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05679" w14:textId="77777777" w:rsidR="001442BB" w:rsidRDefault="001442BB">
      <w:pPr>
        <w:pStyle w:val="Corpodetexto"/>
        <w:rPr>
          <w:rFonts w:ascii="Times New Roman"/>
        </w:rPr>
      </w:pPr>
    </w:p>
    <w:p w14:paraId="1020567A" w14:textId="77777777" w:rsidR="001442BB" w:rsidRDefault="001442BB">
      <w:pPr>
        <w:pStyle w:val="Corpodetexto"/>
        <w:spacing w:before="1"/>
        <w:rPr>
          <w:rFonts w:ascii="Times New Roman"/>
          <w:sz w:val="13"/>
        </w:rPr>
      </w:pPr>
    </w:p>
    <w:p w14:paraId="1020567B" w14:textId="77777777" w:rsidR="001442BB" w:rsidRDefault="005C7D6E">
      <w:pPr>
        <w:pStyle w:val="Corpodetexto"/>
        <w:ind w:left="1225"/>
        <w:rPr>
          <w:rFonts w:ascii="Times New Roman"/>
        </w:rPr>
      </w:pPr>
      <w:r>
        <w:rPr>
          <w:rFonts w:ascii="Times New Roman"/>
          <w:noProof/>
        </w:rPr>
        <w:drawing>
          <wp:inline distT="0" distB="0" distL="0" distR="0" wp14:anchorId="10208ECE" wp14:editId="10208ECF">
            <wp:extent cx="1555508" cy="51549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55508" cy="515493"/>
                    </a:xfrm>
                    <a:prstGeom prst="rect">
                      <a:avLst/>
                    </a:prstGeom>
                  </pic:spPr>
                </pic:pic>
              </a:graphicData>
            </a:graphic>
          </wp:inline>
        </w:drawing>
      </w:r>
    </w:p>
    <w:p w14:paraId="1020567C" w14:textId="77777777" w:rsidR="001442BB" w:rsidRDefault="001442BB">
      <w:pPr>
        <w:pStyle w:val="Corpodetexto"/>
        <w:rPr>
          <w:rFonts w:ascii="Times New Roman"/>
        </w:rPr>
      </w:pPr>
    </w:p>
    <w:p w14:paraId="1020567D" w14:textId="77777777" w:rsidR="001442BB" w:rsidRDefault="001442BB">
      <w:pPr>
        <w:pStyle w:val="Corpodetexto"/>
        <w:rPr>
          <w:rFonts w:ascii="Times New Roman"/>
        </w:rPr>
      </w:pPr>
    </w:p>
    <w:p w14:paraId="1020567E" w14:textId="77777777" w:rsidR="001442BB" w:rsidRDefault="001442BB">
      <w:pPr>
        <w:pStyle w:val="Corpodetexto"/>
        <w:rPr>
          <w:rFonts w:ascii="Times New Roman"/>
        </w:rPr>
      </w:pPr>
    </w:p>
    <w:p w14:paraId="1020567F" w14:textId="77777777" w:rsidR="001442BB" w:rsidRDefault="001442BB">
      <w:pPr>
        <w:pStyle w:val="Corpodetexto"/>
        <w:rPr>
          <w:rFonts w:ascii="Times New Roman"/>
        </w:rPr>
      </w:pPr>
    </w:p>
    <w:p w14:paraId="10205680" w14:textId="77777777" w:rsidR="001442BB" w:rsidRDefault="001442BB">
      <w:pPr>
        <w:pStyle w:val="Corpodetexto"/>
        <w:rPr>
          <w:rFonts w:ascii="Times New Roman"/>
        </w:rPr>
      </w:pPr>
    </w:p>
    <w:p w14:paraId="10205681" w14:textId="77777777" w:rsidR="001442BB" w:rsidRDefault="001442BB">
      <w:pPr>
        <w:pStyle w:val="Corpodetexto"/>
        <w:rPr>
          <w:rFonts w:ascii="Times New Roman"/>
        </w:rPr>
      </w:pPr>
    </w:p>
    <w:p w14:paraId="10205682" w14:textId="77777777" w:rsidR="001442BB" w:rsidRDefault="001442BB">
      <w:pPr>
        <w:pStyle w:val="Corpodetexto"/>
        <w:rPr>
          <w:rFonts w:ascii="Times New Roman"/>
        </w:rPr>
      </w:pPr>
    </w:p>
    <w:p w14:paraId="10205683" w14:textId="77777777" w:rsidR="001442BB" w:rsidRDefault="001442BB">
      <w:pPr>
        <w:pStyle w:val="Corpodetexto"/>
        <w:rPr>
          <w:rFonts w:ascii="Times New Roman"/>
        </w:rPr>
      </w:pPr>
    </w:p>
    <w:p w14:paraId="10205684" w14:textId="77777777" w:rsidR="001442BB" w:rsidRDefault="001442BB">
      <w:pPr>
        <w:pStyle w:val="Corpodetexto"/>
        <w:rPr>
          <w:rFonts w:ascii="Times New Roman"/>
        </w:rPr>
      </w:pPr>
    </w:p>
    <w:p w14:paraId="10205685" w14:textId="77777777" w:rsidR="001442BB" w:rsidRDefault="001442BB">
      <w:pPr>
        <w:pStyle w:val="Corpodetexto"/>
        <w:rPr>
          <w:rFonts w:ascii="Times New Roman"/>
        </w:rPr>
      </w:pPr>
    </w:p>
    <w:p w14:paraId="10205686" w14:textId="77777777" w:rsidR="001442BB" w:rsidRDefault="005C7D6E">
      <w:pPr>
        <w:pStyle w:val="Ttulo1"/>
        <w:spacing w:before="201" w:line="256" w:lineRule="auto"/>
      </w:pPr>
      <w:r>
        <w:rPr>
          <w:color w:val="007F7F"/>
        </w:rPr>
        <w:t>DEMONSTRAÇÕES FINANCEIRAS</w:t>
      </w:r>
    </w:p>
    <w:p w14:paraId="10205687" w14:textId="77777777" w:rsidR="001442BB" w:rsidRDefault="001442BB">
      <w:pPr>
        <w:pStyle w:val="Corpodetexto"/>
        <w:rPr>
          <w:b/>
          <w:sz w:val="62"/>
        </w:rPr>
      </w:pPr>
    </w:p>
    <w:p w14:paraId="10205688" w14:textId="77777777" w:rsidR="001442BB" w:rsidRDefault="001442BB">
      <w:pPr>
        <w:pStyle w:val="Corpodetexto"/>
        <w:rPr>
          <w:b/>
          <w:sz w:val="62"/>
        </w:rPr>
      </w:pPr>
    </w:p>
    <w:p w14:paraId="10205689" w14:textId="77777777" w:rsidR="001442BB" w:rsidRDefault="001442BB">
      <w:pPr>
        <w:pStyle w:val="Corpodetexto"/>
        <w:rPr>
          <w:b/>
          <w:sz w:val="76"/>
        </w:rPr>
      </w:pPr>
    </w:p>
    <w:p w14:paraId="1020568A" w14:textId="77777777" w:rsidR="001442BB" w:rsidRDefault="005C7D6E">
      <w:pPr>
        <w:spacing w:line="376" w:lineRule="auto"/>
        <w:ind w:left="3822" w:right="3799"/>
        <w:jc w:val="center"/>
        <w:rPr>
          <w:b/>
          <w:sz w:val="56"/>
        </w:rPr>
      </w:pPr>
      <w:r>
        <w:rPr>
          <w:b/>
          <w:color w:val="993200"/>
          <w:sz w:val="56"/>
        </w:rPr>
        <w:t>Banco e FNE Em R$ MIL</w:t>
      </w:r>
    </w:p>
    <w:p w14:paraId="1020568B" w14:textId="77777777" w:rsidR="001442BB" w:rsidRDefault="001442BB">
      <w:pPr>
        <w:pStyle w:val="Corpodetexto"/>
        <w:rPr>
          <w:b/>
          <w:sz w:val="62"/>
        </w:rPr>
      </w:pPr>
    </w:p>
    <w:p w14:paraId="1020568C" w14:textId="77777777" w:rsidR="001442BB" w:rsidRDefault="001442BB">
      <w:pPr>
        <w:pStyle w:val="Corpodetexto"/>
        <w:rPr>
          <w:b/>
          <w:sz w:val="62"/>
        </w:rPr>
      </w:pPr>
    </w:p>
    <w:p w14:paraId="1020568D" w14:textId="77777777" w:rsidR="001442BB" w:rsidRDefault="001442BB">
      <w:pPr>
        <w:pStyle w:val="Corpodetexto"/>
        <w:spacing w:before="2"/>
        <w:rPr>
          <w:b/>
          <w:sz w:val="57"/>
        </w:rPr>
      </w:pPr>
    </w:p>
    <w:p w14:paraId="1020568E" w14:textId="77777777" w:rsidR="001442BB" w:rsidRDefault="005C7D6E">
      <w:pPr>
        <w:pStyle w:val="Ttulo6"/>
        <w:ind w:left="2030" w:right="2011"/>
        <w:jc w:val="center"/>
      </w:pPr>
      <w:r>
        <w:t>Posição: 31.12.2019</w:t>
      </w:r>
    </w:p>
    <w:p w14:paraId="1020568F" w14:textId="77777777" w:rsidR="001442BB" w:rsidRDefault="001442BB">
      <w:pPr>
        <w:jc w:val="center"/>
        <w:sectPr w:rsidR="001442BB">
          <w:type w:val="continuous"/>
          <w:pgSz w:w="11900" w:h="16840"/>
          <w:pgMar w:top="1600" w:right="400" w:bottom="280" w:left="420" w:header="720" w:footer="720" w:gutter="0"/>
          <w:cols w:space="720"/>
        </w:sectPr>
      </w:pPr>
    </w:p>
    <w:p w14:paraId="10205690" w14:textId="77777777" w:rsidR="001442BB" w:rsidRDefault="001442BB">
      <w:pPr>
        <w:pStyle w:val="Corpodetexto"/>
        <w:spacing w:before="3"/>
        <w:rPr>
          <w:b/>
          <w:sz w:val="16"/>
        </w:rPr>
      </w:pPr>
    </w:p>
    <w:p w14:paraId="10205691" w14:textId="77777777" w:rsidR="001442BB" w:rsidRDefault="005C7D6E">
      <w:pPr>
        <w:pStyle w:val="Corpodetexto"/>
        <w:ind w:left="878"/>
      </w:pPr>
      <w:r>
        <w:rPr>
          <w:noProof/>
        </w:rPr>
        <w:drawing>
          <wp:inline distT="0" distB="0" distL="0" distR="0" wp14:anchorId="10208ED0" wp14:editId="10208ED1">
            <wp:extent cx="1773594" cy="595883"/>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773594" cy="595883"/>
                    </a:xfrm>
                    <a:prstGeom prst="rect">
                      <a:avLst/>
                    </a:prstGeom>
                  </pic:spPr>
                </pic:pic>
              </a:graphicData>
            </a:graphic>
          </wp:inline>
        </w:drawing>
      </w:r>
    </w:p>
    <w:p w14:paraId="10205692" w14:textId="77777777" w:rsidR="001442BB" w:rsidRDefault="001442BB">
      <w:pPr>
        <w:pStyle w:val="Corpodetexto"/>
        <w:rPr>
          <w:b/>
        </w:rPr>
      </w:pPr>
    </w:p>
    <w:p w14:paraId="10205693" w14:textId="77777777" w:rsidR="001442BB" w:rsidRDefault="001442BB">
      <w:pPr>
        <w:pStyle w:val="Corpodetexto"/>
        <w:rPr>
          <w:b/>
        </w:rPr>
      </w:pPr>
    </w:p>
    <w:p w14:paraId="10205694" w14:textId="77777777" w:rsidR="001442BB" w:rsidRDefault="001442BB">
      <w:pPr>
        <w:pStyle w:val="Corpodetexto"/>
        <w:rPr>
          <w:b/>
        </w:rPr>
      </w:pPr>
    </w:p>
    <w:p w14:paraId="10205695" w14:textId="77777777" w:rsidR="001442BB" w:rsidRDefault="001442BB">
      <w:pPr>
        <w:pStyle w:val="Corpodetexto"/>
        <w:rPr>
          <w:b/>
        </w:rPr>
      </w:pPr>
    </w:p>
    <w:p w14:paraId="10205696" w14:textId="77777777" w:rsidR="001442BB" w:rsidRDefault="001442BB">
      <w:pPr>
        <w:pStyle w:val="Corpodetexto"/>
        <w:rPr>
          <w:b/>
        </w:rPr>
      </w:pPr>
    </w:p>
    <w:p w14:paraId="10205697" w14:textId="77777777" w:rsidR="001442BB" w:rsidRDefault="005C7D6E">
      <w:pPr>
        <w:spacing w:before="246"/>
        <w:ind w:left="1965" w:right="2039"/>
        <w:jc w:val="center"/>
        <w:rPr>
          <w:b/>
          <w:i/>
          <w:sz w:val="44"/>
        </w:rPr>
      </w:pPr>
      <w:r>
        <w:rPr>
          <w:b/>
          <w:i/>
          <w:color w:val="0000FF"/>
          <w:sz w:val="44"/>
          <w:u w:val="thick" w:color="0000FF"/>
        </w:rPr>
        <w:t>Demonstrações Financeiras</w:t>
      </w:r>
    </w:p>
    <w:p w14:paraId="10205698" w14:textId="77777777" w:rsidR="001442BB" w:rsidRDefault="001442BB">
      <w:pPr>
        <w:pStyle w:val="Corpodetexto"/>
        <w:rPr>
          <w:b/>
          <w:i/>
        </w:rPr>
      </w:pPr>
    </w:p>
    <w:p w14:paraId="10205699" w14:textId="77777777" w:rsidR="001442BB" w:rsidRDefault="001442BB">
      <w:pPr>
        <w:pStyle w:val="Corpodetexto"/>
        <w:rPr>
          <w:b/>
          <w:i/>
        </w:rPr>
      </w:pPr>
    </w:p>
    <w:p w14:paraId="1020569A" w14:textId="77777777" w:rsidR="001442BB" w:rsidRDefault="001442BB">
      <w:pPr>
        <w:pStyle w:val="Corpodetexto"/>
        <w:rPr>
          <w:b/>
          <w:i/>
        </w:rPr>
      </w:pPr>
    </w:p>
    <w:p w14:paraId="1020569B" w14:textId="77777777" w:rsidR="001442BB" w:rsidRDefault="001442BB">
      <w:pPr>
        <w:pStyle w:val="Corpodetexto"/>
        <w:rPr>
          <w:b/>
          <w:i/>
        </w:rPr>
      </w:pPr>
    </w:p>
    <w:p w14:paraId="1020569C" w14:textId="77777777" w:rsidR="001442BB" w:rsidRDefault="001442BB">
      <w:pPr>
        <w:pStyle w:val="Corpodetexto"/>
        <w:rPr>
          <w:b/>
          <w:i/>
        </w:rPr>
      </w:pPr>
    </w:p>
    <w:p w14:paraId="1020569D" w14:textId="77777777" w:rsidR="001442BB" w:rsidRDefault="001442BB">
      <w:pPr>
        <w:pStyle w:val="Corpodetexto"/>
        <w:rPr>
          <w:b/>
          <w:i/>
        </w:rPr>
      </w:pPr>
    </w:p>
    <w:p w14:paraId="1020569E" w14:textId="77777777" w:rsidR="001442BB" w:rsidRDefault="001442BB">
      <w:pPr>
        <w:pStyle w:val="Corpodetexto"/>
        <w:spacing w:before="8"/>
        <w:rPr>
          <w:b/>
          <w:i/>
          <w:sz w:val="21"/>
        </w:rPr>
      </w:pPr>
    </w:p>
    <w:p w14:paraId="1020569F" w14:textId="77777777" w:rsidR="001442BB" w:rsidRDefault="005C7D6E">
      <w:pPr>
        <w:pStyle w:val="Ttulo"/>
        <w:spacing w:line="525" w:lineRule="auto"/>
      </w:pPr>
      <w:r>
        <w:rPr>
          <w:color w:val="007F7F"/>
        </w:rPr>
        <w:t xml:space="preserve">B A N C O </w:t>
      </w:r>
      <w:r>
        <w:rPr>
          <w:color w:val="993300"/>
        </w:rPr>
        <w:t>Em R$ MIL</w:t>
      </w:r>
    </w:p>
    <w:p w14:paraId="102056A0" w14:textId="77777777" w:rsidR="001442BB" w:rsidRDefault="001442BB">
      <w:pPr>
        <w:pStyle w:val="Corpodetexto"/>
        <w:rPr>
          <w:b/>
          <w:sz w:val="80"/>
        </w:rPr>
      </w:pPr>
    </w:p>
    <w:p w14:paraId="102056A1" w14:textId="77777777" w:rsidR="001442BB" w:rsidRDefault="001442BB">
      <w:pPr>
        <w:pStyle w:val="Corpodetexto"/>
        <w:spacing w:before="4"/>
        <w:rPr>
          <w:b/>
          <w:sz w:val="117"/>
        </w:rPr>
      </w:pPr>
    </w:p>
    <w:p w14:paraId="102056A2" w14:textId="77777777" w:rsidR="001442BB" w:rsidRDefault="005C7D6E">
      <w:pPr>
        <w:ind w:left="2030" w:right="2024"/>
        <w:jc w:val="center"/>
        <w:rPr>
          <w:b/>
          <w:sz w:val="26"/>
        </w:rPr>
      </w:pPr>
      <w:r>
        <w:rPr>
          <w:b/>
          <w:sz w:val="26"/>
        </w:rPr>
        <w:t>Posição: 31.12.2019</w:t>
      </w:r>
    </w:p>
    <w:p w14:paraId="102056A3" w14:textId="77777777" w:rsidR="001442BB" w:rsidRDefault="001442BB">
      <w:pPr>
        <w:jc w:val="center"/>
        <w:rPr>
          <w:sz w:val="26"/>
        </w:rPr>
        <w:sectPr w:rsidR="001442BB">
          <w:pgSz w:w="11900" w:h="16840"/>
          <w:pgMar w:top="1600" w:right="400" w:bottom="280" w:left="420" w:header="720" w:footer="720" w:gutter="0"/>
          <w:cols w:space="720"/>
        </w:sectPr>
      </w:pPr>
    </w:p>
    <w:p w14:paraId="102056A4"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6A5" w14:textId="77777777" w:rsidR="001442BB" w:rsidRDefault="001442BB">
      <w:pPr>
        <w:pStyle w:val="Corpodetexto"/>
        <w:rPr>
          <w:b/>
        </w:rPr>
      </w:pPr>
    </w:p>
    <w:p w14:paraId="102056A6" w14:textId="77777777" w:rsidR="001442BB" w:rsidRDefault="001442BB">
      <w:pPr>
        <w:pStyle w:val="Corpodetexto"/>
        <w:spacing w:before="5"/>
        <w:rPr>
          <w:b/>
          <w:sz w:val="16"/>
        </w:rPr>
      </w:pPr>
    </w:p>
    <w:p w14:paraId="102056A7" w14:textId="77777777" w:rsidR="001442BB" w:rsidRDefault="005C7D6E">
      <w:pPr>
        <w:pStyle w:val="PargrafodaLista"/>
        <w:numPr>
          <w:ilvl w:val="0"/>
          <w:numId w:val="46"/>
        </w:numPr>
        <w:tabs>
          <w:tab w:val="left" w:pos="1706"/>
          <w:tab w:val="left" w:pos="1707"/>
        </w:tabs>
        <w:spacing w:before="92" w:after="22"/>
        <w:ind w:hanging="709"/>
        <w:rPr>
          <w:b/>
          <w:sz w:val="24"/>
        </w:rPr>
      </w:pPr>
      <w:r>
        <w:rPr>
          <w:b/>
          <w:color w:val="A6183B"/>
          <w:sz w:val="24"/>
        </w:rPr>
        <w:t>PALAVRA DO</w:t>
      </w:r>
      <w:r>
        <w:rPr>
          <w:b/>
          <w:color w:val="A6183B"/>
          <w:spacing w:val="-5"/>
          <w:sz w:val="24"/>
        </w:rPr>
        <w:t xml:space="preserve"> </w:t>
      </w:r>
      <w:r>
        <w:rPr>
          <w:b/>
          <w:color w:val="A6183B"/>
          <w:sz w:val="24"/>
        </w:rPr>
        <w:t>PRESIDENTE</w:t>
      </w:r>
    </w:p>
    <w:p w14:paraId="102056A8" w14:textId="2D36E861" w:rsidR="001442BB" w:rsidRDefault="005C7D6E">
      <w:pPr>
        <w:pStyle w:val="Corpodetexto"/>
        <w:spacing w:line="43" w:lineRule="exact"/>
        <w:ind w:left="969"/>
        <w:rPr>
          <w:sz w:val="4"/>
        </w:rPr>
      </w:pPr>
      <w:r>
        <w:rPr>
          <w:noProof/>
          <w:sz w:val="4"/>
        </w:rPr>
        <mc:AlternateContent>
          <mc:Choice Requires="wpg">
            <w:drawing>
              <wp:inline distT="0" distB="0" distL="0" distR="0" wp14:anchorId="10208ED2" wp14:editId="3645C22C">
                <wp:extent cx="5796280" cy="27940"/>
                <wp:effectExtent l="0" t="3810" r="0" b="0"/>
                <wp:docPr id="6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61" name="Rectangle 47"/>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4A84DFC" id="Group 46"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">
                <v:rect id="Rectangle 47"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" fillcolor="#f68b1e" stroked="f"/>
                <w10:anchorlock/>
              </v:group>
            </w:pict>
          </mc:Fallback>
        </mc:AlternateContent>
      </w:r>
    </w:p>
    <w:p w14:paraId="102056A9" w14:textId="77777777" w:rsidR="001442BB" w:rsidRDefault="001442BB">
      <w:pPr>
        <w:pStyle w:val="Corpodetexto"/>
        <w:rPr>
          <w:b/>
        </w:rPr>
      </w:pPr>
    </w:p>
    <w:p w14:paraId="102056AA" w14:textId="77777777" w:rsidR="001442BB" w:rsidRDefault="005C7D6E">
      <w:pPr>
        <w:spacing w:before="212"/>
        <w:ind w:left="998" w:right="1006"/>
        <w:jc w:val="both"/>
      </w:pPr>
      <w:r>
        <w:t>O Banco do Nordeste investiu R$ 42,16 bilhões na economia regional, em 2019. Esse valor corresponde a 5,3 milhões de operações distribuídas nos 1.990 municípios da área de atuação da Instituição: os nove estados da regi</w:t>
      </w:r>
      <w:r>
        <w:t>ão Nordeste e o norte de Minas Gerais e do Espírito Santo.</w:t>
      </w:r>
    </w:p>
    <w:p w14:paraId="102056AB" w14:textId="77777777" w:rsidR="001442BB" w:rsidRDefault="005C7D6E">
      <w:pPr>
        <w:spacing w:before="96"/>
        <w:ind w:left="998" w:right="1006"/>
        <w:jc w:val="both"/>
      </w:pPr>
      <w:r>
        <w:t>Em termos de quantidade de contratações, o crescimento foi de 6,5% em relação ao ano passado, expressando a capacidade do Banco de levar crédito ao maior número de empreendedores, o que traduz fort</w:t>
      </w:r>
      <w:r>
        <w:t>e impacto social amparado nas políticas públicas do Governo Federal.</w:t>
      </w:r>
    </w:p>
    <w:p w14:paraId="102056AC" w14:textId="77777777" w:rsidR="001442BB" w:rsidRDefault="005C7D6E">
      <w:pPr>
        <w:spacing w:before="97"/>
        <w:ind w:left="998" w:right="1006"/>
        <w:jc w:val="both"/>
      </w:pPr>
      <w:r>
        <w:t>Como empresa sustentável e rentável, o Banco obteve crescimento de 93,3% no resultado operacional</w:t>
      </w:r>
      <w:r>
        <w:rPr>
          <w:spacing w:val="-17"/>
        </w:rPr>
        <w:t xml:space="preserve"> </w:t>
      </w:r>
      <w:r>
        <w:t>em</w:t>
      </w:r>
      <w:r>
        <w:rPr>
          <w:spacing w:val="-17"/>
        </w:rPr>
        <w:t xml:space="preserve"> </w:t>
      </w:r>
      <w:r>
        <w:t>2019,</w:t>
      </w:r>
      <w:r>
        <w:rPr>
          <w:spacing w:val="-15"/>
        </w:rPr>
        <w:t xml:space="preserve"> </w:t>
      </w:r>
      <w:r>
        <w:t>alcançando</w:t>
      </w:r>
      <w:r>
        <w:rPr>
          <w:spacing w:val="-16"/>
        </w:rPr>
        <w:t xml:space="preserve"> </w:t>
      </w:r>
      <w:r>
        <w:t>R$</w:t>
      </w:r>
      <w:r>
        <w:rPr>
          <w:spacing w:val="-18"/>
        </w:rPr>
        <w:t xml:space="preserve"> </w:t>
      </w:r>
      <w:r>
        <w:t>2,44</w:t>
      </w:r>
      <w:r>
        <w:rPr>
          <w:spacing w:val="-18"/>
        </w:rPr>
        <w:t xml:space="preserve"> </w:t>
      </w:r>
      <w:r>
        <w:t>bilhões.</w:t>
      </w:r>
      <w:r>
        <w:rPr>
          <w:spacing w:val="-17"/>
        </w:rPr>
        <w:t xml:space="preserve"> </w:t>
      </w:r>
      <w:r>
        <w:t>O</w:t>
      </w:r>
      <w:r>
        <w:rPr>
          <w:spacing w:val="-18"/>
        </w:rPr>
        <w:t xml:space="preserve"> </w:t>
      </w:r>
      <w:r>
        <w:t>lucro</w:t>
      </w:r>
      <w:r>
        <w:rPr>
          <w:spacing w:val="-17"/>
        </w:rPr>
        <w:t xml:space="preserve"> </w:t>
      </w:r>
      <w:r>
        <w:t>líquido</w:t>
      </w:r>
      <w:r>
        <w:rPr>
          <w:spacing w:val="-16"/>
        </w:rPr>
        <w:t xml:space="preserve"> </w:t>
      </w:r>
      <w:r>
        <w:t>do</w:t>
      </w:r>
      <w:r>
        <w:rPr>
          <w:spacing w:val="-16"/>
        </w:rPr>
        <w:t xml:space="preserve"> </w:t>
      </w:r>
      <w:r>
        <w:t>ano</w:t>
      </w:r>
      <w:r>
        <w:rPr>
          <w:spacing w:val="-21"/>
        </w:rPr>
        <w:t xml:space="preserve"> </w:t>
      </w:r>
      <w:r>
        <w:t>foi</w:t>
      </w:r>
      <w:r>
        <w:rPr>
          <w:spacing w:val="-17"/>
        </w:rPr>
        <w:t xml:space="preserve"> </w:t>
      </w:r>
      <w:r>
        <w:t>de</w:t>
      </w:r>
      <w:r>
        <w:rPr>
          <w:spacing w:val="-16"/>
        </w:rPr>
        <w:t xml:space="preserve"> </w:t>
      </w:r>
      <w:r>
        <w:t>R$</w:t>
      </w:r>
      <w:r>
        <w:rPr>
          <w:spacing w:val="-18"/>
        </w:rPr>
        <w:t xml:space="preserve"> </w:t>
      </w:r>
      <w:r>
        <w:t>1,73</w:t>
      </w:r>
      <w:r>
        <w:rPr>
          <w:spacing w:val="-15"/>
        </w:rPr>
        <w:t xml:space="preserve"> </w:t>
      </w:r>
      <w:r>
        <w:t>bilhão, repres</w:t>
      </w:r>
      <w:r>
        <w:t>entando crescimento de 135,6% em relação ao exercício</w:t>
      </w:r>
      <w:r>
        <w:rPr>
          <w:spacing w:val="-9"/>
        </w:rPr>
        <w:t xml:space="preserve"> </w:t>
      </w:r>
      <w:r>
        <w:t>anterior.</w:t>
      </w:r>
    </w:p>
    <w:p w14:paraId="102056AD" w14:textId="77777777" w:rsidR="001442BB" w:rsidRDefault="005C7D6E">
      <w:pPr>
        <w:spacing w:before="96"/>
        <w:ind w:left="998" w:right="1006"/>
        <w:jc w:val="both"/>
      </w:pPr>
      <w:r>
        <w:t xml:space="preserve">Somente com recursos do Fundo Constitucional de Financiamento do Nordeste (FNE), principal </w:t>
      </w:r>
      <w:r>
        <w:rPr>
          <w:i/>
        </w:rPr>
        <w:t xml:space="preserve">funding </w:t>
      </w:r>
      <w:r>
        <w:t>da empresa, o BNB contratou R$ 29,56 bilhões, equivalentes a 565 mil operações. Desse total, R$ 16,67 bilhões foram investidos em empreendimentos no Semiárido. Esses números, por si, traduzem como o BNB faz o FNE cada vez melhor.</w:t>
      </w:r>
    </w:p>
    <w:p w14:paraId="102056AE" w14:textId="77777777" w:rsidR="001442BB" w:rsidRDefault="005C7D6E">
      <w:pPr>
        <w:spacing w:before="97"/>
        <w:ind w:left="998" w:right="1006"/>
        <w:jc w:val="both"/>
      </w:pPr>
      <w:r>
        <w:t>Das aplicações do Fundo, R</w:t>
      </w:r>
      <w:r>
        <w:t>$ 18,25 bilhões destinaram-se aos setores Rural, Industrial, Agroindustrial, Turismo e de Comércio e Serviços, R$ 11,22 bilhões aos projetos de Infraestrutura, principalmente ao segmento de energias renováveis. Os projetos de Infraestrutura aplicaram R$ 9,</w:t>
      </w:r>
      <w:r>
        <w:t>20 bilhões no Semiárido. Foram também destinados R$ 86,6 milhões ao programa FNE Sol Pessoa Física e R$ 7,4 milhões ao Financiamento Estudantil (P-Fies).</w:t>
      </w:r>
    </w:p>
    <w:p w14:paraId="102056AF" w14:textId="77777777" w:rsidR="001442BB" w:rsidRDefault="005C7D6E">
      <w:pPr>
        <w:spacing w:before="95"/>
        <w:ind w:left="998" w:right="1006"/>
        <w:jc w:val="both"/>
      </w:pPr>
      <w:r>
        <w:t>Essa performance possibilitou estimar que o impacto das aplicações dos recursos oriundos do FNE, em 20</w:t>
      </w:r>
      <w:r>
        <w:t>19, reflete-se na geração e/ou manutenção de aproximadamente 1,6 milhão de empregos em todo o Brasil, bem como aumento de R$ 9,79 bilhões na massa salarial, incremento de R$ 5,85 bilhões na arrecadação tributária, de R$ 60,68 bilhões no valor bruto da prod</w:t>
      </w:r>
      <w:r>
        <w:t>ução e de R$ 34,56 bilhões no valor adicionado à economia.</w:t>
      </w:r>
    </w:p>
    <w:p w14:paraId="102056B0" w14:textId="77777777" w:rsidR="001442BB" w:rsidRDefault="005C7D6E">
      <w:pPr>
        <w:spacing w:before="96"/>
        <w:ind w:left="998" w:right="1006"/>
        <w:jc w:val="both"/>
      </w:pPr>
      <w:r>
        <w:t>Para</w:t>
      </w:r>
      <w:r>
        <w:rPr>
          <w:spacing w:val="-6"/>
        </w:rPr>
        <w:t xml:space="preserve"> </w:t>
      </w:r>
      <w:r>
        <w:t>as</w:t>
      </w:r>
      <w:r>
        <w:rPr>
          <w:spacing w:val="-6"/>
        </w:rPr>
        <w:t xml:space="preserve"> </w:t>
      </w:r>
      <w:r>
        <w:t>micro</w:t>
      </w:r>
      <w:r>
        <w:rPr>
          <w:spacing w:val="-6"/>
        </w:rPr>
        <w:t xml:space="preserve"> </w:t>
      </w:r>
      <w:r>
        <w:t>e</w:t>
      </w:r>
      <w:r>
        <w:rPr>
          <w:spacing w:val="-6"/>
        </w:rPr>
        <w:t xml:space="preserve"> </w:t>
      </w:r>
      <w:r>
        <w:t>pequenas</w:t>
      </w:r>
      <w:r>
        <w:rPr>
          <w:spacing w:val="-5"/>
        </w:rPr>
        <w:t xml:space="preserve"> </w:t>
      </w:r>
      <w:r>
        <w:t>empresas</w:t>
      </w:r>
      <w:r>
        <w:rPr>
          <w:spacing w:val="-6"/>
        </w:rPr>
        <w:t xml:space="preserve"> </w:t>
      </w:r>
      <w:r>
        <w:t>(MPEs),</w:t>
      </w:r>
      <w:r>
        <w:rPr>
          <w:spacing w:val="-5"/>
        </w:rPr>
        <w:t xml:space="preserve"> </w:t>
      </w:r>
      <w:r>
        <w:t>o</w:t>
      </w:r>
      <w:r>
        <w:rPr>
          <w:spacing w:val="-6"/>
        </w:rPr>
        <w:t xml:space="preserve"> </w:t>
      </w:r>
      <w:r>
        <w:t>Banco</w:t>
      </w:r>
      <w:r>
        <w:rPr>
          <w:spacing w:val="-5"/>
        </w:rPr>
        <w:t xml:space="preserve"> </w:t>
      </w:r>
      <w:r>
        <w:t>do</w:t>
      </w:r>
      <w:r>
        <w:rPr>
          <w:spacing w:val="-6"/>
        </w:rPr>
        <w:t xml:space="preserve"> </w:t>
      </w:r>
      <w:r>
        <w:t>Nordeste</w:t>
      </w:r>
      <w:r>
        <w:rPr>
          <w:spacing w:val="-9"/>
        </w:rPr>
        <w:t xml:space="preserve"> </w:t>
      </w:r>
      <w:r>
        <w:t>destinou</w:t>
      </w:r>
      <w:r>
        <w:rPr>
          <w:spacing w:val="-6"/>
        </w:rPr>
        <w:t xml:space="preserve"> </w:t>
      </w:r>
      <w:r>
        <w:t>R$</w:t>
      </w:r>
      <w:r>
        <w:rPr>
          <w:spacing w:val="-5"/>
        </w:rPr>
        <w:t xml:space="preserve"> </w:t>
      </w:r>
      <w:r>
        <w:t>3,63</w:t>
      </w:r>
      <w:r>
        <w:rPr>
          <w:spacing w:val="-6"/>
        </w:rPr>
        <w:t xml:space="preserve"> </w:t>
      </w:r>
      <w:r>
        <w:t>bilhões, equivalentes a 43,6 mil operações de crédito. O incremento foi de 24,8% em relação aos valores</w:t>
      </w:r>
      <w:r>
        <w:rPr>
          <w:spacing w:val="-12"/>
        </w:rPr>
        <w:t xml:space="preserve"> </w:t>
      </w:r>
      <w:r>
        <w:t>contratados</w:t>
      </w:r>
      <w:r>
        <w:rPr>
          <w:spacing w:val="-11"/>
        </w:rPr>
        <w:t xml:space="preserve"> </w:t>
      </w:r>
      <w:r>
        <w:t>em</w:t>
      </w:r>
      <w:r>
        <w:rPr>
          <w:spacing w:val="-12"/>
        </w:rPr>
        <w:t xml:space="preserve"> </w:t>
      </w:r>
      <w:r>
        <w:t>2018,</w:t>
      </w:r>
      <w:r>
        <w:rPr>
          <w:spacing w:val="-10"/>
        </w:rPr>
        <w:t xml:space="preserve"> </w:t>
      </w:r>
      <w:r>
        <w:t>revelando</w:t>
      </w:r>
      <w:r>
        <w:rPr>
          <w:spacing w:val="-12"/>
        </w:rPr>
        <w:t xml:space="preserve"> </w:t>
      </w:r>
      <w:r>
        <w:t>a</w:t>
      </w:r>
      <w:r>
        <w:rPr>
          <w:spacing w:val="-11"/>
        </w:rPr>
        <w:t xml:space="preserve"> </w:t>
      </w:r>
      <w:r>
        <w:t>postura</w:t>
      </w:r>
      <w:r>
        <w:rPr>
          <w:spacing w:val="-14"/>
        </w:rPr>
        <w:t xml:space="preserve"> </w:t>
      </w:r>
      <w:r>
        <w:t>proativa</w:t>
      </w:r>
      <w:r>
        <w:rPr>
          <w:spacing w:val="-11"/>
        </w:rPr>
        <w:t xml:space="preserve"> </w:t>
      </w:r>
      <w:r>
        <w:t>do</w:t>
      </w:r>
      <w:r>
        <w:rPr>
          <w:spacing w:val="-11"/>
        </w:rPr>
        <w:t xml:space="preserve"> </w:t>
      </w:r>
      <w:r>
        <w:t>Banco</w:t>
      </w:r>
      <w:r>
        <w:rPr>
          <w:spacing w:val="-12"/>
        </w:rPr>
        <w:t xml:space="preserve"> </w:t>
      </w:r>
      <w:r>
        <w:t>em</w:t>
      </w:r>
      <w:r>
        <w:rPr>
          <w:spacing w:val="-12"/>
        </w:rPr>
        <w:t xml:space="preserve"> </w:t>
      </w:r>
      <w:r>
        <w:t>reforçar</w:t>
      </w:r>
      <w:r>
        <w:rPr>
          <w:spacing w:val="-10"/>
        </w:rPr>
        <w:t xml:space="preserve"> </w:t>
      </w:r>
      <w:r>
        <w:t>sua</w:t>
      </w:r>
      <w:r>
        <w:rPr>
          <w:spacing w:val="-11"/>
        </w:rPr>
        <w:t xml:space="preserve"> </w:t>
      </w:r>
      <w:r>
        <w:t xml:space="preserve">atuação no segmento, responsável pela maior parte dos empregos gerados no </w:t>
      </w:r>
      <w:r>
        <w:rPr>
          <w:spacing w:val="-3"/>
        </w:rPr>
        <w:t xml:space="preserve">País </w:t>
      </w:r>
      <w:r>
        <w:t>e cuja carteira ativa no Banco conta com mais de 201 mil</w:t>
      </w:r>
      <w:r>
        <w:rPr>
          <w:spacing w:val="-6"/>
        </w:rPr>
        <w:t xml:space="preserve"> </w:t>
      </w:r>
      <w:r>
        <w:t>MPEs.</w:t>
      </w:r>
    </w:p>
    <w:p w14:paraId="102056B1" w14:textId="77777777" w:rsidR="001442BB" w:rsidRDefault="005C7D6E">
      <w:pPr>
        <w:spacing w:before="95"/>
        <w:ind w:left="998" w:right="1006"/>
        <w:jc w:val="both"/>
      </w:pPr>
      <w:r>
        <w:t>O Banco do Nordeste também manteve a liderança do mic</w:t>
      </w:r>
      <w:r>
        <w:t>rocrédito, linha estratégica de atuação da empresa, em 2019. Os dois programas de microcrédito produtivo e orientado do BNB, Crediamigo, para empreendedores urbanos, e Agroamigo, voltado para a área rural, aportaram R$ 13,11 bilhões, pulverizados  em  mais</w:t>
      </w:r>
      <w:r>
        <w:t xml:space="preserve">  de 5,0 milhões  de  operações. São  3,6 milhões de clientes ativos, que encontraram no Banco do Nordeste o crédito para seguir em frente em seus</w:t>
      </w:r>
      <w:r>
        <w:rPr>
          <w:spacing w:val="-2"/>
        </w:rPr>
        <w:t xml:space="preserve"> </w:t>
      </w:r>
      <w:r>
        <w:t>negócios.</w:t>
      </w:r>
    </w:p>
    <w:p w14:paraId="102056B2" w14:textId="77777777" w:rsidR="001442BB" w:rsidRDefault="005C7D6E">
      <w:pPr>
        <w:spacing w:before="95"/>
        <w:ind w:left="998" w:right="1006"/>
        <w:jc w:val="both"/>
      </w:pPr>
      <w:r>
        <w:t>Só o Crediamigo desembolsou R$ 10,60 bilhões, 18% a mais que em 2018, com operações cujo</w:t>
      </w:r>
      <w:r>
        <w:rPr>
          <w:spacing w:val="-9"/>
        </w:rPr>
        <w:t xml:space="preserve"> </w:t>
      </w:r>
      <w:r>
        <w:t>tíquete</w:t>
      </w:r>
      <w:r>
        <w:rPr>
          <w:spacing w:val="-8"/>
        </w:rPr>
        <w:t xml:space="preserve"> </w:t>
      </w:r>
      <w:r>
        <w:t>médio</w:t>
      </w:r>
      <w:r>
        <w:rPr>
          <w:spacing w:val="-8"/>
        </w:rPr>
        <w:t xml:space="preserve"> </w:t>
      </w:r>
      <w:r>
        <w:t>gira</w:t>
      </w:r>
      <w:r>
        <w:rPr>
          <w:spacing w:val="-5"/>
        </w:rPr>
        <w:t xml:space="preserve"> </w:t>
      </w:r>
      <w:r>
        <w:t>em</w:t>
      </w:r>
      <w:r>
        <w:rPr>
          <w:spacing w:val="-6"/>
        </w:rPr>
        <w:t xml:space="preserve"> </w:t>
      </w:r>
      <w:r>
        <w:t>torno</w:t>
      </w:r>
      <w:r>
        <w:rPr>
          <w:spacing w:val="-8"/>
        </w:rPr>
        <w:t xml:space="preserve"> </w:t>
      </w:r>
      <w:r>
        <w:t>de</w:t>
      </w:r>
      <w:r>
        <w:rPr>
          <w:spacing w:val="-5"/>
        </w:rPr>
        <w:t xml:space="preserve"> </w:t>
      </w:r>
      <w:r>
        <w:t>R$</w:t>
      </w:r>
      <w:r>
        <w:rPr>
          <w:spacing w:val="-9"/>
        </w:rPr>
        <w:t xml:space="preserve"> </w:t>
      </w:r>
      <w:r>
        <w:t>2</w:t>
      </w:r>
      <w:r>
        <w:rPr>
          <w:spacing w:val="-8"/>
        </w:rPr>
        <w:t xml:space="preserve"> </w:t>
      </w:r>
      <w:r>
        <w:t>mil,</w:t>
      </w:r>
      <w:r>
        <w:rPr>
          <w:spacing w:val="-6"/>
        </w:rPr>
        <w:t xml:space="preserve"> </w:t>
      </w:r>
      <w:r>
        <w:t>ratificando,</w:t>
      </w:r>
      <w:r>
        <w:rPr>
          <w:spacing w:val="-4"/>
        </w:rPr>
        <w:t xml:space="preserve"> </w:t>
      </w:r>
      <w:r>
        <w:t>assim,</w:t>
      </w:r>
      <w:r>
        <w:rPr>
          <w:spacing w:val="-6"/>
        </w:rPr>
        <w:t xml:space="preserve"> </w:t>
      </w:r>
      <w:r>
        <w:t>a</w:t>
      </w:r>
      <w:r>
        <w:rPr>
          <w:spacing w:val="-8"/>
        </w:rPr>
        <w:t xml:space="preserve"> </w:t>
      </w:r>
      <w:r>
        <w:t>posição</w:t>
      </w:r>
      <w:r>
        <w:rPr>
          <w:spacing w:val="-8"/>
        </w:rPr>
        <w:t xml:space="preserve"> </w:t>
      </w:r>
      <w:r>
        <w:t>de</w:t>
      </w:r>
      <w:r>
        <w:rPr>
          <w:spacing w:val="-6"/>
        </w:rPr>
        <w:t xml:space="preserve"> </w:t>
      </w:r>
      <w:r>
        <w:t>maior</w:t>
      </w:r>
      <w:r>
        <w:rPr>
          <w:spacing w:val="-7"/>
        </w:rPr>
        <w:t xml:space="preserve"> </w:t>
      </w:r>
      <w:r>
        <w:t>programa de microcrédito produtivo e orientado da América do Sul, reconhecido internacionalmente como iniciativa que promove inclusão financeira e ascensão social aos clientes</w:t>
      </w:r>
      <w:r>
        <w:rPr>
          <w:spacing w:val="-25"/>
        </w:rPr>
        <w:t xml:space="preserve"> </w:t>
      </w:r>
      <w:r>
        <w:t>atendido</w:t>
      </w:r>
      <w:r>
        <w:t>s.</w:t>
      </w:r>
    </w:p>
    <w:p w14:paraId="102056B3" w14:textId="77777777" w:rsidR="001442BB" w:rsidRDefault="005C7D6E">
      <w:pPr>
        <w:spacing w:before="97"/>
        <w:ind w:left="998" w:right="1006"/>
        <w:jc w:val="both"/>
      </w:pPr>
      <w:r>
        <w:t>O</w:t>
      </w:r>
      <w:r>
        <w:rPr>
          <w:spacing w:val="-14"/>
        </w:rPr>
        <w:t xml:space="preserve"> </w:t>
      </w:r>
      <w:r>
        <w:t>Agroamigo,</w:t>
      </w:r>
      <w:r>
        <w:rPr>
          <w:spacing w:val="-15"/>
        </w:rPr>
        <w:t xml:space="preserve"> </w:t>
      </w:r>
      <w:r>
        <w:t>por</w:t>
      </w:r>
      <w:r>
        <w:rPr>
          <w:spacing w:val="-16"/>
        </w:rPr>
        <w:t xml:space="preserve"> </w:t>
      </w:r>
      <w:r>
        <w:t>sua</w:t>
      </w:r>
      <w:r>
        <w:rPr>
          <w:spacing w:val="-15"/>
        </w:rPr>
        <w:t xml:space="preserve"> </w:t>
      </w:r>
      <w:r>
        <w:t>vez,</w:t>
      </w:r>
      <w:r>
        <w:rPr>
          <w:spacing w:val="-13"/>
        </w:rPr>
        <w:t xml:space="preserve"> </w:t>
      </w:r>
      <w:r>
        <w:t>aplicou</w:t>
      </w:r>
      <w:r>
        <w:rPr>
          <w:spacing w:val="-15"/>
        </w:rPr>
        <w:t xml:space="preserve"> </w:t>
      </w:r>
      <w:r>
        <w:t>R$</w:t>
      </w:r>
      <w:r>
        <w:rPr>
          <w:spacing w:val="-15"/>
        </w:rPr>
        <w:t xml:space="preserve"> </w:t>
      </w:r>
      <w:r>
        <w:t>2,51</w:t>
      </w:r>
      <w:r>
        <w:rPr>
          <w:spacing w:val="-15"/>
        </w:rPr>
        <w:t xml:space="preserve"> </w:t>
      </w:r>
      <w:r>
        <w:t>bilhões,</w:t>
      </w:r>
      <w:r>
        <w:rPr>
          <w:spacing w:val="-14"/>
        </w:rPr>
        <w:t xml:space="preserve"> </w:t>
      </w:r>
      <w:r>
        <w:t>destinados</w:t>
      </w:r>
      <w:r>
        <w:rPr>
          <w:spacing w:val="-14"/>
        </w:rPr>
        <w:t xml:space="preserve"> </w:t>
      </w:r>
      <w:r>
        <w:t>a</w:t>
      </w:r>
      <w:r>
        <w:rPr>
          <w:spacing w:val="-15"/>
        </w:rPr>
        <w:t xml:space="preserve"> </w:t>
      </w:r>
      <w:r>
        <w:t>produtores</w:t>
      </w:r>
      <w:r>
        <w:rPr>
          <w:spacing w:val="-14"/>
        </w:rPr>
        <w:t xml:space="preserve"> </w:t>
      </w:r>
      <w:r>
        <w:t>beneficiados</w:t>
      </w:r>
      <w:r>
        <w:rPr>
          <w:spacing w:val="-14"/>
        </w:rPr>
        <w:t xml:space="preserve"> </w:t>
      </w:r>
      <w:r>
        <w:t>pelo Programa Nacional de Fortalecimento da Agricultura Familiar (Pronaf), com recursos do Fundo Constitucional de Financiamento do Nordeste (FNE), distribuídos em 4</w:t>
      </w:r>
      <w:r>
        <w:t>95 mil operações.</w:t>
      </w:r>
      <w:r>
        <w:rPr>
          <w:spacing w:val="-11"/>
        </w:rPr>
        <w:t xml:space="preserve"> </w:t>
      </w:r>
      <w:r>
        <w:t>O</w:t>
      </w:r>
      <w:r>
        <w:rPr>
          <w:spacing w:val="-7"/>
        </w:rPr>
        <w:t xml:space="preserve"> </w:t>
      </w:r>
      <w:r>
        <w:t>programa</w:t>
      </w:r>
      <w:r>
        <w:rPr>
          <w:spacing w:val="-12"/>
        </w:rPr>
        <w:t xml:space="preserve"> </w:t>
      </w:r>
      <w:r>
        <w:t>desempenha</w:t>
      </w:r>
      <w:r>
        <w:rPr>
          <w:spacing w:val="-9"/>
        </w:rPr>
        <w:t xml:space="preserve"> </w:t>
      </w:r>
      <w:r>
        <w:t>papel</w:t>
      </w:r>
      <w:r>
        <w:rPr>
          <w:spacing w:val="-8"/>
        </w:rPr>
        <w:t xml:space="preserve"> </w:t>
      </w:r>
      <w:r>
        <w:t>de</w:t>
      </w:r>
      <w:r>
        <w:rPr>
          <w:spacing w:val="-9"/>
        </w:rPr>
        <w:t xml:space="preserve"> </w:t>
      </w:r>
      <w:r>
        <w:t>alta</w:t>
      </w:r>
      <w:r>
        <w:rPr>
          <w:spacing w:val="-7"/>
        </w:rPr>
        <w:t xml:space="preserve"> </w:t>
      </w:r>
      <w:r>
        <w:t>relevância</w:t>
      </w:r>
      <w:r>
        <w:rPr>
          <w:spacing w:val="-6"/>
        </w:rPr>
        <w:t xml:space="preserve"> </w:t>
      </w:r>
      <w:r>
        <w:t>na</w:t>
      </w:r>
      <w:r>
        <w:rPr>
          <w:spacing w:val="-10"/>
        </w:rPr>
        <w:t xml:space="preserve"> </w:t>
      </w:r>
      <w:r>
        <w:t>viabilização</w:t>
      </w:r>
      <w:r>
        <w:rPr>
          <w:spacing w:val="-6"/>
        </w:rPr>
        <w:t xml:space="preserve"> </w:t>
      </w:r>
      <w:r>
        <w:t>da</w:t>
      </w:r>
      <w:r>
        <w:rPr>
          <w:spacing w:val="-10"/>
        </w:rPr>
        <w:t xml:space="preserve"> </w:t>
      </w:r>
      <w:r>
        <w:t>produção</w:t>
      </w:r>
      <w:r>
        <w:rPr>
          <w:spacing w:val="-9"/>
        </w:rPr>
        <w:t xml:space="preserve"> </w:t>
      </w:r>
      <w:r>
        <w:t>de</w:t>
      </w:r>
    </w:p>
    <w:p w14:paraId="102056B4" w14:textId="77777777" w:rsidR="001442BB" w:rsidRDefault="001442BB">
      <w:pPr>
        <w:jc w:val="both"/>
        <w:sectPr w:rsidR="001442BB">
          <w:footerReference w:type="default" r:id="rId9"/>
          <w:pgSz w:w="11900" w:h="16840"/>
          <w:pgMar w:top="1260" w:right="400" w:bottom="1120" w:left="420" w:header="0" w:footer="928" w:gutter="0"/>
          <w:pgNumType w:start="1"/>
          <w:cols w:space="720"/>
        </w:sectPr>
      </w:pPr>
    </w:p>
    <w:p w14:paraId="102056B5"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6B6" w14:textId="77777777" w:rsidR="001442BB" w:rsidRDefault="005C7D6E">
      <w:pPr>
        <w:spacing w:before="233"/>
        <w:ind w:left="998" w:right="1008"/>
        <w:jc w:val="both"/>
      </w:pPr>
      <w:r>
        <w:t>alimentos e oportuniza condições de permanência no campo ao atender, prioritariamente, clientes com renda bruta familiar anual de até R$ 23 mil.</w:t>
      </w:r>
    </w:p>
    <w:p w14:paraId="102056B7" w14:textId="77777777" w:rsidR="001442BB" w:rsidRDefault="005C7D6E">
      <w:pPr>
        <w:spacing w:before="96"/>
        <w:ind w:left="998" w:right="1006"/>
        <w:jc w:val="both"/>
      </w:pPr>
      <w:r>
        <w:t>Convém destacar que os resultados do Banco, em 2019, foram possíveis graças ao crescimento da margem de interme</w:t>
      </w:r>
      <w:r>
        <w:t>diação financeira e da melhor gestão do risco de crédito das</w:t>
      </w:r>
      <w:r>
        <w:rPr>
          <w:spacing w:val="-7"/>
        </w:rPr>
        <w:t xml:space="preserve"> </w:t>
      </w:r>
      <w:r>
        <w:t>operações.</w:t>
      </w:r>
      <w:r>
        <w:rPr>
          <w:spacing w:val="-6"/>
        </w:rPr>
        <w:t xml:space="preserve"> </w:t>
      </w:r>
      <w:r>
        <w:t>Da</w:t>
      </w:r>
      <w:r>
        <w:rPr>
          <w:spacing w:val="-9"/>
        </w:rPr>
        <w:t xml:space="preserve"> </w:t>
      </w:r>
      <w:r>
        <w:t>mesma</w:t>
      </w:r>
      <w:r>
        <w:rPr>
          <w:spacing w:val="-9"/>
        </w:rPr>
        <w:t xml:space="preserve"> </w:t>
      </w:r>
      <w:r>
        <w:t>forma,</w:t>
      </w:r>
      <w:r>
        <w:rPr>
          <w:spacing w:val="-8"/>
        </w:rPr>
        <w:t xml:space="preserve"> </w:t>
      </w:r>
      <w:r>
        <w:t>contribuíram</w:t>
      </w:r>
      <w:r>
        <w:rPr>
          <w:spacing w:val="-5"/>
        </w:rPr>
        <w:t xml:space="preserve"> </w:t>
      </w:r>
      <w:r>
        <w:t>a</w:t>
      </w:r>
      <w:r>
        <w:rPr>
          <w:spacing w:val="-7"/>
        </w:rPr>
        <w:t xml:space="preserve"> </w:t>
      </w:r>
      <w:r>
        <w:t>elevação</w:t>
      </w:r>
      <w:r>
        <w:rPr>
          <w:spacing w:val="-6"/>
        </w:rPr>
        <w:t xml:space="preserve"> </w:t>
      </w:r>
      <w:r>
        <w:t>das</w:t>
      </w:r>
      <w:r>
        <w:rPr>
          <w:spacing w:val="-7"/>
        </w:rPr>
        <w:t xml:space="preserve"> </w:t>
      </w:r>
      <w:r>
        <w:t>receitas</w:t>
      </w:r>
      <w:r>
        <w:rPr>
          <w:spacing w:val="-8"/>
        </w:rPr>
        <w:t xml:space="preserve"> </w:t>
      </w:r>
      <w:r>
        <w:t>de</w:t>
      </w:r>
      <w:r>
        <w:rPr>
          <w:spacing w:val="-10"/>
        </w:rPr>
        <w:t xml:space="preserve"> </w:t>
      </w:r>
      <w:r>
        <w:t>financiamentos</w:t>
      </w:r>
      <w:r>
        <w:rPr>
          <w:spacing w:val="-6"/>
        </w:rPr>
        <w:t xml:space="preserve"> </w:t>
      </w:r>
      <w:r>
        <w:t>de longo prazo com recursos do FNE, devido ao crescimento dos níveis de desembolso, bem como</w:t>
      </w:r>
      <w:r>
        <w:rPr>
          <w:spacing w:val="-6"/>
        </w:rPr>
        <w:t xml:space="preserve"> </w:t>
      </w:r>
      <w:r>
        <w:t>o</w:t>
      </w:r>
      <w:r>
        <w:rPr>
          <w:spacing w:val="-9"/>
        </w:rPr>
        <w:t xml:space="preserve"> </w:t>
      </w:r>
      <w:r>
        <w:t>resultado</w:t>
      </w:r>
      <w:r>
        <w:rPr>
          <w:spacing w:val="-6"/>
        </w:rPr>
        <w:t xml:space="preserve"> </w:t>
      </w:r>
      <w:r>
        <w:t>decorren</w:t>
      </w:r>
      <w:r>
        <w:t>te</w:t>
      </w:r>
      <w:r>
        <w:rPr>
          <w:spacing w:val="-5"/>
        </w:rPr>
        <w:t xml:space="preserve"> </w:t>
      </w:r>
      <w:r>
        <w:t>das</w:t>
      </w:r>
      <w:r>
        <w:rPr>
          <w:spacing w:val="-8"/>
        </w:rPr>
        <w:t xml:space="preserve"> </w:t>
      </w:r>
      <w:r>
        <w:t>renegociações</w:t>
      </w:r>
      <w:r>
        <w:rPr>
          <w:spacing w:val="-8"/>
        </w:rPr>
        <w:t xml:space="preserve"> </w:t>
      </w:r>
      <w:r>
        <w:t>de</w:t>
      </w:r>
      <w:r>
        <w:rPr>
          <w:spacing w:val="-5"/>
        </w:rPr>
        <w:t xml:space="preserve"> </w:t>
      </w:r>
      <w:r>
        <w:t>operações</w:t>
      </w:r>
      <w:r>
        <w:rPr>
          <w:spacing w:val="-8"/>
        </w:rPr>
        <w:t xml:space="preserve"> </w:t>
      </w:r>
      <w:r>
        <w:t>de</w:t>
      </w:r>
      <w:r>
        <w:rPr>
          <w:spacing w:val="-9"/>
        </w:rPr>
        <w:t xml:space="preserve"> </w:t>
      </w:r>
      <w:r>
        <w:t>crédito</w:t>
      </w:r>
      <w:r>
        <w:rPr>
          <w:spacing w:val="-10"/>
        </w:rPr>
        <w:t xml:space="preserve"> </w:t>
      </w:r>
      <w:r>
        <w:t>com</w:t>
      </w:r>
      <w:r>
        <w:rPr>
          <w:spacing w:val="-5"/>
        </w:rPr>
        <w:t xml:space="preserve"> </w:t>
      </w:r>
      <w:r>
        <w:t>base</w:t>
      </w:r>
      <w:r>
        <w:rPr>
          <w:spacing w:val="-6"/>
        </w:rPr>
        <w:t xml:space="preserve"> </w:t>
      </w:r>
      <w:r>
        <w:t>na</w:t>
      </w:r>
      <w:r>
        <w:rPr>
          <w:spacing w:val="-8"/>
        </w:rPr>
        <w:t xml:space="preserve"> </w:t>
      </w:r>
      <w:r>
        <w:t>Lei</w:t>
      </w:r>
      <w:r>
        <w:rPr>
          <w:spacing w:val="-7"/>
        </w:rPr>
        <w:t xml:space="preserve"> </w:t>
      </w:r>
      <w:r>
        <w:t>n.° 13.606/18</w:t>
      </w:r>
    </w:p>
    <w:p w14:paraId="102056B8" w14:textId="77777777" w:rsidR="001442BB" w:rsidRDefault="005C7D6E">
      <w:pPr>
        <w:spacing w:before="119"/>
        <w:ind w:left="998" w:right="1006"/>
        <w:jc w:val="both"/>
      </w:pPr>
      <w:r>
        <w:t>O</w:t>
      </w:r>
      <w:r>
        <w:rPr>
          <w:spacing w:val="-11"/>
        </w:rPr>
        <w:t xml:space="preserve"> </w:t>
      </w:r>
      <w:r>
        <w:t>resultado</w:t>
      </w:r>
      <w:r>
        <w:rPr>
          <w:spacing w:val="-11"/>
        </w:rPr>
        <w:t xml:space="preserve"> </w:t>
      </w:r>
      <w:r>
        <w:t>do</w:t>
      </w:r>
      <w:r>
        <w:rPr>
          <w:spacing w:val="-10"/>
        </w:rPr>
        <w:t xml:space="preserve"> </w:t>
      </w:r>
      <w:r>
        <w:t>Banco,</w:t>
      </w:r>
      <w:r>
        <w:rPr>
          <w:spacing w:val="-11"/>
        </w:rPr>
        <w:t xml:space="preserve"> </w:t>
      </w:r>
      <w:r>
        <w:t>em</w:t>
      </w:r>
      <w:r>
        <w:rPr>
          <w:spacing w:val="-10"/>
        </w:rPr>
        <w:t xml:space="preserve"> </w:t>
      </w:r>
      <w:r>
        <w:t>2019,</w:t>
      </w:r>
      <w:r>
        <w:rPr>
          <w:spacing w:val="-12"/>
        </w:rPr>
        <w:t xml:space="preserve"> </w:t>
      </w:r>
      <w:r>
        <w:t>foi</w:t>
      </w:r>
      <w:r>
        <w:rPr>
          <w:spacing w:val="-9"/>
        </w:rPr>
        <w:t xml:space="preserve"> </w:t>
      </w:r>
      <w:r>
        <w:t>construído</w:t>
      </w:r>
      <w:r>
        <w:rPr>
          <w:spacing w:val="-9"/>
        </w:rPr>
        <w:t xml:space="preserve"> </w:t>
      </w:r>
      <w:r>
        <w:t>com</w:t>
      </w:r>
      <w:r>
        <w:rPr>
          <w:spacing w:val="-10"/>
        </w:rPr>
        <w:t xml:space="preserve"> </w:t>
      </w:r>
      <w:r>
        <w:t>ética,</w:t>
      </w:r>
      <w:r>
        <w:rPr>
          <w:spacing w:val="-10"/>
        </w:rPr>
        <w:t xml:space="preserve"> </w:t>
      </w:r>
      <w:r>
        <w:t>integridade</w:t>
      </w:r>
      <w:r>
        <w:rPr>
          <w:spacing w:val="-11"/>
        </w:rPr>
        <w:t xml:space="preserve"> </w:t>
      </w:r>
      <w:r>
        <w:t>e</w:t>
      </w:r>
      <w:r>
        <w:rPr>
          <w:spacing w:val="-11"/>
        </w:rPr>
        <w:t xml:space="preserve"> </w:t>
      </w:r>
      <w:r>
        <w:t>em</w:t>
      </w:r>
      <w:r>
        <w:rPr>
          <w:spacing w:val="-10"/>
        </w:rPr>
        <w:t xml:space="preserve"> </w:t>
      </w:r>
      <w:r>
        <w:t>conformidade</w:t>
      </w:r>
      <w:r>
        <w:rPr>
          <w:spacing w:val="-11"/>
        </w:rPr>
        <w:t xml:space="preserve"> </w:t>
      </w:r>
      <w:r>
        <w:t>com as normas e regulamentos aplicáveis. Obteve-se índice de eficiência operacional de 52,3%, que</w:t>
      </w:r>
      <w:r>
        <w:rPr>
          <w:spacing w:val="-17"/>
        </w:rPr>
        <w:t xml:space="preserve"> </w:t>
      </w:r>
      <w:r>
        <w:t>representa</w:t>
      </w:r>
      <w:r>
        <w:rPr>
          <w:spacing w:val="-16"/>
        </w:rPr>
        <w:t xml:space="preserve"> </w:t>
      </w:r>
      <w:r>
        <w:t>melhoria</w:t>
      </w:r>
      <w:r>
        <w:rPr>
          <w:spacing w:val="-19"/>
        </w:rPr>
        <w:t xml:space="preserve"> </w:t>
      </w:r>
      <w:r>
        <w:t>de</w:t>
      </w:r>
      <w:r>
        <w:rPr>
          <w:spacing w:val="-14"/>
        </w:rPr>
        <w:t xml:space="preserve"> </w:t>
      </w:r>
      <w:r>
        <w:t>13,3</w:t>
      </w:r>
      <w:r>
        <w:rPr>
          <w:spacing w:val="-17"/>
        </w:rPr>
        <w:t xml:space="preserve"> </w:t>
      </w:r>
      <w:r>
        <w:t>pontos</w:t>
      </w:r>
      <w:r>
        <w:rPr>
          <w:spacing w:val="-16"/>
        </w:rPr>
        <w:t xml:space="preserve"> </w:t>
      </w:r>
      <w:r>
        <w:t>percentuais</w:t>
      </w:r>
      <w:r>
        <w:rPr>
          <w:spacing w:val="-15"/>
        </w:rPr>
        <w:t xml:space="preserve"> </w:t>
      </w:r>
      <w:r>
        <w:t>em</w:t>
      </w:r>
      <w:r>
        <w:rPr>
          <w:spacing w:val="-15"/>
        </w:rPr>
        <w:t xml:space="preserve"> </w:t>
      </w:r>
      <w:r>
        <w:t>comparação</w:t>
      </w:r>
      <w:r>
        <w:rPr>
          <w:spacing w:val="-15"/>
        </w:rPr>
        <w:t xml:space="preserve"> </w:t>
      </w:r>
      <w:r>
        <w:t>com</w:t>
      </w:r>
      <w:r>
        <w:rPr>
          <w:spacing w:val="-17"/>
        </w:rPr>
        <w:t xml:space="preserve"> </w:t>
      </w:r>
      <w:r>
        <w:t>2018.</w:t>
      </w:r>
      <w:r>
        <w:rPr>
          <w:spacing w:val="-13"/>
        </w:rPr>
        <w:t xml:space="preserve"> </w:t>
      </w:r>
      <w:r>
        <w:t>Esse</w:t>
      </w:r>
      <w:r>
        <w:rPr>
          <w:spacing w:val="-14"/>
        </w:rPr>
        <w:t xml:space="preserve"> </w:t>
      </w:r>
      <w:r>
        <w:t>esforço, aliás, foi reconhecido, no início de 2020, pela revista inglesa The Banke</w:t>
      </w:r>
      <w:r>
        <w:t>r, do jornal The Financial Times, que classificou o BNB como o banco brasileiro de melhor desempenho, considerando o ano de 2018 e as variações com</w:t>
      </w:r>
      <w:r>
        <w:rPr>
          <w:spacing w:val="-9"/>
        </w:rPr>
        <w:t xml:space="preserve"> </w:t>
      </w:r>
      <w:r>
        <w:t>2017.</w:t>
      </w:r>
    </w:p>
    <w:p w14:paraId="102056B9" w14:textId="77777777" w:rsidR="001442BB" w:rsidRDefault="005C7D6E">
      <w:pPr>
        <w:spacing w:before="97"/>
        <w:ind w:left="998" w:right="1006"/>
        <w:jc w:val="both"/>
      </w:pPr>
      <w:r>
        <w:t>Com esses estímulos, entregamos à sociedade o resultado de nosso empenho, em 2019, ao mesmo tempo em que arregimentamos forças para continuarmos em nossa missão de atuar como o banco de desenvolvimento do Nordeste, promovendo o bem-estar das famílias e a c</w:t>
      </w:r>
      <w:r>
        <w:t>ompetitividade das empresas da Região. É o compromisso de todos que fazem o Banco do Nordeste.</w:t>
      </w:r>
    </w:p>
    <w:p w14:paraId="102056BA" w14:textId="77777777" w:rsidR="001442BB" w:rsidRDefault="001442BB">
      <w:pPr>
        <w:pStyle w:val="Corpodetexto"/>
        <w:rPr>
          <w:sz w:val="24"/>
        </w:rPr>
      </w:pPr>
    </w:p>
    <w:p w14:paraId="102056BB" w14:textId="77777777" w:rsidR="001442BB" w:rsidRDefault="001442BB">
      <w:pPr>
        <w:pStyle w:val="Corpodetexto"/>
        <w:spacing w:before="11"/>
        <w:rPr>
          <w:sz w:val="26"/>
        </w:rPr>
      </w:pPr>
    </w:p>
    <w:p w14:paraId="102056BC" w14:textId="77777777" w:rsidR="001442BB" w:rsidRDefault="005C7D6E">
      <w:pPr>
        <w:ind w:left="3784" w:right="3799"/>
        <w:jc w:val="center"/>
        <w:rPr>
          <w:b/>
        </w:rPr>
      </w:pPr>
      <w:r>
        <w:rPr>
          <w:b/>
        </w:rPr>
        <w:t>Romildo Carneiro Rolim Presidente</w:t>
      </w:r>
    </w:p>
    <w:p w14:paraId="102056BD" w14:textId="77777777" w:rsidR="001442BB" w:rsidRDefault="001442BB">
      <w:pPr>
        <w:jc w:val="center"/>
        <w:sectPr w:rsidR="001442BB">
          <w:pgSz w:w="11900" w:h="16840"/>
          <w:pgMar w:top="1260" w:right="400" w:bottom="1120" w:left="420" w:header="0" w:footer="928" w:gutter="0"/>
          <w:cols w:space="720"/>
        </w:sectPr>
      </w:pPr>
    </w:p>
    <w:p w14:paraId="102056BE"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6BF" w14:textId="77777777" w:rsidR="001442BB" w:rsidRDefault="005C7D6E">
      <w:pPr>
        <w:pStyle w:val="PargrafodaLista"/>
        <w:numPr>
          <w:ilvl w:val="1"/>
          <w:numId w:val="46"/>
        </w:numPr>
        <w:tabs>
          <w:tab w:val="left" w:pos="1402"/>
        </w:tabs>
        <w:spacing w:before="231"/>
        <w:ind w:left="1401" w:hanging="404"/>
        <w:rPr>
          <w:b/>
          <w:color w:val="A6183B"/>
          <w:sz w:val="24"/>
        </w:rPr>
      </w:pPr>
      <w:r>
        <w:rPr>
          <w:b/>
          <w:color w:val="A6183B"/>
          <w:sz w:val="24"/>
          <w:u w:val="thick" w:color="F68B1E"/>
        </w:rPr>
        <w:t>Destaques</w:t>
      </w:r>
    </w:p>
    <w:p w14:paraId="102056C0" w14:textId="77777777" w:rsidR="001442BB" w:rsidRDefault="001442BB">
      <w:pPr>
        <w:pStyle w:val="Corpodetexto"/>
        <w:spacing w:before="5"/>
        <w:rPr>
          <w:b/>
          <w:sz w:val="26"/>
        </w:rPr>
      </w:pPr>
    </w:p>
    <w:p w14:paraId="102056C1" w14:textId="77777777" w:rsidR="001442BB" w:rsidRDefault="005C7D6E">
      <w:pPr>
        <w:spacing w:before="94"/>
        <w:ind w:left="998" w:right="453"/>
      </w:pPr>
      <w:r>
        <w:t>Apresentamos a seguir os destaques em resultados, ações, p</w:t>
      </w:r>
      <w:r>
        <w:t>remiações, reconhecimentos e parcerias alcançados pelo Banco do Nordeste em 2019.</w:t>
      </w:r>
    </w:p>
    <w:p w14:paraId="102056C2" w14:textId="77777777" w:rsidR="001442BB" w:rsidRDefault="001442BB">
      <w:pPr>
        <w:pStyle w:val="Corpodetexto"/>
        <w:spacing w:before="3"/>
        <w:rPr>
          <w:sz w:val="30"/>
        </w:rPr>
      </w:pPr>
    </w:p>
    <w:p w14:paraId="102056C3" w14:textId="77777777" w:rsidR="001442BB" w:rsidRDefault="005C7D6E">
      <w:pPr>
        <w:ind w:left="998"/>
        <w:rPr>
          <w:b/>
        </w:rPr>
      </w:pPr>
      <w:r>
        <w:rPr>
          <w:b/>
        </w:rPr>
        <w:t>Resultados</w:t>
      </w:r>
    </w:p>
    <w:p w14:paraId="102056C4" w14:textId="77777777" w:rsidR="001442BB" w:rsidRDefault="001442BB">
      <w:pPr>
        <w:pStyle w:val="Corpodetexto"/>
        <w:rPr>
          <w:b/>
          <w:sz w:val="22"/>
        </w:rPr>
      </w:pPr>
    </w:p>
    <w:p w14:paraId="102056C5" w14:textId="77777777" w:rsidR="001442BB" w:rsidRDefault="005C7D6E">
      <w:pPr>
        <w:pStyle w:val="PargrafodaLista"/>
        <w:numPr>
          <w:ilvl w:val="2"/>
          <w:numId w:val="46"/>
        </w:numPr>
        <w:tabs>
          <w:tab w:val="left" w:pos="1719"/>
        </w:tabs>
        <w:spacing w:before="1"/>
        <w:ind w:right="1008" w:hanging="360"/>
      </w:pPr>
      <w:r>
        <w:t>Lucro Líquido de R$ 1.736,7 milhões, representando crescimento de 135,6% em relação ao mesmo período de</w:t>
      </w:r>
      <w:r>
        <w:rPr>
          <w:spacing w:val="-3"/>
        </w:rPr>
        <w:t xml:space="preserve"> </w:t>
      </w:r>
      <w:r>
        <w:t>2018.</w:t>
      </w:r>
    </w:p>
    <w:p w14:paraId="102056C6" w14:textId="77777777" w:rsidR="001442BB" w:rsidRDefault="005C7D6E">
      <w:pPr>
        <w:pStyle w:val="PargrafodaLista"/>
        <w:numPr>
          <w:ilvl w:val="2"/>
          <w:numId w:val="46"/>
        </w:numPr>
        <w:tabs>
          <w:tab w:val="left" w:pos="1719"/>
        </w:tabs>
        <w:spacing w:before="96"/>
        <w:ind w:right="1006" w:hanging="360"/>
      </w:pPr>
      <w:r>
        <w:t>Crescimento</w:t>
      </w:r>
      <w:r>
        <w:rPr>
          <w:spacing w:val="-17"/>
        </w:rPr>
        <w:t xml:space="preserve"> </w:t>
      </w:r>
      <w:r>
        <w:t>de</w:t>
      </w:r>
      <w:r>
        <w:rPr>
          <w:spacing w:val="-16"/>
        </w:rPr>
        <w:t xml:space="preserve"> </w:t>
      </w:r>
      <w:r>
        <w:t>93,3%</w:t>
      </w:r>
      <w:r>
        <w:rPr>
          <w:spacing w:val="-16"/>
        </w:rPr>
        <w:t xml:space="preserve"> </w:t>
      </w:r>
      <w:r>
        <w:t>do</w:t>
      </w:r>
      <w:r>
        <w:rPr>
          <w:spacing w:val="-15"/>
        </w:rPr>
        <w:t xml:space="preserve"> </w:t>
      </w:r>
      <w:r>
        <w:t>resultado</w:t>
      </w:r>
      <w:r>
        <w:rPr>
          <w:spacing w:val="-14"/>
        </w:rPr>
        <w:t xml:space="preserve"> </w:t>
      </w:r>
      <w:r>
        <w:t>operacional</w:t>
      </w:r>
      <w:r>
        <w:rPr>
          <w:spacing w:val="-15"/>
        </w:rPr>
        <w:t xml:space="preserve"> </w:t>
      </w:r>
      <w:r>
        <w:t>comparado</w:t>
      </w:r>
      <w:r>
        <w:rPr>
          <w:spacing w:val="-16"/>
        </w:rPr>
        <w:t xml:space="preserve"> </w:t>
      </w:r>
      <w:r>
        <w:t>ao</w:t>
      </w:r>
      <w:r>
        <w:rPr>
          <w:spacing w:val="-17"/>
        </w:rPr>
        <w:t xml:space="preserve"> </w:t>
      </w:r>
      <w:r>
        <w:t>mesmo</w:t>
      </w:r>
      <w:r>
        <w:rPr>
          <w:spacing w:val="-16"/>
        </w:rPr>
        <w:t xml:space="preserve"> </w:t>
      </w:r>
      <w:r>
        <w:t>período</w:t>
      </w:r>
      <w:r>
        <w:rPr>
          <w:spacing w:val="-15"/>
        </w:rPr>
        <w:t xml:space="preserve"> </w:t>
      </w:r>
      <w:r>
        <w:t>do</w:t>
      </w:r>
      <w:r>
        <w:rPr>
          <w:spacing w:val="-15"/>
        </w:rPr>
        <w:t xml:space="preserve"> </w:t>
      </w:r>
      <w:r>
        <w:t>ano anterior.</w:t>
      </w:r>
    </w:p>
    <w:p w14:paraId="102056C7" w14:textId="77777777" w:rsidR="001442BB" w:rsidRDefault="005C7D6E">
      <w:pPr>
        <w:pStyle w:val="PargrafodaLista"/>
        <w:numPr>
          <w:ilvl w:val="2"/>
          <w:numId w:val="46"/>
        </w:numPr>
        <w:tabs>
          <w:tab w:val="left" w:pos="1719"/>
        </w:tabs>
        <w:spacing w:before="96"/>
        <w:ind w:right="1007" w:hanging="360"/>
      </w:pPr>
      <w:r>
        <w:t>5,3 milhões de operações de crédito contratadas, com montante de R$ 42,16 bilhões desembolsados.</w:t>
      </w:r>
    </w:p>
    <w:p w14:paraId="102056C8" w14:textId="77777777" w:rsidR="001442BB" w:rsidRDefault="005C7D6E">
      <w:pPr>
        <w:pStyle w:val="PargrafodaLista"/>
        <w:numPr>
          <w:ilvl w:val="2"/>
          <w:numId w:val="46"/>
        </w:numPr>
        <w:tabs>
          <w:tab w:val="left" w:pos="1719"/>
        </w:tabs>
        <w:spacing w:before="97"/>
        <w:ind w:right="1006" w:hanging="360"/>
      </w:pPr>
      <w:r>
        <w:t>Segmento MPE com contratação de R$ 3,63 bilhões, apresentando crescimento de 24,8% e atendendo 43 mil</w:t>
      </w:r>
      <w:r>
        <w:rPr>
          <w:spacing w:val="-6"/>
        </w:rPr>
        <w:t xml:space="preserve"> </w:t>
      </w:r>
      <w:r>
        <w:t>o</w:t>
      </w:r>
      <w:r>
        <w:t>perações.</w:t>
      </w:r>
    </w:p>
    <w:p w14:paraId="102056C9" w14:textId="77777777" w:rsidR="001442BB" w:rsidRDefault="005C7D6E">
      <w:pPr>
        <w:pStyle w:val="PargrafodaLista"/>
        <w:numPr>
          <w:ilvl w:val="2"/>
          <w:numId w:val="46"/>
        </w:numPr>
        <w:tabs>
          <w:tab w:val="left" w:pos="1719"/>
        </w:tabs>
        <w:spacing w:before="96"/>
        <w:ind w:right="1007" w:hanging="360"/>
      </w:pPr>
      <w:r>
        <w:t>Desembolso de R$ 10,60 bilhões, no programa Crediamigo, em 4,5 milhões de operações de microcrédito</w:t>
      </w:r>
      <w:r>
        <w:rPr>
          <w:spacing w:val="-4"/>
        </w:rPr>
        <w:t xml:space="preserve"> </w:t>
      </w:r>
      <w:r>
        <w:t>urbano.</w:t>
      </w:r>
    </w:p>
    <w:p w14:paraId="102056CA" w14:textId="77777777" w:rsidR="001442BB" w:rsidRDefault="005C7D6E">
      <w:pPr>
        <w:pStyle w:val="PargrafodaLista"/>
        <w:numPr>
          <w:ilvl w:val="2"/>
          <w:numId w:val="46"/>
        </w:numPr>
        <w:tabs>
          <w:tab w:val="left" w:pos="1719"/>
        </w:tabs>
        <w:spacing w:before="94"/>
        <w:ind w:right="1009" w:hanging="360"/>
      </w:pPr>
      <w:r>
        <w:t>Regularização de 157 mil operações, no valor global de 16,20 bilhões em dívidas renegociadas.</w:t>
      </w:r>
    </w:p>
    <w:p w14:paraId="102056CB" w14:textId="77777777" w:rsidR="001442BB" w:rsidRDefault="001442BB">
      <w:pPr>
        <w:pStyle w:val="Corpodetexto"/>
        <w:spacing w:before="4"/>
        <w:rPr>
          <w:sz w:val="30"/>
        </w:rPr>
      </w:pPr>
    </w:p>
    <w:p w14:paraId="102056CC" w14:textId="77777777" w:rsidR="001442BB" w:rsidRDefault="005C7D6E">
      <w:pPr>
        <w:ind w:left="998"/>
        <w:rPr>
          <w:b/>
        </w:rPr>
      </w:pPr>
      <w:r>
        <w:rPr>
          <w:b/>
        </w:rPr>
        <w:t>Ações</w:t>
      </w:r>
    </w:p>
    <w:p w14:paraId="102056CD" w14:textId="77777777" w:rsidR="001442BB" w:rsidRDefault="001442BB">
      <w:pPr>
        <w:pStyle w:val="Corpodetexto"/>
        <w:rPr>
          <w:b/>
          <w:sz w:val="22"/>
        </w:rPr>
      </w:pPr>
    </w:p>
    <w:p w14:paraId="102056CE" w14:textId="77777777" w:rsidR="001442BB" w:rsidRDefault="005C7D6E">
      <w:pPr>
        <w:pStyle w:val="PargrafodaLista"/>
        <w:numPr>
          <w:ilvl w:val="2"/>
          <w:numId w:val="46"/>
        </w:numPr>
        <w:tabs>
          <w:tab w:val="left" w:pos="1719"/>
        </w:tabs>
        <w:ind w:right="1006" w:hanging="360"/>
        <w:jc w:val="both"/>
      </w:pPr>
      <w:r>
        <w:t>Aplicação de R$ 29,56 bilhões com recursos do FNE, sendo R$ 23,67 bilhões para regiões prioritárias (municípios de baixa e média</w:t>
      </w:r>
      <w:r>
        <w:rPr>
          <w:spacing w:val="-6"/>
        </w:rPr>
        <w:t xml:space="preserve"> </w:t>
      </w:r>
      <w:r>
        <w:t>rendas).</w:t>
      </w:r>
    </w:p>
    <w:p w14:paraId="102056CF" w14:textId="77777777" w:rsidR="001442BB" w:rsidRDefault="005C7D6E">
      <w:pPr>
        <w:pStyle w:val="PargrafodaLista"/>
        <w:numPr>
          <w:ilvl w:val="2"/>
          <w:numId w:val="46"/>
        </w:numPr>
        <w:tabs>
          <w:tab w:val="left" w:pos="1719"/>
        </w:tabs>
        <w:spacing w:before="97"/>
        <w:ind w:right="1007" w:hanging="360"/>
        <w:jc w:val="both"/>
      </w:pPr>
      <w:r>
        <w:t>Contratação</w:t>
      </w:r>
      <w:r>
        <w:rPr>
          <w:spacing w:val="-15"/>
        </w:rPr>
        <w:t xml:space="preserve"> </w:t>
      </w:r>
      <w:r>
        <w:t>de</w:t>
      </w:r>
      <w:r>
        <w:rPr>
          <w:spacing w:val="-14"/>
        </w:rPr>
        <w:t xml:space="preserve"> </w:t>
      </w:r>
      <w:r>
        <w:t>R</w:t>
      </w:r>
      <w:r>
        <w:t>$</w:t>
      </w:r>
      <w:r>
        <w:rPr>
          <w:spacing w:val="-14"/>
        </w:rPr>
        <w:t xml:space="preserve"> </w:t>
      </w:r>
      <w:r>
        <w:t>11,22</w:t>
      </w:r>
      <w:r>
        <w:rPr>
          <w:spacing w:val="-16"/>
        </w:rPr>
        <w:t xml:space="preserve"> </w:t>
      </w:r>
      <w:r>
        <w:t>bilhões</w:t>
      </w:r>
      <w:r>
        <w:rPr>
          <w:spacing w:val="-14"/>
        </w:rPr>
        <w:t xml:space="preserve"> </w:t>
      </w:r>
      <w:r>
        <w:t>para</w:t>
      </w:r>
      <w:r>
        <w:rPr>
          <w:spacing w:val="-14"/>
        </w:rPr>
        <w:t xml:space="preserve"> </w:t>
      </w:r>
      <w:r>
        <w:t>projetos</w:t>
      </w:r>
      <w:r>
        <w:rPr>
          <w:spacing w:val="-13"/>
        </w:rPr>
        <w:t xml:space="preserve"> </w:t>
      </w:r>
      <w:r>
        <w:t>de</w:t>
      </w:r>
      <w:r>
        <w:rPr>
          <w:spacing w:val="-16"/>
        </w:rPr>
        <w:t xml:space="preserve"> </w:t>
      </w:r>
      <w:r>
        <w:t>Infraestrutura</w:t>
      </w:r>
      <w:r>
        <w:rPr>
          <w:spacing w:val="-14"/>
        </w:rPr>
        <w:t xml:space="preserve"> </w:t>
      </w:r>
      <w:r>
        <w:t>com</w:t>
      </w:r>
      <w:r>
        <w:rPr>
          <w:spacing w:val="-16"/>
        </w:rPr>
        <w:t xml:space="preserve"> </w:t>
      </w:r>
      <w:r>
        <w:t>recursos</w:t>
      </w:r>
      <w:r>
        <w:rPr>
          <w:spacing w:val="-13"/>
        </w:rPr>
        <w:t xml:space="preserve"> </w:t>
      </w:r>
      <w:r>
        <w:t>do</w:t>
      </w:r>
      <w:r>
        <w:rPr>
          <w:spacing w:val="-14"/>
        </w:rPr>
        <w:t xml:space="preserve"> </w:t>
      </w:r>
      <w:r>
        <w:t>FNE, principalmente para o segmento de energias renováveis, sendo R$ 9,20 bilhões contratados no semiárido.</w:t>
      </w:r>
    </w:p>
    <w:p w14:paraId="102056D0" w14:textId="77777777" w:rsidR="001442BB" w:rsidRDefault="005C7D6E">
      <w:pPr>
        <w:pStyle w:val="PargrafodaLista"/>
        <w:numPr>
          <w:ilvl w:val="2"/>
          <w:numId w:val="46"/>
        </w:numPr>
        <w:tabs>
          <w:tab w:val="left" w:pos="1719"/>
        </w:tabs>
        <w:spacing w:before="98"/>
        <w:ind w:right="1009" w:hanging="360"/>
        <w:jc w:val="both"/>
      </w:pPr>
      <w:r>
        <w:t>Atendimento dos 1.990 municípios da área de abrangência do FNE, incluindo financiame</w:t>
      </w:r>
      <w:r>
        <w:t>ntos de R$ 16,67 bilhões para empreendimentos no</w:t>
      </w:r>
      <w:r>
        <w:rPr>
          <w:spacing w:val="-13"/>
        </w:rPr>
        <w:t xml:space="preserve"> </w:t>
      </w:r>
      <w:r>
        <w:t>semiárido.</w:t>
      </w:r>
    </w:p>
    <w:p w14:paraId="102056D1" w14:textId="77777777" w:rsidR="001442BB" w:rsidRDefault="005C7D6E">
      <w:pPr>
        <w:pStyle w:val="PargrafodaLista"/>
        <w:numPr>
          <w:ilvl w:val="2"/>
          <w:numId w:val="46"/>
        </w:numPr>
        <w:tabs>
          <w:tab w:val="left" w:pos="1719"/>
        </w:tabs>
        <w:spacing w:before="94"/>
        <w:ind w:right="1008" w:hanging="360"/>
        <w:jc w:val="both"/>
      </w:pPr>
      <w:r>
        <w:t>O Programa Agroamigo, pioneiro no microcrédito rural orientado no Brasil, desembolsou R$ 2,51 bilhões para microempreendedores</w:t>
      </w:r>
      <w:r>
        <w:rPr>
          <w:spacing w:val="-11"/>
        </w:rPr>
        <w:t xml:space="preserve"> </w:t>
      </w:r>
      <w:r>
        <w:t>rurais.</w:t>
      </w:r>
    </w:p>
    <w:p w14:paraId="102056D2" w14:textId="77777777" w:rsidR="001442BB" w:rsidRDefault="005C7D6E">
      <w:pPr>
        <w:pStyle w:val="PargrafodaLista"/>
        <w:numPr>
          <w:ilvl w:val="2"/>
          <w:numId w:val="46"/>
        </w:numPr>
        <w:tabs>
          <w:tab w:val="left" w:pos="1719"/>
        </w:tabs>
        <w:spacing w:before="96"/>
        <w:ind w:right="1007" w:hanging="360"/>
        <w:jc w:val="both"/>
      </w:pPr>
      <w:r>
        <w:t>Redução de juros do capital de giro, que passou a ser ofertado com taxas a partir de 0,37% ao mês e até 36 meses de</w:t>
      </w:r>
      <w:r>
        <w:rPr>
          <w:spacing w:val="-12"/>
        </w:rPr>
        <w:t xml:space="preserve"> </w:t>
      </w:r>
      <w:r>
        <w:t>prazo</w:t>
      </w:r>
      <w:r>
        <w:t>.</w:t>
      </w:r>
    </w:p>
    <w:p w14:paraId="102056D3" w14:textId="77777777" w:rsidR="001442BB" w:rsidRDefault="005C7D6E">
      <w:pPr>
        <w:pStyle w:val="PargrafodaLista"/>
        <w:numPr>
          <w:ilvl w:val="2"/>
          <w:numId w:val="46"/>
        </w:numPr>
        <w:tabs>
          <w:tab w:val="left" w:pos="1719"/>
        </w:tabs>
        <w:spacing w:before="96"/>
        <w:ind w:right="1010" w:hanging="360"/>
        <w:jc w:val="both"/>
      </w:pPr>
      <w:r>
        <w:t>Hub</w:t>
      </w:r>
      <w:r>
        <w:rPr>
          <w:spacing w:val="-6"/>
        </w:rPr>
        <w:t xml:space="preserve"> </w:t>
      </w:r>
      <w:r>
        <w:t>de</w:t>
      </w:r>
      <w:r>
        <w:rPr>
          <w:spacing w:val="-9"/>
        </w:rPr>
        <w:t xml:space="preserve"> </w:t>
      </w:r>
      <w:r>
        <w:t>Inovação</w:t>
      </w:r>
      <w:r>
        <w:rPr>
          <w:spacing w:val="-6"/>
        </w:rPr>
        <w:t xml:space="preserve"> </w:t>
      </w:r>
      <w:r>
        <w:t>Banco</w:t>
      </w:r>
      <w:r>
        <w:rPr>
          <w:spacing w:val="-11"/>
        </w:rPr>
        <w:t xml:space="preserve"> </w:t>
      </w:r>
      <w:r>
        <w:t>do</w:t>
      </w:r>
      <w:r>
        <w:rPr>
          <w:spacing w:val="-6"/>
        </w:rPr>
        <w:t xml:space="preserve"> </w:t>
      </w:r>
      <w:r>
        <w:t>Nordeste</w:t>
      </w:r>
      <w:r>
        <w:rPr>
          <w:spacing w:val="-8"/>
        </w:rPr>
        <w:t xml:space="preserve"> </w:t>
      </w:r>
      <w:r>
        <w:t>seleciona</w:t>
      </w:r>
      <w:r>
        <w:rPr>
          <w:spacing w:val="-9"/>
        </w:rPr>
        <w:t xml:space="preserve"> </w:t>
      </w:r>
      <w:r>
        <w:t>mais</w:t>
      </w:r>
      <w:r>
        <w:rPr>
          <w:spacing w:val="-6"/>
        </w:rPr>
        <w:t xml:space="preserve"> </w:t>
      </w:r>
      <w:r>
        <w:t>oito</w:t>
      </w:r>
      <w:r>
        <w:rPr>
          <w:spacing w:val="-9"/>
        </w:rPr>
        <w:t xml:space="preserve"> </w:t>
      </w:r>
      <w:r>
        <w:rPr>
          <w:i/>
        </w:rPr>
        <w:t>startups</w:t>
      </w:r>
      <w:r>
        <w:rPr>
          <w:i/>
          <w:spacing w:val="-7"/>
        </w:rPr>
        <w:t xml:space="preserve"> </w:t>
      </w:r>
      <w:r>
        <w:t>para</w:t>
      </w:r>
      <w:r>
        <w:rPr>
          <w:spacing w:val="-9"/>
        </w:rPr>
        <w:t xml:space="preserve"> </w:t>
      </w:r>
      <w:r>
        <w:rPr>
          <w:i/>
        </w:rPr>
        <w:t>coworkings</w:t>
      </w:r>
      <w:r>
        <w:rPr>
          <w:i/>
          <w:spacing w:val="-9"/>
        </w:rPr>
        <w:t xml:space="preserve"> </w:t>
      </w:r>
      <w:r>
        <w:t>em Fortaleza e</w:t>
      </w:r>
      <w:r>
        <w:rPr>
          <w:spacing w:val="-1"/>
        </w:rPr>
        <w:t xml:space="preserve"> </w:t>
      </w:r>
      <w:r>
        <w:t>Salvador.</w:t>
      </w:r>
    </w:p>
    <w:p w14:paraId="102056D4" w14:textId="77777777" w:rsidR="001442BB" w:rsidRDefault="005C7D6E">
      <w:pPr>
        <w:pStyle w:val="PargrafodaLista"/>
        <w:numPr>
          <w:ilvl w:val="2"/>
          <w:numId w:val="46"/>
        </w:numPr>
        <w:tabs>
          <w:tab w:val="left" w:pos="1719"/>
        </w:tabs>
        <w:spacing w:before="97"/>
        <w:ind w:hanging="361"/>
        <w:jc w:val="both"/>
      </w:pPr>
      <w:r>
        <w:t>Inauguração da primeira Agência com geração de energia solar, em Codó</w:t>
      </w:r>
      <w:r>
        <w:rPr>
          <w:spacing w:val="-22"/>
        </w:rPr>
        <w:t xml:space="preserve"> </w:t>
      </w:r>
      <w:r>
        <w:t>(MA).</w:t>
      </w:r>
    </w:p>
    <w:p w14:paraId="102056D5" w14:textId="77777777" w:rsidR="001442BB" w:rsidRDefault="005C7D6E">
      <w:pPr>
        <w:pStyle w:val="PargrafodaLista"/>
        <w:numPr>
          <w:ilvl w:val="2"/>
          <w:numId w:val="46"/>
        </w:numPr>
        <w:tabs>
          <w:tab w:val="left" w:pos="1719"/>
        </w:tabs>
        <w:spacing w:before="95"/>
        <w:ind w:right="1007" w:hanging="360"/>
        <w:jc w:val="both"/>
      </w:pPr>
      <w:r>
        <w:t>Realização do III Fórum de Integridade e Ética, que contou com a presença de representantes de órgãos como o Tribunal de Contas da União (TCU) e a Controladoria-Geral da União</w:t>
      </w:r>
      <w:r>
        <w:rPr>
          <w:spacing w:val="-3"/>
        </w:rPr>
        <w:t xml:space="preserve"> </w:t>
      </w:r>
      <w:r>
        <w:t>(CGU).</w:t>
      </w:r>
    </w:p>
    <w:p w14:paraId="102056D6" w14:textId="77777777" w:rsidR="001442BB" w:rsidRDefault="005C7D6E">
      <w:pPr>
        <w:pStyle w:val="PargrafodaLista"/>
        <w:numPr>
          <w:ilvl w:val="2"/>
          <w:numId w:val="46"/>
        </w:numPr>
        <w:tabs>
          <w:tab w:val="left" w:pos="1719"/>
        </w:tabs>
        <w:spacing w:before="95"/>
        <w:ind w:right="1009" w:hanging="360"/>
        <w:jc w:val="both"/>
      </w:pPr>
      <w:r>
        <w:t xml:space="preserve">Criação do FNE </w:t>
      </w:r>
      <w:r>
        <w:rPr>
          <w:i/>
        </w:rPr>
        <w:t>Startup</w:t>
      </w:r>
      <w:r>
        <w:t>, linha de crédito para financiamento de projetos d</w:t>
      </w:r>
      <w:r>
        <w:t>e inovação de produtos, serviços, processos e métodos organizacionais, com disponibilidade de R$ 2,9 milhões em recursos do FNE, a partir de</w:t>
      </w:r>
      <w:r>
        <w:rPr>
          <w:spacing w:val="-4"/>
        </w:rPr>
        <w:t xml:space="preserve"> </w:t>
      </w:r>
      <w:r>
        <w:t>2020.</w:t>
      </w:r>
    </w:p>
    <w:p w14:paraId="102056D7" w14:textId="77777777" w:rsidR="001442BB" w:rsidRDefault="005C7D6E">
      <w:pPr>
        <w:pStyle w:val="PargrafodaLista"/>
        <w:numPr>
          <w:ilvl w:val="2"/>
          <w:numId w:val="46"/>
        </w:numPr>
        <w:tabs>
          <w:tab w:val="left" w:pos="1719"/>
        </w:tabs>
        <w:spacing w:before="98"/>
        <w:ind w:right="1006" w:hanging="360"/>
        <w:jc w:val="both"/>
      </w:pPr>
      <w:r>
        <w:t>As atividades econômicas priorizadas pelo Programa de Desenvolvimento Territorial (Prodeter) receberam aproxi</w:t>
      </w:r>
      <w:r>
        <w:t>madamente R$ 331,4 milhões em financiamentos, em 2019, que repercutiram na difusão de ganhos de competitividade das cadeias produtivas.</w:t>
      </w:r>
    </w:p>
    <w:p w14:paraId="102056D8" w14:textId="77777777" w:rsidR="001442BB" w:rsidRDefault="001442BB">
      <w:pPr>
        <w:jc w:val="both"/>
        <w:sectPr w:rsidR="001442BB">
          <w:pgSz w:w="11900" w:h="16840"/>
          <w:pgMar w:top="1260" w:right="400" w:bottom="1120" w:left="420" w:header="0" w:footer="928" w:gutter="0"/>
          <w:cols w:space="720"/>
        </w:sectPr>
      </w:pPr>
    </w:p>
    <w:p w14:paraId="102056D9"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6DA" w14:textId="77777777" w:rsidR="001442BB" w:rsidRDefault="005C7D6E">
      <w:pPr>
        <w:spacing w:before="223"/>
        <w:ind w:left="998"/>
        <w:rPr>
          <w:rFonts w:ascii="Trebuchet MS" w:hAnsi="Trebuchet MS"/>
          <w:b/>
        </w:rPr>
      </w:pPr>
      <w:r>
        <w:rPr>
          <w:rFonts w:ascii="Trebuchet MS" w:hAnsi="Trebuchet MS"/>
          <w:b/>
        </w:rPr>
        <w:t>Prêmios/Reconhecimentos</w:t>
      </w:r>
    </w:p>
    <w:p w14:paraId="102056DB" w14:textId="77777777" w:rsidR="001442BB" w:rsidRDefault="001442BB">
      <w:pPr>
        <w:pStyle w:val="Corpodetexto"/>
        <w:spacing w:before="4"/>
        <w:rPr>
          <w:rFonts w:ascii="Trebuchet MS"/>
          <w:b/>
          <w:sz w:val="21"/>
        </w:rPr>
      </w:pPr>
    </w:p>
    <w:p w14:paraId="102056DC" w14:textId="77777777" w:rsidR="001442BB" w:rsidRDefault="005C7D6E">
      <w:pPr>
        <w:pStyle w:val="PargrafodaLista"/>
        <w:numPr>
          <w:ilvl w:val="2"/>
          <w:numId w:val="46"/>
        </w:numPr>
        <w:tabs>
          <w:tab w:val="left" w:pos="1719"/>
        </w:tabs>
        <w:spacing w:before="1"/>
        <w:ind w:right="1005" w:hanging="360"/>
        <w:jc w:val="both"/>
      </w:pPr>
      <w:r>
        <w:t>IG-Sest: o Banco do Nordeste recebeu o Certificado Indicador de Governança (IG- Sest),</w:t>
      </w:r>
      <w:r>
        <w:rPr>
          <w:spacing w:val="-13"/>
        </w:rPr>
        <w:t xml:space="preserve"> </w:t>
      </w:r>
      <w:r>
        <w:t>iniciativa</w:t>
      </w:r>
      <w:r>
        <w:rPr>
          <w:spacing w:val="-14"/>
        </w:rPr>
        <w:t xml:space="preserve"> </w:t>
      </w:r>
      <w:r>
        <w:t>do</w:t>
      </w:r>
      <w:r>
        <w:rPr>
          <w:spacing w:val="-14"/>
        </w:rPr>
        <w:t xml:space="preserve"> </w:t>
      </w:r>
      <w:r>
        <w:t>Ministério</w:t>
      </w:r>
      <w:r>
        <w:rPr>
          <w:spacing w:val="-14"/>
        </w:rPr>
        <w:t xml:space="preserve"> </w:t>
      </w:r>
      <w:r>
        <w:t>da</w:t>
      </w:r>
      <w:r>
        <w:rPr>
          <w:spacing w:val="-16"/>
        </w:rPr>
        <w:t xml:space="preserve"> </w:t>
      </w:r>
      <w:r>
        <w:t>Economia</w:t>
      </w:r>
      <w:r>
        <w:rPr>
          <w:spacing w:val="-18"/>
        </w:rPr>
        <w:t xml:space="preserve"> </w:t>
      </w:r>
      <w:r>
        <w:t>que</w:t>
      </w:r>
      <w:r>
        <w:rPr>
          <w:spacing w:val="-16"/>
        </w:rPr>
        <w:t xml:space="preserve"> </w:t>
      </w:r>
      <w:r>
        <w:t>reconhece</w:t>
      </w:r>
      <w:r>
        <w:rPr>
          <w:spacing w:val="-14"/>
        </w:rPr>
        <w:t xml:space="preserve"> </w:t>
      </w:r>
      <w:r>
        <w:t>o</w:t>
      </w:r>
      <w:r>
        <w:rPr>
          <w:spacing w:val="-16"/>
        </w:rPr>
        <w:t xml:space="preserve"> </w:t>
      </w:r>
      <w:r>
        <w:t>desempenho</w:t>
      </w:r>
      <w:r>
        <w:rPr>
          <w:spacing w:val="-18"/>
        </w:rPr>
        <w:t xml:space="preserve"> </w:t>
      </w:r>
      <w:r>
        <w:t>da</w:t>
      </w:r>
      <w:r>
        <w:rPr>
          <w:spacing w:val="-16"/>
        </w:rPr>
        <w:t xml:space="preserve"> </w:t>
      </w:r>
      <w:r>
        <w:t>qualidade de governança das empresas estatais federais. O Banco foi certificado com nota máxima nas tr</w:t>
      </w:r>
      <w:r>
        <w:t>ês dimensões</w:t>
      </w:r>
      <w:r>
        <w:rPr>
          <w:spacing w:val="-1"/>
        </w:rPr>
        <w:t xml:space="preserve"> </w:t>
      </w:r>
      <w:r>
        <w:t>avaliadas.</w:t>
      </w:r>
    </w:p>
    <w:p w14:paraId="102056DD" w14:textId="77777777" w:rsidR="001442BB" w:rsidRDefault="005C7D6E">
      <w:pPr>
        <w:pStyle w:val="PargrafodaLista"/>
        <w:numPr>
          <w:ilvl w:val="2"/>
          <w:numId w:val="46"/>
        </w:numPr>
        <w:tabs>
          <w:tab w:val="left" w:pos="1719"/>
        </w:tabs>
        <w:spacing w:before="94"/>
        <w:ind w:right="1009" w:hanging="360"/>
        <w:jc w:val="both"/>
      </w:pPr>
      <w:r>
        <w:t xml:space="preserve">Prêmio Efinance 2019: o </w:t>
      </w:r>
      <w:r>
        <w:rPr>
          <w:i/>
        </w:rPr>
        <w:t xml:space="preserve">case </w:t>
      </w:r>
      <w:r>
        <w:t>“Gestão de Infraestrutura de Telecom”, do Banco do Nordeste, foi premiado na categoria Infra de</w:t>
      </w:r>
      <w:r>
        <w:rPr>
          <w:spacing w:val="-7"/>
        </w:rPr>
        <w:t xml:space="preserve"> </w:t>
      </w:r>
      <w:r>
        <w:t>Telecom.</w:t>
      </w:r>
    </w:p>
    <w:p w14:paraId="102056DE" w14:textId="77777777" w:rsidR="001442BB" w:rsidRDefault="005C7D6E">
      <w:pPr>
        <w:pStyle w:val="PargrafodaLista"/>
        <w:numPr>
          <w:ilvl w:val="2"/>
          <w:numId w:val="46"/>
        </w:numPr>
        <w:tabs>
          <w:tab w:val="left" w:pos="1719"/>
        </w:tabs>
        <w:spacing w:before="97"/>
        <w:ind w:right="1006" w:hanging="360"/>
        <w:jc w:val="both"/>
      </w:pPr>
      <w:r>
        <w:t>Prêmio Inovação no Setor Público: promovido pela Escola Nacional de Administração Pública</w:t>
      </w:r>
      <w:r>
        <w:rPr>
          <w:spacing w:val="-1"/>
        </w:rPr>
        <w:t xml:space="preserve"> </w:t>
      </w:r>
      <w:r>
        <w:t>(Enap).</w:t>
      </w:r>
    </w:p>
    <w:p w14:paraId="102056DF" w14:textId="77777777" w:rsidR="001442BB" w:rsidRDefault="005C7D6E">
      <w:pPr>
        <w:pStyle w:val="PargrafodaLista"/>
        <w:numPr>
          <w:ilvl w:val="2"/>
          <w:numId w:val="46"/>
        </w:numPr>
        <w:tabs>
          <w:tab w:val="left" w:pos="1719"/>
        </w:tabs>
        <w:spacing w:before="96"/>
        <w:ind w:right="1007" w:hanging="360"/>
        <w:jc w:val="both"/>
      </w:pPr>
      <w:r>
        <w:t>Melhor</w:t>
      </w:r>
      <w:r>
        <w:rPr>
          <w:spacing w:val="-6"/>
        </w:rPr>
        <w:t xml:space="preserve"> </w:t>
      </w:r>
      <w:r>
        <w:t>Ouvidoria:</w:t>
      </w:r>
      <w:r>
        <w:rPr>
          <w:spacing w:val="-7"/>
        </w:rPr>
        <w:t xml:space="preserve"> </w:t>
      </w:r>
      <w:r>
        <w:t>o</w:t>
      </w:r>
      <w:r>
        <w:rPr>
          <w:spacing w:val="-7"/>
        </w:rPr>
        <w:t xml:space="preserve"> </w:t>
      </w:r>
      <w:r>
        <w:t>Banco</w:t>
      </w:r>
      <w:r>
        <w:rPr>
          <w:spacing w:val="-6"/>
        </w:rPr>
        <w:t xml:space="preserve"> </w:t>
      </w:r>
      <w:r>
        <w:t>do</w:t>
      </w:r>
      <w:r>
        <w:rPr>
          <w:spacing w:val="-9"/>
        </w:rPr>
        <w:t xml:space="preserve"> </w:t>
      </w:r>
      <w:r>
        <w:t>Nordeste</w:t>
      </w:r>
      <w:r>
        <w:rPr>
          <w:spacing w:val="-9"/>
        </w:rPr>
        <w:t xml:space="preserve"> </w:t>
      </w:r>
      <w:r>
        <w:t>teve</w:t>
      </w:r>
      <w:r>
        <w:rPr>
          <w:spacing w:val="-7"/>
        </w:rPr>
        <w:t xml:space="preserve"> </w:t>
      </w:r>
      <w:r>
        <w:t>a</w:t>
      </w:r>
      <w:r>
        <w:rPr>
          <w:spacing w:val="-9"/>
        </w:rPr>
        <w:t xml:space="preserve"> </w:t>
      </w:r>
      <w:r>
        <w:t>ouvidoria</w:t>
      </w:r>
      <w:r>
        <w:rPr>
          <w:spacing w:val="-6"/>
        </w:rPr>
        <w:t xml:space="preserve"> </w:t>
      </w:r>
      <w:r>
        <w:t>com</w:t>
      </w:r>
      <w:r>
        <w:rPr>
          <w:spacing w:val="-8"/>
        </w:rPr>
        <w:t xml:space="preserve"> </w:t>
      </w:r>
      <w:r>
        <w:t>melhor</w:t>
      </w:r>
      <w:r>
        <w:rPr>
          <w:spacing w:val="-8"/>
        </w:rPr>
        <w:t xml:space="preserve"> </w:t>
      </w:r>
      <w:r>
        <w:t>índice</w:t>
      </w:r>
      <w:r>
        <w:rPr>
          <w:spacing w:val="-6"/>
        </w:rPr>
        <w:t xml:space="preserve"> </w:t>
      </w:r>
      <w:r>
        <w:t>do</w:t>
      </w:r>
      <w:r>
        <w:rPr>
          <w:spacing w:val="-10"/>
        </w:rPr>
        <w:t xml:space="preserve"> </w:t>
      </w:r>
      <w:r>
        <w:t>país</w:t>
      </w:r>
      <w:r>
        <w:rPr>
          <w:spacing w:val="-6"/>
        </w:rPr>
        <w:t xml:space="preserve"> </w:t>
      </w:r>
      <w:r>
        <w:t>no “</w:t>
      </w:r>
      <w:r>
        <w:rPr>
          <w:i/>
        </w:rPr>
        <w:t xml:space="preserve">Ranking </w:t>
      </w:r>
      <w:r>
        <w:t>de Qualidade de Ouvidorias”, publicação do Banco Central (Bacen),</w:t>
      </w:r>
      <w:r>
        <w:t xml:space="preserve"> entre instituições financeiras com mais de 4,0 milhões de</w:t>
      </w:r>
      <w:r>
        <w:rPr>
          <w:spacing w:val="-10"/>
        </w:rPr>
        <w:t xml:space="preserve"> </w:t>
      </w:r>
      <w:r>
        <w:t>clientes.</w:t>
      </w:r>
    </w:p>
    <w:p w14:paraId="102056E0" w14:textId="77777777" w:rsidR="001442BB" w:rsidRDefault="005C7D6E">
      <w:pPr>
        <w:pStyle w:val="PargrafodaLista"/>
        <w:numPr>
          <w:ilvl w:val="2"/>
          <w:numId w:val="46"/>
        </w:numPr>
        <w:tabs>
          <w:tab w:val="left" w:pos="1719"/>
        </w:tabs>
        <w:spacing w:before="96"/>
        <w:ind w:right="1010" w:hanging="360"/>
        <w:jc w:val="both"/>
      </w:pPr>
      <w:r>
        <w:t>Selo ‘Compromisso com o Consumidor’ e certificação de ‘Prevenção a Ilícitos’, concedidos pela Federação Brasileira de Bancos</w:t>
      </w:r>
      <w:r>
        <w:rPr>
          <w:spacing w:val="-7"/>
        </w:rPr>
        <w:t xml:space="preserve"> </w:t>
      </w:r>
      <w:r>
        <w:t>(Febraban).</w:t>
      </w:r>
    </w:p>
    <w:p w14:paraId="102056E1" w14:textId="77777777" w:rsidR="001442BB" w:rsidRDefault="001442BB">
      <w:pPr>
        <w:pStyle w:val="Corpodetexto"/>
        <w:rPr>
          <w:sz w:val="30"/>
        </w:rPr>
      </w:pPr>
    </w:p>
    <w:p w14:paraId="102056E2" w14:textId="77777777" w:rsidR="001442BB" w:rsidRDefault="005C7D6E">
      <w:pPr>
        <w:spacing w:before="1"/>
        <w:ind w:left="998"/>
        <w:rPr>
          <w:b/>
        </w:rPr>
      </w:pPr>
      <w:r>
        <w:rPr>
          <w:b/>
        </w:rPr>
        <w:t>Parcerias:</w:t>
      </w:r>
    </w:p>
    <w:p w14:paraId="102056E3" w14:textId="77777777" w:rsidR="001442BB" w:rsidRDefault="005C7D6E">
      <w:pPr>
        <w:pStyle w:val="PargrafodaLista"/>
        <w:numPr>
          <w:ilvl w:val="2"/>
          <w:numId w:val="46"/>
        </w:numPr>
        <w:tabs>
          <w:tab w:val="left" w:pos="1719"/>
        </w:tabs>
        <w:spacing w:before="99"/>
        <w:ind w:right="1007" w:hanging="360"/>
        <w:jc w:val="both"/>
      </w:pPr>
      <w:r>
        <w:t>Parceria com a Confederação Nacional d</w:t>
      </w:r>
      <w:r>
        <w:t>o Comércio de Bens, Serviços e Turismo (CNC), promovendo ações de divulgação das linhas de crédito para clientes do segmento de Micro e Pequena Empresa, bem como para facilitar acesso de empresários do setor ao crédito de curto e de longo</w:t>
      </w:r>
      <w:r>
        <w:rPr>
          <w:spacing w:val="-13"/>
        </w:rPr>
        <w:t xml:space="preserve"> </w:t>
      </w:r>
      <w:r>
        <w:t>prazos.</w:t>
      </w:r>
    </w:p>
    <w:p w14:paraId="102056E4" w14:textId="77777777" w:rsidR="001442BB" w:rsidRDefault="005C7D6E">
      <w:pPr>
        <w:pStyle w:val="PargrafodaLista"/>
        <w:numPr>
          <w:ilvl w:val="2"/>
          <w:numId w:val="46"/>
        </w:numPr>
        <w:tabs>
          <w:tab w:val="left" w:pos="1719"/>
        </w:tabs>
        <w:spacing w:before="95"/>
        <w:ind w:right="1007" w:hanging="360"/>
        <w:jc w:val="both"/>
      </w:pPr>
      <w:r>
        <w:t>Parceria com Embrapa visando estruturar o Sistema de Inteligência, Gestão e Monitoramento Territorial Estratégico para a Região, com foco no desenvolvimento sustentável da</w:t>
      </w:r>
      <w:r>
        <w:rPr>
          <w:spacing w:val="-1"/>
        </w:rPr>
        <w:t xml:space="preserve"> </w:t>
      </w:r>
      <w:r>
        <w:t>agropecuária.</w:t>
      </w:r>
    </w:p>
    <w:p w14:paraId="102056E5" w14:textId="77777777" w:rsidR="001442BB" w:rsidRDefault="005C7D6E">
      <w:pPr>
        <w:pStyle w:val="PargrafodaLista"/>
        <w:numPr>
          <w:ilvl w:val="2"/>
          <w:numId w:val="46"/>
        </w:numPr>
        <w:tabs>
          <w:tab w:val="left" w:pos="1719"/>
        </w:tabs>
        <w:spacing w:before="98"/>
        <w:ind w:right="1006" w:hanging="360"/>
        <w:jc w:val="both"/>
      </w:pPr>
      <w:r>
        <w:t>Participação do Banco do Nordeste no AgroNordeste, apoiando a organiza</w:t>
      </w:r>
      <w:r>
        <w:t>ção de cadeias agropecuárias de relevância atual ou potencial na Região, ampliando e diversificando canais de comercialização, com pertinência social, ambiental e econômica.</w:t>
      </w:r>
    </w:p>
    <w:p w14:paraId="102056E6" w14:textId="77777777" w:rsidR="001442BB" w:rsidRDefault="005C7D6E">
      <w:pPr>
        <w:pStyle w:val="PargrafodaLista"/>
        <w:numPr>
          <w:ilvl w:val="2"/>
          <w:numId w:val="46"/>
        </w:numPr>
        <w:tabs>
          <w:tab w:val="left" w:pos="1719"/>
        </w:tabs>
        <w:spacing w:before="94"/>
        <w:ind w:right="1006" w:hanging="360"/>
        <w:jc w:val="both"/>
      </w:pPr>
      <w:r>
        <w:t>Acordo de cooperação com o Sebrae, incluindo ações de capacitação gerencial e ampl</w:t>
      </w:r>
      <w:r>
        <w:t>iação do acesso ao crédito. O acordo prevê também soluções de educação financeira, realização de pesquisas conjuntas aos segmentos de varejo e realização de eventos negociais e</w:t>
      </w:r>
      <w:r>
        <w:rPr>
          <w:spacing w:val="-1"/>
        </w:rPr>
        <w:t xml:space="preserve"> </w:t>
      </w:r>
      <w:r>
        <w:t>institucionais.</w:t>
      </w:r>
    </w:p>
    <w:p w14:paraId="102056E7" w14:textId="77777777" w:rsidR="001442BB" w:rsidRDefault="001442BB">
      <w:pPr>
        <w:jc w:val="both"/>
        <w:sectPr w:rsidR="001442BB">
          <w:pgSz w:w="11900" w:h="16840"/>
          <w:pgMar w:top="1260" w:right="400" w:bottom="1120" w:left="420" w:header="0" w:footer="928" w:gutter="0"/>
          <w:cols w:space="720"/>
        </w:sectPr>
      </w:pPr>
    </w:p>
    <w:p w14:paraId="102056E8"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6E9" w14:textId="77777777" w:rsidR="001442BB" w:rsidRDefault="001442BB">
      <w:pPr>
        <w:pStyle w:val="Corpodetexto"/>
        <w:spacing w:before="5"/>
        <w:rPr>
          <w:b/>
        </w:rPr>
      </w:pPr>
    </w:p>
    <w:p w14:paraId="102056EA" w14:textId="77777777" w:rsidR="001442BB" w:rsidRDefault="005C7D6E">
      <w:pPr>
        <w:pStyle w:val="PargrafodaLista"/>
        <w:numPr>
          <w:ilvl w:val="0"/>
          <w:numId w:val="46"/>
        </w:numPr>
        <w:tabs>
          <w:tab w:val="left" w:pos="1706"/>
          <w:tab w:val="left" w:pos="1707"/>
        </w:tabs>
        <w:spacing w:after="22"/>
        <w:ind w:hanging="709"/>
        <w:rPr>
          <w:b/>
          <w:sz w:val="24"/>
        </w:rPr>
      </w:pPr>
      <w:r>
        <w:rPr>
          <w:b/>
          <w:color w:val="A6183B"/>
          <w:sz w:val="24"/>
        </w:rPr>
        <w:t>MODELO</w:t>
      </w:r>
      <w:r>
        <w:rPr>
          <w:b/>
          <w:color w:val="A6183B"/>
          <w:sz w:val="24"/>
        </w:rPr>
        <w:t xml:space="preserve"> DE</w:t>
      </w:r>
      <w:r>
        <w:rPr>
          <w:b/>
          <w:color w:val="A6183B"/>
          <w:spacing w:val="1"/>
          <w:sz w:val="24"/>
        </w:rPr>
        <w:t xml:space="preserve"> </w:t>
      </w:r>
      <w:r>
        <w:rPr>
          <w:b/>
          <w:color w:val="A6183B"/>
          <w:sz w:val="24"/>
        </w:rPr>
        <w:t>NEGÓCIOS</w:t>
      </w:r>
    </w:p>
    <w:p w14:paraId="102056EB" w14:textId="55F1C9B3" w:rsidR="001442BB" w:rsidRDefault="005C7D6E">
      <w:pPr>
        <w:pStyle w:val="Corpodetexto"/>
        <w:spacing w:line="43" w:lineRule="exact"/>
        <w:ind w:left="969"/>
        <w:rPr>
          <w:sz w:val="4"/>
        </w:rPr>
      </w:pPr>
      <w:r>
        <w:rPr>
          <w:noProof/>
          <w:sz w:val="4"/>
        </w:rPr>
        <mc:AlternateContent>
          <mc:Choice Requires="wpg">
            <w:drawing>
              <wp:inline distT="0" distB="0" distL="0" distR="0" wp14:anchorId="10208ED4" wp14:editId="75B25848">
                <wp:extent cx="5796280" cy="27940"/>
                <wp:effectExtent l="0" t="0" r="0" b="635"/>
                <wp:docPr id="5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59" name="Rectangle 45"/>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CFDE05" id="Group 44"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">
                <v:rect id="Rectangle 45"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" fillcolor="#f68b1e" stroked="f"/>
                <w10:anchorlock/>
              </v:group>
            </w:pict>
          </mc:Fallback>
        </mc:AlternateContent>
      </w:r>
    </w:p>
    <w:p w14:paraId="102056EC" w14:textId="77777777" w:rsidR="001442BB" w:rsidRDefault="005C7D6E">
      <w:pPr>
        <w:spacing w:before="94"/>
        <w:ind w:left="998" w:right="1007"/>
        <w:jc w:val="both"/>
      </w:pPr>
      <w:r>
        <w:t>O modelo de negócios do Banco do Nordeste está estruturado em segmentos, produtos e linhas de negócio voltados ao crédito para desenvolvimento da sua área de atuação:</w:t>
      </w:r>
    </w:p>
    <w:p w14:paraId="102056ED" w14:textId="77777777" w:rsidR="001442BB" w:rsidRDefault="005C7D6E">
      <w:pPr>
        <w:pStyle w:val="PargrafodaLista"/>
        <w:numPr>
          <w:ilvl w:val="0"/>
          <w:numId w:val="45"/>
        </w:numPr>
        <w:tabs>
          <w:tab w:val="left" w:pos="1642"/>
        </w:tabs>
        <w:spacing w:before="120"/>
        <w:ind w:right="1006"/>
        <w:jc w:val="both"/>
      </w:pPr>
      <w:r>
        <w:t>Segmentos</w:t>
      </w:r>
      <w:r>
        <w:rPr>
          <w:spacing w:val="-17"/>
        </w:rPr>
        <w:t xml:space="preserve"> </w:t>
      </w:r>
      <w:r>
        <w:t>de</w:t>
      </w:r>
      <w:r>
        <w:rPr>
          <w:spacing w:val="-18"/>
        </w:rPr>
        <w:t xml:space="preserve"> </w:t>
      </w:r>
      <w:r>
        <w:t>clientes:</w:t>
      </w:r>
      <w:r>
        <w:rPr>
          <w:spacing w:val="-15"/>
        </w:rPr>
        <w:t xml:space="preserve"> </w:t>
      </w:r>
      <w:r>
        <w:t>atende</w:t>
      </w:r>
      <w:r>
        <w:rPr>
          <w:spacing w:val="-16"/>
        </w:rPr>
        <w:t xml:space="preserve"> </w:t>
      </w:r>
      <w:r>
        <w:t>empresas</w:t>
      </w:r>
      <w:r>
        <w:rPr>
          <w:spacing w:val="-16"/>
        </w:rPr>
        <w:t xml:space="preserve"> </w:t>
      </w:r>
      <w:r>
        <w:t>de</w:t>
      </w:r>
      <w:r>
        <w:rPr>
          <w:spacing w:val="-19"/>
        </w:rPr>
        <w:t xml:space="preserve"> </w:t>
      </w:r>
      <w:r>
        <w:t>todos</w:t>
      </w:r>
      <w:r>
        <w:rPr>
          <w:spacing w:val="-18"/>
        </w:rPr>
        <w:t xml:space="preserve"> </w:t>
      </w:r>
      <w:r>
        <w:t>os</w:t>
      </w:r>
      <w:r>
        <w:rPr>
          <w:spacing w:val="-16"/>
        </w:rPr>
        <w:t xml:space="preserve"> </w:t>
      </w:r>
      <w:r>
        <w:t>po</w:t>
      </w:r>
      <w:r>
        <w:t>rtes</w:t>
      </w:r>
      <w:r>
        <w:rPr>
          <w:spacing w:val="-16"/>
        </w:rPr>
        <w:t xml:space="preserve"> </w:t>
      </w:r>
      <w:r>
        <w:t>(</w:t>
      </w:r>
      <w:r>
        <w:rPr>
          <w:i/>
        </w:rPr>
        <w:t>corporate</w:t>
      </w:r>
      <w:r>
        <w:t>,</w:t>
      </w:r>
      <w:r>
        <w:rPr>
          <w:spacing w:val="-17"/>
        </w:rPr>
        <w:t xml:space="preserve"> </w:t>
      </w:r>
      <w:r>
        <w:t>grande,</w:t>
      </w:r>
      <w:r>
        <w:rPr>
          <w:spacing w:val="-15"/>
        </w:rPr>
        <w:t xml:space="preserve"> </w:t>
      </w:r>
      <w:r>
        <w:t>média, MPE), segmentos do setor rural (agronegócio, pequeno e miniprodutor rural e agricultura familiar), setor de microfinança (urbana e rural) e segmentos pessoa física e Governo, este último para atender instituições da administ</w:t>
      </w:r>
      <w:r>
        <w:t>ração pública direta e indireta.</w:t>
      </w:r>
    </w:p>
    <w:p w14:paraId="102056EE" w14:textId="77777777" w:rsidR="001442BB" w:rsidRDefault="005C7D6E">
      <w:pPr>
        <w:pStyle w:val="PargrafodaLista"/>
        <w:numPr>
          <w:ilvl w:val="0"/>
          <w:numId w:val="45"/>
        </w:numPr>
        <w:tabs>
          <w:tab w:val="left" w:pos="1719"/>
        </w:tabs>
        <w:spacing w:before="117"/>
        <w:ind w:left="1718" w:right="1007"/>
        <w:jc w:val="both"/>
      </w:pPr>
      <w:r>
        <w:rPr>
          <w:i/>
        </w:rPr>
        <w:t xml:space="preserve">Portfólio </w:t>
      </w:r>
      <w:r>
        <w:t xml:space="preserve">de produtos e serviços abrange: operações de infraestrutura, operações de crédito para micro, pequenas, médias e grandes empresas, gestão de </w:t>
      </w:r>
      <w:r>
        <w:rPr>
          <w:i/>
        </w:rPr>
        <w:t xml:space="preserve">portfólio </w:t>
      </w:r>
      <w:r>
        <w:t>e análise</w:t>
      </w:r>
      <w:r>
        <w:rPr>
          <w:spacing w:val="-17"/>
        </w:rPr>
        <w:t xml:space="preserve"> </w:t>
      </w:r>
      <w:r>
        <w:t>de</w:t>
      </w:r>
      <w:r>
        <w:rPr>
          <w:spacing w:val="-16"/>
        </w:rPr>
        <w:t xml:space="preserve"> </w:t>
      </w:r>
      <w:r>
        <w:t>crédito</w:t>
      </w:r>
      <w:r>
        <w:rPr>
          <w:spacing w:val="-16"/>
        </w:rPr>
        <w:t xml:space="preserve"> </w:t>
      </w:r>
      <w:r>
        <w:t>para</w:t>
      </w:r>
      <w:r>
        <w:rPr>
          <w:spacing w:val="-21"/>
        </w:rPr>
        <w:t xml:space="preserve"> </w:t>
      </w:r>
      <w:r>
        <w:t>fundos</w:t>
      </w:r>
      <w:r>
        <w:rPr>
          <w:spacing w:val="-16"/>
        </w:rPr>
        <w:t xml:space="preserve"> </w:t>
      </w:r>
      <w:r>
        <w:t>e</w:t>
      </w:r>
      <w:r>
        <w:rPr>
          <w:spacing w:val="-16"/>
        </w:rPr>
        <w:t xml:space="preserve"> </w:t>
      </w:r>
      <w:r>
        <w:t>programas</w:t>
      </w:r>
      <w:r>
        <w:rPr>
          <w:spacing w:val="-18"/>
        </w:rPr>
        <w:t xml:space="preserve"> </w:t>
      </w:r>
      <w:r>
        <w:t>do</w:t>
      </w:r>
      <w:r>
        <w:rPr>
          <w:spacing w:val="-18"/>
        </w:rPr>
        <w:t xml:space="preserve"> </w:t>
      </w:r>
      <w:r>
        <w:t>governo,</w:t>
      </w:r>
      <w:r>
        <w:rPr>
          <w:spacing w:val="-15"/>
        </w:rPr>
        <w:t xml:space="preserve"> </w:t>
      </w:r>
      <w:r>
        <w:t>serviços</w:t>
      </w:r>
      <w:r>
        <w:rPr>
          <w:spacing w:val="-16"/>
        </w:rPr>
        <w:t xml:space="preserve"> </w:t>
      </w:r>
      <w:r>
        <w:t>bancários,</w:t>
      </w:r>
      <w:r>
        <w:rPr>
          <w:spacing w:val="-17"/>
        </w:rPr>
        <w:t xml:space="preserve"> </w:t>
      </w:r>
      <w:r>
        <w:t>operações de mercado de capitais e gestão de ativos de</w:t>
      </w:r>
      <w:r>
        <w:rPr>
          <w:spacing w:val="-13"/>
        </w:rPr>
        <w:t xml:space="preserve"> </w:t>
      </w:r>
      <w:r>
        <w:t>terceiros.</w:t>
      </w:r>
    </w:p>
    <w:p w14:paraId="102056EF" w14:textId="77777777" w:rsidR="001442BB" w:rsidRDefault="005C7D6E">
      <w:pPr>
        <w:pStyle w:val="PargrafodaLista"/>
        <w:numPr>
          <w:ilvl w:val="0"/>
          <w:numId w:val="45"/>
        </w:numPr>
        <w:tabs>
          <w:tab w:val="left" w:pos="1719"/>
        </w:tabs>
        <w:spacing w:before="121" w:line="237" w:lineRule="auto"/>
        <w:ind w:left="1718" w:right="1007"/>
        <w:jc w:val="both"/>
      </w:pPr>
      <w:r>
        <w:t>Linhas de negócio: Crédito Especializado, Crédito para Infraestrutura, Crédito para Microfinança Urbana e Crédito para Microfinança</w:t>
      </w:r>
      <w:r>
        <w:rPr>
          <w:spacing w:val="-8"/>
        </w:rPr>
        <w:t xml:space="preserve"> </w:t>
      </w:r>
      <w:r>
        <w:t>Rural.</w:t>
      </w:r>
    </w:p>
    <w:p w14:paraId="102056F0" w14:textId="77777777" w:rsidR="001442BB" w:rsidRDefault="005C7D6E">
      <w:pPr>
        <w:spacing w:before="122"/>
        <w:ind w:left="998" w:right="1006"/>
        <w:jc w:val="both"/>
      </w:pPr>
      <w:r>
        <w:t>O Banco do Nordeste finalizou 2019 com 977 pontos f</w:t>
      </w:r>
      <w:r>
        <w:t>ísicos de atendimento, sendo 292 agências e 685 unidades e postos de microcrédito urbano e rural.</w:t>
      </w:r>
    </w:p>
    <w:p w14:paraId="102056F1" w14:textId="77777777" w:rsidR="001442BB" w:rsidRDefault="001442BB">
      <w:pPr>
        <w:pStyle w:val="Corpodetexto"/>
        <w:spacing w:before="6"/>
        <w:rPr>
          <w:sz w:val="30"/>
        </w:rPr>
      </w:pPr>
    </w:p>
    <w:p w14:paraId="102056F2" w14:textId="77777777" w:rsidR="001442BB" w:rsidRDefault="005C7D6E">
      <w:pPr>
        <w:pStyle w:val="PargrafodaLista"/>
        <w:numPr>
          <w:ilvl w:val="0"/>
          <w:numId w:val="46"/>
        </w:numPr>
        <w:tabs>
          <w:tab w:val="left" w:pos="1706"/>
          <w:tab w:val="left" w:pos="1707"/>
        </w:tabs>
        <w:spacing w:after="22"/>
        <w:ind w:hanging="709"/>
        <w:rPr>
          <w:b/>
          <w:sz w:val="24"/>
        </w:rPr>
      </w:pPr>
      <w:r>
        <w:rPr>
          <w:b/>
          <w:color w:val="A6183B"/>
          <w:sz w:val="24"/>
        </w:rPr>
        <w:t>ESTRATÉGIA</w:t>
      </w:r>
      <w:r>
        <w:rPr>
          <w:b/>
          <w:color w:val="A6183B"/>
          <w:spacing w:val="-9"/>
          <w:sz w:val="24"/>
        </w:rPr>
        <w:t xml:space="preserve"> </w:t>
      </w:r>
      <w:r>
        <w:rPr>
          <w:b/>
          <w:color w:val="A6183B"/>
          <w:sz w:val="24"/>
        </w:rPr>
        <w:t>EMPRESARIAL</w:t>
      </w:r>
    </w:p>
    <w:p w14:paraId="102056F3" w14:textId="3CD9A117" w:rsidR="001442BB" w:rsidRDefault="005C7D6E">
      <w:pPr>
        <w:pStyle w:val="Corpodetexto"/>
        <w:spacing w:line="43" w:lineRule="exact"/>
        <w:ind w:left="969"/>
        <w:rPr>
          <w:sz w:val="4"/>
        </w:rPr>
      </w:pPr>
      <w:r>
        <w:rPr>
          <w:noProof/>
          <w:sz w:val="4"/>
        </w:rPr>
        <mc:AlternateContent>
          <mc:Choice Requires="wpg">
            <w:drawing>
              <wp:inline distT="0" distB="0" distL="0" distR="0" wp14:anchorId="10208ED6" wp14:editId="73F298B7">
                <wp:extent cx="5796280" cy="27940"/>
                <wp:effectExtent l="0" t="0" r="0" b="1270"/>
                <wp:docPr id="5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57" name="Rectangle 43"/>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16FE458" id="Group 42"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">
                <v:rect id="Rectangle 43"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" fillcolor="#f68b1e" stroked="f"/>
                <w10:anchorlock/>
              </v:group>
            </w:pict>
          </mc:Fallback>
        </mc:AlternateContent>
      </w:r>
    </w:p>
    <w:p w14:paraId="102056F4" w14:textId="77777777" w:rsidR="001442BB" w:rsidRDefault="001442BB">
      <w:pPr>
        <w:pStyle w:val="Corpodetexto"/>
        <w:rPr>
          <w:b/>
        </w:rPr>
      </w:pPr>
    </w:p>
    <w:p w14:paraId="102056F5" w14:textId="77777777" w:rsidR="001442BB" w:rsidRDefault="005C7D6E">
      <w:pPr>
        <w:spacing w:before="214"/>
        <w:ind w:left="998" w:right="1006"/>
        <w:jc w:val="both"/>
      </w:pPr>
      <w:r>
        <w:t>As estratégias de negócios do Banco do Nordeste foram definidas a p</w:t>
      </w:r>
      <w:r>
        <w:t>artir das principais tendências</w:t>
      </w:r>
      <w:r>
        <w:rPr>
          <w:spacing w:val="-15"/>
        </w:rPr>
        <w:t xml:space="preserve"> </w:t>
      </w:r>
      <w:r>
        <w:t>do</w:t>
      </w:r>
      <w:r>
        <w:rPr>
          <w:spacing w:val="-17"/>
        </w:rPr>
        <w:t xml:space="preserve"> </w:t>
      </w:r>
      <w:r>
        <w:t>macroambiente</w:t>
      </w:r>
      <w:r>
        <w:rPr>
          <w:spacing w:val="-15"/>
        </w:rPr>
        <w:t xml:space="preserve"> </w:t>
      </w:r>
      <w:r>
        <w:t>econômico,</w:t>
      </w:r>
      <w:r>
        <w:rPr>
          <w:spacing w:val="-14"/>
        </w:rPr>
        <w:t xml:space="preserve"> </w:t>
      </w:r>
      <w:r>
        <w:t>das</w:t>
      </w:r>
      <w:r>
        <w:rPr>
          <w:spacing w:val="-14"/>
        </w:rPr>
        <w:t xml:space="preserve"> </w:t>
      </w:r>
      <w:r>
        <w:t>indústrias</w:t>
      </w:r>
      <w:r>
        <w:rPr>
          <w:spacing w:val="-17"/>
        </w:rPr>
        <w:t xml:space="preserve"> </w:t>
      </w:r>
      <w:r>
        <w:t>financeira</w:t>
      </w:r>
      <w:r>
        <w:rPr>
          <w:spacing w:val="-15"/>
        </w:rPr>
        <w:t xml:space="preserve"> </w:t>
      </w:r>
      <w:r>
        <w:t>e</w:t>
      </w:r>
      <w:r>
        <w:rPr>
          <w:spacing w:val="-16"/>
        </w:rPr>
        <w:t xml:space="preserve"> </w:t>
      </w:r>
      <w:r>
        <w:t>bancária,</w:t>
      </w:r>
      <w:r>
        <w:rPr>
          <w:spacing w:val="-13"/>
        </w:rPr>
        <w:t xml:space="preserve"> </w:t>
      </w:r>
      <w:r>
        <w:t>das</w:t>
      </w:r>
      <w:r>
        <w:rPr>
          <w:spacing w:val="-14"/>
        </w:rPr>
        <w:t xml:space="preserve"> </w:t>
      </w:r>
      <w:r>
        <w:t xml:space="preserve">evoluções tecnológicas, das principais inovações dos segmentos de atuação do Banco e dos riscos vislumbrados em cenários desenhados para o Brasil, para a </w:t>
      </w:r>
      <w:r>
        <w:t>região Nordeste e para a sua área de</w:t>
      </w:r>
      <w:r>
        <w:rPr>
          <w:spacing w:val="-3"/>
        </w:rPr>
        <w:t xml:space="preserve"> </w:t>
      </w:r>
      <w:r>
        <w:t>atuação.</w:t>
      </w:r>
    </w:p>
    <w:p w14:paraId="102056F6" w14:textId="77777777" w:rsidR="001442BB" w:rsidRDefault="001442BB">
      <w:pPr>
        <w:pStyle w:val="Corpodetexto"/>
        <w:spacing w:before="1"/>
        <w:rPr>
          <w:sz w:val="30"/>
        </w:rPr>
      </w:pPr>
    </w:p>
    <w:p w14:paraId="102056F7" w14:textId="77777777" w:rsidR="001442BB" w:rsidRDefault="005C7D6E">
      <w:pPr>
        <w:pStyle w:val="PargrafodaLista"/>
        <w:numPr>
          <w:ilvl w:val="1"/>
          <w:numId w:val="46"/>
        </w:numPr>
        <w:tabs>
          <w:tab w:val="left" w:pos="1383"/>
        </w:tabs>
        <w:ind w:left="1382" w:hanging="385"/>
        <w:jc w:val="both"/>
        <w:rPr>
          <w:b/>
          <w:color w:val="A6183B"/>
          <w:sz w:val="23"/>
        </w:rPr>
      </w:pPr>
      <w:r>
        <w:rPr>
          <w:b/>
          <w:color w:val="A6183B"/>
          <w:sz w:val="23"/>
          <w:u w:val="thick" w:color="F68B1E"/>
        </w:rPr>
        <w:t>Planejamento Empresarial</w:t>
      </w:r>
    </w:p>
    <w:p w14:paraId="102056F8" w14:textId="77777777" w:rsidR="001442BB" w:rsidRDefault="005C7D6E">
      <w:pPr>
        <w:spacing w:before="201"/>
        <w:ind w:left="998"/>
        <w:jc w:val="both"/>
      </w:pPr>
      <w:r>
        <w:t>Em seu planejamento estratégico, o Banco do Nordeste destaca:</w:t>
      </w:r>
    </w:p>
    <w:p w14:paraId="102056F9" w14:textId="77777777" w:rsidR="001442BB" w:rsidRDefault="005C7D6E">
      <w:pPr>
        <w:pStyle w:val="PargrafodaLista"/>
        <w:numPr>
          <w:ilvl w:val="2"/>
          <w:numId w:val="46"/>
        </w:numPr>
        <w:tabs>
          <w:tab w:val="left" w:pos="1719"/>
        </w:tabs>
        <w:spacing w:before="39"/>
        <w:ind w:hanging="361"/>
        <w:jc w:val="both"/>
      </w:pPr>
      <w:r>
        <w:t>Missão: “Atuar como o Banco de desenvolvimento da região</w:t>
      </w:r>
      <w:r>
        <w:rPr>
          <w:spacing w:val="-8"/>
        </w:rPr>
        <w:t xml:space="preserve"> </w:t>
      </w:r>
      <w:r>
        <w:t>Nordeste”.</w:t>
      </w:r>
    </w:p>
    <w:p w14:paraId="102056FA" w14:textId="77777777" w:rsidR="001442BB" w:rsidRDefault="005C7D6E">
      <w:pPr>
        <w:pStyle w:val="PargrafodaLista"/>
        <w:numPr>
          <w:ilvl w:val="2"/>
          <w:numId w:val="46"/>
        </w:numPr>
        <w:tabs>
          <w:tab w:val="left" w:pos="1719"/>
        </w:tabs>
        <w:spacing w:before="95"/>
        <w:ind w:right="1004" w:hanging="360"/>
        <w:jc w:val="both"/>
      </w:pPr>
      <w:r>
        <w:t>Visão: “Ser o Banco preferido do Nordeste, reconhecido pela sua capacidade de promover o bem-estar das famílias e a competitividade das empresas da</w:t>
      </w:r>
      <w:r>
        <w:rPr>
          <w:spacing w:val="-23"/>
        </w:rPr>
        <w:t xml:space="preserve"> </w:t>
      </w:r>
      <w:r>
        <w:t>Região”.</w:t>
      </w:r>
    </w:p>
    <w:p w14:paraId="102056FB" w14:textId="77777777" w:rsidR="001442BB" w:rsidRDefault="005C7D6E">
      <w:pPr>
        <w:spacing w:before="97"/>
        <w:ind w:left="998" w:right="1006"/>
        <w:jc w:val="both"/>
      </w:pPr>
      <w:r>
        <w:t>O planejamento no Banco do Nordeste é norteado pelas seguintes premissas: visão corporativa, clarez</w:t>
      </w:r>
      <w:r>
        <w:t>a de rumo, gestão para resultados, participação, continuidade e flexibilidade. A implementação e o êxito da estratégia escolhidos são sustentados pelos seguintes princípios: Meritocracia, Foco nos Clientes e Resultados, Inovação e Integridade.</w:t>
      </w:r>
    </w:p>
    <w:p w14:paraId="102056FC" w14:textId="77777777" w:rsidR="001442BB" w:rsidRDefault="001442BB">
      <w:pPr>
        <w:pStyle w:val="Corpodetexto"/>
        <w:rPr>
          <w:sz w:val="24"/>
        </w:rPr>
      </w:pPr>
    </w:p>
    <w:p w14:paraId="102056FD" w14:textId="77777777" w:rsidR="001442BB" w:rsidRDefault="005C7D6E">
      <w:pPr>
        <w:pStyle w:val="PargrafodaLista"/>
        <w:numPr>
          <w:ilvl w:val="1"/>
          <w:numId w:val="46"/>
        </w:numPr>
        <w:tabs>
          <w:tab w:val="left" w:pos="1383"/>
        </w:tabs>
        <w:spacing w:before="179"/>
        <w:ind w:left="1382" w:hanging="385"/>
        <w:jc w:val="both"/>
        <w:rPr>
          <w:b/>
          <w:color w:val="A6183B"/>
          <w:sz w:val="23"/>
        </w:rPr>
      </w:pPr>
      <w:r>
        <w:rPr>
          <w:b/>
          <w:color w:val="A6183B"/>
          <w:sz w:val="23"/>
          <w:u w:val="thick" w:color="F68B1E"/>
        </w:rPr>
        <w:t xml:space="preserve">Planejando </w:t>
      </w:r>
      <w:r>
        <w:rPr>
          <w:b/>
          <w:color w:val="A6183B"/>
          <w:sz w:val="23"/>
          <w:u w:val="thick" w:color="F68B1E"/>
        </w:rPr>
        <w:t>o Futuro em</w:t>
      </w:r>
      <w:r>
        <w:rPr>
          <w:b/>
          <w:color w:val="A6183B"/>
          <w:spacing w:val="-2"/>
          <w:sz w:val="23"/>
          <w:u w:val="thick" w:color="F68B1E"/>
        </w:rPr>
        <w:t xml:space="preserve"> </w:t>
      </w:r>
      <w:r>
        <w:rPr>
          <w:b/>
          <w:color w:val="A6183B"/>
          <w:sz w:val="23"/>
          <w:u w:val="thick" w:color="F68B1E"/>
        </w:rPr>
        <w:t>2020</w:t>
      </w:r>
    </w:p>
    <w:p w14:paraId="102056FE" w14:textId="77777777" w:rsidR="001442BB" w:rsidRDefault="005C7D6E">
      <w:pPr>
        <w:spacing w:before="97"/>
        <w:ind w:left="998" w:right="1006"/>
        <w:jc w:val="both"/>
      </w:pPr>
      <w:r>
        <w:t>A expectativa de aplicação de recursos para 2020 mostra-se ainda mais desafiadora, demonstrando a confiança na capacidade do BNB em cumprir seu propósito original como agente</w:t>
      </w:r>
      <w:r>
        <w:rPr>
          <w:spacing w:val="-16"/>
        </w:rPr>
        <w:t xml:space="preserve"> </w:t>
      </w:r>
      <w:r>
        <w:t>propulsor</w:t>
      </w:r>
      <w:r>
        <w:rPr>
          <w:spacing w:val="-13"/>
        </w:rPr>
        <w:t xml:space="preserve"> </w:t>
      </w:r>
      <w:r>
        <w:t>de</w:t>
      </w:r>
      <w:r>
        <w:rPr>
          <w:spacing w:val="-15"/>
        </w:rPr>
        <w:t xml:space="preserve"> </w:t>
      </w:r>
      <w:r>
        <w:t>desenvolvimento,</w:t>
      </w:r>
      <w:r>
        <w:rPr>
          <w:spacing w:val="-13"/>
        </w:rPr>
        <w:t xml:space="preserve"> </w:t>
      </w:r>
      <w:r>
        <w:t>do</w:t>
      </w:r>
      <w:r>
        <w:rPr>
          <w:spacing w:val="-17"/>
        </w:rPr>
        <w:t xml:space="preserve"> </w:t>
      </w:r>
      <w:r>
        <w:t>Governo</w:t>
      </w:r>
      <w:r>
        <w:rPr>
          <w:spacing w:val="-15"/>
        </w:rPr>
        <w:t xml:space="preserve"> </w:t>
      </w:r>
      <w:r>
        <w:t>Federal,</w:t>
      </w:r>
      <w:r>
        <w:rPr>
          <w:spacing w:val="-13"/>
        </w:rPr>
        <w:t xml:space="preserve"> </w:t>
      </w:r>
      <w:r>
        <w:t>na</w:t>
      </w:r>
      <w:r>
        <w:rPr>
          <w:spacing w:val="-17"/>
        </w:rPr>
        <w:t xml:space="preserve"> </w:t>
      </w:r>
      <w:r>
        <w:t>aplicação</w:t>
      </w:r>
      <w:r>
        <w:rPr>
          <w:spacing w:val="-15"/>
        </w:rPr>
        <w:t xml:space="preserve"> </w:t>
      </w:r>
      <w:r>
        <w:t>d</w:t>
      </w:r>
      <w:r>
        <w:t>e</w:t>
      </w:r>
      <w:r>
        <w:rPr>
          <w:spacing w:val="-16"/>
        </w:rPr>
        <w:t xml:space="preserve"> </w:t>
      </w:r>
      <w:r>
        <w:t>Políticas</w:t>
      </w:r>
      <w:r>
        <w:rPr>
          <w:spacing w:val="-14"/>
        </w:rPr>
        <w:t xml:space="preserve"> </w:t>
      </w:r>
      <w:r>
        <w:t>Públicas voltadas para a região Nordeste e norte dos Estados de Minas Gerais e do Espírito Santo, atuando junto aos agentes produtores com suporte creditício e mediante a colaboração</w:t>
      </w:r>
      <w:r>
        <w:rPr>
          <w:spacing w:val="-40"/>
        </w:rPr>
        <w:t xml:space="preserve"> </w:t>
      </w:r>
      <w:r>
        <w:t>entre entidades.</w:t>
      </w:r>
    </w:p>
    <w:p w14:paraId="102056FF" w14:textId="77777777" w:rsidR="001442BB" w:rsidRDefault="005C7D6E">
      <w:pPr>
        <w:spacing w:before="95"/>
        <w:ind w:left="998" w:right="1006"/>
        <w:jc w:val="both"/>
      </w:pPr>
      <w:r>
        <w:t>Assim, para o quinquênio de 2020 a 2024, o P</w:t>
      </w:r>
      <w:r>
        <w:t>lanejamento Estratégico do Banco ratifica a transversalidade dos temas relacionados às “Trilhas da Estratégia” (clientes e negócios; pessoas;</w:t>
      </w:r>
      <w:r>
        <w:rPr>
          <w:spacing w:val="-11"/>
        </w:rPr>
        <w:t xml:space="preserve"> </w:t>
      </w:r>
      <w:r>
        <w:t>produtos</w:t>
      </w:r>
      <w:r>
        <w:rPr>
          <w:spacing w:val="-11"/>
        </w:rPr>
        <w:t xml:space="preserve"> </w:t>
      </w:r>
      <w:r>
        <w:t>e</w:t>
      </w:r>
      <w:r>
        <w:rPr>
          <w:spacing w:val="-14"/>
        </w:rPr>
        <w:t xml:space="preserve"> </w:t>
      </w:r>
      <w:r>
        <w:t>serviços;</w:t>
      </w:r>
      <w:r>
        <w:rPr>
          <w:spacing w:val="-11"/>
        </w:rPr>
        <w:t xml:space="preserve"> </w:t>
      </w:r>
      <w:r>
        <w:t>tecnologia;</w:t>
      </w:r>
      <w:r>
        <w:rPr>
          <w:spacing w:val="-10"/>
        </w:rPr>
        <w:t xml:space="preserve"> </w:t>
      </w:r>
      <w:r>
        <w:t>e</w:t>
      </w:r>
      <w:r>
        <w:rPr>
          <w:spacing w:val="-12"/>
        </w:rPr>
        <w:t xml:space="preserve"> </w:t>
      </w:r>
      <w:r>
        <w:t>processos)</w:t>
      </w:r>
      <w:r>
        <w:rPr>
          <w:spacing w:val="-10"/>
        </w:rPr>
        <w:t xml:space="preserve"> </w:t>
      </w:r>
      <w:r>
        <w:t>em</w:t>
      </w:r>
      <w:r>
        <w:rPr>
          <w:spacing w:val="-11"/>
        </w:rPr>
        <w:t xml:space="preserve"> </w:t>
      </w:r>
      <w:r>
        <w:t>relação</w:t>
      </w:r>
      <w:r>
        <w:rPr>
          <w:spacing w:val="-11"/>
        </w:rPr>
        <w:t xml:space="preserve"> </w:t>
      </w:r>
      <w:r>
        <w:t>às</w:t>
      </w:r>
      <w:r>
        <w:rPr>
          <w:spacing w:val="-11"/>
        </w:rPr>
        <w:t xml:space="preserve"> </w:t>
      </w:r>
      <w:r>
        <w:t>principais</w:t>
      </w:r>
      <w:r>
        <w:rPr>
          <w:spacing w:val="-12"/>
        </w:rPr>
        <w:t xml:space="preserve"> </w:t>
      </w:r>
      <w:r>
        <w:t>diretrizes</w:t>
      </w:r>
      <w:r>
        <w:rPr>
          <w:spacing w:val="-11"/>
        </w:rPr>
        <w:t xml:space="preserve"> </w:t>
      </w:r>
      <w:r>
        <w:t>que dirigirão suas</w:t>
      </w:r>
      <w:r>
        <w:rPr>
          <w:spacing w:val="-2"/>
        </w:rPr>
        <w:t xml:space="preserve"> </w:t>
      </w:r>
      <w:r>
        <w:t>ações:</w:t>
      </w:r>
    </w:p>
    <w:p w14:paraId="10205700" w14:textId="77777777" w:rsidR="001442BB" w:rsidRDefault="001442BB">
      <w:pPr>
        <w:jc w:val="both"/>
        <w:sectPr w:rsidR="001442BB">
          <w:pgSz w:w="11900" w:h="16840"/>
          <w:pgMar w:top="1260" w:right="400" w:bottom="1120" w:left="420" w:header="0" w:footer="928" w:gutter="0"/>
          <w:cols w:space="720"/>
        </w:sectPr>
      </w:pPr>
    </w:p>
    <w:p w14:paraId="10205701"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02" w14:textId="77777777" w:rsidR="001442BB" w:rsidRDefault="005C7D6E">
      <w:pPr>
        <w:pStyle w:val="PargrafodaLista"/>
        <w:numPr>
          <w:ilvl w:val="0"/>
          <w:numId w:val="1"/>
        </w:numPr>
        <w:tabs>
          <w:tab w:val="left" w:pos="1565"/>
        </w:tabs>
        <w:spacing w:before="233"/>
      </w:pPr>
      <w:r>
        <w:t>Fazer o FNE cada vez</w:t>
      </w:r>
      <w:r>
        <w:rPr>
          <w:spacing w:val="-3"/>
        </w:rPr>
        <w:t xml:space="preserve"> </w:t>
      </w:r>
      <w:r>
        <w:t>melhor;</w:t>
      </w:r>
    </w:p>
    <w:p w14:paraId="10205703" w14:textId="77777777" w:rsidR="001442BB" w:rsidRDefault="005C7D6E">
      <w:pPr>
        <w:pStyle w:val="PargrafodaLista"/>
        <w:numPr>
          <w:ilvl w:val="0"/>
          <w:numId w:val="1"/>
        </w:numPr>
        <w:tabs>
          <w:tab w:val="left" w:pos="1565"/>
        </w:tabs>
        <w:spacing w:before="95"/>
      </w:pPr>
      <w:r>
        <w:t>Avançar na liderança do</w:t>
      </w:r>
      <w:r>
        <w:rPr>
          <w:spacing w:val="-3"/>
        </w:rPr>
        <w:t xml:space="preserve"> </w:t>
      </w:r>
      <w:r>
        <w:t>Microcrédito;</w:t>
      </w:r>
    </w:p>
    <w:p w14:paraId="10205704" w14:textId="77777777" w:rsidR="001442BB" w:rsidRDefault="005C7D6E">
      <w:pPr>
        <w:pStyle w:val="PargrafodaLista"/>
        <w:numPr>
          <w:ilvl w:val="0"/>
          <w:numId w:val="1"/>
        </w:numPr>
        <w:tabs>
          <w:tab w:val="left" w:pos="1565"/>
        </w:tabs>
        <w:spacing w:before="97"/>
      </w:pPr>
      <w:r>
        <w:t>Ser o Banco da micro, pequena e média empresa do</w:t>
      </w:r>
      <w:r>
        <w:rPr>
          <w:spacing w:val="-10"/>
        </w:rPr>
        <w:t xml:space="preserve"> </w:t>
      </w:r>
      <w:r>
        <w:t>Nordeste;</w:t>
      </w:r>
    </w:p>
    <w:p w14:paraId="10205705" w14:textId="77777777" w:rsidR="001442BB" w:rsidRDefault="005C7D6E">
      <w:pPr>
        <w:pStyle w:val="PargrafodaLista"/>
        <w:numPr>
          <w:ilvl w:val="0"/>
          <w:numId w:val="1"/>
        </w:numPr>
        <w:tabs>
          <w:tab w:val="left" w:pos="1565"/>
        </w:tabs>
        <w:spacing w:before="95"/>
      </w:pPr>
      <w:r>
        <w:t>Inovar em processos, produtos e</w:t>
      </w:r>
      <w:r>
        <w:rPr>
          <w:spacing w:val="1"/>
        </w:rPr>
        <w:t xml:space="preserve"> </w:t>
      </w:r>
      <w:r>
        <w:t>serviços;</w:t>
      </w:r>
    </w:p>
    <w:p w14:paraId="10205706" w14:textId="77777777" w:rsidR="001442BB" w:rsidRDefault="005C7D6E">
      <w:pPr>
        <w:pStyle w:val="PargrafodaLista"/>
        <w:numPr>
          <w:ilvl w:val="0"/>
          <w:numId w:val="1"/>
        </w:numPr>
        <w:tabs>
          <w:tab w:val="left" w:pos="1565"/>
        </w:tabs>
        <w:spacing w:before="97"/>
      </w:pPr>
      <w:r>
        <w:t>Valorizar as competências</w:t>
      </w:r>
      <w:r>
        <w:rPr>
          <w:spacing w:val="3"/>
        </w:rPr>
        <w:t xml:space="preserve"> </w:t>
      </w:r>
      <w:r>
        <w:t>humanas.</w:t>
      </w:r>
    </w:p>
    <w:p w14:paraId="10205707" w14:textId="77777777" w:rsidR="001442BB" w:rsidRDefault="001442BB">
      <w:pPr>
        <w:pStyle w:val="Corpodetexto"/>
        <w:rPr>
          <w:sz w:val="24"/>
        </w:rPr>
      </w:pPr>
    </w:p>
    <w:p w14:paraId="10205708" w14:textId="77777777" w:rsidR="001442BB" w:rsidRDefault="005C7D6E">
      <w:pPr>
        <w:pStyle w:val="PargrafodaLista"/>
        <w:numPr>
          <w:ilvl w:val="1"/>
          <w:numId w:val="46"/>
        </w:numPr>
        <w:tabs>
          <w:tab w:val="left" w:pos="1383"/>
        </w:tabs>
        <w:spacing w:before="189"/>
        <w:ind w:left="1382" w:hanging="385"/>
        <w:rPr>
          <w:b/>
          <w:color w:val="A6183B"/>
          <w:sz w:val="23"/>
        </w:rPr>
      </w:pPr>
      <w:r>
        <w:rPr>
          <w:b/>
          <w:color w:val="A6183B"/>
          <w:sz w:val="23"/>
          <w:u w:val="thick" w:color="F68B1E"/>
        </w:rPr>
        <w:t>Fundo Constitucional de Financiamento do Nordeste</w:t>
      </w:r>
      <w:r>
        <w:rPr>
          <w:b/>
          <w:color w:val="A6183B"/>
          <w:spacing w:val="-6"/>
          <w:sz w:val="23"/>
          <w:u w:val="thick" w:color="F68B1E"/>
        </w:rPr>
        <w:t xml:space="preserve"> </w:t>
      </w:r>
      <w:r>
        <w:rPr>
          <w:b/>
          <w:color w:val="A6183B"/>
          <w:sz w:val="23"/>
          <w:u w:val="thick" w:color="F68B1E"/>
        </w:rPr>
        <w:t>(FNE)</w:t>
      </w:r>
    </w:p>
    <w:p w14:paraId="10205709" w14:textId="77777777" w:rsidR="001442BB" w:rsidRDefault="001442BB">
      <w:pPr>
        <w:pStyle w:val="Corpodetexto"/>
        <w:rPr>
          <w:b/>
        </w:rPr>
      </w:pPr>
    </w:p>
    <w:p w14:paraId="1020570A" w14:textId="77777777" w:rsidR="001442BB" w:rsidRDefault="001442BB">
      <w:pPr>
        <w:pStyle w:val="Corpodetexto"/>
        <w:spacing w:before="1"/>
        <w:rPr>
          <w:b/>
          <w:sz w:val="21"/>
        </w:rPr>
      </w:pPr>
    </w:p>
    <w:p w14:paraId="1020570B" w14:textId="77777777" w:rsidR="001442BB" w:rsidRDefault="005C7D6E">
      <w:pPr>
        <w:ind w:left="998" w:right="1006"/>
        <w:jc w:val="both"/>
      </w:pPr>
      <w:r>
        <w:t>O FNE é constituído por recursos públicos destinados ao financiamento de atividades produtivas e objetiva contribuir par</w:t>
      </w:r>
      <w:r>
        <w:t>a o desenvolvimento econômico e social da sua área de atuação, constituída pela região Nordeste e pelo norte dos estados de Minas Gerais e do Espírito Santo.</w:t>
      </w:r>
    </w:p>
    <w:p w14:paraId="1020570C" w14:textId="77777777" w:rsidR="001442BB" w:rsidRDefault="005C7D6E">
      <w:pPr>
        <w:spacing w:before="97"/>
        <w:ind w:left="998" w:right="1006"/>
        <w:jc w:val="both"/>
      </w:pPr>
      <w:r>
        <w:t>Como instituição financeira administradora do FNE, o Banco do Nordeste consolida sua missão</w:t>
      </w:r>
      <w:r>
        <w:rPr>
          <w:spacing w:val="-11"/>
        </w:rPr>
        <w:t xml:space="preserve"> </w:t>
      </w:r>
      <w:r>
        <w:t>enquan</w:t>
      </w:r>
      <w:r>
        <w:t>to</w:t>
      </w:r>
      <w:r>
        <w:rPr>
          <w:spacing w:val="-11"/>
        </w:rPr>
        <w:t xml:space="preserve"> </w:t>
      </w:r>
      <w:r>
        <w:t>banco</w:t>
      </w:r>
      <w:r>
        <w:rPr>
          <w:spacing w:val="-12"/>
        </w:rPr>
        <w:t xml:space="preserve"> </w:t>
      </w:r>
      <w:r>
        <w:t>de</w:t>
      </w:r>
      <w:r>
        <w:rPr>
          <w:spacing w:val="-11"/>
        </w:rPr>
        <w:t xml:space="preserve"> </w:t>
      </w:r>
      <w:r>
        <w:t>desenvolvimento</w:t>
      </w:r>
      <w:r>
        <w:rPr>
          <w:spacing w:val="-10"/>
        </w:rPr>
        <w:t xml:space="preserve"> </w:t>
      </w:r>
      <w:r>
        <w:t>da</w:t>
      </w:r>
      <w:r>
        <w:rPr>
          <w:spacing w:val="-13"/>
        </w:rPr>
        <w:t xml:space="preserve"> </w:t>
      </w:r>
      <w:r>
        <w:t>região</w:t>
      </w:r>
      <w:r>
        <w:rPr>
          <w:spacing w:val="-11"/>
        </w:rPr>
        <w:t xml:space="preserve"> </w:t>
      </w:r>
      <w:r>
        <w:t>Nordeste,</w:t>
      </w:r>
      <w:r>
        <w:rPr>
          <w:spacing w:val="-9"/>
        </w:rPr>
        <w:t xml:space="preserve"> </w:t>
      </w:r>
      <w:r>
        <w:t>apoiando</w:t>
      </w:r>
      <w:r>
        <w:rPr>
          <w:spacing w:val="-11"/>
        </w:rPr>
        <w:t xml:space="preserve"> </w:t>
      </w:r>
      <w:r>
        <w:t>empreendimentos produtivos e políticas públicas que impactam as comunidades urbanas e rurais nordestinas, por meio de sua ação creditícia e de</w:t>
      </w:r>
      <w:r>
        <w:rPr>
          <w:spacing w:val="-9"/>
        </w:rPr>
        <w:t xml:space="preserve"> </w:t>
      </w:r>
      <w:r>
        <w:t>fomento.</w:t>
      </w:r>
    </w:p>
    <w:p w14:paraId="1020570D" w14:textId="77777777" w:rsidR="001442BB" w:rsidRDefault="001442BB">
      <w:pPr>
        <w:pStyle w:val="Corpodetexto"/>
        <w:rPr>
          <w:sz w:val="24"/>
        </w:rPr>
      </w:pPr>
    </w:p>
    <w:p w14:paraId="1020570E" w14:textId="77777777" w:rsidR="001442BB" w:rsidRDefault="001442BB">
      <w:pPr>
        <w:pStyle w:val="Corpodetexto"/>
        <w:spacing w:before="7"/>
        <w:rPr>
          <w:sz w:val="23"/>
        </w:rPr>
      </w:pPr>
    </w:p>
    <w:p w14:paraId="1020570F" w14:textId="77777777" w:rsidR="001442BB" w:rsidRDefault="005C7D6E">
      <w:pPr>
        <w:pStyle w:val="PargrafodaLista"/>
        <w:numPr>
          <w:ilvl w:val="2"/>
          <w:numId w:val="44"/>
        </w:numPr>
        <w:tabs>
          <w:tab w:val="left" w:pos="1551"/>
        </w:tabs>
        <w:ind w:hanging="553"/>
        <w:rPr>
          <w:b/>
          <w:i/>
        </w:rPr>
      </w:pPr>
      <w:r>
        <w:rPr>
          <w:b/>
          <w:i/>
          <w:color w:val="A6183B"/>
        </w:rPr>
        <w:t>Ativos</w:t>
      </w:r>
      <w:r>
        <w:rPr>
          <w:b/>
          <w:i/>
          <w:color w:val="A6183B"/>
          <w:spacing w:val="-2"/>
        </w:rPr>
        <w:t xml:space="preserve"> </w:t>
      </w:r>
      <w:r>
        <w:rPr>
          <w:b/>
          <w:i/>
          <w:color w:val="A6183B"/>
        </w:rPr>
        <w:t>FNE</w:t>
      </w:r>
    </w:p>
    <w:p w14:paraId="10205710" w14:textId="77777777" w:rsidR="001442BB" w:rsidRDefault="005C7D6E">
      <w:pPr>
        <w:spacing w:before="201"/>
        <w:ind w:left="998" w:right="1006"/>
        <w:jc w:val="both"/>
      </w:pPr>
      <w:r>
        <w:t>Os ativos do FNE totalizaram R$ 89,29 bilhões ao final do exercício de 2019, apresentando c</w:t>
      </w:r>
      <w:r>
        <w:t>rescimento de 8,8% em comparação com o volume de R$ 82,05 bilhões alcançado no mesmo</w:t>
      </w:r>
      <w:r>
        <w:rPr>
          <w:spacing w:val="-12"/>
        </w:rPr>
        <w:t xml:space="preserve"> </w:t>
      </w:r>
      <w:r>
        <w:t>período</w:t>
      </w:r>
      <w:r>
        <w:rPr>
          <w:spacing w:val="-9"/>
        </w:rPr>
        <w:t xml:space="preserve"> </w:t>
      </w:r>
      <w:r>
        <w:t>do</w:t>
      </w:r>
      <w:r>
        <w:rPr>
          <w:spacing w:val="-9"/>
        </w:rPr>
        <w:t xml:space="preserve"> </w:t>
      </w:r>
      <w:r>
        <w:t>ano</w:t>
      </w:r>
      <w:r>
        <w:rPr>
          <w:spacing w:val="-9"/>
        </w:rPr>
        <w:t xml:space="preserve"> </w:t>
      </w:r>
      <w:r>
        <w:t>anterior.</w:t>
      </w:r>
      <w:r>
        <w:rPr>
          <w:spacing w:val="-10"/>
        </w:rPr>
        <w:t xml:space="preserve"> </w:t>
      </w:r>
      <w:r>
        <w:t>O</w:t>
      </w:r>
      <w:r>
        <w:rPr>
          <w:spacing w:val="-10"/>
        </w:rPr>
        <w:t xml:space="preserve"> </w:t>
      </w:r>
      <w:r>
        <w:t>saldo</w:t>
      </w:r>
      <w:r>
        <w:rPr>
          <w:spacing w:val="-9"/>
        </w:rPr>
        <w:t xml:space="preserve"> </w:t>
      </w:r>
      <w:r>
        <w:t>das</w:t>
      </w:r>
      <w:r>
        <w:rPr>
          <w:spacing w:val="-11"/>
        </w:rPr>
        <w:t xml:space="preserve"> </w:t>
      </w:r>
      <w:r>
        <w:t>disponibilidades</w:t>
      </w:r>
      <w:r>
        <w:rPr>
          <w:spacing w:val="-8"/>
        </w:rPr>
        <w:t xml:space="preserve"> </w:t>
      </w:r>
      <w:r>
        <w:t>de</w:t>
      </w:r>
      <w:r>
        <w:rPr>
          <w:spacing w:val="-9"/>
        </w:rPr>
        <w:t xml:space="preserve"> </w:t>
      </w:r>
      <w:r>
        <w:t>recursos</w:t>
      </w:r>
      <w:r>
        <w:rPr>
          <w:spacing w:val="-13"/>
        </w:rPr>
        <w:t xml:space="preserve"> </w:t>
      </w:r>
      <w:r>
        <w:t>do</w:t>
      </w:r>
      <w:r>
        <w:rPr>
          <w:spacing w:val="-9"/>
        </w:rPr>
        <w:t xml:space="preserve"> </w:t>
      </w:r>
      <w:r>
        <w:t>FNE,</w:t>
      </w:r>
      <w:r>
        <w:rPr>
          <w:spacing w:val="-8"/>
        </w:rPr>
        <w:t xml:space="preserve"> </w:t>
      </w:r>
      <w:r>
        <w:t>ao</w:t>
      </w:r>
      <w:r>
        <w:rPr>
          <w:spacing w:val="-11"/>
        </w:rPr>
        <w:t xml:space="preserve"> </w:t>
      </w:r>
      <w:r>
        <w:t>término do exercício, atingiu R$ 6,09 bilhões, representando redução de 60,3% em relação ao sa</w:t>
      </w:r>
      <w:r>
        <w:t>ldo existente no final de 2018. Enquanto isso, os saldos a desembolsar relativos a operações de crédito</w:t>
      </w:r>
      <w:r>
        <w:rPr>
          <w:spacing w:val="-5"/>
        </w:rPr>
        <w:t xml:space="preserve"> </w:t>
      </w:r>
      <w:r>
        <w:t>anteriormente</w:t>
      </w:r>
      <w:r>
        <w:rPr>
          <w:spacing w:val="-4"/>
        </w:rPr>
        <w:t xml:space="preserve"> </w:t>
      </w:r>
      <w:r>
        <w:t>contratadas</w:t>
      </w:r>
      <w:r>
        <w:rPr>
          <w:spacing w:val="-6"/>
        </w:rPr>
        <w:t xml:space="preserve"> </w:t>
      </w:r>
      <w:r>
        <w:t>totalizaram</w:t>
      </w:r>
      <w:r>
        <w:rPr>
          <w:spacing w:val="-3"/>
        </w:rPr>
        <w:t xml:space="preserve"> </w:t>
      </w:r>
      <w:r>
        <w:t>R$</w:t>
      </w:r>
      <w:r>
        <w:rPr>
          <w:spacing w:val="-9"/>
        </w:rPr>
        <w:t xml:space="preserve"> </w:t>
      </w:r>
      <w:r>
        <w:t>16,60</w:t>
      </w:r>
      <w:r>
        <w:rPr>
          <w:spacing w:val="-4"/>
        </w:rPr>
        <w:t xml:space="preserve"> </w:t>
      </w:r>
      <w:r>
        <w:t>bilhões,</w:t>
      </w:r>
      <w:r>
        <w:rPr>
          <w:spacing w:val="-5"/>
        </w:rPr>
        <w:t xml:space="preserve"> </w:t>
      </w:r>
      <w:r>
        <w:t>valor</w:t>
      </w:r>
      <w:r>
        <w:rPr>
          <w:spacing w:val="-3"/>
        </w:rPr>
        <w:t xml:space="preserve"> </w:t>
      </w:r>
      <w:r>
        <w:t>79,6%</w:t>
      </w:r>
      <w:r>
        <w:rPr>
          <w:spacing w:val="-5"/>
        </w:rPr>
        <w:t xml:space="preserve"> </w:t>
      </w:r>
      <w:r>
        <w:t>maior</w:t>
      </w:r>
      <w:r>
        <w:rPr>
          <w:spacing w:val="-5"/>
        </w:rPr>
        <w:t xml:space="preserve"> </w:t>
      </w:r>
      <w:r>
        <w:t>que</w:t>
      </w:r>
      <w:r>
        <w:rPr>
          <w:spacing w:val="-6"/>
        </w:rPr>
        <w:t xml:space="preserve"> </w:t>
      </w:r>
      <w:r>
        <w:t>os</w:t>
      </w:r>
      <w:r>
        <w:rPr>
          <w:spacing w:val="-6"/>
        </w:rPr>
        <w:t xml:space="preserve"> </w:t>
      </w:r>
      <w:r>
        <w:t>R$ 9,24 bilhões existentes em dezembro/2018. O saldo de valores de operações de crédito também cresceu em relação a 2018, apresentando aumento de 16,3% e valor de R$ 63,85 bilhões, líquidos de provisões (R$ 54,91 bilhões em dezembro/2018). Tais variações f</w:t>
      </w:r>
      <w:r>
        <w:t>oram influenciadas pelo expressivo aumento no volume de contratações com recursos do Fundo (R$ 29,56 bilhões em 2019).</w:t>
      </w:r>
    </w:p>
    <w:p w14:paraId="10205711" w14:textId="77777777" w:rsidR="001442BB" w:rsidRDefault="001442BB">
      <w:pPr>
        <w:pStyle w:val="Corpodetexto"/>
        <w:rPr>
          <w:sz w:val="24"/>
        </w:rPr>
      </w:pPr>
    </w:p>
    <w:p w14:paraId="10205712" w14:textId="77777777" w:rsidR="001442BB" w:rsidRDefault="005C7D6E">
      <w:pPr>
        <w:pStyle w:val="PargrafodaLista"/>
        <w:numPr>
          <w:ilvl w:val="2"/>
          <w:numId w:val="44"/>
        </w:numPr>
        <w:tabs>
          <w:tab w:val="left" w:pos="1551"/>
        </w:tabs>
        <w:spacing w:before="169"/>
        <w:ind w:hanging="553"/>
        <w:rPr>
          <w:b/>
          <w:i/>
        </w:rPr>
      </w:pPr>
      <w:r>
        <w:rPr>
          <w:b/>
          <w:i/>
          <w:color w:val="A6183B"/>
        </w:rPr>
        <w:t>Desempenho FNE</w:t>
      </w:r>
      <w:r>
        <w:rPr>
          <w:b/>
          <w:i/>
          <w:color w:val="A6183B"/>
          <w:spacing w:val="-3"/>
        </w:rPr>
        <w:t xml:space="preserve"> </w:t>
      </w:r>
      <w:r>
        <w:rPr>
          <w:b/>
          <w:i/>
          <w:color w:val="A6183B"/>
        </w:rPr>
        <w:t>2019</w:t>
      </w:r>
    </w:p>
    <w:p w14:paraId="10205713" w14:textId="77777777" w:rsidR="001442BB" w:rsidRDefault="005C7D6E">
      <w:pPr>
        <w:spacing w:before="199"/>
        <w:ind w:left="998" w:right="1008"/>
        <w:jc w:val="both"/>
      </w:pPr>
      <w:r>
        <w:t>Seguindo a Programação Anual do FNE, o Banco do Nordeste contratou financiamentos em 2019 no montante de R$ 18,25 bilhões para os setores Rural, Industrial, Agroindustrial, Turismo e de Comércio e Serviços, R$ 7,4 milhões para o Financiamento Estudantil (P</w:t>
      </w:r>
      <w:r>
        <w:t>-Fies) e R$ 86,6 milhões para o programa FNE Verde Sol Pessoa Física. Além disso, foram aplicados</w:t>
      </w:r>
      <w:r>
        <w:rPr>
          <w:spacing w:val="-14"/>
        </w:rPr>
        <w:t xml:space="preserve"> </w:t>
      </w:r>
      <w:r>
        <w:t>R$</w:t>
      </w:r>
      <w:r>
        <w:rPr>
          <w:spacing w:val="-15"/>
        </w:rPr>
        <w:t xml:space="preserve"> </w:t>
      </w:r>
      <w:r>
        <w:t>11,22</w:t>
      </w:r>
      <w:r>
        <w:rPr>
          <w:spacing w:val="-14"/>
        </w:rPr>
        <w:t xml:space="preserve"> </w:t>
      </w:r>
      <w:r>
        <w:t>bilhões</w:t>
      </w:r>
      <w:r>
        <w:rPr>
          <w:spacing w:val="-14"/>
        </w:rPr>
        <w:t xml:space="preserve"> </w:t>
      </w:r>
      <w:r>
        <w:t>em</w:t>
      </w:r>
      <w:r>
        <w:rPr>
          <w:spacing w:val="-15"/>
        </w:rPr>
        <w:t xml:space="preserve"> </w:t>
      </w:r>
      <w:r>
        <w:t>projetos</w:t>
      </w:r>
      <w:r>
        <w:rPr>
          <w:spacing w:val="-17"/>
        </w:rPr>
        <w:t xml:space="preserve"> </w:t>
      </w:r>
      <w:r>
        <w:t>de</w:t>
      </w:r>
      <w:r>
        <w:rPr>
          <w:spacing w:val="-16"/>
        </w:rPr>
        <w:t xml:space="preserve"> </w:t>
      </w:r>
      <w:r>
        <w:t>Infraestrutura,</w:t>
      </w:r>
      <w:r>
        <w:rPr>
          <w:spacing w:val="-13"/>
        </w:rPr>
        <w:t xml:space="preserve"> </w:t>
      </w:r>
      <w:r>
        <w:t>totalizando</w:t>
      </w:r>
      <w:r>
        <w:rPr>
          <w:spacing w:val="-14"/>
        </w:rPr>
        <w:t xml:space="preserve"> </w:t>
      </w:r>
      <w:r>
        <w:t>R$</w:t>
      </w:r>
      <w:r>
        <w:rPr>
          <w:spacing w:val="-15"/>
        </w:rPr>
        <w:t xml:space="preserve"> </w:t>
      </w:r>
      <w:r>
        <w:t>29,56</w:t>
      </w:r>
      <w:r>
        <w:rPr>
          <w:spacing w:val="-14"/>
        </w:rPr>
        <w:t xml:space="preserve"> </w:t>
      </w:r>
      <w:r>
        <w:t>bilhões</w:t>
      </w:r>
      <w:r>
        <w:rPr>
          <w:spacing w:val="-14"/>
        </w:rPr>
        <w:t xml:space="preserve"> </w:t>
      </w:r>
      <w:r>
        <w:t>no</w:t>
      </w:r>
      <w:r>
        <w:rPr>
          <w:spacing w:val="-15"/>
        </w:rPr>
        <w:t xml:space="preserve"> </w:t>
      </w:r>
      <w:r>
        <w:t>ano.</w:t>
      </w:r>
    </w:p>
    <w:p w14:paraId="10205714" w14:textId="77777777" w:rsidR="001442BB" w:rsidRDefault="005C7D6E">
      <w:pPr>
        <w:spacing w:before="95"/>
        <w:ind w:left="998" w:right="1006"/>
        <w:jc w:val="both"/>
      </w:pPr>
      <w:r>
        <w:t>No contexto de recuperação econômica, as diversas ações internas de aprim</w:t>
      </w:r>
      <w:r>
        <w:t xml:space="preserve">oramento no processo de crédito e nos programas de financiamento, assim como externas, de comunicação, prospecção e negociação, viabilizaram o incremento de 12,7% do volume de recursos de contratações em relação a 2018, quando o montante financiado foi de </w:t>
      </w:r>
      <w:r>
        <w:t>R$ 16,18 bilhões.</w:t>
      </w:r>
    </w:p>
    <w:p w14:paraId="10205715" w14:textId="77777777" w:rsidR="001442BB" w:rsidRDefault="005C7D6E">
      <w:pPr>
        <w:spacing w:before="96"/>
        <w:ind w:left="998" w:right="1006"/>
        <w:jc w:val="both"/>
      </w:pPr>
      <w:r>
        <w:t>Em termos de quantidade de operações, foram contratadas, em 2019, 565 mil operações de financiamentos a produtores rurais, empreendedores individuais e empresas, com cobertura de 100% da área do FNE e contratações em todos os 1.990 municí</w:t>
      </w:r>
      <w:r>
        <w:t>pios, sediados nos 11 Estados em que o Banco atua.</w:t>
      </w:r>
    </w:p>
    <w:p w14:paraId="10205716" w14:textId="77777777" w:rsidR="001442BB" w:rsidRDefault="001442BB">
      <w:pPr>
        <w:jc w:val="both"/>
        <w:sectPr w:rsidR="001442BB">
          <w:pgSz w:w="11900" w:h="16840"/>
          <w:pgMar w:top="1260" w:right="400" w:bottom="1120" w:left="420" w:header="0" w:footer="928" w:gutter="0"/>
          <w:cols w:space="720"/>
        </w:sectPr>
      </w:pPr>
    </w:p>
    <w:p w14:paraId="10205717"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18" w14:textId="77777777" w:rsidR="001442BB" w:rsidRDefault="005C7D6E">
      <w:pPr>
        <w:spacing w:before="233"/>
        <w:ind w:left="998" w:right="1007"/>
        <w:jc w:val="both"/>
      </w:pPr>
      <w:r>
        <w:t>Em relação à desconcentração espacial dos financiamentos do FNE, em 2019, destacam-se os resultados expressivos no apoio aos segmentos de menores por</w:t>
      </w:r>
      <w:r>
        <w:t>tes e o crédito em todos os</w:t>
      </w:r>
      <w:r>
        <w:rPr>
          <w:spacing w:val="-16"/>
        </w:rPr>
        <w:t xml:space="preserve"> </w:t>
      </w:r>
      <w:r>
        <w:t>1.990</w:t>
      </w:r>
      <w:r>
        <w:rPr>
          <w:spacing w:val="-18"/>
        </w:rPr>
        <w:t xml:space="preserve"> </w:t>
      </w:r>
      <w:r>
        <w:t>municípios</w:t>
      </w:r>
      <w:r>
        <w:rPr>
          <w:spacing w:val="-15"/>
        </w:rPr>
        <w:t xml:space="preserve"> </w:t>
      </w:r>
      <w:r>
        <w:t>da</w:t>
      </w:r>
      <w:r>
        <w:rPr>
          <w:spacing w:val="-16"/>
        </w:rPr>
        <w:t xml:space="preserve"> </w:t>
      </w:r>
      <w:r>
        <w:t>área</w:t>
      </w:r>
      <w:r>
        <w:rPr>
          <w:spacing w:val="-15"/>
        </w:rPr>
        <w:t xml:space="preserve"> </w:t>
      </w:r>
      <w:r>
        <w:t>de</w:t>
      </w:r>
      <w:r>
        <w:rPr>
          <w:spacing w:val="-18"/>
        </w:rPr>
        <w:t xml:space="preserve"> </w:t>
      </w:r>
      <w:r>
        <w:t>abrangência</w:t>
      </w:r>
      <w:r>
        <w:rPr>
          <w:spacing w:val="-16"/>
        </w:rPr>
        <w:t xml:space="preserve"> </w:t>
      </w:r>
      <w:r>
        <w:t>do</w:t>
      </w:r>
      <w:r>
        <w:rPr>
          <w:spacing w:val="-17"/>
        </w:rPr>
        <w:t xml:space="preserve"> </w:t>
      </w:r>
      <w:r>
        <w:t>Fundo</w:t>
      </w:r>
      <w:r>
        <w:rPr>
          <w:spacing w:val="-17"/>
        </w:rPr>
        <w:t xml:space="preserve"> </w:t>
      </w:r>
      <w:r>
        <w:t>e</w:t>
      </w:r>
      <w:r>
        <w:rPr>
          <w:spacing w:val="-17"/>
        </w:rPr>
        <w:t xml:space="preserve"> </w:t>
      </w:r>
      <w:r>
        <w:t>também</w:t>
      </w:r>
      <w:r>
        <w:rPr>
          <w:spacing w:val="-15"/>
        </w:rPr>
        <w:t xml:space="preserve"> </w:t>
      </w:r>
      <w:r>
        <w:t>o</w:t>
      </w:r>
      <w:r>
        <w:rPr>
          <w:spacing w:val="-20"/>
        </w:rPr>
        <w:t xml:space="preserve"> </w:t>
      </w:r>
      <w:r>
        <w:t>financiamento</w:t>
      </w:r>
      <w:r>
        <w:rPr>
          <w:spacing w:val="-18"/>
        </w:rPr>
        <w:t xml:space="preserve"> </w:t>
      </w:r>
      <w:r>
        <w:t>no</w:t>
      </w:r>
      <w:r>
        <w:rPr>
          <w:spacing w:val="-18"/>
        </w:rPr>
        <w:t xml:space="preserve"> </w:t>
      </w:r>
      <w:r>
        <w:t>montante de R$ 16,67 bilhões para empreendimentos no</w:t>
      </w:r>
      <w:r>
        <w:rPr>
          <w:spacing w:val="-5"/>
        </w:rPr>
        <w:t xml:space="preserve"> </w:t>
      </w:r>
      <w:r>
        <w:t>semiárido.</w:t>
      </w:r>
    </w:p>
    <w:p w14:paraId="10205719" w14:textId="77777777" w:rsidR="001442BB" w:rsidRDefault="005C7D6E">
      <w:pPr>
        <w:spacing w:before="96"/>
        <w:ind w:left="998" w:right="1006"/>
        <w:jc w:val="both"/>
      </w:pPr>
      <w:r>
        <w:t>Ressalte-se</w:t>
      </w:r>
      <w:r>
        <w:rPr>
          <w:spacing w:val="-4"/>
        </w:rPr>
        <w:t xml:space="preserve"> </w:t>
      </w:r>
      <w:r>
        <w:t>ainda</w:t>
      </w:r>
      <w:r>
        <w:rPr>
          <w:spacing w:val="-6"/>
        </w:rPr>
        <w:t xml:space="preserve"> </w:t>
      </w:r>
      <w:r>
        <w:t>que</w:t>
      </w:r>
      <w:r>
        <w:rPr>
          <w:spacing w:val="-4"/>
        </w:rPr>
        <w:t xml:space="preserve"> </w:t>
      </w:r>
      <w:r>
        <w:t>a</w:t>
      </w:r>
      <w:r>
        <w:rPr>
          <w:spacing w:val="-6"/>
        </w:rPr>
        <w:t xml:space="preserve"> </w:t>
      </w:r>
      <w:r>
        <w:t>Política</w:t>
      </w:r>
      <w:r>
        <w:rPr>
          <w:spacing w:val="-4"/>
        </w:rPr>
        <w:t xml:space="preserve"> </w:t>
      </w:r>
      <w:r>
        <w:t>Nacional</w:t>
      </w:r>
      <w:r>
        <w:rPr>
          <w:spacing w:val="-5"/>
        </w:rPr>
        <w:t xml:space="preserve"> </w:t>
      </w:r>
      <w:r>
        <w:t>de</w:t>
      </w:r>
      <w:r>
        <w:rPr>
          <w:spacing w:val="-4"/>
        </w:rPr>
        <w:t xml:space="preserve"> </w:t>
      </w:r>
      <w:r>
        <w:t>Desenvolvimento</w:t>
      </w:r>
      <w:r>
        <w:rPr>
          <w:spacing w:val="-4"/>
        </w:rPr>
        <w:t xml:space="preserve"> </w:t>
      </w:r>
      <w:r>
        <w:t>Regional</w:t>
      </w:r>
      <w:r>
        <w:rPr>
          <w:spacing w:val="-5"/>
        </w:rPr>
        <w:t xml:space="preserve"> </w:t>
      </w:r>
      <w:r>
        <w:t>(PNDR)</w:t>
      </w:r>
      <w:r>
        <w:rPr>
          <w:spacing w:val="-3"/>
        </w:rPr>
        <w:t xml:space="preserve"> </w:t>
      </w:r>
      <w:r>
        <w:t>preconiza</w:t>
      </w:r>
      <w:r>
        <w:rPr>
          <w:spacing w:val="-4"/>
        </w:rPr>
        <w:t xml:space="preserve"> </w:t>
      </w:r>
      <w:r>
        <w:t>o apoio a subespaços regionais, objetivando a redução das desigualdades regionais e a promoção da equidade no acesso às oportunidades de</w:t>
      </w:r>
      <w:r>
        <w:rPr>
          <w:spacing w:val="-10"/>
        </w:rPr>
        <w:t xml:space="preserve"> </w:t>
      </w:r>
      <w:r>
        <w:t>desenvolvimento.</w:t>
      </w:r>
    </w:p>
    <w:p w14:paraId="1020571A" w14:textId="77777777" w:rsidR="001442BB" w:rsidRDefault="005C7D6E">
      <w:pPr>
        <w:spacing w:before="96"/>
        <w:ind w:left="998" w:right="1006"/>
        <w:jc w:val="both"/>
      </w:pPr>
      <w:r>
        <w:t>Nesse sentido, deve ser ressaltado que o total de contratações para o semiárido superou a me</w:t>
      </w:r>
      <w:r>
        <w:t>ta anual, aplicando R$ 16,67 bilhões, conforme acima mencionado, ante R$ 5,11 bilhões programados</w:t>
      </w:r>
      <w:r>
        <w:rPr>
          <w:spacing w:val="-10"/>
        </w:rPr>
        <w:t xml:space="preserve"> </w:t>
      </w:r>
      <w:r>
        <w:t>para</w:t>
      </w:r>
      <w:r>
        <w:rPr>
          <w:spacing w:val="-10"/>
        </w:rPr>
        <w:t xml:space="preserve"> </w:t>
      </w:r>
      <w:r>
        <w:t>o</w:t>
      </w:r>
      <w:r>
        <w:rPr>
          <w:spacing w:val="-10"/>
        </w:rPr>
        <w:t xml:space="preserve"> </w:t>
      </w:r>
      <w:r>
        <w:t>período.</w:t>
      </w:r>
      <w:r>
        <w:rPr>
          <w:spacing w:val="-7"/>
        </w:rPr>
        <w:t xml:space="preserve"> </w:t>
      </w:r>
      <w:r>
        <w:t>Este</w:t>
      </w:r>
      <w:r>
        <w:rPr>
          <w:spacing w:val="-10"/>
        </w:rPr>
        <w:t xml:space="preserve"> </w:t>
      </w:r>
      <w:r>
        <w:t>resultado</w:t>
      </w:r>
      <w:r>
        <w:rPr>
          <w:spacing w:val="-10"/>
        </w:rPr>
        <w:t xml:space="preserve"> </w:t>
      </w:r>
      <w:r>
        <w:t>refletiu</w:t>
      </w:r>
      <w:r>
        <w:rPr>
          <w:spacing w:val="-9"/>
        </w:rPr>
        <w:t xml:space="preserve"> </w:t>
      </w:r>
      <w:r>
        <w:t>as</w:t>
      </w:r>
      <w:r>
        <w:rPr>
          <w:spacing w:val="-7"/>
        </w:rPr>
        <w:t xml:space="preserve"> </w:t>
      </w:r>
      <w:r>
        <w:t>operações</w:t>
      </w:r>
      <w:r>
        <w:rPr>
          <w:spacing w:val="-9"/>
        </w:rPr>
        <w:t xml:space="preserve"> </w:t>
      </w:r>
      <w:r>
        <w:t>contratadas</w:t>
      </w:r>
      <w:r>
        <w:rPr>
          <w:spacing w:val="-8"/>
        </w:rPr>
        <w:t xml:space="preserve"> </w:t>
      </w:r>
      <w:r>
        <w:t>principalmente com o setor de Infraestrutura, no qual foram aplicados R$ 9,23 bilhões nessa R</w:t>
      </w:r>
      <w:r>
        <w:t>egião bem como com agricultores familiares (Pronaf), produtores rurais e micro e pequenas empresas (MPEs).</w:t>
      </w:r>
    </w:p>
    <w:p w14:paraId="1020571B" w14:textId="77777777" w:rsidR="001442BB" w:rsidRDefault="005C7D6E">
      <w:pPr>
        <w:spacing w:before="95"/>
        <w:ind w:left="998" w:right="1006"/>
        <w:jc w:val="both"/>
      </w:pPr>
      <w:r>
        <w:t>Os</w:t>
      </w:r>
      <w:r>
        <w:rPr>
          <w:spacing w:val="-7"/>
        </w:rPr>
        <w:t xml:space="preserve"> </w:t>
      </w:r>
      <w:r>
        <w:t>financiamentos</w:t>
      </w:r>
      <w:r>
        <w:rPr>
          <w:spacing w:val="-5"/>
        </w:rPr>
        <w:t xml:space="preserve"> </w:t>
      </w:r>
      <w:r>
        <w:t>às</w:t>
      </w:r>
      <w:r>
        <w:rPr>
          <w:spacing w:val="-7"/>
        </w:rPr>
        <w:t xml:space="preserve"> </w:t>
      </w:r>
      <w:r>
        <w:t>microrregiões</w:t>
      </w:r>
      <w:r>
        <w:rPr>
          <w:spacing w:val="-5"/>
        </w:rPr>
        <w:t xml:space="preserve"> </w:t>
      </w:r>
      <w:r>
        <w:t>prioritárias</w:t>
      </w:r>
      <w:r>
        <w:rPr>
          <w:spacing w:val="-7"/>
        </w:rPr>
        <w:t xml:space="preserve"> </w:t>
      </w:r>
      <w:r>
        <w:t>(municípios</w:t>
      </w:r>
      <w:r>
        <w:rPr>
          <w:spacing w:val="-5"/>
        </w:rPr>
        <w:t xml:space="preserve"> </w:t>
      </w:r>
      <w:r>
        <w:t>de</w:t>
      </w:r>
      <w:r>
        <w:rPr>
          <w:spacing w:val="-6"/>
        </w:rPr>
        <w:t xml:space="preserve"> </w:t>
      </w:r>
      <w:r>
        <w:t>Baixa</w:t>
      </w:r>
      <w:r>
        <w:rPr>
          <w:spacing w:val="-5"/>
        </w:rPr>
        <w:t xml:space="preserve"> </w:t>
      </w:r>
      <w:r>
        <w:t>Renda</w:t>
      </w:r>
      <w:r>
        <w:rPr>
          <w:spacing w:val="-5"/>
        </w:rPr>
        <w:t xml:space="preserve"> </w:t>
      </w:r>
      <w:r>
        <w:t>e</w:t>
      </w:r>
      <w:r>
        <w:rPr>
          <w:spacing w:val="-5"/>
        </w:rPr>
        <w:t xml:space="preserve"> </w:t>
      </w:r>
      <w:r>
        <w:t>Média</w:t>
      </w:r>
      <w:r>
        <w:rPr>
          <w:spacing w:val="-5"/>
        </w:rPr>
        <w:t xml:space="preserve"> </w:t>
      </w:r>
      <w:r>
        <w:t>Renda), subespaços</w:t>
      </w:r>
      <w:r>
        <w:rPr>
          <w:spacing w:val="-11"/>
        </w:rPr>
        <w:t xml:space="preserve"> </w:t>
      </w:r>
      <w:r>
        <w:t>previstos</w:t>
      </w:r>
      <w:r>
        <w:rPr>
          <w:spacing w:val="-11"/>
        </w:rPr>
        <w:t xml:space="preserve"> </w:t>
      </w:r>
      <w:r>
        <w:t>na</w:t>
      </w:r>
      <w:r>
        <w:rPr>
          <w:spacing w:val="-16"/>
        </w:rPr>
        <w:t xml:space="preserve"> </w:t>
      </w:r>
      <w:r>
        <w:t>PNDR,</w:t>
      </w:r>
      <w:r>
        <w:rPr>
          <w:spacing w:val="-10"/>
        </w:rPr>
        <w:t xml:space="preserve"> </w:t>
      </w:r>
      <w:r>
        <w:t>atingiram</w:t>
      </w:r>
      <w:r>
        <w:rPr>
          <w:spacing w:val="-14"/>
        </w:rPr>
        <w:t xml:space="preserve"> </w:t>
      </w:r>
      <w:r>
        <w:t>montante</w:t>
      </w:r>
      <w:r>
        <w:rPr>
          <w:spacing w:val="-11"/>
        </w:rPr>
        <w:t xml:space="preserve"> </w:t>
      </w:r>
      <w:r>
        <w:t>de</w:t>
      </w:r>
      <w:r>
        <w:rPr>
          <w:spacing w:val="-14"/>
        </w:rPr>
        <w:t xml:space="preserve"> </w:t>
      </w:r>
      <w:r>
        <w:t>R$</w:t>
      </w:r>
      <w:r>
        <w:rPr>
          <w:spacing w:val="-11"/>
        </w:rPr>
        <w:t xml:space="preserve"> </w:t>
      </w:r>
      <w:r>
        <w:t>23,67</w:t>
      </w:r>
      <w:r>
        <w:rPr>
          <w:spacing w:val="-11"/>
        </w:rPr>
        <w:t xml:space="preserve"> </w:t>
      </w:r>
      <w:r>
        <w:t>bilhões,</w:t>
      </w:r>
      <w:r>
        <w:rPr>
          <w:spacing w:val="-11"/>
        </w:rPr>
        <w:t xml:space="preserve"> </w:t>
      </w:r>
      <w:r>
        <w:t>cerca</w:t>
      </w:r>
      <w:r>
        <w:rPr>
          <w:spacing w:val="-11"/>
        </w:rPr>
        <w:t xml:space="preserve"> </w:t>
      </w:r>
      <w:r>
        <w:t>de</w:t>
      </w:r>
      <w:r>
        <w:rPr>
          <w:spacing w:val="-14"/>
        </w:rPr>
        <w:t xml:space="preserve"> </w:t>
      </w:r>
      <w:r>
        <w:t>80,0%</w:t>
      </w:r>
      <w:r>
        <w:rPr>
          <w:spacing w:val="-13"/>
        </w:rPr>
        <w:t xml:space="preserve"> </w:t>
      </w:r>
      <w:r>
        <w:t>dos financiamentos</w:t>
      </w:r>
      <w:r>
        <w:rPr>
          <w:spacing w:val="-10"/>
        </w:rPr>
        <w:t xml:space="preserve"> </w:t>
      </w:r>
      <w:r>
        <w:t>anuais</w:t>
      </w:r>
      <w:r>
        <w:rPr>
          <w:spacing w:val="-9"/>
        </w:rPr>
        <w:t xml:space="preserve"> </w:t>
      </w:r>
      <w:r>
        <w:t>do</w:t>
      </w:r>
      <w:r>
        <w:rPr>
          <w:spacing w:val="-7"/>
        </w:rPr>
        <w:t xml:space="preserve"> </w:t>
      </w:r>
      <w:r>
        <w:t>FNE;</w:t>
      </w:r>
      <w:r>
        <w:rPr>
          <w:spacing w:val="-8"/>
        </w:rPr>
        <w:t xml:space="preserve"> </w:t>
      </w:r>
      <w:r>
        <w:t>enquanto</w:t>
      </w:r>
      <w:r>
        <w:rPr>
          <w:spacing w:val="-10"/>
        </w:rPr>
        <w:t xml:space="preserve"> </w:t>
      </w:r>
      <w:r>
        <w:t>as</w:t>
      </w:r>
      <w:r>
        <w:rPr>
          <w:spacing w:val="-9"/>
        </w:rPr>
        <w:t xml:space="preserve"> </w:t>
      </w:r>
      <w:r>
        <w:t>Regiões</w:t>
      </w:r>
      <w:r>
        <w:rPr>
          <w:spacing w:val="-7"/>
        </w:rPr>
        <w:t xml:space="preserve"> </w:t>
      </w:r>
      <w:r>
        <w:t>Integradas</w:t>
      </w:r>
      <w:r>
        <w:rPr>
          <w:spacing w:val="-7"/>
        </w:rPr>
        <w:t xml:space="preserve"> </w:t>
      </w:r>
      <w:r>
        <w:t>de</w:t>
      </w:r>
      <w:r>
        <w:rPr>
          <w:spacing w:val="-10"/>
        </w:rPr>
        <w:t xml:space="preserve"> </w:t>
      </w:r>
      <w:r>
        <w:t>Desenvolvimento</w:t>
      </w:r>
      <w:r>
        <w:rPr>
          <w:spacing w:val="-7"/>
        </w:rPr>
        <w:t xml:space="preserve"> </w:t>
      </w:r>
      <w:r>
        <w:t>(Rides) registraram contratações de R$ 666,6 milhões, superando o valor programado de R$ 240,5 milhões.</w:t>
      </w:r>
    </w:p>
    <w:p w14:paraId="1020571C" w14:textId="77777777" w:rsidR="001442BB" w:rsidRDefault="005C7D6E">
      <w:pPr>
        <w:spacing w:before="96"/>
        <w:ind w:left="998" w:right="1007"/>
        <w:jc w:val="both"/>
      </w:pPr>
      <w:r>
        <w:t>Para a consecução desses resultados, v</w:t>
      </w:r>
      <w:r>
        <w:t>árias ações externas, em especial junto aos empreendimentos</w:t>
      </w:r>
      <w:r>
        <w:rPr>
          <w:spacing w:val="-7"/>
        </w:rPr>
        <w:t xml:space="preserve"> </w:t>
      </w:r>
      <w:r>
        <w:t>de</w:t>
      </w:r>
      <w:r>
        <w:rPr>
          <w:spacing w:val="-9"/>
        </w:rPr>
        <w:t xml:space="preserve"> </w:t>
      </w:r>
      <w:r>
        <w:t>menor</w:t>
      </w:r>
      <w:r>
        <w:rPr>
          <w:spacing w:val="-3"/>
        </w:rPr>
        <w:t xml:space="preserve"> </w:t>
      </w:r>
      <w:r>
        <w:t>porte,</w:t>
      </w:r>
      <w:r>
        <w:rPr>
          <w:spacing w:val="-8"/>
        </w:rPr>
        <w:t xml:space="preserve"> </w:t>
      </w:r>
      <w:r>
        <w:t>foram</w:t>
      </w:r>
      <w:r>
        <w:rPr>
          <w:spacing w:val="-5"/>
        </w:rPr>
        <w:t xml:space="preserve"> </w:t>
      </w:r>
      <w:r>
        <w:t>realizadas</w:t>
      </w:r>
      <w:r>
        <w:rPr>
          <w:spacing w:val="-4"/>
        </w:rPr>
        <w:t xml:space="preserve"> </w:t>
      </w:r>
      <w:r>
        <w:t>pelo</w:t>
      </w:r>
      <w:r>
        <w:rPr>
          <w:spacing w:val="-7"/>
        </w:rPr>
        <w:t xml:space="preserve"> </w:t>
      </w:r>
      <w:r>
        <w:t>Banco</w:t>
      </w:r>
      <w:r>
        <w:rPr>
          <w:spacing w:val="-6"/>
        </w:rPr>
        <w:t xml:space="preserve"> </w:t>
      </w:r>
      <w:r>
        <w:t>do</w:t>
      </w:r>
      <w:r>
        <w:rPr>
          <w:spacing w:val="-6"/>
        </w:rPr>
        <w:t xml:space="preserve"> </w:t>
      </w:r>
      <w:r>
        <w:t>Nordeste,</w:t>
      </w:r>
      <w:r>
        <w:rPr>
          <w:spacing w:val="-6"/>
        </w:rPr>
        <w:t xml:space="preserve"> </w:t>
      </w:r>
      <w:r>
        <w:t>dentre</w:t>
      </w:r>
      <w:r>
        <w:rPr>
          <w:spacing w:val="-6"/>
        </w:rPr>
        <w:t xml:space="preserve"> </w:t>
      </w:r>
      <w:r>
        <w:t>as</w:t>
      </w:r>
      <w:r>
        <w:rPr>
          <w:spacing w:val="-8"/>
        </w:rPr>
        <w:t xml:space="preserve"> </w:t>
      </w:r>
      <w:r>
        <w:t>quais destacam-se</w:t>
      </w:r>
      <w:r>
        <w:rPr>
          <w:spacing w:val="-6"/>
        </w:rPr>
        <w:t xml:space="preserve"> </w:t>
      </w:r>
      <w:r>
        <w:t>em</w:t>
      </w:r>
      <w:r>
        <w:rPr>
          <w:spacing w:val="-5"/>
        </w:rPr>
        <w:t xml:space="preserve"> </w:t>
      </w:r>
      <w:r>
        <w:t>2019:</w:t>
      </w:r>
      <w:r>
        <w:rPr>
          <w:spacing w:val="-5"/>
        </w:rPr>
        <w:t xml:space="preserve"> </w:t>
      </w:r>
      <w:r>
        <w:t>a</w:t>
      </w:r>
      <w:r>
        <w:rPr>
          <w:spacing w:val="-6"/>
        </w:rPr>
        <w:t xml:space="preserve"> </w:t>
      </w:r>
      <w:r>
        <w:t>décima</w:t>
      </w:r>
      <w:r>
        <w:rPr>
          <w:spacing w:val="-3"/>
        </w:rPr>
        <w:t xml:space="preserve"> </w:t>
      </w:r>
      <w:r>
        <w:t>edição</w:t>
      </w:r>
      <w:r>
        <w:rPr>
          <w:spacing w:val="-6"/>
        </w:rPr>
        <w:t xml:space="preserve"> </w:t>
      </w:r>
      <w:r>
        <w:t>do</w:t>
      </w:r>
      <w:r>
        <w:rPr>
          <w:spacing w:val="-4"/>
        </w:rPr>
        <w:t xml:space="preserve"> </w:t>
      </w:r>
      <w:r>
        <w:t>FNE</w:t>
      </w:r>
      <w:r>
        <w:rPr>
          <w:spacing w:val="-7"/>
        </w:rPr>
        <w:t xml:space="preserve"> </w:t>
      </w:r>
      <w:r>
        <w:t>Itinerante,</w:t>
      </w:r>
      <w:r>
        <w:rPr>
          <w:spacing w:val="-3"/>
        </w:rPr>
        <w:t xml:space="preserve"> </w:t>
      </w:r>
      <w:r>
        <w:t>série</w:t>
      </w:r>
      <w:r>
        <w:rPr>
          <w:spacing w:val="-4"/>
        </w:rPr>
        <w:t xml:space="preserve"> </w:t>
      </w:r>
      <w:r>
        <w:t>de</w:t>
      </w:r>
      <w:r>
        <w:rPr>
          <w:spacing w:val="-3"/>
        </w:rPr>
        <w:t xml:space="preserve"> </w:t>
      </w:r>
      <w:r>
        <w:t>encontros</w:t>
      </w:r>
      <w:r>
        <w:rPr>
          <w:spacing w:val="-6"/>
        </w:rPr>
        <w:t xml:space="preserve"> </w:t>
      </w:r>
      <w:r>
        <w:t>de</w:t>
      </w:r>
      <w:r>
        <w:rPr>
          <w:spacing w:val="-4"/>
        </w:rPr>
        <w:t xml:space="preserve"> </w:t>
      </w:r>
      <w:r>
        <w:t>divulgação, promoção e atendimento negocial às MPEs e aos microempreendedores individuais (MEIs), priorizando municípios interioranos alinhados aos critérios da</w:t>
      </w:r>
      <w:r>
        <w:rPr>
          <w:spacing w:val="-7"/>
        </w:rPr>
        <w:t xml:space="preserve"> </w:t>
      </w:r>
      <w:r>
        <w:t>PNDR.</w:t>
      </w:r>
    </w:p>
    <w:p w14:paraId="1020571D" w14:textId="77777777" w:rsidR="001442BB" w:rsidRDefault="005C7D6E">
      <w:pPr>
        <w:spacing w:before="96"/>
        <w:ind w:left="998" w:right="1006"/>
        <w:jc w:val="both"/>
      </w:pPr>
      <w:r>
        <w:t>Durante esses eventos, foram apresentadas informações e simulações de financiamento, real</w:t>
      </w:r>
      <w:r>
        <w:t>izados atendimentos presenciais pelas agências do BNB, seus gerentes e agentes de desenvolvimento, o que inclui cadastramento bancário e agendamento de visitas gerenciais, além de articulações locais de fortalecimento da cooperação com parceiros públicos e</w:t>
      </w:r>
      <w:r>
        <w:t xml:space="preserve"> privados locais.</w:t>
      </w:r>
    </w:p>
    <w:p w14:paraId="1020571E" w14:textId="77777777" w:rsidR="001442BB" w:rsidRDefault="005C7D6E">
      <w:pPr>
        <w:spacing w:before="96"/>
        <w:ind w:left="998" w:right="1006"/>
        <w:jc w:val="both"/>
      </w:pPr>
      <w:r>
        <w:t>Também participaram desses encontros o Ministério do Desenvolvimento Regional (MDR) e a Sudene, como parceiros institucionais, o Serviço Brasileiro de Apoio à Micro e Pequena Empresa (Sebrae), as Prefeituras e, conforme a realidade de cad</w:t>
      </w:r>
      <w:r>
        <w:t>a localidade, outras entidades, como a Câmara de Dirigentes Lojistas (CDL), o Conselho Regional de Contabilidade (CRC), dentre outras que contribuíram na mobilização e prestação de serviços ao público-alvo dos encontros.</w:t>
      </w:r>
    </w:p>
    <w:p w14:paraId="1020571F" w14:textId="77777777" w:rsidR="001442BB" w:rsidRDefault="005C7D6E">
      <w:pPr>
        <w:spacing w:before="97"/>
        <w:ind w:left="998" w:right="1006"/>
        <w:jc w:val="both"/>
      </w:pPr>
      <w:r>
        <w:t>Desde</w:t>
      </w:r>
      <w:r>
        <w:rPr>
          <w:spacing w:val="-5"/>
        </w:rPr>
        <w:t xml:space="preserve"> </w:t>
      </w:r>
      <w:r>
        <w:t>a</w:t>
      </w:r>
      <w:r>
        <w:rPr>
          <w:spacing w:val="-5"/>
        </w:rPr>
        <w:t xml:space="preserve"> </w:t>
      </w:r>
      <w:r>
        <w:t>sua</w:t>
      </w:r>
      <w:r>
        <w:rPr>
          <w:spacing w:val="-7"/>
        </w:rPr>
        <w:t xml:space="preserve"> </w:t>
      </w:r>
      <w:r>
        <w:t>primeira</w:t>
      </w:r>
      <w:r>
        <w:rPr>
          <w:spacing w:val="-5"/>
        </w:rPr>
        <w:t xml:space="preserve"> </w:t>
      </w:r>
      <w:r>
        <w:t>edição,</w:t>
      </w:r>
      <w:r>
        <w:rPr>
          <w:spacing w:val="-4"/>
        </w:rPr>
        <w:t xml:space="preserve"> </w:t>
      </w:r>
      <w:r>
        <w:t>em</w:t>
      </w:r>
      <w:r>
        <w:rPr>
          <w:spacing w:val="-4"/>
        </w:rPr>
        <w:t xml:space="preserve"> </w:t>
      </w:r>
      <w:r>
        <w:t>201</w:t>
      </w:r>
      <w:r>
        <w:t>0,</w:t>
      </w:r>
      <w:r>
        <w:rPr>
          <w:spacing w:val="-8"/>
        </w:rPr>
        <w:t xml:space="preserve"> </w:t>
      </w:r>
      <w:r>
        <w:t>foram</w:t>
      </w:r>
      <w:r>
        <w:rPr>
          <w:spacing w:val="-5"/>
        </w:rPr>
        <w:t xml:space="preserve"> </w:t>
      </w:r>
      <w:r>
        <w:t>realizados</w:t>
      </w:r>
      <w:r>
        <w:rPr>
          <w:spacing w:val="-5"/>
        </w:rPr>
        <w:t xml:space="preserve"> </w:t>
      </w:r>
      <w:r>
        <w:t>aproximadamente</w:t>
      </w:r>
      <w:r>
        <w:rPr>
          <w:spacing w:val="-7"/>
        </w:rPr>
        <w:t xml:space="preserve"> </w:t>
      </w:r>
      <w:r>
        <w:t>1.070</w:t>
      </w:r>
      <w:r>
        <w:rPr>
          <w:spacing w:val="-7"/>
        </w:rPr>
        <w:t xml:space="preserve"> </w:t>
      </w:r>
      <w:r>
        <w:t>eventos</w:t>
      </w:r>
      <w:r>
        <w:rPr>
          <w:spacing w:val="-5"/>
        </w:rPr>
        <w:t xml:space="preserve"> </w:t>
      </w:r>
      <w:r>
        <w:t>do FNE Itinerante nos onze Estados da área de atuação do Banco, atendendo a mais de 54 mil participantes, preferencialmente em municípios interioranos, do semiárido e sem agência física do</w:t>
      </w:r>
      <w:r>
        <w:rPr>
          <w:spacing w:val="-1"/>
        </w:rPr>
        <w:t xml:space="preserve"> </w:t>
      </w:r>
      <w:r>
        <w:t>BNB.</w:t>
      </w:r>
    </w:p>
    <w:p w14:paraId="10205720" w14:textId="77777777" w:rsidR="001442BB" w:rsidRDefault="001442BB">
      <w:pPr>
        <w:pStyle w:val="Corpodetexto"/>
        <w:rPr>
          <w:sz w:val="24"/>
        </w:rPr>
      </w:pPr>
    </w:p>
    <w:p w14:paraId="10205721" w14:textId="77777777" w:rsidR="001442BB" w:rsidRDefault="005C7D6E">
      <w:pPr>
        <w:pStyle w:val="PargrafodaLista"/>
        <w:numPr>
          <w:ilvl w:val="2"/>
          <w:numId w:val="44"/>
        </w:numPr>
        <w:tabs>
          <w:tab w:val="left" w:pos="1551"/>
        </w:tabs>
        <w:spacing w:before="162"/>
        <w:ind w:hanging="553"/>
        <w:rPr>
          <w:b/>
          <w:i/>
        </w:rPr>
      </w:pPr>
      <w:r>
        <w:rPr>
          <w:b/>
          <w:i/>
          <w:color w:val="A6183B"/>
        </w:rPr>
        <w:t>FNE 2019: Estimativa dos Impactos</w:t>
      </w:r>
      <w:r>
        <w:rPr>
          <w:b/>
          <w:i/>
          <w:color w:val="A6183B"/>
          <w:spacing w:val="-6"/>
        </w:rPr>
        <w:t xml:space="preserve"> </w:t>
      </w:r>
      <w:r>
        <w:rPr>
          <w:b/>
          <w:i/>
          <w:color w:val="A6183B"/>
        </w:rPr>
        <w:t>Econômicos</w:t>
      </w:r>
    </w:p>
    <w:p w14:paraId="10205722" w14:textId="77777777" w:rsidR="001442BB" w:rsidRDefault="005C7D6E">
      <w:pPr>
        <w:spacing w:before="200"/>
        <w:ind w:left="998" w:right="1006"/>
        <w:jc w:val="both"/>
      </w:pPr>
      <w:r>
        <w:t>Tendo por base um exercício com a utilização da Matriz Insumo Produto Regional, estima-se que os R$ 29,56 bilhões contratados com recursos do FNE devem contribuir para gerar e/ou manter 1,6 milhão de empregos na</w:t>
      </w:r>
      <w:r>
        <w:t xml:space="preserve"> área de atuação do Banco do Nordeste. Cabe salientar que</w:t>
      </w:r>
      <w:r>
        <w:rPr>
          <w:spacing w:val="-6"/>
        </w:rPr>
        <w:t xml:space="preserve"> </w:t>
      </w:r>
      <w:r>
        <w:t>essas</w:t>
      </w:r>
      <w:r>
        <w:rPr>
          <w:spacing w:val="-6"/>
        </w:rPr>
        <w:t xml:space="preserve"> </w:t>
      </w:r>
      <w:r>
        <w:t>ocupações</w:t>
      </w:r>
      <w:r>
        <w:rPr>
          <w:spacing w:val="-5"/>
        </w:rPr>
        <w:t xml:space="preserve"> </w:t>
      </w:r>
      <w:r>
        <w:t>não</w:t>
      </w:r>
      <w:r>
        <w:rPr>
          <w:spacing w:val="-6"/>
        </w:rPr>
        <w:t xml:space="preserve"> </w:t>
      </w:r>
      <w:r>
        <w:t>são</w:t>
      </w:r>
      <w:r>
        <w:rPr>
          <w:spacing w:val="-6"/>
        </w:rPr>
        <w:t xml:space="preserve"> </w:t>
      </w:r>
      <w:r>
        <w:t>o</w:t>
      </w:r>
      <w:r>
        <w:rPr>
          <w:spacing w:val="-5"/>
        </w:rPr>
        <w:t xml:space="preserve"> </w:t>
      </w:r>
      <w:r>
        <w:t>saldo</w:t>
      </w:r>
      <w:r>
        <w:rPr>
          <w:spacing w:val="-6"/>
        </w:rPr>
        <w:t xml:space="preserve"> </w:t>
      </w:r>
      <w:r>
        <w:t>no</w:t>
      </w:r>
      <w:r>
        <w:rPr>
          <w:spacing w:val="-9"/>
        </w:rPr>
        <w:t xml:space="preserve"> </w:t>
      </w:r>
      <w:r>
        <w:t>final</w:t>
      </w:r>
      <w:r>
        <w:rPr>
          <w:spacing w:val="-6"/>
        </w:rPr>
        <w:t xml:space="preserve"> </w:t>
      </w:r>
      <w:r>
        <w:t>do</w:t>
      </w:r>
      <w:r>
        <w:rPr>
          <w:spacing w:val="-9"/>
        </w:rPr>
        <w:t xml:space="preserve"> </w:t>
      </w:r>
      <w:r>
        <w:t>ano,</w:t>
      </w:r>
      <w:r>
        <w:rPr>
          <w:spacing w:val="-4"/>
        </w:rPr>
        <w:t xml:space="preserve"> </w:t>
      </w:r>
      <w:r>
        <w:t>mas</w:t>
      </w:r>
      <w:r>
        <w:rPr>
          <w:spacing w:val="-6"/>
        </w:rPr>
        <w:t xml:space="preserve"> </w:t>
      </w:r>
      <w:r>
        <w:t>a</w:t>
      </w:r>
      <w:r>
        <w:rPr>
          <w:spacing w:val="-6"/>
        </w:rPr>
        <w:t xml:space="preserve"> </w:t>
      </w:r>
      <w:r>
        <w:t>entrada</w:t>
      </w:r>
      <w:r>
        <w:rPr>
          <w:spacing w:val="-8"/>
        </w:rPr>
        <w:t xml:space="preserve"> </w:t>
      </w:r>
      <w:r>
        <w:t>de</w:t>
      </w:r>
      <w:r>
        <w:rPr>
          <w:spacing w:val="-6"/>
        </w:rPr>
        <w:t xml:space="preserve"> </w:t>
      </w:r>
      <w:r>
        <w:t>novos</w:t>
      </w:r>
      <w:r>
        <w:rPr>
          <w:spacing w:val="-6"/>
        </w:rPr>
        <w:t xml:space="preserve"> </w:t>
      </w:r>
      <w:r>
        <w:t>trabalhadores (formais e informais), ou a manutenção do trabalhador em função da contratação do financiamento,</w:t>
      </w:r>
      <w:r>
        <w:rPr>
          <w:spacing w:val="-8"/>
        </w:rPr>
        <w:t xml:space="preserve"> </w:t>
      </w:r>
      <w:r>
        <w:t>não</w:t>
      </w:r>
      <w:r>
        <w:rPr>
          <w:spacing w:val="-12"/>
        </w:rPr>
        <w:t xml:space="preserve"> </w:t>
      </w:r>
      <w:r>
        <w:t>levando</w:t>
      </w:r>
      <w:r>
        <w:rPr>
          <w:spacing w:val="-10"/>
        </w:rPr>
        <w:t xml:space="preserve"> </w:t>
      </w:r>
      <w:r>
        <w:t>em</w:t>
      </w:r>
      <w:r>
        <w:rPr>
          <w:spacing w:val="-11"/>
        </w:rPr>
        <w:t xml:space="preserve"> </w:t>
      </w:r>
      <w:r>
        <w:t>consideração</w:t>
      </w:r>
      <w:r>
        <w:rPr>
          <w:spacing w:val="-10"/>
        </w:rPr>
        <w:t xml:space="preserve"> </w:t>
      </w:r>
      <w:r>
        <w:t>a</w:t>
      </w:r>
      <w:r>
        <w:rPr>
          <w:spacing w:val="-12"/>
        </w:rPr>
        <w:t xml:space="preserve"> </w:t>
      </w:r>
      <w:r>
        <w:t>saída</w:t>
      </w:r>
      <w:r>
        <w:rPr>
          <w:spacing w:val="-9"/>
        </w:rPr>
        <w:t xml:space="preserve"> </w:t>
      </w:r>
      <w:r>
        <w:t>de</w:t>
      </w:r>
      <w:r>
        <w:rPr>
          <w:spacing w:val="-10"/>
        </w:rPr>
        <w:t xml:space="preserve"> </w:t>
      </w:r>
      <w:r>
        <w:t>trabalhadores</w:t>
      </w:r>
      <w:r>
        <w:rPr>
          <w:spacing w:val="-12"/>
        </w:rPr>
        <w:t xml:space="preserve"> </w:t>
      </w:r>
      <w:r>
        <w:t>no</w:t>
      </w:r>
      <w:r>
        <w:rPr>
          <w:spacing w:val="-15"/>
        </w:rPr>
        <w:t xml:space="preserve"> </w:t>
      </w:r>
      <w:r>
        <w:t>período</w:t>
      </w:r>
      <w:r>
        <w:rPr>
          <w:spacing w:val="-10"/>
        </w:rPr>
        <w:t xml:space="preserve"> </w:t>
      </w:r>
      <w:r>
        <w:t>de</w:t>
      </w:r>
      <w:r>
        <w:rPr>
          <w:spacing w:val="-9"/>
        </w:rPr>
        <w:t xml:space="preserve"> </w:t>
      </w:r>
      <w:r>
        <w:t>análise.</w:t>
      </w:r>
    </w:p>
    <w:p w14:paraId="10205723" w14:textId="77777777" w:rsidR="001442BB" w:rsidRDefault="005C7D6E">
      <w:pPr>
        <w:spacing w:before="95"/>
        <w:ind w:left="998" w:right="1006"/>
        <w:jc w:val="both"/>
      </w:pPr>
      <w:r>
        <w:t>Estima-se</w:t>
      </w:r>
      <w:r>
        <w:rPr>
          <w:spacing w:val="-6"/>
        </w:rPr>
        <w:t xml:space="preserve"> </w:t>
      </w:r>
      <w:r>
        <w:t>também</w:t>
      </w:r>
      <w:r>
        <w:rPr>
          <w:spacing w:val="-3"/>
        </w:rPr>
        <w:t xml:space="preserve"> </w:t>
      </w:r>
      <w:r>
        <w:t>incremento</w:t>
      </w:r>
      <w:r>
        <w:rPr>
          <w:spacing w:val="-4"/>
        </w:rPr>
        <w:t xml:space="preserve"> </w:t>
      </w:r>
      <w:r>
        <w:t>de</w:t>
      </w:r>
      <w:r>
        <w:rPr>
          <w:spacing w:val="-4"/>
        </w:rPr>
        <w:t xml:space="preserve"> </w:t>
      </w:r>
      <w:r>
        <w:t>R$</w:t>
      </w:r>
      <w:r>
        <w:rPr>
          <w:spacing w:val="-3"/>
        </w:rPr>
        <w:t xml:space="preserve"> </w:t>
      </w:r>
      <w:r>
        <w:t>9,79</w:t>
      </w:r>
      <w:r>
        <w:rPr>
          <w:spacing w:val="-4"/>
        </w:rPr>
        <w:t xml:space="preserve"> </w:t>
      </w:r>
      <w:r>
        <w:t>bilhões</w:t>
      </w:r>
      <w:r>
        <w:rPr>
          <w:spacing w:val="-1"/>
        </w:rPr>
        <w:t xml:space="preserve"> </w:t>
      </w:r>
      <w:r>
        <w:t>na</w:t>
      </w:r>
      <w:r>
        <w:rPr>
          <w:spacing w:val="-6"/>
        </w:rPr>
        <w:t xml:space="preserve"> </w:t>
      </w:r>
      <w:r>
        <w:t>massa</w:t>
      </w:r>
      <w:r>
        <w:rPr>
          <w:spacing w:val="-3"/>
        </w:rPr>
        <w:t xml:space="preserve"> </w:t>
      </w:r>
      <w:r>
        <w:t>salarial</w:t>
      </w:r>
      <w:r>
        <w:rPr>
          <w:spacing w:val="-2"/>
        </w:rPr>
        <w:t xml:space="preserve"> </w:t>
      </w:r>
      <w:r>
        <w:t>da</w:t>
      </w:r>
      <w:r>
        <w:rPr>
          <w:spacing w:val="-4"/>
        </w:rPr>
        <w:t xml:space="preserve"> </w:t>
      </w:r>
      <w:r>
        <w:t>sua</w:t>
      </w:r>
      <w:r>
        <w:rPr>
          <w:spacing w:val="-2"/>
        </w:rPr>
        <w:t xml:space="preserve"> </w:t>
      </w:r>
      <w:r>
        <w:t>área</w:t>
      </w:r>
      <w:r>
        <w:rPr>
          <w:spacing w:val="-4"/>
        </w:rPr>
        <w:t xml:space="preserve"> </w:t>
      </w:r>
      <w:r>
        <w:t>de</w:t>
      </w:r>
      <w:r>
        <w:rPr>
          <w:spacing w:val="-3"/>
        </w:rPr>
        <w:t xml:space="preserve"> </w:t>
      </w:r>
      <w:r>
        <w:t>atuação, R$ 5,85 bilhões na arrecadação tributária, R$ 60,68 bilhões no Valor Bruto da Produção e R$ 34,56 bilhões de Valor Adicionado à Economia</w:t>
      </w:r>
    </w:p>
    <w:p w14:paraId="10205724" w14:textId="77777777" w:rsidR="001442BB" w:rsidRDefault="001442BB">
      <w:pPr>
        <w:jc w:val="both"/>
        <w:sectPr w:rsidR="001442BB">
          <w:pgSz w:w="11900" w:h="16840"/>
          <w:pgMar w:top="1260" w:right="400" w:bottom="1120" w:left="420" w:header="0" w:footer="928" w:gutter="0"/>
          <w:cols w:space="720"/>
        </w:sectPr>
      </w:pPr>
    </w:p>
    <w:p w14:paraId="10205725"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26" w14:textId="77777777" w:rsidR="001442BB" w:rsidRDefault="005C7D6E">
      <w:pPr>
        <w:spacing w:before="233"/>
        <w:ind w:left="998" w:right="1006"/>
        <w:jc w:val="both"/>
      </w:pPr>
      <w:r>
        <w:t>O Setor de Infraestrutura, responsável por aproximadam</w:t>
      </w:r>
      <w:r>
        <w:t>ente 40% do volume de recursos contratados em 2019, tende a contribuir para gerar e/ou manter cerca de 299 mil empregos em toda a área de atuação do BNB. Considerando o efeito transbordamento para as demais regiões,</w:t>
      </w:r>
      <w:r>
        <w:rPr>
          <w:spacing w:val="-11"/>
        </w:rPr>
        <w:t xml:space="preserve"> </w:t>
      </w:r>
      <w:r>
        <w:t>há</w:t>
      </w:r>
      <w:r>
        <w:rPr>
          <w:spacing w:val="-14"/>
        </w:rPr>
        <w:t xml:space="preserve"> </w:t>
      </w:r>
      <w:r>
        <w:t>a</w:t>
      </w:r>
      <w:r>
        <w:rPr>
          <w:spacing w:val="-11"/>
        </w:rPr>
        <w:t xml:space="preserve"> </w:t>
      </w:r>
      <w:r>
        <w:t>estimativa</w:t>
      </w:r>
      <w:r>
        <w:rPr>
          <w:spacing w:val="-11"/>
        </w:rPr>
        <w:t xml:space="preserve"> </w:t>
      </w:r>
      <w:r>
        <w:t>de</w:t>
      </w:r>
      <w:r>
        <w:rPr>
          <w:spacing w:val="-14"/>
        </w:rPr>
        <w:t xml:space="preserve"> </w:t>
      </w:r>
      <w:r>
        <w:t>geração</w:t>
      </w:r>
      <w:r>
        <w:rPr>
          <w:spacing w:val="-14"/>
        </w:rPr>
        <w:t xml:space="preserve"> </w:t>
      </w:r>
      <w:r>
        <w:t>e/ou</w:t>
      </w:r>
      <w:r>
        <w:rPr>
          <w:spacing w:val="-14"/>
        </w:rPr>
        <w:t xml:space="preserve"> </w:t>
      </w:r>
      <w:r>
        <w:t>manutenç</w:t>
      </w:r>
      <w:r>
        <w:t>ão</w:t>
      </w:r>
      <w:r>
        <w:rPr>
          <w:spacing w:val="-12"/>
        </w:rPr>
        <w:t xml:space="preserve"> </w:t>
      </w:r>
      <w:r>
        <w:t>de</w:t>
      </w:r>
      <w:r>
        <w:rPr>
          <w:spacing w:val="-12"/>
        </w:rPr>
        <w:t xml:space="preserve"> </w:t>
      </w:r>
      <w:r>
        <w:t>aproximadamente</w:t>
      </w:r>
      <w:r>
        <w:rPr>
          <w:spacing w:val="-11"/>
        </w:rPr>
        <w:t xml:space="preserve"> </w:t>
      </w:r>
      <w:r>
        <w:t>470</w:t>
      </w:r>
      <w:r>
        <w:rPr>
          <w:spacing w:val="-14"/>
        </w:rPr>
        <w:t xml:space="preserve"> </w:t>
      </w:r>
      <w:r>
        <w:t>mil</w:t>
      </w:r>
      <w:r>
        <w:rPr>
          <w:spacing w:val="-12"/>
        </w:rPr>
        <w:t xml:space="preserve"> </w:t>
      </w:r>
      <w:r>
        <w:t>empregos em todo o Brasil, aumento de R$ 6,81 bilhões na massa salarial, R$ 5,18 bilhões na arrecadação tributária, R$ 44,21 bilhões no Valor Bruto da Produção e R$ 23,07 bilhões de Valor Adicionado à</w:t>
      </w:r>
      <w:r>
        <w:rPr>
          <w:spacing w:val="1"/>
        </w:rPr>
        <w:t xml:space="preserve"> </w:t>
      </w:r>
      <w:r>
        <w:t>economia.</w:t>
      </w:r>
    </w:p>
    <w:p w14:paraId="10205727" w14:textId="77777777" w:rsidR="001442BB" w:rsidRDefault="001442BB">
      <w:pPr>
        <w:pStyle w:val="Corpodetexto"/>
        <w:rPr>
          <w:sz w:val="24"/>
        </w:rPr>
      </w:pPr>
    </w:p>
    <w:p w14:paraId="10205728" w14:textId="77777777" w:rsidR="001442BB" w:rsidRDefault="005C7D6E">
      <w:pPr>
        <w:pStyle w:val="PargrafodaLista"/>
        <w:numPr>
          <w:ilvl w:val="2"/>
          <w:numId w:val="44"/>
        </w:numPr>
        <w:tabs>
          <w:tab w:val="left" w:pos="1551"/>
        </w:tabs>
        <w:spacing w:before="168"/>
        <w:ind w:hanging="553"/>
        <w:rPr>
          <w:b/>
          <w:i/>
        </w:rPr>
      </w:pPr>
      <w:r>
        <w:rPr>
          <w:b/>
          <w:i/>
          <w:color w:val="A6183B"/>
        </w:rPr>
        <w:t>Desafios FNE</w:t>
      </w:r>
      <w:r>
        <w:rPr>
          <w:b/>
          <w:i/>
          <w:color w:val="A6183B"/>
          <w:spacing w:val="-3"/>
        </w:rPr>
        <w:t xml:space="preserve"> </w:t>
      </w:r>
      <w:r>
        <w:rPr>
          <w:b/>
          <w:i/>
          <w:color w:val="A6183B"/>
        </w:rPr>
        <w:t>2</w:t>
      </w:r>
      <w:r>
        <w:rPr>
          <w:b/>
          <w:i/>
          <w:color w:val="A6183B"/>
        </w:rPr>
        <w:t>020</w:t>
      </w:r>
    </w:p>
    <w:p w14:paraId="10205729" w14:textId="77777777" w:rsidR="001442BB" w:rsidRDefault="005C7D6E">
      <w:pPr>
        <w:spacing w:before="201"/>
        <w:ind w:left="998" w:right="1006"/>
        <w:jc w:val="both"/>
      </w:pPr>
      <w:r>
        <w:t xml:space="preserve">A inédita </w:t>
      </w:r>
      <w:r>
        <w:rPr>
          <w:i/>
        </w:rPr>
        <w:t xml:space="preserve">performance </w:t>
      </w:r>
      <w:r>
        <w:t>de aplicação registrada nos últimos dois anos gera a responsabilidade de manter, também em 2020, o mesmo ritmo operacional de modo a possibilitar a aplicação dos R$ 29,30 bilhões de recursos constitucionais já previstos, representando o pleno comprometimen</w:t>
      </w:r>
      <w:r>
        <w:t>to das disponibilidades do fundo para contratação na área de atuação do FNE.</w:t>
      </w:r>
    </w:p>
    <w:p w14:paraId="1020572A" w14:textId="77777777" w:rsidR="001442BB" w:rsidRDefault="005C7D6E">
      <w:pPr>
        <w:spacing w:before="95"/>
        <w:ind w:left="998" w:right="1007"/>
        <w:jc w:val="both"/>
      </w:pPr>
      <w:r>
        <w:t xml:space="preserve">Os produtos lançados nos últimos dois anos, a exemplo do crédito a pessoas físicas mini e microgeradoras de energia fotovoltaica (FNE Sol) e do financiamento estudantil (P-Fies), </w:t>
      </w:r>
      <w:r>
        <w:t>aliados à ampliação de ações desenvolvimentistas, como é o caso do Programa de Desenvolvimento Territorial (Prodeter), contribuirão para a continuidade do FNE como vetor financeiro no apoio ao desenvolvimento regional.</w:t>
      </w:r>
    </w:p>
    <w:p w14:paraId="1020572B" w14:textId="77777777" w:rsidR="001442BB" w:rsidRDefault="005C7D6E">
      <w:pPr>
        <w:spacing w:before="96"/>
        <w:ind w:left="998" w:right="1006"/>
        <w:jc w:val="both"/>
      </w:pPr>
      <w:r>
        <w:t>Os projetos de infraestrutura, fundam</w:t>
      </w:r>
      <w:r>
        <w:t>entais ao acúmulo de um plano de crescimento da Região,</w:t>
      </w:r>
      <w:r>
        <w:rPr>
          <w:spacing w:val="-15"/>
        </w:rPr>
        <w:t xml:space="preserve"> </w:t>
      </w:r>
      <w:r>
        <w:t>terão</w:t>
      </w:r>
      <w:r>
        <w:rPr>
          <w:spacing w:val="-16"/>
        </w:rPr>
        <w:t xml:space="preserve"> </w:t>
      </w:r>
      <w:r>
        <w:t>destinação</w:t>
      </w:r>
      <w:r>
        <w:rPr>
          <w:spacing w:val="-13"/>
        </w:rPr>
        <w:t xml:space="preserve"> </w:t>
      </w:r>
      <w:r>
        <w:t>de</w:t>
      </w:r>
      <w:r>
        <w:rPr>
          <w:spacing w:val="-14"/>
        </w:rPr>
        <w:t xml:space="preserve"> </w:t>
      </w:r>
      <w:r>
        <w:t>parte</w:t>
      </w:r>
      <w:r>
        <w:rPr>
          <w:spacing w:val="-13"/>
        </w:rPr>
        <w:t xml:space="preserve"> </w:t>
      </w:r>
      <w:r>
        <w:t>dos</w:t>
      </w:r>
      <w:r>
        <w:rPr>
          <w:spacing w:val="-16"/>
        </w:rPr>
        <w:t xml:space="preserve"> </w:t>
      </w:r>
      <w:r>
        <w:t>recursos</w:t>
      </w:r>
      <w:r>
        <w:rPr>
          <w:spacing w:val="-15"/>
        </w:rPr>
        <w:t xml:space="preserve"> </w:t>
      </w:r>
      <w:r>
        <w:t>do</w:t>
      </w:r>
      <w:r>
        <w:rPr>
          <w:spacing w:val="-16"/>
        </w:rPr>
        <w:t xml:space="preserve"> </w:t>
      </w:r>
      <w:r>
        <w:t>FNE</w:t>
      </w:r>
      <w:r>
        <w:rPr>
          <w:spacing w:val="-13"/>
        </w:rPr>
        <w:t xml:space="preserve"> </w:t>
      </w:r>
      <w:r>
        <w:t>(R$</w:t>
      </w:r>
      <w:r>
        <w:rPr>
          <w:spacing w:val="-14"/>
        </w:rPr>
        <w:t xml:space="preserve"> </w:t>
      </w:r>
      <w:r>
        <w:t>10,23</w:t>
      </w:r>
      <w:r>
        <w:rPr>
          <w:spacing w:val="-13"/>
        </w:rPr>
        <w:t xml:space="preserve"> </w:t>
      </w:r>
      <w:r>
        <w:t>bilhões),</w:t>
      </w:r>
      <w:r>
        <w:rPr>
          <w:spacing w:val="-17"/>
        </w:rPr>
        <w:t xml:space="preserve"> </w:t>
      </w:r>
      <w:r>
        <w:t>conforme</w:t>
      </w:r>
      <w:r>
        <w:rPr>
          <w:spacing w:val="-13"/>
        </w:rPr>
        <w:t xml:space="preserve"> </w:t>
      </w:r>
      <w:r>
        <w:t>indicado em</w:t>
      </w:r>
      <w:r>
        <w:rPr>
          <w:spacing w:val="-8"/>
        </w:rPr>
        <w:t xml:space="preserve"> </w:t>
      </w:r>
      <w:r>
        <w:t>sua</w:t>
      </w:r>
      <w:r>
        <w:rPr>
          <w:spacing w:val="-11"/>
        </w:rPr>
        <w:t xml:space="preserve"> </w:t>
      </w:r>
      <w:r>
        <w:t>programação</w:t>
      </w:r>
      <w:r>
        <w:rPr>
          <w:spacing w:val="-9"/>
        </w:rPr>
        <w:t xml:space="preserve"> </w:t>
      </w:r>
      <w:r>
        <w:t>para</w:t>
      </w:r>
      <w:r>
        <w:rPr>
          <w:spacing w:val="-9"/>
        </w:rPr>
        <w:t xml:space="preserve"> </w:t>
      </w:r>
      <w:r>
        <w:t>2020,</w:t>
      </w:r>
      <w:r>
        <w:rPr>
          <w:spacing w:val="-8"/>
        </w:rPr>
        <w:t xml:space="preserve"> </w:t>
      </w:r>
      <w:r>
        <w:t>o</w:t>
      </w:r>
      <w:r>
        <w:rPr>
          <w:spacing w:val="-14"/>
        </w:rPr>
        <w:t xml:space="preserve"> </w:t>
      </w:r>
      <w:r>
        <w:t>que</w:t>
      </w:r>
      <w:r>
        <w:rPr>
          <w:spacing w:val="-11"/>
        </w:rPr>
        <w:t xml:space="preserve"> </w:t>
      </w:r>
      <w:r>
        <w:t>contribuirá</w:t>
      </w:r>
      <w:r>
        <w:rPr>
          <w:spacing w:val="-9"/>
        </w:rPr>
        <w:t xml:space="preserve"> </w:t>
      </w:r>
      <w:r>
        <w:t>para</w:t>
      </w:r>
      <w:r>
        <w:rPr>
          <w:spacing w:val="-9"/>
        </w:rPr>
        <w:t xml:space="preserve"> </w:t>
      </w:r>
      <w:r>
        <w:t>a</w:t>
      </w:r>
      <w:r>
        <w:rPr>
          <w:spacing w:val="-12"/>
        </w:rPr>
        <w:t xml:space="preserve"> </w:t>
      </w:r>
      <w:r>
        <w:t>estruturação</w:t>
      </w:r>
      <w:r>
        <w:rPr>
          <w:spacing w:val="-11"/>
        </w:rPr>
        <w:t xml:space="preserve"> </w:t>
      </w:r>
      <w:r>
        <w:t>de</w:t>
      </w:r>
      <w:r>
        <w:rPr>
          <w:spacing w:val="-9"/>
        </w:rPr>
        <w:t xml:space="preserve"> </w:t>
      </w:r>
      <w:r>
        <w:t>boas</w:t>
      </w:r>
      <w:r>
        <w:rPr>
          <w:spacing w:val="-8"/>
        </w:rPr>
        <w:t xml:space="preserve"> </w:t>
      </w:r>
      <w:r>
        <w:t>oportunidades de negócios para os exercí</w:t>
      </w:r>
      <w:r>
        <w:t>cios vindouros. Espera-se, ainda, garantir a modernização da estrutura</w:t>
      </w:r>
      <w:r>
        <w:rPr>
          <w:spacing w:val="-16"/>
        </w:rPr>
        <w:t xml:space="preserve"> </w:t>
      </w:r>
      <w:r>
        <w:t>do</w:t>
      </w:r>
      <w:r>
        <w:rPr>
          <w:spacing w:val="-16"/>
        </w:rPr>
        <w:t xml:space="preserve"> </w:t>
      </w:r>
      <w:r>
        <w:t>modal</w:t>
      </w:r>
      <w:r>
        <w:rPr>
          <w:spacing w:val="-13"/>
        </w:rPr>
        <w:t xml:space="preserve"> </w:t>
      </w:r>
      <w:r>
        <w:t>de</w:t>
      </w:r>
      <w:r>
        <w:rPr>
          <w:spacing w:val="-16"/>
        </w:rPr>
        <w:t xml:space="preserve"> </w:t>
      </w:r>
      <w:r>
        <w:t>transportes,</w:t>
      </w:r>
      <w:r>
        <w:rPr>
          <w:spacing w:val="-12"/>
        </w:rPr>
        <w:t xml:space="preserve"> </w:t>
      </w:r>
      <w:r>
        <w:t>uma</w:t>
      </w:r>
      <w:r>
        <w:rPr>
          <w:spacing w:val="-14"/>
        </w:rPr>
        <w:t xml:space="preserve"> </w:t>
      </w:r>
      <w:r>
        <w:t>substituição</w:t>
      </w:r>
      <w:r>
        <w:rPr>
          <w:spacing w:val="-13"/>
        </w:rPr>
        <w:t xml:space="preserve"> </w:t>
      </w:r>
      <w:r>
        <w:t>cada</w:t>
      </w:r>
      <w:r>
        <w:rPr>
          <w:spacing w:val="-14"/>
        </w:rPr>
        <w:t xml:space="preserve"> </w:t>
      </w:r>
      <w:r>
        <w:t>vez</w:t>
      </w:r>
      <w:r>
        <w:rPr>
          <w:spacing w:val="-16"/>
        </w:rPr>
        <w:t xml:space="preserve"> </w:t>
      </w:r>
      <w:r>
        <w:t>maior</w:t>
      </w:r>
      <w:r>
        <w:rPr>
          <w:spacing w:val="-11"/>
        </w:rPr>
        <w:t xml:space="preserve"> </w:t>
      </w:r>
      <w:r>
        <w:t>da</w:t>
      </w:r>
      <w:r>
        <w:rPr>
          <w:spacing w:val="-16"/>
        </w:rPr>
        <w:t xml:space="preserve"> </w:t>
      </w:r>
      <w:r>
        <w:t>matriz</w:t>
      </w:r>
      <w:r>
        <w:rPr>
          <w:spacing w:val="-16"/>
        </w:rPr>
        <w:t xml:space="preserve"> </w:t>
      </w:r>
      <w:r>
        <w:t>energética</w:t>
      </w:r>
      <w:r>
        <w:rPr>
          <w:spacing w:val="-13"/>
        </w:rPr>
        <w:t xml:space="preserve"> </w:t>
      </w:r>
      <w:r>
        <w:t>atual para uma mais limpa, ampliação do saneamento, dentre outras melhorias fundamentais ao Nordeste.</w:t>
      </w:r>
    </w:p>
    <w:p w14:paraId="1020572C" w14:textId="77777777" w:rsidR="001442BB" w:rsidRDefault="005C7D6E">
      <w:pPr>
        <w:spacing w:before="97"/>
        <w:ind w:left="998" w:right="1006"/>
        <w:jc w:val="both"/>
      </w:pPr>
      <w:r>
        <w:t xml:space="preserve">Esse conjunto de ações alinhadas à atenção quanto à distribuição regional dos recursos disponíveis, em termos espaciais, setoriais e de segmentos produtivos favorecem a principal razão da política pública desenvolvimentista regional do FNE, sendo capaz de </w:t>
      </w:r>
      <w:r>
        <w:t>contribuir de forma decisiva para a superação dos desafios e para a construção de um padrão de vida compatível com os recursos, potencialidades e oportunidades da Região.</w:t>
      </w:r>
    </w:p>
    <w:p w14:paraId="1020572D" w14:textId="77777777" w:rsidR="001442BB" w:rsidRDefault="001442BB">
      <w:pPr>
        <w:pStyle w:val="Corpodetexto"/>
        <w:spacing w:before="6"/>
        <w:rPr>
          <w:sz w:val="31"/>
        </w:rPr>
      </w:pPr>
    </w:p>
    <w:p w14:paraId="1020572E" w14:textId="77777777" w:rsidR="001442BB" w:rsidRDefault="005C7D6E">
      <w:pPr>
        <w:pStyle w:val="PargrafodaLista"/>
        <w:numPr>
          <w:ilvl w:val="0"/>
          <w:numId w:val="46"/>
        </w:numPr>
        <w:tabs>
          <w:tab w:val="left" w:pos="1282"/>
        </w:tabs>
        <w:spacing w:after="21"/>
        <w:ind w:left="1281" w:hanging="284"/>
        <w:rPr>
          <w:b/>
          <w:sz w:val="24"/>
        </w:rPr>
      </w:pPr>
      <w:r>
        <w:rPr>
          <w:b/>
          <w:color w:val="A6183B"/>
          <w:sz w:val="24"/>
        </w:rPr>
        <w:t>ESTRATÉGIAS PARA O</w:t>
      </w:r>
      <w:r>
        <w:rPr>
          <w:b/>
          <w:color w:val="A6183B"/>
          <w:spacing w:val="-2"/>
          <w:sz w:val="24"/>
        </w:rPr>
        <w:t xml:space="preserve"> </w:t>
      </w:r>
      <w:r>
        <w:rPr>
          <w:b/>
          <w:color w:val="A6183B"/>
          <w:sz w:val="24"/>
        </w:rPr>
        <w:t>DESENVOLVIMENTO</w:t>
      </w:r>
    </w:p>
    <w:p w14:paraId="1020572F" w14:textId="0A8C232F" w:rsidR="001442BB" w:rsidRDefault="005C7D6E">
      <w:pPr>
        <w:pStyle w:val="Corpodetexto"/>
        <w:spacing w:line="43" w:lineRule="exact"/>
        <w:ind w:left="969"/>
        <w:rPr>
          <w:sz w:val="4"/>
        </w:rPr>
      </w:pPr>
      <w:r>
        <w:rPr>
          <w:noProof/>
          <w:sz w:val="4"/>
        </w:rPr>
        <mc:AlternateContent>
          <mc:Choice Requires="wpg">
            <w:drawing>
              <wp:inline distT="0" distB="0" distL="0" distR="0" wp14:anchorId="10208ED8" wp14:editId="3FDFDF73">
                <wp:extent cx="5796280" cy="27940"/>
                <wp:effectExtent l="0" t="1270" r="0" b="0"/>
                <wp:docPr id="5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55" name="Rectangle 41"/>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F94426" id="Group 40"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">
                <v:rect id="Rectangle 41"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" fillcolor="#f68b1e" stroked="f"/>
                <w10:anchorlock/>
              </v:group>
            </w:pict>
          </mc:Fallback>
        </mc:AlternateContent>
      </w:r>
    </w:p>
    <w:p w14:paraId="10205730" w14:textId="77777777" w:rsidR="001442BB" w:rsidRDefault="001442BB">
      <w:pPr>
        <w:pStyle w:val="Corpodetexto"/>
        <w:rPr>
          <w:b/>
        </w:rPr>
      </w:pPr>
    </w:p>
    <w:p w14:paraId="10205731" w14:textId="77777777" w:rsidR="001442BB" w:rsidRDefault="005C7D6E">
      <w:pPr>
        <w:pStyle w:val="PargrafodaLista"/>
        <w:numPr>
          <w:ilvl w:val="1"/>
          <w:numId w:val="46"/>
        </w:numPr>
        <w:tabs>
          <w:tab w:val="left" w:pos="1383"/>
        </w:tabs>
        <w:spacing w:before="221"/>
        <w:ind w:left="1382" w:hanging="385"/>
        <w:jc w:val="both"/>
        <w:rPr>
          <w:b/>
          <w:color w:val="A6183B"/>
          <w:sz w:val="23"/>
        </w:rPr>
      </w:pPr>
      <w:r>
        <w:rPr>
          <w:b/>
          <w:color w:val="A6183B"/>
          <w:sz w:val="23"/>
          <w:u w:val="thick" w:color="F68B1E"/>
        </w:rPr>
        <w:t>Fundos Científicos, Tecnológicos e de</w:t>
      </w:r>
      <w:r>
        <w:rPr>
          <w:b/>
          <w:color w:val="A6183B"/>
          <w:spacing w:val="-5"/>
          <w:sz w:val="23"/>
          <w:u w:val="thick" w:color="F68B1E"/>
        </w:rPr>
        <w:t xml:space="preserve"> </w:t>
      </w:r>
      <w:r>
        <w:rPr>
          <w:b/>
          <w:color w:val="A6183B"/>
          <w:sz w:val="23"/>
          <w:u w:val="thick" w:color="F68B1E"/>
        </w:rPr>
        <w:t>Desenvolvimento</w:t>
      </w:r>
    </w:p>
    <w:p w14:paraId="10205732" w14:textId="77777777" w:rsidR="001442BB" w:rsidRDefault="005C7D6E">
      <w:pPr>
        <w:spacing w:before="100"/>
        <w:ind w:left="998" w:right="1006"/>
        <w:jc w:val="both"/>
      </w:pPr>
      <w:r>
        <w:t>Ciente de seu papel de banco de desenvolvimento regional, o Banco do Nordeste apoia projetos</w:t>
      </w:r>
      <w:r>
        <w:rPr>
          <w:spacing w:val="-9"/>
        </w:rPr>
        <w:t xml:space="preserve"> </w:t>
      </w:r>
      <w:r>
        <w:t>de</w:t>
      </w:r>
      <w:r>
        <w:rPr>
          <w:spacing w:val="-7"/>
        </w:rPr>
        <w:t xml:space="preserve"> </w:t>
      </w:r>
      <w:r>
        <w:t>pesquisa,</w:t>
      </w:r>
      <w:r>
        <w:rPr>
          <w:spacing w:val="-5"/>
        </w:rPr>
        <w:t xml:space="preserve"> </w:t>
      </w:r>
      <w:r>
        <w:t>desenvolvimento</w:t>
      </w:r>
      <w:r>
        <w:rPr>
          <w:spacing w:val="-7"/>
        </w:rPr>
        <w:t xml:space="preserve"> </w:t>
      </w:r>
      <w:r>
        <w:t>e</w:t>
      </w:r>
      <w:r>
        <w:rPr>
          <w:spacing w:val="-6"/>
        </w:rPr>
        <w:t xml:space="preserve"> </w:t>
      </w:r>
      <w:r>
        <w:t>inovação</w:t>
      </w:r>
      <w:r>
        <w:rPr>
          <w:spacing w:val="-7"/>
        </w:rPr>
        <w:t xml:space="preserve"> </w:t>
      </w:r>
      <w:r>
        <w:t>por</w:t>
      </w:r>
      <w:r>
        <w:rPr>
          <w:spacing w:val="-8"/>
        </w:rPr>
        <w:t xml:space="preserve"> </w:t>
      </w:r>
      <w:r>
        <w:t>meio</w:t>
      </w:r>
      <w:r>
        <w:rPr>
          <w:spacing w:val="-10"/>
        </w:rPr>
        <w:t xml:space="preserve"> </w:t>
      </w:r>
      <w:r>
        <w:t>de</w:t>
      </w:r>
      <w:r>
        <w:rPr>
          <w:spacing w:val="-6"/>
        </w:rPr>
        <w:t xml:space="preserve"> </w:t>
      </w:r>
      <w:r>
        <w:t>dois</w:t>
      </w:r>
      <w:r>
        <w:rPr>
          <w:spacing w:val="-12"/>
        </w:rPr>
        <w:t xml:space="preserve"> </w:t>
      </w:r>
      <w:r>
        <w:t>fundos</w:t>
      </w:r>
      <w:r>
        <w:rPr>
          <w:spacing w:val="-6"/>
        </w:rPr>
        <w:t xml:space="preserve"> </w:t>
      </w:r>
      <w:r>
        <w:t>criados</w:t>
      </w:r>
      <w:r>
        <w:rPr>
          <w:spacing w:val="-9"/>
        </w:rPr>
        <w:t xml:space="preserve"> </w:t>
      </w:r>
      <w:r>
        <w:t>para</w:t>
      </w:r>
      <w:r>
        <w:rPr>
          <w:spacing w:val="-9"/>
        </w:rPr>
        <w:t xml:space="preserve"> </w:t>
      </w:r>
      <w:r>
        <w:t>esse fim,</w:t>
      </w:r>
      <w:r>
        <w:rPr>
          <w:spacing w:val="-16"/>
        </w:rPr>
        <w:t xml:space="preserve"> </w:t>
      </w:r>
      <w:r>
        <w:t>o</w:t>
      </w:r>
      <w:r>
        <w:rPr>
          <w:spacing w:val="-16"/>
        </w:rPr>
        <w:t xml:space="preserve"> </w:t>
      </w:r>
      <w:r>
        <w:t>Fundo</w:t>
      </w:r>
      <w:r>
        <w:rPr>
          <w:spacing w:val="-17"/>
        </w:rPr>
        <w:t xml:space="preserve"> </w:t>
      </w:r>
      <w:r>
        <w:t>de</w:t>
      </w:r>
      <w:r>
        <w:rPr>
          <w:spacing w:val="-14"/>
        </w:rPr>
        <w:t xml:space="preserve"> </w:t>
      </w:r>
      <w:r>
        <w:t>Desenvolvimento</w:t>
      </w:r>
      <w:r>
        <w:rPr>
          <w:spacing w:val="-14"/>
        </w:rPr>
        <w:t xml:space="preserve"> </w:t>
      </w:r>
      <w:r>
        <w:t>Econômico,</w:t>
      </w:r>
      <w:r>
        <w:rPr>
          <w:spacing w:val="-16"/>
        </w:rPr>
        <w:t xml:space="preserve"> </w:t>
      </w:r>
      <w:r>
        <w:t>Científico,</w:t>
      </w:r>
      <w:r>
        <w:rPr>
          <w:spacing w:val="-17"/>
        </w:rPr>
        <w:t xml:space="preserve"> </w:t>
      </w:r>
      <w:r>
        <w:t>Tecnológico</w:t>
      </w:r>
      <w:r>
        <w:rPr>
          <w:spacing w:val="-14"/>
        </w:rPr>
        <w:t xml:space="preserve"> </w:t>
      </w:r>
      <w:r>
        <w:t>e</w:t>
      </w:r>
      <w:r>
        <w:rPr>
          <w:spacing w:val="-17"/>
        </w:rPr>
        <w:t xml:space="preserve"> </w:t>
      </w:r>
      <w:r>
        <w:t>de</w:t>
      </w:r>
      <w:r>
        <w:rPr>
          <w:spacing w:val="-18"/>
        </w:rPr>
        <w:t xml:space="preserve"> </w:t>
      </w:r>
      <w:r>
        <w:t>Inovação</w:t>
      </w:r>
      <w:r>
        <w:rPr>
          <w:spacing w:val="-14"/>
        </w:rPr>
        <w:t xml:space="preserve"> </w:t>
      </w:r>
      <w:r>
        <w:t>(Fundeci) e o Fundo de Desenvolvimento Regional</w:t>
      </w:r>
      <w:r>
        <w:rPr>
          <w:spacing w:val="-5"/>
        </w:rPr>
        <w:t xml:space="preserve"> </w:t>
      </w:r>
      <w:r>
        <w:t>(FDR).</w:t>
      </w:r>
    </w:p>
    <w:p w14:paraId="10205733" w14:textId="77777777" w:rsidR="001442BB" w:rsidRDefault="005C7D6E">
      <w:pPr>
        <w:spacing w:before="95"/>
        <w:ind w:left="998" w:right="1006"/>
        <w:jc w:val="both"/>
      </w:pPr>
      <w:r>
        <w:t>Os</w:t>
      </w:r>
      <w:r>
        <w:rPr>
          <w:spacing w:val="-8"/>
        </w:rPr>
        <w:t xml:space="preserve"> </w:t>
      </w:r>
      <w:r>
        <w:t>projetos</w:t>
      </w:r>
      <w:r>
        <w:rPr>
          <w:spacing w:val="-7"/>
        </w:rPr>
        <w:t xml:space="preserve"> </w:t>
      </w:r>
      <w:r>
        <w:t>apoiados</w:t>
      </w:r>
      <w:r>
        <w:rPr>
          <w:spacing w:val="-5"/>
        </w:rPr>
        <w:t xml:space="preserve"> </w:t>
      </w:r>
      <w:r>
        <w:t>pelo</w:t>
      </w:r>
      <w:r>
        <w:rPr>
          <w:spacing w:val="-5"/>
        </w:rPr>
        <w:t xml:space="preserve"> </w:t>
      </w:r>
      <w:r>
        <w:t>Fundeci</w:t>
      </w:r>
      <w:r>
        <w:rPr>
          <w:spacing w:val="-8"/>
        </w:rPr>
        <w:t xml:space="preserve"> </w:t>
      </w:r>
      <w:r>
        <w:t>e</w:t>
      </w:r>
      <w:r>
        <w:rPr>
          <w:spacing w:val="-7"/>
        </w:rPr>
        <w:t xml:space="preserve"> </w:t>
      </w:r>
      <w:r>
        <w:t>FDR</w:t>
      </w:r>
      <w:r>
        <w:rPr>
          <w:spacing w:val="-7"/>
        </w:rPr>
        <w:t xml:space="preserve"> </w:t>
      </w:r>
      <w:r>
        <w:t>acumulam</w:t>
      </w:r>
      <w:r>
        <w:rPr>
          <w:spacing w:val="-6"/>
        </w:rPr>
        <w:t xml:space="preserve"> </w:t>
      </w:r>
      <w:r>
        <w:t>experiências</w:t>
      </w:r>
      <w:r>
        <w:rPr>
          <w:spacing w:val="-5"/>
        </w:rPr>
        <w:t xml:space="preserve"> </w:t>
      </w:r>
      <w:r>
        <w:t>relevantes</w:t>
      </w:r>
      <w:r>
        <w:rPr>
          <w:spacing w:val="-5"/>
        </w:rPr>
        <w:t xml:space="preserve"> </w:t>
      </w:r>
      <w:r>
        <w:t>em</w:t>
      </w:r>
      <w:r>
        <w:rPr>
          <w:spacing w:val="-6"/>
        </w:rPr>
        <w:t xml:space="preserve"> </w:t>
      </w:r>
      <w:r>
        <w:t>décadas</w:t>
      </w:r>
      <w:r>
        <w:rPr>
          <w:spacing w:val="-8"/>
        </w:rPr>
        <w:t xml:space="preserve"> </w:t>
      </w:r>
      <w:r>
        <w:t>de contribuição</w:t>
      </w:r>
      <w:r>
        <w:rPr>
          <w:spacing w:val="-7"/>
        </w:rPr>
        <w:t xml:space="preserve"> </w:t>
      </w:r>
      <w:r>
        <w:t>para</w:t>
      </w:r>
      <w:r>
        <w:rPr>
          <w:spacing w:val="-6"/>
        </w:rPr>
        <w:t xml:space="preserve"> </w:t>
      </w:r>
      <w:r>
        <w:t>a</w:t>
      </w:r>
      <w:r>
        <w:rPr>
          <w:spacing w:val="-10"/>
        </w:rPr>
        <w:t xml:space="preserve"> </w:t>
      </w:r>
      <w:r>
        <w:t>adaptação</w:t>
      </w:r>
      <w:r>
        <w:rPr>
          <w:spacing w:val="-6"/>
        </w:rPr>
        <w:t xml:space="preserve"> </w:t>
      </w:r>
      <w:r>
        <w:t>e/ou</w:t>
      </w:r>
      <w:r>
        <w:rPr>
          <w:spacing w:val="-9"/>
        </w:rPr>
        <w:t xml:space="preserve"> </w:t>
      </w:r>
      <w:r>
        <w:t>aperfeiçoamento</w:t>
      </w:r>
      <w:r>
        <w:rPr>
          <w:spacing w:val="-8"/>
        </w:rPr>
        <w:t xml:space="preserve"> </w:t>
      </w:r>
      <w:r>
        <w:t>de</w:t>
      </w:r>
      <w:r>
        <w:rPr>
          <w:spacing w:val="-6"/>
        </w:rPr>
        <w:t xml:space="preserve"> </w:t>
      </w:r>
      <w:r>
        <w:t>produtos,</w:t>
      </w:r>
      <w:r>
        <w:rPr>
          <w:spacing w:val="-6"/>
        </w:rPr>
        <w:t xml:space="preserve"> </w:t>
      </w:r>
      <w:r>
        <w:t>serviços</w:t>
      </w:r>
      <w:r>
        <w:rPr>
          <w:spacing w:val="-6"/>
        </w:rPr>
        <w:t xml:space="preserve"> </w:t>
      </w:r>
      <w:r>
        <w:t>e</w:t>
      </w:r>
      <w:r>
        <w:rPr>
          <w:spacing w:val="-7"/>
        </w:rPr>
        <w:t xml:space="preserve"> </w:t>
      </w:r>
      <w:r>
        <w:t>processos,</w:t>
      </w:r>
      <w:r>
        <w:rPr>
          <w:spacing w:val="-5"/>
        </w:rPr>
        <w:t xml:space="preserve"> </w:t>
      </w:r>
      <w:r>
        <w:t>para a difusão de tecnologias e para inovação, com ênfase no setor produtivo</w:t>
      </w:r>
      <w:r>
        <w:rPr>
          <w:spacing w:val="-18"/>
        </w:rPr>
        <w:t xml:space="preserve"> </w:t>
      </w:r>
      <w:r>
        <w:t>regional.</w:t>
      </w:r>
    </w:p>
    <w:p w14:paraId="10205734" w14:textId="77777777" w:rsidR="001442BB" w:rsidRDefault="005C7D6E">
      <w:pPr>
        <w:spacing w:before="95"/>
        <w:ind w:left="998" w:right="1007"/>
        <w:jc w:val="both"/>
      </w:pPr>
      <w:r>
        <w:t>Esses</w:t>
      </w:r>
      <w:r>
        <w:rPr>
          <w:spacing w:val="-14"/>
        </w:rPr>
        <w:t xml:space="preserve"> </w:t>
      </w:r>
      <w:r>
        <w:t>fundos</w:t>
      </w:r>
      <w:r>
        <w:rPr>
          <w:spacing w:val="-14"/>
        </w:rPr>
        <w:t xml:space="preserve"> </w:t>
      </w:r>
      <w:r>
        <w:t>disponibilizam</w:t>
      </w:r>
      <w:r>
        <w:rPr>
          <w:spacing w:val="-12"/>
        </w:rPr>
        <w:t xml:space="preserve"> </w:t>
      </w:r>
      <w:r>
        <w:t>recursos</w:t>
      </w:r>
      <w:r>
        <w:rPr>
          <w:spacing w:val="-14"/>
        </w:rPr>
        <w:t xml:space="preserve"> </w:t>
      </w:r>
      <w:r>
        <w:t>não</w:t>
      </w:r>
      <w:r>
        <w:rPr>
          <w:spacing w:val="-14"/>
        </w:rPr>
        <w:t xml:space="preserve"> </w:t>
      </w:r>
      <w:r>
        <w:t>reembolsáveis</w:t>
      </w:r>
      <w:r>
        <w:rPr>
          <w:spacing w:val="-12"/>
        </w:rPr>
        <w:t xml:space="preserve"> </w:t>
      </w:r>
      <w:r>
        <w:t>para</w:t>
      </w:r>
      <w:r>
        <w:rPr>
          <w:spacing w:val="-11"/>
        </w:rPr>
        <w:t xml:space="preserve"> </w:t>
      </w:r>
      <w:r>
        <w:t>o</w:t>
      </w:r>
      <w:r>
        <w:rPr>
          <w:spacing w:val="-15"/>
        </w:rPr>
        <w:t xml:space="preserve"> </w:t>
      </w:r>
      <w:r>
        <w:t>apoio</w:t>
      </w:r>
      <w:r>
        <w:rPr>
          <w:spacing w:val="-14"/>
        </w:rPr>
        <w:t xml:space="preserve"> </w:t>
      </w:r>
      <w:r>
        <w:t>a</w:t>
      </w:r>
      <w:r>
        <w:rPr>
          <w:spacing w:val="-15"/>
        </w:rPr>
        <w:t xml:space="preserve"> </w:t>
      </w:r>
      <w:r>
        <w:t>projetos</w:t>
      </w:r>
      <w:r>
        <w:rPr>
          <w:spacing w:val="-13"/>
        </w:rPr>
        <w:t xml:space="preserve"> </w:t>
      </w:r>
      <w:r>
        <w:t>de</w:t>
      </w:r>
      <w:r>
        <w:rPr>
          <w:spacing w:val="-15"/>
        </w:rPr>
        <w:t xml:space="preserve"> </w:t>
      </w:r>
      <w:r>
        <w:t>pesquisa, desenvolvim</w:t>
      </w:r>
      <w:r>
        <w:t>ento, difusão e inovação, contando com processos estruturados de acompanhamento e de prestações de contas técnica e</w:t>
      </w:r>
      <w:r>
        <w:rPr>
          <w:spacing w:val="-12"/>
        </w:rPr>
        <w:t xml:space="preserve"> </w:t>
      </w:r>
      <w:r>
        <w:t>financeira.</w:t>
      </w:r>
    </w:p>
    <w:p w14:paraId="10205735" w14:textId="77777777" w:rsidR="001442BB" w:rsidRDefault="005C7D6E">
      <w:pPr>
        <w:spacing w:before="98"/>
        <w:ind w:left="998" w:right="1006"/>
        <w:jc w:val="both"/>
      </w:pPr>
      <w:r>
        <w:t>Em 2019, foram formalizados 33 instrumentos de repasse a projetos selecionados por meio de demanda espontânea e dos Editais Fund</w:t>
      </w:r>
      <w:r>
        <w:t>eci 01/2018 - Desenvolvimento Territorial e</w:t>
      </w:r>
    </w:p>
    <w:p w14:paraId="10205736" w14:textId="77777777" w:rsidR="001442BB" w:rsidRDefault="001442BB">
      <w:pPr>
        <w:jc w:val="both"/>
        <w:sectPr w:rsidR="001442BB">
          <w:pgSz w:w="11900" w:h="16840"/>
          <w:pgMar w:top="1260" w:right="400" w:bottom="1120" w:left="420" w:header="0" w:footer="928" w:gutter="0"/>
          <w:cols w:space="720"/>
        </w:sectPr>
      </w:pPr>
    </w:p>
    <w:p w14:paraId="10205737"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38" w14:textId="77777777" w:rsidR="001442BB" w:rsidRDefault="005C7D6E">
      <w:pPr>
        <w:spacing w:before="233"/>
        <w:ind w:left="998" w:right="1006"/>
        <w:jc w:val="both"/>
      </w:pPr>
      <w:r>
        <w:t>Fundeci 02/2018 - Subvenção Econômica a Empresas, distribuídos nos estados da área de atuação do Banco do Nordeste.</w:t>
      </w:r>
    </w:p>
    <w:p w14:paraId="10205739" w14:textId="77777777" w:rsidR="001442BB" w:rsidRDefault="005C7D6E">
      <w:pPr>
        <w:spacing w:before="96"/>
        <w:ind w:left="998" w:right="1006"/>
        <w:jc w:val="both"/>
      </w:pPr>
      <w:r>
        <w:t>Ainda no exercício de 2019, o Banco do Nordeste lançou dois novos editais ao amparo de recursos do Fundeci, disponibilizando R$ 11,0 milhões</w:t>
      </w:r>
      <w:r>
        <w:t>, para apoio a projetos de difusão tecnológica e inovação nas temáticas de Desenvolvimento Territorial, R$ 6,0 milhões, e Subvenção</w:t>
      </w:r>
      <w:r>
        <w:rPr>
          <w:spacing w:val="-10"/>
        </w:rPr>
        <w:t xml:space="preserve"> </w:t>
      </w:r>
      <w:r>
        <w:t>Econômica</w:t>
      </w:r>
      <w:r>
        <w:rPr>
          <w:spacing w:val="-11"/>
        </w:rPr>
        <w:t xml:space="preserve"> </w:t>
      </w:r>
      <w:r>
        <w:t>a</w:t>
      </w:r>
      <w:r>
        <w:rPr>
          <w:spacing w:val="-11"/>
        </w:rPr>
        <w:t xml:space="preserve"> </w:t>
      </w:r>
      <w:r>
        <w:t>Empresas</w:t>
      </w:r>
      <w:r>
        <w:rPr>
          <w:spacing w:val="-13"/>
        </w:rPr>
        <w:t xml:space="preserve"> </w:t>
      </w:r>
      <w:r>
        <w:t>-</w:t>
      </w:r>
      <w:r>
        <w:rPr>
          <w:spacing w:val="-11"/>
        </w:rPr>
        <w:t xml:space="preserve"> </w:t>
      </w:r>
      <w:r>
        <w:t>MPEs,</w:t>
      </w:r>
      <w:r>
        <w:rPr>
          <w:spacing w:val="-7"/>
        </w:rPr>
        <w:t xml:space="preserve"> </w:t>
      </w:r>
      <w:r>
        <w:t>R$</w:t>
      </w:r>
      <w:r>
        <w:rPr>
          <w:spacing w:val="-11"/>
        </w:rPr>
        <w:t xml:space="preserve"> </w:t>
      </w:r>
      <w:r>
        <w:t>5,0</w:t>
      </w:r>
      <w:r>
        <w:rPr>
          <w:spacing w:val="-11"/>
        </w:rPr>
        <w:t xml:space="preserve"> </w:t>
      </w:r>
      <w:r>
        <w:t>milhões.</w:t>
      </w:r>
      <w:r>
        <w:rPr>
          <w:spacing w:val="-11"/>
        </w:rPr>
        <w:t xml:space="preserve"> </w:t>
      </w:r>
      <w:r>
        <w:t>Os</w:t>
      </w:r>
      <w:r>
        <w:rPr>
          <w:spacing w:val="-11"/>
        </w:rPr>
        <w:t xml:space="preserve"> </w:t>
      </w:r>
      <w:r>
        <w:t>projetos</w:t>
      </w:r>
      <w:r>
        <w:rPr>
          <w:spacing w:val="-13"/>
        </w:rPr>
        <w:t xml:space="preserve"> </w:t>
      </w:r>
      <w:r>
        <w:t>classificados</w:t>
      </w:r>
      <w:r>
        <w:rPr>
          <w:spacing w:val="-11"/>
        </w:rPr>
        <w:t xml:space="preserve"> </w:t>
      </w:r>
      <w:r>
        <w:t>nesses editais serão analisados e formalizados em</w:t>
      </w:r>
      <w:r>
        <w:rPr>
          <w:spacing w:val="-7"/>
        </w:rPr>
        <w:t xml:space="preserve"> </w:t>
      </w:r>
      <w:r>
        <w:t>2020.</w:t>
      </w:r>
    </w:p>
    <w:p w14:paraId="1020573A" w14:textId="77777777" w:rsidR="001442BB" w:rsidRDefault="005C7D6E">
      <w:pPr>
        <w:spacing w:before="96"/>
        <w:ind w:left="998" w:right="1006"/>
        <w:jc w:val="both"/>
      </w:pPr>
      <w:r>
        <w:t>Dentre os projetos de difusão tecnológica direcionados para o Desenvolvimento Territorial, formalizados em 2019, destacam-se os de estruturação das cadeias produtivas da bovinocultura leiteira, frutic</w:t>
      </w:r>
      <w:r>
        <w:t>ultura, mandiocultura e apicultura.</w:t>
      </w:r>
    </w:p>
    <w:p w14:paraId="1020573B" w14:textId="77777777" w:rsidR="001442BB" w:rsidRDefault="005C7D6E">
      <w:pPr>
        <w:spacing w:before="95"/>
        <w:ind w:left="998" w:right="1007"/>
        <w:jc w:val="both"/>
      </w:pPr>
      <w:r>
        <w:t xml:space="preserve">Quanto aos projetos de inovação que contaram com apoio do Banco do Nordeste, em 2019, podem ser destacadas iniciativas que empregam tecnologia de </w:t>
      </w:r>
      <w:r>
        <w:rPr>
          <w:i/>
        </w:rPr>
        <w:t>big data</w:t>
      </w:r>
      <w:r>
        <w:t xml:space="preserve">, </w:t>
      </w:r>
      <w:r>
        <w:rPr>
          <w:i/>
        </w:rPr>
        <w:t xml:space="preserve">Iot </w:t>
      </w:r>
      <w:r>
        <w:t xml:space="preserve">(internet das coisas), </w:t>
      </w:r>
      <w:r>
        <w:rPr>
          <w:i/>
        </w:rPr>
        <w:t xml:space="preserve">blockchain </w:t>
      </w:r>
      <w:r>
        <w:t>e inteligência artificial.</w:t>
      </w:r>
    </w:p>
    <w:p w14:paraId="1020573C" w14:textId="77777777" w:rsidR="001442BB" w:rsidRDefault="005C7D6E">
      <w:pPr>
        <w:spacing w:before="96"/>
        <w:ind w:left="998" w:right="1006"/>
        <w:jc w:val="both"/>
      </w:pPr>
      <w:r>
        <w:t>Ao apoiar projetos de P,D&amp;I com recursos não reembolsáveis, os Fundos de Pesquisa e Desenvolvimento do Banco do Nordeste contribuem para redução dos custos e dos riscos inerentes à pesquisa e à inovação, favorecendo a geração de soluções e o aperfeiçoamen</w:t>
      </w:r>
      <w:r>
        <w:t>to e desenvolvimento de produtos/serviços, fortalecendo, modernizando e diversificando as atividades econômicas regionais.</w:t>
      </w:r>
    </w:p>
    <w:p w14:paraId="1020573D" w14:textId="77777777" w:rsidR="001442BB" w:rsidRDefault="005C7D6E">
      <w:pPr>
        <w:pStyle w:val="PargrafodaLista"/>
        <w:numPr>
          <w:ilvl w:val="1"/>
          <w:numId w:val="46"/>
        </w:numPr>
        <w:tabs>
          <w:tab w:val="left" w:pos="1383"/>
        </w:tabs>
        <w:spacing w:before="94"/>
        <w:ind w:left="1382" w:hanging="385"/>
        <w:jc w:val="both"/>
        <w:rPr>
          <w:b/>
          <w:color w:val="A6183B"/>
          <w:sz w:val="23"/>
        </w:rPr>
      </w:pPr>
      <w:r>
        <w:rPr>
          <w:b/>
          <w:color w:val="A6183B"/>
          <w:sz w:val="23"/>
          <w:u w:val="thick" w:color="F68B1E"/>
        </w:rPr>
        <w:t>Sustentabilidade</w:t>
      </w:r>
    </w:p>
    <w:p w14:paraId="1020573E" w14:textId="77777777" w:rsidR="001442BB" w:rsidRDefault="005C7D6E">
      <w:pPr>
        <w:spacing w:before="97"/>
        <w:ind w:left="998" w:right="1006"/>
        <w:jc w:val="both"/>
      </w:pPr>
      <w:r>
        <w:t>Mantendo o objetivo de ser o Banco preferido do Nordeste, esta Instituição busca construir relacionamento transparen</w:t>
      </w:r>
      <w:r>
        <w:t>te e sustentável com seus grupos de interesses. Para tanto, o Banco</w:t>
      </w:r>
      <w:r>
        <w:rPr>
          <w:spacing w:val="-9"/>
        </w:rPr>
        <w:t xml:space="preserve"> </w:t>
      </w:r>
      <w:r>
        <w:t>do</w:t>
      </w:r>
      <w:r>
        <w:rPr>
          <w:spacing w:val="-11"/>
        </w:rPr>
        <w:t xml:space="preserve"> </w:t>
      </w:r>
      <w:r>
        <w:t>Nordeste</w:t>
      </w:r>
      <w:r>
        <w:rPr>
          <w:spacing w:val="-11"/>
        </w:rPr>
        <w:t xml:space="preserve"> </w:t>
      </w:r>
      <w:r>
        <w:t>integra</w:t>
      </w:r>
      <w:r>
        <w:rPr>
          <w:spacing w:val="-9"/>
        </w:rPr>
        <w:t xml:space="preserve"> </w:t>
      </w:r>
      <w:r>
        <w:t>à</w:t>
      </w:r>
      <w:r>
        <w:rPr>
          <w:spacing w:val="-14"/>
        </w:rPr>
        <w:t xml:space="preserve"> </w:t>
      </w:r>
      <w:r>
        <w:t>sua</w:t>
      </w:r>
      <w:r>
        <w:rPr>
          <w:spacing w:val="-10"/>
        </w:rPr>
        <w:t xml:space="preserve"> </w:t>
      </w:r>
      <w:r>
        <w:t>prática</w:t>
      </w:r>
      <w:r>
        <w:rPr>
          <w:spacing w:val="-9"/>
        </w:rPr>
        <w:t xml:space="preserve"> </w:t>
      </w:r>
      <w:r>
        <w:t>cotidiana</w:t>
      </w:r>
      <w:r>
        <w:rPr>
          <w:spacing w:val="-9"/>
        </w:rPr>
        <w:t xml:space="preserve"> </w:t>
      </w:r>
      <w:r>
        <w:t>os</w:t>
      </w:r>
      <w:r>
        <w:rPr>
          <w:spacing w:val="-11"/>
        </w:rPr>
        <w:t xml:space="preserve"> </w:t>
      </w:r>
      <w:r>
        <w:t>princípios</w:t>
      </w:r>
      <w:r>
        <w:rPr>
          <w:spacing w:val="-8"/>
        </w:rPr>
        <w:t xml:space="preserve"> </w:t>
      </w:r>
      <w:r>
        <w:t>éticos</w:t>
      </w:r>
      <w:r>
        <w:rPr>
          <w:spacing w:val="-11"/>
        </w:rPr>
        <w:t xml:space="preserve"> </w:t>
      </w:r>
      <w:r>
        <w:t>que</w:t>
      </w:r>
      <w:r>
        <w:rPr>
          <w:spacing w:val="-13"/>
        </w:rPr>
        <w:t xml:space="preserve"> </w:t>
      </w:r>
      <w:r>
        <w:t>norteiam</w:t>
      </w:r>
      <w:r>
        <w:rPr>
          <w:spacing w:val="-10"/>
        </w:rPr>
        <w:t xml:space="preserve"> </w:t>
      </w:r>
      <w:r>
        <w:t>a</w:t>
      </w:r>
      <w:r>
        <w:rPr>
          <w:spacing w:val="-11"/>
        </w:rPr>
        <w:t xml:space="preserve"> </w:t>
      </w:r>
      <w:r>
        <w:t>atuação de empresas socialmente responsáveis, gerando frutos para empregados, acionistas e sociedade em gera</w:t>
      </w:r>
      <w:r>
        <w:t>l, proporcionando, assim, a construção do bem-estar</w:t>
      </w:r>
      <w:r>
        <w:rPr>
          <w:spacing w:val="-14"/>
        </w:rPr>
        <w:t xml:space="preserve"> </w:t>
      </w:r>
      <w:r>
        <w:t>comum.</w:t>
      </w:r>
    </w:p>
    <w:p w14:paraId="1020573F" w14:textId="77777777" w:rsidR="001442BB" w:rsidRDefault="005C7D6E">
      <w:pPr>
        <w:spacing w:before="96"/>
        <w:ind w:left="998" w:right="1006"/>
        <w:jc w:val="both"/>
      </w:pPr>
      <w:r>
        <w:t>Nessa</w:t>
      </w:r>
      <w:r>
        <w:rPr>
          <w:spacing w:val="-13"/>
        </w:rPr>
        <w:t xml:space="preserve"> </w:t>
      </w:r>
      <w:r>
        <w:t>perspectiva,</w:t>
      </w:r>
      <w:r>
        <w:rPr>
          <w:spacing w:val="-11"/>
        </w:rPr>
        <w:t xml:space="preserve"> </w:t>
      </w:r>
      <w:r>
        <w:t>destacam-se,</w:t>
      </w:r>
      <w:r>
        <w:rPr>
          <w:spacing w:val="-12"/>
        </w:rPr>
        <w:t xml:space="preserve"> </w:t>
      </w:r>
      <w:r>
        <w:t>dentre</w:t>
      </w:r>
      <w:r>
        <w:rPr>
          <w:spacing w:val="-12"/>
        </w:rPr>
        <w:t xml:space="preserve"> </w:t>
      </w:r>
      <w:r>
        <w:t>as</w:t>
      </w:r>
      <w:r>
        <w:rPr>
          <w:spacing w:val="-15"/>
        </w:rPr>
        <w:t xml:space="preserve"> </w:t>
      </w:r>
      <w:r>
        <w:t>várias</w:t>
      </w:r>
      <w:r>
        <w:rPr>
          <w:spacing w:val="-12"/>
        </w:rPr>
        <w:t xml:space="preserve"> </w:t>
      </w:r>
      <w:r>
        <w:t>ações</w:t>
      </w:r>
      <w:r>
        <w:rPr>
          <w:spacing w:val="-13"/>
        </w:rPr>
        <w:t xml:space="preserve"> </w:t>
      </w:r>
      <w:r>
        <w:t>de</w:t>
      </w:r>
      <w:r>
        <w:rPr>
          <w:spacing w:val="-12"/>
        </w:rPr>
        <w:t xml:space="preserve"> </w:t>
      </w:r>
      <w:r>
        <w:t>responsabilidade</w:t>
      </w:r>
      <w:r>
        <w:rPr>
          <w:spacing w:val="-12"/>
        </w:rPr>
        <w:t xml:space="preserve"> </w:t>
      </w:r>
      <w:r>
        <w:t>socioambiental, os financiamentos concedidos a projetos voltados à sustentabilidade em toda a área de atuação do Banco, o fortalecimento da Política de Responsabilidade Socioambiental (PRSA) da</w:t>
      </w:r>
      <w:r>
        <w:rPr>
          <w:spacing w:val="-11"/>
        </w:rPr>
        <w:t xml:space="preserve"> </w:t>
      </w:r>
      <w:r>
        <w:t>Instituição,</w:t>
      </w:r>
      <w:r>
        <w:rPr>
          <w:spacing w:val="-12"/>
        </w:rPr>
        <w:t xml:space="preserve"> </w:t>
      </w:r>
      <w:r>
        <w:t>bem</w:t>
      </w:r>
      <w:r>
        <w:rPr>
          <w:spacing w:val="-11"/>
        </w:rPr>
        <w:t xml:space="preserve"> </w:t>
      </w:r>
      <w:r>
        <w:t>como</w:t>
      </w:r>
      <w:r>
        <w:rPr>
          <w:spacing w:val="-14"/>
        </w:rPr>
        <w:t xml:space="preserve"> </w:t>
      </w:r>
      <w:r>
        <w:t>o</w:t>
      </w:r>
      <w:r>
        <w:rPr>
          <w:spacing w:val="-11"/>
        </w:rPr>
        <w:t xml:space="preserve"> </w:t>
      </w:r>
      <w:r>
        <w:t>apoio</w:t>
      </w:r>
      <w:r>
        <w:rPr>
          <w:spacing w:val="-15"/>
        </w:rPr>
        <w:t xml:space="preserve"> </w:t>
      </w:r>
      <w:r>
        <w:t>financeiro</w:t>
      </w:r>
      <w:r>
        <w:rPr>
          <w:spacing w:val="-14"/>
        </w:rPr>
        <w:t xml:space="preserve"> </w:t>
      </w:r>
      <w:r>
        <w:t>a</w:t>
      </w:r>
      <w:r>
        <w:rPr>
          <w:spacing w:val="-10"/>
        </w:rPr>
        <w:t xml:space="preserve"> </w:t>
      </w:r>
      <w:r>
        <w:t>diversos</w:t>
      </w:r>
      <w:r>
        <w:rPr>
          <w:spacing w:val="-11"/>
        </w:rPr>
        <w:t xml:space="preserve"> </w:t>
      </w:r>
      <w:r>
        <w:t>projetos</w:t>
      </w:r>
      <w:r>
        <w:rPr>
          <w:spacing w:val="-12"/>
        </w:rPr>
        <w:t xml:space="preserve"> </w:t>
      </w:r>
      <w:r>
        <w:t>s</w:t>
      </w:r>
      <w:r>
        <w:t>ociais,</w:t>
      </w:r>
      <w:r>
        <w:rPr>
          <w:spacing w:val="-12"/>
        </w:rPr>
        <w:t xml:space="preserve"> </w:t>
      </w:r>
      <w:r>
        <w:t>por</w:t>
      </w:r>
      <w:r>
        <w:rPr>
          <w:spacing w:val="-15"/>
        </w:rPr>
        <w:t xml:space="preserve"> </w:t>
      </w:r>
      <w:r>
        <w:t>meio</w:t>
      </w:r>
      <w:r>
        <w:rPr>
          <w:spacing w:val="-10"/>
        </w:rPr>
        <w:t xml:space="preserve"> </w:t>
      </w:r>
      <w:r>
        <w:t>de</w:t>
      </w:r>
      <w:r>
        <w:rPr>
          <w:spacing w:val="-14"/>
        </w:rPr>
        <w:t xml:space="preserve"> </w:t>
      </w:r>
      <w:r>
        <w:t>incentivos fiscais.</w:t>
      </w:r>
    </w:p>
    <w:p w14:paraId="10205740" w14:textId="77777777" w:rsidR="001442BB" w:rsidRDefault="005C7D6E">
      <w:pPr>
        <w:spacing w:before="98"/>
        <w:ind w:left="998" w:right="1006"/>
        <w:jc w:val="both"/>
      </w:pPr>
      <w:r>
        <w:t>No que se refere à ação creditícia do Banco, em 2019, foram contratados R$ 525,3 milhões nas linhas de crédito verde. Esse valor distribuiu-se da seguinte forma: R$ 364,8 milhões (69%) contratados pelo Programa de Fi</w:t>
      </w:r>
      <w:r>
        <w:t>nanciamento à Sustentabilidade Ambiental - FNE Verde (dos quais R$ 225,8 milhões destinaram-se à micro e minigeração distribuída de energia de fontes renováveis) e R$ 160,5 milhões contratados pelas linhas do Programa Nacional de Agricultura Familiar - Pro</w:t>
      </w:r>
      <w:r>
        <w:t>naf (R$ 2,3 milhões pelo Pronaf Eco; R$ 2,4 milhões pelo Pronaf Agroecologia, R$ 152,4 milhões pelo Pronaf Semiárido e R$ 3,4 milhões pelo Pronaf Floresta).</w:t>
      </w:r>
    </w:p>
    <w:p w14:paraId="10205741" w14:textId="77777777" w:rsidR="001442BB" w:rsidRDefault="005C7D6E">
      <w:pPr>
        <w:spacing w:before="96"/>
        <w:ind w:left="998" w:right="1006"/>
        <w:jc w:val="both"/>
        <w:rPr>
          <w:i/>
          <w:sz w:val="20"/>
        </w:rPr>
      </w:pPr>
      <w:r>
        <w:t>Ainda</w:t>
      </w:r>
      <w:r>
        <w:rPr>
          <w:spacing w:val="-7"/>
        </w:rPr>
        <w:t xml:space="preserve"> </w:t>
      </w:r>
      <w:r>
        <w:t>no</w:t>
      </w:r>
      <w:r>
        <w:rPr>
          <w:spacing w:val="-6"/>
        </w:rPr>
        <w:t xml:space="preserve"> </w:t>
      </w:r>
      <w:r>
        <w:t>contexto</w:t>
      </w:r>
      <w:r>
        <w:rPr>
          <w:spacing w:val="-7"/>
        </w:rPr>
        <w:t xml:space="preserve"> </w:t>
      </w:r>
      <w:r>
        <w:t>de</w:t>
      </w:r>
      <w:r>
        <w:rPr>
          <w:spacing w:val="-9"/>
        </w:rPr>
        <w:t xml:space="preserve"> </w:t>
      </w:r>
      <w:r>
        <w:t>sua</w:t>
      </w:r>
      <w:r>
        <w:rPr>
          <w:spacing w:val="-7"/>
        </w:rPr>
        <w:t xml:space="preserve"> </w:t>
      </w:r>
      <w:r>
        <w:t>ação</w:t>
      </w:r>
      <w:r>
        <w:rPr>
          <w:spacing w:val="-6"/>
        </w:rPr>
        <w:t xml:space="preserve"> </w:t>
      </w:r>
      <w:r>
        <w:t>creditícia,</w:t>
      </w:r>
      <w:r>
        <w:rPr>
          <w:spacing w:val="-6"/>
        </w:rPr>
        <w:t xml:space="preserve"> </w:t>
      </w:r>
      <w:r>
        <w:t>destaca-se</w:t>
      </w:r>
      <w:r>
        <w:rPr>
          <w:spacing w:val="-6"/>
        </w:rPr>
        <w:t xml:space="preserve"> </w:t>
      </w:r>
      <w:r>
        <w:t>o</w:t>
      </w:r>
      <w:r>
        <w:rPr>
          <w:spacing w:val="-6"/>
        </w:rPr>
        <w:t xml:space="preserve"> </w:t>
      </w:r>
      <w:r>
        <w:t>lançamento,</w:t>
      </w:r>
      <w:r>
        <w:rPr>
          <w:spacing w:val="-6"/>
        </w:rPr>
        <w:t xml:space="preserve"> </w:t>
      </w:r>
      <w:r>
        <w:t>em</w:t>
      </w:r>
      <w:r>
        <w:rPr>
          <w:spacing w:val="-7"/>
        </w:rPr>
        <w:t xml:space="preserve"> </w:t>
      </w:r>
      <w:r>
        <w:t>setembro</w:t>
      </w:r>
      <w:r>
        <w:rPr>
          <w:spacing w:val="-7"/>
        </w:rPr>
        <w:t xml:space="preserve"> </w:t>
      </w:r>
      <w:r>
        <w:t>2019,</w:t>
      </w:r>
      <w:r>
        <w:rPr>
          <w:spacing w:val="-5"/>
        </w:rPr>
        <w:t xml:space="preserve"> </w:t>
      </w:r>
      <w:r>
        <w:t>da</w:t>
      </w:r>
      <w:r>
        <w:rPr>
          <w:spacing w:val="-7"/>
        </w:rPr>
        <w:t xml:space="preserve"> </w:t>
      </w:r>
      <w:r>
        <w:t>2ª edição</w:t>
      </w:r>
      <w:r>
        <w:rPr>
          <w:spacing w:val="-4"/>
        </w:rPr>
        <w:t xml:space="preserve"> </w:t>
      </w:r>
      <w:r>
        <w:t>r</w:t>
      </w:r>
      <w:r>
        <w:t>evisada</w:t>
      </w:r>
      <w:r>
        <w:rPr>
          <w:spacing w:val="-4"/>
        </w:rPr>
        <w:t xml:space="preserve"> </w:t>
      </w:r>
      <w:r>
        <w:t>do</w:t>
      </w:r>
      <w:r>
        <w:rPr>
          <w:spacing w:val="-3"/>
        </w:rPr>
        <w:t xml:space="preserve"> </w:t>
      </w:r>
      <w:r>
        <w:t>“Guia</w:t>
      </w:r>
      <w:r>
        <w:rPr>
          <w:spacing w:val="-6"/>
        </w:rPr>
        <w:t xml:space="preserve"> </w:t>
      </w:r>
      <w:r>
        <w:t>do</w:t>
      </w:r>
      <w:r>
        <w:rPr>
          <w:spacing w:val="-4"/>
        </w:rPr>
        <w:t xml:space="preserve"> </w:t>
      </w:r>
      <w:r>
        <w:t>Meio</w:t>
      </w:r>
      <w:r>
        <w:rPr>
          <w:spacing w:val="-3"/>
        </w:rPr>
        <w:t xml:space="preserve"> </w:t>
      </w:r>
      <w:r>
        <w:t>Ambiente</w:t>
      </w:r>
      <w:r>
        <w:rPr>
          <w:spacing w:val="-4"/>
        </w:rPr>
        <w:t xml:space="preserve"> </w:t>
      </w:r>
      <w:r>
        <w:t>para</w:t>
      </w:r>
      <w:r>
        <w:rPr>
          <w:spacing w:val="-5"/>
        </w:rPr>
        <w:t xml:space="preserve"> </w:t>
      </w:r>
      <w:r>
        <w:t>o</w:t>
      </w:r>
      <w:r>
        <w:rPr>
          <w:spacing w:val="-4"/>
        </w:rPr>
        <w:t xml:space="preserve"> </w:t>
      </w:r>
      <w:r>
        <w:t>Produtor</w:t>
      </w:r>
      <w:r>
        <w:rPr>
          <w:spacing w:val="-3"/>
        </w:rPr>
        <w:t xml:space="preserve"> </w:t>
      </w:r>
      <w:r>
        <w:t>Rural”,</w:t>
      </w:r>
      <w:r>
        <w:rPr>
          <w:spacing w:val="-4"/>
        </w:rPr>
        <w:t xml:space="preserve"> </w:t>
      </w:r>
      <w:r>
        <w:t>que</w:t>
      </w:r>
      <w:r>
        <w:rPr>
          <w:spacing w:val="-6"/>
        </w:rPr>
        <w:t xml:space="preserve"> </w:t>
      </w:r>
      <w:r>
        <w:t>visa</w:t>
      </w:r>
      <w:r>
        <w:rPr>
          <w:spacing w:val="-3"/>
        </w:rPr>
        <w:t xml:space="preserve"> </w:t>
      </w:r>
      <w:r>
        <w:t>contribuir</w:t>
      </w:r>
      <w:r>
        <w:rPr>
          <w:spacing w:val="-3"/>
        </w:rPr>
        <w:t xml:space="preserve"> </w:t>
      </w:r>
      <w:r>
        <w:t>com</w:t>
      </w:r>
      <w:r>
        <w:rPr>
          <w:spacing w:val="-5"/>
        </w:rPr>
        <w:t xml:space="preserve"> </w:t>
      </w:r>
      <w:r>
        <w:t>a sustentabilidade dos empreendimentos rurais da Região, ao indicar caminhos para que as atividades sejam desenvolvidas de modo a conservar e preservar o meio ambiente, oferecendo ao produtor rural, ao mesmo tempo, a possibilidade de rendimento satisfatóri</w:t>
      </w:r>
      <w:r>
        <w:t xml:space="preserve">o a um menor custo e aliando a rentabilidade dos investimentos com a sustentabilidade da atividade produtiva. O documento está disponível por meio do </w:t>
      </w:r>
      <w:r>
        <w:rPr>
          <w:i/>
        </w:rPr>
        <w:t xml:space="preserve">link </w:t>
      </w:r>
      <w:r>
        <w:rPr>
          <w:i/>
          <w:color w:val="0000FF"/>
          <w:sz w:val="20"/>
          <w:u w:val="single" w:color="0000FF"/>
        </w:rPr>
        <w:t>https://</w:t>
      </w:r>
      <w:hyperlink r:id="rId10">
        <w:r>
          <w:rPr>
            <w:i/>
            <w:color w:val="0000FF"/>
            <w:sz w:val="20"/>
            <w:u w:val="single" w:color="0000FF"/>
          </w:rPr>
          <w:t>www.bnb.gov.br/documents/320335/1010052/Guia_do_MeioAmbiente_para_ProdutorRural_V1</w:t>
        </w:r>
      </w:hyperlink>
      <w:r>
        <w:rPr>
          <w:i/>
          <w:color w:val="0000FF"/>
          <w:sz w:val="20"/>
        </w:rPr>
        <w:t xml:space="preserve"> </w:t>
      </w:r>
      <w:r>
        <w:rPr>
          <w:i/>
          <w:color w:val="0000FF"/>
          <w:sz w:val="20"/>
          <w:u w:val="single" w:color="0000FF"/>
        </w:rPr>
        <w:t>1.pdf/69f9d3e2-0a81-22d0-be7b-9f17e16b1ca4</w:t>
      </w:r>
      <w:r>
        <w:rPr>
          <w:i/>
          <w:sz w:val="20"/>
        </w:rPr>
        <w:t>.</w:t>
      </w:r>
    </w:p>
    <w:p w14:paraId="10205742" w14:textId="77777777" w:rsidR="001442BB" w:rsidRDefault="005C7D6E">
      <w:pPr>
        <w:spacing w:before="95"/>
        <w:ind w:left="998" w:right="1006"/>
        <w:jc w:val="both"/>
      </w:pPr>
      <w:r>
        <w:t>Quanto</w:t>
      </w:r>
      <w:r>
        <w:rPr>
          <w:spacing w:val="-9"/>
        </w:rPr>
        <w:t xml:space="preserve"> </w:t>
      </w:r>
      <w:r>
        <w:t>à</w:t>
      </w:r>
      <w:r>
        <w:rPr>
          <w:spacing w:val="-11"/>
        </w:rPr>
        <w:t xml:space="preserve"> </w:t>
      </w:r>
      <w:r>
        <w:t>PRSA</w:t>
      </w:r>
      <w:r>
        <w:rPr>
          <w:spacing w:val="-8"/>
        </w:rPr>
        <w:t xml:space="preserve"> </w:t>
      </w:r>
      <w:r>
        <w:t>do</w:t>
      </w:r>
      <w:r>
        <w:rPr>
          <w:spacing w:val="-9"/>
        </w:rPr>
        <w:t xml:space="preserve"> </w:t>
      </w:r>
      <w:r>
        <w:t>Banco</w:t>
      </w:r>
      <w:r>
        <w:rPr>
          <w:spacing w:val="-9"/>
        </w:rPr>
        <w:t xml:space="preserve"> </w:t>
      </w:r>
      <w:r>
        <w:t>do</w:t>
      </w:r>
      <w:r>
        <w:rPr>
          <w:spacing w:val="-9"/>
        </w:rPr>
        <w:t xml:space="preserve"> </w:t>
      </w:r>
      <w:r>
        <w:t>Nordeste,</w:t>
      </w:r>
      <w:r>
        <w:rPr>
          <w:spacing w:val="-9"/>
        </w:rPr>
        <w:t xml:space="preserve"> </w:t>
      </w:r>
      <w:r>
        <w:t>foram</w:t>
      </w:r>
      <w:r>
        <w:rPr>
          <w:spacing w:val="-7"/>
        </w:rPr>
        <w:t xml:space="preserve"> </w:t>
      </w:r>
      <w:r>
        <w:t>concretizadas,</w:t>
      </w:r>
      <w:r>
        <w:rPr>
          <w:spacing w:val="-7"/>
        </w:rPr>
        <w:t xml:space="preserve"> </w:t>
      </w:r>
      <w:r>
        <w:t>em</w:t>
      </w:r>
      <w:r>
        <w:rPr>
          <w:spacing w:val="-6"/>
        </w:rPr>
        <w:t xml:space="preserve"> </w:t>
      </w:r>
      <w:r>
        <w:t>2019,</w:t>
      </w:r>
      <w:r>
        <w:rPr>
          <w:spacing w:val="-10"/>
        </w:rPr>
        <w:t xml:space="preserve"> </w:t>
      </w:r>
      <w:r>
        <w:t>21</w:t>
      </w:r>
      <w:r>
        <w:rPr>
          <w:spacing w:val="-11"/>
        </w:rPr>
        <w:t xml:space="preserve"> </w:t>
      </w:r>
      <w:r>
        <w:t>ações</w:t>
      </w:r>
      <w:r>
        <w:rPr>
          <w:spacing w:val="-7"/>
        </w:rPr>
        <w:t xml:space="preserve"> </w:t>
      </w:r>
      <w:r>
        <w:t>previstas</w:t>
      </w:r>
      <w:r>
        <w:rPr>
          <w:spacing w:val="-8"/>
        </w:rPr>
        <w:t xml:space="preserve"> </w:t>
      </w:r>
      <w:r>
        <w:t>no plano de ação para sua im</w:t>
      </w:r>
      <w:r>
        <w:t>plementação, merecendo destaque a criação da Comissão de Responsabilidade Socioambiental, órgão colegiado interno ligado à Diretoria Executiva, que tem por finalidade monitorar, avaliar e propor aprimoramentos relacionados ao</w:t>
      </w:r>
      <w:r>
        <w:rPr>
          <w:spacing w:val="44"/>
        </w:rPr>
        <w:t xml:space="preserve"> </w:t>
      </w:r>
      <w:r>
        <w:t>cumprimento</w:t>
      </w:r>
    </w:p>
    <w:p w14:paraId="10205743" w14:textId="77777777" w:rsidR="001442BB" w:rsidRDefault="001442BB">
      <w:pPr>
        <w:jc w:val="both"/>
        <w:sectPr w:rsidR="001442BB">
          <w:pgSz w:w="11900" w:h="16840"/>
          <w:pgMar w:top="1260" w:right="400" w:bottom="1120" w:left="420" w:header="0" w:footer="928" w:gutter="0"/>
          <w:cols w:space="720"/>
        </w:sectPr>
      </w:pPr>
    </w:p>
    <w:p w14:paraId="10205744"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45" w14:textId="77777777" w:rsidR="001442BB" w:rsidRDefault="005C7D6E">
      <w:pPr>
        <w:spacing w:before="233"/>
        <w:ind w:left="998" w:right="1006"/>
        <w:jc w:val="both"/>
        <w:rPr>
          <w:i/>
          <w:sz w:val="20"/>
        </w:rPr>
      </w:pPr>
      <w:r>
        <w:t>das diretrizes e dos objetivos da PRSA. Desde 2016, já foram implementadas 46 ações, correspondendo a 80% do total previsto. A previsão para conclusão de todo o processo de implementação é julho/2020. Mais informações</w:t>
      </w:r>
      <w:r>
        <w:t xml:space="preserve"> acerca da PRSA podem ser acessadas por meio do </w:t>
      </w:r>
      <w:r>
        <w:rPr>
          <w:i/>
        </w:rPr>
        <w:t>link</w:t>
      </w:r>
      <w:r>
        <w:t xml:space="preserve">: </w:t>
      </w:r>
      <w:r>
        <w:rPr>
          <w:i/>
          <w:color w:val="0000FF"/>
          <w:sz w:val="20"/>
          <w:u w:val="single" w:color="0000FF"/>
        </w:rPr>
        <w:t>https://</w:t>
      </w:r>
      <w:hyperlink r:id="rId11">
        <w:r>
          <w:rPr>
            <w:i/>
            <w:color w:val="0000FF"/>
            <w:sz w:val="20"/>
            <w:u w:val="single" w:color="0000FF"/>
          </w:rPr>
          <w:t>www.bnb.gov.br/politica-de-responsabilidade-socioambiental</w:t>
        </w:r>
        <w:r>
          <w:rPr>
            <w:i/>
            <w:sz w:val="20"/>
          </w:rPr>
          <w:t>.</w:t>
        </w:r>
      </w:hyperlink>
    </w:p>
    <w:p w14:paraId="10205746" w14:textId="77777777" w:rsidR="001442BB" w:rsidRDefault="005C7D6E">
      <w:pPr>
        <w:spacing w:before="96" w:line="276" w:lineRule="auto"/>
        <w:ind w:left="998" w:right="1008"/>
        <w:jc w:val="both"/>
        <w:rPr>
          <w:sz w:val="20"/>
        </w:rPr>
      </w:pPr>
      <w:r>
        <w:t xml:space="preserve">Outras ações de sustentabilidade desenvolvidas pelo Banco do Nordeste estão disponíveis no portal do Banco na internet e podem ser acessadas por meio do </w:t>
      </w:r>
      <w:r>
        <w:rPr>
          <w:i/>
        </w:rPr>
        <w:t xml:space="preserve">link: </w:t>
      </w:r>
      <w:r>
        <w:rPr>
          <w:i/>
          <w:color w:val="0000FF"/>
          <w:sz w:val="20"/>
          <w:u w:val="single" w:color="0000FF"/>
        </w:rPr>
        <w:t>https://</w:t>
      </w:r>
      <w:hyperlink r:id="rId12">
        <w:r>
          <w:rPr>
            <w:i/>
            <w:color w:val="0000FF"/>
            <w:sz w:val="20"/>
            <w:u w:val="single" w:color="0000FF"/>
          </w:rPr>
          <w:t>www.bnb.gov.b</w:t>
        </w:r>
        <w:r>
          <w:rPr>
            <w:i/>
            <w:color w:val="0000FF"/>
            <w:sz w:val="20"/>
            <w:u w:val="single" w:color="0000FF"/>
          </w:rPr>
          <w:t>r/pt/responsabilidade-socioambiental</w:t>
        </w:r>
        <w:r>
          <w:rPr>
            <w:sz w:val="20"/>
          </w:rPr>
          <w:t>.</w:t>
        </w:r>
      </w:hyperlink>
    </w:p>
    <w:p w14:paraId="10205747" w14:textId="77777777" w:rsidR="001442BB" w:rsidRDefault="001442BB">
      <w:pPr>
        <w:pStyle w:val="Corpodetexto"/>
        <w:spacing w:before="3"/>
        <w:rPr>
          <w:sz w:val="17"/>
        </w:rPr>
      </w:pPr>
    </w:p>
    <w:p w14:paraId="10205748" w14:textId="77777777" w:rsidR="001442BB" w:rsidRDefault="005C7D6E">
      <w:pPr>
        <w:pStyle w:val="PargrafodaLista"/>
        <w:numPr>
          <w:ilvl w:val="1"/>
          <w:numId w:val="46"/>
        </w:numPr>
        <w:tabs>
          <w:tab w:val="left" w:pos="1383"/>
        </w:tabs>
        <w:ind w:left="1382" w:hanging="385"/>
        <w:jc w:val="both"/>
        <w:rPr>
          <w:b/>
          <w:color w:val="A6183B"/>
          <w:sz w:val="23"/>
        </w:rPr>
      </w:pPr>
      <w:r>
        <w:rPr>
          <w:b/>
          <w:color w:val="A6183B"/>
          <w:sz w:val="23"/>
          <w:u w:val="thick" w:color="F68B1E"/>
        </w:rPr>
        <w:t>Política de Desenvolvimento Territorial</w:t>
      </w:r>
    </w:p>
    <w:p w14:paraId="10205749" w14:textId="77777777" w:rsidR="001442BB" w:rsidRDefault="005C7D6E">
      <w:pPr>
        <w:spacing w:before="201"/>
        <w:ind w:left="998" w:right="1006"/>
        <w:jc w:val="both"/>
      </w:pPr>
      <w:r>
        <w:t>O</w:t>
      </w:r>
      <w:r>
        <w:rPr>
          <w:spacing w:val="-8"/>
        </w:rPr>
        <w:t xml:space="preserve"> </w:t>
      </w:r>
      <w:r>
        <w:t>Programa</w:t>
      </w:r>
      <w:r>
        <w:rPr>
          <w:spacing w:val="-10"/>
        </w:rPr>
        <w:t xml:space="preserve"> </w:t>
      </w:r>
      <w:r>
        <w:t>de</w:t>
      </w:r>
      <w:r>
        <w:rPr>
          <w:spacing w:val="-11"/>
        </w:rPr>
        <w:t xml:space="preserve"> </w:t>
      </w:r>
      <w:r>
        <w:t>Desenvolvimento</w:t>
      </w:r>
      <w:r>
        <w:rPr>
          <w:spacing w:val="-12"/>
        </w:rPr>
        <w:t xml:space="preserve"> </w:t>
      </w:r>
      <w:r>
        <w:t>Territorial</w:t>
      </w:r>
      <w:r>
        <w:rPr>
          <w:spacing w:val="-9"/>
        </w:rPr>
        <w:t xml:space="preserve"> </w:t>
      </w:r>
      <w:r>
        <w:t>(Prodeter),</w:t>
      </w:r>
      <w:r>
        <w:rPr>
          <w:spacing w:val="-11"/>
        </w:rPr>
        <w:t xml:space="preserve"> </w:t>
      </w:r>
      <w:r>
        <w:t>um</w:t>
      </w:r>
      <w:r>
        <w:rPr>
          <w:spacing w:val="-10"/>
        </w:rPr>
        <w:t xml:space="preserve"> </w:t>
      </w:r>
      <w:r>
        <w:t>dos</w:t>
      </w:r>
      <w:r>
        <w:rPr>
          <w:spacing w:val="-12"/>
        </w:rPr>
        <w:t xml:space="preserve"> </w:t>
      </w:r>
      <w:r>
        <w:t>instrumentos</w:t>
      </w:r>
      <w:r>
        <w:rPr>
          <w:spacing w:val="-8"/>
        </w:rPr>
        <w:t xml:space="preserve"> </w:t>
      </w:r>
      <w:r>
        <w:t>por</w:t>
      </w:r>
      <w:r>
        <w:rPr>
          <w:spacing w:val="-13"/>
        </w:rPr>
        <w:t xml:space="preserve"> </w:t>
      </w:r>
      <w:r>
        <w:t>meio</w:t>
      </w:r>
      <w:r>
        <w:rPr>
          <w:spacing w:val="-9"/>
        </w:rPr>
        <w:t xml:space="preserve"> </w:t>
      </w:r>
      <w:r>
        <w:t>do</w:t>
      </w:r>
      <w:r>
        <w:rPr>
          <w:spacing w:val="-12"/>
        </w:rPr>
        <w:t xml:space="preserve"> </w:t>
      </w:r>
      <w:r>
        <w:t>qual se materializa a Política de Desenvolvimento Territorial do BNB, consolidou importantes resultados em termos de ganhos de competitividade das atividades econômicas objeto de estruturação.</w:t>
      </w:r>
    </w:p>
    <w:p w14:paraId="1020574A" w14:textId="77777777" w:rsidR="001442BB" w:rsidRDefault="005C7D6E">
      <w:pPr>
        <w:spacing w:before="97"/>
        <w:ind w:left="998" w:right="1008"/>
        <w:jc w:val="both"/>
      </w:pPr>
      <w:r>
        <w:t xml:space="preserve">Até o fim de 2019, o Programa possuía 132 Territórios/Projetos </w:t>
      </w:r>
      <w:r>
        <w:t>em andamento, divididos em três</w:t>
      </w:r>
      <w:r>
        <w:rPr>
          <w:spacing w:val="-13"/>
        </w:rPr>
        <w:t xml:space="preserve"> </w:t>
      </w:r>
      <w:r>
        <w:t>fases.</w:t>
      </w:r>
      <w:r>
        <w:rPr>
          <w:spacing w:val="-10"/>
        </w:rPr>
        <w:t xml:space="preserve"> </w:t>
      </w:r>
      <w:r>
        <w:t>A</w:t>
      </w:r>
      <w:r>
        <w:rPr>
          <w:spacing w:val="-12"/>
        </w:rPr>
        <w:t xml:space="preserve"> </w:t>
      </w:r>
      <w:r>
        <w:t>primeira</w:t>
      </w:r>
      <w:r>
        <w:rPr>
          <w:spacing w:val="-13"/>
        </w:rPr>
        <w:t xml:space="preserve"> </w:t>
      </w:r>
      <w:r>
        <w:t>fase</w:t>
      </w:r>
      <w:r>
        <w:rPr>
          <w:spacing w:val="-11"/>
        </w:rPr>
        <w:t xml:space="preserve"> </w:t>
      </w:r>
      <w:r>
        <w:t>composta</w:t>
      </w:r>
      <w:r>
        <w:rPr>
          <w:spacing w:val="-11"/>
        </w:rPr>
        <w:t xml:space="preserve"> </w:t>
      </w:r>
      <w:r>
        <w:t>por</w:t>
      </w:r>
      <w:r>
        <w:rPr>
          <w:spacing w:val="-10"/>
        </w:rPr>
        <w:t xml:space="preserve"> </w:t>
      </w:r>
      <w:r>
        <w:t>21</w:t>
      </w:r>
      <w:r>
        <w:rPr>
          <w:spacing w:val="-10"/>
        </w:rPr>
        <w:t xml:space="preserve"> </w:t>
      </w:r>
      <w:r>
        <w:t>projetos</w:t>
      </w:r>
      <w:r>
        <w:rPr>
          <w:spacing w:val="-11"/>
        </w:rPr>
        <w:t xml:space="preserve"> </w:t>
      </w:r>
      <w:r>
        <w:t>e</w:t>
      </w:r>
      <w:r>
        <w:rPr>
          <w:spacing w:val="-11"/>
        </w:rPr>
        <w:t xml:space="preserve"> </w:t>
      </w:r>
      <w:r>
        <w:t>a</w:t>
      </w:r>
      <w:r>
        <w:rPr>
          <w:spacing w:val="-11"/>
        </w:rPr>
        <w:t xml:space="preserve"> </w:t>
      </w:r>
      <w:r>
        <w:t>segunda,</w:t>
      </w:r>
      <w:r>
        <w:rPr>
          <w:spacing w:val="-10"/>
        </w:rPr>
        <w:t xml:space="preserve"> </w:t>
      </w:r>
      <w:r>
        <w:t>por</w:t>
      </w:r>
      <w:r>
        <w:rPr>
          <w:spacing w:val="-9"/>
        </w:rPr>
        <w:t xml:space="preserve"> </w:t>
      </w:r>
      <w:r>
        <w:t>50.</w:t>
      </w:r>
      <w:r>
        <w:rPr>
          <w:spacing w:val="-12"/>
        </w:rPr>
        <w:t xml:space="preserve"> </w:t>
      </w:r>
      <w:r>
        <w:t>Ambas,</w:t>
      </w:r>
      <w:r>
        <w:rPr>
          <w:spacing w:val="-10"/>
        </w:rPr>
        <w:t xml:space="preserve"> </w:t>
      </w:r>
      <w:r>
        <w:t>atualmente, estão em com seus Planos de Ação Territorial (PAT) em execução e monitoração. A terceira fase possui 61 projetos de desenvolvimento, que</w:t>
      </w:r>
      <w:r>
        <w:t xml:space="preserve"> tiveram seus planos lançados no final de 2019, com início de execução prevista para</w:t>
      </w:r>
      <w:r>
        <w:rPr>
          <w:spacing w:val="1"/>
        </w:rPr>
        <w:t xml:space="preserve"> </w:t>
      </w:r>
      <w:r>
        <w:t>2020.</w:t>
      </w:r>
    </w:p>
    <w:p w14:paraId="1020574B" w14:textId="77777777" w:rsidR="001442BB" w:rsidRDefault="005C7D6E">
      <w:pPr>
        <w:spacing w:before="96"/>
        <w:ind w:left="998" w:right="1008"/>
        <w:jc w:val="both"/>
      </w:pPr>
      <w:r>
        <w:t>Os</w:t>
      </w:r>
      <w:r>
        <w:rPr>
          <w:spacing w:val="-12"/>
        </w:rPr>
        <w:t xml:space="preserve"> </w:t>
      </w:r>
      <w:r>
        <w:t>Planos</w:t>
      </w:r>
      <w:r>
        <w:rPr>
          <w:spacing w:val="-13"/>
        </w:rPr>
        <w:t xml:space="preserve"> </w:t>
      </w:r>
      <w:r>
        <w:t>de</w:t>
      </w:r>
      <w:r>
        <w:rPr>
          <w:spacing w:val="-11"/>
        </w:rPr>
        <w:t xml:space="preserve"> </w:t>
      </w:r>
      <w:r>
        <w:t>Ação</w:t>
      </w:r>
      <w:r>
        <w:rPr>
          <w:spacing w:val="-14"/>
        </w:rPr>
        <w:t xml:space="preserve"> </w:t>
      </w:r>
      <w:r>
        <w:t>implementados</w:t>
      </w:r>
      <w:r>
        <w:rPr>
          <w:spacing w:val="-13"/>
        </w:rPr>
        <w:t xml:space="preserve"> </w:t>
      </w:r>
      <w:r>
        <w:t>nos</w:t>
      </w:r>
      <w:r>
        <w:rPr>
          <w:spacing w:val="-13"/>
        </w:rPr>
        <w:t xml:space="preserve"> </w:t>
      </w:r>
      <w:r>
        <w:t>primeiros</w:t>
      </w:r>
      <w:r>
        <w:rPr>
          <w:spacing w:val="-13"/>
        </w:rPr>
        <w:t xml:space="preserve"> </w:t>
      </w:r>
      <w:r>
        <w:t>21</w:t>
      </w:r>
      <w:r>
        <w:rPr>
          <w:spacing w:val="-12"/>
        </w:rPr>
        <w:t xml:space="preserve"> </w:t>
      </w:r>
      <w:r>
        <w:t>territórios</w:t>
      </w:r>
      <w:r>
        <w:rPr>
          <w:spacing w:val="-11"/>
        </w:rPr>
        <w:t xml:space="preserve"> </w:t>
      </w:r>
      <w:r>
        <w:t>abrangidos</w:t>
      </w:r>
      <w:r>
        <w:rPr>
          <w:spacing w:val="-16"/>
        </w:rPr>
        <w:t xml:space="preserve"> </w:t>
      </w:r>
      <w:r>
        <w:t>pelo</w:t>
      </w:r>
      <w:r>
        <w:rPr>
          <w:spacing w:val="-11"/>
        </w:rPr>
        <w:t xml:space="preserve"> </w:t>
      </w:r>
      <w:r>
        <w:t>Prodeter,</w:t>
      </w:r>
      <w:r>
        <w:rPr>
          <w:spacing w:val="-12"/>
        </w:rPr>
        <w:t xml:space="preserve"> </w:t>
      </w:r>
      <w:r>
        <w:t>bem como os 50 novos projetos da primeira expansão, para 2019, continuaram evi</w:t>
      </w:r>
      <w:r>
        <w:t>denciando resultados expressivos em termos de estruturação de cadeias produtivas das atividades econômicas priorizadas, com avanços positivos na solução dos seus gargalos, minimizando os riscos de inadimplência dos financiamentos</w:t>
      </w:r>
      <w:r>
        <w:rPr>
          <w:spacing w:val="-7"/>
        </w:rPr>
        <w:t xml:space="preserve"> </w:t>
      </w:r>
      <w:r>
        <w:t>concedidos.</w:t>
      </w:r>
    </w:p>
    <w:p w14:paraId="1020574C" w14:textId="77777777" w:rsidR="001442BB" w:rsidRDefault="005C7D6E">
      <w:pPr>
        <w:spacing w:before="95"/>
        <w:ind w:left="998" w:right="1006"/>
        <w:jc w:val="both"/>
      </w:pPr>
      <w:r>
        <w:t xml:space="preserve">As atividades </w:t>
      </w:r>
      <w:r>
        <w:t>econômicas priorizadas no Prodeter, nos 21 territórios da 1ª fase, receberam aproximadamente</w:t>
      </w:r>
      <w:r>
        <w:rPr>
          <w:spacing w:val="-17"/>
        </w:rPr>
        <w:t xml:space="preserve"> </w:t>
      </w:r>
      <w:r>
        <w:t>R$</w:t>
      </w:r>
      <w:r>
        <w:rPr>
          <w:spacing w:val="-19"/>
        </w:rPr>
        <w:t xml:space="preserve"> </w:t>
      </w:r>
      <w:r>
        <w:t>331,4</w:t>
      </w:r>
      <w:r>
        <w:rPr>
          <w:spacing w:val="-17"/>
        </w:rPr>
        <w:t xml:space="preserve"> </w:t>
      </w:r>
      <w:r>
        <w:t>milhões</w:t>
      </w:r>
      <w:r>
        <w:rPr>
          <w:spacing w:val="-17"/>
        </w:rPr>
        <w:t xml:space="preserve"> </w:t>
      </w:r>
      <w:r>
        <w:t>em</w:t>
      </w:r>
      <w:r>
        <w:rPr>
          <w:spacing w:val="-18"/>
        </w:rPr>
        <w:t xml:space="preserve"> </w:t>
      </w:r>
      <w:r>
        <w:t>financiamento</w:t>
      </w:r>
      <w:r>
        <w:rPr>
          <w:spacing w:val="-16"/>
        </w:rPr>
        <w:t xml:space="preserve"> </w:t>
      </w:r>
      <w:r>
        <w:t>em</w:t>
      </w:r>
      <w:r>
        <w:rPr>
          <w:spacing w:val="-18"/>
        </w:rPr>
        <w:t xml:space="preserve"> </w:t>
      </w:r>
      <w:r>
        <w:t>2019.</w:t>
      </w:r>
      <w:r>
        <w:rPr>
          <w:spacing w:val="-18"/>
        </w:rPr>
        <w:t xml:space="preserve"> </w:t>
      </w:r>
      <w:r>
        <w:t>Considerando</w:t>
      </w:r>
      <w:r>
        <w:rPr>
          <w:spacing w:val="-17"/>
        </w:rPr>
        <w:t xml:space="preserve"> </w:t>
      </w:r>
      <w:r>
        <w:t>todo</w:t>
      </w:r>
      <w:r>
        <w:rPr>
          <w:spacing w:val="-17"/>
        </w:rPr>
        <w:t xml:space="preserve"> </w:t>
      </w:r>
      <w:r>
        <w:t>o</w:t>
      </w:r>
      <w:r>
        <w:rPr>
          <w:spacing w:val="-17"/>
        </w:rPr>
        <w:t xml:space="preserve"> </w:t>
      </w:r>
      <w:r>
        <w:t>período de funcionamento do Prodeter desde 2016,  o valor  acumulado financiado já ultrapassou  R$ 1,0</w:t>
      </w:r>
      <w:r>
        <w:rPr>
          <w:spacing w:val="-1"/>
        </w:rPr>
        <w:t xml:space="preserve"> </w:t>
      </w:r>
      <w:r>
        <w:t>bilhão.</w:t>
      </w:r>
    </w:p>
    <w:p w14:paraId="1020574D" w14:textId="77777777" w:rsidR="001442BB" w:rsidRDefault="001442BB">
      <w:pPr>
        <w:pStyle w:val="Corpodetexto"/>
        <w:spacing w:before="2"/>
        <w:rPr>
          <w:sz w:val="30"/>
        </w:rPr>
      </w:pPr>
    </w:p>
    <w:p w14:paraId="1020574E" w14:textId="77777777" w:rsidR="001442BB" w:rsidRDefault="005C7D6E">
      <w:pPr>
        <w:ind w:left="998" w:right="1007"/>
        <w:jc w:val="both"/>
        <w:rPr>
          <w:b/>
        </w:rPr>
      </w:pPr>
      <w:r>
        <w:rPr>
          <w:b/>
        </w:rPr>
        <w:t>O Prodeter e o Plano AgroNordeste (Ministério da Agricultura, Pecuária e Abastecimento - Mapa)</w:t>
      </w:r>
    </w:p>
    <w:p w14:paraId="1020574F" w14:textId="77777777" w:rsidR="001442BB" w:rsidRDefault="005C7D6E">
      <w:pPr>
        <w:spacing w:before="99"/>
        <w:ind w:left="998" w:right="1006"/>
        <w:jc w:val="both"/>
      </w:pPr>
      <w:r>
        <w:t>O Banco do Nordeste, por meio do Prodeter, está i</w:t>
      </w:r>
      <w:r>
        <w:t>ntegrado ao AgroNordeste, tendo como referência</w:t>
      </w:r>
      <w:r>
        <w:rPr>
          <w:spacing w:val="-16"/>
        </w:rPr>
        <w:t xml:space="preserve"> </w:t>
      </w:r>
      <w:r>
        <w:t>a</w:t>
      </w:r>
      <w:r>
        <w:rPr>
          <w:spacing w:val="-16"/>
        </w:rPr>
        <w:t xml:space="preserve"> </w:t>
      </w:r>
      <w:r>
        <w:t>implementação</w:t>
      </w:r>
      <w:r>
        <w:rPr>
          <w:spacing w:val="-15"/>
        </w:rPr>
        <w:t xml:space="preserve"> </w:t>
      </w:r>
      <w:r>
        <w:t>de</w:t>
      </w:r>
      <w:r>
        <w:rPr>
          <w:spacing w:val="-16"/>
        </w:rPr>
        <w:t xml:space="preserve"> </w:t>
      </w:r>
      <w:r>
        <w:t>ações</w:t>
      </w:r>
      <w:r>
        <w:rPr>
          <w:spacing w:val="-15"/>
        </w:rPr>
        <w:t xml:space="preserve"> </w:t>
      </w:r>
      <w:r>
        <w:t>convergentes.</w:t>
      </w:r>
      <w:r>
        <w:rPr>
          <w:spacing w:val="-13"/>
        </w:rPr>
        <w:t xml:space="preserve"> </w:t>
      </w:r>
      <w:r>
        <w:t>As</w:t>
      </w:r>
      <w:r>
        <w:rPr>
          <w:spacing w:val="-15"/>
        </w:rPr>
        <w:t xml:space="preserve"> </w:t>
      </w:r>
      <w:r>
        <w:t>atividades</w:t>
      </w:r>
      <w:r>
        <w:rPr>
          <w:spacing w:val="-15"/>
        </w:rPr>
        <w:t xml:space="preserve"> </w:t>
      </w:r>
      <w:r>
        <w:t>produtivas</w:t>
      </w:r>
      <w:r>
        <w:rPr>
          <w:spacing w:val="-14"/>
        </w:rPr>
        <w:t xml:space="preserve"> </w:t>
      </w:r>
      <w:r>
        <w:t>trabalhadas</w:t>
      </w:r>
      <w:r>
        <w:rPr>
          <w:spacing w:val="-15"/>
        </w:rPr>
        <w:t xml:space="preserve"> </w:t>
      </w:r>
      <w:r>
        <w:t>nos projetos do Prodeter atendem as atividades priorizadas no AgroNordeste. Dessa forma, o Prodeter contribui com 70 projetos, sendo</w:t>
      </w:r>
      <w:r>
        <w:t xml:space="preserve"> 8 projetos de Apicultura, 1 de Aquicultura, 3 de Avicultura, 3 de Cajucultura, 6 de Cultivos Alimentares (arroz, feijão e mandioca), 29 de Bovinocultura</w:t>
      </w:r>
      <w:r>
        <w:rPr>
          <w:spacing w:val="-8"/>
        </w:rPr>
        <w:t xml:space="preserve"> </w:t>
      </w:r>
      <w:r>
        <w:t>(leite),</w:t>
      </w:r>
      <w:r>
        <w:rPr>
          <w:spacing w:val="-8"/>
        </w:rPr>
        <w:t xml:space="preserve"> </w:t>
      </w:r>
      <w:r>
        <w:t>1</w:t>
      </w:r>
      <w:r>
        <w:rPr>
          <w:spacing w:val="-7"/>
        </w:rPr>
        <w:t xml:space="preserve"> </w:t>
      </w:r>
      <w:r>
        <w:t>de</w:t>
      </w:r>
      <w:r>
        <w:rPr>
          <w:spacing w:val="-7"/>
        </w:rPr>
        <w:t xml:space="preserve"> </w:t>
      </w:r>
      <w:r>
        <w:t>Extrativismo</w:t>
      </w:r>
      <w:r>
        <w:rPr>
          <w:spacing w:val="-7"/>
        </w:rPr>
        <w:t xml:space="preserve"> </w:t>
      </w:r>
      <w:r>
        <w:t>Sustentável,</w:t>
      </w:r>
      <w:r>
        <w:rPr>
          <w:spacing w:val="-6"/>
        </w:rPr>
        <w:t xml:space="preserve"> </w:t>
      </w:r>
      <w:r>
        <w:t>6</w:t>
      </w:r>
      <w:r>
        <w:rPr>
          <w:spacing w:val="-7"/>
        </w:rPr>
        <w:t xml:space="preserve"> </w:t>
      </w:r>
      <w:r>
        <w:t>de</w:t>
      </w:r>
      <w:r>
        <w:rPr>
          <w:spacing w:val="-10"/>
        </w:rPr>
        <w:t xml:space="preserve"> </w:t>
      </w:r>
      <w:r>
        <w:t>Fruticultura</w:t>
      </w:r>
      <w:r>
        <w:rPr>
          <w:spacing w:val="-10"/>
        </w:rPr>
        <w:t xml:space="preserve"> </w:t>
      </w:r>
      <w:r>
        <w:t>irrigada</w:t>
      </w:r>
      <w:r>
        <w:rPr>
          <w:spacing w:val="-7"/>
        </w:rPr>
        <w:t xml:space="preserve"> </w:t>
      </w:r>
      <w:r>
        <w:t>(banana,</w:t>
      </w:r>
      <w:r>
        <w:rPr>
          <w:spacing w:val="-9"/>
        </w:rPr>
        <w:t xml:space="preserve"> </w:t>
      </w:r>
      <w:r>
        <w:t>melão, manga,</w:t>
      </w:r>
      <w:r>
        <w:rPr>
          <w:spacing w:val="-16"/>
        </w:rPr>
        <w:t xml:space="preserve"> </w:t>
      </w:r>
      <w:r>
        <w:t>melancia)</w:t>
      </w:r>
      <w:r>
        <w:rPr>
          <w:spacing w:val="-15"/>
        </w:rPr>
        <w:t xml:space="preserve"> </w:t>
      </w:r>
      <w:r>
        <w:t>e</w:t>
      </w:r>
      <w:r>
        <w:rPr>
          <w:spacing w:val="-14"/>
        </w:rPr>
        <w:t xml:space="preserve"> </w:t>
      </w:r>
      <w:r>
        <w:t>de</w:t>
      </w:r>
      <w:r>
        <w:rPr>
          <w:spacing w:val="-14"/>
        </w:rPr>
        <w:t xml:space="preserve"> </w:t>
      </w:r>
      <w:r>
        <w:t>13</w:t>
      </w:r>
      <w:r>
        <w:rPr>
          <w:spacing w:val="-14"/>
        </w:rPr>
        <w:t xml:space="preserve"> </w:t>
      </w:r>
      <w:r>
        <w:t>Ovinocaprinocultura</w:t>
      </w:r>
      <w:r>
        <w:rPr>
          <w:spacing w:val="-16"/>
        </w:rPr>
        <w:t xml:space="preserve"> </w:t>
      </w:r>
      <w:r>
        <w:t>(leite,</w:t>
      </w:r>
      <w:r>
        <w:rPr>
          <w:spacing w:val="-12"/>
        </w:rPr>
        <w:t xml:space="preserve"> </w:t>
      </w:r>
      <w:r>
        <w:t>carne</w:t>
      </w:r>
      <w:r>
        <w:rPr>
          <w:spacing w:val="-14"/>
        </w:rPr>
        <w:t xml:space="preserve"> </w:t>
      </w:r>
      <w:r>
        <w:t>e</w:t>
      </w:r>
      <w:r>
        <w:rPr>
          <w:spacing w:val="-14"/>
        </w:rPr>
        <w:t xml:space="preserve"> </w:t>
      </w:r>
      <w:r>
        <w:t>peles).</w:t>
      </w:r>
      <w:r>
        <w:rPr>
          <w:spacing w:val="-15"/>
        </w:rPr>
        <w:t xml:space="preserve"> </w:t>
      </w:r>
      <w:r>
        <w:t>De</w:t>
      </w:r>
      <w:r>
        <w:rPr>
          <w:spacing w:val="-14"/>
        </w:rPr>
        <w:t xml:space="preserve"> </w:t>
      </w:r>
      <w:r>
        <w:t>10</w:t>
      </w:r>
      <w:r>
        <w:rPr>
          <w:spacing w:val="-16"/>
        </w:rPr>
        <w:t xml:space="preserve"> </w:t>
      </w:r>
      <w:r>
        <w:t>Comitês</w:t>
      </w:r>
      <w:r>
        <w:rPr>
          <w:spacing w:val="-13"/>
        </w:rPr>
        <w:t xml:space="preserve"> </w:t>
      </w:r>
      <w:r>
        <w:t>Estaduais de</w:t>
      </w:r>
      <w:r>
        <w:rPr>
          <w:spacing w:val="-2"/>
        </w:rPr>
        <w:t xml:space="preserve"> </w:t>
      </w:r>
      <w:r>
        <w:t>Coordenação</w:t>
      </w:r>
      <w:r>
        <w:rPr>
          <w:spacing w:val="-4"/>
        </w:rPr>
        <w:t xml:space="preserve"> </w:t>
      </w:r>
      <w:r>
        <w:t>previstos,</w:t>
      </w:r>
      <w:r>
        <w:rPr>
          <w:spacing w:val="-3"/>
        </w:rPr>
        <w:t xml:space="preserve"> </w:t>
      </w:r>
      <w:r>
        <w:t>8</w:t>
      </w:r>
      <w:r>
        <w:rPr>
          <w:spacing w:val="-6"/>
        </w:rPr>
        <w:t xml:space="preserve"> </w:t>
      </w:r>
      <w:r>
        <w:t>foram</w:t>
      </w:r>
      <w:r>
        <w:rPr>
          <w:spacing w:val="-3"/>
        </w:rPr>
        <w:t xml:space="preserve"> </w:t>
      </w:r>
      <w:r>
        <w:t>instalados</w:t>
      </w:r>
      <w:r>
        <w:rPr>
          <w:spacing w:val="-4"/>
        </w:rPr>
        <w:t xml:space="preserve"> </w:t>
      </w:r>
      <w:r>
        <w:t>em</w:t>
      </w:r>
      <w:r>
        <w:rPr>
          <w:spacing w:val="-4"/>
        </w:rPr>
        <w:t xml:space="preserve"> </w:t>
      </w:r>
      <w:r>
        <w:t>2019,</w:t>
      </w:r>
      <w:r>
        <w:rPr>
          <w:spacing w:val="-3"/>
        </w:rPr>
        <w:t xml:space="preserve"> </w:t>
      </w:r>
      <w:r>
        <w:t>todos</w:t>
      </w:r>
      <w:r>
        <w:rPr>
          <w:spacing w:val="-6"/>
        </w:rPr>
        <w:t xml:space="preserve"> </w:t>
      </w:r>
      <w:r>
        <w:t>com</w:t>
      </w:r>
      <w:r>
        <w:rPr>
          <w:spacing w:val="-3"/>
        </w:rPr>
        <w:t xml:space="preserve"> </w:t>
      </w:r>
      <w:r>
        <w:t>a</w:t>
      </w:r>
      <w:r>
        <w:rPr>
          <w:spacing w:val="-4"/>
        </w:rPr>
        <w:t xml:space="preserve"> </w:t>
      </w:r>
      <w:r>
        <w:t>participação</w:t>
      </w:r>
      <w:r>
        <w:rPr>
          <w:spacing w:val="-2"/>
        </w:rPr>
        <w:t xml:space="preserve"> </w:t>
      </w:r>
      <w:r>
        <w:t>do</w:t>
      </w:r>
      <w:r>
        <w:rPr>
          <w:spacing w:val="-3"/>
        </w:rPr>
        <w:t xml:space="preserve"> </w:t>
      </w:r>
      <w:r>
        <w:t>BNB.</w:t>
      </w:r>
      <w:r>
        <w:rPr>
          <w:spacing w:val="-5"/>
        </w:rPr>
        <w:t xml:space="preserve"> </w:t>
      </w:r>
      <w:r>
        <w:t>O Banco</w:t>
      </w:r>
      <w:r>
        <w:rPr>
          <w:spacing w:val="-12"/>
        </w:rPr>
        <w:t xml:space="preserve"> </w:t>
      </w:r>
      <w:r>
        <w:t>participa</w:t>
      </w:r>
      <w:r>
        <w:rPr>
          <w:spacing w:val="-12"/>
        </w:rPr>
        <w:t xml:space="preserve"> </w:t>
      </w:r>
      <w:r>
        <w:t>da</w:t>
      </w:r>
      <w:r>
        <w:rPr>
          <w:spacing w:val="-12"/>
        </w:rPr>
        <w:t xml:space="preserve"> </w:t>
      </w:r>
      <w:r>
        <w:t>elaboração</w:t>
      </w:r>
      <w:r>
        <w:rPr>
          <w:spacing w:val="-11"/>
        </w:rPr>
        <w:t xml:space="preserve"> </w:t>
      </w:r>
      <w:r>
        <w:t>dos</w:t>
      </w:r>
      <w:r>
        <w:rPr>
          <w:spacing w:val="-14"/>
        </w:rPr>
        <w:t xml:space="preserve"> </w:t>
      </w:r>
      <w:r>
        <w:t>planos</w:t>
      </w:r>
      <w:r>
        <w:rPr>
          <w:spacing w:val="-12"/>
        </w:rPr>
        <w:t xml:space="preserve"> </w:t>
      </w:r>
      <w:r>
        <w:t>de</w:t>
      </w:r>
      <w:r>
        <w:rPr>
          <w:spacing w:val="-14"/>
        </w:rPr>
        <w:t xml:space="preserve"> </w:t>
      </w:r>
      <w:r>
        <w:t>ação</w:t>
      </w:r>
      <w:r>
        <w:rPr>
          <w:spacing w:val="-12"/>
        </w:rPr>
        <w:t xml:space="preserve"> </w:t>
      </w:r>
      <w:r>
        <w:t>territoriais,</w:t>
      </w:r>
      <w:r>
        <w:rPr>
          <w:spacing w:val="-11"/>
        </w:rPr>
        <w:t xml:space="preserve"> </w:t>
      </w:r>
      <w:r>
        <w:t>instalação</w:t>
      </w:r>
      <w:r>
        <w:rPr>
          <w:spacing w:val="-14"/>
        </w:rPr>
        <w:t xml:space="preserve"> </w:t>
      </w:r>
      <w:r>
        <w:t>dos</w:t>
      </w:r>
      <w:r>
        <w:rPr>
          <w:spacing w:val="-12"/>
        </w:rPr>
        <w:t xml:space="preserve"> </w:t>
      </w:r>
      <w:r>
        <w:t>escritórios</w:t>
      </w:r>
      <w:r>
        <w:rPr>
          <w:spacing w:val="-12"/>
        </w:rPr>
        <w:t xml:space="preserve"> </w:t>
      </w:r>
      <w:r>
        <w:t>locais e das atividades voltadas para estruturação e financiamento das atividades econômicas priorizadas.</w:t>
      </w:r>
    </w:p>
    <w:p w14:paraId="10205750" w14:textId="77777777" w:rsidR="001442BB" w:rsidRDefault="001442BB">
      <w:pPr>
        <w:pStyle w:val="Corpodetexto"/>
        <w:rPr>
          <w:sz w:val="24"/>
        </w:rPr>
      </w:pPr>
    </w:p>
    <w:p w14:paraId="10205751" w14:textId="77777777" w:rsidR="001442BB" w:rsidRDefault="005C7D6E">
      <w:pPr>
        <w:spacing w:before="167"/>
        <w:ind w:left="998"/>
        <w:jc w:val="both"/>
        <w:rPr>
          <w:b/>
        </w:rPr>
      </w:pPr>
      <w:r>
        <w:rPr>
          <w:b/>
        </w:rPr>
        <w:t>Acordo de cooperação BNB &amp; Ministério do Desenvolvimento Regional - MDR</w:t>
      </w:r>
    </w:p>
    <w:p w14:paraId="10205752" w14:textId="77777777" w:rsidR="001442BB" w:rsidRDefault="005C7D6E">
      <w:pPr>
        <w:spacing w:before="97"/>
        <w:ind w:left="998" w:right="1006"/>
        <w:jc w:val="both"/>
      </w:pPr>
      <w:r>
        <w:t>Tendo como referência a implementação de ações convergentes por parte do BNB e do Ministério do Desenvolvimento Regional, cujos propósitos se voltam para o desenvolvimento da Região, firmou-se um acordo de cooperação entre o Banco do Nordeste e o MDR, em j</w:t>
      </w:r>
      <w:r>
        <w:t>ulho/2018, com objetivo de realizar ações conjuntas envolvendo o Programa Rotas da Integração e o Prodeter.</w:t>
      </w:r>
    </w:p>
    <w:p w14:paraId="10205753" w14:textId="77777777" w:rsidR="001442BB" w:rsidRDefault="001442BB">
      <w:pPr>
        <w:jc w:val="both"/>
        <w:sectPr w:rsidR="001442BB">
          <w:pgSz w:w="11900" w:h="16840"/>
          <w:pgMar w:top="1260" w:right="400" w:bottom="1120" w:left="420" w:header="0" w:footer="928" w:gutter="0"/>
          <w:cols w:space="720"/>
        </w:sectPr>
      </w:pPr>
    </w:p>
    <w:p w14:paraId="10205754"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55" w14:textId="77777777" w:rsidR="001442BB" w:rsidRDefault="005C7D6E">
      <w:pPr>
        <w:spacing w:before="233"/>
        <w:ind w:left="998" w:right="1006"/>
        <w:jc w:val="both"/>
      </w:pPr>
      <w:r>
        <w:t>O Programa Rotas da Integração Nacional consiste na formação de redes de arranjos produtivos</w:t>
      </w:r>
      <w:r>
        <w:t xml:space="preserve"> locais que promovem a inovação e a competitividade dos empreendimentos a ele pertencentes.</w:t>
      </w:r>
    </w:p>
    <w:p w14:paraId="10205756" w14:textId="77777777" w:rsidR="001442BB" w:rsidRDefault="005C7D6E">
      <w:pPr>
        <w:spacing w:before="95"/>
        <w:ind w:left="998" w:right="1006"/>
        <w:jc w:val="both"/>
      </w:pPr>
      <w:r>
        <w:t>Em</w:t>
      </w:r>
      <w:r>
        <w:rPr>
          <w:spacing w:val="-5"/>
        </w:rPr>
        <w:t xml:space="preserve"> </w:t>
      </w:r>
      <w:r>
        <w:t>2019,</w:t>
      </w:r>
      <w:r>
        <w:rPr>
          <w:spacing w:val="-6"/>
        </w:rPr>
        <w:t xml:space="preserve"> </w:t>
      </w:r>
      <w:r>
        <w:t>a</w:t>
      </w:r>
      <w:r>
        <w:rPr>
          <w:spacing w:val="-6"/>
        </w:rPr>
        <w:t xml:space="preserve"> </w:t>
      </w:r>
      <w:r>
        <w:t>equipe</w:t>
      </w:r>
      <w:r>
        <w:rPr>
          <w:spacing w:val="-5"/>
        </w:rPr>
        <w:t xml:space="preserve"> </w:t>
      </w:r>
      <w:r>
        <w:t>do</w:t>
      </w:r>
      <w:r>
        <w:rPr>
          <w:spacing w:val="-9"/>
        </w:rPr>
        <w:t xml:space="preserve"> </w:t>
      </w:r>
      <w:r>
        <w:t>Prodeter</w:t>
      </w:r>
      <w:r>
        <w:rPr>
          <w:spacing w:val="-4"/>
        </w:rPr>
        <w:t xml:space="preserve"> </w:t>
      </w:r>
      <w:r>
        <w:t>participou</w:t>
      </w:r>
      <w:r>
        <w:rPr>
          <w:spacing w:val="-6"/>
        </w:rPr>
        <w:t xml:space="preserve"> </w:t>
      </w:r>
      <w:r>
        <w:t>do</w:t>
      </w:r>
      <w:r>
        <w:rPr>
          <w:spacing w:val="-8"/>
        </w:rPr>
        <w:t xml:space="preserve"> </w:t>
      </w:r>
      <w:r>
        <w:t>lançamento</w:t>
      </w:r>
      <w:r>
        <w:rPr>
          <w:spacing w:val="-9"/>
        </w:rPr>
        <w:t xml:space="preserve"> </w:t>
      </w:r>
      <w:r>
        <w:t>de</w:t>
      </w:r>
      <w:r>
        <w:rPr>
          <w:spacing w:val="-5"/>
        </w:rPr>
        <w:t xml:space="preserve"> </w:t>
      </w:r>
      <w:r>
        <w:t>4</w:t>
      </w:r>
      <w:r>
        <w:rPr>
          <w:spacing w:val="-6"/>
        </w:rPr>
        <w:t xml:space="preserve"> </w:t>
      </w:r>
      <w:r>
        <w:t>da</w:t>
      </w:r>
      <w:r>
        <w:rPr>
          <w:spacing w:val="-8"/>
        </w:rPr>
        <w:t xml:space="preserve"> </w:t>
      </w:r>
      <w:r>
        <w:t>Rotas</w:t>
      </w:r>
      <w:r>
        <w:rPr>
          <w:spacing w:val="-8"/>
        </w:rPr>
        <w:t xml:space="preserve"> </w:t>
      </w:r>
      <w:r>
        <w:t>da</w:t>
      </w:r>
      <w:r>
        <w:rPr>
          <w:spacing w:val="-8"/>
        </w:rPr>
        <w:t xml:space="preserve"> </w:t>
      </w:r>
      <w:r>
        <w:t>Integração,</w:t>
      </w:r>
      <w:r>
        <w:rPr>
          <w:spacing w:val="-5"/>
        </w:rPr>
        <w:t xml:space="preserve"> </w:t>
      </w:r>
      <w:r>
        <w:t>sendo 3 no Ceará (Rota do Mel, Rota do Cordeiro e Rota do Leite) e uma em Recifi</w:t>
      </w:r>
      <w:r>
        <w:t>e (Rota TIC). Atualmente, possui 38 Pólos de Rotas da Integração, divididos em 8 atividades produtivas, quais sejam: caprinovinocultura (14), bovinocultura de leite (1), fruticultura (9), apicultura (4), cacauicultura (1), economia circular (2), biodiversi</w:t>
      </w:r>
      <w:r>
        <w:t>dade (5) e tecnologia da informação/comunicação TIC</w:t>
      </w:r>
      <w:r>
        <w:rPr>
          <w:spacing w:val="-8"/>
        </w:rPr>
        <w:t xml:space="preserve"> </w:t>
      </w:r>
      <w:r>
        <w:t>(2).</w:t>
      </w:r>
    </w:p>
    <w:p w14:paraId="10205757" w14:textId="77777777" w:rsidR="001442BB" w:rsidRDefault="001442BB">
      <w:pPr>
        <w:pStyle w:val="Corpodetexto"/>
        <w:rPr>
          <w:sz w:val="24"/>
        </w:rPr>
      </w:pPr>
    </w:p>
    <w:p w14:paraId="10205758" w14:textId="77777777" w:rsidR="001442BB" w:rsidRDefault="005C7D6E">
      <w:pPr>
        <w:spacing w:before="167"/>
        <w:ind w:left="998"/>
        <w:jc w:val="both"/>
        <w:rPr>
          <w:b/>
        </w:rPr>
      </w:pPr>
      <w:r>
        <w:rPr>
          <w:b/>
        </w:rPr>
        <w:t>Prodeter e o Investe Turismo - Ministério do Turismo - Mtur</w:t>
      </w:r>
    </w:p>
    <w:p w14:paraId="10205759" w14:textId="77777777" w:rsidR="001442BB" w:rsidRDefault="005C7D6E">
      <w:pPr>
        <w:spacing w:before="97"/>
        <w:ind w:left="998" w:right="1006"/>
        <w:jc w:val="both"/>
      </w:pPr>
      <w:r>
        <w:t xml:space="preserve">A participação e parceria do Prodeter no Programa Investe Turismo do MTur está presente em 11 territórios, contemplando 26 municípios, em </w:t>
      </w:r>
      <w:r>
        <w:t>dez estados da área de atuação do BNB. O Banco do Nordeste participou dos lançamentos do Programa Investe Turismo na região Nordeste, divulgando as linhas de financiamento do FNE voltadas para o Setor.</w:t>
      </w:r>
    </w:p>
    <w:p w14:paraId="1020575A" w14:textId="77777777" w:rsidR="001442BB" w:rsidRDefault="005C7D6E">
      <w:pPr>
        <w:spacing w:before="97"/>
        <w:ind w:left="998" w:right="1008"/>
        <w:jc w:val="both"/>
      </w:pPr>
      <w:r>
        <w:t>Ressalta-se que o Prodeter, atualmente, possui 8 Plano</w:t>
      </w:r>
      <w:r>
        <w:t>s de Ação Territórial que têm como atividade produtiva o turismo, sendo na Bahia, 3 projetos, na Paraíba, 2 projetos e no Ceará, em Minas Gerais e em Pernambuco,1 projeto cada.</w:t>
      </w:r>
    </w:p>
    <w:p w14:paraId="1020575B" w14:textId="77777777" w:rsidR="001442BB" w:rsidRDefault="001442BB">
      <w:pPr>
        <w:pStyle w:val="Corpodetexto"/>
        <w:spacing w:before="3"/>
        <w:rPr>
          <w:sz w:val="30"/>
        </w:rPr>
      </w:pPr>
    </w:p>
    <w:p w14:paraId="1020575C" w14:textId="77777777" w:rsidR="001442BB" w:rsidRDefault="005C7D6E">
      <w:pPr>
        <w:ind w:left="998"/>
        <w:jc w:val="both"/>
        <w:rPr>
          <w:b/>
          <w:sz w:val="23"/>
        </w:rPr>
      </w:pPr>
      <w:r>
        <w:rPr>
          <w:b/>
          <w:color w:val="A6183B"/>
          <w:sz w:val="23"/>
          <w:u w:val="thick" w:color="F68B1E"/>
        </w:rPr>
        <w:t>4.4. Acordos de Cooperação</w:t>
      </w:r>
    </w:p>
    <w:p w14:paraId="1020575D" w14:textId="77777777" w:rsidR="001442BB" w:rsidRDefault="005C7D6E">
      <w:pPr>
        <w:spacing w:before="98"/>
        <w:ind w:left="998" w:right="1006"/>
        <w:jc w:val="both"/>
      </w:pPr>
      <w:r>
        <w:t>Em 2019, foram registrados 48 acordos de cooperação</w:t>
      </w:r>
      <w:r>
        <w:t xml:space="preserve"> do Banco com entidades parceiras como</w:t>
      </w:r>
      <w:r>
        <w:rPr>
          <w:spacing w:val="-9"/>
        </w:rPr>
        <w:t xml:space="preserve"> </w:t>
      </w:r>
      <w:r>
        <w:t>órgãos</w:t>
      </w:r>
      <w:r>
        <w:rPr>
          <w:spacing w:val="-8"/>
        </w:rPr>
        <w:t xml:space="preserve"> </w:t>
      </w:r>
      <w:r>
        <w:t>de</w:t>
      </w:r>
      <w:r>
        <w:rPr>
          <w:spacing w:val="-9"/>
        </w:rPr>
        <w:t xml:space="preserve"> </w:t>
      </w:r>
      <w:r>
        <w:t>representação</w:t>
      </w:r>
      <w:r>
        <w:rPr>
          <w:spacing w:val="-8"/>
        </w:rPr>
        <w:t xml:space="preserve"> </w:t>
      </w:r>
      <w:r>
        <w:t>empresarial,</w:t>
      </w:r>
      <w:r>
        <w:rPr>
          <w:spacing w:val="-6"/>
        </w:rPr>
        <w:t xml:space="preserve"> </w:t>
      </w:r>
      <w:r>
        <w:t>empresas</w:t>
      </w:r>
      <w:r>
        <w:rPr>
          <w:spacing w:val="-11"/>
        </w:rPr>
        <w:t xml:space="preserve"> </w:t>
      </w:r>
      <w:r>
        <w:t>franqueadoras,</w:t>
      </w:r>
      <w:r>
        <w:rPr>
          <w:spacing w:val="-7"/>
        </w:rPr>
        <w:t xml:space="preserve"> </w:t>
      </w:r>
      <w:r>
        <w:t>universidades,</w:t>
      </w:r>
      <w:r>
        <w:rPr>
          <w:spacing w:val="-6"/>
        </w:rPr>
        <w:t xml:space="preserve"> </w:t>
      </w:r>
      <w:r>
        <w:t>órgãos de pesquisa e de assistência técnica e extensão rural, prefeituras, governos estaduais, ministérios, Sebrae Nacional e Estaduais, iniciativas conjuntas geradas a partir de negociações realizadas pelas unidades do Banco nos estados e na administração</w:t>
      </w:r>
      <w:r>
        <w:rPr>
          <w:spacing w:val="-27"/>
        </w:rPr>
        <w:t xml:space="preserve"> </w:t>
      </w:r>
      <w:r>
        <w:t>central.</w:t>
      </w:r>
    </w:p>
    <w:p w14:paraId="1020575E" w14:textId="77777777" w:rsidR="001442BB" w:rsidRDefault="001442BB">
      <w:pPr>
        <w:pStyle w:val="Corpodetexto"/>
        <w:spacing w:before="5"/>
        <w:rPr>
          <w:sz w:val="30"/>
        </w:rPr>
      </w:pPr>
    </w:p>
    <w:p w14:paraId="1020575F" w14:textId="77777777" w:rsidR="001442BB" w:rsidRDefault="005C7D6E">
      <w:pPr>
        <w:pStyle w:val="PargrafodaLista"/>
        <w:numPr>
          <w:ilvl w:val="0"/>
          <w:numId w:val="46"/>
        </w:numPr>
        <w:tabs>
          <w:tab w:val="left" w:pos="1359"/>
        </w:tabs>
        <w:spacing w:after="22"/>
        <w:ind w:left="1358" w:hanging="361"/>
        <w:rPr>
          <w:b/>
          <w:sz w:val="24"/>
        </w:rPr>
      </w:pPr>
      <w:r>
        <w:rPr>
          <w:b/>
          <w:color w:val="A6183B"/>
          <w:sz w:val="24"/>
        </w:rPr>
        <w:t>DESEMPENHO ECONÔMICO-FINANCEIRO</w:t>
      </w:r>
    </w:p>
    <w:p w14:paraId="10205760" w14:textId="06F460E3" w:rsidR="001442BB" w:rsidRDefault="005C7D6E">
      <w:pPr>
        <w:pStyle w:val="Corpodetexto"/>
        <w:spacing w:line="43" w:lineRule="exact"/>
        <w:ind w:left="969"/>
        <w:rPr>
          <w:sz w:val="4"/>
        </w:rPr>
      </w:pPr>
      <w:r>
        <w:rPr>
          <w:noProof/>
          <w:sz w:val="4"/>
        </w:rPr>
        <mc:AlternateContent>
          <mc:Choice Requires="wpg">
            <w:drawing>
              <wp:inline distT="0" distB="0" distL="0" distR="0" wp14:anchorId="10208EDA" wp14:editId="007E439C">
                <wp:extent cx="5796280" cy="27940"/>
                <wp:effectExtent l="0" t="3810" r="0" b="0"/>
                <wp:docPr id="5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53" name="Rectangle 39"/>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F6D2D9" id="Group 38"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">
                <v:rect id="Rectangle 39"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" fillcolor="#f68b1e" stroked="f"/>
                <w10:anchorlock/>
              </v:group>
            </w:pict>
          </mc:Fallback>
        </mc:AlternateContent>
      </w:r>
    </w:p>
    <w:p w14:paraId="10205761" w14:textId="77777777" w:rsidR="001442BB" w:rsidRDefault="001442BB">
      <w:pPr>
        <w:pStyle w:val="Corpodetexto"/>
        <w:spacing w:before="8"/>
        <w:rPr>
          <w:b/>
          <w:sz w:val="12"/>
        </w:rPr>
      </w:pPr>
    </w:p>
    <w:p w14:paraId="10205762" w14:textId="77777777" w:rsidR="001442BB" w:rsidRDefault="005C7D6E">
      <w:pPr>
        <w:pStyle w:val="PargrafodaLista"/>
        <w:numPr>
          <w:ilvl w:val="1"/>
          <w:numId w:val="46"/>
        </w:numPr>
        <w:tabs>
          <w:tab w:val="left" w:pos="1404"/>
        </w:tabs>
        <w:spacing w:before="92"/>
        <w:ind w:left="1404" w:hanging="406"/>
        <w:jc w:val="both"/>
        <w:rPr>
          <w:b/>
          <w:color w:val="A6183B"/>
          <w:sz w:val="24"/>
        </w:rPr>
      </w:pPr>
      <w:r>
        <w:rPr>
          <w:b/>
          <w:color w:val="A6183B"/>
          <w:sz w:val="24"/>
          <w:u w:val="thick" w:color="F68B1E"/>
        </w:rPr>
        <w:t>Ativos Totais</w:t>
      </w:r>
      <w:r>
        <w:rPr>
          <w:b/>
          <w:color w:val="A6183B"/>
          <w:spacing w:val="1"/>
          <w:sz w:val="24"/>
          <w:u w:val="thick" w:color="F68B1E"/>
        </w:rPr>
        <w:t xml:space="preserve"> </w:t>
      </w:r>
      <w:r>
        <w:rPr>
          <w:b/>
          <w:color w:val="A6183B"/>
          <w:sz w:val="24"/>
          <w:u w:val="thick" w:color="F68B1E"/>
        </w:rPr>
        <w:t>BNB</w:t>
      </w:r>
    </w:p>
    <w:p w14:paraId="10205763" w14:textId="77777777" w:rsidR="001442BB" w:rsidRDefault="005C7D6E">
      <w:pPr>
        <w:spacing w:before="201"/>
        <w:ind w:left="998" w:right="1006"/>
        <w:jc w:val="both"/>
      </w:pPr>
      <w:r>
        <w:t>O Banco do Nordeste manteve, em 2019, praticamente o mesmo volume de ativos do exercício</w:t>
      </w:r>
      <w:r>
        <w:rPr>
          <w:spacing w:val="-7"/>
        </w:rPr>
        <w:t xml:space="preserve"> </w:t>
      </w:r>
      <w:r>
        <w:t>anterior,</w:t>
      </w:r>
      <w:r>
        <w:rPr>
          <w:spacing w:val="-8"/>
        </w:rPr>
        <w:t xml:space="preserve"> </w:t>
      </w:r>
      <w:r>
        <w:t>totalizando</w:t>
      </w:r>
      <w:r>
        <w:rPr>
          <w:spacing w:val="-7"/>
        </w:rPr>
        <w:t xml:space="preserve"> </w:t>
      </w:r>
      <w:r>
        <w:t>volume</w:t>
      </w:r>
      <w:r>
        <w:rPr>
          <w:spacing w:val="-10"/>
        </w:rPr>
        <w:t xml:space="preserve"> </w:t>
      </w:r>
      <w:r>
        <w:t>de</w:t>
      </w:r>
      <w:r>
        <w:rPr>
          <w:spacing w:val="-10"/>
        </w:rPr>
        <w:t xml:space="preserve"> </w:t>
      </w:r>
      <w:r>
        <w:t>R$</w:t>
      </w:r>
      <w:r>
        <w:rPr>
          <w:spacing w:val="-7"/>
        </w:rPr>
        <w:t xml:space="preserve"> </w:t>
      </w:r>
      <w:r>
        <w:t>58,63</w:t>
      </w:r>
      <w:r>
        <w:rPr>
          <w:spacing w:val="-7"/>
        </w:rPr>
        <w:t xml:space="preserve"> </w:t>
      </w:r>
      <w:r>
        <w:t>bilhões.</w:t>
      </w:r>
      <w:r>
        <w:rPr>
          <w:spacing w:val="-8"/>
        </w:rPr>
        <w:t xml:space="preserve"> </w:t>
      </w:r>
      <w:r>
        <w:t>Estão</w:t>
      </w:r>
      <w:r>
        <w:rPr>
          <w:spacing w:val="-10"/>
        </w:rPr>
        <w:t xml:space="preserve"> </w:t>
      </w:r>
      <w:r>
        <w:t>incluídos</w:t>
      </w:r>
      <w:r>
        <w:rPr>
          <w:spacing w:val="-7"/>
        </w:rPr>
        <w:t xml:space="preserve"> </w:t>
      </w:r>
      <w:r>
        <w:t>nos</w:t>
      </w:r>
      <w:r>
        <w:rPr>
          <w:spacing w:val="-9"/>
        </w:rPr>
        <w:t xml:space="preserve"> </w:t>
      </w:r>
      <w:r>
        <w:t>ativos</w:t>
      </w:r>
      <w:r>
        <w:rPr>
          <w:spacing w:val="-7"/>
        </w:rPr>
        <w:t xml:space="preserve"> </w:t>
      </w:r>
      <w:r>
        <w:t>do</w:t>
      </w:r>
      <w:r>
        <w:rPr>
          <w:spacing w:val="-9"/>
        </w:rPr>
        <w:t xml:space="preserve"> </w:t>
      </w:r>
      <w:r>
        <w:t>BNB os valores relativos aos recursos disponíveis do FNE e os recursos comprometidos com operações de crédito desse Fundo, ou seja, os relativos a operações contratadas e que aguardam liberação de recursos. No que diz respeito à composição do saldo, observ</w:t>
      </w:r>
      <w:r>
        <w:t xml:space="preserve">ou-se decréscimo de 2,4% nas disponibilidades, aplicações interfinanceiras e títulos e valores mobiliários, destacando-se, nessa seção, a quitação do Eurobônus e a recompra parcial do Instrumento de Dívida Elegível ao Capital Principal (IECP). Ao final do </w:t>
      </w:r>
      <w:r>
        <w:t xml:space="preserve">exercício, o saldo da carteira de Títulos e Valores Mobiliários, correspondeu a R$ 39,69 bilhões. Já os saldos de operações de crédito, da carteira própria do BNB, líquidos de provisões, tiveram elevação de 4,3% (R$ 9,43 bilhões em dez/19; R$ 9,04 bilhões </w:t>
      </w:r>
      <w:r>
        <w:t>em</w:t>
      </w:r>
      <w:r>
        <w:rPr>
          <w:spacing w:val="-6"/>
        </w:rPr>
        <w:t xml:space="preserve"> </w:t>
      </w:r>
      <w:r>
        <w:t>dez/18).</w:t>
      </w:r>
    </w:p>
    <w:p w14:paraId="10205764" w14:textId="77777777" w:rsidR="001442BB" w:rsidRDefault="001442BB">
      <w:pPr>
        <w:pStyle w:val="Corpodetexto"/>
        <w:spacing w:before="9"/>
      </w:pPr>
    </w:p>
    <w:p w14:paraId="10205765" w14:textId="77777777" w:rsidR="001442BB" w:rsidRDefault="005C7D6E">
      <w:pPr>
        <w:pStyle w:val="PargrafodaLista"/>
        <w:numPr>
          <w:ilvl w:val="1"/>
          <w:numId w:val="46"/>
        </w:numPr>
        <w:tabs>
          <w:tab w:val="left" w:pos="1402"/>
        </w:tabs>
        <w:ind w:left="1401" w:hanging="404"/>
        <w:jc w:val="both"/>
        <w:rPr>
          <w:b/>
          <w:color w:val="A6183B"/>
          <w:sz w:val="24"/>
        </w:rPr>
      </w:pPr>
      <w:r>
        <w:rPr>
          <w:b/>
          <w:color w:val="A6183B"/>
          <w:sz w:val="24"/>
          <w:u w:val="thick" w:color="F68B1E"/>
        </w:rPr>
        <w:t>Resultado</w:t>
      </w:r>
      <w:r>
        <w:rPr>
          <w:b/>
          <w:color w:val="A6183B"/>
          <w:spacing w:val="-1"/>
          <w:sz w:val="24"/>
          <w:u w:val="thick" w:color="F68B1E"/>
        </w:rPr>
        <w:t xml:space="preserve"> </w:t>
      </w:r>
      <w:r>
        <w:rPr>
          <w:b/>
          <w:color w:val="A6183B"/>
          <w:sz w:val="24"/>
          <w:u w:val="thick" w:color="F68B1E"/>
        </w:rPr>
        <w:t>Líquido</w:t>
      </w:r>
    </w:p>
    <w:p w14:paraId="10205766" w14:textId="77777777" w:rsidR="001442BB" w:rsidRDefault="005C7D6E">
      <w:pPr>
        <w:spacing w:before="202"/>
        <w:ind w:left="998" w:right="1006"/>
        <w:jc w:val="both"/>
      </w:pPr>
      <w:r>
        <w:t>O Lucro Líquido do exercício de 2019 alcançou R$ 1.736,7 milhões, o que representou crescimento de 135,6% em relação aos R$ 737,0 milhões apurados no mesmo período do ano anterior (lucro líquido reapresentado). Já o Resultado</w:t>
      </w:r>
      <w:r>
        <w:t xml:space="preserve"> Operacional alcançou R$ 2.440,6 milhões, representando crescimento de 93,3% em relação aos R$ 1.262,3 milhões (reapresentado) obtidos no exercício de 2018. A rentabilidade sobre o Patrimônio Líquido médio,</w:t>
      </w:r>
      <w:r>
        <w:rPr>
          <w:spacing w:val="-3"/>
        </w:rPr>
        <w:t xml:space="preserve"> </w:t>
      </w:r>
      <w:r>
        <w:t>no</w:t>
      </w:r>
      <w:r>
        <w:rPr>
          <w:spacing w:val="-6"/>
        </w:rPr>
        <w:t xml:space="preserve"> </w:t>
      </w:r>
      <w:r>
        <w:t>período,</w:t>
      </w:r>
      <w:r>
        <w:rPr>
          <w:spacing w:val="-4"/>
        </w:rPr>
        <w:t xml:space="preserve"> </w:t>
      </w:r>
      <w:r>
        <w:t>foi</w:t>
      </w:r>
      <w:r>
        <w:rPr>
          <w:spacing w:val="-5"/>
        </w:rPr>
        <w:t xml:space="preserve"> </w:t>
      </w:r>
      <w:r>
        <w:t>de</w:t>
      </w:r>
      <w:r>
        <w:rPr>
          <w:spacing w:val="-6"/>
        </w:rPr>
        <w:t xml:space="preserve"> </w:t>
      </w:r>
      <w:r>
        <w:t>36,2%</w:t>
      </w:r>
      <w:r>
        <w:rPr>
          <w:spacing w:val="-4"/>
        </w:rPr>
        <w:t xml:space="preserve"> </w:t>
      </w:r>
      <w:r>
        <w:t>a.a..</w:t>
      </w:r>
      <w:r>
        <w:rPr>
          <w:spacing w:val="-5"/>
        </w:rPr>
        <w:t xml:space="preserve"> </w:t>
      </w:r>
      <w:r>
        <w:t>O</w:t>
      </w:r>
      <w:r>
        <w:rPr>
          <w:spacing w:val="-5"/>
        </w:rPr>
        <w:t xml:space="preserve"> </w:t>
      </w:r>
      <w:r>
        <w:t>expressivo</w:t>
      </w:r>
      <w:r>
        <w:rPr>
          <w:spacing w:val="-3"/>
        </w:rPr>
        <w:t xml:space="preserve"> </w:t>
      </w:r>
      <w:r>
        <w:t>resul</w:t>
      </w:r>
      <w:r>
        <w:t>tado</w:t>
      </w:r>
      <w:r>
        <w:rPr>
          <w:spacing w:val="-6"/>
        </w:rPr>
        <w:t xml:space="preserve"> </w:t>
      </w:r>
      <w:r>
        <w:t>do</w:t>
      </w:r>
      <w:r>
        <w:rPr>
          <w:spacing w:val="-4"/>
        </w:rPr>
        <w:t xml:space="preserve"> </w:t>
      </w:r>
      <w:r>
        <w:t>exercício</w:t>
      </w:r>
      <w:r>
        <w:rPr>
          <w:spacing w:val="-1"/>
        </w:rPr>
        <w:t xml:space="preserve"> </w:t>
      </w:r>
      <w:r>
        <w:t>de</w:t>
      </w:r>
      <w:r>
        <w:rPr>
          <w:spacing w:val="-4"/>
        </w:rPr>
        <w:t xml:space="preserve"> </w:t>
      </w:r>
      <w:r>
        <w:t>2019</w:t>
      </w:r>
      <w:r>
        <w:rPr>
          <w:spacing w:val="-4"/>
        </w:rPr>
        <w:t xml:space="preserve"> </w:t>
      </w:r>
      <w:r>
        <w:t>teve</w:t>
      </w:r>
      <w:r>
        <w:rPr>
          <w:spacing w:val="-3"/>
        </w:rPr>
        <w:t xml:space="preserve"> </w:t>
      </w:r>
      <w:r>
        <w:t xml:space="preserve">como principais fatores recorrentes: </w:t>
      </w:r>
      <w:r>
        <w:rPr>
          <w:b/>
        </w:rPr>
        <w:t xml:space="preserve">a) </w:t>
      </w:r>
      <w:r>
        <w:t>crescimento da margem financeira de operações de</w:t>
      </w:r>
      <w:r>
        <w:rPr>
          <w:spacing w:val="19"/>
        </w:rPr>
        <w:t xml:space="preserve"> </w:t>
      </w:r>
      <w:r>
        <w:t>crédito</w:t>
      </w:r>
    </w:p>
    <w:p w14:paraId="10205767" w14:textId="77777777" w:rsidR="001442BB" w:rsidRDefault="001442BB">
      <w:pPr>
        <w:jc w:val="both"/>
        <w:sectPr w:rsidR="001442BB">
          <w:pgSz w:w="11900" w:h="16840"/>
          <w:pgMar w:top="1260" w:right="400" w:bottom="1120" w:left="420" w:header="0" w:footer="928" w:gutter="0"/>
          <w:cols w:space="720"/>
        </w:sectPr>
      </w:pPr>
    </w:p>
    <w:p w14:paraId="10205768"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69" w14:textId="77777777" w:rsidR="001442BB" w:rsidRDefault="005C7D6E">
      <w:pPr>
        <w:spacing w:before="230"/>
        <w:ind w:left="998" w:right="1007"/>
        <w:jc w:val="both"/>
      </w:pPr>
      <w:r>
        <w:t>da</w:t>
      </w:r>
      <w:r>
        <w:rPr>
          <w:spacing w:val="-6"/>
        </w:rPr>
        <w:t xml:space="preserve"> </w:t>
      </w:r>
      <w:r>
        <w:t>carteira</w:t>
      </w:r>
      <w:r>
        <w:rPr>
          <w:spacing w:val="-6"/>
        </w:rPr>
        <w:t xml:space="preserve"> </w:t>
      </w:r>
      <w:r>
        <w:t>própria,</w:t>
      </w:r>
      <w:r>
        <w:rPr>
          <w:spacing w:val="-8"/>
        </w:rPr>
        <w:t xml:space="preserve"> </w:t>
      </w:r>
      <w:r>
        <w:rPr>
          <w:b/>
        </w:rPr>
        <w:t>b)</w:t>
      </w:r>
      <w:r>
        <w:rPr>
          <w:b/>
          <w:spacing w:val="-7"/>
        </w:rPr>
        <w:t xml:space="preserve"> </w:t>
      </w:r>
      <w:r>
        <w:t>elevação</w:t>
      </w:r>
      <w:r>
        <w:rPr>
          <w:spacing w:val="-6"/>
        </w:rPr>
        <w:t xml:space="preserve"> </w:t>
      </w:r>
      <w:r>
        <w:t>de</w:t>
      </w:r>
      <w:r>
        <w:rPr>
          <w:spacing w:val="-6"/>
        </w:rPr>
        <w:t xml:space="preserve"> </w:t>
      </w:r>
      <w:r>
        <w:t>R$</w:t>
      </w:r>
      <w:r>
        <w:rPr>
          <w:spacing w:val="-6"/>
        </w:rPr>
        <w:t xml:space="preserve"> </w:t>
      </w:r>
      <w:r>
        <w:t>234,8</w:t>
      </w:r>
      <w:r>
        <w:rPr>
          <w:spacing w:val="-9"/>
        </w:rPr>
        <w:t xml:space="preserve"> </w:t>
      </w:r>
      <w:r>
        <w:t>milhões</w:t>
      </w:r>
      <w:r>
        <w:rPr>
          <w:spacing w:val="-6"/>
        </w:rPr>
        <w:t xml:space="preserve"> </w:t>
      </w:r>
      <w:r>
        <w:t>nas</w:t>
      </w:r>
      <w:r>
        <w:rPr>
          <w:spacing w:val="-8"/>
        </w:rPr>
        <w:t xml:space="preserve"> </w:t>
      </w:r>
      <w:r>
        <w:t>receitas</w:t>
      </w:r>
      <w:r>
        <w:rPr>
          <w:spacing w:val="-8"/>
        </w:rPr>
        <w:t xml:space="preserve"> </w:t>
      </w:r>
      <w:r>
        <w:t>de</w:t>
      </w:r>
      <w:r>
        <w:rPr>
          <w:spacing w:val="-9"/>
        </w:rPr>
        <w:t xml:space="preserve"> </w:t>
      </w:r>
      <w:r>
        <w:t>financiamentos</w:t>
      </w:r>
      <w:r>
        <w:rPr>
          <w:spacing w:val="-8"/>
        </w:rPr>
        <w:t xml:space="preserve"> </w:t>
      </w:r>
      <w:r>
        <w:t>de</w:t>
      </w:r>
      <w:r>
        <w:rPr>
          <w:spacing w:val="-6"/>
        </w:rPr>
        <w:t xml:space="preserve"> </w:t>
      </w:r>
      <w:r>
        <w:t xml:space="preserve">longo prazo com recursos do FNE (R$ 1.550,0 milhões em 2019 contra R$ 1.315,2 milhões em 2018), em decorrência da elevação dos níveis de desembolsos; e </w:t>
      </w:r>
      <w:r>
        <w:rPr>
          <w:b/>
        </w:rPr>
        <w:t xml:space="preserve">c) </w:t>
      </w:r>
      <w:r>
        <w:t>acréscimo nas Receitas de Prestação de Serviços no montante de R$ 188,2</w:t>
      </w:r>
      <w:r>
        <w:rPr>
          <w:spacing w:val="-10"/>
        </w:rPr>
        <w:t xml:space="preserve"> </w:t>
      </w:r>
      <w:r>
        <w:t>milhões.</w:t>
      </w:r>
    </w:p>
    <w:p w14:paraId="1020576A" w14:textId="77777777" w:rsidR="001442BB" w:rsidRDefault="005C7D6E">
      <w:pPr>
        <w:spacing w:before="99"/>
        <w:ind w:left="998" w:right="1006"/>
        <w:jc w:val="both"/>
      </w:pPr>
      <w:r>
        <w:t>Outros fatores, considerados não recorrentes, também contribuíram de forma significativa para o resultado do período, a saber: a) Incremento de R$ 485,7 milhões na margem financeira</w:t>
      </w:r>
      <w:r>
        <w:rPr>
          <w:spacing w:val="-4"/>
        </w:rPr>
        <w:t xml:space="preserve"> </w:t>
      </w:r>
      <w:r>
        <w:t>oriunda</w:t>
      </w:r>
      <w:r>
        <w:rPr>
          <w:spacing w:val="-4"/>
        </w:rPr>
        <w:t xml:space="preserve"> </w:t>
      </w:r>
      <w:r>
        <w:t>de</w:t>
      </w:r>
      <w:r>
        <w:rPr>
          <w:spacing w:val="-6"/>
        </w:rPr>
        <w:t xml:space="preserve"> </w:t>
      </w:r>
      <w:r>
        <w:t>renegociações</w:t>
      </w:r>
      <w:r>
        <w:rPr>
          <w:spacing w:val="-4"/>
        </w:rPr>
        <w:t xml:space="preserve"> </w:t>
      </w:r>
      <w:r>
        <w:t>de</w:t>
      </w:r>
      <w:r>
        <w:rPr>
          <w:spacing w:val="-6"/>
        </w:rPr>
        <w:t xml:space="preserve"> </w:t>
      </w:r>
      <w:r>
        <w:t>operações</w:t>
      </w:r>
      <w:r>
        <w:rPr>
          <w:spacing w:val="-4"/>
        </w:rPr>
        <w:t xml:space="preserve"> </w:t>
      </w:r>
      <w:r>
        <w:t>de</w:t>
      </w:r>
      <w:r>
        <w:rPr>
          <w:spacing w:val="-5"/>
        </w:rPr>
        <w:t xml:space="preserve"> </w:t>
      </w:r>
      <w:r>
        <w:t>crédito</w:t>
      </w:r>
      <w:r>
        <w:rPr>
          <w:spacing w:val="-4"/>
        </w:rPr>
        <w:t xml:space="preserve"> </w:t>
      </w:r>
      <w:r>
        <w:t>baseadas</w:t>
      </w:r>
      <w:r>
        <w:rPr>
          <w:spacing w:val="-4"/>
        </w:rPr>
        <w:t xml:space="preserve"> </w:t>
      </w:r>
      <w:r>
        <w:t>nas</w:t>
      </w:r>
      <w:r>
        <w:rPr>
          <w:spacing w:val="-4"/>
        </w:rPr>
        <w:t xml:space="preserve"> </w:t>
      </w:r>
      <w:r>
        <w:t>Leis</w:t>
      </w:r>
      <w:r>
        <w:rPr>
          <w:spacing w:val="-4"/>
        </w:rPr>
        <w:t xml:space="preserve"> </w:t>
      </w:r>
      <w:r>
        <w:t>13.340/</w:t>
      </w:r>
      <w:r>
        <w:t>16</w:t>
      </w:r>
      <w:r>
        <w:rPr>
          <w:spacing w:val="-6"/>
        </w:rPr>
        <w:t xml:space="preserve"> </w:t>
      </w:r>
      <w:r>
        <w:t xml:space="preserve">e 13.606/18; b) constituição líquida de créditos tributários decorrentes da alteração da alíquota da </w:t>
      </w:r>
      <w:r>
        <w:rPr>
          <w:color w:val="212121"/>
          <w:sz w:val="21"/>
        </w:rPr>
        <w:t>Contribuição Social sobre o Lucro Líquido (</w:t>
      </w:r>
      <w:r>
        <w:t xml:space="preserve">CSLL), no montante de R$ 167,1 milhões; e c) reconhecimento de </w:t>
      </w:r>
      <w:r>
        <w:rPr>
          <w:i/>
        </w:rPr>
        <w:t xml:space="preserve">Impairment </w:t>
      </w:r>
      <w:r>
        <w:t>em aplicações de títulos privados (</w:t>
      </w:r>
      <w:r>
        <w:t>debêntures) no montante de R$ 126,8 milhões. Relevante destacar que quando se desconsideram os resultados não recorrentes</w:t>
      </w:r>
      <w:r>
        <w:rPr>
          <w:spacing w:val="-16"/>
        </w:rPr>
        <w:t xml:space="preserve"> </w:t>
      </w:r>
      <w:r>
        <w:t>do</w:t>
      </w:r>
      <w:r>
        <w:rPr>
          <w:spacing w:val="-15"/>
        </w:rPr>
        <w:t xml:space="preserve"> </w:t>
      </w:r>
      <w:r>
        <w:t>período,</w:t>
      </w:r>
      <w:r>
        <w:rPr>
          <w:spacing w:val="-12"/>
        </w:rPr>
        <w:t xml:space="preserve"> </w:t>
      </w:r>
      <w:r>
        <w:t>o</w:t>
      </w:r>
      <w:r>
        <w:rPr>
          <w:spacing w:val="-14"/>
        </w:rPr>
        <w:t xml:space="preserve"> </w:t>
      </w:r>
      <w:r>
        <w:t>Lucro</w:t>
      </w:r>
      <w:r>
        <w:rPr>
          <w:spacing w:val="-14"/>
        </w:rPr>
        <w:t xml:space="preserve"> </w:t>
      </w:r>
      <w:r>
        <w:t>Líquido</w:t>
      </w:r>
      <w:r>
        <w:rPr>
          <w:spacing w:val="-14"/>
        </w:rPr>
        <w:t xml:space="preserve"> </w:t>
      </w:r>
      <w:r>
        <w:t>Ajustado</w:t>
      </w:r>
      <w:r>
        <w:rPr>
          <w:spacing w:val="-18"/>
        </w:rPr>
        <w:t xml:space="preserve"> </w:t>
      </w:r>
      <w:r>
        <w:t>fica</w:t>
      </w:r>
      <w:r>
        <w:rPr>
          <w:spacing w:val="-14"/>
        </w:rPr>
        <w:t xml:space="preserve"> </w:t>
      </w:r>
      <w:r>
        <w:t>em</w:t>
      </w:r>
      <w:r>
        <w:rPr>
          <w:spacing w:val="-15"/>
        </w:rPr>
        <w:t xml:space="preserve"> </w:t>
      </w:r>
      <w:r>
        <w:t>R$</w:t>
      </w:r>
      <w:r>
        <w:rPr>
          <w:spacing w:val="-14"/>
        </w:rPr>
        <w:t xml:space="preserve"> </w:t>
      </w:r>
      <w:r>
        <w:t>1.204,3</w:t>
      </w:r>
      <w:r>
        <w:rPr>
          <w:spacing w:val="-16"/>
        </w:rPr>
        <w:t xml:space="preserve"> </w:t>
      </w:r>
      <w:r>
        <w:t>milhões,</w:t>
      </w:r>
      <w:r>
        <w:rPr>
          <w:spacing w:val="-15"/>
        </w:rPr>
        <w:t xml:space="preserve"> </w:t>
      </w:r>
      <w:r>
        <w:t>que,</w:t>
      </w:r>
      <w:r>
        <w:rPr>
          <w:spacing w:val="-12"/>
        </w:rPr>
        <w:t xml:space="preserve"> </w:t>
      </w:r>
      <w:r>
        <w:t>comparado ao resultado de 2018 (R$ 601,0 milhões), apresenta variação significativa, da ordem de 100,4%, conforme demonstração de cálculo do lucro recorrente na Tabela 1, a</w:t>
      </w:r>
      <w:r>
        <w:rPr>
          <w:spacing w:val="-22"/>
        </w:rPr>
        <w:t xml:space="preserve"> </w:t>
      </w:r>
      <w:r>
        <w:t>seguir:</w:t>
      </w:r>
    </w:p>
    <w:p w14:paraId="1020576B" w14:textId="77777777" w:rsidR="001442BB" w:rsidRDefault="001442BB">
      <w:pPr>
        <w:pStyle w:val="Corpodetexto"/>
      </w:pPr>
    </w:p>
    <w:p w14:paraId="1020576C" w14:textId="77777777" w:rsidR="001442BB" w:rsidRDefault="001442BB">
      <w:pPr>
        <w:pStyle w:val="Corpodetexto"/>
        <w:spacing w:before="7"/>
        <w:rPr>
          <w:sz w:val="10"/>
        </w:rPr>
      </w:pPr>
    </w:p>
    <w:tbl>
      <w:tblPr>
        <w:tblStyle w:val="TableNormal"/>
        <w:tblW w:w="0" w:type="auto"/>
        <w:tblInd w:w="1447" w:type="dxa"/>
        <w:tblLayout w:type="fixed"/>
        <w:tblLook w:val="01E0" w:firstRow="1" w:lastRow="1" w:firstColumn="1" w:lastColumn="1" w:noHBand="0" w:noVBand="0"/>
      </w:tblPr>
      <w:tblGrid>
        <w:gridCol w:w="4344"/>
        <w:gridCol w:w="899"/>
        <w:gridCol w:w="919"/>
        <w:gridCol w:w="958"/>
        <w:gridCol w:w="1135"/>
      </w:tblGrid>
      <w:tr w:rsidR="001442BB" w14:paraId="1020576E" w14:textId="77777777">
        <w:trPr>
          <w:trHeight w:val="250"/>
        </w:trPr>
        <w:tc>
          <w:tcPr>
            <w:tcW w:w="8255" w:type="dxa"/>
            <w:gridSpan w:val="5"/>
          </w:tcPr>
          <w:p w14:paraId="1020576D" w14:textId="77777777" w:rsidR="001442BB" w:rsidRDefault="005C7D6E">
            <w:pPr>
              <w:pStyle w:val="TableParagraph"/>
              <w:spacing w:line="230" w:lineRule="exact"/>
              <w:ind w:left="566"/>
              <w:jc w:val="left"/>
              <w:rPr>
                <w:b/>
              </w:rPr>
            </w:pPr>
            <w:r>
              <w:rPr>
                <w:b/>
              </w:rPr>
              <w:t>Tabela 1 - Demonstração do Lucro Líquido Recorrente (R$ Milhões)</w:t>
            </w:r>
          </w:p>
        </w:tc>
      </w:tr>
      <w:tr w:rsidR="001442BB" w14:paraId="10205774" w14:textId="77777777">
        <w:trPr>
          <w:trHeight w:val="301"/>
        </w:trPr>
        <w:tc>
          <w:tcPr>
            <w:tcW w:w="4344" w:type="dxa"/>
            <w:tcBorders>
              <w:top w:val="single" w:sz="4" w:space="0" w:color="000000"/>
              <w:bottom w:val="single" w:sz="4" w:space="0" w:color="000000"/>
            </w:tcBorders>
            <w:shd w:val="clear" w:color="auto" w:fill="A6183B"/>
          </w:tcPr>
          <w:p w14:paraId="1020576F" w14:textId="77777777" w:rsidR="001442BB" w:rsidRDefault="005C7D6E">
            <w:pPr>
              <w:pStyle w:val="TableParagraph"/>
              <w:spacing w:before="30"/>
              <w:ind w:left="69"/>
              <w:jc w:val="left"/>
              <w:rPr>
                <w:b/>
                <w:sz w:val="20"/>
              </w:rPr>
            </w:pPr>
            <w:r>
              <w:rPr>
                <w:b/>
                <w:color w:val="FFFFFF"/>
                <w:sz w:val="20"/>
              </w:rPr>
              <w:t>Demonst</w:t>
            </w:r>
            <w:r>
              <w:rPr>
                <w:b/>
                <w:color w:val="FFFFFF"/>
                <w:sz w:val="20"/>
              </w:rPr>
              <w:t>ração do Lucro Líquido Recorrente</w:t>
            </w:r>
          </w:p>
        </w:tc>
        <w:tc>
          <w:tcPr>
            <w:tcW w:w="899" w:type="dxa"/>
            <w:tcBorders>
              <w:top w:val="single" w:sz="4" w:space="0" w:color="000000"/>
              <w:bottom w:val="single" w:sz="4" w:space="0" w:color="000000"/>
            </w:tcBorders>
            <w:shd w:val="clear" w:color="auto" w:fill="A6183B"/>
          </w:tcPr>
          <w:p w14:paraId="10205770" w14:textId="77777777" w:rsidR="001442BB" w:rsidRDefault="005C7D6E">
            <w:pPr>
              <w:pStyle w:val="TableParagraph"/>
              <w:spacing w:before="30"/>
              <w:ind w:left="86"/>
              <w:jc w:val="left"/>
              <w:rPr>
                <w:b/>
                <w:sz w:val="20"/>
              </w:rPr>
            </w:pPr>
            <w:r>
              <w:rPr>
                <w:b/>
                <w:color w:val="FFFFFF"/>
                <w:sz w:val="20"/>
              </w:rPr>
              <w:t>2018</w:t>
            </w:r>
          </w:p>
        </w:tc>
        <w:tc>
          <w:tcPr>
            <w:tcW w:w="919" w:type="dxa"/>
            <w:tcBorders>
              <w:top w:val="single" w:sz="4" w:space="0" w:color="000000"/>
              <w:bottom w:val="single" w:sz="4" w:space="0" w:color="000000"/>
            </w:tcBorders>
            <w:shd w:val="clear" w:color="auto" w:fill="A6183B"/>
          </w:tcPr>
          <w:p w14:paraId="10205771" w14:textId="77777777" w:rsidR="001442BB" w:rsidRDefault="005C7D6E">
            <w:pPr>
              <w:pStyle w:val="TableParagraph"/>
              <w:spacing w:before="30"/>
              <w:ind w:left="70"/>
              <w:jc w:val="left"/>
              <w:rPr>
                <w:b/>
                <w:sz w:val="20"/>
              </w:rPr>
            </w:pPr>
            <w:r>
              <w:rPr>
                <w:b/>
                <w:color w:val="FFFFFF"/>
                <w:sz w:val="20"/>
              </w:rPr>
              <w:t>2019</w:t>
            </w:r>
          </w:p>
        </w:tc>
        <w:tc>
          <w:tcPr>
            <w:tcW w:w="958" w:type="dxa"/>
            <w:tcBorders>
              <w:top w:val="single" w:sz="4" w:space="0" w:color="000000"/>
              <w:bottom w:val="single" w:sz="4" w:space="0" w:color="000000"/>
            </w:tcBorders>
            <w:shd w:val="clear" w:color="auto" w:fill="A6183B"/>
          </w:tcPr>
          <w:p w14:paraId="10205772" w14:textId="77777777" w:rsidR="001442BB" w:rsidRDefault="005C7D6E">
            <w:pPr>
              <w:pStyle w:val="TableParagraph"/>
              <w:spacing w:before="30"/>
              <w:ind w:left="70"/>
              <w:jc w:val="left"/>
              <w:rPr>
                <w:b/>
                <w:sz w:val="20"/>
              </w:rPr>
            </w:pPr>
            <w:r>
              <w:rPr>
                <w:b/>
                <w:color w:val="FFFFFF"/>
                <w:sz w:val="20"/>
              </w:rPr>
              <w:t>Var. R$</w:t>
            </w:r>
          </w:p>
        </w:tc>
        <w:tc>
          <w:tcPr>
            <w:tcW w:w="1135" w:type="dxa"/>
            <w:tcBorders>
              <w:top w:val="single" w:sz="4" w:space="0" w:color="000000"/>
              <w:bottom w:val="single" w:sz="4" w:space="0" w:color="000000"/>
            </w:tcBorders>
            <w:shd w:val="clear" w:color="auto" w:fill="A6183B"/>
          </w:tcPr>
          <w:p w14:paraId="10205773" w14:textId="77777777" w:rsidR="001442BB" w:rsidRDefault="005C7D6E">
            <w:pPr>
              <w:pStyle w:val="TableParagraph"/>
              <w:spacing w:before="30"/>
              <w:ind w:left="72"/>
              <w:jc w:val="left"/>
              <w:rPr>
                <w:b/>
                <w:sz w:val="20"/>
              </w:rPr>
            </w:pPr>
            <w:r>
              <w:rPr>
                <w:b/>
                <w:color w:val="FFFFFF"/>
                <w:sz w:val="20"/>
              </w:rPr>
              <w:t>Var. %</w:t>
            </w:r>
          </w:p>
        </w:tc>
      </w:tr>
      <w:tr w:rsidR="001442BB" w14:paraId="1020577A" w14:textId="77777777">
        <w:trPr>
          <w:trHeight w:val="299"/>
        </w:trPr>
        <w:tc>
          <w:tcPr>
            <w:tcW w:w="4344" w:type="dxa"/>
            <w:tcBorders>
              <w:top w:val="single" w:sz="4" w:space="0" w:color="000000"/>
              <w:bottom w:val="single" w:sz="4" w:space="0" w:color="000000"/>
            </w:tcBorders>
          </w:tcPr>
          <w:p w14:paraId="10205775" w14:textId="77777777" w:rsidR="001442BB" w:rsidRDefault="005C7D6E">
            <w:pPr>
              <w:pStyle w:val="TableParagraph"/>
              <w:spacing w:before="30"/>
              <w:ind w:left="69"/>
              <w:jc w:val="left"/>
              <w:rPr>
                <w:sz w:val="20"/>
              </w:rPr>
            </w:pPr>
            <w:r>
              <w:rPr>
                <w:sz w:val="20"/>
              </w:rPr>
              <w:t>Lucro Líquido</w:t>
            </w:r>
          </w:p>
        </w:tc>
        <w:tc>
          <w:tcPr>
            <w:tcW w:w="899" w:type="dxa"/>
            <w:tcBorders>
              <w:top w:val="single" w:sz="4" w:space="0" w:color="000000"/>
              <w:bottom w:val="single" w:sz="4" w:space="0" w:color="000000"/>
            </w:tcBorders>
          </w:tcPr>
          <w:p w14:paraId="10205776" w14:textId="77777777" w:rsidR="001442BB" w:rsidRDefault="005C7D6E">
            <w:pPr>
              <w:pStyle w:val="TableParagraph"/>
              <w:spacing w:before="30"/>
              <w:ind w:right="67"/>
              <w:rPr>
                <w:sz w:val="20"/>
              </w:rPr>
            </w:pPr>
            <w:r>
              <w:rPr>
                <w:sz w:val="20"/>
              </w:rPr>
              <w:t>737,0¹</w:t>
            </w:r>
          </w:p>
        </w:tc>
        <w:tc>
          <w:tcPr>
            <w:tcW w:w="919" w:type="dxa"/>
            <w:tcBorders>
              <w:top w:val="single" w:sz="4" w:space="0" w:color="000000"/>
              <w:bottom w:val="single" w:sz="4" w:space="0" w:color="000000"/>
            </w:tcBorders>
          </w:tcPr>
          <w:p w14:paraId="10205777" w14:textId="77777777" w:rsidR="001442BB" w:rsidRDefault="005C7D6E">
            <w:pPr>
              <w:pStyle w:val="TableParagraph"/>
              <w:spacing w:before="28"/>
              <w:ind w:left="72"/>
              <w:jc w:val="left"/>
              <w:rPr>
                <w:b/>
                <w:sz w:val="20"/>
              </w:rPr>
            </w:pPr>
            <w:r>
              <w:rPr>
                <w:b/>
                <w:sz w:val="20"/>
              </w:rPr>
              <w:t>1.736,70</w:t>
            </w:r>
          </w:p>
        </w:tc>
        <w:tc>
          <w:tcPr>
            <w:tcW w:w="958" w:type="dxa"/>
            <w:tcBorders>
              <w:top w:val="single" w:sz="4" w:space="0" w:color="000000"/>
              <w:bottom w:val="single" w:sz="4" w:space="0" w:color="000000"/>
            </w:tcBorders>
          </w:tcPr>
          <w:p w14:paraId="10205778" w14:textId="77777777" w:rsidR="001442BB" w:rsidRDefault="005C7D6E">
            <w:pPr>
              <w:pStyle w:val="TableParagraph"/>
              <w:spacing w:before="30"/>
              <w:ind w:right="68"/>
              <w:rPr>
                <w:sz w:val="20"/>
              </w:rPr>
            </w:pPr>
            <w:r>
              <w:rPr>
                <w:sz w:val="20"/>
              </w:rPr>
              <w:t>999,7</w:t>
            </w:r>
          </w:p>
        </w:tc>
        <w:tc>
          <w:tcPr>
            <w:tcW w:w="1135" w:type="dxa"/>
            <w:tcBorders>
              <w:top w:val="single" w:sz="4" w:space="0" w:color="000000"/>
              <w:bottom w:val="single" w:sz="4" w:space="0" w:color="000000"/>
            </w:tcBorders>
          </w:tcPr>
          <w:p w14:paraId="10205779" w14:textId="77777777" w:rsidR="001442BB" w:rsidRDefault="005C7D6E">
            <w:pPr>
              <w:pStyle w:val="TableParagraph"/>
              <w:spacing w:before="30"/>
              <w:ind w:right="69"/>
              <w:rPr>
                <w:sz w:val="20"/>
              </w:rPr>
            </w:pPr>
            <w:r>
              <w:rPr>
                <w:sz w:val="20"/>
              </w:rPr>
              <w:t>135,6%</w:t>
            </w:r>
          </w:p>
        </w:tc>
      </w:tr>
      <w:tr w:rsidR="001442BB" w14:paraId="10205780" w14:textId="77777777">
        <w:trPr>
          <w:trHeight w:val="299"/>
        </w:trPr>
        <w:tc>
          <w:tcPr>
            <w:tcW w:w="4344" w:type="dxa"/>
            <w:tcBorders>
              <w:top w:val="single" w:sz="4" w:space="0" w:color="000000"/>
              <w:bottom w:val="single" w:sz="4" w:space="0" w:color="000000"/>
            </w:tcBorders>
          </w:tcPr>
          <w:p w14:paraId="1020577B" w14:textId="77777777" w:rsidR="001442BB" w:rsidRDefault="005C7D6E">
            <w:pPr>
              <w:pStyle w:val="TableParagraph"/>
              <w:spacing w:before="33"/>
              <w:ind w:left="69"/>
              <w:jc w:val="left"/>
              <w:rPr>
                <w:sz w:val="20"/>
              </w:rPr>
            </w:pPr>
            <w:r>
              <w:rPr>
                <w:sz w:val="20"/>
              </w:rPr>
              <w:t>(-) Resultados Extraordinários do Período</w:t>
            </w:r>
          </w:p>
        </w:tc>
        <w:tc>
          <w:tcPr>
            <w:tcW w:w="899" w:type="dxa"/>
            <w:tcBorders>
              <w:top w:val="single" w:sz="4" w:space="0" w:color="000000"/>
              <w:bottom w:val="single" w:sz="4" w:space="0" w:color="000000"/>
            </w:tcBorders>
          </w:tcPr>
          <w:p w14:paraId="1020577C" w14:textId="77777777" w:rsidR="001442BB" w:rsidRDefault="001442BB">
            <w:pPr>
              <w:pStyle w:val="TableParagraph"/>
              <w:jc w:val="left"/>
              <w:rPr>
                <w:rFonts w:ascii="Times New Roman"/>
                <w:sz w:val="20"/>
              </w:rPr>
            </w:pPr>
          </w:p>
        </w:tc>
        <w:tc>
          <w:tcPr>
            <w:tcW w:w="919" w:type="dxa"/>
            <w:tcBorders>
              <w:top w:val="single" w:sz="4" w:space="0" w:color="000000"/>
              <w:bottom w:val="single" w:sz="4" w:space="0" w:color="000000"/>
            </w:tcBorders>
          </w:tcPr>
          <w:p w14:paraId="1020577D" w14:textId="77777777" w:rsidR="001442BB" w:rsidRDefault="001442BB">
            <w:pPr>
              <w:pStyle w:val="TableParagraph"/>
              <w:jc w:val="left"/>
              <w:rPr>
                <w:rFonts w:ascii="Times New Roman"/>
                <w:sz w:val="20"/>
              </w:rPr>
            </w:pPr>
          </w:p>
        </w:tc>
        <w:tc>
          <w:tcPr>
            <w:tcW w:w="958" w:type="dxa"/>
            <w:tcBorders>
              <w:top w:val="single" w:sz="4" w:space="0" w:color="000000"/>
              <w:bottom w:val="single" w:sz="4" w:space="0" w:color="000000"/>
            </w:tcBorders>
          </w:tcPr>
          <w:p w14:paraId="1020577E" w14:textId="77777777" w:rsidR="001442BB" w:rsidRDefault="001442BB">
            <w:pPr>
              <w:pStyle w:val="TableParagraph"/>
              <w:jc w:val="left"/>
              <w:rPr>
                <w:rFonts w:ascii="Times New Roman"/>
                <w:sz w:val="20"/>
              </w:rPr>
            </w:pPr>
          </w:p>
        </w:tc>
        <w:tc>
          <w:tcPr>
            <w:tcW w:w="1135" w:type="dxa"/>
            <w:tcBorders>
              <w:top w:val="single" w:sz="4" w:space="0" w:color="000000"/>
              <w:bottom w:val="single" w:sz="4" w:space="0" w:color="000000"/>
            </w:tcBorders>
          </w:tcPr>
          <w:p w14:paraId="1020577F" w14:textId="77777777" w:rsidR="001442BB" w:rsidRDefault="001442BB">
            <w:pPr>
              <w:pStyle w:val="TableParagraph"/>
              <w:jc w:val="left"/>
              <w:rPr>
                <w:rFonts w:ascii="Times New Roman"/>
                <w:sz w:val="20"/>
              </w:rPr>
            </w:pPr>
          </w:p>
        </w:tc>
      </w:tr>
      <w:tr w:rsidR="001442BB" w14:paraId="10205786" w14:textId="77777777">
        <w:trPr>
          <w:trHeight w:val="299"/>
        </w:trPr>
        <w:tc>
          <w:tcPr>
            <w:tcW w:w="4344" w:type="dxa"/>
            <w:tcBorders>
              <w:top w:val="single" w:sz="4" w:space="0" w:color="000000"/>
              <w:bottom w:val="single" w:sz="4" w:space="0" w:color="000000"/>
            </w:tcBorders>
          </w:tcPr>
          <w:p w14:paraId="10205781" w14:textId="77777777" w:rsidR="001442BB" w:rsidRDefault="005C7D6E">
            <w:pPr>
              <w:pStyle w:val="TableParagraph"/>
              <w:spacing w:before="33"/>
              <w:ind w:left="69"/>
              <w:jc w:val="left"/>
              <w:rPr>
                <w:sz w:val="13"/>
              </w:rPr>
            </w:pPr>
            <w:r>
              <w:rPr>
                <w:sz w:val="20"/>
              </w:rPr>
              <w:t>Recuperação de Crédito - Lei 13.340/13.606</w:t>
            </w:r>
            <w:r>
              <w:rPr>
                <w:position w:val="6"/>
                <w:sz w:val="13"/>
              </w:rPr>
              <w:t>²</w:t>
            </w:r>
          </w:p>
        </w:tc>
        <w:tc>
          <w:tcPr>
            <w:tcW w:w="899" w:type="dxa"/>
            <w:tcBorders>
              <w:top w:val="single" w:sz="4" w:space="0" w:color="000000"/>
              <w:bottom w:val="single" w:sz="4" w:space="0" w:color="000000"/>
            </w:tcBorders>
          </w:tcPr>
          <w:p w14:paraId="10205782" w14:textId="77777777" w:rsidR="001442BB" w:rsidRDefault="005C7D6E">
            <w:pPr>
              <w:pStyle w:val="TableParagraph"/>
              <w:spacing w:before="33"/>
              <w:ind w:right="70"/>
              <w:rPr>
                <w:sz w:val="20"/>
              </w:rPr>
            </w:pPr>
            <w:r>
              <w:rPr>
                <w:w w:val="95"/>
                <w:sz w:val="20"/>
              </w:rPr>
              <w:t>(254,5)</w:t>
            </w:r>
          </w:p>
        </w:tc>
        <w:tc>
          <w:tcPr>
            <w:tcW w:w="919" w:type="dxa"/>
            <w:tcBorders>
              <w:top w:val="single" w:sz="4" w:space="0" w:color="000000"/>
              <w:bottom w:val="single" w:sz="4" w:space="0" w:color="000000"/>
            </w:tcBorders>
          </w:tcPr>
          <w:p w14:paraId="10205783" w14:textId="77777777" w:rsidR="001442BB" w:rsidRDefault="005C7D6E">
            <w:pPr>
              <w:pStyle w:val="TableParagraph"/>
              <w:spacing w:before="30"/>
              <w:ind w:right="69"/>
              <w:rPr>
                <w:b/>
                <w:sz w:val="20"/>
              </w:rPr>
            </w:pPr>
            <w:r>
              <w:rPr>
                <w:b/>
                <w:w w:val="95"/>
                <w:sz w:val="20"/>
              </w:rPr>
              <w:t>(740,2)</w:t>
            </w:r>
          </w:p>
        </w:tc>
        <w:tc>
          <w:tcPr>
            <w:tcW w:w="958" w:type="dxa"/>
            <w:tcBorders>
              <w:top w:val="single" w:sz="4" w:space="0" w:color="000000"/>
              <w:bottom w:val="single" w:sz="4" w:space="0" w:color="000000"/>
            </w:tcBorders>
          </w:tcPr>
          <w:p w14:paraId="10205784" w14:textId="77777777" w:rsidR="001442BB" w:rsidRDefault="005C7D6E">
            <w:pPr>
              <w:pStyle w:val="TableParagraph"/>
              <w:spacing w:before="33"/>
              <w:ind w:right="70"/>
              <w:rPr>
                <w:sz w:val="20"/>
              </w:rPr>
            </w:pPr>
            <w:r>
              <w:rPr>
                <w:w w:val="95"/>
                <w:sz w:val="20"/>
              </w:rPr>
              <w:t>(485,7)</w:t>
            </w:r>
          </w:p>
        </w:tc>
        <w:tc>
          <w:tcPr>
            <w:tcW w:w="1135" w:type="dxa"/>
            <w:tcBorders>
              <w:top w:val="single" w:sz="4" w:space="0" w:color="000000"/>
              <w:bottom w:val="single" w:sz="4" w:space="0" w:color="000000"/>
            </w:tcBorders>
          </w:tcPr>
          <w:p w14:paraId="10205785" w14:textId="77777777" w:rsidR="001442BB" w:rsidRDefault="005C7D6E">
            <w:pPr>
              <w:pStyle w:val="TableParagraph"/>
              <w:spacing w:before="33"/>
              <w:ind w:right="69"/>
              <w:rPr>
                <w:sz w:val="20"/>
              </w:rPr>
            </w:pPr>
            <w:r>
              <w:rPr>
                <w:sz w:val="20"/>
              </w:rPr>
              <w:t>190,8%</w:t>
            </w:r>
          </w:p>
        </w:tc>
      </w:tr>
      <w:tr w:rsidR="001442BB" w14:paraId="1020578C" w14:textId="77777777">
        <w:trPr>
          <w:trHeight w:val="299"/>
        </w:trPr>
        <w:tc>
          <w:tcPr>
            <w:tcW w:w="4344" w:type="dxa"/>
            <w:tcBorders>
              <w:top w:val="single" w:sz="4" w:space="0" w:color="000000"/>
              <w:bottom w:val="single" w:sz="4" w:space="0" w:color="000000"/>
            </w:tcBorders>
          </w:tcPr>
          <w:p w14:paraId="10205787" w14:textId="77777777" w:rsidR="001442BB" w:rsidRDefault="005C7D6E">
            <w:pPr>
              <w:pStyle w:val="TableParagraph"/>
              <w:spacing w:before="33"/>
              <w:ind w:left="69"/>
              <w:jc w:val="left"/>
              <w:rPr>
                <w:sz w:val="20"/>
              </w:rPr>
            </w:pPr>
            <w:r>
              <w:rPr>
                <w:sz w:val="20"/>
              </w:rPr>
              <w:t>Programa de Incentivo ao Desligamento (PID)</w:t>
            </w:r>
          </w:p>
        </w:tc>
        <w:tc>
          <w:tcPr>
            <w:tcW w:w="899" w:type="dxa"/>
            <w:tcBorders>
              <w:top w:val="single" w:sz="4" w:space="0" w:color="000000"/>
              <w:bottom w:val="single" w:sz="4" w:space="0" w:color="000000"/>
            </w:tcBorders>
          </w:tcPr>
          <w:p w14:paraId="10205788" w14:textId="77777777" w:rsidR="001442BB" w:rsidRDefault="005C7D6E">
            <w:pPr>
              <w:pStyle w:val="TableParagraph"/>
              <w:spacing w:before="33"/>
              <w:ind w:right="68"/>
              <w:rPr>
                <w:sz w:val="20"/>
              </w:rPr>
            </w:pPr>
            <w:r>
              <w:rPr>
                <w:w w:val="95"/>
                <w:sz w:val="20"/>
              </w:rPr>
              <w:t>58,7</w:t>
            </w:r>
          </w:p>
        </w:tc>
        <w:tc>
          <w:tcPr>
            <w:tcW w:w="919" w:type="dxa"/>
            <w:tcBorders>
              <w:top w:val="single" w:sz="4" w:space="0" w:color="000000"/>
              <w:bottom w:val="single" w:sz="4" w:space="0" w:color="000000"/>
            </w:tcBorders>
          </w:tcPr>
          <w:p w14:paraId="10205789" w14:textId="77777777" w:rsidR="001442BB" w:rsidRDefault="005C7D6E">
            <w:pPr>
              <w:pStyle w:val="TableParagraph"/>
              <w:spacing w:before="30"/>
              <w:ind w:right="68"/>
              <w:rPr>
                <w:b/>
                <w:sz w:val="20"/>
              </w:rPr>
            </w:pPr>
            <w:r>
              <w:rPr>
                <w:b/>
                <w:w w:val="95"/>
                <w:sz w:val="20"/>
              </w:rPr>
              <w:t>4,5</w:t>
            </w:r>
          </w:p>
        </w:tc>
        <w:tc>
          <w:tcPr>
            <w:tcW w:w="958" w:type="dxa"/>
            <w:tcBorders>
              <w:top w:val="single" w:sz="4" w:space="0" w:color="000000"/>
              <w:bottom w:val="single" w:sz="4" w:space="0" w:color="000000"/>
            </w:tcBorders>
          </w:tcPr>
          <w:p w14:paraId="1020578A" w14:textId="77777777" w:rsidR="001442BB" w:rsidRDefault="005C7D6E">
            <w:pPr>
              <w:pStyle w:val="TableParagraph"/>
              <w:spacing w:before="33"/>
              <w:ind w:right="70"/>
              <w:rPr>
                <w:sz w:val="20"/>
              </w:rPr>
            </w:pPr>
            <w:r>
              <w:rPr>
                <w:w w:val="95"/>
                <w:sz w:val="20"/>
              </w:rPr>
              <w:t>(54,2)</w:t>
            </w:r>
          </w:p>
        </w:tc>
        <w:tc>
          <w:tcPr>
            <w:tcW w:w="1135" w:type="dxa"/>
            <w:tcBorders>
              <w:top w:val="single" w:sz="4" w:space="0" w:color="000000"/>
              <w:bottom w:val="single" w:sz="4" w:space="0" w:color="000000"/>
            </w:tcBorders>
          </w:tcPr>
          <w:p w14:paraId="1020578B" w14:textId="77777777" w:rsidR="001442BB" w:rsidRDefault="005C7D6E">
            <w:pPr>
              <w:pStyle w:val="TableParagraph"/>
              <w:spacing w:before="33"/>
              <w:ind w:right="69"/>
              <w:rPr>
                <w:sz w:val="20"/>
              </w:rPr>
            </w:pPr>
            <w:r>
              <w:rPr>
                <w:w w:val="95"/>
                <w:sz w:val="20"/>
              </w:rPr>
              <w:t>-92,3%</w:t>
            </w:r>
          </w:p>
        </w:tc>
      </w:tr>
      <w:tr w:rsidR="001442BB" w14:paraId="10205792" w14:textId="77777777">
        <w:trPr>
          <w:trHeight w:val="299"/>
        </w:trPr>
        <w:tc>
          <w:tcPr>
            <w:tcW w:w="4344" w:type="dxa"/>
            <w:tcBorders>
              <w:top w:val="single" w:sz="4" w:space="0" w:color="000000"/>
              <w:bottom w:val="single" w:sz="4" w:space="0" w:color="000000"/>
            </w:tcBorders>
          </w:tcPr>
          <w:p w14:paraId="1020578D" w14:textId="77777777" w:rsidR="001442BB" w:rsidRDefault="005C7D6E">
            <w:pPr>
              <w:pStyle w:val="TableParagraph"/>
              <w:spacing w:before="33"/>
              <w:ind w:left="69"/>
              <w:jc w:val="left"/>
              <w:rPr>
                <w:sz w:val="20"/>
              </w:rPr>
            </w:pPr>
            <w:r>
              <w:rPr>
                <w:sz w:val="20"/>
              </w:rPr>
              <w:t>Ativo Fiscal Diferido – Contingências</w:t>
            </w:r>
          </w:p>
        </w:tc>
        <w:tc>
          <w:tcPr>
            <w:tcW w:w="899" w:type="dxa"/>
            <w:tcBorders>
              <w:top w:val="single" w:sz="4" w:space="0" w:color="000000"/>
              <w:bottom w:val="single" w:sz="4" w:space="0" w:color="000000"/>
            </w:tcBorders>
          </w:tcPr>
          <w:p w14:paraId="1020578E" w14:textId="77777777" w:rsidR="001442BB" w:rsidRDefault="005C7D6E">
            <w:pPr>
              <w:pStyle w:val="TableParagraph"/>
              <w:spacing w:before="33"/>
              <w:ind w:right="69"/>
              <w:rPr>
                <w:sz w:val="20"/>
              </w:rPr>
            </w:pPr>
            <w:r>
              <w:rPr>
                <w:w w:val="95"/>
                <w:sz w:val="20"/>
              </w:rPr>
              <w:t>(28,3)</w:t>
            </w:r>
          </w:p>
        </w:tc>
        <w:tc>
          <w:tcPr>
            <w:tcW w:w="919" w:type="dxa"/>
            <w:tcBorders>
              <w:top w:val="single" w:sz="4" w:space="0" w:color="000000"/>
              <w:bottom w:val="single" w:sz="4" w:space="0" w:color="000000"/>
            </w:tcBorders>
          </w:tcPr>
          <w:p w14:paraId="1020578F" w14:textId="77777777" w:rsidR="001442BB" w:rsidRDefault="005C7D6E">
            <w:pPr>
              <w:pStyle w:val="TableParagraph"/>
              <w:spacing w:before="30"/>
              <w:ind w:right="67"/>
              <w:rPr>
                <w:b/>
                <w:sz w:val="20"/>
              </w:rPr>
            </w:pPr>
            <w:r>
              <w:rPr>
                <w:b/>
                <w:w w:val="99"/>
                <w:sz w:val="20"/>
              </w:rPr>
              <w:t>-</w:t>
            </w:r>
          </w:p>
        </w:tc>
        <w:tc>
          <w:tcPr>
            <w:tcW w:w="958" w:type="dxa"/>
            <w:tcBorders>
              <w:top w:val="single" w:sz="4" w:space="0" w:color="000000"/>
              <w:bottom w:val="single" w:sz="4" w:space="0" w:color="000000"/>
            </w:tcBorders>
          </w:tcPr>
          <w:p w14:paraId="10205790" w14:textId="77777777" w:rsidR="001442BB" w:rsidRDefault="005C7D6E">
            <w:pPr>
              <w:pStyle w:val="TableParagraph"/>
              <w:spacing w:before="33"/>
              <w:ind w:right="68"/>
              <w:rPr>
                <w:sz w:val="20"/>
              </w:rPr>
            </w:pPr>
            <w:r>
              <w:rPr>
                <w:w w:val="95"/>
                <w:sz w:val="20"/>
              </w:rPr>
              <w:t>28,3</w:t>
            </w:r>
          </w:p>
        </w:tc>
        <w:tc>
          <w:tcPr>
            <w:tcW w:w="1135" w:type="dxa"/>
            <w:tcBorders>
              <w:top w:val="single" w:sz="4" w:space="0" w:color="000000"/>
              <w:bottom w:val="single" w:sz="4" w:space="0" w:color="000000"/>
            </w:tcBorders>
          </w:tcPr>
          <w:p w14:paraId="10205791" w14:textId="77777777" w:rsidR="001442BB" w:rsidRDefault="005C7D6E">
            <w:pPr>
              <w:pStyle w:val="TableParagraph"/>
              <w:spacing w:before="33"/>
              <w:ind w:right="69"/>
              <w:rPr>
                <w:sz w:val="20"/>
              </w:rPr>
            </w:pPr>
            <w:r>
              <w:rPr>
                <w:w w:val="95"/>
                <w:sz w:val="20"/>
              </w:rPr>
              <w:t>-100,0%</w:t>
            </w:r>
          </w:p>
        </w:tc>
      </w:tr>
      <w:tr w:rsidR="001442BB" w14:paraId="10205798" w14:textId="77777777">
        <w:trPr>
          <w:trHeight w:val="301"/>
        </w:trPr>
        <w:tc>
          <w:tcPr>
            <w:tcW w:w="4344" w:type="dxa"/>
            <w:tcBorders>
              <w:top w:val="single" w:sz="4" w:space="0" w:color="000000"/>
              <w:bottom w:val="single" w:sz="4" w:space="0" w:color="000000"/>
            </w:tcBorders>
          </w:tcPr>
          <w:p w14:paraId="10205793" w14:textId="77777777" w:rsidR="001442BB" w:rsidRDefault="005C7D6E">
            <w:pPr>
              <w:pStyle w:val="TableParagraph"/>
              <w:spacing w:before="30"/>
              <w:ind w:left="69"/>
              <w:jc w:val="left"/>
              <w:rPr>
                <w:sz w:val="20"/>
              </w:rPr>
            </w:pPr>
            <w:r>
              <w:rPr>
                <w:i/>
                <w:sz w:val="20"/>
              </w:rPr>
              <w:t xml:space="preserve">Impairment </w:t>
            </w:r>
            <w:r>
              <w:rPr>
                <w:sz w:val="20"/>
              </w:rPr>
              <w:t>de Debêntures</w:t>
            </w:r>
          </w:p>
        </w:tc>
        <w:tc>
          <w:tcPr>
            <w:tcW w:w="899" w:type="dxa"/>
            <w:tcBorders>
              <w:top w:val="single" w:sz="4" w:space="0" w:color="000000"/>
              <w:bottom w:val="single" w:sz="4" w:space="0" w:color="000000"/>
            </w:tcBorders>
          </w:tcPr>
          <w:p w14:paraId="10205794" w14:textId="77777777" w:rsidR="001442BB" w:rsidRDefault="005C7D6E">
            <w:pPr>
              <w:pStyle w:val="TableParagraph"/>
              <w:spacing w:before="33"/>
              <w:ind w:right="67"/>
              <w:rPr>
                <w:sz w:val="20"/>
              </w:rPr>
            </w:pPr>
            <w:r>
              <w:rPr>
                <w:w w:val="99"/>
                <w:sz w:val="20"/>
              </w:rPr>
              <w:t>-</w:t>
            </w:r>
          </w:p>
        </w:tc>
        <w:tc>
          <w:tcPr>
            <w:tcW w:w="919" w:type="dxa"/>
            <w:tcBorders>
              <w:top w:val="single" w:sz="4" w:space="0" w:color="000000"/>
              <w:bottom w:val="single" w:sz="4" w:space="0" w:color="000000"/>
            </w:tcBorders>
          </w:tcPr>
          <w:p w14:paraId="10205795" w14:textId="77777777" w:rsidR="001442BB" w:rsidRDefault="005C7D6E">
            <w:pPr>
              <w:pStyle w:val="TableParagraph"/>
              <w:spacing w:before="30"/>
              <w:ind w:right="68"/>
              <w:rPr>
                <w:b/>
                <w:sz w:val="20"/>
              </w:rPr>
            </w:pPr>
            <w:r>
              <w:rPr>
                <w:b/>
                <w:sz w:val="20"/>
              </w:rPr>
              <w:t>126,8</w:t>
            </w:r>
          </w:p>
        </w:tc>
        <w:tc>
          <w:tcPr>
            <w:tcW w:w="958" w:type="dxa"/>
            <w:tcBorders>
              <w:top w:val="single" w:sz="4" w:space="0" w:color="000000"/>
              <w:bottom w:val="single" w:sz="4" w:space="0" w:color="000000"/>
            </w:tcBorders>
          </w:tcPr>
          <w:p w14:paraId="10205796" w14:textId="77777777" w:rsidR="001442BB" w:rsidRDefault="005C7D6E">
            <w:pPr>
              <w:pStyle w:val="TableParagraph"/>
              <w:spacing w:before="33"/>
              <w:ind w:right="68"/>
              <w:rPr>
                <w:sz w:val="20"/>
              </w:rPr>
            </w:pPr>
            <w:r>
              <w:rPr>
                <w:sz w:val="20"/>
              </w:rPr>
              <w:t>126,8</w:t>
            </w:r>
          </w:p>
        </w:tc>
        <w:tc>
          <w:tcPr>
            <w:tcW w:w="1135" w:type="dxa"/>
            <w:tcBorders>
              <w:top w:val="single" w:sz="4" w:space="0" w:color="000000"/>
              <w:bottom w:val="single" w:sz="4" w:space="0" w:color="000000"/>
            </w:tcBorders>
          </w:tcPr>
          <w:p w14:paraId="10205797" w14:textId="77777777" w:rsidR="001442BB" w:rsidRDefault="005C7D6E">
            <w:pPr>
              <w:pStyle w:val="TableParagraph"/>
              <w:spacing w:before="33"/>
              <w:ind w:right="122"/>
              <w:rPr>
                <w:sz w:val="20"/>
              </w:rPr>
            </w:pPr>
            <w:r>
              <w:rPr>
                <w:w w:val="99"/>
                <w:sz w:val="20"/>
              </w:rPr>
              <w:t>-</w:t>
            </w:r>
          </w:p>
        </w:tc>
      </w:tr>
      <w:tr w:rsidR="001442BB" w14:paraId="1020579E" w14:textId="77777777">
        <w:trPr>
          <w:trHeight w:val="508"/>
        </w:trPr>
        <w:tc>
          <w:tcPr>
            <w:tcW w:w="4344" w:type="dxa"/>
            <w:tcBorders>
              <w:bottom w:val="single" w:sz="4" w:space="0" w:color="000000"/>
            </w:tcBorders>
          </w:tcPr>
          <w:p w14:paraId="10205799" w14:textId="77777777" w:rsidR="001442BB" w:rsidRDefault="005C7D6E">
            <w:pPr>
              <w:pStyle w:val="TableParagraph"/>
              <w:spacing w:before="21"/>
              <w:ind w:left="69"/>
              <w:jc w:val="left"/>
              <w:rPr>
                <w:sz w:val="20"/>
              </w:rPr>
            </w:pPr>
            <w:r>
              <w:rPr>
                <w:sz w:val="20"/>
              </w:rPr>
              <w:t>Créditos Tributários (alteração de alíquota de CSLL de 15% para 20% a partir de mar/2020)</w:t>
            </w:r>
          </w:p>
        </w:tc>
        <w:tc>
          <w:tcPr>
            <w:tcW w:w="899" w:type="dxa"/>
            <w:tcBorders>
              <w:bottom w:val="single" w:sz="4" w:space="0" w:color="000000"/>
            </w:tcBorders>
          </w:tcPr>
          <w:p w14:paraId="1020579A" w14:textId="77777777" w:rsidR="001442BB" w:rsidRDefault="005C7D6E">
            <w:pPr>
              <w:pStyle w:val="TableParagraph"/>
              <w:spacing w:before="136"/>
              <w:ind w:right="67"/>
              <w:rPr>
                <w:sz w:val="20"/>
              </w:rPr>
            </w:pPr>
            <w:r>
              <w:rPr>
                <w:w w:val="99"/>
                <w:sz w:val="20"/>
              </w:rPr>
              <w:t>-</w:t>
            </w:r>
          </w:p>
        </w:tc>
        <w:tc>
          <w:tcPr>
            <w:tcW w:w="919" w:type="dxa"/>
            <w:tcBorders>
              <w:bottom w:val="single" w:sz="4" w:space="0" w:color="000000"/>
            </w:tcBorders>
          </w:tcPr>
          <w:p w14:paraId="1020579B" w14:textId="77777777" w:rsidR="001442BB" w:rsidRDefault="005C7D6E">
            <w:pPr>
              <w:pStyle w:val="TableParagraph"/>
              <w:spacing w:before="134"/>
              <w:ind w:right="69"/>
              <w:rPr>
                <w:b/>
                <w:sz w:val="20"/>
              </w:rPr>
            </w:pPr>
            <w:r>
              <w:rPr>
                <w:b/>
                <w:w w:val="95"/>
                <w:sz w:val="20"/>
              </w:rPr>
              <w:t>(167,1)</w:t>
            </w:r>
          </w:p>
        </w:tc>
        <w:tc>
          <w:tcPr>
            <w:tcW w:w="958" w:type="dxa"/>
            <w:tcBorders>
              <w:bottom w:val="single" w:sz="4" w:space="0" w:color="000000"/>
            </w:tcBorders>
          </w:tcPr>
          <w:p w14:paraId="1020579C" w14:textId="77777777" w:rsidR="001442BB" w:rsidRDefault="005C7D6E">
            <w:pPr>
              <w:pStyle w:val="TableParagraph"/>
              <w:spacing w:before="136"/>
              <w:ind w:right="70"/>
              <w:rPr>
                <w:sz w:val="20"/>
              </w:rPr>
            </w:pPr>
            <w:r>
              <w:rPr>
                <w:w w:val="95"/>
                <w:sz w:val="20"/>
              </w:rPr>
              <w:t>(167,1)</w:t>
            </w:r>
          </w:p>
        </w:tc>
        <w:tc>
          <w:tcPr>
            <w:tcW w:w="1135" w:type="dxa"/>
            <w:tcBorders>
              <w:bottom w:val="single" w:sz="4" w:space="0" w:color="000000"/>
            </w:tcBorders>
          </w:tcPr>
          <w:p w14:paraId="1020579D" w14:textId="77777777" w:rsidR="001442BB" w:rsidRDefault="005C7D6E">
            <w:pPr>
              <w:pStyle w:val="TableParagraph"/>
              <w:spacing w:before="136"/>
              <w:ind w:right="122"/>
              <w:rPr>
                <w:sz w:val="20"/>
              </w:rPr>
            </w:pPr>
            <w:r>
              <w:rPr>
                <w:w w:val="99"/>
                <w:sz w:val="20"/>
              </w:rPr>
              <w:t>-</w:t>
            </w:r>
          </w:p>
        </w:tc>
      </w:tr>
      <w:tr w:rsidR="001442BB" w14:paraId="102057A4" w14:textId="77777777">
        <w:trPr>
          <w:trHeight w:val="299"/>
        </w:trPr>
        <w:tc>
          <w:tcPr>
            <w:tcW w:w="4344" w:type="dxa"/>
            <w:tcBorders>
              <w:top w:val="single" w:sz="4" w:space="0" w:color="000000"/>
              <w:bottom w:val="single" w:sz="4" w:space="0" w:color="000000"/>
            </w:tcBorders>
          </w:tcPr>
          <w:p w14:paraId="1020579F" w14:textId="77777777" w:rsidR="001442BB" w:rsidRDefault="005C7D6E">
            <w:pPr>
              <w:pStyle w:val="TableParagraph"/>
              <w:spacing w:before="33"/>
              <w:ind w:left="69"/>
              <w:jc w:val="left"/>
              <w:rPr>
                <w:sz w:val="20"/>
              </w:rPr>
            </w:pPr>
            <w:r>
              <w:rPr>
                <w:sz w:val="20"/>
              </w:rPr>
              <w:t>Efeito Tributário (IR + CSLL)³</w:t>
            </w:r>
          </w:p>
        </w:tc>
        <w:tc>
          <w:tcPr>
            <w:tcW w:w="899" w:type="dxa"/>
            <w:tcBorders>
              <w:top w:val="single" w:sz="4" w:space="0" w:color="000000"/>
              <w:bottom w:val="single" w:sz="4" w:space="0" w:color="000000"/>
            </w:tcBorders>
          </w:tcPr>
          <w:p w14:paraId="102057A0" w14:textId="77777777" w:rsidR="001442BB" w:rsidRDefault="005C7D6E">
            <w:pPr>
              <w:pStyle w:val="TableParagraph"/>
              <w:spacing w:before="33"/>
              <w:ind w:right="68"/>
              <w:rPr>
                <w:sz w:val="20"/>
              </w:rPr>
            </w:pPr>
            <w:r>
              <w:rPr>
                <w:w w:val="95"/>
                <w:sz w:val="20"/>
              </w:rPr>
              <w:t>88,1</w:t>
            </w:r>
          </w:p>
        </w:tc>
        <w:tc>
          <w:tcPr>
            <w:tcW w:w="919" w:type="dxa"/>
            <w:tcBorders>
              <w:top w:val="single" w:sz="4" w:space="0" w:color="000000"/>
              <w:bottom w:val="single" w:sz="4" w:space="0" w:color="000000"/>
            </w:tcBorders>
          </w:tcPr>
          <w:p w14:paraId="102057A1" w14:textId="77777777" w:rsidR="001442BB" w:rsidRDefault="005C7D6E">
            <w:pPr>
              <w:pStyle w:val="TableParagraph"/>
              <w:spacing w:before="30"/>
              <w:ind w:right="68"/>
              <w:rPr>
                <w:b/>
                <w:sz w:val="20"/>
              </w:rPr>
            </w:pPr>
            <w:r>
              <w:rPr>
                <w:b/>
                <w:sz w:val="20"/>
              </w:rPr>
              <w:t>243,6</w:t>
            </w:r>
          </w:p>
        </w:tc>
        <w:tc>
          <w:tcPr>
            <w:tcW w:w="958" w:type="dxa"/>
            <w:tcBorders>
              <w:top w:val="single" w:sz="4" w:space="0" w:color="000000"/>
              <w:bottom w:val="single" w:sz="4" w:space="0" w:color="000000"/>
            </w:tcBorders>
          </w:tcPr>
          <w:p w14:paraId="102057A2" w14:textId="77777777" w:rsidR="001442BB" w:rsidRDefault="005C7D6E">
            <w:pPr>
              <w:pStyle w:val="TableParagraph"/>
              <w:spacing w:before="33"/>
              <w:ind w:right="68"/>
              <w:rPr>
                <w:sz w:val="20"/>
              </w:rPr>
            </w:pPr>
            <w:r>
              <w:rPr>
                <w:sz w:val="20"/>
              </w:rPr>
              <w:t>155,5</w:t>
            </w:r>
          </w:p>
        </w:tc>
        <w:tc>
          <w:tcPr>
            <w:tcW w:w="1135" w:type="dxa"/>
            <w:tcBorders>
              <w:top w:val="single" w:sz="4" w:space="0" w:color="000000"/>
              <w:bottom w:val="single" w:sz="4" w:space="0" w:color="000000"/>
            </w:tcBorders>
          </w:tcPr>
          <w:p w14:paraId="102057A3" w14:textId="77777777" w:rsidR="001442BB" w:rsidRDefault="005C7D6E">
            <w:pPr>
              <w:pStyle w:val="TableParagraph"/>
              <w:spacing w:before="33"/>
              <w:ind w:right="69"/>
              <w:rPr>
                <w:sz w:val="20"/>
              </w:rPr>
            </w:pPr>
            <w:r>
              <w:rPr>
                <w:sz w:val="20"/>
              </w:rPr>
              <w:t>176,4%</w:t>
            </w:r>
          </w:p>
        </w:tc>
      </w:tr>
      <w:tr w:rsidR="001442BB" w14:paraId="102057AA" w14:textId="77777777">
        <w:trPr>
          <w:trHeight w:val="301"/>
        </w:trPr>
        <w:tc>
          <w:tcPr>
            <w:tcW w:w="4344" w:type="dxa"/>
            <w:tcBorders>
              <w:top w:val="single" w:sz="4" w:space="0" w:color="000000"/>
              <w:bottom w:val="single" w:sz="4" w:space="0" w:color="000000"/>
            </w:tcBorders>
            <w:shd w:val="clear" w:color="auto" w:fill="D9D9D9"/>
          </w:tcPr>
          <w:p w14:paraId="102057A5" w14:textId="77777777" w:rsidR="001442BB" w:rsidRDefault="005C7D6E">
            <w:pPr>
              <w:pStyle w:val="TableParagraph"/>
              <w:spacing w:before="33"/>
              <w:ind w:left="69"/>
              <w:jc w:val="left"/>
              <w:rPr>
                <w:sz w:val="20"/>
              </w:rPr>
            </w:pPr>
            <w:r>
              <w:rPr>
                <w:sz w:val="20"/>
              </w:rPr>
              <w:t>Lucro Líquido Recorrente</w:t>
            </w:r>
          </w:p>
        </w:tc>
        <w:tc>
          <w:tcPr>
            <w:tcW w:w="899" w:type="dxa"/>
            <w:tcBorders>
              <w:top w:val="single" w:sz="4" w:space="0" w:color="000000"/>
              <w:bottom w:val="single" w:sz="4" w:space="0" w:color="000000"/>
            </w:tcBorders>
            <w:shd w:val="clear" w:color="auto" w:fill="D9D9D9"/>
          </w:tcPr>
          <w:p w14:paraId="102057A6" w14:textId="77777777" w:rsidR="001442BB" w:rsidRDefault="005C7D6E">
            <w:pPr>
              <w:pStyle w:val="TableParagraph"/>
              <w:spacing w:before="30"/>
              <w:ind w:right="68"/>
              <w:rPr>
                <w:b/>
                <w:sz w:val="20"/>
              </w:rPr>
            </w:pPr>
            <w:r>
              <w:rPr>
                <w:b/>
                <w:sz w:val="20"/>
              </w:rPr>
              <w:t>601,0</w:t>
            </w:r>
          </w:p>
        </w:tc>
        <w:tc>
          <w:tcPr>
            <w:tcW w:w="919" w:type="dxa"/>
            <w:tcBorders>
              <w:top w:val="single" w:sz="4" w:space="0" w:color="000000"/>
              <w:bottom w:val="single" w:sz="4" w:space="0" w:color="000000"/>
            </w:tcBorders>
            <w:shd w:val="clear" w:color="auto" w:fill="D9D9D9"/>
          </w:tcPr>
          <w:p w14:paraId="102057A7" w14:textId="77777777" w:rsidR="001442BB" w:rsidRDefault="005C7D6E">
            <w:pPr>
              <w:pStyle w:val="TableParagraph"/>
              <w:spacing w:before="30"/>
              <w:ind w:right="68"/>
              <w:rPr>
                <w:b/>
                <w:sz w:val="20"/>
              </w:rPr>
            </w:pPr>
            <w:r>
              <w:rPr>
                <w:b/>
                <w:sz w:val="20"/>
              </w:rPr>
              <w:t>1.204,3</w:t>
            </w:r>
          </w:p>
        </w:tc>
        <w:tc>
          <w:tcPr>
            <w:tcW w:w="958" w:type="dxa"/>
            <w:tcBorders>
              <w:top w:val="single" w:sz="4" w:space="0" w:color="000000"/>
              <w:bottom w:val="single" w:sz="4" w:space="0" w:color="000000"/>
            </w:tcBorders>
            <w:shd w:val="clear" w:color="auto" w:fill="D9D9D9"/>
          </w:tcPr>
          <w:p w14:paraId="102057A8" w14:textId="77777777" w:rsidR="001442BB" w:rsidRDefault="005C7D6E">
            <w:pPr>
              <w:pStyle w:val="TableParagraph"/>
              <w:spacing w:before="30"/>
              <w:ind w:right="68"/>
              <w:rPr>
                <w:b/>
                <w:sz w:val="20"/>
              </w:rPr>
            </w:pPr>
            <w:r>
              <w:rPr>
                <w:b/>
                <w:sz w:val="20"/>
              </w:rPr>
              <w:t>603,3</w:t>
            </w:r>
          </w:p>
        </w:tc>
        <w:tc>
          <w:tcPr>
            <w:tcW w:w="1135" w:type="dxa"/>
            <w:tcBorders>
              <w:top w:val="single" w:sz="4" w:space="0" w:color="000000"/>
              <w:bottom w:val="single" w:sz="4" w:space="0" w:color="000000"/>
            </w:tcBorders>
            <w:shd w:val="clear" w:color="auto" w:fill="D9D9D9"/>
          </w:tcPr>
          <w:p w14:paraId="102057A9" w14:textId="77777777" w:rsidR="001442BB" w:rsidRDefault="005C7D6E">
            <w:pPr>
              <w:pStyle w:val="TableParagraph"/>
              <w:spacing w:before="30"/>
              <w:ind w:right="67"/>
              <w:rPr>
                <w:b/>
                <w:sz w:val="20"/>
              </w:rPr>
            </w:pPr>
            <w:r>
              <w:rPr>
                <w:b/>
                <w:w w:val="95"/>
                <w:sz w:val="20"/>
              </w:rPr>
              <w:t>100,4%</w:t>
            </w:r>
          </w:p>
        </w:tc>
      </w:tr>
    </w:tbl>
    <w:p w14:paraId="102057AB" w14:textId="77777777" w:rsidR="001442BB" w:rsidRDefault="005C7D6E">
      <w:pPr>
        <w:ind w:left="1706"/>
        <w:rPr>
          <w:sz w:val="18"/>
        </w:rPr>
      </w:pPr>
      <w:r>
        <w:rPr>
          <w:i/>
          <w:sz w:val="20"/>
        </w:rPr>
        <w:t>¹</w:t>
      </w:r>
      <w:r>
        <w:rPr>
          <w:sz w:val="18"/>
        </w:rPr>
        <w:t>Lucro reapresentado</w:t>
      </w:r>
    </w:p>
    <w:p w14:paraId="102057AC" w14:textId="77777777" w:rsidR="001442BB" w:rsidRDefault="005C7D6E">
      <w:pPr>
        <w:spacing w:before="4"/>
        <w:ind w:left="1706" w:right="5331"/>
        <w:rPr>
          <w:sz w:val="18"/>
        </w:rPr>
      </w:pPr>
      <w:r>
        <w:rPr>
          <w:sz w:val="18"/>
        </w:rPr>
        <w:t>²Inclui artigo 29-A da Lei 13.606 - Ops Prodecer III ³2018: 45%; 2019: 40%</w:t>
      </w:r>
    </w:p>
    <w:p w14:paraId="102057AD" w14:textId="77777777" w:rsidR="001442BB" w:rsidRDefault="005C7D6E">
      <w:pPr>
        <w:spacing w:line="206" w:lineRule="exact"/>
        <w:ind w:left="1706"/>
        <w:rPr>
          <w:sz w:val="18"/>
        </w:rPr>
      </w:pPr>
      <w:r>
        <w:rPr>
          <w:sz w:val="18"/>
        </w:rPr>
        <w:t>Fonte: Banco do Nordeste - Diretoria de Controle e Risco</w:t>
      </w:r>
    </w:p>
    <w:p w14:paraId="102057AE" w14:textId="77777777" w:rsidR="001442BB" w:rsidRDefault="001442BB">
      <w:pPr>
        <w:pStyle w:val="Corpodetexto"/>
        <w:spacing w:before="9"/>
      </w:pPr>
    </w:p>
    <w:p w14:paraId="102057AF" w14:textId="77777777" w:rsidR="001442BB" w:rsidRDefault="005C7D6E">
      <w:pPr>
        <w:pStyle w:val="PargrafodaLista"/>
        <w:numPr>
          <w:ilvl w:val="1"/>
          <w:numId w:val="46"/>
        </w:numPr>
        <w:tabs>
          <w:tab w:val="left" w:pos="1402"/>
        </w:tabs>
        <w:ind w:left="1401" w:hanging="404"/>
        <w:jc w:val="both"/>
        <w:rPr>
          <w:b/>
          <w:color w:val="A6183B"/>
          <w:sz w:val="24"/>
        </w:rPr>
      </w:pPr>
      <w:r>
        <w:rPr>
          <w:b/>
          <w:color w:val="A6183B"/>
          <w:sz w:val="24"/>
          <w:u w:val="thick" w:color="F68B1E"/>
        </w:rPr>
        <w:t>Eficiência</w:t>
      </w:r>
      <w:r>
        <w:rPr>
          <w:b/>
          <w:color w:val="A6183B"/>
          <w:spacing w:val="-2"/>
          <w:sz w:val="24"/>
          <w:u w:val="thick" w:color="F68B1E"/>
        </w:rPr>
        <w:t xml:space="preserve"> </w:t>
      </w:r>
      <w:r>
        <w:rPr>
          <w:b/>
          <w:color w:val="A6183B"/>
          <w:sz w:val="24"/>
          <w:u w:val="thick" w:color="F68B1E"/>
        </w:rPr>
        <w:t>Operacional</w:t>
      </w:r>
    </w:p>
    <w:p w14:paraId="102057B0" w14:textId="77777777" w:rsidR="001442BB" w:rsidRDefault="005C7D6E">
      <w:pPr>
        <w:spacing w:before="201"/>
        <w:ind w:left="998" w:right="1006"/>
        <w:jc w:val="both"/>
      </w:pPr>
      <w:r>
        <w:t>O Banco do Nordeste apresentou, em 2019, índice de eficiência operacional de 52,3%, caracterizado pela gestão das despesas administrativas em relação ao conjunto da margem da intermediação financeira e das receitas com prestação de serviços, o que represen</w:t>
      </w:r>
      <w:r>
        <w:t>ta melhoria</w:t>
      </w:r>
      <w:r>
        <w:rPr>
          <w:spacing w:val="-4"/>
        </w:rPr>
        <w:t xml:space="preserve"> </w:t>
      </w:r>
      <w:r>
        <w:t>de</w:t>
      </w:r>
      <w:r>
        <w:rPr>
          <w:spacing w:val="-4"/>
        </w:rPr>
        <w:t xml:space="preserve"> </w:t>
      </w:r>
      <w:r>
        <w:t>13,3</w:t>
      </w:r>
      <w:r>
        <w:rPr>
          <w:spacing w:val="-4"/>
        </w:rPr>
        <w:t xml:space="preserve"> </w:t>
      </w:r>
      <w:r>
        <w:t>pontos</w:t>
      </w:r>
      <w:r>
        <w:rPr>
          <w:spacing w:val="-6"/>
        </w:rPr>
        <w:t xml:space="preserve"> </w:t>
      </w:r>
      <w:r>
        <w:t>percentuais</w:t>
      </w:r>
      <w:r>
        <w:rPr>
          <w:spacing w:val="-4"/>
        </w:rPr>
        <w:t xml:space="preserve"> </w:t>
      </w:r>
      <w:r>
        <w:t>em</w:t>
      </w:r>
      <w:r>
        <w:rPr>
          <w:spacing w:val="-3"/>
        </w:rPr>
        <w:t xml:space="preserve"> </w:t>
      </w:r>
      <w:r>
        <w:t>comparação</w:t>
      </w:r>
      <w:r>
        <w:rPr>
          <w:spacing w:val="-4"/>
        </w:rPr>
        <w:t xml:space="preserve"> </w:t>
      </w:r>
      <w:r>
        <w:t>com</w:t>
      </w:r>
      <w:r>
        <w:rPr>
          <w:spacing w:val="-3"/>
        </w:rPr>
        <w:t xml:space="preserve"> </w:t>
      </w:r>
      <w:r>
        <w:t>o</w:t>
      </w:r>
      <w:r>
        <w:rPr>
          <w:spacing w:val="-4"/>
        </w:rPr>
        <w:t xml:space="preserve"> </w:t>
      </w:r>
      <w:r>
        <w:t>exercício</w:t>
      </w:r>
      <w:r>
        <w:rPr>
          <w:spacing w:val="-4"/>
        </w:rPr>
        <w:t xml:space="preserve"> </w:t>
      </w:r>
      <w:r>
        <w:t>anterior.</w:t>
      </w:r>
      <w:r>
        <w:rPr>
          <w:spacing w:val="-3"/>
        </w:rPr>
        <w:t xml:space="preserve"> </w:t>
      </w:r>
      <w:r>
        <w:t>A</w:t>
      </w:r>
      <w:r>
        <w:rPr>
          <w:spacing w:val="-7"/>
        </w:rPr>
        <w:t xml:space="preserve"> </w:t>
      </w:r>
      <w:r>
        <w:t>melhoria</w:t>
      </w:r>
      <w:r>
        <w:rPr>
          <w:spacing w:val="-4"/>
        </w:rPr>
        <w:t xml:space="preserve"> </w:t>
      </w:r>
      <w:r>
        <w:t>na eficiência é significativa, vez que se observa elevação expressiva de margem financeira e de receitas de prestação de serviço, associada a uma pequena elevação nas</w:t>
      </w:r>
      <w:r>
        <w:t xml:space="preserve"> despesas administrativas. Especificamente, as despesas com Pessoal mantiveram-se no mesmo patamar de 2018. Tal comportamento é fruto da economia proporcionada pela redução do numero de funcionários, em face do Programa de Incentivo ao Desligamento impleme</w:t>
      </w:r>
      <w:r>
        <w:t>ntado em 2019 e mesmo considerando os reajustes salariais concedidos nas datas-bases de setembro</w:t>
      </w:r>
      <w:r>
        <w:rPr>
          <w:spacing w:val="-15"/>
        </w:rPr>
        <w:t xml:space="preserve"> </w:t>
      </w:r>
      <w:r>
        <w:t>de</w:t>
      </w:r>
      <w:r>
        <w:rPr>
          <w:spacing w:val="-17"/>
        </w:rPr>
        <w:t xml:space="preserve"> </w:t>
      </w:r>
      <w:r>
        <w:t>2018</w:t>
      </w:r>
      <w:r>
        <w:rPr>
          <w:spacing w:val="-14"/>
        </w:rPr>
        <w:t xml:space="preserve"> </w:t>
      </w:r>
      <w:r>
        <w:t>e</w:t>
      </w:r>
      <w:r>
        <w:rPr>
          <w:spacing w:val="-15"/>
        </w:rPr>
        <w:t xml:space="preserve"> </w:t>
      </w:r>
      <w:r>
        <w:t>setembro</w:t>
      </w:r>
      <w:r>
        <w:rPr>
          <w:spacing w:val="-14"/>
        </w:rPr>
        <w:t xml:space="preserve"> </w:t>
      </w:r>
      <w:r>
        <w:t>de</w:t>
      </w:r>
      <w:r>
        <w:rPr>
          <w:spacing w:val="-15"/>
        </w:rPr>
        <w:t xml:space="preserve"> </w:t>
      </w:r>
      <w:r>
        <w:t>2019.</w:t>
      </w:r>
      <w:r>
        <w:rPr>
          <w:spacing w:val="-15"/>
        </w:rPr>
        <w:t xml:space="preserve"> </w:t>
      </w:r>
      <w:r>
        <w:t>Quanto</w:t>
      </w:r>
      <w:r>
        <w:rPr>
          <w:spacing w:val="-15"/>
        </w:rPr>
        <w:t xml:space="preserve"> </w:t>
      </w:r>
      <w:r>
        <w:t>às</w:t>
      </w:r>
      <w:r>
        <w:rPr>
          <w:spacing w:val="-16"/>
        </w:rPr>
        <w:t xml:space="preserve"> </w:t>
      </w:r>
      <w:r>
        <w:t>demais</w:t>
      </w:r>
      <w:r>
        <w:rPr>
          <w:spacing w:val="-14"/>
        </w:rPr>
        <w:t xml:space="preserve"> </w:t>
      </w:r>
      <w:r>
        <w:t>despesas</w:t>
      </w:r>
      <w:r>
        <w:rPr>
          <w:spacing w:val="-14"/>
        </w:rPr>
        <w:t xml:space="preserve"> </w:t>
      </w:r>
      <w:r>
        <w:t>administrativas,</w:t>
      </w:r>
      <w:r>
        <w:rPr>
          <w:spacing w:val="-12"/>
        </w:rPr>
        <w:t xml:space="preserve"> </w:t>
      </w:r>
      <w:r>
        <w:t>observa- se, no período, elevação de 3,6%. Todavia, destacam-se as seguintes reduções ve</w:t>
      </w:r>
      <w:r>
        <w:t>rificadas: R$ 12,5 milhões em despesas com Processamento de Dados; R$ 6,7 milhões em emolumentos judiciais e cartorários; e R$ 6,0 milhões com Propaganda, Publicidade e Publicações. Já as margens financeiras tiveram crescimento de 48,6%, pelas mesmas princ</w:t>
      </w:r>
      <w:r>
        <w:t>ipais razões que explicam a elevação do resultado líquido, bem como pela elevação de 7,4% nas Receitas de Prestação de Serviços, que alcançaram R$ 2,73 bilhões no exercício de 2019, também contribuindo para a melhoria da</w:t>
      </w:r>
      <w:r>
        <w:rPr>
          <w:spacing w:val="-6"/>
        </w:rPr>
        <w:t xml:space="preserve"> </w:t>
      </w:r>
      <w:r>
        <w:t>eficiência.</w:t>
      </w:r>
    </w:p>
    <w:p w14:paraId="102057B1" w14:textId="77777777" w:rsidR="001442BB" w:rsidRDefault="001442BB">
      <w:pPr>
        <w:jc w:val="both"/>
        <w:sectPr w:rsidR="001442BB">
          <w:pgSz w:w="11900" w:h="16840"/>
          <w:pgMar w:top="1260" w:right="400" w:bottom="1120" w:left="420" w:header="0" w:footer="928" w:gutter="0"/>
          <w:cols w:space="720"/>
        </w:sectPr>
      </w:pPr>
    </w:p>
    <w:p w14:paraId="102057B2"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B3" w14:textId="77777777" w:rsidR="001442BB" w:rsidRDefault="005C7D6E">
      <w:pPr>
        <w:pStyle w:val="PargrafodaLista"/>
        <w:numPr>
          <w:ilvl w:val="1"/>
          <w:numId w:val="46"/>
        </w:numPr>
        <w:tabs>
          <w:tab w:val="left" w:pos="1402"/>
        </w:tabs>
        <w:spacing w:before="233"/>
        <w:ind w:left="1401" w:hanging="404"/>
        <w:jc w:val="both"/>
        <w:rPr>
          <w:b/>
          <w:color w:val="A6183B"/>
          <w:sz w:val="24"/>
        </w:rPr>
      </w:pPr>
      <w:r>
        <w:rPr>
          <w:b/>
          <w:color w:val="A6183B"/>
          <w:sz w:val="24"/>
          <w:u w:val="thick" w:color="F68B1E"/>
        </w:rPr>
        <w:t>Patrimônio</w:t>
      </w:r>
      <w:r>
        <w:rPr>
          <w:b/>
          <w:color w:val="A6183B"/>
          <w:spacing w:val="-1"/>
          <w:sz w:val="24"/>
          <w:u w:val="thick" w:color="F68B1E"/>
        </w:rPr>
        <w:t xml:space="preserve"> </w:t>
      </w:r>
      <w:r>
        <w:rPr>
          <w:b/>
          <w:color w:val="A6183B"/>
          <w:sz w:val="24"/>
          <w:u w:val="thick" w:color="F68B1E"/>
        </w:rPr>
        <w:t>Líquido</w:t>
      </w:r>
    </w:p>
    <w:p w14:paraId="102057B4" w14:textId="77777777" w:rsidR="001442BB" w:rsidRDefault="005C7D6E">
      <w:pPr>
        <w:spacing w:before="199"/>
        <w:ind w:left="998" w:right="1006"/>
        <w:jc w:val="both"/>
      </w:pPr>
      <w:r>
        <w:t>O Banco do Nordeste apresentou Patrimônio Líquido de R$ 5.427,4 milhões ao término do exercício</w:t>
      </w:r>
      <w:r>
        <w:rPr>
          <w:spacing w:val="-13"/>
        </w:rPr>
        <w:t xml:space="preserve"> </w:t>
      </w:r>
      <w:r>
        <w:t>de</w:t>
      </w:r>
      <w:r>
        <w:rPr>
          <w:spacing w:val="-13"/>
        </w:rPr>
        <w:t xml:space="preserve"> </w:t>
      </w:r>
      <w:r>
        <w:t>2019</w:t>
      </w:r>
      <w:r>
        <w:rPr>
          <w:color w:val="C00000"/>
        </w:rPr>
        <w:t>.</w:t>
      </w:r>
      <w:r>
        <w:rPr>
          <w:color w:val="C00000"/>
          <w:spacing w:val="-11"/>
        </w:rPr>
        <w:t xml:space="preserve"> </w:t>
      </w:r>
      <w:r>
        <w:t>Em</w:t>
      </w:r>
      <w:r>
        <w:rPr>
          <w:spacing w:val="-14"/>
        </w:rPr>
        <w:t xml:space="preserve"> </w:t>
      </w:r>
      <w:r>
        <w:t>Assembleia</w:t>
      </w:r>
      <w:r>
        <w:rPr>
          <w:spacing w:val="-12"/>
        </w:rPr>
        <w:t xml:space="preserve"> </w:t>
      </w:r>
      <w:r>
        <w:t>Geral</w:t>
      </w:r>
      <w:r>
        <w:rPr>
          <w:spacing w:val="-14"/>
        </w:rPr>
        <w:t xml:space="preserve"> </w:t>
      </w:r>
      <w:r>
        <w:t>Extraordinária,</w:t>
      </w:r>
      <w:r>
        <w:rPr>
          <w:spacing w:val="-11"/>
        </w:rPr>
        <w:t xml:space="preserve"> </w:t>
      </w:r>
      <w:r>
        <w:t>realizada</w:t>
      </w:r>
      <w:r>
        <w:rPr>
          <w:spacing w:val="-13"/>
        </w:rPr>
        <w:t xml:space="preserve"> </w:t>
      </w:r>
      <w:r>
        <w:t>em</w:t>
      </w:r>
      <w:r>
        <w:rPr>
          <w:spacing w:val="-12"/>
        </w:rPr>
        <w:t xml:space="preserve"> </w:t>
      </w:r>
      <w:r>
        <w:t>25/4/2019,</w:t>
      </w:r>
      <w:r>
        <w:rPr>
          <w:spacing w:val="-16"/>
        </w:rPr>
        <w:t xml:space="preserve"> </w:t>
      </w:r>
      <w:r>
        <w:t>foi</w:t>
      </w:r>
      <w:r>
        <w:rPr>
          <w:spacing w:val="-13"/>
        </w:rPr>
        <w:t xml:space="preserve"> </w:t>
      </w:r>
      <w:r>
        <w:t>aprovado o aumento do capital social em R$ 969,0 milhões, decorrente da incorporação de Reservas Estatutárias - Reserva para Margem Operacional, sem emissão de novas ações. Assim, o Capital Social passou de R$ 2.844,0 milhões para R$ 3.813,0 milhões repres</w:t>
      </w:r>
      <w:r>
        <w:t>entado</w:t>
      </w:r>
      <w:r>
        <w:rPr>
          <w:spacing w:val="34"/>
        </w:rPr>
        <w:t xml:space="preserve"> </w:t>
      </w:r>
      <w:r>
        <w:t>por</w:t>
      </w:r>
    </w:p>
    <w:p w14:paraId="102057B5" w14:textId="77777777" w:rsidR="001442BB" w:rsidRDefault="005C7D6E">
      <w:pPr>
        <w:ind w:left="998" w:right="1006"/>
        <w:jc w:val="both"/>
      </w:pPr>
      <w:r>
        <w:t>86.371.464 ações ordinárias escriturais, sem valor nominal, integralizadas e devidamente homologado pelo Banco Central.</w:t>
      </w:r>
    </w:p>
    <w:p w14:paraId="102057B6" w14:textId="77777777" w:rsidR="001442BB" w:rsidRDefault="001442BB">
      <w:pPr>
        <w:pStyle w:val="Corpodetexto"/>
        <w:spacing w:before="10"/>
      </w:pPr>
    </w:p>
    <w:p w14:paraId="102057B7" w14:textId="77777777" w:rsidR="001442BB" w:rsidRDefault="005C7D6E">
      <w:pPr>
        <w:pStyle w:val="PargrafodaLista"/>
        <w:numPr>
          <w:ilvl w:val="1"/>
          <w:numId w:val="46"/>
        </w:numPr>
        <w:tabs>
          <w:tab w:val="left" w:pos="1402"/>
        </w:tabs>
        <w:spacing w:before="1"/>
        <w:ind w:left="1401" w:hanging="404"/>
        <w:jc w:val="both"/>
        <w:rPr>
          <w:b/>
          <w:color w:val="A6183B"/>
          <w:sz w:val="24"/>
        </w:rPr>
      </w:pPr>
      <w:r>
        <w:rPr>
          <w:b/>
          <w:color w:val="A6183B"/>
          <w:sz w:val="24"/>
          <w:u w:val="thick" w:color="F68B1E"/>
        </w:rPr>
        <w:t>Índice de Adequação</w:t>
      </w:r>
      <w:r>
        <w:rPr>
          <w:b/>
          <w:color w:val="A6183B"/>
          <w:spacing w:val="3"/>
          <w:sz w:val="24"/>
          <w:u w:val="thick" w:color="F68B1E"/>
        </w:rPr>
        <w:t xml:space="preserve"> </w:t>
      </w:r>
      <w:r>
        <w:rPr>
          <w:b/>
          <w:color w:val="A6183B"/>
          <w:sz w:val="24"/>
          <w:u w:val="thick" w:color="F68B1E"/>
        </w:rPr>
        <w:t>Patrimonial</w:t>
      </w:r>
    </w:p>
    <w:p w14:paraId="102057B8" w14:textId="77777777" w:rsidR="001442BB" w:rsidRDefault="005C7D6E">
      <w:pPr>
        <w:spacing w:before="198"/>
        <w:ind w:left="998" w:right="1006"/>
        <w:jc w:val="both"/>
      </w:pPr>
      <w:r>
        <w:t>Em</w:t>
      </w:r>
      <w:r>
        <w:rPr>
          <w:spacing w:val="-13"/>
        </w:rPr>
        <w:t xml:space="preserve"> </w:t>
      </w:r>
      <w:r>
        <w:t>relação</w:t>
      </w:r>
      <w:r>
        <w:rPr>
          <w:spacing w:val="-15"/>
        </w:rPr>
        <w:t xml:space="preserve"> </w:t>
      </w:r>
      <w:r>
        <w:t>ao</w:t>
      </w:r>
      <w:r>
        <w:rPr>
          <w:spacing w:val="-17"/>
        </w:rPr>
        <w:t xml:space="preserve"> </w:t>
      </w:r>
      <w:r>
        <w:t>cumprimento</w:t>
      </w:r>
      <w:r>
        <w:rPr>
          <w:spacing w:val="-15"/>
        </w:rPr>
        <w:t xml:space="preserve"> </w:t>
      </w:r>
      <w:r>
        <w:t>das</w:t>
      </w:r>
      <w:r>
        <w:rPr>
          <w:spacing w:val="-16"/>
        </w:rPr>
        <w:t xml:space="preserve"> </w:t>
      </w:r>
      <w:r>
        <w:t>regulamentações</w:t>
      </w:r>
      <w:r>
        <w:rPr>
          <w:spacing w:val="-17"/>
        </w:rPr>
        <w:t xml:space="preserve"> </w:t>
      </w:r>
      <w:r>
        <w:t>determinadas</w:t>
      </w:r>
      <w:r>
        <w:rPr>
          <w:spacing w:val="-14"/>
        </w:rPr>
        <w:t xml:space="preserve"> </w:t>
      </w:r>
      <w:r>
        <w:t>pelo</w:t>
      </w:r>
      <w:r>
        <w:rPr>
          <w:spacing w:val="-14"/>
        </w:rPr>
        <w:t xml:space="preserve"> </w:t>
      </w:r>
      <w:r>
        <w:t>Banco</w:t>
      </w:r>
      <w:r>
        <w:rPr>
          <w:spacing w:val="-15"/>
        </w:rPr>
        <w:t xml:space="preserve"> </w:t>
      </w:r>
      <w:r>
        <w:t>Central,</w:t>
      </w:r>
      <w:r>
        <w:rPr>
          <w:spacing w:val="-16"/>
        </w:rPr>
        <w:t xml:space="preserve"> </w:t>
      </w:r>
      <w:r>
        <w:t>relativas à estrutura de capital de instituições financeiras, conhecidas em seu conjunto por Basileia III, o Banco do Nordeste tem superado os requisitos mínimos de capital exigidos, o que proporciona margem para aumentar suas exposições e continuar expand</w:t>
      </w:r>
      <w:r>
        <w:t>indo os seus negócios.</w:t>
      </w:r>
      <w:r>
        <w:rPr>
          <w:spacing w:val="-13"/>
        </w:rPr>
        <w:t xml:space="preserve"> </w:t>
      </w:r>
      <w:r>
        <w:t>Em</w:t>
      </w:r>
      <w:r>
        <w:rPr>
          <w:spacing w:val="-13"/>
        </w:rPr>
        <w:t xml:space="preserve"> </w:t>
      </w:r>
      <w:r>
        <w:t>31/12/2019,</w:t>
      </w:r>
      <w:r>
        <w:rPr>
          <w:spacing w:val="-12"/>
        </w:rPr>
        <w:t xml:space="preserve"> </w:t>
      </w:r>
      <w:r>
        <w:t>o</w:t>
      </w:r>
      <w:r>
        <w:rPr>
          <w:spacing w:val="-12"/>
        </w:rPr>
        <w:t xml:space="preserve"> </w:t>
      </w:r>
      <w:r>
        <w:t>Banco</w:t>
      </w:r>
      <w:r>
        <w:rPr>
          <w:spacing w:val="-11"/>
        </w:rPr>
        <w:t xml:space="preserve"> </w:t>
      </w:r>
      <w:r>
        <w:t>apresentou</w:t>
      </w:r>
      <w:r>
        <w:rPr>
          <w:spacing w:val="-15"/>
        </w:rPr>
        <w:t xml:space="preserve"> </w:t>
      </w:r>
      <w:r>
        <w:t>índice</w:t>
      </w:r>
      <w:r>
        <w:rPr>
          <w:spacing w:val="-12"/>
        </w:rPr>
        <w:t xml:space="preserve"> </w:t>
      </w:r>
      <w:r>
        <w:t>de</w:t>
      </w:r>
      <w:r>
        <w:rPr>
          <w:spacing w:val="-15"/>
        </w:rPr>
        <w:t xml:space="preserve"> </w:t>
      </w:r>
      <w:r>
        <w:t>Patrimônio</w:t>
      </w:r>
      <w:r>
        <w:rPr>
          <w:spacing w:val="-14"/>
        </w:rPr>
        <w:t xml:space="preserve"> </w:t>
      </w:r>
      <w:r>
        <w:t>de</w:t>
      </w:r>
      <w:r>
        <w:rPr>
          <w:spacing w:val="-15"/>
        </w:rPr>
        <w:t xml:space="preserve"> </w:t>
      </w:r>
      <w:r>
        <w:t>Referência</w:t>
      </w:r>
      <w:r>
        <w:rPr>
          <w:spacing w:val="-14"/>
        </w:rPr>
        <w:t xml:space="preserve"> </w:t>
      </w:r>
      <w:r>
        <w:t>de</w:t>
      </w:r>
      <w:r>
        <w:rPr>
          <w:spacing w:val="-15"/>
        </w:rPr>
        <w:t xml:space="preserve"> </w:t>
      </w:r>
      <w:r>
        <w:t>14,42% (13,76%</w:t>
      </w:r>
      <w:r>
        <w:rPr>
          <w:spacing w:val="-3"/>
        </w:rPr>
        <w:t xml:space="preserve"> </w:t>
      </w:r>
      <w:r>
        <w:t>em</w:t>
      </w:r>
      <w:r>
        <w:rPr>
          <w:spacing w:val="-3"/>
        </w:rPr>
        <w:t xml:space="preserve"> </w:t>
      </w:r>
      <w:r>
        <w:t>31/12/2018).</w:t>
      </w:r>
      <w:r>
        <w:rPr>
          <w:spacing w:val="-4"/>
        </w:rPr>
        <w:t xml:space="preserve"> </w:t>
      </w:r>
      <w:r>
        <w:t>O</w:t>
      </w:r>
      <w:r>
        <w:rPr>
          <w:spacing w:val="-3"/>
        </w:rPr>
        <w:t xml:space="preserve"> </w:t>
      </w:r>
      <w:r>
        <w:t>índice</w:t>
      </w:r>
      <w:r>
        <w:rPr>
          <w:spacing w:val="-2"/>
        </w:rPr>
        <w:t xml:space="preserve"> </w:t>
      </w:r>
      <w:r>
        <w:t>de</w:t>
      </w:r>
      <w:r>
        <w:rPr>
          <w:spacing w:val="-2"/>
        </w:rPr>
        <w:t xml:space="preserve"> </w:t>
      </w:r>
      <w:r>
        <w:t>Nível</w:t>
      </w:r>
      <w:r>
        <w:rPr>
          <w:spacing w:val="-2"/>
        </w:rPr>
        <w:t xml:space="preserve"> </w:t>
      </w:r>
      <w:r>
        <w:t>I</w:t>
      </w:r>
      <w:r>
        <w:rPr>
          <w:spacing w:val="-3"/>
        </w:rPr>
        <w:t xml:space="preserve"> </w:t>
      </w:r>
      <w:r>
        <w:t>ficou</w:t>
      </w:r>
      <w:r>
        <w:rPr>
          <w:spacing w:val="-4"/>
        </w:rPr>
        <w:t xml:space="preserve"> </w:t>
      </w:r>
      <w:r>
        <w:t>em</w:t>
      </w:r>
      <w:r>
        <w:rPr>
          <w:spacing w:val="-3"/>
        </w:rPr>
        <w:t xml:space="preserve"> </w:t>
      </w:r>
      <w:r>
        <w:t>10,44%</w:t>
      </w:r>
      <w:r>
        <w:rPr>
          <w:spacing w:val="-3"/>
        </w:rPr>
        <w:t xml:space="preserve"> </w:t>
      </w:r>
      <w:r>
        <w:t>(9,00%</w:t>
      </w:r>
      <w:r>
        <w:rPr>
          <w:spacing w:val="-3"/>
        </w:rPr>
        <w:t xml:space="preserve"> </w:t>
      </w:r>
      <w:r>
        <w:t>em</w:t>
      </w:r>
      <w:r>
        <w:rPr>
          <w:spacing w:val="-5"/>
        </w:rPr>
        <w:t xml:space="preserve"> </w:t>
      </w:r>
      <w:r>
        <w:t>31/12/2018)</w:t>
      </w:r>
      <w:r>
        <w:rPr>
          <w:spacing w:val="-3"/>
        </w:rPr>
        <w:t xml:space="preserve"> </w:t>
      </w:r>
      <w:r>
        <w:t>e</w:t>
      </w:r>
      <w:r>
        <w:rPr>
          <w:spacing w:val="-4"/>
        </w:rPr>
        <w:t xml:space="preserve"> </w:t>
      </w:r>
      <w:r>
        <w:t>o</w:t>
      </w:r>
      <w:r>
        <w:rPr>
          <w:spacing w:val="-3"/>
        </w:rPr>
        <w:t xml:space="preserve"> </w:t>
      </w:r>
      <w:r>
        <w:t>de Capital Principal foi de 9,04% (9,00% em 31/12/2018). O Patrimôni</w:t>
      </w:r>
      <w:r>
        <w:t>o de Referência (PR) apurado foi de R$ 8.265,6 milhões (R$ 6.541,7 milhões em 31/12/2018), o Nível I registrou valor</w:t>
      </w:r>
      <w:r>
        <w:rPr>
          <w:spacing w:val="-3"/>
        </w:rPr>
        <w:t xml:space="preserve"> </w:t>
      </w:r>
      <w:r>
        <w:t>de</w:t>
      </w:r>
      <w:r>
        <w:rPr>
          <w:spacing w:val="-4"/>
        </w:rPr>
        <w:t xml:space="preserve"> </w:t>
      </w:r>
      <w:r>
        <w:t>R$</w:t>
      </w:r>
      <w:r>
        <w:rPr>
          <w:spacing w:val="-6"/>
        </w:rPr>
        <w:t xml:space="preserve"> </w:t>
      </w:r>
      <w:r>
        <w:t>5.983,0</w:t>
      </w:r>
      <w:r>
        <w:rPr>
          <w:spacing w:val="-9"/>
        </w:rPr>
        <w:t xml:space="preserve"> </w:t>
      </w:r>
      <w:r>
        <w:t>milhões</w:t>
      </w:r>
      <w:r>
        <w:rPr>
          <w:spacing w:val="-4"/>
        </w:rPr>
        <w:t xml:space="preserve"> </w:t>
      </w:r>
      <w:r>
        <w:t>e</w:t>
      </w:r>
      <w:r>
        <w:rPr>
          <w:spacing w:val="-6"/>
        </w:rPr>
        <w:t xml:space="preserve"> </w:t>
      </w:r>
      <w:r>
        <w:t>o</w:t>
      </w:r>
      <w:r>
        <w:rPr>
          <w:spacing w:val="-6"/>
        </w:rPr>
        <w:t xml:space="preserve"> </w:t>
      </w:r>
      <w:r>
        <w:t>Capital</w:t>
      </w:r>
      <w:r>
        <w:rPr>
          <w:spacing w:val="-6"/>
        </w:rPr>
        <w:t xml:space="preserve"> </w:t>
      </w:r>
      <w:r>
        <w:t>Principal</w:t>
      </w:r>
      <w:r>
        <w:rPr>
          <w:spacing w:val="-7"/>
        </w:rPr>
        <w:t xml:space="preserve"> </w:t>
      </w:r>
      <w:r>
        <w:t>R$</w:t>
      </w:r>
      <w:r>
        <w:rPr>
          <w:spacing w:val="-4"/>
        </w:rPr>
        <w:t xml:space="preserve"> </w:t>
      </w:r>
      <w:r>
        <w:t>5.181,9</w:t>
      </w:r>
      <w:r>
        <w:rPr>
          <w:spacing w:val="-9"/>
        </w:rPr>
        <w:t xml:space="preserve"> </w:t>
      </w:r>
      <w:r>
        <w:t>milhões</w:t>
      </w:r>
      <w:r>
        <w:rPr>
          <w:spacing w:val="-6"/>
        </w:rPr>
        <w:t xml:space="preserve"> </w:t>
      </w:r>
      <w:r>
        <w:t>(em</w:t>
      </w:r>
      <w:r>
        <w:rPr>
          <w:spacing w:val="-6"/>
        </w:rPr>
        <w:t xml:space="preserve"> </w:t>
      </w:r>
      <w:r>
        <w:t>31/12/2018,</w:t>
      </w:r>
      <w:r>
        <w:rPr>
          <w:spacing w:val="-5"/>
        </w:rPr>
        <w:t xml:space="preserve"> </w:t>
      </w:r>
      <w:r>
        <w:t>o</w:t>
      </w:r>
      <w:r>
        <w:rPr>
          <w:spacing w:val="-6"/>
        </w:rPr>
        <w:t xml:space="preserve"> </w:t>
      </w:r>
      <w:r>
        <w:t>Nível I e o Capital Principal apresentaram o mesmo valor de R$ 4.279,9 milhões), enquanto os ativos ponderados pelo risco (montante RWA) totalizaram R$ 57.311,9 milhões (R$ 47.553,2 milhões em</w:t>
      </w:r>
      <w:r>
        <w:rPr>
          <w:spacing w:val="-1"/>
        </w:rPr>
        <w:t xml:space="preserve"> </w:t>
      </w:r>
      <w:r>
        <w:t>31/12/2018).</w:t>
      </w:r>
    </w:p>
    <w:p w14:paraId="102057B9" w14:textId="77777777" w:rsidR="001442BB" w:rsidRDefault="005C7D6E">
      <w:pPr>
        <w:spacing w:before="97"/>
        <w:ind w:left="998" w:right="1006"/>
        <w:jc w:val="both"/>
      </w:pPr>
      <w:r>
        <w:t>Com relação ao desempenho do Banco do Nordeste fre</w:t>
      </w:r>
      <w:r>
        <w:t xml:space="preserve">nte aos requerimentos mínimos de capital em 2019, ressalta-se que os eventos que mais influenciaram no resultado obtido em 2019 foram: a) captação de Letras Financeiras Subordinadas, no valor de R$ 801,0 milhões, que foram autorizadas pelo Banco Central a </w:t>
      </w:r>
      <w:r>
        <w:t>compor o Patrimônio de Referência de Nível I, a partir da data-base de julho/2019, como Capital Complementar; b) autorização do Banco Central para recompra do valor de R$ 500,0 milhões do Instrumento Elegível a Capital Principal autorizado a compor o PR; c</w:t>
      </w:r>
      <w:r>
        <w:t>) aumento do Patrimônio Líquido por conta do lucro obtido no exercício; d) elevação do Passivo Atuarial (R$ 579,7 milhões); e a marcação a mercado da carteira de TVM (R$ 479,8 milhões).</w:t>
      </w:r>
    </w:p>
    <w:p w14:paraId="102057BA" w14:textId="77777777" w:rsidR="001442BB" w:rsidRDefault="001442BB">
      <w:pPr>
        <w:jc w:val="both"/>
        <w:sectPr w:rsidR="001442BB">
          <w:pgSz w:w="11900" w:h="16840"/>
          <w:pgMar w:top="1260" w:right="400" w:bottom="1120" w:left="420" w:header="0" w:footer="928" w:gutter="0"/>
          <w:cols w:space="720"/>
        </w:sectPr>
      </w:pPr>
    </w:p>
    <w:p w14:paraId="102057BB"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7BC" w14:textId="77777777" w:rsidR="001442BB" w:rsidRDefault="001442BB">
      <w:pPr>
        <w:pStyle w:val="Corpodetexto"/>
        <w:rPr>
          <w:b/>
          <w:sz w:val="26"/>
        </w:rPr>
      </w:pPr>
    </w:p>
    <w:p w14:paraId="102057BD" w14:textId="77777777" w:rsidR="001442BB" w:rsidRDefault="001442BB">
      <w:pPr>
        <w:pStyle w:val="Corpodetexto"/>
        <w:spacing w:before="3"/>
        <w:rPr>
          <w:b/>
          <w:sz w:val="24"/>
        </w:rPr>
      </w:pPr>
    </w:p>
    <w:p w14:paraId="102057BE" w14:textId="77777777" w:rsidR="001442BB" w:rsidRDefault="005C7D6E">
      <w:pPr>
        <w:spacing w:after="45"/>
        <w:ind w:left="2027" w:right="2039"/>
        <w:jc w:val="center"/>
        <w:rPr>
          <w:b/>
        </w:rPr>
      </w:pPr>
      <w:r>
        <w:rPr>
          <w:b/>
        </w:rPr>
        <w:t>Tabela 2 – Adequação Patrimonial (R$ milhões)</w:t>
      </w:r>
    </w:p>
    <w:tbl>
      <w:tblPr>
        <w:tblStyle w:val="TableNormal"/>
        <w:tblW w:w="0" w:type="auto"/>
        <w:tblInd w:w="1005" w:type="dxa"/>
        <w:tblLayout w:type="fixed"/>
        <w:tblLook w:val="01E0" w:firstRow="1" w:lastRow="1" w:firstColumn="1" w:lastColumn="1" w:noHBand="0" w:noVBand="0"/>
      </w:tblPr>
      <w:tblGrid>
        <w:gridCol w:w="6213"/>
        <w:gridCol w:w="1716"/>
        <w:gridCol w:w="1211"/>
      </w:tblGrid>
      <w:tr w:rsidR="001442BB" w14:paraId="102057C2" w14:textId="77777777">
        <w:trPr>
          <w:trHeight w:val="299"/>
        </w:trPr>
        <w:tc>
          <w:tcPr>
            <w:tcW w:w="6213" w:type="dxa"/>
            <w:shd w:val="clear" w:color="auto" w:fill="990032"/>
          </w:tcPr>
          <w:p w14:paraId="102057BF" w14:textId="77777777" w:rsidR="001442BB" w:rsidRDefault="005C7D6E">
            <w:pPr>
              <w:pStyle w:val="TableParagraph"/>
              <w:spacing w:before="31"/>
              <w:ind w:left="69"/>
              <w:jc w:val="left"/>
              <w:rPr>
                <w:b/>
                <w:sz w:val="20"/>
              </w:rPr>
            </w:pPr>
            <w:r>
              <w:rPr>
                <w:b/>
                <w:color w:val="FFFFFF"/>
                <w:sz w:val="20"/>
              </w:rPr>
              <w:t>Especificação</w:t>
            </w:r>
          </w:p>
        </w:tc>
        <w:tc>
          <w:tcPr>
            <w:tcW w:w="1716" w:type="dxa"/>
            <w:shd w:val="clear" w:color="auto" w:fill="990032"/>
          </w:tcPr>
          <w:p w14:paraId="102057C0" w14:textId="77777777" w:rsidR="001442BB" w:rsidRDefault="005C7D6E">
            <w:pPr>
              <w:pStyle w:val="TableParagraph"/>
              <w:spacing w:before="31"/>
              <w:ind w:right="138"/>
              <w:rPr>
                <w:b/>
                <w:sz w:val="20"/>
              </w:rPr>
            </w:pPr>
            <w:r>
              <w:rPr>
                <w:b/>
                <w:color w:val="FFFFFF"/>
                <w:sz w:val="20"/>
              </w:rPr>
              <w:t>31.12.2018</w:t>
            </w:r>
          </w:p>
        </w:tc>
        <w:tc>
          <w:tcPr>
            <w:tcW w:w="1211" w:type="dxa"/>
            <w:shd w:val="clear" w:color="auto" w:fill="990032"/>
          </w:tcPr>
          <w:p w14:paraId="102057C1" w14:textId="77777777" w:rsidR="001442BB" w:rsidRDefault="005C7D6E">
            <w:pPr>
              <w:pStyle w:val="TableParagraph"/>
              <w:spacing w:before="31"/>
              <w:ind w:right="67"/>
              <w:rPr>
                <w:b/>
                <w:sz w:val="20"/>
              </w:rPr>
            </w:pPr>
            <w:r>
              <w:rPr>
                <w:b/>
                <w:color w:val="FFFFFF"/>
                <w:sz w:val="20"/>
              </w:rPr>
              <w:t>31.12.2019</w:t>
            </w:r>
          </w:p>
        </w:tc>
      </w:tr>
      <w:tr w:rsidR="001442BB" w14:paraId="102057C6" w14:textId="77777777">
        <w:trPr>
          <w:trHeight w:val="283"/>
        </w:trPr>
        <w:tc>
          <w:tcPr>
            <w:tcW w:w="6213" w:type="dxa"/>
          </w:tcPr>
          <w:p w14:paraId="102057C3" w14:textId="77777777" w:rsidR="001442BB" w:rsidRDefault="005C7D6E">
            <w:pPr>
              <w:pStyle w:val="TableParagraph"/>
              <w:spacing w:before="31"/>
              <w:ind w:left="69"/>
              <w:jc w:val="left"/>
              <w:rPr>
                <w:b/>
                <w:sz w:val="20"/>
              </w:rPr>
            </w:pPr>
            <w:r>
              <w:rPr>
                <w:b/>
                <w:sz w:val="20"/>
              </w:rPr>
              <w:t>Patrimônio de Referência (PR)</w:t>
            </w:r>
          </w:p>
        </w:tc>
        <w:tc>
          <w:tcPr>
            <w:tcW w:w="1716" w:type="dxa"/>
          </w:tcPr>
          <w:p w14:paraId="102057C4" w14:textId="77777777" w:rsidR="001442BB" w:rsidRDefault="005C7D6E">
            <w:pPr>
              <w:pStyle w:val="TableParagraph"/>
              <w:spacing w:line="227" w:lineRule="exact"/>
              <w:ind w:right="138"/>
              <w:rPr>
                <w:b/>
                <w:sz w:val="20"/>
              </w:rPr>
            </w:pPr>
            <w:r>
              <w:rPr>
                <w:b/>
                <w:sz w:val="20"/>
              </w:rPr>
              <w:t>6.541,7</w:t>
            </w:r>
          </w:p>
        </w:tc>
        <w:tc>
          <w:tcPr>
            <w:tcW w:w="1211" w:type="dxa"/>
          </w:tcPr>
          <w:p w14:paraId="102057C5" w14:textId="77777777" w:rsidR="001442BB" w:rsidRDefault="005C7D6E">
            <w:pPr>
              <w:pStyle w:val="TableParagraph"/>
              <w:spacing w:line="227" w:lineRule="exact"/>
              <w:ind w:right="68"/>
              <w:rPr>
                <w:b/>
                <w:sz w:val="20"/>
              </w:rPr>
            </w:pPr>
            <w:r>
              <w:rPr>
                <w:b/>
                <w:sz w:val="20"/>
              </w:rPr>
              <w:t>8.265,6</w:t>
            </w:r>
          </w:p>
        </w:tc>
      </w:tr>
      <w:tr w:rsidR="001442BB" w14:paraId="102057CA" w14:textId="77777777">
        <w:trPr>
          <w:trHeight w:val="301"/>
        </w:trPr>
        <w:tc>
          <w:tcPr>
            <w:tcW w:w="6213" w:type="dxa"/>
          </w:tcPr>
          <w:p w14:paraId="102057C7" w14:textId="77777777" w:rsidR="001442BB" w:rsidRDefault="005C7D6E">
            <w:pPr>
              <w:pStyle w:val="TableParagraph"/>
              <w:spacing w:before="49"/>
              <w:ind w:left="268"/>
              <w:jc w:val="left"/>
              <w:rPr>
                <w:sz w:val="20"/>
              </w:rPr>
            </w:pPr>
            <w:r>
              <w:rPr>
                <w:sz w:val="20"/>
              </w:rPr>
              <w:t>. Nível I</w:t>
            </w:r>
          </w:p>
        </w:tc>
        <w:tc>
          <w:tcPr>
            <w:tcW w:w="1716" w:type="dxa"/>
          </w:tcPr>
          <w:p w14:paraId="102057C8" w14:textId="77777777" w:rsidR="001442BB" w:rsidRDefault="005C7D6E">
            <w:pPr>
              <w:pStyle w:val="TableParagraph"/>
              <w:spacing w:before="16"/>
              <w:ind w:right="138"/>
              <w:rPr>
                <w:sz w:val="20"/>
              </w:rPr>
            </w:pPr>
            <w:r>
              <w:rPr>
                <w:sz w:val="20"/>
              </w:rPr>
              <w:t>4.279,9</w:t>
            </w:r>
          </w:p>
        </w:tc>
        <w:tc>
          <w:tcPr>
            <w:tcW w:w="1211" w:type="dxa"/>
          </w:tcPr>
          <w:p w14:paraId="102057C9" w14:textId="77777777" w:rsidR="001442BB" w:rsidRDefault="005C7D6E">
            <w:pPr>
              <w:pStyle w:val="TableParagraph"/>
              <w:spacing w:before="16"/>
              <w:ind w:right="68"/>
              <w:rPr>
                <w:sz w:val="20"/>
              </w:rPr>
            </w:pPr>
            <w:r>
              <w:rPr>
                <w:sz w:val="20"/>
              </w:rPr>
              <w:t>5.983,0</w:t>
            </w:r>
          </w:p>
        </w:tc>
      </w:tr>
      <w:tr w:rsidR="001442BB" w14:paraId="102057CE" w14:textId="77777777">
        <w:trPr>
          <w:trHeight w:val="298"/>
        </w:trPr>
        <w:tc>
          <w:tcPr>
            <w:tcW w:w="6213" w:type="dxa"/>
          </w:tcPr>
          <w:p w14:paraId="102057CB" w14:textId="77777777" w:rsidR="001442BB" w:rsidRDefault="005C7D6E">
            <w:pPr>
              <w:pStyle w:val="TableParagraph"/>
              <w:spacing w:before="48"/>
              <w:ind w:left="268"/>
              <w:jc w:val="left"/>
              <w:rPr>
                <w:sz w:val="20"/>
              </w:rPr>
            </w:pPr>
            <w:r>
              <w:rPr>
                <w:sz w:val="20"/>
              </w:rPr>
              <w:t>. Nível II</w:t>
            </w:r>
          </w:p>
        </w:tc>
        <w:tc>
          <w:tcPr>
            <w:tcW w:w="1716" w:type="dxa"/>
          </w:tcPr>
          <w:p w14:paraId="102057CC" w14:textId="77777777" w:rsidR="001442BB" w:rsidRDefault="005C7D6E">
            <w:pPr>
              <w:pStyle w:val="TableParagraph"/>
              <w:spacing w:before="14"/>
              <w:ind w:right="138"/>
              <w:rPr>
                <w:sz w:val="20"/>
              </w:rPr>
            </w:pPr>
            <w:r>
              <w:rPr>
                <w:sz w:val="20"/>
              </w:rPr>
              <w:t>2.261,8</w:t>
            </w:r>
          </w:p>
        </w:tc>
        <w:tc>
          <w:tcPr>
            <w:tcW w:w="1211" w:type="dxa"/>
          </w:tcPr>
          <w:p w14:paraId="102057CD" w14:textId="77777777" w:rsidR="001442BB" w:rsidRDefault="005C7D6E">
            <w:pPr>
              <w:pStyle w:val="TableParagraph"/>
              <w:spacing w:before="14"/>
              <w:ind w:right="68"/>
              <w:rPr>
                <w:sz w:val="20"/>
              </w:rPr>
            </w:pPr>
            <w:r>
              <w:rPr>
                <w:sz w:val="20"/>
              </w:rPr>
              <w:t>2.282,6</w:t>
            </w:r>
          </w:p>
        </w:tc>
      </w:tr>
      <w:tr w:rsidR="001442BB" w14:paraId="102057D2" w14:textId="77777777">
        <w:trPr>
          <w:trHeight w:val="298"/>
        </w:trPr>
        <w:tc>
          <w:tcPr>
            <w:tcW w:w="6213" w:type="dxa"/>
          </w:tcPr>
          <w:p w14:paraId="102057CF" w14:textId="77777777" w:rsidR="001442BB" w:rsidRDefault="005C7D6E">
            <w:pPr>
              <w:pStyle w:val="TableParagraph"/>
              <w:spacing w:before="47"/>
              <w:ind w:left="69"/>
              <w:jc w:val="left"/>
              <w:rPr>
                <w:b/>
                <w:sz w:val="20"/>
              </w:rPr>
            </w:pPr>
            <w:r>
              <w:rPr>
                <w:b/>
                <w:sz w:val="20"/>
              </w:rPr>
              <w:t>Ativos Ponderados por Risco (RWA)</w:t>
            </w:r>
          </w:p>
        </w:tc>
        <w:tc>
          <w:tcPr>
            <w:tcW w:w="1716" w:type="dxa"/>
          </w:tcPr>
          <w:p w14:paraId="102057D0" w14:textId="77777777" w:rsidR="001442BB" w:rsidRDefault="005C7D6E">
            <w:pPr>
              <w:pStyle w:val="TableParagraph"/>
              <w:spacing w:before="13"/>
              <w:ind w:right="138"/>
              <w:rPr>
                <w:b/>
                <w:sz w:val="20"/>
              </w:rPr>
            </w:pPr>
            <w:r>
              <w:rPr>
                <w:b/>
                <w:sz w:val="20"/>
              </w:rPr>
              <w:t>47.553,2</w:t>
            </w:r>
          </w:p>
        </w:tc>
        <w:tc>
          <w:tcPr>
            <w:tcW w:w="1211" w:type="dxa"/>
          </w:tcPr>
          <w:p w14:paraId="102057D1" w14:textId="77777777" w:rsidR="001442BB" w:rsidRDefault="005C7D6E">
            <w:pPr>
              <w:pStyle w:val="TableParagraph"/>
              <w:spacing w:before="13"/>
              <w:ind w:right="68"/>
              <w:rPr>
                <w:b/>
                <w:sz w:val="20"/>
              </w:rPr>
            </w:pPr>
            <w:r>
              <w:rPr>
                <w:b/>
                <w:sz w:val="20"/>
              </w:rPr>
              <w:t>57.311,9</w:t>
            </w:r>
          </w:p>
        </w:tc>
      </w:tr>
      <w:tr w:rsidR="001442BB" w14:paraId="102057D6" w14:textId="77777777">
        <w:trPr>
          <w:trHeight w:val="301"/>
        </w:trPr>
        <w:tc>
          <w:tcPr>
            <w:tcW w:w="6213" w:type="dxa"/>
          </w:tcPr>
          <w:p w14:paraId="102057D3" w14:textId="77777777" w:rsidR="001442BB" w:rsidRDefault="005C7D6E">
            <w:pPr>
              <w:pStyle w:val="TableParagraph"/>
              <w:spacing w:before="48"/>
              <w:ind w:left="69"/>
              <w:jc w:val="left"/>
              <w:rPr>
                <w:b/>
                <w:sz w:val="20"/>
              </w:rPr>
            </w:pPr>
            <w:r>
              <w:rPr>
                <w:b/>
                <w:sz w:val="20"/>
              </w:rPr>
              <w:t>Valor do IRRBB</w:t>
            </w:r>
          </w:p>
        </w:tc>
        <w:tc>
          <w:tcPr>
            <w:tcW w:w="1716" w:type="dxa"/>
          </w:tcPr>
          <w:p w14:paraId="102057D4" w14:textId="77777777" w:rsidR="001442BB" w:rsidRDefault="005C7D6E">
            <w:pPr>
              <w:pStyle w:val="TableParagraph"/>
              <w:spacing w:before="14"/>
              <w:ind w:right="138"/>
              <w:rPr>
                <w:b/>
                <w:sz w:val="20"/>
              </w:rPr>
            </w:pPr>
            <w:r>
              <w:rPr>
                <w:b/>
                <w:w w:val="95"/>
                <w:sz w:val="20"/>
              </w:rPr>
              <w:t>63,9</w:t>
            </w:r>
          </w:p>
        </w:tc>
        <w:tc>
          <w:tcPr>
            <w:tcW w:w="1211" w:type="dxa"/>
          </w:tcPr>
          <w:p w14:paraId="102057D5" w14:textId="77777777" w:rsidR="001442BB" w:rsidRDefault="005C7D6E">
            <w:pPr>
              <w:pStyle w:val="TableParagraph"/>
              <w:spacing w:before="14"/>
              <w:ind w:right="68"/>
              <w:rPr>
                <w:b/>
                <w:sz w:val="20"/>
              </w:rPr>
            </w:pPr>
            <w:r>
              <w:rPr>
                <w:b/>
                <w:w w:val="95"/>
                <w:sz w:val="20"/>
              </w:rPr>
              <w:t>21,5</w:t>
            </w:r>
          </w:p>
        </w:tc>
      </w:tr>
      <w:tr w:rsidR="001442BB" w14:paraId="102057DA" w14:textId="77777777">
        <w:trPr>
          <w:trHeight w:val="317"/>
        </w:trPr>
        <w:tc>
          <w:tcPr>
            <w:tcW w:w="6213" w:type="dxa"/>
          </w:tcPr>
          <w:p w14:paraId="102057D7" w14:textId="77777777" w:rsidR="001442BB" w:rsidRDefault="005C7D6E">
            <w:pPr>
              <w:pStyle w:val="TableParagraph"/>
              <w:spacing w:before="49"/>
              <w:ind w:left="69"/>
              <w:jc w:val="left"/>
              <w:rPr>
                <w:sz w:val="20"/>
              </w:rPr>
            </w:pPr>
            <w:r>
              <w:rPr>
                <w:sz w:val="20"/>
              </w:rPr>
              <w:t>Margem sobre o PR Requerido</w:t>
            </w:r>
          </w:p>
        </w:tc>
        <w:tc>
          <w:tcPr>
            <w:tcW w:w="1716" w:type="dxa"/>
          </w:tcPr>
          <w:p w14:paraId="102057D8" w14:textId="77777777" w:rsidR="001442BB" w:rsidRDefault="005C7D6E">
            <w:pPr>
              <w:pStyle w:val="TableParagraph"/>
              <w:spacing w:before="16"/>
              <w:ind w:right="138"/>
              <w:rPr>
                <w:sz w:val="20"/>
              </w:rPr>
            </w:pPr>
            <w:r>
              <w:rPr>
                <w:sz w:val="20"/>
              </w:rPr>
              <w:t>2.440,2</w:t>
            </w:r>
          </w:p>
        </w:tc>
        <w:tc>
          <w:tcPr>
            <w:tcW w:w="1211" w:type="dxa"/>
          </w:tcPr>
          <w:p w14:paraId="102057D9" w14:textId="77777777" w:rsidR="001442BB" w:rsidRDefault="005C7D6E">
            <w:pPr>
              <w:pStyle w:val="TableParagraph"/>
              <w:spacing w:before="16"/>
              <w:ind w:right="68"/>
              <w:rPr>
                <w:sz w:val="20"/>
              </w:rPr>
            </w:pPr>
            <w:r>
              <w:rPr>
                <w:sz w:val="20"/>
              </w:rPr>
              <w:t>3.680,6</w:t>
            </w:r>
          </w:p>
        </w:tc>
      </w:tr>
      <w:tr w:rsidR="001442BB" w14:paraId="102057DE" w14:textId="77777777">
        <w:trPr>
          <w:trHeight w:val="283"/>
        </w:trPr>
        <w:tc>
          <w:tcPr>
            <w:tcW w:w="6213" w:type="dxa"/>
          </w:tcPr>
          <w:p w14:paraId="102057DB" w14:textId="77777777" w:rsidR="001442BB" w:rsidRDefault="005C7D6E">
            <w:pPr>
              <w:pStyle w:val="TableParagraph"/>
              <w:spacing w:before="31"/>
              <w:ind w:left="69"/>
              <w:jc w:val="left"/>
              <w:rPr>
                <w:sz w:val="20"/>
              </w:rPr>
            </w:pPr>
            <w:r>
              <w:rPr>
                <w:sz w:val="20"/>
              </w:rPr>
              <w:t>Margem sobre o PR Requerido Considerando o IRRBB</w:t>
            </w:r>
          </w:p>
        </w:tc>
        <w:tc>
          <w:tcPr>
            <w:tcW w:w="1716" w:type="dxa"/>
          </w:tcPr>
          <w:p w14:paraId="102057DC" w14:textId="77777777" w:rsidR="001442BB" w:rsidRDefault="005C7D6E">
            <w:pPr>
              <w:pStyle w:val="TableParagraph"/>
              <w:spacing w:before="31"/>
              <w:ind w:right="138"/>
              <w:rPr>
                <w:sz w:val="20"/>
              </w:rPr>
            </w:pPr>
            <w:r>
              <w:rPr>
                <w:sz w:val="20"/>
              </w:rPr>
              <w:t>2.376,3</w:t>
            </w:r>
          </w:p>
        </w:tc>
        <w:tc>
          <w:tcPr>
            <w:tcW w:w="1211" w:type="dxa"/>
          </w:tcPr>
          <w:p w14:paraId="102057DD" w14:textId="77777777" w:rsidR="001442BB" w:rsidRDefault="005C7D6E">
            <w:pPr>
              <w:pStyle w:val="TableParagraph"/>
              <w:spacing w:before="31"/>
              <w:ind w:right="68"/>
              <w:rPr>
                <w:sz w:val="20"/>
              </w:rPr>
            </w:pPr>
            <w:r>
              <w:rPr>
                <w:sz w:val="20"/>
              </w:rPr>
              <w:t>3.659,1</w:t>
            </w:r>
          </w:p>
        </w:tc>
      </w:tr>
      <w:tr w:rsidR="001442BB" w14:paraId="102057E2" w14:textId="77777777">
        <w:trPr>
          <w:trHeight w:val="299"/>
        </w:trPr>
        <w:tc>
          <w:tcPr>
            <w:tcW w:w="6213" w:type="dxa"/>
          </w:tcPr>
          <w:p w14:paraId="102057DF" w14:textId="77777777" w:rsidR="001442BB" w:rsidRDefault="005C7D6E">
            <w:pPr>
              <w:pStyle w:val="TableParagraph"/>
              <w:spacing w:before="48"/>
              <w:ind w:left="69"/>
              <w:jc w:val="left"/>
              <w:rPr>
                <w:sz w:val="20"/>
              </w:rPr>
            </w:pPr>
            <w:r>
              <w:rPr>
                <w:sz w:val="20"/>
              </w:rPr>
              <w:t>Margem sobre o PR Nível I Requerido</w:t>
            </w:r>
          </w:p>
        </w:tc>
        <w:tc>
          <w:tcPr>
            <w:tcW w:w="1716" w:type="dxa"/>
          </w:tcPr>
          <w:p w14:paraId="102057E0" w14:textId="77777777" w:rsidR="001442BB" w:rsidRDefault="005C7D6E">
            <w:pPr>
              <w:pStyle w:val="TableParagraph"/>
              <w:spacing w:before="14"/>
              <w:ind w:right="138"/>
              <w:rPr>
                <w:sz w:val="20"/>
              </w:rPr>
            </w:pPr>
            <w:r>
              <w:rPr>
                <w:sz w:val="20"/>
              </w:rPr>
              <w:t>1.426,7</w:t>
            </w:r>
          </w:p>
        </w:tc>
        <w:tc>
          <w:tcPr>
            <w:tcW w:w="1211" w:type="dxa"/>
          </w:tcPr>
          <w:p w14:paraId="102057E1" w14:textId="77777777" w:rsidR="001442BB" w:rsidRDefault="005C7D6E">
            <w:pPr>
              <w:pStyle w:val="TableParagraph"/>
              <w:spacing w:before="14"/>
              <w:ind w:right="68"/>
              <w:rPr>
                <w:sz w:val="20"/>
              </w:rPr>
            </w:pPr>
            <w:r>
              <w:rPr>
                <w:sz w:val="20"/>
              </w:rPr>
              <w:t>2.544,3</w:t>
            </w:r>
          </w:p>
        </w:tc>
      </w:tr>
      <w:tr w:rsidR="001442BB" w14:paraId="102057E6" w14:textId="77777777">
        <w:trPr>
          <w:trHeight w:val="299"/>
        </w:trPr>
        <w:tc>
          <w:tcPr>
            <w:tcW w:w="6213" w:type="dxa"/>
          </w:tcPr>
          <w:p w14:paraId="102057E3" w14:textId="77777777" w:rsidR="001442BB" w:rsidRDefault="005C7D6E">
            <w:pPr>
              <w:pStyle w:val="TableParagraph"/>
              <w:spacing w:before="48"/>
              <w:ind w:left="69"/>
              <w:jc w:val="left"/>
              <w:rPr>
                <w:sz w:val="20"/>
              </w:rPr>
            </w:pPr>
            <w:r>
              <w:rPr>
                <w:sz w:val="20"/>
              </w:rPr>
              <w:t>Margem sobre o Capital Principal Requerido</w:t>
            </w:r>
          </w:p>
        </w:tc>
        <w:tc>
          <w:tcPr>
            <w:tcW w:w="1716" w:type="dxa"/>
          </w:tcPr>
          <w:p w14:paraId="102057E4" w14:textId="77777777" w:rsidR="001442BB" w:rsidRDefault="005C7D6E">
            <w:pPr>
              <w:pStyle w:val="TableParagraph"/>
              <w:spacing w:before="14"/>
              <w:ind w:right="138"/>
              <w:rPr>
                <w:sz w:val="20"/>
              </w:rPr>
            </w:pPr>
            <w:r>
              <w:rPr>
                <w:sz w:val="20"/>
              </w:rPr>
              <w:t>2.140,0</w:t>
            </w:r>
          </w:p>
        </w:tc>
        <w:tc>
          <w:tcPr>
            <w:tcW w:w="1211" w:type="dxa"/>
          </w:tcPr>
          <w:p w14:paraId="102057E5" w14:textId="77777777" w:rsidR="001442BB" w:rsidRDefault="005C7D6E">
            <w:pPr>
              <w:pStyle w:val="TableParagraph"/>
              <w:spacing w:before="14"/>
              <w:ind w:right="68"/>
              <w:rPr>
                <w:sz w:val="20"/>
              </w:rPr>
            </w:pPr>
            <w:r>
              <w:rPr>
                <w:sz w:val="20"/>
              </w:rPr>
              <w:t>2.602,9</w:t>
            </w:r>
          </w:p>
        </w:tc>
      </w:tr>
      <w:tr w:rsidR="001442BB" w14:paraId="102057EA" w14:textId="77777777">
        <w:trPr>
          <w:trHeight w:val="299"/>
        </w:trPr>
        <w:tc>
          <w:tcPr>
            <w:tcW w:w="6213" w:type="dxa"/>
          </w:tcPr>
          <w:p w14:paraId="102057E7" w14:textId="77777777" w:rsidR="001442BB" w:rsidRDefault="005C7D6E">
            <w:pPr>
              <w:pStyle w:val="TableParagraph"/>
              <w:spacing w:before="48"/>
              <w:ind w:left="69"/>
              <w:jc w:val="left"/>
              <w:rPr>
                <w:sz w:val="13"/>
              </w:rPr>
            </w:pPr>
            <w:r>
              <w:rPr>
                <w:sz w:val="20"/>
              </w:rPr>
              <w:t xml:space="preserve">Adicional de Capital Principal-ACP Requerido (RWA * 2,5%) </w:t>
            </w:r>
            <w:r>
              <w:rPr>
                <w:position w:val="6"/>
                <w:sz w:val="13"/>
              </w:rPr>
              <w:t>(*)</w:t>
            </w:r>
          </w:p>
        </w:tc>
        <w:tc>
          <w:tcPr>
            <w:tcW w:w="1716" w:type="dxa"/>
          </w:tcPr>
          <w:p w14:paraId="102057E8" w14:textId="77777777" w:rsidR="001442BB" w:rsidRDefault="005C7D6E">
            <w:pPr>
              <w:pStyle w:val="TableParagraph"/>
              <w:spacing w:before="14"/>
              <w:ind w:right="138"/>
              <w:rPr>
                <w:sz w:val="20"/>
              </w:rPr>
            </w:pPr>
            <w:r>
              <w:rPr>
                <w:sz w:val="20"/>
              </w:rPr>
              <w:t>891,6</w:t>
            </w:r>
          </w:p>
        </w:tc>
        <w:tc>
          <w:tcPr>
            <w:tcW w:w="1211" w:type="dxa"/>
          </w:tcPr>
          <w:p w14:paraId="102057E9" w14:textId="77777777" w:rsidR="001442BB" w:rsidRDefault="005C7D6E">
            <w:pPr>
              <w:pStyle w:val="TableParagraph"/>
              <w:spacing w:before="14"/>
              <w:ind w:right="68"/>
              <w:rPr>
                <w:sz w:val="20"/>
              </w:rPr>
            </w:pPr>
            <w:r>
              <w:rPr>
                <w:sz w:val="20"/>
              </w:rPr>
              <w:t>1.432,8</w:t>
            </w:r>
          </w:p>
        </w:tc>
      </w:tr>
      <w:tr w:rsidR="001442BB" w14:paraId="102057EE" w14:textId="77777777">
        <w:trPr>
          <w:trHeight w:val="315"/>
        </w:trPr>
        <w:tc>
          <w:tcPr>
            <w:tcW w:w="6213" w:type="dxa"/>
          </w:tcPr>
          <w:p w14:paraId="102057EB" w14:textId="77777777" w:rsidR="001442BB" w:rsidRDefault="005C7D6E">
            <w:pPr>
              <w:pStyle w:val="TableParagraph"/>
              <w:spacing w:before="48"/>
              <w:ind w:left="69"/>
              <w:jc w:val="left"/>
              <w:rPr>
                <w:sz w:val="20"/>
              </w:rPr>
            </w:pPr>
            <w:r>
              <w:rPr>
                <w:sz w:val="20"/>
              </w:rPr>
              <w:t>Margem sobre o ACP Requerido</w:t>
            </w:r>
          </w:p>
        </w:tc>
        <w:tc>
          <w:tcPr>
            <w:tcW w:w="1716" w:type="dxa"/>
          </w:tcPr>
          <w:p w14:paraId="102057EC" w14:textId="77777777" w:rsidR="001442BB" w:rsidRDefault="005C7D6E">
            <w:pPr>
              <w:pStyle w:val="TableParagraph"/>
              <w:spacing w:before="14"/>
              <w:ind w:right="138"/>
              <w:rPr>
                <w:sz w:val="20"/>
              </w:rPr>
            </w:pPr>
            <w:r>
              <w:rPr>
                <w:sz w:val="20"/>
              </w:rPr>
              <w:t>535,1</w:t>
            </w:r>
          </w:p>
        </w:tc>
        <w:tc>
          <w:tcPr>
            <w:tcW w:w="1211" w:type="dxa"/>
          </w:tcPr>
          <w:p w14:paraId="102057ED" w14:textId="77777777" w:rsidR="001442BB" w:rsidRDefault="005C7D6E">
            <w:pPr>
              <w:pStyle w:val="TableParagraph"/>
              <w:spacing w:before="14"/>
              <w:ind w:right="68"/>
              <w:rPr>
                <w:sz w:val="20"/>
              </w:rPr>
            </w:pPr>
            <w:r>
              <w:rPr>
                <w:sz w:val="20"/>
              </w:rPr>
              <w:t>1.111,5</w:t>
            </w:r>
          </w:p>
        </w:tc>
      </w:tr>
      <w:tr w:rsidR="001442BB" w14:paraId="102057F2" w14:textId="77777777">
        <w:trPr>
          <w:trHeight w:val="283"/>
        </w:trPr>
        <w:tc>
          <w:tcPr>
            <w:tcW w:w="6213" w:type="dxa"/>
          </w:tcPr>
          <w:p w14:paraId="102057EF" w14:textId="77777777" w:rsidR="001442BB" w:rsidRDefault="005C7D6E">
            <w:pPr>
              <w:pStyle w:val="TableParagraph"/>
              <w:spacing w:before="30"/>
              <w:ind w:left="69"/>
              <w:jc w:val="left"/>
              <w:rPr>
                <w:b/>
                <w:sz w:val="20"/>
              </w:rPr>
            </w:pPr>
            <w:r>
              <w:rPr>
                <w:b/>
                <w:sz w:val="20"/>
              </w:rPr>
              <w:t>Índices de Basileia:</w:t>
            </w:r>
          </w:p>
        </w:tc>
        <w:tc>
          <w:tcPr>
            <w:tcW w:w="1716" w:type="dxa"/>
          </w:tcPr>
          <w:p w14:paraId="102057F0" w14:textId="77777777" w:rsidR="001442BB" w:rsidRDefault="001442BB">
            <w:pPr>
              <w:pStyle w:val="TableParagraph"/>
              <w:jc w:val="left"/>
              <w:rPr>
                <w:rFonts w:ascii="Times New Roman"/>
                <w:sz w:val="20"/>
              </w:rPr>
            </w:pPr>
          </w:p>
        </w:tc>
        <w:tc>
          <w:tcPr>
            <w:tcW w:w="1211" w:type="dxa"/>
          </w:tcPr>
          <w:p w14:paraId="102057F1" w14:textId="77777777" w:rsidR="001442BB" w:rsidRDefault="001442BB">
            <w:pPr>
              <w:pStyle w:val="TableParagraph"/>
              <w:jc w:val="left"/>
              <w:rPr>
                <w:rFonts w:ascii="Times New Roman"/>
                <w:sz w:val="20"/>
              </w:rPr>
            </w:pPr>
          </w:p>
        </w:tc>
      </w:tr>
      <w:tr w:rsidR="001442BB" w14:paraId="102057F6" w14:textId="77777777">
        <w:trPr>
          <w:trHeight w:val="301"/>
        </w:trPr>
        <w:tc>
          <w:tcPr>
            <w:tcW w:w="6213" w:type="dxa"/>
          </w:tcPr>
          <w:p w14:paraId="102057F3" w14:textId="77777777" w:rsidR="001442BB" w:rsidRDefault="005C7D6E">
            <w:pPr>
              <w:pStyle w:val="TableParagraph"/>
              <w:spacing w:before="49"/>
              <w:ind w:left="268"/>
              <w:jc w:val="left"/>
              <w:rPr>
                <w:sz w:val="20"/>
              </w:rPr>
            </w:pPr>
            <w:r>
              <w:rPr>
                <w:sz w:val="20"/>
              </w:rPr>
              <w:t>. Índice de Capital Principal (Requerimento mínimo de 4,5%)</w:t>
            </w:r>
          </w:p>
        </w:tc>
        <w:tc>
          <w:tcPr>
            <w:tcW w:w="1716" w:type="dxa"/>
          </w:tcPr>
          <w:p w14:paraId="102057F4" w14:textId="77777777" w:rsidR="001442BB" w:rsidRDefault="005C7D6E">
            <w:pPr>
              <w:pStyle w:val="TableParagraph"/>
              <w:spacing w:before="16"/>
              <w:ind w:right="139"/>
              <w:rPr>
                <w:sz w:val="20"/>
              </w:rPr>
            </w:pPr>
            <w:r>
              <w:rPr>
                <w:w w:val="95"/>
                <w:sz w:val="20"/>
              </w:rPr>
              <w:t>9,00%</w:t>
            </w:r>
          </w:p>
        </w:tc>
        <w:tc>
          <w:tcPr>
            <w:tcW w:w="1211" w:type="dxa"/>
          </w:tcPr>
          <w:p w14:paraId="102057F5" w14:textId="77777777" w:rsidR="001442BB" w:rsidRDefault="005C7D6E">
            <w:pPr>
              <w:pStyle w:val="TableParagraph"/>
              <w:spacing w:before="16"/>
              <w:ind w:right="68"/>
              <w:rPr>
                <w:sz w:val="20"/>
              </w:rPr>
            </w:pPr>
            <w:r>
              <w:rPr>
                <w:w w:val="95"/>
                <w:sz w:val="20"/>
              </w:rPr>
              <w:t>9,04%</w:t>
            </w:r>
          </w:p>
        </w:tc>
      </w:tr>
      <w:tr w:rsidR="001442BB" w14:paraId="102057FA" w14:textId="77777777">
        <w:trPr>
          <w:trHeight w:val="299"/>
        </w:trPr>
        <w:tc>
          <w:tcPr>
            <w:tcW w:w="6213" w:type="dxa"/>
          </w:tcPr>
          <w:p w14:paraId="102057F7" w14:textId="77777777" w:rsidR="001442BB" w:rsidRDefault="005C7D6E">
            <w:pPr>
              <w:pStyle w:val="TableParagraph"/>
              <w:spacing w:before="48"/>
              <w:ind w:left="268"/>
              <w:jc w:val="left"/>
              <w:rPr>
                <w:sz w:val="20"/>
              </w:rPr>
            </w:pPr>
            <w:r>
              <w:rPr>
                <w:sz w:val="20"/>
              </w:rPr>
              <w:t>. Índice de Nível I (Requerimento mínimo de 6,0%)</w:t>
            </w:r>
          </w:p>
        </w:tc>
        <w:tc>
          <w:tcPr>
            <w:tcW w:w="1716" w:type="dxa"/>
          </w:tcPr>
          <w:p w14:paraId="102057F8" w14:textId="77777777" w:rsidR="001442BB" w:rsidRDefault="005C7D6E">
            <w:pPr>
              <w:pStyle w:val="TableParagraph"/>
              <w:spacing w:before="14"/>
              <w:ind w:right="139"/>
              <w:rPr>
                <w:sz w:val="20"/>
              </w:rPr>
            </w:pPr>
            <w:r>
              <w:rPr>
                <w:w w:val="95"/>
                <w:sz w:val="20"/>
              </w:rPr>
              <w:t>9,00%</w:t>
            </w:r>
          </w:p>
        </w:tc>
        <w:tc>
          <w:tcPr>
            <w:tcW w:w="1211" w:type="dxa"/>
          </w:tcPr>
          <w:p w14:paraId="102057F9" w14:textId="77777777" w:rsidR="001442BB" w:rsidRDefault="005C7D6E">
            <w:pPr>
              <w:pStyle w:val="TableParagraph"/>
              <w:spacing w:before="14"/>
              <w:ind w:right="68"/>
              <w:rPr>
                <w:sz w:val="20"/>
              </w:rPr>
            </w:pPr>
            <w:r>
              <w:rPr>
                <w:sz w:val="20"/>
              </w:rPr>
              <w:t>10,44%</w:t>
            </w:r>
          </w:p>
        </w:tc>
      </w:tr>
      <w:tr w:rsidR="001442BB" w14:paraId="102057FE" w14:textId="77777777">
        <w:trPr>
          <w:trHeight w:val="299"/>
        </w:trPr>
        <w:tc>
          <w:tcPr>
            <w:tcW w:w="6213" w:type="dxa"/>
          </w:tcPr>
          <w:p w14:paraId="102057FB" w14:textId="77777777" w:rsidR="001442BB" w:rsidRDefault="005C7D6E">
            <w:pPr>
              <w:pStyle w:val="TableParagraph"/>
              <w:spacing w:before="48"/>
              <w:ind w:left="268"/>
              <w:jc w:val="left"/>
              <w:rPr>
                <w:sz w:val="13"/>
              </w:rPr>
            </w:pPr>
            <w:r>
              <w:rPr>
                <w:sz w:val="20"/>
              </w:rPr>
              <w:t xml:space="preserve">. Índice de Basileia (Requerimento mínimo de 8,0%) </w:t>
            </w:r>
            <w:r>
              <w:rPr>
                <w:position w:val="6"/>
                <w:sz w:val="13"/>
              </w:rPr>
              <w:t>(*)</w:t>
            </w:r>
          </w:p>
        </w:tc>
        <w:tc>
          <w:tcPr>
            <w:tcW w:w="1716" w:type="dxa"/>
          </w:tcPr>
          <w:p w14:paraId="102057FC" w14:textId="77777777" w:rsidR="001442BB" w:rsidRDefault="005C7D6E">
            <w:pPr>
              <w:pStyle w:val="TableParagraph"/>
              <w:spacing w:before="14"/>
              <w:ind w:right="139"/>
              <w:rPr>
                <w:sz w:val="20"/>
              </w:rPr>
            </w:pPr>
            <w:r>
              <w:rPr>
                <w:sz w:val="20"/>
              </w:rPr>
              <w:t>13,76%</w:t>
            </w:r>
          </w:p>
        </w:tc>
        <w:tc>
          <w:tcPr>
            <w:tcW w:w="1211" w:type="dxa"/>
          </w:tcPr>
          <w:p w14:paraId="102057FD" w14:textId="77777777" w:rsidR="001442BB" w:rsidRDefault="005C7D6E">
            <w:pPr>
              <w:pStyle w:val="TableParagraph"/>
              <w:spacing w:before="14"/>
              <w:ind w:right="68"/>
              <w:rPr>
                <w:sz w:val="20"/>
              </w:rPr>
            </w:pPr>
            <w:r>
              <w:rPr>
                <w:sz w:val="20"/>
              </w:rPr>
              <w:t>14,42%</w:t>
            </w:r>
          </w:p>
        </w:tc>
      </w:tr>
      <w:tr w:rsidR="001442BB" w14:paraId="10205802" w14:textId="77777777">
        <w:trPr>
          <w:trHeight w:val="329"/>
        </w:trPr>
        <w:tc>
          <w:tcPr>
            <w:tcW w:w="6213" w:type="dxa"/>
            <w:tcBorders>
              <w:bottom w:val="single" w:sz="8" w:space="0" w:color="C00000"/>
            </w:tcBorders>
          </w:tcPr>
          <w:p w14:paraId="102057FF" w14:textId="77777777" w:rsidR="001442BB" w:rsidRDefault="005C7D6E">
            <w:pPr>
              <w:pStyle w:val="TableParagraph"/>
              <w:spacing w:before="65"/>
              <w:ind w:left="268"/>
              <w:jc w:val="left"/>
              <w:rPr>
                <w:sz w:val="20"/>
              </w:rPr>
            </w:pPr>
            <w:r>
              <w:rPr>
                <w:sz w:val="20"/>
              </w:rPr>
              <w:t>. Índice de Basileia incluindo IRRBB</w:t>
            </w:r>
          </w:p>
        </w:tc>
        <w:tc>
          <w:tcPr>
            <w:tcW w:w="1716" w:type="dxa"/>
            <w:tcBorders>
              <w:bottom w:val="single" w:sz="8" w:space="0" w:color="C00000"/>
            </w:tcBorders>
          </w:tcPr>
          <w:p w14:paraId="10205800" w14:textId="77777777" w:rsidR="001442BB" w:rsidRDefault="005C7D6E">
            <w:pPr>
              <w:pStyle w:val="TableParagraph"/>
              <w:spacing w:before="14"/>
              <w:ind w:right="139"/>
              <w:rPr>
                <w:sz w:val="20"/>
              </w:rPr>
            </w:pPr>
            <w:r>
              <w:rPr>
                <w:sz w:val="20"/>
              </w:rPr>
              <w:t>13,55%</w:t>
            </w:r>
          </w:p>
        </w:tc>
        <w:tc>
          <w:tcPr>
            <w:tcW w:w="1211" w:type="dxa"/>
            <w:tcBorders>
              <w:bottom w:val="single" w:sz="8" w:space="0" w:color="C00000"/>
            </w:tcBorders>
          </w:tcPr>
          <w:p w14:paraId="10205801" w14:textId="77777777" w:rsidR="001442BB" w:rsidRDefault="005C7D6E">
            <w:pPr>
              <w:pStyle w:val="TableParagraph"/>
              <w:spacing w:before="14"/>
              <w:ind w:right="68"/>
              <w:rPr>
                <w:sz w:val="20"/>
              </w:rPr>
            </w:pPr>
            <w:r>
              <w:rPr>
                <w:sz w:val="20"/>
              </w:rPr>
              <w:t>14,35%</w:t>
            </w:r>
          </w:p>
        </w:tc>
      </w:tr>
    </w:tbl>
    <w:p w14:paraId="10205803" w14:textId="77777777" w:rsidR="001442BB" w:rsidRDefault="005C7D6E">
      <w:pPr>
        <w:ind w:left="1067" w:right="2308"/>
        <w:rPr>
          <w:sz w:val="18"/>
        </w:rPr>
      </w:pPr>
      <w:r>
        <w:rPr>
          <w:sz w:val="18"/>
        </w:rPr>
        <w:t>(*) em dezembro/2018, O requerimento mínimo do Índice de Basileia era de 8,625% e o ACP de 1,875%.</w:t>
      </w:r>
    </w:p>
    <w:p w14:paraId="10205804" w14:textId="77777777" w:rsidR="001442BB" w:rsidRDefault="005C7D6E">
      <w:pPr>
        <w:spacing w:before="92"/>
        <w:ind w:left="1067"/>
        <w:rPr>
          <w:sz w:val="18"/>
        </w:rPr>
      </w:pPr>
      <w:r>
        <w:rPr>
          <w:sz w:val="18"/>
        </w:rPr>
        <w:t>Fonte: Banco do Nordeste - Diretoria de Controle e Risco</w:t>
      </w:r>
    </w:p>
    <w:p w14:paraId="10205805" w14:textId="77777777" w:rsidR="001442BB" w:rsidRDefault="001442BB">
      <w:pPr>
        <w:pStyle w:val="Corpodetexto"/>
        <w:spacing w:before="2"/>
        <w:rPr>
          <w:sz w:val="22"/>
        </w:rPr>
      </w:pPr>
    </w:p>
    <w:p w14:paraId="10205806" w14:textId="77777777" w:rsidR="001442BB" w:rsidRDefault="005C7D6E">
      <w:pPr>
        <w:pStyle w:val="Ttulo2"/>
        <w:numPr>
          <w:ilvl w:val="0"/>
          <w:numId w:val="46"/>
        </w:numPr>
        <w:tabs>
          <w:tab w:val="left" w:pos="1359"/>
        </w:tabs>
        <w:spacing w:before="0" w:after="22"/>
        <w:ind w:left="1358" w:right="0" w:hanging="361"/>
      </w:pPr>
      <w:r>
        <w:rPr>
          <w:color w:val="A6183B"/>
        </w:rPr>
        <w:t>Desempenho</w:t>
      </w:r>
      <w:r>
        <w:rPr>
          <w:color w:val="A6183B"/>
          <w:spacing w:val="-1"/>
        </w:rPr>
        <w:t xml:space="preserve"> </w:t>
      </w:r>
      <w:r>
        <w:rPr>
          <w:color w:val="A6183B"/>
        </w:rPr>
        <w:t>Operacional</w:t>
      </w:r>
    </w:p>
    <w:p w14:paraId="10205807" w14:textId="4D559804" w:rsidR="001442BB" w:rsidRDefault="005C7D6E">
      <w:pPr>
        <w:pStyle w:val="Corpodetexto"/>
        <w:spacing w:line="43" w:lineRule="exact"/>
        <w:ind w:left="969"/>
        <w:rPr>
          <w:sz w:val="4"/>
        </w:rPr>
      </w:pPr>
      <w:r>
        <w:rPr>
          <w:noProof/>
          <w:sz w:val="4"/>
        </w:rPr>
        <mc:AlternateContent>
          <mc:Choice Requires="wpg">
            <w:drawing>
              <wp:inline distT="0" distB="0" distL="0" distR="0" wp14:anchorId="10208EDC" wp14:editId="6A25F5DA">
                <wp:extent cx="5796280" cy="27940"/>
                <wp:effectExtent l="0" t="0" r="0" b="2540"/>
                <wp:docPr id="5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51" name="Rectangle 37"/>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41A1F2F" id="Group 36"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">
                <v:rect id="Rectangle 37"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" fillcolor="#f68b1e" stroked="f"/>
                <w10:anchorlock/>
              </v:group>
            </w:pict>
          </mc:Fallback>
        </mc:AlternateContent>
      </w:r>
    </w:p>
    <w:p w14:paraId="10205808" w14:textId="77777777" w:rsidR="001442BB" w:rsidRDefault="001442BB">
      <w:pPr>
        <w:pStyle w:val="Corpodetexto"/>
        <w:spacing w:before="8"/>
        <w:rPr>
          <w:b/>
          <w:sz w:val="12"/>
        </w:rPr>
      </w:pPr>
    </w:p>
    <w:p w14:paraId="10205809" w14:textId="77777777" w:rsidR="001442BB" w:rsidRDefault="005C7D6E">
      <w:pPr>
        <w:pStyle w:val="PargrafodaLista"/>
        <w:numPr>
          <w:ilvl w:val="1"/>
          <w:numId w:val="46"/>
        </w:numPr>
        <w:tabs>
          <w:tab w:val="left" w:pos="1402"/>
        </w:tabs>
        <w:spacing w:before="92"/>
        <w:ind w:left="1401" w:hanging="404"/>
        <w:jc w:val="both"/>
        <w:rPr>
          <w:b/>
          <w:color w:val="A6183B"/>
          <w:sz w:val="24"/>
        </w:rPr>
      </w:pPr>
      <w:r>
        <w:rPr>
          <w:b/>
          <w:color w:val="A6183B"/>
          <w:sz w:val="24"/>
          <w:u w:val="thick" w:color="F68B1E"/>
        </w:rPr>
        <w:t>Volume de</w:t>
      </w:r>
      <w:r>
        <w:rPr>
          <w:b/>
          <w:color w:val="A6183B"/>
          <w:spacing w:val="-1"/>
          <w:sz w:val="24"/>
          <w:u w:val="thick" w:color="F68B1E"/>
        </w:rPr>
        <w:t xml:space="preserve"> </w:t>
      </w:r>
      <w:r>
        <w:rPr>
          <w:b/>
          <w:color w:val="A6183B"/>
          <w:sz w:val="24"/>
          <w:u w:val="thick" w:color="F68B1E"/>
        </w:rPr>
        <w:t>Contratações</w:t>
      </w:r>
    </w:p>
    <w:p w14:paraId="1020580A" w14:textId="77777777" w:rsidR="001442BB" w:rsidRDefault="005C7D6E">
      <w:pPr>
        <w:spacing w:before="199"/>
        <w:ind w:left="998" w:right="1006"/>
        <w:jc w:val="both"/>
      </w:pPr>
      <w:r>
        <w:t>O Banco do Nordeste contratou, em 2019, um total de 5,3 milhões de operações de crédit</w:t>
      </w:r>
      <w:r>
        <w:t>o que somaram R$ 42,16 bilhões.</w:t>
      </w:r>
    </w:p>
    <w:p w14:paraId="1020580B" w14:textId="77777777" w:rsidR="001442BB" w:rsidRDefault="005C7D6E">
      <w:pPr>
        <w:spacing w:before="96"/>
        <w:ind w:left="998" w:right="1006"/>
        <w:jc w:val="both"/>
      </w:pPr>
      <w:r>
        <w:t>Os financiamentos de longo prazo, que englobam investimentos rurais, industriais, agroindustriais, infraestrutura, comércio e serviços, foram responsáveis por 71,5% dos recursos contratados, somando R$ 30,14 bilhões em 575,8</w:t>
      </w:r>
      <w:r>
        <w:t xml:space="preserve"> mil operações. Desse montante, 98,1% foram contratados com recursos oriundos do FNE, totalizando R$ 29,56 bilhões no ano, superando a meta estabelecida para o período em 6,7%.</w:t>
      </w:r>
    </w:p>
    <w:p w14:paraId="1020580C" w14:textId="77777777" w:rsidR="001442BB" w:rsidRDefault="001442BB">
      <w:pPr>
        <w:pStyle w:val="Corpodetexto"/>
        <w:spacing w:before="3"/>
        <w:rPr>
          <w:sz w:val="30"/>
        </w:rPr>
      </w:pPr>
    </w:p>
    <w:p w14:paraId="1020580D" w14:textId="34D0965C" w:rsidR="001442BB" w:rsidRDefault="005C7D6E">
      <w:pPr>
        <w:spacing w:after="4"/>
        <w:ind w:left="1204"/>
        <w:rPr>
          <w:b/>
        </w:rPr>
      </w:pPr>
      <w:r>
        <w:rPr>
          <w:noProof/>
        </w:rPr>
        <mc:AlternateContent>
          <mc:Choice Requires="wpg">
            <w:drawing>
              <wp:anchor distT="0" distB="0" distL="114300" distR="114300" simplePos="0" relativeHeight="469388288" behindDoc="1" locked="0" layoutInCell="1" allowOverlap="1" wp14:anchorId="10208EDE" wp14:editId="2B8BFF5E">
                <wp:simplePos x="0" y="0"/>
                <wp:positionH relativeFrom="page">
                  <wp:posOffset>2620010</wp:posOffset>
                </wp:positionH>
                <wp:positionV relativeFrom="paragraph">
                  <wp:posOffset>473710</wp:posOffset>
                </wp:positionV>
                <wp:extent cx="2132330" cy="862965"/>
                <wp:effectExtent l="0" t="0" r="0" b="0"/>
                <wp:wrapNone/>
                <wp:docPr id="47"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330" cy="862965"/>
                          <a:chOff x="4126" y="746"/>
                          <a:chExt cx="3358" cy="1359"/>
                        </a:xfrm>
                      </wpg:grpSpPr>
                      <wps:wsp>
                        <wps:cNvPr id="48" name="AutoShape 35"/>
                        <wps:cNvSpPr>
                          <a:spLocks/>
                        </wps:cNvSpPr>
                        <wps:spPr bwMode="auto">
                          <a:xfrm>
                            <a:off x="4699" y="746"/>
                            <a:ext cx="2213" cy="1352"/>
                          </a:xfrm>
                          <a:custGeom>
                            <a:avLst/>
                            <a:gdLst>
                              <a:gd name="T0" fmla="+- 0 5234 4699"/>
                              <a:gd name="T1" fmla="*/ T0 w 2213"/>
                              <a:gd name="T2" fmla="+- 0 830 746"/>
                              <a:gd name="T3" fmla="*/ 830 h 1352"/>
                              <a:gd name="T4" fmla="+- 0 4699 4699"/>
                              <a:gd name="T5" fmla="*/ T4 w 2213"/>
                              <a:gd name="T6" fmla="+- 0 830 746"/>
                              <a:gd name="T7" fmla="*/ 830 h 1352"/>
                              <a:gd name="T8" fmla="+- 0 4699 4699"/>
                              <a:gd name="T9" fmla="*/ T8 w 2213"/>
                              <a:gd name="T10" fmla="+- 0 2098 746"/>
                              <a:gd name="T11" fmla="*/ 2098 h 1352"/>
                              <a:gd name="T12" fmla="+- 0 5234 4699"/>
                              <a:gd name="T13" fmla="*/ T12 w 2213"/>
                              <a:gd name="T14" fmla="+- 0 2098 746"/>
                              <a:gd name="T15" fmla="*/ 2098 h 1352"/>
                              <a:gd name="T16" fmla="+- 0 5234 4699"/>
                              <a:gd name="T17" fmla="*/ T16 w 2213"/>
                              <a:gd name="T18" fmla="+- 0 830 746"/>
                              <a:gd name="T19" fmla="*/ 830 h 1352"/>
                              <a:gd name="T20" fmla="+- 0 6912 4699"/>
                              <a:gd name="T21" fmla="*/ T20 w 2213"/>
                              <a:gd name="T22" fmla="+- 0 746 746"/>
                              <a:gd name="T23" fmla="*/ 746 h 1352"/>
                              <a:gd name="T24" fmla="+- 0 6377 4699"/>
                              <a:gd name="T25" fmla="*/ T24 w 2213"/>
                              <a:gd name="T26" fmla="+- 0 746 746"/>
                              <a:gd name="T27" fmla="*/ 746 h 1352"/>
                              <a:gd name="T28" fmla="+- 0 6377 4699"/>
                              <a:gd name="T29" fmla="*/ T28 w 2213"/>
                              <a:gd name="T30" fmla="+- 0 2098 746"/>
                              <a:gd name="T31" fmla="*/ 2098 h 1352"/>
                              <a:gd name="T32" fmla="+- 0 6912 4699"/>
                              <a:gd name="T33" fmla="*/ T32 w 2213"/>
                              <a:gd name="T34" fmla="+- 0 2098 746"/>
                              <a:gd name="T35" fmla="*/ 2098 h 1352"/>
                              <a:gd name="T36" fmla="+- 0 6912 4699"/>
                              <a:gd name="T37" fmla="*/ T36 w 2213"/>
                              <a:gd name="T38" fmla="+- 0 746 746"/>
                              <a:gd name="T39" fmla="*/ 746 h 1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213" h="1352">
                                <a:moveTo>
                                  <a:pt x="535" y="84"/>
                                </a:moveTo>
                                <a:lnTo>
                                  <a:pt x="0" y="84"/>
                                </a:lnTo>
                                <a:lnTo>
                                  <a:pt x="0" y="1352"/>
                                </a:lnTo>
                                <a:lnTo>
                                  <a:pt x="535" y="1352"/>
                                </a:lnTo>
                                <a:lnTo>
                                  <a:pt x="535" y="84"/>
                                </a:lnTo>
                                <a:close/>
                                <a:moveTo>
                                  <a:pt x="2213" y="0"/>
                                </a:moveTo>
                                <a:lnTo>
                                  <a:pt x="1678" y="0"/>
                                </a:lnTo>
                                <a:lnTo>
                                  <a:pt x="1678" y="1352"/>
                                </a:lnTo>
                                <a:lnTo>
                                  <a:pt x="2213" y="1352"/>
                                </a:lnTo>
                                <a:lnTo>
                                  <a:pt x="2213" y="0"/>
                                </a:lnTo>
                                <a:close/>
                              </a:path>
                            </a:pathLst>
                          </a:custGeom>
                          <a:solidFill>
                            <a:srgbClr val="A5183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Rectangle 34"/>
                        <wps:cNvSpPr>
                          <a:spLocks noChangeArrowheads="1"/>
                        </wps:cNvSpPr>
                        <wps:spPr bwMode="auto">
                          <a:xfrm>
                            <a:off x="4125" y="2090"/>
                            <a:ext cx="3358" cy="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964C6F" id="Group 33" o:spid="_x0000_s1026" style="position:absolute;margin-left:206.3pt;margin-top:37.3pt;width:167.9pt;height:67.95pt;z-index:-33928192;mso-position-horizontal-relative:page" coordorigin="4126,746" coordsize="3358,1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">
                <v:shape id="AutoShape 35" o:spid="_x0000_s1027" style="position:absolute;left:4699;top:746;width:2213;height:1352;visibility:visible;mso-wrap-style:square;v-text-anchor:top" coordsize="2213,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" path="m535,84l,84,,1352r535,l535,84xm2213,l1678,r,1352l2213,1352,2213,xe" fillcolor="#a5183b" stroked="f">
                  <v:path arrowok="t" o:connecttype="custom" o:connectlocs="535,830;0,830;0,2098;535,2098;535,830;2213,746;1678,746;1678,2098;2213,2098;2213,746" o:connectangles="0,0,0,0,0,0,0,0,0,0"/>
                </v:shape>
                <v:rect id="Rectangle 34" o:spid="_x0000_s1028" style="position:absolute;left:4125;top:2090;width:3358;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" fillcolor="#d9d9d9" stroked="f"/>
                <w10:wrap anchorx="page"/>
              </v:group>
            </w:pict>
          </mc:Fallback>
        </mc:AlternateContent>
      </w:r>
      <w:r>
        <w:rPr>
          <w:b/>
        </w:rPr>
        <w:t>Figura 1 - Gráfico de Contratações do FNE em 2019 - Meta x Realizado (R$ bilhões)</w:t>
      </w:r>
    </w:p>
    <w:p w14:paraId="1020580E" w14:textId="5EE8EC05" w:rsidR="001442BB" w:rsidRDefault="005C7D6E">
      <w:pPr>
        <w:pStyle w:val="Corpodetexto"/>
        <w:ind w:left="3544"/>
      </w:pPr>
      <w:r>
        <w:rPr>
          <w:noProof/>
        </w:rPr>
        <mc:AlternateContent>
          <mc:Choice Requires="wpg">
            <w:drawing>
              <wp:inline distT="0" distB="0" distL="0" distR="0" wp14:anchorId="10208EE0" wp14:editId="05B72A93">
                <wp:extent cx="2516505" cy="1671955"/>
                <wp:effectExtent l="2540" t="6985" r="5080" b="6985"/>
                <wp:docPr id="4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6505" cy="1671955"/>
                          <a:chOff x="0" y="0"/>
                          <a:chExt cx="3963" cy="2633"/>
                        </a:xfrm>
                      </wpg:grpSpPr>
                      <wps:wsp>
                        <wps:cNvPr id="43" name="Text Box 32"/>
                        <wps:cNvSpPr txBox="1">
                          <a:spLocks noChangeArrowheads="1"/>
                        </wps:cNvSpPr>
                        <wps:spPr bwMode="auto">
                          <a:xfrm>
                            <a:off x="465" y="2040"/>
                            <a:ext cx="298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6" w14:textId="77777777" w:rsidR="001442BB" w:rsidRDefault="005C7D6E">
                              <w:pPr>
                                <w:tabs>
                                  <w:tab w:val="left" w:pos="1461"/>
                                </w:tabs>
                                <w:spacing w:line="231" w:lineRule="exact"/>
                                <w:rPr>
                                  <w:b/>
                                  <w:sz w:val="24"/>
                                </w:rPr>
                              </w:pPr>
                              <w:r>
                                <w:rPr>
                                  <w:b/>
                                  <w:color w:val="585858"/>
                                  <w:sz w:val="24"/>
                                </w:rPr>
                                <w:t>Meta</w:t>
                              </w:r>
                              <w:r>
                                <w:rPr>
                                  <w:b/>
                                  <w:color w:val="585858"/>
                                  <w:spacing w:val="-31"/>
                                  <w:sz w:val="24"/>
                                </w:rPr>
                                <w:t xml:space="preserve"> </w:t>
                              </w:r>
                              <w:r>
                                <w:rPr>
                                  <w:b/>
                                  <w:color w:val="585858"/>
                                  <w:sz w:val="24"/>
                                </w:rPr>
                                <w:t>2019</w:t>
                              </w:r>
                              <w:r>
                                <w:rPr>
                                  <w:rFonts w:ascii="Times New Roman"/>
                                  <w:color w:val="585858"/>
                                  <w:sz w:val="24"/>
                                </w:rPr>
                                <w:tab/>
                              </w:r>
                              <w:r>
                                <w:rPr>
                                  <w:b/>
                                  <w:color w:val="585858"/>
                                  <w:w w:val="90"/>
                                  <w:sz w:val="24"/>
                                </w:rPr>
                                <w:t>Realizado</w:t>
                              </w:r>
                              <w:r>
                                <w:rPr>
                                  <w:b/>
                                  <w:color w:val="585858"/>
                                  <w:spacing w:val="-36"/>
                                  <w:w w:val="90"/>
                                  <w:sz w:val="24"/>
                                </w:rPr>
                                <w:t xml:space="preserve"> </w:t>
                              </w:r>
                              <w:r>
                                <w:rPr>
                                  <w:b/>
                                  <w:color w:val="585858"/>
                                  <w:w w:val="90"/>
                                  <w:sz w:val="24"/>
                                </w:rPr>
                                <w:t>2019</w:t>
                              </w:r>
                            </w:p>
                          </w:txbxContent>
                        </wps:txbx>
                        <wps:bodyPr rot="0" vert="horz" wrap="square" lIns="0" tIns="0" rIns="0" bIns="0" anchor="t" anchorCtr="0" upright="1">
                          <a:noAutofit/>
                        </wps:bodyPr>
                      </wps:wsp>
                      <wps:wsp>
                        <wps:cNvPr id="44" name="Text Box 31"/>
                        <wps:cNvSpPr txBox="1">
                          <a:spLocks noChangeArrowheads="1"/>
                        </wps:cNvSpPr>
                        <wps:spPr bwMode="auto">
                          <a:xfrm>
                            <a:off x="2284" y="151"/>
                            <a:ext cx="746"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7" w14:textId="77777777" w:rsidR="001442BB" w:rsidRDefault="005C7D6E">
                              <w:pPr>
                                <w:spacing w:line="307" w:lineRule="exact"/>
                                <w:rPr>
                                  <w:b/>
                                  <w:sz w:val="32"/>
                                </w:rPr>
                              </w:pPr>
                              <w:r>
                                <w:rPr>
                                  <w:b/>
                                  <w:color w:val="3F3F3F"/>
                                  <w:w w:val="90"/>
                                  <w:sz w:val="32"/>
                                </w:rPr>
                                <w:t>29,56</w:t>
                              </w:r>
                            </w:p>
                          </w:txbxContent>
                        </wps:txbx>
                        <wps:bodyPr rot="0" vert="horz" wrap="square" lIns="0" tIns="0" rIns="0" bIns="0" anchor="t" anchorCtr="0" upright="1">
                          <a:noAutofit/>
                        </wps:bodyPr>
                      </wps:wsp>
                      <wps:wsp>
                        <wps:cNvPr id="45" name="Text Box 30"/>
                        <wps:cNvSpPr txBox="1">
                          <a:spLocks noChangeArrowheads="1"/>
                        </wps:cNvSpPr>
                        <wps:spPr bwMode="auto">
                          <a:xfrm>
                            <a:off x="681" y="190"/>
                            <a:ext cx="746"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8" w14:textId="77777777" w:rsidR="001442BB" w:rsidRDefault="005C7D6E">
                              <w:pPr>
                                <w:spacing w:line="307" w:lineRule="exact"/>
                                <w:rPr>
                                  <w:b/>
                                  <w:sz w:val="32"/>
                                </w:rPr>
                              </w:pPr>
                              <w:r>
                                <w:rPr>
                                  <w:b/>
                                  <w:color w:val="3F3F3F"/>
                                  <w:w w:val="90"/>
                                  <w:sz w:val="32"/>
                                </w:rPr>
                                <w:t>27,70</w:t>
                              </w:r>
                            </w:p>
                          </w:txbxContent>
                        </wps:txbx>
                        <wps:bodyPr rot="0" vert="horz" wrap="square" lIns="0" tIns="0" rIns="0" bIns="0" anchor="t" anchorCtr="0" upright="1">
                          <a:noAutofit/>
                        </wps:bodyPr>
                      </wps:wsp>
                      <wps:wsp>
                        <wps:cNvPr id="46" name="AutoShape 29"/>
                        <wps:cNvSpPr>
                          <a:spLocks/>
                        </wps:cNvSpPr>
                        <wps:spPr bwMode="auto">
                          <a:xfrm>
                            <a:off x="0" y="0"/>
                            <a:ext cx="3963" cy="2633"/>
                          </a:xfrm>
                          <a:custGeom>
                            <a:avLst/>
                            <a:gdLst>
                              <a:gd name="T0" fmla="*/ 14 w 3963"/>
                              <a:gd name="T1" fmla="*/ 0 h 2633"/>
                              <a:gd name="T2" fmla="*/ 0 w 3963"/>
                              <a:gd name="T3" fmla="*/ 0 h 2633"/>
                              <a:gd name="T4" fmla="*/ 0 w 3963"/>
                              <a:gd name="T5" fmla="*/ 2630 h 2633"/>
                              <a:gd name="T6" fmla="*/ 5 w 3963"/>
                              <a:gd name="T7" fmla="*/ 2633 h 2633"/>
                              <a:gd name="T8" fmla="*/ 3960 w 3963"/>
                              <a:gd name="T9" fmla="*/ 2633 h 2633"/>
                              <a:gd name="T10" fmla="*/ 3962 w 3963"/>
                              <a:gd name="T11" fmla="*/ 2630 h 2633"/>
                              <a:gd name="T12" fmla="*/ 3962 w 3963"/>
                              <a:gd name="T13" fmla="*/ 2626 h 2633"/>
                              <a:gd name="T14" fmla="*/ 14 w 3963"/>
                              <a:gd name="T15" fmla="*/ 2626 h 2633"/>
                              <a:gd name="T16" fmla="*/ 7 w 3963"/>
                              <a:gd name="T17" fmla="*/ 2618 h 2633"/>
                              <a:gd name="T18" fmla="*/ 14 w 3963"/>
                              <a:gd name="T19" fmla="*/ 2618 h 2633"/>
                              <a:gd name="T20" fmla="*/ 14 w 3963"/>
                              <a:gd name="T21" fmla="*/ 7 h 2633"/>
                              <a:gd name="T22" fmla="*/ 7 w 3963"/>
                              <a:gd name="T23" fmla="*/ 7 h 2633"/>
                              <a:gd name="T24" fmla="*/ 14 w 3963"/>
                              <a:gd name="T25" fmla="*/ 0 h 2633"/>
                              <a:gd name="T26" fmla="*/ 14 w 3963"/>
                              <a:gd name="T27" fmla="*/ 2618 h 2633"/>
                              <a:gd name="T28" fmla="*/ 7 w 3963"/>
                              <a:gd name="T29" fmla="*/ 2618 h 2633"/>
                              <a:gd name="T30" fmla="*/ 14 w 3963"/>
                              <a:gd name="T31" fmla="*/ 2626 h 2633"/>
                              <a:gd name="T32" fmla="*/ 14 w 3963"/>
                              <a:gd name="T33" fmla="*/ 2618 h 2633"/>
                              <a:gd name="T34" fmla="*/ 3948 w 3963"/>
                              <a:gd name="T35" fmla="*/ 2618 h 2633"/>
                              <a:gd name="T36" fmla="*/ 14 w 3963"/>
                              <a:gd name="T37" fmla="*/ 2618 h 2633"/>
                              <a:gd name="T38" fmla="*/ 14 w 3963"/>
                              <a:gd name="T39" fmla="*/ 2626 h 2633"/>
                              <a:gd name="T40" fmla="*/ 3948 w 3963"/>
                              <a:gd name="T41" fmla="*/ 2626 h 2633"/>
                              <a:gd name="T42" fmla="*/ 3948 w 3963"/>
                              <a:gd name="T43" fmla="*/ 2618 h 2633"/>
                              <a:gd name="T44" fmla="*/ 3948 w 3963"/>
                              <a:gd name="T45" fmla="*/ 0 h 2633"/>
                              <a:gd name="T46" fmla="*/ 3948 w 3963"/>
                              <a:gd name="T47" fmla="*/ 2626 h 2633"/>
                              <a:gd name="T48" fmla="*/ 3955 w 3963"/>
                              <a:gd name="T49" fmla="*/ 2618 h 2633"/>
                              <a:gd name="T50" fmla="*/ 3962 w 3963"/>
                              <a:gd name="T51" fmla="*/ 2618 h 2633"/>
                              <a:gd name="T52" fmla="*/ 3962 w 3963"/>
                              <a:gd name="T53" fmla="*/ 7 h 2633"/>
                              <a:gd name="T54" fmla="*/ 3955 w 3963"/>
                              <a:gd name="T55" fmla="*/ 7 h 2633"/>
                              <a:gd name="T56" fmla="*/ 3948 w 3963"/>
                              <a:gd name="T57" fmla="*/ 0 h 2633"/>
                              <a:gd name="T58" fmla="*/ 3962 w 3963"/>
                              <a:gd name="T59" fmla="*/ 2618 h 2633"/>
                              <a:gd name="T60" fmla="*/ 3955 w 3963"/>
                              <a:gd name="T61" fmla="*/ 2618 h 2633"/>
                              <a:gd name="T62" fmla="*/ 3948 w 3963"/>
                              <a:gd name="T63" fmla="*/ 2626 h 2633"/>
                              <a:gd name="T64" fmla="*/ 3962 w 3963"/>
                              <a:gd name="T65" fmla="*/ 2626 h 2633"/>
                              <a:gd name="T66" fmla="*/ 3962 w 3963"/>
                              <a:gd name="T67" fmla="*/ 2618 h 2633"/>
                              <a:gd name="T68" fmla="*/ 14 w 3963"/>
                              <a:gd name="T69" fmla="*/ 0 h 2633"/>
                              <a:gd name="T70" fmla="*/ 7 w 3963"/>
                              <a:gd name="T71" fmla="*/ 7 h 2633"/>
                              <a:gd name="T72" fmla="*/ 14 w 3963"/>
                              <a:gd name="T73" fmla="*/ 7 h 2633"/>
                              <a:gd name="T74" fmla="*/ 14 w 3963"/>
                              <a:gd name="T75" fmla="*/ 0 h 2633"/>
                              <a:gd name="T76" fmla="*/ 3948 w 3963"/>
                              <a:gd name="T77" fmla="*/ 0 h 2633"/>
                              <a:gd name="T78" fmla="*/ 14 w 3963"/>
                              <a:gd name="T79" fmla="*/ 0 h 2633"/>
                              <a:gd name="T80" fmla="*/ 14 w 3963"/>
                              <a:gd name="T81" fmla="*/ 7 h 2633"/>
                              <a:gd name="T82" fmla="*/ 3948 w 3963"/>
                              <a:gd name="T83" fmla="*/ 7 h 2633"/>
                              <a:gd name="T84" fmla="*/ 3948 w 3963"/>
                              <a:gd name="T85" fmla="*/ 0 h 2633"/>
                              <a:gd name="T86" fmla="*/ 3962 w 3963"/>
                              <a:gd name="T87" fmla="*/ 0 h 2633"/>
                              <a:gd name="T88" fmla="*/ 3948 w 3963"/>
                              <a:gd name="T89" fmla="*/ 0 h 2633"/>
                              <a:gd name="T90" fmla="*/ 3955 w 3963"/>
                              <a:gd name="T91" fmla="*/ 7 h 2633"/>
                              <a:gd name="T92" fmla="*/ 3962 w 3963"/>
                              <a:gd name="T93" fmla="*/ 7 h 2633"/>
                              <a:gd name="T94" fmla="*/ 3962 w 3963"/>
                              <a:gd name="T95" fmla="*/ 0 h 2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963" h="2633">
                                <a:moveTo>
                                  <a:pt x="14" y="0"/>
                                </a:moveTo>
                                <a:lnTo>
                                  <a:pt x="0" y="0"/>
                                </a:lnTo>
                                <a:lnTo>
                                  <a:pt x="0" y="2630"/>
                                </a:lnTo>
                                <a:lnTo>
                                  <a:pt x="5" y="2633"/>
                                </a:lnTo>
                                <a:lnTo>
                                  <a:pt x="3960" y="2633"/>
                                </a:lnTo>
                                <a:lnTo>
                                  <a:pt x="3962" y="2630"/>
                                </a:lnTo>
                                <a:lnTo>
                                  <a:pt x="3962" y="2626"/>
                                </a:lnTo>
                                <a:lnTo>
                                  <a:pt x="14" y="2626"/>
                                </a:lnTo>
                                <a:lnTo>
                                  <a:pt x="7" y="2618"/>
                                </a:lnTo>
                                <a:lnTo>
                                  <a:pt x="14" y="2618"/>
                                </a:lnTo>
                                <a:lnTo>
                                  <a:pt x="14" y="7"/>
                                </a:lnTo>
                                <a:lnTo>
                                  <a:pt x="7" y="7"/>
                                </a:lnTo>
                                <a:lnTo>
                                  <a:pt x="14" y="0"/>
                                </a:lnTo>
                                <a:close/>
                                <a:moveTo>
                                  <a:pt x="14" y="2618"/>
                                </a:moveTo>
                                <a:lnTo>
                                  <a:pt x="7" y="2618"/>
                                </a:lnTo>
                                <a:lnTo>
                                  <a:pt x="14" y="2626"/>
                                </a:lnTo>
                                <a:lnTo>
                                  <a:pt x="14" y="2618"/>
                                </a:lnTo>
                                <a:close/>
                                <a:moveTo>
                                  <a:pt x="3948" y="2618"/>
                                </a:moveTo>
                                <a:lnTo>
                                  <a:pt x="14" y="2618"/>
                                </a:lnTo>
                                <a:lnTo>
                                  <a:pt x="14" y="2626"/>
                                </a:lnTo>
                                <a:lnTo>
                                  <a:pt x="3948" y="2626"/>
                                </a:lnTo>
                                <a:lnTo>
                                  <a:pt x="3948" y="2618"/>
                                </a:lnTo>
                                <a:close/>
                                <a:moveTo>
                                  <a:pt x="3948" y="0"/>
                                </a:moveTo>
                                <a:lnTo>
                                  <a:pt x="3948" y="2626"/>
                                </a:lnTo>
                                <a:lnTo>
                                  <a:pt x="3955" y="2618"/>
                                </a:lnTo>
                                <a:lnTo>
                                  <a:pt x="3962" y="2618"/>
                                </a:lnTo>
                                <a:lnTo>
                                  <a:pt x="3962" y="7"/>
                                </a:lnTo>
                                <a:lnTo>
                                  <a:pt x="3955" y="7"/>
                                </a:lnTo>
                                <a:lnTo>
                                  <a:pt x="3948" y="0"/>
                                </a:lnTo>
                                <a:close/>
                                <a:moveTo>
                                  <a:pt x="3962" y="2618"/>
                                </a:moveTo>
                                <a:lnTo>
                                  <a:pt x="3955" y="2618"/>
                                </a:lnTo>
                                <a:lnTo>
                                  <a:pt x="3948" y="2626"/>
                                </a:lnTo>
                                <a:lnTo>
                                  <a:pt x="3962" y="2626"/>
                                </a:lnTo>
                                <a:lnTo>
                                  <a:pt x="3962" y="2618"/>
                                </a:lnTo>
                                <a:close/>
                                <a:moveTo>
                                  <a:pt x="14" y="0"/>
                                </a:moveTo>
                                <a:lnTo>
                                  <a:pt x="7" y="7"/>
                                </a:lnTo>
                                <a:lnTo>
                                  <a:pt x="14" y="7"/>
                                </a:lnTo>
                                <a:lnTo>
                                  <a:pt x="14" y="0"/>
                                </a:lnTo>
                                <a:close/>
                                <a:moveTo>
                                  <a:pt x="3948" y="0"/>
                                </a:moveTo>
                                <a:lnTo>
                                  <a:pt x="14" y="0"/>
                                </a:lnTo>
                                <a:lnTo>
                                  <a:pt x="14" y="7"/>
                                </a:lnTo>
                                <a:lnTo>
                                  <a:pt x="3948" y="7"/>
                                </a:lnTo>
                                <a:lnTo>
                                  <a:pt x="3948" y="0"/>
                                </a:lnTo>
                                <a:close/>
                                <a:moveTo>
                                  <a:pt x="3962" y="0"/>
                                </a:moveTo>
                                <a:lnTo>
                                  <a:pt x="3948" y="0"/>
                                </a:lnTo>
                                <a:lnTo>
                                  <a:pt x="3955" y="7"/>
                                </a:lnTo>
                                <a:lnTo>
                                  <a:pt x="3962" y="7"/>
                                </a:lnTo>
                                <a:lnTo>
                                  <a:pt x="3962"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208EE0" id="Group 28" o:spid="_x0000_s1026" style="width:198.15pt;height:131.65pt;mso-position-horizontal-relative:char;mso-position-vertical-relative:line" coordsize="3963,2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">
                <v:shapetype id="_x0000_t202" coordsize="21600,21600" o:spt="202" path="m,l,21600r21600,l21600,xe">
                  <v:stroke joinstyle="miter"/>
                  <v:path gradientshapeok="t" o:connecttype="rect"/>
                </v:shapetype>
                <v:shape id="Text Box 32" o:spid="_x0000_s1027" type="#_x0000_t202" style="position:absolute;left:465;top:2040;width:2986;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0208F26" w14:textId="77777777" w:rsidR="001442BB" w:rsidRDefault="005C7D6E">
                        <w:pPr>
                          <w:tabs>
                            <w:tab w:val="left" w:pos="1461"/>
                          </w:tabs>
                          <w:spacing w:line="231" w:lineRule="exact"/>
                          <w:rPr>
                            <w:b/>
                            <w:sz w:val="24"/>
                          </w:rPr>
                        </w:pPr>
                        <w:r>
                          <w:rPr>
                            <w:b/>
                            <w:color w:val="585858"/>
                            <w:sz w:val="24"/>
                          </w:rPr>
                          <w:t>Meta</w:t>
                        </w:r>
                        <w:r>
                          <w:rPr>
                            <w:b/>
                            <w:color w:val="585858"/>
                            <w:spacing w:val="-31"/>
                            <w:sz w:val="24"/>
                          </w:rPr>
                          <w:t xml:space="preserve"> </w:t>
                        </w:r>
                        <w:r>
                          <w:rPr>
                            <w:b/>
                            <w:color w:val="585858"/>
                            <w:sz w:val="24"/>
                          </w:rPr>
                          <w:t>2019</w:t>
                        </w:r>
                        <w:r>
                          <w:rPr>
                            <w:rFonts w:ascii="Times New Roman"/>
                            <w:color w:val="585858"/>
                            <w:sz w:val="24"/>
                          </w:rPr>
                          <w:tab/>
                        </w:r>
                        <w:r>
                          <w:rPr>
                            <w:b/>
                            <w:color w:val="585858"/>
                            <w:w w:val="90"/>
                            <w:sz w:val="24"/>
                          </w:rPr>
                          <w:t>Realizado</w:t>
                        </w:r>
                        <w:r>
                          <w:rPr>
                            <w:b/>
                            <w:color w:val="585858"/>
                            <w:spacing w:val="-36"/>
                            <w:w w:val="90"/>
                            <w:sz w:val="24"/>
                          </w:rPr>
                          <w:t xml:space="preserve"> </w:t>
                        </w:r>
                        <w:r>
                          <w:rPr>
                            <w:b/>
                            <w:color w:val="585858"/>
                            <w:w w:val="90"/>
                            <w:sz w:val="24"/>
                          </w:rPr>
                          <w:t>2019</w:t>
                        </w:r>
                      </w:p>
                    </w:txbxContent>
                  </v:textbox>
                </v:shape>
                <v:shape id="Text Box 31" o:spid="_x0000_s1028" type="#_x0000_t202" style="position:absolute;left:2284;top:151;width:746;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0208F27" w14:textId="77777777" w:rsidR="001442BB" w:rsidRDefault="005C7D6E">
                        <w:pPr>
                          <w:spacing w:line="307" w:lineRule="exact"/>
                          <w:rPr>
                            <w:b/>
                            <w:sz w:val="32"/>
                          </w:rPr>
                        </w:pPr>
                        <w:r>
                          <w:rPr>
                            <w:b/>
                            <w:color w:val="3F3F3F"/>
                            <w:w w:val="90"/>
                            <w:sz w:val="32"/>
                          </w:rPr>
                          <w:t>29,56</w:t>
                        </w:r>
                      </w:p>
                    </w:txbxContent>
                  </v:textbox>
                </v:shape>
                <v:shape id="Text Box 30" o:spid="_x0000_s1029" type="#_x0000_t202" style="position:absolute;left:681;top:190;width:746;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10208F28" w14:textId="77777777" w:rsidR="001442BB" w:rsidRDefault="005C7D6E">
                        <w:pPr>
                          <w:spacing w:line="307" w:lineRule="exact"/>
                          <w:rPr>
                            <w:b/>
                            <w:sz w:val="32"/>
                          </w:rPr>
                        </w:pPr>
                        <w:r>
                          <w:rPr>
                            <w:b/>
                            <w:color w:val="3F3F3F"/>
                            <w:w w:val="90"/>
                            <w:sz w:val="32"/>
                          </w:rPr>
                          <w:t>27,70</w:t>
                        </w:r>
                      </w:p>
                    </w:txbxContent>
                  </v:textbox>
                </v:shape>
                <v:shape id="AutoShape 29" o:spid="_x0000_s1030" style="position:absolute;width:3963;height:2633;visibility:visible;mso-wrap-style:square;v-text-anchor:top" coordsize="3963,2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" path="m14,l,,,2630r5,3l3960,2633r2,-3l3962,2626r-3948,l7,2618r7,l14,7,7,7,14,xm14,2618r-7,l14,2626r,-8xm3948,2618r-3934,l14,2626r3934,l3948,2618xm3948,r,2626l3955,2618r7,l3962,7r-7,l3948,xm3962,2618r-7,l3948,2626r14,l3962,2618xm14,l7,7r7,l14,xm3948,l14,r,7l3948,7r,-7xm3962,r-14,l3955,7r7,l3962,xe" fillcolor="#d9d9d9" stroked="f">
                  <v:path arrowok="t" o:connecttype="custom" o:connectlocs="14,0;0,0;0,2630;5,2633;3960,2633;3962,2630;3962,2626;14,2626;7,2618;14,2618;14,7;7,7;14,0;14,2618;7,2618;14,2626;14,2618;3948,2618;14,2618;14,2626;3948,2626;3948,2618;3948,0;3948,2626;3955,2618;3962,2618;3962,7;3955,7;3948,0;3962,2618;3955,2618;3948,2626;3962,2626;3962,2618;14,0;7,7;14,7;14,0;3948,0;14,0;14,7;3948,7;3948,0;3962,0;3948,0;3955,7;3962,7;3962,0" o:connectangles="0,0,0,0,0,0,0,0,0,0,0,0,0,0,0,0,0,0,0,0,0,0,0,0,0,0,0,0,0,0,0,0,0,0,0,0,0,0,0,0,0,0,0,0,0,0,0,0"/>
                </v:shape>
                <w10:anchorlock/>
              </v:group>
            </w:pict>
          </mc:Fallback>
        </mc:AlternateContent>
      </w:r>
    </w:p>
    <w:p w14:paraId="1020580F" w14:textId="77777777" w:rsidR="001442BB" w:rsidRDefault="005C7D6E">
      <w:pPr>
        <w:pStyle w:val="Corpodetexto"/>
        <w:spacing w:before="70"/>
        <w:ind w:left="2030" w:right="1943"/>
        <w:jc w:val="center"/>
      </w:pPr>
      <w:r>
        <w:t>Fonte: Banco do Nordeste - Diretoria de Controle e Risco</w:t>
      </w:r>
    </w:p>
    <w:p w14:paraId="10205810" w14:textId="77777777" w:rsidR="001442BB" w:rsidRDefault="001442BB">
      <w:pPr>
        <w:jc w:val="center"/>
        <w:sectPr w:rsidR="001442BB">
          <w:pgSz w:w="11900" w:h="16840"/>
          <w:pgMar w:top="1260" w:right="400" w:bottom="1120" w:left="420" w:header="0" w:footer="928" w:gutter="0"/>
          <w:cols w:space="720"/>
        </w:sectPr>
      </w:pPr>
    </w:p>
    <w:p w14:paraId="10205811" w14:textId="77777777" w:rsidR="001442BB" w:rsidRDefault="005C7D6E">
      <w:pPr>
        <w:pStyle w:val="Ttulo2"/>
      </w:pPr>
      <w:r>
        <w:rPr>
          <w:color w:val="A7183B"/>
        </w:rPr>
        <w:lastRenderedPageBreak/>
        <w:t>RELATÓRIO ANUAL DA ADMINISTRAÇÃO 2019</w:t>
      </w:r>
    </w:p>
    <w:p w14:paraId="10205812" w14:textId="77777777" w:rsidR="001442BB" w:rsidRDefault="005C7D6E">
      <w:pPr>
        <w:spacing w:before="233"/>
        <w:ind w:left="998" w:right="1006"/>
        <w:jc w:val="both"/>
      </w:pPr>
      <w:r>
        <w:t>Já os empréstimos de curto prazo, destinados ao Microcrédito Urbano (Crediamigo), Crédito Direto ao Consumi</w:t>
      </w:r>
      <w:r>
        <w:t>dor (CDC), Capital de Giro, Cartão de Crédito, Conta Garantida, Câmbio e Desconto, atingiram o valor de R$ 12,03 bilhões, com total de 4,7 milhões de operações.</w:t>
      </w:r>
    </w:p>
    <w:p w14:paraId="10205813" w14:textId="77777777" w:rsidR="001442BB" w:rsidRDefault="005C7D6E">
      <w:pPr>
        <w:spacing w:before="95"/>
        <w:ind w:left="998" w:right="1006"/>
        <w:jc w:val="both"/>
      </w:pPr>
      <w:r>
        <w:t>Quanto</w:t>
      </w:r>
      <w:r>
        <w:rPr>
          <w:spacing w:val="-9"/>
        </w:rPr>
        <w:t xml:space="preserve"> </w:t>
      </w:r>
      <w:r>
        <w:t>aos</w:t>
      </w:r>
      <w:r>
        <w:rPr>
          <w:spacing w:val="-8"/>
        </w:rPr>
        <w:t xml:space="preserve"> </w:t>
      </w:r>
      <w:r>
        <w:t>empréstimos</w:t>
      </w:r>
      <w:r>
        <w:rPr>
          <w:spacing w:val="-8"/>
        </w:rPr>
        <w:t xml:space="preserve"> </w:t>
      </w:r>
      <w:r>
        <w:t>de</w:t>
      </w:r>
      <w:r>
        <w:rPr>
          <w:spacing w:val="-7"/>
        </w:rPr>
        <w:t xml:space="preserve"> </w:t>
      </w:r>
      <w:r>
        <w:t>curto</w:t>
      </w:r>
      <w:r>
        <w:rPr>
          <w:spacing w:val="-8"/>
        </w:rPr>
        <w:t xml:space="preserve"> </w:t>
      </w:r>
      <w:r>
        <w:t>prazo</w:t>
      </w:r>
      <w:r>
        <w:rPr>
          <w:spacing w:val="-7"/>
        </w:rPr>
        <w:t xml:space="preserve"> </w:t>
      </w:r>
      <w:r>
        <w:t>(Figura</w:t>
      </w:r>
      <w:r>
        <w:rPr>
          <w:spacing w:val="-8"/>
        </w:rPr>
        <w:t xml:space="preserve"> </w:t>
      </w:r>
      <w:r>
        <w:t>2),</w:t>
      </w:r>
      <w:r>
        <w:rPr>
          <w:spacing w:val="-8"/>
        </w:rPr>
        <w:t xml:space="preserve"> </w:t>
      </w:r>
      <w:r>
        <w:t>os</w:t>
      </w:r>
      <w:r>
        <w:rPr>
          <w:spacing w:val="-8"/>
        </w:rPr>
        <w:t xml:space="preserve"> </w:t>
      </w:r>
      <w:r>
        <w:t>quais</w:t>
      </w:r>
      <w:r>
        <w:rPr>
          <w:spacing w:val="-8"/>
        </w:rPr>
        <w:t xml:space="preserve"> </w:t>
      </w:r>
      <w:r>
        <w:t>representaram</w:t>
      </w:r>
      <w:r>
        <w:rPr>
          <w:spacing w:val="-5"/>
        </w:rPr>
        <w:t xml:space="preserve"> </w:t>
      </w:r>
      <w:r>
        <w:t>28,5%</w:t>
      </w:r>
      <w:r>
        <w:rPr>
          <w:spacing w:val="-8"/>
        </w:rPr>
        <w:t xml:space="preserve"> </w:t>
      </w:r>
      <w:r>
        <w:t>do</w:t>
      </w:r>
      <w:r>
        <w:rPr>
          <w:spacing w:val="-9"/>
        </w:rPr>
        <w:t xml:space="preserve"> </w:t>
      </w:r>
      <w:r>
        <w:t>volume contratado em 2019 (R$ 12,03 bilhões), destacam-se o programa do Crediamigo, que abrangeu 88,2% das contratações de curto prazo, alcançando R$ 10,60 bilhões, e as operações de Câmbio, que somaram R$ 893,4 milhões</w:t>
      </w:r>
      <w:r>
        <w:rPr>
          <w:spacing w:val="-5"/>
        </w:rPr>
        <w:t xml:space="preserve"> </w:t>
      </w:r>
      <w:r>
        <w:t>(7,4%).</w:t>
      </w:r>
    </w:p>
    <w:p w14:paraId="10205814" w14:textId="77777777" w:rsidR="001442BB" w:rsidRDefault="001442BB">
      <w:pPr>
        <w:pStyle w:val="Corpodetexto"/>
        <w:spacing w:before="1"/>
        <w:rPr>
          <w:sz w:val="30"/>
        </w:rPr>
      </w:pPr>
    </w:p>
    <w:p w14:paraId="10205815" w14:textId="0FEAE529" w:rsidR="001442BB" w:rsidRDefault="005C7D6E">
      <w:pPr>
        <w:spacing w:before="1" w:after="5"/>
        <w:ind w:left="2030" w:right="2039"/>
        <w:jc w:val="center"/>
        <w:rPr>
          <w:b/>
        </w:rPr>
      </w:pPr>
      <w:r>
        <w:rPr>
          <w:noProof/>
        </w:rPr>
        <mc:AlternateContent>
          <mc:Choice Requires="wpg">
            <w:drawing>
              <wp:anchor distT="0" distB="0" distL="114300" distR="114300" simplePos="0" relativeHeight="469392384" behindDoc="1" locked="0" layoutInCell="1" allowOverlap="1" wp14:anchorId="10208EE2" wp14:editId="34DFFC9D">
                <wp:simplePos x="0" y="0"/>
                <wp:positionH relativeFrom="page">
                  <wp:posOffset>2087880</wp:posOffset>
                </wp:positionH>
                <wp:positionV relativeFrom="paragraph">
                  <wp:posOffset>614680</wp:posOffset>
                </wp:positionV>
                <wp:extent cx="2441575" cy="1009015"/>
                <wp:effectExtent l="0" t="0" r="0" b="0"/>
                <wp:wrapNone/>
                <wp:docPr id="3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1575" cy="1009015"/>
                          <a:chOff x="3288" y="968"/>
                          <a:chExt cx="3845" cy="1589"/>
                        </a:xfrm>
                      </wpg:grpSpPr>
                      <pic:pic xmlns:pic="http://schemas.openxmlformats.org/drawingml/2006/picture">
                        <pic:nvPicPr>
                          <pic:cNvPr id="39"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3288" y="1016"/>
                            <a:ext cx="3845" cy="1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7003" y="968"/>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Text Box 25"/>
                        <wps:cNvSpPr txBox="1">
                          <a:spLocks noChangeArrowheads="1"/>
                        </wps:cNvSpPr>
                        <wps:spPr bwMode="auto">
                          <a:xfrm>
                            <a:off x="3288" y="968"/>
                            <a:ext cx="3845" cy="1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9" w14:textId="77777777" w:rsidR="001442BB" w:rsidRDefault="001442BB">
                              <w:pPr>
                                <w:rPr>
                                  <w:sz w:val="18"/>
                                </w:rPr>
                              </w:pPr>
                            </w:p>
                            <w:p w14:paraId="10208F2A" w14:textId="77777777" w:rsidR="001442BB" w:rsidRDefault="001442BB">
                              <w:pPr>
                                <w:spacing w:before="3"/>
                                <w:rPr>
                                  <w:sz w:val="24"/>
                                </w:rPr>
                              </w:pPr>
                            </w:p>
                            <w:p w14:paraId="10208F2B" w14:textId="77777777" w:rsidR="001442BB" w:rsidRDefault="005C7D6E">
                              <w:pPr>
                                <w:spacing w:line="256" w:lineRule="auto"/>
                                <w:ind w:left="393" w:right="2795" w:hanging="192"/>
                                <w:rPr>
                                  <w:sz w:val="18"/>
                                </w:rPr>
                              </w:pPr>
                              <w:r>
                                <w:rPr>
                                  <w:color w:val="3F3F3F"/>
                                  <w:w w:val="90"/>
                                  <w:sz w:val="18"/>
                                </w:rPr>
                                <w:t xml:space="preserve">Crediamigo </w:t>
                              </w:r>
                              <w:r>
                                <w:rPr>
                                  <w:color w:val="3F3F3F"/>
                                  <w:sz w:val="18"/>
                                </w:rPr>
                                <w:t>88,2%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208EE2" id="Group 24" o:spid="_x0000_s1031" style="position:absolute;left:0;text-align:left;margin-left:164.4pt;margin-top:48.4pt;width:192.25pt;height:79.45pt;z-index:-33924096;mso-position-horizontal-relative:page;mso-position-vertical-relative:text" coordorigin="3288,968" coordsize="3845,158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2" type="#_x0000_t75" style="position:absolute;left:3288;top:1016;width:3845;height:1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">
                  <v:imagedata r:id="rId15" o:title=""/>
                </v:shape>
                <v:shape id="Picture 26" o:spid="_x0000_s1033" type="#_x0000_t75" style="position:absolute;left:7003;top:968;width:12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">
                  <v:imagedata r:id="rId16" o:title=""/>
                </v:shape>
                <v:shape id="Text Box 25" o:spid="_x0000_s1034" type="#_x0000_t202" style="position:absolute;left:3288;top:968;width:3845;height:1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10208F29" w14:textId="77777777" w:rsidR="001442BB" w:rsidRDefault="001442BB">
                        <w:pPr>
                          <w:rPr>
                            <w:sz w:val="18"/>
                          </w:rPr>
                        </w:pPr>
                      </w:p>
                      <w:p w14:paraId="10208F2A" w14:textId="77777777" w:rsidR="001442BB" w:rsidRDefault="001442BB">
                        <w:pPr>
                          <w:spacing w:before="3"/>
                          <w:rPr>
                            <w:sz w:val="24"/>
                          </w:rPr>
                        </w:pPr>
                      </w:p>
                      <w:p w14:paraId="10208F2B" w14:textId="77777777" w:rsidR="001442BB" w:rsidRDefault="005C7D6E">
                        <w:pPr>
                          <w:spacing w:line="256" w:lineRule="auto"/>
                          <w:ind w:left="393" w:right="2795" w:hanging="192"/>
                          <w:rPr>
                            <w:sz w:val="18"/>
                          </w:rPr>
                        </w:pPr>
                        <w:r>
                          <w:rPr>
                            <w:color w:val="3F3F3F"/>
                            <w:w w:val="90"/>
                            <w:sz w:val="18"/>
                          </w:rPr>
                          <w:t xml:space="preserve">Crediamigo </w:t>
                        </w:r>
                        <w:r>
                          <w:rPr>
                            <w:color w:val="3F3F3F"/>
                            <w:sz w:val="18"/>
                          </w:rPr>
                          <w:t>88,2%</w:t>
                        </w:r>
                      </w:p>
                    </w:txbxContent>
                  </v:textbox>
                </v:shape>
                <w10:wrap anchorx="page"/>
              </v:group>
            </w:pict>
          </mc:Fallback>
        </mc:AlternateContent>
      </w:r>
      <w:r>
        <w:rPr>
          <w:noProof/>
        </w:rPr>
        <w:drawing>
          <wp:anchor distT="0" distB="0" distL="0" distR="0" simplePos="0" relativeHeight="469392896" behindDoc="1" locked="0" layoutInCell="1" allowOverlap="1" wp14:anchorId="10208EE3" wp14:editId="10208EE4">
            <wp:simplePos x="0" y="0"/>
            <wp:positionH relativeFrom="page">
              <wp:posOffset>4855464</wp:posOffset>
            </wp:positionH>
            <wp:positionV relativeFrom="paragraph">
              <wp:posOffset>1065875</wp:posOffset>
            </wp:positionV>
            <wp:extent cx="67055" cy="67055"/>
            <wp:effectExtent l="0" t="0" r="0" b="0"/>
            <wp:wrapNone/>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7" cstate="print"/>
                    <a:stretch>
                      <a:fillRect/>
                    </a:stretch>
                  </pic:blipFill>
                  <pic:spPr>
                    <a:xfrm>
                      <a:off x="0" y="0"/>
                      <a:ext cx="67055" cy="67055"/>
                    </a:xfrm>
                    <a:prstGeom prst="rect">
                      <a:avLst/>
                    </a:prstGeom>
                  </pic:spPr>
                </pic:pic>
              </a:graphicData>
            </a:graphic>
          </wp:anchor>
        </w:drawing>
      </w:r>
      <w:r>
        <w:rPr>
          <w:b/>
        </w:rPr>
        <w:t>Figura 2 - Gráfico de Contratações de Empréstimos de Curto</w:t>
      </w:r>
      <w:r>
        <w:rPr>
          <w:b/>
          <w:spacing w:val="-27"/>
        </w:rPr>
        <w:t xml:space="preserve"> </w:t>
      </w:r>
      <w:r>
        <w:rPr>
          <w:b/>
        </w:rPr>
        <w:t>Prazo em 2019 por</w:t>
      </w:r>
      <w:r>
        <w:rPr>
          <w:b/>
          <w:spacing w:val="-2"/>
        </w:rPr>
        <w:t xml:space="preserve"> </w:t>
      </w:r>
      <w:r>
        <w:rPr>
          <w:b/>
        </w:rPr>
        <w:t>Produto/Programa</w:t>
      </w:r>
    </w:p>
    <w:p w14:paraId="10205816" w14:textId="55AADBCA" w:rsidR="001442BB" w:rsidRDefault="005C7D6E">
      <w:pPr>
        <w:pStyle w:val="Corpodetexto"/>
        <w:ind w:left="2436"/>
      </w:pPr>
      <w:r>
        <w:rPr>
          <w:noProof/>
        </w:rPr>
        <mc:AlternateContent>
          <mc:Choice Requires="wpg">
            <w:drawing>
              <wp:inline distT="0" distB="0" distL="0" distR="0" wp14:anchorId="10208EE5" wp14:editId="1D9419B4">
                <wp:extent cx="3931920" cy="1560830"/>
                <wp:effectExtent l="3810" t="3175" r="7620" b="7620"/>
                <wp:docPr id="3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1920" cy="1560830"/>
                          <a:chOff x="0" y="0"/>
                          <a:chExt cx="6192" cy="2458"/>
                        </a:xfrm>
                      </wpg:grpSpPr>
                      <wps:wsp>
                        <wps:cNvPr id="32" name="Text Box 23"/>
                        <wps:cNvSpPr txBox="1">
                          <a:spLocks noChangeArrowheads="1"/>
                        </wps:cNvSpPr>
                        <wps:spPr bwMode="auto">
                          <a:xfrm>
                            <a:off x="5289" y="1585"/>
                            <a:ext cx="377"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C" w14:textId="77777777" w:rsidR="001442BB" w:rsidRDefault="005C7D6E">
                              <w:pPr>
                                <w:spacing w:line="173" w:lineRule="exact"/>
                                <w:rPr>
                                  <w:sz w:val="18"/>
                                </w:rPr>
                              </w:pPr>
                              <w:r>
                                <w:rPr>
                                  <w:color w:val="3F3F3F"/>
                                  <w:w w:val="90"/>
                                  <w:sz w:val="18"/>
                                </w:rPr>
                                <w:t>3,1%</w:t>
                              </w:r>
                            </w:p>
                          </w:txbxContent>
                        </wps:txbx>
                        <wps:bodyPr rot="0" vert="horz" wrap="square" lIns="0" tIns="0" rIns="0" bIns="0" anchor="t" anchorCtr="0" upright="1">
                          <a:noAutofit/>
                        </wps:bodyPr>
                      </wps:wsp>
                      <wps:wsp>
                        <wps:cNvPr id="33" name="Text Box 22"/>
                        <wps:cNvSpPr txBox="1">
                          <a:spLocks noChangeArrowheads="1"/>
                        </wps:cNvSpPr>
                        <wps:spPr bwMode="auto">
                          <a:xfrm>
                            <a:off x="4586" y="1657"/>
                            <a:ext cx="513"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D" w14:textId="77777777" w:rsidR="001442BB" w:rsidRDefault="005C7D6E">
                              <w:pPr>
                                <w:spacing w:line="173" w:lineRule="exact"/>
                                <w:rPr>
                                  <w:sz w:val="18"/>
                                </w:rPr>
                              </w:pPr>
                              <w:r>
                                <w:rPr>
                                  <w:color w:val="3F3F3F"/>
                                  <w:spacing w:val="-2"/>
                                  <w:w w:val="95"/>
                                  <w:sz w:val="18"/>
                                </w:rPr>
                                <w:t>Outras</w:t>
                              </w:r>
                            </w:p>
                            <w:p w14:paraId="10208F2E" w14:textId="77777777" w:rsidR="001442BB" w:rsidRDefault="005C7D6E">
                              <w:pPr>
                                <w:spacing w:before="14"/>
                                <w:ind w:left="67"/>
                                <w:rPr>
                                  <w:sz w:val="18"/>
                                </w:rPr>
                              </w:pPr>
                              <w:r>
                                <w:rPr>
                                  <w:color w:val="3F3F3F"/>
                                  <w:sz w:val="18"/>
                                </w:rPr>
                                <w:t>1,3%</w:t>
                              </w:r>
                            </w:p>
                          </w:txbxContent>
                        </wps:txbx>
                        <wps:bodyPr rot="0" vert="horz" wrap="square" lIns="0" tIns="0" rIns="0" bIns="0" anchor="t" anchorCtr="0" upright="1">
                          <a:noAutofit/>
                        </wps:bodyPr>
                      </wps:wsp>
                      <wps:wsp>
                        <wps:cNvPr id="34" name="Text Box 21"/>
                        <wps:cNvSpPr txBox="1">
                          <a:spLocks noChangeArrowheads="1"/>
                        </wps:cNvSpPr>
                        <wps:spPr bwMode="auto">
                          <a:xfrm>
                            <a:off x="4989" y="1144"/>
                            <a:ext cx="979"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2F" w14:textId="77777777" w:rsidR="001442BB" w:rsidRDefault="005C7D6E">
                              <w:pPr>
                                <w:spacing w:line="173" w:lineRule="exact"/>
                                <w:ind w:right="18"/>
                                <w:jc w:val="center"/>
                                <w:rPr>
                                  <w:sz w:val="18"/>
                                </w:rPr>
                              </w:pPr>
                              <w:r>
                                <w:rPr>
                                  <w:color w:val="3F3F3F"/>
                                  <w:w w:val="90"/>
                                  <w:sz w:val="18"/>
                                </w:rPr>
                                <w:t>CDC /</w:t>
                              </w:r>
                              <w:r>
                                <w:rPr>
                                  <w:color w:val="3F3F3F"/>
                                  <w:spacing w:val="-27"/>
                                  <w:w w:val="90"/>
                                  <w:sz w:val="18"/>
                                </w:rPr>
                                <w:t xml:space="preserve"> </w:t>
                              </w:r>
                              <w:r>
                                <w:rPr>
                                  <w:color w:val="3F3F3F"/>
                                  <w:spacing w:val="-3"/>
                                  <w:w w:val="90"/>
                                  <w:sz w:val="18"/>
                                </w:rPr>
                                <w:t>Capital</w:t>
                              </w:r>
                            </w:p>
                            <w:p w14:paraId="10208F30" w14:textId="77777777" w:rsidR="001442BB" w:rsidRDefault="005C7D6E">
                              <w:pPr>
                                <w:spacing w:before="14"/>
                                <w:ind w:right="21"/>
                                <w:jc w:val="center"/>
                                <w:rPr>
                                  <w:sz w:val="18"/>
                                </w:rPr>
                              </w:pPr>
                              <w:r>
                                <w:rPr>
                                  <w:color w:val="3F3F3F"/>
                                  <w:sz w:val="18"/>
                                </w:rPr>
                                <w:t>de Giro</w:t>
                              </w:r>
                            </w:p>
                          </w:txbxContent>
                        </wps:txbx>
                        <wps:bodyPr rot="0" vert="horz" wrap="square" lIns="0" tIns="0" rIns="0" bIns="0" anchor="t" anchorCtr="0" upright="1">
                          <a:noAutofit/>
                        </wps:bodyPr>
                      </wps:wsp>
                      <wps:wsp>
                        <wps:cNvPr id="35" name="Text Box 20"/>
                        <wps:cNvSpPr txBox="1">
                          <a:spLocks noChangeArrowheads="1"/>
                        </wps:cNvSpPr>
                        <wps:spPr bwMode="auto">
                          <a:xfrm>
                            <a:off x="4348" y="443"/>
                            <a:ext cx="576"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31" w14:textId="77777777" w:rsidR="001442BB" w:rsidRDefault="005C7D6E">
                              <w:pPr>
                                <w:spacing w:line="173" w:lineRule="exact"/>
                                <w:ind w:right="18"/>
                                <w:jc w:val="right"/>
                                <w:rPr>
                                  <w:sz w:val="18"/>
                                </w:rPr>
                              </w:pPr>
                              <w:r>
                                <w:rPr>
                                  <w:color w:val="3F3F3F"/>
                                  <w:spacing w:val="-3"/>
                                  <w:w w:val="90"/>
                                  <w:sz w:val="18"/>
                                </w:rPr>
                                <w:t>Câmbio</w:t>
                              </w:r>
                            </w:p>
                            <w:p w14:paraId="10208F32" w14:textId="77777777" w:rsidR="001442BB" w:rsidRDefault="005C7D6E">
                              <w:pPr>
                                <w:spacing w:before="14"/>
                                <w:ind w:right="116"/>
                                <w:jc w:val="right"/>
                                <w:rPr>
                                  <w:sz w:val="18"/>
                                </w:rPr>
                              </w:pPr>
                              <w:r>
                                <w:rPr>
                                  <w:color w:val="3F3F3F"/>
                                  <w:w w:val="85"/>
                                  <w:sz w:val="18"/>
                                </w:rPr>
                                <w:t>7,4%</w:t>
                              </w:r>
                            </w:p>
                          </w:txbxContent>
                        </wps:txbx>
                        <wps:bodyPr rot="0" vert="horz" wrap="square" lIns="0" tIns="0" rIns="0" bIns="0" anchor="t" anchorCtr="0" upright="1">
                          <a:noAutofit/>
                        </wps:bodyPr>
                      </wps:wsp>
                      <wps:wsp>
                        <wps:cNvPr id="36" name="Text Box 19"/>
                        <wps:cNvSpPr txBox="1">
                          <a:spLocks noChangeArrowheads="1"/>
                        </wps:cNvSpPr>
                        <wps:spPr bwMode="auto">
                          <a:xfrm>
                            <a:off x="482" y="129"/>
                            <a:ext cx="214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F33" w14:textId="77777777" w:rsidR="001442BB" w:rsidRDefault="005C7D6E">
                              <w:pPr>
                                <w:spacing w:line="231" w:lineRule="exact"/>
                                <w:rPr>
                                  <w:b/>
                                  <w:sz w:val="24"/>
                                </w:rPr>
                              </w:pPr>
                              <w:r>
                                <w:rPr>
                                  <w:b/>
                                  <w:color w:val="585858"/>
                                  <w:spacing w:val="-4"/>
                                  <w:w w:val="90"/>
                                  <w:sz w:val="24"/>
                                </w:rPr>
                                <w:t>Total:</w:t>
                              </w:r>
                              <w:r>
                                <w:rPr>
                                  <w:b/>
                                  <w:color w:val="585858"/>
                                  <w:spacing w:val="-26"/>
                                  <w:w w:val="90"/>
                                  <w:sz w:val="24"/>
                                </w:rPr>
                                <w:t xml:space="preserve"> </w:t>
                              </w:r>
                              <w:r>
                                <w:rPr>
                                  <w:b/>
                                  <w:color w:val="585858"/>
                                  <w:w w:val="90"/>
                                  <w:sz w:val="24"/>
                                </w:rPr>
                                <w:t>R$</w:t>
                              </w:r>
                              <w:r>
                                <w:rPr>
                                  <w:b/>
                                  <w:color w:val="585858"/>
                                  <w:spacing w:val="-23"/>
                                  <w:w w:val="90"/>
                                  <w:sz w:val="24"/>
                                </w:rPr>
                                <w:t xml:space="preserve"> </w:t>
                              </w:r>
                              <w:r>
                                <w:rPr>
                                  <w:b/>
                                  <w:color w:val="585858"/>
                                  <w:w w:val="90"/>
                                  <w:sz w:val="24"/>
                                </w:rPr>
                                <w:t>12,0</w:t>
                              </w:r>
                              <w:r>
                                <w:rPr>
                                  <w:b/>
                                  <w:color w:val="585858"/>
                                  <w:spacing w:val="-25"/>
                                  <w:w w:val="90"/>
                                  <w:sz w:val="24"/>
                                </w:rPr>
                                <w:t xml:space="preserve"> </w:t>
                              </w:r>
                              <w:r>
                                <w:rPr>
                                  <w:b/>
                                  <w:color w:val="585858"/>
                                  <w:w w:val="90"/>
                                  <w:sz w:val="24"/>
                                </w:rPr>
                                <w:t>bilhões</w:t>
                              </w:r>
                            </w:p>
                          </w:txbxContent>
                        </wps:txbx>
                        <wps:bodyPr rot="0" vert="horz" wrap="square" lIns="0" tIns="0" rIns="0" bIns="0" anchor="t" anchorCtr="0" upright="1">
                          <a:noAutofit/>
                        </wps:bodyPr>
                      </wps:wsp>
                      <wps:wsp>
                        <wps:cNvPr id="37" name="AutoShape 18"/>
                        <wps:cNvSpPr>
                          <a:spLocks/>
                        </wps:cNvSpPr>
                        <wps:spPr bwMode="auto">
                          <a:xfrm>
                            <a:off x="0" y="0"/>
                            <a:ext cx="6192" cy="2458"/>
                          </a:xfrm>
                          <a:custGeom>
                            <a:avLst/>
                            <a:gdLst>
                              <a:gd name="T0" fmla="*/ 14 w 6192"/>
                              <a:gd name="T1" fmla="*/ 0 h 2458"/>
                              <a:gd name="T2" fmla="*/ 0 w 6192"/>
                              <a:gd name="T3" fmla="*/ 0 h 2458"/>
                              <a:gd name="T4" fmla="*/ 0 w 6192"/>
                              <a:gd name="T5" fmla="*/ 2455 h 2458"/>
                              <a:gd name="T6" fmla="*/ 5 w 6192"/>
                              <a:gd name="T7" fmla="*/ 2458 h 2458"/>
                              <a:gd name="T8" fmla="*/ 6190 w 6192"/>
                              <a:gd name="T9" fmla="*/ 2458 h 2458"/>
                              <a:gd name="T10" fmla="*/ 6192 w 6192"/>
                              <a:gd name="T11" fmla="*/ 2455 h 2458"/>
                              <a:gd name="T12" fmla="*/ 6192 w 6192"/>
                              <a:gd name="T13" fmla="*/ 2450 h 2458"/>
                              <a:gd name="T14" fmla="*/ 14 w 6192"/>
                              <a:gd name="T15" fmla="*/ 2450 h 2458"/>
                              <a:gd name="T16" fmla="*/ 7 w 6192"/>
                              <a:gd name="T17" fmla="*/ 2443 h 2458"/>
                              <a:gd name="T18" fmla="*/ 14 w 6192"/>
                              <a:gd name="T19" fmla="*/ 2443 h 2458"/>
                              <a:gd name="T20" fmla="*/ 14 w 6192"/>
                              <a:gd name="T21" fmla="*/ 7 h 2458"/>
                              <a:gd name="T22" fmla="*/ 7 w 6192"/>
                              <a:gd name="T23" fmla="*/ 7 h 2458"/>
                              <a:gd name="T24" fmla="*/ 14 w 6192"/>
                              <a:gd name="T25" fmla="*/ 0 h 2458"/>
                              <a:gd name="T26" fmla="*/ 14 w 6192"/>
                              <a:gd name="T27" fmla="*/ 2443 h 2458"/>
                              <a:gd name="T28" fmla="*/ 7 w 6192"/>
                              <a:gd name="T29" fmla="*/ 2443 h 2458"/>
                              <a:gd name="T30" fmla="*/ 14 w 6192"/>
                              <a:gd name="T31" fmla="*/ 2450 h 2458"/>
                              <a:gd name="T32" fmla="*/ 14 w 6192"/>
                              <a:gd name="T33" fmla="*/ 2443 h 2458"/>
                              <a:gd name="T34" fmla="*/ 6178 w 6192"/>
                              <a:gd name="T35" fmla="*/ 2443 h 2458"/>
                              <a:gd name="T36" fmla="*/ 14 w 6192"/>
                              <a:gd name="T37" fmla="*/ 2443 h 2458"/>
                              <a:gd name="T38" fmla="*/ 14 w 6192"/>
                              <a:gd name="T39" fmla="*/ 2450 h 2458"/>
                              <a:gd name="T40" fmla="*/ 6178 w 6192"/>
                              <a:gd name="T41" fmla="*/ 2450 h 2458"/>
                              <a:gd name="T42" fmla="*/ 6178 w 6192"/>
                              <a:gd name="T43" fmla="*/ 2443 h 2458"/>
                              <a:gd name="T44" fmla="*/ 6178 w 6192"/>
                              <a:gd name="T45" fmla="*/ 0 h 2458"/>
                              <a:gd name="T46" fmla="*/ 6178 w 6192"/>
                              <a:gd name="T47" fmla="*/ 2450 h 2458"/>
                              <a:gd name="T48" fmla="*/ 6185 w 6192"/>
                              <a:gd name="T49" fmla="*/ 2443 h 2458"/>
                              <a:gd name="T50" fmla="*/ 6192 w 6192"/>
                              <a:gd name="T51" fmla="*/ 2443 h 2458"/>
                              <a:gd name="T52" fmla="*/ 6192 w 6192"/>
                              <a:gd name="T53" fmla="*/ 7 h 2458"/>
                              <a:gd name="T54" fmla="*/ 6185 w 6192"/>
                              <a:gd name="T55" fmla="*/ 7 h 2458"/>
                              <a:gd name="T56" fmla="*/ 6178 w 6192"/>
                              <a:gd name="T57" fmla="*/ 0 h 2458"/>
                              <a:gd name="T58" fmla="*/ 6192 w 6192"/>
                              <a:gd name="T59" fmla="*/ 2443 h 2458"/>
                              <a:gd name="T60" fmla="*/ 6185 w 6192"/>
                              <a:gd name="T61" fmla="*/ 2443 h 2458"/>
                              <a:gd name="T62" fmla="*/ 6178 w 6192"/>
                              <a:gd name="T63" fmla="*/ 2450 h 2458"/>
                              <a:gd name="T64" fmla="*/ 6192 w 6192"/>
                              <a:gd name="T65" fmla="*/ 2450 h 2458"/>
                              <a:gd name="T66" fmla="*/ 6192 w 6192"/>
                              <a:gd name="T67" fmla="*/ 2443 h 2458"/>
                              <a:gd name="T68" fmla="*/ 14 w 6192"/>
                              <a:gd name="T69" fmla="*/ 0 h 2458"/>
                              <a:gd name="T70" fmla="*/ 7 w 6192"/>
                              <a:gd name="T71" fmla="*/ 7 h 2458"/>
                              <a:gd name="T72" fmla="*/ 14 w 6192"/>
                              <a:gd name="T73" fmla="*/ 7 h 2458"/>
                              <a:gd name="T74" fmla="*/ 14 w 6192"/>
                              <a:gd name="T75" fmla="*/ 0 h 2458"/>
                              <a:gd name="T76" fmla="*/ 6178 w 6192"/>
                              <a:gd name="T77" fmla="*/ 0 h 2458"/>
                              <a:gd name="T78" fmla="*/ 14 w 6192"/>
                              <a:gd name="T79" fmla="*/ 0 h 2458"/>
                              <a:gd name="T80" fmla="*/ 14 w 6192"/>
                              <a:gd name="T81" fmla="*/ 7 h 2458"/>
                              <a:gd name="T82" fmla="*/ 6178 w 6192"/>
                              <a:gd name="T83" fmla="*/ 7 h 2458"/>
                              <a:gd name="T84" fmla="*/ 6178 w 6192"/>
                              <a:gd name="T85" fmla="*/ 0 h 2458"/>
                              <a:gd name="T86" fmla="*/ 6192 w 6192"/>
                              <a:gd name="T87" fmla="*/ 0 h 2458"/>
                              <a:gd name="T88" fmla="*/ 6178 w 6192"/>
                              <a:gd name="T89" fmla="*/ 0 h 2458"/>
                              <a:gd name="T90" fmla="*/ 6185 w 6192"/>
                              <a:gd name="T91" fmla="*/ 7 h 2458"/>
                              <a:gd name="T92" fmla="*/ 6192 w 6192"/>
                              <a:gd name="T93" fmla="*/ 7 h 2458"/>
                              <a:gd name="T94" fmla="*/ 6192 w 6192"/>
                              <a:gd name="T95" fmla="*/ 0 h 2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192" h="2458">
                                <a:moveTo>
                                  <a:pt x="14" y="0"/>
                                </a:moveTo>
                                <a:lnTo>
                                  <a:pt x="0" y="0"/>
                                </a:lnTo>
                                <a:lnTo>
                                  <a:pt x="0" y="2455"/>
                                </a:lnTo>
                                <a:lnTo>
                                  <a:pt x="5" y="2458"/>
                                </a:lnTo>
                                <a:lnTo>
                                  <a:pt x="6190" y="2458"/>
                                </a:lnTo>
                                <a:lnTo>
                                  <a:pt x="6192" y="2455"/>
                                </a:lnTo>
                                <a:lnTo>
                                  <a:pt x="6192" y="2450"/>
                                </a:lnTo>
                                <a:lnTo>
                                  <a:pt x="14" y="2450"/>
                                </a:lnTo>
                                <a:lnTo>
                                  <a:pt x="7" y="2443"/>
                                </a:lnTo>
                                <a:lnTo>
                                  <a:pt x="14" y="2443"/>
                                </a:lnTo>
                                <a:lnTo>
                                  <a:pt x="14" y="7"/>
                                </a:lnTo>
                                <a:lnTo>
                                  <a:pt x="7" y="7"/>
                                </a:lnTo>
                                <a:lnTo>
                                  <a:pt x="14" y="0"/>
                                </a:lnTo>
                                <a:close/>
                                <a:moveTo>
                                  <a:pt x="14" y="2443"/>
                                </a:moveTo>
                                <a:lnTo>
                                  <a:pt x="7" y="2443"/>
                                </a:lnTo>
                                <a:lnTo>
                                  <a:pt x="14" y="2450"/>
                                </a:lnTo>
                                <a:lnTo>
                                  <a:pt x="14" y="2443"/>
                                </a:lnTo>
                                <a:close/>
                                <a:moveTo>
                                  <a:pt x="6178" y="2443"/>
                                </a:moveTo>
                                <a:lnTo>
                                  <a:pt x="14" y="2443"/>
                                </a:lnTo>
                                <a:lnTo>
                                  <a:pt x="14" y="2450"/>
                                </a:lnTo>
                                <a:lnTo>
                                  <a:pt x="6178" y="2450"/>
                                </a:lnTo>
                                <a:lnTo>
                                  <a:pt x="6178" y="2443"/>
                                </a:lnTo>
                                <a:close/>
                                <a:moveTo>
                                  <a:pt x="6178" y="0"/>
                                </a:moveTo>
                                <a:lnTo>
                                  <a:pt x="6178" y="2450"/>
                                </a:lnTo>
                                <a:lnTo>
                                  <a:pt x="6185" y="2443"/>
                                </a:lnTo>
                                <a:lnTo>
                                  <a:pt x="6192" y="2443"/>
                                </a:lnTo>
                                <a:lnTo>
                                  <a:pt x="6192" y="7"/>
                                </a:lnTo>
                                <a:lnTo>
                                  <a:pt x="6185" y="7"/>
                                </a:lnTo>
                                <a:lnTo>
                                  <a:pt x="6178" y="0"/>
                                </a:lnTo>
                                <a:close/>
                                <a:moveTo>
                                  <a:pt x="6192" y="2443"/>
                                </a:moveTo>
                                <a:lnTo>
                                  <a:pt x="6185" y="2443"/>
                                </a:lnTo>
                                <a:lnTo>
                                  <a:pt x="6178" y="2450"/>
                                </a:lnTo>
                                <a:lnTo>
                                  <a:pt x="6192" y="2450"/>
                                </a:lnTo>
                                <a:lnTo>
                                  <a:pt x="6192" y="2443"/>
                                </a:lnTo>
                                <a:close/>
                                <a:moveTo>
                                  <a:pt x="14" y="0"/>
                                </a:moveTo>
                                <a:lnTo>
                                  <a:pt x="7" y="7"/>
                                </a:lnTo>
                                <a:lnTo>
                                  <a:pt x="14" y="7"/>
                                </a:lnTo>
                                <a:lnTo>
                                  <a:pt x="14" y="0"/>
                                </a:lnTo>
                                <a:close/>
                                <a:moveTo>
                                  <a:pt x="6178" y="0"/>
                                </a:moveTo>
                                <a:lnTo>
                                  <a:pt x="14" y="0"/>
                                </a:lnTo>
                                <a:lnTo>
                                  <a:pt x="14" y="7"/>
                                </a:lnTo>
                                <a:lnTo>
                                  <a:pt x="6178" y="7"/>
                                </a:lnTo>
                                <a:lnTo>
                                  <a:pt x="6178" y="0"/>
                                </a:lnTo>
                                <a:close/>
                                <a:moveTo>
                                  <a:pt x="6192" y="0"/>
                                </a:moveTo>
                                <a:lnTo>
                                  <a:pt x="6178" y="0"/>
                                </a:lnTo>
                                <a:lnTo>
                                  <a:pt x="6185" y="7"/>
                                </a:lnTo>
                                <a:lnTo>
                                  <a:pt x="6192" y="7"/>
                                </a:lnTo>
                                <a:lnTo>
                                  <a:pt x="6192"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208EE5" id="Group 17" o:spid="_x0000_s1035" style="width:309.6pt;height:122.9pt;mso-position-horizontal-relative:char;mso-position-vertical-relative:line" coordsize="6192,2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">
                <v:shape id="Text Box 23" o:spid="_x0000_s1036" type="#_x0000_t202" style="position:absolute;left:5289;top:1585;width:377;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10208F2C" w14:textId="77777777" w:rsidR="001442BB" w:rsidRDefault="005C7D6E">
                        <w:pPr>
                          <w:spacing w:line="173" w:lineRule="exact"/>
                          <w:rPr>
                            <w:sz w:val="18"/>
                          </w:rPr>
                        </w:pPr>
                        <w:r>
                          <w:rPr>
                            <w:color w:val="3F3F3F"/>
                            <w:w w:val="90"/>
                            <w:sz w:val="18"/>
                          </w:rPr>
                          <w:t>3,1%</w:t>
                        </w:r>
                      </w:p>
                    </w:txbxContent>
                  </v:textbox>
                </v:shape>
                <v:shape id="Text Box 22" o:spid="_x0000_s1037" type="#_x0000_t202" style="position:absolute;left:4586;top:1657;width:513;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10208F2D" w14:textId="77777777" w:rsidR="001442BB" w:rsidRDefault="005C7D6E">
                        <w:pPr>
                          <w:spacing w:line="173" w:lineRule="exact"/>
                          <w:rPr>
                            <w:sz w:val="18"/>
                          </w:rPr>
                        </w:pPr>
                        <w:r>
                          <w:rPr>
                            <w:color w:val="3F3F3F"/>
                            <w:spacing w:val="-2"/>
                            <w:w w:val="95"/>
                            <w:sz w:val="18"/>
                          </w:rPr>
                          <w:t>Outras</w:t>
                        </w:r>
                      </w:p>
                      <w:p w14:paraId="10208F2E" w14:textId="77777777" w:rsidR="001442BB" w:rsidRDefault="005C7D6E">
                        <w:pPr>
                          <w:spacing w:before="14"/>
                          <w:ind w:left="67"/>
                          <w:rPr>
                            <w:sz w:val="18"/>
                          </w:rPr>
                        </w:pPr>
                        <w:r>
                          <w:rPr>
                            <w:color w:val="3F3F3F"/>
                            <w:sz w:val="18"/>
                          </w:rPr>
                          <w:t>1,3%</w:t>
                        </w:r>
                      </w:p>
                    </w:txbxContent>
                  </v:textbox>
                </v:shape>
                <v:shape id="Text Box 21" o:spid="_x0000_s1038" type="#_x0000_t202" style="position:absolute;left:4989;top:1144;width:979;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0208F2F" w14:textId="77777777" w:rsidR="001442BB" w:rsidRDefault="005C7D6E">
                        <w:pPr>
                          <w:spacing w:line="173" w:lineRule="exact"/>
                          <w:ind w:right="18"/>
                          <w:jc w:val="center"/>
                          <w:rPr>
                            <w:sz w:val="18"/>
                          </w:rPr>
                        </w:pPr>
                        <w:r>
                          <w:rPr>
                            <w:color w:val="3F3F3F"/>
                            <w:w w:val="90"/>
                            <w:sz w:val="18"/>
                          </w:rPr>
                          <w:t>CDC /</w:t>
                        </w:r>
                        <w:r>
                          <w:rPr>
                            <w:color w:val="3F3F3F"/>
                            <w:spacing w:val="-27"/>
                            <w:w w:val="90"/>
                            <w:sz w:val="18"/>
                          </w:rPr>
                          <w:t xml:space="preserve"> </w:t>
                        </w:r>
                        <w:r>
                          <w:rPr>
                            <w:color w:val="3F3F3F"/>
                            <w:spacing w:val="-3"/>
                            <w:w w:val="90"/>
                            <w:sz w:val="18"/>
                          </w:rPr>
                          <w:t>Capital</w:t>
                        </w:r>
                      </w:p>
                      <w:p w14:paraId="10208F30" w14:textId="77777777" w:rsidR="001442BB" w:rsidRDefault="005C7D6E">
                        <w:pPr>
                          <w:spacing w:before="14"/>
                          <w:ind w:right="21"/>
                          <w:jc w:val="center"/>
                          <w:rPr>
                            <w:sz w:val="18"/>
                          </w:rPr>
                        </w:pPr>
                        <w:r>
                          <w:rPr>
                            <w:color w:val="3F3F3F"/>
                            <w:sz w:val="18"/>
                          </w:rPr>
                          <w:t>de Giro</w:t>
                        </w:r>
                      </w:p>
                    </w:txbxContent>
                  </v:textbox>
                </v:shape>
                <v:shape id="Text Box 20" o:spid="_x0000_s1039" type="#_x0000_t202" style="position:absolute;left:4348;top:443;width:576;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10208F31" w14:textId="77777777" w:rsidR="001442BB" w:rsidRDefault="005C7D6E">
                        <w:pPr>
                          <w:spacing w:line="173" w:lineRule="exact"/>
                          <w:ind w:right="18"/>
                          <w:jc w:val="right"/>
                          <w:rPr>
                            <w:sz w:val="18"/>
                          </w:rPr>
                        </w:pPr>
                        <w:r>
                          <w:rPr>
                            <w:color w:val="3F3F3F"/>
                            <w:spacing w:val="-3"/>
                            <w:w w:val="90"/>
                            <w:sz w:val="18"/>
                          </w:rPr>
                          <w:t>Câmbio</w:t>
                        </w:r>
                      </w:p>
                      <w:p w14:paraId="10208F32" w14:textId="77777777" w:rsidR="001442BB" w:rsidRDefault="005C7D6E">
                        <w:pPr>
                          <w:spacing w:before="14"/>
                          <w:ind w:right="116"/>
                          <w:jc w:val="right"/>
                          <w:rPr>
                            <w:sz w:val="18"/>
                          </w:rPr>
                        </w:pPr>
                        <w:r>
                          <w:rPr>
                            <w:color w:val="3F3F3F"/>
                            <w:w w:val="85"/>
                            <w:sz w:val="18"/>
                          </w:rPr>
                          <w:t>7,4%</w:t>
                        </w:r>
                      </w:p>
                    </w:txbxContent>
                  </v:textbox>
                </v:shape>
                <v:shape id="Text Box 19" o:spid="_x0000_s1040" type="#_x0000_t202" style="position:absolute;left:482;top:129;width:214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10208F33" w14:textId="77777777" w:rsidR="001442BB" w:rsidRDefault="005C7D6E">
                        <w:pPr>
                          <w:spacing w:line="231" w:lineRule="exact"/>
                          <w:rPr>
                            <w:b/>
                            <w:sz w:val="24"/>
                          </w:rPr>
                        </w:pPr>
                        <w:r>
                          <w:rPr>
                            <w:b/>
                            <w:color w:val="585858"/>
                            <w:spacing w:val="-4"/>
                            <w:w w:val="90"/>
                            <w:sz w:val="24"/>
                          </w:rPr>
                          <w:t>Total:</w:t>
                        </w:r>
                        <w:r>
                          <w:rPr>
                            <w:b/>
                            <w:color w:val="585858"/>
                            <w:spacing w:val="-26"/>
                            <w:w w:val="90"/>
                            <w:sz w:val="24"/>
                          </w:rPr>
                          <w:t xml:space="preserve"> </w:t>
                        </w:r>
                        <w:r>
                          <w:rPr>
                            <w:b/>
                            <w:color w:val="585858"/>
                            <w:w w:val="90"/>
                            <w:sz w:val="24"/>
                          </w:rPr>
                          <w:t>R$</w:t>
                        </w:r>
                        <w:r>
                          <w:rPr>
                            <w:b/>
                            <w:color w:val="585858"/>
                            <w:spacing w:val="-23"/>
                            <w:w w:val="90"/>
                            <w:sz w:val="24"/>
                          </w:rPr>
                          <w:t xml:space="preserve"> </w:t>
                        </w:r>
                        <w:r>
                          <w:rPr>
                            <w:b/>
                            <w:color w:val="585858"/>
                            <w:w w:val="90"/>
                            <w:sz w:val="24"/>
                          </w:rPr>
                          <w:t>12,0</w:t>
                        </w:r>
                        <w:r>
                          <w:rPr>
                            <w:b/>
                            <w:color w:val="585858"/>
                            <w:spacing w:val="-25"/>
                            <w:w w:val="90"/>
                            <w:sz w:val="24"/>
                          </w:rPr>
                          <w:t xml:space="preserve"> </w:t>
                        </w:r>
                        <w:r>
                          <w:rPr>
                            <w:b/>
                            <w:color w:val="585858"/>
                            <w:w w:val="90"/>
                            <w:sz w:val="24"/>
                          </w:rPr>
                          <w:t>bilhões</w:t>
                        </w:r>
                      </w:p>
                    </w:txbxContent>
                  </v:textbox>
                </v:shape>
                <v:shape id="AutoShape 18" o:spid="_x0000_s1041" style="position:absolute;width:6192;height:2458;visibility:visible;mso-wrap-style:square;v-text-anchor:top" coordsize="619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" path="m14,l,,,2455r5,3l6190,2458r2,-3l6192,2450r-6178,l7,2443r7,l14,7,7,7,14,xm14,2443r-7,l14,2450r,-7xm6178,2443r-6164,l14,2450r6164,l6178,2443xm6178,r,2450l6185,2443r7,l6192,7r-7,l6178,xm6192,2443r-7,l6178,2450r14,l6192,2443xm14,l7,7r7,l14,xm6178,l14,r,7l6178,7r,-7xm6192,r-14,l6185,7r7,l6192,xe" fillcolor="#d9d9d9" stroked="f">
                  <v:path arrowok="t" o:connecttype="custom" o:connectlocs="14,0;0,0;0,2455;5,2458;6190,2458;6192,2455;6192,2450;14,2450;7,2443;14,2443;14,7;7,7;14,0;14,2443;7,2443;14,2450;14,2443;6178,2443;14,2443;14,2450;6178,2450;6178,2443;6178,0;6178,2450;6185,2443;6192,2443;6192,7;6185,7;6178,0;6192,2443;6185,2443;6178,2450;6192,2450;6192,2443;14,0;7,7;14,7;14,0;6178,0;14,0;14,7;6178,7;6178,0;6192,0;6178,0;6185,7;6192,7;6192,0" o:connectangles="0,0,0,0,0,0,0,0,0,0,0,0,0,0,0,0,0,0,0,0,0,0,0,0,0,0,0,0,0,0,0,0,0,0,0,0,0,0,0,0,0,0,0,0,0,0,0,0"/>
                </v:shape>
                <w10:anchorlock/>
              </v:group>
            </w:pict>
          </mc:Fallback>
        </mc:AlternateContent>
      </w:r>
    </w:p>
    <w:p w14:paraId="10205817" w14:textId="77777777" w:rsidR="001442BB" w:rsidRDefault="005C7D6E">
      <w:pPr>
        <w:pStyle w:val="Corpodetexto"/>
        <w:spacing w:before="70"/>
        <w:ind w:left="2423"/>
      </w:pPr>
      <w:r>
        <w:rPr>
          <w:noProof/>
        </w:rPr>
        <w:drawing>
          <wp:anchor distT="0" distB="0" distL="0" distR="0" simplePos="0" relativeHeight="469393408" behindDoc="1" locked="0" layoutInCell="1" allowOverlap="1" wp14:anchorId="10208EE7" wp14:editId="10208EE8">
            <wp:simplePos x="0" y="0"/>
            <wp:positionH relativeFrom="page">
              <wp:posOffset>4599432</wp:posOffset>
            </wp:positionH>
            <wp:positionV relativeFrom="paragraph">
              <wp:posOffset>-511564</wp:posOffset>
            </wp:positionV>
            <wp:extent cx="67055" cy="67055"/>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8" cstate="print"/>
                    <a:stretch>
                      <a:fillRect/>
                    </a:stretch>
                  </pic:blipFill>
                  <pic:spPr>
                    <a:xfrm>
                      <a:off x="0" y="0"/>
                      <a:ext cx="67055" cy="67055"/>
                    </a:xfrm>
                    <a:prstGeom prst="rect">
                      <a:avLst/>
                    </a:prstGeom>
                  </pic:spPr>
                </pic:pic>
              </a:graphicData>
            </a:graphic>
          </wp:anchor>
        </w:drawing>
      </w:r>
      <w:r>
        <w:t>Fonte: Banco do Nordeste - Diretoria de Controle e Risco</w:t>
      </w:r>
    </w:p>
    <w:p w14:paraId="10205818" w14:textId="77777777" w:rsidR="001442BB" w:rsidRDefault="001442BB">
      <w:pPr>
        <w:pStyle w:val="Corpodetexto"/>
        <w:spacing w:before="10"/>
        <w:rPr>
          <w:sz w:val="27"/>
        </w:rPr>
      </w:pPr>
    </w:p>
    <w:p w14:paraId="10205819" w14:textId="77777777" w:rsidR="001442BB" w:rsidRDefault="005C7D6E">
      <w:pPr>
        <w:ind w:left="998"/>
        <w:jc w:val="both"/>
        <w:rPr>
          <w:b/>
        </w:rPr>
      </w:pPr>
      <w:r>
        <w:rPr>
          <w:b/>
        </w:rPr>
        <w:t>Captação de Recursos</w:t>
      </w:r>
    </w:p>
    <w:p w14:paraId="1020581A" w14:textId="77777777" w:rsidR="001442BB" w:rsidRDefault="005C7D6E">
      <w:pPr>
        <w:spacing w:before="124"/>
        <w:ind w:left="998" w:right="1006"/>
        <w:jc w:val="both"/>
      </w:pPr>
      <w:r>
        <w:t>O</w:t>
      </w:r>
      <w:r>
        <w:rPr>
          <w:spacing w:val="-6"/>
        </w:rPr>
        <w:t xml:space="preserve"> </w:t>
      </w:r>
      <w:r>
        <w:t>Banco</w:t>
      </w:r>
      <w:r>
        <w:rPr>
          <w:spacing w:val="-5"/>
        </w:rPr>
        <w:t xml:space="preserve"> </w:t>
      </w:r>
      <w:r>
        <w:t>do</w:t>
      </w:r>
      <w:r>
        <w:rPr>
          <w:spacing w:val="-6"/>
        </w:rPr>
        <w:t xml:space="preserve"> </w:t>
      </w:r>
      <w:r>
        <w:t>Nordeste</w:t>
      </w:r>
      <w:r>
        <w:rPr>
          <w:spacing w:val="-6"/>
        </w:rPr>
        <w:t xml:space="preserve"> </w:t>
      </w:r>
      <w:r>
        <w:t>apresentou,</w:t>
      </w:r>
      <w:r>
        <w:rPr>
          <w:spacing w:val="-5"/>
        </w:rPr>
        <w:t xml:space="preserve"> </w:t>
      </w:r>
      <w:r>
        <w:t>em</w:t>
      </w:r>
      <w:r>
        <w:rPr>
          <w:spacing w:val="-5"/>
        </w:rPr>
        <w:t xml:space="preserve"> </w:t>
      </w:r>
      <w:r>
        <w:t>31/12/2019,</w:t>
      </w:r>
      <w:r>
        <w:rPr>
          <w:spacing w:val="-5"/>
        </w:rPr>
        <w:t xml:space="preserve"> </w:t>
      </w:r>
      <w:r>
        <w:t>saldo</w:t>
      </w:r>
      <w:r>
        <w:rPr>
          <w:spacing w:val="-6"/>
        </w:rPr>
        <w:t xml:space="preserve"> </w:t>
      </w:r>
      <w:r>
        <w:t>de</w:t>
      </w:r>
      <w:r>
        <w:rPr>
          <w:spacing w:val="-6"/>
        </w:rPr>
        <w:t xml:space="preserve"> </w:t>
      </w:r>
      <w:r>
        <w:t>captação</w:t>
      </w:r>
      <w:r>
        <w:rPr>
          <w:spacing w:val="-6"/>
        </w:rPr>
        <w:t xml:space="preserve"> </w:t>
      </w:r>
      <w:r>
        <w:t>de</w:t>
      </w:r>
      <w:r>
        <w:rPr>
          <w:spacing w:val="-6"/>
        </w:rPr>
        <w:t xml:space="preserve"> </w:t>
      </w:r>
      <w:r>
        <w:t>recursos</w:t>
      </w:r>
      <w:r>
        <w:rPr>
          <w:spacing w:val="-6"/>
        </w:rPr>
        <w:t xml:space="preserve"> </w:t>
      </w:r>
      <w:r>
        <w:t>de</w:t>
      </w:r>
      <w:r>
        <w:rPr>
          <w:spacing w:val="-6"/>
        </w:rPr>
        <w:t xml:space="preserve"> </w:t>
      </w:r>
      <w:r>
        <w:t>R$</w:t>
      </w:r>
      <w:r>
        <w:rPr>
          <w:spacing w:val="-6"/>
        </w:rPr>
        <w:t xml:space="preserve"> </w:t>
      </w:r>
      <w:r>
        <w:t>8,75 bilhões, redução de 3,1% em relação ao saldo apresentado em dezembro de 2018. Os depósitos a vista totalizaram R$ 405,3 milhões em dezembro de 2019, configurando incremento da ordem de 23,3% frente a 2018. Os depósitos de poupança alcançaram saldo de</w:t>
      </w:r>
      <w:r>
        <w:rPr>
          <w:spacing w:val="-4"/>
        </w:rPr>
        <w:t xml:space="preserve"> </w:t>
      </w:r>
      <w:r>
        <w:t>R$</w:t>
      </w:r>
      <w:r>
        <w:rPr>
          <w:spacing w:val="-6"/>
        </w:rPr>
        <w:t xml:space="preserve"> </w:t>
      </w:r>
      <w:r>
        <w:t>2,63</w:t>
      </w:r>
      <w:r>
        <w:rPr>
          <w:spacing w:val="-6"/>
        </w:rPr>
        <w:t xml:space="preserve"> </w:t>
      </w:r>
      <w:r>
        <w:t>bilhões</w:t>
      </w:r>
      <w:r>
        <w:rPr>
          <w:spacing w:val="-6"/>
        </w:rPr>
        <w:t xml:space="preserve"> </w:t>
      </w:r>
      <w:r>
        <w:t>em</w:t>
      </w:r>
      <w:r>
        <w:rPr>
          <w:spacing w:val="-5"/>
        </w:rPr>
        <w:t xml:space="preserve"> </w:t>
      </w:r>
      <w:r>
        <w:t>dezembro</w:t>
      </w:r>
      <w:r>
        <w:rPr>
          <w:spacing w:val="-4"/>
        </w:rPr>
        <w:t xml:space="preserve"> </w:t>
      </w:r>
      <w:r>
        <w:t>de</w:t>
      </w:r>
      <w:r>
        <w:rPr>
          <w:spacing w:val="-6"/>
        </w:rPr>
        <w:t xml:space="preserve"> </w:t>
      </w:r>
      <w:r>
        <w:t>2019,</w:t>
      </w:r>
      <w:r>
        <w:rPr>
          <w:spacing w:val="-5"/>
        </w:rPr>
        <w:t xml:space="preserve"> </w:t>
      </w:r>
      <w:r>
        <w:t>aumento</w:t>
      </w:r>
      <w:r>
        <w:rPr>
          <w:spacing w:val="-4"/>
        </w:rPr>
        <w:t xml:space="preserve"> </w:t>
      </w:r>
      <w:r>
        <w:t>de</w:t>
      </w:r>
      <w:r>
        <w:rPr>
          <w:spacing w:val="-4"/>
        </w:rPr>
        <w:t xml:space="preserve"> </w:t>
      </w:r>
      <w:r>
        <w:t>8,2%</w:t>
      </w:r>
      <w:r>
        <w:rPr>
          <w:spacing w:val="-5"/>
        </w:rPr>
        <w:t xml:space="preserve"> </w:t>
      </w:r>
      <w:r>
        <w:t>em</w:t>
      </w:r>
      <w:r>
        <w:rPr>
          <w:spacing w:val="-5"/>
        </w:rPr>
        <w:t xml:space="preserve"> </w:t>
      </w:r>
      <w:r>
        <w:t>12</w:t>
      </w:r>
      <w:r>
        <w:rPr>
          <w:spacing w:val="-9"/>
        </w:rPr>
        <w:t xml:space="preserve"> </w:t>
      </w:r>
      <w:r>
        <w:t>meses.</w:t>
      </w:r>
      <w:r>
        <w:rPr>
          <w:spacing w:val="-5"/>
        </w:rPr>
        <w:t xml:space="preserve"> </w:t>
      </w:r>
      <w:r>
        <w:t>Em</w:t>
      </w:r>
      <w:r>
        <w:rPr>
          <w:spacing w:val="-5"/>
        </w:rPr>
        <w:t xml:space="preserve"> </w:t>
      </w:r>
      <w:r>
        <w:t>dezembro</w:t>
      </w:r>
      <w:r>
        <w:rPr>
          <w:spacing w:val="-6"/>
        </w:rPr>
        <w:t xml:space="preserve"> </w:t>
      </w:r>
      <w:r>
        <w:t>de 2019, as captações em depósitos a prazo somaram R$ 5,71 bilhões, redução de 8,9% em relação ao ano anterior, em linha com a estratégia de captação do</w:t>
      </w:r>
      <w:r>
        <w:rPr>
          <w:spacing w:val="-10"/>
        </w:rPr>
        <w:t xml:space="preserve"> </w:t>
      </w:r>
      <w:r>
        <w:t>Banco.</w:t>
      </w:r>
    </w:p>
    <w:p w14:paraId="1020581B" w14:textId="77777777" w:rsidR="001442BB" w:rsidRDefault="001442BB">
      <w:pPr>
        <w:pStyle w:val="Corpodetexto"/>
        <w:rPr>
          <w:sz w:val="24"/>
        </w:rPr>
      </w:pPr>
    </w:p>
    <w:p w14:paraId="1020581C" w14:textId="77777777" w:rsidR="001442BB" w:rsidRDefault="005C7D6E">
      <w:pPr>
        <w:spacing w:before="202" w:after="3"/>
        <w:ind w:left="3316"/>
        <w:rPr>
          <w:b/>
        </w:rPr>
      </w:pPr>
      <w:r>
        <w:rPr>
          <w:b/>
        </w:rPr>
        <w:t>Tabela 3 – Captaç</w:t>
      </w:r>
      <w:r>
        <w:rPr>
          <w:b/>
        </w:rPr>
        <w:t>ões de Recursos 2019 (R$ milhões)</w:t>
      </w:r>
    </w:p>
    <w:tbl>
      <w:tblPr>
        <w:tblStyle w:val="TableNormal"/>
        <w:tblW w:w="0" w:type="auto"/>
        <w:tblInd w:w="2237" w:type="dxa"/>
        <w:tblLayout w:type="fixed"/>
        <w:tblLook w:val="01E0" w:firstRow="1" w:lastRow="1" w:firstColumn="1" w:lastColumn="1" w:noHBand="0" w:noVBand="0"/>
      </w:tblPr>
      <w:tblGrid>
        <w:gridCol w:w="2926"/>
        <w:gridCol w:w="2051"/>
        <w:gridCol w:w="1834"/>
        <w:gridCol w:w="1420"/>
      </w:tblGrid>
      <w:tr w:rsidR="001442BB" w14:paraId="10205821" w14:textId="77777777">
        <w:trPr>
          <w:trHeight w:val="300"/>
        </w:trPr>
        <w:tc>
          <w:tcPr>
            <w:tcW w:w="2926" w:type="dxa"/>
            <w:shd w:val="clear" w:color="auto" w:fill="A6183B"/>
          </w:tcPr>
          <w:p w14:paraId="1020581D" w14:textId="77777777" w:rsidR="001442BB" w:rsidRDefault="005C7D6E">
            <w:pPr>
              <w:pStyle w:val="TableParagraph"/>
              <w:spacing w:line="226" w:lineRule="exact"/>
              <w:ind w:left="1135"/>
              <w:jc w:val="left"/>
              <w:rPr>
                <w:b/>
                <w:sz w:val="20"/>
              </w:rPr>
            </w:pPr>
            <w:r>
              <w:rPr>
                <w:b/>
                <w:color w:val="FFFFFF"/>
                <w:sz w:val="20"/>
              </w:rPr>
              <w:t>Captações</w:t>
            </w:r>
          </w:p>
        </w:tc>
        <w:tc>
          <w:tcPr>
            <w:tcW w:w="2051" w:type="dxa"/>
            <w:shd w:val="clear" w:color="auto" w:fill="A6183B"/>
          </w:tcPr>
          <w:p w14:paraId="1020581E" w14:textId="77777777" w:rsidR="001442BB" w:rsidRDefault="005C7D6E">
            <w:pPr>
              <w:pStyle w:val="TableParagraph"/>
              <w:spacing w:before="65" w:line="216" w:lineRule="exact"/>
              <w:ind w:right="673"/>
              <w:rPr>
                <w:b/>
                <w:sz w:val="20"/>
              </w:rPr>
            </w:pPr>
            <w:r>
              <w:rPr>
                <w:b/>
                <w:color w:val="FFFFFF"/>
                <w:sz w:val="20"/>
              </w:rPr>
              <w:t>Dez/18</w:t>
            </w:r>
          </w:p>
        </w:tc>
        <w:tc>
          <w:tcPr>
            <w:tcW w:w="1834" w:type="dxa"/>
            <w:shd w:val="clear" w:color="auto" w:fill="A6183B"/>
          </w:tcPr>
          <w:p w14:paraId="1020581F" w14:textId="77777777" w:rsidR="001442BB" w:rsidRDefault="005C7D6E">
            <w:pPr>
              <w:pStyle w:val="TableParagraph"/>
              <w:spacing w:before="65" w:line="216" w:lineRule="exact"/>
              <w:ind w:right="525"/>
              <w:rPr>
                <w:b/>
                <w:sz w:val="20"/>
              </w:rPr>
            </w:pPr>
            <w:r>
              <w:rPr>
                <w:b/>
                <w:color w:val="FFFFFF"/>
                <w:sz w:val="20"/>
              </w:rPr>
              <w:t>Dez/19</w:t>
            </w:r>
          </w:p>
        </w:tc>
        <w:tc>
          <w:tcPr>
            <w:tcW w:w="1420" w:type="dxa"/>
            <w:shd w:val="clear" w:color="auto" w:fill="A6183B"/>
          </w:tcPr>
          <w:p w14:paraId="10205820" w14:textId="77777777" w:rsidR="001442BB" w:rsidRDefault="005C7D6E">
            <w:pPr>
              <w:pStyle w:val="TableParagraph"/>
              <w:spacing w:before="65" w:line="216" w:lineRule="exact"/>
              <w:ind w:right="76"/>
              <w:rPr>
                <w:b/>
                <w:sz w:val="20"/>
              </w:rPr>
            </w:pPr>
            <w:r>
              <w:rPr>
                <w:b/>
                <w:color w:val="FFFFFF"/>
                <w:sz w:val="20"/>
              </w:rPr>
              <w:t>Variação</w:t>
            </w:r>
          </w:p>
        </w:tc>
      </w:tr>
      <w:tr w:rsidR="001442BB" w14:paraId="10205826" w14:textId="77777777">
        <w:trPr>
          <w:trHeight w:val="259"/>
        </w:trPr>
        <w:tc>
          <w:tcPr>
            <w:tcW w:w="2926" w:type="dxa"/>
          </w:tcPr>
          <w:p w14:paraId="10205822" w14:textId="77777777" w:rsidR="001442BB" w:rsidRDefault="005C7D6E">
            <w:pPr>
              <w:pStyle w:val="TableParagraph"/>
              <w:spacing w:line="227" w:lineRule="exact"/>
              <w:ind w:left="76"/>
              <w:jc w:val="left"/>
              <w:rPr>
                <w:sz w:val="20"/>
              </w:rPr>
            </w:pPr>
            <w:r>
              <w:rPr>
                <w:sz w:val="20"/>
              </w:rPr>
              <w:t>Depósitos a Vista</w:t>
            </w:r>
          </w:p>
        </w:tc>
        <w:tc>
          <w:tcPr>
            <w:tcW w:w="2051" w:type="dxa"/>
          </w:tcPr>
          <w:p w14:paraId="10205823" w14:textId="77777777" w:rsidR="001442BB" w:rsidRDefault="005C7D6E">
            <w:pPr>
              <w:pStyle w:val="TableParagraph"/>
              <w:spacing w:line="227" w:lineRule="exact"/>
              <w:ind w:right="657"/>
              <w:rPr>
                <w:sz w:val="20"/>
              </w:rPr>
            </w:pPr>
            <w:r>
              <w:rPr>
                <w:sz w:val="20"/>
              </w:rPr>
              <w:t>328,6</w:t>
            </w:r>
          </w:p>
        </w:tc>
        <w:tc>
          <w:tcPr>
            <w:tcW w:w="1834" w:type="dxa"/>
          </w:tcPr>
          <w:p w14:paraId="10205824" w14:textId="77777777" w:rsidR="001442BB" w:rsidRDefault="005C7D6E">
            <w:pPr>
              <w:pStyle w:val="TableParagraph"/>
              <w:spacing w:line="227" w:lineRule="exact"/>
              <w:ind w:right="508"/>
              <w:rPr>
                <w:sz w:val="20"/>
              </w:rPr>
            </w:pPr>
            <w:r>
              <w:rPr>
                <w:sz w:val="20"/>
              </w:rPr>
              <w:t>405,3</w:t>
            </w:r>
          </w:p>
        </w:tc>
        <w:tc>
          <w:tcPr>
            <w:tcW w:w="1420" w:type="dxa"/>
          </w:tcPr>
          <w:p w14:paraId="10205825" w14:textId="77777777" w:rsidR="001442BB" w:rsidRDefault="005C7D6E">
            <w:pPr>
              <w:pStyle w:val="TableParagraph"/>
              <w:spacing w:line="227" w:lineRule="exact"/>
              <w:ind w:left="640"/>
              <w:jc w:val="left"/>
              <w:rPr>
                <w:sz w:val="20"/>
              </w:rPr>
            </w:pPr>
            <w:r>
              <w:rPr>
                <w:sz w:val="20"/>
              </w:rPr>
              <w:t>23,3%</w:t>
            </w:r>
          </w:p>
        </w:tc>
      </w:tr>
      <w:tr w:rsidR="001442BB" w14:paraId="1020582B" w14:textId="77777777">
        <w:trPr>
          <w:trHeight w:val="287"/>
        </w:trPr>
        <w:tc>
          <w:tcPr>
            <w:tcW w:w="2926" w:type="dxa"/>
          </w:tcPr>
          <w:p w14:paraId="10205827" w14:textId="77777777" w:rsidR="001442BB" w:rsidRDefault="005C7D6E">
            <w:pPr>
              <w:pStyle w:val="TableParagraph"/>
              <w:spacing w:before="25"/>
              <w:ind w:left="76"/>
              <w:jc w:val="left"/>
              <w:rPr>
                <w:sz w:val="20"/>
              </w:rPr>
            </w:pPr>
            <w:r>
              <w:rPr>
                <w:sz w:val="20"/>
              </w:rPr>
              <w:t>Depósitos de Poupança</w:t>
            </w:r>
          </w:p>
        </w:tc>
        <w:tc>
          <w:tcPr>
            <w:tcW w:w="2051" w:type="dxa"/>
          </w:tcPr>
          <w:p w14:paraId="10205828" w14:textId="77777777" w:rsidR="001442BB" w:rsidRDefault="005C7D6E">
            <w:pPr>
              <w:pStyle w:val="TableParagraph"/>
              <w:spacing w:before="25"/>
              <w:ind w:right="657"/>
              <w:rPr>
                <w:sz w:val="20"/>
              </w:rPr>
            </w:pPr>
            <w:r>
              <w:rPr>
                <w:sz w:val="20"/>
              </w:rPr>
              <w:t>2.433,8</w:t>
            </w:r>
          </w:p>
        </w:tc>
        <w:tc>
          <w:tcPr>
            <w:tcW w:w="1834" w:type="dxa"/>
          </w:tcPr>
          <w:p w14:paraId="10205829" w14:textId="77777777" w:rsidR="001442BB" w:rsidRDefault="005C7D6E">
            <w:pPr>
              <w:pStyle w:val="TableParagraph"/>
              <w:spacing w:before="25"/>
              <w:ind w:right="508"/>
              <w:rPr>
                <w:sz w:val="20"/>
              </w:rPr>
            </w:pPr>
            <w:r>
              <w:rPr>
                <w:sz w:val="20"/>
              </w:rPr>
              <w:t>2.633,8</w:t>
            </w:r>
          </w:p>
        </w:tc>
        <w:tc>
          <w:tcPr>
            <w:tcW w:w="1420" w:type="dxa"/>
          </w:tcPr>
          <w:p w14:paraId="1020582A" w14:textId="77777777" w:rsidR="001442BB" w:rsidRDefault="005C7D6E">
            <w:pPr>
              <w:pStyle w:val="TableParagraph"/>
              <w:spacing w:before="25"/>
              <w:ind w:left="696"/>
              <w:jc w:val="left"/>
              <w:rPr>
                <w:sz w:val="20"/>
              </w:rPr>
            </w:pPr>
            <w:r>
              <w:rPr>
                <w:sz w:val="20"/>
              </w:rPr>
              <w:t>8,2%</w:t>
            </w:r>
          </w:p>
        </w:tc>
      </w:tr>
      <w:tr w:rsidR="001442BB" w14:paraId="10205830" w14:textId="77777777">
        <w:trPr>
          <w:trHeight w:val="306"/>
        </w:trPr>
        <w:tc>
          <w:tcPr>
            <w:tcW w:w="2926" w:type="dxa"/>
            <w:tcBorders>
              <w:bottom w:val="single" w:sz="4" w:space="0" w:color="000000"/>
            </w:tcBorders>
          </w:tcPr>
          <w:p w14:paraId="1020582C" w14:textId="77777777" w:rsidR="001442BB" w:rsidRDefault="005C7D6E">
            <w:pPr>
              <w:pStyle w:val="TableParagraph"/>
              <w:spacing w:before="25"/>
              <w:ind w:left="76"/>
              <w:jc w:val="left"/>
              <w:rPr>
                <w:sz w:val="20"/>
              </w:rPr>
            </w:pPr>
            <w:r>
              <w:rPr>
                <w:sz w:val="20"/>
              </w:rPr>
              <w:t>Depósitos a Prazo</w:t>
            </w:r>
          </w:p>
        </w:tc>
        <w:tc>
          <w:tcPr>
            <w:tcW w:w="2051" w:type="dxa"/>
            <w:tcBorders>
              <w:bottom w:val="single" w:sz="4" w:space="0" w:color="000000"/>
            </w:tcBorders>
          </w:tcPr>
          <w:p w14:paraId="1020582D" w14:textId="77777777" w:rsidR="001442BB" w:rsidRDefault="005C7D6E">
            <w:pPr>
              <w:pStyle w:val="TableParagraph"/>
              <w:spacing w:before="25"/>
              <w:ind w:right="657"/>
              <w:rPr>
                <w:sz w:val="20"/>
              </w:rPr>
            </w:pPr>
            <w:r>
              <w:rPr>
                <w:sz w:val="20"/>
              </w:rPr>
              <w:t>6.268,7</w:t>
            </w:r>
          </w:p>
        </w:tc>
        <w:tc>
          <w:tcPr>
            <w:tcW w:w="1834" w:type="dxa"/>
            <w:tcBorders>
              <w:bottom w:val="single" w:sz="4" w:space="0" w:color="000000"/>
            </w:tcBorders>
          </w:tcPr>
          <w:p w14:paraId="1020582E" w14:textId="77777777" w:rsidR="001442BB" w:rsidRDefault="005C7D6E">
            <w:pPr>
              <w:pStyle w:val="TableParagraph"/>
              <w:spacing w:before="25"/>
              <w:ind w:right="508"/>
              <w:rPr>
                <w:sz w:val="20"/>
              </w:rPr>
            </w:pPr>
            <w:r>
              <w:rPr>
                <w:sz w:val="20"/>
              </w:rPr>
              <w:t>5.711,4</w:t>
            </w:r>
          </w:p>
        </w:tc>
        <w:tc>
          <w:tcPr>
            <w:tcW w:w="1420" w:type="dxa"/>
            <w:tcBorders>
              <w:bottom w:val="single" w:sz="12" w:space="0" w:color="000000"/>
            </w:tcBorders>
          </w:tcPr>
          <w:p w14:paraId="1020582F" w14:textId="77777777" w:rsidR="001442BB" w:rsidRDefault="005C7D6E">
            <w:pPr>
              <w:pStyle w:val="TableParagraph"/>
              <w:spacing w:before="25"/>
              <w:ind w:right="179"/>
              <w:rPr>
                <w:sz w:val="20"/>
              </w:rPr>
            </w:pPr>
            <w:r>
              <w:rPr>
                <w:sz w:val="20"/>
              </w:rPr>
              <w:t>- 8,9 %</w:t>
            </w:r>
          </w:p>
        </w:tc>
      </w:tr>
      <w:tr w:rsidR="001442BB" w14:paraId="10205835" w14:textId="77777777">
        <w:trPr>
          <w:trHeight w:val="320"/>
        </w:trPr>
        <w:tc>
          <w:tcPr>
            <w:tcW w:w="2926" w:type="dxa"/>
            <w:tcBorders>
              <w:top w:val="single" w:sz="4" w:space="0" w:color="000000"/>
              <w:bottom w:val="single" w:sz="8" w:space="0" w:color="000000"/>
            </w:tcBorders>
          </w:tcPr>
          <w:p w14:paraId="10205831" w14:textId="77777777" w:rsidR="001442BB" w:rsidRDefault="005C7D6E">
            <w:pPr>
              <w:pStyle w:val="TableParagraph"/>
              <w:spacing w:before="4"/>
              <w:ind w:left="1385" w:right="1023"/>
              <w:jc w:val="center"/>
              <w:rPr>
                <w:b/>
                <w:sz w:val="20"/>
              </w:rPr>
            </w:pPr>
            <w:r>
              <w:rPr>
                <w:b/>
                <w:sz w:val="20"/>
              </w:rPr>
              <w:t>Total</w:t>
            </w:r>
          </w:p>
        </w:tc>
        <w:tc>
          <w:tcPr>
            <w:tcW w:w="2051" w:type="dxa"/>
            <w:tcBorders>
              <w:top w:val="single" w:sz="4" w:space="0" w:color="000000"/>
              <w:bottom w:val="single" w:sz="8" w:space="0" w:color="000000"/>
            </w:tcBorders>
          </w:tcPr>
          <w:p w14:paraId="10205832" w14:textId="77777777" w:rsidR="001442BB" w:rsidRDefault="005C7D6E">
            <w:pPr>
              <w:pStyle w:val="TableParagraph"/>
              <w:spacing w:before="4"/>
              <w:ind w:right="657"/>
              <w:rPr>
                <w:b/>
                <w:sz w:val="20"/>
              </w:rPr>
            </w:pPr>
            <w:r>
              <w:rPr>
                <w:b/>
                <w:sz w:val="20"/>
              </w:rPr>
              <w:t>9.031,1</w:t>
            </w:r>
          </w:p>
        </w:tc>
        <w:tc>
          <w:tcPr>
            <w:tcW w:w="1834" w:type="dxa"/>
            <w:tcBorders>
              <w:top w:val="single" w:sz="4" w:space="0" w:color="000000"/>
              <w:bottom w:val="single" w:sz="8" w:space="0" w:color="000000"/>
            </w:tcBorders>
          </w:tcPr>
          <w:p w14:paraId="10205833" w14:textId="77777777" w:rsidR="001442BB" w:rsidRDefault="005C7D6E">
            <w:pPr>
              <w:pStyle w:val="TableParagraph"/>
              <w:spacing w:before="4"/>
              <w:ind w:right="508"/>
              <w:rPr>
                <w:b/>
                <w:sz w:val="20"/>
              </w:rPr>
            </w:pPr>
            <w:r>
              <w:rPr>
                <w:b/>
                <w:sz w:val="20"/>
              </w:rPr>
              <w:t>8.750,5</w:t>
            </w:r>
          </w:p>
        </w:tc>
        <w:tc>
          <w:tcPr>
            <w:tcW w:w="1420" w:type="dxa"/>
            <w:tcBorders>
              <w:top w:val="single" w:sz="12" w:space="0" w:color="000000"/>
              <w:bottom w:val="single" w:sz="8" w:space="0" w:color="000000"/>
            </w:tcBorders>
          </w:tcPr>
          <w:p w14:paraId="10205834" w14:textId="77777777" w:rsidR="001442BB" w:rsidRDefault="005C7D6E">
            <w:pPr>
              <w:pStyle w:val="TableParagraph"/>
              <w:spacing w:before="4"/>
              <w:ind w:right="148"/>
              <w:rPr>
                <w:b/>
                <w:sz w:val="20"/>
              </w:rPr>
            </w:pPr>
            <w:r>
              <w:rPr>
                <w:b/>
                <w:sz w:val="20"/>
              </w:rPr>
              <w:t>- 3,1</w:t>
            </w:r>
            <w:r>
              <w:rPr>
                <w:b/>
                <w:spacing w:val="52"/>
                <w:sz w:val="20"/>
              </w:rPr>
              <w:t xml:space="preserve"> </w:t>
            </w:r>
            <w:r>
              <w:rPr>
                <w:b/>
                <w:sz w:val="20"/>
              </w:rPr>
              <w:t>%</w:t>
            </w:r>
          </w:p>
        </w:tc>
      </w:tr>
    </w:tbl>
    <w:p w14:paraId="10205836" w14:textId="77777777" w:rsidR="001442BB" w:rsidRDefault="005C7D6E">
      <w:pPr>
        <w:pStyle w:val="Corpodetexto"/>
        <w:ind w:left="1684" w:right="1417"/>
        <w:jc w:val="center"/>
      </w:pPr>
      <w:r>
        <w:t>Fonte: Banco do Nordeste - Diretoria de Planejamento e Diretoria Financeira e de Crédito</w:t>
      </w:r>
    </w:p>
    <w:p w14:paraId="10205837" w14:textId="77777777" w:rsidR="001442BB" w:rsidRDefault="001442BB">
      <w:pPr>
        <w:pStyle w:val="Corpodetexto"/>
        <w:spacing w:before="11"/>
        <w:rPr>
          <w:sz w:val="21"/>
        </w:rPr>
      </w:pPr>
    </w:p>
    <w:p w14:paraId="10205838" w14:textId="77777777" w:rsidR="001442BB" w:rsidRDefault="005C7D6E">
      <w:pPr>
        <w:pStyle w:val="Ttulo3"/>
        <w:jc w:val="both"/>
      </w:pPr>
      <w:r>
        <w:t>Distribuição e Gestão de Fundos de Investimento</w:t>
      </w:r>
    </w:p>
    <w:p w14:paraId="10205839" w14:textId="77777777" w:rsidR="001442BB" w:rsidRDefault="001442BB">
      <w:pPr>
        <w:pStyle w:val="Corpodetexto"/>
        <w:spacing w:before="3"/>
        <w:rPr>
          <w:b/>
          <w:sz w:val="22"/>
        </w:rPr>
      </w:pPr>
    </w:p>
    <w:p w14:paraId="1020583A" w14:textId="77777777" w:rsidR="001442BB" w:rsidRDefault="005C7D6E">
      <w:pPr>
        <w:ind w:left="998" w:right="1006"/>
        <w:jc w:val="both"/>
      </w:pPr>
      <w:r>
        <w:t>Em 2019, o patrimônio líquido dos fundos de investimento alcançou saldo de R$ 8.525,7 milhões</w:t>
      </w:r>
      <w:r>
        <w:rPr>
          <w:spacing w:val="-13"/>
        </w:rPr>
        <w:t xml:space="preserve"> </w:t>
      </w:r>
      <w:r>
        <w:t>e</w:t>
      </w:r>
      <w:r>
        <w:rPr>
          <w:spacing w:val="-16"/>
        </w:rPr>
        <w:t xml:space="preserve"> </w:t>
      </w:r>
      <w:r>
        <w:t>crescimento</w:t>
      </w:r>
      <w:r>
        <w:rPr>
          <w:spacing w:val="-16"/>
        </w:rPr>
        <w:t xml:space="preserve"> </w:t>
      </w:r>
      <w:r>
        <w:t>de</w:t>
      </w:r>
      <w:r>
        <w:rPr>
          <w:spacing w:val="-14"/>
        </w:rPr>
        <w:t xml:space="preserve"> </w:t>
      </w:r>
      <w:r>
        <w:t>13,5%</w:t>
      </w:r>
      <w:r>
        <w:rPr>
          <w:spacing w:val="-14"/>
        </w:rPr>
        <w:t xml:space="preserve"> </w:t>
      </w:r>
      <w:r>
        <w:t>em</w:t>
      </w:r>
      <w:r>
        <w:rPr>
          <w:spacing w:val="-15"/>
        </w:rPr>
        <w:t xml:space="preserve"> </w:t>
      </w:r>
      <w:r>
        <w:t>relação</w:t>
      </w:r>
      <w:r>
        <w:rPr>
          <w:spacing w:val="-16"/>
        </w:rPr>
        <w:t xml:space="preserve"> </w:t>
      </w:r>
      <w:r>
        <w:t>a</w:t>
      </w:r>
      <w:r>
        <w:rPr>
          <w:spacing w:val="-15"/>
        </w:rPr>
        <w:t xml:space="preserve"> </w:t>
      </w:r>
      <w:r>
        <w:t>2018.</w:t>
      </w:r>
      <w:r>
        <w:rPr>
          <w:spacing w:val="-12"/>
        </w:rPr>
        <w:t xml:space="preserve"> </w:t>
      </w:r>
      <w:r>
        <w:t>Na</w:t>
      </w:r>
      <w:r>
        <w:rPr>
          <w:spacing w:val="-16"/>
        </w:rPr>
        <w:t xml:space="preserve"> </w:t>
      </w:r>
      <w:r>
        <w:t>mesma</w:t>
      </w:r>
      <w:r>
        <w:rPr>
          <w:spacing w:val="-16"/>
        </w:rPr>
        <w:t xml:space="preserve"> </w:t>
      </w:r>
      <w:r>
        <w:t>posição,</w:t>
      </w:r>
      <w:r>
        <w:rPr>
          <w:spacing w:val="-12"/>
        </w:rPr>
        <w:t xml:space="preserve"> </w:t>
      </w:r>
      <w:r>
        <w:t>o</w:t>
      </w:r>
      <w:r>
        <w:rPr>
          <w:spacing w:val="-15"/>
        </w:rPr>
        <w:t xml:space="preserve"> </w:t>
      </w:r>
      <w:r>
        <w:t>Banco</w:t>
      </w:r>
      <w:r>
        <w:rPr>
          <w:spacing w:val="-16"/>
        </w:rPr>
        <w:t xml:space="preserve"> </w:t>
      </w:r>
      <w:r>
        <w:t>do</w:t>
      </w:r>
      <w:r>
        <w:rPr>
          <w:spacing w:val="-14"/>
        </w:rPr>
        <w:t xml:space="preserve"> </w:t>
      </w:r>
      <w:r>
        <w:t>Nordeste realizava</w:t>
      </w:r>
      <w:r>
        <w:rPr>
          <w:spacing w:val="-9"/>
        </w:rPr>
        <w:t xml:space="preserve"> </w:t>
      </w:r>
      <w:r>
        <w:t>a</w:t>
      </w:r>
      <w:r>
        <w:rPr>
          <w:spacing w:val="-9"/>
        </w:rPr>
        <w:t xml:space="preserve"> </w:t>
      </w:r>
      <w:r>
        <w:t>gestão</w:t>
      </w:r>
      <w:r>
        <w:rPr>
          <w:spacing w:val="-10"/>
        </w:rPr>
        <w:t xml:space="preserve"> </w:t>
      </w:r>
      <w:r>
        <w:t>de</w:t>
      </w:r>
      <w:r>
        <w:rPr>
          <w:spacing w:val="-9"/>
        </w:rPr>
        <w:t xml:space="preserve"> </w:t>
      </w:r>
      <w:r>
        <w:t>21</w:t>
      </w:r>
      <w:r>
        <w:rPr>
          <w:spacing w:val="-11"/>
        </w:rPr>
        <w:t xml:space="preserve"> </w:t>
      </w:r>
      <w:r>
        <w:t>fundos</w:t>
      </w:r>
      <w:r>
        <w:rPr>
          <w:spacing w:val="-7"/>
        </w:rPr>
        <w:t xml:space="preserve"> </w:t>
      </w:r>
      <w:r>
        <w:t>de</w:t>
      </w:r>
      <w:r>
        <w:rPr>
          <w:spacing w:val="-9"/>
        </w:rPr>
        <w:t xml:space="preserve"> </w:t>
      </w:r>
      <w:r>
        <w:t>investimento,</w:t>
      </w:r>
      <w:r>
        <w:rPr>
          <w:spacing w:val="-9"/>
        </w:rPr>
        <w:t xml:space="preserve"> </w:t>
      </w:r>
      <w:r>
        <w:t>com</w:t>
      </w:r>
      <w:r>
        <w:rPr>
          <w:spacing w:val="-7"/>
        </w:rPr>
        <w:t xml:space="preserve"> </w:t>
      </w:r>
      <w:r>
        <w:t>88.615</w:t>
      </w:r>
      <w:r>
        <w:rPr>
          <w:spacing w:val="-9"/>
        </w:rPr>
        <w:t xml:space="preserve"> </w:t>
      </w:r>
      <w:r>
        <w:t>cotistas,</w:t>
      </w:r>
      <w:r>
        <w:rPr>
          <w:spacing w:val="-6"/>
        </w:rPr>
        <w:t xml:space="preserve"> </w:t>
      </w:r>
      <w:r>
        <w:t>evolução</w:t>
      </w:r>
      <w:r>
        <w:rPr>
          <w:spacing w:val="-9"/>
        </w:rPr>
        <w:t xml:space="preserve"> </w:t>
      </w:r>
      <w:r>
        <w:t>de</w:t>
      </w:r>
      <w:r>
        <w:rPr>
          <w:spacing w:val="-9"/>
        </w:rPr>
        <w:t xml:space="preserve"> </w:t>
      </w:r>
      <w:r>
        <w:t>14,2%</w:t>
      </w:r>
      <w:r>
        <w:rPr>
          <w:spacing w:val="-9"/>
        </w:rPr>
        <w:t xml:space="preserve"> </w:t>
      </w:r>
      <w:r>
        <w:t>em relação ao mesmo período de 2018. A receita com taxa de administração dos fundos de investimento totalizou R$ 56,6 milhões em 2019, incremento de 31,9% em relação ao ano anterior.</w:t>
      </w:r>
    </w:p>
    <w:p w14:paraId="1020583B" w14:textId="77777777" w:rsidR="001442BB" w:rsidRDefault="001442BB">
      <w:pPr>
        <w:jc w:val="both"/>
        <w:sectPr w:rsidR="001442BB">
          <w:pgSz w:w="11900" w:h="16840"/>
          <w:pgMar w:top="1260" w:right="400" w:bottom="1120" w:left="420" w:header="0" w:footer="928" w:gutter="0"/>
          <w:cols w:space="720"/>
        </w:sectPr>
      </w:pPr>
    </w:p>
    <w:p w14:paraId="1020583C"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3D" w14:textId="77777777" w:rsidR="001442BB" w:rsidRDefault="005C7D6E">
      <w:pPr>
        <w:spacing w:before="230"/>
        <w:ind w:left="998"/>
        <w:jc w:val="both"/>
        <w:rPr>
          <w:b/>
        </w:rPr>
      </w:pPr>
      <w:r>
        <w:rPr>
          <w:b/>
        </w:rPr>
        <w:t>Fundo de Investim</w:t>
      </w:r>
      <w:r>
        <w:rPr>
          <w:b/>
        </w:rPr>
        <w:t>entos do Nordeste (Finor)</w:t>
      </w:r>
    </w:p>
    <w:p w14:paraId="1020583E" w14:textId="77777777" w:rsidR="001442BB" w:rsidRDefault="001442BB">
      <w:pPr>
        <w:pStyle w:val="Corpodetexto"/>
        <w:spacing w:before="3"/>
        <w:rPr>
          <w:b/>
          <w:sz w:val="22"/>
        </w:rPr>
      </w:pPr>
    </w:p>
    <w:p w14:paraId="1020583F" w14:textId="77777777" w:rsidR="001442BB" w:rsidRDefault="005C7D6E">
      <w:pPr>
        <w:ind w:left="998" w:right="1006"/>
        <w:jc w:val="both"/>
      </w:pPr>
      <w:r>
        <w:t>O Patrimônio Líquido do Finor atingiu, no exercício de 2019, valor de R$ 931,8 milhões, apresentando acréscimo de 7,1% em relação a 2018, decorrente da remuneração incidente sobre os recursos do Fundo depositados no Banco e ainda</w:t>
      </w:r>
      <w:r>
        <w:t xml:space="preserve"> não aplicados, e do ingresso líquido positivo de recursos oriundos de incentivos fiscais. A receita com taxa de administração sobre a carteira do Finor totalizou R$ 19,0 milhões no mesmo período, decréscimo de 40,3% em relação a 2018.</w:t>
      </w:r>
    </w:p>
    <w:p w14:paraId="10205840" w14:textId="77777777" w:rsidR="001442BB" w:rsidRDefault="001442BB">
      <w:pPr>
        <w:pStyle w:val="Corpodetexto"/>
        <w:rPr>
          <w:sz w:val="24"/>
        </w:rPr>
      </w:pPr>
    </w:p>
    <w:p w14:paraId="10205841" w14:textId="77777777" w:rsidR="001442BB" w:rsidRDefault="005C7D6E">
      <w:pPr>
        <w:pStyle w:val="PargrafodaLista"/>
        <w:numPr>
          <w:ilvl w:val="1"/>
          <w:numId w:val="46"/>
        </w:numPr>
        <w:tabs>
          <w:tab w:val="left" w:pos="1383"/>
        </w:tabs>
        <w:spacing w:before="167"/>
        <w:ind w:left="1382" w:hanging="385"/>
        <w:jc w:val="both"/>
        <w:rPr>
          <w:b/>
          <w:color w:val="A6183B"/>
          <w:sz w:val="23"/>
        </w:rPr>
      </w:pPr>
      <w:r>
        <w:rPr>
          <w:b/>
          <w:color w:val="A6183B"/>
          <w:sz w:val="23"/>
          <w:u w:val="thick" w:color="F68B1E"/>
        </w:rPr>
        <w:t>Desempenho por</w:t>
      </w:r>
      <w:r>
        <w:rPr>
          <w:b/>
          <w:color w:val="A6183B"/>
          <w:spacing w:val="-3"/>
          <w:sz w:val="23"/>
          <w:u w:val="thick" w:color="F68B1E"/>
        </w:rPr>
        <w:t xml:space="preserve"> </w:t>
      </w:r>
      <w:r>
        <w:rPr>
          <w:b/>
          <w:color w:val="A6183B"/>
          <w:sz w:val="23"/>
          <w:u w:val="thick" w:color="F68B1E"/>
        </w:rPr>
        <w:t>Segmento</w:t>
      </w:r>
    </w:p>
    <w:p w14:paraId="10205842" w14:textId="77777777" w:rsidR="001442BB" w:rsidRDefault="001442BB">
      <w:pPr>
        <w:pStyle w:val="Corpodetexto"/>
        <w:spacing w:before="1"/>
        <w:rPr>
          <w:b/>
          <w:sz w:val="22"/>
        </w:rPr>
      </w:pPr>
    </w:p>
    <w:p w14:paraId="10205843" w14:textId="77777777" w:rsidR="001442BB" w:rsidRDefault="005C7D6E">
      <w:pPr>
        <w:spacing w:before="94"/>
        <w:ind w:left="998"/>
        <w:jc w:val="both"/>
        <w:rPr>
          <w:b/>
        </w:rPr>
      </w:pPr>
      <w:r>
        <w:rPr>
          <w:b/>
          <w:u w:val="thick"/>
        </w:rPr>
        <w:t>Agricultura Familiar</w:t>
      </w:r>
    </w:p>
    <w:p w14:paraId="10205844" w14:textId="77777777" w:rsidR="001442BB" w:rsidRDefault="005C7D6E">
      <w:pPr>
        <w:spacing w:before="3"/>
        <w:ind w:left="998" w:right="1006"/>
        <w:jc w:val="both"/>
      </w:pPr>
      <w:r>
        <w:t>O Banco do Nordeste é o principal agente financeiro na região Nordeste do Programa Nacional de Fortalecimento da Agricultura Familiar (Pronaf), com carteira ativa de R$ 9,64 bilhões e 1,8 milhão de operações.</w:t>
      </w:r>
    </w:p>
    <w:p w14:paraId="10205845" w14:textId="77777777" w:rsidR="001442BB" w:rsidRDefault="005C7D6E">
      <w:pPr>
        <w:spacing w:before="96"/>
        <w:ind w:left="998" w:right="1006"/>
        <w:jc w:val="both"/>
      </w:pPr>
      <w:r>
        <w:t>O</w:t>
      </w:r>
      <w:r>
        <w:t>s resultados do Banco na operacionalização do Pronaf, em 2019, incluindo as operações realizadas pelo Programa de Microcrédito Rural - Agroamigo, registraram a contratação de</w:t>
      </w:r>
    </w:p>
    <w:p w14:paraId="10205846" w14:textId="77777777" w:rsidR="001442BB" w:rsidRDefault="005C7D6E">
      <w:pPr>
        <w:ind w:left="998" w:right="1006"/>
        <w:jc w:val="both"/>
      </w:pPr>
      <w:r>
        <w:t>516 mil financiamentos, no valor total R$ 3,07 bilhões. Do montante aplicado, 75,</w:t>
      </w:r>
      <w:r>
        <w:t>8% compreendem financiamentos no Semiárido, o que significa crescimento em comparação ao ano</w:t>
      </w:r>
      <w:r>
        <w:rPr>
          <w:spacing w:val="-4"/>
        </w:rPr>
        <w:t xml:space="preserve"> </w:t>
      </w:r>
      <w:r>
        <w:t>de</w:t>
      </w:r>
      <w:r>
        <w:rPr>
          <w:spacing w:val="-3"/>
        </w:rPr>
        <w:t xml:space="preserve"> </w:t>
      </w:r>
      <w:r>
        <w:t>2018</w:t>
      </w:r>
      <w:r>
        <w:rPr>
          <w:spacing w:val="-4"/>
        </w:rPr>
        <w:t xml:space="preserve"> </w:t>
      </w:r>
      <w:r>
        <w:t>em</w:t>
      </w:r>
      <w:r>
        <w:rPr>
          <w:spacing w:val="-4"/>
        </w:rPr>
        <w:t xml:space="preserve"> </w:t>
      </w:r>
      <w:r>
        <w:t>que</w:t>
      </w:r>
      <w:r>
        <w:rPr>
          <w:spacing w:val="-6"/>
        </w:rPr>
        <w:t xml:space="preserve"> </w:t>
      </w:r>
      <w:r>
        <w:t>os</w:t>
      </w:r>
      <w:r>
        <w:rPr>
          <w:spacing w:val="-5"/>
        </w:rPr>
        <w:t xml:space="preserve"> </w:t>
      </w:r>
      <w:r>
        <w:t>financiamentos</w:t>
      </w:r>
      <w:r>
        <w:rPr>
          <w:spacing w:val="-4"/>
        </w:rPr>
        <w:t xml:space="preserve"> </w:t>
      </w:r>
      <w:r>
        <w:t>na</w:t>
      </w:r>
      <w:r>
        <w:rPr>
          <w:spacing w:val="-5"/>
        </w:rPr>
        <w:t xml:space="preserve"> </w:t>
      </w:r>
      <w:r>
        <w:t>região</w:t>
      </w:r>
      <w:r>
        <w:rPr>
          <w:spacing w:val="-6"/>
        </w:rPr>
        <w:t xml:space="preserve"> </w:t>
      </w:r>
      <w:r>
        <w:t>semiárida</w:t>
      </w:r>
      <w:r>
        <w:rPr>
          <w:spacing w:val="-5"/>
        </w:rPr>
        <w:t xml:space="preserve"> </w:t>
      </w:r>
      <w:r>
        <w:t>ficaram</w:t>
      </w:r>
      <w:r>
        <w:rPr>
          <w:spacing w:val="-5"/>
        </w:rPr>
        <w:t xml:space="preserve"> </w:t>
      </w:r>
      <w:r>
        <w:t>no</w:t>
      </w:r>
      <w:r>
        <w:rPr>
          <w:spacing w:val="-3"/>
        </w:rPr>
        <w:t xml:space="preserve"> </w:t>
      </w:r>
      <w:r>
        <w:t>patamar</w:t>
      </w:r>
      <w:r>
        <w:rPr>
          <w:spacing w:val="-3"/>
        </w:rPr>
        <w:t xml:space="preserve"> </w:t>
      </w:r>
      <w:r>
        <w:t>de</w:t>
      </w:r>
      <w:r>
        <w:rPr>
          <w:spacing w:val="-3"/>
        </w:rPr>
        <w:t xml:space="preserve"> </w:t>
      </w:r>
      <w:r>
        <w:t>74,2%</w:t>
      </w:r>
      <w:r>
        <w:rPr>
          <w:spacing w:val="-3"/>
        </w:rPr>
        <w:t xml:space="preserve"> </w:t>
      </w:r>
      <w:r>
        <w:t>do total das</w:t>
      </w:r>
      <w:r>
        <w:rPr>
          <w:spacing w:val="-3"/>
        </w:rPr>
        <w:t xml:space="preserve"> </w:t>
      </w:r>
      <w:r>
        <w:t>aplicações.</w:t>
      </w:r>
    </w:p>
    <w:p w14:paraId="10205847" w14:textId="77777777" w:rsidR="001442BB" w:rsidRDefault="001442BB">
      <w:pPr>
        <w:pStyle w:val="Corpodetexto"/>
        <w:spacing w:before="2"/>
        <w:rPr>
          <w:sz w:val="30"/>
        </w:rPr>
      </w:pPr>
    </w:p>
    <w:p w14:paraId="10205848" w14:textId="77777777" w:rsidR="001442BB" w:rsidRDefault="005C7D6E">
      <w:pPr>
        <w:ind w:left="998"/>
        <w:jc w:val="both"/>
        <w:rPr>
          <w:b/>
        </w:rPr>
      </w:pPr>
      <w:r>
        <w:rPr>
          <w:b/>
          <w:u w:val="thick"/>
        </w:rPr>
        <w:t>Programa Nacional de Crédito Fundiário - PNCF Social</w:t>
      </w:r>
    </w:p>
    <w:p w14:paraId="10205849" w14:textId="77777777" w:rsidR="001442BB" w:rsidRDefault="005C7D6E">
      <w:pPr>
        <w:spacing w:before="1"/>
        <w:ind w:left="998" w:right="1008"/>
        <w:jc w:val="both"/>
      </w:pPr>
      <w:r>
        <w:t>A partir de 2019, foram incorporadas mudanças no Programa Nacional de Crédito Fundiário, composto</w:t>
      </w:r>
      <w:r>
        <w:rPr>
          <w:spacing w:val="-15"/>
        </w:rPr>
        <w:t xml:space="preserve"> </w:t>
      </w:r>
      <w:r>
        <w:t>por</w:t>
      </w:r>
      <w:r>
        <w:rPr>
          <w:spacing w:val="-15"/>
        </w:rPr>
        <w:t xml:space="preserve"> </w:t>
      </w:r>
      <w:r>
        <w:t>três</w:t>
      </w:r>
      <w:r>
        <w:rPr>
          <w:spacing w:val="-13"/>
        </w:rPr>
        <w:t xml:space="preserve"> </w:t>
      </w:r>
      <w:r>
        <w:t>linhas</w:t>
      </w:r>
      <w:r>
        <w:rPr>
          <w:spacing w:val="-16"/>
        </w:rPr>
        <w:t xml:space="preserve"> </w:t>
      </w:r>
      <w:r>
        <w:t>de</w:t>
      </w:r>
      <w:r>
        <w:rPr>
          <w:spacing w:val="-16"/>
        </w:rPr>
        <w:t xml:space="preserve"> </w:t>
      </w:r>
      <w:r>
        <w:t>financiamentos,</w:t>
      </w:r>
      <w:r>
        <w:rPr>
          <w:spacing w:val="-15"/>
        </w:rPr>
        <w:t xml:space="preserve"> </w:t>
      </w:r>
      <w:r>
        <w:t>das</w:t>
      </w:r>
      <w:r>
        <w:rPr>
          <w:spacing w:val="-16"/>
        </w:rPr>
        <w:t xml:space="preserve"> </w:t>
      </w:r>
      <w:r>
        <w:t>quais</w:t>
      </w:r>
      <w:r>
        <w:rPr>
          <w:spacing w:val="-13"/>
        </w:rPr>
        <w:t xml:space="preserve"> </w:t>
      </w:r>
      <w:r>
        <w:t>o</w:t>
      </w:r>
      <w:r>
        <w:rPr>
          <w:spacing w:val="-14"/>
        </w:rPr>
        <w:t xml:space="preserve"> </w:t>
      </w:r>
      <w:r>
        <w:t>Banco</w:t>
      </w:r>
      <w:r>
        <w:rPr>
          <w:spacing w:val="-15"/>
        </w:rPr>
        <w:t xml:space="preserve"> </w:t>
      </w:r>
      <w:r>
        <w:t>operacionaliza</w:t>
      </w:r>
      <w:r>
        <w:rPr>
          <w:spacing w:val="-14"/>
        </w:rPr>
        <w:t xml:space="preserve"> </w:t>
      </w:r>
      <w:r>
        <w:t>o</w:t>
      </w:r>
      <w:r>
        <w:rPr>
          <w:spacing w:val="-14"/>
        </w:rPr>
        <w:t xml:space="preserve"> </w:t>
      </w:r>
      <w:r>
        <w:t>PNCF</w:t>
      </w:r>
      <w:r>
        <w:rPr>
          <w:spacing w:val="-14"/>
        </w:rPr>
        <w:t xml:space="preserve"> </w:t>
      </w:r>
      <w:r>
        <w:t>Social, que compreende três co</w:t>
      </w:r>
      <w:r>
        <w:t>mponentes</w:t>
      </w:r>
      <w:r>
        <w:rPr>
          <w:spacing w:val="-6"/>
        </w:rPr>
        <w:t xml:space="preserve"> </w:t>
      </w:r>
      <w:r>
        <w:t>básicos:</w:t>
      </w:r>
    </w:p>
    <w:p w14:paraId="1020584A" w14:textId="77777777" w:rsidR="001442BB" w:rsidRDefault="005C7D6E">
      <w:pPr>
        <w:pStyle w:val="PargrafodaLista"/>
        <w:numPr>
          <w:ilvl w:val="0"/>
          <w:numId w:val="43"/>
        </w:numPr>
        <w:tabs>
          <w:tab w:val="left" w:pos="1282"/>
        </w:tabs>
        <w:spacing w:before="96"/>
        <w:ind w:right="1006" w:firstLine="0"/>
        <w:jc w:val="both"/>
      </w:pPr>
      <w:r>
        <w:t>Subprojeto de Aquisição de Terras (SAT): proposta de financiamento para aquisição de imóvel</w:t>
      </w:r>
      <w:r>
        <w:rPr>
          <w:spacing w:val="-18"/>
        </w:rPr>
        <w:t xml:space="preserve"> </w:t>
      </w:r>
      <w:r>
        <w:t>rural</w:t>
      </w:r>
      <w:r>
        <w:rPr>
          <w:spacing w:val="-19"/>
        </w:rPr>
        <w:t xml:space="preserve"> </w:t>
      </w:r>
      <w:r>
        <w:t>amparado</w:t>
      </w:r>
      <w:r>
        <w:rPr>
          <w:spacing w:val="-19"/>
        </w:rPr>
        <w:t xml:space="preserve"> </w:t>
      </w:r>
      <w:r>
        <w:t>com</w:t>
      </w:r>
      <w:r>
        <w:rPr>
          <w:spacing w:val="-17"/>
        </w:rPr>
        <w:t xml:space="preserve"> </w:t>
      </w:r>
      <w:r>
        <w:t>recursos</w:t>
      </w:r>
      <w:r>
        <w:rPr>
          <w:spacing w:val="-19"/>
        </w:rPr>
        <w:t xml:space="preserve"> </w:t>
      </w:r>
      <w:r>
        <w:t>reembolsáveis</w:t>
      </w:r>
      <w:r>
        <w:rPr>
          <w:spacing w:val="-16"/>
        </w:rPr>
        <w:t xml:space="preserve"> </w:t>
      </w:r>
      <w:r>
        <w:t>do</w:t>
      </w:r>
      <w:r>
        <w:rPr>
          <w:spacing w:val="-20"/>
        </w:rPr>
        <w:t xml:space="preserve"> </w:t>
      </w:r>
      <w:r>
        <w:t>Fundo</w:t>
      </w:r>
      <w:r>
        <w:rPr>
          <w:spacing w:val="-18"/>
        </w:rPr>
        <w:t xml:space="preserve"> </w:t>
      </w:r>
      <w:r>
        <w:t>de</w:t>
      </w:r>
      <w:r>
        <w:rPr>
          <w:spacing w:val="-21"/>
        </w:rPr>
        <w:t xml:space="preserve"> </w:t>
      </w:r>
      <w:r>
        <w:t>Terras</w:t>
      </w:r>
      <w:r>
        <w:rPr>
          <w:spacing w:val="-19"/>
        </w:rPr>
        <w:t xml:space="preserve"> </w:t>
      </w:r>
      <w:r>
        <w:t>e</w:t>
      </w:r>
      <w:r>
        <w:rPr>
          <w:spacing w:val="-18"/>
        </w:rPr>
        <w:t xml:space="preserve"> </w:t>
      </w:r>
      <w:r>
        <w:t>da</w:t>
      </w:r>
      <w:r>
        <w:rPr>
          <w:spacing w:val="-17"/>
        </w:rPr>
        <w:t xml:space="preserve"> </w:t>
      </w:r>
      <w:r>
        <w:t>Reforma</w:t>
      </w:r>
      <w:r>
        <w:rPr>
          <w:spacing w:val="-18"/>
        </w:rPr>
        <w:t xml:space="preserve"> </w:t>
      </w:r>
      <w:r>
        <w:t>Agrária, repassados por meio de contrato de</w:t>
      </w:r>
      <w:r>
        <w:rPr>
          <w:spacing w:val="-12"/>
        </w:rPr>
        <w:t xml:space="preserve"> </w:t>
      </w:r>
      <w:r>
        <w:t>financiamento;</w:t>
      </w:r>
    </w:p>
    <w:p w14:paraId="1020584B" w14:textId="77777777" w:rsidR="001442BB" w:rsidRDefault="005C7D6E">
      <w:pPr>
        <w:pStyle w:val="PargrafodaLista"/>
        <w:numPr>
          <w:ilvl w:val="0"/>
          <w:numId w:val="43"/>
        </w:numPr>
        <w:tabs>
          <w:tab w:val="left" w:pos="1323"/>
        </w:tabs>
        <w:spacing w:before="98"/>
        <w:ind w:right="1006" w:firstLine="0"/>
        <w:jc w:val="both"/>
      </w:pPr>
      <w:r>
        <w:t>Subprojeto de Investimentos Comunitários (SIC): projetos de infraestrutura básica e produtiva</w:t>
      </w:r>
      <w:r>
        <w:rPr>
          <w:spacing w:val="-7"/>
        </w:rPr>
        <w:t xml:space="preserve"> </w:t>
      </w:r>
      <w:r>
        <w:t>executados</w:t>
      </w:r>
      <w:r>
        <w:rPr>
          <w:spacing w:val="-7"/>
        </w:rPr>
        <w:t xml:space="preserve"> </w:t>
      </w:r>
      <w:r>
        <w:t>pelas</w:t>
      </w:r>
      <w:r>
        <w:rPr>
          <w:spacing w:val="-6"/>
        </w:rPr>
        <w:t xml:space="preserve"> </w:t>
      </w:r>
      <w:r>
        <w:t>associações</w:t>
      </w:r>
      <w:r>
        <w:rPr>
          <w:spacing w:val="-7"/>
        </w:rPr>
        <w:t xml:space="preserve"> </w:t>
      </w:r>
      <w:r>
        <w:t>de</w:t>
      </w:r>
      <w:r>
        <w:rPr>
          <w:spacing w:val="-8"/>
        </w:rPr>
        <w:t xml:space="preserve"> </w:t>
      </w:r>
      <w:r>
        <w:t>trabalhadores</w:t>
      </w:r>
      <w:r>
        <w:rPr>
          <w:spacing w:val="-8"/>
        </w:rPr>
        <w:t xml:space="preserve"> </w:t>
      </w:r>
      <w:r>
        <w:t>rurais</w:t>
      </w:r>
      <w:r>
        <w:rPr>
          <w:spacing w:val="-7"/>
        </w:rPr>
        <w:t xml:space="preserve"> </w:t>
      </w:r>
      <w:r>
        <w:t>constituídas</w:t>
      </w:r>
      <w:r>
        <w:rPr>
          <w:spacing w:val="-7"/>
        </w:rPr>
        <w:t xml:space="preserve"> </w:t>
      </w:r>
      <w:r>
        <w:t>exclusivamente pelos beneficiários da</w:t>
      </w:r>
      <w:r>
        <w:t xml:space="preserve"> linha PNCF Social, com recursos não reembolsáveis oriundos do Subprograma de Combate à Pobreza Rural, repassados por meio de contrato específico de transferência de recursos;</w:t>
      </w:r>
      <w:r>
        <w:rPr>
          <w:spacing w:val="-3"/>
        </w:rPr>
        <w:t xml:space="preserve"> </w:t>
      </w:r>
      <w:r>
        <w:t>e</w:t>
      </w:r>
    </w:p>
    <w:p w14:paraId="1020584C" w14:textId="77777777" w:rsidR="001442BB" w:rsidRDefault="005C7D6E">
      <w:pPr>
        <w:pStyle w:val="PargrafodaLista"/>
        <w:numPr>
          <w:ilvl w:val="0"/>
          <w:numId w:val="43"/>
        </w:numPr>
        <w:tabs>
          <w:tab w:val="left" w:pos="1256"/>
        </w:tabs>
        <w:spacing w:before="95"/>
        <w:ind w:right="1006" w:firstLine="0"/>
        <w:jc w:val="both"/>
      </w:pPr>
      <w:r>
        <w:t>Subprojetos de Investimentos Básicos (SIB): projetos de infraestrutura básica e produtiva implementada</w:t>
      </w:r>
      <w:r>
        <w:rPr>
          <w:spacing w:val="-13"/>
        </w:rPr>
        <w:t xml:space="preserve"> </w:t>
      </w:r>
      <w:r>
        <w:t>pelos</w:t>
      </w:r>
      <w:r>
        <w:rPr>
          <w:spacing w:val="-13"/>
        </w:rPr>
        <w:t xml:space="preserve"> </w:t>
      </w:r>
      <w:r>
        <w:t>trabalhadores</w:t>
      </w:r>
      <w:r>
        <w:rPr>
          <w:spacing w:val="-10"/>
        </w:rPr>
        <w:t xml:space="preserve"> </w:t>
      </w:r>
      <w:r>
        <w:t>rurais</w:t>
      </w:r>
      <w:r>
        <w:rPr>
          <w:spacing w:val="-10"/>
        </w:rPr>
        <w:t xml:space="preserve"> </w:t>
      </w:r>
      <w:r>
        <w:t>beneficiários</w:t>
      </w:r>
      <w:r>
        <w:rPr>
          <w:spacing w:val="-10"/>
        </w:rPr>
        <w:t xml:space="preserve"> </w:t>
      </w:r>
      <w:r>
        <w:t>com</w:t>
      </w:r>
      <w:r>
        <w:rPr>
          <w:spacing w:val="-12"/>
        </w:rPr>
        <w:t xml:space="preserve"> </w:t>
      </w:r>
      <w:r>
        <w:t>recursos</w:t>
      </w:r>
      <w:r>
        <w:rPr>
          <w:spacing w:val="-12"/>
        </w:rPr>
        <w:t xml:space="preserve"> </w:t>
      </w:r>
      <w:r>
        <w:t>reembolsáveis</w:t>
      </w:r>
      <w:r>
        <w:rPr>
          <w:spacing w:val="-10"/>
        </w:rPr>
        <w:t xml:space="preserve"> </w:t>
      </w:r>
      <w:r>
        <w:t>do</w:t>
      </w:r>
      <w:r>
        <w:rPr>
          <w:spacing w:val="-11"/>
        </w:rPr>
        <w:t xml:space="preserve"> </w:t>
      </w:r>
      <w:r>
        <w:t>Fundo de Terras, incluído no contrato de financiamento de</w:t>
      </w:r>
      <w:r>
        <w:rPr>
          <w:spacing w:val="-11"/>
        </w:rPr>
        <w:t xml:space="preserve"> </w:t>
      </w:r>
      <w:r>
        <w:t>SAT.</w:t>
      </w:r>
    </w:p>
    <w:p w14:paraId="1020584D" w14:textId="77777777" w:rsidR="001442BB" w:rsidRDefault="005C7D6E">
      <w:pPr>
        <w:spacing w:before="96"/>
        <w:ind w:left="998" w:right="1006"/>
        <w:jc w:val="both"/>
      </w:pPr>
      <w:r>
        <w:t>Em 2019, foram real</w:t>
      </w:r>
      <w:r>
        <w:t>izadas 314 operações pelo SAT, as quais somaram R$ 14,4 milhões, e 16 contratos de repasse SIC, no montante de R$ 5,0 milhões.</w:t>
      </w:r>
    </w:p>
    <w:p w14:paraId="1020584E" w14:textId="77777777" w:rsidR="001442BB" w:rsidRDefault="001442BB">
      <w:pPr>
        <w:pStyle w:val="Corpodetexto"/>
        <w:spacing w:before="1"/>
        <w:rPr>
          <w:sz w:val="26"/>
        </w:rPr>
      </w:pPr>
    </w:p>
    <w:p w14:paraId="1020584F" w14:textId="77777777" w:rsidR="001442BB" w:rsidRDefault="005C7D6E">
      <w:pPr>
        <w:ind w:left="998"/>
        <w:jc w:val="both"/>
        <w:rPr>
          <w:b/>
        </w:rPr>
      </w:pPr>
      <w:r>
        <w:rPr>
          <w:b/>
          <w:u w:val="thick"/>
        </w:rPr>
        <w:t>Microempreendedor Rural</w:t>
      </w:r>
    </w:p>
    <w:p w14:paraId="10205850" w14:textId="77777777" w:rsidR="001442BB" w:rsidRDefault="005C7D6E">
      <w:pPr>
        <w:spacing w:before="98"/>
        <w:ind w:left="998" w:right="1006"/>
        <w:jc w:val="both"/>
      </w:pPr>
      <w:r>
        <w:t>O Agroamigo atende os agricultores familiares por meio de duas modalidades: o Agroamigo Crescer, voltado aos clientes do Pronaf Grupo B e o Agroamigo Mais, para atendimento aos demais grupos do Pronaf, em operações de até R$ 15 mil, exceto Grupos A e A/C.</w:t>
      </w:r>
    </w:p>
    <w:p w14:paraId="10205851" w14:textId="77777777" w:rsidR="001442BB" w:rsidRDefault="005C7D6E">
      <w:pPr>
        <w:ind w:left="998" w:right="1006"/>
        <w:jc w:val="both"/>
      </w:pPr>
      <w:r>
        <w:t>Em 2019, foram financiados R$ 2,51 bilhões, com a contratação de 495 mil operações pelo Agroamigo. Desse valor, 76,6% foram aplicados no semiárido e 48,0% destinados para o público</w:t>
      </w:r>
      <w:r>
        <w:rPr>
          <w:spacing w:val="-14"/>
        </w:rPr>
        <w:t xml:space="preserve"> </w:t>
      </w:r>
      <w:r>
        <w:t>feminino.</w:t>
      </w:r>
      <w:r>
        <w:rPr>
          <w:spacing w:val="-12"/>
        </w:rPr>
        <w:t xml:space="preserve"> </w:t>
      </w:r>
      <w:r>
        <w:t>Destaque-se</w:t>
      </w:r>
      <w:r>
        <w:rPr>
          <w:spacing w:val="-14"/>
        </w:rPr>
        <w:t xml:space="preserve"> </w:t>
      </w:r>
      <w:r>
        <w:t>ainda</w:t>
      </w:r>
      <w:r>
        <w:rPr>
          <w:spacing w:val="-16"/>
        </w:rPr>
        <w:t xml:space="preserve"> </w:t>
      </w:r>
      <w:r>
        <w:t>que</w:t>
      </w:r>
      <w:r>
        <w:rPr>
          <w:spacing w:val="-15"/>
        </w:rPr>
        <w:t xml:space="preserve"> </w:t>
      </w:r>
      <w:r>
        <w:t>o</w:t>
      </w:r>
      <w:r>
        <w:rPr>
          <w:spacing w:val="-14"/>
        </w:rPr>
        <w:t xml:space="preserve"> </w:t>
      </w:r>
      <w:r>
        <w:t>Agroamigo</w:t>
      </w:r>
      <w:r>
        <w:rPr>
          <w:spacing w:val="-17"/>
        </w:rPr>
        <w:t xml:space="preserve"> </w:t>
      </w:r>
      <w:r>
        <w:t>atingiu</w:t>
      </w:r>
      <w:r>
        <w:rPr>
          <w:spacing w:val="-14"/>
        </w:rPr>
        <w:t xml:space="preserve"> </w:t>
      </w:r>
      <w:r>
        <w:t>carteira</w:t>
      </w:r>
      <w:r>
        <w:rPr>
          <w:spacing w:val="-15"/>
        </w:rPr>
        <w:t xml:space="preserve"> </w:t>
      </w:r>
      <w:r>
        <w:t>ativa</w:t>
      </w:r>
      <w:r>
        <w:rPr>
          <w:spacing w:val="-14"/>
        </w:rPr>
        <w:t xml:space="preserve"> </w:t>
      </w:r>
      <w:r>
        <w:t>de</w:t>
      </w:r>
      <w:r>
        <w:rPr>
          <w:spacing w:val="-14"/>
        </w:rPr>
        <w:t xml:space="preserve"> </w:t>
      </w:r>
      <w:r>
        <w:t>R$</w:t>
      </w:r>
      <w:r>
        <w:rPr>
          <w:spacing w:val="-14"/>
        </w:rPr>
        <w:t xml:space="preserve"> </w:t>
      </w:r>
      <w:r>
        <w:t>4,</w:t>
      </w:r>
      <w:r>
        <w:t>76</w:t>
      </w:r>
      <w:r>
        <w:rPr>
          <w:spacing w:val="-13"/>
        </w:rPr>
        <w:t xml:space="preserve"> </w:t>
      </w:r>
      <w:r>
        <w:t>bilhões e 1,2 milhão de clientes em mais de 1,3 milhão de operações. Os valores e quantitativos realizados pelo Agroamigo estão contidos nas informações relacionadas ao segmento Agricultura</w:t>
      </w:r>
      <w:r>
        <w:rPr>
          <w:spacing w:val="-1"/>
        </w:rPr>
        <w:t xml:space="preserve"> </w:t>
      </w:r>
      <w:r>
        <w:t>Familiar.</w:t>
      </w:r>
    </w:p>
    <w:p w14:paraId="10205852" w14:textId="77777777" w:rsidR="001442BB" w:rsidRDefault="001442BB">
      <w:pPr>
        <w:jc w:val="both"/>
        <w:sectPr w:rsidR="001442BB">
          <w:pgSz w:w="11900" w:h="16840"/>
          <w:pgMar w:top="1260" w:right="400" w:bottom="1120" w:left="420" w:header="0" w:footer="928" w:gutter="0"/>
          <w:cols w:space="720"/>
        </w:sectPr>
      </w:pPr>
    </w:p>
    <w:p w14:paraId="10205853" w14:textId="77777777" w:rsidR="001442BB" w:rsidRDefault="005C7D6E">
      <w:pPr>
        <w:spacing w:before="72"/>
        <w:ind w:left="2027" w:right="2039"/>
        <w:jc w:val="center"/>
        <w:rPr>
          <w:b/>
          <w:sz w:val="24"/>
        </w:rPr>
      </w:pPr>
      <w:r>
        <w:rPr>
          <w:b/>
          <w:color w:val="A7183B"/>
          <w:sz w:val="24"/>
        </w:rPr>
        <w:lastRenderedPageBreak/>
        <w:t>RELATÓRIO ANUAL DA ADMINISTRAÇÃO 20</w:t>
      </w:r>
      <w:r>
        <w:rPr>
          <w:b/>
          <w:color w:val="A7183B"/>
          <w:sz w:val="24"/>
        </w:rPr>
        <w:t>19</w:t>
      </w:r>
    </w:p>
    <w:p w14:paraId="10205854" w14:textId="77777777" w:rsidR="001442BB" w:rsidRDefault="005C7D6E">
      <w:pPr>
        <w:spacing w:before="230"/>
        <w:ind w:left="998"/>
        <w:jc w:val="both"/>
        <w:rPr>
          <w:b/>
        </w:rPr>
      </w:pPr>
      <w:r>
        <w:rPr>
          <w:b/>
          <w:u w:val="thick"/>
        </w:rPr>
        <w:t>Microempreendedor Urbano</w:t>
      </w:r>
    </w:p>
    <w:p w14:paraId="10205855" w14:textId="77777777" w:rsidR="001442BB" w:rsidRDefault="005C7D6E">
      <w:pPr>
        <w:spacing w:before="2"/>
        <w:ind w:left="998" w:right="1006"/>
        <w:jc w:val="both"/>
      </w:pPr>
      <w:r>
        <w:t>O Banco do Nordeste trabalha no segmento de microfinança urbana por meio do Programa Crediamigo que desembolsou, em 2019, o valor de R$ 10,60 bilhões. A quantidade de desembolsos alcançou 4,5 milhões de operações. O Crediamigo p</w:t>
      </w:r>
      <w:r>
        <w:t>ossuía, ao final de 2019, 2,2 milhões de clientes com empréstimos ativos. A capacidade operacional do Crediamigo apresentou média de 18,5 mil desembolsos ao dia. A inadimplência, representada pelos empréstimos</w:t>
      </w:r>
      <w:r>
        <w:rPr>
          <w:spacing w:val="-7"/>
        </w:rPr>
        <w:t xml:space="preserve"> </w:t>
      </w:r>
      <w:r>
        <w:t>em</w:t>
      </w:r>
      <w:r>
        <w:rPr>
          <w:spacing w:val="-5"/>
        </w:rPr>
        <w:t xml:space="preserve"> </w:t>
      </w:r>
      <w:r>
        <w:t>atraso</w:t>
      </w:r>
      <w:r>
        <w:rPr>
          <w:spacing w:val="-9"/>
        </w:rPr>
        <w:t xml:space="preserve"> </w:t>
      </w:r>
      <w:r>
        <w:t>superiores</w:t>
      </w:r>
      <w:r>
        <w:rPr>
          <w:spacing w:val="-6"/>
        </w:rPr>
        <w:t xml:space="preserve"> </w:t>
      </w:r>
      <w:r>
        <w:t>a</w:t>
      </w:r>
      <w:r>
        <w:rPr>
          <w:spacing w:val="-6"/>
        </w:rPr>
        <w:t xml:space="preserve"> </w:t>
      </w:r>
      <w:r>
        <w:t>90</w:t>
      </w:r>
      <w:r>
        <w:rPr>
          <w:spacing w:val="-6"/>
        </w:rPr>
        <w:t xml:space="preserve"> </w:t>
      </w:r>
      <w:r>
        <w:t>dias</w:t>
      </w:r>
      <w:r>
        <w:rPr>
          <w:spacing w:val="-6"/>
        </w:rPr>
        <w:t xml:space="preserve"> </w:t>
      </w:r>
      <w:r>
        <w:t>em</w:t>
      </w:r>
      <w:r>
        <w:rPr>
          <w:spacing w:val="-7"/>
        </w:rPr>
        <w:t xml:space="preserve"> </w:t>
      </w:r>
      <w:r>
        <w:t>relação</w:t>
      </w:r>
      <w:r>
        <w:rPr>
          <w:spacing w:val="-6"/>
        </w:rPr>
        <w:t xml:space="preserve"> </w:t>
      </w:r>
      <w:r>
        <w:t>à</w:t>
      </w:r>
      <w:r>
        <w:rPr>
          <w:spacing w:val="-6"/>
        </w:rPr>
        <w:t xml:space="preserve"> </w:t>
      </w:r>
      <w:r>
        <w:t>ca</w:t>
      </w:r>
      <w:r>
        <w:t>rteira</w:t>
      </w:r>
      <w:r>
        <w:rPr>
          <w:spacing w:val="-6"/>
        </w:rPr>
        <w:t xml:space="preserve"> </w:t>
      </w:r>
      <w:r>
        <w:t>ativa,</w:t>
      </w:r>
      <w:r>
        <w:rPr>
          <w:spacing w:val="-5"/>
        </w:rPr>
        <w:t xml:space="preserve"> </w:t>
      </w:r>
      <w:r>
        <w:t>situou-se</w:t>
      </w:r>
      <w:r>
        <w:rPr>
          <w:spacing w:val="-6"/>
        </w:rPr>
        <w:t xml:space="preserve"> </w:t>
      </w:r>
      <w:r>
        <w:t>em</w:t>
      </w:r>
      <w:r>
        <w:rPr>
          <w:spacing w:val="-5"/>
        </w:rPr>
        <w:t xml:space="preserve"> </w:t>
      </w:r>
      <w:r>
        <w:t>1,41%. Outra</w:t>
      </w:r>
      <w:r>
        <w:rPr>
          <w:spacing w:val="-17"/>
        </w:rPr>
        <w:t xml:space="preserve"> </w:t>
      </w:r>
      <w:r>
        <w:t>importante</w:t>
      </w:r>
      <w:r>
        <w:rPr>
          <w:spacing w:val="-16"/>
        </w:rPr>
        <w:t xml:space="preserve"> </w:t>
      </w:r>
      <w:r>
        <w:t>participação</w:t>
      </w:r>
      <w:r>
        <w:rPr>
          <w:spacing w:val="-16"/>
        </w:rPr>
        <w:t xml:space="preserve"> </w:t>
      </w:r>
      <w:r>
        <w:t>do</w:t>
      </w:r>
      <w:r>
        <w:rPr>
          <w:spacing w:val="-17"/>
        </w:rPr>
        <w:t xml:space="preserve"> </w:t>
      </w:r>
      <w:r>
        <w:t>Crediamigo</w:t>
      </w:r>
      <w:r>
        <w:rPr>
          <w:spacing w:val="-16"/>
        </w:rPr>
        <w:t xml:space="preserve"> </w:t>
      </w:r>
      <w:r>
        <w:t>diz</w:t>
      </w:r>
      <w:r>
        <w:rPr>
          <w:spacing w:val="-18"/>
        </w:rPr>
        <w:t xml:space="preserve"> </w:t>
      </w:r>
      <w:r>
        <w:t>respeito</w:t>
      </w:r>
      <w:r>
        <w:rPr>
          <w:spacing w:val="-16"/>
        </w:rPr>
        <w:t xml:space="preserve"> </w:t>
      </w:r>
      <w:r>
        <w:t>à</w:t>
      </w:r>
      <w:r>
        <w:rPr>
          <w:spacing w:val="-17"/>
        </w:rPr>
        <w:t xml:space="preserve"> </w:t>
      </w:r>
      <w:r>
        <w:t>bancarização,</w:t>
      </w:r>
      <w:r>
        <w:rPr>
          <w:spacing w:val="-15"/>
        </w:rPr>
        <w:t xml:space="preserve"> </w:t>
      </w:r>
      <w:r>
        <w:t>vez</w:t>
      </w:r>
      <w:r>
        <w:rPr>
          <w:spacing w:val="-18"/>
        </w:rPr>
        <w:t xml:space="preserve"> </w:t>
      </w:r>
      <w:r>
        <w:t>que</w:t>
      </w:r>
      <w:r>
        <w:rPr>
          <w:spacing w:val="-16"/>
        </w:rPr>
        <w:t xml:space="preserve"> </w:t>
      </w:r>
      <w:r>
        <w:t>o</w:t>
      </w:r>
      <w:r>
        <w:rPr>
          <w:spacing w:val="-17"/>
        </w:rPr>
        <w:t xml:space="preserve"> </w:t>
      </w:r>
      <w:r>
        <w:t>Programa abriu 459 mil contas correntes no decorrer do ano de 2019. As contas correntes dos clientes do Crediamigo não estão sujeitas à cobrança de</w:t>
      </w:r>
      <w:r>
        <w:rPr>
          <w:spacing w:val="-10"/>
        </w:rPr>
        <w:t xml:space="preserve"> </w:t>
      </w:r>
      <w:r>
        <w:t>tarifa.</w:t>
      </w:r>
    </w:p>
    <w:p w14:paraId="10205856" w14:textId="77777777" w:rsidR="001442BB" w:rsidRDefault="001442BB">
      <w:pPr>
        <w:pStyle w:val="Corpodetexto"/>
        <w:spacing w:before="1"/>
        <w:rPr>
          <w:sz w:val="30"/>
        </w:rPr>
      </w:pPr>
    </w:p>
    <w:p w14:paraId="10205857" w14:textId="77777777" w:rsidR="001442BB" w:rsidRDefault="005C7D6E">
      <w:pPr>
        <w:ind w:left="998"/>
        <w:jc w:val="both"/>
        <w:rPr>
          <w:b/>
        </w:rPr>
      </w:pPr>
      <w:r>
        <w:rPr>
          <w:b/>
          <w:u w:val="thick"/>
        </w:rPr>
        <w:t>Micro e Pequena Empresa (MPE)</w:t>
      </w:r>
    </w:p>
    <w:p w14:paraId="10205858" w14:textId="77777777" w:rsidR="001442BB" w:rsidRDefault="005C7D6E">
      <w:pPr>
        <w:spacing w:before="4"/>
        <w:ind w:left="998" w:right="1006"/>
        <w:jc w:val="both"/>
      </w:pPr>
      <w:r>
        <w:t>O segmento de MPEs alcançou novo recorde histórico na aplicação de cr</w:t>
      </w:r>
      <w:r>
        <w:t xml:space="preserve">édito, em 2019, tendo contratado R$ 3,63 bilhões no total de 43,6 mil operações. Considerando apenas os recursos do FNE, o montante financiado foi de R$ 3,46 bilhões, que representa alcance de 111 % da meta estabelecida para o período. Destaque-se ainda a </w:t>
      </w:r>
      <w:r>
        <w:t>superação da meta FNE para MPEs em todos os Estados de atuação do Banco do Nordeste</w:t>
      </w:r>
    </w:p>
    <w:p w14:paraId="10205859" w14:textId="77777777" w:rsidR="001442BB" w:rsidRDefault="005C7D6E">
      <w:pPr>
        <w:spacing w:before="96"/>
        <w:ind w:left="998" w:right="1006"/>
        <w:jc w:val="both"/>
      </w:pPr>
      <w:r>
        <w:t>O setor de comércio foi o principal beneficiado, sendo atendido com R$ 1,90 bilhão em contratações, correspondendo a 55,1% dos recursos do FNE aplicados pelo Banco do Nordeste neste segmento. No setor de serviços, foi aplicado valor de R$ 886,0 milhões rep</w:t>
      </w:r>
      <w:r>
        <w:t>resentando 20,3% do total, enquanto no setor de indústria foi aplicado R$ 588,0 milhões, ou</w:t>
      </w:r>
      <w:r>
        <w:rPr>
          <w:spacing w:val="-10"/>
        </w:rPr>
        <w:t xml:space="preserve"> </w:t>
      </w:r>
      <w:r>
        <w:t>seja,</w:t>
      </w:r>
      <w:r>
        <w:rPr>
          <w:spacing w:val="-7"/>
        </w:rPr>
        <w:t xml:space="preserve"> </w:t>
      </w:r>
      <w:r>
        <w:t>17%</w:t>
      </w:r>
      <w:r>
        <w:rPr>
          <w:spacing w:val="-8"/>
        </w:rPr>
        <w:t xml:space="preserve"> </w:t>
      </w:r>
      <w:r>
        <w:t>do</w:t>
      </w:r>
      <w:r>
        <w:rPr>
          <w:spacing w:val="-11"/>
        </w:rPr>
        <w:t xml:space="preserve"> </w:t>
      </w:r>
      <w:r>
        <w:t>total</w:t>
      </w:r>
      <w:r>
        <w:rPr>
          <w:spacing w:val="-9"/>
        </w:rPr>
        <w:t xml:space="preserve"> </w:t>
      </w:r>
      <w:r>
        <w:t>de</w:t>
      </w:r>
      <w:r>
        <w:rPr>
          <w:spacing w:val="-11"/>
        </w:rPr>
        <w:t xml:space="preserve"> </w:t>
      </w:r>
      <w:r>
        <w:t>recursos.</w:t>
      </w:r>
      <w:r>
        <w:rPr>
          <w:spacing w:val="-7"/>
        </w:rPr>
        <w:t xml:space="preserve"> </w:t>
      </w:r>
      <w:r>
        <w:t>Na</w:t>
      </w:r>
      <w:r>
        <w:rPr>
          <w:spacing w:val="-11"/>
        </w:rPr>
        <w:t xml:space="preserve"> </w:t>
      </w:r>
      <w:r>
        <w:t>região</w:t>
      </w:r>
      <w:r>
        <w:rPr>
          <w:spacing w:val="-9"/>
        </w:rPr>
        <w:t xml:space="preserve"> </w:t>
      </w:r>
      <w:r>
        <w:t>do</w:t>
      </w:r>
      <w:r>
        <w:rPr>
          <w:spacing w:val="-9"/>
        </w:rPr>
        <w:t xml:space="preserve"> </w:t>
      </w:r>
      <w:r>
        <w:t>Semiárido,</w:t>
      </w:r>
      <w:r>
        <w:rPr>
          <w:spacing w:val="-7"/>
        </w:rPr>
        <w:t xml:space="preserve"> </w:t>
      </w:r>
      <w:r>
        <w:t>um</w:t>
      </w:r>
      <w:r>
        <w:rPr>
          <w:spacing w:val="-8"/>
        </w:rPr>
        <w:t xml:space="preserve"> </w:t>
      </w:r>
      <w:r>
        <w:t>dos</w:t>
      </w:r>
      <w:r>
        <w:rPr>
          <w:spacing w:val="-8"/>
        </w:rPr>
        <w:t xml:space="preserve"> </w:t>
      </w:r>
      <w:r>
        <w:t>subespaços</w:t>
      </w:r>
      <w:r>
        <w:rPr>
          <w:spacing w:val="-8"/>
        </w:rPr>
        <w:t xml:space="preserve"> </w:t>
      </w:r>
      <w:r>
        <w:t>prioritários</w:t>
      </w:r>
      <w:r>
        <w:rPr>
          <w:spacing w:val="-8"/>
        </w:rPr>
        <w:t xml:space="preserve"> </w:t>
      </w:r>
      <w:r>
        <w:t>da Política Nacional de Desenvolvimento Regional (PNDR), foram contratadas, s</w:t>
      </w:r>
      <w:r>
        <w:t>omente com recursos</w:t>
      </w:r>
      <w:r>
        <w:rPr>
          <w:spacing w:val="-16"/>
        </w:rPr>
        <w:t xml:space="preserve"> </w:t>
      </w:r>
      <w:r>
        <w:t>do</w:t>
      </w:r>
      <w:r>
        <w:rPr>
          <w:spacing w:val="-14"/>
        </w:rPr>
        <w:t xml:space="preserve"> </w:t>
      </w:r>
      <w:r>
        <w:t>FNE,</w:t>
      </w:r>
      <w:r>
        <w:rPr>
          <w:spacing w:val="-12"/>
        </w:rPr>
        <w:t xml:space="preserve"> </w:t>
      </w:r>
      <w:r>
        <w:t>16</w:t>
      </w:r>
      <w:r>
        <w:rPr>
          <w:spacing w:val="-13"/>
        </w:rPr>
        <w:t xml:space="preserve"> </w:t>
      </w:r>
      <w:r>
        <w:t>mil</w:t>
      </w:r>
      <w:r>
        <w:rPr>
          <w:spacing w:val="-17"/>
        </w:rPr>
        <w:t xml:space="preserve"> </w:t>
      </w:r>
      <w:r>
        <w:t>operações,</w:t>
      </w:r>
      <w:r>
        <w:rPr>
          <w:spacing w:val="-12"/>
        </w:rPr>
        <w:t xml:space="preserve"> </w:t>
      </w:r>
      <w:r>
        <w:t>o</w:t>
      </w:r>
      <w:r>
        <w:rPr>
          <w:spacing w:val="-15"/>
        </w:rPr>
        <w:t xml:space="preserve"> </w:t>
      </w:r>
      <w:r>
        <w:t>que</w:t>
      </w:r>
      <w:r>
        <w:rPr>
          <w:spacing w:val="-14"/>
        </w:rPr>
        <w:t xml:space="preserve"> </w:t>
      </w:r>
      <w:r>
        <w:t>representa</w:t>
      </w:r>
      <w:r>
        <w:rPr>
          <w:spacing w:val="-14"/>
        </w:rPr>
        <w:t xml:space="preserve"> </w:t>
      </w:r>
      <w:r>
        <w:t>51,5%</w:t>
      </w:r>
      <w:r>
        <w:rPr>
          <w:spacing w:val="-12"/>
        </w:rPr>
        <w:t xml:space="preserve"> </w:t>
      </w:r>
      <w:r>
        <w:t>do</w:t>
      </w:r>
      <w:r>
        <w:rPr>
          <w:spacing w:val="-14"/>
        </w:rPr>
        <w:t xml:space="preserve"> </w:t>
      </w:r>
      <w:r>
        <w:t>total</w:t>
      </w:r>
      <w:r>
        <w:rPr>
          <w:spacing w:val="-14"/>
        </w:rPr>
        <w:t xml:space="preserve"> </w:t>
      </w:r>
      <w:r>
        <w:t>de</w:t>
      </w:r>
      <w:r>
        <w:rPr>
          <w:spacing w:val="-14"/>
        </w:rPr>
        <w:t xml:space="preserve"> </w:t>
      </w:r>
      <w:r>
        <w:t>operações</w:t>
      </w:r>
      <w:r>
        <w:rPr>
          <w:spacing w:val="-12"/>
        </w:rPr>
        <w:t xml:space="preserve"> </w:t>
      </w:r>
      <w:r>
        <w:t>efetivadas.</w:t>
      </w:r>
    </w:p>
    <w:p w14:paraId="1020585A" w14:textId="77777777" w:rsidR="001442BB" w:rsidRDefault="001442BB">
      <w:pPr>
        <w:pStyle w:val="Corpodetexto"/>
        <w:spacing w:before="3"/>
        <w:rPr>
          <w:sz w:val="30"/>
        </w:rPr>
      </w:pPr>
    </w:p>
    <w:p w14:paraId="1020585B" w14:textId="77777777" w:rsidR="001442BB" w:rsidRDefault="005C7D6E">
      <w:pPr>
        <w:ind w:left="998"/>
        <w:rPr>
          <w:b/>
          <w:i/>
        </w:rPr>
      </w:pPr>
      <w:r>
        <w:rPr>
          <w:b/>
          <w:i/>
          <w:u w:val="thick"/>
        </w:rPr>
        <w:t>Corporate</w:t>
      </w:r>
    </w:p>
    <w:p w14:paraId="1020585C" w14:textId="77777777" w:rsidR="001442BB" w:rsidRDefault="001442BB">
      <w:pPr>
        <w:pStyle w:val="Corpodetexto"/>
        <w:spacing w:before="3"/>
        <w:rPr>
          <w:b/>
          <w:i/>
          <w:sz w:val="22"/>
        </w:rPr>
      </w:pPr>
    </w:p>
    <w:p w14:paraId="1020585D" w14:textId="77777777" w:rsidR="001442BB" w:rsidRDefault="005C7D6E">
      <w:pPr>
        <w:spacing w:before="94"/>
        <w:ind w:left="998" w:right="1006" w:hanging="1"/>
        <w:jc w:val="both"/>
      </w:pPr>
      <w:r>
        <w:t xml:space="preserve">Em 2019, o Banco do Nordeste encerrou o exercício com 868 clientes </w:t>
      </w:r>
      <w:r>
        <w:rPr>
          <w:i/>
        </w:rPr>
        <w:t>Corporate</w:t>
      </w:r>
      <w:r>
        <w:t>, segmentação que contempla as empresas com faturamento bruto anual superior a R$ 400,0 milhões,</w:t>
      </w:r>
      <w:r>
        <w:rPr>
          <w:spacing w:val="-8"/>
        </w:rPr>
        <w:t xml:space="preserve"> </w:t>
      </w:r>
      <w:r>
        <w:t>além</w:t>
      </w:r>
      <w:r>
        <w:rPr>
          <w:spacing w:val="-8"/>
        </w:rPr>
        <w:t xml:space="preserve"> </w:t>
      </w:r>
      <w:r>
        <w:t>dos</w:t>
      </w:r>
      <w:r>
        <w:rPr>
          <w:spacing w:val="-12"/>
        </w:rPr>
        <w:t xml:space="preserve"> </w:t>
      </w:r>
      <w:r>
        <w:t>clientes</w:t>
      </w:r>
      <w:r>
        <w:rPr>
          <w:spacing w:val="-9"/>
        </w:rPr>
        <w:t xml:space="preserve"> </w:t>
      </w:r>
      <w:r>
        <w:t>com</w:t>
      </w:r>
      <w:r>
        <w:rPr>
          <w:spacing w:val="-7"/>
        </w:rPr>
        <w:t xml:space="preserve"> </w:t>
      </w:r>
      <w:r>
        <w:t>operações</w:t>
      </w:r>
      <w:r>
        <w:rPr>
          <w:spacing w:val="-12"/>
        </w:rPr>
        <w:t xml:space="preserve"> </w:t>
      </w:r>
      <w:r>
        <w:t>no</w:t>
      </w:r>
      <w:r>
        <w:rPr>
          <w:spacing w:val="-10"/>
        </w:rPr>
        <w:t xml:space="preserve"> </w:t>
      </w:r>
      <w:r>
        <w:t>âmbito</w:t>
      </w:r>
      <w:r>
        <w:rPr>
          <w:spacing w:val="-9"/>
        </w:rPr>
        <w:t xml:space="preserve"> </w:t>
      </w:r>
      <w:r>
        <w:t>da</w:t>
      </w:r>
      <w:r>
        <w:rPr>
          <w:spacing w:val="-12"/>
        </w:rPr>
        <w:t xml:space="preserve"> </w:t>
      </w:r>
      <w:r>
        <w:t>Infraestrutura</w:t>
      </w:r>
      <w:r>
        <w:rPr>
          <w:spacing w:val="-12"/>
        </w:rPr>
        <w:t xml:space="preserve"> </w:t>
      </w:r>
      <w:r>
        <w:t>e</w:t>
      </w:r>
      <w:r>
        <w:rPr>
          <w:spacing w:val="-11"/>
        </w:rPr>
        <w:t xml:space="preserve"> </w:t>
      </w:r>
      <w:r>
        <w:t>sindicalizadas.</w:t>
      </w:r>
      <w:r>
        <w:rPr>
          <w:spacing w:val="-8"/>
        </w:rPr>
        <w:t xml:space="preserve"> </w:t>
      </w:r>
      <w:r>
        <w:t>Neste ano, o segmento contratou R$ 12,77 bilhões em operações com recursos do FNE</w:t>
      </w:r>
      <w:r>
        <w:t xml:space="preserve"> (inclusive operações de NE-Exportação), representa 86,28% do volume contratado no mesmo período de 2018. Do montante contratado pelo segmento, em 2019, R$ 10,19 bilhões foram em operações de Infraestrutura, com foco em iniciativas nas áreas estruturantes </w:t>
      </w:r>
      <w:r>
        <w:t>para o desenvolvimento regional, a exemplo de geração de energia, principalmente eólica e fotovoltaica, distribuição e transmissão de energia, saneamento básico e infraestrutura aeroportuária.</w:t>
      </w:r>
      <w:r>
        <w:rPr>
          <w:spacing w:val="-6"/>
        </w:rPr>
        <w:t xml:space="preserve"> </w:t>
      </w:r>
      <w:r>
        <w:t>O</w:t>
      </w:r>
      <w:r>
        <w:rPr>
          <w:spacing w:val="-4"/>
        </w:rPr>
        <w:t xml:space="preserve"> </w:t>
      </w:r>
      <w:r>
        <w:t>valor</w:t>
      </w:r>
      <w:r>
        <w:rPr>
          <w:spacing w:val="-4"/>
        </w:rPr>
        <w:t xml:space="preserve"> </w:t>
      </w:r>
      <w:r>
        <w:t>contratado</w:t>
      </w:r>
      <w:r>
        <w:rPr>
          <w:spacing w:val="-6"/>
        </w:rPr>
        <w:t xml:space="preserve"> </w:t>
      </w:r>
      <w:r>
        <w:t>foi</w:t>
      </w:r>
      <w:r>
        <w:rPr>
          <w:spacing w:val="-6"/>
        </w:rPr>
        <w:t xml:space="preserve"> </w:t>
      </w:r>
      <w:r>
        <w:t>aproximadamente</w:t>
      </w:r>
      <w:r>
        <w:rPr>
          <w:spacing w:val="-4"/>
        </w:rPr>
        <w:t xml:space="preserve"> </w:t>
      </w:r>
      <w:r>
        <w:t>90,81%</w:t>
      </w:r>
      <w:r>
        <w:rPr>
          <w:spacing w:val="-6"/>
        </w:rPr>
        <w:t xml:space="preserve"> </w:t>
      </w:r>
      <w:r>
        <w:t>do</w:t>
      </w:r>
      <w:r>
        <w:rPr>
          <w:spacing w:val="-5"/>
        </w:rPr>
        <w:t xml:space="preserve"> </w:t>
      </w:r>
      <w:r>
        <w:t>valor</w:t>
      </w:r>
      <w:r>
        <w:rPr>
          <w:spacing w:val="-4"/>
        </w:rPr>
        <w:t xml:space="preserve"> </w:t>
      </w:r>
      <w:r>
        <w:t>aplicado</w:t>
      </w:r>
      <w:r>
        <w:rPr>
          <w:spacing w:val="-4"/>
        </w:rPr>
        <w:t xml:space="preserve"> </w:t>
      </w:r>
      <w:r>
        <w:t>nesse</w:t>
      </w:r>
      <w:r>
        <w:rPr>
          <w:spacing w:val="-5"/>
        </w:rPr>
        <w:t xml:space="preserve"> </w:t>
      </w:r>
      <w:r>
        <w:t>setor em</w:t>
      </w:r>
      <w:r>
        <w:rPr>
          <w:spacing w:val="1"/>
        </w:rPr>
        <w:t xml:space="preserve"> </w:t>
      </w:r>
      <w:r>
        <w:t>2019.</w:t>
      </w:r>
    </w:p>
    <w:p w14:paraId="1020585E" w14:textId="77777777" w:rsidR="001442BB" w:rsidRDefault="005C7D6E">
      <w:pPr>
        <w:spacing w:before="94"/>
        <w:ind w:left="998" w:right="1007"/>
        <w:jc w:val="both"/>
      </w:pPr>
      <w:r>
        <w:t xml:space="preserve">Em comparação com o desempenho total do Banco, do montante de R$ 29,50 bilhões investidos com recursos do FNE, 43,29% foram contratados com clientes do segmento </w:t>
      </w:r>
      <w:r>
        <w:rPr>
          <w:i/>
        </w:rPr>
        <w:t>Corporate</w:t>
      </w:r>
      <w:r>
        <w:t>. Da meta estabelecida para o setor de Infraestrutura, o</w:t>
      </w:r>
      <w:r>
        <w:t xml:space="preserve"> segmento </w:t>
      </w:r>
      <w:r>
        <w:rPr>
          <w:i/>
        </w:rPr>
        <w:t xml:space="preserve">Corporate </w:t>
      </w:r>
      <w:r>
        <w:t>realizou 84,92%.</w:t>
      </w:r>
    </w:p>
    <w:p w14:paraId="1020585F" w14:textId="77777777" w:rsidR="001442BB" w:rsidRDefault="001442BB">
      <w:pPr>
        <w:jc w:val="both"/>
        <w:sectPr w:rsidR="001442BB">
          <w:pgSz w:w="11900" w:h="16840"/>
          <w:pgMar w:top="1260" w:right="400" w:bottom="1120" w:left="420" w:header="0" w:footer="928" w:gutter="0"/>
          <w:cols w:space="720"/>
        </w:sectPr>
      </w:pPr>
    </w:p>
    <w:p w14:paraId="10205860"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61" w14:textId="77777777" w:rsidR="001442BB" w:rsidRDefault="001442BB">
      <w:pPr>
        <w:pStyle w:val="Corpodetexto"/>
        <w:rPr>
          <w:b/>
          <w:sz w:val="26"/>
        </w:rPr>
      </w:pPr>
    </w:p>
    <w:p w14:paraId="10205862" w14:textId="77777777" w:rsidR="001442BB" w:rsidRDefault="005C7D6E">
      <w:pPr>
        <w:spacing w:before="183"/>
        <w:ind w:left="998"/>
        <w:jc w:val="both"/>
        <w:rPr>
          <w:b/>
        </w:rPr>
      </w:pPr>
      <w:r>
        <w:rPr>
          <w:b/>
          <w:u w:val="thick"/>
        </w:rPr>
        <w:t>Agronegócio Pessoa Física</w:t>
      </w:r>
    </w:p>
    <w:p w14:paraId="10205863" w14:textId="77777777" w:rsidR="001442BB" w:rsidRDefault="005C7D6E">
      <w:pPr>
        <w:spacing w:before="4"/>
        <w:ind w:left="998" w:right="1006"/>
        <w:jc w:val="both"/>
      </w:pPr>
      <w:r>
        <w:t>Em 2019, foram contratadas 7 mil operações, no valor de R$ 3,09 bilhões, com recursos do FNE para atendimento aos produtores rurais na á</w:t>
      </w:r>
      <w:r>
        <w:t>rea de atuação do Banco, sendo R$ 1,44 bilhão</w:t>
      </w:r>
      <w:r>
        <w:rPr>
          <w:spacing w:val="-7"/>
        </w:rPr>
        <w:t xml:space="preserve"> </w:t>
      </w:r>
      <w:r>
        <w:t>com</w:t>
      </w:r>
      <w:r>
        <w:rPr>
          <w:spacing w:val="-7"/>
        </w:rPr>
        <w:t xml:space="preserve"> </w:t>
      </w:r>
      <w:r>
        <w:t>mini</w:t>
      </w:r>
      <w:r>
        <w:rPr>
          <w:spacing w:val="-7"/>
        </w:rPr>
        <w:t xml:space="preserve"> </w:t>
      </w:r>
      <w:r>
        <w:t>e</w:t>
      </w:r>
      <w:r>
        <w:rPr>
          <w:spacing w:val="-9"/>
        </w:rPr>
        <w:t xml:space="preserve"> </w:t>
      </w:r>
      <w:r>
        <w:t>pequenos</w:t>
      </w:r>
      <w:r>
        <w:rPr>
          <w:spacing w:val="-6"/>
        </w:rPr>
        <w:t xml:space="preserve"> </w:t>
      </w:r>
      <w:r>
        <w:t>produtores</w:t>
      </w:r>
      <w:r>
        <w:rPr>
          <w:spacing w:val="-8"/>
        </w:rPr>
        <w:t xml:space="preserve"> </w:t>
      </w:r>
      <w:r>
        <w:t>rurais.</w:t>
      </w:r>
      <w:r>
        <w:rPr>
          <w:spacing w:val="-10"/>
        </w:rPr>
        <w:t xml:space="preserve"> </w:t>
      </w:r>
      <w:r>
        <w:t>O</w:t>
      </w:r>
      <w:r>
        <w:rPr>
          <w:spacing w:val="-7"/>
        </w:rPr>
        <w:t xml:space="preserve"> </w:t>
      </w:r>
      <w:r>
        <w:t>montante</w:t>
      </w:r>
      <w:r>
        <w:rPr>
          <w:spacing w:val="-9"/>
        </w:rPr>
        <w:t xml:space="preserve"> </w:t>
      </w:r>
      <w:r>
        <w:t>contratado</w:t>
      </w:r>
      <w:r>
        <w:rPr>
          <w:spacing w:val="-9"/>
        </w:rPr>
        <w:t xml:space="preserve"> </w:t>
      </w:r>
      <w:r>
        <w:t>equivale</w:t>
      </w:r>
      <w:r>
        <w:rPr>
          <w:spacing w:val="-6"/>
        </w:rPr>
        <w:t xml:space="preserve"> </w:t>
      </w:r>
      <w:r>
        <w:t>a</w:t>
      </w:r>
      <w:r>
        <w:rPr>
          <w:spacing w:val="-7"/>
        </w:rPr>
        <w:t xml:space="preserve"> </w:t>
      </w:r>
      <w:r>
        <w:t>115,75%</w:t>
      </w:r>
      <w:r>
        <w:rPr>
          <w:spacing w:val="-5"/>
        </w:rPr>
        <w:t xml:space="preserve"> </w:t>
      </w:r>
      <w:r>
        <w:t>da meta estabelecida para 2019, destacando que 63,9% do valor foram destinados ao custeio, 31,63% ao investimento e 4,47% à</w:t>
      </w:r>
      <w:r>
        <w:rPr>
          <w:spacing w:val="-6"/>
        </w:rPr>
        <w:t xml:space="preserve"> </w:t>
      </w:r>
      <w:r>
        <w:t>comerc</w:t>
      </w:r>
      <w:r>
        <w:t>ialização.</w:t>
      </w:r>
    </w:p>
    <w:p w14:paraId="10205864" w14:textId="77777777" w:rsidR="001442BB" w:rsidRDefault="005C7D6E">
      <w:pPr>
        <w:spacing w:before="96"/>
        <w:ind w:left="998" w:right="1006"/>
        <w:jc w:val="both"/>
      </w:pPr>
      <w:r>
        <w:t>Diversas ações foram realizadas para impulsionar os resultados do Banco, no sentido de promover</w:t>
      </w:r>
      <w:r>
        <w:rPr>
          <w:spacing w:val="-11"/>
        </w:rPr>
        <w:t xml:space="preserve"> </w:t>
      </w:r>
      <w:r>
        <w:t>a</w:t>
      </w:r>
      <w:r>
        <w:rPr>
          <w:spacing w:val="-11"/>
        </w:rPr>
        <w:t xml:space="preserve"> </w:t>
      </w:r>
      <w:r>
        <w:t>simplificação</w:t>
      </w:r>
      <w:r>
        <w:rPr>
          <w:spacing w:val="-14"/>
        </w:rPr>
        <w:t xml:space="preserve"> </w:t>
      </w:r>
      <w:r>
        <w:t>e</w:t>
      </w:r>
      <w:r>
        <w:rPr>
          <w:spacing w:val="-11"/>
        </w:rPr>
        <w:t xml:space="preserve"> </w:t>
      </w:r>
      <w:r>
        <w:t>desburocratização</w:t>
      </w:r>
      <w:r>
        <w:rPr>
          <w:spacing w:val="-11"/>
        </w:rPr>
        <w:t xml:space="preserve"> </w:t>
      </w:r>
      <w:r>
        <w:t>de</w:t>
      </w:r>
      <w:r>
        <w:rPr>
          <w:spacing w:val="-12"/>
        </w:rPr>
        <w:t xml:space="preserve"> </w:t>
      </w:r>
      <w:r>
        <w:t>processos,</w:t>
      </w:r>
      <w:r>
        <w:rPr>
          <w:spacing w:val="-10"/>
        </w:rPr>
        <w:t xml:space="preserve"> </w:t>
      </w:r>
      <w:r>
        <w:t>a</w:t>
      </w:r>
      <w:r>
        <w:rPr>
          <w:spacing w:val="-11"/>
        </w:rPr>
        <w:t xml:space="preserve"> </w:t>
      </w:r>
      <w:r>
        <w:t>ampliação</w:t>
      </w:r>
      <w:r>
        <w:rPr>
          <w:spacing w:val="-11"/>
        </w:rPr>
        <w:t xml:space="preserve"> </w:t>
      </w:r>
      <w:r>
        <w:t>da</w:t>
      </w:r>
      <w:r>
        <w:rPr>
          <w:spacing w:val="-12"/>
        </w:rPr>
        <w:t xml:space="preserve"> </w:t>
      </w:r>
      <w:r>
        <w:t>base</w:t>
      </w:r>
      <w:r>
        <w:rPr>
          <w:spacing w:val="-11"/>
        </w:rPr>
        <w:t xml:space="preserve"> </w:t>
      </w:r>
      <w:r>
        <w:t>de</w:t>
      </w:r>
      <w:r>
        <w:rPr>
          <w:spacing w:val="-11"/>
        </w:rPr>
        <w:t xml:space="preserve"> </w:t>
      </w:r>
      <w:r>
        <w:t>clientes, a elevação da rentabilidade do segmento de agronegócios e a expansão do atendimento digital no Agronegócio. Na posição de dezembro de 2019, o ativo (FNE) do Agronegócio no Banco, incluindo mini e pequenos produtores, foi de R$ 10,30 bilhões, envo</w:t>
      </w:r>
      <w:r>
        <w:t>lvendo 57,6 mil operações.</w:t>
      </w:r>
    </w:p>
    <w:p w14:paraId="10205865" w14:textId="77777777" w:rsidR="001442BB" w:rsidRDefault="001442BB">
      <w:pPr>
        <w:pStyle w:val="Corpodetexto"/>
        <w:spacing w:before="2"/>
        <w:rPr>
          <w:sz w:val="30"/>
        </w:rPr>
      </w:pPr>
    </w:p>
    <w:p w14:paraId="10205866" w14:textId="77777777" w:rsidR="001442BB" w:rsidRDefault="005C7D6E">
      <w:pPr>
        <w:ind w:left="998"/>
        <w:jc w:val="both"/>
        <w:rPr>
          <w:b/>
        </w:rPr>
      </w:pPr>
      <w:r>
        <w:rPr>
          <w:b/>
          <w:u w:val="thick"/>
        </w:rPr>
        <w:t>Pessoa Física</w:t>
      </w:r>
    </w:p>
    <w:p w14:paraId="10205867" w14:textId="77777777" w:rsidR="001442BB" w:rsidRDefault="005C7D6E">
      <w:pPr>
        <w:spacing w:before="1"/>
        <w:ind w:left="998" w:right="1006"/>
        <w:jc w:val="both"/>
      </w:pPr>
      <w:r>
        <w:t>Este segmento atua prioritariamente no atendimento aos estudantes beneficiados pelo Programa</w:t>
      </w:r>
      <w:r>
        <w:rPr>
          <w:spacing w:val="-11"/>
        </w:rPr>
        <w:t xml:space="preserve"> </w:t>
      </w:r>
      <w:r>
        <w:t>de</w:t>
      </w:r>
      <w:r>
        <w:rPr>
          <w:spacing w:val="-11"/>
        </w:rPr>
        <w:t xml:space="preserve"> </w:t>
      </w:r>
      <w:r>
        <w:t>Financiamento</w:t>
      </w:r>
      <w:r>
        <w:rPr>
          <w:spacing w:val="-9"/>
        </w:rPr>
        <w:t xml:space="preserve"> </w:t>
      </w:r>
      <w:r>
        <w:t>Estudantil</w:t>
      </w:r>
      <w:r>
        <w:rPr>
          <w:spacing w:val="-12"/>
        </w:rPr>
        <w:t xml:space="preserve"> </w:t>
      </w:r>
      <w:r>
        <w:t>(FNE</w:t>
      </w:r>
      <w:r>
        <w:rPr>
          <w:spacing w:val="-9"/>
        </w:rPr>
        <w:t xml:space="preserve"> </w:t>
      </w:r>
      <w:r>
        <w:t>P-Fies)</w:t>
      </w:r>
      <w:r>
        <w:rPr>
          <w:spacing w:val="-8"/>
        </w:rPr>
        <w:t xml:space="preserve"> </w:t>
      </w:r>
      <w:r>
        <w:t>e</w:t>
      </w:r>
      <w:r>
        <w:rPr>
          <w:spacing w:val="-14"/>
        </w:rPr>
        <w:t xml:space="preserve"> </w:t>
      </w:r>
      <w:r>
        <w:t>tomadores</w:t>
      </w:r>
      <w:r>
        <w:rPr>
          <w:spacing w:val="-11"/>
        </w:rPr>
        <w:t xml:space="preserve"> </w:t>
      </w:r>
      <w:r>
        <w:t>de</w:t>
      </w:r>
      <w:r>
        <w:rPr>
          <w:spacing w:val="-11"/>
        </w:rPr>
        <w:t xml:space="preserve"> </w:t>
      </w:r>
      <w:r>
        <w:t>crédito</w:t>
      </w:r>
      <w:r>
        <w:rPr>
          <w:spacing w:val="-9"/>
        </w:rPr>
        <w:t xml:space="preserve"> </w:t>
      </w:r>
      <w:r>
        <w:t>da</w:t>
      </w:r>
      <w:r>
        <w:rPr>
          <w:spacing w:val="-11"/>
        </w:rPr>
        <w:t xml:space="preserve"> </w:t>
      </w:r>
      <w:r>
        <w:t>linha</w:t>
      </w:r>
      <w:r>
        <w:rPr>
          <w:spacing w:val="-9"/>
        </w:rPr>
        <w:t xml:space="preserve"> </w:t>
      </w:r>
      <w:r>
        <w:t>FNE</w:t>
      </w:r>
      <w:r>
        <w:rPr>
          <w:spacing w:val="-11"/>
        </w:rPr>
        <w:t xml:space="preserve"> </w:t>
      </w:r>
      <w:r>
        <w:t>Sol para aquisição de sistemas de micro e minigeração distribuída de energia (consumo doméstico). De forma complementar, contempla também os sócios das empresas atendidas pelo</w:t>
      </w:r>
      <w:r>
        <w:rPr>
          <w:spacing w:val="-1"/>
        </w:rPr>
        <w:t xml:space="preserve"> </w:t>
      </w:r>
      <w:r>
        <w:t>Banco.</w:t>
      </w:r>
    </w:p>
    <w:p w14:paraId="10205868" w14:textId="77777777" w:rsidR="001442BB" w:rsidRDefault="005C7D6E">
      <w:pPr>
        <w:spacing w:before="96"/>
        <w:ind w:left="998" w:right="1006"/>
        <w:jc w:val="both"/>
      </w:pPr>
      <w:r>
        <w:t>Tratando-se</w:t>
      </w:r>
      <w:r>
        <w:rPr>
          <w:spacing w:val="-8"/>
        </w:rPr>
        <w:t xml:space="preserve"> </w:t>
      </w:r>
      <w:r>
        <w:t>de</w:t>
      </w:r>
      <w:r>
        <w:rPr>
          <w:spacing w:val="-7"/>
        </w:rPr>
        <w:t xml:space="preserve"> </w:t>
      </w:r>
      <w:r>
        <w:t>aplicação</w:t>
      </w:r>
      <w:r>
        <w:rPr>
          <w:spacing w:val="-7"/>
        </w:rPr>
        <w:t xml:space="preserve"> </w:t>
      </w:r>
      <w:r>
        <w:t>para</w:t>
      </w:r>
      <w:r>
        <w:rPr>
          <w:spacing w:val="-10"/>
        </w:rPr>
        <w:t xml:space="preserve"> </w:t>
      </w:r>
      <w:r>
        <w:t>financiamento</w:t>
      </w:r>
      <w:r>
        <w:rPr>
          <w:spacing w:val="-7"/>
        </w:rPr>
        <w:t xml:space="preserve"> </w:t>
      </w:r>
      <w:r>
        <w:t>estudantil</w:t>
      </w:r>
      <w:r>
        <w:rPr>
          <w:spacing w:val="-8"/>
        </w:rPr>
        <w:t xml:space="preserve"> </w:t>
      </w:r>
      <w:r>
        <w:t>(P-Fies),</w:t>
      </w:r>
      <w:r>
        <w:rPr>
          <w:spacing w:val="-7"/>
        </w:rPr>
        <w:t xml:space="preserve"> </w:t>
      </w:r>
      <w:r>
        <w:t>em</w:t>
      </w:r>
      <w:r>
        <w:rPr>
          <w:spacing w:val="-6"/>
        </w:rPr>
        <w:t xml:space="preserve"> </w:t>
      </w:r>
      <w:r>
        <w:t>2019,</w:t>
      </w:r>
      <w:r>
        <w:rPr>
          <w:spacing w:val="-6"/>
        </w:rPr>
        <w:t xml:space="preserve"> </w:t>
      </w:r>
      <w:r>
        <w:t>contratou-se</w:t>
      </w:r>
      <w:r>
        <w:rPr>
          <w:spacing w:val="-10"/>
        </w:rPr>
        <w:t xml:space="preserve"> </w:t>
      </w:r>
      <w:r>
        <w:t>mais de</w:t>
      </w:r>
      <w:r>
        <w:rPr>
          <w:spacing w:val="-7"/>
        </w:rPr>
        <w:t xml:space="preserve"> </w:t>
      </w:r>
      <w:r>
        <w:t>R$</w:t>
      </w:r>
      <w:r>
        <w:rPr>
          <w:spacing w:val="-9"/>
        </w:rPr>
        <w:t xml:space="preserve"> </w:t>
      </w:r>
      <w:r>
        <w:t>7,3</w:t>
      </w:r>
      <w:r>
        <w:rPr>
          <w:spacing w:val="-12"/>
        </w:rPr>
        <w:t xml:space="preserve"> </w:t>
      </w:r>
      <w:r>
        <w:t>milhões</w:t>
      </w:r>
      <w:r>
        <w:rPr>
          <w:spacing w:val="-6"/>
        </w:rPr>
        <w:t xml:space="preserve"> </w:t>
      </w:r>
      <w:r>
        <w:t>em</w:t>
      </w:r>
      <w:r>
        <w:rPr>
          <w:spacing w:val="-7"/>
        </w:rPr>
        <w:t xml:space="preserve"> </w:t>
      </w:r>
      <w:r>
        <w:t>operações</w:t>
      </w:r>
      <w:r>
        <w:rPr>
          <w:spacing w:val="-9"/>
        </w:rPr>
        <w:t xml:space="preserve"> </w:t>
      </w:r>
      <w:r>
        <w:t>com</w:t>
      </w:r>
      <w:r>
        <w:rPr>
          <w:spacing w:val="-10"/>
        </w:rPr>
        <w:t xml:space="preserve"> </w:t>
      </w:r>
      <w:r>
        <w:t>fonte</w:t>
      </w:r>
      <w:r>
        <w:rPr>
          <w:spacing w:val="-9"/>
        </w:rPr>
        <w:t xml:space="preserve"> </w:t>
      </w:r>
      <w:r>
        <w:t>de</w:t>
      </w:r>
      <w:r>
        <w:rPr>
          <w:spacing w:val="-10"/>
        </w:rPr>
        <w:t xml:space="preserve"> </w:t>
      </w:r>
      <w:r>
        <w:t>recursos</w:t>
      </w:r>
      <w:r>
        <w:rPr>
          <w:spacing w:val="-8"/>
        </w:rPr>
        <w:t xml:space="preserve"> </w:t>
      </w:r>
      <w:r>
        <w:t>exclusivamente</w:t>
      </w:r>
      <w:r>
        <w:rPr>
          <w:spacing w:val="-7"/>
        </w:rPr>
        <w:t xml:space="preserve"> </w:t>
      </w:r>
      <w:r>
        <w:t>do</w:t>
      </w:r>
      <w:r>
        <w:rPr>
          <w:spacing w:val="-6"/>
        </w:rPr>
        <w:t xml:space="preserve"> </w:t>
      </w:r>
      <w:r>
        <w:t>FNE.</w:t>
      </w:r>
      <w:r>
        <w:rPr>
          <w:spacing w:val="-7"/>
        </w:rPr>
        <w:t xml:space="preserve"> </w:t>
      </w:r>
      <w:r>
        <w:t>Atualmente, existem acordos com 120 Mantenedoras de Instituições de Ensino Superior que viabilizam a operacionalização do</w:t>
      </w:r>
      <w:r>
        <w:rPr>
          <w:spacing w:val="-1"/>
        </w:rPr>
        <w:t xml:space="preserve"> </w:t>
      </w:r>
      <w:r>
        <w:t>Programa.</w:t>
      </w:r>
    </w:p>
    <w:p w14:paraId="10205869" w14:textId="77777777" w:rsidR="001442BB" w:rsidRDefault="005C7D6E">
      <w:pPr>
        <w:spacing w:before="97"/>
        <w:ind w:left="998" w:right="1006"/>
        <w:jc w:val="both"/>
      </w:pPr>
      <w:r>
        <w:t xml:space="preserve">Destaca-se, ainda, o FNE Sol </w:t>
      </w:r>
      <w:r>
        <w:t>para pessoa física, linha criada em 2019. Em seu ano de lançamento, foram contratadas mais de 2,8 mil operações, as quais representaram montante de R$ 86,3 milhões, correspondendo a 172,65% da meta inicialmente planejada.</w:t>
      </w:r>
    </w:p>
    <w:p w14:paraId="1020586A" w14:textId="77777777" w:rsidR="001442BB" w:rsidRDefault="005C7D6E">
      <w:pPr>
        <w:spacing w:before="93"/>
        <w:ind w:left="998"/>
        <w:rPr>
          <w:b/>
        </w:rPr>
      </w:pPr>
      <w:r>
        <w:rPr>
          <w:b/>
          <w:u w:val="thick"/>
        </w:rPr>
        <w:t>Governo</w:t>
      </w:r>
    </w:p>
    <w:p w14:paraId="1020586B" w14:textId="77777777" w:rsidR="001442BB" w:rsidRDefault="005C7D6E">
      <w:pPr>
        <w:spacing w:before="2"/>
        <w:ind w:left="998" w:right="1006"/>
        <w:jc w:val="both"/>
      </w:pPr>
      <w:r>
        <w:t>Os clientes do segmento Go</w:t>
      </w:r>
      <w:r>
        <w:t>verno estão representados pelos entes integrantes da administração pública, direta e indireta, com todos os seus respectivos órgãos, com exceção das empresas da administração pública indireta, categorizadas como “não dependentes”, conforme legislação vigen</w:t>
      </w:r>
      <w:r>
        <w:t>te. Os 1.938 clientes desse segmento atingiram, na posição de dezembro de 2019, saldo médio de R$ 578,7 milhões em captação de recursos e saldo devedor de operações de crédito da ordem de R$ 444,7 milhões.</w:t>
      </w:r>
    </w:p>
    <w:p w14:paraId="1020586C" w14:textId="77777777" w:rsidR="001442BB" w:rsidRDefault="005C7D6E">
      <w:pPr>
        <w:spacing w:before="95"/>
        <w:ind w:left="998"/>
        <w:rPr>
          <w:b/>
        </w:rPr>
      </w:pPr>
      <w:r>
        <w:rPr>
          <w:b/>
          <w:u w:val="thick"/>
        </w:rPr>
        <w:t>Empresarial</w:t>
      </w:r>
    </w:p>
    <w:p w14:paraId="1020586D" w14:textId="77777777" w:rsidR="001442BB" w:rsidRDefault="005C7D6E">
      <w:pPr>
        <w:spacing w:before="1"/>
        <w:ind w:left="998" w:right="1006"/>
        <w:jc w:val="both"/>
      </w:pPr>
      <w:r>
        <w:t>O segmento Empresarial atende as empre</w:t>
      </w:r>
      <w:r>
        <w:t>sas de pequeno-médio, médio e grande portes, abrangendo as pessoas jurídicas com faturamento anual superior a R$ 4,8 milhões até R$ 400,0 milhões. Em 2019, o Banco alcançou quantitativo de 11,5 mil clientes com perfil do segmento empresarial, evolução de 1</w:t>
      </w:r>
      <w:r>
        <w:t>5,18% frente ao número apresentado ao final de 2018.</w:t>
      </w:r>
    </w:p>
    <w:p w14:paraId="1020586E" w14:textId="77777777" w:rsidR="001442BB" w:rsidRDefault="005C7D6E">
      <w:pPr>
        <w:spacing w:before="97"/>
        <w:ind w:left="998" w:right="1006"/>
        <w:jc w:val="both"/>
        <w:rPr>
          <w:i/>
        </w:rPr>
      </w:pPr>
      <w:r>
        <w:t>Essas empresas contrataram junto às carteiras do segmento empresarial R$ 5,74 bilhões de operações com FNE, exceto infraestrutura, o que representa aumento de 11,3% em relação a 2018. Com relação às oper</w:t>
      </w:r>
      <w:r>
        <w:t>ações de infraestrutura, o segmento Empresarial contratou R$ 1,03</w:t>
      </w:r>
      <w:r>
        <w:rPr>
          <w:spacing w:val="-10"/>
        </w:rPr>
        <w:t xml:space="preserve"> </w:t>
      </w:r>
      <w:r>
        <w:t>bilhão</w:t>
      </w:r>
      <w:r>
        <w:rPr>
          <w:spacing w:val="-9"/>
        </w:rPr>
        <w:t xml:space="preserve"> </w:t>
      </w:r>
      <w:r>
        <w:t>de</w:t>
      </w:r>
      <w:r>
        <w:rPr>
          <w:spacing w:val="-12"/>
        </w:rPr>
        <w:t xml:space="preserve"> </w:t>
      </w:r>
      <w:r>
        <w:t>FNE,</w:t>
      </w:r>
      <w:r>
        <w:rPr>
          <w:spacing w:val="-10"/>
        </w:rPr>
        <w:t xml:space="preserve"> </w:t>
      </w:r>
      <w:r>
        <w:t>apenas</w:t>
      </w:r>
      <w:r>
        <w:rPr>
          <w:spacing w:val="-9"/>
        </w:rPr>
        <w:t xml:space="preserve"> </w:t>
      </w:r>
      <w:r>
        <w:t>27,5%</w:t>
      </w:r>
      <w:r>
        <w:rPr>
          <w:spacing w:val="-8"/>
        </w:rPr>
        <w:t xml:space="preserve"> </w:t>
      </w:r>
      <w:r>
        <w:t>do</w:t>
      </w:r>
      <w:r>
        <w:rPr>
          <w:spacing w:val="-15"/>
        </w:rPr>
        <w:t xml:space="preserve"> </w:t>
      </w:r>
      <w:r>
        <w:t>realizado</w:t>
      </w:r>
      <w:r>
        <w:rPr>
          <w:spacing w:val="-9"/>
        </w:rPr>
        <w:t xml:space="preserve"> </w:t>
      </w:r>
      <w:r>
        <w:t>em</w:t>
      </w:r>
      <w:r>
        <w:rPr>
          <w:spacing w:val="-8"/>
        </w:rPr>
        <w:t xml:space="preserve"> </w:t>
      </w:r>
      <w:r>
        <w:t>2018,</w:t>
      </w:r>
      <w:r>
        <w:rPr>
          <w:spacing w:val="-7"/>
        </w:rPr>
        <w:t xml:space="preserve"> </w:t>
      </w:r>
      <w:r>
        <w:t>devido</w:t>
      </w:r>
      <w:r>
        <w:rPr>
          <w:spacing w:val="-10"/>
        </w:rPr>
        <w:t xml:space="preserve"> </w:t>
      </w:r>
      <w:r>
        <w:t>à</w:t>
      </w:r>
      <w:r>
        <w:rPr>
          <w:spacing w:val="-9"/>
        </w:rPr>
        <w:t xml:space="preserve"> </w:t>
      </w:r>
      <w:r>
        <w:t>destinação</w:t>
      </w:r>
      <w:r>
        <w:rPr>
          <w:spacing w:val="-10"/>
        </w:rPr>
        <w:t xml:space="preserve"> </w:t>
      </w:r>
      <w:r>
        <w:t>das</w:t>
      </w:r>
      <w:r>
        <w:rPr>
          <w:spacing w:val="-11"/>
        </w:rPr>
        <w:t xml:space="preserve"> </w:t>
      </w:r>
      <w:r>
        <w:t>operações de infraestrutura para o segmento</w:t>
      </w:r>
      <w:r>
        <w:rPr>
          <w:spacing w:val="-9"/>
        </w:rPr>
        <w:t xml:space="preserve"> </w:t>
      </w:r>
      <w:r>
        <w:rPr>
          <w:i/>
        </w:rPr>
        <w:t>Corporate.</w:t>
      </w:r>
    </w:p>
    <w:p w14:paraId="1020586F" w14:textId="77777777" w:rsidR="001442BB" w:rsidRDefault="005C7D6E">
      <w:pPr>
        <w:spacing w:before="96"/>
        <w:ind w:left="998" w:right="1006"/>
        <w:jc w:val="both"/>
      </w:pPr>
      <w:r>
        <w:t>Além</w:t>
      </w:r>
      <w:r>
        <w:rPr>
          <w:spacing w:val="-11"/>
        </w:rPr>
        <w:t xml:space="preserve"> </w:t>
      </w:r>
      <w:r>
        <w:t>das</w:t>
      </w:r>
      <w:r>
        <w:rPr>
          <w:spacing w:val="-13"/>
        </w:rPr>
        <w:t xml:space="preserve"> </w:t>
      </w:r>
      <w:r>
        <w:t>operações</w:t>
      </w:r>
      <w:r>
        <w:rPr>
          <w:spacing w:val="-14"/>
        </w:rPr>
        <w:t xml:space="preserve"> </w:t>
      </w:r>
      <w:r>
        <w:t>com</w:t>
      </w:r>
      <w:r>
        <w:rPr>
          <w:spacing w:val="-12"/>
        </w:rPr>
        <w:t xml:space="preserve"> </w:t>
      </w:r>
      <w:r>
        <w:t>recursos</w:t>
      </w:r>
      <w:r>
        <w:rPr>
          <w:spacing w:val="-13"/>
        </w:rPr>
        <w:t xml:space="preserve"> </w:t>
      </w:r>
      <w:r>
        <w:t>do</w:t>
      </w:r>
      <w:r>
        <w:rPr>
          <w:spacing w:val="-15"/>
        </w:rPr>
        <w:t xml:space="preserve"> </w:t>
      </w:r>
      <w:r>
        <w:t>FNE,</w:t>
      </w:r>
      <w:r>
        <w:rPr>
          <w:spacing w:val="-12"/>
        </w:rPr>
        <w:t xml:space="preserve"> </w:t>
      </w:r>
      <w:r>
        <w:t>o</w:t>
      </w:r>
      <w:r>
        <w:rPr>
          <w:spacing w:val="-14"/>
        </w:rPr>
        <w:t xml:space="preserve"> </w:t>
      </w:r>
      <w:r>
        <w:t>segmento</w:t>
      </w:r>
      <w:r>
        <w:rPr>
          <w:spacing w:val="-15"/>
        </w:rPr>
        <w:t xml:space="preserve"> </w:t>
      </w:r>
      <w:r>
        <w:t>empresarial</w:t>
      </w:r>
      <w:r>
        <w:rPr>
          <w:spacing w:val="-12"/>
        </w:rPr>
        <w:t xml:space="preserve"> </w:t>
      </w:r>
      <w:r>
        <w:t>contratou</w:t>
      </w:r>
      <w:r>
        <w:rPr>
          <w:spacing w:val="-14"/>
        </w:rPr>
        <w:t xml:space="preserve"> </w:t>
      </w:r>
      <w:r>
        <w:t>ainda</w:t>
      </w:r>
      <w:r>
        <w:rPr>
          <w:spacing w:val="-12"/>
        </w:rPr>
        <w:t xml:space="preserve"> </w:t>
      </w:r>
      <w:r>
        <w:t>R$</w:t>
      </w:r>
      <w:r>
        <w:rPr>
          <w:spacing w:val="-14"/>
        </w:rPr>
        <w:t xml:space="preserve"> </w:t>
      </w:r>
      <w:r>
        <w:t>747,0 milhões com outras fontes de</w:t>
      </w:r>
      <w:r>
        <w:rPr>
          <w:spacing w:val="-6"/>
        </w:rPr>
        <w:t xml:space="preserve"> </w:t>
      </w:r>
      <w:r>
        <w:t>recursos.</w:t>
      </w:r>
    </w:p>
    <w:p w14:paraId="10205870" w14:textId="77777777" w:rsidR="001442BB" w:rsidRDefault="005C7D6E">
      <w:pPr>
        <w:spacing w:before="96"/>
        <w:ind w:left="998" w:right="1007"/>
        <w:jc w:val="both"/>
      </w:pPr>
      <w:r>
        <w:t>Em 2019, as aplicações totais (com todas as fontes) nesse segmento somaram R$ 7,63 bilhões, sendo: R$ 1,19 bilhão em Agronegócios; R$ 3,88 bilhões em Comércio e Serviços; R$ 1,53 b</w:t>
      </w:r>
      <w:r>
        <w:t>ilhão em Indústria e R$ 1,03 bilhão em Infraestrutura.</w:t>
      </w:r>
    </w:p>
    <w:p w14:paraId="10205871" w14:textId="77777777" w:rsidR="001442BB" w:rsidRDefault="001442BB">
      <w:pPr>
        <w:jc w:val="both"/>
        <w:sectPr w:rsidR="001442BB">
          <w:pgSz w:w="11900" w:h="16840"/>
          <w:pgMar w:top="1260" w:right="400" w:bottom="1120" w:left="420" w:header="0" w:footer="928" w:gutter="0"/>
          <w:cols w:space="720"/>
        </w:sectPr>
      </w:pPr>
    </w:p>
    <w:p w14:paraId="10205872"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73" w14:textId="77777777" w:rsidR="001442BB" w:rsidRDefault="005C7D6E">
      <w:pPr>
        <w:pStyle w:val="PargrafodaLista"/>
        <w:numPr>
          <w:ilvl w:val="1"/>
          <w:numId w:val="46"/>
        </w:numPr>
        <w:tabs>
          <w:tab w:val="left" w:pos="1383"/>
        </w:tabs>
        <w:spacing w:before="230"/>
        <w:ind w:left="1382" w:hanging="385"/>
        <w:jc w:val="both"/>
        <w:rPr>
          <w:b/>
          <w:color w:val="A6183B"/>
          <w:sz w:val="23"/>
        </w:rPr>
      </w:pPr>
      <w:r>
        <w:rPr>
          <w:b/>
          <w:color w:val="A6183B"/>
          <w:sz w:val="23"/>
          <w:u w:val="thick" w:color="F68B1E"/>
        </w:rPr>
        <w:t>Recuperação de Crédito</w:t>
      </w:r>
    </w:p>
    <w:p w14:paraId="10205874" w14:textId="77777777" w:rsidR="001442BB" w:rsidRDefault="005C7D6E">
      <w:pPr>
        <w:spacing w:before="98"/>
        <w:ind w:left="998" w:right="1006"/>
        <w:jc w:val="both"/>
      </w:pPr>
      <w:r>
        <w:t>O</w:t>
      </w:r>
      <w:r>
        <w:rPr>
          <w:spacing w:val="-11"/>
        </w:rPr>
        <w:t xml:space="preserve"> </w:t>
      </w:r>
      <w:r>
        <w:t>ano</w:t>
      </w:r>
      <w:r>
        <w:rPr>
          <w:spacing w:val="-11"/>
        </w:rPr>
        <w:t xml:space="preserve"> </w:t>
      </w:r>
      <w:r>
        <w:t>de</w:t>
      </w:r>
      <w:r>
        <w:rPr>
          <w:spacing w:val="-12"/>
        </w:rPr>
        <w:t xml:space="preserve"> </w:t>
      </w:r>
      <w:r>
        <w:t>2019</w:t>
      </w:r>
      <w:r>
        <w:rPr>
          <w:spacing w:val="-14"/>
        </w:rPr>
        <w:t xml:space="preserve"> </w:t>
      </w:r>
      <w:r>
        <w:t>constituiu</w:t>
      </w:r>
      <w:r>
        <w:rPr>
          <w:spacing w:val="-12"/>
        </w:rPr>
        <w:t xml:space="preserve"> </w:t>
      </w:r>
      <w:r>
        <w:t>grande</w:t>
      </w:r>
      <w:r>
        <w:rPr>
          <w:spacing w:val="-11"/>
        </w:rPr>
        <w:t xml:space="preserve"> </w:t>
      </w:r>
      <w:r>
        <w:t>oportunidade</w:t>
      </w:r>
      <w:r>
        <w:rPr>
          <w:spacing w:val="-11"/>
        </w:rPr>
        <w:t xml:space="preserve"> </w:t>
      </w:r>
      <w:r>
        <w:t>de</w:t>
      </w:r>
      <w:r>
        <w:rPr>
          <w:spacing w:val="-15"/>
        </w:rPr>
        <w:t xml:space="preserve"> </w:t>
      </w:r>
      <w:r>
        <w:t>regularização</w:t>
      </w:r>
      <w:r>
        <w:rPr>
          <w:spacing w:val="-11"/>
        </w:rPr>
        <w:t xml:space="preserve"> </w:t>
      </w:r>
      <w:r>
        <w:t>de</w:t>
      </w:r>
      <w:r>
        <w:rPr>
          <w:spacing w:val="-12"/>
        </w:rPr>
        <w:t xml:space="preserve"> </w:t>
      </w:r>
      <w:r>
        <w:t>dívidas,</w:t>
      </w:r>
      <w:r>
        <w:rPr>
          <w:spacing w:val="-10"/>
        </w:rPr>
        <w:t xml:space="preserve"> </w:t>
      </w:r>
      <w:r>
        <w:t>em</w:t>
      </w:r>
      <w:r>
        <w:rPr>
          <w:spacing w:val="-10"/>
        </w:rPr>
        <w:t xml:space="preserve"> </w:t>
      </w:r>
      <w:r>
        <w:t>particular</w:t>
      </w:r>
      <w:r>
        <w:rPr>
          <w:spacing w:val="-11"/>
        </w:rPr>
        <w:t xml:space="preserve"> </w:t>
      </w:r>
      <w:r>
        <w:t>para produtores</w:t>
      </w:r>
      <w:r>
        <w:rPr>
          <w:spacing w:val="-9"/>
        </w:rPr>
        <w:t xml:space="preserve"> </w:t>
      </w:r>
      <w:r>
        <w:t>rurais</w:t>
      </w:r>
      <w:r>
        <w:rPr>
          <w:spacing w:val="-8"/>
        </w:rPr>
        <w:t xml:space="preserve"> </w:t>
      </w:r>
      <w:r>
        <w:t>atingidos</w:t>
      </w:r>
      <w:r>
        <w:rPr>
          <w:spacing w:val="-7"/>
        </w:rPr>
        <w:t xml:space="preserve"> </w:t>
      </w:r>
      <w:r>
        <w:t>pelas</w:t>
      </w:r>
      <w:r>
        <w:rPr>
          <w:spacing w:val="-7"/>
        </w:rPr>
        <w:t xml:space="preserve"> </w:t>
      </w:r>
      <w:r>
        <w:t>estiagens</w:t>
      </w:r>
      <w:r>
        <w:rPr>
          <w:spacing w:val="-6"/>
        </w:rPr>
        <w:t xml:space="preserve"> </w:t>
      </w:r>
      <w:r>
        <w:t>dos</w:t>
      </w:r>
      <w:r>
        <w:rPr>
          <w:spacing w:val="-7"/>
        </w:rPr>
        <w:t xml:space="preserve"> </w:t>
      </w:r>
      <w:r>
        <w:t>últimos</w:t>
      </w:r>
      <w:r>
        <w:rPr>
          <w:spacing w:val="-8"/>
        </w:rPr>
        <w:t xml:space="preserve"> </w:t>
      </w:r>
      <w:r>
        <w:t>anos,</w:t>
      </w:r>
      <w:r>
        <w:rPr>
          <w:spacing w:val="-8"/>
        </w:rPr>
        <w:t xml:space="preserve"> </w:t>
      </w:r>
      <w:r>
        <w:t>por</w:t>
      </w:r>
      <w:r>
        <w:rPr>
          <w:spacing w:val="-10"/>
        </w:rPr>
        <w:t xml:space="preserve"> </w:t>
      </w:r>
      <w:r>
        <w:t>meio</w:t>
      </w:r>
      <w:r>
        <w:rPr>
          <w:spacing w:val="-7"/>
        </w:rPr>
        <w:t xml:space="preserve"> </w:t>
      </w:r>
      <w:r>
        <w:t>dos</w:t>
      </w:r>
      <w:r>
        <w:rPr>
          <w:spacing w:val="-8"/>
        </w:rPr>
        <w:t xml:space="preserve"> </w:t>
      </w:r>
      <w:r>
        <w:t>adventos</w:t>
      </w:r>
      <w:r>
        <w:rPr>
          <w:spacing w:val="-7"/>
        </w:rPr>
        <w:t xml:space="preserve"> </w:t>
      </w:r>
      <w:r>
        <w:t>das</w:t>
      </w:r>
      <w:r>
        <w:rPr>
          <w:spacing w:val="-8"/>
        </w:rPr>
        <w:t xml:space="preserve"> </w:t>
      </w:r>
      <w:r>
        <w:t>Leis nºs 13.340/2016 e</w:t>
      </w:r>
      <w:r>
        <w:rPr>
          <w:spacing w:val="-4"/>
        </w:rPr>
        <w:t xml:space="preserve"> </w:t>
      </w:r>
      <w:r>
        <w:t>13.606/2018.</w:t>
      </w:r>
    </w:p>
    <w:p w14:paraId="10205875" w14:textId="77777777" w:rsidR="001442BB" w:rsidRDefault="005C7D6E">
      <w:pPr>
        <w:spacing w:before="96"/>
        <w:ind w:left="998" w:right="1006"/>
        <w:jc w:val="both"/>
      </w:pPr>
      <w:r>
        <w:t>Os valores auferidos em 2019 com a recuperação de crédito registraram montante histórico de R$ 16,20 bilhões. Essas regularizações viabilizaram a marc</w:t>
      </w:r>
      <w:r>
        <w:t>a de recuperação em espécie de R$ 826,0 milhões de crédito em atraso e prejuízo. No total, foram regularizadas 157 mil operações, cujos números globais constituíram significativos resultados de melhorias na qualidade do ativo e reflexos positivos na Regula</w:t>
      </w:r>
      <w:r>
        <w:t>rização de Dívidas do Banco.</w:t>
      </w:r>
    </w:p>
    <w:p w14:paraId="10205876" w14:textId="77777777" w:rsidR="001442BB" w:rsidRDefault="005C7D6E">
      <w:pPr>
        <w:spacing w:before="95"/>
        <w:ind w:left="998" w:right="1008"/>
        <w:jc w:val="both"/>
      </w:pPr>
      <w:r>
        <w:t>Com relação à Lei nº 13.340/2016, foram regularizadas 46,9 mil operações, perfazendo total de</w:t>
      </w:r>
      <w:r>
        <w:rPr>
          <w:spacing w:val="-11"/>
        </w:rPr>
        <w:t xml:space="preserve"> </w:t>
      </w:r>
      <w:r>
        <w:t>R$</w:t>
      </w:r>
      <w:r>
        <w:rPr>
          <w:spacing w:val="-12"/>
        </w:rPr>
        <w:t xml:space="preserve"> </w:t>
      </w:r>
      <w:r>
        <w:t>2,47</w:t>
      </w:r>
      <w:r>
        <w:rPr>
          <w:spacing w:val="-13"/>
        </w:rPr>
        <w:t xml:space="preserve"> </w:t>
      </w:r>
      <w:r>
        <w:t>bilhões,</w:t>
      </w:r>
      <w:r>
        <w:rPr>
          <w:spacing w:val="-11"/>
        </w:rPr>
        <w:t xml:space="preserve"> </w:t>
      </w:r>
      <w:r>
        <w:t>das</w:t>
      </w:r>
      <w:r>
        <w:rPr>
          <w:spacing w:val="-15"/>
        </w:rPr>
        <w:t xml:space="preserve"> </w:t>
      </w:r>
      <w:r>
        <w:t>quais</w:t>
      </w:r>
      <w:r>
        <w:rPr>
          <w:spacing w:val="-10"/>
        </w:rPr>
        <w:t xml:space="preserve"> </w:t>
      </w:r>
      <w:r>
        <w:t>43</w:t>
      </w:r>
      <w:r>
        <w:rPr>
          <w:spacing w:val="-13"/>
        </w:rPr>
        <w:t xml:space="preserve"> </w:t>
      </w:r>
      <w:r>
        <w:t>mil</w:t>
      </w:r>
      <w:r>
        <w:rPr>
          <w:spacing w:val="-11"/>
        </w:rPr>
        <w:t xml:space="preserve"> </w:t>
      </w:r>
      <w:r>
        <w:t>operações</w:t>
      </w:r>
      <w:r>
        <w:rPr>
          <w:spacing w:val="-15"/>
        </w:rPr>
        <w:t xml:space="preserve"> </w:t>
      </w:r>
      <w:r>
        <w:t>foram</w:t>
      </w:r>
      <w:r>
        <w:rPr>
          <w:spacing w:val="-11"/>
        </w:rPr>
        <w:t xml:space="preserve"> </w:t>
      </w:r>
      <w:r>
        <w:t>com</w:t>
      </w:r>
      <w:r>
        <w:rPr>
          <w:spacing w:val="-11"/>
        </w:rPr>
        <w:t xml:space="preserve"> </w:t>
      </w:r>
      <w:r>
        <w:t>FNE</w:t>
      </w:r>
      <w:r>
        <w:rPr>
          <w:spacing w:val="-13"/>
        </w:rPr>
        <w:t xml:space="preserve"> </w:t>
      </w:r>
      <w:r>
        <w:t>e</w:t>
      </w:r>
      <w:r>
        <w:rPr>
          <w:spacing w:val="-13"/>
        </w:rPr>
        <w:t xml:space="preserve"> </w:t>
      </w:r>
      <w:r>
        <w:t>3,7</w:t>
      </w:r>
      <w:r>
        <w:rPr>
          <w:spacing w:val="-15"/>
        </w:rPr>
        <w:t xml:space="preserve"> </w:t>
      </w:r>
      <w:r>
        <w:t>mil</w:t>
      </w:r>
      <w:r>
        <w:rPr>
          <w:spacing w:val="-11"/>
        </w:rPr>
        <w:t xml:space="preserve"> </w:t>
      </w:r>
      <w:r>
        <w:t>com</w:t>
      </w:r>
      <w:r>
        <w:rPr>
          <w:spacing w:val="-11"/>
        </w:rPr>
        <w:t xml:space="preserve"> </w:t>
      </w:r>
      <w:r>
        <w:t>fontes</w:t>
      </w:r>
      <w:r>
        <w:rPr>
          <w:spacing w:val="-12"/>
        </w:rPr>
        <w:t xml:space="preserve"> </w:t>
      </w:r>
      <w:r>
        <w:t>não</w:t>
      </w:r>
      <w:r>
        <w:rPr>
          <w:spacing w:val="-13"/>
        </w:rPr>
        <w:t xml:space="preserve"> </w:t>
      </w:r>
      <w:r>
        <w:t>FNE.</w:t>
      </w:r>
    </w:p>
    <w:p w14:paraId="10205877" w14:textId="77777777" w:rsidR="001442BB" w:rsidRDefault="005C7D6E">
      <w:pPr>
        <w:spacing w:before="97"/>
        <w:ind w:left="998" w:right="1006"/>
        <w:jc w:val="both"/>
      </w:pPr>
      <w:r>
        <w:t>Já</w:t>
      </w:r>
      <w:r>
        <w:rPr>
          <w:spacing w:val="-16"/>
        </w:rPr>
        <w:t xml:space="preserve"> </w:t>
      </w:r>
      <w:r>
        <w:t>na</w:t>
      </w:r>
      <w:r>
        <w:rPr>
          <w:spacing w:val="-16"/>
        </w:rPr>
        <w:t xml:space="preserve"> </w:t>
      </w:r>
      <w:r>
        <w:t>Lei</w:t>
      </w:r>
      <w:r>
        <w:rPr>
          <w:spacing w:val="-17"/>
        </w:rPr>
        <w:t xml:space="preserve"> </w:t>
      </w:r>
      <w:r>
        <w:t>nº</w:t>
      </w:r>
      <w:r>
        <w:rPr>
          <w:spacing w:val="-17"/>
        </w:rPr>
        <w:t xml:space="preserve"> </w:t>
      </w:r>
      <w:r>
        <w:t>13.606/2018,</w:t>
      </w:r>
      <w:r>
        <w:rPr>
          <w:spacing w:val="-18"/>
        </w:rPr>
        <w:t xml:space="preserve"> </w:t>
      </w:r>
      <w:r>
        <w:t>foram</w:t>
      </w:r>
      <w:r>
        <w:rPr>
          <w:spacing w:val="-17"/>
        </w:rPr>
        <w:t xml:space="preserve"> </w:t>
      </w:r>
      <w:r>
        <w:t>regularizadas</w:t>
      </w:r>
      <w:r>
        <w:rPr>
          <w:spacing w:val="-16"/>
        </w:rPr>
        <w:t xml:space="preserve"> </w:t>
      </w:r>
      <w:r>
        <w:t>45,4</w:t>
      </w:r>
      <w:r>
        <w:rPr>
          <w:spacing w:val="-19"/>
        </w:rPr>
        <w:t xml:space="preserve"> </w:t>
      </w:r>
      <w:r>
        <w:t>mil</w:t>
      </w:r>
      <w:r>
        <w:rPr>
          <w:spacing w:val="-17"/>
        </w:rPr>
        <w:t xml:space="preserve"> </w:t>
      </w:r>
      <w:r>
        <w:t>operações</w:t>
      </w:r>
      <w:r>
        <w:rPr>
          <w:spacing w:val="-17"/>
        </w:rPr>
        <w:t xml:space="preserve"> </w:t>
      </w:r>
      <w:r>
        <w:t>no</w:t>
      </w:r>
      <w:r>
        <w:rPr>
          <w:spacing w:val="-18"/>
        </w:rPr>
        <w:t xml:space="preserve"> </w:t>
      </w:r>
      <w:r>
        <w:t>total</w:t>
      </w:r>
      <w:r>
        <w:rPr>
          <w:spacing w:val="-19"/>
        </w:rPr>
        <w:t xml:space="preserve"> </w:t>
      </w:r>
      <w:r>
        <w:t>de</w:t>
      </w:r>
      <w:r>
        <w:rPr>
          <w:spacing w:val="-18"/>
        </w:rPr>
        <w:t xml:space="preserve"> </w:t>
      </w:r>
      <w:r>
        <w:t>R$</w:t>
      </w:r>
      <w:r>
        <w:rPr>
          <w:spacing w:val="-15"/>
        </w:rPr>
        <w:t xml:space="preserve"> </w:t>
      </w:r>
      <w:r>
        <w:t>11,64</w:t>
      </w:r>
      <w:r>
        <w:rPr>
          <w:spacing w:val="-16"/>
        </w:rPr>
        <w:t xml:space="preserve"> </w:t>
      </w:r>
      <w:r>
        <w:t>bilhões, refletindo de forma relevante nos números da Regularização de Dívidas, o que demonstra a efetividade das estratégias definidas pela Diretoria</w:t>
      </w:r>
      <w:r>
        <w:rPr>
          <w:spacing w:val="-1"/>
        </w:rPr>
        <w:t xml:space="preserve"> </w:t>
      </w:r>
      <w:r>
        <w:t>Executiva.</w:t>
      </w:r>
    </w:p>
    <w:p w14:paraId="10205878" w14:textId="77777777" w:rsidR="001442BB" w:rsidRDefault="001442BB">
      <w:pPr>
        <w:pStyle w:val="Corpodetexto"/>
        <w:rPr>
          <w:sz w:val="24"/>
        </w:rPr>
      </w:pPr>
    </w:p>
    <w:p w14:paraId="10205879" w14:textId="77777777" w:rsidR="001442BB" w:rsidRDefault="005C7D6E">
      <w:pPr>
        <w:pStyle w:val="PargrafodaLista"/>
        <w:numPr>
          <w:ilvl w:val="0"/>
          <w:numId w:val="46"/>
        </w:numPr>
        <w:tabs>
          <w:tab w:val="left" w:pos="1706"/>
          <w:tab w:val="left" w:pos="1707"/>
        </w:tabs>
        <w:spacing w:before="185" w:after="21"/>
        <w:ind w:hanging="709"/>
        <w:rPr>
          <w:b/>
          <w:sz w:val="24"/>
        </w:rPr>
      </w:pPr>
      <w:r>
        <w:rPr>
          <w:b/>
          <w:color w:val="A6183B"/>
          <w:sz w:val="24"/>
        </w:rPr>
        <w:t>GOVERNANÇA</w:t>
      </w:r>
      <w:r>
        <w:rPr>
          <w:b/>
          <w:color w:val="A6183B"/>
          <w:spacing w:val="-8"/>
          <w:sz w:val="24"/>
        </w:rPr>
        <w:t xml:space="preserve"> </w:t>
      </w:r>
      <w:r>
        <w:rPr>
          <w:b/>
          <w:color w:val="A6183B"/>
          <w:sz w:val="24"/>
        </w:rPr>
        <w:t>CORPORATIVA</w:t>
      </w:r>
    </w:p>
    <w:p w14:paraId="1020587A" w14:textId="17FDCBB5" w:rsidR="001442BB" w:rsidRDefault="005C7D6E">
      <w:pPr>
        <w:pStyle w:val="Corpodetexto"/>
        <w:spacing w:line="43" w:lineRule="exact"/>
        <w:ind w:left="969"/>
        <w:rPr>
          <w:sz w:val="4"/>
        </w:rPr>
      </w:pPr>
      <w:r>
        <w:rPr>
          <w:noProof/>
          <w:sz w:val="4"/>
        </w:rPr>
        <mc:AlternateContent>
          <mc:Choice Requires="wpg">
            <w:drawing>
              <wp:inline distT="0" distB="0" distL="0" distR="0" wp14:anchorId="10208EE9" wp14:editId="3154A9AB">
                <wp:extent cx="5796280" cy="27940"/>
                <wp:effectExtent l="0" t="0" r="0" b="635"/>
                <wp:docPr id="2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30" name="Rectangle 16"/>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D173B8" id="Group 15"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">
                <v:rect id="Rectangle 16"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" fillcolor="#f68b1e" stroked="f"/>
                <w10:anchorlock/>
              </v:group>
            </w:pict>
          </mc:Fallback>
        </mc:AlternateContent>
      </w:r>
    </w:p>
    <w:p w14:paraId="1020587B" w14:textId="77777777" w:rsidR="001442BB" w:rsidRDefault="005C7D6E">
      <w:pPr>
        <w:spacing w:before="94"/>
        <w:ind w:left="998" w:right="1006"/>
        <w:jc w:val="both"/>
      </w:pPr>
      <w:r>
        <w:t>A Governança no setor público é compreendida como “um conjunto de mecanismos de liderança,</w:t>
      </w:r>
      <w:r>
        <w:rPr>
          <w:spacing w:val="-16"/>
        </w:rPr>
        <w:t xml:space="preserve"> </w:t>
      </w:r>
      <w:r>
        <w:t>estratégia</w:t>
      </w:r>
      <w:r>
        <w:rPr>
          <w:spacing w:val="-16"/>
        </w:rPr>
        <w:t xml:space="preserve"> </w:t>
      </w:r>
      <w:r>
        <w:t>e</w:t>
      </w:r>
      <w:r>
        <w:rPr>
          <w:spacing w:val="-18"/>
        </w:rPr>
        <w:t xml:space="preserve"> </w:t>
      </w:r>
      <w:r>
        <w:t>controle</w:t>
      </w:r>
      <w:r>
        <w:rPr>
          <w:spacing w:val="-16"/>
        </w:rPr>
        <w:t xml:space="preserve"> </w:t>
      </w:r>
      <w:r>
        <w:t>postos</w:t>
      </w:r>
      <w:r>
        <w:rPr>
          <w:spacing w:val="-16"/>
        </w:rPr>
        <w:t xml:space="preserve"> </w:t>
      </w:r>
      <w:r>
        <w:t>em</w:t>
      </w:r>
      <w:r>
        <w:rPr>
          <w:spacing w:val="-15"/>
        </w:rPr>
        <w:t xml:space="preserve"> </w:t>
      </w:r>
      <w:r>
        <w:t>prática</w:t>
      </w:r>
      <w:r>
        <w:rPr>
          <w:spacing w:val="-19"/>
        </w:rPr>
        <w:t xml:space="preserve"> </w:t>
      </w:r>
      <w:r>
        <w:t>para</w:t>
      </w:r>
      <w:r>
        <w:rPr>
          <w:spacing w:val="-16"/>
        </w:rPr>
        <w:t xml:space="preserve"> </w:t>
      </w:r>
      <w:r>
        <w:t>avaliar,</w:t>
      </w:r>
      <w:r>
        <w:rPr>
          <w:spacing w:val="-15"/>
        </w:rPr>
        <w:t xml:space="preserve"> </w:t>
      </w:r>
      <w:r>
        <w:t>direcionar</w:t>
      </w:r>
      <w:r>
        <w:rPr>
          <w:spacing w:val="-16"/>
        </w:rPr>
        <w:t xml:space="preserve"> </w:t>
      </w:r>
      <w:r>
        <w:t>e</w:t>
      </w:r>
      <w:r>
        <w:rPr>
          <w:spacing w:val="-18"/>
        </w:rPr>
        <w:t xml:space="preserve"> </w:t>
      </w:r>
      <w:r>
        <w:t>monitorar</w:t>
      </w:r>
      <w:r>
        <w:rPr>
          <w:spacing w:val="-15"/>
        </w:rPr>
        <w:t xml:space="preserve"> </w:t>
      </w:r>
      <w:r>
        <w:t>a</w:t>
      </w:r>
      <w:r>
        <w:rPr>
          <w:spacing w:val="-18"/>
        </w:rPr>
        <w:t xml:space="preserve"> </w:t>
      </w:r>
      <w:r>
        <w:t>gestão, com vistas à condução de políticas públicas e à prestação de serviços de interesse da sociedade” (disponível em:</w:t>
      </w:r>
      <w:r>
        <w:rPr>
          <w:spacing w:val="-4"/>
        </w:rPr>
        <w:t xml:space="preserve"> </w:t>
      </w:r>
      <w:hyperlink r:id="rId19">
        <w:r>
          <w:rPr>
            <w:color w:val="0000FF"/>
            <w:u w:val="single" w:color="0000FF"/>
          </w:rPr>
          <w:t>http://www.tcu.gov.br/governanca</w:t>
        </w:r>
        <w:r>
          <w:t>).</w:t>
        </w:r>
      </w:hyperlink>
    </w:p>
    <w:p w14:paraId="1020587C" w14:textId="77777777" w:rsidR="001442BB" w:rsidRDefault="005C7D6E">
      <w:pPr>
        <w:spacing w:before="94"/>
        <w:ind w:left="998" w:right="1006"/>
        <w:jc w:val="both"/>
      </w:pPr>
      <w:r>
        <w:t>Nesse sentido, o Banco do Nordeste, como entida</w:t>
      </w:r>
      <w:r>
        <w:t>de da Administração Pública Indireta, mantém, em sua estrutura de Governança Corporativa, órgãos que visam avaliar, direcionar e monitorar a sua gestão. Nesta ordenação estão presentes o Conselho de Administração, assessorado pelos Comitês de Auditoria, de</w:t>
      </w:r>
      <w:r>
        <w:t xml:space="preserve"> Remuneração e Elegibilidade, de Riscos e de Capital; a Auditoria Interna e a Ouvidoria; a Diretoria Executiva e uma Comissão de Ética.</w:t>
      </w:r>
    </w:p>
    <w:p w14:paraId="1020587D" w14:textId="77777777" w:rsidR="001442BB" w:rsidRDefault="005C7D6E">
      <w:pPr>
        <w:spacing w:before="96"/>
        <w:ind w:left="998" w:right="1006"/>
        <w:jc w:val="both"/>
      </w:pPr>
      <w:r>
        <w:t>A estrutura de Governança Corporativa do Banco, disponível em</w:t>
      </w:r>
      <w:r>
        <w:rPr>
          <w:color w:val="0000FF"/>
          <w:u w:val="single" w:color="0000FF"/>
        </w:rPr>
        <w:t xml:space="preserve"> https://</w:t>
      </w:r>
      <w:hyperlink r:id="rId20">
        <w:r>
          <w:rPr>
            <w:color w:val="0000FF"/>
            <w:u w:val="single" w:color="0000FF"/>
          </w:rPr>
          <w:t>www.bnb.gov.br/sobre-o-banco/estrutura-organizacional</w:t>
        </w:r>
        <w:r>
          <w:t>,</w:t>
        </w:r>
      </w:hyperlink>
      <w:r>
        <w:t xml:space="preserve"> está assim apresentada: Assembleia Geral, Conselho de Administração, Diretoria Executiva, Conselho Fiscal, Comitê de Auditoria, Comitê de Remuneração e Elegibilidade, Comi</w:t>
      </w:r>
      <w:r>
        <w:t xml:space="preserve">tê de Riscos e de Capital, Auditoria Interna, Ouvidoria, Controles Internos e </w:t>
      </w:r>
      <w:r>
        <w:rPr>
          <w:i/>
        </w:rPr>
        <w:t xml:space="preserve">Compliance, </w:t>
      </w:r>
      <w:r>
        <w:t>Comissão de Ética e Auditoria Externa.</w:t>
      </w:r>
    </w:p>
    <w:p w14:paraId="1020587E" w14:textId="77777777" w:rsidR="001442BB" w:rsidRDefault="005C7D6E">
      <w:pPr>
        <w:spacing w:before="97"/>
        <w:ind w:left="998" w:right="1007"/>
        <w:jc w:val="both"/>
      </w:pPr>
      <w:r>
        <w:t>A</w:t>
      </w:r>
      <w:r>
        <w:rPr>
          <w:spacing w:val="-16"/>
        </w:rPr>
        <w:t xml:space="preserve"> </w:t>
      </w:r>
      <w:r>
        <w:t>estrutura</w:t>
      </w:r>
      <w:r>
        <w:rPr>
          <w:spacing w:val="-15"/>
        </w:rPr>
        <w:t xml:space="preserve"> </w:t>
      </w:r>
      <w:r>
        <w:t>de</w:t>
      </w:r>
      <w:r>
        <w:rPr>
          <w:spacing w:val="-17"/>
        </w:rPr>
        <w:t xml:space="preserve"> </w:t>
      </w:r>
      <w:r>
        <w:t>governança</w:t>
      </w:r>
      <w:r>
        <w:rPr>
          <w:spacing w:val="-15"/>
        </w:rPr>
        <w:t xml:space="preserve"> </w:t>
      </w:r>
      <w:r>
        <w:t>do</w:t>
      </w:r>
      <w:r>
        <w:rPr>
          <w:spacing w:val="-15"/>
        </w:rPr>
        <w:t xml:space="preserve"> </w:t>
      </w:r>
      <w:r>
        <w:t>Banco</w:t>
      </w:r>
      <w:r>
        <w:rPr>
          <w:spacing w:val="-16"/>
        </w:rPr>
        <w:t xml:space="preserve"> </w:t>
      </w:r>
      <w:r>
        <w:t>está</w:t>
      </w:r>
      <w:r>
        <w:rPr>
          <w:spacing w:val="-15"/>
        </w:rPr>
        <w:t xml:space="preserve"> </w:t>
      </w:r>
      <w:r>
        <w:t>definida</w:t>
      </w:r>
      <w:r>
        <w:rPr>
          <w:spacing w:val="-17"/>
        </w:rPr>
        <w:t xml:space="preserve"> </w:t>
      </w:r>
      <w:r>
        <w:t>em</w:t>
      </w:r>
      <w:r>
        <w:rPr>
          <w:spacing w:val="-14"/>
        </w:rPr>
        <w:t xml:space="preserve"> </w:t>
      </w:r>
      <w:r>
        <w:t>seu</w:t>
      </w:r>
      <w:r>
        <w:rPr>
          <w:spacing w:val="-15"/>
        </w:rPr>
        <w:t xml:space="preserve"> </w:t>
      </w:r>
      <w:r>
        <w:t>Estatuto</w:t>
      </w:r>
      <w:r>
        <w:rPr>
          <w:spacing w:val="-15"/>
        </w:rPr>
        <w:t xml:space="preserve"> </w:t>
      </w:r>
      <w:r>
        <w:t>Social,</w:t>
      </w:r>
      <w:r>
        <w:rPr>
          <w:spacing w:val="-17"/>
        </w:rPr>
        <w:t xml:space="preserve"> </w:t>
      </w:r>
      <w:r>
        <w:t>que</w:t>
      </w:r>
      <w:r>
        <w:rPr>
          <w:spacing w:val="-15"/>
        </w:rPr>
        <w:t xml:space="preserve"> </w:t>
      </w:r>
      <w:r>
        <w:t>é</w:t>
      </w:r>
      <w:r>
        <w:rPr>
          <w:spacing w:val="-15"/>
        </w:rPr>
        <w:t xml:space="preserve"> </w:t>
      </w:r>
      <w:r>
        <w:t>o</w:t>
      </w:r>
      <w:r>
        <w:rPr>
          <w:spacing w:val="-15"/>
        </w:rPr>
        <w:t xml:space="preserve"> </w:t>
      </w:r>
      <w:r>
        <w:t>instrumento que regulamenta as relações sociai</w:t>
      </w:r>
      <w:r>
        <w:t xml:space="preserve">s dentro das companhias de capital aberto, disponível na </w:t>
      </w:r>
      <w:r>
        <w:rPr>
          <w:i/>
        </w:rPr>
        <w:t xml:space="preserve">Internet </w:t>
      </w:r>
      <w:r>
        <w:t>em</w:t>
      </w:r>
      <w:r>
        <w:rPr>
          <w:spacing w:val="-3"/>
        </w:rPr>
        <w:t xml:space="preserve"> </w:t>
      </w:r>
      <w:hyperlink r:id="rId21">
        <w:r>
          <w:rPr>
            <w:color w:val="0000FF"/>
            <w:u w:val="single" w:color="0000FF"/>
          </w:rPr>
          <w:t>http://www.bnb.gov.br/estatuto-social</w:t>
        </w:r>
        <w:r>
          <w:t>.</w:t>
        </w:r>
      </w:hyperlink>
    </w:p>
    <w:p w14:paraId="1020587F" w14:textId="77777777" w:rsidR="001442BB" w:rsidRDefault="001442BB">
      <w:pPr>
        <w:pStyle w:val="Corpodetexto"/>
        <w:rPr>
          <w:sz w:val="22"/>
        </w:rPr>
      </w:pPr>
    </w:p>
    <w:p w14:paraId="10205880" w14:textId="77777777" w:rsidR="001442BB" w:rsidRDefault="005C7D6E">
      <w:pPr>
        <w:pStyle w:val="PargrafodaLista"/>
        <w:numPr>
          <w:ilvl w:val="1"/>
          <w:numId w:val="46"/>
        </w:numPr>
        <w:tabs>
          <w:tab w:val="left" w:pos="1385"/>
        </w:tabs>
        <w:spacing w:before="93"/>
        <w:ind w:left="1384" w:hanging="387"/>
        <w:jc w:val="both"/>
        <w:rPr>
          <w:b/>
          <w:color w:val="A6183B"/>
          <w:sz w:val="23"/>
        </w:rPr>
      </w:pPr>
      <w:r>
        <w:rPr>
          <w:b/>
          <w:color w:val="A6183B"/>
          <w:sz w:val="23"/>
          <w:u w:val="thick" w:color="F68B1E"/>
        </w:rPr>
        <w:t>Auditoria</w:t>
      </w:r>
    </w:p>
    <w:p w14:paraId="10205881" w14:textId="77777777" w:rsidR="001442BB" w:rsidRDefault="005C7D6E">
      <w:pPr>
        <w:spacing w:before="100"/>
        <w:ind w:left="998" w:right="1006"/>
        <w:jc w:val="both"/>
      </w:pPr>
      <w:r>
        <w:t>Em 2019, a Auditoria Interna realizou trabalhos de avaliação, com destaque para: Atendimento a Clientes, Caixa de Previdência dos Funcionários do Banco do Nordeste do Brasil (Capef), Caixa de Assistência dos Funcionários do Banco do Nordeste do Brasil (Cam</w:t>
      </w:r>
      <w:r>
        <w:t>ed), Governança Corporativa, Estratégias de Mercado, Contabilidade - Partes Relacionadas, Controles Internos, Crédito (Concessão, Administração e Recuperação), Gerenciamento de Capital, Gestão Integrada de Riscos, Gerenciamento do Ambiente Físico de TI, Ga</w:t>
      </w:r>
      <w:r>
        <w:t>rantia da Segurança dos Sistemas, Garantia da Continuidade dos Serviços de TI, Planejamento Empresarial e Programa de Integridade.</w:t>
      </w:r>
    </w:p>
    <w:p w14:paraId="10205882" w14:textId="77777777" w:rsidR="001442BB" w:rsidRDefault="001442BB">
      <w:pPr>
        <w:jc w:val="both"/>
        <w:sectPr w:rsidR="001442BB">
          <w:pgSz w:w="11900" w:h="16840"/>
          <w:pgMar w:top="1260" w:right="400" w:bottom="1120" w:left="420" w:header="0" w:footer="928" w:gutter="0"/>
          <w:cols w:space="720"/>
        </w:sectPr>
      </w:pPr>
    </w:p>
    <w:p w14:paraId="10205883"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84" w14:textId="77777777" w:rsidR="001442BB" w:rsidRDefault="001442BB">
      <w:pPr>
        <w:pStyle w:val="Corpodetexto"/>
        <w:rPr>
          <w:b/>
          <w:sz w:val="26"/>
        </w:rPr>
      </w:pPr>
    </w:p>
    <w:p w14:paraId="10205885" w14:textId="77777777" w:rsidR="001442BB" w:rsidRDefault="001442BB">
      <w:pPr>
        <w:pStyle w:val="Corpodetexto"/>
        <w:rPr>
          <w:b/>
          <w:sz w:val="26"/>
        </w:rPr>
      </w:pPr>
    </w:p>
    <w:p w14:paraId="10205886" w14:textId="77777777" w:rsidR="001442BB" w:rsidRDefault="001442BB">
      <w:pPr>
        <w:pStyle w:val="Corpodetexto"/>
        <w:spacing w:before="7"/>
        <w:rPr>
          <w:b/>
          <w:sz w:val="30"/>
        </w:rPr>
      </w:pPr>
    </w:p>
    <w:p w14:paraId="10205887" w14:textId="77777777" w:rsidR="001442BB" w:rsidRDefault="005C7D6E">
      <w:pPr>
        <w:pStyle w:val="PargrafodaLista"/>
        <w:numPr>
          <w:ilvl w:val="1"/>
          <w:numId w:val="46"/>
        </w:numPr>
        <w:tabs>
          <w:tab w:val="left" w:pos="1383"/>
        </w:tabs>
        <w:ind w:left="1382" w:hanging="385"/>
        <w:rPr>
          <w:b/>
          <w:color w:val="A6183B"/>
          <w:sz w:val="23"/>
        </w:rPr>
      </w:pPr>
      <w:r>
        <w:rPr>
          <w:b/>
          <w:color w:val="A6183B"/>
          <w:sz w:val="23"/>
          <w:u w:val="thick" w:color="F68B1E"/>
        </w:rPr>
        <w:t>Controles</w:t>
      </w:r>
      <w:r>
        <w:rPr>
          <w:b/>
          <w:color w:val="A6183B"/>
          <w:spacing w:val="-4"/>
          <w:sz w:val="23"/>
          <w:u w:val="thick" w:color="F68B1E"/>
        </w:rPr>
        <w:t xml:space="preserve"> </w:t>
      </w:r>
      <w:r>
        <w:rPr>
          <w:b/>
          <w:color w:val="A6183B"/>
          <w:sz w:val="23"/>
          <w:u w:val="thick" w:color="F68B1E"/>
        </w:rPr>
        <w:t>Internos</w:t>
      </w:r>
    </w:p>
    <w:p w14:paraId="10205888" w14:textId="77777777" w:rsidR="001442BB" w:rsidRDefault="001442BB">
      <w:pPr>
        <w:pStyle w:val="Corpodetexto"/>
        <w:rPr>
          <w:b/>
        </w:rPr>
      </w:pPr>
    </w:p>
    <w:p w14:paraId="10205889" w14:textId="77777777" w:rsidR="001442BB" w:rsidRDefault="001442BB">
      <w:pPr>
        <w:pStyle w:val="Corpodetexto"/>
        <w:rPr>
          <w:b/>
          <w:sz w:val="19"/>
        </w:rPr>
      </w:pPr>
    </w:p>
    <w:p w14:paraId="1020588A" w14:textId="77777777" w:rsidR="001442BB" w:rsidRDefault="005C7D6E">
      <w:pPr>
        <w:ind w:left="998" w:right="1006"/>
        <w:jc w:val="both"/>
      </w:pPr>
      <w:r>
        <w:t>O</w:t>
      </w:r>
      <w:r>
        <w:rPr>
          <w:spacing w:val="-3"/>
        </w:rPr>
        <w:t xml:space="preserve"> </w:t>
      </w:r>
      <w:r>
        <w:t>indicador</w:t>
      </w:r>
      <w:r>
        <w:rPr>
          <w:spacing w:val="-3"/>
        </w:rPr>
        <w:t xml:space="preserve"> </w:t>
      </w:r>
      <w:r>
        <w:t>de</w:t>
      </w:r>
      <w:r>
        <w:rPr>
          <w:spacing w:val="-6"/>
        </w:rPr>
        <w:t xml:space="preserve"> </w:t>
      </w:r>
      <w:r>
        <w:t>conformidade</w:t>
      </w:r>
      <w:r>
        <w:rPr>
          <w:spacing w:val="-4"/>
        </w:rPr>
        <w:t xml:space="preserve"> </w:t>
      </w:r>
      <w:r>
        <w:t>(IC)</w:t>
      </w:r>
      <w:r>
        <w:rPr>
          <w:spacing w:val="-3"/>
        </w:rPr>
        <w:t xml:space="preserve"> </w:t>
      </w:r>
      <w:r>
        <w:t>do</w:t>
      </w:r>
      <w:r>
        <w:rPr>
          <w:spacing w:val="-4"/>
        </w:rPr>
        <w:t xml:space="preserve"> </w:t>
      </w:r>
      <w:r>
        <w:t>BNB,</w:t>
      </w:r>
      <w:r>
        <w:rPr>
          <w:spacing w:val="-5"/>
        </w:rPr>
        <w:t xml:space="preserve"> </w:t>
      </w:r>
      <w:r>
        <w:t>em</w:t>
      </w:r>
      <w:r>
        <w:rPr>
          <w:spacing w:val="-3"/>
        </w:rPr>
        <w:t xml:space="preserve"> </w:t>
      </w:r>
      <w:r>
        <w:t>2</w:t>
      </w:r>
      <w:r>
        <w:t>019,</w:t>
      </w:r>
      <w:r>
        <w:rPr>
          <w:spacing w:val="-3"/>
        </w:rPr>
        <w:t xml:space="preserve"> </w:t>
      </w:r>
      <w:r>
        <w:t>atingiu</w:t>
      </w:r>
      <w:r>
        <w:rPr>
          <w:spacing w:val="-4"/>
        </w:rPr>
        <w:t xml:space="preserve"> </w:t>
      </w:r>
      <w:r>
        <w:t>97,28%.</w:t>
      </w:r>
      <w:r>
        <w:rPr>
          <w:spacing w:val="-3"/>
        </w:rPr>
        <w:t xml:space="preserve"> </w:t>
      </w:r>
      <w:r>
        <w:t>Esse</w:t>
      </w:r>
      <w:r>
        <w:rPr>
          <w:spacing w:val="-6"/>
        </w:rPr>
        <w:t xml:space="preserve"> </w:t>
      </w:r>
      <w:r>
        <w:t>resultado</w:t>
      </w:r>
      <w:r>
        <w:rPr>
          <w:spacing w:val="-5"/>
        </w:rPr>
        <w:t xml:space="preserve"> </w:t>
      </w:r>
      <w:r>
        <w:t>ratifica</w:t>
      </w:r>
      <w:r>
        <w:rPr>
          <w:spacing w:val="-6"/>
        </w:rPr>
        <w:t xml:space="preserve"> </w:t>
      </w:r>
      <w:r>
        <w:t>a orientação empresarial da administração do Banco de realizar negócios de forma íntegra, sustentável e</w:t>
      </w:r>
      <w:r>
        <w:rPr>
          <w:spacing w:val="-3"/>
        </w:rPr>
        <w:t xml:space="preserve"> </w:t>
      </w:r>
      <w:r>
        <w:t>rentável.</w:t>
      </w:r>
    </w:p>
    <w:p w14:paraId="1020588B" w14:textId="77777777" w:rsidR="001442BB" w:rsidRDefault="005C7D6E">
      <w:pPr>
        <w:spacing w:before="96"/>
        <w:ind w:left="998" w:right="1006"/>
        <w:jc w:val="both"/>
      </w:pPr>
      <w:r>
        <w:t>Os comitês de decisão e/ou de avaliação são também componentes essenciais da estrutura de</w:t>
      </w:r>
      <w:r>
        <w:rPr>
          <w:spacing w:val="-12"/>
        </w:rPr>
        <w:t xml:space="preserve"> </w:t>
      </w:r>
      <w:r>
        <w:t>gestão</w:t>
      </w:r>
      <w:r>
        <w:rPr>
          <w:spacing w:val="-9"/>
        </w:rPr>
        <w:t xml:space="preserve"> </w:t>
      </w:r>
      <w:r>
        <w:t>de</w:t>
      </w:r>
      <w:r>
        <w:rPr>
          <w:spacing w:val="-11"/>
        </w:rPr>
        <w:t xml:space="preserve"> </w:t>
      </w:r>
      <w:r>
        <w:t>controles</w:t>
      </w:r>
      <w:r>
        <w:rPr>
          <w:spacing w:val="-11"/>
        </w:rPr>
        <w:t xml:space="preserve"> </w:t>
      </w:r>
      <w:r>
        <w:t>e</w:t>
      </w:r>
      <w:r>
        <w:rPr>
          <w:spacing w:val="-14"/>
        </w:rPr>
        <w:t xml:space="preserve"> </w:t>
      </w:r>
      <w:r>
        <w:t>riscos,</w:t>
      </w:r>
      <w:r>
        <w:rPr>
          <w:spacing w:val="-11"/>
        </w:rPr>
        <w:t xml:space="preserve"> </w:t>
      </w:r>
      <w:r>
        <w:t>especializados</w:t>
      </w:r>
      <w:r>
        <w:rPr>
          <w:spacing w:val="-8"/>
        </w:rPr>
        <w:t xml:space="preserve"> </w:t>
      </w:r>
      <w:r>
        <w:t>que</w:t>
      </w:r>
      <w:r>
        <w:rPr>
          <w:spacing w:val="-9"/>
        </w:rPr>
        <w:t xml:space="preserve"> </w:t>
      </w:r>
      <w:r>
        <w:t>são</w:t>
      </w:r>
      <w:r>
        <w:rPr>
          <w:spacing w:val="-11"/>
        </w:rPr>
        <w:t xml:space="preserve"> </w:t>
      </w:r>
      <w:r>
        <w:t>para</w:t>
      </w:r>
      <w:r>
        <w:rPr>
          <w:spacing w:val="-12"/>
        </w:rPr>
        <w:t xml:space="preserve"> </w:t>
      </w:r>
      <w:r>
        <w:t>diversas</w:t>
      </w:r>
      <w:r>
        <w:rPr>
          <w:spacing w:val="-11"/>
        </w:rPr>
        <w:t xml:space="preserve"> </w:t>
      </w:r>
      <w:r>
        <w:t>naturezas</w:t>
      </w:r>
      <w:r>
        <w:rPr>
          <w:spacing w:val="-8"/>
        </w:rPr>
        <w:t xml:space="preserve"> </w:t>
      </w:r>
      <w:r>
        <w:t>de</w:t>
      </w:r>
      <w:r>
        <w:rPr>
          <w:spacing w:val="-9"/>
        </w:rPr>
        <w:t xml:space="preserve"> </w:t>
      </w:r>
      <w:r>
        <w:t>assuntos. Acrescenta-se</w:t>
      </w:r>
      <w:r>
        <w:rPr>
          <w:spacing w:val="-16"/>
        </w:rPr>
        <w:t xml:space="preserve"> </w:t>
      </w:r>
      <w:r>
        <w:t>aos</w:t>
      </w:r>
      <w:r>
        <w:rPr>
          <w:spacing w:val="-16"/>
        </w:rPr>
        <w:t xml:space="preserve"> </w:t>
      </w:r>
      <w:r>
        <w:t>diversos</w:t>
      </w:r>
      <w:r>
        <w:rPr>
          <w:spacing w:val="-13"/>
        </w:rPr>
        <w:t xml:space="preserve"> </w:t>
      </w:r>
      <w:r>
        <w:t>comitês</w:t>
      </w:r>
      <w:r>
        <w:rPr>
          <w:spacing w:val="-16"/>
        </w:rPr>
        <w:t xml:space="preserve"> </w:t>
      </w:r>
      <w:r>
        <w:t>especializados</w:t>
      </w:r>
      <w:r>
        <w:rPr>
          <w:spacing w:val="-13"/>
        </w:rPr>
        <w:t xml:space="preserve"> </w:t>
      </w:r>
      <w:r>
        <w:t>o</w:t>
      </w:r>
      <w:r>
        <w:rPr>
          <w:spacing w:val="-17"/>
        </w:rPr>
        <w:t xml:space="preserve"> </w:t>
      </w:r>
      <w:r>
        <w:t>Comitê</w:t>
      </w:r>
      <w:r>
        <w:rPr>
          <w:spacing w:val="-16"/>
        </w:rPr>
        <w:t xml:space="preserve"> </w:t>
      </w:r>
      <w:r>
        <w:t>de</w:t>
      </w:r>
      <w:r>
        <w:rPr>
          <w:spacing w:val="-16"/>
        </w:rPr>
        <w:t xml:space="preserve"> </w:t>
      </w:r>
      <w:r>
        <w:t>Integridade</w:t>
      </w:r>
      <w:r>
        <w:rPr>
          <w:spacing w:val="-14"/>
        </w:rPr>
        <w:t xml:space="preserve"> </w:t>
      </w:r>
      <w:r>
        <w:t>e</w:t>
      </w:r>
      <w:r>
        <w:rPr>
          <w:spacing w:val="-16"/>
        </w:rPr>
        <w:t xml:space="preserve"> </w:t>
      </w:r>
      <w:r>
        <w:t>Ética</w:t>
      </w:r>
      <w:r>
        <w:rPr>
          <w:spacing w:val="-16"/>
        </w:rPr>
        <w:t xml:space="preserve"> </w:t>
      </w:r>
      <w:r>
        <w:t>do</w:t>
      </w:r>
      <w:r>
        <w:rPr>
          <w:spacing w:val="-14"/>
        </w:rPr>
        <w:t xml:space="preserve"> </w:t>
      </w:r>
      <w:r>
        <w:t>Banco, que tem como atribuição, dentre outras, coordenar a aplicação da Política de Integridade do Banco, determinando a adoção de providências e de ações necessárias para o aprimoramento dos mecanismos do Programa de Integridade da Instituição. A Comissão</w:t>
      </w:r>
      <w:r>
        <w:t xml:space="preserve"> de Ética do Banco do Nordeste também exerce importante papel de apoio à Estrutura de Controles Internos, pois tem como atribuição promover o Código de Conduta Ética e Integridade, representar o cidadão (cliente ou não) dentro do ambiente empresarial,</w:t>
      </w:r>
      <w:r>
        <w:rPr>
          <w:spacing w:val="-41"/>
        </w:rPr>
        <w:t xml:space="preserve"> </w:t>
      </w:r>
      <w:r>
        <w:t>incl</w:t>
      </w:r>
      <w:r>
        <w:t>usive mediando conflitos e atuar para a melhoria dos processos internos da</w:t>
      </w:r>
      <w:r>
        <w:rPr>
          <w:spacing w:val="-15"/>
        </w:rPr>
        <w:t xml:space="preserve"> </w:t>
      </w:r>
      <w:r>
        <w:t>Instituição.</w:t>
      </w:r>
    </w:p>
    <w:p w14:paraId="1020588C" w14:textId="77777777" w:rsidR="001442BB" w:rsidRDefault="001442BB">
      <w:pPr>
        <w:pStyle w:val="Corpodetexto"/>
        <w:rPr>
          <w:sz w:val="24"/>
        </w:rPr>
      </w:pPr>
    </w:p>
    <w:p w14:paraId="1020588D" w14:textId="77777777" w:rsidR="001442BB" w:rsidRDefault="005C7D6E">
      <w:pPr>
        <w:pStyle w:val="PargrafodaLista"/>
        <w:numPr>
          <w:ilvl w:val="0"/>
          <w:numId w:val="46"/>
        </w:numPr>
        <w:tabs>
          <w:tab w:val="left" w:pos="1706"/>
          <w:tab w:val="left" w:pos="1707"/>
        </w:tabs>
        <w:spacing w:before="173" w:after="21"/>
        <w:ind w:hanging="709"/>
        <w:rPr>
          <w:b/>
          <w:sz w:val="24"/>
        </w:rPr>
      </w:pPr>
      <w:r>
        <w:rPr>
          <w:b/>
          <w:color w:val="A6183B"/>
          <w:sz w:val="24"/>
        </w:rPr>
        <w:t>GESTÃO DE</w:t>
      </w:r>
      <w:r>
        <w:rPr>
          <w:b/>
          <w:color w:val="A6183B"/>
          <w:spacing w:val="1"/>
          <w:sz w:val="24"/>
        </w:rPr>
        <w:t xml:space="preserve"> </w:t>
      </w:r>
      <w:r>
        <w:rPr>
          <w:b/>
          <w:color w:val="A6183B"/>
          <w:sz w:val="24"/>
        </w:rPr>
        <w:t>RISCOS</w:t>
      </w:r>
    </w:p>
    <w:p w14:paraId="1020588E" w14:textId="629D6A0C" w:rsidR="001442BB" w:rsidRDefault="005C7D6E">
      <w:pPr>
        <w:pStyle w:val="Corpodetexto"/>
        <w:spacing w:line="43" w:lineRule="exact"/>
        <w:ind w:left="969"/>
        <w:rPr>
          <w:sz w:val="4"/>
        </w:rPr>
      </w:pPr>
      <w:r>
        <w:rPr>
          <w:noProof/>
          <w:sz w:val="4"/>
        </w:rPr>
        <mc:AlternateContent>
          <mc:Choice Requires="wpg">
            <w:drawing>
              <wp:inline distT="0" distB="0" distL="0" distR="0" wp14:anchorId="10208EEB" wp14:editId="4E104E6C">
                <wp:extent cx="5796280" cy="27940"/>
                <wp:effectExtent l="0" t="0" r="0" b="3175"/>
                <wp:docPr id="2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28" name="Rectangle 14"/>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4FA36F8" id="Group 13"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">
                <v:rect id="Rectangle 14"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" fillcolor="#f68b1e" stroked="f"/>
                <w10:anchorlock/>
              </v:group>
            </w:pict>
          </mc:Fallback>
        </mc:AlternateContent>
      </w:r>
    </w:p>
    <w:p w14:paraId="1020588F" w14:textId="77777777" w:rsidR="001442BB" w:rsidRDefault="005C7D6E">
      <w:pPr>
        <w:spacing w:before="94"/>
        <w:ind w:left="998" w:right="1006"/>
        <w:jc w:val="both"/>
      </w:pPr>
      <w:r>
        <w:t>A Política Corporativa de Gestão de Riscos do Banco do Nordeste é construída a partir da Declaração</w:t>
      </w:r>
      <w:r>
        <w:rPr>
          <w:spacing w:val="-17"/>
        </w:rPr>
        <w:t xml:space="preserve"> </w:t>
      </w:r>
      <w:r>
        <w:t>de</w:t>
      </w:r>
      <w:r>
        <w:rPr>
          <w:spacing w:val="-18"/>
        </w:rPr>
        <w:t xml:space="preserve"> </w:t>
      </w:r>
      <w:r>
        <w:t>Apetite</w:t>
      </w:r>
      <w:r>
        <w:rPr>
          <w:spacing w:val="-18"/>
        </w:rPr>
        <w:t xml:space="preserve"> </w:t>
      </w:r>
      <w:r>
        <w:t>por</w:t>
      </w:r>
      <w:r>
        <w:rPr>
          <w:spacing w:val="-15"/>
        </w:rPr>
        <w:t xml:space="preserve"> </w:t>
      </w:r>
      <w:r>
        <w:t>Riscos</w:t>
      </w:r>
      <w:r>
        <w:rPr>
          <w:spacing w:val="-18"/>
        </w:rPr>
        <w:t xml:space="preserve"> </w:t>
      </w:r>
      <w:r>
        <w:t>(RAS)</w:t>
      </w:r>
      <w:r>
        <w:rPr>
          <w:spacing w:val="-18"/>
        </w:rPr>
        <w:t xml:space="preserve"> </w:t>
      </w:r>
      <w:r>
        <w:t>definida</w:t>
      </w:r>
      <w:r>
        <w:rPr>
          <w:spacing w:val="-16"/>
        </w:rPr>
        <w:t xml:space="preserve"> </w:t>
      </w:r>
      <w:r>
        <w:t>pelo</w:t>
      </w:r>
      <w:r>
        <w:rPr>
          <w:spacing w:val="-16"/>
        </w:rPr>
        <w:t xml:space="preserve"> </w:t>
      </w:r>
      <w:r>
        <w:t>Conselho</w:t>
      </w:r>
      <w:r>
        <w:rPr>
          <w:spacing w:val="-16"/>
        </w:rPr>
        <w:t xml:space="preserve"> </w:t>
      </w:r>
      <w:r>
        <w:t>de</w:t>
      </w:r>
      <w:r>
        <w:rPr>
          <w:spacing w:val="-17"/>
        </w:rPr>
        <w:t xml:space="preserve"> </w:t>
      </w:r>
      <w:r>
        <w:t>Administração</w:t>
      </w:r>
      <w:r>
        <w:rPr>
          <w:spacing w:val="-16"/>
        </w:rPr>
        <w:t xml:space="preserve"> </w:t>
      </w:r>
      <w:r>
        <w:t>e</w:t>
      </w:r>
      <w:r>
        <w:rPr>
          <w:spacing w:val="-18"/>
        </w:rPr>
        <w:t xml:space="preserve"> </w:t>
      </w:r>
      <w:r>
        <w:t>contempla orientações e diretrizes para as atividades relacionadas à gestão contínua e integrada dos riscos financeiros (risco de crédito, operacional, de mercado, de variação da taxa de juros da carteira bancária - IRRBB, de liquidez), socioambiental, est</w:t>
      </w:r>
      <w:r>
        <w:t>ratégico, reputacional e de conformidade. Referidos riscos são considerados relevantes pelo Banco do Nordeste em função do seu potencial de impacto no alcance dos objetivos estratégicos da</w:t>
      </w:r>
      <w:r>
        <w:rPr>
          <w:spacing w:val="-24"/>
        </w:rPr>
        <w:t xml:space="preserve"> </w:t>
      </w:r>
      <w:r>
        <w:t>Instituição.</w:t>
      </w:r>
    </w:p>
    <w:p w14:paraId="10205890" w14:textId="77777777" w:rsidR="001442BB" w:rsidRDefault="005C7D6E">
      <w:pPr>
        <w:spacing w:before="96"/>
        <w:ind w:left="998" w:right="1006"/>
        <w:jc w:val="both"/>
      </w:pPr>
      <w:r>
        <w:t>O processo de gestão de riscos do Banco do Nordeste fu</w:t>
      </w:r>
      <w:r>
        <w:t>ndamenta-se na observação da legislação vigente e da Declaração de Apetite por Riscos da Instituição, na adoção das boas práticas</w:t>
      </w:r>
      <w:r>
        <w:rPr>
          <w:spacing w:val="-19"/>
        </w:rPr>
        <w:t xml:space="preserve"> </w:t>
      </w:r>
      <w:r>
        <w:t>de</w:t>
      </w:r>
      <w:r>
        <w:rPr>
          <w:spacing w:val="-18"/>
        </w:rPr>
        <w:t xml:space="preserve"> </w:t>
      </w:r>
      <w:r>
        <w:t>mercado</w:t>
      </w:r>
      <w:r>
        <w:rPr>
          <w:spacing w:val="-16"/>
        </w:rPr>
        <w:t xml:space="preserve"> </w:t>
      </w:r>
      <w:r>
        <w:t>e</w:t>
      </w:r>
      <w:r>
        <w:rPr>
          <w:spacing w:val="-18"/>
        </w:rPr>
        <w:t xml:space="preserve"> </w:t>
      </w:r>
      <w:r>
        <w:t>no</w:t>
      </w:r>
      <w:r>
        <w:rPr>
          <w:spacing w:val="-18"/>
        </w:rPr>
        <w:t xml:space="preserve"> </w:t>
      </w:r>
      <w:r>
        <w:t>uso</w:t>
      </w:r>
      <w:r>
        <w:rPr>
          <w:spacing w:val="-17"/>
        </w:rPr>
        <w:t xml:space="preserve"> </w:t>
      </w:r>
      <w:r>
        <w:t>de</w:t>
      </w:r>
      <w:r>
        <w:rPr>
          <w:spacing w:val="-21"/>
        </w:rPr>
        <w:t xml:space="preserve"> </w:t>
      </w:r>
      <w:r>
        <w:t>modelos</w:t>
      </w:r>
      <w:r>
        <w:rPr>
          <w:spacing w:val="-18"/>
        </w:rPr>
        <w:t xml:space="preserve"> </w:t>
      </w:r>
      <w:r>
        <w:t>metodológicos</w:t>
      </w:r>
      <w:r>
        <w:rPr>
          <w:spacing w:val="-18"/>
        </w:rPr>
        <w:t xml:space="preserve"> </w:t>
      </w:r>
      <w:r>
        <w:t>definidos</w:t>
      </w:r>
      <w:r>
        <w:rPr>
          <w:spacing w:val="-16"/>
        </w:rPr>
        <w:t xml:space="preserve"> </w:t>
      </w:r>
      <w:r>
        <w:t>e</w:t>
      </w:r>
      <w:r>
        <w:rPr>
          <w:spacing w:val="-18"/>
        </w:rPr>
        <w:t xml:space="preserve"> </w:t>
      </w:r>
      <w:r>
        <w:t>documentados,</w:t>
      </w:r>
      <w:r>
        <w:rPr>
          <w:spacing w:val="-17"/>
        </w:rPr>
        <w:t xml:space="preserve"> </w:t>
      </w:r>
      <w:r>
        <w:t>passíveis de serem testados quanto à consistência, conf</w:t>
      </w:r>
      <w:r>
        <w:t>iabilidade e transparência dos</w:t>
      </w:r>
      <w:r>
        <w:rPr>
          <w:spacing w:val="-21"/>
        </w:rPr>
        <w:t xml:space="preserve"> </w:t>
      </w:r>
      <w:r>
        <w:t>resultados.</w:t>
      </w:r>
    </w:p>
    <w:p w14:paraId="10205891" w14:textId="77777777" w:rsidR="001442BB" w:rsidRDefault="005C7D6E">
      <w:pPr>
        <w:spacing w:before="94"/>
        <w:ind w:left="998" w:right="1006"/>
        <w:jc w:val="both"/>
      </w:pPr>
      <w:r>
        <w:t xml:space="preserve">A estrutura de gerenciamento de riscos do Banco do Nordeste é compatível com o nível de apetite a risco, a natureza e a complexidade dos produtos, serviços, atividades, processos e sistemas da Instituição, ampara </w:t>
      </w:r>
      <w:r>
        <w:t>a governança da empresa como parte integrante do seu Sistema</w:t>
      </w:r>
      <w:r>
        <w:rPr>
          <w:spacing w:val="-4"/>
        </w:rPr>
        <w:t xml:space="preserve"> </w:t>
      </w:r>
      <w:r>
        <w:t>de</w:t>
      </w:r>
      <w:r>
        <w:rPr>
          <w:spacing w:val="-3"/>
        </w:rPr>
        <w:t xml:space="preserve"> </w:t>
      </w:r>
      <w:r>
        <w:t>Controles</w:t>
      </w:r>
      <w:r>
        <w:rPr>
          <w:spacing w:val="-4"/>
        </w:rPr>
        <w:t xml:space="preserve"> </w:t>
      </w:r>
      <w:r>
        <w:t>Internos</w:t>
      </w:r>
      <w:r>
        <w:rPr>
          <w:spacing w:val="-3"/>
        </w:rPr>
        <w:t xml:space="preserve"> </w:t>
      </w:r>
      <w:r>
        <w:t>e</w:t>
      </w:r>
      <w:r>
        <w:rPr>
          <w:spacing w:val="-5"/>
        </w:rPr>
        <w:t xml:space="preserve"> </w:t>
      </w:r>
      <w:r>
        <w:t>funciona</w:t>
      </w:r>
      <w:r>
        <w:rPr>
          <w:spacing w:val="-4"/>
        </w:rPr>
        <w:t xml:space="preserve"> </w:t>
      </w:r>
      <w:r>
        <w:t>como</w:t>
      </w:r>
      <w:r>
        <w:rPr>
          <w:spacing w:val="-3"/>
        </w:rPr>
        <w:t xml:space="preserve"> </w:t>
      </w:r>
      <w:r>
        <w:t>instrumento</w:t>
      </w:r>
      <w:r>
        <w:rPr>
          <w:spacing w:val="-5"/>
        </w:rPr>
        <w:t xml:space="preserve"> </w:t>
      </w:r>
      <w:r>
        <w:t>que</w:t>
      </w:r>
      <w:r>
        <w:rPr>
          <w:spacing w:val="-6"/>
        </w:rPr>
        <w:t xml:space="preserve"> </w:t>
      </w:r>
      <w:r>
        <w:t>contribui</w:t>
      </w:r>
      <w:r>
        <w:rPr>
          <w:spacing w:val="-4"/>
        </w:rPr>
        <w:t xml:space="preserve"> </w:t>
      </w:r>
      <w:r>
        <w:t>para</w:t>
      </w:r>
      <w:r>
        <w:rPr>
          <w:spacing w:val="-4"/>
        </w:rPr>
        <w:t xml:space="preserve"> </w:t>
      </w:r>
      <w:r>
        <w:t>o</w:t>
      </w:r>
      <w:r>
        <w:rPr>
          <w:spacing w:val="-3"/>
        </w:rPr>
        <w:t xml:space="preserve"> </w:t>
      </w:r>
      <w:r>
        <w:t>alcance</w:t>
      </w:r>
      <w:r>
        <w:rPr>
          <w:spacing w:val="-3"/>
        </w:rPr>
        <w:t xml:space="preserve"> </w:t>
      </w:r>
      <w:r>
        <w:t>dos objetivos estratégicos</w:t>
      </w:r>
      <w:r>
        <w:rPr>
          <w:spacing w:val="-2"/>
        </w:rPr>
        <w:t xml:space="preserve"> </w:t>
      </w:r>
      <w:r>
        <w:t>planejados.</w:t>
      </w:r>
    </w:p>
    <w:p w14:paraId="10205892" w14:textId="77777777" w:rsidR="001442BB" w:rsidRDefault="005C7D6E">
      <w:pPr>
        <w:spacing w:before="96"/>
        <w:ind w:left="998" w:right="1006"/>
        <w:jc w:val="both"/>
      </w:pPr>
      <w:r>
        <w:t>Em 2019, o Banco implementou várias medidas com objetivo de manter-se aderente à legislação em vigor e em linha com as melhores práticas de Governança Corporativa e de Gestão de Riscos. Dentre essas medidas destacam-se:</w:t>
      </w:r>
    </w:p>
    <w:p w14:paraId="10205893" w14:textId="77777777" w:rsidR="001442BB" w:rsidRDefault="005C7D6E">
      <w:pPr>
        <w:pStyle w:val="PargrafodaLista"/>
        <w:numPr>
          <w:ilvl w:val="0"/>
          <w:numId w:val="42"/>
        </w:numPr>
        <w:tabs>
          <w:tab w:val="left" w:pos="1719"/>
        </w:tabs>
        <w:spacing w:before="96"/>
        <w:ind w:hanging="361"/>
        <w:jc w:val="both"/>
      </w:pPr>
      <w:r>
        <w:t>Revisão da estrutura de Gerenciament</w:t>
      </w:r>
      <w:r>
        <w:t>o de Riscos e de Capital da</w:t>
      </w:r>
      <w:r>
        <w:rPr>
          <w:spacing w:val="-15"/>
        </w:rPr>
        <w:t xml:space="preserve"> </w:t>
      </w:r>
      <w:r>
        <w:t>Instituição;</w:t>
      </w:r>
    </w:p>
    <w:p w14:paraId="10205894" w14:textId="77777777" w:rsidR="001442BB" w:rsidRDefault="005C7D6E">
      <w:pPr>
        <w:pStyle w:val="PargrafodaLista"/>
        <w:numPr>
          <w:ilvl w:val="0"/>
          <w:numId w:val="42"/>
        </w:numPr>
        <w:tabs>
          <w:tab w:val="left" w:pos="1719"/>
        </w:tabs>
        <w:spacing w:before="1" w:line="252" w:lineRule="exact"/>
        <w:ind w:hanging="361"/>
        <w:jc w:val="both"/>
      </w:pPr>
      <w:r>
        <w:t>Atualização da Declaração de Apetite por Riscos (RAS) da</w:t>
      </w:r>
      <w:r>
        <w:rPr>
          <w:spacing w:val="-7"/>
        </w:rPr>
        <w:t xml:space="preserve"> </w:t>
      </w:r>
      <w:r>
        <w:t>Instituição;</w:t>
      </w:r>
    </w:p>
    <w:p w14:paraId="10205895" w14:textId="77777777" w:rsidR="001442BB" w:rsidRDefault="005C7D6E">
      <w:pPr>
        <w:pStyle w:val="PargrafodaLista"/>
        <w:numPr>
          <w:ilvl w:val="0"/>
          <w:numId w:val="42"/>
        </w:numPr>
        <w:tabs>
          <w:tab w:val="left" w:pos="1719"/>
        </w:tabs>
        <w:ind w:right="1006"/>
        <w:jc w:val="both"/>
      </w:pPr>
      <w:r>
        <w:t>Atualização da Política Corporativa de Gestão de Riscos em observância ao disposto na nova legislação vigente e na</w:t>
      </w:r>
      <w:r>
        <w:rPr>
          <w:spacing w:val="-3"/>
        </w:rPr>
        <w:t xml:space="preserve"> </w:t>
      </w:r>
      <w:r>
        <w:t>RAS;</w:t>
      </w:r>
    </w:p>
    <w:p w14:paraId="10205896" w14:textId="77777777" w:rsidR="001442BB" w:rsidRDefault="005C7D6E">
      <w:pPr>
        <w:pStyle w:val="PargrafodaLista"/>
        <w:numPr>
          <w:ilvl w:val="0"/>
          <w:numId w:val="42"/>
        </w:numPr>
        <w:tabs>
          <w:tab w:val="left" w:pos="1719"/>
        </w:tabs>
        <w:ind w:right="1007"/>
        <w:jc w:val="both"/>
      </w:pPr>
      <w:r>
        <w:t>Implantação de novas sist</w:t>
      </w:r>
      <w:r>
        <w:t>emáticas de cálculo do risco de taxa de juros da carteira bancária (IRRBB) com base em modelos de variação de valor econômico (∆ EVE) e de variação de resultado na intermediação financeira (∆</w:t>
      </w:r>
      <w:r>
        <w:rPr>
          <w:spacing w:val="-11"/>
        </w:rPr>
        <w:t xml:space="preserve"> </w:t>
      </w:r>
      <w:r>
        <w:t>NII);</w:t>
      </w:r>
    </w:p>
    <w:p w14:paraId="10205897" w14:textId="77777777" w:rsidR="001442BB" w:rsidRDefault="005C7D6E">
      <w:pPr>
        <w:pStyle w:val="PargrafodaLista"/>
        <w:numPr>
          <w:ilvl w:val="0"/>
          <w:numId w:val="42"/>
        </w:numPr>
        <w:tabs>
          <w:tab w:val="left" w:pos="1719"/>
        </w:tabs>
        <w:spacing w:line="252" w:lineRule="exact"/>
        <w:ind w:hanging="361"/>
      </w:pPr>
      <w:r>
        <w:t>Atualização da Política de Gestão de Continuidade de</w:t>
      </w:r>
      <w:r>
        <w:rPr>
          <w:spacing w:val="-5"/>
        </w:rPr>
        <w:t xml:space="preserve"> </w:t>
      </w:r>
      <w:r>
        <w:t>Negóc</w:t>
      </w:r>
      <w:r>
        <w:t>ios;</w:t>
      </w:r>
    </w:p>
    <w:p w14:paraId="10205898" w14:textId="77777777" w:rsidR="001442BB" w:rsidRDefault="005C7D6E">
      <w:pPr>
        <w:pStyle w:val="PargrafodaLista"/>
        <w:numPr>
          <w:ilvl w:val="0"/>
          <w:numId w:val="42"/>
        </w:numPr>
        <w:tabs>
          <w:tab w:val="left" w:pos="1719"/>
        </w:tabs>
        <w:spacing w:before="2" w:line="252" w:lineRule="exact"/>
        <w:ind w:hanging="361"/>
      </w:pPr>
      <w:r>
        <w:t>Atualização do plano de contingência de liquidez;</w:t>
      </w:r>
      <w:r>
        <w:rPr>
          <w:spacing w:val="-3"/>
        </w:rPr>
        <w:t xml:space="preserve"> </w:t>
      </w:r>
      <w:r>
        <w:t>e</w:t>
      </w:r>
    </w:p>
    <w:p w14:paraId="10205899" w14:textId="77777777" w:rsidR="001442BB" w:rsidRDefault="005C7D6E">
      <w:pPr>
        <w:pStyle w:val="PargrafodaLista"/>
        <w:numPr>
          <w:ilvl w:val="0"/>
          <w:numId w:val="42"/>
        </w:numPr>
        <w:tabs>
          <w:tab w:val="left" w:pos="1719"/>
        </w:tabs>
        <w:spacing w:line="252" w:lineRule="exact"/>
        <w:ind w:hanging="361"/>
      </w:pPr>
      <w:r>
        <w:t>Reportes periódicos tempestivos para a superior</w:t>
      </w:r>
      <w:r>
        <w:rPr>
          <w:spacing w:val="-8"/>
        </w:rPr>
        <w:t xml:space="preserve"> </w:t>
      </w:r>
      <w:r>
        <w:t>administração.</w:t>
      </w:r>
    </w:p>
    <w:p w14:paraId="1020589A" w14:textId="77777777" w:rsidR="001442BB" w:rsidRDefault="001442BB">
      <w:pPr>
        <w:spacing w:line="252" w:lineRule="exact"/>
        <w:sectPr w:rsidR="001442BB">
          <w:pgSz w:w="11900" w:h="16840"/>
          <w:pgMar w:top="1260" w:right="400" w:bottom="1120" w:left="420" w:header="0" w:footer="928" w:gutter="0"/>
          <w:cols w:space="720"/>
        </w:sectPr>
      </w:pPr>
    </w:p>
    <w:p w14:paraId="1020589B"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9C" w14:textId="77777777" w:rsidR="001442BB" w:rsidRDefault="001442BB">
      <w:pPr>
        <w:pStyle w:val="Corpodetexto"/>
        <w:spacing w:before="5"/>
        <w:rPr>
          <w:b/>
        </w:rPr>
      </w:pPr>
    </w:p>
    <w:p w14:paraId="1020589D" w14:textId="77777777" w:rsidR="001442BB" w:rsidRDefault="005C7D6E">
      <w:pPr>
        <w:pStyle w:val="PargrafodaLista"/>
        <w:numPr>
          <w:ilvl w:val="0"/>
          <w:numId w:val="46"/>
        </w:numPr>
        <w:tabs>
          <w:tab w:val="left" w:pos="1282"/>
        </w:tabs>
        <w:spacing w:after="22"/>
        <w:ind w:left="1281" w:hanging="284"/>
        <w:rPr>
          <w:b/>
          <w:sz w:val="24"/>
        </w:rPr>
      </w:pPr>
      <w:r>
        <w:rPr>
          <w:b/>
          <w:color w:val="A6183B"/>
          <w:sz w:val="24"/>
        </w:rPr>
        <w:t>RELACIONAMENTOS</w:t>
      </w:r>
    </w:p>
    <w:p w14:paraId="1020589E" w14:textId="666AA2A2" w:rsidR="001442BB" w:rsidRDefault="005C7D6E">
      <w:pPr>
        <w:pStyle w:val="Corpodetexto"/>
        <w:spacing w:line="43" w:lineRule="exact"/>
        <w:ind w:left="969"/>
        <w:rPr>
          <w:sz w:val="4"/>
        </w:rPr>
      </w:pPr>
      <w:r>
        <w:rPr>
          <w:noProof/>
          <w:sz w:val="4"/>
        </w:rPr>
        <mc:AlternateContent>
          <mc:Choice Requires="wpg">
            <w:drawing>
              <wp:inline distT="0" distB="0" distL="0" distR="0" wp14:anchorId="10208EED" wp14:editId="2F58380A">
                <wp:extent cx="5796280" cy="27940"/>
                <wp:effectExtent l="0" t="0" r="0" b="635"/>
                <wp:docPr id="2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26" name="Rectangle 12"/>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85D665" id="Group 11"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">
                <v:rect id="Rectangle 12"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" fillcolor="#f68b1e" stroked="f"/>
                <w10:anchorlock/>
              </v:group>
            </w:pict>
          </mc:Fallback>
        </mc:AlternateContent>
      </w:r>
    </w:p>
    <w:p w14:paraId="1020589F" w14:textId="77777777" w:rsidR="001442BB" w:rsidRDefault="001442BB">
      <w:pPr>
        <w:pStyle w:val="Corpodetexto"/>
        <w:spacing w:before="9"/>
        <w:rPr>
          <w:b/>
          <w:sz w:val="21"/>
        </w:rPr>
      </w:pPr>
    </w:p>
    <w:p w14:paraId="102058A0" w14:textId="77777777" w:rsidR="001442BB" w:rsidRDefault="005C7D6E">
      <w:pPr>
        <w:pStyle w:val="PargrafodaLista"/>
        <w:numPr>
          <w:ilvl w:val="1"/>
          <w:numId w:val="46"/>
        </w:numPr>
        <w:tabs>
          <w:tab w:val="left" w:pos="1383"/>
        </w:tabs>
        <w:spacing w:before="93"/>
        <w:ind w:left="1382" w:hanging="385"/>
        <w:jc w:val="both"/>
        <w:rPr>
          <w:b/>
          <w:color w:val="A6183B"/>
          <w:sz w:val="23"/>
        </w:rPr>
      </w:pPr>
      <w:r>
        <w:rPr>
          <w:b/>
          <w:color w:val="A6183B"/>
          <w:sz w:val="23"/>
          <w:u w:val="thick" w:color="F68B1E"/>
        </w:rPr>
        <w:t>Relacionamento com o</w:t>
      </w:r>
      <w:r>
        <w:rPr>
          <w:b/>
          <w:color w:val="A6183B"/>
          <w:spacing w:val="1"/>
          <w:sz w:val="23"/>
          <w:u w:val="thick" w:color="F68B1E"/>
        </w:rPr>
        <w:t xml:space="preserve"> </w:t>
      </w:r>
      <w:r>
        <w:rPr>
          <w:b/>
          <w:color w:val="A6183B"/>
          <w:sz w:val="23"/>
          <w:u w:val="thick" w:color="F68B1E"/>
        </w:rPr>
        <w:t>Cliente</w:t>
      </w:r>
    </w:p>
    <w:p w14:paraId="102058A1" w14:textId="77777777" w:rsidR="001442BB" w:rsidRDefault="005C7D6E">
      <w:pPr>
        <w:spacing w:before="100"/>
        <w:ind w:left="998" w:right="1006"/>
        <w:jc w:val="both"/>
      </w:pPr>
      <w:r>
        <w:t>O Banco do Nordeste, visando proporcionar melhor atendimento ao cliente e consolidar a imagem institucional de credibilidade, segurança e competência, presta atendimento à luz de sua polític</w:t>
      </w:r>
      <w:r>
        <w:t>a de relacionamento com clientes, consoante na Resolução nº 4.539/2016, do Conselho Monetário Nacional (CMN).</w:t>
      </w:r>
    </w:p>
    <w:p w14:paraId="102058A2" w14:textId="77777777" w:rsidR="001442BB" w:rsidRDefault="005C7D6E">
      <w:pPr>
        <w:spacing w:before="94"/>
        <w:ind w:left="998" w:right="1006"/>
        <w:jc w:val="both"/>
      </w:pPr>
      <w:r>
        <w:t>O Centro de Relacionamento com Clientes e de Informação ao Cidadão realizou 4.876,1 mil atendimentos em 2019, sendo: 337,6 mil atendimentos por te</w:t>
      </w:r>
      <w:r>
        <w:t>lefone (SAC e CAC); 152,9 mil por canais multimeios (SIC</w:t>
      </w:r>
      <w:r>
        <w:rPr>
          <w:i/>
        </w:rPr>
        <w:t>, e-mail</w:t>
      </w:r>
      <w:r>
        <w:t>, redes sociais, consumidor.gov, sítios de reclamações); 33,8 mil 2</w:t>
      </w:r>
      <w:r>
        <w:rPr>
          <w:vertAlign w:val="superscript"/>
        </w:rPr>
        <w:t>as</w:t>
      </w:r>
      <w:r>
        <w:t>. vias de boletos emitidos, a pedido dos clientes; 4.351,5 mil atendimentos ativos incluindo: orientação empresarial para n</w:t>
      </w:r>
      <w:r>
        <w:t>egócios, cobranças de administração de crédito e seguros, monitoramento de oportunidades de relacionamento e negócios, monitoramento de segurança bancária, renovação de seguros e realização de pesquisas de satisfação e campanhas institucionais.</w:t>
      </w:r>
    </w:p>
    <w:p w14:paraId="102058A3" w14:textId="77777777" w:rsidR="001442BB" w:rsidRDefault="005C7D6E">
      <w:pPr>
        <w:spacing w:before="96"/>
        <w:ind w:left="998" w:right="1006"/>
        <w:jc w:val="both"/>
      </w:pPr>
      <w:r>
        <w:t>Cabe eviden</w:t>
      </w:r>
      <w:r>
        <w:t>ciar que o Serviço de Informação ao Cidadão (SIC), criado pela Lei de Acesso à Informação, presta atendimento por transparência ativa (disponível em</w:t>
      </w:r>
      <w:hyperlink r:id="rId22">
        <w:r>
          <w:t xml:space="preserve"> http://www.bnb.gov.br/acesso-a-informacao)</w:t>
        </w:r>
      </w:hyperlink>
      <w:r>
        <w:t xml:space="preserve"> e </w:t>
      </w:r>
      <w:r>
        <w:t xml:space="preserve">transparência passiva (disponível em </w:t>
      </w:r>
      <w:hyperlink r:id="rId23">
        <w:r>
          <w:t>http://www.bnb.gov.br/acesso-a-informacao/servico-de-informacao-ao-cidadao-sic).</w:t>
        </w:r>
      </w:hyperlink>
    </w:p>
    <w:p w14:paraId="102058A4" w14:textId="77777777" w:rsidR="001442BB" w:rsidRDefault="001442BB">
      <w:pPr>
        <w:pStyle w:val="Corpodetexto"/>
        <w:rPr>
          <w:sz w:val="24"/>
        </w:rPr>
      </w:pPr>
    </w:p>
    <w:p w14:paraId="102058A5" w14:textId="77777777" w:rsidR="001442BB" w:rsidRDefault="005C7D6E">
      <w:pPr>
        <w:spacing w:before="169"/>
        <w:ind w:left="998"/>
        <w:rPr>
          <w:b/>
        </w:rPr>
      </w:pPr>
      <w:r>
        <w:rPr>
          <w:b/>
        </w:rPr>
        <w:t>Ouvidoria</w:t>
      </w:r>
    </w:p>
    <w:p w14:paraId="102058A6" w14:textId="77777777" w:rsidR="001442BB" w:rsidRDefault="005C7D6E">
      <w:pPr>
        <w:spacing w:before="97"/>
        <w:ind w:left="998" w:right="453"/>
      </w:pPr>
      <w:r>
        <w:t>Em 2019, foram registrados 1</w:t>
      </w:r>
      <w:r>
        <w:t>.179 atendimentos, entre reclamações, denúncias, elogios, sugestões e informações, representando acréscimo de 29,7% em relação a 2018.</w:t>
      </w:r>
    </w:p>
    <w:p w14:paraId="102058A7" w14:textId="77777777" w:rsidR="001442BB" w:rsidRDefault="005C7D6E">
      <w:pPr>
        <w:spacing w:before="97"/>
        <w:ind w:left="998" w:right="1007"/>
        <w:jc w:val="both"/>
      </w:pPr>
      <w:r>
        <w:t>De acordo com a Resolução CMN nº 4.433/2015, a Ouvidoria tem 10 dias úteis para enviar resposta às demandas dos clientes e usuários do Banco do Nordeste, prazo que poderá, em até 10% do total de casos do mês, ser excepcionalmente prorrogado por mais 10 dia</w:t>
      </w:r>
      <w:r>
        <w:t>s úteis. Destaque-se que, em 2019, a Ouvidoria do Banco do Nordeste respondeu 100% das reclamações dentro do prazo legal.</w:t>
      </w:r>
    </w:p>
    <w:p w14:paraId="102058A8" w14:textId="77777777" w:rsidR="001442BB" w:rsidRDefault="005C7D6E">
      <w:pPr>
        <w:spacing w:before="96"/>
        <w:ind w:left="998" w:right="1006"/>
        <w:jc w:val="both"/>
      </w:pPr>
      <w:r>
        <w:t>De</w:t>
      </w:r>
      <w:r>
        <w:rPr>
          <w:spacing w:val="-4"/>
        </w:rPr>
        <w:t xml:space="preserve"> </w:t>
      </w:r>
      <w:r>
        <w:t>acordo</w:t>
      </w:r>
      <w:r>
        <w:rPr>
          <w:spacing w:val="-5"/>
        </w:rPr>
        <w:t xml:space="preserve"> </w:t>
      </w:r>
      <w:r>
        <w:t>com</w:t>
      </w:r>
      <w:r>
        <w:rPr>
          <w:spacing w:val="-4"/>
        </w:rPr>
        <w:t xml:space="preserve"> </w:t>
      </w:r>
      <w:r>
        <w:t>o</w:t>
      </w:r>
      <w:r>
        <w:rPr>
          <w:spacing w:val="-4"/>
        </w:rPr>
        <w:t xml:space="preserve"> </w:t>
      </w:r>
      <w:r>
        <w:t>Banco</w:t>
      </w:r>
      <w:r>
        <w:rPr>
          <w:spacing w:val="-8"/>
        </w:rPr>
        <w:t xml:space="preserve"> </w:t>
      </w:r>
      <w:r>
        <w:t>Central,</w:t>
      </w:r>
      <w:r>
        <w:rPr>
          <w:spacing w:val="-2"/>
        </w:rPr>
        <w:t xml:space="preserve"> </w:t>
      </w:r>
      <w:r>
        <w:t>em</w:t>
      </w:r>
      <w:r>
        <w:rPr>
          <w:spacing w:val="-4"/>
        </w:rPr>
        <w:t xml:space="preserve"> </w:t>
      </w:r>
      <w:r>
        <w:t>2019,</w:t>
      </w:r>
      <w:r>
        <w:rPr>
          <w:spacing w:val="-5"/>
        </w:rPr>
        <w:t xml:space="preserve"> </w:t>
      </w:r>
      <w:r>
        <w:t>o</w:t>
      </w:r>
      <w:r>
        <w:rPr>
          <w:spacing w:val="-3"/>
        </w:rPr>
        <w:t xml:space="preserve"> </w:t>
      </w:r>
      <w:r>
        <w:t>Banco</w:t>
      </w:r>
      <w:r>
        <w:rPr>
          <w:spacing w:val="-3"/>
        </w:rPr>
        <w:t xml:space="preserve"> </w:t>
      </w:r>
      <w:r>
        <w:t>do</w:t>
      </w:r>
      <w:r>
        <w:rPr>
          <w:spacing w:val="-4"/>
        </w:rPr>
        <w:t xml:space="preserve"> </w:t>
      </w:r>
      <w:r>
        <w:t>Nordeste</w:t>
      </w:r>
      <w:r>
        <w:rPr>
          <w:spacing w:val="-5"/>
        </w:rPr>
        <w:t xml:space="preserve"> </w:t>
      </w:r>
      <w:r>
        <w:t>manteve-se</w:t>
      </w:r>
      <w:r>
        <w:rPr>
          <w:spacing w:val="-3"/>
        </w:rPr>
        <w:t xml:space="preserve"> </w:t>
      </w:r>
      <w:r>
        <w:t>no</w:t>
      </w:r>
      <w:r>
        <w:rPr>
          <w:spacing w:val="-5"/>
        </w:rPr>
        <w:t xml:space="preserve"> </w:t>
      </w:r>
      <w:r>
        <w:t>2º</w:t>
      </w:r>
      <w:r>
        <w:rPr>
          <w:spacing w:val="-5"/>
        </w:rPr>
        <w:t xml:space="preserve"> </w:t>
      </w:r>
      <w:r>
        <w:t>lugar</w:t>
      </w:r>
      <w:r>
        <w:rPr>
          <w:spacing w:val="-2"/>
        </w:rPr>
        <w:t xml:space="preserve"> </w:t>
      </w:r>
      <w:r>
        <w:t>com menor</w:t>
      </w:r>
      <w:r>
        <w:rPr>
          <w:spacing w:val="-16"/>
        </w:rPr>
        <w:t xml:space="preserve"> </w:t>
      </w:r>
      <w:r>
        <w:t>número</w:t>
      </w:r>
      <w:r>
        <w:rPr>
          <w:spacing w:val="-17"/>
        </w:rPr>
        <w:t xml:space="preserve"> </w:t>
      </w:r>
      <w:r>
        <w:t>de</w:t>
      </w:r>
      <w:r>
        <w:rPr>
          <w:spacing w:val="-17"/>
        </w:rPr>
        <w:t xml:space="preserve"> </w:t>
      </w:r>
      <w:r>
        <w:t>reclamações</w:t>
      </w:r>
      <w:r>
        <w:rPr>
          <w:spacing w:val="-14"/>
        </w:rPr>
        <w:t xml:space="preserve"> </w:t>
      </w:r>
      <w:r>
        <w:t>naquela</w:t>
      </w:r>
      <w:r>
        <w:rPr>
          <w:spacing w:val="-16"/>
        </w:rPr>
        <w:t xml:space="preserve"> </w:t>
      </w:r>
      <w:r>
        <w:t>Autarquia,</w:t>
      </w:r>
      <w:r>
        <w:rPr>
          <w:spacing w:val="-13"/>
        </w:rPr>
        <w:t xml:space="preserve"> </w:t>
      </w:r>
      <w:r>
        <w:t>dentre</w:t>
      </w:r>
      <w:r>
        <w:rPr>
          <w:spacing w:val="-17"/>
        </w:rPr>
        <w:t xml:space="preserve"> </w:t>
      </w:r>
      <w:r>
        <w:t>as</w:t>
      </w:r>
      <w:r>
        <w:rPr>
          <w:spacing w:val="-17"/>
        </w:rPr>
        <w:t xml:space="preserve"> </w:t>
      </w:r>
      <w:r>
        <w:t>instituições</w:t>
      </w:r>
      <w:r>
        <w:rPr>
          <w:spacing w:val="-16"/>
        </w:rPr>
        <w:t xml:space="preserve"> </w:t>
      </w:r>
      <w:r>
        <w:t>financeiras</w:t>
      </w:r>
      <w:r>
        <w:rPr>
          <w:spacing w:val="-14"/>
        </w:rPr>
        <w:t xml:space="preserve"> </w:t>
      </w:r>
      <w:r>
        <w:t>com</w:t>
      </w:r>
      <w:r>
        <w:rPr>
          <w:spacing w:val="-16"/>
        </w:rPr>
        <w:t xml:space="preserve"> </w:t>
      </w:r>
      <w:r>
        <w:t>mais de</w:t>
      </w:r>
      <w:r>
        <w:rPr>
          <w:spacing w:val="-4"/>
        </w:rPr>
        <w:t xml:space="preserve"> </w:t>
      </w:r>
      <w:r>
        <w:t>4</w:t>
      </w:r>
      <w:r>
        <w:rPr>
          <w:spacing w:val="-9"/>
        </w:rPr>
        <w:t xml:space="preserve"> </w:t>
      </w:r>
      <w:r>
        <w:t>milhões</w:t>
      </w:r>
      <w:r>
        <w:rPr>
          <w:spacing w:val="-4"/>
        </w:rPr>
        <w:t xml:space="preserve"> </w:t>
      </w:r>
      <w:r>
        <w:t>de</w:t>
      </w:r>
      <w:r>
        <w:rPr>
          <w:spacing w:val="-5"/>
        </w:rPr>
        <w:t xml:space="preserve"> </w:t>
      </w:r>
      <w:r>
        <w:t>clientes.</w:t>
      </w:r>
      <w:r>
        <w:rPr>
          <w:spacing w:val="-7"/>
        </w:rPr>
        <w:t xml:space="preserve"> </w:t>
      </w:r>
      <w:r>
        <w:t>O</w:t>
      </w:r>
      <w:r>
        <w:rPr>
          <w:spacing w:val="-4"/>
        </w:rPr>
        <w:t xml:space="preserve"> </w:t>
      </w:r>
      <w:r>
        <w:rPr>
          <w:i/>
        </w:rPr>
        <w:t>ranking</w:t>
      </w:r>
      <w:r>
        <w:rPr>
          <w:i/>
          <w:spacing w:val="-7"/>
        </w:rPr>
        <w:t xml:space="preserve"> </w:t>
      </w:r>
      <w:r>
        <w:t>é</w:t>
      </w:r>
      <w:r>
        <w:rPr>
          <w:spacing w:val="-9"/>
        </w:rPr>
        <w:t xml:space="preserve"> </w:t>
      </w:r>
      <w:r>
        <w:t>formado</w:t>
      </w:r>
      <w:r>
        <w:rPr>
          <w:spacing w:val="-5"/>
        </w:rPr>
        <w:t xml:space="preserve"> </w:t>
      </w:r>
      <w:r>
        <w:t>a</w:t>
      </w:r>
      <w:r>
        <w:rPr>
          <w:spacing w:val="-6"/>
        </w:rPr>
        <w:t xml:space="preserve"> </w:t>
      </w:r>
      <w:r>
        <w:t>partir</w:t>
      </w:r>
      <w:r>
        <w:rPr>
          <w:spacing w:val="-5"/>
        </w:rPr>
        <w:t xml:space="preserve"> </w:t>
      </w:r>
      <w:r>
        <w:t>das</w:t>
      </w:r>
      <w:r>
        <w:rPr>
          <w:spacing w:val="-5"/>
        </w:rPr>
        <w:t xml:space="preserve"> </w:t>
      </w:r>
      <w:r>
        <w:t>demandas</w:t>
      </w:r>
      <w:r>
        <w:rPr>
          <w:spacing w:val="-8"/>
        </w:rPr>
        <w:t xml:space="preserve"> </w:t>
      </w:r>
      <w:r>
        <w:t>registradas</w:t>
      </w:r>
      <w:r>
        <w:rPr>
          <w:spacing w:val="-6"/>
        </w:rPr>
        <w:t xml:space="preserve"> </w:t>
      </w:r>
      <w:r>
        <w:t>pelo</w:t>
      </w:r>
      <w:r>
        <w:rPr>
          <w:spacing w:val="-5"/>
        </w:rPr>
        <w:t xml:space="preserve"> </w:t>
      </w:r>
      <w:r>
        <w:t>público e considera bancos comerciais, múltiplos, cooperativos, de investimento, filiais dos bancos estrangeiros,</w:t>
      </w:r>
      <w:r>
        <w:rPr>
          <w:spacing w:val="-11"/>
        </w:rPr>
        <w:t xml:space="preserve"> </w:t>
      </w:r>
      <w:r>
        <w:t>ca</w:t>
      </w:r>
      <w:r>
        <w:t>ixas</w:t>
      </w:r>
      <w:r>
        <w:rPr>
          <w:spacing w:val="-9"/>
        </w:rPr>
        <w:t xml:space="preserve"> </w:t>
      </w:r>
      <w:r>
        <w:t>econômicas,</w:t>
      </w:r>
      <w:r>
        <w:rPr>
          <w:spacing w:val="-10"/>
        </w:rPr>
        <w:t xml:space="preserve"> </w:t>
      </w:r>
      <w:r>
        <w:t>sociedades</w:t>
      </w:r>
      <w:r>
        <w:rPr>
          <w:spacing w:val="-9"/>
        </w:rPr>
        <w:t xml:space="preserve"> </w:t>
      </w:r>
      <w:r>
        <w:t>de</w:t>
      </w:r>
      <w:r>
        <w:rPr>
          <w:spacing w:val="-14"/>
        </w:rPr>
        <w:t xml:space="preserve"> </w:t>
      </w:r>
      <w:r>
        <w:t>crédito,</w:t>
      </w:r>
      <w:r>
        <w:rPr>
          <w:spacing w:val="-13"/>
        </w:rPr>
        <w:t xml:space="preserve"> </w:t>
      </w:r>
      <w:r>
        <w:t>financiamento</w:t>
      </w:r>
      <w:r>
        <w:rPr>
          <w:spacing w:val="-11"/>
        </w:rPr>
        <w:t xml:space="preserve"> </w:t>
      </w:r>
      <w:r>
        <w:t>e</w:t>
      </w:r>
      <w:r>
        <w:rPr>
          <w:spacing w:val="-10"/>
        </w:rPr>
        <w:t xml:space="preserve"> </w:t>
      </w:r>
      <w:r>
        <w:t>investimento</w:t>
      </w:r>
      <w:r>
        <w:rPr>
          <w:spacing w:val="-11"/>
        </w:rPr>
        <w:t xml:space="preserve"> </w:t>
      </w:r>
      <w:r>
        <w:t xml:space="preserve">(SCFI) e administradoras de consórcio. Nos resultados do </w:t>
      </w:r>
      <w:r>
        <w:rPr>
          <w:i/>
        </w:rPr>
        <w:t xml:space="preserve">Ranking </w:t>
      </w:r>
      <w:r>
        <w:t xml:space="preserve">de Qualidade de Ouvidorias do 2º e 3º trimestres de 2019, também divulgado pelo Banco Central, a Ouvidoria do Banco do Nordeste figurou na primeira colocação, tendo atingido a nota máxima cinco no 3º trimestre do ano. Esse </w:t>
      </w:r>
      <w:r>
        <w:rPr>
          <w:i/>
        </w:rPr>
        <w:t xml:space="preserve">ranking </w:t>
      </w:r>
      <w:r>
        <w:t>objetiva disponibilizar à</w:t>
      </w:r>
      <w:r>
        <w:t xml:space="preserve"> sociedade informações qualitativas sobre o desempenho das ouvidorias das instituições</w:t>
      </w:r>
      <w:r>
        <w:rPr>
          <w:spacing w:val="-6"/>
        </w:rPr>
        <w:t xml:space="preserve"> </w:t>
      </w:r>
      <w:r>
        <w:t>financeiras.</w:t>
      </w:r>
    </w:p>
    <w:p w14:paraId="102058A9" w14:textId="77777777" w:rsidR="001442BB" w:rsidRDefault="001442BB">
      <w:pPr>
        <w:pStyle w:val="Corpodetexto"/>
        <w:rPr>
          <w:sz w:val="30"/>
        </w:rPr>
      </w:pPr>
    </w:p>
    <w:p w14:paraId="102058AA" w14:textId="77777777" w:rsidR="001442BB" w:rsidRDefault="005C7D6E">
      <w:pPr>
        <w:pStyle w:val="PargrafodaLista"/>
        <w:numPr>
          <w:ilvl w:val="1"/>
          <w:numId w:val="46"/>
        </w:numPr>
        <w:tabs>
          <w:tab w:val="left" w:pos="1383"/>
        </w:tabs>
        <w:ind w:left="1382" w:hanging="385"/>
        <w:jc w:val="both"/>
        <w:rPr>
          <w:b/>
          <w:color w:val="A6183B"/>
          <w:sz w:val="23"/>
        </w:rPr>
      </w:pPr>
      <w:r>
        <w:rPr>
          <w:b/>
          <w:color w:val="A6183B"/>
          <w:sz w:val="23"/>
          <w:u w:val="thick" w:color="F68B1E"/>
        </w:rPr>
        <w:t>Experiência Digital e Tecnologia da Informação e Comunicação</w:t>
      </w:r>
      <w:r>
        <w:rPr>
          <w:b/>
          <w:color w:val="A6183B"/>
          <w:spacing w:val="-7"/>
          <w:sz w:val="23"/>
          <w:u w:val="thick" w:color="F68B1E"/>
        </w:rPr>
        <w:t xml:space="preserve"> </w:t>
      </w:r>
      <w:r>
        <w:rPr>
          <w:b/>
          <w:color w:val="A6183B"/>
          <w:sz w:val="23"/>
          <w:u w:val="thick" w:color="F68B1E"/>
        </w:rPr>
        <w:t>(TIC)</w:t>
      </w:r>
    </w:p>
    <w:p w14:paraId="102058AB" w14:textId="77777777" w:rsidR="001442BB" w:rsidRDefault="005C7D6E">
      <w:pPr>
        <w:spacing w:before="98"/>
        <w:ind w:left="998" w:right="1006"/>
        <w:jc w:val="both"/>
      </w:pPr>
      <w:r>
        <w:t>Em 2019, a Superintendência de Tecnologia da Informação (TI) do Banco disponibilizou div</w:t>
      </w:r>
      <w:r>
        <w:t>ersos produtos e serviços que tornaram o Banco ainda mais digital, melhorando consideravelmente a eficiência operacional com automatização de diversos processos e provendo</w:t>
      </w:r>
      <w:r>
        <w:rPr>
          <w:spacing w:val="-7"/>
        </w:rPr>
        <w:t xml:space="preserve"> </w:t>
      </w:r>
      <w:r>
        <w:t>melhor</w:t>
      </w:r>
      <w:r>
        <w:rPr>
          <w:spacing w:val="-5"/>
        </w:rPr>
        <w:t xml:space="preserve"> </w:t>
      </w:r>
      <w:r>
        <w:t>experiência</w:t>
      </w:r>
      <w:r>
        <w:rPr>
          <w:spacing w:val="-6"/>
        </w:rPr>
        <w:t xml:space="preserve"> </w:t>
      </w:r>
      <w:r>
        <w:t>do</w:t>
      </w:r>
      <w:r>
        <w:rPr>
          <w:spacing w:val="-6"/>
        </w:rPr>
        <w:t xml:space="preserve"> </w:t>
      </w:r>
      <w:r>
        <w:t>cliente</w:t>
      </w:r>
      <w:r>
        <w:rPr>
          <w:spacing w:val="-6"/>
        </w:rPr>
        <w:t xml:space="preserve"> </w:t>
      </w:r>
      <w:r>
        <w:t>ao</w:t>
      </w:r>
      <w:r>
        <w:rPr>
          <w:spacing w:val="-7"/>
        </w:rPr>
        <w:t xml:space="preserve"> </w:t>
      </w:r>
      <w:r>
        <w:t>utilizar</w:t>
      </w:r>
      <w:r>
        <w:rPr>
          <w:spacing w:val="-4"/>
        </w:rPr>
        <w:t xml:space="preserve"> </w:t>
      </w:r>
      <w:r>
        <w:t>os</w:t>
      </w:r>
      <w:r>
        <w:rPr>
          <w:spacing w:val="-6"/>
        </w:rPr>
        <w:t xml:space="preserve"> </w:t>
      </w:r>
      <w:r>
        <w:t>aplicativos</w:t>
      </w:r>
      <w:r>
        <w:rPr>
          <w:spacing w:val="-6"/>
        </w:rPr>
        <w:t xml:space="preserve"> </w:t>
      </w:r>
      <w:r>
        <w:t>nos</w:t>
      </w:r>
      <w:r>
        <w:rPr>
          <w:spacing w:val="-6"/>
        </w:rPr>
        <w:t xml:space="preserve"> </w:t>
      </w:r>
      <w:r>
        <w:t>canais</w:t>
      </w:r>
      <w:r>
        <w:rPr>
          <w:spacing w:val="-6"/>
        </w:rPr>
        <w:t xml:space="preserve"> </w:t>
      </w:r>
      <w:r>
        <w:rPr>
          <w:i/>
        </w:rPr>
        <w:t>web</w:t>
      </w:r>
      <w:r>
        <w:rPr>
          <w:i/>
          <w:spacing w:val="-7"/>
        </w:rPr>
        <w:t xml:space="preserve"> </w:t>
      </w:r>
      <w:r>
        <w:t>e</w:t>
      </w:r>
      <w:r>
        <w:rPr>
          <w:spacing w:val="-9"/>
        </w:rPr>
        <w:t xml:space="preserve"> </w:t>
      </w:r>
      <w:r>
        <w:rPr>
          <w:i/>
        </w:rPr>
        <w:t>mobile</w:t>
      </w:r>
      <w:r>
        <w:t>.</w:t>
      </w:r>
      <w:r>
        <w:rPr>
          <w:spacing w:val="-5"/>
        </w:rPr>
        <w:t xml:space="preserve"> </w:t>
      </w:r>
      <w:r>
        <w:t>Fo</w:t>
      </w:r>
      <w:r>
        <w:t>i aprimorado</w:t>
      </w:r>
      <w:r>
        <w:rPr>
          <w:spacing w:val="-7"/>
        </w:rPr>
        <w:t xml:space="preserve"> </w:t>
      </w:r>
      <w:r>
        <w:t>o</w:t>
      </w:r>
      <w:r>
        <w:rPr>
          <w:spacing w:val="-7"/>
        </w:rPr>
        <w:t xml:space="preserve"> </w:t>
      </w:r>
      <w:r>
        <w:t>Giro</w:t>
      </w:r>
      <w:r>
        <w:rPr>
          <w:spacing w:val="-6"/>
        </w:rPr>
        <w:t xml:space="preserve"> </w:t>
      </w:r>
      <w:r>
        <w:t>Digital,</w:t>
      </w:r>
      <w:r>
        <w:rPr>
          <w:spacing w:val="-4"/>
        </w:rPr>
        <w:t xml:space="preserve"> </w:t>
      </w:r>
      <w:r>
        <w:t>incorporando</w:t>
      </w:r>
      <w:r>
        <w:rPr>
          <w:spacing w:val="-7"/>
        </w:rPr>
        <w:t xml:space="preserve"> </w:t>
      </w:r>
      <w:r>
        <w:t>a</w:t>
      </w:r>
      <w:r>
        <w:rPr>
          <w:spacing w:val="-6"/>
        </w:rPr>
        <w:t xml:space="preserve"> </w:t>
      </w:r>
      <w:r>
        <w:t>funcionalidade</w:t>
      </w:r>
      <w:r>
        <w:rPr>
          <w:spacing w:val="-5"/>
        </w:rPr>
        <w:t xml:space="preserve"> </w:t>
      </w:r>
      <w:r>
        <w:rPr>
          <w:i/>
        </w:rPr>
        <w:t>upload</w:t>
      </w:r>
      <w:r>
        <w:rPr>
          <w:i/>
          <w:spacing w:val="-5"/>
        </w:rPr>
        <w:t xml:space="preserve"> </w:t>
      </w:r>
      <w:r>
        <w:t>de</w:t>
      </w:r>
      <w:r>
        <w:rPr>
          <w:spacing w:val="-5"/>
        </w:rPr>
        <w:t xml:space="preserve"> </w:t>
      </w:r>
      <w:r>
        <w:t>documentos</w:t>
      </w:r>
      <w:r>
        <w:rPr>
          <w:spacing w:val="-4"/>
        </w:rPr>
        <w:t xml:space="preserve"> </w:t>
      </w:r>
      <w:r>
        <w:t>e</w:t>
      </w:r>
      <w:r>
        <w:rPr>
          <w:spacing w:val="-7"/>
        </w:rPr>
        <w:t xml:space="preserve"> </w:t>
      </w:r>
      <w:r>
        <w:t>verificação de suficiência de garantia aval e fiança, que agregou maior agilidade às operações de autoatendimento e à mobilidade aos clientes MPE que buscam Capital de Giro. Em relação ao</w:t>
      </w:r>
      <w:r>
        <w:rPr>
          <w:spacing w:val="39"/>
        </w:rPr>
        <w:t xml:space="preserve"> </w:t>
      </w:r>
      <w:r>
        <w:t>Microcrédito,</w:t>
      </w:r>
      <w:r>
        <w:rPr>
          <w:spacing w:val="36"/>
        </w:rPr>
        <w:t xml:space="preserve"> </w:t>
      </w:r>
      <w:r>
        <w:t>foram</w:t>
      </w:r>
      <w:r>
        <w:rPr>
          <w:spacing w:val="38"/>
        </w:rPr>
        <w:t xml:space="preserve"> </w:t>
      </w:r>
      <w:r>
        <w:t>evoluídos</w:t>
      </w:r>
      <w:r>
        <w:rPr>
          <w:spacing w:val="39"/>
        </w:rPr>
        <w:t xml:space="preserve"> </w:t>
      </w:r>
      <w:r>
        <w:t>os</w:t>
      </w:r>
      <w:r>
        <w:rPr>
          <w:spacing w:val="37"/>
        </w:rPr>
        <w:t xml:space="preserve"> </w:t>
      </w:r>
      <w:r>
        <w:t>sistemas</w:t>
      </w:r>
      <w:r>
        <w:rPr>
          <w:spacing w:val="37"/>
        </w:rPr>
        <w:t xml:space="preserve"> </w:t>
      </w:r>
      <w:r>
        <w:t>S-476</w:t>
      </w:r>
      <w:r>
        <w:rPr>
          <w:spacing w:val="39"/>
        </w:rPr>
        <w:t xml:space="preserve"> </w:t>
      </w:r>
      <w:r>
        <w:t>e</w:t>
      </w:r>
      <w:r>
        <w:rPr>
          <w:spacing w:val="37"/>
        </w:rPr>
        <w:t xml:space="preserve"> </w:t>
      </w:r>
      <w:r>
        <w:t>S-344</w:t>
      </w:r>
      <w:r>
        <w:rPr>
          <w:spacing w:val="37"/>
        </w:rPr>
        <w:t xml:space="preserve"> </w:t>
      </w:r>
      <w:r>
        <w:t>para</w:t>
      </w:r>
      <w:r>
        <w:rPr>
          <w:spacing w:val="37"/>
        </w:rPr>
        <w:t xml:space="preserve"> </w:t>
      </w:r>
      <w:r>
        <w:t>todas</w:t>
      </w:r>
      <w:r>
        <w:rPr>
          <w:spacing w:val="39"/>
        </w:rPr>
        <w:t xml:space="preserve"> </w:t>
      </w:r>
      <w:r>
        <w:t>a</w:t>
      </w:r>
      <w:r>
        <w:t>s</w:t>
      </w:r>
      <w:r>
        <w:rPr>
          <w:spacing w:val="37"/>
        </w:rPr>
        <w:t xml:space="preserve"> </w:t>
      </w:r>
      <w:r>
        <w:t>unidades</w:t>
      </w:r>
      <w:r>
        <w:rPr>
          <w:spacing w:val="37"/>
        </w:rPr>
        <w:t xml:space="preserve"> </w:t>
      </w:r>
      <w:r>
        <w:t>do</w:t>
      </w:r>
    </w:p>
    <w:p w14:paraId="102058AC" w14:textId="77777777" w:rsidR="001442BB" w:rsidRDefault="001442BB">
      <w:pPr>
        <w:jc w:val="both"/>
        <w:sectPr w:rsidR="001442BB">
          <w:pgSz w:w="11900" w:h="16840"/>
          <w:pgMar w:top="1260" w:right="400" w:bottom="1120" w:left="420" w:header="0" w:footer="928" w:gutter="0"/>
          <w:cols w:space="720"/>
        </w:sectPr>
      </w:pPr>
    </w:p>
    <w:p w14:paraId="102058AD"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AE" w14:textId="77777777" w:rsidR="001442BB" w:rsidRDefault="005C7D6E">
      <w:pPr>
        <w:spacing w:before="233"/>
        <w:ind w:left="998" w:right="1007"/>
        <w:jc w:val="both"/>
      </w:pPr>
      <w:r>
        <w:t xml:space="preserve">Banco, sendo implementadas novas funcionalidades nos módulos </w:t>
      </w:r>
      <w:r>
        <w:rPr>
          <w:i/>
        </w:rPr>
        <w:t xml:space="preserve">web </w:t>
      </w:r>
      <w:r>
        <w:t xml:space="preserve">e </w:t>
      </w:r>
      <w:r>
        <w:rPr>
          <w:i/>
        </w:rPr>
        <w:t xml:space="preserve">mobile </w:t>
      </w:r>
      <w:r>
        <w:t>do sistema Agroamigo.</w:t>
      </w:r>
    </w:p>
    <w:p w14:paraId="102058AF" w14:textId="77777777" w:rsidR="001442BB" w:rsidRDefault="001442BB">
      <w:pPr>
        <w:pStyle w:val="Corpodetexto"/>
        <w:rPr>
          <w:sz w:val="24"/>
        </w:rPr>
      </w:pPr>
    </w:p>
    <w:p w14:paraId="102058B0" w14:textId="77777777" w:rsidR="001442BB" w:rsidRDefault="005C7D6E">
      <w:pPr>
        <w:pStyle w:val="PargrafodaLista"/>
        <w:numPr>
          <w:ilvl w:val="1"/>
          <w:numId w:val="46"/>
        </w:numPr>
        <w:tabs>
          <w:tab w:val="left" w:pos="1383"/>
        </w:tabs>
        <w:spacing w:before="190"/>
        <w:ind w:left="1382" w:hanging="385"/>
        <w:jc w:val="both"/>
        <w:rPr>
          <w:b/>
          <w:color w:val="A6183B"/>
          <w:sz w:val="23"/>
        </w:rPr>
      </w:pPr>
      <w:r>
        <w:rPr>
          <w:b/>
          <w:color w:val="A6183B"/>
          <w:sz w:val="23"/>
          <w:u w:val="thick" w:color="F68B1E"/>
        </w:rPr>
        <w:t>Relacionamento com a Sociedade</w:t>
      </w:r>
    </w:p>
    <w:p w14:paraId="102058B1" w14:textId="77777777" w:rsidR="001442BB" w:rsidRDefault="005C7D6E">
      <w:pPr>
        <w:spacing w:before="98"/>
        <w:ind w:left="998" w:right="1006"/>
        <w:jc w:val="both"/>
      </w:pPr>
      <w:r>
        <w:t>As ações de patrocínio conciliam diretrizes do Governo Federal com interesses institucionais e</w:t>
      </w:r>
      <w:r>
        <w:rPr>
          <w:spacing w:val="-9"/>
        </w:rPr>
        <w:t xml:space="preserve"> </w:t>
      </w:r>
      <w:r>
        <w:t>mercadológicos,</w:t>
      </w:r>
      <w:r>
        <w:rPr>
          <w:spacing w:val="-7"/>
        </w:rPr>
        <w:t xml:space="preserve"> </w:t>
      </w:r>
      <w:r>
        <w:t>visando</w:t>
      </w:r>
      <w:r>
        <w:rPr>
          <w:spacing w:val="-7"/>
        </w:rPr>
        <w:t xml:space="preserve"> </w:t>
      </w:r>
      <w:r>
        <w:t>ampliar</w:t>
      </w:r>
      <w:r>
        <w:rPr>
          <w:spacing w:val="-7"/>
        </w:rPr>
        <w:t xml:space="preserve"> </w:t>
      </w:r>
      <w:r>
        <w:t>relacionamentos,</w:t>
      </w:r>
      <w:r>
        <w:rPr>
          <w:spacing w:val="-8"/>
        </w:rPr>
        <w:t xml:space="preserve"> </w:t>
      </w:r>
      <w:r>
        <w:t>divulgar</w:t>
      </w:r>
      <w:r>
        <w:rPr>
          <w:spacing w:val="-8"/>
        </w:rPr>
        <w:t xml:space="preserve"> </w:t>
      </w:r>
      <w:r>
        <w:t>produtos,</w:t>
      </w:r>
      <w:r>
        <w:rPr>
          <w:spacing w:val="-7"/>
        </w:rPr>
        <w:t xml:space="preserve"> </w:t>
      </w:r>
      <w:r>
        <w:t>incrementar</w:t>
      </w:r>
      <w:r>
        <w:rPr>
          <w:spacing w:val="-7"/>
        </w:rPr>
        <w:t xml:space="preserve"> </w:t>
      </w:r>
      <w:r>
        <w:t>negócios e</w:t>
      </w:r>
      <w:r>
        <w:rPr>
          <w:spacing w:val="-6"/>
        </w:rPr>
        <w:t xml:space="preserve"> </w:t>
      </w:r>
      <w:r>
        <w:t>fortalecer</w:t>
      </w:r>
      <w:r>
        <w:rPr>
          <w:spacing w:val="-5"/>
        </w:rPr>
        <w:t xml:space="preserve"> </w:t>
      </w:r>
      <w:r>
        <w:t>a</w:t>
      </w:r>
      <w:r>
        <w:rPr>
          <w:spacing w:val="-5"/>
        </w:rPr>
        <w:t xml:space="preserve"> </w:t>
      </w:r>
      <w:r>
        <w:t>marca.</w:t>
      </w:r>
      <w:r>
        <w:rPr>
          <w:spacing w:val="-5"/>
        </w:rPr>
        <w:t xml:space="preserve"> </w:t>
      </w:r>
      <w:r>
        <w:t>Em</w:t>
      </w:r>
      <w:r>
        <w:rPr>
          <w:spacing w:val="-6"/>
        </w:rPr>
        <w:t xml:space="preserve"> </w:t>
      </w:r>
      <w:r>
        <w:t>2019,</w:t>
      </w:r>
      <w:r>
        <w:rPr>
          <w:spacing w:val="-5"/>
        </w:rPr>
        <w:t xml:space="preserve"> </w:t>
      </w:r>
      <w:r>
        <w:t>foram</w:t>
      </w:r>
      <w:r>
        <w:rPr>
          <w:spacing w:val="-4"/>
        </w:rPr>
        <w:t xml:space="preserve"> </w:t>
      </w:r>
      <w:r>
        <w:t>destinados</w:t>
      </w:r>
      <w:r>
        <w:rPr>
          <w:spacing w:val="-8"/>
        </w:rPr>
        <w:t xml:space="preserve"> </w:t>
      </w:r>
      <w:r>
        <w:t>R$</w:t>
      </w:r>
      <w:r>
        <w:rPr>
          <w:spacing w:val="-3"/>
        </w:rPr>
        <w:t xml:space="preserve"> </w:t>
      </w:r>
      <w:r>
        <w:t>8,8</w:t>
      </w:r>
      <w:r>
        <w:rPr>
          <w:spacing w:val="-9"/>
        </w:rPr>
        <w:t xml:space="preserve"> </w:t>
      </w:r>
      <w:r>
        <w:t>milhões</w:t>
      </w:r>
      <w:r>
        <w:rPr>
          <w:spacing w:val="-3"/>
        </w:rPr>
        <w:t xml:space="preserve"> </w:t>
      </w:r>
      <w:r>
        <w:t>a</w:t>
      </w:r>
      <w:r>
        <w:rPr>
          <w:spacing w:val="-6"/>
        </w:rPr>
        <w:t xml:space="preserve"> </w:t>
      </w:r>
      <w:r>
        <w:t>379</w:t>
      </w:r>
      <w:r>
        <w:rPr>
          <w:spacing w:val="-5"/>
        </w:rPr>
        <w:t xml:space="preserve"> </w:t>
      </w:r>
      <w:r>
        <w:t>pro</w:t>
      </w:r>
      <w:r>
        <w:t>jetos,</w:t>
      </w:r>
      <w:r>
        <w:rPr>
          <w:spacing w:val="-5"/>
        </w:rPr>
        <w:t xml:space="preserve"> </w:t>
      </w:r>
      <w:r>
        <w:t>dos</w:t>
      </w:r>
      <w:r>
        <w:rPr>
          <w:spacing w:val="-7"/>
        </w:rPr>
        <w:t xml:space="preserve"> </w:t>
      </w:r>
      <w:r>
        <w:t>quais</w:t>
      </w:r>
      <w:r>
        <w:rPr>
          <w:spacing w:val="-6"/>
        </w:rPr>
        <w:t xml:space="preserve"> </w:t>
      </w:r>
      <w:r>
        <w:t>47 culturais e 332 de cunho institucional-mercadológico. O investimento em projetos de patrocínio que tiveram fonte em leis de incentivo fiscal correspondeu a 16% do total de recursos</w:t>
      </w:r>
      <w:r>
        <w:rPr>
          <w:spacing w:val="-3"/>
        </w:rPr>
        <w:t xml:space="preserve"> </w:t>
      </w:r>
      <w:r>
        <w:t>aplicados.</w:t>
      </w:r>
    </w:p>
    <w:p w14:paraId="102058B2" w14:textId="77777777" w:rsidR="001442BB" w:rsidRDefault="005C7D6E">
      <w:pPr>
        <w:spacing w:before="94"/>
        <w:ind w:left="998" w:right="1006"/>
        <w:jc w:val="both"/>
      </w:pPr>
      <w:r>
        <w:t>O Banco do Nordeste compreende a cultura com</w:t>
      </w:r>
      <w:r>
        <w:t>o parte da política integrante do desenvolvimento do Nordeste. Nesse sentido, adota as diretrizes de democratização do acesso às manifestações artístico-culturais, apoio à produção, fruição, circulação e formação artístico-cultural. Seus três centros cultu</w:t>
      </w:r>
      <w:r>
        <w:t>rais (Fortaleza e Cariri, no Ceará, e Sousa, na Paraíba)</w:t>
      </w:r>
      <w:r>
        <w:rPr>
          <w:spacing w:val="-12"/>
        </w:rPr>
        <w:t xml:space="preserve"> </w:t>
      </w:r>
      <w:r>
        <w:t>oferecem</w:t>
      </w:r>
      <w:r>
        <w:rPr>
          <w:spacing w:val="-13"/>
        </w:rPr>
        <w:t xml:space="preserve"> </w:t>
      </w:r>
      <w:r>
        <w:t>à</w:t>
      </w:r>
      <w:r>
        <w:rPr>
          <w:spacing w:val="-15"/>
        </w:rPr>
        <w:t xml:space="preserve"> </w:t>
      </w:r>
      <w:r>
        <w:t>comunidade</w:t>
      </w:r>
      <w:r>
        <w:rPr>
          <w:spacing w:val="-13"/>
        </w:rPr>
        <w:t xml:space="preserve"> </w:t>
      </w:r>
      <w:r>
        <w:t>espaço</w:t>
      </w:r>
      <w:r>
        <w:rPr>
          <w:spacing w:val="-15"/>
        </w:rPr>
        <w:t xml:space="preserve"> </w:t>
      </w:r>
      <w:r>
        <w:t>democrático</w:t>
      </w:r>
      <w:r>
        <w:rPr>
          <w:spacing w:val="-12"/>
        </w:rPr>
        <w:t xml:space="preserve"> </w:t>
      </w:r>
      <w:r>
        <w:t>de</w:t>
      </w:r>
      <w:r>
        <w:rPr>
          <w:spacing w:val="-16"/>
        </w:rPr>
        <w:t xml:space="preserve"> </w:t>
      </w:r>
      <w:r>
        <w:t>acessibilidade</w:t>
      </w:r>
      <w:r>
        <w:rPr>
          <w:spacing w:val="-12"/>
        </w:rPr>
        <w:t xml:space="preserve"> </w:t>
      </w:r>
      <w:r>
        <w:t>aos</w:t>
      </w:r>
      <w:r>
        <w:rPr>
          <w:spacing w:val="-13"/>
        </w:rPr>
        <w:t xml:space="preserve"> </w:t>
      </w:r>
      <w:r>
        <w:t>diversos</w:t>
      </w:r>
      <w:r>
        <w:rPr>
          <w:spacing w:val="-14"/>
        </w:rPr>
        <w:t xml:space="preserve"> </w:t>
      </w:r>
      <w:r>
        <w:t>campos em artes, mediante realização de programação artístico-cultural</w:t>
      </w:r>
      <w:r>
        <w:rPr>
          <w:spacing w:val="-13"/>
        </w:rPr>
        <w:t xml:space="preserve"> </w:t>
      </w:r>
      <w:r>
        <w:t>gratuita.</w:t>
      </w:r>
    </w:p>
    <w:p w14:paraId="102058B3" w14:textId="77777777" w:rsidR="001442BB" w:rsidRDefault="005C7D6E">
      <w:pPr>
        <w:spacing w:before="98"/>
        <w:ind w:left="998" w:right="1006"/>
        <w:jc w:val="both"/>
      </w:pPr>
      <w:r>
        <w:t>Assim, o Banco promove a formação de público e movimenta profissionais da cultura em âmbito local, regional e nacional. Em 2019, os Centros Culturais alcançaram público de 478</w:t>
      </w:r>
      <w:r>
        <w:t xml:space="preserve"> mil pessoas, das quais 130 mil participaram de 1.559 atividades em artes cênicas, artes visuais,</w:t>
      </w:r>
      <w:r>
        <w:rPr>
          <w:spacing w:val="-5"/>
        </w:rPr>
        <w:t xml:space="preserve"> </w:t>
      </w:r>
      <w:r>
        <w:t>cinema,</w:t>
      </w:r>
      <w:r>
        <w:rPr>
          <w:spacing w:val="-5"/>
        </w:rPr>
        <w:t xml:space="preserve"> </w:t>
      </w:r>
      <w:r>
        <w:t>literatura,</w:t>
      </w:r>
      <w:r>
        <w:rPr>
          <w:spacing w:val="-5"/>
        </w:rPr>
        <w:t xml:space="preserve"> </w:t>
      </w:r>
      <w:r>
        <w:t>música,</w:t>
      </w:r>
      <w:r>
        <w:rPr>
          <w:spacing w:val="-5"/>
        </w:rPr>
        <w:t xml:space="preserve"> </w:t>
      </w:r>
      <w:r>
        <w:t>oficina</w:t>
      </w:r>
      <w:r>
        <w:rPr>
          <w:spacing w:val="-6"/>
        </w:rPr>
        <w:t xml:space="preserve"> </w:t>
      </w:r>
      <w:r>
        <w:t>de</w:t>
      </w:r>
      <w:r>
        <w:rPr>
          <w:spacing w:val="-11"/>
        </w:rPr>
        <w:t xml:space="preserve"> </w:t>
      </w:r>
      <w:r>
        <w:t>formação,</w:t>
      </w:r>
      <w:r>
        <w:rPr>
          <w:spacing w:val="-7"/>
        </w:rPr>
        <w:t xml:space="preserve"> </w:t>
      </w:r>
      <w:r>
        <w:t>artes</w:t>
      </w:r>
      <w:r>
        <w:rPr>
          <w:spacing w:val="-6"/>
        </w:rPr>
        <w:t xml:space="preserve"> </w:t>
      </w:r>
      <w:r>
        <w:t>para</w:t>
      </w:r>
      <w:r>
        <w:rPr>
          <w:spacing w:val="-9"/>
        </w:rPr>
        <w:t xml:space="preserve"> </w:t>
      </w:r>
      <w:r>
        <w:t>o</w:t>
      </w:r>
      <w:r>
        <w:rPr>
          <w:spacing w:val="-6"/>
        </w:rPr>
        <w:t xml:space="preserve"> </w:t>
      </w:r>
      <w:r>
        <w:t>público</w:t>
      </w:r>
      <w:r>
        <w:rPr>
          <w:spacing w:val="-6"/>
        </w:rPr>
        <w:t xml:space="preserve"> </w:t>
      </w:r>
      <w:r>
        <w:t>infantil</w:t>
      </w:r>
      <w:r>
        <w:rPr>
          <w:spacing w:val="-7"/>
        </w:rPr>
        <w:t xml:space="preserve"> </w:t>
      </w:r>
      <w:r>
        <w:t>e</w:t>
      </w:r>
      <w:r>
        <w:rPr>
          <w:spacing w:val="-6"/>
        </w:rPr>
        <w:t xml:space="preserve"> </w:t>
      </w:r>
      <w:r>
        <w:t>tradição cultural. As bibliotecas instaladas nos equipamentos alcançaram a ma</w:t>
      </w:r>
      <w:r>
        <w:t>rca de 209 mil visitantes.</w:t>
      </w:r>
    </w:p>
    <w:p w14:paraId="102058B4" w14:textId="77777777" w:rsidR="001442BB" w:rsidRDefault="005C7D6E">
      <w:pPr>
        <w:pStyle w:val="PargrafodaLista"/>
        <w:numPr>
          <w:ilvl w:val="1"/>
          <w:numId w:val="46"/>
        </w:numPr>
        <w:tabs>
          <w:tab w:val="left" w:pos="1383"/>
        </w:tabs>
        <w:spacing w:before="93"/>
        <w:ind w:left="1382" w:hanging="385"/>
        <w:jc w:val="both"/>
        <w:rPr>
          <w:b/>
          <w:color w:val="A6183B"/>
          <w:sz w:val="23"/>
        </w:rPr>
      </w:pPr>
      <w:r>
        <w:rPr>
          <w:b/>
          <w:color w:val="A6183B"/>
          <w:sz w:val="23"/>
          <w:u w:val="thick" w:color="F68B1E"/>
        </w:rPr>
        <w:t>Relacionamento com os Empregados</w:t>
      </w:r>
    </w:p>
    <w:p w14:paraId="102058B5" w14:textId="77777777" w:rsidR="001442BB" w:rsidRDefault="005C7D6E">
      <w:pPr>
        <w:spacing w:before="97"/>
        <w:ind w:left="998" w:right="1006"/>
        <w:jc w:val="both"/>
      </w:pPr>
      <w:r>
        <w:t>O Banco do Nordeste encerrou 2019 com 6.802 empregados, 145 Bolsistas de Nível Médio, 657 Bolsistas de Nível Superior e 513 Jovens Aprendizes. Em decorrência da efetivação do Programa de Incentivo ao Desligamento (PID) foram desligados 268 empregados, prop</w:t>
      </w:r>
      <w:r>
        <w:t>orcionando renovação do quadro de pessoal. Foram realizadas 159 convocações de candidatos</w:t>
      </w:r>
      <w:r>
        <w:rPr>
          <w:spacing w:val="-16"/>
        </w:rPr>
        <w:t xml:space="preserve"> </w:t>
      </w:r>
      <w:r>
        <w:t>oriundos</w:t>
      </w:r>
      <w:r>
        <w:rPr>
          <w:spacing w:val="-16"/>
        </w:rPr>
        <w:t xml:space="preserve"> </w:t>
      </w:r>
      <w:r>
        <w:t>do</w:t>
      </w:r>
      <w:r>
        <w:rPr>
          <w:spacing w:val="-18"/>
        </w:rPr>
        <w:t xml:space="preserve"> </w:t>
      </w:r>
      <w:r>
        <w:t>concurso</w:t>
      </w:r>
      <w:r>
        <w:rPr>
          <w:spacing w:val="-16"/>
        </w:rPr>
        <w:t xml:space="preserve"> </w:t>
      </w:r>
      <w:r>
        <w:t>realizado</w:t>
      </w:r>
      <w:r>
        <w:rPr>
          <w:spacing w:val="-16"/>
        </w:rPr>
        <w:t xml:space="preserve"> </w:t>
      </w:r>
      <w:r>
        <w:t>em</w:t>
      </w:r>
      <w:r>
        <w:rPr>
          <w:spacing w:val="-15"/>
        </w:rPr>
        <w:t xml:space="preserve"> </w:t>
      </w:r>
      <w:r>
        <w:t>2018,</w:t>
      </w:r>
      <w:r>
        <w:rPr>
          <w:spacing w:val="-15"/>
        </w:rPr>
        <w:t xml:space="preserve"> </w:t>
      </w:r>
      <w:r>
        <w:t>dos</w:t>
      </w:r>
      <w:r>
        <w:rPr>
          <w:spacing w:val="-18"/>
        </w:rPr>
        <w:t xml:space="preserve"> </w:t>
      </w:r>
      <w:r>
        <w:t>quais</w:t>
      </w:r>
      <w:r>
        <w:rPr>
          <w:spacing w:val="-16"/>
        </w:rPr>
        <w:t xml:space="preserve"> </w:t>
      </w:r>
      <w:r>
        <w:t>116</w:t>
      </w:r>
      <w:r>
        <w:rPr>
          <w:spacing w:val="-16"/>
        </w:rPr>
        <w:t xml:space="preserve"> </w:t>
      </w:r>
      <w:r>
        <w:t>para</w:t>
      </w:r>
      <w:r>
        <w:rPr>
          <w:spacing w:val="-15"/>
        </w:rPr>
        <w:t xml:space="preserve"> </w:t>
      </w:r>
      <w:r>
        <w:t>os</w:t>
      </w:r>
      <w:r>
        <w:rPr>
          <w:spacing w:val="-16"/>
        </w:rPr>
        <w:t xml:space="preserve"> </w:t>
      </w:r>
      <w:r>
        <w:t>cargos</w:t>
      </w:r>
      <w:r>
        <w:rPr>
          <w:spacing w:val="-16"/>
        </w:rPr>
        <w:t xml:space="preserve"> </w:t>
      </w:r>
      <w:r>
        <w:t>de</w:t>
      </w:r>
      <w:r>
        <w:rPr>
          <w:spacing w:val="-16"/>
        </w:rPr>
        <w:t xml:space="preserve"> </w:t>
      </w:r>
      <w:r>
        <w:t>Analista Bancário</w:t>
      </w:r>
      <w:r>
        <w:rPr>
          <w:spacing w:val="-5"/>
        </w:rPr>
        <w:t xml:space="preserve"> </w:t>
      </w:r>
      <w:r>
        <w:t>(nível</w:t>
      </w:r>
      <w:r>
        <w:rPr>
          <w:spacing w:val="-5"/>
        </w:rPr>
        <w:t xml:space="preserve"> </w:t>
      </w:r>
      <w:r>
        <w:t>médio)</w:t>
      </w:r>
      <w:r>
        <w:rPr>
          <w:spacing w:val="-3"/>
        </w:rPr>
        <w:t xml:space="preserve"> </w:t>
      </w:r>
      <w:r>
        <w:t>e</w:t>
      </w:r>
      <w:r>
        <w:rPr>
          <w:spacing w:val="-7"/>
        </w:rPr>
        <w:t xml:space="preserve"> </w:t>
      </w:r>
      <w:r>
        <w:t>43</w:t>
      </w:r>
      <w:r>
        <w:rPr>
          <w:spacing w:val="-4"/>
        </w:rPr>
        <w:t xml:space="preserve"> </w:t>
      </w:r>
      <w:r>
        <w:t>para</w:t>
      </w:r>
      <w:r>
        <w:rPr>
          <w:spacing w:val="-4"/>
        </w:rPr>
        <w:t xml:space="preserve"> </w:t>
      </w:r>
      <w:r>
        <w:t>Especialista</w:t>
      </w:r>
      <w:r>
        <w:rPr>
          <w:spacing w:val="-7"/>
        </w:rPr>
        <w:t xml:space="preserve"> </w:t>
      </w:r>
      <w:r>
        <w:t>Técnico</w:t>
      </w:r>
      <w:r>
        <w:rPr>
          <w:spacing w:val="-4"/>
        </w:rPr>
        <w:t xml:space="preserve"> </w:t>
      </w:r>
      <w:r>
        <w:t>-</w:t>
      </w:r>
      <w:r>
        <w:rPr>
          <w:spacing w:val="-3"/>
        </w:rPr>
        <w:t xml:space="preserve"> </w:t>
      </w:r>
      <w:r>
        <w:t>Analista</w:t>
      </w:r>
      <w:r>
        <w:rPr>
          <w:spacing w:val="-5"/>
        </w:rPr>
        <w:t xml:space="preserve"> </w:t>
      </w:r>
      <w:r>
        <w:t>de</w:t>
      </w:r>
      <w:r>
        <w:rPr>
          <w:spacing w:val="-6"/>
        </w:rPr>
        <w:t xml:space="preserve"> </w:t>
      </w:r>
      <w:r>
        <w:t>Sistemas</w:t>
      </w:r>
      <w:r>
        <w:rPr>
          <w:spacing w:val="-4"/>
        </w:rPr>
        <w:t xml:space="preserve"> </w:t>
      </w:r>
      <w:r>
        <w:t>(nível</w:t>
      </w:r>
      <w:r>
        <w:rPr>
          <w:spacing w:val="-6"/>
        </w:rPr>
        <w:t xml:space="preserve"> </w:t>
      </w:r>
      <w:r>
        <w:t>superior).</w:t>
      </w:r>
    </w:p>
    <w:p w14:paraId="102058B6" w14:textId="77777777" w:rsidR="001442BB" w:rsidRDefault="005C7D6E">
      <w:pPr>
        <w:spacing w:before="98"/>
        <w:ind w:left="998" w:right="1006"/>
        <w:jc w:val="both"/>
      </w:pPr>
      <w:r>
        <w:t>Em 2019, foram estruturados cinco Bancos de Sucessão de Administradores, processo de seleção interna de gestores principais, com 161 empregados aprovados e 36 designações.</w:t>
      </w:r>
    </w:p>
    <w:p w14:paraId="102058B7" w14:textId="77777777" w:rsidR="001442BB" w:rsidRDefault="005C7D6E">
      <w:pPr>
        <w:spacing w:before="96"/>
        <w:ind w:left="998" w:right="1007"/>
        <w:jc w:val="both"/>
      </w:pPr>
      <w:r>
        <w:t>A</w:t>
      </w:r>
      <w:r>
        <w:rPr>
          <w:spacing w:val="-9"/>
        </w:rPr>
        <w:t xml:space="preserve"> </w:t>
      </w:r>
      <w:r>
        <w:t>Universidade</w:t>
      </w:r>
      <w:r>
        <w:rPr>
          <w:spacing w:val="-8"/>
        </w:rPr>
        <w:t xml:space="preserve"> </w:t>
      </w:r>
      <w:r>
        <w:t>Corporativa</w:t>
      </w:r>
      <w:r>
        <w:rPr>
          <w:spacing w:val="-8"/>
        </w:rPr>
        <w:t xml:space="preserve"> </w:t>
      </w:r>
      <w:r>
        <w:t>Banco</w:t>
      </w:r>
      <w:r>
        <w:rPr>
          <w:spacing w:val="-8"/>
        </w:rPr>
        <w:t xml:space="preserve"> </w:t>
      </w:r>
      <w:r>
        <w:t>do</w:t>
      </w:r>
      <w:r>
        <w:rPr>
          <w:spacing w:val="-10"/>
        </w:rPr>
        <w:t xml:space="preserve"> </w:t>
      </w:r>
      <w:r>
        <w:t>Nordeste</w:t>
      </w:r>
      <w:r>
        <w:rPr>
          <w:spacing w:val="-11"/>
        </w:rPr>
        <w:t xml:space="preserve"> </w:t>
      </w:r>
      <w:r>
        <w:t>estruturou,</w:t>
      </w:r>
      <w:r>
        <w:rPr>
          <w:spacing w:val="-8"/>
        </w:rPr>
        <w:t xml:space="preserve"> </w:t>
      </w:r>
      <w:r>
        <w:t>em</w:t>
      </w:r>
      <w:r>
        <w:rPr>
          <w:spacing w:val="-9"/>
        </w:rPr>
        <w:t xml:space="preserve"> </w:t>
      </w:r>
      <w:r>
        <w:t>2019,</w:t>
      </w:r>
      <w:r>
        <w:rPr>
          <w:spacing w:val="-9"/>
        </w:rPr>
        <w:t xml:space="preserve"> </w:t>
      </w:r>
      <w:r>
        <w:t>programa</w:t>
      </w:r>
      <w:r>
        <w:rPr>
          <w:spacing w:val="-10"/>
        </w:rPr>
        <w:t xml:space="preserve"> </w:t>
      </w:r>
      <w:r>
        <w:t>de</w:t>
      </w:r>
      <w:r>
        <w:rPr>
          <w:spacing w:val="-11"/>
        </w:rPr>
        <w:t xml:space="preserve"> </w:t>
      </w:r>
      <w:r>
        <w:t>excelência para</w:t>
      </w:r>
      <w:r>
        <w:rPr>
          <w:spacing w:val="-15"/>
        </w:rPr>
        <w:t xml:space="preserve"> </w:t>
      </w:r>
      <w:r>
        <w:t>líderes,</w:t>
      </w:r>
      <w:r>
        <w:rPr>
          <w:spacing w:val="-12"/>
        </w:rPr>
        <w:t xml:space="preserve"> </w:t>
      </w:r>
      <w:r>
        <w:t>envolvendo</w:t>
      </w:r>
      <w:r>
        <w:rPr>
          <w:spacing w:val="-11"/>
        </w:rPr>
        <w:t xml:space="preserve"> </w:t>
      </w:r>
      <w:r>
        <w:t>os</w:t>
      </w:r>
      <w:r>
        <w:rPr>
          <w:spacing w:val="-13"/>
        </w:rPr>
        <w:t xml:space="preserve"> </w:t>
      </w:r>
      <w:r>
        <w:t>atuais</w:t>
      </w:r>
      <w:r>
        <w:rPr>
          <w:spacing w:val="-13"/>
        </w:rPr>
        <w:t xml:space="preserve"> </w:t>
      </w:r>
      <w:r>
        <w:t>e</w:t>
      </w:r>
      <w:r>
        <w:rPr>
          <w:spacing w:val="-16"/>
        </w:rPr>
        <w:t xml:space="preserve"> </w:t>
      </w:r>
      <w:r>
        <w:t>potenciais</w:t>
      </w:r>
      <w:r>
        <w:rPr>
          <w:spacing w:val="-16"/>
        </w:rPr>
        <w:t xml:space="preserve"> </w:t>
      </w:r>
      <w:r>
        <w:t>gestores</w:t>
      </w:r>
      <w:r>
        <w:rPr>
          <w:spacing w:val="-16"/>
        </w:rPr>
        <w:t xml:space="preserve"> </w:t>
      </w:r>
      <w:r>
        <w:t>-</w:t>
      </w:r>
      <w:r>
        <w:rPr>
          <w:spacing w:val="-15"/>
        </w:rPr>
        <w:t xml:space="preserve"> </w:t>
      </w:r>
      <w:r>
        <w:t>Programa</w:t>
      </w:r>
      <w:r>
        <w:rPr>
          <w:spacing w:val="-14"/>
        </w:rPr>
        <w:t xml:space="preserve"> </w:t>
      </w:r>
      <w:r>
        <w:t>de</w:t>
      </w:r>
      <w:r>
        <w:rPr>
          <w:spacing w:val="-16"/>
        </w:rPr>
        <w:t xml:space="preserve"> </w:t>
      </w:r>
      <w:r>
        <w:t>Excelência</w:t>
      </w:r>
      <w:r>
        <w:rPr>
          <w:spacing w:val="-14"/>
        </w:rPr>
        <w:t xml:space="preserve"> </w:t>
      </w:r>
      <w:r>
        <w:t>em</w:t>
      </w:r>
      <w:r>
        <w:rPr>
          <w:spacing w:val="-15"/>
        </w:rPr>
        <w:t xml:space="preserve"> </w:t>
      </w:r>
      <w:r>
        <w:t>Gestão (PEG), com oferta de 150 oportunidades de capacitação para formação de gerências intermediárias.</w:t>
      </w:r>
    </w:p>
    <w:p w14:paraId="102058B8" w14:textId="77777777" w:rsidR="001442BB" w:rsidRDefault="005C7D6E">
      <w:pPr>
        <w:spacing w:before="95"/>
        <w:ind w:left="998" w:right="1006"/>
        <w:jc w:val="both"/>
      </w:pPr>
      <w:r>
        <w:t>O Banco contratou treinamento para todos empregados, capacitando-os para a mudança de comportamento</w:t>
      </w:r>
      <w:r>
        <w:rPr>
          <w:spacing w:val="-11"/>
        </w:rPr>
        <w:t xml:space="preserve"> </w:t>
      </w:r>
      <w:r>
        <w:t>e</w:t>
      </w:r>
      <w:r>
        <w:rPr>
          <w:spacing w:val="-13"/>
        </w:rPr>
        <w:t xml:space="preserve"> </w:t>
      </w:r>
      <w:r>
        <w:t>cultura</w:t>
      </w:r>
      <w:r>
        <w:rPr>
          <w:spacing w:val="-14"/>
        </w:rPr>
        <w:t xml:space="preserve"> </w:t>
      </w:r>
      <w:r>
        <w:t>-</w:t>
      </w:r>
      <w:r>
        <w:rPr>
          <w:spacing w:val="-9"/>
        </w:rPr>
        <w:t xml:space="preserve"> </w:t>
      </w:r>
      <w:r>
        <w:t>‘Trilha</w:t>
      </w:r>
      <w:r>
        <w:rPr>
          <w:spacing w:val="-11"/>
        </w:rPr>
        <w:t xml:space="preserve"> </w:t>
      </w:r>
      <w:r>
        <w:t>de</w:t>
      </w:r>
      <w:r>
        <w:rPr>
          <w:spacing w:val="-13"/>
        </w:rPr>
        <w:t xml:space="preserve"> </w:t>
      </w:r>
      <w:r>
        <w:t>Transformação</w:t>
      </w:r>
      <w:r>
        <w:rPr>
          <w:spacing w:val="-12"/>
        </w:rPr>
        <w:t xml:space="preserve"> </w:t>
      </w:r>
      <w:r>
        <w:t>Digital’,</w:t>
      </w:r>
      <w:r>
        <w:rPr>
          <w:spacing w:val="-9"/>
        </w:rPr>
        <w:t xml:space="preserve"> </w:t>
      </w:r>
      <w:r>
        <w:t>-</w:t>
      </w:r>
      <w:r>
        <w:rPr>
          <w:spacing w:val="-12"/>
        </w:rPr>
        <w:t xml:space="preserve"> </w:t>
      </w:r>
      <w:r>
        <w:t>de</w:t>
      </w:r>
      <w:r>
        <w:rPr>
          <w:spacing w:val="-13"/>
        </w:rPr>
        <w:t xml:space="preserve"> </w:t>
      </w:r>
      <w:r>
        <w:t>modo</w:t>
      </w:r>
      <w:r>
        <w:rPr>
          <w:spacing w:val="-13"/>
        </w:rPr>
        <w:t xml:space="preserve"> </w:t>
      </w:r>
      <w:r>
        <w:t>que</w:t>
      </w:r>
      <w:r>
        <w:rPr>
          <w:spacing w:val="-11"/>
        </w:rPr>
        <w:t xml:space="preserve"> </w:t>
      </w:r>
      <w:r>
        <w:t>o</w:t>
      </w:r>
      <w:r>
        <w:rPr>
          <w:spacing w:val="-10"/>
        </w:rPr>
        <w:t xml:space="preserve"> </w:t>
      </w:r>
      <w:r>
        <w:t>BNB</w:t>
      </w:r>
      <w:r>
        <w:rPr>
          <w:spacing w:val="-12"/>
        </w:rPr>
        <w:t xml:space="preserve"> </w:t>
      </w:r>
      <w:r>
        <w:t>permanece cada vez mais alinhado às novas tendências nesse assunto. Turma piloto foi realizada com 23 empregados representantes dos níveis estratégico, tático e</w:t>
      </w:r>
      <w:r>
        <w:rPr>
          <w:spacing w:val="-14"/>
        </w:rPr>
        <w:t xml:space="preserve"> </w:t>
      </w:r>
      <w:r>
        <w:t>operacional.</w:t>
      </w:r>
    </w:p>
    <w:p w14:paraId="102058B9" w14:textId="77777777" w:rsidR="001442BB" w:rsidRDefault="001442BB">
      <w:pPr>
        <w:jc w:val="both"/>
        <w:sectPr w:rsidR="001442BB">
          <w:pgSz w:w="11900" w:h="16840"/>
          <w:pgMar w:top="1260" w:right="400" w:bottom="1120" w:left="420" w:header="0" w:footer="928" w:gutter="0"/>
          <w:cols w:space="720"/>
        </w:sectPr>
      </w:pPr>
    </w:p>
    <w:p w14:paraId="102058BA" w14:textId="77777777" w:rsidR="001442BB" w:rsidRDefault="005C7D6E">
      <w:pPr>
        <w:spacing w:before="72"/>
        <w:ind w:left="2027" w:right="2039"/>
        <w:jc w:val="center"/>
        <w:rPr>
          <w:b/>
          <w:sz w:val="24"/>
        </w:rPr>
      </w:pPr>
      <w:r>
        <w:rPr>
          <w:b/>
          <w:color w:val="A7183B"/>
          <w:sz w:val="24"/>
        </w:rPr>
        <w:lastRenderedPageBreak/>
        <w:t>RELATÓRIO ANUAL DA ADMINISTRAÇÃO 2019</w:t>
      </w:r>
    </w:p>
    <w:p w14:paraId="102058BB" w14:textId="77777777" w:rsidR="001442BB" w:rsidRDefault="005C7D6E">
      <w:pPr>
        <w:pStyle w:val="PargrafodaLista"/>
        <w:numPr>
          <w:ilvl w:val="0"/>
          <w:numId w:val="46"/>
        </w:numPr>
        <w:tabs>
          <w:tab w:val="left" w:pos="1431"/>
        </w:tabs>
        <w:spacing w:before="231" w:after="15" w:line="244" w:lineRule="auto"/>
        <w:ind w:left="1430" w:right="2650" w:hanging="432"/>
        <w:rPr>
          <w:b/>
          <w:sz w:val="24"/>
        </w:rPr>
      </w:pPr>
      <w:r>
        <w:rPr>
          <w:b/>
          <w:color w:val="A6183B"/>
          <w:sz w:val="24"/>
        </w:rPr>
        <w:t>ENTIDADES D</w:t>
      </w:r>
      <w:r>
        <w:rPr>
          <w:b/>
          <w:color w:val="A6183B"/>
          <w:sz w:val="24"/>
        </w:rPr>
        <w:t>E PREVIDÊNCIA E ASSISTÊNCIA MÉDICA</w:t>
      </w:r>
      <w:r>
        <w:rPr>
          <w:b/>
          <w:color w:val="A6183B"/>
          <w:spacing w:val="-29"/>
          <w:sz w:val="24"/>
        </w:rPr>
        <w:t xml:space="preserve"> </w:t>
      </w:r>
      <w:r>
        <w:rPr>
          <w:b/>
          <w:color w:val="A6183B"/>
          <w:sz w:val="24"/>
        </w:rPr>
        <w:t>DOS EMPREGADOS</w:t>
      </w:r>
    </w:p>
    <w:p w14:paraId="102058BC" w14:textId="7A3E3790" w:rsidR="001442BB" w:rsidRDefault="005C7D6E">
      <w:pPr>
        <w:pStyle w:val="Corpodetexto"/>
        <w:spacing w:line="43" w:lineRule="exact"/>
        <w:ind w:left="969"/>
        <w:rPr>
          <w:sz w:val="4"/>
        </w:rPr>
      </w:pPr>
      <w:r>
        <w:rPr>
          <w:noProof/>
          <w:sz w:val="4"/>
        </w:rPr>
        <mc:AlternateContent>
          <mc:Choice Requires="wpg">
            <w:drawing>
              <wp:inline distT="0" distB="0" distL="0" distR="0" wp14:anchorId="10208EEF" wp14:editId="05BB371E">
                <wp:extent cx="5796280" cy="27940"/>
                <wp:effectExtent l="0" t="3175" r="0" b="0"/>
                <wp:docPr id="2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24" name="Rectangle 10"/>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74FB5A0" id="Group 9"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">
                <v:rect id="Rectangle 10"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" fillcolor="#f68b1e" stroked="f"/>
                <w10:anchorlock/>
              </v:group>
            </w:pict>
          </mc:Fallback>
        </mc:AlternateContent>
      </w:r>
    </w:p>
    <w:p w14:paraId="102058BD" w14:textId="77777777" w:rsidR="001442BB" w:rsidRDefault="001442BB">
      <w:pPr>
        <w:pStyle w:val="Corpodetexto"/>
        <w:rPr>
          <w:b/>
        </w:rPr>
      </w:pPr>
    </w:p>
    <w:p w14:paraId="102058BE" w14:textId="77777777" w:rsidR="001442BB" w:rsidRDefault="005C7D6E">
      <w:pPr>
        <w:pStyle w:val="PargrafodaLista"/>
        <w:numPr>
          <w:ilvl w:val="1"/>
          <w:numId w:val="46"/>
        </w:numPr>
        <w:tabs>
          <w:tab w:val="left" w:pos="1510"/>
        </w:tabs>
        <w:spacing w:before="221"/>
        <w:rPr>
          <w:b/>
          <w:color w:val="A6183B"/>
          <w:sz w:val="23"/>
        </w:rPr>
      </w:pPr>
      <w:r>
        <w:rPr>
          <w:b/>
          <w:color w:val="A6183B"/>
          <w:sz w:val="23"/>
          <w:u w:val="thick" w:color="F68B1E"/>
        </w:rPr>
        <w:t>Camed</w:t>
      </w:r>
    </w:p>
    <w:p w14:paraId="102058BF" w14:textId="77777777" w:rsidR="001442BB" w:rsidRDefault="001442BB">
      <w:pPr>
        <w:pStyle w:val="Corpodetexto"/>
        <w:rPr>
          <w:b/>
        </w:rPr>
      </w:pPr>
    </w:p>
    <w:p w14:paraId="102058C0" w14:textId="77777777" w:rsidR="001442BB" w:rsidRDefault="001442BB">
      <w:pPr>
        <w:pStyle w:val="Corpodetexto"/>
        <w:rPr>
          <w:b/>
        </w:rPr>
      </w:pPr>
    </w:p>
    <w:p w14:paraId="102058C1" w14:textId="77777777" w:rsidR="001442BB" w:rsidRDefault="005C7D6E">
      <w:pPr>
        <w:spacing w:before="1"/>
        <w:ind w:left="998" w:right="1006"/>
        <w:jc w:val="both"/>
      </w:pPr>
      <w:r>
        <w:t>A Caixa de Assistência dos Funcionários do Banco do Nordeste do Brasil (Camed Saude), criada em 1979, é integrante do Grupo Camed, em conjunto com a Camed Administradora e Corretora</w:t>
      </w:r>
      <w:r>
        <w:rPr>
          <w:spacing w:val="-16"/>
        </w:rPr>
        <w:t xml:space="preserve"> </w:t>
      </w:r>
      <w:r>
        <w:t>de</w:t>
      </w:r>
      <w:r>
        <w:rPr>
          <w:spacing w:val="-15"/>
        </w:rPr>
        <w:t xml:space="preserve"> </w:t>
      </w:r>
      <w:r>
        <w:t>Seguros</w:t>
      </w:r>
      <w:r>
        <w:rPr>
          <w:spacing w:val="-15"/>
        </w:rPr>
        <w:t xml:space="preserve"> </w:t>
      </w:r>
      <w:r>
        <w:t>Ltda.</w:t>
      </w:r>
      <w:r>
        <w:rPr>
          <w:spacing w:val="-15"/>
        </w:rPr>
        <w:t xml:space="preserve"> </w:t>
      </w:r>
      <w:r>
        <w:t>e</w:t>
      </w:r>
      <w:r>
        <w:rPr>
          <w:spacing w:val="-15"/>
        </w:rPr>
        <w:t xml:space="preserve"> </w:t>
      </w:r>
      <w:r>
        <w:t>a</w:t>
      </w:r>
      <w:r>
        <w:rPr>
          <w:spacing w:val="-15"/>
        </w:rPr>
        <w:t xml:space="preserve"> </w:t>
      </w:r>
      <w:r>
        <w:t>Creche</w:t>
      </w:r>
      <w:r>
        <w:rPr>
          <w:spacing w:val="-16"/>
        </w:rPr>
        <w:t xml:space="preserve"> </w:t>
      </w:r>
      <w:r>
        <w:t>Paulo</w:t>
      </w:r>
      <w:r>
        <w:rPr>
          <w:spacing w:val="-15"/>
        </w:rPr>
        <w:t xml:space="preserve"> </w:t>
      </w:r>
      <w:r>
        <w:t>VI.</w:t>
      </w:r>
      <w:r>
        <w:rPr>
          <w:spacing w:val="-14"/>
        </w:rPr>
        <w:t xml:space="preserve"> </w:t>
      </w:r>
      <w:r>
        <w:t>A</w:t>
      </w:r>
      <w:r>
        <w:rPr>
          <w:spacing w:val="-18"/>
        </w:rPr>
        <w:t xml:space="preserve"> </w:t>
      </w:r>
      <w:r>
        <w:t>Camed</w:t>
      </w:r>
      <w:r>
        <w:rPr>
          <w:spacing w:val="-16"/>
        </w:rPr>
        <w:t xml:space="preserve"> </w:t>
      </w:r>
      <w:r>
        <w:t>Saúde</w:t>
      </w:r>
      <w:r>
        <w:rPr>
          <w:spacing w:val="-15"/>
        </w:rPr>
        <w:t xml:space="preserve"> </w:t>
      </w:r>
      <w:r>
        <w:t>dispõe</w:t>
      </w:r>
      <w:r>
        <w:rPr>
          <w:spacing w:val="-15"/>
        </w:rPr>
        <w:t xml:space="preserve"> </w:t>
      </w:r>
      <w:r>
        <w:t>de</w:t>
      </w:r>
      <w:r>
        <w:rPr>
          <w:spacing w:val="-17"/>
        </w:rPr>
        <w:t xml:space="preserve"> </w:t>
      </w:r>
      <w:r>
        <w:t>carteira</w:t>
      </w:r>
      <w:r>
        <w:rPr>
          <w:spacing w:val="-16"/>
        </w:rPr>
        <w:t xml:space="preserve"> </w:t>
      </w:r>
      <w:r>
        <w:t>de</w:t>
      </w:r>
      <w:r>
        <w:rPr>
          <w:spacing w:val="-15"/>
        </w:rPr>
        <w:t xml:space="preserve"> </w:t>
      </w:r>
      <w:r>
        <w:t>37.596 beneficiários (posição de 31/12/2019) e está presente na região Nordeste, no norte dos estados de Minas Gerais e do Espirito Santo e nas cidades de Belo Horizonte, Brasilia, Rio de Janeiro e São Paulo. Nos demais Estados, os beneficiários da Camed s</w:t>
      </w:r>
      <w:r>
        <w:t>ão atendidos por meio de Convênios de Reciprocidades com outras operadoras de planos de</w:t>
      </w:r>
      <w:r>
        <w:rPr>
          <w:spacing w:val="-12"/>
        </w:rPr>
        <w:t xml:space="preserve"> </w:t>
      </w:r>
      <w:r>
        <w:t>saúde.</w:t>
      </w:r>
    </w:p>
    <w:p w14:paraId="102058C2" w14:textId="77777777" w:rsidR="001442BB" w:rsidRDefault="005C7D6E">
      <w:pPr>
        <w:spacing w:before="93"/>
        <w:ind w:left="998" w:right="1006"/>
        <w:jc w:val="both"/>
      </w:pPr>
      <w:r>
        <w:t>Em 2019, o resultado da Camed Saúde foi superavitário em R$ 7,6 milhões. Esse resultado foi inferior ao de 2018, em função principalmente dos custos com serviços</w:t>
      </w:r>
      <w:r>
        <w:t xml:space="preserve"> médicos, hospitalares, odontológicos e afins terem crescido 9,10%, em 2019, enquanto em 2018 cresceu</w:t>
      </w:r>
      <w:r>
        <w:rPr>
          <w:spacing w:val="-11"/>
        </w:rPr>
        <w:t xml:space="preserve"> </w:t>
      </w:r>
      <w:r>
        <w:t>apenas</w:t>
      </w:r>
      <w:r>
        <w:rPr>
          <w:spacing w:val="-9"/>
        </w:rPr>
        <w:t xml:space="preserve"> </w:t>
      </w:r>
      <w:r>
        <w:t>0,32%</w:t>
      </w:r>
      <w:r>
        <w:rPr>
          <w:spacing w:val="-10"/>
        </w:rPr>
        <w:t xml:space="preserve"> </w:t>
      </w:r>
      <w:r>
        <w:t>em</w:t>
      </w:r>
      <w:r>
        <w:rPr>
          <w:spacing w:val="-10"/>
        </w:rPr>
        <w:t xml:space="preserve"> </w:t>
      </w:r>
      <w:r>
        <w:t>relação</w:t>
      </w:r>
      <w:r>
        <w:rPr>
          <w:spacing w:val="-9"/>
        </w:rPr>
        <w:t xml:space="preserve"> </w:t>
      </w:r>
      <w:r>
        <w:t>ao</w:t>
      </w:r>
      <w:r>
        <w:rPr>
          <w:spacing w:val="-11"/>
        </w:rPr>
        <w:t xml:space="preserve"> </w:t>
      </w:r>
      <w:r>
        <w:t>ano</w:t>
      </w:r>
      <w:r>
        <w:rPr>
          <w:spacing w:val="-9"/>
        </w:rPr>
        <w:t xml:space="preserve"> </w:t>
      </w:r>
      <w:r>
        <w:t>anterior,</w:t>
      </w:r>
      <w:r>
        <w:rPr>
          <w:spacing w:val="-10"/>
        </w:rPr>
        <w:t xml:space="preserve"> </w:t>
      </w:r>
      <w:r>
        <w:t>bem</w:t>
      </w:r>
      <w:r>
        <w:rPr>
          <w:spacing w:val="-10"/>
        </w:rPr>
        <w:t xml:space="preserve"> </w:t>
      </w:r>
      <w:r>
        <w:t>como</w:t>
      </w:r>
      <w:r>
        <w:rPr>
          <w:spacing w:val="-9"/>
        </w:rPr>
        <w:t xml:space="preserve"> </w:t>
      </w:r>
      <w:r>
        <w:t>a</w:t>
      </w:r>
      <w:r>
        <w:rPr>
          <w:spacing w:val="-11"/>
        </w:rPr>
        <w:t xml:space="preserve"> </w:t>
      </w:r>
      <w:r>
        <w:t>Camed</w:t>
      </w:r>
      <w:r>
        <w:rPr>
          <w:spacing w:val="-11"/>
        </w:rPr>
        <w:t xml:space="preserve"> </w:t>
      </w:r>
      <w:r>
        <w:t>Saúde</w:t>
      </w:r>
      <w:r>
        <w:rPr>
          <w:spacing w:val="-9"/>
        </w:rPr>
        <w:t xml:space="preserve"> </w:t>
      </w:r>
      <w:r>
        <w:t>ter</w:t>
      </w:r>
      <w:r>
        <w:rPr>
          <w:spacing w:val="-8"/>
        </w:rPr>
        <w:t xml:space="preserve"> </w:t>
      </w:r>
      <w:r>
        <w:t>constituído provisão técnica para insuficiência de contribuições, estabelecida pelo órgão regulador ANS (Agência de Nacional de Saúde Suplementar), no montante de R$ 6,5</w:t>
      </w:r>
      <w:r>
        <w:rPr>
          <w:spacing w:val="-18"/>
        </w:rPr>
        <w:t xml:space="preserve"> </w:t>
      </w:r>
      <w:r>
        <w:t>milhões.</w:t>
      </w:r>
    </w:p>
    <w:p w14:paraId="102058C3" w14:textId="77777777" w:rsidR="001442BB" w:rsidRDefault="005C7D6E">
      <w:pPr>
        <w:spacing w:before="98"/>
        <w:ind w:left="998" w:right="1006"/>
        <w:jc w:val="both"/>
      </w:pPr>
      <w:r>
        <w:t>Já a Camed Corretora, presente principalmente nas localidades de atuação do B</w:t>
      </w:r>
      <w:r>
        <w:t>anco do Nordeste,</w:t>
      </w:r>
      <w:r>
        <w:rPr>
          <w:spacing w:val="-8"/>
        </w:rPr>
        <w:t xml:space="preserve"> </w:t>
      </w:r>
      <w:r>
        <w:t>por</w:t>
      </w:r>
      <w:r>
        <w:rPr>
          <w:spacing w:val="-8"/>
        </w:rPr>
        <w:t xml:space="preserve"> </w:t>
      </w:r>
      <w:r>
        <w:t>intermédio</w:t>
      </w:r>
      <w:r>
        <w:rPr>
          <w:spacing w:val="-9"/>
        </w:rPr>
        <w:t xml:space="preserve"> </w:t>
      </w:r>
      <w:r>
        <w:t>de</w:t>
      </w:r>
      <w:r>
        <w:rPr>
          <w:spacing w:val="-9"/>
        </w:rPr>
        <w:t xml:space="preserve"> </w:t>
      </w:r>
      <w:r>
        <w:t>suas</w:t>
      </w:r>
      <w:r>
        <w:rPr>
          <w:spacing w:val="-8"/>
        </w:rPr>
        <w:t xml:space="preserve"> </w:t>
      </w:r>
      <w:r>
        <w:t>Agências,</w:t>
      </w:r>
      <w:r>
        <w:rPr>
          <w:spacing w:val="-7"/>
        </w:rPr>
        <w:t xml:space="preserve"> </w:t>
      </w:r>
      <w:r>
        <w:t>encerrou</w:t>
      </w:r>
      <w:r>
        <w:rPr>
          <w:spacing w:val="-9"/>
        </w:rPr>
        <w:t xml:space="preserve"> </w:t>
      </w:r>
      <w:r>
        <w:t>2019</w:t>
      </w:r>
      <w:r>
        <w:rPr>
          <w:spacing w:val="-9"/>
        </w:rPr>
        <w:t xml:space="preserve"> </w:t>
      </w:r>
      <w:r>
        <w:t>com</w:t>
      </w:r>
      <w:r>
        <w:rPr>
          <w:spacing w:val="-10"/>
        </w:rPr>
        <w:t xml:space="preserve"> </w:t>
      </w:r>
      <w:r>
        <w:t>resultado</w:t>
      </w:r>
      <w:r>
        <w:rPr>
          <w:spacing w:val="-11"/>
        </w:rPr>
        <w:t xml:space="preserve"> </w:t>
      </w:r>
      <w:r>
        <w:t>positivo</w:t>
      </w:r>
      <w:r>
        <w:rPr>
          <w:spacing w:val="-6"/>
        </w:rPr>
        <w:t xml:space="preserve"> </w:t>
      </w:r>
      <w:r>
        <w:t>de</w:t>
      </w:r>
      <w:r>
        <w:rPr>
          <w:spacing w:val="-7"/>
        </w:rPr>
        <w:t xml:space="preserve"> </w:t>
      </w:r>
      <w:r>
        <w:t>R$</w:t>
      </w:r>
      <w:r>
        <w:rPr>
          <w:spacing w:val="-9"/>
        </w:rPr>
        <w:t xml:space="preserve"> </w:t>
      </w:r>
      <w:r>
        <w:t>10,9 milhões,</w:t>
      </w:r>
      <w:r>
        <w:rPr>
          <w:spacing w:val="-6"/>
        </w:rPr>
        <w:t xml:space="preserve"> </w:t>
      </w:r>
      <w:r>
        <w:t>representando</w:t>
      </w:r>
      <w:r>
        <w:rPr>
          <w:spacing w:val="-9"/>
        </w:rPr>
        <w:t xml:space="preserve"> </w:t>
      </w:r>
      <w:r>
        <w:t>crescimento</w:t>
      </w:r>
      <w:r>
        <w:rPr>
          <w:spacing w:val="-6"/>
        </w:rPr>
        <w:t xml:space="preserve"> </w:t>
      </w:r>
      <w:r>
        <w:t>de</w:t>
      </w:r>
      <w:r>
        <w:rPr>
          <w:spacing w:val="-6"/>
        </w:rPr>
        <w:t xml:space="preserve"> </w:t>
      </w:r>
      <w:r>
        <w:t>29%</w:t>
      </w:r>
      <w:r>
        <w:rPr>
          <w:spacing w:val="-5"/>
        </w:rPr>
        <w:t xml:space="preserve"> </w:t>
      </w:r>
      <w:r>
        <w:t>em</w:t>
      </w:r>
      <w:r>
        <w:rPr>
          <w:spacing w:val="-7"/>
        </w:rPr>
        <w:t xml:space="preserve"> </w:t>
      </w:r>
      <w:r>
        <w:t>relação</w:t>
      </w:r>
      <w:r>
        <w:rPr>
          <w:spacing w:val="-5"/>
        </w:rPr>
        <w:t xml:space="preserve"> </w:t>
      </w:r>
      <w:r>
        <w:t>ao</w:t>
      </w:r>
      <w:r>
        <w:rPr>
          <w:spacing w:val="-6"/>
        </w:rPr>
        <w:t xml:space="preserve"> </w:t>
      </w:r>
      <w:r>
        <w:t>exercício</w:t>
      </w:r>
      <w:r>
        <w:rPr>
          <w:spacing w:val="-4"/>
        </w:rPr>
        <w:t xml:space="preserve"> </w:t>
      </w:r>
      <w:r>
        <w:t>anterior.</w:t>
      </w:r>
      <w:r>
        <w:rPr>
          <w:spacing w:val="-7"/>
        </w:rPr>
        <w:t xml:space="preserve"> </w:t>
      </w:r>
      <w:r>
        <w:t>O</w:t>
      </w:r>
      <w:r>
        <w:rPr>
          <w:spacing w:val="-5"/>
        </w:rPr>
        <w:t xml:space="preserve"> </w:t>
      </w:r>
      <w:r>
        <w:t>resultado</w:t>
      </w:r>
      <w:r>
        <w:rPr>
          <w:spacing w:val="-7"/>
        </w:rPr>
        <w:t xml:space="preserve"> </w:t>
      </w:r>
      <w:r>
        <w:t>foi impulsionado pelo crescimento da venda de seguros realizados na b</w:t>
      </w:r>
      <w:r>
        <w:t>ase de negócios de crédito do Banco do Nordeste, aumentando as receitas de comissão de R$ 49,0 milhões, em 2018, para R$ 64,0 milhões, em 2019, correspondendo a crescimento de 30% no</w:t>
      </w:r>
      <w:r>
        <w:rPr>
          <w:spacing w:val="-21"/>
        </w:rPr>
        <w:t xml:space="preserve"> </w:t>
      </w:r>
      <w:r>
        <w:t>ano.</w:t>
      </w:r>
    </w:p>
    <w:p w14:paraId="102058C4" w14:textId="77777777" w:rsidR="001442BB" w:rsidRDefault="001442BB">
      <w:pPr>
        <w:pStyle w:val="Corpodetexto"/>
        <w:rPr>
          <w:sz w:val="24"/>
        </w:rPr>
      </w:pPr>
    </w:p>
    <w:p w14:paraId="102058C5" w14:textId="77777777" w:rsidR="001442BB" w:rsidRDefault="005C7D6E">
      <w:pPr>
        <w:pStyle w:val="PargrafodaLista"/>
        <w:numPr>
          <w:ilvl w:val="1"/>
          <w:numId w:val="46"/>
        </w:numPr>
        <w:tabs>
          <w:tab w:val="left" w:pos="1534"/>
        </w:tabs>
        <w:spacing w:before="143"/>
        <w:ind w:left="1533" w:hanging="536"/>
        <w:jc w:val="both"/>
        <w:rPr>
          <w:b/>
          <w:color w:val="A6183B"/>
          <w:sz w:val="24"/>
        </w:rPr>
      </w:pPr>
      <w:r>
        <w:rPr>
          <w:b/>
          <w:color w:val="A6183B"/>
          <w:sz w:val="24"/>
          <w:u w:val="thick" w:color="F68B1E"/>
        </w:rPr>
        <w:t>Capef</w:t>
      </w:r>
    </w:p>
    <w:p w14:paraId="102058C6" w14:textId="77777777" w:rsidR="001442BB" w:rsidRDefault="001442BB">
      <w:pPr>
        <w:pStyle w:val="Corpodetexto"/>
        <w:rPr>
          <w:b/>
        </w:rPr>
      </w:pPr>
    </w:p>
    <w:p w14:paraId="102058C7" w14:textId="77777777" w:rsidR="001442BB" w:rsidRDefault="001442BB">
      <w:pPr>
        <w:pStyle w:val="Corpodetexto"/>
        <w:rPr>
          <w:b/>
          <w:sz w:val="19"/>
        </w:rPr>
      </w:pPr>
    </w:p>
    <w:p w14:paraId="102058C8" w14:textId="77777777" w:rsidR="001442BB" w:rsidRDefault="005C7D6E">
      <w:pPr>
        <w:ind w:left="998" w:right="1006"/>
        <w:jc w:val="both"/>
      </w:pPr>
      <w:r>
        <w:t>A Caixa de Previdência dos Funcionários do Banco do Nordeste (Capef) é uma Entidade Fechada de Previdência Complementar (EFPC), criada em 1967, que administra patrimônio de R$ 4,94 bilhões na posição de 31/12/2019. A Capef possui 12.439 participantes e ben</w:t>
      </w:r>
      <w:r>
        <w:t>eficiários</w:t>
      </w:r>
      <w:r>
        <w:rPr>
          <w:spacing w:val="-14"/>
        </w:rPr>
        <w:t xml:space="preserve"> </w:t>
      </w:r>
      <w:r>
        <w:t>assistidos.</w:t>
      </w:r>
      <w:r>
        <w:rPr>
          <w:spacing w:val="-16"/>
        </w:rPr>
        <w:t xml:space="preserve"> </w:t>
      </w:r>
      <w:r>
        <w:t>Os</w:t>
      </w:r>
      <w:r>
        <w:rPr>
          <w:spacing w:val="-14"/>
        </w:rPr>
        <w:t xml:space="preserve"> </w:t>
      </w:r>
      <w:r>
        <w:t>participantes</w:t>
      </w:r>
      <w:r>
        <w:rPr>
          <w:spacing w:val="-17"/>
        </w:rPr>
        <w:t xml:space="preserve"> </w:t>
      </w:r>
      <w:r>
        <w:t>estão</w:t>
      </w:r>
      <w:r>
        <w:rPr>
          <w:spacing w:val="-17"/>
        </w:rPr>
        <w:t xml:space="preserve"> </w:t>
      </w:r>
      <w:r>
        <w:t>agrupados</w:t>
      </w:r>
      <w:r>
        <w:rPr>
          <w:spacing w:val="-13"/>
        </w:rPr>
        <w:t xml:space="preserve"> </w:t>
      </w:r>
      <w:r>
        <w:t>em</w:t>
      </w:r>
      <w:r>
        <w:rPr>
          <w:spacing w:val="-13"/>
        </w:rPr>
        <w:t xml:space="preserve"> </w:t>
      </w:r>
      <w:r>
        <w:t>dois</w:t>
      </w:r>
      <w:r>
        <w:rPr>
          <w:spacing w:val="-14"/>
        </w:rPr>
        <w:t xml:space="preserve"> </w:t>
      </w:r>
      <w:r>
        <w:t>planos</w:t>
      </w:r>
      <w:r>
        <w:rPr>
          <w:spacing w:val="-17"/>
        </w:rPr>
        <w:t xml:space="preserve"> </w:t>
      </w:r>
      <w:r>
        <w:t>previdenciários:</w:t>
      </w:r>
      <w:r>
        <w:rPr>
          <w:spacing w:val="-13"/>
        </w:rPr>
        <w:t xml:space="preserve"> </w:t>
      </w:r>
      <w:r>
        <w:t>um de</w:t>
      </w:r>
      <w:r>
        <w:rPr>
          <w:spacing w:val="-6"/>
        </w:rPr>
        <w:t xml:space="preserve"> </w:t>
      </w:r>
      <w:r>
        <w:t>benefício</w:t>
      </w:r>
      <w:r>
        <w:rPr>
          <w:spacing w:val="-6"/>
        </w:rPr>
        <w:t xml:space="preserve"> </w:t>
      </w:r>
      <w:r>
        <w:t>definido</w:t>
      </w:r>
      <w:r>
        <w:rPr>
          <w:spacing w:val="-6"/>
        </w:rPr>
        <w:t xml:space="preserve"> </w:t>
      </w:r>
      <w:r>
        <w:t>-</w:t>
      </w:r>
      <w:r>
        <w:rPr>
          <w:spacing w:val="-5"/>
        </w:rPr>
        <w:t xml:space="preserve"> </w:t>
      </w:r>
      <w:r>
        <w:t>Plano</w:t>
      </w:r>
      <w:r>
        <w:rPr>
          <w:spacing w:val="-6"/>
        </w:rPr>
        <w:t xml:space="preserve"> </w:t>
      </w:r>
      <w:r>
        <w:t>BD,</w:t>
      </w:r>
      <w:r>
        <w:rPr>
          <w:spacing w:val="-5"/>
        </w:rPr>
        <w:t xml:space="preserve"> </w:t>
      </w:r>
      <w:r>
        <w:t>plano</w:t>
      </w:r>
      <w:r>
        <w:rPr>
          <w:spacing w:val="-9"/>
        </w:rPr>
        <w:t xml:space="preserve"> </w:t>
      </w:r>
      <w:r>
        <w:t>fechado</w:t>
      </w:r>
      <w:r>
        <w:rPr>
          <w:spacing w:val="-6"/>
        </w:rPr>
        <w:t xml:space="preserve"> </w:t>
      </w:r>
      <w:r>
        <w:t>para</w:t>
      </w:r>
      <w:r>
        <w:rPr>
          <w:spacing w:val="-6"/>
        </w:rPr>
        <w:t xml:space="preserve"> </w:t>
      </w:r>
      <w:r>
        <w:t>ingresso</w:t>
      </w:r>
      <w:r>
        <w:rPr>
          <w:spacing w:val="-6"/>
        </w:rPr>
        <w:t xml:space="preserve"> </w:t>
      </w:r>
      <w:r>
        <w:t>de</w:t>
      </w:r>
      <w:r>
        <w:rPr>
          <w:spacing w:val="-6"/>
        </w:rPr>
        <w:t xml:space="preserve"> </w:t>
      </w:r>
      <w:r>
        <w:t>novos</w:t>
      </w:r>
      <w:r>
        <w:rPr>
          <w:spacing w:val="-6"/>
        </w:rPr>
        <w:t xml:space="preserve"> </w:t>
      </w:r>
      <w:r>
        <w:t>participantes,</w:t>
      </w:r>
      <w:r>
        <w:rPr>
          <w:spacing w:val="-5"/>
        </w:rPr>
        <w:t xml:space="preserve"> </w:t>
      </w:r>
      <w:r>
        <w:t>e</w:t>
      </w:r>
      <w:r>
        <w:rPr>
          <w:spacing w:val="-6"/>
        </w:rPr>
        <w:t xml:space="preserve"> </w:t>
      </w:r>
      <w:r>
        <w:t>outro de contribuição variável - Plano CV I, criado em 2010. O Plano BD encer</w:t>
      </w:r>
      <w:r>
        <w:t>rou 2019 com 1.271 participantes ativos, 3.867 aposentados e 1.319 pensionistas, obtendo rentabilidade de 11,56% equivalente a 113,04% da sua meta atuarial de 10,23% (INPC + 5,50% ao ano). O Plano CV I é um plano que está em fase de acumulação de reservas.</w:t>
      </w:r>
      <w:r>
        <w:t xml:space="preserve"> Em 2019, obteve rentabilidade</w:t>
      </w:r>
      <w:r>
        <w:rPr>
          <w:spacing w:val="-14"/>
        </w:rPr>
        <w:t xml:space="preserve"> </w:t>
      </w:r>
      <w:r>
        <w:t>de</w:t>
      </w:r>
      <w:r>
        <w:rPr>
          <w:spacing w:val="-14"/>
        </w:rPr>
        <w:t xml:space="preserve"> </w:t>
      </w:r>
      <w:r>
        <w:t>14,23%</w:t>
      </w:r>
      <w:r>
        <w:rPr>
          <w:spacing w:val="-17"/>
        </w:rPr>
        <w:t xml:space="preserve"> </w:t>
      </w:r>
      <w:r>
        <w:t>equivalente</w:t>
      </w:r>
      <w:r>
        <w:rPr>
          <w:spacing w:val="-14"/>
        </w:rPr>
        <w:t xml:space="preserve"> </w:t>
      </w:r>
      <w:r>
        <w:t>a</w:t>
      </w:r>
      <w:r>
        <w:rPr>
          <w:spacing w:val="-14"/>
        </w:rPr>
        <w:t xml:space="preserve"> </w:t>
      </w:r>
      <w:r>
        <w:t>145,42%</w:t>
      </w:r>
      <w:r>
        <w:rPr>
          <w:spacing w:val="-15"/>
        </w:rPr>
        <w:t xml:space="preserve"> </w:t>
      </w:r>
      <w:r>
        <w:t>de</w:t>
      </w:r>
      <w:r>
        <w:rPr>
          <w:spacing w:val="-14"/>
        </w:rPr>
        <w:t xml:space="preserve"> </w:t>
      </w:r>
      <w:r>
        <w:t>sua</w:t>
      </w:r>
      <w:r>
        <w:rPr>
          <w:spacing w:val="-16"/>
        </w:rPr>
        <w:t xml:space="preserve"> </w:t>
      </w:r>
      <w:r>
        <w:t>meta</w:t>
      </w:r>
      <w:r>
        <w:rPr>
          <w:spacing w:val="-14"/>
        </w:rPr>
        <w:t xml:space="preserve"> </w:t>
      </w:r>
      <w:r>
        <w:t>atuarial</w:t>
      </w:r>
      <w:r>
        <w:rPr>
          <w:spacing w:val="-14"/>
        </w:rPr>
        <w:t xml:space="preserve"> </w:t>
      </w:r>
      <w:r>
        <w:t>de</w:t>
      </w:r>
      <w:r>
        <w:rPr>
          <w:spacing w:val="-16"/>
        </w:rPr>
        <w:t xml:space="preserve"> </w:t>
      </w:r>
      <w:r>
        <w:t>9,78%</w:t>
      </w:r>
      <w:r>
        <w:rPr>
          <w:spacing w:val="-14"/>
        </w:rPr>
        <w:t xml:space="preserve"> </w:t>
      </w:r>
      <w:r>
        <w:t>(IPCA</w:t>
      </w:r>
      <w:r>
        <w:rPr>
          <w:spacing w:val="-16"/>
        </w:rPr>
        <w:t xml:space="preserve"> </w:t>
      </w:r>
      <w:r>
        <w:t>+</w:t>
      </w:r>
      <w:r>
        <w:rPr>
          <w:spacing w:val="-13"/>
        </w:rPr>
        <w:t xml:space="preserve"> </w:t>
      </w:r>
      <w:r>
        <w:t>5,25% ao ano). O plano encerrou 2019 com 5.675 participantes ativos, 267 aposentados e 40 pensionistas.</w:t>
      </w:r>
    </w:p>
    <w:p w14:paraId="102058C9" w14:textId="77777777" w:rsidR="001442BB" w:rsidRDefault="001442BB">
      <w:pPr>
        <w:pStyle w:val="Corpodetexto"/>
        <w:rPr>
          <w:sz w:val="24"/>
        </w:rPr>
      </w:pPr>
    </w:p>
    <w:p w14:paraId="102058CA" w14:textId="77777777" w:rsidR="001442BB" w:rsidRDefault="005C7D6E">
      <w:pPr>
        <w:pStyle w:val="PargrafodaLista"/>
        <w:numPr>
          <w:ilvl w:val="0"/>
          <w:numId w:val="46"/>
        </w:numPr>
        <w:tabs>
          <w:tab w:val="left" w:pos="1706"/>
          <w:tab w:val="left" w:pos="1707"/>
        </w:tabs>
        <w:spacing w:before="171" w:after="22"/>
        <w:ind w:hanging="709"/>
        <w:rPr>
          <w:b/>
          <w:sz w:val="24"/>
        </w:rPr>
      </w:pPr>
      <w:r>
        <w:rPr>
          <w:b/>
          <w:color w:val="A6183B"/>
          <w:sz w:val="24"/>
        </w:rPr>
        <w:t>INFORMAÇÕES LEGAIS</w:t>
      </w:r>
    </w:p>
    <w:p w14:paraId="102058CB" w14:textId="6D0F1C4B" w:rsidR="001442BB" w:rsidRDefault="005C7D6E">
      <w:pPr>
        <w:pStyle w:val="Corpodetexto"/>
        <w:spacing w:line="43" w:lineRule="exact"/>
        <w:ind w:left="969"/>
        <w:rPr>
          <w:sz w:val="4"/>
        </w:rPr>
      </w:pPr>
      <w:r>
        <w:rPr>
          <w:noProof/>
          <w:sz w:val="4"/>
        </w:rPr>
        <mc:AlternateContent>
          <mc:Choice Requires="wpg">
            <w:drawing>
              <wp:inline distT="0" distB="0" distL="0" distR="0" wp14:anchorId="10208EF1" wp14:editId="30DB6DC6">
                <wp:extent cx="5796280" cy="27940"/>
                <wp:effectExtent l="0" t="635" r="0" b="0"/>
                <wp:docPr id="2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280" cy="27940"/>
                          <a:chOff x="0" y="0"/>
                          <a:chExt cx="9128" cy="44"/>
                        </a:xfrm>
                      </wpg:grpSpPr>
                      <wps:wsp>
                        <wps:cNvPr id="22" name="Rectangle 8"/>
                        <wps:cNvSpPr>
                          <a:spLocks noChangeArrowheads="1"/>
                        </wps:cNvSpPr>
                        <wps:spPr bwMode="auto">
                          <a:xfrm>
                            <a:off x="0" y="0"/>
                            <a:ext cx="9128" cy="44"/>
                          </a:xfrm>
                          <a:prstGeom prst="rect">
                            <a:avLst/>
                          </a:prstGeom>
                          <a:solidFill>
                            <a:srgbClr val="F68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65FD505" id="Group 7" o:spid="_x0000_s1026" style="width:456.4pt;height:2.2pt;mso-position-horizontal-relative:char;mso-position-vertical-relative:line" coordsize="9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">
                <v:rect id="Rectangle 8" o:spid="_x0000_s1027" style="position:absolute;width:9128;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" fillcolor="#f68b1e" stroked="f"/>
                <w10:anchorlock/>
              </v:group>
            </w:pict>
          </mc:Fallback>
        </mc:AlternateContent>
      </w:r>
    </w:p>
    <w:p w14:paraId="102058CC" w14:textId="77777777" w:rsidR="001442BB" w:rsidRDefault="005C7D6E">
      <w:pPr>
        <w:spacing w:before="94"/>
        <w:ind w:left="998" w:right="1008"/>
        <w:jc w:val="both"/>
      </w:pPr>
      <w:r>
        <w:t>Em referência à Instrução da Comissão de Valores Mobiliários (CVM) n.º 381/03, de 14/01/2003,</w:t>
      </w:r>
      <w:r>
        <w:rPr>
          <w:spacing w:val="-7"/>
        </w:rPr>
        <w:t xml:space="preserve"> </w:t>
      </w:r>
      <w:r>
        <w:t>o</w:t>
      </w:r>
      <w:r>
        <w:rPr>
          <w:spacing w:val="-10"/>
        </w:rPr>
        <w:t xml:space="preserve"> </w:t>
      </w:r>
      <w:r>
        <w:t>Banco</w:t>
      </w:r>
      <w:r>
        <w:rPr>
          <w:spacing w:val="-9"/>
        </w:rPr>
        <w:t xml:space="preserve"> </w:t>
      </w:r>
      <w:r>
        <w:t>do</w:t>
      </w:r>
      <w:r>
        <w:rPr>
          <w:spacing w:val="-13"/>
        </w:rPr>
        <w:t xml:space="preserve"> </w:t>
      </w:r>
      <w:r>
        <w:t>Nordeste</w:t>
      </w:r>
      <w:r>
        <w:rPr>
          <w:spacing w:val="-9"/>
        </w:rPr>
        <w:t xml:space="preserve"> </w:t>
      </w:r>
      <w:r>
        <w:t>informa</w:t>
      </w:r>
      <w:r>
        <w:rPr>
          <w:spacing w:val="-10"/>
        </w:rPr>
        <w:t xml:space="preserve"> </w:t>
      </w:r>
      <w:r>
        <w:t>que</w:t>
      </w:r>
      <w:r>
        <w:rPr>
          <w:spacing w:val="-10"/>
        </w:rPr>
        <w:t xml:space="preserve"> </w:t>
      </w:r>
      <w:r>
        <w:t>a</w:t>
      </w:r>
      <w:r>
        <w:rPr>
          <w:spacing w:val="-12"/>
        </w:rPr>
        <w:t xml:space="preserve"> </w:t>
      </w:r>
      <w:r>
        <w:rPr>
          <w:i/>
        </w:rPr>
        <w:t>Ernst</w:t>
      </w:r>
      <w:r>
        <w:rPr>
          <w:i/>
          <w:spacing w:val="-6"/>
        </w:rPr>
        <w:t xml:space="preserve"> </w:t>
      </w:r>
      <w:r>
        <w:rPr>
          <w:i/>
        </w:rPr>
        <w:t>&amp;</w:t>
      </w:r>
      <w:r>
        <w:rPr>
          <w:i/>
          <w:spacing w:val="-12"/>
        </w:rPr>
        <w:t xml:space="preserve"> </w:t>
      </w:r>
      <w:r>
        <w:rPr>
          <w:i/>
        </w:rPr>
        <w:t>Young</w:t>
      </w:r>
      <w:r>
        <w:rPr>
          <w:i/>
          <w:spacing w:val="-8"/>
        </w:rPr>
        <w:t xml:space="preserve"> </w:t>
      </w:r>
      <w:r>
        <w:t>Auditores</w:t>
      </w:r>
      <w:r>
        <w:rPr>
          <w:spacing w:val="-11"/>
        </w:rPr>
        <w:t xml:space="preserve"> </w:t>
      </w:r>
      <w:r>
        <w:t>Independentes</w:t>
      </w:r>
      <w:r>
        <w:rPr>
          <w:spacing w:val="-10"/>
        </w:rPr>
        <w:t xml:space="preserve"> </w:t>
      </w:r>
      <w:r>
        <w:t>S/S, contratada</w:t>
      </w:r>
      <w:r>
        <w:rPr>
          <w:spacing w:val="-17"/>
        </w:rPr>
        <w:t xml:space="preserve"> </w:t>
      </w:r>
      <w:r>
        <w:t>como</w:t>
      </w:r>
      <w:r>
        <w:rPr>
          <w:spacing w:val="-16"/>
        </w:rPr>
        <w:t xml:space="preserve"> </w:t>
      </w:r>
      <w:r>
        <w:t>Audit</w:t>
      </w:r>
      <w:r>
        <w:t>oria</w:t>
      </w:r>
      <w:r>
        <w:rPr>
          <w:spacing w:val="-16"/>
        </w:rPr>
        <w:t xml:space="preserve"> </w:t>
      </w:r>
      <w:r>
        <w:t>Externa,</w:t>
      </w:r>
      <w:r>
        <w:rPr>
          <w:spacing w:val="-15"/>
        </w:rPr>
        <w:t xml:space="preserve"> </w:t>
      </w:r>
      <w:r>
        <w:t>não</w:t>
      </w:r>
      <w:r>
        <w:rPr>
          <w:spacing w:val="-16"/>
        </w:rPr>
        <w:t xml:space="preserve"> </w:t>
      </w:r>
      <w:r>
        <w:t>prestou,</w:t>
      </w:r>
      <w:r>
        <w:rPr>
          <w:spacing w:val="-15"/>
        </w:rPr>
        <w:t xml:space="preserve"> </w:t>
      </w:r>
      <w:r>
        <w:t>em</w:t>
      </w:r>
      <w:r>
        <w:rPr>
          <w:spacing w:val="-15"/>
        </w:rPr>
        <w:t xml:space="preserve"> </w:t>
      </w:r>
      <w:r>
        <w:t>2019,</w:t>
      </w:r>
      <w:r>
        <w:rPr>
          <w:spacing w:val="-19"/>
        </w:rPr>
        <w:t xml:space="preserve"> </w:t>
      </w:r>
      <w:r>
        <w:t>quaisquer</w:t>
      </w:r>
      <w:r>
        <w:rPr>
          <w:spacing w:val="-15"/>
        </w:rPr>
        <w:t xml:space="preserve"> </w:t>
      </w:r>
      <w:r>
        <w:t>serviços</w:t>
      </w:r>
      <w:r>
        <w:rPr>
          <w:spacing w:val="-16"/>
        </w:rPr>
        <w:t xml:space="preserve"> </w:t>
      </w:r>
      <w:r>
        <w:t>que</w:t>
      </w:r>
      <w:r>
        <w:rPr>
          <w:spacing w:val="-18"/>
        </w:rPr>
        <w:t xml:space="preserve"> </w:t>
      </w:r>
      <w:r>
        <w:t>não</w:t>
      </w:r>
      <w:r>
        <w:rPr>
          <w:spacing w:val="-18"/>
        </w:rPr>
        <w:t xml:space="preserve"> </w:t>
      </w:r>
      <w:r>
        <w:t>fossem de auditoria</w:t>
      </w:r>
      <w:r>
        <w:rPr>
          <w:spacing w:val="-1"/>
        </w:rPr>
        <w:t xml:space="preserve"> </w:t>
      </w:r>
      <w:r>
        <w:t>externa.</w:t>
      </w:r>
    </w:p>
    <w:p w14:paraId="102058CD" w14:textId="77777777" w:rsidR="001442BB" w:rsidRDefault="001442BB">
      <w:pPr>
        <w:jc w:val="both"/>
        <w:sectPr w:rsidR="001442BB">
          <w:pgSz w:w="11900" w:h="16840"/>
          <w:pgMar w:top="1260" w:right="400" w:bottom="1120" w:left="420" w:header="0" w:footer="928" w:gutter="0"/>
          <w:cols w:space="720"/>
        </w:sectPr>
      </w:pPr>
    </w:p>
    <w:p w14:paraId="102058CE" w14:textId="4949D0DB" w:rsidR="001442BB" w:rsidRDefault="005C7D6E">
      <w:pPr>
        <w:pStyle w:val="Corpodetexto"/>
      </w:pPr>
      <w:r>
        <w:rPr>
          <w:noProof/>
        </w:rPr>
        <w:lastRenderedPageBreak/>
        <mc:AlternateContent>
          <mc:Choice Requires="wps">
            <w:drawing>
              <wp:anchor distT="0" distB="0" distL="114300" distR="114300" simplePos="0" relativeHeight="15741952" behindDoc="0" locked="0" layoutInCell="1" allowOverlap="1" wp14:anchorId="10208EF3" wp14:editId="156470D8">
                <wp:simplePos x="0" y="0"/>
                <wp:positionH relativeFrom="page">
                  <wp:posOffset>334645</wp:posOffset>
                </wp:positionH>
                <wp:positionV relativeFrom="page">
                  <wp:posOffset>1209040</wp:posOffset>
                </wp:positionV>
                <wp:extent cx="6894830" cy="8449945"/>
                <wp:effectExtent l="0" t="0" r="0" b="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4830" cy="8449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8"/>
                              <w:gridCol w:w="1303"/>
                              <w:gridCol w:w="1303"/>
                              <w:gridCol w:w="1303"/>
                            </w:tblGrid>
                            <w:tr w:rsidR="001442BB" w14:paraId="10208F36" w14:textId="77777777">
                              <w:trPr>
                                <w:trHeight w:val="927"/>
                              </w:trPr>
                              <w:tc>
                                <w:tcPr>
                                  <w:tcW w:w="10817" w:type="dxa"/>
                                  <w:gridSpan w:val="4"/>
                                </w:tcPr>
                                <w:p w14:paraId="10208F34" w14:textId="77777777" w:rsidR="001442BB" w:rsidRDefault="005C7D6E">
                                  <w:pPr>
                                    <w:pStyle w:val="TableParagraph"/>
                                    <w:spacing w:before="178"/>
                                    <w:ind w:left="3470" w:right="3429"/>
                                    <w:jc w:val="center"/>
                                    <w:rPr>
                                      <w:b/>
                                      <w:sz w:val="19"/>
                                    </w:rPr>
                                  </w:pPr>
                                  <w:r>
                                    <w:rPr>
                                      <w:b/>
                                      <w:w w:val="105"/>
                                      <w:sz w:val="19"/>
                                    </w:rPr>
                                    <w:t>BANCO DO NORDESTE DO BRASIL S.A.</w:t>
                                  </w:r>
                                </w:p>
                                <w:p w14:paraId="10208F35" w14:textId="77777777" w:rsidR="001442BB" w:rsidRDefault="005C7D6E">
                                  <w:pPr>
                                    <w:pStyle w:val="TableParagraph"/>
                                    <w:spacing w:before="43" w:line="333" w:lineRule="auto"/>
                                    <w:ind w:left="3799" w:right="3725"/>
                                    <w:jc w:val="center"/>
                                    <w:rPr>
                                      <w:sz w:val="11"/>
                                    </w:rPr>
                                  </w:pPr>
                                  <w:r>
                                    <w:rPr>
                                      <w:sz w:val="11"/>
                                    </w:rPr>
                                    <w:t>SEDE: AV. DR. SILAS MUNGUBA, 5700 - FORTALEZA - CEARÁ CAPITAL ABERTO - C.N.P.J. nº 07.237.373/0001-20</w:t>
                                  </w:r>
                                </w:p>
                              </w:tc>
                            </w:tr>
                            <w:tr w:rsidR="001442BB" w14:paraId="10208F3B" w14:textId="77777777">
                              <w:trPr>
                                <w:trHeight w:val="938"/>
                              </w:trPr>
                              <w:tc>
                                <w:tcPr>
                                  <w:tcW w:w="10817" w:type="dxa"/>
                                  <w:gridSpan w:val="4"/>
                                </w:tcPr>
                                <w:p w14:paraId="10208F37" w14:textId="77777777" w:rsidR="001442BB" w:rsidRDefault="001442BB">
                                  <w:pPr>
                                    <w:pStyle w:val="TableParagraph"/>
                                    <w:spacing w:before="5"/>
                                    <w:jc w:val="left"/>
                                    <w:rPr>
                                      <w:sz w:val="14"/>
                                    </w:rPr>
                                  </w:pPr>
                                </w:p>
                                <w:p w14:paraId="10208F38" w14:textId="77777777" w:rsidR="001442BB" w:rsidRDefault="005C7D6E">
                                  <w:pPr>
                                    <w:pStyle w:val="TableParagraph"/>
                                    <w:ind w:left="3470" w:right="3429"/>
                                    <w:jc w:val="center"/>
                                    <w:rPr>
                                      <w:b/>
                                      <w:sz w:val="17"/>
                                    </w:rPr>
                                  </w:pPr>
                                  <w:r>
                                    <w:rPr>
                                      <w:b/>
                                      <w:sz w:val="17"/>
                                    </w:rPr>
                                    <w:t>BALANÇOS PATRIMONIAIS</w:t>
                                  </w:r>
                                </w:p>
                                <w:p w14:paraId="10208F39" w14:textId="77777777" w:rsidR="001442BB" w:rsidRDefault="005C7D6E">
                                  <w:pPr>
                                    <w:pStyle w:val="TableParagraph"/>
                                    <w:spacing w:before="37"/>
                                    <w:ind w:left="3435" w:right="3429"/>
                                    <w:jc w:val="center"/>
                                    <w:rPr>
                                      <w:sz w:val="12"/>
                                    </w:rPr>
                                  </w:pPr>
                                  <w:r>
                                    <w:rPr>
                                      <w:w w:val="105"/>
                                      <w:sz w:val="12"/>
                                    </w:rPr>
                                    <w:t>Exercícios findos em 31 de Dezembro de 2019 e de 2018</w:t>
                                  </w:r>
                                </w:p>
                                <w:p w14:paraId="10208F3A" w14:textId="77777777" w:rsidR="001442BB" w:rsidRDefault="005C7D6E">
                                  <w:pPr>
                                    <w:pStyle w:val="TableParagraph"/>
                                    <w:spacing w:before="9" w:line="176" w:lineRule="exact"/>
                                    <w:ind w:left="4568" w:right="4526"/>
                                    <w:jc w:val="center"/>
                                    <w:rPr>
                                      <w:sz w:val="11"/>
                                    </w:rPr>
                                  </w:pPr>
                                  <w:r>
                                    <w:rPr>
                                      <w:sz w:val="11"/>
                                    </w:rPr>
                                    <w:t>Direção Geral e Agências no País (Valores em R$ Mil)</w:t>
                                  </w:r>
                                </w:p>
                              </w:tc>
                            </w:tr>
                            <w:tr w:rsidR="001442BB" w14:paraId="10208F3D" w14:textId="77777777">
                              <w:trPr>
                                <w:trHeight w:val="298"/>
                              </w:trPr>
                              <w:tc>
                                <w:tcPr>
                                  <w:tcW w:w="10817" w:type="dxa"/>
                                  <w:gridSpan w:val="4"/>
                                </w:tcPr>
                                <w:p w14:paraId="10208F3C" w14:textId="77777777" w:rsidR="001442BB" w:rsidRDefault="005C7D6E">
                                  <w:pPr>
                                    <w:pStyle w:val="TableParagraph"/>
                                    <w:spacing w:before="38"/>
                                    <w:ind w:left="3469" w:right="3429"/>
                                    <w:jc w:val="center"/>
                                    <w:rPr>
                                      <w:b/>
                                      <w:sz w:val="19"/>
                                    </w:rPr>
                                  </w:pPr>
                                  <w:r>
                                    <w:rPr>
                                      <w:b/>
                                      <w:w w:val="105"/>
                                      <w:sz w:val="19"/>
                                    </w:rPr>
                                    <w:t>A   T   I   V  O</w:t>
                                  </w:r>
                                </w:p>
                              </w:tc>
                            </w:tr>
                            <w:tr w:rsidR="001442BB" w14:paraId="10208F42" w14:textId="77777777">
                              <w:trPr>
                                <w:trHeight w:val="153"/>
                              </w:trPr>
                              <w:tc>
                                <w:tcPr>
                                  <w:tcW w:w="6908" w:type="dxa"/>
                                  <w:tcBorders>
                                    <w:bottom w:val="nil"/>
                                  </w:tcBorders>
                                </w:tcPr>
                                <w:p w14:paraId="10208F3E" w14:textId="77777777" w:rsidR="001442BB" w:rsidRDefault="001442BB">
                                  <w:pPr>
                                    <w:pStyle w:val="TableParagraph"/>
                                    <w:jc w:val="left"/>
                                    <w:rPr>
                                      <w:rFonts w:ascii="Times New Roman"/>
                                      <w:sz w:val="8"/>
                                    </w:rPr>
                                  </w:pPr>
                                </w:p>
                              </w:tc>
                              <w:tc>
                                <w:tcPr>
                                  <w:tcW w:w="1303" w:type="dxa"/>
                                  <w:tcBorders>
                                    <w:bottom w:val="nil"/>
                                  </w:tcBorders>
                                </w:tcPr>
                                <w:p w14:paraId="10208F3F" w14:textId="77777777" w:rsidR="001442BB" w:rsidRDefault="001442BB">
                                  <w:pPr>
                                    <w:pStyle w:val="TableParagraph"/>
                                    <w:jc w:val="left"/>
                                    <w:rPr>
                                      <w:rFonts w:ascii="Times New Roman"/>
                                      <w:sz w:val="8"/>
                                    </w:rPr>
                                  </w:pPr>
                                </w:p>
                              </w:tc>
                              <w:tc>
                                <w:tcPr>
                                  <w:tcW w:w="1303" w:type="dxa"/>
                                  <w:vMerge w:val="restart"/>
                                </w:tcPr>
                                <w:p w14:paraId="10208F40" w14:textId="77777777" w:rsidR="001442BB" w:rsidRDefault="005C7D6E">
                                  <w:pPr>
                                    <w:pStyle w:val="TableParagraph"/>
                                    <w:spacing w:before="85"/>
                                    <w:ind w:left="300"/>
                                    <w:jc w:val="left"/>
                                    <w:rPr>
                                      <w:b/>
                                      <w:sz w:val="14"/>
                                    </w:rPr>
                                  </w:pPr>
                                  <w:r>
                                    <w:rPr>
                                      <w:b/>
                                      <w:sz w:val="14"/>
                                    </w:rPr>
                                    <w:t>31.12.2019</w:t>
                                  </w:r>
                                </w:p>
                              </w:tc>
                              <w:tc>
                                <w:tcPr>
                                  <w:tcW w:w="1303" w:type="dxa"/>
                                  <w:tcBorders>
                                    <w:bottom w:val="nil"/>
                                  </w:tcBorders>
                                </w:tcPr>
                                <w:p w14:paraId="10208F41" w14:textId="77777777" w:rsidR="001442BB" w:rsidRDefault="005C7D6E">
                                  <w:pPr>
                                    <w:pStyle w:val="TableParagraph"/>
                                    <w:spacing w:line="133" w:lineRule="exact"/>
                                    <w:ind w:left="301"/>
                                    <w:jc w:val="left"/>
                                    <w:rPr>
                                      <w:b/>
                                      <w:sz w:val="14"/>
                                    </w:rPr>
                                  </w:pPr>
                                  <w:r>
                                    <w:rPr>
                                      <w:b/>
                                      <w:sz w:val="14"/>
                                    </w:rPr>
                                    <w:t>31.12.2018</w:t>
                                  </w:r>
                                </w:p>
                              </w:tc>
                            </w:tr>
                            <w:tr w:rsidR="001442BB" w14:paraId="10208F47" w14:textId="77777777">
                              <w:trPr>
                                <w:trHeight w:val="146"/>
                              </w:trPr>
                              <w:tc>
                                <w:tcPr>
                                  <w:tcW w:w="6908" w:type="dxa"/>
                                  <w:tcBorders>
                                    <w:top w:val="nil"/>
                                    <w:bottom w:val="nil"/>
                                  </w:tcBorders>
                                </w:tcPr>
                                <w:p w14:paraId="10208F43" w14:textId="77777777" w:rsidR="001442BB" w:rsidRDefault="001442BB">
                                  <w:pPr>
                                    <w:pStyle w:val="TableParagraph"/>
                                    <w:jc w:val="left"/>
                                    <w:rPr>
                                      <w:rFonts w:ascii="Times New Roman"/>
                                      <w:sz w:val="8"/>
                                    </w:rPr>
                                  </w:pPr>
                                </w:p>
                              </w:tc>
                              <w:tc>
                                <w:tcPr>
                                  <w:tcW w:w="1303" w:type="dxa"/>
                                  <w:tcBorders>
                                    <w:top w:val="nil"/>
                                    <w:bottom w:val="nil"/>
                                  </w:tcBorders>
                                </w:tcPr>
                                <w:p w14:paraId="10208F44" w14:textId="77777777" w:rsidR="001442BB" w:rsidRDefault="001442BB">
                                  <w:pPr>
                                    <w:pStyle w:val="TableParagraph"/>
                                    <w:jc w:val="left"/>
                                    <w:rPr>
                                      <w:rFonts w:ascii="Times New Roman"/>
                                      <w:sz w:val="8"/>
                                    </w:rPr>
                                  </w:pPr>
                                </w:p>
                              </w:tc>
                              <w:tc>
                                <w:tcPr>
                                  <w:tcW w:w="1303" w:type="dxa"/>
                                  <w:vMerge/>
                                  <w:tcBorders>
                                    <w:top w:val="nil"/>
                                  </w:tcBorders>
                                </w:tcPr>
                                <w:p w14:paraId="10208F45" w14:textId="77777777" w:rsidR="001442BB" w:rsidRDefault="001442BB">
                                  <w:pPr>
                                    <w:rPr>
                                      <w:sz w:val="2"/>
                                      <w:szCs w:val="2"/>
                                    </w:rPr>
                                  </w:pPr>
                                </w:p>
                              </w:tc>
                              <w:tc>
                                <w:tcPr>
                                  <w:tcW w:w="1303" w:type="dxa"/>
                                  <w:tcBorders>
                                    <w:top w:val="nil"/>
                                  </w:tcBorders>
                                </w:tcPr>
                                <w:p w14:paraId="10208F46" w14:textId="77777777" w:rsidR="001442BB" w:rsidRDefault="005C7D6E">
                                  <w:pPr>
                                    <w:pStyle w:val="TableParagraph"/>
                                    <w:spacing w:line="127" w:lineRule="exact"/>
                                    <w:ind w:left="146"/>
                                    <w:jc w:val="left"/>
                                    <w:rPr>
                                      <w:b/>
                                      <w:sz w:val="14"/>
                                    </w:rPr>
                                  </w:pPr>
                                  <w:r>
                                    <w:rPr>
                                      <w:b/>
                                      <w:sz w:val="14"/>
                                    </w:rPr>
                                    <w:t>Reapresentado</w:t>
                                  </w:r>
                                </w:p>
                              </w:tc>
                            </w:tr>
                            <w:tr w:rsidR="001442BB" w14:paraId="10208F4C" w14:textId="77777777">
                              <w:trPr>
                                <w:trHeight w:val="231"/>
                              </w:trPr>
                              <w:tc>
                                <w:tcPr>
                                  <w:tcW w:w="6908" w:type="dxa"/>
                                  <w:tcBorders>
                                    <w:top w:val="nil"/>
                                    <w:bottom w:val="nil"/>
                                  </w:tcBorders>
                                </w:tcPr>
                                <w:p w14:paraId="10208F48" w14:textId="77777777" w:rsidR="001442BB" w:rsidRDefault="005C7D6E">
                                  <w:pPr>
                                    <w:pStyle w:val="TableParagraph"/>
                                    <w:spacing w:before="61" w:line="150" w:lineRule="exact"/>
                                    <w:ind w:right="-44"/>
                                    <w:rPr>
                                      <w:b/>
                                      <w:sz w:val="14"/>
                                    </w:rPr>
                                  </w:pPr>
                                  <w:r>
                                    <w:rPr>
                                      <w:b/>
                                      <w:sz w:val="14"/>
                                    </w:rPr>
                                    <w:t>CIRCULANTE .....................................................................................................................................................</w:t>
                                  </w:r>
                                </w:p>
                              </w:tc>
                              <w:tc>
                                <w:tcPr>
                                  <w:tcW w:w="1303" w:type="dxa"/>
                                  <w:tcBorders>
                                    <w:top w:val="nil"/>
                                    <w:bottom w:val="nil"/>
                                  </w:tcBorders>
                                </w:tcPr>
                                <w:p w14:paraId="10208F49" w14:textId="77777777" w:rsidR="001442BB" w:rsidRDefault="001442BB">
                                  <w:pPr>
                                    <w:pStyle w:val="TableParagraph"/>
                                    <w:jc w:val="left"/>
                                    <w:rPr>
                                      <w:rFonts w:ascii="Times New Roman"/>
                                      <w:sz w:val="14"/>
                                    </w:rPr>
                                  </w:pPr>
                                </w:p>
                              </w:tc>
                              <w:tc>
                                <w:tcPr>
                                  <w:tcW w:w="1303" w:type="dxa"/>
                                  <w:tcBorders>
                                    <w:bottom w:val="nil"/>
                                  </w:tcBorders>
                                </w:tcPr>
                                <w:p w14:paraId="10208F4A" w14:textId="77777777" w:rsidR="001442BB" w:rsidRDefault="005C7D6E">
                                  <w:pPr>
                                    <w:pStyle w:val="TableParagraph"/>
                                    <w:spacing w:before="61" w:line="150" w:lineRule="exact"/>
                                    <w:ind w:right="42"/>
                                    <w:rPr>
                                      <w:b/>
                                      <w:sz w:val="14"/>
                                    </w:rPr>
                                  </w:pPr>
                                  <w:r>
                                    <w:rPr>
                                      <w:b/>
                                      <w:sz w:val="14"/>
                                    </w:rPr>
                                    <w:t>13.326.453</w:t>
                                  </w:r>
                                </w:p>
                              </w:tc>
                              <w:tc>
                                <w:tcPr>
                                  <w:tcW w:w="1303" w:type="dxa"/>
                                  <w:tcBorders>
                                    <w:bottom w:val="nil"/>
                                  </w:tcBorders>
                                </w:tcPr>
                                <w:p w14:paraId="10208F4B" w14:textId="77777777" w:rsidR="001442BB" w:rsidRDefault="005C7D6E">
                                  <w:pPr>
                                    <w:pStyle w:val="TableParagraph"/>
                                    <w:spacing w:before="61" w:line="150" w:lineRule="exact"/>
                                    <w:ind w:right="41"/>
                                    <w:rPr>
                                      <w:b/>
                                      <w:sz w:val="14"/>
                                    </w:rPr>
                                  </w:pPr>
                                  <w:r>
                                    <w:rPr>
                                      <w:b/>
                                      <w:sz w:val="14"/>
                                    </w:rPr>
                                    <w:t>16.409.154</w:t>
                                  </w:r>
                                </w:p>
                              </w:tc>
                            </w:tr>
                            <w:tr w:rsidR="001442BB" w14:paraId="10208F51" w14:textId="77777777">
                              <w:trPr>
                                <w:trHeight w:val="175"/>
                              </w:trPr>
                              <w:tc>
                                <w:tcPr>
                                  <w:tcW w:w="6908" w:type="dxa"/>
                                  <w:tcBorders>
                                    <w:top w:val="nil"/>
                                    <w:bottom w:val="nil"/>
                                  </w:tcBorders>
                                </w:tcPr>
                                <w:p w14:paraId="10208F4D" w14:textId="77777777" w:rsidR="001442BB" w:rsidRDefault="005C7D6E">
                                  <w:pPr>
                                    <w:pStyle w:val="TableParagraph"/>
                                    <w:spacing w:before="5" w:line="150" w:lineRule="exact"/>
                                    <w:ind w:right="-29"/>
                                    <w:rPr>
                                      <w:b/>
                                      <w:sz w:val="14"/>
                                    </w:rPr>
                                  </w:pPr>
                                  <w:r>
                                    <w:rPr>
                                      <w:b/>
                                      <w:sz w:val="14"/>
                                    </w:rPr>
                                    <w:t>DISPONIBILIDADES ......................................................................................................................................</w:t>
                                  </w:r>
                                </w:p>
                              </w:tc>
                              <w:tc>
                                <w:tcPr>
                                  <w:tcW w:w="1303" w:type="dxa"/>
                                  <w:tcBorders>
                                    <w:top w:val="nil"/>
                                    <w:bottom w:val="nil"/>
                                  </w:tcBorders>
                                </w:tcPr>
                                <w:p w14:paraId="10208F4E" w14:textId="77777777" w:rsidR="001442BB" w:rsidRDefault="005C7D6E">
                                  <w:pPr>
                                    <w:pStyle w:val="TableParagraph"/>
                                    <w:spacing w:before="5" w:line="150" w:lineRule="exact"/>
                                    <w:ind w:left="285" w:right="245"/>
                                    <w:jc w:val="center"/>
                                    <w:rPr>
                                      <w:b/>
                                      <w:sz w:val="14"/>
                                    </w:rPr>
                                  </w:pPr>
                                  <w:r>
                                    <w:rPr>
                                      <w:b/>
                                      <w:sz w:val="14"/>
                                    </w:rPr>
                                    <w:t>(Nota 5)</w:t>
                                  </w:r>
                                </w:p>
                              </w:tc>
                              <w:tc>
                                <w:tcPr>
                                  <w:tcW w:w="1303" w:type="dxa"/>
                                  <w:tcBorders>
                                    <w:top w:val="nil"/>
                                    <w:bottom w:val="nil"/>
                                  </w:tcBorders>
                                </w:tcPr>
                                <w:p w14:paraId="10208F4F" w14:textId="77777777" w:rsidR="001442BB" w:rsidRDefault="005C7D6E">
                                  <w:pPr>
                                    <w:pStyle w:val="TableParagraph"/>
                                    <w:spacing w:before="5" w:line="150" w:lineRule="exact"/>
                                    <w:ind w:right="42"/>
                                    <w:rPr>
                                      <w:b/>
                                      <w:sz w:val="14"/>
                                    </w:rPr>
                                  </w:pPr>
                                  <w:r>
                                    <w:rPr>
                                      <w:b/>
                                      <w:sz w:val="14"/>
                                    </w:rPr>
                                    <w:t>168.525</w:t>
                                  </w:r>
                                </w:p>
                              </w:tc>
                              <w:tc>
                                <w:tcPr>
                                  <w:tcW w:w="1303" w:type="dxa"/>
                                  <w:tcBorders>
                                    <w:top w:val="nil"/>
                                    <w:bottom w:val="nil"/>
                                  </w:tcBorders>
                                </w:tcPr>
                                <w:p w14:paraId="10208F50" w14:textId="77777777" w:rsidR="001442BB" w:rsidRDefault="005C7D6E">
                                  <w:pPr>
                                    <w:pStyle w:val="TableParagraph"/>
                                    <w:spacing w:before="5" w:line="150" w:lineRule="exact"/>
                                    <w:ind w:right="41"/>
                                    <w:rPr>
                                      <w:b/>
                                      <w:sz w:val="14"/>
                                    </w:rPr>
                                  </w:pPr>
                                  <w:r>
                                    <w:rPr>
                                      <w:b/>
                                      <w:sz w:val="14"/>
                                    </w:rPr>
                                    <w:t>133.428</w:t>
                                  </w:r>
                                </w:p>
                              </w:tc>
                            </w:tr>
                            <w:tr w:rsidR="001442BB" w14:paraId="10208F56" w14:textId="77777777">
                              <w:trPr>
                                <w:trHeight w:val="175"/>
                              </w:trPr>
                              <w:tc>
                                <w:tcPr>
                                  <w:tcW w:w="6908" w:type="dxa"/>
                                  <w:tcBorders>
                                    <w:top w:val="nil"/>
                                    <w:bottom w:val="nil"/>
                                  </w:tcBorders>
                                </w:tcPr>
                                <w:p w14:paraId="10208F52" w14:textId="77777777" w:rsidR="001442BB" w:rsidRDefault="005C7D6E">
                                  <w:pPr>
                                    <w:pStyle w:val="TableParagraph"/>
                                    <w:spacing w:before="5" w:line="150" w:lineRule="exact"/>
                                    <w:ind w:right="-44"/>
                                    <w:rPr>
                                      <w:b/>
                                      <w:sz w:val="14"/>
                                    </w:rPr>
                                  </w:pPr>
                                  <w:r>
                                    <w:rPr>
                                      <w:b/>
                                      <w:sz w:val="14"/>
                                    </w:rPr>
                                    <w:t>APLICAÇÕES INTERFINANCEIRAS DE LIQUIDEZ ......................................................................................</w:t>
                                  </w:r>
                                </w:p>
                              </w:tc>
                              <w:tc>
                                <w:tcPr>
                                  <w:tcW w:w="1303" w:type="dxa"/>
                                  <w:tcBorders>
                                    <w:top w:val="nil"/>
                                    <w:bottom w:val="nil"/>
                                  </w:tcBorders>
                                </w:tcPr>
                                <w:p w14:paraId="10208F53" w14:textId="77777777" w:rsidR="001442BB" w:rsidRDefault="005C7D6E">
                                  <w:pPr>
                                    <w:pStyle w:val="TableParagraph"/>
                                    <w:spacing w:before="5" w:line="150" w:lineRule="exact"/>
                                    <w:ind w:left="285" w:right="245"/>
                                    <w:jc w:val="center"/>
                                    <w:rPr>
                                      <w:b/>
                                      <w:sz w:val="14"/>
                                    </w:rPr>
                                  </w:pPr>
                                  <w:r>
                                    <w:rPr>
                                      <w:b/>
                                      <w:sz w:val="14"/>
                                    </w:rPr>
                                    <w:t>(Nota 6.a)</w:t>
                                  </w:r>
                                </w:p>
                              </w:tc>
                              <w:tc>
                                <w:tcPr>
                                  <w:tcW w:w="1303" w:type="dxa"/>
                                  <w:tcBorders>
                                    <w:top w:val="nil"/>
                                    <w:bottom w:val="nil"/>
                                  </w:tcBorders>
                                </w:tcPr>
                                <w:p w14:paraId="10208F54" w14:textId="77777777" w:rsidR="001442BB" w:rsidRDefault="005C7D6E">
                                  <w:pPr>
                                    <w:pStyle w:val="TableParagraph"/>
                                    <w:spacing w:before="5" w:line="150" w:lineRule="exact"/>
                                    <w:ind w:right="42"/>
                                    <w:rPr>
                                      <w:b/>
                                      <w:sz w:val="14"/>
                                    </w:rPr>
                                  </w:pPr>
                                  <w:r>
                                    <w:rPr>
                                      <w:b/>
                                      <w:sz w:val="14"/>
                                    </w:rPr>
                                    <w:t>3.376.358</w:t>
                                  </w:r>
                                </w:p>
                              </w:tc>
                              <w:tc>
                                <w:tcPr>
                                  <w:tcW w:w="1303" w:type="dxa"/>
                                  <w:tcBorders>
                                    <w:top w:val="nil"/>
                                    <w:bottom w:val="nil"/>
                                  </w:tcBorders>
                                </w:tcPr>
                                <w:p w14:paraId="10208F55" w14:textId="77777777" w:rsidR="001442BB" w:rsidRDefault="005C7D6E">
                                  <w:pPr>
                                    <w:pStyle w:val="TableParagraph"/>
                                    <w:spacing w:before="5" w:line="150" w:lineRule="exact"/>
                                    <w:ind w:right="41"/>
                                    <w:rPr>
                                      <w:b/>
                                      <w:sz w:val="14"/>
                                    </w:rPr>
                                  </w:pPr>
                                  <w:r>
                                    <w:rPr>
                                      <w:b/>
                                      <w:sz w:val="14"/>
                                    </w:rPr>
                                    <w:t>7.779.984</w:t>
                                  </w:r>
                                </w:p>
                              </w:tc>
                            </w:tr>
                            <w:tr w:rsidR="001442BB" w14:paraId="10208F5B" w14:textId="77777777">
                              <w:trPr>
                                <w:trHeight w:val="175"/>
                              </w:trPr>
                              <w:tc>
                                <w:tcPr>
                                  <w:tcW w:w="6908" w:type="dxa"/>
                                  <w:tcBorders>
                                    <w:top w:val="nil"/>
                                    <w:bottom w:val="nil"/>
                                  </w:tcBorders>
                                </w:tcPr>
                                <w:p w14:paraId="10208F57" w14:textId="77777777" w:rsidR="001442BB" w:rsidRDefault="005C7D6E">
                                  <w:pPr>
                                    <w:pStyle w:val="TableParagraph"/>
                                    <w:spacing w:before="5" w:line="150" w:lineRule="exact"/>
                                    <w:ind w:right="-15"/>
                                    <w:rPr>
                                      <w:sz w:val="14"/>
                                    </w:rPr>
                                  </w:pPr>
                                  <w:r>
                                    <w:rPr>
                                      <w:sz w:val="14"/>
                                    </w:rPr>
                                    <w:t>Aplicações no Mercado Aberto ....................................................................</w:t>
                                  </w:r>
                                  <w:r>
                                    <w:rPr>
                                      <w:sz w:val="14"/>
                                    </w:rPr>
                                    <w:t>..................................................</w:t>
                                  </w:r>
                                </w:p>
                              </w:tc>
                              <w:tc>
                                <w:tcPr>
                                  <w:tcW w:w="1303" w:type="dxa"/>
                                  <w:tcBorders>
                                    <w:top w:val="nil"/>
                                    <w:bottom w:val="nil"/>
                                  </w:tcBorders>
                                </w:tcPr>
                                <w:p w14:paraId="10208F58" w14:textId="77777777" w:rsidR="001442BB" w:rsidRDefault="001442BB">
                                  <w:pPr>
                                    <w:pStyle w:val="TableParagraph"/>
                                    <w:jc w:val="left"/>
                                    <w:rPr>
                                      <w:rFonts w:ascii="Times New Roman"/>
                                      <w:sz w:val="10"/>
                                    </w:rPr>
                                  </w:pPr>
                                </w:p>
                              </w:tc>
                              <w:tc>
                                <w:tcPr>
                                  <w:tcW w:w="1303" w:type="dxa"/>
                                  <w:tcBorders>
                                    <w:top w:val="nil"/>
                                    <w:bottom w:val="nil"/>
                                  </w:tcBorders>
                                </w:tcPr>
                                <w:p w14:paraId="10208F59" w14:textId="77777777" w:rsidR="001442BB" w:rsidRDefault="005C7D6E">
                                  <w:pPr>
                                    <w:pStyle w:val="TableParagraph"/>
                                    <w:spacing w:before="5" w:line="150" w:lineRule="exact"/>
                                    <w:ind w:right="42"/>
                                    <w:rPr>
                                      <w:sz w:val="14"/>
                                    </w:rPr>
                                  </w:pPr>
                                  <w:r>
                                    <w:rPr>
                                      <w:sz w:val="14"/>
                                    </w:rPr>
                                    <w:t>3.275.927</w:t>
                                  </w:r>
                                </w:p>
                              </w:tc>
                              <w:tc>
                                <w:tcPr>
                                  <w:tcW w:w="1303" w:type="dxa"/>
                                  <w:tcBorders>
                                    <w:top w:val="nil"/>
                                    <w:bottom w:val="nil"/>
                                  </w:tcBorders>
                                </w:tcPr>
                                <w:p w14:paraId="10208F5A" w14:textId="77777777" w:rsidR="001442BB" w:rsidRDefault="005C7D6E">
                                  <w:pPr>
                                    <w:pStyle w:val="TableParagraph"/>
                                    <w:spacing w:before="5" w:line="150" w:lineRule="exact"/>
                                    <w:ind w:right="41"/>
                                    <w:rPr>
                                      <w:sz w:val="14"/>
                                    </w:rPr>
                                  </w:pPr>
                                  <w:r>
                                    <w:rPr>
                                      <w:sz w:val="14"/>
                                    </w:rPr>
                                    <w:t>7.626.446</w:t>
                                  </w:r>
                                </w:p>
                              </w:tc>
                            </w:tr>
                            <w:tr w:rsidR="001442BB" w14:paraId="10208F60" w14:textId="77777777">
                              <w:trPr>
                                <w:trHeight w:val="175"/>
                              </w:trPr>
                              <w:tc>
                                <w:tcPr>
                                  <w:tcW w:w="6908" w:type="dxa"/>
                                  <w:tcBorders>
                                    <w:top w:val="nil"/>
                                    <w:bottom w:val="nil"/>
                                  </w:tcBorders>
                                </w:tcPr>
                                <w:p w14:paraId="10208F5C" w14:textId="77777777" w:rsidR="001442BB" w:rsidRDefault="005C7D6E">
                                  <w:pPr>
                                    <w:pStyle w:val="TableParagraph"/>
                                    <w:spacing w:before="5" w:line="150" w:lineRule="exact"/>
                                    <w:ind w:right="-15"/>
                                    <w:rPr>
                                      <w:sz w:val="14"/>
                                    </w:rPr>
                                  </w:pPr>
                                  <w:r>
                                    <w:rPr>
                                      <w:sz w:val="14"/>
                                    </w:rPr>
                                    <w:t>Aplicações em Depósitos Interfinanceiros......................................................................................................</w:t>
                                  </w:r>
                                </w:p>
                              </w:tc>
                              <w:tc>
                                <w:tcPr>
                                  <w:tcW w:w="1303" w:type="dxa"/>
                                  <w:tcBorders>
                                    <w:top w:val="nil"/>
                                    <w:bottom w:val="nil"/>
                                  </w:tcBorders>
                                </w:tcPr>
                                <w:p w14:paraId="10208F5D" w14:textId="77777777" w:rsidR="001442BB" w:rsidRDefault="001442BB">
                                  <w:pPr>
                                    <w:pStyle w:val="TableParagraph"/>
                                    <w:jc w:val="left"/>
                                    <w:rPr>
                                      <w:rFonts w:ascii="Times New Roman"/>
                                      <w:sz w:val="10"/>
                                    </w:rPr>
                                  </w:pPr>
                                </w:p>
                              </w:tc>
                              <w:tc>
                                <w:tcPr>
                                  <w:tcW w:w="1303" w:type="dxa"/>
                                  <w:tcBorders>
                                    <w:top w:val="nil"/>
                                    <w:bottom w:val="nil"/>
                                  </w:tcBorders>
                                </w:tcPr>
                                <w:p w14:paraId="10208F5E" w14:textId="77777777" w:rsidR="001442BB" w:rsidRDefault="005C7D6E">
                                  <w:pPr>
                                    <w:pStyle w:val="TableParagraph"/>
                                    <w:spacing w:before="5" w:line="150" w:lineRule="exact"/>
                                    <w:ind w:right="42"/>
                                    <w:rPr>
                                      <w:sz w:val="14"/>
                                    </w:rPr>
                                  </w:pPr>
                                  <w:r>
                                    <w:rPr>
                                      <w:sz w:val="14"/>
                                    </w:rPr>
                                    <w:t>100.431</w:t>
                                  </w:r>
                                </w:p>
                              </w:tc>
                              <w:tc>
                                <w:tcPr>
                                  <w:tcW w:w="1303" w:type="dxa"/>
                                  <w:tcBorders>
                                    <w:top w:val="nil"/>
                                    <w:bottom w:val="nil"/>
                                  </w:tcBorders>
                                </w:tcPr>
                                <w:p w14:paraId="10208F5F" w14:textId="77777777" w:rsidR="001442BB" w:rsidRDefault="005C7D6E">
                                  <w:pPr>
                                    <w:pStyle w:val="TableParagraph"/>
                                    <w:spacing w:before="5" w:line="150" w:lineRule="exact"/>
                                    <w:ind w:right="41"/>
                                    <w:rPr>
                                      <w:sz w:val="14"/>
                                    </w:rPr>
                                  </w:pPr>
                                  <w:r>
                                    <w:rPr>
                                      <w:sz w:val="14"/>
                                    </w:rPr>
                                    <w:t>153.538</w:t>
                                  </w:r>
                                </w:p>
                              </w:tc>
                            </w:tr>
                            <w:tr w:rsidR="001442BB" w14:paraId="10208F65" w14:textId="77777777">
                              <w:trPr>
                                <w:trHeight w:val="175"/>
                              </w:trPr>
                              <w:tc>
                                <w:tcPr>
                                  <w:tcW w:w="6908" w:type="dxa"/>
                                  <w:tcBorders>
                                    <w:top w:val="nil"/>
                                    <w:bottom w:val="nil"/>
                                  </w:tcBorders>
                                </w:tcPr>
                                <w:p w14:paraId="10208F61" w14:textId="77777777" w:rsidR="001442BB" w:rsidRDefault="005C7D6E">
                                  <w:pPr>
                                    <w:pStyle w:val="TableParagraph"/>
                                    <w:spacing w:before="5" w:line="150" w:lineRule="exact"/>
                                    <w:ind w:right="1"/>
                                    <w:rPr>
                                      <w:b/>
                                      <w:sz w:val="14"/>
                                    </w:rPr>
                                  </w:pPr>
                                  <w:r>
                                    <w:rPr>
                                      <w:b/>
                                      <w:sz w:val="14"/>
                                    </w:rPr>
                                    <w:t>TÍTULOS E VALORES MOBILIÁRIOS E INSTRUMENTOS FINANCEIROS DERIVATIVOS .......................</w:t>
                                  </w:r>
                                </w:p>
                              </w:tc>
                              <w:tc>
                                <w:tcPr>
                                  <w:tcW w:w="1303" w:type="dxa"/>
                                  <w:tcBorders>
                                    <w:top w:val="nil"/>
                                    <w:bottom w:val="nil"/>
                                  </w:tcBorders>
                                </w:tcPr>
                                <w:p w14:paraId="10208F62" w14:textId="77777777" w:rsidR="001442BB" w:rsidRDefault="005C7D6E">
                                  <w:pPr>
                                    <w:pStyle w:val="TableParagraph"/>
                                    <w:spacing w:before="5" w:line="150" w:lineRule="exact"/>
                                    <w:ind w:left="285" w:right="245"/>
                                    <w:jc w:val="center"/>
                                    <w:rPr>
                                      <w:b/>
                                      <w:sz w:val="14"/>
                                    </w:rPr>
                                  </w:pPr>
                                  <w:r>
                                    <w:rPr>
                                      <w:b/>
                                      <w:sz w:val="14"/>
                                    </w:rPr>
                                    <w:t>(Nota 7)</w:t>
                                  </w:r>
                                </w:p>
                              </w:tc>
                              <w:tc>
                                <w:tcPr>
                                  <w:tcW w:w="1303" w:type="dxa"/>
                                  <w:tcBorders>
                                    <w:top w:val="nil"/>
                                    <w:bottom w:val="nil"/>
                                  </w:tcBorders>
                                </w:tcPr>
                                <w:p w14:paraId="10208F63" w14:textId="77777777" w:rsidR="001442BB" w:rsidRDefault="005C7D6E">
                                  <w:pPr>
                                    <w:pStyle w:val="TableParagraph"/>
                                    <w:spacing w:before="5" w:line="150" w:lineRule="exact"/>
                                    <w:ind w:right="42"/>
                                    <w:rPr>
                                      <w:b/>
                                      <w:sz w:val="14"/>
                                    </w:rPr>
                                  </w:pPr>
                                  <w:r>
                                    <w:rPr>
                                      <w:b/>
                                      <w:sz w:val="14"/>
                                    </w:rPr>
                                    <w:t>1.747.783</w:t>
                                  </w:r>
                                </w:p>
                              </w:tc>
                              <w:tc>
                                <w:tcPr>
                                  <w:tcW w:w="1303" w:type="dxa"/>
                                  <w:tcBorders>
                                    <w:top w:val="nil"/>
                                    <w:bottom w:val="nil"/>
                                  </w:tcBorders>
                                </w:tcPr>
                                <w:p w14:paraId="10208F64" w14:textId="77777777" w:rsidR="001442BB" w:rsidRDefault="005C7D6E">
                                  <w:pPr>
                                    <w:pStyle w:val="TableParagraph"/>
                                    <w:spacing w:before="5" w:line="150" w:lineRule="exact"/>
                                    <w:ind w:right="41"/>
                                    <w:rPr>
                                      <w:b/>
                                      <w:sz w:val="14"/>
                                    </w:rPr>
                                  </w:pPr>
                                  <w:r>
                                    <w:rPr>
                                      <w:b/>
                                      <w:sz w:val="14"/>
                                    </w:rPr>
                                    <w:t>1.296.313</w:t>
                                  </w:r>
                                </w:p>
                              </w:tc>
                            </w:tr>
                            <w:tr w:rsidR="001442BB" w14:paraId="10208F6A" w14:textId="77777777">
                              <w:trPr>
                                <w:trHeight w:val="175"/>
                              </w:trPr>
                              <w:tc>
                                <w:tcPr>
                                  <w:tcW w:w="6908" w:type="dxa"/>
                                  <w:tcBorders>
                                    <w:top w:val="nil"/>
                                    <w:bottom w:val="nil"/>
                                  </w:tcBorders>
                                </w:tcPr>
                                <w:p w14:paraId="10208F66" w14:textId="77777777" w:rsidR="001442BB" w:rsidRDefault="005C7D6E">
                                  <w:pPr>
                                    <w:pStyle w:val="TableParagraph"/>
                                    <w:spacing w:before="5" w:line="150" w:lineRule="exact"/>
                                    <w:rPr>
                                      <w:sz w:val="14"/>
                                    </w:rPr>
                                  </w:pPr>
                                  <w:r>
                                    <w:rPr>
                                      <w:sz w:val="14"/>
                                    </w:rPr>
                                    <w:t>Carteira Própria .............................................................................................................................................</w:t>
                                  </w:r>
                                </w:p>
                              </w:tc>
                              <w:tc>
                                <w:tcPr>
                                  <w:tcW w:w="1303" w:type="dxa"/>
                                  <w:tcBorders>
                                    <w:top w:val="nil"/>
                                    <w:bottom w:val="nil"/>
                                  </w:tcBorders>
                                </w:tcPr>
                                <w:p w14:paraId="10208F67" w14:textId="77777777" w:rsidR="001442BB" w:rsidRDefault="001442BB">
                                  <w:pPr>
                                    <w:pStyle w:val="TableParagraph"/>
                                    <w:jc w:val="left"/>
                                    <w:rPr>
                                      <w:rFonts w:ascii="Times New Roman"/>
                                      <w:sz w:val="10"/>
                                    </w:rPr>
                                  </w:pPr>
                                </w:p>
                              </w:tc>
                              <w:tc>
                                <w:tcPr>
                                  <w:tcW w:w="1303" w:type="dxa"/>
                                  <w:tcBorders>
                                    <w:top w:val="nil"/>
                                    <w:bottom w:val="nil"/>
                                  </w:tcBorders>
                                </w:tcPr>
                                <w:p w14:paraId="10208F68" w14:textId="77777777" w:rsidR="001442BB" w:rsidRDefault="005C7D6E">
                                  <w:pPr>
                                    <w:pStyle w:val="TableParagraph"/>
                                    <w:spacing w:before="5" w:line="150" w:lineRule="exact"/>
                                    <w:ind w:right="42"/>
                                    <w:rPr>
                                      <w:sz w:val="14"/>
                                    </w:rPr>
                                  </w:pPr>
                                  <w:r>
                                    <w:rPr>
                                      <w:sz w:val="14"/>
                                    </w:rPr>
                                    <w:t>1.362.688</w:t>
                                  </w:r>
                                </w:p>
                              </w:tc>
                              <w:tc>
                                <w:tcPr>
                                  <w:tcW w:w="1303" w:type="dxa"/>
                                  <w:tcBorders>
                                    <w:top w:val="nil"/>
                                    <w:bottom w:val="nil"/>
                                  </w:tcBorders>
                                </w:tcPr>
                                <w:p w14:paraId="10208F69" w14:textId="77777777" w:rsidR="001442BB" w:rsidRDefault="005C7D6E">
                                  <w:pPr>
                                    <w:pStyle w:val="TableParagraph"/>
                                    <w:spacing w:before="5" w:line="150" w:lineRule="exact"/>
                                    <w:ind w:right="41"/>
                                    <w:rPr>
                                      <w:sz w:val="14"/>
                                    </w:rPr>
                                  </w:pPr>
                                  <w:r>
                                    <w:rPr>
                                      <w:sz w:val="14"/>
                                    </w:rPr>
                                    <w:t>701.750</w:t>
                                  </w:r>
                                </w:p>
                              </w:tc>
                            </w:tr>
                            <w:tr w:rsidR="001442BB" w14:paraId="10208F6F" w14:textId="77777777">
                              <w:trPr>
                                <w:trHeight w:val="175"/>
                              </w:trPr>
                              <w:tc>
                                <w:tcPr>
                                  <w:tcW w:w="6908" w:type="dxa"/>
                                  <w:tcBorders>
                                    <w:top w:val="nil"/>
                                    <w:bottom w:val="nil"/>
                                  </w:tcBorders>
                                </w:tcPr>
                                <w:p w14:paraId="10208F6B" w14:textId="77777777" w:rsidR="001442BB" w:rsidRDefault="005C7D6E">
                                  <w:pPr>
                                    <w:pStyle w:val="TableParagraph"/>
                                    <w:spacing w:before="5" w:line="150" w:lineRule="exact"/>
                                    <w:ind w:right="-15"/>
                                    <w:rPr>
                                      <w:sz w:val="14"/>
                                    </w:rPr>
                                  </w:pPr>
                                  <w:r>
                                    <w:rPr>
                                      <w:sz w:val="14"/>
                                    </w:rPr>
                                    <w:t>Vinculados a Compromissos de Recompra....................................................................................................</w:t>
                                  </w:r>
                                </w:p>
                              </w:tc>
                              <w:tc>
                                <w:tcPr>
                                  <w:tcW w:w="1303" w:type="dxa"/>
                                  <w:tcBorders>
                                    <w:top w:val="nil"/>
                                    <w:bottom w:val="nil"/>
                                  </w:tcBorders>
                                </w:tcPr>
                                <w:p w14:paraId="10208F6C" w14:textId="77777777" w:rsidR="001442BB" w:rsidRDefault="001442BB">
                                  <w:pPr>
                                    <w:pStyle w:val="TableParagraph"/>
                                    <w:jc w:val="left"/>
                                    <w:rPr>
                                      <w:rFonts w:ascii="Times New Roman"/>
                                      <w:sz w:val="10"/>
                                    </w:rPr>
                                  </w:pPr>
                                </w:p>
                              </w:tc>
                              <w:tc>
                                <w:tcPr>
                                  <w:tcW w:w="1303" w:type="dxa"/>
                                  <w:tcBorders>
                                    <w:top w:val="nil"/>
                                    <w:bottom w:val="nil"/>
                                  </w:tcBorders>
                                </w:tcPr>
                                <w:p w14:paraId="10208F6D" w14:textId="77777777" w:rsidR="001442BB" w:rsidRDefault="005C7D6E">
                                  <w:pPr>
                                    <w:pStyle w:val="TableParagraph"/>
                                    <w:spacing w:before="5" w:line="150" w:lineRule="exact"/>
                                    <w:ind w:right="42"/>
                                    <w:rPr>
                                      <w:sz w:val="14"/>
                                    </w:rPr>
                                  </w:pPr>
                                  <w:r>
                                    <w:rPr>
                                      <w:sz w:val="14"/>
                                    </w:rPr>
                                    <w:t>242.819</w:t>
                                  </w:r>
                                </w:p>
                              </w:tc>
                              <w:tc>
                                <w:tcPr>
                                  <w:tcW w:w="1303" w:type="dxa"/>
                                  <w:tcBorders>
                                    <w:top w:val="nil"/>
                                    <w:bottom w:val="nil"/>
                                  </w:tcBorders>
                                </w:tcPr>
                                <w:p w14:paraId="10208F6E" w14:textId="77777777" w:rsidR="001442BB" w:rsidRDefault="005C7D6E">
                                  <w:pPr>
                                    <w:pStyle w:val="TableParagraph"/>
                                    <w:spacing w:before="5" w:line="150" w:lineRule="exact"/>
                                    <w:ind w:right="-15"/>
                                    <w:rPr>
                                      <w:sz w:val="14"/>
                                    </w:rPr>
                                  </w:pPr>
                                  <w:r>
                                    <w:rPr>
                                      <w:sz w:val="14"/>
                                    </w:rPr>
                                    <w:t>-</w:t>
                                  </w:r>
                                </w:p>
                              </w:tc>
                            </w:tr>
                            <w:tr w:rsidR="001442BB" w14:paraId="10208F74" w14:textId="77777777">
                              <w:trPr>
                                <w:trHeight w:val="175"/>
                              </w:trPr>
                              <w:tc>
                                <w:tcPr>
                                  <w:tcW w:w="6908" w:type="dxa"/>
                                  <w:tcBorders>
                                    <w:top w:val="nil"/>
                                    <w:bottom w:val="nil"/>
                                  </w:tcBorders>
                                </w:tcPr>
                                <w:p w14:paraId="10208F70" w14:textId="77777777" w:rsidR="001442BB" w:rsidRDefault="005C7D6E">
                                  <w:pPr>
                                    <w:pStyle w:val="TableParagraph"/>
                                    <w:spacing w:before="5" w:line="150" w:lineRule="exact"/>
                                    <w:ind w:right="-15"/>
                                    <w:rPr>
                                      <w:sz w:val="14"/>
                                    </w:rPr>
                                  </w:pPr>
                                  <w:r>
                                    <w:rPr>
                                      <w:sz w:val="14"/>
                                    </w:rPr>
                                    <w:t>Instrumentos Financeiros Derivativos......................................................................</w:t>
                                  </w:r>
                                  <w:r>
                                    <w:rPr>
                                      <w:sz w:val="14"/>
                                    </w:rPr>
                                    <w:t>.......................................</w:t>
                                  </w:r>
                                </w:p>
                              </w:tc>
                              <w:tc>
                                <w:tcPr>
                                  <w:tcW w:w="1303" w:type="dxa"/>
                                  <w:tcBorders>
                                    <w:top w:val="nil"/>
                                    <w:bottom w:val="nil"/>
                                  </w:tcBorders>
                                </w:tcPr>
                                <w:p w14:paraId="10208F71" w14:textId="77777777" w:rsidR="001442BB" w:rsidRDefault="001442BB">
                                  <w:pPr>
                                    <w:pStyle w:val="TableParagraph"/>
                                    <w:jc w:val="left"/>
                                    <w:rPr>
                                      <w:rFonts w:ascii="Times New Roman"/>
                                      <w:sz w:val="10"/>
                                    </w:rPr>
                                  </w:pPr>
                                </w:p>
                              </w:tc>
                              <w:tc>
                                <w:tcPr>
                                  <w:tcW w:w="1303" w:type="dxa"/>
                                  <w:tcBorders>
                                    <w:top w:val="nil"/>
                                    <w:bottom w:val="nil"/>
                                  </w:tcBorders>
                                </w:tcPr>
                                <w:p w14:paraId="10208F72"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8F73" w14:textId="77777777" w:rsidR="001442BB" w:rsidRDefault="005C7D6E">
                                  <w:pPr>
                                    <w:pStyle w:val="TableParagraph"/>
                                    <w:spacing w:before="5" w:line="150" w:lineRule="exact"/>
                                    <w:ind w:right="41"/>
                                    <w:rPr>
                                      <w:sz w:val="14"/>
                                    </w:rPr>
                                  </w:pPr>
                                  <w:r>
                                    <w:rPr>
                                      <w:sz w:val="14"/>
                                    </w:rPr>
                                    <w:t>585.664</w:t>
                                  </w:r>
                                </w:p>
                              </w:tc>
                            </w:tr>
                            <w:tr w:rsidR="001442BB" w14:paraId="10208F79" w14:textId="77777777">
                              <w:trPr>
                                <w:trHeight w:val="175"/>
                              </w:trPr>
                              <w:tc>
                                <w:tcPr>
                                  <w:tcW w:w="6908" w:type="dxa"/>
                                  <w:tcBorders>
                                    <w:top w:val="nil"/>
                                    <w:bottom w:val="nil"/>
                                  </w:tcBorders>
                                </w:tcPr>
                                <w:p w14:paraId="10208F75" w14:textId="77777777" w:rsidR="001442BB" w:rsidRDefault="005C7D6E">
                                  <w:pPr>
                                    <w:pStyle w:val="TableParagraph"/>
                                    <w:spacing w:before="5" w:line="150" w:lineRule="exact"/>
                                    <w:ind w:right="-29"/>
                                    <w:rPr>
                                      <w:sz w:val="14"/>
                                    </w:rPr>
                                  </w:pPr>
                                  <w:r>
                                    <w:rPr>
                                      <w:sz w:val="14"/>
                                    </w:rPr>
                                    <w:t>Vinculados à Prestação de Garantias ............................................................................................................</w:t>
                                  </w:r>
                                </w:p>
                              </w:tc>
                              <w:tc>
                                <w:tcPr>
                                  <w:tcW w:w="1303" w:type="dxa"/>
                                  <w:tcBorders>
                                    <w:top w:val="nil"/>
                                    <w:bottom w:val="nil"/>
                                  </w:tcBorders>
                                </w:tcPr>
                                <w:p w14:paraId="10208F76" w14:textId="77777777" w:rsidR="001442BB" w:rsidRDefault="001442BB">
                                  <w:pPr>
                                    <w:pStyle w:val="TableParagraph"/>
                                    <w:jc w:val="left"/>
                                    <w:rPr>
                                      <w:rFonts w:ascii="Times New Roman"/>
                                      <w:sz w:val="10"/>
                                    </w:rPr>
                                  </w:pPr>
                                </w:p>
                              </w:tc>
                              <w:tc>
                                <w:tcPr>
                                  <w:tcW w:w="1303" w:type="dxa"/>
                                  <w:tcBorders>
                                    <w:top w:val="nil"/>
                                    <w:bottom w:val="nil"/>
                                  </w:tcBorders>
                                </w:tcPr>
                                <w:p w14:paraId="10208F77" w14:textId="77777777" w:rsidR="001442BB" w:rsidRDefault="005C7D6E">
                                  <w:pPr>
                                    <w:pStyle w:val="TableParagraph"/>
                                    <w:spacing w:before="5" w:line="150" w:lineRule="exact"/>
                                    <w:ind w:right="42"/>
                                    <w:rPr>
                                      <w:sz w:val="14"/>
                                    </w:rPr>
                                  </w:pPr>
                                  <w:r>
                                    <w:rPr>
                                      <w:sz w:val="14"/>
                                    </w:rPr>
                                    <w:t>142.276</w:t>
                                  </w:r>
                                </w:p>
                              </w:tc>
                              <w:tc>
                                <w:tcPr>
                                  <w:tcW w:w="1303" w:type="dxa"/>
                                  <w:tcBorders>
                                    <w:top w:val="nil"/>
                                    <w:bottom w:val="nil"/>
                                  </w:tcBorders>
                                </w:tcPr>
                                <w:p w14:paraId="10208F78" w14:textId="77777777" w:rsidR="001442BB" w:rsidRDefault="005C7D6E">
                                  <w:pPr>
                                    <w:pStyle w:val="TableParagraph"/>
                                    <w:spacing w:before="5" w:line="150" w:lineRule="exact"/>
                                    <w:ind w:right="41"/>
                                    <w:rPr>
                                      <w:sz w:val="14"/>
                                    </w:rPr>
                                  </w:pPr>
                                  <w:r>
                                    <w:rPr>
                                      <w:sz w:val="14"/>
                                    </w:rPr>
                                    <w:t>8.899</w:t>
                                  </w:r>
                                </w:p>
                              </w:tc>
                            </w:tr>
                            <w:tr w:rsidR="001442BB" w14:paraId="10208F7E" w14:textId="77777777">
                              <w:trPr>
                                <w:trHeight w:val="175"/>
                              </w:trPr>
                              <w:tc>
                                <w:tcPr>
                                  <w:tcW w:w="6908" w:type="dxa"/>
                                  <w:tcBorders>
                                    <w:top w:val="nil"/>
                                    <w:bottom w:val="nil"/>
                                  </w:tcBorders>
                                </w:tcPr>
                                <w:p w14:paraId="10208F7A" w14:textId="77777777" w:rsidR="001442BB" w:rsidRDefault="005C7D6E">
                                  <w:pPr>
                                    <w:pStyle w:val="TableParagraph"/>
                                    <w:spacing w:before="5" w:line="150" w:lineRule="exact"/>
                                    <w:ind w:right="-15"/>
                                    <w:rPr>
                                      <w:b/>
                                      <w:sz w:val="14"/>
                                    </w:rPr>
                                  </w:pPr>
                                  <w:r>
                                    <w:rPr>
                                      <w:b/>
                                      <w:sz w:val="14"/>
                                    </w:rPr>
                                    <w:t>RELAÇÕES INTERFINANCEIRAS .....................................................................</w:t>
                                  </w:r>
                                  <w:r>
                                    <w:rPr>
                                      <w:b/>
                                      <w:sz w:val="14"/>
                                    </w:rPr>
                                    <w:t>...........................................</w:t>
                                  </w:r>
                                </w:p>
                              </w:tc>
                              <w:tc>
                                <w:tcPr>
                                  <w:tcW w:w="1303" w:type="dxa"/>
                                  <w:tcBorders>
                                    <w:top w:val="nil"/>
                                    <w:bottom w:val="nil"/>
                                  </w:tcBorders>
                                </w:tcPr>
                                <w:p w14:paraId="10208F7B" w14:textId="77777777" w:rsidR="001442BB" w:rsidRDefault="001442BB">
                                  <w:pPr>
                                    <w:pStyle w:val="TableParagraph"/>
                                    <w:jc w:val="left"/>
                                    <w:rPr>
                                      <w:rFonts w:ascii="Times New Roman"/>
                                      <w:sz w:val="10"/>
                                    </w:rPr>
                                  </w:pPr>
                                </w:p>
                              </w:tc>
                              <w:tc>
                                <w:tcPr>
                                  <w:tcW w:w="1303" w:type="dxa"/>
                                  <w:tcBorders>
                                    <w:top w:val="nil"/>
                                    <w:bottom w:val="nil"/>
                                  </w:tcBorders>
                                </w:tcPr>
                                <w:p w14:paraId="10208F7C" w14:textId="77777777" w:rsidR="001442BB" w:rsidRDefault="005C7D6E">
                                  <w:pPr>
                                    <w:pStyle w:val="TableParagraph"/>
                                    <w:spacing w:before="5" w:line="150" w:lineRule="exact"/>
                                    <w:ind w:right="42"/>
                                    <w:rPr>
                                      <w:b/>
                                      <w:sz w:val="14"/>
                                    </w:rPr>
                                  </w:pPr>
                                  <w:r>
                                    <w:rPr>
                                      <w:b/>
                                      <w:sz w:val="14"/>
                                    </w:rPr>
                                    <w:t>526.650</w:t>
                                  </w:r>
                                </w:p>
                              </w:tc>
                              <w:tc>
                                <w:tcPr>
                                  <w:tcW w:w="1303" w:type="dxa"/>
                                  <w:tcBorders>
                                    <w:top w:val="nil"/>
                                    <w:bottom w:val="nil"/>
                                  </w:tcBorders>
                                </w:tcPr>
                                <w:p w14:paraId="10208F7D" w14:textId="77777777" w:rsidR="001442BB" w:rsidRDefault="005C7D6E">
                                  <w:pPr>
                                    <w:pStyle w:val="TableParagraph"/>
                                    <w:spacing w:before="5" w:line="150" w:lineRule="exact"/>
                                    <w:ind w:right="41"/>
                                    <w:rPr>
                                      <w:b/>
                                      <w:sz w:val="14"/>
                                    </w:rPr>
                                  </w:pPr>
                                  <w:r>
                                    <w:rPr>
                                      <w:b/>
                                      <w:sz w:val="14"/>
                                    </w:rPr>
                                    <w:t>502.579</w:t>
                                  </w:r>
                                </w:p>
                              </w:tc>
                            </w:tr>
                            <w:tr w:rsidR="001442BB" w14:paraId="10208F83" w14:textId="77777777">
                              <w:trPr>
                                <w:trHeight w:val="175"/>
                              </w:trPr>
                              <w:tc>
                                <w:tcPr>
                                  <w:tcW w:w="6908" w:type="dxa"/>
                                  <w:tcBorders>
                                    <w:top w:val="nil"/>
                                    <w:bottom w:val="nil"/>
                                  </w:tcBorders>
                                </w:tcPr>
                                <w:p w14:paraId="10208F7F" w14:textId="77777777" w:rsidR="001442BB" w:rsidRDefault="005C7D6E">
                                  <w:pPr>
                                    <w:pStyle w:val="TableParagraph"/>
                                    <w:spacing w:before="5" w:line="150" w:lineRule="exact"/>
                                    <w:ind w:right="-15"/>
                                    <w:rPr>
                                      <w:sz w:val="14"/>
                                    </w:rPr>
                                  </w:pPr>
                                  <w:r>
                                    <w:rPr>
                                      <w:sz w:val="14"/>
                                    </w:rPr>
                                    <w:t>Pagamentos e Recebimentos a Liquidar........................................................................................................</w:t>
                                  </w:r>
                                </w:p>
                              </w:tc>
                              <w:tc>
                                <w:tcPr>
                                  <w:tcW w:w="1303" w:type="dxa"/>
                                  <w:tcBorders>
                                    <w:top w:val="nil"/>
                                    <w:bottom w:val="nil"/>
                                  </w:tcBorders>
                                </w:tcPr>
                                <w:p w14:paraId="10208F80" w14:textId="77777777" w:rsidR="001442BB" w:rsidRDefault="001442BB">
                                  <w:pPr>
                                    <w:pStyle w:val="TableParagraph"/>
                                    <w:jc w:val="left"/>
                                    <w:rPr>
                                      <w:rFonts w:ascii="Times New Roman"/>
                                      <w:sz w:val="10"/>
                                    </w:rPr>
                                  </w:pPr>
                                </w:p>
                              </w:tc>
                              <w:tc>
                                <w:tcPr>
                                  <w:tcW w:w="1303" w:type="dxa"/>
                                  <w:tcBorders>
                                    <w:top w:val="nil"/>
                                    <w:bottom w:val="nil"/>
                                  </w:tcBorders>
                                </w:tcPr>
                                <w:p w14:paraId="10208F81" w14:textId="77777777" w:rsidR="001442BB" w:rsidRDefault="005C7D6E">
                                  <w:pPr>
                                    <w:pStyle w:val="TableParagraph"/>
                                    <w:spacing w:before="5" w:line="150" w:lineRule="exact"/>
                                    <w:ind w:right="42"/>
                                    <w:rPr>
                                      <w:sz w:val="14"/>
                                    </w:rPr>
                                  </w:pPr>
                                  <w:r>
                                    <w:rPr>
                                      <w:sz w:val="14"/>
                                    </w:rPr>
                                    <w:t>508</w:t>
                                  </w:r>
                                </w:p>
                              </w:tc>
                              <w:tc>
                                <w:tcPr>
                                  <w:tcW w:w="1303" w:type="dxa"/>
                                  <w:tcBorders>
                                    <w:top w:val="nil"/>
                                    <w:bottom w:val="nil"/>
                                  </w:tcBorders>
                                </w:tcPr>
                                <w:p w14:paraId="10208F82" w14:textId="77777777" w:rsidR="001442BB" w:rsidRDefault="005C7D6E">
                                  <w:pPr>
                                    <w:pStyle w:val="TableParagraph"/>
                                    <w:spacing w:before="5" w:line="150" w:lineRule="exact"/>
                                    <w:ind w:right="41"/>
                                    <w:rPr>
                                      <w:sz w:val="14"/>
                                    </w:rPr>
                                  </w:pPr>
                                  <w:r>
                                    <w:rPr>
                                      <w:sz w:val="14"/>
                                    </w:rPr>
                                    <w:t>1.362</w:t>
                                  </w:r>
                                </w:p>
                              </w:tc>
                            </w:tr>
                            <w:tr w:rsidR="001442BB" w14:paraId="10208F88" w14:textId="77777777">
                              <w:trPr>
                                <w:trHeight w:val="175"/>
                              </w:trPr>
                              <w:tc>
                                <w:tcPr>
                                  <w:tcW w:w="6908" w:type="dxa"/>
                                  <w:tcBorders>
                                    <w:top w:val="nil"/>
                                    <w:bottom w:val="nil"/>
                                  </w:tcBorders>
                                </w:tcPr>
                                <w:p w14:paraId="10208F84" w14:textId="77777777" w:rsidR="001442BB" w:rsidRDefault="005C7D6E">
                                  <w:pPr>
                                    <w:pStyle w:val="TableParagraph"/>
                                    <w:spacing w:before="5" w:line="150" w:lineRule="exact"/>
                                    <w:ind w:left="263"/>
                                    <w:jc w:val="left"/>
                                    <w:rPr>
                                      <w:sz w:val="14"/>
                                    </w:rPr>
                                  </w:pPr>
                                  <w:r>
                                    <w:rPr>
                                      <w:sz w:val="14"/>
                                    </w:rPr>
                                    <w:t>Créditos Vinculados:</w:t>
                                  </w:r>
                                </w:p>
                              </w:tc>
                              <w:tc>
                                <w:tcPr>
                                  <w:tcW w:w="1303" w:type="dxa"/>
                                  <w:tcBorders>
                                    <w:top w:val="nil"/>
                                    <w:bottom w:val="nil"/>
                                  </w:tcBorders>
                                </w:tcPr>
                                <w:p w14:paraId="10208F85" w14:textId="77777777" w:rsidR="001442BB" w:rsidRDefault="001442BB">
                                  <w:pPr>
                                    <w:pStyle w:val="TableParagraph"/>
                                    <w:jc w:val="left"/>
                                    <w:rPr>
                                      <w:rFonts w:ascii="Times New Roman"/>
                                      <w:sz w:val="10"/>
                                    </w:rPr>
                                  </w:pPr>
                                </w:p>
                              </w:tc>
                              <w:tc>
                                <w:tcPr>
                                  <w:tcW w:w="1303" w:type="dxa"/>
                                  <w:tcBorders>
                                    <w:top w:val="nil"/>
                                    <w:bottom w:val="nil"/>
                                  </w:tcBorders>
                                </w:tcPr>
                                <w:p w14:paraId="10208F86" w14:textId="77777777" w:rsidR="001442BB" w:rsidRDefault="001442BB">
                                  <w:pPr>
                                    <w:pStyle w:val="TableParagraph"/>
                                    <w:jc w:val="left"/>
                                    <w:rPr>
                                      <w:rFonts w:ascii="Times New Roman"/>
                                      <w:sz w:val="10"/>
                                    </w:rPr>
                                  </w:pPr>
                                </w:p>
                              </w:tc>
                              <w:tc>
                                <w:tcPr>
                                  <w:tcW w:w="1303" w:type="dxa"/>
                                  <w:tcBorders>
                                    <w:top w:val="nil"/>
                                    <w:bottom w:val="nil"/>
                                  </w:tcBorders>
                                </w:tcPr>
                                <w:p w14:paraId="10208F87" w14:textId="77777777" w:rsidR="001442BB" w:rsidRDefault="001442BB">
                                  <w:pPr>
                                    <w:pStyle w:val="TableParagraph"/>
                                    <w:jc w:val="left"/>
                                    <w:rPr>
                                      <w:rFonts w:ascii="Times New Roman"/>
                                      <w:sz w:val="10"/>
                                    </w:rPr>
                                  </w:pPr>
                                </w:p>
                              </w:tc>
                            </w:tr>
                            <w:tr w:rsidR="001442BB" w14:paraId="10208F8D" w14:textId="77777777">
                              <w:trPr>
                                <w:trHeight w:val="175"/>
                              </w:trPr>
                              <w:tc>
                                <w:tcPr>
                                  <w:tcW w:w="6908" w:type="dxa"/>
                                  <w:tcBorders>
                                    <w:top w:val="nil"/>
                                    <w:bottom w:val="nil"/>
                                  </w:tcBorders>
                                </w:tcPr>
                                <w:p w14:paraId="10208F89" w14:textId="77777777" w:rsidR="001442BB" w:rsidRDefault="005C7D6E">
                                  <w:pPr>
                                    <w:pStyle w:val="TableParagraph"/>
                                    <w:spacing w:before="5" w:line="150" w:lineRule="exact"/>
                                    <w:ind w:right="-15"/>
                                    <w:rPr>
                                      <w:sz w:val="14"/>
                                    </w:rPr>
                                  </w:pPr>
                                  <w:r>
                                    <w:rPr>
                                      <w:sz w:val="14"/>
                                    </w:rPr>
                                    <w:t>Depósitos no Banco Central ........................................................................................................................</w:t>
                                  </w:r>
                                </w:p>
                              </w:tc>
                              <w:tc>
                                <w:tcPr>
                                  <w:tcW w:w="1303" w:type="dxa"/>
                                  <w:tcBorders>
                                    <w:top w:val="nil"/>
                                    <w:bottom w:val="nil"/>
                                  </w:tcBorders>
                                </w:tcPr>
                                <w:p w14:paraId="10208F8A" w14:textId="77777777" w:rsidR="001442BB" w:rsidRDefault="005C7D6E">
                                  <w:pPr>
                                    <w:pStyle w:val="TableParagraph"/>
                                    <w:spacing w:before="5" w:line="150" w:lineRule="exact"/>
                                    <w:ind w:left="285" w:right="245"/>
                                    <w:jc w:val="center"/>
                                    <w:rPr>
                                      <w:sz w:val="14"/>
                                    </w:rPr>
                                  </w:pPr>
                                  <w:r>
                                    <w:rPr>
                                      <w:sz w:val="14"/>
                                    </w:rPr>
                                    <w:t>(Nota 8.a)</w:t>
                                  </w:r>
                                </w:p>
                              </w:tc>
                              <w:tc>
                                <w:tcPr>
                                  <w:tcW w:w="1303" w:type="dxa"/>
                                  <w:tcBorders>
                                    <w:top w:val="nil"/>
                                    <w:bottom w:val="nil"/>
                                  </w:tcBorders>
                                </w:tcPr>
                                <w:p w14:paraId="10208F8B" w14:textId="77777777" w:rsidR="001442BB" w:rsidRDefault="005C7D6E">
                                  <w:pPr>
                                    <w:pStyle w:val="TableParagraph"/>
                                    <w:spacing w:before="5" w:line="150" w:lineRule="exact"/>
                                    <w:ind w:right="42"/>
                                    <w:rPr>
                                      <w:sz w:val="14"/>
                                    </w:rPr>
                                  </w:pPr>
                                  <w:r>
                                    <w:rPr>
                                      <w:sz w:val="14"/>
                                    </w:rPr>
                                    <w:t>525.291</w:t>
                                  </w:r>
                                </w:p>
                              </w:tc>
                              <w:tc>
                                <w:tcPr>
                                  <w:tcW w:w="1303" w:type="dxa"/>
                                  <w:tcBorders>
                                    <w:top w:val="nil"/>
                                    <w:bottom w:val="nil"/>
                                  </w:tcBorders>
                                </w:tcPr>
                                <w:p w14:paraId="10208F8C" w14:textId="77777777" w:rsidR="001442BB" w:rsidRDefault="005C7D6E">
                                  <w:pPr>
                                    <w:pStyle w:val="TableParagraph"/>
                                    <w:spacing w:before="5" w:line="150" w:lineRule="exact"/>
                                    <w:ind w:right="41"/>
                                    <w:rPr>
                                      <w:sz w:val="14"/>
                                    </w:rPr>
                                  </w:pPr>
                                  <w:r>
                                    <w:rPr>
                                      <w:sz w:val="14"/>
                                    </w:rPr>
                                    <w:t>500.019</w:t>
                                  </w:r>
                                </w:p>
                              </w:tc>
                            </w:tr>
                            <w:tr w:rsidR="001442BB" w14:paraId="10208F92" w14:textId="77777777">
                              <w:trPr>
                                <w:trHeight w:val="175"/>
                              </w:trPr>
                              <w:tc>
                                <w:tcPr>
                                  <w:tcW w:w="6908" w:type="dxa"/>
                                  <w:tcBorders>
                                    <w:top w:val="nil"/>
                                    <w:bottom w:val="nil"/>
                                  </w:tcBorders>
                                </w:tcPr>
                                <w:p w14:paraId="10208F8E" w14:textId="77777777" w:rsidR="001442BB" w:rsidRDefault="005C7D6E">
                                  <w:pPr>
                                    <w:pStyle w:val="TableParagraph"/>
                                    <w:spacing w:before="5" w:line="150" w:lineRule="exact"/>
                                    <w:ind w:right="-15"/>
                                    <w:rPr>
                                      <w:sz w:val="14"/>
                                    </w:rPr>
                                  </w:pPr>
                                  <w:r>
                                    <w:rPr>
                                      <w:sz w:val="14"/>
                                    </w:rPr>
                                    <w:t>Correspondentes.................................................................</w:t>
                                  </w:r>
                                  <w:r>
                                    <w:rPr>
                                      <w:sz w:val="14"/>
                                    </w:rPr>
                                    <w:t>...........................................................................</w:t>
                                  </w:r>
                                </w:p>
                              </w:tc>
                              <w:tc>
                                <w:tcPr>
                                  <w:tcW w:w="1303" w:type="dxa"/>
                                  <w:tcBorders>
                                    <w:top w:val="nil"/>
                                    <w:bottom w:val="nil"/>
                                  </w:tcBorders>
                                </w:tcPr>
                                <w:p w14:paraId="10208F8F" w14:textId="77777777" w:rsidR="001442BB" w:rsidRDefault="001442BB">
                                  <w:pPr>
                                    <w:pStyle w:val="TableParagraph"/>
                                    <w:jc w:val="left"/>
                                    <w:rPr>
                                      <w:rFonts w:ascii="Times New Roman"/>
                                      <w:sz w:val="10"/>
                                    </w:rPr>
                                  </w:pPr>
                                </w:p>
                              </w:tc>
                              <w:tc>
                                <w:tcPr>
                                  <w:tcW w:w="1303" w:type="dxa"/>
                                  <w:tcBorders>
                                    <w:top w:val="nil"/>
                                    <w:bottom w:val="nil"/>
                                  </w:tcBorders>
                                </w:tcPr>
                                <w:p w14:paraId="10208F90" w14:textId="77777777" w:rsidR="001442BB" w:rsidRDefault="005C7D6E">
                                  <w:pPr>
                                    <w:pStyle w:val="TableParagraph"/>
                                    <w:spacing w:before="5" w:line="150" w:lineRule="exact"/>
                                    <w:ind w:right="42"/>
                                    <w:rPr>
                                      <w:sz w:val="14"/>
                                    </w:rPr>
                                  </w:pPr>
                                  <w:r>
                                    <w:rPr>
                                      <w:sz w:val="14"/>
                                    </w:rPr>
                                    <w:t>851</w:t>
                                  </w:r>
                                </w:p>
                              </w:tc>
                              <w:tc>
                                <w:tcPr>
                                  <w:tcW w:w="1303" w:type="dxa"/>
                                  <w:tcBorders>
                                    <w:top w:val="nil"/>
                                    <w:bottom w:val="nil"/>
                                  </w:tcBorders>
                                </w:tcPr>
                                <w:p w14:paraId="10208F91" w14:textId="77777777" w:rsidR="001442BB" w:rsidRDefault="005C7D6E">
                                  <w:pPr>
                                    <w:pStyle w:val="TableParagraph"/>
                                    <w:spacing w:before="5" w:line="150" w:lineRule="exact"/>
                                    <w:ind w:right="41"/>
                                    <w:rPr>
                                      <w:sz w:val="14"/>
                                    </w:rPr>
                                  </w:pPr>
                                  <w:r>
                                    <w:rPr>
                                      <w:sz w:val="14"/>
                                    </w:rPr>
                                    <w:t>1.198</w:t>
                                  </w:r>
                                </w:p>
                              </w:tc>
                            </w:tr>
                            <w:tr w:rsidR="001442BB" w14:paraId="10208F97" w14:textId="77777777">
                              <w:trPr>
                                <w:trHeight w:val="175"/>
                              </w:trPr>
                              <w:tc>
                                <w:tcPr>
                                  <w:tcW w:w="6908" w:type="dxa"/>
                                  <w:tcBorders>
                                    <w:top w:val="nil"/>
                                    <w:bottom w:val="nil"/>
                                  </w:tcBorders>
                                </w:tcPr>
                                <w:p w14:paraId="10208F93" w14:textId="77777777" w:rsidR="001442BB" w:rsidRDefault="005C7D6E">
                                  <w:pPr>
                                    <w:pStyle w:val="TableParagraph"/>
                                    <w:spacing w:before="5" w:line="150" w:lineRule="exact"/>
                                    <w:ind w:right="-15"/>
                                    <w:rPr>
                                      <w:b/>
                                      <w:sz w:val="14"/>
                                    </w:rPr>
                                  </w:pPr>
                                  <w:r>
                                    <w:rPr>
                                      <w:b/>
                                      <w:sz w:val="14"/>
                                    </w:rPr>
                                    <w:t>OPERAÇÕES DE CRÉDITO ..........................................................................................................................</w:t>
                                  </w:r>
                                </w:p>
                              </w:tc>
                              <w:tc>
                                <w:tcPr>
                                  <w:tcW w:w="1303" w:type="dxa"/>
                                  <w:tcBorders>
                                    <w:top w:val="nil"/>
                                    <w:bottom w:val="nil"/>
                                  </w:tcBorders>
                                </w:tcPr>
                                <w:p w14:paraId="10208F94" w14:textId="77777777" w:rsidR="001442BB" w:rsidRDefault="001442BB">
                                  <w:pPr>
                                    <w:pStyle w:val="TableParagraph"/>
                                    <w:jc w:val="left"/>
                                    <w:rPr>
                                      <w:rFonts w:ascii="Times New Roman"/>
                                      <w:sz w:val="10"/>
                                    </w:rPr>
                                  </w:pPr>
                                </w:p>
                              </w:tc>
                              <w:tc>
                                <w:tcPr>
                                  <w:tcW w:w="1303" w:type="dxa"/>
                                  <w:tcBorders>
                                    <w:top w:val="nil"/>
                                    <w:bottom w:val="nil"/>
                                  </w:tcBorders>
                                </w:tcPr>
                                <w:p w14:paraId="10208F95" w14:textId="77777777" w:rsidR="001442BB" w:rsidRDefault="005C7D6E">
                                  <w:pPr>
                                    <w:pStyle w:val="TableParagraph"/>
                                    <w:spacing w:before="5" w:line="150" w:lineRule="exact"/>
                                    <w:ind w:right="42"/>
                                    <w:rPr>
                                      <w:b/>
                                      <w:sz w:val="14"/>
                                    </w:rPr>
                                  </w:pPr>
                                  <w:r>
                                    <w:rPr>
                                      <w:b/>
                                      <w:sz w:val="14"/>
                                    </w:rPr>
                                    <w:t>5.082.117</w:t>
                                  </w:r>
                                </w:p>
                              </w:tc>
                              <w:tc>
                                <w:tcPr>
                                  <w:tcW w:w="1303" w:type="dxa"/>
                                  <w:tcBorders>
                                    <w:top w:val="nil"/>
                                    <w:bottom w:val="nil"/>
                                  </w:tcBorders>
                                </w:tcPr>
                                <w:p w14:paraId="10208F96" w14:textId="77777777" w:rsidR="001442BB" w:rsidRDefault="005C7D6E">
                                  <w:pPr>
                                    <w:pStyle w:val="TableParagraph"/>
                                    <w:spacing w:before="5" w:line="150" w:lineRule="exact"/>
                                    <w:ind w:right="41"/>
                                    <w:rPr>
                                      <w:b/>
                                      <w:sz w:val="14"/>
                                    </w:rPr>
                                  </w:pPr>
                                  <w:r>
                                    <w:rPr>
                                      <w:b/>
                                      <w:sz w:val="14"/>
                                    </w:rPr>
                                    <w:t>4.268.172</w:t>
                                  </w:r>
                                </w:p>
                              </w:tc>
                            </w:tr>
                            <w:tr w:rsidR="001442BB" w14:paraId="10208F9C" w14:textId="77777777">
                              <w:trPr>
                                <w:trHeight w:val="175"/>
                              </w:trPr>
                              <w:tc>
                                <w:tcPr>
                                  <w:tcW w:w="6908" w:type="dxa"/>
                                  <w:tcBorders>
                                    <w:top w:val="nil"/>
                                    <w:bottom w:val="nil"/>
                                  </w:tcBorders>
                                </w:tcPr>
                                <w:p w14:paraId="10208F98" w14:textId="77777777" w:rsidR="001442BB" w:rsidRDefault="005C7D6E">
                                  <w:pPr>
                                    <w:pStyle w:val="TableParagraph"/>
                                    <w:spacing w:before="5" w:line="150" w:lineRule="exact"/>
                                    <w:ind w:right="-29"/>
                                    <w:rPr>
                                      <w:sz w:val="14"/>
                                    </w:rPr>
                                  </w:pPr>
                                  <w:r>
                                    <w:rPr>
                                      <w:sz w:val="14"/>
                                    </w:rPr>
                                    <w:t>Operações de Crédito .....................................................................</w:t>
                                  </w:r>
                                  <w:r>
                                    <w:rPr>
                                      <w:sz w:val="14"/>
                                    </w:rPr>
                                    <w:t>...............................................................</w:t>
                                  </w:r>
                                </w:p>
                              </w:tc>
                              <w:tc>
                                <w:tcPr>
                                  <w:tcW w:w="1303" w:type="dxa"/>
                                  <w:tcBorders>
                                    <w:top w:val="nil"/>
                                    <w:bottom w:val="nil"/>
                                  </w:tcBorders>
                                </w:tcPr>
                                <w:p w14:paraId="10208F99"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8F9A" w14:textId="77777777" w:rsidR="001442BB" w:rsidRDefault="005C7D6E">
                                  <w:pPr>
                                    <w:pStyle w:val="TableParagraph"/>
                                    <w:spacing w:before="5" w:line="150" w:lineRule="exact"/>
                                    <w:ind w:right="42"/>
                                    <w:rPr>
                                      <w:sz w:val="14"/>
                                    </w:rPr>
                                  </w:pPr>
                                  <w:r>
                                    <w:rPr>
                                      <w:sz w:val="14"/>
                                    </w:rPr>
                                    <w:t>5.412.295</w:t>
                                  </w:r>
                                </w:p>
                              </w:tc>
                              <w:tc>
                                <w:tcPr>
                                  <w:tcW w:w="1303" w:type="dxa"/>
                                  <w:tcBorders>
                                    <w:top w:val="nil"/>
                                    <w:bottom w:val="nil"/>
                                  </w:tcBorders>
                                </w:tcPr>
                                <w:p w14:paraId="10208F9B" w14:textId="77777777" w:rsidR="001442BB" w:rsidRDefault="005C7D6E">
                                  <w:pPr>
                                    <w:pStyle w:val="TableParagraph"/>
                                    <w:spacing w:before="5" w:line="150" w:lineRule="exact"/>
                                    <w:ind w:right="41"/>
                                    <w:rPr>
                                      <w:sz w:val="14"/>
                                    </w:rPr>
                                  </w:pPr>
                                  <w:r>
                                    <w:rPr>
                                      <w:sz w:val="14"/>
                                    </w:rPr>
                                    <w:t>4.614.935</w:t>
                                  </w:r>
                                </w:p>
                              </w:tc>
                            </w:tr>
                            <w:tr w:rsidR="001442BB" w14:paraId="10208FA1" w14:textId="77777777">
                              <w:trPr>
                                <w:trHeight w:val="175"/>
                              </w:trPr>
                              <w:tc>
                                <w:tcPr>
                                  <w:tcW w:w="6908" w:type="dxa"/>
                                  <w:tcBorders>
                                    <w:top w:val="nil"/>
                                    <w:bottom w:val="nil"/>
                                  </w:tcBorders>
                                </w:tcPr>
                                <w:p w14:paraId="10208F9D" w14:textId="77777777" w:rsidR="001442BB" w:rsidRDefault="005C7D6E">
                                  <w:pPr>
                                    <w:pStyle w:val="TableParagraph"/>
                                    <w:spacing w:before="5" w:line="150" w:lineRule="exact"/>
                                    <w:ind w:right="-15"/>
                                    <w:rPr>
                                      <w:sz w:val="14"/>
                                    </w:rPr>
                                  </w:pPr>
                                  <w:r>
                                    <w:rPr>
                                      <w:sz w:val="14"/>
                                    </w:rPr>
                                    <w:t>Setor Público.................................................................................................................................................</w:t>
                                  </w:r>
                                </w:p>
                              </w:tc>
                              <w:tc>
                                <w:tcPr>
                                  <w:tcW w:w="1303" w:type="dxa"/>
                                  <w:tcBorders>
                                    <w:top w:val="nil"/>
                                    <w:bottom w:val="nil"/>
                                  </w:tcBorders>
                                </w:tcPr>
                                <w:p w14:paraId="10208F9E" w14:textId="77777777" w:rsidR="001442BB" w:rsidRDefault="001442BB">
                                  <w:pPr>
                                    <w:pStyle w:val="TableParagraph"/>
                                    <w:jc w:val="left"/>
                                    <w:rPr>
                                      <w:rFonts w:ascii="Times New Roman"/>
                                      <w:sz w:val="10"/>
                                    </w:rPr>
                                  </w:pPr>
                                </w:p>
                              </w:tc>
                              <w:tc>
                                <w:tcPr>
                                  <w:tcW w:w="1303" w:type="dxa"/>
                                  <w:tcBorders>
                                    <w:top w:val="nil"/>
                                    <w:bottom w:val="nil"/>
                                  </w:tcBorders>
                                </w:tcPr>
                                <w:p w14:paraId="10208F9F" w14:textId="77777777" w:rsidR="001442BB" w:rsidRDefault="005C7D6E">
                                  <w:pPr>
                                    <w:pStyle w:val="TableParagraph"/>
                                    <w:spacing w:before="5" w:line="150" w:lineRule="exact"/>
                                    <w:ind w:right="42"/>
                                    <w:rPr>
                                      <w:sz w:val="14"/>
                                    </w:rPr>
                                  </w:pPr>
                                  <w:r>
                                    <w:rPr>
                                      <w:sz w:val="14"/>
                                    </w:rPr>
                                    <w:t>75.318</w:t>
                                  </w:r>
                                </w:p>
                              </w:tc>
                              <w:tc>
                                <w:tcPr>
                                  <w:tcW w:w="1303" w:type="dxa"/>
                                  <w:tcBorders>
                                    <w:top w:val="nil"/>
                                    <w:bottom w:val="nil"/>
                                  </w:tcBorders>
                                </w:tcPr>
                                <w:p w14:paraId="10208FA0" w14:textId="77777777" w:rsidR="001442BB" w:rsidRDefault="005C7D6E">
                                  <w:pPr>
                                    <w:pStyle w:val="TableParagraph"/>
                                    <w:spacing w:before="5" w:line="150" w:lineRule="exact"/>
                                    <w:ind w:right="41"/>
                                    <w:rPr>
                                      <w:sz w:val="14"/>
                                    </w:rPr>
                                  </w:pPr>
                                  <w:r>
                                    <w:rPr>
                                      <w:sz w:val="14"/>
                                    </w:rPr>
                                    <w:t>185.614</w:t>
                                  </w:r>
                                </w:p>
                              </w:tc>
                            </w:tr>
                            <w:tr w:rsidR="001442BB" w14:paraId="10208FA6" w14:textId="77777777">
                              <w:trPr>
                                <w:trHeight w:val="175"/>
                              </w:trPr>
                              <w:tc>
                                <w:tcPr>
                                  <w:tcW w:w="6908" w:type="dxa"/>
                                  <w:tcBorders>
                                    <w:top w:val="nil"/>
                                    <w:bottom w:val="nil"/>
                                  </w:tcBorders>
                                </w:tcPr>
                                <w:p w14:paraId="10208FA2" w14:textId="77777777" w:rsidR="001442BB" w:rsidRDefault="005C7D6E">
                                  <w:pPr>
                                    <w:pStyle w:val="TableParagraph"/>
                                    <w:spacing w:before="5" w:line="150" w:lineRule="exact"/>
                                    <w:ind w:right="-29"/>
                                    <w:rPr>
                                      <w:sz w:val="14"/>
                                    </w:rPr>
                                  </w:pPr>
                                  <w:r>
                                    <w:rPr>
                                      <w:sz w:val="14"/>
                                    </w:rPr>
                                    <w:t>Setor Privado ................................................................................................................................................</w:t>
                                  </w:r>
                                </w:p>
                              </w:tc>
                              <w:tc>
                                <w:tcPr>
                                  <w:tcW w:w="1303" w:type="dxa"/>
                                  <w:tcBorders>
                                    <w:top w:val="nil"/>
                                    <w:bottom w:val="nil"/>
                                  </w:tcBorders>
                                </w:tcPr>
                                <w:p w14:paraId="10208FA3" w14:textId="77777777" w:rsidR="001442BB" w:rsidRDefault="001442BB">
                                  <w:pPr>
                                    <w:pStyle w:val="TableParagraph"/>
                                    <w:jc w:val="left"/>
                                    <w:rPr>
                                      <w:rFonts w:ascii="Times New Roman"/>
                                      <w:sz w:val="10"/>
                                    </w:rPr>
                                  </w:pPr>
                                </w:p>
                              </w:tc>
                              <w:tc>
                                <w:tcPr>
                                  <w:tcW w:w="1303" w:type="dxa"/>
                                  <w:tcBorders>
                                    <w:top w:val="nil"/>
                                    <w:bottom w:val="nil"/>
                                  </w:tcBorders>
                                </w:tcPr>
                                <w:p w14:paraId="10208FA4" w14:textId="77777777" w:rsidR="001442BB" w:rsidRDefault="005C7D6E">
                                  <w:pPr>
                                    <w:pStyle w:val="TableParagraph"/>
                                    <w:spacing w:before="5" w:line="150" w:lineRule="exact"/>
                                    <w:ind w:right="42"/>
                                    <w:rPr>
                                      <w:sz w:val="14"/>
                                    </w:rPr>
                                  </w:pPr>
                                  <w:r>
                                    <w:rPr>
                                      <w:sz w:val="14"/>
                                    </w:rPr>
                                    <w:t>5.336.977</w:t>
                                  </w:r>
                                </w:p>
                              </w:tc>
                              <w:tc>
                                <w:tcPr>
                                  <w:tcW w:w="1303" w:type="dxa"/>
                                  <w:tcBorders>
                                    <w:top w:val="nil"/>
                                    <w:bottom w:val="nil"/>
                                  </w:tcBorders>
                                </w:tcPr>
                                <w:p w14:paraId="10208FA5" w14:textId="77777777" w:rsidR="001442BB" w:rsidRDefault="005C7D6E">
                                  <w:pPr>
                                    <w:pStyle w:val="TableParagraph"/>
                                    <w:spacing w:before="5" w:line="150" w:lineRule="exact"/>
                                    <w:ind w:right="41"/>
                                    <w:rPr>
                                      <w:sz w:val="14"/>
                                    </w:rPr>
                                  </w:pPr>
                                  <w:r>
                                    <w:rPr>
                                      <w:sz w:val="14"/>
                                    </w:rPr>
                                    <w:t>4.429.321</w:t>
                                  </w:r>
                                </w:p>
                              </w:tc>
                            </w:tr>
                            <w:tr w:rsidR="001442BB" w14:paraId="10208FAB" w14:textId="77777777">
                              <w:trPr>
                                <w:trHeight w:val="175"/>
                              </w:trPr>
                              <w:tc>
                                <w:tcPr>
                                  <w:tcW w:w="6908" w:type="dxa"/>
                                  <w:tcBorders>
                                    <w:top w:val="nil"/>
                                    <w:bottom w:val="nil"/>
                                  </w:tcBorders>
                                </w:tcPr>
                                <w:p w14:paraId="10208FA7" w14:textId="77777777" w:rsidR="001442BB" w:rsidRDefault="005C7D6E">
                                  <w:pPr>
                                    <w:pStyle w:val="TableParagraph"/>
                                    <w:spacing w:before="5" w:line="150" w:lineRule="exact"/>
                                    <w:ind w:right="-29"/>
                                    <w:rPr>
                                      <w:sz w:val="14"/>
                                    </w:rPr>
                                  </w:pPr>
                                  <w:r>
                                    <w:rPr>
                                      <w:sz w:val="14"/>
                                    </w:rPr>
                                    <w:t>(Provisão para Operações de Crédito de Liquidação Duvidosa) ...............</w:t>
                                  </w:r>
                                  <w:r>
                                    <w:rPr>
                                      <w:sz w:val="14"/>
                                    </w:rPr>
                                    <w:t>....................................................</w:t>
                                  </w:r>
                                </w:p>
                              </w:tc>
                              <w:tc>
                                <w:tcPr>
                                  <w:tcW w:w="1303" w:type="dxa"/>
                                  <w:tcBorders>
                                    <w:top w:val="nil"/>
                                    <w:bottom w:val="nil"/>
                                  </w:tcBorders>
                                </w:tcPr>
                                <w:p w14:paraId="10208FA8"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8FA9" w14:textId="77777777" w:rsidR="001442BB" w:rsidRDefault="005C7D6E">
                                  <w:pPr>
                                    <w:pStyle w:val="TableParagraph"/>
                                    <w:spacing w:before="5" w:line="150" w:lineRule="exact"/>
                                    <w:ind w:right="-15"/>
                                    <w:rPr>
                                      <w:sz w:val="14"/>
                                    </w:rPr>
                                  </w:pPr>
                                  <w:r>
                                    <w:rPr>
                                      <w:sz w:val="14"/>
                                    </w:rPr>
                                    <w:t>(330.178)</w:t>
                                  </w:r>
                                </w:p>
                              </w:tc>
                              <w:tc>
                                <w:tcPr>
                                  <w:tcW w:w="1303" w:type="dxa"/>
                                  <w:tcBorders>
                                    <w:top w:val="nil"/>
                                    <w:bottom w:val="nil"/>
                                  </w:tcBorders>
                                </w:tcPr>
                                <w:p w14:paraId="10208FAA" w14:textId="77777777" w:rsidR="001442BB" w:rsidRDefault="005C7D6E">
                                  <w:pPr>
                                    <w:pStyle w:val="TableParagraph"/>
                                    <w:spacing w:before="5" w:line="150" w:lineRule="exact"/>
                                    <w:ind w:right="-15"/>
                                    <w:rPr>
                                      <w:sz w:val="14"/>
                                    </w:rPr>
                                  </w:pPr>
                                  <w:r>
                                    <w:rPr>
                                      <w:sz w:val="14"/>
                                    </w:rPr>
                                    <w:t>(346.763)</w:t>
                                  </w:r>
                                </w:p>
                              </w:tc>
                            </w:tr>
                            <w:tr w:rsidR="001442BB" w14:paraId="10208FB0" w14:textId="77777777">
                              <w:trPr>
                                <w:trHeight w:val="175"/>
                              </w:trPr>
                              <w:tc>
                                <w:tcPr>
                                  <w:tcW w:w="6908" w:type="dxa"/>
                                  <w:tcBorders>
                                    <w:top w:val="nil"/>
                                    <w:bottom w:val="nil"/>
                                  </w:tcBorders>
                                </w:tcPr>
                                <w:p w14:paraId="10208FAC" w14:textId="77777777" w:rsidR="001442BB" w:rsidRDefault="005C7D6E">
                                  <w:pPr>
                                    <w:pStyle w:val="TableParagraph"/>
                                    <w:spacing w:before="5" w:line="150" w:lineRule="exact"/>
                                    <w:ind w:right="-15"/>
                                    <w:rPr>
                                      <w:b/>
                                      <w:sz w:val="14"/>
                                    </w:rPr>
                                  </w:pPr>
                                  <w:r>
                                    <w:rPr>
                                      <w:b/>
                                      <w:sz w:val="14"/>
                                    </w:rPr>
                                    <w:t>OUTROS CRÉDITOS......................................................................................................................................</w:t>
                                  </w:r>
                                </w:p>
                              </w:tc>
                              <w:tc>
                                <w:tcPr>
                                  <w:tcW w:w="1303" w:type="dxa"/>
                                  <w:tcBorders>
                                    <w:top w:val="nil"/>
                                    <w:bottom w:val="nil"/>
                                  </w:tcBorders>
                                </w:tcPr>
                                <w:p w14:paraId="10208FAD" w14:textId="77777777" w:rsidR="001442BB" w:rsidRDefault="001442BB">
                                  <w:pPr>
                                    <w:pStyle w:val="TableParagraph"/>
                                    <w:jc w:val="left"/>
                                    <w:rPr>
                                      <w:rFonts w:ascii="Times New Roman"/>
                                      <w:sz w:val="10"/>
                                    </w:rPr>
                                  </w:pPr>
                                </w:p>
                              </w:tc>
                              <w:tc>
                                <w:tcPr>
                                  <w:tcW w:w="1303" w:type="dxa"/>
                                  <w:tcBorders>
                                    <w:top w:val="nil"/>
                                    <w:bottom w:val="nil"/>
                                  </w:tcBorders>
                                </w:tcPr>
                                <w:p w14:paraId="10208FAE" w14:textId="77777777" w:rsidR="001442BB" w:rsidRDefault="005C7D6E">
                                  <w:pPr>
                                    <w:pStyle w:val="TableParagraph"/>
                                    <w:spacing w:before="5" w:line="150" w:lineRule="exact"/>
                                    <w:ind w:right="42"/>
                                    <w:rPr>
                                      <w:b/>
                                      <w:sz w:val="14"/>
                                    </w:rPr>
                                  </w:pPr>
                                  <w:r>
                                    <w:rPr>
                                      <w:b/>
                                      <w:sz w:val="14"/>
                                    </w:rPr>
                                    <w:t>2.395.068</w:t>
                                  </w:r>
                                </w:p>
                              </w:tc>
                              <w:tc>
                                <w:tcPr>
                                  <w:tcW w:w="1303" w:type="dxa"/>
                                  <w:tcBorders>
                                    <w:top w:val="nil"/>
                                    <w:bottom w:val="nil"/>
                                  </w:tcBorders>
                                </w:tcPr>
                                <w:p w14:paraId="10208FAF" w14:textId="77777777" w:rsidR="001442BB" w:rsidRDefault="005C7D6E">
                                  <w:pPr>
                                    <w:pStyle w:val="TableParagraph"/>
                                    <w:spacing w:before="5" w:line="150" w:lineRule="exact"/>
                                    <w:ind w:right="41"/>
                                    <w:rPr>
                                      <w:b/>
                                      <w:sz w:val="14"/>
                                    </w:rPr>
                                  </w:pPr>
                                  <w:r>
                                    <w:rPr>
                                      <w:b/>
                                      <w:sz w:val="14"/>
                                    </w:rPr>
                                    <w:t>2.402.198</w:t>
                                  </w:r>
                                </w:p>
                              </w:tc>
                            </w:tr>
                            <w:tr w:rsidR="001442BB" w14:paraId="10208FB5" w14:textId="77777777">
                              <w:trPr>
                                <w:trHeight w:val="175"/>
                              </w:trPr>
                              <w:tc>
                                <w:tcPr>
                                  <w:tcW w:w="6908" w:type="dxa"/>
                                  <w:tcBorders>
                                    <w:top w:val="nil"/>
                                    <w:bottom w:val="nil"/>
                                  </w:tcBorders>
                                </w:tcPr>
                                <w:p w14:paraId="10208FB1" w14:textId="77777777" w:rsidR="001442BB" w:rsidRDefault="005C7D6E">
                                  <w:pPr>
                                    <w:pStyle w:val="TableParagraph"/>
                                    <w:spacing w:before="5" w:line="150" w:lineRule="exact"/>
                                    <w:ind w:right="-29"/>
                                    <w:rPr>
                                      <w:sz w:val="14"/>
                                    </w:rPr>
                                  </w:pPr>
                                  <w:r>
                                    <w:rPr>
                                      <w:sz w:val="14"/>
                                    </w:rPr>
                                    <w:t>Carteira de Câmbio .................................................................</w:t>
                                  </w:r>
                                  <w:r>
                                    <w:rPr>
                                      <w:sz w:val="14"/>
                                    </w:rPr>
                                    <w:t>......................................................................</w:t>
                                  </w:r>
                                </w:p>
                              </w:tc>
                              <w:tc>
                                <w:tcPr>
                                  <w:tcW w:w="1303" w:type="dxa"/>
                                  <w:tcBorders>
                                    <w:top w:val="nil"/>
                                    <w:bottom w:val="nil"/>
                                  </w:tcBorders>
                                </w:tcPr>
                                <w:p w14:paraId="10208FB2" w14:textId="77777777" w:rsidR="001442BB" w:rsidRDefault="005C7D6E">
                                  <w:pPr>
                                    <w:pStyle w:val="TableParagraph"/>
                                    <w:spacing w:before="5" w:line="150" w:lineRule="exact"/>
                                    <w:ind w:left="286" w:right="245"/>
                                    <w:jc w:val="center"/>
                                    <w:rPr>
                                      <w:sz w:val="14"/>
                                    </w:rPr>
                                  </w:pPr>
                                  <w:r>
                                    <w:rPr>
                                      <w:sz w:val="14"/>
                                    </w:rPr>
                                    <w:t>(Nota 10.a)</w:t>
                                  </w:r>
                                </w:p>
                              </w:tc>
                              <w:tc>
                                <w:tcPr>
                                  <w:tcW w:w="1303" w:type="dxa"/>
                                  <w:tcBorders>
                                    <w:top w:val="nil"/>
                                    <w:bottom w:val="nil"/>
                                  </w:tcBorders>
                                </w:tcPr>
                                <w:p w14:paraId="10208FB3" w14:textId="77777777" w:rsidR="001442BB" w:rsidRDefault="005C7D6E">
                                  <w:pPr>
                                    <w:pStyle w:val="TableParagraph"/>
                                    <w:spacing w:before="5" w:line="150" w:lineRule="exact"/>
                                    <w:ind w:right="42"/>
                                    <w:rPr>
                                      <w:sz w:val="14"/>
                                    </w:rPr>
                                  </w:pPr>
                                  <w:r>
                                    <w:rPr>
                                      <w:sz w:val="14"/>
                                    </w:rPr>
                                    <w:t>855.128</w:t>
                                  </w:r>
                                </w:p>
                              </w:tc>
                              <w:tc>
                                <w:tcPr>
                                  <w:tcW w:w="1303" w:type="dxa"/>
                                  <w:tcBorders>
                                    <w:top w:val="nil"/>
                                    <w:bottom w:val="nil"/>
                                  </w:tcBorders>
                                </w:tcPr>
                                <w:p w14:paraId="10208FB4" w14:textId="77777777" w:rsidR="001442BB" w:rsidRDefault="005C7D6E">
                                  <w:pPr>
                                    <w:pStyle w:val="TableParagraph"/>
                                    <w:spacing w:before="5" w:line="150" w:lineRule="exact"/>
                                    <w:ind w:right="41"/>
                                    <w:rPr>
                                      <w:sz w:val="14"/>
                                    </w:rPr>
                                  </w:pPr>
                                  <w:r>
                                    <w:rPr>
                                      <w:sz w:val="14"/>
                                    </w:rPr>
                                    <w:t>868.658</w:t>
                                  </w:r>
                                </w:p>
                              </w:tc>
                            </w:tr>
                            <w:tr w:rsidR="001442BB" w14:paraId="10208FBA" w14:textId="77777777">
                              <w:trPr>
                                <w:trHeight w:val="175"/>
                              </w:trPr>
                              <w:tc>
                                <w:tcPr>
                                  <w:tcW w:w="6908" w:type="dxa"/>
                                  <w:tcBorders>
                                    <w:top w:val="nil"/>
                                    <w:bottom w:val="nil"/>
                                  </w:tcBorders>
                                </w:tcPr>
                                <w:p w14:paraId="10208FB6" w14:textId="77777777" w:rsidR="001442BB" w:rsidRDefault="005C7D6E">
                                  <w:pPr>
                                    <w:pStyle w:val="TableParagraph"/>
                                    <w:spacing w:before="5" w:line="150" w:lineRule="exact"/>
                                    <w:ind w:right="-29"/>
                                    <w:rPr>
                                      <w:sz w:val="14"/>
                                    </w:rPr>
                                  </w:pPr>
                                  <w:r>
                                    <w:rPr>
                                      <w:sz w:val="14"/>
                                    </w:rPr>
                                    <w:t>Rendas a Receber ........................................................................................................................................</w:t>
                                  </w:r>
                                </w:p>
                              </w:tc>
                              <w:tc>
                                <w:tcPr>
                                  <w:tcW w:w="1303" w:type="dxa"/>
                                  <w:tcBorders>
                                    <w:top w:val="nil"/>
                                    <w:bottom w:val="nil"/>
                                  </w:tcBorders>
                                </w:tcPr>
                                <w:p w14:paraId="10208FB7" w14:textId="77777777" w:rsidR="001442BB" w:rsidRDefault="005C7D6E">
                                  <w:pPr>
                                    <w:pStyle w:val="TableParagraph"/>
                                    <w:spacing w:before="5" w:line="150" w:lineRule="exact"/>
                                    <w:ind w:left="286" w:right="245"/>
                                    <w:jc w:val="center"/>
                                    <w:rPr>
                                      <w:sz w:val="14"/>
                                    </w:rPr>
                                  </w:pPr>
                                  <w:r>
                                    <w:rPr>
                                      <w:sz w:val="14"/>
                                    </w:rPr>
                                    <w:t>(Nota 10.b)</w:t>
                                  </w:r>
                                </w:p>
                              </w:tc>
                              <w:tc>
                                <w:tcPr>
                                  <w:tcW w:w="1303" w:type="dxa"/>
                                  <w:tcBorders>
                                    <w:top w:val="nil"/>
                                    <w:bottom w:val="nil"/>
                                  </w:tcBorders>
                                </w:tcPr>
                                <w:p w14:paraId="10208FB8" w14:textId="77777777" w:rsidR="001442BB" w:rsidRDefault="005C7D6E">
                                  <w:pPr>
                                    <w:pStyle w:val="TableParagraph"/>
                                    <w:spacing w:before="5" w:line="150" w:lineRule="exact"/>
                                    <w:ind w:right="42"/>
                                    <w:rPr>
                                      <w:sz w:val="14"/>
                                    </w:rPr>
                                  </w:pPr>
                                  <w:r>
                                    <w:rPr>
                                      <w:sz w:val="14"/>
                                    </w:rPr>
                                    <w:t>18.319</w:t>
                                  </w:r>
                                </w:p>
                              </w:tc>
                              <w:tc>
                                <w:tcPr>
                                  <w:tcW w:w="1303" w:type="dxa"/>
                                  <w:tcBorders>
                                    <w:top w:val="nil"/>
                                    <w:bottom w:val="nil"/>
                                  </w:tcBorders>
                                </w:tcPr>
                                <w:p w14:paraId="10208FB9" w14:textId="77777777" w:rsidR="001442BB" w:rsidRDefault="005C7D6E">
                                  <w:pPr>
                                    <w:pStyle w:val="TableParagraph"/>
                                    <w:spacing w:before="5" w:line="150" w:lineRule="exact"/>
                                    <w:ind w:right="41"/>
                                    <w:rPr>
                                      <w:sz w:val="14"/>
                                    </w:rPr>
                                  </w:pPr>
                                  <w:r>
                                    <w:rPr>
                                      <w:sz w:val="14"/>
                                    </w:rPr>
                                    <w:t>15.938</w:t>
                                  </w:r>
                                </w:p>
                              </w:tc>
                            </w:tr>
                            <w:tr w:rsidR="001442BB" w14:paraId="10208FBF" w14:textId="77777777">
                              <w:trPr>
                                <w:trHeight w:val="175"/>
                              </w:trPr>
                              <w:tc>
                                <w:tcPr>
                                  <w:tcW w:w="6908" w:type="dxa"/>
                                  <w:tcBorders>
                                    <w:top w:val="nil"/>
                                    <w:bottom w:val="nil"/>
                                  </w:tcBorders>
                                </w:tcPr>
                                <w:p w14:paraId="10208FBB" w14:textId="77777777" w:rsidR="001442BB" w:rsidRDefault="005C7D6E">
                                  <w:pPr>
                                    <w:pStyle w:val="TableParagraph"/>
                                    <w:spacing w:before="5" w:line="150" w:lineRule="exact"/>
                                    <w:ind w:right="-15"/>
                                    <w:rPr>
                                      <w:sz w:val="14"/>
                                    </w:rPr>
                                  </w:pPr>
                                  <w:r>
                                    <w:rPr>
                                      <w:sz w:val="14"/>
                                    </w:rPr>
                                    <w:t>Negociação e Intermediação de Valores .......................................................................................................</w:t>
                                  </w:r>
                                </w:p>
                              </w:tc>
                              <w:tc>
                                <w:tcPr>
                                  <w:tcW w:w="1303" w:type="dxa"/>
                                  <w:tcBorders>
                                    <w:top w:val="nil"/>
                                    <w:bottom w:val="nil"/>
                                  </w:tcBorders>
                                </w:tcPr>
                                <w:p w14:paraId="10208FBC" w14:textId="77777777" w:rsidR="001442BB" w:rsidRDefault="005C7D6E">
                                  <w:pPr>
                                    <w:pStyle w:val="TableParagraph"/>
                                    <w:spacing w:before="5" w:line="150" w:lineRule="exact"/>
                                    <w:ind w:left="286" w:right="245"/>
                                    <w:jc w:val="center"/>
                                    <w:rPr>
                                      <w:sz w:val="14"/>
                                    </w:rPr>
                                  </w:pPr>
                                  <w:r>
                                    <w:rPr>
                                      <w:sz w:val="14"/>
                                    </w:rPr>
                                    <w:t>(Nota 10.c)</w:t>
                                  </w:r>
                                </w:p>
                              </w:tc>
                              <w:tc>
                                <w:tcPr>
                                  <w:tcW w:w="1303" w:type="dxa"/>
                                  <w:tcBorders>
                                    <w:top w:val="nil"/>
                                    <w:bottom w:val="nil"/>
                                  </w:tcBorders>
                                </w:tcPr>
                                <w:p w14:paraId="10208FBD" w14:textId="77777777" w:rsidR="001442BB" w:rsidRDefault="005C7D6E">
                                  <w:pPr>
                                    <w:pStyle w:val="TableParagraph"/>
                                    <w:spacing w:before="5" w:line="150" w:lineRule="exact"/>
                                    <w:ind w:right="42"/>
                                    <w:rPr>
                                      <w:sz w:val="14"/>
                                    </w:rPr>
                                  </w:pPr>
                                  <w:r>
                                    <w:rPr>
                                      <w:sz w:val="14"/>
                                    </w:rPr>
                                    <w:t>20</w:t>
                                  </w:r>
                                </w:p>
                              </w:tc>
                              <w:tc>
                                <w:tcPr>
                                  <w:tcW w:w="1303" w:type="dxa"/>
                                  <w:tcBorders>
                                    <w:top w:val="nil"/>
                                    <w:bottom w:val="nil"/>
                                  </w:tcBorders>
                                </w:tcPr>
                                <w:p w14:paraId="10208FBE" w14:textId="77777777" w:rsidR="001442BB" w:rsidRDefault="005C7D6E">
                                  <w:pPr>
                                    <w:pStyle w:val="TableParagraph"/>
                                    <w:spacing w:before="5" w:line="150" w:lineRule="exact"/>
                                    <w:ind w:right="41"/>
                                    <w:rPr>
                                      <w:sz w:val="14"/>
                                    </w:rPr>
                                  </w:pPr>
                                  <w:r>
                                    <w:rPr>
                                      <w:sz w:val="14"/>
                                    </w:rPr>
                                    <w:t>12</w:t>
                                  </w:r>
                                </w:p>
                              </w:tc>
                            </w:tr>
                            <w:tr w:rsidR="001442BB" w14:paraId="10208FC4" w14:textId="77777777">
                              <w:trPr>
                                <w:trHeight w:val="175"/>
                              </w:trPr>
                              <w:tc>
                                <w:tcPr>
                                  <w:tcW w:w="6908" w:type="dxa"/>
                                  <w:tcBorders>
                                    <w:top w:val="nil"/>
                                    <w:bottom w:val="nil"/>
                                  </w:tcBorders>
                                </w:tcPr>
                                <w:p w14:paraId="10208FC0" w14:textId="77777777" w:rsidR="001442BB" w:rsidRDefault="005C7D6E">
                                  <w:pPr>
                                    <w:pStyle w:val="TableParagraph"/>
                                    <w:spacing w:before="5" w:line="150" w:lineRule="exact"/>
                                    <w:ind w:right="-29"/>
                                    <w:rPr>
                                      <w:sz w:val="14"/>
                                    </w:rPr>
                                  </w:pPr>
                                  <w:r>
                                    <w:rPr>
                                      <w:sz w:val="14"/>
                                    </w:rPr>
                                    <w:t>Diversos ......................................................................................</w:t>
                                  </w:r>
                                  <w:r>
                                    <w:rPr>
                                      <w:sz w:val="14"/>
                                    </w:rPr>
                                    <w:t>..................................................................</w:t>
                                  </w:r>
                                </w:p>
                              </w:tc>
                              <w:tc>
                                <w:tcPr>
                                  <w:tcW w:w="1303" w:type="dxa"/>
                                  <w:tcBorders>
                                    <w:top w:val="nil"/>
                                    <w:bottom w:val="nil"/>
                                  </w:tcBorders>
                                </w:tcPr>
                                <w:p w14:paraId="10208FC1" w14:textId="77777777" w:rsidR="001442BB" w:rsidRDefault="005C7D6E">
                                  <w:pPr>
                                    <w:pStyle w:val="TableParagraph"/>
                                    <w:spacing w:before="5" w:line="150" w:lineRule="exact"/>
                                    <w:ind w:left="286" w:right="245"/>
                                    <w:jc w:val="center"/>
                                    <w:rPr>
                                      <w:sz w:val="14"/>
                                    </w:rPr>
                                  </w:pPr>
                                  <w:r>
                                    <w:rPr>
                                      <w:sz w:val="14"/>
                                    </w:rPr>
                                    <w:t>(Nota 10.d)</w:t>
                                  </w:r>
                                </w:p>
                              </w:tc>
                              <w:tc>
                                <w:tcPr>
                                  <w:tcW w:w="1303" w:type="dxa"/>
                                  <w:tcBorders>
                                    <w:top w:val="nil"/>
                                    <w:bottom w:val="nil"/>
                                  </w:tcBorders>
                                </w:tcPr>
                                <w:p w14:paraId="10208FC2" w14:textId="77777777" w:rsidR="001442BB" w:rsidRDefault="005C7D6E">
                                  <w:pPr>
                                    <w:pStyle w:val="TableParagraph"/>
                                    <w:spacing w:before="5" w:line="150" w:lineRule="exact"/>
                                    <w:ind w:right="42"/>
                                    <w:rPr>
                                      <w:sz w:val="14"/>
                                    </w:rPr>
                                  </w:pPr>
                                  <w:r>
                                    <w:rPr>
                                      <w:sz w:val="14"/>
                                    </w:rPr>
                                    <w:t>1.611.362</w:t>
                                  </w:r>
                                </w:p>
                              </w:tc>
                              <w:tc>
                                <w:tcPr>
                                  <w:tcW w:w="1303" w:type="dxa"/>
                                  <w:tcBorders>
                                    <w:top w:val="nil"/>
                                    <w:bottom w:val="nil"/>
                                  </w:tcBorders>
                                </w:tcPr>
                                <w:p w14:paraId="10208FC3" w14:textId="77777777" w:rsidR="001442BB" w:rsidRDefault="005C7D6E">
                                  <w:pPr>
                                    <w:pStyle w:val="TableParagraph"/>
                                    <w:spacing w:before="5" w:line="150" w:lineRule="exact"/>
                                    <w:ind w:right="41"/>
                                    <w:rPr>
                                      <w:sz w:val="14"/>
                                    </w:rPr>
                                  </w:pPr>
                                  <w:r>
                                    <w:rPr>
                                      <w:sz w:val="14"/>
                                    </w:rPr>
                                    <w:t>1.528.319</w:t>
                                  </w:r>
                                </w:p>
                              </w:tc>
                            </w:tr>
                            <w:tr w:rsidR="001442BB" w14:paraId="10208FC9" w14:textId="77777777">
                              <w:trPr>
                                <w:trHeight w:val="175"/>
                              </w:trPr>
                              <w:tc>
                                <w:tcPr>
                                  <w:tcW w:w="6908" w:type="dxa"/>
                                  <w:tcBorders>
                                    <w:top w:val="nil"/>
                                    <w:bottom w:val="nil"/>
                                  </w:tcBorders>
                                </w:tcPr>
                                <w:p w14:paraId="10208FC5" w14:textId="77777777" w:rsidR="001442BB" w:rsidRDefault="005C7D6E">
                                  <w:pPr>
                                    <w:pStyle w:val="TableParagraph"/>
                                    <w:spacing w:before="5" w:line="150" w:lineRule="exact"/>
                                    <w:ind w:right="-44"/>
                                    <w:rPr>
                                      <w:sz w:val="14"/>
                                    </w:rPr>
                                  </w:pPr>
                                  <w:r>
                                    <w:rPr>
                                      <w:sz w:val="14"/>
                                    </w:rPr>
                                    <w:t>(Provisão para Outros Créditos de Liquidação Duvidosa) ..............................................................................</w:t>
                                  </w:r>
                                </w:p>
                              </w:tc>
                              <w:tc>
                                <w:tcPr>
                                  <w:tcW w:w="1303" w:type="dxa"/>
                                  <w:tcBorders>
                                    <w:top w:val="nil"/>
                                    <w:bottom w:val="nil"/>
                                  </w:tcBorders>
                                </w:tcPr>
                                <w:p w14:paraId="10208FC6" w14:textId="77777777" w:rsidR="001442BB" w:rsidRDefault="005C7D6E">
                                  <w:pPr>
                                    <w:pStyle w:val="TableParagraph"/>
                                    <w:spacing w:before="5" w:line="150" w:lineRule="exact"/>
                                    <w:ind w:left="286" w:right="245"/>
                                    <w:jc w:val="center"/>
                                    <w:rPr>
                                      <w:sz w:val="14"/>
                                    </w:rPr>
                                  </w:pPr>
                                  <w:r>
                                    <w:rPr>
                                      <w:sz w:val="14"/>
                                    </w:rPr>
                                    <w:t>(Nota 10.e)</w:t>
                                  </w:r>
                                </w:p>
                              </w:tc>
                              <w:tc>
                                <w:tcPr>
                                  <w:tcW w:w="1303" w:type="dxa"/>
                                  <w:tcBorders>
                                    <w:top w:val="nil"/>
                                    <w:bottom w:val="nil"/>
                                  </w:tcBorders>
                                </w:tcPr>
                                <w:p w14:paraId="10208FC7" w14:textId="77777777" w:rsidR="001442BB" w:rsidRDefault="005C7D6E">
                                  <w:pPr>
                                    <w:pStyle w:val="TableParagraph"/>
                                    <w:spacing w:before="5" w:line="150" w:lineRule="exact"/>
                                    <w:ind w:right="-15"/>
                                    <w:rPr>
                                      <w:sz w:val="14"/>
                                    </w:rPr>
                                  </w:pPr>
                                  <w:r>
                                    <w:rPr>
                                      <w:sz w:val="14"/>
                                    </w:rPr>
                                    <w:t>(89.761)</w:t>
                                  </w:r>
                                </w:p>
                              </w:tc>
                              <w:tc>
                                <w:tcPr>
                                  <w:tcW w:w="1303" w:type="dxa"/>
                                  <w:tcBorders>
                                    <w:top w:val="nil"/>
                                    <w:bottom w:val="nil"/>
                                  </w:tcBorders>
                                </w:tcPr>
                                <w:p w14:paraId="10208FC8" w14:textId="77777777" w:rsidR="001442BB" w:rsidRDefault="005C7D6E">
                                  <w:pPr>
                                    <w:pStyle w:val="TableParagraph"/>
                                    <w:spacing w:before="5" w:line="150" w:lineRule="exact"/>
                                    <w:ind w:right="-15"/>
                                    <w:rPr>
                                      <w:sz w:val="14"/>
                                    </w:rPr>
                                  </w:pPr>
                                  <w:r>
                                    <w:rPr>
                                      <w:sz w:val="14"/>
                                    </w:rPr>
                                    <w:t>(10.729)</w:t>
                                  </w:r>
                                </w:p>
                              </w:tc>
                            </w:tr>
                            <w:tr w:rsidR="001442BB" w14:paraId="10208FCE" w14:textId="77777777">
                              <w:trPr>
                                <w:trHeight w:val="175"/>
                              </w:trPr>
                              <w:tc>
                                <w:tcPr>
                                  <w:tcW w:w="6908" w:type="dxa"/>
                                  <w:tcBorders>
                                    <w:top w:val="nil"/>
                                    <w:bottom w:val="nil"/>
                                  </w:tcBorders>
                                </w:tcPr>
                                <w:p w14:paraId="10208FCA" w14:textId="77777777" w:rsidR="001442BB" w:rsidRDefault="005C7D6E">
                                  <w:pPr>
                                    <w:pStyle w:val="TableParagraph"/>
                                    <w:spacing w:before="5" w:line="150" w:lineRule="exact"/>
                                    <w:ind w:right="-15"/>
                                    <w:rPr>
                                      <w:b/>
                                      <w:sz w:val="14"/>
                                    </w:rPr>
                                  </w:pPr>
                                  <w:r>
                                    <w:rPr>
                                      <w:b/>
                                      <w:sz w:val="14"/>
                                    </w:rPr>
                                    <w:t>OUTROS VALORES E BENS .....................................................................</w:t>
                                  </w:r>
                                  <w:r>
                                    <w:rPr>
                                      <w:b/>
                                      <w:sz w:val="14"/>
                                    </w:rPr>
                                    <w:t>...................................................</w:t>
                                  </w:r>
                                </w:p>
                              </w:tc>
                              <w:tc>
                                <w:tcPr>
                                  <w:tcW w:w="1303" w:type="dxa"/>
                                  <w:tcBorders>
                                    <w:top w:val="nil"/>
                                    <w:bottom w:val="nil"/>
                                  </w:tcBorders>
                                </w:tcPr>
                                <w:p w14:paraId="10208FCB" w14:textId="77777777" w:rsidR="001442BB" w:rsidRDefault="001442BB">
                                  <w:pPr>
                                    <w:pStyle w:val="TableParagraph"/>
                                    <w:jc w:val="left"/>
                                    <w:rPr>
                                      <w:rFonts w:ascii="Times New Roman"/>
                                      <w:sz w:val="10"/>
                                    </w:rPr>
                                  </w:pPr>
                                </w:p>
                              </w:tc>
                              <w:tc>
                                <w:tcPr>
                                  <w:tcW w:w="1303" w:type="dxa"/>
                                  <w:tcBorders>
                                    <w:top w:val="nil"/>
                                    <w:bottom w:val="nil"/>
                                  </w:tcBorders>
                                </w:tcPr>
                                <w:p w14:paraId="10208FCC" w14:textId="77777777" w:rsidR="001442BB" w:rsidRDefault="005C7D6E">
                                  <w:pPr>
                                    <w:pStyle w:val="TableParagraph"/>
                                    <w:spacing w:before="5" w:line="150" w:lineRule="exact"/>
                                    <w:ind w:right="42"/>
                                    <w:rPr>
                                      <w:b/>
                                      <w:sz w:val="14"/>
                                    </w:rPr>
                                  </w:pPr>
                                  <w:r>
                                    <w:rPr>
                                      <w:b/>
                                      <w:sz w:val="14"/>
                                    </w:rPr>
                                    <w:t>29.952</w:t>
                                  </w:r>
                                </w:p>
                              </w:tc>
                              <w:tc>
                                <w:tcPr>
                                  <w:tcW w:w="1303" w:type="dxa"/>
                                  <w:tcBorders>
                                    <w:top w:val="nil"/>
                                    <w:bottom w:val="nil"/>
                                  </w:tcBorders>
                                </w:tcPr>
                                <w:p w14:paraId="10208FCD" w14:textId="77777777" w:rsidR="001442BB" w:rsidRDefault="005C7D6E">
                                  <w:pPr>
                                    <w:pStyle w:val="TableParagraph"/>
                                    <w:spacing w:before="5" w:line="150" w:lineRule="exact"/>
                                    <w:ind w:right="41"/>
                                    <w:rPr>
                                      <w:b/>
                                      <w:sz w:val="14"/>
                                    </w:rPr>
                                  </w:pPr>
                                  <w:r>
                                    <w:rPr>
                                      <w:b/>
                                      <w:sz w:val="14"/>
                                    </w:rPr>
                                    <w:t>26.480</w:t>
                                  </w:r>
                                </w:p>
                              </w:tc>
                            </w:tr>
                            <w:tr w:rsidR="001442BB" w14:paraId="10208FD3" w14:textId="77777777">
                              <w:trPr>
                                <w:trHeight w:val="175"/>
                              </w:trPr>
                              <w:tc>
                                <w:tcPr>
                                  <w:tcW w:w="6908" w:type="dxa"/>
                                  <w:tcBorders>
                                    <w:top w:val="nil"/>
                                    <w:bottom w:val="nil"/>
                                  </w:tcBorders>
                                </w:tcPr>
                                <w:p w14:paraId="10208FCF" w14:textId="77777777" w:rsidR="001442BB" w:rsidRDefault="005C7D6E">
                                  <w:pPr>
                                    <w:pStyle w:val="TableParagraph"/>
                                    <w:spacing w:before="5" w:line="150" w:lineRule="exact"/>
                                    <w:ind w:right="-29"/>
                                    <w:rPr>
                                      <w:sz w:val="14"/>
                                    </w:rPr>
                                  </w:pPr>
                                  <w:r>
                                    <w:rPr>
                                      <w:sz w:val="14"/>
                                    </w:rPr>
                                    <w:t>Outros Valores e Bens ...................................................................................................................................</w:t>
                                  </w:r>
                                </w:p>
                              </w:tc>
                              <w:tc>
                                <w:tcPr>
                                  <w:tcW w:w="1303" w:type="dxa"/>
                                  <w:tcBorders>
                                    <w:top w:val="nil"/>
                                    <w:bottom w:val="nil"/>
                                  </w:tcBorders>
                                </w:tcPr>
                                <w:p w14:paraId="10208FD0" w14:textId="77777777" w:rsidR="001442BB" w:rsidRDefault="001442BB">
                                  <w:pPr>
                                    <w:pStyle w:val="TableParagraph"/>
                                    <w:jc w:val="left"/>
                                    <w:rPr>
                                      <w:rFonts w:ascii="Times New Roman"/>
                                      <w:sz w:val="10"/>
                                    </w:rPr>
                                  </w:pPr>
                                </w:p>
                              </w:tc>
                              <w:tc>
                                <w:tcPr>
                                  <w:tcW w:w="1303" w:type="dxa"/>
                                  <w:tcBorders>
                                    <w:top w:val="nil"/>
                                    <w:bottom w:val="nil"/>
                                  </w:tcBorders>
                                </w:tcPr>
                                <w:p w14:paraId="10208FD1" w14:textId="77777777" w:rsidR="001442BB" w:rsidRDefault="005C7D6E">
                                  <w:pPr>
                                    <w:pStyle w:val="TableParagraph"/>
                                    <w:spacing w:before="5" w:line="150" w:lineRule="exact"/>
                                    <w:ind w:right="42"/>
                                    <w:rPr>
                                      <w:sz w:val="14"/>
                                    </w:rPr>
                                  </w:pPr>
                                  <w:r>
                                    <w:rPr>
                                      <w:sz w:val="14"/>
                                    </w:rPr>
                                    <w:t>15.412</w:t>
                                  </w:r>
                                </w:p>
                              </w:tc>
                              <w:tc>
                                <w:tcPr>
                                  <w:tcW w:w="1303" w:type="dxa"/>
                                  <w:tcBorders>
                                    <w:top w:val="nil"/>
                                    <w:bottom w:val="nil"/>
                                  </w:tcBorders>
                                </w:tcPr>
                                <w:p w14:paraId="10208FD2" w14:textId="77777777" w:rsidR="001442BB" w:rsidRDefault="005C7D6E">
                                  <w:pPr>
                                    <w:pStyle w:val="TableParagraph"/>
                                    <w:spacing w:before="5" w:line="150" w:lineRule="exact"/>
                                    <w:ind w:right="41"/>
                                    <w:rPr>
                                      <w:sz w:val="14"/>
                                    </w:rPr>
                                  </w:pPr>
                                  <w:r>
                                    <w:rPr>
                                      <w:sz w:val="14"/>
                                    </w:rPr>
                                    <w:t>15.868</w:t>
                                  </w:r>
                                </w:p>
                              </w:tc>
                            </w:tr>
                            <w:tr w:rsidR="001442BB" w14:paraId="10208FD8" w14:textId="77777777">
                              <w:trPr>
                                <w:trHeight w:val="175"/>
                              </w:trPr>
                              <w:tc>
                                <w:tcPr>
                                  <w:tcW w:w="6908" w:type="dxa"/>
                                  <w:tcBorders>
                                    <w:top w:val="nil"/>
                                    <w:bottom w:val="nil"/>
                                  </w:tcBorders>
                                </w:tcPr>
                                <w:p w14:paraId="10208FD4" w14:textId="77777777" w:rsidR="001442BB" w:rsidRDefault="005C7D6E">
                                  <w:pPr>
                                    <w:pStyle w:val="TableParagraph"/>
                                    <w:spacing w:before="5" w:line="150" w:lineRule="exact"/>
                                    <w:ind w:right="-15"/>
                                    <w:rPr>
                                      <w:sz w:val="14"/>
                                    </w:rPr>
                                  </w:pPr>
                                  <w:r>
                                    <w:rPr>
                                      <w:sz w:val="14"/>
                                    </w:rPr>
                                    <w:t>(Provisão para Desvalorização) .......................................................</w:t>
                                  </w:r>
                                  <w:r>
                                    <w:rPr>
                                      <w:sz w:val="14"/>
                                    </w:rPr>
                                    <w:t>..............................................................</w:t>
                                  </w:r>
                                </w:p>
                              </w:tc>
                              <w:tc>
                                <w:tcPr>
                                  <w:tcW w:w="1303" w:type="dxa"/>
                                  <w:tcBorders>
                                    <w:top w:val="nil"/>
                                    <w:bottom w:val="nil"/>
                                  </w:tcBorders>
                                </w:tcPr>
                                <w:p w14:paraId="10208FD5" w14:textId="77777777" w:rsidR="001442BB" w:rsidRDefault="001442BB">
                                  <w:pPr>
                                    <w:pStyle w:val="TableParagraph"/>
                                    <w:jc w:val="left"/>
                                    <w:rPr>
                                      <w:rFonts w:ascii="Times New Roman"/>
                                      <w:sz w:val="10"/>
                                    </w:rPr>
                                  </w:pPr>
                                </w:p>
                              </w:tc>
                              <w:tc>
                                <w:tcPr>
                                  <w:tcW w:w="1303" w:type="dxa"/>
                                  <w:tcBorders>
                                    <w:top w:val="nil"/>
                                    <w:bottom w:val="nil"/>
                                  </w:tcBorders>
                                </w:tcPr>
                                <w:p w14:paraId="10208FD6" w14:textId="77777777" w:rsidR="001442BB" w:rsidRDefault="005C7D6E">
                                  <w:pPr>
                                    <w:pStyle w:val="TableParagraph"/>
                                    <w:spacing w:before="5" w:line="150" w:lineRule="exact"/>
                                    <w:ind w:right="-15"/>
                                    <w:rPr>
                                      <w:sz w:val="14"/>
                                    </w:rPr>
                                  </w:pPr>
                                  <w:r>
                                    <w:rPr>
                                      <w:sz w:val="14"/>
                                    </w:rPr>
                                    <w:t>(581)</w:t>
                                  </w:r>
                                </w:p>
                              </w:tc>
                              <w:tc>
                                <w:tcPr>
                                  <w:tcW w:w="1303" w:type="dxa"/>
                                  <w:tcBorders>
                                    <w:top w:val="nil"/>
                                    <w:bottom w:val="nil"/>
                                  </w:tcBorders>
                                </w:tcPr>
                                <w:p w14:paraId="10208FD7" w14:textId="77777777" w:rsidR="001442BB" w:rsidRDefault="005C7D6E">
                                  <w:pPr>
                                    <w:pStyle w:val="TableParagraph"/>
                                    <w:spacing w:before="5" w:line="150" w:lineRule="exact"/>
                                    <w:ind w:right="-15"/>
                                    <w:rPr>
                                      <w:sz w:val="14"/>
                                    </w:rPr>
                                  </w:pPr>
                                  <w:r>
                                    <w:rPr>
                                      <w:sz w:val="14"/>
                                    </w:rPr>
                                    <w:t>(632)</w:t>
                                  </w:r>
                                </w:p>
                              </w:tc>
                            </w:tr>
                            <w:tr w:rsidR="001442BB" w14:paraId="10208FDD" w14:textId="77777777">
                              <w:trPr>
                                <w:trHeight w:val="175"/>
                              </w:trPr>
                              <w:tc>
                                <w:tcPr>
                                  <w:tcW w:w="6908" w:type="dxa"/>
                                  <w:tcBorders>
                                    <w:top w:val="nil"/>
                                    <w:bottom w:val="nil"/>
                                  </w:tcBorders>
                                </w:tcPr>
                                <w:p w14:paraId="10208FD9" w14:textId="77777777" w:rsidR="001442BB" w:rsidRDefault="005C7D6E">
                                  <w:pPr>
                                    <w:pStyle w:val="TableParagraph"/>
                                    <w:spacing w:before="5" w:line="150" w:lineRule="exact"/>
                                    <w:ind w:right="-15"/>
                                    <w:rPr>
                                      <w:sz w:val="14"/>
                                    </w:rPr>
                                  </w:pPr>
                                  <w:r>
                                    <w:rPr>
                                      <w:sz w:val="14"/>
                                    </w:rPr>
                                    <w:t>Despesas Antecipadas ..................................................................................................................................</w:t>
                                  </w:r>
                                </w:p>
                              </w:tc>
                              <w:tc>
                                <w:tcPr>
                                  <w:tcW w:w="1303" w:type="dxa"/>
                                  <w:tcBorders>
                                    <w:top w:val="nil"/>
                                    <w:bottom w:val="nil"/>
                                  </w:tcBorders>
                                </w:tcPr>
                                <w:p w14:paraId="10208FDA" w14:textId="77777777" w:rsidR="001442BB" w:rsidRDefault="001442BB">
                                  <w:pPr>
                                    <w:pStyle w:val="TableParagraph"/>
                                    <w:jc w:val="left"/>
                                    <w:rPr>
                                      <w:rFonts w:ascii="Times New Roman"/>
                                      <w:sz w:val="10"/>
                                    </w:rPr>
                                  </w:pPr>
                                </w:p>
                              </w:tc>
                              <w:tc>
                                <w:tcPr>
                                  <w:tcW w:w="1303" w:type="dxa"/>
                                  <w:tcBorders>
                                    <w:top w:val="nil"/>
                                    <w:bottom w:val="nil"/>
                                  </w:tcBorders>
                                </w:tcPr>
                                <w:p w14:paraId="10208FDB" w14:textId="77777777" w:rsidR="001442BB" w:rsidRDefault="005C7D6E">
                                  <w:pPr>
                                    <w:pStyle w:val="TableParagraph"/>
                                    <w:spacing w:before="5" w:line="150" w:lineRule="exact"/>
                                    <w:ind w:right="42"/>
                                    <w:rPr>
                                      <w:sz w:val="14"/>
                                    </w:rPr>
                                  </w:pPr>
                                  <w:r>
                                    <w:rPr>
                                      <w:sz w:val="14"/>
                                    </w:rPr>
                                    <w:t>15.121</w:t>
                                  </w:r>
                                </w:p>
                              </w:tc>
                              <w:tc>
                                <w:tcPr>
                                  <w:tcW w:w="1303" w:type="dxa"/>
                                  <w:tcBorders>
                                    <w:top w:val="nil"/>
                                    <w:bottom w:val="nil"/>
                                  </w:tcBorders>
                                </w:tcPr>
                                <w:p w14:paraId="10208FDC" w14:textId="77777777" w:rsidR="001442BB" w:rsidRDefault="005C7D6E">
                                  <w:pPr>
                                    <w:pStyle w:val="TableParagraph"/>
                                    <w:spacing w:before="5" w:line="150" w:lineRule="exact"/>
                                    <w:ind w:right="41"/>
                                    <w:rPr>
                                      <w:sz w:val="14"/>
                                    </w:rPr>
                                  </w:pPr>
                                  <w:r>
                                    <w:rPr>
                                      <w:sz w:val="14"/>
                                    </w:rPr>
                                    <w:t>11.244</w:t>
                                  </w:r>
                                </w:p>
                              </w:tc>
                            </w:tr>
                            <w:tr w:rsidR="001442BB" w14:paraId="10208FE2" w14:textId="77777777">
                              <w:trPr>
                                <w:trHeight w:val="175"/>
                              </w:trPr>
                              <w:tc>
                                <w:tcPr>
                                  <w:tcW w:w="6908" w:type="dxa"/>
                                  <w:tcBorders>
                                    <w:top w:val="nil"/>
                                    <w:bottom w:val="nil"/>
                                  </w:tcBorders>
                                </w:tcPr>
                                <w:p w14:paraId="10208FDE" w14:textId="77777777" w:rsidR="001442BB" w:rsidRDefault="005C7D6E">
                                  <w:pPr>
                                    <w:pStyle w:val="TableParagraph"/>
                                    <w:spacing w:before="5" w:line="150" w:lineRule="exact"/>
                                    <w:ind w:right="-29"/>
                                    <w:rPr>
                                      <w:b/>
                                      <w:sz w:val="14"/>
                                    </w:rPr>
                                  </w:pPr>
                                  <w:r>
                                    <w:rPr>
                                      <w:b/>
                                      <w:sz w:val="14"/>
                                    </w:rPr>
                                    <w:t>REALIZÁVEL A LONGO PRAZO ...............................................................</w:t>
                                  </w:r>
                                  <w:r>
                                    <w:rPr>
                                      <w:b/>
                                      <w:sz w:val="14"/>
                                    </w:rPr>
                                    <w:t>......................................................</w:t>
                                  </w:r>
                                </w:p>
                              </w:tc>
                              <w:tc>
                                <w:tcPr>
                                  <w:tcW w:w="1303" w:type="dxa"/>
                                  <w:tcBorders>
                                    <w:top w:val="nil"/>
                                    <w:bottom w:val="nil"/>
                                  </w:tcBorders>
                                </w:tcPr>
                                <w:p w14:paraId="10208FDF" w14:textId="77777777" w:rsidR="001442BB" w:rsidRDefault="001442BB">
                                  <w:pPr>
                                    <w:pStyle w:val="TableParagraph"/>
                                    <w:jc w:val="left"/>
                                    <w:rPr>
                                      <w:rFonts w:ascii="Times New Roman"/>
                                      <w:sz w:val="10"/>
                                    </w:rPr>
                                  </w:pPr>
                                </w:p>
                              </w:tc>
                              <w:tc>
                                <w:tcPr>
                                  <w:tcW w:w="1303" w:type="dxa"/>
                                  <w:tcBorders>
                                    <w:top w:val="nil"/>
                                    <w:bottom w:val="nil"/>
                                  </w:tcBorders>
                                </w:tcPr>
                                <w:p w14:paraId="10208FE0" w14:textId="77777777" w:rsidR="001442BB" w:rsidRDefault="005C7D6E">
                                  <w:pPr>
                                    <w:pStyle w:val="TableParagraph"/>
                                    <w:spacing w:before="5" w:line="150" w:lineRule="exact"/>
                                    <w:ind w:right="42"/>
                                    <w:rPr>
                                      <w:b/>
                                      <w:sz w:val="14"/>
                                    </w:rPr>
                                  </w:pPr>
                                  <w:r>
                                    <w:rPr>
                                      <w:b/>
                                      <w:sz w:val="14"/>
                                    </w:rPr>
                                    <w:t>45.071.845</w:t>
                                  </w:r>
                                </w:p>
                              </w:tc>
                              <w:tc>
                                <w:tcPr>
                                  <w:tcW w:w="1303" w:type="dxa"/>
                                  <w:tcBorders>
                                    <w:top w:val="nil"/>
                                    <w:bottom w:val="nil"/>
                                  </w:tcBorders>
                                </w:tcPr>
                                <w:p w14:paraId="10208FE1" w14:textId="77777777" w:rsidR="001442BB" w:rsidRDefault="005C7D6E">
                                  <w:pPr>
                                    <w:pStyle w:val="TableParagraph"/>
                                    <w:spacing w:before="5" w:line="150" w:lineRule="exact"/>
                                    <w:ind w:right="41"/>
                                    <w:rPr>
                                      <w:b/>
                                      <w:sz w:val="14"/>
                                    </w:rPr>
                                  </w:pPr>
                                  <w:r>
                                    <w:rPr>
                                      <w:b/>
                                      <w:sz w:val="14"/>
                                    </w:rPr>
                                    <w:t>42.026.807</w:t>
                                  </w:r>
                                </w:p>
                              </w:tc>
                            </w:tr>
                            <w:tr w:rsidR="001442BB" w14:paraId="10208FE7" w14:textId="77777777">
                              <w:trPr>
                                <w:trHeight w:val="175"/>
                              </w:trPr>
                              <w:tc>
                                <w:tcPr>
                                  <w:tcW w:w="6908" w:type="dxa"/>
                                  <w:tcBorders>
                                    <w:top w:val="nil"/>
                                    <w:bottom w:val="nil"/>
                                  </w:tcBorders>
                                </w:tcPr>
                                <w:p w14:paraId="10208FE3" w14:textId="77777777" w:rsidR="001442BB" w:rsidRDefault="005C7D6E">
                                  <w:pPr>
                                    <w:pStyle w:val="TableParagraph"/>
                                    <w:spacing w:before="5" w:line="150" w:lineRule="exact"/>
                                    <w:ind w:right="1"/>
                                    <w:rPr>
                                      <w:b/>
                                      <w:sz w:val="14"/>
                                    </w:rPr>
                                  </w:pPr>
                                  <w:r>
                                    <w:rPr>
                                      <w:b/>
                                      <w:sz w:val="14"/>
                                    </w:rPr>
                                    <w:t>TÍTULOS E VALORES MOBILIÁRIOS E INSTRUMENTOS FINANCEIROS DERIVATIVOS .......................</w:t>
                                  </w:r>
                                </w:p>
                              </w:tc>
                              <w:tc>
                                <w:tcPr>
                                  <w:tcW w:w="1303" w:type="dxa"/>
                                  <w:tcBorders>
                                    <w:top w:val="nil"/>
                                    <w:bottom w:val="nil"/>
                                  </w:tcBorders>
                                </w:tcPr>
                                <w:p w14:paraId="10208FE4" w14:textId="77777777" w:rsidR="001442BB" w:rsidRDefault="005C7D6E">
                                  <w:pPr>
                                    <w:pStyle w:val="TableParagraph"/>
                                    <w:spacing w:before="5" w:line="150" w:lineRule="exact"/>
                                    <w:ind w:left="285" w:right="245"/>
                                    <w:jc w:val="center"/>
                                    <w:rPr>
                                      <w:b/>
                                      <w:sz w:val="14"/>
                                    </w:rPr>
                                  </w:pPr>
                                  <w:r>
                                    <w:rPr>
                                      <w:b/>
                                      <w:sz w:val="14"/>
                                    </w:rPr>
                                    <w:t>(Nota 7)</w:t>
                                  </w:r>
                                </w:p>
                              </w:tc>
                              <w:tc>
                                <w:tcPr>
                                  <w:tcW w:w="1303" w:type="dxa"/>
                                  <w:tcBorders>
                                    <w:top w:val="nil"/>
                                    <w:bottom w:val="nil"/>
                                  </w:tcBorders>
                                </w:tcPr>
                                <w:p w14:paraId="10208FE5" w14:textId="77777777" w:rsidR="001442BB" w:rsidRDefault="005C7D6E">
                                  <w:pPr>
                                    <w:pStyle w:val="TableParagraph"/>
                                    <w:spacing w:before="5" w:line="150" w:lineRule="exact"/>
                                    <w:ind w:right="42"/>
                                    <w:rPr>
                                      <w:b/>
                                      <w:sz w:val="14"/>
                                    </w:rPr>
                                  </w:pPr>
                                  <w:r>
                                    <w:rPr>
                                      <w:b/>
                                      <w:sz w:val="14"/>
                                    </w:rPr>
                                    <w:t>37.942.241</w:t>
                                  </w:r>
                                </w:p>
                              </w:tc>
                              <w:tc>
                                <w:tcPr>
                                  <w:tcW w:w="1303" w:type="dxa"/>
                                  <w:tcBorders>
                                    <w:top w:val="nil"/>
                                    <w:bottom w:val="nil"/>
                                  </w:tcBorders>
                                </w:tcPr>
                                <w:p w14:paraId="10208FE6" w14:textId="77777777" w:rsidR="001442BB" w:rsidRDefault="005C7D6E">
                                  <w:pPr>
                                    <w:pStyle w:val="TableParagraph"/>
                                    <w:spacing w:before="5" w:line="150" w:lineRule="exact"/>
                                    <w:ind w:right="41"/>
                                    <w:rPr>
                                      <w:b/>
                                      <w:sz w:val="14"/>
                                    </w:rPr>
                                  </w:pPr>
                                  <w:r>
                                    <w:rPr>
                                      <w:b/>
                                      <w:sz w:val="14"/>
                                    </w:rPr>
                                    <w:t>35.077.031</w:t>
                                  </w:r>
                                </w:p>
                              </w:tc>
                            </w:tr>
                            <w:tr w:rsidR="001442BB" w14:paraId="10208FEC" w14:textId="77777777">
                              <w:trPr>
                                <w:trHeight w:val="175"/>
                              </w:trPr>
                              <w:tc>
                                <w:tcPr>
                                  <w:tcW w:w="6908" w:type="dxa"/>
                                  <w:tcBorders>
                                    <w:top w:val="nil"/>
                                    <w:bottom w:val="nil"/>
                                  </w:tcBorders>
                                </w:tcPr>
                                <w:p w14:paraId="10208FE8" w14:textId="77777777" w:rsidR="001442BB" w:rsidRDefault="005C7D6E">
                                  <w:pPr>
                                    <w:pStyle w:val="TableParagraph"/>
                                    <w:spacing w:before="5" w:line="150" w:lineRule="exact"/>
                                    <w:rPr>
                                      <w:sz w:val="14"/>
                                    </w:rPr>
                                  </w:pPr>
                                  <w:r>
                                    <w:rPr>
                                      <w:sz w:val="14"/>
                                    </w:rPr>
                                    <w:t>Carteira Própria...................................................................................................................</w:t>
                                  </w:r>
                                  <w:r>
                                    <w:rPr>
                                      <w:sz w:val="14"/>
                                    </w:rPr>
                                    <w:t>...........................</w:t>
                                  </w:r>
                                </w:p>
                              </w:tc>
                              <w:tc>
                                <w:tcPr>
                                  <w:tcW w:w="1303" w:type="dxa"/>
                                  <w:tcBorders>
                                    <w:top w:val="nil"/>
                                    <w:bottom w:val="nil"/>
                                  </w:tcBorders>
                                </w:tcPr>
                                <w:p w14:paraId="10208FE9" w14:textId="77777777" w:rsidR="001442BB" w:rsidRDefault="001442BB">
                                  <w:pPr>
                                    <w:pStyle w:val="TableParagraph"/>
                                    <w:jc w:val="left"/>
                                    <w:rPr>
                                      <w:rFonts w:ascii="Times New Roman"/>
                                      <w:sz w:val="10"/>
                                    </w:rPr>
                                  </w:pPr>
                                </w:p>
                              </w:tc>
                              <w:tc>
                                <w:tcPr>
                                  <w:tcW w:w="1303" w:type="dxa"/>
                                  <w:tcBorders>
                                    <w:top w:val="nil"/>
                                    <w:bottom w:val="nil"/>
                                  </w:tcBorders>
                                </w:tcPr>
                                <w:p w14:paraId="10208FEA" w14:textId="77777777" w:rsidR="001442BB" w:rsidRDefault="005C7D6E">
                                  <w:pPr>
                                    <w:pStyle w:val="TableParagraph"/>
                                    <w:spacing w:before="5" w:line="150" w:lineRule="exact"/>
                                    <w:ind w:right="42"/>
                                    <w:rPr>
                                      <w:sz w:val="14"/>
                                    </w:rPr>
                                  </w:pPr>
                                  <w:r>
                                    <w:rPr>
                                      <w:sz w:val="14"/>
                                    </w:rPr>
                                    <w:t>36.056.160</w:t>
                                  </w:r>
                                </w:p>
                              </w:tc>
                              <w:tc>
                                <w:tcPr>
                                  <w:tcW w:w="1303" w:type="dxa"/>
                                  <w:tcBorders>
                                    <w:top w:val="nil"/>
                                    <w:bottom w:val="nil"/>
                                  </w:tcBorders>
                                </w:tcPr>
                                <w:p w14:paraId="10208FEB" w14:textId="77777777" w:rsidR="001442BB" w:rsidRDefault="005C7D6E">
                                  <w:pPr>
                                    <w:pStyle w:val="TableParagraph"/>
                                    <w:spacing w:before="5" w:line="150" w:lineRule="exact"/>
                                    <w:ind w:right="41"/>
                                    <w:rPr>
                                      <w:sz w:val="14"/>
                                    </w:rPr>
                                  </w:pPr>
                                  <w:r>
                                    <w:rPr>
                                      <w:sz w:val="14"/>
                                    </w:rPr>
                                    <w:t>33.398.598</w:t>
                                  </w:r>
                                </w:p>
                              </w:tc>
                            </w:tr>
                            <w:tr w:rsidR="001442BB" w14:paraId="10208FF1" w14:textId="77777777">
                              <w:trPr>
                                <w:trHeight w:val="175"/>
                              </w:trPr>
                              <w:tc>
                                <w:tcPr>
                                  <w:tcW w:w="6908" w:type="dxa"/>
                                  <w:tcBorders>
                                    <w:top w:val="nil"/>
                                    <w:bottom w:val="nil"/>
                                  </w:tcBorders>
                                </w:tcPr>
                                <w:p w14:paraId="10208FED" w14:textId="77777777" w:rsidR="001442BB" w:rsidRDefault="005C7D6E">
                                  <w:pPr>
                                    <w:pStyle w:val="TableParagraph"/>
                                    <w:spacing w:before="5" w:line="150" w:lineRule="exact"/>
                                    <w:ind w:right="-15"/>
                                    <w:rPr>
                                      <w:sz w:val="14"/>
                                    </w:rPr>
                                  </w:pPr>
                                  <w:r>
                                    <w:rPr>
                                      <w:sz w:val="14"/>
                                    </w:rPr>
                                    <w:t>Vinculados a Compromissos de Recompra ...................................................................................................</w:t>
                                  </w:r>
                                </w:p>
                              </w:tc>
                              <w:tc>
                                <w:tcPr>
                                  <w:tcW w:w="1303" w:type="dxa"/>
                                  <w:tcBorders>
                                    <w:top w:val="nil"/>
                                    <w:bottom w:val="nil"/>
                                  </w:tcBorders>
                                </w:tcPr>
                                <w:p w14:paraId="10208FEE" w14:textId="77777777" w:rsidR="001442BB" w:rsidRDefault="001442BB">
                                  <w:pPr>
                                    <w:pStyle w:val="TableParagraph"/>
                                    <w:jc w:val="left"/>
                                    <w:rPr>
                                      <w:rFonts w:ascii="Times New Roman"/>
                                      <w:sz w:val="10"/>
                                    </w:rPr>
                                  </w:pPr>
                                </w:p>
                              </w:tc>
                              <w:tc>
                                <w:tcPr>
                                  <w:tcW w:w="1303" w:type="dxa"/>
                                  <w:tcBorders>
                                    <w:top w:val="nil"/>
                                    <w:bottom w:val="nil"/>
                                  </w:tcBorders>
                                </w:tcPr>
                                <w:p w14:paraId="10208FEF" w14:textId="77777777" w:rsidR="001442BB" w:rsidRDefault="005C7D6E">
                                  <w:pPr>
                                    <w:pStyle w:val="TableParagraph"/>
                                    <w:spacing w:before="5" w:line="150" w:lineRule="exact"/>
                                    <w:ind w:right="42"/>
                                    <w:rPr>
                                      <w:sz w:val="14"/>
                                    </w:rPr>
                                  </w:pPr>
                                  <w:r>
                                    <w:rPr>
                                      <w:sz w:val="14"/>
                                    </w:rPr>
                                    <w:t>1.304.444</w:t>
                                  </w:r>
                                </w:p>
                              </w:tc>
                              <w:tc>
                                <w:tcPr>
                                  <w:tcW w:w="1303" w:type="dxa"/>
                                  <w:tcBorders>
                                    <w:top w:val="nil"/>
                                    <w:bottom w:val="nil"/>
                                  </w:tcBorders>
                                </w:tcPr>
                                <w:p w14:paraId="10208FF0" w14:textId="77777777" w:rsidR="001442BB" w:rsidRDefault="005C7D6E">
                                  <w:pPr>
                                    <w:pStyle w:val="TableParagraph"/>
                                    <w:spacing w:before="5" w:line="150" w:lineRule="exact"/>
                                    <w:ind w:right="41"/>
                                    <w:rPr>
                                      <w:sz w:val="14"/>
                                    </w:rPr>
                                  </w:pPr>
                                  <w:r>
                                    <w:rPr>
                                      <w:sz w:val="14"/>
                                    </w:rPr>
                                    <w:t>1.238.171</w:t>
                                  </w:r>
                                </w:p>
                              </w:tc>
                            </w:tr>
                            <w:tr w:rsidR="001442BB" w14:paraId="10208FF6" w14:textId="77777777">
                              <w:trPr>
                                <w:trHeight w:val="175"/>
                              </w:trPr>
                              <w:tc>
                                <w:tcPr>
                                  <w:tcW w:w="6908" w:type="dxa"/>
                                  <w:tcBorders>
                                    <w:top w:val="nil"/>
                                    <w:bottom w:val="nil"/>
                                  </w:tcBorders>
                                </w:tcPr>
                                <w:p w14:paraId="10208FF2" w14:textId="77777777" w:rsidR="001442BB" w:rsidRDefault="005C7D6E">
                                  <w:pPr>
                                    <w:pStyle w:val="TableParagraph"/>
                                    <w:spacing w:before="5" w:line="150" w:lineRule="exact"/>
                                    <w:ind w:right="-29"/>
                                    <w:rPr>
                                      <w:sz w:val="14"/>
                                    </w:rPr>
                                  </w:pPr>
                                  <w:r>
                                    <w:rPr>
                                      <w:sz w:val="14"/>
                                    </w:rPr>
                                    <w:t>Vinculados à Prestação de Garantias ............................................................</w:t>
                                  </w:r>
                                  <w:r>
                                    <w:rPr>
                                      <w:sz w:val="14"/>
                                    </w:rPr>
                                    <w:t>................................................</w:t>
                                  </w:r>
                                </w:p>
                              </w:tc>
                              <w:tc>
                                <w:tcPr>
                                  <w:tcW w:w="1303" w:type="dxa"/>
                                  <w:tcBorders>
                                    <w:top w:val="nil"/>
                                    <w:bottom w:val="nil"/>
                                  </w:tcBorders>
                                </w:tcPr>
                                <w:p w14:paraId="10208FF3" w14:textId="77777777" w:rsidR="001442BB" w:rsidRDefault="001442BB">
                                  <w:pPr>
                                    <w:pStyle w:val="TableParagraph"/>
                                    <w:jc w:val="left"/>
                                    <w:rPr>
                                      <w:rFonts w:ascii="Times New Roman"/>
                                      <w:sz w:val="10"/>
                                    </w:rPr>
                                  </w:pPr>
                                </w:p>
                              </w:tc>
                              <w:tc>
                                <w:tcPr>
                                  <w:tcW w:w="1303" w:type="dxa"/>
                                  <w:tcBorders>
                                    <w:top w:val="nil"/>
                                    <w:bottom w:val="nil"/>
                                  </w:tcBorders>
                                </w:tcPr>
                                <w:p w14:paraId="10208FF4" w14:textId="77777777" w:rsidR="001442BB" w:rsidRDefault="005C7D6E">
                                  <w:pPr>
                                    <w:pStyle w:val="TableParagraph"/>
                                    <w:spacing w:before="5" w:line="150" w:lineRule="exact"/>
                                    <w:ind w:right="42"/>
                                    <w:rPr>
                                      <w:sz w:val="14"/>
                                    </w:rPr>
                                  </w:pPr>
                                  <w:r>
                                    <w:rPr>
                                      <w:sz w:val="14"/>
                                    </w:rPr>
                                    <w:t>575.692</w:t>
                                  </w:r>
                                </w:p>
                              </w:tc>
                              <w:tc>
                                <w:tcPr>
                                  <w:tcW w:w="1303" w:type="dxa"/>
                                  <w:tcBorders>
                                    <w:top w:val="nil"/>
                                    <w:bottom w:val="nil"/>
                                  </w:tcBorders>
                                </w:tcPr>
                                <w:p w14:paraId="10208FF5" w14:textId="77777777" w:rsidR="001442BB" w:rsidRDefault="005C7D6E">
                                  <w:pPr>
                                    <w:pStyle w:val="TableParagraph"/>
                                    <w:spacing w:before="5" w:line="150" w:lineRule="exact"/>
                                    <w:ind w:right="41"/>
                                    <w:rPr>
                                      <w:sz w:val="14"/>
                                    </w:rPr>
                                  </w:pPr>
                                  <w:r>
                                    <w:rPr>
                                      <w:sz w:val="14"/>
                                    </w:rPr>
                                    <w:t>440.262</w:t>
                                  </w:r>
                                </w:p>
                              </w:tc>
                            </w:tr>
                            <w:tr w:rsidR="001442BB" w14:paraId="10208FFB" w14:textId="77777777">
                              <w:trPr>
                                <w:trHeight w:val="175"/>
                              </w:trPr>
                              <w:tc>
                                <w:tcPr>
                                  <w:tcW w:w="6908" w:type="dxa"/>
                                  <w:tcBorders>
                                    <w:top w:val="nil"/>
                                    <w:bottom w:val="nil"/>
                                  </w:tcBorders>
                                </w:tcPr>
                                <w:p w14:paraId="10208FF7" w14:textId="77777777" w:rsidR="001442BB" w:rsidRDefault="005C7D6E">
                                  <w:pPr>
                                    <w:pStyle w:val="TableParagraph"/>
                                    <w:spacing w:before="5" w:line="150" w:lineRule="exact"/>
                                    <w:ind w:right="-15"/>
                                    <w:rPr>
                                      <w:sz w:val="14"/>
                                    </w:rPr>
                                  </w:pPr>
                                  <w:r>
                                    <w:rPr>
                                      <w:sz w:val="14"/>
                                    </w:rPr>
                                    <w:t>Títulos Objeto de Operações Compromissadas Com Livre Movimentação....................................................</w:t>
                                  </w:r>
                                </w:p>
                              </w:tc>
                              <w:tc>
                                <w:tcPr>
                                  <w:tcW w:w="1303" w:type="dxa"/>
                                  <w:tcBorders>
                                    <w:top w:val="nil"/>
                                    <w:bottom w:val="nil"/>
                                  </w:tcBorders>
                                </w:tcPr>
                                <w:p w14:paraId="10208FF8" w14:textId="77777777" w:rsidR="001442BB" w:rsidRDefault="001442BB">
                                  <w:pPr>
                                    <w:pStyle w:val="TableParagraph"/>
                                    <w:jc w:val="left"/>
                                    <w:rPr>
                                      <w:rFonts w:ascii="Times New Roman"/>
                                      <w:sz w:val="10"/>
                                    </w:rPr>
                                  </w:pPr>
                                </w:p>
                              </w:tc>
                              <w:tc>
                                <w:tcPr>
                                  <w:tcW w:w="1303" w:type="dxa"/>
                                  <w:tcBorders>
                                    <w:top w:val="nil"/>
                                    <w:bottom w:val="nil"/>
                                  </w:tcBorders>
                                </w:tcPr>
                                <w:p w14:paraId="10208FF9" w14:textId="77777777" w:rsidR="001442BB" w:rsidRDefault="005C7D6E">
                                  <w:pPr>
                                    <w:pStyle w:val="TableParagraph"/>
                                    <w:spacing w:before="5" w:line="150" w:lineRule="exact"/>
                                    <w:ind w:right="42"/>
                                    <w:rPr>
                                      <w:sz w:val="14"/>
                                    </w:rPr>
                                  </w:pPr>
                                  <w:r>
                                    <w:rPr>
                                      <w:sz w:val="14"/>
                                    </w:rPr>
                                    <w:t>5.945</w:t>
                                  </w:r>
                                </w:p>
                              </w:tc>
                              <w:tc>
                                <w:tcPr>
                                  <w:tcW w:w="1303" w:type="dxa"/>
                                  <w:tcBorders>
                                    <w:top w:val="nil"/>
                                    <w:bottom w:val="nil"/>
                                  </w:tcBorders>
                                </w:tcPr>
                                <w:p w14:paraId="10208FFA" w14:textId="77777777" w:rsidR="001442BB" w:rsidRDefault="005C7D6E">
                                  <w:pPr>
                                    <w:pStyle w:val="TableParagraph"/>
                                    <w:spacing w:before="5" w:line="150" w:lineRule="exact"/>
                                    <w:ind w:right="-15"/>
                                    <w:rPr>
                                      <w:sz w:val="14"/>
                                    </w:rPr>
                                  </w:pPr>
                                  <w:r>
                                    <w:rPr>
                                      <w:sz w:val="14"/>
                                    </w:rPr>
                                    <w:t>-</w:t>
                                  </w:r>
                                </w:p>
                              </w:tc>
                            </w:tr>
                            <w:tr w:rsidR="001442BB" w14:paraId="10209000" w14:textId="77777777">
                              <w:trPr>
                                <w:trHeight w:val="175"/>
                              </w:trPr>
                              <w:tc>
                                <w:tcPr>
                                  <w:tcW w:w="6908" w:type="dxa"/>
                                  <w:tcBorders>
                                    <w:top w:val="nil"/>
                                    <w:bottom w:val="nil"/>
                                  </w:tcBorders>
                                </w:tcPr>
                                <w:p w14:paraId="10208FFC" w14:textId="77777777" w:rsidR="001442BB" w:rsidRDefault="005C7D6E">
                                  <w:pPr>
                                    <w:pStyle w:val="TableParagraph"/>
                                    <w:spacing w:before="5" w:line="150" w:lineRule="exact"/>
                                    <w:ind w:right="-15"/>
                                    <w:rPr>
                                      <w:b/>
                                      <w:sz w:val="14"/>
                                    </w:rPr>
                                  </w:pPr>
                                  <w:r>
                                    <w:rPr>
                                      <w:b/>
                                      <w:sz w:val="14"/>
                                    </w:rPr>
                                    <w:t>RELAÇÕES INTERFINANCEIRAS ......................................................................................................</w:t>
                                  </w:r>
                                  <w:r>
                                    <w:rPr>
                                      <w:b/>
                                      <w:sz w:val="14"/>
                                    </w:rPr>
                                    <w:t>..........</w:t>
                                  </w:r>
                                </w:p>
                              </w:tc>
                              <w:tc>
                                <w:tcPr>
                                  <w:tcW w:w="1303" w:type="dxa"/>
                                  <w:tcBorders>
                                    <w:top w:val="nil"/>
                                    <w:bottom w:val="nil"/>
                                  </w:tcBorders>
                                </w:tcPr>
                                <w:p w14:paraId="10208FFD" w14:textId="77777777" w:rsidR="001442BB" w:rsidRDefault="001442BB">
                                  <w:pPr>
                                    <w:pStyle w:val="TableParagraph"/>
                                    <w:jc w:val="left"/>
                                    <w:rPr>
                                      <w:rFonts w:ascii="Times New Roman"/>
                                      <w:sz w:val="10"/>
                                    </w:rPr>
                                  </w:pPr>
                                </w:p>
                              </w:tc>
                              <w:tc>
                                <w:tcPr>
                                  <w:tcW w:w="1303" w:type="dxa"/>
                                  <w:tcBorders>
                                    <w:top w:val="nil"/>
                                    <w:bottom w:val="nil"/>
                                  </w:tcBorders>
                                </w:tcPr>
                                <w:p w14:paraId="10208FFE" w14:textId="77777777" w:rsidR="001442BB" w:rsidRDefault="005C7D6E">
                                  <w:pPr>
                                    <w:pStyle w:val="TableParagraph"/>
                                    <w:spacing w:before="5" w:line="150" w:lineRule="exact"/>
                                    <w:ind w:right="42"/>
                                    <w:rPr>
                                      <w:b/>
                                      <w:sz w:val="14"/>
                                    </w:rPr>
                                  </w:pPr>
                                  <w:r>
                                    <w:rPr>
                                      <w:b/>
                                      <w:sz w:val="14"/>
                                    </w:rPr>
                                    <w:t>74.903</w:t>
                                  </w:r>
                                </w:p>
                              </w:tc>
                              <w:tc>
                                <w:tcPr>
                                  <w:tcW w:w="1303" w:type="dxa"/>
                                  <w:tcBorders>
                                    <w:top w:val="nil"/>
                                    <w:bottom w:val="nil"/>
                                  </w:tcBorders>
                                </w:tcPr>
                                <w:p w14:paraId="10208FFF" w14:textId="77777777" w:rsidR="001442BB" w:rsidRDefault="005C7D6E">
                                  <w:pPr>
                                    <w:pStyle w:val="TableParagraph"/>
                                    <w:spacing w:before="5" w:line="150" w:lineRule="exact"/>
                                    <w:ind w:right="41"/>
                                    <w:rPr>
                                      <w:b/>
                                      <w:sz w:val="14"/>
                                    </w:rPr>
                                  </w:pPr>
                                  <w:r>
                                    <w:rPr>
                                      <w:b/>
                                      <w:sz w:val="14"/>
                                    </w:rPr>
                                    <w:t>70.581</w:t>
                                  </w:r>
                                </w:p>
                              </w:tc>
                            </w:tr>
                            <w:tr w:rsidR="001442BB" w14:paraId="10209005" w14:textId="77777777">
                              <w:trPr>
                                <w:trHeight w:val="175"/>
                              </w:trPr>
                              <w:tc>
                                <w:tcPr>
                                  <w:tcW w:w="6908" w:type="dxa"/>
                                  <w:tcBorders>
                                    <w:top w:val="nil"/>
                                    <w:bottom w:val="nil"/>
                                  </w:tcBorders>
                                </w:tcPr>
                                <w:p w14:paraId="10209001" w14:textId="77777777" w:rsidR="001442BB" w:rsidRDefault="005C7D6E">
                                  <w:pPr>
                                    <w:pStyle w:val="TableParagraph"/>
                                    <w:spacing w:before="5" w:line="150" w:lineRule="exact"/>
                                    <w:ind w:left="263"/>
                                    <w:jc w:val="left"/>
                                    <w:rPr>
                                      <w:sz w:val="14"/>
                                    </w:rPr>
                                  </w:pPr>
                                  <w:r>
                                    <w:rPr>
                                      <w:sz w:val="14"/>
                                    </w:rPr>
                                    <w:t>Créditos Vinculados:</w:t>
                                  </w:r>
                                </w:p>
                              </w:tc>
                              <w:tc>
                                <w:tcPr>
                                  <w:tcW w:w="1303" w:type="dxa"/>
                                  <w:tcBorders>
                                    <w:top w:val="nil"/>
                                    <w:bottom w:val="nil"/>
                                  </w:tcBorders>
                                </w:tcPr>
                                <w:p w14:paraId="10209002" w14:textId="77777777" w:rsidR="001442BB" w:rsidRDefault="001442BB">
                                  <w:pPr>
                                    <w:pStyle w:val="TableParagraph"/>
                                    <w:jc w:val="left"/>
                                    <w:rPr>
                                      <w:rFonts w:ascii="Times New Roman"/>
                                      <w:sz w:val="10"/>
                                    </w:rPr>
                                  </w:pPr>
                                </w:p>
                              </w:tc>
                              <w:tc>
                                <w:tcPr>
                                  <w:tcW w:w="1303" w:type="dxa"/>
                                  <w:tcBorders>
                                    <w:top w:val="nil"/>
                                    <w:bottom w:val="nil"/>
                                  </w:tcBorders>
                                </w:tcPr>
                                <w:p w14:paraId="10209003" w14:textId="77777777" w:rsidR="001442BB" w:rsidRDefault="001442BB">
                                  <w:pPr>
                                    <w:pStyle w:val="TableParagraph"/>
                                    <w:jc w:val="left"/>
                                    <w:rPr>
                                      <w:rFonts w:ascii="Times New Roman"/>
                                      <w:sz w:val="10"/>
                                    </w:rPr>
                                  </w:pPr>
                                </w:p>
                              </w:tc>
                              <w:tc>
                                <w:tcPr>
                                  <w:tcW w:w="1303" w:type="dxa"/>
                                  <w:tcBorders>
                                    <w:top w:val="nil"/>
                                    <w:bottom w:val="nil"/>
                                  </w:tcBorders>
                                </w:tcPr>
                                <w:p w14:paraId="10209004" w14:textId="77777777" w:rsidR="001442BB" w:rsidRDefault="001442BB">
                                  <w:pPr>
                                    <w:pStyle w:val="TableParagraph"/>
                                    <w:jc w:val="left"/>
                                    <w:rPr>
                                      <w:rFonts w:ascii="Times New Roman"/>
                                      <w:sz w:val="10"/>
                                    </w:rPr>
                                  </w:pPr>
                                </w:p>
                              </w:tc>
                            </w:tr>
                            <w:tr w:rsidR="001442BB" w14:paraId="1020900A" w14:textId="77777777">
                              <w:trPr>
                                <w:trHeight w:val="175"/>
                              </w:trPr>
                              <w:tc>
                                <w:tcPr>
                                  <w:tcW w:w="6908" w:type="dxa"/>
                                  <w:tcBorders>
                                    <w:top w:val="nil"/>
                                    <w:bottom w:val="nil"/>
                                  </w:tcBorders>
                                </w:tcPr>
                                <w:p w14:paraId="10209006" w14:textId="77777777" w:rsidR="001442BB" w:rsidRDefault="005C7D6E">
                                  <w:pPr>
                                    <w:pStyle w:val="TableParagraph"/>
                                    <w:spacing w:before="5" w:line="150" w:lineRule="exact"/>
                                    <w:ind w:right="-29"/>
                                    <w:rPr>
                                      <w:sz w:val="14"/>
                                    </w:rPr>
                                  </w:pPr>
                                  <w:r>
                                    <w:rPr>
                                      <w:sz w:val="14"/>
                                    </w:rPr>
                                    <w:t>Tesouro Nacional-Recursos do Crédito Rural .............................................................................................</w:t>
                                  </w:r>
                                </w:p>
                              </w:tc>
                              <w:tc>
                                <w:tcPr>
                                  <w:tcW w:w="1303" w:type="dxa"/>
                                  <w:tcBorders>
                                    <w:top w:val="nil"/>
                                    <w:bottom w:val="nil"/>
                                  </w:tcBorders>
                                </w:tcPr>
                                <w:p w14:paraId="10209007" w14:textId="77777777" w:rsidR="001442BB" w:rsidRDefault="001442BB">
                                  <w:pPr>
                                    <w:pStyle w:val="TableParagraph"/>
                                    <w:jc w:val="left"/>
                                    <w:rPr>
                                      <w:rFonts w:ascii="Times New Roman"/>
                                      <w:sz w:val="10"/>
                                    </w:rPr>
                                  </w:pPr>
                                </w:p>
                              </w:tc>
                              <w:tc>
                                <w:tcPr>
                                  <w:tcW w:w="1303" w:type="dxa"/>
                                  <w:tcBorders>
                                    <w:top w:val="nil"/>
                                    <w:bottom w:val="nil"/>
                                  </w:tcBorders>
                                </w:tcPr>
                                <w:p w14:paraId="10209008" w14:textId="77777777" w:rsidR="001442BB" w:rsidRDefault="005C7D6E">
                                  <w:pPr>
                                    <w:pStyle w:val="TableParagraph"/>
                                    <w:spacing w:before="5" w:line="150" w:lineRule="exact"/>
                                    <w:ind w:right="42"/>
                                    <w:rPr>
                                      <w:sz w:val="14"/>
                                    </w:rPr>
                                  </w:pPr>
                                  <w:r>
                                    <w:rPr>
                                      <w:sz w:val="14"/>
                                    </w:rPr>
                                    <w:t>152</w:t>
                                  </w:r>
                                </w:p>
                              </w:tc>
                              <w:tc>
                                <w:tcPr>
                                  <w:tcW w:w="1303" w:type="dxa"/>
                                  <w:tcBorders>
                                    <w:top w:val="nil"/>
                                    <w:bottom w:val="nil"/>
                                  </w:tcBorders>
                                </w:tcPr>
                                <w:p w14:paraId="10209009" w14:textId="77777777" w:rsidR="001442BB" w:rsidRDefault="005C7D6E">
                                  <w:pPr>
                                    <w:pStyle w:val="TableParagraph"/>
                                    <w:spacing w:before="5" w:line="150" w:lineRule="exact"/>
                                    <w:ind w:right="-15"/>
                                    <w:rPr>
                                      <w:sz w:val="14"/>
                                    </w:rPr>
                                  </w:pPr>
                                  <w:r>
                                    <w:rPr>
                                      <w:sz w:val="14"/>
                                    </w:rPr>
                                    <w:t>-</w:t>
                                  </w:r>
                                </w:p>
                              </w:tc>
                            </w:tr>
                            <w:tr w:rsidR="001442BB" w14:paraId="1020900F" w14:textId="77777777">
                              <w:trPr>
                                <w:trHeight w:val="175"/>
                              </w:trPr>
                              <w:tc>
                                <w:tcPr>
                                  <w:tcW w:w="6908" w:type="dxa"/>
                                  <w:tcBorders>
                                    <w:top w:val="nil"/>
                                    <w:bottom w:val="nil"/>
                                  </w:tcBorders>
                                </w:tcPr>
                                <w:p w14:paraId="1020900B" w14:textId="77777777" w:rsidR="001442BB" w:rsidRDefault="005C7D6E">
                                  <w:pPr>
                                    <w:pStyle w:val="TableParagraph"/>
                                    <w:spacing w:before="5" w:line="150" w:lineRule="exact"/>
                                    <w:ind w:right="-29"/>
                                    <w:rPr>
                                      <w:sz w:val="14"/>
                                    </w:rPr>
                                  </w:pPr>
                                  <w:r>
                                    <w:rPr>
                                      <w:sz w:val="14"/>
                                    </w:rPr>
                                    <w:t>SFH - Sistema Financeiro da Habitação ......................................................................................................</w:t>
                                  </w:r>
                                </w:p>
                              </w:tc>
                              <w:tc>
                                <w:tcPr>
                                  <w:tcW w:w="1303" w:type="dxa"/>
                                  <w:tcBorders>
                                    <w:top w:val="nil"/>
                                    <w:bottom w:val="nil"/>
                                  </w:tcBorders>
                                </w:tcPr>
                                <w:p w14:paraId="1020900C" w14:textId="77777777" w:rsidR="001442BB" w:rsidRDefault="005C7D6E">
                                  <w:pPr>
                                    <w:pStyle w:val="TableParagraph"/>
                                    <w:spacing w:before="5" w:line="150" w:lineRule="exact"/>
                                    <w:ind w:left="285" w:right="245"/>
                                    <w:jc w:val="center"/>
                                    <w:rPr>
                                      <w:sz w:val="14"/>
                                    </w:rPr>
                                  </w:pPr>
                                  <w:r>
                                    <w:rPr>
                                      <w:sz w:val="14"/>
                                    </w:rPr>
                                    <w:t>(Nota 8.a)</w:t>
                                  </w:r>
                                </w:p>
                              </w:tc>
                              <w:tc>
                                <w:tcPr>
                                  <w:tcW w:w="1303" w:type="dxa"/>
                                  <w:tcBorders>
                                    <w:top w:val="nil"/>
                                    <w:bottom w:val="nil"/>
                                  </w:tcBorders>
                                </w:tcPr>
                                <w:p w14:paraId="1020900D" w14:textId="77777777" w:rsidR="001442BB" w:rsidRDefault="005C7D6E">
                                  <w:pPr>
                                    <w:pStyle w:val="TableParagraph"/>
                                    <w:spacing w:before="5" w:line="150" w:lineRule="exact"/>
                                    <w:ind w:right="42"/>
                                    <w:rPr>
                                      <w:sz w:val="14"/>
                                    </w:rPr>
                                  </w:pPr>
                                  <w:r>
                                    <w:rPr>
                                      <w:sz w:val="14"/>
                                    </w:rPr>
                                    <w:t>74.751</w:t>
                                  </w:r>
                                </w:p>
                              </w:tc>
                              <w:tc>
                                <w:tcPr>
                                  <w:tcW w:w="1303" w:type="dxa"/>
                                  <w:tcBorders>
                                    <w:top w:val="nil"/>
                                    <w:bottom w:val="nil"/>
                                  </w:tcBorders>
                                </w:tcPr>
                                <w:p w14:paraId="1020900E" w14:textId="77777777" w:rsidR="001442BB" w:rsidRDefault="005C7D6E">
                                  <w:pPr>
                                    <w:pStyle w:val="TableParagraph"/>
                                    <w:spacing w:before="5" w:line="150" w:lineRule="exact"/>
                                    <w:ind w:right="41"/>
                                    <w:rPr>
                                      <w:sz w:val="14"/>
                                    </w:rPr>
                                  </w:pPr>
                                  <w:r>
                                    <w:rPr>
                                      <w:sz w:val="14"/>
                                    </w:rPr>
                                    <w:t>70.581</w:t>
                                  </w:r>
                                </w:p>
                              </w:tc>
                            </w:tr>
                            <w:tr w:rsidR="001442BB" w14:paraId="10209014" w14:textId="77777777">
                              <w:trPr>
                                <w:trHeight w:val="175"/>
                              </w:trPr>
                              <w:tc>
                                <w:tcPr>
                                  <w:tcW w:w="6908" w:type="dxa"/>
                                  <w:tcBorders>
                                    <w:top w:val="nil"/>
                                    <w:bottom w:val="nil"/>
                                  </w:tcBorders>
                                </w:tcPr>
                                <w:p w14:paraId="10209010" w14:textId="77777777" w:rsidR="001442BB" w:rsidRDefault="005C7D6E">
                                  <w:pPr>
                                    <w:pStyle w:val="TableParagraph"/>
                                    <w:spacing w:before="5" w:line="150" w:lineRule="exact"/>
                                    <w:ind w:right="-15"/>
                                    <w:rPr>
                                      <w:b/>
                                      <w:sz w:val="14"/>
                                    </w:rPr>
                                  </w:pPr>
                                  <w:r>
                                    <w:rPr>
                                      <w:b/>
                                      <w:sz w:val="14"/>
                                    </w:rPr>
                                    <w:t>OPERAÇÕES DE CRÉDITO ....................................................................</w:t>
                                  </w:r>
                                  <w:r>
                                    <w:rPr>
                                      <w:b/>
                                      <w:sz w:val="14"/>
                                    </w:rPr>
                                    <w:t>......................................................</w:t>
                                  </w:r>
                                </w:p>
                              </w:tc>
                              <w:tc>
                                <w:tcPr>
                                  <w:tcW w:w="1303" w:type="dxa"/>
                                  <w:tcBorders>
                                    <w:top w:val="nil"/>
                                    <w:bottom w:val="nil"/>
                                  </w:tcBorders>
                                </w:tcPr>
                                <w:p w14:paraId="10209011" w14:textId="77777777" w:rsidR="001442BB" w:rsidRDefault="001442BB">
                                  <w:pPr>
                                    <w:pStyle w:val="TableParagraph"/>
                                    <w:jc w:val="left"/>
                                    <w:rPr>
                                      <w:rFonts w:ascii="Times New Roman"/>
                                      <w:sz w:val="10"/>
                                    </w:rPr>
                                  </w:pPr>
                                </w:p>
                              </w:tc>
                              <w:tc>
                                <w:tcPr>
                                  <w:tcW w:w="1303" w:type="dxa"/>
                                  <w:tcBorders>
                                    <w:top w:val="nil"/>
                                    <w:bottom w:val="nil"/>
                                  </w:tcBorders>
                                </w:tcPr>
                                <w:p w14:paraId="10209012" w14:textId="77777777" w:rsidR="001442BB" w:rsidRDefault="005C7D6E">
                                  <w:pPr>
                                    <w:pStyle w:val="TableParagraph"/>
                                    <w:spacing w:before="5" w:line="150" w:lineRule="exact"/>
                                    <w:ind w:right="42"/>
                                    <w:rPr>
                                      <w:b/>
                                      <w:sz w:val="14"/>
                                    </w:rPr>
                                  </w:pPr>
                                  <w:r>
                                    <w:rPr>
                                      <w:b/>
                                      <w:sz w:val="14"/>
                                    </w:rPr>
                                    <w:t>4.348.997</w:t>
                                  </w:r>
                                </w:p>
                              </w:tc>
                              <w:tc>
                                <w:tcPr>
                                  <w:tcW w:w="1303" w:type="dxa"/>
                                  <w:tcBorders>
                                    <w:top w:val="nil"/>
                                    <w:bottom w:val="nil"/>
                                  </w:tcBorders>
                                </w:tcPr>
                                <w:p w14:paraId="10209013" w14:textId="77777777" w:rsidR="001442BB" w:rsidRDefault="005C7D6E">
                                  <w:pPr>
                                    <w:pStyle w:val="TableParagraph"/>
                                    <w:spacing w:before="5" w:line="150" w:lineRule="exact"/>
                                    <w:ind w:right="41"/>
                                    <w:rPr>
                                      <w:b/>
                                      <w:sz w:val="14"/>
                                    </w:rPr>
                                  </w:pPr>
                                  <w:r>
                                    <w:rPr>
                                      <w:b/>
                                      <w:sz w:val="14"/>
                                    </w:rPr>
                                    <w:t>4.774.644</w:t>
                                  </w:r>
                                </w:p>
                              </w:tc>
                            </w:tr>
                            <w:tr w:rsidR="001442BB" w14:paraId="10209019" w14:textId="77777777">
                              <w:trPr>
                                <w:trHeight w:val="175"/>
                              </w:trPr>
                              <w:tc>
                                <w:tcPr>
                                  <w:tcW w:w="6908" w:type="dxa"/>
                                  <w:tcBorders>
                                    <w:top w:val="nil"/>
                                    <w:bottom w:val="nil"/>
                                  </w:tcBorders>
                                </w:tcPr>
                                <w:p w14:paraId="10209015" w14:textId="77777777" w:rsidR="001442BB" w:rsidRDefault="005C7D6E">
                                  <w:pPr>
                                    <w:pStyle w:val="TableParagraph"/>
                                    <w:spacing w:before="5" w:line="150" w:lineRule="exact"/>
                                    <w:ind w:right="-29"/>
                                    <w:rPr>
                                      <w:sz w:val="14"/>
                                    </w:rPr>
                                  </w:pPr>
                                  <w:r>
                                    <w:rPr>
                                      <w:sz w:val="14"/>
                                    </w:rPr>
                                    <w:t>Operações de Crédito ....................................................................................................................................</w:t>
                                  </w:r>
                                </w:p>
                              </w:tc>
                              <w:tc>
                                <w:tcPr>
                                  <w:tcW w:w="1303" w:type="dxa"/>
                                  <w:tcBorders>
                                    <w:top w:val="nil"/>
                                    <w:bottom w:val="nil"/>
                                  </w:tcBorders>
                                </w:tcPr>
                                <w:p w14:paraId="10209016"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9017" w14:textId="77777777" w:rsidR="001442BB" w:rsidRDefault="005C7D6E">
                                  <w:pPr>
                                    <w:pStyle w:val="TableParagraph"/>
                                    <w:spacing w:before="5" w:line="150" w:lineRule="exact"/>
                                    <w:ind w:right="42"/>
                                    <w:rPr>
                                      <w:sz w:val="14"/>
                                    </w:rPr>
                                  </w:pPr>
                                  <w:r>
                                    <w:rPr>
                                      <w:sz w:val="14"/>
                                    </w:rPr>
                                    <w:t>4.622.988</w:t>
                                  </w:r>
                                </w:p>
                              </w:tc>
                              <w:tc>
                                <w:tcPr>
                                  <w:tcW w:w="1303" w:type="dxa"/>
                                  <w:tcBorders>
                                    <w:top w:val="nil"/>
                                    <w:bottom w:val="nil"/>
                                  </w:tcBorders>
                                </w:tcPr>
                                <w:p w14:paraId="10209018" w14:textId="77777777" w:rsidR="001442BB" w:rsidRDefault="005C7D6E">
                                  <w:pPr>
                                    <w:pStyle w:val="TableParagraph"/>
                                    <w:spacing w:before="5" w:line="150" w:lineRule="exact"/>
                                    <w:ind w:right="41"/>
                                    <w:rPr>
                                      <w:sz w:val="14"/>
                                    </w:rPr>
                                  </w:pPr>
                                  <w:r>
                                    <w:rPr>
                                      <w:sz w:val="14"/>
                                    </w:rPr>
                                    <w:t>5.044.811</w:t>
                                  </w:r>
                                </w:p>
                              </w:tc>
                            </w:tr>
                            <w:tr w:rsidR="001442BB" w14:paraId="1020901E" w14:textId="77777777">
                              <w:trPr>
                                <w:trHeight w:val="175"/>
                              </w:trPr>
                              <w:tc>
                                <w:tcPr>
                                  <w:tcW w:w="6908" w:type="dxa"/>
                                  <w:tcBorders>
                                    <w:top w:val="nil"/>
                                    <w:bottom w:val="nil"/>
                                  </w:tcBorders>
                                </w:tcPr>
                                <w:p w14:paraId="1020901A" w14:textId="77777777" w:rsidR="001442BB" w:rsidRDefault="005C7D6E">
                                  <w:pPr>
                                    <w:pStyle w:val="TableParagraph"/>
                                    <w:spacing w:before="5" w:line="150" w:lineRule="exact"/>
                                    <w:ind w:right="-15"/>
                                    <w:rPr>
                                      <w:sz w:val="14"/>
                                    </w:rPr>
                                  </w:pPr>
                                  <w:r>
                                    <w:rPr>
                                      <w:sz w:val="14"/>
                                    </w:rPr>
                                    <w:t>Setor Público ................................................................................................................................................</w:t>
                                  </w:r>
                                </w:p>
                              </w:tc>
                              <w:tc>
                                <w:tcPr>
                                  <w:tcW w:w="1303" w:type="dxa"/>
                                  <w:tcBorders>
                                    <w:top w:val="nil"/>
                                    <w:bottom w:val="nil"/>
                                  </w:tcBorders>
                                </w:tcPr>
                                <w:p w14:paraId="1020901B" w14:textId="77777777" w:rsidR="001442BB" w:rsidRDefault="001442BB">
                                  <w:pPr>
                                    <w:pStyle w:val="TableParagraph"/>
                                    <w:jc w:val="left"/>
                                    <w:rPr>
                                      <w:rFonts w:ascii="Times New Roman"/>
                                      <w:sz w:val="10"/>
                                    </w:rPr>
                                  </w:pPr>
                                </w:p>
                              </w:tc>
                              <w:tc>
                                <w:tcPr>
                                  <w:tcW w:w="1303" w:type="dxa"/>
                                  <w:tcBorders>
                                    <w:top w:val="nil"/>
                                    <w:bottom w:val="nil"/>
                                  </w:tcBorders>
                                </w:tcPr>
                                <w:p w14:paraId="1020901C" w14:textId="77777777" w:rsidR="001442BB" w:rsidRDefault="005C7D6E">
                                  <w:pPr>
                                    <w:pStyle w:val="TableParagraph"/>
                                    <w:spacing w:before="5" w:line="150" w:lineRule="exact"/>
                                    <w:ind w:right="42"/>
                                    <w:rPr>
                                      <w:sz w:val="14"/>
                                    </w:rPr>
                                  </w:pPr>
                                  <w:r>
                                    <w:rPr>
                                      <w:sz w:val="14"/>
                                    </w:rPr>
                                    <w:t>370.603</w:t>
                                  </w:r>
                                </w:p>
                              </w:tc>
                              <w:tc>
                                <w:tcPr>
                                  <w:tcW w:w="1303" w:type="dxa"/>
                                  <w:tcBorders>
                                    <w:top w:val="nil"/>
                                    <w:bottom w:val="nil"/>
                                  </w:tcBorders>
                                </w:tcPr>
                                <w:p w14:paraId="1020901D" w14:textId="77777777" w:rsidR="001442BB" w:rsidRDefault="005C7D6E">
                                  <w:pPr>
                                    <w:pStyle w:val="TableParagraph"/>
                                    <w:spacing w:before="5" w:line="150" w:lineRule="exact"/>
                                    <w:ind w:right="41"/>
                                    <w:rPr>
                                      <w:sz w:val="14"/>
                                    </w:rPr>
                                  </w:pPr>
                                  <w:r>
                                    <w:rPr>
                                      <w:sz w:val="14"/>
                                    </w:rPr>
                                    <w:t>429.654</w:t>
                                  </w:r>
                                </w:p>
                              </w:tc>
                            </w:tr>
                            <w:tr w:rsidR="001442BB" w14:paraId="10209023" w14:textId="77777777">
                              <w:trPr>
                                <w:trHeight w:val="175"/>
                              </w:trPr>
                              <w:tc>
                                <w:tcPr>
                                  <w:tcW w:w="6908" w:type="dxa"/>
                                  <w:tcBorders>
                                    <w:top w:val="nil"/>
                                    <w:bottom w:val="nil"/>
                                  </w:tcBorders>
                                </w:tcPr>
                                <w:p w14:paraId="1020901F" w14:textId="77777777" w:rsidR="001442BB" w:rsidRDefault="005C7D6E">
                                  <w:pPr>
                                    <w:pStyle w:val="TableParagraph"/>
                                    <w:spacing w:before="5" w:line="150" w:lineRule="exact"/>
                                    <w:ind w:right="-29"/>
                                    <w:rPr>
                                      <w:sz w:val="14"/>
                                    </w:rPr>
                                  </w:pPr>
                                  <w:r>
                                    <w:rPr>
                                      <w:sz w:val="14"/>
                                    </w:rPr>
                                    <w:t>Setor Privado .................................................................</w:t>
                                  </w:r>
                                  <w:r>
                                    <w:rPr>
                                      <w:sz w:val="14"/>
                                    </w:rPr>
                                    <w:t>...............................................................................</w:t>
                                  </w:r>
                                </w:p>
                              </w:tc>
                              <w:tc>
                                <w:tcPr>
                                  <w:tcW w:w="1303" w:type="dxa"/>
                                  <w:tcBorders>
                                    <w:top w:val="nil"/>
                                    <w:bottom w:val="nil"/>
                                  </w:tcBorders>
                                </w:tcPr>
                                <w:p w14:paraId="10209020" w14:textId="77777777" w:rsidR="001442BB" w:rsidRDefault="001442BB">
                                  <w:pPr>
                                    <w:pStyle w:val="TableParagraph"/>
                                    <w:jc w:val="left"/>
                                    <w:rPr>
                                      <w:rFonts w:ascii="Times New Roman"/>
                                      <w:sz w:val="10"/>
                                    </w:rPr>
                                  </w:pPr>
                                </w:p>
                              </w:tc>
                              <w:tc>
                                <w:tcPr>
                                  <w:tcW w:w="1303" w:type="dxa"/>
                                  <w:tcBorders>
                                    <w:top w:val="nil"/>
                                    <w:bottom w:val="nil"/>
                                  </w:tcBorders>
                                </w:tcPr>
                                <w:p w14:paraId="10209021" w14:textId="77777777" w:rsidR="001442BB" w:rsidRDefault="005C7D6E">
                                  <w:pPr>
                                    <w:pStyle w:val="TableParagraph"/>
                                    <w:spacing w:before="5" w:line="150" w:lineRule="exact"/>
                                    <w:ind w:right="42"/>
                                    <w:rPr>
                                      <w:sz w:val="14"/>
                                    </w:rPr>
                                  </w:pPr>
                                  <w:r>
                                    <w:rPr>
                                      <w:sz w:val="14"/>
                                    </w:rPr>
                                    <w:t>4.252.385</w:t>
                                  </w:r>
                                </w:p>
                              </w:tc>
                              <w:tc>
                                <w:tcPr>
                                  <w:tcW w:w="1303" w:type="dxa"/>
                                  <w:tcBorders>
                                    <w:top w:val="nil"/>
                                    <w:bottom w:val="nil"/>
                                  </w:tcBorders>
                                </w:tcPr>
                                <w:p w14:paraId="10209022" w14:textId="77777777" w:rsidR="001442BB" w:rsidRDefault="005C7D6E">
                                  <w:pPr>
                                    <w:pStyle w:val="TableParagraph"/>
                                    <w:spacing w:before="5" w:line="150" w:lineRule="exact"/>
                                    <w:ind w:right="41"/>
                                    <w:rPr>
                                      <w:sz w:val="14"/>
                                    </w:rPr>
                                  </w:pPr>
                                  <w:r>
                                    <w:rPr>
                                      <w:sz w:val="14"/>
                                    </w:rPr>
                                    <w:t>4.615.157</w:t>
                                  </w:r>
                                </w:p>
                              </w:tc>
                            </w:tr>
                            <w:tr w:rsidR="001442BB" w14:paraId="10209028" w14:textId="77777777">
                              <w:trPr>
                                <w:trHeight w:val="175"/>
                              </w:trPr>
                              <w:tc>
                                <w:tcPr>
                                  <w:tcW w:w="6908" w:type="dxa"/>
                                  <w:tcBorders>
                                    <w:top w:val="nil"/>
                                    <w:bottom w:val="nil"/>
                                  </w:tcBorders>
                                </w:tcPr>
                                <w:p w14:paraId="10209024" w14:textId="77777777" w:rsidR="001442BB" w:rsidRDefault="005C7D6E">
                                  <w:pPr>
                                    <w:pStyle w:val="TableParagraph"/>
                                    <w:spacing w:before="5" w:line="150" w:lineRule="exact"/>
                                    <w:ind w:right="-29"/>
                                    <w:rPr>
                                      <w:sz w:val="14"/>
                                    </w:rPr>
                                  </w:pPr>
                                  <w:r>
                                    <w:rPr>
                                      <w:sz w:val="14"/>
                                    </w:rPr>
                                    <w:t>(Provisão para Operações de Crédito de Liquidação Duvidosa) ...................................................................</w:t>
                                  </w:r>
                                </w:p>
                              </w:tc>
                              <w:tc>
                                <w:tcPr>
                                  <w:tcW w:w="1303" w:type="dxa"/>
                                  <w:tcBorders>
                                    <w:top w:val="nil"/>
                                    <w:bottom w:val="nil"/>
                                  </w:tcBorders>
                                </w:tcPr>
                                <w:p w14:paraId="10209025"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9026" w14:textId="77777777" w:rsidR="001442BB" w:rsidRDefault="005C7D6E">
                                  <w:pPr>
                                    <w:pStyle w:val="TableParagraph"/>
                                    <w:spacing w:before="5" w:line="150" w:lineRule="exact"/>
                                    <w:ind w:right="-15"/>
                                    <w:rPr>
                                      <w:sz w:val="14"/>
                                    </w:rPr>
                                  </w:pPr>
                                  <w:r>
                                    <w:rPr>
                                      <w:sz w:val="14"/>
                                    </w:rPr>
                                    <w:t>(273.991)</w:t>
                                  </w:r>
                                </w:p>
                              </w:tc>
                              <w:tc>
                                <w:tcPr>
                                  <w:tcW w:w="1303" w:type="dxa"/>
                                  <w:tcBorders>
                                    <w:top w:val="nil"/>
                                    <w:bottom w:val="nil"/>
                                  </w:tcBorders>
                                </w:tcPr>
                                <w:p w14:paraId="10209027" w14:textId="77777777" w:rsidR="001442BB" w:rsidRDefault="005C7D6E">
                                  <w:pPr>
                                    <w:pStyle w:val="TableParagraph"/>
                                    <w:spacing w:before="5" w:line="150" w:lineRule="exact"/>
                                    <w:ind w:right="-15"/>
                                    <w:rPr>
                                      <w:sz w:val="14"/>
                                    </w:rPr>
                                  </w:pPr>
                                  <w:r>
                                    <w:rPr>
                                      <w:sz w:val="14"/>
                                    </w:rPr>
                                    <w:t>(270.167)</w:t>
                                  </w:r>
                                </w:p>
                              </w:tc>
                            </w:tr>
                            <w:tr w:rsidR="001442BB" w14:paraId="1020902D" w14:textId="77777777">
                              <w:trPr>
                                <w:trHeight w:val="175"/>
                              </w:trPr>
                              <w:tc>
                                <w:tcPr>
                                  <w:tcW w:w="6908" w:type="dxa"/>
                                  <w:tcBorders>
                                    <w:top w:val="nil"/>
                                    <w:bottom w:val="nil"/>
                                  </w:tcBorders>
                                </w:tcPr>
                                <w:p w14:paraId="10209029" w14:textId="77777777" w:rsidR="001442BB" w:rsidRDefault="005C7D6E">
                                  <w:pPr>
                                    <w:pStyle w:val="TableParagraph"/>
                                    <w:spacing w:before="5" w:line="150" w:lineRule="exact"/>
                                    <w:ind w:right="-15"/>
                                    <w:rPr>
                                      <w:b/>
                                      <w:sz w:val="14"/>
                                    </w:rPr>
                                  </w:pPr>
                                  <w:r>
                                    <w:rPr>
                                      <w:b/>
                                      <w:sz w:val="14"/>
                                    </w:rPr>
                                    <w:t>OUTROS CRÉDITOS ................................................................................</w:t>
                                  </w:r>
                                  <w:r>
                                    <w:rPr>
                                      <w:b/>
                                      <w:sz w:val="14"/>
                                    </w:rPr>
                                    <w:t>.....................................................</w:t>
                                  </w:r>
                                </w:p>
                              </w:tc>
                              <w:tc>
                                <w:tcPr>
                                  <w:tcW w:w="1303" w:type="dxa"/>
                                  <w:tcBorders>
                                    <w:top w:val="nil"/>
                                    <w:bottom w:val="nil"/>
                                  </w:tcBorders>
                                </w:tcPr>
                                <w:p w14:paraId="1020902A" w14:textId="77777777" w:rsidR="001442BB" w:rsidRDefault="001442BB">
                                  <w:pPr>
                                    <w:pStyle w:val="TableParagraph"/>
                                    <w:jc w:val="left"/>
                                    <w:rPr>
                                      <w:rFonts w:ascii="Times New Roman"/>
                                      <w:sz w:val="10"/>
                                    </w:rPr>
                                  </w:pPr>
                                </w:p>
                              </w:tc>
                              <w:tc>
                                <w:tcPr>
                                  <w:tcW w:w="1303" w:type="dxa"/>
                                  <w:tcBorders>
                                    <w:top w:val="nil"/>
                                    <w:bottom w:val="nil"/>
                                  </w:tcBorders>
                                </w:tcPr>
                                <w:p w14:paraId="1020902B" w14:textId="77777777" w:rsidR="001442BB" w:rsidRDefault="005C7D6E">
                                  <w:pPr>
                                    <w:pStyle w:val="TableParagraph"/>
                                    <w:spacing w:before="5" w:line="150" w:lineRule="exact"/>
                                    <w:ind w:right="42"/>
                                    <w:rPr>
                                      <w:b/>
                                      <w:sz w:val="14"/>
                                    </w:rPr>
                                  </w:pPr>
                                  <w:r>
                                    <w:rPr>
                                      <w:b/>
                                      <w:sz w:val="14"/>
                                    </w:rPr>
                                    <w:t>2.705.704</w:t>
                                  </w:r>
                                </w:p>
                              </w:tc>
                              <w:tc>
                                <w:tcPr>
                                  <w:tcW w:w="1303" w:type="dxa"/>
                                  <w:tcBorders>
                                    <w:top w:val="nil"/>
                                    <w:bottom w:val="nil"/>
                                  </w:tcBorders>
                                </w:tcPr>
                                <w:p w14:paraId="1020902C" w14:textId="77777777" w:rsidR="001442BB" w:rsidRDefault="005C7D6E">
                                  <w:pPr>
                                    <w:pStyle w:val="TableParagraph"/>
                                    <w:spacing w:before="5" w:line="150" w:lineRule="exact"/>
                                    <w:ind w:right="41"/>
                                    <w:rPr>
                                      <w:b/>
                                      <w:sz w:val="14"/>
                                    </w:rPr>
                                  </w:pPr>
                                  <w:r>
                                    <w:rPr>
                                      <w:b/>
                                      <w:sz w:val="14"/>
                                    </w:rPr>
                                    <w:t>2.104.551</w:t>
                                  </w:r>
                                </w:p>
                              </w:tc>
                            </w:tr>
                            <w:tr w:rsidR="001442BB" w14:paraId="10209032" w14:textId="77777777">
                              <w:trPr>
                                <w:trHeight w:val="175"/>
                              </w:trPr>
                              <w:tc>
                                <w:tcPr>
                                  <w:tcW w:w="6908" w:type="dxa"/>
                                  <w:tcBorders>
                                    <w:top w:val="nil"/>
                                    <w:bottom w:val="nil"/>
                                  </w:tcBorders>
                                </w:tcPr>
                                <w:p w14:paraId="1020902E" w14:textId="77777777" w:rsidR="001442BB" w:rsidRDefault="005C7D6E">
                                  <w:pPr>
                                    <w:pStyle w:val="TableParagraph"/>
                                    <w:spacing w:before="5" w:line="150" w:lineRule="exact"/>
                                    <w:ind w:right="-29"/>
                                    <w:rPr>
                                      <w:sz w:val="14"/>
                                    </w:rPr>
                                  </w:pPr>
                                  <w:r>
                                    <w:rPr>
                                      <w:sz w:val="14"/>
                                    </w:rPr>
                                    <w:t>Diversos .........................................................................................................................................................</w:t>
                                  </w:r>
                                </w:p>
                              </w:tc>
                              <w:tc>
                                <w:tcPr>
                                  <w:tcW w:w="1303" w:type="dxa"/>
                                  <w:tcBorders>
                                    <w:top w:val="nil"/>
                                    <w:bottom w:val="nil"/>
                                  </w:tcBorders>
                                </w:tcPr>
                                <w:p w14:paraId="1020902F" w14:textId="77777777" w:rsidR="001442BB" w:rsidRDefault="005C7D6E">
                                  <w:pPr>
                                    <w:pStyle w:val="TableParagraph"/>
                                    <w:spacing w:before="5" w:line="150" w:lineRule="exact"/>
                                    <w:ind w:left="286" w:right="245"/>
                                    <w:jc w:val="center"/>
                                    <w:rPr>
                                      <w:sz w:val="14"/>
                                    </w:rPr>
                                  </w:pPr>
                                  <w:r>
                                    <w:rPr>
                                      <w:sz w:val="14"/>
                                    </w:rPr>
                                    <w:t>(Nota 10.d)</w:t>
                                  </w:r>
                                </w:p>
                              </w:tc>
                              <w:tc>
                                <w:tcPr>
                                  <w:tcW w:w="1303" w:type="dxa"/>
                                  <w:tcBorders>
                                    <w:top w:val="nil"/>
                                    <w:bottom w:val="nil"/>
                                  </w:tcBorders>
                                </w:tcPr>
                                <w:p w14:paraId="10209030" w14:textId="77777777" w:rsidR="001442BB" w:rsidRDefault="005C7D6E">
                                  <w:pPr>
                                    <w:pStyle w:val="TableParagraph"/>
                                    <w:spacing w:before="5" w:line="150" w:lineRule="exact"/>
                                    <w:ind w:right="42"/>
                                    <w:rPr>
                                      <w:sz w:val="14"/>
                                    </w:rPr>
                                  </w:pPr>
                                  <w:r>
                                    <w:rPr>
                                      <w:sz w:val="14"/>
                                    </w:rPr>
                                    <w:t>2.733.058</w:t>
                                  </w:r>
                                </w:p>
                              </w:tc>
                              <w:tc>
                                <w:tcPr>
                                  <w:tcW w:w="1303" w:type="dxa"/>
                                  <w:tcBorders>
                                    <w:top w:val="nil"/>
                                    <w:bottom w:val="nil"/>
                                  </w:tcBorders>
                                </w:tcPr>
                                <w:p w14:paraId="10209031" w14:textId="77777777" w:rsidR="001442BB" w:rsidRDefault="005C7D6E">
                                  <w:pPr>
                                    <w:pStyle w:val="TableParagraph"/>
                                    <w:spacing w:before="5" w:line="150" w:lineRule="exact"/>
                                    <w:ind w:right="41"/>
                                    <w:rPr>
                                      <w:sz w:val="14"/>
                                    </w:rPr>
                                  </w:pPr>
                                  <w:r>
                                    <w:rPr>
                                      <w:sz w:val="14"/>
                                    </w:rPr>
                                    <w:t>2.132.399</w:t>
                                  </w:r>
                                </w:p>
                              </w:tc>
                            </w:tr>
                            <w:tr w:rsidR="001442BB" w14:paraId="10209037" w14:textId="77777777">
                              <w:trPr>
                                <w:trHeight w:val="175"/>
                              </w:trPr>
                              <w:tc>
                                <w:tcPr>
                                  <w:tcW w:w="6908" w:type="dxa"/>
                                  <w:tcBorders>
                                    <w:top w:val="nil"/>
                                    <w:bottom w:val="nil"/>
                                  </w:tcBorders>
                                </w:tcPr>
                                <w:p w14:paraId="10209033" w14:textId="77777777" w:rsidR="001442BB" w:rsidRDefault="005C7D6E">
                                  <w:pPr>
                                    <w:pStyle w:val="TableParagraph"/>
                                    <w:spacing w:before="5" w:line="150" w:lineRule="exact"/>
                                    <w:ind w:right="-44"/>
                                    <w:rPr>
                                      <w:sz w:val="14"/>
                                    </w:rPr>
                                  </w:pPr>
                                  <w:r>
                                    <w:rPr>
                                      <w:sz w:val="14"/>
                                    </w:rPr>
                                    <w:t>(Provisão para Outros Créditos de Liquidação Duvidosa) .....</w:t>
                                  </w:r>
                                  <w:r>
                                    <w:rPr>
                                      <w:sz w:val="14"/>
                                    </w:rPr>
                                    <w:t>.........................................................................</w:t>
                                  </w:r>
                                </w:p>
                              </w:tc>
                              <w:tc>
                                <w:tcPr>
                                  <w:tcW w:w="1303" w:type="dxa"/>
                                  <w:tcBorders>
                                    <w:top w:val="nil"/>
                                    <w:bottom w:val="nil"/>
                                  </w:tcBorders>
                                </w:tcPr>
                                <w:p w14:paraId="10209034" w14:textId="77777777" w:rsidR="001442BB" w:rsidRDefault="005C7D6E">
                                  <w:pPr>
                                    <w:pStyle w:val="TableParagraph"/>
                                    <w:spacing w:before="5" w:line="150" w:lineRule="exact"/>
                                    <w:ind w:left="286" w:right="245"/>
                                    <w:jc w:val="center"/>
                                    <w:rPr>
                                      <w:sz w:val="14"/>
                                    </w:rPr>
                                  </w:pPr>
                                  <w:r>
                                    <w:rPr>
                                      <w:sz w:val="14"/>
                                    </w:rPr>
                                    <w:t>(Nota 10.e)</w:t>
                                  </w:r>
                                </w:p>
                              </w:tc>
                              <w:tc>
                                <w:tcPr>
                                  <w:tcW w:w="1303" w:type="dxa"/>
                                  <w:tcBorders>
                                    <w:top w:val="nil"/>
                                    <w:bottom w:val="nil"/>
                                  </w:tcBorders>
                                </w:tcPr>
                                <w:p w14:paraId="10209035" w14:textId="77777777" w:rsidR="001442BB" w:rsidRDefault="005C7D6E">
                                  <w:pPr>
                                    <w:pStyle w:val="TableParagraph"/>
                                    <w:spacing w:before="5" w:line="150" w:lineRule="exact"/>
                                    <w:ind w:right="-15"/>
                                    <w:rPr>
                                      <w:sz w:val="14"/>
                                    </w:rPr>
                                  </w:pPr>
                                  <w:r>
                                    <w:rPr>
                                      <w:sz w:val="14"/>
                                    </w:rPr>
                                    <w:t>(27.354)</w:t>
                                  </w:r>
                                </w:p>
                              </w:tc>
                              <w:tc>
                                <w:tcPr>
                                  <w:tcW w:w="1303" w:type="dxa"/>
                                  <w:tcBorders>
                                    <w:top w:val="nil"/>
                                    <w:bottom w:val="nil"/>
                                  </w:tcBorders>
                                </w:tcPr>
                                <w:p w14:paraId="10209036" w14:textId="77777777" w:rsidR="001442BB" w:rsidRDefault="005C7D6E">
                                  <w:pPr>
                                    <w:pStyle w:val="TableParagraph"/>
                                    <w:spacing w:before="5" w:line="150" w:lineRule="exact"/>
                                    <w:ind w:right="-15"/>
                                    <w:rPr>
                                      <w:sz w:val="14"/>
                                    </w:rPr>
                                  </w:pPr>
                                  <w:r>
                                    <w:rPr>
                                      <w:sz w:val="14"/>
                                    </w:rPr>
                                    <w:t>(27.848)</w:t>
                                  </w:r>
                                </w:p>
                              </w:tc>
                            </w:tr>
                            <w:tr w:rsidR="001442BB" w14:paraId="1020903C" w14:textId="77777777">
                              <w:trPr>
                                <w:trHeight w:val="175"/>
                              </w:trPr>
                              <w:tc>
                                <w:tcPr>
                                  <w:tcW w:w="6908" w:type="dxa"/>
                                  <w:tcBorders>
                                    <w:top w:val="nil"/>
                                    <w:bottom w:val="nil"/>
                                  </w:tcBorders>
                                </w:tcPr>
                                <w:p w14:paraId="10209038" w14:textId="77777777" w:rsidR="001442BB" w:rsidRDefault="005C7D6E">
                                  <w:pPr>
                                    <w:pStyle w:val="TableParagraph"/>
                                    <w:spacing w:before="5" w:line="150" w:lineRule="exact"/>
                                    <w:ind w:left="144"/>
                                    <w:jc w:val="left"/>
                                    <w:rPr>
                                      <w:b/>
                                      <w:sz w:val="14"/>
                                    </w:rPr>
                                  </w:pPr>
                                  <w:r>
                                    <w:rPr>
                                      <w:b/>
                                      <w:sz w:val="14"/>
                                    </w:rPr>
                                    <w:t>PERMANENTE</w:t>
                                  </w:r>
                                </w:p>
                              </w:tc>
                              <w:tc>
                                <w:tcPr>
                                  <w:tcW w:w="1303" w:type="dxa"/>
                                  <w:tcBorders>
                                    <w:top w:val="nil"/>
                                    <w:bottom w:val="nil"/>
                                  </w:tcBorders>
                                </w:tcPr>
                                <w:p w14:paraId="10209039" w14:textId="77777777" w:rsidR="001442BB" w:rsidRDefault="001442BB">
                                  <w:pPr>
                                    <w:pStyle w:val="TableParagraph"/>
                                    <w:jc w:val="left"/>
                                    <w:rPr>
                                      <w:rFonts w:ascii="Times New Roman"/>
                                      <w:sz w:val="10"/>
                                    </w:rPr>
                                  </w:pPr>
                                </w:p>
                              </w:tc>
                              <w:tc>
                                <w:tcPr>
                                  <w:tcW w:w="1303" w:type="dxa"/>
                                  <w:tcBorders>
                                    <w:top w:val="nil"/>
                                    <w:bottom w:val="nil"/>
                                  </w:tcBorders>
                                </w:tcPr>
                                <w:p w14:paraId="1020903A" w14:textId="77777777" w:rsidR="001442BB" w:rsidRDefault="005C7D6E">
                                  <w:pPr>
                                    <w:pStyle w:val="TableParagraph"/>
                                    <w:spacing w:before="5" w:line="150" w:lineRule="exact"/>
                                    <w:ind w:right="42"/>
                                    <w:rPr>
                                      <w:b/>
                                      <w:sz w:val="14"/>
                                    </w:rPr>
                                  </w:pPr>
                                  <w:r>
                                    <w:rPr>
                                      <w:b/>
                                      <w:sz w:val="14"/>
                                    </w:rPr>
                                    <w:t>232.473</w:t>
                                  </w:r>
                                </w:p>
                              </w:tc>
                              <w:tc>
                                <w:tcPr>
                                  <w:tcW w:w="1303" w:type="dxa"/>
                                  <w:tcBorders>
                                    <w:top w:val="nil"/>
                                    <w:bottom w:val="nil"/>
                                  </w:tcBorders>
                                </w:tcPr>
                                <w:p w14:paraId="1020903B" w14:textId="77777777" w:rsidR="001442BB" w:rsidRDefault="005C7D6E">
                                  <w:pPr>
                                    <w:pStyle w:val="TableParagraph"/>
                                    <w:spacing w:before="5" w:line="150" w:lineRule="exact"/>
                                    <w:ind w:right="41"/>
                                    <w:rPr>
                                      <w:b/>
                                      <w:sz w:val="14"/>
                                    </w:rPr>
                                  </w:pPr>
                                  <w:r>
                                    <w:rPr>
                                      <w:b/>
                                      <w:sz w:val="14"/>
                                    </w:rPr>
                                    <w:t>241.780</w:t>
                                  </w:r>
                                </w:p>
                              </w:tc>
                            </w:tr>
                            <w:tr w:rsidR="001442BB" w14:paraId="10209041" w14:textId="77777777">
                              <w:trPr>
                                <w:trHeight w:val="175"/>
                              </w:trPr>
                              <w:tc>
                                <w:tcPr>
                                  <w:tcW w:w="6908" w:type="dxa"/>
                                  <w:tcBorders>
                                    <w:top w:val="nil"/>
                                    <w:bottom w:val="nil"/>
                                  </w:tcBorders>
                                </w:tcPr>
                                <w:p w14:paraId="1020903D" w14:textId="77777777" w:rsidR="001442BB" w:rsidRDefault="005C7D6E">
                                  <w:pPr>
                                    <w:pStyle w:val="TableParagraph"/>
                                    <w:spacing w:before="5" w:line="150" w:lineRule="exact"/>
                                    <w:ind w:right="-44"/>
                                    <w:rPr>
                                      <w:sz w:val="14"/>
                                    </w:rPr>
                                  </w:pPr>
                                  <w:r>
                                    <w:rPr>
                                      <w:sz w:val="14"/>
                                    </w:rPr>
                                    <w:t>INVESTIMENTOS ............................................................................................................................................</w:t>
                                  </w:r>
                                </w:p>
                              </w:tc>
                              <w:tc>
                                <w:tcPr>
                                  <w:tcW w:w="1303" w:type="dxa"/>
                                  <w:tcBorders>
                                    <w:top w:val="nil"/>
                                    <w:bottom w:val="nil"/>
                                  </w:tcBorders>
                                </w:tcPr>
                                <w:p w14:paraId="1020903E" w14:textId="77777777" w:rsidR="001442BB" w:rsidRDefault="001442BB">
                                  <w:pPr>
                                    <w:pStyle w:val="TableParagraph"/>
                                    <w:jc w:val="left"/>
                                    <w:rPr>
                                      <w:rFonts w:ascii="Times New Roman"/>
                                      <w:sz w:val="10"/>
                                    </w:rPr>
                                  </w:pPr>
                                </w:p>
                              </w:tc>
                              <w:tc>
                                <w:tcPr>
                                  <w:tcW w:w="1303" w:type="dxa"/>
                                  <w:tcBorders>
                                    <w:top w:val="nil"/>
                                    <w:bottom w:val="nil"/>
                                  </w:tcBorders>
                                </w:tcPr>
                                <w:p w14:paraId="1020903F" w14:textId="77777777" w:rsidR="001442BB" w:rsidRDefault="005C7D6E">
                                  <w:pPr>
                                    <w:pStyle w:val="TableParagraph"/>
                                    <w:spacing w:before="5" w:line="150" w:lineRule="exact"/>
                                    <w:ind w:right="42"/>
                                    <w:rPr>
                                      <w:sz w:val="14"/>
                                    </w:rPr>
                                  </w:pPr>
                                  <w:r>
                                    <w:rPr>
                                      <w:sz w:val="14"/>
                                    </w:rPr>
                                    <w:t>1.592</w:t>
                                  </w:r>
                                </w:p>
                              </w:tc>
                              <w:tc>
                                <w:tcPr>
                                  <w:tcW w:w="1303" w:type="dxa"/>
                                  <w:tcBorders>
                                    <w:top w:val="nil"/>
                                    <w:bottom w:val="nil"/>
                                  </w:tcBorders>
                                </w:tcPr>
                                <w:p w14:paraId="10209040" w14:textId="77777777" w:rsidR="001442BB" w:rsidRDefault="005C7D6E">
                                  <w:pPr>
                                    <w:pStyle w:val="TableParagraph"/>
                                    <w:spacing w:before="5" w:line="150" w:lineRule="exact"/>
                                    <w:ind w:right="41"/>
                                    <w:rPr>
                                      <w:sz w:val="14"/>
                                    </w:rPr>
                                  </w:pPr>
                                  <w:r>
                                    <w:rPr>
                                      <w:sz w:val="14"/>
                                    </w:rPr>
                                    <w:t>1.591</w:t>
                                  </w:r>
                                </w:p>
                              </w:tc>
                            </w:tr>
                            <w:tr w:rsidR="001442BB" w14:paraId="10209046" w14:textId="77777777">
                              <w:trPr>
                                <w:trHeight w:val="175"/>
                              </w:trPr>
                              <w:tc>
                                <w:tcPr>
                                  <w:tcW w:w="6908" w:type="dxa"/>
                                  <w:tcBorders>
                                    <w:top w:val="nil"/>
                                    <w:bottom w:val="nil"/>
                                  </w:tcBorders>
                                </w:tcPr>
                                <w:p w14:paraId="10209042" w14:textId="77777777" w:rsidR="001442BB" w:rsidRDefault="005C7D6E">
                                  <w:pPr>
                                    <w:pStyle w:val="TableParagraph"/>
                                    <w:spacing w:before="5" w:line="150" w:lineRule="exact"/>
                                    <w:ind w:right="-29"/>
                                    <w:rPr>
                                      <w:sz w:val="14"/>
                                    </w:rPr>
                                  </w:pPr>
                                  <w:r>
                                    <w:rPr>
                                      <w:sz w:val="14"/>
                                    </w:rPr>
                                    <w:t>Outros Investimentos...................................................................</w:t>
                                  </w:r>
                                  <w:r>
                                    <w:rPr>
                                      <w:sz w:val="14"/>
                                    </w:rPr>
                                    <w:t>....................................................................</w:t>
                                  </w:r>
                                </w:p>
                              </w:tc>
                              <w:tc>
                                <w:tcPr>
                                  <w:tcW w:w="1303" w:type="dxa"/>
                                  <w:tcBorders>
                                    <w:top w:val="nil"/>
                                    <w:bottom w:val="nil"/>
                                  </w:tcBorders>
                                </w:tcPr>
                                <w:p w14:paraId="10209043" w14:textId="77777777" w:rsidR="001442BB" w:rsidRDefault="001442BB">
                                  <w:pPr>
                                    <w:pStyle w:val="TableParagraph"/>
                                    <w:jc w:val="left"/>
                                    <w:rPr>
                                      <w:rFonts w:ascii="Times New Roman"/>
                                      <w:sz w:val="10"/>
                                    </w:rPr>
                                  </w:pPr>
                                </w:p>
                              </w:tc>
                              <w:tc>
                                <w:tcPr>
                                  <w:tcW w:w="1303" w:type="dxa"/>
                                  <w:tcBorders>
                                    <w:top w:val="nil"/>
                                    <w:bottom w:val="nil"/>
                                  </w:tcBorders>
                                </w:tcPr>
                                <w:p w14:paraId="10209044" w14:textId="77777777" w:rsidR="001442BB" w:rsidRDefault="005C7D6E">
                                  <w:pPr>
                                    <w:pStyle w:val="TableParagraph"/>
                                    <w:spacing w:before="5" w:line="150" w:lineRule="exact"/>
                                    <w:ind w:right="42"/>
                                    <w:rPr>
                                      <w:sz w:val="14"/>
                                    </w:rPr>
                                  </w:pPr>
                                  <w:r>
                                    <w:rPr>
                                      <w:sz w:val="14"/>
                                    </w:rPr>
                                    <w:t>6.878</w:t>
                                  </w:r>
                                </w:p>
                              </w:tc>
                              <w:tc>
                                <w:tcPr>
                                  <w:tcW w:w="1303" w:type="dxa"/>
                                  <w:tcBorders>
                                    <w:top w:val="nil"/>
                                    <w:bottom w:val="nil"/>
                                  </w:tcBorders>
                                </w:tcPr>
                                <w:p w14:paraId="10209045" w14:textId="77777777" w:rsidR="001442BB" w:rsidRDefault="005C7D6E">
                                  <w:pPr>
                                    <w:pStyle w:val="TableParagraph"/>
                                    <w:spacing w:before="5" w:line="150" w:lineRule="exact"/>
                                    <w:ind w:right="41"/>
                                    <w:rPr>
                                      <w:sz w:val="14"/>
                                    </w:rPr>
                                  </w:pPr>
                                  <w:r>
                                    <w:rPr>
                                      <w:sz w:val="14"/>
                                    </w:rPr>
                                    <w:t>6.877</w:t>
                                  </w:r>
                                </w:p>
                              </w:tc>
                            </w:tr>
                            <w:tr w:rsidR="001442BB" w14:paraId="1020904B" w14:textId="77777777">
                              <w:trPr>
                                <w:trHeight w:val="175"/>
                              </w:trPr>
                              <w:tc>
                                <w:tcPr>
                                  <w:tcW w:w="6908" w:type="dxa"/>
                                  <w:tcBorders>
                                    <w:top w:val="nil"/>
                                    <w:bottom w:val="nil"/>
                                  </w:tcBorders>
                                </w:tcPr>
                                <w:p w14:paraId="10209047" w14:textId="77777777" w:rsidR="001442BB" w:rsidRDefault="005C7D6E">
                                  <w:pPr>
                                    <w:pStyle w:val="TableParagraph"/>
                                    <w:spacing w:before="5" w:line="150" w:lineRule="exact"/>
                                    <w:ind w:right="-29"/>
                                    <w:rPr>
                                      <w:sz w:val="14"/>
                                    </w:rPr>
                                  </w:pPr>
                                  <w:r>
                                    <w:rPr>
                                      <w:sz w:val="14"/>
                                    </w:rPr>
                                    <w:t>(Provisão para Perdas) ...................................................................................................................................</w:t>
                                  </w:r>
                                </w:p>
                              </w:tc>
                              <w:tc>
                                <w:tcPr>
                                  <w:tcW w:w="1303" w:type="dxa"/>
                                  <w:tcBorders>
                                    <w:top w:val="nil"/>
                                    <w:bottom w:val="nil"/>
                                  </w:tcBorders>
                                </w:tcPr>
                                <w:p w14:paraId="10209048" w14:textId="77777777" w:rsidR="001442BB" w:rsidRDefault="001442BB">
                                  <w:pPr>
                                    <w:pStyle w:val="TableParagraph"/>
                                    <w:jc w:val="left"/>
                                    <w:rPr>
                                      <w:rFonts w:ascii="Times New Roman"/>
                                      <w:sz w:val="10"/>
                                    </w:rPr>
                                  </w:pPr>
                                </w:p>
                              </w:tc>
                              <w:tc>
                                <w:tcPr>
                                  <w:tcW w:w="1303" w:type="dxa"/>
                                  <w:tcBorders>
                                    <w:top w:val="nil"/>
                                    <w:bottom w:val="nil"/>
                                  </w:tcBorders>
                                </w:tcPr>
                                <w:p w14:paraId="10209049" w14:textId="77777777" w:rsidR="001442BB" w:rsidRDefault="005C7D6E">
                                  <w:pPr>
                                    <w:pStyle w:val="TableParagraph"/>
                                    <w:spacing w:before="5" w:line="150" w:lineRule="exact"/>
                                    <w:ind w:right="-15"/>
                                    <w:rPr>
                                      <w:sz w:val="14"/>
                                    </w:rPr>
                                  </w:pPr>
                                  <w:r>
                                    <w:rPr>
                                      <w:sz w:val="14"/>
                                    </w:rPr>
                                    <w:t>(5.286)</w:t>
                                  </w:r>
                                </w:p>
                              </w:tc>
                              <w:tc>
                                <w:tcPr>
                                  <w:tcW w:w="1303" w:type="dxa"/>
                                  <w:tcBorders>
                                    <w:top w:val="nil"/>
                                    <w:bottom w:val="nil"/>
                                  </w:tcBorders>
                                </w:tcPr>
                                <w:p w14:paraId="1020904A" w14:textId="77777777" w:rsidR="001442BB" w:rsidRDefault="005C7D6E">
                                  <w:pPr>
                                    <w:pStyle w:val="TableParagraph"/>
                                    <w:spacing w:before="5" w:line="150" w:lineRule="exact"/>
                                    <w:ind w:right="-15"/>
                                    <w:rPr>
                                      <w:sz w:val="14"/>
                                    </w:rPr>
                                  </w:pPr>
                                  <w:r>
                                    <w:rPr>
                                      <w:sz w:val="14"/>
                                    </w:rPr>
                                    <w:t>(5.286)</w:t>
                                  </w:r>
                                </w:p>
                              </w:tc>
                            </w:tr>
                            <w:tr w:rsidR="001442BB" w14:paraId="10209050" w14:textId="77777777">
                              <w:trPr>
                                <w:trHeight w:val="175"/>
                              </w:trPr>
                              <w:tc>
                                <w:tcPr>
                                  <w:tcW w:w="6908" w:type="dxa"/>
                                  <w:tcBorders>
                                    <w:top w:val="nil"/>
                                    <w:bottom w:val="nil"/>
                                  </w:tcBorders>
                                </w:tcPr>
                                <w:p w14:paraId="1020904C" w14:textId="77777777" w:rsidR="001442BB" w:rsidRDefault="005C7D6E">
                                  <w:pPr>
                                    <w:pStyle w:val="TableParagraph"/>
                                    <w:spacing w:before="5" w:line="150" w:lineRule="exact"/>
                                    <w:ind w:right="-44"/>
                                    <w:rPr>
                                      <w:sz w:val="14"/>
                                    </w:rPr>
                                  </w:pPr>
                                  <w:r>
                                    <w:rPr>
                                      <w:sz w:val="14"/>
                                    </w:rPr>
                                    <w:t>IMOBILIZADO .......................................................................</w:t>
                                  </w:r>
                                  <w:r>
                                    <w:rPr>
                                      <w:sz w:val="14"/>
                                    </w:rPr>
                                    <w:t>...........................................................................</w:t>
                                  </w:r>
                                </w:p>
                              </w:tc>
                              <w:tc>
                                <w:tcPr>
                                  <w:tcW w:w="1303" w:type="dxa"/>
                                  <w:tcBorders>
                                    <w:top w:val="nil"/>
                                    <w:bottom w:val="nil"/>
                                  </w:tcBorders>
                                </w:tcPr>
                                <w:p w14:paraId="1020904D" w14:textId="77777777" w:rsidR="001442BB" w:rsidRDefault="001442BB">
                                  <w:pPr>
                                    <w:pStyle w:val="TableParagraph"/>
                                    <w:jc w:val="left"/>
                                    <w:rPr>
                                      <w:rFonts w:ascii="Times New Roman"/>
                                      <w:sz w:val="10"/>
                                    </w:rPr>
                                  </w:pPr>
                                </w:p>
                              </w:tc>
                              <w:tc>
                                <w:tcPr>
                                  <w:tcW w:w="1303" w:type="dxa"/>
                                  <w:tcBorders>
                                    <w:top w:val="nil"/>
                                    <w:bottom w:val="nil"/>
                                  </w:tcBorders>
                                </w:tcPr>
                                <w:p w14:paraId="1020904E" w14:textId="77777777" w:rsidR="001442BB" w:rsidRDefault="005C7D6E">
                                  <w:pPr>
                                    <w:pStyle w:val="TableParagraph"/>
                                    <w:spacing w:before="5" w:line="150" w:lineRule="exact"/>
                                    <w:ind w:right="42"/>
                                    <w:rPr>
                                      <w:sz w:val="14"/>
                                    </w:rPr>
                                  </w:pPr>
                                  <w:r>
                                    <w:rPr>
                                      <w:sz w:val="14"/>
                                    </w:rPr>
                                    <w:t>230.318</w:t>
                                  </w:r>
                                </w:p>
                              </w:tc>
                              <w:tc>
                                <w:tcPr>
                                  <w:tcW w:w="1303" w:type="dxa"/>
                                  <w:tcBorders>
                                    <w:top w:val="nil"/>
                                    <w:bottom w:val="nil"/>
                                  </w:tcBorders>
                                </w:tcPr>
                                <w:p w14:paraId="1020904F" w14:textId="77777777" w:rsidR="001442BB" w:rsidRDefault="005C7D6E">
                                  <w:pPr>
                                    <w:pStyle w:val="TableParagraph"/>
                                    <w:spacing w:before="5" w:line="150" w:lineRule="exact"/>
                                    <w:ind w:right="41"/>
                                    <w:rPr>
                                      <w:sz w:val="14"/>
                                    </w:rPr>
                                  </w:pPr>
                                  <w:r>
                                    <w:rPr>
                                      <w:sz w:val="14"/>
                                    </w:rPr>
                                    <w:t>220.241</w:t>
                                  </w:r>
                                </w:p>
                              </w:tc>
                            </w:tr>
                            <w:tr w:rsidR="001442BB" w14:paraId="10209055" w14:textId="77777777">
                              <w:trPr>
                                <w:trHeight w:val="175"/>
                              </w:trPr>
                              <w:tc>
                                <w:tcPr>
                                  <w:tcW w:w="6908" w:type="dxa"/>
                                  <w:tcBorders>
                                    <w:top w:val="nil"/>
                                    <w:bottom w:val="nil"/>
                                  </w:tcBorders>
                                </w:tcPr>
                                <w:p w14:paraId="10209051" w14:textId="77777777" w:rsidR="001442BB" w:rsidRDefault="005C7D6E">
                                  <w:pPr>
                                    <w:pStyle w:val="TableParagraph"/>
                                    <w:spacing w:before="5" w:line="150" w:lineRule="exact"/>
                                    <w:ind w:right="-29"/>
                                    <w:rPr>
                                      <w:sz w:val="14"/>
                                    </w:rPr>
                                  </w:pPr>
                                  <w:r>
                                    <w:rPr>
                                      <w:sz w:val="14"/>
                                    </w:rPr>
                                    <w:t>Imóveis de Uso ...............................................................................................................................................</w:t>
                                  </w:r>
                                </w:p>
                              </w:tc>
                              <w:tc>
                                <w:tcPr>
                                  <w:tcW w:w="1303" w:type="dxa"/>
                                  <w:tcBorders>
                                    <w:top w:val="nil"/>
                                    <w:bottom w:val="nil"/>
                                  </w:tcBorders>
                                </w:tcPr>
                                <w:p w14:paraId="10209052" w14:textId="77777777" w:rsidR="001442BB" w:rsidRDefault="001442BB">
                                  <w:pPr>
                                    <w:pStyle w:val="TableParagraph"/>
                                    <w:jc w:val="left"/>
                                    <w:rPr>
                                      <w:rFonts w:ascii="Times New Roman"/>
                                      <w:sz w:val="10"/>
                                    </w:rPr>
                                  </w:pPr>
                                </w:p>
                              </w:tc>
                              <w:tc>
                                <w:tcPr>
                                  <w:tcW w:w="1303" w:type="dxa"/>
                                  <w:tcBorders>
                                    <w:top w:val="nil"/>
                                    <w:bottom w:val="nil"/>
                                  </w:tcBorders>
                                </w:tcPr>
                                <w:p w14:paraId="10209053" w14:textId="77777777" w:rsidR="001442BB" w:rsidRDefault="005C7D6E">
                                  <w:pPr>
                                    <w:pStyle w:val="TableParagraph"/>
                                    <w:spacing w:before="5" w:line="150" w:lineRule="exact"/>
                                    <w:ind w:right="42"/>
                                    <w:rPr>
                                      <w:sz w:val="14"/>
                                    </w:rPr>
                                  </w:pPr>
                                  <w:r>
                                    <w:rPr>
                                      <w:sz w:val="14"/>
                                    </w:rPr>
                                    <w:t>174.027</w:t>
                                  </w:r>
                                </w:p>
                              </w:tc>
                              <w:tc>
                                <w:tcPr>
                                  <w:tcW w:w="1303" w:type="dxa"/>
                                  <w:tcBorders>
                                    <w:top w:val="nil"/>
                                    <w:bottom w:val="nil"/>
                                  </w:tcBorders>
                                </w:tcPr>
                                <w:p w14:paraId="10209054" w14:textId="77777777" w:rsidR="001442BB" w:rsidRDefault="005C7D6E">
                                  <w:pPr>
                                    <w:pStyle w:val="TableParagraph"/>
                                    <w:spacing w:before="5" w:line="150" w:lineRule="exact"/>
                                    <w:ind w:right="41"/>
                                    <w:rPr>
                                      <w:sz w:val="14"/>
                                    </w:rPr>
                                  </w:pPr>
                                  <w:r>
                                    <w:rPr>
                                      <w:sz w:val="14"/>
                                    </w:rPr>
                                    <w:t>169.752</w:t>
                                  </w:r>
                                </w:p>
                              </w:tc>
                            </w:tr>
                            <w:tr w:rsidR="001442BB" w14:paraId="1020905A" w14:textId="77777777">
                              <w:trPr>
                                <w:trHeight w:val="175"/>
                              </w:trPr>
                              <w:tc>
                                <w:tcPr>
                                  <w:tcW w:w="6908" w:type="dxa"/>
                                  <w:tcBorders>
                                    <w:top w:val="nil"/>
                                    <w:bottom w:val="nil"/>
                                  </w:tcBorders>
                                </w:tcPr>
                                <w:p w14:paraId="10209056" w14:textId="77777777" w:rsidR="001442BB" w:rsidRDefault="005C7D6E">
                                  <w:pPr>
                                    <w:pStyle w:val="TableParagraph"/>
                                    <w:spacing w:before="5" w:line="150" w:lineRule="exact"/>
                                    <w:ind w:right="-29"/>
                                    <w:rPr>
                                      <w:sz w:val="14"/>
                                    </w:rPr>
                                  </w:pPr>
                                  <w:r>
                                    <w:rPr>
                                      <w:sz w:val="14"/>
                                    </w:rPr>
                                    <w:t>Reavaliações de Imóveis de Uso.................................................</w:t>
                                  </w:r>
                                  <w:r>
                                    <w:rPr>
                                      <w:sz w:val="14"/>
                                    </w:rPr>
                                    <w:t>....................................................................</w:t>
                                  </w:r>
                                </w:p>
                              </w:tc>
                              <w:tc>
                                <w:tcPr>
                                  <w:tcW w:w="1303" w:type="dxa"/>
                                  <w:tcBorders>
                                    <w:top w:val="nil"/>
                                    <w:bottom w:val="nil"/>
                                  </w:tcBorders>
                                </w:tcPr>
                                <w:p w14:paraId="10209057" w14:textId="77777777" w:rsidR="001442BB" w:rsidRDefault="001442BB">
                                  <w:pPr>
                                    <w:pStyle w:val="TableParagraph"/>
                                    <w:jc w:val="left"/>
                                    <w:rPr>
                                      <w:rFonts w:ascii="Times New Roman"/>
                                      <w:sz w:val="10"/>
                                    </w:rPr>
                                  </w:pPr>
                                </w:p>
                              </w:tc>
                              <w:tc>
                                <w:tcPr>
                                  <w:tcW w:w="1303" w:type="dxa"/>
                                  <w:tcBorders>
                                    <w:top w:val="nil"/>
                                    <w:bottom w:val="nil"/>
                                  </w:tcBorders>
                                </w:tcPr>
                                <w:p w14:paraId="10209058" w14:textId="77777777" w:rsidR="001442BB" w:rsidRDefault="005C7D6E">
                                  <w:pPr>
                                    <w:pStyle w:val="TableParagraph"/>
                                    <w:spacing w:before="5" w:line="150" w:lineRule="exact"/>
                                    <w:ind w:right="42"/>
                                    <w:rPr>
                                      <w:sz w:val="14"/>
                                    </w:rPr>
                                  </w:pPr>
                                  <w:r>
                                    <w:rPr>
                                      <w:sz w:val="14"/>
                                    </w:rPr>
                                    <w:t>107.132</w:t>
                                  </w:r>
                                </w:p>
                              </w:tc>
                              <w:tc>
                                <w:tcPr>
                                  <w:tcW w:w="1303" w:type="dxa"/>
                                  <w:tcBorders>
                                    <w:top w:val="nil"/>
                                    <w:bottom w:val="nil"/>
                                  </w:tcBorders>
                                </w:tcPr>
                                <w:p w14:paraId="10209059" w14:textId="77777777" w:rsidR="001442BB" w:rsidRDefault="005C7D6E">
                                  <w:pPr>
                                    <w:pStyle w:val="TableParagraph"/>
                                    <w:spacing w:before="5" w:line="150" w:lineRule="exact"/>
                                    <w:ind w:right="41"/>
                                    <w:rPr>
                                      <w:sz w:val="14"/>
                                    </w:rPr>
                                  </w:pPr>
                                  <w:r>
                                    <w:rPr>
                                      <w:sz w:val="14"/>
                                    </w:rPr>
                                    <w:t>107.132</w:t>
                                  </w:r>
                                </w:p>
                              </w:tc>
                            </w:tr>
                            <w:tr w:rsidR="001442BB" w14:paraId="1020905F" w14:textId="77777777">
                              <w:trPr>
                                <w:trHeight w:val="175"/>
                              </w:trPr>
                              <w:tc>
                                <w:tcPr>
                                  <w:tcW w:w="6908" w:type="dxa"/>
                                  <w:tcBorders>
                                    <w:top w:val="nil"/>
                                    <w:bottom w:val="nil"/>
                                  </w:tcBorders>
                                </w:tcPr>
                                <w:p w14:paraId="1020905B" w14:textId="77777777" w:rsidR="001442BB" w:rsidRDefault="005C7D6E">
                                  <w:pPr>
                                    <w:pStyle w:val="TableParagraph"/>
                                    <w:spacing w:before="5" w:line="150" w:lineRule="exact"/>
                                    <w:ind w:right="-15"/>
                                    <w:rPr>
                                      <w:sz w:val="14"/>
                                    </w:rPr>
                                  </w:pPr>
                                  <w:r>
                                    <w:rPr>
                                      <w:sz w:val="14"/>
                                    </w:rPr>
                                    <w:t>Outras Imobilizações de Uso ..........................................................................................................................</w:t>
                                  </w:r>
                                </w:p>
                              </w:tc>
                              <w:tc>
                                <w:tcPr>
                                  <w:tcW w:w="1303" w:type="dxa"/>
                                  <w:tcBorders>
                                    <w:top w:val="nil"/>
                                    <w:bottom w:val="nil"/>
                                  </w:tcBorders>
                                </w:tcPr>
                                <w:p w14:paraId="1020905C" w14:textId="77777777" w:rsidR="001442BB" w:rsidRDefault="001442BB">
                                  <w:pPr>
                                    <w:pStyle w:val="TableParagraph"/>
                                    <w:jc w:val="left"/>
                                    <w:rPr>
                                      <w:rFonts w:ascii="Times New Roman"/>
                                      <w:sz w:val="10"/>
                                    </w:rPr>
                                  </w:pPr>
                                </w:p>
                              </w:tc>
                              <w:tc>
                                <w:tcPr>
                                  <w:tcW w:w="1303" w:type="dxa"/>
                                  <w:tcBorders>
                                    <w:top w:val="nil"/>
                                    <w:bottom w:val="nil"/>
                                  </w:tcBorders>
                                </w:tcPr>
                                <w:p w14:paraId="1020905D" w14:textId="77777777" w:rsidR="001442BB" w:rsidRDefault="005C7D6E">
                                  <w:pPr>
                                    <w:pStyle w:val="TableParagraph"/>
                                    <w:spacing w:before="5" w:line="150" w:lineRule="exact"/>
                                    <w:ind w:right="42"/>
                                    <w:rPr>
                                      <w:sz w:val="14"/>
                                    </w:rPr>
                                  </w:pPr>
                                  <w:r>
                                    <w:rPr>
                                      <w:sz w:val="14"/>
                                    </w:rPr>
                                    <w:t>314.731</w:t>
                                  </w:r>
                                </w:p>
                              </w:tc>
                              <w:tc>
                                <w:tcPr>
                                  <w:tcW w:w="1303" w:type="dxa"/>
                                  <w:tcBorders>
                                    <w:top w:val="nil"/>
                                    <w:bottom w:val="nil"/>
                                  </w:tcBorders>
                                </w:tcPr>
                                <w:p w14:paraId="1020905E" w14:textId="77777777" w:rsidR="001442BB" w:rsidRDefault="005C7D6E">
                                  <w:pPr>
                                    <w:pStyle w:val="TableParagraph"/>
                                    <w:spacing w:before="5" w:line="150" w:lineRule="exact"/>
                                    <w:ind w:right="41"/>
                                    <w:rPr>
                                      <w:sz w:val="14"/>
                                    </w:rPr>
                                  </w:pPr>
                                  <w:r>
                                    <w:rPr>
                                      <w:sz w:val="14"/>
                                    </w:rPr>
                                    <w:t>303.583</w:t>
                                  </w:r>
                                </w:p>
                              </w:tc>
                            </w:tr>
                            <w:tr w:rsidR="001442BB" w14:paraId="10209064" w14:textId="77777777">
                              <w:trPr>
                                <w:trHeight w:val="175"/>
                              </w:trPr>
                              <w:tc>
                                <w:tcPr>
                                  <w:tcW w:w="6908" w:type="dxa"/>
                                  <w:tcBorders>
                                    <w:top w:val="nil"/>
                                    <w:bottom w:val="nil"/>
                                  </w:tcBorders>
                                </w:tcPr>
                                <w:p w14:paraId="10209060" w14:textId="77777777" w:rsidR="001442BB" w:rsidRDefault="005C7D6E">
                                  <w:pPr>
                                    <w:pStyle w:val="TableParagraph"/>
                                    <w:spacing w:before="5" w:line="150" w:lineRule="exact"/>
                                    <w:ind w:right="-29"/>
                                    <w:rPr>
                                      <w:sz w:val="14"/>
                                    </w:rPr>
                                  </w:pPr>
                                  <w:r>
                                    <w:rPr>
                                      <w:sz w:val="14"/>
                                    </w:rPr>
                                    <w:t>(Depreciações Acumuladas) .............................................................</w:t>
                                  </w:r>
                                  <w:r>
                                    <w:rPr>
                                      <w:sz w:val="14"/>
                                    </w:rPr>
                                    <w:t>..............................................................</w:t>
                                  </w:r>
                                </w:p>
                              </w:tc>
                              <w:tc>
                                <w:tcPr>
                                  <w:tcW w:w="1303" w:type="dxa"/>
                                  <w:tcBorders>
                                    <w:top w:val="nil"/>
                                    <w:bottom w:val="nil"/>
                                  </w:tcBorders>
                                </w:tcPr>
                                <w:p w14:paraId="10209061" w14:textId="77777777" w:rsidR="001442BB" w:rsidRDefault="001442BB">
                                  <w:pPr>
                                    <w:pStyle w:val="TableParagraph"/>
                                    <w:jc w:val="left"/>
                                    <w:rPr>
                                      <w:rFonts w:ascii="Times New Roman"/>
                                      <w:sz w:val="10"/>
                                    </w:rPr>
                                  </w:pPr>
                                </w:p>
                              </w:tc>
                              <w:tc>
                                <w:tcPr>
                                  <w:tcW w:w="1303" w:type="dxa"/>
                                  <w:tcBorders>
                                    <w:top w:val="nil"/>
                                    <w:bottom w:val="nil"/>
                                  </w:tcBorders>
                                </w:tcPr>
                                <w:p w14:paraId="10209062" w14:textId="77777777" w:rsidR="001442BB" w:rsidRDefault="005C7D6E">
                                  <w:pPr>
                                    <w:pStyle w:val="TableParagraph"/>
                                    <w:spacing w:before="5" w:line="150" w:lineRule="exact"/>
                                    <w:ind w:right="-15"/>
                                    <w:rPr>
                                      <w:sz w:val="14"/>
                                    </w:rPr>
                                  </w:pPr>
                                  <w:r>
                                    <w:rPr>
                                      <w:sz w:val="14"/>
                                    </w:rPr>
                                    <w:t>(365.572)</w:t>
                                  </w:r>
                                </w:p>
                              </w:tc>
                              <w:tc>
                                <w:tcPr>
                                  <w:tcW w:w="1303" w:type="dxa"/>
                                  <w:tcBorders>
                                    <w:top w:val="nil"/>
                                    <w:bottom w:val="nil"/>
                                  </w:tcBorders>
                                </w:tcPr>
                                <w:p w14:paraId="10209063" w14:textId="77777777" w:rsidR="001442BB" w:rsidRDefault="005C7D6E">
                                  <w:pPr>
                                    <w:pStyle w:val="TableParagraph"/>
                                    <w:spacing w:before="5" w:line="150" w:lineRule="exact"/>
                                    <w:ind w:right="-15"/>
                                    <w:rPr>
                                      <w:sz w:val="14"/>
                                    </w:rPr>
                                  </w:pPr>
                                  <w:r>
                                    <w:rPr>
                                      <w:sz w:val="14"/>
                                    </w:rPr>
                                    <w:t>(360.226)</w:t>
                                  </w:r>
                                </w:p>
                              </w:tc>
                            </w:tr>
                            <w:tr w:rsidR="001442BB" w14:paraId="10209069" w14:textId="77777777">
                              <w:trPr>
                                <w:trHeight w:val="173"/>
                              </w:trPr>
                              <w:tc>
                                <w:tcPr>
                                  <w:tcW w:w="6908" w:type="dxa"/>
                                  <w:tcBorders>
                                    <w:top w:val="nil"/>
                                    <w:bottom w:val="nil"/>
                                  </w:tcBorders>
                                </w:tcPr>
                                <w:p w14:paraId="10209065" w14:textId="77777777" w:rsidR="001442BB" w:rsidRDefault="005C7D6E">
                                  <w:pPr>
                                    <w:pStyle w:val="TableParagraph"/>
                                    <w:spacing w:before="5" w:line="148" w:lineRule="exact"/>
                                    <w:ind w:right="-15"/>
                                    <w:rPr>
                                      <w:sz w:val="14"/>
                                    </w:rPr>
                                  </w:pPr>
                                  <w:r>
                                    <w:rPr>
                                      <w:sz w:val="14"/>
                                    </w:rPr>
                                    <w:t>INTANGÍVEL ...................................................................................................................................................</w:t>
                                  </w:r>
                                </w:p>
                              </w:tc>
                              <w:tc>
                                <w:tcPr>
                                  <w:tcW w:w="1303" w:type="dxa"/>
                                  <w:tcBorders>
                                    <w:top w:val="nil"/>
                                    <w:bottom w:val="nil"/>
                                  </w:tcBorders>
                                </w:tcPr>
                                <w:p w14:paraId="10209066" w14:textId="77777777" w:rsidR="001442BB" w:rsidRDefault="001442BB">
                                  <w:pPr>
                                    <w:pStyle w:val="TableParagraph"/>
                                    <w:jc w:val="left"/>
                                    <w:rPr>
                                      <w:rFonts w:ascii="Times New Roman"/>
                                      <w:sz w:val="10"/>
                                    </w:rPr>
                                  </w:pPr>
                                </w:p>
                              </w:tc>
                              <w:tc>
                                <w:tcPr>
                                  <w:tcW w:w="1303" w:type="dxa"/>
                                  <w:tcBorders>
                                    <w:top w:val="nil"/>
                                    <w:bottom w:val="nil"/>
                                  </w:tcBorders>
                                </w:tcPr>
                                <w:p w14:paraId="10209067" w14:textId="77777777" w:rsidR="001442BB" w:rsidRDefault="005C7D6E">
                                  <w:pPr>
                                    <w:pStyle w:val="TableParagraph"/>
                                    <w:spacing w:before="5" w:line="148" w:lineRule="exact"/>
                                    <w:ind w:right="42"/>
                                    <w:rPr>
                                      <w:sz w:val="14"/>
                                    </w:rPr>
                                  </w:pPr>
                                  <w:r>
                                    <w:rPr>
                                      <w:sz w:val="14"/>
                                    </w:rPr>
                                    <w:t>563</w:t>
                                  </w:r>
                                </w:p>
                              </w:tc>
                              <w:tc>
                                <w:tcPr>
                                  <w:tcW w:w="1303" w:type="dxa"/>
                                  <w:tcBorders>
                                    <w:top w:val="nil"/>
                                    <w:bottom w:val="nil"/>
                                  </w:tcBorders>
                                </w:tcPr>
                                <w:p w14:paraId="10209068" w14:textId="77777777" w:rsidR="001442BB" w:rsidRDefault="005C7D6E">
                                  <w:pPr>
                                    <w:pStyle w:val="TableParagraph"/>
                                    <w:spacing w:before="5" w:line="148" w:lineRule="exact"/>
                                    <w:ind w:right="41"/>
                                    <w:rPr>
                                      <w:sz w:val="14"/>
                                    </w:rPr>
                                  </w:pPr>
                                  <w:r>
                                    <w:rPr>
                                      <w:sz w:val="14"/>
                                    </w:rPr>
                                    <w:t>19.948</w:t>
                                  </w:r>
                                </w:p>
                              </w:tc>
                            </w:tr>
                            <w:tr w:rsidR="001442BB" w14:paraId="1020906E" w14:textId="77777777">
                              <w:trPr>
                                <w:trHeight w:val="172"/>
                              </w:trPr>
                              <w:tc>
                                <w:tcPr>
                                  <w:tcW w:w="6908" w:type="dxa"/>
                                  <w:tcBorders>
                                    <w:top w:val="nil"/>
                                  </w:tcBorders>
                                </w:tcPr>
                                <w:p w14:paraId="1020906A" w14:textId="77777777" w:rsidR="001442BB" w:rsidRDefault="005C7D6E">
                                  <w:pPr>
                                    <w:pStyle w:val="TableParagraph"/>
                                    <w:spacing w:before="3" w:line="149" w:lineRule="exact"/>
                                    <w:ind w:right="-44"/>
                                    <w:rPr>
                                      <w:sz w:val="14"/>
                                    </w:rPr>
                                  </w:pPr>
                                  <w:r>
                                    <w:rPr>
                                      <w:sz w:val="14"/>
                                    </w:rPr>
                                    <w:t>Ativos Intangíveis..................................................................</w:t>
                                  </w:r>
                                  <w:r>
                                    <w:rPr>
                                      <w:sz w:val="14"/>
                                    </w:rPr>
                                    <w:t>...........................................................................</w:t>
                                  </w:r>
                                </w:p>
                              </w:tc>
                              <w:tc>
                                <w:tcPr>
                                  <w:tcW w:w="1303" w:type="dxa"/>
                                  <w:tcBorders>
                                    <w:top w:val="nil"/>
                                    <w:bottom w:val="nil"/>
                                  </w:tcBorders>
                                </w:tcPr>
                                <w:p w14:paraId="1020906B" w14:textId="77777777" w:rsidR="001442BB" w:rsidRDefault="001442BB">
                                  <w:pPr>
                                    <w:pStyle w:val="TableParagraph"/>
                                    <w:jc w:val="left"/>
                                    <w:rPr>
                                      <w:rFonts w:ascii="Times New Roman"/>
                                      <w:sz w:val="10"/>
                                    </w:rPr>
                                  </w:pPr>
                                </w:p>
                              </w:tc>
                              <w:tc>
                                <w:tcPr>
                                  <w:tcW w:w="1303" w:type="dxa"/>
                                  <w:tcBorders>
                                    <w:top w:val="nil"/>
                                  </w:tcBorders>
                                </w:tcPr>
                                <w:p w14:paraId="1020906C" w14:textId="77777777" w:rsidR="001442BB" w:rsidRDefault="005C7D6E">
                                  <w:pPr>
                                    <w:pStyle w:val="TableParagraph"/>
                                    <w:spacing w:before="3" w:line="149" w:lineRule="exact"/>
                                    <w:ind w:right="42"/>
                                    <w:rPr>
                                      <w:sz w:val="14"/>
                                    </w:rPr>
                                  </w:pPr>
                                  <w:r>
                                    <w:rPr>
                                      <w:sz w:val="14"/>
                                    </w:rPr>
                                    <w:t>563</w:t>
                                  </w:r>
                                </w:p>
                              </w:tc>
                              <w:tc>
                                <w:tcPr>
                                  <w:tcW w:w="1303" w:type="dxa"/>
                                  <w:tcBorders>
                                    <w:top w:val="nil"/>
                                  </w:tcBorders>
                                </w:tcPr>
                                <w:p w14:paraId="1020906D" w14:textId="77777777" w:rsidR="001442BB" w:rsidRDefault="005C7D6E">
                                  <w:pPr>
                                    <w:pStyle w:val="TableParagraph"/>
                                    <w:spacing w:before="3" w:line="149" w:lineRule="exact"/>
                                    <w:ind w:right="41"/>
                                    <w:rPr>
                                      <w:sz w:val="14"/>
                                    </w:rPr>
                                  </w:pPr>
                                  <w:r>
                                    <w:rPr>
                                      <w:sz w:val="14"/>
                                    </w:rPr>
                                    <w:t>19.948</w:t>
                                  </w:r>
                                </w:p>
                              </w:tc>
                            </w:tr>
                            <w:tr w:rsidR="001442BB" w14:paraId="10209073" w14:textId="77777777">
                              <w:trPr>
                                <w:trHeight w:val="217"/>
                              </w:trPr>
                              <w:tc>
                                <w:tcPr>
                                  <w:tcW w:w="6908" w:type="dxa"/>
                                </w:tcPr>
                                <w:p w14:paraId="1020906F" w14:textId="77777777" w:rsidR="001442BB" w:rsidRDefault="005C7D6E">
                                  <w:pPr>
                                    <w:pStyle w:val="TableParagraph"/>
                                    <w:spacing w:before="48" w:line="149" w:lineRule="exact"/>
                                    <w:ind w:right="-29"/>
                                    <w:rPr>
                                      <w:b/>
                                      <w:sz w:val="14"/>
                                    </w:rPr>
                                  </w:pPr>
                                  <w:r>
                                    <w:rPr>
                                      <w:b/>
                                      <w:sz w:val="14"/>
                                    </w:rPr>
                                    <w:t>TOTAL DO ATIVO...............................................................................................................................................</w:t>
                                  </w:r>
                                </w:p>
                              </w:tc>
                              <w:tc>
                                <w:tcPr>
                                  <w:tcW w:w="1303" w:type="dxa"/>
                                  <w:tcBorders>
                                    <w:top w:val="nil"/>
                                  </w:tcBorders>
                                </w:tcPr>
                                <w:p w14:paraId="10209070" w14:textId="77777777" w:rsidR="001442BB" w:rsidRDefault="001442BB">
                                  <w:pPr>
                                    <w:pStyle w:val="TableParagraph"/>
                                    <w:jc w:val="left"/>
                                    <w:rPr>
                                      <w:rFonts w:ascii="Times New Roman"/>
                                      <w:sz w:val="14"/>
                                    </w:rPr>
                                  </w:pPr>
                                </w:p>
                              </w:tc>
                              <w:tc>
                                <w:tcPr>
                                  <w:tcW w:w="1303" w:type="dxa"/>
                                </w:tcPr>
                                <w:p w14:paraId="10209071" w14:textId="77777777" w:rsidR="001442BB" w:rsidRDefault="005C7D6E">
                                  <w:pPr>
                                    <w:pStyle w:val="TableParagraph"/>
                                    <w:spacing w:before="48" w:line="149" w:lineRule="exact"/>
                                    <w:ind w:right="42"/>
                                    <w:rPr>
                                      <w:b/>
                                      <w:sz w:val="14"/>
                                    </w:rPr>
                                  </w:pPr>
                                  <w:r>
                                    <w:rPr>
                                      <w:b/>
                                      <w:sz w:val="14"/>
                                    </w:rPr>
                                    <w:t>58.630.771</w:t>
                                  </w:r>
                                </w:p>
                              </w:tc>
                              <w:tc>
                                <w:tcPr>
                                  <w:tcW w:w="1303" w:type="dxa"/>
                                </w:tcPr>
                                <w:p w14:paraId="10209072" w14:textId="77777777" w:rsidR="001442BB" w:rsidRDefault="005C7D6E">
                                  <w:pPr>
                                    <w:pStyle w:val="TableParagraph"/>
                                    <w:spacing w:before="48" w:line="149" w:lineRule="exact"/>
                                    <w:ind w:right="41"/>
                                    <w:rPr>
                                      <w:b/>
                                      <w:sz w:val="14"/>
                                    </w:rPr>
                                  </w:pPr>
                                  <w:r>
                                    <w:rPr>
                                      <w:b/>
                                      <w:sz w:val="14"/>
                                    </w:rPr>
                                    <w:t>58.677.741</w:t>
                                  </w:r>
                                </w:p>
                              </w:tc>
                            </w:tr>
                          </w:tbl>
                          <w:p w14:paraId="10209074" w14:textId="77777777" w:rsidR="001442BB" w:rsidRDefault="001442B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08EF3" id="Text Box 6" o:spid="_x0000_s1042" type="#_x0000_t202" style="position:absolute;margin-left:26.35pt;margin-top:95.2pt;width:542.9pt;height:665.35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"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8"/>
                        <w:gridCol w:w="1303"/>
                        <w:gridCol w:w="1303"/>
                        <w:gridCol w:w="1303"/>
                      </w:tblGrid>
                      <w:tr w:rsidR="001442BB" w14:paraId="10208F36" w14:textId="77777777">
                        <w:trPr>
                          <w:trHeight w:val="927"/>
                        </w:trPr>
                        <w:tc>
                          <w:tcPr>
                            <w:tcW w:w="10817" w:type="dxa"/>
                            <w:gridSpan w:val="4"/>
                          </w:tcPr>
                          <w:p w14:paraId="10208F34" w14:textId="77777777" w:rsidR="001442BB" w:rsidRDefault="005C7D6E">
                            <w:pPr>
                              <w:pStyle w:val="TableParagraph"/>
                              <w:spacing w:before="178"/>
                              <w:ind w:left="3470" w:right="3429"/>
                              <w:jc w:val="center"/>
                              <w:rPr>
                                <w:b/>
                                <w:sz w:val="19"/>
                              </w:rPr>
                            </w:pPr>
                            <w:r>
                              <w:rPr>
                                <w:b/>
                                <w:w w:val="105"/>
                                <w:sz w:val="19"/>
                              </w:rPr>
                              <w:t>BANCO DO NORDESTE DO BRASIL S.A.</w:t>
                            </w:r>
                          </w:p>
                          <w:p w14:paraId="10208F35" w14:textId="77777777" w:rsidR="001442BB" w:rsidRDefault="005C7D6E">
                            <w:pPr>
                              <w:pStyle w:val="TableParagraph"/>
                              <w:spacing w:before="43" w:line="333" w:lineRule="auto"/>
                              <w:ind w:left="3799" w:right="3725"/>
                              <w:jc w:val="center"/>
                              <w:rPr>
                                <w:sz w:val="11"/>
                              </w:rPr>
                            </w:pPr>
                            <w:r>
                              <w:rPr>
                                <w:sz w:val="11"/>
                              </w:rPr>
                              <w:t>SEDE: AV. DR. SILAS MUNGUBA, 5700 - FORTALEZA - CEARÁ CAPITAL ABERTO - C.N.P.J. nº 07.237.373/0001-20</w:t>
                            </w:r>
                          </w:p>
                        </w:tc>
                      </w:tr>
                      <w:tr w:rsidR="001442BB" w14:paraId="10208F3B" w14:textId="77777777">
                        <w:trPr>
                          <w:trHeight w:val="938"/>
                        </w:trPr>
                        <w:tc>
                          <w:tcPr>
                            <w:tcW w:w="10817" w:type="dxa"/>
                            <w:gridSpan w:val="4"/>
                          </w:tcPr>
                          <w:p w14:paraId="10208F37" w14:textId="77777777" w:rsidR="001442BB" w:rsidRDefault="001442BB">
                            <w:pPr>
                              <w:pStyle w:val="TableParagraph"/>
                              <w:spacing w:before="5"/>
                              <w:jc w:val="left"/>
                              <w:rPr>
                                <w:sz w:val="14"/>
                              </w:rPr>
                            </w:pPr>
                          </w:p>
                          <w:p w14:paraId="10208F38" w14:textId="77777777" w:rsidR="001442BB" w:rsidRDefault="005C7D6E">
                            <w:pPr>
                              <w:pStyle w:val="TableParagraph"/>
                              <w:ind w:left="3470" w:right="3429"/>
                              <w:jc w:val="center"/>
                              <w:rPr>
                                <w:b/>
                                <w:sz w:val="17"/>
                              </w:rPr>
                            </w:pPr>
                            <w:r>
                              <w:rPr>
                                <w:b/>
                                <w:sz w:val="17"/>
                              </w:rPr>
                              <w:t>BALANÇOS PATRIMONIAIS</w:t>
                            </w:r>
                          </w:p>
                          <w:p w14:paraId="10208F39" w14:textId="77777777" w:rsidR="001442BB" w:rsidRDefault="005C7D6E">
                            <w:pPr>
                              <w:pStyle w:val="TableParagraph"/>
                              <w:spacing w:before="37"/>
                              <w:ind w:left="3435" w:right="3429"/>
                              <w:jc w:val="center"/>
                              <w:rPr>
                                <w:sz w:val="12"/>
                              </w:rPr>
                            </w:pPr>
                            <w:r>
                              <w:rPr>
                                <w:w w:val="105"/>
                                <w:sz w:val="12"/>
                              </w:rPr>
                              <w:t>Exercícios findos em 31 de Dezembro de 2019 e de 2018</w:t>
                            </w:r>
                          </w:p>
                          <w:p w14:paraId="10208F3A" w14:textId="77777777" w:rsidR="001442BB" w:rsidRDefault="005C7D6E">
                            <w:pPr>
                              <w:pStyle w:val="TableParagraph"/>
                              <w:spacing w:before="9" w:line="176" w:lineRule="exact"/>
                              <w:ind w:left="4568" w:right="4526"/>
                              <w:jc w:val="center"/>
                              <w:rPr>
                                <w:sz w:val="11"/>
                              </w:rPr>
                            </w:pPr>
                            <w:r>
                              <w:rPr>
                                <w:sz w:val="11"/>
                              </w:rPr>
                              <w:t>Direção Geral e Agências no País (Valores em R$ Mil)</w:t>
                            </w:r>
                          </w:p>
                        </w:tc>
                      </w:tr>
                      <w:tr w:rsidR="001442BB" w14:paraId="10208F3D" w14:textId="77777777">
                        <w:trPr>
                          <w:trHeight w:val="298"/>
                        </w:trPr>
                        <w:tc>
                          <w:tcPr>
                            <w:tcW w:w="10817" w:type="dxa"/>
                            <w:gridSpan w:val="4"/>
                          </w:tcPr>
                          <w:p w14:paraId="10208F3C" w14:textId="77777777" w:rsidR="001442BB" w:rsidRDefault="005C7D6E">
                            <w:pPr>
                              <w:pStyle w:val="TableParagraph"/>
                              <w:spacing w:before="38"/>
                              <w:ind w:left="3469" w:right="3429"/>
                              <w:jc w:val="center"/>
                              <w:rPr>
                                <w:b/>
                                <w:sz w:val="19"/>
                              </w:rPr>
                            </w:pPr>
                            <w:r>
                              <w:rPr>
                                <w:b/>
                                <w:w w:val="105"/>
                                <w:sz w:val="19"/>
                              </w:rPr>
                              <w:t>A   T   I   V  O</w:t>
                            </w:r>
                          </w:p>
                        </w:tc>
                      </w:tr>
                      <w:tr w:rsidR="001442BB" w14:paraId="10208F42" w14:textId="77777777">
                        <w:trPr>
                          <w:trHeight w:val="153"/>
                        </w:trPr>
                        <w:tc>
                          <w:tcPr>
                            <w:tcW w:w="6908" w:type="dxa"/>
                            <w:tcBorders>
                              <w:bottom w:val="nil"/>
                            </w:tcBorders>
                          </w:tcPr>
                          <w:p w14:paraId="10208F3E" w14:textId="77777777" w:rsidR="001442BB" w:rsidRDefault="001442BB">
                            <w:pPr>
                              <w:pStyle w:val="TableParagraph"/>
                              <w:jc w:val="left"/>
                              <w:rPr>
                                <w:rFonts w:ascii="Times New Roman"/>
                                <w:sz w:val="8"/>
                              </w:rPr>
                            </w:pPr>
                          </w:p>
                        </w:tc>
                        <w:tc>
                          <w:tcPr>
                            <w:tcW w:w="1303" w:type="dxa"/>
                            <w:tcBorders>
                              <w:bottom w:val="nil"/>
                            </w:tcBorders>
                          </w:tcPr>
                          <w:p w14:paraId="10208F3F" w14:textId="77777777" w:rsidR="001442BB" w:rsidRDefault="001442BB">
                            <w:pPr>
                              <w:pStyle w:val="TableParagraph"/>
                              <w:jc w:val="left"/>
                              <w:rPr>
                                <w:rFonts w:ascii="Times New Roman"/>
                                <w:sz w:val="8"/>
                              </w:rPr>
                            </w:pPr>
                          </w:p>
                        </w:tc>
                        <w:tc>
                          <w:tcPr>
                            <w:tcW w:w="1303" w:type="dxa"/>
                            <w:vMerge w:val="restart"/>
                          </w:tcPr>
                          <w:p w14:paraId="10208F40" w14:textId="77777777" w:rsidR="001442BB" w:rsidRDefault="005C7D6E">
                            <w:pPr>
                              <w:pStyle w:val="TableParagraph"/>
                              <w:spacing w:before="85"/>
                              <w:ind w:left="300"/>
                              <w:jc w:val="left"/>
                              <w:rPr>
                                <w:b/>
                                <w:sz w:val="14"/>
                              </w:rPr>
                            </w:pPr>
                            <w:r>
                              <w:rPr>
                                <w:b/>
                                <w:sz w:val="14"/>
                              </w:rPr>
                              <w:t>31.12.2019</w:t>
                            </w:r>
                          </w:p>
                        </w:tc>
                        <w:tc>
                          <w:tcPr>
                            <w:tcW w:w="1303" w:type="dxa"/>
                            <w:tcBorders>
                              <w:bottom w:val="nil"/>
                            </w:tcBorders>
                          </w:tcPr>
                          <w:p w14:paraId="10208F41" w14:textId="77777777" w:rsidR="001442BB" w:rsidRDefault="005C7D6E">
                            <w:pPr>
                              <w:pStyle w:val="TableParagraph"/>
                              <w:spacing w:line="133" w:lineRule="exact"/>
                              <w:ind w:left="301"/>
                              <w:jc w:val="left"/>
                              <w:rPr>
                                <w:b/>
                                <w:sz w:val="14"/>
                              </w:rPr>
                            </w:pPr>
                            <w:r>
                              <w:rPr>
                                <w:b/>
                                <w:sz w:val="14"/>
                              </w:rPr>
                              <w:t>31.12.2018</w:t>
                            </w:r>
                          </w:p>
                        </w:tc>
                      </w:tr>
                      <w:tr w:rsidR="001442BB" w14:paraId="10208F47" w14:textId="77777777">
                        <w:trPr>
                          <w:trHeight w:val="146"/>
                        </w:trPr>
                        <w:tc>
                          <w:tcPr>
                            <w:tcW w:w="6908" w:type="dxa"/>
                            <w:tcBorders>
                              <w:top w:val="nil"/>
                              <w:bottom w:val="nil"/>
                            </w:tcBorders>
                          </w:tcPr>
                          <w:p w14:paraId="10208F43" w14:textId="77777777" w:rsidR="001442BB" w:rsidRDefault="001442BB">
                            <w:pPr>
                              <w:pStyle w:val="TableParagraph"/>
                              <w:jc w:val="left"/>
                              <w:rPr>
                                <w:rFonts w:ascii="Times New Roman"/>
                                <w:sz w:val="8"/>
                              </w:rPr>
                            </w:pPr>
                          </w:p>
                        </w:tc>
                        <w:tc>
                          <w:tcPr>
                            <w:tcW w:w="1303" w:type="dxa"/>
                            <w:tcBorders>
                              <w:top w:val="nil"/>
                              <w:bottom w:val="nil"/>
                            </w:tcBorders>
                          </w:tcPr>
                          <w:p w14:paraId="10208F44" w14:textId="77777777" w:rsidR="001442BB" w:rsidRDefault="001442BB">
                            <w:pPr>
                              <w:pStyle w:val="TableParagraph"/>
                              <w:jc w:val="left"/>
                              <w:rPr>
                                <w:rFonts w:ascii="Times New Roman"/>
                                <w:sz w:val="8"/>
                              </w:rPr>
                            </w:pPr>
                          </w:p>
                        </w:tc>
                        <w:tc>
                          <w:tcPr>
                            <w:tcW w:w="1303" w:type="dxa"/>
                            <w:vMerge/>
                            <w:tcBorders>
                              <w:top w:val="nil"/>
                            </w:tcBorders>
                          </w:tcPr>
                          <w:p w14:paraId="10208F45" w14:textId="77777777" w:rsidR="001442BB" w:rsidRDefault="001442BB">
                            <w:pPr>
                              <w:rPr>
                                <w:sz w:val="2"/>
                                <w:szCs w:val="2"/>
                              </w:rPr>
                            </w:pPr>
                          </w:p>
                        </w:tc>
                        <w:tc>
                          <w:tcPr>
                            <w:tcW w:w="1303" w:type="dxa"/>
                            <w:tcBorders>
                              <w:top w:val="nil"/>
                            </w:tcBorders>
                          </w:tcPr>
                          <w:p w14:paraId="10208F46" w14:textId="77777777" w:rsidR="001442BB" w:rsidRDefault="005C7D6E">
                            <w:pPr>
                              <w:pStyle w:val="TableParagraph"/>
                              <w:spacing w:line="127" w:lineRule="exact"/>
                              <w:ind w:left="146"/>
                              <w:jc w:val="left"/>
                              <w:rPr>
                                <w:b/>
                                <w:sz w:val="14"/>
                              </w:rPr>
                            </w:pPr>
                            <w:r>
                              <w:rPr>
                                <w:b/>
                                <w:sz w:val="14"/>
                              </w:rPr>
                              <w:t>Reapresentado</w:t>
                            </w:r>
                          </w:p>
                        </w:tc>
                      </w:tr>
                      <w:tr w:rsidR="001442BB" w14:paraId="10208F4C" w14:textId="77777777">
                        <w:trPr>
                          <w:trHeight w:val="231"/>
                        </w:trPr>
                        <w:tc>
                          <w:tcPr>
                            <w:tcW w:w="6908" w:type="dxa"/>
                            <w:tcBorders>
                              <w:top w:val="nil"/>
                              <w:bottom w:val="nil"/>
                            </w:tcBorders>
                          </w:tcPr>
                          <w:p w14:paraId="10208F48" w14:textId="77777777" w:rsidR="001442BB" w:rsidRDefault="005C7D6E">
                            <w:pPr>
                              <w:pStyle w:val="TableParagraph"/>
                              <w:spacing w:before="61" w:line="150" w:lineRule="exact"/>
                              <w:ind w:right="-44"/>
                              <w:rPr>
                                <w:b/>
                                <w:sz w:val="14"/>
                              </w:rPr>
                            </w:pPr>
                            <w:r>
                              <w:rPr>
                                <w:b/>
                                <w:sz w:val="14"/>
                              </w:rPr>
                              <w:t>CIRCULANTE .....................................................................................................................................................</w:t>
                            </w:r>
                          </w:p>
                        </w:tc>
                        <w:tc>
                          <w:tcPr>
                            <w:tcW w:w="1303" w:type="dxa"/>
                            <w:tcBorders>
                              <w:top w:val="nil"/>
                              <w:bottom w:val="nil"/>
                            </w:tcBorders>
                          </w:tcPr>
                          <w:p w14:paraId="10208F49" w14:textId="77777777" w:rsidR="001442BB" w:rsidRDefault="001442BB">
                            <w:pPr>
                              <w:pStyle w:val="TableParagraph"/>
                              <w:jc w:val="left"/>
                              <w:rPr>
                                <w:rFonts w:ascii="Times New Roman"/>
                                <w:sz w:val="14"/>
                              </w:rPr>
                            </w:pPr>
                          </w:p>
                        </w:tc>
                        <w:tc>
                          <w:tcPr>
                            <w:tcW w:w="1303" w:type="dxa"/>
                            <w:tcBorders>
                              <w:bottom w:val="nil"/>
                            </w:tcBorders>
                          </w:tcPr>
                          <w:p w14:paraId="10208F4A" w14:textId="77777777" w:rsidR="001442BB" w:rsidRDefault="005C7D6E">
                            <w:pPr>
                              <w:pStyle w:val="TableParagraph"/>
                              <w:spacing w:before="61" w:line="150" w:lineRule="exact"/>
                              <w:ind w:right="42"/>
                              <w:rPr>
                                <w:b/>
                                <w:sz w:val="14"/>
                              </w:rPr>
                            </w:pPr>
                            <w:r>
                              <w:rPr>
                                <w:b/>
                                <w:sz w:val="14"/>
                              </w:rPr>
                              <w:t>13.326.453</w:t>
                            </w:r>
                          </w:p>
                        </w:tc>
                        <w:tc>
                          <w:tcPr>
                            <w:tcW w:w="1303" w:type="dxa"/>
                            <w:tcBorders>
                              <w:bottom w:val="nil"/>
                            </w:tcBorders>
                          </w:tcPr>
                          <w:p w14:paraId="10208F4B" w14:textId="77777777" w:rsidR="001442BB" w:rsidRDefault="005C7D6E">
                            <w:pPr>
                              <w:pStyle w:val="TableParagraph"/>
                              <w:spacing w:before="61" w:line="150" w:lineRule="exact"/>
                              <w:ind w:right="41"/>
                              <w:rPr>
                                <w:b/>
                                <w:sz w:val="14"/>
                              </w:rPr>
                            </w:pPr>
                            <w:r>
                              <w:rPr>
                                <w:b/>
                                <w:sz w:val="14"/>
                              </w:rPr>
                              <w:t>16.409.154</w:t>
                            </w:r>
                          </w:p>
                        </w:tc>
                      </w:tr>
                      <w:tr w:rsidR="001442BB" w14:paraId="10208F51" w14:textId="77777777">
                        <w:trPr>
                          <w:trHeight w:val="175"/>
                        </w:trPr>
                        <w:tc>
                          <w:tcPr>
                            <w:tcW w:w="6908" w:type="dxa"/>
                            <w:tcBorders>
                              <w:top w:val="nil"/>
                              <w:bottom w:val="nil"/>
                            </w:tcBorders>
                          </w:tcPr>
                          <w:p w14:paraId="10208F4D" w14:textId="77777777" w:rsidR="001442BB" w:rsidRDefault="005C7D6E">
                            <w:pPr>
                              <w:pStyle w:val="TableParagraph"/>
                              <w:spacing w:before="5" w:line="150" w:lineRule="exact"/>
                              <w:ind w:right="-29"/>
                              <w:rPr>
                                <w:b/>
                                <w:sz w:val="14"/>
                              </w:rPr>
                            </w:pPr>
                            <w:r>
                              <w:rPr>
                                <w:b/>
                                <w:sz w:val="14"/>
                              </w:rPr>
                              <w:t>DISPONIBILIDADES ......................................................................................................................................</w:t>
                            </w:r>
                          </w:p>
                        </w:tc>
                        <w:tc>
                          <w:tcPr>
                            <w:tcW w:w="1303" w:type="dxa"/>
                            <w:tcBorders>
                              <w:top w:val="nil"/>
                              <w:bottom w:val="nil"/>
                            </w:tcBorders>
                          </w:tcPr>
                          <w:p w14:paraId="10208F4E" w14:textId="77777777" w:rsidR="001442BB" w:rsidRDefault="005C7D6E">
                            <w:pPr>
                              <w:pStyle w:val="TableParagraph"/>
                              <w:spacing w:before="5" w:line="150" w:lineRule="exact"/>
                              <w:ind w:left="285" w:right="245"/>
                              <w:jc w:val="center"/>
                              <w:rPr>
                                <w:b/>
                                <w:sz w:val="14"/>
                              </w:rPr>
                            </w:pPr>
                            <w:r>
                              <w:rPr>
                                <w:b/>
                                <w:sz w:val="14"/>
                              </w:rPr>
                              <w:t>(Nota 5)</w:t>
                            </w:r>
                          </w:p>
                        </w:tc>
                        <w:tc>
                          <w:tcPr>
                            <w:tcW w:w="1303" w:type="dxa"/>
                            <w:tcBorders>
                              <w:top w:val="nil"/>
                              <w:bottom w:val="nil"/>
                            </w:tcBorders>
                          </w:tcPr>
                          <w:p w14:paraId="10208F4F" w14:textId="77777777" w:rsidR="001442BB" w:rsidRDefault="005C7D6E">
                            <w:pPr>
                              <w:pStyle w:val="TableParagraph"/>
                              <w:spacing w:before="5" w:line="150" w:lineRule="exact"/>
                              <w:ind w:right="42"/>
                              <w:rPr>
                                <w:b/>
                                <w:sz w:val="14"/>
                              </w:rPr>
                            </w:pPr>
                            <w:r>
                              <w:rPr>
                                <w:b/>
                                <w:sz w:val="14"/>
                              </w:rPr>
                              <w:t>168.525</w:t>
                            </w:r>
                          </w:p>
                        </w:tc>
                        <w:tc>
                          <w:tcPr>
                            <w:tcW w:w="1303" w:type="dxa"/>
                            <w:tcBorders>
                              <w:top w:val="nil"/>
                              <w:bottom w:val="nil"/>
                            </w:tcBorders>
                          </w:tcPr>
                          <w:p w14:paraId="10208F50" w14:textId="77777777" w:rsidR="001442BB" w:rsidRDefault="005C7D6E">
                            <w:pPr>
                              <w:pStyle w:val="TableParagraph"/>
                              <w:spacing w:before="5" w:line="150" w:lineRule="exact"/>
                              <w:ind w:right="41"/>
                              <w:rPr>
                                <w:b/>
                                <w:sz w:val="14"/>
                              </w:rPr>
                            </w:pPr>
                            <w:r>
                              <w:rPr>
                                <w:b/>
                                <w:sz w:val="14"/>
                              </w:rPr>
                              <w:t>133.428</w:t>
                            </w:r>
                          </w:p>
                        </w:tc>
                      </w:tr>
                      <w:tr w:rsidR="001442BB" w14:paraId="10208F56" w14:textId="77777777">
                        <w:trPr>
                          <w:trHeight w:val="175"/>
                        </w:trPr>
                        <w:tc>
                          <w:tcPr>
                            <w:tcW w:w="6908" w:type="dxa"/>
                            <w:tcBorders>
                              <w:top w:val="nil"/>
                              <w:bottom w:val="nil"/>
                            </w:tcBorders>
                          </w:tcPr>
                          <w:p w14:paraId="10208F52" w14:textId="77777777" w:rsidR="001442BB" w:rsidRDefault="005C7D6E">
                            <w:pPr>
                              <w:pStyle w:val="TableParagraph"/>
                              <w:spacing w:before="5" w:line="150" w:lineRule="exact"/>
                              <w:ind w:right="-44"/>
                              <w:rPr>
                                <w:b/>
                                <w:sz w:val="14"/>
                              </w:rPr>
                            </w:pPr>
                            <w:r>
                              <w:rPr>
                                <w:b/>
                                <w:sz w:val="14"/>
                              </w:rPr>
                              <w:t>APLICAÇÕES INTERFINANCEIRAS DE LIQUIDEZ ......................................................................................</w:t>
                            </w:r>
                          </w:p>
                        </w:tc>
                        <w:tc>
                          <w:tcPr>
                            <w:tcW w:w="1303" w:type="dxa"/>
                            <w:tcBorders>
                              <w:top w:val="nil"/>
                              <w:bottom w:val="nil"/>
                            </w:tcBorders>
                          </w:tcPr>
                          <w:p w14:paraId="10208F53" w14:textId="77777777" w:rsidR="001442BB" w:rsidRDefault="005C7D6E">
                            <w:pPr>
                              <w:pStyle w:val="TableParagraph"/>
                              <w:spacing w:before="5" w:line="150" w:lineRule="exact"/>
                              <w:ind w:left="285" w:right="245"/>
                              <w:jc w:val="center"/>
                              <w:rPr>
                                <w:b/>
                                <w:sz w:val="14"/>
                              </w:rPr>
                            </w:pPr>
                            <w:r>
                              <w:rPr>
                                <w:b/>
                                <w:sz w:val="14"/>
                              </w:rPr>
                              <w:t>(Nota 6.a)</w:t>
                            </w:r>
                          </w:p>
                        </w:tc>
                        <w:tc>
                          <w:tcPr>
                            <w:tcW w:w="1303" w:type="dxa"/>
                            <w:tcBorders>
                              <w:top w:val="nil"/>
                              <w:bottom w:val="nil"/>
                            </w:tcBorders>
                          </w:tcPr>
                          <w:p w14:paraId="10208F54" w14:textId="77777777" w:rsidR="001442BB" w:rsidRDefault="005C7D6E">
                            <w:pPr>
                              <w:pStyle w:val="TableParagraph"/>
                              <w:spacing w:before="5" w:line="150" w:lineRule="exact"/>
                              <w:ind w:right="42"/>
                              <w:rPr>
                                <w:b/>
                                <w:sz w:val="14"/>
                              </w:rPr>
                            </w:pPr>
                            <w:r>
                              <w:rPr>
                                <w:b/>
                                <w:sz w:val="14"/>
                              </w:rPr>
                              <w:t>3.376.358</w:t>
                            </w:r>
                          </w:p>
                        </w:tc>
                        <w:tc>
                          <w:tcPr>
                            <w:tcW w:w="1303" w:type="dxa"/>
                            <w:tcBorders>
                              <w:top w:val="nil"/>
                              <w:bottom w:val="nil"/>
                            </w:tcBorders>
                          </w:tcPr>
                          <w:p w14:paraId="10208F55" w14:textId="77777777" w:rsidR="001442BB" w:rsidRDefault="005C7D6E">
                            <w:pPr>
                              <w:pStyle w:val="TableParagraph"/>
                              <w:spacing w:before="5" w:line="150" w:lineRule="exact"/>
                              <w:ind w:right="41"/>
                              <w:rPr>
                                <w:b/>
                                <w:sz w:val="14"/>
                              </w:rPr>
                            </w:pPr>
                            <w:r>
                              <w:rPr>
                                <w:b/>
                                <w:sz w:val="14"/>
                              </w:rPr>
                              <w:t>7.779.984</w:t>
                            </w:r>
                          </w:p>
                        </w:tc>
                      </w:tr>
                      <w:tr w:rsidR="001442BB" w14:paraId="10208F5B" w14:textId="77777777">
                        <w:trPr>
                          <w:trHeight w:val="175"/>
                        </w:trPr>
                        <w:tc>
                          <w:tcPr>
                            <w:tcW w:w="6908" w:type="dxa"/>
                            <w:tcBorders>
                              <w:top w:val="nil"/>
                              <w:bottom w:val="nil"/>
                            </w:tcBorders>
                          </w:tcPr>
                          <w:p w14:paraId="10208F57" w14:textId="77777777" w:rsidR="001442BB" w:rsidRDefault="005C7D6E">
                            <w:pPr>
                              <w:pStyle w:val="TableParagraph"/>
                              <w:spacing w:before="5" w:line="150" w:lineRule="exact"/>
                              <w:ind w:right="-15"/>
                              <w:rPr>
                                <w:sz w:val="14"/>
                              </w:rPr>
                            </w:pPr>
                            <w:r>
                              <w:rPr>
                                <w:sz w:val="14"/>
                              </w:rPr>
                              <w:t>Aplicações no Mercado Aberto ....................................................................</w:t>
                            </w:r>
                            <w:r>
                              <w:rPr>
                                <w:sz w:val="14"/>
                              </w:rPr>
                              <w:t>..................................................</w:t>
                            </w:r>
                          </w:p>
                        </w:tc>
                        <w:tc>
                          <w:tcPr>
                            <w:tcW w:w="1303" w:type="dxa"/>
                            <w:tcBorders>
                              <w:top w:val="nil"/>
                              <w:bottom w:val="nil"/>
                            </w:tcBorders>
                          </w:tcPr>
                          <w:p w14:paraId="10208F58" w14:textId="77777777" w:rsidR="001442BB" w:rsidRDefault="001442BB">
                            <w:pPr>
                              <w:pStyle w:val="TableParagraph"/>
                              <w:jc w:val="left"/>
                              <w:rPr>
                                <w:rFonts w:ascii="Times New Roman"/>
                                <w:sz w:val="10"/>
                              </w:rPr>
                            </w:pPr>
                          </w:p>
                        </w:tc>
                        <w:tc>
                          <w:tcPr>
                            <w:tcW w:w="1303" w:type="dxa"/>
                            <w:tcBorders>
                              <w:top w:val="nil"/>
                              <w:bottom w:val="nil"/>
                            </w:tcBorders>
                          </w:tcPr>
                          <w:p w14:paraId="10208F59" w14:textId="77777777" w:rsidR="001442BB" w:rsidRDefault="005C7D6E">
                            <w:pPr>
                              <w:pStyle w:val="TableParagraph"/>
                              <w:spacing w:before="5" w:line="150" w:lineRule="exact"/>
                              <w:ind w:right="42"/>
                              <w:rPr>
                                <w:sz w:val="14"/>
                              </w:rPr>
                            </w:pPr>
                            <w:r>
                              <w:rPr>
                                <w:sz w:val="14"/>
                              </w:rPr>
                              <w:t>3.275.927</w:t>
                            </w:r>
                          </w:p>
                        </w:tc>
                        <w:tc>
                          <w:tcPr>
                            <w:tcW w:w="1303" w:type="dxa"/>
                            <w:tcBorders>
                              <w:top w:val="nil"/>
                              <w:bottom w:val="nil"/>
                            </w:tcBorders>
                          </w:tcPr>
                          <w:p w14:paraId="10208F5A" w14:textId="77777777" w:rsidR="001442BB" w:rsidRDefault="005C7D6E">
                            <w:pPr>
                              <w:pStyle w:val="TableParagraph"/>
                              <w:spacing w:before="5" w:line="150" w:lineRule="exact"/>
                              <w:ind w:right="41"/>
                              <w:rPr>
                                <w:sz w:val="14"/>
                              </w:rPr>
                            </w:pPr>
                            <w:r>
                              <w:rPr>
                                <w:sz w:val="14"/>
                              </w:rPr>
                              <w:t>7.626.446</w:t>
                            </w:r>
                          </w:p>
                        </w:tc>
                      </w:tr>
                      <w:tr w:rsidR="001442BB" w14:paraId="10208F60" w14:textId="77777777">
                        <w:trPr>
                          <w:trHeight w:val="175"/>
                        </w:trPr>
                        <w:tc>
                          <w:tcPr>
                            <w:tcW w:w="6908" w:type="dxa"/>
                            <w:tcBorders>
                              <w:top w:val="nil"/>
                              <w:bottom w:val="nil"/>
                            </w:tcBorders>
                          </w:tcPr>
                          <w:p w14:paraId="10208F5C" w14:textId="77777777" w:rsidR="001442BB" w:rsidRDefault="005C7D6E">
                            <w:pPr>
                              <w:pStyle w:val="TableParagraph"/>
                              <w:spacing w:before="5" w:line="150" w:lineRule="exact"/>
                              <w:ind w:right="-15"/>
                              <w:rPr>
                                <w:sz w:val="14"/>
                              </w:rPr>
                            </w:pPr>
                            <w:r>
                              <w:rPr>
                                <w:sz w:val="14"/>
                              </w:rPr>
                              <w:t>Aplicações em Depósitos Interfinanceiros......................................................................................................</w:t>
                            </w:r>
                          </w:p>
                        </w:tc>
                        <w:tc>
                          <w:tcPr>
                            <w:tcW w:w="1303" w:type="dxa"/>
                            <w:tcBorders>
                              <w:top w:val="nil"/>
                              <w:bottom w:val="nil"/>
                            </w:tcBorders>
                          </w:tcPr>
                          <w:p w14:paraId="10208F5D" w14:textId="77777777" w:rsidR="001442BB" w:rsidRDefault="001442BB">
                            <w:pPr>
                              <w:pStyle w:val="TableParagraph"/>
                              <w:jc w:val="left"/>
                              <w:rPr>
                                <w:rFonts w:ascii="Times New Roman"/>
                                <w:sz w:val="10"/>
                              </w:rPr>
                            </w:pPr>
                          </w:p>
                        </w:tc>
                        <w:tc>
                          <w:tcPr>
                            <w:tcW w:w="1303" w:type="dxa"/>
                            <w:tcBorders>
                              <w:top w:val="nil"/>
                              <w:bottom w:val="nil"/>
                            </w:tcBorders>
                          </w:tcPr>
                          <w:p w14:paraId="10208F5E" w14:textId="77777777" w:rsidR="001442BB" w:rsidRDefault="005C7D6E">
                            <w:pPr>
                              <w:pStyle w:val="TableParagraph"/>
                              <w:spacing w:before="5" w:line="150" w:lineRule="exact"/>
                              <w:ind w:right="42"/>
                              <w:rPr>
                                <w:sz w:val="14"/>
                              </w:rPr>
                            </w:pPr>
                            <w:r>
                              <w:rPr>
                                <w:sz w:val="14"/>
                              </w:rPr>
                              <w:t>100.431</w:t>
                            </w:r>
                          </w:p>
                        </w:tc>
                        <w:tc>
                          <w:tcPr>
                            <w:tcW w:w="1303" w:type="dxa"/>
                            <w:tcBorders>
                              <w:top w:val="nil"/>
                              <w:bottom w:val="nil"/>
                            </w:tcBorders>
                          </w:tcPr>
                          <w:p w14:paraId="10208F5F" w14:textId="77777777" w:rsidR="001442BB" w:rsidRDefault="005C7D6E">
                            <w:pPr>
                              <w:pStyle w:val="TableParagraph"/>
                              <w:spacing w:before="5" w:line="150" w:lineRule="exact"/>
                              <w:ind w:right="41"/>
                              <w:rPr>
                                <w:sz w:val="14"/>
                              </w:rPr>
                            </w:pPr>
                            <w:r>
                              <w:rPr>
                                <w:sz w:val="14"/>
                              </w:rPr>
                              <w:t>153.538</w:t>
                            </w:r>
                          </w:p>
                        </w:tc>
                      </w:tr>
                      <w:tr w:rsidR="001442BB" w14:paraId="10208F65" w14:textId="77777777">
                        <w:trPr>
                          <w:trHeight w:val="175"/>
                        </w:trPr>
                        <w:tc>
                          <w:tcPr>
                            <w:tcW w:w="6908" w:type="dxa"/>
                            <w:tcBorders>
                              <w:top w:val="nil"/>
                              <w:bottom w:val="nil"/>
                            </w:tcBorders>
                          </w:tcPr>
                          <w:p w14:paraId="10208F61" w14:textId="77777777" w:rsidR="001442BB" w:rsidRDefault="005C7D6E">
                            <w:pPr>
                              <w:pStyle w:val="TableParagraph"/>
                              <w:spacing w:before="5" w:line="150" w:lineRule="exact"/>
                              <w:ind w:right="1"/>
                              <w:rPr>
                                <w:b/>
                                <w:sz w:val="14"/>
                              </w:rPr>
                            </w:pPr>
                            <w:r>
                              <w:rPr>
                                <w:b/>
                                <w:sz w:val="14"/>
                              </w:rPr>
                              <w:t>TÍTULOS E VALORES MOBILIÁRIOS E INSTRUMENTOS FINANCEIROS DERIVATIVOS .......................</w:t>
                            </w:r>
                          </w:p>
                        </w:tc>
                        <w:tc>
                          <w:tcPr>
                            <w:tcW w:w="1303" w:type="dxa"/>
                            <w:tcBorders>
                              <w:top w:val="nil"/>
                              <w:bottom w:val="nil"/>
                            </w:tcBorders>
                          </w:tcPr>
                          <w:p w14:paraId="10208F62" w14:textId="77777777" w:rsidR="001442BB" w:rsidRDefault="005C7D6E">
                            <w:pPr>
                              <w:pStyle w:val="TableParagraph"/>
                              <w:spacing w:before="5" w:line="150" w:lineRule="exact"/>
                              <w:ind w:left="285" w:right="245"/>
                              <w:jc w:val="center"/>
                              <w:rPr>
                                <w:b/>
                                <w:sz w:val="14"/>
                              </w:rPr>
                            </w:pPr>
                            <w:r>
                              <w:rPr>
                                <w:b/>
                                <w:sz w:val="14"/>
                              </w:rPr>
                              <w:t>(Nota 7)</w:t>
                            </w:r>
                          </w:p>
                        </w:tc>
                        <w:tc>
                          <w:tcPr>
                            <w:tcW w:w="1303" w:type="dxa"/>
                            <w:tcBorders>
                              <w:top w:val="nil"/>
                              <w:bottom w:val="nil"/>
                            </w:tcBorders>
                          </w:tcPr>
                          <w:p w14:paraId="10208F63" w14:textId="77777777" w:rsidR="001442BB" w:rsidRDefault="005C7D6E">
                            <w:pPr>
                              <w:pStyle w:val="TableParagraph"/>
                              <w:spacing w:before="5" w:line="150" w:lineRule="exact"/>
                              <w:ind w:right="42"/>
                              <w:rPr>
                                <w:b/>
                                <w:sz w:val="14"/>
                              </w:rPr>
                            </w:pPr>
                            <w:r>
                              <w:rPr>
                                <w:b/>
                                <w:sz w:val="14"/>
                              </w:rPr>
                              <w:t>1.747.783</w:t>
                            </w:r>
                          </w:p>
                        </w:tc>
                        <w:tc>
                          <w:tcPr>
                            <w:tcW w:w="1303" w:type="dxa"/>
                            <w:tcBorders>
                              <w:top w:val="nil"/>
                              <w:bottom w:val="nil"/>
                            </w:tcBorders>
                          </w:tcPr>
                          <w:p w14:paraId="10208F64" w14:textId="77777777" w:rsidR="001442BB" w:rsidRDefault="005C7D6E">
                            <w:pPr>
                              <w:pStyle w:val="TableParagraph"/>
                              <w:spacing w:before="5" w:line="150" w:lineRule="exact"/>
                              <w:ind w:right="41"/>
                              <w:rPr>
                                <w:b/>
                                <w:sz w:val="14"/>
                              </w:rPr>
                            </w:pPr>
                            <w:r>
                              <w:rPr>
                                <w:b/>
                                <w:sz w:val="14"/>
                              </w:rPr>
                              <w:t>1.296.313</w:t>
                            </w:r>
                          </w:p>
                        </w:tc>
                      </w:tr>
                      <w:tr w:rsidR="001442BB" w14:paraId="10208F6A" w14:textId="77777777">
                        <w:trPr>
                          <w:trHeight w:val="175"/>
                        </w:trPr>
                        <w:tc>
                          <w:tcPr>
                            <w:tcW w:w="6908" w:type="dxa"/>
                            <w:tcBorders>
                              <w:top w:val="nil"/>
                              <w:bottom w:val="nil"/>
                            </w:tcBorders>
                          </w:tcPr>
                          <w:p w14:paraId="10208F66" w14:textId="77777777" w:rsidR="001442BB" w:rsidRDefault="005C7D6E">
                            <w:pPr>
                              <w:pStyle w:val="TableParagraph"/>
                              <w:spacing w:before="5" w:line="150" w:lineRule="exact"/>
                              <w:rPr>
                                <w:sz w:val="14"/>
                              </w:rPr>
                            </w:pPr>
                            <w:r>
                              <w:rPr>
                                <w:sz w:val="14"/>
                              </w:rPr>
                              <w:t>Carteira Própria .............................................................................................................................................</w:t>
                            </w:r>
                          </w:p>
                        </w:tc>
                        <w:tc>
                          <w:tcPr>
                            <w:tcW w:w="1303" w:type="dxa"/>
                            <w:tcBorders>
                              <w:top w:val="nil"/>
                              <w:bottom w:val="nil"/>
                            </w:tcBorders>
                          </w:tcPr>
                          <w:p w14:paraId="10208F67" w14:textId="77777777" w:rsidR="001442BB" w:rsidRDefault="001442BB">
                            <w:pPr>
                              <w:pStyle w:val="TableParagraph"/>
                              <w:jc w:val="left"/>
                              <w:rPr>
                                <w:rFonts w:ascii="Times New Roman"/>
                                <w:sz w:val="10"/>
                              </w:rPr>
                            </w:pPr>
                          </w:p>
                        </w:tc>
                        <w:tc>
                          <w:tcPr>
                            <w:tcW w:w="1303" w:type="dxa"/>
                            <w:tcBorders>
                              <w:top w:val="nil"/>
                              <w:bottom w:val="nil"/>
                            </w:tcBorders>
                          </w:tcPr>
                          <w:p w14:paraId="10208F68" w14:textId="77777777" w:rsidR="001442BB" w:rsidRDefault="005C7D6E">
                            <w:pPr>
                              <w:pStyle w:val="TableParagraph"/>
                              <w:spacing w:before="5" w:line="150" w:lineRule="exact"/>
                              <w:ind w:right="42"/>
                              <w:rPr>
                                <w:sz w:val="14"/>
                              </w:rPr>
                            </w:pPr>
                            <w:r>
                              <w:rPr>
                                <w:sz w:val="14"/>
                              </w:rPr>
                              <w:t>1.362.688</w:t>
                            </w:r>
                          </w:p>
                        </w:tc>
                        <w:tc>
                          <w:tcPr>
                            <w:tcW w:w="1303" w:type="dxa"/>
                            <w:tcBorders>
                              <w:top w:val="nil"/>
                              <w:bottom w:val="nil"/>
                            </w:tcBorders>
                          </w:tcPr>
                          <w:p w14:paraId="10208F69" w14:textId="77777777" w:rsidR="001442BB" w:rsidRDefault="005C7D6E">
                            <w:pPr>
                              <w:pStyle w:val="TableParagraph"/>
                              <w:spacing w:before="5" w:line="150" w:lineRule="exact"/>
                              <w:ind w:right="41"/>
                              <w:rPr>
                                <w:sz w:val="14"/>
                              </w:rPr>
                            </w:pPr>
                            <w:r>
                              <w:rPr>
                                <w:sz w:val="14"/>
                              </w:rPr>
                              <w:t>701.750</w:t>
                            </w:r>
                          </w:p>
                        </w:tc>
                      </w:tr>
                      <w:tr w:rsidR="001442BB" w14:paraId="10208F6F" w14:textId="77777777">
                        <w:trPr>
                          <w:trHeight w:val="175"/>
                        </w:trPr>
                        <w:tc>
                          <w:tcPr>
                            <w:tcW w:w="6908" w:type="dxa"/>
                            <w:tcBorders>
                              <w:top w:val="nil"/>
                              <w:bottom w:val="nil"/>
                            </w:tcBorders>
                          </w:tcPr>
                          <w:p w14:paraId="10208F6B" w14:textId="77777777" w:rsidR="001442BB" w:rsidRDefault="005C7D6E">
                            <w:pPr>
                              <w:pStyle w:val="TableParagraph"/>
                              <w:spacing w:before="5" w:line="150" w:lineRule="exact"/>
                              <w:ind w:right="-15"/>
                              <w:rPr>
                                <w:sz w:val="14"/>
                              </w:rPr>
                            </w:pPr>
                            <w:r>
                              <w:rPr>
                                <w:sz w:val="14"/>
                              </w:rPr>
                              <w:t>Vinculados a Compromissos de Recompra....................................................................................................</w:t>
                            </w:r>
                          </w:p>
                        </w:tc>
                        <w:tc>
                          <w:tcPr>
                            <w:tcW w:w="1303" w:type="dxa"/>
                            <w:tcBorders>
                              <w:top w:val="nil"/>
                              <w:bottom w:val="nil"/>
                            </w:tcBorders>
                          </w:tcPr>
                          <w:p w14:paraId="10208F6C" w14:textId="77777777" w:rsidR="001442BB" w:rsidRDefault="001442BB">
                            <w:pPr>
                              <w:pStyle w:val="TableParagraph"/>
                              <w:jc w:val="left"/>
                              <w:rPr>
                                <w:rFonts w:ascii="Times New Roman"/>
                                <w:sz w:val="10"/>
                              </w:rPr>
                            </w:pPr>
                          </w:p>
                        </w:tc>
                        <w:tc>
                          <w:tcPr>
                            <w:tcW w:w="1303" w:type="dxa"/>
                            <w:tcBorders>
                              <w:top w:val="nil"/>
                              <w:bottom w:val="nil"/>
                            </w:tcBorders>
                          </w:tcPr>
                          <w:p w14:paraId="10208F6D" w14:textId="77777777" w:rsidR="001442BB" w:rsidRDefault="005C7D6E">
                            <w:pPr>
                              <w:pStyle w:val="TableParagraph"/>
                              <w:spacing w:before="5" w:line="150" w:lineRule="exact"/>
                              <w:ind w:right="42"/>
                              <w:rPr>
                                <w:sz w:val="14"/>
                              </w:rPr>
                            </w:pPr>
                            <w:r>
                              <w:rPr>
                                <w:sz w:val="14"/>
                              </w:rPr>
                              <w:t>242.819</w:t>
                            </w:r>
                          </w:p>
                        </w:tc>
                        <w:tc>
                          <w:tcPr>
                            <w:tcW w:w="1303" w:type="dxa"/>
                            <w:tcBorders>
                              <w:top w:val="nil"/>
                              <w:bottom w:val="nil"/>
                            </w:tcBorders>
                          </w:tcPr>
                          <w:p w14:paraId="10208F6E" w14:textId="77777777" w:rsidR="001442BB" w:rsidRDefault="005C7D6E">
                            <w:pPr>
                              <w:pStyle w:val="TableParagraph"/>
                              <w:spacing w:before="5" w:line="150" w:lineRule="exact"/>
                              <w:ind w:right="-15"/>
                              <w:rPr>
                                <w:sz w:val="14"/>
                              </w:rPr>
                            </w:pPr>
                            <w:r>
                              <w:rPr>
                                <w:sz w:val="14"/>
                              </w:rPr>
                              <w:t>-</w:t>
                            </w:r>
                          </w:p>
                        </w:tc>
                      </w:tr>
                      <w:tr w:rsidR="001442BB" w14:paraId="10208F74" w14:textId="77777777">
                        <w:trPr>
                          <w:trHeight w:val="175"/>
                        </w:trPr>
                        <w:tc>
                          <w:tcPr>
                            <w:tcW w:w="6908" w:type="dxa"/>
                            <w:tcBorders>
                              <w:top w:val="nil"/>
                              <w:bottom w:val="nil"/>
                            </w:tcBorders>
                          </w:tcPr>
                          <w:p w14:paraId="10208F70" w14:textId="77777777" w:rsidR="001442BB" w:rsidRDefault="005C7D6E">
                            <w:pPr>
                              <w:pStyle w:val="TableParagraph"/>
                              <w:spacing w:before="5" w:line="150" w:lineRule="exact"/>
                              <w:ind w:right="-15"/>
                              <w:rPr>
                                <w:sz w:val="14"/>
                              </w:rPr>
                            </w:pPr>
                            <w:r>
                              <w:rPr>
                                <w:sz w:val="14"/>
                              </w:rPr>
                              <w:t>Instrumentos Financeiros Derivativos......................................................................</w:t>
                            </w:r>
                            <w:r>
                              <w:rPr>
                                <w:sz w:val="14"/>
                              </w:rPr>
                              <w:t>.......................................</w:t>
                            </w:r>
                          </w:p>
                        </w:tc>
                        <w:tc>
                          <w:tcPr>
                            <w:tcW w:w="1303" w:type="dxa"/>
                            <w:tcBorders>
                              <w:top w:val="nil"/>
                              <w:bottom w:val="nil"/>
                            </w:tcBorders>
                          </w:tcPr>
                          <w:p w14:paraId="10208F71" w14:textId="77777777" w:rsidR="001442BB" w:rsidRDefault="001442BB">
                            <w:pPr>
                              <w:pStyle w:val="TableParagraph"/>
                              <w:jc w:val="left"/>
                              <w:rPr>
                                <w:rFonts w:ascii="Times New Roman"/>
                                <w:sz w:val="10"/>
                              </w:rPr>
                            </w:pPr>
                          </w:p>
                        </w:tc>
                        <w:tc>
                          <w:tcPr>
                            <w:tcW w:w="1303" w:type="dxa"/>
                            <w:tcBorders>
                              <w:top w:val="nil"/>
                              <w:bottom w:val="nil"/>
                            </w:tcBorders>
                          </w:tcPr>
                          <w:p w14:paraId="10208F72"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8F73" w14:textId="77777777" w:rsidR="001442BB" w:rsidRDefault="005C7D6E">
                            <w:pPr>
                              <w:pStyle w:val="TableParagraph"/>
                              <w:spacing w:before="5" w:line="150" w:lineRule="exact"/>
                              <w:ind w:right="41"/>
                              <w:rPr>
                                <w:sz w:val="14"/>
                              </w:rPr>
                            </w:pPr>
                            <w:r>
                              <w:rPr>
                                <w:sz w:val="14"/>
                              </w:rPr>
                              <w:t>585.664</w:t>
                            </w:r>
                          </w:p>
                        </w:tc>
                      </w:tr>
                      <w:tr w:rsidR="001442BB" w14:paraId="10208F79" w14:textId="77777777">
                        <w:trPr>
                          <w:trHeight w:val="175"/>
                        </w:trPr>
                        <w:tc>
                          <w:tcPr>
                            <w:tcW w:w="6908" w:type="dxa"/>
                            <w:tcBorders>
                              <w:top w:val="nil"/>
                              <w:bottom w:val="nil"/>
                            </w:tcBorders>
                          </w:tcPr>
                          <w:p w14:paraId="10208F75" w14:textId="77777777" w:rsidR="001442BB" w:rsidRDefault="005C7D6E">
                            <w:pPr>
                              <w:pStyle w:val="TableParagraph"/>
                              <w:spacing w:before="5" w:line="150" w:lineRule="exact"/>
                              <w:ind w:right="-29"/>
                              <w:rPr>
                                <w:sz w:val="14"/>
                              </w:rPr>
                            </w:pPr>
                            <w:r>
                              <w:rPr>
                                <w:sz w:val="14"/>
                              </w:rPr>
                              <w:t>Vinculados à Prestação de Garantias ............................................................................................................</w:t>
                            </w:r>
                          </w:p>
                        </w:tc>
                        <w:tc>
                          <w:tcPr>
                            <w:tcW w:w="1303" w:type="dxa"/>
                            <w:tcBorders>
                              <w:top w:val="nil"/>
                              <w:bottom w:val="nil"/>
                            </w:tcBorders>
                          </w:tcPr>
                          <w:p w14:paraId="10208F76" w14:textId="77777777" w:rsidR="001442BB" w:rsidRDefault="001442BB">
                            <w:pPr>
                              <w:pStyle w:val="TableParagraph"/>
                              <w:jc w:val="left"/>
                              <w:rPr>
                                <w:rFonts w:ascii="Times New Roman"/>
                                <w:sz w:val="10"/>
                              </w:rPr>
                            </w:pPr>
                          </w:p>
                        </w:tc>
                        <w:tc>
                          <w:tcPr>
                            <w:tcW w:w="1303" w:type="dxa"/>
                            <w:tcBorders>
                              <w:top w:val="nil"/>
                              <w:bottom w:val="nil"/>
                            </w:tcBorders>
                          </w:tcPr>
                          <w:p w14:paraId="10208F77" w14:textId="77777777" w:rsidR="001442BB" w:rsidRDefault="005C7D6E">
                            <w:pPr>
                              <w:pStyle w:val="TableParagraph"/>
                              <w:spacing w:before="5" w:line="150" w:lineRule="exact"/>
                              <w:ind w:right="42"/>
                              <w:rPr>
                                <w:sz w:val="14"/>
                              </w:rPr>
                            </w:pPr>
                            <w:r>
                              <w:rPr>
                                <w:sz w:val="14"/>
                              </w:rPr>
                              <w:t>142.276</w:t>
                            </w:r>
                          </w:p>
                        </w:tc>
                        <w:tc>
                          <w:tcPr>
                            <w:tcW w:w="1303" w:type="dxa"/>
                            <w:tcBorders>
                              <w:top w:val="nil"/>
                              <w:bottom w:val="nil"/>
                            </w:tcBorders>
                          </w:tcPr>
                          <w:p w14:paraId="10208F78" w14:textId="77777777" w:rsidR="001442BB" w:rsidRDefault="005C7D6E">
                            <w:pPr>
                              <w:pStyle w:val="TableParagraph"/>
                              <w:spacing w:before="5" w:line="150" w:lineRule="exact"/>
                              <w:ind w:right="41"/>
                              <w:rPr>
                                <w:sz w:val="14"/>
                              </w:rPr>
                            </w:pPr>
                            <w:r>
                              <w:rPr>
                                <w:sz w:val="14"/>
                              </w:rPr>
                              <w:t>8.899</w:t>
                            </w:r>
                          </w:p>
                        </w:tc>
                      </w:tr>
                      <w:tr w:rsidR="001442BB" w14:paraId="10208F7E" w14:textId="77777777">
                        <w:trPr>
                          <w:trHeight w:val="175"/>
                        </w:trPr>
                        <w:tc>
                          <w:tcPr>
                            <w:tcW w:w="6908" w:type="dxa"/>
                            <w:tcBorders>
                              <w:top w:val="nil"/>
                              <w:bottom w:val="nil"/>
                            </w:tcBorders>
                          </w:tcPr>
                          <w:p w14:paraId="10208F7A" w14:textId="77777777" w:rsidR="001442BB" w:rsidRDefault="005C7D6E">
                            <w:pPr>
                              <w:pStyle w:val="TableParagraph"/>
                              <w:spacing w:before="5" w:line="150" w:lineRule="exact"/>
                              <w:ind w:right="-15"/>
                              <w:rPr>
                                <w:b/>
                                <w:sz w:val="14"/>
                              </w:rPr>
                            </w:pPr>
                            <w:r>
                              <w:rPr>
                                <w:b/>
                                <w:sz w:val="14"/>
                              </w:rPr>
                              <w:t>RELAÇÕES INTERFINANCEIRAS .....................................................................</w:t>
                            </w:r>
                            <w:r>
                              <w:rPr>
                                <w:b/>
                                <w:sz w:val="14"/>
                              </w:rPr>
                              <w:t>...........................................</w:t>
                            </w:r>
                          </w:p>
                        </w:tc>
                        <w:tc>
                          <w:tcPr>
                            <w:tcW w:w="1303" w:type="dxa"/>
                            <w:tcBorders>
                              <w:top w:val="nil"/>
                              <w:bottom w:val="nil"/>
                            </w:tcBorders>
                          </w:tcPr>
                          <w:p w14:paraId="10208F7B" w14:textId="77777777" w:rsidR="001442BB" w:rsidRDefault="001442BB">
                            <w:pPr>
                              <w:pStyle w:val="TableParagraph"/>
                              <w:jc w:val="left"/>
                              <w:rPr>
                                <w:rFonts w:ascii="Times New Roman"/>
                                <w:sz w:val="10"/>
                              </w:rPr>
                            </w:pPr>
                          </w:p>
                        </w:tc>
                        <w:tc>
                          <w:tcPr>
                            <w:tcW w:w="1303" w:type="dxa"/>
                            <w:tcBorders>
                              <w:top w:val="nil"/>
                              <w:bottom w:val="nil"/>
                            </w:tcBorders>
                          </w:tcPr>
                          <w:p w14:paraId="10208F7C" w14:textId="77777777" w:rsidR="001442BB" w:rsidRDefault="005C7D6E">
                            <w:pPr>
                              <w:pStyle w:val="TableParagraph"/>
                              <w:spacing w:before="5" w:line="150" w:lineRule="exact"/>
                              <w:ind w:right="42"/>
                              <w:rPr>
                                <w:b/>
                                <w:sz w:val="14"/>
                              </w:rPr>
                            </w:pPr>
                            <w:r>
                              <w:rPr>
                                <w:b/>
                                <w:sz w:val="14"/>
                              </w:rPr>
                              <w:t>526.650</w:t>
                            </w:r>
                          </w:p>
                        </w:tc>
                        <w:tc>
                          <w:tcPr>
                            <w:tcW w:w="1303" w:type="dxa"/>
                            <w:tcBorders>
                              <w:top w:val="nil"/>
                              <w:bottom w:val="nil"/>
                            </w:tcBorders>
                          </w:tcPr>
                          <w:p w14:paraId="10208F7D" w14:textId="77777777" w:rsidR="001442BB" w:rsidRDefault="005C7D6E">
                            <w:pPr>
                              <w:pStyle w:val="TableParagraph"/>
                              <w:spacing w:before="5" w:line="150" w:lineRule="exact"/>
                              <w:ind w:right="41"/>
                              <w:rPr>
                                <w:b/>
                                <w:sz w:val="14"/>
                              </w:rPr>
                            </w:pPr>
                            <w:r>
                              <w:rPr>
                                <w:b/>
                                <w:sz w:val="14"/>
                              </w:rPr>
                              <w:t>502.579</w:t>
                            </w:r>
                          </w:p>
                        </w:tc>
                      </w:tr>
                      <w:tr w:rsidR="001442BB" w14:paraId="10208F83" w14:textId="77777777">
                        <w:trPr>
                          <w:trHeight w:val="175"/>
                        </w:trPr>
                        <w:tc>
                          <w:tcPr>
                            <w:tcW w:w="6908" w:type="dxa"/>
                            <w:tcBorders>
                              <w:top w:val="nil"/>
                              <w:bottom w:val="nil"/>
                            </w:tcBorders>
                          </w:tcPr>
                          <w:p w14:paraId="10208F7F" w14:textId="77777777" w:rsidR="001442BB" w:rsidRDefault="005C7D6E">
                            <w:pPr>
                              <w:pStyle w:val="TableParagraph"/>
                              <w:spacing w:before="5" w:line="150" w:lineRule="exact"/>
                              <w:ind w:right="-15"/>
                              <w:rPr>
                                <w:sz w:val="14"/>
                              </w:rPr>
                            </w:pPr>
                            <w:r>
                              <w:rPr>
                                <w:sz w:val="14"/>
                              </w:rPr>
                              <w:t>Pagamentos e Recebimentos a Liquidar........................................................................................................</w:t>
                            </w:r>
                          </w:p>
                        </w:tc>
                        <w:tc>
                          <w:tcPr>
                            <w:tcW w:w="1303" w:type="dxa"/>
                            <w:tcBorders>
                              <w:top w:val="nil"/>
                              <w:bottom w:val="nil"/>
                            </w:tcBorders>
                          </w:tcPr>
                          <w:p w14:paraId="10208F80" w14:textId="77777777" w:rsidR="001442BB" w:rsidRDefault="001442BB">
                            <w:pPr>
                              <w:pStyle w:val="TableParagraph"/>
                              <w:jc w:val="left"/>
                              <w:rPr>
                                <w:rFonts w:ascii="Times New Roman"/>
                                <w:sz w:val="10"/>
                              </w:rPr>
                            </w:pPr>
                          </w:p>
                        </w:tc>
                        <w:tc>
                          <w:tcPr>
                            <w:tcW w:w="1303" w:type="dxa"/>
                            <w:tcBorders>
                              <w:top w:val="nil"/>
                              <w:bottom w:val="nil"/>
                            </w:tcBorders>
                          </w:tcPr>
                          <w:p w14:paraId="10208F81" w14:textId="77777777" w:rsidR="001442BB" w:rsidRDefault="005C7D6E">
                            <w:pPr>
                              <w:pStyle w:val="TableParagraph"/>
                              <w:spacing w:before="5" w:line="150" w:lineRule="exact"/>
                              <w:ind w:right="42"/>
                              <w:rPr>
                                <w:sz w:val="14"/>
                              </w:rPr>
                            </w:pPr>
                            <w:r>
                              <w:rPr>
                                <w:sz w:val="14"/>
                              </w:rPr>
                              <w:t>508</w:t>
                            </w:r>
                          </w:p>
                        </w:tc>
                        <w:tc>
                          <w:tcPr>
                            <w:tcW w:w="1303" w:type="dxa"/>
                            <w:tcBorders>
                              <w:top w:val="nil"/>
                              <w:bottom w:val="nil"/>
                            </w:tcBorders>
                          </w:tcPr>
                          <w:p w14:paraId="10208F82" w14:textId="77777777" w:rsidR="001442BB" w:rsidRDefault="005C7D6E">
                            <w:pPr>
                              <w:pStyle w:val="TableParagraph"/>
                              <w:spacing w:before="5" w:line="150" w:lineRule="exact"/>
                              <w:ind w:right="41"/>
                              <w:rPr>
                                <w:sz w:val="14"/>
                              </w:rPr>
                            </w:pPr>
                            <w:r>
                              <w:rPr>
                                <w:sz w:val="14"/>
                              </w:rPr>
                              <w:t>1.362</w:t>
                            </w:r>
                          </w:p>
                        </w:tc>
                      </w:tr>
                      <w:tr w:rsidR="001442BB" w14:paraId="10208F88" w14:textId="77777777">
                        <w:trPr>
                          <w:trHeight w:val="175"/>
                        </w:trPr>
                        <w:tc>
                          <w:tcPr>
                            <w:tcW w:w="6908" w:type="dxa"/>
                            <w:tcBorders>
                              <w:top w:val="nil"/>
                              <w:bottom w:val="nil"/>
                            </w:tcBorders>
                          </w:tcPr>
                          <w:p w14:paraId="10208F84" w14:textId="77777777" w:rsidR="001442BB" w:rsidRDefault="005C7D6E">
                            <w:pPr>
                              <w:pStyle w:val="TableParagraph"/>
                              <w:spacing w:before="5" w:line="150" w:lineRule="exact"/>
                              <w:ind w:left="263"/>
                              <w:jc w:val="left"/>
                              <w:rPr>
                                <w:sz w:val="14"/>
                              </w:rPr>
                            </w:pPr>
                            <w:r>
                              <w:rPr>
                                <w:sz w:val="14"/>
                              </w:rPr>
                              <w:t>Créditos Vinculados:</w:t>
                            </w:r>
                          </w:p>
                        </w:tc>
                        <w:tc>
                          <w:tcPr>
                            <w:tcW w:w="1303" w:type="dxa"/>
                            <w:tcBorders>
                              <w:top w:val="nil"/>
                              <w:bottom w:val="nil"/>
                            </w:tcBorders>
                          </w:tcPr>
                          <w:p w14:paraId="10208F85" w14:textId="77777777" w:rsidR="001442BB" w:rsidRDefault="001442BB">
                            <w:pPr>
                              <w:pStyle w:val="TableParagraph"/>
                              <w:jc w:val="left"/>
                              <w:rPr>
                                <w:rFonts w:ascii="Times New Roman"/>
                                <w:sz w:val="10"/>
                              </w:rPr>
                            </w:pPr>
                          </w:p>
                        </w:tc>
                        <w:tc>
                          <w:tcPr>
                            <w:tcW w:w="1303" w:type="dxa"/>
                            <w:tcBorders>
                              <w:top w:val="nil"/>
                              <w:bottom w:val="nil"/>
                            </w:tcBorders>
                          </w:tcPr>
                          <w:p w14:paraId="10208F86" w14:textId="77777777" w:rsidR="001442BB" w:rsidRDefault="001442BB">
                            <w:pPr>
                              <w:pStyle w:val="TableParagraph"/>
                              <w:jc w:val="left"/>
                              <w:rPr>
                                <w:rFonts w:ascii="Times New Roman"/>
                                <w:sz w:val="10"/>
                              </w:rPr>
                            </w:pPr>
                          </w:p>
                        </w:tc>
                        <w:tc>
                          <w:tcPr>
                            <w:tcW w:w="1303" w:type="dxa"/>
                            <w:tcBorders>
                              <w:top w:val="nil"/>
                              <w:bottom w:val="nil"/>
                            </w:tcBorders>
                          </w:tcPr>
                          <w:p w14:paraId="10208F87" w14:textId="77777777" w:rsidR="001442BB" w:rsidRDefault="001442BB">
                            <w:pPr>
                              <w:pStyle w:val="TableParagraph"/>
                              <w:jc w:val="left"/>
                              <w:rPr>
                                <w:rFonts w:ascii="Times New Roman"/>
                                <w:sz w:val="10"/>
                              </w:rPr>
                            </w:pPr>
                          </w:p>
                        </w:tc>
                      </w:tr>
                      <w:tr w:rsidR="001442BB" w14:paraId="10208F8D" w14:textId="77777777">
                        <w:trPr>
                          <w:trHeight w:val="175"/>
                        </w:trPr>
                        <w:tc>
                          <w:tcPr>
                            <w:tcW w:w="6908" w:type="dxa"/>
                            <w:tcBorders>
                              <w:top w:val="nil"/>
                              <w:bottom w:val="nil"/>
                            </w:tcBorders>
                          </w:tcPr>
                          <w:p w14:paraId="10208F89" w14:textId="77777777" w:rsidR="001442BB" w:rsidRDefault="005C7D6E">
                            <w:pPr>
                              <w:pStyle w:val="TableParagraph"/>
                              <w:spacing w:before="5" w:line="150" w:lineRule="exact"/>
                              <w:ind w:right="-15"/>
                              <w:rPr>
                                <w:sz w:val="14"/>
                              </w:rPr>
                            </w:pPr>
                            <w:r>
                              <w:rPr>
                                <w:sz w:val="14"/>
                              </w:rPr>
                              <w:t>Depósitos no Banco Central ........................................................................................................................</w:t>
                            </w:r>
                          </w:p>
                        </w:tc>
                        <w:tc>
                          <w:tcPr>
                            <w:tcW w:w="1303" w:type="dxa"/>
                            <w:tcBorders>
                              <w:top w:val="nil"/>
                              <w:bottom w:val="nil"/>
                            </w:tcBorders>
                          </w:tcPr>
                          <w:p w14:paraId="10208F8A" w14:textId="77777777" w:rsidR="001442BB" w:rsidRDefault="005C7D6E">
                            <w:pPr>
                              <w:pStyle w:val="TableParagraph"/>
                              <w:spacing w:before="5" w:line="150" w:lineRule="exact"/>
                              <w:ind w:left="285" w:right="245"/>
                              <w:jc w:val="center"/>
                              <w:rPr>
                                <w:sz w:val="14"/>
                              </w:rPr>
                            </w:pPr>
                            <w:r>
                              <w:rPr>
                                <w:sz w:val="14"/>
                              </w:rPr>
                              <w:t>(Nota 8.a)</w:t>
                            </w:r>
                          </w:p>
                        </w:tc>
                        <w:tc>
                          <w:tcPr>
                            <w:tcW w:w="1303" w:type="dxa"/>
                            <w:tcBorders>
                              <w:top w:val="nil"/>
                              <w:bottom w:val="nil"/>
                            </w:tcBorders>
                          </w:tcPr>
                          <w:p w14:paraId="10208F8B" w14:textId="77777777" w:rsidR="001442BB" w:rsidRDefault="005C7D6E">
                            <w:pPr>
                              <w:pStyle w:val="TableParagraph"/>
                              <w:spacing w:before="5" w:line="150" w:lineRule="exact"/>
                              <w:ind w:right="42"/>
                              <w:rPr>
                                <w:sz w:val="14"/>
                              </w:rPr>
                            </w:pPr>
                            <w:r>
                              <w:rPr>
                                <w:sz w:val="14"/>
                              </w:rPr>
                              <w:t>525.291</w:t>
                            </w:r>
                          </w:p>
                        </w:tc>
                        <w:tc>
                          <w:tcPr>
                            <w:tcW w:w="1303" w:type="dxa"/>
                            <w:tcBorders>
                              <w:top w:val="nil"/>
                              <w:bottom w:val="nil"/>
                            </w:tcBorders>
                          </w:tcPr>
                          <w:p w14:paraId="10208F8C" w14:textId="77777777" w:rsidR="001442BB" w:rsidRDefault="005C7D6E">
                            <w:pPr>
                              <w:pStyle w:val="TableParagraph"/>
                              <w:spacing w:before="5" w:line="150" w:lineRule="exact"/>
                              <w:ind w:right="41"/>
                              <w:rPr>
                                <w:sz w:val="14"/>
                              </w:rPr>
                            </w:pPr>
                            <w:r>
                              <w:rPr>
                                <w:sz w:val="14"/>
                              </w:rPr>
                              <w:t>500.019</w:t>
                            </w:r>
                          </w:p>
                        </w:tc>
                      </w:tr>
                      <w:tr w:rsidR="001442BB" w14:paraId="10208F92" w14:textId="77777777">
                        <w:trPr>
                          <w:trHeight w:val="175"/>
                        </w:trPr>
                        <w:tc>
                          <w:tcPr>
                            <w:tcW w:w="6908" w:type="dxa"/>
                            <w:tcBorders>
                              <w:top w:val="nil"/>
                              <w:bottom w:val="nil"/>
                            </w:tcBorders>
                          </w:tcPr>
                          <w:p w14:paraId="10208F8E" w14:textId="77777777" w:rsidR="001442BB" w:rsidRDefault="005C7D6E">
                            <w:pPr>
                              <w:pStyle w:val="TableParagraph"/>
                              <w:spacing w:before="5" w:line="150" w:lineRule="exact"/>
                              <w:ind w:right="-15"/>
                              <w:rPr>
                                <w:sz w:val="14"/>
                              </w:rPr>
                            </w:pPr>
                            <w:r>
                              <w:rPr>
                                <w:sz w:val="14"/>
                              </w:rPr>
                              <w:t>Correspondentes.................................................................</w:t>
                            </w:r>
                            <w:r>
                              <w:rPr>
                                <w:sz w:val="14"/>
                              </w:rPr>
                              <w:t>...........................................................................</w:t>
                            </w:r>
                          </w:p>
                        </w:tc>
                        <w:tc>
                          <w:tcPr>
                            <w:tcW w:w="1303" w:type="dxa"/>
                            <w:tcBorders>
                              <w:top w:val="nil"/>
                              <w:bottom w:val="nil"/>
                            </w:tcBorders>
                          </w:tcPr>
                          <w:p w14:paraId="10208F8F" w14:textId="77777777" w:rsidR="001442BB" w:rsidRDefault="001442BB">
                            <w:pPr>
                              <w:pStyle w:val="TableParagraph"/>
                              <w:jc w:val="left"/>
                              <w:rPr>
                                <w:rFonts w:ascii="Times New Roman"/>
                                <w:sz w:val="10"/>
                              </w:rPr>
                            </w:pPr>
                          </w:p>
                        </w:tc>
                        <w:tc>
                          <w:tcPr>
                            <w:tcW w:w="1303" w:type="dxa"/>
                            <w:tcBorders>
                              <w:top w:val="nil"/>
                              <w:bottom w:val="nil"/>
                            </w:tcBorders>
                          </w:tcPr>
                          <w:p w14:paraId="10208F90" w14:textId="77777777" w:rsidR="001442BB" w:rsidRDefault="005C7D6E">
                            <w:pPr>
                              <w:pStyle w:val="TableParagraph"/>
                              <w:spacing w:before="5" w:line="150" w:lineRule="exact"/>
                              <w:ind w:right="42"/>
                              <w:rPr>
                                <w:sz w:val="14"/>
                              </w:rPr>
                            </w:pPr>
                            <w:r>
                              <w:rPr>
                                <w:sz w:val="14"/>
                              </w:rPr>
                              <w:t>851</w:t>
                            </w:r>
                          </w:p>
                        </w:tc>
                        <w:tc>
                          <w:tcPr>
                            <w:tcW w:w="1303" w:type="dxa"/>
                            <w:tcBorders>
                              <w:top w:val="nil"/>
                              <w:bottom w:val="nil"/>
                            </w:tcBorders>
                          </w:tcPr>
                          <w:p w14:paraId="10208F91" w14:textId="77777777" w:rsidR="001442BB" w:rsidRDefault="005C7D6E">
                            <w:pPr>
                              <w:pStyle w:val="TableParagraph"/>
                              <w:spacing w:before="5" w:line="150" w:lineRule="exact"/>
                              <w:ind w:right="41"/>
                              <w:rPr>
                                <w:sz w:val="14"/>
                              </w:rPr>
                            </w:pPr>
                            <w:r>
                              <w:rPr>
                                <w:sz w:val="14"/>
                              </w:rPr>
                              <w:t>1.198</w:t>
                            </w:r>
                          </w:p>
                        </w:tc>
                      </w:tr>
                      <w:tr w:rsidR="001442BB" w14:paraId="10208F97" w14:textId="77777777">
                        <w:trPr>
                          <w:trHeight w:val="175"/>
                        </w:trPr>
                        <w:tc>
                          <w:tcPr>
                            <w:tcW w:w="6908" w:type="dxa"/>
                            <w:tcBorders>
                              <w:top w:val="nil"/>
                              <w:bottom w:val="nil"/>
                            </w:tcBorders>
                          </w:tcPr>
                          <w:p w14:paraId="10208F93" w14:textId="77777777" w:rsidR="001442BB" w:rsidRDefault="005C7D6E">
                            <w:pPr>
                              <w:pStyle w:val="TableParagraph"/>
                              <w:spacing w:before="5" w:line="150" w:lineRule="exact"/>
                              <w:ind w:right="-15"/>
                              <w:rPr>
                                <w:b/>
                                <w:sz w:val="14"/>
                              </w:rPr>
                            </w:pPr>
                            <w:r>
                              <w:rPr>
                                <w:b/>
                                <w:sz w:val="14"/>
                              </w:rPr>
                              <w:t>OPERAÇÕES DE CRÉDITO ..........................................................................................................................</w:t>
                            </w:r>
                          </w:p>
                        </w:tc>
                        <w:tc>
                          <w:tcPr>
                            <w:tcW w:w="1303" w:type="dxa"/>
                            <w:tcBorders>
                              <w:top w:val="nil"/>
                              <w:bottom w:val="nil"/>
                            </w:tcBorders>
                          </w:tcPr>
                          <w:p w14:paraId="10208F94" w14:textId="77777777" w:rsidR="001442BB" w:rsidRDefault="001442BB">
                            <w:pPr>
                              <w:pStyle w:val="TableParagraph"/>
                              <w:jc w:val="left"/>
                              <w:rPr>
                                <w:rFonts w:ascii="Times New Roman"/>
                                <w:sz w:val="10"/>
                              </w:rPr>
                            </w:pPr>
                          </w:p>
                        </w:tc>
                        <w:tc>
                          <w:tcPr>
                            <w:tcW w:w="1303" w:type="dxa"/>
                            <w:tcBorders>
                              <w:top w:val="nil"/>
                              <w:bottom w:val="nil"/>
                            </w:tcBorders>
                          </w:tcPr>
                          <w:p w14:paraId="10208F95" w14:textId="77777777" w:rsidR="001442BB" w:rsidRDefault="005C7D6E">
                            <w:pPr>
                              <w:pStyle w:val="TableParagraph"/>
                              <w:spacing w:before="5" w:line="150" w:lineRule="exact"/>
                              <w:ind w:right="42"/>
                              <w:rPr>
                                <w:b/>
                                <w:sz w:val="14"/>
                              </w:rPr>
                            </w:pPr>
                            <w:r>
                              <w:rPr>
                                <w:b/>
                                <w:sz w:val="14"/>
                              </w:rPr>
                              <w:t>5.082.117</w:t>
                            </w:r>
                          </w:p>
                        </w:tc>
                        <w:tc>
                          <w:tcPr>
                            <w:tcW w:w="1303" w:type="dxa"/>
                            <w:tcBorders>
                              <w:top w:val="nil"/>
                              <w:bottom w:val="nil"/>
                            </w:tcBorders>
                          </w:tcPr>
                          <w:p w14:paraId="10208F96" w14:textId="77777777" w:rsidR="001442BB" w:rsidRDefault="005C7D6E">
                            <w:pPr>
                              <w:pStyle w:val="TableParagraph"/>
                              <w:spacing w:before="5" w:line="150" w:lineRule="exact"/>
                              <w:ind w:right="41"/>
                              <w:rPr>
                                <w:b/>
                                <w:sz w:val="14"/>
                              </w:rPr>
                            </w:pPr>
                            <w:r>
                              <w:rPr>
                                <w:b/>
                                <w:sz w:val="14"/>
                              </w:rPr>
                              <w:t>4.268.172</w:t>
                            </w:r>
                          </w:p>
                        </w:tc>
                      </w:tr>
                      <w:tr w:rsidR="001442BB" w14:paraId="10208F9C" w14:textId="77777777">
                        <w:trPr>
                          <w:trHeight w:val="175"/>
                        </w:trPr>
                        <w:tc>
                          <w:tcPr>
                            <w:tcW w:w="6908" w:type="dxa"/>
                            <w:tcBorders>
                              <w:top w:val="nil"/>
                              <w:bottom w:val="nil"/>
                            </w:tcBorders>
                          </w:tcPr>
                          <w:p w14:paraId="10208F98" w14:textId="77777777" w:rsidR="001442BB" w:rsidRDefault="005C7D6E">
                            <w:pPr>
                              <w:pStyle w:val="TableParagraph"/>
                              <w:spacing w:before="5" w:line="150" w:lineRule="exact"/>
                              <w:ind w:right="-29"/>
                              <w:rPr>
                                <w:sz w:val="14"/>
                              </w:rPr>
                            </w:pPr>
                            <w:r>
                              <w:rPr>
                                <w:sz w:val="14"/>
                              </w:rPr>
                              <w:t>Operações de Crédito .....................................................................</w:t>
                            </w:r>
                            <w:r>
                              <w:rPr>
                                <w:sz w:val="14"/>
                              </w:rPr>
                              <w:t>...............................................................</w:t>
                            </w:r>
                          </w:p>
                        </w:tc>
                        <w:tc>
                          <w:tcPr>
                            <w:tcW w:w="1303" w:type="dxa"/>
                            <w:tcBorders>
                              <w:top w:val="nil"/>
                              <w:bottom w:val="nil"/>
                            </w:tcBorders>
                          </w:tcPr>
                          <w:p w14:paraId="10208F99"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8F9A" w14:textId="77777777" w:rsidR="001442BB" w:rsidRDefault="005C7D6E">
                            <w:pPr>
                              <w:pStyle w:val="TableParagraph"/>
                              <w:spacing w:before="5" w:line="150" w:lineRule="exact"/>
                              <w:ind w:right="42"/>
                              <w:rPr>
                                <w:sz w:val="14"/>
                              </w:rPr>
                            </w:pPr>
                            <w:r>
                              <w:rPr>
                                <w:sz w:val="14"/>
                              </w:rPr>
                              <w:t>5.412.295</w:t>
                            </w:r>
                          </w:p>
                        </w:tc>
                        <w:tc>
                          <w:tcPr>
                            <w:tcW w:w="1303" w:type="dxa"/>
                            <w:tcBorders>
                              <w:top w:val="nil"/>
                              <w:bottom w:val="nil"/>
                            </w:tcBorders>
                          </w:tcPr>
                          <w:p w14:paraId="10208F9B" w14:textId="77777777" w:rsidR="001442BB" w:rsidRDefault="005C7D6E">
                            <w:pPr>
                              <w:pStyle w:val="TableParagraph"/>
                              <w:spacing w:before="5" w:line="150" w:lineRule="exact"/>
                              <w:ind w:right="41"/>
                              <w:rPr>
                                <w:sz w:val="14"/>
                              </w:rPr>
                            </w:pPr>
                            <w:r>
                              <w:rPr>
                                <w:sz w:val="14"/>
                              </w:rPr>
                              <w:t>4.614.935</w:t>
                            </w:r>
                          </w:p>
                        </w:tc>
                      </w:tr>
                      <w:tr w:rsidR="001442BB" w14:paraId="10208FA1" w14:textId="77777777">
                        <w:trPr>
                          <w:trHeight w:val="175"/>
                        </w:trPr>
                        <w:tc>
                          <w:tcPr>
                            <w:tcW w:w="6908" w:type="dxa"/>
                            <w:tcBorders>
                              <w:top w:val="nil"/>
                              <w:bottom w:val="nil"/>
                            </w:tcBorders>
                          </w:tcPr>
                          <w:p w14:paraId="10208F9D" w14:textId="77777777" w:rsidR="001442BB" w:rsidRDefault="005C7D6E">
                            <w:pPr>
                              <w:pStyle w:val="TableParagraph"/>
                              <w:spacing w:before="5" w:line="150" w:lineRule="exact"/>
                              <w:ind w:right="-15"/>
                              <w:rPr>
                                <w:sz w:val="14"/>
                              </w:rPr>
                            </w:pPr>
                            <w:r>
                              <w:rPr>
                                <w:sz w:val="14"/>
                              </w:rPr>
                              <w:t>Setor Público.................................................................................................................................................</w:t>
                            </w:r>
                          </w:p>
                        </w:tc>
                        <w:tc>
                          <w:tcPr>
                            <w:tcW w:w="1303" w:type="dxa"/>
                            <w:tcBorders>
                              <w:top w:val="nil"/>
                              <w:bottom w:val="nil"/>
                            </w:tcBorders>
                          </w:tcPr>
                          <w:p w14:paraId="10208F9E" w14:textId="77777777" w:rsidR="001442BB" w:rsidRDefault="001442BB">
                            <w:pPr>
                              <w:pStyle w:val="TableParagraph"/>
                              <w:jc w:val="left"/>
                              <w:rPr>
                                <w:rFonts w:ascii="Times New Roman"/>
                                <w:sz w:val="10"/>
                              </w:rPr>
                            </w:pPr>
                          </w:p>
                        </w:tc>
                        <w:tc>
                          <w:tcPr>
                            <w:tcW w:w="1303" w:type="dxa"/>
                            <w:tcBorders>
                              <w:top w:val="nil"/>
                              <w:bottom w:val="nil"/>
                            </w:tcBorders>
                          </w:tcPr>
                          <w:p w14:paraId="10208F9F" w14:textId="77777777" w:rsidR="001442BB" w:rsidRDefault="005C7D6E">
                            <w:pPr>
                              <w:pStyle w:val="TableParagraph"/>
                              <w:spacing w:before="5" w:line="150" w:lineRule="exact"/>
                              <w:ind w:right="42"/>
                              <w:rPr>
                                <w:sz w:val="14"/>
                              </w:rPr>
                            </w:pPr>
                            <w:r>
                              <w:rPr>
                                <w:sz w:val="14"/>
                              </w:rPr>
                              <w:t>75.318</w:t>
                            </w:r>
                          </w:p>
                        </w:tc>
                        <w:tc>
                          <w:tcPr>
                            <w:tcW w:w="1303" w:type="dxa"/>
                            <w:tcBorders>
                              <w:top w:val="nil"/>
                              <w:bottom w:val="nil"/>
                            </w:tcBorders>
                          </w:tcPr>
                          <w:p w14:paraId="10208FA0" w14:textId="77777777" w:rsidR="001442BB" w:rsidRDefault="005C7D6E">
                            <w:pPr>
                              <w:pStyle w:val="TableParagraph"/>
                              <w:spacing w:before="5" w:line="150" w:lineRule="exact"/>
                              <w:ind w:right="41"/>
                              <w:rPr>
                                <w:sz w:val="14"/>
                              </w:rPr>
                            </w:pPr>
                            <w:r>
                              <w:rPr>
                                <w:sz w:val="14"/>
                              </w:rPr>
                              <w:t>185.614</w:t>
                            </w:r>
                          </w:p>
                        </w:tc>
                      </w:tr>
                      <w:tr w:rsidR="001442BB" w14:paraId="10208FA6" w14:textId="77777777">
                        <w:trPr>
                          <w:trHeight w:val="175"/>
                        </w:trPr>
                        <w:tc>
                          <w:tcPr>
                            <w:tcW w:w="6908" w:type="dxa"/>
                            <w:tcBorders>
                              <w:top w:val="nil"/>
                              <w:bottom w:val="nil"/>
                            </w:tcBorders>
                          </w:tcPr>
                          <w:p w14:paraId="10208FA2" w14:textId="77777777" w:rsidR="001442BB" w:rsidRDefault="005C7D6E">
                            <w:pPr>
                              <w:pStyle w:val="TableParagraph"/>
                              <w:spacing w:before="5" w:line="150" w:lineRule="exact"/>
                              <w:ind w:right="-29"/>
                              <w:rPr>
                                <w:sz w:val="14"/>
                              </w:rPr>
                            </w:pPr>
                            <w:r>
                              <w:rPr>
                                <w:sz w:val="14"/>
                              </w:rPr>
                              <w:t>Setor Privado ................................................................................................................................................</w:t>
                            </w:r>
                          </w:p>
                        </w:tc>
                        <w:tc>
                          <w:tcPr>
                            <w:tcW w:w="1303" w:type="dxa"/>
                            <w:tcBorders>
                              <w:top w:val="nil"/>
                              <w:bottom w:val="nil"/>
                            </w:tcBorders>
                          </w:tcPr>
                          <w:p w14:paraId="10208FA3" w14:textId="77777777" w:rsidR="001442BB" w:rsidRDefault="001442BB">
                            <w:pPr>
                              <w:pStyle w:val="TableParagraph"/>
                              <w:jc w:val="left"/>
                              <w:rPr>
                                <w:rFonts w:ascii="Times New Roman"/>
                                <w:sz w:val="10"/>
                              </w:rPr>
                            </w:pPr>
                          </w:p>
                        </w:tc>
                        <w:tc>
                          <w:tcPr>
                            <w:tcW w:w="1303" w:type="dxa"/>
                            <w:tcBorders>
                              <w:top w:val="nil"/>
                              <w:bottom w:val="nil"/>
                            </w:tcBorders>
                          </w:tcPr>
                          <w:p w14:paraId="10208FA4" w14:textId="77777777" w:rsidR="001442BB" w:rsidRDefault="005C7D6E">
                            <w:pPr>
                              <w:pStyle w:val="TableParagraph"/>
                              <w:spacing w:before="5" w:line="150" w:lineRule="exact"/>
                              <w:ind w:right="42"/>
                              <w:rPr>
                                <w:sz w:val="14"/>
                              </w:rPr>
                            </w:pPr>
                            <w:r>
                              <w:rPr>
                                <w:sz w:val="14"/>
                              </w:rPr>
                              <w:t>5.336.977</w:t>
                            </w:r>
                          </w:p>
                        </w:tc>
                        <w:tc>
                          <w:tcPr>
                            <w:tcW w:w="1303" w:type="dxa"/>
                            <w:tcBorders>
                              <w:top w:val="nil"/>
                              <w:bottom w:val="nil"/>
                            </w:tcBorders>
                          </w:tcPr>
                          <w:p w14:paraId="10208FA5" w14:textId="77777777" w:rsidR="001442BB" w:rsidRDefault="005C7D6E">
                            <w:pPr>
                              <w:pStyle w:val="TableParagraph"/>
                              <w:spacing w:before="5" w:line="150" w:lineRule="exact"/>
                              <w:ind w:right="41"/>
                              <w:rPr>
                                <w:sz w:val="14"/>
                              </w:rPr>
                            </w:pPr>
                            <w:r>
                              <w:rPr>
                                <w:sz w:val="14"/>
                              </w:rPr>
                              <w:t>4.429.321</w:t>
                            </w:r>
                          </w:p>
                        </w:tc>
                      </w:tr>
                      <w:tr w:rsidR="001442BB" w14:paraId="10208FAB" w14:textId="77777777">
                        <w:trPr>
                          <w:trHeight w:val="175"/>
                        </w:trPr>
                        <w:tc>
                          <w:tcPr>
                            <w:tcW w:w="6908" w:type="dxa"/>
                            <w:tcBorders>
                              <w:top w:val="nil"/>
                              <w:bottom w:val="nil"/>
                            </w:tcBorders>
                          </w:tcPr>
                          <w:p w14:paraId="10208FA7" w14:textId="77777777" w:rsidR="001442BB" w:rsidRDefault="005C7D6E">
                            <w:pPr>
                              <w:pStyle w:val="TableParagraph"/>
                              <w:spacing w:before="5" w:line="150" w:lineRule="exact"/>
                              <w:ind w:right="-29"/>
                              <w:rPr>
                                <w:sz w:val="14"/>
                              </w:rPr>
                            </w:pPr>
                            <w:r>
                              <w:rPr>
                                <w:sz w:val="14"/>
                              </w:rPr>
                              <w:t>(Provisão para Operações de Crédito de Liquidação Duvidosa) ...............</w:t>
                            </w:r>
                            <w:r>
                              <w:rPr>
                                <w:sz w:val="14"/>
                              </w:rPr>
                              <w:t>....................................................</w:t>
                            </w:r>
                          </w:p>
                        </w:tc>
                        <w:tc>
                          <w:tcPr>
                            <w:tcW w:w="1303" w:type="dxa"/>
                            <w:tcBorders>
                              <w:top w:val="nil"/>
                              <w:bottom w:val="nil"/>
                            </w:tcBorders>
                          </w:tcPr>
                          <w:p w14:paraId="10208FA8"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8FA9" w14:textId="77777777" w:rsidR="001442BB" w:rsidRDefault="005C7D6E">
                            <w:pPr>
                              <w:pStyle w:val="TableParagraph"/>
                              <w:spacing w:before="5" w:line="150" w:lineRule="exact"/>
                              <w:ind w:right="-15"/>
                              <w:rPr>
                                <w:sz w:val="14"/>
                              </w:rPr>
                            </w:pPr>
                            <w:r>
                              <w:rPr>
                                <w:sz w:val="14"/>
                              </w:rPr>
                              <w:t>(330.178)</w:t>
                            </w:r>
                          </w:p>
                        </w:tc>
                        <w:tc>
                          <w:tcPr>
                            <w:tcW w:w="1303" w:type="dxa"/>
                            <w:tcBorders>
                              <w:top w:val="nil"/>
                              <w:bottom w:val="nil"/>
                            </w:tcBorders>
                          </w:tcPr>
                          <w:p w14:paraId="10208FAA" w14:textId="77777777" w:rsidR="001442BB" w:rsidRDefault="005C7D6E">
                            <w:pPr>
                              <w:pStyle w:val="TableParagraph"/>
                              <w:spacing w:before="5" w:line="150" w:lineRule="exact"/>
                              <w:ind w:right="-15"/>
                              <w:rPr>
                                <w:sz w:val="14"/>
                              </w:rPr>
                            </w:pPr>
                            <w:r>
                              <w:rPr>
                                <w:sz w:val="14"/>
                              </w:rPr>
                              <w:t>(346.763)</w:t>
                            </w:r>
                          </w:p>
                        </w:tc>
                      </w:tr>
                      <w:tr w:rsidR="001442BB" w14:paraId="10208FB0" w14:textId="77777777">
                        <w:trPr>
                          <w:trHeight w:val="175"/>
                        </w:trPr>
                        <w:tc>
                          <w:tcPr>
                            <w:tcW w:w="6908" w:type="dxa"/>
                            <w:tcBorders>
                              <w:top w:val="nil"/>
                              <w:bottom w:val="nil"/>
                            </w:tcBorders>
                          </w:tcPr>
                          <w:p w14:paraId="10208FAC" w14:textId="77777777" w:rsidR="001442BB" w:rsidRDefault="005C7D6E">
                            <w:pPr>
                              <w:pStyle w:val="TableParagraph"/>
                              <w:spacing w:before="5" w:line="150" w:lineRule="exact"/>
                              <w:ind w:right="-15"/>
                              <w:rPr>
                                <w:b/>
                                <w:sz w:val="14"/>
                              </w:rPr>
                            </w:pPr>
                            <w:r>
                              <w:rPr>
                                <w:b/>
                                <w:sz w:val="14"/>
                              </w:rPr>
                              <w:t>OUTROS CRÉDITOS......................................................................................................................................</w:t>
                            </w:r>
                          </w:p>
                        </w:tc>
                        <w:tc>
                          <w:tcPr>
                            <w:tcW w:w="1303" w:type="dxa"/>
                            <w:tcBorders>
                              <w:top w:val="nil"/>
                              <w:bottom w:val="nil"/>
                            </w:tcBorders>
                          </w:tcPr>
                          <w:p w14:paraId="10208FAD" w14:textId="77777777" w:rsidR="001442BB" w:rsidRDefault="001442BB">
                            <w:pPr>
                              <w:pStyle w:val="TableParagraph"/>
                              <w:jc w:val="left"/>
                              <w:rPr>
                                <w:rFonts w:ascii="Times New Roman"/>
                                <w:sz w:val="10"/>
                              </w:rPr>
                            </w:pPr>
                          </w:p>
                        </w:tc>
                        <w:tc>
                          <w:tcPr>
                            <w:tcW w:w="1303" w:type="dxa"/>
                            <w:tcBorders>
                              <w:top w:val="nil"/>
                              <w:bottom w:val="nil"/>
                            </w:tcBorders>
                          </w:tcPr>
                          <w:p w14:paraId="10208FAE" w14:textId="77777777" w:rsidR="001442BB" w:rsidRDefault="005C7D6E">
                            <w:pPr>
                              <w:pStyle w:val="TableParagraph"/>
                              <w:spacing w:before="5" w:line="150" w:lineRule="exact"/>
                              <w:ind w:right="42"/>
                              <w:rPr>
                                <w:b/>
                                <w:sz w:val="14"/>
                              </w:rPr>
                            </w:pPr>
                            <w:r>
                              <w:rPr>
                                <w:b/>
                                <w:sz w:val="14"/>
                              </w:rPr>
                              <w:t>2.395.068</w:t>
                            </w:r>
                          </w:p>
                        </w:tc>
                        <w:tc>
                          <w:tcPr>
                            <w:tcW w:w="1303" w:type="dxa"/>
                            <w:tcBorders>
                              <w:top w:val="nil"/>
                              <w:bottom w:val="nil"/>
                            </w:tcBorders>
                          </w:tcPr>
                          <w:p w14:paraId="10208FAF" w14:textId="77777777" w:rsidR="001442BB" w:rsidRDefault="005C7D6E">
                            <w:pPr>
                              <w:pStyle w:val="TableParagraph"/>
                              <w:spacing w:before="5" w:line="150" w:lineRule="exact"/>
                              <w:ind w:right="41"/>
                              <w:rPr>
                                <w:b/>
                                <w:sz w:val="14"/>
                              </w:rPr>
                            </w:pPr>
                            <w:r>
                              <w:rPr>
                                <w:b/>
                                <w:sz w:val="14"/>
                              </w:rPr>
                              <w:t>2.402.198</w:t>
                            </w:r>
                          </w:p>
                        </w:tc>
                      </w:tr>
                      <w:tr w:rsidR="001442BB" w14:paraId="10208FB5" w14:textId="77777777">
                        <w:trPr>
                          <w:trHeight w:val="175"/>
                        </w:trPr>
                        <w:tc>
                          <w:tcPr>
                            <w:tcW w:w="6908" w:type="dxa"/>
                            <w:tcBorders>
                              <w:top w:val="nil"/>
                              <w:bottom w:val="nil"/>
                            </w:tcBorders>
                          </w:tcPr>
                          <w:p w14:paraId="10208FB1" w14:textId="77777777" w:rsidR="001442BB" w:rsidRDefault="005C7D6E">
                            <w:pPr>
                              <w:pStyle w:val="TableParagraph"/>
                              <w:spacing w:before="5" w:line="150" w:lineRule="exact"/>
                              <w:ind w:right="-29"/>
                              <w:rPr>
                                <w:sz w:val="14"/>
                              </w:rPr>
                            </w:pPr>
                            <w:r>
                              <w:rPr>
                                <w:sz w:val="14"/>
                              </w:rPr>
                              <w:t>Carteira de Câmbio .................................................................</w:t>
                            </w:r>
                            <w:r>
                              <w:rPr>
                                <w:sz w:val="14"/>
                              </w:rPr>
                              <w:t>......................................................................</w:t>
                            </w:r>
                          </w:p>
                        </w:tc>
                        <w:tc>
                          <w:tcPr>
                            <w:tcW w:w="1303" w:type="dxa"/>
                            <w:tcBorders>
                              <w:top w:val="nil"/>
                              <w:bottom w:val="nil"/>
                            </w:tcBorders>
                          </w:tcPr>
                          <w:p w14:paraId="10208FB2" w14:textId="77777777" w:rsidR="001442BB" w:rsidRDefault="005C7D6E">
                            <w:pPr>
                              <w:pStyle w:val="TableParagraph"/>
                              <w:spacing w:before="5" w:line="150" w:lineRule="exact"/>
                              <w:ind w:left="286" w:right="245"/>
                              <w:jc w:val="center"/>
                              <w:rPr>
                                <w:sz w:val="14"/>
                              </w:rPr>
                            </w:pPr>
                            <w:r>
                              <w:rPr>
                                <w:sz w:val="14"/>
                              </w:rPr>
                              <w:t>(Nota 10.a)</w:t>
                            </w:r>
                          </w:p>
                        </w:tc>
                        <w:tc>
                          <w:tcPr>
                            <w:tcW w:w="1303" w:type="dxa"/>
                            <w:tcBorders>
                              <w:top w:val="nil"/>
                              <w:bottom w:val="nil"/>
                            </w:tcBorders>
                          </w:tcPr>
                          <w:p w14:paraId="10208FB3" w14:textId="77777777" w:rsidR="001442BB" w:rsidRDefault="005C7D6E">
                            <w:pPr>
                              <w:pStyle w:val="TableParagraph"/>
                              <w:spacing w:before="5" w:line="150" w:lineRule="exact"/>
                              <w:ind w:right="42"/>
                              <w:rPr>
                                <w:sz w:val="14"/>
                              </w:rPr>
                            </w:pPr>
                            <w:r>
                              <w:rPr>
                                <w:sz w:val="14"/>
                              </w:rPr>
                              <w:t>855.128</w:t>
                            </w:r>
                          </w:p>
                        </w:tc>
                        <w:tc>
                          <w:tcPr>
                            <w:tcW w:w="1303" w:type="dxa"/>
                            <w:tcBorders>
                              <w:top w:val="nil"/>
                              <w:bottom w:val="nil"/>
                            </w:tcBorders>
                          </w:tcPr>
                          <w:p w14:paraId="10208FB4" w14:textId="77777777" w:rsidR="001442BB" w:rsidRDefault="005C7D6E">
                            <w:pPr>
                              <w:pStyle w:val="TableParagraph"/>
                              <w:spacing w:before="5" w:line="150" w:lineRule="exact"/>
                              <w:ind w:right="41"/>
                              <w:rPr>
                                <w:sz w:val="14"/>
                              </w:rPr>
                            </w:pPr>
                            <w:r>
                              <w:rPr>
                                <w:sz w:val="14"/>
                              </w:rPr>
                              <w:t>868.658</w:t>
                            </w:r>
                          </w:p>
                        </w:tc>
                      </w:tr>
                      <w:tr w:rsidR="001442BB" w14:paraId="10208FBA" w14:textId="77777777">
                        <w:trPr>
                          <w:trHeight w:val="175"/>
                        </w:trPr>
                        <w:tc>
                          <w:tcPr>
                            <w:tcW w:w="6908" w:type="dxa"/>
                            <w:tcBorders>
                              <w:top w:val="nil"/>
                              <w:bottom w:val="nil"/>
                            </w:tcBorders>
                          </w:tcPr>
                          <w:p w14:paraId="10208FB6" w14:textId="77777777" w:rsidR="001442BB" w:rsidRDefault="005C7D6E">
                            <w:pPr>
                              <w:pStyle w:val="TableParagraph"/>
                              <w:spacing w:before="5" w:line="150" w:lineRule="exact"/>
                              <w:ind w:right="-29"/>
                              <w:rPr>
                                <w:sz w:val="14"/>
                              </w:rPr>
                            </w:pPr>
                            <w:r>
                              <w:rPr>
                                <w:sz w:val="14"/>
                              </w:rPr>
                              <w:t>Rendas a Receber ........................................................................................................................................</w:t>
                            </w:r>
                          </w:p>
                        </w:tc>
                        <w:tc>
                          <w:tcPr>
                            <w:tcW w:w="1303" w:type="dxa"/>
                            <w:tcBorders>
                              <w:top w:val="nil"/>
                              <w:bottom w:val="nil"/>
                            </w:tcBorders>
                          </w:tcPr>
                          <w:p w14:paraId="10208FB7" w14:textId="77777777" w:rsidR="001442BB" w:rsidRDefault="005C7D6E">
                            <w:pPr>
                              <w:pStyle w:val="TableParagraph"/>
                              <w:spacing w:before="5" w:line="150" w:lineRule="exact"/>
                              <w:ind w:left="286" w:right="245"/>
                              <w:jc w:val="center"/>
                              <w:rPr>
                                <w:sz w:val="14"/>
                              </w:rPr>
                            </w:pPr>
                            <w:r>
                              <w:rPr>
                                <w:sz w:val="14"/>
                              </w:rPr>
                              <w:t>(Nota 10.b)</w:t>
                            </w:r>
                          </w:p>
                        </w:tc>
                        <w:tc>
                          <w:tcPr>
                            <w:tcW w:w="1303" w:type="dxa"/>
                            <w:tcBorders>
                              <w:top w:val="nil"/>
                              <w:bottom w:val="nil"/>
                            </w:tcBorders>
                          </w:tcPr>
                          <w:p w14:paraId="10208FB8" w14:textId="77777777" w:rsidR="001442BB" w:rsidRDefault="005C7D6E">
                            <w:pPr>
                              <w:pStyle w:val="TableParagraph"/>
                              <w:spacing w:before="5" w:line="150" w:lineRule="exact"/>
                              <w:ind w:right="42"/>
                              <w:rPr>
                                <w:sz w:val="14"/>
                              </w:rPr>
                            </w:pPr>
                            <w:r>
                              <w:rPr>
                                <w:sz w:val="14"/>
                              </w:rPr>
                              <w:t>18.319</w:t>
                            </w:r>
                          </w:p>
                        </w:tc>
                        <w:tc>
                          <w:tcPr>
                            <w:tcW w:w="1303" w:type="dxa"/>
                            <w:tcBorders>
                              <w:top w:val="nil"/>
                              <w:bottom w:val="nil"/>
                            </w:tcBorders>
                          </w:tcPr>
                          <w:p w14:paraId="10208FB9" w14:textId="77777777" w:rsidR="001442BB" w:rsidRDefault="005C7D6E">
                            <w:pPr>
                              <w:pStyle w:val="TableParagraph"/>
                              <w:spacing w:before="5" w:line="150" w:lineRule="exact"/>
                              <w:ind w:right="41"/>
                              <w:rPr>
                                <w:sz w:val="14"/>
                              </w:rPr>
                            </w:pPr>
                            <w:r>
                              <w:rPr>
                                <w:sz w:val="14"/>
                              </w:rPr>
                              <w:t>15.938</w:t>
                            </w:r>
                          </w:p>
                        </w:tc>
                      </w:tr>
                      <w:tr w:rsidR="001442BB" w14:paraId="10208FBF" w14:textId="77777777">
                        <w:trPr>
                          <w:trHeight w:val="175"/>
                        </w:trPr>
                        <w:tc>
                          <w:tcPr>
                            <w:tcW w:w="6908" w:type="dxa"/>
                            <w:tcBorders>
                              <w:top w:val="nil"/>
                              <w:bottom w:val="nil"/>
                            </w:tcBorders>
                          </w:tcPr>
                          <w:p w14:paraId="10208FBB" w14:textId="77777777" w:rsidR="001442BB" w:rsidRDefault="005C7D6E">
                            <w:pPr>
                              <w:pStyle w:val="TableParagraph"/>
                              <w:spacing w:before="5" w:line="150" w:lineRule="exact"/>
                              <w:ind w:right="-15"/>
                              <w:rPr>
                                <w:sz w:val="14"/>
                              </w:rPr>
                            </w:pPr>
                            <w:r>
                              <w:rPr>
                                <w:sz w:val="14"/>
                              </w:rPr>
                              <w:t>Negociação e Intermediação de Valores .......................................................................................................</w:t>
                            </w:r>
                          </w:p>
                        </w:tc>
                        <w:tc>
                          <w:tcPr>
                            <w:tcW w:w="1303" w:type="dxa"/>
                            <w:tcBorders>
                              <w:top w:val="nil"/>
                              <w:bottom w:val="nil"/>
                            </w:tcBorders>
                          </w:tcPr>
                          <w:p w14:paraId="10208FBC" w14:textId="77777777" w:rsidR="001442BB" w:rsidRDefault="005C7D6E">
                            <w:pPr>
                              <w:pStyle w:val="TableParagraph"/>
                              <w:spacing w:before="5" w:line="150" w:lineRule="exact"/>
                              <w:ind w:left="286" w:right="245"/>
                              <w:jc w:val="center"/>
                              <w:rPr>
                                <w:sz w:val="14"/>
                              </w:rPr>
                            </w:pPr>
                            <w:r>
                              <w:rPr>
                                <w:sz w:val="14"/>
                              </w:rPr>
                              <w:t>(Nota 10.c)</w:t>
                            </w:r>
                          </w:p>
                        </w:tc>
                        <w:tc>
                          <w:tcPr>
                            <w:tcW w:w="1303" w:type="dxa"/>
                            <w:tcBorders>
                              <w:top w:val="nil"/>
                              <w:bottom w:val="nil"/>
                            </w:tcBorders>
                          </w:tcPr>
                          <w:p w14:paraId="10208FBD" w14:textId="77777777" w:rsidR="001442BB" w:rsidRDefault="005C7D6E">
                            <w:pPr>
                              <w:pStyle w:val="TableParagraph"/>
                              <w:spacing w:before="5" w:line="150" w:lineRule="exact"/>
                              <w:ind w:right="42"/>
                              <w:rPr>
                                <w:sz w:val="14"/>
                              </w:rPr>
                            </w:pPr>
                            <w:r>
                              <w:rPr>
                                <w:sz w:val="14"/>
                              </w:rPr>
                              <w:t>20</w:t>
                            </w:r>
                          </w:p>
                        </w:tc>
                        <w:tc>
                          <w:tcPr>
                            <w:tcW w:w="1303" w:type="dxa"/>
                            <w:tcBorders>
                              <w:top w:val="nil"/>
                              <w:bottom w:val="nil"/>
                            </w:tcBorders>
                          </w:tcPr>
                          <w:p w14:paraId="10208FBE" w14:textId="77777777" w:rsidR="001442BB" w:rsidRDefault="005C7D6E">
                            <w:pPr>
                              <w:pStyle w:val="TableParagraph"/>
                              <w:spacing w:before="5" w:line="150" w:lineRule="exact"/>
                              <w:ind w:right="41"/>
                              <w:rPr>
                                <w:sz w:val="14"/>
                              </w:rPr>
                            </w:pPr>
                            <w:r>
                              <w:rPr>
                                <w:sz w:val="14"/>
                              </w:rPr>
                              <w:t>12</w:t>
                            </w:r>
                          </w:p>
                        </w:tc>
                      </w:tr>
                      <w:tr w:rsidR="001442BB" w14:paraId="10208FC4" w14:textId="77777777">
                        <w:trPr>
                          <w:trHeight w:val="175"/>
                        </w:trPr>
                        <w:tc>
                          <w:tcPr>
                            <w:tcW w:w="6908" w:type="dxa"/>
                            <w:tcBorders>
                              <w:top w:val="nil"/>
                              <w:bottom w:val="nil"/>
                            </w:tcBorders>
                          </w:tcPr>
                          <w:p w14:paraId="10208FC0" w14:textId="77777777" w:rsidR="001442BB" w:rsidRDefault="005C7D6E">
                            <w:pPr>
                              <w:pStyle w:val="TableParagraph"/>
                              <w:spacing w:before="5" w:line="150" w:lineRule="exact"/>
                              <w:ind w:right="-29"/>
                              <w:rPr>
                                <w:sz w:val="14"/>
                              </w:rPr>
                            </w:pPr>
                            <w:r>
                              <w:rPr>
                                <w:sz w:val="14"/>
                              </w:rPr>
                              <w:t>Diversos ......................................................................................</w:t>
                            </w:r>
                            <w:r>
                              <w:rPr>
                                <w:sz w:val="14"/>
                              </w:rPr>
                              <w:t>..................................................................</w:t>
                            </w:r>
                          </w:p>
                        </w:tc>
                        <w:tc>
                          <w:tcPr>
                            <w:tcW w:w="1303" w:type="dxa"/>
                            <w:tcBorders>
                              <w:top w:val="nil"/>
                              <w:bottom w:val="nil"/>
                            </w:tcBorders>
                          </w:tcPr>
                          <w:p w14:paraId="10208FC1" w14:textId="77777777" w:rsidR="001442BB" w:rsidRDefault="005C7D6E">
                            <w:pPr>
                              <w:pStyle w:val="TableParagraph"/>
                              <w:spacing w:before="5" w:line="150" w:lineRule="exact"/>
                              <w:ind w:left="286" w:right="245"/>
                              <w:jc w:val="center"/>
                              <w:rPr>
                                <w:sz w:val="14"/>
                              </w:rPr>
                            </w:pPr>
                            <w:r>
                              <w:rPr>
                                <w:sz w:val="14"/>
                              </w:rPr>
                              <w:t>(Nota 10.d)</w:t>
                            </w:r>
                          </w:p>
                        </w:tc>
                        <w:tc>
                          <w:tcPr>
                            <w:tcW w:w="1303" w:type="dxa"/>
                            <w:tcBorders>
                              <w:top w:val="nil"/>
                              <w:bottom w:val="nil"/>
                            </w:tcBorders>
                          </w:tcPr>
                          <w:p w14:paraId="10208FC2" w14:textId="77777777" w:rsidR="001442BB" w:rsidRDefault="005C7D6E">
                            <w:pPr>
                              <w:pStyle w:val="TableParagraph"/>
                              <w:spacing w:before="5" w:line="150" w:lineRule="exact"/>
                              <w:ind w:right="42"/>
                              <w:rPr>
                                <w:sz w:val="14"/>
                              </w:rPr>
                            </w:pPr>
                            <w:r>
                              <w:rPr>
                                <w:sz w:val="14"/>
                              </w:rPr>
                              <w:t>1.611.362</w:t>
                            </w:r>
                          </w:p>
                        </w:tc>
                        <w:tc>
                          <w:tcPr>
                            <w:tcW w:w="1303" w:type="dxa"/>
                            <w:tcBorders>
                              <w:top w:val="nil"/>
                              <w:bottom w:val="nil"/>
                            </w:tcBorders>
                          </w:tcPr>
                          <w:p w14:paraId="10208FC3" w14:textId="77777777" w:rsidR="001442BB" w:rsidRDefault="005C7D6E">
                            <w:pPr>
                              <w:pStyle w:val="TableParagraph"/>
                              <w:spacing w:before="5" w:line="150" w:lineRule="exact"/>
                              <w:ind w:right="41"/>
                              <w:rPr>
                                <w:sz w:val="14"/>
                              </w:rPr>
                            </w:pPr>
                            <w:r>
                              <w:rPr>
                                <w:sz w:val="14"/>
                              </w:rPr>
                              <w:t>1.528.319</w:t>
                            </w:r>
                          </w:p>
                        </w:tc>
                      </w:tr>
                      <w:tr w:rsidR="001442BB" w14:paraId="10208FC9" w14:textId="77777777">
                        <w:trPr>
                          <w:trHeight w:val="175"/>
                        </w:trPr>
                        <w:tc>
                          <w:tcPr>
                            <w:tcW w:w="6908" w:type="dxa"/>
                            <w:tcBorders>
                              <w:top w:val="nil"/>
                              <w:bottom w:val="nil"/>
                            </w:tcBorders>
                          </w:tcPr>
                          <w:p w14:paraId="10208FC5" w14:textId="77777777" w:rsidR="001442BB" w:rsidRDefault="005C7D6E">
                            <w:pPr>
                              <w:pStyle w:val="TableParagraph"/>
                              <w:spacing w:before="5" w:line="150" w:lineRule="exact"/>
                              <w:ind w:right="-44"/>
                              <w:rPr>
                                <w:sz w:val="14"/>
                              </w:rPr>
                            </w:pPr>
                            <w:r>
                              <w:rPr>
                                <w:sz w:val="14"/>
                              </w:rPr>
                              <w:t>(Provisão para Outros Créditos de Liquidação Duvidosa) ..............................................................................</w:t>
                            </w:r>
                          </w:p>
                        </w:tc>
                        <w:tc>
                          <w:tcPr>
                            <w:tcW w:w="1303" w:type="dxa"/>
                            <w:tcBorders>
                              <w:top w:val="nil"/>
                              <w:bottom w:val="nil"/>
                            </w:tcBorders>
                          </w:tcPr>
                          <w:p w14:paraId="10208FC6" w14:textId="77777777" w:rsidR="001442BB" w:rsidRDefault="005C7D6E">
                            <w:pPr>
                              <w:pStyle w:val="TableParagraph"/>
                              <w:spacing w:before="5" w:line="150" w:lineRule="exact"/>
                              <w:ind w:left="286" w:right="245"/>
                              <w:jc w:val="center"/>
                              <w:rPr>
                                <w:sz w:val="14"/>
                              </w:rPr>
                            </w:pPr>
                            <w:r>
                              <w:rPr>
                                <w:sz w:val="14"/>
                              </w:rPr>
                              <w:t>(Nota 10.e)</w:t>
                            </w:r>
                          </w:p>
                        </w:tc>
                        <w:tc>
                          <w:tcPr>
                            <w:tcW w:w="1303" w:type="dxa"/>
                            <w:tcBorders>
                              <w:top w:val="nil"/>
                              <w:bottom w:val="nil"/>
                            </w:tcBorders>
                          </w:tcPr>
                          <w:p w14:paraId="10208FC7" w14:textId="77777777" w:rsidR="001442BB" w:rsidRDefault="005C7D6E">
                            <w:pPr>
                              <w:pStyle w:val="TableParagraph"/>
                              <w:spacing w:before="5" w:line="150" w:lineRule="exact"/>
                              <w:ind w:right="-15"/>
                              <w:rPr>
                                <w:sz w:val="14"/>
                              </w:rPr>
                            </w:pPr>
                            <w:r>
                              <w:rPr>
                                <w:sz w:val="14"/>
                              </w:rPr>
                              <w:t>(89.761)</w:t>
                            </w:r>
                          </w:p>
                        </w:tc>
                        <w:tc>
                          <w:tcPr>
                            <w:tcW w:w="1303" w:type="dxa"/>
                            <w:tcBorders>
                              <w:top w:val="nil"/>
                              <w:bottom w:val="nil"/>
                            </w:tcBorders>
                          </w:tcPr>
                          <w:p w14:paraId="10208FC8" w14:textId="77777777" w:rsidR="001442BB" w:rsidRDefault="005C7D6E">
                            <w:pPr>
                              <w:pStyle w:val="TableParagraph"/>
                              <w:spacing w:before="5" w:line="150" w:lineRule="exact"/>
                              <w:ind w:right="-15"/>
                              <w:rPr>
                                <w:sz w:val="14"/>
                              </w:rPr>
                            </w:pPr>
                            <w:r>
                              <w:rPr>
                                <w:sz w:val="14"/>
                              </w:rPr>
                              <w:t>(10.729)</w:t>
                            </w:r>
                          </w:p>
                        </w:tc>
                      </w:tr>
                      <w:tr w:rsidR="001442BB" w14:paraId="10208FCE" w14:textId="77777777">
                        <w:trPr>
                          <w:trHeight w:val="175"/>
                        </w:trPr>
                        <w:tc>
                          <w:tcPr>
                            <w:tcW w:w="6908" w:type="dxa"/>
                            <w:tcBorders>
                              <w:top w:val="nil"/>
                              <w:bottom w:val="nil"/>
                            </w:tcBorders>
                          </w:tcPr>
                          <w:p w14:paraId="10208FCA" w14:textId="77777777" w:rsidR="001442BB" w:rsidRDefault="005C7D6E">
                            <w:pPr>
                              <w:pStyle w:val="TableParagraph"/>
                              <w:spacing w:before="5" w:line="150" w:lineRule="exact"/>
                              <w:ind w:right="-15"/>
                              <w:rPr>
                                <w:b/>
                                <w:sz w:val="14"/>
                              </w:rPr>
                            </w:pPr>
                            <w:r>
                              <w:rPr>
                                <w:b/>
                                <w:sz w:val="14"/>
                              </w:rPr>
                              <w:t>OUTROS VALORES E BENS .....................................................................</w:t>
                            </w:r>
                            <w:r>
                              <w:rPr>
                                <w:b/>
                                <w:sz w:val="14"/>
                              </w:rPr>
                              <w:t>...................................................</w:t>
                            </w:r>
                          </w:p>
                        </w:tc>
                        <w:tc>
                          <w:tcPr>
                            <w:tcW w:w="1303" w:type="dxa"/>
                            <w:tcBorders>
                              <w:top w:val="nil"/>
                              <w:bottom w:val="nil"/>
                            </w:tcBorders>
                          </w:tcPr>
                          <w:p w14:paraId="10208FCB" w14:textId="77777777" w:rsidR="001442BB" w:rsidRDefault="001442BB">
                            <w:pPr>
                              <w:pStyle w:val="TableParagraph"/>
                              <w:jc w:val="left"/>
                              <w:rPr>
                                <w:rFonts w:ascii="Times New Roman"/>
                                <w:sz w:val="10"/>
                              </w:rPr>
                            </w:pPr>
                          </w:p>
                        </w:tc>
                        <w:tc>
                          <w:tcPr>
                            <w:tcW w:w="1303" w:type="dxa"/>
                            <w:tcBorders>
                              <w:top w:val="nil"/>
                              <w:bottom w:val="nil"/>
                            </w:tcBorders>
                          </w:tcPr>
                          <w:p w14:paraId="10208FCC" w14:textId="77777777" w:rsidR="001442BB" w:rsidRDefault="005C7D6E">
                            <w:pPr>
                              <w:pStyle w:val="TableParagraph"/>
                              <w:spacing w:before="5" w:line="150" w:lineRule="exact"/>
                              <w:ind w:right="42"/>
                              <w:rPr>
                                <w:b/>
                                <w:sz w:val="14"/>
                              </w:rPr>
                            </w:pPr>
                            <w:r>
                              <w:rPr>
                                <w:b/>
                                <w:sz w:val="14"/>
                              </w:rPr>
                              <w:t>29.952</w:t>
                            </w:r>
                          </w:p>
                        </w:tc>
                        <w:tc>
                          <w:tcPr>
                            <w:tcW w:w="1303" w:type="dxa"/>
                            <w:tcBorders>
                              <w:top w:val="nil"/>
                              <w:bottom w:val="nil"/>
                            </w:tcBorders>
                          </w:tcPr>
                          <w:p w14:paraId="10208FCD" w14:textId="77777777" w:rsidR="001442BB" w:rsidRDefault="005C7D6E">
                            <w:pPr>
                              <w:pStyle w:val="TableParagraph"/>
                              <w:spacing w:before="5" w:line="150" w:lineRule="exact"/>
                              <w:ind w:right="41"/>
                              <w:rPr>
                                <w:b/>
                                <w:sz w:val="14"/>
                              </w:rPr>
                            </w:pPr>
                            <w:r>
                              <w:rPr>
                                <w:b/>
                                <w:sz w:val="14"/>
                              </w:rPr>
                              <w:t>26.480</w:t>
                            </w:r>
                          </w:p>
                        </w:tc>
                      </w:tr>
                      <w:tr w:rsidR="001442BB" w14:paraId="10208FD3" w14:textId="77777777">
                        <w:trPr>
                          <w:trHeight w:val="175"/>
                        </w:trPr>
                        <w:tc>
                          <w:tcPr>
                            <w:tcW w:w="6908" w:type="dxa"/>
                            <w:tcBorders>
                              <w:top w:val="nil"/>
                              <w:bottom w:val="nil"/>
                            </w:tcBorders>
                          </w:tcPr>
                          <w:p w14:paraId="10208FCF" w14:textId="77777777" w:rsidR="001442BB" w:rsidRDefault="005C7D6E">
                            <w:pPr>
                              <w:pStyle w:val="TableParagraph"/>
                              <w:spacing w:before="5" w:line="150" w:lineRule="exact"/>
                              <w:ind w:right="-29"/>
                              <w:rPr>
                                <w:sz w:val="14"/>
                              </w:rPr>
                            </w:pPr>
                            <w:r>
                              <w:rPr>
                                <w:sz w:val="14"/>
                              </w:rPr>
                              <w:t>Outros Valores e Bens ...................................................................................................................................</w:t>
                            </w:r>
                          </w:p>
                        </w:tc>
                        <w:tc>
                          <w:tcPr>
                            <w:tcW w:w="1303" w:type="dxa"/>
                            <w:tcBorders>
                              <w:top w:val="nil"/>
                              <w:bottom w:val="nil"/>
                            </w:tcBorders>
                          </w:tcPr>
                          <w:p w14:paraId="10208FD0" w14:textId="77777777" w:rsidR="001442BB" w:rsidRDefault="001442BB">
                            <w:pPr>
                              <w:pStyle w:val="TableParagraph"/>
                              <w:jc w:val="left"/>
                              <w:rPr>
                                <w:rFonts w:ascii="Times New Roman"/>
                                <w:sz w:val="10"/>
                              </w:rPr>
                            </w:pPr>
                          </w:p>
                        </w:tc>
                        <w:tc>
                          <w:tcPr>
                            <w:tcW w:w="1303" w:type="dxa"/>
                            <w:tcBorders>
                              <w:top w:val="nil"/>
                              <w:bottom w:val="nil"/>
                            </w:tcBorders>
                          </w:tcPr>
                          <w:p w14:paraId="10208FD1" w14:textId="77777777" w:rsidR="001442BB" w:rsidRDefault="005C7D6E">
                            <w:pPr>
                              <w:pStyle w:val="TableParagraph"/>
                              <w:spacing w:before="5" w:line="150" w:lineRule="exact"/>
                              <w:ind w:right="42"/>
                              <w:rPr>
                                <w:sz w:val="14"/>
                              </w:rPr>
                            </w:pPr>
                            <w:r>
                              <w:rPr>
                                <w:sz w:val="14"/>
                              </w:rPr>
                              <w:t>15.412</w:t>
                            </w:r>
                          </w:p>
                        </w:tc>
                        <w:tc>
                          <w:tcPr>
                            <w:tcW w:w="1303" w:type="dxa"/>
                            <w:tcBorders>
                              <w:top w:val="nil"/>
                              <w:bottom w:val="nil"/>
                            </w:tcBorders>
                          </w:tcPr>
                          <w:p w14:paraId="10208FD2" w14:textId="77777777" w:rsidR="001442BB" w:rsidRDefault="005C7D6E">
                            <w:pPr>
                              <w:pStyle w:val="TableParagraph"/>
                              <w:spacing w:before="5" w:line="150" w:lineRule="exact"/>
                              <w:ind w:right="41"/>
                              <w:rPr>
                                <w:sz w:val="14"/>
                              </w:rPr>
                            </w:pPr>
                            <w:r>
                              <w:rPr>
                                <w:sz w:val="14"/>
                              </w:rPr>
                              <w:t>15.868</w:t>
                            </w:r>
                          </w:p>
                        </w:tc>
                      </w:tr>
                      <w:tr w:rsidR="001442BB" w14:paraId="10208FD8" w14:textId="77777777">
                        <w:trPr>
                          <w:trHeight w:val="175"/>
                        </w:trPr>
                        <w:tc>
                          <w:tcPr>
                            <w:tcW w:w="6908" w:type="dxa"/>
                            <w:tcBorders>
                              <w:top w:val="nil"/>
                              <w:bottom w:val="nil"/>
                            </w:tcBorders>
                          </w:tcPr>
                          <w:p w14:paraId="10208FD4" w14:textId="77777777" w:rsidR="001442BB" w:rsidRDefault="005C7D6E">
                            <w:pPr>
                              <w:pStyle w:val="TableParagraph"/>
                              <w:spacing w:before="5" w:line="150" w:lineRule="exact"/>
                              <w:ind w:right="-15"/>
                              <w:rPr>
                                <w:sz w:val="14"/>
                              </w:rPr>
                            </w:pPr>
                            <w:r>
                              <w:rPr>
                                <w:sz w:val="14"/>
                              </w:rPr>
                              <w:t>(Provisão para Desvalorização) .......................................................</w:t>
                            </w:r>
                            <w:r>
                              <w:rPr>
                                <w:sz w:val="14"/>
                              </w:rPr>
                              <w:t>..............................................................</w:t>
                            </w:r>
                          </w:p>
                        </w:tc>
                        <w:tc>
                          <w:tcPr>
                            <w:tcW w:w="1303" w:type="dxa"/>
                            <w:tcBorders>
                              <w:top w:val="nil"/>
                              <w:bottom w:val="nil"/>
                            </w:tcBorders>
                          </w:tcPr>
                          <w:p w14:paraId="10208FD5" w14:textId="77777777" w:rsidR="001442BB" w:rsidRDefault="001442BB">
                            <w:pPr>
                              <w:pStyle w:val="TableParagraph"/>
                              <w:jc w:val="left"/>
                              <w:rPr>
                                <w:rFonts w:ascii="Times New Roman"/>
                                <w:sz w:val="10"/>
                              </w:rPr>
                            </w:pPr>
                          </w:p>
                        </w:tc>
                        <w:tc>
                          <w:tcPr>
                            <w:tcW w:w="1303" w:type="dxa"/>
                            <w:tcBorders>
                              <w:top w:val="nil"/>
                              <w:bottom w:val="nil"/>
                            </w:tcBorders>
                          </w:tcPr>
                          <w:p w14:paraId="10208FD6" w14:textId="77777777" w:rsidR="001442BB" w:rsidRDefault="005C7D6E">
                            <w:pPr>
                              <w:pStyle w:val="TableParagraph"/>
                              <w:spacing w:before="5" w:line="150" w:lineRule="exact"/>
                              <w:ind w:right="-15"/>
                              <w:rPr>
                                <w:sz w:val="14"/>
                              </w:rPr>
                            </w:pPr>
                            <w:r>
                              <w:rPr>
                                <w:sz w:val="14"/>
                              </w:rPr>
                              <w:t>(581)</w:t>
                            </w:r>
                          </w:p>
                        </w:tc>
                        <w:tc>
                          <w:tcPr>
                            <w:tcW w:w="1303" w:type="dxa"/>
                            <w:tcBorders>
                              <w:top w:val="nil"/>
                              <w:bottom w:val="nil"/>
                            </w:tcBorders>
                          </w:tcPr>
                          <w:p w14:paraId="10208FD7" w14:textId="77777777" w:rsidR="001442BB" w:rsidRDefault="005C7D6E">
                            <w:pPr>
                              <w:pStyle w:val="TableParagraph"/>
                              <w:spacing w:before="5" w:line="150" w:lineRule="exact"/>
                              <w:ind w:right="-15"/>
                              <w:rPr>
                                <w:sz w:val="14"/>
                              </w:rPr>
                            </w:pPr>
                            <w:r>
                              <w:rPr>
                                <w:sz w:val="14"/>
                              </w:rPr>
                              <w:t>(632)</w:t>
                            </w:r>
                          </w:p>
                        </w:tc>
                      </w:tr>
                      <w:tr w:rsidR="001442BB" w14:paraId="10208FDD" w14:textId="77777777">
                        <w:trPr>
                          <w:trHeight w:val="175"/>
                        </w:trPr>
                        <w:tc>
                          <w:tcPr>
                            <w:tcW w:w="6908" w:type="dxa"/>
                            <w:tcBorders>
                              <w:top w:val="nil"/>
                              <w:bottom w:val="nil"/>
                            </w:tcBorders>
                          </w:tcPr>
                          <w:p w14:paraId="10208FD9" w14:textId="77777777" w:rsidR="001442BB" w:rsidRDefault="005C7D6E">
                            <w:pPr>
                              <w:pStyle w:val="TableParagraph"/>
                              <w:spacing w:before="5" w:line="150" w:lineRule="exact"/>
                              <w:ind w:right="-15"/>
                              <w:rPr>
                                <w:sz w:val="14"/>
                              </w:rPr>
                            </w:pPr>
                            <w:r>
                              <w:rPr>
                                <w:sz w:val="14"/>
                              </w:rPr>
                              <w:t>Despesas Antecipadas ..................................................................................................................................</w:t>
                            </w:r>
                          </w:p>
                        </w:tc>
                        <w:tc>
                          <w:tcPr>
                            <w:tcW w:w="1303" w:type="dxa"/>
                            <w:tcBorders>
                              <w:top w:val="nil"/>
                              <w:bottom w:val="nil"/>
                            </w:tcBorders>
                          </w:tcPr>
                          <w:p w14:paraId="10208FDA" w14:textId="77777777" w:rsidR="001442BB" w:rsidRDefault="001442BB">
                            <w:pPr>
                              <w:pStyle w:val="TableParagraph"/>
                              <w:jc w:val="left"/>
                              <w:rPr>
                                <w:rFonts w:ascii="Times New Roman"/>
                                <w:sz w:val="10"/>
                              </w:rPr>
                            </w:pPr>
                          </w:p>
                        </w:tc>
                        <w:tc>
                          <w:tcPr>
                            <w:tcW w:w="1303" w:type="dxa"/>
                            <w:tcBorders>
                              <w:top w:val="nil"/>
                              <w:bottom w:val="nil"/>
                            </w:tcBorders>
                          </w:tcPr>
                          <w:p w14:paraId="10208FDB" w14:textId="77777777" w:rsidR="001442BB" w:rsidRDefault="005C7D6E">
                            <w:pPr>
                              <w:pStyle w:val="TableParagraph"/>
                              <w:spacing w:before="5" w:line="150" w:lineRule="exact"/>
                              <w:ind w:right="42"/>
                              <w:rPr>
                                <w:sz w:val="14"/>
                              </w:rPr>
                            </w:pPr>
                            <w:r>
                              <w:rPr>
                                <w:sz w:val="14"/>
                              </w:rPr>
                              <w:t>15.121</w:t>
                            </w:r>
                          </w:p>
                        </w:tc>
                        <w:tc>
                          <w:tcPr>
                            <w:tcW w:w="1303" w:type="dxa"/>
                            <w:tcBorders>
                              <w:top w:val="nil"/>
                              <w:bottom w:val="nil"/>
                            </w:tcBorders>
                          </w:tcPr>
                          <w:p w14:paraId="10208FDC" w14:textId="77777777" w:rsidR="001442BB" w:rsidRDefault="005C7D6E">
                            <w:pPr>
                              <w:pStyle w:val="TableParagraph"/>
                              <w:spacing w:before="5" w:line="150" w:lineRule="exact"/>
                              <w:ind w:right="41"/>
                              <w:rPr>
                                <w:sz w:val="14"/>
                              </w:rPr>
                            </w:pPr>
                            <w:r>
                              <w:rPr>
                                <w:sz w:val="14"/>
                              </w:rPr>
                              <w:t>11.244</w:t>
                            </w:r>
                          </w:p>
                        </w:tc>
                      </w:tr>
                      <w:tr w:rsidR="001442BB" w14:paraId="10208FE2" w14:textId="77777777">
                        <w:trPr>
                          <w:trHeight w:val="175"/>
                        </w:trPr>
                        <w:tc>
                          <w:tcPr>
                            <w:tcW w:w="6908" w:type="dxa"/>
                            <w:tcBorders>
                              <w:top w:val="nil"/>
                              <w:bottom w:val="nil"/>
                            </w:tcBorders>
                          </w:tcPr>
                          <w:p w14:paraId="10208FDE" w14:textId="77777777" w:rsidR="001442BB" w:rsidRDefault="005C7D6E">
                            <w:pPr>
                              <w:pStyle w:val="TableParagraph"/>
                              <w:spacing w:before="5" w:line="150" w:lineRule="exact"/>
                              <w:ind w:right="-29"/>
                              <w:rPr>
                                <w:b/>
                                <w:sz w:val="14"/>
                              </w:rPr>
                            </w:pPr>
                            <w:r>
                              <w:rPr>
                                <w:b/>
                                <w:sz w:val="14"/>
                              </w:rPr>
                              <w:t>REALIZÁVEL A LONGO PRAZO ...............................................................</w:t>
                            </w:r>
                            <w:r>
                              <w:rPr>
                                <w:b/>
                                <w:sz w:val="14"/>
                              </w:rPr>
                              <w:t>......................................................</w:t>
                            </w:r>
                          </w:p>
                        </w:tc>
                        <w:tc>
                          <w:tcPr>
                            <w:tcW w:w="1303" w:type="dxa"/>
                            <w:tcBorders>
                              <w:top w:val="nil"/>
                              <w:bottom w:val="nil"/>
                            </w:tcBorders>
                          </w:tcPr>
                          <w:p w14:paraId="10208FDF" w14:textId="77777777" w:rsidR="001442BB" w:rsidRDefault="001442BB">
                            <w:pPr>
                              <w:pStyle w:val="TableParagraph"/>
                              <w:jc w:val="left"/>
                              <w:rPr>
                                <w:rFonts w:ascii="Times New Roman"/>
                                <w:sz w:val="10"/>
                              </w:rPr>
                            </w:pPr>
                          </w:p>
                        </w:tc>
                        <w:tc>
                          <w:tcPr>
                            <w:tcW w:w="1303" w:type="dxa"/>
                            <w:tcBorders>
                              <w:top w:val="nil"/>
                              <w:bottom w:val="nil"/>
                            </w:tcBorders>
                          </w:tcPr>
                          <w:p w14:paraId="10208FE0" w14:textId="77777777" w:rsidR="001442BB" w:rsidRDefault="005C7D6E">
                            <w:pPr>
                              <w:pStyle w:val="TableParagraph"/>
                              <w:spacing w:before="5" w:line="150" w:lineRule="exact"/>
                              <w:ind w:right="42"/>
                              <w:rPr>
                                <w:b/>
                                <w:sz w:val="14"/>
                              </w:rPr>
                            </w:pPr>
                            <w:r>
                              <w:rPr>
                                <w:b/>
                                <w:sz w:val="14"/>
                              </w:rPr>
                              <w:t>45.071.845</w:t>
                            </w:r>
                          </w:p>
                        </w:tc>
                        <w:tc>
                          <w:tcPr>
                            <w:tcW w:w="1303" w:type="dxa"/>
                            <w:tcBorders>
                              <w:top w:val="nil"/>
                              <w:bottom w:val="nil"/>
                            </w:tcBorders>
                          </w:tcPr>
                          <w:p w14:paraId="10208FE1" w14:textId="77777777" w:rsidR="001442BB" w:rsidRDefault="005C7D6E">
                            <w:pPr>
                              <w:pStyle w:val="TableParagraph"/>
                              <w:spacing w:before="5" w:line="150" w:lineRule="exact"/>
                              <w:ind w:right="41"/>
                              <w:rPr>
                                <w:b/>
                                <w:sz w:val="14"/>
                              </w:rPr>
                            </w:pPr>
                            <w:r>
                              <w:rPr>
                                <w:b/>
                                <w:sz w:val="14"/>
                              </w:rPr>
                              <w:t>42.026.807</w:t>
                            </w:r>
                          </w:p>
                        </w:tc>
                      </w:tr>
                      <w:tr w:rsidR="001442BB" w14:paraId="10208FE7" w14:textId="77777777">
                        <w:trPr>
                          <w:trHeight w:val="175"/>
                        </w:trPr>
                        <w:tc>
                          <w:tcPr>
                            <w:tcW w:w="6908" w:type="dxa"/>
                            <w:tcBorders>
                              <w:top w:val="nil"/>
                              <w:bottom w:val="nil"/>
                            </w:tcBorders>
                          </w:tcPr>
                          <w:p w14:paraId="10208FE3" w14:textId="77777777" w:rsidR="001442BB" w:rsidRDefault="005C7D6E">
                            <w:pPr>
                              <w:pStyle w:val="TableParagraph"/>
                              <w:spacing w:before="5" w:line="150" w:lineRule="exact"/>
                              <w:ind w:right="1"/>
                              <w:rPr>
                                <w:b/>
                                <w:sz w:val="14"/>
                              </w:rPr>
                            </w:pPr>
                            <w:r>
                              <w:rPr>
                                <w:b/>
                                <w:sz w:val="14"/>
                              </w:rPr>
                              <w:t>TÍTULOS E VALORES MOBILIÁRIOS E INSTRUMENTOS FINANCEIROS DERIVATIVOS .......................</w:t>
                            </w:r>
                          </w:p>
                        </w:tc>
                        <w:tc>
                          <w:tcPr>
                            <w:tcW w:w="1303" w:type="dxa"/>
                            <w:tcBorders>
                              <w:top w:val="nil"/>
                              <w:bottom w:val="nil"/>
                            </w:tcBorders>
                          </w:tcPr>
                          <w:p w14:paraId="10208FE4" w14:textId="77777777" w:rsidR="001442BB" w:rsidRDefault="005C7D6E">
                            <w:pPr>
                              <w:pStyle w:val="TableParagraph"/>
                              <w:spacing w:before="5" w:line="150" w:lineRule="exact"/>
                              <w:ind w:left="285" w:right="245"/>
                              <w:jc w:val="center"/>
                              <w:rPr>
                                <w:b/>
                                <w:sz w:val="14"/>
                              </w:rPr>
                            </w:pPr>
                            <w:r>
                              <w:rPr>
                                <w:b/>
                                <w:sz w:val="14"/>
                              </w:rPr>
                              <w:t>(Nota 7)</w:t>
                            </w:r>
                          </w:p>
                        </w:tc>
                        <w:tc>
                          <w:tcPr>
                            <w:tcW w:w="1303" w:type="dxa"/>
                            <w:tcBorders>
                              <w:top w:val="nil"/>
                              <w:bottom w:val="nil"/>
                            </w:tcBorders>
                          </w:tcPr>
                          <w:p w14:paraId="10208FE5" w14:textId="77777777" w:rsidR="001442BB" w:rsidRDefault="005C7D6E">
                            <w:pPr>
                              <w:pStyle w:val="TableParagraph"/>
                              <w:spacing w:before="5" w:line="150" w:lineRule="exact"/>
                              <w:ind w:right="42"/>
                              <w:rPr>
                                <w:b/>
                                <w:sz w:val="14"/>
                              </w:rPr>
                            </w:pPr>
                            <w:r>
                              <w:rPr>
                                <w:b/>
                                <w:sz w:val="14"/>
                              </w:rPr>
                              <w:t>37.942.241</w:t>
                            </w:r>
                          </w:p>
                        </w:tc>
                        <w:tc>
                          <w:tcPr>
                            <w:tcW w:w="1303" w:type="dxa"/>
                            <w:tcBorders>
                              <w:top w:val="nil"/>
                              <w:bottom w:val="nil"/>
                            </w:tcBorders>
                          </w:tcPr>
                          <w:p w14:paraId="10208FE6" w14:textId="77777777" w:rsidR="001442BB" w:rsidRDefault="005C7D6E">
                            <w:pPr>
                              <w:pStyle w:val="TableParagraph"/>
                              <w:spacing w:before="5" w:line="150" w:lineRule="exact"/>
                              <w:ind w:right="41"/>
                              <w:rPr>
                                <w:b/>
                                <w:sz w:val="14"/>
                              </w:rPr>
                            </w:pPr>
                            <w:r>
                              <w:rPr>
                                <w:b/>
                                <w:sz w:val="14"/>
                              </w:rPr>
                              <w:t>35.077.031</w:t>
                            </w:r>
                          </w:p>
                        </w:tc>
                      </w:tr>
                      <w:tr w:rsidR="001442BB" w14:paraId="10208FEC" w14:textId="77777777">
                        <w:trPr>
                          <w:trHeight w:val="175"/>
                        </w:trPr>
                        <w:tc>
                          <w:tcPr>
                            <w:tcW w:w="6908" w:type="dxa"/>
                            <w:tcBorders>
                              <w:top w:val="nil"/>
                              <w:bottom w:val="nil"/>
                            </w:tcBorders>
                          </w:tcPr>
                          <w:p w14:paraId="10208FE8" w14:textId="77777777" w:rsidR="001442BB" w:rsidRDefault="005C7D6E">
                            <w:pPr>
                              <w:pStyle w:val="TableParagraph"/>
                              <w:spacing w:before="5" w:line="150" w:lineRule="exact"/>
                              <w:rPr>
                                <w:sz w:val="14"/>
                              </w:rPr>
                            </w:pPr>
                            <w:r>
                              <w:rPr>
                                <w:sz w:val="14"/>
                              </w:rPr>
                              <w:t>Carteira Própria...................................................................................................................</w:t>
                            </w:r>
                            <w:r>
                              <w:rPr>
                                <w:sz w:val="14"/>
                              </w:rPr>
                              <w:t>...........................</w:t>
                            </w:r>
                          </w:p>
                        </w:tc>
                        <w:tc>
                          <w:tcPr>
                            <w:tcW w:w="1303" w:type="dxa"/>
                            <w:tcBorders>
                              <w:top w:val="nil"/>
                              <w:bottom w:val="nil"/>
                            </w:tcBorders>
                          </w:tcPr>
                          <w:p w14:paraId="10208FE9" w14:textId="77777777" w:rsidR="001442BB" w:rsidRDefault="001442BB">
                            <w:pPr>
                              <w:pStyle w:val="TableParagraph"/>
                              <w:jc w:val="left"/>
                              <w:rPr>
                                <w:rFonts w:ascii="Times New Roman"/>
                                <w:sz w:val="10"/>
                              </w:rPr>
                            </w:pPr>
                          </w:p>
                        </w:tc>
                        <w:tc>
                          <w:tcPr>
                            <w:tcW w:w="1303" w:type="dxa"/>
                            <w:tcBorders>
                              <w:top w:val="nil"/>
                              <w:bottom w:val="nil"/>
                            </w:tcBorders>
                          </w:tcPr>
                          <w:p w14:paraId="10208FEA" w14:textId="77777777" w:rsidR="001442BB" w:rsidRDefault="005C7D6E">
                            <w:pPr>
                              <w:pStyle w:val="TableParagraph"/>
                              <w:spacing w:before="5" w:line="150" w:lineRule="exact"/>
                              <w:ind w:right="42"/>
                              <w:rPr>
                                <w:sz w:val="14"/>
                              </w:rPr>
                            </w:pPr>
                            <w:r>
                              <w:rPr>
                                <w:sz w:val="14"/>
                              </w:rPr>
                              <w:t>36.056.160</w:t>
                            </w:r>
                          </w:p>
                        </w:tc>
                        <w:tc>
                          <w:tcPr>
                            <w:tcW w:w="1303" w:type="dxa"/>
                            <w:tcBorders>
                              <w:top w:val="nil"/>
                              <w:bottom w:val="nil"/>
                            </w:tcBorders>
                          </w:tcPr>
                          <w:p w14:paraId="10208FEB" w14:textId="77777777" w:rsidR="001442BB" w:rsidRDefault="005C7D6E">
                            <w:pPr>
                              <w:pStyle w:val="TableParagraph"/>
                              <w:spacing w:before="5" w:line="150" w:lineRule="exact"/>
                              <w:ind w:right="41"/>
                              <w:rPr>
                                <w:sz w:val="14"/>
                              </w:rPr>
                            </w:pPr>
                            <w:r>
                              <w:rPr>
                                <w:sz w:val="14"/>
                              </w:rPr>
                              <w:t>33.398.598</w:t>
                            </w:r>
                          </w:p>
                        </w:tc>
                      </w:tr>
                      <w:tr w:rsidR="001442BB" w14:paraId="10208FF1" w14:textId="77777777">
                        <w:trPr>
                          <w:trHeight w:val="175"/>
                        </w:trPr>
                        <w:tc>
                          <w:tcPr>
                            <w:tcW w:w="6908" w:type="dxa"/>
                            <w:tcBorders>
                              <w:top w:val="nil"/>
                              <w:bottom w:val="nil"/>
                            </w:tcBorders>
                          </w:tcPr>
                          <w:p w14:paraId="10208FED" w14:textId="77777777" w:rsidR="001442BB" w:rsidRDefault="005C7D6E">
                            <w:pPr>
                              <w:pStyle w:val="TableParagraph"/>
                              <w:spacing w:before="5" w:line="150" w:lineRule="exact"/>
                              <w:ind w:right="-15"/>
                              <w:rPr>
                                <w:sz w:val="14"/>
                              </w:rPr>
                            </w:pPr>
                            <w:r>
                              <w:rPr>
                                <w:sz w:val="14"/>
                              </w:rPr>
                              <w:t>Vinculados a Compromissos de Recompra ...................................................................................................</w:t>
                            </w:r>
                          </w:p>
                        </w:tc>
                        <w:tc>
                          <w:tcPr>
                            <w:tcW w:w="1303" w:type="dxa"/>
                            <w:tcBorders>
                              <w:top w:val="nil"/>
                              <w:bottom w:val="nil"/>
                            </w:tcBorders>
                          </w:tcPr>
                          <w:p w14:paraId="10208FEE" w14:textId="77777777" w:rsidR="001442BB" w:rsidRDefault="001442BB">
                            <w:pPr>
                              <w:pStyle w:val="TableParagraph"/>
                              <w:jc w:val="left"/>
                              <w:rPr>
                                <w:rFonts w:ascii="Times New Roman"/>
                                <w:sz w:val="10"/>
                              </w:rPr>
                            </w:pPr>
                          </w:p>
                        </w:tc>
                        <w:tc>
                          <w:tcPr>
                            <w:tcW w:w="1303" w:type="dxa"/>
                            <w:tcBorders>
                              <w:top w:val="nil"/>
                              <w:bottom w:val="nil"/>
                            </w:tcBorders>
                          </w:tcPr>
                          <w:p w14:paraId="10208FEF" w14:textId="77777777" w:rsidR="001442BB" w:rsidRDefault="005C7D6E">
                            <w:pPr>
                              <w:pStyle w:val="TableParagraph"/>
                              <w:spacing w:before="5" w:line="150" w:lineRule="exact"/>
                              <w:ind w:right="42"/>
                              <w:rPr>
                                <w:sz w:val="14"/>
                              </w:rPr>
                            </w:pPr>
                            <w:r>
                              <w:rPr>
                                <w:sz w:val="14"/>
                              </w:rPr>
                              <w:t>1.304.444</w:t>
                            </w:r>
                          </w:p>
                        </w:tc>
                        <w:tc>
                          <w:tcPr>
                            <w:tcW w:w="1303" w:type="dxa"/>
                            <w:tcBorders>
                              <w:top w:val="nil"/>
                              <w:bottom w:val="nil"/>
                            </w:tcBorders>
                          </w:tcPr>
                          <w:p w14:paraId="10208FF0" w14:textId="77777777" w:rsidR="001442BB" w:rsidRDefault="005C7D6E">
                            <w:pPr>
                              <w:pStyle w:val="TableParagraph"/>
                              <w:spacing w:before="5" w:line="150" w:lineRule="exact"/>
                              <w:ind w:right="41"/>
                              <w:rPr>
                                <w:sz w:val="14"/>
                              </w:rPr>
                            </w:pPr>
                            <w:r>
                              <w:rPr>
                                <w:sz w:val="14"/>
                              </w:rPr>
                              <w:t>1.238.171</w:t>
                            </w:r>
                          </w:p>
                        </w:tc>
                      </w:tr>
                      <w:tr w:rsidR="001442BB" w14:paraId="10208FF6" w14:textId="77777777">
                        <w:trPr>
                          <w:trHeight w:val="175"/>
                        </w:trPr>
                        <w:tc>
                          <w:tcPr>
                            <w:tcW w:w="6908" w:type="dxa"/>
                            <w:tcBorders>
                              <w:top w:val="nil"/>
                              <w:bottom w:val="nil"/>
                            </w:tcBorders>
                          </w:tcPr>
                          <w:p w14:paraId="10208FF2" w14:textId="77777777" w:rsidR="001442BB" w:rsidRDefault="005C7D6E">
                            <w:pPr>
                              <w:pStyle w:val="TableParagraph"/>
                              <w:spacing w:before="5" w:line="150" w:lineRule="exact"/>
                              <w:ind w:right="-29"/>
                              <w:rPr>
                                <w:sz w:val="14"/>
                              </w:rPr>
                            </w:pPr>
                            <w:r>
                              <w:rPr>
                                <w:sz w:val="14"/>
                              </w:rPr>
                              <w:t>Vinculados à Prestação de Garantias ............................................................</w:t>
                            </w:r>
                            <w:r>
                              <w:rPr>
                                <w:sz w:val="14"/>
                              </w:rPr>
                              <w:t>................................................</w:t>
                            </w:r>
                          </w:p>
                        </w:tc>
                        <w:tc>
                          <w:tcPr>
                            <w:tcW w:w="1303" w:type="dxa"/>
                            <w:tcBorders>
                              <w:top w:val="nil"/>
                              <w:bottom w:val="nil"/>
                            </w:tcBorders>
                          </w:tcPr>
                          <w:p w14:paraId="10208FF3" w14:textId="77777777" w:rsidR="001442BB" w:rsidRDefault="001442BB">
                            <w:pPr>
                              <w:pStyle w:val="TableParagraph"/>
                              <w:jc w:val="left"/>
                              <w:rPr>
                                <w:rFonts w:ascii="Times New Roman"/>
                                <w:sz w:val="10"/>
                              </w:rPr>
                            </w:pPr>
                          </w:p>
                        </w:tc>
                        <w:tc>
                          <w:tcPr>
                            <w:tcW w:w="1303" w:type="dxa"/>
                            <w:tcBorders>
                              <w:top w:val="nil"/>
                              <w:bottom w:val="nil"/>
                            </w:tcBorders>
                          </w:tcPr>
                          <w:p w14:paraId="10208FF4" w14:textId="77777777" w:rsidR="001442BB" w:rsidRDefault="005C7D6E">
                            <w:pPr>
                              <w:pStyle w:val="TableParagraph"/>
                              <w:spacing w:before="5" w:line="150" w:lineRule="exact"/>
                              <w:ind w:right="42"/>
                              <w:rPr>
                                <w:sz w:val="14"/>
                              </w:rPr>
                            </w:pPr>
                            <w:r>
                              <w:rPr>
                                <w:sz w:val="14"/>
                              </w:rPr>
                              <w:t>575.692</w:t>
                            </w:r>
                          </w:p>
                        </w:tc>
                        <w:tc>
                          <w:tcPr>
                            <w:tcW w:w="1303" w:type="dxa"/>
                            <w:tcBorders>
                              <w:top w:val="nil"/>
                              <w:bottom w:val="nil"/>
                            </w:tcBorders>
                          </w:tcPr>
                          <w:p w14:paraId="10208FF5" w14:textId="77777777" w:rsidR="001442BB" w:rsidRDefault="005C7D6E">
                            <w:pPr>
                              <w:pStyle w:val="TableParagraph"/>
                              <w:spacing w:before="5" w:line="150" w:lineRule="exact"/>
                              <w:ind w:right="41"/>
                              <w:rPr>
                                <w:sz w:val="14"/>
                              </w:rPr>
                            </w:pPr>
                            <w:r>
                              <w:rPr>
                                <w:sz w:val="14"/>
                              </w:rPr>
                              <w:t>440.262</w:t>
                            </w:r>
                          </w:p>
                        </w:tc>
                      </w:tr>
                      <w:tr w:rsidR="001442BB" w14:paraId="10208FFB" w14:textId="77777777">
                        <w:trPr>
                          <w:trHeight w:val="175"/>
                        </w:trPr>
                        <w:tc>
                          <w:tcPr>
                            <w:tcW w:w="6908" w:type="dxa"/>
                            <w:tcBorders>
                              <w:top w:val="nil"/>
                              <w:bottom w:val="nil"/>
                            </w:tcBorders>
                          </w:tcPr>
                          <w:p w14:paraId="10208FF7" w14:textId="77777777" w:rsidR="001442BB" w:rsidRDefault="005C7D6E">
                            <w:pPr>
                              <w:pStyle w:val="TableParagraph"/>
                              <w:spacing w:before="5" w:line="150" w:lineRule="exact"/>
                              <w:ind w:right="-15"/>
                              <w:rPr>
                                <w:sz w:val="14"/>
                              </w:rPr>
                            </w:pPr>
                            <w:r>
                              <w:rPr>
                                <w:sz w:val="14"/>
                              </w:rPr>
                              <w:t>Títulos Objeto de Operações Compromissadas Com Livre Movimentação....................................................</w:t>
                            </w:r>
                          </w:p>
                        </w:tc>
                        <w:tc>
                          <w:tcPr>
                            <w:tcW w:w="1303" w:type="dxa"/>
                            <w:tcBorders>
                              <w:top w:val="nil"/>
                              <w:bottom w:val="nil"/>
                            </w:tcBorders>
                          </w:tcPr>
                          <w:p w14:paraId="10208FF8" w14:textId="77777777" w:rsidR="001442BB" w:rsidRDefault="001442BB">
                            <w:pPr>
                              <w:pStyle w:val="TableParagraph"/>
                              <w:jc w:val="left"/>
                              <w:rPr>
                                <w:rFonts w:ascii="Times New Roman"/>
                                <w:sz w:val="10"/>
                              </w:rPr>
                            </w:pPr>
                          </w:p>
                        </w:tc>
                        <w:tc>
                          <w:tcPr>
                            <w:tcW w:w="1303" w:type="dxa"/>
                            <w:tcBorders>
                              <w:top w:val="nil"/>
                              <w:bottom w:val="nil"/>
                            </w:tcBorders>
                          </w:tcPr>
                          <w:p w14:paraId="10208FF9" w14:textId="77777777" w:rsidR="001442BB" w:rsidRDefault="005C7D6E">
                            <w:pPr>
                              <w:pStyle w:val="TableParagraph"/>
                              <w:spacing w:before="5" w:line="150" w:lineRule="exact"/>
                              <w:ind w:right="42"/>
                              <w:rPr>
                                <w:sz w:val="14"/>
                              </w:rPr>
                            </w:pPr>
                            <w:r>
                              <w:rPr>
                                <w:sz w:val="14"/>
                              </w:rPr>
                              <w:t>5.945</w:t>
                            </w:r>
                          </w:p>
                        </w:tc>
                        <w:tc>
                          <w:tcPr>
                            <w:tcW w:w="1303" w:type="dxa"/>
                            <w:tcBorders>
                              <w:top w:val="nil"/>
                              <w:bottom w:val="nil"/>
                            </w:tcBorders>
                          </w:tcPr>
                          <w:p w14:paraId="10208FFA" w14:textId="77777777" w:rsidR="001442BB" w:rsidRDefault="005C7D6E">
                            <w:pPr>
                              <w:pStyle w:val="TableParagraph"/>
                              <w:spacing w:before="5" w:line="150" w:lineRule="exact"/>
                              <w:ind w:right="-15"/>
                              <w:rPr>
                                <w:sz w:val="14"/>
                              </w:rPr>
                            </w:pPr>
                            <w:r>
                              <w:rPr>
                                <w:sz w:val="14"/>
                              </w:rPr>
                              <w:t>-</w:t>
                            </w:r>
                          </w:p>
                        </w:tc>
                      </w:tr>
                      <w:tr w:rsidR="001442BB" w14:paraId="10209000" w14:textId="77777777">
                        <w:trPr>
                          <w:trHeight w:val="175"/>
                        </w:trPr>
                        <w:tc>
                          <w:tcPr>
                            <w:tcW w:w="6908" w:type="dxa"/>
                            <w:tcBorders>
                              <w:top w:val="nil"/>
                              <w:bottom w:val="nil"/>
                            </w:tcBorders>
                          </w:tcPr>
                          <w:p w14:paraId="10208FFC" w14:textId="77777777" w:rsidR="001442BB" w:rsidRDefault="005C7D6E">
                            <w:pPr>
                              <w:pStyle w:val="TableParagraph"/>
                              <w:spacing w:before="5" w:line="150" w:lineRule="exact"/>
                              <w:ind w:right="-15"/>
                              <w:rPr>
                                <w:b/>
                                <w:sz w:val="14"/>
                              </w:rPr>
                            </w:pPr>
                            <w:r>
                              <w:rPr>
                                <w:b/>
                                <w:sz w:val="14"/>
                              </w:rPr>
                              <w:t>RELAÇÕES INTERFINANCEIRAS ......................................................................................................</w:t>
                            </w:r>
                            <w:r>
                              <w:rPr>
                                <w:b/>
                                <w:sz w:val="14"/>
                              </w:rPr>
                              <w:t>..........</w:t>
                            </w:r>
                          </w:p>
                        </w:tc>
                        <w:tc>
                          <w:tcPr>
                            <w:tcW w:w="1303" w:type="dxa"/>
                            <w:tcBorders>
                              <w:top w:val="nil"/>
                              <w:bottom w:val="nil"/>
                            </w:tcBorders>
                          </w:tcPr>
                          <w:p w14:paraId="10208FFD" w14:textId="77777777" w:rsidR="001442BB" w:rsidRDefault="001442BB">
                            <w:pPr>
                              <w:pStyle w:val="TableParagraph"/>
                              <w:jc w:val="left"/>
                              <w:rPr>
                                <w:rFonts w:ascii="Times New Roman"/>
                                <w:sz w:val="10"/>
                              </w:rPr>
                            </w:pPr>
                          </w:p>
                        </w:tc>
                        <w:tc>
                          <w:tcPr>
                            <w:tcW w:w="1303" w:type="dxa"/>
                            <w:tcBorders>
                              <w:top w:val="nil"/>
                              <w:bottom w:val="nil"/>
                            </w:tcBorders>
                          </w:tcPr>
                          <w:p w14:paraId="10208FFE" w14:textId="77777777" w:rsidR="001442BB" w:rsidRDefault="005C7D6E">
                            <w:pPr>
                              <w:pStyle w:val="TableParagraph"/>
                              <w:spacing w:before="5" w:line="150" w:lineRule="exact"/>
                              <w:ind w:right="42"/>
                              <w:rPr>
                                <w:b/>
                                <w:sz w:val="14"/>
                              </w:rPr>
                            </w:pPr>
                            <w:r>
                              <w:rPr>
                                <w:b/>
                                <w:sz w:val="14"/>
                              </w:rPr>
                              <w:t>74.903</w:t>
                            </w:r>
                          </w:p>
                        </w:tc>
                        <w:tc>
                          <w:tcPr>
                            <w:tcW w:w="1303" w:type="dxa"/>
                            <w:tcBorders>
                              <w:top w:val="nil"/>
                              <w:bottom w:val="nil"/>
                            </w:tcBorders>
                          </w:tcPr>
                          <w:p w14:paraId="10208FFF" w14:textId="77777777" w:rsidR="001442BB" w:rsidRDefault="005C7D6E">
                            <w:pPr>
                              <w:pStyle w:val="TableParagraph"/>
                              <w:spacing w:before="5" w:line="150" w:lineRule="exact"/>
                              <w:ind w:right="41"/>
                              <w:rPr>
                                <w:b/>
                                <w:sz w:val="14"/>
                              </w:rPr>
                            </w:pPr>
                            <w:r>
                              <w:rPr>
                                <w:b/>
                                <w:sz w:val="14"/>
                              </w:rPr>
                              <w:t>70.581</w:t>
                            </w:r>
                          </w:p>
                        </w:tc>
                      </w:tr>
                      <w:tr w:rsidR="001442BB" w14:paraId="10209005" w14:textId="77777777">
                        <w:trPr>
                          <w:trHeight w:val="175"/>
                        </w:trPr>
                        <w:tc>
                          <w:tcPr>
                            <w:tcW w:w="6908" w:type="dxa"/>
                            <w:tcBorders>
                              <w:top w:val="nil"/>
                              <w:bottom w:val="nil"/>
                            </w:tcBorders>
                          </w:tcPr>
                          <w:p w14:paraId="10209001" w14:textId="77777777" w:rsidR="001442BB" w:rsidRDefault="005C7D6E">
                            <w:pPr>
                              <w:pStyle w:val="TableParagraph"/>
                              <w:spacing w:before="5" w:line="150" w:lineRule="exact"/>
                              <w:ind w:left="263"/>
                              <w:jc w:val="left"/>
                              <w:rPr>
                                <w:sz w:val="14"/>
                              </w:rPr>
                            </w:pPr>
                            <w:r>
                              <w:rPr>
                                <w:sz w:val="14"/>
                              </w:rPr>
                              <w:t>Créditos Vinculados:</w:t>
                            </w:r>
                          </w:p>
                        </w:tc>
                        <w:tc>
                          <w:tcPr>
                            <w:tcW w:w="1303" w:type="dxa"/>
                            <w:tcBorders>
                              <w:top w:val="nil"/>
                              <w:bottom w:val="nil"/>
                            </w:tcBorders>
                          </w:tcPr>
                          <w:p w14:paraId="10209002" w14:textId="77777777" w:rsidR="001442BB" w:rsidRDefault="001442BB">
                            <w:pPr>
                              <w:pStyle w:val="TableParagraph"/>
                              <w:jc w:val="left"/>
                              <w:rPr>
                                <w:rFonts w:ascii="Times New Roman"/>
                                <w:sz w:val="10"/>
                              </w:rPr>
                            </w:pPr>
                          </w:p>
                        </w:tc>
                        <w:tc>
                          <w:tcPr>
                            <w:tcW w:w="1303" w:type="dxa"/>
                            <w:tcBorders>
                              <w:top w:val="nil"/>
                              <w:bottom w:val="nil"/>
                            </w:tcBorders>
                          </w:tcPr>
                          <w:p w14:paraId="10209003" w14:textId="77777777" w:rsidR="001442BB" w:rsidRDefault="001442BB">
                            <w:pPr>
                              <w:pStyle w:val="TableParagraph"/>
                              <w:jc w:val="left"/>
                              <w:rPr>
                                <w:rFonts w:ascii="Times New Roman"/>
                                <w:sz w:val="10"/>
                              </w:rPr>
                            </w:pPr>
                          </w:p>
                        </w:tc>
                        <w:tc>
                          <w:tcPr>
                            <w:tcW w:w="1303" w:type="dxa"/>
                            <w:tcBorders>
                              <w:top w:val="nil"/>
                              <w:bottom w:val="nil"/>
                            </w:tcBorders>
                          </w:tcPr>
                          <w:p w14:paraId="10209004" w14:textId="77777777" w:rsidR="001442BB" w:rsidRDefault="001442BB">
                            <w:pPr>
                              <w:pStyle w:val="TableParagraph"/>
                              <w:jc w:val="left"/>
                              <w:rPr>
                                <w:rFonts w:ascii="Times New Roman"/>
                                <w:sz w:val="10"/>
                              </w:rPr>
                            </w:pPr>
                          </w:p>
                        </w:tc>
                      </w:tr>
                      <w:tr w:rsidR="001442BB" w14:paraId="1020900A" w14:textId="77777777">
                        <w:trPr>
                          <w:trHeight w:val="175"/>
                        </w:trPr>
                        <w:tc>
                          <w:tcPr>
                            <w:tcW w:w="6908" w:type="dxa"/>
                            <w:tcBorders>
                              <w:top w:val="nil"/>
                              <w:bottom w:val="nil"/>
                            </w:tcBorders>
                          </w:tcPr>
                          <w:p w14:paraId="10209006" w14:textId="77777777" w:rsidR="001442BB" w:rsidRDefault="005C7D6E">
                            <w:pPr>
                              <w:pStyle w:val="TableParagraph"/>
                              <w:spacing w:before="5" w:line="150" w:lineRule="exact"/>
                              <w:ind w:right="-29"/>
                              <w:rPr>
                                <w:sz w:val="14"/>
                              </w:rPr>
                            </w:pPr>
                            <w:r>
                              <w:rPr>
                                <w:sz w:val="14"/>
                              </w:rPr>
                              <w:t>Tesouro Nacional-Recursos do Crédito Rural .............................................................................................</w:t>
                            </w:r>
                          </w:p>
                        </w:tc>
                        <w:tc>
                          <w:tcPr>
                            <w:tcW w:w="1303" w:type="dxa"/>
                            <w:tcBorders>
                              <w:top w:val="nil"/>
                              <w:bottom w:val="nil"/>
                            </w:tcBorders>
                          </w:tcPr>
                          <w:p w14:paraId="10209007" w14:textId="77777777" w:rsidR="001442BB" w:rsidRDefault="001442BB">
                            <w:pPr>
                              <w:pStyle w:val="TableParagraph"/>
                              <w:jc w:val="left"/>
                              <w:rPr>
                                <w:rFonts w:ascii="Times New Roman"/>
                                <w:sz w:val="10"/>
                              </w:rPr>
                            </w:pPr>
                          </w:p>
                        </w:tc>
                        <w:tc>
                          <w:tcPr>
                            <w:tcW w:w="1303" w:type="dxa"/>
                            <w:tcBorders>
                              <w:top w:val="nil"/>
                              <w:bottom w:val="nil"/>
                            </w:tcBorders>
                          </w:tcPr>
                          <w:p w14:paraId="10209008" w14:textId="77777777" w:rsidR="001442BB" w:rsidRDefault="005C7D6E">
                            <w:pPr>
                              <w:pStyle w:val="TableParagraph"/>
                              <w:spacing w:before="5" w:line="150" w:lineRule="exact"/>
                              <w:ind w:right="42"/>
                              <w:rPr>
                                <w:sz w:val="14"/>
                              </w:rPr>
                            </w:pPr>
                            <w:r>
                              <w:rPr>
                                <w:sz w:val="14"/>
                              </w:rPr>
                              <w:t>152</w:t>
                            </w:r>
                          </w:p>
                        </w:tc>
                        <w:tc>
                          <w:tcPr>
                            <w:tcW w:w="1303" w:type="dxa"/>
                            <w:tcBorders>
                              <w:top w:val="nil"/>
                              <w:bottom w:val="nil"/>
                            </w:tcBorders>
                          </w:tcPr>
                          <w:p w14:paraId="10209009" w14:textId="77777777" w:rsidR="001442BB" w:rsidRDefault="005C7D6E">
                            <w:pPr>
                              <w:pStyle w:val="TableParagraph"/>
                              <w:spacing w:before="5" w:line="150" w:lineRule="exact"/>
                              <w:ind w:right="-15"/>
                              <w:rPr>
                                <w:sz w:val="14"/>
                              </w:rPr>
                            </w:pPr>
                            <w:r>
                              <w:rPr>
                                <w:sz w:val="14"/>
                              </w:rPr>
                              <w:t>-</w:t>
                            </w:r>
                          </w:p>
                        </w:tc>
                      </w:tr>
                      <w:tr w:rsidR="001442BB" w14:paraId="1020900F" w14:textId="77777777">
                        <w:trPr>
                          <w:trHeight w:val="175"/>
                        </w:trPr>
                        <w:tc>
                          <w:tcPr>
                            <w:tcW w:w="6908" w:type="dxa"/>
                            <w:tcBorders>
                              <w:top w:val="nil"/>
                              <w:bottom w:val="nil"/>
                            </w:tcBorders>
                          </w:tcPr>
                          <w:p w14:paraId="1020900B" w14:textId="77777777" w:rsidR="001442BB" w:rsidRDefault="005C7D6E">
                            <w:pPr>
                              <w:pStyle w:val="TableParagraph"/>
                              <w:spacing w:before="5" w:line="150" w:lineRule="exact"/>
                              <w:ind w:right="-29"/>
                              <w:rPr>
                                <w:sz w:val="14"/>
                              </w:rPr>
                            </w:pPr>
                            <w:r>
                              <w:rPr>
                                <w:sz w:val="14"/>
                              </w:rPr>
                              <w:t>SFH - Sistema Financeiro da Habitação ......................................................................................................</w:t>
                            </w:r>
                          </w:p>
                        </w:tc>
                        <w:tc>
                          <w:tcPr>
                            <w:tcW w:w="1303" w:type="dxa"/>
                            <w:tcBorders>
                              <w:top w:val="nil"/>
                              <w:bottom w:val="nil"/>
                            </w:tcBorders>
                          </w:tcPr>
                          <w:p w14:paraId="1020900C" w14:textId="77777777" w:rsidR="001442BB" w:rsidRDefault="005C7D6E">
                            <w:pPr>
                              <w:pStyle w:val="TableParagraph"/>
                              <w:spacing w:before="5" w:line="150" w:lineRule="exact"/>
                              <w:ind w:left="285" w:right="245"/>
                              <w:jc w:val="center"/>
                              <w:rPr>
                                <w:sz w:val="14"/>
                              </w:rPr>
                            </w:pPr>
                            <w:r>
                              <w:rPr>
                                <w:sz w:val="14"/>
                              </w:rPr>
                              <w:t>(Nota 8.a)</w:t>
                            </w:r>
                          </w:p>
                        </w:tc>
                        <w:tc>
                          <w:tcPr>
                            <w:tcW w:w="1303" w:type="dxa"/>
                            <w:tcBorders>
                              <w:top w:val="nil"/>
                              <w:bottom w:val="nil"/>
                            </w:tcBorders>
                          </w:tcPr>
                          <w:p w14:paraId="1020900D" w14:textId="77777777" w:rsidR="001442BB" w:rsidRDefault="005C7D6E">
                            <w:pPr>
                              <w:pStyle w:val="TableParagraph"/>
                              <w:spacing w:before="5" w:line="150" w:lineRule="exact"/>
                              <w:ind w:right="42"/>
                              <w:rPr>
                                <w:sz w:val="14"/>
                              </w:rPr>
                            </w:pPr>
                            <w:r>
                              <w:rPr>
                                <w:sz w:val="14"/>
                              </w:rPr>
                              <w:t>74.751</w:t>
                            </w:r>
                          </w:p>
                        </w:tc>
                        <w:tc>
                          <w:tcPr>
                            <w:tcW w:w="1303" w:type="dxa"/>
                            <w:tcBorders>
                              <w:top w:val="nil"/>
                              <w:bottom w:val="nil"/>
                            </w:tcBorders>
                          </w:tcPr>
                          <w:p w14:paraId="1020900E" w14:textId="77777777" w:rsidR="001442BB" w:rsidRDefault="005C7D6E">
                            <w:pPr>
                              <w:pStyle w:val="TableParagraph"/>
                              <w:spacing w:before="5" w:line="150" w:lineRule="exact"/>
                              <w:ind w:right="41"/>
                              <w:rPr>
                                <w:sz w:val="14"/>
                              </w:rPr>
                            </w:pPr>
                            <w:r>
                              <w:rPr>
                                <w:sz w:val="14"/>
                              </w:rPr>
                              <w:t>70.581</w:t>
                            </w:r>
                          </w:p>
                        </w:tc>
                      </w:tr>
                      <w:tr w:rsidR="001442BB" w14:paraId="10209014" w14:textId="77777777">
                        <w:trPr>
                          <w:trHeight w:val="175"/>
                        </w:trPr>
                        <w:tc>
                          <w:tcPr>
                            <w:tcW w:w="6908" w:type="dxa"/>
                            <w:tcBorders>
                              <w:top w:val="nil"/>
                              <w:bottom w:val="nil"/>
                            </w:tcBorders>
                          </w:tcPr>
                          <w:p w14:paraId="10209010" w14:textId="77777777" w:rsidR="001442BB" w:rsidRDefault="005C7D6E">
                            <w:pPr>
                              <w:pStyle w:val="TableParagraph"/>
                              <w:spacing w:before="5" w:line="150" w:lineRule="exact"/>
                              <w:ind w:right="-15"/>
                              <w:rPr>
                                <w:b/>
                                <w:sz w:val="14"/>
                              </w:rPr>
                            </w:pPr>
                            <w:r>
                              <w:rPr>
                                <w:b/>
                                <w:sz w:val="14"/>
                              </w:rPr>
                              <w:t>OPERAÇÕES DE CRÉDITO ....................................................................</w:t>
                            </w:r>
                            <w:r>
                              <w:rPr>
                                <w:b/>
                                <w:sz w:val="14"/>
                              </w:rPr>
                              <w:t>......................................................</w:t>
                            </w:r>
                          </w:p>
                        </w:tc>
                        <w:tc>
                          <w:tcPr>
                            <w:tcW w:w="1303" w:type="dxa"/>
                            <w:tcBorders>
                              <w:top w:val="nil"/>
                              <w:bottom w:val="nil"/>
                            </w:tcBorders>
                          </w:tcPr>
                          <w:p w14:paraId="10209011" w14:textId="77777777" w:rsidR="001442BB" w:rsidRDefault="001442BB">
                            <w:pPr>
                              <w:pStyle w:val="TableParagraph"/>
                              <w:jc w:val="left"/>
                              <w:rPr>
                                <w:rFonts w:ascii="Times New Roman"/>
                                <w:sz w:val="10"/>
                              </w:rPr>
                            </w:pPr>
                          </w:p>
                        </w:tc>
                        <w:tc>
                          <w:tcPr>
                            <w:tcW w:w="1303" w:type="dxa"/>
                            <w:tcBorders>
                              <w:top w:val="nil"/>
                              <w:bottom w:val="nil"/>
                            </w:tcBorders>
                          </w:tcPr>
                          <w:p w14:paraId="10209012" w14:textId="77777777" w:rsidR="001442BB" w:rsidRDefault="005C7D6E">
                            <w:pPr>
                              <w:pStyle w:val="TableParagraph"/>
                              <w:spacing w:before="5" w:line="150" w:lineRule="exact"/>
                              <w:ind w:right="42"/>
                              <w:rPr>
                                <w:b/>
                                <w:sz w:val="14"/>
                              </w:rPr>
                            </w:pPr>
                            <w:r>
                              <w:rPr>
                                <w:b/>
                                <w:sz w:val="14"/>
                              </w:rPr>
                              <w:t>4.348.997</w:t>
                            </w:r>
                          </w:p>
                        </w:tc>
                        <w:tc>
                          <w:tcPr>
                            <w:tcW w:w="1303" w:type="dxa"/>
                            <w:tcBorders>
                              <w:top w:val="nil"/>
                              <w:bottom w:val="nil"/>
                            </w:tcBorders>
                          </w:tcPr>
                          <w:p w14:paraId="10209013" w14:textId="77777777" w:rsidR="001442BB" w:rsidRDefault="005C7D6E">
                            <w:pPr>
                              <w:pStyle w:val="TableParagraph"/>
                              <w:spacing w:before="5" w:line="150" w:lineRule="exact"/>
                              <w:ind w:right="41"/>
                              <w:rPr>
                                <w:b/>
                                <w:sz w:val="14"/>
                              </w:rPr>
                            </w:pPr>
                            <w:r>
                              <w:rPr>
                                <w:b/>
                                <w:sz w:val="14"/>
                              </w:rPr>
                              <w:t>4.774.644</w:t>
                            </w:r>
                          </w:p>
                        </w:tc>
                      </w:tr>
                      <w:tr w:rsidR="001442BB" w14:paraId="10209019" w14:textId="77777777">
                        <w:trPr>
                          <w:trHeight w:val="175"/>
                        </w:trPr>
                        <w:tc>
                          <w:tcPr>
                            <w:tcW w:w="6908" w:type="dxa"/>
                            <w:tcBorders>
                              <w:top w:val="nil"/>
                              <w:bottom w:val="nil"/>
                            </w:tcBorders>
                          </w:tcPr>
                          <w:p w14:paraId="10209015" w14:textId="77777777" w:rsidR="001442BB" w:rsidRDefault="005C7D6E">
                            <w:pPr>
                              <w:pStyle w:val="TableParagraph"/>
                              <w:spacing w:before="5" w:line="150" w:lineRule="exact"/>
                              <w:ind w:right="-29"/>
                              <w:rPr>
                                <w:sz w:val="14"/>
                              </w:rPr>
                            </w:pPr>
                            <w:r>
                              <w:rPr>
                                <w:sz w:val="14"/>
                              </w:rPr>
                              <w:t>Operações de Crédito ....................................................................................................................................</w:t>
                            </w:r>
                          </w:p>
                        </w:tc>
                        <w:tc>
                          <w:tcPr>
                            <w:tcW w:w="1303" w:type="dxa"/>
                            <w:tcBorders>
                              <w:top w:val="nil"/>
                              <w:bottom w:val="nil"/>
                            </w:tcBorders>
                          </w:tcPr>
                          <w:p w14:paraId="10209016"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9017" w14:textId="77777777" w:rsidR="001442BB" w:rsidRDefault="005C7D6E">
                            <w:pPr>
                              <w:pStyle w:val="TableParagraph"/>
                              <w:spacing w:before="5" w:line="150" w:lineRule="exact"/>
                              <w:ind w:right="42"/>
                              <w:rPr>
                                <w:sz w:val="14"/>
                              </w:rPr>
                            </w:pPr>
                            <w:r>
                              <w:rPr>
                                <w:sz w:val="14"/>
                              </w:rPr>
                              <w:t>4.622.988</w:t>
                            </w:r>
                          </w:p>
                        </w:tc>
                        <w:tc>
                          <w:tcPr>
                            <w:tcW w:w="1303" w:type="dxa"/>
                            <w:tcBorders>
                              <w:top w:val="nil"/>
                              <w:bottom w:val="nil"/>
                            </w:tcBorders>
                          </w:tcPr>
                          <w:p w14:paraId="10209018" w14:textId="77777777" w:rsidR="001442BB" w:rsidRDefault="005C7D6E">
                            <w:pPr>
                              <w:pStyle w:val="TableParagraph"/>
                              <w:spacing w:before="5" w:line="150" w:lineRule="exact"/>
                              <w:ind w:right="41"/>
                              <w:rPr>
                                <w:sz w:val="14"/>
                              </w:rPr>
                            </w:pPr>
                            <w:r>
                              <w:rPr>
                                <w:sz w:val="14"/>
                              </w:rPr>
                              <w:t>5.044.811</w:t>
                            </w:r>
                          </w:p>
                        </w:tc>
                      </w:tr>
                      <w:tr w:rsidR="001442BB" w14:paraId="1020901E" w14:textId="77777777">
                        <w:trPr>
                          <w:trHeight w:val="175"/>
                        </w:trPr>
                        <w:tc>
                          <w:tcPr>
                            <w:tcW w:w="6908" w:type="dxa"/>
                            <w:tcBorders>
                              <w:top w:val="nil"/>
                              <w:bottom w:val="nil"/>
                            </w:tcBorders>
                          </w:tcPr>
                          <w:p w14:paraId="1020901A" w14:textId="77777777" w:rsidR="001442BB" w:rsidRDefault="005C7D6E">
                            <w:pPr>
                              <w:pStyle w:val="TableParagraph"/>
                              <w:spacing w:before="5" w:line="150" w:lineRule="exact"/>
                              <w:ind w:right="-15"/>
                              <w:rPr>
                                <w:sz w:val="14"/>
                              </w:rPr>
                            </w:pPr>
                            <w:r>
                              <w:rPr>
                                <w:sz w:val="14"/>
                              </w:rPr>
                              <w:t>Setor Público ................................................................................................................................................</w:t>
                            </w:r>
                          </w:p>
                        </w:tc>
                        <w:tc>
                          <w:tcPr>
                            <w:tcW w:w="1303" w:type="dxa"/>
                            <w:tcBorders>
                              <w:top w:val="nil"/>
                              <w:bottom w:val="nil"/>
                            </w:tcBorders>
                          </w:tcPr>
                          <w:p w14:paraId="1020901B" w14:textId="77777777" w:rsidR="001442BB" w:rsidRDefault="001442BB">
                            <w:pPr>
                              <w:pStyle w:val="TableParagraph"/>
                              <w:jc w:val="left"/>
                              <w:rPr>
                                <w:rFonts w:ascii="Times New Roman"/>
                                <w:sz w:val="10"/>
                              </w:rPr>
                            </w:pPr>
                          </w:p>
                        </w:tc>
                        <w:tc>
                          <w:tcPr>
                            <w:tcW w:w="1303" w:type="dxa"/>
                            <w:tcBorders>
                              <w:top w:val="nil"/>
                              <w:bottom w:val="nil"/>
                            </w:tcBorders>
                          </w:tcPr>
                          <w:p w14:paraId="1020901C" w14:textId="77777777" w:rsidR="001442BB" w:rsidRDefault="005C7D6E">
                            <w:pPr>
                              <w:pStyle w:val="TableParagraph"/>
                              <w:spacing w:before="5" w:line="150" w:lineRule="exact"/>
                              <w:ind w:right="42"/>
                              <w:rPr>
                                <w:sz w:val="14"/>
                              </w:rPr>
                            </w:pPr>
                            <w:r>
                              <w:rPr>
                                <w:sz w:val="14"/>
                              </w:rPr>
                              <w:t>370.603</w:t>
                            </w:r>
                          </w:p>
                        </w:tc>
                        <w:tc>
                          <w:tcPr>
                            <w:tcW w:w="1303" w:type="dxa"/>
                            <w:tcBorders>
                              <w:top w:val="nil"/>
                              <w:bottom w:val="nil"/>
                            </w:tcBorders>
                          </w:tcPr>
                          <w:p w14:paraId="1020901D" w14:textId="77777777" w:rsidR="001442BB" w:rsidRDefault="005C7D6E">
                            <w:pPr>
                              <w:pStyle w:val="TableParagraph"/>
                              <w:spacing w:before="5" w:line="150" w:lineRule="exact"/>
                              <w:ind w:right="41"/>
                              <w:rPr>
                                <w:sz w:val="14"/>
                              </w:rPr>
                            </w:pPr>
                            <w:r>
                              <w:rPr>
                                <w:sz w:val="14"/>
                              </w:rPr>
                              <w:t>429.654</w:t>
                            </w:r>
                          </w:p>
                        </w:tc>
                      </w:tr>
                      <w:tr w:rsidR="001442BB" w14:paraId="10209023" w14:textId="77777777">
                        <w:trPr>
                          <w:trHeight w:val="175"/>
                        </w:trPr>
                        <w:tc>
                          <w:tcPr>
                            <w:tcW w:w="6908" w:type="dxa"/>
                            <w:tcBorders>
                              <w:top w:val="nil"/>
                              <w:bottom w:val="nil"/>
                            </w:tcBorders>
                          </w:tcPr>
                          <w:p w14:paraId="1020901F" w14:textId="77777777" w:rsidR="001442BB" w:rsidRDefault="005C7D6E">
                            <w:pPr>
                              <w:pStyle w:val="TableParagraph"/>
                              <w:spacing w:before="5" w:line="150" w:lineRule="exact"/>
                              <w:ind w:right="-29"/>
                              <w:rPr>
                                <w:sz w:val="14"/>
                              </w:rPr>
                            </w:pPr>
                            <w:r>
                              <w:rPr>
                                <w:sz w:val="14"/>
                              </w:rPr>
                              <w:t>Setor Privado .................................................................</w:t>
                            </w:r>
                            <w:r>
                              <w:rPr>
                                <w:sz w:val="14"/>
                              </w:rPr>
                              <w:t>...............................................................................</w:t>
                            </w:r>
                          </w:p>
                        </w:tc>
                        <w:tc>
                          <w:tcPr>
                            <w:tcW w:w="1303" w:type="dxa"/>
                            <w:tcBorders>
                              <w:top w:val="nil"/>
                              <w:bottom w:val="nil"/>
                            </w:tcBorders>
                          </w:tcPr>
                          <w:p w14:paraId="10209020" w14:textId="77777777" w:rsidR="001442BB" w:rsidRDefault="001442BB">
                            <w:pPr>
                              <w:pStyle w:val="TableParagraph"/>
                              <w:jc w:val="left"/>
                              <w:rPr>
                                <w:rFonts w:ascii="Times New Roman"/>
                                <w:sz w:val="10"/>
                              </w:rPr>
                            </w:pPr>
                          </w:p>
                        </w:tc>
                        <w:tc>
                          <w:tcPr>
                            <w:tcW w:w="1303" w:type="dxa"/>
                            <w:tcBorders>
                              <w:top w:val="nil"/>
                              <w:bottom w:val="nil"/>
                            </w:tcBorders>
                          </w:tcPr>
                          <w:p w14:paraId="10209021" w14:textId="77777777" w:rsidR="001442BB" w:rsidRDefault="005C7D6E">
                            <w:pPr>
                              <w:pStyle w:val="TableParagraph"/>
                              <w:spacing w:before="5" w:line="150" w:lineRule="exact"/>
                              <w:ind w:right="42"/>
                              <w:rPr>
                                <w:sz w:val="14"/>
                              </w:rPr>
                            </w:pPr>
                            <w:r>
                              <w:rPr>
                                <w:sz w:val="14"/>
                              </w:rPr>
                              <w:t>4.252.385</w:t>
                            </w:r>
                          </w:p>
                        </w:tc>
                        <w:tc>
                          <w:tcPr>
                            <w:tcW w:w="1303" w:type="dxa"/>
                            <w:tcBorders>
                              <w:top w:val="nil"/>
                              <w:bottom w:val="nil"/>
                            </w:tcBorders>
                          </w:tcPr>
                          <w:p w14:paraId="10209022" w14:textId="77777777" w:rsidR="001442BB" w:rsidRDefault="005C7D6E">
                            <w:pPr>
                              <w:pStyle w:val="TableParagraph"/>
                              <w:spacing w:before="5" w:line="150" w:lineRule="exact"/>
                              <w:ind w:right="41"/>
                              <w:rPr>
                                <w:sz w:val="14"/>
                              </w:rPr>
                            </w:pPr>
                            <w:r>
                              <w:rPr>
                                <w:sz w:val="14"/>
                              </w:rPr>
                              <w:t>4.615.157</w:t>
                            </w:r>
                          </w:p>
                        </w:tc>
                      </w:tr>
                      <w:tr w:rsidR="001442BB" w14:paraId="10209028" w14:textId="77777777">
                        <w:trPr>
                          <w:trHeight w:val="175"/>
                        </w:trPr>
                        <w:tc>
                          <w:tcPr>
                            <w:tcW w:w="6908" w:type="dxa"/>
                            <w:tcBorders>
                              <w:top w:val="nil"/>
                              <w:bottom w:val="nil"/>
                            </w:tcBorders>
                          </w:tcPr>
                          <w:p w14:paraId="10209024" w14:textId="77777777" w:rsidR="001442BB" w:rsidRDefault="005C7D6E">
                            <w:pPr>
                              <w:pStyle w:val="TableParagraph"/>
                              <w:spacing w:before="5" w:line="150" w:lineRule="exact"/>
                              <w:ind w:right="-29"/>
                              <w:rPr>
                                <w:sz w:val="14"/>
                              </w:rPr>
                            </w:pPr>
                            <w:r>
                              <w:rPr>
                                <w:sz w:val="14"/>
                              </w:rPr>
                              <w:t>(Provisão para Operações de Crédito de Liquidação Duvidosa) ...................................................................</w:t>
                            </w:r>
                          </w:p>
                        </w:tc>
                        <w:tc>
                          <w:tcPr>
                            <w:tcW w:w="1303" w:type="dxa"/>
                            <w:tcBorders>
                              <w:top w:val="nil"/>
                              <w:bottom w:val="nil"/>
                            </w:tcBorders>
                          </w:tcPr>
                          <w:p w14:paraId="10209025" w14:textId="77777777" w:rsidR="001442BB" w:rsidRDefault="005C7D6E">
                            <w:pPr>
                              <w:pStyle w:val="TableParagraph"/>
                              <w:spacing w:before="5" w:line="150" w:lineRule="exact"/>
                              <w:ind w:left="285" w:right="245"/>
                              <w:jc w:val="center"/>
                              <w:rPr>
                                <w:sz w:val="14"/>
                              </w:rPr>
                            </w:pPr>
                            <w:r>
                              <w:rPr>
                                <w:sz w:val="14"/>
                              </w:rPr>
                              <w:t>(Nota 9.a)</w:t>
                            </w:r>
                          </w:p>
                        </w:tc>
                        <w:tc>
                          <w:tcPr>
                            <w:tcW w:w="1303" w:type="dxa"/>
                            <w:tcBorders>
                              <w:top w:val="nil"/>
                              <w:bottom w:val="nil"/>
                            </w:tcBorders>
                          </w:tcPr>
                          <w:p w14:paraId="10209026" w14:textId="77777777" w:rsidR="001442BB" w:rsidRDefault="005C7D6E">
                            <w:pPr>
                              <w:pStyle w:val="TableParagraph"/>
                              <w:spacing w:before="5" w:line="150" w:lineRule="exact"/>
                              <w:ind w:right="-15"/>
                              <w:rPr>
                                <w:sz w:val="14"/>
                              </w:rPr>
                            </w:pPr>
                            <w:r>
                              <w:rPr>
                                <w:sz w:val="14"/>
                              </w:rPr>
                              <w:t>(273.991)</w:t>
                            </w:r>
                          </w:p>
                        </w:tc>
                        <w:tc>
                          <w:tcPr>
                            <w:tcW w:w="1303" w:type="dxa"/>
                            <w:tcBorders>
                              <w:top w:val="nil"/>
                              <w:bottom w:val="nil"/>
                            </w:tcBorders>
                          </w:tcPr>
                          <w:p w14:paraId="10209027" w14:textId="77777777" w:rsidR="001442BB" w:rsidRDefault="005C7D6E">
                            <w:pPr>
                              <w:pStyle w:val="TableParagraph"/>
                              <w:spacing w:before="5" w:line="150" w:lineRule="exact"/>
                              <w:ind w:right="-15"/>
                              <w:rPr>
                                <w:sz w:val="14"/>
                              </w:rPr>
                            </w:pPr>
                            <w:r>
                              <w:rPr>
                                <w:sz w:val="14"/>
                              </w:rPr>
                              <w:t>(270.167)</w:t>
                            </w:r>
                          </w:p>
                        </w:tc>
                      </w:tr>
                      <w:tr w:rsidR="001442BB" w14:paraId="1020902D" w14:textId="77777777">
                        <w:trPr>
                          <w:trHeight w:val="175"/>
                        </w:trPr>
                        <w:tc>
                          <w:tcPr>
                            <w:tcW w:w="6908" w:type="dxa"/>
                            <w:tcBorders>
                              <w:top w:val="nil"/>
                              <w:bottom w:val="nil"/>
                            </w:tcBorders>
                          </w:tcPr>
                          <w:p w14:paraId="10209029" w14:textId="77777777" w:rsidR="001442BB" w:rsidRDefault="005C7D6E">
                            <w:pPr>
                              <w:pStyle w:val="TableParagraph"/>
                              <w:spacing w:before="5" w:line="150" w:lineRule="exact"/>
                              <w:ind w:right="-15"/>
                              <w:rPr>
                                <w:b/>
                                <w:sz w:val="14"/>
                              </w:rPr>
                            </w:pPr>
                            <w:r>
                              <w:rPr>
                                <w:b/>
                                <w:sz w:val="14"/>
                              </w:rPr>
                              <w:t>OUTROS CRÉDITOS ................................................................................</w:t>
                            </w:r>
                            <w:r>
                              <w:rPr>
                                <w:b/>
                                <w:sz w:val="14"/>
                              </w:rPr>
                              <w:t>.....................................................</w:t>
                            </w:r>
                          </w:p>
                        </w:tc>
                        <w:tc>
                          <w:tcPr>
                            <w:tcW w:w="1303" w:type="dxa"/>
                            <w:tcBorders>
                              <w:top w:val="nil"/>
                              <w:bottom w:val="nil"/>
                            </w:tcBorders>
                          </w:tcPr>
                          <w:p w14:paraId="1020902A" w14:textId="77777777" w:rsidR="001442BB" w:rsidRDefault="001442BB">
                            <w:pPr>
                              <w:pStyle w:val="TableParagraph"/>
                              <w:jc w:val="left"/>
                              <w:rPr>
                                <w:rFonts w:ascii="Times New Roman"/>
                                <w:sz w:val="10"/>
                              </w:rPr>
                            </w:pPr>
                          </w:p>
                        </w:tc>
                        <w:tc>
                          <w:tcPr>
                            <w:tcW w:w="1303" w:type="dxa"/>
                            <w:tcBorders>
                              <w:top w:val="nil"/>
                              <w:bottom w:val="nil"/>
                            </w:tcBorders>
                          </w:tcPr>
                          <w:p w14:paraId="1020902B" w14:textId="77777777" w:rsidR="001442BB" w:rsidRDefault="005C7D6E">
                            <w:pPr>
                              <w:pStyle w:val="TableParagraph"/>
                              <w:spacing w:before="5" w:line="150" w:lineRule="exact"/>
                              <w:ind w:right="42"/>
                              <w:rPr>
                                <w:b/>
                                <w:sz w:val="14"/>
                              </w:rPr>
                            </w:pPr>
                            <w:r>
                              <w:rPr>
                                <w:b/>
                                <w:sz w:val="14"/>
                              </w:rPr>
                              <w:t>2.705.704</w:t>
                            </w:r>
                          </w:p>
                        </w:tc>
                        <w:tc>
                          <w:tcPr>
                            <w:tcW w:w="1303" w:type="dxa"/>
                            <w:tcBorders>
                              <w:top w:val="nil"/>
                              <w:bottom w:val="nil"/>
                            </w:tcBorders>
                          </w:tcPr>
                          <w:p w14:paraId="1020902C" w14:textId="77777777" w:rsidR="001442BB" w:rsidRDefault="005C7D6E">
                            <w:pPr>
                              <w:pStyle w:val="TableParagraph"/>
                              <w:spacing w:before="5" w:line="150" w:lineRule="exact"/>
                              <w:ind w:right="41"/>
                              <w:rPr>
                                <w:b/>
                                <w:sz w:val="14"/>
                              </w:rPr>
                            </w:pPr>
                            <w:r>
                              <w:rPr>
                                <w:b/>
                                <w:sz w:val="14"/>
                              </w:rPr>
                              <w:t>2.104.551</w:t>
                            </w:r>
                          </w:p>
                        </w:tc>
                      </w:tr>
                      <w:tr w:rsidR="001442BB" w14:paraId="10209032" w14:textId="77777777">
                        <w:trPr>
                          <w:trHeight w:val="175"/>
                        </w:trPr>
                        <w:tc>
                          <w:tcPr>
                            <w:tcW w:w="6908" w:type="dxa"/>
                            <w:tcBorders>
                              <w:top w:val="nil"/>
                              <w:bottom w:val="nil"/>
                            </w:tcBorders>
                          </w:tcPr>
                          <w:p w14:paraId="1020902E" w14:textId="77777777" w:rsidR="001442BB" w:rsidRDefault="005C7D6E">
                            <w:pPr>
                              <w:pStyle w:val="TableParagraph"/>
                              <w:spacing w:before="5" w:line="150" w:lineRule="exact"/>
                              <w:ind w:right="-29"/>
                              <w:rPr>
                                <w:sz w:val="14"/>
                              </w:rPr>
                            </w:pPr>
                            <w:r>
                              <w:rPr>
                                <w:sz w:val="14"/>
                              </w:rPr>
                              <w:t>Diversos .........................................................................................................................................................</w:t>
                            </w:r>
                          </w:p>
                        </w:tc>
                        <w:tc>
                          <w:tcPr>
                            <w:tcW w:w="1303" w:type="dxa"/>
                            <w:tcBorders>
                              <w:top w:val="nil"/>
                              <w:bottom w:val="nil"/>
                            </w:tcBorders>
                          </w:tcPr>
                          <w:p w14:paraId="1020902F" w14:textId="77777777" w:rsidR="001442BB" w:rsidRDefault="005C7D6E">
                            <w:pPr>
                              <w:pStyle w:val="TableParagraph"/>
                              <w:spacing w:before="5" w:line="150" w:lineRule="exact"/>
                              <w:ind w:left="286" w:right="245"/>
                              <w:jc w:val="center"/>
                              <w:rPr>
                                <w:sz w:val="14"/>
                              </w:rPr>
                            </w:pPr>
                            <w:r>
                              <w:rPr>
                                <w:sz w:val="14"/>
                              </w:rPr>
                              <w:t>(Nota 10.d)</w:t>
                            </w:r>
                          </w:p>
                        </w:tc>
                        <w:tc>
                          <w:tcPr>
                            <w:tcW w:w="1303" w:type="dxa"/>
                            <w:tcBorders>
                              <w:top w:val="nil"/>
                              <w:bottom w:val="nil"/>
                            </w:tcBorders>
                          </w:tcPr>
                          <w:p w14:paraId="10209030" w14:textId="77777777" w:rsidR="001442BB" w:rsidRDefault="005C7D6E">
                            <w:pPr>
                              <w:pStyle w:val="TableParagraph"/>
                              <w:spacing w:before="5" w:line="150" w:lineRule="exact"/>
                              <w:ind w:right="42"/>
                              <w:rPr>
                                <w:sz w:val="14"/>
                              </w:rPr>
                            </w:pPr>
                            <w:r>
                              <w:rPr>
                                <w:sz w:val="14"/>
                              </w:rPr>
                              <w:t>2.733.058</w:t>
                            </w:r>
                          </w:p>
                        </w:tc>
                        <w:tc>
                          <w:tcPr>
                            <w:tcW w:w="1303" w:type="dxa"/>
                            <w:tcBorders>
                              <w:top w:val="nil"/>
                              <w:bottom w:val="nil"/>
                            </w:tcBorders>
                          </w:tcPr>
                          <w:p w14:paraId="10209031" w14:textId="77777777" w:rsidR="001442BB" w:rsidRDefault="005C7D6E">
                            <w:pPr>
                              <w:pStyle w:val="TableParagraph"/>
                              <w:spacing w:before="5" w:line="150" w:lineRule="exact"/>
                              <w:ind w:right="41"/>
                              <w:rPr>
                                <w:sz w:val="14"/>
                              </w:rPr>
                            </w:pPr>
                            <w:r>
                              <w:rPr>
                                <w:sz w:val="14"/>
                              </w:rPr>
                              <w:t>2.132.399</w:t>
                            </w:r>
                          </w:p>
                        </w:tc>
                      </w:tr>
                      <w:tr w:rsidR="001442BB" w14:paraId="10209037" w14:textId="77777777">
                        <w:trPr>
                          <w:trHeight w:val="175"/>
                        </w:trPr>
                        <w:tc>
                          <w:tcPr>
                            <w:tcW w:w="6908" w:type="dxa"/>
                            <w:tcBorders>
                              <w:top w:val="nil"/>
                              <w:bottom w:val="nil"/>
                            </w:tcBorders>
                          </w:tcPr>
                          <w:p w14:paraId="10209033" w14:textId="77777777" w:rsidR="001442BB" w:rsidRDefault="005C7D6E">
                            <w:pPr>
                              <w:pStyle w:val="TableParagraph"/>
                              <w:spacing w:before="5" w:line="150" w:lineRule="exact"/>
                              <w:ind w:right="-44"/>
                              <w:rPr>
                                <w:sz w:val="14"/>
                              </w:rPr>
                            </w:pPr>
                            <w:r>
                              <w:rPr>
                                <w:sz w:val="14"/>
                              </w:rPr>
                              <w:t>(Provisão para Outros Créditos de Liquidação Duvidosa) .....</w:t>
                            </w:r>
                            <w:r>
                              <w:rPr>
                                <w:sz w:val="14"/>
                              </w:rPr>
                              <w:t>.........................................................................</w:t>
                            </w:r>
                          </w:p>
                        </w:tc>
                        <w:tc>
                          <w:tcPr>
                            <w:tcW w:w="1303" w:type="dxa"/>
                            <w:tcBorders>
                              <w:top w:val="nil"/>
                              <w:bottom w:val="nil"/>
                            </w:tcBorders>
                          </w:tcPr>
                          <w:p w14:paraId="10209034" w14:textId="77777777" w:rsidR="001442BB" w:rsidRDefault="005C7D6E">
                            <w:pPr>
                              <w:pStyle w:val="TableParagraph"/>
                              <w:spacing w:before="5" w:line="150" w:lineRule="exact"/>
                              <w:ind w:left="286" w:right="245"/>
                              <w:jc w:val="center"/>
                              <w:rPr>
                                <w:sz w:val="14"/>
                              </w:rPr>
                            </w:pPr>
                            <w:r>
                              <w:rPr>
                                <w:sz w:val="14"/>
                              </w:rPr>
                              <w:t>(Nota 10.e)</w:t>
                            </w:r>
                          </w:p>
                        </w:tc>
                        <w:tc>
                          <w:tcPr>
                            <w:tcW w:w="1303" w:type="dxa"/>
                            <w:tcBorders>
                              <w:top w:val="nil"/>
                              <w:bottom w:val="nil"/>
                            </w:tcBorders>
                          </w:tcPr>
                          <w:p w14:paraId="10209035" w14:textId="77777777" w:rsidR="001442BB" w:rsidRDefault="005C7D6E">
                            <w:pPr>
                              <w:pStyle w:val="TableParagraph"/>
                              <w:spacing w:before="5" w:line="150" w:lineRule="exact"/>
                              <w:ind w:right="-15"/>
                              <w:rPr>
                                <w:sz w:val="14"/>
                              </w:rPr>
                            </w:pPr>
                            <w:r>
                              <w:rPr>
                                <w:sz w:val="14"/>
                              </w:rPr>
                              <w:t>(27.354)</w:t>
                            </w:r>
                          </w:p>
                        </w:tc>
                        <w:tc>
                          <w:tcPr>
                            <w:tcW w:w="1303" w:type="dxa"/>
                            <w:tcBorders>
                              <w:top w:val="nil"/>
                              <w:bottom w:val="nil"/>
                            </w:tcBorders>
                          </w:tcPr>
                          <w:p w14:paraId="10209036" w14:textId="77777777" w:rsidR="001442BB" w:rsidRDefault="005C7D6E">
                            <w:pPr>
                              <w:pStyle w:val="TableParagraph"/>
                              <w:spacing w:before="5" w:line="150" w:lineRule="exact"/>
                              <w:ind w:right="-15"/>
                              <w:rPr>
                                <w:sz w:val="14"/>
                              </w:rPr>
                            </w:pPr>
                            <w:r>
                              <w:rPr>
                                <w:sz w:val="14"/>
                              </w:rPr>
                              <w:t>(27.848)</w:t>
                            </w:r>
                          </w:p>
                        </w:tc>
                      </w:tr>
                      <w:tr w:rsidR="001442BB" w14:paraId="1020903C" w14:textId="77777777">
                        <w:trPr>
                          <w:trHeight w:val="175"/>
                        </w:trPr>
                        <w:tc>
                          <w:tcPr>
                            <w:tcW w:w="6908" w:type="dxa"/>
                            <w:tcBorders>
                              <w:top w:val="nil"/>
                              <w:bottom w:val="nil"/>
                            </w:tcBorders>
                          </w:tcPr>
                          <w:p w14:paraId="10209038" w14:textId="77777777" w:rsidR="001442BB" w:rsidRDefault="005C7D6E">
                            <w:pPr>
                              <w:pStyle w:val="TableParagraph"/>
                              <w:spacing w:before="5" w:line="150" w:lineRule="exact"/>
                              <w:ind w:left="144"/>
                              <w:jc w:val="left"/>
                              <w:rPr>
                                <w:b/>
                                <w:sz w:val="14"/>
                              </w:rPr>
                            </w:pPr>
                            <w:r>
                              <w:rPr>
                                <w:b/>
                                <w:sz w:val="14"/>
                              </w:rPr>
                              <w:t>PERMANENTE</w:t>
                            </w:r>
                          </w:p>
                        </w:tc>
                        <w:tc>
                          <w:tcPr>
                            <w:tcW w:w="1303" w:type="dxa"/>
                            <w:tcBorders>
                              <w:top w:val="nil"/>
                              <w:bottom w:val="nil"/>
                            </w:tcBorders>
                          </w:tcPr>
                          <w:p w14:paraId="10209039" w14:textId="77777777" w:rsidR="001442BB" w:rsidRDefault="001442BB">
                            <w:pPr>
                              <w:pStyle w:val="TableParagraph"/>
                              <w:jc w:val="left"/>
                              <w:rPr>
                                <w:rFonts w:ascii="Times New Roman"/>
                                <w:sz w:val="10"/>
                              </w:rPr>
                            </w:pPr>
                          </w:p>
                        </w:tc>
                        <w:tc>
                          <w:tcPr>
                            <w:tcW w:w="1303" w:type="dxa"/>
                            <w:tcBorders>
                              <w:top w:val="nil"/>
                              <w:bottom w:val="nil"/>
                            </w:tcBorders>
                          </w:tcPr>
                          <w:p w14:paraId="1020903A" w14:textId="77777777" w:rsidR="001442BB" w:rsidRDefault="005C7D6E">
                            <w:pPr>
                              <w:pStyle w:val="TableParagraph"/>
                              <w:spacing w:before="5" w:line="150" w:lineRule="exact"/>
                              <w:ind w:right="42"/>
                              <w:rPr>
                                <w:b/>
                                <w:sz w:val="14"/>
                              </w:rPr>
                            </w:pPr>
                            <w:r>
                              <w:rPr>
                                <w:b/>
                                <w:sz w:val="14"/>
                              </w:rPr>
                              <w:t>232.473</w:t>
                            </w:r>
                          </w:p>
                        </w:tc>
                        <w:tc>
                          <w:tcPr>
                            <w:tcW w:w="1303" w:type="dxa"/>
                            <w:tcBorders>
                              <w:top w:val="nil"/>
                              <w:bottom w:val="nil"/>
                            </w:tcBorders>
                          </w:tcPr>
                          <w:p w14:paraId="1020903B" w14:textId="77777777" w:rsidR="001442BB" w:rsidRDefault="005C7D6E">
                            <w:pPr>
                              <w:pStyle w:val="TableParagraph"/>
                              <w:spacing w:before="5" w:line="150" w:lineRule="exact"/>
                              <w:ind w:right="41"/>
                              <w:rPr>
                                <w:b/>
                                <w:sz w:val="14"/>
                              </w:rPr>
                            </w:pPr>
                            <w:r>
                              <w:rPr>
                                <w:b/>
                                <w:sz w:val="14"/>
                              </w:rPr>
                              <w:t>241.780</w:t>
                            </w:r>
                          </w:p>
                        </w:tc>
                      </w:tr>
                      <w:tr w:rsidR="001442BB" w14:paraId="10209041" w14:textId="77777777">
                        <w:trPr>
                          <w:trHeight w:val="175"/>
                        </w:trPr>
                        <w:tc>
                          <w:tcPr>
                            <w:tcW w:w="6908" w:type="dxa"/>
                            <w:tcBorders>
                              <w:top w:val="nil"/>
                              <w:bottom w:val="nil"/>
                            </w:tcBorders>
                          </w:tcPr>
                          <w:p w14:paraId="1020903D" w14:textId="77777777" w:rsidR="001442BB" w:rsidRDefault="005C7D6E">
                            <w:pPr>
                              <w:pStyle w:val="TableParagraph"/>
                              <w:spacing w:before="5" w:line="150" w:lineRule="exact"/>
                              <w:ind w:right="-44"/>
                              <w:rPr>
                                <w:sz w:val="14"/>
                              </w:rPr>
                            </w:pPr>
                            <w:r>
                              <w:rPr>
                                <w:sz w:val="14"/>
                              </w:rPr>
                              <w:t>INVESTIMENTOS ............................................................................................................................................</w:t>
                            </w:r>
                          </w:p>
                        </w:tc>
                        <w:tc>
                          <w:tcPr>
                            <w:tcW w:w="1303" w:type="dxa"/>
                            <w:tcBorders>
                              <w:top w:val="nil"/>
                              <w:bottom w:val="nil"/>
                            </w:tcBorders>
                          </w:tcPr>
                          <w:p w14:paraId="1020903E" w14:textId="77777777" w:rsidR="001442BB" w:rsidRDefault="001442BB">
                            <w:pPr>
                              <w:pStyle w:val="TableParagraph"/>
                              <w:jc w:val="left"/>
                              <w:rPr>
                                <w:rFonts w:ascii="Times New Roman"/>
                                <w:sz w:val="10"/>
                              </w:rPr>
                            </w:pPr>
                          </w:p>
                        </w:tc>
                        <w:tc>
                          <w:tcPr>
                            <w:tcW w:w="1303" w:type="dxa"/>
                            <w:tcBorders>
                              <w:top w:val="nil"/>
                              <w:bottom w:val="nil"/>
                            </w:tcBorders>
                          </w:tcPr>
                          <w:p w14:paraId="1020903F" w14:textId="77777777" w:rsidR="001442BB" w:rsidRDefault="005C7D6E">
                            <w:pPr>
                              <w:pStyle w:val="TableParagraph"/>
                              <w:spacing w:before="5" w:line="150" w:lineRule="exact"/>
                              <w:ind w:right="42"/>
                              <w:rPr>
                                <w:sz w:val="14"/>
                              </w:rPr>
                            </w:pPr>
                            <w:r>
                              <w:rPr>
                                <w:sz w:val="14"/>
                              </w:rPr>
                              <w:t>1.592</w:t>
                            </w:r>
                          </w:p>
                        </w:tc>
                        <w:tc>
                          <w:tcPr>
                            <w:tcW w:w="1303" w:type="dxa"/>
                            <w:tcBorders>
                              <w:top w:val="nil"/>
                              <w:bottom w:val="nil"/>
                            </w:tcBorders>
                          </w:tcPr>
                          <w:p w14:paraId="10209040" w14:textId="77777777" w:rsidR="001442BB" w:rsidRDefault="005C7D6E">
                            <w:pPr>
                              <w:pStyle w:val="TableParagraph"/>
                              <w:spacing w:before="5" w:line="150" w:lineRule="exact"/>
                              <w:ind w:right="41"/>
                              <w:rPr>
                                <w:sz w:val="14"/>
                              </w:rPr>
                            </w:pPr>
                            <w:r>
                              <w:rPr>
                                <w:sz w:val="14"/>
                              </w:rPr>
                              <w:t>1.591</w:t>
                            </w:r>
                          </w:p>
                        </w:tc>
                      </w:tr>
                      <w:tr w:rsidR="001442BB" w14:paraId="10209046" w14:textId="77777777">
                        <w:trPr>
                          <w:trHeight w:val="175"/>
                        </w:trPr>
                        <w:tc>
                          <w:tcPr>
                            <w:tcW w:w="6908" w:type="dxa"/>
                            <w:tcBorders>
                              <w:top w:val="nil"/>
                              <w:bottom w:val="nil"/>
                            </w:tcBorders>
                          </w:tcPr>
                          <w:p w14:paraId="10209042" w14:textId="77777777" w:rsidR="001442BB" w:rsidRDefault="005C7D6E">
                            <w:pPr>
                              <w:pStyle w:val="TableParagraph"/>
                              <w:spacing w:before="5" w:line="150" w:lineRule="exact"/>
                              <w:ind w:right="-29"/>
                              <w:rPr>
                                <w:sz w:val="14"/>
                              </w:rPr>
                            </w:pPr>
                            <w:r>
                              <w:rPr>
                                <w:sz w:val="14"/>
                              </w:rPr>
                              <w:t>Outros Investimentos...................................................................</w:t>
                            </w:r>
                            <w:r>
                              <w:rPr>
                                <w:sz w:val="14"/>
                              </w:rPr>
                              <w:t>....................................................................</w:t>
                            </w:r>
                          </w:p>
                        </w:tc>
                        <w:tc>
                          <w:tcPr>
                            <w:tcW w:w="1303" w:type="dxa"/>
                            <w:tcBorders>
                              <w:top w:val="nil"/>
                              <w:bottom w:val="nil"/>
                            </w:tcBorders>
                          </w:tcPr>
                          <w:p w14:paraId="10209043" w14:textId="77777777" w:rsidR="001442BB" w:rsidRDefault="001442BB">
                            <w:pPr>
                              <w:pStyle w:val="TableParagraph"/>
                              <w:jc w:val="left"/>
                              <w:rPr>
                                <w:rFonts w:ascii="Times New Roman"/>
                                <w:sz w:val="10"/>
                              </w:rPr>
                            </w:pPr>
                          </w:p>
                        </w:tc>
                        <w:tc>
                          <w:tcPr>
                            <w:tcW w:w="1303" w:type="dxa"/>
                            <w:tcBorders>
                              <w:top w:val="nil"/>
                              <w:bottom w:val="nil"/>
                            </w:tcBorders>
                          </w:tcPr>
                          <w:p w14:paraId="10209044" w14:textId="77777777" w:rsidR="001442BB" w:rsidRDefault="005C7D6E">
                            <w:pPr>
                              <w:pStyle w:val="TableParagraph"/>
                              <w:spacing w:before="5" w:line="150" w:lineRule="exact"/>
                              <w:ind w:right="42"/>
                              <w:rPr>
                                <w:sz w:val="14"/>
                              </w:rPr>
                            </w:pPr>
                            <w:r>
                              <w:rPr>
                                <w:sz w:val="14"/>
                              </w:rPr>
                              <w:t>6.878</w:t>
                            </w:r>
                          </w:p>
                        </w:tc>
                        <w:tc>
                          <w:tcPr>
                            <w:tcW w:w="1303" w:type="dxa"/>
                            <w:tcBorders>
                              <w:top w:val="nil"/>
                              <w:bottom w:val="nil"/>
                            </w:tcBorders>
                          </w:tcPr>
                          <w:p w14:paraId="10209045" w14:textId="77777777" w:rsidR="001442BB" w:rsidRDefault="005C7D6E">
                            <w:pPr>
                              <w:pStyle w:val="TableParagraph"/>
                              <w:spacing w:before="5" w:line="150" w:lineRule="exact"/>
                              <w:ind w:right="41"/>
                              <w:rPr>
                                <w:sz w:val="14"/>
                              </w:rPr>
                            </w:pPr>
                            <w:r>
                              <w:rPr>
                                <w:sz w:val="14"/>
                              </w:rPr>
                              <w:t>6.877</w:t>
                            </w:r>
                          </w:p>
                        </w:tc>
                      </w:tr>
                      <w:tr w:rsidR="001442BB" w14:paraId="1020904B" w14:textId="77777777">
                        <w:trPr>
                          <w:trHeight w:val="175"/>
                        </w:trPr>
                        <w:tc>
                          <w:tcPr>
                            <w:tcW w:w="6908" w:type="dxa"/>
                            <w:tcBorders>
                              <w:top w:val="nil"/>
                              <w:bottom w:val="nil"/>
                            </w:tcBorders>
                          </w:tcPr>
                          <w:p w14:paraId="10209047" w14:textId="77777777" w:rsidR="001442BB" w:rsidRDefault="005C7D6E">
                            <w:pPr>
                              <w:pStyle w:val="TableParagraph"/>
                              <w:spacing w:before="5" w:line="150" w:lineRule="exact"/>
                              <w:ind w:right="-29"/>
                              <w:rPr>
                                <w:sz w:val="14"/>
                              </w:rPr>
                            </w:pPr>
                            <w:r>
                              <w:rPr>
                                <w:sz w:val="14"/>
                              </w:rPr>
                              <w:t>(Provisão para Perdas) ...................................................................................................................................</w:t>
                            </w:r>
                          </w:p>
                        </w:tc>
                        <w:tc>
                          <w:tcPr>
                            <w:tcW w:w="1303" w:type="dxa"/>
                            <w:tcBorders>
                              <w:top w:val="nil"/>
                              <w:bottom w:val="nil"/>
                            </w:tcBorders>
                          </w:tcPr>
                          <w:p w14:paraId="10209048" w14:textId="77777777" w:rsidR="001442BB" w:rsidRDefault="001442BB">
                            <w:pPr>
                              <w:pStyle w:val="TableParagraph"/>
                              <w:jc w:val="left"/>
                              <w:rPr>
                                <w:rFonts w:ascii="Times New Roman"/>
                                <w:sz w:val="10"/>
                              </w:rPr>
                            </w:pPr>
                          </w:p>
                        </w:tc>
                        <w:tc>
                          <w:tcPr>
                            <w:tcW w:w="1303" w:type="dxa"/>
                            <w:tcBorders>
                              <w:top w:val="nil"/>
                              <w:bottom w:val="nil"/>
                            </w:tcBorders>
                          </w:tcPr>
                          <w:p w14:paraId="10209049" w14:textId="77777777" w:rsidR="001442BB" w:rsidRDefault="005C7D6E">
                            <w:pPr>
                              <w:pStyle w:val="TableParagraph"/>
                              <w:spacing w:before="5" w:line="150" w:lineRule="exact"/>
                              <w:ind w:right="-15"/>
                              <w:rPr>
                                <w:sz w:val="14"/>
                              </w:rPr>
                            </w:pPr>
                            <w:r>
                              <w:rPr>
                                <w:sz w:val="14"/>
                              </w:rPr>
                              <w:t>(5.286)</w:t>
                            </w:r>
                          </w:p>
                        </w:tc>
                        <w:tc>
                          <w:tcPr>
                            <w:tcW w:w="1303" w:type="dxa"/>
                            <w:tcBorders>
                              <w:top w:val="nil"/>
                              <w:bottom w:val="nil"/>
                            </w:tcBorders>
                          </w:tcPr>
                          <w:p w14:paraId="1020904A" w14:textId="77777777" w:rsidR="001442BB" w:rsidRDefault="005C7D6E">
                            <w:pPr>
                              <w:pStyle w:val="TableParagraph"/>
                              <w:spacing w:before="5" w:line="150" w:lineRule="exact"/>
                              <w:ind w:right="-15"/>
                              <w:rPr>
                                <w:sz w:val="14"/>
                              </w:rPr>
                            </w:pPr>
                            <w:r>
                              <w:rPr>
                                <w:sz w:val="14"/>
                              </w:rPr>
                              <w:t>(5.286)</w:t>
                            </w:r>
                          </w:p>
                        </w:tc>
                      </w:tr>
                      <w:tr w:rsidR="001442BB" w14:paraId="10209050" w14:textId="77777777">
                        <w:trPr>
                          <w:trHeight w:val="175"/>
                        </w:trPr>
                        <w:tc>
                          <w:tcPr>
                            <w:tcW w:w="6908" w:type="dxa"/>
                            <w:tcBorders>
                              <w:top w:val="nil"/>
                              <w:bottom w:val="nil"/>
                            </w:tcBorders>
                          </w:tcPr>
                          <w:p w14:paraId="1020904C" w14:textId="77777777" w:rsidR="001442BB" w:rsidRDefault="005C7D6E">
                            <w:pPr>
                              <w:pStyle w:val="TableParagraph"/>
                              <w:spacing w:before="5" w:line="150" w:lineRule="exact"/>
                              <w:ind w:right="-44"/>
                              <w:rPr>
                                <w:sz w:val="14"/>
                              </w:rPr>
                            </w:pPr>
                            <w:r>
                              <w:rPr>
                                <w:sz w:val="14"/>
                              </w:rPr>
                              <w:t>IMOBILIZADO .......................................................................</w:t>
                            </w:r>
                            <w:r>
                              <w:rPr>
                                <w:sz w:val="14"/>
                              </w:rPr>
                              <w:t>...........................................................................</w:t>
                            </w:r>
                          </w:p>
                        </w:tc>
                        <w:tc>
                          <w:tcPr>
                            <w:tcW w:w="1303" w:type="dxa"/>
                            <w:tcBorders>
                              <w:top w:val="nil"/>
                              <w:bottom w:val="nil"/>
                            </w:tcBorders>
                          </w:tcPr>
                          <w:p w14:paraId="1020904D" w14:textId="77777777" w:rsidR="001442BB" w:rsidRDefault="001442BB">
                            <w:pPr>
                              <w:pStyle w:val="TableParagraph"/>
                              <w:jc w:val="left"/>
                              <w:rPr>
                                <w:rFonts w:ascii="Times New Roman"/>
                                <w:sz w:val="10"/>
                              </w:rPr>
                            </w:pPr>
                          </w:p>
                        </w:tc>
                        <w:tc>
                          <w:tcPr>
                            <w:tcW w:w="1303" w:type="dxa"/>
                            <w:tcBorders>
                              <w:top w:val="nil"/>
                              <w:bottom w:val="nil"/>
                            </w:tcBorders>
                          </w:tcPr>
                          <w:p w14:paraId="1020904E" w14:textId="77777777" w:rsidR="001442BB" w:rsidRDefault="005C7D6E">
                            <w:pPr>
                              <w:pStyle w:val="TableParagraph"/>
                              <w:spacing w:before="5" w:line="150" w:lineRule="exact"/>
                              <w:ind w:right="42"/>
                              <w:rPr>
                                <w:sz w:val="14"/>
                              </w:rPr>
                            </w:pPr>
                            <w:r>
                              <w:rPr>
                                <w:sz w:val="14"/>
                              </w:rPr>
                              <w:t>230.318</w:t>
                            </w:r>
                          </w:p>
                        </w:tc>
                        <w:tc>
                          <w:tcPr>
                            <w:tcW w:w="1303" w:type="dxa"/>
                            <w:tcBorders>
                              <w:top w:val="nil"/>
                              <w:bottom w:val="nil"/>
                            </w:tcBorders>
                          </w:tcPr>
                          <w:p w14:paraId="1020904F" w14:textId="77777777" w:rsidR="001442BB" w:rsidRDefault="005C7D6E">
                            <w:pPr>
                              <w:pStyle w:val="TableParagraph"/>
                              <w:spacing w:before="5" w:line="150" w:lineRule="exact"/>
                              <w:ind w:right="41"/>
                              <w:rPr>
                                <w:sz w:val="14"/>
                              </w:rPr>
                            </w:pPr>
                            <w:r>
                              <w:rPr>
                                <w:sz w:val="14"/>
                              </w:rPr>
                              <w:t>220.241</w:t>
                            </w:r>
                          </w:p>
                        </w:tc>
                      </w:tr>
                      <w:tr w:rsidR="001442BB" w14:paraId="10209055" w14:textId="77777777">
                        <w:trPr>
                          <w:trHeight w:val="175"/>
                        </w:trPr>
                        <w:tc>
                          <w:tcPr>
                            <w:tcW w:w="6908" w:type="dxa"/>
                            <w:tcBorders>
                              <w:top w:val="nil"/>
                              <w:bottom w:val="nil"/>
                            </w:tcBorders>
                          </w:tcPr>
                          <w:p w14:paraId="10209051" w14:textId="77777777" w:rsidR="001442BB" w:rsidRDefault="005C7D6E">
                            <w:pPr>
                              <w:pStyle w:val="TableParagraph"/>
                              <w:spacing w:before="5" w:line="150" w:lineRule="exact"/>
                              <w:ind w:right="-29"/>
                              <w:rPr>
                                <w:sz w:val="14"/>
                              </w:rPr>
                            </w:pPr>
                            <w:r>
                              <w:rPr>
                                <w:sz w:val="14"/>
                              </w:rPr>
                              <w:t>Imóveis de Uso ...............................................................................................................................................</w:t>
                            </w:r>
                          </w:p>
                        </w:tc>
                        <w:tc>
                          <w:tcPr>
                            <w:tcW w:w="1303" w:type="dxa"/>
                            <w:tcBorders>
                              <w:top w:val="nil"/>
                              <w:bottom w:val="nil"/>
                            </w:tcBorders>
                          </w:tcPr>
                          <w:p w14:paraId="10209052" w14:textId="77777777" w:rsidR="001442BB" w:rsidRDefault="001442BB">
                            <w:pPr>
                              <w:pStyle w:val="TableParagraph"/>
                              <w:jc w:val="left"/>
                              <w:rPr>
                                <w:rFonts w:ascii="Times New Roman"/>
                                <w:sz w:val="10"/>
                              </w:rPr>
                            </w:pPr>
                          </w:p>
                        </w:tc>
                        <w:tc>
                          <w:tcPr>
                            <w:tcW w:w="1303" w:type="dxa"/>
                            <w:tcBorders>
                              <w:top w:val="nil"/>
                              <w:bottom w:val="nil"/>
                            </w:tcBorders>
                          </w:tcPr>
                          <w:p w14:paraId="10209053" w14:textId="77777777" w:rsidR="001442BB" w:rsidRDefault="005C7D6E">
                            <w:pPr>
                              <w:pStyle w:val="TableParagraph"/>
                              <w:spacing w:before="5" w:line="150" w:lineRule="exact"/>
                              <w:ind w:right="42"/>
                              <w:rPr>
                                <w:sz w:val="14"/>
                              </w:rPr>
                            </w:pPr>
                            <w:r>
                              <w:rPr>
                                <w:sz w:val="14"/>
                              </w:rPr>
                              <w:t>174.027</w:t>
                            </w:r>
                          </w:p>
                        </w:tc>
                        <w:tc>
                          <w:tcPr>
                            <w:tcW w:w="1303" w:type="dxa"/>
                            <w:tcBorders>
                              <w:top w:val="nil"/>
                              <w:bottom w:val="nil"/>
                            </w:tcBorders>
                          </w:tcPr>
                          <w:p w14:paraId="10209054" w14:textId="77777777" w:rsidR="001442BB" w:rsidRDefault="005C7D6E">
                            <w:pPr>
                              <w:pStyle w:val="TableParagraph"/>
                              <w:spacing w:before="5" w:line="150" w:lineRule="exact"/>
                              <w:ind w:right="41"/>
                              <w:rPr>
                                <w:sz w:val="14"/>
                              </w:rPr>
                            </w:pPr>
                            <w:r>
                              <w:rPr>
                                <w:sz w:val="14"/>
                              </w:rPr>
                              <w:t>169.752</w:t>
                            </w:r>
                          </w:p>
                        </w:tc>
                      </w:tr>
                      <w:tr w:rsidR="001442BB" w14:paraId="1020905A" w14:textId="77777777">
                        <w:trPr>
                          <w:trHeight w:val="175"/>
                        </w:trPr>
                        <w:tc>
                          <w:tcPr>
                            <w:tcW w:w="6908" w:type="dxa"/>
                            <w:tcBorders>
                              <w:top w:val="nil"/>
                              <w:bottom w:val="nil"/>
                            </w:tcBorders>
                          </w:tcPr>
                          <w:p w14:paraId="10209056" w14:textId="77777777" w:rsidR="001442BB" w:rsidRDefault="005C7D6E">
                            <w:pPr>
                              <w:pStyle w:val="TableParagraph"/>
                              <w:spacing w:before="5" w:line="150" w:lineRule="exact"/>
                              <w:ind w:right="-29"/>
                              <w:rPr>
                                <w:sz w:val="14"/>
                              </w:rPr>
                            </w:pPr>
                            <w:r>
                              <w:rPr>
                                <w:sz w:val="14"/>
                              </w:rPr>
                              <w:t>Reavaliações de Imóveis de Uso.................................................</w:t>
                            </w:r>
                            <w:r>
                              <w:rPr>
                                <w:sz w:val="14"/>
                              </w:rPr>
                              <w:t>....................................................................</w:t>
                            </w:r>
                          </w:p>
                        </w:tc>
                        <w:tc>
                          <w:tcPr>
                            <w:tcW w:w="1303" w:type="dxa"/>
                            <w:tcBorders>
                              <w:top w:val="nil"/>
                              <w:bottom w:val="nil"/>
                            </w:tcBorders>
                          </w:tcPr>
                          <w:p w14:paraId="10209057" w14:textId="77777777" w:rsidR="001442BB" w:rsidRDefault="001442BB">
                            <w:pPr>
                              <w:pStyle w:val="TableParagraph"/>
                              <w:jc w:val="left"/>
                              <w:rPr>
                                <w:rFonts w:ascii="Times New Roman"/>
                                <w:sz w:val="10"/>
                              </w:rPr>
                            </w:pPr>
                          </w:p>
                        </w:tc>
                        <w:tc>
                          <w:tcPr>
                            <w:tcW w:w="1303" w:type="dxa"/>
                            <w:tcBorders>
                              <w:top w:val="nil"/>
                              <w:bottom w:val="nil"/>
                            </w:tcBorders>
                          </w:tcPr>
                          <w:p w14:paraId="10209058" w14:textId="77777777" w:rsidR="001442BB" w:rsidRDefault="005C7D6E">
                            <w:pPr>
                              <w:pStyle w:val="TableParagraph"/>
                              <w:spacing w:before="5" w:line="150" w:lineRule="exact"/>
                              <w:ind w:right="42"/>
                              <w:rPr>
                                <w:sz w:val="14"/>
                              </w:rPr>
                            </w:pPr>
                            <w:r>
                              <w:rPr>
                                <w:sz w:val="14"/>
                              </w:rPr>
                              <w:t>107.132</w:t>
                            </w:r>
                          </w:p>
                        </w:tc>
                        <w:tc>
                          <w:tcPr>
                            <w:tcW w:w="1303" w:type="dxa"/>
                            <w:tcBorders>
                              <w:top w:val="nil"/>
                              <w:bottom w:val="nil"/>
                            </w:tcBorders>
                          </w:tcPr>
                          <w:p w14:paraId="10209059" w14:textId="77777777" w:rsidR="001442BB" w:rsidRDefault="005C7D6E">
                            <w:pPr>
                              <w:pStyle w:val="TableParagraph"/>
                              <w:spacing w:before="5" w:line="150" w:lineRule="exact"/>
                              <w:ind w:right="41"/>
                              <w:rPr>
                                <w:sz w:val="14"/>
                              </w:rPr>
                            </w:pPr>
                            <w:r>
                              <w:rPr>
                                <w:sz w:val="14"/>
                              </w:rPr>
                              <w:t>107.132</w:t>
                            </w:r>
                          </w:p>
                        </w:tc>
                      </w:tr>
                      <w:tr w:rsidR="001442BB" w14:paraId="1020905F" w14:textId="77777777">
                        <w:trPr>
                          <w:trHeight w:val="175"/>
                        </w:trPr>
                        <w:tc>
                          <w:tcPr>
                            <w:tcW w:w="6908" w:type="dxa"/>
                            <w:tcBorders>
                              <w:top w:val="nil"/>
                              <w:bottom w:val="nil"/>
                            </w:tcBorders>
                          </w:tcPr>
                          <w:p w14:paraId="1020905B" w14:textId="77777777" w:rsidR="001442BB" w:rsidRDefault="005C7D6E">
                            <w:pPr>
                              <w:pStyle w:val="TableParagraph"/>
                              <w:spacing w:before="5" w:line="150" w:lineRule="exact"/>
                              <w:ind w:right="-15"/>
                              <w:rPr>
                                <w:sz w:val="14"/>
                              </w:rPr>
                            </w:pPr>
                            <w:r>
                              <w:rPr>
                                <w:sz w:val="14"/>
                              </w:rPr>
                              <w:t>Outras Imobilizações de Uso ..........................................................................................................................</w:t>
                            </w:r>
                          </w:p>
                        </w:tc>
                        <w:tc>
                          <w:tcPr>
                            <w:tcW w:w="1303" w:type="dxa"/>
                            <w:tcBorders>
                              <w:top w:val="nil"/>
                              <w:bottom w:val="nil"/>
                            </w:tcBorders>
                          </w:tcPr>
                          <w:p w14:paraId="1020905C" w14:textId="77777777" w:rsidR="001442BB" w:rsidRDefault="001442BB">
                            <w:pPr>
                              <w:pStyle w:val="TableParagraph"/>
                              <w:jc w:val="left"/>
                              <w:rPr>
                                <w:rFonts w:ascii="Times New Roman"/>
                                <w:sz w:val="10"/>
                              </w:rPr>
                            </w:pPr>
                          </w:p>
                        </w:tc>
                        <w:tc>
                          <w:tcPr>
                            <w:tcW w:w="1303" w:type="dxa"/>
                            <w:tcBorders>
                              <w:top w:val="nil"/>
                              <w:bottom w:val="nil"/>
                            </w:tcBorders>
                          </w:tcPr>
                          <w:p w14:paraId="1020905D" w14:textId="77777777" w:rsidR="001442BB" w:rsidRDefault="005C7D6E">
                            <w:pPr>
                              <w:pStyle w:val="TableParagraph"/>
                              <w:spacing w:before="5" w:line="150" w:lineRule="exact"/>
                              <w:ind w:right="42"/>
                              <w:rPr>
                                <w:sz w:val="14"/>
                              </w:rPr>
                            </w:pPr>
                            <w:r>
                              <w:rPr>
                                <w:sz w:val="14"/>
                              </w:rPr>
                              <w:t>314.731</w:t>
                            </w:r>
                          </w:p>
                        </w:tc>
                        <w:tc>
                          <w:tcPr>
                            <w:tcW w:w="1303" w:type="dxa"/>
                            <w:tcBorders>
                              <w:top w:val="nil"/>
                              <w:bottom w:val="nil"/>
                            </w:tcBorders>
                          </w:tcPr>
                          <w:p w14:paraId="1020905E" w14:textId="77777777" w:rsidR="001442BB" w:rsidRDefault="005C7D6E">
                            <w:pPr>
                              <w:pStyle w:val="TableParagraph"/>
                              <w:spacing w:before="5" w:line="150" w:lineRule="exact"/>
                              <w:ind w:right="41"/>
                              <w:rPr>
                                <w:sz w:val="14"/>
                              </w:rPr>
                            </w:pPr>
                            <w:r>
                              <w:rPr>
                                <w:sz w:val="14"/>
                              </w:rPr>
                              <w:t>303.583</w:t>
                            </w:r>
                          </w:p>
                        </w:tc>
                      </w:tr>
                      <w:tr w:rsidR="001442BB" w14:paraId="10209064" w14:textId="77777777">
                        <w:trPr>
                          <w:trHeight w:val="175"/>
                        </w:trPr>
                        <w:tc>
                          <w:tcPr>
                            <w:tcW w:w="6908" w:type="dxa"/>
                            <w:tcBorders>
                              <w:top w:val="nil"/>
                              <w:bottom w:val="nil"/>
                            </w:tcBorders>
                          </w:tcPr>
                          <w:p w14:paraId="10209060" w14:textId="77777777" w:rsidR="001442BB" w:rsidRDefault="005C7D6E">
                            <w:pPr>
                              <w:pStyle w:val="TableParagraph"/>
                              <w:spacing w:before="5" w:line="150" w:lineRule="exact"/>
                              <w:ind w:right="-29"/>
                              <w:rPr>
                                <w:sz w:val="14"/>
                              </w:rPr>
                            </w:pPr>
                            <w:r>
                              <w:rPr>
                                <w:sz w:val="14"/>
                              </w:rPr>
                              <w:t>(Depreciações Acumuladas) .............................................................</w:t>
                            </w:r>
                            <w:r>
                              <w:rPr>
                                <w:sz w:val="14"/>
                              </w:rPr>
                              <w:t>..............................................................</w:t>
                            </w:r>
                          </w:p>
                        </w:tc>
                        <w:tc>
                          <w:tcPr>
                            <w:tcW w:w="1303" w:type="dxa"/>
                            <w:tcBorders>
                              <w:top w:val="nil"/>
                              <w:bottom w:val="nil"/>
                            </w:tcBorders>
                          </w:tcPr>
                          <w:p w14:paraId="10209061" w14:textId="77777777" w:rsidR="001442BB" w:rsidRDefault="001442BB">
                            <w:pPr>
                              <w:pStyle w:val="TableParagraph"/>
                              <w:jc w:val="left"/>
                              <w:rPr>
                                <w:rFonts w:ascii="Times New Roman"/>
                                <w:sz w:val="10"/>
                              </w:rPr>
                            </w:pPr>
                          </w:p>
                        </w:tc>
                        <w:tc>
                          <w:tcPr>
                            <w:tcW w:w="1303" w:type="dxa"/>
                            <w:tcBorders>
                              <w:top w:val="nil"/>
                              <w:bottom w:val="nil"/>
                            </w:tcBorders>
                          </w:tcPr>
                          <w:p w14:paraId="10209062" w14:textId="77777777" w:rsidR="001442BB" w:rsidRDefault="005C7D6E">
                            <w:pPr>
                              <w:pStyle w:val="TableParagraph"/>
                              <w:spacing w:before="5" w:line="150" w:lineRule="exact"/>
                              <w:ind w:right="-15"/>
                              <w:rPr>
                                <w:sz w:val="14"/>
                              </w:rPr>
                            </w:pPr>
                            <w:r>
                              <w:rPr>
                                <w:sz w:val="14"/>
                              </w:rPr>
                              <w:t>(365.572)</w:t>
                            </w:r>
                          </w:p>
                        </w:tc>
                        <w:tc>
                          <w:tcPr>
                            <w:tcW w:w="1303" w:type="dxa"/>
                            <w:tcBorders>
                              <w:top w:val="nil"/>
                              <w:bottom w:val="nil"/>
                            </w:tcBorders>
                          </w:tcPr>
                          <w:p w14:paraId="10209063" w14:textId="77777777" w:rsidR="001442BB" w:rsidRDefault="005C7D6E">
                            <w:pPr>
                              <w:pStyle w:val="TableParagraph"/>
                              <w:spacing w:before="5" w:line="150" w:lineRule="exact"/>
                              <w:ind w:right="-15"/>
                              <w:rPr>
                                <w:sz w:val="14"/>
                              </w:rPr>
                            </w:pPr>
                            <w:r>
                              <w:rPr>
                                <w:sz w:val="14"/>
                              </w:rPr>
                              <w:t>(360.226)</w:t>
                            </w:r>
                          </w:p>
                        </w:tc>
                      </w:tr>
                      <w:tr w:rsidR="001442BB" w14:paraId="10209069" w14:textId="77777777">
                        <w:trPr>
                          <w:trHeight w:val="173"/>
                        </w:trPr>
                        <w:tc>
                          <w:tcPr>
                            <w:tcW w:w="6908" w:type="dxa"/>
                            <w:tcBorders>
                              <w:top w:val="nil"/>
                              <w:bottom w:val="nil"/>
                            </w:tcBorders>
                          </w:tcPr>
                          <w:p w14:paraId="10209065" w14:textId="77777777" w:rsidR="001442BB" w:rsidRDefault="005C7D6E">
                            <w:pPr>
                              <w:pStyle w:val="TableParagraph"/>
                              <w:spacing w:before="5" w:line="148" w:lineRule="exact"/>
                              <w:ind w:right="-15"/>
                              <w:rPr>
                                <w:sz w:val="14"/>
                              </w:rPr>
                            </w:pPr>
                            <w:r>
                              <w:rPr>
                                <w:sz w:val="14"/>
                              </w:rPr>
                              <w:t>INTANGÍVEL ...................................................................................................................................................</w:t>
                            </w:r>
                          </w:p>
                        </w:tc>
                        <w:tc>
                          <w:tcPr>
                            <w:tcW w:w="1303" w:type="dxa"/>
                            <w:tcBorders>
                              <w:top w:val="nil"/>
                              <w:bottom w:val="nil"/>
                            </w:tcBorders>
                          </w:tcPr>
                          <w:p w14:paraId="10209066" w14:textId="77777777" w:rsidR="001442BB" w:rsidRDefault="001442BB">
                            <w:pPr>
                              <w:pStyle w:val="TableParagraph"/>
                              <w:jc w:val="left"/>
                              <w:rPr>
                                <w:rFonts w:ascii="Times New Roman"/>
                                <w:sz w:val="10"/>
                              </w:rPr>
                            </w:pPr>
                          </w:p>
                        </w:tc>
                        <w:tc>
                          <w:tcPr>
                            <w:tcW w:w="1303" w:type="dxa"/>
                            <w:tcBorders>
                              <w:top w:val="nil"/>
                              <w:bottom w:val="nil"/>
                            </w:tcBorders>
                          </w:tcPr>
                          <w:p w14:paraId="10209067" w14:textId="77777777" w:rsidR="001442BB" w:rsidRDefault="005C7D6E">
                            <w:pPr>
                              <w:pStyle w:val="TableParagraph"/>
                              <w:spacing w:before="5" w:line="148" w:lineRule="exact"/>
                              <w:ind w:right="42"/>
                              <w:rPr>
                                <w:sz w:val="14"/>
                              </w:rPr>
                            </w:pPr>
                            <w:r>
                              <w:rPr>
                                <w:sz w:val="14"/>
                              </w:rPr>
                              <w:t>563</w:t>
                            </w:r>
                          </w:p>
                        </w:tc>
                        <w:tc>
                          <w:tcPr>
                            <w:tcW w:w="1303" w:type="dxa"/>
                            <w:tcBorders>
                              <w:top w:val="nil"/>
                              <w:bottom w:val="nil"/>
                            </w:tcBorders>
                          </w:tcPr>
                          <w:p w14:paraId="10209068" w14:textId="77777777" w:rsidR="001442BB" w:rsidRDefault="005C7D6E">
                            <w:pPr>
                              <w:pStyle w:val="TableParagraph"/>
                              <w:spacing w:before="5" w:line="148" w:lineRule="exact"/>
                              <w:ind w:right="41"/>
                              <w:rPr>
                                <w:sz w:val="14"/>
                              </w:rPr>
                            </w:pPr>
                            <w:r>
                              <w:rPr>
                                <w:sz w:val="14"/>
                              </w:rPr>
                              <w:t>19.948</w:t>
                            </w:r>
                          </w:p>
                        </w:tc>
                      </w:tr>
                      <w:tr w:rsidR="001442BB" w14:paraId="1020906E" w14:textId="77777777">
                        <w:trPr>
                          <w:trHeight w:val="172"/>
                        </w:trPr>
                        <w:tc>
                          <w:tcPr>
                            <w:tcW w:w="6908" w:type="dxa"/>
                            <w:tcBorders>
                              <w:top w:val="nil"/>
                            </w:tcBorders>
                          </w:tcPr>
                          <w:p w14:paraId="1020906A" w14:textId="77777777" w:rsidR="001442BB" w:rsidRDefault="005C7D6E">
                            <w:pPr>
                              <w:pStyle w:val="TableParagraph"/>
                              <w:spacing w:before="3" w:line="149" w:lineRule="exact"/>
                              <w:ind w:right="-44"/>
                              <w:rPr>
                                <w:sz w:val="14"/>
                              </w:rPr>
                            </w:pPr>
                            <w:r>
                              <w:rPr>
                                <w:sz w:val="14"/>
                              </w:rPr>
                              <w:t>Ativos Intangíveis..................................................................</w:t>
                            </w:r>
                            <w:r>
                              <w:rPr>
                                <w:sz w:val="14"/>
                              </w:rPr>
                              <w:t>...........................................................................</w:t>
                            </w:r>
                          </w:p>
                        </w:tc>
                        <w:tc>
                          <w:tcPr>
                            <w:tcW w:w="1303" w:type="dxa"/>
                            <w:tcBorders>
                              <w:top w:val="nil"/>
                              <w:bottom w:val="nil"/>
                            </w:tcBorders>
                          </w:tcPr>
                          <w:p w14:paraId="1020906B" w14:textId="77777777" w:rsidR="001442BB" w:rsidRDefault="001442BB">
                            <w:pPr>
                              <w:pStyle w:val="TableParagraph"/>
                              <w:jc w:val="left"/>
                              <w:rPr>
                                <w:rFonts w:ascii="Times New Roman"/>
                                <w:sz w:val="10"/>
                              </w:rPr>
                            </w:pPr>
                          </w:p>
                        </w:tc>
                        <w:tc>
                          <w:tcPr>
                            <w:tcW w:w="1303" w:type="dxa"/>
                            <w:tcBorders>
                              <w:top w:val="nil"/>
                            </w:tcBorders>
                          </w:tcPr>
                          <w:p w14:paraId="1020906C" w14:textId="77777777" w:rsidR="001442BB" w:rsidRDefault="005C7D6E">
                            <w:pPr>
                              <w:pStyle w:val="TableParagraph"/>
                              <w:spacing w:before="3" w:line="149" w:lineRule="exact"/>
                              <w:ind w:right="42"/>
                              <w:rPr>
                                <w:sz w:val="14"/>
                              </w:rPr>
                            </w:pPr>
                            <w:r>
                              <w:rPr>
                                <w:sz w:val="14"/>
                              </w:rPr>
                              <w:t>563</w:t>
                            </w:r>
                          </w:p>
                        </w:tc>
                        <w:tc>
                          <w:tcPr>
                            <w:tcW w:w="1303" w:type="dxa"/>
                            <w:tcBorders>
                              <w:top w:val="nil"/>
                            </w:tcBorders>
                          </w:tcPr>
                          <w:p w14:paraId="1020906D" w14:textId="77777777" w:rsidR="001442BB" w:rsidRDefault="005C7D6E">
                            <w:pPr>
                              <w:pStyle w:val="TableParagraph"/>
                              <w:spacing w:before="3" w:line="149" w:lineRule="exact"/>
                              <w:ind w:right="41"/>
                              <w:rPr>
                                <w:sz w:val="14"/>
                              </w:rPr>
                            </w:pPr>
                            <w:r>
                              <w:rPr>
                                <w:sz w:val="14"/>
                              </w:rPr>
                              <w:t>19.948</w:t>
                            </w:r>
                          </w:p>
                        </w:tc>
                      </w:tr>
                      <w:tr w:rsidR="001442BB" w14:paraId="10209073" w14:textId="77777777">
                        <w:trPr>
                          <w:trHeight w:val="217"/>
                        </w:trPr>
                        <w:tc>
                          <w:tcPr>
                            <w:tcW w:w="6908" w:type="dxa"/>
                          </w:tcPr>
                          <w:p w14:paraId="1020906F" w14:textId="77777777" w:rsidR="001442BB" w:rsidRDefault="005C7D6E">
                            <w:pPr>
                              <w:pStyle w:val="TableParagraph"/>
                              <w:spacing w:before="48" w:line="149" w:lineRule="exact"/>
                              <w:ind w:right="-29"/>
                              <w:rPr>
                                <w:b/>
                                <w:sz w:val="14"/>
                              </w:rPr>
                            </w:pPr>
                            <w:r>
                              <w:rPr>
                                <w:b/>
                                <w:sz w:val="14"/>
                              </w:rPr>
                              <w:t>TOTAL DO ATIVO...............................................................................................................................................</w:t>
                            </w:r>
                          </w:p>
                        </w:tc>
                        <w:tc>
                          <w:tcPr>
                            <w:tcW w:w="1303" w:type="dxa"/>
                            <w:tcBorders>
                              <w:top w:val="nil"/>
                            </w:tcBorders>
                          </w:tcPr>
                          <w:p w14:paraId="10209070" w14:textId="77777777" w:rsidR="001442BB" w:rsidRDefault="001442BB">
                            <w:pPr>
                              <w:pStyle w:val="TableParagraph"/>
                              <w:jc w:val="left"/>
                              <w:rPr>
                                <w:rFonts w:ascii="Times New Roman"/>
                                <w:sz w:val="14"/>
                              </w:rPr>
                            </w:pPr>
                          </w:p>
                        </w:tc>
                        <w:tc>
                          <w:tcPr>
                            <w:tcW w:w="1303" w:type="dxa"/>
                          </w:tcPr>
                          <w:p w14:paraId="10209071" w14:textId="77777777" w:rsidR="001442BB" w:rsidRDefault="005C7D6E">
                            <w:pPr>
                              <w:pStyle w:val="TableParagraph"/>
                              <w:spacing w:before="48" w:line="149" w:lineRule="exact"/>
                              <w:ind w:right="42"/>
                              <w:rPr>
                                <w:b/>
                                <w:sz w:val="14"/>
                              </w:rPr>
                            </w:pPr>
                            <w:r>
                              <w:rPr>
                                <w:b/>
                                <w:sz w:val="14"/>
                              </w:rPr>
                              <w:t>58.630.771</w:t>
                            </w:r>
                          </w:p>
                        </w:tc>
                        <w:tc>
                          <w:tcPr>
                            <w:tcW w:w="1303" w:type="dxa"/>
                          </w:tcPr>
                          <w:p w14:paraId="10209072" w14:textId="77777777" w:rsidR="001442BB" w:rsidRDefault="005C7D6E">
                            <w:pPr>
                              <w:pStyle w:val="TableParagraph"/>
                              <w:spacing w:before="48" w:line="149" w:lineRule="exact"/>
                              <w:ind w:right="41"/>
                              <w:rPr>
                                <w:b/>
                                <w:sz w:val="14"/>
                              </w:rPr>
                            </w:pPr>
                            <w:r>
                              <w:rPr>
                                <w:b/>
                                <w:sz w:val="14"/>
                              </w:rPr>
                              <w:t>58.677.741</w:t>
                            </w:r>
                          </w:p>
                        </w:tc>
                      </w:tr>
                    </w:tbl>
                    <w:p w14:paraId="10209074" w14:textId="77777777" w:rsidR="001442BB" w:rsidRDefault="001442BB">
                      <w:pPr>
                        <w:pStyle w:val="Corpodetexto"/>
                      </w:pPr>
                    </w:p>
                  </w:txbxContent>
                </v:textbox>
                <w10:wrap anchorx="page" anchory="page"/>
              </v:shape>
            </w:pict>
          </mc:Fallback>
        </mc:AlternateContent>
      </w:r>
    </w:p>
    <w:p w14:paraId="102058CF" w14:textId="77777777" w:rsidR="001442BB" w:rsidRDefault="001442BB">
      <w:pPr>
        <w:pStyle w:val="Corpodetexto"/>
      </w:pPr>
    </w:p>
    <w:p w14:paraId="102058D0" w14:textId="77777777" w:rsidR="001442BB" w:rsidRDefault="001442BB">
      <w:pPr>
        <w:pStyle w:val="Corpodetexto"/>
      </w:pPr>
    </w:p>
    <w:p w14:paraId="102058D1" w14:textId="77777777" w:rsidR="001442BB" w:rsidRDefault="001442BB">
      <w:pPr>
        <w:pStyle w:val="Corpodetexto"/>
      </w:pPr>
    </w:p>
    <w:p w14:paraId="102058D2" w14:textId="77777777" w:rsidR="001442BB" w:rsidRDefault="001442BB">
      <w:pPr>
        <w:pStyle w:val="Corpodetexto"/>
      </w:pPr>
    </w:p>
    <w:p w14:paraId="102058D3" w14:textId="77777777" w:rsidR="001442BB" w:rsidRDefault="001442BB">
      <w:pPr>
        <w:pStyle w:val="Corpodetexto"/>
      </w:pPr>
    </w:p>
    <w:p w14:paraId="102058D4" w14:textId="77777777" w:rsidR="001442BB" w:rsidRDefault="001442BB">
      <w:pPr>
        <w:pStyle w:val="Corpodetexto"/>
      </w:pPr>
    </w:p>
    <w:p w14:paraId="102058D5" w14:textId="77777777" w:rsidR="001442BB" w:rsidRDefault="001442BB">
      <w:pPr>
        <w:pStyle w:val="Corpodetexto"/>
      </w:pPr>
    </w:p>
    <w:p w14:paraId="102058D6" w14:textId="77777777" w:rsidR="001442BB" w:rsidRDefault="001442BB">
      <w:pPr>
        <w:pStyle w:val="Corpodetexto"/>
      </w:pPr>
    </w:p>
    <w:p w14:paraId="102058D7" w14:textId="77777777" w:rsidR="001442BB" w:rsidRDefault="001442BB">
      <w:pPr>
        <w:pStyle w:val="Corpodetexto"/>
      </w:pPr>
    </w:p>
    <w:p w14:paraId="102058D8" w14:textId="77777777" w:rsidR="001442BB" w:rsidRDefault="001442BB">
      <w:pPr>
        <w:pStyle w:val="Corpodetexto"/>
      </w:pPr>
    </w:p>
    <w:p w14:paraId="102058D9" w14:textId="77777777" w:rsidR="001442BB" w:rsidRDefault="001442BB">
      <w:pPr>
        <w:pStyle w:val="Corpodetexto"/>
      </w:pPr>
    </w:p>
    <w:p w14:paraId="102058DA" w14:textId="77777777" w:rsidR="001442BB" w:rsidRDefault="001442BB">
      <w:pPr>
        <w:pStyle w:val="Corpodetexto"/>
      </w:pPr>
    </w:p>
    <w:p w14:paraId="102058DB" w14:textId="77777777" w:rsidR="001442BB" w:rsidRDefault="001442BB">
      <w:pPr>
        <w:pStyle w:val="Corpodetexto"/>
      </w:pPr>
    </w:p>
    <w:p w14:paraId="102058DC" w14:textId="77777777" w:rsidR="001442BB" w:rsidRDefault="001442BB">
      <w:pPr>
        <w:pStyle w:val="Corpodetexto"/>
      </w:pPr>
    </w:p>
    <w:p w14:paraId="102058DD" w14:textId="77777777" w:rsidR="001442BB" w:rsidRDefault="001442BB">
      <w:pPr>
        <w:pStyle w:val="Corpodetexto"/>
        <w:spacing w:before="5"/>
        <w:rPr>
          <w:sz w:val="29"/>
        </w:rPr>
      </w:pPr>
    </w:p>
    <w:p w14:paraId="102058DE" w14:textId="77777777" w:rsidR="001442BB" w:rsidRDefault="005C7D6E">
      <w:pPr>
        <w:spacing w:before="96"/>
        <w:ind w:left="2957"/>
        <w:jc w:val="center"/>
        <w:rPr>
          <w:b/>
          <w:sz w:val="14"/>
        </w:rPr>
      </w:pPr>
      <w:r>
        <w:rPr>
          <w:b/>
          <w:sz w:val="14"/>
        </w:rPr>
        <w:t>.</w:t>
      </w:r>
    </w:p>
    <w:p w14:paraId="102058DF" w14:textId="77777777" w:rsidR="001442BB" w:rsidRDefault="005C7D6E">
      <w:pPr>
        <w:spacing w:before="14"/>
        <w:ind w:left="2957"/>
        <w:jc w:val="center"/>
        <w:rPr>
          <w:sz w:val="14"/>
        </w:rPr>
      </w:pPr>
      <w:r>
        <w:rPr>
          <w:sz w:val="14"/>
        </w:rPr>
        <w:t>.</w:t>
      </w:r>
    </w:p>
    <w:p w14:paraId="102058E0" w14:textId="77777777" w:rsidR="001442BB" w:rsidRDefault="001442BB">
      <w:pPr>
        <w:pStyle w:val="Corpodetexto"/>
        <w:rPr>
          <w:sz w:val="16"/>
        </w:rPr>
      </w:pPr>
    </w:p>
    <w:p w14:paraId="102058E1" w14:textId="77777777" w:rsidR="001442BB" w:rsidRDefault="001442BB">
      <w:pPr>
        <w:pStyle w:val="Corpodetexto"/>
        <w:rPr>
          <w:sz w:val="16"/>
        </w:rPr>
      </w:pPr>
    </w:p>
    <w:p w14:paraId="102058E2" w14:textId="77777777" w:rsidR="001442BB" w:rsidRDefault="001442BB">
      <w:pPr>
        <w:pStyle w:val="Corpodetexto"/>
        <w:rPr>
          <w:sz w:val="15"/>
        </w:rPr>
      </w:pPr>
    </w:p>
    <w:p w14:paraId="102058E3" w14:textId="77777777" w:rsidR="001442BB" w:rsidRDefault="005C7D6E">
      <w:pPr>
        <w:ind w:left="2963"/>
        <w:jc w:val="center"/>
        <w:rPr>
          <w:b/>
          <w:sz w:val="14"/>
        </w:rPr>
      </w:pPr>
      <w:r>
        <w:rPr>
          <w:b/>
          <w:sz w:val="14"/>
        </w:rPr>
        <w:t>.</w:t>
      </w:r>
    </w:p>
    <w:p w14:paraId="102058E4" w14:textId="77777777" w:rsidR="001442BB" w:rsidRDefault="005C7D6E">
      <w:pPr>
        <w:spacing w:before="14"/>
        <w:ind w:left="2963"/>
        <w:jc w:val="center"/>
        <w:rPr>
          <w:sz w:val="14"/>
        </w:rPr>
      </w:pPr>
      <w:r>
        <w:rPr>
          <w:sz w:val="14"/>
        </w:rPr>
        <w:t>.</w:t>
      </w:r>
    </w:p>
    <w:p w14:paraId="102058E5" w14:textId="77777777" w:rsidR="001442BB" w:rsidRDefault="001442BB">
      <w:pPr>
        <w:pStyle w:val="Corpodetexto"/>
        <w:rPr>
          <w:sz w:val="16"/>
        </w:rPr>
      </w:pPr>
    </w:p>
    <w:p w14:paraId="102058E6" w14:textId="77777777" w:rsidR="001442BB" w:rsidRDefault="001442BB">
      <w:pPr>
        <w:pStyle w:val="Corpodetexto"/>
        <w:rPr>
          <w:sz w:val="16"/>
        </w:rPr>
      </w:pPr>
    </w:p>
    <w:p w14:paraId="102058E7" w14:textId="77777777" w:rsidR="001442BB" w:rsidRDefault="001442BB">
      <w:pPr>
        <w:pStyle w:val="Corpodetexto"/>
        <w:rPr>
          <w:sz w:val="16"/>
        </w:rPr>
      </w:pPr>
    </w:p>
    <w:p w14:paraId="102058E8" w14:textId="77777777" w:rsidR="001442BB" w:rsidRDefault="001442BB">
      <w:pPr>
        <w:pStyle w:val="Corpodetexto"/>
        <w:rPr>
          <w:sz w:val="16"/>
        </w:rPr>
      </w:pPr>
    </w:p>
    <w:p w14:paraId="102058E9" w14:textId="77777777" w:rsidR="001442BB" w:rsidRDefault="001442BB">
      <w:pPr>
        <w:pStyle w:val="Corpodetexto"/>
        <w:rPr>
          <w:sz w:val="16"/>
        </w:rPr>
      </w:pPr>
    </w:p>
    <w:p w14:paraId="102058EA" w14:textId="77777777" w:rsidR="001442BB" w:rsidRDefault="001442BB">
      <w:pPr>
        <w:pStyle w:val="Corpodetexto"/>
        <w:rPr>
          <w:sz w:val="16"/>
        </w:rPr>
      </w:pPr>
    </w:p>
    <w:p w14:paraId="102058EB" w14:textId="77777777" w:rsidR="001442BB" w:rsidRDefault="001442BB">
      <w:pPr>
        <w:pStyle w:val="Corpodetexto"/>
        <w:rPr>
          <w:sz w:val="16"/>
        </w:rPr>
      </w:pPr>
    </w:p>
    <w:p w14:paraId="102058EC" w14:textId="77777777" w:rsidR="001442BB" w:rsidRDefault="001442BB">
      <w:pPr>
        <w:pStyle w:val="Corpodetexto"/>
        <w:rPr>
          <w:sz w:val="16"/>
        </w:rPr>
      </w:pPr>
    </w:p>
    <w:p w14:paraId="102058ED" w14:textId="77777777" w:rsidR="001442BB" w:rsidRDefault="001442BB">
      <w:pPr>
        <w:pStyle w:val="Corpodetexto"/>
        <w:rPr>
          <w:sz w:val="16"/>
        </w:rPr>
      </w:pPr>
    </w:p>
    <w:p w14:paraId="102058EE" w14:textId="77777777" w:rsidR="001442BB" w:rsidRDefault="001442BB">
      <w:pPr>
        <w:pStyle w:val="Corpodetexto"/>
        <w:rPr>
          <w:sz w:val="16"/>
        </w:rPr>
      </w:pPr>
    </w:p>
    <w:p w14:paraId="102058EF" w14:textId="77777777" w:rsidR="001442BB" w:rsidRDefault="001442BB">
      <w:pPr>
        <w:pStyle w:val="Corpodetexto"/>
        <w:rPr>
          <w:sz w:val="16"/>
        </w:rPr>
      </w:pPr>
    </w:p>
    <w:p w14:paraId="102058F0" w14:textId="77777777" w:rsidR="001442BB" w:rsidRDefault="001442BB">
      <w:pPr>
        <w:pStyle w:val="Corpodetexto"/>
        <w:rPr>
          <w:sz w:val="16"/>
        </w:rPr>
      </w:pPr>
    </w:p>
    <w:p w14:paraId="102058F1" w14:textId="77777777" w:rsidR="001442BB" w:rsidRDefault="001442BB">
      <w:pPr>
        <w:pStyle w:val="Corpodetexto"/>
        <w:rPr>
          <w:sz w:val="16"/>
        </w:rPr>
      </w:pPr>
    </w:p>
    <w:p w14:paraId="102058F2" w14:textId="77777777" w:rsidR="001442BB" w:rsidRDefault="001442BB">
      <w:pPr>
        <w:pStyle w:val="Corpodetexto"/>
        <w:rPr>
          <w:sz w:val="16"/>
        </w:rPr>
      </w:pPr>
    </w:p>
    <w:p w14:paraId="102058F3" w14:textId="77777777" w:rsidR="001442BB" w:rsidRDefault="001442BB">
      <w:pPr>
        <w:pStyle w:val="Corpodetexto"/>
        <w:rPr>
          <w:sz w:val="16"/>
        </w:rPr>
      </w:pPr>
    </w:p>
    <w:p w14:paraId="102058F4" w14:textId="77777777" w:rsidR="001442BB" w:rsidRDefault="001442BB">
      <w:pPr>
        <w:pStyle w:val="Corpodetexto"/>
        <w:rPr>
          <w:sz w:val="16"/>
        </w:rPr>
      </w:pPr>
    </w:p>
    <w:p w14:paraId="102058F5" w14:textId="77777777" w:rsidR="001442BB" w:rsidRDefault="001442BB">
      <w:pPr>
        <w:pStyle w:val="Corpodetexto"/>
        <w:rPr>
          <w:sz w:val="16"/>
        </w:rPr>
      </w:pPr>
    </w:p>
    <w:p w14:paraId="102058F6" w14:textId="77777777" w:rsidR="001442BB" w:rsidRDefault="001442BB">
      <w:pPr>
        <w:pStyle w:val="Corpodetexto"/>
        <w:spacing w:before="8"/>
        <w:rPr>
          <w:sz w:val="18"/>
        </w:rPr>
      </w:pPr>
    </w:p>
    <w:p w14:paraId="102058F7" w14:textId="77777777" w:rsidR="001442BB" w:rsidRDefault="005C7D6E">
      <w:pPr>
        <w:ind w:left="2957"/>
        <w:jc w:val="center"/>
        <w:rPr>
          <w:b/>
          <w:sz w:val="14"/>
        </w:rPr>
      </w:pPr>
      <w:r>
        <w:rPr>
          <w:b/>
          <w:sz w:val="14"/>
        </w:rPr>
        <w:t>.</w:t>
      </w:r>
    </w:p>
    <w:p w14:paraId="102058F8" w14:textId="77777777" w:rsidR="001442BB" w:rsidRDefault="005C7D6E">
      <w:pPr>
        <w:spacing w:before="14"/>
        <w:ind w:left="2957"/>
        <w:jc w:val="center"/>
        <w:rPr>
          <w:sz w:val="14"/>
        </w:rPr>
      </w:pPr>
      <w:r>
        <w:rPr>
          <w:sz w:val="14"/>
        </w:rPr>
        <w:t>.</w:t>
      </w:r>
    </w:p>
    <w:p w14:paraId="102058F9" w14:textId="77777777" w:rsidR="001442BB" w:rsidRDefault="001442BB">
      <w:pPr>
        <w:pStyle w:val="Corpodetexto"/>
        <w:rPr>
          <w:sz w:val="16"/>
        </w:rPr>
      </w:pPr>
    </w:p>
    <w:p w14:paraId="102058FA" w14:textId="77777777" w:rsidR="001442BB" w:rsidRDefault="001442BB">
      <w:pPr>
        <w:pStyle w:val="Corpodetexto"/>
        <w:spacing w:before="8"/>
        <w:rPr>
          <w:sz w:val="15"/>
        </w:rPr>
      </w:pPr>
    </w:p>
    <w:p w14:paraId="102058FB" w14:textId="77777777" w:rsidR="001442BB" w:rsidRDefault="005C7D6E">
      <w:pPr>
        <w:spacing w:before="1"/>
        <w:ind w:left="2962"/>
        <w:jc w:val="center"/>
        <w:rPr>
          <w:sz w:val="14"/>
        </w:rPr>
      </w:pPr>
      <w:r>
        <w:rPr>
          <w:sz w:val="14"/>
        </w:rPr>
        <w:t>.</w:t>
      </w:r>
    </w:p>
    <w:p w14:paraId="102058FC" w14:textId="77777777" w:rsidR="001442BB" w:rsidRDefault="005C7D6E">
      <w:pPr>
        <w:spacing w:before="14"/>
        <w:ind w:left="2963"/>
        <w:jc w:val="center"/>
        <w:rPr>
          <w:b/>
          <w:sz w:val="14"/>
        </w:rPr>
      </w:pPr>
      <w:r>
        <w:rPr>
          <w:b/>
          <w:sz w:val="14"/>
        </w:rPr>
        <w:t>.</w:t>
      </w:r>
    </w:p>
    <w:p w14:paraId="102058FD" w14:textId="77777777" w:rsidR="001442BB" w:rsidRDefault="001442BB">
      <w:pPr>
        <w:pStyle w:val="Corpodetexto"/>
        <w:rPr>
          <w:b/>
          <w:sz w:val="16"/>
        </w:rPr>
      </w:pPr>
    </w:p>
    <w:p w14:paraId="102058FE" w14:textId="77777777" w:rsidR="001442BB" w:rsidRDefault="001442BB">
      <w:pPr>
        <w:pStyle w:val="Corpodetexto"/>
        <w:rPr>
          <w:b/>
          <w:sz w:val="16"/>
        </w:rPr>
      </w:pPr>
    </w:p>
    <w:p w14:paraId="102058FF" w14:textId="77777777" w:rsidR="001442BB" w:rsidRDefault="001442BB">
      <w:pPr>
        <w:pStyle w:val="Corpodetexto"/>
        <w:rPr>
          <w:b/>
          <w:sz w:val="16"/>
        </w:rPr>
      </w:pPr>
    </w:p>
    <w:p w14:paraId="10205900" w14:textId="77777777" w:rsidR="001442BB" w:rsidRDefault="001442BB">
      <w:pPr>
        <w:pStyle w:val="Corpodetexto"/>
        <w:rPr>
          <w:b/>
          <w:sz w:val="16"/>
        </w:rPr>
      </w:pPr>
    </w:p>
    <w:p w14:paraId="10205901" w14:textId="77777777" w:rsidR="001442BB" w:rsidRDefault="001442BB">
      <w:pPr>
        <w:pStyle w:val="Corpodetexto"/>
        <w:rPr>
          <w:b/>
          <w:sz w:val="16"/>
        </w:rPr>
      </w:pPr>
    </w:p>
    <w:p w14:paraId="10205902" w14:textId="77777777" w:rsidR="001442BB" w:rsidRDefault="001442BB">
      <w:pPr>
        <w:pStyle w:val="Corpodetexto"/>
        <w:rPr>
          <w:b/>
          <w:sz w:val="16"/>
        </w:rPr>
      </w:pPr>
    </w:p>
    <w:p w14:paraId="10205903" w14:textId="77777777" w:rsidR="001442BB" w:rsidRDefault="001442BB">
      <w:pPr>
        <w:pStyle w:val="Corpodetexto"/>
        <w:rPr>
          <w:b/>
          <w:sz w:val="16"/>
        </w:rPr>
      </w:pPr>
    </w:p>
    <w:p w14:paraId="10205904" w14:textId="77777777" w:rsidR="001442BB" w:rsidRDefault="001442BB">
      <w:pPr>
        <w:pStyle w:val="Corpodetexto"/>
        <w:rPr>
          <w:b/>
          <w:sz w:val="16"/>
        </w:rPr>
      </w:pPr>
    </w:p>
    <w:p w14:paraId="10205905" w14:textId="77777777" w:rsidR="001442BB" w:rsidRDefault="001442BB">
      <w:pPr>
        <w:pStyle w:val="Corpodetexto"/>
        <w:rPr>
          <w:b/>
          <w:sz w:val="16"/>
        </w:rPr>
      </w:pPr>
    </w:p>
    <w:p w14:paraId="10205906" w14:textId="77777777" w:rsidR="001442BB" w:rsidRDefault="001442BB">
      <w:pPr>
        <w:pStyle w:val="Corpodetexto"/>
        <w:rPr>
          <w:b/>
          <w:sz w:val="16"/>
        </w:rPr>
      </w:pPr>
    </w:p>
    <w:p w14:paraId="10205907" w14:textId="77777777" w:rsidR="001442BB" w:rsidRDefault="001442BB">
      <w:pPr>
        <w:pStyle w:val="Corpodetexto"/>
        <w:rPr>
          <w:b/>
          <w:sz w:val="16"/>
        </w:rPr>
      </w:pPr>
    </w:p>
    <w:p w14:paraId="10205908" w14:textId="77777777" w:rsidR="001442BB" w:rsidRDefault="001442BB">
      <w:pPr>
        <w:pStyle w:val="Corpodetexto"/>
        <w:rPr>
          <w:b/>
          <w:sz w:val="16"/>
        </w:rPr>
      </w:pPr>
    </w:p>
    <w:p w14:paraId="10205909" w14:textId="77777777" w:rsidR="001442BB" w:rsidRDefault="001442BB">
      <w:pPr>
        <w:pStyle w:val="Corpodetexto"/>
        <w:rPr>
          <w:b/>
          <w:sz w:val="16"/>
        </w:rPr>
      </w:pPr>
    </w:p>
    <w:p w14:paraId="1020590A" w14:textId="77777777" w:rsidR="001442BB" w:rsidRDefault="001442BB">
      <w:pPr>
        <w:pStyle w:val="Corpodetexto"/>
        <w:rPr>
          <w:b/>
          <w:sz w:val="16"/>
        </w:rPr>
      </w:pPr>
    </w:p>
    <w:p w14:paraId="1020590B" w14:textId="77777777" w:rsidR="001442BB" w:rsidRDefault="001442BB">
      <w:pPr>
        <w:pStyle w:val="Corpodetexto"/>
        <w:rPr>
          <w:b/>
          <w:sz w:val="16"/>
        </w:rPr>
      </w:pPr>
    </w:p>
    <w:p w14:paraId="1020590C" w14:textId="77777777" w:rsidR="001442BB" w:rsidRDefault="001442BB">
      <w:pPr>
        <w:pStyle w:val="Corpodetexto"/>
        <w:rPr>
          <w:b/>
          <w:sz w:val="16"/>
        </w:rPr>
      </w:pPr>
    </w:p>
    <w:p w14:paraId="1020590D" w14:textId="77777777" w:rsidR="001442BB" w:rsidRDefault="001442BB">
      <w:pPr>
        <w:pStyle w:val="Corpodetexto"/>
        <w:rPr>
          <w:b/>
          <w:sz w:val="16"/>
        </w:rPr>
      </w:pPr>
    </w:p>
    <w:p w14:paraId="1020590E" w14:textId="77777777" w:rsidR="001442BB" w:rsidRDefault="001442BB">
      <w:pPr>
        <w:pStyle w:val="Corpodetexto"/>
        <w:rPr>
          <w:b/>
          <w:sz w:val="16"/>
        </w:rPr>
      </w:pPr>
    </w:p>
    <w:p w14:paraId="1020590F" w14:textId="77777777" w:rsidR="001442BB" w:rsidRDefault="001442BB">
      <w:pPr>
        <w:pStyle w:val="Corpodetexto"/>
        <w:spacing w:before="11"/>
        <w:rPr>
          <w:b/>
          <w:sz w:val="17"/>
        </w:rPr>
      </w:pPr>
    </w:p>
    <w:p w14:paraId="10205910" w14:textId="77777777" w:rsidR="001442BB" w:rsidRDefault="005C7D6E">
      <w:pPr>
        <w:ind w:left="2960"/>
        <w:jc w:val="center"/>
        <w:rPr>
          <w:sz w:val="14"/>
        </w:rPr>
      </w:pPr>
      <w:r>
        <w:rPr>
          <w:sz w:val="14"/>
        </w:rPr>
        <w:t>.</w:t>
      </w:r>
    </w:p>
    <w:p w14:paraId="10205911" w14:textId="77777777" w:rsidR="001442BB" w:rsidRDefault="001442BB">
      <w:pPr>
        <w:jc w:val="center"/>
        <w:rPr>
          <w:sz w:val="14"/>
        </w:rPr>
        <w:sectPr w:rsidR="001442BB">
          <w:footerReference w:type="default" r:id="rId24"/>
          <w:pgSz w:w="11900" w:h="16840"/>
          <w:pgMar w:top="1600" w:right="400" w:bottom="280" w:left="420" w:header="0" w:footer="0" w:gutter="0"/>
          <w:cols w:space="720"/>
        </w:sectPr>
      </w:pPr>
    </w:p>
    <w:p w14:paraId="10205912" w14:textId="77777777" w:rsidR="001442BB" w:rsidRDefault="001442BB">
      <w:pPr>
        <w:pStyle w:val="Corpodetexto"/>
      </w:pPr>
    </w:p>
    <w:p w14:paraId="10205913" w14:textId="77777777" w:rsidR="001442BB" w:rsidRDefault="001442BB">
      <w:pPr>
        <w:pStyle w:val="Corpodetexto"/>
      </w:pPr>
    </w:p>
    <w:p w14:paraId="10205914" w14:textId="77777777" w:rsidR="001442BB" w:rsidRDefault="001442BB">
      <w:pPr>
        <w:pStyle w:val="Corpodetexto"/>
      </w:pPr>
    </w:p>
    <w:p w14:paraId="10205915" w14:textId="77777777" w:rsidR="001442BB" w:rsidRDefault="001442BB">
      <w:pPr>
        <w:pStyle w:val="Corpodetexto"/>
      </w:pPr>
    </w:p>
    <w:p w14:paraId="10205916" w14:textId="77777777" w:rsidR="001442BB" w:rsidRDefault="001442BB">
      <w:pPr>
        <w:pStyle w:val="Corpodetexto"/>
      </w:pPr>
    </w:p>
    <w:p w14:paraId="10205917" w14:textId="77777777" w:rsidR="001442BB" w:rsidRDefault="001442BB">
      <w:pPr>
        <w:pStyle w:val="Corpodetexto"/>
      </w:pPr>
    </w:p>
    <w:p w14:paraId="10205918" w14:textId="77777777" w:rsidR="001442BB" w:rsidRDefault="001442BB">
      <w:pPr>
        <w:pStyle w:val="Corpodetexto"/>
      </w:pPr>
    </w:p>
    <w:p w14:paraId="10205919" w14:textId="77777777" w:rsidR="001442BB" w:rsidRDefault="001442BB">
      <w:pPr>
        <w:pStyle w:val="Corpodetexto"/>
      </w:pPr>
    </w:p>
    <w:p w14:paraId="1020591A" w14:textId="77777777" w:rsidR="001442BB" w:rsidRDefault="001442BB">
      <w:pPr>
        <w:pStyle w:val="Corpodetexto"/>
      </w:pPr>
    </w:p>
    <w:p w14:paraId="1020591B" w14:textId="77777777" w:rsidR="001442BB" w:rsidRDefault="001442BB">
      <w:pPr>
        <w:pStyle w:val="Corpodetexto"/>
      </w:pPr>
    </w:p>
    <w:p w14:paraId="1020591C" w14:textId="77777777" w:rsidR="001442BB" w:rsidRDefault="001442BB">
      <w:pPr>
        <w:pStyle w:val="Corpodetexto"/>
      </w:pPr>
    </w:p>
    <w:p w14:paraId="1020591D" w14:textId="77777777" w:rsidR="001442BB" w:rsidRDefault="001442BB">
      <w:pPr>
        <w:pStyle w:val="Corpodetexto"/>
      </w:pPr>
    </w:p>
    <w:p w14:paraId="1020591E" w14:textId="77777777" w:rsidR="001442BB" w:rsidRDefault="001442BB">
      <w:pPr>
        <w:pStyle w:val="Corpodetexto"/>
      </w:pPr>
    </w:p>
    <w:p w14:paraId="1020591F" w14:textId="77777777" w:rsidR="001442BB" w:rsidRDefault="001442BB">
      <w:pPr>
        <w:pStyle w:val="Corpodetexto"/>
      </w:pPr>
    </w:p>
    <w:p w14:paraId="10205920" w14:textId="77777777" w:rsidR="001442BB" w:rsidRDefault="001442BB">
      <w:pPr>
        <w:pStyle w:val="Corpodetexto"/>
        <w:spacing w:before="2"/>
        <w:rPr>
          <w:sz w:val="18"/>
        </w:rPr>
      </w:pPr>
    </w:p>
    <w:p w14:paraId="10205921" w14:textId="37C0BB70" w:rsidR="001442BB" w:rsidRDefault="005C7D6E">
      <w:pPr>
        <w:spacing w:before="96"/>
        <w:ind w:left="2962"/>
        <w:jc w:val="center"/>
        <w:rPr>
          <w:sz w:val="14"/>
        </w:rPr>
      </w:pPr>
      <w:r>
        <w:rPr>
          <w:noProof/>
        </w:rPr>
        <mc:AlternateContent>
          <mc:Choice Requires="wps">
            <w:drawing>
              <wp:anchor distT="0" distB="0" distL="114300" distR="114300" simplePos="0" relativeHeight="15742464" behindDoc="0" locked="0" layoutInCell="1" allowOverlap="1" wp14:anchorId="10208EF4" wp14:editId="1BE19292">
                <wp:simplePos x="0" y="0"/>
                <wp:positionH relativeFrom="page">
                  <wp:posOffset>334645</wp:posOffset>
                </wp:positionH>
                <wp:positionV relativeFrom="paragraph">
                  <wp:posOffset>-819785</wp:posOffset>
                </wp:positionV>
                <wp:extent cx="6894830" cy="7240270"/>
                <wp:effectExtent l="0" t="0" r="0" b="0"/>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4830" cy="7240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8"/>
                              <w:gridCol w:w="1303"/>
                              <w:gridCol w:w="1303"/>
                              <w:gridCol w:w="1303"/>
                            </w:tblGrid>
                            <w:tr w:rsidR="001442BB" w14:paraId="10209076" w14:textId="77777777">
                              <w:trPr>
                                <w:trHeight w:val="278"/>
                              </w:trPr>
                              <w:tc>
                                <w:tcPr>
                                  <w:tcW w:w="10817" w:type="dxa"/>
                                  <w:gridSpan w:val="4"/>
                                </w:tcPr>
                                <w:p w14:paraId="10209075" w14:textId="77777777" w:rsidR="001442BB" w:rsidRDefault="005C7D6E">
                                  <w:pPr>
                                    <w:pStyle w:val="TableParagraph"/>
                                    <w:spacing w:before="27"/>
                                    <w:ind w:left="3468" w:right="3429"/>
                                    <w:jc w:val="center"/>
                                    <w:rPr>
                                      <w:b/>
                                      <w:sz w:val="19"/>
                                    </w:rPr>
                                  </w:pPr>
                                  <w:r>
                                    <w:rPr>
                                      <w:b/>
                                      <w:w w:val="105"/>
                                      <w:sz w:val="19"/>
                                    </w:rPr>
                                    <w:t>P A S S I V O</w:t>
                                  </w:r>
                                </w:p>
                              </w:tc>
                            </w:tr>
                            <w:tr w:rsidR="001442BB" w14:paraId="1020907B" w14:textId="77777777">
                              <w:trPr>
                                <w:trHeight w:val="153"/>
                              </w:trPr>
                              <w:tc>
                                <w:tcPr>
                                  <w:tcW w:w="6908" w:type="dxa"/>
                                  <w:tcBorders>
                                    <w:bottom w:val="nil"/>
                                  </w:tcBorders>
                                </w:tcPr>
                                <w:p w14:paraId="10209077" w14:textId="77777777" w:rsidR="001442BB" w:rsidRDefault="001442BB">
                                  <w:pPr>
                                    <w:pStyle w:val="TableParagraph"/>
                                    <w:jc w:val="left"/>
                                    <w:rPr>
                                      <w:rFonts w:ascii="Times New Roman"/>
                                      <w:sz w:val="8"/>
                                    </w:rPr>
                                  </w:pPr>
                                </w:p>
                              </w:tc>
                              <w:tc>
                                <w:tcPr>
                                  <w:tcW w:w="1303" w:type="dxa"/>
                                  <w:tcBorders>
                                    <w:bottom w:val="nil"/>
                                  </w:tcBorders>
                                </w:tcPr>
                                <w:p w14:paraId="10209078" w14:textId="77777777" w:rsidR="001442BB" w:rsidRDefault="001442BB">
                                  <w:pPr>
                                    <w:pStyle w:val="TableParagraph"/>
                                    <w:jc w:val="left"/>
                                    <w:rPr>
                                      <w:rFonts w:ascii="Times New Roman"/>
                                      <w:sz w:val="8"/>
                                    </w:rPr>
                                  </w:pPr>
                                </w:p>
                              </w:tc>
                              <w:tc>
                                <w:tcPr>
                                  <w:tcW w:w="1303" w:type="dxa"/>
                                  <w:vMerge w:val="restart"/>
                                </w:tcPr>
                                <w:p w14:paraId="10209079" w14:textId="77777777" w:rsidR="001442BB" w:rsidRDefault="005C7D6E">
                                  <w:pPr>
                                    <w:pStyle w:val="TableParagraph"/>
                                    <w:spacing w:before="85"/>
                                    <w:ind w:left="300"/>
                                    <w:jc w:val="left"/>
                                    <w:rPr>
                                      <w:b/>
                                      <w:sz w:val="14"/>
                                    </w:rPr>
                                  </w:pPr>
                                  <w:r>
                                    <w:rPr>
                                      <w:b/>
                                      <w:sz w:val="14"/>
                                    </w:rPr>
                                    <w:t>31.12.2019</w:t>
                                  </w:r>
                                </w:p>
                              </w:tc>
                              <w:tc>
                                <w:tcPr>
                                  <w:tcW w:w="1303" w:type="dxa"/>
                                  <w:tcBorders>
                                    <w:bottom w:val="nil"/>
                                  </w:tcBorders>
                                </w:tcPr>
                                <w:p w14:paraId="1020907A" w14:textId="77777777" w:rsidR="001442BB" w:rsidRDefault="005C7D6E">
                                  <w:pPr>
                                    <w:pStyle w:val="TableParagraph"/>
                                    <w:spacing w:line="133" w:lineRule="exact"/>
                                    <w:ind w:left="301"/>
                                    <w:jc w:val="left"/>
                                    <w:rPr>
                                      <w:b/>
                                      <w:sz w:val="14"/>
                                    </w:rPr>
                                  </w:pPr>
                                  <w:r>
                                    <w:rPr>
                                      <w:b/>
                                      <w:sz w:val="14"/>
                                    </w:rPr>
                                    <w:t>31.12.2018</w:t>
                                  </w:r>
                                </w:p>
                              </w:tc>
                            </w:tr>
                            <w:tr w:rsidR="001442BB" w14:paraId="10209080" w14:textId="77777777">
                              <w:trPr>
                                <w:trHeight w:val="146"/>
                              </w:trPr>
                              <w:tc>
                                <w:tcPr>
                                  <w:tcW w:w="6908" w:type="dxa"/>
                                  <w:tcBorders>
                                    <w:top w:val="nil"/>
                                    <w:bottom w:val="nil"/>
                                  </w:tcBorders>
                                </w:tcPr>
                                <w:p w14:paraId="1020907C" w14:textId="77777777" w:rsidR="001442BB" w:rsidRDefault="001442BB">
                                  <w:pPr>
                                    <w:pStyle w:val="TableParagraph"/>
                                    <w:jc w:val="left"/>
                                    <w:rPr>
                                      <w:rFonts w:ascii="Times New Roman"/>
                                      <w:sz w:val="8"/>
                                    </w:rPr>
                                  </w:pPr>
                                </w:p>
                              </w:tc>
                              <w:tc>
                                <w:tcPr>
                                  <w:tcW w:w="1303" w:type="dxa"/>
                                  <w:tcBorders>
                                    <w:top w:val="nil"/>
                                    <w:bottom w:val="nil"/>
                                  </w:tcBorders>
                                </w:tcPr>
                                <w:p w14:paraId="1020907D" w14:textId="77777777" w:rsidR="001442BB" w:rsidRDefault="001442BB">
                                  <w:pPr>
                                    <w:pStyle w:val="TableParagraph"/>
                                    <w:jc w:val="left"/>
                                    <w:rPr>
                                      <w:rFonts w:ascii="Times New Roman"/>
                                      <w:sz w:val="8"/>
                                    </w:rPr>
                                  </w:pPr>
                                </w:p>
                              </w:tc>
                              <w:tc>
                                <w:tcPr>
                                  <w:tcW w:w="1303" w:type="dxa"/>
                                  <w:vMerge/>
                                  <w:tcBorders>
                                    <w:top w:val="nil"/>
                                  </w:tcBorders>
                                </w:tcPr>
                                <w:p w14:paraId="1020907E" w14:textId="77777777" w:rsidR="001442BB" w:rsidRDefault="001442BB">
                                  <w:pPr>
                                    <w:rPr>
                                      <w:sz w:val="2"/>
                                      <w:szCs w:val="2"/>
                                    </w:rPr>
                                  </w:pPr>
                                </w:p>
                              </w:tc>
                              <w:tc>
                                <w:tcPr>
                                  <w:tcW w:w="1303" w:type="dxa"/>
                                  <w:tcBorders>
                                    <w:top w:val="nil"/>
                                  </w:tcBorders>
                                </w:tcPr>
                                <w:p w14:paraId="1020907F" w14:textId="77777777" w:rsidR="001442BB" w:rsidRDefault="005C7D6E">
                                  <w:pPr>
                                    <w:pStyle w:val="TableParagraph"/>
                                    <w:spacing w:line="127" w:lineRule="exact"/>
                                    <w:ind w:left="146"/>
                                    <w:jc w:val="left"/>
                                    <w:rPr>
                                      <w:b/>
                                      <w:sz w:val="14"/>
                                    </w:rPr>
                                  </w:pPr>
                                  <w:r>
                                    <w:rPr>
                                      <w:b/>
                                      <w:sz w:val="14"/>
                                    </w:rPr>
                                    <w:t>Reapresentado</w:t>
                                  </w:r>
                                </w:p>
                              </w:tc>
                            </w:tr>
                            <w:tr w:rsidR="001442BB" w14:paraId="10209085" w14:textId="77777777">
                              <w:trPr>
                                <w:trHeight w:val="159"/>
                              </w:trPr>
                              <w:tc>
                                <w:tcPr>
                                  <w:tcW w:w="6908" w:type="dxa"/>
                                  <w:tcBorders>
                                    <w:top w:val="nil"/>
                                    <w:bottom w:val="nil"/>
                                  </w:tcBorders>
                                </w:tcPr>
                                <w:p w14:paraId="10209081" w14:textId="77777777" w:rsidR="001442BB" w:rsidRDefault="005C7D6E">
                                  <w:pPr>
                                    <w:pStyle w:val="TableParagraph"/>
                                    <w:spacing w:line="139" w:lineRule="exact"/>
                                    <w:ind w:left="25" w:right="-44"/>
                                    <w:jc w:val="left"/>
                                    <w:rPr>
                                      <w:b/>
                                      <w:sz w:val="14"/>
                                    </w:rPr>
                                  </w:pPr>
                                  <w:r>
                                    <w:rPr>
                                      <w:b/>
                                      <w:sz w:val="14"/>
                                    </w:rPr>
                                    <w:t>CIRCULANTE.......................................................................................................................................................</w:t>
                                  </w:r>
                                </w:p>
                              </w:tc>
                              <w:tc>
                                <w:tcPr>
                                  <w:tcW w:w="1303" w:type="dxa"/>
                                  <w:tcBorders>
                                    <w:top w:val="nil"/>
                                    <w:bottom w:val="nil"/>
                                  </w:tcBorders>
                                </w:tcPr>
                                <w:p w14:paraId="10209082" w14:textId="77777777" w:rsidR="001442BB" w:rsidRDefault="001442BB">
                                  <w:pPr>
                                    <w:pStyle w:val="TableParagraph"/>
                                    <w:jc w:val="left"/>
                                    <w:rPr>
                                      <w:rFonts w:ascii="Times New Roman"/>
                                      <w:sz w:val="10"/>
                                    </w:rPr>
                                  </w:pPr>
                                </w:p>
                              </w:tc>
                              <w:tc>
                                <w:tcPr>
                                  <w:tcW w:w="1303" w:type="dxa"/>
                                  <w:tcBorders>
                                    <w:bottom w:val="nil"/>
                                  </w:tcBorders>
                                </w:tcPr>
                                <w:p w14:paraId="10209083" w14:textId="77777777" w:rsidR="001442BB" w:rsidRDefault="005C7D6E">
                                  <w:pPr>
                                    <w:pStyle w:val="TableParagraph"/>
                                    <w:spacing w:line="139" w:lineRule="exact"/>
                                    <w:ind w:right="42"/>
                                    <w:rPr>
                                      <w:b/>
                                      <w:sz w:val="14"/>
                                    </w:rPr>
                                  </w:pPr>
                                  <w:r>
                                    <w:rPr>
                                      <w:b/>
                                      <w:sz w:val="14"/>
                                    </w:rPr>
                                    <w:t>13.619.087</w:t>
                                  </w:r>
                                </w:p>
                              </w:tc>
                              <w:tc>
                                <w:tcPr>
                                  <w:tcW w:w="1303" w:type="dxa"/>
                                  <w:tcBorders>
                                    <w:bottom w:val="nil"/>
                                  </w:tcBorders>
                                </w:tcPr>
                                <w:p w14:paraId="10209084" w14:textId="77777777" w:rsidR="001442BB" w:rsidRDefault="005C7D6E">
                                  <w:pPr>
                                    <w:pStyle w:val="TableParagraph"/>
                                    <w:spacing w:line="139" w:lineRule="exact"/>
                                    <w:ind w:right="41"/>
                                    <w:rPr>
                                      <w:b/>
                                      <w:sz w:val="14"/>
                                    </w:rPr>
                                  </w:pPr>
                                  <w:r>
                                    <w:rPr>
                                      <w:b/>
                                      <w:sz w:val="14"/>
                                    </w:rPr>
                                    <w:t>16.288.477</w:t>
                                  </w:r>
                                </w:p>
                              </w:tc>
                            </w:tr>
                            <w:tr w:rsidR="001442BB" w14:paraId="1020908A" w14:textId="77777777">
                              <w:trPr>
                                <w:trHeight w:val="175"/>
                              </w:trPr>
                              <w:tc>
                                <w:tcPr>
                                  <w:tcW w:w="6908" w:type="dxa"/>
                                  <w:tcBorders>
                                    <w:top w:val="nil"/>
                                    <w:bottom w:val="nil"/>
                                  </w:tcBorders>
                                </w:tcPr>
                                <w:p w14:paraId="10209086" w14:textId="77777777" w:rsidR="001442BB" w:rsidRDefault="005C7D6E">
                                  <w:pPr>
                                    <w:pStyle w:val="TableParagraph"/>
                                    <w:spacing w:before="5" w:line="150" w:lineRule="exact"/>
                                    <w:ind w:right="-29"/>
                                    <w:rPr>
                                      <w:b/>
                                      <w:sz w:val="14"/>
                                    </w:rPr>
                                  </w:pPr>
                                  <w:r>
                                    <w:rPr>
                                      <w:b/>
                                      <w:sz w:val="14"/>
                                    </w:rPr>
                                    <w:t>DEPÓSITOS ......................................................................................................................................................</w:t>
                                  </w:r>
                                </w:p>
                              </w:tc>
                              <w:tc>
                                <w:tcPr>
                                  <w:tcW w:w="1303" w:type="dxa"/>
                                  <w:tcBorders>
                                    <w:top w:val="nil"/>
                                    <w:bottom w:val="nil"/>
                                  </w:tcBorders>
                                </w:tcPr>
                                <w:p w14:paraId="10209087" w14:textId="77777777" w:rsidR="001442BB" w:rsidRDefault="005C7D6E">
                                  <w:pPr>
                                    <w:pStyle w:val="TableParagraph"/>
                                    <w:spacing w:before="5" w:line="150" w:lineRule="exact"/>
                                    <w:ind w:left="286" w:right="245"/>
                                    <w:jc w:val="center"/>
                                    <w:rPr>
                                      <w:sz w:val="14"/>
                                    </w:rPr>
                                  </w:pPr>
                                  <w:r>
                                    <w:rPr>
                                      <w:sz w:val="14"/>
                                    </w:rPr>
                                    <w:t>(Nota 13.b)</w:t>
                                  </w:r>
                                </w:p>
                              </w:tc>
                              <w:tc>
                                <w:tcPr>
                                  <w:tcW w:w="1303" w:type="dxa"/>
                                  <w:tcBorders>
                                    <w:top w:val="nil"/>
                                    <w:bottom w:val="nil"/>
                                  </w:tcBorders>
                                </w:tcPr>
                                <w:p w14:paraId="10209088" w14:textId="77777777" w:rsidR="001442BB" w:rsidRDefault="005C7D6E">
                                  <w:pPr>
                                    <w:pStyle w:val="TableParagraph"/>
                                    <w:spacing w:before="5" w:line="150" w:lineRule="exact"/>
                                    <w:ind w:right="42"/>
                                    <w:rPr>
                                      <w:b/>
                                      <w:sz w:val="14"/>
                                    </w:rPr>
                                  </w:pPr>
                                  <w:r>
                                    <w:rPr>
                                      <w:b/>
                                      <w:sz w:val="14"/>
                                    </w:rPr>
                                    <w:t>5.870.828</w:t>
                                  </w:r>
                                </w:p>
                              </w:tc>
                              <w:tc>
                                <w:tcPr>
                                  <w:tcW w:w="1303" w:type="dxa"/>
                                  <w:tcBorders>
                                    <w:top w:val="nil"/>
                                    <w:bottom w:val="nil"/>
                                  </w:tcBorders>
                                </w:tcPr>
                                <w:p w14:paraId="10209089" w14:textId="77777777" w:rsidR="001442BB" w:rsidRDefault="005C7D6E">
                                  <w:pPr>
                                    <w:pStyle w:val="TableParagraph"/>
                                    <w:spacing w:before="5" w:line="150" w:lineRule="exact"/>
                                    <w:ind w:right="41"/>
                                    <w:rPr>
                                      <w:sz w:val="14"/>
                                    </w:rPr>
                                  </w:pPr>
                                  <w:r>
                                    <w:rPr>
                                      <w:sz w:val="14"/>
                                    </w:rPr>
                                    <w:t>6.750.628</w:t>
                                  </w:r>
                                </w:p>
                              </w:tc>
                            </w:tr>
                            <w:tr w:rsidR="001442BB" w14:paraId="1020908F" w14:textId="77777777">
                              <w:trPr>
                                <w:trHeight w:val="175"/>
                              </w:trPr>
                              <w:tc>
                                <w:tcPr>
                                  <w:tcW w:w="6908" w:type="dxa"/>
                                  <w:tcBorders>
                                    <w:top w:val="nil"/>
                                    <w:bottom w:val="nil"/>
                                  </w:tcBorders>
                                </w:tcPr>
                                <w:p w14:paraId="1020908B" w14:textId="77777777" w:rsidR="001442BB" w:rsidRDefault="005C7D6E">
                                  <w:pPr>
                                    <w:pStyle w:val="TableParagraph"/>
                                    <w:spacing w:before="5" w:line="150" w:lineRule="exact"/>
                                    <w:ind w:right="-29"/>
                                    <w:rPr>
                                      <w:sz w:val="14"/>
                                    </w:rPr>
                                  </w:pPr>
                                  <w:r>
                                    <w:rPr>
                                      <w:sz w:val="14"/>
                                    </w:rPr>
                                    <w:t>Depósitos a Vista...............................................................................................................................................</w:t>
                                  </w:r>
                                </w:p>
                              </w:tc>
                              <w:tc>
                                <w:tcPr>
                                  <w:tcW w:w="1303" w:type="dxa"/>
                                  <w:tcBorders>
                                    <w:top w:val="nil"/>
                                    <w:bottom w:val="nil"/>
                                  </w:tcBorders>
                                </w:tcPr>
                                <w:p w14:paraId="1020908C" w14:textId="77777777" w:rsidR="001442BB" w:rsidRDefault="001442BB">
                                  <w:pPr>
                                    <w:pStyle w:val="TableParagraph"/>
                                    <w:jc w:val="left"/>
                                    <w:rPr>
                                      <w:rFonts w:ascii="Times New Roman"/>
                                      <w:sz w:val="10"/>
                                    </w:rPr>
                                  </w:pPr>
                                </w:p>
                              </w:tc>
                              <w:tc>
                                <w:tcPr>
                                  <w:tcW w:w="1303" w:type="dxa"/>
                                  <w:tcBorders>
                                    <w:top w:val="nil"/>
                                    <w:bottom w:val="nil"/>
                                  </w:tcBorders>
                                </w:tcPr>
                                <w:p w14:paraId="1020908D" w14:textId="77777777" w:rsidR="001442BB" w:rsidRDefault="005C7D6E">
                                  <w:pPr>
                                    <w:pStyle w:val="TableParagraph"/>
                                    <w:spacing w:before="5" w:line="150" w:lineRule="exact"/>
                                    <w:ind w:right="42"/>
                                    <w:rPr>
                                      <w:sz w:val="14"/>
                                    </w:rPr>
                                  </w:pPr>
                                  <w:r>
                                    <w:rPr>
                                      <w:sz w:val="14"/>
                                    </w:rPr>
                                    <w:t>405.302</w:t>
                                  </w:r>
                                </w:p>
                              </w:tc>
                              <w:tc>
                                <w:tcPr>
                                  <w:tcW w:w="1303" w:type="dxa"/>
                                  <w:tcBorders>
                                    <w:top w:val="nil"/>
                                    <w:bottom w:val="nil"/>
                                  </w:tcBorders>
                                </w:tcPr>
                                <w:p w14:paraId="1020908E" w14:textId="77777777" w:rsidR="001442BB" w:rsidRDefault="005C7D6E">
                                  <w:pPr>
                                    <w:pStyle w:val="TableParagraph"/>
                                    <w:spacing w:before="5" w:line="150" w:lineRule="exact"/>
                                    <w:ind w:right="41"/>
                                    <w:rPr>
                                      <w:sz w:val="14"/>
                                    </w:rPr>
                                  </w:pPr>
                                  <w:r>
                                    <w:rPr>
                                      <w:sz w:val="14"/>
                                    </w:rPr>
                                    <w:t>328.683</w:t>
                                  </w:r>
                                </w:p>
                              </w:tc>
                            </w:tr>
                            <w:tr w:rsidR="001442BB" w14:paraId="10209094" w14:textId="77777777">
                              <w:trPr>
                                <w:trHeight w:val="175"/>
                              </w:trPr>
                              <w:tc>
                                <w:tcPr>
                                  <w:tcW w:w="6908" w:type="dxa"/>
                                  <w:tcBorders>
                                    <w:top w:val="nil"/>
                                    <w:bottom w:val="nil"/>
                                  </w:tcBorders>
                                </w:tcPr>
                                <w:p w14:paraId="10209090" w14:textId="77777777" w:rsidR="001442BB" w:rsidRDefault="005C7D6E">
                                  <w:pPr>
                                    <w:pStyle w:val="TableParagraph"/>
                                    <w:spacing w:before="5" w:line="150" w:lineRule="exact"/>
                                    <w:ind w:right="-29"/>
                                    <w:rPr>
                                      <w:sz w:val="14"/>
                                    </w:rPr>
                                  </w:pPr>
                                  <w:r>
                                    <w:rPr>
                                      <w:sz w:val="14"/>
                                    </w:rPr>
                                    <w:t>Depósitos de Poupança........................................................</w:t>
                                  </w:r>
                                  <w:r>
                                    <w:rPr>
                                      <w:sz w:val="14"/>
                                    </w:rPr>
                                    <w:t>.............................................................................</w:t>
                                  </w:r>
                                </w:p>
                              </w:tc>
                              <w:tc>
                                <w:tcPr>
                                  <w:tcW w:w="1303" w:type="dxa"/>
                                  <w:tcBorders>
                                    <w:top w:val="nil"/>
                                    <w:bottom w:val="nil"/>
                                  </w:tcBorders>
                                </w:tcPr>
                                <w:p w14:paraId="10209091" w14:textId="77777777" w:rsidR="001442BB" w:rsidRDefault="001442BB">
                                  <w:pPr>
                                    <w:pStyle w:val="TableParagraph"/>
                                    <w:jc w:val="left"/>
                                    <w:rPr>
                                      <w:rFonts w:ascii="Times New Roman"/>
                                      <w:sz w:val="10"/>
                                    </w:rPr>
                                  </w:pPr>
                                </w:p>
                              </w:tc>
                              <w:tc>
                                <w:tcPr>
                                  <w:tcW w:w="1303" w:type="dxa"/>
                                  <w:tcBorders>
                                    <w:top w:val="nil"/>
                                    <w:bottom w:val="nil"/>
                                  </w:tcBorders>
                                </w:tcPr>
                                <w:p w14:paraId="10209092" w14:textId="77777777" w:rsidR="001442BB" w:rsidRDefault="005C7D6E">
                                  <w:pPr>
                                    <w:pStyle w:val="TableParagraph"/>
                                    <w:spacing w:before="5" w:line="150" w:lineRule="exact"/>
                                    <w:ind w:right="42"/>
                                    <w:rPr>
                                      <w:sz w:val="14"/>
                                    </w:rPr>
                                  </w:pPr>
                                  <w:r>
                                    <w:rPr>
                                      <w:sz w:val="14"/>
                                    </w:rPr>
                                    <w:t>2.633.831</w:t>
                                  </w:r>
                                </w:p>
                              </w:tc>
                              <w:tc>
                                <w:tcPr>
                                  <w:tcW w:w="1303" w:type="dxa"/>
                                  <w:tcBorders>
                                    <w:top w:val="nil"/>
                                    <w:bottom w:val="nil"/>
                                  </w:tcBorders>
                                </w:tcPr>
                                <w:p w14:paraId="10209093" w14:textId="77777777" w:rsidR="001442BB" w:rsidRDefault="005C7D6E">
                                  <w:pPr>
                                    <w:pStyle w:val="TableParagraph"/>
                                    <w:spacing w:before="5" w:line="150" w:lineRule="exact"/>
                                    <w:ind w:right="41"/>
                                    <w:rPr>
                                      <w:sz w:val="14"/>
                                    </w:rPr>
                                  </w:pPr>
                                  <w:r>
                                    <w:rPr>
                                      <w:sz w:val="14"/>
                                    </w:rPr>
                                    <w:t>2.433.765</w:t>
                                  </w:r>
                                </w:p>
                              </w:tc>
                            </w:tr>
                            <w:tr w:rsidR="001442BB" w14:paraId="10209099" w14:textId="77777777">
                              <w:trPr>
                                <w:trHeight w:val="175"/>
                              </w:trPr>
                              <w:tc>
                                <w:tcPr>
                                  <w:tcW w:w="6908" w:type="dxa"/>
                                  <w:tcBorders>
                                    <w:top w:val="nil"/>
                                    <w:bottom w:val="nil"/>
                                  </w:tcBorders>
                                </w:tcPr>
                                <w:p w14:paraId="10209095" w14:textId="77777777" w:rsidR="001442BB" w:rsidRDefault="005C7D6E">
                                  <w:pPr>
                                    <w:pStyle w:val="TableParagraph"/>
                                    <w:spacing w:before="5" w:line="150" w:lineRule="exact"/>
                                    <w:ind w:right="-15"/>
                                    <w:rPr>
                                      <w:sz w:val="14"/>
                                    </w:rPr>
                                  </w:pPr>
                                  <w:r>
                                    <w:rPr>
                                      <w:sz w:val="14"/>
                                    </w:rPr>
                                    <w:t>Depósitos Interfinanceiros.................................................................................................................................</w:t>
                                  </w:r>
                                </w:p>
                              </w:tc>
                              <w:tc>
                                <w:tcPr>
                                  <w:tcW w:w="1303" w:type="dxa"/>
                                  <w:tcBorders>
                                    <w:top w:val="nil"/>
                                    <w:bottom w:val="nil"/>
                                  </w:tcBorders>
                                </w:tcPr>
                                <w:p w14:paraId="10209096" w14:textId="77777777" w:rsidR="001442BB" w:rsidRDefault="001442BB">
                                  <w:pPr>
                                    <w:pStyle w:val="TableParagraph"/>
                                    <w:jc w:val="left"/>
                                    <w:rPr>
                                      <w:rFonts w:ascii="Times New Roman"/>
                                      <w:sz w:val="10"/>
                                    </w:rPr>
                                  </w:pPr>
                                </w:p>
                              </w:tc>
                              <w:tc>
                                <w:tcPr>
                                  <w:tcW w:w="1303" w:type="dxa"/>
                                  <w:tcBorders>
                                    <w:top w:val="nil"/>
                                    <w:bottom w:val="nil"/>
                                  </w:tcBorders>
                                </w:tcPr>
                                <w:p w14:paraId="10209097" w14:textId="77777777" w:rsidR="001442BB" w:rsidRDefault="005C7D6E">
                                  <w:pPr>
                                    <w:pStyle w:val="TableParagraph"/>
                                    <w:spacing w:before="5" w:line="150" w:lineRule="exact"/>
                                    <w:ind w:right="42"/>
                                    <w:rPr>
                                      <w:sz w:val="14"/>
                                    </w:rPr>
                                  </w:pPr>
                                  <w:r>
                                    <w:rPr>
                                      <w:sz w:val="14"/>
                                    </w:rPr>
                                    <w:t>1.165.021</w:t>
                                  </w:r>
                                </w:p>
                              </w:tc>
                              <w:tc>
                                <w:tcPr>
                                  <w:tcW w:w="1303" w:type="dxa"/>
                                  <w:tcBorders>
                                    <w:top w:val="nil"/>
                                    <w:bottom w:val="nil"/>
                                  </w:tcBorders>
                                </w:tcPr>
                                <w:p w14:paraId="10209098" w14:textId="77777777" w:rsidR="001442BB" w:rsidRDefault="005C7D6E">
                                  <w:pPr>
                                    <w:pStyle w:val="TableParagraph"/>
                                    <w:spacing w:before="5" w:line="150" w:lineRule="exact"/>
                                    <w:ind w:right="41"/>
                                    <w:rPr>
                                      <w:sz w:val="14"/>
                                    </w:rPr>
                                  </w:pPr>
                                  <w:r>
                                    <w:rPr>
                                      <w:sz w:val="14"/>
                                    </w:rPr>
                                    <w:t>1.559.993</w:t>
                                  </w:r>
                                </w:p>
                              </w:tc>
                            </w:tr>
                            <w:tr w:rsidR="001442BB" w14:paraId="1020909E" w14:textId="77777777">
                              <w:trPr>
                                <w:trHeight w:val="175"/>
                              </w:trPr>
                              <w:tc>
                                <w:tcPr>
                                  <w:tcW w:w="6908" w:type="dxa"/>
                                  <w:tcBorders>
                                    <w:top w:val="nil"/>
                                    <w:bottom w:val="nil"/>
                                  </w:tcBorders>
                                </w:tcPr>
                                <w:p w14:paraId="1020909A" w14:textId="77777777" w:rsidR="001442BB" w:rsidRDefault="005C7D6E">
                                  <w:pPr>
                                    <w:pStyle w:val="TableParagraph"/>
                                    <w:spacing w:before="5" w:line="150" w:lineRule="exact"/>
                                    <w:rPr>
                                      <w:sz w:val="14"/>
                                    </w:rPr>
                                  </w:pPr>
                                  <w:r>
                                    <w:rPr>
                                      <w:sz w:val="14"/>
                                    </w:rPr>
                                    <w:t>Depósitos a Prazo.............................................................................................................................................</w:t>
                                  </w:r>
                                </w:p>
                              </w:tc>
                              <w:tc>
                                <w:tcPr>
                                  <w:tcW w:w="1303" w:type="dxa"/>
                                  <w:tcBorders>
                                    <w:top w:val="nil"/>
                                    <w:bottom w:val="nil"/>
                                  </w:tcBorders>
                                </w:tcPr>
                                <w:p w14:paraId="1020909B" w14:textId="77777777" w:rsidR="001442BB" w:rsidRDefault="001442BB">
                                  <w:pPr>
                                    <w:pStyle w:val="TableParagraph"/>
                                    <w:jc w:val="left"/>
                                    <w:rPr>
                                      <w:rFonts w:ascii="Times New Roman"/>
                                      <w:sz w:val="10"/>
                                    </w:rPr>
                                  </w:pPr>
                                </w:p>
                              </w:tc>
                              <w:tc>
                                <w:tcPr>
                                  <w:tcW w:w="1303" w:type="dxa"/>
                                  <w:tcBorders>
                                    <w:top w:val="nil"/>
                                    <w:bottom w:val="nil"/>
                                  </w:tcBorders>
                                </w:tcPr>
                                <w:p w14:paraId="1020909C" w14:textId="77777777" w:rsidR="001442BB" w:rsidRDefault="005C7D6E">
                                  <w:pPr>
                                    <w:pStyle w:val="TableParagraph"/>
                                    <w:spacing w:before="5" w:line="150" w:lineRule="exact"/>
                                    <w:ind w:right="42"/>
                                    <w:rPr>
                                      <w:sz w:val="14"/>
                                    </w:rPr>
                                  </w:pPr>
                                  <w:r>
                                    <w:rPr>
                                      <w:sz w:val="14"/>
                                    </w:rPr>
                                    <w:t>1.666.674</w:t>
                                  </w:r>
                                </w:p>
                              </w:tc>
                              <w:tc>
                                <w:tcPr>
                                  <w:tcW w:w="1303" w:type="dxa"/>
                                  <w:tcBorders>
                                    <w:top w:val="nil"/>
                                    <w:bottom w:val="nil"/>
                                  </w:tcBorders>
                                </w:tcPr>
                                <w:p w14:paraId="1020909D" w14:textId="77777777" w:rsidR="001442BB" w:rsidRDefault="005C7D6E">
                                  <w:pPr>
                                    <w:pStyle w:val="TableParagraph"/>
                                    <w:spacing w:before="5" w:line="150" w:lineRule="exact"/>
                                    <w:ind w:right="41"/>
                                    <w:rPr>
                                      <w:sz w:val="14"/>
                                    </w:rPr>
                                  </w:pPr>
                                  <w:r>
                                    <w:rPr>
                                      <w:sz w:val="14"/>
                                    </w:rPr>
                                    <w:t>2.428.187</w:t>
                                  </w:r>
                                </w:p>
                              </w:tc>
                            </w:tr>
                            <w:tr w:rsidR="001442BB" w14:paraId="102090A3" w14:textId="77777777">
                              <w:trPr>
                                <w:trHeight w:val="175"/>
                              </w:trPr>
                              <w:tc>
                                <w:tcPr>
                                  <w:tcW w:w="6908" w:type="dxa"/>
                                  <w:tcBorders>
                                    <w:top w:val="nil"/>
                                    <w:bottom w:val="nil"/>
                                  </w:tcBorders>
                                </w:tcPr>
                                <w:p w14:paraId="1020909F" w14:textId="77777777" w:rsidR="001442BB" w:rsidRDefault="005C7D6E">
                                  <w:pPr>
                                    <w:pStyle w:val="TableParagraph"/>
                                    <w:spacing w:before="5" w:line="150" w:lineRule="exact"/>
                                    <w:ind w:right="-15"/>
                                    <w:rPr>
                                      <w:b/>
                                      <w:sz w:val="14"/>
                                    </w:rPr>
                                  </w:pPr>
                                  <w:r>
                                    <w:rPr>
                                      <w:b/>
                                      <w:sz w:val="14"/>
                                    </w:rPr>
                                    <w:t>CAPTAÇÕES NO MERCADO ABERTO ...............................................</w:t>
                                  </w:r>
                                  <w:r>
                                    <w:rPr>
                                      <w:b/>
                                      <w:sz w:val="14"/>
                                    </w:rPr>
                                    <w:t>............................................................</w:t>
                                  </w:r>
                                </w:p>
                              </w:tc>
                              <w:tc>
                                <w:tcPr>
                                  <w:tcW w:w="1303" w:type="dxa"/>
                                  <w:tcBorders>
                                    <w:top w:val="nil"/>
                                    <w:bottom w:val="nil"/>
                                  </w:tcBorders>
                                </w:tcPr>
                                <w:p w14:paraId="102090A0" w14:textId="77777777" w:rsidR="001442BB" w:rsidRDefault="005C7D6E">
                                  <w:pPr>
                                    <w:pStyle w:val="TableParagraph"/>
                                    <w:spacing w:before="5" w:line="150" w:lineRule="exact"/>
                                    <w:ind w:left="286" w:right="245"/>
                                    <w:jc w:val="center"/>
                                    <w:rPr>
                                      <w:sz w:val="14"/>
                                    </w:rPr>
                                  </w:pPr>
                                  <w:r>
                                    <w:rPr>
                                      <w:sz w:val="14"/>
                                    </w:rPr>
                                    <w:t>(Nota 13.c)</w:t>
                                  </w:r>
                                </w:p>
                              </w:tc>
                              <w:tc>
                                <w:tcPr>
                                  <w:tcW w:w="1303" w:type="dxa"/>
                                  <w:tcBorders>
                                    <w:top w:val="nil"/>
                                    <w:bottom w:val="nil"/>
                                  </w:tcBorders>
                                </w:tcPr>
                                <w:p w14:paraId="102090A1" w14:textId="77777777" w:rsidR="001442BB" w:rsidRDefault="005C7D6E">
                                  <w:pPr>
                                    <w:pStyle w:val="TableParagraph"/>
                                    <w:spacing w:before="5" w:line="150" w:lineRule="exact"/>
                                    <w:ind w:right="42"/>
                                    <w:rPr>
                                      <w:b/>
                                      <w:sz w:val="14"/>
                                    </w:rPr>
                                  </w:pPr>
                                  <w:r>
                                    <w:rPr>
                                      <w:b/>
                                      <w:sz w:val="14"/>
                                    </w:rPr>
                                    <w:t>1.545.801</w:t>
                                  </w:r>
                                </w:p>
                              </w:tc>
                              <w:tc>
                                <w:tcPr>
                                  <w:tcW w:w="1303" w:type="dxa"/>
                                  <w:tcBorders>
                                    <w:top w:val="nil"/>
                                    <w:bottom w:val="nil"/>
                                  </w:tcBorders>
                                </w:tcPr>
                                <w:p w14:paraId="102090A2" w14:textId="77777777" w:rsidR="001442BB" w:rsidRDefault="005C7D6E">
                                  <w:pPr>
                                    <w:pStyle w:val="TableParagraph"/>
                                    <w:spacing w:before="5" w:line="150" w:lineRule="exact"/>
                                    <w:ind w:right="41"/>
                                    <w:rPr>
                                      <w:sz w:val="14"/>
                                    </w:rPr>
                                  </w:pPr>
                                  <w:r>
                                    <w:rPr>
                                      <w:sz w:val="14"/>
                                    </w:rPr>
                                    <w:t>1.372.662</w:t>
                                  </w:r>
                                </w:p>
                              </w:tc>
                            </w:tr>
                            <w:tr w:rsidR="001442BB" w14:paraId="102090A8" w14:textId="77777777">
                              <w:trPr>
                                <w:trHeight w:val="175"/>
                              </w:trPr>
                              <w:tc>
                                <w:tcPr>
                                  <w:tcW w:w="6908" w:type="dxa"/>
                                  <w:tcBorders>
                                    <w:top w:val="nil"/>
                                    <w:bottom w:val="nil"/>
                                  </w:tcBorders>
                                </w:tcPr>
                                <w:p w14:paraId="102090A4" w14:textId="77777777" w:rsidR="001442BB" w:rsidRDefault="005C7D6E">
                                  <w:pPr>
                                    <w:pStyle w:val="TableParagraph"/>
                                    <w:spacing w:before="5" w:line="150" w:lineRule="exact"/>
                                    <w:ind w:right="1"/>
                                    <w:rPr>
                                      <w:sz w:val="14"/>
                                    </w:rPr>
                                  </w:pPr>
                                  <w:r>
                                    <w:rPr>
                                      <w:sz w:val="14"/>
                                    </w:rPr>
                                    <w:t>Carteira Própria.................................................................................................................................................</w:t>
                                  </w:r>
                                </w:p>
                              </w:tc>
                              <w:tc>
                                <w:tcPr>
                                  <w:tcW w:w="1303" w:type="dxa"/>
                                  <w:tcBorders>
                                    <w:top w:val="nil"/>
                                    <w:bottom w:val="nil"/>
                                  </w:tcBorders>
                                </w:tcPr>
                                <w:p w14:paraId="102090A5" w14:textId="77777777" w:rsidR="001442BB" w:rsidRDefault="001442BB">
                                  <w:pPr>
                                    <w:pStyle w:val="TableParagraph"/>
                                    <w:jc w:val="left"/>
                                    <w:rPr>
                                      <w:rFonts w:ascii="Times New Roman"/>
                                      <w:sz w:val="10"/>
                                    </w:rPr>
                                  </w:pPr>
                                </w:p>
                              </w:tc>
                              <w:tc>
                                <w:tcPr>
                                  <w:tcW w:w="1303" w:type="dxa"/>
                                  <w:tcBorders>
                                    <w:top w:val="nil"/>
                                    <w:bottom w:val="nil"/>
                                  </w:tcBorders>
                                </w:tcPr>
                                <w:p w14:paraId="102090A6" w14:textId="77777777" w:rsidR="001442BB" w:rsidRDefault="005C7D6E">
                                  <w:pPr>
                                    <w:pStyle w:val="TableParagraph"/>
                                    <w:spacing w:before="5" w:line="150" w:lineRule="exact"/>
                                    <w:ind w:right="42"/>
                                    <w:rPr>
                                      <w:sz w:val="14"/>
                                    </w:rPr>
                                  </w:pPr>
                                  <w:r>
                                    <w:rPr>
                                      <w:sz w:val="14"/>
                                    </w:rPr>
                                    <w:t>1.545.801</w:t>
                                  </w:r>
                                </w:p>
                              </w:tc>
                              <w:tc>
                                <w:tcPr>
                                  <w:tcW w:w="1303" w:type="dxa"/>
                                  <w:tcBorders>
                                    <w:top w:val="nil"/>
                                    <w:bottom w:val="nil"/>
                                  </w:tcBorders>
                                </w:tcPr>
                                <w:p w14:paraId="102090A7" w14:textId="77777777" w:rsidR="001442BB" w:rsidRDefault="005C7D6E">
                                  <w:pPr>
                                    <w:pStyle w:val="TableParagraph"/>
                                    <w:spacing w:before="5" w:line="150" w:lineRule="exact"/>
                                    <w:ind w:right="41"/>
                                    <w:rPr>
                                      <w:sz w:val="14"/>
                                    </w:rPr>
                                  </w:pPr>
                                  <w:r>
                                    <w:rPr>
                                      <w:sz w:val="14"/>
                                    </w:rPr>
                                    <w:t>1.227.897</w:t>
                                  </w:r>
                                </w:p>
                              </w:tc>
                            </w:tr>
                            <w:tr w:rsidR="001442BB" w14:paraId="102090AD" w14:textId="77777777">
                              <w:trPr>
                                <w:trHeight w:val="175"/>
                              </w:trPr>
                              <w:tc>
                                <w:tcPr>
                                  <w:tcW w:w="6908" w:type="dxa"/>
                                  <w:tcBorders>
                                    <w:top w:val="nil"/>
                                    <w:bottom w:val="nil"/>
                                  </w:tcBorders>
                                </w:tcPr>
                                <w:p w14:paraId="102090A9" w14:textId="77777777" w:rsidR="001442BB" w:rsidRDefault="005C7D6E">
                                  <w:pPr>
                                    <w:pStyle w:val="TableParagraph"/>
                                    <w:spacing w:before="5" w:line="150" w:lineRule="exact"/>
                                    <w:ind w:right="-15"/>
                                    <w:rPr>
                                      <w:sz w:val="14"/>
                                    </w:rPr>
                                  </w:pPr>
                                  <w:r>
                                    <w:rPr>
                                      <w:sz w:val="14"/>
                                    </w:rPr>
                                    <w:t>Carteira de Terceiros.........................................................................................................................................</w:t>
                                  </w:r>
                                </w:p>
                              </w:tc>
                              <w:tc>
                                <w:tcPr>
                                  <w:tcW w:w="1303" w:type="dxa"/>
                                  <w:tcBorders>
                                    <w:top w:val="nil"/>
                                    <w:bottom w:val="nil"/>
                                  </w:tcBorders>
                                </w:tcPr>
                                <w:p w14:paraId="102090AA" w14:textId="77777777" w:rsidR="001442BB" w:rsidRDefault="001442BB">
                                  <w:pPr>
                                    <w:pStyle w:val="TableParagraph"/>
                                    <w:jc w:val="left"/>
                                    <w:rPr>
                                      <w:rFonts w:ascii="Times New Roman"/>
                                      <w:sz w:val="10"/>
                                    </w:rPr>
                                  </w:pPr>
                                </w:p>
                              </w:tc>
                              <w:tc>
                                <w:tcPr>
                                  <w:tcW w:w="1303" w:type="dxa"/>
                                  <w:tcBorders>
                                    <w:top w:val="nil"/>
                                    <w:bottom w:val="nil"/>
                                  </w:tcBorders>
                                </w:tcPr>
                                <w:p w14:paraId="102090AB"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AC" w14:textId="77777777" w:rsidR="001442BB" w:rsidRDefault="005C7D6E">
                                  <w:pPr>
                                    <w:pStyle w:val="TableParagraph"/>
                                    <w:spacing w:before="5" w:line="150" w:lineRule="exact"/>
                                    <w:ind w:right="41"/>
                                    <w:rPr>
                                      <w:sz w:val="14"/>
                                    </w:rPr>
                                  </w:pPr>
                                  <w:r>
                                    <w:rPr>
                                      <w:sz w:val="14"/>
                                    </w:rPr>
                                    <w:t>144.765</w:t>
                                  </w:r>
                                </w:p>
                              </w:tc>
                            </w:tr>
                            <w:tr w:rsidR="001442BB" w14:paraId="102090B2" w14:textId="77777777">
                              <w:trPr>
                                <w:trHeight w:val="175"/>
                              </w:trPr>
                              <w:tc>
                                <w:tcPr>
                                  <w:tcW w:w="6908" w:type="dxa"/>
                                  <w:tcBorders>
                                    <w:top w:val="nil"/>
                                    <w:bottom w:val="nil"/>
                                  </w:tcBorders>
                                </w:tcPr>
                                <w:p w14:paraId="102090AE" w14:textId="77777777" w:rsidR="001442BB" w:rsidRDefault="005C7D6E">
                                  <w:pPr>
                                    <w:pStyle w:val="TableParagraph"/>
                                    <w:spacing w:before="5" w:line="150" w:lineRule="exact"/>
                                    <w:ind w:right="-44"/>
                                    <w:rPr>
                                      <w:b/>
                                      <w:sz w:val="14"/>
                                    </w:rPr>
                                  </w:pPr>
                                  <w:r>
                                    <w:rPr>
                                      <w:b/>
                                      <w:sz w:val="14"/>
                                    </w:rPr>
                                    <w:t>RECURSOS DE ACEITES E EMISSÃO DE TÍTULOS ............................................</w:t>
                                  </w:r>
                                  <w:r>
                                    <w:rPr>
                                      <w:b/>
                                      <w:sz w:val="14"/>
                                    </w:rPr>
                                    <w:t>..........................................</w:t>
                                  </w:r>
                                </w:p>
                              </w:tc>
                              <w:tc>
                                <w:tcPr>
                                  <w:tcW w:w="1303" w:type="dxa"/>
                                  <w:tcBorders>
                                    <w:top w:val="nil"/>
                                    <w:bottom w:val="nil"/>
                                  </w:tcBorders>
                                </w:tcPr>
                                <w:p w14:paraId="102090AF" w14:textId="77777777" w:rsidR="001442BB" w:rsidRDefault="005C7D6E">
                                  <w:pPr>
                                    <w:pStyle w:val="TableParagraph"/>
                                    <w:spacing w:before="5" w:line="150" w:lineRule="exact"/>
                                    <w:ind w:left="286" w:right="245"/>
                                    <w:jc w:val="center"/>
                                    <w:rPr>
                                      <w:sz w:val="14"/>
                                    </w:rPr>
                                  </w:pPr>
                                  <w:r>
                                    <w:rPr>
                                      <w:sz w:val="14"/>
                                    </w:rPr>
                                    <w:t>(Nota 15.b)</w:t>
                                  </w:r>
                                </w:p>
                              </w:tc>
                              <w:tc>
                                <w:tcPr>
                                  <w:tcW w:w="1303" w:type="dxa"/>
                                  <w:tcBorders>
                                    <w:top w:val="nil"/>
                                    <w:bottom w:val="nil"/>
                                  </w:tcBorders>
                                </w:tcPr>
                                <w:p w14:paraId="102090B0" w14:textId="77777777" w:rsidR="001442BB" w:rsidRDefault="005C7D6E">
                                  <w:pPr>
                                    <w:pStyle w:val="TableParagraph"/>
                                    <w:spacing w:before="5" w:line="150" w:lineRule="exact"/>
                                    <w:ind w:right="42"/>
                                    <w:rPr>
                                      <w:b/>
                                      <w:sz w:val="14"/>
                                    </w:rPr>
                                  </w:pPr>
                                  <w:r>
                                    <w:rPr>
                                      <w:b/>
                                      <w:sz w:val="14"/>
                                    </w:rPr>
                                    <w:t>46.107</w:t>
                                  </w:r>
                                </w:p>
                              </w:tc>
                              <w:tc>
                                <w:tcPr>
                                  <w:tcW w:w="1303" w:type="dxa"/>
                                  <w:tcBorders>
                                    <w:top w:val="nil"/>
                                    <w:bottom w:val="nil"/>
                                  </w:tcBorders>
                                </w:tcPr>
                                <w:p w14:paraId="102090B1" w14:textId="77777777" w:rsidR="001442BB" w:rsidRDefault="005C7D6E">
                                  <w:pPr>
                                    <w:pStyle w:val="TableParagraph"/>
                                    <w:spacing w:before="5" w:line="150" w:lineRule="exact"/>
                                    <w:ind w:right="41"/>
                                    <w:rPr>
                                      <w:b/>
                                      <w:sz w:val="14"/>
                                    </w:rPr>
                                  </w:pPr>
                                  <w:r>
                                    <w:rPr>
                                      <w:b/>
                                      <w:sz w:val="14"/>
                                    </w:rPr>
                                    <w:t>1.311.459</w:t>
                                  </w:r>
                                </w:p>
                              </w:tc>
                            </w:tr>
                            <w:tr w:rsidR="001442BB" w14:paraId="102090B7" w14:textId="77777777">
                              <w:trPr>
                                <w:trHeight w:val="175"/>
                              </w:trPr>
                              <w:tc>
                                <w:tcPr>
                                  <w:tcW w:w="6908" w:type="dxa"/>
                                  <w:tcBorders>
                                    <w:top w:val="nil"/>
                                    <w:bottom w:val="nil"/>
                                  </w:tcBorders>
                                </w:tcPr>
                                <w:p w14:paraId="102090B3" w14:textId="77777777" w:rsidR="001442BB" w:rsidRDefault="005C7D6E">
                                  <w:pPr>
                                    <w:pStyle w:val="TableParagraph"/>
                                    <w:spacing w:before="5" w:line="150" w:lineRule="exact"/>
                                    <w:ind w:right="-15"/>
                                    <w:rPr>
                                      <w:sz w:val="14"/>
                                    </w:rPr>
                                  </w:pPr>
                                  <w:r>
                                    <w:rPr>
                                      <w:sz w:val="14"/>
                                    </w:rPr>
                                    <w:t>Recursos de Letras Imobiliárias, Hipotecárias, de Crédito e Similares..............................................................</w:t>
                                  </w:r>
                                </w:p>
                              </w:tc>
                              <w:tc>
                                <w:tcPr>
                                  <w:tcW w:w="1303" w:type="dxa"/>
                                  <w:tcBorders>
                                    <w:top w:val="nil"/>
                                    <w:bottom w:val="nil"/>
                                  </w:tcBorders>
                                </w:tcPr>
                                <w:p w14:paraId="102090B4" w14:textId="77777777" w:rsidR="001442BB" w:rsidRDefault="001442BB">
                                  <w:pPr>
                                    <w:pStyle w:val="TableParagraph"/>
                                    <w:jc w:val="left"/>
                                    <w:rPr>
                                      <w:rFonts w:ascii="Times New Roman"/>
                                      <w:sz w:val="10"/>
                                    </w:rPr>
                                  </w:pPr>
                                </w:p>
                              </w:tc>
                              <w:tc>
                                <w:tcPr>
                                  <w:tcW w:w="1303" w:type="dxa"/>
                                  <w:tcBorders>
                                    <w:top w:val="nil"/>
                                    <w:bottom w:val="nil"/>
                                  </w:tcBorders>
                                </w:tcPr>
                                <w:p w14:paraId="102090B5" w14:textId="77777777" w:rsidR="001442BB" w:rsidRDefault="005C7D6E">
                                  <w:pPr>
                                    <w:pStyle w:val="TableParagraph"/>
                                    <w:spacing w:before="5" w:line="150" w:lineRule="exact"/>
                                    <w:ind w:right="42"/>
                                    <w:rPr>
                                      <w:sz w:val="14"/>
                                    </w:rPr>
                                  </w:pPr>
                                  <w:r>
                                    <w:rPr>
                                      <w:sz w:val="14"/>
                                    </w:rPr>
                                    <w:t>46.107</w:t>
                                  </w:r>
                                </w:p>
                              </w:tc>
                              <w:tc>
                                <w:tcPr>
                                  <w:tcW w:w="1303" w:type="dxa"/>
                                  <w:tcBorders>
                                    <w:top w:val="nil"/>
                                    <w:bottom w:val="nil"/>
                                  </w:tcBorders>
                                </w:tcPr>
                                <w:p w14:paraId="102090B6" w14:textId="77777777" w:rsidR="001442BB" w:rsidRDefault="005C7D6E">
                                  <w:pPr>
                                    <w:pStyle w:val="TableParagraph"/>
                                    <w:spacing w:before="5" w:line="150" w:lineRule="exact"/>
                                    <w:ind w:right="41"/>
                                    <w:rPr>
                                      <w:sz w:val="14"/>
                                    </w:rPr>
                                  </w:pPr>
                                  <w:r>
                                    <w:rPr>
                                      <w:sz w:val="14"/>
                                    </w:rPr>
                                    <w:t>162.276</w:t>
                                  </w:r>
                                </w:p>
                              </w:tc>
                            </w:tr>
                            <w:tr w:rsidR="001442BB" w14:paraId="102090BC" w14:textId="77777777">
                              <w:trPr>
                                <w:trHeight w:val="175"/>
                              </w:trPr>
                              <w:tc>
                                <w:tcPr>
                                  <w:tcW w:w="6908" w:type="dxa"/>
                                  <w:tcBorders>
                                    <w:top w:val="nil"/>
                                    <w:bottom w:val="nil"/>
                                  </w:tcBorders>
                                </w:tcPr>
                                <w:p w14:paraId="102090B8" w14:textId="77777777" w:rsidR="001442BB" w:rsidRDefault="005C7D6E">
                                  <w:pPr>
                                    <w:pStyle w:val="TableParagraph"/>
                                    <w:spacing w:before="5" w:line="150" w:lineRule="exact"/>
                                    <w:ind w:right="-44"/>
                                    <w:rPr>
                                      <w:sz w:val="14"/>
                                    </w:rPr>
                                  </w:pPr>
                                  <w:r>
                                    <w:rPr>
                                      <w:sz w:val="14"/>
                                    </w:rPr>
                                    <w:t>Obrigações por Títulos e Valores Mobiliários no Exterior...................................................</w:t>
                                  </w:r>
                                  <w:r>
                                    <w:rPr>
                                      <w:sz w:val="14"/>
                                    </w:rPr>
                                    <w:t>................................</w:t>
                                  </w:r>
                                </w:p>
                              </w:tc>
                              <w:tc>
                                <w:tcPr>
                                  <w:tcW w:w="1303" w:type="dxa"/>
                                  <w:tcBorders>
                                    <w:top w:val="nil"/>
                                    <w:bottom w:val="nil"/>
                                  </w:tcBorders>
                                </w:tcPr>
                                <w:p w14:paraId="102090B9" w14:textId="77777777" w:rsidR="001442BB" w:rsidRDefault="001442BB">
                                  <w:pPr>
                                    <w:pStyle w:val="TableParagraph"/>
                                    <w:jc w:val="left"/>
                                    <w:rPr>
                                      <w:rFonts w:ascii="Times New Roman"/>
                                      <w:sz w:val="10"/>
                                    </w:rPr>
                                  </w:pPr>
                                </w:p>
                              </w:tc>
                              <w:tc>
                                <w:tcPr>
                                  <w:tcW w:w="1303" w:type="dxa"/>
                                  <w:tcBorders>
                                    <w:top w:val="nil"/>
                                    <w:bottom w:val="nil"/>
                                  </w:tcBorders>
                                </w:tcPr>
                                <w:p w14:paraId="102090BA"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BB" w14:textId="77777777" w:rsidR="001442BB" w:rsidRDefault="005C7D6E">
                                  <w:pPr>
                                    <w:pStyle w:val="TableParagraph"/>
                                    <w:spacing w:before="5" w:line="150" w:lineRule="exact"/>
                                    <w:ind w:right="41"/>
                                    <w:rPr>
                                      <w:sz w:val="14"/>
                                    </w:rPr>
                                  </w:pPr>
                                  <w:r>
                                    <w:rPr>
                                      <w:sz w:val="14"/>
                                    </w:rPr>
                                    <w:t>1.149.183</w:t>
                                  </w:r>
                                </w:p>
                              </w:tc>
                            </w:tr>
                            <w:tr w:rsidR="001442BB" w14:paraId="102090C1" w14:textId="77777777">
                              <w:trPr>
                                <w:trHeight w:val="175"/>
                              </w:trPr>
                              <w:tc>
                                <w:tcPr>
                                  <w:tcW w:w="6908" w:type="dxa"/>
                                  <w:tcBorders>
                                    <w:top w:val="nil"/>
                                    <w:bottom w:val="nil"/>
                                  </w:tcBorders>
                                </w:tcPr>
                                <w:p w14:paraId="102090BD" w14:textId="77777777" w:rsidR="001442BB" w:rsidRDefault="005C7D6E">
                                  <w:pPr>
                                    <w:pStyle w:val="TableParagraph"/>
                                    <w:spacing w:before="5" w:line="150" w:lineRule="exact"/>
                                    <w:ind w:right="-15"/>
                                    <w:rPr>
                                      <w:b/>
                                      <w:sz w:val="14"/>
                                    </w:rPr>
                                  </w:pPr>
                                  <w:r>
                                    <w:rPr>
                                      <w:b/>
                                      <w:sz w:val="14"/>
                                    </w:rPr>
                                    <w:t>RELAÇÕES INTERFINANCEIRAS....................................................................................................................</w:t>
                                  </w:r>
                                </w:p>
                              </w:tc>
                              <w:tc>
                                <w:tcPr>
                                  <w:tcW w:w="1303" w:type="dxa"/>
                                  <w:tcBorders>
                                    <w:top w:val="nil"/>
                                    <w:bottom w:val="nil"/>
                                  </w:tcBorders>
                                </w:tcPr>
                                <w:p w14:paraId="102090BE" w14:textId="77777777" w:rsidR="001442BB" w:rsidRDefault="001442BB">
                                  <w:pPr>
                                    <w:pStyle w:val="TableParagraph"/>
                                    <w:jc w:val="left"/>
                                    <w:rPr>
                                      <w:rFonts w:ascii="Times New Roman"/>
                                      <w:sz w:val="10"/>
                                    </w:rPr>
                                  </w:pPr>
                                </w:p>
                              </w:tc>
                              <w:tc>
                                <w:tcPr>
                                  <w:tcW w:w="1303" w:type="dxa"/>
                                  <w:tcBorders>
                                    <w:top w:val="nil"/>
                                    <w:bottom w:val="nil"/>
                                  </w:tcBorders>
                                </w:tcPr>
                                <w:p w14:paraId="102090BF" w14:textId="77777777" w:rsidR="001442BB" w:rsidRDefault="005C7D6E">
                                  <w:pPr>
                                    <w:pStyle w:val="TableParagraph"/>
                                    <w:spacing w:before="5" w:line="150" w:lineRule="exact"/>
                                    <w:ind w:right="42"/>
                                    <w:rPr>
                                      <w:b/>
                                      <w:sz w:val="14"/>
                                    </w:rPr>
                                  </w:pPr>
                                  <w:r>
                                    <w:rPr>
                                      <w:b/>
                                      <w:sz w:val="14"/>
                                    </w:rPr>
                                    <w:t>429</w:t>
                                  </w:r>
                                </w:p>
                              </w:tc>
                              <w:tc>
                                <w:tcPr>
                                  <w:tcW w:w="1303" w:type="dxa"/>
                                  <w:tcBorders>
                                    <w:top w:val="nil"/>
                                    <w:bottom w:val="nil"/>
                                  </w:tcBorders>
                                </w:tcPr>
                                <w:p w14:paraId="102090C0" w14:textId="77777777" w:rsidR="001442BB" w:rsidRDefault="005C7D6E">
                                  <w:pPr>
                                    <w:pStyle w:val="TableParagraph"/>
                                    <w:spacing w:before="5" w:line="150" w:lineRule="exact"/>
                                    <w:ind w:right="41"/>
                                    <w:rPr>
                                      <w:b/>
                                      <w:sz w:val="14"/>
                                    </w:rPr>
                                  </w:pPr>
                                  <w:r>
                                    <w:rPr>
                                      <w:b/>
                                      <w:sz w:val="14"/>
                                    </w:rPr>
                                    <w:t>316</w:t>
                                  </w:r>
                                </w:p>
                              </w:tc>
                            </w:tr>
                            <w:tr w:rsidR="001442BB" w14:paraId="102090C6" w14:textId="77777777">
                              <w:trPr>
                                <w:trHeight w:val="175"/>
                              </w:trPr>
                              <w:tc>
                                <w:tcPr>
                                  <w:tcW w:w="6908" w:type="dxa"/>
                                  <w:tcBorders>
                                    <w:top w:val="nil"/>
                                    <w:bottom w:val="nil"/>
                                  </w:tcBorders>
                                </w:tcPr>
                                <w:p w14:paraId="102090C2" w14:textId="77777777" w:rsidR="001442BB" w:rsidRDefault="005C7D6E">
                                  <w:pPr>
                                    <w:pStyle w:val="TableParagraph"/>
                                    <w:spacing w:before="5" w:line="150" w:lineRule="exact"/>
                                    <w:ind w:right="-15"/>
                                    <w:rPr>
                                      <w:sz w:val="14"/>
                                    </w:rPr>
                                  </w:pPr>
                                  <w:r>
                                    <w:rPr>
                                      <w:sz w:val="14"/>
                                    </w:rPr>
                                    <w:t>Recebimentos e Pagamentos a Liquidar....................................................................</w:t>
                                  </w:r>
                                  <w:r>
                                    <w:rPr>
                                      <w:sz w:val="14"/>
                                    </w:rPr>
                                    <w:t>.......................................</w:t>
                                  </w:r>
                                </w:p>
                              </w:tc>
                              <w:tc>
                                <w:tcPr>
                                  <w:tcW w:w="1303" w:type="dxa"/>
                                  <w:tcBorders>
                                    <w:top w:val="nil"/>
                                    <w:bottom w:val="nil"/>
                                  </w:tcBorders>
                                </w:tcPr>
                                <w:p w14:paraId="102090C3" w14:textId="77777777" w:rsidR="001442BB" w:rsidRDefault="001442BB">
                                  <w:pPr>
                                    <w:pStyle w:val="TableParagraph"/>
                                    <w:jc w:val="left"/>
                                    <w:rPr>
                                      <w:rFonts w:ascii="Times New Roman"/>
                                      <w:sz w:val="10"/>
                                    </w:rPr>
                                  </w:pPr>
                                </w:p>
                              </w:tc>
                              <w:tc>
                                <w:tcPr>
                                  <w:tcW w:w="1303" w:type="dxa"/>
                                  <w:tcBorders>
                                    <w:top w:val="nil"/>
                                    <w:bottom w:val="nil"/>
                                  </w:tcBorders>
                                </w:tcPr>
                                <w:p w14:paraId="102090C4" w14:textId="77777777" w:rsidR="001442BB" w:rsidRDefault="005C7D6E">
                                  <w:pPr>
                                    <w:pStyle w:val="TableParagraph"/>
                                    <w:spacing w:before="5" w:line="150" w:lineRule="exact"/>
                                    <w:ind w:right="42"/>
                                    <w:rPr>
                                      <w:sz w:val="14"/>
                                    </w:rPr>
                                  </w:pPr>
                                  <w:r>
                                    <w:rPr>
                                      <w:sz w:val="14"/>
                                    </w:rPr>
                                    <w:t>429</w:t>
                                  </w:r>
                                </w:p>
                              </w:tc>
                              <w:tc>
                                <w:tcPr>
                                  <w:tcW w:w="1303" w:type="dxa"/>
                                  <w:tcBorders>
                                    <w:top w:val="nil"/>
                                    <w:bottom w:val="nil"/>
                                  </w:tcBorders>
                                </w:tcPr>
                                <w:p w14:paraId="102090C5" w14:textId="77777777" w:rsidR="001442BB" w:rsidRDefault="005C7D6E">
                                  <w:pPr>
                                    <w:pStyle w:val="TableParagraph"/>
                                    <w:spacing w:before="5" w:line="150" w:lineRule="exact"/>
                                    <w:ind w:right="41"/>
                                    <w:rPr>
                                      <w:sz w:val="14"/>
                                    </w:rPr>
                                  </w:pPr>
                                  <w:r>
                                    <w:rPr>
                                      <w:sz w:val="14"/>
                                    </w:rPr>
                                    <w:t>316</w:t>
                                  </w:r>
                                </w:p>
                              </w:tc>
                            </w:tr>
                            <w:tr w:rsidR="001442BB" w14:paraId="102090CB" w14:textId="77777777">
                              <w:trPr>
                                <w:trHeight w:val="175"/>
                              </w:trPr>
                              <w:tc>
                                <w:tcPr>
                                  <w:tcW w:w="6908" w:type="dxa"/>
                                  <w:tcBorders>
                                    <w:top w:val="nil"/>
                                    <w:bottom w:val="nil"/>
                                  </w:tcBorders>
                                </w:tcPr>
                                <w:p w14:paraId="102090C7" w14:textId="77777777" w:rsidR="001442BB" w:rsidRDefault="005C7D6E">
                                  <w:pPr>
                                    <w:pStyle w:val="TableParagraph"/>
                                    <w:spacing w:before="5" w:line="150" w:lineRule="exact"/>
                                    <w:ind w:right="-15"/>
                                    <w:rPr>
                                      <w:b/>
                                      <w:sz w:val="14"/>
                                    </w:rPr>
                                  </w:pPr>
                                  <w:r>
                                    <w:rPr>
                                      <w:b/>
                                      <w:sz w:val="14"/>
                                    </w:rPr>
                                    <w:t>RELAÇÕES INTERDEPENDÊNCIAS................................................................................................................</w:t>
                                  </w:r>
                                </w:p>
                              </w:tc>
                              <w:tc>
                                <w:tcPr>
                                  <w:tcW w:w="1303" w:type="dxa"/>
                                  <w:tcBorders>
                                    <w:top w:val="nil"/>
                                    <w:bottom w:val="nil"/>
                                  </w:tcBorders>
                                </w:tcPr>
                                <w:p w14:paraId="102090C8" w14:textId="77777777" w:rsidR="001442BB" w:rsidRDefault="001442BB">
                                  <w:pPr>
                                    <w:pStyle w:val="TableParagraph"/>
                                    <w:jc w:val="left"/>
                                    <w:rPr>
                                      <w:rFonts w:ascii="Times New Roman"/>
                                      <w:sz w:val="10"/>
                                    </w:rPr>
                                  </w:pPr>
                                </w:p>
                              </w:tc>
                              <w:tc>
                                <w:tcPr>
                                  <w:tcW w:w="1303" w:type="dxa"/>
                                  <w:tcBorders>
                                    <w:top w:val="nil"/>
                                    <w:bottom w:val="nil"/>
                                  </w:tcBorders>
                                </w:tcPr>
                                <w:p w14:paraId="102090C9" w14:textId="77777777" w:rsidR="001442BB" w:rsidRDefault="005C7D6E">
                                  <w:pPr>
                                    <w:pStyle w:val="TableParagraph"/>
                                    <w:spacing w:before="5" w:line="150" w:lineRule="exact"/>
                                    <w:ind w:right="42"/>
                                    <w:rPr>
                                      <w:b/>
                                      <w:sz w:val="14"/>
                                    </w:rPr>
                                  </w:pPr>
                                  <w:r>
                                    <w:rPr>
                                      <w:b/>
                                      <w:sz w:val="14"/>
                                    </w:rPr>
                                    <w:t>3.493</w:t>
                                  </w:r>
                                </w:p>
                              </w:tc>
                              <w:tc>
                                <w:tcPr>
                                  <w:tcW w:w="1303" w:type="dxa"/>
                                  <w:tcBorders>
                                    <w:top w:val="nil"/>
                                    <w:bottom w:val="nil"/>
                                  </w:tcBorders>
                                </w:tcPr>
                                <w:p w14:paraId="102090CA" w14:textId="77777777" w:rsidR="001442BB" w:rsidRDefault="005C7D6E">
                                  <w:pPr>
                                    <w:pStyle w:val="TableParagraph"/>
                                    <w:spacing w:before="5" w:line="150" w:lineRule="exact"/>
                                    <w:ind w:right="41"/>
                                    <w:rPr>
                                      <w:b/>
                                      <w:sz w:val="14"/>
                                    </w:rPr>
                                  </w:pPr>
                                  <w:r>
                                    <w:rPr>
                                      <w:b/>
                                      <w:sz w:val="14"/>
                                    </w:rPr>
                                    <w:t>8.108</w:t>
                                  </w:r>
                                </w:p>
                              </w:tc>
                            </w:tr>
                            <w:tr w:rsidR="001442BB" w14:paraId="102090D0" w14:textId="77777777">
                              <w:trPr>
                                <w:trHeight w:val="175"/>
                              </w:trPr>
                              <w:tc>
                                <w:tcPr>
                                  <w:tcW w:w="6908" w:type="dxa"/>
                                  <w:tcBorders>
                                    <w:top w:val="nil"/>
                                    <w:bottom w:val="nil"/>
                                  </w:tcBorders>
                                </w:tcPr>
                                <w:p w14:paraId="102090CC" w14:textId="77777777" w:rsidR="001442BB" w:rsidRDefault="005C7D6E">
                                  <w:pPr>
                                    <w:pStyle w:val="TableParagraph"/>
                                    <w:spacing w:before="5" w:line="150" w:lineRule="exact"/>
                                    <w:ind w:right="-29"/>
                                    <w:rPr>
                                      <w:sz w:val="14"/>
                                    </w:rPr>
                                  </w:pPr>
                                  <w:r>
                                    <w:rPr>
                                      <w:sz w:val="14"/>
                                    </w:rPr>
                                    <w:t>Recursos em Trânsito de Terceiros...................................................................................................................</w:t>
                                  </w:r>
                                </w:p>
                              </w:tc>
                              <w:tc>
                                <w:tcPr>
                                  <w:tcW w:w="1303" w:type="dxa"/>
                                  <w:tcBorders>
                                    <w:top w:val="nil"/>
                                    <w:bottom w:val="nil"/>
                                  </w:tcBorders>
                                </w:tcPr>
                                <w:p w14:paraId="102090CD" w14:textId="77777777" w:rsidR="001442BB" w:rsidRDefault="001442BB">
                                  <w:pPr>
                                    <w:pStyle w:val="TableParagraph"/>
                                    <w:jc w:val="left"/>
                                    <w:rPr>
                                      <w:rFonts w:ascii="Times New Roman"/>
                                      <w:sz w:val="10"/>
                                    </w:rPr>
                                  </w:pPr>
                                </w:p>
                              </w:tc>
                              <w:tc>
                                <w:tcPr>
                                  <w:tcW w:w="1303" w:type="dxa"/>
                                  <w:tcBorders>
                                    <w:top w:val="nil"/>
                                    <w:bottom w:val="nil"/>
                                  </w:tcBorders>
                                </w:tcPr>
                                <w:p w14:paraId="102090CE" w14:textId="77777777" w:rsidR="001442BB" w:rsidRDefault="005C7D6E">
                                  <w:pPr>
                                    <w:pStyle w:val="TableParagraph"/>
                                    <w:spacing w:before="5" w:line="150" w:lineRule="exact"/>
                                    <w:ind w:right="42"/>
                                    <w:rPr>
                                      <w:sz w:val="14"/>
                                    </w:rPr>
                                  </w:pPr>
                                  <w:r>
                                    <w:rPr>
                                      <w:sz w:val="14"/>
                                    </w:rPr>
                                    <w:t>3.381</w:t>
                                  </w:r>
                                </w:p>
                              </w:tc>
                              <w:tc>
                                <w:tcPr>
                                  <w:tcW w:w="1303" w:type="dxa"/>
                                  <w:tcBorders>
                                    <w:top w:val="nil"/>
                                    <w:bottom w:val="nil"/>
                                  </w:tcBorders>
                                </w:tcPr>
                                <w:p w14:paraId="102090CF" w14:textId="77777777" w:rsidR="001442BB" w:rsidRDefault="005C7D6E">
                                  <w:pPr>
                                    <w:pStyle w:val="TableParagraph"/>
                                    <w:spacing w:before="5" w:line="150" w:lineRule="exact"/>
                                    <w:ind w:right="41"/>
                                    <w:rPr>
                                      <w:sz w:val="14"/>
                                    </w:rPr>
                                  </w:pPr>
                                  <w:r>
                                    <w:rPr>
                                      <w:sz w:val="14"/>
                                    </w:rPr>
                                    <w:t>7.996</w:t>
                                  </w:r>
                                </w:p>
                              </w:tc>
                            </w:tr>
                            <w:tr w:rsidR="001442BB" w14:paraId="102090D5" w14:textId="77777777">
                              <w:trPr>
                                <w:trHeight w:val="175"/>
                              </w:trPr>
                              <w:tc>
                                <w:tcPr>
                                  <w:tcW w:w="6908" w:type="dxa"/>
                                  <w:tcBorders>
                                    <w:top w:val="nil"/>
                                    <w:bottom w:val="nil"/>
                                  </w:tcBorders>
                                </w:tcPr>
                                <w:p w14:paraId="102090D1" w14:textId="77777777" w:rsidR="001442BB" w:rsidRDefault="005C7D6E">
                                  <w:pPr>
                                    <w:pStyle w:val="TableParagraph"/>
                                    <w:spacing w:before="5" w:line="150" w:lineRule="exact"/>
                                    <w:ind w:right="-15"/>
                                    <w:rPr>
                                      <w:sz w:val="14"/>
                                    </w:rPr>
                                  </w:pPr>
                                  <w:r>
                                    <w:rPr>
                                      <w:sz w:val="14"/>
                                    </w:rPr>
                                    <w:t>Transferências Internas de Recursos................................................................................................................</w:t>
                                  </w:r>
                                </w:p>
                              </w:tc>
                              <w:tc>
                                <w:tcPr>
                                  <w:tcW w:w="1303" w:type="dxa"/>
                                  <w:tcBorders>
                                    <w:top w:val="nil"/>
                                    <w:bottom w:val="nil"/>
                                  </w:tcBorders>
                                </w:tcPr>
                                <w:p w14:paraId="102090D2" w14:textId="77777777" w:rsidR="001442BB" w:rsidRDefault="001442BB">
                                  <w:pPr>
                                    <w:pStyle w:val="TableParagraph"/>
                                    <w:jc w:val="left"/>
                                    <w:rPr>
                                      <w:rFonts w:ascii="Times New Roman"/>
                                      <w:sz w:val="10"/>
                                    </w:rPr>
                                  </w:pPr>
                                </w:p>
                              </w:tc>
                              <w:tc>
                                <w:tcPr>
                                  <w:tcW w:w="1303" w:type="dxa"/>
                                  <w:tcBorders>
                                    <w:top w:val="nil"/>
                                    <w:bottom w:val="nil"/>
                                  </w:tcBorders>
                                </w:tcPr>
                                <w:p w14:paraId="102090D3" w14:textId="77777777" w:rsidR="001442BB" w:rsidRDefault="005C7D6E">
                                  <w:pPr>
                                    <w:pStyle w:val="TableParagraph"/>
                                    <w:spacing w:before="5" w:line="150" w:lineRule="exact"/>
                                    <w:ind w:right="42"/>
                                    <w:rPr>
                                      <w:sz w:val="14"/>
                                    </w:rPr>
                                  </w:pPr>
                                  <w:r>
                                    <w:rPr>
                                      <w:sz w:val="14"/>
                                    </w:rPr>
                                    <w:t>112</w:t>
                                  </w:r>
                                </w:p>
                              </w:tc>
                              <w:tc>
                                <w:tcPr>
                                  <w:tcW w:w="1303" w:type="dxa"/>
                                  <w:tcBorders>
                                    <w:top w:val="nil"/>
                                    <w:bottom w:val="nil"/>
                                  </w:tcBorders>
                                </w:tcPr>
                                <w:p w14:paraId="102090D4" w14:textId="77777777" w:rsidR="001442BB" w:rsidRDefault="005C7D6E">
                                  <w:pPr>
                                    <w:pStyle w:val="TableParagraph"/>
                                    <w:spacing w:before="5" w:line="150" w:lineRule="exact"/>
                                    <w:ind w:right="41"/>
                                    <w:rPr>
                                      <w:sz w:val="14"/>
                                    </w:rPr>
                                  </w:pPr>
                                  <w:r>
                                    <w:rPr>
                                      <w:sz w:val="14"/>
                                    </w:rPr>
                                    <w:t>112</w:t>
                                  </w:r>
                                </w:p>
                              </w:tc>
                            </w:tr>
                            <w:tr w:rsidR="001442BB" w14:paraId="102090DA" w14:textId="77777777">
                              <w:trPr>
                                <w:trHeight w:val="175"/>
                              </w:trPr>
                              <w:tc>
                                <w:tcPr>
                                  <w:tcW w:w="6908" w:type="dxa"/>
                                  <w:tcBorders>
                                    <w:top w:val="nil"/>
                                    <w:bottom w:val="nil"/>
                                  </w:tcBorders>
                                </w:tcPr>
                                <w:p w14:paraId="102090D6" w14:textId="77777777" w:rsidR="001442BB" w:rsidRDefault="005C7D6E">
                                  <w:pPr>
                                    <w:pStyle w:val="TableParagraph"/>
                                    <w:spacing w:before="5" w:line="150" w:lineRule="exact"/>
                                    <w:ind w:right="1"/>
                                    <w:rPr>
                                      <w:b/>
                                      <w:sz w:val="14"/>
                                    </w:rPr>
                                  </w:pPr>
                                  <w:r>
                                    <w:rPr>
                                      <w:b/>
                                      <w:sz w:val="14"/>
                                    </w:rPr>
                                    <w:t>OBRIGAÇÕES POR EMPRÉSTIMOS .......................................................................</w:t>
                                  </w:r>
                                  <w:r>
                                    <w:rPr>
                                      <w:b/>
                                      <w:sz w:val="14"/>
                                    </w:rPr>
                                    <w:t>.......................................</w:t>
                                  </w:r>
                                </w:p>
                              </w:tc>
                              <w:tc>
                                <w:tcPr>
                                  <w:tcW w:w="1303" w:type="dxa"/>
                                  <w:tcBorders>
                                    <w:top w:val="nil"/>
                                    <w:bottom w:val="nil"/>
                                  </w:tcBorders>
                                </w:tcPr>
                                <w:p w14:paraId="102090D7" w14:textId="77777777" w:rsidR="001442BB" w:rsidRDefault="005C7D6E">
                                  <w:pPr>
                                    <w:pStyle w:val="TableParagraph"/>
                                    <w:spacing w:before="5" w:line="150" w:lineRule="exact"/>
                                    <w:ind w:left="286" w:right="245"/>
                                    <w:jc w:val="center"/>
                                    <w:rPr>
                                      <w:sz w:val="14"/>
                                    </w:rPr>
                                  </w:pPr>
                                  <w:r>
                                    <w:rPr>
                                      <w:sz w:val="14"/>
                                    </w:rPr>
                                    <w:t>(Nota 14.c)</w:t>
                                  </w:r>
                                </w:p>
                              </w:tc>
                              <w:tc>
                                <w:tcPr>
                                  <w:tcW w:w="1303" w:type="dxa"/>
                                  <w:tcBorders>
                                    <w:top w:val="nil"/>
                                    <w:bottom w:val="nil"/>
                                  </w:tcBorders>
                                </w:tcPr>
                                <w:p w14:paraId="102090D8" w14:textId="77777777" w:rsidR="001442BB" w:rsidRDefault="005C7D6E">
                                  <w:pPr>
                                    <w:pStyle w:val="TableParagraph"/>
                                    <w:spacing w:before="5" w:line="150" w:lineRule="exact"/>
                                    <w:ind w:right="42"/>
                                    <w:rPr>
                                      <w:b/>
                                      <w:sz w:val="14"/>
                                    </w:rPr>
                                  </w:pPr>
                                  <w:r>
                                    <w:rPr>
                                      <w:b/>
                                      <w:sz w:val="14"/>
                                    </w:rPr>
                                    <w:t>881.557</w:t>
                                  </w:r>
                                </w:p>
                              </w:tc>
                              <w:tc>
                                <w:tcPr>
                                  <w:tcW w:w="1303" w:type="dxa"/>
                                  <w:tcBorders>
                                    <w:top w:val="nil"/>
                                    <w:bottom w:val="nil"/>
                                  </w:tcBorders>
                                </w:tcPr>
                                <w:p w14:paraId="102090D9" w14:textId="77777777" w:rsidR="001442BB" w:rsidRDefault="005C7D6E">
                                  <w:pPr>
                                    <w:pStyle w:val="TableParagraph"/>
                                    <w:spacing w:before="5" w:line="150" w:lineRule="exact"/>
                                    <w:ind w:right="41"/>
                                    <w:rPr>
                                      <w:b/>
                                      <w:sz w:val="14"/>
                                    </w:rPr>
                                  </w:pPr>
                                  <w:r>
                                    <w:rPr>
                                      <w:b/>
                                      <w:sz w:val="14"/>
                                    </w:rPr>
                                    <w:t>900.437</w:t>
                                  </w:r>
                                </w:p>
                              </w:tc>
                            </w:tr>
                            <w:tr w:rsidR="001442BB" w14:paraId="102090DF" w14:textId="77777777">
                              <w:trPr>
                                <w:trHeight w:val="175"/>
                              </w:trPr>
                              <w:tc>
                                <w:tcPr>
                                  <w:tcW w:w="6908" w:type="dxa"/>
                                  <w:tcBorders>
                                    <w:top w:val="nil"/>
                                    <w:bottom w:val="nil"/>
                                  </w:tcBorders>
                                </w:tcPr>
                                <w:p w14:paraId="102090DB" w14:textId="77777777" w:rsidR="001442BB" w:rsidRDefault="005C7D6E">
                                  <w:pPr>
                                    <w:pStyle w:val="TableParagraph"/>
                                    <w:spacing w:before="5" w:line="150" w:lineRule="exact"/>
                                    <w:ind w:right="-44"/>
                                    <w:rPr>
                                      <w:sz w:val="14"/>
                                    </w:rPr>
                                  </w:pPr>
                                  <w:r>
                                    <w:rPr>
                                      <w:sz w:val="14"/>
                                    </w:rPr>
                                    <w:t>Empréstimos no Exterior....................................................................................................................................</w:t>
                                  </w:r>
                                </w:p>
                              </w:tc>
                              <w:tc>
                                <w:tcPr>
                                  <w:tcW w:w="1303" w:type="dxa"/>
                                  <w:tcBorders>
                                    <w:top w:val="nil"/>
                                    <w:bottom w:val="nil"/>
                                  </w:tcBorders>
                                </w:tcPr>
                                <w:p w14:paraId="102090DC" w14:textId="77777777" w:rsidR="001442BB" w:rsidRDefault="001442BB">
                                  <w:pPr>
                                    <w:pStyle w:val="TableParagraph"/>
                                    <w:jc w:val="left"/>
                                    <w:rPr>
                                      <w:rFonts w:ascii="Times New Roman"/>
                                      <w:sz w:val="10"/>
                                    </w:rPr>
                                  </w:pPr>
                                </w:p>
                              </w:tc>
                              <w:tc>
                                <w:tcPr>
                                  <w:tcW w:w="1303" w:type="dxa"/>
                                  <w:tcBorders>
                                    <w:top w:val="nil"/>
                                    <w:bottom w:val="nil"/>
                                  </w:tcBorders>
                                </w:tcPr>
                                <w:p w14:paraId="102090DD" w14:textId="77777777" w:rsidR="001442BB" w:rsidRDefault="005C7D6E">
                                  <w:pPr>
                                    <w:pStyle w:val="TableParagraph"/>
                                    <w:spacing w:before="5" w:line="150" w:lineRule="exact"/>
                                    <w:ind w:right="42"/>
                                    <w:rPr>
                                      <w:sz w:val="14"/>
                                    </w:rPr>
                                  </w:pPr>
                                  <w:r>
                                    <w:rPr>
                                      <w:sz w:val="14"/>
                                    </w:rPr>
                                    <w:t>881.557</w:t>
                                  </w:r>
                                </w:p>
                              </w:tc>
                              <w:tc>
                                <w:tcPr>
                                  <w:tcW w:w="1303" w:type="dxa"/>
                                  <w:tcBorders>
                                    <w:top w:val="nil"/>
                                    <w:bottom w:val="nil"/>
                                  </w:tcBorders>
                                </w:tcPr>
                                <w:p w14:paraId="102090DE" w14:textId="77777777" w:rsidR="001442BB" w:rsidRDefault="005C7D6E">
                                  <w:pPr>
                                    <w:pStyle w:val="TableParagraph"/>
                                    <w:spacing w:before="5" w:line="150" w:lineRule="exact"/>
                                    <w:ind w:right="41"/>
                                    <w:rPr>
                                      <w:sz w:val="14"/>
                                    </w:rPr>
                                  </w:pPr>
                                  <w:r>
                                    <w:rPr>
                                      <w:sz w:val="14"/>
                                    </w:rPr>
                                    <w:t>900.437</w:t>
                                  </w:r>
                                </w:p>
                              </w:tc>
                            </w:tr>
                            <w:tr w:rsidR="001442BB" w14:paraId="102090E4" w14:textId="77777777">
                              <w:trPr>
                                <w:trHeight w:val="175"/>
                              </w:trPr>
                              <w:tc>
                                <w:tcPr>
                                  <w:tcW w:w="6908" w:type="dxa"/>
                                  <w:tcBorders>
                                    <w:top w:val="nil"/>
                                    <w:bottom w:val="nil"/>
                                  </w:tcBorders>
                                </w:tcPr>
                                <w:p w14:paraId="102090E0" w14:textId="77777777" w:rsidR="001442BB" w:rsidRDefault="005C7D6E">
                                  <w:pPr>
                                    <w:pStyle w:val="TableParagraph"/>
                                    <w:spacing w:before="5" w:line="150" w:lineRule="exact"/>
                                    <w:ind w:right="-29"/>
                                    <w:rPr>
                                      <w:b/>
                                      <w:sz w:val="14"/>
                                    </w:rPr>
                                  </w:pPr>
                                  <w:r>
                                    <w:rPr>
                                      <w:b/>
                                      <w:sz w:val="14"/>
                                    </w:rPr>
                                    <w:t>OBRIGAÇÕES POR REPASSES DO PAÍS-INSTITUIÇÕES OFICIAIS ...........................................................</w:t>
                                  </w:r>
                                </w:p>
                              </w:tc>
                              <w:tc>
                                <w:tcPr>
                                  <w:tcW w:w="1303" w:type="dxa"/>
                                  <w:tcBorders>
                                    <w:top w:val="nil"/>
                                    <w:bottom w:val="nil"/>
                                  </w:tcBorders>
                                </w:tcPr>
                                <w:p w14:paraId="102090E1" w14:textId="77777777" w:rsidR="001442BB" w:rsidRDefault="005C7D6E">
                                  <w:pPr>
                                    <w:pStyle w:val="TableParagraph"/>
                                    <w:spacing w:before="5" w:line="150" w:lineRule="exact"/>
                                    <w:ind w:left="286" w:right="245"/>
                                    <w:jc w:val="center"/>
                                    <w:rPr>
                                      <w:sz w:val="14"/>
                                    </w:rPr>
                                  </w:pPr>
                                  <w:r>
                                    <w:rPr>
                                      <w:sz w:val="14"/>
                                    </w:rPr>
                                    <w:t>(Nota 14.b)</w:t>
                                  </w:r>
                                </w:p>
                              </w:tc>
                              <w:tc>
                                <w:tcPr>
                                  <w:tcW w:w="1303" w:type="dxa"/>
                                  <w:tcBorders>
                                    <w:top w:val="nil"/>
                                    <w:bottom w:val="nil"/>
                                  </w:tcBorders>
                                </w:tcPr>
                                <w:p w14:paraId="102090E2" w14:textId="77777777" w:rsidR="001442BB" w:rsidRDefault="005C7D6E">
                                  <w:pPr>
                                    <w:pStyle w:val="TableParagraph"/>
                                    <w:spacing w:before="5" w:line="150" w:lineRule="exact"/>
                                    <w:ind w:right="42"/>
                                    <w:rPr>
                                      <w:b/>
                                      <w:sz w:val="14"/>
                                    </w:rPr>
                                  </w:pPr>
                                  <w:r>
                                    <w:rPr>
                                      <w:b/>
                                      <w:sz w:val="14"/>
                                    </w:rPr>
                                    <w:t>102.555</w:t>
                                  </w:r>
                                </w:p>
                              </w:tc>
                              <w:tc>
                                <w:tcPr>
                                  <w:tcW w:w="1303" w:type="dxa"/>
                                  <w:tcBorders>
                                    <w:top w:val="nil"/>
                                    <w:bottom w:val="nil"/>
                                  </w:tcBorders>
                                </w:tcPr>
                                <w:p w14:paraId="102090E3" w14:textId="77777777" w:rsidR="001442BB" w:rsidRDefault="005C7D6E">
                                  <w:pPr>
                                    <w:pStyle w:val="TableParagraph"/>
                                    <w:spacing w:before="5" w:line="150" w:lineRule="exact"/>
                                    <w:ind w:right="41"/>
                                    <w:rPr>
                                      <w:b/>
                                      <w:sz w:val="14"/>
                                    </w:rPr>
                                  </w:pPr>
                                  <w:r>
                                    <w:rPr>
                                      <w:b/>
                                      <w:sz w:val="14"/>
                                    </w:rPr>
                                    <w:t>131.908</w:t>
                                  </w:r>
                                </w:p>
                              </w:tc>
                            </w:tr>
                            <w:tr w:rsidR="001442BB" w14:paraId="102090E9" w14:textId="77777777">
                              <w:trPr>
                                <w:trHeight w:val="175"/>
                              </w:trPr>
                              <w:tc>
                                <w:tcPr>
                                  <w:tcW w:w="6908" w:type="dxa"/>
                                  <w:tcBorders>
                                    <w:top w:val="nil"/>
                                    <w:bottom w:val="nil"/>
                                  </w:tcBorders>
                                </w:tcPr>
                                <w:p w14:paraId="102090E5" w14:textId="77777777" w:rsidR="001442BB" w:rsidRDefault="005C7D6E">
                                  <w:pPr>
                                    <w:pStyle w:val="TableParagraph"/>
                                    <w:spacing w:before="5" w:line="150" w:lineRule="exact"/>
                                    <w:ind w:right="-44"/>
                                    <w:rPr>
                                      <w:sz w:val="14"/>
                                    </w:rPr>
                                  </w:pPr>
                                  <w:r>
                                    <w:rPr>
                                      <w:sz w:val="14"/>
                                    </w:rPr>
                                    <w:t>Tesouro Nacional.................................................................................................</w:t>
                                  </w:r>
                                  <w:r>
                                    <w:rPr>
                                      <w:sz w:val="14"/>
                                    </w:rPr>
                                    <w:t>..............................................</w:t>
                                  </w:r>
                                </w:p>
                              </w:tc>
                              <w:tc>
                                <w:tcPr>
                                  <w:tcW w:w="1303" w:type="dxa"/>
                                  <w:tcBorders>
                                    <w:top w:val="nil"/>
                                    <w:bottom w:val="nil"/>
                                  </w:tcBorders>
                                </w:tcPr>
                                <w:p w14:paraId="102090E6" w14:textId="77777777" w:rsidR="001442BB" w:rsidRDefault="001442BB">
                                  <w:pPr>
                                    <w:pStyle w:val="TableParagraph"/>
                                    <w:jc w:val="left"/>
                                    <w:rPr>
                                      <w:rFonts w:ascii="Times New Roman"/>
                                      <w:sz w:val="10"/>
                                    </w:rPr>
                                  </w:pPr>
                                </w:p>
                              </w:tc>
                              <w:tc>
                                <w:tcPr>
                                  <w:tcW w:w="1303" w:type="dxa"/>
                                  <w:tcBorders>
                                    <w:top w:val="nil"/>
                                    <w:bottom w:val="nil"/>
                                  </w:tcBorders>
                                </w:tcPr>
                                <w:p w14:paraId="102090E7" w14:textId="77777777" w:rsidR="001442BB" w:rsidRDefault="005C7D6E">
                                  <w:pPr>
                                    <w:pStyle w:val="TableParagraph"/>
                                    <w:spacing w:before="5" w:line="150" w:lineRule="exact"/>
                                    <w:ind w:right="42"/>
                                    <w:rPr>
                                      <w:sz w:val="14"/>
                                    </w:rPr>
                                  </w:pPr>
                                  <w:r>
                                    <w:rPr>
                                      <w:sz w:val="14"/>
                                    </w:rPr>
                                    <w:t>168</w:t>
                                  </w:r>
                                </w:p>
                              </w:tc>
                              <w:tc>
                                <w:tcPr>
                                  <w:tcW w:w="1303" w:type="dxa"/>
                                  <w:tcBorders>
                                    <w:top w:val="nil"/>
                                    <w:bottom w:val="nil"/>
                                  </w:tcBorders>
                                </w:tcPr>
                                <w:p w14:paraId="102090E8" w14:textId="77777777" w:rsidR="001442BB" w:rsidRDefault="005C7D6E">
                                  <w:pPr>
                                    <w:pStyle w:val="TableParagraph"/>
                                    <w:spacing w:before="5" w:line="150" w:lineRule="exact"/>
                                    <w:ind w:right="41"/>
                                    <w:rPr>
                                      <w:sz w:val="14"/>
                                    </w:rPr>
                                  </w:pPr>
                                  <w:r>
                                    <w:rPr>
                                      <w:sz w:val="14"/>
                                    </w:rPr>
                                    <w:t>162</w:t>
                                  </w:r>
                                </w:p>
                              </w:tc>
                            </w:tr>
                            <w:tr w:rsidR="001442BB" w14:paraId="102090EE" w14:textId="77777777">
                              <w:trPr>
                                <w:trHeight w:val="175"/>
                              </w:trPr>
                              <w:tc>
                                <w:tcPr>
                                  <w:tcW w:w="6908" w:type="dxa"/>
                                  <w:tcBorders>
                                    <w:top w:val="nil"/>
                                    <w:bottom w:val="nil"/>
                                  </w:tcBorders>
                                </w:tcPr>
                                <w:p w14:paraId="102090EA" w14:textId="77777777" w:rsidR="001442BB" w:rsidRDefault="005C7D6E">
                                  <w:pPr>
                                    <w:pStyle w:val="TableParagraph"/>
                                    <w:spacing w:before="5" w:line="150" w:lineRule="exact"/>
                                    <w:ind w:right="-15"/>
                                    <w:rPr>
                                      <w:sz w:val="14"/>
                                    </w:rPr>
                                  </w:pPr>
                                  <w:r>
                                    <w:rPr>
                                      <w:sz w:val="14"/>
                                    </w:rPr>
                                    <w:t>BNDES..............................................................................................................................................................</w:t>
                                  </w:r>
                                </w:p>
                              </w:tc>
                              <w:tc>
                                <w:tcPr>
                                  <w:tcW w:w="1303" w:type="dxa"/>
                                  <w:tcBorders>
                                    <w:top w:val="nil"/>
                                    <w:bottom w:val="nil"/>
                                  </w:tcBorders>
                                </w:tcPr>
                                <w:p w14:paraId="102090EB" w14:textId="77777777" w:rsidR="001442BB" w:rsidRDefault="001442BB">
                                  <w:pPr>
                                    <w:pStyle w:val="TableParagraph"/>
                                    <w:jc w:val="left"/>
                                    <w:rPr>
                                      <w:rFonts w:ascii="Times New Roman"/>
                                      <w:sz w:val="10"/>
                                    </w:rPr>
                                  </w:pPr>
                                </w:p>
                              </w:tc>
                              <w:tc>
                                <w:tcPr>
                                  <w:tcW w:w="1303" w:type="dxa"/>
                                  <w:tcBorders>
                                    <w:top w:val="nil"/>
                                    <w:bottom w:val="nil"/>
                                  </w:tcBorders>
                                </w:tcPr>
                                <w:p w14:paraId="102090EC" w14:textId="77777777" w:rsidR="001442BB" w:rsidRDefault="005C7D6E">
                                  <w:pPr>
                                    <w:pStyle w:val="TableParagraph"/>
                                    <w:spacing w:before="5" w:line="150" w:lineRule="exact"/>
                                    <w:ind w:right="42"/>
                                    <w:rPr>
                                      <w:sz w:val="14"/>
                                    </w:rPr>
                                  </w:pPr>
                                  <w:r>
                                    <w:rPr>
                                      <w:sz w:val="14"/>
                                    </w:rPr>
                                    <w:t>88.080</w:t>
                                  </w:r>
                                </w:p>
                              </w:tc>
                              <w:tc>
                                <w:tcPr>
                                  <w:tcW w:w="1303" w:type="dxa"/>
                                  <w:tcBorders>
                                    <w:top w:val="nil"/>
                                    <w:bottom w:val="nil"/>
                                  </w:tcBorders>
                                </w:tcPr>
                                <w:p w14:paraId="102090ED" w14:textId="77777777" w:rsidR="001442BB" w:rsidRDefault="005C7D6E">
                                  <w:pPr>
                                    <w:pStyle w:val="TableParagraph"/>
                                    <w:spacing w:before="5" w:line="150" w:lineRule="exact"/>
                                    <w:ind w:right="41"/>
                                    <w:rPr>
                                      <w:sz w:val="14"/>
                                    </w:rPr>
                                  </w:pPr>
                                  <w:r>
                                    <w:rPr>
                                      <w:sz w:val="14"/>
                                    </w:rPr>
                                    <w:t>113.476</w:t>
                                  </w:r>
                                </w:p>
                              </w:tc>
                            </w:tr>
                            <w:tr w:rsidR="001442BB" w14:paraId="102090F3" w14:textId="77777777">
                              <w:trPr>
                                <w:trHeight w:val="175"/>
                              </w:trPr>
                              <w:tc>
                                <w:tcPr>
                                  <w:tcW w:w="6908" w:type="dxa"/>
                                  <w:tcBorders>
                                    <w:top w:val="nil"/>
                                    <w:bottom w:val="nil"/>
                                  </w:tcBorders>
                                </w:tcPr>
                                <w:p w14:paraId="102090EF" w14:textId="77777777" w:rsidR="001442BB" w:rsidRDefault="005C7D6E">
                                  <w:pPr>
                                    <w:pStyle w:val="TableParagraph"/>
                                    <w:spacing w:before="5" w:line="150" w:lineRule="exact"/>
                                    <w:ind w:right="-15"/>
                                    <w:rPr>
                                      <w:sz w:val="14"/>
                                    </w:rPr>
                                  </w:pPr>
                                  <w:r>
                                    <w:rPr>
                                      <w:sz w:val="14"/>
                                    </w:rPr>
                                    <w:t>FINAME.....................................................................</w:t>
                                  </w:r>
                                  <w:r>
                                    <w:rPr>
                                      <w:sz w:val="14"/>
                                    </w:rPr>
                                    <w:t>........................................................................................</w:t>
                                  </w:r>
                                </w:p>
                              </w:tc>
                              <w:tc>
                                <w:tcPr>
                                  <w:tcW w:w="1303" w:type="dxa"/>
                                  <w:tcBorders>
                                    <w:top w:val="nil"/>
                                    <w:bottom w:val="nil"/>
                                  </w:tcBorders>
                                </w:tcPr>
                                <w:p w14:paraId="102090F0" w14:textId="77777777" w:rsidR="001442BB" w:rsidRDefault="001442BB">
                                  <w:pPr>
                                    <w:pStyle w:val="TableParagraph"/>
                                    <w:jc w:val="left"/>
                                    <w:rPr>
                                      <w:rFonts w:ascii="Times New Roman"/>
                                      <w:sz w:val="10"/>
                                    </w:rPr>
                                  </w:pPr>
                                </w:p>
                              </w:tc>
                              <w:tc>
                                <w:tcPr>
                                  <w:tcW w:w="1303" w:type="dxa"/>
                                  <w:tcBorders>
                                    <w:top w:val="nil"/>
                                    <w:bottom w:val="nil"/>
                                  </w:tcBorders>
                                </w:tcPr>
                                <w:p w14:paraId="102090F1" w14:textId="77777777" w:rsidR="001442BB" w:rsidRDefault="005C7D6E">
                                  <w:pPr>
                                    <w:pStyle w:val="TableParagraph"/>
                                    <w:spacing w:before="5" w:line="150" w:lineRule="exact"/>
                                    <w:ind w:right="42"/>
                                    <w:rPr>
                                      <w:sz w:val="14"/>
                                    </w:rPr>
                                  </w:pPr>
                                  <w:r>
                                    <w:rPr>
                                      <w:sz w:val="14"/>
                                    </w:rPr>
                                    <w:t>14.307</w:t>
                                  </w:r>
                                </w:p>
                              </w:tc>
                              <w:tc>
                                <w:tcPr>
                                  <w:tcW w:w="1303" w:type="dxa"/>
                                  <w:tcBorders>
                                    <w:top w:val="nil"/>
                                    <w:bottom w:val="nil"/>
                                  </w:tcBorders>
                                </w:tcPr>
                                <w:p w14:paraId="102090F2" w14:textId="77777777" w:rsidR="001442BB" w:rsidRDefault="005C7D6E">
                                  <w:pPr>
                                    <w:pStyle w:val="TableParagraph"/>
                                    <w:spacing w:before="5" w:line="150" w:lineRule="exact"/>
                                    <w:ind w:right="41"/>
                                    <w:rPr>
                                      <w:sz w:val="14"/>
                                    </w:rPr>
                                  </w:pPr>
                                  <w:r>
                                    <w:rPr>
                                      <w:sz w:val="14"/>
                                    </w:rPr>
                                    <w:t>18.270</w:t>
                                  </w:r>
                                </w:p>
                              </w:tc>
                            </w:tr>
                            <w:tr w:rsidR="001442BB" w14:paraId="102090F8" w14:textId="77777777">
                              <w:trPr>
                                <w:trHeight w:val="175"/>
                              </w:trPr>
                              <w:tc>
                                <w:tcPr>
                                  <w:tcW w:w="6908" w:type="dxa"/>
                                  <w:tcBorders>
                                    <w:top w:val="nil"/>
                                    <w:bottom w:val="nil"/>
                                  </w:tcBorders>
                                </w:tcPr>
                                <w:p w14:paraId="102090F4" w14:textId="77777777" w:rsidR="001442BB" w:rsidRDefault="005C7D6E">
                                  <w:pPr>
                                    <w:pStyle w:val="TableParagraph"/>
                                    <w:spacing w:before="5" w:line="150" w:lineRule="exact"/>
                                    <w:ind w:right="-29"/>
                                    <w:rPr>
                                      <w:b/>
                                      <w:sz w:val="14"/>
                                    </w:rPr>
                                  </w:pPr>
                                  <w:r>
                                    <w:rPr>
                                      <w:b/>
                                      <w:sz w:val="14"/>
                                    </w:rPr>
                                    <w:t>INSTRUMENTOS FINANCEIROS DERIVATIVOS ............................................................................................</w:t>
                                  </w:r>
                                </w:p>
                              </w:tc>
                              <w:tc>
                                <w:tcPr>
                                  <w:tcW w:w="1303" w:type="dxa"/>
                                  <w:tcBorders>
                                    <w:top w:val="nil"/>
                                    <w:bottom w:val="nil"/>
                                  </w:tcBorders>
                                </w:tcPr>
                                <w:p w14:paraId="102090F5" w14:textId="77777777" w:rsidR="001442BB" w:rsidRDefault="005C7D6E">
                                  <w:pPr>
                                    <w:pStyle w:val="TableParagraph"/>
                                    <w:spacing w:before="5" w:line="150" w:lineRule="exact"/>
                                    <w:ind w:left="285" w:right="245"/>
                                    <w:jc w:val="center"/>
                                    <w:rPr>
                                      <w:sz w:val="14"/>
                                    </w:rPr>
                                  </w:pPr>
                                  <w:r>
                                    <w:rPr>
                                      <w:sz w:val="14"/>
                                    </w:rPr>
                                    <w:t>(Nota 7.c)</w:t>
                                  </w:r>
                                </w:p>
                              </w:tc>
                              <w:tc>
                                <w:tcPr>
                                  <w:tcW w:w="1303" w:type="dxa"/>
                                  <w:tcBorders>
                                    <w:top w:val="nil"/>
                                    <w:bottom w:val="nil"/>
                                  </w:tcBorders>
                                </w:tcPr>
                                <w:p w14:paraId="102090F6"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F7" w14:textId="77777777" w:rsidR="001442BB" w:rsidRDefault="005C7D6E">
                                  <w:pPr>
                                    <w:pStyle w:val="TableParagraph"/>
                                    <w:spacing w:before="5" w:line="150" w:lineRule="exact"/>
                                    <w:ind w:right="41"/>
                                    <w:rPr>
                                      <w:b/>
                                      <w:sz w:val="14"/>
                                    </w:rPr>
                                  </w:pPr>
                                  <w:r>
                                    <w:rPr>
                                      <w:b/>
                                      <w:sz w:val="14"/>
                                    </w:rPr>
                                    <w:t>21.591</w:t>
                                  </w:r>
                                </w:p>
                              </w:tc>
                            </w:tr>
                            <w:tr w:rsidR="001442BB" w14:paraId="102090FD" w14:textId="77777777">
                              <w:trPr>
                                <w:trHeight w:val="175"/>
                              </w:trPr>
                              <w:tc>
                                <w:tcPr>
                                  <w:tcW w:w="6908" w:type="dxa"/>
                                  <w:tcBorders>
                                    <w:top w:val="nil"/>
                                    <w:bottom w:val="nil"/>
                                  </w:tcBorders>
                                </w:tcPr>
                                <w:p w14:paraId="102090F9" w14:textId="77777777" w:rsidR="001442BB" w:rsidRDefault="005C7D6E">
                                  <w:pPr>
                                    <w:pStyle w:val="TableParagraph"/>
                                    <w:spacing w:before="5" w:line="150" w:lineRule="exact"/>
                                    <w:ind w:right="-15"/>
                                    <w:rPr>
                                      <w:sz w:val="14"/>
                                    </w:rPr>
                                  </w:pPr>
                                  <w:r>
                                    <w:rPr>
                                      <w:sz w:val="14"/>
                                    </w:rPr>
                                    <w:t>Instrumentos Financeiros Derivativos.....................................................................</w:t>
                                  </w:r>
                                  <w:r>
                                    <w:rPr>
                                      <w:sz w:val="14"/>
                                    </w:rPr>
                                    <w:t>...........................................</w:t>
                                  </w:r>
                                </w:p>
                              </w:tc>
                              <w:tc>
                                <w:tcPr>
                                  <w:tcW w:w="1303" w:type="dxa"/>
                                  <w:tcBorders>
                                    <w:top w:val="nil"/>
                                    <w:bottom w:val="nil"/>
                                  </w:tcBorders>
                                </w:tcPr>
                                <w:p w14:paraId="102090FA" w14:textId="77777777" w:rsidR="001442BB" w:rsidRDefault="001442BB">
                                  <w:pPr>
                                    <w:pStyle w:val="TableParagraph"/>
                                    <w:jc w:val="left"/>
                                    <w:rPr>
                                      <w:rFonts w:ascii="Times New Roman"/>
                                      <w:sz w:val="10"/>
                                    </w:rPr>
                                  </w:pPr>
                                </w:p>
                              </w:tc>
                              <w:tc>
                                <w:tcPr>
                                  <w:tcW w:w="1303" w:type="dxa"/>
                                  <w:tcBorders>
                                    <w:top w:val="nil"/>
                                    <w:bottom w:val="nil"/>
                                  </w:tcBorders>
                                </w:tcPr>
                                <w:p w14:paraId="102090FB"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FC" w14:textId="77777777" w:rsidR="001442BB" w:rsidRDefault="005C7D6E">
                                  <w:pPr>
                                    <w:pStyle w:val="TableParagraph"/>
                                    <w:spacing w:before="5" w:line="150" w:lineRule="exact"/>
                                    <w:ind w:right="41"/>
                                    <w:rPr>
                                      <w:sz w:val="14"/>
                                    </w:rPr>
                                  </w:pPr>
                                  <w:r>
                                    <w:rPr>
                                      <w:sz w:val="14"/>
                                    </w:rPr>
                                    <w:t>21.591</w:t>
                                  </w:r>
                                </w:p>
                              </w:tc>
                            </w:tr>
                            <w:tr w:rsidR="001442BB" w14:paraId="10209102" w14:textId="77777777">
                              <w:trPr>
                                <w:trHeight w:val="175"/>
                              </w:trPr>
                              <w:tc>
                                <w:tcPr>
                                  <w:tcW w:w="6908" w:type="dxa"/>
                                  <w:tcBorders>
                                    <w:top w:val="nil"/>
                                    <w:bottom w:val="nil"/>
                                  </w:tcBorders>
                                </w:tcPr>
                                <w:p w14:paraId="102090FE" w14:textId="77777777" w:rsidR="001442BB" w:rsidRDefault="005C7D6E">
                                  <w:pPr>
                                    <w:pStyle w:val="TableParagraph"/>
                                    <w:spacing w:before="5" w:line="150" w:lineRule="exact"/>
                                    <w:ind w:right="-15"/>
                                    <w:rPr>
                                      <w:b/>
                                      <w:sz w:val="14"/>
                                    </w:rPr>
                                  </w:pPr>
                                  <w:r>
                                    <w:rPr>
                                      <w:b/>
                                      <w:sz w:val="14"/>
                                    </w:rPr>
                                    <w:t>OBRIGAÇÕES POR REPASSES DO EXTERIOR ............................................................................................</w:t>
                                  </w:r>
                                </w:p>
                              </w:tc>
                              <w:tc>
                                <w:tcPr>
                                  <w:tcW w:w="1303" w:type="dxa"/>
                                  <w:tcBorders>
                                    <w:top w:val="nil"/>
                                    <w:bottom w:val="nil"/>
                                  </w:tcBorders>
                                </w:tcPr>
                                <w:p w14:paraId="102090FF"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00" w14:textId="77777777" w:rsidR="001442BB" w:rsidRDefault="005C7D6E">
                                  <w:pPr>
                                    <w:pStyle w:val="TableParagraph"/>
                                    <w:spacing w:before="5" w:line="150" w:lineRule="exact"/>
                                    <w:ind w:right="42"/>
                                    <w:rPr>
                                      <w:b/>
                                      <w:sz w:val="14"/>
                                    </w:rPr>
                                  </w:pPr>
                                  <w:r>
                                    <w:rPr>
                                      <w:b/>
                                      <w:sz w:val="14"/>
                                    </w:rPr>
                                    <w:t>57.504</w:t>
                                  </w:r>
                                </w:p>
                              </w:tc>
                              <w:tc>
                                <w:tcPr>
                                  <w:tcW w:w="1303" w:type="dxa"/>
                                  <w:tcBorders>
                                    <w:top w:val="nil"/>
                                    <w:bottom w:val="nil"/>
                                  </w:tcBorders>
                                </w:tcPr>
                                <w:p w14:paraId="10209101" w14:textId="77777777" w:rsidR="001442BB" w:rsidRDefault="005C7D6E">
                                  <w:pPr>
                                    <w:pStyle w:val="TableParagraph"/>
                                    <w:spacing w:before="5" w:line="150" w:lineRule="exact"/>
                                    <w:ind w:right="41"/>
                                    <w:rPr>
                                      <w:b/>
                                      <w:sz w:val="14"/>
                                    </w:rPr>
                                  </w:pPr>
                                  <w:r>
                                    <w:rPr>
                                      <w:b/>
                                      <w:sz w:val="14"/>
                                    </w:rPr>
                                    <w:t>168.656</w:t>
                                  </w:r>
                                </w:p>
                              </w:tc>
                            </w:tr>
                            <w:tr w:rsidR="001442BB" w14:paraId="10209107" w14:textId="77777777">
                              <w:trPr>
                                <w:trHeight w:val="175"/>
                              </w:trPr>
                              <w:tc>
                                <w:tcPr>
                                  <w:tcW w:w="6908" w:type="dxa"/>
                                  <w:tcBorders>
                                    <w:top w:val="nil"/>
                                    <w:bottom w:val="nil"/>
                                  </w:tcBorders>
                                </w:tcPr>
                                <w:p w14:paraId="10209103" w14:textId="77777777" w:rsidR="001442BB" w:rsidRDefault="005C7D6E">
                                  <w:pPr>
                                    <w:pStyle w:val="TableParagraph"/>
                                    <w:spacing w:before="5" w:line="150" w:lineRule="exact"/>
                                    <w:ind w:right="-44"/>
                                    <w:rPr>
                                      <w:sz w:val="14"/>
                                    </w:rPr>
                                  </w:pPr>
                                  <w:r>
                                    <w:rPr>
                                      <w:sz w:val="14"/>
                                    </w:rPr>
                                    <w:t>Repasses do Exterior.........................................................................................................................................</w:t>
                                  </w:r>
                                </w:p>
                              </w:tc>
                              <w:tc>
                                <w:tcPr>
                                  <w:tcW w:w="1303" w:type="dxa"/>
                                  <w:tcBorders>
                                    <w:top w:val="nil"/>
                                    <w:bottom w:val="nil"/>
                                  </w:tcBorders>
                                </w:tcPr>
                                <w:p w14:paraId="10209104" w14:textId="77777777" w:rsidR="001442BB" w:rsidRDefault="001442BB">
                                  <w:pPr>
                                    <w:pStyle w:val="TableParagraph"/>
                                    <w:jc w:val="left"/>
                                    <w:rPr>
                                      <w:rFonts w:ascii="Times New Roman"/>
                                      <w:sz w:val="10"/>
                                    </w:rPr>
                                  </w:pPr>
                                </w:p>
                              </w:tc>
                              <w:tc>
                                <w:tcPr>
                                  <w:tcW w:w="1303" w:type="dxa"/>
                                  <w:tcBorders>
                                    <w:top w:val="nil"/>
                                    <w:bottom w:val="nil"/>
                                  </w:tcBorders>
                                </w:tcPr>
                                <w:p w14:paraId="10209105" w14:textId="77777777" w:rsidR="001442BB" w:rsidRDefault="005C7D6E">
                                  <w:pPr>
                                    <w:pStyle w:val="TableParagraph"/>
                                    <w:spacing w:before="5" w:line="150" w:lineRule="exact"/>
                                    <w:ind w:right="42"/>
                                    <w:rPr>
                                      <w:sz w:val="14"/>
                                    </w:rPr>
                                  </w:pPr>
                                  <w:r>
                                    <w:rPr>
                                      <w:sz w:val="14"/>
                                    </w:rPr>
                                    <w:t>57.504</w:t>
                                  </w:r>
                                </w:p>
                              </w:tc>
                              <w:tc>
                                <w:tcPr>
                                  <w:tcW w:w="1303" w:type="dxa"/>
                                  <w:tcBorders>
                                    <w:top w:val="nil"/>
                                    <w:bottom w:val="nil"/>
                                  </w:tcBorders>
                                </w:tcPr>
                                <w:p w14:paraId="10209106" w14:textId="77777777" w:rsidR="001442BB" w:rsidRDefault="005C7D6E">
                                  <w:pPr>
                                    <w:pStyle w:val="TableParagraph"/>
                                    <w:spacing w:before="5" w:line="150" w:lineRule="exact"/>
                                    <w:ind w:right="41"/>
                                    <w:rPr>
                                      <w:sz w:val="14"/>
                                    </w:rPr>
                                  </w:pPr>
                                  <w:r>
                                    <w:rPr>
                                      <w:sz w:val="14"/>
                                    </w:rPr>
                                    <w:t>168.656</w:t>
                                  </w:r>
                                </w:p>
                              </w:tc>
                            </w:tr>
                            <w:tr w:rsidR="001442BB" w14:paraId="1020910C" w14:textId="77777777">
                              <w:trPr>
                                <w:trHeight w:val="175"/>
                              </w:trPr>
                              <w:tc>
                                <w:tcPr>
                                  <w:tcW w:w="6908" w:type="dxa"/>
                                  <w:tcBorders>
                                    <w:top w:val="nil"/>
                                    <w:bottom w:val="nil"/>
                                  </w:tcBorders>
                                </w:tcPr>
                                <w:p w14:paraId="10209108" w14:textId="77777777" w:rsidR="001442BB" w:rsidRDefault="005C7D6E">
                                  <w:pPr>
                                    <w:pStyle w:val="TableParagraph"/>
                                    <w:spacing w:before="5" w:line="150" w:lineRule="exact"/>
                                    <w:ind w:right="-44"/>
                                    <w:rPr>
                                      <w:b/>
                                      <w:sz w:val="14"/>
                                    </w:rPr>
                                  </w:pPr>
                                  <w:r>
                                    <w:rPr>
                                      <w:b/>
                                      <w:sz w:val="14"/>
                                    </w:rPr>
                                    <w:t>OUTRAS OBRIGAÇÕES....................................................................................................................................</w:t>
                                  </w:r>
                                </w:p>
                              </w:tc>
                              <w:tc>
                                <w:tcPr>
                                  <w:tcW w:w="1303" w:type="dxa"/>
                                  <w:tcBorders>
                                    <w:top w:val="nil"/>
                                    <w:bottom w:val="nil"/>
                                  </w:tcBorders>
                                </w:tcPr>
                                <w:p w14:paraId="10209109" w14:textId="77777777" w:rsidR="001442BB" w:rsidRDefault="001442BB">
                                  <w:pPr>
                                    <w:pStyle w:val="TableParagraph"/>
                                    <w:jc w:val="left"/>
                                    <w:rPr>
                                      <w:rFonts w:ascii="Times New Roman"/>
                                      <w:sz w:val="10"/>
                                    </w:rPr>
                                  </w:pPr>
                                </w:p>
                              </w:tc>
                              <w:tc>
                                <w:tcPr>
                                  <w:tcW w:w="1303" w:type="dxa"/>
                                  <w:tcBorders>
                                    <w:top w:val="nil"/>
                                    <w:bottom w:val="nil"/>
                                  </w:tcBorders>
                                </w:tcPr>
                                <w:p w14:paraId="1020910A" w14:textId="77777777" w:rsidR="001442BB" w:rsidRDefault="005C7D6E">
                                  <w:pPr>
                                    <w:pStyle w:val="TableParagraph"/>
                                    <w:spacing w:before="5" w:line="150" w:lineRule="exact"/>
                                    <w:ind w:right="42"/>
                                    <w:rPr>
                                      <w:b/>
                                      <w:sz w:val="14"/>
                                    </w:rPr>
                                  </w:pPr>
                                  <w:r>
                                    <w:rPr>
                                      <w:b/>
                                      <w:sz w:val="14"/>
                                    </w:rPr>
                                    <w:t>5.110.813</w:t>
                                  </w:r>
                                </w:p>
                              </w:tc>
                              <w:tc>
                                <w:tcPr>
                                  <w:tcW w:w="1303" w:type="dxa"/>
                                  <w:tcBorders>
                                    <w:top w:val="nil"/>
                                    <w:bottom w:val="nil"/>
                                  </w:tcBorders>
                                </w:tcPr>
                                <w:p w14:paraId="1020910B" w14:textId="77777777" w:rsidR="001442BB" w:rsidRDefault="005C7D6E">
                                  <w:pPr>
                                    <w:pStyle w:val="TableParagraph"/>
                                    <w:spacing w:before="5" w:line="150" w:lineRule="exact"/>
                                    <w:ind w:right="41"/>
                                    <w:rPr>
                                      <w:b/>
                                      <w:sz w:val="14"/>
                                    </w:rPr>
                                  </w:pPr>
                                  <w:r>
                                    <w:rPr>
                                      <w:b/>
                                      <w:sz w:val="14"/>
                                    </w:rPr>
                                    <w:t>5.622.712</w:t>
                                  </w:r>
                                </w:p>
                              </w:tc>
                            </w:tr>
                            <w:tr w:rsidR="001442BB" w14:paraId="10209111" w14:textId="77777777">
                              <w:trPr>
                                <w:trHeight w:val="175"/>
                              </w:trPr>
                              <w:tc>
                                <w:tcPr>
                                  <w:tcW w:w="6908" w:type="dxa"/>
                                  <w:tcBorders>
                                    <w:top w:val="nil"/>
                                    <w:bottom w:val="nil"/>
                                  </w:tcBorders>
                                </w:tcPr>
                                <w:p w14:paraId="1020910D" w14:textId="77777777" w:rsidR="001442BB" w:rsidRDefault="005C7D6E">
                                  <w:pPr>
                                    <w:pStyle w:val="TableParagraph"/>
                                    <w:spacing w:before="5" w:line="150" w:lineRule="exact"/>
                                    <w:ind w:right="-29"/>
                                    <w:rPr>
                                      <w:sz w:val="14"/>
                                    </w:rPr>
                                  </w:pPr>
                                  <w:r>
                                    <w:rPr>
                                      <w:sz w:val="14"/>
                                    </w:rPr>
                                    <w:t>Cobrança e Arrecadação de Tributos e Assemelhados ..................................</w:t>
                                  </w:r>
                                  <w:r>
                                    <w:rPr>
                                      <w:sz w:val="14"/>
                                    </w:rPr>
                                    <w:t>..................................................</w:t>
                                  </w:r>
                                </w:p>
                              </w:tc>
                              <w:tc>
                                <w:tcPr>
                                  <w:tcW w:w="1303" w:type="dxa"/>
                                  <w:tcBorders>
                                    <w:top w:val="nil"/>
                                    <w:bottom w:val="nil"/>
                                  </w:tcBorders>
                                </w:tcPr>
                                <w:p w14:paraId="1020910E" w14:textId="77777777" w:rsidR="001442BB" w:rsidRDefault="005C7D6E">
                                  <w:pPr>
                                    <w:pStyle w:val="TableParagraph"/>
                                    <w:spacing w:before="5" w:line="150" w:lineRule="exact"/>
                                    <w:ind w:left="286" w:right="245"/>
                                    <w:jc w:val="center"/>
                                    <w:rPr>
                                      <w:sz w:val="14"/>
                                    </w:rPr>
                                  </w:pPr>
                                  <w:r>
                                    <w:rPr>
                                      <w:sz w:val="14"/>
                                    </w:rPr>
                                    <w:t>(Nota 16.a)</w:t>
                                  </w:r>
                                </w:p>
                              </w:tc>
                              <w:tc>
                                <w:tcPr>
                                  <w:tcW w:w="1303" w:type="dxa"/>
                                  <w:tcBorders>
                                    <w:top w:val="nil"/>
                                    <w:bottom w:val="nil"/>
                                  </w:tcBorders>
                                </w:tcPr>
                                <w:p w14:paraId="1020910F" w14:textId="77777777" w:rsidR="001442BB" w:rsidRDefault="005C7D6E">
                                  <w:pPr>
                                    <w:pStyle w:val="TableParagraph"/>
                                    <w:spacing w:before="5" w:line="150" w:lineRule="exact"/>
                                    <w:ind w:right="42"/>
                                    <w:rPr>
                                      <w:sz w:val="14"/>
                                    </w:rPr>
                                  </w:pPr>
                                  <w:r>
                                    <w:rPr>
                                      <w:sz w:val="14"/>
                                    </w:rPr>
                                    <w:t>1.699</w:t>
                                  </w:r>
                                </w:p>
                              </w:tc>
                              <w:tc>
                                <w:tcPr>
                                  <w:tcW w:w="1303" w:type="dxa"/>
                                  <w:tcBorders>
                                    <w:top w:val="nil"/>
                                    <w:bottom w:val="nil"/>
                                  </w:tcBorders>
                                </w:tcPr>
                                <w:p w14:paraId="10209110" w14:textId="77777777" w:rsidR="001442BB" w:rsidRDefault="005C7D6E">
                                  <w:pPr>
                                    <w:pStyle w:val="TableParagraph"/>
                                    <w:spacing w:before="5" w:line="150" w:lineRule="exact"/>
                                    <w:ind w:right="41"/>
                                    <w:rPr>
                                      <w:sz w:val="14"/>
                                    </w:rPr>
                                  </w:pPr>
                                  <w:r>
                                    <w:rPr>
                                      <w:sz w:val="14"/>
                                    </w:rPr>
                                    <w:t>1.477</w:t>
                                  </w:r>
                                </w:p>
                              </w:tc>
                            </w:tr>
                            <w:tr w:rsidR="001442BB" w14:paraId="10209116" w14:textId="77777777">
                              <w:trPr>
                                <w:trHeight w:val="175"/>
                              </w:trPr>
                              <w:tc>
                                <w:tcPr>
                                  <w:tcW w:w="6908" w:type="dxa"/>
                                  <w:tcBorders>
                                    <w:top w:val="nil"/>
                                    <w:bottom w:val="nil"/>
                                  </w:tcBorders>
                                </w:tcPr>
                                <w:p w14:paraId="10209112" w14:textId="77777777" w:rsidR="001442BB" w:rsidRDefault="005C7D6E">
                                  <w:pPr>
                                    <w:pStyle w:val="TableParagraph"/>
                                    <w:spacing w:before="5" w:line="150" w:lineRule="exact"/>
                                    <w:ind w:right="-29"/>
                                    <w:rPr>
                                      <w:sz w:val="14"/>
                                    </w:rPr>
                                  </w:pPr>
                                  <w:r>
                                    <w:rPr>
                                      <w:sz w:val="14"/>
                                    </w:rPr>
                                    <w:t>Carteira de Câmbio ...........................................................................................................................................</w:t>
                                  </w:r>
                                </w:p>
                              </w:tc>
                              <w:tc>
                                <w:tcPr>
                                  <w:tcW w:w="1303" w:type="dxa"/>
                                  <w:tcBorders>
                                    <w:top w:val="nil"/>
                                    <w:bottom w:val="nil"/>
                                  </w:tcBorders>
                                </w:tcPr>
                                <w:p w14:paraId="10209113" w14:textId="77777777" w:rsidR="001442BB" w:rsidRDefault="005C7D6E">
                                  <w:pPr>
                                    <w:pStyle w:val="TableParagraph"/>
                                    <w:spacing w:before="5" w:line="150" w:lineRule="exact"/>
                                    <w:ind w:left="286" w:right="245"/>
                                    <w:jc w:val="center"/>
                                    <w:rPr>
                                      <w:sz w:val="14"/>
                                    </w:rPr>
                                  </w:pPr>
                                  <w:r>
                                    <w:rPr>
                                      <w:sz w:val="14"/>
                                    </w:rPr>
                                    <w:t>(Nota 16.b)</w:t>
                                  </w:r>
                                </w:p>
                              </w:tc>
                              <w:tc>
                                <w:tcPr>
                                  <w:tcW w:w="1303" w:type="dxa"/>
                                  <w:tcBorders>
                                    <w:top w:val="nil"/>
                                    <w:bottom w:val="nil"/>
                                  </w:tcBorders>
                                </w:tcPr>
                                <w:p w14:paraId="10209114" w14:textId="77777777" w:rsidR="001442BB" w:rsidRDefault="005C7D6E">
                                  <w:pPr>
                                    <w:pStyle w:val="TableParagraph"/>
                                    <w:spacing w:before="5" w:line="150" w:lineRule="exact"/>
                                    <w:ind w:right="42"/>
                                    <w:rPr>
                                      <w:sz w:val="14"/>
                                    </w:rPr>
                                  </w:pPr>
                                  <w:r>
                                    <w:rPr>
                                      <w:sz w:val="14"/>
                                    </w:rPr>
                                    <w:t>1.354</w:t>
                                  </w:r>
                                </w:p>
                              </w:tc>
                              <w:tc>
                                <w:tcPr>
                                  <w:tcW w:w="1303" w:type="dxa"/>
                                  <w:tcBorders>
                                    <w:top w:val="nil"/>
                                    <w:bottom w:val="nil"/>
                                  </w:tcBorders>
                                </w:tcPr>
                                <w:p w14:paraId="10209115" w14:textId="77777777" w:rsidR="001442BB" w:rsidRDefault="005C7D6E">
                                  <w:pPr>
                                    <w:pStyle w:val="TableParagraph"/>
                                    <w:spacing w:before="5" w:line="150" w:lineRule="exact"/>
                                    <w:ind w:right="41"/>
                                    <w:rPr>
                                      <w:sz w:val="14"/>
                                    </w:rPr>
                                  </w:pPr>
                                  <w:r>
                                    <w:rPr>
                                      <w:sz w:val="14"/>
                                    </w:rPr>
                                    <w:t>5.319</w:t>
                                  </w:r>
                                </w:p>
                              </w:tc>
                            </w:tr>
                            <w:tr w:rsidR="001442BB" w14:paraId="1020911B" w14:textId="77777777">
                              <w:trPr>
                                <w:trHeight w:val="175"/>
                              </w:trPr>
                              <w:tc>
                                <w:tcPr>
                                  <w:tcW w:w="6908" w:type="dxa"/>
                                  <w:tcBorders>
                                    <w:top w:val="nil"/>
                                    <w:bottom w:val="nil"/>
                                  </w:tcBorders>
                                </w:tcPr>
                                <w:p w14:paraId="10209117" w14:textId="77777777" w:rsidR="001442BB" w:rsidRDefault="005C7D6E">
                                  <w:pPr>
                                    <w:pStyle w:val="TableParagraph"/>
                                    <w:spacing w:before="5" w:line="150" w:lineRule="exact"/>
                                    <w:ind w:right="-15"/>
                                    <w:rPr>
                                      <w:sz w:val="14"/>
                                    </w:rPr>
                                  </w:pPr>
                                  <w:r>
                                    <w:rPr>
                                      <w:sz w:val="14"/>
                                    </w:rPr>
                                    <w:t>Sociais e Estatutárias .......................................................................................................................................</w:t>
                                  </w:r>
                                </w:p>
                              </w:tc>
                              <w:tc>
                                <w:tcPr>
                                  <w:tcW w:w="1303" w:type="dxa"/>
                                  <w:tcBorders>
                                    <w:top w:val="nil"/>
                                    <w:bottom w:val="nil"/>
                                  </w:tcBorders>
                                </w:tcPr>
                                <w:p w14:paraId="10209118" w14:textId="77777777" w:rsidR="001442BB" w:rsidRDefault="005C7D6E">
                                  <w:pPr>
                                    <w:pStyle w:val="TableParagraph"/>
                                    <w:spacing w:before="5" w:line="150" w:lineRule="exact"/>
                                    <w:ind w:left="286" w:right="245"/>
                                    <w:jc w:val="center"/>
                                    <w:rPr>
                                      <w:sz w:val="14"/>
                                    </w:rPr>
                                  </w:pPr>
                                  <w:r>
                                    <w:rPr>
                                      <w:sz w:val="14"/>
                                    </w:rPr>
                                    <w:t>(Nota 16.c)</w:t>
                                  </w:r>
                                </w:p>
                              </w:tc>
                              <w:tc>
                                <w:tcPr>
                                  <w:tcW w:w="1303" w:type="dxa"/>
                                  <w:tcBorders>
                                    <w:top w:val="nil"/>
                                    <w:bottom w:val="nil"/>
                                  </w:tcBorders>
                                </w:tcPr>
                                <w:p w14:paraId="10209119" w14:textId="77777777" w:rsidR="001442BB" w:rsidRDefault="005C7D6E">
                                  <w:pPr>
                                    <w:pStyle w:val="TableParagraph"/>
                                    <w:spacing w:before="5" w:line="150" w:lineRule="exact"/>
                                    <w:ind w:right="42"/>
                                    <w:rPr>
                                      <w:sz w:val="14"/>
                                    </w:rPr>
                                  </w:pPr>
                                  <w:r>
                                    <w:rPr>
                                      <w:sz w:val="14"/>
                                    </w:rPr>
                                    <w:t>337.855</w:t>
                                  </w:r>
                                </w:p>
                              </w:tc>
                              <w:tc>
                                <w:tcPr>
                                  <w:tcW w:w="1303" w:type="dxa"/>
                                  <w:tcBorders>
                                    <w:top w:val="nil"/>
                                    <w:bottom w:val="nil"/>
                                  </w:tcBorders>
                                </w:tcPr>
                                <w:p w14:paraId="1020911A" w14:textId="77777777" w:rsidR="001442BB" w:rsidRDefault="005C7D6E">
                                  <w:pPr>
                                    <w:pStyle w:val="TableParagraph"/>
                                    <w:spacing w:before="5" w:line="150" w:lineRule="exact"/>
                                    <w:ind w:right="41"/>
                                    <w:rPr>
                                      <w:sz w:val="14"/>
                                    </w:rPr>
                                  </w:pPr>
                                  <w:r>
                                    <w:rPr>
                                      <w:sz w:val="14"/>
                                    </w:rPr>
                                    <w:t>179.662</w:t>
                                  </w:r>
                                </w:p>
                              </w:tc>
                            </w:tr>
                            <w:tr w:rsidR="001442BB" w14:paraId="10209120" w14:textId="77777777">
                              <w:trPr>
                                <w:trHeight w:val="175"/>
                              </w:trPr>
                              <w:tc>
                                <w:tcPr>
                                  <w:tcW w:w="6908" w:type="dxa"/>
                                  <w:tcBorders>
                                    <w:top w:val="nil"/>
                                    <w:bottom w:val="nil"/>
                                  </w:tcBorders>
                                </w:tcPr>
                                <w:p w14:paraId="1020911C" w14:textId="77777777" w:rsidR="001442BB" w:rsidRDefault="005C7D6E">
                                  <w:pPr>
                                    <w:pStyle w:val="TableParagraph"/>
                                    <w:spacing w:before="5" w:line="150" w:lineRule="exact"/>
                                    <w:ind w:right="-15"/>
                                    <w:rPr>
                                      <w:sz w:val="14"/>
                                    </w:rPr>
                                  </w:pPr>
                                  <w:r>
                                    <w:rPr>
                                      <w:sz w:val="14"/>
                                    </w:rPr>
                                    <w:t>Fiscais e Previdenciárias ..........................................</w:t>
                                  </w:r>
                                  <w:r>
                                    <w:rPr>
                                      <w:sz w:val="14"/>
                                    </w:rPr>
                                    <w:t>........................................................................................</w:t>
                                  </w:r>
                                </w:p>
                              </w:tc>
                              <w:tc>
                                <w:tcPr>
                                  <w:tcW w:w="1303" w:type="dxa"/>
                                  <w:tcBorders>
                                    <w:top w:val="nil"/>
                                    <w:bottom w:val="nil"/>
                                  </w:tcBorders>
                                </w:tcPr>
                                <w:p w14:paraId="1020911D" w14:textId="77777777" w:rsidR="001442BB" w:rsidRDefault="005C7D6E">
                                  <w:pPr>
                                    <w:pStyle w:val="TableParagraph"/>
                                    <w:spacing w:before="5" w:line="150" w:lineRule="exact"/>
                                    <w:ind w:left="286" w:right="245"/>
                                    <w:jc w:val="center"/>
                                    <w:rPr>
                                      <w:sz w:val="14"/>
                                    </w:rPr>
                                  </w:pPr>
                                  <w:r>
                                    <w:rPr>
                                      <w:sz w:val="14"/>
                                    </w:rPr>
                                    <w:t>(Nota 16.d)</w:t>
                                  </w:r>
                                </w:p>
                              </w:tc>
                              <w:tc>
                                <w:tcPr>
                                  <w:tcW w:w="1303" w:type="dxa"/>
                                  <w:tcBorders>
                                    <w:top w:val="nil"/>
                                    <w:bottom w:val="nil"/>
                                  </w:tcBorders>
                                </w:tcPr>
                                <w:p w14:paraId="1020911E" w14:textId="77777777" w:rsidR="001442BB" w:rsidRDefault="005C7D6E">
                                  <w:pPr>
                                    <w:pStyle w:val="TableParagraph"/>
                                    <w:spacing w:before="5" w:line="150" w:lineRule="exact"/>
                                    <w:ind w:right="42"/>
                                    <w:rPr>
                                      <w:sz w:val="14"/>
                                    </w:rPr>
                                  </w:pPr>
                                  <w:r>
                                    <w:rPr>
                                      <w:sz w:val="14"/>
                                    </w:rPr>
                                    <w:t>951.086</w:t>
                                  </w:r>
                                </w:p>
                              </w:tc>
                              <w:tc>
                                <w:tcPr>
                                  <w:tcW w:w="1303" w:type="dxa"/>
                                  <w:tcBorders>
                                    <w:top w:val="nil"/>
                                    <w:bottom w:val="nil"/>
                                  </w:tcBorders>
                                </w:tcPr>
                                <w:p w14:paraId="1020911F" w14:textId="77777777" w:rsidR="001442BB" w:rsidRDefault="005C7D6E">
                                  <w:pPr>
                                    <w:pStyle w:val="TableParagraph"/>
                                    <w:spacing w:before="5" w:line="150" w:lineRule="exact"/>
                                    <w:ind w:right="41"/>
                                    <w:rPr>
                                      <w:sz w:val="14"/>
                                    </w:rPr>
                                  </w:pPr>
                                  <w:r>
                                    <w:rPr>
                                      <w:sz w:val="14"/>
                                    </w:rPr>
                                    <w:t>594.593</w:t>
                                  </w:r>
                                </w:p>
                              </w:tc>
                            </w:tr>
                            <w:tr w:rsidR="001442BB" w14:paraId="10209125" w14:textId="77777777">
                              <w:trPr>
                                <w:trHeight w:val="175"/>
                              </w:trPr>
                              <w:tc>
                                <w:tcPr>
                                  <w:tcW w:w="6908" w:type="dxa"/>
                                  <w:tcBorders>
                                    <w:top w:val="nil"/>
                                    <w:bottom w:val="nil"/>
                                  </w:tcBorders>
                                </w:tcPr>
                                <w:p w14:paraId="10209121" w14:textId="77777777" w:rsidR="001442BB" w:rsidRDefault="005C7D6E">
                                  <w:pPr>
                                    <w:pStyle w:val="TableParagraph"/>
                                    <w:spacing w:before="5" w:line="150" w:lineRule="exact"/>
                                    <w:ind w:right="-15"/>
                                    <w:rPr>
                                      <w:sz w:val="14"/>
                                    </w:rPr>
                                  </w:pPr>
                                  <w:r>
                                    <w:rPr>
                                      <w:sz w:val="14"/>
                                    </w:rPr>
                                    <w:t>Negociação e Intermediação de Valores ....................................................................................................</w:t>
                                  </w:r>
                                  <w:r>
                                    <w:rPr>
                                      <w:sz w:val="14"/>
                                    </w:rPr>
                                    <w:t>......</w:t>
                                  </w:r>
                                </w:p>
                              </w:tc>
                              <w:tc>
                                <w:tcPr>
                                  <w:tcW w:w="1303" w:type="dxa"/>
                                  <w:tcBorders>
                                    <w:top w:val="nil"/>
                                    <w:bottom w:val="nil"/>
                                  </w:tcBorders>
                                </w:tcPr>
                                <w:p w14:paraId="10209122" w14:textId="77777777" w:rsidR="001442BB" w:rsidRDefault="005C7D6E">
                                  <w:pPr>
                                    <w:pStyle w:val="TableParagraph"/>
                                    <w:spacing w:before="5" w:line="150" w:lineRule="exact"/>
                                    <w:ind w:left="286" w:right="245"/>
                                    <w:jc w:val="center"/>
                                    <w:rPr>
                                      <w:sz w:val="14"/>
                                    </w:rPr>
                                  </w:pPr>
                                  <w:r>
                                    <w:rPr>
                                      <w:sz w:val="14"/>
                                    </w:rPr>
                                    <w:t>(Nota 16.e)</w:t>
                                  </w:r>
                                </w:p>
                              </w:tc>
                              <w:tc>
                                <w:tcPr>
                                  <w:tcW w:w="1303" w:type="dxa"/>
                                  <w:tcBorders>
                                    <w:top w:val="nil"/>
                                    <w:bottom w:val="nil"/>
                                  </w:tcBorders>
                                </w:tcPr>
                                <w:p w14:paraId="10209123" w14:textId="77777777" w:rsidR="001442BB" w:rsidRDefault="005C7D6E">
                                  <w:pPr>
                                    <w:pStyle w:val="TableParagraph"/>
                                    <w:spacing w:before="5" w:line="150" w:lineRule="exact"/>
                                    <w:ind w:right="42"/>
                                    <w:rPr>
                                      <w:sz w:val="14"/>
                                    </w:rPr>
                                  </w:pPr>
                                  <w:r>
                                    <w:rPr>
                                      <w:sz w:val="14"/>
                                    </w:rPr>
                                    <w:t>153</w:t>
                                  </w:r>
                                </w:p>
                              </w:tc>
                              <w:tc>
                                <w:tcPr>
                                  <w:tcW w:w="1303" w:type="dxa"/>
                                  <w:tcBorders>
                                    <w:top w:val="nil"/>
                                    <w:bottom w:val="nil"/>
                                  </w:tcBorders>
                                </w:tcPr>
                                <w:p w14:paraId="10209124" w14:textId="77777777" w:rsidR="001442BB" w:rsidRDefault="005C7D6E">
                                  <w:pPr>
                                    <w:pStyle w:val="TableParagraph"/>
                                    <w:spacing w:before="5" w:line="150" w:lineRule="exact"/>
                                    <w:ind w:right="41"/>
                                    <w:rPr>
                                      <w:sz w:val="14"/>
                                    </w:rPr>
                                  </w:pPr>
                                  <w:r>
                                    <w:rPr>
                                      <w:sz w:val="14"/>
                                    </w:rPr>
                                    <w:t>153</w:t>
                                  </w:r>
                                </w:p>
                              </w:tc>
                            </w:tr>
                            <w:tr w:rsidR="001442BB" w14:paraId="1020912A" w14:textId="77777777">
                              <w:trPr>
                                <w:trHeight w:val="175"/>
                              </w:trPr>
                              <w:tc>
                                <w:tcPr>
                                  <w:tcW w:w="6908" w:type="dxa"/>
                                  <w:tcBorders>
                                    <w:top w:val="nil"/>
                                    <w:bottom w:val="nil"/>
                                  </w:tcBorders>
                                </w:tcPr>
                                <w:p w14:paraId="10209126" w14:textId="77777777" w:rsidR="001442BB" w:rsidRDefault="005C7D6E">
                                  <w:pPr>
                                    <w:pStyle w:val="TableParagraph"/>
                                    <w:spacing w:before="5" w:line="150" w:lineRule="exact"/>
                                    <w:ind w:right="-15"/>
                                    <w:rPr>
                                      <w:sz w:val="14"/>
                                    </w:rPr>
                                  </w:pPr>
                                  <w:r>
                                    <w:rPr>
                                      <w:sz w:val="14"/>
                                    </w:rPr>
                                    <w:t>Fundos Financeiros e de Desenvolvimento ......................................................................................................</w:t>
                                  </w:r>
                                </w:p>
                              </w:tc>
                              <w:tc>
                                <w:tcPr>
                                  <w:tcW w:w="1303" w:type="dxa"/>
                                  <w:tcBorders>
                                    <w:top w:val="nil"/>
                                    <w:bottom w:val="nil"/>
                                  </w:tcBorders>
                                </w:tcPr>
                                <w:p w14:paraId="10209127" w14:textId="77777777" w:rsidR="001442BB" w:rsidRDefault="005C7D6E">
                                  <w:pPr>
                                    <w:pStyle w:val="TableParagraph"/>
                                    <w:spacing w:before="5" w:line="150" w:lineRule="exact"/>
                                    <w:ind w:left="286" w:right="245"/>
                                    <w:jc w:val="center"/>
                                    <w:rPr>
                                      <w:sz w:val="14"/>
                                    </w:rPr>
                                  </w:pPr>
                                  <w:r>
                                    <w:rPr>
                                      <w:sz w:val="14"/>
                                    </w:rPr>
                                    <w:t>(Nota 16.f)</w:t>
                                  </w:r>
                                </w:p>
                              </w:tc>
                              <w:tc>
                                <w:tcPr>
                                  <w:tcW w:w="1303" w:type="dxa"/>
                                  <w:tcBorders>
                                    <w:top w:val="nil"/>
                                    <w:bottom w:val="nil"/>
                                  </w:tcBorders>
                                </w:tcPr>
                                <w:p w14:paraId="10209128" w14:textId="77777777" w:rsidR="001442BB" w:rsidRDefault="005C7D6E">
                                  <w:pPr>
                                    <w:pStyle w:val="TableParagraph"/>
                                    <w:spacing w:before="5" w:line="150" w:lineRule="exact"/>
                                    <w:ind w:right="42"/>
                                    <w:rPr>
                                      <w:sz w:val="14"/>
                                    </w:rPr>
                                  </w:pPr>
                                  <w:r>
                                    <w:rPr>
                                      <w:sz w:val="14"/>
                                    </w:rPr>
                                    <w:t>1.193.931</w:t>
                                  </w:r>
                                </w:p>
                              </w:tc>
                              <w:tc>
                                <w:tcPr>
                                  <w:tcW w:w="1303" w:type="dxa"/>
                                  <w:tcBorders>
                                    <w:top w:val="nil"/>
                                    <w:bottom w:val="nil"/>
                                  </w:tcBorders>
                                </w:tcPr>
                                <w:p w14:paraId="10209129" w14:textId="77777777" w:rsidR="001442BB" w:rsidRDefault="005C7D6E">
                                  <w:pPr>
                                    <w:pStyle w:val="TableParagraph"/>
                                    <w:spacing w:before="5" w:line="150" w:lineRule="exact"/>
                                    <w:ind w:right="41"/>
                                    <w:rPr>
                                      <w:sz w:val="14"/>
                                    </w:rPr>
                                  </w:pPr>
                                  <w:r>
                                    <w:rPr>
                                      <w:sz w:val="14"/>
                                    </w:rPr>
                                    <w:t>2.357.803</w:t>
                                  </w:r>
                                </w:p>
                              </w:tc>
                            </w:tr>
                            <w:tr w:rsidR="001442BB" w14:paraId="1020912F" w14:textId="77777777">
                              <w:trPr>
                                <w:trHeight w:val="175"/>
                              </w:trPr>
                              <w:tc>
                                <w:tcPr>
                                  <w:tcW w:w="6908" w:type="dxa"/>
                                  <w:tcBorders>
                                    <w:top w:val="nil"/>
                                    <w:bottom w:val="nil"/>
                                  </w:tcBorders>
                                </w:tcPr>
                                <w:p w14:paraId="1020912B" w14:textId="77777777" w:rsidR="001442BB" w:rsidRDefault="005C7D6E">
                                  <w:pPr>
                                    <w:pStyle w:val="TableParagraph"/>
                                    <w:spacing w:before="5" w:line="150" w:lineRule="exact"/>
                                    <w:ind w:right="-44"/>
                                    <w:rPr>
                                      <w:sz w:val="14"/>
                                    </w:rPr>
                                  </w:pPr>
                                  <w:r>
                                    <w:rPr>
                                      <w:sz w:val="14"/>
                                    </w:rPr>
                                    <w:t>Instrumentos de Dívida Elegíveis a Capital........................................................................................................</w:t>
                                  </w:r>
                                </w:p>
                              </w:tc>
                              <w:tc>
                                <w:tcPr>
                                  <w:tcW w:w="1303" w:type="dxa"/>
                                  <w:tcBorders>
                                    <w:top w:val="nil"/>
                                    <w:bottom w:val="nil"/>
                                  </w:tcBorders>
                                </w:tcPr>
                                <w:p w14:paraId="1020912C"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2D" w14:textId="77777777" w:rsidR="001442BB" w:rsidRDefault="005C7D6E">
                                  <w:pPr>
                                    <w:pStyle w:val="TableParagraph"/>
                                    <w:spacing w:before="5" w:line="150" w:lineRule="exact"/>
                                    <w:ind w:right="42"/>
                                    <w:rPr>
                                      <w:sz w:val="14"/>
                                    </w:rPr>
                                  </w:pPr>
                                  <w:r>
                                    <w:rPr>
                                      <w:sz w:val="14"/>
                                    </w:rPr>
                                    <w:t>250.000</w:t>
                                  </w:r>
                                </w:p>
                              </w:tc>
                              <w:tc>
                                <w:tcPr>
                                  <w:tcW w:w="1303" w:type="dxa"/>
                                  <w:tcBorders>
                                    <w:top w:val="nil"/>
                                    <w:bottom w:val="nil"/>
                                  </w:tcBorders>
                                </w:tcPr>
                                <w:p w14:paraId="1020912E" w14:textId="77777777" w:rsidR="001442BB" w:rsidRDefault="005C7D6E">
                                  <w:pPr>
                                    <w:pStyle w:val="TableParagraph"/>
                                    <w:spacing w:before="5" w:line="150" w:lineRule="exact"/>
                                    <w:ind w:right="-15"/>
                                    <w:rPr>
                                      <w:sz w:val="14"/>
                                    </w:rPr>
                                  </w:pPr>
                                  <w:r>
                                    <w:rPr>
                                      <w:sz w:val="14"/>
                                    </w:rPr>
                                    <w:t>-</w:t>
                                  </w:r>
                                </w:p>
                              </w:tc>
                            </w:tr>
                            <w:tr w:rsidR="001442BB" w14:paraId="10209134" w14:textId="77777777">
                              <w:trPr>
                                <w:trHeight w:val="175"/>
                              </w:trPr>
                              <w:tc>
                                <w:tcPr>
                                  <w:tcW w:w="6908" w:type="dxa"/>
                                  <w:tcBorders>
                                    <w:top w:val="nil"/>
                                    <w:bottom w:val="nil"/>
                                  </w:tcBorders>
                                </w:tcPr>
                                <w:p w14:paraId="10209130" w14:textId="77777777" w:rsidR="001442BB" w:rsidRDefault="005C7D6E">
                                  <w:pPr>
                                    <w:pStyle w:val="TableParagraph"/>
                                    <w:spacing w:before="5" w:line="150" w:lineRule="exact"/>
                                    <w:ind w:right="-29"/>
                                    <w:rPr>
                                      <w:sz w:val="14"/>
                                    </w:rPr>
                                  </w:pPr>
                                  <w:r>
                                    <w:rPr>
                                      <w:sz w:val="14"/>
                                    </w:rPr>
                                    <w:t>Diversas ............................................................................................................................................................</w:t>
                                  </w:r>
                                </w:p>
                              </w:tc>
                              <w:tc>
                                <w:tcPr>
                                  <w:tcW w:w="1303" w:type="dxa"/>
                                  <w:tcBorders>
                                    <w:top w:val="nil"/>
                                    <w:bottom w:val="nil"/>
                                  </w:tcBorders>
                                </w:tcPr>
                                <w:p w14:paraId="10209131" w14:textId="77777777" w:rsidR="001442BB" w:rsidRDefault="005C7D6E">
                                  <w:pPr>
                                    <w:pStyle w:val="TableParagraph"/>
                                    <w:spacing w:before="5" w:line="150" w:lineRule="exact"/>
                                    <w:ind w:left="285" w:right="245"/>
                                    <w:jc w:val="center"/>
                                    <w:rPr>
                                      <w:sz w:val="14"/>
                                    </w:rPr>
                                  </w:pPr>
                                  <w:r>
                                    <w:rPr>
                                      <w:sz w:val="14"/>
                                    </w:rPr>
                                    <w:t>(Nota 16.i)</w:t>
                                  </w:r>
                                </w:p>
                              </w:tc>
                              <w:tc>
                                <w:tcPr>
                                  <w:tcW w:w="1303" w:type="dxa"/>
                                  <w:tcBorders>
                                    <w:top w:val="nil"/>
                                    <w:bottom w:val="nil"/>
                                  </w:tcBorders>
                                </w:tcPr>
                                <w:p w14:paraId="10209132" w14:textId="77777777" w:rsidR="001442BB" w:rsidRDefault="005C7D6E">
                                  <w:pPr>
                                    <w:pStyle w:val="TableParagraph"/>
                                    <w:spacing w:before="5" w:line="150" w:lineRule="exact"/>
                                    <w:ind w:right="42"/>
                                    <w:rPr>
                                      <w:sz w:val="14"/>
                                    </w:rPr>
                                  </w:pPr>
                                  <w:r>
                                    <w:rPr>
                                      <w:sz w:val="14"/>
                                    </w:rPr>
                                    <w:t>2.374.735</w:t>
                                  </w:r>
                                </w:p>
                              </w:tc>
                              <w:tc>
                                <w:tcPr>
                                  <w:tcW w:w="1303" w:type="dxa"/>
                                  <w:tcBorders>
                                    <w:top w:val="nil"/>
                                    <w:bottom w:val="nil"/>
                                  </w:tcBorders>
                                </w:tcPr>
                                <w:p w14:paraId="10209133" w14:textId="77777777" w:rsidR="001442BB" w:rsidRDefault="005C7D6E">
                                  <w:pPr>
                                    <w:pStyle w:val="TableParagraph"/>
                                    <w:spacing w:before="5" w:line="150" w:lineRule="exact"/>
                                    <w:ind w:right="41"/>
                                    <w:rPr>
                                      <w:sz w:val="14"/>
                                    </w:rPr>
                                  </w:pPr>
                                  <w:r>
                                    <w:rPr>
                                      <w:sz w:val="14"/>
                                    </w:rPr>
                                    <w:t>2.483.705</w:t>
                                  </w:r>
                                </w:p>
                              </w:tc>
                            </w:tr>
                            <w:tr w:rsidR="001442BB" w14:paraId="10209139" w14:textId="77777777">
                              <w:trPr>
                                <w:trHeight w:val="175"/>
                              </w:trPr>
                              <w:tc>
                                <w:tcPr>
                                  <w:tcW w:w="6908" w:type="dxa"/>
                                  <w:tcBorders>
                                    <w:top w:val="nil"/>
                                    <w:bottom w:val="nil"/>
                                  </w:tcBorders>
                                </w:tcPr>
                                <w:p w14:paraId="10209135" w14:textId="77777777" w:rsidR="001442BB" w:rsidRDefault="005C7D6E">
                                  <w:pPr>
                                    <w:pStyle w:val="TableParagraph"/>
                                    <w:spacing w:before="5" w:line="150" w:lineRule="exact"/>
                                    <w:ind w:left="25"/>
                                    <w:jc w:val="left"/>
                                    <w:rPr>
                                      <w:b/>
                                      <w:sz w:val="14"/>
                                    </w:rPr>
                                  </w:pPr>
                                  <w:r>
                                    <w:rPr>
                                      <w:b/>
                                      <w:sz w:val="14"/>
                                    </w:rPr>
                                    <w:t>EXIGÍVEL A LONGO PRAZO</w:t>
                                  </w:r>
                                </w:p>
                              </w:tc>
                              <w:tc>
                                <w:tcPr>
                                  <w:tcW w:w="1303" w:type="dxa"/>
                                  <w:tcBorders>
                                    <w:top w:val="nil"/>
                                    <w:bottom w:val="nil"/>
                                  </w:tcBorders>
                                </w:tcPr>
                                <w:p w14:paraId="10209136" w14:textId="77777777" w:rsidR="001442BB" w:rsidRDefault="001442BB">
                                  <w:pPr>
                                    <w:pStyle w:val="TableParagraph"/>
                                    <w:jc w:val="left"/>
                                    <w:rPr>
                                      <w:rFonts w:ascii="Times New Roman"/>
                                      <w:sz w:val="10"/>
                                    </w:rPr>
                                  </w:pPr>
                                </w:p>
                              </w:tc>
                              <w:tc>
                                <w:tcPr>
                                  <w:tcW w:w="1303" w:type="dxa"/>
                                  <w:tcBorders>
                                    <w:top w:val="nil"/>
                                    <w:bottom w:val="nil"/>
                                  </w:tcBorders>
                                </w:tcPr>
                                <w:p w14:paraId="10209137" w14:textId="77777777" w:rsidR="001442BB" w:rsidRDefault="005C7D6E">
                                  <w:pPr>
                                    <w:pStyle w:val="TableParagraph"/>
                                    <w:spacing w:before="5" w:line="150" w:lineRule="exact"/>
                                    <w:ind w:right="42"/>
                                    <w:rPr>
                                      <w:b/>
                                      <w:sz w:val="14"/>
                                    </w:rPr>
                                  </w:pPr>
                                  <w:r>
                                    <w:rPr>
                                      <w:b/>
                                      <w:sz w:val="14"/>
                                    </w:rPr>
                                    <w:t>39.584.279</w:t>
                                  </w:r>
                                </w:p>
                              </w:tc>
                              <w:tc>
                                <w:tcPr>
                                  <w:tcW w:w="1303" w:type="dxa"/>
                                  <w:tcBorders>
                                    <w:top w:val="nil"/>
                                    <w:bottom w:val="nil"/>
                                  </w:tcBorders>
                                </w:tcPr>
                                <w:p w14:paraId="10209138" w14:textId="77777777" w:rsidR="001442BB" w:rsidRDefault="005C7D6E">
                                  <w:pPr>
                                    <w:pStyle w:val="TableParagraph"/>
                                    <w:spacing w:before="5" w:line="150" w:lineRule="exact"/>
                                    <w:ind w:right="41"/>
                                    <w:rPr>
                                      <w:b/>
                                      <w:sz w:val="14"/>
                                    </w:rPr>
                                  </w:pPr>
                                  <w:r>
                                    <w:rPr>
                                      <w:b/>
                                      <w:sz w:val="14"/>
                                    </w:rPr>
                                    <w:t>38.176.385</w:t>
                                  </w:r>
                                </w:p>
                              </w:tc>
                            </w:tr>
                            <w:tr w:rsidR="001442BB" w14:paraId="1020913E" w14:textId="77777777">
                              <w:trPr>
                                <w:trHeight w:val="175"/>
                              </w:trPr>
                              <w:tc>
                                <w:tcPr>
                                  <w:tcW w:w="6908" w:type="dxa"/>
                                  <w:tcBorders>
                                    <w:top w:val="nil"/>
                                    <w:bottom w:val="nil"/>
                                  </w:tcBorders>
                                </w:tcPr>
                                <w:p w14:paraId="1020913A" w14:textId="77777777" w:rsidR="001442BB" w:rsidRDefault="005C7D6E">
                                  <w:pPr>
                                    <w:pStyle w:val="TableParagraph"/>
                                    <w:spacing w:before="5" w:line="150" w:lineRule="exact"/>
                                    <w:ind w:right="-29"/>
                                    <w:rPr>
                                      <w:b/>
                                      <w:sz w:val="14"/>
                                    </w:rPr>
                                  </w:pPr>
                                  <w:r>
                                    <w:rPr>
                                      <w:b/>
                                      <w:sz w:val="14"/>
                                    </w:rPr>
                                    <w:t>DEPÓSITOS ......................................................................................................................................................</w:t>
                                  </w:r>
                                </w:p>
                              </w:tc>
                              <w:tc>
                                <w:tcPr>
                                  <w:tcW w:w="1303" w:type="dxa"/>
                                  <w:tcBorders>
                                    <w:top w:val="nil"/>
                                    <w:bottom w:val="nil"/>
                                  </w:tcBorders>
                                </w:tcPr>
                                <w:p w14:paraId="1020913B" w14:textId="77777777" w:rsidR="001442BB" w:rsidRDefault="005C7D6E">
                                  <w:pPr>
                                    <w:pStyle w:val="TableParagraph"/>
                                    <w:spacing w:before="5" w:line="150" w:lineRule="exact"/>
                                    <w:ind w:left="286" w:right="245"/>
                                    <w:jc w:val="center"/>
                                    <w:rPr>
                                      <w:sz w:val="14"/>
                                    </w:rPr>
                                  </w:pPr>
                                  <w:r>
                                    <w:rPr>
                                      <w:sz w:val="14"/>
                                    </w:rPr>
                                    <w:t>(Nota 13.b)</w:t>
                                  </w:r>
                                </w:p>
                              </w:tc>
                              <w:tc>
                                <w:tcPr>
                                  <w:tcW w:w="1303" w:type="dxa"/>
                                  <w:tcBorders>
                                    <w:top w:val="nil"/>
                                    <w:bottom w:val="nil"/>
                                  </w:tcBorders>
                                </w:tcPr>
                                <w:p w14:paraId="1020913C" w14:textId="77777777" w:rsidR="001442BB" w:rsidRDefault="005C7D6E">
                                  <w:pPr>
                                    <w:pStyle w:val="TableParagraph"/>
                                    <w:spacing w:before="5" w:line="150" w:lineRule="exact"/>
                                    <w:ind w:right="42"/>
                                    <w:rPr>
                                      <w:b/>
                                      <w:sz w:val="14"/>
                                    </w:rPr>
                                  </w:pPr>
                                  <w:r>
                                    <w:rPr>
                                      <w:b/>
                                      <w:sz w:val="14"/>
                                    </w:rPr>
                                    <w:t>6.379.026</w:t>
                                  </w:r>
                                </w:p>
                              </w:tc>
                              <w:tc>
                                <w:tcPr>
                                  <w:tcW w:w="1303" w:type="dxa"/>
                                  <w:tcBorders>
                                    <w:top w:val="nil"/>
                                    <w:bottom w:val="nil"/>
                                  </w:tcBorders>
                                </w:tcPr>
                                <w:p w14:paraId="1020913D" w14:textId="77777777" w:rsidR="001442BB" w:rsidRDefault="005C7D6E">
                                  <w:pPr>
                                    <w:pStyle w:val="TableParagraph"/>
                                    <w:spacing w:before="5" w:line="150" w:lineRule="exact"/>
                                    <w:ind w:right="41"/>
                                    <w:rPr>
                                      <w:b/>
                                      <w:sz w:val="14"/>
                                    </w:rPr>
                                  </w:pPr>
                                  <w:r>
                                    <w:rPr>
                                      <w:b/>
                                      <w:sz w:val="14"/>
                                    </w:rPr>
                                    <w:t>6.063.633</w:t>
                                  </w:r>
                                </w:p>
                              </w:tc>
                            </w:tr>
                            <w:tr w:rsidR="001442BB" w14:paraId="10209143" w14:textId="77777777">
                              <w:trPr>
                                <w:trHeight w:val="175"/>
                              </w:trPr>
                              <w:tc>
                                <w:tcPr>
                                  <w:tcW w:w="6908" w:type="dxa"/>
                                  <w:tcBorders>
                                    <w:top w:val="nil"/>
                                    <w:bottom w:val="nil"/>
                                  </w:tcBorders>
                                </w:tcPr>
                                <w:p w14:paraId="1020913F" w14:textId="77777777" w:rsidR="001442BB" w:rsidRDefault="005C7D6E">
                                  <w:pPr>
                                    <w:pStyle w:val="TableParagraph"/>
                                    <w:spacing w:before="5" w:line="150" w:lineRule="exact"/>
                                    <w:rPr>
                                      <w:sz w:val="14"/>
                                    </w:rPr>
                                  </w:pPr>
                                  <w:r>
                                    <w:rPr>
                                      <w:sz w:val="14"/>
                                    </w:rPr>
                                    <w:t>Depósitos a Prazo.............................................</w:t>
                                  </w:r>
                                  <w:r>
                                    <w:rPr>
                                      <w:sz w:val="14"/>
                                    </w:rPr>
                                    <w:t>................................................................................................</w:t>
                                  </w:r>
                                </w:p>
                              </w:tc>
                              <w:tc>
                                <w:tcPr>
                                  <w:tcW w:w="1303" w:type="dxa"/>
                                  <w:tcBorders>
                                    <w:top w:val="nil"/>
                                    <w:bottom w:val="nil"/>
                                  </w:tcBorders>
                                </w:tcPr>
                                <w:p w14:paraId="10209140" w14:textId="77777777" w:rsidR="001442BB" w:rsidRDefault="001442BB">
                                  <w:pPr>
                                    <w:pStyle w:val="TableParagraph"/>
                                    <w:jc w:val="left"/>
                                    <w:rPr>
                                      <w:rFonts w:ascii="Times New Roman"/>
                                      <w:sz w:val="10"/>
                                    </w:rPr>
                                  </w:pPr>
                                </w:p>
                              </w:tc>
                              <w:tc>
                                <w:tcPr>
                                  <w:tcW w:w="1303" w:type="dxa"/>
                                  <w:tcBorders>
                                    <w:top w:val="nil"/>
                                    <w:bottom w:val="nil"/>
                                  </w:tcBorders>
                                </w:tcPr>
                                <w:p w14:paraId="10209141" w14:textId="77777777" w:rsidR="001442BB" w:rsidRDefault="005C7D6E">
                                  <w:pPr>
                                    <w:pStyle w:val="TableParagraph"/>
                                    <w:spacing w:before="5" w:line="150" w:lineRule="exact"/>
                                    <w:ind w:right="42"/>
                                    <w:rPr>
                                      <w:sz w:val="14"/>
                                    </w:rPr>
                                  </w:pPr>
                                  <w:r>
                                    <w:rPr>
                                      <w:sz w:val="14"/>
                                    </w:rPr>
                                    <w:t>6.379.026</w:t>
                                  </w:r>
                                </w:p>
                              </w:tc>
                              <w:tc>
                                <w:tcPr>
                                  <w:tcW w:w="1303" w:type="dxa"/>
                                  <w:tcBorders>
                                    <w:top w:val="nil"/>
                                    <w:bottom w:val="nil"/>
                                  </w:tcBorders>
                                </w:tcPr>
                                <w:p w14:paraId="10209142" w14:textId="77777777" w:rsidR="001442BB" w:rsidRDefault="005C7D6E">
                                  <w:pPr>
                                    <w:pStyle w:val="TableParagraph"/>
                                    <w:spacing w:before="5" w:line="150" w:lineRule="exact"/>
                                    <w:ind w:right="41"/>
                                    <w:rPr>
                                      <w:sz w:val="14"/>
                                    </w:rPr>
                                  </w:pPr>
                                  <w:r>
                                    <w:rPr>
                                      <w:sz w:val="14"/>
                                    </w:rPr>
                                    <w:t>6.063.633</w:t>
                                  </w:r>
                                </w:p>
                              </w:tc>
                            </w:tr>
                            <w:tr w:rsidR="001442BB" w14:paraId="10209148" w14:textId="77777777">
                              <w:trPr>
                                <w:trHeight w:val="175"/>
                              </w:trPr>
                              <w:tc>
                                <w:tcPr>
                                  <w:tcW w:w="6908" w:type="dxa"/>
                                  <w:tcBorders>
                                    <w:top w:val="nil"/>
                                    <w:bottom w:val="nil"/>
                                  </w:tcBorders>
                                </w:tcPr>
                                <w:p w14:paraId="10209144" w14:textId="77777777" w:rsidR="001442BB" w:rsidRDefault="005C7D6E">
                                  <w:pPr>
                                    <w:pStyle w:val="TableParagraph"/>
                                    <w:spacing w:before="5" w:line="150" w:lineRule="exact"/>
                                    <w:ind w:right="-15"/>
                                    <w:rPr>
                                      <w:b/>
                                      <w:sz w:val="14"/>
                                    </w:rPr>
                                  </w:pPr>
                                  <w:r>
                                    <w:rPr>
                                      <w:b/>
                                      <w:sz w:val="14"/>
                                    </w:rPr>
                                    <w:t>CAPTAÇÕES NO MERCADO ABERTO ...........................................................................................................</w:t>
                                  </w:r>
                                </w:p>
                              </w:tc>
                              <w:tc>
                                <w:tcPr>
                                  <w:tcW w:w="1303" w:type="dxa"/>
                                  <w:tcBorders>
                                    <w:top w:val="nil"/>
                                    <w:bottom w:val="nil"/>
                                  </w:tcBorders>
                                </w:tcPr>
                                <w:p w14:paraId="10209145" w14:textId="77777777" w:rsidR="001442BB" w:rsidRDefault="005C7D6E">
                                  <w:pPr>
                                    <w:pStyle w:val="TableParagraph"/>
                                    <w:spacing w:before="5" w:line="150" w:lineRule="exact"/>
                                    <w:ind w:left="286" w:right="245"/>
                                    <w:jc w:val="center"/>
                                    <w:rPr>
                                      <w:sz w:val="14"/>
                                    </w:rPr>
                                  </w:pPr>
                                  <w:r>
                                    <w:rPr>
                                      <w:sz w:val="14"/>
                                    </w:rPr>
                                    <w:t>(Nota 13.c)</w:t>
                                  </w:r>
                                </w:p>
                              </w:tc>
                              <w:tc>
                                <w:tcPr>
                                  <w:tcW w:w="1303" w:type="dxa"/>
                                  <w:tcBorders>
                                    <w:top w:val="nil"/>
                                    <w:bottom w:val="nil"/>
                                  </w:tcBorders>
                                </w:tcPr>
                                <w:p w14:paraId="10209146" w14:textId="77777777" w:rsidR="001442BB" w:rsidRDefault="005C7D6E">
                                  <w:pPr>
                                    <w:pStyle w:val="TableParagraph"/>
                                    <w:spacing w:before="5" w:line="150" w:lineRule="exact"/>
                                    <w:ind w:right="42"/>
                                    <w:rPr>
                                      <w:b/>
                                      <w:sz w:val="14"/>
                                    </w:rPr>
                                  </w:pPr>
                                  <w:r>
                                    <w:rPr>
                                      <w:b/>
                                      <w:sz w:val="14"/>
                                    </w:rPr>
                                    <w:t>5.924</w:t>
                                  </w:r>
                                </w:p>
                              </w:tc>
                              <w:tc>
                                <w:tcPr>
                                  <w:tcW w:w="1303" w:type="dxa"/>
                                  <w:tcBorders>
                                    <w:top w:val="nil"/>
                                    <w:bottom w:val="nil"/>
                                  </w:tcBorders>
                                </w:tcPr>
                                <w:p w14:paraId="10209147" w14:textId="77777777" w:rsidR="001442BB" w:rsidRDefault="005C7D6E">
                                  <w:pPr>
                                    <w:pStyle w:val="TableParagraph"/>
                                    <w:spacing w:before="5" w:line="150" w:lineRule="exact"/>
                                    <w:ind w:right="41"/>
                                    <w:rPr>
                                      <w:b/>
                                      <w:sz w:val="14"/>
                                    </w:rPr>
                                  </w:pPr>
                                  <w:r>
                                    <w:rPr>
                                      <w:b/>
                                      <w:sz w:val="14"/>
                                    </w:rPr>
                                    <w:t>8.819</w:t>
                                  </w:r>
                                </w:p>
                              </w:tc>
                            </w:tr>
                            <w:tr w:rsidR="001442BB" w14:paraId="1020914D" w14:textId="77777777">
                              <w:trPr>
                                <w:trHeight w:val="175"/>
                              </w:trPr>
                              <w:tc>
                                <w:tcPr>
                                  <w:tcW w:w="6908" w:type="dxa"/>
                                  <w:tcBorders>
                                    <w:top w:val="nil"/>
                                    <w:bottom w:val="nil"/>
                                  </w:tcBorders>
                                </w:tcPr>
                                <w:p w14:paraId="10209149" w14:textId="77777777" w:rsidR="001442BB" w:rsidRDefault="005C7D6E">
                                  <w:pPr>
                                    <w:pStyle w:val="TableParagraph"/>
                                    <w:spacing w:before="5" w:line="150" w:lineRule="exact"/>
                                    <w:ind w:right="1"/>
                                    <w:rPr>
                                      <w:sz w:val="14"/>
                                    </w:rPr>
                                  </w:pPr>
                                  <w:r>
                                    <w:rPr>
                                      <w:sz w:val="14"/>
                                    </w:rPr>
                                    <w:t>Carteira Própria...............................................................................</w:t>
                                  </w:r>
                                  <w:r>
                                    <w:rPr>
                                      <w:sz w:val="14"/>
                                    </w:rPr>
                                    <w:t>..................................................................</w:t>
                                  </w:r>
                                </w:p>
                              </w:tc>
                              <w:tc>
                                <w:tcPr>
                                  <w:tcW w:w="1303" w:type="dxa"/>
                                  <w:tcBorders>
                                    <w:top w:val="nil"/>
                                    <w:bottom w:val="nil"/>
                                  </w:tcBorders>
                                </w:tcPr>
                                <w:p w14:paraId="1020914A" w14:textId="77777777" w:rsidR="001442BB" w:rsidRDefault="001442BB">
                                  <w:pPr>
                                    <w:pStyle w:val="TableParagraph"/>
                                    <w:jc w:val="left"/>
                                    <w:rPr>
                                      <w:rFonts w:ascii="Times New Roman"/>
                                      <w:sz w:val="10"/>
                                    </w:rPr>
                                  </w:pPr>
                                </w:p>
                              </w:tc>
                              <w:tc>
                                <w:tcPr>
                                  <w:tcW w:w="1303" w:type="dxa"/>
                                  <w:tcBorders>
                                    <w:top w:val="nil"/>
                                    <w:bottom w:val="nil"/>
                                  </w:tcBorders>
                                </w:tcPr>
                                <w:p w14:paraId="1020914B" w14:textId="77777777" w:rsidR="001442BB" w:rsidRDefault="005C7D6E">
                                  <w:pPr>
                                    <w:pStyle w:val="TableParagraph"/>
                                    <w:spacing w:before="5" w:line="150" w:lineRule="exact"/>
                                    <w:ind w:right="42"/>
                                    <w:rPr>
                                      <w:sz w:val="14"/>
                                    </w:rPr>
                                  </w:pPr>
                                  <w:r>
                                    <w:rPr>
                                      <w:sz w:val="14"/>
                                    </w:rPr>
                                    <w:t>5.924</w:t>
                                  </w:r>
                                </w:p>
                              </w:tc>
                              <w:tc>
                                <w:tcPr>
                                  <w:tcW w:w="1303" w:type="dxa"/>
                                  <w:tcBorders>
                                    <w:top w:val="nil"/>
                                    <w:bottom w:val="nil"/>
                                  </w:tcBorders>
                                </w:tcPr>
                                <w:p w14:paraId="1020914C" w14:textId="77777777" w:rsidR="001442BB" w:rsidRDefault="005C7D6E">
                                  <w:pPr>
                                    <w:pStyle w:val="TableParagraph"/>
                                    <w:spacing w:before="5" w:line="150" w:lineRule="exact"/>
                                    <w:ind w:right="41"/>
                                    <w:rPr>
                                      <w:sz w:val="14"/>
                                    </w:rPr>
                                  </w:pPr>
                                  <w:r>
                                    <w:rPr>
                                      <w:sz w:val="14"/>
                                    </w:rPr>
                                    <w:t>8.819</w:t>
                                  </w:r>
                                </w:p>
                              </w:tc>
                            </w:tr>
                            <w:tr w:rsidR="001442BB" w14:paraId="10209152" w14:textId="77777777">
                              <w:trPr>
                                <w:trHeight w:val="175"/>
                              </w:trPr>
                              <w:tc>
                                <w:tcPr>
                                  <w:tcW w:w="6908" w:type="dxa"/>
                                  <w:tcBorders>
                                    <w:top w:val="nil"/>
                                    <w:bottom w:val="nil"/>
                                  </w:tcBorders>
                                </w:tcPr>
                                <w:p w14:paraId="1020914E" w14:textId="77777777" w:rsidR="001442BB" w:rsidRDefault="005C7D6E">
                                  <w:pPr>
                                    <w:pStyle w:val="TableParagraph"/>
                                    <w:spacing w:before="5" w:line="150" w:lineRule="exact"/>
                                    <w:ind w:right="-29"/>
                                    <w:rPr>
                                      <w:b/>
                                      <w:sz w:val="14"/>
                                    </w:rPr>
                                  </w:pPr>
                                  <w:r>
                                    <w:rPr>
                                      <w:b/>
                                      <w:sz w:val="14"/>
                                    </w:rPr>
                                    <w:t>OBRIGAÇÕES POR REPASSES DO PAÍS-INSTITUIÇÕES OFICIAIS ............................................................</w:t>
                                  </w:r>
                                </w:p>
                              </w:tc>
                              <w:tc>
                                <w:tcPr>
                                  <w:tcW w:w="1303" w:type="dxa"/>
                                  <w:tcBorders>
                                    <w:top w:val="nil"/>
                                    <w:bottom w:val="nil"/>
                                  </w:tcBorders>
                                </w:tcPr>
                                <w:p w14:paraId="1020914F"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50" w14:textId="77777777" w:rsidR="001442BB" w:rsidRDefault="005C7D6E">
                                  <w:pPr>
                                    <w:pStyle w:val="TableParagraph"/>
                                    <w:spacing w:before="5" w:line="150" w:lineRule="exact"/>
                                    <w:ind w:right="42"/>
                                    <w:rPr>
                                      <w:b/>
                                      <w:sz w:val="14"/>
                                    </w:rPr>
                                  </w:pPr>
                                  <w:r>
                                    <w:rPr>
                                      <w:b/>
                                      <w:sz w:val="14"/>
                                    </w:rPr>
                                    <w:t>1.065.182</w:t>
                                  </w:r>
                                </w:p>
                              </w:tc>
                              <w:tc>
                                <w:tcPr>
                                  <w:tcW w:w="1303" w:type="dxa"/>
                                  <w:tcBorders>
                                    <w:top w:val="nil"/>
                                    <w:bottom w:val="nil"/>
                                  </w:tcBorders>
                                </w:tcPr>
                                <w:p w14:paraId="10209151" w14:textId="77777777" w:rsidR="001442BB" w:rsidRDefault="005C7D6E">
                                  <w:pPr>
                                    <w:pStyle w:val="TableParagraph"/>
                                    <w:spacing w:before="5" w:line="150" w:lineRule="exact"/>
                                    <w:ind w:right="41"/>
                                    <w:rPr>
                                      <w:b/>
                                      <w:sz w:val="14"/>
                                    </w:rPr>
                                  </w:pPr>
                                  <w:r>
                                    <w:rPr>
                                      <w:b/>
                                      <w:sz w:val="14"/>
                                    </w:rPr>
                                    <w:t>1.090.110</w:t>
                                  </w:r>
                                </w:p>
                              </w:tc>
                            </w:tr>
                            <w:tr w:rsidR="001442BB" w14:paraId="10209157" w14:textId="77777777">
                              <w:trPr>
                                <w:trHeight w:val="175"/>
                              </w:trPr>
                              <w:tc>
                                <w:tcPr>
                                  <w:tcW w:w="6908" w:type="dxa"/>
                                  <w:tcBorders>
                                    <w:top w:val="nil"/>
                                    <w:bottom w:val="nil"/>
                                  </w:tcBorders>
                                </w:tcPr>
                                <w:p w14:paraId="10209153" w14:textId="77777777" w:rsidR="001442BB" w:rsidRDefault="005C7D6E">
                                  <w:pPr>
                                    <w:pStyle w:val="TableParagraph"/>
                                    <w:spacing w:before="5" w:line="150" w:lineRule="exact"/>
                                    <w:ind w:right="-44"/>
                                    <w:rPr>
                                      <w:sz w:val="14"/>
                                    </w:rPr>
                                  </w:pPr>
                                  <w:r>
                                    <w:rPr>
                                      <w:sz w:val="14"/>
                                    </w:rPr>
                                    <w:t>Tesouro Nacional...............................................................................................................................................</w:t>
                                  </w:r>
                                </w:p>
                              </w:tc>
                              <w:tc>
                                <w:tcPr>
                                  <w:tcW w:w="1303" w:type="dxa"/>
                                  <w:tcBorders>
                                    <w:top w:val="nil"/>
                                    <w:bottom w:val="nil"/>
                                  </w:tcBorders>
                                </w:tcPr>
                                <w:p w14:paraId="10209154" w14:textId="77777777" w:rsidR="001442BB" w:rsidRDefault="001442BB">
                                  <w:pPr>
                                    <w:pStyle w:val="TableParagraph"/>
                                    <w:jc w:val="left"/>
                                    <w:rPr>
                                      <w:rFonts w:ascii="Times New Roman"/>
                                      <w:sz w:val="10"/>
                                    </w:rPr>
                                  </w:pPr>
                                </w:p>
                              </w:tc>
                              <w:tc>
                                <w:tcPr>
                                  <w:tcW w:w="1303" w:type="dxa"/>
                                  <w:tcBorders>
                                    <w:top w:val="nil"/>
                                    <w:bottom w:val="nil"/>
                                  </w:tcBorders>
                                </w:tcPr>
                                <w:p w14:paraId="10209155" w14:textId="77777777" w:rsidR="001442BB" w:rsidRDefault="005C7D6E">
                                  <w:pPr>
                                    <w:pStyle w:val="TableParagraph"/>
                                    <w:spacing w:before="5" w:line="150" w:lineRule="exact"/>
                                    <w:ind w:right="42"/>
                                    <w:rPr>
                                      <w:sz w:val="14"/>
                                    </w:rPr>
                                  </w:pPr>
                                  <w:r>
                                    <w:rPr>
                                      <w:sz w:val="14"/>
                                    </w:rPr>
                                    <w:t>337</w:t>
                                  </w:r>
                                </w:p>
                              </w:tc>
                              <w:tc>
                                <w:tcPr>
                                  <w:tcW w:w="1303" w:type="dxa"/>
                                  <w:tcBorders>
                                    <w:top w:val="nil"/>
                                    <w:bottom w:val="nil"/>
                                  </w:tcBorders>
                                </w:tcPr>
                                <w:p w14:paraId="10209156" w14:textId="77777777" w:rsidR="001442BB" w:rsidRDefault="005C7D6E">
                                  <w:pPr>
                                    <w:pStyle w:val="TableParagraph"/>
                                    <w:spacing w:before="5" w:line="150" w:lineRule="exact"/>
                                    <w:ind w:right="41"/>
                                    <w:rPr>
                                      <w:sz w:val="14"/>
                                    </w:rPr>
                                  </w:pPr>
                                  <w:r>
                                    <w:rPr>
                                      <w:sz w:val="14"/>
                                    </w:rPr>
                                    <w:t>320</w:t>
                                  </w:r>
                                </w:p>
                              </w:tc>
                            </w:tr>
                            <w:tr w:rsidR="001442BB" w14:paraId="1020915C" w14:textId="77777777">
                              <w:trPr>
                                <w:trHeight w:val="175"/>
                              </w:trPr>
                              <w:tc>
                                <w:tcPr>
                                  <w:tcW w:w="6908" w:type="dxa"/>
                                  <w:tcBorders>
                                    <w:top w:val="nil"/>
                                    <w:bottom w:val="nil"/>
                                  </w:tcBorders>
                                </w:tcPr>
                                <w:p w14:paraId="10209158" w14:textId="77777777" w:rsidR="001442BB" w:rsidRDefault="005C7D6E">
                                  <w:pPr>
                                    <w:pStyle w:val="TableParagraph"/>
                                    <w:spacing w:before="5" w:line="150" w:lineRule="exact"/>
                                    <w:ind w:right="-15"/>
                                    <w:rPr>
                                      <w:sz w:val="14"/>
                                    </w:rPr>
                                  </w:pPr>
                                  <w:r>
                                    <w:rPr>
                                      <w:sz w:val="14"/>
                                    </w:rPr>
                                    <w:t>BNDES.................................................................................</w:t>
                                  </w:r>
                                  <w:r>
                                    <w:rPr>
                                      <w:sz w:val="14"/>
                                    </w:rPr>
                                    <w:t>.............................................................................</w:t>
                                  </w:r>
                                </w:p>
                              </w:tc>
                              <w:tc>
                                <w:tcPr>
                                  <w:tcW w:w="1303" w:type="dxa"/>
                                  <w:tcBorders>
                                    <w:top w:val="nil"/>
                                    <w:bottom w:val="nil"/>
                                  </w:tcBorders>
                                </w:tcPr>
                                <w:p w14:paraId="10209159" w14:textId="77777777" w:rsidR="001442BB" w:rsidRDefault="001442BB">
                                  <w:pPr>
                                    <w:pStyle w:val="TableParagraph"/>
                                    <w:jc w:val="left"/>
                                    <w:rPr>
                                      <w:rFonts w:ascii="Times New Roman"/>
                                      <w:sz w:val="10"/>
                                    </w:rPr>
                                  </w:pPr>
                                </w:p>
                              </w:tc>
                              <w:tc>
                                <w:tcPr>
                                  <w:tcW w:w="1303" w:type="dxa"/>
                                  <w:tcBorders>
                                    <w:top w:val="nil"/>
                                    <w:bottom w:val="nil"/>
                                  </w:tcBorders>
                                </w:tcPr>
                                <w:p w14:paraId="1020915A" w14:textId="77777777" w:rsidR="001442BB" w:rsidRDefault="005C7D6E">
                                  <w:pPr>
                                    <w:pStyle w:val="TableParagraph"/>
                                    <w:spacing w:before="5" w:line="150" w:lineRule="exact"/>
                                    <w:ind w:right="42"/>
                                    <w:rPr>
                                      <w:sz w:val="14"/>
                                    </w:rPr>
                                  </w:pPr>
                                  <w:r>
                                    <w:rPr>
                                      <w:sz w:val="14"/>
                                    </w:rPr>
                                    <w:t>1.030.853</w:t>
                                  </w:r>
                                </w:p>
                              </w:tc>
                              <w:tc>
                                <w:tcPr>
                                  <w:tcW w:w="1303" w:type="dxa"/>
                                  <w:tcBorders>
                                    <w:top w:val="nil"/>
                                    <w:bottom w:val="nil"/>
                                  </w:tcBorders>
                                </w:tcPr>
                                <w:p w14:paraId="1020915B" w14:textId="77777777" w:rsidR="001442BB" w:rsidRDefault="005C7D6E">
                                  <w:pPr>
                                    <w:pStyle w:val="TableParagraph"/>
                                    <w:spacing w:before="5" w:line="150" w:lineRule="exact"/>
                                    <w:ind w:right="41"/>
                                    <w:rPr>
                                      <w:sz w:val="14"/>
                                    </w:rPr>
                                  </w:pPr>
                                  <w:r>
                                    <w:rPr>
                                      <w:sz w:val="14"/>
                                    </w:rPr>
                                    <w:t>1.041.974</w:t>
                                  </w:r>
                                </w:p>
                              </w:tc>
                            </w:tr>
                            <w:tr w:rsidR="001442BB" w14:paraId="10209161" w14:textId="77777777">
                              <w:trPr>
                                <w:trHeight w:val="175"/>
                              </w:trPr>
                              <w:tc>
                                <w:tcPr>
                                  <w:tcW w:w="6908" w:type="dxa"/>
                                  <w:tcBorders>
                                    <w:top w:val="nil"/>
                                    <w:bottom w:val="nil"/>
                                  </w:tcBorders>
                                </w:tcPr>
                                <w:p w14:paraId="1020915D" w14:textId="77777777" w:rsidR="001442BB" w:rsidRDefault="005C7D6E">
                                  <w:pPr>
                                    <w:pStyle w:val="TableParagraph"/>
                                    <w:spacing w:before="5" w:line="150" w:lineRule="exact"/>
                                    <w:ind w:right="-15"/>
                                    <w:rPr>
                                      <w:sz w:val="14"/>
                                    </w:rPr>
                                  </w:pPr>
                                  <w:r>
                                    <w:rPr>
                                      <w:sz w:val="14"/>
                                    </w:rPr>
                                    <w:t>FINAME.............................................................................................................................................................</w:t>
                                  </w:r>
                                </w:p>
                              </w:tc>
                              <w:tc>
                                <w:tcPr>
                                  <w:tcW w:w="1303" w:type="dxa"/>
                                  <w:tcBorders>
                                    <w:top w:val="nil"/>
                                    <w:bottom w:val="nil"/>
                                  </w:tcBorders>
                                </w:tcPr>
                                <w:p w14:paraId="1020915E" w14:textId="77777777" w:rsidR="001442BB" w:rsidRDefault="001442BB">
                                  <w:pPr>
                                    <w:pStyle w:val="TableParagraph"/>
                                    <w:jc w:val="left"/>
                                    <w:rPr>
                                      <w:rFonts w:ascii="Times New Roman"/>
                                      <w:sz w:val="10"/>
                                    </w:rPr>
                                  </w:pPr>
                                </w:p>
                              </w:tc>
                              <w:tc>
                                <w:tcPr>
                                  <w:tcW w:w="1303" w:type="dxa"/>
                                  <w:tcBorders>
                                    <w:top w:val="nil"/>
                                    <w:bottom w:val="nil"/>
                                  </w:tcBorders>
                                </w:tcPr>
                                <w:p w14:paraId="1020915F" w14:textId="77777777" w:rsidR="001442BB" w:rsidRDefault="005C7D6E">
                                  <w:pPr>
                                    <w:pStyle w:val="TableParagraph"/>
                                    <w:spacing w:before="5" w:line="150" w:lineRule="exact"/>
                                    <w:ind w:right="42"/>
                                    <w:rPr>
                                      <w:sz w:val="14"/>
                                    </w:rPr>
                                  </w:pPr>
                                  <w:r>
                                    <w:rPr>
                                      <w:sz w:val="14"/>
                                    </w:rPr>
                                    <w:t>33.992</w:t>
                                  </w:r>
                                </w:p>
                              </w:tc>
                              <w:tc>
                                <w:tcPr>
                                  <w:tcW w:w="1303" w:type="dxa"/>
                                  <w:tcBorders>
                                    <w:top w:val="nil"/>
                                    <w:bottom w:val="nil"/>
                                  </w:tcBorders>
                                </w:tcPr>
                                <w:p w14:paraId="10209160" w14:textId="77777777" w:rsidR="001442BB" w:rsidRDefault="005C7D6E">
                                  <w:pPr>
                                    <w:pStyle w:val="TableParagraph"/>
                                    <w:spacing w:before="5" w:line="150" w:lineRule="exact"/>
                                    <w:ind w:right="41"/>
                                    <w:rPr>
                                      <w:sz w:val="14"/>
                                    </w:rPr>
                                  </w:pPr>
                                  <w:r>
                                    <w:rPr>
                                      <w:sz w:val="14"/>
                                    </w:rPr>
                                    <w:t>47.816</w:t>
                                  </w:r>
                                </w:p>
                              </w:tc>
                            </w:tr>
                            <w:tr w:rsidR="001442BB" w14:paraId="10209166" w14:textId="77777777">
                              <w:trPr>
                                <w:trHeight w:val="175"/>
                              </w:trPr>
                              <w:tc>
                                <w:tcPr>
                                  <w:tcW w:w="6908" w:type="dxa"/>
                                  <w:tcBorders>
                                    <w:top w:val="nil"/>
                                    <w:bottom w:val="nil"/>
                                  </w:tcBorders>
                                </w:tcPr>
                                <w:p w14:paraId="10209162" w14:textId="77777777" w:rsidR="001442BB" w:rsidRDefault="005C7D6E">
                                  <w:pPr>
                                    <w:pStyle w:val="TableParagraph"/>
                                    <w:spacing w:before="5" w:line="150" w:lineRule="exact"/>
                                    <w:ind w:right="-15"/>
                                    <w:rPr>
                                      <w:b/>
                                      <w:sz w:val="14"/>
                                    </w:rPr>
                                  </w:pPr>
                                  <w:r>
                                    <w:rPr>
                                      <w:b/>
                                      <w:sz w:val="14"/>
                                    </w:rPr>
                                    <w:t>OBRIGAÇÕES POR REPASSES DO EXTERIOR ........................................</w:t>
                                  </w:r>
                                  <w:r>
                                    <w:rPr>
                                      <w:b/>
                                      <w:sz w:val="14"/>
                                    </w:rPr>
                                    <w:t>....................................................</w:t>
                                  </w:r>
                                </w:p>
                              </w:tc>
                              <w:tc>
                                <w:tcPr>
                                  <w:tcW w:w="1303" w:type="dxa"/>
                                  <w:tcBorders>
                                    <w:top w:val="nil"/>
                                    <w:bottom w:val="nil"/>
                                  </w:tcBorders>
                                </w:tcPr>
                                <w:p w14:paraId="10209163"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64" w14:textId="77777777" w:rsidR="001442BB" w:rsidRDefault="005C7D6E">
                                  <w:pPr>
                                    <w:pStyle w:val="TableParagraph"/>
                                    <w:spacing w:before="5" w:line="150" w:lineRule="exact"/>
                                    <w:ind w:right="42"/>
                                    <w:rPr>
                                      <w:b/>
                                      <w:sz w:val="14"/>
                                    </w:rPr>
                                  </w:pPr>
                                  <w:r>
                                    <w:rPr>
                                      <w:b/>
                                      <w:sz w:val="14"/>
                                    </w:rPr>
                                    <w:t>374.358</w:t>
                                  </w:r>
                                </w:p>
                              </w:tc>
                              <w:tc>
                                <w:tcPr>
                                  <w:tcW w:w="1303" w:type="dxa"/>
                                  <w:tcBorders>
                                    <w:top w:val="nil"/>
                                    <w:bottom w:val="nil"/>
                                  </w:tcBorders>
                                </w:tcPr>
                                <w:p w14:paraId="10209165" w14:textId="77777777" w:rsidR="001442BB" w:rsidRDefault="005C7D6E">
                                  <w:pPr>
                                    <w:pStyle w:val="TableParagraph"/>
                                    <w:spacing w:before="5" w:line="150" w:lineRule="exact"/>
                                    <w:ind w:right="41"/>
                                    <w:rPr>
                                      <w:b/>
                                      <w:sz w:val="14"/>
                                    </w:rPr>
                                  </w:pPr>
                                  <w:r>
                                    <w:rPr>
                                      <w:b/>
                                      <w:sz w:val="14"/>
                                    </w:rPr>
                                    <w:t>411.946</w:t>
                                  </w:r>
                                </w:p>
                              </w:tc>
                            </w:tr>
                            <w:tr w:rsidR="001442BB" w14:paraId="1020916B" w14:textId="77777777">
                              <w:trPr>
                                <w:trHeight w:val="175"/>
                              </w:trPr>
                              <w:tc>
                                <w:tcPr>
                                  <w:tcW w:w="6908" w:type="dxa"/>
                                  <w:tcBorders>
                                    <w:top w:val="nil"/>
                                    <w:bottom w:val="nil"/>
                                  </w:tcBorders>
                                </w:tcPr>
                                <w:p w14:paraId="10209167" w14:textId="77777777" w:rsidR="001442BB" w:rsidRDefault="005C7D6E">
                                  <w:pPr>
                                    <w:pStyle w:val="TableParagraph"/>
                                    <w:spacing w:before="5" w:line="150" w:lineRule="exact"/>
                                    <w:ind w:right="-44"/>
                                    <w:rPr>
                                      <w:sz w:val="14"/>
                                    </w:rPr>
                                  </w:pPr>
                                  <w:r>
                                    <w:rPr>
                                      <w:sz w:val="14"/>
                                    </w:rPr>
                                    <w:t>Repasses do Exterior.........................................................................................................................................</w:t>
                                  </w:r>
                                </w:p>
                              </w:tc>
                              <w:tc>
                                <w:tcPr>
                                  <w:tcW w:w="1303" w:type="dxa"/>
                                  <w:tcBorders>
                                    <w:top w:val="nil"/>
                                    <w:bottom w:val="nil"/>
                                  </w:tcBorders>
                                </w:tcPr>
                                <w:p w14:paraId="10209168" w14:textId="77777777" w:rsidR="001442BB" w:rsidRDefault="001442BB">
                                  <w:pPr>
                                    <w:pStyle w:val="TableParagraph"/>
                                    <w:jc w:val="left"/>
                                    <w:rPr>
                                      <w:rFonts w:ascii="Times New Roman"/>
                                      <w:sz w:val="10"/>
                                    </w:rPr>
                                  </w:pPr>
                                </w:p>
                              </w:tc>
                              <w:tc>
                                <w:tcPr>
                                  <w:tcW w:w="1303" w:type="dxa"/>
                                  <w:tcBorders>
                                    <w:top w:val="nil"/>
                                    <w:bottom w:val="nil"/>
                                  </w:tcBorders>
                                </w:tcPr>
                                <w:p w14:paraId="10209169" w14:textId="77777777" w:rsidR="001442BB" w:rsidRDefault="005C7D6E">
                                  <w:pPr>
                                    <w:pStyle w:val="TableParagraph"/>
                                    <w:spacing w:before="5" w:line="150" w:lineRule="exact"/>
                                    <w:ind w:right="42"/>
                                    <w:rPr>
                                      <w:sz w:val="14"/>
                                    </w:rPr>
                                  </w:pPr>
                                  <w:r>
                                    <w:rPr>
                                      <w:sz w:val="14"/>
                                    </w:rPr>
                                    <w:t>374.358</w:t>
                                  </w:r>
                                </w:p>
                              </w:tc>
                              <w:tc>
                                <w:tcPr>
                                  <w:tcW w:w="1303" w:type="dxa"/>
                                  <w:tcBorders>
                                    <w:top w:val="nil"/>
                                    <w:bottom w:val="nil"/>
                                  </w:tcBorders>
                                </w:tcPr>
                                <w:p w14:paraId="1020916A" w14:textId="77777777" w:rsidR="001442BB" w:rsidRDefault="005C7D6E">
                                  <w:pPr>
                                    <w:pStyle w:val="TableParagraph"/>
                                    <w:spacing w:before="5" w:line="150" w:lineRule="exact"/>
                                    <w:ind w:right="41"/>
                                    <w:rPr>
                                      <w:sz w:val="14"/>
                                    </w:rPr>
                                  </w:pPr>
                                  <w:r>
                                    <w:rPr>
                                      <w:sz w:val="14"/>
                                    </w:rPr>
                                    <w:t>411.946</w:t>
                                  </w:r>
                                </w:p>
                              </w:tc>
                            </w:tr>
                            <w:tr w:rsidR="001442BB" w14:paraId="10209170" w14:textId="77777777">
                              <w:trPr>
                                <w:trHeight w:val="175"/>
                              </w:trPr>
                              <w:tc>
                                <w:tcPr>
                                  <w:tcW w:w="6908" w:type="dxa"/>
                                  <w:tcBorders>
                                    <w:top w:val="nil"/>
                                    <w:bottom w:val="nil"/>
                                  </w:tcBorders>
                                </w:tcPr>
                                <w:p w14:paraId="1020916C" w14:textId="77777777" w:rsidR="001442BB" w:rsidRDefault="005C7D6E">
                                  <w:pPr>
                                    <w:pStyle w:val="TableParagraph"/>
                                    <w:spacing w:before="5" w:line="150" w:lineRule="exact"/>
                                    <w:ind w:right="-44"/>
                                    <w:rPr>
                                      <w:b/>
                                      <w:sz w:val="14"/>
                                    </w:rPr>
                                  </w:pPr>
                                  <w:r>
                                    <w:rPr>
                                      <w:b/>
                                      <w:sz w:val="14"/>
                                    </w:rPr>
                                    <w:t>OUTRAS OBRIGAÇÕES ..............................................................</w:t>
                                  </w:r>
                                  <w:r>
                                    <w:rPr>
                                      <w:b/>
                                      <w:sz w:val="14"/>
                                    </w:rPr>
                                    <w:t>.....................................................................</w:t>
                                  </w:r>
                                </w:p>
                              </w:tc>
                              <w:tc>
                                <w:tcPr>
                                  <w:tcW w:w="1303" w:type="dxa"/>
                                  <w:tcBorders>
                                    <w:top w:val="nil"/>
                                    <w:bottom w:val="nil"/>
                                  </w:tcBorders>
                                </w:tcPr>
                                <w:p w14:paraId="1020916D" w14:textId="77777777" w:rsidR="001442BB" w:rsidRDefault="001442BB">
                                  <w:pPr>
                                    <w:pStyle w:val="TableParagraph"/>
                                    <w:jc w:val="left"/>
                                    <w:rPr>
                                      <w:rFonts w:ascii="Times New Roman"/>
                                      <w:sz w:val="10"/>
                                    </w:rPr>
                                  </w:pPr>
                                </w:p>
                              </w:tc>
                              <w:tc>
                                <w:tcPr>
                                  <w:tcW w:w="1303" w:type="dxa"/>
                                  <w:tcBorders>
                                    <w:top w:val="nil"/>
                                    <w:bottom w:val="nil"/>
                                  </w:tcBorders>
                                </w:tcPr>
                                <w:p w14:paraId="1020916E" w14:textId="77777777" w:rsidR="001442BB" w:rsidRDefault="005C7D6E">
                                  <w:pPr>
                                    <w:pStyle w:val="TableParagraph"/>
                                    <w:spacing w:before="5" w:line="150" w:lineRule="exact"/>
                                    <w:ind w:right="42"/>
                                    <w:rPr>
                                      <w:b/>
                                      <w:sz w:val="14"/>
                                    </w:rPr>
                                  </w:pPr>
                                  <w:r>
                                    <w:rPr>
                                      <w:b/>
                                      <w:sz w:val="14"/>
                                    </w:rPr>
                                    <w:t>31.759.789</w:t>
                                  </w:r>
                                </w:p>
                              </w:tc>
                              <w:tc>
                                <w:tcPr>
                                  <w:tcW w:w="1303" w:type="dxa"/>
                                  <w:tcBorders>
                                    <w:top w:val="nil"/>
                                    <w:bottom w:val="nil"/>
                                  </w:tcBorders>
                                </w:tcPr>
                                <w:p w14:paraId="1020916F" w14:textId="77777777" w:rsidR="001442BB" w:rsidRDefault="005C7D6E">
                                  <w:pPr>
                                    <w:pStyle w:val="TableParagraph"/>
                                    <w:spacing w:before="5" w:line="150" w:lineRule="exact"/>
                                    <w:ind w:right="41"/>
                                    <w:rPr>
                                      <w:b/>
                                      <w:sz w:val="14"/>
                                    </w:rPr>
                                  </w:pPr>
                                  <w:r>
                                    <w:rPr>
                                      <w:b/>
                                      <w:sz w:val="14"/>
                                    </w:rPr>
                                    <w:t>30.601.877</w:t>
                                  </w:r>
                                </w:p>
                              </w:tc>
                            </w:tr>
                            <w:tr w:rsidR="001442BB" w14:paraId="10209175" w14:textId="77777777">
                              <w:trPr>
                                <w:trHeight w:val="175"/>
                              </w:trPr>
                              <w:tc>
                                <w:tcPr>
                                  <w:tcW w:w="6908" w:type="dxa"/>
                                  <w:tcBorders>
                                    <w:top w:val="nil"/>
                                    <w:bottom w:val="nil"/>
                                  </w:tcBorders>
                                </w:tcPr>
                                <w:p w14:paraId="10209171" w14:textId="77777777" w:rsidR="001442BB" w:rsidRDefault="005C7D6E">
                                  <w:pPr>
                                    <w:pStyle w:val="TableParagraph"/>
                                    <w:spacing w:before="5" w:line="150" w:lineRule="exact"/>
                                    <w:ind w:right="-15"/>
                                    <w:rPr>
                                      <w:sz w:val="14"/>
                                    </w:rPr>
                                  </w:pPr>
                                  <w:r>
                                    <w:rPr>
                                      <w:sz w:val="14"/>
                                    </w:rPr>
                                    <w:t>Fiscais e Previdenciárias ..................................................................................................................................</w:t>
                                  </w:r>
                                </w:p>
                              </w:tc>
                              <w:tc>
                                <w:tcPr>
                                  <w:tcW w:w="1303" w:type="dxa"/>
                                  <w:tcBorders>
                                    <w:top w:val="nil"/>
                                    <w:bottom w:val="nil"/>
                                  </w:tcBorders>
                                </w:tcPr>
                                <w:p w14:paraId="10209172" w14:textId="77777777" w:rsidR="001442BB" w:rsidRDefault="005C7D6E">
                                  <w:pPr>
                                    <w:pStyle w:val="TableParagraph"/>
                                    <w:spacing w:before="5" w:line="150" w:lineRule="exact"/>
                                    <w:ind w:left="286" w:right="245"/>
                                    <w:jc w:val="center"/>
                                    <w:rPr>
                                      <w:sz w:val="14"/>
                                    </w:rPr>
                                  </w:pPr>
                                  <w:r>
                                    <w:rPr>
                                      <w:sz w:val="14"/>
                                    </w:rPr>
                                    <w:t>(Nota 16.d)</w:t>
                                  </w:r>
                                </w:p>
                              </w:tc>
                              <w:tc>
                                <w:tcPr>
                                  <w:tcW w:w="1303" w:type="dxa"/>
                                  <w:tcBorders>
                                    <w:top w:val="nil"/>
                                    <w:bottom w:val="nil"/>
                                  </w:tcBorders>
                                </w:tcPr>
                                <w:p w14:paraId="10209173" w14:textId="77777777" w:rsidR="001442BB" w:rsidRDefault="005C7D6E">
                                  <w:pPr>
                                    <w:pStyle w:val="TableParagraph"/>
                                    <w:spacing w:before="5" w:line="150" w:lineRule="exact"/>
                                    <w:ind w:right="42"/>
                                    <w:rPr>
                                      <w:sz w:val="14"/>
                                    </w:rPr>
                                  </w:pPr>
                                  <w:r>
                                    <w:rPr>
                                      <w:sz w:val="14"/>
                                    </w:rPr>
                                    <w:t>401.124</w:t>
                                  </w:r>
                                </w:p>
                              </w:tc>
                              <w:tc>
                                <w:tcPr>
                                  <w:tcW w:w="1303" w:type="dxa"/>
                                  <w:tcBorders>
                                    <w:top w:val="nil"/>
                                    <w:bottom w:val="nil"/>
                                  </w:tcBorders>
                                </w:tcPr>
                                <w:p w14:paraId="10209174" w14:textId="77777777" w:rsidR="001442BB" w:rsidRDefault="005C7D6E">
                                  <w:pPr>
                                    <w:pStyle w:val="TableParagraph"/>
                                    <w:spacing w:before="5" w:line="150" w:lineRule="exact"/>
                                    <w:ind w:right="41"/>
                                    <w:rPr>
                                      <w:sz w:val="14"/>
                                    </w:rPr>
                                  </w:pPr>
                                  <w:r>
                                    <w:rPr>
                                      <w:sz w:val="14"/>
                                    </w:rPr>
                                    <w:t>115.998</w:t>
                                  </w:r>
                                </w:p>
                              </w:tc>
                            </w:tr>
                            <w:tr w:rsidR="001442BB" w14:paraId="1020917A" w14:textId="77777777">
                              <w:trPr>
                                <w:trHeight w:val="175"/>
                              </w:trPr>
                              <w:tc>
                                <w:tcPr>
                                  <w:tcW w:w="6908" w:type="dxa"/>
                                  <w:tcBorders>
                                    <w:top w:val="nil"/>
                                    <w:bottom w:val="nil"/>
                                  </w:tcBorders>
                                </w:tcPr>
                                <w:p w14:paraId="10209176" w14:textId="77777777" w:rsidR="001442BB" w:rsidRDefault="005C7D6E">
                                  <w:pPr>
                                    <w:pStyle w:val="TableParagraph"/>
                                    <w:spacing w:before="5" w:line="150" w:lineRule="exact"/>
                                    <w:ind w:right="-15"/>
                                    <w:rPr>
                                      <w:sz w:val="14"/>
                                    </w:rPr>
                                  </w:pPr>
                                  <w:r>
                                    <w:rPr>
                                      <w:sz w:val="14"/>
                                    </w:rPr>
                                    <w:t>Fundos Financeiros e de Desenvolvimento ..............................</w:t>
                                  </w:r>
                                  <w:r>
                                    <w:rPr>
                                      <w:sz w:val="14"/>
                                    </w:rPr>
                                    <w:t>........................................................................</w:t>
                                  </w:r>
                                </w:p>
                              </w:tc>
                              <w:tc>
                                <w:tcPr>
                                  <w:tcW w:w="1303" w:type="dxa"/>
                                  <w:tcBorders>
                                    <w:top w:val="nil"/>
                                    <w:bottom w:val="nil"/>
                                  </w:tcBorders>
                                </w:tcPr>
                                <w:p w14:paraId="10209177" w14:textId="77777777" w:rsidR="001442BB" w:rsidRDefault="005C7D6E">
                                  <w:pPr>
                                    <w:pStyle w:val="TableParagraph"/>
                                    <w:spacing w:before="5" w:line="150" w:lineRule="exact"/>
                                    <w:ind w:left="286" w:right="245"/>
                                    <w:jc w:val="center"/>
                                    <w:rPr>
                                      <w:sz w:val="14"/>
                                    </w:rPr>
                                  </w:pPr>
                                  <w:r>
                                    <w:rPr>
                                      <w:sz w:val="14"/>
                                    </w:rPr>
                                    <w:t>(Nota 16.f)</w:t>
                                  </w:r>
                                </w:p>
                              </w:tc>
                              <w:tc>
                                <w:tcPr>
                                  <w:tcW w:w="1303" w:type="dxa"/>
                                  <w:tcBorders>
                                    <w:top w:val="nil"/>
                                    <w:bottom w:val="nil"/>
                                  </w:tcBorders>
                                </w:tcPr>
                                <w:p w14:paraId="10209178" w14:textId="77777777" w:rsidR="001442BB" w:rsidRDefault="005C7D6E">
                                  <w:pPr>
                                    <w:pStyle w:val="TableParagraph"/>
                                    <w:spacing w:before="5" w:line="150" w:lineRule="exact"/>
                                    <w:ind w:right="42"/>
                                    <w:rPr>
                                      <w:sz w:val="14"/>
                                    </w:rPr>
                                  </w:pPr>
                                  <w:r>
                                    <w:rPr>
                                      <w:sz w:val="14"/>
                                    </w:rPr>
                                    <w:t>22.462.547</w:t>
                                  </w:r>
                                </w:p>
                              </w:tc>
                              <w:tc>
                                <w:tcPr>
                                  <w:tcW w:w="1303" w:type="dxa"/>
                                  <w:tcBorders>
                                    <w:top w:val="nil"/>
                                    <w:bottom w:val="nil"/>
                                  </w:tcBorders>
                                </w:tcPr>
                                <w:p w14:paraId="10209179" w14:textId="77777777" w:rsidR="001442BB" w:rsidRDefault="005C7D6E">
                                  <w:pPr>
                                    <w:pStyle w:val="TableParagraph"/>
                                    <w:spacing w:before="5" w:line="150" w:lineRule="exact"/>
                                    <w:ind w:right="41"/>
                                    <w:rPr>
                                      <w:sz w:val="14"/>
                                    </w:rPr>
                                  </w:pPr>
                                  <w:r>
                                    <w:rPr>
                                      <w:sz w:val="14"/>
                                    </w:rPr>
                                    <w:t>23.114.932</w:t>
                                  </w:r>
                                </w:p>
                              </w:tc>
                            </w:tr>
                            <w:tr w:rsidR="001442BB" w14:paraId="1020917F" w14:textId="77777777">
                              <w:trPr>
                                <w:trHeight w:val="175"/>
                              </w:trPr>
                              <w:tc>
                                <w:tcPr>
                                  <w:tcW w:w="6908" w:type="dxa"/>
                                  <w:tcBorders>
                                    <w:top w:val="nil"/>
                                    <w:bottom w:val="nil"/>
                                  </w:tcBorders>
                                </w:tcPr>
                                <w:p w14:paraId="1020917B" w14:textId="77777777" w:rsidR="001442BB" w:rsidRDefault="005C7D6E">
                                  <w:pPr>
                                    <w:pStyle w:val="TableParagraph"/>
                                    <w:spacing w:before="5" w:line="150" w:lineRule="exact"/>
                                    <w:ind w:right="1"/>
                                    <w:rPr>
                                      <w:sz w:val="14"/>
                                    </w:rPr>
                                  </w:pPr>
                                  <w:r>
                                    <w:rPr>
                                      <w:sz w:val="14"/>
                                    </w:rPr>
                                    <w:t>Dívidas Subordinadas Elegíveis a Capital ........................................................................................................</w:t>
                                  </w:r>
                                </w:p>
                              </w:tc>
                              <w:tc>
                                <w:tcPr>
                                  <w:tcW w:w="1303" w:type="dxa"/>
                                  <w:tcBorders>
                                    <w:top w:val="nil"/>
                                    <w:bottom w:val="nil"/>
                                  </w:tcBorders>
                                </w:tcPr>
                                <w:p w14:paraId="1020917C"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7D" w14:textId="77777777" w:rsidR="001442BB" w:rsidRDefault="005C7D6E">
                                  <w:pPr>
                                    <w:pStyle w:val="TableParagraph"/>
                                    <w:spacing w:before="5" w:line="150" w:lineRule="exact"/>
                                    <w:ind w:right="42"/>
                                    <w:rPr>
                                      <w:sz w:val="14"/>
                                    </w:rPr>
                                  </w:pPr>
                                  <w:r>
                                    <w:rPr>
                                      <w:sz w:val="14"/>
                                    </w:rPr>
                                    <w:t>2.545.199</w:t>
                                  </w:r>
                                </w:p>
                              </w:tc>
                              <w:tc>
                                <w:tcPr>
                                  <w:tcW w:w="1303" w:type="dxa"/>
                                  <w:tcBorders>
                                    <w:top w:val="nil"/>
                                    <w:bottom w:val="nil"/>
                                  </w:tcBorders>
                                </w:tcPr>
                                <w:p w14:paraId="1020917E" w14:textId="77777777" w:rsidR="001442BB" w:rsidRDefault="005C7D6E">
                                  <w:pPr>
                                    <w:pStyle w:val="TableParagraph"/>
                                    <w:spacing w:before="5" w:line="150" w:lineRule="exact"/>
                                    <w:ind w:right="41"/>
                                    <w:rPr>
                                      <w:sz w:val="14"/>
                                    </w:rPr>
                                  </w:pPr>
                                  <w:r>
                                    <w:rPr>
                                      <w:sz w:val="14"/>
                                    </w:rPr>
                                    <w:t>2.369.446</w:t>
                                  </w:r>
                                </w:p>
                              </w:tc>
                            </w:tr>
                            <w:tr w:rsidR="001442BB" w14:paraId="10209184" w14:textId="77777777">
                              <w:trPr>
                                <w:trHeight w:val="175"/>
                              </w:trPr>
                              <w:tc>
                                <w:tcPr>
                                  <w:tcW w:w="6908" w:type="dxa"/>
                                  <w:tcBorders>
                                    <w:top w:val="nil"/>
                                    <w:bottom w:val="nil"/>
                                  </w:tcBorders>
                                </w:tcPr>
                                <w:p w14:paraId="10209180" w14:textId="77777777" w:rsidR="001442BB" w:rsidRDefault="005C7D6E">
                                  <w:pPr>
                                    <w:pStyle w:val="TableParagraph"/>
                                    <w:spacing w:before="5" w:line="150" w:lineRule="exact"/>
                                    <w:ind w:right="-44"/>
                                    <w:rPr>
                                      <w:sz w:val="14"/>
                                    </w:rPr>
                                  </w:pPr>
                                  <w:r>
                                    <w:rPr>
                                      <w:sz w:val="14"/>
                                    </w:rPr>
                                    <w:t>Instrumentos de Dívida Elegíveis a Capital.....................................</w:t>
                                  </w:r>
                                  <w:r>
                                    <w:rPr>
                                      <w:sz w:val="14"/>
                                    </w:rPr>
                                    <w:t>...................................................................</w:t>
                                  </w:r>
                                </w:p>
                              </w:tc>
                              <w:tc>
                                <w:tcPr>
                                  <w:tcW w:w="1303" w:type="dxa"/>
                                  <w:tcBorders>
                                    <w:top w:val="nil"/>
                                    <w:bottom w:val="nil"/>
                                  </w:tcBorders>
                                </w:tcPr>
                                <w:p w14:paraId="10209181"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82" w14:textId="77777777" w:rsidR="001442BB" w:rsidRDefault="005C7D6E">
                                  <w:pPr>
                                    <w:pStyle w:val="TableParagraph"/>
                                    <w:spacing w:before="5" w:line="150" w:lineRule="exact"/>
                                    <w:ind w:right="42"/>
                                    <w:rPr>
                                      <w:sz w:val="14"/>
                                    </w:rPr>
                                  </w:pPr>
                                  <w:r>
                                    <w:rPr>
                                      <w:sz w:val="14"/>
                                    </w:rPr>
                                    <w:t>1.301.040</w:t>
                                  </w:r>
                                </w:p>
                              </w:tc>
                              <w:tc>
                                <w:tcPr>
                                  <w:tcW w:w="1303" w:type="dxa"/>
                                  <w:tcBorders>
                                    <w:top w:val="nil"/>
                                    <w:bottom w:val="nil"/>
                                  </w:tcBorders>
                                </w:tcPr>
                                <w:p w14:paraId="10209183" w14:textId="77777777" w:rsidR="001442BB" w:rsidRDefault="005C7D6E">
                                  <w:pPr>
                                    <w:pStyle w:val="TableParagraph"/>
                                    <w:spacing w:before="5" w:line="150" w:lineRule="exact"/>
                                    <w:ind w:right="41"/>
                                    <w:rPr>
                                      <w:sz w:val="14"/>
                                    </w:rPr>
                                  </w:pPr>
                                  <w:r>
                                    <w:rPr>
                                      <w:sz w:val="14"/>
                                    </w:rPr>
                                    <w:t>1.000.000</w:t>
                                  </w:r>
                                </w:p>
                              </w:tc>
                            </w:tr>
                            <w:tr w:rsidR="001442BB" w14:paraId="10209189" w14:textId="77777777">
                              <w:trPr>
                                <w:trHeight w:val="174"/>
                              </w:trPr>
                              <w:tc>
                                <w:tcPr>
                                  <w:tcW w:w="6908" w:type="dxa"/>
                                  <w:tcBorders>
                                    <w:top w:val="nil"/>
                                    <w:bottom w:val="nil"/>
                                  </w:tcBorders>
                                </w:tcPr>
                                <w:p w14:paraId="10209185" w14:textId="77777777" w:rsidR="001442BB" w:rsidRDefault="005C7D6E">
                                  <w:pPr>
                                    <w:pStyle w:val="TableParagraph"/>
                                    <w:spacing w:before="5" w:line="149" w:lineRule="exact"/>
                                    <w:ind w:right="-29"/>
                                    <w:rPr>
                                      <w:sz w:val="14"/>
                                    </w:rPr>
                                  </w:pPr>
                                  <w:r>
                                    <w:rPr>
                                      <w:sz w:val="14"/>
                                    </w:rPr>
                                    <w:t>Diversas.............................................................................................................................................................</w:t>
                                  </w:r>
                                </w:p>
                              </w:tc>
                              <w:tc>
                                <w:tcPr>
                                  <w:tcW w:w="1303" w:type="dxa"/>
                                  <w:tcBorders>
                                    <w:top w:val="nil"/>
                                    <w:bottom w:val="nil"/>
                                  </w:tcBorders>
                                </w:tcPr>
                                <w:p w14:paraId="10209186" w14:textId="77777777" w:rsidR="001442BB" w:rsidRDefault="005C7D6E">
                                  <w:pPr>
                                    <w:pStyle w:val="TableParagraph"/>
                                    <w:spacing w:before="5" w:line="149" w:lineRule="exact"/>
                                    <w:ind w:left="286" w:right="245"/>
                                    <w:jc w:val="center"/>
                                    <w:rPr>
                                      <w:sz w:val="14"/>
                                    </w:rPr>
                                  </w:pPr>
                                  <w:r>
                                    <w:rPr>
                                      <w:sz w:val="14"/>
                                    </w:rPr>
                                    <w:t>(Nota 18)</w:t>
                                  </w:r>
                                </w:p>
                              </w:tc>
                              <w:tc>
                                <w:tcPr>
                                  <w:tcW w:w="1303" w:type="dxa"/>
                                  <w:tcBorders>
                                    <w:top w:val="nil"/>
                                    <w:bottom w:val="nil"/>
                                  </w:tcBorders>
                                </w:tcPr>
                                <w:p w14:paraId="10209187" w14:textId="77777777" w:rsidR="001442BB" w:rsidRDefault="005C7D6E">
                                  <w:pPr>
                                    <w:pStyle w:val="TableParagraph"/>
                                    <w:spacing w:before="5" w:line="149" w:lineRule="exact"/>
                                    <w:ind w:right="42"/>
                                    <w:rPr>
                                      <w:sz w:val="14"/>
                                    </w:rPr>
                                  </w:pPr>
                                  <w:r>
                                    <w:rPr>
                                      <w:sz w:val="14"/>
                                    </w:rPr>
                                    <w:t>5.049.879</w:t>
                                  </w:r>
                                </w:p>
                              </w:tc>
                              <w:tc>
                                <w:tcPr>
                                  <w:tcW w:w="1303" w:type="dxa"/>
                                  <w:tcBorders>
                                    <w:top w:val="nil"/>
                                    <w:bottom w:val="nil"/>
                                  </w:tcBorders>
                                </w:tcPr>
                                <w:p w14:paraId="10209188" w14:textId="77777777" w:rsidR="001442BB" w:rsidRDefault="005C7D6E">
                                  <w:pPr>
                                    <w:pStyle w:val="TableParagraph"/>
                                    <w:spacing w:before="5" w:line="149" w:lineRule="exact"/>
                                    <w:ind w:right="41"/>
                                    <w:rPr>
                                      <w:sz w:val="14"/>
                                    </w:rPr>
                                  </w:pPr>
                                  <w:r>
                                    <w:rPr>
                                      <w:sz w:val="14"/>
                                    </w:rPr>
                                    <w:t>4.001.501</w:t>
                                  </w:r>
                                </w:p>
                              </w:tc>
                            </w:tr>
                            <w:tr w:rsidR="001442BB" w14:paraId="1020918E" w14:textId="77777777">
                              <w:trPr>
                                <w:trHeight w:val="176"/>
                              </w:trPr>
                              <w:tc>
                                <w:tcPr>
                                  <w:tcW w:w="6908" w:type="dxa"/>
                                  <w:tcBorders>
                                    <w:top w:val="nil"/>
                                    <w:bottom w:val="nil"/>
                                  </w:tcBorders>
                                </w:tcPr>
                                <w:p w14:paraId="1020918A" w14:textId="77777777" w:rsidR="001442BB" w:rsidRDefault="005C7D6E">
                                  <w:pPr>
                                    <w:pStyle w:val="TableParagraph"/>
                                    <w:spacing w:before="3" w:line="153" w:lineRule="exact"/>
                                    <w:ind w:right="-15"/>
                                    <w:rPr>
                                      <w:sz w:val="14"/>
                                    </w:rPr>
                                  </w:pPr>
                                  <w:r>
                                    <w:rPr>
                                      <w:b/>
                                      <w:sz w:val="14"/>
                                    </w:rPr>
                                    <w:t xml:space="preserve">PATRIMÔNIO LÍQUIDO </w:t>
                                  </w:r>
                                  <w:r>
                                    <w:rPr>
                                      <w:sz w:val="14"/>
                                    </w:rPr>
                                    <w:t>.....................................................................................................................................</w:t>
                                  </w:r>
                                </w:p>
                              </w:tc>
                              <w:tc>
                                <w:tcPr>
                                  <w:tcW w:w="1303" w:type="dxa"/>
                                  <w:tcBorders>
                                    <w:top w:val="nil"/>
                                    <w:bottom w:val="nil"/>
                                  </w:tcBorders>
                                </w:tcPr>
                                <w:p w14:paraId="1020918B" w14:textId="77777777" w:rsidR="001442BB" w:rsidRDefault="005C7D6E">
                                  <w:pPr>
                                    <w:pStyle w:val="TableParagraph"/>
                                    <w:spacing w:before="6" w:line="150" w:lineRule="exact"/>
                                    <w:ind w:left="286" w:right="245"/>
                                    <w:jc w:val="center"/>
                                    <w:rPr>
                                      <w:sz w:val="14"/>
                                    </w:rPr>
                                  </w:pPr>
                                  <w:r>
                                    <w:rPr>
                                      <w:sz w:val="14"/>
                                    </w:rPr>
                                    <w:t>(Nota 19)</w:t>
                                  </w:r>
                                </w:p>
                              </w:tc>
                              <w:tc>
                                <w:tcPr>
                                  <w:tcW w:w="1303" w:type="dxa"/>
                                  <w:tcBorders>
                                    <w:top w:val="nil"/>
                                    <w:bottom w:val="nil"/>
                                  </w:tcBorders>
                                </w:tcPr>
                                <w:p w14:paraId="1020918C" w14:textId="77777777" w:rsidR="001442BB" w:rsidRDefault="005C7D6E">
                                  <w:pPr>
                                    <w:pStyle w:val="TableParagraph"/>
                                    <w:spacing w:before="6" w:line="150" w:lineRule="exact"/>
                                    <w:ind w:right="42"/>
                                    <w:rPr>
                                      <w:b/>
                                      <w:sz w:val="14"/>
                                    </w:rPr>
                                  </w:pPr>
                                  <w:r>
                                    <w:rPr>
                                      <w:b/>
                                      <w:sz w:val="14"/>
                                    </w:rPr>
                                    <w:t>5.427.405</w:t>
                                  </w:r>
                                </w:p>
                              </w:tc>
                              <w:tc>
                                <w:tcPr>
                                  <w:tcW w:w="1303" w:type="dxa"/>
                                  <w:tcBorders>
                                    <w:top w:val="nil"/>
                                    <w:bottom w:val="nil"/>
                                  </w:tcBorders>
                                </w:tcPr>
                                <w:p w14:paraId="1020918D" w14:textId="77777777" w:rsidR="001442BB" w:rsidRDefault="005C7D6E">
                                  <w:pPr>
                                    <w:pStyle w:val="TableParagraph"/>
                                    <w:spacing w:before="6" w:line="150" w:lineRule="exact"/>
                                    <w:ind w:right="41"/>
                                    <w:rPr>
                                      <w:b/>
                                      <w:sz w:val="14"/>
                                    </w:rPr>
                                  </w:pPr>
                                  <w:r>
                                    <w:rPr>
                                      <w:b/>
                                      <w:sz w:val="14"/>
                                    </w:rPr>
                                    <w:t>4.212.879</w:t>
                                  </w:r>
                                </w:p>
                              </w:tc>
                            </w:tr>
                            <w:tr w:rsidR="001442BB" w14:paraId="10209193" w14:textId="77777777">
                              <w:trPr>
                                <w:trHeight w:val="175"/>
                              </w:trPr>
                              <w:tc>
                                <w:tcPr>
                                  <w:tcW w:w="6908" w:type="dxa"/>
                                  <w:tcBorders>
                                    <w:top w:val="nil"/>
                                    <w:bottom w:val="nil"/>
                                  </w:tcBorders>
                                </w:tcPr>
                                <w:p w14:paraId="1020918F" w14:textId="77777777" w:rsidR="001442BB" w:rsidRDefault="005C7D6E">
                                  <w:pPr>
                                    <w:pStyle w:val="TableParagraph"/>
                                    <w:spacing w:before="5" w:line="150" w:lineRule="exact"/>
                                    <w:ind w:right="-29"/>
                                    <w:rPr>
                                      <w:sz w:val="14"/>
                                    </w:rPr>
                                  </w:pPr>
                                  <w:r>
                                    <w:rPr>
                                      <w:sz w:val="14"/>
                                    </w:rPr>
                                    <w:t>CAPITAL ............................................................................................................................................................</w:t>
                                  </w:r>
                                </w:p>
                              </w:tc>
                              <w:tc>
                                <w:tcPr>
                                  <w:tcW w:w="1303" w:type="dxa"/>
                                  <w:tcBorders>
                                    <w:top w:val="nil"/>
                                    <w:bottom w:val="nil"/>
                                  </w:tcBorders>
                                </w:tcPr>
                                <w:p w14:paraId="10209190" w14:textId="77777777" w:rsidR="001442BB" w:rsidRDefault="001442BB">
                                  <w:pPr>
                                    <w:pStyle w:val="TableParagraph"/>
                                    <w:jc w:val="left"/>
                                    <w:rPr>
                                      <w:rFonts w:ascii="Times New Roman"/>
                                      <w:sz w:val="10"/>
                                    </w:rPr>
                                  </w:pPr>
                                </w:p>
                              </w:tc>
                              <w:tc>
                                <w:tcPr>
                                  <w:tcW w:w="1303" w:type="dxa"/>
                                  <w:tcBorders>
                                    <w:top w:val="nil"/>
                                    <w:bottom w:val="nil"/>
                                  </w:tcBorders>
                                </w:tcPr>
                                <w:p w14:paraId="10209191" w14:textId="77777777" w:rsidR="001442BB" w:rsidRDefault="005C7D6E">
                                  <w:pPr>
                                    <w:pStyle w:val="TableParagraph"/>
                                    <w:spacing w:before="5" w:line="150" w:lineRule="exact"/>
                                    <w:ind w:right="42"/>
                                    <w:rPr>
                                      <w:sz w:val="14"/>
                                    </w:rPr>
                                  </w:pPr>
                                  <w:r>
                                    <w:rPr>
                                      <w:sz w:val="14"/>
                                    </w:rPr>
                                    <w:t>3.813.000</w:t>
                                  </w:r>
                                </w:p>
                              </w:tc>
                              <w:tc>
                                <w:tcPr>
                                  <w:tcW w:w="1303" w:type="dxa"/>
                                  <w:tcBorders>
                                    <w:top w:val="nil"/>
                                    <w:bottom w:val="nil"/>
                                  </w:tcBorders>
                                </w:tcPr>
                                <w:p w14:paraId="10209192" w14:textId="77777777" w:rsidR="001442BB" w:rsidRDefault="005C7D6E">
                                  <w:pPr>
                                    <w:pStyle w:val="TableParagraph"/>
                                    <w:spacing w:before="5" w:line="150" w:lineRule="exact"/>
                                    <w:ind w:right="41"/>
                                    <w:rPr>
                                      <w:sz w:val="14"/>
                                    </w:rPr>
                                  </w:pPr>
                                  <w:r>
                                    <w:rPr>
                                      <w:sz w:val="14"/>
                                    </w:rPr>
                                    <w:t>2.844.000</w:t>
                                  </w:r>
                                </w:p>
                              </w:tc>
                            </w:tr>
                            <w:tr w:rsidR="001442BB" w14:paraId="10209198" w14:textId="77777777">
                              <w:trPr>
                                <w:trHeight w:val="175"/>
                              </w:trPr>
                              <w:tc>
                                <w:tcPr>
                                  <w:tcW w:w="6908" w:type="dxa"/>
                                  <w:tcBorders>
                                    <w:top w:val="nil"/>
                                    <w:bottom w:val="nil"/>
                                  </w:tcBorders>
                                </w:tcPr>
                                <w:p w14:paraId="10209194" w14:textId="77777777" w:rsidR="001442BB" w:rsidRDefault="005C7D6E">
                                  <w:pPr>
                                    <w:pStyle w:val="TableParagraph"/>
                                    <w:spacing w:before="5" w:line="150" w:lineRule="exact"/>
                                    <w:ind w:right="-29"/>
                                    <w:rPr>
                                      <w:sz w:val="14"/>
                                    </w:rPr>
                                  </w:pPr>
                                  <w:r>
                                    <w:rPr>
                                      <w:sz w:val="14"/>
                                    </w:rPr>
                                    <w:t>De Domiciliados no País....................................................................................................................................</w:t>
                                  </w:r>
                                </w:p>
                              </w:tc>
                              <w:tc>
                                <w:tcPr>
                                  <w:tcW w:w="1303" w:type="dxa"/>
                                  <w:tcBorders>
                                    <w:top w:val="nil"/>
                                    <w:bottom w:val="nil"/>
                                  </w:tcBorders>
                                </w:tcPr>
                                <w:p w14:paraId="10209195" w14:textId="77777777" w:rsidR="001442BB" w:rsidRDefault="001442BB">
                                  <w:pPr>
                                    <w:pStyle w:val="TableParagraph"/>
                                    <w:jc w:val="left"/>
                                    <w:rPr>
                                      <w:rFonts w:ascii="Times New Roman"/>
                                      <w:sz w:val="10"/>
                                    </w:rPr>
                                  </w:pPr>
                                </w:p>
                              </w:tc>
                              <w:tc>
                                <w:tcPr>
                                  <w:tcW w:w="1303" w:type="dxa"/>
                                  <w:tcBorders>
                                    <w:top w:val="nil"/>
                                    <w:bottom w:val="nil"/>
                                  </w:tcBorders>
                                </w:tcPr>
                                <w:p w14:paraId="10209196" w14:textId="77777777" w:rsidR="001442BB" w:rsidRDefault="005C7D6E">
                                  <w:pPr>
                                    <w:pStyle w:val="TableParagraph"/>
                                    <w:spacing w:before="5" w:line="150" w:lineRule="exact"/>
                                    <w:ind w:right="42"/>
                                    <w:rPr>
                                      <w:sz w:val="14"/>
                                    </w:rPr>
                                  </w:pPr>
                                  <w:r>
                                    <w:rPr>
                                      <w:sz w:val="14"/>
                                    </w:rPr>
                                    <w:t>3.813.000</w:t>
                                  </w:r>
                                </w:p>
                              </w:tc>
                              <w:tc>
                                <w:tcPr>
                                  <w:tcW w:w="1303" w:type="dxa"/>
                                  <w:tcBorders>
                                    <w:top w:val="nil"/>
                                    <w:bottom w:val="nil"/>
                                  </w:tcBorders>
                                </w:tcPr>
                                <w:p w14:paraId="10209197" w14:textId="77777777" w:rsidR="001442BB" w:rsidRDefault="005C7D6E">
                                  <w:pPr>
                                    <w:pStyle w:val="TableParagraph"/>
                                    <w:spacing w:before="5" w:line="150" w:lineRule="exact"/>
                                    <w:ind w:right="41"/>
                                    <w:rPr>
                                      <w:sz w:val="14"/>
                                    </w:rPr>
                                  </w:pPr>
                                  <w:r>
                                    <w:rPr>
                                      <w:sz w:val="14"/>
                                    </w:rPr>
                                    <w:t>2.844.000</w:t>
                                  </w:r>
                                </w:p>
                              </w:tc>
                            </w:tr>
                            <w:tr w:rsidR="001442BB" w14:paraId="1020919D" w14:textId="77777777">
                              <w:trPr>
                                <w:trHeight w:val="175"/>
                              </w:trPr>
                              <w:tc>
                                <w:tcPr>
                                  <w:tcW w:w="6908" w:type="dxa"/>
                                  <w:tcBorders>
                                    <w:top w:val="nil"/>
                                    <w:bottom w:val="nil"/>
                                  </w:tcBorders>
                                </w:tcPr>
                                <w:p w14:paraId="10209199" w14:textId="77777777" w:rsidR="001442BB" w:rsidRDefault="005C7D6E">
                                  <w:pPr>
                                    <w:pStyle w:val="TableParagraph"/>
                                    <w:spacing w:before="5" w:line="150" w:lineRule="exact"/>
                                    <w:ind w:right="-15"/>
                                    <w:rPr>
                                      <w:sz w:val="14"/>
                                    </w:rPr>
                                  </w:pPr>
                                  <w:r>
                                    <w:rPr>
                                      <w:sz w:val="14"/>
                                    </w:rPr>
                                    <w:t>RESERVAS DE REAVALIAÇÃO........................................................................................................................</w:t>
                                  </w:r>
                                </w:p>
                              </w:tc>
                              <w:tc>
                                <w:tcPr>
                                  <w:tcW w:w="1303" w:type="dxa"/>
                                  <w:tcBorders>
                                    <w:top w:val="nil"/>
                                    <w:bottom w:val="nil"/>
                                  </w:tcBorders>
                                </w:tcPr>
                                <w:p w14:paraId="1020919A" w14:textId="77777777" w:rsidR="001442BB" w:rsidRDefault="001442BB">
                                  <w:pPr>
                                    <w:pStyle w:val="TableParagraph"/>
                                    <w:jc w:val="left"/>
                                    <w:rPr>
                                      <w:rFonts w:ascii="Times New Roman"/>
                                      <w:sz w:val="10"/>
                                    </w:rPr>
                                  </w:pPr>
                                </w:p>
                              </w:tc>
                              <w:tc>
                                <w:tcPr>
                                  <w:tcW w:w="1303" w:type="dxa"/>
                                  <w:tcBorders>
                                    <w:top w:val="nil"/>
                                    <w:bottom w:val="nil"/>
                                  </w:tcBorders>
                                </w:tcPr>
                                <w:p w14:paraId="1020919B" w14:textId="77777777" w:rsidR="001442BB" w:rsidRDefault="005C7D6E">
                                  <w:pPr>
                                    <w:pStyle w:val="TableParagraph"/>
                                    <w:spacing w:before="5" w:line="150" w:lineRule="exact"/>
                                    <w:ind w:right="42"/>
                                    <w:rPr>
                                      <w:sz w:val="14"/>
                                    </w:rPr>
                                  </w:pPr>
                                  <w:r>
                                    <w:rPr>
                                      <w:sz w:val="14"/>
                                    </w:rPr>
                                    <w:t>13.726</w:t>
                                  </w:r>
                                </w:p>
                              </w:tc>
                              <w:tc>
                                <w:tcPr>
                                  <w:tcW w:w="1303" w:type="dxa"/>
                                  <w:tcBorders>
                                    <w:top w:val="nil"/>
                                    <w:bottom w:val="nil"/>
                                  </w:tcBorders>
                                </w:tcPr>
                                <w:p w14:paraId="1020919C" w14:textId="77777777" w:rsidR="001442BB" w:rsidRDefault="005C7D6E">
                                  <w:pPr>
                                    <w:pStyle w:val="TableParagraph"/>
                                    <w:spacing w:before="5" w:line="150" w:lineRule="exact"/>
                                    <w:ind w:right="41"/>
                                    <w:rPr>
                                      <w:sz w:val="14"/>
                                    </w:rPr>
                                  </w:pPr>
                                  <w:r>
                                    <w:rPr>
                                      <w:sz w:val="14"/>
                                    </w:rPr>
                                    <w:t>13.979</w:t>
                                  </w:r>
                                </w:p>
                              </w:tc>
                            </w:tr>
                            <w:tr w:rsidR="001442BB" w14:paraId="102091A2" w14:textId="77777777">
                              <w:trPr>
                                <w:trHeight w:val="175"/>
                              </w:trPr>
                              <w:tc>
                                <w:tcPr>
                                  <w:tcW w:w="6908" w:type="dxa"/>
                                  <w:tcBorders>
                                    <w:top w:val="nil"/>
                                    <w:bottom w:val="nil"/>
                                  </w:tcBorders>
                                </w:tcPr>
                                <w:p w14:paraId="1020919E" w14:textId="77777777" w:rsidR="001442BB" w:rsidRDefault="005C7D6E">
                                  <w:pPr>
                                    <w:pStyle w:val="TableParagraph"/>
                                    <w:spacing w:before="5" w:line="150" w:lineRule="exact"/>
                                    <w:ind w:right="-44"/>
                                    <w:rPr>
                                      <w:sz w:val="14"/>
                                    </w:rPr>
                                  </w:pPr>
                                  <w:r>
                                    <w:rPr>
                                      <w:sz w:val="14"/>
                                    </w:rPr>
                                    <w:t>RESERVAS DE LUCROS...................................................................................................................................</w:t>
                                  </w:r>
                                </w:p>
                              </w:tc>
                              <w:tc>
                                <w:tcPr>
                                  <w:tcW w:w="1303" w:type="dxa"/>
                                  <w:tcBorders>
                                    <w:top w:val="nil"/>
                                    <w:bottom w:val="nil"/>
                                  </w:tcBorders>
                                </w:tcPr>
                                <w:p w14:paraId="1020919F" w14:textId="77777777" w:rsidR="001442BB" w:rsidRDefault="001442BB">
                                  <w:pPr>
                                    <w:pStyle w:val="TableParagraph"/>
                                    <w:jc w:val="left"/>
                                    <w:rPr>
                                      <w:rFonts w:ascii="Times New Roman"/>
                                      <w:sz w:val="10"/>
                                    </w:rPr>
                                  </w:pPr>
                                </w:p>
                              </w:tc>
                              <w:tc>
                                <w:tcPr>
                                  <w:tcW w:w="1303" w:type="dxa"/>
                                  <w:tcBorders>
                                    <w:top w:val="nil"/>
                                    <w:bottom w:val="nil"/>
                                  </w:tcBorders>
                                </w:tcPr>
                                <w:p w14:paraId="102091A0" w14:textId="77777777" w:rsidR="001442BB" w:rsidRDefault="005C7D6E">
                                  <w:pPr>
                                    <w:pStyle w:val="TableParagraph"/>
                                    <w:spacing w:before="5" w:line="150" w:lineRule="exact"/>
                                    <w:ind w:right="42"/>
                                    <w:rPr>
                                      <w:sz w:val="14"/>
                                    </w:rPr>
                                  </w:pPr>
                                  <w:r>
                                    <w:rPr>
                                      <w:sz w:val="14"/>
                                    </w:rPr>
                                    <w:t>2.651.514</w:t>
                                  </w:r>
                                </w:p>
                              </w:tc>
                              <w:tc>
                                <w:tcPr>
                                  <w:tcW w:w="1303" w:type="dxa"/>
                                  <w:tcBorders>
                                    <w:top w:val="nil"/>
                                    <w:bottom w:val="nil"/>
                                  </w:tcBorders>
                                </w:tcPr>
                                <w:p w14:paraId="102091A1" w14:textId="77777777" w:rsidR="001442BB" w:rsidRDefault="005C7D6E">
                                  <w:pPr>
                                    <w:pStyle w:val="TableParagraph"/>
                                    <w:spacing w:before="5" w:line="150" w:lineRule="exact"/>
                                    <w:ind w:right="41"/>
                                    <w:rPr>
                                      <w:sz w:val="14"/>
                                    </w:rPr>
                                  </w:pPr>
                                  <w:r>
                                    <w:rPr>
                                      <w:sz w:val="14"/>
                                    </w:rPr>
                                    <w:t>2.277.391</w:t>
                                  </w:r>
                                </w:p>
                              </w:tc>
                            </w:tr>
                            <w:tr w:rsidR="001442BB" w14:paraId="102091A7" w14:textId="77777777">
                              <w:trPr>
                                <w:trHeight w:val="173"/>
                              </w:trPr>
                              <w:tc>
                                <w:tcPr>
                                  <w:tcW w:w="6908" w:type="dxa"/>
                                  <w:tcBorders>
                                    <w:top w:val="nil"/>
                                    <w:bottom w:val="nil"/>
                                  </w:tcBorders>
                                </w:tcPr>
                                <w:p w14:paraId="102091A3" w14:textId="77777777" w:rsidR="001442BB" w:rsidRDefault="005C7D6E">
                                  <w:pPr>
                                    <w:pStyle w:val="TableParagraph"/>
                                    <w:spacing w:before="5" w:line="148" w:lineRule="exact"/>
                                    <w:ind w:right="-44"/>
                                    <w:rPr>
                                      <w:sz w:val="14"/>
                                    </w:rPr>
                                  </w:pPr>
                                  <w:r>
                                    <w:rPr>
                                      <w:sz w:val="14"/>
                                    </w:rPr>
                                    <w:t>AJUSTES DE AVALIAÇÃO PATRIMONIAL ...................................................</w:t>
                                  </w:r>
                                  <w:r>
                                    <w:rPr>
                                      <w:sz w:val="14"/>
                                    </w:rPr>
                                    <w:t>....................................................</w:t>
                                  </w:r>
                                </w:p>
                              </w:tc>
                              <w:tc>
                                <w:tcPr>
                                  <w:tcW w:w="1303" w:type="dxa"/>
                                  <w:tcBorders>
                                    <w:top w:val="nil"/>
                                    <w:bottom w:val="nil"/>
                                  </w:tcBorders>
                                </w:tcPr>
                                <w:p w14:paraId="102091A4" w14:textId="77777777" w:rsidR="001442BB" w:rsidRDefault="001442BB">
                                  <w:pPr>
                                    <w:pStyle w:val="TableParagraph"/>
                                    <w:jc w:val="left"/>
                                    <w:rPr>
                                      <w:rFonts w:ascii="Times New Roman"/>
                                      <w:sz w:val="10"/>
                                    </w:rPr>
                                  </w:pPr>
                                </w:p>
                              </w:tc>
                              <w:tc>
                                <w:tcPr>
                                  <w:tcW w:w="1303" w:type="dxa"/>
                                  <w:tcBorders>
                                    <w:top w:val="nil"/>
                                    <w:bottom w:val="nil"/>
                                  </w:tcBorders>
                                </w:tcPr>
                                <w:p w14:paraId="102091A5" w14:textId="77777777" w:rsidR="001442BB" w:rsidRDefault="005C7D6E">
                                  <w:pPr>
                                    <w:pStyle w:val="TableParagraph"/>
                                    <w:spacing w:before="5" w:line="148" w:lineRule="exact"/>
                                    <w:ind w:right="-15"/>
                                    <w:rPr>
                                      <w:sz w:val="14"/>
                                    </w:rPr>
                                  </w:pPr>
                                  <w:r>
                                    <w:rPr>
                                      <w:sz w:val="14"/>
                                    </w:rPr>
                                    <w:t>(1.050.835)</w:t>
                                  </w:r>
                                </w:p>
                              </w:tc>
                              <w:tc>
                                <w:tcPr>
                                  <w:tcW w:w="1303" w:type="dxa"/>
                                  <w:tcBorders>
                                    <w:top w:val="nil"/>
                                    <w:bottom w:val="nil"/>
                                  </w:tcBorders>
                                </w:tcPr>
                                <w:p w14:paraId="102091A6" w14:textId="77777777" w:rsidR="001442BB" w:rsidRDefault="005C7D6E">
                                  <w:pPr>
                                    <w:pStyle w:val="TableParagraph"/>
                                    <w:spacing w:before="5" w:line="148" w:lineRule="exact"/>
                                    <w:ind w:right="-15"/>
                                    <w:rPr>
                                      <w:sz w:val="14"/>
                                    </w:rPr>
                                  </w:pPr>
                                  <w:r>
                                    <w:rPr>
                                      <w:sz w:val="14"/>
                                    </w:rPr>
                                    <w:t>(950.962)</w:t>
                                  </w:r>
                                </w:p>
                              </w:tc>
                            </w:tr>
                            <w:tr w:rsidR="001442BB" w14:paraId="102091AC" w14:textId="77777777">
                              <w:trPr>
                                <w:trHeight w:val="172"/>
                              </w:trPr>
                              <w:tc>
                                <w:tcPr>
                                  <w:tcW w:w="6908" w:type="dxa"/>
                                  <w:tcBorders>
                                    <w:top w:val="nil"/>
                                  </w:tcBorders>
                                </w:tcPr>
                                <w:p w14:paraId="102091A8" w14:textId="77777777" w:rsidR="001442BB" w:rsidRDefault="005C7D6E">
                                  <w:pPr>
                                    <w:pStyle w:val="TableParagraph"/>
                                    <w:spacing w:before="3" w:line="149" w:lineRule="exact"/>
                                    <w:ind w:right="-44"/>
                                    <w:rPr>
                                      <w:sz w:val="14"/>
                                    </w:rPr>
                                  </w:pPr>
                                  <w:r>
                                    <w:rPr>
                                      <w:sz w:val="14"/>
                                    </w:rPr>
                                    <w:t>LUCROS OU PREJUÍZOS ACUMULADOS........................................................................................................</w:t>
                                  </w:r>
                                </w:p>
                              </w:tc>
                              <w:tc>
                                <w:tcPr>
                                  <w:tcW w:w="1303" w:type="dxa"/>
                                  <w:tcBorders>
                                    <w:top w:val="nil"/>
                                    <w:bottom w:val="nil"/>
                                  </w:tcBorders>
                                </w:tcPr>
                                <w:p w14:paraId="102091A9" w14:textId="77777777" w:rsidR="001442BB" w:rsidRDefault="001442BB">
                                  <w:pPr>
                                    <w:pStyle w:val="TableParagraph"/>
                                    <w:jc w:val="left"/>
                                    <w:rPr>
                                      <w:rFonts w:ascii="Times New Roman"/>
                                      <w:sz w:val="10"/>
                                    </w:rPr>
                                  </w:pPr>
                                </w:p>
                              </w:tc>
                              <w:tc>
                                <w:tcPr>
                                  <w:tcW w:w="1303" w:type="dxa"/>
                                  <w:tcBorders>
                                    <w:top w:val="nil"/>
                                  </w:tcBorders>
                                </w:tcPr>
                                <w:p w14:paraId="102091AA" w14:textId="77777777" w:rsidR="001442BB" w:rsidRDefault="005C7D6E">
                                  <w:pPr>
                                    <w:pStyle w:val="TableParagraph"/>
                                    <w:spacing w:before="3" w:line="149" w:lineRule="exact"/>
                                    <w:ind w:right="-15"/>
                                    <w:rPr>
                                      <w:sz w:val="14"/>
                                    </w:rPr>
                                  </w:pPr>
                                  <w:r>
                                    <w:rPr>
                                      <w:sz w:val="14"/>
                                    </w:rPr>
                                    <w:t>-</w:t>
                                  </w:r>
                                </w:p>
                              </w:tc>
                              <w:tc>
                                <w:tcPr>
                                  <w:tcW w:w="1303" w:type="dxa"/>
                                  <w:tcBorders>
                                    <w:top w:val="nil"/>
                                  </w:tcBorders>
                                </w:tcPr>
                                <w:p w14:paraId="102091AB" w14:textId="77777777" w:rsidR="001442BB" w:rsidRDefault="005C7D6E">
                                  <w:pPr>
                                    <w:pStyle w:val="TableParagraph"/>
                                    <w:spacing w:before="3" w:line="149" w:lineRule="exact"/>
                                    <w:ind w:right="41"/>
                                    <w:rPr>
                                      <w:sz w:val="14"/>
                                    </w:rPr>
                                  </w:pPr>
                                  <w:r>
                                    <w:rPr>
                                      <w:sz w:val="14"/>
                                    </w:rPr>
                                    <w:t>28.471</w:t>
                                  </w:r>
                                </w:p>
                              </w:tc>
                            </w:tr>
                            <w:tr w:rsidR="001442BB" w14:paraId="102091B1" w14:textId="77777777">
                              <w:trPr>
                                <w:trHeight w:val="154"/>
                              </w:trPr>
                              <w:tc>
                                <w:tcPr>
                                  <w:tcW w:w="6908" w:type="dxa"/>
                                </w:tcPr>
                                <w:p w14:paraId="102091AD" w14:textId="77777777" w:rsidR="001442BB" w:rsidRDefault="005C7D6E">
                                  <w:pPr>
                                    <w:pStyle w:val="TableParagraph"/>
                                    <w:spacing w:line="135" w:lineRule="exact"/>
                                    <w:ind w:right="-29"/>
                                    <w:rPr>
                                      <w:b/>
                                      <w:sz w:val="14"/>
                                    </w:rPr>
                                  </w:pPr>
                                  <w:r>
                                    <w:rPr>
                                      <w:b/>
                                      <w:sz w:val="14"/>
                                    </w:rPr>
                                    <w:t>TOTAL DO PASSIVO..........................................................................................................................................</w:t>
                                  </w:r>
                                </w:p>
                              </w:tc>
                              <w:tc>
                                <w:tcPr>
                                  <w:tcW w:w="1303" w:type="dxa"/>
                                  <w:tcBorders>
                                    <w:top w:val="nil"/>
                                  </w:tcBorders>
                                </w:tcPr>
                                <w:p w14:paraId="102091AE" w14:textId="77777777" w:rsidR="001442BB" w:rsidRDefault="001442BB">
                                  <w:pPr>
                                    <w:pStyle w:val="TableParagraph"/>
                                    <w:jc w:val="left"/>
                                    <w:rPr>
                                      <w:rFonts w:ascii="Times New Roman"/>
                                      <w:sz w:val="8"/>
                                    </w:rPr>
                                  </w:pPr>
                                </w:p>
                              </w:tc>
                              <w:tc>
                                <w:tcPr>
                                  <w:tcW w:w="1303" w:type="dxa"/>
                                </w:tcPr>
                                <w:p w14:paraId="102091AF" w14:textId="77777777" w:rsidR="001442BB" w:rsidRDefault="005C7D6E">
                                  <w:pPr>
                                    <w:pStyle w:val="TableParagraph"/>
                                    <w:spacing w:line="135" w:lineRule="exact"/>
                                    <w:ind w:right="42"/>
                                    <w:rPr>
                                      <w:b/>
                                      <w:sz w:val="14"/>
                                    </w:rPr>
                                  </w:pPr>
                                  <w:r>
                                    <w:rPr>
                                      <w:b/>
                                      <w:sz w:val="14"/>
                                    </w:rPr>
                                    <w:t>58.630.771</w:t>
                                  </w:r>
                                </w:p>
                              </w:tc>
                              <w:tc>
                                <w:tcPr>
                                  <w:tcW w:w="1303" w:type="dxa"/>
                                </w:tcPr>
                                <w:p w14:paraId="102091B0" w14:textId="77777777" w:rsidR="001442BB" w:rsidRDefault="005C7D6E">
                                  <w:pPr>
                                    <w:pStyle w:val="TableParagraph"/>
                                    <w:spacing w:line="135" w:lineRule="exact"/>
                                    <w:ind w:right="41"/>
                                    <w:rPr>
                                      <w:b/>
                                      <w:sz w:val="14"/>
                                    </w:rPr>
                                  </w:pPr>
                                  <w:r>
                                    <w:rPr>
                                      <w:b/>
                                      <w:sz w:val="14"/>
                                    </w:rPr>
                                    <w:t>58.677.741</w:t>
                                  </w:r>
                                </w:p>
                              </w:tc>
                            </w:tr>
                          </w:tbl>
                          <w:p w14:paraId="102091B2" w14:textId="77777777" w:rsidR="001442BB" w:rsidRDefault="001442B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08EF4" id="Text Box 5" o:spid="_x0000_s1043" type="#_x0000_t202" style="position:absolute;left:0;text-align:left;margin-left:26.35pt;margin-top:-64.55pt;width:542.9pt;height:570.1pt;z-index:1574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"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8"/>
                        <w:gridCol w:w="1303"/>
                        <w:gridCol w:w="1303"/>
                        <w:gridCol w:w="1303"/>
                      </w:tblGrid>
                      <w:tr w:rsidR="001442BB" w14:paraId="10209076" w14:textId="77777777">
                        <w:trPr>
                          <w:trHeight w:val="278"/>
                        </w:trPr>
                        <w:tc>
                          <w:tcPr>
                            <w:tcW w:w="10817" w:type="dxa"/>
                            <w:gridSpan w:val="4"/>
                          </w:tcPr>
                          <w:p w14:paraId="10209075" w14:textId="77777777" w:rsidR="001442BB" w:rsidRDefault="005C7D6E">
                            <w:pPr>
                              <w:pStyle w:val="TableParagraph"/>
                              <w:spacing w:before="27"/>
                              <w:ind w:left="3468" w:right="3429"/>
                              <w:jc w:val="center"/>
                              <w:rPr>
                                <w:b/>
                                <w:sz w:val="19"/>
                              </w:rPr>
                            </w:pPr>
                            <w:r>
                              <w:rPr>
                                <w:b/>
                                <w:w w:val="105"/>
                                <w:sz w:val="19"/>
                              </w:rPr>
                              <w:t>P A S S I V O</w:t>
                            </w:r>
                          </w:p>
                        </w:tc>
                      </w:tr>
                      <w:tr w:rsidR="001442BB" w14:paraId="1020907B" w14:textId="77777777">
                        <w:trPr>
                          <w:trHeight w:val="153"/>
                        </w:trPr>
                        <w:tc>
                          <w:tcPr>
                            <w:tcW w:w="6908" w:type="dxa"/>
                            <w:tcBorders>
                              <w:bottom w:val="nil"/>
                            </w:tcBorders>
                          </w:tcPr>
                          <w:p w14:paraId="10209077" w14:textId="77777777" w:rsidR="001442BB" w:rsidRDefault="001442BB">
                            <w:pPr>
                              <w:pStyle w:val="TableParagraph"/>
                              <w:jc w:val="left"/>
                              <w:rPr>
                                <w:rFonts w:ascii="Times New Roman"/>
                                <w:sz w:val="8"/>
                              </w:rPr>
                            </w:pPr>
                          </w:p>
                        </w:tc>
                        <w:tc>
                          <w:tcPr>
                            <w:tcW w:w="1303" w:type="dxa"/>
                            <w:tcBorders>
                              <w:bottom w:val="nil"/>
                            </w:tcBorders>
                          </w:tcPr>
                          <w:p w14:paraId="10209078" w14:textId="77777777" w:rsidR="001442BB" w:rsidRDefault="001442BB">
                            <w:pPr>
                              <w:pStyle w:val="TableParagraph"/>
                              <w:jc w:val="left"/>
                              <w:rPr>
                                <w:rFonts w:ascii="Times New Roman"/>
                                <w:sz w:val="8"/>
                              </w:rPr>
                            </w:pPr>
                          </w:p>
                        </w:tc>
                        <w:tc>
                          <w:tcPr>
                            <w:tcW w:w="1303" w:type="dxa"/>
                            <w:vMerge w:val="restart"/>
                          </w:tcPr>
                          <w:p w14:paraId="10209079" w14:textId="77777777" w:rsidR="001442BB" w:rsidRDefault="005C7D6E">
                            <w:pPr>
                              <w:pStyle w:val="TableParagraph"/>
                              <w:spacing w:before="85"/>
                              <w:ind w:left="300"/>
                              <w:jc w:val="left"/>
                              <w:rPr>
                                <w:b/>
                                <w:sz w:val="14"/>
                              </w:rPr>
                            </w:pPr>
                            <w:r>
                              <w:rPr>
                                <w:b/>
                                <w:sz w:val="14"/>
                              </w:rPr>
                              <w:t>31.12.2019</w:t>
                            </w:r>
                          </w:p>
                        </w:tc>
                        <w:tc>
                          <w:tcPr>
                            <w:tcW w:w="1303" w:type="dxa"/>
                            <w:tcBorders>
                              <w:bottom w:val="nil"/>
                            </w:tcBorders>
                          </w:tcPr>
                          <w:p w14:paraId="1020907A" w14:textId="77777777" w:rsidR="001442BB" w:rsidRDefault="005C7D6E">
                            <w:pPr>
                              <w:pStyle w:val="TableParagraph"/>
                              <w:spacing w:line="133" w:lineRule="exact"/>
                              <w:ind w:left="301"/>
                              <w:jc w:val="left"/>
                              <w:rPr>
                                <w:b/>
                                <w:sz w:val="14"/>
                              </w:rPr>
                            </w:pPr>
                            <w:r>
                              <w:rPr>
                                <w:b/>
                                <w:sz w:val="14"/>
                              </w:rPr>
                              <w:t>31.12.2018</w:t>
                            </w:r>
                          </w:p>
                        </w:tc>
                      </w:tr>
                      <w:tr w:rsidR="001442BB" w14:paraId="10209080" w14:textId="77777777">
                        <w:trPr>
                          <w:trHeight w:val="146"/>
                        </w:trPr>
                        <w:tc>
                          <w:tcPr>
                            <w:tcW w:w="6908" w:type="dxa"/>
                            <w:tcBorders>
                              <w:top w:val="nil"/>
                              <w:bottom w:val="nil"/>
                            </w:tcBorders>
                          </w:tcPr>
                          <w:p w14:paraId="1020907C" w14:textId="77777777" w:rsidR="001442BB" w:rsidRDefault="001442BB">
                            <w:pPr>
                              <w:pStyle w:val="TableParagraph"/>
                              <w:jc w:val="left"/>
                              <w:rPr>
                                <w:rFonts w:ascii="Times New Roman"/>
                                <w:sz w:val="8"/>
                              </w:rPr>
                            </w:pPr>
                          </w:p>
                        </w:tc>
                        <w:tc>
                          <w:tcPr>
                            <w:tcW w:w="1303" w:type="dxa"/>
                            <w:tcBorders>
                              <w:top w:val="nil"/>
                              <w:bottom w:val="nil"/>
                            </w:tcBorders>
                          </w:tcPr>
                          <w:p w14:paraId="1020907D" w14:textId="77777777" w:rsidR="001442BB" w:rsidRDefault="001442BB">
                            <w:pPr>
                              <w:pStyle w:val="TableParagraph"/>
                              <w:jc w:val="left"/>
                              <w:rPr>
                                <w:rFonts w:ascii="Times New Roman"/>
                                <w:sz w:val="8"/>
                              </w:rPr>
                            </w:pPr>
                          </w:p>
                        </w:tc>
                        <w:tc>
                          <w:tcPr>
                            <w:tcW w:w="1303" w:type="dxa"/>
                            <w:vMerge/>
                            <w:tcBorders>
                              <w:top w:val="nil"/>
                            </w:tcBorders>
                          </w:tcPr>
                          <w:p w14:paraId="1020907E" w14:textId="77777777" w:rsidR="001442BB" w:rsidRDefault="001442BB">
                            <w:pPr>
                              <w:rPr>
                                <w:sz w:val="2"/>
                                <w:szCs w:val="2"/>
                              </w:rPr>
                            </w:pPr>
                          </w:p>
                        </w:tc>
                        <w:tc>
                          <w:tcPr>
                            <w:tcW w:w="1303" w:type="dxa"/>
                            <w:tcBorders>
                              <w:top w:val="nil"/>
                            </w:tcBorders>
                          </w:tcPr>
                          <w:p w14:paraId="1020907F" w14:textId="77777777" w:rsidR="001442BB" w:rsidRDefault="005C7D6E">
                            <w:pPr>
                              <w:pStyle w:val="TableParagraph"/>
                              <w:spacing w:line="127" w:lineRule="exact"/>
                              <w:ind w:left="146"/>
                              <w:jc w:val="left"/>
                              <w:rPr>
                                <w:b/>
                                <w:sz w:val="14"/>
                              </w:rPr>
                            </w:pPr>
                            <w:r>
                              <w:rPr>
                                <w:b/>
                                <w:sz w:val="14"/>
                              </w:rPr>
                              <w:t>Reapresentado</w:t>
                            </w:r>
                          </w:p>
                        </w:tc>
                      </w:tr>
                      <w:tr w:rsidR="001442BB" w14:paraId="10209085" w14:textId="77777777">
                        <w:trPr>
                          <w:trHeight w:val="159"/>
                        </w:trPr>
                        <w:tc>
                          <w:tcPr>
                            <w:tcW w:w="6908" w:type="dxa"/>
                            <w:tcBorders>
                              <w:top w:val="nil"/>
                              <w:bottom w:val="nil"/>
                            </w:tcBorders>
                          </w:tcPr>
                          <w:p w14:paraId="10209081" w14:textId="77777777" w:rsidR="001442BB" w:rsidRDefault="005C7D6E">
                            <w:pPr>
                              <w:pStyle w:val="TableParagraph"/>
                              <w:spacing w:line="139" w:lineRule="exact"/>
                              <w:ind w:left="25" w:right="-44"/>
                              <w:jc w:val="left"/>
                              <w:rPr>
                                <w:b/>
                                <w:sz w:val="14"/>
                              </w:rPr>
                            </w:pPr>
                            <w:r>
                              <w:rPr>
                                <w:b/>
                                <w:sz w:val="14"/>
                              </w:rPr>
                              <w:t>CIRCULANTE.......................................................................................................................................................</w:t>
                            </w:r>
                          </w:p>
                        </w:tc>
                        <w:tc>
                          <w:tcPr>
                            <w:tcW w:w="1303" w:type="dxa"/>
                            <w:tcBorders>
                              <w:top w:val="nil"/>
                              <w:bottom w:val="nil"/>
                            </w:tcBorders>
                          </w:tcPr>
                          <w:p w14:paraId="10209082" w14:textId="77777777" w:rsidR="001442BB" w:rsidRDefault="001442BB">
                            <w:pPr>
                              <w:pStyle w:val="TableParagraph"/>
                              <w:jc w:val="left"/>
                              <w:rPr>
                                <w:rFonts w:ascii="Times New Roman"/>
                                <w:sz w:val="10"/>
                              </w:rPr>
                            </w:pPr>
                          </w:p>
                        </w:tc>
                        <w:tc>
                          <w:tcPr>
                            <w:tcW w:w="1303" w:type="dxa"/>
                            <w:tcBorders>
                              <w:bottom w:val="nil"/>
                            </w:tcBorders>
                          </w:tcPr>
                          <w:p w14:paraId="10209083" w14:textId="77777777" w:rsidR="001442BB" w:rsidRDefault="005C7D6E">
                            <w:pPr>
                              <w:pStyle w:val="TableParagraph"/>
                              <w:spacing w:line="139" w:lineRule="exact"/>
                              <w:ind w:right="42"/>
                              <w:rPr>
                                <w:b/>
                                <w:sz w:val="14"/>
                              </w:rPr>
                            </w:pPr>
                            <w:r>
                              <w:rPr>
                                <w:b/>
                                <w:sz w:val="14"/>
                              </w:rPr>
                              <w:t>13.619.087</w:t>
                            </w:r>
                          </w:p>
                        </w:tc>
                        <w:tc>
                          <w:tcPr>
                            <w:tcW w:w="1303" w:type="dxa"/>
                            <w:tcBorders>
                              <w:bottom w:val="nil"/>
                            </w:tcBorders>
                          </w:tcPr>
                          <w:p w14:paraId="10209084" w14:textId="77777777" w:rsidR="001442BB" w:rsidRDefault="005C7D6E">
                            <w:pPr>
                              <w:pStyle w:val="TableParagraph"/>
                              <w:spacing w:line="139" w:lineRule="exact"/>
                              <w:ind w:right="41"/>
                              <w:rPr>
                                <w:b/>
                                <w:sz w:val="14"/>
                              </w:rPr>
                            </w:pPr>
                            <w:r>
                              <w:rPr>
                                <w:b/>
                                <w:sz w:val="14"/>
                              </w:rPr>
                              <w:t>16.288.477</w:t>
                            </w:r>
                          </w:p>
                        </w:tc>
                      </w:tr>
                      <w:tr w:rsidR="001442BB" w14:paraId="1020908A" w14:textId="77777777">
                        <w:trPr>
                          <w:trHeight w:val="175"/>
                        </w:trPr>
                        <w:tc>
                          <w:tcPr>
                            <w:tcW w:w="6908" w:type="dxa"/>
                            <w:tcBorders>
                              <w:top w:val="nil"/>
                              <w:bottom w:val="nil"/>
                            </w:tcBorders>
                          </w:tcPr>
                          <w:p w14:paraId="10209086" w14:textId="77777777" w:rsidR="001442BB" w:rsidRDefault="005C7D6E">
                            <w:pPr>
                              <w:pStyle w:val="TableParagraph"/>
                              <w:spacing w:before="5" w:line="150" w:lineRule="exact"/>
                              <w:ind w:right="-29"/>
                              <w:rPr>
                                <w:b/>
                                <w:sz w:val="14"/>
                              </w:rPr>
                            </w:pPr>
                            <w:r>
                              <w:rPr>
                                <w:b/>
                                <w:sz w:val="14"/>
                              </w:rPr>
                              <w:t>DEPÓSITOS ......................................................................................................................................................</w:t>
                            </w:r>
                          </w:p>
                        </w:tc>
                        <w:tc>
                          <w:tcPr>
                            <w:tcW w:w="1303" w:type="dxa"/>
                            <w:tcBorders>
                              <w:top w:val="nil"/>
                              <w:bottom w:val="nil"/>
                            </w:tcBorders>
                          </w:tcPr>
                          <w:p w14:paraId="10209087" w14:textId="77777777" w:rsidR="001442BB" w:rsidRDefault="005C7D6E">
                            <w:pPr>
                              <w:pStyle w:val="TableParagraph"/>
                              <w:spacing w:before="5" w:line="150" w:lineRule="exact"/>
                              <w:ind w:left="286" w:right="245"/>
                              <w:jc w:val="center"/>
                              <w:rPr>
                                <w:sz w:val="14"/>
                              </w:rPr>
                            </w:pPr>
                            <w:r>
                              <w:rPr>
                                <w:sz w:val="14"/>
                              </w:rPr>
                              <w:t>(Nota 13.b)</w:t>
                            </w:r>
                          </w:p>
                        </w:tc>
                        <w:tc>
                          <w:tcPr>
                            <w:tcW w:w="1303" w:type="dxa"/>
                            <w:tcBorders>
                              <w:top w:val="nil"/>
                              <w:bottom w:val="nil"/>
                            </w:tcBorders>
                          </w:tcPr>
                          <w:p w14:paraId="10209088" w14:textId="77777777" w:rsidR="001442BB" w:rsidRDefault="005C7D6E">
                            <w:pPr>
                              <w:pStyle w:val="TableParagraph"/>
                              <w:spacing w:before="5" w:line="150" w:lineRule="exact"/>
                              <w:ind w:right="42"/>
                              <w:rPr>
                                <w:b/>
                                <w:sz w:val="14"/>
                              </w:rPr>
                            </w:pPr>
                            <w:r>
                              <w:rPr>
                                <w:b/>
                                <w:sz w:val="14"/>
                              </w:rPr>
                              <w:t>5.870.828</w:t>
                            </w:r>
                          </w:p>
                        </w:tc>
                        <w:tc>
                          <w:tcPr>
                            <w:tcW w:w="1303" w:type="dxa"/>
                            <w:tcBorders>
                              <w:top w:val="nil"/>
                              <w:bottom w:val="nil"/>
                            </w:tcBorders>
                          </w:tcPr>
                          <w:p w14:paraId="10209089" w14:textId="77777777" w:rsidR="001442BB" w:rsidRDefault="005C7D6E">
                            <w:pPr>
                              <w:pStyle w:val="TableParagraph"/>
                              <w:spacing w:before="5" w:line="150" w:lineRule="exact"/>
                              <w:ind w:right="41"/>
                              <w:rPr>
                                <w:sz w:val="14"/>
                              </w:rPr>
                            </w:pPr>
                            <w:r>
                              <w:rPr>
                                <w:sz w:val="14"/>
                              </w:rPr>
                              <w:t>6.750.628</w:t>
                            </w:r>
                          </w:p>
                        </w:tc>
                      </w:tr>
                      <w:tr w:rsidR="001442BB" w14:paraId="1020908F" w14:textId="77777777">
                        <w:trPr>
                          <w:trHeight w:val="175"/>
                        </w:trPr>
                        <w:tc>
                          <w:tcPr>
                            <w:tcW w:w="6908" w:type="dxa"/>
                            <w:tcBorders>
                              <w:top w:val="nil"/>
                              <w:bottom w:val="nil"/>
                            </w:tcBorders>
                          </w:tcPr>
                          <w:p w14:paraId="1020908B" w14:textId="77777777" w:rsidR="001442BB" w:rsidRDefault="005C7D6E">
                            <w:pPr>
                              <w:pStyle w:val="TableParagraph"/>
                              <w:spacing w:before="5" w:line="150" w:lineRule="exact"/>
                              <w:ind w:right="-29"/>
                              <w:rPr>
                                <w:sz w:val="14"/>
                              </w:rPr>
                            </w:pPr>
                            <w:r>
                              <w:rPr>
                                <w:sz w:val="14"/>
                              </w:rPr>
                              <w:t>Depósitos a Vista...............................................................................................................................................</w:t>
                            </w:r>
                          </w:p>
                        </w:tc>
                        <w:tc>
                          <w:tcPr>
                            <w:tcW w:w="1303" w:type="dxa"/>
                            <w:tcBorders>
                              <w:top w:val="nil"/>
                              <w:bottom w:val="nil"/>
                            </w:tcBorders>
                          </w:tcPr>
                          <w:p w14:paraId="1020908C" w14:textId="77777777" w:rsidR="001442BB" w:rsidRDefault="001442BB">
                            <w:pPr>
                              <w:pStyle w:val="TableParagraph"/>
                              <w:jc w:val="left"/>
                              <w:rPr>
                                <w:rFonts w:ascii="Times New Roman"/>
                                <w:sz w:val="10"/>
                              </w:rPr>
                            </w:pPr>
                          </w:p>
                        </w:tc>
                        <w:tc>
                          <w:tcPr>
                            <w:tcW w:w="1303" w:type="dxa"/>
                            <w:tcBorders>
                              <w:top w:val="nil"/>
                              <w:bottom w:val="nil"/>
                            </w:tcBorders>
                          </w:tcPr>
                          <w:p w14:paraId="1020908D" w14:textId="77777777" w:rsidR="001442BB" w:rsidRDefault="005C7D6E">
                            <w:pPr>
                              <w:pStyle w:val="TableParagraph"/>
                              <w:spacing w:before="5" w:line="150" w:lineRule="exact"/>
                              <w:ind w:right="42"/>
                              <w:rPr>
                                <w:sz w:val="14"/>
                              </w:rPr>
                            </w:pPr>
                            <w:r>
                              <w:rPr>
                                <w:sz w:val="14"/>
                              </w:rPr>
                              <w:t>405.302</w:t>
                            </w:r>
                          </w:p>
                        </w:tc>
                        <w:tc>
                          <w:tcPr>
                            <w:tcW w:w="1303" w:type="dxa"/>
                            <w:tcBorders>
                              <w:top w:val="nil"/>
                              <w:bottom w:val="nil"/>
                            </w:tcBorders>
                          </w:tcPr>
                          <w:p w14:paraId="1020908E" w14:textId="77777777" w:rsidR="001442BB" w:rsidRDefault="005C7D6E">
                            <w:pPr>
                              <w:pStyle w:val="TableParagraph"/>
                              <w:spacing w:before="5" w:line="150" w:lineRule="exact"/>
                              <w:ind w:right="41"/>
                              <w:rPr>
                                <w:sz w:val="14"/>
                              </w:rPr>
                            </w:pPr>
                            <w:r>
                              <w:rPr>
                                <w:sz w:val="14"/>
                              </w:rPr>
                              <w:t>328.683</w:t>
                            </w:r>
                          </w:p>
                        </w:tc>
                      </w:tr>
                      <w:tr w:rsidR="001442BB" w14:paraId="10209094" w14:textId="77777777">
                        <w:trPr>
                          <w:trHeight w:val="175"/>
                        </w:trPr>
                        <w:tc>
                          <w:tcPr>
                            <w:tcW w:w="6908" w:type="dxa"/>
                            <w:tcBorders>
                              <w:top w:val="nil"/>
                              <w:bottom w:val="nil"/>
                            </w:tcBorders>
                          </w:tcPr>
                          <w:p w14:paraId="10209090" w14:textId="77777777" w:rsidR="001442BB" w:rsidRDefault="005C7D6E">
                            <w:pPr>
                              <w:pStyle w:val="TableParagraph"/>
                              <w:spacing w:before="5" w:line="150" w:lineRule="exact"/>
                              <w:ind w:right="-29"/>
                              <w:rPr>
                                <w:sz w:val="14"/>
                              </w:rPr>
                            </w:pPr>
                            <w:r>
                              <w:rPr>
                                <w:sz w:val="14"/>
                              </w:rPr>
                              <w:t>Depósitos de Poupança........................................................</w:t>
                            </w:r>
                            <w:r>
                              <w:rPr>
                                <w:sz w:val="14"/>
                              </w:rPr>
                              <w:t>.............................................................................</w:t>
                            </w:r>
                          </w:p>
                        </w:tc>
                        <w:tc>
                          <w:tcPr>
                            <w:tcW w:w="1303" w:type="dxa"/>
                            <w:tcBorders>
                              <w:top w:val="nil"/>
                              <w:bottom w:val="nil"/>
                            </w:tcBorders>
                          </w:tcPr>
                          <w:p w14:paraId="10209091" w14:textId="77777777" w:rsidR="001442BB" w:rsidRDefault="001442BB">
                            <w:pPr>
                              <w:pStyle w:val="TableParagraph"/>
                              <w:jc w:val="left"/>
                              <w:rPr>
                                <w:rFonts w:ascii="Times New Roman"/>
                                <w:sz w:val="10"/>
                              </w:rPr>
                            </w:pPr>
                          </w:p>
                        </w:tc>
                        <w:tc>
                          <w:tcPr>
                            <w:tcW w:w="1303" w:type="dxa"/>
                            <w:tcBorders>
                              <w:top w:val="nil"/>
                              <w:bottom w:val="nil"/>
                            </w:tcBorders>
                          </w:tcPr>
                          <w:p w14:paraId="10209092" w14:textId="77777777" w:rsidR="001442BB" w:rsidRDefault="005C7D6E">
                            <w:pPr>
                              <w:pStyle w:val="TableParagraph"/>
                              <w:spacing w:before="5" w:line="150" w:lineRule="exact"/>
                              <w:ind w:right="42"/>
                              <w:rPr>
                                <w:sz w:val="14"/>
                              </w:rPr>
                            </w:pPr>
                            <w:r>
                              <w:rPr>
                                <w:sz w:val="14"/>
                              </w:rPr>
                              <w:t>2.633.831</w:t>
                            </w:r>
                          </w:p>
                        </w:tc>
                        <w:tc>
                          <w:tcPr>
                            <w:tcW w:w="1303" w:type="dxa"/>
                            <w:tcBorders>
                              <w:top w:val="nil"/>
                              <w:bottom w:val="nil"/>
                            </w:tcBorders>
                          </w:tcPr>
                          <w:p w14:paraId="10209093" w14:textId="77777777" w:rsidR="001442BB" w:rsidRDefault="005C7D6E">
                            <w:pPr>
                              <w:pStyle w:val="TableParagraph"/>
                              <w:spacing w:before="5" w:line="150" w:lineRule="exact"/>
                              <w:ind w:right="41"/>
                              <w:rPr>
                                <w:sz w:val="14"/>
                              </w:rPr>
                            </w:pPr>
                            <w:r>
                              <w:rPr>
                                <w:sz w:val="14"/>
                              </w:rPr>
                              <w:t>2.433.765</w:t>
                            </w:r>
                          </w:p>
                        </w:tc>
                      </w:tr>
                      <w:tr w:rsidR="001442BB" w14:paraId="10209099" w14:textId="77777777">
                        <w:trPr>
                          <w:trHeight w:val="175"/>
                        </w:trPr>
                        <w:tc>
                          <w:tcPr>
                            <w:tcW w:w="6908" w:type="dxa"/>
                            <w:tcBorders>
                              <w:top w:val="nil"/>
                              <w:bottom w:val="nil"/>
                            </w:tcBorders>
                          </w:tcPr>
                          <w:p w14:paraId="10209095" w14:textId="77777777" w:rsidR="001442BB" w:rsidRDefault="005C7D6E">
                            <w:pPr>
                              <w:pStyle w:val="TableParagraph"/>
                              <w:spacing w:before="5" w:line="150" w:lineRule="exact"/>
                              <w:ind w:right="-15"/>
                              <w:rPr>
                                <w:sz w:val="14"/>
                              </w:rPr>
                            </w:pPr>
                            <w:r>
                              <w:rPr>
                                <w:sz w:val="14"/>
                              </w:rPr>
                              <w:t>Depósitos Interfinanceiros.................................................................................................................................</w:t>
                            </w:r>
                          </w:p>
                        </w:tc>
                        <w:tc>
                          <w:tcPr>
                            <w:tcW w:w="1303" w:type="dxa"/>
                            <w:tcBorders>
                              <w:top w:val="nil"/>
                              <w:bottom w:val="nil"/>
                            </w:tcBorders>
                          </w:tcPr>
                          <w:p w14:paraId="10209096" w14:textId="77777777" w:rsidR="001442BB" w:rsidRDefault="001442BB">
                            <w:pPr>
                              <w:pStyle w:val="TableParagraph"/>
                              <w:jc w:val="left"/>
                              <w:rPr>
                                <w:rFonts w:ascii="Times New Roman"/>
                                <w:sz w:val="10"/>
                              </w:rPr>
                            </w:pPr>
                          </w:p>
                        </w:tc>
                        <w:tc>
                          <w:tcPr>
                            <w:tcW w:w="1303" w:type="dxa"/>
                            <w:tcBorders>
                              <w:top w:val="nil"/>
                              <w:bottom w:val="nil"/>
                            </w:tcBorders>
                          </w:tcPr>
                          <w:p w14:paraId="10209097" w14:textId="77777777" w:rsidR="001442BB" w:rsidRDefault="005C7D6E">
                            <w:pPr>
                              <w:pStyle w:val="TableParagraph"/>
                              <w:spacing w:before="5" w:line="150" w:lineRule="exact"/>
                              <w:ind w:right="42"/>
                              <w:rPr>
                                <w:sz w:val="14"/>
                              </w:rPr>
                            </w:pPr>
                            <w:r>
                              <w:rPr>
                                <w:sz w:val="14"/>
                              </w:rPr>
                              <w:t>1.165.021</w:t>
                            </w:r>
                          </w:p>
                        </w:tc>
                        <w:tc>
                          <w:tcPr>
                            <w:tcW w:w="1303" w:type="dxa"/>
                            <w:tcBorders>
                              <w:top w:val="nil"/>
                              <w:bottom w:val="nil"/>
                            </w:tcBorders>
                          </w:tcPr>
                          <w:p w14:paraId="10209098" w14:textId="77777777" w:rsidR="001442BB" w:rsidRDefault="005C7D6E">
                            <w:pPr>
                              <w:pStyle w:val="TableParagraph"/>
                              <w:spacing w:before="5" w:line="150" w:lineRule="exact"/>
                              <w:ind w:right="41"/>
                              <w:rPr>
                                <w:sz w:val="14"/>
                              </w:rPr>
                            </w:pPr>
                            <w:r>
                              <w:rPr>
                                <w:sz w:val="14"/>
                              </w:rPr>
                              <w:t>1.559.993</w:t>
                            </w:r>
                          </w:p>
                        </w:tc>
                      </w:tr>
                      <w:tr w:rsidR="001442BB" w14:paraId="1020909E" w14:textId="77777777">
                        <w:trPr>
                          <w:trHeight w:val="175"/>
                        </w:trPr>
                        <w:tc>
                          <w:tcPr>
                            <w:tcW w:w="6908" w:type="dxa"/>
                            <w:tcBorders>
                              <w:top w:val="nil"/>
                              <w:bottom w:val="nil"/>
                            </w:tcBorders>
                          </w:tcPr>
                          <w:p w14:paraId="1020909A" w14:textId="77777777" w:rsidR="001442BB" w:rsidRDefault="005C7D6E">
                            <w:pPr>
                              <w:pStyle w:val="TableParagraph"/>
                              <w:spacing w:before="5" w:line="150" w:lineRule="exact"/>
                              <w:rPr>
                                <w:sz w:val="14"/>
                              </w:rPr>
                            </w:pPr>
                            <w:r>
                              <w:rPr>
                                <w:sz w:val="14"/>
                              </w:rPr>
                              <w:t>Depósitos a Prazo.............................................................................................................................................</w:t>
                            </w:r>
                          </w:p>
                        </w:tc>
                        <w:tc>
                          <w:tcPr>
                            <w:tcW w:w="1303" w:type="dxa"/>
                            <w:tcBorders>
                              <w:top w:val="nil"/>
                              <w:bottom w:val="nil"/>
                            </w:tcBorders>
                          </w:tcPr>
                          <w:p w14:paraId="1020909B" w14:textId="77777777" w:rsidR="001442BB" w:rsidRDefault="001442BB">
                            <w:pPr>
                              <w:pStyle w:val="TableParagraph"/>
                              <w:jc w:val="left"/>
                              <w:rPr>
                                <w:rFonts w:ascii="Times New Roman"/>
                                <w:sz w:val="10"/>
                              </w:rPr>
                            </w:pPr>
                          </w:p>
                        </w:tc>
                        <w:tc>
                          <w:tcPr>
                            <w:tcW w:w="1303" w:type="dxa"/>
                            <w:tcBorders>
                              <w:top w:val="nil"/>
                              <w:bottom w:val="nil"/>
                            </w:tcBorders>
                          </w:tcPr>
                          <w:p w14:paraId="1020909C" w14:textId="77777777" w:rsidR="001442BB" w:rsidRDefault="005C7D6E">
                            <w:pPr>
                              <w:pStyle w:val="TableParagraph"/>
                              <w:spacing w:before="5" w:line="150" w:lineRule="exact"/>
                              <w:ind w:right="42"/>
                              <w:rPr>
                                <w:sz w:val="14"/>
                              </w:rPr>
                            </w:pPr>
                            <w:r>
                              <w:rPr>
                                <w:sz w:val="14"/>
                              </w:rPr>
                              <w:t>1.666.674</w:t>
                            </w:r>
                          </w:p>
                        </w:tc>
                        <w:tc>
                          <w:tcPr>
                            <w:tcW w:w="1303" w:type="dxa"/>
                            <w:tcBorders>
                              <w:top w:val="nil"/>
                              <w:bottom w:val="nil"/>
                            </w:tcBorders>
                          </w:tcPr>
                          <w:p w14:paraId="1020909D" w14:textId="77777777" w:rsidR="001442BB" w:rsidRDefault="005C7D6E">
                            <w:pPr>
                              <w:pStyle w:val="TableParagraph"/>
                              <w:spacing w:before="5" w:line="150" w:lineRule="exact"/>
                              <w:ind w:right="41"/>
                              <w:rPr>
                                <w:sz w:val="14"/>
                              </w:rPr>
                            </w:pPr>
                            <w:r>
                              <w:rPr>
                                <w:sz w:val="14"/>
                              </w:rPr>
                              <w:t>2.428.187</w:t>
                            </w:r>
                          </w:p>
                        </w:tc>
                      </w:tr>
                      <w:tr w:rsidR="001442BB" w14:paraId="102090A3" w14:textId="77777777">
                        <w:trPr>
                          <w:trHeight w:val="175"/>
                        </w:trPr>
                        <w:tc>
                          <w:tcPr>
                            <w:tcW w:w="6908" w:type="dxa"/>
                            <w:tcBorders>
                              <w:top w:val="nil"/>
                              <w:bottom w:val="nil"/>
                            </w:tcBorders>
                          </w:tcPr>
                          <w:p w14:paraId="1020909F" w14:textId="77777777" w:rsidR="001442BB" w:rsidRDefault="005C7D6E">
                            <w:pPr>
                              <w:pStyle w:val="TableParagraph"/>
                              <w:spacing w:before="5" w:line="150" w:lineRule="exact"/>
                              <w:ind w:right="-15"/>
                              <w:rPr>
                                <w:b/>
                                <w:sz w:val="14"/>
                              </w:rPr>
                            </w:pPr>
                            <w:r>
                              <w:rPr>
                                <w:b/>
                                <w:sz w:val="14"/>
                              </w:rPr>
                              <w:t>CAPTAÇÕES NO MERCADO ABERTO ...............................................</w:t>
                            </w:r>
                            <w:r>
                              <w:rPr>
                                <w:b/>
                                <w:sz w:val="14"/>
                              </w:rPr>
                              <w:t>............................................................</w:t>
                            </w:r>
                          </w:p>
                        </w:tc>
                        <w:tc>
                          <w:tcPr>
                            <w:tcW w:w="1303" w:type="dxa"/>
                            <w:tcBorders>
                              <w:top w:val="nil"/>
                              <w:bottom w:val="nil"/>
                            </w:tcBorders>
                          </w:tcPr>
                          <w:p w14:paraId="102090A0" w14:textId="77777777" w:rsidR="001442BB" w:rsidRDefault="005C7D6E">
                            <w:pPr>
                              <w:pStyle w:val="TableParagraph"/>
                              <w:spacing w:before="5" w:line="150" w:lineRule="exact"/>
                              <w:ind w:left="286" w:right="245"/>
                              <w:jc w:val="center"/>
                              <w:rPr>
                                <w:sz w:val="14"/>
                              </w:rPr>
                            </w:pPr>
                            <w:r>
                              <w:rPr>
                                <w:sz w:val="14"/>
                              </w:rPr>
                              <w:t>(Nota 13.c)</w:t>
                            </w:r>
                          </w:p>
                        </w:tc>
                        <w:tc>
                          <w:tcPr>
                            <w:tcW w:w="1303" w:type="dxa"/>
                            <w:tcBorders>
                              <w:top w:val="nil"/>
                              <w:bottom w:val="nil"/>
                            </w:tcBorders>
                          </w:tcPr>
                          <w:p w14:paraId="102090A1" w14:textId="77777777" w:rsidR="001442BB" w:rsidRDefault="005C7D6E">
                            <w:pPr>
                              <w:pStyle w:val="TableParagraph"/>
                              <w:spacing w:before="5" w:line="150" w:lineRule="exact"/>
                              <w:ind w:right="42"/>
                              <w:rPr>
                                <w:b/>
                                <w:sz w:val="14"/>
                              </w:rPr>
                            </w:pPr>
                            <w:r>
                              <w:rPr>
                                <w:b/>
                                <w:sz w:val="14"/>
                              </w:rPr>
                              <w:t>1.545.801</w:t>
                            </w:r>
                          </w:p>
                        </w:tc>
                        <w:tc>
                          <w:tcPr>
                            <w:tcW w:w="1303" w:type="dxa"/>
                            <w:tcBorders>
                              <w:top w:val="nil"/>
                              <w:bottom w:val="nil"/>
                            </w:tcBorders>
                          </w:tcPr>
                          <w:p w14:paraId="102090A2" w14:textId="77777777" w:rsidR="001442BB" w:rsidRDefault="005C7D6E">
                            <w:pPr>
                              <w:pStyle w:val="TableParagraph"/>
                              <w:spacing w:before="5" w:line="150" w:lineRule="exact"/>
                              <w:ind w:right="41"/>
                              <w:rPr>
                                <w:sz w:val="14"/>
                              </w:rPr>
                            </w:pPr>
                            <w:r>
                              <w:rPr>
                                <w:sz w:val="14"/>
                              </w:rPr>
                              <w:t>1.372.662</w:t>
                            </w:r>
                          </w:p>
                        </w:tc>
                      </w:tr>
                      <w:tr w:rsidR="001442BB" w14:paraId="102090A8" w14:textId="77777777">
                        <w:trPr>
                          <w:trHeight w:val="175"/>
                        </w:trPr>
                        <w:tc>
                          <w:tcPr>
                            <w:tcW w:w="6908" w:type="dxa"/>
                            <w:tcBorders>
                              <w:top w:val="nil"/>
                              <w:bottom w:val="nil"/>
                            </w:tcBorders>
                          </w:tcPr>
                          <w:p w14:paraId="102090A4" w14:textId="77777777" w:rsidR="001442BB" w:rsidRDefault="005C7D6E">
                            <w:pPr>
                              <w:pStyle w:val="TableParagraph"/>
                              <w:spacing w:before="5" w:line="150" w:lineRule="exact"/>
                              <w:ind w:right="1"/>
                              <w:rPr>
                                <w:sz w:val="14"/>
                              </w:rPr>
                            </w:pPr>
                            <w:r>
                              <w:rPr>
                                <w:sz w:val="14"/>
                              </w:rPr>
                              <w:t>Carteira Própria.................................................................................................................................................</w:t>
                            </w:r>
                          </w:p>
                        </w:tc>
                        <w:tc>
                          <w:tcPr>
                            <w:tcW w:w="1303" w:type="dxa"/>
                            <w:tcBorders>
                              <w:top w:val="nil"/>
                              <w:bottom w:val="nil"/>
                            </w:tcBorders>
                          </w:tcPr>
                          <w:p w14:paraId="102090A5" w14:textId="77777777" w:rsidR="001442BB" w:rsidRDefault="001442BB">
                            <w:pPr>
                              <w:pStyle w:val="TableParagraph"/>
                              <w:jc w:val="left"/>
                              <w:rPr>
                                <w:rFonts w:ascii="Times New Roman"/>
                                <w:sz w:val="10"/>
                              </w:rPr>
                            </w:pPr>
                          </w:p>
                        </w:tc>
                        <w:tc>
                          <w:tcPr>
                            <w:tcW w:w="1303" w:type="dxa"/>
                            <w:tcBorders>
                              <w:top w:val="nil"/>
                              <w:bottom w:val="nil"/>
                            </w:tcBorders>
                          </w:tcPr>
                          <w:p w14:paraId="102090A6" w14:textId="77777777" w:rsidR="001442BB" w:rsidRDefault="005C7D6E">
                            <w:pPr>
                              <w:pStyle w:val="TableParagraph"/>
                              <w:spacing w:before="5" w:line="150" w:lineRule="exact"/>
                              <w:ind w:right="42"/>
                              <w:rPr>
                                <w:sz w:val="14"/>
                              </w:rPr>
                            </w:pPr>
                            <w:r>
                              <w:rPr>
                                <w:sz w:val="14"/>
                              </w:rPr>
                              <w:t>1.545.801</w:t>
                            </w:r>
                          </w:p>
                        </w:tc>
                        <w:tc>
                          <w:tcPr>
                            <w:tcW w:w="1303" w:type="dxa"/>
                            <w:tcBorders>
                              <w:top w:val="nil"/>
                              <w:bottom w:val="nil"/>
                            </w:tcBorders>
                          </w:tcPr>
                          <w:p w14:paraId="102090A7" w14:textId="77777777" w:rsidR="001442BB" w:rsidRDefault="005C7D6E">
                            <w:pPr>
                              <w:pStyle w:val="TableParagraph"/>
                              <w:spacing w:before="5" w:line="150" w:lineRule="exact"/>
                              <w:ind w:right="41"/>
                              <w:rPr>
                                <w:sz w:val="14"/>
                              </w:rPr>
                            </w:pPr>
                            <w:r>
                              <w:rPr>
                                <w:sz w:val="14"/>
                              </w:rPr>
                              <w:t>1.227.897</w:t>
                            </w:r>
                          </w:p>
                        </w:tc>
                      </w:tr>
                      <w:tr w:rsidR="001442BB" w14:paraId="102090AD" w14:textId="77777777">
                        <w:trPr>
                          <w:trHeight w:val="175"/>
                        </w:trPr>
                        <w:tc>
                          <w:tcPr>
                            <w:tcW w:w="6908" w:type="dxa"/>
                            <w:tcBorders>
                              <w:top w:val="nil"/>
                              <w:bottom w:val="nil"/>
                            </w:tcBorders>
                          </w:tcPr>
                          <w:p w14:paraId="102090A9" w14:textId="77777777" w:rsidR="001442BB" w:rsidRDefault="005C7D6E">
                            <w:pPr>
                              <w:pStyle w:val="TableParagraph"/>
                              <w:spacing w:before="5" w:line="150" w:lineRule="exact"/>
                              <w:ind w:right="-15"/>
                              <w:rPr>
                                <w:sz w:val="14"/>
                              </w:rPr>
                            </w:pPr>
                            <w:r>
                              <w:rPr>
                                <w:sz w:val="14"/>
                              </w:rPr>
                              <w:t>Carteira de Terceiros.........................................................................................................................................</w:t>
                            </w:r>
                          </w:p>
                        </w:tc>
                        <w:tc>
                          <w:tcPr>
                            <w:tcW w:w="1303" w:type="dxa"/>
                            <w:tcBorders>
                              <w:top w:val="nil"/>
                              <w:bottom w:val="nil"/>
                            </w:tcBorders>
                          </w:tcPr>
                          <w:p w14:paraId="102090AA" w14:textId="77777777" w:rsidR="001442BB" w:rsidRDefault="001442BB">
                            <w:pPr>
                              <w:pStyle w:val="TableParagraph"/>
                              <w:jc w:val="left"/>
                              <w:rPr>
                                <w:rFonts w:ascii="Times New Roman"/>
                                <w:sz w:val="10"/>
                              </w:rPr>
                            </w:pPr>
                          </w:p>
                        </w:tc>
                        <w:tc>
                          <w:tcPr>
                            <w:tcW w:w="1303" w:type="dxa"/>
                            <w:tcBorders>
                              <w:top w:val="nil"/>
                              <w:bottom w:val="nil"/>
                            </w:tcBorders>
                          </w:tcPr>
                          <w:p w14:paraId="102090AB"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AC" w14:textId="77777777" w:rsidR="001442BB" w:rsidRDefault="005C7D6E">
                            <w:pPr>
                              <w:pStyle w:val="TableParagraph"/>
                              <w:spacing w:before="5" w:line="150" w:lineRule="exact"/>
                              <w:ind w:right="41"/>
                              <w:rPr>
                                <w:sz w:val="14"/>
                              </w:rPr>
                            </w:pPr>
                            <w:r>
                              <w:rPr>
                                <w:sz w:val="14"/>
                              </w:rPr>
                              <w:t>144.765</w:t>
                            </w:r>
                          </w:p>
                        </w:tc>
                      </w:tr>
                      <w:tr w:rsidR="001442BB" w14:paraId="102090B2" w14:textId="77777777">
                        <w:trPr>
                          <w:trHeight w:val="175"/>
                        </w:trPr>
                        <w:tc>
                          <w:tcPr>
                            <w:tcW w:w="6908" w:type="dxa"/>
                            <w:tcBorders>
                              <w:top w:val="nil"/>
                              <w:bottom w:val="nil"/>
                            </w:tcBorders>
                          </w:tcPr>
                          <w:p w14:paraId="102090AE" w14:textId="77777777" w:rsidR="001442BB" w:rsidRDefault="005C7D6E">
                            <w:pPr>
                              <w:pStyle w:val="TableParagraph"/>
                              <w:spacing w:before="5" w:line="150" w:lineRule="exact"/>
                              <w:ind w:right="-44"/>
                              <w:rPr>
                                <w:b/>
                                <w:sz w:val="14"/>
                              </w:rPr>
                            </w:pPr>
                            <w:r>
                              <w:rPr>
                                <w:b/>
                                <w:sz w:val="14"/>
                              </w:rPr>
                              <w:t>RECURSOS DE ACEITES E EMISSÃO DE TÍTULOS ............................................</w:t>
                            </w:r>
                            <w:r>
                              <w:rPr>
                                <w:b/>
                                <w:sz w:val="14"/>
                              </w:rPr>
                              <w:t>..........................................</w:t>
                            </w:r>
                          </w:p>
                        </w:tc>
                        <w:tc>
                          <w:tcPr>
                            <w:tcW w:w="1303" w:type="dxa"/>
                            <w:tcBorders>
                              <w:top w:val="nil"/>
                              <w:bottom w:val="nil"/>
                            </w:tcBorders>
                          </w:tcPr>
                          <w:p w14:paraId="102090AF" w14:textId="77777777" w:rsidR="001442BB" w:rsidRDefault="005C7D6E">
                            <w:pPr>
                              <w:pStyle w:val="TableParagraph"/>
                              <w:spacing w:before="5" w:line="150" w:lineRule="exact"/>
                              <w:ind w:left="286" w:right="245"/>
                              <w:jc w:val="center"/>
                              <w:rPr>
                                <w:sz w:val="14"/>
                              </w:rPr>
                            </w:pPr>
                            <w:r>
                              <w:rPr>
                                <w:sz w:val="14"/>
                              </w:rPr>
                              <w:t>(Nota 15.b)</w:t>
                            </w:r>
                          </w:p>
                        </w:tc>
                        <w:tc>
                          <w:tcPr>
                            <w:tcW w:w="1303" w:type="dxa"/>
                            <w:tcBorders>
                              <w:top w:val="nil"/>
                              <w:bottom w:val="nil"/>
                            </w:tcBorders>
                          </w:tcPr>
                          <w:p w14:paraId="102090B0" w14:textId="77777777" w:rsidR="001442BB" w:rsidRDefault="005C7D6E">
                            <w:pPr>
                              <w:pStyle w:val="TableParagraph"/>
                              <w:spacing w:before="5" w:line="150" w:lineRule="exact"/>
                              <w:ind w:right="42"/>
                              <w:rPr>
                                <w:b/>
                                <w:sz w:val="14"/>
                              </w:rPr>
                            </w:pPr>
                            <w:r>
                              <w:rPr>
                                <w:b/>
                                <w:sz w:val="14"/>
                              </w:rPr>
                              <w:t>46.107</w:t>
                            </w:r>
                          </w:p>
                        </w:tc>
                        <w:tc>
                          <w:tcPr>
                            <w:tcW w:w="1303" w:type="dxa"/>
                            <w:tcBorders>
                              <w:top w:val="nil"/>
                              <w:bottom w:val="nil"/>
                            </w:tcBorders>
                          </w:tcPr>
                          <w:p w14:paraId="102090B1" w14:textId="77777777" w:rsidR="001442BB" w:rsidRDefault="005C7D6E">
                            <w:pPr>
                              <w:pStyle w:val="TableParagraph"/>
                              <w:spacing w:before="5" w:line="150" w:lineRule="exact"/>
                              <w:ind w:right="41"/>
                              <w:rPr>
                                <w:b/>
                                <w:sz w:val="14"/>
                              </w:rPr>
                            </w:pPr>
                            <w:r>
                              <w:rPr>
                                <w:b/>
                                <w:sz w:val="14"/>
                              </w:rPr>
                              <w:t>1.311.459</w:t>
                            </w:r>
                          </w:p>
                        </w:tc>
                      </w:tr>
                      <w:tr w:rsidR="001442BB" w14:paraId="102090B7" w14:textId="77777777">
                        <w:trPr>
                          <w:trHeight w:val="175"/>
                        </w:trPr>
                        <w:tc>
                          <w:tcPr>
                            <w:tcW w:w="6908" w:type="dxa"/>
                            <w:tcBorders>
                              <w:top w:val="nil"/>
                              <w:bottom w:val="nil"/>
                            </w:tcBorders>
                          </w:tcPr>
                          <w:p w14:paraId="102090B3" w14:textId="77777777" w:rsidR="001442BB" w:rsidRDefault="005C7D6E">
                            <w:pPr>
                              <w:pStyle w:val="TableParagraph"/>
                              <w:spacing w:before="5" w:line="150" w:lineRule="exact"/>
                              <w:ind w:right="-15"/>
                              <w:rPr>
                                <w:sz w:val="14"/>
                              </w:rPr>
                            </w:pPr>
                            <w:r>
                              <w:rPr>
                                <w:sz w:val="14"/>
                              </w:rPr>
                              <w:t>Recursos de Letras Imobiliárias, Hipotecárias, de Crédito e Similares..............................................................</w:t>
                            </w:r>
                          </w:p>
                        </w:tc>
                        <w:tc>
                          <w:tcPr>
                            <w:tcW w:w="1303" w:type="dxa"/>
                            <w:tcBorders>
                              <w:top w:val="nil"/>
                              <w:bottom w:val="nil"/>
                            </w:tcBorders>
                          </w:tcPr>
                          <w:p w14:paraId="102090B4" w14:textId="77777777" w:rsidR="001442BB" w:rsidRDefault="001442BB">
                            <w:pPr>
                              <w:pStyle w:val="TableParagraph"/>
                              <w:jc w:val="left"/>
                              <w:rPr>
                                <w:rFonts w:ascii="Times New Roman"/>
                                <w:sz w:val="10"/>
                              </w:rPr>
                            </w:pPr>
                          </w:p>
                        </w:tc>
                        <w:tc>
                          <w:tcPr>
                            <w:tcW w:w="1303" w:type="dxa"/>
                            <w:tcBorders>
                              <w:top w:val="nil"/>
                              <w:bottom w:val="nil"/>
                            </w:tcBorders>
                          </w:tcPr>
                          <w:p w14:paraId="102090B5" w14:textId="77777777" w:rsidR="001442BB" w:rsidRDefault="005C7D6E">
                            <w:pPr>
                              <w:pStyle w:val="TableParagraph"/>
                              <w:spacing w:before="5" w:line="150" w:lineRule="exact"/>
                              <w:ind w:right="42"/>
                              <w:rPr>
                                <w:sz w:val="14"/>
                              </w:rPr>
                            </w:pPr>
                            <w:r>
                              <w:rPr>
                                <w:sz w:val="14"/>
                              </w:rPr>
                              <w:t>46.107</w:t>
                            </w:r>
                          </w:p>
                        </w:tc>
                        <w:tc>
                          <w:tcPr>
                            <w:tcW w:w="1303" w:type="dxa"/>
                            <w:tcBorders>
                              <w:top w:val="nil"/>
                              <w:bottom w:val="nil"/>
                            </w:tcBorders>
                          </w:tcPr>
                          <w:p w14:paraId="102090B6" w14:textId="77777777" w:rsidR="001442BB" w:rsidRDefault="005C7D6E">
                            <w:pPr>
                              <w:pStyle w:val="TableParagraph"/>
                              <w:spacing w:before="5" w:line="150" w:lineRule="exact"/>
                              <w:ind w:right="41"/>
                              <w:rPr>
                                <w:sz w:val="14"/>
                              </w:rPr>
                            </w:pPr>
                            <w:r>
                              <w:rPr>
                                <w:sz w:val="14"/>
                              </w:rPr>
                              <w:t>162.276</w:t>
                            </w:r>
                          </w:p>
                        </w:tc>
                      </w:tr>
                      <w:tr w:rsidR="001442BB" w14:paraId="102090BC" w14:textId="77777777">
                        <w:trPr>
                          <w:trHeight w:val="175"/>
                        </w:trPr>
                        <w:tc>
                          <w:tcPr>
                            <w:tcW w:w="6908" w:type="dxa"/>
                            <w:tcBorders>
                              <w:top w:val="nil"/>
                              <w:bottom w:val="nil"/>
                            </w:tcBorders>
                          </w:tcPr>
                          <w:p w14:paraId="102090B8" w14:textId="77777777" w:rsidR="001442BB" w:rsidRDefault="005C7D6E">
                            <w:pPr>
                              <w:pStyle w:val="TableParagraph"/>
                              <w:spacing w:before="5" w:line="150" w:lineRule="exact"/>
                              <w:ind w:right="-44"/>
                              <w:rPr>
                                <w:sz w:val="14"/>
                              </w:rPr>
                            </w:pPr>
                            <w:r>
                              <w:rPr>
                                <w:sz w:val="14"/>
                              </w:rPr>
                              <w:t>Obrigações por Títulos e Valores Mobiliários no Exterior...................................................</w:t>
                            </w:r>
                            <w:r>
                              <w:rPr>
                                <w:sz w:val="14"/>
                              </w:rPr>
                              <w:t>................................</w:t>
                            </w:r>
                          </w:p>
                        </w:tc>
                        <w:tc>
                          <w:tcPr>
                            <w:tcW w:w="1303" w:type="dxa"/>
                            <w:tcBorders>
                              <w:top w:val="nil"/>
                              <w:bottom w:val="nil"/>
                            </w:tcBorders>
                          </w:tcPr>
                          <w:p w14:paraId="102090B9" w14:textId="77777777" w:rsidR="001442BB" w:rsidRDefault="001442BB">
                            <w:pPr>
                              <w:pStyle w:val="TableParagraph"/>
                              <w:jc w:val="left"/>
                              <w:rPr>
                                <w:rFonts w:ascii="Times New Roman"/>
                                <w:sz w:val="10"/>
                              </w:rPr>
                            </w:pPr>
                          </w:p>
                        </w:tc>
                        <w:tc>
                          <w:tcPr>
                            <w:tcW w:w="1303" w:type="dxa"/>
                            <w:tcBorders>
                              <w:top w:val="nil"/>
                              <w:bottom w:val="nil"/>
                            </w:tcBorders>
                          </w:tcPr>
                          <w:p w14:paraId="102090BA"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BB" w14:textId="77777777" w:rsidR="001442BB" w:rsidRDefault="005C7D6E">
                            <w:pPr>
                              <w:pStyle w:val="TableParagraph"/>
                              <w:spacing w:before="5" w:line="150" w:lineRule="exact"/>
                              <w:ind w:right="41"/>
                              <w:rPr>
                                <w:sz w:val="14"/>
                              </w:rPr>
                            </w:pPr>
                            <w:r>
                              <w:rPr>
                                <w:sz w:val="14"/>
                              </w:rPr>
                              <w:t>1.149.183</w:t>
                            </w:r>
                          </w:p>
                        </w:tc>
                      </w:tr>
                      <w:tr w:rsidR="001442BB" w14:paraId="102090C1" w14:textId="77777777">
                        <w:trPr>
                          <w:trHeight w:val="175"/>
                        </w:trPr>
                        <w:tc>
                          <w:tcPr>
                            <w:tcW w:w="6908" w:type="dxa"/>
                            <w:tcBorders>
                              <w:top w:val="nil"/>
                              <w:bottom w:val="nil"/>
                            </w:tcBorders>
                          </w:tcPr>
                          <w:p w14:paraId="102090BD" w14:textId="77777777" w:rsidR="001442BB" w:rsidRDefault="005C7D6E">
                            <w:pPr>
                              <w:pStyle w:val="TableParagraph"/>
                              <w:spacing w:before="5" w:line="150" w:lineRule="exact"/>
                              <w:ind w:right="-15"/>
                              <w:rPr>
                                <w:b/>
                                <w:sz w:val="14"/>
                              </w:rPr>
                            </w:pPr>
                            <w:r>
                              <w:rPr>
                                <w:b/>
                                <w:sz w:val="14"/>
                              </w:rPr>
                              <w:t>RELAÇÕES INTERFINANCEIRAS....................................................................................................................</w:t>
                            </w:r>
                          </w:p>
                        </w:tc>
                        <w:tc>
                          <w:tcPr>
                            <w:tcW w:w="1303" w:type="dxa"/>
                            <w:tcBorders>
                              <w:top w:val="nil"/>
                              <w:bottom w:val="nil"/>
                            </w:tcBorders>
                          </w:tcPr>
                          <w:p w14:paraId="102090BE" w14:textId="77777777" w:rsidR="001442BB" w:rsidRDefault="001442BB">
                            <w:pPr>
                              <w:pStyle w:val="TableParagraph"/>
                              <w:jc w:val="left"/>
                              <w:rPr>
                                <w:rFonts w:ascii="Times New Roman"/>
                                <w:sz w:val="10"/>
                              </w:rPr>
                            </w:pPr>
                          </w:p>
                        </w:tc>
                        <w:tc>
                          <w:tcPr>
                            <w:tcW w:w="1303" w:type="dxa"/>
                            <w:tcBorders>
                              <w:top w:val="nil"/>
                              <w:bottom w:val="nil"/>
                            </w:tcBorders>
                          </w:tcPr>
                          <w:p w14:paraId="102090BF" w14:textId="77777777" w:rsidR="001442BB" w:rsidRDefault="005C7D6E">
                            <w:pPr>
                              <w:pStyle w:val="TableParagraph"/>
                              <w:spacing w:before="5" w:line="150" w:lineRule="exact"/>
                              <w:ind w:right="42"/>
                              <w:rPr>
                                <w:b/>
                                <w:sz w:val="14"/>
                              </w:rPr>
                            </w:pPr>
                            <w:r>
                              <w:rPr>
                                <w:b/>
                                <w:sz w:val="14"/>
                              </w:rPr>
                              <w:t>429</w:t>
                            </w:r>
                          </w:p>
                        </w:tc>
                        <w:tc>
                          <w:tcPr>
                            <w:tcW w:w="1303" w:type="dxa"/>
                            <w:tcBorders>
                              <w:top w:val="nil"/>
                              <w:bottom w:val="nil"/>
                            </w:tcBorders>
                          </w:tcPr>
                          <w:p w14:paraId="102090C0" w14:textId="77777777" w:rsidR="001442BB" w:rsidRDefault="005C7D6E">
                            <w:pPr>
                              <w:pStyle w:val="TableParagraph"/>
                              <w:spacing w:before="5" w:line="150" w:lineRule="exact"/>
                              <w:ind w:right="41"/>
                              <w:rPr>
                                <w:b/>
                                <w:sz w:val="14"/>
                              </w:rPr>
                            </w:pPr>
                            <w:r>
                              <w:rPr>
                                <w:b/>
                                <w:sz w:val="14"/>
                              </w:rPr>
                              <w:t>316</w:t>
                            </w:r>
                          </w:p>
                        </w:tc>
                      </w:tr>
                      <w:tr w:rsidR="001442BB" w14:paraId="102090C6" w14:textId="77777777">
                        <w:trPr>
                          <w:trHeight w:val="175"/>
                        </w:trPr>
                        <w:tc>
                          <w:tcPr>
                            <w:tcW w:w="6908" w:type="dxa"/>
                            <w:tcBorders>
                              <w:top w:val="nil"/>
                              <w:bottom w:val="nil"/>
                            </w:tcBorders>
                          </w:tcPr>
                          <w:p w14:paraId="102090C2" w14:textId="77777777" w:rsidR="001442BB" w:rsidRDefault="005C7D6E">
                            <w:pPr>
                              <w:pStyle w:val="TableParagraph"/>
                              <w:spacing w:before="5" w:line="150" w:lineRule="exact"/>
                              <w:ind w:right="-15"/>
                              <w:rPr>
                                <w:sz w:val="14"/>
                              </w:rPr>
                            </w:pPr>
                            <w:r>
                              <w:rPr>
                                <w:sz w:val="14"/>
                              </w:rPr>
                              <w:t>Recebimentos e Pagamentos a Liquidar....................................................................</w:t>
                            </w:r>
                            <w:r>
                              <w:rPr>
                                <w:sz w:val="14"/>
                              </w:rPr>
                              <w:t>.......................................</w:t>
                            </w:r>
                          </w:p>
                        </w:tc>
                        <w:tc>
                          <w:tcPr>
                            <w:tcW w:w="1303" w:type="dxa"/>
                            <w:tcBorders>
                              <w:top w:val="nil"/>
                              <w:bottom w:val="nil"/>
                            </w:tcBorders>
                          </w:tcPr>
                          <w:p w14:paraId="102090C3" w14:textId="77777777" w:rsidR="001442BB" w:rsidRDefault="001442BB">
                            <w:pPr>
                              <w:pStyle w:val="TableParagraph"/>
                              <w:jc w:val="left"/>
                              <w:rPr>
                                <w:rFonts w:ascii="Times New Roman"/>
                                <w:sz w:val="10"/>
                              </w:rPr>
                            </w:pPr>
                          </w:p>
                        </w:tc>
                        <w:tc>
                          <w:tcPr>
                            <w:tcW w:w="1303" w:type="dxa"/>
                            <w:tcBorders>
                              <w:top w:val="nil"/>
                              <w:bottom w:val="nil"/>
                            </w:tcBorders>
                          </w:tcPr>
                          <w:p w14:paraId="102090C4" w14:textId="77777777" w:rsidR="001442BB" w:rsidRDefault="005C7D6E">
                            <w:pPr>
                              <w:pStyle w:val="TableParagraph"/>
                              <w:spacing w:before="5" w:line="150" w:lineRule="exact"/>
                              <w:ind w:right="42"/>
                              <w:rPr>
                                <w:sz w:val="14"/>
                              </w:rPr>
                            </w:pPr>
                            <w:r>
                              <w:rPr>
                                <w:sz w:val="14"/>
                              </w:rPr>
                              <w:t>429</w:t>
                            </w:r>
                          </w:p>
                        </w:tc>
                        <w:tc>
                          <w:tcPr>
                            <w:tcW w:w="1303" w:type="dxa"/>
                            <w:tcBorders>
                              <w:top w:val="nil"/>
                              <w:bottom w:val="nil"/>
                            </w:tcBorders>
                          </w:tcPr>
                          <w:p w14:paraId="102090C5" w14:textId="77777777" w:rsidR="001442BB" w:rsidRDefault="005C7D6E">
                            <w:pPr>
                              <w:pStyle w:val="TableParagraph"/>
                              <w:spacing w:before="5" w:line="150" w:lineRule="exact"/>
                              <w:ind w:right="41"/>
                              <w:rPr>
                                <w:sz w:val="14"/>
                              </w:rPr>
                            </w:pPr>
                            <w:r>
                              <w:rPr>
                                <w:sz w:val="14"/>
                              </w:rPr>
                              <w:t>316</w:t>
                            </w:r>
                          </w:p>
                        </w:tc>
                      </w:tr>
                      <w:tr w:rsidR="001442BB" w14:paraId="102090CB" w14:textId="77777777">
                        <w:trPr>
                          <w:trHeight w:val="175"/>
                        </w:trPr>
                        <w:tc>
                          <w:tcPr>
                            <w:tcW w:w="6908" w:type="dxa"/>
                            <w:tcBorders>
                              <w:top w:val="nil"/>
                              <w:bottom w:val="nil"/>
                            </w:tcBorders>
                          </w:tcPr>
                          <w:p w14:paraId="102090C7" w14:textId="77777777" w:rsidR="001442BB" w:rsidRDefault="005C7D6E">
                            <w:pPr>
                              <w:pStyle w:val="TableParagraph"/>
                              <w:spacing w:before="5" w:line="150" w:lineRule="exact"/>
                              <w:ind w:right="-15"/>
                              <w:rPr>
                                <w:b/>
                                <w:sz w:val="14"/>
                              </w:rPr>
                            </w:pPr>
                            <w:r>
                              <w:rPr>
                                <w:b/>
                                <w:sz w:val="14"/>
                              </w:rPr>
                              <w:t>RELAÇÕES INTERDEPENDÊNCIAS................................................................................................................</w:t>
                            </w:r>
                          </w:p>
                        </w:tc>
                        <w:tc>
                          <w:tcPr>
                            <w:tcW w:w="1303" w:type="dxa"/>
                            <w:tcBorders>
                              <w:top w:val="nil"/>
                              <w:bottom w:val="nil"/>
                            </w:tcBorders>
                          </w:tcPr>
                          <w:p w14:paraId="102090C8" w14:textId="77777777" w:rsidR="001442BB" w:rsidRDefault="001442BB">
                            <w:pPr>
                              <w:pStyle w:val="TableParagraph"/>
                              <w:jc w:val="left"/>
                              <w:rPr>
                                <w:rFonts w:ascii="Times New Roman"/>
                                <w:sz w:val="10"/>
                              </w:rPr>
                            </w:pPr>
                          </w:p>
                        </w:tc>
                        <w:tc>
                          <w:tcPr>
                            <w:tcW w:w="1303" w:type="dxa"/>
                            <w:tcBorders>
                              <w:top w:val="nil"/>
                              <w:bottom w:val="nil"/>
                            </w:tcBorders>
                          </w:tcPr>
                          <w:p w14:paraId="102090C9" w14:textId="77777777" w:rsidR="001442BB" w:rsidRDefault="005C7D6E">
                            <w:pPr>
                              <w:pStyle w:val="TableParagraph"/>
                              <w:spacing w:before="5" w:line="150" w:lineRule="exact"/>
                              <w:ind w:right="42"/>
                              <w:rPr>
                                <w:b/>
                                <w:sz w:val="14"/>
                              </w:rPr>
                            </w:pPr>
                            <w:r>
                              <w:rPr>
                                <w:b/>
                                <w:sz w:val="14"/>
                              </w:rPr>
                              <w:t>3.493</w:t>
                            </w:r>
                          </w:p>
                        </w:tc>
                        <w:tc>
                          <w:tcPr>
                            <w:tcW w:w="1303" w:type="dxa"/>
                            <w:tcBorders>
                              <w:top w:val="nil"/>
                              <w:bottom w:val="nil"/>
                            </w:tcBorders>
                          </w:tcPr>
                          <w:p w14:paraId="102090CA" w14:textId="77777777" w:rsidR="001442BB" w:rsidRDefault="005C7D6E">
                            <w:pPr>
                              <w:pStyle w:val="TableParagraph"/>
                              <w:spacing w:before="5" w:line="150" w:lineRule="exact"/>
                              <w:ind w:right="41"/>
                              <w:rPr>
                                <w:b/>
                                <w:sz w:val="14"/>
                              </w:rPr>
                            </w:pPr>
                            <w:r>
                              <w:rPr>
                                <w:b/>
                                <w:sz w:val="14"/>
                              </w:rPr>
                              <w:t>8.108</w:t>
                            </w:r>
                          </w:p>
                        </w:tc>
                      </w:tr>
                      <w:tr w:rsidR="001442BB" w14:paraId="102090D0" w14:textId="77777777">
                        <w:trPr>
                          <w:trHeight w:val="175"/>
                        </w:trPr>
                        <w:tc>
                          <w:tcPr>
                            <w:tcW w:w="6908" w:type="dxa"/>
                            <w:tcBorders>
                              <w:top w:val="nil"/>
                              <w:bottom w:val="nil"/>
                            </w:tcBorders>
                          </w:tcPr>
                          <w:p w14:paraId="102090CC" w14:textId="77777777" w:rsidR="001442BB" w:rsidRDefault="005C7D6E">
                            <w:pPr>
                              <w:pStyle w:val="TableParagraph"/>
                              <w:spacing w:before="5" w:line="150" w:lineRule="exact"/>
                              <w:ind w:right="-29"/>
                              <w:rPr>
                                <w:sz w:val="14"/>
                              </w:rPr>
                            </w:pPr>
                            <w:r>
                              <w:rPr>
                                <w:sz w:val="14"/>
                              </w:rPr>
                              <w:t>Recursos em Trânsito de Terceiros...................................................................................................................</w:t>
                            </w:r>
                          </w:p>
                        </w:tc>
                        <w:tc>
                          <w:tcPr>
                            <w:tcW w:w="1303" w:type="dxa"/>
                            <w:tcBorders>
                              <w:top w:val="nil"/>
                              <w:bottom w:val="nil"/>
                            </w:tcBorders>
                          </w:tcPr>
                          <w:p w14:paraId="102090CD" w14:textId="77777777" w:rsidR="001442BB" w:rsidRDefault="001442BB">
                            <w:pPr>
                              <w:pStyle w:val="TableParagraph"/>
                              <w:jc w:val="left"/>
                              <w:rPr>
                                <w:rFonts w:ascii="Times New Roman"/>
                                <w:sz w:val="10"/>
                              </w:rPr>
                            </w:pPr>
                          </w:p>
                        </w:tc>
                        <w:tc>
                          <w:tcPr>
                            <w:tcW w:w="1303" w:type="dxa"/>
                            <w:tcBorders>
                              <w:top w:val="nil"/>
                              <w:bottom w:val="nil"/>
                            </w:tcBorders>
                          </w:tcPr>
                          <w:p w14:paraId="102090CE" w14:textId="77777777" w:rsidR="001442BB" w:rsidRDefault="005C7D6E">
                            <w:pPr>
                              <w:pStyle w:val="TableParagraph"/>
                              <w:spacing w:before="5" w:line="150" w:lineRule="exact"/>
                              <w:ind w:right="42"/>
                              <w:rPr>
                                <w:sz w:val="14"/>
                              </w:rPr>
                            </w:pPr>
                            <w:r>
                              <w:rPr>
                                <w:sz w:val="14"/>
                              </w:rPr>
                              <w:t>3.381</w:t>
                            </w:r>
                          </w:p>
                        </w:tc>
                        <w:tc>
                          <w:tcPr>
                            <w:tcW w:w="1303" w:type="dxa"/>
                            <w:tcBorders>
                              <w:top w:val="nil"/>
                              <w:bottom w:val="nil"/>
                            </w:tcBorders>
                          </w:tcPr>
                          <w:p w14:paraId="102090CF" w14:textId="77777777" w:rsidR="001442BB" w:rsidRDefault="005C7D6E">
                            <w:pPr>
                              <w:pStyle w:val="TableParagraph"/>
                              <w:spacing w:before="5" w:line="150" w:lineRule="exact"/>
                              <w:ind w:right="41"/>
                              <w:rPr>
                                <w:sz w:val="14"/>
                              </w:rPr>
                            </w:pPr>
                            <w:r>
                              <w:rPr>
                                <w:sz w:val="14"/>
                              </w:rPr>
                              <w:t>7.996</w:t>
                            </w:r>
                          </w:p>
                        </w:tc>
                      </w:tr>
                      <w:tr w:rsidR="001442BB" w14:paraId="102090D5" w14:textId="77777777">
                        <w:trPr>
                          <w:trHeight w:val="175"/>
                        </w:trPr>
                        <w:tc>
                          <w:tcPr>
                            <w:tcW w:w="6908" w:type="dxa"/>
                            <w:tcBorders>
                              <w:top w:val="nil"/>
                              <w:bottom w:val="nil"/>
                            </w:tcBorders>
                          </w:tcPr>
                          <w:p w14:paraId="102090D1" w14:textId="77777777" w:rsidR="001442BB" w:rsidRDefault="005C7D6E">
                            <w:pPr>
                              <w:pStyle w:val="TableParagraph"/>
                              <w:spacing w:before="5" w:line="150" w:lineRule="exact"/>
                              <w:ind w:right="-15"/>
                              <w:rPr>
                                <w:sz w:val="14"/>
                              </w:rPr>
                            </w:pPr>
                            <w:r>
                              <w:rPr>
                                <w:sz w:val="14"/>
                              </w:rPr>
                              <w:t>Transferências Internas de Recursos................................................................................................................</w:t>
                            </w:r>
                          </w:p>
                        </w:tc>
                        <w:tc>
                          <w:tcPr>
                            <w:tcW w:w="1303" w:type="dxa"/>
                            <w:tcBorders>
                              <w:top w:val="nil"/>
                              <w:bottom w:val="nil"/>
                            </w:tcBorders>
                          </w:tcPr>
                          <w:p w14:paraId="102090D2" w14:textId="77777777" w:rsidR="001442BB" w:rsidRDefault="001442BB">
                            <w:pPr>
                              <w:pStyle w:val="TableParagraph"/>
                              <w:jc w:val="left"/>
                              <w:rPr>
                                <w:rFonts w:ascii="Times New Roman"/>
                                <w:sz w:val="10"/>
                              </w:rPr>
                            </w:pPr>
                          </w:p>
                        </w:tc>
                        <w:tc>
                          <w:tcPr>
                            <w:tcW w:w="1303" w:type="dxa"/>
                            <w:tcBorders>
                              <w:top w:val="nil"/>
                              <w:bottom w:val="nil"/>
                            </w:tcBorders>
                          </w:tcPr>
                          <w:p w14:paraId="102090D3" w14:textId="77777777" w:rsidR="001442BB" w:rsidRDefault="005C7D6E">
                            <w:pPr>
                              <w:pStyle w:val="TableParagraph"/>
                              <w:spacing w:before="5" w:line="150" w:lineRule="exact"/>
                              <w:ind w:right="42"/>
                              <w:rPr>
                                <w:sz w:val="14"/>
                              </w:rPr>
                            </w:pPr>
                            <w:r>
                              <w:rPr>
                                <w:sz w:val="14"/>
                              </w:rPr>
                              <w:t>112</w:t>
                            </w:r>
                          </w:p>
                        </w:tc>
                        <w:tc>
                          <w:tcPr>
                            <w:tcW w:w="1303" w:type="dxa"/>
                            <w:tcBorders>
                              <w:top w:val="nil"/>
                              <w:bottom w:val="nil"/>
                            </w:tcBorders>
                          </w:tcPr>
                          <w:p w14:paraId="102090D4" w14:textId="77777777" w:rsidR="001442BB" w:rsidRDefault="005C7D6E">
                            <w:pPr>
                              <w:pStyle w:val="TableParagraph"/>
                              <w:spacing w:before="5" w:line="150" w:lineRule="exact"/>
                              <w:ind w:right="41"/>
                              <w:rPr>
                                <w:sz w:val="14"/>
                              </w:rPr>
                            </w:pPr>
                            <w:r>
                              <w:rPr>
                                <w:sz w:val="14"/>
                              </w:rPr>
                              <w:t>112</w:t>
                            </w:r>
                          </w:p>
                        </w:tc>
                      </w:tr>
                      <w:tr w:rsidR="001442BB" w14:paraId="102090DA" w14:textId="77777777">
                        <w:trPr>
                          <w:trHeight w:val="175"/>
                        </w:trPr>
                        <w:tc>
                          <w:tcPr>
                            <w:tcW w:w="6908" w:type="dxa"/>
                            <w:tcBorders>
                              <w:top w:val="nil"/>
                              <w:bottom w:val="nil"/>
                            </w:tcBorders>
                          </w:tcPr>
                          <w:p w14:paraId="102090D6" w14:textId="77777777" w:rsidR="001442BB" w:rsidRDefault="005C7D6E">
                            <w:pPr>
                              <w:pStyle w:val="TableParagraph"/>
                              <w:spacing w:before="5" w:line="150" w:lineRule="exact"/>
                              <w:ind w:right="1"/>
                              <w:rPr>
                                <w:b/>
                                <w:sz w:val="14"/>
                              </w:rPr>
                            </w:pPr>
                            <w:r>
                              <w:rPr>
                                <w:b/>
                                <w:sz w:val="14"/>
                              </w:rPr>
                              <w:t>OBRIGAÇÕES POR EMPRÉSTIMOS .......................................................................</w:t>
                            </w:r>
                            <w:r>
                              <w:rPr>
                                <w:b/>
                                <w:sz w:val="14"/>
                              </w:rPr>
                              <w:t>.......................................</w:t>
                            </w:r>
                          </w:p>
                        </w:tc>
                        <w:tc>
                          <w:tcPr>
                            <w:tcW w:w="1303" w:type="dxa"/>
                            <w:tcBorders>
                              <w:top w:val="nil"/>
                              <w:bottom w:val="nil"/>
                            </w:tcBorders>
                          </w:tcPr>
                          <w:p w14:paraId="102090D7" w14:textId="77777777" w:rsidR="001442BB" w:rsidRDefault="005C7D6E">
                            <w:pPr>
                              <w:pStyle w:val="TableParagraph"/>
                              <w:spacing w:before="5" w:line="150" w:lineRule="exact"/>
                              <w:ind w:left="286" w:right="245"/>
                              <w:jc w:val="center"/>
                              <w:rPr>
                                <w:sz w:val="14"/>
                              </w:rPr>
                            </w:pPr>
                            <w:r>
                              <w:rPr>
                                <w:sz w:val="14"/>
                              </w:rPr>
                              <w:t>(Nota 14.c)</w:t>
                            </w:r>
                          </w:p>
                        </w:tc>
                        <w:tc>
                          <w:tcPr>
                            <w:tcW w:w="1303" w:type="dxa"/>
                            <w:tcBorders>
                              <w:top w:val="nil"/>
                              <w:bottom w:val="nil"/>
                            </w:tcBorders>
                          </w:tcPr>
                          <w:p w14:paraId="102090D8" w14:textId="77777777" w:rsidR="001442BB" w:rsidRDefault="005C7D6E">
                            <w:pPr>
                              <w:pStyle w:val="TableParagraph"/>
                              <w:spacing w:before="5" w:line="150" w:lineRule="exact"/>
                              <w:ind w:right="42"/>
                              <w:rPr>
                                <w:b/>
                                <w:sz w:val="14"/>
                              </w:rPr>
                            </w:pPr>
                            <w:r>
                              <w:rPr>
                                <w:b/>
                                <w:sz w:val="14"/>
                              </w:rPr>
                              <w:t>881.557</w:t>
                            </w:r>
                          </w:p>
                        </w:tc>
                        <w:tc>
                          <w:tcPr>
                            <w:tcW w:w="1303" w:type="dxa"/>
                            <w:tcBorders>
                              <w:top w:val="nil"/>
                              <w:bottom w:val="nil"/>
                            </w:tcBorders>
                          </w:tcPr>
                          <w:p w14:paraId="102090D9" w14:textId="77777777" w:rsidR="001442BB" w:rsidRDefault="005C7D6E">
                            <w:pPr>
                              <w:pStyle w:val="TableParagraph"/>
                              <w:spacing w:before="5" w:line="150" w:lineRule="exact"/>
                              <w:ind w:right="41"/>
                              <w:rPr>
                                <w:b/>
                                <w:sz w:val="14"/>
                              </w:rPr>
                            </w:pPr>
                            <w:r>
                              <w:rPr>
                                <w:b/>
                                <w:sz w:val="14"/>
                              </w:rPr>
                              <w:t>900.437</w:t>
                            </w:r>
                          </w:p>
                        </w:tc>
                      </w:tr>
                      <w:tr w:rsidR="001442BB" w14:paraId="102090DF" w14:textId="77777777">
                        <w:trPr>
                          <w:trHeight w:val="175"/>
                        </w:trPr>
                        <w:tc>
                          <w:tcPr>
                            <w:tcW w:w="6908" w:type="dxa"/>
                            <w:tcBorders>
                              <w:top w:val="nil"/>
                              <w:bottom w:val="nil"/>
                            </w:tcBorders>
                          </w:tcPr>
                          <w:p w14:paraId="102090DB" w14:textId="77777777" w:rsidR="001442BB" w:rsidRDefault="005C7D6E">
                            <w:pPr>
                              <w:pStyle w:val="TableParagraph"/>
                              <w:spacing w:before="5" w:line="150" w:lineRule="exact"/>
                              <w:ind w:right="-44"/>
                              <w:rPr>
                                <w:sz w:val="14"/>
                              </w:rPr>
                            </w:pPr>
                            <w:r>
                              <w:rPr>
                                <w:sz w:val="14"/>
                              </w:rPr>
                              <w:t>Empréstimos no Exterior....................................................................................................................................</w:t>
                            </w:r>
                          </w:p>
                        </w:tc>
                        <w:tc>
                          <w:tcPr>
                            <w:tcW w:w="1303" w:type="dxa"/>
                            <w:tcBorders>
                              <w:top w:val="nil"/>
                              <w:bottom w:val="nil"/>
                            </w:tcBorders>
                          </w:tcPr>
                          <w:p w14:paraId="102090DC" w14:textId="77777777" w:rsidR="001442BB" w:rsidRDefault="001442BB">
                            <w:pPr>
                              <w:pStyle w:val="TableParagraph"/>
                              <w:jc w:val="left"/>
                              <w:rPr>
                                <w:rFonts w:ascii="Times New Roman"/>
                                <w:sz w:val="10"/>
                              </w:rPr>
                            </w:pPr>
                          </w:p>
                        </w:tc>
                        <w:tc>
                          <w:tcPr>
                            <w:tcW w:w="1303" w:type="dxa"/>
                            <w:tcBorders>
                              <w:top w:val="nil"/>
                              <w:bottom w:val="nil"/>
                            </w:tcBorders>
                          </w:tcPr>
                          <w:p w14:paraId="102090DD" w14:textId="77777777" w:rsidR="001442BB" w:rsidRDefault="005C7D6E">
                            <w:pPr>
                              <w:pStyle w:val="TableParagraph"/>
                              <w:spacing w:before="5" w:line="150" w:lineRule="exact"/>
                              <w:ind w:right="42"/>
                              <w:rPr>
                                <w:sz w:val="14"/>
                              </w:rPr>
                            </w:pPr>
                            <w:r>
                              <w:rPr>
                                <w:sz w:val="14"/>
                              </w:rPr>
                              <w:t>881.557</w:t>
                            </w:r>
                          </w:p>
                        </w:tc>
                        <w:tc>
                          <w:tcPr>
                            <w:tcW w:w="1303" w:type="dxa"/>
                            <w:tcBorders>
                              <w:top w:val="nil"/>
                              <w:bottom w:val="nil"/>
                            </w:tcBorders>
                          </w:tcPr>
                          <w:p w14:paraId="102090DE" w14:textId="77777777" w:rsidR="001442BB" w:rsidRDefault="005C7D6E">
                            <w:pPr>
                              <w:pStyle w:val="TableParagraph"/>
                              <w:spacing w:before="5" w:line="150" w:lineRule="exact"/>
                              <w:ind w:right="41"/>
                              <w:rPr>
                                <w:sz w:val="14"/>
                              </w:rPr>
                            </w:pPr>
                            <w:r>
                              <w:rPr>
                                <w:sz w:val="14"/>
                              </w:rPr>
                              <w:t>900.437</w:t>
                            </w:r>
                          </w:p>
                        </w:tc>
                      </w:tr>
                      <w:tr w:rsidR="001442BB" w14:paraId="102090E4" w14:textId="77777777">
                        <w:trPr>
                          <w:trHeight w:val="175"/>
                        </w:trPr>
                        <w:tc>
                          <w:tcPr>
                            <w:tcW w:w="6908" w:type="dxa"/>
                            <w:tcBorders>
                              <w:top w:val="nil"/>
                              <w:bottom w:val="nil"/>
                            </w:tcBorders>
                          </w:tcPr>
                          <w:p w14:paraId="102090E0" w14:textId="77777777" w:rsidR="001442BB" w:rsidRDefault="005C7D6E">
                            <w:pPr>
                              <w:pStyle w:val="TableParagraph"/>
                              <w:spacing w:before="5" w:line="150" w:lineRule="exact"/>
                              <w:ind w:right="-29"/>
                              <w:rPr>
                                <w:b/>
                                <w:sz w:val="14"/>
                              </w:rPr>
                            </w:pPr>
                            <w:r>
                              <w:rPr>
                                <w:b/>
                                <w:sz w:val="14"/>
                              </w:rPr>
                              <w:t>OBRIGAÇÕES POR REPASSES DO PAÍS-INSTITUIÇÕES OFICIAIS ...........................................................</w:t>
                            </w:r>
                          </w:p>
                        </w:tc>
                        <w:tc>
                          <w:tcPr>
                            <w:tcW w:w="1303" w:type="dxa"/>
                            <w:tcBorders>
                              <w:top w:val="nil"/>
                              <w:bottom w:val="nil"/>
                            </w:tcBorders>
                          </w:tcPr>
                          <w:p w14:paraId="102090E1" w14:textId="77777777" w:rsidR="001442BB" w:rsidRDefault="005C7D6E">
                            <w:pPr>
                              <w:pStyle w:val="TableParagraph"/>
                              <w:spacing w:before="5" w:line="150" w:lineRule="exact"/>
                              <w:ind w:left="286" w:right="245"/>
                              <w:jc w:val="center"/>
                              <w:rPr>
                                <w:sz w:val="14"/>
                              </w:rPr>
                            </w:pPr>
                            <w:r>
                              <w:rPr>
                                <w:sz w:val="14"/>
                              </w:rPr>
                              <w:t>(Nota 14.b)</w:t>
                            </w:r>
                          </w:p>
                        </w:tc>
                        <w:tc>
                          <w:tcPr>
                            <w:tcW w:w="1303" w:type="dxa"/>
                            <w:tcBorders>
                              <w:top w:val="nil"/>
                              <w:bottom w:val="nil"/>
                            </w:tcBorders>
                          </w:tcPr>
                          <w:p w14:paraId="102090E2" w14:textId="77777777" w:rsidR="001442BB" w:rsidRDefault="005C7D6E">
                            <w:pPr>
                              <w:pStyle w:val="TableParagraph"/>
                              <w:spacing w:before="5" w:line="150" w:lineRule="exact"/>
                              <w:ind w:right="42"/>
                              <w:rPr>
                                <w:b/>
                                <w:sz w:val="14"/>
                              </w:rPr>
                            </w:pPr>
                            <w:r>
                              <w:rPr>
                                <w:b/>
                                <w:sz w:val="14"/>
                              </w:rPr>
                              <w:t>102.555</w:t>
                            </w:r>
                          </w:p>
                        </w:tc>
                        <w:tc>
                          <w:tcPr>
                            <w:tcW w:w="1303" w:type="dxa"/>
                            <w:tcBorders>
                              <w:top w:val="nil"/>
                              <w:bottom w:val="nil"/>
                            </w:tcBorders>
                          </w:tcPr>
                          <w:p w14:paraId="102090E3" w14:textId="77777777" w:rsidR="001442BB" w:rsidRDefault="005C7D6E">
                            <w:pPr>
                              <w:pStyle w:val="TableParagraph"/>
                              <w:spacing w:before="5" w:line="150" w:lineRule="exact"/>
                              <w:ind w:right="41"/>
                              <w:rPr>
                                <w:b/>
                                <w:sz w:val="14"/>
                              </w:rPr>
                            </w:pPr>
                            <w:r>
                              <w:rPr>
                                <w:b/>
                                <w:sz w:val="14"/>
                              </w:rPr>
                              <w:t>131.908</w:t>
                            </w:r>
                          </w:p>
                        </w:tc>
                      </w:tr>
                      <w:tr w:rsidR="001442BB" w14:paraId="102090E9" w14:textId="77777777">
                        <w:trPr>
                          <w:trHeight w:val="175"/>
                        </w:trPr>
                        <w:tc>
                          <w:tcPr>
                            <w:tcW w:w="6908" w:type="dxa"/>
                            <w:tcBorders>
                              <w:top w:val="nil"/>
                              <w:bottom w:val="nil"/>
                            </w:tcBorders>
                          </w:tcPr>
                          <w:p w14:paraId="102090E5" w14:textId="77777777" w:rsidR="001442BB" w:rsidRDefault="005C7D6E">
                            <w:pPr>
                              <w:pStyle w:val="TableParagraph"/>
                              <w:spacing w:before="5" w:line="150" w:lineRule="exact"/>
                              <w:ind w:right="-44"/>
                              <w:rPr>
                                <w:sz w:val="14"/>
                              </w:rPr>
                            </w:pPr>
                            <w:r>
                              <w:rPr>
                                <w:sz w:val="14"/>
                              </w:rPr>
                              <w:t>Tesouro Nacional.................................................................................................</w:t>
                            </w:r>
                            <w:r>
                              <w:rPr>
                                <w:sz w:val="14"/>
                              </w:rPr>
                              <w:t>..............................................</w:t>
                            </w:r>
                          </w:p>
                        </w:tc>
                        <w:tc>
                          <w:tcPr>
                            <w:tcW w:w="1303" w:type="dxa"/>
                            <w:tcBorders>
                              <w:top w:val="nil"/>
                              <w:bottom w:val="nil"/>
                            </w:tcBorders>
                          </w:tcPr>
                          <w:p w14:paraId="102090E6" w14:textId="77777777" w:rsidR="001442BB" w:rsidRDefault="001442BB">
                            <w:pPr>
                              <w:pStyle w:val="TableParagraph"/>
                              <w:jc w:val="left"/>
                              <w:rPr>
                                <w:rFonts w:ascii="Times New Roman"/>
                                <w:sz w:val="10"/>
                              </w:rPr>
                            </w:pPr>
                          </w:p>
                        </w:tc>
                        <w:tc>
                          <w:tcPr>
                            <w:tcW w:w="1303" w:type="dxa"/>
                            <w:tcBorders>
                              <w:top w:val="nil"/>
                              <w:bottom w:val="nil"/>
                            </w:tcBorders>
                          </w:tcPr>
                          <w:p w14:paraId="102090E7" w14:textId="77777777" w:rsidR="001442BB" w:rsidRDefault="005C7D6E">
                            <w:pPr>
                              <w:pStyle w:val="TableParagraph"/>
                              <w:spacing w:before="5" w:line="150" w:lineRule="exact"/>
                              <w:ind w:right="42"/>
                              <w:rPr>
                                <w:sz w:val="14"/>
                              </w:rPr>
                            </w:pPr>
                            <w:r>
                              <w:rPr>
                                <w:sz w:val="14"/>
                              </w:rPr>
                              <w:t>168</w:t>
                            </w:r>
                          </w:p>
                        </w:tc>
                        <w:tc>
                          <w:tcPr>
                            <w:tcW w:w="1303" w:type="dxa"/>
                            <w:tcBorders>
                              <w:top w:val="nil"/>
                              <w:bottom w:val="nil"/>
                            </w:tcBorders>
                          </w:tcPr>
                          <w:p w14:paraId="102090E8" w14:textId="77777777" w:rsidR="001442BB" w:rsidRDefault="005C7D6E">
                            <w:pPr>
                              <w:pStyle w:val="TableParagraph"/>
                              <w:spacing w:before="5" w:line="150" w:lineRule="exact"/>
                              <w:ind w:right="41"/>
                              <w:rPr>
                                <w:sz w:val="14"/>
                              </w:rPr>
                            </w:pPr>
                            <w:r>
                              <w:rPr>
                                <w:sz w:val="14"/>
                              </w:rPr>
                              <w:t>162</w:t>
                            </w:r>
                          </w:p>
                        </w:tc>
                      </w:tr>
                      <w:tr w:rsidR="001442BB" w14:paraId="102090EE" w14:textId="77777777">
                        <w:trPr>
                          <w:trHeight w:val="175"/>
                        </w:trPr>
                        <w:tc>
                          <w:tcPr>
                            <w:tcW w:w="6908" w:type="dxa"/>
                            <w:tcBorders>
                              <w:top w:val="nil"/>
                              <w:bottom w:val="nil"/>
                            </w:tcBorders>
                          </w:tcPr>
                          <w:p w14:paraId="102090EA" w14:textId="77777777" w:rsidR="001442BB" w:rsidRDefault="005C7D6E">
                            <w:pPr>
                              <w:pStyle w:val="TableParagraph"/>
                              <w:spacing w:before="5" w:line="150" w:lineRule="exact"/>
                              <w:ind w:right="-15"/>
                              <w:rPr>
                                <w:sz w:val="14"/>
                              </w:rPr>
                            </w:pPr>
                            <w:r>
                              <w:rPr>
                                <w:sz w:val="14"/>
                              </w:rPr>
                              <w:t>BNDES..............................................................................................................................................................</w:t>
                            </w:r>
                          </w:p>
                        </w:tc>
                        <w:tc>
                          <w:tcPr>
                            <w:tcW w:w="1303" w:type="dxa"/>
                            <w:tcBorders>
                              <w:top w:val="nil"/>
                              <w:bottom w:val="nil"/>
                            </w:tcBorders>
                          </w:tcPr>
                          <w:p w14:paraId="102090EB" w14:textId="77777777" w:rsidR="001442BB" w:rsidRDefault="001442BB">
                            <w:pPr>
                              <w:pStyle w:val="TableParagraph"/>
                              <w:jc w:val="left"/>
                              <w:rPr>
                                <w:rFonts w:ascii="Times New Roman"/>
                                <w:sz w:val="10"/>
                              </w:rPr>
                            </w:pPr>
                          </w:p>
                        </w:tc>
                        <w:tc>
                          <w:tcPr>
                            <w:tcW w:w="1303" w:type="dxa"/>
                            <w:tcBorders>
                              <w:top w:val="nil"/>
                              <w:bottom w:val="nil"/>
                            </w:tcBorders>
                          </w:tcPr>
                          <w:p w14:paraId="102090EC" w14:textId="77777777" w:rsidR="001442BB" w:rsidRDefault="005C7D6E">
                            <w:pPr>
                              <w:pStyle w:val="TableParagraph"/>
                              <w:spacing w:before="5" w:line="150" w:lineRule="exact"/>
                              <w:ind w:right="42"/>
                              <w:rPr>
                                <w:sz w:val="14"/>
                              </w:rPr>
                            </w:pPr>
                            <w:r>
                              <w:rPr>
                                <w:sz w:val="14"/>
                              </w:rPr>
                              <w:t>88.080</w:t>
                            </w:r>
                          </w:p>
                        </w:tc>
                        <w:tc>
                          <w:tcPr>
                            <w:tcW w:w="1303" w:type="dxa"/>
                            <w:tcBorders>
                              <w:top w:val="nil"/>
                              <w:bottom w:val="nil"/>
                            </w:tcBorders>
                          </w:tcPr>
                          <w:p w14:paraId="102090ED" w14:textId="77777777" w:rsidR="001442BB" w:rsidRDefault="005C7D6E">
                            <w:pPr>
                              <w:pStyle w:val="TableParagraph"/>
                              <w:spacing w:before="5" w:line="150" w:lineRule="exact"/>
                              <w:ind w:right="41"/>
                              <w:rPr>
                                <w:sz w:val="14"/>
                              </w:rPr>
                            </w:pPr>
                            <w:r>
                              <w:rPr>
                                <w:sz w:val="14"/>
                              </w:rPr>
                              <w:t>113.476</w:t>
                            </w:r>
                          </w:p>
                        </w:tc>
                      </w:tr>
                      <w:tr w:rsidR="001442BB" w14:paraId="102090F3" w14:textId="77777777">
                        <w:trPr>
                          <w:trHeight w:val="175"/>
                        </w:trPr>
                        <w:tc>
                          <w:tcPr>
                            <w:tcW w:w="6908" w:type="dxa"/>
                            <w:tcBorders>
                              <w:top w:val="nil"/>
                              <w:bottom w:val="nil"/>
                            </w:tcBorders>
                          </w:tcPr>
                          <w:p w14:paraId="102090EF" w14:textId="77777777" w:rsidR="001442BB" w:rsidRDefault="005C7D6E">
                            <w:pPr>
                              <w:pStyle w:val="TableParagraph"/>
                              <w:spacing w:before="5" w:line="150" w:lineRule="exact"/>
                              <w:ind w:right="-15"/>
                              <w:rPr>
                                <w:sz w:val="14"/>
                              </w:rPr>
                            </w:pPr>
                            <w:r>
                              <w:rPr>
                                <w:sz w:val="14"/>
                              </w:rPr>
                              <w:t>FINAME.....................................................................</w:t>
                            </w:r>
                            <w:r>
                              <w:rPr>
                                <w:sz w:val="14"/>
                              </w:rPr>
                              <w:t>........................................................................................</w:t>
                            </w:r>
                          </w:p>
                        </w:tc>
                        <w:tc>
                          <w:tcPr>
                            <w:tcW w:w="1303" w:type="dxa"/>
                            <w:tcBorders>
                              <w:top w:val="nil"/>
                              <w:bottom w:val="nil"/>
                            </w:tcBorders>
                          </w:tcPr>
                          <w:p w14:paraId="102090F0" w14:textId="77777777" w:rsidR="001442BB" w:rsidRDefault="001442BB">
                            <w:pPr>
                              <w:pStyle w:val="TableParagraph"/>
                              <w:jc w:val="left"/>
                              <w:rPr>
                                <w:rFonts w:ascii="Times New Roman"/>
                                <w:sz w:val="10"/>
                              </w:rPr>
                            </w:pPr>
                          </w:p>
                        </w:tc>
                        <w:tc>
                          <w:tcPr>
                            <w:tcW w:w="1303" w:type="dxa"/>
                            <w:tcBorders>
                              <w:top w:val="nil"/>
                              <w:bottom w:val="nil"/>
                            </w:tcBorders>
                          </w:tcPr>
                          <w:p w14:paraId="102090F1" w14:textId="77777777" w:rsidR="001442BB" w:rsidRDefault="005C7D6E">
                            <w:pPr>
                              <w:pStyle w:val="TableParagraph"/>
                              <w:spacing w:before="5" w:line="150" w:lineRule="exact"/>
                              <w:ind w:right="42"/>
                              <w:rPr>
                                <w:sz w:val="14"/>
                              </w:rPr>
                            </w:pPr>
                            <w:r>
                              <w:rPr>
                                <w:sz w:val="14"/>
                              </w:rPr>
                              <w:t>14.307</w:t>
                            </w:r>
                          </w:p>
                        </w:tc>
                        <w:tc>
                          <w:tcPr>
                            <w:tcW w:w="1303" w:type="dxa"/>
                            <w:tcBorders>
                              <w:top w:val="nil"/>
                              <w:bottom w:val="nil"/>
                            </w:tcBorders>
                          </w:tcPr>
                          <w:p w14:paraId="102090F2" w14:textId="77777777" w:rsidR="001442BB" w:rsidRDefault="005C7D6E">
                            <w:pPr>
                              <w:pStyle w:val="TableParagraph"/>
                              <w:spacing w:before="5" w:line="150" w:lineRule="exact"/>
                              <w:ind w:right="41"/>
                              <w:rPr>
                                <w:sz w:val="14"/>
                              </w:rPr>
                            </w:pPr>
                            <w:r>
                              <w:rPr>
                                <w:sz w:val="14"/>
                              </w:rPr>
                              <w:t>18.270</w:t>
                            </w:r>
                          </w:p>
                        </w:tc>
                      </w:tr>
                      <w:tr w:rsidR="001442BB" w14:paraId="102090F8" w14:textId="77777777">
                        <w:trPr>
                          <w:trHeight w:val="175"/>
                        </w:trPr>
                        <w:tc>
                          <w:tcPr>
                            <w:tcW w:w="6908" w:type="dxa"/>
                            <w:tcBorders>
                              <w:top w:val="nil"/>
                              <w:bottom w:val="nil"/>
                            </w:tcBorders>
                          </w:tcPr>
                          <w:p w14:paraId="102090F4" w14:textId="77777777" w:rsidR="001442BB" w:rsidRDefault="005C7D6E">
                            <w:pPr>
                              <w:pStyle w:val="TableParagraph"/>
                              <w:spacing w:before="5" w:line="150" w:lineRule="exact"/>
                              <w:ind w:right="-29"/>
                              <w:rPr>
                                <w:b/>
                                <w:sz w:val="14"/>
                              </w:rPr>
                            </w:pPr>
                            <w:r>
                              <w:rPr>
                                <w:b/>
                                <w:sz w:val="14"/>
                              </w:rPr>
                              <w:t>INSTRUMENTOS FINANCEIROS DERIVATIVOS ............................................................................................</w:t>
                            </w:r>
                          </w:p>
                        </w:tc>
                        <w:tc>
                          <w:tcPr>
                            <w:tcW w:w="1303" w:type="dxa"/>
                            <w:tcBorders>
                              <w:top w:val="nil"/>
                              <w:bottom w:val="nil"/>
                            </w:tcBorders>
                          </w:tcPr>
                          <w:p w14:paraId="102090F5" w14:textId="77777777" w:rsidR="001442BB" w:rsidRDefault="005C7D6E">
                            <w:pPr>
                              <w:pStyle w:val="TableParagraph"/>
                              <w:spacing w:before="5" w:line="150" w:lineRule="exact"/>
                              <w:ind w:left="285" w:right="245"/>
                              <w:jc w:val="center"/>
                              <w:rPr>
                                <w:sz w:val="14"/>
                              </w:rPr>
                            </w:pPr>
                            <w:r>
                              <w:rPr>
                                <w:sz w:val="14"/>
                              </w:rPr>
                              <w:t>(Nota 7.c)</w:t>
                            </w:r>
                          </w:p>
                        </w:tc>
                        <w:tc>
                          <w:tcPr>
                            <w:tcW w:w="1303" w:type="dxa"/>
                            <w:tcBorders>
                              <w:top w:val="nil"/>
                              <w:bottom w:val="nil"/>
                            </w:tcBorders>
                          </w:tcPr>
                          <w:p w14:paraId="102090F6"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F7" w14:textId="77777777" w:rsidR="001442BB" w:rsidRDefault="005C7D6E">
                            <w:pPr>
                              <w:pStyle w:val="TableParagraph"/>
                              <w:spacing w:before="5" w:line="150" w:lineRule="exact"/>
                              <w:ind w:right="41"/>
                              <w:rPr>
                                <w:b/>
                                <w:sz w:val="14"/>
                              </w:rPr>
                            </w:pPr>
                            <w:r>
                              <w:rPr>
                                <w:b/>
                                <w:sz w:val="14"/>
                              </w:rPr>
                              <w:t>21.591</w:t>
                            </w:r>
                          </w:p>
                        </w:tc>
                      </w:tr>
                      <w:tr w:rsidR="001442BB" w14:paraId="102090FD" w14:textId="77777777">
                        <w:trPr>
                          <w:trHeight w:val="175"/>
                        </w:trPr>
                        <w:tc>
                          <w:tcPr>
                            <w:tcW w:w="6908" w:type="dxa"/>
                            <w:tcBorders>
                              <w:top w:val="nil"/>
                              <w:bottom w:val="nil"/>
                            </w:tcBorders>
                          </w:tcPr>
                          <w:p w14:paraId="102090F9" w14:textId="77777777" w:rsidR="001442BB" w:rsidRDefault="005C7D6E">
                            <w:pPr>
                              <w:pStyle w:val="TableParagraph"/>
                              <w:spacing w:before="5" w:line="150" w:lineRule="exact"/>
                              <w:ind w:right="-15"/>
                              <w:rPr>
                                <w:sz w:val="14"/>
                              </w:rPr>
                            </w:pPr>
                            <w:r>
                              <w:rPr>
                                <w:sz w:val="14"/>
                              </w:rPr>
                              <w:t>Instrumentos Financeiros Derivativos.....................................................................</w:t>
                            </w:r>
                            <w:r>
                              <w:rPr>
                                <w:sz w:val="14"/>
                              </w:rPr>
                              <w:t>...........................................</w:t>
                            </w:r>
                          </w:p>
                        </w:tc>
                        <w:tc>
                          <w:tcPr>
                            <w:tcW w:w="1303" w:type="dxa"/>
                            <w:tcBorders>
                              <w:top w:val="nil"/>
                              <w:bottom w:val="nil"/>
                            </w:tcBorders>
                          </w:tcPr>
                          <w:p w14:paraId="102090FA" w14:textId="77777777" w:rsidR="001442BB" w:rsidRDefault="001442BB">
                            <w:pPr>
                              <w:pStyle w:val="TableParagraph"/>
                              <w:jc w:val="left"/>
                              <w:rPr>
                                <w:rFonts w:ascii="Times New Roman"/>
                                <w:sz w:val="10"/>
                              </w:rPr>
                            </w:pPr>
                          </w:p>
                        </w:tc>
                        <w:tc>
                          <w:tcPr>
                            <w:tcW w:w="1303" w:type="dxa"/>
                            <w:tcBorders>
                              <w:top w:val="nil"/>
                              <w:bottom w:val="nil"/>
                            </w:tcBorders>
                          </w:tcPr>
                          <w:p w14:paraId="102090FB" w14:textId="77777777" w:rsidR="001442BB" w:rsidRDefault="005C7D6E">
                            <w:pPr>
                              <w:pStyle w:val="TableParagraph"/>
                              <w:spacing w:before="5" w:line="150" w:lineRule="exact"/>
                              <w:ind w:right="-15"/>
                              <w:rPr>
                                <w:sz w:val="14"/>
                              </w:rPr>
                            </w:pPr>
                            <w:r>
                              <w:rPr>
                                <w:sz w:val="14"/>
                              </w:rPr>
                              <w:t>-</w:t>
                            </w:r>
                          </w:p>
                        </w:tc>
                        <w:tc>
                          <w:tcPr>
                            <w:tcW w:w="1303" w:type="dxa"/>
                            <w:tcBorders>
                              <w:top w:val="nil"/>
                              <w:bottom w:val="nil"/>
                            </w:tcBorders>
                          </w:tcPr>
                          <w:p w14:paraId="102090FC" w14:textId="77777777" w:rsidR="001442BB" w:rsidRDefault="005C7D6E">
                            <w:pPr>
                              <w:pStyle w:val="TableParagraph"/>
                              <w:spacing w:before="5" w:line="150" w:lineRule="exact"/>
                              <w:ind w:right="41"/>
                              <w:rPr>
                                <w:sz w:val="14"/>
                              </w:rPr>
                            </w:pPr>
                            <w:r>
                              <w:rPr>
                                <w:sz w:val="14"/>
                              </w:rPr>
                              <w:t>21.591</w:t>
                            </w:r>
                          </w:p>
                        </w:tc>
                      </w:tr>
                      <w:tr w:rsidR="001442BB" w14:paraId="10209102" w14:textId="77777777">
                        <w:trPr>
                          <w:trHeight w:val="175"/>
                        </w:trPr>
                        <w:tc>
                          <w:tcPr>
                            <w:tcW w:w="6908" w:type="dxa"/>
                            <w:tcBorders>
                              <w:top w:val="nil"/>
                              <w:bottom w:val="nil"/>
                            </w:tcBorders>
                          </w:tcPr>
                          <w:p w14:paraId="102090FE" w14:textId="77777777" w:rsidR="001442BB" w:rsidRDefault="005C7D6E">
                            <w:pPr>
                              <w:pStyle w:val="TableParagraph"/>
                              <w:spacing w:before="5" w:line="150" w:lineRule="exact"/>
                              <w:ind w:right="-15"/>
                              <w:rPr>
                                <w:b/>
                                <w:sz w:val="14"/>
                              </w:rPr>
                            </w:pPr>
                            <w:r>
                              <w:rPr>
                                <w:b/>
                                <w:sz w:val="14"/>
                              </w:rPr>
                              <w:t>OBRIGAÇÕES POR REPASSES DO EXTERIOR ............................................................................................</w:t>
                            </w:r>
                          </w:p>
                        </w:tc>
                        <w:tc>
                          <w:tcPr>
                            <w:tcW w:w="1303" w:type="dxa"/>
                            <w:tcBorders>
                              <w:top w:val="nil"/>
                              <w:bottom w:val="nil"/>
                            </w:tcBorders>
                          </w:tcPr>
                          <w:p w14:paraId="102090FF"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00" w14:textId="77777777" w:rsidR="001442BB" w:rsidRDefault="005C7D6E">
                            <w:pPr>
                              <w:pStyle w:val="TableParagraph"/>
                              <w:spacing w:before="5" w:line="150" w:lineRule="exact"/>
                              <w:ind w:right="42"/>
                              <w:rPr>
                                <w:b/>
                                <w:sz w:val="14"/>
                              </w:rPr>
                            </w:pPr>
                            <w:r>
                              <w:rPr>
                                <w:b/>
                                <w:sz w:val="14"/>
                              </w:rPr>
                              <w:t>57.504</w:t>
                            </w:r>
                          </w:p>
                        </w:tc>
                        <w:tc>
                          <w:tcPr>
                            <w:tcW w:w="1303" w:type="dxa"/>
                            <w:tcBorders>
                              <w:top w:val="nil"/>
                              <w:bottom w:val="nil"/>
                            </w:tcBorders>
                          </w:tcPr>
                          <w:p w14:paraId="10209101" w14:textId="77777777" w:rsidR="001442BB" w:rsidRDefault="005C7D6E">
                            <w:pPr>
                              <w:pStyle w:val="TableParagraph"/>
                              <w:spacing w:before="5" w:line="150" w:lineRule="exact"/>
                              <w:ind w:right="41"/>
                              <w:rPr>
                                <w:b/>
                                <w:sz w:val="14"/>
                              </w:rPr>
                            </w:pPr>
                            <w:r>
                              <w:rPr>
                                <w:b/>
                                <w:sz w:val="14"/>
                              </w:rPr>
                              <w:t>168.656</w:t>
                            </w:r>
                          </w:p>
                        </w:tc>
                      </w:tr>
                      <w:tr w:rsidR="001442BB" w14:paraId="10209107" w14:textId="77777777">
                        <w:trPr>
                          <w:trHeight w:val="175"/>
                        </w:trPr>
                        <w:tc>
                          <w:tcPr>
                            <w:tcW w:w="6908" w:type="dxa"/>
                            <w:tcBorders>
                              <w:top w:val="nil"/>
                              <w:bottom w:val="nil"/>
                            </w:tcBorders>
                          </w:tcPr>
                          <w:p w14:paraId="10209103" w14:textId="77777777" w:rsidR="001442BB" w:rsidRDefault="005C7D6E">
                            <w:pPr>
                              <w:pStyle w:val="TableParagraph"/>
                              <w:spacing w:before="5" w:line="150" w:lineRule="exact"/>
                              <w:ind w:right="-44"/>
                              <w:rPr>
                                <w:sz w:val="14"/>
                              </w:rPr>
                            </w:pPr>
                            <w:r>
                              <w:rPr>
                                <w:sz w:val="14"/>
                              </w:rPr>
                              <w:t>Repasses do Exterior.........................................................................................................................................</w:t>
                            </w:r>
                          </w:p>
                        </w:tc>
                        <w:tc>
                          <w:tcPr>
                            <w:tcW w:w="1303" w:type="dxa"/>
                            <w:tcBorders>
                              <w:top w:val="nil"/>
                              <w:bottom w:val="nil"/>
                            </w:tcBorders>
                          </w:tcPr>
                          <w:p w14:paraId="10209104" w14:textId="77777777" w:rsidR="001442BB" w:rsidRDefault="001442BB">
                            <w:pPr>
                              <w:pStyle w:val="TableParagraph"/>
                              <w:jc w:val="left"/>
                              <w:rPr>
                                <w:rFonts w:ascii="Times New Roman"/>
                                <w:sz w:val="10"/>
                              </w:rPr>
                            </w:pPr>
                          </w:p>
                        </w:tc>
                        <w:tc>
                          <w:tcPr>
                            <w:tcW w:w="1303" w:type="dxa"/>
                            <w:tcBorders>
                              <w:top w:val="nil"/>
                              <w:bottom w:val="nil"/>
                            </w:tcBorders>
                          </w:tcPr>
                          <w:p w14:paraId="10209105" w14:textId="77777777" w:rsidR="001442BB" w:rsidRDefault="005C7D6E">
                            <w:pPr>
                              <w:pStyle w:val="TableParagraph"/>
                              <w:spacing w:before="5" w:line="150" w:lineRule="exact"/>
                              <w:ind w:right="42"/>
                              <w:rPr>
                                <w:sz w:val="14"/>
                              </w:rPr>
                            </w:pPr>
                            <w:r>
                              <w:rPr>
                                <w:sz w:val="14"/>
                              </w:rPr>
                              <w:t>57.504</w:t>
                            </w:r>
                          </w:p>
                        </w:tc>
                        <w:tc>
                          <w:tcPr>
                            <w:tcW w:w="1303" w:type="dxa"/>
                            <w:tcBorders>
                              <w:top w:val="nil"/>
                              <w:bottom w:val="nil"/>
                            </w:tcBorders>
                          </w:tcPr>
                          <w:p w14:paraId="10209106" w14:textId="77777777" w:rsidR="001442BB" w:rsidRDefault="005C7D6E">
                            <w:pPr>
                              <w:pStyle w:val="TableParagraph"/>
                              <w:spacing w:before="5" w:line="150" w:lineRule="exact"/>
                              <w:ind w:right="41"/>
                              <w:rPr>
                                <w:sz w:val="14"/>
                              </w:rPr>
                            </w:pPr>
                            <w:r>
                              <w:rPr>
                                <w:sz w:val="14"/>
                              </w:rPr>
                              <w:t>168.656</w:t>
                            </w:r>
                          </w:p>
                        </w:tc>
                      </w:tr>
                      <w:tr w:rsidR="001442BB" w14:paraId="1020910C" w14:textId="77777777">
                        <w:trPr>
                          <w:trHeight w:val="175"/>
                        </w:trPr>
                        <w:tc>
                          <w:tcPr>
                            <w:tcW w:w="6908" w:type="dxa"/>
                            <w:tcBorders>
                              <w:top w:val="nil"/>
                              <w:bottom w:val="nil"/>
                            </w:tcBorders>
                          </w:tcPr>
                          <w:p w14:paraId="10209108" w14:textId="77777777" w:rsidR="001442BB" w:rsidRDefault="005C7D6E">
                            <w:pPr>
                              <w:pStyle w:val="TableParagraph"/>
                              <w:spacing w:before="5" w:line="150" w:lineRule="exact"/>
                              <w:ind w:right="-44"/>
                              <w:rPr>
                                <w:b/>
                                <w:sz w:val="14"/>
                              </w:rPr>
                            </w:pPr>
                            <w:r>
                              <w:rPr>
                                <w:b/>
                                <w:sz w:val="14"/>
                              </w:rPr>
                              <w:t>OUTRAS OBRIGAÇÕES....................................................................................................................................</w:t>
                            </w:r>
                          </w:p>
                        </w:tc>
                        <w:tc>
                          <w:tcPr>
                            <w:tcW w:w="1303" w:type="dxa"/>
                            <w:tcBorders>
                              <w:top w:val="nil"/>
                              <w:bottom w:val="nil"/>
                            </w:tcBorders>
                          </w:tcPr>
                          <w:p w14:paraId="10209109" w14:textId="77777777" w:rsidR="001442BB" w:rsidRDefault="001442BB">
                            <w:pPr>
                              <w:pStyle w:val="TableParagraph"/>
                              <w:jc w:val="left"/>
                              <w:rPr>
                                <w:rFonts w:ascii="Times New Roman"/>
                                <w:sz w:val="10"/>
                              </w:rPr>
                            </w:pPr>
                          </w:p>
                        </w:tc>
                        <w:tc>
                          <w:tcPr>
                            <w:tcW w:w="1303" w:type="dxa"/>
                            <w:tcBorders>
                              <w:top w:val="nil"/>
                              <w:bottom w:val="nil"/>
                            </w:tcBorders>
                          </w:tcPr>
                          <w:p w14:paraId="1020910A" w14:textId="77777777" w:rsidR="001442BB" w:rsidRDefault="005C7D6E">
                            <w:pPr>
                              <w:pStyle w:val="TableParagraph"/>
                              <w:spacing w:before="5" w:line="150" w:lineRule="exact"/>
                              <w:ind w:right="42"/>
                              <w:rPr>
                                <w:b/>
                                <w:sz w:val="14"/>
                              </w:rPr>
                            </w:pPr>
                            <w:r>
                              <w:rPr>
                                <w:b/>
                                <w:sz w:val="14"/>
                              </w:rPr>
                              <w:t>5.110.813</w:t>
                            </w:r>
                          </w:p>
                        </w:tc>
                        <w:tc>
                          <w:tcPr>
                            <w:tcW w:w="1303" w:type="dxa"/>
                            <w:tcBorders>
                              <w:top w:val="nil"/>
                              <w:bottom w:val="nil"/>
                            </w:tcBorders>
                          </w:tcPr>
                          <w:p w14:paraId="1020910B" w14:textId="77777777" w:rsidR="001442BB" w:rsidRDefault="005C7D6E">
                            <w:pPr>
                              <w:pStyle w:val="TableParagraph"/>
                              <w:spacing w:before="5" w:line="150" w:lineRule="exact"/>
                              <w:ind w:right="41"/>
                              <w:rPr>
                                <w:b/>
                                <w:sz w:val="14"/>
                              </w:rPr>
                            </w:pPr>
                            <w:r>
                              <w:rPr>
                                <w:b/>
                                <w:sz w:val="14"/>
                              </w:rPr>
                              <w:t>5.622.712</w:t>
                            </w:r>
                          </w:p>
                        </w:tc>
                      </w:tr>
                      <w:tr w:rsidR="001442BB" w14:paraId="10209111" w14:textId="77777777">
                        <w:trPr>
                          <w:trHeight w:val="175"/>
                        </w:trPr>
                        <w:tc>
                          <w:tcPr>
                            <w:tcW w:w="6908" w:type="dxa"/>
                            <w:tcBorders>
                              <w:top w:val="nil"/>
                              <w:bottom w:val="nil"/>
                            </w:tcBorders>
                          </w:tcPr>
                          <w:p w14:paraId="1020910D" w14:textId="77777777" w:rsidR="001442BB" w:rsidRDefault="005C7D6E">
                            <w:pPr>
                              <w:pStyle w:val="TableParagraph"/>
                              <w:spacing w:before="5" w:line="150" w:lineRule="exact"/>
                              <w:ind w:right="-29"/>
                              <w:rPr>
                                <w:sz w:val="14"/>
                              </w:rPr>
                            </w:pPr>
                            <w:r>
                              <w:rPr>
                                <w:sz w:val="14"/>
                              </w:rPr>
                              <w:t>Cobrança e Arrecadação de Tributos e Assemelhados ..................................</w:t>
                            </w:r>
                            <w:r>
                              <w:rPr>
                                <w:sz w:val="14"/>
                              </w:rPr>
                              <w:t>..................................................</w:t>
                            </w:r>
                          </w:p>
                        </w:tc>
                        <w:tc>
                          <w:tcPr>
                            <w:tcW w:w="1303" w:type="dxa"/>
                            <w:tcBorders>
                              <w:top w:val="nil"/>
                              <w:bottom w:val="nil"/>
                            </w:tcBorders>
                          </w:tcPr>
                          <w:p w14:paraId="1020910E" w14:textId="77777777" w:rsidR="001442BB" w:rsidRDefault="005C7D6E">
                            <w:pPr>
                              <w:pStyle w:val="TableParagraph"/>
                              <w:spacing w:before="5" w:line="150" w:lineRule="exact"/>
                              <w:ind w:left="286" w:right="245"/>
                              <w:jc w:val="center"/>
                              <w:rPr>
                                <w:sz w:val="14"/>
                              </w:rPr>
                            </w:pPr>
                            <w:r>
                              <w:rPr>
                                <w:sz w:val="14"/>
                              </w:rPr>
                              <w:t>(Nota 16.a)</w:t>
                            </w:r>
                          </w:p>
                        </w:tc>
                        <w:tc>
                          <w:tcPr>
                            <w:tcW w:w="1303" w:type="dxa"/>
                            <w:tcBorders>
                              <w:top w:val="nil"/>
                              <w:bottom w:val="nil"/>
                            </w:tcBorders>
                          </w:tcPr>
                          <w:p w14:paraId="1020910F" w14:textId="77777777" w:rsidR="001442BB" w:rsidRDefault="005C7D6E">
                            <w:pPr>
                              <w:pStyle w:val="TableParagraph"/>
                              <w:spacing w:before="5" w:line="150" w:lineRule="exact"/>
                              <w:ind w:right="42"/>
                              <w:rPr>
                                <w:sz w:val="14"/>
                              </w:rPr>
                            </w:pPr>
                            <w:r>
                              <w:rPr>
                                <w:sz w:val="14"/>
                              </w:rPr>
                              <w:t>1.699</w:t>
                            </w:r>
                          </w:p>
                        </w:tc>
                        <w:tc>
                          <w:tcPr>
                            <w:tcW w:w="1303" w:type="dxa"/>
                            <w:tcBorders>
                              <w:top w:val="nil"/>
                              <w:bottom w:val="nil"/>
                            </w:tcBorders>
                          </w:tcPr>
                          <w:p w14:paraId="10209110" w14:textId="77777777" w:rsidR="001442BB" w:rsidRDefault="005C7D6E">
                            <w:pPr>
                              <w:pStyle w:val="TableParagraph"/>
                              <w:spacing w:before="5" w:line="150" w:lineRule="exact"/>
                              <w:ind w:right="41"/>
                              <w:rPr>
                                <w:sz w:val="14"/>
                              </w:rPr>
                            </w:pPr>
                            <w:r>
                              <w:rPr>
                                <w:sz w:val="14"/>
                              </w:rPr>
                              <w:t>1.477</w:t>
                            </w:r>
                          </w:p>
                        </w:tc>
                      </w:tr>
                      <w:tr w:rsidR="001442BB" w14:paraId="10209116" w14:textId="77777777">
                        <w:trPr>
                          <w:trHeight w:val="175"/>
                        </w:trPr>
                        <w:tc>
                          <w:tcPr>
                            <w:tcW w:w="6908" w:type="dxa"/>
                            <w:tcBorders>
                              <w:top w:val="nil"/>
                              <w:bottom w:val="nil"/>
                            </w:tcBorders>
                          </w:tcPr>
                          <w:p w14:paraId="10209112" w14:textId="77777777" w:rsidR="001442BB" w:rsidRDefault="005C7D6E">
                            <w:pPr>
                              <w:pStyle w:val="TableParagraph"/>
                              <w:spacing w:before="5" w:line="150" w:lineRule="exact"/>
                              <w:ind w:right="-29"/>
                              <w:rPr>
                                <w:sz w:val="14"/>
                              </w:rPr>
                            </w:pPr>
                            <w:r>
                              <w:rPr>
                                <w:sz w:val="14"/>
                              </w:rPr>
                              <w:t>Carteira de Câmbio ...........................................................................................................................................</w:t>
                            </w:r>
                          </w:p>
                        </w:tc>
                        <w:tc>
                          <w:tcPr>
                            <w:tcW w:w="1303" w:type="dxa"/>
                            <w:tcBorders>
                              <w:top w:val="nil"/>
                              <w:bottom w:val="nil"/>
                            </w:tcBorders>
                          </w:tcPr>
                          <w:p w14:paraId="10209113" w14:textId="77777777" w:rsidR="001442BB" w:rsidRDefault="005C7D6E">
                            <w:pPr>
                              <w:pStyle w:val="TableParagraph"/>
                              <w:spacing w:before="5" w:line="150" w:lineRule="exact"/>
                              <w:ind w:left="286" w:right="245"/>
                              <w:jc w:val="center"/>
                              <w:rPr>
                                <w:sz w:val="14"/>
                              </w:rPr>
                            </w:pPr>
                            <w:r>
                              <w:rPr>
                                <w:sz w:val="14"/>
                              </w:rPr>
                              <w:t>(Nota 16.b)</w:t>
                            </w:r>
                          </w:p>
                        </w:tc>
                        <w:tc>
                          <w:tcPr>
                            <w:tcW w:w="1303" w:type="dxa"/>
                            <w:tcBorders>
                              <w:top w:val="nil"/>
                              <w:bottom w:val="nil"/>
                            </w:tcBorders>
                          </w:tcPr>
                          <w:p w14:paraId="10209114" w14:textId="77777777" w:rsidR="001442BB" w:rsidRDefault="005C7D6E">
                            <w:pPr>
                              <w:pStyle w:val="TableParagraph"/>
                              <w:spacing w:before="5" w:line="150" w:lineRule="exact"/>
                              <w:ind w:right="42"/>
                              <w:rPr>
                                <w:sz w:val="14"/>
                              </w:rPr>
                            </w:pPr>
                            <w:r>
                              <w:rPr>
                                <w:sz w:val="14"/>
                              </w:rPr>
                              <w:t>1.354</w:t>
                            </w:r>
                          </w:p>
                        </w:tc>
                        <w:tc>
                          <w:tcPr>
                            <w:tcW w:w="1303" w:type="dxa"/>
                            <w:tcBorders>
                              <w:top w:val="nil"/>
                              <w:bottom w:val="nil"/>
                            </w:tcBorders>
                          </w:tcPr>
                          <w:p w14:paraId="10209115" w14:textId="77777777" w:rsidR="001442BB" w:rsidRDefault="005C7D6E">
                            <w:pPr>
                              <w:pStyle w:val="TableParagraph"/>
                              <w:spacing w:before="5" w:line="150" w:lineRule="exact"/>
                              <w:ind w:right="41"/>
                              <w:rPr>
                                <w:sz w:val="14"/>
                              </w:rPr>
                            </w:pPr>
                            <w:r>
                              <w:rPr>
                                <w:sz w:val="14"/>
                              </w:rPr>
                              <w:t>5.319</w:t>
                            </w:r>
                          </w:p>
                        </w:tc>
                      </w:tr>
                      <w:tr w:rsidR="001442BB" w14:paraId="1020911B" w14:textId="77777777">
                        <w:trPr>
                          <w:trHeight w:val="175"/>
                        </w:trPr>
                        <w:tc>
                          <w:tcPr>
                            <w:tcW w:w="6908" w:type="dxa"/>
                            <w:tcBorders>
                              <w:top w:val="nil"/>
                              <w:bottom w:val="nil"/>
                            </w:tcBorders>
                          </w:tcPr>
                          <w:p w14:paraId="10209117" w14:textId="77777777" w:rsidR="001442BB" w:rsidRDefault="005C7D6E">
                            <w:pPr>
                              <w:pStyle w:val="TableParagraph"/>
                              <w:spacing w:before="5" w:line="150" w:lineRule="exact"/>
                              <w:ind w:right="-15"/>
                              <w:rPr>
                                <w:sz w:val="14"/>
                              </w:rPr>
                            </w:pPr>
                            <w:r>
                              <w:rPr>
                                <w:sz w:val="14"/>
                              </w:rPr>
                              <w:t>Sociais e Estatutárias .......................................................................................................................................</w:t>
                            </w:r>
                          </w:p>
                        </w:tc>
                        <w:tc>
                          <w:tcPr>
                            <w:tcW w:w="1303" w:type="dxa"/>
                            <w:tcBorders>
                              <w:top w:val="nil"/>
                              <w:bottom w:val="nil"/>
                            </w:tcBorders>
                          </w:tcPr>
                          <w:p w14:paraId="10209118" w14:textId="77777777" w:rsidR="001442BB" w:rsidRDefault="005C7D6E">
                            <w:pPr>
                              <w:pStyle w:val="TableParagraph"/>
                              <w:spacing w:before="5" w:line="150" w:lineRule="exact"/>
                              <w:ind w:left="286" w:right="245"/>
                              <w:jc w:val="center"/>
                              <w:rPr>
                                <w:sz w:val="14"/>
                              </w:rPr>
                            </w:pPr>
                            <w:r>
                              <w:rPr>
                                <w:sz w:val="14"/>
                              </w:rPr>
                              <w:t>(Nota 16.c)</w:t>
                            </w:r>
                          </w:p>
                        </w:tc>
                        <w:tc>
                          <w:tcPr>
                            <w:tcW w:w="1303" w:type="dxa"/>
                            <w:tcBorders>
                              <w:top w:val="nil"/>
                              <w:bottom w:val="nil"/>
                            </w:tcBorders>
                          </w:tcPr>
                          <w:p w14:paraId="10209119" w14:textId="77777777" w:rsidR="001442BB" w:rsidRDefault="005C7D6E">
                            <w:pPr>
                              <w:pStyle w:val="TableParagraph"/>
                              <w:spacing w:before="5" w:line="150" w:lineRule="exact"/>
                              <w:ind w:right="42"/>
                              <w:rPr>
                                <w:sz w:val="14"/>
                              </w:rPr>
                            </w:pPr>
                            <w:r>
                              <w:rPr>
                                <w:sz w:val="14"/>
                              </w:rPr>
                              <w:t>337.855</w:t>
                            </w:r>
                          </w:p>
                        </w:tc>
                        <w:tc>
                          <w:tcPr>
                            <w:tcW w:w="1303" w:type="dxa"/>
                            <w:tcBorders>
                              <w:top w:val="nil"/>
                              <w:bottom w:val="nil"/>
                            </w:tcBorders>
                          </w:tcPr>
                          <w:p w14:paraId="1020911A" w14:textId="77777777" w:rsidR="001442BB" w:rsidRDefault="005C7D6E">
                            <w:pPr>
                              <w:pStyle w:val="TableParagraph"/>
                              <w:spacing w:before="5" w:line="150" w:lineRule="exact"/>
                              <w:ind w:right="41"/>
                              <w:rPr>
                                <w:sz w:val="14"/>
                              </w:rPr>
                            </w:pPr>
                            <w:r>
                              <w:rPr>
                                <w:sz w:val="14"/>
                              </w:rPr>
                              <w:t>179.662</w:t>
                            </w:r>
                          </w:p>
                        </w:tc>
                      </w:tr>
                      <w:tr w:rsidR="001442BB" w14:paraId="10209120" w14:textId="77777777">
                        <w:trPr>
                          <w:trHeight w:val="175"/>
                        </w:trPr>
                        <w:tc>
                          <w:tcPr>
                            <w:tcW w:w="6908" w:type="dxa"/>
                            <w:tcBorders>
                              <w:top w:val="nil"/>
                              <w:bottom w:val="nil"/>
                            </w:tcBorders>
                          </w:tcPr>
                          <w:p w14:paraId="1020911C" w14:textId="77777777" w:rsidR="001442BB" w:rsidRDefault="005C7D6E">
                            <w:pPr>
                              <w:pStyle w:val="TableParagraph"/>
                              <w:spacing w:before="5" w:line="150" w:lineRule="exact"/>
                              <w:ind w:right="-15"/>
                              <w:rPr>
                                <w:sz w:val="14"/>
                              </w:rPr>
                            </w:pPr>
                            <w:r>
                              <w:rPr>
                                <w:sz w:val="14"/>
                              </w:rPr>
                              <w:t>Fiscais e Previdenciárias ..........................................</w:t>
                            </w:r>
                            <w:r>
                              <w:rPr>
                                <w:sz w:val="14"/>
                              </w:rPr>
                              <w:t>........................................................................................</w:t>
                            </w:r>
                          </w:p>
                        </w:tc>
                        <w:tc>
                          <w:tcPr>
                            <w:tcW w:w="1303" w:type="dxa"/>
                            <w:tcBorders>
                              <w:top w:val="nil"/>
                              <w:bottom w:val="nil"/>
                            </w:tcBorders>
                          </w:tcPr>
                          <w:p w14:paraId="1020911D" w14:textId="77777777" w:rsidR="001442BB" w:rsidRDefault="005C7D6E">
                            <w:pPr>
                              <w:pStyle w:val="TableParagraph"/>
                              <w:spacing w:before="5" w:line="150" w:lineRule="exact"/>
                              <w:ind w:left="286" w:right="245"/>
                              <w:jc w:val="center"/>
                              <w:rPr>
                                <w:sz w:val="14"/>
                              </w:rPr>
                            </w:pPr>
                            <w:r>
                              <w:rPr>
                                <w:sz w:val="14"/>
                              </w:rPr>
                              <w:t>(Nota 16.d)</w:t>
                            </w:r>
                          </w:p>
                        </w:tc>
                        <w:tc>
                          <w:tcPr>
                            <w:tcW w:w="1303" w:type="dxa"/>
                            <w:tcBorders>
                              <w:top w:val="nil"/>
                              <w:bottom w:val="nil"/>
                            </w:tcBorders>
                          </w:tcPr>
                          <w:p w14:paraId="1020911E" w14:textId="77777777" w:rsidR="001442BB" w:rsidRDefault="005C7D6E">
                            <w:pPr>
                              <w:pStyle w:val="TableParagraph"/>
                              <w:spacing w:before="5" w:line="150" w:lineRule="exact"/>
                              <w:ind w:right="42"/>
                              <w:rPr>
                                <w:sz w:val="14"/>
                              </w:rPr>
                            </w:pPr>
                            <w:r>
                              <w:rPr>
                                <w:sz w:val="14"/>
                              </w:rPr>
                              <w:t>951.086</w:t>
                            </w:r>
                          </w:p>
                        </w:tc>
                        <w:tc>
                          <w:tcPr>
                            <w:tcW w:w="1303" w:type="dxa"/>
                            <w:tcBorders>
                              <w:top w:val="nil"/>
                              <w:bottom w:val="nil"/>
                            </w:tcBorders>
                          </w:tcPr>
                          <w:p w14:paraId="1020911F" w14:textId="77777777" w:rsidR="001442BB" w:rsidRDefault="005C7D6E">
                            <w:pPr>
                              <w:pStyle w:val="TableParagraph"/>
                              <w:spacing w:before="5" w:line="150" w:lineRule="exact"/>
                              <w:ind w:right="41"/>
                              <w:rPr>
                                <w:sz w:val="14"/>
                              </w:rPr>
                            </w:pPr>
                            <w:r>
                              <w:rPr>
                                <w:sz w:val="14"/>
                              </w:rPr>
                              <w:t>594.593</w:t>
                            </w:r>
                          </w:p>
                        </w:tc>
                      </w:tr>
                      <w:tr w:rsidR="001442BB" w14:paraId="10209125" w14:textId="77777777">
                        <w:trPr>
                          <w:trHeight w:val="175"/>
                        </w:trPr>
                        <w:tc>
                          <w:tcPr>
                            <w:tcW w:w="6908" w:type="dxa"/>
                            <w:tcBorders>
                              <w:top w:val="nil"/>
                              <w:bottom w:val="nil"/>
                            </w:tcBorders>
                          </w:tcPr>
                          <w:p w14:paraId="10209121" w14:textId="77777777" w:rsidR="001442BB" w:rsidRDefault="005C7D6E">
                            <w:pPr>
                              <w:pStyle w:val="TableParagraph"/>
                              <w:spacing w:before="5" w:line="150" w:lineRule="exact"/>
                              <w:ind w:right="-15"/>
                              <w:rPr>
                                <w:sz w:val="14"/>
                              </w:rPr>
                            </w:pPr>
                            <w:r>
                              <w:rPr>
                                <w:sz w:val="14"/>
                              </w:rPr>
                              <w:t>Negociação e Intermediação de Valores ....................................................................................................</w:t>
                            </w:r>
                            <w:r>
                              <w:rPr>
                                <w:sz w:val="14"/>
                              </w:rPr>
                              <w:t>......</w:t>
                            </w:r>
                          </w:p>
                        </w:tc>
                        <w:tc>
                          <w:tcPr>
                            <w:tcW w:w="1303" w:type="dxa"/>
                            <w:tcBorders>
                              <w:top w:val="nil"/>
                              <w:bottom w:val="nil"/>
                            </w:tcBorders>
                          </w:tcPr>
                          <w:p w14:paraId="10209122" w14:textId="77777777" w:rsidR="001442BB" w:rsidRDefault="005C7D6E">
                            <w:pPr>
                              <w:pStyle w:val="TableParagraph"/>
                              <w:spacing w:before="5" w:line="150" w:lineRule="exact"/>
                              <w:ind w:left="286" w:right="245"/>
                              <w:jc w:val="center"/>
                              <w:rPr>
                                <w:sz w:val="14"/>
                              </w:rPr>
                            </w:pPr>
                            <w:r>
                              <w:rPr>
                                <w:sz w:val="14"/>
                              </w:rPr>
                              <w:t>(Nota 16.e)</w:t>
                            </w:r>
                          </w:p>
                        </w:tc>
                        <w:tc>
                          <w:tcPr>
                            <w:tcW w:w="1303" w:type="dxa"/>
                            <w:tcBorders>
                              <w:top w:val="nil"/>
                              <w:bottom w:val="nil"/>
                            </w:tcBorders>
                          </w:tcPr>
                          <w:p w14:paraId="10209123" w14:textId="77777777" w:rsidR="001442BB" w:rsidRDefault="005C7D6E">
                            <w:pPr>
                              <w:pStyle w:val="TableParagraph"/>
                              <w:spacing w:before="5" w:line="150" w:lineRule="exact"/>
                              <w:ind w:right="42"/>
                              <w:rPr>
                                <w:sz w:val="14"/>
                              </w:rPr>
                            </w:pPr>
                            <w:r>
                              <w:rPr>
                                <w:sz w:val="14"/>
                              </w:rPr>
                              <w:t>153</w:t>
                            </w:r>
                          </w:p>
                        </w:tc>
                        <w:tc>
                          <w:tcPr>
                            <w:tcW w:w="1303" w:type="dxa"/>
                            <w:tcBorders>
                              <w:top w:val="nil"/>
                              <w:bottom w:val="nil"/>
                            </w:tcBorders>
                          </w:tcPr>
                          <w:p w14:paraId="10209124" w14:textId="77777777" w:rsidR="001442BB" w:rsidRDefault="005C7D6E">
                            <w:pPr>
                              <w:pStyle w:val="TableParagraph"/>
                              <w:spacing w:before="5" w:line="150" w:lineRule="exact"/>
                              <w:ind w:right="41"/>
                              <w:rPr>
                                <w:sz w:val="14"/>
                              </w:rPr>
                            </w:pPr>
                            <w:r>
                              <w:rPr>
                                <w:sz w:val="14"/>
                              </w:rPr>
                              <w:t>153</w:t>
                            </w:r>
                          </w:p>
                        </w:tc>
                      </w:tr>
                      <w:tr w:rsidR="001442BB" w14:paraId="1020912A" w14:textId="77777777">
                        <w:trPr>
                          <w:trHeight w:val="175"/>
                        </w:trPr>
                        <w:tc>
                          <w:tcPr>
                            <w:tcW w:w="6908" w:type="dxa"/>
                            <w:tcBorders>
                              <w:top w:val="nil"/>
                              <w:bottom w:val="nil"/>
                            </w:tcBorders>
                          </w:tcPr>
                          <w:p w14:paraId="10209126" w14:textId="77777777" w:rsidR="001442BB" w:rsidRDefault="005C7D6E">
                            <w:pPr>
                              <w:pStyle w:val="TableParagraph"/>
                              <w:spacing w:before="5" w:line="150" w:lineRule="exact"/>
                              <w:ind w:right="-15"/>
                              <w:rPr>
                                <w:sz w:val="14"/>
                              </w:rPr>
                            </w:pPr>
                            <w:r>
                              <w:rPr>
                                <w:sz w:val="14"/>
                              </w:rPr>
                              <w:t>Fundos Financeiros e de Desenvolvimento ......................................................................................................</w:t>
                            </w:r>
                          </w:p>
                        </w:tc>
                        <w:tc>
                          <w:tcPr>
                            <w:tcW w:w="1303" w:type="dxa"/>
                            <w:tcBorders>
                              <w:top w:val="nil"/>
                              <w:bottom w:val="nil"/>
                            </w:tcBorders>
                          </w:tcPr>
                          <w:p w14:paraId="10209127" w14:textId="77777777" w:rsidR="001442BB" w:rsidRDefault="005C7D6E">
                            <w:pPr>
                              <w:pStyle w:val="TableParagraph"/>
                              <w:spacing w:before="5" w:line="150" w:lineRule="exact"/>
                              <w:ind w:left="286" w:right="245"/>
                              <w:jc w:val="center"/>
                              <w:rPr>
                                <w:sz w:val="14"/>
                              </w:rPr>
                            </w:pPr>
                            <w:r>
                              <w:rPr>
                                <w:sz w:val="14"/>
                              </w:rPr>
                              <w:t>(Nota 16.f)</w:t>
                            </w:r>
                          </w:p>
                        </w:tc>
                        <w:tc>
                          <w:tcPr>
                            <w:tcW w:w="1303" w:type="dxa"/>
                            <w:tcBorders>
                              <w:top w:val="nil"/>
                              <w:bottom w:val="nil"/>
                            </w:tcBorders>
                          </w:tcPr>
                          <w:p w14:paraId="10209128" w14:textId="77777777" w:rsidR="001442BB" w:rsidRDefault="005C7D6E">
                            <w:pPr>
                              <w:pStyle w:val="TableParagraph"/>
                              <w:spacing w:before="5" w:line="150" w:lineRule="exact"/>
                              <w:ind w:right="42"/>
                              <w:rPr>
                                <w:sz w:val="14"/>
                              </w:rPr>
                            </w:pPr>
                            <w:r>
                              <w:rPr>
                                <w:sz w:val="14"/>
                              </w:rPr>
                              <w:t>1.193.931</w:t>
                            </w:r>
                          </w:p>
                        </w:tc>
                        <w:tc>
                          <w:tcPr>
                            <w:tcW w:w="1303" w:type="dxa"/>
                            <w:tcBorders>
                              <w:top w:val="nil"/>
                              <w:bottom w:val="nil"/>
                            </w:tcBorders>
                          </w:tcPr>
                          <w:p w14:paraId="10209129" w14:textId="77777777" w:rsidR="001442BB" w:rsidRDefault="005C7D6E">
                            <w:pPr>
                              <w:pStyle w:val="TableParagraph"/>
                              <w:spacing w:before="5" w:line="150" w:lineRule="exact"/>
                              <w:ind w:right="41"/>
                              <w:rPr>
                                <w:sz w:val="14"/>
                              </w:rPr>
                            </w:pPr>
                            <w:r>
                              <w:rPr>
                                <w:sz w:val="14"/>
                              </w:rPr>
                              <w:t>2.357.803</w:t>
                            </w:r>
                          </w:p>
                        </w:tc>
                      </w:tr>
                      <w:tr w:rsidR="001442BB" w14:paraId="1020912F" w14:textId="77777777">
                        <w:trPr>
                          <w:trHeight w:val="175"/>
                        </w:trPr>
                        <w:tc>
                          <w:tcPr>
                            <w:tcW w:w="6908" w:type="dxa"/>
                            <w:tcBorders>
                              <w:top w:val="nil"/>
                              <w:bottom w:val="nil"/>
                            </w:tcBorders>
                          </w:tcPr>
                          <w:p w14:paraId="1020912B" w14:textId="77777777" w:rsidR="001442BB" w:rsidRDefault="005C7D6E">
                            <w:pPr>
                              <w:pStyle w:val="TableParagraph"/>
                              <w:spacing w:before="5" w:line="150" w:lineRule="exact"/>
                              <w:ind w:right="-44"/>
                              <w:rPr>
                                <w:sz w:val="14"/>
                              </w:rPr>
                            </w:pPr>
                            <w:r>
                              <w:rPr>
                                <w:sz w:val="14"/>
                              </w:rPr>
                              <w:t>Instrumentos de Dívida Elegíveis a Capital........................................................................................................</w:t>
                            </w:r>
                          </w:p>
                        </w:tc>
                        <w:tc>
                          <w:tcPr>
                            <w:tcW w:w="1303" w:type="dxa"/>
                            <w:tcBorders>
                              <w:top w:val="nil"/>
                              <w:bottom w:val="nil"/>
                            </w:tcBorders>
                          </w:tcPr>
                          <w:p w14:paraId="1020912C"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2D" w14:textId="77777777" w:rsidR="001442BB" w:rsidRDefault="005C7D6E">
                            <w:pPr>
                              <w:pStyle w:val="TableParagraph"/>
                              <w:spacing w:before="5" w:line="150" w:lineRule="exact"/>
                              <w:ind w:right="42"/>
                              <w:rPr>
                                <w:sz w:val="14"/>
                              </w:rPr>
                            </w:pPr>
                            <w:r>
                              <w:rPr>
                                <w:sz w:val="14"/>
                              </w:rPr>
                              <w:t>250.000</w:t>
                            </w:r>
                          </w:p>
                        </w:tc>
                        <w:tc>
                          <w:tcPr>
                            <w:tcW w:w="1303" w:type="dxa"/>
                            <w:tcBorders>
                              <w:top w:val="nil"/>
                              <w:bottom w:val="nil"/>
                            </w:tcBorders>
                          </w:tcPr>
                          <w:p w14:paraId="1020912E" w14:textId="77777777" w:rsidR="001442BB" w:rsidRDefault="005C7D6E">
                            <w:pPr>
                              <w:pStyle w:val="TableParagraph"/>
                              <w:spacing w:before="5" w:line="150" w:lineRule="exact"/>
                              <w:ind w:right="-15"/>
                              <w:rPr>
                                <w:sz w:val="14"/>
                              </w:rPr>
                            </w:pPr>
                            <w:r>
                              <w:rPr>
                                <w:sz w:val="14"/>
                              </w:rPr>
                              <w:t>-</w:t>
                            </w:r>
                          </w:p>
                        </w:tc>
                      </w:tr>
                      <w:tr w:rsidR="001442BB" w14:paraId="10209134" w14:textId="77777777">
                        <w:trPr>
                          <w:trHeight w:val="175"/>
                        </w:trPr>
                        <w:tc>
                          <w:tcPr>
                            <w:tcW w:w="6908" w:type="dxa"/>
                            <w:tcBorders>
                              <w:top w:val="nil"/>
                              <w:bottom w:val="nil"/>
                            </w:tcBorders>
                          </w:tcPr>
                          <w:p w14:paraId="10209130" w14:textId="77777777" w:rsidR="001442BB" w:rsidRDefault="005C7D6E">
                            <w:pPr>
                              <w:pStyle w:val="TableParagraph"/>
                              <w:spacing w:before="5" w:line="150" w:lineRule="exact"/>
                              <w:ind w:right="-29"/>
                              <w:rPr>
                                <w:sz w:val="14"/>
                              </w:rPr>
                            </w:pPr>
                            <w:r>
                              <w:rPr>
                                <w:sz w:val="14"/>
                              </w:rPr>
                              <w:t>Diversas ............................................................................................................................................................</w:t>
                            </w:r>
                          </w:p>
                        </w:tc>
                        <w:tc>
                          <w:tcPr>
                            <w:tcW w:w="1303" w:type="dxa"/>
                            <w:tcBorders>
                              <w:top w:val="nil"/>
                              <w:bottom w:val="nil"/>
                            </w:tcBorders>
                          </w:tcPr>
                          <w:p w14:paraId="10209131" w14:textId="77777777" w:rsidR="001442BB" w:rsidRDefault="005C7D6E">
                            <w:pPr>
                              <w:pStyle w:val="TableParagraph"/>
                              <w:spacing w:before="5" w:line="150" w:lineRule="exact"/>
                              <w:ind w:left="285" w:right="245"/>
                              <w:jc w:val="center"/>
                              <w:rPr>
                                <w:sz w:val="14"/>
                              </w:rPr>
                            </w:pPr>
                            <w:r>
                              <w:rPr>
                                <w:sz w:val="14"/>
                              </w:rPr>
                              <w:t>(Nota 16.i)</w:t>
                            </w:r>
                          </w:p>
                        </w:tc>
                        <w:tc>
                          <w:tcPr>
                            <w:tcW w:w="1303" w:type="dxa"/>
                            <w:tcBorders>
                              <w:top w:val="nil"/>
                              <w:bottom w:val="nil"/>
                            </w:tcBorders>
                          </w:tcPr>
                          <w:p w14:paraId="10209132" w14:textId="77777777" w:rsidR="001442BB" w:rsidRDefault="005C7D6E">
                            <w:pPr>
                              <w:pStyle w:val="TableParagraph"/>
                              <w:spacing w:before="5" w:line="150" w:lineRule="exact"/>
                              <w:ind w:right="42"/>
                              <w:rPr>
                                <w:sz w:val="14"/>
                              </w:rPr>
                            </w:pPr>
                            <w:r>
                              <w:rPr>
                                <w:sz w:val="14"/>
                              </w:rPr>
                              <w:t>2.374.735</w:t>
                            </w:r>
                          </w:p>
                        </w:tc>
                        <w:tc>
                          <w:tcPr>
                            <w:tcW w:w="1303" w:type="dxa"/>
                            <w:tcBorders>
                              <w:top w:val="nil"/>
                              <w:bottom w:val="nil"/>
                            </w:tcBorders>
                          </w:tcPr>
                          <w:p w14:paraId="10209133" w14:textId="77777777" w:rsidR="001442BB" w:rsidRDefault="005C7D6E">
                            <w:pPr>
                              <w:pStyle w:val="TableParagraph"/>
                              <w:spacing w:before="5" w:line="150" w:lineRule="exact"/>
                              <w:ind w:right="41"/>
                              <w:rPr>
                                <w:sz w:val="14"/>
                              </w:rPr>
                            </w:pPr>
                            <w:r>
                              <w:rPr>
                                <w:sz w:val="14"/>
                              </w:rPr>
                              <w:t>2.483.705</w:t>
                            </w:r>
                          </w:p>
                        </w:tc>
                      </w:tr>
                      <w:tr w:rsidR="001442BB" w14:paraId="10209139" w14:textId="77777777">
                        <w:trPr>
                          <w:trHeight w:val="175"/>
                        </w:trPr>
                        <w:tc>
                          <w:tcPr>
                            <w:tcW w:w="6908" w:type="dxa"/>
                            <w:tcBorders>
                              <w:top w:val="nil"/>
                              <w:bottom w:val="nil"/>
                            </w:tcBorders>
                          </w:tcPr>
                          <w:p w14:paraId="10209135" w14:textId="77777777" w:rsidR="001442BB" w:rsidRDefault="005C7D6E">
                            <w:pPr>
                              <w:pStyle w:val="TableParagraph"/>
                              <w:spacing w:before="5" w:line="150" w:lineRule="exact"/>
                              <w:ind w:left="25"/>
                              <w:jc w:val="left"/>
                              <w:rPr>
                                <w:b/>
                                <w:sz w:val="14"/>
                              </w:rPr>
                            </w:pPr>
                            <w:r>
                              <w:rPr>
                                <w:b/>
                                <w:sz w:val="14"/>
                              </w:rPr>
                              <w:t>EXIGÍVEL A LONGO PRAZO</w:t>
                            </w:r>
                          </w:p>
                        </w:tc>
                        <w:tc>
                          <w:tcPr>
                            <w:tcW w:w="1303" w:type="dxa"/>
                            <w:tcBorders>
                              <w:top w:val="nil"/>
                              <w:bottom w:val="nil"/>
                            </w:tcBorders>
                          </w:tcPr>
                          <w:p w14:paraId="10209136" w14:textId="77777777" w:rsidR="001442BB" w:rsidRDefault="001442BB">
                            <w:pPr>
                              <w:pStyle w:val="TableParagraph"/>
                              <w:jc w:val="left"/>
                              <w:rPr>
                                <w:rFonts w:ascii="Times New Roman"/>
                                <w:sz w:val="10"/>
                              </w:rPr>
                            </w:pPr>
                          </w:p>
                        </w:tc>
                        <w:tc>
                          <w:tcPr>
                            <w:tcW w:w="1303" w:type="dxa"/>
                            <w:tcBorders>
                              <w:top w:val="nil"/>
                              <w:bottom w:val="nil"/>
                            </w:tcBorders>
                          </w:tcPr>
                          <w:p w14:paraId="10209137" w14:textId="77777777" w:rsidR="001442BB" w:rsidRDefault="005C7D6E">
                            <w:pPr>
                              <w:pStyle w:val="TableParagraph"/>
                              <w:spacing w:before="5" w:line="150" w:lineRule="exact"/>
                              <w:ind w:right="42"/>
                              <w:rPr>
                                <w:b/>
                                <w:sz w:val="14"/>
                              </w:rPr>
                            </w:pPr>
                            <w:r>
                              <w:rPr>
                                <w:b/>
                                <w:sz w:val="14"/>
                              </w:rPr>
                              <w:t>39.584.279</w:t>
                            </w:r>
                          </w:p>
                        </w:tc>
                        <w:tc>
                          <w:tcPr>
                            <w:tcW w:w="1303" w:type="dxa"/>
                            <w:tcBorders>
                              <w:top w:val="nil"/>
                              <w:bottom w:val="nil"/>
                            </w:tcBorders>
                          </w:tcPr>
                          <w:p w14:paraId="10209138" w14:textId="77777777" w:rsidR="001442BB" w:rsidRDefault="005C7D6E">
                            <w:pPr>
                              <w:pStyle w:val="TableParagraph"/>
                              <w:spacing w:before="5" w:line="150" w:lineRule="exact"/>
                              <w:ind w:right="41"/>
                              <w:rPr>
                                <w:b/>
                                <w:sz w:val="14"/>
                              </w:rPr>
                            </w:pPr>
                            <w:r>
                              <w:rPr>
                                <w:b/>
                                <w:sz w:val="14"/>
                              </w:rPr>
                              <w:t>38.176.385</w:t>
                            </w:r>
                          </w:p>
                        </w:tc>
                      </w:tr>
                      <w:tr w:rsidR="001442BB" w14:paraId="1020913E" w14:textId="77777777">
                        <w:trPr>
                          <w:trHeight w:val="175"/>
                        </w:trPr>
                        <w:tc>
                          <w:tcPr>
                            <w:tcW w:w="6908" w:type="dxa"/>
                            <w:tcBorders>
                              <w:top w:val="nil"/>
                              <w:bottom w:val="nil"/>
                            </w:tcBorders>
                          </w:tcPr>
                          <w:p w14:paraId="1020913A" w14:textId="77777777" w:rsidR="001442BB" w:rsidRDefault="005C7D6E">
                            <w:pPr>
                              <w:pStyle w:val="TableParagraph"/>
                              <w:spacing w:before="5" w:line="150" w:lineRule="exact"/>
                              <w:ind w:right="-29"/>
                              <w:rPr>
                                <w:b/>
                                <w:sz w:val="14"/>
                              </w:rPr>
                            </w:pPr>
                            <w:r>
                              <w:rPr>
                                <w:b/>
                                <w:sz w:val="14"/>
                              </w:rPr>
                              <w:t>DEPÓSITOS ......................................................................................................................................................</w:t>
                            </w:r>
                          </w:p>
                        </w:tc>
                        <w:tc>
                          <w:tcPr>
                            <w:tcW w:w="1303" w:type="dxa"/>
                            <w:tcBorders>
                              <w:top w:val="nil"/>
                              <w:bottom w:val="nil"/>
                            </w:tcBorders>
                          </w:tcPr>
                          <w:p w14:paraId="1020913B" w14:textId="77777777" w:rsidR="001442BB" w:rsidRDefault="005C7D6E">
                            <w:pPr>
                              <w:pStyle w:val="TableParagraph"/>
                              <w:spacing w:before="5" w:line="150" w:lineRule="exact"/>
                              <w:ind w:left="286" w:right="245"/>
                              <w:jc w:val="center"/>
                              <w:rPr>
                                <w:sz w:val="14"/>
                              </w:rPr>
                            </w:pPr>
                            <w:r>
                              <w:rPr>
                                <w:sz w:val="14"/>
                              </w:rPr>
                              <w:t>(Nota 13.b)</w:t>
                            </w:r>
                          </w:p>
                        </w:tc>
                        <w:tc>
                          <w:tcPr>
                            <w:tcW w:w="1303" w:type="dxa"/>
                            <w:tcBorders>
                              <w:top w:val="nil"/>
                              <w:bottom w:val="nil"/>
                            </w:tcBorders>
                          </w:tcPr>
                          <w:p w14:paraId="1020913C" w14:textId="77777777" w:rsidR="001442BB" w:rsidRDefault="005C7D6E">
                            <w:pPr>
                              <w:pStyle w:val="TableParagraph"/>
                              <w:spacing w:before="5" w:line="150" w:lineRule="exact"/>
                              <w:ind w:right="42"/>
                              <w:rPr>
                                <w:b/>
                                <w:sz w:val="14"/>
                              </w:rPr>
                            </w:pPr>
                            <w:r>
                              <w:rPr>
                                <w:b/>
                                <w:sz w:val="14"/>
                              </w:rPr>
                              <w:t>6.379.026</w:t>
                            </w:r>
                          </w:p>
                        </w:tc>
                        <w:tc>
                          <w:tcPr>
                            <w:tcW w:w="1303" w:type="dxa"/>
                            <w:tcBorders>
                              <w:top w:val="nil"/>
                              <w:bottom w:val="nil"/>
                            </w:tcBorders>
                          </w:tcPr>
                          <w:p w14:paraId="1020913D" w14:textId="77777777" w:rsidR="001442BB" w:rsidRDefault="005C7D6E">
                            <w:pPr>
                              <w:pStyle w:val="TableParagraph"/>
                              <w:spacing w:before="5" w:line="150" w:lineRule="exact"/>
                              <w:ind w:right="41"/>
                              <w:rPr>
                                <w:b/>
                                <w:sz w:val="14"/>
                              </w:rPr>
                            </w:pPr>
                            <w:r>
                              <w:rPr>
                                <w:b/>
                                <w:sz w:val="14"/>
                              </w:rPr>
                              <w:t>6.063.633</w:t>
                            </w:r>
                          </w:p>
                        </w:tc>
                      </w:tr>
                      <w:tr w:rsidR="001442BB" w14:paraId="10209143" w14:textId="77777777">
                        <w:trPr>
                          <w:trHeight w:val="175"/>
                        </w:trPr>
                        <w:tc>
                          <w:tcPr>
                            <w:tcW w:w="6908" w:type="dxa"/>
                            <w:tcBorders>
                              <w:top w:val="nil"/>
                              <w:bottom w:val="nil"/>
                            </w:tcBorders>
                          </w:tcPr>
                          <w:p w14:paraId="1020913F" w14:textId="77777777" w:rsidR="001442BB" w:rsidRDefault="005C7D6E">
                            <w:pPr>
                              <w:pStyle w:val="TableParagraph"/>
                              <w:spacing w:before="5" w:line="150" w:lineRule="exact"/>
                              <w:rPr>
                                <w:sz w:val="14"/>
                              </w:rPr>
                            </w:pPr>
                            <w:r>
                              <w:rPr>
                                <w:sz w:val="14"/>
                              </w:rPr>
                              <w:t>Depósitos a Prazo.............................................</w:t>
                            </w:r>
                            <w:r>
                              <w:rPr>
                                <w:sz w:val="14"/>
                              </w:rPr>
                              <w:t>................................................................................................</w:t>
                            </w:r>
                          </w:p>
                        </w:tc>
                        <w:tc>
                          <w:tcPr>
                            <w:tcW w:w="1303" w:type="dxa"/>
                            <w:tcBorders>
                              <w:top w:val="nil"/>
                              <w:bottom w:val="nil"/>
                            </w:tcBorders>
                          </w:tcPr>
                          <w:p w14:paraId="10209140" w14:textId="77777777" w:rsidR="001442BB" w:rsidRDefault="001442BB">
                            <w:pPr>
                              <w:pStyle w:val="TableParagraph"/>
                              <w:jc w:val="left"/>
                              <w:rPr>
                                <w:rFonts w:ascii="Times New Roman"/>
                                <w:sz w:val="10"/>
                              </w:rPr>
                            </w:pPr>
                          </w:p>
                        </w:tc>
                        <w:tc>
                          <w:tcPr>
                            <w:tcW w:w="1303" w:type="dxa"/>
                            <w:tcBorders>
                              <w:top w:val="nil"/>
                              <w:bottom w:val="nil"/>
                            </w:tcBorders>
                          </w:tcPr>
                          <w:p w14:paraId="10209141" w14:textId="77777777" w:rsidR="001442BB" w:rsidRDefault="005C7D6E">
                            <w:pPr>
                              <w:pStyle w:val="TableParagraph"/>
                              <w:spacing w:before="5" w:line="150" w:lineRule="exact"/>
                              <w:ind w:right="42"/>
                              <w:rPr>
                                <w:sz w:val="14"/>
                              </w:rPr>
                            </w:pPr>
                            <w:r>
                              <w:rPr>
                                <w:sz w:val="14"/>
                              </w:rPr>
                              <w:t>6.379.026</w:t>
                            </w:r>
                          </w:p>
                        </w:tc>
                        <w:tc>
                          <w:tcPr>
                            <w:tcW w:w="1303" w:type="dxa"/>
                            <w:tcBorders>
                              <w:top w:val="nil"/>
                              <w:bottom w:val="nil"/>
                            </w:tcBorders>
                          </w:tcPr>
                          <w:p w14:paraId="10209142" w14:textId="77777777" w:rsidR="001442BB" w:rsidRDefault="005C7D6E">
                            <w:pPr>
                              <w:pStyle w:val="TableParagraph"/>
                              <w:spacing w:before="5" w:line="150" w:lineRule="exact"/>
                              <w:ind w:right="41"/>
                              <w:rPr>
                                <w:sz w:val="14"/>
                              </w:rPr>
                            </w:pPr>
                            <w:r>
                              <w:rPr>
                                <w:sz w:val="14"/>
                              </w:rPr>
                              <w:t>6.063.633</w:t>
                            </w:r>
                          </w:p>
                        </w:tc>
                      </w:tr>
                      <w:tr w:rsidR="001442BB" w14:paraId="10209148" w14:textId="77777777">
                        <w:trPr>
                          <w:trHeight w:val="175"/>
                        </w:trPr>
                        <w:tc>
                          <w:tcPr>
                            <w:tcW w:w="6908" w:type="dxa"/>
                            <w:tcBorders>
                              <w:top w:val="nil"/>
                              <w:bottom w:val="nil"/>
                            </w:tcBorders>
                          </w:tcPr>
                          <w:p w14:paraId="10209144" w14:textId="77777777" w:rsidR="001442BB" w:rsidRDefault="005C7D6E">
                            <w:pPr>
                              <w:pStyle w:val="TableParagraph"/>
                              <w:spacing w:before="5" w:line="150" w:lineRule="exact"/>
                              <w:ind w:right="-15"/>
                              <w:rPr>
                                <w:b/>
                                <w:sz w:val="14"/>
                              </w:rPr>
                            </w:pPr>
                            <w:r>
                              <w:rPr>
                                <w:b/>
                                <w:sz w:val="14"/>
                              </w:rPr>
                              <w:t>CAPTAÇÕES NO MERCADO ABERTO ...........................................................................................................</w:t>
                            </w:r>
                          </w:p>
                        </w:tc>
                        <w:tc>
                          <w:tcPr>
                            <w:tcW w:w="1303" w:type="dxa"/>
                            <w:tcBorders>
                              <w:top w:val="nil"/>
                              <w:bottom w:val="nil"/>
                            </w:tcBorders>
                          </w:tcPr>
                          <w:p w14:paraId="10209145" w14:textId="77777777" w:rsidR="001442BB" w:rsidRDefault="005C7D6E">
                            <w:pPr>
                              <w:pStyle w:val="TableParagraph"/>
                              <w:spacing w:before="5" w:line="150" w:lineRule="exact"/>
                              <w:ind w:left="286" w:right="245"/>
                              <w:jc w:val="center"/>
                              <w:rPr>
                                <w:sz w:val="14"/>
                              </w:rPr>
                            </w:pPr>
                            <w:r>
                              <w:rPr>
                                <w:sz w:val="14"/>
                              </w:rPr>
                              <w:t>(Nota 13.c)</w:t>
                            </w:r>
                          </w:p>
                        </w:tc>
                        <w:tc>
                          <w:tcPr>
                            <w:tcW w:w="1303" w:type="dxa"/>
                            <w:tcBorders>
                              <w:top w:val="nil"/>
                              <w:bottom w:val="nil"/>
                            </w:tcBorders>
                          </w:tcPr>
                          <w:p w14:paraId="10209146" w14:textId="77777777" w:rsidR="001442BB" w:rsidRDefault="005C7D6E">
                            <w:pPr>
                              <w:pStyle w:val="TableParagraph"/>
                              <w:spacing w:before="5" w:line="150" w:lineRule="exact"/>
                              <w:ind w:right="42"/>
                              <w:rPr>
                                <w:b/>
                                <w:sz w:val="14"/>
                              </w:rPr>
                            </w:pPr>
                            <w:r>
                              <w:rPr>
                                <w:b/>
                                <w:sz w:val="14"/>
                              </w:rPr>
                              <w:t>5.924</w:t>
                            </w:r>
                          </w:p>
                        </w:tc>
                        <w:tc>
                          <w:tcPr>
                            <w:tcW w:w="1303" w:type="dxa"/>
                            <w:tcBorders>
                              <w:top w:val="nil"/>
                              <w:bottom w:val="nil"/>
                            </w:tcBorders>
                          </w:tcPr>
                          <w:p w14:paraId="10209147" w14:textId="77777777" w:rsidR="001442BB" w:rsidRDefault="005C7D6E">
                            <w:pPr>
                              <w:pStyle w:val="TableParagraph"/>
                              <w:spacing w:before="5" w:line="150" w:lineRule="exact"/>
                              <w:ind w:right="41"/>
                              <w:rPr>
                                <w:b/>
                                <w:sz w:val="14"/>
                              </w:rPr>
                            </w:pPr>
                            <w:r>
                              <w:rPr>
                                <w:b/>
                                <w:sz w:val="14"/>
                              </w:rPr>
                              <w:t>8.819</w:t>
                            </w:r>
                          </w:p>
                        </w:tc>
                      </w:tr>
                      <w:tr w:rsidR="001442BB" w14:paraId="1020914D" w14:textId="77777777">
                        <w:trPr>
                          <w:trHeight w:val="175"/>
                        </w:trPr>
                        <w:tc>
                          <w:tcPr>
                            <w:tcW w:w="6908" w:type="dxa"/>
                            <w:tcBorders>
                              <w:top w:val="nil"/>
                              <w:bottom w:val="nil"/>
                            </w:tcBorders>
                          </w:tcPr>
                          <w:p w14:paraId="10209149" w14:textId="77777777" w:rsidR="001442BB" w:rsidRDefault="005C7D6E">
                            <w:pPr>
                              <w:pStyle w:val="TableParagraph"/>
                              <w:spacing w:before="5" w:line="150" w:lineRule="exact"/>
                              <w:ind w:right="1"/>
                              <w:rPr>
                                <w:sz w:val="14"/>
                              </w:rPr>
                            </w:pPr>
                            <w:r>
                              <w:rPr>
                                <w:sz w:val="14"/>
                              </w:rPr>
                              <w:t>Carteira Própria...............................................................................</w:t>
                            </w:r>
                            <w:r>
                              <w:rPr>
                                <w:sz w:val="14"/>
                              </w:rPr>
                              <w:t>..................................................................</w:t>
                            </w:r>
                          </w:p>
                        </w:tc>
                        <w:tc>
                          <w:tcPr>
                            <w:tcW w:w="1303" w:type="dxa"/>
                            <w:tcBorders>
                              <w:top w:val="nil"/>
                              <w:bottom w:val="nil"/>
                            </w:tcBorders>
                          </w:tcPr>
                          <w:p w14:paraId="1020914A" w14:textId="77777777" w:rsidR="001442BB" w:rsidRDefault="001442BB">
                            <w:pPr>
                              <w:pStyle w:val="TableParagraph"/>
                              <w:jc w:val="left"/>
                              <w:rPr>
                                <w:rFonts w:ascii="Times New Roman"/>
                                <w:sz w:val="10"/>
                              </w:rPr>
                            </w:pPr>
                          </w:p>
                        </w:tc>
                        <w:tc>
                          <w:tcPr>
                            <w:tcW w:w="1303" w:type="dxa"/>
                            <w:tcBorders>
                              <w:top w:val="nil"/>
                              <w:bottom w:val="nil"/>
                            </w:tcBorders>
                          </w:tcPr>
                          <w:p w14:paraId="1020914B" w14:textId="77777777" w:rsidR="001442BB" w:rsidRDefault="005C7D6E">
                            <w:pPr>
                              <w:pStyle w:val="TableParagraph"/>
                              <w:spacing w:before="5" w:line="150" w:lineRule="exact"/>
                              <w:ind w:right="42"/>
                              <w:rPr>
                                <w:sz w:val="14"/>
                              </w:rPr>
                            </w:pPr>
                            <w:r>
                              <w:rPr>
                                <w:sz w:val="14"/>
                              </w:rPr>
                              <w:t>5.924</w:t>
                            </w:r>
                          </w:p>
                        </w:tc>
                        <w:tc>
                          <w:tcPr>
                            <w:tcW w:w="1303" w:type="dxa"/>
                            <w:tcBorders>
                              <w:top w:val="nil"/>
                              <w:bottom w:val="nil"/>
                            </w:tcBorders>
                          </w:tcPr>
                          <w:p w14:paraId="1020914C" w14:textId="77777777" w:rsidR="001442BB" w:rsidRDefault="005C7D6E">
                            <w:pPr>
                              <w:pStyle w:val="TableParagraph"/>
                              <w:spacing w:before="5" w:line="150" w:lineRule="exact"/>
                              <w:ind w:right="41"/>
                              <w:rPr>
                                <w:sz w:val="14"/>
                              </w:rPr>
                            </w:pPr>
                            <w:r>
                              <w:rPr>
                                <w:sz w:val="14"/>
                              </w:rPr>
                              <w:t>8.819</w:t>
                            </w:r>
                          </w:p>
                        </w:tc>
                      </w:tr>
                      <w:tr w:rsidR="001442BB" w14:paraId="10209152" w14:textId="77777777">
                        <w:trPr>
                          <w:trHeight w:val="175"/>
                        </w:trPr>
                        <w:tc>
                          <w:tcPr>
                            <w:tcW w:w="6908" w:type="dxa"/>
                            <w:tcBorders>
                              <w:top w:val="nil"/>
                              <w:bottom w:val="nil"/>
                            </w:tcBorders>
                          </w:tcPr>
                          <w:p w14:paraId="1020914E" w14:textId="77777777" w:rsidR="001442BB" w:rsidRDefault="005C7D6E">
                            <w:pPr>
                              <w:pStyle w:val="TableParagraph"/>
                              <w:spacing w:before="5" w:line="150" w:lineRule="exact"/>
                              <w:ind w:right="-29"/>
                              <w:rPr>
                                <w:b/>
                                <w:sz w:val="14"/>
                              </w:rPr>
                            </w:pPr>
                            <w:r>
                              <w:rPr>
                                <w:b/>
                                <w:sz w:val="14"/>
                              </w:rPr>
                              <w:t>OBRIGAÇÕES POR REPASSES DO PAÍS-INSTITUIÇÕES OFICIAIS ............................................................</w:t>
                            </w:r>
                          </w:p>
                        </w:tc>
                        <w:tc>
                          <w:tcPr>
                            <w:tcW w:w="1303" w:type="dxa"/>
                            <w:tcBorders>
                              <w:top w:val="nil"/>
                              <w:bottom w:val="nil"/>
                            </w:tcBorders>
                          </w:tcPr>
                          <w:p w14:paraId="1020914F"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50" w14:textId="77777777" w:rsidR="001442BB" w:rsidRDefault="005C7D6E">
                            <w:pPr>
                              <w:pStyle w:val="TableParagraph"/>
                              <w:spacing w:before="5" w:line="150" w:lineRule="exact"/>
                              <w:ind w:right="42"/>
                              <w:rPr>
                                <w:b/>
                                <w:sz w:val="14"/>
                              </w:rPr>
                            </w:pPr>
                            <w:r>
                              <w:rPr>
                                <w:b/>
                                <w:sz w:val="14"/>
                              </w:rPr>
                              <w:t>1.065.182</w:t>
                            </w:r>
                          </w:p>
                        </w:tc>
                        <w:tc>
                          <w:tcPr>
                            <w:tcW w:w="1303" w:type="dxa"/>
                            <w:tcBorders>
                              <w:top w:val="nil"/>
                              <w:bottom w:val="nil"/>
                            </w:tcBorders>
                          </w:tcPr>
                          <w:p w14:paraId="10209151" w14:textId="77777777" w:rsidR="001442BB" w:rsidRDefault="005C7D6E">
                            <w:pPr>
                              <w:pStyle w:val="TableParagraph"/>
                              <w:spacing w:before="5" w:line="150" w:lineRule="exact"/>
                              <w:ind w:right="41"/>
                              <w:rPr>
                                <w:b/>
                                <w:sz w:val="14"/>
                              </w:rPr>
                            </w:pPr>
                            <w:r>
                              <w:rPr>
                                <w:b/>
                                <w:sz w:val="14"/>
                              </w:rPr>
                              <w:t>1.090.110</w:t>
                            </w:r>
                          </w:p>
                        </w:tc>
                      </w:tr>
                      <w:tr w:rsidR="001442BB" w14:paraId="10209157" w14:textId="77777777">
                        <w:trPr>
                          <w:trHeight w:val="175"/>
                        </w:trPr>
                        <w:tc>
                          <w:tcPr>
                            <w:tcW w:w="6908" w:type="dxa"/>
                            <w:tcBorders>
                              <w:top w:val="nil"/>
                              <w:bottom w:val="nil"/>
                            </w:tcBorders>
                          </w:tcPr>
                          <w:p w14:paraId="10209153" w14:textId="77777777" w:rsidR="001442BB" w:rsidRDefault="005C7D6E">
                            <w:pPr>
                              <w:pStyle w:val="TableParagraph"/>
                              <w:spacing w:before="5" w:line="150" w:lineRule="exact"/>
                              <w:ind w:right="-44"/>
                              <w:rPr>
                                <w:sz w:val="14"/>
                              </w:rPr>
                            </w:pPr>
                            <w:r>
                              <w:rPr>
                                <w:sz w:val="14"/>
                              </w:rPr>
                              <w:t>Tesouro Nacional...............................................................................................................................................</w:t>
                            </w:r>
                          </w:p>
                        </w:tc>
                        <w:tc>
                          <w:tcPr>
                            <w:tcW w:w="1303" w:type="dxa"/>
                            <w:tcBorders>
                              <w:top w:val="nil"/>
                              <w:bottom w:val="nil"/>
                            </w:tcBorders>
                          </w:tcPr>
                          <w:p w14:paraId="10209154" w14:textId="77777777" w:rsidR="001442BB" w:rsidRDefault="001442BB">
                            <w:pPr>
                              <w:pStyle w:val="TableParagraph"/>
                              <w:jc w:val="left"/>
                              <w:rPr>
                                <w:rFonts w:ascii="Times New Roman"/>
                                <w:sz w:val="10"/>
                              </w:rPr>
                            </w:pPr>
                          </w:p>
                        </w:tc>
                        <w:tc>
                          <w:tcPr>
                            <w:tcW w:w="1303" w:type="dxa"/>
                            <w:tcBorders>
                              <w:top w:val="nil"/>
                              <w:bottom w:val="nil"/>
                            </w:tcBorders>
                          </w:tcPr>
                          <w:p w14:paraId="10209155" w14:textId="77777777" w:rsidR="001442BB" w:rsidRDefault="005C7D6E">
                            <w:pPr>
                              <w:pStyle w:val="TableParagraph"/>
                              <w:spacing w:before="5" w:line="150" w:lineRule="exact"/>
                              <w:ind w:right="42"/>
                              <w:rPr>
                                <w:sz w:val="14"/>
                              </w:rPr>
                            </w:pPr>
                            <w:r>
                              <w:rPr>
                                <w:sz w:val="14"/>
                              </w:rPr>
                              <w:t>337</w:t>
                            </w:r>
                          </w:p>
                        </w:tc>
                        <w:tc>
                          <w:tcPr>
                            <w:tcW w:w="1303" w:type="dxa"/>
                            <w:tcBorders>
                              <w:top w:val="nil"/>
                              <w:bottom w:val="nil"/>
                            </w:tcBorders>
                          </w:tcPr>
                          <w:p w14:paraId="10209156" w14:textId="77777777" w:rsidR="001442BB" w:rsidRDefault="005C7D6E">
                            <w:pPr>
                              <w:pStyle w:val="TableParagraph"/>
                              <w:spacing w:before="5" w:line="150" w:lineRule="exact"/>
                              <w:ind w:right="41"/>
                              <w:rPr>
                                <w:sz w:val="14"/>
                              </w:rPr>
                            </w:pPr>
                            <w:r>
                              <w:rPr>
                                <w:sz w:val="14"/>
                              </w:rPr>
                              <w:t>320</w:t>
                            </w:r>
                          </w:p>
                        </w:tc>
                      </w:tr>
                      <w:tr w:rsidR="001442BB" w14:paraId="1020915C" w14:textId="77777777">
                        <w:trPr>
                          <w:trHeight w:val="175"/>
                        </w:trPr>
                        <w:tc>
                          <w:tcPr>
                            <w:tcW w:w="6908" w:type="dxa"/>
                            <w:tcBorders>
                              <w:top w:val="nil"/>
                              <w:bottom w:val="nil"/>
                            </w:tcBorders>
                          </w:tcPr>
                          <w:p w14:paraId="10209158" w14:textId="77777777" w:rsidR="001442BB" w:rsidRDefault="005C7D6E">
                            <w:pPr>
                              <w:pStyle w:val="TableParagraph"/>
                              <w:spacing w:before="5" w:line="150" w:lineRule="exact"/>
                              <w:ind w:right="-15"/>
                              <w:rPr>
                                <w:sz w:val="14"/>
                              </w:rPr>
                            </w:pPr>
                            <w:r>
                              <w:rPr>
                                <w:sz w:val="14"/>
                              </w:rPr>
                              <w:t>BNDES.................................................................................</w:t>
                            </w:r>
                            <w:r>
                              <w:rPr>
                                <w:sz w:val="14"/>
                              </w:rPr>
                              <w:t>.............................................................................</w:t>
                            </w:r>
                          </w:p>
                        </w:tc>
                        <w:tc>
                          <w:tcPr>
                            <w:tcW w:w="1303" w:type="dxa"/>
                            <w:tcBorders>
                              <w:top w:val="nil"/>
                              <w:bottom w:val="nil"/>
                            </w:tcBorders>
                          </w:tcPr>
                          <w:p w14:paraId="10209159" w14:textId="77777777" w:rsidR="001442BB" w:rsidRDefault="001442BB">
                            <w:pPr>
                              <w:pStyle w:val="TableParagraph"/>
                              <w:jc w:val="left"/>
                              <w:rPr>
                                <w:rFonts w:ascii="Times New Roman"/>
                                <w:sz w:val="10"/>
                              </w:rPr>
                            </w:pPr>
                          </w:p>
                        </w:tc>
                        <w:tc>
                          <w:tcPr>
                            <w:tcW w:w="1303" w:type="dxa"/>
                            <w:tcBorders>
                              <w:top w:val="nil"/>
                              <w:bottom w:val="nil"/>
                            </w:tcBorders>
                          </w:tcPr>
                          <w:p w14:paraId="1020915A" w14:textId="77777777" w:rsidR="001442BB" w:rsidRDefault="005C7D6E">
                            <w:pPr>
                              <w:pStyle w:val="TableParagraph"/>
                              <w:spacing w:before="5" w:line="150" w:lineRule="exact"/>
                              <w:ind w:right="42"/>
                              <w:rPr>
                                <w:sz w:val="14"/>
                              </w:rPr>
                            </w:pPr>
                            <w:r>
                              <w:rPr>
                                <w:sz w:val="14"/>
                              </w:rPr>
                              <w:t>1.030.853</w:t>
                            </w:r>
                          </w:p>
                        </w:tc>
                        <w:tc>
                          <w:tcPr>
                            <w:tcW w:w="1303" w:type="dxa"/>
                            <w:tcBorders>
                              <w:top w:val="nil"/>
                              <w:bottom w:val="nil"/>
                            </w:tcBorders>
                          </w:tcPr>
                          <w:p w14:paraId="1020915B" w14:textId="77777777" w:rsidR="001442BB" w:rsidRDefault="005C7D6E">
                            <w:pPr>
                              <w:pStyle w:val="TableParagraph"/>
                              <w:spacing w:before="5" w:line="150" w:lineRule="exact"/>
                              <w:ind w:right="41"/>
                              <w:rPr>
                                <w:sz w:val="14"/>
                              </w:rPr>
                            </w:pPr>
                            <w:r>
                              <w:rPr>
                                <w:sz w:val="14"/>
                              </w:rPr>
                              <w:t>1.041.974</w:t>
                            </w:r>
                          </w:p>
                        </w:tc>
                      </w:tr>
                      <w:tr w:rsidR="001442BB" w14:paraId="10209161" w14:textId="77777777">
                        <w:trPr>
                          <w:trHeight w:val="175"/>
                        </w:trPr>
                        <w:tc>
                          <w:tcPr>
                            <w:tcW w:w="6908" w:type="dxa"/>
                            <w:tcBorders>
                              <w:top w:val="nil"/>
                              <w:bottom w:val="nil"/>
                            </w:tcBorders>
                          </w:tcPr>
                          <w:p w14:paraId="1020915D" w14:textId="77777777" w:rsidR="001442BB" w:rsidRDefault="005C7D6E">
                            <w:pPr>
                              <w:pStyle w:val="TableParagraph"/>
                              <w:spacing w:before="5" w:line="150" w:lineRule="exact"/>
                              <w:ind w:right="-15"/>
                              <w:rPr>
                                <w:sz w:val="14"/>
                              </w:rPr>
                            </w:pPr>
                            <w:r>
                              <w:rPr>
                                <w:sz w:val="14"/>
                              </w:rPr>
                              <w:t>FINAME.............................................................................................................................................................</w:t>
                            </w:r>
                          </w:p>
                        </w:tc>
                        <w:tc>
                          <w:tcPr>
                            <w:tcW w:w="1303" w:type="dxa"/>
                            <w:tcBorders>
                              <w:top w:val="nil"/>
                              <w:bottom w:val="nil"/>
                            </w:tcBorders>
                          </w:tcPr>
                          <w:p w14:paraId="1020915E" w14:textId="77777777" w:rsidR="001442BB" w:rsidRDefault="001442BB">
                            <w:pPr>
                              <w:pStyle w:val="TableParagraph"/>
                              <w:jc w:val="left"/>
                              <w:rPr>
                                <w:rFonts w:ascii="Times New Roman"/>
                                <w:sz w:val="10"/>
                              </w:rPr>
                            </w:pPr>
                          </w:p>
                        </w:tc>
                        <w:tc>
                          <w:tcPr>
                            <w:tcW w:w="1303" w:type="dxa"/>
                            <w:tcBorders>
                              <w:top w:val="nil"/>
                              <w:bottom w:val="nil"/>
                            </w:tcBorders>
                          </w:tcPr>
                          <w:p w14:paraId="1020915F" w14:textId="77777777" w:rsidR="001442BB" w:rsidRDefault="005C7D6E">
                            <w:pPr>
                              <w:pStyle w:val="TableParagraph"/>
                              <w:spacing w:before="5" w:line="150" w:lineRule="exact"/>
                              <w:ind w:right="42"/>
                              <w:rPr>
                                <w:sz w:val="14"/>
                              </w:rPr>
                            </w:pPr>
                            <w:r>
                              <w:rPr>
                                <w:sz w:val="14"/>
                              </w:rPr>
                              <w:t>33.992</w:t>
                            </w:r>
                          </w:p>
                        </w:tc>
                        <w:tc>
                          <w:tcPr>
                            <w:tcW w:w="1303" w:type="dxa"/>
                            <w:tcBorders>
                              <w:top w:val="nil"/>
                              <w:bottom w:val="nil"/>
                            </w:tcBorders>
                          </w:tcPr>
                          <w:p w14:paraId="10209160" w14:textId="77777777" w:rsidR="001442BB" w:rsidRDefault="005C7D6E">
                            <w:pPr>
                              <w:pStyle w:val="TableParagraph"/>
                              <w:spacing w:before="5" w:line="150" w:lineRule="exact"/>
                              <w:ind w:right="41"/>
                              <w:rPr>
                                <w:sz w:val="14"/>
                              </w:rPr>
                            </w:pPr>
                            <w:r>
                              <w:rPr>
                                <w:sz w:val="14"/>
                              </w:rPr>
                              <w:t>47.816</w:t>
                            </w:r>
                          </w:p>
                        </w:tc>
                      </w:tr>
                      <w:tr w:rsidR="001442BB" w14:paraId="10209166" w14:textId="77777777">
                        <w:trPr>
                          <w:trHeight w:val="175"/>
                        </w:trPr>
                        <w:tc>
                          <w:tcPr>
                            <w:tcW w:w="6908" w:type="dxa"/>
                            <w:tcBorders>
                              <w:top w:val="nil"/>
                              <w:bottom w:val="nil"/>
                            </w:tcBorders>
                          </w:tcPr>
                          <w:p w14:paraId="10209162" w14:textId="77777777" w:rsidR="001442BB" w:rsidRDefault="005C7D6E">
                            <w:pPr>
                              <w:pStyle w:val="TableParagraph"/>
                              <w:spacing w:before="5" w:line="150" w:lineRule="exact"/>
                              <w:ind w:right="-15"/>
                              <w:rPr>
                                <w:b/>
                                <w:sz w:val="14"/>
                              </w:rPr>
                            </w:pPr>
                            <w:r>
                              <w:rPr>
                                <w:b/>
                                <w:sz w:val="14"/>
                              </w:rPr>
                              <w:t>OBRIGAÇÕES POR REPASSES DO EXTERIOR ........................................</w:t>
                            </w:r>
                            <w:r>
                              <w:rPr>
                                <w:b/>
                                <w:sz w:val="14"/>
                              </w:rPr>
                              <w:t>....................................................</w:t>
                            </w:r>
                          </w:p>
                        </w:tc>
                        <w:tc>
                          <w:tcPr>
                            <w:tcW w:w="1303" w:type="dxa"/>
                            <w:tcBorders>
                              <w:top w:val="nil"/>
                              <w:bottom w:val="nil"/>
                            </w:tcBorders>
                          </w:tcPr>
                          <w:p w14:paraId="10209163" w14:textId="77777777" w:rsidR="001442BB" w:rsidRDefault="005C7D6E">
                            <w:pPr>
                              <w:pStyle w:val="TableParagraph"/>
                              <w:spacing w:before="5" w:line="150" w:lineRule="exact"/>
                              <w:ind w:left="286" w:right="245"/>
                              <w:jc w:val="center"/>
                              <w:rPr>
                                <w:sz w:val="14"/>
                              </w:rPr>
                            </w:pPr>
                            <w:r>
                              <w:rPr>
                                <w:sz w:val="14"/>
                              </w:rPr>
                              <w:t>(Nota 14.d)</w:t>
                            </w:r>
                          </w:p>
                        </w:tc>
                        <w:tc>
                          <w:tcPr>
                            <w:tcW w:w="1303" w:type="dxa"/>
                            <w:tcBorders>
                              <w:top w:val="nil"/>
                              <w:bottom w:val="nil"/>
                            </w:tcBorders>
                          </w:tcPr>
                          <w:p w14:paraId="10209164" w14:textId="77777777" w:rsidR="001442BB" w:rsidRDefault="005C7D6E">
                            <w:pPr>
                              <w:pStyle w:val="TableParagraph"/>
                              <w:spacing w:before="5" w:line="150" w:lineRule="exact"/>
                              <w:ind w:right="42"/>
                              <w:rPr>
                                <w:b/>
                                <w:sz w:val="14"/>
                              </w:rPr>
                            </w:pPr>
                            <w:r>
                              <w:rPr>
                                <w:b/>
                                <w:sz w:val="14"/>
                              </w:rPr>
                              <w:t>374.358</w:t>
                            </w:r>
                          </w:p>
                        </w:tc>
                        <w:tc>
                          <w:tcPr>
                            <w:tcW w:w="1303" w:type="dxa"/>
                            <w:tcBorders>
                              <w:top w:val="nil"/>
                              <w:bottom w:val="nil"/>
                            </w:tcBorders>
                          </w:tcPr>
                          <w:p w14:paraId="10209165" w14:textId="77777777" w:rsidR="001442BB" w:rsidRDefault="005C7D6E">
                            <w:pPr>
                              <w:pStyle w:val="TableParagraph"/>
                              <w:spacing w:before="5" w:line="150" w:lineRule="exact"/>
                              <w:ind w:right="41"/>
                              <w:rPr>
                                <w:b/>
                                <w:sz w:val="14"/>
                              </w:rPr>
                            </w:pPr>
                            <w:r>
                              <w:rPr>
                                <w:b/>
                                <w:sz w:val="14"/>
                              </w:rPr>
                              <w:t>411.946</w:t>
                            </w:r>
                          </w:p>
                        </w:tc>
                      </w:tr>
                      <w:tr w:rsidR="001442BB" w14:paraId="1020916B" w14:textId="77777777">
                        <w:trPr>
                          <w:trHeight w:val="175"/>
                        </w:trPr>
                        <w:tc>
                          <w:tcPr>
                            <w:tcW w:w="6908" w:type="dxa"/>
                            <w:tcBorders>
                              <w:top w:val="nil"/>
                              <w:bottom w:val="nil"/>
                            </w:tcBorders>
                          </w:tcPr>
                          <w:p w14:paraId="10209167" w14:textId="77777777" w:rsidR="001442BB" w:rsidRDefault="005C7D6E">
                            <w:pPr>
                              <w:pStyle w:val="TableParagraph"/>
                              <w:spacing w:before="5" w:line="150" w:lineRule="exact"/>
                              <w:ind w:right="-44"/>
                              <w:rPr>
                                <w:sz w:val="14"/>
                              </w:rPr>
                            </w:pPr>
                            <w:r>
                              <w:rPr>
                                <w:sz w:val="14"/>
                              </w:rPr>
                              <w:t>Repasses do Exterior.........................................................................................................................................</w:t>
                            </w:r>
                          </w:p>
                        </w:tc>
                        <w:tc>
                          <w:tcPr>
                            <w:tcW w:w="1303" w:type="dxa"/>
                            <w:tcBorders>
                              <w:top w:val="nil"/>
                              <w:bottom w:val="nil"/>
                            </w:tcBorders>
                          </w:tcPr>
                          <w:p w14:paraId="10209168" w14:textId="77777777" w:rsidR="001442BB" w:rsidRDefault="001442BB">
                            <w:pPr>
                              <w:pStyle w:val="TableParagraph"/>
                              <w:jc w:val="left"/>
                              <w:rPr>
                                <w:rFonts w:ascii="Times New Roman"/>
                                <w:sz w:val="10"/>
                              </w:rPr>
                            </w:pPr>
                          </w:p>
                        </w:tc>
                        <w:tc>
                          <w:tcPr>
                            <w:tcW w:w="1303" w:type="dxa"/>
                            <w:tcBorders>
                              <w:top w:val="nil"/>
                              <w:bottom w:val="nil"/>
                            </w:tcBorders>
                          </w:tcPr>
                          <w:p w14:paraId="10209169" w14:textId="77777777" w:rsidR="001442BB" w:rsidRDefault="005C7D6E">
                            <w:pPr>
                              <w:pStyle w:val="TableParagraph"/>
                              <w:spacing w:before="5" w:line="150" w:lineRule="exact"/>
                              <w:ind w:right="42"/>
                              <w:rPr>
                                <w:sz w:val="14"/>
                              </w:rPr>
                            </w:pPr>
                            <w:r>
                              <w:rPr>
                                <w:sz w:val="14"/>
                              </w:rPr>
                              <w:t>374.358</w:t>
                            </w:r>
                          </w:p>
                        </w:tc>
                        <w:tc>
                          <w:tcPr>
                            <w:tcW w:w="1303" w:type="dxa"/>
                            <w:tcBorders>
                              <w:top w:val="nil"/>
                              <w:bottom w:val="nil"/>
                            </w:tcBorders>
                          </w:tcPr>
                          <w:p w14:paraId="1020916A" w14:textId="77777777" w:rsidR="001442BB" w:rsidRDefault="005C7D6E">
                            <w:pPr>
                              <w:pStyle w:val="TableParagraph"/>
                              <w:spacing w:before="5" w:line="150" w:lineRule="exact"/>
                              <w:ind w:right="41"/>
                              <w:rPr>
                                <w:sz w:val="14"/>
                              </w:rPr>
                            </w:pPr>
                            <w:r>
                              <w:rPr>
                                <w:sz w:val="14"/>
                              </w:rPr>
                              <w:t>411.946</w:t>
                            </w:r>
                          </w:p>
                        </w:tc>
                      </w:tr>
                      <w:tr w:rsidR="001442BB" w14:paraId="10209170" w14:textId="77777777">
                        <w:trPr>
                          <w:trHeight w:val="175"/>
                        </w:trPr>
                        <w:tc>
                          <w:tcPr>
                            <w:tcW w:w="6908" w:type="dxa"/>
                            <w:tcBorders>
                              <w:top w:val="nil"/>
                              <w:bottom w:val="nil"/>
                            </w:tcBorders>
                          </w:tcPr>
                          <w:p w14:paraId="1020916C" w14:textId="77777777" w:rsidR="001442BB" w:rsidRDefault="005C7D6E">
                            <w:pPr>
                              <w:pStyle w:val="TableParagraph"/>
                              <w:spacing w:before="5" w:line="150" w:lineRule="exact"/>
                              <w:ind w:right="-44"/>
                              <w:rPr>
                                <w:b/>
                                <w:sz w:val="14"/>
                              </w:rPr>
                            </w:pPr>
                            <w:r>
                              <w:rPr>
                                <w:b/>
                                <w:sz w:val="14"/>
                              </w:rPr>
                              <w:t>OUTRAS OBRIGAÇÕES ..............................................................</w:t>
                            </w:r>
                            <w:r>
                              <w:rPr>
                                <w:b/>
                                <w:sz w:val="14"/>
                              </w:rPr>
                              <w:t>.....................................................................</w:t>
                            </w:r>
                          </w:p>
                        </w:tc>
                        <w:tc>
                          <w:tcPr>
                            <w:tcW w:w="1303" w:type="dxa"/>
                            <w:tcBorders>
                              <w:top w:val="nil"/>
                              <w:bottom w:val="nil"/>
                            </w:tcBorders>
                          </w:tcPr>
                          <w:p w14:paraId="1020916D" w14:textId="77777777" w:rsidR="001442BB" w:rsidRDefault="001442BB">
                            <w:pPr>
                              <w:pStyle w:val="TableParagraph"/>
                              <w:jc w:val="left"/>
                              <w:rPr>
                                <w:rFonts w:ascii="Times New Roman"/>
                                <w:sz w:val="10"/>
                              </w:rPr>
                            </w:pPr>
                          </w:p>
                        </w:tc>
                        <w:tc>
                          <w:tcPr>
                            <w:tcW w:w="1303" w:type="dxa"/>
                            <w:tcBorders>
                              <w:top w:val="nil"/>
                              <w:bottom w:val="nil"/>
                            </w:tcBorders>
                          </w:tcPr>
                          <w:p w14:paraId="1020916E" w14:textId="77777777" w:rsidR="001442BB" w:rsidRDefault="005C7D6E">
                            <w:pPr>
                              <w:pStyle w:val="TableParagraph"/>
                              <w:spacing w:before="5" w:line="150" w:lineRule="exact"/>
                              <w:ind w:right="42"/>
                              <w:rPr>
                                <w:b/>
                                <w:sz w:val="14"/>
                              </w:rPr>
                            </w:pPr>
                            <w:r>
                              <w:rPr>
                                <w:b/>
                                <w:sz w:val="14"/>
                              </w:rPr>
                              <w:t>31.759.789</w:t>
                            </w:r>
                          </w:p>
                        </w:tc>
                        <w:tc>
                          <w:tcPr>
                            <w:tcW w:w="1303" w:type="dxa"/>
                            <w:tcBorders>
                              <w:top w:val="nil"/>
                              <w:bottom w:val="nil"/>
                            </w:tcBorders>
                          </w:tcPr>
                          <w:p w14:paraId="1020916F" w14:textId="77777777" w:rsidR="001442BB" w:rsidRDefault="005C7D6E">
                            <w:pPr>
                              <w:pStyle w:val="TableParagraph"/>
                              <w:spacing w:before="5" w:line="150" w:lineRule="exact"/>
                              <w:ind w:right="41"/>
                              <w:rPr>
                                <w:b/>
                                <w:sz w:val="14"/>
                              </w:rPr>
                            </w:pPr>
                            <w:r>
                              <w:rPr>
                                <w:b/>
                                <w:sz w:val="14"/>
                              </w:rPr>
                              <w:t>30.601.877</w:t>
                            </w:r>
                          </w:p>
                        </w:tc>
                      </w:tr>
                      <w:tr w:rsidR="001442BB" w14:paraId="10209175" w14:textId="77777777">
                        <w:trPr>
                          <w:trHeight w:val="175"/>
                        </w:trPr>
                        <w:tc>
                          <w:tcPr>
                            <w:tcW w:w="6908" w:type="dxa"/>
                            <w:tcBorders>
                              <w:top w:val="nil"/>
                              <w:bottom w:val="nil"/>
                            </w:tcBorders>
                          </w:tcPr>
                          <w:p w14:paraId="10209171" w14:textId="77777777" w:rsidR="001442BB" w:rsidRDefault="005C7D6E">
                            <w:pPr>
                              <w:pStyle w:val="TableParagraph"/>
                              <w:spacing w:before="5" w:line="150" w:lineRule="exact"/>
                              <w:ind w:right="-15"/>
                              <w:rPr>
                                <w:sz w:val="14"/>
                              </w:rPr>
                            </w:pPr>
                            <w:r>
                              <w:rPr>
                                <w:sz w:val="14"/>
                              </w:rPr>
                              <w:t>Fiscais e Previdenciárias ..................................................................................................................................</w:t>
                            </w:r>
                          </w:p>
                        </w:tc>
                        <w:tc>
                          <w:tcPr>
                            <w:tcW w:w="1303" w:type="dxa"/>
                            <w:tcBorders>
                              <w:top w:val="nil"/>
                              <w:bottom w:val="nil"/>
                            </w:tcBorders>
                          </w:tcPr>
                          <w:p w14:paraId="10209172" w14:textId="77777777" w:rsidR="001442BB" w:rsidRDefault="005C7D6E">
                            <w:pPr>
                              <w:pStyle w:val="TableParagraph"/>
                              <w:spacing w:before="5" w:line="150" w:lineRule="exact"/>
                              <w:ind w:left="286" w:right="245"/>
                              <w:jc w:val="center"/>
                              <w:rPr>
                                <w:sz w:val="14"/>
                              </w:rPr>
                            </w:pPr>
                            <w:r>
                              <w:rPr>
                                <w:sz w:val="14"/>
                              </w:rPr>
                              <w:t>(Nota 16.d)</w:t>
                            </w:r>
                          </w:p>
                        </w:tc>
                        <w:tc>
                          <w:tcPr>
                            <w:tcW w:w="1303" w:type="dxa"/>
                            <w:tcBorders>
                              <w:top w:val="nil"/>
                              <w:bottom w:val="nil"/>
                            </w:tcBorders>
                          </w:tcPr>
                          <w:p w14:paraId="10209173" w14:textId="77777777" w:rsidR="001442BB" w:rsidRDefault="005C7D6E">
                            <w:pPr>
                              <w:pStyle w:val="TableParagraph"/>
                              <w:spacing w:before="5" w:line="150" w:lineRule="exact"/>
                              <w:ind w:right="42"/>
                              <w:rPr>
                                <w:sz w:val="14"/>
                              </w:rPr>
                            </w:pPr>
                            <w:r>
                              <w:rPr>
                                <w:sz w:val="14"/>
                              </w:rPr>
                              <w:t>401.124</w:t>
                            </w:r>
                          </w:p>
                        </w:tc>
                        <w:tc>
                          <w:tcPr>
                            <w:tcW w:w="1303" w:type="dxa"/>
                            <w:tcBorders>
                              <w:top w:val="nil"/>
                              <w:bottom w:val="nil"/>
                            </w:tcBorders>
                          </w:tcPr>
                          <w:p w14:paraId="10209174" w14:textId="77777777" w:rsidR="001442BB" w:rsidRDefault="005C7D6E">
                            <w:pPr>
                              <w:pStyle w:val="TableParagraph"/>
                              <w:spacing w:before="5" w:line="150" w:lineRule="exact"/>
                              <w:ind w:right="41"/>
                              <w:rPr>
                                <w:sz w:val="14"/>
                              </w:rPr>
                            </w:pPr>
                            <w:r>
                              <w:rPr>
                                <w:sz w:val="14"/>
                              </w:rPr>
                              <w:t>115.998</w:t>
                            </w:r>
                          </w:p>
                        </w:tc>
                      </w:tr>
                      <w:tr w:rsidR="001442BB" w14:paraId="1020917A" w14:textId="77777777">
                        <w:trPr>
                          <w:trHeight w:val="175"/>
                        </w:trPr>
                        <w:tc>
                          <w:tcPr>
                            <w:tcW w:w="6908" w:type="dxa"/>
                            <w:tcBorders>
                              <w:top w:val="nil"/>
                              <w:bottom w:val="nil"/>
                            </w:tcBorders>
                          </w:tcPr>
                          <w:p w14:paraId="10209176" w14:textId="77777777" w:rsidR="001442BB" w:rsidRDefault="005C7D6E">
                            <w:pPr>
                              <w:pStyle w:val="TableParagraph"/>
                              <w:spacing w:before="5" w:line="150" w:lineRule="exact"/>
                              <w:ind w:right="-15"/>
                              <w:rPr>
                                <w:sz w:val="14"/>
                              </w:rPr>
                            </w:pPr>
                            <w:r>
                              <w:rPr>
                                <w:sz w:val="14"/>
                              </w:rPr>
                              <w:t>Fundos Financeiros e de Desenvolvimento ..............................</w:t>
                            </w:r>
                            <w:r>
                              <w:rPr>
                                <w:sz w:val="14"/>
                              </w:rPr>
                              <w:t>........................................................................</w:t>
                            </w:r>
                          </w:p>
                        </w:tc>
                        <w:tc>
                          <w:tcPr>
                            <w:tcW w:w="1303" w:type="dxa"/>
                            <w:tcBorders>
                              <w:top w:val="nil"/>
                              <w:bottom w:val="nil"/>
                            </w:tcBorders>
                          </w:tcPr>
                          <w:p w14:paraId="10209177" w14:textId="77777777" w:rsidR="001442BB" w:rsidRDefault="005C7D6E">
                            <w:pPr>
                              <w:pStyle w:val="TableParagraph"/>
                              <w:spacing w:before="5" w:line="150" w:lineRule="exact"/>
                              <w:ind w:left="286" w:right="245"/>
                              <w:jc w:val="center"/>
                              <w:rPr>
                                <w:sz w:val="14"/>
                              </w:rPr>
                            </w:pPr>
                            <w:r>
                              <w:rPr>
                                <w:sz w:val="14"/>
                              </w:rPr>
                              <w:t>(Nota 16.f)</w:t>
                            </w:r>
                          </w:p>
                        </w:tc>
                        <w:tc>
                          <w:tcPr>
                            <w:tcW w:w="1303" w:type="dxa"/>
                            <w:tcBorders>
                              <w:top w:val="nil"/>
                              <w:bottom w:val="nil"/>
                            </w:tcBorders>
                          </w:tcPr>
                          <w:p w14:paraId="10209178" w14:textId="77777777" w:rsidR="001442BB" w:rsidRDefault="005C7D6E">
                            <w:pPr>
                              <w:pStyle w:val="TableParagraph"/>
                              <w:spacing w:before="5" w:line="150" w:lineRule="exact"/>
                              <w:ind w:right="42"/>
                              <w:rPr>
                                <w:sz w:val="14"/>
                              </w:rPr>
                            </w:pPr>
                            <w:r>
                              <w:rPr>
                                <w:sz w:val="14"/>
                              </w:rPr>
                              <w:t>22.462.547</w:t>
                            </w:r>
                          </w:p>
                        </w:tc>
                        <w:tc>
                          <w:tcPr>
                            <w:tcW w:w="1303" w:type="dxa"/>
                            <w:tcBorders>
                              <w:top w:val="nil"/>
                              <w:bottom w:val="nil"/>
                            </w:tcBorders>
                          </w:tcPr>
                          <w:p w14:paraId="10209179" w14:textId="77777777" w:rsidR="001442BB" w:rsidRDefault="005C7D6E">
                            <w:pPr>
                              <w:pStyle w:val="TableParagraph"/>
                              <w:spacing w:before="5" w:line="150" w:lineRule="exact"/>
                              <w:ind w:right="41"/>
                              <w:rPr>
                                <w:sz w:val="14"/>
                              </w:rPr>
                            </w:pPr>
                            <w:r>
                              <w:rPr>
                                <w:sz w:val="14"/>
                              </w:rPr>
                              <w:t>23.114.932</w:t>
                            </w:r>
                          </w:p>
                        </w:tc>
                      </w:tr>
                      <w:tr w:rsidR="001442BB" w14:paraId="1020917F" w14:textId="77777777">
                        <w:trPr>
                          <w:trHeight w:val="175"/>
                        </w:trPr>
                        <w:tc>
                          <w:tcPr>
                            <w:tcW w:w="6908" w:type="dxa"/>
                            <w:tcBorders>
                              <w:top w:val="nil"/>
                              <w:bottom w:val="nil"/>
                            </w:tcBorders>
                          </w:tcPr>
                          <w:p w14:paraId="1020917B" w14:textId="77777777" w:rsidR="001442BB" w:rsidRDefault="005C7D6E">
                            <w:pPr>
                              <w:pStyle w:val="TableParagraph"/>
                              <w:spacing w:before="5" w:line="150" w:lineRule="exact"/>
                              <w:ind w:right="1"/>
                              <w:rPr>
                                <w:sz w:val="14"/>
                              </w:rPr>
                            </w:pPr>
                            <w:r>
                              <w:rPr>
                                <w:sz w:val="14"/>
                              </w:rPr>
                              <w:t>Dívidas Subordinadas Elegíveis a Capital ........................................................................................................</w:t>
                            </w:r>
                          </w:p>
                        </w:tc>
                        <w:tc>
                          <w:tcPr>
                            <w:tcW w:w="1303" w:type="dxa"/>
                            <w:tcBorders>
                              <w:top w:val="nil"/>
                              <w:bottom w:val="nil"/>
                            </w:tcBorders>
                          </w:tcPr>
                          <w:p w14:paraId="1020917C"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7D" w14:textId="77777777" w:rsidR="001442BB" w:rsidRDefault="005C7D6E">
                            <w:pPr>
                              <w:pStyle w:val="TableParagraph"/>
                              <w:spacing w:before="5" w:line="150" w:lineRule="exact"/>
                              <w:ind w:right="42"/>
                              <w:rPr>
                                <w:sz w:val="14"/>
                              </w:rPr>
                            </w:pPr>
                            <w:r>
                              <w:rPr>
                                <w:sz w:val="14"/>
                              </w:rPr>
                              <w:t>2.545.199</w:t>
                            </w:r>
                          </w:p>
                        </w:tc>
                        <w:tc>
                          <w:tcPr>
                            <w:tcW w:w="1303" w:type="dxa"/>
                            <w:tcBorders>
                              <w:top w:val="nil"/>
                              <w:bottom w:val="nil"/>
                            </w:tcBorders>
                          </w:tcPr>
                          <w:p w14:paraId="1020917E" w14:textId="77777777" w:rsidR="001442BB" w:rsidRDefault="005C7D6E">
                            <w:pPr>
                              <w:pStyle w:val="TableParagraph"/>
                              <w:spacing w:before="5" w:line="150" w:lineRule="exact"/>
                              <w:ind w:right="41"/>
                              <w:rPr>
                                <w:sz w:val="14"/>
                              </w:rPr>
                            </w:pPr>
                            <w:r>
                              <w:rPr>
                                <w:sz w:val="14"/>
                              </w:rPr>
                              <w:t>2.369.446</w:t>
                            </w:r>
                          </w:p>
                        </w:tc>
                      </w:tr>
                      <w:tr w:rsidR="001442BB" w14:paraId="10209184" w14:textId="77777777">
                        <w:trPr>
                          <w:trHeight w:val="175"/>
                        </w:trPr>
                        <w:tc>
                          <w:tcPr>
                            <w:tcW w:w="6908" w:type="dxa"/>
                            <w:tcBorders>
                              <w:top w:val="nil"/>
                              <w:bottom w:val="nil"/>
                            </w:tcBorders>
                          </w:tcPr>
                          <w:p w14:paraId="10209180" w14:textId="77777777" w:rsidR="001442BB" w:rsidRDefault="005C7D6E">
                            <w:pPr>
                              <w:pStyle w:val="TableParagraph"/>
                              <w:spacing w:before="5" w:line="150" w:lineRule="exact"/>
                              <w:ind w:right="-44"/>
                              <w:rPr>
                                <w:sz w:val="14"/>
                              </w:rPr>
                            </w:pPr>
                            <w:r>
                              <w:rPr>
                                <w:sz w:val="14"/>
                              </w:rPr>
                              <w:t>Instrumentos de Dívida Elegíveis a Capital.....................................</w:t>
                            </w:r>
                            <w:r>
                              <w:rPr>
                                <w:sz w:val="14"/>
                              </w:rPr>
                              <w:t>...................................................................</w:t>
                            </w:r>
                          </w:p>
                        </w:tc>
                        <w:tc>
                          <w:tcPr>
                            <w:tcW w:w="1303" w:type="dxa"/>
                            <w:tcBorders>
                              <w:top w:val="nil"/>
                              <w:bottom w:val="nil"/>
                            </w:tcBorders>
                          </w:tcPr>
                          <w:p w14:paraId="10209181" w14:textId="77777777" w:rsidR="001442BB" w:rsidRDefault="005C7D6E">
                            <w:pPr>
                              <w:pStyle w:val="TableParagraph"/>
                              <w:spacing w:before="5" w:line="150" w:lineRule="exact"/>
                              <w:ind w:left="286" w:right="245"/>
                              <w:jc w:val="center"/>
                              <w:rPr>
                                <w:sz w:val="14"/>
                              </w:rPr>
                            </w:pPr>
                            <w:r>
                              <w:rPr>
                                <w:sz w:val="14"/>
                              </w:rPr>
                              <w:t>(Nota 17)</w:t>
                            </w:r>
                          </w:p>
                        </w:tc>
                        <w:tc>
                          <w:tcPr>
                            <w:tcW w:w="1303" w:type="dxa"/>
                            <w:tcBorders>
                              <w:top w:val="nil"/>
                              <w:bottom w:val="nil"/>
                            </w:tcBorders>
                          </w:tcPr>
                          <w:p w14:paraId="10209182" w14:textId="77777777" w:rsidR="001442BB" w:rsidRDefault="005C7D6E">
                            <w:pPr>
                              <w:pStyle w:val="TableParagraph"/>
                              <w:spacing w:before="5" w:line="150" w:lineRule="exact"/>
                              <w:ind w:right="42"/>
                              <w:rPr>
                                <w:sz w:val="14"/>
                              </w:rPr>
                            </w:pPr>
                            <w:r>
                              <w:rPr>
                                <w:sz w:val="14"/>
                              </w:rPr>
                              <w:t>1.301.040</w:t>
                            </w:r>
                          </w:p>
                        </w:tc>
                        <w:tc>
                          <w:tcPr>
                            <w:tcW w:w="1303" w:type="dxa"/>
                            <w:tcBorders>
                              <w:top w:val="nil"/>
                              <w:bottom w:val="nil"/>
                            </w:tcBorders>
                          </w:tcPr>
                          <w:p w14:paraId="10209183" w14:textId="77777777" w:rsidR="001442BB" w:rsidRDefault="005C7D6E">
                            <w:pPr>
                              <w:pStyle w:val="TableParagraph"/>
                              <w:spacing w:before="5" w:line="150" w:lineRule="exact"/>
                              <w:ind w:right="41"/>
                              <w:rPr>
                                <w:sz w:val="14"/>
                              </w:rPr>
                            </w:pPr>
                            <w:r>
                              <w:rPr>
                                <w:sz w:val="14"/>
                              </w:rPr>
                              <w:t>1.000.000</w:t>
                            </w:r>
                          </w:p>
                        </w:tc>
                      </w:tr>
                      <w:tr w:rsidR="001442BB" w14:paraId="10209189" w14:textId="77777777">
                        <w:trPr>
                          <w:trHeight w:val="174"/>
                        </w:trPr>
                        <w:tc>
                          <w:tcPr>
                            <w:tcW w:w="6908" w:type="dxa"/>
                            <w:tcBorders>
                              <w:top w:val="nil"/>
                              <w:bottom w:val="nil"/>
                            </w:tcBorders>
                          </w:tcPr>
                          <w:p w14:paraId="10209185" w14:textId="77777777" w:rsidR="001442BB" w:rsidRDefault="005C7D6E">
                            <w:pPr>
                              <w:pStyle w:val="TableParagraph"/>
                              <w:spacing w:before="5" w:line="149" w:lineRule="exact"/>
                              <w:ind w:right="-29"/>
                              <w:rPr>
                                <w:sz w:val="14"/>
                              </w:rPr>
                            </w:pPr>
                            <w:r>
                              <w:rPr>
                                <w:sz w:val="14"/>
                              </w:rPr>
                              <w:t>Diversas.............................................................................................................................................................</w:t>
                            </w:r>
                          </w:p>
                        </w:tc>
                        <w:tc>
                          <w:tcPr>
                            <w:tcW w:w="1303" w:type="dxa"/>
                            <w:tcBorders>
                              <w:top w:val="nil"/>
                              <w:bottom w:val="nil"/>
                            </w:tcBorders>
                          </w:tcPr>
                          <w:p w14:paraId="10209186" w14:textId="77777777" w:rsidR="001442BB" w:rsidRDefault="005C7D6E">
                            <w:pPr>
                              <w:pStyle w:val="TableParagraph"/>
                              <w:spacing w:before="5" w:line="149" w:lineRule="exact"/>
                              <w:ind w:left="286" w:right="245"/>
                              <w:jc w:val="center"/>
                              <w:rPr>
                                <w:sz w:val="14"/>
                              </w:rPr>
                            </w:pPr>
                            <w:r>
                              <w:rPr>
                                <w:sz w:val="14"/>
                              </w:rPr>
                              <w:t>(Nota 18)</w:t>
                            </w:r>
                          </w:p>
                        </w:tc>
                        <w:tc>
                          <w:tcPr>
                            <w:tcW w:w="1303" w:type="dxa"/>
                            <w:tcBorders>
                              <w:top w:val="nil"/>
                              <w:bottom w:val="nil"/>
                            </w:tcBorders>
                          </w:tcPr>
                          <w:p w14:paraId="10209187" w14:textId="77777777" w:rsidR="001442BB" w:rsidRDefault="005C7D6E">
                            <w:pPr>
                              <w:pStyle w:val="TableParagraph"/>
                              <w:spacing w:before="5" w:line="149" w:lineRule="exact"/>
                              <w:ind w:right="42"/>
                              <w:rPr>
                                <w:sz w:val="14"/>
                              </w:rPr>
                            </w:pPr>
                            <w:r>
                              <w:rPr>
                                <w:sz w:val="14"/>
                              </w:rPr>
                              <w:t>5.049.879</w:t>
                            </w:r>
                          </w:p>
                        </w:tc>
                        <w:tc>
                          <w:tcPr>
                            <w:tcW w:w="1303" w:type="dxa"/>
                            <w:tcBorders>
                              <w:top w:val="nil"/>
                              <w:bottom w:val="nil"/>
                            </w:tcBorders>
                          </w:tcPr>
                          <w:p w14:paraId="10209188" w14:textId="77777777" w:rsidR="001442BB" w:rsidRDefault="005C7D6E">
                            <w:pPr>
                              <w:pStyle w:val="TableParagraph"/>
                              <w:spacing w:before="5" w:line="149" w:lineRule="exact"/>
                              <w:ind w:right="41"/>
                              <w:rPr>
                                <w:sz w:val="14"/>
                              </w:rPr>
                            </w:pPr>
                            <w:r>
                              <w:rPr>
                                <w:sz w:val="14"/>
                              </w:rPr>
                              <w:t>4.001.501</w:t>
                            </w:r>
                          </w:p>
                        </w:tc>
                      </w:tr>
                      <w:tr w:rsidR="001442BB" w14:paraId="1020918E" w14:textId="77777777">
                        <w:trPr>
                          <w:trHeight w:val="176"/>
                        </w:trPr>
                        <w:tc>
                          <w:tcPr>
                            <w:tcW w:w="6908" w:type="dxa"/>
                            <w:tcBorders>
                              <w:top w:val="nil"/>
                              <w:bottom w:val="nil"/>
                            </w:tcBorders>
                          </w:tcPr>
                          <w:p w14:paraId="1020918A" w14:textId="77777777" w:rsidR="001442BB" w:rsidRDefault="005C7D6E">
                            <w:pPr>
                              <w:pStyle w:val="TableParagraph"/>
                              <w:spacing w:before="3" w:line="153" w:lineRule="exact"/>
                              <w:ind w:right="-15"/>
                              <w:rPr>
                                <w:sz w:val="14"/>
                              </w:rPr>
                            </w:pPr>
                            <w:r>
                              <w:rPr>
                                <w:b/>
                                <w:sz w:val="14"/>
                              </w:rPr>
                              <w:t xml:space="preserve">PATRIMÔNIO LÍQUIDO </w:t>
                            </w:r>
                            <w:r>
                              <w:rPr>
                                <w:sz w:val="14"/>
                              </w:rPr>
                              <w:t>.....................................................................................................................................</w:t>
                            </w:r>
                          </w:p>
                        </w:tc>
                        <w:tc>
                          <w:tcPr>
                            <w:tcW w:w="1303" w:type="dxa"/>
                            <w:tcBorders>
                              <w:top w:val="nil"/>
                              <w:bottom w:val="nil"/>
                            </w:tcBorders>
                          </w:tcPr>
                          <w:p w14:paraId="1020918B" w14:textId="77777777" w:rsidR="001442BB" w:rsidRDefault="005C7D6E">
                            <w:pPr>
                              <w:pStyle w:val="TableParagraph"/>
                              <w:spacing w:before="6" w:line="150" w:lineRule="exact"/>
                              <w:ind w:left="286" w:right="245"/>
                              <w:jc w:val="center"/>
                              <w:rPr>
                                <w:sz w:val="14"/>
                              </w:rPr>
                            </w:pPr>
                            <w:r>
                              <w:rPr>
                                <w:sz w:val="14"/>
                              </w:rPr>
                              <w:t>(Nota 19)</w:t>
                            </w:r>
                          </w:p>
                        </w:tc>
                        <w:tc>
                          <w:tcPr>
                            <w:tcW w:w="1303" w:type="dxa"/>
                            <w:tcBorders>
                              <w:top w:val="nil"/>
                              <w:bottom w:val="nil"/>
                            </w:tcBorders>
                          </w:tcPr>
                          <w:p w14:paraId="1020918C" w14:textId="77777777" w:rsidR="001442BB" w:rsidRDefault="005C7D6E">
                            <w:pPr>
                              <w:pStyle w:val="TableParagraph"/>
                              <w:spacing w:before="6" w:line="150" w:lineRule="exact"/>
                              <w:ind w:right="42"/>
                              <w:rPr>
                                <w:b/>
                                <w:sz w:val="14"/>
                              </w:rPr>
                            </w:pPr>
                            <w:r>
                              <w:rPr>
                                <w:b/>
                                <w:sz w:val="14"/>
                              </w:rPr>
                              <w:t>5.427.405</w:t>
                            </w:r>
                          </w:p>
                        </w:tc>
                        <w:tc>
                          <w:tcPr>
                            <w:tcW w:w="1303" w:type="dxa"/>
                            <w:tcBorders>
                              <w:top w:val="nil"/>
                              <w:bottom w:val="nil"/>
                            </w:tcBorders>
                          </w:tcPr>
                          <w:p w14:paraId="1020918D" w14:textId="77777777" w:rsidR="001442BB" w:rsidRDefault="005C7D6E">
                            <w:pPr>
                              <w:pStyle w:val="TableParagraph"/>
                              <w:spacing w:before="6" w:line="150" w:lineRule="exact"/>
                              <w:ind w:right="41"/>
                              <w:rPr>
                                <w:b/>
                                <w:sz w:val="14"/>
                              </w:rPr>
                            </w:pPr>
                            <w:r>
                              <w:rPr>
                                <w:b/>
                                <w:sz w:val="14"/>
                              </w:rPr>
                              <w:t>4.212.879</w:t>
                            </w:r>
                          </w:p>
                        </w:tc>
                      </w:tr>
                      <w:tr w:rsidR="001442BB" w14:paraId="10209193" w14:textId="77777777">
                        <w:trPr>
                          <w:trHeight w:val="175"/>
                        </w:trPr>
                        <w:tc>
                          <w:tcPr>
                            <w:tcW w:w="6908" w:type="dxa"/>
                            <w:tcBorders>
                              <w:top w:val="nil"/>
                              <w:bottom w:val="nil"/>
                            </w:tcBorders>
                          </w:tcPr>
                          <w:p w14:paraId="1020918F" w14:textId="77777777" w:rsidR="001442BB" w:rsidRDefault="005C7D6E">
                            <w:pPr>
                              <w:pStyle w:val="TableParagraph"/>
                              <w:spacing w:before="5" w:line="150" w:lineRule="exact"/>
                              <w:ind w:right="-29"/>
                              <w:rPr>
                                <w:sz w:val="14"/>
                              </w:rPr>
                            </w:pPr>
                            <w:r>
                              <w:rPr>
                                <w:sz w:val="14"/>
                              </w:rPr>
                              <w:t>CAPITAL ............................................................................................................................................................</w:t>
                            </w:r>
                          </w:p>
                        </w:tc>
                        <w:tc>
                          <w:tcPr>
                            <w:tcW w:w="1303" w:type="dxa"/>
                            <w:tcBorders>
                              <w:top w:val="nil"/>
                              <w:bottom w:val="nil"/>
                            </w:tcBorders>
                          </w:tcPr>
                          <w:p w14:paraId="10209190" w14:textId="77777777" w:rsidR="001442BB" w:rsidRDefault="001442BB">
                            <w:pPr>
                              <w:pStyle w:val="TableParagraph"/>
                              <w:jc w:val="left"/>
                              <w:rPr>
                                <w:rFonts w:ascii="Times New Roman"/>
                                <w:sz w:val="10"/>
                              </w:rPr>
                            </w:pPr>
                          </w:p>
                        </w:tc>
                        <w:tc>
                          <w:tcPr>
                            <w:tcW w:w="1303" w:type="dxa"/>
                            <w:tcBorders>
                              <w:top w:val="nil"/>
                              <w:bottom w:val="nil"/>
                            </w:tcBorders>
                          </w:tcPr>
                          <w:p w14:paraId="10209191" w14:textId="77777777" w:rsidR="001442BB" w:rsidRDefault="005C7D6E">
                            <w:pPr>
                              <w:pStyle w:val="TableParagraph"/>
                              <w:spacing w:before="5" w:line="150" w:lineRule="exact"/>
                              <w:ind w:right="42"/>
                              <w:rPr>
                                <w:sz w:val="14"/>
                              </w:rPr>
                            </w:pPr>
                            <w:r>
                              <w:rPr>
                                <w:sz w:val="14"/>
                              </w:rPr>
                              <w:t>3.813.000</w:t>
                            </w:r>
                          </w:p>
                        </w:tc>
                        <w:tc>
                          <w:tcPr>
                            <w:tcW w:w="1303" w:type="dxa"/>
                            <w:tcBorders>
                              <w:top w:val="nil"/>
                              <w:bottom w:val="nil"/>
                            </w:tcBorders>
                          </w:tcPr>
                          <w:p w14:paraId="10209192" w14:textId="77777777" w:rsidR="001442BB" w:rsidRDefault="005C7D6E">
                            <w:pPr>
                              <w:pStyle w:val="TableParagraph"/>
                              <w:spacing w:before="5" w:line="150" w:lineRule="exact"/>
                              <w:ind w:right="41"/>
                              <w:rPr>
                                <w:sz w:val="14"/>
                              </w:rPr>
                            </w:pPr>
                            <w:r>
                              <w:rPr>
                                <w:sz w:val="14"/>
                              </w:rPr>
                              <w:t>2.844.000</w:t>
                            </w:r>
                          </w:p>
                        </w:tc>
                      </w:tr>
                      <w:tr w:rsidR="001442BB" w14:paraId="10209198" w14:textId="77777777">
                        <w:trPr>
                          <w:trHeight w:val="175"/>
                        </w:trPr>
                        <w:tc>
                          <w:tcPr>
                            <w:tcW w:w="6908" w:type="dxa"/>
                            <w:tcBorders>
                              <w:top w:val="nil"/>
                              <w:bottom w:val="nil"/>
                            </w:tcBorders>
                          </w:tcPr>
                          <w:p w14:paraId="10209194" w14:textId="77777777" w:rsidR="001442BB" w:rsidRDefault="005C7D6E">
                            <w:pPr>
                              <w:pStyle w:val="TableParagraph"/>
                              <w:spacing w:before="5" w:line="150" w:lineRule="exact"/>
                              <w:ind w:right="-29"/>
                              <w:rPr>
                                <w:sz w:val="14"/>
                              </w:rPr>
                            </w:pPr>
                            <w:r>
                              <w:rPr>
                                <w:sz w:val="14"/>
                              </w:rPr>
                              <w:t>De Domiciliados no País....................................................................................................................................</w:t>
                            </w:r>
                          </w:p>
                        </w:tc>
                        <w:tc>
                          <w:tcPr>
                            <w:tcW w:w="1303" w:type="dxa"/>
                            <w:tcBorders>
                              <w:top w:val="nil"/>
                              <w:bottom w:val="nil"/>
                            </w:tcBorders>
                          </w:tcPr>
                          <w:p w14:paraId="10209195" w14:textId="77777777" w:rsidR="001442BB" w:rsidRDefault="001442BB">
                            <w:pPr>
                              <w:pStyle w:val="TableParagraph"/>
                              <w:jc w:val="left"/>
                              <w:rPr>
                                <w:rFonts w:ascii="Times New Roman"/>
                                <w:sz w:val="10"/>
                              </w:rPr>
                            </w:pPr>
                          </w:p>
                        </w:tc>
                        <w:tc>
                          <w:tcPr>
                            <w:tcW w:w="1303" w:type="dxa"/>
                            <w:tcBorders>
                              <w:top w:val="nil"/>
                              <w:bottom w:val="nil"/>
                            </w:tcBorders>
                          </w:tcPr>
                          <w:p w14:paraId="10209196" w14:textId="77777777" w:rsidR="001442BB" w:rsidRDefault="005C7D6E">
                            <w:pPr>
                              <w:pStyle w:val="TableParagraph"/>
                              <w:spacing w:before="5" w:line="150" w:lineRule="exact"/>
                              <w:ind w:right="42"/>
                              <w:rPr>
                                <w:sz w:val="14"/>
                              </w:rPr>
                            </w:pPr>
                            <w:r>
                              <w:rPr>
                                <w:sz w:val="14"/>
                              </w:rPr>
                              <w:t>3.813.000</w:t>
                            </w:r>
                          </w:p>
                        </w:tc>
                        <w:tc>
                          <w:tcPr>
                            <w:tcW w:w="1303" w:type="dxa"/>
                            <w:tcBorders>
                              <w:top w:val="nil"/>
                              <w:bottom w:val="nil"/>
                            </w:tcBorders>
                          </w:tcPr>
                          <w:p w14:paraId="10209197" w14:textId="77777777" w:rsidR="001442BB" w:rsidRDefault="005C7D6E">
                            <w:pPr>
                              <w:pStyle w:val="TableParagraph"/>
                              <w:spacing w:before="5" w:line="150" w:lineRule="exact"/>
                              <w:ind w:right="41"/>
                              <w:rPr>
                                <w:sz w:val="14"/>
                              </w:rPr>
                            </w:pPr>
                            <w:r>
                              <w:rPr>
                                <w:sz w:val="14"/>
                              </w:rPr>
                              <w:t>2.844.000</w:t>
                            </w:r>
                          </w:p>
                        </w:tc>
                      </w:tr>
                      <w:tr w:rsidR="001442BB" w14:paraId="1020919D" w14:textId="77777777">
                        <w:trPr>
                          <w:trHeight w:val="175"/>
                        </w:trPr>
                        <w:tc>
                          <w:tcPr>
                            <w:tcW w:w="6908" w:type="dxa"/>
                            <w:tcBorders>
                              <w:top w:val="nil"/>
                              <w:bottom w:val="nil"/>
                            </w:tcBorders>
                          </w:tcPr>
                          <w:p w14:paraId="10209199" w14:textId="77777777" w:rsidR="001442BB" w:rsidRDefault="005C7D6E">
                            <w:pPr>
                              <w:pStyle w:val="TableParagraph"/>
                              <w:spacing w:before="5" w:line="150" w:lineRule="exact"/>
                              <w:ind w:right="-15"/>
                              <w:rPr>
                                <w:sz w:val="14"/>
                              </w:rPr>
                            </w:pPr>
                            <w:r>
                              <w:rPr>
                                <w:sz w:val="14"/>
                              </w:rPr>
                              <w:t>RESERVAS DE REAVALIAÇÃO........................................................................................................................</w:t>
                            </w:r>
                          </w:p>
                        </w:tc>
                        <w:tc>
                          <w:tcPr>
                            <w:tcW w:w="1303" w:type="dxa"/>
                            <w:tcBorders>
                              <w:top w:val="nil"/>
                              <w:bottom w:val="nil"/>
                            </w:tcBorders>
                          </w:tcPr>
                          <w:p w14:paraId="1020919A" w14:textId="77777777" w:rsidR="001442BB" w:rsidRDefault="001442BB">
                            <w:pPr>
                              <w:pStyle w:val="TableParagraph"/>
                              <w:jc w:val="left"/>
                              <w:rPr>
                                <w:rFonts w:ascii="Times New Roman"/>
                                <w:sz w:val="10"/>
                              </w:rPr>
                            </w:pPr>
                          </w:p>
                        </w:tc>
                        <w:tc>
                          <w:tcPr>
                            <w:tcW w:w="1303" w:type="dxa"/>
                            <w:tcBorders>
                              <w:top w:val="nil"/>
                              <w:bottom w:val="nil"/>
                            </w:tcBorders>
                          </w:tcPr>
                          <w:p w14:paraId="1020919B" w14:textId="77777777" w:rsidR="001442BB" w:rsidRDefault="005C7D6E">
                            <w:pPr>
                              <w:pStyle w:val="TableParagraph"/>
                              <w:spacing w:before="5" w:line="150" w:lineRule="exact"/>
                              <w:ind w:right="42"/>
                              <w:rPr>
                                <w:sz w:val="14"/>
                              </w:rPr>
                            </w:pPr>
                            <w:r>
                              <w:rPr>
                                <w:sz w:val="14"/>
                              </w:rPr>
                              <w:t>13.726</w:t>
                            </w:r>
                          </w:p>
                        </w:tc>
                        <w:tc>
                          <w:tcPr>
                            <w:tcW w:w="1303" w:type="dxa"/>
                            <w:tcBorders>
                              <w:top w:val="nil"/>
                              <w:bottom w:val="nil"/>
                            </w:tcBorders>
                          </w:tcPr>
                          <w:p w14:paraId="1020919C" w14:textId="77777777" w:rsidR="001442BB" w:rsidRDefault="005C7D6E">
                            <w:pPr>
                              <w:pStyle w:val="TableParagraph"/>
                              <w:spacing w:before="5" w:line="150" w:lineRule="exact"/>
                              <w:ind w:right="41"/>
                              <w:rPr>
                                <w:sz w:val="14"/>
                              </w:rPr>
                            </w:pPr>
                            <w:r>
                              <w:rPr>
                                <w:sz w:val="14"/>
                              </w:rPr>
                              <w:t>13.979</w:t>
                            </w:r>
                          </w:p>
                        </w:tc>
                      </w:tr>
                      <w:tr w:rsidR="001442BB" w14:paraId="102091A2" w14:textId="77777777">
                        <w:trPr>
                          <w:trHeight w:val="175"/>
                        </w:trPr>
                        <w:tc>
                          <w:tcPr>
                            <w:tcW w:w="6908" w:type="dxa"/>
                            <w:tcBorders>
                              <w:top w:val="nil"/>
                              <w:bottom w:val="nil"/>
                            </w:tcBorders>
                          </w:tcPr>
                          <w:p w14:paraId="1020919E" w14:textId="77777777" w:rsidR="001442BB" w:rsidRDefault="005C7D6E">
                            <w:pPr>
                              <w:pStyle w:val="TableParagraph"/>
                              <w:spacing w:before="5" w:line="150" w:lineRule="exact"/>
                              <w:ind w:right="-44"/>
                              <w:rPr>
                                <w:sz w:val="14"/>
                              </w:rPr>
                            </w:pPr>
                            <w:r>
                              <w:rPr>
                                <w:sz w:val="14"/>
                              </w:rPr>
                              <w:t>RESERVAS DE LUCROS...................................................................................................................................</w:t>
                            </w:r>
                          </w:p>
                        </w:tc>
                        <w:tc>
                          <w:tcPr>
                            <w:tcW w:w="1303" w:type="dxa"/>
                            <w:tcBorders>
                              <w:top w:val="nil"/>
                              <w:bottom w:val="nil"/>
                            </w:tcBorders>
                          </w:tcPr>
                          <w:p w14:paraId="1020919F" w14:textId="77777777" w:rsidR="001442BB" w:rsidRDefault="001442BB">
                            <w:pPr>
                              <w:pStyle w:val="TableParagraph"/>
                              <w:jc w:val="left"/>
                              <w:rPr>
                                <w:rFonts w:ascii="Times New Roman"/>
                                <w:sz w:val="10"/>
                              </w:rPr>
                            </w:pPr>
                          </w:p>
                        </w:tc>
                        <w:tc>
                          <w:tcPr>
                            <w:tcW w:w="1303" w:type="dxa"/>
                            <w:tcBorders>
                              <w:top w:val="nil"/>
                              <w:bottom w:val="nil"/>
                            </w:tcBorders>
                          </w:tcPr>
                          <w:p w14:paraId="102091A0" w14:textId="77777777" w:rsidR="001442BB" w:rsidRDefault="005C7D6E">
                            <w:pPr>
                              <w:pStyle w:val="TableParagraph"/>
                              <w:spacing w:before="5" w:line="150" w:lineRule="exact"/>
                              <w:ind w:right="42"/>
                              <w:rPr>
                                <w:sz w:val="14"/>
                              </w:rPr>
                            </w:pPr>
                            <w:r>
                              <w:rPr>
                                <w:sz w:val="14"/>
                              </w:rPr>
                              <w:t>2.651.514</w:t>
                            </w:r>
                          </w:p>
                        </w:tc>
                        <w:tc>
                          <w:tcPr>
                            <w:tcW w:w="1303" w:type="dxa"/>
                            <w:tcBorders>
                              <w:top w:val="nil"/>
                              <w:bottom w:val="nil"/>
                            </w:tcBorders>
                          </w:tcPr>
                          <w:p w14:paraId="102091A1" w14:textId="77777777" w:rsidR="001442BB" w:rsidRDefault="005C7D6E">
                            <w:pPr>
                              <w:pStyle w:val="TableParagraph"/>
                              <w:spacing w:before="5" w:line="150" w:lineRule="exact"/>
                              <w:ind w:right="41"/>
                              <w:rPr>
                                <w:sz w:val="14"/>
                              </w:rPr>
                            </w:pPr>
                            <w:r>
                              <w:rPr>
                                <w:sz w:val="14"/>
                              </w:rPr>
                              <w:t>2.277.391</w:t>
                            </w:r>
                          </w:p>
                        </w:tc>
                      </w:tr>
                      <w:tr w:rsidR="001442BB" w14:paraId="102091A7" w14:textId="77777777">
                        <w:trPr>
                          <w:trHeight w:val="173"/>
                        </w:trPr>
                        <w:tc>
                          <w:tcPr>
                            <w:tcW w:w="6908" w:type="dxa"/>
                            <w:tcBorders>
                              <w:top w:val="nil"/>
                              <w:bottom w:val="nil"/>
                            </w:tcBorders>
                          </w:tcPr>
                          <w:p w14:paraId="102091A3" w14:textId="77777777" w:rsidR="001442BB" w:rsidRDefault="005C7D6E">
                            <w:pPr>
                              <w:pStyle w:val="TableParagraph"/>
                              <w:spacing w:before="5" w:line="148" w:lineRule="exact"/>
                              <w:ind w:right="-44"/>
                              <w:rPr>
                                <w:sz w:val="14"/>
                              </w:rPr>
                            </w:pPr>
                            <w:r>
                              <w:rPr>
                                <w:sz w:val="14"/>
                              </w:rPr>
                              <w:t>AJUSTES DE AVALIAÇÃO PATRIMONIAL ...................................................</w:t>
                            </w:r>
                            <w:r>
                              <w:rPr>
                                <w:sz w:val="14"/>
                              </w:rPr>
                              <w:t>....................................................</w:t>
                            </w:r>
                          </w:p>
                        </w:tc>
                        <w:tc>
                          <w:tcPr>
                            <w:tcW w:w="1303" w:type="dxa"/>
                            <w:tcBorders>
                              <w:top w:val="nil"/>
                              <w:bottom w:val="nil"/>
                            </w:tcBorders>
                          </w:tcPr>
                          <w:p w14:paraId="102091A4" w14:textId="77777777" w:rsidR="001442BB" w:rsidRDefault="001442BB">
                            <w:pPr>
                              <w:pStyle w:val="TableParagraph"/>
                              <w:jc w:val="left"/>
                              <w:rPr>
                                <w:rFonts w:ascii="Times New Roman"/>
                                <w:sz w:val="10"/>
                              </w:rPr>
                            </w:pPr>
                          </w:p>
                        </w:tc>
                        <w:tc>
                          <w:tcPr>
                            <w:tcW w:w="1303" w:type="dxa"/>
                            <w:tcBorders>
                              <w:top w:val="nil"/>
                              <w:bottom w:val="nil"/>
                            </w:tcBorders>
                          </w:tcPr>
                          <w:p w14:paraId="102091A5" w14:textId="77777777" w:rsidR="001442BB" w:rsidRDefault="005C7D6E">
                            <w:pPr>
                              <w:pStyle w:val="TableParagraph"/>
                              <w:spacing w:before="5" w:line="148" w:lineRule="exact"/>
                              <w:ind w:right="-15"/>
                              <w:rPr>
                                <w:sz w:val="14"/>
                              </w:rPr>
                            </w:pPr>
                            <w:r>
                              <w:rPr>
                                <w:sz w:val="14"/>
                              </w:rPr>
                              <w:t>(1.050.835)</w:t>
                            </w:r>
                          </w:p>
                        </w:tc>
                        <w:tc>
                          <w:tcPr>
                            <w:tcW w:w="1303" w:type="dxa"/>
                            <w:tcBorders>
                              <w:top w:val="nil"/>
                              <w:bottom w:val="nil"/>
                            </w:tcBorders>
                          </w:tcPr>
                          <w:p w14:paraId="102091A6" w14:textId="77777777" w:rsidR="001442BB" w:rsidRDefault="005C7D6E">
                            <w:pPr>
                              <w:pStyle w:val="TableParagraph"/>
                              <w:spacing w:before="5" w:line="148" w:lineRule="exact"/>
                              <w:ind w:right="-15"/>
                              <w:rPr>
                                <w:sz w:val="14"/>
                              </w:rPr>
                            </w:pPr>
                            <w:r>
                              <w:rPr>
                                <w:sz w:val="14"/>
                              </w:rPr>
                              <w:t>(950.962)</w:t>
                            </w:r>
                          </w:p>
                        </w:tc>
                      </w:tr>
                      <w:tr w:rsidR="001442BB" w14:paraId="102091AC" w14:textId="77777777">
                        <w:trPr>
                          <w:trHeight w:val="172"/>
                        </w:trPr>
                        <w:tc>
                          <w:tcPr>
                            <w:tcW w:w="6908" w:type="dxa"/>
                            <w:tcBorders>
                              <w:top w:val="nil"/>
                            </w:tcBorders>
                          </w:tcPr>
                          <w:p w14:paraId="102091A8" w14:textId="77777777" w:rsidR="001442BB" w:rsidRDefault="005C7D6E">
                            <w:pPr>
                              <w:pStyle w:val="TableParagraph"/>
                              <w:spacing w:before="3" w:line="149" w:lineRule="exact"/>
                              <w:ind w:right="-44"/>
                              <w:rPr>
                                <w:sz w:val="14"/>
                              </w:rPr>
                            </w:pPr>
                            <w:r>
                              <w:rPr>
                                <w:sz w:val="14"/>
                              </w:rPr>
                              <w:t>LUCROS OU PREJUÍZOS ACUMULADOS........................................................................................................</w:t>
                            </w:r>
                          </w:p>
                        </w:tc>
                        <w:tc>
                          <w:tcPr>
                            <w:tcW w:w="1303" w:type="dxa"/>
                            <w:tcBorders>
                              <w:top w:val="nil"/>
                              <w:bottom w:val="nil"/>
                            </w:tcBorders>
                          </w:tcPr>
                          <w:p w14:paraId="102091A9" w14:textId="77777777" w:rsidR="001442BB" w:rsidRDefault="001442BB">
                            <w:pPr>
                              <w:pStyle w:val="TableParagraph"/>
                              <w:jc w:val="left"/>
                              <w:rPr>
                                <w:rFonts w:ascii="Times New Roman"/>
                                <w:sz w:val="10"/>
                              </w:rPr>
                            </w:pPr>
                          </w:p>
                        </w:tc>
                        <w:tc>
                          <w:tcPr>
                            <w:tcW w:w="1303" w:type="dxa"/>
                            <w:tcBorders>
                              <w:top w:val="nil"/>
                            </w:tcBorders>
                          </w:tcPr>
                          <w:p w14:paraId="102091AA" w14:textId="77777777" w:rsidR="001442BB" w:rsidRDefault="005C7D6E">
                            <w:pPr>
                              <w:pStyle w:val="TableParagraph"/>
                              <w:spacing w:before="3" w:line="149" w:lineRule="exact"/>
                              <w:ind w:right="-15"/>
                              <w:rPr>
                                <w:sz w:val="14"/>
                              </w:rPr>
                            </w:pPr>
                            <w:r>
                              <w:rPr>
                                <w:sz w:val="14"/>
                              </w:rPr>
                              <w:t>-</w:t>
                            </w:r>
                          </w:p>
                        </w:tc>
                        <w:tc>
                          <w:tcPr>
                            <w:tcW w:w="1303" w:type="dxa"/>
                            <w:tcBorders>
                              <w:top w:val="nil"/>
                            </w:tcBorders>
                          </w:tcPr>
                          <w:p w14:paraId="102091AB" w14:textId="77777777" w:rsidR="001442BB" w:rsidRDefault="005C7D6E">
                            <w:pPr>
                              <w:pStyle w:val="TableParagraph"/>
                              <w:spacing w:before="3" w:line="149" w:lineRule="exact"/>
                              <w:ind w:right="41"/>
                              <w:rPr>
                                <w:sz w:val="14"/>
                              </w:rPr>
                            </w:pPr>
                            <w:r>
                              <w:rPr>
                                <w:sz w:val="14"/>
                              </w:rPr>
                              <w:t>28.471</w:t>
                            </w:r>
                          </w:p>
                        </w:tc>
                      </w:tr>
                      <w:tr w:rsidR="001442BB" w14:paraId="102091B1" w14:textId="77777777">
                        <w:trPr>
                          <w:trHeight w:val="154"/>
                        </w:trPr>
                        <w:tc>
                          <w:tcPr>
                            <w:tcW w:w="6908" w:type="dxa"/>
                          </w:tcPr>
                          <w:p w14:paraId="102091AD" w14:textId="77777777" w:rsidR="001442BB" w:rsidRDefault="005C7D6E">
                            <w:pPr>
                              <w:pStyle w:val="TableParagraph"/>
                              <w:spacing w:line="135" w:lineRule="exact"/>
                              <w:ind w:right="-29"/>
                              <w:rPr>
                                <w:b/>
                                <w:sz w:val="14"/>
                              </w:rPr>
                            </w:pPr>
                            <w:r>
                              <w:rPr>
                                <w:b/>
                                <w:sz w:val="14"/>
                              </w:rPr>
                              <w:t>TOTAL DO PASSIVO..........................................................................................................................................</w:t>
                            </w:r>
                          </w:p>
                        </w:tc>
                        <w:tc>
                          <w:tcPr>
                            <w:tcW w:w="1303" w:type="dxa"/>
                            <w:tcBorders>
                              <w:top w:val="nil"/>
                            </w:tcBorders>
                          </w:tcPr>
                          <w:p w14:paraId="102091AE" w14:textId="77777777" w:rsidR="001442BB" w:rsidRDefault="001442BB">
                            <w:pPr>
                              <w:pStyle w:val="TableParagraph"/>
                              <w:jc w:val="left"/>
                              <w:rPr>
                                <w:rFonts w:ascii="Times New Roman"/>
                                <w:sz w:val="8"/>
                              </w:rPr>
                            </w:pPr>
                          </w:p>
                        </w:tc>
                        <w:tc>
                          <w:tcPr>
                            <w:tcW w:w="1303" w:type="dxa"/>
                          </w:tcPr>
                          <w:p w14:paraId="102091AF" w14:textId="77777777" w:rsidR="001442BB" w:rsidRDefault="005C7D6E">
                            <w:pPr>
                              <w:pStyle w:val="TableParagraph"/>
                              <w:spacing w:line="135" w:lineRule="exact"/>
                              <w:ind w:right="42"/>
                              <w:rPr>
                                <w:b/>
                                <w:sz w:val="14"/>
                              </w:rPr>
                            </w:pPr>
                            <w:r>
                              <w:rPr>
                                <w:b/>
                                <w:sz w:val="14"/>
                              </w:rPr>
                              <w:t>58.630.771</w:t>
                            </w:r>
                          </w:p>
                        </w:tc>
                        <w:tc>
                          <w:tcPr>
                            <w:tcW w:w="1303" w:type="dxa"/>
                          </w:tcPr>
                          <w:p w14:paraId="102091B0" w14:textId="77777777" w:rsidR="001442BB" w:rsidRDefault="005C7D6E">
                            <w:pPr>
                              <w:pStyle w:val="TableParagraph"/>
                              <w:spacing w:line="135" w:lineRule="exact"/>
                              <w:ind w:right="41"/>
                              <w:rPr>
                                <w:b/>
                                <w:sz w:val="14"/>
                              </w:rPr>
                            </w:pPr>
                            <w:r>
                              <w:rPr>
                                <w:b/>
                                <w:sz w:val="14"/>
                              </w:rPr>
                              <w:t>58.677.741</w:t>
                            </w:r>
                          </w:p>
                        </w:tc>
                      </w:tr>
                    </w:tbl>
                    <w:p w14:paraId="102091B2" w14:textId="77777777" w:rsidR="001442BB" w:rsidRDefault="001442BB">
                      <w:pPr>
                        <w:pStyle w:val="Corpodetexto"/>
                      </w:pPr>
                    </w:p>
                  </w:txbxContent>
                </v:textbox>
                <w10:wrap anchorx="page"/>
              </v:shape>
            </w:pict>
          </mc:Fallback>
        </mc:AlternateContent>
      </w:r>
      <w:r>
        <w:rPr>
          <w:sz w:val="14"/>
        </w:rPr>
        <w:t>.</w:t>
      </w:r>
    </w:p>
    <w:p w14:paraId="10205922" w14:textId="77777777" w:rsidR="001442BB" w:rsidRDefault="005C7D6E">
      <w:pPr>
        <w:spacing w:before="14"/>
        <w:ind w:left="2957"/>
        <w:jc w:val="center"/>
        <w:rPr>
          <w:sz w:val="14"/>
        </w:rPr>
      </w:pPr>
      <w:r>
        <w:rPr>
          <w:sz w:val="14"/>
        </w:rPr>
        <w:t>.</w:t>
      </w:r>
    </w:p>
    <w:p w14:paraId="10205923" w14:textId="77777777" w:rsidR="001442BB" w:rsidRDefault="001442BB">
      <w:pPr>
        <w:pStyle w:val="Corpodetexto"/>
        <w:spacing w:before="5"/>
        <w:rPr>
          <w:sz w:val="16"/>
        </w:rPr>
      </w:pPr>
    </w:p>
    <w:p w14:paraId="10205924" w14:textId="77777777" w:rsidR="001442BB" w:rsidRDefault="005C7D6E">
      <w:pPr>
        <w:ind w:left="2957"/>
        <w:jc w:val="center"/>
        <w:rPr>
          <w:sz w:val="14"/>
        </w:rPr>
      </w:pPr>
      <w:r>
        <w:rPr>
          <w:sz w:val="14"/>
        </w:rPr>
        <w:t>.</w:t>
      </w:r>
    </w:p>
    <w:p w14:paraId="10205925" w14:textId="77777777" w:rsidR="001442BB" w:rsidRDefault="001442BB">
      <w:pPr>
        <w:pStyle w:val="Corpodetexto"/>
        <w:rPr>
          <w:sz w:val="16"/>
        </w:rPr>
      </w:pPr>
    </w:p>
    <w:p w14:paraId="10205926" w14:textId="77777777" w:rsidR="001442BB" w:rsidRDefault="001442BB">
      <w:pPr>
        <w:pStyle w:val="Corpodetexto"/>
        <w:rPr>
          <w:sz w:val="16"/>
        </w:rPr>
      </w:pPr>
    </w:p>
    <w:p w14:paraId="10205927" w14:textId="77777777" w:rsidR="001442BB" w:rsidRDefault="001442BB">
      <w:pPr>
        <w:pStyle w:val="Corpodetexto"/>
        <w:rPr>
          <w:sz w:val="16"/>
        </w:rPr>
      </w:pPr>
    </w:p>
    <w:p w14:paraId="10205928" w14:textId="77777777" w:rsidR="001442BB" w:rsidRDefault="001442BB">
      <w:pPr>
        <w:pStyle w:val="Corpodetexto"/>
        <w:spacing w:before="2"/>
        <w:rPr>
          <w:sz w:val="14"/>
        </w:rPr>
      </w:pPr>
    </w:p>
    <w:p w14:paraId="10205929" w14:textId="77777777" w:rsidR="001442BB" w:rsidRDefault="005C7D6E">
      <w:pPr>
        <w:ind w:left="2963"/>
        <w:jc w:val="center"/>
        <w:rPr>
          <w:b/>
          <w:sz w:val="14"/>
        </w:rPr>
      </w:pPr>
      <w:r>
        <w:rPr>
          <w:b/>
          <w:sz w:val="14"/>
        </w:rPr>
        <w:t>.</w:t>
      </w:r>
    </w:p>
    <w:p w14:paraId="1020592A" w14:textId="77777777" w:rsidR="001442BB" w:rsidRDefault="005C7D6E">
      <w:pPr>
        <w:spacing w:before="15"/>
        <w:ind w:left="2963"/>
        <w:jc w:val="center"/>
        <w:rPr>
          <w:sz w:val="14"/>
        </w:rPr>
      </w:pPr>
      <w:r>
        <w:rPr>
          <w:sz w:val="14"/>
        </w:rPr>
        <w:t>.</w:t>
      </w:r>
    </w:p>
    <w:p w14:paraId="1020592B" w14:textId="77777777" w:rsidR="001442BB" w:rsidRDefault="001442BB">
      <w:pPr>
        <w:pStyle w:val="Corpodetexto"/>
        <w:rPr>
          <w:sz w:val="16"/>
        </w:rPr>
      </w:pPr>
    </w:p>
    <w:p w14:paraId="1020592C" w14:textId="77777777" w:rsidR="001442BB" w:rsidRDefault="001442BB">
      <w:pPr>
        <w:pStyle w:val="Corpodetexto"/>
        <w:rPr>
          <w:sz w:val="16"/>
        </w:rPr>
      </w:pPr>
    </w:p>
    <w:p w14:paraId="1020592D" w14:textId="77777777" w:rsidR="001442BB" w:rsidRDefault="001442BB">
      <w:pPr>
        <w:pStyle w:val="Corpodetexto"/>
        <w:spacing w:before="10"/>
        <w:rPr>
          <w:sz w:val="14"/>
        </w:rPr>
      </w:pPr>
    </w:p>
    <w:p w14:paraId="1020592E" w14:textId="77777777" w:rsidR="001442BB" w:rsidRDefault="005C7D6E">
      <w:pPr>
        <w:ind w:left="2956"/>
        <w:jc w:val="center"/>
        <w:rPr>
          <w:b/>
          <w:sz w:val="14"/>
        </w:rPr>
      </w:pPr>
      <w:r>
        <w:rPr>
          <w:b/>
          <w:sz w:val="14"/>
        </w:rPr>
        <w:t>.</w:t>
      </w:r>
    </w:p>
    <w:p w14:paraId="1020592F" w14:textId="77777777" w:rsidR="001442BB" w:rsidRDefault="001442BB">
      <w:pPr>
        <w:pStyle w:val="Corpodetexto"/>
        <w:rPr>
          <w:b/>
          <w:sz w:val="16"/>
        </w:rPr>
      </w:pPr>
    </w:p>
    <w:p w14:paraId="10205930" w14:textId="77777777" w:rsidR="001442BB" w:rsidRDefault="001442BB">
      <w:pPr>
        <w:pStyle w:val="Corpodetexto"/>
        <w:rPr>
          <w:b/>
          <w:sz w:val="16"/>
        </w:rPr>
      </w:pPr>
    </w:p>
    <w:p w14:paraId="10205931" w14:textId="77777777" w:rsidR="001442BB" w:rsidRDefault="001442BB">
      <w:pPr>
        <w:pStyle w:val="Corpodetexto"/>
        <w:rPr>
          <w:b/>
          <w:sz w:val="16"/>
        </w:rPr>
      </w:pPr>
    </w:p>
    <w:p w14:paraId="10205932" w14:textId="77777777" w:rsidR="001442BB" w:rsidRDefault="001442BB">
      <w:pPr>
        <w:pStyle w:val="Corpodetexto"/>
        <w:rPr>
          <w:b/>
          <w:sz w:val="16"/>
        </w:rPr>
      </w:pPr>
    </w:p>
    <w:p w14:paraId="10205933" w14:textId="77777777" w:rsidR="001442BB" w:rsidRDefault="001442BB">
      <w:pPr>
        <w:pStyle w:val="Corpodetexto"/>
        <w:rPr>
          <w:b/>
          <w:sz w:val="16"/>
        </w:rPr>
      </w:pPr>
    </w:p>
    <w:p w14:paraId="10205934" w14:textId="77777777" w:rsidR="001442BB" w:rsidRDefault="001442BB">
      <w:pPr>
        <w:pStyle w:val="Corpodetexto"/>
        <w:rPr>
          <w:b/>
          <w:sz w:val="16"/>
        </w:rPr>
      </w:pPr>
    </w:p>
    <w:p w14:paraId="10205935" w14:textId="77777777" w:rsidR="001442BB" w:rsidRDefault="001442BB">
      <w:pPr>
        <w:pStyle w:val="Corpodetexto"/>
        <w:rPr>
          <w:b/>
          <w:sz w:val="16"/>
        </w:rPr>
      </w:pPr>
    </w:p>
    <w:p w14:paraId="10205936" w14:textId="77777777" w:rsidR="001442BB" w:rsidRDefault="001442BB">
      <w:pPr>
        <w:pStyle w:val="Corpodetexto"/>
        <w:rPr>
          <w:b/>
          <w:sz w:val="16"/>
        </w:rPr>
      </w:pPr>
    </w:p>
    <w:p w14:paraId="10205937" w14:textId="77777777" w:rsidR="001442BB" w:rsidRDefault="001442BB">
      <w:pPr>
        <w:pStyle w:val="Corpodetexto"/>
        <w:rPr>
          <w:b/>
          <w:sz w:val="16"/>
        </w:rPr>
      </w:pPr>
    </w:p>
    <w:p w14:paraId="10205938" w14:textId="77777777" w:rsidR="001442BB" w:rsidRDefault="001442BB">
      <w:pPr>
        <w:pStyle w:val="Corpodetexto"/>
        <w:rPr>
          <w:b/>
          <w:sz w:val="16"/>
        </w:rPr>
      </w:pPr>
    </w:p>
    <w:p w14:paraId="10205939" w14:textId="77777777" w:rsidR="001442BB" w:rsidRDefault="001442BB">
      <w:pPr>
        <w:pStyle w:val="Corpodetexto"/>
        <w:rPr>
          <w:b/>
          <w:sz w:val="16"/>
        </w:rPr>
      </w:pPr>
    </w:p>
    <w:p w14:paraId="1020593A" w14:textId="77777777" w:rsidR="001442BB" w:rsidRDefault="001442BB">
      <w:pPr>
        <w:pStyle w:val="Corpodetexto"/>
        <w:rPr>
          <w:b/>
          <w:sz w:val="16"/>
        </w:rPr>
      </w:pPr>
    </w:p>
    <w:p w14:paraId="1020593B" w14:textId="77777777" w:rsidR="001442BB" w:rsidRDefault="001442BB">
      <w:pPr>
        <w:pStyle w:val="Corpodetexto"/>
        <w:rPr>
          <w:b/>
          <w:sz w:val="16"/>
        </w:rPr>
      </w:pPr>
    </w:p>
    <w:p w14:paraId="1020593C" w14:textId="77777777" w:rsidR="001442BB" w:rsidRDefault="001442BB">
      <w:pPr>
        <w:pStyle w:val="Corpodetexto"/>
        <w:rPr>
          <w:b/>
          <w:sz w:val="16"/>
        </w:rPr>
      </w:pPr>
    </w:p>
    <w:p w14:paraId="1020593D" w14:textId="77777777" w:rsidR="001442BB" w:rsidRDefault="001442BB">
      <w:pPr>
        <w:pStyle w:val="Corpodetexto"/>
        <w:rPr>
          <w:b/>
          <w:sz w:val="16"/>
        </w:rPr>
      </w:pPr>
    </w:p>
    <w:p w14:paraId="1020593E" w14:textId="77777777" w:rsidR="001442BB" w:rsidRDefault="001442BB">
      <w:pPr>
        <w:pStyle w:val="Corpodetexto"/>
        <w:rPr>
          <w:b/>
          <w:sz w:val="16"/>
        </w:rPr>
      </w:pPr>
    </w:p>
    <w:p w14:paraId="1020593F" w14:textId="77777777" w:rsidR="001442BB" w:rsidRDefault="001442BB">
      <w:pPr>
        <w:pStyle w:val="Corpodetexto"/>
        <w:rPr>
          <w:b/>
          <w:sz w:val="16"/>
        </w:rPr>
      </w:pPr>
    </w:p>
    <w:p w14:paraId="10205940" w14:textId="77777777" w:rsidR="001442BB" w:rsidRDefault="001442BB">
      <w:pPr>
        <w:pStyle w:val="Corpodetexto"/>
        <w:rPr>
          <w:b/>
          <w:sz w:val="16"/>
        </w:rPr>
      </w:pPr>
    </w:p>
    <w:p w14:paraId="10205941" w14:textId="77777777" w:rsidR="001442BB" w:rsidRDefault="001442BB">
      <w:pPr>
        <w:pStyle w:val="Corpodetexto"/>
        <w:rPr>
          <w:b/>
          <w:sz w:val="18"/>
        </w:rPr>
      </w:pPr>
    </w:p>
    <w:p w14:paraId="10205942" w14:textId="77777777" w:rsidR="001442BB" w:rsidRDefault="005C7D6E">
      <w:pPr>
        <w:ind w:left="2957"/>
        <w:jc w:val="center"/>
        <w:rPr>
          <w:sz w:val="14"/>
        </w:rPr>
      </w:pPr>
      <w:r>
        <w:rPr>
          <w:sz w:val="14"/>
        </w:rPr>
        <w:t>.</w:t>
      </w:r>
    </w:p>
    <w:p w14:paraId="10205943" w14:textId="77777777" w:rsidR="001442BB" w:rsidRDefault="001442BB">
      <w:pPr>
        <w:pStyle w:val="Corpodetexto"/>
        <w:spacing w:before="5"/>
        <w:rPr>
          <w:sz w:val="16"/>
        </w:rPr>
      </w:pPr>
    </w:p>
    <w:p w14:paraId="10205944" w14:textId="77777777" w:rsidR="001442BB" w:rsidRDefault="005C7D6E">
      <w:pPr>
        <w:ind w:left="2957"/>
        <w:jc w:val="center"/>
        <w:rPr>
          <w:sz w:val="14"/>
        </w:rPr>
      </w:pPr>
      <w:r>
        <w:rPr>
          <w:sz w:val="14"/>
        </w:rPr>
        <w:t>.</w:t>
      </w:r>
    </w:p>
    <w:p w14:paraId="10205945" w14:textId="77777777" w:rsidR="001442BB" w:rsidRDefault="001442BB">
      <w:pPr>
        <w:pStyle w:val="Corpodetexto"/>
        <w:rPr>
          <w:sz w:val="16"/>
        </w:rPr>
      </w:pPr>
    </w:p>
    <w:p w14:paraId="10205946" w14:textId="77777777" w:rsidR="001442BB" w:rsidRDefault="001442BB">
      <w:pPr>
        <w:pStyle w:val="Corpodetexto"/>
        <w:rPr>
          <w:sz w:val="16"/>
        </w:rPr>
      </w:pPr>
    </w:p>
    <w:p w14:paraId="10205947" w14:textId="77777777" w:rsidR="001442BB" w:rsidRDefault="001442BB">
      <w:pPr>
        <w:pStyle w:val="Corpodetexto"/>
        <w:rPr>
          <w:sz w:val="16"/>
        </w:rPr>
      </w:pPr>
    </w:p>
    <w:p w14:paraId="10205948" w14:textId="77777777" w:rsidR="001442BB" w:rsidRDefault="001442BB">
      <w:pPr>
        <w:pStyle w:val="Corpodetexto"/>
        <w:rPr>
          <w:sz w:val="16"/>
        </w:rPr>
      </w:pPr>
    </w:p>
    <w:p w14:paraId="10205949" w14:textId="77777777" w:rsidR="001442BB" w:rsidRDefault="001442BB">
      <w:pPr>
        <w:pStyle w:val="Corpodetexto"/>
        <w:rPr>
          <w:sz w:val="16"/>
        </w:rPr>
      </w:pPr>
    </w:p>
    <w:p w14:paraId="1020594A" w14:textId="77777777" w:rsidR="001442BB" w:rsidRDefault="001442BB">
      <w:pPr>
        <w:pStyle w:val="Corpodetexto"/>
        <w:rPr>
          <w:sz w:val="16"/>
        </w:rPr>
      </w:pPr>
    </w:p>
    <w:p w14:paraId="1020594B" w14:textId="77777777" w:rsidR="001442BB" w:rsidRDefault="001442BB">
      <w:pPr>
        <w:pStyle w:val="Corpodetexto"/>
        <w:rPr>
          <w:sz w:val="16"/>
        </w:rPr>
      </w:pPr>
    </w:p>
    <w:p w14:paraId="1020594C" w14:textId="77777777" w:rsidR="001442BB" w:rsidRDefault="001442BB">
      <w:pPr>
        <w:pStyle w:val="Corpodetexto"/>
        <w:rPr>
          <w:sz w:val="16"/>
        </w:rPr>
      </w:pPr>
    </w:p>
    <w:p w14:paraId="1020594D" w14:textId="77777777" w:rsidR="001442BB" w:rsidRDefault="005C7D6E">
      <w:pPr>
        <w:spacing w:before="120"/>
        <w:ind w:left="2956"/>
        <w:jc w:val="center"/>
        <w:rPr>
          <w:sz w:val="14"/>
        </w:rPr>
      </w:pPr>
      <w:r>
        <w:rPr>
          <w:sz w:val="14"/>
        </w:rPr>
        <w:t>.</w:t>
      </w:r>
    </w:p>
    <w:p w14:paraId="1020594E" w14:textId="77777777" w:rsidR="001442BB" w:rsidRDefault="001442BB">
      <w:pPr>
        <w:jc w:val="center"/>
        <w:rPr>
          <w:sz w:val="14"/>
        </w:rPr>
        <w:sectPr w:rsidR="001442BB">
          <w:footerReference w:type="default" r:id="rId25"/>
          <w:pgSz w:w="11900" w:h="16840"/>
          <w:pgMar w:top="1600" w:right="400" w:bottom="280" w:left="420" w:header="0" w:footer="0" w:gutter="0"/>
          <w:cols w:space="720"/>
        </w:sectPr>
      </w:pPr>
    </w:p>
    <w:tbl>
      <w:tblPr>
        <w:tblStyle w:val="TableNormal"/>
        <w:tblW w:w="0" w:type="auto"/>
        <w:tblInd w:w="112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8030"/>
        <w:gridCol w:w="1394"/>
        <w:gridCol w:w="1394"/>
        <w:gridCol w:w="1394"/>
        <w:gridCol w:w="1394"/>
      </w:tblGrid>
      <w:tr w:rsidR="001442BB" w14:paraId="10205952" w14:textId="77777777">
        <w:trPr>
          <w:trHeight w:val="1114"/>
        </w:trPr>
        <w:tc>
          <w:tcPr>
            <w:tcW w:w="13606" w:type="dxa"/>
            <w:gridSpan w:val="5"/>
          </w:tcPr>
          <w:p w14:paraId="1020594F" w14:textId="77777777" w:rsidR="001442BB" w:rsidRDefault="005C7D6E">
            <w:pPr>
              <w:pStyle w:val="TableParagraph"/>
              <w:spacing w:before="2"/>
              <w:ind w:left="2957" w:right="2904"/>
              <w:jc w:val="center"/>
              <w:rPr>
                <w:b/>
                <w:sz w:val="20"/>
              </w:rPr>
            </w:pPr>
            <w:r>
              <w:rPr>
                <w:b/>
                <w:sz w:val="20"/>
              </w:rPr>
              <w:lastRenderedPageBreak/>
              <w:t>DEMONSTRAÇÕES DO RESULTADO</w:t>
            </w:r>
          </w:p>
          <w:p w14:paraId="10205950" w14:textId="77777777" w:rsidR="001442BB" w:rsidRDefault="005C7D6E">
            <w:pPr>
              <w:pStyle w:val="TableParagraph"/>
              <w:spacing w:before="67"/>
              <w:ind w:left="2957" w:right="2904"/>
              <w:jc w:val="center"/>
              <w:rPr>
                <w:b/>
                <w:sz w:val="15"/>
              </w:rPr>
            </w:pPr>
            <w:r>
              <w:rPr>
                <w:b/>
                <w:w w:val="105"/>
                <w:sz w:val="15"/>
              </w:rPr>
              <w:t>Exercícios findos em 31 de Dezembro de 2019 e de 2018 e Semestre findo em 31 de Dezembro de 2019</w:t>
            </w:r>
          </w:p>
          <w:p w14:paraId="10205951" w14:textId="77777777" w:rsidR="001442BB" w:rsidRDefault="005C7D6E">
            <w:pPr>
              <w:pStyle w:val="TableParagraph"/>
              <w:spacing w:before="82" w:line="340" w:lineRule="auto"/>
              <w:ind w:left="5761" w:right="5707"/>
              <w:jc w:val="center"/>
              <w:rPr>
                <w:sz w:val="13"/>
              </w:rPr>
            </w:pPr>
            <w:r>
              <w:rPr>
                <w:w w:val="105"/>
                <w:sz w:val="13"/>
              </w:rPr>
              <w:t>Direção Geral e Agências no País (Valores em R$ Mil)</w:t>
            </w:r>
          </w:p>
        </w:tc>
      </w:tr>
      <w:tr w:rsidR="001442BB" w14:paraId="1020595B" w14:textId="77777777">
        <w:trPr>
          <w:trHeight w:val="479"/>
        </w:trPr>
        <w:tc>
          <w:tcPr>
            <w:tcW w:w="8030" w:type="dxa"/>
            <w:tcBorders>
              <w:bottom w:val="nil"/>
            </w:tcBorders>
          </w:tcPr>
          <w:p w14:paraId="10205953" w14:textId="77777777" w:rsidR="001442BB" w:rsidRDefault="001442BB">
            <w:pPr>
              <w:pStyle w:val="TableParagraph"/>
              <w:jc w:val="left"/>
              <w:rPr>
                <w:rFonts w:ascii="Times New Roman"/>
                <w:sz w:val="14"/>
              </w:rPr>
            </w:pPr>
          </w:p>
        </w:tc>
        <w:tc>
          <w:tcPr>
            <w:tcW w:w="1394" w:type="dxa"/>
            <w:tcBorders>
              <w:bottom w:val="nil"/>
            </w:tcBorders>
          </w:tcPr>
          <w:p w14:paraId="10205954" w14:textId="77777777" w:rsidR="001442BB" w:rsidRDefault="001442BB">
            <w:pPr>
              <w:pStyle w:val="TableParagraph"/>
              <w:jc w:val="left"/>
              <w:rPr>
                <w:rFonts w:ascii="Times New Roman"/>
                <w:sz w:val="14"/>
              </w:rPr>
            </w:pPr>
          </w:p>
        </w:tc>
        <w:tc>
          <w:tcPr>
            <w:tcW w:w="1394" w:type="dxa"/>
          </w:tcPr>
          <w:p w14:paraId="10205955" w14:textId="77777777" w:rsidR="001442BB" w:rsidRDefault="001442BB">
            <w:pPr>
              <w:pStyle w:val="TableParagraph"/>
              <w:spacing w:before="5"/>
              <w:jc w:val="left"/>
              <w:rPr>
                <w:sz w:val="13"/>
              </w:rPr>
            </w:pPr>
          </w:p>
          <w:p w14:paraId="10205956" w14:textId="77777777" w:rsidR="001442BB" w:rsidRDefault="005C7D6E">
            <w:pPr>
              <w:pStyle w:val="TableParagraph"/>
              <w:ind w:left="247"/>
              <w:jc w:val="left"/>
              <w:rPr>
                <w:b/>
                <w:sz w:val="15"/>
              </w:rPr>
            </w:pPr>
            <w:r>
              <w:rPr>
                <w:b/>
                <w:w w:val="105"/>
                <w:sz w:val="15"/>
              </w:rPr>
              <w:t>2º Sem/2019</w:t>
            </w:r>
          </w:p>
        </w:tc>
        <w:tc>
          <w:tcPr>
            <w:tcW w:w="1394" w:type="dxa"/>
          </w:tcPr>
          <w:p w14:paraId="10205957" w14:textId="77777777" w:rsidR="001442BB" w:rsidRDefault="001442BB">
            <w:pPr>
              <w:pStyle w:val="TableParagraph"/>
              <w:spacing w:before="5"/>
              <w:jc w:val="left"/>
              <w:rPr>
                <w:sz w:val="13"/>
              </w:rPr>
            </w:pPr>
          </w:p>
          <w:p w14:paraId="10205958" w14:textId="77777777" w:rsidR="001442BB" w:rsidRDefault="005C7D6E">
            <w:pPr>
              <w:pStyle w:val="TableParagraph"/>
              <w:ind w:left="310"/>
              <w:jc w:val="left"/>
              <w:rPr>
                <w:b/>
                <w:sz w:val="15"/>
              </w:rPr>
            </w:pPr>
            <w:r>
              <w:rPr>
                <w:b/>
                <w:w w:val="105"/>
                <w:sz w:val="15"/>
              </w:rPr>
              <w:t>31.12.2019</w:t>
            </w:r>
          </w:p>
        </w:tc>
        <w:tc>
          <w:tcPr>
            <w:tcW w:w="1394" w:type="dxa"/>
          </w:tcPr>
          <w:p w14:paraId="10205959" w14:textId="77777777" w:rsidR="001442BB" w:rsidRDefault="005C7D6E">
            <w:pPr>
              <w:pStyle w:val="TableParagraph"/>
              <w:spacing w:before="55"/>
              <w:ind w:left="106" w:right="64"/>
              <w:jc w:val="center"/>
              <w:rPr>
                <w:b/>
                <w:sz w:val="15"/>
              </w:rPr>
            </w:pPr>
            <w:r>
              <w:rPr>
                <w:b/>
                <w:w w:val="105"/>
                <w:sz w:val="15"/>
              </w:rPr>
              <w:t>31.12.2018</w:t>
            </w:r>
          </w:p>
          <w:p w14:paraId="1020595A" w14:textId="77777777" w:rsidR="001442BB" w:rsidRDefault="005C7D6E">
            <w:pPr>
              <w:pStyle w:val="TableParagraph"/>
              <w:spacing w:before="27"/>
              <w:ind w:left="106" w:right="65"/>
              <w:jc w:val="center"/>
              <w:rPr>
                <w:b/>
                <w:sz w:val="15"/>
              </w:rPr>
            </w:pPr>
            <w:r>
              <w:rPr>
                <w:b/>
                <w:w w:val="105"/>
                <w:sz w:val="15"/>
              </w:rPr>
              <w:t>Reapresentado</w:t>
            </w:r>
          </w:p>
        </w:tc>
      </w:tr>
      <w:tr w:rsidR="001442BB" w14:paraId="10205961" w14:textId="77777777">
        <w:trPr>
          <w:trHeight w:val="229"/>
        </w:trPr>
        <w:tc>
          <w:tcPr>
            <w:tcW w:w="8030" w:type="dxa"/>
            <w:tcBorders>
              <w:top w:val="nil"/>
              <w:bottom w:val="nil"/>
            </w:tcBorders>
          </w:tcPr>
          <w:p w14:paraId="1020595C" w14:textId="77777777" w:rsidR="001442BB" w:rsidRDefault="005C7D6E">
            <w:pPr>
              <w:pStyle w:val="TableParagraph"/>
              <w:spacing w:before="24"/>
              <w:ind w:left="67" w:right="-15"/>
              <w:jc w:val="left"/>
              <w:rPr>
                <w:b/>
                <w:sz w:val="15"/>
              </w:rPr>
            </w:pPr>
            <w:r>
              <w:rPr>
                <w:b/>
                <w:sz w:val="15"/>
              </w:rPr>
              <w:t>RECEITAS DA INTERMEDIAÇÃO</w:t>
            </w:r>
            <w:r>
              <w:rPr>
                <w:b/>
                <w:spacing w:val="17"/>
                <w:sz w:val="15"/>
              </w:rPr>
              <w:t xml:space="preserve"> </w:t>
            </w:r>
            <w:r>
              <w:rPr>
                <w:b/>
                <w:sz w:val="15"/>
              </w:rPr>
              <w:t>FINANCEIRA..........................................................................................................</w:t>
            </w:r>
          </w:p>
        </w:tc>
        <w:tc>
          <w:tcPr>
            <w:tcW w:w="1394" w:type="dxa"/>
            <w:tcBorders>
              <w:top w:val="nil"/>
              <w:bottom w:val="nil"/>
            </w:tcBorders>
          </w:tcPr>
          <w:p w14:paraId="1020595D" w14:textId="77777777" w:rsidR="001442BB" w:rsidRDefault="001442BB">
            <w:pPr>
              <w:pStyle w:val="TableParagraph"/>
              <w:jc w:val="left"/>
              <w:rPr>
                <w:rFonts w:ascii="Times New Roman"/>
                <w:sz w:val="14"/>
              </w:rPr>
            </w:pPr>
          </w:p>
        </w:tc>
        <w:tc>
          <w:tcPr>
            <w:tcW w:w="1394" w:type="dxa"/>
            <w:tcBorders>
              <w:bottom w:val="nil"/>
            </w:tcBorders>
          </w:tcPr>
          <w:p w14:paraId="1020595E" w14:textId="77777777" w:rsidR="001442BB" w:rsidRDefault="005C7D6E">
            <w:pPr>
              <w:pStyle w:val="TableParagraph"/>
              <w:spacing w:before="24"/>
              <w:ind w:right="38"/>
              <w:rPr>
                <w:b/>
                <w:sz w:val="15"/>
              </w:rPr>
            </w:pPr>
            <w:r>
              <w:rPr>
                <w:b/>
                <w:sz w:val="15"/>
              </w:rPr>
              <w:t>2.632.780</w:t>
            </w:r>
          </w:p>
        </w:tc>
        <w:tc>
          <w:tcPr>
            <w:tcW w:w="1394" w:type="dxa"/>
            <w:tcBorders>
              <w:bottom w:val="nil"/>
            </w:tcBorders>
          </w:tcPr>
          <w:p w14:paraId="1020595F" w14:textId="77777777" w:rsidR="001442BB" w:rsidRDefault="005C7D6E">
            <w:pPr>
              <w:pStyle w:val="TableParagraph"/>
              <w:spacing w:before="24"/>
              <w:ind w:right="38"/>
              <w:rPr>
                <w:b/>
                <w:sz w:val="15"/>
              </w:rPr>
            </w:pPr>
            <w:r>
              <w:rPr>
                <w:b/>
                <w:sz w:val="15"/>
              </w:rPr>
              <w:t>5.489.910</w:t>
            </w:r>
          </w:p>
        </w:tc>
        <w:tc>
          <w:tcPr>
            <w:tcW w:w="1394" w:type="dxa"/>
            <w:tcBorders>
              <w:bottom w:val="nil"/>
            </w:tcBorders>
          </w:tcPr>
          <w:p w14:paraId="10205960" w14:textId="77777777" w:rsidR="001442BB" w:rsidRDefault="005C7D6E">
            <w:pPr>
              <w:pStyle w:val="TableParagraph"/>
              <w:spacing w:before="24"/>
              <w:ind w:right="37"/>
              <w:rPr>
                <w:b/>
                <w:sz w:val="15"/>
              </w:rPr>
            </w:pPr>
            <w:r>
              <w:rPr>
                <w:b/>
                <w:sz w:val="15"/>
              </w:rPr>
              <w:t>5.105.949</w:t>
            </w:r>
          </w:p>
        </w:tc>
      </w:tr>
      <w:tr w:rsidR="001442BB" w14:paraId="10205967" w14:textId="77777777">
        <w:trPr>
          <w:trHeight w:val="236"/>
        </w:trPr>
        <w:tc>
          <w:tcPr>
            <w:tcW w:w="8030" w:type="dxa"/>
            <w:tcBorders>
              <w:top w:val="nil"/>
              <w:bottom w:val="nil"/>
            </w:tcBorders>
          </w:tcPr>
          <w:p w14:paraId="10205962" w14:textId="77777777" w:rsidR="001442BB" w:rsidRDefault="005C7D6E">
            <w:pPr>
              <w:pStyle w:val="TableParagraph"/>
              <w:spacing w:before="30"/>
              <w:ind w:right="-29"/>
              <w:rPr>
                <w:sz w:val="15"/>
              </w:rPr>
            </w:pPr>
            <w:r>
              <w:rPr>
                <w:sz w:val="15"/>
              </w:rPr>
              <w:t>Operações de Crédito...................................................................................................................................................</w:t>
            </w:r>
          </w:p>
        </w:tc>
        <w:tc>
          <w:tcPr>
            <w:tcW w:w="1394" w:type="dxa"/>
            <w:tcBorders>
              <w:top w:val="nil"/>
              <w:bottom w:val="nil"/>
            </w:tcBorders>
          </w:tcPr>
          <w:p w14:paraId="10205963" w14:textId="77777777" w:rsidR="001442BB" w:rsidRDefault="005C7D6E">
            <w:pPr>
              <w:pStyle w:val="TableParagraph"/>
              <w:spacing w:before="30"/>
              <w:ind w:right="241"/>
              <w:rPr>
                <w:sz w:val="15"/>
              </w:rPr>
            </w:pPr>
            <w:r>
              <w:rPr>
                <w:w w:val="105"/>
                <w:sz w:val="15"/>
              </w:rPr>
              <w:t>(Nota 9.a.2)</w:t>
            </w:r>
          </w:p>
        </w:tc>
        <w:tc>
          <w:tcPr>
            <w:tcW w:w="1394" w:type="dxa"/>
            <w:tcBorders>
              <w:top w:val="nil"/>
              <w:bottom w:val="nil"/>
            </w:tcBorders>
          </w:tcPr>
          <w:p w14:paraId="10205964" w14:textId="77777777" w:rsidR="001442BB" w:rsidRDefault="005C7D6E">
            <w:pPr>
              <w:pStyle w:val="TableParagraph"/>
              <w:spacing w:before="30"/>
              <w:ind w:right="38"/>
              <w:rPr>
                <w:sz w:val="15"/>
              </w:rPr>
            </w:pPr>
            <w:r>
              <w:rPr>
                <w:sz w:val="15"/>
              </w:rPr>
              <w:t>1.382.260</w:t>
            </w:r>
          </w:p>
        </w:tc>
        <w:tc>
          <w:tcPr>
            <w:tcW w:w="1394" w:type="dxa"/>
            <w:tcBorders>
              <w:top w:val="nil"/>
              <w:bottom w:val="nil"/>
            </w:tcBorders>
          </w:tcPr>
          <w:p w14:paraId="10205965" w14:textId="77777777" w:rsidR="001442BB" w:rsidRDefault="005C7D6E">
            <w:pPr>
              <w:pStyle w:val="TableParagraph"/>
              <w:spacing w:before="30"/>
              <w:ind w:right="38"/>
              <w:rPr>
                <w:sz w:val="15"/>
              </w:rPr>
            </w:pPr>
            <w:r>
              <w:rPr>
                <w:sz w:val="15"/>
              </w:rPr>
              <w:t>2.701.552</w:t>
            </w:r>
          </w:p>
        </w:tc>
        <w:tc>
          <w:tcPr>
            <w:tcW w:w="1394" w:type="dxa"/>
            <w:tcBorders>
              <w:top w:val="nil"/>
              <w:bottom w:val="nil"/>
            </w:tcBorders>
          </w:tcPr>
          <w:p w14:paraId="10205966" w14:textId="77777777" w:rsidR="001442BB" w:rsidRDefault="005C7D6E">
            <w:pPr>
              <w:pStyle w:val="TableParagraph"/>
              <w:spacing w:before="30"/>
              <w:ind w:right="37"/>
              <w:rPr>
                <w:sz w:val="15"/>
              </w:rPr>
            </w:pPr>
            <w:r>
              <w:rPr>
                <w:sz w:val="15"/>
              </w:rPr>
              <w:t>1.893.376</w:t>
            </w:r>
          </w:p>
        </w:tc>
      </w:tr>
      <w:tr w:rsidR="001442BB" w14:paraId="1020596D" w14:textId="77777777">
        <w:trPr>
          <w:trHeight w:val="236"/>
        </w:trPr>
        <w:tc>
          <w:tcPr>
            <w:tcW w:w="8030" w:type="dxa"/>
            <w:tcBorders>
              <w:top w:val="nil"/>
              <w:bottom w:val="nil"/>
            </w:tcBorders>
          </w:tcPr>
          <w:p w14:paraId="10205968" w14:textId="77777777" w:rsidR="001442BB" w:rsidRDefault="005C7D6E">
            <w:pPr>
              <w:pStyle w:val="TableParagraph"/>
              <w:spacing w:before="30"/>
              <w:ind w:right="-15"/>
              <w:rPr>
                <w:sz w:val="15"/>
              </w:rPr>
            </w:pPr>
            <w:r>
              <w:rPr>
                <w:w w:val="105"/>
                <w:sz w:val="15"/>
              </w:rPr>
              <w:t>Resultado</w:t>
            </w:r>
            <w:r>
              <w:rPr>
                <w:spacing w:val="-28"/>
                <w:w w:val="105"/>
                <w:sz w:val="15"/>
              </w:rPr>
              <w:t xml:space="preserve"> </w:t>
            </w:r>
            <w:r>
              <w:rPr>
                <w:w w:val="105"/>
                <w:sz w:val="15"/>
              </w:rPr>
              <w:t>de</w:t>
            </w:r>
            <w:r>
              <w:rPr>
                <w:spacing w:val="-28"/>
                <w:w w:val="105"/>
                <w:sz w:val="15"/>
              </w:rPr>
              <w:t xml:space="preserve"> </w:t>
            </w:r>
            <w:r>
              <w:rPr>
                <w:w w:val="105"/>
                <w:sz w:val="15"/>
              </w:rPr>
              <w:t>Operações</w:t>
            </w:r>
            <w:r>
              <w:rPr>
                <w:spacing w:val="-27"/>
                <w:w w:val="105"/>
                <w:sz w:val="15"/>
              </w:rPr>
              <w:t xml:space="preserve"> </w:t>
            </w:r>
            <w:r>
              <w:rPr>
                <w:w w:val="105"/>
                <w:sz w:val="15"/>
              </w:rPr>
              <w:t>com</w:t>
            </w:r>
            <w:r>
              <w:rPr>
                <w:spacing w:val="-28"/>
                <w:w w:val="105"/>
                <w:sz w:val="15"/>
              </w:rPr>
              <w:t xml:space="preserve"> </w:t>
            </w:r>
            <w:r>
              <w:rPr>
                <w:w w:val="105"/>
                <w:sz w:val="15"/>
              </w:rPr>
              <w:t>Títulos</w:t>
            </w:r>
            <w:r>
              <w:rPr>
                <w:spacing w:val="-27"/>
                <w:w w:val="105"/>
                <w:sz w:val="15"/>
              </w:rPr>
              <w:t xml:space="preserve"> </w:t>
            </w:r>
            <w:r>
              <w:rPr>
                <w:w w:val="105"/>
                <w:sz w:val="15"/>
              </w:rPr>
              <w:t>e</w:t>
            </w:r>
            <w:r>
              <w:rPr>
                <w:spacing w:val="-28"/>
                <w:w w:val="105"/>
                <w:sz w:val="15"/>
              </w:rPr>
              <w:t xml:space="preserve"> </w:t>
            </w:r>
            <w:r>
              <w:rPr>
                <w:w w:val="105"/>
                <w:sz w:val="15"/>
              </w:rPr>
              <w:t>Valores</w:t>
            </w:r>
            <w:r>
              <w:rPr>
                <w:spacing w:val="-27"/>
                <w:w w:val="105"/>
                <w:sz w:val="15"/>
              </w:rPr>
              <w:t xml:space="preserve"> </w:t>
            </w:r>
            <w:r>
              <w:rPr>
                <w:w w:val="105"/>
                <w:sz w:val="15"/>
              </w:rPr>
              <w:t>Mobiliários</w:t>
            </w:r>
            <w:r>
              <w:rPr>
                <w:spacing w:val="-28"/>
                <w:w w:val="105"/>
                <w:sz w:val="15"/>
              </w:rPr>
              <w:t xml:space="preserve"> </w:t>
            </w:r>
            <w:r>
              <w:rPr>
                <w:w w:val="105"/>
                <w:sz w:val="15"/>
              </w:rPr>
              <w:t>........................................................................................</w:t>
            </w:r>
          </w:p>
        </w:tc>
        <w:tc>
          <w:tcPr>
            <w:tcW w:w="1394" w:type="dxa"/>
            <w:tcBorders>
              <w:top w:val="nil"/>
              <w:bottom w:val="nil"/>
            </w:tcBorders>
          </w:tcPr>
          <w:p w14:paraId="10205969" w14:textId="77777777" w:rsidR="001442BB" w:rsidRDefault="005C7D6E">
            <w:pPr>
              <w:pStyle w:val="TableParagraph"/>
              <w:spacing w:before="30"/>
              <w:ind w:right="305"/>
              <w:rPr>
                <w:sz w:val="15"/>
              </w:rPr>
            </w:pPr>
            <w:r>
              <w:rPr>
                <w:w w:val="105"/>
                <w:sz w:val="15"/>
              </w:rPr>
              <w:t>(Nota 7.b)</w:t>
            </w:r>
          </w:p>
        </w:tc>
        <w:tc>
          <w:tcPr>
            <w:tcW w:w="1394" w:type="dxa"/>
            <w:tcBorders>
              <w:top w:val="nil"/>
              <w:bottom w:val="nil"/>
            </w:tcBorders>
          </w:tcPr>
          <w:p w14:paraId="1020596A" w14:textId="77777777" w:rsidR="001442BB" w:rsidRDefault="005C7D6E">
            <w:pPr>
              <w:pStyle w:val="TableParagraph"/>
              <w:spacing w:before="30"/>
              <w:ind w:right="38"/>
              <w:rPr>
                <w:sz w:val="15"/>
              </w:rPr>
            </w:pPr>
            <w:r>
              <w:rPr>
                <w:sz w:val="15"/>
              </w:rPr>
              <w:t>1.140.388</w:t>
            </w:r>
          </w:p>
        </w:tc>
        <w:tc>
          <w:tcPr>
            <w:tcW w:w="1394" w:type="dxa"/>
            <w:tcBorders>
              <w:top w:val="nil"/>
              <w:bottom w:val="nil"/>
            </w:tcBorders>
          </w:tcPr>
          <w:p w14:paraId="1020596B" w14:textId="77777777" w:rsidR="001442BB" w:rsidRDefault="005C7D6E">
            <w:pPr>
              <w:pStyle w:val="TableParagraph"/>
              <w:spacing w:before="30"/>
              <w:ind w:right="38"/>
              <w:rPr>
                <w:sz w:val="15"/>
              </w:rPr>
            </w:pPr>
            <w:r>
              <w:rPr>
                <w:sz w:val="15"/>
              </w:rPr>
              <w:t>2.548.592</w:t>
            </w:r>
          </w:p>
        </w:tc>
        <w:tc>
          <w:tcPr>
            <w:tcW w:w="1394" w:type="dxa"/>
            <w:tcBorders>
              <w:top w:val="nil"/>
              <w:bottom w:val="nil"/>
            </w:tcBorders>
          </w:tcPr>
          <w:p w14:paraId="1020596C" w14:textId="77777777" w:rsidR="001442BB" w:rsidRDefault="005C7D6E">
            <w:pPr>
              <w:pStyle w:val="TableParagraph"/>
              <w:spacing w:before="30"/>
              <w:ind w:right="37"/>
              <w:rPr>
                <w:sz w:val="15"/>
              </w:rPr>
            </w:pPr>
            <w:r>
              <w:rPr>
                <w:sz w:val="15"/>
              </w:rPr>
              <w:t>2.731.858</w:t>
            </w:r>
          </w:p>
        </w:tc>
      </w:tr>
      <w:tr w:rsidR="001442BB" w14:paraId="10205973" w14:textId="77777777">
        <w:trPr>
          <w:trHeight w:val="236"/>
        </w:trPr>
        <w:tc>
          <w:tcPr>
            <w:tcW w:w="8030" w:type="dxa"/>
            <w:tcBorders>
              <w:top w:val="nil"/>
              <w:bottom w:val="nil"/>
            </w:tcBorders>
          </w:tcPr>
          <w:p w14:paraId="1020596E" w14:textId="77777777" w:rsidR="001442BB" w:rsidRDefault="005C7D6E">
            <w:pPr>
              <w:pStyle w:val="TableParagraph"/>
              <w:spacing w:before="30"/>
              <w:ind w:right="-44"/>
              <w:rPr>
                <w:sz w:val="15"/>
              </w:rPr>
            </w:pPr>
            <w:r>
              <w:rPr>
                <w:sz w:val="15"/>
              </w:rPr>
              <w:t>Resultado com Instrumentos Financeiros Derivativos ......................................................</w:t>
            </w:r>
            <w:r>
              <w:rPr>
                <w:sz w:val="15"/>
              </w:rPr>
              <w:t>............................................</w:t>
            </w:r>
          </w:p>
        </w:tc>
        <w:tc>
          <w:tcPr>
            <w:tcW w:w="1394" w:type="dxa"/>
            <w:tcBorders>
              <w:top w:val="nil"/>
              <w:bottom w:val="nil"/>
            </w:tcBorders>
          </w:tcPr>
          <w:p w14:paraId="1020596F" w14:textId="77777777" w:rsidR="001442BB" w:rsidRDefault="005C7D6E">
            <w:pPr>
              <w:pStyle w:val="TableParagraph"/>
              <w:spacing w:before="30"/>
              <w:ind w:right="305"/>
              <w:rPr>
                <w:sz w:val="15"/>
              </w:rPr>
            </w:pPr>
            <w:r>
              <w:rPr>
                <w:w w:val="105"/>
                <w:sz w:val="15"/>
              </w:rPr>
              <w:t>(Nota 7.d)</w:t>
            </w:r>
          </w:p>
        </w:tc>
        <w:tc>
          <w:tcPr>
            <w:tcW w:w="1394" w:type="dxa"/>
            <w:tcBorders>
              <w:top w:val="nil"/>
              <w:bottom w:val="nil"/>
            </w:tcBorders>
          </w:tcPr>
          <w:p w14:paraId="10205970" w14:textId="77777777" w:rsidR="001442BB" w:rsidRDefault="005C7D6E">
            <w:pPr>
              <w:pStyle w:val="TableParagraph"/>
              <w:spacing w:before="30"/>
              <w:ind w:right="-15"/>
              <w:rPr>
                <w:sz w:val="15"/>
              </w:rPr>
            </w:pPr>
            <w:r>
              <w:rPr>
                <w:w w:val="102"/>
                <w:sz w:val="15"/>
              </w:rPr>
              <w:t>-</w:t>
            </w:r>
          </w:p>
        </w:tc>
        <w:tc>
          <w:tcPr>
            <w:tcW w:w="1394" w:type="dxa"/>
            <w:tcBorders>
              <w:top w:val="nil"/>
              <w:bottom w:val="nil"/>
            </w:tcBorders>
          </w:tcPr>
          <w:p w14:paraId="10205971" w14:textId="77777777" w:rsidR="001442BB" w:rsidRDefault="005C7D6E">
            <w:pPr>
              <w:pStyle w:val="TableParagraph"/>
              <w:spacing w:before="30"/>
              <w:ind w:right="38"/>
              <w:rPr>
                <w:sz w:val="15"/>
              </w:rPr>
            </w:pPr>
            <w:r>
              <w:rPr>
                <w:sz w:val="15"/>
              </w:rPr>
              <w:t>47.343</w:t>
            </w:r>
          </w:p>
        </w:tc>
        <w:tc>
          <w:tcPr>
            <w:tcW w:w="1394" w:type="dxa"/>
            <w:tcBorders>
              <w:top w:val="nil"/>
              <w:bottom w:val="nil"/>
            </w:tcBorders>
          </w:tcPr>
          <w:p w14:paraId="10205972" w14:textId="77777777" w:rsidR="001442BB" w:rsidRDefault="005C7D6E">
            <w:pPr>
              <w:pStyle w:val="TableParagraph"/>
              <w:spacing w:before="30"/>
              <w:ind w:right="37"/>
              <w:rPr>
                <w:sz w:val="15"/>
              </w:rPr>
            </w:pPr>
            <w:r>
              <w:rPr>
                <w:sz w:val="15"/>
              </w:rPr>
              <w:t>144.398</w:t>
            </w:r>
          </w:p>
        </w:tc>
      </w:tr>
      <w:tr w:rsidR="001442BB" w14:paraId="10205979" w14:textId="77777777">
        <w:trPr>
          <w:trHeight w:val="236"/>
        </w:trPr>
        <w:tc>
          <w:tcPr>
            <w:tcW w:w="8030" w:type="dxa"/>
            <w:tcBorders>
              <w:top w:val="nil"/>
              <w:bottom w:val="nil"/>
            </w:tcBorders>
          </w:tcPr>
          <w:p w14:paraId="10205974" w14:textId="77777777" w:rsidR="001442BB" w:rsidRDefault="005C7D6E">
            <w:pPr>
              <w:pStyle w:val="TableParagraph"/>
              <w:spacing w:before="30"/>
              <w:ind w:right="-58"/>
              <w:rPr>
                <w:sz w:val="15"/>
              </w:rPr>
            </w:pPr>
            <w:r>
              <w:rPr>
                <w:sz w:val="15"/>
              </w:rPr>
              <w:t>Resultado de Operações de Câmbio ............................................................................................................................</w:t>
            </w:r>
          </w:p>
        </w:tc>
        <w:tc>
          <w:tcPr>
            <w:tcW w:w="1394" w:type="dxa"/>
            <w:tcBorders>
              <w:top w:val="nil"/>
              <w:bottom w:val="nil"/>
            </w:tcBorders>
          </w:tcPr>
          <w:p w14:paraId="10205975" w14:textId="77777777" w:rsidR="001442BB" w:rsidRDefault="005C7D6E">
            <w:pPr>
              <w:pStyle w:val="TableParagraph"/>
              <w:spacing w:before="30"/>
              <w:ind w:right="263"/>
              <w:rPr>
                <w:sz w:val="15"/>
              </w:rPr>
            </w:pPr>
            <w:r>
              <w:rPr>
                <w:w w:val="105"/>
                <w:sz w:val="15"/>
              </w:rPr>
              <w:t>(Nota 11.b)</w:t>
            </w:r>
          </w:p>
        </w:tc>
        <w:tc>
          <w:tcPr>
            <w:tcW w:w="1394" w:type="dxa"/>
            <w:tcBorders>
              <w:top w:val="nil"/>
              <w:bottom w:val="nil"/>
            </w:tcBorders>
          </w:tcPr>
          <w:p w14:paraId="10205976" w14:textId="77777777" w:rsidR="001442BB" w:rsidRDefault="005C7D6E">
            <w:pPr>
              <w:pStyle w:val="TableParagraph"/>
              <w:spacing w:before="30"/>
              <w:ind w:right="38"/>
              <w:rPr>
                <w:sz w:val="15"/>
              </w:rPr>
            </w:pPr>
            <w:r>
              <w:rPr>
                <w:sz w:val="15"/>
              </w:rPr>
              <w:t>97.822</w:t>
            </w:r>
          </w:p>
        </w:tc>
        <w:tc>
          <w:tcPr>
            <w:tcW w:w="1394" w:type="dxa"/>
            <w:tcBorders>
              <w:top w:val="nil"/>
              <w:bottom w:val="nil"/>
            </w:tcBorders>
          </w:tcPr>
          <w:p w14:paraId="10205977" w14:textId="77777777" w:rsidR="001442BB" w:rsidRDefault="005C7D6E">
            <w:pPr>
              <w:pStyle w:val="TableParagraph"/>
              <w:spacing w:before="30"/>
              <w:ind w:right="38"/>
              <w:rPr>
                <w:sz w:val="15"/>
              </w:rPr>
            </w:pPr>
            <w:r>
              <w:rPr>
                <w:sz w:val="15"/>
              </w:rPr>
              <w:t>167.308</w:t>
            </w:r>
          </w:p>
        </w:tc>
        <w:tc>
          <w:tcPr>
            <w:tcW w:w="1394" w:type="dxa"/>
            <w:tcBorders>
              <w:top w:val="nil"/>
              <w:bottom w:val="nil"/>
            </w:tcBorders>
          </w:tcPr>
          <w:p w14:paraId="10205978" w14:textId="77777777" w:rsidR="001442BB" w:rsidRDefault="005C7D6E">
            <w:pPr>
              <w:pStyle w:val="TableParagraph"/>
              <w:spacing w:before="30"/>
              <w:ind w:right="37"/>
              <w:rPr>
                <w:sz w:val="15"/>
              </w:rPr>
            </w:pPr>
            <w:r>
              <w:rPr>
                <w:sz w:val="15"/>
              </w:rPr>
              <w:t>310.953</w:t>
            </w:r>
          </w:p>
        </w:tc>
      </w:tr>
      <w:tr w:rsidR="001442BB" w14:paraId="1020597F" w14:textId="77777777">
        <w:trPr>
          <w:trHeight w:val="236"/>
        </w:trPr>
        <w:tc>
          <w:tcPr>
            <w:tcW w:w="8030" w:type="dxa"/>
            <w:tcBorders>
              <w:top w:val="nil"/>
              <w:bottom w:val="nil"/>
            </w:tcBorders>
          </w:tcPr>
          <w:p w14:paraId="1020597A" w14:textId="77777777" w:rsidR="001442BB" w:rsidRDefault="005C7D6E">
            <w:pPr>
              <w:pStyle w:val="TableParagraph"/>
              <w:spacing w:before="30"/>
              <w:ind w:right="-15"/>
              <w:rPr>
                <w:sz w:val="15"/>
              </w:rPr>
            </w:pPr>
            <w:r>
              <w:rPr>
                <w:sz w:val="15"/>
              </w:rPr>
              <w:t>Resultado das Aplicações Compulsórias ........................</w:t>
            </w:r>
            <w:r>
              <w:rPr>
                <w:sz w:val="15"/>
              </w:rPr>
              <w:t>.............................................................................................</w:t>
            </w:r>
          </w:p>
        </w:tc>
        <w:tc>
          <w:tcPr>
            <w:tcW w:w="1394" w:type="dxa"/>
            <w:tcBorders>
              <w:top w:val="nil"/>
              <w:bottom w:val="nil"/>
            </w:tcBorders>
          </w:tcPr>
          <w:p w14:paraId="1020597B" w14:textId="77777777" w:rsidR="001442BB" w:rsidRDefault="005C7D6E">
            <w:pPr>
              <w:pStyle w:val="TableParagraph"/>
              <w:spacing w:before="30"/>
              <w:ind w:right="305"/>
              <w:rPr>
                <w:sz w:val="15"/>
              </w:rPr>
            </w:pPr>
            <w:r>
              <w:rPr>
                <w:w w:val="105"/>
                <w:sz w:val="15"/>
              </w:rPr>
              <w:t>(Nota 8.b)</w:t>
            </w:r>
          </w:p>
        </w:tc>
        <w:tc>
          <w:tcPr>
            <w:tcW w:w="1394" w:type="dxa"/>
            <w:tcBorders>
              <w:top w:val="nil"/>
              <w:bottom w:val="nil"/>
            </w:tcBorders>
          </w:tcPr>
          <w:p w14:paraId="1020597C" w14:textId="77777777" w:rsidR="001442BB" w:rsidRDefault="005C7D6E">
            <w:pPr>
              <w:pStyle w:val="TableParagraph"/>
              <w:spacing w:before="30"/>
              <w:ind w:right="38"/>
              <w:rPr>
                <w:sz w:val="15"/>
              </w:rPr>
            </w:pPr>
            <w:r>
              <w:rPr>
                <w:sz w:val="15"/>
              </w:rPr>
              <w:t>12.310</w:t>
            </w:r>
          </w:p>
        </w:tc>
        <w:tc>
          <w:tcPr>
            <w:tcW w:w="1394" w:type="dxa"/>
            <w:tcBorders>
              <w:top w:val="nil"/>
              <w:bottom w:val="nil"/>
            </w:tcBorders>
          </w:tcPr>
          <w:p w14:paraId="1020597D" w14:textId="77777777" w:rsidR="001442BB" w:rsidRDefault="005C7D6E">
            <w:pPr>
              <w:pStyle w:val="TableParagraph"/>
              <w:spacing w:before="30"/>
              <w:ind w:right="38"/>
              <w:rPr>
                <w:sz w:val="15"/>
              </w:rPr>
            </w:pPr>
            <w:r>
              <w:rPr>
                <w:sz w:val="15"/>
              </w:rPr>
              <w:t>25.115</w:t>
            </w:r>
          </w:p>
        </w:tc>
        <w:tc>
          <w:tcPr>
            <w:tcW w:w="1394" w:type="dxa"/>
            <w:tcBorders>
              <w:top w:val="nil"/>
              <w:bottom w:val="nil"/>
            </w:tcBorders>
          </w:tcPr>
          <w:p w14:paraId="1020597E" w14:textId="77777777" w:rsidR="001442BB" w:rsidRDefault="005C7D6E">
            <w:pPr>
              <w:pStyle w:val="TableParagraph"/>
              <w:spacing w:before="30"/>
              <w:ind w:right="37"/>
              <w:rPr>
                <w:sz w:val="15"/>
              </w:rPr>
            </w:pPr>
            <w:r>
              <w:rPr>
                <w:sz w:val="15"/>
              </w:rPr>
              <w:t>25.364</w:t>
            </w:r>
          </w:p>
        </w:tc>
      </w:tr>
      <w:tr w:rsidR="001442BB" w14:paraId="10205985" w14:textId="77777777">
        <w:trPr>
          <w:trHeight w:val="236"/>
        </w:trPr>
        <w:tc>
          <w:tcPr>
            <w:tcW w:w="8030" w:type="dxa"/>
            <w:tcBorders>
              <w:top w:val="nil"/>
              <w:bottom w:val="nil"/>
            </w:tcBorders>
          </w:tcPr>
          <w:p w14:paraId="10205980" w14:textId="77777777" w:rsidR="001442BB" w:rsidRDefault="005C7D6E">
            <w:pPr>
              <w:pStyle w:val="TableParagraph"/>
              <w:spacing w:before="30"/>
              <w:ind w:left="67" w:right="-29"/>
              <w:jc w:val="left"/>
              <w:rPr>
                <w:b/>
                <w:sz w:val="15"/>
              </w:rPr>
            </w:pPr>
            <w:r>
              <w:rPr>
                <w:b/>
                <w:sz w:val="15"/>
              </w:rPr>
              <w:t>DESPESAS DA INTERMEDIAÇÃO</w:t>
            </w:r>
            <w:r>
              <w:rPr>
                <w:b/>
                <w:spacing w:val="18"/>
                <w:sz w:val="15"/>
              </w:rPr>
              <w:t xml:space="preserve"> </w:t>
            </w:r>
            <w:r>
              <w:rPr>
                <w:b/>
                <w:sz w:val="15"/>
              </w:rPr>
              <w:t>FINANCEIRA.........................................................................................................</w:t>
            </w:r>
          </w:p>
        </w:tc>
        <w:tc>
          <w:tcPr>
            <w:tcW w:w="1394" w:type="dxa"/>
            <w:tcBorders>
              <w:top w:val="nil"/>
              <w:bottom w:val="nil"/>
            </w:tcBorders>
          </w:tcPr>
          <w:p w14:paraId="10205981" w14:textId="77777777" w:rsidR="001442BB" w:rsidRDefault="001442BB">
            <w:pPr>
              <w:pStyle w:val="TableParagraph"/>
              <w:jc w:val="left"/>
              <w:rPr>
                <w:rFonts w:ascii="Times New Roman"/>
                <w:sz w:val="14"/>
              </w:rPr>
            </w:pPr>
          </w:p>
        </w:tc>
        <w:tc>
          <w:tcPr>
            <w:tcW w:w="1394" w:type="dxa"/>
            <w:tcBorders>
              <w:top w:val="nil"/>
              <w:bottom w:val="nil"/>
            </w:tcBorders>
          </w:tcPr>
          <w:p w14:paraId="10205982" w14:textId="77777777" w:rsidR="001442BB" w:rsidRDefault="005C7D6E">
            <w:pPr>
              <w:pStyle w:val="TableParagraph"/>
              <w:spacing w:before="30"/>
              <w:ind w:right="-15"/>
              <w:rPr>
                <w:b/>
                <w:sz w:val="15"/>
              </w:rPr>
            </w:pPr>
            <w:r>
              <w:rPr>
                <w:b/>
                <w:sz w:val="15"/>
              </w:rPr>
              <w:t>(1.371.411)</w:t>
            </w:r>
          </w:p>
        </w:tc>
        <w:tc>
          <w:tcPr>
            <w:tcW w:w="1394" w:type="dxa"/>
            <w:tcBorders>
              <w:top w:val="nil"/>
              <w:bottom w:val="nil"/>
            </w:tcBorders>
          </w:tcPr>
          <w:p w14:paraId="10205983" w14:textId="77777777" w:rsidR="001442BB" w:rsidRDefault="005C7D6E">
            <w:pPr>
              <w:pStyle w:val="TableParagraph"/>
              <w:spacing w:before="30"/>
              <w:ind w:right="-15"/>
              <w:rPr>
                <w:b/>
                <w:sz w:val="15"/>
              </w:rPr>
            </w:pPr>
            <w:r>
              <w:rPr>
                <w:b/>
                <w:sz w:val="15"/>
              </w:rPr>
              <w:t>(2.981.897)</w:t>
            </w:r>
          </w:p>
        </w:tc>
        <w:tc>
          <w:tcPr>
            <w:tcW w:w="1394" w:type="dxa"/>
            <w:tcBorders>
              <w:top w:val="nil"/>
              <w:bottom w:val="nil"/>
            </w:tcBorders>
          </w:tcPr>
          <w:p w14:paraId="10205984" w14:textId="77777777" w:rsidR="001442BB" w:rsidRDefault="005C7D6E">
            <w:pPr>
              <w:pStyle w:val="TableParagraph"/>
              <w:spacing w:before="30"/>
              <w:ind w:right="-15"/>
              <w:rPr>
                <w:b/>
                <w:sz w:val="15"/>
              </w:rPr>
            </w:pPr>
            <w:r>
              <w:rPr>
                <w:b/>
                <w:sz w:val="15"/>
              </w:rPr>
              <w:t>(3.570.687)</w:t>
            </w:r>
          </w:p>
        </w:tc>
      </w:tr>
      <w:tr w:rsidR="001442BB" w14:paraId="1020598B" w14:textId="77777777">
        <w:trPr>
          <w:trHeight w:val="236"/>
        </w:trPr>
        <w:tc>
          <w:tcPr>
            <w:tcW w:w="8030" w:type="dxa"/>
            <w:tcBorders>
              <w:top w:val="nil"/>
              <w:bottom w:val="nil"/>
            </w:tcBorders>
          </w:tcPr>
          <w:p w14:paraId="10205986" w14:textId="77777777" w:rsidR="001442BB" w:rsidRDefault="005C7D6E">
            <w:pPr>
              <w:pStyle w:val="TableParagraph"/>
              <w:spacing w:before="30"/>
              <w:ind w:right="-58"/>
              <w:rPr>
                <w:sz w:val="15"/>
              </w:rPr>
            </w:pPr>
            <w:r>
              <w:rPr>
                <w:sz w:val="15"/>
              </w:rPr>
              <w:t>Operações de Captação no Mercado............................................................................................................................</w:t>
            </w:r>
          </w:p>
        </w:tc>
        <w:tc>
          <w:tcPr>
            <w:tcW w:w="1394" w:type="dxa"/>
            <w:tcBorders>
              <w:top w:val="nil"/>
              <w:bottom w:val="nil"/>
            </w:tcBorders>
          </w:tcPr>
          <w:p w14:paraId="10205987" w14:textId="77777777" w:rsidR="001442BB" w:rsidRDefault="005C7D6E">
            <w:pPr>
              <w:pStyle w:val="TableParagraph"/>
              <w:spacing w:before="30"/>
              <w:ind w:right="263"/>
              <w:rPr>
                <w:sz w:val="15"/>
              </w:rPr>
            </w:pPr>
            <w:r>
              <w:rPr>
                <w:w w:val="105"/>
                <w:sz w:val="15"/>
              </w:rPr>
              <w:t>(Nota 13.d)</w:t>
            </w:r>
          </w:p>
        </w:tc>
        <w:tc>
          <w:tcPr>
            <w:tcW w:w="1394" w:type="dxa"/>
            <w:tcBorders>
              <w:top w:val="nil"/>
              <w:bottom w:val="nil"/>
            </w:tcBorders>
          </w:tcPr>
          <w:p w14:paraId="10205988" w14:textId="77777777" w:rsidR="001442BB" w:rsidRDefault="005C7D6E">
            <w:pPr>
              <w:pStyle w:val="TableParagraph"/>
              <w:spacing w:before="30"/>
              <w:ind w:right="-15"/>
              <w:rPr>
                <w:sz w:val="15"/>
              </w:rPr>
            </w:pPr>
            <w:r>
              <w:rPr>
                <w:sz w:val="15"/>
              </w:rPr>
              <w:t>(369.104)</w:t>
            </w:r>
          </w:p>
        </w:tc>
        <w:tc>
          <w:tcPr>
            <w:tcW w:w="1394" w:type="dxa"/>
            <w:tcBorders>
              <w:top w:val="nil"/>
              <w:bottom w:val="nil"/>
            </w:tcBorders>
          </w:tcPr>
          <w:p w14:paraId="10205989" w14:textId="77777777" w:rsidR="001442BB" w:rsidRDefault="005C7D6E">
            <w:pPr>
              <w:pStyle w:val="TableParagraph"/>
              <w:spacing w:before="30"/>
              <w:ind w:right="-15"/>
              <w:rPr>
                <w:sz w:val="15"/>
              </w:rPr>
            </w:pPr>
            <w:r>
              <w:rPr>
                <w:sz w:val="15"/>
              </w:rPr>
              <w:t>(858.758)</w:t>
            </w:r>
          </w:p>
        </w:tc>
        <w:tc>
          <w:tcPr>
            <w:tcW w:w="1394" w:type="dxa"/>
            <w:tcBorders>
              <w:top w:val="nil"/>
              <w:bottom w:val="nil"/>
            </w:tcBorders>
          </w:tcPr>
          <w:p w14:paraId="1020598A" w14:textId="77777777" w:rsidR="001442BB" w:rsidRDefault="005C7D6E">
            <w:pPr>
              <w:pStyle w:val="TableParagraph"/>
              <w:spacing w:before="30"/>
              <w:ind w:right="-15"/>
              <w:rPr>
                <w:sz w:val="15"/>
              </w:rPr>
            </w:pPr>
            <w:r>
              <w:rPr>
                <w:sz w:val="15"/>
              </w:rPr>
              <w:t>(988.528)</w:t>
            </w:r>
          </w:p>
        </w:tc>
      </w:tr>
      <w:tr w:rsidR="001442BB" w14:paraId="10205991" w14:textId="77777777">
        <w:trPr>
          <w:trHeight w:val="236"/>
        </w:trPr>
        <w:tc>
          <w:tcPr>
            <w:tcW w:w="8030" w:type="dxa"/>
            <w:tcBorders>
              <w:top w:val="nil"/>
              <w:bottom w:val="nil"/>
            </w:tcBorders>
          </w:tcPr>
          <w:p w14:paraId="1020598C" w14:textId="77777777" w:rsidR="001442BB" w:rsidRDefault="005C7D6E">
            <w:pPr>
              <w:pStyle w:val="TableParagraph"/>
              <w:spacing w:before="30"/>
              <w:ind w:right="-29"/>
              <w:rPr>
                <w:sz w:val="15"/>
              </w:rPr>
            </w:pPr>
            <w:r>
              <w:rPr>
                <w:sz w:val="15"/>
              </w:rPr>
              <w:t>Operações de Empréstimos e Repasses.....................</w:t>
            </w:r>
            <w:r>
              <w:rPr>
                <w:sz w:val="15"/>
              </w:rPr>
              <w:t>.................................................................................................</w:t>
            </w:r>
          </w:p>
        </w:tc>
        <w:tc>
          <w:tcPr>
            <w:tcW w:w="1394" w:type="dxa"/>
            <w:tcBorders>
              <w:top w:val="nil"/>
              <w:bottom w:val="nil"/>
            </w:tcBorders>
          </w:tcPr>
          <w:p w14:paraId="1020598D" w14:textId="77777777" w:rsidR="001442BB" w:rsidRDefault="005C7D6E">
            <w:pPr>
              <w:pStyle w:val="TableParagraph"/>
              <w:spacing w:before="30"/>
              <w:ind w:right="263"/>
              <w:rPr>
                <w:sz w:val="15"/>
              </w:rPr>
            </w:pPr>
            <w:r>
              <w:rPr>
                <w:w w:val="105"/>
                <w:sz w:val="15"/>
              </w:rPr>
              <w:t>(Nota 14.e)</w:t>
            </w:r>
          </w:p>
        </w:tc>
        <w:tc>
          <w:tcPr>
            <w:tcW w:w="1394" w:type="dxa"/>
            <w:tcBorders>
              <w:top w:val="nil"/>
              <w:bottom w:val="nil"/>
            </w:tcBorders>
          </w:tcPr>
          <w:p w14:paraId="1020598E" w14:textId="77777777" w:rsidR="001442BB" w:rsidRDefault="005C7D6E">
            <w:pPr>
              <w:pStyle w:val="TableParagraph"/>
              <w:spacing w:before="30"/>
              <w:ind w:right="-15"/>
              <w:rPr>
                <w:sz w:val="15"/>
              </w:rPr>
            </w:pPr>
            <w:r>
              <w:rPr>
                <w:sz w:val="15"/>
              </w:rPr>
              <w:t>(820.685)</w:t>
            </w:r>
          </w:p>
        </w:tc>
        <w:tc>
          <w:tcPr>
            <w:tcW w:w="1394" w:type="dxa"/>
            <w:tcBorders>
              <w:top w:val="nil"/>
              <w:bottom w:val="nil"/>
            </w:tcBorders>
          </w:tcPr>
          <w:p w14:paraId="1020598F" w14:textId="77777777" w:rsidR="001442BB" w:rsidRDefault="005C7D6E">
            <w:pPr>
              <w:pStyle w:val="TableParagraph"/>
              <w:spacing w:before="30"/>
              <w:ind w:right="-15"/>
              <w:rPr>
                <w:sz w:val="15"/>
              </w:rPr>
            </w:pPr>
            <w:r>
              <w:rPr>
                <w:sz w:val="15"/>
              </w:rPr>
              <w:t>(1.725.018)</w:t>
            </w:r>
          </w:p>
        </w:tc>
        <w:tc>
          <w:tcPr>
            <w:tcW w:w="1394" w:type="dxa"/>
            <w:tcBorders>
              <w:top w:val="nil"/>
              <w:bottom w:val="nil"/>
            </w:tcBorders>
          </w:tcPr>
          <w:p w14:paraId="10205990" w14:textId="77777777" w:rsidR="001442BB" w:rsidRDefault="005C7D6E">
            <w:pPr>
              <w:pStyle w:val="TableParagraph"/>
              <w:spacing w:before="30"/>
              <w:ind w:right="-15"/>
              <w:rPr>
                <w:sz w:val="15"/>
              </w:rPr>
            </w:pPr>
            <w:r>
              <w:rPr>
                <w:sz w:val="15"/>
              </w:rPr>
              <w:t>(2.121.141)</w:t>
            </w:r>
          </w:p>
        </w:tc>
      </w:tr>
      <w:tr w:rsidR="001442BB" w14:paraId="10205997" w14:textId="77777777">
        <w:trPr>
          <w:trHeight w:val="236"/>
        </w:trPr>
        <w:tc>
          <w:tcPr>
            <w:tcW w:w="8030" w:type="dxa"/>
            <w:tcBorders>
              <w:top w:val="nil"/>
              <w:bottom w:val="nil"/>
            </w:tcBorders>
          </w:tcPr>
          <w:p w14:paraId="10205992" w14:textId="77777777" w:rsidR="001442BB" w:rsidRDefault="005C7D6E">
            <w:pPr>
              <w:pStyle w:val="TableParagraph"/>
              <w:spacing w:before="30"/>
              <w:ind w:right="-44"/>
              <w:rPr>
                <w:sz w:val="15"/>
              </w:rPr>
            </w:pPr>
            <w:r>
              <w:rPr>
                <w:sz w:val="15"/>
              </w:rPr>
              <w:t>Provisão para Créditos de Liquidação Duvidosa ..........................................................................................................</w:t>
            </w:r>
          </w:p>
        </w:tc>
        <w:tc>
          <w:tcPr>
            <w:tcW w:w="1394" w:type="dxa"/>
            <w:tcBorders>
              <w:top w:val="nil"/>
              <w:bottom w:val="nil"/>
            </w:tcBorders>
          </w:tcPr>
          <w:p w14:paraId="10205993" w14:textId="77777777" w:rsidR="001442BB" w:rsidRDefault="005C7D6E">
            <w:pPr>
              <w:pStyle w:val="TableParagraph"/>
              <w:spacing w:before="30"/>
              <w:ind w:right="305"/>
              <w:rPr>
                <w:sz w:val="15"/>
              </w:rPr>
            </w:pPr>
            <w:r>
              <w:rPr>
                <w:w w:val="105"/>
                <w:sz w:val="15"/>
              </w:rPr>
              <w:t>(Nota 9.e)</w:t>
            </w:r>
          </w:p>
        </w:tc>
        <w:tc>
          <w:tcPr>
            <w:tcW w:w="1394" w:type="dxa"/>
            <w:tcBorders>
              <w:top w:val="nil"/>
              <w:bottom w:val="nil"/>
            </w:tcBorders>
          </w:tcPr>
          <w:p w14:paraId="10205994" w14:textId="77777777" w:rsidR="001442BB" w:rsidRDefault="005C7D6E">
            <w:pPr>
              <w:pStyle w:val="TableParagraph"/>
              <w:spacing w:before="30"/>
              <w:ind w:right="-15"/>
              <w:rPr>
                <w:sz w:val="15"/>
              </w:rPr>
            </w:pPr>
            <w:r>
              <w:rPr>
                <w:sz w:val="15"/>
              </w:rPr>
              <w:t>(181.622)</w:t>
            </w:r>
          </w:p>
        </w:tc>
        <w:tc>
          <w:tcPr>
            <w:tcW w:w="1394" w:type="dxa"/>
            <w:tcBorders>
              <w:top w:val="nil"/>
              <w:bottom w:val="nil"/>
            </w:tcBorders>
          </w:tcPr>
          <w:p w14:paraId="10205995" w14:textId="77777777" w:rsidR="001442BB" w:rsidRDefault="005C7D6E">
            <w:pPr>
              <w:pStyle w:val="TableParagraph"/>
              <w:spacing w:before="30"/>
              <w:ind w:right="-15"/>
              <w:rPr>
                <w:sz w:val="15"/>
              </w:rPr>
            </w:pPr>
            <w:r>
              <w:rPr>
                <w:sz w:val="15"/>
              </w:rPr>
              <w:t>(398.121)</w:t>
            </w:r>
          </w:p>
        </w:tc>
        <w:tc>
          <w:tcPr>
            <w:tcW w:w="1394" w:type="dxa"/>
            <w:tcBorders>
              <w:top w:val="nil"/>
              <w:bottom w:val="nil"/>
            </w:tcBorders>
          </w:tcPr>
          <w:p w14:paraId="10205996" w14:textId="77777777" w:rsidR="001442BB" w:rsidRDefault="005C7D6E">
            <w:pPr>
              <w:pStyle w:val="TableParagraph"/>
              <w:spacing w:before="30"/>
              <w:ind w:right="-15"/>
              <w:rPr>
                <w:sz w:val="15"/>
              </w:rPr>
            </w:pPr>
            <w:r>
              <w:rPr>
                <w:sz w:val="15"/>
              </w:rPr>
              <w:t>(461.018)</w:t>
            </w:r>
          </w:p>
        </w:tc>
      </w:tr>
      <w:tr w:rsidR="001442BB" w14:paraId="1020599D" w14:textId="77777777">
        <w:trPr>
          <w:trHeight w:val="236"/>
        </w:trPr>
        <w:tc>
          <w:tcPr>
            <w:tcW w:w="8030" w:type="dxa"/>
            <w:tcBorders>
              <w:top w:val="nil"/>
              <w:bottom w:val="nil"/>
            </w:tcBorders>
          </w:tcPr>
          <w:p w14:paraId="10205998" w14:textId="77777777" w:rsidR="001442BB" w:rsidRDefault="005C7D6E">
            <w:pPr>
              <w:pStyle w:val="TableParagraph"/>
              <w:spacing w:before="30"/>
              <w:ind w:left="67" w:right="-58"/>
              <w:jc w:val="left"/>
              <w:rPr>
                <w:b/>
                <w:sz w:val="15"/>
              </w:rPr>
            </w:pPr>
            <w:r>
              <w:rPr>
                <w:b/>
                <w:sz w:val="15"/>
              </w:rPr>
              <w:t>RESULTADO BRUTO DA INTERMEDIAÇÃO</w:t>
            </w:r>
            <w:r>
              <w:rPr>
                <w:b/>
                <w:spacing w:val="-19"/>
                <w:sz w:val="15"/>
              </w:rPr>
              <w:t xml:space="preserve"> </w:t>
            </w:r>
            <w:r>
              <w:rPr>
                <w:b/>
                <w:sz w:val="15"/>
              </w:rPr>
              <w:t>FINANCEIRA..................</w:t>
            </w:r>
            <w:r>
              <w:rPr>
                <w:b/>
                <w:sz w:val="15"/>
              </w:rPr>
              <w:t>.......................................................................</w:t>
            </w:r>
          </w:p>
        </w:tc>
        <w:tc>
          <w:tcPr>
            <w:tcW w:w="1394" w:type="dxa"/>
            <w:tcBorders>
              <w:top w:val="nil"/>
              <w:bottom w:val="nil"/>
            </w:tcBorders>
          </w:tcPr>
          <w:p w14:paraId="10205999" w14:textId="77777777" w:rsidR="001442BB" w:rsidRDefault="001442BB">
            <w:pPr>
              <w:pStyle w:val="TableParagraph"/>
              <w:jc w:val="left"/>
              <w:rPr>
                <w:rFonts w:ascii="Times New Roman"/>
                <w:sz w:val="14"/>
              </w:rPr>
            </w:pPr>
          </w:p>
        </w:tc>
        <w:tc>
          <w:tcPr>
            <w:tcW w:w="1394" w:type="dxa"/>
            <w:tcBorders>
              <w:top w:val="nil"/>
              <w:bottom w:val="nil"/>
            </w:tcBorders>
          </w:tcPr>
          <w:p w14:paraId="1020599A" w14:textId="77777777" w:rsidR="001442BB" w:rsidRDefault="005C7D6E">
            <w:pPr>
              <w:pStyle w:val="TableParagraph"/>
              <w:spacing w:before="30"/>
              <w:ind w:right="38"/>
              <w:rPr>
                <w:b/>
                <w:sz w:val="15"/>
              </w:rPr>
            </w:pPr>
            <w:r>
              <w:rPr>
                <w:b/>
                <w:sz w:val="15"/>
              </w:rPr>
              <w:t>1.261.369</w:t>
            </w:r>
          </w:p>
        </w:tc>
        <w:tc>
          <w:tcPr>
            <w:tcW w:w="1394" w:type="dxa"/>
            <w:tcBorders>
              <w:top w:val="nil"/>
              <w:bottom w:val="nil"/>
            </w:tcBorders>
          </w:tcPr>
          <w:p w14:paraId="1020599B" w14:textId="77777777" w:rsidR="001442BB" w:rsidRDefault="005C7D6E">
            <w:pPr>
              <w:pStyle w:val="TableParagraph"/>
              <w:spacing w:before="30"/>
              <w:ind w:right="38"/>
              <w:rPr>
                <w:b/>
                <w:sz w:val="15"/>
              </w:rPr>
            </w:pPr>
            <w:r>
              <w:rPr>
                <w:b/>
                <w:sz w:val="15"/>
              </w:rPr>
              <w:t>2.508.013</w:t>
            </w:r>
          </w:p>
        </w:tc>
        <w:tc>
          <w:tcPr>
            <w:tcW w:w="1394" w:type="dxa"/>
            <w:tcBorders>
              <w:top w:val="nil"/>
              <w:bottom w:val="nil"/>
            </w:tcBorders>
          </w:tcPr>
          <w:p w14:paraId="1020599C" w14:textId="77777777" w:rsidR="001442BB" w:rsidRDefault="005C7D6E">
            <w:pPr>
              <w:pStyle w:val="TableParagraph"/>
              <w:spacing w:before="30"/>
              <w:ind w:right="37"/>
              <w:rPr>
                <w:b/>
                <w:sz w:val="15"/>
              </w:rPr>
            </w:pPr>
            <w:r>
              <w:rPr>
                <w:b/>
                <w:sz w:val="15"/>
              </w:rPr>
              <w:t>1.535.262</w:t>
            </w:r>
          </w:p>
        </w:tc>
      </w:tr>
      <w:tr w:rsidR="001442BB" w14:paraId="102059A3" w14:textId="77777777">
        <w:trPr>
          <w:trHeight w:val="236"/>
        </w:trPr>
        <w:tc>
          <w:tcPr>
            <w:tcW w:w="8030" w:type="dxa"/>
            <w:tcBorders>
              <w:top w:val="nil"/>
              <w:bottom w:val="nil"/>
            </w:tcBorders>
          </w:tcPr>
          <w:p w14:paraId="1020599E" w14:textId="77777777" w:rsidR="001442BB" w:rsidRDefault="005C7D6E">
            <w:pPr>
              <w:pStyle w:val="TableParagraph"/>
              <w:spacing w:before="30"/>
              <w:ind w:left="67" w:right="-44"/>
              <w:jc w:val="left"/>
              <w:rPr>
                <w:b/>
                <w:sz w:val="15"/>
              </w:rPr>
            </w:pPr>
            <w:r>
              <w:rPr>
                <w:b/>
                <w:sz w:val="15"/>
              </w:rPr>
              <w:t>OUTRAS RECEITAS/DESPESAS OPERACIONAIS</w:t>
            </w:r>
            <w:r>
              <w:rPr>
                <w:b/>
                <w:spacing w:val="18"/>
                <w:sz w:val="15"/>
              </w:rPr>
              <w:t xml:space="preserve"> </w:t>
            </w:r>
            <w:r>
              <w:rPr>
                <w:b/>
                <w:sz w:val="15"/>
              </w:rPr>
              <w:t>.....................................................................................................</w:t>
            </w:r>
          </w:p>
        </w:tc>
        <w:tc>
          <w:tcPr>
            <w:tcW w:w="1394" w:type="dxa"/>
            <w:tcBorders>
              <w:top w:val="nil"/>
              <w:bottom w:val="nil"/>
            </w:tcBorders>
          </w:tcPr>
          <w:p w14:paraId="1020599F" w14:textId="77777777" w:rsidR="001442BB" w:rsidRDefault="005C7D6E">
            <w:pPr>
              <w:pStyle w:val="TableParagraph"/>
              <w:spacing w:before="30"/>
              <w:ind w:left="379"/>
              <w:jc w:val="left"/>
              <w:rPr>
                <w:sz w:val="15"/>
              </w:rPr>
            </w:pPr>
            <w:r>
              <w:rPr>
                <w:w w:val="105"/>
                <w:sz w:val="15"/>
              </w:rPr>
              <w:t>(Nota 19)</w:t>
            </w:r>
          </w:p>
        </w:tc>
        <w:tc>
          <w:tcPr>
            <w:tcW w:w="1394" w:type="dxa"/>
            <w:tcBorders>
              <w:top w:val="nil"/>
              <w:bottom w:val="nil"/>
            </w:tcBorders>
          </w:tcPr>
          <w:p w14:paraId="102059A0" w14:textId="77777777" w:rsidR="001442BB" w:rsidRDefault="005C7D6E">
            <w:pPr>
              <w:pStyle w:val="TableParagraph"/>
              <w:spacing w:before="30"/>
              <w:ind w:right="38"/>
              <w:rPr>
                <w:b/>
                <w:sz w:val="15"/>
              </w:rPr>
            </w:pPr>
            <w:r>
              <w:rPr>
                <w:b/>
                <w:sz w:val="15"/>
              </w:rPr>
              <w:t>11.969</w:t>
            </w:r>
          </w:p>
        </w:tc>
        <w:tc>
          <w:tcPr>
            <w:tcW w:w="1394" w:type="dxa"/>
            <w:tcBorders>
              <w:top w:val="nil"/>
              <w:bottom w:val="nil"/>
            </w:tcBorders>
          </w:tcPr>
          <w:p w14:paraId="102059A1" w14:textId="77777777" w:rsidR="001442BB" w:rsidRDefault="005C7D6E">
            <w:pPr>
              <w:pStyle w:val="TableParagraph"/>
              <w:spacing w:before="30"/>
              <w:ind w:right="-15"/>
              <w:rPr>
                <w:b/>
                <w:sz w:val="15"/>
              </w:rPr>
            </w:pPr>
            <w:r>
              <w:rPr>
                <w:b/>
                <w:sz w:val="15"/>
              </w:rPr>
              <w:t>(67.354)</w:t>
            </w:r>
          </w:p>
        </w:tc>
        <w:tc>
          <w:tcPr>
            <w:tcW w:w="1394" w:type="dxa"/>
            <w:tcBorders>
              <w:top w:val="nil"/>
              <w:bottom w:val="nil"/>
            </w:tcBorders>
          </w:tcPr>
          <w:p w14:paraId="102059A2" w14:textId="77777777" w:rsidR="001442BB" w:rsidRDefault="005C7D6E">
            <w:pPr>
              <w:pStyle w:val="TableParagraph"/>
              <w:spacing w:before="30"/>
              <w:ind w:right="-15"/>
              <w:rPr>
                <w:b/>
                <w:sz w:val="15"/>
              </w:rPr>
            </w:pPr>
            <w:r>
              <w:rPr>
                <w:b/>
                <w:sz w:val="15"/>
              </w:rPr>
              <w:t>(272.927)</w:t>
            </w:r>
          </w:p>
        </w:tc>
      </w:tr>
      <w:tr w:rsidR="001442BB" w14:paraId="102059A9" w14:textId="77777777">
        <w:trPr>
          <w:trHeight w:val="236"/>
        </w:trPr>
        <w:tc>
          <w:tcPr>
            <w:tcW w:w="8030" w:type="dxa"/>
            <w:tcBorders>
              <w:top w:val="nil"/>
              <w:bottom w:val="nil"/>
            </w:tcBorders>
          </w:tcPr>
          <w:p w14:paraId="102059A4" w14:textId="77777777" w:rsidR="001442BB" w:rsidRDefault="005C7D6E">
            <w:pPr>
              <w:pStyle w:val="TableParagraph"/>
              <w:spacing w:before="30"/>
              <w:ind w:right="-58"/>
              <w:rPr>
                <w:sz w:val="15"/>
              </w:rPr>
            </w:pPr>
            <w:r>
              <w:rPr>
                <w:sz w:val="15"/>
              </w:rPr>
              <w:t>Receitas de Prestação de Serviços...............................................................................................................................</w:t>
            </w:r>
          </w:p>
        </w:tc>
        <w:tc>
          <w:tcPr>
            <w:tcW w:w="1394" w:type="dxa"/>
            <w:tcBorders>
              <w:top w:val="nil"/>
              <w:bottom w:val="nil"/>
            </w:tcBorders>
          </w:tcPr>
          <w:p w14:paraId="102059A5" w14:textId="77777777" w:rsidR="001442BB" w:rsidRDefault="001442BB">
            <w:pPr>
              <w:pStyle w:val="TableParagraph"/>
              <w:jc w:val="left"/>
              <w:rPr>
                <w:rFonts w:ascii="Times New Roman"/>
                <w:sz w:val="14"/>
              </w:rPr>
            </w:pPr>
          </w:p>
        </w:tc>
        <w:tc>
          <w:tcPr>
            <w:tcW w:w="1394" w:type="dxa"/>
            <w:tcBorders>
              <w:top w:val="nil"/>
              <w:bottom w:val="nil"/>
            </w:tcBorders>
          </w:tcPr>
          <w:p w14:paraId="102059A6" w14:textId="77777777" w:rsidR="001442BB" w:rsidRDefault="005C7D6E">
            <w:pPr>
              <w:pStyle w:val="TableParagraph"/>
              <w:spacing w:before="30"/>
              <w:ind w:right="38"/>
              <w:rPr>
                <w:sz w:val="15"/>
              </w:rPr>
            </w:pPr>
            <w:r>
              <w:rPr>
                <w:sz w:val="15"/>
              </w:rPr>
              <w:t>1.395.889</w:t>
            </w:r>
          </w:p>
        </w:tc>
        <w:tc>
          <w:tcPr>
            <w:tcW w:w="1394" w:type="dxa"/>
            <w:tcBorders>
              <w:top w:val="nil"/>
              <w:bottom w:val="nil"/>
            </w:tcBorders>
          </w:tcPr>
          <w:p w14:paraId="102059A7" w14:textId="77777777" w:rsidR="001442BB" w:rsidRDefault="005C7D6E">
            <w:pPr>
              <w:pStyle w:val="TableParagraph"/>
              <w:spacing w:before="30"/>
              <w:ind w:right="38"/>
              <w:rPr>
                <w:sz w:val="15"/>
              </w:rPr>
            </w:pPr>
            <w:r>
              <w:rPr>
                <w:sz w:val="15"/>
              </w:rPr>
              <w:t>2.628.904</w:t>
            </w:r>
          </w:p>
        </w:tc>
        <w:tc>
          <w:tcPr>
            <w:tcW w:w="1394" w:type="dxa"/>
            <w:tcBorders>
              <w:top w:val="nil"/>
              <w:bottom w:val="nil"/>
            </w:tcBorders>
          </w:tcPr>
          <w:p w14:paraId="102059A8" w14:textId="77777777" w:rsidR="001442BB" w:rsidRDefault="005C7D6E">
            <w:pPr>
              <w:pStyle w:val="TableParagraph"/>
              <w:spacing w:before="30"/>
              <w:ind w:right="37"/>
              <w:rPr>
                <w:sz w:val="15"/>
              </w:rPr>
            </w:pPr>
            <w:r>
              <w:rPr>
                <w:sz w:val="15"/>
              </w:rPr>
              <w:t>2.461.703</w:t>
            </w:r>
          </w:p>
        </w:tc>
      </w:tr>
      <w:tr w:rsidR="001442BB" w14:paraId="102059AF" w14:textId="77777777">
        <w:trPr>
          <w:trHeight w:val="236"/>
        </w:trPr>
        <w:tc>
          <w:tcPr>
            <w:tcW w:w="8030" w:type="dxa"/>
            <w:tcBorders>
              <w:top w:val="nil"/>
              <w:bottom w:val="nil"/>
            </w:tcBorders>
          </w:tcPr>
          <w:p w14:paraId="102059AA" w14:textId="77777777" w:rsidR="001442BB" w:rsidRDefault="005C7D6E">
            <w:pPr>
              <w:pStyle w:val="TableParagraph"/>
              <w:spacing w:before="30"/>
              <w:ind w:right="-29"/>
              <w:rPr>
                <w:sz w:val="15"/>
              </w:rPr>
            </w:pPr>
            <w:r>
              <w:rPr>
                <w:sz w:val="15"/>
              </w:rPr>
              <w:t>Rendas de Tarifas Bancárias....................................</w:t>
            </w:r>
            <w:r>
              <w:rPr>
                <w:sz w:val="15"/>
              </w:rPr>
              <w:t>....................................................................................................</w:t>
            </w:r>
          </w:p>
        </w:tc>
        <w:tc>
          <w:tcPr>
            <w:tcW w:w="1394" w:type="dxa"/>
            <w:tcBorders>
              <w:top w:val="nil"/>
              <w:bottom w:val="nil"/>
            </w:tcBorders>
          </w:tcPr>
          <w:p w14:paraId="102059AB" w14:textId="77777777" w:rsidR="001442BB" w:rsidRDefault="001442BB">
            <w:pPr>
              <w:pStyle w:val="TableParagraph"/>
              <w:jc w:val="left"/>
              <w:rPr>
                <w:rFonts w:ascii="Times New Roman"/>
                <w:sz w:val="14"/>
              </w:rPr>
            </w:pPr>
          </w:p>
        </w:tc>
        <w:tc>
          <w:tcPr>
            <w:tcW w:w="1394" w:type="dxa"/>
            <w:tcBorders>
              <w:top w:val="nil"/>
              <w:bottom w:val="nil"/>
            </w:tcBorders>
          </w:tcPr>
          <w:p w14:paraId="102059AC" w14:textId="77777777" w:rsidR="001442BB" w:rsidRDefault="005C7D6E">
            <w:pPr>
              <w:pStyle w:val="TableParagraph"/>
              <w:spacing w:before="30"/>
              <w:ind w:right="38"/>
              <w:rPr>
                <w:sz w:val="15"/>
              </w:rPr>
            </w:pPr>
            <w:r>
              <w:rPr>
                <w:sz w:val="15"/>
              </w:rPr>
              <w:t>53.681</w:t>
            </w:r>
          </w:p>
        </w:tc>
        <w:tc>
          <w:tcPr>
            <w:tcW w:w="1394" w:type="dxa"/>
            <w:tcBorders>
              <w:top w:val="nil"/>
              <w:bottom w:val="nil"/>
            </w:tcBorders>
          </w:tcPr>
          <w:p w14:paraId="102059AD" w14:textId="77777777" w:rsidR="001442BB" w:rsidRDefault="005C7D6E">
            <w:pPr>
              <w:pStyle w:val="TableParagraph"/>
              <w:spacing w:before="30"/>
              <w:ind w:right="38"/>
              <w:rPr>
                <w:sz w:val="15"/>
              </w:rPr>
            </w:pPr>
            <w:r>
              <w:rPr>
                <w:sz w:val="15"/>
              </w:rPr>
              <w:t>98.426</w:t>
            </w:r>
          </w:p>
        </w:tc>
        <w:tc>
          <w:tcPr>
            <w:tcW w:w="1394" w:type="dxa"/>
            <w:tcBorders>
              <w:top w:val="nil"/>
              <w:bottom w:val="nil"/>
            </w:tcBorders>
          </w:tcPr>
          <w:p w14:paraId="102059AE" w14:textId="77777777" w:rsidR="001442BB" w:rsidRDefault="005C7D6E">
            <w:pPr>
              <w:pStyle w:val="TableParagraph"/>
              <w:spacing w:before="30"/>
              <w:ind w:right="37"/>
              <w:rPr>
                <w:sz w:val="15"/>
              </w:rPr>
            </w:pPr>
            <w:r>
              <w:rPr>
                <w:sz w:val="15"/>
              </w:rPr>
              <w:t>77.005</w:t>
            </w:r>
          </w:p>
        </w:tc>
      </w:tr>
      <w:tr w:rsidR="001442BB" w14:paraId="102059B5" w14:textId="77777777">
        <w:trPr>
          <w:trHeight w:val="236"/>
        </w:trPr>
        <w:tc>
          <w:tcPr>
            <w:tcW w:w="8030" w:type="dxa"/>
            <w:tcBorders>
              <w:top w:val="nil"/>
              <w:bottom w:val="nil"/>
            </w:tcBorders>
          </w:tcPr>
          <w:p w14:paraId="102059B0" w14:textId="77777777" w:rsidR="001442BB" w:rsidRDefault="005C7D6E">
            <w:pPr>
              <w:pStyle w:val="TableParagraph"/>
              <w:spacing w:before="30"/>
              <w:ind w:left="153"/>
              <w:jc w:val="left"/>
              <w:rPr>
                <w:sz w:val="15"/>
              </w:rPr>
            </w:pPr>
            <w:r>
              <w:rPr>
                <w:w w:val="105"/>
                <w:sz w:val="15"/>
              </w:rPr>
              <w:t>Despesas de Pessoal:</w:t>
            </w:r>
          </w:p>
        </w:tc>
        <w:tc>
          <w:tcPr>
            <w:tcW w:w="1394" w:type="dxa"/>
            <w:tcBorders>
              <w:top w:val="nil"/>
              <w:bottom w:val="nil"/>
            </w:tcBorders>
          </w:tcPr>
          <w:p w14:paraId="102059B1" w14:textId="77777777" w:rsidR="001442BB" w:rsidRDefault="001442BB">
            <w:pPr>
              <w:pStyle w:val="TableParagraph"/>
              <w:jc w:val="left"/>
              <w:rPr>
                <w:rFonts w:ascii="Times New Roman"/>
                <w:sz w:val="14"/>
              </w:rPr>
            </w:pPr>
          </w:p>
        </w:tc>
        <w:tc>
          <w:tcPr>
            <w:tcW w:w="1394" w:type="dxa"/>
            <w:tcBorders>
              <w:top w:val="nil"/>
              <w:bottom w:val="nil"/>
            </w:tcBorders>
          </w:tcPr>
          <w:p w14:paraId="102059B2" w14:textId="77777777" w:rsidR="001442BB" w:rsidRDefault="005C7D6E">
            <w:pPr>
              <w:pStyle w:val="TableParagraph"/>
              <w:spacing w:before="30"/>
              <w:ind w:right="-15"/>
              <w:rPr>
                <w:sz w:val="15"/>
              </w:rPr>
            </w:pPr>
            <w:r>
              <w:rPr>
                <w:sz w:val="15"/>
              </w:rPr>
              <w:t>(1.002.588)</w:t>
            </w:r>
          </w:p>
        </w:tc>
        <w:tc>
          <w:tcPr>
            <w:tcW w:w="1394" w:type="dxa"/>
            <w:tcBorders>
              <w:top w:val="nil"/>
              <w:bottom w:val="nil"/>
            </w:tcBorders>
          </w:tcPr>
          <w:p w14:paraId="102059B3" w14:textId="77777777" w:rsidR="001442BB" w:rsidRDefault="005C7D6E">
            <w:pPr>
              <w:pStyle w:val="TableParagraph"/>
              <w:spacing w:before="30"/>
              <w:ind w:right="-15"/>
              <w:rPr>
                <w:sz w:val="15"/>
              </w:rPr>
            </w:pPr>
            <w:r>
              <w:rPr>
                <w:sz w:val="15"/>
              </w:rPr>
              <w:t>(2.002.378)</w:t>
            </w:r>
          </w:p>
        </w:tc>
        <w:tc>
          <w:tcPr>
            <w:tcW w:w="1394" w:type="dxa"/>
            <w:tcBorders>
              <w:top w:val="nil"/>
              <w:bottom w:val="nil"/>
            </w:tcBorders>
          </w:tcPr>
          <w:p w14:paraId="102059B4" w14:textId="77777777" w:rsidR="001442BB" w:rsidRDefault="005C7D6E">
            <w:pPr>
              <w:pStyle w:val="TableParagraph"/>
              <w:spacing w:before="30"/>
              <w:ind w:right="-15"/>
              <w:rPr>
                <w:sz w:val="15"/>
              </w:rPr>
            </w:pPr>
            <w:r>
              <w:rPr>
                <w:sz w:val="15"/>
              </w:rPr>
              <w:t>(2.001.459)</w:t>
            </w:r>
          </w:p>
        </w:tc>
      </w:tr>
      <w:tr w:rsidR="001442BB" w14:paraId="102059BB" w14:textId="77777777">
        <w:trPr>
          <w:trHeight w:val="236"/>
        </w:trPr>
        <w:tc>
          <w:tcPr>
            <w:tcW w:w="8030" w:type="dxa"/>
            <w:tcBorders>
              <w:top w:val="nil"/>
              <w:bottom w:val="nil"/>
            </w:tcBorders>
          </w:tcPr>
          <w:p w14:paraId="102059B6" w14:textId="77777777" w:rsidR="001442BB" w:rsidRDefault="005C7D6E">
            <w:pPr>
              <w:pStyle w:val="TableParagraph"/>
              <w:spacing w:before="30"/>
              <w:ind w:right="-58"/>
              <w:rPr>
                <w:sz w:val="15"/>
              </w:rPr>
            </w:pPr>
            <w:r>
              <w:rPr>
                <w:sz w:val="15"/>
              </w:rPr>
              <w:t>Despesas de Pessoal.................................................................................................................................................</w:t>
            </w:r>
          </w:p>
        </w:tc>
        <w:tc>
          <w:tcPr>
            <w:tcW w:w="1394" w:type="dxa"/>
            <w:tcBorders>
              <w:top w:val="nil"/>
              <w:bottom w:val="nil"/>
            </w:tcBorders>
          </w:tcPr>
          <w:p w14:paraId="102059B7" w14:textId="77777777" w:rsidR="001442BB" w:rsidRDefault="001442BB">
            <w:pPr>
              <w:pStyle w:val="TableParagraph"/>
              <w:jc w:val="left"/>
              <w:rPr>
                <w:rFonts w:ascii="Times New Roman"/>
                <w:sz w:val="14"/>
              </w:rPr>
            </w:pPr>
          </w:p>
        </w:tc>
        <w:tc>
          <w:tcPr>
            <w:tcW w:w="1394" w:type="dxa"/>
            <w:tcBorders>
              <w:top w:val="nil"/>
              <w:bottom w:val="nil"/>
            </w:tcBorders>
          </w:tcPr>
          <w:p w14:paraId="102059B8" w14:textId="77777777" w:rsidR="001442BB" w:rsidRDefault="005C7D6E">
            <w:pPr>
              <w:pStyle w:val="TableParagraph"/>
              <w:spacing w:before="30"/>
              <w:ind w:right="-15"/>
              <w:rPr>
                <w:sz w:val="15"/>
              </w:rPr>
            </w:pPr>
            <w:r>
              <w:rPr>
                <w:sz w:val="15"/>
              </w:rPr>
              <w:t>(866.812)</w:t>
            </w:r>
          </w:p>
        </w:tc>
        <w:tc>
          <w:tcPr>
            <w:tcW w:w="1394" w:type="dxa"/>
            <w:tcBorders>
              <w:top w:val="nil"/>
              <w:bottom w:val="nil"/>
            </w:tcBorders>
          </w:tcPr>
          <w:p w14:paraId="102059B9" w14:textId="77777777" w:rsidR="001442BB" w:rsidRDefault="005C7D6E">
            <w:pPr>
              <w:pStyle w:val="TableParagraph"/>
              <w:spacing w:before="30"/>
              <w:ind w:right="-15"/>
              <w:rPr>
                <w:sz w:val="15"/>
              </w:rPr>
            </w:pPr>
            <w:r>
              <w:rPr>
                <w:sz w:val="15"/>
              </w:rPr>
              <w:t>(1.728.086)</w:t>
            </w:r>
          </w:p>
        </w:tc>
        <w:tc>
          <w:tcPr>
            <w:tcW w:w="1394" w:type="dxa"/>
            <w:tcBorders>
              <w:top w:val="nil"/>
              <w:bottom w:val="nil"/>
            </w:tcBorders>
          </w:tcPr>
          <w:p w14:paraId="102059BA" w14:textId="77777777" w:rsidR="001442BB" w:rsidRDefault="005C7D6E">
            <w:pPr>
              <w:pStyle w:val="TableParagraph"/>
              <w:spacing w:before="30"/>
              <w:ind w:right="-15"/>
              <w:rPr>
                <w:sz w:val="15"/>
              </w:rPr>
            </w:pPr>
            <w:r>
              <w:rPr>
                <w:sz w:val="15"/>
              </w:rPr>
              <w:t>(1.734.361)</w:t>
            </w:r>
          </w:p>
        </w:tc>
      </w:tr>
      <w:tr w:rsidR="001442BB" w14:paraId="102059C1" w14:textId="77777777">
        <w:trPr>
          <w:trHeight w:val="236"/>
        </w:trPr>
        <w:tc>
          <w:tcPr>
            <w:tcW w:w="8030" w:type="dxa"/>
            <w:tcBorders>
              <w:top w:val="nil"/>
              <w:bottom w:val="nil"/>
            </w:tcBorders>
          </w:tcPr>
          <w:p w14:paraId="102059BC" w14:textId="77777777" w:rsidR="001442BB" w:rsidRDefault="005C7D6E">
            <w:pPr>
              <w:pStyle w:val="TableParagraph"/>
              <w:spacing w:before="30"/>
              <w:ind w:right="-58"/>
              <w:rPr>
                <w:sz w:val="15"/>
              </w:rPr>
            </w:pPr>
            <w:r>
              <w:rPr>
                <w:sz w:val="15"/>
              </w:rPr>
              <w:t>Benefícios Pós-Emprego............................................................................................................................................</w:t>
            </w:r>
          </w:p>
        </w:tc>
        <w:tc>
          <w:tcPr>
            <w:tcW w:w="1394" w:type="dxa"/>
            <w:tcBorders>
              <w:top w:val="nil"/>
              <w:bottom w:val="nil"/>
            </w:tcBorders>
          </w:tcPr>
          <w:p w14:paraId="102059BD" w14:textId="77777777" w:rsidR="001442BB" w:rsidRDefault="001442BB">
            <w:pPr>
              <w:pStyle w:val="TableParagraph"/>
              <w:jc w:val="left"/>
              <w:rPr>
                <w:rFonts w:ascii="Times New Roman"/>
                <w:sz w:val="14"/>
              </w:rPr>
            </w:pPr>
          </w:p>
        </w:tc>
        <w:tc>
          <w:tcPr>
            <w:tcW w:w="1394" w:type="dxa"/>
            <w:tcBorders>
              <w:top w:val="nil"/>
              <w:bottom w:val="nil"/>
            </w:tcBorders>
          </w:tcPr>
          <w:p w14:paraId="102059BE" w14:textId="77777777" w:rsidR="001442BB" w:rsidRDefault="005C7D6E">
            <w:pPr>
              <w:pStyle w:val="TableParagraph"/>
              <w:spacing w:before="30"/>
              <w:ind w:right="-15"/>
              <w:rPr>
                <w:sz w:val="15"/>
              </w:rPr>
            </w:pPr>
            <w:r>
              <w:rPr>
                <w:sz w:val="15"/>
              </w:rPr>
              <w:t>(135.776)</w:t>
            </w:r>
          </w:p>
        </w:tc>
        <w:tc>
          <w:tcPr>
            <w:tcW w:w="1394" w:type="dxa"/>
            <w:tcBorders>
              <w:top w:val="nil"/>
              <w:bottom w:val="nil"/>
            </w:tcBorders>
          </w:tcPr>
          <w:p w14:paraId="102059BF" w14:textId="77777777" w:rsidR="001442BB" w:rsidRDefault="005C7D6E">
            <w:pPr>
              <w:pStyle w:val="TableParagraph"/>
              <w:spacing w:before="30"/>
              <w:ind w:right="-15"/>
              <w:rPr>
                <w:sz w:val="15"/>
              </w:rPr>
            </w:pPr>
            <w:r>
              <w:rPr>
                <w:sz w:val="15"/>
              </w:rPr>
              <w:t>(274.292)</w:t>
            </w:r>
          </w:p>
        </w:tc>
        <w:tc>
          <w:tcPr>
            <w:tcW w:w="1394" w:type="dxa"/>
            <w:tcBorders>
              <w:top w:val="nil"/>
              <w:bottom w:val="nil"/>
            </w:tcBorders>
          </w:tcPr>
          <w:p w14:paraId="102059C0" w14:textId="77777777" w:rsidR="001442BB" w:rsidRDefault="005C7D6E">
            <w:pPr>
              <w:pStyle w:val="TableParagraph"/>
              <w:spacing w:before="30"/>
              <w:ind w:right="-15"/>
              <w:rPr>
                <w:sz w:val="15"/>
              </w:rPr>
            </w:pPr>
            <w:r>
              <w:rPr>
                <w:sz w:val="15"/>
              </w:rPr>
              <w:t>(267.098)</w:t>
            </w:r>
          </w:p>
        </w:tc>
      </w:tr>
      <w:tr w:rsidR="001442BB" w14:paraId="102059C7" w14:textId="77777777">
        <w:trPr>
          <w:trHeight w:val="236"/>
        </w:trPr>
        <w:tc>
          <w:tcPr>
            <w:tcW w:w="8030" w:type="dxa"/>
            <w:tcBorders>
              <w:top w:val="nil"/>
              <w:bottom w:val="nil"/>
            </w:tcBorders>
          </w:tcPr>
          <w:p w14:paraId="102059C2" w14:textId="77777777" w:rsidR="001442BB" w:rsidRDefault="005C7D6E">
            <w:pPr>
              <w:pStyle w:val="TableParagraph"/>
              <w:spacing w:before="30"/>
              <w:ind w:right="-15"/>
              <w:rPr>
                <w:sz w:val="15"/>
              </w:rPr>
            </w:pPr>
            <w:r>
              <w:rPr>
                <w:sz w:val="15"/>
              </w:rPr>
              <w:t>Outras Despesas Administrativas..............................</w:t>
            </w:r>
            <w:r>
              <w:rPr>
                <w:sz w:val="15"/>
              </w:rPr>
              <w:t>...................................................................................................</w:t>
            </w:r>
          </w:p>
        </w:tc>
        <w:tc>
          <w:tcPr>
            <w:tcW w:w="1394" w:type="dxa"/>
            <w:tcBorders>
              <w:top w:val="nil"/>
              <w:bottom w:val="nil"/>
            </w:tcBorders>
          </w:tcPr>
          <w:p w14:paraId="102059C3" w14:textId="77777777" w:rsidR="001442BB" w:rsidRDefault="001442BB">
            <w:pPr>
              <w:pStyle w:val="TableParagraph"/>
              <w:jc w:val="left"/>
              <w:rPr>
                <w:rFonts w:ascii="Times New Roman"/>
                <w:sz w:val="14"/>
              </w:rPr>
            </w:pPr>
          </w:p>
        </w:tc>
        <w:tc>
          <w:tcPr>
            <w:tcW w:w="1394" w:type="dxa"/>
            <w:tcBorders>
              <w:top w:val="nil"/>
              <w:bottom w:val="nil"/>
            </w:tcBorders>
          </w:tcPr>
          <w:p w14:paraId="102059C4" w14:textId="77777777" w:rsidR="001442BB" w:rsidRDefault="005C7D6E">
            <w:pPr>
              <w:pStyle w:val="TableParagraph"/>
              <w:spacing w:before="30"/>
              <w:ind w:right="-15"/>
              <w:rPr>
                <w:sz w:val="15"/>
              </w:rPr>
            </w:pPr>
            <w:r>
              <w:rPr>
                <w:sz w:val="15"/>
              </w:rPr>
              <w:t>(664.678)</w:t>
            </w:r>
          </w:p>
        </w:tc>
        <w:tc>
          <w:tcPr>
            <w:tcW w:w="1394" w:type="dxa"/>
            <w:tcBorders>
              <w:top w:val="nil"/>
              <w:bottom w:val="nil"/>
            </w:tcBorders>
          </w:tcPr>
          <w:p w14:paraId="102059C5" w14:textId="77777777" w:rsidR="001442BB" w:rsidRDefault="005C7D6E">
            <w:pPr>
              <w:pStyle w:val="TableParagraph"/>
              <w:spacing w:before="30"/>
              <w:ind w:right="-15"/>
              <w:rPr>
                <w:sz w:val="15"/>
              </w:rPr>
            </w:pPr>
            <w:r>
              <w:rPr>
                <w:sz w:val="15"/>
              </w:rPr>
              <w:t>(1.286.167)</w:t>
            </w:r>
          </w:p>
        </w:tc>
        <w:tc>
          <w:tcPr>
            <w:tcW w:w="1394" w:type="dxa"/>
            <w:tcBorders>
              <w:top w:val="nil"/>
              <w:bottom w:val="nil"/>
            </w:tcBorders>
          </w:tcPr>
          <w:p w14:paraId="102059C6" w14:textId="77777777" w:rsidR="001442BB" w:rsidRDefault="005C7D6E">
            <w:pPr>
              <w:pStyle w:val="TableParagraph"/>
              <w:spacing w:before="30"/>
              <w:ind w:right="-15"/>
              <w:rPr>
                <w:sz w:val="15"/>
              </w:rPr>
            </w:pPr>
            <w:r>
              <w:rPr>
                <w:sz w:val="15"/>
              </w:rPr>
              <w:t>(1.222.206)</w:t>
            </w:r>
          </w:p>
        </w:tc>
      </w:tr>
      <w:tr w:rsidR="001442BB" w14:paraId="102059CD" w14:textId="77777777">
        <w:trPr>
          <w:trHeight w:val="236"/>
        </w:trPr>
        <w:tc>
          <w:tcPr>
            <w:tcW w:w="8030" w:type="dxa"/>
            <w:tcBorders>
              <w:top w:val="nil"/>
              <w:bottom w:val="nil"/>
            </w:tcBorders>
          </w:tcPr>
          <w:p w14:paraId="102059C8" w14:textId="77777777" w:rsidR="001442BB" w:rsidRDefault="005C7D6E">
            <w:pPr>
              <w:pStyle w:val="TableParagraph"/>
              <w:spacing w:before="30"/>
              <w:ind w:right="-15"/>
              <w:rPr>
                <w:sz w:val="15"/>
              </w:rPr>
            </w:pPr>
            <w:r>
              <w:rPr>
                <w:sz w:val="15"/>
              </w:rPr>
              <w:t>Despesas Tributárias....................................................................................................</w:t>
            </w:r>
            <w:r>
              <w:rPr>
                <w:sz w:val="15"/>
              </w:rPr>
              <w:t>................................................</w:t>
            </w:r>
          </w:p>
        </w:tc>
        <w:tc>
          <w:tcPr>
            <w:tcW w:w="1394" w:type="dxa"/>
            <w:tcBorders>
              <w:top w:val="nil"/>
              <w:bottom w:val="nil"/>
            </w:tcBorders>
          </w:tcPr>
          <w:p w14:paraId="102059C9" w14:textId="77777777" w:rsidR="001442BB" w:rsidRDefault="001442BB">
            <w:pPr>
              <w:pStyle w:val="TableParagraph"/>
              <w:jc w:val="left"/>
              <w:rPr>
                <w:rFonts w:ascii="Times New Roman"/>
                <w:sz w:val="14"/>
              </w:rPr>
            </w:pPr>
          </w:p>
        </w:tc>
        <w:tc>
          <w:tcPr>
            <w:tcW w:w="1394" w:type="dxa"/>
            <w:tcBorders>
              <w:top w:val="nil"/>
              <w:bottom w:val="nil"/>
            </w:tcBorders>
          </w:tcPr>
          <w:p w14:paraId="102059CA" w14:textId="77777777" w:rsidR="001442BB" w:rsidRDefault="005C7D6E">
            <w:pPr>
              <w:pStyle w:val="TableParagraph"/>
              <w:spacing w:before="30"/>
              <w:ind w:right="-15"/>
              <w:rPr>
                <w:sz w:val="15"/>
              </w:rPr>
            </w:pPr>
            <w:r>
              <w:rPr>
                <w:sz w:val="15"/>
              </w:rPr>
              <w:t>(148.947)</w:t>
            </w:r>
          </w:p>
        </w:tc>
        <w:tc>
          <w:tcPr>
            <w:tcW w:w="1394" w:type="dxa"/>
            <w:tcBorders>
              <w:top w:val="nil"/>
              <w:bottom w:val="nil"/>
            </w:tcBorders>
          </w:tcPr>
          <w:p w14:paraId="102059CB" w14:textId="77777777" w:rsidR="001442BB" w:rsidRDefault="005C7D6E">
            <w:pPr>
              <w:pStyle w:val="TableParagraph"/>
              <w:spacing w:before="30"/>
              <w:ind w:right="-15"/>
              <w:rPr>
                <w:sz w:val="15"/>
              </w:rPr>
            </w:pPr>
            <w:r>
              <w:rPr>
                <w:sz w:val="15"/>
              </w:rPr>
              <w:t>(326.982)</w:t>
            </w:r>
          </w:p>
        </w:tc>
        <w:tc>
          <w:tcPr>
            <w:tcW w:w="1394" w:type="dxa"/>
            <w:tcBorders>
              <w:top w:val="nil"/>
              <w:bottom w:val="nil"/>
            </w:tcBorders>
          </w:tcPr>
          <w:p w14:paraId="102059CC" w14:textId="77777777" w:rsidR="001442BB" w:rsidRDefault="005C7D6E">
            <w:pPr>
              <w:pStyle w:val="TableParagraph"/>
              <w:spacing w:before="30"/>
              <w:ind w:right="-15"/>
              <w:rPr>
                <w:sz w:val="15"/>
              </w:rPr>
            </w:pPr>
            <w:r>
              <w:rPr>
                <w:sz w:val="15"/>
              </w:rPr>
              <w:t>(312.696)</w:t>
            </w:r>
          </w:p>
        </w:tc>
      </w:tr>
      <w:tr w:rsidR="001442BB" w14:paraId="102059D3" w14:textId="77777777">
        <w:trPr>
          <w:trHeight w:val="236"/>
        </w:trPr>
        <w:tc>
          <w:tcPr>
            <w:tcW w:w="8030" w:type="dxa"/>
            <w:tcBorders>
              <w:top w:val="nil"/>
              <w:bottom w:val="nil"/>
            </w:tcBorders>
          </w:tcPr>
          <w:p w14:paraId="102059CE" w14:textId="77777777" w:rsidR="001442BB" w:rsidRDefault="005C7D6E">
            <w:pPr>
              <w:pStyle w:val="TableParagraph"/>
              <w:spacing w:before="30"/>
              <w:ind w:right="-58"/>
              <w:rPr>
                <w:sz w:val="15"/>
              </w:rPr>
            </w:pPr>
            <w:r>
              <w:rPr>
                <w:sz w:val="15"/>
              </w:rPr>
              <w:t>Outras Receitas Operacionais.......................................................................................................................................</w:t>
            </w:r>
          </w:p>
        </w:tc>
        <w:tc>
          <w:tcPr>
            <w:tcW w:w="1394" w:type="dxa"/>
            <w:tcBorders>
              <w:top w:val="nil"/>
              <w:bottom w:val="nil"/>
            </w:tcBorders>
          </w:tcPr>
          <w:p w14:paraId="102059CF" w14:textId="77777777" w:rsidR="001442BB" w:rsidRDefault="001442BB">
            <w:pPr>
              <w:pStyle w:val="TableParagraph"/>
              <w:jc w:val="left"/>
              <w:rPr>
                <w:rFonts w:ascii="Times New Roman"/>
                <w:sz w:val="14"/>
              </w:rPr>
            </w:pPr>
          </w:p>
        </w:tc>
        <w:tc>
          <w:tcPr>
            <w:tcW w:w="1394" w:type="dxa"/>
            <w:tcBorders>
              <w:top w:val="nil"/>
              <w:bottom w:val="nil"/>
            </w:tcBorders>
          </w:tcPr>
          <w:p w14:paraId="102059D0" w14:textId="77777777" w:rsidR="001442BB" w:rsidRDefault="005C7D6E">
            <w:pPr>
              <w:pStyle w:val="TableParagraph"/>
              <w:spacing w:before="30"/>
              <w:ind w:right="38"/>
              <w:rPr>
                <w:sz w:val="15"/>
              </w:rPr>
            </w:pPr>
            <w:r>
              <w:rPr>
                <w:sz w:val="15"/>
              </w:rPr>
              <w:t>1.004.221</w:t>
            </w:r>
          </w:p>
        </w:tc>
        <w:tc>
          <w:tcPr>
            <w:tcW w:w="1394" w:type="dxa"/>
            <w:tcBorders>
              <w:top w:val="nil"/>
              <w:bottom w:val="nil"/>
            </w:tcBorders>
          </w:tcPr>
          <w:p w14:paraId="102059D1" w14:textId="77777777" w:rsidR="001442BB" w:rsidRDefault="005C7D6E">
            <w:pPr>
              <w:pStyle w:val="TableParagraph"/>
              <w:spacing w:before="30"/>
              <w:ind w:right="38"/>
              <w:rPr>
                <w:sz w:val="15"/>
              </w:rPr>
            </w:pPr>
            <w:r>
              <w:rPr>
                <w:sz w:val="15"/>
              </w:rPr>
              <w:t>2.044.497</w:t>
            </w:r>
          </w:p>
        </w:tc>
        <w:tc>
          <w:tcPr>
            <w:tcW w:w="1394" w:type="dxa"/>
            <w:tcBorders>
              <w:top w:val="nil"/>
              <w:bottom w:val="nil"/>
            </w:tcBorders>
          </w:tcPr>
          <w:p w14:paraId="102059D2" w14:textId="77777777" w:rsidR="001442BB" w:rsidRDefault="005C7D6E">
            <w:pPr>
              <w:pStyle w:val="TableParagraph"/>
              <w:spacing w:before="30"/>
              <w:ind w:right="37"/>
              <w:rPr>
                <w:sz w:val="15"/>
              </w:rPr>
            </w:pPr>
            <w:r>
              <w:rPr>
                <w:sz w:val="15"/>
              </w:rPr>
              <w:t>1.888.307</w:t>
            </w:r>
          </w:p>
        </w:tc>
      </w:tr>
      <w:tr w:rsidR="001442BB" w14:paraId="102059D9" w14:textId="77777777">
        <w:trPr>
          <w:trHeight w:val="236"/>
        </w:trPr>
        <w:tc>
          <w:tcPr>
            <w:tcW w:w="8030" w:type="dxa"/>
            <w:tcBorders>
              <w:top w:val="nil"/>
              <w:bottom w:val="nil"/>
            </w:tcBorders>
          </w:tcPr>
          <w:p w14:paraId="102059D4" w14:textId="77777777" w:rsidR="001442BB" w:rsidRDefault="005C7D6E">
            <w:pPr>
              <w:pStyle w:val="TableParagraph"/>
              <w:spacing w:before="30"/>
              <w:ind w:right="-58"/>
              <w:rPr>
                <w:sz w:val="15"/>
              </w:rPr>
            </w:pPr>
            <w:r>
              <w:rPr>
                <w:sz w:val="15"/>
              </w:rPr>
              <w:t>Outras Despesas Operacionais................................</w:t>
            </w:r>
            <w:r>
              <w:rPr>
                <w:sz w:val="15"/>
              </w:rPr>
              <w:t>.....................................................................................................</w:t>
            </w:r>
          </w:p>
        </w:tc>
        <w:tc>
          <w:tcPr>
            <w:tcW w:w="1394" w:type="dxa"/>
            <w:tcBorders>
              <w:top w:val="nil"/>
              <w:bottom w:val="nil"/>
            </w:tcBorders>
          </w:tcPr>
          <w:p w14:paraId="102059D5" w14:textId="77777777" w:rsidR="001442BB" w:rsidRDefault="001442BB">
            <w:pPr>
              <w:pStyle w:val="TableParagraph"/>
              <w:jc w:val="left"/>
              <w:rPr>
                <w:rFonts w:ascii="Times New Roman"/>
                <w:sz w:val="14"/>
              </w:rPr>
            </w:pPr>
          </w:p>
        </w:tc>
        <w:tc>
          <w:tcPr>
            <w:tcW w:w="1394" w:type="dxa"/>
            <w:tcBorders>
              <w:top w:val="nil"/>
              <w:bottom w:val="nil"/>
            </w:tcBorders>
          </w:tcPr>
          <w:p w14:paraId="102059D6" w14:textId="77777777" w:rsidR="001442BB" w:rsidRDefault="005C7D6E">
            <w:pPr>
              <w:pStyle w:val="TableParagraph"/>
              <w:spacing w:before="30"/>
              <w:ind w:right="-15"/>
              <w:rPr>
                <w:sz w:val="15"/>
              </w:rPr>
            </w:pPr>
            <w:r>
              <w:rPr>
                <w:sz w:val="15"/>
              </w:rPr>
              <w:t>(625.609)</w:t>
            </w:r>
          </w:p>
        </w:tc>
        <w:tc>
          <w:tcPr>
            <w:tcW w:w="1394" w:type="dxa"/>
            <w:tcBorders>
              <w:top w:val="nil"/>
              <w:bottom w:val="nil"/>
            </w:tcBorders>
          </w:tcPr>
          <w:p w14:paraId="102059D7" w14:textId="77777777" w:rsidR="001442BB" w:rsidRDefault="005C7D6E">
            <w:pPr>
              <w:pStyle w:val="TableParagraph"/>
              <w:spacing w:before="30"/>
              <w:ind w:right="-15"/>
              <w:rPr>
                <w:sz w:val="15"/>
              </w:rPr>
            </w:pPr>
            <w:r>
              <w:rPr>
                <w:sz w:val="15"/>
              </w:rPr>
              <w:t>(1.223.654)</w:t>
            </w:r>
          </w:p>
        </w:tc>
        <w:tc>
          <w:tcPr>
            <w:tcW w:w="1394" w:type="dxa"/>
            <w:tcBorders>
              <w:top w:val="nil"/>
              <w:bottom w:val="nil"/>
            </w:tcBorders>
          </w:tcPr>
          <w:p w14:paraId="102059D8" w14:textId="77777777" w:rsidR="001442BB" w:rsidRDefault="005C7D6E">
            <w:pPr>
              <w:pStyle w:val="TableParagraph"/>
              <w:spacing w:before="30"/>
              <w:ind w:right="-15"/>
              <w:rPr>
                <w:sz w:val="15"/>
              </w:rPr>
            </w:pPr>
            <w:r>
              <w:rPr>
                <w:sz w:val="15"/>
              </w:rPr>
              <w:t>(1.163.581)</w:t>
            </w:r>
          </w:p>
        </w:tc>
      </w:tr>
      <w:tr w:rsidR="001442BB" w14:paraId="102059DF" w14:textId="77777777">
        <w:trPr>
          <w:trHeight w:val="236"/>
        </w:trPr>
        <w:tc>
          <w:tcPr>
            <w:tcW w:w="8030" w:type="dxa"/>
            <w:tcBorders>
              <w:top w:val="nil"/>
              <w:bottom w:val="nil"/>
            </w:tcBorders>
          </w:tcPr>
          <w:p w14:paraId="102059DA" w14:textId="77777777" w:rsidR="001442BB" w:rsidRDefault="005C7D6E">
            <w:pPr>
              <w:pStyle w:val="TableParagraph"/>
              <w:spacing w:before="30"/>
              <w:ind w:left="67" w:right="-44"/>
              <w:jc w:val="left"/>
              <w:rPr>
                <w:b/>
                <w:sz w:val="15"/>
              </w:rPr>
            </w:pPr>
            <w:r>
              <w:rPr>
                <w:b/>
                <w:sz w:val="15"/>
              </w:rPr>
              <w:t>RESULTADO OPERACIONAL</w:t>
            </w:r>
            <w:r>
              <w:rPr>
                <w:b/>
                <w:spacing w:val="8"/>
                <w:sz w:val="15"/>
              </w:rPr>
              <w:t xml:space="preserve"> </w:t>
            </w:r>
            <w:r>
              <w:rPr>
                <w:b/>
                <w:sz w:val="15"/>
              </w:rPr>
              <w:t>......................................................................................................................................</w:t>
            </w:r>
          </w:p>
        </w:tc>
        <w:tc>
          <w:tcPr>
            <w:tcW w:w="1394" w:type="dxa"/>
            <w:tcBorders>
              <w:top w:val="nil"/>
              <w:bottom w:val="nil"/>
            </w:tcBorders>
          </w:tcPr>
          <w:p w14:paraId="102059DB" w14:textId="77777777" w:rsidR="001442BB" w:rsidRDefault="001442BB">
            <w:pPr>
              <w:pStyle w:val="TableParagraph"/>
              <w:jc w:val="left"/>
              <w:rPr>
                <w:rFonts w:ascii="Times New Roman"/>
                <w:sz w:val="14"/>
              </w:rPr>
            </w:pPr>
          </w:p>
        </w:tc>
        <w:tc>
          <w:tcPr>
            <w:tcW w:w="1394" w:type="dxa"/>
            <w:tcBorders>
              <w:top w:val="nil"/>
              <w:bottom w:val="nil"/>
            </w:tcBorders>
          </w:tcPr>
          <w:p w14:paraId="102059DC" w14:textId="77777777" w:rsidR="001442BB" w:rsidRDefault="005C7D6E">
            <w:pPr>
              <w:pStyle w:val="TableParagraph"/>
              <w:spacing w:before="30"/>
              <w:ind w:right="38"/>
              <w:rPr>
                <w:b/>
                <w:sz w:val="15"/>
              </w:rPr>
            </w:pPr>
            <w:r>
              <w:rPr>
                <w:b/>
                <w:sz w:val="15"/>
              </w:rPr>
              <w:t>1.273.338</w:t>
            </w:r>
          </w:p>
        </w:tc>
        <w:tc>
          <w:tcPr>
            <w:tcW w:w="1394" w:type="dxa"/>
            <w:tcBorders>
              <w:top w:val="nil"/>
              <w:bottom w:val="nil"/>
            </w:tcBorders>
          </w:tcPr>
          <w:p w14:paraId="102059DD" w14:textId="77777777" w:rsidR="001442BB" w:rsidRDefault="005C7D6E">
            <w:pPr>
              <w:pStyle w:val="TableParagraph"/>
              <w:spacing w:before="30"/>
              <w:ind w:right="38"/>
              <w:rPr>
                <w:b/>
                <w:sz w:val="15"/>
              </w:rPr>
            </w:pPr>
            <w:r>
              <w:rPr>
                <w:b/>
                <w:sz w:val="15"/>
              </w:rPr>
              <w:t>2.440.659</w:t>
            </w:r>
          </w:p>
        </w:tc>
        <w:tc>
          <w:tcPr>
            <w:tcW w:w="1394" w:type="dxa"/>
            <w:tcBorders>
              <w:top w:val="nil"/>
              <w:bottom w:val="nil"/>
            </w:tcBorders>
          </w:tcPr>
          <w:p w14:paraId="102059DE" w14:textId="77777777" w:rsidR="001442BB" w:rsidRDefault="005C7D6E">
            <w:pPr>
              <w:pStyle w:val="TableParagraph"/>
              <w:spacing w:before="30"/>
              <w:ind w:right="37"/>
              <w:rPr>
                <w:b/>
                <w:sz w:val="15"/>
              </w:rPr>
            </w:pPr>
            <w:r>
              <w:rPr>
                <w:b/>
                <w:sz w:val="15"/>
              </w:rPr>
              <w:t>1.262.335</w:t>
            </w:r>
          </w:p>
        </w:tc>
      </w:tr>
      <w:tr w:rsidR="001442BB" w14:paraId="102059E5" w14:textId="77777777">
        <w:trPr>
          <w:trHeight w:val="236"/>
        </w:trPr>
        <w:tc>
          <w:tcPr>
            <w:tcW w:w="8030" w:type="dxa"/>
            <w:tcBorders>
              <w:top w:val="nil"/>
              <w:bottom w:val="nil"/>
            </w:tcBorders>
          </w:tcPr>
          <w:p w14:paraId="102059E0" w14:textId="77777777" w:rsidR="001442BB" w:rsidRDefault="005C7D6E">
            <w:pPr>
              <w:pStyle w:val="TableParagraph"/>
              <w:spacing w:before="30"/>
              <w:ind w:left="67" w:right="-44"/>
              <w:jc w:val="left"/>
              <w:rPr>
                <w:b/>
                <w:sz w:val="15"/>
              </w:rPr>
            </w:pPr>
            <w:r>
              <w:rPr>
                <w:b/>
                <w:sz w:val="15"/>
              </w:rPr>
              <w:t>RESULTADO NÃO</w:t>
            </w:r>
            <w:r>
              <w:rPr>
                <w:b/>
                <w:spacing w:val="4"/>
                <w:sz w:val="15"/>
              </w:rPr>
              <w:t xml:space="preserve"> </w:t>
            </w:r>
            <w:r>
              <w:rPr>
                <w:b/>
                <w:sz w:val="15"/>
              </w:rPr>
              <w:t>OPERACIONAL..............................................................................................................................</w:t>
            </w:r>
          </w:p>
        </w:tc>
        <w:tc>
          <w:tcPr>
            <w:tcW w:w="1394" w:type="dxa"/>
            <w:tcBorders>
              <w:top w:val="nil"/>
              <w:bottom w:val="nil"/>
            </w:tcBorders>
          </w:tcPr>
          <w:p w14:paraId="102059E1" w14:textId="77777777" w:rsidR="001442BB" w:rsidRDefault="001442BB">
            <w:pPr>
              <w:pStyle w:val="TableParagraph"/>
              <w:jc w:val="left"/>
              <w:rPr>
                <w:rFonts w:ascii="Times New Roman"/>
                <w:sz w:val="14"/>
              </w:rPr>
            </w:pPr>
          </w:p>
        </w:tc>
        <w:tc>
          <w:tcPr>
            <w:tcW w:w="1394" w:type="dxa"/>
            <w:tcBorders>
              <w:top w:val="nil"/>
              <w:bottom w:val="nil"/>
            </w:tcBorders>
          </w:tcPr>
          <w:p w14:paraId="102059E2" w14:textId="77777777" w:rsidR="001442BB" w:rsidRDefault="005C7D6E">
            <w:pPr>
              <w:pStyle w:val="TableParagraph"/>
              <w:spacing w:before="30"/>
              <w:ind w:right="-15"/>
              <w:rPr>
                <w:b/>
                <w:sz w:val="15"/>
              </w:rPr>
            </w:pPr>
            <w:r>
              <w:rPr>
                <w:b/>
                <w:sz w:val="15"/>
              </w:rPr>
              <w:t>(2.507)</w:t>
            </w:r>
          </w:p>
        </w:tc>
        <w:tc>
          <w:tcPr>
            <w:tcW w:w="1394" w:type="dxa"/>
            <w:tcBorders>
              <w:top w:val="nil"/>
              <w:bottom w:val="nil"/>
            </w:tcBorders>
          </w:tcPr>
          <w:p w14:paraId="102059E3" w14:textId="77777777" w:rsidR="001442BB" w:rsidRDefault="005C7D6E">
            <w:pPr>
              <w:pStyle w:val="TableParagraph"/>
              <w:spacing w:before="30"/>
              <w:ind w:right="-15"/>
              <w:rPr>
                <w:b/>
                <w:sz w:val="15"/>
              </w:rPr>
            </w:pPr>
            <w:r>
              <w:rPr>
                <w:b/>
                <w:sz w:val="15"/>
              </w:rPr>
              <w:t>(5.826)</w:t>
            </w:r>
          </w:p>
        </w:tc>
        <w:tc>
          <w:tcPr>
            <w:tcW w:w="1394" w:type="dxa"/>
            <w:tcBorders>
              <w:top w:val="nil"/>
              <w:bottom w:val="nil"/>
            </w:tcBorders>
          </w:tcPr>
          <w:p w14:paraId="102059E4" w14:textId="77777777" w:rsidR="001442BB" w:rsidRDefault="005C7D6E">
            <w:pPr>
              <w:pStyle w:val="TableParagraph"/>
              <w:spacing w:before="30"/>
              <w:ind w:right="37"/>
              <w:rPr>
                <w:b/>
                <w:sz w:val="15"/>
              </w:rPr>
            </w:pPr>
            <w:r>
              <w:rPr>
                <w:b/>
                <w:sz w:val="15"/>
              </w:rPr>
              <w:t>3.503</w:t>
            </w:r>
          </w:p>
        </w:tc>
      </w:tr>
      <w:tr w:rsidR="001442BB" w14:paraId="102059EB" w14:textId="77777777">
        <w:trPr>
          <w:trHeight w:val="236"/>
        </w:trPr>
        <w:tc>
          <w:tcPr>
            <w:tcW w:w="8030" w:type="dxa"/>
            <w:tcBorders>
              <w:top w:val="nil"/>
              <w:bottom w:val="nil"/>
            </w:tcBorders>
          </w:tcPr>
          <w:p w14:paraId="102059E6" w14:textId="77777777" w:rsidR="001442BB" w:rsidRDefault="005C7D6E">
            <w:pPr>
              <w:pStyle w:val="TableParagraph"/>
              <w:spacing w:before="30"/>
              <w:ind w:left="67" w:right="-29"/>
              <w:jc w:val="left"/>
              <w:rPr>
                <w:b/>
                <w:sz w:val="15"/>
              </w:rPr>
            </w:pPr>
            <w:r>
              <w:rPr>
                <w:b/>
                <w:w w:val="105"/>
                <w:sz w:val="15"/>
              </w:rPr>
              <w:t>RESULTADO</w:t>
            </w:r>
            <w:r>
              <w:rPr>
                <w:b/>
                <w:spacing w:val="-27"/>
                <w:w w:val="105"/>
                <w:sz w:val="15"/>
              </w:rPr>
              <w:t xml:space="preserve"> </w:t>
            </w:r>
            <w:r>
              <w:rPr>
                <w:b/>
                <w:w w:val="105"/>
                <w:sz w:val="15"/>
              </w:rPr>
              <w:t>ANTES</w:t>
            </w:r>
            <w:r>
              <w:rPr>
                <w:b/>
                <w:spacing w:val="-27"/>
                <w:w w:val="105"/>
                <w:sz w:val="15"/>
              </w:rPr>
              <w:t xml:space="preserve"> </w:t>
            </w:r>
            <w:r>
              <w:rPr>
                <w:b/>
                <w:w w:val="105"/>
                <w:sz w:val="15"/>
              </w:rPr>
              <w:t>DA</w:t>
            </w:r>
            <w:r>
              <w:rPr>
                <w:b/>
                <w:spacing w:val="-28"/>
                <w:w w:val="105"/>
                <w:sz w:val="15"/>
              </w:rPr>
              <w:t xml:space="preserve"> </w:t>
            </w:r>
            <w:r>
              <w:rPr>
                <w:b/>
                <w:w w:val="105"/>
                <w:sz w:val="15"/>
              </w:rPr>
              <w:t>TRIBUTAÇÃO</w:t>
            </w:r>
            <w:r>
              <w:rPr>
                <w:b/>
                <w:spacing w:val="-26"/>
                <w:w w:val="105"/>
                <w:sz w:val="15"/>
              </w:rPr>
              <w:t xml:space="preserve"> </w:t>
            </w:r>
            <w:r>
              <w:rPr>
                <w:b/>
                <w:w w:val="105"/>
                <w:sz w:val="15"/>
              </w:rPr>
              <w:t>SOBRE</w:t>
            </w:r>
            <w:r>
              <w:rPr>
                <w:b/>
                <w:spacing w:val="-27"/>
                <w:w w:val="105"/>
                <w:sz w:val="15"/>
              </w:rPr>
              <w:t xml:space="preserve"> </w:t>
            </w:r>
            <w:r>
              <w:rPr>
                <w:b/>
                <w:w w:val="105"/>
                <w:sz w:val="15"/>
              </w:rPr>
              <w:t>O</w:t>
            </w:r>
            <w:r>
              <w:rPr>
                <w:b/>
                <w:spacing w:val="-27"/>
                <w:w w:val="105"/>
                <w:sz w:val="15"/>
              </w:rPr>
              <w:t xml:space="preserve"> </w:t>
            </w:r>
            <w:r>
              <w:rPr>
                <w:b/>
                <w:w w:val="105"/>
                <w:sz w:val="15"/>
              </w:rPr>
              <w:t>LUCRO</w:t>
            </w:r>
            <w:r>
              <w:rPr>
                <w:b/>
                <w:spacing w:val="-26"/>
                <w:w w:val="105"/>
                <w:sz w:val="15"/>
              </w:rPr>
              <w:t xml:space="preserve"> </w:t>
            </w:r>
            <w:r>
              <w:rPr>
                <w:b/>
                <w:w w:val="105"/>
                <w:sz w:val="15"/>
              </w:rPr>
              <w:t>E</w:t>
            </w:r>
            <w:r>
              <w:rPr>
                <w:b/>
                <w:spacing w:val="-27"/>
                <w:w w:val="105"/>
                <w:sz w:val="15"/>
              </w:rPr>
              <w:t xml:space="preserve"> </w:t>
            </w:r>
            <w:r>
              <w:rPr>
                <w:b/>
                <w:w w:val="105"/>
                <w:sz w:val="15"/>
              </w:rPr>
              <w:t>PARTICIPAÇÕES......................................................</w:t>
            </w:r>
          </w:p>
        </w:tc>
        <w:tc>
          <w:tcPr>
            <w:tcW w:w="1394" w:type="dxa"/>
            <w:tcBorders>
              <w:top w:val="nil"/>
              <w:bottom w:val="nil"/>
            </w:tcBorders>
          </w:tcPr>
          <w:p w14:paraId="102059E7" w14:textId="77777777" w:rsidR="001442BB" w:rsidRDefault="001442BB">
            <w:pPr>
              <w:pStyle w:val="TableParagraph"/>
              <w:jc w:val="left"/>
              <w:rPr>
                <w:rFonts w:ascii="Times New Roman"/>
                <w:sz w:val="14"/>
              </w:rPr>
            </w:pPr>
          </w:p>
        </w:tc>
        <w:tc>
          <w:tcPr>
            <w:tcW w:w="1394" w:type="dxa"/>
            <w:tcBorders>
              <w:top w:val="nil"/>
              <w:bottom w:val="nil"/>
            </w:tcBorders>
          </w:tcPr>
          <w:p w14:paraId="102059E8" w14:textId="77777777" w:rsidR="001442BB" w:rsidRDefault="005C7D6E">
            <w:pPr>
              <w:pStyle w:val="TableParagraph"/>
              <w:spacing w:before="30"/>
              <w:ind w:right="38"/>
              <w:rPr>
                <w:b/>
                <w:sz w:val="15"/>
              </w:rPr>
            </w:pPr>
            <w:r>
              <w:rPr>
                <w:b/>
                <w:sz w:val="15"/>
              </w:rPr>
              <w:t>1.270.831</w:t>
            </w:r>
          </w:p>
        </w:tc>
        <w:tc>
          <w:tcPr>
            <w:tcW w:w="1394" w:type="dxa"/>
            <w:tcBorders>
              <w:top w:val="nil"/>
              <w:bottom w:val="nil"/>
            </w:tcBorders>
          </w:tcPr>
          <w:p w14:paraId="102059E9" w14:textId="77777777" w:rsidR="001442BB" w:rsidRDefault="005C7D6E">
            <w:pPr>
              <w:pStyle w:val="TableParagraph"/>
              <w:spacing w:before="30"/>
              <w:ind w:right="38"/>
              <w:rPr>
                <w:b/>
                <w:sz w:val="15"/>
              </w:rPr>
            </w:pPr>
            <w:r>
              <w:rPr>
                <w:b/>
                <w:sz w:val="15"/>
              </w:rPr>
              <w:t>2.434.833</w:t>
            </w:r>
          </w:p>
        </w:tc>
        <w:tc>
          <w:tcPr>
            <w:tcW w:w="1394" w:type="dxa"/>
            <w:tcBorders>
              <w:top w:val="nil"/>
              <w:bottom w:val="nil"/>
            </w:tcBorders>
          </w:tcPr>
          <w:p w14:paraId="102059EA" w14:textId="77777777" w:rsidR="001442BB" w:rsidRDefault="005C7D6E">
            <w:pPr>
              <w:pStyle w:val="TableParagraph"/>
              <w:spacing w:before="30"/>
              <w:ind w:right="37"/>
              <w:rPr>
                <w:b/>
                <w:sz w:val="15"/>
              </w:rPr>
            </w:pPr>
            <w:r>
              <w:rPr>
                <w:b/>
                <w:sz w:val="15"/>
              </w:rPr>
              <w:t>1.265.838</w:t>
            </w:r>
          </w:p>
        </w:tc>
      </w:tr>
      <w:tr w:rsidR="001442BB" w14:paraId="102059F1" w14:textId="77777777">
        <w:trPr>
          <w:trHeight w:val="236"/>
        </w:trPr>
        <w:tc>
          <w:tcPr>
            <w:tcW w:w="8030" w:type="dxa"/>
            <w:tcBorders>
              <w:top w:val="nil"/>
              <w:bottom w:val="nil"/>
            </w:tcBorders>
          </w:tcPr>
          <w:p w14:paraId="102059EC" w14:textId="77777777" w:rsidR="001442BB" w:rsidRDefault="005C7D6E">
            <w:pPr>
              <w:pStyle w:val="TableParagraph"/>
              <w:spacing w:before="30"/>
              <w:ind w:left="67" w:right="-44"/>
              <w:jc w:val="left"/>
              <w:rPr>
                <w:b/>
                <w:sz w:val="15"/>
              </w:rPr>
            </w:pPr>
            <w:r>
              <w:rPr>
                <w:b/>
                <w:w w:val="105"/>
                <w:sz w:val="15"/>
              </w:rPr>
              <w:t>IMPOSTO</w:t>
            </w:r>
            <w:r>
              <w:rPr>
                <w:b/>
                <w:spacing w:val="-29"/>
                <w:w w:val="105"/>
                <w:sz w:val="15"/>
              </w:rPr>
              <w:t xml:space="preserve"> </w:t>
            </w:r>
            <w:r>
              <w:rPr>
                <w:b/>
                <w:w w:val="105"/>
                <w:sz w:val="15"/>
              </w:rPr>
              <w:t>DE</w:t>
            </w:r>
            <w:r>
              <w:rPr>
                <w:b/>
                <w:spacing w:val="-29"/>
                <w:w w:val="105"/>
                <w:sz w:val="15"/>
              </w:rPr>
              <w:t xml:space="preserve"> </w:t>
            </w:r>
            <w:r>
              <w:rPr>
                <w:b/>
                <w:w w:val="105"/>
                <w:sz w:val="15"/>
              </w:rPr>
              <w:t>RENDA</w:t>
            </w:r>
            <w:r>
              <w:rPr>
                <w:b/>
                <w:spacing w:val="-30"/>
                <w:w w:val="105"/>
                <w:sz w:val="15"/>
              </w:rPr>
              <w:t xml:space="preserve"> </w:t>
            </w:r>
            <w:r>
              <w:rPr>
                <w:b/>
                <w:w w:val="105"/>
                <w:sz w:val="15"/>
              </w:rPr>
              <w:t>E</w:t>
            </w:r>
            <w:r>
              <w:rPr>
                <w:b/>
                <w:spacing w:val="-29"/>
                <w:w w:val="105"/>
                <w:sz w:val="15"/>
              </w:rPr>
              <w:t xml:space="preserve"> </w:t>
            </w:r>
            <w:r>
              <w:rPr>
                <w:b/>
                <w:w w:val="105"/>
                <w:sz w:val="15"/>
              </w:rPr>
              <w:t>CONTRIBUIÇÃO</w:t>
            </w:r>
            <w:r>
              <w:rPr>
                <w:b/>
                <w:spacing w:val="-29"/>
                <w:w w:val="105"/>
                <w:sz w:val="15"/>
              </w:rPr>
              <w:t xml:space="preserve"> </w:t>
            </w:r>
            <w:r>
              <w:rPr>
                <w:b/>
                <w:w w:val="105"/>
                <w:sz w:val="15"/>
              </w:rPr>
              <w:t>SOCIAL</w:t>
            </w:r>
            <w:r>
              <w:rPr>
                <w:b/>
                <w:spacing w:val="-28"/>
                <w:w w:val="105"/>
                <w:sz w:val="15"/>
              </w:rPr>
              <w:t xml:space="preserve"> </w:t>
            </w:r>
            <w:r>
              <w:rPr>
                <w:b/>
                <w:w w:val="105"/>
                <w:sz w:val="15"/>
              </w:rPr>
              <w:t>.....................................................................................................</w:t>
            </w:r>
          </w:p>
        </w:tc>
        <w:tc>
          <w:tcPr>
            <w:tcW w:w="1394" w:type="dxa"/>
            <w:tcBorders>
              <w:top w:val="nil"/>
              <w:bottom w:val="nil"/>
            </w:tcBorders>
          </w:tcPr>
          <w:p w14:paraId="102059ED" w14:textId="77777777" w:rsidR="001442BB" w:rsidRDefault="005C7D6E">
            <w:pPr>
              <w:pStyle w:val="TableParagraph"/>
              <w:spacing w:before="30"/>
              <w:ind w:left="379"/>
              <w:jc w:val="left"/>
              <w:rPr>
                <w:sz w:val="15"/>
              </w:rPr>
            </w:pPr>
            <w:r>
              <w:rPr>
                <w:w w:val="105"/>
                <w:sz w:val="15"/>
              </w:rPr>
              <w:t>(Nota 20)</w:t>
            </w:r>
          </w:p>
        </w:tc>
        <w:tc>
          <w:tcPr>
            <w:tcW w:w="1394" w:type="dxa"/>
            <w:tcBorders>
              <w:top w:val="nil"/>
              <w:bottom w:val="nil"/>
            </w:tcBorders>
          </w:tcPr>
          <w:p w14:paraId="102059EE" w14:textId="77777777" w:rsidR="001442BB" w:rsidRDefault="005C7D6E">
            <w:pPr>
              <w:pStyle w:val="TableParagraph"/>
              <w:spacing w:before="30"/>
              <w:ind w:right="-15"/>
              <w:rPr>
                <w:b/>
                <w:sz w:val="15"/>
              </w:rPr>
            </w:pPr>
            <w:r>
              <w:rPr>
                <w:b/>
                <w:sz w:val="15"/>
              </w:rPr>
              <w:t>(220.007)</w:t>
            </w:r>
          </w:p>
        </w:tc>
        <w:tc>
          <w:tcPr>
            <w:tcW w:w="1394" w:type="dxa"/>
            <w:tcBorders>
              <w:top w:val="nil"/>
              <w:bottom w:val="nil"/>
            </w:tcBorders>
          </w:tcPr>
          <w:p w14:paraId="102059EF" w14:textId="77777777" w:rsidR="001442BB" w:rsidRDefault="005C7D6E">
            <w:pPr>
              <w:pStyle w:val="TableParagraph"/>
              <w:spacing w:before="30"/>
              <w:ind w:right="-15"/>
              <w:rPr>
                <w:b/>
                <w:sz w:val="15"/>
              </w:rPr>
            </w:pPr>
            <w:r>
              <w:rPr>
                <w:b/>
                <w:sz w:val="15"/>
              </w:rPr>
              <w:t>(592.902)</w:t>
            </w:r>
          </w:p>
        </w:tc>
        <w:tc>
          <w:tcPr>
            <w:tcW w:w="1394" w:type="dxa"/>
            <w:tcBorders>
              <w:top w:val="nil"/>
              <w:bottom w:val="nil"/>
            </w:tcBorders>
          </w:tcPr>
          <w:p w14:paraId="102059F0" w14:textId="77777777" w:rsidR="001442BB" w:rsidRDefault="005C7D6E">
            <w:pPr>
              <w:pStyle w:val="TableParagraph"/>
              <w:spacing w:before="30"/>
              <w:ind w:right="-15"/>
              <w:rPr>
                <w:b/>
                <w:sz w:val="15"/>
              </w:rPr>
            </w:pPr>
            <w:r>
              <w:rPr>
                <w:b/>
                <w:sz w:val="15"/>
              </w:rPr>
              <w:t>(481.612)</w:t>
            </w:r>
          </w:p>
        </w:tc>
      </w:tr>
      <w:tr w:rsidR="001442BB" w14:paraId="102059F7" w14:textId="77777777">
        <w:trPr>
          <w:trHeight w:val="236"/>
        </w:trPr>
        <w:tc>
          <w:tcPr>
            <w:tcW w:w="8030" w:type="dxa"/>
            <w:tcBorders>
              <w:top w:val="nil"/>
              <w:bottom w:val="nil"/>
            </w:tcBorders>
          </w:tcPr>
          <w:p w14:paraId="102059F2" w14:textId="77777777" w:rsidR="001442BB" w:rsidRDefault="005C7D6E">
            <w:pPr>
              <w:pStyle w:val="TableParagraph"/>
              <w:spacing w:before="30"/>
              <w:ind w:right="-44"/>
              <w:rPr>
                <w:sz w:val="15"/>
              </w:rPr>
            </w:pPr>
            <w:r>
              <w:rPr>
                <w:sz w:val="15"/>
              </w:rPr>
              <w:t>Provisão para Imposto de Renda..................................................................................................................................</w:t>
            </w:r>
          </w:p>
        </w:tc>
        <w:tc>
          <w:tcPr>
            <w:tcW w:w="1394" w:type="dxa"/>
            <w:tcBorders>
              <w:top w:val="nil"/>
              <w:bottom w:val="nil"/>
            </w:tcBorders>
          </w:tcPr>
          <w:p w14:paraId="102059F3" w14:textId="77777777" w:rsidR="001442BB" w:rsidRDefault="001442BB">
            <w:pPr>
              <w:pStyle w:val="TableParagraph"/>
              <w:jc w:val="left"/>
              <w:rPr>
                <w:rFonts w:ascii="Times New Roman"/>
                <w:sz w:val="14"/>
              </w:rPr>
            </w:pPr>
          </w:p>
        </w:tc>
        <w:tc>
          <w:tcPr>
            <w:tcW w:w="1394" w:type="dxa"/>
            <w:tcBorders>
              <w:top w:val="nil"/>
              <w:bottom w:val="nil"/>
            </w:tcBorders>
          </w:tcPr>
          <w:p w14:paraId="102059F4" w14:textId="77777777" w:rsidR="001442BB" w:rsidRDefault="005C7D6E">
            <w:pPr>
              <w:pStyle w:val="TableParagraph"/>
              <w:spacing w:before="30"/>
              <w:ind w:right="-15"/>
              <w:rPr>
                <w:sz w:val="15"/>
              </w:rPr>
            </w:pPr>
            <w:r>
              <w:rPr>
                <w:sz w:val="15"/>
              </w:rPr>
              <w:t>(209.954)</w:t>
            </w:r>
          </w:p>
        </w:tc>
        <w:tc>
          <w:tcPr>
            <w:tcW w:w="1394" w:type="dxa"/>
            <w:tcBorders>
              <w:top w:val="nil"/>
              <w:bottom w:val="nil"/>
            </w:tcBorders>
          </w:tcPr>
          <w:p w14:paraId="102059F5" w14:textId="77777777" w:rsidR="001442BB" w:rsidRDefault="005C7D6E">
            <w:pPr>
              <w:pStyle w:val="TableParagraph"/>
              <w:spacing w:before="30"/>
              <w:ind w:right="-15"/>
              <w:rPr>
                <w:sz w:val="15"/>
              </w:rPr>
            </w:pPr>
            <w:r>
              <w:rPr>
                <w:sz w:val="15"/>
              </w:rPr>
              <w:t>(365.360)</w:t>
            </w:r>
          </w:p>
        </w:tc>
        <w:tc>
          <w:tcPr>
            <w:tcW w:w="1394" w:type="dxa"/>
            <w:tcBorders>
              <w:top w:val="nil"/>
              <w:bottom w:val="nil"/>
            </w:tcBorders>
          </w:tcPr>
          <w:p w14:paraId="102059F6" w14:textId="77777777" w:rsidR="001442BB" w:rsidRDefault="005C7D6E">
            <w:pPr>
              <w:pStyle w:val="TableParagraph"/>
              <w:spacing w:before="30"/>
              <w:ind w:right="-15"/>
              <w:rPr>
                <w:sz w:val="15"/>
              </w:rPr>
            </w:pPr>
            <w:r>
              <w:rPr>
                <w:sz w:val="15"/>
              </w:rPr>
              <w:t>(204.382)</w:t>
            </w:r>
          </w:p>
        </w:tc>
      </w:tr>
      <w:tr w:rsidR="001442BB" w14:paraId="102059FD" w14:textId="77777777">
        <w:trPr>
          <w:trHeight w:val="236"/>
        </w:trPr>
        <w:tc>
          <w:tcPr>
            <w:tcW w:w="8030" w:type="dxa"/>
            <w:tcBorders>
              <w:top w:val="nil"/>
              <w:bottom w:val="nil"/>
            </w:tcBorders>
          </w:tcPr>
          <w:p w14:paraId="102059F8" w14:textId="77777777" w:rsidR="001442BB" w:rsidRDefault="005C7D6E">
            <w:pPr>
              <w:pStyle w:val="TableParagraph"/>
              <w:spacing w:before="30"/>
              <w:ind w:right="-58"/>
              <w:rPr>
                <w:sz w:val="15"/>
              </w:rPr>
            </w:pPr>
            <w:r>
              <w:rPr>
                <w:sz w:val="15"/>
              </w:rPr>
              <w:t>Provisão para Contribuição Social .............................</w:t>
            </w:r>
            <w:r>
              <w:rPr>
                <w:sz w:val="15"/>
              </w:rPr>
              <w:t>...................................................................................................</w:t>
            </w:r>
          </w:p>
        </w:tc>
        <w:tc>
          <w:tcPr>
            <w:tcW w:w="1394" w:type="dxa"/>
            <w:tcBorders>
              <w:top w:val="nil"/>
              <w:bottom w:val="nil"/>
            </w:tcBorders>
          </w:tcPr>
          <w:p w14:paraId="102059F9" w14:textId="77777777" w:rsidR="001442BB" w:rsidRDefault="001442BB">
            <w:pPr>
              <w:pStyle w:val="TableParagraph"/>
              <w:jc w:val="left"/>
              <w:rPr>
                <w:rFonts w:ascii="Times New Roman"/>
                <w:sz w:val="14"/>
              </w:rPr>
            </w:pPr>
          </w:p>
        </w:tc>
        <w:tc>
          <w:tcPr>
            <w:tcW w:w="1394" w:type="dxa"/>
            <w:tcBorders>
              <w:top w:val="nil"/>
              <w:bottom w:val="nil"/>
            </w:tcBorders>
          </w:tcPr>
          <w:p w14:paraId="102059FA" w14:textId="77777777" w:rsidR="001442BB" w:rsidRDefault="005C7D6E">
            <w:pPr>
              <w:pStyle w:val="TableParagraph"/>
              <w:spacing w:before="30"/>
              <w:ind w:right="-15"/>
              <w:rPr>
                <w:sz w:val="15"/>
              </w:rPr>
            </w:pPr>
            <w:r>
              <w:rPr>
                <w:sz w:val="15"/>
              </w:rPr>
              <w:t>(165.112)</w:t>
            </w:r>
          </w:p>
        </w:tc>
        <w:tc>
          <w:tcPr>
            <w:tcW w:w="1394" w:type="dxa"/>
            <w:tcBorders>
              <w:top w:val="nil"/>
              <w:bottom w:val="nil"/>
            </w:tcBorders>
          </w:tcPr>
          <w:p w14:paraId="102059FB" w14:textId="77777777" w:rsidR="001442BB" w:rsidRDefault="005C7D6E">
            <w:pPr>
              <w:pStyle w:val="TableParagraph"/>
              <w:spacing w:before="30"/>
              <w:ind w:right="-15"/>
              <w:rPr>
                <w:sz w:val="15"/>
              </w:rPr>
            </w:pPr>
            <w:r>
              <w:rPr>
                <w:sz w:val="15"/>
              </w:rPr>
              <w:t>(261.312)</w:t>
            </w:r>
          </w:p>
        </w:tc>
        <w:tc>
          <w:tcPr>
            <w:tcW w:w="1394" w:type="dxa"/>
            <w:tcBorders>
              <w:top w:val="nil"/>
              <w:bottom w:val="nil"/>
            </w:tcBorders>
          </w:tcPr>
          <w:p w14:paraId="102059FC" w14:textId="77777777" w:rsidR="001442BB" w:rsidRDefault="005C7D6E">
            <w:pPr>
              <w:pStyle w:val="TableParagraph"/>
              <w:spacing w:before="30"/>
              <w:ind w:right="-15"/>
              <w:rPr>
                <w:sz w:val="15"/>
              </w:rPr>
            </w:pPr>
            <w:r>
              <w:rPr>
                <w:sz w:val="15"/>
              </w:rPr>
              <w:t>(163.965)</w:t>
            </w:r>
          </w:p>
        </w:tc>
      </w:tr>
      <w:tr w:rsidR="001442BB" w14:paraId="10205A03" w14:textId="77777777">
        <w:trPr>
          <w:trHeight w:val="236"/>
        </w:trPr>
        <w:tc>
          <w:tcPr>
            <w:tcW w:w="8030" w:type="dxa"/>
            <w:tcBorders>
              <w:top w:val="nil"/>
              <w:bottom w:val="nil"/>
            </w:tcBorders>
          </w:tcPr>
          <w:p w14:paraId="102059FE" w14:textId="77777777" w:rsidR="001442BB" w:rsidRDefault="005C7D6E">
            <w:pPr>
              <w:pStyle w:val="TableParagraph"/>
              <w:spacing w:before="30"/>
              <w:ind w:right="-58"/>
              <w:rPr>
                <w:sz w:val="15"/>
              </w:rPr>
            </w:pPr>
            <w:r>
              <w:rPr>
                <w:sz w:val="15"/>
              </w:rPr>
              <w:t>Ativo Fiscal Diferido.......................................................................................................</w:t>
            </w:r>
            <w:r>
              <w:rPr>
                <w:sz w:val="15"/>
              </w:rPr>
              <w:t>................................................</w:t>
            </w:r>
          </w:p>
        </w:tc>
        <w:tc>
          <w:tcPr>
            <w:tcW w:w="1394" w:type="dxa"/>
            <w:tcBorders>
              <w:top w:val="nil"/>
              <w:bottom w:val="nil"/>
            </w:tcBorders>
          </w:tcPr>
          <w:p w14:paraId="102059FF" w14:textId="77777777" w:rsidR="001442BB" w:rsidRDefault="001442BB">
            <w:pPr>
              <w:pStyle w:val="TableParagraph"/>
              <w:jc w:val="left"/>
              <w:rPr>
                <w:rFonts w:ascii="Times New Roman"/>
                <w:sz w:val="14"/>
              </w:rPr>
            </w:pPr>
          </w:p>
        </w:tc>
        <w:tc>
          <w:tcPr>
            <w:tcW w:w="1394" w:type="dxa"/>
            <w:tcBorders>
              <w:top w:val="nil"/>
              <w:bottom w:val="nil"/>
            </w:tcBorders>
          </w:tcPr>
          <w:p w14:paraId="10205A00" w14:textId="77777777" w:rsidR="001442BB" w:rsidRDefault="005C7D6E">
            <w:pPr>
              <w:pStyle w:val="TableParagraph"/>
              <w:spacing w:before="30"/>
              <w:ind w:right="38"/>
              <w:rPr>
                <w:sz w:val="15"/>
              </w:rPr>
            </w:pPr>
            <w:r>
              <w:rPr>
                <w:sz w:val="15"/>
              </w:rPr>
              <w:t>155.059</w:t>
            </w:r>
          </w:p>
        </w:tc>
        <w:tc>
          <w:tcPr>
            <w:tcW w:w="1394" w:type="dxa"/>
            <w:tcBorders>
              <w:top w:val="nil"/>
              <w:bottom w:val="nil"/>
            </w:tcBorders>
          </w:tcPr>
          <w:p w14:paraId="10205A01" w14:textId="77777777" w:rsidR="001442BB" w:rsidRDefault="005C7D6E">
            <w:pPr>
              <w:pStyle w:val="TableParagraph"/>
              <w:spacing w:before="30"/>
              <w:ind w:right="38"/>
              <w:rPr>
                <w:sz w:val="15"/>
              </w:rPr>
            </w:pPr>
            <w:r>
              <w:rPr>
                <w:sz w:val="15"/>
              </w:rPr>
              <w:t>33.770</w:t>
            </w:r>
          </w:p>
        </w:tc>
        <w:tc>
          <w:tcPr>
            <w:tcW w:w="1394" w:type="dxa"/>
            <w:tcBorders>
              <w:top w:val="nil"/>
              <w:bottom w:val="nil"/>
            </w:tcBorders>
          </w:tcPr>
          <w:p w14:paraId="10205A02" w14:textId="77777777" w:rsidR="001442BB" w:rsidRDefault="005C7D6E">
            <w:pPr>
              <w:pStyle w:val="TableParagraph"/>
              <w:spacing w:before="30"/>
              <w:ind w:right="-15"/>
              <w:rPr>
                <w:sz w:val="15"/>
              </w:rPr>
            </w:pPr>
            <w:r>
              <w:rPr>
                <w:sz w:val="15"/>
              </w:rPr>
              <w:t>(113.265)</w:t>
            </w:r>
          </w:p>
        </w:tc>
      </w:tr>
      <w:tr w:rsidR="001442BB" w14:paraId="10205A09" w14:textId="77777777">
        <w:trPr>
          <w:trHeight w:val="234"/>
        </w:trPr>
        <w:tc>
          <w:tcPr>
            <w:tcW w:w="8030" w:type="dxa"/>
            <w:tcBorders>
              <w:top w:val="nil"/>
              <w:bottom w:val="nil"/>
            </w:tcBorders>
          </w:tcPr>
          <w:p w14:paraId="10205A04" w14:textId="77777777" w:rsidR="001442BB" w:rsidRDefault="005C7D6E">
            <w:pPr>
              <w:pStyle w:val="TableParagraph"/>
              <w:spacing w:before="30"/>
              <w:ind w:left="67" w:right="-44"/>
              <w:jc w:val="left"/>
              <w:rPr>
                <w:b/>
                <w:sz w:val="15"/>
              </w:rPr>
            </w:pPr>
            <w:r>
              <w:rPr>
                <w:b/>
                <w:sz w:val="15"/>
              </w:rPr>
              <w:t>PARTICIPAÇÕES ESTATUTÁRIAS NO</w:t>
            </w:r>
            <w:r>
              <w:rPr>
                <w:b/>
                <w:spacing w:val="19"/>
                <w:sz w:val="15"/>
              </w:rPr>
              <w:t xml:space="preserve"> </w:t>
            </w:r>
            <w:r>
              <w:rPr>
                <w:b/>
                <w:sz w:val="15"/>
              </w:rPr>
              <w:t>LUCRO...........................................................................................................</w:t>
            </w:r>
          </w:p>
        </w:tc>
        <w:tc>
          <w:tcPr>
            <w:tcW w:w="1394" w:type="dxa"/>
            <w:tcBorders>
              <w:top w:val="nil"/>
              <w:bottom w:val="nil"/>
            </w:tcBorders>
          </w:tcPr>
          <w:p w14:paraId="10205A05" w14:textId="77777777" w:rsidR="001442BB" w:rsidRDefault="001442BB">
            <w:pPr>
              <w:pStyle w:val="TableParagraph"/>
              <w:jc w:val="left"/>
              <w:rPr>
                <w:rFonts w:ascii="Times New Roman"/>
                <w:sz w:val="14"/>
              </w:rPr>
            </w:pPr>
          </w:p>
        </w:tc>
        <w:tc>
          <w:tcPr>
            <w:tcW w:w="1394" w:type="dxa"/>
            <w:tcBorders>
              <w:top w:val="nil"/>
              <w:bottom w:val="nil"/>
            </w:tcBorders>
          </w:tcPr>
          <w:p w14:paraId="10205A06" w14:textId="77777777" w:rsidR="001442BB" w:rsidRDefault="005C7D6E">
            <w:pPr>
              <w:pStyle w:val="TableParagraph"/>
              <w:spacing w:before="30"/>
              <w:ind w:right="-15"/>
              <w:rPr>
                <w:b/>
                <w:sz w:val="15"/>
              </w:rPr>
            </w:pPr>
            <w:r>
              <w:rPr>
                <w:b/>
                <w:sz w:val="15"/>
              </w:rPr>
              <w:t>(58.916)</w:t>
            </w:r>
          </w:p>
        </w:tc>
        <w:tc>
          <w:tcPr>
            <w:tcW w:w="1394" w:type="dxa"/>
            <w:tcBorders>
              <w:top w:val="nil"/>
              <w:bottom w:val="nil"/>
            </w:tcBorders>
          </w:tcPr>
          <w:p w14:paraId="10205A07" w14:textId="77777777" w:rsidR="001442BB" w:rsidRDefault="005C7D6E">
            <w:pPr>
              <w:pStyle w:val="TableParagraph"/>
              <w:spacing w:before="30"/>
              <w:ind w:right="-15"/>
              <w:rPr>
                <w:b/>
                <w:sz w:val="15"/>
              </w:rPr>
            </w:pPr>
            <w:r>
              <w:rPr>
                <w:b/>
                <w:sz w:val="15"/>
              </w:rPr>
              <w:t>(105.246)</w:t>
            </w:r>
          </w:p>
        </w:tc>
        <w:tc>
          <w:tcPr>
            <w:tcW w:w="1394" w:type="dxa"/>
            <w:tcBorders>
              <w:top w:val="nil"/>
              <w:bottom w:val="nil"/>
            </w:tcBorders>
          </w:tcPr>
          <w:p w14:paraId="10205A08" w14:textId="77777777" w:rsidR="001442BB" w:rsidRDefault="005C7D6E">
            <w:pPr>
              <w:pStyle w:val="TableParagraph"/>
              <w:spacing w:before="30"/>
              <w:ind w:right="-15"/>
              <w:rPr>
                <w:b/>
                <w:sz w:val="15"/>
              </w:rPr>
            </w:pPr>
            <w:r>
              <w:rPr>
                <w:b/>
                <w:sz w:val="15"/>
              </w:rPr>
              <w:t>(47.208)</w:t>
            </w:r>
          </w:p>
        </w:tc>
      </w:tr>
      <w:tr w:rsidR="001442BB" w14:paraId="10205A0F" w14:textId="77777777">
        <w:trPr>
          <w:trHeight w:val="213"/>
        </w:trPr>
        <w:tc>
          <w:tcPr>
            <w:tcW w:w="8030" w:type="dxa"/>
            <w:tcBorders>
              <w:top w:val="nil"/>
            </w:tcBorders>
          </w:tcPr>
          <w:p w14:paraId="10205A0A" w14:textId="77777777" w:rsidR="001442BB" w:rsidRDefault="005C7D6E">
            <w:pPr>
              <w:pStyle w:val="TableParagraph"/>
              <w:spacing w:before="29" w:line="164" w:lineRule="exact"/>
              <w:ind w:left="67" w:right="-58"/>
              <w:jc w:val="left"/>
              <w:rPr>
                <w:b/>
                <w:sz w:val="15"/>
              </w:rPr>
            </w:pPr>
            <w:r>
              <w:rPr>
                <w:b/>
                <w:sz w:val="15"/>
              </w:rPr>
              <w:t>LUCRO</w:t>
            </w:r>
            <w:r>
              <w:rPr>
                <w:b/>
                <w:spacing w:val="23"/>
                <w:sz w:val="15"/>
              </w:rPr>
              <w:t xml:space="preserve"> </w:t>
            </w:r>
            <w:r>
              <w:rPr>
                <w:b/>
                <w:sz w:val="15"/>
              </w:rPr>
              <w:t>LÍQUIDO............................................................................................................................................................</w:t>
            </w:r>
          </w:p>
        </w:tc>
        <w:tc>
          <w:tcPr>
            <w:tcW w:w="1394" w:type="dxa"/>
            <w:tcBorders>
              <w:top w:val="nil"/>
              <w:bottom w:val="nil"/>
            </w:tcBorders>
          </w:tcPr>
          <w:p w14:paraId="10205A0B" w14:textId="77777777" w:rsidR="001442BB" w:rsidRDefault="001442BB">
            <w:pPr>
              <w:pStyle w:val="TableParagraph"/>
              <w:jc w:val="left"/>
              <w:rPr>
                <w:rFonts w:ascii="Times New Roman"/>
                <w:sz w:val="14"/>
              </w:rPr>
            </w:pPr>
          </w:p>
        </w:tc>
        <w:tc>
          <w:tcPr>
            <w:tcW w:w="1394" w:type="dxa"/>
            <w:tcBorders>
              <w:top w:val="nil"/>
            </w:tcBorders>
          </w:tcPr>
          <w:p w14:paraId="10205A0C" w14:textId="77777777" w:rsidR="001442BB" w:rsidRDefault="005C7D6E">
            <w:pPr>
              <w:pStyle w:val="TableParagraph"/>
              <w:spacing w:before="29" w:line="164" w:lineRule="exact"/>
              <w:ind w:right="38"/>
              <w:rPr>
                <w:b/>
                <w:sz w:val="15"/>
              </w:rPr>
            </w:pPr>
            <w:r>
              <w:rPr>
                <w:b/>
                <w:sz w:val="15"/>
              </w:rPr>
              <w:t>991.908</w:t>
            </w:r>
          </w:p>
        </w:tc>
        <w:tc>
          <w:tcPr>
            <w:tcW w:w="1394" w:type="dxa"/>
            <w:tcBorders>
              <w:top w:val="nil"/>
            </w:tcBorders>
          </w:tcPr>
          <w:p w14:paraId="10205A0D" w14:textId="77777777" w:rsidR="001442BB" w:rsidRDefault="005C7D6E">
            <w:pPr>
              <w:pStyle w:val="TableParagraph"/>
              <w:spacing w:before="29" w:line="164" w:lineRule="exact"/>
              <w:ind w:right="38"/>
              <w:rPr>
                <w:b/>
                <w:sz w:val="15"/>
              </w:rPr>
            </w:pPr>
            <w:r>
              <w:rPr>
                <w:b/>
                <w:sz w:val="15"/>
              </w:rPr>
              <w:t>1.736.685</w:t>
            </w:r>
          </w:p>
        </w:tc>
        <w:tc>
          <w:tcPr>
            <w:tcW w:w="1394" w:type="dxa"/>
            <w:tcBorders>
              <w:top w:val="nil"/>
            </w:tcBorders>
          </w:tcPr>
          <w:p w14:paraId="10205A0E" w14:textId="77777777" w:rsidR="001442BB" w:rsidRDefault="005C7D6E">
            <w:pPr>
              <w:pStyle w:val="TableParagraph"/>
              <w:spacing w:before="29" w:line="164" w:lineRule="exact"/>
              <w:ind w:right="37"/>
              <w:rPr>
                <w:b/>
                <w:sz w:val="15"/>
              </w:rPr>
            </w:pPr>
            <w:r>
              <w:rPr>
                <w:b/>
                <w:sz w:val="15"/>
              </w:rPr>
              <w:t>737.018</w:t>
            </w:r>
          </w:p>
        </w:tc>
      </w:tr>
      <w:tr w:rsidR="001442BB" w14:paraId="10205A19" w14:textId="77777777">
        <w:trPr>
          <w:trHeight w:val="466"/>
        </w:trPr>
        <w:tc>
          <w:tcPr>
            <w:tcW w:w="8030" w:type="dxa"/>
            <w:tcBorders>
              <w:bottom w:val="nil"/>
            </w:tcBorders>
          </w:tcPr>
          <w:p w14:paraId="10205A10" w14:textId="77777777" w:rsidR="001442BB" w:rsidRDefault="001442BB">
            <w:pPr>
              <w:pStyle w:val="TableParagraph"/>
              <w:spacing w:before="7"/>
              <w:jc w:val="left"/>
            </w:pPr>
          </w:p>
          <w:p w14:paraId="10205A11" w14:textId="77777777" w:rsidR="001442BB" w:rsidRDefault="005C7D6E">
            <w:pPr>
              <w:pStyle w:val="TableParagraph"/>
              <w:ind w:right="-15"/>
              <w:rPr>
                <w:sz w:val="15"/>
              </w:rPr>
            </w:pPr>
            <w:r>
              <w:rPr>
                <w:sz w:val="15"/>
              </w:rPr>
              <w:t>Nº de Ações (em mil) ...................................................................................................................................................</w:t>
            </w:r>
          </w:p>
        </w:tc>
        <w:tc>
          <w:tcPr>
            <w:tcW w:w="1394" w:type="dxa"/>
            <w:tcBorders>
              <w:top w:val="nil"/>
              <w:bottom w:val="nil"/>
            </w:tcBorders>
          </w:tcPr>
          <w:p w14:paraId="10205A12" w14:textId="77777777" w:rsidR="001442BB" w:rsidRDefault="001442BB">
            <w:pPr>
              <w:pStyle w:val="TableParagraph"/>
              <w:jc w:val="left"/>
              <w:rPr>
                <w:rFonts w:ascii="Times New Roman"/>
                <w:sz w:val="14"/>
              </w:rPr>
            </w:pPr>
          </w:p>
        </w:tc>
        <w:tc>
          <w:tcPr>
            <w:tcW w:w="1394" w:type="dxa"/>
            <w:tcBorders>
              <w:bottom w:val="nil"/>
            </w:tcBorders>
          </w:tcPr>
          <w:p w14:paraId="10205A13" w14:textId="77777777" w:rsidR="001442BB" w:rsidRDefault="001442BB">
            <w:pPr>
              <w:pStyle w:val="TableParagraph"/>
              <w:spacing w:before="7"/>
              <w:jc w:val="left"/>
            </w:pPr>
          </w:p>
          <w:p w14:paraId="10205A14" w14:textId="77777777" w:rsidR="001442BB" w:rsidRDefault="005C7D6E">
            <w:pPr>
              <w:pStyle w:val="TableParagraph"/>
              <w:ind w:right="38"/>
              <w:rPr>
                <w:sz w:val="15"/>
              </w:rPr>
            </w:pPr>
            <w:r>
              <w:rPr>
                <w:sz w:val="15"/>
              </w:rPr>
              <w:t>86.371</w:t>
            </w:r>
          </w:p>
        </w:tc>
        <w:tc>
          <w:tcPr>
            <w:tcW w:w="1394" w:type="dxa"/>
            <w:tcBorders>
              <w:bottom w:val="nil"/>
            </w:tcBorders>
          </w:tcPr>
          <w:p w14:paraId="10205A15" w14:textId="77777777" w:rsidR="001442BB" w:rsidRDefault="001442BB">
            <w:pPr>
              <w:pStyle w:val="TableParagraph"/>
              <w:spacing w:before="7"/>
              <w:jc w:val="left"/>
            </w:pPr>
          </w:p>
          <w:p w14:paraId="10205A16" w14:textId="77777777" w:rsidR="001442BB" w:rsidRDefault="005C7D6E">
            <w:pPr>
              <w:pStyle w:val="TableParagraph"/>
              <w:ind w:right="38"/>
              <w:rPr>
                <w:sz w:val="15"/>
              </w:rPr>
            </w:pPr>
            <w:r>
              <w:rPr>
                <w:sz w:val="15"/>
              </w:rPr>
              <w:t>86.371</w:t>
            </w:r>
          </w:p>
        </w:tc>
        <w:tc>
          <w:tcPr>
            <w:tcW w:w="1394" w:type="dxa"/>
            <w:tcBorders>
              <w:bottom w:val="nil"/>
            </w:tcBorders>
          </w:tcPr>
          <w:p w14:paraId="10205A17" w14:textId="77777777" w:rsidR="001442BB" w:rsidRDefault="001442BB">
            <w:pPr>
              <w:pStyle w:val="TableParagraph"/>
              <w:spacing w:before="7"/>
              <w:jc w:val="left"/>
            </w:pPr>
          </w:p>
          <w:p w14:paraId="10205A18" w14:textId="77777777" w:rsidR="001442BB" w:rsidRDefault="005C7D6E">
            <w:pPr>
              <w:pStyle w:val="TableParagraph"/>
              <w:ind w:right="38"/>
              <w:rPr>
                <w:sz w:val="15"/>
              </w:rPr>
            </w:pPr>
            <w:r>
              <w:rPr>
                <w:sz w:val="15"/>
              </w:rPr>
              <w:t>86.371</w:t>
            </w:r>
          </w:p>
        </w:tc>
      </w:tr>
      <w:tr w:rsidR="001442BB" w14:paraId="10205A1F" w14:textId="77777777">
        <w:trPr>
          <w:trHeight w:val="447"/>
        </w:trPr>
        <w:tc>
          <w:tcPr>
            <w:tcW w:w="8030" w:type="dxa"/>
            <w:tcBorders>
              <w:top w:val="nil"/>
            </w:tcBorders>
          </w:tcPr>
          <w:p w14:paraId="10205A1A" w14:textId="77777777" w:rsidR="001442BB" w:rsidRDefault="005C7D6E">
            <w:pPr>
              <w:pStyle w:val="TableParagraph"/>
              <w:spacing w:before="30"/>
              <w:ind w:right="-44"/>
              <w:rPr>
                <w:sz w:val="15"/>
              </w:rPr>
            </w:pPr>
            <w:r>
              <w:rPr>
                <w:sz w:val="15"/>
              </w:rPr>
              <w:t>Lucro Líquido por Ação Básico/Diluído (em R$)............................................................................................................</w:t>
            </w:r>
          </w:p>
        </w:tc>
        <w:tc>
          <w:tcPr>
            <w:tcW w:w="1394" w:type="dxa"/>
            <w:tcBorders>
              <w:top w:val="nil"/>
            </w:tcBorders>
          </w:tcPr>
          <w:p w14:paraId="10205A1B" w14:textId="77777777" w:rsidR="001442BB" w:rsidRDefault="001442BB">
            <w:pPr>
              <w:pStyle w:val="TableParagraph"/>
              <w:jc w:val="left"/>
              <w:rPr>
                <w:rFonts w:ascii="Times New Roman"/>
                <w:sz w:val="14"/>
              </w:rPr>
            </w:pPr>
          </w:p>
        </w:tc>
        <w:tc>
          <w:tcPr>
            <w:tcW w:w="1394" w:type="dxa"/>
            <w:tcBorders>
              <w:top w:val="nil"/>
            </w:tcBorders>
          </w:tcPr>
          <w:p w14:paraId="10205A1C" w14:textId="77777777" w:rsidR="001442BB" w:rsidRDefault="005C7D6E">
            <w:pPr>
              <w:pStyle w:val="TableParagraph"/>
              <w:spacing w:before="30"/>
              <w:ind w:right="38"/>
              <w:rPr>
                <w:sz w:val="15"/>
              </w:rPr>
            </w:pPr>
            <w:r>
              <w:rPr>
                <w:sz w:val="15"/>
              </w:rPr>
              <w:t>11,48</w:t>
            </w:r>
          </w:p>
        </w:tc>
        <w:tc>
          <w:tcPr>
            <w:tcW w:w="1394" w:type="dxa"/>
            <w:tcBorders>
              <w:top w:val="nil"/>
            </w:tcBorders>
          </w:tcPr>
          <w:p w14:paraId="10205A1D" w14:textId="77777777" w:rsidR="001442BB" w:rsidRDefault="005C7D6E">
            <w:pPr>
              <w:pStyle w:val="TableParagraph"/>
              <w:spacing w:before="30"/>
              <w:ind w:right="38"/>
              <w:rPr>
                <w:sz w:val="15"/>
              </w:rPr>
            </w:pPr>
            <w:r>
              <w:rPr>
                <w:sz w:val="15"/>
              </w:rPr>
              <w:t>20,11</w:t>
            </w:r>
          </w:p>
        </w:tc>
        <w:tc>
          <w:tcPr>
            <w:tcW w:w="1394" w:type="dxa"/>
            <w:tcBorders>
              <w:top w:val="nil"/>
            </w:tcBorders>
          </w:tcPr>
          <w:p w14:paraId="10205A1E" w14:textId="77777777" w:rsidR="001442BB" w:rsidRDefault="005C7D6E">
            <w:pPr>
              <w:pStyle w:val="TableParagraph"/>
              <w:spacing w:before="30"/>
              <w:ind w:right="38"/>
              <w:rPr>
                <w:sz w:val="15"/>
              </w:rPr>
            </w:pPr>
            <w:r>
              <w:rPr>
                <w:sz w:val="15"/>
              </w:rPr>
              <w:t>8,53</w:t>
            </w:r>
          </w:p>
        </w:tc>
      </w:tr>
    </w:tbl>
    <w:p w14:paraId="10205A20" w14:textId="77777777" w:rsidR="001442BB" w:rsidRDefault="001442BB">
      <w:pPr>
        <w:rPr>
          <w:sz w:val="15"/>
        </w:rPr>
        <w:sectPr w:rsidR="001442BB">
          <w:footerReference w:type="default" r:id="rId26"/>
          <w:pgSz w:w="16840" w:h="11900" w:orient="landscape"/>
          <w:pgMar w:top="620" w:right="560" w:bottom="280" w:left="600" w:header="0" w:footer="0" w:gutter="0"/>
          <w:cols w:space="720"/>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065"/>
        <w:gridCol w:w="1041"/>
        <w:gridCol w:w="1041"/>
        <w:gridCol w:w="1041"/>
        <w:gridCol w:w="1041"/>
        <w:gridCol w:w="1041"/>
        <w:gridCol w:w="1041"/>
        <w:gridCol w:w="1041"/>
        <w:gridCol w:w="1041"/>
        <w:gridCol w:w="1041"/>
      </w:tblGrid>
      <w:tr w:rsidR="001442BB" w14:paraId="10205A24" w14:textId="77777777">
        <w:trPr>
          <w:trHeight w:val="649"/>
        </w:trPr>
        <w:tc>
          <w:tcPr>
            <w:tcW w:w="15434" w:type="dxa"/>
            <w:gridSpan w:val="10"/>
          </w:tcPr>
          <w:p w14:paraId="10205A21" w14:textId="77777777" w:rsidR="001442BB" w:rsidRDefault="005C7D6E">
            <w:pPr>
              <w:pStyle w:val="TableParagraph"/>
              <w:spacing w:line="146" w:lineRule="exact"/>
              <w:ind w:left="5226" w:right="5203"/>
              <w:jc w:val="center"/>
              <w:rPr>
                <w:b/>
                <w:sz w:val="13"/>
              </w:rPr>
            </w:pPr>
            <w:r>
              <w:rPr>
                <w:b/>
                <w:w w:val="105"/>
                <w:sz w:val="13"/>
              </w:rPr>
              <w:lastRenderedPageBreak/>
              <w:t>DEMONSTRAÇÕES DAS MUTAÇÕES DO PATRIMÔNIO LÍQUIDO</w:t>
            </w:r>
          </w:p>
          <w:p w14:paraId="10205A22" w14:textId="77777777" w:rsidR="001442BB" w:rsidRDefault="005C7D6E">
            <w:pPr>
              <w:pStyle w:val="TableParagraph"/>
              <w:spacing w:before="18"/>
              <w:ind w:left="5226" w:right="5203"/>
              <w:jc w:val="center"/>
              <w:rPr>
                <w:sz w:val="10"/>
              </w:rPr>
            </w:pPr>
            <w:r>
              <w:rPr>
                <w:w w:val="105"/>
                <w:sz w:val="10"/>
              </w:rPr>
              <w:t>Exercícios findos em 31 de Dezembro de 2019 e de 2018 e Semestre findos em 31 de Dezembro de 2019</w:t>
            </w:r>
          </w:p>
          <w:p w14:paraId="10205A23" w14:textId="77777777" w:rsidR="001442BB" w:rsidRDefault="005C7D6E">
            <w:pPr>
              <w:pStyle w:val="TableParagraph"/>
              <w:spacing w:before="25" w:line="312" w:lineRule="auto"/>
              <w:ind w:left="7041" w:right="7017"/>
              <w:jc w:val="center"/>
              <w:rPr>
                <w:sz w:val="8"/>
              </w:rPr>
            </w:pPr>
            <w:r>
              <w:rPr>
                <w:w w:val="110"/>
                <w:sz w:val="8"/>
              </w:rPr>
              <w:t>Direção Geral e Agências no País (Valores em R$ Mil)</w:t>
            </w:r>
          </w:p>
        </w:tc>
      </w:tr>
      <w:tr w:rsidR="001442BB" w14:paraId="10205A3F" w14:textId="77777777">
        <w:trPr>
          <w:trHeight w:val="543"/>
        </w:trPr>
        <w:tc>
          <w:tcPr>
            <w:tcW w:w="6065" w:type="dxa"/>
            <w:vMerge w:val="restart"/>
          </w:tcPr>
          <w:p w14:paraId="10205A25" w14:textId="77777777" w:rsidR="001442BB" w:rsidRDefault="001442BB">
            <w:pPr>
              <w:pStyle w:val="TableParagraph"/>
              <w:jc w:val="left"/>
              <w:rPr>
                <w:sz w:val="10"/>
              </w:rPr>
            </w:pPr>
          </w:p>
          <w:p w14:paraId="10205A26" w14:textId="77777777" w:rsidR="001442BB" w:rsidRDefault="001442BB">
            <w:pPr>
              <w:pStyle w:val="TableParagraph"/>
              <w:jc w:val="left"/>
              <w:rPr>
                <w:sz w:val="10"/>
              </w:rPr>
            </w:pPr>
          </w:p>
          <w:p w14:paraId="10205A27" w14:textId="77777777" w:rsidR="001442BB" w:rsidRDefault="001442BB">
            <w:pPr>
              <w:pStyle w:val="TableParagraph"/>
              <w:jc w:val="left"/>
              <w:rPr>
                <w:sz w:val="10"/>
              </w:rPr>
            </w:pPr>
          </w:p>
          <w:p w14:paraId="10205A28" w14:textId="77777777" w:rsidR="001442BB" w:rsidRDefault="001442BB">
            <w:pPr>
              <w:pStyle w:val="TableParagraph"/>
              <w:spacing w:before="9"/>
              <w:jc w:val="left"/>
              <w:rPr>
                <w:sz w:val="12"/>
              </w:rPr>
            </w:pPr>
          </w:p>
          <w:p w14:paraId="10205A29" w14:textId="77777777" w:rsidR="001442BB" w:rsidRDefault="005C7D6E">
            <w:pPr>
              <w:pStyle w:val="TableParagraph"/>
              <w:spacing w:before="1"/>
              <w:ind w:left="2707" w:right="2687"/>
              <w:jc w:val="center"/>
              <w:rPr>
                <w:b/>
                <w:sz w:val="9"/>
              </w:rPr>
            </w:pPr>
            <w:r>
              <w:rPr>
                <w:b/>
                <w:w w:val="105"/>
                <w:sz w:val="9"/>
              </w:rPr>
              <w:t>E V E N T O S</w:t>
            </w:r>
          </w:p>
        </w:tc>
        <w:tc>
          <w:tcPr>
            <w:tcW w:w="2082" w:type="dxa"/>
            <w:gridSpan w:val="2"/>
          </w:tcPr>
          <w:p w14:paraId="10205A2A" w14:textId="77777777" w:rsidR="001442BB" w:rsidRDefault="001442BB">
            <w:pPr>
              <w:pStyle w:val="TableParagraph"/>
              <w:jc w:val="left"/>
              <w:rPr>
                <w:sz w:val="10"/>
              </w:rPr>
            </w:pPr>
          </w:p>
          <w:p w14:paraId="10205A2B" w14:textId="77777777" w:rsidR="001442BB" w:rsidRDefault="001442BB">
            <w:pPr>
              <w:pStyle w:val="TableParagraph"/>
              <w:spacing w:before="6"/>
              <w:jc w:val="left"/>
              <w:rPr>
                <w:sz w:val="8"/>
              </w:rPr>
            </w:pPr>
          </w:p>
          <w:p w14:paraId="10205A2C" w14:textId="77777777" w:rsidR="001442BB" w:rsidRDefault="005C7D6E">
            <w:pPr>
              <w:pStyle w:val="TableParagraph"/>
              <w:ind w:left="546"/>
              <w:jc w:val="left"/>
              <w:rPr>
                <w:b/>
                <w:sz w:val="9"/>
              </w:rPr>
            </w:pPr>
            <w:r>
              <w:rPr>
                <w:b/>
                <w:w w:val="105"/>
                <w:sz w:val="9"/>
              </w:rPr>
              <w:t>CAPITAL REALIZADO</w:t>
            </w:r>
          </w:p>
        </w:tc>
        <w:tc>
          <w:tcPr>
            <w:tcW w:w="1041" w:type="dxa"/>
          </w:tcPr>
          <w:p w14:paraId="10205A2D" w14:textId="77777777" w:rsidR="001442BB" w:rsidRDefault="001442BB">
            <w:pPr>
              <w:pStyle w:val="TableParagraph"/>
              <w:spacing w:before="1"/>
              <w:jc w:val="left"/>
              <w:rPr>
                <w:sz w:val="13"/>
              </w:rPr>
            </w:pPr>
          </w:p>
          <w:p w14:paraId="10205A2E" w14:textId="77777777" w:rsidR="001442BB" w:rsidRDefault="005C7D6E">
            <w:pPr>
              <w:pStyle w:val="TableParagraph"/>
              <w:spacing w:line="290" w:lineRule="auto"/>
              <w:ind w:left="172" w:right="135" w:firstLine="6"/>
              <w:jc w:val="left"/>
              <w:rPr>
                <w:b/>
                <w:sz w:val="9"/>
              </w:rPr>
            </w:pPr>
            <w:r>
              <w:rPr>
                <w:b/>
                <w:w w:val="105"/>
                <w:sz w:val="9"/>
              </w:rPr>
              <w:t>RESERVAS DE REAVALIAÇÃO</w:t>
            </w:r>
          </w:p>
        </w:tc>
        <w:tc>
          <w:tcPr>
            <w:tcW w:w="3123" w:type="dxa"/>
            <w:gridSpan w:val="3"/>
          </w:tcPr>
          <w:p w14:paraId="10205A2F" w14:textId="77777777" w:rsidR="001442BB" w:rsidRDefault="001442BB">
            <w:pPr>
              <w:pStyle w:val="TableParagraph"/>
              <w:jc w:val="left"/>
              <w:rPr>
                <w:sz w:val="10"/>
              </w:rPr>
            </w:pPr>
          </w:p>
          <w:p w14:paraId="10205A30" w14:textId="77777777" w:rsidR="001442BB" w:rsidRDefault="001442BB">
            <w:pPr>
              <w:pStyle w:val="TableParagraph"/>
              <w:spacing w:before="6"/>
              <w:jc w:val="left"/>
              <w:rPr>
                <w:sz w:val="8"/>
              </w:rPr>
            </w:pPr>
          </w:p>
          <w:p w14:paraId="10205A31" w14:textId="77777777" w:rsidR="001442BB" w:rsidRDefault="005C7D6E">
            <w:pPr>
              <w:pStyle w:val="TableParagraph"/>
              <w:ind w:left="1002"/>
              <w:jc w:val="left"/>
              <w:rPr>
                <w:b/>
                <w:sz w:val="9"/>
              </w:rPr>
            </w:pPr>
            <w:r>
              <w:rPr>
                <w:b/>
                <w:w w:val="105"/>
                <w:sz w:val="9"/>
              </w:rPr>
              <w:t>RESERVAS DE LUCROS</w:t>
            </w:r>
          </w:p>
        </w:tc>
        <w:tc>
          <w:tcPr>
            <w:tcW w:w="1041" w:type="dxa"/>
            <w:vMerge w:val="restart"/>
          </w:tcPr>
          <w:p w14:paraId="10205A32" w14:textId="77777777" w:rsidR="001442BB" w:rsidRDefault="001442BB">
            <w:pPr>
              <w:pStyle w:val="TableParagraph"/>
              <w:jc w:val="left"/>
              <w:rPr>
                <w:sz w:val="10"/>
              </w:rPr>
            </w:pPr>
          </w:p>
          <w:p w14:paraId="10205A33" w14:textId="77777777" w:rsidR="001442BB" w:rsidRDefault="001442BB">
            <w:pPr>
              <w:pStyle w:val="TableParagraph"/>
              <w:jc w:val="left"/>
              <w:rPr>
                <w:sz w:val="10"/>
              </w:rPr>
            </w:pPr>
          </w:p>
          <w:p w14:paraId="10205A34" w14:textId="77777777" w:rsidR="001442BB" w:rsidRDefault="001442BB">
            <w:pPr>
              <w:pStyle w:val="TableParagraph"/>
              <w:jc w:val="left"/>
              <w:rPr>
                <w:sz w:val="12"/>
              </w:rPr>
            </w:pPr>
          </w:p>
          <w:p w14:paraId="10205A35" w14:textId="77777777" w:rsidR="001442BB" w:rsidRDefault="005C7D6E">
            <w:pPr>
              <w:pStyle w:val="TableParagraph"/>
              <w:spacing w:line="290" w:lineRule="auto"/>
              <w:ind w:left="186" w:right="172" w:firstLine="31"/>
              <w:jc w:val="both"/>
              <w:rPr>
                <w:b/>
                <w:sz w:val="9"/>
              </w:rPr>
            </w:pPr>
            <w:r>
              <w:rPr>
                <w:b/>
                <w:w w:val="105"/>
                <w:sz w:val="9"/>
              </w:rPr>
              <w:t>AJUSTES DE AVALIAÇÃO PATRIMONIAL</w:t>
            </w:r>
          </w:p>
        </w:tc>
        <w:tc>
          <w:tcPr>
            <w:tcW w:w="1041" w:type="dxa"/>
            <w:vMerge w:val="restart"/>
          </w:tcPr>
          <w:p w14:paraId="10205A36" w14:textId="77777777" w:rsidR="001442BB" w:rsidRDefault="001442BB">
            <w:pPr>
              <w:pStyle w:val="TableParagraph"/>
              <w:jc w:val="left"/>
              <w:rPr>
                <w:sz w:val="10"/>
              </w:rPr>
            </w:pPr>
          </w:p>
          <w:p w14:paraId="10205A37" w14:textId="77777777" w:rsidR="001442BB" w:rsidRDefault="001442BB">
            <w:pPr>
              <w:pStyle w:val="TableParagraph"/>
              <w:jc w:val="left"/>
              <w:rPr>
                <w:sz w:val="10"/>
              </w:rPr>
            </w:pPr>
          </w:p>
          <w:p w14:paraId="10205A38" w14:textId="77777777" w:rsidR="001442BB" w:rsidRDefault="001442BB">
            <w:pPr>
              <w:pStyle w:val="TableParagraph"/>
              <w:jc w:val="left"/>
              <w:rPr>
                <w:sz w:val="12"/>
              </w:rPr>
            </w:pPr>
          </w:p>
          <w:p w14:paraId="10205A39" w14:textId="77777777" w:rsidR="001442BB" w:rsidRDefault="005C7D6E">
            <w:pPr>
              <w:pStyle w:val="TableParagraph"/>
              <w:spacing w:line="290" w:lineRule="auto"/>
              <w:ind w:left="136" w:right="122"/>
              <w:jc w:val="center"/>
              <w:rPr>
                <w:b/>
                <w:sz w:val="9"/>
              </w:rPr>
            </w:pPr>
            <w:r>
              <w:rPr>
                <w:b/>
                <w:w w:val="105"/>
                <w:sz w:val="9"/>
              </w:rPr>
              <w:t>LUCROS OU PREJUÍZOS ACUMULADOS</w:t>
            </w:r>
          </w:p>
        </w:tc>
        <w:tc>
          <w:tcPr>
            <w:tcW w:w="1041" w:type="dxa"/>
            <w:vMerge w:val="restart"/>
          </w:tcPr>
          <w:p w14:paraId="10205A3A" w14:textId="77777777" w:rsidR="001442BB" w:rsidRDefault="001442BB">
            <w:pPr>
              <w:pStyle w:val="TableParagraph"/>
              <w:jc w:val="left"/>
              <w:rPr>
                <w:sz w:val="10"/>
              </w:rPr>
            </w:pPr>
          </w:p>
          <w:p w14:paraId="10205A3B" w14:textId="77777777" w:rsidR="001442BB" w:rsidRDefault="001442BB">
            <w:pPr>
              <w:pStyle w:val="TableParagraph"/>
              <w:jc w:val="left"/>
              <w:rPr>
                <w:sz w:val="10"/>
              </w:rPr>
            </w:pPr>
          </w:p>
          <w:p w14:paraId="10205A3C" w14:textId="77777777" w:rsidR="001442BB" w:rsidRDefault="001442BB">
            <w:pPr>
              <w:pStyle w:val="TableParagraph"/>
              <w:jc w:val="left"/>
              <w:rPr>
                <w:sz w:val="10"/>
              </w:rPr>
            </w:pPr>
          </w:p>
          <w:p w14:paraId="10205A3D" w14:textId="77777777" w:rsidR="001442BB" w:rsidRDefault="001442BB">
            <w:pPr>
              <w:pStyle w:val="TableParagraph"/>
              <w:spacing w:before="9"/>
              <w:jc w:val="left"/>
              <w:rPr>
                <w:sz w:val="12"/>
              </w:rPr>
            </w:pPr>
          </w:p>
          <w:p w14:paraId="10205A3E" w14:textId="77777777" w:rsidR="001442BB" w:rsidRDefault="005C7D6E">
            <w:pPr>
              <w:pStyle w:val="TableParagraph"/>
              <w:spacing w:before="1"/>
              <w:ind w:left="304"/>
              <w:jc w:val="left"/>
              <w:rPr>
                <w:b/>
                <w:sz w:val="9"/>
              </w:rPr>
            </w:pPr>
            <w:r>
              <w:rPr>
                <w:b/>
                <w:w w:val="105"/>
                <w:sz w:val="9"/>
              </w:rPr>
              <w:t>T O T A L</w:t>
            </w:r>
          </w:p>
        </w:tc>
      </w:tr>
      <w:tr w:rsidR="001442BB" w14:paraId="10205A51" w14:textId="77777777">
        <w:trPr>
          <w:trHeight w:val="540"/>
        </w:trPr>
        <w:tc>
          <w:tcPr>
            <w:tcW w:w="6065" w:type="dxa"/>
            <w:vMerge/>
            <w:tcBorders>
              <w:top w:val="nil"/>
            </w:tcBorders>
          </w:tcPr>
          <w:p w14:paraId="10205A40" w14:textId="77777777" w:rsidR="001442BB" w:rsidRDefault="001442BB">
            <w:pPr>
              <w:rPr>
                <w:sz w:val="2"/>
                <w:szCs w:val="2"/>
              </w:rPr>
            </w:pPr>
          </w:p>
        </w:tc>
        <w:tc>
          <w:tcPr>
            <w:tcW w:w="1041" w:type="dxa"/>
          </w:tcPr>
          <w:p w14:paraId="10205A41" w14:textId="77777777" w:rsidR="001442BB" w:rsidRDefault="001442BB">
            <w:pPr>
              <w:pStyle w:val="TableParagraph"/>
              <w:jc w:val="left"/>
              <w:rPr>
                <w:sz w:val="10"/>
              </w:rPr>
            </w:pPr>
          </w:p>
          <w:p w14:paraId="10205A42" w14:textId="77777777" w:rsidR="001442BB" w:rsidRDefault="001442BB">
            <w:pPr>
              <w:pStyle w:val="TableParagraph"/>
              <w:spacing w:before="3"/>
              <w:jc w:val="left"/>
              <w:rPr>
                <w:sz w:val="8"/>
              </w:rPr>
            </w:pPr>
          </w:p>
          <w:p w14:paraId="10205A43" w14:textId="77777777" w:rsidR="001442BB" w:rsidRDefault="005C7D6E">
            <w:pPr>
              <w:pStyle w:val="TableParagraph"/>
              <w:spacing w:before="1"/>
              <w:ind w:left="316"/>
              <w:jc w:val="left"/>
              <w:rPr>
                <w:b/>
                <w:sz w:val="9"/>
              </w:rPr>
            </w:pPr>
            <w:r>
              <w:rPr>
                <w:b/>
                <w:w w:val="105"/>
                <w:sz w:val="9"/>
              </w:rPr>
              <w:t>CAPITAL</w:t>
            </w:r>
          </w:p>
        </w:tc>
        <w:tc>
          <w:tcPr>
            <w:tcW w:w="1041" w:type="dxa"/>
          </w:tcPr>
          <w:p w14:paraId="10205A44" w14:textId="77777777" w:rsidR="001442BB" w:rsidRDefault="001442BB">
            <w:pPr>
              <w:pStyle w:val="TableParagraph"/>
              <w:spacing w:before="10"/>
              <w:jc w:val="left"/>
              <w:rPr>
                <w:sz w:val="12"/>
              </w:rPr>
            </w:pPr>
          </w:p>
          <w:p w14:paraId="10205A45" w14:textId="77777777" w:rsidR="001442BB" w:rsidRDefault="005C7D6E">
            <w:pPr>
              <w:pStyle w:val="TableParagraph"/>
              <w:spacing w:line="290" w:lineRule="auto"/>
              <w:ind w:left="315" w:right="167" w:hanging="117"/>
              <w:jc w:val="left"/>
              <w:rPr>
                <w:b/>
                <w:sz w:val="9"/>
              </w:rPr>
            </w:pPr>
            <w:r>
              <w:rPr>
                <w:b/>
                <w:w w:val="105"/>
                <w:sz w:val="9"/>
              </w:rPr>
              <w:t>AUMENTO DE CAPITAL</w:t>
            </w:r>
          </w:p>
        </w:tc>
        <w:tc>
          <w:tcPr>
            <w:tcW w:w="1041" w:type="dxa"/>
          </w:tcPr>
          <w:p w14:paraId="10205A46" w14:textId="77777777" w:rsidR="001442BB" w:rsidRDefault="001442BB">
            <w:pPr>
              <w:pStyle w:val="TableParagraph"/>
              <w:jc w:val="left"/>
              <w:rPr>
                <w:sz w:val="10"/>
              </w:rPr>
            </w:pPr>
          </w:p>
          <w:p w14:paraId="10205A47" w14:textId="77777777" w:rsidR="001442BB" w:rsidRDefault="001442BB">
            <w:pPr>
              <w:pStyle w:val="TableParagraph"/>
              <w:spacing w:before="3"/>
              <w:jc w:val="left"/>
              <w:rPr>
                <w:sz w:val="8"/>
              </w:rPr>
            </w:pPr>
          </w:p>
          <w:p w14:paraId="10205A48" w14:textId="77777777" w:rsidR="001442BB" w:rsidRDefault="005C7D6E">
            <w:pPr>
              <w:pStyle w:val="TableParagraph"/>
              <w:spacing w:before="1"/>
              <w:ind w:right="56"/>
              <w:rPr>
                <w:b/>
                <w:sz w:val="9"/>
              </w:rPr>
            </w:pPr>
            <w:r>
              <w:rPr>
                <w:b/>
                <w:w w:val="105"/>
                <w:sz w:val="9"/>
              </w:rPr>
              <w:t>ATIVOS PRÓPRIOS</w:t>
            </w:r>
          </w:p>
        </w:tc>
        <w:tc>
          <w:tcPr>
            <w:tcW w:w="1041" w:type="dxa"/>
          </w:tcPr>
          <w:p w14:paraId="10205A49" w14:textId="77777777" w:rsidR="001442BB" w:rsidRDefault="001442BB">
            <w:pPr>
              <w:pStyle w:val="TableParagraph"/>
              <w:jc w:val="left"/>
              <w:rPr>
                <w:sz w:val="10"/>
              </w:rPr>
            </w:pPr>
          </w:p>
          <w:p w14:paraId="10205A4A" w14:textId="77777777" w:rsidR="001442BB" w:rsidRDefault="001442BB">
            <w:pPr>
              <w:pStyle w:val="TableParagraph"/>
              <w:spacing w:before="3"/>
              <w:jc w:val="left"/>
              <w:rPr>
                <w:sz w:val="8"/>
              </w:rPr>
            </w:pPr>
          </w:p>
          <w:p w14:paraId="10205A4B" w14:textId="77777777" w:rsidR="001442BB" w:rsidRDefault="005C7D6E">
            <w:pPr>
              <w:pStyle w:val="TableParagraph"/>
              <w:spacing w:before="1"/>
              <w:ind w:left="137" w:right="122"/>
              <w:jc w:val="center"/>
              <w:rPr>
                <w:b/>
                <w:sz w:val="9"/>
              </w:rPr>
            </w:pPr>
            <w:r>
              <w:rPr>
                <w:b/>
                <w:w w:val="105"/>
                <w:sz w:val="9"/>
              </w:rPr>
              <w:t>LEGAL</w:t>
            </w:r>
          </w:p>
        </w:tc>
        <w:tc>
          <w:tcPr>
            <w:tcW w:w="1041" w:type="dxa"/>
          </w:tcPr>
          <w:p w14:paraId="10205A4C" w14:textId="77777777" w:rsidR="001442BB" w:rsidRDefault="005C7D6E">
            <w:pPr>
              <w:pStyle w:val="TableParagraph"/>
              <w:spacing w:before="86" w:line="290" w:lineRule="auto"/>
              <w:ind w:left="142" w:right="122"/>
              <w:jc w:val="center"/>
              <w:rPr>
                <w:b/>
                <w:sz w:val="9"/>
              </w:rPr>
            </w:pPr>
            <w:r>
              <w:rPr>
                <w:b/>
                <w:w w:val="105"/>
                <w:sz w:val="9"/>
              </w:rPr>
              <w:t>RESERVA PARA MARGEM OPERACIONAL</w:t>
            </w:r>
          </w:p>
        </w:tc>
        <w:tc>
          <w:tcPr>
            <w:tcW w:w="1041" w:type="dxa"/>
          </w:tcPr>
          <w:p w14:paraId="10205A4D" w14:textId="77777777" w:rsidR="001442BB" w:rsidRDefault="005C7D6E">
            <w:pPr>
              <w:pStyle w:val="TableParagraph"/>
              <w:spacing w:before="7" w:line="120" w:lineRule="atLeast"/>
              <w:ind w:left="44" w:right="28" w:firstLine="2"/>
              <w:jc w:val="center"/>
              <w:rPr>
                <w:b/>
                <w:sz w:val="9"/>
              </w:rPr>
            </w:pPr>
            <w:r>
              <w:rPr>
                <w:b/>
                <w:w w:val="105"/>
                <w:sz w:val="9"/>
              </w:rPr>
              <w:t>RESERVA PARA EQUALIZAÇÃO DE DIVIDENDOS COMPLEMENTARES</w:t>
            </w:r>
          </w:p>
        </w:tc>
        <w:tc>
          <w:tcPr>
            <w:tcW w:w="1041" w:type="dxa"/>
            <w:vMerge/>
            <w:tcBorders>
              <w:top w:val="nil"/>
            </w:tcBorders>
          </w:tcPr>
          <w:p w14:paraId="10205A4E" w14:textId="77777777" w:rsidR="001442BB" w:rsidRDefault="001442BB">
            <w:pPr>
              <w:rPr>
                <w:sz w:val="2"/>
                <w:szCs w:val="2"/>
              </w:rPr>
            </w:pPr>
          </w:p>
        </w:tc>
        <w:tc>
          <w:tcPr>
            <w:tcW w:w="1041" w:type="dxa"/>
            <w:vMerge/>
            <w:tcBorders>
              <w:top w:val="nil"/>
            </w:tcBorders>
          </w:tcPr>
          <w:p w14:paraId="10205A4F" w14:textId="77777777" w:rsidR="001442BB" w:rsidRDefault="001442BB">
            <w:pPr>
              <w:rPr>
                <w:sz w:val="2"/>
                <w:szCs w:val="2"/>
              </w:rPr>
            </w:pPr>
          </w:p>
        </w:tc>
        <w:tc>
          <w:tcPr>
            <w:tcW w:w="1041" w:type="dxa"/>
            <w:vMerge/>
            <w:tcBorders>
              <w:top w:val="nil"/>
            </w:tcBorders>
          </w:tcPr>
          <w:p w14:paraId="10205A50" w14:textId="77777777" w:rsidR="001442BB" w:rsidRDefault="001442BB">
            <w:pPr>
              <w:rPr>
                <w:sz w:val="2"/>
                <w:szCs w:val="2"/>
              </w:rPr>
            </w:pPr>
          </w:p>
        </w:tc>
      </w:tr>
      <w:tr w:rsidR="001442BB" w14:paraId="10205A5C" w14:textId="77777777">
        <w:trPr>
          <w:trHeight w:val="127"/>
        </w:trPr>
        <w:tc>
          <w:tcPr>
            <w:tcW w:w="6065" w:type="dxa"/>
          </w:tcPr>
          <w:p w14:paraId="10205A52" w14:textId="77777777" w:rsidR="001442BB" w:rsidRDefault="005C7D6E">
            <w:pPr>
              <w:pStyle w:val="TableParagraph"/>
              <w:spacing w:line="108" w:lineRule="exact"/>
              <w:ind w:left="48"/>
              <w:jc w:val="left"/>
              <w:rPr>
                <w:b/>
                <w:sz w:val="10"/>
              </w:rPr>
            </w:pPr>
            <w:r>
              <w:rPr>
                <w:b/>
                <w:w w:val="105"/>
                <w:sz w:val="10"/>
              </w:rPr>
              <w:t>SALDOS EM 31.12.2017 REAPRESENTADOS</w:t>
            </w:r>
          </w:p>
        </w:tc>
        <w:tc>
          <w:tcPr>
            <w:tcW w:w="1041" w:type="dxa"/>
          </w:tcPr>
          <w:p w14:paraId="10205A53" w14:textId="77777777" w:rsidR="001442BB" w:rsidRDefault="005C7D6E">
            <w:pPr>
              <w:pStyle w:val="TableParagraph"/>
              <w:spacing w:line="108" w:lineRule="exact"/>
              <w:ind w:right="34"/>
              <w:rPr>
                <w:b/>
                <w:sz w:val="10"/>
              </w:rPr>
            </w:pPr>
            <w:r>
              <w:rPr>
                <w:b/>
                <w:w w:val="105"/>
                <w:sz w:val="10"/>
              </w:rPr>
              <w:t>2.844.000</w:t>
            </w:r>
          </w:p>
        </w:tc>
        <w:tc>
          <w:tcPr>
            <w:tcW w:w="1041" w:type="dxa"/>
          </w:tcPr>
          <w:p w14:paraId="10205A54" w14:textId="77777777" w:rsidR="001442BB" w:rsidRDefault="005C7D6E">
            <w:pPr>
              <w:pStyle w:val="TableParagraph"/>
              <w:spacing w:line="108" w:lineRule="exact"/>
              <w:ind w:right="1"/>
              <w:rPr>
                <w:b/>
                <w:sz w:val="10"/>
              </w:rPr>
            </w:pPr>
            <w:r>
              <w:rPr>
                <w:b/>
                <w:w w:val="105"/>
                <w:sz w:val="10"/>
              </w:rPr>
              <w:t>-</w:t>
            </w:r>
          </w:p>
        </w:tc>
        <w:tc>
          <w:tcPr>
            <w:tcW w:w="1041" w:type="dxa"/>
          </w:tcPr>
          <w:p w14:paraId="10205A55" w14:textId="77777777" w:rsidR="001442BB" w:rsidRDefault="005C7D6E">
            <w:pPr>
              <w:pStyle w:val="TableParagraph"/>
              <w:spacing w:line="108" w:lineRule="exact"/>
              <w:ind w:right="35"/>
              <w:rPr>
                <w:b/>
                <w:sz w:val="10"/>
              </w:rPr>
            </w:pPr>
            <w:r>
              <w:rPr>
                <w:b/>
                <w:w w:val="105"/>
                <w:sz w:val="10"/>
              </w:rPr>
              <w:t>11.769</w:t>
            </w:r>
          </w:p>
        </w:tc>
        <w:tc>
          <w:tcPr>
            <w:tcW w:w="1041" w:type="dxa"/>
          </w:tcPr>
          <w:p w14:paraId="10205A56" w14:textId="77777777" w:rsidR="001442BB" w:rsidRDefault="005C7D6E">
            <w:pPr>
              <w:pStyle w:val="TableParagraph"/>
              <w:spacing w:line="108" w:lineRule="exact"/>
              <w:ind w:right="36"/>
              <w:rPr>
                <w:b/>
                <w:sz w:val="10"/>
              </w:rPr>
            </w:pPr>
            <w:r>
              <w:rPr>
                <w:b/>
                <w:w w:val="105"/>
                <w:sz w:val="10"/>
              </w:rPr>
              <w:t>271.416</w:t>
            </w:r>
          </w:p>
        </w:tc>
        <w:tc>
          <w:tcPr>
            <w:tcW w:w="1041" w:type="dxa"/>
          </w:tcPr>
          <w:p w14:paraId="10205A57" w14:textId="77777777" w:rsidR="001442BB" w:rsidRDefault="005C7D6E">
            <w:pPr>
              <w:pStyle w:val="TableParagraph"/>
              <w:spacing w:line="108" w:lineRule="exact"/>
              <w:ind w:right="36"/>
              <w:rPr>
                <w:b/>
                <w:sz w:val="10"/>
              </w:rPr>
            </w:pPr>
            <w:r>
              <w:rPr>
                <w:b/>
                <w:w w:val="105"/>
                <w:sz w:val="10"/>
              </w:rPr>
              <w:t>1.413.610</w:t>
            </w:r>
          </w:p>
        </w:tc>
        <w:tc>
          <w:tcPr>
            <w:tcW w:w="1041" w:type="dxa"/>
          </w:tcPr>
          <w:p w14:paraId="10205A58" w14:textId="77777777" w:rsidR="001442BB" w:rsidRDefault="005C7D6E">
            <w:pPr>
              <w:pStyle w:val="TableParagraph"/>
              <w:spacing w:line="108" w:lineRule="exact"/>
              <w:ind w:right="1"/>
              <w:rPr>
                <w:b/>
                <w:sz w:val="10"/>
              </w:rPr>
            </w:pPr>
            <w:r>
              <w:rPr>
                <w:b/>
                <w:w w:val="105"/>
                <w:sz w:val="10"/>
              </w:rPr>
              <w:t>-</w:t>
            </w:r>
          </w:p>
        </w:tc>
        <w:tc>
          <w:tcPr>
            <w:tcW w:w="1041" w:type="dxa"/>
          </w:tcPr>
          <w:p w14:paraId="10205A59" w14:textId="77777777" w:rsidR="001442BB" w:rsidRDefault="005C7D6E">
            <w:pPr>
              <w:pStyle w:val="TableParagraph"/>
              <w:spacing w:line="108" w:lineRule="exact"/>
              <w:ind w:right="2"/>
              <w:rPr>
                <w:b/>
                <w:sz w:val="10"/>
              </w:rPr>
            </w:pPr>
            <w:r>
              <w:rPr>
                <w:b/>
                <w:w w:val="105"/>
                <w:sz w:val="10"/>
              </w:rPr>
              <w:t>(850.954)</w:t>
            </w:r>
          </w:p>
        </w:tc>
        <w:tc>
          <w:tcPr>
            <w:tcW w:w="1041" w:type="dxa"/>
          </w:tcPr>
          <w:p w14:paraId="10205A5A" w14:textId="77777777" w:rsidR="001442BB" w:rsidRDefault="005C7D6E">
            <w:pPr>
              <w:pStyle w:val="TableParagraph"/>
              <w:spacing w:line="108" w:lineRule="exact"/>
              <w:ind w:right="38"/>
              <w:rPr>
                <w:b/>
                <w:sz w:val="10"/>
              </w:rPr>
            </w:pPr>
            <w:r>
              <w:rPr>
                <w:b/>
                <w:w w:val="105"/>
                <w:sz w:val="10"/>
              </w:rPr>
              <w:t>60.870</w:t>
            </w:r>
          </w:p>
        </w:tc>
        <w:tc>
          <w:tcPr>
            <w:tcW w:w="1041" w:type="dxa"/>
          </w:tcPr>
          <w:p w14:paraId="10205A5B" w14:textId="77777777" w:rsidR="001442BB" w:rsidRDefault="005C7D6E">
            <w:pPr>
              <w:pStyle w:val="TableParagraph"/>
              <w:spacing w:line="108" w:lineRule="exact"/>
              <w:ind w:right="39"/>
              <w:rPr>
                <w:b/>
                <w:sz w:val="10"/>
              </w:rPr>
            </w:pPr>
            <w:r>
              <w:rPr>
                <w:b/>
                <w:w w:val="105"/>
                <w:sz w:val="10"/>
              </w:rPr>
              <w:t>3.750.711</w:t>
            </w:r>
          </w:p>
        </w:tc>
      </w:tr>
      <w:tr w:rsidR="001442BB" w14:paraId="10205A67" w14:textId="77777777">
        <w:trPr>
          <w:trHeight w:val="119"/>
        </w:trPr>
        <w:tc>
          <w:tcPr>
            <w:tcW w:w="6065" w:type="dxa"/>
            <w:tcBorders>
              <w:bottom w:val="nil"/>
            </w:tcBorders>
          </w:tcPr>
          <w:p w14:paraId="10205A5D" w14:textId="77777777" w:rsidR="001442BB" w:rsidRDefault="005C7D6E">
            <w:pPr>
              <w:pStyle w:val="TableParagraph"/>
              <w:spacing w:line="99" w:lineRule="exact"/>
              <w:ind w:left="48"/>
              <w:jc w:val="left"/>
              <w:rPr>
                <w:b/>
                <w:sz w:val="10"/>
              </w:rPr>
            </w:pPr>
            <w:r>
              <w:rPr>
                <w:b/>
                <w:w w:val="105"/>
                <w:sz w:val="10"/>
              </w:rPr>
              <w:t>AJUSTES RESOLUÇÃO CMN Nº 4.535, LÍQUIDOS DOS EFEITOS TRIBUTÁRIOS:</w:t>
            </w:r>
          </w:p>
        </w:tc>
        <w:tc>
          <w:tcPr>
            <w:tcW w:w="1041" w:type="dxa"/>
            <w:vMerge w:val="restart"/>
          </w:tcPr>
          <w:p w14:paraId="10205A5E" w14:textId="77777777" w:rsidR="001442BB" w:rsidRDefault="001442BB">
            <w:pPr>
              <w:pStyle w:val="TableParagraph"/>
              <w:jc w:val="left"/>
              <w:rPr>
                <w:rFonts w:ascii="Times New Roman"/>
                <w:sz w:val="10"/>
              </w:rPr>
            </w:pPr>
          </w:p>
        </w:tc>
        <w:tc>
          <w:tcPr>
            <w:tcW w:w="1041" w:type="dxa"/>
            <w:vMerge w:val="restart"/>
          </w:tcPr>
          <w:p w14:paraId="10205A5F" w14:textId="77777777" w:rsidR="001442BB" w:rsidRDefault="001442BB">
            <w:pPr>
              <w:pStyle w:val="TableParagraph"/>
              <w:jc w:val="left"/>
              <w:rPr>
                <w:rFonts w:ascii="Times New Roman"/>
                <w:sz w:val="10"/>
              </w:rPr>
            </w:pPr>
          </w:p>
        </w:tc>
        <w:tc>
          <w:tcPr>
            <w:tcW w:w="1041" w:type="dxa"/>
            <w:tcBorders>
              <w:bottom w:val="nil"/>
            </w:tcBorders>
          </w:tcPr>
          <w:p w14:paraId="10205A60" w14:textId="77777777" w:rsidR="001442BB" w:rsidRDefault="001442BB">
            <w:pPr>
              <w:pStyle w:val="TableParagraph"/>
              <w:jc w:val="left"/>
              <w:rPr>
                <w:rFonts w:ascii="Times New Roman"/>
                <w:sz w:val="6"/>
              </w:rPr>
            </w:pPr>
          </w:p>
        </w:tc>
        <w:tc>
          <w:tcPr>
            <w:tcW w:w="1041" w:type="dxa"/>
            <w:vMerge w:val="restart"/>
          </w:tcPr>
          <w:p w14:paraId="10205A61" w14:textId="77777777" w:rsidR="001442BB" w:rsidRDefault="001442BB">
            <w:pPr>
              <w:pStyle w:val="TableParagraph"/>
              <w:jc w:val="left"/>
              <w:rPr>
                <w:rFonts w:ascii="Times New Roman"/>
                <w:sz w:val="10"/>
              </w:rPr>
            </w:pPr>
          </w:p>
        </w:tc>
        <w:tc>
          <w:tcPr>
            <w:tcW w:w="1041" w:type="dxa"/>
            <w:vMerge w:val="restart"/>
          </w:tcPr>
          <w:p w14:paraId="10205A62" w14:textId="77777777" w:rsidR="001442BB" w:rsidRDefault="001442BB">
            <w:pPr>
              <w:pStyle w:val="TableParagraph"/>
              <w:jc w:val="left"/>
              <w:rPr>
                <w:rFonts w:ascii="Times New Roman"/>
                <w:sz w:val="10"/>
              </w:rPr>
            </w:pPr>
          </w:p>
        </w:tc>
        <w:tc>
          <w:tcPr>
            <w:tcW w:w="1041" w:type="dxa"/>
            <w:vMerge w:val="restart"/>
          </w:tcPr>
          <w:p w14:paraId="10205A63" w14:textId="77777777" w:rsidR="001442BB" w:rsidRDefault="001442BB">
            <w:pPr>
              <w:pStyle w:val="TableParagraph"/>
              <w:jc w:val="left"/>
              <w:rPr>
                <w:rFonts w:ascii="Times New Roman"/>
                <w:sz w:val="10"/>
              </w:rPr>
            </w:pPr>
          </w:p>
        </w:tc>
        <w:tc>
          <w:tcPr>
            <w:tcW w:w="1041" w:type="dxa"/>
            <w:vMerge w:val="restart"/>
          </w:tcPr>
          <w:p w14:paraId="10205A64" w14:textId="77777777" w:rsidR="001442BB" w:rsidRDefault="001442BB">
            <w:pPr>
              <w:pStyle w:val="TableParagraph"/>
              <w:jc w:val="left"/>
              <w:rPr>
                <w:rFonts w:ascii="Times New Roman"/>
                <w:sz w:val="10"/>
              </w:rPr>
            </w:pPr>
          </w:p>
        </w:tc>
        <w:tc>
          <w:tcPr>
            <w:tcW w:w="1041" w:type="dxa"/>
            <w:tcBorders>
              <w:bottom w:val="nil"/>
            </w:tcBorders>
          </w:tcPr>
          <w:p w14:paraId="10205A65" w14:textId="77777777" w:rsidR="001442BB" w:rsidRDefault="001442BB">
            <w:pPr>
              <w:pStyle w:val="TableParagraph"/>
              <w:jc w:val="left"/>
              <w:rPr>
                <w:rFonts w:ascii="Times New Roman"/>
                <w:sz w:val="6"/>
              </w:rPr>
            </w:pPr>
          </w:p>
        </w:tc>
        <w:tc>
          <w:tcPr>
            <w:tcW w:w="1041" w:type="dxa"/>
            <w:tcBorders>
              <w:bottom w:val="nil"/>
            </w:tcBorders>
          </w:tcPr>
          <w:p w14:paraId="10205A66" w14:textId="77777777" w:rsidR="001442BB" w:rsidRDefault="001442BB">
            <w:pPr>
              <w:pStyle w:val="TableParagraph"/>
              <w:jc w:val="left"/>
              <w:rPr>
                <w:rFonts w:ascii="Times New Roman"/>
                <w:sz w:val="6"/>
              </w:rPr>
            </w:pPr>
          </w:p>
        </w:tc>
      </w:tr>
      <w:tr w:rsidR="001442BB" w14:paraId="10205A72" w14:textId="77777777">
        <w:trPr>
          <w:trHeight w:val="119"/>
        </w:trPr>
        <w:tc>
          <w:tcPr>
            <w:tcW w:w="6065" w:type="dxa"/>
            <w:tcBorders>
              <w:top w:val="nil"/>
              <w:bottom w:val="nil"/>
            </w:tcBorders>
          </w:tcPr>
          <w:p w14:paraId="10205A68" w14:textId="77777777" w:rsidR="001442BB" w:rsidRDefault="005C7D6E">
            <w:pPr>
              <w:pStyle w:val="TableParagraph"/>
              <w:spacing w:line="99" w:lineRule="exact"/>
              <w:ind w:left="106"/>
              <w:jc w:val="left"/>
              <w:rPr>
                <w:b/>
                <w:sz w:val="10"/>
              </w:rPr>
            </w:pPr>
            <w:r>
              <w:rPr>
                <w:b/>
                <w:w w:val="105"/>
                <w:sz w:val="10"/>
              </w:rPr>
              <w:t>DEPRECIAÇÃO</w:t>
            </w:r>
          </w:p>
        </w:tc>
        <w:tc>
          <w:tcPr>
            <w:tcW w:w="1041" w:type="dxa"/>
            <w:vMerge/>
            <w:tcBorders>
              <w:top w:val="nil"/>
            </w:tcBorders>
          </w:tcPr>
          <w:p w14:paraId="10205A69" w14:textId="77777777" w:rsidR="001442BB" w:rsidRDefault="001442BB">
            <w:pPr>
              <w:rPr>
                <w:sz w:val="2"/>
                <w:szCs w:val="2"/>
              </w:rPr>
            </w:pPr>
          </w:p>
        </w:tc>
        <w:tc>
          <w:tcPr>
            <w:tcW w:w="1041" w:type="dxa"/>
            <w:vMerge/>
            <w:tcBorders>
              <w:top w:val="nil"/>
            </w:tcBorders>
          </w:tcPr>
          <w:p w14:paraId="10205A6A" w14:textId="77777777" w:rsidR="001442BB" w:rsidRDefault="001442BB">
            <w:pPr>
              <w:rPr>
                <w:sz w:val="2"/>
                <w:szCs w:val="2"/>
              </w:rPr>
            </w:pPr>
          </w:p>
        </w:tc>
        <w:tc>
          <w:tcPr>
            <w:tcW w:w="1041" w:type="dxa"/>
            <w:tcBorders>
              <w:top w:val="nil"/>
              <w:bottom w:val="nil"/>
            </w:tcBorders>
          </w:tcPr>
          <w:p w14:paraId="10205A6B" w14:textId="77777777" w:rsidR="001442BB" w:rsidRDefault="001442BB">
            <w:pPr>
              <w:pStyle w:val="TableParagraph"/>
              <w:jc w:val="left"/>
              <w:rPr>
                <w:rFonts w:ascii="Times New Roman"/>
                <w:sz w:val="6"/>
              </w:rPr>
            </w:pPr>
          </w:p>
        </w:tc>
        <w:tc>
          <w:tcPr>
            <w:tcW w:w="1041" w:type="dxa"/>
            <w:vMerge/>
            <w:tcBorders>
              <w:top w:val="nil"/>
            </w:tcBorders>
          </w:tcPr>
          <w:p w14:paraId="10205A6C" w14:textId="77777777" w:rsidR="001442BB" w:rsidRDefault="001442BB">
            <w:pPr>
              <w:rPr>
                <w:sz w:val="2"/>
                <w:szCs w:val="2"/>
              </w:rPr>
            </w:pPr>
          </w:p>
        </w:tc>
        <w:tc>
          <w:tcPr>
            <w:tcW w:w="1041" w:type="dxa"/>
            <w:vMerge/>
            <w:tcBorders>
              <w:top w:val="nil"/>
            </w:tcBorders>
          </w:tcPr>
          <w:p w14:paraId="10205A6D" w14:textId="77777777" w:rsidR="001442BB" w:rsidRDefault="001442BB">
            <w:pPr>
              <w:rPr>
                <w:sz w:val="2"/>
                <w:szCs w:val="2"/>
              </w:rPr>
            </w:pPr>
          </w:p>
        </w:tc>
        <w:tc>
          <w:tcPr>
            <w:tcW w:w="1041" w:type="dxa"/>
            <w:vMerge/>
            <w:tcBorders>
              <w:top w:val="nil"/>
            </w:tcBorders>
          </w:tcPr>
          <w:p w14:paraId="10205A6E" w14:textId="77777777" w:rsidR="001442BB" w:rsidRDefault="001442BB">
            <w:pPr>
              <w:rPr>
                <w:sz w:val="2"/>
                <w:szCs w:val="2"/>
              </w:rPr>
            </w:pPr>
          </w:p>
        </w:tc>
        <w:tc>
          <w:tcPr>
            <w:tcW w:w="1041" w:type="dxa"/>
            <w:vMerge/>
            <w:tcBorders>
              <w:top w:val="nil"/>
            </w:tcBorders>
          </w:tcPr>
          <w:p w14:paraId="10205A6F" w14:textId="77777777" w:rsidR="001442BB" w:rsidRDefault="001442BB">
            <w:pPr>
              <w:rPr>
                <w:sz w:val="2"/>
                <w:szCs w:val="2"/>
              </w:rPr>
            </w:pPr>
          </w:p>
        </w:tc>
        <w:tc>
          <w:tcPr>
            <w:tcW w:w="1041" w:type="dxa"/>
            <w:tcBorders>
              <w:top w:val="nil"/>
              <w:bottom w:val="nil"/>
            </w:tcBorders>
          </w:tcPr>
          <w:p w14:paraId="10205A70" w14:textId="77777777" w:rsidR="001442BB" w:rsidRDefault="005C7D6E">
            <w:pPr>
              <w:pStyle w:val="TableParagraph"/>
              <w:spacing w:line="99" w:lineRule="exact"/>
              <w:ind w:right="38"/>
              <w:rPr>
                <w:b/>
                <w:sz w:val="10"/>
              </w:rPr>
            </w:pPr>
            <w:r>
              <w:rPr>
                <w:b/>
                <w:w w:val="105"/>
                <w:sz w:val="10"/>
              </w:rPr>
              <w:t>19.343</w:t>
            </w:r>
          </w:p>
        </w:tc>
        <w:tc>
          <w:tcPr>
            <w:tcW w:w="1041" w:type="dxa"/>
            <w:tcBorders>
              <w:top w:val="nil"/>
              <w:bottom w:val="nil"/>
            </w:tcBorders>
          </w:tcPr>
          <w:p w14:paraId="10205A71" w14:textId="77777777" w:rsidR="001442BB" w:rsidRDefault="005C7D6E">
            <w:pPr>
              <w:pStyle w:val="TableParagraph"/>
              <w:spacing w:line="99" w:lineRule="exact"/>
              <w:ind w:right="39"/>
              <w:rPr>
                <w:b/>
                <w:sz w:val="10"/>
              </w:rPr>
            </w:pPr>
            <w:r>
              <w:rPr>
                <w:b/>
                <w:w w:val="105"/>
                <w:sz w:val="10"/>
              </w:rPr>
              <w:t>19.343</w:t>
            </w:r>
          </w:p>
        </w:tc>
      </w:tr>
      <w:tr w:rsidR="001442BB" w14:paraId="10205A7D" w14:textId="77777777">
        <w:trPr>
          <w:trHeight w:val="130"/>
        </w:trPr>
        <w:tc>
          <w:tcPr>
            <w:tcW w:w="6065" w:type="dxa"/>
            <w:tcBorders>
              <w:top w:val="nil"/>
            </w:tcBorders>
          </w:tcPr>
          <w:p w14:paraId="10205A73" w14:textId="77777777" w:rsidR="001442BB" w:rsidRDefault="005C7D6E">
            <w:pPr>
              <w:pStyle w:val="TableParagraph"/>
              <w:spacing w:line="110" w:lineRule="exact"/>
              <w:ind w:left="106"/>
              <w:jc w:val="left"/>
              <w:rPr>
                <w:b/>
                <w:sz w:val="10"/>
              </w:rPr>
            </w:pPr>
            <w:r>
              <w:rPr>
                <w:b/>
                <w:w w:val="105"/>
                <w:sz w:val="10"/>
              </w:rPr>
              <w:t>ESTORNO DE REALIZAÇÃO DA RESERVA DE REAVLIAÇÃO</w:t>
            </w:r>
          </w:p>
        </w:tc>
        <w:tc>
          <w:tcPr>
            <w:tcW w:w="1041" w:type="dxa"/>
            <w:vMerge/>
            <w:tcBorders>
              <w:top w:val="nil"/>
            </w:tcBorders>
          </w:tcPr>
          <w:p w14:paraId="10205A74" w14:textId="77777777" w:rsidR="001442BB" w:rsidRDefault="001442BB">
            <w:pPr>
              <w:rPr>
                <w:sz w:val="2"/>
                <w:szCs w:val="2"/>
              </w:rPr>
            </w:pPr>
          </w:p>
        </w:tc>
        <w:tc>
          <w:tcPr>
            <w:tcW w:w="1041" w:type="dxa"/>
            <w:vMerge/>
            <w:tcBorders>
              <w:top w:val="nil"/>
            </w:tcBorders>
          </w:tcPr>
          <w:p w14:paraId="10205A75" w14:textId="77777777" w:rsidR="001442BB" w:rsidRDefault="001442BB">
            <w:pPr>
              <w:rPr>
                <w:sz w:val="2"/>
                <w:szCs w:val="2"/>
              </w:rPr>
            </w:pPr>
          </w:p>
        </w:tc>
        <w:tc>
          <w:tcPr>
            <w:tcW w:w="1041" w:type="dxa"/>
            <w:tcBorders>
              <w:top w:val="nil"/>
            </w:tcBorders>
          </w:tcPr>
          <w:p w14:paraId="10205A76" w14:textId="77777777" w:rsidR="001442BB" w:rsidRDefault="005C7D6E">
            <w:pPr>
              <w:pStyle w:val="TableParagraph"/>
              <w:spacing w:line="110" w:lineRule="exact"/>
              <w:ind w:right="35"/>
              <w:rPr>
                <w:b/>
                <w:sz w:val="10"/>
              </w:rPr>
            </w:pPr>
            <w:r>
              <w:rPr>
                <w:b/>
                <w:w w:val="105"/>
                <w:sz w:val="10"/>
              </w:rPr>
              <w:t>2.254</w:t>
            </w:r>
          </w:p>
        </w:tc>
        <w:tc>
          <w:tcPr>
            <w:tcW w:w="1041" w:type="dxa"/>
            <w:vMerge/>
            <w:tcBorders>
              <w:top w:val="nil"/>
            </w:tcBorders>
          </w:tcPr>
          <w:p w14:paraId="10205A77" w14:textId="77777777" w:rsidR="001442BB" w:rsidRDefault="001442BB">
            <w:pPr>
              <w:rPr>
                <w:sz w:val="2"/>
                <w:szCs w:val="2"/>
              </w:rPr>
            </w:pPr>
          </w:p>
        </w:tc>
        <w:tc>
          <w:tcPr>
            <w:tcW w:w="1041" w:type="dxa"/>
            <w:vMerge/>
            <w:tcBorders>
              <w:top w:val="nil"/>
            </w:tcBorders>
          </w:tcPr>
          <w:p w14:paraId="10205A78" w14:textId="77777777" w:rsidR="001442BB" w:rsidRDefault="001442BB">
            <w:pPr>
              <w:rPr>
                <w:sz w:val="2"/>
                <w:szCs w:val="2"/>
              </w:rPr>
            </w:pPr>
          </w:p>
        </w:tc>
        <w:tc>
          <w:tcPr>
            <w:tcW w:w="1041" w:type="dxa"/>
            <w:vMerge/>
            <w:tcBorders>
              <w:top w:val="nil"/>
            </w:tcBorders>
          </w:tcPr>
          <w:p w14:paraId="10205A79" w14:textId="77777777" w:rsidR="001442BB" w:rsidRDefault="001442BB">
            <w:pPr>
              <w:rPr>
                <w:sz w:val="2"/>
                <w:szCs w:val="2"/>
              </w:rPr>
            </w:pPr>
          </w:p>
        </w:tc>
        <w:tc>
          <w:tcPr>
            <w:tcW w:w="1041" w:type="dxa"/>
            <w:vMerge/>
            <w:tcBorders>
              <w:top w:val="nil"/>
            </w:tcBorders>
          </w:tcPr>
          <w:p w14:paraId="10205A7A" w14:textId="77777777" w:rsidR="001442BB" w:rsidRDefault="001442BB">
            <w:pPr>
              <w:rPr>
                <w:sz w:val="2"/>
                <w:szCs w:val="2"/>
              </w:rPr>
            </w:pPr>
          </w:p>
        </w:tc>
        <w:tc>
          <w:tcPr>
            <w:tcW w:w="1041" w:type="dxa"/>
            <w:tcBorders>
              <w:top w:val="nil"/>
            </w:tcBorders>
          </w:tcPr>
          <w:p w14:paraId="10205A7B" w14:textId="77777777" w:rsidR="001442BB" w:rsidRDefault="005C7D6E">
            <w:pPr>
              <w:pStyle w:val="TableParagraph"/>
              <w:spacing w:line="110" w:lineRule="exact"/>
              <w:ind w:right="3"/>
              <w:rPr>
                <w:b/>
                <w:sz w:val="10"/>
              </w:rPr>
            </w:pPr>
            <w:r>
              <w:rPr>
                <w:b/>
                <w:w w:val="105"/>
                <w:sz w:val="10"/>
              </w:rPr>
              <w:t>(2.254)</w:t>
            </w:r>
          </w:p>
        </w:tc>
        <w:tc>
          <w:tcPr>
            <w:tcW w:w="1041" w:type="dxa"/>
            <w:tcBorders>
              <w:top w:val="nil"/>
            </w:tcBorders>
          </w:tcPr>
          <w:p w14:paraId="10205A7C" w14:textId="77777777" w:rsidR="001442BB" w:rsidRDefault="005C7D6E">
            <w:pPr>
              <w:pStyle w:val="TableParagraph"/>
              <w:spacing w:line="110" w:lineRule="exact"/>
              <w:ind w:right="5"/>
              <w:rPr>
                <w:b/>
                <w:sz w:val="10"/>
              </w:rPr>
            </w:pPr>
            <w:r>
              <w:rPr>
                <w:b/>
                <w:w w:val="105"/>
                <w:sz w:val="10"/>
              </w:rPr>
              <w:t>-</w:t>
            </w:r>
          </w:p>
        </w:tc>
      </w:tr>
      <w:tr w:rsidR="001442BB" w14:paraId="10205A88" w14:textId="77777777">
        <w:trPr>
          <w:trHeight w:val="127"/>
        </w:trPr>
        <w:tc>
          <w:tcPr>
            <w:tcW w:w="6065" w:type="dxa"/>
          </w:tcPr>
          <w:p w14:paraId="10205A7E" w14:textId="77777777" w:rsidR="001442BB" w:rsidRDefault="005C7D6E">
            <w:pPr>
              <w:pStyle w:val="TableParagraph"/>
              <w:spacing w:line="108" w:lineRule="exact"/>
              <w:ind w:left="48"/>
              <w:jc w:val="left"/>
              <w:rPr>
                <w:b/>
                <w:sz w:val="10"/>
              </w:rPr>
            </w:pPr>
            <w:r>
              <w:rPr>
                <w:b/>
                <w:w w:val="105"/>
                <w:sz w:val="10"/>
              </w:rPr>
              <w:t>SALDOS EM 31.12.2017 AJUSTADOS</w:t>
            </w:r>
          </w:p>
        </w:tc>
        <w:tc>
          <w:tcPr>
            <w:tcW w:w="1041" w:type="dxa"/>
          </w:tcPr>
          <w:p w14:paraId="10205A7F" w14:textId="77777777" w:rsidR="001442BB" w:rsidRDefault="005C7D6E">
            <w:pPr>
              <w:pStyle w:val="TableParagraph"/>
              <w:spacing w:line="108" w:lineRule="exact"/>
              <w:ind w:right="34"/>
              <w:rPr>
                <w:b/>
                <w:sz w:val="10"/>
              </w:rPr>
            </w:pPr>
            <w:r>
              <w:rPr>
                <w:b/>
                <w:w w:val="105"/>
                <w:sz w:val="10"/>
              </w:rPr>
              <w:t>2.844.000</w:t>
            </w:r>
          </w:p>
        </w:tc>
        <w:tc>
          <w:tcPr>
            <w:tcW w:w="1041" w:type="dxa"/>
          </w:tcPr>
          <w:p w14:paraId="10205A80" w14:textId="77777777" w:rsidR="001442BB" w:rsidRDefault="005C7D6E">
            <w:pPr>
              <w:pStyle w:val="TableParagraph"/>
              <w:spacing w:line="108" w:lineRule="exact"/>
              <w:ind w:right="1"/>
              <w:rPr>
                <w:b/>
                <w:sz w:val="10"/>
              </w:rPr>
            </w:pPr>
            <w:r>
              <w:rPr>
                <w:b/>
                <w:w w:val="105"/>
                <w:sz w:val="10"/>
              </w:rPr>
              <w:t>-</w:t>
            </w:r>
          </w:p>
        </w:tc>
        <w:tc>
          <w:tcPr>
            <w:tcW w:w="1041" w:type="dxa"/>
          </w:tcPr>
          <w:p w14:paraId="10205A81" w14:textId="77777777" w:rsidR="001442BB" w:rsidRDefault="005C7D6E">
            <w:pPr>
              <w:pStyle w:val="TableParagraph"/>
              <w:spacing w:line="108" w:lineRule="exact"/>
              <w:ind w:right="35"/>
              <w:rPr>
                <w:b/>
                <w:sz w:val="10"/>
              </w:rPr>
            </w:pPr>
            <w:r>
              <w:rPr>
                <w:b/>
                <w:w w:val="105"/>
                <w:sz w:val="10"/>
              </w:rPr>
              <w:t>14.023</w:t>
            </w:r>
          </w:p>
        </w:tc>
        <w:tc>
          <w:tcPr>
            <w:tcW w:w="1041" w:type="dxa"/>
          </w:tcPr>
          <w:p w14:paraId="10205A82" w14:textId="77777777" w:rsidR="001442BB" w:rsidRDefault="005C7D6E">
            <w:pPr>
              <w:pStyle w:val="TableParagraph"/>
              <w:spacing w:line="108" w:lineRule="exact"/>
              <w:ind w:right="36"/>
              <w:rPr>
                <w:b/>
                <w:sz w:val="10"/>
              </w:rPr>
            </w:pPr>
            <w:r>
              <w:rPr>
                <w:b/>
                <w:w w:val="105"/>
                <w:sz w:val="10"/>
              </w:rPr>
              <w:t>271.416</w:t>
            </w:r>
          </w:p>
        </w:tc>
        <w:tc>
          <w:tcPr>
            <w:tcW w:w="1041" w:type="dxa"/>
          </w:tcPr>
          <w:p w14:paraId="10205A83" w14:textId="77777777" w:rsidR="001442BB" w:rsidRDefault="005C7D6E">
            <w:pPr>
              <w:pStyle w:val="TableParagraph"/>
              <w:spacing w:line="108" w:lineRule="exact"/>
              <w:ind w:right="36"/>
              <w:rPr>
                <w:b/>
                <w:sz w:val="10"/>
              </w:rPr>
            </w:pPr>
            <w:r>
              <w:rPr>
                <w:b/>
                <w:w w:val="105"/>
                <w:sz w:val="10"/>
              </w:rPr>
              <w:t>1.413.610</w:t>
            </w:r>
          </w:p>
        </w:tc>
        <w:tc>
          <w:tcPr>
            <w:tcW w:w="1041" w:type="dxa"/>
          </w:tcPr>
          <w:p w14:paraId="10205A84" w14:textId="77777777" w:rsidR="001442BB" w:rsidRDefault="005C7D6E">
            <w:pPr>
              <w:pStyle w:val="TableParagraph"/>
              <w:spacing w:line="108" w:lineRule="exact"/>
              <w:ind w:right="1"/>
              <w:rPr>
                <w:b/>
                <w:sz w:val="10"/>
              </w:rPr>
            </w:pPr>
            <w:r>
              <w:rPr>
                <w:b/>
                <w:w w:val="105"/>
                <w:sz w:val="10"/>
              </w:rPr>
              <w:t>-</w:t>
            </w:r>
          </w:p>
        </w:tc>
        <w:tc>
          <w:tcPr>
            <w:tcW w:w="1041" w:type="dxa"/>
          </w:tcPr>
          <w:p w14:paraId="10205A85" w14:textId="77777777" w:rsidR="001442BB" w:rsidRDefault="005C7D6E">
            <w:pPr>
              <w:pStyle w:val="TableParagraph"/>
              <w:spacing w:line="108" w:lineRule="exact"/>
              <w:ind w:right="2"/>
              <w:rPr>
                <w:b/>
                <w:sz w:val="10"/>
              </w:rPr>
            </w:pPr>
            <w:r>
              <w:rPr>
                <w:b/>
                <w:w w:val="105"/>
                <w:sz w:val="10"/>
              </w:rPr>
              <w:t>(850.954)</w:t>
            </w:r>
          </w:p>
        </w:tc>
        <w:tc>
          <w:tcPr>
            <w:tcW w:w="1041" w:type="dxa"/>
          </w:tcPr>
          <w:p w14:paraId="10205A86" w14:textId="77777777" w:rsidR="001442BB" w:rsidRDefault="005C7D6E">
            <w:pPr>
              <w:pStyle w:val="TableParagraph"/>
              <w:spacing w:line="108" w:lineRule="exact"/>
              <w:ind w:right="38"/>
              <w:rPr>
                <w:b/>
                <w:sz w:val="10"/>
              </w:rPr>
            </w:pPr>
            <w:r>
              <w:rPr>
                <w:b/>
                <w:w w:val="105"/>
                <w:sz w:val="10"/>
              </w:rPr>
              <w:t>77.959</w:t>
            </w:r>
          </w:p>
        </w:tc>
        <w:tc>
          <w:tcPr>
            <w:tcW w:w="1041" w:type="dxa"/>
          </w:tcPr>
          <w:p w14:paraId="10205A87" w14:textId="77777777" w:rsidR="001442BB" w:rsidRDefault="005C7D6E">
            <w:pPr>
              <w:pStyle w:val="TableParagraph"/>
              <w:spacing w:line="108" w:lineRule="exact"/>
              <w:ind w:right="39"/>
              <w:rPr>
                <w:b/>
                <w:sz w:val="10"/>
              </w:rPr>
            </w:pPr>
            <w:r>
              <w:rPr>
                <w:b/>
                <w:w w:val="105"/>
                <w:sz w:val="10"/>
              </w:rPr>
              <w:t>3.770.054</w:t>
            </w:r>
          </w:p>
        </w:tc>
      </w:tr>
      <w:tr w:rsidR="001442BB" w14:paraId="10205A93" w14:textId="77777777">
        <w:trPr>
          <w:trHeight w:val="115"/>
        </w:trPr>
        <w:tc>
          <w:tcPr>
            <w:tcW w:w="6065" w:type="dxa"/>
            <w:tcBorders>
              <w:bottom w:val="nil"/>
            </w:tcBorders>
          </w:tcPr>
          <w:p w14:paraId="10205A89" w14:textId="77777777" w:rsidR="001442BB" w:rsidRDefault="005C7D6E">
            <w:pPr>
              <w:pStyle w:val="TableParagraph"/>
              <w:spacing w:line="96" w:lineRule="exact"/>
              <w:ind w:left="20"/>
              <w:jc w:val="left"/>
              <w:rPr>
                <w:sz w:val="10"/>
              </w:rPr>
            </w:pPr>
            <w:r>
              <w:rPr>
                <w:w w:val="105"/>
                <w:sz w:val="10"/>
              </w:rPr>
              <w:t>AJUSTES DE EXERCÍCIOS ANTERIORES</w:t>
            </w:r>
          </w:p>
        </w:tc>
        <w:tc>
          <w:tcPr>
            <w:tcW w:w="1041" w:type="dxa"/>
            <w:vMerge w:val="restart"/>
          </w:tcPr>
          <w:p w14:paraId="10205A8A" w14:textId="77777777" w:rsidR="001442BB" w:rsidRDefault="001442BB">
            <w:pPr>
              <w:pStyle w:val="TableParagraph"/>
              <w:jc w:val="left"/>
              <w:rPr>
                <w:rFonts w:ascii="Times New Roman"/>
                <w:sz w:val="10"/>
              </w:rPr>
            </w:pPr>
          </w:p>
        </w:tc>
        <w:tc>
          <w:tcPr>
            <w:tcW w:w="1041" w:type="dxa"/>
            <w:vMerge w:val="restart"/>
          </w:tcPr>
          <w:p w14:paraId="10205A8B" w14:textId="77777777" w:rsidR="001442BB" w:rsidRDefault="001442BB">
            <w:pPr>
              <w:pStyle w:val="TableParagraph"/>
              <w:jc w:val="left"/>
              <w:rPr>
                <w:rFonts w:ascii="Times New Roman"/>
                <w:sz w:val="10"/>
              </w:rPr>
            </w:pPr>
          </w:p>
        </w:tc>
        <w:tc>
          <w:tcPr>
            <w:tcW w:w="1041" w:type="dxa"/>
            <w:tcBorders>
              <w:bottom w:val="nil"/>
            </w:tcBorders>
          </w:tcPr>
          <w:p w14:paraId="10205A8C" w14:textId="77777777" w:rsidR="001442BB" w:rsidRDefault="001442BB">
            <w:pPr>
              <w:pStyle w:val="TableParagraph"/>
              <w:jc w:val="left"/>
              <w:rPr>
                <w:rFonts w:ascii="Times New Roman"/>
                <w:sz w:val="6"/>
              </w:rPr>
            </w:pPr>
          </w:p>
        </w:tc>
        <w:tc>
          <w:tcPr>
            <w:tcW w:w="1041" w:type="dxa"/>
            <w:tcBorders>
              <w:bottom w:val="nil"/>
            </w:tcBorders>
          </w:tcPr>
          <w:p w14:paraId="10205A8D" w14:textId="77777777" w:rsidR="001442BB" w:rsidRDefault="001442BB">
            <w:pPr>
              <w:pStyle w:val="TableParagraph"/>
              <w:jc w:val="left"/>
              <w:rPr>
                <w:rFonts w:ascii="Times New Roman"/>
                <w:sz w:val="6"/>
              </w:rPr>
            </w:pPr>
          </w:p>
        </w:tc>
        <w:tc>
          <w:tcPr>
            <w:tcW w:w="1041" w:type="dxa"/>
            <w:tcBorders>
              <w:bottom w:val="nil"/>
            </w:tcBorders>
          </w:tcPr>
          <w:p w14:paraId="10205A8E" w14:textId="77777777" w:rsidR="001442BB" w:rsidRDefault="001442BB">
            <w:pPr>
              <w:pStyle w:val="TableParagraph"/>
              <w:jc w:val="left"/>
              <w:rPr>
                <w:rFonts w:ascii="Times New Roman"/>
                <w:sz w:val="6"/>
              </w:rPr>
            </w:pPr>
          </w:p>
        </w:tc>
        <w:tc>
          <w:tcPr>
            <w:tcW w:w="1041" w:type="dxa"/>
            <w:tcBorders>
              <w:bottom w:val="nil"/>
            </w:tcBorders>
          </w:tcPr>
          <w:p w14:paraId="10205A8F" w14:textId="77777777" w:rsidR="001442BB" w:rsidRDefault="001442BB">
            <w:pPr>
              <w:pStyle w:val="TableParagraph"/>
              <w:jc w:val="left"/>
              <w:rPr>
                <w:rFonts w:ascii="Times New Roman"/>
                <w:sz w:val="6"/>
              </w:rPr>
            </w:pPr>
          </w:p>
        </w:tc>
        <w:tc>
          <w:tcPr>
            <w:tcW w:w="1041" w:type="dxa"/>
            <w:tcBorders>
              <w:bottom w:val="nil"/>
            </w:tcBorders>
          </w:tcPr>
          <w:p w14:paraId="10205A90" w14:textId="77777777" w:rsidR="001442BB" w:rsidRDefault="001442BB">
            <w:pPr>
              <w:pStyle w:val="TableParagraph"/>
              <w:jc w:val="left"/>
              <w:rPr>
                <w:rFonts w:ascii="Times New Roman"/>
                <w:sz w:val="6"/>
              </w:rPr>
            </w:pPr>
          </w:p>
        </w:tc>
        <w:tc>
          <w:tcPr>
            <w:tcW w:w="1041" w:type="dxa"/>
            <w:tcBorders>
              <w:bottom w:val="nil"/>
            </w:tcBorders>
          </w:tcPr>
          <w:p w14:paraId="10205A91" w14:textId="77777777" w:rsidR="001442BB" w:rsidRDefault="001442BB">
            <w:pPr>
              <w:pStyle w:val="TableParagraph"/>
              <w:jc w:val="left"/>
              <w:rPr>
                <w:rFonts w:ascii="Times New Roman"/>
                <w:sz w:val="6"/>
              </w:rPr>
            </w:pPr>
          </w:p>
        </w:tc>
        <w:tc>
          <w:tcPr>
            <w:tcW w:w="1041" w:type="dxa"/>
            <w:tcBorders>
              <w:bottom w:val="nil"/>
            </w:tcBorders>
          </w:tcPr>
          <w:p w14:paraId="10205A92" w14:textId="77777777" w:rsidR="001442BB" w:rsidRDefault="001442BB">
            <w:pPr>
              <w:pStyle w:val="TableParagraph"/>
              <w:jc w:val="left"/>
              <w:rPr>
                <w:rFonts w:ascii="Times New Roman"/>
                <w:sz w:val="6"/>
              </w:rPr>
            </w:pPr>
          </w:p>
        </w:tc>
      </w:tr>
      <w:tr w:rsidR="001442BB" w14:paraId="10205A9E" w14:textId="77777777">
        <w:trPr>
          <w:trHeight w:val="113"/>
        </w:trPr>
        <w:tc>
          <w:tcPr>
            <w:tcW w:w="6065" w:type="dxa"/>
            <w:tcBorders>
              <w:top w:val="nil"/>
              <w:bottom w:val="nil"/>
            </w:tcBorders>
          </w:tcPr>
          <w:p w14:paraId="10205A94" w14:textId="77777777" w:rsidR="001442BB" w:rsidRDefault="005C7D6E">
            <w:pPr>
              <w:pStyle w:val="TableParagraph"/>
              <w:spacing w:line="93" w:lineRule="exact"/>
              <w:ind w:right="-29"/>
              <w:rPr>
                <w:sz w:val="10"/>
              </w:rPr>
            </w:pPr>
            <w:r>
              <w:rPr>
                <w:w w:val="105"/>
                <w:sz w:val="10"/>
              </w:rPr>
              <w:t>Credores...............................................................................................................................................................................................</w:t>
            </w:r>
          </w:p>
        </w:tc>
        <w:tc>
          <w:tcPr>
            <w:tcW w:w="1041" w:type="dxa"/>
            <w:vMerge/>
            <w:tcBorders>
              <w:top w:val="nil"/>
            </w:tcBorders>
          </w:tcPr>
          <w:p w14:paraId="10205A95" w14:textId="77777777" w:rsidR="001442BB" w:rsidRDefault="001442BB">
            <w:pPr>
              <w:rPr>
                <w:sz w:val="2"/>
                <w:szCs w:val="2"/>
              </w:rPr>
            </w:pPr>
          </w:p>
        </w:tc>
        <w:tc>
          <w:tcPr>
            <w:tcW w:w="1041" w:type="dxa"/>
            <w:vMerge/>
            <w:tcBorders>
              <w:top w:val="nil"/>
            </w:tcBorders>
          </w:tcPr>
          <w:p w14:paraId="10205A96" w14:textId="77777777" w:rsidR="001442BB" w:rsidRDefault="001442BB">
            <w:pPr>
              <w:rPr>
                <w:sz w:val="2"/>
                <w:szCs w:val="2"/>
              </w:rPr>
            </w:pPr>
          </w:p>
        </w:tc>
        <w:tc>
          <w:tcPr>
            <w:tcW w:w="1041" w:type="dxa"/>
            <w:tcBorders>
              <w:top w:val="nil"/>
              <w:bottom w:val="nil"/>
            </w:tcBorders>
          </w:tcPr>
          <w:p w14:paraId="10205A97" w14:textId="77777777" w:rsidR="001442BB" w:rsidRDefault="001442BB">
            <w:pPr>
              <w:pStyle w:val="TableParagraph"/>
              <w:jc w:val="left"/>
              <w:rPr>
                <w:rFonts w:ascii="Times New Roman"/>
                <w:sz w:val="6"/>
              </w:rPr>
            </w:pPr>
          </w:p>
        </w:tc>
        <w:tc>
          <w:tcPr>
            <w:tcW w:w="1041" w:type="dxa"/>
            <w:tcBorders>
              <w:top w:val="nil"/>
              <w:bottom w:val="nil"/>
            </w:tcBorders>
          </w:tcPr>
          <w:p w14:paraId="10205A98" w14:textId="77777777" w:rsidR="001442BB" w:rsidRDefault="001442BB">
            <w:pPr>
              <w:pStyle w:val="TableParagraph"/>
              <w:jc w:val="left"/>
              <w:rPr>
                <w:rFonts w:ascii="Times New Roman"/>
                <w:sz w:val="6"/>
              </w:rPr>
            </w:pPr>
          </w:p>
        </w:tc>
        <w:tc>
          <w:tcPr>
            <w:tcW w:w="1041" w:type="dxa"/>
            <w:tcBorders>
              <w:top w:val="nil"/>
              <w:bottom w:val="nil"/>
            </w:tcBorders>
          </w:tcPr>
          <w:p w14:paraId="10205A99" w14:textId="77777777" w:rsidR="001442BB" w:rsidRDefault="001442BB">
            <w:pPr>
              <w:pStyle w:val="TableParagraph"/>
              <w:jc w:val="left"/>
              <w:rPr>
                <w:rFonts w:ascii="Times New Roman"/>
                <w:sz w:val="6"/>
              </w:rPr>
            </w:pPr>
          </w:p>
        </w:tc>
        <w:tc>
          <w:tcPr>
            <w:tcW w:w="1041" w:type="dxa"/>
            <w:tcBorders>
              <w:top w:val="nil"/>
              <w:bottom w:val="nil"/>
            </w:tcBorders>
          </w:tcPr>
          <w:p w14:paraId="10205A9A" w14:textId="77777777" w:rsidR="001442BB" w:rsidRDefault="001442BB">
            <w:pPr>
              <w:pStyle w:val="TableParagraph"/>
              <w:jc w:val="left"/>
              <w:rPr>
                <w:rFonts w:ascii="Times New Roman"/>
                <w:sz w:val="6"/>
              </w:rPr>
            </w:pPr>
          </w:p>
        </w:tc>
        <w:tc>
          <w:tcPr>
            <w:tcW w:w="1041" w:type="dxa"/>
            <w:tcBorders>
              <w:top w:val="nil"/>
              <w:bottom w:val="nil"/>
            </w:tcBorders>
          </w:tcPr>
          <w:p w14:paraId="10205A9B" w14:textId="77777777" w:rsidR="001442BB" w:rsidRDefault="001442BB">
            <w:pPr>
              <w:pStyle w:val="TableParagraph"/>
              <w:jc w:val="left"/>
              <w:rPr>
                <w:rFonts w:ascii="Times New Roman"/>
                <w:sz w:val="6"/>
              </w:rPr>
            </w:pPr>
          </w:p>
        </w:tc>
        <w:tc>
          <w:tcPr>
            <w:tcW w:w="1041" w:type="dxa"/>
            <w:tcBorders>
              <w:top w:val="nil"/>
              <w:bottom w:val="nil"/>
            </w:tcBorders>
          </w:tcPr>
          <w:p w14:paraId="10205A9C" w14:textId="77777777" w:rsidR="001442BB" w:rsidRDefault="005C7D6E">
            <w:pPr>
              <w:pStyle w:val="TableParagraph"/>
              <w:spacing w:line="93" w:lineRule="exact"/>
              <w:ind w:right="38"/>
              <w:rPr>
                <w:sz w:val="10"/>
              </w:rPr>
            </w:pPr>
            <w:r>
              <w:rPr>
                <w:w w:val="105"/>
                <w:sz w:val="10"/>
              </w:rPr>
              <w:t>5.866</w:t>
            </w:r>
          </w:p>
        </w:tc>
        <w:tc>
          <w:tcPr>
            <w:tcW w:w="1041" w:type="dxa"/>
            <w:tcBorders>
              <w:top w:val="nil"/>
              <w:bottom w:val="nil"/>
            </w:tcBorders>
          </w:tcPr>
          <w:p w14:paraId="10205A9D" w14:textId="77777777" w:rsidR="001442BB" w:rsidRDefault="005C7D6E">
            <w:pPr>
              <w:pStyle w:val="TableParagraph"/>
              <w:spacing w:line="93" w:lineRule="exact"/>
              <w:ind w:right="39"/>
              <w:rPr>
                <w:sz w:val="10"/>
              </w:rPr>
            </w:pPr>
            <w:r>
              <w:rPr>
                <w:w w:val="105"/>
                <w:sz w:val="10"/>
              </w:rPr>
              <w:t>5.866</w:t>
            </w:r>
          </w:p>
        </w:tc>
      </w:tr>
      <w:tr w:rsidR="001442BB" w14:paraId="10205AA9" w14:textId="77777777">
        <w:trPr>
          <w:trHeight w:val="113"/>
        </w:trPr>
        <w:tc>
          <w:tcPr>
            <w:tcW w:w="6065" w:type="dxa"/>
            <w:tcBorders>
              <w:top w:val="nil"/>
              <w:bottom w:val="nil"/>
            </w:tcBorders>
          </w:tcPr>
          <w:p w14:paraId="10205A9F" w14:textId="77777777" w:rsidR="001442BB" w:rsidRDefault="005C7D6E">
            <w:pPr>
              <w:pStyle w:val="TableParagraph"/>
              <w:spacing w:line="93" w:lineRule="exact"/>
              <w:ind w:right="-15"/>
              <w:rPr>
                <w:sz w:val="10"/>
              </w:rPr>
            </w:pPr>
            <w:r>
              <w:rPr>
                <w:w w:val="105"/>
                <w:sz w:val="10"/>
              </w:rPr>
              <w:t>Devedores............................................................................................................................................................................................</w:t>
            </w:r>
          </w:p>
        </w:tc>
        <w:tc>
          <w:tcPr>
            <w:tcW w:w="1041" w:type="dxa"/>
            <w:vMerge/>
            <w:tcBorders>
              <w:top w:val="nil"/>
            </w:tcBorders>
          </w:tcPr>
          <w:p w14:paraId="10205AA0" w14:textId="77777777" w:rsidR="001442BB" w:rsidRDefault="001442BB">
            <w:pPr>
              <w:rPr>
                <w:sz w:val="2"/>
                <w:szCs w:val="2"/>
              </w:rPr>
            </w:pPr>
          </w:p>
        </w:tc>
        <w:tc>
          <w:tcPr>
            <w:tcW w:w="1041" w:type="dxa"/>
            <w:vMerge/>
            <w:tcBorders>
              <w:top w:val="nil"/>
            </w:tcBorders>
          </w:tcPr>
          <w:p w14:paraId="10205AA1" w14:textId="77777777" w:rsidR="001442BB" w:rsidRDefault="001442BB">
            <w:pPr>
              <w:rPr>
                <w:sz w:val="2"/>
                <w:szCs w:val="2"/>
              </w:rPr>
            </w:pPr>
          </w:p>
        </w:tc>
        <w:tc>
          <w:tcPr>
            <w:tcW w:w="1041" w:type="dxa"/>
            <w:tcBorders>
              <w:top w:val="nil"/>
              <w:bottom w:val="nil"/>
            </w:tcBorders>
          </w:tcPr>
          <w:p w14:paraId="10205AA2" w14:textId="77777777" w:rsidR="001442BB" w:rsidRDefault="001442BB">
            <w:pPr>
              <w:pStyle w:val="TableParagraph"/>
              <w:jc w:val="left"/>
              <w:rPr>
                <w:rFonts w:ascii="Times New Roman"/>
                <w:sz w:val="6"/>
              </w:rPr>
            </w:pPr>
          </w:p>
        </w:tc>
        <w:tc>
          <w:tcPr>
            <w:tcW w:w="1041" w:type="dxa"/>
            <w:tcBorders>
              <w:top w:val="nil"/>
              <w:bottom w:val="nil"/>
            </w:tcBorders>
          </w:tcPr>
          <w:p w14:paraId="10205AA3" w14:textId="77777777" w:rsidR="001442BB" w:rsidRDefault="001442BB">
            <w:pPr>
              <w:pStyle w:val="TableParagraph"/>
              <w:jc w:val="left"/>
              <w:rPr>
                <w:rFonts w:ascii="Times New Roman"/>
                <w:sz w:val="6"/>
              </w:rPr>
            </w:pPr>
          </w:p>
        </w:tc>
        <w:tc>
          <w:tcPr>
            <w:tcW w:w="1041" w:type="dxa"/>
            <w:tcBorders>
              <w:top w:val="nil"/>
              <w:bottom w:val="nil"/>
            </w:tcBorders>
          </w:tcPr>
          <w:p w14:paraId="10205AA4" w14:textId="77777777" w:rsidR="001442BB" w:rsidRDefault="001442BB">
            <w:pPr>
              <w:pStyle w:val="TableParagraph"/>
              <w:jc w:val="left"/>
              <w:rPr>
                <w:rFonts w:ascii="Times New Roman"/>
                <w:sz w:val="6"/>
              </w:rPr>
            </w:pPr>
          </w:p>
        </w:tc>
        <w:tc>
          <w:tcPr>
            <w:tcW w:w="1041" w:type="dxa"/>
            <w:tcBorders>
              <w:top w:val="nil"/>
              <w:bottom w:val="nil"/>
            </w:tcBorders>
          </w:tcPr>
          <w:p w14:paraId="10205AA5" w14:textId="77777777" w:rsidR="001442BB" w:rsidRDefault="001442BB">
            <w:pPr>
              <w:pStyle w:val="TableParagraph"/>
              <w:jc w:val="left"/>
              <w:rPr>
                <w:rFonts w:ascii="Times New Roman"/>
                <w:sz w:val="6"/>
              </w:rPr>
            </w:pPr>
          </w:p>
        </w:tc>
        <w:tc>
          <w:tcPr>
            <w:tcW w:w="1041" w:type="dxa"/>
            <w:tcBorders>
              <w:top w:val="nil"/>
              <w:bottom w:val="nil"/>
            </w:tcBorders>
          </w:tcPr>
          <w:p w14:paraId="10205AA6" w14:textId="77777777" w:rsidR="001442BB" w:rsidRDefault="001442BB">
            <w:pPr>
              <w:pStyle w:val="TableParagraph"/>
              <w:jc w:val="left"/>
              <w:rPr>
                <w:rFonts w:ascii="Times New Roman"/>
                <w:sz w:val="6"/>
              </w:rPr>
            </w:pPr>
          </w:p>
        </w:tc>
        <w:tc>
          <w:tcPr>
            <w:tcW w:w="1041" w:type="dxa"/>
            <w:tcBorders>
              <w:top w:val="nil"/>
              <w:bottom w:val="nil"/>
            </w:tcBorders>
          </w:tcPr>
          <w:p w14:paraId="10205AA7" w14:textId="77777777" w:rsidR="001442BB" w:rsidRDefault="005C7D6E">
            <w:pPr>
              <w:pStyle w:val="TableParagraph"/>
              <w:spacing w:line="93" w:lineRule="exact"/>
              <w:ind w:right="3"/>
              <w:rPr>
                <w:sz w:val="10"/>
              </w:rPr>
            </w:pPr>
            <w:r>
              <w:rPr>
                <w:w w:val="105"/>
                <w:sz w:val="10"/>
              </w:rPr>
              <w:t>(13.922)</w:t>
            </w:r>
          </w:p>
        </w:tc>
        <w:tc>
          <w:tcPr>
            <w:tcW w:w="1041" w:type="dxa"/>
            <w:tcBorders>
              <w:top w:val="nil"/>
              <w:bottom w:val="nil"/>
            </w:tcBorders>
          </w:tcPr>
          <w:p w14:paraId="10205AA8" w14:textId="77777777" w:rsidR="001442BB" w:rsidRDefault="005C7D6E">
            <w:pPr>
              <w:pStyle w:val="TableParagraph"/>
              <w:spacing w:line="93" w:lineRule="exact"/>
              <w:ind w:right="3"/>
              <w:rPr>
                <w:sz w:val="10"/>
              </w:rPr>
            </w:pPr>
            <w:r>
              <w:rPr>
                <w:w w:val="105"/>
                <w:sz w:val="10"/>
              </w:rPr>
              <w:t>(13.922)</w:t>
            </w:r>
          </w:p>
        </w:tc>
      </w:tr>
      <w:tr w:rsidR="001442BB" w14:paraId="10205AB4" w14:textId="77777777">
        <w:trPr>
          <w:trHeight w:val="113"/>
        </w:trPr>
        <w:tc>
          <w:tcPr>
            <w:tcW w:w="6065" w:type="dxa"/>
            <w:tcBorders>
              <w:top w:val="nil"/>
              <w:bottom w:val="nil"/>
            </w:tcBorders>
          </w:tcPr>
          <w:p w14:paraId="10205AAA" w14:textId="77777777" w:rsidR="001442BB" w:rsidRDefault="005C7D6E">
            <w:pPr>
              <w:pStyle w:val="TableParagraph"/>
              <w:spacing w:line="93" w:lineRule="exact"/>
              <w:ind w:left="20"/>
              <w:jc w:val="left"/>
              <w:rPr>
                <w:sz w:val="10"/>
              </w:rPr>
            </w:pPr>
            <w:r>
              <w:rPr>
                <w:w w:val="105"/>
                <w:sz w:val="10"/>
              </w:rPr>
              <w:t>AJUSTES DE AVALIAÇÃO PATRIMONIAL:</w:t>
            </w:r>
          </w:p>
        </w:tc>
        <w:tc>
          <w:tcPr>
            <w:tcW w:w="1041" w:type="dxa"/>
            <w:vMerge/>
            <w:tcBorders>
              <w:top w:val="nil"/>
            </w:tcBorders>
          </w:tcPr>
          <w:p w14:paraId="10205AAB" w14:textId="77777777" w:rsidR="001442BB" w:rsidRDefault="001442BB">
            <w:pPr>
              <w:rPr>
                <w:sz w:val="2"/>
                <w:szCs w:val="2"/>
              </w:rPr>
            </w:pPr>
          </w:p>
        </w:tc>
        <w:tc>
          <w:tcPr>
            <w:tcW w:w="1041" w:type="dxa"/>
            <w:vMerge/>
            <w:tcBorders>
              <w:top w:val="nil"/>
            </w:tcBorders>
          </w:tcPr>
          <w:p w14:paraId="10205AAC" w14:textId="77777777" w:rsidR="001442BB" w:rsidRDefault="001442BB">
            <w:pPr>
              <w:rPr>
                <w:sz w:val="2"/>
                <w:szCs w:val="2"/>
              </w:rPr>
            </w:pPr>
          </w:p>
        </w:tc>
        <w:tc>
          <w:tcPr>
            <w:tcW w:w="1041" w:type="dxa"/>
            <w:tcBorders>
              <w:top w:val="nil"/>
              <w:bottom w:val="nil"/>
            </w:tcBorders>
          </w:tcPr>
          <w:p w14:paraId="10205AAD" w14:textId="77777777" w:rsidR="001442BB" w:rsidRDefault="001442BB">
            <w:pPr>
              <w:pStyle w:val="TableParagraph"/>
              <w:jc w:val="left"/>
              <w:rPr>
                <w:rFonts w:ascii="Times New Roman"/>
                <w:sz w:val="6"/>
              </w:rPr>
            </w:pPr>
          </w:p>
        </w:tc>
        <w:tc>
          <w:tcPr>
            <w:tcW w:w="1041" w:type="dxa"/>
            <w:tcBorders>
              <w:top w:val="nil"/>
              <w:bottom w:val="nil"/>
            </w:tcBorders>
          </w:tcPr>
          <w:p w14:paraId="10205AAE" w14:textId="77777777" w:rsidR="001442BB" w:rsidRDefault="001442BB">
            <w:pPr>
              <w:pStyle w:val="TableParagraph"/>
              <w:jc w:val="left"/>
              <w:rPr>
                <w:rFonts w:ascii="Times New Roman"/>
                <w:sz w:val="6"/>
              </w:rPr>
            </w:pPr>
          </w:p>
        </w:tc>
        <w:tc>
          <w:tcPr>
            <w:tcW w:w="1041" w:type="dxa"/>
            <w:tcBorders>
              <w:top w:val="nil"/>
              <w:bottom w:val="nil"/>
            </w:tcBorders>
          </w:tcPr>
          <w:p w14:paraId="10205AAF" w14:textId="77777777" w:rsidR="001442BB" w:rsidRDefault="001442BB">
            <w:pPr>
              <w:pStyle w:val="TableParagraph"/>
              <w:jc w:val="left"/>
              <w:rPr>
                <w:rFonts w:ascii="Times New Roman"/>
                <w:sz w:val="6"/>
              </w:rPr>
            </w:pPr>
          </w:p>
        </w:tc>
        <w:tc>
          <w:tcPr>
            <w:tcW w:w="1041" w:type="dxa"/>
            <w:tcBorders>
              <w:top w:val="nil"/>
              <w:bottom w:val="nil"/>
            </w:tcBorders>
          </w:tcPr>
          <w:p w14:paraId="10205AB0" w14:textId="77777777" w:rsidR="001442BB" w:rsidRDefault="001442BB">
            <w:pPr>
              <w:pStyle w:val="TableParagraph"/>
              <w:jc w:val="left"/>
              <w:rPr>
                <w:rFonts w:ascii="Times New Roman"/>
                <w:sz w:val="6"/>
              </w:rPr>
            </w:pPr>
          </w:p>
        </w:tc>
        <w:tc>
          <w:tcPr>
            <w:tcW w:w="1041" w:type="dxa"/>
            <w:tcBorders>
              <w:top w:val="nil"/>
              <w:bottom w:val="nil"/>
            </w:tcBorders>
          </w:tcPr>
          <w:p w14:paraId="10205AB1" w14:textId="77777777" w:rsidR="001442BB" w:rsidRDefault="001442BB">
            <w:pPr>
              <w:pStyle w:val="TableParagraph"/>
              <w:jc w:val="left"/>
              <w:rPr>
                <w:rFonts w:ascii="Times New Roman"/>
                <w:sz w:val="6"/>
              </w:rPr>
            </w:pPr>
          </w:p>
        </w:tc>
        <w:tc>
          <w:tcPr>
            <w:tcW w:w="1041" w:type="dxa"/>
            <w:tcBorders>
              <w:top w:val="nil"/>
              <w:bottom w:val="nil"/>
            </w:tcBorders>
          </w:tcPr>
          <w:p w14:paraId="10205AB2" w14:textId="77777777" w:rsidR="001442BB" w:rsidRDefault="001442BB">
            <w:pPr>
              <w:pStyle w:val="TableParagraph"/>
              <w:jc w:val="left"/>
              <w:rPr>
                <w:rFonts w:ascii="Times New Roman"/>
                <w:sz w:val="6"/>
              </w:rPr>
            </w:pPr>
          </w:p>
        </w:tc>
        <w:tc>
          <w:tcPr>
            <w:tcW w:w="1041" w:type="dxa"/>
            <w:tcBorders>
              <w:top w:val="nil"/>
              <w:bottom w:val="nil"/>
            </w:tcBorders>
          </w:tcPr>
          <w:p w14:paraId="10205AB3" w14:textId="77777777" w:rsidR="001442BB" w:rsidRDefault="001442BB">
            <w:pPr>
              <w:pStyle w:val="TableParagraph"/>
              <w:jc w:val="left"/>
              <w:rPr>
                <w:rFonts w:ascii="Times New Roman"/>
                <w:sz w:val="6"/>
              </w:rPr>
            </w:pPr>
          </w:p>
        </w:tc>
      </w:tr>
      <w:tr w:rsidR="001442BB" w14:paraId="10205ABF" w14:textId="77777777">
        <w:trPr>
          <w:trHeight w:val="113"/>
        </w:trPr>
        <w:tc>
          <w:tcPr>
            <w:tcW w:w="6065" w:type="dxa"/>
            <w:tcBorders>
              <w:top w:val="nil"/>
              <w:bottom w:val="nil"/>
            </w:tcBorders>
          </w:tcPr>
          <w:p w14:paraId="10205AB5" w14:textId="77777777" w:rsidR="001442BB" w:rsidRDefault="005C7D6E">
            <w:pPr>
              <w:pStyle w:val="TableParagraph"/>
              <w:spacing w:line="93" w:lineRule="exact"/>
              <w:ind w:right="-15"/>
              <w:rPr>
                <w:sz w:val="10"/>
              </w:rPr>
            </w:pPr>
            <w:r>
              <w:rPr>
                <w:w w:val="105"/>
                <w:sz w:val="10"/>
              </w:rPr>
              <w:t>Ajustes de TVM (Líquidos dos Efeitos Tributários).............................................................................................................................</w:t>
            </w:r>
          </w:p>
        </w:tc>
        <w:tc>
          <w:tcPr>
            <w:tcW w:w="1041" w:type="dxa"/>
            <w:vMerge/>
            <w:tcBorders>
              <w:top w:val="nil"/>
            </w:tcBorders>
          </w:tcPr>
          <w:p w14:paraId="10205AB6" w14:textId="77777777" w:rsidR="001442BB" w:rsidRDefault="001442BB">
            <w:pPr>
              <w:rPr>
                <w:sz w:val="2"/>
                <w:szCs w:val="2"/>
              </w:rPr>
            </w:pPr>
          </w:p>
        </w:tc>
        <w:tc>
          <w:tcPr>
            <w:tcW w:w="1041" w:type="dxa"/>
            <w:vMerge/>
            <w:tcBorders>
              <w:top w:val="nil"/>
            </w:tcBorders>
          </w:tcPr>
          <w:p w14:paraId="10205AB7" w14:textId="77777777" w:rsidR="001442BB" w:rsidRDefault="001442BB">
            <w:pPr>
              <w:rPr>
                <w:sz w:val="2"/>
                <w:szCs w:val="2"/>
              </w:rPr>
            </w:pPr>
          </w:p>
        </w:tc>
        <w:tc>
          <w:tcPr>
            <w:tcW w:w="1041" w:type="dxa"/>
            <w:tcBorders>
              <w:top w:val="nil"/>
              <w:bottom w:val="nil"/>
            </w:tcBorders>
          </w:tcPr>
          <w:p w14:paraId="10205AB8" w14:textId="77777777" w:rsidR="001442BB" w:rsidRDefault="001442BB">
            <w:pPr>
              <w:pStyle w:val="TableParagraph"/>
              <w:jc w:val="left"/>
              <w:rPr>
                <w:rFonts w:ascii="Times New Roman"/>
                <w:sz w:val="6"/>
              </w:rPr>
            </w:pPr>
          </w:p>
        </w:tc>
        <w:tc>
          <w:tcPr>
            <w:tcW w:w="1041" w:type="dxa"/>
            <w:tcBorders>
              <w:top w:val="nil"/>
              <w:bottom w:val="nil"/>
            </w:tcBorders>
          </w:tcPr>
          <w:p w14:paraId="10205AB9" w14:textId="77777777" w:rsidR="001442BB" w:rsidRDefault="001442BB">
            <w:pPr>
              <w:pStyle w:val="TableParagraph"/>
              <w:jc w:val="left"/>
              <w:rPr>
                <w:rFonts w:ascii="Times New Roman"/>
                <w:sz w:val="6"/>
              </w:rPr>
            </w:pPr>
          </w:p>
        </w:tc>
        <w:tc>
          <w:tcPr>
            <w:tcW w:w="1041" w:type="dxa"/>
            <w:tcBorders>
              <w:top w:val="nil"/>
              <w:bottom w:val="nil"/>
            </w:tcBorders>
          </w:tcPr>
          <w:p w14:paraId="10205ABA" w14:textId="77777777" w:rsidR="001442BB" w:rsidRDefault="001442BB">
            <w:pPr>
              <w:pStyle w:val="TableParagraph"/>
              <w:jc w:val="left"/>
              <w:rPr>
                <w:rFonts w:ascii="Times New Roman"/>
                <w:sz w:val="6"/>
              </w:rPr>
            </w:pPr>
          </w:p>
        </w:tc>
        <w:tc>
          <w:tcPr>
            <w:tcW w:w="1041" w:type="dxa"/>
            <w:tcBorders>
              <w:top w:val="nil"/>
              <w:bottom w:val="nil"/>
            </w:tcBorders>
          </w:tcPr>
          <w:p w14:paraId="10205ABB" w14:textId="77777777" w:rsidR="001442BB" w:rsidRDefault="001442BB">
            <w:pPr>
              <w:pStyle w:val="TableParagraph"/>
              <w:jc w:val="left"/>
              <w:rPr>
                <w:rFonts w:ascii="Times New Roman"/>
                <w:sz w:val="6"/>
              </w:rPr>
            </w:pPr>
          </w:p>
        </w:tc>
        <w:tc>
          <w:tcPr>
            <w:tcW w:w="1041" w:type="dxa"/>
            <w:tcBorders>
              <w:top w:val="nil"/>
              <w:bottom w:val="nil"/>
            </w:tcBorders>
          </w:tcPr>
          <w:p w14:paraId="10205ABC" w14:textId="77777777" w:rsidR="001442BB" w:rsidRDefault="005C7D6E">
            <w:pPr>
              <w:pStyle w:val="TableParagraph"/>
              <w:spacing w:line="93" w:lineRule="exact"/>
              <w:ind w:right="38"/>
              <w:rPr>
                <w:sz w:val="10"/>
              </w:rPr>
            </w:pPr>
            <w:r>
              <w:rPr>
                <w:w w:val="105"/>
                <w:sz w:val="10"/>
              </w:rPr>
              <w:t>68.325</w:t>
            </w:r>
          </w:p>
        </w:tc>
        <w:tc>
          <w:tcPr>
            <w:tcW w:w="1041" w:type="dxa"/>
            <w:tcBorders>
              <w:top w:val="nil"/>
              <w:bottom w:val="nil"/>
            </w:tcBorders>
          </w:tcPr>
          <w:p w14:paraId="10205ABD" w14:textId="77777777" w:rsidR="001442BB" w:rsidRDefault="001442BB">
            <w:pPr>
              <w:pStyle w:val="TableParagraph"/>
              <w:jc w:val="left"/>
              <w:rPr>
                <w:rFonts w:ascii="Times New Roman"/>
                <w:sz w:val="6"/>
              </w:rPr>
            </w:pPr>
          </w:p>
        </w:tc>
        <w:tc>
          <w:tcPr>
            <w:tcW w:w="1041" w:type="dxa"/>
            <w:tcBorders>
              <w:top w:val="nil"/>
              <w:bottom w:val="nil"/>
            </w:tcBorders>
          </w:tcPr>
          <w:p w14:paraId="10205ABE" w14:textId="77777777" w:rsidR="001442BB" w:rsidRDefault="005C7D6E">
            <w:pPr>
              <w:pStyle w:val="TableParagraph"/>
              <w:spacing w:line="93" w:lineRule="exact"/>
              <w:ind w:right="39"/>
              <w:rPr>
                <w:sz w:val="10"/>
              </w:rPr>
            </w:pPr>
            <w:r>
              <w:rPr>
                <w:w w:val="105"/>
                <w:sz w:val="10"/>
              </w:rPr>
              <w:t>68.325</w:t>
            </w:r>
          </w:p>
        </w:tc>
      </w:tr>
      <w:tr w:rsidR="001442BB" w14:paraId="10205ACA" w14:textId="77777777">
        <w:trPr>
          <w:trHeight w:val="113"/>
        </w:trPr>
        <w:tc>
          <w:tcPr>
            <w:tcW w:w="6065" w:type="dxa"/>
            <w:tcBorders>
              <w:top w:val="nil"/>
              <w:bottom w:val="nil"/>
            </w:tcBorders>
          </w:tcPr>
          <w:p w14:paraId="10205AC0" w14:textId="77777777" w:rsidR="001442BB" w:rsidRDefault="005C7D6E">
            <w:pPr>
              <w:pStyle w:val="TableParagraph"/>
              <w:spacing w:line="93" w:lineRule="exact"/>
              <w:ind w:right="-15"/>
              <w:rPr>
                <w:sz w:val="10"/>
              </w:rPr>
            </w:pPr>
            <w:r>
              <w:rPr>
                <w:w w:val="105"/>
                <w:sz w:val="10"/>
              </w:rPr>
              <w:t>Ganhos ou Perdas Atuariais (Líquidos dos Efeitos Tributários).........................................................................................................</w:t>
            </w:r>
          </w:p>
        </w:tc>
        <w:tc>
          <w:tcPr>
            <w:tcW w:w="1041" w:type="dxa"/>
            <w:vMerge/>
            <w:tcBorders>
              <w:top w:val="nil"/>
            </w:tcBorders>
          </w:tcPr>
          <w:p w14:paraId="10205AC1" w14:textId="77777777" w:rsidR="001442BB" w:rsidRDefault="001442BB">
            <w:pPr>
              <w:rPr>
                <w:sz w:val="2"/>
                <w:szCs w:val="2"/>
              </w:rPr>
            </w:pPr>
          </w:p>
        </w:tc>
        <w:tc>
          <w:tcPr>
            <w:tcW w:w="1041" w:type="dxa"/>
            <w:vMerge/>
            <w:tcBorders>
              <w:top w:val="nil"/>
            </w:tcBorders>
          </w:tcPr>
          <w:p w14:paraId="10205AC2" w14:textId="77777777" w:rsidR="001442BB" w:rsidRDefault="001442BB">
            <w:pPr>
              <w:rPr>
                <w:sz w:val="2"/>
                <w:szCs w:val="2"/>
              </w:rPr>
            </w:pPr>
          </w:p>
        </w:tc>
        <w:tc>
          <w:tcPr>
            <w:tcW w:w="1041" w:type="dxa"/>
            <w:tcBorders>
              <w:top w:val="nil"/>
              <w:bottom w:val="nil"/>
            </w:tcBorders>
          </w:tcPr>
          <w:p w14:paraId="10205AC3" w14:textId="77777777" w:rsidR="001442BB" w:rsidRDefault="001442BB">
            <w:pPr>
              <w:pStyle w:val="TableParagraph"/>
              <w:jc w:val="left"/>
              <w:rPr>
                <w:rFonts w:ascii="Times New Roman"/>
                <w:sz w:val="6"/>
              </w:rPr>
            </w:pPr>
          </w:p>
        </w:tc>
        <w:tc>
          <w:tcPr>
            <w:tcW w:w="1041" w:type="dxa"/>
            <w:tcBorders>
              <w:top w:val="nil"/>
              <w:bottom w:val="nil"/>
            </w:tcBorders>
          </w:tcPr>
          <w:p w14:paraId="10205AC4" w14:textId="77777777" w:rsidR="001442BB" w:rsidRDefault="001442BB">
            <w:pPr>
              <w:pStyle w:val="TableParagraph"/>
              <w:jc w:val="left"/>
              <w:rPr>
                <w:rFonts w:ascii="Times New Roman"/>
                <w:sz w:val="6"/>
              </w:rPr>
            </w:pPr>
          </w:p>
        </w:tc>
        <w:tc>
          <w:tcPr>
            <w:tcW w:w="1041" w:type="dxa"/>
            <w:tcBorders>
              <w:top w:val="nil"/>
              <w:bottom w:val="nil"/>
            </w:tcBorders>
          </w:tcPr>
          <w:p w14:paraId="10205AC5" w14:textId="77777777" w:rsidR="001442BB" w:rsidRDefault="001442BB">
            <w:pPr>
              <w:pStyle w:val="TableParagraph"/>
              <w:jc w:val="left"/>
              <w:rPr>
                <w:rFonts w:ascii="Times New Roman"/>
                <w:sz w:val="6"/>
              </w:rPr>
            </w:pPr>
          </w:p>
        </w:tc>
        <w:tc>
          <w:tcPr>
            <w:tcW w:w="1041" w:type="dxa"/>
            <w:tcBorders>
              <w:top w:val="nil"/>
              <w:bottom w:val="nil"/>
            </w:tcBorders>
          </w:tcPr>
          <w:p w14:paraId="10205AC6" w14:textId="77777777" w:rsidR="001442BB" w:rsidRDefault="001442BB">
            <w:pPr>
              <w:pStyle w:val="TableParagraph"/>
              <w:jc w:val="left"/>
              <w:rPr>
                <w:rFonts w:ascii="Times New Roman"/>
                <w:sz w:val="6"/>
              </w:rPr>
            </w:pPr>
          </w:p>
        </w:tc>
        <w:tc>
          <w:tcPr>
            <w:tcW w:w="1041" w:type="dxa"/>
            <w:tcBorders>
              <w:top w:val="nil"/>
              <w:bottom w:val="nil"/>
            </w:tcBorders>
          </w:tcPr>
          <w:p w14:paraId="10205AC7" w14:textId="77777777" w:rsidR="001442BB" w:rsidRDefault="005C7D6E">
            <w:pPr>
              <w:pStyle w:val="TableParagraph"/>
              <w:spacing w:line="93" w:lineRule="exact"/>
              <w:ind w:right="2"/>
              <w:rPr>
                <w:sz w:val="10"/>
              </w:rPr>
            </w:pPr>
            <w:r>
              <w:rPr>
                <w:w w:val="105"/>
                <w:sz w:val="10"/>
              </w:rPr>
              <w:t>(168.333)</w:t>
            </w:r>
          </w:p>
        </w:tc>
        <w:tc>
          <w:tcPr>
            <w:tcW w:w="1041" w:type="dxa"/>
            <w:tcBorders>
              <w:top w:val="nil"/>
              <w:bottom w:val="nil"/>
            </w:tcBorders>
          </w:tcPr>
          <w:p w14:paraId="10205AC8" w14:textId="77777777" w:rsidR="001442BB" w:rsidRDefault="001442BB">
            <w:pPr>
              <w:pStyle w:val="TableParagraph"/>
              <w:jc w:val="left"/>
              <w:rPr>
                <w:rFonts w:ascii="Times New Roman"/>
                <w:sz w:val="6"/>
              </w:rPr>
            </w:pPr>
          </w:p>
        </w:tc>
        <w:tc>
          <w:tcPr>
            <w:tcW w:w="1041" w:type="dxa"/>
            <w:tcBorders>
              <w:top w:val="nil"/>
              <w:bottom w:val="nil"/>
            </w:tcBorders>
          </w:tcPr>
          <w:p w14:paraId="10205AC9" w14:textId="77777777" w:rsidR="001442BB" w:rsidRDefault="005C7D6E">
            <w:pPr>
              <w:pStyle w:val="TableParagraph"/>
              <w:spacing w:line="93" w:lineRule="exact"/>
              <w:ind w:right="3"/>
              <w:rPr>
                <w:sz w:val="10"/>
              </w:rPr>
            </w:pPr>
            <w:r>
              <w:rPr>
                <w:w w:val="105"/>
                <w:sz w:val="10"/>
              </w:rPr>
              <w:t>(168.333)</w:t>
            </w:r>
          </w:p>
        </w:tc>
      </w:tr>
      <w:tr w:rsidR="001442BB" w14:paraId="10205AD5" w14:textId="77777777">
        <w:trPr>
          <w:trHeight w:val="113"/>
        </w:trPr>
        <w:tc>
          <w:tcPr>
            <w:tcW w:w="6065" w:type="dxa"/>
            <w:tcBorders>
              <w:top w:val="nil"/>
              <w:bottom w:val="nil"/>
            </w:tcBorders>
          </w:tcPr>
          <w:p w14:paraId="10205ACB" w14:textId="77777777" w:rsidR="001442BB" w:rsidRDefault="005C7D6E">
            <w:pPr>
              <w:pStyle w:val="TableParagraph"/>
              <w:spacing w:line="93" w:lineRule="exact"/>
              <w:ind w:left="48"/>
              <w:jc w:val="left"/>
              <w:rPr>
                <w:sz w:val="10"/>
              </w:rPr>
            </w:pPr>
            <w:r>
              <w:rPr>
                <w:w w:val="105"/>
                <w:sz w:val="10"/>
              </w:rPr>
              <w:t>OUTROS EVENTOS:</w:t>
            </w:r>
          </w:p>
        </w:tc>
        <w:tc>
          <w:tcPr>
            <w:tcW w:w="1041" w:type="dxa"/>
            <w:vMerge/>
            <w:tcBorders>
              <w:top w:val="nil"/>
            </w:tcBorders>
          </w:tcPr>
          <w:p w14:paraId="10205ACC" w14:textId="77777777" w:rsidR="001442BB" w:rsidRDefault="001442BB">
            <w:pPr>
              <w:rPr>
                <w:sz w:val="2"/>
                <w:szCs w:val="2"/>
              </w:rPr>
            </w:pPr>
          </w:p>
        </w:tc>
        <w:tc>
          <w:tcPr>
            <w:tcW w:w="1041" w:type="dxa"/>
            <w:vMerge/>
            <w:tcBorders>
              <w:top w:val="nil"/>
            </w:tcBorders>
          </w:tcPr>
          <w:p w14:paraId="10205ACD" w14:textId="77777777" w:rsidR="001442BB" w:rsidRDefault="001442BB">
            <w:pPr>
              <w:rPr>
                <w:sz w:val="2"/>
                <w:szCs w:val="2"/>
              </w:rPr>
            </w:pPr>
          </w:p>
        </w:tc>
        <w:tc>
          <w:tcPr>
            <w:tcW w:w="1041" w:type="dxa"/>
            <w:tcBorders>
              <w:top w:val="nil"/>
              <w:bottom w:val="nil"/>
            </w:tcBorders>
          </w:tcPr>
          <w:p w14:paraId="10205ACE" w14:textId="77777777" w:rsidR="001442BB" w:rsidRDefault="001442BB">
            <w:pPr>
              <w:pStyle w:val="TableParagraph"/>
              <w:jc w:val="left"/>
              <w:rPr>
                <w:rFonts w:ascii="Times New Roman"/>
                <w:sz w:val="6"/>
              </w:rPr>
            </w:pPr>
          </w:p>
        </w:tc>
        <w:tc>
          <w:tcPr>
            <w:tcW w:w="1041" w:type="dxa"/>
            <w:tcBorders>
              <w:top w:val="nil"/>
              <w:bottom w:val="nil"/>
            </w:tcBorders>
          </w:tcPr>
          <w:p w14:paraId="10205ACF" w14:textId="77777777" w:rsidR="001442BB" w:rsidRDefault="001442BB">
            <w:pPr>
              <w:pStyle w:val="TableParagraph"/>
              <w:jc w:val="left"/>
              <w:rPr>
                <w:rFonts w:ascii="Times New Roman"/>
                <w:sz w:val="6"/>
              </w:rPr>
            </w:pPr>
          </w:p>
        </w:tc>
        <w:tc>
          <w:tcPr>
            <w:tcW w:w="1041" w:type="dxa"/>
            <w:tcBorders>
              <w:top w:val="nil"/>
              <w:bottom w:val="nil"/>
            </w:tcBorders>
          </w:tcPr>
          <w:p w14:paraId="10205AD0" w14:textId="77777777" w:rsidR="001442BB" w:rsidRDefault="001442BB">
            <w:pPr>
              <w:pStyle w:val="TableParagraph"/>
              <w:jc w:val="left"/>
              <w:rPr>
                <w:rFonts w:ascii="Times New Roman"/>
                <w:sz w:val="6"/>
              </w:rPr>
            </w:pPr>
          </w:p>
        </w:tc>
        <w:tc>
          <w:tcPr>
            <w:tcW w:w="1041" w:type="dxa"/>
            <w:tcBorders>
              <w:top w:val="nil"/>
              <w:bottom w:val="nil"/>
            </w:tcBorders>
          </w:tcPr>
          <w:p w14:paraId="10205AD1" w14:textId="77777777" w:rsidR="001442BB" w:rsidRDefault="001442BB">
            <w:pPr>
              <w:pStyle w:val="TableParagraph"/>
              <w:jc w:val="left"/>
              <w:rPr>
                <w:rFonts w:ascii="Times New Roman"/>
                <w:sz w:val="6"/>
              </w:rPr>
            </w:pPr>
          </w:p>
        </w:tc>
        <w:tc>
          <w:tcPr>
            <w:tcW w:w="1041" w:type="dxa"/>
            <w:tcBorders>
              <w:top w:val="nil"/>
              <w:bottom w:val="nil"/>
            </w:tcBorders>
          </w:tcPr>
          <w:p w14:paraId="10205AD2" w14:textId="77777777" w:rsidR="001442BB" w:rsidRDefault="001442BB">
            <w:pPr>
              <w:pStyle w:val="TableParagraph"/>
              <w:jc w:val="left"/>
              <w:rPr>
                <w:rFonts w:ascii="Times New Roman"/>
                <w:sz w:val="6"/>
              </w:rPr>
            </w:pPr>
          </w:p>
        </w:tc>
        <w:tc>
          <w:tcPr>
            <w:tcW w:w="1041" w:type="dxa"/>
            <w:tcBorders>
              <w:top w:val="nil"/>
              <w:bottom w:val="nil"/>
            </w:tcBorders>
          </w:tcPr>
          <w:p w14:paraId="10205AD3" w14:textId="77777777" w:rsidR="001442BB" w:rsidRDefault="001442BB">
            <w:pPr>
              <w:pStyle w:val="TableParagraph"/>
              <w:jc w:val="left"/>
              <w:rPr>
                <w:rFonts w:ascii="Times New Roman"/>
                <w:sz w:val="6"/>
              </w:rPr>
            </w:pPr>
          </w:p>
        </w:tc>
        <w:tc>
          <w:tcPr>
            <w:tcW w:w="1041" w:type="dxa"/>
            <w:tcBorders>
              <w:top w:val="nil"/>
              <w:bottom w:val="nil"/>
            </w:tcBorders>
          </w:tcPr>
          <w:p w14:paraId="10205AD4" w14:textId="77777777" w:rsidR="001442BB" w:rsidRDefault="001442BB">
            <w:pPr>
              <w:pStyle w:val="TableParagraph"/>
              <w:jc w:val="left"/>
              <w:rPr>
                <w:rFonts w:ascii="Times New Roman"/>
                <w:sz w:val="6"/>
              </w:rPr>
            </w:pPr>
          </w:p>
        </w:tc>
      </w:tr>
      <w:tr w:rsidR="001442BB" w14:paraId="10205AE0" w14:textId="77777777">
        <w:trPr>
          <w:trHeight w:val="113"/>
        </w:trPr>
        <w:tc>
          <w:tcPr>
            <w:tcW w:w="6065" w:type="dxa"/>
            <w:tcBorders>
              <w:top w:val="nil"/>
              <w:bottom w:val="nil"/>
            </w:tcBorders>
          </w:tcPr>
          <w:p w14:paraId="10205AD6" w14:textId="77777777" w:rsidR="001442BB" w:rsidRDefault="005C7D6E">
            <w:pPr>
              <w:pStyle w:val="TableParagraph"/>
              <w:spacing w:line="93" w:lineRule="exact"/>
              <w:ind w:left="106"/>
              <w:jc w:val="left"/>
              <w:rPr>
                <w:sz w:val="10"/>
              </w:rPr>
            </w:pPr>
            <w:r>
              <w:rPr>
                <w:w w:val="105"/>
                <w:sz w:val="10"/>
              </w:rPr>
              <w:t>Reavaliação de Ativos:</w:t>
            </w:r>
          </w:p>
        </w:tc>
        <w:tc>
          <w:tcPr>
            <w:tcW w:w="1041" w:type="dxa"/>
            <w:vMerge/>
            <w:tcBorders>
              <w:top w:val="nil"/>
            </w:tcBorders>
          </w:tcPr>
          <w:p w14:paraId="10205AD7" w14:textId="77777777" w:rsidR="001442BB" w:rsidRDefault="001442BB">
            <w:pPr>
              <w:rPr>
                <w:sz w:val="2"/>
                <w:szCs w:val="2"/>
              </w:rPr>
            </w:pPr>
          </w:p>
        </w:tc>
        <w:tc>
          <w:tcPr>
            <w:tcW w:w="1041" w:type="dxa"/>
            <w:vMerge/>
            <w:tcBorders>
              <w:top w:val="nil"/>
            </w:tcBorders>
          </w:tcPr>
          <w:p w14:paraId="10205AD8" w14:textId="77777777" w:rsidR="001442BB" w:rsidRDefault="001442BB">
            <w:pPr>
              <w:rPr>
                <w:sz w:val="2"/>
                <w:szCs w:val="2"/>
              </w:rPr>
            </w:pPr>
          </w:p>
        </w:tc>
        <w:tc>
          <w:tcPr>
            <w:tcW w:w="1041" w:type="dxa"/>
            <w:tcBorders>
              <w:top w:val="nil"/>
              <w:bottom w:val="nil"/>
            </w:tcBorders>
          </w:tcPr>
          <w:p w14:paraId="10205AD9" w14:textId="77777777" w:rsidR="001442BB" w:rsidRDefault="001442BB">
            <w:pPr>
              <w:pStyle w:val="TableParagraph"/>
              <w:jc w:val="left"/>
              <w:rPr>
                <w:rFonts w:ascii="Times New Roman"/>
                <w:sz w:val="6"/>
              </w:rPr>
            </w:pPr>
          </w:p>
        </w:tc>
        <w:tc>
          <w:tcPr>
            <w:tcW w:w="1041" w:type="dxa"/>
            <w:tcBorders>
              <w:top w:val="nil"/>
              <w:bottom w:val="nil"/>
            </w:tcBorders>
          </w:tcPr>
          <w:p w14:paraId="10205ADA" w14:textId="77777777" w:rsidR="001442BB" w:rsidRDefault="001442BB">
            <w:pPr>
              <w:pStyle w:val="TableParagraph"/>
              <w:jc w:val="left"/>
              <w:rPr>
                <w:rFonts w:ascii="Times New Roman"/>
                <w:sz w:val="6"/>
              </w:rPr>
            </w:pPr>
          </w:p>
        </w:tc>
        <w:tc>
          <w:tcPr>
            <w:tcW w:w="1041" w:type="dxa"/>
            <w:tcBorders>
              <w:top w:val="nil"/>
              <w:bottom w:val="nil"/>
            </w:tcBorders>
          </w:tcPr>
          <w:p w14:paraId="10205ADB" w14:textId="77777777" w:rsidR="001442BB" w:rsidRDefault="001442BB">
            <w:pPr>
              <w:pStyle w:val="TableParagraph"/>
              <w:jc w:val="left"/>
              <w:rPr>
                <w:rFonts w:ascii="Times New Roman"/>
                <w:sz w:val="6"/>
              </w:rPr>
            </w:pPr>
          </w:p>
        </w:tc>
        <w:tc>
          <w:tcPr>
            <w:tcW w:w="1041" w:type="dxa"/>
            <w:tcBorders>
              <w:top w:val="nil"/>
              <w:bottom w:val="nil"/>
            </w:tcBorders>
          </w:tcPr>
          <w:p w14:paraId="10205ADC" w14:textId="77777777" w:rsidR="001442BB" w:rsidRDefault="001442BB">
            <w:pPr>
              <w:pStyle w:val="TableParagraph"/>
              <w:jc w:val="left"/>
              <w:rPr>
                <w:rFonts w:ascii="Times New Roman"/>
                <w:sz w:val="6"/>
              </w:rPr>
            </w:pPr>
          </w:p>
        </w:tc>
        <w:tc>
          <w:tcPr>
            <w:tcW w:w="1041" w:type="dxa"/>
            <w:tcBorders>
              <w:top w:val="nil"/>
              <w:bottom w:val="nil"/>
            </w:tcBorders>
          </w:tcPr>
          <w:p w14:paraId="10205ADD" w14:textId="77777777" w:rsidR="001442BB" w:rsidRDefault="001442BB">
            <w:pPr>
              <w:pStyle w:val="TableParagraph"/>
              <w:jc w:val="left"/>
              <w:rPr>
                <w:rFonts w:ascii="Times New Roman"/>
                <w:sz w:val="6"/>
              </w:rPr>
            </w:pPr>
          </w:p>
        </w:tc>
        <w:tc>
          <w:tcPr>
            <w:tcW w:w="1041" w:type="dxa"/>
            <w:tcBorders>
              <w:top w:val="nil"/>
              <w:bottom w:val="nil"/>
            </w:tcBorders>
          </w:tcPr>
          <w:p w14:paraId="10205ADE" w14:textId="77777777" w:rsidR="001442BB" w:rsidRDefault="001442BB">
            <w:pPr>
              <w:pStyle w:val="TableParagraph"/>
              <w:jc w:val="left"/>
              <w:rPr>
                <w:rFonts w:ascii="Times New Roman"/>
                <w:sz w:val="6"/>
              </w:rPr>
            </w:pPr>
          </w:p>
        </w:tc>
        <w:tc>
          <w:tcPr>
            <w:tcW w:w="1041" w:type="dxa"/>
            <w:tcBorders>
              <w:top w:val="nil"/>
              <w:bottom w:val="nil"/>
            </w:tcBorders>
          </w:tcPr>
          <w:p w14:paraId="10205ADF" w14:textId="77777777" w:rsidR="001442BB" w:rsidRDefault="001442BB">
            <w:pPr>
              <w:pStyle w:val="TableParagraph"/>
              <w:jc w:val="left"/>
              <w:rPr>
                <w:rFonts w:ascii="Times New Roman"/>
                <w:sz w:val="6"/>
              </w:rPr>
            </w:pPr>
          </w:p>
        </w:tc>
      </w:tr>
      <w:tr w:rsidR="001442BB" w14:paraId="10205AEB" w14:textId="77777777">
        <w:trPr>
          <w:trHeight w:val="116"/>
        </w:trPr>
        <w:tc>
          <w:tcPr>
            <w:tcW w:w="6065" w:type="dxa"/>
            <w:tcBorders>
              <w:top w:val="nil"/>
              <w:bottom w:val="nil"/>
            </w:tcBorders>
          </w:tcPr>
          <w:p w14:paraId="10205AE1" w14:textId="77777777" w:rsidR="001442BB" w:rsidRDefault="005C7D6E">
            <w:pPr>
              <w:pStyle w:val="TableParagraph"/>
              <w:spacing w:line="97" w:lineRule="exact"/>
              <w:ind w:right="-29"/>
              <w:rPr>
                <w:sz w:val="10"/>
              </w:rPr>
            </w:pPr>
            <w:r>
              <w:rPr>
                <w:w w:val="105"/>
                <w:sz w:val="10"/>
              </w:rPr>
              <w:t>Realização de Reserva de Reavaliação (Líquida dos Efeitos Tributários).........................................................................................</w:t>
            </w:r>
          </w:p>
        </w:tc>
        <w:tc>
          <w:tcPr>
            <w:tcW w:w="1041" w:type="dxa"/>
            <w:vMerge/>
            <w:tcBorders>
              <w:top w:val="nil"/>
            </w:tcBorders>
          </w:tcPr>
          <w:p w14:paraId="10205AE2" w14:textId="77777777" w:rsidR="001442BB" w:rsidRDefault="001442BB">
            <w:pPr>
              <w:rPr>
                <w:sz w:val="2"/>
                <w:szCs w:val="2"/>
              </w:rPr>
            </w:pPr>
          </w:p>
        </w:tc>
        <w:tc>
          <w:tcPr>
            <w:tcW w:w="1041" w:type="dxa"/>
            <w:vMerge/>
            <w:tcBorders>
              <w:top w:val="nil"/>
            </w:tcBorders>
          </w:tcPr>
          <w:p w14:paraId="10205AE3" w14:textId="77777777" w:rsidR="001442BB" w:rsidRDefault="001442BB">
            <w:pPr>
              <w:rPr>
                <w:sz w:val="2"/>
                <w:szCs w:val="2"/>
              </w:rPr>
            </w:pPr>
          </w:p>
        </w:tc>
        <w:tc>
          <w:tcPr>
            <w:tcW w:w="1041" w:type="dxa"/>
            <w:tcBorders>
              <w:top w:val="nil"/>
              <w:bottom w:val="nil"/>
            </w:tcBorders>
          </w:tcPr>
          <w:p w14:paraId="10205AE4" w14:textId="77777777" w:rsidR="001442BB" w:rsidRDefault="005C7D6E">
            <w:pPr>
              <w:pStyle w:val="TableParagraph"/>
              <w:spacing w:line="97" w:lineRule="exact"/>
              <w:rPr>
                <w:sz w:val="10"/>
              </w:rPr>
            </w:pPr>
            <w:r>
              <w:rPr>
                <w:w w:val="105"/>
                <w:sz w:val="10"/>
              </w:rPr>
              <w:t>(177)</w:t>
            </w:r>
          </w:p>
        </w:tc>
        <w:tc>
          <w:tcPr>
            <w:tcW w:w="1041" w:type="dxa"/>
            <w:tcBorders>
              <w:top w:val="nil"/>
              <w:bottom w:val="nil"/>
            </w:tcBorders>
          </w:tcPr>
          <w:p w14:paraId="10205AE5" w14:textId="77777777" w:rsidR="001442BB" w:rsidRDefault="001442BB">
            <w:pPr>
              <w:pStyle w:val="TableParagraph"/>
              <w:jc w:val="left"/>
              <w:rPr>
                <w:rFonts w:ascii="Times New Roman"/>
                <w:sz w:val="6"/>
              </w:rPr>
            </w:pPr>
          </w:p>
        </w:tc>
        <w:tc>
          <w:tcPr>
            <w:tcW w:w="1041" w:type="dxa"/>
            <w:tcBorders>
              <w:top w:val="nil"/>
              <w:bottom w:val="nil"/>
            </w:tcBorders>
          </w:tcPr>
          <w:p w14:paraId="10205AE6" w14:textId="77777777" w:rsidR="001442BB" w:rsidRDefault="001442BB">
            <w:pPr>
              <w:pStyle w:val="TableParagraph"/>
              <w:jc w:val="left"/>
              <w:rPr>
                <w:rFonts w:ascii="Times New Roman"/>
                <w:sz w:val="6"/>
              </w:rPr>
            </w:pPr>
          </w:p>
        </w:tc>
        <w:tc>
          <w:tcPr>
            <w:tcW w:w="1041" w:type="dxa"/>
            <w:tcBorders>
              <w:top w:val="nil"/>
              <w:bottom w:val="nil"/>
            </w:tcBorders>
          </w:tcPr>
          <w:p w14:paraId="10205AE7" w14:textId="77777777" w:rsidR="001442BB" w:rsidRDefault="001442BB">
            <w:pPr>
              <w:pStyle w:val="TableParagraph"/>
              <w:jc w:val="left"/>
              <w:rPr>
                <w:rFonts w:ascii="Times New Roman"/>
                <w:sz w:val="6"/>
              </w:rPr>
            </w:pPr>
          </w:p>
        </w:tc>
        <w:tc>
          <w:tcPr>
            <w:tcW w:w="1041" w:type="dxa"/>
            <w:tcBorders>
              <w:top w:val="nil"/>
              <w:bottom w:val="nil"/>
            </w:tcBorders>
          </w:tcPr>
          <w:p w14:paraId="10205AE8" w14:textId="77777777" w:rsidR="001442BB" w:rsidRDefault="001442BB">
            <w:pPr>
              <w:pStyle w:val="TableParagraph"/>
              <w:jc w:val="left"/>
              <w:rPr>
                <w:rFonts w:ascii="Times New Roman"/>
                <w:sz w:val="6"/>
              </w:rPr>
            </w:pPr>
          </w:p>
        </w:tc>
        <w:tc>
          <w:tcPr>
            <w:tcW w:w="1041" w:type="dxa"/>
            <w:tcBorders>
              <w:top w:val="nil"/>
              <w:bottom w:val="nil"/>
            </w:tcBorders>
          </w:tcPr>
          <w:p w14:paraId="10205AE9" w14:textId="77777777" w:rsidR="001442BB" w:rsidRDefault="005C7D6E">
            <w:pPr>
              <w:pStyle w:val="TableParagraph"/>
              <w:spacing w:line="97" w:lineRule="exact"/>
              <w:ind w:right="38"/>
              <w:rPr>
                <w:sz w:val="10"/>
              </w:rPr>
            </w:pPr>
            <w:r>
              <w:rPr>
                <w:w w:val="105"/>
                <w:sz w:val="10"/>
              </w:rPr>
              <w:t>177</w:t>
            </w:r>
          </w:p>
        </w:tc>
        <w:tc>
          <w:tcPr>
            <w:tcW w:w="1041" w:type="dxa"/>
            <w:tcBorders>
              <w:top w:val="nil"/>
              <w:bottom w:val="nil"/>
            </w:tcBorders>
          </w:tcPr>
          <w:p w14:paraId="10205AEA" w14:textId="77777777" w:rsidR="001442BB" w:rsidRDefault="005C7D6E">
            <w:pPr>
              <w:pStyle w:val="TableParagraph"/>
              <w:spacing w:line="97" w:lineRule="exact"/>
              <w:ind w:right="4"/>
              <w:rPr>
                <w:b/>
                <w:sz w:val="10"/>
              </w:rPr>
            </w:pPr>
            <w:r>
              <w:rPr>
                <w:b/>
                <w:w w:val="105"/>
                <w:sz w:val="10"/>
              </w:rPr>
              <w:t>-</w:t>
            </w:r>
          </w:p>
        </w:tc>
      </w:tr>
      <w:tr w:rsidR="001442BB" w14:paraId="10205AF6" w14:textId="77777777">
        <w:trPr>
          <w:trHeight w:val="116"/>
        </w:trPr>
        <w:tc>
          <w:tcPr>
            <w:tcW w:w="6065" w:type="dxa"/>
            <w:tcBorders>
              <w:top w:val="nil"/>
              <w:bottom w:val="nil"/>
            </w:tcBorders>
          </w:tcPr>
          <w:p w14:paraId="10205AEC" w14:textId="77777777" w:rsidR="001442BB" w:rsidRDefault="005C7D6E">
            <w:pPr>
              <w:pStyle w:val="TableParagraph"/>
              <w:spacing w:line="97" w:lineRule="exact"/>
              <w:ind w:right="-29"/>
              <w:rPr>
                <w:sz w:val="10"/>
              </w:rPr>
            </w:pPr>
            <w:r>
              <w:rPr>
                <w:w w:val="105"/>
                <w:sz w:val="10"/>
              </w:rPr>
              <w:t>Estorno de Realização da Reserva de Reavaliação (Líquido dos Efeitos Tributários) (Resolução CMN Nº 4.535) ........................</w:t>
            </w:r>
          </w:p>
        </w:tc>
        <w:tc>
          <w:tcPr>
            <w:tcW w:w="1041" w:type="dxa"/>
            <w:vMerge/>
            <w:tcBorders>
              <w:top w:val="nil"/>
            </w:tcBorders>
          </w:tcPr>
          <w:p w14:paraId="10205AED" w14:textId="77777777" w:rsidR="001442BB" w:rsidRDefault="001442BB">
            <w:pPr>
              <w:rPr>
                <w:sz w:val="2"/>
                <w:szCs w:val="2"/>
              </w:rPr>
            </w:pPr>
          </w:p>
        </w:tc>
        <w:tc>
          <w:tcPr>
            <w:tcW w:w="1041" w:type="dxa"/>
            <w:vMerge/>
            <w:tcBorders>
              <w:top w:val="nil"/>
            </w:tcBorders>
          </w:tcPr>
          <w:p w14:paraId="10205AEE" w14:textId="77777777" w:rsidR="001442BB" w:rsidRDefault="001442BB">
            <w:pPr>
              <w:rPr>
                <w:sz w:val="2"/>
                <w:szCs w:val="2"/>
              </w:rPr>
            </w:pPr>
          </w:p>
        </w:tc>
        <w:tc>
          <w:tcPr>
            <w:tcW w:w="1041" w:type="dxa"/>
            <w:tcBorders>
              <w:top w:val="nil"/>
              <w:bottom w:val="nil"/>
            </w:tcBorders>
          </w:tcPr>
          <w:p w14:paraId="10205AEF" w14:textId="77777777" w:rsidR="001442BB" w:rsidRDefault="005C7D6E">
            <w:pPr>
              <w:pStyle w:val="TableParagraph"/>
              <w:spacing w:line="97" w:lineRule="exact"/>
              <w:ind w:right="35"/>
              <w:rPr>
                <w:sz w:val="10"/>
              </w:rPr>
            </w:pPr>
            <w:r>
              <w:rPr>
                <w:w w:val="105"/>
                <w:sz w:val="10"/>
              </w:rPr>
              <w:t>133</w:t>
            </w:r>
          </w:p>
        </w:tc>
        <w:tc>
          <w:tcPr>
            <w:tcW w:w="1041" w:type="dxa"/>
            <w:tcBorders>
              <w:top w:val="nil"/>
              <w:bottom w:val="nil"/>
            </w:tcBorders>
          </w:tcPr>
          <w:p w14:paraId="10205AF0" w14:textId="77777777" w:rsidR="001442BB" w:rsidRDefault="001442BB">
            <w:pPr>
              <w:pStyle w:val="TableParagraph"/>
              <w:jc w:val="left"/>
              <w:rPr>
                <w:rFonts w:ascii="Times New Roman"/>
                <w:sz w:val="6"/>
              </w:rPr>
            </w:pPr>
          </w:p>
        </w:tc>
        <w:tc>
          <w:tcPr>
            <w:tcW w:w="1041" w:type="dxa"/>
            <w:tcBorders>
              <w:top w:val="nil"/>
              <w:bottom w:val="nil"/>
            </w:tcBorders>
          </w:tcPr>
          <w:p w14:paraId="10205AF1" w14:textId="77777777" w:rsidR="001442BB" w:rsidRDefault="001442BB">
            <w:pPr>
              <w:pStyle w:val="TableParagraph"/>
              <w:jc w:val="left"/>
              <w:rPr>
                <w:rFonts w:ascii="Times New Roman"/>
                <w:sz w:val="6"/>
              </w:rPr>
            </w:pPr>
          </w:p>
        </w:tc>
        <w:tc>
          <w:tcPr>
            <w:tcW w:w="1041" w:type="dxa"/>
            <w:tcBorders>
              <w:top w:val="nil"/>
              <w:bottom w:val="nil"/>
            </w:tcBorders>
          </w:tcPr>
          <w:p w14:paraId="10205AF2" w14:textId="77777777" w:rsidR="001442BB" w:rsidRDefault="001442BB">
            <w:pPr>
              <w:pStyle w:val="TableParagraph"/>
              <w:jc w:val="left"/>
              <w:rPr>
                <w:rFonts w:ascii="Times New Roman"/>
                <w:sz w:val="6"/>
              </w:rPr>
            </w:pPr>
          </w:p>
        </w:tc>
        <w:tc>
          <w:tcPr>
            <w:tcW w:w="1041" w:type="dxa"/>
            <w:tcBorders>
              <w:top w:val="nil"/>
              <w:bottom w:val="nil"/>
            </w:tcBorders>
          </w:tcPr>
          <w:p w14:paraId="10205AF3" w14:textId="77777777" w:rsidR="001442BB" w:rsidRDefault="001442BB">
            <w:pPr>
              <w:pStyle w:val="TableParagraph"/>
              <w:jc w:val="left"/>
              <w:rPr>
                <w:rFonts w:ascii="Times New Roman"/>
                <w:sz w:val="6"/>
              </w:rPr>
            </w:pPr>
          </w:p>
        </w:tc>
        <w:tc>
          <w:tcPr>
            <w:tcW w:w="1041" w:type="dxa"/>
            <w:tcBorders>
              <w:top w:val="nil"/>
              <w:bottom w:val="nil"/>
            </w:tcBorders>
          </w:tcPr>
          <w:p w14:paraId="10205AF4" w14:textId="77777777" w:rsidR="001442BB" w:rsidRDefault="005C7D6E">
            <w:pPr>
              <w:pStyle w:val="TableParagraph"/>
              <w:spacing w:line="97" w:lineRule="exact"/>
              <w:ind w:right="3"/>
              <w:rPr>
                <w:sz w:val="10"/>
              </w:rPr>
            </w:pPr>
            <w:r>
              <w:rPr>
                <w:w w:val="105"/>
                <w:sz w:val="10"/>
              </w:rPr>
              <w:t>(133)</w:t>
            </w:r>
          </w:p>
        </w:tc>
        <w:tc>
          <w:tcPr>
            <w:tcW w:w="1041" w:type="dxa"/>
            <w:tcBorders>
              <w:top w:val="nil"/>
              <w:bottom w:val="nil"/>
            </w:tcBorders>
          </w:tcPr>
          <w:p w14:paraId="10205AF5" w14:textId="77777777" w:rsidR="001442BB" w:rsidRDefault="005C7D6E">
            <w:pPr>
              <w:pStyle w:val="TableParagraph"/>
              <w:spacing w:line="97" w:lineRule="exact"/>
              <w:ind w:right="5"/>
              <w:rPr>
                <w:sz w:val="10"/>
              </w:rPr>
            </w:pPr>
            <w:r>
              <w:rPr>
                <w:w w:val="105"/>
                <w:sz w:val="10"/>
              </w:rPr>
              <w:t>-</w:t>
            </w:r>
          </w:p>
        </w:tc>
      </w:tr>
      <w:tr w:rsidR="001442BB" w14:paraId="10205B01" w14:textId="77777777">
        <w:trPr>
          <w:trHeight w:val="113"/>
        </w:trPr>
        <w:tc>
          <w:tcPr>
            <w:tcW w:w="6065" w:type="dxa"/>
            <w:tcBorders>
              <w:top w:val="nil"/>
              <w:bottom w:val="nil"/>
            </w:tcBorders>
          </w:tcPr>
          <w:p w14:paraId="10205AF7" w14:textId="77777777" w:rsidR="001442BB" w:rsidRDefault="005C7D6E">
            <w:pPr>
              <w:pStyle w:val="TableParagraph"/>
              <w:spacing w:line="93" w:lineRule="exact"/>
              <w:ind w:right="-15"/>
              <w:rPr>
                <w:sz w:val="10"/>
              </w:rPr>
            </w:pPr>
            <w:r>
              <w:rPr>
                <w:w w:val="105"/>
                <w:sz w:val="10"/>
              </w:rPr>
              <w:t>Transferência parte Reserva Estatutária conforme AGE 26032018 .................................................................................................</w:t>
            </w:r>
          </w:p>
        </w:tc>
        <w:tc>
          <w:tcPr>
            <w:tcW w:w="1041" w:type="dxa"/>
            <w:vMerge/>
            <w:tcBorders>
              <w:top w:val="nil"/>
            </w:tcBorders>
          </w:tcPr>
          <w:p w14:paraId="10205AF8" w14:textId="77777777" w:rsidR="001442BB" w:rsidRDefault="001442BB">
            <w:pPr>
              <w:rPr>
                <w:sz w:val="2"/>
                <w:szCs w:val="2"/>
              </w:rPr>
            </w:pPr>
          </w:p>
        </w:tc>
        <w:tc>
          <w:tcPr>
            <w:tcW w:w="1041" w:type="dxa"/>
            <w:vMerge/>
            <w:tcBorders>
              <w:top w:val="nil"/>
            </w:tcBorders>
          </w:tcPr>
          <w:p w14:paraId="10205AF9" w14:textId="77777777" w:rsidR="001442BB" w:rsidRDefault="001442BB">
            <w:pPr>
              <w:rPr>
                <w:sz w:val="2"/>
                <w:szCs w:val="2"/>
              </w:rPr>
            </w:pPr>
          </w:p>
        </w:tc>
        <w:tc>
          <w:tcPr>
            <w:tcW w:w="1041" w:type="dxa"/>
            <w:tcBorders>
              <w:top w:val="nil"/>
              <w:bottom w:val="nil"/>
            </w:tcBorders>
          </w:tcPr>
          <w:p w14:paraId="10205AFA" w14:textId="77777777" w:rsidR="001442BB" w:rsidRDefault="001442BB">
            <w:pPr>
              <w:pStyle w:val="TableParagraph"/>
              <w:jc w:val="left"/>
              <w:rPr>
                <w:rFonts w:ascii="Times New Roman"/>
                <w:sz w:val="6"/>
              </w:rPr>
            </w:pPr>
          </w:p>
        </w:tc>
        <w:tc>
          <w:tcPr>
            <w:tcW w:w="1041" w:type="dxa"/>
            <w:tcBorders>
              <w:top w:val="nil"/>
              <w:bottom w:val="nil"/>
            </w:tcBorders>
          </w:tcPr>
          <w:p w14:paraId="10205AFB" w14:textId="77777777" w:rsidR="001442BB" w:rsidRDefault="001442BB">
            <w:pPr>
              <w:pStyle w:val="TableParagraph"/>
              <w:jc w:val="left"/>
              <w:rPr>
                <w:rFonts w:ascii="Times New Roman"/>
                <w:sz w:val="6"/>
              </w:rPr>
            </w:pPr>
          </w:p>
        </w:tc>
        <w:tc>
          <w:tcPr>
            <w:tcW w:w="1041" w:type="dxa"/>
            <w:tcBorders>
              <w:top w:val="nil"/>
              <w:bottom w:val="nil"/>
            </w:tcBorders>
          </w:tcPr>
          <w:p w14:paraId="10205AFC" w14:textId="77777777" w:rsidR="001442BB" w:rsidRDefault="005C7D6E">
            <w:pPr>
              <w:pStyle w:val="TableParagraph"/>
              <w:spacing w:line="93" w:lineRule="exact"/>
              <w:ind w:right="1"/>
              <w:rPr>
                <w:sz w:val="10"/>
              </w:rPr>
            </w:pPr>
            <w:r>
              <w:rPr>
                <w:w w:val="105"/>
                <w:sz w:val="10"/>
              </w:rPr>
              <w:t>(568.800)</w:t>
            </w:r>
          </w:p>
        </w:tc>
        <w:tc>
          <w:tcPr>
            <w:tcW w:w="1041" w:type="dxa"/>
            <w:tcBorders>
              <w:top w:val="nil"/>
              <w:bottom w:val="nil"/>
            </w:tcBorders>
          </w:tcPr>
          <w:p w14:paraId="10205AFD" w14:textId="77777777" w:rsidR="001442BB" w:rsidRDefault="005C7D6E">
            <w:pPr>
              <w:pStyle w:val="TableParagraph"/>
              <w:spacing w:line="93" w:lineRule="exact"/>
              <w:ind w:right="37"/>
              <w:rPr>
                <w:sz w:val="10"/>
              </w:rPr>
            </w:pPr>
            <w:r>
              <w:rPr>
                <w:w w:val="105"/>
                <w:sz w:val="10"/>
              </w:rPr>
              <w:t>568.800</w:t>
            </w:r>
          </w:p>
        </w:tc>
        <w:tc>
          <w:tcPr>
            <w:tcW w:w="1041" w:type="dxa"/>
            <w:tcBorders>
              <w:top w:val="nil"/>
              <w:bottom w:val="nil"/>
            </w:tcBorders>
          </w:tcPr>
          <w:p w14:paraId="10205AFE" w14:textId="77777777" w:rsidR="001442BB" w:rsidRDefault="001442BB">
            <w:pPr>
              <w:pStyle w:val="TableParagraph"/>
              <w:jc w:val="left"/>
              <w:rPr>
                <w:rFonts w:ascii="Times New Roman"/>
                <w:sz w:val="6"/>
              </w:rPr>
            </w:pPr>
          </w:p>
        </w:tc>
        <w:tc>
          <w:tcPr>
            <w:tcW w:w="1041" w:type="dxa"/>
            <w:tcBorders>
              <w:top w:val="nil"/>
              <w:bottom w:val="nil"/>
            </w:tcBorders>
          </w:tcPr>
          <w:p w14:paraId="10205AFF" w14:textId="77777777" w:rsidR="001442BB" w:rsidRDefault="001442BB">
            <w:pPr>
              <w:pStyle w:val="TableParagraph"/>
              <w:jc w:val="left"/>
              <w:rPr>
                <w:rFonts w:ascii="Times New Roman"/>
                <w:sz w:val="6"/>
              </w:rPr>
            </w:pPr>
          </w:p>
        </w:tc>
        <w:tc>
          <w:tcPr>
            <w:tcW w:w="1041" w:type="dxa"/>
            <w:tcBorders>
              <w:top w:val="nil"/>
              <w:bottom w:val="nil"/>
            </w:tcBorders>
          </w:tcPr>
          <w:p w14:paraId="10205B00" w14:textId="77777777" w:rsidR="001442BB" w:rsidRDefault="001442BB">
            <w:pPr>
              <w:pStyle w:val="TableParagraph"/>
              <w:jc w:val="left"/>
              <w:rPr>
                <w:rFonts w:ascii="Times New Roman"/>
                <w:sz w:val="6"/>
              </w:rPr>
            </w:pPr>
          </w:p>
        </w:tc>
      </w:tr>
      <w:tr w:rsidR="001442BB" w14:paraId="10205B0C" w14:textId="77777777">
        <w:trPr>
          <w:trHeight w:val="113"/>
        </w:trPr>
        <w:tc>
          <w:tcPr>
            <w:tcW w:w="6065" w:type="dxa"/>
            <w:tcBorders>
              <w:top w:val="nil"/>
              <w:bottom w:val="nil"/>
            </w:tcBorders>
          </w:tcPr>
          <w:p w14:paraId="10205B02" w14:textId="77777777" w:rsidR="001442BB" w:rsidRDefault="005C7D6E">
            <w:pPr>
              <w:pStyle w:val="TableParagraph"/>
              <w:spacing w:line="93" w:lineRule="exact"/>
              <w:ind w:right="-29"/>
              <w:rPr>
                <w:sz w:val="10"/>
              </w:rPr>
            </w:pPr>
            <w:r>
              <w:rPr>
                <w:w w:val="105"/>
                <w:sz w:val="10"/>
              </w:rPr>
              <w:t>LUCRO LÍQUIDO DO EXERCÍCIO (REAPRESENTADO)....................................................................................................................</w:t>
            </w:r>
          </w:p>
        </w:tc>
        <w:tc>
          <w:tcPr>
            <w:tcW w:w="1041" w:type="dxa"/>
            <w:vMerge/>
            <w:tcBorders>
              <w:top w:val="nil"/>
            </w:tcBorders>
          </w:tcPr>
          <w:p w14:paraId="10205B03" w14:textId="77777777" w:rsidR="001442BB" w:rsidRDefault="001442BB">
            <w:pPr>
              <w:rPr>
                <w:sz w:val="2"/>
                <w:szCs w:val="2"/>
              </w:rPr>
            </w:pPr>
          </w:p>
        </w:tc>
        <w:tc>
          <w:tcPr>
            <w:tcW w:w="1041" w:type="dxa"/>
            <w:vMerge/>
            <w:tcBorders>
              <w:top w:val="nil"/>
            </w:tcBorders>
          </w:tcPr>
          <w:p w14:paraId="10205B04" w14:textId="77777777" w:rsidR="001442BB" w:rsidRDefault="001442BB">
            <w:pPr>
              <w:rPr>
                <w:sz w:val="2"/>
                <w:szCs w:val="2"/>
              </w:rPr>
            </w:pPr>
          </w:p>
        </w:tc>
        <w:tc>
          <w:tcPr>
            <w:tcW w:w="1041" w:type="dxa"/>
            <w:tcBorders>
              <w:top w:val="nil"/>
              <w:bottom w:val="nil"/>
            </w:tcBorders>
          </w:tcPr>
          <w:p w14:paraId="10205B05" w14:textId="77777777" w:rsidR="001442BB" w:rsidRDefault="001442BB">
            <w:pPr>
              <w:pStyle w:val="TableParagraph"/>
              <w:jc w:val="left"/>
              <w:rPr>
                <w:rFonts w:ascii="Times New Roman"/>
                <w:sz w:val="6"/>
              </w:rPr>
            </w:pPr>
          </w:p>
        </w:tc>
        <w:tc>
          <w:tcPr>
            <w:tcW w:w="1041" w:type="dxa"/>
            <w:tcBorders>
              <w:top w:val="nil"/>
              <w:bottom w:val="nil"/>
            </w:tcBorders>
          </w:tcPr>
          <w:p w14:paraId="10205B06" w14:textId="77777777" w:rsidR="001442BB" w:rsidRDefault="001442BB">
            <w:pPr>
              <w:pStyle w:val="TableParagraph"/>
              <w:jc w:val="left"/>
              <w:rPr>
                <w:rFonts w:ascii="Times New Roman"/>
                <w:sz w:val="6"/>
              </w:rPr>
            </w:pPr>
          </w:p>
        </w:tc>
        <w:tc>
          <w:tcPr>
            <w:tcW w:w="1041" w:type="dxa"/>
            <w:tcBorders>
              <w:top w:val="nil"/>
              <w:bottom w:val="nil"/>
            </w:tcBorders>
          </w:tcPr>
          <w:p w14:paraId="10205B07" w14:textId="77777777" w:rsidR="001442BB" w:rsidRDefault="001442BB">
            <w:pPr>
              <w:pStyle w:val="TableParagraph"/>
              <w:jc w:val="left"/>
              <w:rPr>
                <w:rFonts w:ascii="Times New Roman"/>
                <w:sz w:val="6"/>
              </w:rPr>
            </w:pPr>
          </w:p>
        </w:tc>
        <w:tc>
          <w:tcPr>
            <w:tcW w:w="1041" w:type="dxa"/>
            <w:tcBorders>
              <w:top w:val="nil"/>
              <w:bottom w:val="nil"/>
            </w:tcBorders>
          </w:tcPr>
          <w:p w14:paraId="10205B08" w14:textId="77777777" w:rsidR="001442BB" w:rsidRDefault="001442BB">
            <w:pPr>
              <w:pStyle w:val="TableParagraph"/>
              <w:jc w:val="left"/>
              <w:rPr>
                <w:rFonts w:ascii="Times New Roman"/>
                <w:sz w:val="6"/>
              </w:rPr>
            </w:pPr>
          </w:p>
        </w:tc>
        <w:tc>
          <w:tcPr>
            <w:tcW w:w="1041" w:type="dxa"/>
            <w:tcBorders>
              <w:top w:val="nil"/>
              <w:bottom w:val="nil"/>
            </w:tcBorders>
          </w:tcPr>
          <w:p w14:paraId="10205B09" w14:textId="77777777" w:rsidR="001442BB" w:rsidRDefault="001442BB">
            <w:pPr>
              <w:pStyle w:val="TableParagraph"/>
              <w:jc w:val="left"/>
              <w:rPr>
                <w:rFonts w:ascii="Times New Roman"/>
                <w:sz w:val="6"/>
              </w:rPr>
            </w:pPr>
          </w:p>
        </w:tc>
        <w:tc>
          <w:tcPr>
            <w:tcW w:w="1041" w:type="dxa"/>
            <w:tcBorders>
              <w:top w:val="nil"/>
              <w:bottom w:val="nil"/>
            </w:tcBorders>
          </w:tcPr>
          <w:p w14:paraId="10205B0A" w14:textId="77777777" w:rsidR="001442BB" w:rsidRDefault="005C7D6E">
            <w:pPr>
              <w:pStyle w:val="TableParagraph"/>
              <w:spacing w:line="93" w:lineRule="exact"/>
              <w:ind w:right="38"/>
              <w:rPr>
                <w:sz w:val="10"/>
              </w:rPr>
            </w:pPr>
            <w:r>
              <w:rPr>
                <w:w w:val="105"/>
                <w:sz w:val="10"/>
              </w:rPr>
              <w:t>737.018</w:t>
            </w:r>
          </w:p>
        </w:tc>
        <w:tc>
          <w:tcPr>
            <w:tcW w:w="1041" w:type="dxa"/>
            <w:tcBorders>
              <w:top w:val="nil"/>
              <w:bottom w:val="nil"/>
            </w:tcBorders>
          </w:tcPr>
          <w:p w14:paraId="10205B0B" w14:textId="77777777" w:rsidR="001442BB" w:rsidRDefault="005C7D6E">
            <w:pPr>
              <w:pStyle w:val="TableParagraph"/>
              <w:spacing w:line="93" w:lineRule="exact"/>
              <w:ind w:right="39"/>
              <w:rPr>
                <w:sz w:val="10"/>
              </w:rPr>
            </w:pPr>
            <w:r>
              <w:rPr>
                <w:w w:val="105"/>
                <w:sz w:val="10"/>
              </w:rPr>
              <w:t>737.018</w:t>
            </w:r>
          </w:p>
        </w:tc>
      </w:tr>
      <w:tr w:rsidR="001442BB" w14:paraId="10205B17" w14:textId="77777777">
        <w:trPr>
          <w:trHeight w:val="113"/>
        </w:trPr>
        <w:tc>
          <w:tcPr>
            <w:tcW w:w="6065" w:type="dxa"/>
            <w:tcBorders>
              <w:top w:val="nil"/>
              <w:bottom w:val="nil"/>
            </w:tcBorders>
          </w:tcPr>
          <w:p w14:paraId="10205B0D" w14:textId="77777777" w:rsidR="001442BB" w:rsidRDefault="005C7D6E">
            <w:pPr>
              <w:pStyle w:val="TableParagraph"/>
              <w:spacing w:line="93" w:lineRule="exact"/>
              <w:ind w:left="106"/>
              <w:jc w:val="left"/>
              <w:rPr>
                <w:sz w:val="10"/>
              </w:rPr>
            </w:pPr>
            <w:r>
              <w:rPr>
                <w:w w:val="105"/>
                <w:sz w:val="10"/>
              </w:rPr>
              <w:t>Destinações:</w:t>
            </w:r>
          </w:p>
        </w:tc>
        <w:tc>
          <w:tcPr>
            <w:tcW w:w="1041" w:type="dxa"/>
            <w:vMerge/>
            <w:tcBorders>
              <w:top w:val="nil"/>
            </w:tcBorders>
          </w:tcPr>
          <w:p w14:paraId="10205B0E" w14:textId="77777777" w:rsidR="001442BB" w:rsidRDefault="001442BB">
            <w:pPr>
              <w:rPr>
                <w:sz w:val="2"/>
                <w:szCs w:val="2"/>
              </w:rPr>
            </w:pPr>
          </w:p>
        </w:tc>
        <w:tc>
          <w:tcPr>
            <w:tcW w:w="1041" w:type="dxa"/>
            <w:vMerge/>
            <w:tcBorders>
              <w:top w:val="nil"/>
            </w:tcBorders>
          </w:tcPr>
          <w:p w14:paraId="10205B0F" w14:textId="77777777" w:rsidR="001442BB" w:rsidRDefault="001442BB">
            <w:pPr>
              <w:rPr>
                <w:sz w:val="2"/>
                <w:szCs w:val="2"/>
              </w:rPr>
            </w:pPr>
          </w:p>
        </w:tc>
        <w:tc>
          <w:tcPr>
            <w:tcW w:w="1041" w:type="dxa"/>
            <w:tcBorders>
              <w:top w:val="nil"/>
              <w:bottom w:val="nil"/>
            </w:tcBorders>
          </w:tcPr>
          <w:p w14:paraId="10205B10" w14:textId="77777777" w:rsidR="001442BB" w:rsidRDefault="001442BB">
            <w:pPr>
              <w:pStyle w:val="TableParagraph"/>
              <w:jc w:val="left"/>
              <w:rPr>
                <w:rFonts w:ascii="Times New Roman"/>
                <w:sz w:val="6"/>
              </w:rPr>
            </w:pPr>
          </w:p>
        </w:tc>
        <w:tc>
          <w:tcPr>
            <w:tcW w:w="1041" w:type="dxa"/>
            <w:tcBorders>
              <w:top w:val="nil"/>
              <w:bottom w:val="nil"/>
            </w:tcBorders>
          </w:tcPr>
          <w:p w14:paraId="10205B11" w14:textId="77777777" w:rsidR="001442BB" w:rsidRDefault="001442BB">
            <w:pPr>
              <w:pStyle w:val="TableParagraph"/>
              <w:jc w:val="left"/>
              <w:rPr>
                <w:rFonts w:ascii="Times New Roman"/>
                <w:sz w:val="6"/>
              </w:rPr>
            </w:pPr>
          </w:p>
        </w:tc>
        <w:tc>
          <w:tcPr>
            <w:tcW w:w="1041" w:type="dxa"/>
            <w:tcBorders>
              <w:top w:val="nil"/>
              <w:bottom w:val="nil"/>
            </w:tcBorders>
          </w:tcPr>
          <w:p w14:paraId="10205B12" w14:textId="77777777" w:rsidR="001442BB" w:rsidRDefault="001442BB">
            <w:pPr>
              <w:pStyle w:val="TableParagraph"/>
              <w:jc w:val="left"/>
              <w:rPr>
                <w:rFonts w:ascii="Times New Roman"/>
                <w:sz w:val="6"/>
              </w:rPr>
            </w:pPr>
          </w:p>
        </w:tc>
        <w:tc>
          <w:tcPr>
            <w:tcW w:w="1041" w:type="dxa"/>
            <w:tcBorders>
              <w:top w:val="nil"/>
              <w:bottom w:val="nil"/>
            </w:tcBorders>
          </w:tcPr>
          <w:p w14:paraId="10205B13" w14:textId="77777777" w:rsidR="001442BB" w:rsidRDefault="001442BB">
            <w:pPr>
              <w:pStyle w:val="TableParagraph"/>
              <w:jc w:val="left"/>
              <w:rPr>
                <w:rFonts w:ascii="Times New Roman"/>
                <w:sz w:val="6"/>
              </w:rPr>
            </w:pPr>
          </w:p>
        </w:tc>
        <w:tc>
          <w:tcPr>
            <w:tcW w:w="1041" w:type="dxa"/>
            <w:tcBorders>
              <w:top w:val="nil"/>
              <w:bottom w:val="nil"/>
            </w:tcBorders>
          </w:tcPr>
          <w:p w14:paraId="10205B14" w14:textId="77777777" w:rsidR="001442BB" w:rsidRDefault="001442BB">
            <w:pPr>
              <w:pStyle w:val="TableParagraph"/>
              <w:jc w:val="left"/>
              <w:rPr>
                <w:rFonts w:ascii="Times New Roman"/>
                <w:sz w:val="6"/>
              </w:rPr>
            </w:pPr>
          </w:p>
        </w:tc>
        <w:tc>
          <w:tcPr>
            <w:tcW w:w="1041" w:type="dxa"/>
            <w:tcBorders>
              <w:top w:val="nil"/>
              <w:bottom w:val="nil"/>
            </w:tcBorders>
          </w:tcPr>
          <w:p w14:paraId="10205B15" w14:textId="77777777" w:rsidR="001442BB" w:rsidRDefault="001442BB">
            <w:pPr>
              <w:pStyle w:val="TableParagraph"/>
              <w:jc w:val="left"/>
              <w:rPr>
                <w:rFonts w:ascii="Times New Roman"/>
                <w:sz w:val="6"/>
              </w:rPr>
            </w:pPr>
          </w:p>
        </w:tc>
        <w:tc>
          <w:tcPr>
            <w:tcW w:w="1041" w:type="dxa"/>
            <w:tcBorders>
              <w:top w:val="nil"/>
              <w:bottom w:val="nil"/>
            </w:tcBorders>
          </w:tcPr>
          <w:p w14:paraId="10205B16" w14:textId="77777777" w:rsidR="001442BB" w:rsidRDefault="001442BB">
            <w:pPr>
              <w:pStyle w:val="TableParagraph"/>
              <w:jc w:val="left"/>
              <w:rPr>
                <w:rFonts w:ascii="Times New Roman"/>
                <w:sz w:val="6"/>
              </w:rPr>
            </w:pPr>
          </w:p>
        </w:tc>
      </w:tr>
      <w:tr w:rsidR="001442BB" w14:paraId="10205B22" w14:textId="77777777">
        <w:trPr>
          <w:trHeight w:val="113"/>
        </w:trPr>
        <w:tc>
          <w:tcPr>
            <w:tcW w:w="6065" w:type="dxa"/>
            <w:tcBorders>
              <w:top w:val="nil"/>
              <w:bottom w:val="nil"/>
            </w:tcBorders>
          </w:tcPr>
          <w:p w14:paraId="10205B18" w14:textId="77777777" w:rsidR="001442BB" w:rsidRDefault="005C7D6E">
            <w:pPr>
              <w:pStyle w:val="TableParagraph"/>
              <w:spacing w:line="93" w:lineRule="exact"/>
              <w:ind w:right="-15"/>
              <w:rPr>
                <w:sz w:val="10"/>
              </w:rPr>
            </w:pPr>
            <w:r>
              <w:rPr>
                <w:w w:val="105"/>
                <w:sz w:val="10"/>
              </w:rPr>
              <w:t>Reservas.............................................................................................................................................................................................</w:t>
            </w:r>
          </w:p>
        </w:tc>
        <w:tc>
          <w:tcPr>
            <w:tcW w:w="1041" w:type="dxa"/>
            <w:vMerge/>
            <w:tcBorders>
              <w:top w:val="nil"/>
            </w:tcBorders>
          </w:tcPr>
          <w:p w14:paraId="10205B19" w14:textId="77777777" w:rsidR="001442BB" w:rsidRDefault="001442BB">
            <w:pPr>
              <w:rPr>
                <w:sz w:val="2"/>
                <w:szCs w:val="2"/>
              </w:rPr>
            </w:pPr>
          </w:p>
        </w:tc>
        <w:tc>
          <w:tcPr>
            <w:tcW w:w="1041" w:type="dxa"/>
            <w:vMerge/>
            <w:tcBorders>
              <w:top w:val="nil"/>
            </w:tcBorders>
          </w:tcPr>
          <w:p w14:paraId="10205B1A" w14:textId="77777777" w:rsidR="001442BB" w:rsidRDefault="001442BB">
            <w:pPr>
              <w:rPr>
                <w:sz w:val="2"/>
                <w:szCs w:val="2"/>
              </w:rPr>
            </w:pPr>
          </w:p>
        </w:tc>
        <w:tc>
          <w:tcPr>
            <w:tcW w:w="1041" w:type="dxa"/>
            <w:tcBorders>
              <w:top w:val="nil"/>
              <w:bottom w:val="nil"/>
            </w:tcBorders>
          </w:tcPr>
          <w:p w14:paraId="10205B1B" w14:textId="77777777" w:rsidR="001442BB" w:rsidRDefault="001442BB">
            <w:pPr>
              <w:pStyle w:val="TableParagraph"/>
              <w:jc w:val="left"/>
              <w:rPr>
                <w:rFonts w:ascii="Times New Roman"/>
                <w:sz w:val="6"/>
              </w:rPr>
            </w:pPr>
          </w:p>
        </w:tc>
        <w:tc>
          <w:tcPr>
            <w:tcW w:w="1041" w:type="dxa"/>
            <w:tcBorders>
              <w:top w:val="nil"/>
              <w:bottom w:val="nil"/>
            </w:tcBorders>
          </w:tcPr>
          <w:p w14:paraId="10205B1C" w14:textId="77777777" w:rsidR="001442BB" w:rsidRDefault="005C7D6E">
            <w:pPr>
              <w:pStyle w:val="TableParagraph"/>
              <w:spacing w:line="93" w:lineRule="exact"/>
              <w:ind w:right="36"/>
              <w:rPr>
                <w:sz w:val="10"/>
              </w:rPr>
            </w:pPr>
            <w:r>
              <w:rPr>
                <w:w w:val="105"/>
                <w:sz w:val="10"/>
              </w:rPr>
              <w:t>36.275</w:t>
            </w:r>
          </w:p>
        </w:tc>
        <w:tc>
          <w:tcPr>
            <w:tcW w:w="1041" w:type="dxa"/>
            <w:tcBorders>
              <w:top w:val="nil"/>
              <w:bottom w:val="nil"/>
            </w:tcBorders>
          </w:tcPr>
          <w:p w14:paraId="10205B1D" w14:textId="77777777" w:rsidR="001442BB" w:rsidRDefault="005C7D6E">
            <w:pPr>
              <w:pStyle w:val="TableParagraph"/>
              <w:spacing w:line="93" w:lineRule="exact"/>
              <w:ind w:right="36"/>
              <w:rPr>
                <w:sz w:val="10"/>
              </w:rPr>
            </w:pPr>
            <w:r>
              <w:rPr>
                <w:w w:val="105"/>
                <w:sz w:val="10"/>
              </w:rPr>
              <w:t>556.090</w:t>
            </w:r>
          </w:p>
        </w:tc>
        <w:tc>
          <w:tcPr>
            <w:tcW w:w="1041" w:type="dxa"/>
            <w:tcBorders>
              <w:top w:val="nil"/>
              <w:bottom w:val="nil"/>
            </w:tcBorders>
          </w:tcPr>
          <w:p w14:paraId="10205B1E" w14:textId="77777777" w:rsidR="001442BB" w:rsidRDefault="001442BB">
            <w:pPr>
              <w:pStyle w:val="TableParagraph"/>
              <w:jc w:val="left"/>
              <w:rPr>
                <w:rFonts w:ascii="Times New Roman"/>
                <w:sz w:val="6"/>
              </w:rPr>
            </w:pPr>
          </w:p>
        </w:tc>
        <w:tc>
          <w:tcPr>
            <w:tcW w:w="1041" w:type="dxa"/>
            <w:tcBorders>
              <w:top w:val="nil"/>
              <w:bottom w:val="nil"/>
            </w:tcBorders>
          </w:tcPr>
          <w:p w14:paraId="10205B1F" w14:textId="77777777" w:rsidR="001442BB" w:rsidRDefault="001442BB">
            <w:pPr>
              <w:pStyle w:val="TableParagraph"/>
              <w:jc w:val="left"/>
              <w:rPr>
                <w:rFonts w:ascii="Times New Roman"/>
                <w:sz w:val="6"/>
              </w:rPr>
            </w:pPr>
          </w:p>
        </w:tc>
        <w:tc>
          <w:tcPr>
            <w:tcW w:w="1041" w:type="dxa"/>
            <w:tcBorders>
              <w:top w:val="nil"/>
              <w:bottom w:val="nil"/>
            </w:tcBorders>
          </w:tcPr>
          <w:p w14:paraId="10205B20" w14:textId="77777777" w:rsidR="001442BB" w:rsidRDefault="005C7D6E">
            <w:pPr>
              <w:pStyle w:val="TableParagraph"/>
              <w:spacing w:line="93" w:lineRule="exact"/>
              <w:ind w:right="3"/>
              <w:rPr>
                <w:sz w:val="10"/>
              </w:rPr>
            </w:pPr>
            <w:r>
              <w:rPr>
                <w:w w:val="105"/>
                <w:sz w:val="10"/>
              </w:rPr>
              <w:t>(592.365)</w:t>
            </w:r>
          </w:p>
        </w:tc>
        <w:tc>
          <w:tcPr>
            <w:tcW w:w="1041" w:type="dxa"/>
            <w:tcBorders>
              <w:top w:val="nil"/>
              <w:bottom w:val="nil"/>
            </w:tcBorders>
          </w:tcPr>
          <w:p w14:paraId="10205B21" w14:textId="77777777" w:rsidR="001442BB" w:rsidRDefault="005C7D6E">
            <w:pPr>
              <w:pStyle w:val="TableParagraph"/>
              <w:spacing w:line="93" w:lineRule="exact"/>
              <w:ind w:right="3"/>
              <w:rPr>
                <w:sz w:val="10"/>
              </w:rPr>
            </w:pPr>
            <w:r>
              <w:rPr>
                <w:w w:val="105"/>
                <w:sz w:val="10"/>
              </w:rPr>
              <w:t>-</w:t>
            </w:r>
          </w:p>
        </w:tc>
      </w:tr>
      <w:tr w:rsidR="001442BB" w14:paraId="10205B2D" w14:textId="77777777">
        <w:trPr>
          <w:trHeight w:val="112"/>
        </w:trPr>
        <w:tc>
          <w:tcPr>
            <w:tcW w:w="6065" w:type="dxa"/>
            <w:tcBorders>
              <w:top w:val="nil"/>
              <w:bottom w:val="nil"/>
            </w:tcBorders>
          </w:tcPr>
          <w:p w14:paraId="10205B23" w14:textId="77777777" w:rsidR="001442BB" w:rsidRDefault="005C7D6E">
            <w:pPr>
              <w:pStyle w:val="TableParagraph"/>
              <w:spacing w:line="92" w:lineRule="exact"/>
              <w:ind w:right="-29"/>
              <w:rPr>
                <w:sz w:val="10"/>
              </w:rPr>
            </w:pPr>
            <w:r>
              <w:rPr>
                <w:w w:val="105"/>
                <w:sz w:val="10"/>
              </w:rPr>
              <w:t>JCP antecipados atualizados monetariamente..................................................................................................................................</w:t>
            </w:r>
          </w:p>
        </w:tc>
        <w:tc>
          <w:tcPr>
            <w:tcW w:w="1041" w:type="dxa"/>
            <w:vMerge/>
            <w:tcBorders>
              <w:top w:val="nil"/>
            </w:tcBorders>
          </w:tcPr>
          <w:p w14:paraId="10205B24" w14:textId="77777777" w:rsidR="001442BB" w:rsidRDefault="001442BB">
            <w:pPr>
              <w:rPr>
                <w:sz w:val="2"/>
                <w:szCs w:val="2"/>
              </w:rPr>
            </w:pPr>
          </w:p>
        </w:tc>
        <w:tc>
          <w:tcPr>
            <w:tcW w:w="1041" w:type="dxa"/>
            <w:vMerge/>
            <w:tcBorders>
              <w:top w:val="nil"/>
            </w:tcBorders>
          </w:tcPr>
          <w:p w14:paraId="10205B25" w14:textId="77777777" w:rsidR="001442BB" w:rsidRDefault="001442BB">
            <w:pPr>
              <w:rPr>
                <w:sz w:val="2"/>
                <w:szCs w:val="2"/>
              </w:rPr>
            </w:pPr>
          </w:p>
        </w:tc>
        <w:tc>
          <w:tcPr>
            <w:tcW w:w="1041" w:type="dxa"/>
            <w:tcBorders>
              <w:top w:val="nil"/>
              <w:bottom w:val="nil"/>
            </w:tcBorders>
          </w:tcPr>
          <w:p w14:paraId="10205B26" w14:textId="77777777" w:rsidR="001442BB" w:rsidRDefault="001442BB">
            <w:pPr>
              <w:pStyle w:val="TableParagraph"/>
              <w:jc w:val="left"/>
              <w:rPr>
                <w:rFonts w:ascii="Times New Roman"/>
                <w:sz w:val="6"/>
              </w:rPr>
            </w:pPr>
          </w:p>
        </w:tc>
        <w:tc>
          <w:tcPr>
            <w:tcW w:w="1041" w:type="dxa"/>
            <w:tcBorders>
              <w:top w:val="nil"/>
              <w:bottom w:val="nil"/>
            </w:tcBorders>
          </w:tcPr>
          <w:p w14:paraId="10205B27" w14:textId="77777777" w:rsidR="001442BB" w:rsidRDefault="001442BB">
            <w:pPr>
              <w:pStyle w:val="TableParagraph"/>
              <w:jc w:val="left"/>
              <w:rPr>
                <w:rFonts w:ascii="Times New Roman"/>
                <w:sz w:val="6"/>
              </w:rPr>
            </w:pPr>
          </w:p>
        </w:tc>
        <w:tc>
          <w:tcPr>
            <w:tcW w:w="1041" w:type="dxa"/>
            <w:tcBorders>
              <w:top w:val="nil"/>
              <w:bottom w:val="nil"/>
            </w:tcBorders>
          </w:tcPr>
          <w:p w14:paraId="10205B28" w14:textId="77777777" w:rsidR="001442BB" w:rsidRDefault="001442BB">
            <w:pPr>
              <w:pStyle w:val="TableParagraph"/>
              <w:jc w:val="left"/>
              <w:rPr>
                <w:rFonts w:ascii="Times New Roman"/>
                <w:sz w:val="6"/>
              </w:rPr>
            </w:pPr>
          </w:p>
        </w:tc>
        <w:tc>
          <w:tcPr>
            <w:tcW w:w="1041" w:type="dxa"/>
            <w:tcBorders>
              <w:top w:val="nil"/>
              <w:bottom w:val="nil"/>
            </w:tcBorders>
          </w:tcPr>
          <w:p w14:paraId="10205B29" w14:textId="77777777" w:rsidR="001442BB" w:rsidRDefault="001442BB">
            <w:pPr>
              <w:pStyle w:val="TableParagraph"/>
              <w:jc w:val="left"/>
              <w:rPr>
                <w:rFonts w:ascii="Times New Roman"/>
                <w:sz w:val="6"/>
              </w:rPr>
            </w:pPr>
          </w:p>
        </w:tc>
        <w:tc>
          <w:tcPr>
            <w:tcW w:w="1041" w:type="dxa"/>
            <w:tcBorders>
              <w:top w:val="nil"/>
              <w:bottom w:val="nil"/>
            </w:tcBorders>
          </w:tcPr>
          <w:p w14:paraId="10205B2A" w14:textId="77777777" w:rsidR="001442BB" w:rsidRDefault="001442BB">
            <w:pPr>
              <w:pStyle w:val="TableParagraph"/>
              <w:jc w:val="left"/>
              <w:rPr>
                <w:rFonts w:ascii="Times New Roman"/>
                <w:sz w:val="6"/>
              </w:rPr>
            </w:pPr>
          </w:p>
        </w:tc>
        <w:tc>
          <w:tcPr>
            <w:tcW w:w="1041" w:type="dxa"/>
            <w:tcBorders>
              <w:top w:val="nil"/>
              <w:bottom w:val="nil"/>
            </w:tcBorders>
          </w:tcPr>
          <w:p w14:paraId="10205B2B" w14:textId="77777777" w:rsidR="001442BB" w:rsidRDefault="005C7D6E">
            <w:pPr>
              <w:pStyle w:val="TableParagraph"/>
              <w:spacing w:line="92" w:lineRule="exact"/>
              <w:ind w:right="3"/>
              <w:rPr>
                <w:sz w:val="10"/>
              </w:rPr>
            </w:pPr>
            <w:r>
              <w:rPr>
                <w:w w:val="105"/>
                <w:sz w:val="10"/>
              </w:rPr>
              <w:t>(54.642)</w:t>
            </w:r>
          </w:p>
        </w:tc>
        <w:tc>
          <w:tcPr>
            <w:tcW w:w="1041" w:type="dxa"/>
            <w:tcBorders>
              <w:top w:val="nil"/>
              <w:bottom w:val="nil"/>
            </w:tcBorders>
          </w:tcPr>
          <w:p w14:paraId="10205B2C" w14:textId="77777777" w:rsidR="001442BB" w:rsidRDefault="005C7D6E">
            <w:pPr>
              <w:pStyle w:val="TableParagraph"/>
              <w:spacing w:line="92" w:lineRule="exact"/>
              <w:ind w:right="3"/>
              <w:rPr>
                <w:sz w:val="10"/>
              </w:rPr>
            </w:pPr>
            <w:r>
              <w:rPr>
                <w:w w:val="105"/>
                <w:sz w:val="10"/>
              </w:rPr>
              <w:t>(54.642)</w:t>
            </w:r>
          </w:p>
        </w:tc>
      </w:tr>
      <w:tr w:rsidR="001442BB" w14:paraId="10205B38" w14:textId="77777777">
        <w:trPr>
          <w:trHeight w:val="119"/>
        </w:trPr>
        <w:tc>
          <w:tcPr>
            <w:tcW w:w="6065" w:type="dxa"/>
            <w:tcBorders>
              <w:top w:val="nil"/>
            </w:tcBorders>
          </w:tcPr>
          <w:p w14:paraId="10205B2E" w14:textId="77777777" w:rsidR="001442BB" w:rsidRDefault="005C7D6E">
            <w:pPr>
              <w:pStyle w:val="TableParagraph"/>
              <w:spacing w:line="99" w:lineRule="exact"/>
              <w:ind w:right="-44"/>
              <w:rPr>
                <w:sz w:val="10"/>
              </w:rPr>
            </w:pPr>
            <w:r>
              <w:rPr>
                <w:w w:val="105"/>
                <w:sz w:val="10"/>
              </w:rPr>
              <w:t>Provisão de JCP complementares do exercício.................................................................................................................................</w:t>
            </w:r>
          </w:p>
        </w:tc>
        <w:tc>
          <w:tcPr>
            <w:tcW w:w="1041" w:type="dxa"/>
            <w:vMerge/>
            <w:tcBorders>
              <w:top w:val="nil"/>
            </w:tcBorders>
          </w:tcPr>
          <w:p w14:paraId="10205B2F" w14:textId="77777777" w:rsidR="001442BB" w:rsidRDefault="001442BB">
            <w:pPr>
              <w:rPr>
                <w:sz w:val="2"/>
                <w:szCs w:val="2"/>
              </w:rPr>
            </w:pPr>
          </w:p>
        </w:tc>
        <w:tc>
          <w:tcPr>
            <w:tcW w:w="1041" w:type="dxa"/>
            <w:vMerge/>
            <w:tcBorders>
              <w:top w:val="nil"/>
            </w:tcBorders>
          </w:tcPr>
          <w:p w14:paraId="10205B30" w14:textId="77777777" w:rsidR="001442BB" w:rsidRDefault="001442BB">
            <w:pPr>
              <w:rPr>
                <w:sz w:val="2"/>
                <w:szCs w:val="2"/>
              </w:rPr>
            </w:pPr>
          </w:p>
        </w:tc>
        <w:tc>
          <w:tcPr>
            <w:tcW w:w="1041" w:type="dxa"/>
            <w:tcBorders>
              <w:top w:val="nil"/>
            </w:tcBorders>
          </w:tcPr>
          <w:p w14:paraId="10205B31" w14:textId="77777777" w:rsidR="001442BB" w:rsidRDefault="001442BB">
            <w:pPr>
              <w:pStyle w:val="TableParagraph"/>
              <w:jc w:val="left"/>
              <w:rPr>
                <w:rFonts w:ascii="Times New Roman"/>
                <w:sz w:val="6"/>
              </w:rPr>
            </w:pPr>
          </w:p>
        </w:tc>
        <w:tc>
          <w:tcPr>
            <w:tcW w:w="1041" w:type="dxa"/>
            <w:tcBorders>
              <w:top w:val="nil"/>
            </w:tcBorders>
          </w:tcPr>
          <w:p w14:paraId="10205B32" w14:textId="77777777" w:rsidR="001442BB" w:rsidRDefault="001442BB">
            <w:pPr>
              <w:pStyle w:val="TableParagraph"/>
              <w:jc w:val="left"/>
              <w:rPr>
                <w:rFonts w:ascii="Times New Roman"/>
                <w:sz w:val="6"/>
              </w:rPr>
            </w:pPr>
          </w:p>
        </w:tc>
        <w:tc>
          <w:tcPr>
            <w:tcW w:w="1041" w:type="dxa"/>
            <w:tcBorders>
              <w:top w:val="nil"/>
            </w:tcBorders>
          </w:tcPr>
          <w:p w14:paraId="10205B33" w14:textId="77777777" w:rsidR="001442BB" w:rsidRDefault="001442BB">
            <w:pPr>
              <w:pStyle w:val="TableParagraph"/>
              <w:jc w:val="left"/>
              <w:rPr>
                <w:rFonts w:ascii="Times New Roman"/>
                <w:sz w:val="6"/>
              </w:rPr>
            </w:pPr>
          </w:p>
        </w:tc>
        <w:tc>
          <w:tcPr>
            <w:tcW w:w="1041" w:type="dxa"/>
            <w:tcBorders>
              <w:top w:val="nil"/>
            </w:tcBorders>
          </w:tcPr>
          <w:p w14:paraId="10205B34" w14:textId="77777777" w:rsidR="001442BB" w:rsidRDefault="001442BB">
            <w:pPr>
              <w:pStyle w:val="TableParagraph"/>
              <w:jc w:val="left"/>
              <w:rPr>
                <w:rFonts w:ascii="Times New Roman"/>
                <w:sz w:val="6"/>
              </w:rPr>
            </w:pPr>
          </w:p>
        </w:tc>
        <w:tc>
          <w:tcPr>
            <w:tcW w:w="1041" w:type="dxa"/>
            <w:tcBorders>
              <w:top w:val="nil"/>
            </w:tcBorders>
          </w:tcPr>
          <w:p w14:paraId="10205B35" w14:textId="77777777" w:rsidR="001442BB" w:rsidRDefault="001442BB">
            <w:pPr>
              <w:pStyle w:val="TableParagraph"/>
              <w:jc w:val="left"/>
              <w:rPr>
                <w:rFonts w:ascii="Times New Roman"/>
                <w:sz w:val="6"/>
              </w:rPr>
            </w:pPr>
          </w:p>
        </w:tc>
        <w:tc>
          <w:tcPr>
            <w:tcW w:w="1041" w:type="dxa"/>
            <w:tcBorders>
              <w:top w:val="nil"/>
            </w:tcBorders>
          </w:tcPr>
          <w:p w14:paraId="10205B36" w14:textId="77777777" w:rsidR="001442BB" w:rsidRDefault="005C7D6E">
            <w:pPr>
              <w:pStyle w:val="TableParagraph"/>
              <w:spacing w:line="99" w:lineRule="exact"/>
              <w:ind w:right="3"/>
              <w:rPr>
                <w:sz w:val="10"/>
              </w:rPr>
            </w:pPr>
            <w:r>
              <w:rPr>
                <w:w w:val="105"/>
                <w:sz w:val="10"/>
              </w:rPr>
              <w:t>(131.487)</w:t>
            </w:r>
          </w:p>
        </w:tc>
        <w:tc>
          <w:tcPr>
            <w:tcW w:w="1041" w:type="dxa"/>
            <w:tcBorders>
              <w:top w:val="nil"/>
            </w:tcBorders>
          </w:tcPr>
          <w:p w14:paraId="10205B37" w14:textId="77777777" w:rsidR="001442BB" w:rsidRDefault="005C7D6E">
            <w:pPr>
              <w:pStyle w:val="TableParagraph"/>
              <w:spacing w:line="99" w:lineRule="exact"/>
              <w:ind w:right="3"/>
              <w:rPr>
                <w:sz w:val="10"/>
              </w:rPr>
            </w:pPr>
            <w:r>
              <w:rPr>
                <w:w w:val="105"/>
                <w:sz w:val="10"/>
              </w:rPr>
              <w:t>(131.487)</w:t>
            </w:r>
          </w:p>
        </w:tc>
      </w:tr>
      <w:tr w:rsidR="001442BB" w14:paraId="10205B43" w14:textId="77777777">
        <w:trPr>
          <w:trHeight w:val="127"/>
        </w:trPr>
        <w:tc>
          <w:tcPr>
            <w:tcW w:w="6065" w:type="dxa"/>
          </w:tcPr>
          <w:p w14:paraId="10205B39" w14:textId="77777777" w:rsidR="001442BB" w:rsidRDefault="005C7D6E">
            <w:pPr>
              <w:pStyle w:val="TableParagraph"/>
              <w:spacing w:line="108" w:lineRule="exact"/>
              <w:ind w:right="-29"/>
              <w:rPr>
                <w:b/>
                <w:sz w:val="10"/>
              </w:rPr>
            </w:pPr>
            <w:r>
              <w:rPr>
                <w:b/>
                <w:w w:val="105"/>
                <w:sz w:val="10"/>
              </w:rPr>
              <w:t>SALDOS EM 31.12.2018 REAPRESENTADOS...................................................................................................................................</w:t>
            </w:r>
          </w:p>
        </w:tc>
        <w:tc>
          <w:tcPr>
            <w:tcW w:w="1041" w:type="dxa"/>
          </w:tcPr>
          <w:p w14:paraId="10205B3A" w14:textId="77777777" w:rsidR="001442BB" w:rsidRDefault="005C7D6E">
            <w:pPr>
              <w:pStyle w:val="TableParagraph"/>
              <w:spacing w:line="108" w:lineRule="exact"/>
              <w:ind w:right="34"/>
              <w:rPr>
                <w:b/>
                <w:sz w:val="10"/>
              </w:rPr>
            </w:pPr>
            <w:r>
              <w:rPr>
                <w:b/>
                <w:w w:val="105"/>
                <w:sz w:val="10"/>
              </w:rPr>
              <w:t>2.844.000</w:t>
            </w:r>
          </w:p>
        </w:tc>
        <w:tc>
          <w:tcPr>
            <w:tcW w:w="1041" w:type="dxa"/>
          </w:tcPr>
          <w:p w14:paraId="10205B3B" w14:textId="77777777" w:rsidR="001442BB" w:rsidRDefault="005C7D6E">
            <w:pPr>
              <w:pStyle w:val="TableParagraph"/>
              <w:spacing w:line="108" w:lineRule="exact"/>
              <w:ind w:right="1"/>
              <w:rPr>
                <w:b/>
                <w:sz w:val="10"/>
              </w:rPr>
            </w:pPr>
            <w:r>
              <w:rPr>
                <w:b/>
                <w:w w:val="105"/>
                <w:sz w:val="10"/>
              </w:rPr>
              <w:t>-</w:t>
            </w:r>
          </w:p>
        </w:tc>
        <w:tc>
          <w:tcPr>
            <w:tcW w:w="1041" w:type="dxa"/>
          </w:tcPr>
          <w:p w14:paraId="10205B3C" w14:textId="77777777" w:rsidR="001442BB" w:rsidRDefault="005C7D6E">
            <w:pPr>
              <w:pStyle w:val="TableParagraph"/>
              <w:spacing w:line="108" w:lineRule="exact"/>
              <w:ind w:right="35"/>
              <w:rPr>
                <w:b/>
                <w:sz w:val="10"/>
              </w:rPr>
            </w:pPr>
            <w:r>
              <w:rPr>
                <w:b/>
                <w:w w:val="105"/>
                <w:sz w:val="10"/>
              </w:rPr>
              <w:t>13.979</w:t>
            </w:r>
          </w:p>
        </w:tc>
        <w:tc>
          <w:tcPr>
            <w:tcW w:w="1041" w:type="dxa"/>
          </w:tcPr>
          <w:p w14:paraId="10205B3D" w14:textId="77777777" w:rsidR="001442BB" w:rsidRDefault="005C7D6E">
            <w:pPr>
              <w:pStyle w:val="TableParagraph"/>
              <w:spacing w:line="108" w:lineRule="exact"/>
              <w:ind w:right="36"/>
              <w:rPr>
                <w:b/>
                <w:sz w:val="10"/>
              </w:rPr>
            </w:pPr>
            <w:r>
              <w:rPr>
                <w:b/>
                <w:w w:val="105"/>
                <w:sz w:val="10"/>
              </w:rPr>
              <w:t>307.691</w:t>
            </w:r>
          </w:p>
        </w:tc>
        <w:tc>
          <w:tcPr>
            <w:tcW w:w="1041" w:type="dxa"/>
          </w:tcPr>
          <w:p w14:paraId="10205B3E" w14:textId="77777777" w:rsidR="001442BB" w:rsidRDefault="005C7D6E">
            <w:pPr>
              <w:pStyle w:val="TableParagraph"/>
              <w:spacing w:line="108" w:lineRule="exact"/>
              <w:ind w:right="36"/>
              <w:rPr>
                <w:b/>
                <w:sz w:val="10"/>
              </w:rPr>
            </w:pPr>
            <w:r>
              <w:rPr>
                <w:b/>
                <w:w w:val="105"/>
                <w:sz w:val="10"/>
              </w:rPr>
              <w:t>1.400.900</w:t>
            </w:r>
          </w:p>
        </w:tc>
        <w:tc>
          <w:tcPr>
            <w:tcW w:w="1041" w:type="dxa"/>
          </w:tcPr>
          <w:p w14:paraId="10205B3F" w14:textId="77777777" w:rsidR="001442BB" w:rsidRDefault="005C7D6E">
            <w:pPr>
              <w:pStyle w:val="TableParagraph"/>
              <w:spacing w:line="108" w:lineRule="exact"/>
              <w:ind w:right="37"/>
              <w:rPr>
                <w:b/>
                <w:sz w:val="10"/>
              </w:rPr>
            </w:pPr>
            <w:r>
              <w:rPr>
                <w:b/>
                <w:w w:val="105"/>
                <w:sz w:val="10"/>
              </w:rPr>
              <w:t>568.800</w:t>
            </w:r>
          </w:p>
        </w:tc>
        <w:tc>
          <w:tcPr>
            <w:tcW w:w="1041" w:type="dxa"/>
          </w:tcPr>
          <w:p w14:paraId="10205B40" w14:textId="77777777" w:rsidR="001442BB" w:rsidRDefault="005C7D6E">
            <w:pPr>
              <w:pStyle w:val="TableParagraph"/>
              <w:spacing w:line="108" w:lineRule="exact"/>
              <w:ind w:right="2"/>
              <w:rPr>
                <w:b/>
                <w:sz w:val="10"/>
              </w:rPr>
            </w:pPr>
            <w:r>
              <w:rPr>
                <w:b/>
                <w:w w:val="105"/>
                <w:sz w:val="10"/>
              </w:rPr>
              <w:t>(950.962)</w:t>
            </w:r>
          </w:p>
        </w:tc>
        <w:tc>
          <w:tcPr>
            <w:tcW w:w="1041" w:type="dxa"/>
          </w:tcPr>
          <w:p w14:paraId="10205B41" w14:textId="77777777" w:rsidR="001442BB" w:rsidRDefault="005C7D6E">
            <w:pPr>
              <w:pStyle w:val="TableParagraph"/>
              <w:spacing w:line="108" w:lineRule="exact"/>
              <w:ind w:right="38"/>
              <w:rPr>
                <w:b/>
                <w:sz w:val="10"/>
              </w:rPr>
            </w:pPr>
            <w:r>
              <w:rPr>
                <w:b/>
                <w:w w:val="105"/>
                <w:sz w:val="10"/>
              </w:rPr>
              <w:t>28.471</w:t>
            </w:r>
          </w:p>
        </w:tc>
        <w:tc>
          <w:tcPr>
            <w:tcW w:w="1041" w:type="dxa"/>
          </w:tcPr>
          <w:p w14:paraId="10205B42" w14:textId="77777777" w:rsidR="001442BB" w:rsidRDefault="005C7D6E">
            <w:pPr>
              <w:pStyle w:val="TableParagraph"/>
              <w:spacing w:line="108" w:lineRule="exact"/>
              <w:ind w:right="39"/>
              <w:rPr>
                <w:b/>
                <w:sz w:val="10"/>
              </w:rPr>
            </w:pPr>
            <w:r>
              <w:rPr>
                <w:b/>
                <w:w w:val="105"/>
                <w:sz w:val="10"/>
              </w:rPr>
              <w:t>4.212.879</w:t>
            </w:r>
          </w:p>
        </w:tc>
      </w:tr>
      <w:tr w:rsidR="001442BB" w14:paraId="10205B4E" w14:textId="77777777">
        <w:trPr>
          <w:trHeight w:val="127"/>
        </w:trPr>
        <w:tc>
          <w:tcPr>
            <w:tcW w:w="6065" w:type="dxa"/>
          </w:tcPr>
          <w:p w14:paraId="10205B44" w14:textId="77777777" w:rsidR="001442BB" w:rsidRDefault="005C7D6E">
            <w:pPr>
              <w:pStyle w:val="TableParagraph"/>
              <w:spacing w:line="108" w:lineRule="exact"/>
              <w:ind w:right="-29"/>
              <w:rPr>
                <w:b/>
                <w:sz w:val="10"/>
              </w:rPr>
            </w:pPr>
            <w:r>
              <w:rPr>
                <w:b/>
                <w:w w:val="105"/>
                <w:sz w:val="10"/>
              </w:rPr>
              <w:t>MUTAÇÕES DO EXERCÍCIO................................................................................................................................................................</w:t>
            </w:r>
          </w:p>
        </w:tc>
        <w:tc>
          <w:tcPr>
            <w:tcW w:w="1041" w:type="dxa"/>
          </w:tcPr>
          <w:p w14:paraId="10205B45" w14:textId="77777777" w:rsidR="001442BB" w:rsidRDefault="005C7D6E">
            <w:pPr>
              <w:pStyle w:val="TableParagraph"/>
              <w:spacing w:line="108" w:lineRule="exact"/>
              <w:ind w:right="1"/>
              <w:rPr>
                <w:b/>
                <w:sz w:val="10"/>
              </w:rPr>
            </w:pPr>
            <w:r>
              <w:rPr>
                <w:b/>
                <w:w w:val="105"/>
                <w:sz w:val="10"/>
              </w:rPr>
              <w:t>-</w:t>
            </w:r>
          </w:p>
        </w:tc>
        <w:tc>
          <w:tcPr>
            <w:tcW w:w="1041" w:type="dxa"/>
          </w:tcPr>
          <w:p w14:paraId="10205B46" w14:textId="77777777" w:rsidR="001442BB" w:rsidRDefault="005C7D6E">
            <w:pPr>
              <w:pStyle w:val="TableParagraph"/>
              <w:spacing w:line="108" w:lineRule="exact"/>
              <w:ind w:right="1"/>
              <w:rPr>
                <w:b/>
                <w:sz w:val="10"/>
              </w:rPr>
            </w:pPr>
            <w:r>
              <w:rPr>
                <w:b/>
                <w:w w:val="105"/>
                <w:sz w:val="10"/>
              </w:rPr>
              <w:t>-</w:t>
            </w:r>
          </w:p>
        </w:tc>
        <w:tc>
          <w:tcPr>
            <w:tcW w:w="1041" w:type="dxa"/>
          </w:tcPr>
          <w:p w14:paraId="10205B47" w14:textId="77777777" w:rsidR="001442BB" w:rsidRDefault="005C7D6E">
            <w:pPr>
              <w:pStyle w:val="TableParagraph"/>
              <w:spacing w:line="108" w:lineRule="exact"/>
              <w:rPr>
                <w:b/>
                <w:sz w:val="10"/>
              </w:rPr>
            </w:pPr>
            <w:r>
              <w:rPr>
                <w:b/>
                <w:w w:val="105"/>
                <w:sz w:val="10"/>
              </w:rPr>
              <w:t>(44)</w:t>
            </w:r>
          </w:p>
        </w:tc>
        <w:tc>
          <w:tcPr>
            <w:tcW w:w="1041" w:type="dxa"/>
          </w:tcPr>
          <w:p w14:paraId="10205B48" w14:textId="77777777" w:rsidR="001442BB" w:rsidRDefault="005C7D6E">
            <w:pPr>
              <w:pStyle w:val="TableParagraph"/>
              <w:spacing w:line="108" w:lineRule="exact"/>
              <w:ind w:right="36"/>
              <w:rPr>
                <w:b/>
                <w:sz w:val="10"/>
              </w:rPr>
            </w:pPr>
            <w:r>
              <w:rPr>
                <w:b/>
                <w:w w:val="105"/>
                <w:sz w:val="10"/>
              </w:rPr>
              <w:t>36.275</w:t>
            </w:r>
          </w:p>
        </w:tc>
        <w:tc>
          <w:tcPr>
            <w:tcW w:w="1041" w:type="dxa"/>
          </w:tcPr>
          <w:p w14:paraId="10205B49" w14:textId="77777777" w:rsidR="001442BB" w:rsidRDefault="005C7D6E">
            <w:pPr>
              <w:pStyle w:val="TableParagraph"/>
              <w:spacing w:line="108" w:lineRule="exact"/>
              <w:ind w:right="1"/>
              <w:rPr>
                <w:b/>
                <w:sz w:val="10"/>
              </w:rPr>
            </w:pPr>
            <w:r>
              <w:rPr>
                <w:b/>
                <w:w w:val="105"/>
                <w:sz w:val="10"/>
              </w:rPr>
              <w:t>(12.710)</w:t>
            </w:r>
          </w:p>
        </w:tc>
        <w:tc>
          <w:tcPr>
            <w:tcW w:w="1041" w:type="dxa"/>
          </w:tcPr>
          <w:p w14:paraId="10205B4A" w14:textId="77777777" w:rsidR="001442BB" w:rsidRDefault="005C7D6E">
            <w:pPr>
              <w:pStyle w:val="TableParagraph"/>
              <w:spacing w:line="108" w:lineRule="exact"/>
              <w:ind w:right="37"/>
              <w:rPr>
                <w:b/>
                <w:sz w:val="10"/>
              </w:rPr>
            </w:pPr>
            <w:r>
              <w:rPr>
                <w:b/>
                <w:w w:val="105"/>
                <w:sz w:val="10"/>
              </w:rPr>
              <w:t>568.800</w:t>
            </w:r>
          </w:p>
        </w:tc>
        <w:tc>
          <w:tcPr>
            <w:tcW w:w="1041" w:type="dxa"/>
          </w:tcPr>
          <w:p w14:paraId="10205B4B" w14:textId="77777777" w:rsidR="001442BB" w:rsidRDefault="005C7D6E">
            <w:pPr>
              <w:pStyle w:val="TableParagraph"/>
              <w:spacing w:line="108" w:lineRule="exact"/>
              <w:ind w:right="2"/>
              <w:rPr>
                <w:b/>
                <w:sz w:val="10"/>
              </w:rPr>
            </w:pPr>
            <w:r>
              <w:rPr>
                <w:b/>
                <w:w w:val="105"/>
                <w:sz w:val="10"/>
              </w:rPr>
              <w:t>(100.008)</w:t>
            </w:r>
          </w:p>
        </w:tc>
        <w:tc>
          <w:tcPr>
            <w:tcW w:w="1041" w:type="dxa"/>
          </w:tcPr>
          <w:p w14:paraId="10205B4C" w14:textId="77777777" w:rsidR="001442BB" w:rsidRDefault="005C7D6E">
            <w:pPr>
              <w:pStyle w:val="TableParagraph"/>
              <w:spacing w:line="108" w:lineRule="exact"/>
              <w:ind w:right="3"/>
              <w:rPr>
                <w:b/>
                <w:sz w:val="10"/>
              </w:rPr>
            </w:pPr>
            <w:r>
              <w:rPr>
                <w:b/>
                <w:w w:val="105"/>
                <w:sz w:val="10"/>
              </w:rPr>
              <w:t>(49.488)</w:t>
            </w:r>
          </w:p>
        </w:tc>
        <w:tc>
          <w:tcPr>
            <w:tcW w:w="1041" w:type="dxa"/>
          </w:tcPr>
          <w:p w14:paraId="10205B4D" w14:textId="77777777" w:rsidR="001442BB" w:rsidRDefault="005C7D6E">
            <w:pPr>
              <w:pStyle w:val="TableParagraph"/>
              <w:spacing w:line="108" w:lineRule="exact"/>
              <w:ind w:right="38"/>
              <w:rPr>
                <w:b/>
                <w:sz w:val="10"/>
              </w:rPr>
            </w:pPr>
            <w:r>
              <w:rPr>
                <w:b/>
                <w:w w:val="105"/>
                <w:sz w:val="10"/>
              </w:rPr>
              <w:t>442.825</w:t>
            </w:r>
          </w:p>
        </w:tc>
      </w:tr>
      <w:tr w:rsidR="001442BB" w14:paraId="10205B59" w14:textId="77777777">
        <w:trPr>
          <w:trHeight w:val="127"/>
        </w:trPr>
        <w:tc>
          <w:tcPr>
            <w:tcW w:w="6065" w:type="dxa"/>
          </w:tcPr>
          <w:p w14:paraId="10205B4F" w14:textId="77777777" w:rsidR="001442BB" w:rsidRDefault="005C7D6E">
            <w:pPr>
              <w:pStyle w:val="TableParagraph"/>
              <w:spacing w:line="108" w:lineRule="exact"/>
              <w:ind w:right="-29"/>
              <w:rPr>
                <w:b/>
                <w:sz w:val="10"/>
              </w:rPr>
            </w:pPr>
            <w:r>
              <w:rPr>
                <w:b/>
                <w:w w:val="105"/>
                <w:sz w:val="10"/>
              </w:rPr>
              <w:t>SALDOS EM 31.12.2018 REAPRESENTADOS...................................................................................................................................</w:t>
            </w:r>
          </w:p>
        </w:tc>
        <w:tc>
          <w:tcPr>
            <w:tcW w:w="1041" w:type="dxa"/>
          </w:tcPr>
          <w:p w14:paraId="10205B50" w14:textId="77777777" w:rsidR="001442BB" w:rsidRDefault="005C7D6E">
            <w:pPr>
              <w:pStyle w:val="TableParagraph"/>
              <w:spacing w:line="108" w:lineRule="exact"/>
              <w:ind w:right="34"/>
              <w:rPr>
                <w:b/>
                <w:sz w:val="10"/>
              </w:rPr>
            </w:pPr>
            <w:r>
              <w:rPr>
                <w:b/>
                <w:w w:val="105"/>
                <w:sz w:val="10"/>
              </w:rPr>
              <w:t>2.844.000</w:t>
            </w:r>
          </w:p>
        </w:tc>
        <w:tc>
          <w:tcPr>
            <w:tcW w:w="1041" w:type="dxa"/>
          </w:tcPr>
          <w:p w14:paraId="10205B51" w14:textId="77777777" w:rsidR="001442BB" w:rsidRDefault="005C7D6E">
            <w:pPr>
              <w:pStyle w:val="TableParagraph"/>
              <w:spacing w:line="108" w:lineRule="exact"/>
              <w:ind w:right="1"/>
              <w:rPr>
                <w:b/>
                <w:sz w:val="10"/>
              </w:rPr>
            </w:pPr>
            <w:r>
              <w:rPr>
                <w:b/>
                <w:w w:val="105"/>
                <w:sz w:val="10"/>
              </w:rPr>
              <w:t>-</w:t>
            </w:r>
          </w:p>
        </w:tc>
        <w:tc>
          <w:tcPr>
            <w:tcW w:w="1041" w:type="dxa"/>
          </w:tcPr>
          <w:p w14:paraId="10205B52" w14:textId="77777777" w:rsidR="001442BB" w:rsidRDefault="005C7D6E">
            <w:pPr>
              <w:pStyle w:val="TableParagraph"/>
              <w:spacing w:line="108" w:lineRule="exact"/>
              <w:ind w:right="35"/>
              <w:rPr>
                <w:b/>
                <w:sz w:val="10"/>
              </w:rPr>
            </w:pPr>
            <w:r>
              <w:rPr>
                <w:b/>
                <w:w w:val="105"/>
                <w:sz w:val="10"/>
              </w:rPr>
              <w:t>13.979</w:t>
            </w:r>
          </w:p>
        </w:tc>
        <w:tc>
          <w:tcPr>
            <w:tcW w:w="1041" w:type="dxa"/>
          </w:tcPr>
          <w:p w14:paraId="10205B53" w14:textId="77777777" w:rsidR="001442BB" w:rsidRDefault="005C7D6E">
            <w:pPr>
              <w:pStyle w:val="TableParagraph"/>
              <w:spacing w:line="108" w:lineRule="exact"/>
              <w:ind w:right="36"/>
              <w:rPr>
                <w:b/>
                <w:sz w:val="10"/>
              </w:rPr>
            </w:pPr>
            <w:r>
              <w:rPr>
                <w:b/>
                <w:w w:val="105"/>
                <w:sz w:val="10"/>
              </w:rPr>
              <w:t>307.691</w:t>
            </w:r>
          </w:p>
        </w:tc>
        <w:tc>
          <w:tcPr>
            <w:tcW w:w="1041" w:type="dxa"/>
          </w:tcPr>
          <w:p w14:paraId="10205B54" w14:textId="77777777" w:rsidR="001442BB" w:rsidRDefault="005C7D6E">
            <w:pPr>
              <w:pStyle w:val="TableParagraph"/>
              <w:spacing w:line="108" w:lineRule="exact"/>
              <w:ind w:right="36"/>
              <w:rPr>
                <w:b/>
                <w:sz w:val="10"/>
              </w:rPr>
            </w:pPr>
            <w:r>
              <w:rPr>
                <w:b/>
                <w:w w:val="105"/>
                <w:sz w:val="10"/>
              </w:rPr>
              <w:t>1.400.900</w:t>
            </w:r>
          </w:p>
        </w:tc>
        <w:tc>
          <w:tcPr>
            <w:tcW w:w="1041" w:type="dxa"/>
          </w:tcPr>
          <w:p w14:paraId="10205B55" w14:textId="77777777" w:rsidR="001442BB" w:rsidRDefault="005C7D6E">
            <w:pPr>
              <w:pStyle w:val="TableParagraph"/>
              <w:spacing w:line="108" w:lineRule="exact"/>
              <w:ind w:right="37"/>
              <w:rPr>
                <w:b/>
                <w:sz w:val="10"/>
              </w:rPr>
            </w:pPr>
            <w:r>
              <w:rPr>
                <w:b/>
                <w:w w:val="105"/>
                <w:sz w:val="10"/>
              </w:rPr>
              <w:t>568.800</w:t>
            </w:r>
          </w:p>
        </w:tc>
        <w:tc>
          <w:tcPr>
            <w:tcW w:w="1041" w:type="dxa"/>
          </w:tcPr>
          <w:p w14:paraId="10205B56" w14:textId="77777777" w:rsidR="001442BB" w:rsidRDefault="005C7D6E">
            <w:pPr>
              <w:pStyle w:val="TableParagraph"/>
              <w:spacing w:line="108" w:lineRule="exact"/>
              <w:ind w:right="2"/>
              <w:rPr>
                <w:b/>
                <w:sz w:val="10"/>
              </w:rPr>
            </w:pPr>
            <w:r>
              <w:rPr>
                <w:b/>
                <w:w w:val="105"/>
                <w:sz w:val="10"/>
              </w:rPr>
              <w:t>(950.962)</w:t>
            </w:r>
          </w:p>
        </w:tc>
        <w:tc>
          <w:tcPr>
            <w:tcW w:w="1041" w:type="dxa"/>
          </w:tcPr>
          <w:p w14:paraId="10205B57" w14:textId="77777777" w:rsidR="001442BB" w:rsidRDefault="005C7D6E">
            <w:pPr>
              <w:pStyle w:val="TableParagraph"/>
              <w:spacing w:line="108" w:lineRule="exact"/>
              <w:ind w:right="38"/>
              <w:rPr>
                <w:b/>
                <w:sz w:val="10"/>
              </w:rPr>
            </w:pPr>
            <w:r>
              <w:rPr>
                <w:b/>
                <w:w w:val="105"/>
                <w:sz w:val="10"/>
              </w:rPr>
              <w:t>28.471</w:t>
            </w:r>
          </w:p>
        </w:tc>
        <w:tc>
          <w:tcPr>
            <w:tcW w:w="1041" w:type="dxa"/>
          </w:tcPr>
          <w:p w14:paraId="10205B58" w14:textId="77777777" w:rsidR="001442BB" w:rsidRDefault="005C7D6E">
            <w:pPr>
              <w:pStyle w:val="TableParagraph"/>
              <w:spacing w:line="108" w:lineRule="exact"/>
              <w:ind w:right="39"/>
              <w:rPr>
                <w:b/>
                <w:sz w:val="10"/>
              </w:rPr>
            </w:pPr>
            <w:r>
              <w:rPr>
                <w:b/>
                <w:w w:val="105"/>
                <w:sz w:val="10"/>
              </w:rPr>
              <w:t>4.212.879</w:t>
            </w:r>
          </w:p>
        </w:tc>
      </w:tr>
      <w:tr w:rsidR="001442BB" w14:paraId="10205B64" w14:textId="77777777">
        <w:trPr>
          <w:trHeight w:val="125"/>
        </w:trPr>
        <w:tc>
          <w:tcPr>
            <w:tcW w:w="6065" w:type="dxa"/>
            <w:tcBorders>
              <w:bottom w:val="nil"/>
            </w:tcBorders>
          </w:tcPr>
          <w:p w14:paraId="10205B5A" w14:textId="77777777" w:rsidR="001442BB" w:rsidRDefault="005C7D6E">
            <w:pPr>
              <w:pStyle w:val="TableParagraph"/>
              <w:spacing w:line="106" w:lineRule="exact"/>
              <w:ind w:left="48"/>
              <w:jc w:val="left"/>
              <w:rPr>
                <w:sz w:val="10"/>
              </w:rPr>
            </w:pPr>
            <w:r>
              <w:rPr>
                <w:w w:val="105"/>
                <w:sz w:val="10"/>
              </w:rPr>
              <w:t>AJUSTES DE EXERCÍCIOS ANTERIORES:</w:t>
            </w:r>
          </w:p>
        </w:tc>
        <w:tc>
          <w:tcPr>
            <w:tcW w:w="1041" w:type="dxa"/>
            <w:tcBorders>
              <w:bottom w:val="nil"/>
            </w:tcBorders>
          </w:tcPr>
          <w:p w14:paraId="10205B5B" w14:textId="77777777" w:rsidR="001442BB" w:rsidRDefault="001442BB">
            <w:pPr>
              <w:pStyle w:val="TableParagraph"/>
              <w:jc w:val="left"/>
              <w:rPr>
                <w:rFonts w:ascii="Times New Roman"/>
                <w:sz w:val="6"/>
              </w:rPr>
            </w:pPr>
          </w:p>
        </w:tc>
        <w:tc>
          <w:tcPr>
            <w:tcW w:w="1041" w:type="dxa"/>
            <w:tcBorders>
              <w:bottom w:val="nil"/>
            </w:tcBorders>
          </w:tcPr>
          <w:p w14:paraId="10205B5C" w14:textId="77777777" w:rsidR="001442BB" w:rsidRDefault="001442BB">
            <w:pPr>
              <w:pStyle w:val="TableParagraph"/>
              <w:jc w:val="left"/>
              <w:rPr>
                <w:rFonts w:ascii="Times New Roman"/>
                <w:sz w:val="6"/>
              </w:rPr>
            </w:pPr>
          </w:p>
        </w:tc>
        <w:tc>
          <w:tcPr>
            <w:tcW w:w="1041" w:type="dxa"/>
            <w:tcBorders>
              <w:bottom w:val="nil"/>
            </w:tcBorders>
          </w:tcPr>
          <w:p w14:paraId="10205B5D" w14:textId="77777777" w:rsidR="001442BB" w:rsidRDefault="001442BB">
            <w:pPr>
              <w:pStyle w:val="TableParagraph"/>
              <w:jc w:val="left"/>
              <w:rPr>
                <w:rFonts w:ascii="Times New Roman"/>
                <w:sz w:val="6"/>
              </w:rPr>
            </w:pPr>
          </w:p>
        </w:tc>
        <w:tc>
          <w:tcPr>
            <w:tcW w:w="1041" w:type="dxa"/>
            <w:tcBorders>
              <w:bottom w:val="nil"/>
            </w:tcBorders>
          </w:tcPr>
          <w:p w14:paraId="10205B5E" w14:textId="77777777" w:rsidR="001442BB" w:rsidRDefault="001442BB">
            <w:pPr>
              <w:pStyle w:val="TableParagraph"/>
              <w:jc w:val="left"/>
              <w:rPr>
                <w:rFonts w:ascii="Times New Roman"/>
                <w:sz w:val="6"/>
              </w:rPr>
            </w:pPr>
          </w:p>
        </w:tc>
        <w:tc>
          <w:tcPr>
            <w:tcW w:w="1041" w:type="dxa"/>
            <w:tcBorders>
              <w:bottom w:val="nil"/>
            </w:tcBorders>
          </w:tcPr>
          <w:p w14:paraId="10205B5F" w14:textId="77777777" w:rsidR="001442BB" w:rsidRDefault="001442BB">
            <w:pPr>
              <w:pStyle w:val="TableParagraph"/>
              <w:jc w:val="left"/>
              <w:rPr>
                <w:rFonts w:ascii="Times New Roman"/>
                <w:sz w:val="6"/>
              </w:rPr>
            </w:pPr>
          </w:p>
        </w:tc>
        <w:tc>
          <w:tcPr>
            <w:tcW w:w="1041" w:type="dxa"/>
            <w:tcBorders>
              <w:bottom w:val="nil"/>
            </w:tcBorders>
          </w:tcPr>
          <w:p w14:paraId="10205B60" w14:textId="77777777" w:rsidR="001442BB" w:rsidRDefault="001442BB">
            <w:pPr>
              <w:pStyle w:val="TableParagraph"/>
              <w:jc w:val="left"/>
              <w:rPr>
                <w:rFonts w:ascii="Times New Roman"/>
                <w:sz w:val="6"/>
              </w:rPr>
            </w:pPr>
          </w:p>
        </w:tc>
        <w:tc>
          <w:tcPr>
            <w:tcW w:w="1041" w:type="dxa"/>
            <w:tcBorders>
              <w:bottom w:val="nil"/>
            </w:tcBorders>
          </w:tcPr>
          <w:p w14:paraId="10205B61" w14:textId="77777777" w:rsidR="001442BB" w:rsidRDefault="001442BB">
            <w:pPr>
              <w:pStyle w:val="TableParagraph"/>
              <w:jc w:val="left"/>
              <w:rPr>
                <w:rFonts w:ascii="Times New Roman"/>
                <w:sz w:val="6"/>
              </w:rPr>
            </w:pPr>
          </w:p>
        </w:tc>
        <w:tc>
          <w:tcPr>
            <w:tcW w:w="1041" w:type="dxa"/>
            <w:tcBorders>
              <w:bottom w:val="nil"/>
            </w:tcBorders>
          </w:tcPr>
          <w:p w14:paraId="10205B62" w14:textId="77777777" w:rsidR="001442BB" w:rsidRDefault="001442BB">
            <w:pPr>
              <w:pStyle w:val="TableParagraph"/>
              <w:jc w:val="left"/>
              <w:rPr>
                <w:rFonts w:ascii="Times New Roman"/>
                <w:sz w:val="6"/>
              </w:rPr>
            </w:pPr>
          </w:p>
        </w:tc>
        <w:tc>
          <w:tcPr>
            <w:tcW w:w="1041" w:type="dxa"/>
            <w:tcBorders>
              <w:bottom w:val="nil"/>
            </w:tcBorders>
          </w:tcPr>
          <w:p w14:paraId="10205B63" w14:textId="77777777" w:rsidR="001442BB" w:rsidRDefault="001442BB">
            <w:pPr>
              <w:pStyle w:val="TableParagraph"/>
              <w:jc w:val="left"/>
              <w:rPr>
                <w:rFonts w:ascii="Times New Roman"/>
                <w:sz w:val="6"/>
              </w:rPr>
            </w:pPr>
          </w:p>
        </w:tc>
      </w:tr>
      <w:tr w:rsidR="001442BB" w14:paraId="10205B6F" w14:textId="77777777">
        <w:trPr>
          <w:trHeight w:val="133"/>
        </w:trPr>
        <w:tc>
          <w:tcPr>
            <w:tcW w:w="6065" w:type="dxa"/>
            <w:tcBorders>
              <w:top w:val="nil"/>
              <w:bottom w:val="nil"/>
            </w:tcBorders>
          </w:tcPr>
          <w:p w14:paraId="10205B65" w14:textId="77777777" w:rsidR="001442BB" w:rsidRDefault="005C7D6E">
            <w:pPr>
              <w:pStyle w:val="TableParagraph"/>
              <w:spacing w:before="4" w:line="109" w:lineRule="exact"/>
              <w:ind w:right="-29"/>
              <w:rPr>
                <w:sz w:val="10"/>
              </w:rPr>
            </w:pPr>
            <w:r>
              <w:rPr>
                <w:w w:val="105"/>
                <w:sz w:val="10"/>
              </w:rPr>
              <w:t>Credores.................................................................................................................................................................................................</w:t>
            </w:r>
          </w:p>
        </w:tc>
        <w:tc>
          <w:tcPr>
            <w:tcW w:w="1041" w:type="dxa"/>
            <w:tcBorders>
              <w:top w:val="nil"/>
              <w:bottom w:val="nil"/>
            </w:tcBorders>
          </w:tcPr>
          <w:p w14:paraId="10205B66" w14:textId="77777777" w:rsidR="001442BB" w:rsidRDefault="001442BB">
            <w:pPr>
              <w:pStyle w:val="TableParagraph"/>
              <w:jc w:val="left"/>
              <w:rPr>
                <w:rFonts w:ascii="Times New Roman"/>
                <w:sz w:val="8"/>
              </w:rPr>
            </w:pPr>
          </w:p>
        </w:tc>
        <w:tc>
          <w:tcPr>
            <w:tcW w:w="1041" w:type="dxa"/>
            <w:tcBorders>
              <w:top w:val="nil"/>
              <w:bottom w:val="nil"/>
            </w:tcBorders>
          </w:tcPr>
          <w:p w14:paraId="10205B67" w14:textId="77777777" w:rsidR="001442BB" w:rsidRDefault="001442BB">
            <w:pPr>
              <w:pStyle w:val="TableParagraph"/>
              <w:jc w:val="left"/>
              <w:rPr>
                <w:rFonts w:ascii="Times New Roman"/>
                <w:sz w:val="8"/>
              </w:rPr>
            </w:pPr>
          </w:p>
        </w:tc>
        <w:tc>
          <w:tcPr>
            <w:tcW w:w="1041" w:type="dxa"/>
            <w:tcBorders>
              <w:top w:val="nil"/>
              <w:bottom w:val="nil"/>
            </w:tcBorders>
          </w:tcPr>
          <w:p w14:paraId="10205B68" w14:textId="77777777" w:rsidR="001442BB" w:rsidRDefault="001442BB">
            <w:pPr>
              <w:pStyle w:val="TableParagraph"/>
              <w:jc w:val="left"/>
              <w:rPr>
                <w:rFonts w:ascii="Times New Roman"/>
                <w:sz w:val="8"/>
              </w:rPr>
            </w:pPr>
          </w:p>
        </w:tc>
        <w:tc>
          <w:tcPr>
            <w:tcW w:w="1041" w:type="dxa"/>
            <w:tcBorders>
              <w:top w:val="nil"/>
              <w:bottom w:val="nil"/>
            </w:tcBorders>
          </w:tcPr>
          <w:p w14:paraId="10205B69" w14:textId="77777777" w:rsidR="001442BB" w:rsidRDefault="001442BB">
            <w:pPr>
              <w:pStyle w:val="TableParagraph"/>
              <w:jc w:val="left"/>
              <w:rPr>
                <w:rFonts w:ascii="Times New Roman"/>
                <w:sz w:val="8"/>
              </w:rPr>
            </w:pPr>
          </w:p>
        </w:tc>
        <w:tc>
          <w:tcPr>
            <w:tcW w:w="1041" w:type="dxa"/>
            <w:tcBorders>
              <w:top w:val="nil"/>
              <w:bottom w:val="nil"/>
            </w:tcBorders>
          </w:tcPr>
          <w:p w14:paraId="10205B6A" w14:textId="77777777" w:rsidR="001442BB" w:rsidRDefault="001442BB">
            <w:pPr>
              <w:pStyle w:val="TableParagraph"/>
              <w:jc w:val="left"/>
              <w:rPr>
                <w:rFonts w:ascii="Times New Roman"/>
                <w:sz w:val="8"/>
              </w:rPr>
            </w:pPr>
          </w:p>
        </w:tc>
        <w:tc>
          <w:tcPr>
            <w:tcW w:w="1041" w:type="dxa"/>
            <w:tcBorders>
              <w:top w:val="nil"/>
              <w:bottom w:val="nil"/>
            </w:tcBorders>
          </w:tcPr>
          <w:p w14:paraId="10205B6B" w14:textId="77777777" w:rsidR="001442BB" w:rsidRDefault="001442BB">
            <w:pPr>
              <w:pStyle w:val="TableParagraph"/>
              <w:jc w:val="left"/>
              <w:rPr>
                <w:rFonts w:ascii="Times New Roman"/>
                <w:sz w:val="8"/>
              </w:rPr>
            </w:pPr>
          </w:p>
        </w:tc>
        <w:tc>
          <w:tcPr>
            <w:tcW w:w="1041" w:type="dxa"/>
            <w:tcBorders>
              <w:top w:val="nil"/>
              <w:bottom w:val="nil"/>
            </w:tcBorders>
          </w:tcPr>
          <w:p w14:paraId="10205B6C" w14:textId="77777777" w:rsidR="001442BB" w:rsidRDefault="001442BB">
            <w:pPr>
              <w:pStyle w:val="TableParagraph"/>
              <w:jc w:val="left"/>
              <w:rPr>
                <w:rFonts w:ascii="Times New Roman"/>
                <w:sz w:val="8"/>
              </w:rPr>
            </w:pPr>
          </w:p>
        </w:tc>
        <w:tc>
          <w:tcPr>
            <w:tcW w:w="1041" w:type="dxa"/>
            <w:tcBorders>
              <w:top w:val="nil"/>
              <w:bottom w:val="nil"/>
            </w:tcBorders>
          </w:tcPr>
          <w:p w14:paraId="10205B6D" w14:textId="77777777" w:rsidR="001442BB" w:rsidRDefault="005C7D6E">
            <w:pPr>
              <w:pStyle w:val="TableParagraph"/>
              <w:spacing w:before="4" w:line="109" w:lineRule="exact"/>
              <w:ind w:right="38"/>
              <w:rPr>
                <w:sz w:val="10"/>
              </w:rPr>
            </w:pPr>
            <w:r>
              <w:rPr>
                <w:w w:val="105"/>
                <w:sz w:val="10"/>
              </w:rPr>
              <w:t>431</w:t>
            </w:r>
          </w:p>
        </w:tc>
        <w:tc>
          <w:tcPr>
            <w:tcW w:w="1041" w:type="dxa"/>
            <w:tcBorders>
              <w:top w:val="nil"/>
              <w:bottom w:val="nil"/>
            </w:tcBorders>
          </w:tcPr>
          <w:p w14:paraId="10205B6E" w14:textId="77777777" w:rsidR="001442BB" w:rsidRDefault="005C7D6E">
            <w:pPr>
              <w:pStyle w:val="TableParagraph"/>
              <w:spacing w:before="4" w:line="109" w:lineRule="exact"/>
              <w:ind w:right="39"/>
              <w:rPr>
                <w:sz w:val="10"/>
              </w:rPr>
            </w:pPr>
            <w:r>
              <w:rPr>
                <w:w w:val="105"/>
                <w:sz w:val="10"/>
              </w:rPr>
              <w:t>431</w:t>
            </w:r>
          </w:p>
        </w:tc>
      </w:tr>
      <w:tr w:rsidR="001442BB" w14:paraId="10205B7A" w14:textId="77777777">
        <w:trPr>
          <w:trHeight w:val="133"/>
        </w:trPr>
        <w:tc>
          <w:tcPr>
            <w:tcW w:w="6065" w:type="dxa"/>
            <w:tcBorders>
              <w:top w:val="nil"/>
              <w:bottom w:val="nil"/>
            </w:tcBorders>
          </w:tcPr>
          <w:p w14:paraId="10205B70" w14:textId="77777777" w:rsidR="001442BB" w:rsidRDefault="005C7D6E">
            <w:pPr>
              <w:pStyle w:val="TableParagraph"/>
              <w:spacing w:before="4" w:line="109" w:lineRule="exact"/>
              <w:ind w:right="-15"/>
              <w:rPr>
                <w:sz w:val="10"/>
              </w:rPr>
            </w:pPr>
            <w:r>
              <w:rPr>
                <w:w w:val="105"/>
                <w:sz w:val="10"/>
              </w:rPr>
              <w:t>Devedores..............................................................................................................................................................................................</w:t>
            </w:r>
          </w:p>
        </w:tc>
        <w:tc>
          <w:tcPr>
            <w:tcW w:w="1041" w:type="dxa"/>
            <w:tcBorders>
              <w:top w:val="nil"/>
              <w:bottom w:val="nil"/>
            </w:tcBorders>
          </w:tcPr>
          <w:p w14:paraId="10205B71" w14:textId="77777777" w:rsidR="001442BB" w:rsidRDefault="001442BB">
            <w:pPr>
              <w:pStyle w:val="TableParagraph"/>
              <w:jc w:val="left"/>
              <w:rPr>
                <w:rFonts w:ascii="Times New Roman"/>
                <w:sz w:val="8"/>
              </w:rPr>
            </w:pPr>
          </w:p>
        </w:tc>
        <w:tc>
          <w:tcPr>
            <w:tcW w:w="1041" w:type="dxa"/>
            <w:tcBorders>
              <w:top w:val="nil"/>
              <w:bottom w:val="nil"/>
            </w:tcBorders>
          </w:tcPr>
          <w:p w14:paraId="10205B72" w14:textId="77777777" w:rsidR="001442BB" w:rsidRDefault="001442BB">
            <w:pPr>
              <w:pStyle w:val="TableParagraph"/>
              <w:jc w:val="left"/>
              <w:rPr>
                <w:rFonts w:ascii="Times New Roman"/>
                <w:sz w:val="8"/>
              </w:rPr>
            </w:pPr>
          </w:p>
        </w:tc>
        <w:tc>
          <w:tcPr>
            <w:tcW w:w="1041" w:type="dxa"/>
            <w:tcBorders>
              <w:top w:val="nil"/>
              <w:bottom w:val="nil"/>
            </w:tcBorders>
          </w:tcPr>
          <w:p w14:paraId="10205B73" w14:textId="77777777" w:rsidR="001442BB" w:rsidRDefault="001442BB">
            <w:pPr>
              <w:pStyle w:val="TableParagraph"/>
              <w:jc w:val="left"/>
              <w:rPr>
                <w:rFonts w:ascii="Times New Roman"/>
                <w:sz w:val="8"/>
              </w:rPr>
            </w:pPr>
          </w:p>
        </w:tc>
        <w:tc>
          <w:tcPr>
            <w:tcW w:w="1041" w:type="dxa"/>
            <w:tcBorders>
              <w:top w:val="nil"/>
              <w:bottom w:val="nil"/>
            </w:tcBorders>
          </w:tcPr>
          <w:p w14:paraId="10205B74" w14:textId="77777777" w:rsidR="001442BB" w:rsidRDefault="001442BB">
            <w:pPr>
              <w:pStyle w:val="TableParagraph"/>
              <w:jc w:val="left"/>
              <w:rPr>
                <w:rFonts w:ascii="Times New Roman"/>
                <w:sz w:val="8"/>
              </w:rPr>
            </w:pPr>
          </w:p>
        </w:tc>
        <w:tc>
          <w:tcPr>
            <w:tcW w:w="1041" w:type="dxa"/>
            <w:tcBorders>
              <w:top w:val="nil"/>
              <w:bottom w:val="nil"/>
            </w:tcBorders>
          </w:tcPr>
          <w:p w14:paraId="10205B75" w14:textId="77777777" w:rsidR="001442BB" w:rsidRDefault="001442BB">
            <w:pPr>
              <w:pStyle w:val="TableParagraph"/>
              <w:jc w:val="left"/>
              <w:rPr>
                <w:rFonts w:ascii="Times New Roman"/>
                <w:sz w:val="8"/>
              </w:rPr>
            </w:pPr>
          </w:p>
        </w:tc>
        <w:tc>
          <w:tcPr>
            <w:tcW w:w="1041" w:type="dxa"/>
            <w:tcBorders>
              <w:top w:val="nil"/>
              <w:bottom w:val="nil"/>
            </w:tcBorders>
          </w:tcPr>
          <w:p w14:paraId="10205B76" w14:textId="77777777" w:rsidR="001442BB" w:rsidRDefault="001442BB">
            <w:pPr>
              <w:pStyle w:val="TableParagraph"/>
              <w:jc w:val="left"/>
              <w:rPr>
                <w:rFonts w:ascii="Times New Roman"/>
                <w:sz w:val="8"/>
              </w:rPr>
            </w:pPr>
          </w:p>
        </w:tc>
        <w:tc>
          <w:tcPr>
            <w:tcW w:w="1041" w:type="dxa"/>
            <w:tcBorders>
              <w:top w:val="nil"/>
              <w:bottom w:val="nil"/>
            </w:tcBorders>
          </w:tcPr>
          <w:p w14:paraId="10205B77" w14:textId="77777777" w:rsidR="001442BB" w:rsidRDefault="001442BB">
            <w:pPr>
              <w:pStyle w:val="TableParagraph"/>
              <w:jc w:val="left"/>
              <w:rPr>
                <w:rFonts w:ascii="Times New Roman"/>
                <w:sz w:val="8"/>
              </w:rPr>
            </w:pPr>
          </w:p>
        </w:tc>
        <w:tc>
          <w:tcPr>
            <w:tcW w:w="1041" w:type="dxa"/>
            <w:tcBorders>
              <w:top w:val="nil"/>
              <w:bottom w:val="nil"/>
            </w:tcBorders>
          </w:tcPr>
          <w:p w14:paraId="10205B78" w14:textId="77777777" w:rsidR="001442BB" w:rsidRDefault="005C7D6E">
            <w:pPr>
              <w:pStyle w:val="TableParagraph"/>
              <w:spacing w:before="4" w:line="109" w:lineRule="exact"/>
              <w:ind w:right="3"/>
              <w:rPr>
                <w:sz w:val="10"/>
              </w:rPr>
            </w:pPr>
            <w:r>
              <w:rPr>
                <w:w w:val="105"/>
                <w:sz w:val="10"/>
              </w:rPr>
              <w:t>(919)</w:t>
            </w:r>
          </w:p>
        </w:tc>
        <w:tc>
          <w:tcPr>
            <w:tcW w:w="1041" w:type="dxa"/>
            <w:tcBorders>
              <w:top w:val="nil"/>
              <w:bottom w:val="nil"/>
            </w:tcBorders>
          </w:tcPr>
          <w:p w14:paraId="10205B79" w14:textId="77777777" w:rsidR="001442BB" w:rsidRDefault="005C7D6E">
            <w:pPr>
              <w:pStyle w:val="TableParagraph"/>
              <w:spacing w:before="4" w:line="109" w:lineRule="exact"/>
              <w:ind w:right="3"/>
              <w:rPr>
                <w:sz w:val="10"/>
              </w:rPr>
            </w:pPr>
            <w:r>
              <w:rPr>
                <w:w w:val="105"/>
                <w:sz w:val="10"/>
              </w:rPr>
              <w:t>(919)</w:t>
            </w:r>
          </w:p>
        </w:tc>
      </w:tr>
      <w:tr w:rsidR="001442BB" w14:paraId="10205B85" w14:textId="77777777">
        <w:trPr>
          <w:trHeight w:val="133"/>
        </w:trPr>
        <w:tc>
          <w:tcPr>
            <w:tcW w:w="6065" w:type="dxa"/>
            <w:tcBorders>
              <w:top w:val="nil"/>
              <w:bottom w:val="nil"/>
            </w:tcBorders>
          </w:tcPr>
          <w:p w14:paraId="10205B7B" w14:textId="77777777" w:rsidR="001442BB" w:rsidRDefault="005C7D6E">
            <w:pPr>
              <w:pStyle w:val="TableParagraph"/>
              <w:spacing w:before="4" w:line="109" w:lineRule="exact"/>
              <w:ind w:left="48"/>
              <w:jc w:val="left"/>
              <w:rPr>
                <w:sz w:val="10"/>
              </w:rPr>
            </w:pPr>
            <w:r>
              <w:rPr>
                <w:w w:val="105"/>
                <w:sz w:val="10"/>
              </w:rPr>
              <w:t>AJUSTES DE AVALIAÇÃO PATRIMONIAL:</w:t>
            </w:r>
          </w:p>
        </w:tc>
        <w:tc>
          <w:tcPr>
            <w:tcW w:w="1041" w:type="dxa"/>
            <w:tcBorders>
              <w:top w:val="nil"/>
              <w:bottom w:val="nil"/>
            </w:tcBorders>
          </w:tcPr>
          <w:p w14:paraId="10205B7C" w14:textId="77777777" w:rsidR="001442BB" w:rsidRDefault="001442BB">
            <w:pPr>
              <w:pStyle w:val="TableParagraph"/>
              <w:jc w:val="left"/>
              <w:rPr>
                <w:rFonts w:ascii="Times New Roman"/>
                <w:sz w:val="8"/>
              </w:rPr>
            </w:pPr>
          </w:p>
        </w:tc>
        <w:tc>
          <w:tcPr>
            <w:tcW w:w="1041" w:type="dxa"/>
            <w:tcBorders>
              <w:top w:val="nil"/>
              <w:bottom w:val="nil"/>
            </w:tcBorders>
          </w:tcPr>
          <w:p w14:paraId="10205B7D" w14:textId="77777777" w:rsidR="001442BB" w:rsidRDefault="001442BB">
            <w:pPr>
              <w:pStyle w:val="TableParagraph"/>
              <w:jc w:val="left"/>
              <w:rPr>
                <w:rFonts w:ascii="Times New Roman"/>
                <w:sz w:val="8"/>
              </w:rPr>
            </w:pPr>
          </w:p>
        </w:tc>
        <w:tc>
          <w:tcPr>
            <w:tcW w:w="1041" w:type="dxa"/>
            <w:tcBorders>
              <w:top w:val="nil"/>
              <w:bottom w:val="nil"/>
            </w:tcBorders>
          </w:tcPr>
          <w:p w14:paraId="10205B7E" w14:textId="77777777" w:rsidR="001442BB" w:rsidRDefault="001442BB">
            <w:pPr>
              <w:pStyle w:val="TableParagraph"/>
              <w:jc w:val="left"/>
              <w:rPr>
                <w:rFonts w:ascii="Times New Roman"/>
                <w:sz w:val="8"/>
              </w:rPr>
            </w:pPr>
          </w:p>
        </w:tc>
        <w:tc>
          <w:tcPr>
            <w:tcW w:w="1041" w:type="dxa"/>
            <w:tcBorders>
              <w:top w:val="nil"/>
              <w:bottom w:val="nil"/>
            </w:tcBorders>
          </w:tcPr>
          <w:p w14:paraId="10205B7F" w14:textId="77777777" w:rsidR="001442BB" w:rsidRDefault="001442BB">
            <w:pPr>
              <w:pStyle w:val="TableParagraph"/>
              <w:jc w:val="left"/>
              <w:rPr>
                <w:rFonts w:ascii="Times New Roman"/>
                <w:sz w:val="8"/>
              </w:rPr>
            </w:pPr>
          </w:p>
        </w:tc>
        <w:tc>
          <w:tcPr>
            <w:tcW w:w="1041" w:type="dxa"/>
            <w:tcBorders>
              <w:top w:val="nil"/>
              <w:bottom w:val="nil"/>
            </w:tcBorders>
          </w:tcPr>
          <w:p w14:paraId="10205B80" w14:textId="77777777" w:rsidR="001442BB" w:rsidRDefault="001442BB">
            <w:pPr>
              <w:pStyle w:val="TableParagraph"/>
              <w:jc w:val="left"/>
              <w:rPr>
                <w:rFonts w:ascii="Times New Roman"/>
                <w:sz w:val="8"/>
              </w:rPr>
            </w:pPr>
          </w:p>
        </w:tc>
        <w:tc>
          <w:tcPr>
            <w:tcW w:w="1041" w:type="dxa"/>
            <w:tcBorders>
              <w:top w:val="nil"/>
              <w:bottom w:val="nil"/>
            </w:tcBorders>
          </w:tcPr>
          <w:p w14:paraId="10205B81" w14:textId="77777777" w:rsidR="001442BB" w:rsidRDefault="001442BB">
            <w:pPr>
              <w:pStyle w:val="TableParagraph"/>
              <w:jc w:val="left"/>
              <w:rPr>
                <w:rFonts w:ascii="Times New Roman"/>
                <w:sz w:val="8"/>
              </w:rPr>
            </w:pPr>
          </w:p>
        </w:tc>
        <w:tc>
          <w:tcPr>
            <w:tcW w:w="1041" w:type="dxa"/>
            <w:tcBorders>
              <w:top w:val="nil"/>
              <w:bottom w:val="nil"/>
            </w:tcBorders>
          </w:tcPr>
          <w:p w14:paraId="10205B82" w14:textId="77777777" w:rsidR="001442BB" w:rsidRDefault="001442BB">
            <w:pPr>
              <w:pStyle w:val="TableParagraph"/>
              <w:jc w:val="left"/>
              <w:rPr>
                <w:rFonts w:ascii="Times New Roman"/>
                <w:sz w:val="8"/>
              </w:rPr>
            </w:pPr>
          </w:p>
        </w:tc>
        <w:tc>
          <w:tcPr>
            <w:tcW w:w="1041" w:type="dxa"/>
            <w:tcBorders>
              <w:top w:val="nil"/>
              <w:bottom w:val="nil"/>
            </w:tcBorders>
          </w:tcPr>
          <w:p w14:paraId="10205B83" w14:textId="77777777" w:rsidR="001442BB" w:rsidRDefault="001442BB">
            <w:pPr>
              <w:pStyle w:val="TableParagraph"/>
              <w:jc w:val="left"/>
              <w:rPr>
                <w:rFonts w:ascii="Times New Roman"/>
                <w:sz w:val="8"/>
              </w:rPr>
            </w:pPr>
          </w:p>
        </w:tc>
        <w:tc>
          <w:tcPr>
            <w:tcW w:w="1041" w:type="dxa"/>
            <w:tcBorders>
              <w:top w:val="nil"/>
              <w:bottom w:val="nil"/>
            </w:tcBorders>
          </w:tcPr>
          <w:p w14:paraId="10205B84" w14:textId="77777777" w:rsidR="001442BB" w:rsidRDefault="001442BB">
            <w:pPr>
              <w:pStyle w:val="TableParagraph"/>
              <w:jc w:val="left"/>
              <w:rPr>
                <w:rFonts w:ascii="Times New Roman"/>
                <w:sz w:val="8"/>
              </w:rPr>
            </w:pPr>
          </w:p>
        </w:tc>
      </w:tr>
      <w:tr w:rsidR="001442BB" w14:paraId="10205B90" w14:textId="77777777">
        <w:trPr>
          <w:trHeight w:val="133"/>
        </w:trPr>
        <w:tc>
          <w:tcPr>
            <w:tcW w:w="6065" w:type="dxa"/>
            <w:tcBorders>
              <w:top w:val="nil"/>
              <w:bottom w:val="nil"/>
            </w:tcBorders>
          </w:tcPr>
          <w:p w14:paraId="10205B86" w14:textId="77777777" w:rsidR="001442BB" w:rsidRDefault="005C7D6E">
            <w:pPr>
              <w:pStyle w:val="TableParagraph"/>
              <w:spacing w:before="4" w:line="109" w:lineRule="exact"/>
              <w:ind w:right="-15"/>
              <w:rPr>
                <w:sz w:val="10"/>
              </w:rPr>
            </w:pPr>
            <w:r>
              <w:rPr>
                <w:w w:val="105"/>
                <w:sz w:val="10"/>
              </w:rPr>
              <w:t>Ajustes de TVM (Líquidos dos Efeitos Tributários)...............................................................................................................................</w:t>
            </w:r>
          </w:p>
        </w:tc>
        <w:tc>
          <w:tcPr>
            <w:tcW w:w="1041" w:type="dxa"/>
            <w:tcBorders>
              <w:top w:val="nil"/>
              <w:bottom w:val="nil"/>
            </w:tcBorders>
          </w:tcPr>
          <w:p w14:paraId="10205B87" w14:textId="77777777" w:rsidR="001442BB" w:rsidRDefault="001442BB">
            <w:pPr>
              <w:pStyle w:val="TableParagraph"/>
              <w:jc w:val="left"/>
              <w:rPr>
                <w:rFonts w:ascii="Times New Roman"/>
                <w:sz w:val="8"/>
              </w:rPr>
            </w:pPr>
          </w:p>
        </w:tc>
        <w:tc>
          <w:tcPr>
            <w:tcW w:w="1041" w:type="dxa"/>
            <w:tcBorders>
              <w:top w:val="nil"/>
              <w:bottom w:val="nil"/>
            </w:tcBorders>
          </w:tcPr>
          <w:p w14:paraId="10205B88" w14:textId="77777777" w:rsidR="001442BB" w:rsidRDefault="001442BB">
            <w:pPr>
              <w:pStyle w:val="TableParagraph"/>
              <w:jc w:val="left"/>
              <w:rPr>
                <w:rFonts w:ascii="Times New Roman"/>
                <w:sz w:val="8"/>
              </w:rPr>
            </w:pPr>
          </w:p>
        </w:tc>
        <w:tc>
          <w:tcPr>
            <w:tcW w:w="1041" w:type="dxa"/>
            <w:tcBorders>
              <w:top w:val="nil"/>
              <w:bottom w:val="nil"/>
            </w:tcBorders>
          </w:tcPr>
          <w:p w14:paraId="10205B89" w14:textId="77777777" w:rsidR="001442BB" w:rsidRDefault="001442BB">
            <w:pPr>
              <w:pStyle w:val="TableParagraph"/>
              <w:jc w:val="left"/>
              <w:rPr>
                <w:rFonts w:ascii="Times New Roman"/>
                <w:sz w:val="8"/>
              </w:rPr>
            </w:pPr>
          </w:p>
        </w:tc>
        <w:tc>
          <w:tcPr>
            <w:tcW w:w="1041" w:type="dxa"/>
            <w:tcBorders>
              <w:top w:val="nil"/>
              <w:bottom w:val="nil"/>
            </w:tcBorders>
          </w:tcPr>
          <w:p w14:paraId="10205B8A" w14:textId="77777777" w:rsidR="001442BB" w:rsidRDefault="001442BB">
            <w:pPr>
              <w:pStyle w:val="TableParagraph"/>
              <w:jc w:val="left"/>
              <w:rPr>
                <w:rFonts w:ascii="Times New Roman"/>
                <w:sz w:val="8"/>
              </w:rPr>
            </w:pPr>
          </w:p>
        </w:tc>
        <w:tc>
          <w:tcPr>
            <w:tcW w:w="1041" w:type="dxa"/>
            <w:tcBorders>
              <w:top w:val="nil"/>
              <w:bottom w:val="nil"/>
            </w:tcBorders>
          </w:tcPr>
          <w:p w14:paraId="10205B8B" w14:textId="77777777" w:rsidR="001442BB" w:rsidRDefault="001442BB">
            <w:pPr>
              <w:pStyle w:val="TableParagraph"/>
              <w:jc w:val="left"/>
              <w:rPr>
                <w:rFonts w:ascii="Times New Roman"/>
                <w:sz w:val="8"/>
              </w:rPr>
            </w:pPr>
          </w:p>
        </w:tc>
        <w:tc>
          <w:tcPr>
            <w:tcW w:w="1041" w:type="dxa"/>
            <w:tcBorders>
              <w:top w:val="nil"/>
              <w:bottom w:val="nil"/>
            </w:tcBorders>
          </w:tcPr>
          <w:p w14:paraId="10205B8C" w14:textId="77777777" w:rsidR="001442BB" w:rsidRDefault="001442BB">
            <w:pPr>
              <w:pStyle w:val="TableParagraph"/>
              <w:jc w:val="left"/>
              <w:rPr>
                <w:rFonts w:ascii="Times New Roman"/>
                <w:sz w:val="8"/>
              </w:rPr>
            </w:pPr>
          </w:p>
        </w:tc>
        <w:tc>
          <w:tcPr>
            <w:tcW w:w="1041" w:type="dxa"/>
            <w:tcBorders>
              <w:top w:val="nil"/>
              <w:bottom w:val="nil"/>
            </w:tcBorders>
          </w:tcPr>
          <w:p w14:paraId="10205B8D" w14:textId="77777777" w:rsidR="001442BB" w:rsidRDefault="005C7D6E">
            <w:pPr>
              <w:pStyle w:val="TableParagraph"/>
              <w:spacing w:before="4" w:line="109" w:lineRule="exact"/>
              <w:ind w:right="38"/>
              <w:rPr>
                <w:sz w:val="10"/>
              </w:rPr>
            </w:pPr>
            <w:r>
              <w:rPr>
                <w:w w:val="105"/>
                <w:sz w:val="10"/>
              </w:rPr>
              <w:t>479.801</w:t>
            </w:r>
          </w:p>
        </w:tc>
        <w:tc>
          <w:tcPr>
            <w:tcW w:w="1041" w:type="dxa"/>
            <w:tcBorders>
              <w:top w:val="nil"/>
              <w:bottom w:val="nil"/>
            </w:tcBorders>
          </w:tcPr>
          <w:p w14:paraId="10205B8E" w14:textId="77777777" w:rsidR="001442BB" w:rsidRDefault="001442BB">
            <w:pPr>
              <w:pStyle w:val="TableParagraph"/>
              <w:jc w:val="left"/>
              <w:rPr>
                <w:rFonts w:ascii="Times New Roman"/>
                <w:sz w:val="8"/>
              </w:rPr>
            </w:pPr>
          </w:p>
        </w:tc>
        <w:tc>
          <w:tcPr>
            <w:tcW w:w="1041" w:type="dxa"/>
            <w:tcBorders>
              <w:top w:val="nil"/>
              <w:bottom w:val="nil"/>
            </w:tcBorders>
          </w:tcPr>
          <w:p w14:paraId="10205B8F" w14:textId="77777777" w:rsidR="001442BB" w:rsidRDefault="005C7D6E">
            <w:pPr>
              <w:pStyle w:val="TableParagraph"/>
              <w:spacing w:before="4" w:line="109" w:lineRule="exact"/>
              <w:ind w:right="39"/>
              <w:rPr>
                <w:sz w:val="10"/>
              </w:rPr>
            </w:pPr>
            <w:r>
              <w:rPr>
                <w:w w:val="105"/>
                <w:sz w:val="10"/>
              </w:rPr>
              <w:t>479.801</w:t>
            </w:r>
          </w:p>
        </w:tc>
      </w:tr>
      <w:tr w:rsidR="001442BB" w14:paraId="10205B9B" w14:textId="77777777">
        <w:trPr>
          <w:trHeight w:val="133"/>
        </w:trPr>
        <w:tc>
          <w:tcPr>
            <w:tcW w:w="6065" w:type="dxa"/>
            <w:tcBorders>
              <w:top w:val="nil"/>
              <w:bottom w:val="nil"/>
            </w:tcBorders>
          </w:tcPr>
          <w:p w14:paraId="10205B91" w14:textId="77777777" w:rsidR="001442BB" w:rsidRDefault="005C7D6E">
            <w:pPr>
              <w:pStyle w:val="TableParagraph"/>
              <w:spacing w:before="4" w:line="109" w:lineRule="exact"/>
              <w:ind w:right="-15"/>
              <w:rPr>
                <w:sz w:val="10"/>
              </w:rPr>
            </w:pPr>
            <w:r>
              <w:rPr>
                <w:w w:val="105"/>
                <w:sz w:val="10"/>
              </w:rPr>
              <w:t>Ganhos ou Perdas Atuariais (Líquidos dos Efeitos Tribut</w:t>
            </w:r>
            <w:r>
              <w:rPr>
                <w:w w:val="105"/>
                <w:sz w:val="10"/>
              </w:rPr>
              <w:t>ários)...........................................................................................................</w:t>
            </w:r>
          </w:p>
        </w:tc>
        <w:tc>
          <w:tcPr>
            <w:tcW w:w="1041" w:type="dxa"/>
            <w:tcBorders>
              <w:top w:val="nil"/>
              <w:bottom w:val="nil"/>
            </w:tcBorders>
          </w:tcPr>
          <w:p w14:paraId="10205B92" w14:textId="77777777" w:rsidR="001442BB" w:rsidRDefault="001442BB">
            <w:pPr>
              <w:pStyle w:val="TableParagraph"/>
              <w:jc w:val="left"/>
              <w:rPr>
                <w:rFonts w:ascii="Times New Roman"/>
                <w:sz w:val="8"/>
              </w:rPr>
            </w:pPr>
          </w:p>
        </w:tc>
        <w:tc>
          <w:tcPr>
            <w:tcW w:w="1041" w:type="dxa"/>
            <w:tcBorders>
              <w:top w:val="nil"/>
              <w:bottom w:val="nil"/>
            </w:tcBorders>
          </w:tcPr>
          <w:p w14:paraId="10205B93" w14:textId="77777777" w:rsidR="001442BB" w:rsidRDefault="001442BB">
            <w:pPr>
              <w:pStyle w:val="TableParagraph"/>
              <w:jc w:val="left"/>
              <w:rPr>
                <w:rFonts w:ascii="Times New Roman"/>
                <w:sz w:val="8"/>
              </w:rPr>
            </w:pPr>
          </w:p>
        </w:tc>
        <w:tc>
          <w:tcPr>
            <w:tcW w:w="1041" w:type="dxa"/>
            <w:tcBorders>
              <w:top w:val="nil"/>
              <w:bottom w:val="nil"/>
            </w:tcBorders>
          </w:tcPr>
          <w:p w14:paraId="10205B94" w14:textId="77777777" w:rsidR="001442BB" w:rsidRDefault="001442BB">
            <w:pPr>
              <w:pStyle w:val="TableParagraph"/>
              <w:jc w:val="left"/>
              <w:rPr>
                <w:rFonts w:ascii="Times New Roman"/>
                <w:sz w:val="8"/>
              </w:rPr>
            </w:pPr>
          </w:p>
        </w:tc>
        <w:tc>
          <w:tcPr>
            <w:tcW w:w="1041" w:type="dxa"/>
            <w:tcBorders>
              <w:top w:val="nil"/>
              <w:bottom w:val="nil"/>
            </w:tcBorders>
          </w:tcPr>
          <w:p w14:paraId="10205B95" w14:textId="77777777" w:rsidR="001442BB" w:rsidRDefault="001442BB">
            <w:pPr>
              <w:pStyle w:val="TableParagraph"/>
              <w:jc w:val="left"/>
              <w:rPr>
                <w:rFonts w:ascii="Times New Roman"/>
                <w:sz w:val="8"/>
              </w:rPr>
            </w:pPr>
          </w:p>
        </w:tc>
        <w:tc>
          <w:tcPr>
            <w:tcW w:w="1041" w:type="dxa"/>
            <w:tcBorders>
              <w:top w:val="nil"/>
              <w:bottom w:val="nil"/>
            </w:tcBorders>
          </w:tcPr>
          <w:p w14:paraId="10205B96" w14:textId="77777777" w:rsidR="001442BB" w:rsidRDefault="001442BB">
            <w:pPr>
              <w:pStyle w:val="TableParagraph"/>
              <w:jc w:val="left"/>
              <w:rPr>
                <w:rFonts w:ascii="Times New Roman"/>
                <w:sz w:val="8"/>
              </w:rPr>
            </w:pPr>
          </w:p>
        </w:tc>
        <w:tc>
          <w:tcPr>
            <w:tcW w:w="1041" w:type="dxa"/>
            <w:tcBorders>
              <w:top w:val="nil"/>
              <w:bottom w:val="nil"/>
            </w:tcBorders>
          </w:tcPr>
          <w:p w14:paraId="10205B97" w14:textId="77777777" w:rsidR="001442BB" w:rsidRDefault="001442BB">
            <w:pPr>
              <w:pStyle w:val="TableParagraph"/>
              <w:jc w:val="left"/>
              <w:rPr>
                <w:rFonts w:ascii="Times New Roman"/>
                <w:sz w:val="8"/>
              </w:rPr>
            </w:pPr>
          </w:p>
        </w:tc>
        <w:tc>
          <w:tcPr>
            <w:tcW w:w="1041" w:type="dxa"/>
            <w:tcBorders>
              <w:top w:val="nil"/>
              <w:bottom w:val="nil"/>
            </w:tcBorders>
          </w:tcPr>
          <w:p w14:paraId="10205B98" w14:textId="77777777" w:rsidR="001442BB" w:rsidRDefault="005C7D6E">
            <w:pPr>
              <w:pStyle w:val="TableParagraph"/>
              <w:spacing w:before="4" w:line="109" w:lineRule="exact"/>
              <w:ind w:right="2"/>
              <w:rPr>
                <w:sz w:val="10"/>
              </w:rPr>
            </w:pPr>
            <w:r>
              <w:rPr>
                <w:w w:val="105"/>
                <w:sz w:val="10"/>
              </w:rPr>
              <w:t>(579.674)</w:t>
            </w:r>
          </w:p>
        </w:tc>
        <w:tc>
          <w:tcPr>
            <w:tcW w:w="1041" w:type="dxa"/>
            <w:tcBorders>
              <w:top w:val="nil"/>
              <w:bottom w:val="nil"/>
            </w:tcBorders>
          </w:tcPr>
          <w:p w14:paraId="10205B99" w14:textId="77777777" w:rsidR="001442BB" w:rsidRDefault="001442BB">
            <w:pPr>
              <w:pStyle w:val="TableParagraph"/>
              <w:jc w:val="left"/>
              <w:rPr>
                <w:rFonts w:ascii="Times New Roman"/>
                <w:sz w:val="8"/>
              </w:rPr>
            </w:pPr>
          </w:p>
        </w:tc>
        <w:tc>
          <w:tcPr>
            <w:tcW w:w="1041" w:type="dxa"/>
            <w:tcBorders>
              <w:top w:val="nil"/>
              <w:bottom w:val="nil"/>
            </w:tcBorders>
          </w:tcPr>
          <w:p w14:paraId="10205B9A" w14:textId="77777777" w:rsidR="001442BB" w:rsidRDefault="005C7D6E">
            <w:pPr>
              <w:pStyle w:val="TableParagraph"/>
              <w:spacing w:before="4" w:line="109" w:lineRule="exact"/>
              <w:ind w:right="3"/>
              <w:rPr>
                <w:sz w:val="10"/>
              </w:rPr>
            </w:pPr>
            <w:r>
              <w:rPr>
                <w:w w:val="105"/>
                <w:sz w:val="10"/>
              </w:rPr>
              <w:t>(579.674)</w:t>
            </w:r>
          </w:p>
        </w:tc>
      </w:tr>
      <w:tr w:rsidR="001442BB" w14:paraId="10205BA6" w14:textId="77777777">
        <w:trPr>
          <w:trHeight w:val="133"/>
        </w:trPr>
        <w:tc>
          <w:tcPr>
            <w:tcW w:w="6065" w:type="dxa"/>
            <w:tcBorders>
              <w:top w:val="nil"/>
              <w:bottom w:val="nil"/>
            </w:tcBorders>
          </w:tcPr>
          <w:p w14:paraId="10205B9C" w14:textId="77777777" w:rsidR="001442BB" w:rsidRDefault="005C7D6E">
            <w:pPr>
              <w:pStyle w:val="TableParagraph"/>
              <w:spacing w:before="4" w:line="109" w:lineRule="exact"/>
              <w:ind w:left="77"/>
              <w:jc w:val="left"/>
              <w:rPr>
                <w:sz w:val="10"/>
              </w:rPr>
            </w:pPr>
            <w:r>
              <w:rPr>
                <w:w w:val="105"/>
                <w:sz w:val="10"/>
              </w:rPr>
              <w:t>AUMENTO DE CAPITAL:</w:t>
            </w:r>
          </w:p>
        </w:tc>
        <w:tc>
          <w:tcPr>
            <w:tcW w:w="1041" w:type="dxa"/>
            <w:tcBorders>
              <w:top w:val="nil"/>
              <w:bottom w:val="nil"/>
            </w:tcBorders>
          </w:tcPr>
          <w:p w14:paraId="10205B9D" w14:textId="77777777" w:rsidR="001442BB" w:rsidRDefault="001442BB">
            <w:pPr>
              <w:pStyle w:val="TableParagraph"/>
              <w:jc w:val="left"/>
              <w:rPr>
                <w:rFonts w:ascii="Times New Roman"/>
                <w:sz w:val="8"/>
              </w:rPr>
            </w:pPr>
          </w:p>
        </w:tc>
        <w:tc>
          <w:tcPr>
            <w:tcW w:w="1041" w:type="dxa"/>
            <w:tcBorders>
              <w:top w:val="nil"/>
              <w:bottom w:val="nil"/>
            </w:tcBorders>
          </w:tcPr>
          <w:p w14:paraId="10205B9E" w14:textId="77777777" w:rsidR="001442BB" w:rsidRDefault="001442BB">
            <w:pPr>
              <w:pStyle w:val="TableParagraph"/>
              <w:jc w:val="left"/>
              <w:rPr>
                <w:rFonts w:ascii="Times New Roman"/>
                <w:sz w:val="8"/>
              </w:rPr>
            </w:pPr>
          </w:p>
        </w:tc>
        <w:tc>
          <w:tcPr>
            <w:tcW w:w="1041" w:type="dxa"/>
            <w:tcBorders>
              <w:top w:val="nil"/>
              <w:bottom w:val="nil"/>
            </w:tcBorders>
          </w:tcPr>
          <w:p w14:paraId="10205B9F" w14:textId="77777777" w:rsidR="001442BB" w:rsidRDefault="001442BB">
            <w:pPr>
              <w:pStyle w:val="TableParagraph"/>
              <w:jc w:val="left"/>
              <w:rPr>
                <w:rFonts w:ascii="Times New Roman"/>
                <w:sz w:val="8"/>
              </w:rPr>
            </w:pPr>
          </w:p>
        </w:tc>
        <w:tc>
          <w:tcPr>
            <w:tcW w:w="1041" w:type="dxa"/>
            <w:tcBorders>
              <w:top w:val="nil"/>
              <w:bottom w:val="nil"/>
            </w:tcBorders>
          </w:tcPr>
          <w:p w14:paraId="10205BA0" w14:textId="77777777" w:rsidR="001442BB" w:rsidRDefault="001442BB">
            <w:pPr>
              <w:pStyle w:val="TableParagraph"/>
              <w:jc w:val="left"/>
              <w:rPr>
                <w:rFonts w:ascii="Times New Roman"/>
                <w:sz w:val="8"/>
              </w:rPr>
            </w:pPr>
          </w:p>
        </w:tc>
        <w:tc>
          <w:tcPr>
            <w:tcW w:w="1041" w:type="dxa"/>
            <w:tcBorders>
              <w:top w:val="nil"/>
              <w:bottom w:val="nil"/>
            </w:tcBorders>
          </w:tcPr>
          <w:p w14:paraId="10205BA1" w14:textId="77777777" w:rsidR="001442BB" w:rsidRDefault="001442BB">
            <w:pPr>
              <w:pStyle w:val="TableParagraph"/>
              <w:jc w:val="left"/>
              <w:rPr>
                <w:rFonts w:ascii="Times New Roman"/>
                <w:sz w:val="8"/>
              </w:rPr>
            </w:pPr>
          </w:p>
        </w:tc>
        <w:tc>
          <w:tcPr>
            <w:tcW w:w="1041" w:type="dxa"/>
            <w:tcBorders>
              <w:top w:val="nil"/>
              <w:bottom w:val="nil"/>
            </w:tcBorders>
          </w:tcPr>
          <w:p w14:paraId="10205BA2" w14:textId="77777777" w:rsidR="001442BB" w:rsidRDefault="001442BB">
            <w:pPr>
              <w:pStyle w:val="TableParagraph"/>
              <w:jc w:val="left"/>
              <w:rPr>
                <w:rFonts w:ascii="Times New Roman"/>
                <w:sz w:val="8"/>
              </w:rPr>
            </w:pPr>
          </w:p>
        </w:tc>
        <w:tc>
          <w:tcPr>
            <w:tcW w:w="1041" w:type="dxa"/>
            <w:tcBorders>
              <w:top w:val="nil"/>
              <w:bottom w:val="nil"/>
            </w:tcBorders>
          </w:tcPr>
          <w:p w14:paraId="10205BA3" w14:textId="77777777" w:rsidR="001442BB" w:rsidRDefault="001442BB">
            <w:pPr>
              <w:pStyle w:val="TableParagraph"/>
              <w:jc w:val="left"/>
              <w:rPr>
                <w:rFonts w:ascii="Times New Roman"/>
                <w:sz w:val="8"/>
              </w:rPr>
            </w:pPr>
          </w:p>
        </w:tc>
        <w:tc>
          <w:tcPr>
            <w:tcW w:w="1041" w:type="dxa"/>
            <w:tcBorders>
              <w:top w:val="nil"/>
              <w:bottom w:val="nil"/>
            </w:tcBorders>
          </w:tcPr>
          <w:p w14:paraId="10205BA4" w14:textId="77777777" w:rsidR="001442BB" w:rsidRDefault="001442BB">
            <w:pPr>
              <w:pStyle w:val="TableParagraph"/>
              <w:jc w:val="left"/>
              <w:rPr>
                <w:rFonts w:ascii="Times New Roman"/>
                <w:sz w:val="8"/>
              </w:rPr>
            </w:pPr>
          </w:p>
        </w:tc>
        <w:tc>
          <w:tcPr>
            <w:tcW w:w="1041" w:type="dxa"/>
            <w:tcBorders>
              <w:top w:val="nil"/>
              <w:bottom w:val="nil"/>
            </w:tcBorders>
          </w:tcPr>
          <w:p w14:paraId="10205BA5" w14:textId="77777777" w:rsidR="001442BB" w:rsidRDefault="001442BB">
            <w:pPr>
              <w:pStyle w:val="TableParagraph"/>
              <w:jc w:val="left"/>
              <w:rPr>
                <w:rFonts w:ascii="Times New Roman"/>
                <w:sz w:val="8"/>
              </w:rPr>
            </w:pPr>
          </w:p>
        </w:tc>
      </w:tr>
      <w:tr w:rsidR="001442BB" w14:paraId="10205BB5" w14:textId="77777777">
        <w:trPr>
          <w:trHeight w:val="249"/>
        </w:trPr>
        <w:tc>
          <w:tcPr>
            <w:tcW w:w="6065" w:type="dxa"/>
            <w:tcBorders>
              <w:top w:val="nil"/>
              <w:bottom w:val="nil"/>
            </w:tcBorders>
          </w:tcPr>
          <w:p w14:paraId="10205BA7" w14:textId="77777777" w:rsidR="001442BB" w:rsidRDefault="005C7D6E">
            <w:pPr>
              <w:pStyle w:val="TableParagraph"/>
              <w:spacing w:before="4" w:line="114" w:lineRule="exact"/>
              <w:ind w:left="135" w:right="-29"/>
              <w:jc w:val="left"/>
              <w:rPr>
                <w:sz w:val="10"/>
              </w:rPr>
            </w:pPr>
            <w:r>
              <w:rPr>
                <w:spacing w:val="-1"/>
                <w:w w:val="105"/>
                <w:sz w:val="10"/>
              </w:rPr>
              <w:t>Transferência</w:t>
            </w:r>
            <w:r>
              <w:rPr>
                <w:spacing w:val="14"/>
                <w:w w:val="105"/>
                <w:sz w:val="10"/>
              </w:rPr>
              <w:t xml:space="preserve"> </w:t>
            </w:r>
            <w:r>
              <w:rPr>
                <w:spacing w:val="-1"/>
                <w:w w:val="105"/>
                <w:sz w:val="10"/>
              </w:rPr>
              <w:t>para</w:t>
            </w:r>
            <w:r>
              <w:rPr>
                <w:spacing w:val="14"/>
                <w:w w:val="105"/>
                <w:sz w:val="10"/>
              </w:rPr>
              <w:t xml:space="preserve"> </w:t>
            </w:r>
            <w:r>
              <w:rPr>
                <w:spacing w:val="-1"/>
                <w:w w:val="105"/>
                <w:sz w:val="10"/>
              </w:rPr>
              <w:t>Aumento</w:t>
            </w:r>
            <w:r>
              <w:rPr>
                <w:spacing w:val="14"/>
                <w:w w:val="105"/>
                <w:sz w:val="10"/>
              </w:rPr>
              <w:t xml:space="preserve"> </w:t>
            </w:r>
            <w:r>
              <w:rPr>
                <w:spacing w:val="-1"/>
                <w:w w:val="105"/>
                <w:sz w:val="10"/>
              </w:rPr>
              <w:t>de</w:t>
            </w:r>
            <w:r>
              <w:rPr>
                <w:spacing w:val="14"/>
                <w:w w:val="105"/>
                <w:sz w:val="10"/>
              </w:rPr>
              <w:t xml:space="preserve"> </w:t>
            </w:r>
            <w:r>
              <w:rPr>
                <w:spacing w:val="-1"/>
                <w:w w:val="105"/>
                <w:sz w:val="10"/>
              </w:rPr>
              <w:t>Capital..............................................................................................................................................</w:t>
            </w:r>
          </w:p>
          <w:p w14:paraId="10205BA8" w14:textId="77777777" w:rsidR="001442BB" w:rsidRDefault="005C7D6E">
            <w:pPr>
              <w:pStyle w:val="TableParagraph"/>
              <w:spacing w:line="112" w:lineRule="exact"/>
              <w:ind w:left="135" w:right="-29"/>
              <w:jc w:val="left"/>
              <w:rPr>
                <w:sz w:val="10"/>
              </w:rPr>
            </w:pPr>
            <w:r>
              <w:rPr>
                <w:spacing w:val="-1"/>
                <w:w w:val="105"/>
                <w:sz w:val="10"/>
              </w:rPr>
              <w:t>Incorporação  ao  Capital</w:t>
            </w:r>
            <w:r>
              <w:rPr>
                <w:spacing w:val="-9"/>
                <w:w w:val="105"/>
                <w:sz w:val="10"/>
              </w:rPr>
              <w:t xml:space="preserve"> </w:t>
            </w:r>
            <w:r>
              <w:rPr>
                <w:spacing w:val="-1"/>
                <w:w w:val="105"/>
                <w:sz w:val="10"/>
              </w:rPr>
              <w:t>................................................................................</w:t>
            </w:r>
            <w:r>
              <w:rPr>
                <w:spacing w:val="-1"/>
                <w:w w:val="105"/>
                <w:sz w:val="10"/>
              </w:rPr>
              <w:t>......................................................................................</w:t>
            </w:r>
          </w:p>
        </w:tc>
        <w:tc>
          <w:tcPr>
            <w:tcW w:w="1041" w:type="dxa"/>
            <w:tcBorders>
              <w:top w:val="nil"/>
              <w:bottom w:val="nil"/>
            </w:tcBorders>
          </w:tcPr>
          <w:p w14:paraId="10205BA9" w14:textId="77777777" w:rsidR="001442BB" w:rsidRDefault="001442BB">
            <w:pPr>
              <w:pStyle w:val="TableParagraph"/>
              <w:spacing w:before="1"/>
              <w:jc w:val="left"/>
              <w:rPr>
                <w:sz w:val="10"/>
              </w:rPr>
            </w:pPr>
          </w:p>
          <w:p w14:paraId="10205BAA" w14:textId="77777777" w:rsidR="001442BB" w:rsidRDefault="005C7D6E">
            <w:pPr>
              <w:pStyle w:val="TableParagraph"/>
              <w:spacing w:line="113" w:lineRule="exact"/>
              <w:ind w:right="34"/>
              <w:rPr>
                <w:sz w:val="10"/>
              </w:rPr>
            </w:pPr>
            <w:r>
              <w:rPr>
                <w:w w:val="105"/>
                <w:sz w:val="10"/>
              </w:rPr>
              <w:t>969.000</w:t>
            </w:r>
          </w:p>
        </w:tc>
        <w:tc>
          <w:tcPr>
            <w:tcW w:w="1041" w:type="dxa"/>
            <w:tcBorders>
              <w:top w:val="nil"/>
              <w:bottom w:val="nil"/>
            </w:tcBorders>
          </w:tcPr>
          <w:p w14:paraId="10205BAB" w14:textId="77777777" w:rsidR="001442BB" w:rsidRDefault="005C7D6E">
            <w:pPr>
              <w:pStyle w:val="TableParagraph"/>
              <w:spacing w:before="4" w:line="114" w:lineRule="exact"/>
              <w:ind w:left="602"/>
              <w:jc w:val="left"/>
              <w:rPr>
                <w:sz w:val="10"/>
              </w:rPr>
            </w:pPr>
            <w:r>
              <w:rPr>
                <w:w w:val="105"/>
                <w:sz w:val="10"/>
              </w:rPr>
              <w:t>969.000</w:t>
            </w:r>
          </w:p>
          <w:p w14:paraId="10205BAC" w14:textId="77777777" w:rsidR="001442BB" w:rsidRDefault="005C7D6E">
            <w:pPr>
              <w:pStyle w:val="TableParagraph"/>
              <w:spacing w:line="112" w:lineRule="exact"/>
              <w:ind w:left="567"/>
              <w:jc w:val="left"/>
              <w:rPr>
                <w:sz w:val="10"/>
              </w:rPr>
            </w:pPr>
            <w:r>
              <w:rPr>
                <w:w w:val="105"/>
                <w:sz w:val="10"/>
              </w:rPr>
              <w:t>(969.000)</w:t>
            </w:r>
          </w:p>
        </w:tc>
        <w:tc>
          <w:tcPr>
            <w:tcW w:w="1041" w:type="dxa"/>
            <w:tcBorders>
              <w:top w:val="nil"/>
              <w:bottom w:val="nil"/>
            </w:tcBorders>
          </w:tcPr>
          <w:p w14:paraId="10205BAD" w14:textId="77777777" w:rsidR="001442BB" w:rsidRDefault="001442BB">
            <w:pPr>
              <w:pStyle w:val="TableParagraph"/>
              <w:jc w:val="left"/>
              <w:rPr>
                <w:rFonts w:ascii="Times New Roman"/>
                <w:sz w:val="10"/>
              </w:rPr>
            </w:pPr>
          </w:p>
        </w:tc>
        <w:tc>
          <w:tcPr>
            <w:tcW w:w="1041" w:type="dxa"/>
            <w:tcBorders>
              <w:top w:val="nil"/>
              <w:bottom w:val="nil"/>
            </w:tcBorders>
          </w:tcPr>
          <w:p w14:paraId="10205BAE" w14:textId="77777777" w:rsidR="001442BB" w:rsidRDefault="001442BB">
            <w:pPr>
              <w:pStyle w:val="TableParagraph"/>
              <w:jc w:val="left"/>
              <w:rPr>
                <w:rFonts w:ascii="Times New Roman"/>
                <w:sz w:val="10"/>
              </w:rPr>
            </w:pPr>
          </w:p>
        </w:tc>
        <w:tc>
          <w:tcPr>
            <w:tcW w:w="1041" w:type="dxa"/>
            <w:tcBorders>
              <w:top w:val="nil"/>
              <w:bottom w:val="nil"/>
            </w:tcBorders>
          </w:tcPr>
          <w:p w14:paraId="10205BAF" w14:textId="77777777" w:rsidR="001442BB" w:rsidRDefault="005C7D6E">
            <w:pPr>
              <w:pStyle w:val="TableParagraph"/>
              <w:spacing w:before="4"/>
              <w:ind w:right="1"/>
              <w:rPr>
                <w:sz w:val="10"/>
              </w:rPr>
            </w:pPr>
            <w:r>
              <w:rPr>
                <w:w w:val="105"/>
                <w:sz w:val="10"/>
              </w:rPr>
              <w:t>(969.000)</w:t>
            </w:r>
          </w:p>
        </w:tc>
        <w:tc>
          <w:tcPr>
            <w:tcW w:w="1041" w:type="dxa"/>
            <w:tcBorders>
              <w:top w:val="nil"/>
              <w:bottom w:val="nil"/>
            </w:tcBorders>
          </w:tcPr>
          <w:p w14:paraId="10205BB0" w14:textId="77777777" w:rsidR="001442BB" w:rsidRDefault="001442BB">
            <w:pPr>
              <w:pStyle w:val="TableParagraph"/>
              <w:jc w:val="left"/>
              <w:rPr>
                <w:rFonts w:ascii="Times New Roman"/>
                <w:sz w:val="10"/>
              </w:rPr>
            </w:pPr>
          </w:p>
        </w:tc>
        <w:tc>
          <w:tcPr>
            <w:tcW w:w="1041" w:type="dxa"/>
            <w:tcBorders>
              <w:top w:val="nil"/>
              <w:bottom w:val="nil"/>
            </w:tcBorders>
          </w:tcPr>
          <w:p w14:paraId="10205BB1" w14:textId="77777777" w:rsidR="001442BB" w:rsidRDefault="001442BB">
            <w:pPr>
              <w:pStyle w:val="TableParagraph"/>
              <w:jc w:val="left"/>
              <w:rPr>
                <w:rFonts w:ascii="Times New Roman"/>
                <w:sz w:val="10"/>
              </w:rPr>
            </w:pPr>
          </w:p>
        </w:tc>
        <w:tc>
          <w:tcPr>
            <w:tcW w:w="1041" w:type="dxa"/>
            <w:tcBorders>
              <w:top w:val="nil"/>
              <w:bottom w:val="nil"/>
            </w:tcBorders>
          </w:tcPr>
          <w:p w14:paraId="10205BB2" w14:textId="77777777" w:rsidR="001442BB" w:rsidRDefault="001442BB">
            <w:pPr>
              <w:pStyle w:val="TableParagraph"/>
              <w:jc w:val="left"/>
              <w:rPr>
                <w:rFonts w:ascii="Times New Roman"/>
                <w:sz w:val="10"/>
              </w:rPr>
            </w:pPr>
          </w:p>
        </w:tc>
        <w:tc>
          <w:tcPr>
            <w:tcW w:w="1041" w:type="dxa"/>
            <w:tcBorders>
              <w:top w:val="nil"/>
              <w:bottom w:val="nil"/>
            </w:tcBorders>
          </w:tcPr>
          <w:p w14:paraId="10205BB3" w14:textId="77777777" w:rsidR="001442BB" w:rsidRDefault="005C7D6E">
            <w:pPr>
              <w:pStyle w:val="TableParagraph"/>
              <w:spacing w:before="4" w:line="114" w:lineRule="exact"/>
              <w:ind w:right="4"/>
              <w:rPr>
                <w:b/>
                <w:sz w:val="10"/>
              </w:rPr>
            </w:pPr>
            <w:r>
              <w:rPr>
                <w:b/>
                <w:w w:val="105"/>
                <w:sz w:val="10"/>
              </w:rPr>
              <w:t>-</w:t>
            </w:r>
          </w:p>
          <w:p w14:paraId="10205BB4" w14:textId="77777777" w:rsidR="001442BB" w:rsidRDefault="005C7D6E">
            <w:pPr>
              <w:pStyle w:val="TableParagraph"/>
              <w:spacing w:line="112" w:lineRule="exact"/>
              <w:ind w:right="4"/>
              <w:rPr>
                <w:b/>
                <w:sz w:val="10"/>
              </w:rPr>
            </w:pPr>
            <w:r>
              <w:rPr>
                <w:b/>
                <w:w w:val="105"/>
                <w:sz w:val="10"/>
              </w:rPr>
              <w:t>-</w:t>
            </w:r>
          </w:p>
        </w:tc>
      </w:tr>
      <w:tr w:rsidR="001442BB" w14:paraId="10205BC0" w14:textId="77777777">
        <w:trPr>
          <w:trHeight w:val="136"/>
        </w:trPr>
        <w:tc>
          <w:tcPr>
            <w:tcW w:w="6065" w:type="dxa"/>
            <w:tcBorders>
              <w:top w:val="nil"/>
              <w:bottom w:val="nil"/>
            </w:tcBorders>
          </w:tcPr>
          <w:p w14:paraId="10205BB6" w14:textId="77777777" w:rsidR="001442BB" w:rsidRDefault="005C7D6E">
            <w:pPr>
              <w:pStyle w:val="TableParagraph"/>
              <w:spacing w:before="7" w:line="109" w:lineRule="exact"/>
              <w:ind w:left="77"/>
              <w:jc w:val="left"/>
              <w:rPr>
                <w:sz w:val="10"/>
              </w:rPr>
            </w:pPr>
            <w:r>
              <w:rPr>
                <w:w w:val="105"/>
                <w:sz w:val="10"/>
              </w:rPr>
              <w:t>Reavaliação de Ativos:</w:t>
            </w:r>
          </w:p>
        </w:tc>
        <w:tc>
          <w:tcPr>
            <w:tcW w:w="1041" w:type="dxa"/>
            <w:tcBorders>
              <w:top w:val="nil"/>
              <w:bottom w:val="nil"/>
            </w:tcBorders>
          </w:tcPr>
          <w:p w14:paraId="10205BB7" w14:textId="77777777" w:rsidR="001442BB" w:rsidRDefault="001442BB">
            <w:pPr>
              <w:pStyle w:val="TableParagraph"/>
              <w:jc w:val="left"/>
              <w:rPr>
                <w:rFonts w:ascii="Times New Roman"/>
                <w:sz w:val="8"/>
              </w:rPr>
            </w:pPr>
          </w:p>
        </w:tc>
        <w:tc>
          <w:tcPr>
            <w:tcW w:w="1041" w:type="dxa"/>
            <w:tcBorders>
              <w:top w:val="nil"/>
              <w:bottom w:val="nil"/>
            </w:tcBorders>
          </w:tcPr>
          <w:p w14:paraId="10205BB8" w14:textId="77777777" w:rsidR="001442BB" w:rsidRDefault="001442BB">
            <w:pPr>
              <w:pStyle w:val="TableParagraph"/>
              <w:jc w:val="left"/>
              <w:rPr>
                <w:rFonts w:ascii="Times New Roman"/>
                <w:sz w:val="8"/>
              </w:rPr>
            </w:pPr>
          </w:p>
        </w:tc>
        <w:tc>
          <w:tcPr>
            <w:tcW w:w="1041" w:type="dxa"/>
            <w:tcBorders>
              <w:top w:val="nil"/>
              <w:bottom w:val="nil"/>
            </w:tcBorders>
          </w:tcPr>
          <w:p w14:paraId="10205BB9" w14:textId="77777777" w:rsidR="001442BB" w:rsidRDefault="001442BB">
            <w:pPr>
              <w:pStyle w:val="TableParagraph"/>
              <w:jc w:val="left"/>
              <w:rPr>
                <w:rFonts w:ascii="Times New Roman"/>
                <w:sz w:val="8"/>
              </w:rPr>
            </w:pPr>
          </w:p>
        </w:tc>
        <w:tc>
          <w:tcPr>
            <w:tcW w:w="1041" w:type="dxa"/>
            <w:tcBorders>
              <w:top w:val="nil"/>
              <w:bottom w:val="nil"/>
            </w:tcBorders>
          </w:tcPr>
          <w:p w14:paraId="10205BBA" w14:textId="77777777" w:rsidR="001442BB" w:rsidRDefault="001442BB">
            <w:pPr>
              <w:pStyle w:val="TableParagraph"/>
              <w:jc w:val="left"/>
              <w:rPr>
                <w:rFonts w:ascii="Times New Roman"/>
                <w:sz w:val="8"/>
              </w:rPr>
            </w:pPr>
          </w:p>
        </w:tc>
        <w:tc>
          <w:tcPr>
            <w:tcW w:w="1041" w:type="dxa"/>
            <w:tcBorders>
              <w:top w:val="nil"/>
              <w:bottom w:val="nil"/>
            </w:tcBorders>
          </w:tcPr>
          <w:p w14:paraId="10205BBB" w14:textId="77777777" w:rsidR="001442BB" w:rsidRDefault="001442BB">
            <w:pPr>
              <w:pStyle w:val="TableParagraph"/>
              <w:jc w:val="left"/>
              <w:rPr>
                <w:rFonts w:ascii="Times New Roman"/>
                <w:sz w:val="8"/>
              </w:rPr>
            </w:pPr>
          </w:p>
        </w:tc>
        <w:tc>
          <w:tcPr>
            <w:tcW w:w="1041" w:type="dxa"/>
            <w:tcBorders>
              <w:top w:val="nil"/>
              <w:bottom w:val="nil"/>
            </w:tcBorders>
          </w:tcPr>
          <w:p w14:paraId="10205BBC" w14:textId="77777777" w:rsidR="001442BB" w:rsidRDefault="001442BB">
            <w:pPr>
              <w:pStyle w:val="TableParagraph"/>
              <w:jc w:val="left"/>
              <w:rPr>
                <w:rFonts w:ascii="Times New Roman"/>
                <w:sz w:val="8"/>
              </w:rPr>
            </w:pPr>
          </w:p>
        </w:tc>
        <w:tc>
          <w:tcPr>
            <w:tcW w:w="1041" w:type="dxa"/>
            <w:tcBorders>
              <w:top w:val="nil"/>
              <w:bottom w:val="nil"/>
            </w:tcBorders>
          </w:tcPr>
          <w:p w14:paraId="10205BBD" w14:textId="77777777" w:rsidR="001442BB" w:rsidRDefault="001442BB">
            <w:pPr>
              <w:pStyle w:val="TableParagraph"/>
              <w:jc w:val="left"/>
              <w:rPr>
                <w:rFonts w:ascii="Times New Roman"/>
                <w:sz w:val="8"/>
              </w:rPr>
            </w:pPr>
          </w:p>
        </w:tc>
        <w:tc>
          <w:tcPr>
            <w:tcW w:w="1041" w:type="dxa"/>
            <w:tcBorders>
              <w:top w:val="nil"/>
              <w:bottom w:val="nil"/>
            </w:tcBorders>
          </w:tcPr>
          <w:p w14:paraId="10205BBE" w14:textId="77777777" w:rsidR="001442BB" w:rsidRDefault="001442BB">
            <w:pPr>
              <w:pStyle w:val="TableParagraph"/>
              <w:jc w:val="left"/>
              <w:rPr>
                <w:rFonts w:ascii="Times New Roman"/>
                <w:sz w:val="8"/>
              </w:rPr>
            </w:pPr>
          </w:p>
        </w:tc>
        <w:tc>
          <w:tcPr>
            <w:tcW w:w="1041" w:type="dxa"/>
            <w:tcBorders>
              <w:top w:val="nil"/>
              <w:bottom w:val="nil"/>
            </w:tcBorders>
          </w:tcPr>
          <w:p w14:paraId="10205BBF" w14:textId="77777777" w:rsidR="001442BB" w:rsidRDefault="001442BB">
            <w:pPr>
              <w:pStyle w:val="TableParagraph"/>
              <w:jc w:val="left"/>
              <w:rPr>
                <w:rFonts w:ascii="Times New Roman"/>
                <w:sz w:val="8"/>
              </w:rPr>
            </w:pPr>
          </w:p>
        </w:tc>
      </w:tr>
      <w:tr w:rsidR="001442BB" w14:paraId="10205BCB" w14:textId="77777777">
        <w:trPr>
          <w:trHeight w:val="133"/>
        </w:trPr>
        <w:tc>
          <w:tcPr>
            <w:tcW w:w="6065" w:type="dxa"/>
            <w:tcBorders>
              <w:top w:val="nil"/>
              <w:bottom w:val="nil"/>
            </w:tcBorders>
          </w:tcPr>
          <w:p w14:paraId="10205BC1" w14:textId="77777777" w:rsidR="001442BB" w:rsidRDefault="005C7D6E">
            <w:pPr>
              <w:pStyle w:val="TableParagraph"/>
              <w:spacing w:before="4" w:line="109" w:lineRule="exact"/>
              <w:ind w:right="-29"/>
              <w:rPr>
                <w:sz w:val="10"/>
              </w:rPr>
            </w:pPr>
            <w:r>
              <w:rPr>
                <w:w w:val="105"/>
                <w:sz w:val="10"/>
              </w:rPr>
              <w:t>Constituição de Reservas (Líquida dos Efeitos Tributários).............................................................................................................</w:t>
            </w:r>
          </w:p>
        </w:tc>
        <w:tc>
          <w:tcPr>
            <w:tcW w:w="1041" w:type="dxa"/>
            <w:tcBorders>
              <w:top w:val="nil"/>
              <w:bottom w:val="nil"/>
            </w:tcBorders>
          </w:tcPr>
          <w:p w14:paraId="10205BC2" w14:textId="77777777" w:rsidR="001442BB" w:rsidRDefault="001442BB">
            <w:pPr>
              <w:pStyle w:val="TableParagraph"/>
              <w:jc w:val="left"/>
              <w:rPr>
                <w:rFonts w:ascii="Times New Roman"/>
                <w:sz w:val="8"/>
              </w:rPr>
            </w:pPr>
          </w:p>
        </w:tc>
        <w:tc>
          <w:tcPr>
            <w:tcW w:w="1041" w:type="dxa"/>
            <w:tcBorders>
              <w:top w:val="nil"/>
              <w:bottom w:val="nil"/>
            </w:tcBorders>
          </w:tcPr>
          <w:p w14:paraId="10205BC3" w14:textId="77777777" w:rsidR="001442BB" w:rsidRDefault="001442BB">
            <w:pPr>
              <w:pStyle w:val="TableParagraph"/>
              <w:jc w:val="left"/>
              <w:rPr>
                <w:rFonts w:ascii="Times New Roman"/>
                <w:sz w:val="8"/>
              </w:rPr>
            </w:pPr>
          </w:p>
        </w:tc>
        <w:tc>
          <w:tcPr>
            <w:tcW w:w="1041" w:type="dxa"/>
            <w:tcBorders>
              <w:top w:val="nil"/>
              <w:bottom w:val="nil"/>
            </w:tcBorders>
          </w:tcPr>
          <w:p w14:paraId="10205BC4" w14:textId="77777777" w:rsidR="001442BB" w:rsidRDefault="005C7D6E">
            <w:pPr>
              <w:pStyle w:val="TableParagraph"/>
              <w:spacing w:before="4" w:line="109" w:lineRule="exact"/>
              <w:rPr>
                <w:sz w:val="10"/>
              </w:rPr>
            </w:pPr>
            <w:r>
              <w:rPr>
                <w:w w:val="105"/>
                <w:sz w:val="10"/>
              </w:rPr>
              <w:t>(211)</w:t>
            </w:r>
          </w:p>
        </w:tc>
        <w:tc>
          <w:tcPr>
            <w:tcW w:w="1041" w:type="dxa"/>
            <w:tcBorders>
              <w:top w:val="nil"/>
              <w:bottom w:val="nil"/>
            </w:tcBorders>
          </w:tcPr>
          <w:p w14:paraId="10205BC5" w14:textId="77777777" w:rsidR="001442BB" w:rsidRDefault="001442BB">
            <w:pPr>
              <w:pStyle w:val="TableParagraph"/>
              <w:jc w:val="left"/>
              <w:rPr>
                <w:rFonts w:ascii="Times New Roman"/>
                <w:sz w:val="8"/>
              </w:rPr>
            </w:pPr>
          </w:p>
        </w:tc>
        <w:tc>
          <w:tcPr>
            <w:tcW w:w="1041" w:type="dxa"/>
            <w:tcBorders>
              <w:top w:val="nil"/>
              <w:bottom w:val="nil"/>
            </w:tcBorders>
          </w:tcPr>
          <w:p w14:paraId="10205BC6" w14:textId="77777777" w:rsidR="001442BB" w:rsidRDefault="001442BB">
            <w:pPr>
              <w:pStyle w:val="TableParagraph"/>
              <w:jc w:val="left"/>
              <w:rPr>
                <w:rFonts w:ascii="Times New Roman"/>
                <w:sz w:val="8"/>
              </w:rPr>
            </w:pPr>
          </w:p>
        </w:tc>
        <w:tc>
          <w:tcPr>
            <w:tcW w:w="1041" w:type="dxa"/>
            <w:tcBorders>
              <w:top w:val="nil"/>
              <w:bottom w:val="nil"/>
            </w:tcBorders>
          </w:tcPr>
          <w:p w14:paraId="10205BC7" w14:textId="77777777" w:rsidR="001442BB" w:rsidRDefault="001442BB">
            <w:pPr>
              <w:pStyle w:val="TableParagraph"/>
              <w:jc w:val="left"/>
              <w:rPr>
                <w:rFonts w:ascii="Times New Roman"/>
                <w:sz w:val="8"/>
              </w:rPr>
            </w:pPr>
          </w:p>
        </w:tc>
        <w:tc>
          <w:tcPr>
            <w:tcW w:w="1041" w:type="dxa"/>
            <w:tcBorders>
              <w:top w:val="nil"/>
              <w:bottom w:val="nil"/>
            </w:tcBorders>
          </w:tcPr>
          <w:p w14:paraId="10205BC8" w14:textId="77777777" w:rsidR="001442BB" w:rsidRDefault="001442BB">
            <w:pPr>
              <w:pStyle w:val="TableParagraph"/>
              <w:jc w:val="left"/>
              <w:rPr>
                <w:rFonts w:ascii="Times New Roman"/>
                <w:sz w:val="8"/>
              </w:rPr>
            </w:pPr>
          </w:p>
        </w:tc>
        <w:tc>
          <w:tcPr>
            <w:tcW w:w="1041" w:type="dxa"/>
            <w:tcBorders>
              <w:top w:val="nil"/>
              <w:bottom w:val="nil"/>
            </w:tcBorders>
          </w:tcPr>
          <w:p w14:paraId="10205BC9" w14:textId="77777777" w:rsidR="001442BB" w:rsidRDefault="005C7D6E">
            <w:pPr>
              <w:pStyle w:val="TableParagraph"/>
              <w:spacing w:before="4" w:line="109" w:lineRule="exact"/>
              <w:ind w:right="3"/>
              <w:rPr>
                <w:sz w:val="10"/>
              </w:rPr>
            </w:pPr>
            <w:r>
              <w:rPr>
                <w:w w:val="105"/>
                <w:sz w:val="10"/>
              </w:rPr>
              <w:t>(1.573)</w:t>
            </w:r>
          </w:p>
        </w:tc>
        <w:tc>
          <w:tcPr>
            <w:tcW w:w="1041" w:type="dxa"/>
            <w:tcBorders>
              <w:top w:val="nil"/>
              <w:bottom w:val="nil"/>
            </w:tcBorders>
          </w:tcPr>
          <w:p w14:paraId="10205BCA" w14:textId="77777777" w:rsidR="001442BB" w:rsidRDefault="005C7D6E">
            <w:pPr>
              <w:pStyle w:val="TableParagraph"/>
              <w:spacing w:before="4" w:line="109" w:lineRule="exact"/>
              <w:ind w:right="3"/>
              <w:rPr>
                <w:sz w:val="10"/>
              </w:rPr>
            </w:pPr>
            <w:r>
              <w:rPr>
                <w:w w:val="105"/>
                <w:sz w:val="10"/>
              </w:rPr>
              <w:t>(1.784)</w:t>
            </w:r>
          </w:p>
        </w:tc>
      </w:tr>
      <w:tr w:rsidR="001442BB" w14:paraId="10205BD6" w14:textId="77777777">
        <w:trPr>
          <w:trHeight w:val="136"/>
        </w:trPr>
        <w:tc>
          <w:tcPr>
            <w:tcW w:w="6065" w:type="dxa"/>
            <w:tcBorders>
              <w:top w:val="nil"/>
              <w:bottom w:val="nil"/>
            </w:tcBorders>
          </w:tcPr>
          <w:p w14:paraId="10205BCC" w14:textId="77777777" w:rsidR="001442BB" w:rsidRDefault="005C7D6E">
            <w:pPr>
              <w:pStyle w:val="TableParagraph"/>
              <w:spacing w:before="4" w:line="113" w:lineRule="exact"/>
              <w:ind w:right="-15"/>
              <w:rPr>
                <w:sz w:val="10"/>
              </w:rPr>
            </w:pPr>
            <w:r>
              <w:rPr>
                <w:w w:val="105"/>
                <w:sz w:val="10"/>
              </w:rPr>
              <w:t>Realização de Reserva de Reavaliação de junho de 2019-Resolução CMN Nº 4.535....................................................................</w:t>
            </w:r>
          </w:p>
        </w:tc>
        <w:tc>
          <w:tcPr>
            <w:tcW w:w="1041" w:type="dxa"/>
            <w:tcBorders>
              <w:top w:val="nil"/>
              <w:bottom w:val="nil"/>
            </w:tcBorders>
          </w:tcPr>
          <w:p w14:paraId="10205BCD" w14:textId="77777777" w:rsidR="001442BB" w:rsidRDefault="001442BB">
            <w:pPr>
              <w:pStyle w:val="TableParagraph"/>
              <w:jc w:val="left"/>
              <w:rPr>
                <w:rFonts w:ascii="Times New Roman"/>
                <w:sz w:val="8"/>
              </w:rPr>
            </w:pPr>
          </w:p>
        </w:tc>
        <w:tc>
          <w:tcPr>
            <w:tcW w:w="1041" w:type="dxa"/>
            <w:tcBorders>
              <w:top w:val="nil"/>
              <w:bottom w:val="nil"/>
            </w:tcBorders>
          </w:tcPr>
          <w:p w14:paraId="10205BCE" w14:textId="77777777" w:rsidR="001442BB" w:rsidRDefault="001442BB">
            <w:pPr>
              <w:pStyle w:val="TableParagraph"/>
              <w:jc w:val="left"/>
              <w:rPr>
                <w:rFonts w:ascii="Times New Roman"/>
                <w:sz w:val="8"/>
              </w:rPr>
            </w:pPr>
          </w:p>
        </w:tc>
        <w:tc>
          <w:tcPr>
            <w:tcW w:w="1041" w:type="dxa"/>
            <w:tcBorders>
              <w:top w:val="nil"/>
              <w:bottom w:val="nil"/>
            </w:tcBorders>
          </w:tcPr>
          <w:p w14:paraId="10205BCF" w14:textId="77777777" w:rsidR="001442BB" w:rsidRDefault="005C7D6E">
            <w:pPr>
              <w:pStyle w:val="TableParagraph"/>
              <w:spacing w:before="4" w:line="113" w:lineRule="exact"/>
              <w:rPr>
                <w:sz w:val="10"/>
              </w:rPr>
            </w:pPr>
            <w:r>
              <w:rPr>
                <w:w w:val="105"/>
                <w:sz w:val="10"/>
              </w:rPr>
              <w:t>(42)</w:t>
            </w:r>
          </w:p>
        </w:tc>
        <w:tc>
          <w:tcPr>
            <w:tcW w:w="1041" w:type="dxa"/>
            <w:tcBorders>
              <w:top w:val="nil"/>
              <w:bottom w:val="nil"/>
            </w:tcBorders>
          </w:tcPr>
          <w:p w14:paraId="10205BD0" w14:textId="77777777" w:rsidR="001442BB" w:rsidRDefault="001442BB">
            <w:pPr>
              <w:pStyle w:val="TableParagraph"/>
              <w:jc w:val="left"/>
              <w:rPr>
                <w:rFonts w:ascii="Times New Roman"/>
                <w:sz w:val="8"/>
              </w:rPr>
            </w:pPr>
          </w:p>
        </w:tc>
        <w:tc>
          <w:tcPr>
            <w:tcW w:w="1041" w:type="dxa"/>
            <w:tcBorders>
              <w:top w:val="nil"/>
              <w:bottom w:val="nil"/>
            </w:tcBorders>
          </w:tcPr>
          <w:p w14:paraId="10205BD1" w14:textId="77777777" w:rsidR="001442BB" w:rsidRDefault="001442BB">
            <w:pPr>
              <w:pStyle w:val="TableParagraph"/>
              <w:jc w:val="left"/>
              <w:rPr>
                <w:rFonts w:ascii="Times New Roman"/>
                <w:sz w:val="8"/>
              </w:rPr>
            </w:pPr>
          </w:p>
        </w:tc>
        <w:tc>
          <w:tcPr>
            <w:tcW w:w="1041" w:type="dxa"/>
            <w:tcBorders>
              <w:top w:val="nil"/>
              <w:bottom w:val="nil"/>
            </w:tcBorders>
          </w:tcPr>
          <w:p w14:paraId="10205BD2" w14:textId="77777777" w:rsidR="001442BB" w:rsidRDefault="001442BB">
            <w:pPr>
              <w:pStyle w:val="TableParagraph"/>
              <w:jc w:val="left"/>
              <w:rPr>
                <w:rFonts w:ascii="Times New Roman"/>
                <w:sz w:val="8"/>
              </w:rPr>
            </w:pPr>
          </w:p>
        </w:tc>
        <w:tc>
          <w:tcPr>
            <w:tcW w:w="1041" w:type="dxa"/>
            <w:tcBorders>
              <w:top w:val="nil"/>
              <w:bottom w:val="nil"/>
            </w:tcBorders>
          </w:tcPr>
          <w:p w14:paraId="10205BD3" w14:textId="77777777" w:rsidR="001442BB" w:rsidRDefault="001442BB">
            <w:pPr>
              <w:pStyle w:val="TableParagraph"/>
              <w:jc w:val="left"/>
              <w:rPr>
                <w:rFonts w:ascii="Times New Roman"/>
                <w:sz w:val="8"/>
              </w:rPr>
            </w:pPr>
          </w:p>
        </w:tc>
        <w:tc>
          <w:tcPr>
            <w:tcW w:w="1041" w:type="dxa"/>
            <w:tcBorders>
              <w:top w:val="nil"/>
              <w:bottom w:val="nil"/>
            </w:tcBorders>
          </w:tcPr>
          <w:p w14:paraId="10205BD4" w14:textId="77777777" w:rsidR="001442BB" w:rsidRDefault="005C7D6E">
            <w:pPr>
              <w:pStyle w:val="TableParagraph"/>
              <w:spacing w:before="4" w:line="113" w:lineRule="exact"/>
              <w:ind w:right="38"/>
              <w:rPr>
                <w:sz w:val="10"/>
              </w:rPr>
            </w:pPr>
            <w:r>
              <w:rPr>
                <w:w w:val="105"/>
                <w:sz w:val="10"/>
              </w:rPr>
              <w:t>42</w:t>
            </w:r>
          </w:p>
        </w:tc>
        <w:tc>
          <w:tcPr>
            <w:tcW w:w="1041" w:type="dxa"/>
            <w:tcBorders>
              <w:top w:val="nil"/>
              <w:bottom w:val="nil"/>
            </w:tcBorders>
          </w:tcPr>
          <w:p w14:paraId="10205BD5" w14:textId="77777777" w:rsidR="001442BB" w:rsidRDefault="005C7D6E">
            <w:pPr>
              <w:pStyle w:val="TableParagraph"/>
              <w:spacing w:before="4" w:line="113" w:lineRule="exact"/>
              <w:ind w:right="4"/>
              <w:rPr>
                <w:b/>
                <w:sz w:val="10"/>
              </w:rPr>
            </w:pPr>
            <w:r>
              <w:rPr>
                <w:b/>
                <w:w w:val="105"/>
                <w:sz w:val="10"/>
              </w:rPr>
              <w:t>-</w:t>
            </w:r>
          </w:p>
        </w:tc>
      </w:tr>
      <w:tr w:rsidR="001442BB" w14:paraId="10205BE1" w14:textId="77777777">
        <w:trPr>
          <w:trHeight w:val="136"/>
        </w:trPr>
        <w:tc>
          <w:tcPr>
            <w:tcW w:w="6065" w:type="dxa"/>
            <w:tcBorders>
              <w:top w:val="nil"/>
              <w:bottom w:val="nil"/>
            </w:tcBorders>
          </w:tcPr>
          <w:p w14:paraId="10205BD7" w14:textId="77777777" w:rsidR="001442BB" w:rsidRDefault="005C7D6E">
            <w:pPr>
              <w:pStyle w:val="TableParagraph"/>
              <w:spacing w:before="7" w:line="109" w:lineRule="exact"/>
              <w:ind w:right="-15"/>
              <w:rPr>
                <w:sz w:val="10"/>
              </w:rPr>
            </w:pPr>
            <w:r>
              <w:rPr>
                <w:w w:val="105"/>
                <w:sz w:val="10"/>
              </w:rPr>
              <w:t>LUCRO LÍQUIDO DO EXERCÍCIO........................................................................................................................................................</w:t>
            </w:r>
          </w:p>
        </w:tc>
        <w:tc>
          <w:tcPr>
            <w:tcW w:w="1041" w:type="dxa"/>
            <w:tcBorders>
              <w:top w:val="nil"/>
              <w:bottom w:val="nil"/>
            </w:tcBorders>
          </w:tcPr>
          <w:p w14:paraId="10205BD8" w14:textId="77777777" w:rsidR="001442BB" w:rsidRDefault="001442BB">
            <w:pPr>
              <w:pStyle w:val="TableParagraph"/>
              <w:jc w:val="left"/>
              <w:rPr>
                <w:rFonts w:ascii="Times New Roman"/>
                <w:sz w:val="8"/>
              </w:rPr>
            </w:pPr>
          </w:p>
        </w:tc>
        <w:tc>
          <w:tcPr>
            <w:tcW w:w="1041" w:type="dxa"/>
            <w:tcBorders>
              <w:top w:val="nil"/>
              <w:bottom w:val="nil"/>
            </w:tcBorders>
          </w:tcPr>
          <w:p w14:paraId="10205BD9" w14:textId="77777777" w:rsidR="001442BB" w:rsidRDefault="001442BB">
            <w:pPr>
              <w:pStyle w:val="TableParagraph"/>
              <w:jc w:val="left"/>
              <w:rPr>
                <w:rFonts w:ascii="Times New Roman"/>
                <w:sz w:val="8"/>
              </w:rPr>
            </w:pPr>
          </w:p>
        </w:tc>
        <w:tc>
          <w:tcPr>
            <w:tcW w:w="1041" w:type="dxa"/>
            <w:tcBorders>
              <w:top w:val="nil"/>
              <w:bottom w:val="nil"/>
            </w:tcBorders>
          </w:tcPr>
          <w:p w14:paraId="10205BDA" w14:textId="77777777" w:rsidR="001442BB" w:rsidRDefault="001442BB">
            <w:pPr>
              <w:pStyle w:val="TableParagraph"/>
              <w:jc w:val="left"/>
              <w:rPr>
                <w:rFonts w:ascii="Times New Roman"/>
                <w:sz w:val="8"/>
              </w:rPr>
            </w:pPr>
          </w:p>
        </w:tc>
        <w:tc>
          <w:tcPr>
            <w:tcW w:w="1041" w:type="dxa"/>
            <w:tcBorders>
              <w:top w:val="nil"/>
              <w:bottom w:val="nil"/>
            </w:tcBorders>
          </w:tcPr>
          <w:p w14:paraId="10205BDB" w14:textId="77777777" w:rsidR="001442BB" w:rsidRDefault="001442BB">
            <w:pPr>
              <w:pStyle w:val="TableParagraph"/>
              <w:jc w:val="left"/>
              <w:rPr>
                <w:rFonts w:ascii="Times New Roman"/>
                <w:sz w:val="8"/>
              </w:rPr>
            </w:pPr>
          </w:p>
        </w:tc>
        <w:tc>
          <w:tcPr>
            <w:tcW w:w="1041" w:type="dxa"/>
            <w:tcBorders>
              <w:top w:val="nil"/>
              <w:bottom w:val="nil"/>
            </w:tcBorders>
          </w:tcPr>
          <w:p w14:paraId="10205BDC" w14:textId="77777777" w:rsidR="001442BB" w:rsidRDefault="001442BB">
            <w:pPr>
              <w:pStyle w:val="TableParagraph"/>
              <w:jc w:val="left"/>
              <w:rPr>
                <w:rFonts w:ascii="Times New Roman"/>
                <w:sz w:val="8"/>
              </w:rPr>
            </w:pPr>
          </w:p>
        </w:tc>
        <w:tc>
          <w:tcPr>
            <w:tcW w:w="1041" w:type="dxa"/>
            <w:tcBorders>
              <w:top w:val="nil"/>
              <w:bottom w:val="nil"/>
            </w:tcBorders>
          </w:tcPr>
          <w:p w14:paraId="10205BDD" w14:textId="77777777" w:rsidR="001442BB" w:rsidRDefault="001442BB">
            <w:pPr>
              <w:pStyle w:val="TableParagraph"/>
              <w:jc w:val="left"/>
              <w:rPr>
                <w:rFonts w:ascii="Times New Roman"/>
                <w:sz w:val="8"/>
              </w:rPr>
            </w:pPr>
          </w:p>
        </w:tc>
        <w:tc>
          <w:tcPr>
            <w:tcW w:w="1041" w:type="dxa"/>
            <w:tcBorders>
              <w:top w:val="nil"/>
              <w:bottom w:val="nil"/>
            </w:tcBorders>
          </w:tcPr>
          <w:p w14:paraId="10205BDE" w14:textId="77777777" w:rsidR="001442BB" w:rsidRDefault="001442BB">
            <w:pPr>
              <w:pStyle w:val="TableParagraph"/>
              <w:jc w:val="left"/>
              <w:rPr>
                <w:rFonts w:ascii="Times New Roman"/>
                <w:sz w:val="8"/>
              </w:rPr>
            </w:pPr>
          </w:p>
        </w:tc>
        <w:tc>
          <w:tcPr>
            <w:tcW w:w="1041" w:type="dxa"/>
            <w:tcBorders>
              <w:top w:val="nil"/>
              <w:bottom w:val="nil"/>
            </w:tcBorders>
          </w:tcPr>
          <w:p w14:paraId="10205BDF" w14:textId="77777777" w:rsidR="001442BB" w:rsidRDefault="005C7D6E">
            <w:pPr>
              <w:pStyle w:val="TableParagraph"/>
              <w:spacing w:before="7" w:line="109" w:lineRule="exact"/>
              <w:ind w:right="38"/>
              <w:rPr>
                <w:sz w:val="10"/>
              </w:rPr>
            </w:pPr>
            <w:r>
              <w:rPr>
                <w:w w:val="105"/>
                <w:sz w:val="10"/>
              </w:rPr>
              <w:t>1.736.685</w:t>
            </w:r>
          </w:p>
        </w:tc>
        <w:tc>
          <w:tcPr>
            <w:tcW w:w="1041" w:type="dxa"/>
            <w:tcBorders>
              <w:top w:val="nil"/>
              <w:bottom w:val="nil"/>
            </w:tcBorders>
          </w:tcPr>
          <w:p w14:paraId="10205BE0" w14:textId="77777777" w:rsidR="001442BB" w:rsidRDefault="005C7D6E">
            <w:pPr>
              <w:pStyle w:val="TableParagraph"/>
              <w:spacing w:before="7" w:line="109" w:lineRule="exact"/>
              <w:ind w:right="39"/>
              <w:rPr>
                <w:sz w:val="10"/>
              </w:rPr>
            </w:pPr>
            <w:r>
              <w:rPr>
                <w:w w:val="105"/>
                <w:sz w:val="10"/>
              </w:rPr>
              <w:t>1.736.685</w:t>
            </w:r>
          </w:p>
        </w:tc>
      </w:tr>
      <w:tr w:rsidR="001442BB" w14:paraId="10205BEC" w14:textId="77777777">
        <w:trPr>
          <w:trHeight w:val="133"/>
        </w:trPr>
        <w:tc>
          <w:tcPr>
            <w:tcW w:w="6065" w:type="dxa"/>
            <w:tcBorders>
              <w:top w:val="nil"/>
              <w:bottom w:val="nil"/>
            </w:tcBorders>
          </w:tcPr>
          <w:p w14:paraId="10205BE2" w14:textId="77777777" w:rsidR="001442BB" w:rsidRDefault="005C7D6E">
            <w:pPr>
              <w:pStyle w:val="TableParagraph"/>
              <w:spacing w:before="4" w:line="109" w:lineRule="exact"/>
              <w:ind w:left="106"/>
              <w:jc w:val="left"/>
              <w:rPr>
                <w:sz w:val="10"/>
              </w:rPr>
            </w:pPr>
            <w:r>
              <w:rPr>
                <w:w w:val="105"/>
                <w:sz w:val="10"/>
              </w:rPr>
              <w:t>Destinações:</w:t>
            </w:r>
          </w:p>
        </w:tc>
        <w:tc>
          <w:tcPr>
            <w:tcW w:w="1041" w:type="dxa"/>
            <w:tcBorders>
              <w:top w:val="nil"/>
              <w:bottom w:val="nil"/>
            </w:tcBorders>
          </w:tcPr>
          <w:p w14:paraId="10205BE3" w14:textId="77777777" w:rsidR="001442BB" w:rsidRDefault="001442BB">
            <w:pPr>
              <w:pStyle w:val="TableParagraph"/>
              <w:jc w:val="left"/>
              <w:rPr>
                <w:rFonts w:ascii="Times New Roman"/>
                <w:sz w:val="8"/>
              </w:rPr>
            </w:pPr>
          </w:p>
        </w:tc>
        <w:tc>
          <w:tcPr>
            <w:tcW w:w="1041" w:type="dxa"/>
            <w:tcBorders>
              <w:top w:val="nil"/>
              <w:bottom w:val="nil"/>
            </w:tcBorders>
          </w:tcPr>
          <w:p w14:paraId="10205BE4" w14:textId="77777777" w:rsidR="001442BB" w:rsidRDefault="001442BB">
            <w:pPr>
              <w:pStyle w:val="TableParagraph"/>
              <w:jc w:val="left"/>
              <w:rPr>
                <w:rFonts w:ascii="Times New Roman"/>
                <w:sz w:val="8"/>
              </w:rPr>
            </w:pPr>
          </w:p>
        </w:tc>
        <w:tc>
          <w:tcPr>
            <w:tcW w:w="1041" w:type="dxa"/>
            <w:tcBorders>
              <w:top w:val="nil"/>
              <w:bottom w:val="nil"/>
            </w:tcBorders>
          </w:tcPr>
          <w:p w14:paraId="10205BE5" w14:textId="77777777" w:rsidR="001442BB" w:rsidRDefault="001442BB">
            <w:pPr>
              <w:pStyle w:val="TableParagraph"/>
              <w:jc w:val="left"/>
              <w:rPr>
                <w:rFonts w:ascii="Times New Roman"/>
                <w:sz w:val="8"/>
              </w:rPr>
            </w:pPr>
          </w:p>
        </w:tc>
        <w:tc>
          <w:tcPr>
            <w:tcW w:w="1041" w:type="dxa"/>
            <w:tcBorders>
              <w:top w:val="nil"/>
              <w:bottom w:val="nil"/>
            </w:tcBorders>
          </w:tcPr>
          <w:p w14:paraId="10205BE6" w14:textId="77777777" w:rsidR="001442BB" w:rsidRDefault="001442BB">
            <w:pPr>
              <w:pStyle w:val="TableParagraph"/>
              <w:jc w:val="left"/>
              <w:rPr>
                <w:rFonts w:ascii="Times New Roman"/>
                <w:sz w:val="8"/>
              </w:rPr>
            </w:pPr>
          </w:p>
        </w:tc>
        <w:tc>
          <w:tcPr>
            <w:tcW w:w="1041" w:type="dxa"/>
            <w:tcBorders>
              <w:top w:val="nil"/>
              <w:bottom w:val="nil"/>
            </w:tcBorders>
          </w:tcPr>
          <w:p w14:paraId="10205BE7" w14:textId="77777777" w:rsidR="001442BB" w:rsidRDefault="001442BB">
            <w:pPr>
              <w:pStyle w:val="TableParagraph"/>
              <w:jc w:val="left"/>
              <w:rPr>
                <w:rFonts w:ascii="Times New Roman"/>
                <w:sz w:val="8"/>
              </w:rPr>
            </w:pPr>
          </w:p>
        </w:tc>
        <w:tc>
          <w:tcPr>
            <w:tcW w:w="1041" w:type="dxa"/>
            <w:tcBorders>
              <w:top w:val="nil"/>
              <w:bottom w:val="nil"/>
            </w:tcBorders>
          </w:tcPr>
          <w:p w14:paraId="10205BE8" w14:textId="77777777" w:rsidR="001442BB" w:rsidRDefault="001442BB">
            <w:pPr>
              <w:pStyle w:val="TableParagraph"/>
              <w:jc w:val="left"/>
              <w:rPr>
                <w:rFonts w:ascii="Times New Roman"/>
                <w:sz w:val="8"/>
              </w:rPr>
            </w:pPr>
          </w:p>
        </w:tc>
        <w:tc>
          <w:tcPr>
            <w:tcW w:w="1041" w:type="dxa"/>
            <w:tcBorders>
              <w:top w:val="nil"/>
              <w:bottom w:val="nil"/>
            </w:tcBorders>
          </w:tcPr>
          <w:p w14:paraId="10205BE9" w14:textId="77777777" w:rsidR="001442BB" w:rsidRDefault="001442BB">
            <w:pPr>
              <w:pStyle w:val="TableParagraph"/>
              <w:jc w:val="left"/>
              <w:rPr>
                <w:rFonts w:ascii="Times New Roman"/>
                <w:sz w:val="8"/>
              </w:rPr>
            </w:pPr>
          </w:p>
        </w:tc>
        <w:tc>
          <w:tcPr>
            <w:tcW w:w="1041" w:type="dxa"/>
            <w:tcBorders>
              <w:top w:val="nil"/>
              <w:bottom w:val="nil"/>
            </w:tcBorders>
          </w:tcPr>
          <w:p w14:paraId="10205BEA" w14:textId="77777777" w:rsidR="001442BB" w:rsidRDefault="001442BB">
            <w:pPr>
              <w:pStyle w:val="TableParagraph"/>
              <w:jc w:val="left"/>
              <w:rPr>
                <w:rFonts w:ascii="Times New Roman"/>
                <w:sz w:val="8"/>
              </w:rPr>
            </w:pPr>
          </w:p>
        </w:tc>
        <w:tc>
          <w:tcPr>
            <w:tcW w:w="1041" w:type="dxa"/>
            <w:tcBorders>
              <w:top w:val="nil"/>
              <w:bottom w:val="nil"/>
            </w:tcBorders>
          </w:tcPr>
          <w:p w14:paraId="10205BEB" w14:textId="77777777" w:rsidR="001442BB" w:rsidRDefault="001442BB">
            <w:pPr>
              <w:pStyle w:val="TableParagraph"/>
              <w:jc w:val="left"/>
              <w:rPr>
                <w:rFonts w:ascii="Times New Roman"/>
                <w:sz w:val="8"/>
              </w:rPr>
            </w:pPr>
          </w:p>
        </w:tc>
      </w:tr>
      <w:tr w:rsidR="001442BB" w14:paraId="10205BF7" w14:textId="77777777">
        <w:trPr>
          <w:trHeight w:val="136"/>
        </w:trPr>
        <w:tc>
          <w:tcPr>
            <w:tcW w:w="6065" w:type="dxa"/>
            <w:tcBorders>
              <w:top w:val="nil"/>
              <w:bottom w:val="nil"/>
            </w:tcBorders>
          </w:tcPr>
          <w:p w14:paraId="10205BED" w14:textId="77777777" w:rsidR="001442BB" w:rsidRDefault="005C7D6E">
            <w:pPr>
              <w:pStyle w:val="TableParagraph"/>
              <w:spacing w:before="4" w:line="113" w:lineRule="exact"/>
              <w:ind w:right="-15"/>
              <w:rPr>
                <w:sz w:val="10"/>
              </w:rPr>
            </w:pPr>
            <w:r>
              <w:rPr>
                <w:w w:val="105"/>
                <w:sz w:val="10"/>
              </w:rPr>
              <w:t>Reservas..............................................................................................................................................................................................</w:t>
            </w:r>
          </w:p>
        </w:tc>
        <w:tc>
          <w:tcPr>
            <w:tcW w:w="1041" w:type="dxa"/>
            <w:tcBorders>
              <w:top w:val="nil"/>
              <w:bottom w:val="nil"/>
            </w:tcBorders>
          </w:tcPr>
          <w:p w14:paraId="10205BEE" w14:textId="77777777" w:rsidR="001442BB" w:rsidRDefault="001442BB">
            <w:pPr>
              <w:pStyle w:val="TableParagraph"/>
              <w:jc w:val="left"/>
              <w:rPr>
                <w:rFonts w:ascii="Times New Roman"/>
                <w:sz w:val="8"/>
              </w:rPr>
            </w:pPr>
          </w:p>
        </w:tc>
        <w:tc>
          <w:tcPr>
            <w:tcW w:w="1041" w:type="dxa"/>
            <w:tcBorders>
              <w:top w:val="nil"/>
              <w:bottom w:val="nil"/>
            </w:tcBorders>
          </w:tcPr>
          <w:p w14:paraId="10205BEF" w14:textId="77777777" w:rsidR="001442BB" w:rsidRDefault="001442BB">
            <w:pPr>
              <w:pStyle w:val="TableParagraph"/>
              <w:jc w:val="left"/>
              <w:rPr>
                <w:rFonts w:ascii="Times New Roman"/>
                <w:sz w:val="8"/>
              </w:rPr>
            </w:pPr>
          </w:p>
        </w:tc>
        <w:tc>
          <w:tcPr>
            <w:tcW w:w="1041" w:type="dxa"/>
            <w:tcBorders>
              <w:top w:val="nil"/>
              <w:bottom w:val="nil"/>
            </w:tcBorders>
          </w:tcPr>
          <w:p w14:paraId="10205BF0" w14:textId="77777777" w:rsidR="001442BB" w:rsidRDefault="001442BB">
            <w:pPr>
              <w:pStyle w:val="TableParagraph"/>
              <w:jc w:val="left"/>
              <w:rPr>
                <w:rFonts w:ascii="Times New Roman"/>
                <w:sz w:val="8"/>
              </w:rPr>
            </w:pPr>
          </w:p>
        </w:tc>
        <w:tc>
          <w:tcPr>
            <w:tcW w:w="1041" w:type="dxa"/>
            <w:tcBorders>
              <w:top w:val="nil"/>
              <w:bottom w:val="nil"/>
            </w:tcBorders>
          </w:tcPr>
          <w:p w14:paraId="10205BF1" w14:textId="77777777" w:rsidR="001442BB" w:rsidRDefault="005C7D6E">
            <w:pPr>
              <w:pStyle w:val="TableParagraph"/>
              <w:spacing w:before="4" w:line="113" w:lineRule="exact"/>
              <w:ind w:right="36"/>
              <w:rPr>
                <w:sz w:val="10"/>
              </w:rPr>
            </w:pPr>
            <w:r>
              <w:rPr>
                <w:w w:val="105"/>
                <w:sz w:val="10"/>
              </w:rPr>
              <w:t>86.834</w:t>
            </w:r>
          </w:p>
        </w:tc>
        <w:tc>
          <w:tcPr>
            <w:tcW w:w="1041" w:type="dxa"/>
            <w:tcBorders>
              <w:top w:val="nil"/>
              <w:bottom w:val="nil"/>
            </w:tcBorders>
          </w:tcPr>
          <w:p w14:paraId="10205BF2" w14:textId="77777777" w:rsidR="001442BB" w:rsidRDefault="005C7D6E">
            <w:pPr>
              <w:pStyle w:val="TableParagraph"/>
              <w:spacing w:before="4" w:line="113" w:lineRule="exact"/>
              <w:ind w:right="36"/>
              <w:rPr>
                <w:sz w:val="10"/>
              </w:rPr>
            </w:pPr>
            <w:r>
              <w:rPr>
                <w:w w:val="105"/>
                <w:sz w:val="10"/>
              </w:rPr>
              <w:t>1.062.489</w:t>
            </w:r>
          </w:p>
        </w:tc>
        <w:tc>
          <w:tcPr>
            <w:tcW w:w="1041" w:type="dxa"/>
            <w:tcBorders>
              <w:top w:val="nil"/>
              <w:bottom w:val="nil"/>
            </w:tcBorders>
          </w:tcPr>
          <w:p w14:paraId="10205BF3" w14:textId="77777777" w:rsidR="001442BB" w:rsidRDefault="005C7D6E">
            <w:pPr>
              <w:pStyle w:val="TableParagraph"/>
              <w:spacing w:before="4" w:line="113" w:lineRule="exact"/>
              <w:ind w:right="37"/>
              <w:rPr>
                <w:sz w:val="10"/>
              </w:rPr>
            </w:pPr>
            <w:r>
              <w:rPr>
                <w:w w:val="105"/>
                <w:sz w:val="10"/>
              </w:rPr>
              <w:t>193.800</w:t>
            </w:r>
          </w:p>
        </w:tc>
        <w:tc>
          <w:tcPr>
            <w:tcW w:w="1041" w:type="dxa"/>
            <w:tcBorders>
              <w:top w:val="nil"/>
              <w:bottom w:val="nil"/>
            </w:tcBorders>
          </w:tcPr>
          <w:p w14:paraId="10205BF4" w14:textId="77777777" w:rsidR="001442BB" w:rsidRDefault="001442BB">
            <w:pPr>
              <w:pStyle w:val="TableParagraph"/>
              <w:jc w:val="left"/>
              <w:rPr>
                <w:rFonts w:ascii="Times New Roman"/>
                <w:sz w:val="8"/>
              </w:rPr>
            </w:pPr>
          </w:p>
        </w:tc>
        <w:tc>
          <w:tcPr>
            <w:tcW w:w="1041" w:type="dxa"/>
            <w:tcBorders>
              <w:top w:val="nil"/>
              <w:bottom w:val="nil"/>
            </w:tcBorders>
          </w:tcPr>
          <w:p w14:paraId="10205BF5" w14:textId="77777777" w:rsidR="001442BB" w:rsidRDefault="005C7D6E">
            <w:pPr>
              <w:pStyle w:val="TableParagraph"/>
              <w:spacing w:before="4" w:line="113" w:lineRule="exact"/>
              <w:ind w:right="3"/>
              <w:rPr>
                <w:sz w:val="10"/>
              </w:rPr>
            </w:pPr>
            <w:r>
              <w:rPr>
                <w:w w:val="105"/>
                <w:sz w:val="10"/>
              </w:rPr>
              <w:t>(1.343.123)</w:t>
            </w:r>
          </w:p>
        </w:tc>
        <w:tc>
          <w:tcPr>
            <w:tcW w:w="1041" w:type="dxa"/>
            <w:tcBorders>
              <w:top w:val="nil"/>
              <w:bottom w:val="nil"/>
            </w:tcBorders>
          </w:tcPr>
          <w:p w14:paraId="10205BF6" w14:textId="77777777" w:rsidR="001442BB" w:rsidRDefault="005C7D6E">
            <w:pPr>
              <w:pStyle w:val="TableParagraph"/>
              <w:spacing w:before="4" w:line="113" w:lineRule="exact"/>
              <w:ind w:right="4"/>
              <w:rPr>
                <w:b/>
                <w:sz w:val="10"/>
              </w:rPr>
            </w:pPr>
            <w:r>
              <w:rPr>
                <w:b/>
                <w:w w:val="105"/>
                <w:sz w:val="10"/>
              </w:rPr>
              <w:t>-</w:t>
            </w:r>
          </w:p>
        </w:tc>
      </w:tr>
      <w:tr w:rsidR="001442BB" w14:paraId="10205C02" w14:textId="77777777">
        <w:trPr>
          <w:trHeight w:val="136"/>
        </w:trPr>
        <w:tc>
          <w:tcPr>
            <w:tcW w:w="6065" w:type="dxa"/>
            <w:tcBorders>
              <w:top w:val="nil"/>
              <w:bottom w:val="nil"/>
            </w:tcBorders>
          </w:tcPr>
          <w:p w14:paraId="10205BF8" w14:textId="77777777" w:rsidR="001442BB" w:rsidRDefault="005C7D6E">
            <w:pPr>
              <w:pStyle w:val="TableParagraph"/>
              <w:spacing w:before="7" w:line="109" w:lineRule="exact"/>
              <w:ind w:left="135"/>
              <w:jc w:val="left"/>
              <w:rPr>
                <w:sz w:val="10"/>
              </w:rPr>
            </w:pPr>
            <w:r>
              <w:rPr>
                <w:w w:val="105"/>
                <w:sz w:val="10"/>
              </w:rPr>
              <w:t>Remuneração do Capital a Pagar:</w:t>
            </w:r>
          </w:p>
        </w:tc>
        <w:tc>
          <w:tcPr>
            <w:tcW w:w="1041" w:type="dxa"/>
            <w:tcBorders>
              <w:top w:val="nil"/>
              <w:bottom w:val="nil"/>
            </w:tcBorders>
          </w:tcPr>
          <w:p w14:paraId="10205BF9" w14:textId="77777777" w:rsidR="001442BB" w:rsidRDefault="001442BB">
            <w:pPr>
              <w:pStyle w:val="TableParagraph"/>
              <w:jc w:val="left"/>
              <w:rPr>
                <w:rFonts w:ascii="Times New Roman"/>
                <w:sz w:val="8"/>
              </w:rPr>
            </w:pPr>
          </w:p>
        </w:tc>
        <w:tc>
          <w:tcPr>
            <w:tcW w:w="1041" w:type="dxa"/>
            <w:tcBorders>
              <w:top w:val="nil"/>
              <w:bottom w:val="nil"/>
            </w:tcBorders>
          </w:tcPr>
          <w:p w14:paraId="10205BFA" w14:textId="77777777" w:rsidR="001442BB" w:rsidRDefault="001442BB">
            <w:pPr>
              <w:pStyle w:val="TableParagraph"/>
              <w:jc w:val="left"/>
              <w:rPr>
                <w:rFonts w:ascii="Times New Roman"/>
                <w:sz w:val="8"/>
              </w:rPr>
            </w:pPr>
          </w:p>
        </w:tc>
        <w:tc>
          <w:tcPr>
            <w:tcW w:w="1041" w:type="dxa"/>
            <w:tcBorders>
              <w:top w:val="nil"/>
              <w:bottom w:val="nil"/>
            </w:tcBorders>
          </w:tcPr>
          <w:p w14:paraId="10205BFB" w14:textId="77777777" w:rsidR="001442BB" w:rsidRDefault="001442BB">
            <w:pPr>
              <w:pStyle w:val="TableParagraph"/>
              <w:jc w:val="left"/>
              <w:rPr>
                <w:rFonts w:ascii="Times New Roman"/>
                <w:sz w:val="8"/>
              </w:rPr>
            </w:pPr>
          </w:p>
        </w:tc>
        <w:tc>
          <w:tcPr>
            <w:tcW w:w="1041" w:type="dxa"/>
            <w:tcBorders>
              <w:top w:val="nil"/>
              <w:bottom w:val="nil"/>
            </w:tcBorders>
          </w:tcPr>
          <w:p w14:paraId="10205BFC" w14:textId="77777777" w:rsidR="001442BB" w:rsidRDefault="001442BB">
            <w:pPr>
              <w:pStyle w:val="TableParagraph"/>
              <w:jc w:val="left"/>
              <w:rPr>
                <w:rFonts w:ascii="Times New Roman"/>
                <w:sz w:val="8"/>
              </w:rPr>
            </w:pPr>
          </w:p>
        </w:tc>
        <w:tc>
          <w:tcPr>
            <w:tcW w:w="1041" w:type="dxa"/>
            <w:tcBorders>
              <w:top w:val="nil"/>
              <w:bottom w:val="nil"/>
            </w:tcBorders>
          </w:tcPr>
          <w:p w14:paraId="10205BFD" w14:textId="77777777" w:rsidR="001442BB" w:rsidRDefault="001442BB">
            <w:pPr>
              <w:pStyle w:val="TableParagraph"/>
              <w:jc w:val="left"/>
              <w:rPr>
                <w:rFonts w:ascii="Times New Roman"/>
                <w:sz w:val="8"/>
              </w:rPr>
            </w:pPr>
          </w:p>
        </w:tc>
        <w:tc>
          <w:tcPr>
            <w:tcW w:w="1041" w:type="dxa"/>
            <w:tcBorders>
              <w:top w:val="nil"/>
              <w:bottom w:val="nil"/>
            </w:tcBorders>
          </w:tcPr>
          <w:p w14:paraId="10205BFE" w14:textId="77777777" w:rsidR="001442BB" w:rsidRDefault="001442BB">
            <w:pPr>
              <w:pStyle w:val="TableParagraph"/>
              <w:jc w:val="left"/>
              <w:rPr>
                <w:rFonts w:ascii="Times New Roman"/>
                <w:sz w:val="8"/>
              </w:rPr>
            </w:pPr>
          </w:p>
        </w:tc>
        <w:tc>
          <w:tcPr>
            <w:tcW w:w="1041" w:type="dxa"/>
            <w:tcBorders>
              <w:top w:val="nil"/>
              <w:bottom w:val="nil"/>
            </w:tcBorders>
          </w:tcPr>
          <w:p w14:paraId="10205BFF" w14:textId="77777777" w:rsidR="001442BB" w:rsidRDefault="001442BB">
            <w:pPr>
              <w:pStyle w:val="TableParagraph"/>
              <w:jc w:val="left"/>
              <w:rPr>
                <w:rFonts w:ascii="Times New Roman"/>
                <w:sz w:val="8"/>
              </w:rPr>
            </w:pPr>
          </w:p>
        </w:tc>
        <w:tc>
          <w:tcPr>
            <w:tcW w:w="1041" w:type="dxa"/>
            <w:tcBorders>
              <w:top w:val="nil"/>
              <w:bottom w:val="nil"/>
            </w:tcBorders>
          </w:tcPr>
          <w:p w14:paraId="10205C00" w14:textId="77777777" w:rsidR="001442BB" w:rsidRDefault="001442BB">
            <w:pPr>
              <w:pStyle w:val="TableParagraph"/>
              <w:jc w:val="left"/>
              <w:rPr>
                <w:rFonts w:ascii="Times New Roman"/>
                <w:sz w:val="8"/>
              </w:rPr>
            </w:pPr>
          </w:p>
        </w:tc>
        <w:tc>
          <w:tcPr>
            <w:tcW w:w="1041" w:type="dxa"/>
            <w:tcBorders>
              <w:top w:val="nil"/>
              <w:bottom w:val="nil"/>
            </w:tcBorders>
          </w:tcPr>
          <w:p w14:paraId="10205C01" w14:textId="77777777" w:rsidR="001442BB" w:rsidRDefault="001442BB">
            <w:pPr>
              <w:pStyle w:val="TableParagraph"/>
              <w:jc w:val="left"/>
              <w:rPr>
                <w:rFonts w:ascii="Times New Roman"/>
                <w:sz w:val="8"/>
              </w:rPr>
            </w:pPr>
          </w:p>
        </w:tc>
      </w:tr>
      <w:tr w:rsidR="001442BB" w14:paraId="10205C0D" w14:textId="77777777">
        <w:trPr>
          <w:trHeight w:val="133"/>
        </w:trPr>
        <w:tc>
          <w:tcPr>
            <w:tcW w:w="6065" w:type="dxa"/>
            <w:tcBorders>
              <w:top w:val="nil"/>
              <w:bottom w:val="nil"/>
            </w:tcBorders>
          </w:tcPr>
          <w:p w14:paraId="10205C03" w14:textId="77777777" w:rsidR="001442BB" w:rsidRDefault="005C7D6E">
            <w:pPr>
              <w:pStyle w:val="TableParagraph"/>
              <w:spacing w:before="4" w:line="109" w:lineRule="exact"/>
              <w:ind w:right="-29"/>
              <w:rPr>
                <w:sz w:val="10"/>
              </w:rPr>
            </w:pPr>
            <w:r>
              <w:rPr>
                <w:w w:val="105"/>
                <w:sz w:val="10"/>
              </w:rPr>
              <w:t>Dividendos..........................................................................................................................................................................................</w:t>
            </w:r>
          </w:p>
        </w:tc>
        <w:tc>
          <w:tcPr>
            <w:tcW w:w="1041" w:type="dxa"/>
            <w:tcBorders>
              <w:top w:val="nil"/>
              <w:bottom w:val="nil"/>
            </w:tcBorders>
          </w:tcPr>
          <w:p w14:paraId="10205C04" w14:textId="77777777" w:rsidR="001442BB" w:rsidRDefault="001442BB">
            <w:pPr>
              <w:pStyle w:val="TableParagraph"/>
              <w:jc w:val="left"/>
              <w:rPr>
                <w:rFonts w:ascii="Times New Roman"/>
                <w:sz w:val="8"/>
              </w:rPr>
            </w:pPr>
          </w:p>
        </w:tc>
        <w:tc>
          <w:tcPr>
            <w:tcW w:w="1041" w:type="dxa"/>
            <w:tcBorders>
              <w:top w:val="nil"/>
              <w:bottom w:val="nil"/>
            </w:tcBorders>
          </w:tcPr>
          <w:p w14:paraId="10205C05" w14:textId="77777777" w:rsidR="001442BB" w:rsidRDefault="001442BB">
            <w:pPr>
              <w:pStyle w:val="TableParagraph"/>
              <w:jc w:val="left"/>
              <w:rPr>
                <w:rFonts w:ascii="Times New Roman"/>
                <w:sz w:val="8"/>
              </w:rPr>
            </w:pPr>
          </w:p>
        </w:tc>
        <w:tc>
          <w:tcPr>
            <w:tcW w:w="1041" w:type="dxa"/>
            <w:tcBorders>
              <w:top w:val="nil"/>
              <w:bottom w:val="nil"/>
            </w:tcBorders>
          </w:tcPr>
          <w:p w14:paraId="10205C06" w14:textId="77777777" w:rsidR="001442BB" w:rsidRDefault="001442BB">
            <w:pPr>
              <w:pStyle w:val="TableParagraph"/>
              <w:jc w:val="left"/>
              <w:rPr>
                <w:rFonts w:ascii="Times New Roman"/>
                <w:sz w:val="8"/>
              </w:rPr>
            </w:pPr>
          </w:p>
        </w:tc>
        <w:tc>
          <w:tcPr>
            <w:tcW w:w="1041" w:type="dxa"/>
            <w:tcBorders>
              <w:top w:val="nil"/>
              <w:bottom w:val="nil"/>
            </w:tcBorders>
          </w:tcPr>
          <w:p w14:paraId="10205C07" w14:textId="77777777" w:rsidR="001442BB" w:rsidRDefault="001442BB">
            <w:pPr>
              <w:pStyle w:val="TableParagraph"/>
              <w:jc w:val="left"/>
              <w:rPr>
                <w:rFonts w:ascii="Times New Roman"/>
                <w:sz w:val="8"/>
              </w:rPr>
            </w:pPr>
          </w:p>
        </w:tc>
        <w:tc>
          <w:tcPr>
            <w:tcW w:w="1041" w:type="dxa"/>
            <w:tcBorders>
              <w:top w:val="nil"/>
              <w:bottom w:val="nil"/>
            </w:tcBorders>
          </w:tcPr>
          <w:p w14:paraId="10205C08" w14:textId="77777777" w:rsidR="001442BB" w:rsidRDefault="001442BB">
            <w:pPr>
              <w:pStyle w:val="TableParagraph"/>
              <w:jc w:val="left"/>
              <w:rPr>
                <w:rFonts w:ascii="Times New Roman"/>
                <w:sz w:val="8"/>
              </w:rPr>
            </w:pPr>
          </w:p>
        </w:tc>
        <w:tc>
          <w:tcPr>
            <w:tcW w:w="1041" w:type="dxa"/>
            <w:tcBorders>
              <w:top w:val="nil"/>
              <w:bottom w:val="nil"/>
            </w:tcBorders>
          </w:tcPr>
          <w:p w14:paraId="10205C09" w14:textId="77777777" w:rsidR="001442BB" w:rsidRDefault="001442BB">
            <w:pPr>
              <w:pStyle w:val="TableParagraph"/>
              <w:jc w:val="left"/>
              <w:rPr>
                <w:rFonts w:ascii="Times New Roman"/>
                <w:sz w:val="8"/>
              </w:rPr>
            </w:pPr>
          </w:p>
        </w:tc>
        <w:tc>
          <w:tcPr>
            <w:tcW w:w="1041" w:type="dxa"/>
            <w:tcBorders>
              <w:top w:val="nil"/>
              <w:bottom w:val="nil"/>
            </w:tcBorders>
          </w:tcPr>
          <w:p w14:paraId="10205C0A" w14:textId="77777777" w:rsidR="001442BB" w:rsidRDefault="001442BB">
            <w:pPr>
              <w:pStyle w:val="TableParagraph"/>
              <w:jc w:val="left"/>
              <w:rPr>
                <w:rFonts w:ascii="Times New Roman"/>
                <w:sz w:val="8"/>
              </w:rPr>
            </w:pPr>
          </w:p>
        </w:tc>
        <w:tc>
          <w:tcPr>
            <w:tcW w:w="1041" w:type="dxa"/>
            <w:tcBorders>
              <w:top w:val="nil"/>
              <w:bottom w:val="nil"/>
            </w:tcBorders>
          </w:tcPr>
          <w:p w14:paraId="10205C0B" w14:textId="77777777" w:rsidR="001442BB" w:rsidRDefault="005C7D6E">
            <w:pPr>
              <w:pStyle w:val="TableParagraph"/>
              <w:spacing w:before="4" w:line="109" w:lineRule="exact"/>
              <w:ind w:right="3"/>
              <w:rPr>
                <w:sz w:val="10"/>
              </w:rPr>
            </w:pPr>
            <w:r>
              <w:rPr>
                <w:w w:val="105"/>
                <w:sz w:val="10"/>
              </w:rPr>
              <w:t>(83.910)</w:t>
            </w:r>
          </w:p>
        </w:tc>
        <w:tc>
          <w:tcPr>
            <w:tcW w:w="1041" w:type="dxa"/>
            <w:tcBorders>
              <w:top w:val="nil"/>
              <w:bottom w:val="nil"/>
            </w:tcBorders>
          </w:tcPr>
          <w:p w14:paraId="10205C0C" w14:textId="77777777" w:rsidR="001442BB" w:rsidRDefault="005C7D6E">
            <w:pPr>
              <w:pStyle w:val="TableParagraph"/>
              <w:spacing w:before="4" w:line="109" w:lineRule="exact"/>
              <w:ind w:right="3"/>
              <w:rPr>
                <w:sz w:val="10"/>
              </w:rPr>
            </w:pPr>
            <w:r>
              <w:rPr>
                <w:w w:val="105"/>
                <w:sz w:val="10"/>
              </w:rPr>
              <w:t>(83.910)</w:t>
            </w:r>
          </w:p>
        </w:tc>
      </w:tr>
      <w:tr w:rsidR="001442BB" w14:paraId="10205C18" w14:textId="77777777">
        <w:trPr>
          <w:trHeight w:val="132"/>
        </w:trPr>
        <w:tc>
          <w:tcPr>
            <w:tcW w:w="6065" w:type="dxa"/>
            <w:tcBorders>
              <w:top w:val="nil"/>
              <w:bottom w:val="nil"/>
            </w:tcBorders>
          </w:tcPr>
          <w:p w14:paraId="10205C0E" w14:textId="77777777" w:rsidR="001442BB" w:rsidRDefault="005C7D6E">
            <w:pPr>
              <w:pStyle w:val="TableParagraph"/>
              <w:spacing w:before="4" w:line="108" w:lineRule="exact"/>
              <w:ind w:right="-15"/>
              <w:rPr>
                <w:sz w:val="10"/>
              </w:rPr>
            </w:pPr>
            <w:r>
              <w:rPr>
                <w:w w:val="105"/>
                <w:sz w:val="10"/>
              </w:rPr>
              <w:t>Juros Sobre o Capital Próprio (JC</w:t>
            </w:r>
            <w:r>
              <w:rPr>
                <w:w w:val="105"/>
                <w:sz w:val="10"/>
              </w:rPr>
              <w:t>P).................................................................................................................................................</w:t>
            </w:r>
          </w:p>
        </w:tc>
        <w:tc>
          <w:tcPr>
            <w:tcW w:w="1041" w:type="dxa"/>
            <w:tcBorders>
              <w:top w:val="nil"/>
              <w:bottom w:val="nil"/>
            </w:tcBorders>
          </w:tcPr>
          <w:p w14:paraId="10205C0F" w14:textId="77777777" w:rsidR="001442BB" w:rsidRDefault="001442BB">
            <w:pPr>
              <w:pStyle w:val="TableParagraph"/>
              <w:jc w:val="left"/>
              <w:rPr>
                <w:rFonts w:ascii="Times New Roman"/>
                <w:sz w:val="8"/>
              </w:rPr>
            </w:pPr>
          </w:p>
        </w:tc>
        <w:tc>
          <w:tcPr>
            <w:tcW w:w="1041" w:type="dxa"/>
            <w:tcBorders>
              <w:top w:val="nil"/>
              <w:bottom w:val="nil"/>
            </w:tcBorders>
          </w:tcPr>
          <w:p w14:paraId="10205C10" w14:textId="77777777" w:rsidR="001442BB" w:rsidRDefault="001442BB">
            <w:pPr>
              <w:pStyle w:val="TableParagraph"/>
              <w:jc w:val="left"/>
              <w:rPr>
                <w:rFonts w:ascii="Times New Roman"/>
                <w:sz w:val="8"/>
              </w:rPr>
            </w:pPr>
          </w:p>
        </w:tc>
        <w:tc>
          <w:tcPr>
            <w:tcW w:w="1041" w:type="dxa"/>
            <w:tcBorders>
              <w:top w:val="nil"/>
              <w:bottom w:val="nil"/>
            </w:tcBorders>
          </w:tcPr>
          <w:p w14:paraId="10205C11" w14:textId="77777777" w:rsidR="001442BB" w:rsidRDefault="001442BB">
            <w:pPr>
              <w:pStyle w:val="TableParagraph"/>
              <w:jc w:val="left"/>
              <w:rPr>
                <w:rFonts w:ascii="Times New Roman"/>
                <w:sz w:val="8"/>
              </w:rPr>
            </w:pPr>
          </w:p>
        </w:tc>
        <w:tc>
          <w:tcPr>
            <w:tcW w:w="1041" w:type="dxa"/>
            <w:tcBorders>
              <w:top w:val="nil"/>
              <w:bottom w:val="nil"/>
            </w:tcBorders>
          </w:tcPr>
          <w:p w14:paraId="10205C12" w14:textId="77777777" w:rsidR="001442BB" w:rsidRDefault="001442BB">
            <w:pPr>
              <w:pStyle w:val="TableParagraph"/>
              <w:jc w:val="left"/>
              <w:rPr>
                <w:rFonts w:ascii="Times New Roman"/>
                <w:sz w:val="8"/>
              </w:rPr>
            </w:pPr>
          </w:p>
        </w:tc>
        <w:tc>
          <w:tcPr>
            <w:tcW w:w="1041" w:type="dxa"/>
            <w:tcBorders>
              <w:top w:val="nil"/>
              <w:bottom w:val="nil"/>
            </w:tcBorders>
          </w:tcPr>
          <w:p w14:paraId="10205C13" w14:textId="77777777" w:rsidR="001442BB" w:rsidRDefault="001442BB">
            <w:pPr>
              <w:pStyle w:val="TableParagraph"/>
              <w:jc w:val="left"/>
              <w:rPr>
                <w:rFonts w:ascii="Times New Roman"/>
                <w:sz w:val="8"/>
              </w:rPr>
            </w:pPr>
          </w:p>
        </w:tc>
        <w:tc>
          <w:tcPr>
            <w:tcW w:w="1041" w:type="dxa"/>
            <w:tcBorders>
              <w:top w:val="nil"/>
              <w:bottom w:val="nil"/>
            </w:tcBorders>
          </w:tcPr>
          <w:p w14:paraId="10205C14" w14:textId="77777777" w:rsidR="001442BB" w:rsidRDefault="001442BB">
            <w:pPr>
              <w:pStyle w:val="TableParagraph"/>
              <w:jc w:val="left"/>
              <w:rPr>
                <w:rFonts w:ascii="Times New Roman"/>
                <w:sz w:val="8"/>
              </w:rPr>
            </w:pPr>
          </w:p>
        </w:tc>
        <w:tc>
          <w:tcPr>
            <w:tcW w:w="1041" w:type="dxa"/>
            <w:tcBorders>
              <w:top w:val="nil"/>
              <w:bottom w:val="nil"/>
            </w:tcBorders>
          </w:tcPr>
          <w:p w14:paraId="10205C15" w14:textId="77777777" w:rsidR="001442BB" w:rsidRDefault="001442BB">
            <w:pPr>
              <w:pStyle w:val="TableParagraph"/>
              <w:jc w:val="left"/>
              <w:rPr>
                <w:rFonts w:ascii="Times New Roman"/>
                <w:sz w:val="8"/>
              </w:rPr>
            </w:pPr>
          </w:p>
        </w:tc>
        <w:tc>
          <w:tcPr>
            <w:tcW w:w="1041" w:type="dxa"/>
            <w:tcBorders>
              <w:top w:val="nil"/>
              <w:bottom w:val="nil"/>
            </w:tcBorders>
          </w:tcPr>
          <w:p w14:paraId="10205C16" w14:textId="77777777" w:rsidR="001442BB" w:rsidRDefault="005C7D6E">
            <w:pPr>
              <w:pStyle w:val="TableParagraph"/>
              <w:spacing w:before="4" w:line="108" w:lineRule="exact"/>
              <w:ind w:right="3"/>
              <w:rPr>
                <w:sz w:val="10"/>
              </w:rPr>
            </w:pPr>
            <w:r>
              <w:rPr>
                <w:w w:val="105"/>
                <w:sz w:val="10"/>
              </w:rPr>
              <w:t>(332.857)</w:t>
            </w:r>
          </w:p>
        </w:tc>
        <w:tc>
          <w:tcPr>
            <w:tcW w:w="1041" w:type="dxa"/>
            <w:tcBorders>
              <w:top w:val="nil"/>
              <w:bottom w:val="nil"/>
            </w:tcBorders>
          </w:tcPr>
          <w:p w14:paraId="10205C17" w14:textId="77777777" w:rsidR="001442BB" w:rsidRDefault="005C7D6E">
            <w:pPr>
              <w:pStyle w:val="TableParagraph"/>
              <w:spacing w:before="4" w:line="108" w:lineRule="exact"/>
              <w:ind w:right="3"/>
              <w:rPr>
                <w:sz w:val="10"/>
              </w:rPr>
            </w:pPr>
            <w:r>
              <w:rPr>
                <w:w w:val="105"/>
                <w:sz w:val="10"/>
              </w:rPr>
              <w:t>(332.857)</w:t>
            </w:r>
          </w:p>
        </w:tc>
      </w:tr>
      <w:tr w:rsidR="001442BB" w14:paraId="10205C23" w14:textId="77777777">
        <w:trPr>
          <w:trHeight w:val="129"/>
        </w:trPr>
        <w:tc>
          <w:tcPr>
            <w:tcW w:w="6065" w:type="dxa"/>
            <w:tcBorders>
              <w:top w:val="nil"/>
            </w:tcBorders>
          </w:tcPr>
          <w:p w14:paraId="10205C19" w14:textId="77777777" w:rsidR="001442BB" w:rsidRDefault="005C7D6E">
            <w:pPr>
              <w:pStyle w:val="TableParagraph"/>
              <w:spacing w:before="2" w:line="107" w:lineRule="exact"/>
              <w:ind w:right="-29"/>
              <w:rPr>
                <w:sz w:val="10"/>
              </w:rPr>
            </w:pPr>
            <w:r>
              <w:rPr>
                <w:w w:val="105"/>
                <w:sz w:val="10"/>
              </w:rPr>
              <w:t>Atualização Monetária dos Dividendos e JCP antecipados.............................................................................................................</w:t>
            </w:r>
          </w:p>
        </w:tc>
        <w:tc>
          <w:tcPr>
            <w:tcW w:w="1041" w:type="dxa"/>
            <w:tcBorders>
              <w:top w:val="nil"/>
            </w:tcBorders>
          </w:tcPr>
          <w:p w14:paraId="10205C1A" w14:textId="77777777" w:rsidR="001442BB" w:rsidRDefault="001442BB">
            <w:pPr>
              <w:pStyle w:val="TableParagraph"/>
              <w:jc w:val="left"/>
              <w:rPr>
                <w:rFonts w:ascii="Times New Roman"/>
                <w:sz w:val="6"/>
              </w:rPr>
            </w:pPr>
          </w:p>
        </w:tc>
        <w:tc>
          <w:tcPr>
            <w:tcW w:w="1041" w:type="dxa"/>
            <w:tcBorders>
              <w:top w:val="nil"/>
            </w:tcBorders>
          </w:tcPr>
          <w:p w14:paraId="10205C1B" w14:textId="77777777" w:rsidR="001442BB" w:rsidRDefault="001442BB">
            <w:pPr>
              <w:pStyle w:val="TableParagraph"/>
              <w:jc w:val="left"/>
              <w:rPr>
                <w:rFonts w:ascii="Times New Roman"/>
                <w:sz w:val="6"/>
              </w:rPr>
            </w:pPr>
          </w:p>
        </w:tc>
        <w:tc>
          <w:tcPr>
            <w:tcW w:w="1041" w:type="dxa"/>
            <w:tcBorders>
              <w:top w:val="nil"/>
            </w:tcBorders>
          </w:tcPr>
          <w:p w14:paraId="10205C1C" w14:textId="77777777" w:rsidR="001442BB" w:rsidRDefault="001442BB">
            <w:pPr>
              <w:pStyle w:val="TableParagraph"/>
              <w:jc w:val="left"/>
              <w:rPr>
                <w:rFonts w:ascii="Times New Roman"/>
                <w:sz w:val="6"/>
              </w:rPr>
            </w:pPr>
          </w:p>
        </w:tc>
        <w:tc>
          <w:tcPr>
            <w:tcW w:w="1041" w:type="dxa"/>
            <w:tcBorders>
              <w:top w:val="nil"/>
            </w:tcBorders>
          </w:tcPr>
          <w:p w14:paraId="10205C1D" w14:textId="77777777" w:rsidR="001442BB" w:rsidRDefault="001442BB">
            <w:pPr>
              <w:pStyle w:val="TableParagraph"/>
              <w:jc w:val="left"/>
              <w:rPr>
                <w:rFonts w:ascii="Times New Roman"/>
                <w:sz w:val="6"/>
              </w:rPr>
            </w:pPr>
          </w:p>
        </w:tc>
        <w:tc>
          <w:tcPr>
            <w:tcW w:w="1041" w:type="dxa"/>
            <w:tcBorders>
              <w:top w:val="nil"/>
            </w:tcBorders>
          </w:tcPr>
          <w:p w14:paraId="10205C1E" w14:textId="77777777" w:rsidR="001442BB" w:rsidRDefault="001442BB">
            <w:pPr>
              <w:pStyle w:val="TableParagraph"/>
              <w:jc w:val="left"/>
              <w:rPr>
                <w:rFonts w:ascii="Times New Roman"/>
                <w:sz w:val="6"/>
              </w:rPr>
            </w:pPr>
          </w:p>
        </w:tc>
        <w:tc>
          <w:tcPr>
            <w:tcW w:w="1041" w:type="dxa"/>
            <w:tcBorders>
              <w:top w:val="nil"/>
            </w:tcBorders>
          </w:tcPr>
          <w:p w14:paraId="10205C1F" w14:textId="77777777" w:rsidR="001442BB" w:rsidRDefault="001442BB">
            <w:pPr>
              <w:pStyle w:val="TableParagraph"/>
              <w:jc w:val="left"/>
              <w:rPr>
                <w:rFonts w:ascii="Times New Roman"/>
                <w:sz w:val="6"/>
              </w:rPr>
            </w:pPr>
          </w:p>
        </w:tc>
        <w:tc>
          <w:tcPr>
            <w:tcW w:w="1041" w:type="dxa"/>
            <w:tcBorders>
              <w:top w:val="nil"/>
            </w:tcBorders>
          </w:tcPr>
          <w:p w14:paraId="10205C20" w14:textId="77777777" w:rsidR="001442BB" w:rsidRDefault="001442BB">
            <w:pPr>
              <w:pStyle w:val="TableParagraph"/>
              <w:jc w:val="left"/>
              <w:rPr>
                <w:rFonts w:ascii="Times New Roman"/>
                <w:sz w:val="6"/>
              </w:rPr>
            </w:pPr>
          </w:p>
        </w:tc>
        <w:tc>
          <w:tcPr>
            <w:tcW w:w="1041" w:type="dxa"/>
            <w:tcBorders>
              <w:top w:val="nil"/>
            </w:tcBorders>
          </w:tcPr>
          <w:p w14:paraId="10205C21" w14:textId="77777777" w:rsidR="001442BB" w:rsidRDefault="005C7D6E">
            <w:pPr>
              <w:pStyle w:val="TableParagraph"/>
              <w:spacing w:before="2" w:line="107" w:lineRule="exact"/>
              <w:ind w:right="3"/>
              <w:rPr>
                <w:sz w:val="10"/>
              </w:rPr>
            </w:pPr>
            <w:r>
              <w:rPr>
                <w:w w:val="105"/>
                <w:sz w:val="10"/>
              </w:rPr>
              <w:t>(3.247)</w:t>
            </w:r>
          </w:p>
        </w:tc>
        <w:tc>
          <w:tcPr>
            <w:tcW w:w="1041" w:type="dxa"/>
            <w:tcBorders>
              <w:top w:val="nil"/>
            </w:tcBorders>
          </w:tcPr>
          <w:p w14:paraId="10205C22" w14:textId="77777777" w:rsidR="001442BB" w:rsidRDefault="005C7D6E">
            <w:pPr>
              <w:pStyle w:val="TableParagraph"/>
              <w:spacing w:before="2" w:line="107" w:lineRule="exact"/>
              <w:ind w:right="3"/>
              <w:rPr>
                <w:sz w:val="10"/>
              </w:rPr>
            </w:pPr>
            <w:r>
              <w:rPr>
                <w:w w:val="105"/>
                <w:sz w:val="10"/>
              </w:rPr>
              <w:t>(3.247)</w:t>
            </w:r>
          </w:p>
        </w:tc>
      </w:tr>
      <w:tr w:rsidR="001442BB" w14:paraId="10205C2E" w14:textId="77777777">
        <w:trPr>
          <w:trHeight w:val="127"/>
        </w:trPr>
        <w:tc>
          <w:tcPr>
            <w:tcW w:w="6065" w:type="dxa"/>
          </w:tcPr>
          <w:p w14:paraId="10205C24" w14:textId="77777777" w:rsidR="001442BB" w:rsidRDefault="005C7D6E">
            <w:pPr>
              <w:pStyle w:val="TableParagraph"/>
              <w:spacing w:line="108" w:lineRule="exact"/>
              <w:ind w:right="-29"/>
              <w:rPr>
                <w:b/>
                <w:sz w:val="10"/>
              </w:rPr>
            </w:pPr>
            <w:r>
              <w:rPr>
                <w:b/>
                <w:spacing w:val="-1"/>
                <w:w w:val="105"/>
                <w:sz w:val="10"/>
              </w:rPr>
              <w:t>SALDOS EM 31.12.2019........................................................................................................................................................................</w:t>
            </w:r>
          </w:p>
        </w:tc>
        <w:tc>
          <w:tcPr>
            <w:tcW w:w="1041" w:type="dxa"/>
          </w:tcPr>
          <w:p w14:paraId="10205C25" w14:textId="77777777" w:rsidR="001442BB" w:rsidRDefault="005C7D6E">
            <w:pPr>
              <w:pStyle w:val="TableParagraph"/>
              <w:spacing w:line="108" w:lineRule="exact"/>
              <w:ind w:right="34"/>
              <w:rPr>
                <w:b/>
                <w:sz w:val="10"/>
              </w:rPr>
            </w:pPr>
            <w:r>
              <w:rPr>
                <w:b/>
                <w:w w:val="105"/>
                <w:sz w:val="10"/>
              </w:rPr>
              <w:t>3.813.000</w:t>
            </w:r>
          </w:p>
        </w:tc>
        <w:tc>
          <w:tcPr>
            <w:tcW w:w="1041" w:type="dxa"/>
          </w:tcPr>
          <w:p w14:paraId="10205C26" w14:textId="77777777" w:rsidR="001442BB" w:rsidRDefault="005C7D6E">
            <w:pPr>
              <w:pStyle w:val="TableParagraph"/>
              <w:spacing w:line="108" w:lineRule="exact"/>
              <w:ind w:right="1"/>
              <w:rPr>
                <w:b/>
                <w:sz w:val="10"/>
              </w:rPr>
            </w:pPr>
            <w:r>
              <w:rPr>
                <w:b/>
                <w:w w:val="105"/>
                <w:sz w:val="10"/>
              </w:rPr>
              <w:t>-</w:t>
            </w:r>
          </w:p>
        </w:tc>
        <w:tc>
          <w:tcPr>
            <w:tcW w:w="1041" w:type="dxa"/>
          </w:tcPr>
          <w:p w14:paraId="10205C27" w14:textId="77777777" w:rsidR="001442BB" w:rsidRDefault="005C7D6E">
            <w:pPr>
              <w:pStyle w:val="TableParagraph"/>
              <w:spacing w:line="108" w:lineRule="exact"/>
              <w:ind w:right="35"/>
              <w:rPr>
                <w:b/>
                <w:sz w:val="10"/>
              </w:rPr>
            </w:pPr>
            <w:r>
              <w:rPr>
                <w:b/>
                <w:w w:val="105"/>
                <w:sz w:val="10"/>
              </w:rPr>
              <w:t>13.726</w:t>
            </w:r>
          </w:p>
        </w:tc>
        <w:tc>
          <w:tcPr>
            <w:tcW w:w="1041" w:type="dxa"/>
          </w:tcPr>
          <w:p w14:paraId="10205C28" w14:textId="77777777" w:rsidR="001442BB" w:rsidRDefault="005C7D6E">
            <w:pPr>
              <w:pStyle w:val="TableParagraph"/>
              <w:spacing w:line="108" w:lineRule="exact"/>
              <w:ind w:right="36"/>
              <w:rPr>
                <w:b/>
                <w:sz w:val="10"/>
              </w:rPr>
            </w:pPr>
            <w:r>
              <w:rPr>
                <w:b/>
                <w:w w:val="105"/>
                <w:sz w:val="10"/>
              </w:rPr>
              <w:t>394.525</w:t>
            </w:r>
          </w:p>
        </w:tc>
        <w:tc>
          <w:tcPr>
            <w:tcW w:w="1041" w:type="dxa"/>
          </w:tcPr>
          <w:p w14:paraId="10205C29" w14:textId="77777777" w:rsidR="001442BB" w:rsidRDefault="005C7D6E">
            <w:pPr>
              <w:pStyle w:val="TableParagraph"/>
              <w:spacing w:line="108" w:lineRule="exact"/>
              <w:ind w:right="36"/>
              <w:rPr>
                <w:b/>
                <w:sz w:val="10"/>
              </w:rPr>
            </w:pPr>
            <w:r>
              <w:rPr>
                <w:b/>
                <w:w w:val="105"/>
                <w:sz w:val="10"/>
              </w:rPr>
              <w:t>1.494.389</w:t>
            </w:r>
          </w:p>
        </w:tc>
        <w:tc>
          <w:tcPr>
            <w:tcW w:w="1041" w:type="dxa"/>
          </w:tcPr>
          <w:p w14:paraId="10205C2A" w14:textId="77777777" w:rsidR="001442BB" w:rsidRDefault="005C7D6E">
            <w:pPr>
              <w:pStyle w:val="TableParagraph"/>
              <w:spacing w:line="108" w:lineRule="exact"/>
              <w:ind w:right="37"/>
              <w:rPr>
                <w:b/>
                <w:sz w:val="10"/>
              </w:rPr>
            </w:pPr>
            <w:r>
              <w:rPr>
                <w:b/>
                <w:w w:val="105"/>
                <w:sz w:val="10"/>
              </w:rPr>
              <w:t>762.600</w:t>
            </w:r>
          </w:p>
        </w:tc>
        <w:tc>
          <w:tcPr>
            <w:tcW w:w="1041" w:type="dxa"/>
          </w:tcPr>
          <w:p w14:paraId="10205C2B" w14:textId="77777777" w:rsidR="001442BB" w:rsidRDefault="005C7D6E">
            <w:pPr>
              <w:pStyle w:val="TableParagraph"/>
              <w:spacing w:line="108" w:lineRule="exact"/>
              <w:ind w:right="2"/>
              <w:rPr>
                <w:b/>
                <w:sz w:val="10"/>
              </w:rPr>
            </w:pPr>
            <w:r>
              <w:rPr>
                <w:b/>
                <w:w w:val="105"/>
                <w:sz w:val="10"/>
              </w:rPr>
              <w:t>(1.050.835)</w:t>
            </w:r>
          </w:p>
        </w:tc>
        <w:tc>
          <w:tcPr>
            <w:tcW w:w="1041" w:type="dxa"/>
          </w:tcPr>
          <w:p w14:paraId="10205C2C" w14:textId="77777777" w:rsidR="001442BB" w:rsidRDefault="005C7D6E">
            <w:pPr>
              <w:pStyle w:val="TableParagraph"/>
              <w:spacing w:line="108" w:lineRule="exact"/>
              <w:ind w:right="2"/>
              <w:rPr>
                <w:b/>
                <w:sz w:val="10"/>
              </w:rPr>
            </w:pPr>
            <w:r>
              <w:rPr>
                <w:b/>
                <w:w w:val="105"/>
                <w:sz w:val="10"/>
              </w:rPr>
              <w:t>-</w:t>
            </w:r>
          </w:p>
        </w:tc>
        <w:tc>
          <w:tcPr>
            <w:tcW w:w="1041" w:type="dxa"/>
          </w:tcPr>
          <w:p w14:paraId="10205C2D" w14:textId="77777777" w:rsidR="001442BB" w:rsidRDefault="005C7D6E">
            <w:pPr>
              <w:pStyle w:val="TableParagraph"/>
              <w:spacing w:line="108" w:lineRule="exact"/>
              <w:ind w:right="39"/>
              <w:rPr>
                <w:b/>
                <w:sz w:val="10"/>
              </w:rPr>
            </w:pPr>
            <w:r>
              <w:rPr>
                <w:b/>
                <w:w w:val="105"/>
                <w:sz w:val="10"/>
              </w:rPr>
              <w:t>5.427.405</w:t>
            </w:r>
          </w:p>
        </w:tc>
      </w:tr>
      <w:tr w:rsidR="001442BB" w14:paraId="10205C39" w14:textId="77777777">
        <w:trPr>
          <w:trHeight w:val="127"/>
        </w:trPr>
        <w:tc>
          <w:tcPr>
            <w:tcW w:w="6065" w:type="dxa"/>
          </w:tcPr>
          <w:p w14:paraId="10205C2F" w14:textId="77777777" w:rsidR="001442BB" w:rsidRDefault="005C7D6E">
            <w:pPr>
              <w:pStyle w:val="TableParagraph"/>
              <w:spacing w:line="108" w:lineRule="exact"/>
              <w:ind w:right="-29"/>
              <w:rPr>
                <w:b/>
                <w:sz w:val="10"/>
              </w:rPr>
            </w:pPr>
            <w:r>
              <w:rPr>
                <w:b/>
                <w:w w:val="105"/>
                <w:sz w:val="10"/>
              </w:rPr>
              <w:t>MUTAÇÕES DO EXERCÍCIO................................................................................................................................................................</w:t>
            </w:r>
          </w:p>
        </w:tc>
        <w:tc>
          <w:tcPr>
            <w:tcW w:w="1041" w:type="dxa"/>
          </w:tcPr>
          <w:p w14:paraId="10205C30" w14:textId="77777777" w:rsidR="001442BB" w:rsidRDefault="005C7D6E">
            <w:pPr>
              <w:pStyle w:val="TableParagraph"/>
              <w:spacing w:line="108" w:lineRule="exact"/>
              <w:ind w:right="34"/>
              <w:rPr>
                <w:b/>
                <w:sz w:val="10"/>
              </w:rPr>
            </w:pPr>
            <w:r>
              <w:rPr>
                <w:b/>
                <w:w w:val="105"/>
                <w:sz w:val="10"/>
              </w:rPr>
              <w:t>969.000</w:t>
            </w:r>
          </w:p>
        </w:tc>
        <w:tc>
          <w:tcPr>
            <w:tcW w:w="1041" w:type="dxa"/>
          </w:tcPr>
          <w:p w14:paraId="10205C31" w14:textId="77777777" w:rsidR="001442BB" w:rsidRDefault="005C7D6E">
            <w:pPr>
              <w:pStyle w:val="TableParagraph"/>
              <w:spacing w:line="108" w:lineRule="exact"/>
              <w:ind w:right="1"/>
              <w:rPr>
                <w:b/>
                <w:sz w:val="10"/>
              </w:rPr>
            </w:pPr>
            <w:r>
              <w:rPr>
                <w:b/>
                <w:w w:val="105"/>
                <w:sz w:val="10"/>
              </w:rPr>
              <w:t>-</w:t>
            </w:r>
          </w:p>
        </w:tc>
        <w:tc>
          <w:tcPr>
            <w:tcW w:w="1041" w:type="dxa"/>
          </w:tcPr>
          <w:p w14:paraId="10205C32" w14:textId="77777777" w:rsidR="001442BB" w:rsidRDefault="005C7D6E">
            <w:pPr>
              <w:pStyle w:val="TableParagraph"/>
              <w:spacing w:line="108" w:lineRule="exact"/>
              <w:rPr>
                <w:b/>
                <w:sz w:val="10"/>
              </w:rPr>
            </w:pPr>
            <w:r>
              <w:rPr>
                <w:b/>
                <w:w w:val="105"/>
                <w:sz w:val="10"/>
              </w:rPr>
              <w:t>(253)</w:t>
            </w:r>
          </w:p>
        </w:tc>
        <w:tc>
          <w:tcPr>
            <w:tcW w:w="1041" w:type="dxa"/>
          </w:tcPr>
          <w:p w14:paraId="10205C33" w14:textId="77777777" w:rsidR="001442BB" w:rsidRDefault="005C7D6E">
            <w:pPr>
              <w:pStyle w:val="TableParagraph"/>
              <w:spacing w:line="108" w:lineRule="exact"/>
              <w:ind w:right="36"/>
              <w:rPr>
                <w:b/>
                <w:sz w:val="10"/>
              </w:rPr>
            </w:pPr>
            <w:r>
              <w:rPr>
                <w:b/>
                <w:w w:val="105"/>
                <w:sz w:val="10"/>
              </w:rPr>
              <w:t>86.834</w:t>
            </w:r>
          </w:p>
        </w:tc>
        <w:tc>
          <w:tcPr>
            <w:tcW w:w="1041" w:type="dxa"/>
          </w:tcPr>
          <w:p w14:paraId="10205C34" w14:textId="77777777" w:rsidR="001442BB" w:rsidRDefault="005C7D6E">
            <w:pPr>
              <w:pStyle w:val="TableParagraph"/>
              <w:spacing w:line="108" w:lineRule="exact"/>
              <w:ind w:right="36"/>
              <w:rPr>
                <w:b/>
                <w:sz w:val="10"/>
              </w:rPr>
            </w:pPr>
            <w:r>
              <w:rPr>
                <w:b/>
                <w:w w:val="105"/>
                <w:sz w:val="10"/>
              </w:rPr>
              <w:t>93.489</w:t>
            </w:r>
          </w:p>
        </w:tc>
        <w:tc>
          <w:tcPr>
            <w:tcW w:w="1041" w:type="dxa"/>
          </w:tcPr>
          <w:p w14:paraId="10205C35" w14:textId="77777777" w:rsidR="001442BB" w:rsidRDefault="005C7D6E">
            <w:pPr>
              <w:pStyle w:val="TableParagraph"/>
              <w:spacing w:line="108" w:lineRule="exact"/>
              <w:ind w:right="37"/>
              <w:rPr>
                <w:b/>
                <w:sz w:val="10"/>
              </w:rPr>
            </w:pPr>
            <w:r>
              <w:rPr>
                <w:b/>
                <w:w w:val="105"/>
                <w:sz w:val="10"/>
              </w:rPr>
              <w:t>193.800</w:t>
            </w:r>
          </w:p>
        </w:tc>
        <w:tc>
          <w:tcPr>
            <w:tcW w:w="1041" w:type="dxa"/>
          </w:tcPr>
          <w:p w14:paraId="10205C36" w14:textId="77777777" w:rsidR="001442BB" w:rsidRDefault="005C7D6E">
            <w:pPr>
              <w:pStyle w:val="TableParagraph"/>
              <w:spacing w:line="108" w:lineRule="exact"/>
              <w:ind w:right="2"/>
              <w:rPr>
                <w:b/>
                <w:sz w:val="10"/>
              </w:rPr>
            </w:pPr>
            <w:r>
              <w:rPr>
                <w:b/>
                <w:w w:val="105"/>
                <w:sz w:val="10"/>
              </w:rPr>
              <w:t>(99.873)</w:t>
            </w:r>
          </w:p>
        </w:tc>
        <w:tc>
          <w:tcPr>
            <w:tcW w:w="1041" w:type="dxa"/>
          </w:tcPr>
          <w:p w14:paraId="10205C37" w14:textId="77777777" w:rsidR="001442BB" w:rsidRDefault="005C7D6E">
            <w:pPr>
              <w:pStyle w:val="TableParagraph"/>
              <w:spacing w:line="108" w:lineRule="exact"/>
              <w:ind w:right="2"/>
              <w:rPr>
                <w:b/>
                <w:sz w:val="10"/>
              </w:rPr>
            </w:pPr>
            <w:r>
              <w:rPr>
                <w:b/>
                <w:w w:val="105"/>
                <w:sz w:val="10"/>
              </w:rPr>
              <w:t>(28.471)</w:t>
            </w:r>
          </w:p>
        </w:tc>
        <w:tc>
          <w:tcPr>
            <w:tcW w:w="1041" w:type="dxa"/>
          </w:tcPr>
          <w:p w14:paraId="10205C38" w14:textId="77777777" w:rsidR="001442BB" w:rsidRDefault="005C7D6E">
            <w:pPr>
              <w:pStyle w:val="TableParagraph"/>
              <w:spacing w:line="108" w:lineRule="exact"/>
              <w:ind w:right="39"/>
              <w:rPr>
                <w:b/>
                <w:sz w:val="10"/>
              </w:rPr>
            </w:pPr>
            <w:r>
              <w:rPr>
                <w:b/>
                <w:w w:val="105"/>
                <w:sz w:val="10"/>
              </w:rPr>
              <w:t>1.214.526</w:t>
            </w:r>
          </w:p>
        </w:tc>
      </w:tr>
      <w:tr w:rsidR="001442BB" w14:paraId="10205C44" w14:textId="77777777">
        <w:trPr>
          <w:trHeight w:val="127"/>
        </w:trPr>
        <w:tc>
          <w:tcPr>
            <w:tcW w:w="6065" w:type="dxa"/>
          </w:tcPr>
          <w:p w14:paraId="10205C3A" w14:textId="77777777" w:rsidR="001442BB" w:rsidRDefault="005C7D6E">
            <w:pPr>
              <w:pStyle w:val="TableParagraph"/>
              <w:spacing w:line="108" w:lineRule="exact"/>
              <w:ind w:right="-29"/>
              <w:rPr>
                <w:b/>
                <w:sz w:val="10"/>
              </w:rPr>
            </w:pPr>
            <w:r>
              <w:rPr>
                <w:b/>
                <w:spacing w:val="-1"/>
                <w:w w:val="105"/>
                <w:sz w:val="10"/>
              </w:rPr>
              <w:t>SALDOS EM 30.06.2019........................................................................................................................................................................</w:t>
            </w:r>
          </w:p>
        </w:tc>
        <w:tc>
          <w:tcPr>
            <w:tcW w:w="1041" w:type="dxa"/>
          </w:tcPr>
          <w:p w14:paraId="10205C3B" w14:textId="77777777" w:rsidR="001442BB" w:rsidRDefault="005C7D6E">
            <w:pPr>
              <w:pStyle w:val="TableParagraph"/>
              <w:spacing w:line="108" w:lineRule="exact"/>
              <w:ind w:right="34"/>
              <w:rPr>
                <w:b/>
                <w:sz w:val="10"/>
              </w:rPr>
            </w:pPr>
            <w:r>
              <w:rPr>
                <w:b/>
                <w:w w:val="105"/>
                <w:sz w:val="10"/>
              </w:rPr>
              <w:t>3.813.000</w:t>
            </w:r>
          </w:p>
        </w:tc>
        <w:tc>
          <w:tcPr>
            <w:tcW w:w="1041" w:type="dxa"/>
          </w:tcPr>
          <w:p w14:paraId="10205C3C" w14:textId="77777777" w:rsidR="001442BB" w:rsidRDefault="005C7D6E">
            <w:pPr>
              <w:pStyle w:val="TableParagraph"/>
              <w:spacing w:line="108" w:lineRule="exact"/>
              <w:ind w:right="1"/>
              <w:rPr>
                <w:b/>
                <w:sz w:val="10"/>
              </w:rPr>
            </w:pPr>
            <w:r>
              <w:rPr>
                <w:b/>
                <w:w w:val="105"/>
                <w:sz w:val="10"/>
              </w:rPr>
              <w:t>-</w:t>
            </w:r>
          </w:p>
        </w:tc>
        <w:tc>
          <w:tcPr>
            <w:tcW w:w="1041" w:type="dxa"/>
          </w:tcPr>
          <w:p w14:paraId="10205C3D" w14:textId="77777777" w:rsidR="001442BB" w:rsidRDefault="005C7D6E">
            <w:pPr>
              <w:pStyle w:val="TableParagraph"/>
              <w:spacing w:line="108" w:lineRule="exact"/>
              <w:ind w:right="35"/>
              <w:rPr>
                <w:b/>
                <w:sz w:val="10"/>
              </w:rPr>
            </w:pPr>
            <w:r>
              <w:rPr>
                <w:b/>
                <w:w w:val="105"/>
                <w:sz w:val="10"/>
              </w:rPr>
              <w:t>13.949</w:t>
            </w:r>
          </w:p>
        </w:tc>
        <w:tc>
          <w:tcPr>
            <w:tcW w:w="1041" w:type="dxa"/>
          </w:tcPr>
          <w:p w14:paraId="10205C3E" w14:textId="77777777" w:rsidR="001442BB" w:rsidRDefault="005C7D6E">
            <w:pPr>
              <w:pStyle w:val="TableParagraph"/>
              <w:spacing w:line="108" w:lineRule="exact"/>
              <w:ind w:right="36"/>
              <w:rPr>
                <w:b/>
                <w:sz w:val="10"/>
              </w:rPr>
            </w:pPr>
            <w:r>
              <w:rPr>
                <w:b/>
                <w:w w:val="105"/>
                <w:sz w:val="10"/>
              </w:rPr>
              <w:t>344.930</w:t>
            </w:r>
          </w:p>
        </w:tc>
        <w:tc>
          <w:tcPr>
            <w:tcW w:w="1041" w:type="dxa"/>
          </w:tcPr>
          <w:p w14:paraId="10205C3F" w14:textId="77777777" w:rsidR="001442BB" w:rsidRDefault="005C7D6E">
            <w:pPr>
              <w:pStyle w:val="TableParagraph"/>
              <w:spacing w:line="108" w:lineRule="exact"/>
              <w:ind w:right="36"/>
              <w:rPr>
                <w:b/>
                <w:sz w:val="10"/>
              </w:rPr>
            </w:pPr>
            <w:r>
              <w:rPr>
                <w:b/>
                <w:w w:val="105"/>
                <w:sz w:val="10"/>
              </w:rPr>
              <w:t>982.671</w:t>
            </w:r>
          </w:p>
        </w:tc>
        <w:tc>
          <w:tcPr>
            <w:tcW w:w="1041" w:type="dxa"/>
          </w:tcPr>
          <w:p w14:paraId="10205C40" w14:textId="77777777" w:rsidR="001442BB" w:rsidRDefault="005C7D6E">
            <w:pPr>
              <w:pStyle w:val="TableParagraph"/>
              <w:spacing w:line="108" w:lineRule="exact"/>
              <w:ind w:right="37"/>
              <w:rPr>
                <w:b/>
                <w:sz w:val="10"/>
              </w:rPr>
            </w:pPr>
            <w:r>
              <w:rPr>
                <w:b/>
                <w:w w:val="105"/>
                <w:sz w:val="10"/>
              </w:rPr>
              <w:t>568.800</w:t>
            </w:r>
          </w:p>
        </w:tc>
        <w:tc>
          <w:tcPr>
            <w:tcW w:w="1041" w:type="dxa"/>
          </w:tcPr>
          <w:p w14:paraId="10205C41" w14:textId="77777777" w:rsidR="001442BB" w:rsidRDefault="005C7D6E">
            <w:pPr>
              <w:pStyle w:val="TableParagraph"/>
              <w:spacing w:line="108" w:lineRule="exact"/>
              <w:ind w:right="2"/>
              <w:rPr>
                <w:b/>
                <w:sz w:val="10"/>
              </w:rPr>
            </w:pPr>
            <w:r>
              <w:rPr>
                <w:b/>
                <w:w w:val="105"/>
                <w:sz w:val="10"/>
              </w:rPr>
              <w:t>(995.568)</w:t>
            </w:r>
          </w:p>
        </w:tc>
        <w:tc>
          <w:tcPr>
            <w:tcW w:w="1041" w:type="dxa"/>
          </w:tcPr>
          <w:p w14:paraId="10205C42" w14:textId="77777777" w:rsidR="001442BB" w:rsidRDefault="005C7D6E">
            <w:pPr>
              <w:pStyle w:val="TableParagraph"/>
              <w:spacing w:line="108" w:lineRule="exact"/>
              <w:ind w:right="2"/>
              <w:rPr>
                <w:b/>
                <w:sz w:val="10"/>
              </w:rPr>
            </w:pPr>
            <w:r>
              <w:rPr>
                <w:b/>
                <w:w w:val="105"/>
                <w:sz w:val="10"/>
              </w:rPr>
              <w:t>-</w:t>
            </w:r>
          </w:p>
        </w:tc>
        <w:tc>
          <w:tcPr>
            <w:tcW w:w="1041" w:type="dxa"/>
          </w:tcPr>
          <w:p w14:paraId="10205C43" w14:textId="77777777" w:rsidR="001442BB" w:rsidRDefault="005C7D6E">
            <w:pPr>
              <w:pStyle w:val="TableParagraph"/>
              <w:spacing w:line="108" w:lineRule="exact"/>
              <w:ind w:right="39"/>
              <w:rPr>
                <w:b/>
                <w:sz w:val="10"/>
              </w:rPr>
            </w:pPr>
            <w:r>
              <w:rPr>
                <w:b/>
                <w:w w:val="105"/>
                <w:sz w:val="10"/>
              </w:rPr>
              <w:t>4.727.782</w:t>
            </w:r>
          </w:p>
        </w:tc>
      </w:tr>
      <w:tr w:rsidR="001442BB" w14:paraId="10205C4F" w14:textId="77777777">
        <w:trPr>
          <w:trHeight w:val="119"/>
        </w:trPr>
        <w:tc>
          <w:tcPr>
            <w:tcW w:w="6065" w:type="dxa"/>
            <w:tcBorders>
              <w:bottom w:val="nil"/>
            </w:tcBorders>
          </w:tcPr>
          <w:p w14:paraId="10205C45" w14:textId="77777777" w:rsidR="001442BB" w:rsidRDefault="005C7D6E">
            <w:pPr>
              <w:pStyle w:val="TableParagraph"/>
              <w:spacing w:line="99" w:lineRule="exact"/>
              <w:ind w:left="48"/>
              <w:jc w:val="left"/>
              <w:rPr>
                <w:sz w:val="10"/>
              </w:rPr>
            </w:pPr>
            <w:r>
              <w:rPr>
                <w:w w:val="105"/>
                <w:sz w:val="10"/>
              </w:rPr>
              <w:t>AJUSTES DE EXERCÍCIOS ANTERIORES:</w:t>
            </w:r>
          </w:p>
        </w:tc>
        <w:tc>
          <w:tcPr>
            <w:tcW w:w="1041" w:type="dxa"/>
            <w:vMerge w:val="restart"/>
          </w:tcPr>
          <w:p w14:paraId="10205C46" w14:textId="77777777" w:rsidR="001442BB" w:rsidRDefault="001442BB">
            <w:pPr>
              <w:pStyle w:val="TableParagraph"/>
              <w:jc w:val="left"/>
              <w:rPr>
                <w:rFonts w:ascii="Times New Roman"/>
                <w:sz w:val="10"/>
              </w:rPr>
            </w:pPr>
          </w:p>
        </w:tc>
        <w:tc>
          <w:tcPr>
            <w:tcW w:w="1041" w:type="dxa"/>
            <w:vMerge w:val="restart"/>
          </w:tcPr>
          <w:p w14:paraId="10205C47" w14:textId="77777777" w:rsidR="001442BB" w:rsidRDefault="001442BB">
            <w:pPr>
              <w:pStyle w:val="TableParagraph"/>
              <w:jc w:val="left"/>
              <w:rPr>
                <w:rFonts w:ascii="Times New Roman"/>
                <w:sz w:val="10"/>
              </w:rPr>
            </w:pPr>
          </w:p>
        </w:tc>
        <w:tc>
          <w:tcPr>
            <w:tcW w:w="1041" w:type="dxa"/>
            <w:tcBorders>
              <w:bottom w:val="nil"/>
            </w:tcBorders>
          </w:tcPr>
          <w:p w14:paraId="10205C48" w14:textId="77777777" w:rsidR="001442BB" w:rsidRDefault="001442BB">
            <w:pPr>
              <w:pStyle w:val="TableParagraph"/>
              <w:jc w:val="left"/>
              <w:rPr>
                <w:rFonts w:ascii="Times New Roman"/>
                <w:sz w:val="6"/>
              </w:rPr>
            </w:pPr>
          </w:p>
        </w:tc>
        <w:tc>
          <w:tcPr>
            <w:tcW w:w="1041" w:type="dxa"/>
            <w:tcBorders>
              <w:bottom w:val="nil"/>
            </w:tcBorders>
          </w:tcPr>
          <w:p w14:paraId="10205C49" w14:textId="77777777" w:rsidR="001442BB" w:rsidRDefault="001442BB">
            <w:pPr>
              <w:pStyle w:val="TableParagraph"/>
              <w:jc w:val="left"/>
              <w:rPr>
                <w:rFonts w:ascii="Times New Roman"/>
                <w:sz w:val="6"/>
              </w:rPr>
            </w:pPr>
          </w:p>
        </w:tc>
        <w:tc>
          <w:tcPr>
            <w:tcW w:w="1041" w:type="dxa"/>
            <w:tcBorders>
              <w:bottom w:val="nil"/>
            </w:tcBorders>
          </w:tcPr>
          <w:p w14:paraId="10205C4A" w14:textId="77777777" w:rsidR="001442BB" w:rsidRDefault="001442BB">
            <w:pPr>
              <w:pStyle w:val="TableParagraph"/>
              <w:jc w:val="left"/>
              <w:rPr>
                <w:rFonts w:ascii="Times New Roman"/>
                <w:sz w:val="6"/>
              </w:rPr>
            </w:pPr>
          </w:p>
        </w:tc>
        <w:tc>
          <w:tcPr>
            <w:tcW w:w="1041" w:type="dxa"/>
            <w:tcBorders>
              <w:bottom w:val="nil"/>
            </w:tcBorders>
          </w:tcPr>
          <w:p w14:paraId="10205C4B" w14:textId="77777777" w:rsidR="001442BB" w:rsidRDefault="001442BB">
            <w:pPr>
              <w:pStyle w:val="TableParagraph"/>
              <w:jc w:val="left"/>
              <w:rPr>
                <w:rFonts w:ascii="Times New Roman"/>
                <w:sz w:val="6"/>
              </w:rPr>
            </w:pPr>
          </w:p>
        </w:tc>
        <w:tc>
          <w:tcPr>
            <w:tcW w:w="1041" w:type="dxa"/>
            <w:tcBorders>
              <w:bottom w:val="nil"/>
            </w:tcBorders>
          </w:tcPr>
          <w:p w14:paraId="10205C4C" w14:textId="77777777" w:rsidR="001442BB" w:rsidRDefault="001442BB">
            <w:pPr>
              <w:pStyle w:val="TableParagraph"/>
              <w:jc w:val="left"/>
              <w:rPr>
                <w:rFonts w:ascii="Times New Roman"/>
                <w:sz w:val="6"/>
              </w:rPr>
            </w:pPr>
          </w:p>
        </w:tc>
        <w:tc>
          <w:tcPr>
            <w:tcW w:w="1041" w:type="dxa"/>
            <w:tcBorders>
              <w:bottom w:val="nil"/>
            </w:tcBorders>
          </w:tcPr>
          <w:p w14:paraId="10205C4D" w14:textId="77777777" w:rsidR="001442BB" w:rsidRDefault="001442BB">
            <w:pPr>
              <w:pStyle w:val="TableParagraph"/>
              <w:jc w:val="left"/>
              <w:rPr>
                <w:rFonts w:ascii="Times New Roman"/>
                <w:sz w:val="6"/>
              </w:rPr>
            </w:pPr>
          </w:p>
        </w:tc>
        <w:tc>
          <w:tcPr>
            <w:tcW w:w="1041" w:type="dxa"/>
            <w:tcBorders>
              <w:bottom w:val="nil"/>
            </w:tcBorders>
          </w:tcPr>
          <w:p w14:paraId="10205C4E" w14:textId="77777777" w:rsidR="001442BB" w:rsidRDefault="001442BB">
            <w:pPr>
              <w:pStyle w:val="TableParagraph"/>
              <w:jc w:val="left"/>
              <w:rPr>
                <w:rFonts w:ascii="Times New Roman"/>
                <w:sz w:val="6"/>
              </w:rPr>
            </w:pPr>
          </w:p>
        </w:tc>
      </w:tr>
      <w:tr w:rsidR="001442BB" w14:paraId="10205C5A" w14:textId="77777777">
        <w:trPr>
          <w:trHeight w:val="120"/>
        </w:trPr>
        <w:tc>
          <w:tcPr>
            <w:tcW w:w="6065" w:type="dxa"/>
            <w:tcBorders>
              <w:top w:val="nil"/>
              <w:bottom w:val="nil"/>
            </w:tcBorders>
          </w:tcPr>
          <w:p w14:paraId="10205C50" w14:textId="77777777" w:rsidR="001442BB" w:rsidRDefault="005C7D6E">
            <w:pPr>
              <w:pStyle w:val="TableParagraph"/>
              <w:spacing w:line="100" w:lineRule="exact"/>
              <w:ind w:right="-29"/>
              <w:rPr>
                <w:sz w:val="10"/>
              </w:rPr>
            </w:pPr>
            <w:r>
              <w:rPr>
                <w:w w:val="105"/>
                <w:sz w:val="10"/>
              </w:rPr>
              <w:t>Credores.................................................................................................................................................................................................</w:t>
            </w:r>
          </w:p>
        </w:tc>
        <w:tc>
          <w:tcPr>
            <w:tcW w:w="1041" w:type="dxa"/>
            <w:vMerge/>
            <w:tcBorders>
              <w:top w:val="nil"/>
            </w:tcBorders>
          </w:tcPr>
          <w:p w14:paraId="10205C51" w14:textId="77777777" w:rsidR="001442BB" w:rsidRDefault="001442BB">
            <w:pPr>
              <w:rPr>
                <w:sz w:val="2"/>
                <w:szCs w:val="2"/>
              </w:rPr>
            </w:pPr>
          </w:p>
        </w:tc>
        <w:tc>
          <w:tcPr>
            <w:tcW w:w="1041" w:type="dxa"/>
            <w:vMerge/>
            <w:tcBorders>
              <w:top w:val="nil"/>
            </w:tcBorders>
          </w:tcPr>
          <w:p w14:paraId="10205C52" w14:textId="77777777" w:rsidR="001442BB" w:rsidRDefault="001442BB">
            <w:pPr>
              <w:rPr>
                <w:sz w:val="2"/>
                <w:szCs w:val="2"/>
              </w:rPr>
            </w:pPr>
          </w:p>
        </w:tc>
        <w:tc>
          <w:tcPr>
            <w:tcW w:w="1041" w:type="dxa"/>
            <w:tcBorders>
              <w:top w:val="nil"/>
              <w:bottom w:val="nil"/>
            </w:tcBorders>
          </w:tcPr>
          <w:p w14:paraId="10205C53" w14:textId="77777777" w:rsidR="001442BB" w:rsidRDefault="001442BB">
            <w:pPr>
              <w:pStyle w:val="TableParagraph"/>
              <w:jc w:val="left"/>
              <w:rPr>
                <w:rFonts w:ascii="Times New Roman"/>
                <w:sz w:val="6"/>
              </w:rPr>
            </w:pPr>
          </w:p>
        </w:tc>
        <w:tc>
          <w:tcPr>
            <w:tcW w:w="1041" w:type="dxa"/>
            <w:tcBorders>
              <w:top w:val="nil"/>
              <w:bottom w:val="nil"/>
            </w:tcBorders>
          </w:tcPr>
          <w:p w14:paraId="10205C54" w14:textId="77777777" w:rsidR="001442BB" w:rsidRDefault="001442BB">
            <w:pPr>
              <w:pStyle w:val="TableParagraph"/>
              <w:jc w:val="left"/>
              <w:rPr>
                <w:rFonts w:ascii="Times New Roman"/>
                <w:sz w:val="6"/>
              </w:rPr>
            </w:pPr>
          </w:p>
        </w:tc>
        <w:tc>
          <w:tcPr>
            <w:tcW w:w="1041" w:type="dxa"/>
            <w:tcBorders>
              <w:top w:val="nil"/>
              <w:bottom w:val="nil"/>
            </w:tcBorders>
          </w:tcPr>
          <w:p w14:paraId="10205C55" w14:textId="77777777" w:rsidR="001442BB" w:rsidRDefault="001442BB">
            <w:pPr>
              <w:pStyle w:val="TableParagraph"/>
              <w:jc w:val="left"/>
              <w:rPr>
                <w:rFonts w:ascii="Times New Roman"/>
                <w:sz w:val="6"/>
              </w:rPr>
            </w:pPr>
          </w:p>
        </w:tc>
        <w:tc>
          <w:tcPr>
            <w:tcW w:w="1041" w:type="dxa"/>
            <w:tcBorders>
              <w:top w:val="nil"/>
              <w:bottom w:val="nil"/>
            </w:tcBorders>
          </w:tcPr>
          <w:p w14:paraId="10205C56" w14:textId="77777777" w:rsidR="001442BB" w:rsidRDefault="001442BB">
            <w:pPr>
              <w:pStyle w:val="TableParagraph"/>
              <w:jc w:val="left"/>
              <w:rPr>
                <w:rFonts w:ascii="Times New Roman"/>
                <w:sz w:val="6"/>
              </w:rPr>
            </w:pPr>
          </w:p>
        </w:tc>
        <w:tc>
          <w:tcPr>
            <w:tcW w:w="1041" w:type="dxa"/>
            <w:tcBorders>
              <w:top w:val="nil"/>
              <w:bottom w:val="nil"/>
            </w:tcBorders>
          </w:tcPr>
          <w:p w14:paraId="10205C57" w14:textId="77777777" w:rsidR="001442BB" w:rsidRDefault="001442BB">
            <w:pPr>
              <w:pStyle w:val="TableParagraph"/>
              <w:jc w:val="left"/>
              <w:rPr>
                <w:rFonts w:ascii="Times New Roman"/>
                <w:sz w:val="6"/>
              </w:rPr>
            </w:pPr>
          </w:p>
        </w:tc>
        <w:tc>
          <w:tcPr>
            <w:tcW w:w="1041" w:type="dxa"/>
            <w:tcBorders>
              <w:top w:val="nil"/>
              <w:bottom w:val="nil"/>
            </w:tcBorders>
          </w:tcPr>
          <w:p w14:paraId="10205C58" w14:textId="77777777" w:rsidR="001442BB" w:rsidRDefault="005C7D6E">
            <w:pPr>
              <w:pStyle w:val="TableParagraph"/>
              <w:spacing w:line="100" w:lineRule="exact"/>
              <w:ind w:right="38"/>
              <w:rPr>
                <w:sz w:val="10"/>
              </w:rPr>
            </w:pPr>
            <w:r>
              <w:rPr>
                <w:w w:val="105"/>
                <w:sz w:val="10"/>
              </w:rPr>
              <w:t>431</w:t>
            </w:r>
          </w:p>
        </w:tc>
        <w:tc>
          <w:tcPr>
            <w:tcW w:w="1041" w:type="dxa"/>
            <w:tcBorders>
              <w:top w:val="nil"/>
              <w:bottom w:val="nil"/>
            </w:tcBorders>
          </w:tcPr>
          <w:p w14:paraId="10205C59" w14:textId="77777777" w:rsidR="001442BB" w:rsidRDefault="005C7D6E">
            <w:pPr>
              <w:pStyle w:val="TableParagraph"/>
              <w:spacing w:line="100" w:lineRule="exact"/>
              <w:ind w:right="39"/>
              <w:rPr>
                <w:sz w:val="10"/>
              </w:rPr>
            </w:pPr>
            <w:r>
              <w:rPr>
                <w:w w:val="105"/>
                <w:sz w:val="10"/>
              </w:rPr>
              <w:t>431</w:t>
            </w:r>
          </w:p>
        </w:tc>
      </w:tr>
      <w:tr w:rsidR="001442BB" w14:paraId="10205C65" w14:textId="77777777">
        <w:trPr>
          <w:trHeight w:val="116"/>
        </w:trPr>
        <w:tc>
          <w:tcPr>
            <w:tcW w:w="6065" w:type="dxa"/>
            <w:tcBorders>
              <w:top w:val="nil"/>
              <w:bottom w:val="nil"/>
            </w:tcBorders>
          </w:tcPr>
          <w:p w14:paraId="10205C5B" w14:textId="77777777" w:rsidR="001442BB" w:rsidRDefault="005C7D6E">
            <w:pPr>
              <w:pStyle w:val="TableParagraph"/>
              <w:spacing w:line="97" w:lineRule="exact"/>
              <w:ind w:left="48"/>
              <w:jc w:val="left"/>
              <w:rPr>
                <w:sz w:val="10"/>
              </w:rPr>
            </w:pPr>
            <w:r>
              <w:rPr>
                <w:w w:val="105"/>
                <w:sz w:val="10"/>
              </w:rPr>
              <w:t>AJUSTES DE AVALIAÇÃO PATRIMONIAL:</w:t>
            </w:r>
          </w:p>
        </w:tc>
        <w:tc>
          <w:tcPr>
            <w:tcW w:w="1041" w:type="dxa"/>
            <w:vMerge/>
            <w:tcBorders>
              <w:top w:val="nil"/>
            </w:tcBorders>
          </w:tcPr>
          <w:p w14:paraId="10205C5C" w14:textId="77777777" w:rsidR="001442BB" w:rsidRDefault="001442BB">
            <w:pPr>
              <w:rPr>
                <w:sz w:val="2"/>
                <w:szCs w:val="2"/>
              </w:rPr>
            </w:pPr>
          </w:p>
        </w:tc>
        <w:tc>
          <w:tcPr>
            <w:tcW w:w="1041" w:type="dxa"/>
            <w:vMerge/>
            <w:tcBorders>
              <w:top w:val="nil"/>
            </w:tcBorders>
          </w:tcPr>
          <w:p w14:paraId="10205C5D" w14:textId="77777777" w:rsidR="001442BB" w:rsidRDefault="001442BB">
            <w:pPr>
              <w:rPr>
                <w:sz w:val="2"/>
                <w:szCs w:val="2"/>
              </w:rPr>
            </w:pPr>
          </w:p>
        </w:tc>
        <w:tc>
          <w:tcPr>
            <w:tcW w:w="1041" w:type="dxa"/>
            <w:tcBorders>
              <w:top w:val="nil"/>
              <w:bottom w:val="nil"/>
            </w:tcBorders>
          </w:tcPr>
          <w:p w14:paraId="10205C5E" w14:textId="77777777" w:rsidR="001442BB" w:rsidRDefault="001442BB">
            <w:pPr>
              <w:pStyle w:val="TableParagraph"/>
              <w:jc w:val="left"/>
              <w:rPr>
                <w:rFonts w:ascii="Times New Roman"/>
                <w:sz w:val="6"/>
              </w:rPr>
            </w:pPr>
          </w:p>
        </w:tc>
        <w:tc>
          <w:tcPr>
            <w:tcW w:w="1041" w:type="dxa"/>
            <w:tcBorders>
              <w:top w:val="nil"/>
              <w:bottom w:val="nil"/>
            </w:tcBorders>
          </w:tcPr>
          <w:p w14:paraId="10205C5F" w14:textId="77777777" w:rsidR="001442BB" w:rsidRDefault="001442BB">
            <w:pPr>
              <w:pStyle w:val="TableParagraph"/>
              <w:jc w:val="left"/>
              <w:rPr>
                <w:rFonts w:ascii="Times New Roman"/>
                <w:sz w:val="6"/>
              </w:rPr>
            </w:pPr>
          </w:p>
        </w:tc>
        <w:tc>
          <w:tcPr>
            <w:tcW w:w="1041" w:type="dxa"/>
            <w:tcBorders>
              <w:top w:val="nil"/>
              <w:bottom w:val="nil"/>
            </w:tcBorders>
          </w:tcPr>
          <w:p w14:paraId="10205C60" w14:textId="77777777" w:rsidR="001442BB" w:rsidRDefault="001442BB">
            <w:pPr>
              <w:pStyle w:val="TableParagraph"/>
              <w:jc w:val="left"/>
              <w:rPr>
                <w:rFonts w:ascii="Times New Roman"/>
                <w:sz w:val="6"/>
              </w:rPr>
            </w:pPr>
          </w:p>
        </w:tc>
        <w:tc>
          <w:tcPr>
            <w:tcW w:w="1041" w:type="dxa"/>
            <w:tcBorders>
              <w:top w:val="nil"/>
              <w:bottom w:val="nil"/>
            </w:tcBorders>
          </w:tcPr>
          <w:p w14:paraId="10205C61" w14:textId="77777777" w:rsidR="001442BB" w:rsidRDefault="001442BB">
            <w:pPr>
              <w:pStyle w:val="TableParagraph"/>
              <w:jc w:val="left"/>
              <w:rPr>
                <w:rFonts w:ascii="Times New Roman"/>
                <w:sz w:val="6"/>
              </w:rPr>
            </w:pPr>
          </w:p>
        </w:tc>
        <w:tc>
          <w:tcPr>
            <w:tcW w:w="1041" w:type="dxa"/>
            <w:tcBorders>
              <w:top w:val="nil"/>
              <w:bottom w:val="nil"/>
            </w:tcBorders>
          </w:tcPr>
          <w:p w14:paraId="10205C62" w14:textId="77777777" w:rsidR="001442BB" w:rsidRDefault="001442BB">
            <w:pPr>
              <w:pStyle w:val="TableParagraph"/>
              <w:jc w:val="left"/>
              <w:rPr>
                <w:rFonts w:ascii="Times New Roman"/>
                <w:sz w:val="6"/>
              </w:rPr>
            </w:pPr>
          </w:p>
        </w:tc>
        <w:tc>
          <w:tcPr>
            <w:tcW w:w="1041" w:type="dxa"/>
            <w:tcBorders>
              <w:top w:val="nil"/>
              <w:bottom w:val="nil"/>
            </w:tcBorders>
          </w:tcPr>
          <w:p w14:paraId="10205C63" w14:textId="77777777" w:rsidR="001442BB" w:rsidRDefault="001442BB">
            <w:pPr>
              <w:pStyle w:val="TableParagraph"/>
              <w:jc w:val="left"/>
              <w:rPr>
                <w:rFonts w:ascii="Times New Roman"/>
                <w:sz w:val="6"/>
              </w:rPr>
            </w:pPr>
          </w:p>
        </w:tc>
        <w:tc>
          <w:tcPr>
            <w:tcW w:w="1041" w:type="dxa"/>
            <w:tcBorders>
              <w:top w:val="nil"/>
              <w:bottom w:val="nil"/>
            </w:tcBorders>
          </w:tcPr>
          <w:p w14:paraId="10205C64" w14:textId="77777777" w:rsidR="001442BB" w:rsidRDefault="001442BB">
            <w:pPr>
              <w:pStyle w:val="TableParagraph"/>
              <w:jc w:val="left"/>
              <w:rPr>
                <w:rFonts w:ascii="Times New Roman"/>
                <w:sz w:val="6"/>
              </w:rPr>
            </w:pPr>
          </w:p>
        </w:tc>
      </w:tr>
      <w:tr w:rsidR="001442BB" w14:paraId="10205C70" w14:textId="77777777">
        <w:trPr>
          <w:trHeight w:val="113"/>
        </w:trPr>
        <w:tc>
          <w:tcPr>
            <w:tcW w:w="6065" w:type="dxa"/>
            <w:tcBorders>
              <w:top w:val="nil"/>
              <w:bottom w:val="nil"/>
            </w:tcBorders>
          </w:tcPr>
          <w:p w14:paraId="10205C66" w14:textId="77777777" w:rsidR="001442BB" w:rsidRDefault="005C7D6E">
            <w:pPr>
              <w:pStyle w:val="TableParagraph"/>
              <w:spacing w:line="93" w:lineRule="exact"/>
              <w:ind w:right="-15"/>
              <w:rPr>
                <w:sz w:val="10"/>
              </w:rPr>
            </w:pPr>
            <w:r>
              <w:rPr>
                <w:w w:val="105"/>
                <w:sz w:val="10"/>
              </w:rPr>
              <w:t>Ajustes de TVM (Líquidos dos Efeitos Tributários)...............................................................................................................................</w:t>
            </w:r>
          </w:p>
        </w:tc>
        <w:tc>
          <w:tcPr>
            <w:tcW w:w="1041" w:type="dxa"/>
            <w:vMerge/>
            <w:tcBorders>
              <w:top w:val="nil"/>
            </w:tcBorders>
          </w:tcPr>
          <w:p w14:paraId="10205C67" w14:textId="77777777" w:rsidR="001442BB" w:rsidRDefault="001442BB">
            <w:pPr>
              <w:rPr>
                <w:sz w:val="2"/>
                <w:szCs w:val="2"/>
              </w:rPr>
            </w:pPr>
          </w:p>
        </w:tc>
        <w:tc>
          <w:tcPr>
            <w:tcW w:w="1041" w:type="dxa"/>
            <w:vMerge/>
            <w:tcBorders>
              <w:top w:val="nil"/>
            </w:tcBorders>
          </w:tcPr>
          <w:p w14:paraId="10205C68" w14:textId="77777777" w:rsidR="001442BB" w:rsidRDefault="001442BB">
            <w:pPr>
              <w:rPr>
                <w:sz w:val="2"/>
                <w:szCs w:val="2"/>
              </w:rPr>
            </w:pPr>
          </w:p>
        </w:tc>
        <w:tc>
          <w:tcPr>
            <w:tcW w:w="1041" w:type="dxa"/>
            <w:tcBorders>
              <w:top w:val="nil"/>
              <w:bottom w:val="nil"/>
            </w:tcBorders>
          </w:tcPr>
          <w:p w14:paraId="10205C69" w14:textId="77777777" w:rsidR="001442BB" w:rsidRDefault="001442BB">
            <w:pPr>
              <w:pStyle w:val="TableParagraph"/>
              <w:jc w:val="left"/>
              <w:rPr>
                <w:rFonts w:ascii="Times New Roman"/>
                <w:sz w:val="6"/>
              </w:rPr>
            </w:pPr>
          </w:p>
        </w:tc>
        <w:tc>
          <w:tcPr>
            <w:tcW w:w="1041" w:type="dxa"/>
            <w:tcBorders>
              <w:top w:val="nil"/>
              <w:bottom w:val="nil"/>
            </w:tcBorders>
          </w:tcPr>
          <w:p w14:paraId="10205C6A" w14:textId="77777777" w:rsidR="001442BB" w:rsidRDefault="001442BB">
            <w:pPr>
              <w:pStyle w:val="TableParagraph"/>
              <w:jc w:val="left"/>
              <w:rPr>
                <w:rFonts w:ascii="Times New Roman"/>
                <w:sz w:val="6"/>
              </w:rPr>
            </w:pPr>
          </w:p>
        </w:tc>
        <w:tc>
          <w:tcPr>
            <w:tcW w:w="1041" w:type="dxa"/>
            <w:tcBorders>
              <w:top w:val="nil"/>
              <w:bottom w:val="nil"/>
            </w:tcBorders>
          </w:tcPr>
          <w:p w14:paraId="10205C6B" w14:textId="77777777" w:rsidR="001442BB" w:rsidRDefault="001442BB">
            <w:pPr>
              <w:pStyle w:val="TableParagraph"/>
              <w:jc w:val="left"/>
              <w:rPr>
                <w:rFonts w:ascii="Times New Roman"/>
                <w:sz w:val="6"/>
              </w:rPr>
            </w:pPr>
          </w:p>
        </w:tc>
        <w:tc>
          <w:tcPr>
            <w:tcW w:w="1041" w:type="dxa"/>
            <w:tcBorders>
              <w:top w:val="nil"/>
              <w:bottom w:val="nil"/>
            </w:tcBorders>
          </w:tcPr>
          <w:p w14:paraId="10205C6C" w14:textId="77777777" w:rsidR="001442BB" w:rsidRDefault="001442BB">
            <w:pPr>
              <w:pStyle w:val="TableParagraph"/>
              <w:jc w:val="left"/>
              <w:rPr>
                <w:rFonts w:ascii="Times New Roman"/>
                <w:sz w:val="6"/>
              </w:rPr>
            </w:pPr>
          </w:p>
        </w:tc>
        <w:tc>
          <w:tcPr>
            <w:tcW w:w="1041" w:type="dxa"/>
            <w:tcBorders>
              <w:top w:val="nil"/>
              <w:bottom w:val="nil"/>
            </w:tcBorders>
          </w:tcPr>
          <w:p w14:paraId="10205C6D" w14:textId="77777777" w:rsidR="001442BB" w:rsidRDefault="005C7D6E">
            <w:pPr>
              <w:pStyle w:val="TableParagraph"/>
              <w:spacing w:line="93" w:lineRule="exact"/>
              <w:ind w:right="38"/>
              <w:rPr>
                <w:sz w:val="10"/>
              </w:rPr>
            </w:pPr>
            <w:r>
              <w:rPr>
                <w:w w:val="105"/>
                <w:sz w:val="10"/>
              </w:rPr>
              <w:t>161.448</w:t>
            </w:r>
          </w:p>
        </w:tc>
        <w:tc>
          <w:tcPr>
            <w:tcW w:w="1041" w:type="dxa"/>
            <w:tcBorders>
              <w:top w:val="nil"/>
              <w:bottom w:val="nil"/>
            </w:tcBorders>
          </w:tcPr>
          <w:p w14:paraId="10205C6E" w14:textId="77777777" w:rsidR="001442BB" w:rsidRDefault="001442BB">
            <w:pPr>
              <w:pStyle w:val="TableParagraph"/>
              <w:jc w:val="left"/>
              <w:rPr>
                <w:rFonts w:ascii="Times New Roman"/>
                <w:sz w:val="6"/>
              </w:rPr>
            </w:pPr>
          </w:p>
        </w:tc>
        <w:tc>
          <w:tcPr>
            <w:tcW w:w="1041" w:type="dxa"/>
            <w:tcBorders>
              <w:top w:val="nil"/>
              <w:bottom w:val="nil"/>
            </w:tcBorders>
          </w:tcPr>
          <w:p w14:paraId="10205C6F" w14:textId="77777777" w:rsidR="001442BB" w:rsidRDefault="005C7D6E">
            <w:pPr>
              <w:pStyle w:val="TableParagraph"/>
              <w:spacing w:line="93" w:lineRule="exact"/>
              <w:ind w:right="39"/>
              <w:rPr>
                <w:sz w:val="10"/>
              </w:rPr>
            </w:pPr>
            <w:r>
              <w:rPr>
                <w:w w:val="105"/>
                <w:sz w:val="10"/>
              </w:rPr>
              <w:t>161.448</w:t>
            </w:r>
          </w:p>
        </w:tc>
      </w:tr>
      <w:tr w:rsidR="001442BB" w14:paraId="10205C7B" w14:textId="77777777">
        <w:trPr>
          <w:trHeight w:val="113"/>
        </w:trPr>
        <w:tc>
          <w:tcPr>
            <w:tcW w:w="6065" w:type="dxa"/>
            <w:tcBorders>
              <w:top w:val="nil"/>
              <w:bottom w:val="nil"/>
            </w:tcBorders>
          </w:tcPr>
          <w:p w14:paraId="10205C71" w14:textId="77777777" w:rsidR="001442BB" w:rsidRDefault="005C7D6E">
            <w:pPr>
              <w:pStyle w:val="TableParagraph"/>
              <w:spacing w:line="93" w:lineRule="exact"/>
              <w:ind w:right="-15"/>
              <w:rPr>
                <w:sz w:val="10"/>
              </w:rPr>
            </w:pPr>
            <w:r>
              <w:rPr>
                <w:w w:val="105"/>
                <w:sz w:val="10"/>
              </w:rPr>
              <w:t>Ganhos ou Perdas Atuariais (Líquidos dos Efeitos Tributários)...........................................................................................................</w:t>
            </w:r>
          </w:p>
        </w:tc>
        <w:tc>
          <w:tcPr>
            <w:tcW w:w="1041" w:type="dxa"/>
            <w:vMerge/>
            <w:tcBorders>
              <w:top w:val="nil"/>
            </w:tcBorders>
          </w:tcPr>
          <w:p w14:paraId="10205C72" w14:textId="77777777" w:rsidR="001442BB" w:rsidRDefault="001442BB">
            <w:pPr>
              <w:rPr>
                <w:sz w:val="2"/>
                <w:szCs w:val="2"/>
              </w:rPr>
            </w:pPr>
          </w:p>
        </w:tc>
        <w:tc>
          <w:tcPr>
            <w:tcW w:w="1041" w:type="dxa"/>
            <w:vMerge/>
            <w:tcBorders>
              <w:top w:val="nil"/>
            </w:tcBorders>
          </w:tcPr>
          <w:p w14:paraId="10205C73" w14:textId="77777777" w:rsidR="001442BB" w:rsidRDefault="001442BB">
            <w:pPr>
              <w:rPr>
                <w:sz w:val="2"/>
                <w:szCs w:val="2"/>
              </w:rPr>
            </w:pPr>
          </w:p>
        </w:tc>
        <w:tc>
          <w:tcPr>
            <w:tcW w:w="1041" w:type="dxa"/>
            <w:tcBorders>
              <w:top w:val="nil"/>
              <w:bottom w:val="nil"/>
            </w:tcBorders>
          </w:tcPr>
          <w:p w14:paraId="10205C74" w14:textId="77777777" w:rsidR="001442BB" w:rsidRDefault="001442BB">
            <w:pPr>
              <w:pStyle w:val="TableParagraph"/>
              <w:jc w:val="left"/>
              <w:rPr>
                <w:rFonts w:ascii="Times New Roman"/>
                <w:sz w:val="6"/>
              </w:rPr>
            </w:pPr>
          </w:p>
        </w:tc>
        <w:tc>
          <w:tcPr>
            <w:tcW w:w="1041" w:type="dxa"/>
            <w:tcBorders>
              <w:top w:val="nil"/>
              <w:bottom w:val="nil"/>
            </w:tcBorders>
          </w:tcPr>
          <w:p w14:paraId="10205C75" w14:textId="77777777" w:rsidR="001442BB" w:rsidRDefault="001442BB">
            <w:pPr>
              <w:pStyle w:val="TableParagraph"/>
              <w:jc w:val="left"/>
              <w:rPr>
                <w:rFonts w:ascii="Times New Roman"/>
                <w:sz w:val="6"/>
              </w:rPr>
            </w:pPr>
          </w:p>
        </w:tc>
        <w:tc>
          <w:tcPr>
            <w:tcW w:w="1041" w:type="dxa"/>
            <w:tcBorders>
              <w:top w:val="nil"/>
              <w:bottom w:val="nil"/>
            </w:tcBorders>
          </w:tcPr>
          <w:p w14:paraId="10205C76" w14:textId="77777777" w:rsidR="001442BB" w:rsidRDefault="001442BB">
            <w:pPr>
              <w:pStyle w:val="TableParagraph"/>
              <w:jc w:val="left"/>
              <w:rPr>
                <w:rFonts w:ascii="Times New Roman"/>
                <w:sz w:val="6"/>
              </w:rPr>
            </w:pPr>
          </w:p>
        </w:tc>
        <w:tc>
          <w:tcPr>
            <w:tcW w:w="1041" w:type="dxa"/>
            <w:tcBorders>
              <w:top w:val="nil"/>
              <w:bottom w:val="nil"/>
            </w:tcBorders>
          </w:tcPr>
          <w:p w14:paraId="10205C77" w14:textId="77777777" w:rsidR="001442BB" w:rsidRDefault="001442BB">
            <w:pPr>
              <w:pStyle w:val="TableParagraph"/>
              <w:jc w:val="left"/>
              <w:rPr>
                <w:rFonts w:ascii="Times New Roman"/>
                <w:sz w:val="6"/>
              </w:rPr>
            </w:pPr>
          </w:p>
        </w:tc>
        <w:tc>
          <w:tcPr>
            <w:tcW w:w="1041" w:type="dxa"/>
            <w:tcBorders>
              <w:top w:val="nil"/>
              <w:bottom w:val="nil"/>
            </w:tcBorders>
          </w:tcPr>
          <w:p w14:paraId="10205C78" w14:textId="77777777" w:rsidR="001442BB" w:rsidRDefault="005C7D6E">
            <w:pPr>
              <w:pStyle w:val="TableParagraph"/>
              <w:spacing w:line="93" w:lineRule="exact"/>
              <w:ind w:right="2"/>
              <w:rPr>
                <w:sz w:val="10"/>
              </w:rPr>
            </w:pPr>
            <w:r>
              <w:rPr>
                <w:w w:val="105"/>
                <w:sz w:val="10"/>
              </w:rPr>
              <w:t>(216.715)</w:t>
            </w:r>
          </w:p>
        </w:tc>
        <w:tc>
          <w:tcPr>
            <w:tcW w:w="1041" w:type="dxa"/>
            <w:tcBorders>
              <w:top w:val="nil"/>
              <w:bottom w:val="nil"/>
            </w:tcBorders>
          </w:tcPr>
          <w:p w14:paraId="10205C79" w14:textId="77777777" w:rsidR="001442BB" w:rsidRDefault="001442BB">
            <w:pPr>
              <w:pStyle w:val="TableParagraph"/>
              <w:jc w:val="left"/>
              <w:rPr>
                <w:rFonts w:ascii="Times New Roman"/>
                <w:sz w:val="6"/>
              </w:rPr>
            </w:pPr>
          </w:p>
        </w:tc>
        <w:tc>
          <w:tcPr>
            <w:tcW w:w="1041" w:type="dxa"/>
            <w:tcBorders>
              <w:top w:val="nil"/>
              <w:bottom w:val="nil"/>
            </w:tcBorders>
          </w:tcPr>
          <w:p w14:paraId="10205C7A" w14:textId="77777777" w:rsidR="001442BB" w:rsidRDefault="005C7D6E">
            <w:pPr>
              <w:pStyle w:val="TableParagraph"/>
              <w:spacing w:line="93" w:lineRule="exact"/>
              <w:ind w:right="3"/>
              <w:rPr>
                <w:sz w:val="10"/>
              </w:rPr>
            </w:pPr>
            <w:r>
              <w:rPr>
                <w:w w:val="105"/>
                <w:sz w:val="10"/>
              </w:rPr>
              <w:t>(216.715)</w:t>
            </w:r>
          </w:p>
        </w:tc>
      </w:tr>
      <w:tr w:rsidR="001442BB" w14:paraId="10205C86" w14:textId="77777777">
        <w:trPr>
          <w:trHeight w:val="113"/>
        </w:trPr>
        <w:tc>
          <w:tcPr>
            <w:tcW w:w="6065" w:type="dxa"/>
            <w:tcBorders>
              <w:top w:val="nil"/>
              <w:bottom w:val="nil"/>
            </w:tcBorders>
          </w:tcPr>
          <w:p w14:paraId="10205C7C" w14:textId="77777777" w:rsidR="001442BB" w:rsidRDefault="005C7D6E">
            <w:pPr>
              <w:pStyle w:val="TableParagraph"/>
              <w:spacing w:line="93" w:lineRule="exact"/>
              <w:ind w:left="48"/>
              <w:jc w:val="left"/>
              <w:rPr>
                <w:sz w:val="10"/>
              </w:rPr>
            </w:pPr>
            <w:r>
              <w:rPr>
                <w:w w:val="105"/>
                <w:sz w:val="10"/>
              </w:rPr>
              <w:t>OUTROS EVENTOS:</w:t>
            </w:r>
          </w:p>
        </w:tc>
        <w:tc>
          <w:tcPr>
            <w:tcW w:w="1041" w:type="dxa"/>
            <w:vMerge/>
            <w:tcBorders>
              <w:top w:val="nil"/>
            </w:tcBorders>
          </w:tcPr>
          <w:p w14:paraId="10205C7D" w14:textId="77777777" w:rsidR="001442BB" w:rsidRDefault="001442BB">
            <w:pPr>
              <w:rPr>
                <w:sz w:val="2"/>
                <w:szCs w:val="2"/>
              </w:rPr>
            </w:pPr>
          </w:p>
        </w:tc>
        <w:tc>
          <w:tcPr>
            <w:tcW w:w="1041" w:type="dxa"/>
            <w:vMerge/>
            <w:tcBorders>
              <w:top w:val="nil"/>
            </w:tcBorders>
          </w:tcPr>
          <w:p w14:paraId="10205C7E" w14:textId="77777777" w:rsidR="001442BB" w:rsidRDefault="001442BB">
            <w:pPr>
              <w:rPr>
                <w:sz w:val="2"/>
                <w:szCs w:val="2"/>
              </w:rPr>
            </w:pPr>
          </w:p>
        </w:tc>
        <w:tc>
          <w:tcPr>
            <w:tcW w:w="1041" w:type="dxa"/>
            <w:tcBorders>
              <w:top w:val="nil"/>
              <w:bottom w:val="nil"/>
            </w:tcBorders>
          </w:tcPr>
          <w:p w14:paraId="10205C7F" w14:textId="77777777" w:rsidR="001442BB" w:rsidRDefault="001442BB">
            <w:pPr>
              <w:pStyle w:val="TableParagraph"/>
              <w:jc w:val="left"/>
              <w:rPr>
                <w:rFonts w:ascii="Times New Roman"/>
                <w:sz w:val="6"/>
              </w:rPr>
            </w:pPr>
          </w:p>
        </w:tc>
        <w:tc>
          <w:tcPr>
            <w:tcW w:w="1041" w:type="dxa"/>
            <w:tcBorders>
              <w:top w:val="nil"/>
              <w:bottom w:val="nil"/>
            </w:tcBorders>
          </w:tcPr>
          <w:p w14:paraId="10205C80" w14:textId="77777777" w:rsidR="001442BB" w:rsidRDefault="001442BB">
            <w:pPr>
              <w:pStyle w:val="TableParagraph"/>
              <w:jc w:val="left"/>
              <w:rPr>
                <w:rFonts w:ascii="Times New Roman"/>
                <w:sz w:val="6"/>
              </w:rPr>
            </w:pPr>
          </w:p>
        </w:tc>
        <w:tc>
          <w:tcPr>
            <w:tcW w:w="1041" w:type="dxa"/>
            <w:tcBorders>
              <w:top w:val="nil"/>
              <w:bottom w:val="nil"/>
            </w:tcBorders>
          </w:tcPr>
          <w:p w14:paraId="10205C81" w14:textId="77777777" w:rsidR="001442BB" w:rsidRDefault="001442BB">
            <w:pPr>
              <w:pStyle w:val="TableParagraph"/>
              <w:jc w:val="left"/>
              <w:rPr>
                <w:rFonts w:ascii="Times New Roman"/>
                <w:sz w:val="6"/>
              </w:rPr>
            </w:pPr>
          </w:p>
        </w:tc>
        <w:tc>
          <w:tcPr>
            <w:tcW w:w="1041" w:type="dxa"/>
            <w:tcBorders>
              <w:top w:val="nil"/>
              <w:bottom w:val="nil"/>
            </w:tcBorders>
          </w:tcPr>
          <w:p w14:paraId="10205C82" w14:textId="77777777" w:rsidR="001442BB" w:rsidRDefault="001442BB">
            <w:pPr>
              <w:pStyle w:val="TableParagraph"/>
              <w:jc w:val="left"/>
              <w:rPr>
                <w:rFonts w:ascii="Times New Roman"/>
                <w:sz w:val="6"/>
              </w:rPr>
            </w:pPr>
          </w:p>
        </w:tc>
        <w:tc>
          <w:tcPr>
            <w:tcW w:w="1041" w:type="dxa"/>
            <w:tcBorders>
              <w:top w:val="nil"/>
              <w:bottom w:val="nil"/>
            </w:tcBorders>
          </w:tcPr>
          <w:p w14:paraId="10205C83" w14:textId="77777777" w:rsidR="001442BB" w:rsidRDefault="001442BB">
            <w:pPr>
              <w:pStyle w:val="TableParagraph"/>
              <w:jc w:val="left"/>
              <w:rPr>
                <w:rFonts w:ascii="Times New Roman"/>
                <w:sz w:val="6"/>
              </w:rPr>
            </w:pPr>
          </w:p>
        </w:tc>
        <w:tc>
          <w:tcPr>
            <w:tcW w:w="1041" w:type="dxa"/>
            <w:tcBorders>
              <w:top w:val="nil"/>
              <w:bottom w:val="nil"/>
            </w:tcBorders>
          </w:tcPr>
          <w:p w14:paraId="10205C84" w14:textId="77777777" w:rsidR="001442BB" w:rsidRDefault="001442BB">
            <w:pPr>
              <w:pStyle w:val="TableParagraph"/>
              <w:jc w:val="left"/>
              <w:rPr>
                <w:rFonts w:ascii="Times New Roman"/>
                <w:sz w:val="6"/>
              </w:rPr>
            </w:pPr>
          </w:p>
        </w:tc>
        <w:tc>
          <w:tcPr>
            <w:tcW w:w="1041" w:type="dxa"/>
            <w:tcBorders>
              <w:top w:val="nil"/>
              <w:bottom w:val="nil"/>
            </w:tcBorders>
          </w:tcPr>
          <w:p w14:paraId="10205C85" w14:textId="77777777" w:rsidR="001442BB" w:rsidRDefault="001442BB">
            <w:pPr>
              <w:pStyle w:val="TableParagraph"/>
              <w:jc w:val="left"/>
              <w:rPr>
                <w:rFonts w:ascii="Times New Roman"/>
                <w:sz w:val="6"/>
              </w:rPr>
            </w:pPr>
          </w:p>
        </w:tc>
      </w:tr>
      <w:tr w:rsidR="001442BB" w14:paraId="10205C91" w14:textId="77777777">
        <w:trPr>
          <w:trHeight w:val="113"/>
        </w:trPr>
        <w:tc>
          <w:tcPr>
            <w:tcW w:w="6065" w:type="dxa"/>
            <w:tcBorders>
              <w:top w:val="nil"/>
              <w:bottom w:val="nil"/>
            </w:tcBorders>
          </w:tcPr>
          <w:p w14:paraId="10205C87" w14:textId="77777777" w:rsidR="001442BB" w:rsidRDefault="005C7D6E">
            <w:pPr>
              <w:pStyle w:val="TableParagraph"/>
              <w:spacing w:line="93" w:lineRule="exact"/>
              <w:ind w:left="77"/>
              <w:jc w:val="left"/>
              <w:rPr>
                <w:sz w:val="10"/>
              </w:rPr>
            </w:pPr>
            <w:r>
              <w:rPr>
                <w:w w:val="105"/>
                <w:sz w:val="10"/>
              </w:rPr>
              <w:t>Reavaliação de Ativos:</w:t>
            </w:r>
          </w:p>
        </w:tc>
        <w:tc>
          <w:tcPr>
            <w:tcW w:w="1041" w:type="dxa"/>
            <w:vMerge/>
            <w:tcBorders>
              <w:top w:val="nil"/>
            </w:tcBorders>
          </w:tcPr>
          <w:p w14:paraId="10205C88" w14:textId="77777777" w:rsidR="001442BB" w:rsidRDefault="001442BB">
            <w:pPr>
              <w:rPr>
                <w:sz w:val="2"/>
                <w:szCs w:val="2"/>
              </w:rPr>
            </w:pPr>
          </w:p>
        </w:tc>
        <w:tc>
          <w:tcPr>
            <w:tcW w:w="1041" w:type="dxa"/>
            <w:vMerge/>
            <w:tcBorders>
              <w:top w:val="nil"/>
            </w:tcBorders>
          </w:tcPr>
          <w:p w14:paraId="10205C89" w14:textId="77777777" w:rsidR="001442BB" w:rsidRDefault="001442BB">
            <w:pPr>
              <w:rPr>
                <w:sz w:val="2"/>
                <w:szCs w:val="2"/>
              </w:rPr>
            </w:pPr>
          </w:p>
        </w:tc>
        <w:tc>
          <w:tcPr>
            <w:tcW w:w="1041" w:type="dxa"/>
            <w:tcBorders>
              <w:top w:val="nil"/>
              <w:bottom w:val="nil"/>
            </w:tcBorders>
          </w:tcPr>
          <w:p w14:paraId="10205C8A" w14:textId="77777777" w:rsidR="001442BB" w:rsidRDefault="001442BB">
            <w:pPr>
              <w:pStyle w:val="TableParagraph"/>
              <w:jc w:val="left"/>
              <w:rPr>
                <w:rFonts w:ascii="Times New Roman"/>
                <w:sz w:val="6"/>
              </w:rPr>
            </w:pPr>
          </w:p>
        </w:tc>
        <w:tc>
          <w:tcPr>
            <w:tcW w:w="1041" w:type="dxa"/>
            <w:tcBorders>
              <w:top w:val="nil"/>
              <w:bottom w:val="nil"/>
            </w:tcBorders>
          </w:tcPr>
          <w:p w14:paraId="10205C8B" w14:textId="77777777" w:rsidR="001442BB" w:rsidRDefault="001442BB">
            <w:pPr>
              <w:pStyle w:val="TableParagraph"/>
              <w:jc w:val="left"/>
              <w:rPr>
                <w:rFonts w:ascii="Times New Roman"/>
                <w:sz w:val="6"/>
              </w:rPr>
            </w:pPr>
          </w:p>
        </w:tc>
        <w:tc>
          <w:tcPr>
            <w:tcW w:w="1041" w:type="dxa"/>
            <w:tcBorders>
              <w:top w:val="nil"/>
              <w:bottom w:val="nil"/>
            </w:tcBorders>
          </w:tcPr>
          <w:p w14:paraId="10205C8C" w14:textId="77777777" w:rsidR="001442BB" w:rsidRDefault="001442BB">
            <w:pPr>
              <w:pStyle w:val="TableParagraph"/>
              <w:jc w:val="left"/>
              <w:rPr>
                <w:rFonts w:ascii="Times New Roman"/>
                <w:sz w:val="6"/>
              </w:rPr>
            </w:pPr>
          </w:p>
        </w:tc>
        <w:tc>
          <w:tcPr>
            <w:tcW w:w="1041" w:type="dxa"/>
            <w:tcBorders>
              <w:top w:val="nil"/>
              <w:bottom w:val="nil"/>
            </w:tcBorders>
          </w:tcPr>
          <w:p w14:paraId="10205C8D" w14:textId="77777777" w:rsidR="001442BB" w:rsidRDefault="001442BB">
            <w:pPr>
              <w:pStyle w:val="TableParagraph"/>
              <w:jc w:val="left"/>
              <w:rPr>
                <w:rFonts w:ascii="Times New Roman"/>
                <w:sz w:val="6"/>
              </w:rPr>
            </w:pPr>
          </w:p>
        </w:tc>
        <w:tc>
          <w:tcPr>
            <w:tcW w:w="1041" w:type="dxa"/>
            <w:tcBorders>
              <w:top w:val="nil"/>
              <w:bottom w:val="nil"/>
            </w:tcBorders>
          </w:tcPr>
          <w:p w14:paraId="10205C8E" w14:textId="77777777" w:rsidR="001442BB" w:rsidRDefault="001442BB">
            <w:pPr>
              <w:pStyle w:val="TableParagraph"/>
              <w:jc w:val="left"/>
              <w:rPr>
                <w:rFonts w:ascii="Times New Roman"/>
                <w:sz w:val="6"/>
              </w:rPr>
            </w:pPr>
          </w:p>
        </w:tc>
        <w:tc>
          <w:tcPr>
            <w:tcW w:w="1041" w:type="dxa"/>
            <w:tcBorders>
              <w:top w:val="nil"/>
              <w:bottom w:val="nil"/>
            </w:tcBorders>
          </w:tcPr>
          <w:p w14:paraId="10205C8F" w14:textId="77777777" w:rsidR="001442BB" w:rsidRDefault="001442BB">
            <w:pPr>
              <w:pStyle w:val="TableParagraph"/>
              <w:jc w:val="left"/>
              <w:rPr>
                <w:rFonts w:ascii="Times New Roman"/>
                <w:sz w:val="6"/>
              </w:rPr>
            </w:pPr>
          </w:p>
        </w:tc>
        <w:tc>
          <w:tcPr>
            <w:tcW w:w="1041" w:type="dxa"/>
            <w:tcBorders>
              <w:top w:val="nil"/>
              <w:bottom w:val="nil"/>
            </w:tcBorders>
          </w:tcPr>
          <w:p w14:paraId="10205C90" w14:textId="77777777" w:rsidR="001442BB" w:rsidRDefault="001442BB">
            <w:pPr>
              <w:pStyle w:val="TableParagraph"/>
              <w:jc w:val="left"/>
              <w:rPr>
                <w:rFonts w:ascii="Times New Roman"/>
                <w:sz w:val="6"/>
              </w:rPr>
            </w:pPr>
          </w:p>
        </w:tc>
      </w:tr>
      <w:tr w:rsidR="001442BB" w14:paraId="10205C9C" w14:textId="77777777">
        <w:trPr>
          <w:trHeight w:val="113"/>
        </w:trPr>
        <w:tc>
          <w:tcPr>
            <w:tcW w:w="6065" w:type="dxa"/>
            <w:tcBorders>
              <w:top w:val="nil"/>
              <w:bottom w:val="nil"/>
            </w:tcBorders>
          </w:tcPr>
          <w:p w14:paraId="10205C92" w14:textId="77777777" w:rsidR="001442BB" w:rsidRDefault="005C7D6E">
            <w:pPr>
              <w:pStyle w:val="TableParagraph"/>
              <w:spacing w:line="93" w:lineRule="exact"/>
              <w:ind w:right="-29"/>
              <w:rPr>
                <w:sz w:val="10"/>
              </w:rPr>
            </w:pPr>
            <w:r>
              <w:rPr>
                <w:w w:val="105"/>
                <w:sz w:val="10"/>
              </w:rPr>
              <w:t>Estorno e Realização de Reserva de Reavaliação Res. CMN N° 4.535 (Líquida dos Efeitos Tributários).....................................</w:t>
            </w:r>
          </w:p>
        </w:tc>
        <w:tc>
          <w:tcPr>
            <w:tcW w:w="1041" w:type="dxa"/>
            <w:vMerge/>
            <w:tcBorders>
              <w:top w:val="nil"/>
            </w:tcBorders>
          </w:tcPr>
          <w:p w14:paraId="10205C93" w14:textId="77777777" w:rsidR="001442BB" w:rsidRDefault="001442BB">
            <w:pPr>
              <w:rPr>
                <w:sz w:val="2"/>
                <w:szCs w:val="2"/>
              </w:rPr>
            </w:pPr>
          </w:p>
        </w:tc>
        <w:tc>
          <w:tcPr>
            <w:tcW w:w="1041" w:type="dxa"/>
            <w:vMerge/>
            <w:tcBorders>
              <w:top w:val="nil"/>
            </w:tcBorders>
          </w:tcPr>
          <w:p w14:paraId="10205C94" w14:textId="77777777" w:rsidR="001442BB" w:rsidRDefault="001442BB">
            <w:pPr>
              <w:rPr>
                <w:sz w:val="2"/>
                <w:szCs w:val="2"/>
              </w:rPr>
            </w:pPr>
          </w:p>
        </w:tc>
        <w:tc>
          <w:tcPr>
            <w:tcW w:w="1041" w:type="dxa"/>
            <w:tcBorders>
              <w:top w:val="nil"/>
              <w:bottom w:val="nil"/>
            </w:tcBorders>
          </w:tcPr>
          <w:p w14:paraId="10205C95" w14:textId="77777777" w:rsidR="001442BB" w:rsidRDefault="005C7D6E">
            <w:pPr>
              <w:pStyle w:val="TableParagraph"/>
              <w:spacing w:line="93" w:lineRule="exact"/>
              <w:rPr>
                <w:sz w:val="10"/>
              </w:rPr>
            </w:pPr>
            <w:r>
              <w:rPr>
                <w:w w:val="105"/>
                <w:sz w:val="10"/>
              </w:rPr>
              <w:t>(223)</w:t>
            </w:r>
          </w:p>
        </w:tc>
        <w:tc>
          <w:tcPr>
            <w:tcW w:w="1041" w:type="dxa"/>
            <w:tcBorders>
              <w:top w:val="nil"/>
              <w:bottom w:val="nil"/>
            </w:tcBorders>
          </w:tcPr>
          <w:p w14:paraId="10205C96" w14:textId="77777777" w:rsidR="001442BB" w:rsidRDefault="001442BB">
            <w:pPr>
              <w:pStyle w:val="TableParagraph"/>
              <w:jc w:val="left"/>
              <w:rPr>
                <w:rFonts w:ascii="Times New Roman"/>
                <w:sz w:val="6"/>
              </w:rPr>
            </w:pPr>
          </w:p>
        </w:tc>
        <w:tc>
          <w:tcPr>
            <w:tcW w:w="1041" w:type="dxa"/>
            <w:tcBorders>
              <w:top w:val="nil"/>
              <w:bottom w:val="nil"/>
            </w:tcBorders>
          </w:tcPr>
          <w:p w14:paraId="10205C97" w14:textId="77777777" w:rsidR="001442BB" w:rsidRDefault="001442BB">
            <w:pPr>
              <w:pStyle w:val="TableParagraph"/>
              <w:jc w:val="left"/>
              <w:rPr>
                <w:rFonts w:ascii="Times New Roman"/>
                <w:sz w:val="6"/>
              </w:rPr>
            </w:pPr>
          </w:p>
        </w:tc>
        <w:tc>
          <w:tcPr>
            <w:tcW w:w="1041" w:type="dxa"/>
            <w:tcBorders>
              <w:top w:val="nil"/>
              <w:bottom w:val="nil"/>
            </w:tcBorders>
          </w:tcPr>
          <w:p w14:paraId="10205C98" w14:textId="77777777" w:rsidR="001442BB" w:rsidRDefault="001442BB">
            <w:pPr>
              <w:pStyle w:val="TableParagraph"/>
              <w:jc w:val="left"/>
              <w:rPr>
                <w:rFonts w:ascii="Times New Roman"/>
                <w:sz w:val="6"/>
              </w:rPr>
            </w:pPr>
          </w:p>
        </w:tc>
        <w:tc>
          <w:tcPr>
            <w:tcW w:w="1041" w:type="dxa"/>
            <w:tcBorders>
              <w:top w:val="nil"/>
              <w:bottom w:val="nil"/>
            </w:tcBorders>
          </w:tcPr>
          <w:p w14:paraId="10205C99" w14:textId="77777777" w:rsidR="001442BB" w:rsidRDefault="001442BB">
            <w:pPr>
              <w:pStyle w:val="TableParagraph"/>
              <w:jc w:val="left"/>
              <w:rPr>
                <w:rFonts w:ascii="Times New Roman"/>
                <w:sz w:val="6"/>
              </w:rPr>
            </w:pPr>
          </w:p>
        </w:tc>
        <w:tc>
          <w:tcPr>
            <w:tcW w:w="1041" w:type="dxa"/>
            <w:tcBorders>
              <w:top w:val="nil"/>
              <w:bottom w:val="nil"/>
            </w:tcBorders>
          </w:tcPr>
          <w:p w14:paraId="10205C9A" w14:textId="77777777" w:rsidR="001442BB" w:rsidRDefault="005C7D6E">
            <w:pPr>
              <w:pStyle w:val="TableParagraph"/>
              <w:spacing w:line="93" w:lineRule="exact"/>
              <w:ind w:right="3"/>
              <w:rPr>
                <w:sz w:val="10"/>
              </w:rPr>
            </w:pPr>
            <w:r>
              <w:rPr>
                <w:w w:val="105"/>
                <w:sz w:val="10"/>
              </w:rPr>
              <w:t>(1.561)</w:t>
            </w:r>
          </w:p>
        </w:tc>
        <w:tc>
          <w:tcPr>
            <w:tcW w:w="1041" w:type="dxa"/>
            <w:tcBorders>
              <w:top w:val="nil"/>
              <w:bottom w:val="nil"/>
            </w:tcBorders>
          </w:tcPr>
          <w:p w14:paraId="10205C9B" w14:textId="77777777" w:rsidR="001442BB" w:rsidRDefault="005C7D6E">
            <w:pPr>
              <w:pStyle w:val="TableParagraph"/>
              <w:spacing w:line="93" w:lineRule="exact"/>
              <w:ind w:right="3"/>
              <w:rPr>
                <w:sz w:val="10"/>
              </w:rPr>
            </w:pPr>
            <w:r>
              <w:rPr>
                <w:w w:val="105"/>
                <w:sz w:val="10"/>
              </w:rPr>
              <w:t>(1.784)</w:t>
            </w:r>
          </w:p>
        </w:tc>
      </w:tr>
      <w:tr w:rsidR="001442BB" w14:paraId="10205CA7" w14:textId="77777777">
        <w:trPr>
          <w:trHeight w:val="113"/>
        </w:trPr>
        <w:tc>
          <w:tcPr>
            <w:tcW w:w="6065" w:type="dxa"/>
            <w:tcBorders>
              <w:top w:val="nil"/>
              <w:bottom w:val="nil"/>
            </w:tcBorders>
          </w:tcPr>
          <w:p w14:paraId="10205C9D" w14:textId="77777777" w:rsidR="001442BB" w:rsidRDefault="005C7D6E">
            <w:pPr>
              <w:pStyle w:val="TableParagraph"/>
              <w:spacing w:line="93" w:lineRule="exact"/>
              <w:ind w:right="-15"/>
              <w:rPr>
                <w:sz w:val="10"/>
              </w:rPr>
            </w:pPr>
            <w:r>
              <w:rPr>
                <w:w w:val="105"/>
                <w:sz w:val="10"/>
              </w:rPr>
              <w:t>LUCRO LÍQUIDO DO SEMESTRE........................................................................................................................................................</w:t>
            </w:r>
          </w:p>
        </w:tc>
        <w:tc>
          <w:tcPr>
            <w:tcW w:w="1041" w:type="dxa"/>
            <w:vMerge/>
            <w:tcBorders>
              <w:top w:val="nil"/>
            </w:tcBorders>
          </w:tcPr>
          <w:p w14:paraId="10205C9E" w14:textId="77777777" w:rsidR="001442BB" w:rsidRDefault="001442BB">
            <w:pPr>
              <w:rPr>
                <w:sz w:val="2"/>
                <w:szCs w:val="2"/>
              </w:rPr>
            </w:pPr>
          </w:p>
        </w:tc>
        <w:tc>
          <w:tcPr>
            <w:tcW w:w="1041" w:type="dxa"/>
            <w:vMerge/>
            <w:tcBorders>
              <w:top w:val="nil"/>
            </w:tcBorders>
          </w:tcPr>
          <w:p w14:paraId="10205C9F" w14:textId="77777777" w:rsidR="001442BB" w:rsidRDefault="001442BB">
            <w:pPr>
              <w:rPr>
                <w:sz w:val="2"/>
                <w:szCs w:val="2"/>
              </w:rPr>
            </w:pPr>
          </w:p>
        </w:tc>
        <w:tc>
          <w:tcPr>
            <w:tcW w:w="1041" w:type="dxa"/>
            <w:tcBorders>
              <w:top w:val="nil"/>
              <w:bottom w:val="nil"/>
            </w:tcBorders>
          </w:tcPr>
          <w:p w14:paraId="10205CA0" w14:textId="77777777" w:rsidR="001442BB" w:rsidRDefault="001442BB">
            <w:pPr>
              <w:pStyle w:val="TableParagraph"/>
              <w:jc w:val="left"/>
              <w:rPr>
                <w:rFonts w:ascii="Times New Roman"/>
                <w:sz w:val="6"/>
              </w:rPr>
            </w:pPr>
          </w:p>
        </w:tc>
        <w:tc>
          <w:tcPr>
            <w:tcW w:w="1041" w:type="dxa"/>
            <w:tcBorders>
              <w:top w:val="nil"/>
              <w:bottom w:val="nil"/>
            </w:tcBorders>
          </w:tcPr>
          <w:p w14:paraId="10205CA1" w14:textId="77777777" w:rsidR="001442BB" w:rsidRDefault="001442BB">
            <w:pPr>
              <w:pStyle w:val="TableParagraph"/>
              <w:jc w:val="left"/>
              <w:rPr>
                <w:rFonts w:ascii="Times New Roman"/>
                <w:sz w:val="6"/>
              </w:rPr>
            </w:pPr>
          </w:p>
        </w:tc>
        <w:tc>
          <w:tcPr>
            <w:tcW w:w="1041" w:type="dxa"/>
            <w:tcBorders>
              <w:top w:val="nil"/>
              <w:bottom w:val="nil"/>
            </w:tcBorders>
          </w:tcPr>
          <w:p w14:paraId="10205CA2" w14:textId="77777777" w:rsidR="001442BB" w:rsidRDefault="001442BB">
            <w:pPr>
              <w:pStyle w:val="TableParagraph"/>
              <w:jc w:val="left"/>
              <w:rPr>
                <w:rFonts w:ascii="Times New Roman"/>
                <w:sz w:val="6"/>
              </w:rPr>
            </w:pPr>
          </w:p>
        </w:tc>
        <w:tc>
          <w:tcPr>
            <w:tcW w:w="1041" w:type="dxa"/>
            <w:tcBorders>
              <w:top w:val="nil"/>
              <w:bottom w:val="nil"/>
            </w:tcBorders>
          </w:tcPr>
          <w:p w14:paraId="10205CA3" w14:textId="77777777" w:rsidR="001442BB" w:rsidRDefault="001442BB">
            <w:pPr>
              <w:pStyle w:val="TableParagraph"/>
              <w:jc w:val="left"/>
              <w:rPr>
                <w:rFonts w:ascii="Times New Roman"/>
                <w:sz w:val="6"/>
              </w:rPr>
            </w:pPr>
          </w:p>
        </w:tc>
        <w:tc>
          <w:tcPr>
            <w:tcW w:w="1041" w:type="dxa"/>
            <w:tcBorders>
              <w:top w:val="nil"/>
              <w:bottom w:val="nil"/>
            </w:tcBorders>
          </w:tcPr>
          <w:p w14:paraId="10205CA4" w14:textId="77777777" w:rsidR="001442BB" w:rsidRDefault="001442BB">
            <w:pPr>
              <w:pStyle w:val="TableParagraph"/>
              <w:jc w:val="left"/>
              <w:rPr>
                <w:rFonts w:ascii="Times New Roman"/>
                <w:sz w:val="6"/>
              </w:rPr>
            </w:pPr>
          </w:p>
        </w:tc>
        <w:tc>
          <w:tcPr>
            <w:tcW w:w="1041" w:type="dxa"/>
            <w:tcBorders>
              <w:top w:val="nil"/>
              <w:bottom w:val="nil"/>
            </w:tcBorders>
          </w:tcPr>
          <w:p w14:paraId="10205CA5" w14:textId="77777777" w:rsidR="001442BB" w:rsidRDefault="005C7D6E">
            <w:pPr>
              <w:pStyle w:val="TableParagraph"/>
              <w:spacing w:line="93" w:lineRule="exact"/>
              <w:ind w:right="38"/>
              <w:rPr>
                <w:sz w:val="10"/>
              </w:rPr>
            </w:pPr>
            <w:r>
              <w:rPr>
                <w:w w:val="105"/>
                <w:sz w:val="10"/>
              </w:rPr>
              <w:t>991.908</w:t>
            </w:r>
          </w:p>
        </w:tc>
        <w:tc>
          <w:tcPr>
            <w:tcW w:w="1041" w:type="dxa"/>
            <w:tcBorders>
              <w:top w:val="nil"/>
              <w:bottom w:val="nil"/>
            </w:tcBorders>
          </w:tcPr>
          <w:p w14:paraId="10205CA6" w14:textId="77777777" w:rsidR="001442BB" w:rsidRDefault="005C7D6E">
            <w:pPr>
              <w:pStyle w:val="TableParagraph"/>
              <w:spacing w:line="93" w:lineRule="exact"/>
              <w:ind w:right="39"/>
              <w:rPr>
                <w:sz w:val="10"/>
              </w:rPr>
            </w:pPr>
            <w:r>
              <w:rPr>
                <w:w w:val="105"/>
                <w:sz w:val="10"/>
              </w:rPr>
              <w:t>991.908</w:t>
            </w:r>
          </w:p>
        </w:tc>
      </w:tr>
      <w:tr w:rsidR="001442BB" w14:paraId="10205CB2" w14:textId="77777777">
        <w:trPr>
          <w:trHeight w:val="113"/>
        </w:trPr>
        <w:tc>
          <w:tcPr>
            <w:tcW w:w="6065" w:type="dxa"/>
            <w:tcBorders>
              <w:top w:val="nil"/>
              <w:bottom w:val="nil"/>
            </w:tcBorders>
          </w:tcPr>
          <w:p w14:paraId="10205CA8" w14:textId="77777777" w:rsidR="001442BB" w:rsidRDefault="005C7D6E">
            <w:pPr>
              <w:pStyle w:val="TableParagraph"/>
              <w:spacing w:line="93" w:lineRule="exact"/>
              <w:ind w:left="106"/>
              <w:jc w:val="left"/>
              <w:rPr>
                <w:sz w:val="10"/>
              </w:rPr>
            </w:pPr>
            <w:r>
              <w:rPr>
                <w:w w:val="105"/>
                <w:sz w:val="10"/>
              </w:rPr>
              <w:t>Destinações:</w:t>
            </w:r>
          </w:p>
        </w:tc>
        <w:tc>
          <w:tcPr>
            <w:tcW w:w="1041" w:type="dxa"/>
            <w:vMerge/>
            <w:tcBorders>
              <w:top w:val="nil"/>
            </w:tcBorders>
          </w:tcPr>
          <w:p w14:paraId="10205CA9" w14:textId="77777777" w:rsidR="001442BB" w:rsidRDefault="001442BB">
            <w:pPr>
              <w:rPr>
                <w:sz w:val="2"/>
                <w:szCs w:val="2"/>
              </w:rPr>
            </w:pPr>
          </w:p>
        </w:tc>
        <w:tc>
          <w:tcPr>
            <w:tcW w:w="1041" w:type="dxa"/>
            <w:vMerge/>
            <w:tcBorders>
              <w:top w:val="nil"/>
            </w:tcBorders>
          </w:tcPr>
          <w:p w14:paraId="10205CAA" w14:textId="77777777" w:rsidR="001442BB" w:rsidRDefault="001442BB">
            <w:pPr>
              <w:rPr>
                <w:sz w:val="2"/>
                <w:szCs w:val="2"/>
              </w:rPr>
            </w:pPr>
          </w:p>
        </w:tc>
        <w:tc>
          <w:tcPr>
            <w:tcW w:w="1041" w:type="dxa"/>
            <w:tcBorders>
              <w:top w:val="nil"/>
              <w:bottom w:val="nil"/>
            </w:tcBorders>
          </w:tcPr>
          <w:p w14:paraId="10205CAB" w14:textId="77777777" w:rsidR="001442BB" w:rsidRDefault="001442BB">
            <w:pPr>
              <w:pStyle w:val="TableParagraph"/>
              <w:jc w:val="left"/>
              <w:rPr>
                <w:rFonts w:ascii="Times New Roman"/>
                <w:sz w:val="6"/>
              </w:rPr>
            </w:pPr>
          </w:p>
        </w:tc>
        <w:tc>
          <w:tcPr>
            <w:tcW w:w="1041" w:type="dxa"/>
            <w:tcBorders>
              <w:top w:val="nil"/>
              <w:bottom w:val="nil"/>
            </w:tcBorders>
          </w:tcPr>
          <w:p w14:paraId="10205CAC" w14:textId="77777777" w:rsidR="001442BB" w:rsidRDefault="001442BB">
            <w:pPr>
              <w:pStyle w:val="TableParagraph"/>
              <w:jc w:val="left"/>
              <w:rPr>
                <w:rFonts w:ascii="Times New Roman"/>
                <w:sz w:val="6"/>
              </w:rPr>
            </w:pPr>
          </w:p>
        </w:tc>
        <w:tc>
          <w:tcPr>
            <w:tcW w:w="1041" w:type="dxa"/>
            <w:tcBorders>
              <w:top w:val="nil"/>
              <w:bottom w:val="nil"/>
            </w:tcBorders>
          </w:tcPr>
          <w:p w14:paraId="10205CAD" w14:textId="77777777" w:rsidR="001442BB" w:rsidRDefault="001442BB">
            <w:pPr>
              <w:pStyle w:val="TableParagraph"/>
              <w:jc w:val="left"/>
              <w:rPr>
                <w:rFonts w:ascii="Times New Roman"/>
                <w:sz w:val="6"/>
              </w:rPr>
            </w:pPr>
          </w:p>
        </w:tc>
        <w:tc>
          <w:tcPr>
            <w:tcW w:w="1041" w:type="dxa"/>
            <w:tcBorders>
              <w:top w:val="nil"/>
              <w:bottom w:val="nil"/>
            </w:tcBorders>
          </w:tcPr>
          <w:p w14:paraId="10205CAE" w14:textId="77777777" w:rsidR="001442BB" w:rsidRDefault="001442BB">
            <w:pPr>
              <w:pStyle w:val="TableParagraph"/>
              <w:jc w:val="left"/>
              <w:rPr>
                <w:rFonts w:ascii="Times New Roman"/>
                <w:sz w:val="6"/>
              </w:rPr>
            </w:pPr>
          </w:p>
        </w:tc>
        <w:tc>
          <w:tcPr>
            <w:tcW w:w="1041" w:type="dxa"/>
            <w:tcBorders>
              <w:top w:val="nil"/>
              <w:bottom w:val="nil"/>
            </w:tcBorders>
          </w:tcPr>
          <w:p w14:paraId="10205CAF" w14:textId="77777777" w:rsidR="001442BB" w:rsidRDefault="001442BB">
            <w:pPr>
              <w:pStyle w:val="TableParagraph"/>
              <w:jc w:val="left"/>
              <w:rPr>
                <w:rFonts w:ascii="Times New Roman"/>
                <w:sz w:val="6"/>
              </w:rPr>
            </w:pPr>
          </w:p>
        </w:tc>
        <w:tc>
          <w:tcPr>
            <w:tcW w:w="1041" w:type="dxa"/>
            <w:tcBorders>
              <w:top w:val="nil"/>
              <w:bottom w:val="nil"/>
            </w:tcBorders>
          </w:tcPr>
          <w:p w14:paraId="10205CB0" w14:textId="77777777" w:rsidR="001442BB" w:rsidRDefault="001442BB">
            <w:pPr>
              <w:pStyle w:val="TableParagraph"/>
              <w:jc w:val="left"/>
              <w:rPr>
                <w:rFonts w:ascii="Times New Roman"/>
                <w:sz w:val="6"/>
              </w:rPr>
            </w:pPr>
          </w:p>
        </w:tc>
        <w:tc>
          <w:tcPr>
            <w:tcW w:w="1041" w:type="dxa"/>
            <w:tcBorders>
              <w:top w:val="nil"/>
              <w:bottom w:val="nil"/>
            </w:tcBorders>
          </w:tcPr>
          <w:p w14:paraId="10205CB1" w14:textId="77777777" w:rsidR="001442BB" w:rsidRDefault="001442BB">
            <w:pPr>
              <w:pStyle w:val="TableParagraph"/>
              <w:jc w:val="left"/>
              <w:rPr>
                <w:rFonts w:ascii="Times New Roman"/>
                <w:sz w:val="6"/>
              </w:rPr>
            </w:pPr>
          </w:p>
        </w:tc>
      </w:tr>
      <w:tr w:rsidR="001442BB" w14:paraId="10205CBD" w14:textId="77777777">
        <w:trPr>
          <w:trHeight w:val="113"/>
        </w:trPr>
        <w:tc>
          <w:tcPr>
            <w:tcW w:w="6065" w:type="dxa"/>
            <w:tcBorders>
              <w:top w:val="nil"/>
              <w:bottom w:val="nil"/>
            </w:tcBorders>
          </w:tcPr>
          <w:p w14:paraId="10205CB3" w14:textId="77777777" w:rsidR="001442BB" w:rsidRDefault="005C7D6E">
            <w:pPr>
              <w:pStyle w:val="TableParagraph"/>
              <w:spacing w:line="93" w:lineRule="exact"/>
              <w:ind w:right="-15"/>
              <w:rPr>
                <w:sz w:val="10"/>
              </w:rPr>
            </w:pPr>
            <w:r>
              <w:rPr>
                <w:w w:val="105"/>
                <w:sz w:val="10"/>
              </w:rPr>
              <w:t>Reservas..............................................................................................................................................................................................</w:t>
            </w:r>
          </w:p>
        </w:tc>
        <w:tc>
          <w:tcPr>
            <w:tcW w:w="1041" w:type="dxa"/>
            <w:vMerge/>
            <w:tcBorders>
              <w:top w:val="nil"/>
            </w:tcBorders>
          </w:tcPr>
          <w:p w14:paraId="10205CB4" w14:textId="77777777" w:rsidR="001442BB" w:rsidRDefault="001442BB">
            <w:pPr>
              <w:rPr>
                <w:sz w:val="2"/>
                <w:szCs w:val="2"/>
              </w:rPr>
            </w:pPr>
          </w:p>
        </w:tc>
        <w:tc>
          <w:tcPr>
            <w:tcW w:w="1041" w:type="dxa"/>
            <w:vMerge/>
            <w:tcBorders>
              <w:top w:val="nil"/>
            </w:tcBorders>
          </w:tcPr>
          <w:p w14:paraId="10205CB5" w14:textId="77777777" w:rsidR="001442BB" w:rsidRDefault="001442BB">
            <w:pPr>
              <w:rPr>
                <w:sz w:val="2"/>
                <w:szCs w:val="2"/>
              </w:rPr>
            </w:pPr>
          </w:p>
        </w:tc>
        <w:tc>
          <w:tcPr>
            <w:tcW w:w="1041" w:type="dxa"/>
            <w:tcBorders>
              <w:top w:val="nil"/>
              <w:bottom w:val="nil"/>
            </w:tcBorders>
          </w:tcPr>
          <w:p w14:paraId="10205CB6" w14:textId="77777777" w:rsidR="001442BB" w:rsidRDefault="001442BB">
            <w:pPr>
              <w:pStyle w:val="TableParagraph"/>
              <w:jc w:val="left"/>
              <w:rPr>
                <w:rFonts w:ascii="Times New Roman"/>
                <w:sz w:val="6"/>
              </w:rPr>
            </w:pPr>
          </w:p>
        </w:tc>
        <w:tc>
          <w:tcPr>
            <w:tcW w:w="1041" w:type="dxa"/>
            <w:tcBorders>
              <w:top w:val="nil"/>
              <w:bottom w:val="nil"/>
            </w:tcBorders>
          </w:tcPr>
          <w:p w14:paraId="10205CB7" w14:textId="77777777" w:rsidR="001442BB" w:rsidRDefault="005C7D6E">
            <w:pPr>
              <w:pStyle w:val="TableParagraph"/>
              <w:spacing w:line="93" w:lineRule="exact"/>
              <w:ind w:right="36"/>
              <w:rPr>
                <w:sz w:val="10"/>
              </w:rPr>
            </w:pPr>
            <w:r>
              <w:rPr>
                <w:w w:val="105"/>
                <w:sz w:val="10"/>
              </w:rPr>
              <w:t>49.595</w:t>
            </w:r>
          </w:p>
        </w:tc>
        <w:tc>
          <w:tcPr>
            <w:tcW w:w="1041" w:type="dxa"/>
            <w:tcBorders>
              <w:top w:val="nil"/>
              <w:bottom w:val="nil"/>
            </w:tcBorders>
          </w:tcPr>
          <w:p w14:paraId="10205CB8" w14:textId="77777777" w:rsidR="001442BB" w:rsidRDefault="005C7D6E">
            <w:pPr>
              <w:pStyle w:val="TableParagraph"/>
              <w:spacing w:line="93" w:lineRule="exact"/>
              <w:ind w:right="36"/>
              <w:rPr>
                <w:sz w:val="10"/>
              </w:rPr>
            </w:pPr>
            <w:r>
              <w:rPr>
                <w:w w:val="105"/>
                <w:sz w:val="10"/>
              </w:rPr>
              <w:t>511.718</w:t>
            </w:r>
          </w:p>
        </w:tc>
        <w:tc>
          <w:tcPr>
            <w:tcW w:w="1041" w:type="dxa"/>
            <w:tcBorders>
              <w:top w:val="nil"/>
              <w:bottom w:val="nil"/>
            </w:tcBorders>
          </w:tcPr>
          <w:p w14:paraId="10205CB9" w14:textId="77777777" w:rsidR="001442BB" w:rsidRDefault="005C7D6E">
            <w:pPr>
              <w:pStyle w:val="TableParagraph"/>
              <w:spacing w:line="93" w:lineRule="exact"/>
              <w:ind w:right="37"/>
              <w:rPr>
                <w:sz w:val="10"/>
              </w:rPr>
            </w:pPr>
            <w:r>
              <w:rPr>
                <w:w w:val="105"/>
                <w:sz w:val="10"/>
              </w:rPr>
              <w:t>193.800</w:t>
            </w:r>
          </w:p>
        </w:tc>
        <w:tc>
          <w:tcPr>
            <w:tcW w:w="1041" w:type="dxa"/>
            <w:tcBorders>
              <w:top w:val="nil"/>
              <w:bottom w:val="nil"/>
            </w:tcBorders>
          </w:tcPr>
          <w:p w14:paraId="10205CBA" w14:textId="77777777" w:rsidR="001442BB" w:rsidRDefault="001442BB">
            <w:pPr>
              <w:pStyle w:val="TableParagraph"/>
              <w:jc w:val="left"/>
              <w:rPr>
                <w:rFonts w:ascii="Times New Roman"/>
                <w:sz w:val="6"/>
              </w:rPr>
            </w:pPr>
          </w:p>
        </w:tc>
        <w:tc>
          <w:tcPr>
            <w:tcW w:w="1041" w:type="dxa"/>
            <w:tcBorders>
              <w:top w:val="nil"/>
              <w:bottom w:val="nil"/>
            </w:tcBorders>
          </w:tcPr>
          <w:p w14:paraId="10205CBB" w14:textId="77777777" w:rsidR="001442BB" w:rsidRDefault="005C7D6E">
            <w:pPr>
              <w:pStyle w:val="TableParagraph"/>
              <w:spacing w:line="93" w:lineRule="exact"/>
              <w:ind w:right="3"/>
              <w:rPr>
                <w:sz w:val="10"/>
              </w:rPr>
            </w:pPr>
            <w:r>
              <w:rPr>
                <w:w w:val="105"/>
                <w:sz w:val="10"/>
              </w:rPr>
              <w:t>(755.113)</w:t>
            </w:r>
          </w:p>
        </w:tc>
        <w:tc>
          <w:tcPr>
            <w:tcW w:w="1041" w:type="dxa"/>
            <w:tcBorders>
              <w:top w:val="nil"/>
              <w:bottom w:val="nil"/>
            </w:tcBorders>
          </w:tcPr>
          <w:p w14:paraId="10205CBC" w14:textId="77777777" w:rsidR="001442BB" w:rsidRDefault="005C7D6E">
            <w:pPr>
              <w:pStyle w:val="TableParagraph"/>
              <w:spacing w:line="93" w:lineRule="exact"/>
              <w:ind w:right="3"/>
              <w:rPr>
                <w:sz w:val="10"/>
              </w:rPr>
            </w:pPr>
            <w:r>
              <w:rPr>
                <w:w w:val="105"/>
                <w:sz w:val="10"/>
              </w:rPr>
              <w:t>-</w:t>
            </w:r>
          </w:p>
        </w:tc>
      </w:tr>
      <w:tr w:rsidR="001442BB" w14:paraId="10205CC8" w14:textId="77777777">
        <w:trPr>
          <w:trHeight w:val="113"/>
        </w:trPr>
        <w:tc>
          <w:tcPr>
            <w:tcW w:w="6065" w:type="dxa"/>
            <w:tcBorders>
              <w:top w:val="nil"/>
              <w:bottom w:val="nil"/>
            </w:tcBorders>
          </w:tcPr>
          <w:p w14:paraId="10205CBE" w14:textId="77777777" w:rsidR="001442BB" w:rsidRDefault="005C7D6E">
            <w:pPr>
              <w:pStyle w:val="TableParagraph"/>
              <w:spacing w:line="93" w:lineRule="exact"/>
              <w:ind w:left="135"/>
              <w:jc w:val="left"/>
              <w:rPr>
                <w:sz w:val="10"/>
              </w:rPr>
            </w:pPr>
            <w:r>
              <w:rPr>
                <w:w w:val="105"/>
                <w:sz w:val="10"/>
              </w:rPr>
              <w:t>Remuneração do Capital a Pagar:</w:t>
            </w:r>
          </w:p>
        </w:tc>
        <w:tc>
          <w:tcPr>
            <w:tcW w:w="1041" w:type="dxa"/>
            <w:vMerge/>
            <w:tcBorders>
              <w:top w:val="nil"/>
            </w:tcBorders>
          </w:tcPr>
          <w:p w14:paraId="10205CBF" w14:textId="77777777" w:rsidR="001442BB" w:rsidRDefault="001442BB">
            <w:pPr>
              <w:rPr>
                <w:sz w:val="2"/>
                <w:szCs w:val="2"/>
              </w:rPr>
            </w:pPr>
          </w:p>
        </w:tc>
        <w:tc>
          <w:tcPr>
            <w:tcW w:w="1041" w:type="dxa"/>
            <w:vMerge/>
            <w:tcBorders>
              <w:top w:val="nil"/>
            </w:tcBorders>
          </w:tcPr>
          <w:p w14:paraId="10205CC0" w14:textId="77777777" w:rsidR="001442BB" w:rsidRDefault="001442BB">
            <w:pPr>
              <w:rPr>
                <w:sz w:val="2"/>
                <w:szCs w:val="2"/>
              </w:rPr>
            </w:pPr>
          </w:p>
        </w:tc>
        <w:tc>
          <w:tcPr>
            <w:tcW w:w="1041" w:type="dxa"/>
            <w:tcBorders>
              <w:top w:val="nil"/>
              <w:bottom w:val="nil"/>
            </w:tcBorders>
          </w:tcPr>
          <w:p w14:paraId="10205CC1" w14:textId="77777777" w:rsidR="001442BB" w:rsidRDefault="001442BB">
            <w:pPr>
              <w:pStyle w:val="TableParagraph"/>
              <w:jc w:val="left"/>
              <w:rPr>
                <w:rFonts w:ascii="Times New Roman"/>
                <w:sz w:val="6"/>
              </w:rPr>
            </w:pPr>
          </w:p>
        </w:tc>
        <w:tc>
          <w:tcPr>
            <w:tcW w:w="1041" w:type="dxa"/>
            <w:tcBorders>
              <w:top w:val="nil"/>
              <w:bottom w:val="nil"/>
            </w:tcBorders>
          </w:tcPr>
          <w:p w14:paraId="10205CC2" w14:textId="77777777" w:rsidR="001442BB" w:rsidRDefault="001442BB">
            <w:pPr>
              <w:pStyle w:val="TableParagraph"/>
              <w:jc w:val="left"/>
              <w:rPr>
                <w:rFonts w:ascii="Times New Roman"/>
                <w:sz w:val="6"/>
              </w:rPr>
            </w:pPr>
          </w:p>
        </w:tc>
        <w:tc>
          <w:tcPr>
            <w:tcW w:w="1041" w:type="dxa"/>
            <w:tcBorders>
              <w:top w:val="nil"/>
              <w:bottom w:val="nil"/>
            </w:tcBorders>
          </w:tcPr>
          <w:p w14:paraId="10205CC3" w14:textId="77777777" w:rsidR="001442BB" w:rsidRDefault="001442BB">
            <w:pPr>
              <w:pStyle w:val="TableParagraph"/>
              <w:jc w:val="left"/>
              <w:rPr>
                <w:rFonts w:ascii="Times New Roman"/>
                <w:sz w:val="6"/>
              </w:rPr>
            </w:pPr>
          </w:p>
        </w:tc>
        <w:tc>
          <w:tcPr>
            <w:tcW w:w="1041" w:type="dxa"/>
            <w:tcBorders>
              <w:top w:val="nil"/>
              <w:bottom w:val="nil"/>
            </w:tcBorders>
          </w:tcPr>
          <w:p w14:paraId="10205CC4" w14:textId="77777777" w:rsidR="001442BB" w:rsidRDefault="001442BB">
            <w:pPr>
              <w:pStyle w:val="TableParagraph"/>
              <w:jc w:val="left"/>
              <w:rPr>
                <w:rFonts w:ascii="Times New Roman"/>
                <w:sz w:val="6"/>
              </w:rPr>
            </w:pPr>
          </w:p>
        </w:tc>
        <w:tc>
          <w:tcPr>
            <w:tcW w:w="1041" w:type="dxa"/>
            <w:tcBorders>
              <w:top w:val="nil"/>
              <w:bottom w:val="nil"/>
            </w:tcBorders>
          </w:tcPr>
          <w:p w14:paraId="10205CC5" w14:textId="77777777" w:rsidR="001442BB" w:rsidRDefault="001442BB">
            <w:pPr>
              <w:pStyle w:val="TableParagraph"/>
              <w:jc w:val="left"/>
              <w:rPr>
                <w:rFonts w:ascii="Times New Roman"/>
                <w:sz w:val="6"/>
              </w:rPr>
            </w:pPr>
          </w:p>
        </w:tc>
        <w:tc>
          <w:tcPr>
            <w:tcW w:w="1041" w:type="dxa"/>
            <w:tcBorders>
              <w:top w:val="nil"/>
              <w:bottom w:val="nil"/>
            </w:tcBorders>
          </w:tcPr>
          <w:p w14:paraId="10205CC6" w14:textId="77777777" w:rsidR="001442BB" w:rsidRDefault="001442BB">
            <w:pPr>
              <w:pStyle w:val="TableParagraph"/>
              <w:jc w:val="left"/>
              <w:rPr>
                <w:rFonts w:ascii="Times New Roman"/>
                <w:sz w:val="6"/>
              </w:rPr>
            </w:pPr>
          </w:p>
        </w:tc>
        <w:tc>
          <w:tcPr>
            <w:tcW w:w="1041" w:type="dxa"/>
            <w:tcBorders>
              <w:top w:val="nil"/>
              <w:bottom w:val="nil"/>
            </w:tcBorders>
          </w:tcPr>
          <w:p w14:paraId="10205CC7" w14:textId="77777777" w:rsidR="001442BB" w:rsidRDefault="001442BB">
            <w:pPr>
              <w:pStyle w:val="TableParagraph"/>
              <w:jc w:val="left"/>
              <w:rPr>
                <w:rFonts w:ascii="Times New Roman"/>
                <w:sz w:val="6"/>
              </w:rPr>
            </w:pPr>
          </w:p>
        </w:tc>
      </w:tr>
      <w:tr w:rsidR="001442BB" w14:paraId="10205CD3" w14:textId="77777777">
        <w:trPr>
          <w:trHeight w:val="113"/>
        </w:trPr>
        <w:tc>
          <w:tcPr>
            <w:tcW w:w="6065" w:type="dxa"/>
            <w:tcBorders>
              <w:top w:val="nil"/>
              <w:bottom w:val="nil"/>
            </w:tcBorders>
          </w:tcPr>
          <w:p w14:paraId="10205CC9" w14:textId="77777777" w:rsidR="001442BB" w:rsidRDefault="005C7D6E">
            <w:pPr>
              <w:pStyle w:val="TableParagraph"/>
              <w:spacing w:line="93" w:lineRule="exact"/>
              <w:ind w:right="-29"/>
              <w:rPr>
                <w:sz w:val="10"/>
              </w:rPr>
            </w:pPr>
            <w:r>
              <w:rPr>
                <w:w w:val="105"/>
                <w:sz w:val="10"/>
              </w:rPr>
              <w:t>Dividendos..........................................................................................................................................................................................</w:t>
            </w:r>
          </w:p>
        </w:tc>
        <w:tc>
          <w:tcPr>
            <w:tcW w:w="1041" w:type="dxa"/>
            <w:vMerge/>
            <w:tcBorders>
              <w:top w:val="nil"/>
            </w:tcBorders>
          </w:tcPr>
          <w:p w14:paraId="10205CCA" w14:textId="77777777" w:rsidR="001442BB" w:rsidRDefault="001442BB">
            <w:pPr>
              <w:rPr>
                <w:sz w:val="2"/>
                <w:szCs w:val="2"/>
              </w:rPr>
            </w:pPr>
          </w:p>
        </w:tc>
        <w:tc>
          <w:tcPr>
            <w:tcW w:w="1041" w:type="dxa"/>
            <w:vMerge/>
            <w:tcBorders>
              <w:top w:val="nil"/>
            </w:tcBorders>
          </w:tcPr>
          <w:p w14:paraId="10205CCB" w14:textId="77777777" w:rsidR="001442BB" w:rsidRDefault="001442BB">
            <w:pPr>
              <w:rPr>
                <w:sz w:val="2"/>
                <w:szCs w:val="2"/>
              </w:rPr>
            </w:pPr>
          </w:p>
        </w:tc>
        <w:tc>
          <w:tcPr>
            <w:tcW w:w="1041" w:type="dxa"/>
            <w:tcBorders>
              <w:top w:val="nil"/>
              <w:bottom w:val="nil"/>
            </w:tcBorders>
          </w:tcPr>
          <w:p w14:paraId="10205CCC" w14:textId="77777777" w:rsidR="001442BB" w:rsidRDefault="001442BB">
            <w:pPr>
              <w:pStyle w:val="TableParagraph"/>
              <w:jc w:val="left"/>
              <w:rPr>
                <w:rFonts w:ascii="Times New Roman"/>
                <w:sz w:val="6"/>
              </w:rPr>
            </w:pPr>
          </w:p>
        </w:tc>
        <w:tc>
          <w:tcPr>
            <w:tcW w:w="1041" w:type="dxa"/>
            <w:tcBorders>
              <w:top w:val="nil"/>
              <w:bottom w:val="nil"/>
            </w:tcBorders>
          </w:tcPr>
          <w:p w14:paraId="10205CCD" w14:textId="77777777" w:rsidR="001442BB" w:rsidRDefault="001442BB">
            <w:pPr>
              <w:pStyle w:val="TableParagraph"/>
              <w:jc w:val="left"/>
              <w:rPr>
                <w:rFonts w:ascii="Times New Roman"/>
                <w:sz w:val="6"/>
              </w:rPr>
            </w:pPr>
          </w:p>
        </w:tc>
        <w:tc>
          <w:tcPr>
            <w:tcW w:w="1041" w:type="dxa"/>
            <w:tcBorders>
              <w:top w:val="nil"/>
              <w:bottom w:val="nil"/>
            </w:tcBorders>
          </w:tcPr>
          <w:p w14:paraId="10205CCE" w14:textId="77777777" w:rsidR="001442BB" w:rsidRDefault="001442BB">
            <w:pPr>
              <w:pStyle w:val="TableParagraph"/>
              <w:jc w:val="left"/>
              <w:rPr>
                <w:rFonts w:ascii="Times New Roman"/>
                <w:sz w:val="6"/>
              </w:rPr>
            </w:pPr>
          </w:p>
        </w:tc>
        <w:tc>
          <w:tcPr>
            <w:tcW w:w="1041" w:type="dxa"/>
            <w:tcBorders>
              <w:top w:val="nil"/>
              <w:bottom w:val="nil"/>
            </w:tcBorders>
          </w:tcPr>
          <w:p w14:paraId="10205CCF" w14:textId="77777777" w:rsidR="001442BB" w:rsidRDefault="001442BB">
            <w:pPr>
              <w:pStyle w:val="TableParagraph"/>
              <w:jc w:val="left"/>
              <w:rPr>
                <w:rFonts w:ascii="Times New Roman"/>
                <w:sz w:val="6"/>
              </w:rPr>
            </w:pPr>
          </w:p>
        </w:tc>
        <w:tc>
          <w:tcPr>
            <w:tcW w:w="1041" w:type="dxa"/>
            <w:tcBorders>
              <w:top w:val="nil"/>
              <w:bottom w:val="nil"/>
            </w:tcBorders>
          </w:tcPr>
          <w:p w14:paraId="10205CD0" w14:textId="77777777" w:rsidR="001442BB" w:rsidRDefault="001442BB">
            <w:pPr>
              <w:pStyle w:val="TableParagraph"/>
              <w:jc w:val="left"/>
              <w:rPr>
                <w:rFonts w:ascii="Times New Roman"/>
                <w:sz w:val="6"/>
              </w:rPr>
            </w:pPr>
          </w:p>
        </w:tc>
        <w:tc>
          <w:tcPr>
            <w:tcW w:w="1041" w:type="dxa"/>
            <w:tcBorders>
              <w:top w:val="nil"/>
              <w:bottom w:val="nil"/>
            </w:tcBorders>
          </w:tcPr>
          <w:p w14:paraId="10205CD1" w14:textId="77777777" w:rsidR="001442BB" w:rsidRDefault="005C7D6E">
            <w:pPr>
              <w:pStyle w:val="TableParagraph"/>
              <w:spacing w:line="93" w:lineRule="exact"/>
              <w:ind w:right="3"/>
              <w:rPr>
                <w:sz w:val="10"/>
              </w:rPr>
            </w:pPr>
            <w:r>
              <w:rPr>
                <w:w w:val="105"/>
                <w:sz w:val="10"/>
              </w:rPr>
              <w:t>(66.403)</w:t>
            </w:r>
          </w:p>
        </w:tc>
        <w:tc>
          <w:tcPr>
            <w:tcW w:w="1041" w:type="dxa"/>
            <w:tcBorders>
              <w:top w:val="nil"/>
              <w:bottom w:val="nil"/>
            </w:tcBorders>
          </w:tcPr>
          <w:p w14:paraId="10205CD2" w14:textId="77777777" w:rsidR="001442BB" w:rsidRDefault="005C7D6E">
            <w:pPr>
              <w:pStyle w:val="TableParagraph"/>
              <w:spacing w:line="93" w:lineRule="exact"/>
              <w:ind w:right="3"/>
              <w:rPr>
                <w:sz w:val="10"/>
              </w:rPr>
            </w:pPr>
            <w:r>
              <w:rPr>
                <w:w w:val="105"/>
                <w:sz w:val="10"/>
              </w:rPr>
              <w:t>(66.403)</w:t>
            </w:r>
          </w:p>
        </w:tc>
      </w:tr>
      <w:tr w:rsidR="001442BB" w14:paraId="10205CDE" w14:textId="77777777">
        <w:trPr>
          <w:trHeight w:val="112"/>
        </w:trPr>
        <w:tc>
          <w:tcPr>
            <w:tcW w:w="6065" w:type="dxa"/>
            <w:tcBorders>
              <w:top w:val="nil"/>
              <w:bottom w:val="nil"/>
            </w:tcBorders>
          </w:tcPr>
          <w:p w14:paraId="10205CD4" w14:textId="77777777" w:rsidR="001442BB" w:rsidRDefault="005C7D6E">
            <w:pPr>
              <w:pStyle w:val="TableParagraph"/>
              <w:spacing w:line="92" w:lineRule="exact"/>
              <w:ind w:right="-15"/>
              <w:rPr>
                <w:sz w:val="10"/>
              </w:rPr>
            </w:pPr>
            <w:r>
              <w:rPr>
                <w:w w:val="105"/>
                <w:sz w:val="10"/>
              </w:rPr>
              <w:t>Juros Sobre o Capital Próprio (JCP).................................................................................................................................................</w:t>
            </w:r>
          </w:p>
        </w:tc>
        <w:tc>
          <w:tcPr>
            <w:tcW w:w="1041" w:type="dxa"/>
            <w:vMerge/>
            <w:tcBorders>
              <w:top w:val="nil"/>
            </w:tcBorders>
          </w:tcPr>
          <w:p w14:paraId="10205CD5" w14:textId="77777777" w:rsidR="001442BB" w:rsidRDefault="001442BB">
            <w:pPr>
              <w:rPr>
                <w:sz w:val="2"/>
                <w:szCs w:val="2"/>
              </w:rPr>
            </w:pPr>
          </w:p>
        </w:tc>
        <w:tc>
          <w:tcPr>
            <w:tcW w:w="1041" w:type="dxa"/>
            <w:vMerge/>
            <w:tcBorders>
              <w:top w:val="nil"/>
            </w:tcBorders>
          </w:tcPr>
          <w:p w14:paraId="10205CD6" w14:textId="77777777" w:rsidR="001442BB" w:rsidRDefault="001442BB">
            <w:pPr>
              <w:rPr>
                <w:sz w:val="2"/>
                <w:szCs w:val="2"/>
              </w:rPr>
            </w:pPr>
          </w:p>
        </w:tc>
        <w:tc>
          <w:tcPr>
            <w:tcW w:w="1041" w:type="dxa"/>
            <w:tcBorders>
              <w:top w:val="nil"/>
              <w:bottom w:val="nil"/>
            </w:tcBorders>
          </w:tcPr>
          <w:p w14:paraId="10205CD7" w14:textId="77777777" w:rsidR="001442BB" w:rsidRDefault="001442BB">
            <w:pPr>
              <w:pStyle w:val="TableParagraph"/>
              <w:jc w:val="left"/>
              <w:rPr>
                <w:rFonts w:ascii="Times New Roman"/>
                <w:sz w:val="6"/>
              </w:rPr>
            </w:pPr>
          </w:p>
        </w:tc>
        <w:tc>
          <w:tcPr>
            <w:tcW w:w="1041" w:type="dxa"/>
            <w:tcBorders>
              <w:top w:val="nil"/>
              <w:bottom w:val="nil"/>
            </w:tcBorders>
          </w:tcPr>
          <w:p w14:paraId="10205CD8" w14:textId="77777777" w:rsidR="001442BB" w:rsidRDefault="001442BB">
            <w:pPr>
              <w:pStyle w:val="TableParagraph"/>
              <w:jc w:val="left"/>
              <w:rPr>
                <w:rFonts w:ascii="Times New Roman"/>
                <w:sz w:val="6"/>
              </w:rPr>
            </w:pPr>
          </w:p>
        </w:tc>
        <w:tc>
          <w:tcPr>
            <w:tcW w:w="1041" w:type="dxa"/>
            <w:tcBorders>
              <w:top w:val="nil"/>
              <w:bottom w:val="nil"/>
            </w:tcBorders>
          </w:tcPr>
          <w:p w14:paraId="10205CD9" w14:textId="77777777" w:rsidR="001442BB" w:rsidRDefault="001442BB">
            <w:pPr>
              <w:pStyle w:val="TableParagraph"/>
              <w:jc w:val="left"/>
              <w:rPr>
                <w:rFonts w:ascii="Times New Roman"/>
                <w:sz w:val="6"/>
              </w:rPr>
            </w:pPr>
          </w:p>
        </w:tc>
        <w:tc>
          <w:tcPr>
            <w:tcW w:w="1041" w:type="dxa"/>
            <w:tcBorders>
              <w:top w:val="nil"/>
              <w:bottom w:val="nil"/>
            </w:tcBorders>
          </w:tcPr>
          <w:p w14:paraId="10205CDA" w14:textId="77777777" w:rsidR="001442BB" w:rsidRDefault="001442BB">
            <w:pPr>
              <w:pStyle w:val="TableParagraph"/>
              <w:jc w:val="left"/>
              <w:rPr>
                <w:rFonts w:ascii="Times New Roman"/>
                <w:sz w:val="6"/>
              </w:rPr>
            </w:pPr>
          </w:p>
        </w:tc>
        <w:tc>
          <w:tcPr>
            <w:tcW w:w="1041" w:type="dxa"/>
            <w:tcBorders>
              <w:top w:val="nil"/>
              <w:bottom w:val="nil"/>
            </w:tcBorders>
          </w:tcPr>
          <w:p w14:paraId="10205CDB" w14:textId="77777777" w:rsidR="001442BB" w:rsidRDefault="001442BB">
            <w:pPr>
              <w:pStyle w:val="TableParagraph"/>
              <w:jc w:val="left"/>
              <w:rPr>
                <w:rFonts w:ascii="Times New Roman"/>
                <w:sz w:val="6"/>
              </w:rPr>
            </w:pPr>
          </w:p>
        </w:tc>
        <w:tc>
          <w:tcPr>
            <w:tcW w:w="1041" w:type="dxa"/>
            <w:tcBorders>
              <w:top w:val="nil"/>
              <w:bottom w:val="nil"/>
            </w:tcBorders>
          </w:tcPr>
          <w:p w14:paraId="10205CDC" w14:textId="77777777" w:rsidR="001442BB" w:rsidRDefault="005C7D6E">
            <w:pPr>
              <w:pStyle w:val="TableParagraph"/>
              <w:spacing w:line="92" w:lineRule="exact"/>
              <w:ind w:right="3"/>
              <w:rPr>
                <w:sz w:val="10"/>
              </w:rPr>
            </w:pPr>
            <w:r>
              <w:rPr>
                <w:w w:val="105"/>
                <w:sz w:val="10"/>
              </w:rPr>
              <w:t>(166.015)</w:t>
            </w:r>
          </w:p>
        </w:tc>
        <w:tc>
          <w:tcPr>
            <w:tcW w:w="1041" w:type="dxa"/>
            <w:tcBorders>
              <w:top w:val="nil"/>
              <w:bottom w:val="nil"/>
            </w:tcBorders>
          </w:tcPr>
          <w:p w14:paraId="10205CDD" w14:textId="77777777" w:rsidR="001442BB" w:rsidRDefault="005C7D6E">
            <w:pPr>
              <w:pStyle w:val="TableParagraph"/>
              <w:spacing w:line="92" w:lineRule="exact"/>
              <w:ind w:right="3"/>
              <w:rPr>
                <w:sz w:val="10"/>
              </w:rPr>
            </w:pPr>
            <w:r>
              <w:rPr>
                <w:w w:val="105"/>
                <w:sz w:val="10"/>
              </w:rPr>
              <w:t>(166.015)</w:t>
            </w:r>
          </w:p>
        </w:tc>
      </w:tr>
      <w:tr w:rsidR="001442BB" w14:paraId="10205CE9" w14:textId="77777777">
        <w:trPr>
          <w:trHeight w:val="119"/>
        </w:trPr>
        <w:tc>
          <w:tcPr>
            <w:tcW w:w="6065" w:type="dxa"/>
            <w:tcBorders>
              <w:top w:val="nil"/>
            </w:tcBorders>
          </w:tcPr>
          <w:p w14:paraId="10205CDF" w14:textId="77777777" w:rsidR="001442BB" w:rsidRDefault="005C7D6E">
            <w:pPr>
              <w:pStyle w:val="TableParagraph"/>
              <w:spacing w:line="99" w:lineRule="exact"/>
              <w:ind w:right="-29"/>
              <w:rPr>
                <w:sz w:val="10"/>
              </w:rPr>
            </w:pPr>
            <w:r>
              <w:rPr>
                <w:w w:val="105"/>
                <w:sz w:val="10"/>
              </w:rPr>
              <w:t>Atualização Monetária dos Dividendos e JCP antecipados.............................................................................................................</w:t>
            </w:r>
          </w:p>
        </w:tc>
        <w:tc>
          <w:tcPr>
            <w:tcW w:w="1041" w:type="dxa"/>
            <w:vMerge/>
            <w:tcBorders>
              <w:top w:val="nil"/>
            </w:tcBorders>
          </w:tcPr>
          <w:p w14:paraId="10205CE0" w14:textId="77777777" w:rsidR="001442BB" w:rsidRDefault="001442BB">
            <w:pPr>
              <w:rPr>
                <w:sz w:val="2"/>
                <w:szCs w:val="2"/>
              </w:rPr>
            </w:pPr>
          </w:p>
        </w:tc>
        <w:tc>
          <w:tcPr>
            <w:tcW w:w="1041" w:type="dxa"/>
            <w:vMerge/>
            <w:tcBorders>
              <w:top w:val="nil"/>
            </w:tcBorders>
          </w:tcPr>
          <w:p w14:paraId="10205CE1" w14:textId="77777777" w:rsidR="001442BB" w:rsidRDefault="001442BB">
            <w:pPr>
              <w:rPr>
                <w:sz w:val="2"/>
                <w:szCs w:val="2"/>
              </w:rPr>
            </w:pPr>
          </w:p>
        </w:tc>
        <w:tc>
          <w:tcPr>
            <w:tcW w:w="1041" w:type="dxa"/>
            <w:tcBorders>
              <w:top w:val="nil"/>
            </w:tcBorders>
          </w:tcPr>
          <w:p w14:paraId="10205CE2" w14:textId="77777777" w:rsidR="001442BB" w:rsidRDefault="001442BB">
            <w:pPr>
              <w:pStyle w:val="TableParagraph"/>
              <w:jc w:val="left"/>
              <w:rPr>
                <w:rFonts w:ascii="Times New Roman"/>
                <w:sz w:val="6"/>
              </w:rPr>
            </w:pPr>
          </w:p>
        </w:tc>
        <w:tc>
          <w:tcPr>
            <w:tcW w:w="1041" w:type="dxa"/>
            <w:tcBorders>
              <w:top w:val="nil"/>
            </w:tcBorders>
          </w:tcPr>
          <w:p w14:paraId="10205CE3" w14:textId="77777777" w:rsidR="001442BB" w:rsidRDefault="001442BB">
            <w:pPr>
              <w:pStyle w:val="TableParagraph"/>
              <w:jc w:val="left"/>
              <w:rPr>
                <w:rFonts w:ascii="Times New Roman"/>
                <w:sz w:val="6"/>
              </w:rPr>
            </w:pPr>
          </w:p>
        </w:tc>
        <w:tc>
          <w:tcPr>
            <w:tcW w:w="1041" w:type="dxa"/>
            <w:tcBorders>
              <w:top w:val="nil"/>
            </w:tcBorders>
          </w:tcPr>
          <w:p w14:paraId="10205CE4" w14:textId="77777777" w:rsidR="001442BB" w:rsidRDefault="001442BB">
            <w:pPr>
              <w:pStyle w:val="TableParagraph"/>
              <w:jc w:val="left"/>
              <w:rPr>
                <w:rFonts w:ascii="Times New Roman"/>
                <w:sz w:val="6"/>
              </w:rPr>
            </w:pPr>
          </w:p>
        </w:tc>
        <w:tc>
          <w:tcPr>
            <w:tcW w:w="1041" w:type="dxa"/>
            <w:tcBorders>
              <w:top w:val="nil"/>
            </w:tcBorders>
          </w:tcPr>
          <w:p w14:paraId="10205CE5" w14:textId="77777777" w:rsidR="001442BB" w:rsidRDefault="001442BB">
            <w:pPr>
              <w:pStyle w:val="TableParagraph"/>
              <w:jc w:val="left"/>
              <w:rPr>
                <w:rFonts w:ascii="Times New Roman"/>
                <w:sz w:val="6"/>
              </w:rPr>
            </w:pPr>
          </w:p>
        </w:tc>
        <w:tc>
          <w:tcPr>
            <w:tcW w:w="1041" w:type="dxa"/>
            <w:tcBorders>
              <w:top w:val="nil"/>
            </w:tcBorders>
          </w:tcPr>
          <w:p w14:paraId="10205CE6" w14:textId="77777777" w:rsidR="001442BB" w:rsidRDefault="001442BB">
            <w:pPr>
              <w:pStyle w:val="TableParagraph"/>
              <w:jc w:val="left"/>
              <w:rPr>
                <w:rFonts w:ascii="Times New Roman"/>
                <w:sz w:val="6"/>
              </w:rPr>
            </w:pPr>
          </w:p>
        </w:tc>
        <w:tc>
          <w:tcPr>
            <w:tcW w:w="1041" w:type="dxa"/>
            <w:tcBorders>
              <w:top w:val="nil"/>
            </w:tcBorders>
          </w:tcPr>
          <w:p w14:paraId="10205CE7" w14:textId="77777777" w:rsidR="001442BB" w:rsidRDefault="005C7D6E">
            <w:pPr>
              <w:pStyle w:val="TableParagraph"/>
              <w:spacing w:line="99" w:lineRule="exact"/>
              <w:ind w:right="3"/>
              <w:rPr>
                <w:sz w:val="10"/>
              </w:rPr>
            </w:pPr>
            <w:r>
              <w:rPr>
                <w:w w:val="105"/>
                <w:sz w:val="10"/>
              </w:rPr>
              <w:t>(3.247)</w:t>
            </w:r>
          </w:p>
        </w:tc>
        <w:tc>
          <w:tcPr>
            <w:tcW w:w="1041" w:type="dxa"/>
            <w:tcBorders>
              <w:top w:val="nil"/>
            </w:tcBorders>
          </w:tcPr>
          <w:p w14:paraId="10205CE8" w14:textId="77777777" w:rsidR="001442BB" w:rsidRDefault="005C7D6E">
            <w:pPr>
              <w:pStyle w:val="TableParagraph"/>
              <w:spacing w:line="99" w:lineRule="exact"/>
              <w:ind w:right="3"/>
              <w:rPr>
                <w:sz w:val="10"/>
              </w:rPr>
            </w:pPr>
            <w:r>
              <w:rPr>
                <w:w w:val="105"/>
                <w:sz w:val="10"/>
              </w:rPr>
              <w:t>(3.247)</w:t>
            </w:r>
          </w:p>
        </w:tc>
      </w:tr>
      <w:tr w:rsidR="001442BB" w14:paraId="10205CF4" w14:textId="77777777">
        <w:trPr>
          <w:trHeight w:val="127"/>
        </w:trPr>
        <w:tc>
          <w:tcPr>
            <w:tcW w:w="6065" w:type="dxa"/>
          </w:tcPr>
          <w:p w14:paraId="10205CEA" w14:textId="77777777" w:rsidR="001442BB" w:rsidRDefault="005C7D6E">
            <w:pPr>
              <w:pStyle w:val="TableParagraph"/>
              <w:spacing w:line="108" w:lineRule="exact"/>
              <w:ind w:right="-29"/>
              <w:rPr>
                <w:b/>
                <w:sz w:val="10"/>
              </w:rPr>
            </w:pPr>
            <w:r>
              <w:rPr>
                <w:b/>
                <w:spacing w:val="-1"/>
                <w:w w:val="105"/>
                <w:sz w:val="10"/>
              </w:rPr>
              <w:t>SALDOS EM 31.12.2019........................................................................................................................................................................</w:t>
            </w:r>
          </w:p>
        </w:tc>
        <w:tc>
          <w:tcPr>
            <w:tcW w:w="1041" w:type="dxa"/>
          </w:tcPr>
          <w:p w14:paraId="10205CEB" w14:textId="77777777" w:rsidR="001442BB" w:rsidRDefault="005C7D6E">
            <w:pPr>
              <w:pStyle w:val="TableParagraph"/>
              <w:spacing w:line="108" w:lineRule="exact"/>
              <w:ind w:right="34"/>
              <w:rPr>
                <w:b/>
                <w:sz w:val="10"/>
              </w:rPr>
            </w:pPr>
            <w:r>
              <w:rPr>
                <w:b/>
                <w:w w:val="105"/>
                <w:sz w:val="10"/>
              </w:rPr>
              <w:t>3.813.000</w:t>
            </w:r>
          </w:p>
        </w:tc>
        <w:tc>
          <w:tcPr>
            <w:tcW w:w="1041" w:type="dxa"/>
          </w:tcPr>
          <w:p w14:paraId="10205CEC" w14:textId="77777777" w:rsidR="001442BB" w:rsidRDefault="005C7D6E">
            <w:pPr>
              <w:pStyle w:val="TableParagraph"/>
              <w:spacing w:line="108" w:lineRule="exact"/>
              <w:ind w:right="1"/>
              <w:rPr>
                <w:b/>
                <w:sz w:val="10"/>
              </w:rPr>
            </w:pPr>
            <w:r>
              <w:rPr>
                <w:b/>
                <w:w w:val="105"/>
                <w:sz w:val="10"/>
              </w:rPr>
              <w:t>-</w:t>
            </w:r>
          </w:p>
        </w:tc>
        <w:tc>
          <w:tcPr>
            <w:tcW w:w="1041" w:type="dxa"/>
          </w:tcPr>
          <w:p w14:paraId="10205CED" w14:textId="77777777" w:rsidR="001442BB" w:rsidRDefault="005C7D6E">
            <w:pPr>
              <w:pStyle w:val="TableParagraph"/>
              <w:spacing w:line="108" w:lineRule="exact"/>
              <w:ind w:right="35"/>
              <w:rPr>
                <w:b/>
                <w:sz w:val="10"/>
              </w:rPr>
            </w:pPr>
            <w:r>
              <w:rPr>
                <w:b/>
                <w:w w:val="105"/>
                <w:sz w:val="10"/>
              </w:rPr>
              <w:t>13.726</w:t>
            </w:r>
          </w:p>
        </w:tc>
        <w:tc>
          <w:tcPr>
            <w:tcW w:w="1041" w:type="dxa"/>
          </w:tcPr>
          <w:p w14:paraId="10205CEE" w14:textId="77777777" w:rsidR="001442BB" w:rsidRDefault="005C7D6E">
            <w:pPr>
              <w:pStyle w:val="TableParagraph"/>
              <w:spacing w:line="108" w:lineRule="exact"/>
              <w:ind w:right="36"/>
              <w:rPr>
                <w:b/>
                <w:sz w:val="10"/>
              </w:rPr>
            </w:pPr>
            <w:r>
              <w:rPr>
                <w:b/>
                <w:w w:val="105"/>
                <w:sz w:val="10"/>
              </w:rPr>
              <w:t>394.525</w:t>
            </w:r>
          </w:p>
        </w:tc>
        <w:tc>
          <w:tcPr>
            <w:tcW w:w="1041" w:type="dxa"/>
          </w:tcPr>
          <w:p w14:paraId="10205CEF" w14:textId="77777777" w:rsidR="001442BB" w:rsidRDefault="005C7D6E">
            <w:pPr>
              <w:pStyle w:val="TableParagraph"/>
              <w:spacing w:line="108" w:lineRule="exact"/>
              <w:ind w:right="36"/>
              <w:rPr>
                <w:b/>
                <w:sz w:val="10"/>
              </w:rPr>
            </w:pPr>
            <w:r>
              <w:rPr>
                <w:b/>
                <w:w w:val="105"/>
                <w:sz w:val="10"/>
              </w:rPr>
              <w:t>1.494.389</w:t>
            </w:r>
          </w:p>
        </w:tc>
        <w:tc>
          <w:tcPr>
            <w:tcW w:w="1041" w:type="dxa"/>
          </w:tcPr>
          <w:p w14:paraId="10205CF0" w14:textId="77777777" w:rsidR="001442BB" w:rsidRDefault="005C7D6E">
            <w:pPr>
              <w:pStyle w:val="TableParagraph"/>
              <w:spacing w:line="108" w:lineRule="exact"/>
              <w:ind w:right="37"/>
              <w:rPr>
                <w:b/>
                <w:sz w:val="10"/>
              </w:rPr>
            </w:pPr>
            <w:r>
              <w:rPr>
                <w:b/>
                <w:w w:val="105"/>
                <w:sz w:val="10"/>
              </w:rPr>
              <w:t>762.600</w:t>
            </w:r>
          </w:p>
        </w:tc>
        <w:tc>
          <w:tcPr>
            <w:tcW w:w="1041" w:type="dxa"/>
          </w:tcPr>
          <w:p w14:paraId="10205CF1" w14:textId="77777777" w:rsidR="001442BB" w:rsidRDefault="005C7D6E">
            <w:pPr>
              <w:pStyle w:val="TableParagraph"/>
              <w:spacing w:line="108" w:lineRule="exact"/>
              <w:ind w:right="2"/>
              <w:rPr>
                <w:b/>
                <w:sz w:val="10"/>
              </w:rPr>
            </w:pPr>
            <w:r>
              <w:rPr>
                <w:b/>
                <w:w w:val="105"/>
                <w:sz w:val="10"/>
              </w:rPr>
              <w:t>(1.050.835)</w:t>
            </w:r>
          </w:p>
        </w:tc>
        <w:tc>
          <w:tcPr>
            <w:tcW w:w="1041" w:type="dxa"/>
          </w:tcPr>
          <w:p w14:paraId="10205CF2" w14:textId="77777777" w:rsidR="001442BB" w:rsidRDefault="005C7D6E">
            <w:pPr>
              <w:pStyle w:val="TableParagraph"/>
              <w:spacing w:line="108" w:lineRule="exact"/>
              <w:ind w:right="2"/>
              <w:rPr>
                <w:b/>
                <w:sz w:val="10"/>
              </w:rPr>
            </w:pPr>
            <w:r>
              <w:rPr>
                <w:b/>
                <w:w w:val="105"/>
                <w:sz w:val="10"/>
              </w:rPr>
              <w:t>-</w:t>
            </w:r>
          </w:p>
        </w:tc>
        <w:tc>
          <w:tcPr>
            <w:tcW w:w="1041" w:type="dxa"/>
          </w:tcPr>
          <w:p w14:paraId="10205CF3" w14:textId="77777777" w:rsidR="001442BB" w:rsidRDefault="005C7D6E">
            <w:pPr>
              <w:pStyle w:val="TableParagraph"/>
              <w:spacing w:line="108" w:lineRule="exact"/>
              <w:ind w:right="39"/>
              <w:rPr>
                <w:b/>
                <w:sz w:val="10"/>
              </w:rPr>
            </w:pPr>
            <w:r>
              <w:rPr>
                <w:b/>
                <w:w w:val="105"/>
                <w:sz w:val="10"/>
              </w:rPr>
              <w:t>5.427.405</w:t>
            </w:r>
          </w:p>
        </w:tc>
      </w:tr>
      <w:tr w:rsidR="001442BB" w14:paraId="10205CFF" w14:textId="77777777">
        <w:trPr>
          <w:trHeight w:val="127"/>
        </w:trPr>
        <w:tc>
          <w:tcPr>
            <w:tcW w:w="6065" w:type="dxa"/>
          </w:tcPr>
          <w:p w14:paraId="10205CF5" w14:textId="77777777" w:rsidR="001442BB" w:rsidRDefault="005C7D6E">
            <w:pPr>
              <w:pStyle w:val="TableParagraph"/>
              <w:spacing w:line="108" w:lineRule="exact"/>
              <w:ind w:right="-29"/>
              <w:rPr>
                <w:b/>
                <w:sz w:val="10"/>
              </w:rPr>
            </w:pPr>
            <w:r>
              <w:rPr>
                <w:b/>
                <w:w w:val="105"/>
                <w:sz w:val="10"/>
              </w:rPr>
              <w:t>MUTAÇÕES DO SEMESTRE................................................................................................................................................................</w:t>
            </w:r>
          </w:p>
        </w:tc>
        <w:tc>
          <w:tcPr>
            <w:tcW w:w="1041" w:type="dxa"/>
          </w:tcPr>
          <w:p w14:paraId="10205CF6" w14:textId="77777777" w:rsidR="001442BB" w:rsidRDefault="005C7D6E">
            <w:pPr>
              <w:pStyle w:val="TableParagraph"/>
              <w:spacing w:line="108" w:lineRule="exact"/>
              <w:ind w:right="1"/>
              <w:rPr>
                <w:b/>
                <w:sz w:val="10"/>
              </w:rPr>
            </w:pPr>
            <w:r>
              <w:rPr>
                <w:b/>
                <w:w w:val="105"/>
                <w:sz w:val="10"/>
              </w:rPr>
              <w:t>-</w:t>
            </w:r>
          </w:p>
        </w:tc>
        <w:tc>
          <w:tcPr>
            <w:tcW w:w="1041" w:type="dxa"/>
          </w:tcPr>
          <w:p w14:paraId="10205CF7" w14:textId="77777777" w:rsidR="001442BB" w:rsidRDefault="005C7D6E">
            <w:pPr>
              <w:pStyle w:val="TableParagraph"/>
              <w:spacing w:line="108" w:lineRule="exact"/>
              <w:ind w:right="1"/>
              <w:rPr>
                <w:b/>
                <w:sz w:val="10"/>
              </w:rPr>
            </w:pPr>
            <w:r>
              <w:rPr>
                <w:b/>
                <w:w w:val="105"/>
                <w:sz w:val="10"/>
              </w:rPr>
              <w:t>-</w:t>
            </w:r>
          </w:p>
        </w:tc>
        <w:tc>
          <w:tcPr>
            <w:tcW w:w="1041" w:type="dxa"/>
          </w:tcPr>
          <w:p w14:paraId="10205CF8" w14:textId="77777777" w:rsidR="001442BB" w:rsidRDefault="005C7D6E">
            <w:pPr>
              <w:pStyle w:val="TableParagraph"/>
              <w:spacing w:line="108" w:lineRule="exact"/>
              <w:rPr>
                <w:b/>
                <w:sz w:val="10"/>
              </w:rPr>
            </w:pPr>
            <w:r>
              <w:rPr>
                <w:b/>
                <w:w w:val="105"/>
                <w:sz w:val="10"/>
              </w:rPr>
              <w:t>(223)</w:t>
            </w:r>
          </w:p>
        </w:tc>
        <w:tc>
          <w:tcPr>
            <w:tcW w:w="1041" w:type="dxa"/>
          </w:tcPr>
          <w:p w14:paraId="10205CF9" w14:textId="77777777" w:rsidR="001442BB" w:rsidRDefault="005C7D6E">
            <w:pPr>
              <w:pStyle w:val="TableParagraph"/>
              <w:spacing w:line="108" w:lineRule="exact"/>
              <w:ind w:right="36"/>
              <w:rPr>
                <w:b/>
                <w:sz w:val="10"/>
              </w:rPr>
            </w:pPr>
            <w:r>
              <w:rPr>
                <w:b/>
                <w:w w:val="105"/>
                <w:sz w:val="10"/>
              </w:rPr>
              <w:t>49.595</w:t>
            </w:r>
          </w:p>
        </w:tc>
        <w:tc>
          <w:tcPr>
            <w:tcW w:w="1041" w:type="dxa"/>
          </w:tcPr>
          <w:p w14:paraId="10205CFA" w14:textId="77777777" w:rsidR="001442BB" w:rsidRDefault="005C7D6E">
            <w:pPr>
              <w:pStyle w:val="TableParagraph"/>
              <w:spacing w:line="108" w:lineRule="exact"/>
              <w:ind w:right="36"/>
              <w:rPr>
                <w:b/>
                <w:sz w:val="10"/>
              </w:rPr>
            </w:pPr>
            <w:r>
              <w:rPr>
                <w:b/>
                <w:w w:val="105"/>
                <w:sz w:val="10"/>
              </w:rPr>
              <w:t>511.718</w:t>
            </w:r>
          </w:p>
        </w:tc>
        <w:tc>
          <w:tcPr>
            <w:tcW w:w="1041" w:type="dxa"/>
          </w:tcPr>
          <w:p w14:paraId="10205CFB" w14:textId="77777777" w:rsidR="001442BB" w:rsidRDefault="005C7D6E">
            <w:pPr>
              <w:pStyle w:val="TableParagraph"/>
              <w:spacing w:line="108" w:lineRule="exact"/>
              <w:ind w:right="37"/>
              <w:rPr>
                <w:b/>
                <w:sz w:val="10"/>
              </w:rPr>
            </w:pPr>
            <w:r>
              <w:rPr>
                <w:b/>
                <w:w w:val="105"/>
                <w:sz w:val="10"/>
              </w:rPr>
              <w:t>193.800</w:t>
            </w:r>
          </w:p>
        </w:tc>
        <w:tc>
          <w:tcPr>
            <w:tcW w:w="1041" w:type="dxa"/>
          </w:tcPr>
          <w:p w14:paraId="10205CFC" w14:textId="77777777" w:rsidR="001442BB" w:rsidRDefault="005C7D6E">
            <w:pPr>
              <w:pStyle w:val="TableParagraph"/>
              <w:spacing w:line="108" w:lineRule="exact"/>
              <w:ind w:right="2"/>
              <w:rPr>
                <w:b/>
                <w:sz w:val="10"/>
              </w:rPr>
            </w:pPr>
            <w:r>
              <w:rPr>
                <w:b/>
                <w:w w:val="105"/>
                <w:sz w:val="10"/>
              </w:rPr>
              <w:t>(55.267)</w:t>
            </w:r>
          </w:p>
        </w:tc>
        <w:tc>
          <w:tcPr>
            <w:tcW w:w="1041" w:type="dxa"/>
          </w:tcPr>
          <w:p w14:paraId="10205CFD" w14:textId="77777777" w:rsidR="001442BB" w:rsidRDefault="005C7D6E">
            <w:pPr>
              <w:pStyle w:val="TableParagraph"/>
              <w:spacing w:line="108" w:lineRule="exact"/>
              <w:ind w:right="3"/>
              <w:rPr>
                <w:b/>
                <w:sz w:val="10"/>
              </w:rPr>
            </w:pPr>
            <w:r>
              <w:rPr>
                <w:b/>
                <w:w w:val="105"/>
                <w:sz w:val="10"/>
              </w:rPr>
              <w:t>-</w:t>
            </w:r>
          </w:p>
        </w:tc>
        <w:tc>
          <w:tcPr>
            <w:tcW w:w="1041" w:type="dxa"/>
          </w:tcPr>
          <w:p w14:paraId="10205CFE" w14:textId="77777777" w:rsidR="001442BB" w:rsidRDefault="005C7D6E">
            <w:pPr>
              <w:pStyle w:val="TableParagraph"/>
              <w:spacing w:line="108" w:lineRule="exact"/>
              <w:ind w:right="38"/>
              <w:rPr>
                <w:b/>
                <w:sz w:val="10"/>
              </w:rPr>
            </w:pPr>
            <w:r>
              <w:rPr>
                <w:b/>
                <w:w w:val="105"/>
                <w:sz w:val="10"/>
              </w:rPr>
              <w:t>699.623</w:t>
            </w:r>
          </w:p>
        </w:tc>
      </w:tr>
    </w:tbl>
    <w:p w14:paraId="10205D00" w14:textId="77777777" w:rsidR="001442BB" w:rsidRDefault="001442BB">
      <w:pPr>
        <w:spacing w:line="108" w:lineRule="exact"/>
        <w:rPr>
          <w:sz w:val="10"/>
        </w:rPr>
        <w:sectPr w:rsidR="001442BB">
          <w:footerReference w:type="default" r:id="rId27"/>
          <w:pgSz w:w="16840" w:h="11900" w:orient="landscape"/>
          <w:pgMar w:top="740" w:right="560" w:bottom="280" w:left="600" w:header="0" w:footer="0" w:gutter="0"/>
          <w:cols w:space="720"/>
        </w:sectPr>
      </w:pPr>
    </w:p>
    <w:tbl>
      <w:tblPr>
        <w:tblStyle w:val="TableNormal"/>
        <w:tblW w:w="0" w:type="auto"/>
        <w:tblInd w:w="152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224"/>
        <w:gridCol w:w="1232"/>
        <w:gridCol w:w="1232"/>
        <w:gridCol w:w="1232"/>
        <w:gridCol w:w="1232"/>
      </w:tblGrid>
      <w:tr w:rsidR="001442BB" w14:paraId="10205D04" w14:textId="77777777">
        <w:trPr>
          <w:trHeight w:val="1033"/>
        </w:trPr>
        <w:tc>
          <w:tcPr>
            <w:tcW w:w="11152" w:type="dxa"/>
            <w:gridSpan w:val="5"/>
          </w:tcPr>
          <w:p w14:paraId="10205D01" w14:textId="77777777" w:rsidR="001442BB" w:rsidRDefault="005C7D6E">
            <w:pPr>
              <w:pStyle w:val="TableParagraph"/>
              <w:spacing w:before="158"/>
              <w:ind w:left="3676" w:right="3636"/>
              <w:jc w:val="center"/>
              <w:rPr>
                <w:b/>
                <w:sz w:val="17"/>
              </w:rPr>
            </w:pPr>
            <w:r>
              <w:rPr>
                <w:b/>
                <w:w w:val="105"/>
                <w:sz w:val="17"/>
              </w:rPr>
              <w:lastRenderedPageBreak/>
              <w:t>DEMONSTRAÇÕES DOS FLUXOS DE CAIXA</w:t>
            </w:r>
          </w:p>
          <w:p w14:paraId="10205D02" w14:textId="77777777" w:rsidR="001442BB" w:rsidRDefault="005C7D6E">
            <w:pPr>
              <w:pStyle w:val="TableParagraph"/>
              <w:spacing w:before="17"/>
              <w:ind w:left="2290"/>
              <w:jc w:val="left"/>
              <w:rPr>
                <w:sz w:val="14"/>
              </w:rPr>
            </w:pPr>
            <w:r>
              <w:rPr>
                <w:sz w:val="14"/>
              </w:rPr>
              <w:t>Exercícios findos em 31 de Dezembro de 2019 e de 2018 e Semestre findos em 31 de Dezembro de 2019</w:t>
            </w:r>
          </w:p>
          <w:p w14:paraId="10205D03" w14:textId="77777777" w:rsidR="001442BB" w:rsidRDefault="005C7D6E">
            <w:pPr>
              <w:pStyle w:val="TableParagraph"/>
              <w:spacing w:before="52" w:line="273" w:lineRule="auto"/>
              <w:ind w:left="4903" w:right="4141" w:hanging="270"/>
              <w:jc w:val="left"/>
              <w:rPr>
                <w:sz w:val="12"/>
              </w:rPr>
            </w:pPr>
            <w:r>
              <w:rPr>
                <w:w w:val="105"/>
                <w:sz w:val="12"/>
              </w:rPr>
              <w:t>Direção Geral e Agências no País (Valores em R$ Mil)</w:t>
            </w:r>
          </w:p>
        </w:tc>
      </w:tr>
      <w:tr w:rsidR="001442BB" w14:paraId="10205D0A" w14:textId="77777777">
        <w:trPr>
          <w:trHeight w:val="131"/>
        </w:trPr>
        <w:tc>
          <w:tcPr>
            <w:tcW w:w="6224" w:type="dxa"/>
            <w:tcBorders>
              <w:bottom w:val="nil"/>
            </w:tcBorders>
          </w:tcPr>
          <w:p w14:paraId="10205D05" w14:textId="77777777" w:rsidR="001442BB" w:rsidRDefault="001442BB">
            <w:pPr>
              <w:pStyle w:val="TableParagraph"/>
              <w:jc w:val="left"/>
              <w:rPr>
                <w:rFonts w:ascii="Times New Roman"/>
                <w:sz w:val="6"/>
              </w:rPr>
            </w:pPr>
          </w:p>
        </w:tc>
        <w:tc>
          <w:tcPr>
            <w:tcW w:w="1232" w:type="dxa"/>
            <w:tcBorders>
              <w:bottom w:val="nil"/>
            </w:tcBorders>
          </w:tcPr>
          <w:p w14:paraId="10205D06" w14:textId="77777777" w:rsidR="001442BB" w:rsidRDefault="001442BB">
            <w:pPr>
              <w:pStyle w:val="TableParagraph"/>
              <w:jc w:val="left"/>
              <w:rPr>
                <w:rFonts w:ascii="Times New Roman"/>
                <w:sz w:val="6"/>
              </w:rPr>
            </w:pPr>
          </w:p>
        </w:tc>
        <w:tc>
          <w:tcPr>
            <w:tcW w:w="1232" w:type="dxa"/>
            <w:vMerge w:val="restart"/>
          </w:tcPr>
          <w:p w14:paraId="10205D07" w14:textId="77777777" w:rsidR="001442BB" w:rsidRDefault="005C7D6E">
            <w:pPr>
              <w:pStyle w:val="TableParagraph"/>
              <w:spacing w:before="95"/>
              <w:ind w:left="209"/>
              <w:jc w:val="left"/>
              <w:rPr>
                <w:b/>
                <w:sz w:val="14"/>
              </w:rPr>
            </w:pPr>
            <w:r>
              <w:rPr>
                <w:b/>
                <w:sz w:val="14"/>
              </w:rPr>
              <w:t>2º Sem/2019</w:t>
            </w:r>
          </w:p>
        </w:tc>
        <w:tc>
          <w:tcPr>
            <w:tcW w:w="1232" w:type="dxa"/>
            <w:vMerge w:val="restart"/>
          </w:tcPr>
          <w:p w14:paraId="10205D08" w14:textId="77777777" w:rsidR="001442BB" w:rsidRDefault="005C7D6E">
            <w:pPr>
              <w:pStyle w:val="TableParagraph"/>
              <w:spacing w:before="95"/>
              <w:ind w:left="264"/>
              <w:jc w:val="left"/>
              <w:rPr>
                <w:b/>
                <w:sz w:val="14"/>
              </w:rPr>
            </w:pPr>
            <w:r>
              <w:rPr>
                <w:b/>
                <w:sz w:val="14"/>
              </w:rPr>
              <w:t>31.12.2019</w:t>
            </w:r>
          </w:p>
        </w:tc>
        <w:tc>
          <w:tcPr>
            <w:tcW w:w="1232" w:type="dxa"/>
            <w:tcBorders>
              <w:bottom w:val="nil"/>
            </w:tcBorders>
          </w:tcPr>
          <w:p w14:paraId="10205D09" w14:textId="77777777" w:rsidR="001442BB" w:rsidRDefault="005C7D6E">
            <w:pPr>
              <w:pStyle w:val="TableParagraph"/>
              <w:spacing w:line="112" w:lineRule="exact"/>
              <w:ind w:left="265"/>
              <w:jc w:val="left"/>
              <w:rPr>
                <w:b/>
                <w:sz w:val="14"/>
              </w:rPr>
            </w:pPr>
            <w:r>
              <w:rPr>
                <w:b/>
                <w:sz w:val="14"/>
              </w:rPr>
              <w:t>31.12.2018</w:t>
            </w:r>
          </w:p>
        </w:tc>
      </w:tr>
      <w:tr w:rsidR="001442BB" w14:paraId="10205D10" w14:textId="77777777">
        <w:trPr>
          <w:trHeight w:val="187"/>
        </w:trPr>
        <w:tc>
          <w:tcPr>
            <w:tcW w:w="6224" w:type="dxa"/>
            <w:tcBorders>
              <w:top w:val="nil"/>
              <w:bottom w:val="nil"/>
            </w:tcBorders>
          </w:tcPr>
          <w:p w14:paraId="10205D0B" w14:textId="77777777" w:rsidR="001442BB" w:rsidRDefault="001442BB">
            <w:pPr>
              <w:pStyle w:val="TableParagraph"/>
              <w:jc w:val="left"/>
              <w:rPr>
                <w:rFonts w:ascii="Times New Roman"/>
                <w:sz w:val="12"/>
              </w:rPr>
            </w:pPr>
          </w:p>
        </w:tc>
        <w:tc>
          <w:tcPr>
            <w:tcW w:w="1232" w:type="dxa"/>
            <w:tcBorders>
              <w:top w:val="nil"/>
              <w:bottom w:val="nil"/>
            </w:tcBorders>
          </w:tcPr>
          <w:p w14:paraId="10205D0C" w14:textId="77777777" w:rsidR="001442BB" w:rsidRDefault="001442BB">
            <w:pPr>
              <w:pStyle w:val="TableParagraph"/>
              <w:jc w:val="left"/>
              <w:rPr>
                <w:rFonts w:ascii="Times New Roman"/>
                <w:sz w:val="12"/>
              </w:rPr>
            </w:pPr>
          </w:p>
        </w:tc>
        <w:tc>
          <w:tcPr>
            <w:tcW w:w="1232" w:type="dxa"/>
            <w:vMerge/>
            <w:tcBorders>
              <w:top w:val="nil"/>
            </w:tcBorders>
          </w:tcPr>
          <w:p w14:paraId="10205D0D" w14:textId="77777777" w:rsidR="001442BB" w:rsidRDefault="001442BB">
            <w:pPr>
              <w:rPr>
                <w:sz w:val="2"/>
                <w:szCs w:val="2"/>
              </w:rPr>
            </w:pPr>
          </w:p>
        </w:tc>
        <w:tc>
          <w:tcPr>
            <w:tcW w:w="1232" w:type="dxa"/>
            <w:vMerge/>
            <w:tcBorders>
              <w:top w:val="nil"/>
            </w:tcBorders>
          </w:tcPr>
          <w:p w14:paraId="10205D0E" w14:textId="77777777" w:rsidR="001442BB" w:rsidRDefault="001442BB">
            <w:pPr>
              <w:rPr>
                <w:sz w:val="2"/>
                <w:szCs w:val="2"/>
              </w:rPr>
            </w:pPr>
          </w:p>
        </w:tc>
        <w:tc>
          <w:tcPr>
            <w:tcW w:w="1232" w:type="dxa"/>
            <w:tcBorders>
              <w:top w:val="nil"/>
            </w:tcBorders>
          </w:tcPr>
          <w:p w14:paraId="10205D0F" w14:textId="77777777" w:rsidR="001442BB" w:rsidRDefault="005C7D6E">
            <w:pPr>
              <w:pStyle w:val="TableParagraph"/>
              <w:spacing w:line="152" w:lineRule="exact"/>
              <w:ind w:left="110"/>
              <w:jc w:val="left"/>
              <w:rPr>
                <w:b/>
                <w:sz w:val="14"/>
              </w:rPr>
            </w:pPr>
            <w:r>
              <w:rPr>
                <w:b/>
                <w:sz w:val="14"/>
              </w:rPr>
              <w:t>Reapresentado</w:t>
            </w:r>
          </w:p>
        </w:tc>
      </w:tr>
      <w:tr w:rsidR="001442BB" w14:paraId="10205D16" w14:textId="77777777">
        <w:trPr>
          <w:trHeight w:val="218"/>
        </w:trPr>
        <w:tc>
          <w:tcPr>
            <w:tcW w:w="6224" w:type="dxa"/>
            <w:tcBorders>
              <w:top w:val="nil"/>
              <w:bottom w:val="nil"/>
            </w:tcBorders>
          </w:tcPr>
          <w:p w14:paraId="10205D11" w14:textId="77777777" w:rsidR="001442BB" w:rsidRDefault="005C7D6E">
            <w:pPr>
              <w:pStyle w:val="TableParagraph"/>
              <w:spacing w:line="130" w:lineRule="exact"/>
              <w:ind w:left="55"/>
              <w:jc w:val="left"/>
              <w:rPr>
                <w:b/>
                <w:sz w:val="12"/>
              </w:rPr>
            </w:pPr>
            <w:r>
              <w:rPr>
                <w:b/>
                <w:w w:val="105"/>
                <w:sz w:val="12"/>
              </w:rPr>
              <w:t>FLUXOS DE CAIXA DAS ATIVIDADES OPERACIONAIS</w:t>
            </w:r>
          </w:p>
        </w:tc>
        <w:tc>
          <w:tcPr>
            <w:tcW w:w="1232" w:type="dxa"/>
            <w:tcBorders>
              <w:top w:val="nil"/>
              <w:bottom w:val="nil"/>
            </w:tcBorders>
          </w:tcPr>
          <w:p w14:paraId="10205D12" w14:textId="77777777" w:rsidR="001442BB" w:rsidRDefault="001442BB">
            <w:pPr>
              <w:pStyle w:val="TableParagraph"/>
              <w:jc w:val="left"/>
              <w:rPr>
                <w:rFonts w:ascii="Times New Roman"/>
                <w:sz w:val="12"/>
              </w:rPr>
            </w:pPr>
          </w:p>
        </w:tc>
        <w:tc>
          <w:tcPr>
            <w:tcW w:w="1232" w:type="dxa"/>
            <w:tcBorders>
              <w:bottom w:val="nil"/>
            </w:tcBorders>
          </w:tcPr>
          <w:p w14:paraId="10205D13" w14:textId="77777777" w:rsidR="001442BB" w:rsidRDefault="001442BB">
            <w:pPr>
              <w:pStyle w:val="TableParagraph"/>
              <w:jc w:val="left"/>
              <w:rPr>
                <w:rFonts w:ascii="Times New Roman"/>
                <w:sz w:val="12"/>
              </w:rPr>
            </w:pPr>
          </w:p>
        </w:tc>
        <w:tc>
          <w:tcPr>
            <w:tcW w:w="1232" w:type="dxa"/>
            <w:tcBorders>
              <w:bottom w:val="nil"/>
            </w:tcBorders>
          </w:tcPr>
          <w:p w14:paraId="10205D14" w14:textId="77777777" w:rsidR="001442BB" w:rsidRDefault="001442BB">
            <w:pPr>
              <w:pStyle w:val="TableParagraph"/>
              <w:jc w:val="left"/>
              <w:rPr>
                <w:rFonts w:ascii="Times New Roman"/>
                <w:sz w:val="12"/>
              </w:rPr>
            </w:pPr>
          </w:p>
        </w:tc>
        <w:tc>
          <w:tcPr>
            <w:tcW w:w="1232" w:type="dxa"/>
            <w:tcBorders>
              <w:bottom w:val="nil"/>
            </w:tcBorders>
          </w:tcPr>
          <w:p w14:paraId="10205D15" w14:textId="77777777" w:rsidR="001442BB" w:rsidRDefault="001442BB">
            <w:pPr>
              <w:pStyle w:val="TableParagraph"/>
              <w:jc w:val="left"/>
              <w:rPr>
                <w:rFonts w:ascii="Times New Roman"/>
                <w:sz w:val="12"/>
              </w:rPr>
            </w:pPr>
          </w:p>
        </w:tc>
      </w:tr>
      <w:tr w:rsidR="001442BB" w14:paraId="10205D1C" w14:textId="77777777">
        <w:trPr>
          <w:trHeight w:val="235"/>
        </w:trPr>
        <w:tc>
          <w:tcPr>
            <w:tcW w:w="6224" w:type="dxa"/>
            <w:tcBorders>
              <w:top w:val="nil"/>
              <w:bottom w:val="nil"/>
            </w:tcBorders>
          </w:tcPr>
          <w:p w14:paraId="10205D17" w14:textId="77777777" w:rsidR="001442BB" w:rsidRDefault="005C7D6E">
            <w:pPr>
              <w:pStyle w:val="TableParagraph"/>
              <w:spacing w:before="88" w:line="127" w:lineRule="exact"/>
              <w:ind w:left="55" w:right="-15"/>
              <w:jc w:val="left"/>
              <w:rPr>
                <w:b/>
                <w:sz w:val="12"/>
              </w:rPr>
            </w:pPr>
            <w:r>
              <w:rPr>
                <w:b/>
                <w:w w:val="105"/>
                <w:sz w:val="12"/>
              </w:rPr>
              <w:t>Lucro</w:t>
            </w:r>
            <w:r>
              <w:rPr>
                <w:b/>
                <w:spacing w:val="-23"/>
                <w:w w:val="105"/>
                <w:sz w:val="12"/>
              </w:rPr>
              <w:t xml:space="preserve"> </w:t>
            </w:r>
            <w:r>
              <w:rPr>
                <w:b/>
                <w:w w:val="105"/>
                <w:sz w:val="12"/>
              </w:rPr>
              <w:t>Líquido</w:t>
            </w:r>
            <w:r>
              <w:rPr>
                <w:b/>
                <w:spacing w:val="-22"/>
                <w:w w:val="105"/>
                <w:sz w:val="12"/>
              </w:rPr>
              <w:t xml:space="preserve"> </w:t>
            </w:r>
            <w:r>
              <w:rPr>
                <w:b/>
                <w:w w:val="105"/>
                <w:sz w:val="12"/>
              </w:rPr>
              <w:t>do</w:t>
            </w:r>
            <w:r>
              <w:rPr>
                <w:b/>
                <w:spacing w:val="-23"/>
                <w:w w:val="105"/>
                <w:sz w:val="12"/>
              </w:rPr>
              <w:t xml:space="preserve"> </w:t>
            </w:r>
            <w:r>
              <w:rPr>
                <w:b/>
                <w:w w:val="105"/>
                <w:sz w:val="12"/>
              </w:rPr>
              <w:t>Semestre/Exercício.................................................................................................................</w:t>
            </w:r>
          </w:p>
        </w:tc>
        <w:tc>
          <w:tcPr>
            <w:tcW w:w="1232" w:type="dxa"/>
            <w:tcBorders>
              <w:top w:val="nil"/>
              <w:bottom w:val="nil"/>
            </w:tcBorders>
          </w:tcPr>
          <w:p w14:paraId="10205D18" w14:textId="77777777" w:rsidR="001442BB" w:rsidRDefault="005C7D6E">
            <w:pPr>
              <w:pStyle w:val="TableParagraph"/>
              <w:spacing w:before="88" w:line="127" w:lineRule="exact"/>
              <w:ind w:left="196" w:right="159"/>
              <w:jc w:val="center"/>
              <w:rPr>
                <w:sz w:val="12"/>
              </w:rPr>
            </w:pPr>
            <w:r>
              <w:rPr>
                <w:w w:val="105"/>
                <w:sz w:val="12"/>
              </w:rPr>
              <w:t>(Nota 4.b)</w:t>
            </w:r>
          </w:p>
        </w:tc>
        <w:tc>
          <w:tcPr>
            <w:tcW w:w="1232" w:type="dxa"/>
            <w:tcBorders>
              <w:top w:val="nil"/>
              <w:bottom w:val="nil"/>
            </w:tcBorders>
          </w:tcPr>
          <w:p w14:paraId="10205D19" w14:textId="77777777" w:rsidR="001442BB" w:rsidRDefault="005C7D6E">
            <w:pPr>
              <w:pStyle w:val="TableParagraph"/>
              <w:spacing w:before="88" w:line="127" w:lineRule="exact"/>
              <w:ind w:right="35"/>
              <w:rPr>
                <w:b/>
                <w:sz w:val="12"/>
              </w:rPr>
            </w:pPr>
            <w:r>
              <w:rPr>
                <w:b/>
                <w:w w:val="105"/>
                <w:sz w:val="12"/>
              </w:rPr>
              <w:t>991.908</w:t>
            </w:r>
          </w:p>
        </w:tc>
        <w:tc>
          <w:tcPr>
            <w:tcW w:w="1232" w:type="dxa"/>
            <w:tcBorders>
              <w:top w:val="nil"/>
              <w:bottom w:val="nil"/>
            </w:tcBorders>
          </w:tcPr>
          <w:p w14:paraId="10205D1A" w14:textId="77777777" w:rsidR="001442BB" w:rsidRDefault="005C7D6E">
            <w:pPr>
              <w:pStyle w:val="TableParagraph"/>
              <w:spacing w:before="88" w:line="127" w:lineRule="exact"/>
              <w:ind w:right="34"/>
              <w:rPr>
                <w:b/>
                <w:sz w:val="12"/>
              </w:rPr>
            </w:pPr>
            <w:r>
              <w:rPr>
                <w:b/>
                <w:w w:val="105"/>
                <w:sz w:val="12"/>
              </w:rPr>
              <w:t>1.736.685</w:t>
            </w:r>
          </w:p>
        </w:tc>
        <w:tc>
          <w:tcPr>
            <w:tcW w:w="1232" w:type="dxa"/>
            <w:tcBorders>
              <w:top w:val="nil"/>
              <w:bottom w:val="nil"/>
            </w:tcBorders>
          </w:tcPr>
          <w:p w14:paraId="10205D1B" w14:textId="77777777" w:rsidR="001442BB" w:rsidRDefault="005C7D6E">
            <w:pPr>
              <w:pStyle w:val="TableParagraph"/>
              <w:spacing w:before="88" w:line="127" w:lineRule="exact"/>
              <w:ind w:right="34"/>
              <w:rPr>
                <w:b/>
                <w:sz w:val="12"/>
              </w:rPr>
            </w:pPr>
            <w:r>
              <w:rPr>
                <w:b/>
                <w:w w:val="105"/>
                <w:sz w:val="12"/>
              </w:rPr>
              <w:t>737.018</w:t>
            </w:r>
          </w:p>
        </w:tc>
      </w:tr>
      <w:tr w:rsidR="001442BB" w14:paraId="10205D22" w14:textId="77777777">
        <w:trPr>
          <w:trHeight w:val="157"/>
        </w:trPr>
        <w:tc>
          <w:tcPr>
            <w:tcW w:w="6224" w:type="dxa"/>
            <w:tcBorders>
              <w:top w:val="nil"/>
              <w:bottom w:val="nil"/>
            </w:tcBorders>
          </w:tcPr>
          <w:p w14:paraId="10205D1D" w14:textId="77777777" w:rsidR="001442BB" w:rsidRDefault="005C7D6E">
            <w:pPr>
              <w:pStyle w:val="TableParagraph"/>
              <w:spacing w:before="9" w:line="127" w:lineRule="exact"/>
              <w:ind w:left="55"/>
              <w:jc w:val="left"/>
              <w:rPr>
                <w:b/>
                <w:sz w:val="12"/>
              </w:rPr>
            </w:pPr>
            <w:r>
              <w:rPr>
                <w:b/>
                <w:w w:val="105"/>
                <w:sz w:val="12"/>
              </w:rPr>
              <w:t>Ajustes ao Lucro Líquido:</w:t>
            </w:r>
          </w:p>
        </w:tc>
        <w:tc>
          <w:tcPr>
            <w:tcW w:w="1232" w:type="dxa"/>
            <w:tcBorders>
              <w:top w:val="nil"/>
              <w:bottom w:val="nil"/>
            </w:tcBorders>
          </w:tcPr>
          <w:p w14:paraId="10205D1E" w14:textId="77777777" w:rsidR="001442BB" w:rsidRDefault="001442BB">
            <w:pPr>
              <w:pStyle w:val="TableParagraph"/>
              <w:jc w:val="left"/>
              <w:rPr>
                <w:rFonts w:ascii="Times New Roman"/>
                <w:sz w:val="10"/>
              </w:rPr>
            </w:pPr>
          </w:p>
        </w:tc>
        <w:tc>
          <w:tcPr>
            <w:tcW w:w="1232" w:type="dxa"/>
            <w:tcBorders>
              <w:top w:val="nil"/>
              <w:bottom w:val="nil"/>
            </w:tcBorders>
          </w:tcPr>
          <w:p w14:paraId="10205D1F" w14:textId="77777777" w:rsidR="001442BB" w:rsidRDefault="001442BB">
            <w:pPr>
              <w:pStyle w:val="TableParagraph"/>
              <w:jc w:val="left"/>
              <w:rPr>
                <w:rFonts w:ascii="Times New Roman"/>
                <w:sz w:val="10"/>
              </w:rPr>
            </w:pPr>
          </w:p>
        </w:tc>
        <w:tc>
          <w:tcPr>
            <w:tcW w:w="1232" w:type="dxa"/>
            <w:tcBorders>
              <w:top w:val="nil"/>
              <w:bottom w:val="nil"/>
            </w:tcBorders>
          </w:tcPr>
          <w:p w14:paraId="10205D20" w14:textId="77777777" w:rsidR="001442BB" w:rsidRDefault="001442BB">
            <w:pPr>
              <w:pStyle w:val="TableParagraph"/>
              <w:jc w:val="left"/>
              <w:rPr>
                <w:rFonts w:ascii="Times New Roman"/>
                <w:sz w:val="10"/>
              </w:rPr>
            </w:pPr>
          </w:p>
        </w:tc>
        <w:tc>
          <w:tcPr>
            <w:tcW w:w="1232" w:type="dxa"/>
            <w:tcBorders>
              <w:top w:val="nil"/>
              <w:bottom w:val="nil"/>
            </w:tcBorders>
          </w:tcPr>
          <w:p w14:paraId="10205D21" w14:textId="77777777" w:rsidR="001442BB" w:rsidRDefault="001442BB">
            <w:pPr>
              <w:pStyle w:val="TableParagraph"/>
              <w:jc w:val="left"/>
              <w:rPr>
                <w:rFonts w:ascii="Times New Roman"/>
                <w:sz w:val="10"/>
              </w:rPr>
            </w:pPr>
          </w:p>
        </w:tc>
      </w:tr>
      <w:tr w:rsidR="001442BB" w14:paraId="10205D28" w14:textId="77777777">
        <w:trPr>
          <w:trHeight w:val="157"/>
        </w:trPr>
        <w:tc>
          <w:tcPr>
            <w:tcW w:w="6224" w:type="dxa"/>
            <w:tcBorders>
              <w:top w:val="nil"/>
              <w:bottom w:val="nil"/>
            </w:tcBorders>
          </w:tcPr>
          <w:p w14:paraId="10205D23" w14:textId="77777777" w:rsidR="001442BB" w:rsidRDefault="005C7D6E">
            <w:pPr>
              <w:pStyle w:val="TableParagraph"/>
              <w:spacing w:before="9" w:line="127" w:lineRule="exact"/>
              <w:ind w:left="125" w:right="-44"/>
              <w:jc w:val="left"/>
              <w:rPr>
                <w:sz w:val="12"/>
              </w:rPr>
            </w:pPr>
            <w:r>
              <w:rPr>
                <w:w w:val="105"/>
                <w:sz w:val="12"/>
              </w:rPr>
              <w:t>Despesas</w:t>
            </w:r>
            <w:r>
              <w:rPr>
                <w:spacing w:val="-18"/>
                <w:w w:val="105"/>
                <w:sz w:val="12"/>
              </w:rPr>
              <w:t xml:space="preserve"> </w:t>
            </w:r>
            <w:r>
              <w:rPr>
                <w:w w:val="105"/>
                <w:sz w:val="12"/>
              </w:rPr>
              <w:t>de</w:t>
            </w:r>
            <w:r>
              <w:rPr>
                <w:spacing w:val="-19"/>
                <w:w w:val="105"/>
                <w:sz w:val="12"/>
              </w:rPr>
              <w:t xml:space="preserve"> </w:t>
            </w:r>
            <w:r>
              <w:rPr>
                <w:w w:val="105"/>
                <w:sz w:val="12"/>
              </w:rPr>
              <w:t>Depreciação</w:t>
            </w:r>
            <w:r>
              <w:rPr>
                <w:spacing w:val="-19"/>
                <w:w w:val="105"/>
                <w:sz w:val="12"/>
              </w:rPr>
              <w:t xml:space="preserve"> </w:t>
            </w:r>
            <w:r>
              <w:rPr>
                <w:w w:val="105"/>
                <w:sz w:val="12"/>
              </w:rPr>
              <w:t>e</w:t>
            </w:r>
            <w:r>
              <w:rPr>
                <w:spacing w:val="-18"/>
                <w:w w:val="105"/>
                <w:sz w:val="12"/>
              </w:rPr>
              <w:t xml:space="preserve"> </w:t>
            </w:r>
            <w:r>
              <w:rPr>
                <w:w w:val="105"/>
                <w:sz w:val="12"/>
              </w:rPr>
              <w:t>Amortização.............................................................................................................</w:t>
            </w:r>
          </w:p>
        </w:tc>
        <w:tc>
          <w:tcPr>
            <w:tcW w:w="1232" w:type="dxa"/>
            <w:tcBorders>
              <w:top w:val="nil"/>
              <w:bottom w:val="nil"/>
            </w:tcBorders>
          </w:tcPr>
          <w:p w14:paraId="10205D24" w14:textId="77777777" w:rsidR="001442BB" w:rsidRDefault="005C7D6E">
            <w:pPr>
              <w:pStyle w:val="TableParagraph"/>
              <w:spacing w:before="9" w:line="127" w:lineRule="exact"/>
              <w:ind w:left="196" w:right="160"/>
              <w:jc w:val="center"/>
              <w:rPr>
                <w:sz w:val="12"/>
              </w:rPr>
            </w:pPr>
            <w:r>
              <w:rPr>
                <w:w w:val="105"/>
                <w:sz w:val="12"/>
              </w:rPr>
              <w:t>(Nota 12)</w:t>
            </w:r>
          </w:p>
        </w:tc>
        <w:tc>
          <w:tcPr>
            <w:tcW w:w="1232" w:type="dxa"/>
            <w:tcBorders>
              <w:top w:val="nil"/>
              <w:bottom w:val="nil"/>
            </w:tcBorders>
          </w:tcPr>
          <w:p w14:paraId="10205D25" w14:textId="77777777" w:rsidR="001442BB" w:rsidRDefault="005C7D6E">
            <w:pPr>
              <w:pStyle w:val="TableParagraph"/>
              <w:spacing w:before="9" w:line="127" w:lineRule="exact"/>
              <w:ind w:right="35"/>
              <w:rPr>
                <w:sz w:val="12"/>
              </w:rPr>
            </w:pPr>
            <w:r>
              <w:rPr>
                <w:w w:val="105"/>
                <w:sz w:val="12"/>
              </w:rPr>
              <w:t>5.873</w:t>
            </w:r>
          </w:p>
        </w:tc>
        <w:tc>
          <w:tcPr>
            <w:tcW w:w="1232" w:type="dxa"/>
            <w:tcBorders>
              <w:top w:val="nil"/>
              <w:bottom w:val="nil"/>
            </w:tcBorders>
          </w:tcPr>
          <w:p w14:paraId="10205D26" w14:textId="77777777" w:rsidR="001442BB" w:rsidRDefault="005C7D6E">
            <w:pPr>
              <w:pStyle w:val="TableParagraph"/>
              <w:spacing w:before="9" w:line="127" w:lineRule="exact"/>
              <w:ind w:right="35"/>
              <w:rPr>
                <w:sz w:val="12"/>
              </w:rPr>
            </w:pPr>
            <w:r>
              <w:rPr>
                <w:w w:val="105"/>
                <w:sz w:val="12"/>
              </w:rPr>
              <w:t>11.608</w:t>
            </w:r>
          </w:p>
        </w:tc>
        <w:tc>
          <w:tcPr>
            <w:tcW w:w="1232" w:type="dxa"/>
            <w:tcBorders>
              <w:top w:val="nil"/>
              <w:bottom w:val="nil"/>
            </w:tcBorders>
          </w:tcPr>
          <w:p w14:paraId="10205D27" w14:textId="77777777" w:rsidR="001442BB" w:rsidRDefault="005C7D6E">
            <w:pPr>
              <w:pStyle w:val="TableParagraph"/>
              <w:spacing w:before="9" w:line="127" w:lineRule="exact"/>
              <w:ind w:right="34"/>
              <w:rPr>
                <w:sz w:val="12"/>
              </w:rPr>
            </w:pPr>
            <w:r>
              <w:rPr>
                <w:w w:val="105"/>
                <w:sz w:val="12"/>
              </w:rPr>
              <w:t>10.103</w:t>
            </w:r>
          </w:p>
        </w:tc>
      </w:tr>
      <w:tr w:rsidR="001442BB" w14:paraId="10205D2E" w14:textId="77777777">
        <w:trPr>
          <w:trHeight w:val="157"/>
        </w:trPr>
        <w:tc>
          <w:tcPr>
            <w:tcW w:w="6224" w:type="dxa"/>
            <w:tcBorders>
              <w:top w:val="nil"/>
              <w:bottom w:val="nil"/>
            </w:tcBorders>
          </w:tcPr>
          <w:p w14:paraId="10205D29" w14:textId="77777777" w:rsidR="001442BB" w:rsidRDefault="005C7D6E">
            <w:pPr>
              <w:pStyle w:val="TableParagraph"/>
              <w:spacing w:before="9" w:line="127" w:lineRule="exact"/>
              <w:ind w:left="125" w:right="-29"/>
              <w:jc w:val="left"/>
              <w:rPr>
                <w:sz w:val="12"/>
              </w:rPr>
            </w:pPr>
            <w:r>
              <w:rPr>
                <w:w w:val="105"/>
                <w:sz w:val="12"/>
              </w:rPr>
              <w:t>Provisão</w:t>
            </w:r>
            <w:r>
              <w:rPr>
                <w:spacing w:val="-11"/>
                <w:w w:val="105"/>
                <w:sz w:val="12"/>
              </w:rPr>
              <w:t xml:space="preserve"> </w:t>
            </w:r>
            <w:r>
              <w:rPr>
                <w:w w:val="105"/>
                <w:sz w:val="12"/>
              </w:rPr>
              <w:t>Líquida</w:t>
            </w:r>
            <w:r>
              <w:rPr>
                <w:spacing w:val="-11"/>
                <w:w w:val="105"/>
                <w:sz w:val="12"/>
              </w:rPr>
              <w:t xml:space="preserve"> </w:t>
            </w:r>
            <w:r>
              <w:rPr>
                <w:w w:val="105"/>
                <w:sz w:val="12"/>
              </w:rPr>
              <w:t>para</w:t>
            </w:r>
            <w:r>
              <w:rPr>
                <w:spacing w:val="-11"/>
                <w:w w:val="105"/>
                <w:sz w:val="12"/>
              </w:rPr>
              <w:t xml:space="preserve"> </w:t>
            </w:r>
            <w:r>
              <w:rPr>
                <w:w w:val="105"/>
                <w:sz w:val="12"/>
              </w:rPr>
              <w:t>Desvalorização</w:t>
            </w:r>
            <w:r>
              <w:rPr>
                <w:spacing w:val="-11"/>
                <w:w w:val="105"/>
                <w:sz w:val="12"/>
              </w:rPr>
              <w:t xml:space="preserve"> </w:t>
            </w:r>
            <w:r>
              <w:rPr>
                <w:w w:val="105"/>
                <w:sz w:val="12"/>
              </w:rPr>
              <w:t>de</w:t>
            </w:r>
            <w:r>
              <w:rPr>
                <w:spacing w:val="-11"/>
                <w:w w:val="105"/>
                <w:sz w:val="12"/>
              </w:rPr>
              <w:t xml:space="preserve"> </w:t>
            </w:r>
            <w:r>
              <w:rPr>
                <w:w w:val="105"/>
                <w:sz w:val="12"/>
              </w:rPr>
              <w:t>Outros</w:t>
            </w:r>
            <w:r>
              <w:rPr>
                <w:spacing w:val="-10"/>
                <w:w w:val="105"/>
                <w:sz w:val="12"/>
              </w:rPr>
              <w:t xml:space="preserve"> </w:t>
            </w:r>
            <w:r>
              <w:rPr>
                <w:w w:val="105"/>
                <w:sz w:val="12"/>
              </w:rPr>
              <w:t>Valores</w:t>
            </w:r>
            <w:r>
              <w:rPr>
                <w:spacing w:val="-9"/>
                <w:w w:val="105"/>
                <w:sz w:val="12"/>
              </w:rPr>
              <w:t xml:space="preserve"> </w:t>
            </w:r>
            <w:r>
              <w:rPr>
                <w:w w:val="105"/>
                <w:sz w:val="12"/>
              </w:rPr>
              <w:t>e</w:t>
            </w:r>
            <w:r>
              <w:rPr>
                <w:spacing w:val="-11"/>
                <w:w w:val="105"/>
                <w:sz w:val="12"/>
              </w:rPr>
              <w:t xml:space="preserve"> </w:t>
            </w:r>
            <w:r>
              <w:rPr>
                <w:w w:val="105"/>
                <w:sz w:val="12"/>
              </w:rPr>
              <w:t>Bens........................................................................</w:t>
            </w:r>
          </w:p>
        </w:tc>
        <w:tc>
          <w:tcPr>
            <w:tcW w:w="1232" w:type="dxa"/>
            <w:tcBorders>
              <w:top w:val="nil"/>
              <w:bottom w:val="nil"/>
            </w:tcBorders>
          </w:tcPr>
          <w:p w14:paraId="10205D2A" w14:textId="77777777" w:rsidR="001442BB" w:rsidRDefault="001442BB">
            <w:pPr>
              <w:pStyle w:val="TableParagraph"/>
              <w:jc w:val="left"/>
              <w:rPr>
                <w:rFonts w:ascii="Times New Roman"/>
                <w:sz w:val="10"/>
              </w:rPr>
            </w:pPr>
          </w:p>
        </w:tc>
        <w:tc>
          <w:tcPr>
            <w:tcW w:w="1232" w:type="dxa"/>
            <w:tcBorders>
              <w:top w:val="nil"/>
              <w:bottom w:val="nil"/>
            </w:tcBorders>
          </w:tcPr>
          <w:p w14:paraId="10205D2B" w14:textId="77777777" w:rsidR="001442BB" w:rsidRDefault="005C7D6E">
            <w:pPr>
              <w:pStyle w:val="TableParagraph"/>
              <w:spacing w:before="9" w:line="127" w:lineRule="exact"/>
              <w:ind w:right="-15"/>
              <w:rPr>
                <w:sz w:val="12"/>
              </w:rPr>
            </w:pPr>
            <w:r>
              <w:rPr>
                <w:w w:val="105"/>
                <w:sz w:val="12"/>
              </w:rPr>
              <w:t>(2.695)</w:t>
            </w:r>
          </w:p>
        </w:tc>
        <w:tc>
          <w:tcPr>
            <w:tcW w:w="1232" w:type="dxa"/>
            <w:tcBorders>
              <w:top w:val="nil"/>
              <w:bottom w:val="nil"/>
            </w:tcBorders>
          </w:tcPr>
          <w:p w14:paraId="10205D2C" w14:textId="77777777" w:rsidR="001442BB" w:rsidRDefault="005C7D6E">
            <w:pPr>
              <w:pStyle w:val="TableParagraph"/>
              <w:spacing w:before="9" w:line="127" w:lineRule="exact"/>
              <w:ind w:right="-15"/>
              <w:rPr>
                <w:sz w:val="12"/>
              </w:rPr>
            </w:pPr>
            <w:r>
              <w:rPr>
                <w:w w:val="105"/>
                <w:sz w:val="12"/>
              </w:rPr>
              <w:t>(51)</w:t>
            </w:r>
          </w:p>
        </w:tc>
        <w:tc>
          <w:tcPr>
            <w:tcW w:w="1232" w:type="dxa"/>
            <w:tcBorders>
              <w:top w:val="nil"/>
              <w:bottom w:val="nil"/>
            </w:tcBorders>
          </w:tcPr>
          <w:p w14:paraId="10205D2D" w14:textId="77777777" w:rsidR="001442BB" w:rsidRDefault="005C7D6E">
            <w:pPr>
              <w:pStyle w:val="TableParagraph"/>
              <w:spacing w:before="9" w:line="127" w:lineRule="exact"/>
              <w:ind w:right="34"/>
              <w:rPr>
                <w:sz w:val="12"/>
              </w:rPr>
            </w:pPr>
            <w:r>
              <w:rPr>
                <w:w w:val="105"/>
                <w:sz w:val="12"/>
              </w:rPr>
              <w:t>12</w:t>
            </w:r>
          </w:p>
        </w:tc>
      </w:tr>
      <w:tr w:rsidR="001442BB" w14:paraId="10205D34" w14:textId="77777777">
        <w:trPr>
          <w:trHeight w:val="157"/>
        </w:trPr>
        <w:tc>
          <w:tcPr>
            <w:tcW w:w="6224" w:type="dxa"/>
            <w:tcBorders>
              <w:top w:val="nil"/>
              <w:bottom w:val="nil"/>
            </w:tcBorders>
          </w:tcPr>
          <w:p w14:paraId="10205D2F" w14:textId="77777777" w:rsidR="001442BB" w:rsidRDefault="005C7D6E">
            <w:pPr>
              <w:pStyle w:val="TableParagraph"/>
              <w:spacing w:before="9" w:line="127" w:lineRule="exact"/>
              <w:ind w:left="125" w:right="-15"/>
              <w:jc w:val="left"/>
              <w:rPr>
                <w:sz w:val="12"/>
              </w:rPr>
            </w:pPr>
            <w:r>
              <w:rPr>
                <w:w w:val="105"/>
                <w:sz w:val="12"/>
              </w:rPr>
              <w:t>Provisão</w:t>
            </w:r>
            <w:r>
              <w:rPr>
                <w:spacing w:val="-14"/>
                <w:w w:val="105"/>
                <w:sz w:val="12"/>
              </w:rPr>
              <w:t xml:space="preserve"> </w:t>
            </w:r>
            <w:r>
              <w:rPr>
                <w:w w:val="105"/>
                <w:sz w:val="12"/>
              </w:rPr>
              <w:t>líquida</w:t>
            </w:r>
            <w:r>
              <w:rPr>
                <w:spacing w:val="-13"/>
                <w:w w:val="105"/>
                <w:sz w:val="12"/>
              </w:rPr>
              <w:t xml:space="preserve"> </w:t>
            </w:r>
            <w:r>
              <w:rPr>
                <w:w w:val="105"/>
                <w:sz w:val="12"/>
              </w:rPr>
              <w:t>para</w:t>
            </w:r>
            <w:r>
              <w:rPr>
                <w:spacing w:val="-13"/>
                <w:w w:val="105"/>
                <w:sz w:val="12"/>
              </w:rPr>
              <w:t xml:space="preserve"> </w:t>
            </w:r>
            <w:r>
              <w:rPr>
                <w:w w:val="105"/>
                <w:sz w:val="12"/>
              </w:rPr>
              <w:t>Créditos</w:t>
            </w:r>
            <w:r>
              <w:rPr>
                <w:spacing w:val="-11"/>
                <w:w w:val="105"/>
                <w:sz w:val="12"/>
              </w:rPr>
              <w:t xml:space="preserve"> </w:t>
            </w:r>
            <w:r>
              <w:rPr>
                <w:w w:val="105"/>
                <w:sz w:val="12"/>
              </w:rPr>
              <w:t>de</w:t>
            </w:r>
            <w:r>
              <w:rPr>
                <w:spacing w:val="-14"/>
                <w:w w:val="105"/>
                <w:sz w:val="12"/>
              </w:rPr>
              <w:t xml:space="preserve"> </w:t>
            </w:r>
            <w:r>
              <w:rPr>
                <w:w w:val="105"/>
                <w:sz w:val="12"/>
              </w:rPr>
              <w:t>Liquidação</w:t>
            </w:r>
            <w:r>
              <w:rPr>
                <w:spacing w:val="-13"/>
                <w:w w:val="105"/>
                <w:sz w:val="12"/>
              </w:rPr>
              <w:t xml:space="preserve"> </w:t>
            </w:r>
            <w:r>
              <w:rPr>
                <w:w w:val="105"/>
                <w:sz w:val="12"/>
              </w:rPr>
              <w:t>Duvidosa</w:t>
            </w:r>
            <w:r>
              <w:rPr>
                <w:spacing w:val="-13"/>
                <w:w w:val="105"/>
                <w:sz w:val="12"/>
              </w:rPr>
              <w:t xml:space="preserve"> </w:t>
            </w:r>
            <w:r>
              <w:rPr>
                <w:w w:val="105"/>
                <w:sz w:val="12"/>
              </w:rPr>
              <w:t>......................................................................................</w:t>
            </w:r>
          </w:p>
        </w:tc>
        <w:tc>
          <w:tcPr>
            <w:tcW w:w="1232" w:type="dxa"/>
            <w:tcBorders>
              <w:top w:val="nil"/>
              <w:bottom w:val="nil"/>
            </w:tcBorders>
          </w:tcPr>
          <w:p w14:paraId="10205D30" w14:textId="77777777" w:rsidR="001442BB" w:rsidRDefault="005C7D6E">
            <w:pPr>
              <w:pStyle w:val="TableParagraph"/>
              <w:spacing w:before="9" w:line="127" w:lineRule="exact"/>
              <w:ind w:left="196" w:right="159"/>
              <w:jc w:val="center"/>
              <w:rPr>
                <w:sz w:val="12"/>
              </w:rPr>
            </w:pPr>
            <w:r>
              <w:rPr>
                <w:w w:val="105"/>
                <w:sz w:val="12"/>
              </w:rPr>
              <w:t>(Nota 4.b)</w:t>
            </w:r>
          </w:p>
        </w:tc>
        <w:tc>
          <w:tcPr>
            <w:tcW w:w="1232" w:type="dxa"/>
            <w:tcBorders>
              <w:top w:val="nil"/>
              <w:bottom w:val="nil"/>
            </w:tcBorders>
          </w:tcPr>
          <w:p w14:paraId="10205D31" w14:textId="77777777" w:rsidR="001442BB" w:rsidRDefault="005C7D6E">
            <w:pPr>
              <w:pStyle w:val="TableParagraph"/>
              <w:spacing w:before="9" w:line="127" w:lineRule="exact"/>
              <w:ind w:right="35"/>
              <w:rPr>
                <w:sz w:val="12"/>
              </w:rPr>
            </w:pPr>
            <w:r>
              <w:rPr>
                <w:w w:val="105"/>
                <w:sz w:val="12"/>
              </w:rPr>
              <w:t>141.972</w:t>
            </w:r>
          </w:p>
        </w:tc>
        <w:tc>
          <w:tcPr>
            <w:tcW w:w="1232" w:type="dxa"/>
            <w:tcBorders>
              <w:top w:val="nil"/>
              <w:bottom w:val="nil"/>
            </w:tcBorders>
          </w:tcPr>
          <w:p w14:paraId="10205D32" w14:textId="77777777" w:rsidR="001442BB" w:rsidRDefault="005C7D6E">
            <w:pPr>
              <w:pStyle w:val="TableParagraph"/>
              <w:spacing w:before="9" w:line="127" w:lineRule="exact"/>
              <w:ind w:right="35"/>
              <w:rPr>
                <w:sz w:val="12"/>
              </w:rPr>
            </w:pPr>
            <w:r>
              <w:rPr>
                <w:w w:val="105"/>
                <w:sz w:val="12"/>
              </w:rPr>
              <w:t>318.237</w:t>
            </w:r>
          </w:p>
        </w:tc>
        <w:tc>
          <w:tcPr>
            <w:tcW w:w="1232" w:type="dxa"/>
            <w:tcBorders>
              <w:top w:val="nil"/>
              <w:bottom w:val="nil"/>
            </w:tcBorders>
          </w:tcPr>
          <w:p w14:paraId="10205D33" w14:textId="77777777" w:rsidR="001442BB" w:rsidRDefault="005C7D6E">
            <w:pPr>
              <w:pStyle w:val="TableParagraph"/>
              <w:spacing w:before="9" w:line="127" w:lineRule="exact"/>
              <w:ind w:right="34"/>
              <w:rPr>
                <w:sz w:val="12"/>
              </w:rPr>
            </w:pPr>
            <w:r>
              <w:rPr>
                <w:w w:val="105"/>
                <w:sz w:val="12"/>
              </w:rPr>
              <w:t>452.847</w:t>
            </w:r>
          </w:p>
        </w:tc>
      </w:tr>
      <w:tr w:rsidR="001442BB" w14:paraId="10205D3A" w14:textId="77777777">
        <w:trPr>
          <w:trHeight w:val="157"/>
        </w:trPr>
        <w:tc>
          <w:tcPr>
            <w:tcW w:w="6224" w:type="dxa"/>
            <w:tcBorders>
              <w:top w:val="nil"/>
              <w:bottom w:val="nil"/>
            </w:tcBorders>
          </w:tcPr>
          <w:p w14:paraId="10205D35" w14:textId="77777777" w:rsidR="001442BB" w:rsidRDefault="005C7D6E">
            <w:pPr>
              <w:pStyle w:val="TableParagraph"/>
              <w:spacing w:before="9" w:line="127" w:lineRule="exact"/>
              <w:ind w:left="125" w:right="-15"/>
              <w:jc w:val="left"/>
              <w:rPr>
                <w:sz w:val="12"/>
              </w:rPr>
            </w:pPr>
            <w:r>
              <w:rPr>
                <w:w w:val="105"/>
                <w:sz w:val="12"/>
              </w:rPr>
              <w:t>Provisão</w:t>
            </w:r>
            <w:r>
              <w:rPr>
                <w:spacing w:val="-12"/>
                <w:w w:val="105"/>
                <w:sz w:val="12"/>
              </w:rPr>
              <w:t xml:space="preserve"> </w:t>
            </w:r>
            <w:r>
              <w:rPr>
                <w:w w:val="105"/>
                <w:sz w:val="12"/>
              </w:rPr>
              <w:t>líquida</w:t>
            </w:r>
            <w:r>
              <w:rPr>
                <w:spacing w:val="-11"/>
                <w:w w:val="105"/>
                <w:sz w:val="12"/>
              </w:rPr>
              <w:t xml:space="preserve"> </w:t>
            </w:r>
            <w:r>
              <w:rPr>
                <w:w w:val="105"/>
                <w:sz w:val="12"/>
              </w:rPr>
              <w:t>para</w:t>
            </w:r>
            <w:r>
              <w:rPr>
                <w:spacing w:val="-11"/>
                <w:w w:val="105"/>
                <w:sz w:val="12"/>
              </w:rPr>
              <w:t xml:space="preserve"> </w:t>
            </w:r>
            <w:r>
              <w:rPr>
                <w:w w:val="105"/>
                <w:sz w:val="12"/>
              </w:rPr>
              <w:t>Outros</w:t>
            </w:r>
            <w:r>
              <w:rPr>
                <w:spacing w:val="-10"/>
                <w:w w:val="105"/>
                <w:sz w:val="12"/>
              </w:rPr>
              <w:t xml:space="preserve"> </w:t>
            </w:r>
            <w:r>
              <w:rPr>
                <w:w w:val="105"/>
                <w:sz w:val="12"/>
              </w:rPr>
              <w:t>Créditos</w:t>
            </w:r>
            <w:r>
              <w:rPr>
                <w:spacing w:val="-10"/>
                <w:w w:val="105"/>
                <w:sz w:val="12"/>
              </w:rPr>
              <w:t xml:space="preserve"> </w:t>
            </w:r>
            <w:r>
              <w:rPr>
                <w:w w:val="105"/>
                <w:sz w:val="12"/>
              </w:rPr>
              <w:t>de</w:t>
            </w:r>
            <w:r>
              <w:rPr>
                <w:spacing w:val="-11"/>
                <w:w w:val="105"/>
                <w:sz w:val="12"/>
              </w:rPr>
              <w:t xml:space="preserve"> </w:t>
            </w:r>
            <w:r>
              <w:rPr>
                <w:w w:val="105"/>
                <w:sz w:val="12"/>
              </w:rPr>
              <w:t>Liquidação</w:t>
            </w:r>
            <w:r>
              <w:rPr>
                <w:spacing w:val="-11"/>
                <w:w w:val="105"/>
                <w:sz w:val="12"/>
              </w:rPr>
              <w:t xml:space="preserve"> </w:t>
            </w:r>
            <w:r>
              <w:rPr>
                <w:w w:val="105"/>
                <w:sz w:val="12"/>
              </w:rPr>
              <w:t>Duvidosa</w:t>
            </w:r>
            <w:r>
              <w:rPr>
                <w:spacing w:val="-11"/>
                <w:w w:val="105"/>
                <w:sz w:val="12"/>
              </w:rPr>
              <w:t xml:space="preserve"> </w:t>
            </w:r>
            <w:r>
              <w:rPr>
                <w:w w:val="105"/>
                <w:sz w:val="12"/>
              </w:rPr>
              <w:t>..........................................................................</w:t>
            </w:r>
          </w:p>
        </w:tc>
        <w:tc>
          <w:tcPr>
            <w:tcW w:w="1232" w:type="dxa"/>
            <w:tcBorders>
              <w:top w:val="nil"/>
              <w:bottom w:val="nil"/>
            </w:tcBorders>
          </w:tcPr>
          <w:p w14:paraId="10205D36" w14:textId="77777777" w:rsidR="001442BB" w:rsidRDefault="005C7D6E">
            <w:pPr>
              <w:pStyle w:val="TableParagraph"/>
              <w:spacing w:before="9" w:line="127" w:lineRule="exact"/>
              <w:ind w:left="196" w:right="159"/>
              <w:jc w:val="center"/>
              <w:rPr>
                <w:sz w:val="12"/>
              </w:rPr>
            </w:pPr>
            <w:r>
              <w:rPr>
                <w:w w:val="105"/>
                <w:sz w:val="12"/>
              </w:rPr>
              <w:t>(Nota 4.b)</w:t>
            </w:r>
          </w:p>
        </w:tc>
        <w:tc>
          <w:tcPr>
            <w:tcW w:w="1232" w:type="dxa"/>
            <w:tcBorders>
              <w:top w:val="nil"/>
              <w:bottom w:val="nil"/>
            </w:tcBorders>
          </w:tcPr>
          <w:p w14:paraId="10205D37" w14:textId="77777777" w:rsidR="001442BB" w:rsidRDefault="005C7D6E">
            <w:pPr>
              <w:pStyle w:val="TableParagraph"/>
              <w:spacing w:before="9" w:line="127" w:lineRule="exact"/>
              <w:ind w:right="35"/>
              <w:rPr>
                <w:sz w:val="12"/>
              </w:rPr>
            </w:pPr>
            <w:r>
              <w:rPr>
                <w:w w:val="105"/>
                <w:sz w:val="12"/>
              </w:rPr>
              <w:t>39.650</w:t>
            </w:r>
          </w:p>
        </w:tc>
        <w:tc>
          <w:tcPr>
            <w:tcW w:w="1232" w:type="dxa"/>
            <w:tcBorders>
              <w:top w:val="nil"/>
              <w:bottom w:val="nil"/>
            </w:tcBorders>
          </w:tcPr>
          <w:p w14:paraId="10205D38" w14:textId="77777777" w:rsidR="001442BB" w:rsidRDefault="005C7D6E">
            <w:pPr>
              <w:pStyle w:val="TableParagraph"/>
              <w:spacing w:before="9" w:line="127" w:lineRule="exact"/>
              <w:ind w:right="35"/>
              <w:rPr>
                <w:sz w:val="12"/>
              </w:rPr>
            </w:pPr>
            <w:r>
              <w:rPr>
                <w:w w:val="105"/>
                <w:sz w:val="12"/>
              </w:rPr>
              <w:t>79.884</w:t>
            </w:r>
          </w:p>
        </w:tc>
        <w:tc>
          <w:tcPr>
            <w:tcW w:w="1232" w:type="dxa"/>
            <w:tcBorders>
              <w:top w:val="nil"/>
              <w:bottom w:val="nil"/>
            </w:tcBorders>
          </w:tcPr>
          <w:p w14:paraId="10205D39" w14:textId="77777777" w:rsidR="001442BB" w:rsidRDefault="005C7D6E">
            <w:pPr>
              <w:pStyle w:val="TableParagraph"/>
              <w:spacing w:before="9" w:line="127" w:lineRule="exact"/>
              <w:ind w:right="34"/>
              <w:rPr>
                <w:sz w:val="12"/>
              </w:rPr>
            </w:pPr>
            <w:r>
              <w:rPr>
                <w:w w:val="105"/>
                <w:sz w:val="12"/>
              </w:rPr>
              <w:t>8.171</w:t>
            </w:r>
          </w:p>
        </w:tc>
      </w:tr>
      <w:tr w:rsidR="001442BB" w14:paraId="10205D40" w14:textId="77777777">
        <w:trPr>
          <w:trHeight w:val="157"/>
        </w:trPr>
        <w:tc>
          <w:tcPr>
            <w:tcW w:w="6224" w:type="dxa"/>
            <w:tcBorders>
              <w:top w:val="nil"/>
              <w:bottom w:val="nil"/>
            </w:tcBorders>
          </w:tcPr>
          <w:p w14:paraId="10205D3B" w14:textId="77777777" w:rsidR="001442BB" w:rsidRDefault="005C7D6E">
            <w:pPr>
              <w:pStyle w:val="TableParagraph"/>
              <w:spacing w:before="9" w:line="127" w:lineRule="exact"/>
              <w:ind w:left="125" w:right="-29"/>
              <w:jc w:val="left"/>
              <w:rPr>
                <w:sz w:val="12"/>
              </w:rPr>
            </w:pPr>
            <w:r>
              <w:rPr>
                <w:w w:val="105"/>
                <w:sz w:val="12"/>
              </w:rPr>
              <w:t>Provisão</w:t>
            </w:r>
            <w:r>
              <w:rPr>
                <w:spacing w:val="-9"/>
                <w:w w:val="105"/>
                <w:sz w:val="12"/>
              </w:rPr>
              <w:t xml:space="preserve"> </w:t>
            </w:r>
            <w:r>
              <w:rPr>
                <w:w w:val="105"/>
                <w:sz w:val="12"/>
              </w:rPr>
              <w:t>líquida</w:t>
            </w:r>
            <w:r>
              <w:rPr>
                <w:spacing w:val="-9"/>
                <w:w w:val="105"/>
                <w:sz w:val="12"/>
              </w:rPr>
              <w:t xml:space="preserve"> </w:t>
            </w:r>
            <w:r>
              <w:rPr>
                <w:w w:val="105"/>
                <w:sz w:val="12"/>
              </w:rPr>
              <w:t>para</w:t>
            </w:r>
            <w:r>
              <w:rPr>
                <w:spacing w:val="-9"/>
                <w:w w:val="105"/>
                <w:sz w:val="12"/>
              </w:rPr>
              <w:t xml:space="preserve"> </w:t>
            </w:r>
            <w:r>
              <w:rPr>
                <w:w w:val="105"/>
                <w:sz w:val="12"/>
              </w:rPr>
              <w:t>Garantias</w:t>
            </w:r>
            <w:r>
              <w:rPr>
                <w:spacing w:val="-7"/>
                <w:w w:val="105"/>
                <w:sz w:val="12"/>
              </w:rPr>
              <w:t xml:space="preserve"> </w:t>
            </w:r>
            <w:r>
              <w:rPr>
                <w:w w:val="105"/>
                <w:sz w:val="12"/>
              </w:rPr>
              <w:t>Financeiras</w:t>
            </w:r>
            <w:r>
              <w:rPr>
                <w:spacing w:val="-7"/>
                <w:w w:val="105"/>
                <w:sz w:val="12"/>
              </w:rPr>
              <w:t xml:space="preserve"> </w:t>
            </w:r>
            <w:r>
              <w:rPr>
                <w:w w:val="105"/>
                <w:sz w:val="12"/>
              </w:rPr>
              <w:t>Prestadas</w:t>
            </w:r>
            <w:r>
              <w:rPr>
                <w:spacing w:val="-7"/>
                <w:w w:val="105"/>
                <w:sz w:val="12"/>
              </w:rPr>
              <w:t xml:space="preserve"> </w:t>
            </w:r>
            <w:r>
              <w:rPr>
                <w:w w:val="105"/>
                <w:sz w:val="12"/>
              </w:rPr>
              <w:t>(Riscos</w:t>
            </w:r>
            <w:r>
              <w:rPr>
                <w:spacing w:val="-7"/>
                <w:w w:val="105"/>
                <w:sz w:val="12"/>
              </w:rPr>
              <w:t xml:space="preserve"> </w:t>
            </w:r>
            <w:r>
              <w:rPr>
                <w:w w:val="105"/>
                <w:sz w:val="12"/>
              </w:rPr>
              <w:t>do</w:t>
            </w:r>
            <w:r>
              <w:rPr>
                <w:spacing w:val="-9"/>
                <w:w w:val="105"/>
                <w:sz w:val="12"/>
              </w:rPr>
              <w:t xml:space="preserve"> </w:t>
            </w:r>
            <w:r>
              <w:rPr>
                <w:w w:val="105"/>
                <w:sz w:val="12"/>
              </w:rPr>
              <w:t>FNE)</w:t>
            </w:r>
            <w:r>
              <w:rPr>
                <w:spacing w:val="-8"/>
                <w:w w:val="105"/>
                <w:sz w:val="12"/>
              </w:rPr>
              <w:t xml:space="preserve"> </w:t>
            </w:r>
            <w:r>
              <w:rPr>
                <w:w w:val="105"/>
                <w:sz w:val="12"/>
              </w:rPr>
              <w:t>.</w:t>
            </w:r>
            <w:r>
              <w:rPr>
                <w:spacing w:val="-8"/>
                <w:w w:val="105"/>
                <w:sz w:val="12"/>
              </w:rPr>
              <w:t xml:space="preserve"> </w:t>
            </w:r>
            <w:r>
              <w:rPr>
                <w:w w:val="105"/>
                <w:sz w:val="12"/>
              </w:rPr>
              <w:t>.........................................................</w:t>
            </w:r>
          </w:p>
        </w:tc>
        <w:tc>
          <w:tcPr>
            <w:tcW w:w="1232" w:type="dxa"/>
            <w:tcBorders>
              <w:top w:val="nil"/>
              <w:bottom w:val="nil"/>
            </w:tcBorders>
          </w:tcPr>
          <w:p w14:paraId="10205D3C" w14:textId="77777777" w:rsidR="001442BB" w:rsidRDefault="005C7D6E">
            <w:pPr>
              <w:pStyle w:val="TableParagraph"/>
              <w:spacing w:before="9" w:line="127" w:lineRule="exact"/>
              <w:ind w:left="196" w:right="160"/>
              <w:jc w:val="center"/>
              <w:rPr>
                <w:sz w:val="12"/>
              </w:rPr>
            </w:pPr>
            <w:r>
              <w:rPr>
                <w:w w:val="105"/>
                <w:sz w:val="12"/>
              </w:rPr>
              <w:t>(Nota 19.f e g)</w:t>
            </w:r>
          </w:p>
        </w:tc>
        <w:tc>
          <w:tcPr>
            <w:tcW w:w="1232" w:type="dxa"/>
            <w:tcBorders>
              <w:top w:val="nil"/>
              <w:bottom w:val="nil"/>
            </w:tcBorders>
          </w:tcPr>
          <w:p w14:paraId="10205D3D" w14:textId="77777777" w:rsidR="001442BB" w:rsidRDefault="005C7D6E">
            <w:pPr>
              <w:pStyle w:val="TableParagraph"/>
              <w:spacing w:before="9" w:line="127" w:lineRule="exact"/>
              <w:ind w:right="35"/>
              <w:rPr>
                <w:sz w:val="12"/>
              </w:rPr>
            </w:pPr>
            <w:r>
              <w:rPr>
                <w:w w:val="105"/>
                <w:sz w:val="12"/>
              </w:rPr>
              <w:t>214.246</w:t>
            </w:r>
          </w:p>
        </w:tc>
        <w:tc>
          <w:tcPr>
            <w:tcW w:w="1232" w:type="dxa"/>
            <w:tcBorders>
              <w:top w:val="nil"/>
              <w:bottom w:val="nil"/>
            </w:tcBorders>
          </w:tcPr>
          <w:p w14:paraId="10205D3E" w14:textId="77777777" w:rsidR="001442BB" w:rsidRDefault="005C7D6E">
            <w:pPr>
              <w:pStyle w:val="TableParagraph"/>
              <w:spacing w:before="9" w:line="127" w:lineRule="exact"/>
              <w:ind w:right="35"/>
              <w:rPr>
                <w:sz w:val="12"/>
              </w:rPr>
            </w:pPr>
            <w:r>
              <w:rPr>
                <w:w w:val="105"/>
                <w:sz w:val="12"/>
              </w:rPr>
              <w:t>354.277</w:t>
            </w:r>
          </w:p>
        </w:tc>
        <w:tc>
          <w:tcPr>
            <w:tcW w:w="1232" w:type="dxa"/>
            <w:tcBorders>
              <w:top w:val="nil"/>
              <w:bottom w:val="nil"/>
            </w:tcBorders>
          </w:tcPr>
          <w:p w14:paraId="10205D3F" w14:textId="77777777" w:rsidR="001442BB" w:rsidRDefault="005C7D6E">
            <w:pPr>
              <w:pStyle w:val="TableParagraph"/>
              <w:spacing w:before="9" w:line="127" w:lineRule="exact"/>
              <w:ind w:right="34"/>
              <w:rPr>
                <w:sz w:val="12"/>
              </w:rPr>
            </w:pPr>
            <w:r>
              <w:rPr>
                <w:w w:val="105"/>
                <w:sz w:val="12"/>
              </w:rPr>
              <w:t>495.878</w:t>
            </w:r>
          </w:p>
        </w:tc>
      </w:tr>
      <w:tr w:rsidR="001442BB" w14:paraId="10205D46" w14:textId="77777777">
        <w:trPr>
          <w:trHeight w:val="157"/>
        </w:trPr>
        <w:tc>
          <w:tcPr>
            <w:tcW w:w="6224" w:type="dxa"/>
            <w:tcBorders>
              <w:top w:val="nil"/>
              <w:bottom w:val="nil"/>
            </w:tcBorders>
          </w:tcPr>
          <w:p w14:paraId="10205D41" w14:textId="77777777" w:rsidR="001442BB" w:rsidRDefault="005C7D6E">
            <w:pPr>
              <w:pStyle w:val="TableParagraph"/>
              <w:spacing w:before="9" w:line="127" w:lineRule="exact"/>
              <w:ind w:left="125" w:right="-15"/>
              <w:jc w:val="left"/>
              <w:rPr>
                <w:sz w:val="12"/>
              </w:rPr>
            </w:pPr>
            <w:r>
              <w:rPr>
                <w:w w:val="105"/>
                <w:sz w:val="12"/>
              </w:rPr>
              <w:t>Provisão</w:t>
            </w:r>
            <w:r>
              <w:rPr>
                <w:spacing w:val="-10"/>
                <w:w w:val="105"/>
                <w:sz w:val="12"/>
              </w:rPr>
              <w:t xml:space="preserve"> </w:t>
            </w:r>
            <w:r>
              <w:rPr>
                <w:w w:val="105"/>
                <w:sz w:val="12"/>
              </w:rPr>
              <w:t>líquida</w:t>
            </w:r>
            <w:r>
              <w:rPr>
                <w:spacing w:val="-9"/>
                <w:w w:val="105"/>
                <w:sz w:val="12"/>
              </w:rPr>
              <w:t xml:space="preserve"> </w:t>
            </w:r>
            <w:r>
              <w:rPr>
                <w:w w:val="105"/>
                <w:sz w:val="12"/>
              </w:rPr>
              <w:t>para</w:t>
            </w:r>
            <w:r>
              <w:rPr>
                <w:spacing w:val="-9"/>
                <w:w w:val="105"/>
                <w:sz w:val="12"/>
              </w:rPr>
              <w:t xml:space="preserve"> </w:t>
            </w:r>
            <w:r>
              <w:rPr>
                <w:w w:val="105"/>
                <w:sz w:val="12"/>
              </w:rPr>
              <w:t>Garantias</w:t>
            </w:r>
            <w:r>
              <w:rPr>
                <w:spacing w:val="-8"/>
                <w:w w:val="105"/>
                <w:sz w:val="12"/>
              </w:rPr>
              <w:t xml:space="preserve"> </w:t>
            </w:r>
            <w:r>
              <w:rPr>
                <w:w w:val="105"/>
                <w:sz w:val="12"/>
              </w:rPr>
              <w:t>Financeiras</w:t>
            </w:r>
            <w:r>
              <w:rPr>
                <w:spacing w:val="-8"/>
                <w:w w:val="105"/>
                <w:sz w:val="12"/>
              </w:rPr>
              <w:t xml:space="preserve"> </w:t>
            </w:r>
            <w:r>
              <w:rPr>
                <w:w w:val="105"/>
                <w:sz w:val="12"/>
              </w:rPr>
              <w:t>Prestadas</w:t>
            </w:r>
            <w:r>
              <w:rPr>
                <w:spacing w:val="-8"/>
                <w:w w:val="105"/>
                <w:sz w:val="12"/>
              </w:rPr>
              <w:t xml:space="preserve"> </w:t>
            </w:r>
            <w:r>
              <w:rPr>
                <w:w w:val="105"/>
                <w:sz w:val="12"/>
              </w:rPr>
              <w:t>(Riscos</w:t>
            </w:r>
            <w:r>
              <w:rPr>
                <w:spacing w:val="-8"/>
                <w:w w:val="105"/>
                <w:sz w:val="12"/>
              </w:rPr>
              <w:t xml:space="preserve"> </w:t>
            </w:r>
            <w:r>
              <w:rPr>
                <w:w w:val="105"/>
                <w:sz w:val="12"/>
              </w:rPr>
              <w:t>do</w:t>
            </w:r>
            <w:r>
              <w:rPr>
                <w:spacing w:val="-9"/>
                <w:w w:val="105"/>
                <w:sz w:val="12"/>
              </w:rPr>
              <w:t xml:space="preserve"> </w:t>
            </w:r>
            <w:r>
              <w:rPr>
                <w:w w:val="105"/>
                <w:sz w:val="12"/>
              </w:rPr>
              <w:t>FDNE)</w:t>
            </w:r>
            <w:r>
              <w:rPr>
                <w:spacing w:val="-8"/>
                <w:w w:val="105"/>
                <w:sz w:val="12"/>
              </w:rPr>
              <w:t xml:space="preserve"> </w:t>
            </w:r>
            <w:r>
              <w:rPr>
                <w:w w:val="105"/>
                <w:sz w:val="12"/>
              </w:rPr>
              <w:t>........................................................</w:t>
            </w:r>
          </w:p>
        </w:tc>
        <w:tc>
          <w:tcPr>
            <w:tcW w:w="1232" w:type="dxa"/>
            <w:tcBorders>
              <w:top w:val="nil"/>
              <w:bottom w:val="nil"/>
            </w:tcBorders>
          </w:tcPr>
          <w:p w14:paraId="10205D42" w14:textId="77777777" w:rsidR="001442BB" w:rsidRDefault="001442BB">
            <w:pPr>
              <w:pStyle w:val="TableParagraph"/>
              <w:jc w:val="left"/>
              <w:rPr>
                <w:rFonts w:ascii="Times New Roman"/>
                <w:sz w:val="10"/>
              </w:rPr>
            </w:pPr>
          </w:p>
        </w:tc>
        <w:tc>
          <w:tcPr>
            <w:tcW w:w="1232" w:type="dxa"/>
            <w:tcBorders>
              <w:top w:val="nil"/>
              <w:bottom w:val="nil"/>
            </w:tcBorders>
          </w:tcPr>
          <w:p w14:paraId="10205D43" w14:textId="77777777" w:rsidR="001442BB" w:rsidRDefault="005C7D6E">
            <w:pPr>
              <w:pStyle w:val="TableParagraph"/>
              <w:spacing w:before="9" w:line="127" w:lineRule="exact"/>
              <w:ind w:right="-15"/>
              <w:rPr>
                <w:sz w:val="12"/>
              </w:rPr>
            </w:pPr>
            <w:r>
              <w:rPr>
                <w:w w:val="105"/>
                <w:sz w:val="12"/>
              </w:rPr>
              <w:t>(29)</w:t>
            </w:r>
          </w:p>
        </w:tc>
        <w:tc>
          <w:tcPr>
            <w:tcW w:w="1232" w:type="dxa"/>
            <w:tcBorders>
              <w:top w:val="nil"/>
              <w:bottom w:val="nil"/>
            </w:tcBorders>
          </w:tcPr>
          <w:p w14:paraId="10205D44" w14:textId="77777777" w:rsidR="001442BB" w:rsidRDefault="005C7D6E">
            <w:pPr>
              <w:pStyle w:val="TableParagraph"/>
              <w:spacing w:before="9" w:line="127" w:lineRule="exact"/>
              <w:ind w:right="35"/>
              <w:rPr>
                <w:sz w:val="12"/>
              </w:rPr>
            </w:pPr>
            <w:r>
              <w:rPr>
                <w:w w:val="105"/>
                <w:sz w:val="12"/>
              </w:rPr>
              <w:t>12</w:t>
            </w:r>
          </w:p>
        </w:tc>
        <w:tc>
          <w:tcPr>
            <w:tcW w:w="1232" w:type="dxa"/>
            <w:tcBorders>
              <w:top w:val="nil"/>
              <w:bottom w:val="nil"/>
            </w:tcBorders>
          </w:tcPr>
          <w:p w14:paraId="10205D45" w14:textId="77777777" w:rsidR="001442BB" w:rsidRDefault="005C7D6E">
            <w:pPr>
              <w:pStyle w:val="TableParagraph"/>
              <w:spacing w:before="9" w:line="127" w:lineRule="exact"/>
              <w:ind w:right="36"/>
              <w:rPr>
                <w:sz w:val="12"/>
              </w:rPr>
            </w:pPr>
            <w:r>
              <w:rPr>
                <w:w w:val="105"/>
                <w:sz w:val="12"/>
              </w:rPr>
              <w:t>586</w:t>
            </w:r>
          </w:p>
        </w:tc>
      </w:tr>
      <w:tr w:rsidR="001442BB" w14:paraId="10205D4C" w14:textId="77777777">
        <w:trPr>
          <w:trHeight w:val="157"/>
        </w:trPr>
        <w:tc>
          <w:tcPr>
            <w:tcW w:w="6224" w:type="dxa"/>
            <w:tcBorders>
              <w:top w:val="nil"/>
              <w:bottom w:val="nil"/>
            </w:tcBorders>
          </w:tcPr>
          <w:p w14:paraId="10205D47" w14:textId="77777777" w:rsidR="001442BB" w:rsidRDefault="005C7D6E">
            <w:pPr>
              <w:pStyle w:val="TableParagraph"/>
              <w:spacing w:before="9" w:line="127" w:lineRule="exact"/>
              <w:ind w:left="125" w:right="-15"/>
              <w:jc w:val="left"/>
              <w:rPr>
                <w:sz w:val="12"/>
              </w:rPr>
            </w:pPr>
            <w:r>
              <w:rPr>
                <w:w w:val="105"/>
                <w:sz w:val="12"/>
              </w:rPr>
              <w:t>Provisão</w:t>
            </w:r>
            <w:r>
              <w:rPr>
                <w:spacing w:val="-23"/>
                <w:w w:val="105"/>
                <w:sz w:val="12"/>
              </w:rPr>
              <w:t xml:space="preserve"> </w:t>
            </w:r>
            <w:r>
              <w:rPr>
                <w:w w:val="105"/>
                <w:sz w:val="12"/>
              </w:rPr>
              <w:t>líquida</w:t>
            </w:r>
            <w:r>
              <w:rPr>
                <w:spacing w:val="-23"/>
                <w:w w:val="105"/>
                <w:sz w:val="12"/>
              </w:rPr>
              <w:t xml:space="preserve"> </w:t>
            </w:r>
            <w:r>
              <w:rPr>
                <w:w w:val="105"/>
                <w:sz w:val="12"/>
              </w:rPr>
              <w:t>para</w:t>
            </w:r>
            <w:r>
              <w:rPr>
                <w:spacing w:val="-23"/>
                <w:w w:val="105"/>
                <w:sz w:val="12"/>
              </w:rPr>
              <w:t xml:space="preserve"> </w:t>
            </w:r>
            <w:r>
              <w:rPr>
                <w:w w:val="105"/>
                <w:sz w:val="12"/>
              </w:rPr>
              <w:t>Contingências.....................................................................................................................</w:t>
            </w:r>
          </w:p>
        </w:tc>
        <w:tc>
          <w:tcPr>
            <w:tcW w:w="1232" w:type="dxa"/>
            <w:tcBorders>
              <w:top w:val="nil"/>
              <w:bottom w:val="nil"/>
            </w:tcBorders>
          </w:tcPr>
          <w:p w14:paraId="10205D48" w14:textId="77777777" w:rsidR="001442BB" w:rsidRDefault="005C7D6E">
            <w:pPr>
              <w:pStyle w:val="TableParagraph"/>
              <w:spacing w:before="9" w:line="127" w:lineRule="exact"/>
              <w:ind w:left="196" w:right="160"/>
              <w:jc w:val="center"/>
              <w:rPr>
                <w:sz w:val="12"/>
              </w:rPr>
            </w:pPr>
            <w:r>
              <w:rPr>
                <w:w w:val="105"/>
                <w:sz w:val="12"/>
              </w:rPr>
              <w:t>(Nota 21)</w:t>
            </w:r>
          </w:p>
        </w:tc>
        <w:tc>
          <w:tcPr>
            <w:tcW w:w="1232" w:type="dxa"/>
            <w:tcBorders>
              <w:top w:val="nil"/>
              <w:bottom w:val="nil"/>
            </w:tcBorders>
          </w:tcPr>
          <w:p w14:paraId="10205D49" w14:textId="77777777" w:rsidR="001442BB" w:rsidRDefault="005C7D6E">
            <w:pPr>
              <w:pStyle w:val="TableParagraph"/>
              <w:spacing w:before="9" w:line="127" w:lineRule="exact"/>
              <w:ind w:right="35"/>
              <w:rPr>
                <w:sz w:val="12"/>
              </w:rPr>
            </w:pPr>
            <w:r>
              <w:rPr>
                <w:w w:val="105"/>
                <w:sz w:val="12"/>
              </w:rPr>
              <w:t>113.432</w:t>
            </w:r>
          </w:p>
        </w:tc>
        <w:tc>
          <w:tcPr>
            <w:tcW w:w="1232" w:type="dxa"/>
            <w:tcBorders>
              <w:top w:val="nil"/>
              <w:bottom w:val="nil"/>
            </w:tcBorders>
          </w:tcPr>
          <w:p w14:paraId="10205D4A" w14:textId="77777777" w:rsidR="001442BB" w:rsidRDefault="005C7D6E">
            <w:pPr>
              <w:pStyle w:val="TableParagraph"/>
              <w:spacing w:before="9" w:line="127" w:lineRule="exact"/>
              <w:ind w:right="35"/>
              <w:rPr>
                <w:sz w:val="12"/>
              </w:rPr>
            </w:pPr>
            <w:r>
              <w:rPr>
                <w:w w:val="105"/>
                <w:sz w:val="12"/>
              </w:rPr>
              <w:t>155.079</w:t>
            </w:r>
          </w:p>
        </w:tc>
        <w:tc>
          <w:tcPr>
            <w:tcW w:w="1232" w:type="dxa"/>
            <w:tcBorders>
              <w:top w:val="nil"/>
              <w:bottom w:val="nil"/>
            </w:tcBorders>
          </w:tcPr>
          <w:p w14:paraId="10205D4B" w14:textId="77777777" w:rsidR="001442BB" w:rsidRDefault="005C7D6E">
            <w:pPr>
              <w:pStyle w:val="TableParagraph"/>
              <w:spacing w:before="9" w:line="127" w:lineRule="exact"/>
              <w:ind w:right="34"/>
              <w:rPr>
                <w:sz w:val="12"/>
              </w:rPr>
            </w:pPr>
            <w:r>
              <w:rPr>
                <w:w w:val="105"/>
                <w:sz w:val="12"/>
              </w:rPr>
              <w:t>52.154</w:t>
            </w:r>
          </w:p>
        </w:tc>
      </w:tr>
      <w:tr w:rsidR="001442BB" w14:paraId="10205D52" w14:textId="77777777">
        <w:trPr>
          <w:trHeight w:val="157"/>
        </w:trPr>
        <w:tc>
          <w:tcPr>
            <w:tcW w:w="6224" w:type="dxa"/>
            <w:tcBorders>
              <w:top w:val="nil"/>
              <w:bottom w:val="nil"/>
            </w:tcBorders>
          </w:tcPr>
          <w:p w14:paraId="10205D4D" w14:textId="77777777" w:rsidR="001442BB" w:rsidRDefault="005C7D6E">
            <w:pPr>
              <w:pStyle w:val="TableParagraph"/>
              <w:spacing w:before="9" w:line="127" w:lineRule="exact"/>
              <w:ind w:left="125" w:right="-15"/>
              <w:jc w:val="left"/>
              <w:rPr>
                <w:sz w:val="12"/>
              </w:rPr>
            </w:pPr>
            <w:r>
              <w:rPr>
                <w:w w:val="105"/>
                <w:sz w:val="12"/>
              </w:rPr>
              <w:t>Provisão</w:t>
            </w:r>
            <w:r>
              <w:rPr>
                <w:spacing w:val="-19"/>
                <w:w w:val="105"/>
                <w:sz w:val="12"/>
              </w:rPr>
              <w:t xml:space="preserve"> </w:t>
            </w:r>
            <w:r>
              <w:rPr>
                <w:w w:val="105"/>
                <w:sz w:val="12"/>
              </w:rPr>
              <w:t>líquida</w:t>
            </w:r>
            <w:r>
              <w:rPr>
                <w:spacing w:val="-19"/>
                <w:w w:val="105"/>
                <w:sz w:val="12"/>
              </w:rPr>
              <w:t xml:space="preserve"> </w:t>
            </w:r>
            <w:r>
              <w:rPr>
                <w:w w:val="105"/>
                <w:sz w:val="12"/>
              </w:rPr>
              <w:t>para</w:t>
            </w:r>
            <w:r>
              <w:rPr>
                <w:spacing w:val="-19"/>
                <w:w w:val="105"/>
                <w:sz w:val="12"/>
              </w:rPr>
              <w:t xml:space="preserve"> </w:t>
            </w:r>
            <w:r>
              <w:rPr>
                <w:w w:val="105"/>
                <w:sz w:val="12"/>
              </w:rPr>
              <w:t>Outras</w:t>
            </w:r>
            <w:r>
              <w:rPr>
                <w:spacing w:val="-18"/>
                <w:w w:val="105"/>
                <w:sz w:val="12"/>
              </w:rPr>
              <w:t xml:space="preserve"> </w:t>
            </w:r>
            <w:r>
              <w:rPr>
                <w:w w:val="105"/>
                <w:sz w:val="12"/>
              </w:rPr>
              <w:t>Contingências.........................................................................................................</w:t>
            </w:r>
          </w:p>
        </w:tc>
        <w:tc>
          <w:tcPr>
            <w:tcW w:w="1232" w:type="dxa"/>
            <w:tcBorders>
              <w:top w:val="nil"/>
              <w:bottom w:val="nil"/>
            </w:tcBorders>
          </w:tcPr>
          <w:p w14:paraId="10205D4E" w14:textId="77777777" w:rsidR="001442BB" w:rsidRDefault="001442BB">
            <w:pPr>
              <w:pStyle w:val="TableParagraph"/>
              <w:jc w:val="left"/>
              <w:rPr>
                <w:rFonts w:ascii="Times New Roman"/>
                <w:sz w:val="10"/>
              </w:rPr>
            </w:pPr>
          </w:p>
        </w:tc>
        <w:tc>
          <w:tcPr>
            <w:tcW w:w="1232" w:type="dxa"/>
            <w:tcBorders>
              <w:top w:val="nil"/>
              <w:bottom w:val="nil"/>
            </w:tcBorders>
          </w:tcPr>
          <w:p w14:paraId="10205D4F" w14:textId="77777777" w:rsidR="001442BB" w:rsidRDefault="005C7D6E">
            <w:pPr>
              <w:pStyle w:val="TableParagraph"/>
              <w:spacing w:before="9" w:line="127" w:lineRule="exact"/>
              <w:ind w:right="35"/>
              <w:rPr>
                <w:sz w:val="12"/>
              </w:rPr>
            </w:pPr>
            <w:r>
              <w:rPr>
                <w:w w:val="105"/>
                <w:sz w:val="12"/>
              </w:rPr>
              <w:t>17.843</w:t>
            </w:r>
          </w:p>
        </w:tc>
        <w:tc>
          <w:tcPr>
            <w:tcW w:w="1232" w:type="dxa"/>
            <w:tcBorders>
              <w:top w:val="nil"/>
              <w:bottom w:val="nil"/>
            </w:tcBorders>
          </w:tcPr>
          <w:p w14:paraId="10205D50" w14:textId="77777777" w:rsidR="001442BB" w:rsidRDefault="005C7D6E">
            <w:pPr>
              <w:pStyle w:val="TableParagraph"/>
              <w:spacing w:before="9" w:line="127" w:lineRule="exact"/>
              <w:ind w:right="35"/>
              <w:rPr>
                <w:sz w:val="12"/>
              </w:rPr>
            </w:pPr>
            <w:r>
              <w:rPr>
                <w:w w:val="105"/>
                <w:sz w:val="12"/>
              </w:rPr>
              <w:t>60.875</w:t>
            </w:r>
          </w:p>
        </w:tc>
        <w:tc>
          <w:tcPr>
            <w:tcW w:w="1232" w:type="dxa"/>
            <w:tcBorders>
              <w:top w:val="nil"/>
              <w:bottom w:val="nil"/>
            </w:tcBorders>
          </w:tcPr>
          <w:p w14:paraId="10205D51" w14:textId="77777777" w:rsidR="001442BB" w:rsidRDefault="005C7D6E">
            <w:pPr>
              <w:pStyle w:val="TableParagraph"/>
              <w:spacing w:before="9" w:line="127" w:lineRule="exact"/>
              <w:ind w:right="34"/>
              <w:rPr>
                <w:sz w:val="12"/>
              </w:rPr>
            </w:pPr>
            <w:r>
              <w:rPr>
                <w:w w:val="105"/>
                <w:sz w:val="12"/>
              </w:rPr>
              <w:t>82.258</w:t>
            </w:r>
          </w:p>
        </w:tc>
      </w:tr>
      <w:tr w:rsidR="001442BB" w14:paraId="10205D58" w14:textId="77777777">
        <w:trPr>
          <w:trHeight w:val="157"/>
        </w:trPr>
        <w:tc>
          <w:tcPr>
            <w:tcW w:w="6224" w:type="dxa"/>
            <w:tcBorders>
              <w:top w:val="nil"/>
              <w:bottom w:val="nil"/>
            </w:tcBorders>
          </w:tcPr>
          <w:p w14:paraId="10205D53" w14:textId="77777777" w:rsidR="001442BB" w:rsidRDefault="005C7D6E">
            <w:pPr>
              <w:pStyle w:val="TableParagraph"/>
              <w:spacing w:before="9" w:line="127" w:lineRule="exact"/>
              <w:ind w:left="125" w:right="-29"/>
              <w:jc w:val="left"/>
              <w:rPr>
                <w:sz w:val="12"/>
              </w:rPr>
            </w:pPr>
            <w:r>
              <w:rPr>
                <w:w w:val="105"/>
                <w:sz w:val="12"/>
              </w:rPr>
              <w:t>Passivos</w:t>
            </w:r>
            <w:r>
              <w:rPr>
                <w:spacing w:val="-18"/>
                <w:w w:val="105"/>
                <w:sz w:val="12"/>
              </w:rPr>
              <w:t xml:space="preserve"> </w:t>
            </w:r>
            <w:r>
              <w:rPr>
                <w:w w:val="105"/>
                <w:sz w:val="12"/>
              </w:rPr>
              <w:t>Atuariais</w:t>
            </w:r>
            <w:r>
              <w:rPr>
                <w:spacing w:val="-18"/>
                <w:w w:val="105"/>
                <w:sz w:val="12"/>
              </w:rPr>
              <w:t xml:space="preserve"> </w:t>
            </w:r>
            <w:r>
              <w:rPr>
                <w:w w:val="105"/>
                <w:sz w:val="12"/>
              </w:rPr>
              <w:t>(Benefícios</w:t>
            </w:r>
            <w:r>
              <w:rPr>
                <w:spacing w:val="-18"/>
                <w:w w:val="105"/>
                <w:sz w:val="12"/>
              </w:rPr>
              <w:t xml:space="preserve"> </w:t>
            </w:r>
            <w:r>
              <w:rPr>
                <w:w w:val="105"/>
                <w:sz w:val="12"/>
              </w:rPr>
              <w:t>pós-emprego)</w:t>
            </w:r>
            <w:r>
              <w:rPr>
                <w:spacing w:val="-18"/>
                <w:w w:val="105"/>
                <w:sz w:val="12"/>
              </w:rPr>
              <w:t xml:space="preserve"> </w:t>
            </w:r>
            <w:r>
              <w:rPr>
                <w:w w:val="105"/>
                <w:sz w:val="12"/>
              </w:rPr>
              <w:t>......................................................................................................</w:t>
            </w:r>
          </w:p>
        </w:tc>
        <w:tc>
          <w:tcPr>
            <w:tcW w:w="1232" w:type="dxa"/>
            <w:tcBorders>
              <w:top w:val="nil"/>
              <w:bottom w:val="nil"/>
            </w:tcBorders>
          </w:tcPr>
          <w:p w14:paraId="10205D54" w14:textId="77777777" w:rsidR="001442BB" w:rsidRDefault="001442BB">
            <w:pPr>
              <w:pStyle w:val="TableParagraph"/>
              <w:jc w:val="left"/>
              <w:rPr>
                <w:rFonts w:ascii="Times New Roman"/>
                <w:sz w:val="10"/>
              </w:rPr>
            </w:pPr>
          </w:p>
        </w:tc>
        <w:tc>
          <w:tcPr>
            <w:tcW w:w="1232" w:type="dxa"/>
            <w:tcBorders>
              <w:top w:val="nil"/>
              <w:bottom w:val="nil"/>
            </w:tcBorders>
          </w:tcPr>
          <w:p w14:paraId="10205D55" w14:textId="77777777" w:rsidR="001442BB" w:rsidRDefault="005C7D6E">
            <w:pPr>
              <w:pStyle w:val="TableParagraph"/>
              <w:spacing w:before="9" w:line="127" w:lineRule="exact"/>
              <w:ind w:right="35"/>
              <w:rPr>
                <w:sz w:val="12"/>
              </w:rPr>
            </w:pPr>
            <w:r>
              <w:rPr>
                <w:w w:val="105"/>
                <w:sz w:val="12"/>
              </w:rPr>
              <w:t>135.017</w:t>
            </w:r>
          </w:p>
        </w:tc>
        <w:tc>
          <w:tcPr>
            <w:tcW w:w="1232" w:type="dxa"/>
            <w:tcBorders>
              <w:top w:val="nil"/>
              <w:bottom w:val="nil"/>
            </w:tcBorders>
          </w:tcPr>
          <w:p w14:paraId="10205D56" w14:textId="77777777" w:rsidR="001442BB" w:rsidRDefault="005C7D6E">
            <w:pPr>
              <w:pStyle w:val="TableParagraph"/>
              <w:spacing w:before="9" w:line="127" w:lineRule="exact"/>
              <w:ind w:right="35"/>
              <w:rPr>
                <w:sz w:val="12"/>
              </w:rPr>
            </w:pPr>
            <w:r>
              <w:rPr>
                <w:w w:val="105"/>
                <w:sz w:val="12"/>
              </w:rPr>
              <w:t>272.880</w:t>
            </w:r>
          </w:p>
        </w:tc>
        <w:tc>
          <w:tcPr>
            <w:tcW w:w="1232" w:type="dxa"/>
            <w:tcBorders>
              <w:top w:val="nil"/>
              <w:bottom w:val="nil"/>
            </w:tcBorders>
          </w:tcPr>
          <w:p w14:paraId="10205D57" w14:textId="77777777" w:rsidR="001442BB" w:rsidRDefault="005C7D6E">
            <w:pPr>
              <w:pStyle w:val="TableParagraph"/>
              <w:spacing w:before="9" w:line="127" w:lineRule="exact"/>
              <w:ind w:right="34"/>
              <w:rPr>
                <w:sz w:val="12"/>
              </w:rPr>
            </w:pPr>
            <w:r>
              <w:rPr>
                <w:w w:val="105"/>
                <w:sz w:val="12"/>
              </w:rPr>
              <w:t>266.132</w:t>
            </w:r>
          </w:p>
        </w:tc>
      </w:tr>
      <w:tr w:rsidR="001442BB" w14:paraId="10205D5E" w14:textId="77777777">
        <w:trPr>
          <w:trHeight w:val="157"/>
        </w:trPr>
        <w:tc>
          <w:tcPr>
            <w:tcW w:w="6224" w:type="dxa"/>
            <w:tcBorders>
              <w:top w:val="nil"/>
              <w:bottom w:val="nil"/>
            </w:tcBorders>
          </w:tcPr>
          <w:p w14:paraId="10205D59" w14:textId="77777777" w:rsidR="001442BB" w:rsidRDefault="005C7D6E">
            <w:pPr>
              <w:pStyle w:val="TableParagraph"/>
              <w:spacing w:before="9" w:line="127" w:lineRule="exact"/>
              <w:ind w:left="125" w:right="-29"/>
              <w:jc w:val="left"/>
              <w:rPr>
                <w:sz w:val="12"/>
              </w:rPr>
            </w:pPr>
            <w:r>
              <w:rPr>
                <w:w w:val="105"/>
                <w:sz w:val="12"/>
              </w:rPr>
              <w:t>Provisão</w:t>
            </w:r>
            <w:r>
              <w:rPr>
                <w:spacing w:val="-11"/>
                <w:w w:val="105"/>
                <w:sz w:val="12"/>
              </w:rPr>
              <w:t xml:space="preserve"> </w:t>
            </w:r>
            <w:r>
              <w:rPr>
                <w:w w:val="105"/>
                <w:sz w:val="12"/>
              </w:rPr>
              <w:t>sobre</w:t>
            </w:r>
            <w:r>
              <w:rPr>
                <w:spacing w:val="-11"/>
                <w:w w:val="105"/>
                <w:sz w:val="12"/>
              </w:rPr>
              <w:t xml:space="preserve"> </w:t>
            </w:r>
            <w:r>
              <w:rPr>
                <w:w w:val="105"/>
                <w:sz w:val="12"/>
              </w:rPr>
              <w:t>Instrumentos</w:t>
            </w:r>
            <w:r>
              <w:rPr>
                <w:spacing w:val="-10"/>
                <w:w w:val="105"/>
                <w:sz w:val="12"/>
              </w:rPr>
              <w:t xml:space="preserve"> </w:t>
            </w:r>
            <w:r>
              <w:rPr>
                <w:w w:val="105"/>
                <w:sz w:val="12"/>
              </w:rPr>
              <w:t>de</w:t>
            </w:r>
            <w:r>
              <w:rPr>
                <w:spacing w:val="-11"/>
                <w:w w:val="105"/>
                <w:sz w:val="12"/>
              </w:rPr>
              <w:t xml:space="preserve"> </w:t>
            </w:r>
            <w:r>
              <w:rPr>
                <w:w w:val="105"/>
                <w:sz w:val="12"/>
              </w:rPr>
              <w:t>Dívida</w:t>
            </w:r>
            <w:r>
              <w:rPr>
                <w:spacing w:val="-10"/>
                <w:w w:val="105"/>
                <w:sz w:val="12"/>
              </w:rPr>
              <w:t xml:space="preserve"> </w:t>
            </w:r>
            <w:r>
              <w:rPr>
                <w:w w:val="105"/>
                <w:sz w:val="12"/>
              </w:rPr>
              <w:t>Elegíveis</w:t>
            </w:r>
            <w:r>
              <w:rPr>
                <w:spacing w:val="-11"/>
                <w:w w:val="105"/>
                <w:sz w:val="12"/>
              </w:rPr>
              <w:t xml:space="preserve"> </w:t>
            </w:r>
            <w:r>
              <w:rPr>
                <w:w w:val="105"/>
                <w:sz w:val="12"/>
              </w:rPr>
              <w:t>a</w:t>
            </w:r>
            <w:r>
              <w:rPr>
                <w:spacing w:val="-11"/>
                <w:w w:val="105"/>
                <w:sz w:val="12"/>
              </w:rPr>
              <w:t xml:space="preserve"> </w:t>
            </w:r>
            <w:r>
              <w:rPr>
                <w:w w:val="105"/>
                <w:sz w:val="12"/>
              </w:rPr>
              <w:t>Capital</w:t>
            </w:r>
            <w:r>
              <w:rPr>
                <w:spacing w:val="-10"/>
                <w:w w:val="105"/>
                <w:sz w:val="12"/>
              </w:rPr>
              <w:t xml:space="preserve"> </w:t>
            </w:r>
            <w:r>
              <w:rPr>
                <w:w w:val="105"/>
                <w:sz w:val="12"/>
              </w:rPr>
              <w:t>Principal............................................................</w:t>
            </w:r>
            <w:r>
              <w:rPr>
                <w:w w:val="105"/>
                <w:sz w:val="12"/>
              </w:rPr>
              <w:t>.......</w:t>
            </w:r>
          </w:p>
        </w:tc>
        <w:tc>
          <w:tcPr>
            <w:tcW w:w="1232" w:type="dxa"/>
            <w:tcBorders>
              <w:top w:val="nil"/>
              <w:bottom w:val="nil"/>
            </w:tcBorders>
          </w:tcPr>
          <w:p w14:paraId="10205D5A" w14:textId="77777777" w:rsidR="001442BB" w:rsidRDefault="005C7D6E">
            <w:pPr>
              <w:pStyle w:val="TableParagraph"/>
              <w:spacing w:before="9" w:line="127" w:lineRule="exact"/>
              <w:ind w:left="196" w:right="160"/>
              <w:jc w:val="center"/>
              <w:rPr>
                <w:sz w:val="12"/>
              </w:rPr>
            </w:pPr>
            <w:r>
              <w:rPr>
                <w:w w:val="105"/>
                <w:sz w:val="12"/>
              </w:rPr>
              <w:t>(Nota 28 a.3)</w:t>
            </w:r>
          </w:p>
        </w:tc>
        <w:tc>
          <w:tcPr>
            <w:tcW w:w="1232" w:type="dxa"/>
            <w:tcBorders>
              <w:top w:val="nil"/>
              <w:bottom w:val="nil"/>
            </w:tcBorders>
          </w:tcPr>
          <w:p w14:paraId="10205D5B" w14:textId="77777777" w:rsidR="001442BB" w:rsidRDefault="005C7D6E">
            <w:pPr>
              <w:pStyle w:val="TableParagraph"/>
              <w:spacing w:before="9" w:line="127" w:lineRule="exact"/>
              <w:ind w:right="35"/>
              <w:rPr>
                <w:sz w:val="12"/>
              </w:rPr>
            </w:pPr>
            <w:r>
              <w:rPr>
                <w:w w:val="105"/>
                <w:sz w:val="12"/>
              </w:rPr>
              <w:t>82.456</w:t>
            </w:r>
          </w:p>
        </w:tc>
        <w:tc>
          <w:tcPr>
            <w:tcW w:w="1232" w:type="dxa"/>
            <w:tcBorders>
              <w:top w:val="nil"/>
              <w:bottom w:val="nil"/>
            </w:tcBorders>
          </w:tcPr>
          <w:p w14:paraId="10205D5C" w14:textId="77777777" w:rsidR="001442BB" w:rsidRDefault="005C7D6E">
            <w:pPr>
              <w:pStyle w:val="TableParagraph"/>
              <w:spacing w:before="9" w:line="127" w:lineRule="exact"/>
              <w:ind w:right="35"/>
              <w:rPr>
                <w:sz w:val="12"/>
              </w:rPr>
            </w:pPr>
            <w:r>
              <w:rPr>
                <w:w w:val="105"/>
                <w:sz w:val="12"/>
              </w:rPr>
              <w:t>239.988</w:t>
            </w:r>
          </w:p>
        </w:tc>
        <w:tc>
          <w:tcPr>
            <w:tcW w:w="1232" w:type="dxa"/>
            <w:tcBorders>
              <w:top w:val="nil"/>
              <w:bottom w:val="nil"/>
            </w:tcBorders>
          </w:tcPr>
          <w:p w14:paraId="10205D5D" w14:textId="77777777" w:rsidR="001442BB" w:rsidRDefault="005C7D6E">
            <w:pPr>
              <w:pStyle w:val="TableParagraph"/>
              <w:spacing w:before="9" w:line="127" w:lineRule="exact"/>
              <w:ind w:right="34"/>
              <w:rPr>
                <w:sz w:val="12"/>
              </w:rPr>
            </w:pPr>
            <w:r>
              <w:rPr>
                <w:w w:val="105"/>
                <w:sz w:val="12"/>
              </w:rPr>
              <w:t>173.481</w:t>
            </w:r>
          </w:p>
        </w:tc>
      </w:tr>
      <w:tr w:rsidR="001442BB" w14:paraId="10205D64" w14:textId="77777777">
        <w:trPr>
          <w:trHeight w:val="159"/>
        </w:trPr>
        <w:tc>
          <w:tcPr>
            <w:tcW w:w="6224" w:type="dxa"/>
            <w:tcBorders>
              <w:top w:val="nil"/>
              <w:bottom w:val="nil"/>
            </w:tcBorders>
          </w:tcPr>
          <w:p w14:paraId="10205D5F" w14:textId="77777777" w:rsidR="001442BB" w:rsidRDefault="005C7D6E">
            <w:pPr>
              <w:pStyle w:val="TableParagraph"/>
              <w:spacing w:before="9" w:line="129" w:lineRule="exact"/>
              <w:ind w:left="125" w:right="-15"/>
              <w:jc w:val="left"/>
              <w:rPr>
                <w:sz w:val="12"/>
              </w:rPr>
            </w:pPr>
            <w:r>
              <w:rPr>
                <w:w w:val="105"/>
                <w:sz w:val="12"/>
              </w:rPr>
              <w:t>Atualização</w:t>
            </w:r>
            <w:r>
              <w:rPr>
                <w:spacing w:val="-17"/>
                <w:w w:val="105"/>
                <w:sz w:val="12"/>
              </w:rPr>
              <w:t xml:space="preserve"> </w:t>
            </w:r>
            <w:r>
              <w:rPr>
                <w:w w:val="105"/>
                <w:sz w:val="12"/>
              </w:rPr>
              <w:t>Monetária</w:t>
            </w:r>
            <w:r>
              <w:rPr>
                <w:spacing w:val="-17"/>
                <w:w w:val="105"/>
                <w:sz w:val="12"/>
              </w:rPr>
              <w:t xml:space="preserve"> </w:t>
            </w:r>
            <w:r>
              <w:rPr>
                <w:w w:val="105"/>
                <w:sz w:val="12"/>
              </w:rPr>
              <w:t>de</w:t>
            </w:r>
            <w:r>
              <w:rPr>
                <w:spacing w:val="-17"/>
                <w:w w:val="105"/>
                <w:sz w:val="12"/>
              </w:rPr>
              <w:t xml:space="preserve"> </w:t>
            </w:r>
            <w:r>
              <w:rPr>
                <w:w w:val="105"/>
                <w:sz w:val="12"/>
              </w:rPr>
              <w:t>Depósitos</w:t>
            </w:r>
            <w:r>
              <w:rPr>
                <w:spacing w:val="-15"/>
                <w:w w:val="105"/>
                <w:sz w:val="12"/>
              </w:rPr>
              <w:t xml:space="preserve"> </w:t>
            </w:r>
            <w:r>
              <w:rPr>
                <w:w w:val="105"/>
                <w:sz w:val="12"/>
              </w:rPr>
              <w:t>Judiciais</w:t>
            </w:r>
            <w:r>
              <w:rPr>
                <w:spacing w:val="-16"/>
                <w:w w:val="105"/>
                <w:sz w:val="12"/>
              </w:rPr>
              <w:t xml:space="preserve"> </w:t>
            </w:r>
            <w:r>
              <w:rPr>
                <w:w w:val="105"/>
                <w:sz w:val="12"/>
              </w:rPr>
              <w:t>.....................................................................................................</w:t>
            </w:r>
          </w:p>
        </w:tc>
        <w:tc>
          <w:tcPr>
            <w:tcW w:w="1232" w:type="dxa"/>
            <w:tcBorders>
              <w:top w:val="nil"/>
              <w:bottom w:val="nil"/>
            </w:tcBorders>
          </w:tcPr>
          <w:p w14:paraId="10205D60" w14:textId="77777777" w:rsidR="001442BB" w:rsidRDefault="005C7D6E">
            <w:pPr>
              <w:pStyle w:val="TableParagraph"/>
              <w:spacing w:before="9" w:line="129" w:lineRule="exact"/>
              <w:ind w:left="196" w:right="159"/>
              <w:jc w:val="center"/>
              <w:rPr>
                <w:sz w:val="12"/>
              </w:rPr>
            </w:pPr>
            <w:r>
              <w:rPr>
                <w:w w:val="105"/>
                <w:sz w:val="12"/>
              </w:rPr>
              <w:t>(Nota 13.d)</w:t>
            </w:r>
          </w:p>
        </w:tc>
        <w:tc>
          <w:tcPr>
            <w:tcW w:w="1232" w:type="dxa"/>
            <w:tcBorders>
              <w:top w:val="nil"/>
              <w:bottom w:val="nil"/>
            </w:tcBorders>
          </w:tcPr>
          <w:p w14:paraId="10205D61" w14:textId="77777777" w:rsidR="001442BB" w:rsidRDefault="005C7D6E">
            <w:pPr>
              <w:pStyle w:val="TableParagraph"/>
              <w:spacing w:before="9" w:line="129" w:lineRule="exact"/>
              <w:ind w:right="35"/>
              <w:rPr>
                <w:sz w:val="12"/>
              </w:rPr>
            </w:pPr>
            <w:r>
              <w:rPr>
                <w:w w:val="105"/>
                <w:sz w:val="12"/>
              </w:rPr>
              <w:t>8.262</w:t>
            </w:r>
          </w:p>
        </w:tc>
        <w:tc>
          <w:tcPr>
            <w:tcW w:w="1232" w:type="dxa"/>
            <w:tcBorders>
              <w:top w:val="nil"/>
              <w:bottom w:val="nil"/>
            </w:tcBorders>
          </w:tcPr>
          <w:p w14:paraId="10205D62" w14:textId="77777777" w:rsidR="001442BB" w:rsidRDefault="005C7D6E">
            <w:pPr>
              <w:pStyle w:val="TableParagraph"/>
              <w:spacing w:before="9" w:line="129" w:lineRule="exact"/>
              <w:ind w:right="35"/>
              <w:rPr>
                <w:sz w:val="12"/>
              </w:rPr>
            </w:pPr>
            <w:r>
              <w:rPr>
                <w:w w:val="105"/>
                <w:sz w:val="12"/>
              </w:rPr>
              <w:t>17.072</w:t>
            </w:r>
          </w:p>
        </w:tc>
        <w:tc>
          <w:tcPr>
            <w:tcW w:w="1232" w:type="dxa"/>
            <w:tcBorders>
              <w:top w:val="nil"/>
              <w:bottom w:val="nil"/>
            </w:tcBorders>
          </w:tcPr>
          <w:p w14:paraId="10205D63" w14:textId="77777777" w:rsidR="001442BB" w:rsidRDefault="005C7D6E">
            <w:pPr>
              <w:pStyle w:val="TableParagraph"/>
              <w:spacing w:before="9" w:line="129" w:lineRule="exact"/>
              <w:ind w:right="34"/>
              <w:rPr>
                <w:sz w:val="12"/>
              </w:rPr>
            </w:pPr>
            <w:r>
              <w:rPr>
                <w:w w:val="105"/>
                <w:sz w:val="12"/>
              </w:rPr>
              <w:t>26.485</w:t>
            </w:r>
          </w:p>
        </w:tc>
      </w:tr>
      <w:tr w:rsidR="001442BB" w14:paraId="10205D6A" w14:textId="77777777">
        <w:trPr>
          <w:trHeight w:val="160"/>
        </w:trPr>
        <w:tc>
          <w:tcPr>
            <w:tcW w:w="6224" w:type="dxa"/>
            <w:tcBorders>
              <w:top w:val="nil"/>
              <w:bottom w:val="nil"/>
            </w:tcBorders>
          </w:tcPr>
          <w:p w14:paraId="10205D65" w14:textId="77777777" w:rsidR="001442BB" w:rsidRDefault="005C7D6E">
            <w:pPr>
              <w:pStyle w:val="TableParagraph"/>
              <w:spacing w:before="11" w:line="129" w:lineRule="exact"/>
              <w:ind w:left="125" w:right="-29"/>
              <w:jc w:val="left"/>
              <w:rPr>
                <w:sz w:val="12"/>
              </w:rPr>
            </w:pPr>
            <w:r>
              <w:rPr>
                <w:spacing w:val="-1"/>
                <w:w w:val="105"/>
                <w:sz w:val="12"/>
              </w:rPr>
              <w:t>Ativo Fiscal</w:t>
            </w:r>
            <w:r>
              <w:rPr>
                <w:spacing w:val="3"/>
                <w:w w:val="105"/>
                <w:sz w:val="12"/>
              </w:rPr>
              <w:t xml:space="preserve"> </w:t>
            </w:r>
            <w:r>
              <w:rPr>
                <w:spacing w:val="-1"/>
                <w:w w:val="105"/>
                <w:sz w:val="12"/>
              </w:rPr>
              <w:t>Diferido...............................................................................................................................................</w:t>
            </w:r>
          </w:p>
        </w:tc>
        <w:tc>
          <w:tcPr>
            <w:tcW w:w="1232" w:type="dxa"/>
            <w:tcBorders>
              <w:top w:val="nil"/>
              <w:bottom w:val="nil"/>
            </w:tcBorders>
          </w:tcPr>
          <w:p w14:paraId="10205D66" w14:textId="77777777" w:rsidR="001442BB" w:rsidRDefault="001442BB">
            <w:pPr>
              <w:pStyle w:val="TableParagraph"/>
              <w:jc w:val="left"/>
              <w:rPr>
                <w:rFonts w:ascii="Times New Roman"/>
                <w:sz w:val="10"/>
              </w:rPr>
            </w:pPr>
          </w:p>
        </w:tc>
        <w:tc>
          <w:tcPr>
            <w:tcW w:w="1232" w:type="dxa"/>
            <w:tcBorders>
              <w:top w:val="nil"/>
              <w:bottom w:val="nil"/>
            </w:tcBorders>
          </w:tcPr>
          <w:p w14:paraId="10205D67" w14:textId="77777777" w:rsidR="001442BB" w:rsidRDefault="005C7D6E">
            <w:pPr>
              <w:pStyle w:val="TableParagraph"/>
              <w:spacing w:before="11" w:line="129" w:lineRule="exact"/>
              <w:ind w:right="-15"/>
              <w:rPr>
                <w:sz w:val="12"/>
              </w:rPr>
            </w:pPr>
            <w:r>
              <w:rPr>
                <w:w w:val="105"/>
                <w:sz w:val="12"/>
              </w:rPr>
              <w:t>(155.059)</w:t>
            </w:r>
          </w:p>
        </w:tc>
        <w:tc>
          <w:tcPr>
            <w:tcW w:w="1232" w:type="dxa"/>
            <w:tcBorders>
              <w:top w:val="nil"/>
              <w:bottom w:val="nil"/>
            </w:tcBorders>
          </w:tcPr>
          <w:p w14:paraId="10205D68" w14:textId="77777777" w:rsidR="001442BB" w:rsidRDefault="005C7D6E">
            <w:pPr>
              <w:pStyle w:val="TableParagraph"/>
              <w:spacing w:before="11" w:line="129" w:lineRule="exact"/>
              <w:ind w:right="-15"/>
              <w:rPr>
                <w:sz w:val="12"/>
              </w:rPr>
            </w:pPr>
            <w:r>
              <w:rPr>
                <w:w w:val="105"/>
                <w:sz w:val="12"/>
              </w:rPr>
              <w:t>(33.770)</w:t>
            </w:r>
          </w:p>
        </w:tc>
        <w:tc>
          <w:tcPr>
            <w:tcW w:w="1232" w:type="dxa"/>
            <w:tcBorders>
              <w:top w:val="nil"/>
              <w:bottom w:val="nil"/>
            </w:tcBorders>
          </w:tcPr>
          <w:p w14:paraId="10205D69" w14:textId="77777777" w:rsidR="001442BB" w:rsidRDefault="005C7D6E">
            <w:pPr>
              <w:pStyle w:val="TableParagraph"/>
              <w:spacing w:before="11" w:line="129" w:lineRule="exact"/>
              <w:ind w:right="-15"/>
              <w:rPr>
                <w:sz w:val="12"/>
              </w:rPr>
            </w:pPr>
            <w:r>
              <w:rPr>
                <w:w w:val="105"/>
                <w:sz w:val="12"/>
              </w:rPr>
              <w:t>(113.265)</w:t>
            </w:r>
          </w:p>
        </w:tc>
      </w:tr>
      <w:tr w:rsidR="001442BB" w14:paraId="10205D70" w14:textId="77777777">
        <w:trPr>
          <w:trHeight w:val="159"/>
        </w:trPr>
        <w:tc>
          <w:tcPr>
            <w:tcW w:w="6224" w:type="dxa"/>
            <w:tcBorders>
              <w:top w:val="nil"/>
              <w:bottom w:val="nil"/>
            </w:tcBorders>
          </w:tcPr>
          <w:p w14:paraId="10205D6B" w14:textId="77777777" w:rsidR="001442BB" w:rsidRDefault="005C7D6E">
            <w:pPr>
              <w:pStyle w:val="TableParagraph"/>
              <w:spacing w:before="11" w:line="127" w:lineRule="exact"/>
              <w:ind w:left="125" w:right="-29"/>
              <w:jc w:val="left"/>
              <w:rPr>
                <w:sz w:val="12"/>
              </w:rPr>
            </w:pPr>
            <w:r>
              <w:rPr>
                <w:w w:val="105"/>
                <w:sz w:val="12"/>
              </w:rPr>
              <w:t>Provisão</w:t>
            </w:r>
            <w:r>
              <w:rPr>
                <w:spacing w:val="-14"/>
                <w:w w:val="105"/>
                <w:sz w:val="12"/>
              </w:rPr>
              <w:t xml:space="preserve"> </w:t>
            </w:r>
            <w:r>
              <w:rPr>
                <w:w w:val="105"/>
                <w:sz w:val="12"/>
              </w:rPr>
              <w:t>Líquida</w:t>
            </w:r>
            <w:r>
              <w:rPr>
                <w:spacing w:val="-14"/>
                <w:w w:val="105"/>
                <w:sz w:val="12"/>
              </w:rPr>
              <w:t xml:space="preserve"> </w:t>
            </w:r>
            <w:r>
              <w:rPr>
                <w:w w:val="105"/>
                <w:sz w:val="12"/>
              </w:rPr>
              <w:t>para</w:t>
            </w:r>
            <w:r>
              <w:rPr>
                <w:spacing w:val="-14"/>
                <w:w w:val="105"/>
                <w:sz w:val="12"/>
              </w:rPr>
              <w:t xml:space="preserve"> </w:t>
            </w:r>
            <w:r>
              <w:rPr>
                <w:w w:val="105"/>
                <w:sz w:val="12"/>
              </w:rPr>
              <w:t>Perdas</w:t>
            </w:r>
            <w:r>
              <w:rPr>
                <w:spacing w:val="-13"/>
                <w:w w:val="105"/>
                <w:sz w:val="12"/>
              </w:rPr>
              <w:t xml:space="preserve"> </w:t>
            </w:r>
            <w:r>
              <w:rPr>
                <w:w w:val="105"/>
                <w:sz w:val="12"/>
              </w:rPr>
              <w:t>em</w:t>
            </w:r>
            <w:r>
              <w:rPr>
                <w:spacing w:val="-13"/>
                <w:w w:val="105"/>
                <w:sz w:val="12"/>
              </w:rPr>
              <w:t xml:space="preserve"> </w:t>
            </w:r>
            <w:r>
              <w:rPr>
                <w:w w:val="105"/>
                <w:sz w:val="12"/>
              </w:rPr>
              <w:t>Créditos</w:t>
            </w:r>
            <w:r>
              <w:rPr>
                <w:spacing w:val="-13"/>
                <w:w w:val="105"/>
                <w:sz w:val="12"/>
              </w:rPr>
              <w:t xml:space="preserve"> </w:t>
            </w:r>
            <w:r>
              <w:rPr>
                <w:w w:val="105"/>
                <w:sz w:val="12"/>
              </w:rPr>
              <w:t>Vinculados-SFH................................................................................</w:t>
            </w:r>
          </w:p>
        </w:tc>
        <w:tc>
          <w:tcPr>
            <w:tcW w:w="1232" w:type="dxa"/>
            <w:tcBorders>
              <w:top w:val="nil"/>
              <w:bottom w:val="nil"/>
            </w:tcBorders>
          </w:tcPr>
          <w:p w14:paraId="10205D6C" w14:textId="77777777" w:rsidR="001442BB" w:rsidRDefault="005C7D6E">
            <w:pPr>
              <w:pStyle w:val="TableParagraph"/>
              <w:spacing w:before="11" w:line="127" w:lineRule="exact"/>
              <w:ind w:left="196" w:right="159"/>
              <w:jc w:val="center"/>
              <w:rPr>
                <w:sz w:val="12"/>
              </w:rPr>
            </w:pPr>
            <w:r>
              <w:rPr>
                <w:w w:val="105"/>
                <w:sz w:val="12"/>
              </w:rPr>
              <w:t>(Nota 8.b)</w:t>
            </w:r>
          </w:p>
        </w:tc>
        <w:tc>
          <w:tcPr>
            <w:tcW w:w="1232" w:type="dxa"/>
            <w:tcBorders>
              <w:top w:val="nil"/>
              <w:bottom w:val="nil"/>
            </w:tcBorders>
          </w:tcPr>
          <w:p w14:paraId="10205D6D" w14:textId="77777777" w:rsidR="001442BB" w:rsidRDefault="005C7D6E">
            <w:pPr>
              <w:pStyle w:val="TableParagraph"/>
              <w:spacing w:before="11" w:line="127" w:lineRule="exact"/>
              <w:ind w:right="-15"/>
              <w:rPr>
                <w:sz w:val="12"/>
              </w:rPr>
            </w:pPr>
            <w:r>
              <w:rPr>
                <w:w w:val="105"/>
                <w:sz w:val="12"/>
              </w:rPr>
              <w:t>(49)</w:t>
            </w:r>
          </w:p>
        </w:tc>
        <w:tc>
          <w:tcPr>
            <w:tcW w:w="1232" w:type="dxa"/>
            <w:tcBorders>
              <w:top w:val="nil"/>
              <w:bottom w:val="nil"/>
            </w:tcBorders>
          </w:tcPr>
          <w:p w14:paraId="10205D6E" w14:textId="77777777" w:rsidR="001442BB" w:rsidRDefault="005C7D6E">
            <w:pPr>
              <w:pStyle w:val="TableParagraph"/>
              <w:spacing w:before="11" w:line="127" w:lineRule="exact"/>
              <w:ind w:right="-15"/>
              <w:rPr>
                <w:sz w:val="12"/>
              </w:rPr>
            </w:pPr>
            <w:r>
              <w:rPr>
                <w:w w:val="105"/>
                <w:sz w:val="12"/>
              </w:rPr>
              <w:t>(98)</w:t>
            </w:r>
          </w:p>
        </w:tc>
        <w:tc>
          <w:tcPr>
            <w:tcW w:w="1232" w:type="dxa"/>
            <w:tcBorders>
              <w:top w:val="nil"/>
              <w:bottom w:val="nil"/>
            </w:tcBorders>
          </w:tcPr>
          <w:p w14:paraId="10205D6F" w14:textId="77777777" w:rsidR="001442BB" w:rsidRDefault="005C7D6E">
            <w:pPr>
              <w:pStyle w:val="TableParagraph"/>
              <w:spacing w:before="11" w:line="127" w:lineRule="exact"/>
              <w:ind w:right="-15"/>
              <w:rPr>
                <w:sz w:val="12"/>
              </w:rPr>
            </w:pPr>
            <w:r>
              <w:rPr>
                <w:w w:val="105"/>
                <w:sz w:val="12"/>
              </w:rPr>
              <w:t>(95)</w:t>
            </w:r>
          </w:p>
        </w:tc>
      </w:tr>
      <w:tr w:rsidR="001442BB" w14:paraId="10205D76" w14:textId="77777777">
        <w:trPr>
          <w:trHeight w:val="157"/>
        </w:trPr>
        <w:tc>
          <w:tcPr>
            <w:tcW w:w="6224" w:type="dxa"/>
            <w:tcBorders>
              <w:top w:val="nil"/>
              <w:bottom w:val="nil"/>
            </w:tcBorders>
          </w:tcPr>
          <w:p w14:paraId="10205D71" w14:textId="77777777" w:rsidR="001442BB" w:rsidRDefault="005C7D6E">
            <w:pPr>
              <w:pStyle w:val="TableParagraph"/>
              <w:spacing w:before="9" w:line="127" w:lineRule="exact"/>
              <w:ind w:left="125" w:right="-44"/>
              <w:jc w:val="left"/>
              <w:rPr>
                <w:sz w:val="12"/>
              </w:rPr>
            </w:pPr>
            <w:r>
              <w:rPr>
                <w:w w:val="105"/>
                <w:sz w:val="12"/>
              </w:rPr>
              <w:t>Atualização</w:t>
            </w:r>
            <w:r>
              <w:rPr>
                <w:spacing w:val="-12"/>
                <w:w w:val="105"/>
                <w:sz w:val="12"/>
              </w:rPr>
              <w:t xml:space="preserve"> </w:t>
            </w:r>
            <w:r>
              <w:rPr>
                <w:w w:val="105"/>
                <w:sz w:val="12"/>
              </w:rPr>
              <w:t>sobre</w:t>
            </w:r>
            <w:r>
              <w:rPr>
                <w:spacing w:val="-11"/>
                <w:w w:val="105"/>
                <w:sz w:val="12"/>
              </w:rPr>
              <w:t xml:space="preserve"> </w:t>
            </w:r>
            <w:r>
              <w:rPr>
                <w:w w:val="105"/>
                <w:sz w:val="12"/>
              </w:rPr>
              <w:t>Instrumentos</w:t>
            </w:r>
            <w:r>
              <w:rPr>
                <w:spacing w:val="-9"/>
                <w:w w:val="105"/>
                <w:sz w:val="12"/>
              </w:rPr>
              <w:t xml:space="preserve"> </w:t>
            </w:r>
            <w:r>
              <w:rPr>
                <w:w w:val="105"/>
                <w:sz w:val="12"/>
              </w:rPr>
              <w:t>de</w:t>
            </w:r>
            <w:r>
              <w:rPr>
                <w:spacing w:val="-11"/>
                <w:w w:val="105"/>
                <w:sz w:val="12"/>
              </w:rPr>
              <w:t xml:space="preserve"> </w:t>
            </w:r>
            <w:r>
              <w:rPr>
                <w:w w:val="105"/>
                <w:sz w:val="12"/>
              </w:rPr>
              <w:t>Dívida</w:t>
            </w:r>
            <w:r>
              <w:rPr>
                <w:spacing w:val="-11"/>
                <w:w w:val="105"/>
                <w:sz w:val="12"/>
              </w:rPr>
              <w:t xml:space="preserve"> </w:t>
            </w:r>
            <w:r>
              <w:rPr>
                <w:w w:val="105"/>
                <w:sz w:val="12"/>
              </w:rPr>
              <w:t>Elegíveis</w:t>
            </w:r>
            <w:r>
              <w:rPr>
                <w:spacing w:val="-10"/>
                <w:w w:val="105"/>
                <w:sz w:val="12"/>
              </w:rPr>
              <w:t xml:space="preserve"> </w:t>
            </w:r>
            <w:r>
              <w:rPr>
                <w:w w:val="105"/>
                <w:sz w:val="12"/>
              </w:rPr>
              <w:t>a</w:t>
            </w:r>
            <w:r>
              <w:rPr>
                <w:spacing w:val="-11"/>
                <w:w w:val="105"/>
                <w:sz w:val="12"/>
              </w:rPr>
              <w:t xml:space="preserve"> </w:t>
            </w:r>
            <w:r>
              <w:rPr>
                <w:w w:val="105"/>
                <w:sz w:val="12"/>
              </w:rPr>
              <w:t>Capital</w:t>
            </w:r>
            <w:r>
              <w:rPr>
                <w:spacing w:val="-10"/>
                <w:w w:val="105"/>
                <w:sz w:val="12"/>
              </w:rPr>
              <w:t xml:space="preserve"> </w:t>
            </w:r>
            <w:r>
              <w:rPr>
                <w:w w:val="105"/>
                <w:sz w:val="12"/>
              </w:rPr>
              <w:t>Principal...............................................................</w:t>
            </w:r>
          </w:p>
        </w:tc>
        <w:tc>
          <w:tcPr>
            <w:tcW w:w="1232" w:type="dxa"/>
            <w:tcBorders>
              <w:top w:val="nil"/>
              <w:bottom w:val="nil"/>
            </w:tcBorders>
          </w:tcPr>
          <w:p w14:paraId="10205D72" w14:textId="77777777" w:rsidR="001442BB" w:rsidRDefault="005C7D6E">
            <w:pPr>
              <w:pStyle w:val="TableParagraph"/>
              <w:spacing w:before="9" w:line="127" w:lineRule="exact"/>
              <w:ind w:left="196" w:right="159"/>
              <w:jc w:val="center"/>
              <w:rPr>
                <w:sz w:val="12"/>
              </w:rPr>
            </w:pPr>
            <w:r>
              <w:rPr>
                <w:w w:val="105"/>
                <w:sz w:val="12"/>
              </w:rPr>
              <w:t>(Nota 19.g)</w:t>
            </w:r>
          </w:p>
        </w:tc>
        <w:tc>
          <w:tcPr>
            <w:tcW w:w="1232" w:type="dxa"/>
            <w:tcBorders>
              <w:top w:val="nil"/>
              <w:bottom w:val="nil"/>
            </w:tcBorders>
          </w:tcPr>
          <w:p w14:paraId="10205D73" w14:textId="77777777" w:rsidR="001442BB" w:rsidRDefault="005C7D6E">
            <w:pPr>
              <w:pStyle w:val="TableParagraph"/>
              <w:spacing w:before="9" w:line="127" w:lineRule="exact"/>
              <w:ind w:right="174"/>
              <w:rPr>
                <w:sz w:val="12"/>
              </w:rPr>
            </w:pPr>
            <w:r>
              <w:rPr>
                <w:w w:val="105"/>
                <w:sz w:val="12"/>
              </w:rPr>
              <w:t>-</w:t>
            </w:r>
          </w:p>
        </w:tc>
        <w:tc>
          <w:tcPr>
            <w:tcW w:w="1232" w:type="dxa"/>
            <w:tcBorders>
              <w:top w:val="nil"/>
              <w:bottom w:val="nil"/>
            </w:tcBorders>
          </w:tcPr>
          <w:p w14:paraId="10205D74" w14:textId="77777777" w:rsidR="001442BB" w:rsidRDefault="005C7D6E">
            <w:pPr>
              <w:pStyle w:val="TableParagraph"/>
              <w:spacing w:before="9" w:line="127" w:lineRule="exact"/>
              <w:ind w:right="35"/>
              <w:rPr>
                <w:sz w:val="12"/>
              </w:rPr>
            </w:pPr>
            <w:r>
              <w:rPr>
                <w:w w:val="105"/>
                <w:sz w:val="12"/>
              </w:rPr>
              <w:t>4.674</w:t>
            </w:r>
          </w:p>
        </w:tc>
        <w:tc>
          <w:tcPr>
            <w:tcW w:w="1232" w:type="dxa"/>
            <w:tcBorders>
              <w:top w:val="nil"/>
              <w:bottom w:val="nil"/>
            </w:tcBorders>
          </w:tcPr>
          <w:p w14:paraId="10205D75" w14:textId="77777777" w:rsidR="001442BB" w:rsidRDefault="005C7D6E">
            <w:pPr>
              <w:pStyle w:val="TableParagraph"/>
              <w:spacing w:before="9" w:line="127" w:lineRule="exact"/>
              <w:ind w:right="34"/>
              <w:rPr>
                <w:sz w:val="12"/>
              </w:rPr>
            </w:pPr>
            <w:r>
              <w:rPr>
                <w:w w:val="105"/>
                <w:sz w:val="12"/>
              </w:rPr>
              <w:t>4.365</w:t>
            </w:r>
          </w:p>
        </w:tc>
      </w:tr>
      <w:tr w:rsidR="001442BB" w14:paraId="10205D7C" w14:textId="77777777">
        <w:trPr>
          <w:trHeight w:val="157"/>
        </w:trPr>
        <w:tc>
          <w:tcPr>
            <w:tcW w:w="6224" w:type="dxa"/>
            <w:tcBorders>
              <w:top w:val="nil"/>
              <w:bottom w:val="nil"/>
            </w:tcBorders>
          </w:tcPr>
          <w:p w14:paraId="10205D77" w14:textId="77777777" w:rsidR="001442BB" w:rsidRDefault="005C7D6E">
            <w:pPr>
              <w:pStyle w:val="TableParagraph"/>
              <w:spacing w:before="9" w:line="127" w:lineRule="exact"/>
              <w:ind w:left="125" w:right="-29"/>
              <w:jc w:val="left"/>
              <w:rPr>
                <w:sz w:val="12"/>
              </w:rPr>
            </w:pPr>
            <w:r>
              <w:rPr>
                <w:w w:val="105"/>
                <w:sz w:val="12"/>
              </w:rPr>
              <w:t>Atualização</w:t>
            </w:r>
            <w:r>
              <w:rPr>
                <w:spacing w:val="-18"/>
                <w:w w:val="105"/>
                <w:sz w:val="12"/>
              </w:rPr>
              <w:t xml:space="preserve"> </w:t>
            </w:r>
            <w:r>
              <w:rPr>
                <w:w w:val="105"/>
                <w:sz w:val="12"/>
              </w:rPr>
              <w:t>Monetária</w:t>
            </w:r>
            <w:r>
              <w:rPr>
                <w:spacing w:val="-18"/>
                <w:w w:val="105"/>
                <w:sz w:val="12"/>
              </w:rPr>
              <w:t xml:space="preserve"> </w:t>
            </w:r>
            <w:r>
              <w:rPr>
                <w:w w:val="105"/>
                <w:sz w:val="12"/>
              </w:rPr>
              <w:t>sobre</w:t>
            </w:r>
            <w:r>
              <w:rPr>
                <w:spacing w:val="-18"/>
                <w:w w:val="105"/>
                <w:sz w:val="12"/>
              </w:rPr>
              <w:t xml:space="preserve"> </w:t>
            </w:r>
            <w:r>
              <w:rPr>
                <w:w w:val="105"/>
                <w:sz w:val="12"/>
              </w:rPr>
              <w:t>Depósitos</w:t>
            </w:r>
            <w:r>
              <w:rPr>
                <w:spacing w:val="-17"/>
                <w:w w:val="105"/>
                <w:sz w:val="12"/>
              </w:rPr>
              <w:t xml:space="preserve"> </w:t>
            </w:r>
            <w:r>
              <w:rPr>
                <w:w w:val="105"/>
                <w:sz w:val="12"/>
              </w:rPr>
              <w:t>Recursais...............................................................................................</w:t>
            </w:r>
          </w:p>
        </w:tc>
        <w:tc>
          <w:tcPr>
            <w:tcW w:w="1232" w:type="dxa"/>
            <w:tcBorders>
              <w:top w:val="nil"/>
              <w:bottom w:val="nil"/>
            </w:tcBorders>
          </w:tcPr>
          <w:p w14:paraId="10205D78" w14:textId="77777777" w:rsidR="001442BB" w:rsidRDefault="001442BB">
            <w:pPr>
              <w:pStyle w:val="TableParagraph"/>
              <w:jc w:val="left"/>
              <w:rPr>
                <w:rFonts w:ascii="Times New Roman"/>
                <w:sz w:val="10"/>
              </w:rPr>
            </w:pPr>
          </w:p>
        </w:tc>
        <w:tc>
          <w:tcPr>
            <w:tcW w:w="1232" w:type="dxa"/>
            <w:tcBorders>
              <w:top w:val="nil"/>
              <w:bottom w:val="nil"/>
            </w:tcBorders>
          </w:tcPr>
          <w:p w14:paraId="10205D79" w14:textId="77777777" w:rsidR="001442BB" w:rsidRDefault="005C7D6E">
            <w:pPr>
              <w:pStyle w:val="TableParagraph"/>
              <w:spacing w:before="9" w:line="127" w:lineRule="exact"/>
              <w:ind w:right="-15"/>
              <w:rPr>
                <w:sz w:val="12"/>
              </w:rPr>
            </w:pPr>
            <w:r>
              <w:rPr>
                <w:w w:val="105"/>
                <w:sz w:val="12"/>
              </w:rPr>
              <w:t>(7.779)</w:t>
            </w:r>
          </w:p>
        </w:tc>
        <w:tc>
          <w:tcPr>
            <w:tcW w:w="1232" w:type="dxa"/>
            <w:tcBorders>
              <w:top w:val="nil"/>
              <w:bottom w:val="nil"/>
            </w:tcBorders>
          </w:tcPr>
          <w:p w14:paraId="10205D7A" w14:textId="77777777" w:rsidR="001442BB" w:rsidRDefault="005C7D6E">
            <w:pPr>
              <w:pStyle w:val="TableParagraph"/>
              <w:spacing w:before="9" w:line="127" w:lineRule="exact"/>
              <w:ind w:right="-15"/>
              <w:rPr>
                <w:sz w:val="12"/>
              </w:rPr>
            </w:pPr>
            <w:r>
              <w:rPr>
                <w:w w:val="105"/>
                <w:sz w:val="12"/>
              </w:rPr>
              <w:t>(14.043)</w:t>
            </w:r>
          </w:p>
        </w:tc>
        <w:tc>
          <w:tcPr>
            <w:tcW w:w="1232" w:type="dxa"/>
            <w:tcBorders>
              <w:top w:val="nil"/>
              <w:bottom w:val="nil"/>
            </w:tcBorders>
          </w:tcPr>
          <w:p w14:paraId="10205D7B" w14:textId="77777777" w:rsidR="001442BB" w:rsidRDefault="005C7D6E">
            <w:pPr>
              <w:pStyle w:val="TableParagraph"/>
              <w:spacing w:before="9" w:line="127" w:lineRule="exact"/>
              <w:ind w:right="-15"/>
              <w:rPr>
                <w:sz w:val="12"/>
              </w:rPr>
            </w:pPr>
            <w:r>
              <w:rPr>
                <w:w w:val="105"/>
                <w:sz w:val="12"/>
              </w:rPr>
              <w:t>(12.716)</w:t>
            </w:r>
          </w:p>
        </w:tc>
      </w:tr>
      <w:tr w:rsidR="001442BB" w14:paraId="10205D82" w14:textId="77777777">
        <w:trPr>
          <w:trHeight w:val="157"/>
        </w:trPr>
        <w:tc>
          <w:tcPr>
            <w:tcW w:w="6224" w:type="dxa"/>
            <w:tcBorders>
              <w:top w:val="nil"/>
              <w:bottom w:val="nil"/>
            </w:tcBorders>
          </w:tcPr>
          <w:p w14:paraId="10205D7D" w14:textId="77777777" w:rsidR="001442BB" w:rsidRDefault="005C7D6E">
            <w:pPr>
              <w:pStyle w:val="TableParagraph"/>
              <w:spacing w:before="9" w:line="127" w:lineRule="exact"/>
              <w:ind w:left="125" w:right="-44"/>
              <w:jc w:val="left"/>
              <w:rPr>
                <w:sz w:val="12"/>
              </w:rPr>
            </w:pPr>
            <w:r>
              <w:rPr>
                <w:w w:val="105"/>
                <w:sz w:val="12"/>
              </w:rPr>
              <w:t>Provisão</w:t>
            </w:r>
            <w:r>
              <w:rPr>
                <w:spacing w:val="-11"/>
                <w:w w:val="105"/>
                <w:sz w:val="12"/>
              </w:rPr>
              <w:t xml:space="preserve"> </w:t>
            </w:r>
            <w:r>
              <w:rPr>
                <w:w w:val="105"/>
                <w:sz w:val="12"/>
              </w:rPr>
              <w:t>para</w:t>
            </w:r>
            <w:r>
              <w:rPr>
                <w:spacing w:val="-11"/>
                <w:w w:val="105"/>
                <w:sz w:val="12"/>
              </w:rPr>
              <w:t xml:space="preserve"> </w:t>
            </w:r>
            <w:r>
              <w:rPr>
                <w:w w:val="105"/>
                <w:sz w:val="12"/>
              </w:rPr>
              <w:t>encargos</w:t>
            </w:r>
            <w:r>
              <w:rPr>
                <w:spacing w:val="-10"/>
                <w:w w:val="105"/>
                <w:sz w:val="12"/>
              </w:rPr>
              <w:t xml:space="preserve"> </w:t>
            </w:r>
            <w:r>
              <w:rPr>
                <w:w w:val="105"/>
                <w:sz w:val="12"/>
              </w:rPr>
              <w:t>sobre</w:t>
            </w:r>
            <w:r>
              <w:rPr>
                <w:spacing w:val="-11"/>
                <w:w w:val="105"/>
                <w:sz w:val="12"/>
              </w:rPr>
              <w:t xml:space="preserve"> </w:t>
            </w:r>
            <w:r>
              <w:rPr>
                <w:w w:val="105"/>
                <w:sz w:val="12"/>
              </w:rPr>
              <w:t>emissão</w:t>
            </w:r>
            <w:r>
              <w:rPr>
                <w:spacing w:val="-11"/>
                <w:w w:val="105"/>
                <w:sz w:val="12"/>
              </w:rPr>
              <w:t xml:space="preserve"> </w:t>
            </w:r>
            <w:r>
              <w:rPr>
                <w:w w:val="105"/>
                <w:sz w:val="12"/>
              </w:rPr>
              <w:t>de</w:t>
            </w:r>
            <w:r>
              <w:rPr>
                <w:spacing w:val="-11"/>
                <w:w w:val="105"/>
                <w:sz w:val="12"/>
              </w:rPr>
              <w:t xml:space="preserve"> </w:t>
            </w:r>
            <w:r>
              <w:rPr>
                <w:w w:val="105"/>
                <w:sz w:val="12"/>
              </w:rPr>
              <w:t>Letras</w:t>
            </w:r>
            <w:r>
              <w:rPr>
                <w:spacing w:val="-9"/>
                <w:w w:val="105"/>
                <w:sz w:val="12"/>
              </w:rPr>
              <w:t xml:space="preserve"> </w:t>
            </w:r>
            <w:r>
              <w:rPr>
                <w:w w:val="105"/>
                <w:sz w:val="12"/>
              </w:rPr>
              <w:t>Financeiras</w:t>
            </w:r>
            <w:r>
              <w:rPr>
                <w:spacing w:val="-10"/>
                <w:w w:val="105"/>
                <w:sz w:val="12"/>
              </w:rPr>
              <w:t xml:space="preserve"> </w:t>
            </w:r>
            <w:r>
              <w:rPr>
                <w:w w:val="105"/>
                <w:sz w:val="12"/>
              </w:rPr>
              <w:t>................................................................</w:t>
            </w:r>
            <w:r>
              <w:rPr>
                <w:w w:val="105"/>
                <w:sz w:val="12"/>
              </w:rPr>
              <w:t>............</w:t>
            </w:r>
          </w:p>
        </w:tc>
        <w:tc>
          <w:tcPr>
            <w:tcW w:w="1232" w:type="dxa"/>
            <w:tcBorders>
              <w:top w:val="nil"/>
              <w:bottom w:val="nil"/>
            </w:tcBorders>
          </w:tcPr>
          <w:p w14:paraId="10205D7E" w14:textId="77777777" w:rsidR="001442BB" w:rsidRDefault="005C7D6E">
            <w:pPr>
              <w:pStyle w:val="TableParagraph"/>
              <w:spacing w:before="9" w:line="127" w:lineRule="exact"/>
              <w:ind w:left="196" w:right="159"/>
              <w:jc w:val="center"/>
              <w:rPr>
                <w:sz w:val="12"/>
              </w:rPr>
            </w:pPr>
            <w:r>
              <w:rPr>
                <w:w w:val="105"/>
                <w:sz w:val="12"/>
              </w:rPr>
              <w:t>(Nota 13.d)</w:t>
            </w:r>
          </w:p>
        </w:tc>
        <w:tc>
          <w:tcPr>
            <w:tcW w:w="1232" w:type="dxa"/>
            <w:tcBorders>
              <w:top w:val="nil"/>
              <w:bottom w:val="nil"/>
            </w:tcBorders>
          </w:tcPr>
          <w:p w14:paraId="10205D7F" w14:textId="77777777" w:rsidR="001442BB" w:rsidRDefault="005C7D6E">
            <w:pPr>
              <w:pStyle w:val="TableParagraph"/>
              <w:spacing w:before="9" w:line="127" w:lineRule="exact"/>
              <w:ind w:right="35"/>
              <w:rPr>
                <w:sz w:val="12"/>
              </w:rPr>
            </w:pPr>
            <w:r>
              <w:rPr>
                <w:w w:val="105"/>
                <w:sz w:val="12"/>
              </w:rPr>
              <w:t>26.374</w:t>
            </w:r>
          </w:p>
        </w:tc>
        <w:tc>
          <w:tcPr>
            <w:tcW w:w="1232" w:type="dxa"/>
            <w:tcBorders>
              <w:top w:val="nil"/>
              <w:bottom w:val="nil"/>
            </w:tcBorders>
          </w:tcPr>
          <w:p w14:paraId="10205D80" w14:textId="77777777" w:rsidR="001442BB" w:rsidRDefault="005C7D6E">
            <w:pPr>
              <w:pStyle w:val="TableParagraph"/>
              <w:spacing w:before="9" w:line="127" w:lineRule="exact"/>
              <w:ind w:right="35"/>
              <w:rPr>
                <w:sz w:val="12"/>
              </w:rPr>
            </w:pPr>
            <w:r>
              <w:rPr>
                <w:w w:val="105"/>
                <w:sz w:val="12"/>
              </w:rPr>
              <w:t>28.446</w:t>
            </w:r>
          </w:p>
        </w:tc>
        <w:tc>
          <w:tcPr>
            <w:tcW w:w="1232" w:type="dxa"/>
            <w:tcBorders>
              <w:top w:val="nil"/>
              <w:bottom w:val="nil"/>
            </w:tcBorders>
          </w:tcPr>
          <w:p w14:paraId="10205D81" w14:textId="77777777" w:rsidR="001442BB" w:rsidRDefault="005C7D6E">
            <w:pPr>
              <w:pStyle w:val="TableParagraph"/>
              <w:spacing w:before="9" w:line="127" w:lineRule="exact"/>
              <w:ind w:right="174"/>
              <w:rPr>
                <w:sz w:val="12"/>
              </w:rPr>
            </w:pPr>
            <w:r>
              <w:rPr>
                <w:w w:val="105"/>
                <w:sz w:val="12"/>
              </w:rPr>
              <w:t>-</w:t>
            </w:r>
          </w:p>
        </w:tc>
      </w:tr>
      <w:tr w:rsidR="001442BB" w14:paraId="10205D88" w14:textId="77777777">
        <w:trPr>
          <w:trHeight w:val="157"/>
        </w:trPr>
        <w:tc>
          <w:tcPr>
            <w:tcW w:w="6224" w:type="dxa"/>
            <w:tcBorders>
              <w:top w:val="nil"/>
              <w:bottom w:val="nil"/>
            </w:tcBorders>
          </w:tcPr>
          <w:p w14:paraId="10205D83" w14:textId="77777777" w:rsidR="001442BB" w:rsidRDefault="005C7D6E">
            <w:pPr>
              <w:pStyle w:val="TableParagraph"/>
              <w:spacing w:before="9" w:line="127" w:lineRule="exact"/>
              <w:ind w:left="55" w:right="-29"/>
              <w:jc w:val="left"/>
              <w:rPr>
                <w:b/>
                <w:sz w:val="12"/>
              </w:rPr>
            </w:pPr>
            <w:r>
              <w:rPr>
                <w:b/>
                <w:w w:val="105"/>
                <w:sz w:val="12"/>
              </w:rPr>
              <w:t>Lucro</w:t>
            </w:r>
            <w:r>
              <w:rPr>
                <w:b/>
                <w:spacing w:val="-19"/>
                <w:w w:val="105"/>
                <w:sz w:val="12"/>
              </w:rPr>
              <w:t xml:space="preserve"> </w:t>
            </w:r>
            <w:r>
              <w:rPr>
                <w:b/>
                <w:w w:val="105"/>
                <w:sz w:val="12"/>
              </w:rPr>
              <w:t>Líquido</w:t>
            </w:r>
            <w:r>
              <w:rPr>
                <w:b/>
                <w:spacing w:val="-19"/>
                <w:w w:val="105"/>
                <w:sz w:val="12"/>
              </w:rPr>
              <w:t xml:space="preserve"> </w:t>
            </w:r>
            <w:r>
              <w:rPr>
                <w:b/>
                <w:w w:val="105"/>
                <w:sz w:val="12"/>
              </w:rPr>
              <w:t>Ajustado</w:t>
            </w:r>
            <w:r>
              <w:rPr>
                <w:b/>
                <w:spacing w:val="-19"/>
                <w:w w:val="105"/>
                <w:sz w:val="12"/>
              </w:rPr>
              <w:t xml:space="preserve"> </w:t>
            </w:r>
            <w:r>
              <w:rPr>
                <w:b/>
                <w:w w:val="105"/>
                <w:sz w:val="12"/>
              </w:rPr>
              <w:t>do</w:t>
            </w:r>
            <w:r>
              <w:rPr>
                <w:b/>
                <w:spacing w:val="-19"/>
                <w:w w:val="105"/>
                <w:sz w:val="12"/>
              </w:rPr>
              <w:t xml:space="preserve"> </w:t>
            </w:r>
            <w:r>
              <w:rPr>
                <w:b/>
                <w:w w:val="105"/>
                <w:sz w:val="12"/>
              </w:rPr>
              <w:t>Semestre/Exercício.................................................................................................</w:t>
            </w:r>
          </w:p>
        </w:tc>
        <w:tc>
          <w:tcPr>
            <w:tcW w:w="1232" w:type="dxa"/>
            <w:tcBorders>
              <w:top w:val="nil"/>
              <w:bottom w:val="nil"/>
            </w:tcBorders>
          </w:tcPr>
          <w:p w14:paraId="10205D84" w14:textId="77777777" w:rsidR="001442BB" w:rsidRDefault="001442BB">
            <w:pPr>
              <w:pStyle w:val="TableParagraph"/>
              <w:jc w:val="left"/>
              <w:rPr>
                <w:rFonts w:ascii="Times New Roman"/>
                <w:sz w:val="10"/>
              </w:rPr>
            </w:pPr>
          </w:p>
        </w:tc>
        <w:tc>
          <w:tcPr>
            <w:tcW w:w="1232" w:type="dxa"/>
            <w:tcBorders>
              <w:top w:val="nil"/>
              <w:bottom w:val="nil"/>
            </w:tcBorders>
          </w:tcPr>
          <w:p w14:paraId="10205D85" w14:textId="77777777" w:rsidR="001442BB" w:rsidRDefault="005C7D6E">
            <w:pPr>
              <w:pStyle w:val="TableParagraph"/>
              <w:spacing w:before="9" w:line="127" w:lineRule="exact"/>
              <w:ind w:right="35"/>
              <w:rPr>
                <w:b/>
                <w:sz w:val="12"/>
              </w:rPr>
            </w:pPr>
            <w:r>
              <w:rPr>
                <w:b/>
                <w:w w:val="105"/>
                <w:sz w:val="12"/>
              </w:rPr>
              <w:t>1.611.422</w:t>
            </w:r>
          </w:p>
        </w:tc>
        <w:tc>
          <w:tcPr>
            <w:tcW w:w="1232" w:type="dxa"/>
            <w:tcBorders>
              <w:top w:val="nil"/>
              <w:bottom w:val="nil"/>
            </w:tcBorders>
          </w:tcPr>
          <w:p w14:paraId="10205D86" w14:textId="77777777" w:rsidR="001442BB" w:rsidRDefault="005C7D6E">
            <w:pPr>
              <w:pStyle w:val="TableParagraph"/>
              <w:spacing w:before="9" w:line="127" w:lineRule="exact"/>
              <w:ind w:right="34"/>
              <w:rPr>
                <w:b/>
                <w:sz w:val="12"/>
              </w:rPr>
            </w:pPr>
            <w:r>
              <w:rPr>
                <w:b/>
                <w:w w:val="105"/>
                <w:sz w:val="12"/>
              </w:rPr>
              <w:t>3.231.755</w:t>
            </w:r>
          </w:p>
        </w:tc>
        <w:tc>
          <w:tcPr>
            <w:tcW w:w="1232" w:type="dxa"/>
            <w:tcBorders>
              <w:top w:val="nil"/>
              <w:bottom w:val="nil"/>
            </w:tcBorders>
          </w:tcPr>
          <w:p w14:paraId="10205D87" w14:textId="77777777" w:rsidR="001442BB" w:rsidRDefault="005C7D6E">
            <w:pPr>
              <w:pStyle w:val="TableParagraph"/>
              <w:spacing w:before="9" w:line="127" w:lineRule="exact"/>
              <w:ind w:right="34"/>
              <w:rPr>
                <w:b/>
                <w:sz w:val="12"/>
              </w:rPr>
            </w:pPr>
            <w:r>
              <w:rPr>
                <w:b/>
                <w:w w:val="105"/>
                <w:sz w:val="12"/>
              </w:rPr>
              <w:t>2.183.414</w:t>
            </w:r>
          </w:p>
        </w:tc>
      </w:tr>
      <w:tr w:rsidR="001442BB" w14:paraId="10205D8E" w14:textId="77777777">
        <w:trPr>
          <w:trHeight w:val="157"/>
        </w:trPr>
        <w:tc>
          <w:tcPr>
            <w:tcW w:w="6224" w:type="dxa"/>
            <w:tcBorders>
              <w:top w:val="nil"/>
              <w:bottom w:val="nil"/>
            </w:tcBorders>
          </w:tcPr>
          <w:p w14:paraId="10205D89" w14:textId="77777777" w:rsidR="001442BB" w:rsidRDefault="005C7D6E">
            <w:pPr>
              <w:pStyle w:val="TableParagraph"/>
              <w:spacing w:before="9" w:line="127" w:lineRule="exact"/>
              <w:ind w:left="125" w:right="-15"/>
              <w:jc w:val="left"/>
              <w:rPr>
                <w:sz w:val="12"/>
              </w:rPr>
            </w:pPr>
            <w:r>
              <w:rPr>
                <w:w w:val="105"/>
                <w:sz w:val="12"/>
              </w:rPr>
              <w:t>Aplicações</w:t>
            </w:r>
            <w:r>
              <w:rPr>
                <w:spacing w:val="-22"/>
                <w:w w:val="105"/>
                <w:sz w:val="12"/>
              </w:rPr>
              <w:t xml:space="preserve"> </w:t>
            </w:r>
            <w:r>
              <w:rPr>
                <w:w w:val="105"/>
                <w:sz w:val="12"/>
              </w:rPr>
              <w:t>Interfinanceiras</w:t>
            </w:r>
            <w:r>
              <w:rPr>
                <w:spacing w:val="-22"/>
                <w:w w:val="105"/>
                <w:sz w:val="12"/>
              </w:rPr>
              <w:t xml:space="preserve"> </w:t>
            </w:r>
            <w:r>
              <w:rPr>
                <w:w w:val="105"/>
                <w:sz w:val="12"/>
              </w:rPr>
              <w:t>de</w:t>
            </w:r>
            <w:r>
              <w:rPr>
                <w:spacing w:val="-22"/>
                <w:w w:val="105"/>
                <w:sz w:val="12"/>
              </w:rPr>
              <w:t xml:space="preserve"> </w:t>
            </w:r>
            <w:r>
              <w:rPr>
                <w:w w:val="105"/>
                <w:sz w:val="12"/>
              </w:rPr>
              <w:t>Liquidez................................................................................................................</w:t>
            </w:r>
          </w:p>
        </w:tc>
        <w:tc>
          <w:tcPr>
            <w:tcW w:w="1232" w:type="dxa"/>
            <w:tcBorders>
              <w:top w:val="nil"/>
              <w:bottom w:val="nil"/>
            </w:tcBorders>
          </w:tcPr>
          <w:p w14:paraId="10205D8A" w14:textId="77777777" w:rsidR="001442BB" w:rsidRDefault="001442BB">
            <w:pPr>
              <w:pStyle w:val="TableParagraph"/>
              <w:jc w:val="left"/>
              <w:rPr>
                <w:rFonts w:ascii="Times New Roman"/>
                <w:sz w:val="10"/>
              </w:rPr>
            </w:pPr>
          </w:p>
        </w:tc>
        <w:tc>
          <w:tcPr>
            <w:tcW w:w="1232" w:type="dxa"/>
            <w:tcBorders>
              <w:top w:val="nil"/>
              <w:bottom w:val="nil"/>
            </w:tcBorders>
          </w:tcPr>
          <w:p w14:paraId="10205D8B" w14:textId="77777777" w:rsidR="001442BB" w:rsidRDefault="005C7D6E">
            <w:pPr>
              <w:pStyle w:val="TableParagraph"/>
              <w:spacing w:before="9" w:line="127" w:lineRule="exact"/>
              <w:ind w:right="35"/>
              <w:rPr>
                <w:sz w:val="12"/>
              </w:rPr>
            </w:pPr>
            <w:r>
              <w:rPr>
                <w:w w:val="105"/>
                <w:sz w:val="12"/>
              </w:rPr>
              <w:t>109.019</w:t>
            </w:r>
          </w:p>
        </w:tc>
        <w:tc>
          <w:tcPr>
            <w:tcW w:w="1232" w:type="dxa"/>
            <w:tcBorders>
              <w:top w:val="nil"/>
              <w:bottom w:val="nil"/>
            </w:tcBorders>
          </w:tcPr>
          <w:p w14:paraId="10205D8C" w14:textId="77777777" w:rsidR="001442BB" w:rsidRDefault="005C7D6E">
            <w:pPr>
              <w:pStyle w:val="TableParagraph"/>
              <w:spacing w:before="9" w:line="127" w:lineRule="exact"/>
              <w:ind w:right="35"/>
              <w:rPr>
                <w:sz w:val="12"/>
              </w:rPr>
            </w:pPr>
            <w:r>
              <w:rPr>
                <w:w w:val="105"/>
                <w:sz w:val="12"/>
              </w:rPr>
              <w:t>197.872</w:t>
            </w:r>
          </w:p>
        </w:tc>
        <w:tc>
          <w:tcPr>
            <w:tcW w:w="1232" w:type="dxa"/>
            <w:tcBorders>
              <w:top w:val="nil"/>
              <w:bottom w:val="nil"/>
            </w:tcBorders>
          </w:tcPr>
          <w:p w14:paraId="10205D8D" w14:textId="77777777" w:rsidR="001442BB" w:rsidRDefault="005C7D6E">
            <w:pPr>
              <w:pStyle w:val="TableParagraph"/>
              <w:spacing w:before="9" w:line="127" w:lineRule="exact"/>
              <w:ind w:right="-15"/>
              <w:rPr>
                <w:sz w:val="12"/>
              </w:rPr>
            </w:pPr>
            <w:r>
              <w:rPr>
                <w:w w:val="105"/>
                <w:sz w:val="12"/>
              </w:rPr>
              <w:t>(47.669)</w:t>
            </w:r>
          </w:p>
        </w:tc>
      </w:tr>
      <w:tr w:rsidR="001442BB" w14:paraId="10205D94" w14:textId="77777777">
        <w:trPr>
          <w:trHeight w:val="157"/>
        </w:trPr>
        <w:tc>
          <w:tcPr>
            <w:tcW w:w="6224" w:type="dxa"/>
            <w:tcBorders>
              <w:top w:val="nil"/>
              <w:bottom w:val="nil"/>
            </w:tcBorders>
          </w:tcPr>
          <w:p w14:paraId="10205D8F" w14:textId="77777777" w:rsidR="001442BB" w:rsidRDefault="005C7D6E">
            <w:pPr>
              <w:pStyle w:val="TableParagraph"/>
              <w:spacing w:before="9" w:line="127" w:lineRule="exact"/>
              <w:ind w:left="125" w:right="-44"/>
              <w:jc w:val="left"/>
              <w:rPr>
                <w:sz w:val="12"/>
              </w:rPr>
            </w:pPr>
            <w:r>
              <w:rPr>
                <w:w w:val="105"/>
                <w:sz w:val="12"/>
              </w:rPr>
              <w:t>Relações</w:t>
            </w:r>
            <w:r>
              <w:rPr>
                <w:spacing w:val="-18"/>
                <w:w w:val="105"/>
                <w:sz w:val="12"/>
              </w:rPr>
              <w:t xml:space="preserve"> </w:t>
            </w:r>
            <w:r>
              <w:rPr>
                <w:w w:val="105"/>
                <w:sz w:val="12"/>
              </w:rPr>
              <w:t>Interfinanceiras</w:t>
            </w:r>
            <w:r>
              <w:rPr>
                <w:spacing w:val="-18"/>
                <w:w w:val="105"/>
                <w:sz w:val="12"/>
              </w:rPr>
              <w:t xml:space="preserve"> </w:t>
            </w:r>
            <w:r>
              <w:rPr>
                <w:w w:val="105"/>
                <w:sz w:val="12"/>
              </w:rPr>
              <w:t>e</w:t>
            </w:r>
            <w:r>
              <w:rPr>
                <w:spacing w:val="-19"/>
                <w:w w:val="105"/>
                <w:sz w:val="12"/>
              </w:rPr>
              <w:t xml:space="preserve"> </w:t>
            </w:r>
            <w:r>
              <w:rPr>
                <w:w w:val="105"/>
                <w:sz w:val="12"/>
              </w:rPr>
              <w:t>Interdependências</w:t>
            </w:r>
            <w:r>
              <w:rPr>
                <w:spacing w:val="-18"/>
                <w:w w:val="105"/>
                <w:sz w:val="12"/>
              </w:rPr>
              <w:t xml:space="preserve"> </w:t>
            </w:r>
            <w:r>
              <w:rPr>
                <w:w w:val="105"/>
                <w:sz w:val="12"/>
              </w:rPr>
              <w:t>....................................................................................................</w:t>
            </w:r>
          </w:p>
        </w:tc>
        <w:tc>
          <w:tcPr>
            <w:tcW w:w="1232" w:type="dxa"/>
            <w:tcBorders>
              <w:top w:val="nil"/>
              <w:bottom w:val="nil"/>
            </w:tcBorders>
          </w:tcPr>
          <w:p w14:paraId="10205D90" w14:textId="77777777" w:rsidR="001442BB" w:rsidRDefault="001442BB">
            <w:pPr>
              <w:pStyle w:val="TableParagraph"/>
              <w:jc w:val="left"/>
              <w:rPr>
                <w:rFonts w:ascii="Times New Roman"/>
                <w:sz w:val="10"/>
              </w:rPr>
            </w:pPr>
          </w:p>
        </w:tc>
        <w:tc>
          <w:tcPr>
            <w:tcW w:w="1232" w:type="dxa"/>
            <w:tcBorders>
              <w:top w:val="nil"/>
              <w:bottom w:val="nil"/>
            </w:tcBorders>
          </w:tcPr>
          <w:p w14:paraId="10205D91" w14:textId="77777777" w:rsidR="001442BB" w:rsidRDefault="005C7D6E">
            <w:pPr>
              <w:pStyle w:val="TableParagraph"/>
              <w:spacing w:before="9" w:line="127" w:lineRule="exact"/>
              <w:ind w:right="-15"/>
              <w:rPr>
                <w:sz w:val="12"/>
              </w:rPr>
            </w:pPr>
            <w:r>
              <w:rPr>
                <w:w w:val="105"/>
                <w:sz w:val="12"/>
              </w:rPr>
              <w:t>(38.925)</w:t>
            </w:r>
          </w:p>
        </w:tc>
        <w:tc>
          <w:tcPr>
            <w:tcW w:w="1232" w:type="dxa"/>
            <w:tcBorders>
              <w:top w:val="nil"/>
              <w:bottom w:val="nil"/>
            </w:tcBorders>
          </w:tcPr>
          <w:p w14:paraId="10205D92" w14:textId="77777777" w:rsidR="001442BB" w:rsidRDefault="005C7D6E">
            <w:pPr>
              <w:pStyle w:val="TableParagraph"/>
              <w:spacing w:before="9" w:line="127" w:lineRule="exact"/>
              <w:ind w:right="-15"/>
              <w:rPr>
                <w:sz w:val="12"/>
              </w:rPr>
            </w:pPr>
            <w:r>
              <w:rPr>
                <w:w w:val="105"/>
                <w:sz w:val="12"/>
              </w:rPr>
              <w:t>(32.798)</w:t>
            </w:r>
          </w:p>
        </w:tc>
        <w:tc>
          <w:tcPr>
            <w:tcW w:w="1232" w:type="dxa"/>
            <w:tcBorders>
              <w:top w:val="nil"/>
              <w:bottom w:val="nil"/>
            </w:tcBorders>
          </w:tcPr>
          <w:p w14:paraId="10205D93" w14:textId="77777777" w:rsidR="001442BB" w:rsidRDefault="005C7D6E">
            <w:pPr>
              <w:pStyle w:val="TableParagraph"/>
              <w:spacing w:before="9" w:line="127" w:lineRule="exact"/>
              <w:ind w:right="34"/>
              <w:rPr>
                <w:sz w:val="12"/>
              </w:rPr>
            </w:pPr>
            <w:r>
              <w:rPr>
                <w:w w:val="105"/>
                <w:sz w:val="12"/>
              </w:rPr>
              <w:t>13.535</w:t>
            </w:r>
          </w:p>
        </w:tc>
      </w:tr>
      <w:tr w:rsidR="001442BB" w14:paraId="10205D9A" w14:textId="77777777">
        <w:trPr>
          <w:trHeight w:val="157"/>
        </w:trPr>
        <w:tc>
          <w:tcPr>
            <w:tcW w:w="6224" w:type="dxa"/>
            <w:tcBorders>
              <w:top w:val="nil"/>
              <w:bottom w:val="nil"/>
            </w:tcBorders>
          </w:tcPr>
          <w:p w14:paraId="10205D95" w14:textId="77777777" w:rsidR="001442BB" w:rsidRDefault="005C7D6E">
            <w:pPr>
              <w:pStyle w:val="TableParagraph"/>
              <w:spacing w:before="9" w:line="127" w:lineRule="exact"/>
              <w:ind w:left="125" w:right="-44"/>
              <w:jc w:val="left"/>
              <w:rPr>
                <w:sz w:val="12"/>
              </w:rPr>
            </w:pPr>
            <w:r>
              <w:rPr>
                <w:spacing w:val="-1"/>
                <w:w w:val="105"/>
                <w:sz w:val="12"/>
              </w:rPr>
              <w:t>Operações de</w:t>
            </w:r>
            <w:r>
              <w:rPr>
                <w:spacing w:val="4"/>
                <w:w w:val="105"/>
                <w:sz w:val="12"/>
              </w:rPr>
              <w:t xml:space="preserve"> </w:t>
            </w:r>
            <w:r>
              <w:rPr>
                <w:spacing w:val="-1"/>
                <w:w w:val="105"/>
                <w:sz w:val="12"/>
              </w:rPr>
              <w:t>Crédito............................................................................................................</w:t>
            </w:r>
            <w:r>
              <w:rPr>
                <w:spacing w:val="-1"/>
                <w:w w:val="105"/>
                <w:sz w:val="12"/>
              </w:rPr>
              <w:t>................................</w:t>
            </w:r>
          </w:p>
        </w:tc>
        <w:tc>
          <w:tcPr>
            <w:tcW w:w="1232" w:type="dxa"/>
            <w:tcBorders>
              <w:top w:val="nil"/>
              <w:bottom w:val="nil"/>
            </w:tcBorders>
          </w:tcPr>
          <w:p w14:paraId="10205D96" w14:textId="77777777" w:rsidR="001442BB" w:rsidRDefault="001442BB">
            <w:pPr>
              <w:pStyle w:val="TableParagraph"/>
              <w:jc w:val="left"/>
              <w:rPr>
                <w:rFonts w:ascii="Times New Roman"/>
                <w:sz w:val="10"/>
              </w:rPr>
            </w:pPr>
          </w:p>
        </w:tc>
        <w:tc>
          <w:tcPr>
            <w:tcW w:w="1232" w:type="dxa"/>
            <w:tcBorders>
              <w:top w:val="nil"/>
              <w:bottom w:val="nil"/>
            </w:tcBorders>
          </w:tcPr>
          <w:p w14:paraId="10205D97" w14:textId="77777777" w:rsidR="001442BB" w:rsidRDefault="005C7D6E">
            <w:pPr>
              <w:pStyle w:val="TableParagraph"/>
              <w:spacing w:before="9" w:line="127" w:lineRule="exact"/>
              <w:ind w:right="-15"/>
              <w:rPr>
                <w:sz w:val="12"/>
              </w:rPr>
            </w:pPr>
            <w:r>
              <w:rPr>
                <w:w w:val="105"/>
                <w:sz w:val="12"/>
              </w:rPr>
              <w:t>(589.429)</w:t>
            </w:r>
          </w:p>
        </w:tc>
        <w:tc>
          <w:tcPr>
            <w:tcW w:w="1232" w:type="dxa"/>
            <w:tcBorders>
              <w:top w:val="nil"/>
              <w:bottom w:val="nil"/>
            </w:tcBorders>
          </w:tcPr>
          <w:p w14:paraId="10205D98" w14:textId="77777777" w:rsidR="001442BB" w:rsidRDefault="005C7D6E">
            <w:pPr>
              <w:pStyle w:val="TableParagraph"/>
              <w:spacing w:before="9" w:line="127" w:lineRule="exact"/>
              <w:ind w:right="-15"/>
              <w:rPr>
                <w:sz w:val="12"/>
              </w:rPr>
            </w:pPr>
            <w:r>
              <w:rPr>
                <w:w w:val="105"/>
                <w:sz w:val="12"/>
              </w:rPr>
              <w:t>(706.535)</w:t>
            </w:r>
          </w:p>
        </w:tc>
        <w:tc>
          <w:tcPr>
            <w:tcW w:w="1232" w:type="dxa"/>
            <w:tcBorders>
              <w:top w:val="nil"/>
              <w:bottom w:val="nil"/>
            </w:tcBorders>
          </w:tcPr>
          <w:p w14:paraId="10205D99" w14:textId="77777777" w:rsidR="001442BB" w:rsidRDefault="005C7D6E">
            <w:pPr>
              <w:pStyle w:val="TableParagraph"/>
              <w:spacing w:before="9" w:line="127" w:lineRule="exact"/>
              <w:ind w:right="-15"/>
              <w:rPr>
                <w:sz w:val="12"/>
              </w:rPr>
            </w:pPr>
            <w:r>
              <w:rPr>
                <w:w w:val="105"/>
                <w:sz w:val="12"/>
              </w:rPr>
              <w:t>(396.209)</w:t>
            </w:r>
          </w:p>
        </w:tc>
      </w:tr>
      <w:tr w:rsidR="001442BB" w14:paraId="10205DA0" w14:textId="77777777">
        <w:trPr>
          <w:trHeight w:val="157"/>
        </w:trPr>
        <w:tc>
          <w:tcPr>
            <w:tcW w:w="6224" w:type="dxa"/>
            <w:tcBorders>
              <w:top w:val="nil"/>
              <w:bottom w:val="nil"/>
            </w:tcBorders>
          </w:tcPr>
          <w:p w14:paraId="10205D9B" w14:textId="77777777" w:rsidR="001442BB" w:rsidRDefault="005C7D6E">
            <w:pPr>
              <w:pStyle w:val="TableParagraph"/>
              <w:spacing w:before="9" w:line="127" w:lineRule="exact"/>
              <w:ind w:left="125" w:right="-44"/>
              <w:jc w:val="left"/>
              <w:rPr>
                <w:sz w:val="12"/>
              </w:rPr>
            </w:pPr>
            <w:r>
              <w:rPr>
                <w:spacing w:val="-1"/>
                <w:w w:val="105"/>
                <w:sz w:val="12"/>
              </w:rPr>
              <w:t>Outros</w:t>
            </w:r>
            <w:r>
              <w:rPr>
                <w:spacing w:val="2"/>
                <w:w w:val="105"/>
                <w:sz w:val="12"/>
              </w:rPr>
              <w:t xml:space="preserve"> </w:t>
            </w:r>
            <w:r>
              <w:rPr>
                <w:spacing w:val="-1"/>
                <w:w w:val="105"/>
                <w:sz w:val="12"/>
              </w:rPr>
              <w:t>Créditos......................................................................................................................................................</w:t>
            </w:r>
          </w:p>
        </w:tc>
        <w:tc>
          <w:tcPr>
            <w:tcW w:w="1232" w:type="dxa"/>
            <w:tcBorders>
              <w:top w:val="nil"/>
              <w:bottom w:val="nil"/>
            </w:tcBorders>
          </w:tcPr>
          <w:p w14:paraId="10205D9C" w14:textId="77777777" w:rsidR="001442BB" w:rsidRDefault="001442BB">
            <w:pPr>
              <w:pStyle w:val="TableParagraph"/>
              <w:jc w:val="left"/>
              <w:rPr>
                <w:rFonts w:ascii="Times New Roman"/>
                <w:sz w:val="10"/>
              </w:rPr>
            </w:pPr>
          </w:p>
        </w:tc>
        <w:tc>
          <w:tcPr>
            <w:tcW w:w="1232" w:type="dxa"/>
            <w:tcBorders>
              <w:top w:val="nil"/>
              <w:bottom w:val="nil"/>
            </w:tcBorders>
          </w:tcPr>
          <w:p w14:paraId="10205D9D" w14:textId="77777777" w:rsidR="001442BB" w:rsidRDefault="005C7D6E">
            <w:pPr>
              <w:pStyle w:val="TableParagraph"/>
              <w:spacing w:before="9" w:line="127" w:lineRule="exact"/>
              <w:ind w:right="-15"/>
              <w:rPr>
                <w:sz w:val="12"/>
              </w:rPr>
            </w:pPr>
            <w:r>
              <w:rPr>
                <w:w w:val="105"/>
                <w:sz w:val="12"/>
              </w:rPr>
              <w:t>(578.077)</w:t>
            </w:r>
          </w:p>
        </w:tc>
        <w:tc>
          <w:tcPr>
            <w:tcW w:w="1232" w:type="dxa"/>
            <w:tcBorders>
              <w:top w:val="nil"/>
              <w:bottom w:val="nil"/>
            </w:tcBorders>
          </w:tcPr>
          <w:p w14:paraId="10205D9E" w14:textId="77777777" w:rsidR="001442BB" w:rsidRDefault="005C7D6E">
            <w:pPr>
              <w:pStyle w:val="TableParagraph"/>
              <w:spacing w:before="9" w:line="127" w:lineRule="exact"/>
              <w:ind w:right="-15"/>
              <w:rPr>
                <w:sz w:val="12"/>
              </w:rPr>
            </w:pPr>
            <w:r>
              <w:rPr>
                <w:w w:val="105"/>
                <w:sz w:val="12"/>
              </w:rPr>
              <w:t>(626.095)</w:t>
            </w:r>
          </w:p>
        </w:tc>
        <w:tc>
          <w:tcPr>
            <w:tcW w:w="1232" w:type="dxa"/>
            <w:tcBorders>
              <w:top w:val="nil"/>
              <w:bottom w:val="nil"/>
            </w:tcBorders>
          </w:tcPr>
          <w:p w14:paraId="10205D9F" w14:textId="77777777" w:rsidR="001442BB" w:rsidRDefault="005C7D6E">
            <w:pPr>
              <w:pStyle w:val="TableParagraph"/>
              <w:spacing w:before="9" w:line="127" w:lineRule="exact"/>
              <w:ind w:right="34"/>
              <w:rPr>
                <w:sz w:val="12"/>
              </w:rPr>
            </w:pPr>
            <w:r>
              <w:rPr>
                <w:w w:val="105"/>
                <w:sz w:val="12"/>
              </w:rPr>
              <w:t>360.658</w:t>
            </w:r>
          </w:p>
        </w:tc>
      </w:tr>
      <w:tr w:rsidR="001442BB" w14:paraId="10205DA6" w14:textId="77777777">
        <w:trPr>
          <w:trHeight w:val="157"/>
        </w:trPr>
        <w:tc>
          <w:tcPr>
            <w:tcW w:w="6224" w:type="dxa"/>
            <w:tcBorders>
              <w:top w:val="nil"/>
              <w:bottom w:val="nil"/>
            </w:tcBorders>
          </w:tcPr>
          <w:p w14:paraId="10205DA1" w14:textId="77777777" w:rsidR="001442BB" w:rsidRDefault="005C7D6E">
            <w:pPr>
              <w:pStyle w:val="TableParagraph"/>
              <w:spacing w:before="9" w:line="127" w:lineRule="exact"/>
              <w:ind w:left="125" w:right="-44"/>
              <w:jc w:val="left"/>
              <w:rPr>
                <w:sz w:val="12"/>
              </w:rPr>
            </w:pPr>
            <w:r>
              <w:rPr>
                <w:w w:val="105"/>
                <w:sz w:val="12"/>
              </w:rPr>
              <w:t>Outros</w:t>
            </w:r>
            <w:r>
              <w:rPr>
                <w:spacing w:val="-22"/>
                <w:w w:val="105"/>
                <w:sz w:val="12"/>
              </w:rPr>
              <w:t xml:space="preserve"> </w:t>
            </w:r>
            <w:r>
              <w:rPr>
                <w:w w:val="105"/>
                <w:sz w:val="12"/>
              </w:rPr>
              <w:t>Valores</w:t>
            </w:r>
            <w:r>
              <w:rPr>
                <w:spacing w:val="-22"/>
                <w:w w:val="105"/>
                <w:sz w:val="12"/>
              </w:rPr>
              <w:t xml:space="preserve"> </w:t>
            </w:r>
            <w:r>
              <w:rPr>
                <w:w w:val="105"/>
                <w:sz w:val="12"/>
              </w:rPr>
              <w:t>e</w:t>
            </w:r>
            <w:r>
              <w:rPr>
                <w:spacing w:val="-23"/>
                <w:w w:val="105"/>
                <w:sz w:val="12"/>
              </w:rPr>
              <w:t xml:space="preserve"> </w:t>
            </w:r>
            <w:r>
              <w:rPr>
                <w:w w:val="105"/>
                <w:sz w:val="12"/>
              </w:rPr>
              <w:t>Bens..............................................</w:t>
            </w:r>
            <w:r>
              <w:rPr>
                <w:w w:val="105"/>
                <w:sz w:val="12"/>
              </w:rPr>
              <w:t>.............................................................................................</w:t>
            </w:r>
          </w:p>
        </w:tc>
        <w:tc>
          <w:tcPr>
            <w:tcW w:w="1232" w:type="dxa"/>
            <w:tcBorders>
              <w:top w:val="nil"/>
              <w:bottom w:val="nil"/>
            </w:tcBorders>
          </w:tcPr>
          <w:p w14:paraId="10205DA2" w14:textId="77777777" w:rsidR="001442BB" w:rsidRDefault="001442BB">
            <w:pPr>
              <w:pStyle w:val="TableParagraph"/>
              <w:jc w:val="left"/>
              <w:rPr>
                <w:rFonts w:ascii="Times New Roman"/>
                <w:sz w:val="10"/>
              </w:rPr>
            </w:pPr>
          </w:p>
        </w:tc>
        <w:tc>
          <w:tcPr>
            <w:tcW w:w="1232" w:type="dxa"/>
            <w:tcBorders>
              <w:top w:val="nil"/>
              <w:bottom w:val="nil"/>
            </w:tcBorders>
          </w:tcPr>
          <w:p w14:paraId="10205DA3" w14:textId="77777777" w:rsidR="001442BB" w:rsidRDefault="005C7D6E">
            <w:pPr>
              <w:pStyle w:val="TableParagraph"/>
              <w:spacing w:before="9" w:line="127" w:lineRule="exact"/>
              <w:ind w:right="-15"/>
              <w:rPr>
                <w:sz w:val="12"/>
              </w:rPr>
            </w:pPr>
            <w:r>
              <w:rPr>
                <w:w w:val="105"/>
                <w:sz w:val="12"/>
              </w:rPr>
              <w:t>(7.005)</w:t>
            </w:r>
          </w:p>
        </w:tc>
        <w:tc>
          <w:tcPr>
            <w:tcW w:w="1232" w:type="dxa"/>
            <w:tcBorders>
              <w:top w:val="nil"/>
              <w:bottom w:val="nil"/>
            </w:tcBorders>
          </w:tcPr>
          <w:p w14:paraId="10205DA4" w14:textId="77777777" w:rsidR="001442BB" w:rsidRDefault="005C7D6E">
            <w:pPr>
              <w:pStyle w:val="TableParagraph"/>
              <w:spacing w:before="9" w:line="127" w:lineRule="exact"/>
              <w:ind w:right="-15"/>
              <w:rPr>
                <w:sz w:val="12"/>
              </w:rPr>
            </w:pPr>
            <w:r>
              <w:rPr>
                <w:w w:val="105"/>
                <w:sz w:val="12"/>
              </w:rPr>
              <w:t>(4.431)</w:t>
            </w:r>
          </w:p>
        </w:tc>
        <w:tc>
          <w:tcPr>
            <w:tcW w:w="1232" w:type="dxa"/>
            <w:tcBorders>
              <w:top w:val="nil"/>
              <w:bottom w:val="nil"/>
            </w:tcBorders>
          </w:tcPr>
          <w:p w14:paraId="10205DA5" w14:textId="77777777" w:rsidR="001442BB" w:rsidRDefault="005C7D6E">
            <w:pPr>
              <w:pStyle w:val="TableParagraph"/>
              <w:spacing w:before="9" w:line="127" w:lineRule="exact"/>
              <w:ind w:right="34"/>
              <w:rPr>
                <w:sz w:val="12"/>
              </w:rPr>
            </w:pPr>
            <w:r>
              <w:rPr>
                <w:w w:val="105"/>
                <w:sz w:val="12"/>
              </w:rPr>
              <w:t>6.526</w:t>
            </w:r>
          </w:p>
        </w:tc>
      </w:tr>
      <w:tr w:rsidR="001442BB" w14:paraId="10205DAC" w14:textId="77777777">
        <w:trPr>
          <w:trHeight w:val="157"/>
        </w:trPr>
        <w:tc>
          <w:tcPr>
            <w:tcW w:w="6224" w:type="dxa"/>
            <w:tcBorders>
              <w:top w:val="nil"/>
              <w:bottom w:val="nil"/>
            </w:tcBorders>
          </w:tcPr>
          <w:p w14:paraId="10205DA7" w14:textId="77777777" w:rsidR="001442BB" w:rsidRDefault="005C7D6E">
            <w:pPr>
              <w:pStyle w:val="TableParagraph"/>
              <w:spacing w:before="9" w:line="127" w:lineRule="exact"/>
              <w:ind w:left="125" w:right="-29"/>
              <w:jc w:val="left"/>
              <w:rPr>
                <w:sz w:val="12"/>
              </w:rPr>
            </w:pPr>
            <w:r>
              <w:rPr>
                <w:spacing w:val="-1"/>
                <w:w w:val="105"/>
                <w:sz w:val="12"/>
              </w:rPr>
              <w:t>Depósitos...............................................................................................................................................................</w:t>
            </w:r>
          </w:p>
        </w:tc>
        <w:tc>
          <w:tcPr>
            <w:tcW w:w="1232" w:type="dxa"/>
            <w:tcBorders>
              <w:top w:val="nil"/>
              <w:bottom w:val="nil"/>
            </w:tcBorders>
          </w:tcPr>
          <w:p w14:paraId="10205DA8" w14:textId="77777777" w:rsidR="001442BB" w:rsidRDefault="001442BB">
            <w:pPr>
              <w:pStyle w:val="TableParagraph"/>
              <w:jc w:val="left"/>
              <w:rPr>
                <w:rFonts w:ascii="Times New Roman"/>
                <w:sz w:val="10"/>
              </w:rPr>
            </w:pPr>
          </w:p>
        </w:tc>
        <w:tc>
          <w:tcPr>
            <w:tcW w:w="1232" w:type="dxa"/>
            <w:tcBorders>
              <w:top w:val="nil"/>
              <w:bottom w:val="nil"/>
            </w:tcBorders>
          </w:tcPr>
          <w:p w14:paraId="10205DA9" w14:textId="77777777" w:rsidR="001442BB" w:rsidRDefault="005C7D6E">
            <w:pPr>
              <w:pStyle w:val="TableParagraph"/>
              <w:spacing w:before="9" w:line="127" w:lineRule="exact"/>
              <w:ind w:right="-15"/>
              <w:rPr>
                <w:sz w:val="12"/>
              </w:rPr>
            </w:pPr>
            <w:r>
              <w:rPr>
                <w:w w:val="105"/>
                <w:sz w:val="12"/>
              </w:rPr>
              <w:t>(127.062)</w:t>
            </w:r>
          </w:p>
        </w:tc>
        <w:tc>
          <w:tcPr>
            <w:tcW w:w="1232" w:type="dxa"/>
            <w:tcBorders>
              <w:top w:val="nil"/>
              <w:bottom w:val="nil"/>
            </w:tcBorders>
          </w:tcPr>
          <w:p w14:paraId="10205DAA" w14:textId="77777777" w:rsidR="001442BB" w:rsidRDefault="005C7D6E">
            <w:pPr>
              <w:pStyle w:val="TableParagraph"/>
              <w:spacing w:before="9" w:line="127" w:lineRule="exact"/>
              <w:ind w:right="-15"/>
              <w:rPr>
                <w:sz w:val="12"/>
              </w:rPr>
            </w:pPr>
            <w:r>
              <w:rPr>
                <w:w w:val="105"/>
                <w:sz w:val="12"/>
              </w:rPr>
              <w:t>(581.481)</w:t>
            </w:r>
          </w:p>
        </w:tc>
        <w:tc>
          <w:tcPr>
            <w:tcW w:w="1232" w:type="dxa"/>
            <w:tcBorders>
              <w:top w:val="nil"/>
              <w:bottom w:val="nil"/>
            </w:tcBorders>
          </w:tcPr>
          <w:p w14:paraId="10205DAB" w14:textId="77777777" w:rsidR="001442BB" w:rsidRDefault="005C7D6E">
            <w:pPr>
              <w:pStyle w:val="TableParagraph"/>
              <w:spacing w:before="9" w:line="127" w:lineRule="exact"/>
              <w:ind w:right="34"/>
              <w:rPr>
                <w:sz w:val="12"/>
              </w:rPr>
            </w:pPr>
            <w:r>
              <w:rPr>
                <w:w w:val="105"/>
                <w:sz w:val="12"/>
              </w:rPr>
              <w:t>979.594</w:t>
            </w:r>
          </w:p>
        </w:tc>
      </w:tr>
      <w:tr w:rsidR="001442BB" w14:paraId="10205DB2" w14:textId="77777777">
        <w:trPr>
          <w:trHeight w:val="157"/>
        </w:trPr>
        <w:tc>
          <w:tcPr>
            <w:tcW w:w="6224" w:type="dxa"/>
            <w:tcBorders>
              <w:top w:val="nil"/>
              <w:bottom w:val="nil"/>
            </w:tcBorders>
          </w:tcPr>
          <w:p w14:paraId="10205DAD" w14:textId="77777777" w:rsidR="001442BB" w:rsidRDefault="005C7D6E">
            <w:pPr>
              <w:pStyle w:val="TableParagraph"/>
              <w:spacing w:before="9" w:line="127" w:lineRule="exact"/>
              <w:ind w:left="125" w:right="-29"/>
              <w:jc w:val="left"/>
              <w:rPr>
                <w:sz w:val="12"/>
              </w:rPr>
            </w:pPr>
            <w:r>
              <w:rPr>
                <w:w w:val="105"/>
                <w:sz w:val="12"/>
              </w:rPr>
              <w:t>Captações</w:t>
            </w:r>
            <w:r>
              <w:rPr>
                <w:spacing w:val="-19"/>
                <w:w w:val="105"/>
                <w:sz w:val="12"/>
              </w:rPr>
              <w:t xml:space="preserve"> </w:t>
            </w:r>
            <w:r>
              <w:rPr>
                <w:w w:val="105"/>
                <w:sz w:val="12"/>
              </w:rPr>
              <w:t>no</w:t>
            </w:r>
            <w:r>
              <w:rPr>
                <w:spacing w:val="-19"/>
                <w:w w:val="105"/>
                <w:sz w:val="12"/>
              </w:rPr>
              <w:t xml:space="preserve"> </w:t>
            </w:r>
            <w:r>
              <w:rPr>
                <w:w w:val="105"/>
                <w:sz w:val="12"/>
              </w:rPr>
              <w:t>Mercado</w:t>
            </w:r>
            <w:r>
              <w:rPr>
                <w:spacing w:val="-20"/>
                <w:w w:val="105"/>
                <w:sz w:val="12"/>
              </w:rPr>
              <w:t xml:space="preserve"> </w:t>
            </w:r>
            <w:r>
              <w:rPr>
                <w:w w:val="105"/>
                <w:sz w:val="12"/>
              </w:rPr>
              <w:t>Aberto</w:t>
            </w:r>
            <w:r>
              <w:rPr>
                <w:spacing w:val="-19"/>
                <w:w w:val="105"/>
                <w:sz w:val="12"/>
              </w:rPr>
              <w:t xml:space="preserve"> </w:t>
            </w:r>
            <w:r>
              <w:rPr>
                <w:w w:val="105"/>
                <w:sz w:val="12"/>
              </w:rPr>
              <w:t>.............................</w:t>
            </w:r>
            <w:r>
              <w:rPr>
                <w:w w:val="105"/>
                <w:sz w:val="12"/>
              </w:rPr>
              <w:t>................................................................................................</w:t>
            </w:r>
          </w:p>
        </w:tc>
        <w:tc>
          <w:tcPr>
            <w:tcW w:w="1232" w:type="dxa"/>
            <w:tcBorders>
              <w:top w:val="nil"/>
              <w:bottom w:val="nil"/>
            </w:tcBorders>
          </w:tcPr>
          <w:p w14:paraId="10205DAE" w14:textId="77777777" w:rsidR="001442BB" w:rsidRDefault="001442BB">
            <w:pPr>
              <w:pStyle w:val="TableParagraph"/>
              <w:jc w:val="left"/>
              <w:rPr>
                <w:rFonts w:ascii="Times New Roman"/>
                <w:sz w:val="10"/>
              </w:rPr>
            </w:pPr>
          </w:p>
        </w:tc>
        <w:tc>
          <w:tcPr>
            <w:tcW w:w="1232" w:type="dxa"/>
            <w:tcBorders>
              <w:top w:val="nil"/>
              <w:bottom w:val="nil"/>
            </w:tcBorders>
          </w:tcPr>
          <w:p w14:paraId="10205DAF" w14:textId="77777777" w:rsidR="001442BB" w:rsidRDefault="005C7D6E">
            <w:pPr>
              <w:pStyle w:val="TableParagraph"/>
              <w:spacing w:before="9" w:line="127" w:lineRule="exact"/>
              <w:ind w:right="-15"/>
              <w:rPr>
                <w:sz w:val="12"/>
              </w:rPr>
            </w:pPr>
            <w:r>
              <w:rPr>
                <w:w w:val="105"/>
                <w:sz w:val="12"/>
              </w:rPr>
              <w:t>(18.472)</w:t>
            </w:r>
          </w:p>
        </w:tc>
        <w:tc>
          <w:tcPr>
            <w:tcW w:w="1232" w:type="dxa"/>
            <w:tcBorders>
              <w:top w:val="nil"/>
              <w:bottom w:val="nil"/>
            </w:tcBorders>
          </w:tcPr>
          <w:p w14:paraId="10205DB0" w14:textId="77777777" w:rsidR="001442BB" w:rsidRDefault="005C7D6E">
            <w:pPr>
              <w:pStyle w:val="TableParagraph"/>
              <w:spacing w:before="9" w:line="127" w:lineRule="exact"/>
              <w:ind w:right="35"/>
              <w:rPr>
                <w:sz w:val="12"/>
              </w:rPr>
            </w:pPr>
            <w:r>
              <w:rPr>
                <w:w w:val="105"/>
                <w:sz w:val="12"/>
              </w:rPr>
              <w:t>170.245</w:t>
            </w:r>
          </w:p>
        </w:tc>
        <w:tc>
          <w:tcPr>
            <w:tcW w:w="1232" w:type="dxa"/>
            <w:tcBorders>
              <w:top w:val="nil"/>
              <w:bottom w:val="nil"/>
            </w:tcBorders>
          </w:tcPr>
          <w:p w14:paraId="10205DB1" w14:textId="77777777" w:rsidR="001442BB" w:rsidRDefault="005C7D6E">
            <w:pPr>
              <w:pStyle w:val="TableParagraph"/>
              <w:spacing w:before="9" w:line="127" w:lineRule="exact"/>
              <w:ind w:right="34"/>
              <w:rPr>
                <w:sz w:val="12"/>
              </w:rPr>
            </w:pPr>
            <w:r>
              <w:rPr>
                <w:w w:val="105"/>
                <w:sz w:val="12"/>
              </w:rPr>
              <w:t>395.034</w:t>
            </w:r>
          </w:p>
        </w:tc>
      </w:tr>
      <w:tr w:rsidR="001442BB" w14:paraId="10205DB8" w14:textId="77777777">
        <w:trPr>
          <w:trHeight w:val="157"/>
        </w:trPr>
        <w:tc>
          <w:tcPr>
            <w:tcW w:w="6224" w:type="dxa"/>
            <w:tcBorders>
              <w:top w:val="nil"/>
              <w:bottom w:val="nil"/>
            </w:tcBorders>
          </w:tcPr>
          <w:p w14:paraId="10205DB3" w14:textId="77777777" w:rsidR="001442BB" w:rsidRDefault="005C7D6E">
            <w:pPr>
              <w:pStyle w:val="TableParagraph"/>
              <w:spacing w:before="9" w:line="127" w:lineRule="exact"/>
              <w:ind w:left="125" w:right="-29"/>
              <w:jc w:val="left"/>
              <w:rPr>
                <w:sz w:val="12"/>
              </w:rPr>
            </w:pPr>
            <w:r>
              <w:rPr>
                <w:w w:val="105"/>
                <w:sz w:val="12"/>
              </w:rPr>
              <w:t>Recursos</w:t>
            </w:r>
            <w:r>
              <w:rPr>
                <w:spacing w:val="-14"/>
                <w:w w:val="105"/>
                <w:sz w:val="12"/>
              </w:rPr>
              <w:t xml:space="preserve"> </w:t>
            </w:r>
            <w:r>
              <w:rPr>
                <w:w w:val="105"/>
                <w:sz w:val="12"/>
              </w:rPr>
              <w:t>de</w:t>
            </w:r>
            <w:r>
              <w:rPr>
                <w:spacing w:val="-14"/>
                <w:w w:val="105"/>
                <w:sz w:val="12"/>
              </w:rPr>
              <w:t xml:space="preserve"> </w:t>
            </w:r>
            <w:r>
              <w:rPr>
                <w:w w:val="105"/>
                <w:sz w:val="12"/>
              </w:rPr>
              <w:t>Aceites</w:t>
            </w:r>
            <w:r>
              <w:rPr>
                <w:spacing w:val="-14"/>
                <w:w w:val="105"/>
                <w:sz w:val="12"/>
              </w:rPr>
              <w:t xml:space="preserve"> </w:t>
            </w:r>
            <w:r>
              <w:rPr>
                <w:w w:val="105"/>
                <w:sz w:val="12"/>
              </w:rPr>
              <w:t>e</w:t>
            </w:r>
            <w:r>
              <w:rPr>
                <w:spacing w:val="-14"/>
                <w:w w:val="105"/>
                <w:sz w:val="12"/>
              </w:rPr>
              <w:t xml:space="preserve"> </w:t>
            </w:r>
            <w:r>
              <w:rPr>
                <w:w w:val="105"/>
                <w:sz w:val="12"/>
              </w:rPr>
              <w:t>Emissão</w:t>
            </w:r>
            <w:r>
              <w:rPr>
                <w:spacing w:val="-15"/>
                <w:w w:val="105"/>
                <w:sz w:val="12"/>
              </w:rPr>
              <w:t xml:space="preserve"> </w:t>
            </w:r>
            <w:r>
              <w:rPr>
                <w:w w:val="105"/>
                <w:sz w:val="12"/>
              </w:rPr>
              <w:t>de</w:t>
            </w:r>
            <w:r>
              <w:rPr>
                <w:spacing w:val="-14"/>
                <w:w w:val="105"/>
                <w:sz w:val="12"/>
              </w:rPr>
              <w:t xml:space="preserve"> </w:t>
            </w:r>
            <w:r>
              <w:rPr>
                <w:w w:val="105"/>
                <w:sz w:val="12"/>
              </w:rPr>
              <w:t>Títulos...........................................................................................................</w:t>
            </w:r>
          </w:p>
        </w:tc>
        <w:tc>
          <w:tcPr>
            <w:tcW w:w="1232" w:type="dxa"/>
            <w:tcBorders>
              <w:top w:val="nil"/>
              <w:bottom w:val="nil"/>
            </w:tcBorders>
          </w:tcPr>
          <w:p w14:paraId="10205DB4" w14:textId="77777777" w:rsidR="001442BB" w:rsidRDefault="001442BB">
            <w:pPr>
              <w:pStyle w:val="TableParagraph"/>
              <w:jc w:val="left"/>
              <w:rPr>
                <w:rFonts w:ascii="Times New Roman"/>
                <w:sz w:val="10"/>
              </w:rPr>
            </w:pPr>
          </w:p>
        </w:tc>
        <w:tc>
          <w:tcPr>
            <w:tcW w:w="1232" w:type="dxa"/>
            <w:tcBorders>
              <w:top w:val="nil"/>
              <w:bottom w:val="nil"/>
            </w:tcBorders>
          </w:tcPr>
          <w:p w14:paraId="10205DB5" w14:textId="77777777" w:rsidR="001442BB" w:rsidRDefault="005C7D6E">
            <w:pPr>
              <w:pStyle w:val="TableParagraph"/>
              <w:spacing w:before="9" w:line="127" w:lineRule="exact"/>
              <w:ind w:right="-15"/>
              <w:rPr>
                <w:sz w:val="12"/>
              </w:rPr>
            </w:pPr>
            <w:r>
              <w:rPr>
                <w:w w:val="105"/>
                <w:sz w:val="12"/>
              </w:rPr>
              <w:t>(95.457)</w:t>
            </w:r>
          </w:p>
        </w:tc>
        <w:tc>
          <w:tcPr>
            <w:tcW w:w="1232" w:type="dxa"/>
            <w:tcBorders>
              <w:top w:val="nil"/>
              <w:bottom w:val="nil"/>
            </w:tcBorders>
          </w:tcPr>
          <w:p w14:paraId="10205DB6" w14:textId="77777777" w:rsidR="001442BB" w:rsidRDefault="005C7D6E">
            <w:pPr>
              <w:pStyle w:val="TableParagraph"/>
              <w:spacing w:before="9" w:line="127" w:lineRule="exact"/>
              <w:ind w:right="-15"/>
              <w:rPr>
                <w:sz w:val="12"/>
              </w:rPr>
            </w:pPr>
            <w:r>
              <w:rPr>
                <w:w w:val="105"/>
                <w:sz w:val="12"/>
              </w:rPr>
              <w:t>(56.771)</w:t>
            </w:r>
          </w:p>
        </w:tc>
        <w:tc>
          <w:tcPr>
            <w:tcW w:w="1232" w:type="dxa"/>
            <w:tcBorders>
              <w:top w:val="nil"/>
              <w:bottom w:val="nil"/>
            </w:tcBorders>
          </w:tcPr>
          <w:p w14:paraId="10205DB7" w14:textId="77777777" w:rsidR="001442BB" w:rsidRDefault="005C7D6E">
            <w:pPr>
              <w:pStyle w:val="TableParagraph"/>
              <w:spacing w:before="9" w:line="127" w:lineRule="exact"/>
              <w:ind w:right="34"/>
              <w:rPr>
                <w:sz w:val="12"/>
              </w:rPr>
            </w:pPr>
            <w:r>
              <w:rPr>
                <w:w w:val="105"/>
                <w:sz w:val="12"/>
              </w:rPr>
              <w:t>122.190</w:t>
            </w:r>
          </w:p>
        </w:tc>
      </w:tr>
      <w:tr w:rsidR="001442BB" w14:paraId="10205DBE" w14:textId="77777777">
        <w:trPr>
          <w:trHeight w:val="157"/>
        </w:trPr>
        <w:tc>
          <w:tcPr>
            <w:tcW w:w="6224" w:type="dxa"/>
            <w:tcBorders>
              <w:top w:val="nil"/>
              <w:bottom w:val="nil"/>
            </w:tcBorders>
          </w:tcPr>
          <w:p w14:paraId="10205DB9" w14:textId="77777777" w:rsidR="001442BB" w:rsidRDefault="005C7D6E">
            <w:pPr>
              <w:pStyle w:val="TableParagraph"/>
              <w:spacing w:before="9" w:line="127" w:lineRule="exact"/>
              <w:ind w:left="125" w:right="-29"/>
              <w:jc w:val="left"/>
              <w:rPr>
                <w:sz w:val="12"/>
              </w:rPr>
            </w:pPr>
            <w:r>
              <w:rPr>
                <w:w w:val="105"/>
                <w:sz w:val="12"/>
              </w:rPr>
              <w:t>Obrigações</w:t>
            </w:r>
            <w:r>
              <w:rPr>
                <w:spacing w:val="-18"/>
                <w:w w:val="105"/>
                <w:sz w:val="12"/>
              </w:rPr>
              <w:t xml:space="preserve"> </w:t>
            </w:r>
            <w:r>
              <w:rPr>
                <w:w w:val="105"/>
                <w:sz w:val="12"/>
              </w:rPr>
              <w:t>por</w:t>
            </w:r>
            <w:r>
              <w:rPr>
                <w:spacing w:val="-18"/>
                <w:w w:val="105"/>
                <w:sz w:val="12"/>
              </w:rPr>
              <w:t xml:space="preserve"> </w:t>
            </w:r>
            <w:r>
              <w:rPr>
                <w:w w:val="105"/>
                <w:sz w:val="12"/>
              </w:rPr>
              <w:t>Empréstimos</w:t>
            </w:r>
            <w:r>
              <w:rPr>
                <w:spacing w:val="-17"/>
                <w:w w:val="105"/>
                <w:sz w:val="12"/>
              </w:rPr>
              <w:t xml:space="preserve"> </w:t>
            </w:r>
            <w:r>
              <w:rPr>
                <w:w w:val="105"/>
                <w:sz w:val="12"/>
              </w:rPr>
              <w:t>e</w:t>
            </w:r>
            <w:r>
              <w:rPr>
                <w:spacing w:val="-18"/>
                <w:w w:val="105"/>
                <w:sz w:val="12"/>
              </w:rPr>
              <w:t xml:space="preserve"> </w:t>
            </w:r>
            <w:r>
              <w:rPr>
                <w:w w:val="105"/>
                <w:sz w:val="12"/>
              </w:rPr>
              <w:t>Repasses............................................................................................................</w:t>
            </w:r>
          </w:p>
        </w:tc>
        <w:tc>
          <w:tcPr>
            <w:tcW w:w="1232" w:type="dxa"/>
            <w:tcBorders>
              <w:top w:val="nil"/>
              <w:bottom w:val="nil"/>
            </w:tcBorders>
          </w:tcPr>
          <w:p w14:paraId="10205DBA" w14:textId="77777777" w:rsidR="001442BB" w:rsidRDefault="001442BB">
            <w:pPr>
              <w:pStyle w:val="TableParagraph"/>
              <w:jc w:val="left"/>
              <w:rPr>
                <w:rFonts w:ascii="Times New Roman"/>
                <w:sz w:val="10"/>
              </w:rPr>
            </w:pPr>
          </w:p>
        </w:tc>
        <w:tc>
          <w:tcPr>
            <w:tcW w:w="1232" w:type="dxa"/>
            <w:tcBorders>
              <w:top w:val="nil"/>
              <w:bottom w:val="nil"/>
            </w:tcBorders>
          </w:tcPr>
          <w:p w14:paraId="10205DBB" w14:textId="77777777" w:rsidR="001442BB" w:rsidRDefault="005C7D6E">
            <w:pPr>
              <w:pStyle w:val="TableParagraph"/>
              <w:spacing w:before="9" w:line="127" w:lineRule="exact"/>
              <w:ind w:right="-15"/>
              <w:rPr>
                <w:sz w:val="12"/>
              </w:rPr>
            </w:pPr>
            <w:r>
              <w:rPr>
                <w:w w:val="105"/>
                <w:sz w:val="12"/>
              </w:rPr>
              <w:t>(148.304)</w:t>
            </w:r>
          </w:p>
        </w:tc>
        <w:tc>
          <w:tcPr>
            <w:tcW w:w="1232" w:type="dxa"/>
            <w:tcBorders>
              <w:top w:val="nil"/>
              <w:bottom w:val="nil"/>
            </w:tcBorders>
          </w:tcPr>
          <w:p w14:paraId="10205DBC" w14:textId="77777777" w:rsidR="001442BB" w:rsidRDefault="005C7D6E">
            <w:pPr>
              <w:pStyle w:val="TableParagraph"/>
              <w:spacing w:before="9" w:line="127" w:lineRule="exact"/>
              <w:ind w:right="-15"/>
              <w:rPr>
                <w:sz w:val="12"/>
              </w:rPr>
            </w:pPr>
            <w:r>
              <w:rPr>
                <w:w w:val="105"/>
                <w:sz w:val="12"/>
              </w:rPr>
              <w:t>(221.900)</w:t>
            </w:r>
          </w:p>
        </w:tc>
        <w:tc>
          <w:tcPr>
            <w:tcW w:w="1232" w:type="dxa"/>
            <w:tcBorders>
              <w:top w:val="nil"/>
              <w:bottom w:val="nil"/>
            </w:tcBorders>
          </w:tcPr>
          <w:p w14:paraId="10205DBD" w14:textId="77777777" w:rsidR="001442BB" w:rsidRDefault="005C7D6E">
            <w:pPr>
              <w:pStyle w:val="TableParagraph"/>
              <w:spacing w:before="9" w:line="127" w:lineRule="exact"/>
              <w:ind w:right="-15"/>
              <w:rPr>
                <w:sz w:val="12"/>
              </w:rPr>
            </w:pPr>
            <w:r>
              <w:rPr>
                <w:w w:val="105"/>
                <w:sz w:val="12"/>
              </w:rPr>
              <w:t>(404.221)</w:t>
            </w:r>
          </w:p>
        </w:tc>
      </w:tr>
      <w:tr w:rsidR="001442BB" w14:paraId="10205DC4" w14:textId="77777777">
        <w:trPr>
          <w:trHeight w:val="157"/>
        </w:trPr>
        <w:tc>
          <w:tcPr>
            <w:tcW w:w="6224" w:type="dxa"/>
            <w:tcBorders>
              <w:top w:val="nil"/>
              <w:bottom w:val="nil"/>
            </w:tcBorders>
          </w:tcPr>
          <w:p w14:paraId="10205DBF" w14:textId="77777777" w:rsidR="001442BB" w:rsidRDefault="005C7D6E">
            <w:pPr>
              <w:pStyle w:val="TableParagraph"/>
              <w:spacing w:before="9" w:line="127" w:lineRule="exact"/>
              <w:ind w:left="125" w:right="-44"/>
              <w:jc w:val="left"/>
              <w:rPr>
                <w:sz w:val="12"/>
              </w:rPr>
            </w:pPr>
            <w:r>
              <w:rPr>
                <w:spacing w:val="-1"/>
                <w:w w:val="105"/>
                <w:sz w:val="12"/>
              </w:rPr>
              <w:t>Instrumentos</w:t>
            </w:r>
            <w:r>
              <w:rPr>
                <w:spacing w:val="-22"/>
                <w:w w:val="105"/>
                <w:sz w:val="12"/>
              </w:rPr>
              <w:t xml:space="preserve"> </w:t>
            </w:r>
            <w:r>
              <w:rPr>
                <w:spacing w:val="-1"/>
                <w:w w:val="105"/>
                <w:sz w:val="12"/>
              </w:rPr>
              <w:t>Financeiros</w:t>
            </w:r>
            <w:r>
              <w:rPr>
                <w:spacing w:val="-21"/>
                <w:w w:val="105"/>
                <w:sz w:val="12"/>
              </w:rPr>
              <w:t xml:space="preserve"> </w:t>
            </w:r>
            <w:r>
              <w:rPr>
                <w:w w:val="105"/>
                <w:sz w:val="12"/>
              </w:rPr>
              <w:t>Derivativos....................................................................................................................</w:t>
            </w:r>
          </w:p>
        </w:tc>
        <w:tc>
          <w:tcPr>
            <w:tcW w:w="1232" w:type="dxa"/>
            <w:tcBorders>
              <w:top w:val="nil"/>
              <w:bottom w:val="nil"/>
            </w:tcBorders>
          </w:tcPr>
          <w:p w14:paraId="10205DC0" w14:textId="77777777" w:rsidR="001442BB" w:rsidRDefault="001442BB">
            <w:pPr>
              <w:pStyle w:val="TableParagraph"/>
              <w:jc w:val="left"/>
              <w:rPr>
                <w:rFonts w:ascii="Times New Roman"/>
                <w:sz w:val="10"/>
              </w:rPr>
            </w:pPr>
          </w:p>
        </w:tc>
        <w:tc>
          <w:tcPr>
            <w:tcW w:w="1232" w:type="dxa"/>
            <w:tcBorders>
              <w:top w:val="nil"/>
              <w:bottom w:val="nil"/>
            </w:tcBorders>
          </w:tcPr>
          <w:p w14:paraId="10205DC1" w14:textId="77777777" w:rsidR="001442BB" w:rsidRDefault="005C7D6E">
            <w:pPr>
              <w:pStyle w:val="TableParagraph"/>
              <w:spacing w:before="9" w:line="127" w:lineRule="exact"/>
              <w:ind w:right="175"/>
              <w:rPr>
                <w:sz w:val="12"/>
              </w:rPr>
            </w:pPr>
            <w:r>
              <w:rPr>
                <w:w w:val="105"/>
                <w:sz w:val="12"/>
              </w:rPr>
              <w:t>-</w:t>
            </w:r>
          </w:p>
        </w:tc>
        <w:tc>
          <w:tcPr>
            <w:tcW w:w="1232" w:type="dxa"/>
            <w:tcBorders>
              <w:top w:val="nil"/>
              <w:bottom w:val="nil"/>
            </w:tcBorders>
          </w:tcPr>
          <w:p w14:paraId="10205DC2" w14:textId="77777777" w:rsidR="001442BB" w:rsidRDefault="005C7D6E">
            <w:pPr>
              <w:pStyle w:val="TableParagraph"/>
              <w:spacing w:before="9" w:line="127" w:lineRule="exact"/>
              <w:ind w:right="35"/>
              <w:rPr>
                <w:sz w:val="12"/>
              </w:rPr>
            </w:pPr>
            <w:r>
              <w:rPr>
                <w:w w:val="105"/>
                <w:sz w:val="12"/>
              </w:rPr>
              <w:t>564.072</w:t>
            </w:r>
          </w:p>
        </w:tc>
        <w:tc>
          <w:tcPr>
            <w:tcW w:w="1232" w:type="dxa"/>
            <w:tcBorders>
              <w:top w:val="nil"/>
              <w:bottom w:val="nil"/>
            </w:tcBorders>
          </w:tcPr>
          <w:p w14:paraId="10205DC3" w14:textId="77777777" w:rsidR="001442BB" w:rsidRDefault="005C7D6E">
            <w:pPr>
              <w:pStyle w:val="TableParagraph"/>
              <w:spacing w:before="9" w:line="127" w:lineRule="exact"/>
              <w:ind w:right="-15"/>
              <w:rPr>
                <w:sz w:val="12"/>
              </w:rPr>
            </w:pPr>
            <w:r>
              <w:rPr>
                <w:w w:val="105"/>
                <w:sz w:val="12"/>
              </w:rPr>
              <w:t>(137.560)</w:t>
            </w:r>
          </w:p>
        </w:tc>
      </w:tr>
      <w:tr w:rsidR="001442BB" w14:paraId="10205DCA" w14:textId="77777777">
        <w:trPr>
          <w:trHeight w:val="157"/>
        </w:trPr>
        <w:tc>
          <w:tcPr>
            <w:tcW w:w="6224" w:type="dxa"/>
            <w:tcBorders>
              <w:top w:val="nil"/>
              <w:bottom w:val="nil"/>
            </w:tcBorders>
          </w:tcPr>
          <w:p w14:paraId="10205DC5" w14:textId="77777777" w:rsidR="001442BB" w:rsidRDefault="005C7D6E">
            <w:pPr>
              <w:pStyle w:val="TableParagraph"/>
              <w:spacing w:before="9" w:line="127" w:lineRule="exact"/>
              <w:ind w:left="125" w:right="-44"/>
              <w:jc w:val="left"/>
              <w:rPr>
                <w:sz w:val="12"/>
              </w:rPr>
            </w:pPr>
            <w:r>
              <w:rPr>
                <w:spacing w:val="-1"/>
                <w:w w:val="105"/>
                <w:sz w:val="12"/>
              </w:rPr>
              <w:t>Outras</w:t>
            </w:r>
            <w:r>
              <w:rPr>
                <w:spacing w:val="3"/>
                <w:w w:val="105"/>
                <w:sz w:val="12"/>
              </w:rPr>
              <w:t xml:space="preserve"> </w:t>
            </w:r>
            <w:r>
              <w:rPr>
                <w:spacing w:val="-1"/>
                <w:w w:val="105"/>
                <w:sz w:val="12"/>
              </w:rPr>
              <w:t>Obrigações.................................................................................................................................................</w:t>
            </w:r>
          </w:p>
        </w:tc>
        <w:tc>
          <w:tcPr>
            <w:tcW w:w="1232" w:type="dxa"/>
            <w:tcBorders>
              <w:top w:val="nil"/>
              <w:bottom w:val="nil"/>
            </w:tcBorders>
          </w:tcPr>
          <w:p w14:paraId="10205DC6" w14:textId="77777777" w:rsidR="001442BB" w:rsidRDefault="001442BB">
            <w:pPr>
              <w:pStyle w:val="TableParagraph"/>
              <w:jc w:val="left"/>
              <w:rPr>
                <w:rFonts w:ascii="Times New Roman"/>
                <w:sz w:val="10"/>
              </w:rPr>
            </w:pPr>
          </w:p>
        </w:tc>
        <w:tc>
          <w:tcPr>
            <w:tcW w:w="1232" w:type="dxa"/>
            <w:tcBorders>
              <w:top w:val="nil"/>
              <w:bottom w:val="nil"/>
            </w:tcBorders>
          </w:tcPr>
          <w:p w14:paraId="10205DC7" w14:textId="77777777" w:rsidR="001442BB" w:rsidRDefault="005C7D6E">
            <w:pPr>
              <w:pStyle w:val="TableParagraph"/>
              <w:spacing w:before="9" w:line="127" w:lineRule="exact"/>
              <w:ind w:right="-15"/>
              <w:rPr>
                <w:sz w:val="12"/>
              </w:rPr>
            </w:pPr>
            <w:r>
              <w:rPr>
                <w:w w:val="105"/>
                <w:sz w:val="12"/>
              </w:rPr>
              <w:t>(1.976.402)</w:t>
            </w:r>
          </w:p>
        </w:tc>
        <w:tc>
          <w:tcPr>
            <w:tcW w:w="1232" w:type="dxa"/>
            <w:tcBorders>
              <w:top w:val="nil"/>
              <w:bottom w:val="nil"/>
            </w:tcBorders>
          </w:tcPr>
          <w:p w14:paraId="10205DC8" w14:textId="77777777" w:rsidR="001442BB" w:rsidRDefault="005C7D6E">
            <w:pPr>
              <w:pStyle w:val="TableParagraph"/>
              <w:spacing w:before="9" w:line="127" w:lineRule="exact"/>
              <w:ind w:right="-15"/>
              <w:rPr>
                <w:sz w:val="12"/>
              </w:rPr>
            </w:pPr>
            <w:r>
              <w:rPr>
                <w:w w:val="105"/>
                <w:sz w:val="12"/>
              </w:rPr>
              <w:t>(623.828)</w:t>
            </w:r>
          </w:p>
        </w:tc>
        <w:tc>
          <w:tcPr>
            <w:tcW w:w="1232" w:type="dxa"/>
            <w:tcBorders>
              <w:top w:val="nil"/>
              <w:bottom w:val="nil"/>
            </w:tcBorders>
          </w:tcPr>
          <w:p w14:paraId="10205DC9" w14:textId="77777777" w:rsidR="001442BB" w:rsidRDefault="005C7D6E">
            <w:pPr>
              <w:pStyle w:val="TableParagraph"/>
              <w:spacing w:before="9" w:line="127" w:lineRule="exact"/>
              <w:ind w:right="34"/>
              <w:rPr>
                <w:sz w:val="12"/>
              </w:rPr>
            </w:pPr>
            <w:r>
              <w:rPr>
                <w:w w:val="105"/>
                <w:sz w:val="12"/>
              </w:rPr>
              <w:t>1.764.289</w:t>
            </w:r>
          </w:p>
        </w:tc>
      </w:tr>
      <w:tr w:rsidR="001442BB" w14:paraId="10205DD0" w14:textId="77777777">
        <w:trPr>
          <w:trHeight w:val="157"/>
        </w:trPr>
        <w:tc>
          <w:tcPr>
            <w:tcW w:w="6224" w:type="dxa"/>
            <w:tcBorders>
              <w:top w:val="nil"/>
              <w:bottom w:val="nil"/>
            </w:tcBorders>
          </w:tcPr>
          <w:p w14:paraId="10205DCB" w14:textId="77777777" w:rsidR="001442BB" w:rsidRDefault="005C7D6E">
            <w:pPr>
              <w:pStyle w:val="TableParagraph"/>
              <w:spacing w:before="9" w:line="127" w:lineRule="exact"/>
              <w:ind w:left="125" w:right="-29"/>
              <w:jc w:val="left"/>
              <w:rPr>
                <w:sz w:val="12"/>
              </w:rPr>
            </w:pPr>
            <w:r>
              <w:rPr>
                <w:w w:val="105"/>
                <w:sz w:val="12"/>
              </w:rPr>
              <w:t>Estorno</w:t>
            </w:r>
            <w:r>
              <w:rPr>
                <w:spacing w:val="-8"/>
                <w:w w:val="105"/>
                <w:sz w:val="12"/>
              </w:rPr>
              <w:t xml:space="preserve"> </w:t>
            </w:r>
            <w:r>
              <w:rPr>
                <w:w w:val="105"/>
                <w:sz w:val="12"/>
              </w:rPr>
              <w:t>de</w:t>
            </w:r>
            <w:r>
              <w:rPr>
                <w:spacing w:val="-8"/>
                <w:w w:val="105"/>
                <w:sz w:val="12"/>
              </w:rPr>
              <w:t xml:space="preserve"> </w:t>
            </w:r>
            <w:r>
              <w:rPr>
                <w:w w:val="105"/>
                <w:sz w:val="12"/>
              </w:rPr>
              <w:t>Realização</w:t>
            </w:r>
            <w:r>
              <w:rPr>
                <w:spacing w:val="-7"/>
                <w:w w:val="105"/>
                <w:sz w:val="12"/>
              </w:rPr>
              <w:t xml:space="preserve"> </w:t>
            </w:r>
            <w:r>
              <w:rPr>
                <w:w w:val="105"/>
                <w:sz w:val="12"/>
              </w:rPr>
              <w:t>da</w:t>
            </w:r>
            <w:r>
              <w:rPr>
                <w:spacing w:val="-8"/>
                <w:w w:val="105"/>
                <w:sz w:val="12"/>
              </w:rPr>
              <w:t xml:space="preserve"> </w:t>
            </w:r>
            <w:r>
              <w:rPr>
                <w:w w:val="105"/>
                <w:sz w:val="12"/>
              </w:rPr>
              <w:t>Reserva</w:t>
            </w:r>
            <w:r>
              <w:rPr>
                <w:spacing w:val="-7"/>
                <w:w w:val="105"/>
                <w:sz w:val="12"/>
              </w:rPr>
              <w:t xml:space="preserve"> </w:t>
            </w:r>
            <w:r>
              <w:rPr>
                <w:w w:val="105"/>
                <w:sz w:val="12"/>
              </w:rPr>
              <w:t>de</w:t>
            </w:r>
            <w:r>
              <w:rPr>
                <w:spacing w:val="-8"/>
                <w:w w:val="105"/>
                <w:sz w:val="12"/>
              </w:rPr>
              <w:t xml:space="preserve"> </w:t>
            </w:r>
            <w:r>
              <w:rPr>
                <w:w w:val="105"/>
                <w:sz w:val="12"/>
              </w:rPr>
              <w:t>Reavaliação</w:t>
            </w:r>
            <w:r>
              <w:rPr>
                <w:spacing w:val="-7"/>
                <w:w w:val="105"/>
                <w:sz w:val="12"/>
              </w:rPr>
              <w:t xml:space="preserve"> </w:t>
            </w:r>
            <w:r>
              <w:rPr>
                <w:w w:val="105"/>
                <w:sz w:val="12"/>
              </w:rPr>
              <w:t>-</w:t>
            </w:r>
            <w:r>
              <w:rPr>
                <w:spacing w:val="-7"/>
                <w:w w:val="105"/>
                <w:sz w:val="12"/>
              </w:rPr>
              <w:t xml:space="preserve"> </w:t>
            </w:r>
            <w:r>
              <w:rPr>
                <w:w w:val="105"/>
                <w:sz w:val="12"/>
              </w:rPr>
              <w:t>Resolução</w:t>
            </w:r>
            <w:r>
              <w:rPr>
                <w:spacing w:val="-8"/>
                <w:w w:val="105"/>
                <w:sz w:val="12"/>
              </w:rPr>
              <w:t xml:space="preserve"> </w:t>
            </w:r>
            <w:r>
              <w:rPr>
                <w:w w:val="105"/>
                <w:sz w:val="12"/>
              </w:rPr>
              <w:t>CMN</w:t>
            </w:r>
            <w:r>
              <w:rPr>
                <w:spacing w:val="-6"/>
                <w:w w:val="105"/>
                <w:sz w:val="12"/>
              </w:rPr>
              <w:t xml:space="preserve"> </w:t>
            </w:r>
            <w:r>
              <w:rPr>
                <w:w w:val="105"/>
                <w:sz w:val="12"/>
              </w:rPr>
              <w:t>Nº</w:t>
            </w:r>
            <w:r>
              <w:rPr>
                <w:spacing w:val="-7"/>
                <w:w w:val="105"/>
                <w:sz w:val="12"/>
              </w:rPr>
              <w:t xml:space="preserve"> </w:t>
            </w:r>
            <w:r>
              <w:rPr>
                <w:w w:val="105"/>
                <w:sz w:val="12"/>
              </w:rPr>
              <w:t>4.535.................................................</w:t>
            </w:r>
          </w:p>
        </w:tc>
        <w:tc>
          <w:tcPr>
            <w:tcW w:w="1232" w:type="dxa"/>
            <w:tcBorders>
              <w:top w:val="nil"/>
              <w:bottom w:val="nil"/>
            </w:tcBorders>
          </w:tcPr>
          <w:p w14:paraId="10205DCC" w14:textId="77777777" w:rsidR="001442BB" w:rsidRDefault="001442BB">
            <w:pPr>
              <w:pStyle w:val="TableParagraph"/>
              <w:jc w:val="left"/>
              <w:rPr>
                <w:rFonts w:ascii="Times New Roman"/>
                <w:sz w:val="10"/>
              </w:rPr>
            </w:pPr>
          </w:p>
        </w:tc>
        <w:tc>
          <w:tcPr>
            <w:tcW w:w="1232" w:type="dxa"/>
            <w:tcBorders>
              <w:top w:val="nil"/>
              <w:bottom w:val="nil"/>
            </w:tcBorders>
          </w:tcPr>
          <w:p w14:paraId="10205DCD" w14:textId="77777777" w:rsidR="001442BB" w:rsidRDefault="005C7D6E">
            <w:pPr>
              <w:pStyle w:val="TableParagraph"/>
              <w:spacing w:before="9" w:line="127" w:lineRule="exact"/>
              <w:ind w:right="-15"/>
              <w:rPr>
                <w:sz w:val="12"/>
              </w:rPr>
            </w:pPr>
            <w:r>
              <w:rPr>
                <w:w w:val="105"/>
                <w:sz w:val="12"/>
              </w:rPr>
              <w:t>(4.171)</w:t>
            </w:r>
          </w:p>
        </w:tc>
        <w:tc>
          <w:tcPr>
            <w:tcW w:w="1232" w:type="dxa"/>
            <w:tcBorders>
              <w:top w:val="nil"/>
              <w:bottom w:val="nil"/>
            </w:tcBorders>
          </w:tcPr>
          <w:p w14:paraId="10205DCE" w14:textId="77777777" w:rsidR="001442BB" w:rsidRDefault="005C7D6E">
            <w:pPr>
              <w:pStyle w:val="TableParagraph"/>
              <w:spacing w:before="9" w:line="127" w:lineRule="exact"/>
              <w:ind w:right="-15"/>
              <w:rPr>
                <w:sz w:val="12"/>
              </w:rPr>
            </w:pPr>
            <w:r>
              <w:rPr>
                <w:w w:val="105"/>
                <w:sz w:val="12"/>
              </w:rPr>
              <w:t>(1.573)</w:t>
            </w:r>
          </w:p>
        </w:tc>
        <w:tc>
          <w:tcPr>
            <w:tcW w:w="1232" w:type="dxa"/>
            <w:tcBorders>
              <w:top w:val="nil"/>
              <w:bottom w:val="nil"/>
            </w:tcBorders>
          </w:tcPr>
          <w:p w14:paraId="10205DCF" w14:textId="77777777" w:rsidR="001442BB" w:rsidRDefault="005C7D6E">
            <w:pPr>
              <w:pStyle w:val="TableParagraph"/>
              <w:spacing w:before="9" w:line="127" w:lineRule="exact"/>
              <w:ind w:right="174"/>
              <w:rPr>
                <w:sz w:val="12"/>
              </w:rPr>
            </w:pPr>
            <w:r>
              <w:rPr>
                <w:w w:val="105"/>
                <w:sz w:val="12"/>
              </w:rPr>
              <w:t>-</w:t>
            </w:r>
          </w:p>
        </w:tc>
      </w:tr>
      <w:tr w:rsidR="001442BB" w14:paraId="10205DD6" w14:textId="77777777">
        <w:trPr>
          <w:trHeight w:val="157"/>
        </w:trPr>
        <w:tc>
          <w:tcPr>
            <w:tcW w:w="6224" w:type="dxa"/>
            <w:tcBorders>
              <w:top w:val="nil"/>
              <w:bottom w:val="nil"/>
            </w:tcBorders>
          </w:tcPr>
          <w:p w14:paraId="10205DD1" w14:textId="77777777" w:rsidR="001442BB" w:rsidRDefault="005C7D6E">
            <w:pPr>
              <w:pStyle w:val="TableParagraph"/>
              <w:spacing w:before="9" w:line="127" w:lineRule="exact"/>
              <w:ind w:left="125" w:right="-44"/>
              <w:jc w:val="left"/>
              <w:rPr>
                <w:sz w:val="12"/>
              </w:rPr>
            </w:pPr>
            <w:r>
              <w:rPr>
                <w:w w:val="105"/>
                <w:sz w:val="12"/>
              </w:rPr>
              <w:t>Realização</w:t>
            </w:r>
            <w:r>
              <w:rPr>
                <w:spacing w:val="-8"/>
                <w:w w:val="105"/>
                <w:sz w:val="12"/>
              </w:rPr>
              <w:t xml:space="preserve"> </w:t>
            </w:r>
            <w:r>
              <w:rPr>
                <w:w w:val="105"/>
                <w:sz w:val="12"/>
              </w:rPr>
              <w:t>de</w:t>
            </w:r>
            <w:r>
              <w:rPr>
                <w:spacing w:val="-7"/>
                <w:w w:val="105"/>
                <w:sz w:val="12"/>
              </w:rPr>
              <w:t xml:space="preserve"> </w:t>
            </w:r>
            <w:r>
              <w:rPr>
                <w:w w:val="105"/>
                <w:sz w:val="12"/>
              </w:rPr>
              <w:t>Reserva</w:t>
            </w:r>
            <w:r>
              <w:rPr>
                <w:spacing w:val="-8"/>
                <w:w w:val="105"/>
                <w:sz w:val="12"/>
              </w:rPr>
              <w:t xml:space="preserve"> </w:t>
            </w:r>
            <w:r>
              <w:rPr>
                <w:w w:val="105"/>
                <w:sz w:val="12"/>
              </w:rPr>
              <w:t>de</w:t>
            </w:r>
            <w:r>
              <w:rPr>
                <w:spacing w:val="-7"/>
                <w:w w:val="105"/>
                <w:sz w:val="12"/>
              </w:rPr>
              <w:t xml:space="preserve"> </w:t>
            </w:r>
            <w:r>
              <w:rPr>
                <w:w w:val="105"/>
                <w:sz w:val="12"/>
              </w:rPr>
              <w:t>Reavaliação</w:t>
            </w:r>
            <w:r>
              <w:rPr>
                <w:spacing w:val="-8"/>
                <w:w w:val="105"/>
                <w:sz w:val="12"/>
              </w:rPr>
              <w:t xml:space="preserve"> </w:t>
            </w:r>
            <w:r>
              <w:rPr>
                <w:w w:val="105"/>
                <w:sz w:val="12"/>
              </w:rPr>
              <w:t>de</w:t>
            </w:r>
            <w:r>
              <w:rPr>
                <w:spacing w:val="-7"/>
                <w:w w:val="105"/>
                <w:sz w:val="12"/>
              </w:rPr>
              <w:t xml:space="preserve"> </w:t>
            </w:r>
            <w:r>
              <w:rPr>
                <w:w w:val="105"/>
                <w:sz w:val="12"/>
              </w:rPr>
              <w:t>junho</w:t>
            </w:r>
            <w:r>
              <w:rPr>
                <w:spacing w:val="-7"/>
                <w:w w:val="105"/>
                <w:sz w:val="12"/>
              </w:rPr>
              <w:t xml:space="preserve"> </w:t>
            </w:r>
            <w:r>
              <w:rPr>
                <w:w w:val="105"/>
                <w:sz w:val="12"/>
              </w:rPr>
              <w:t>de</w:t>
            </w:r>
            <w:r>
              <w:rPr>
                <w:spacing w:val="-8"/>
                <w:w w:val="105"/>
                <w:sz w:val="12"/>
              </w:rPr>
              <w:t xml:space="preserve"> </w:t>
            </w:r>
            <w:r>
              <w:rPr>
                <w:w w:val="105"/>
                <w:sz w:val="12"/>
              </w:rPr>
              <w:t>2019-Resolução</w:t>
            </w:r>
            <w:r>
              <w:rPr>
                <w:spacing w:val="-7"/>
                <w:w w:val="105"/>
                <w:sz w:val="12"/>
              </w:rPr>
              <w:t xml:space="preserve"> </w:t>
            </w:r>
            <w:r>
              <w:rPr>
                <w:w w:val="105"/>
                <w:sz w:val="12"/>
              </w:rPr>
              <w:t>CMN</w:t>
            </w:r>
            <w:r>
              <w:rPr>
                <w:spacing w:val="-7"/>
                <w:w w:val="105"/>
                <w:sz w:val="12"/>
              </w:rPr>
              <w:t xml:space="preserve"> </w:t>
            </w:r>
            <w:r>
              <w:rPr>
                <w:w w:val="105"/>
                <w:sz w:val="12"/>
              </w:rPr>
              <w:t>Nº</w:t>
            </w:r>
            <w:r>
              <w:rPr>
                <w:spacing w:val="-6"/>
                <w:w w:val="105"/>
                <w:sz w:val="12"/>
              </w:rPr>
              <w:t xml:space="preserve"> </w:t>
            </w:r>
            <w:r>
              <w:rPr>
                <w:w w:val="105"/>
                <w:sz w:val="12"/>
              </w:rPr>
              <w:t>4.535.........................................</w:t>
            </w:r>
          </w:p>
        </w:tc>
        <w:tc>
          <w:tcPr>
            <w:tcW w:w="1232" w:type="dxa"/>
            <w:tcBorders>
              <w:top w:val="nil"/>
              <w:bottom w:val="nil"/>
            </w:tcBorders>
          </w:tcPr>
          <w:p w14:paraId="10205DD2" w14:textId="77777777" w:rsidR="001442BB" w:rsidRDefault="001442BB">
            <w:pPr>
              <w:pStyle w:val="TableParagraph"/>
              <w:jc w:val="left"/>
              <w:rPr>
                <w:rFonts w:ascii="Times New Roman"/>
                <w:sz w:val="10"/>
              </w:rPr>
            </w:pPr>
          </w:p>
        </w:tc>
        <w:tc>
          <w:tcPr>
            <w:tcW w:w="1232" w:type="dxa"/>
            <w:tcBorders>
              <w:top w:val="nil"/>
              <w:bottom w:val="nil"/>
            </w:tcBorders>
          </w:tcPr>
          <w:p w14:paraId="10205DD3" w14:textId="77777777" w:rsidR="001442BB" w:rsidRDefault="005C7D6E">
            <w:pPr>
              <w:pStyle w:val="TableParagraph"/>
              <w:spacing w:before="9" w:line="127" w:lineRule="exact"/>
              <w:ind w:right="35"/>
              <w:rPr>
                <w:sz w:val="12"/>
              </w:rPr>
            </w:pPr>
            <w:r>
              <w:rPr>
                <w:w w:val="105"/>
                <w:sz w:val="12"/>
              </w:rPr>
              <w:t>30</w:t>
            </w:r>
          </w:p>
        </w:tc>
        <w:tc>
          <w:tcPr>
            <w:tcW w:w="1232" w:type="dxa"/>
            <w:tcBorders>
              <w:top w:val="nil"/>
              <w:bottom w:val="nil"/>
            </w:tcBorders>
          </w:tcPr>
          <w:p w14:paraId="10205DD4" w14:textId="77777777" w:rsidR="001442BB" w:rsidRDefault="005C7D6E">
            <w:pPr>
              <w:pStyle w:val="TableParagraph"/>
              <w:spacing w:before="9" w:line="127" w:lineRule="exact"/>
              <w:ind w:right="-15"/>
              <w:rPr>
                <w:sz w:val="12"/>
              </w:rPr>
            </w:pPr>
            <w:r>
              <w:rPr>
                <w:w w:val="105"/>
                <w:sz w:val="12"/>
              </w:rPr>
              <w:t>(211)</w:t>
            </w:r>
          </w:p>
        </w:tc>
        <w:tc>
          <w:tcPr>
            <w:tcW w:w="1232" w:type="dxa"/>
            <w:tcBorders>
              <w:top w:val="nil"/>
              <w:bottom w:val="nil"/>
            </w:tcBorders>
          </w:tcPr>
          <w:p w14:paraId="10205DD5" w14:textId="77777777" w:rsidR="001442BB" w:rsidRDefault="005C7D6E">
            <w:pPr>
              <w:pStyle w:val="TableParagraph"/>
              <w:spacing w:before="9" w:line="127" w:lineRule="exact"/>
              <w:ind w:right="174"/>
              <w:rPr>
                <w:sz w:val="12"/>
              </w:rPr>
            </w:pPr>
            <w:r>
              <w:rPr>
                <w:w w:val="105"/>
                <w:sz w:val="12"/>
              </w:rPr>
              <w:t>-</w:t>
            </w:r>
          </w:p>
        </w:tc>
      </w:tr>
      <w:tr w:rsidR="001442BB" w14:paraId="10205DDC" w14:textId="77777777">
        <w:trPr>
          <w:trHeight w:val="157"/>
        </w:trPr>
        <w:tc>
          <w:tcPr>
            <w:tcW w:w="6224" w:type="dxa"/>
            <w:tcBorders>
              <w:top w:val="nil"/>
              <w:bottom w:val="nil"/>
            </w:tcBorders>
          </w:tcPr>
          <w:p w14:paraId="10205DD7" w14:textId="77777777" w:rsidR="001442BB" w:rsidRDefault="005C7D6E">
            <w:pPr>
              <w:pStyle w:val="TableParagraph"/>
              <w:spacing w:before="9" w:line="127" w:lineRule="exact"/>
              <w:ind w:left="125" w:right="-44"/>
              <w:jc w:val="left"/>
              <w:rPr>
                <w:sz w:val="12"/>
              </w:rPr>
            </w:pPr>
            <w:r>
              <w:rPr>
                <w:w w:val="105"/>
                <w:sz w:val="12"/>
              </w:rPr>
              <w:t>Imposto</w:t>
            </w:r>
            <w:r>
              <w:rPr>
                <w:spacing w:val="-15"/>
                <w:w w:val="105"/>
                <w:sz w:val="12"/>
              </w:rPr>
              <w:t xml:space="preserve"> </w:t>
            </w:r>
            <w:r>
              <w:rPr>
                <w:w w:val="105"/>
                <w:sz w:val="12"/>
              </w:rPr>
              <w:t>de</w:t>
            </w:r>
            <w:r>
              <w:rPr>
                <w:spacing w:val="-15"/>
                <w:w w:val="105"/>
                <w:sz w:val="12"/>
              </w:rPr>
              <w:t xml:space="preserve"> </w:t>
            </w:r>
            <w:r>
              <w:rPr>
                <w:w w:val="105"/>
                <w:sz w:val="12"/>
              </w:rPr>
              <w:t>Renda</w:t>
            </w:r>
            <w:r>
              <w:rPr>
                <w:spacing w:val="-15"/>
                <w:w w:val="105"/>
                <w:sz w:val="12"/>
              </w:rPr>
              <w:t xml:space="preserve"> </w:t>
            </w:r>
            <w:r>
              <w:rPr>
                <w:w w:val="105"/>
                <w:sz w:val="12"/>
              </w:rPr>
              <w:t>e</w:t>
            </w:r>
            <w:r>
              <w:rPr>
                <w:spacing w:val="-14"/>
                <w:w w:val="105"/>
                <w:sz w:val="12"/>
              </w:rPr>
              <w:t xml:space="preserve"> </w:t>
            </w:r>
            <w:r>
              <w:rPr>
                <w:w w:val="105"/>
                <w:sz w:val="12"/>
              </w:rPr>
              <w:t>Contribuição</w:t>
            </w:r>
            <w:r>
              <w:rPr>
                <w:spacing w:val="-15"/>
                <w:w w:val="105"/>
                <w:sz w:val="12"/>
              </w:rPr>
              <w:t xml:space="preserve"> </w:t>
            </w:r>
            <w:r>
              <w:rPr>
                <w:w w:val="105"/>
                <w:sz w:val="12"/>
              </w:rPr>
              <w:t>Social</w:t>
            </w:r>
            <w:r>
              <w:rPr>
                <w:spacing w:val="-14"/>
                <w:w w:val="105"/>
                <w:sz w:val="12"/>
              </w:rPr>
              <w:t xml:space="preserve"> </w:t>
            </w:r>
            <w:r>
              <w:rPr>
                <w:w w:val="105"/>
                <w:sz w:val="12"/>
              </w:rPr>
              <w:t>pagos....................................................................................................</w:t>
            </w:r>
          </w:p>
        </w:tc>
        <w:tc>
          <w:tcPr>
            <w:tcW w:w="1232" w:type="dxa"/>
            <w:tcBorders>
              <w:top w:val="nil"/>
              <w:bottom w:val="nil"/>
            </w:tcBorders>
          </w:tcPr>
          <w:p w14:paraId="10205DD8" w14:textId="77777777" w:rsidR="001442BB" w:rsidRDefault="001442BB">
            <w:pPr>
              <w:pStyle w:val="TableParagraph"/>
              <w:jc w:val="left"/>
              <w:rPr>
                <w:rFonts w:ascii="Times New Roman"/>
                <w:sz w:val="10"/>
              </w:rPr>
            </w:pPr>
          </w:p>
        </w:tc>
        <w:tc>
          <w:tcPr>
            <w:tcW w:w="1232" w:type="dxa"/>
            <w:tcBorders>
              <w:top w:val="nil"/>
              <w:bottom w:val="nil"/>
            </w:tcBorders>
          </w:tcPr>
          <w:p w14:paraId="10205DD9" w14:textId="77777777" w:rsidR="001442BB" w:rsidRDefault="005C7D6E">
            <w:pPr>
              <w:pStyle w:val="TableParagraph"/>
              <w:spacing w:before="9" w:line="127" w:lineRule="exact"/>
              <w:ind w:right="-15"/>
              <w:rPr>
                <w:sz w:val="12"/>
              </w:rPr>
            </w:pPr>
            <w:r>
              <w:rPr>
                <w:w w:val="105"/>
                <w:sz w:val="12"/>
              </w:rPr>
              <w:t>(217.431)</w:t>
            </w:r>
          </w:p>
        </w:tc>
        <w:tc>
          <w:tcPr>
            <w:tcW w:w="1232" w:type="dxa"/>
            <w:tcBorders>
              <w:top w:val="nil"/>
              <w:bottom w:val="nil"/>
            </w:tcBorders>
          </w:tcPr>
          <w:p w14:paraId="10205DDA" w14:textId="77777777" w:rsidR="001442BB" w:rsidRDefault="005C7D6E">
            <w:pPr>
              <w:pStyle w:val="TableParagraph"/>
              <w:spacing w:before="9" w:line="127" w:lineRule="exact"/>
              <w:ind w:right="-15"/>
              <w:rPr>
                <w:sz w:val="12"/>
              </w:rPr>
            </w:pPr>
            <w:r>
              <w:rPr>
                <w:w w:val="105"/>
                <w:sz w:val="12"/>
              </w:rPr>
              <w:t>(352.658)</w:t>
            </w:r>
          </w:p>
        </w:tc>
        <w:tc>
          <w:tcPr>
            <w:tcW w:w="1232" w:type="dxa"/>
            <w:tcBorders>
              <w:top w:val="nil"/>
              <w:bottom w:val="nil"/>
            </w:tcBorders>
          </w:tcPr>
          <w:p w14:paraId="10205DDB" w14:textId="77777777" w:rsidR="001442BB" w:rsidRDefault="005C7D6E">
            <w:pPr>
              <w:pStyle w:val="TableParagraph"/>
              <w:spacing w:before="9" w:line="127" w:lineRule="exact"/>
              <w:ind w:right="-15"/>
              <w:rPr>
                <w:sz w:val="12"/>
              </w:rPr>
            </w:pPr>
            <w:r>
              <w:rPr>
                <w:w w:val="105"/>
                <w:sz w:val="12"/>
              </w:rPr>
              <w:t>(389.721)</w:t>
            </w:r>
          </w:p>
        </w:tc>
      </w:tr>
      <w:tr w:rsidR="001442BB" w14:paraId="10205DE2" w14:textId="77777777">
        <w:trPr>
          <w:trHeight w:val="157"/>
        </w:trPr>
        <w:tc>
          <w:tcPr>
            <w:tcW w:w="6224" w:type="dxa"/>
            <w:tcBorders>
              <w:top w:val="nil"/>
              <w:bottom w:val="nil"/>
            </w:tcBorders>
          </w:tcPr>
          <w:p w14:paraId="10205DDD" w14:textId="77777777" w:rsidR="001442BB" w:rsidRDefault="005C7D6E">
            <w:pPr>
              <w:pStyle w:val="TableParagraph"/>
              <w:spacing w:before="9" w:line="127" w:lineRule="exact"/>
              <w:ind w:left="125" w:right="-29"/>
              <w:jc w:val="left"/>
              <w:rPr>
                <w:sz w:val="12"/>
              </w:rPr>
            </w:pPr>
            <w:r>
              <w:rPr>
                <w:w w:val="105"/>
                <w:sz w:val="12"/>
              </w:rPr>
              <w:t>Ajustes</w:t>
            </w:r>
            <w:r>
              <w:rPr>
                <w:spacing w:val="-22"/>
                <w:w w:val="105"/>
                <w:sz w:val="12"/>
              </w:rPr>
              <w:t xml:space="preserve"> </w:t>
            </w:r>
            <w:r>
              <w:rPr>
                <w:w w:val="105"/>
                <w:sz w:val="12"/>
              </w:rPr>
              <w:t>de</w:t>
            </w:r>
            <w:r>
              <w:rPr>
                <w:spacing w:val="-22"/>
                <w:w w:val="105"/>
                <w:sz w:val="12"/>
              </w:rPr>
              <w:t xml:space="preserve"> </w:t>
            </w:r>
            <w:r>
              <w:rPr>
                <w:w w:val="105"/>
                <w:sz w:val="12"/>
              </w:rPr>
              <w:t>Exercícios</w:t>
            </w:r>
            <w:r>
              <w:rPr>
                <w:spacing w:val="-22"/>
                <w:w w:val="105"/>
                <w:sz w:val="12"/>
              </w:rPr>
              <w:t xml:space="preserve"> </w:t>
            </w:r>
            <w:r>
              <w:rPr>
                <w:w w:val="105"/>
                <w:sz w:val="12"/>
              </w:rPr>
              <w:t>Anteriores...........................................................................................................................</w:t>
            </w:r>
          </w:p>
        </w:tc>
        <w:tc>
          <w:tcPr>
            <w:tcW w:w="1232" w:type="dxa"/>
            <w:tcBorders>
              <w:top w:val="nil"/>
              <w:bottom w:val="nil"/>
            </w:tcBorders>
          </w:tcPr>
          <w:p w14:paraId="10205DDE" w14:textId="77777777" w:rsidR="001442BB" w:rsidRDefault="001442BB">
            <w:pPr>
              <w:pStyle w:val="TableParagraph"/>
              <w:jc w:val="left"/>
              <w:rPr>
                <w:rFonts w:ascii="Times New Roman"/>
                <w:sz w:val="10"/>
              </w:rPr>
            </w:pPr>
          </w:p>
        </w:tc>
        <w:tc>
          <w:tcPr>
            <w:tcW w:w="1232" w:type="dxa"/>
            <w:tcBorders>
              <w:top w:val="nil"/>
              <w:bottom w:val="nil"/>
            </w:tcBorders>
          </w:tcPr>
          <w:p w14:paraId="10205DDF" w14:textId="77777777" w:rsidR="001442BB" w:rsidRDefault="005C7D6E">
            <w:pPr>
              <w:pStyle w:val="TableParagraph"/>
              <w:spacing w:before="9" w:line="127" w:lineRule="exact"/>
              <w:ind w:right="-15"/>
              <w:rPr>
                <w:sz w:val="12"/>
              </w:rPr>
            </w:pPr>
            <w:r>
              <w:rPr>
                <w:w w:val="105"/>
                <w:sz w:val="12"/>
              </w:rPr>
              <w:t>(28.070)</w:t>
            </w:r>
          </w:p>
        </w:tc>
        <w:tc>
          <w:tcPr>
            <w:tcW w:w="1232" w:type="dxa"/>
            <w:tcBorders>
              <w:top w:val="nil"/>
              <w:bottom w:val="nil"/>
            </w:tcBorders>
          </w:tcPr>
          <w:p w14:paraId="10205DE0" w14:textId="77777777" w:rsidR="001442BB" w:rsidRDefault="005C7D6E">
            <w:pPr>
              <w:pStyle w:val="TableParagraph"/>
              <w:spacing w:before="9" w:line="127" w:lineRule="exact"/>
              <w:ind w:right="-15"/>
              <w:rPr>
                <w:sz w:val="12"/>
              </w:rPr>
            </w:pPr>
            <w:r>
              <w:rPr>
                <w:w w:val="105"/>
                <w:sz w:val="12"/>
              </w:rPr>
              <w:t>(488)</w:t>
            </w:r>
          </w:p>
        </w:tc>
        <w:tc>
          <w:tcPr>
            <w:tcW w:w="1232" w:type="dxa"/>
            <w:tcBorders>
              <w:top w:val="nil"/>
              <w:bottom w:val="nil"/>
            </w:tcBorders>
          </w:tcPr>
          <w:p w14:paraId="10205DE1" w14:textId="77777777" w:rsidR="001442BB" w:rsidRDefault="005C7D6E">
            <w:pPr>
              <w:pStyle w:val="TableParagraph"/>
              <w:spacing w:before="9" w:line="127" w:lineRule="exact"/>
              <w:ind w:right="-15"/>
              <w:rPr>
                <w:sz w:val="12"/>
              </w:rPr>
            </w:pPr>
            <w:r>
              <w:rPr>
                <w:w w:val="105"/>
                <w:sz w:val="12"/>
              </w:rPr>
              <w:t>(8.057)</w:t>
            </w:r>
          </w:p>
        </w:tc>
      </w:tr>
      <w:tr w:rsidR="001442BB" w14:paraId="10205DE8" w14:textId="77777777">
        <w:trPr>
          <w:trHeight w:val="159"/>
        </w:trPr>
        <w:tc>
          <w:tcPr>
            <w:tcW w:w="6224" w:type="dxa"/>
            <w:tcBorders>
              <w:top w:val="nil"/>
              <w:bottom w:val="nil"/>
            </w:tcBorders>
          </w:tcPr>
          <w:p w14:paraId="10205DE3" w14:textId="77777777" w:rsidR="001442BB" w:rsidRDefault="005C7D6E">
            <w:pPr>
              <w:pStyle w:val="TableParagraph"/>
              <w:spacing w:before="9" w:line="129" w:lineRule="exact"/>
              <w:ind w:left="55" w:right="-29"/>
              <w:jc w:val="left"/>
              <w:rPr>
                <w:b/>
                <w:sz w:val="12"/>
              </w:rPr>
            </w:pPr>
            <w:r>
              <w:rPr>
                <w:b/>
                <w:w w:val="105"/>
                <w:sz w:val="12"/>
              </w:rPr>
              <w:t>CAIXA</w:t>
            </w:r>
            <w:r>
              <w:rPr>
                <w:b/>
                <w:spacing w:val="-18"/>
                <w:w w:val="105"/>
                <w:sz w:val="12"/>
              </w:rPr>
              <w:t xml:space="preserve"> </w:t>
            </w:r>
            <w:r>
              <w:rPr>
                <w:b/>
                <w:w w:val="105"/>
                <w:sz w:val="12"/>
              </w:rPr>
              <w:t>GERADO</w:t>
            </w:r>
            <w:r>
              <w:rPr>
                <w:b/>
                <w:spacing w:val="-16"/>
                <w:w w:val="105"/>
                <w:sz w:val="12"/>
              </w:rPr>
              <w:t xml:space="preserve"> </w:t>
            </w:r>
            <w:r>
              <w:rPr>
                <w:b/>
                <w:w w:val="105"/>
                <w:sz w:val="12"/>
              </w:rPr>
              <w:t>(UTILIZADO)</w:t>
            </w:r>
            <w:r>
              <w:rPr>
                <w:b/>
                <w:spacing w:val="-16"/>
                <w:w w:val="105"/>
                <w:sz w:val="12"/>
              </w:rPr>
              <w:t xml:space="preserve"> </w:t>
            </w:r>
            <w:r>
              <w:rPr>
                <w:b/>
                <w:w w:val="105"/>
                <w:sz w:val="12"/>
              </w:rPr>
              <w:t>PELAS</w:t>
            </w:r>
            <w:r>
              <w:rPr>
                <w:b/>
                <w:spacing w:val="-16"/>
                <w:w w:val="105"/>
                <w:sz w:val="12"/>
              </w:rPr>
              <w:t xml:space="preserve"> </w:t>
            </w:r>
            <w:r>
              <w:rPr>
                <w:b/>
                <w:w w:val="105"/>
                <w:sz w:val="12"/>
              </w:rPr>
              <w:t>ATIVIDADES</w:t>
            </w:r>
            <w:r>
              <w:rPr>
                <w:b/>
                <w:spacing w:val="-15"/>
                <w:w w:val="105"/>
                <w:sz w:val="12"/>
              </w:rPr>
              <w:t xml:space="preserve"> </w:t>
            </w:r>
            <w:r>
              <w:rPr>
                <w:b/>
                <w:w w:val="105"/>
                <w:sz w:val="12"/>
              </w:rPr>
              <w:t>OPERACIONAIS..............................................................</w:t>
            </w:r>
          </w:p>
        </w:tc>
        <w:tc>
          <w:tcPr>
            <w:tcW w:w="1232" w:type="dxa"/>
            <w:tcBorders>
              <w:top w:val="nil"/>
              <w:bottom w:val="nil"/>
            </w:tcBorders>
          </w:tcPr>
          <w:p w14:paraId="10205DE4" w14:textId="77777777" w:rsidR="001442BB" w:rsidRDefault="001442BB">
            <w:pPr>
              <w:pStyle w:val="TableParagraph"/>
              <w:jc w:val="left"/>
              <w:rPr>
                <w:rFonts w:ascii="Times New Roman"/>
                <w:sz w:val="10"/>
              </w:rPr>
            </w:pPr>
          </w:p>
        </w:tc>
        <w:tc>
          <w:tcPr>
            <w:tcW w:w="1232" w:type="dxa"/>
            <w:tcBorders>
              <w:top w:val="nil"/>
              <w:bottom w:val="nil"/>
            </w:tcBorders>
          </w:tcPr>
          <w:p w14:paraId="10205DE5" w14:textId="77777777" w:rsidR="001442BB" w:rsidRDefault="005C7D6E">
            <w:pPr>
              <w:pStyle w:val="TableParagraph"/>
              <w:spacing w:before="9" w:line="129" w:lineRule="exact"/>
              <w:ind w:right="-15"/>
              <w:rPr>
                <w:b/>
                <w:sz w:val="12"/>
              </w:rPr>
            </w:pPr>
            <w:r>
              <w:rPr>
                <w:b/>
                <w:w w:val="105"/>
                <w:sz w:val="12"/>
              </w:rPr>
              <w:t>(2.108.334)</w:t>
            </w:r>
          </w:p>
        </w:tc>
        <w:tc>
          <w:tcPr>
            <w:tcW w:w="1232" w:type="dxa"/>
            <w:tcBorders>
              <w:top w:val="nil"/>
              <w:bottom w:val="nil"/>
            </w:tcBorders>
          </w:tcPr>
          <w:p w14:paraId="10205DE6" w14:textId="77777777" w:rsidR="001442BB" w:rsidRDefault="005C7D6E">
            <w:pPr>
              <w:pStyle w:val="TableParagraph"/>
              <w:spacing w:before="9" w:line="129" w:lineRule="exact"/>
              <w:ind w:right="34"/>
              <w:rPr>
                <w:b/>
                <w:sz w:val="12"/>
              </w:rPr>
            </w:pPr>
            <w:r>
              <w:rPr>
                <w:b/>
                <w:w w:val="105"/>
                <w:sz w:val="12"/>
              </w:rPr>
              <w:t>955.175</w:t>
            </w:r>
          </w:p>
        </w:tc>
        <w:tc>
          <w:tcPr>
            <w:tcW w:w="1232" w:type="dxa"/>
            <w:tcBorders>
              <w:top w:val="nil"/>
              <w:bottom w:val="nil"/>
            </w:tcBorders>
          </w:tcPr>
          <w:p w14:paraId="10205DE7" w14:textId="77777777" w:rsidR="001442BB" w:rsidRDefault="005C7D6E">
            <w:pPr>
              <w:pStyle w:val="TableParagraph"/>
              <w:spacing w:before="9" w:line="129" w:lineRule="exact"/>
              <w:ind w:right="34"/>
              <w:rPr>
                <w:b/>
                <w:sz w:val="12"/>
              </w:rPr>
            </w:pPr>
            <w:r>
              <w:rPr>
                <w:b/>
                <w:w w:val="105"/>
                <w:sz w:val="12"/>
              </w:rPr>
              <w:t>4.441.803</w:t>
            </w:r>
          </w:p>
        </w:tc>
      </w:tr>
      <w:tr w:rsidR="001442BB" w14:paraId="10205DEE" w14:textId="77777777">
        <w:trPr>
          <w:trHeight w:val="160"/>
        </w:trPr>
        <w:tc>
          <w:tcPr>
            <w:tcW w:w="6224" w:type="dxa"/>
            <w:tcBorders>
              <w:top w:val="nil"/>
              <w:bottom w:val="nil"/>
            </w:tcBorders>
          </w:tcPr>
          <w:p w14:paraId="10205DE9" w14:textId="77777777" w:rsidR="001442BB" w:rsidRDefault="005C7D6E">
            <w:pPr>
              <w:pStyle w:val="TableParagraph"/>
              <w:spacing w:before="11" w:line="129" w:lineRule="exact"/>
              <w:ind w:left="55"/>
              <w:jc w:val="left"/>
              <w:rPr>
                <w:b/>
                <w:sz w:val="12"/>
              </w:rPr>
            </w:pPr>
            <w:r>
              <w:rPr>
                <w:b/>
                <w:w w:val="105"/>
                <w:sz w:val="12"/>
              </w:rPr>
              <w:t>FLUXOS DE CAIXA DAS ATIVIDADES DE INVESTIMENTO</w:t>
            </w:r>
          </w:p>
        </w:tc>
        <w:tc>
          <w:tcPr>
            <w:tcW w:w="1232" w:type="dxa"/>
            <w:tcBorders>
              <w:top w:val="nil"/>
              <w:bottom w:val="nil"/>
            </w:tcBorders>
          </w:tcPr>
          <w:p w14:paraId="10205DEA" w14:textId="77777777" w:rsidR="001442BB" w:rsidRDefault="001442BB">
            <w:pPr>
              <w:pStyle w:val="TableParagraph"/>
              <w:jc w:val="left"/>
              <w:rPr>
                <w:rFonts w:ascii="Times New Roman"/>
                <w:sz w:val="10"/>
              </w:rPr>
            </w:pPr>
          </w:p>
        </w:tc>
        <w:tc>
          <w:tcPr>
            <w:tcW w:w="1232" w:type="dxa"/>
            <w:tcBorders>
              <w:top w:val="nil"/>
              <w:bottom w:val="nil"/>
            </w:tcBorders>
          </w:tcPr>
          <w:p w14:paraId="10205DEB" w14:textId="77777777" w:rsidR="001442BB" w:rsidRDefault="001442BB">
            <w:pPr>
              <w:pStyle w:val="TableParagraph"/>
              <w:jc w:val="left"/>
              <w:rPr>
                <w:rFonts w:ascii="Times New Roman"/>
                <w:sz w:val="10"/>
              </w:rPr>
            </w:pPr>
          </w:p>
        </w:tc>
        <w:tc>
          <w:tcPr>
            <w:tcW w:w="1232" w:type="dxa"/>
            <w:tcBorders>
              <w:top w:val="nil"/>
              <w:bottom w:val="nil"/>
            </w:tcBorders>
          </w:tcPr>
          <w:p w14:paraId="10205DEC" w14:textId="77777777" w:rsidR="001442BB" w:rsidRDefault="001442BB">
            <w:pPr>
              <w:pStyle w:val="TableParagraph"/>
              <w:jc w:val="left"/>
              <w:rPr>
                <w:rFonts w:ascii="Times New Roman"/>
                <w:sz w:val="10"/>
              </w:rPr>
            </w:pPr>
          </w:p>
        </w:tc>
        <w:tc>
          <w:tcPr>
            <w:tcW w:w="1232" w:type="dxa"/>
            <w:tcBorders>
              <w:top w:val="nil"/>
              <w:bottom w:val="nil"/>
            </w:tcBorders>
          </w:tcPr>
          <w:p w14:paraId="10205DED" w14:textId="77777777" w:rsidR="001442BB" w:rsidRDefault="001442BB">
            <w:pPr>
              <w:pStyle w:val="TableParagraph"/>
              <w:jc w:val="left"/>
              <w:rPr>
                <w:rFonts w:ascii="Times New Roman"/>
                <w:sz w:val="10"/>
              </w:rPr>
            </w:pPr>
          </w:p>
        </w:tc>
      </w:tr>
      <w:tr w:rsidR="001442BB" w14:paraId="10205DF4" w14:textId="77777777">
        <w:trPr>
          <w:trHeight w:val="159"/>
        </w:trPr>
        <w:tc>
          <w:tcPr>
            <w:tcW w:w="6224" w:type="dxa"/>
            <w:tcBorders>
              <w:top w:val="nil"/>
              <w:bottom w:val="nil"/>
            </w:tcBorders>
          </w:tcPr>
          <w:p w14:paraId="10205DEF" w14:textId="77777777" w:rsidR="001442BB" w:rsidRDefault="005C7D6E">
            <w:pPr>
              <w:pStyle w:val="TableParagraph"/>
              <w:spacing w:before="11" w:line="127" w:lineRule="exact"/>
              <w:ind w:left="90" w:right="-29"/>
              <w:jc w:val="left"/>
              <w:rPr>
                <w:sz w:val="12"/>
              </w:rPr>
            </w:pPr>
            <w:r>
              <w:rPr>
                <w:spacing w:val="-1"/>
                <w:w w:val="105"/>
                <w:sz w:val="12"/>
              </w:rPr>
              <w:t>Inversões em</w:t>
            </w:r>
            <w:r>
              <w:rPr>
                <w:spacing w:val="4"/>
                <w:w w:val="105"/>
                <w:sz w:val="12"/>
              </w:rPr>
              <w:t xml:space="preserve"> </w:t>
            </w:r>
            <w:r>
              <w:rPr>
                <w:spacing w:val="-1"/>
                <w:w w:val="105"/>
                <w:sz w:val="12"/>
              </w:rPr>
              <w:t>Investimentos...................................................................................................................................</w:t>
            </w:r>
          </w:p>
        </w:tc>
        <w:tc>
          <w:tcPr>
            <w:tcW w:w="1232" w:type="dxa"/>
            <w:tcBorders>
              <w:top w:val="nil"/>
              <w:bottom w:val="nil"/>
            </w:tcBorders>
          </w:tcPr>
          <w:p w14:paraId="10205DF0" w14:textId="77777777" w:rsidR="001442BB" w:rsidRDefault="001442BB">
            <w:pPr>
              <w:pStyle w:val="TableParagraph"/>
              <w:jc w:val="left"/>
              <w:rPr>
                <w:rFonts w:ascii="Times New Roman"/>
                <w:sz w:val="10"/>
              </w:rPr>
            </w:pPr>
          </w:p>
        </w:tc>
        <w:tc>
          <w:tcPr>
            <w:tcW w:w="1232" w:type="dxa"/>
            <w:tcBorders>
              <w:top w:val="nil"/>
              <w:bottom w:val="nil"/>
            </w:tcBorders>
          </w:tcPr>
          <w:p w14:paraId="10205DF1" w14:textId="77777777" w:rsidR="001442BB" w:rsidRDefault="005C7D6E">
            <w:pPr>
              <w:pStyle w:val="TableParagraph"/>
              <w:spacing w:before="11" w:line="127" w:lineRule="exact"/>
              <w:ind w:right="175"/>
              <w:rPr>
                <w:sz w:val="12"/>
              </w:rPr>
            </w:pPr>
            <w:r>
              <w:rPr>
                <w:w w:val="105"/>
                <w:sz w:val="12"/>
              </w:rPr>
              <w:t>-</w:t>
            </w:r>
          </w:p>
        </w:tc>
        <w:tc>
          <w:tcPr>
            <w:tcW w:w="1232" w:type="dxa"/>
            <w:tcBorders>
              <w:top w:val="nil"/>
              <w:bottom w:val="nil"/>
            </w:tcBorders>
          </w:tcPr>
          <w:p w14:paraId="10205DF2" w14:textId="77777777" w:rsidR="001442BB" w:rsidRDefault="005C7D6E">
            <w:pPr>
              <w:pStyle w:val="TableParagraph"/>
              <w:spacing w:before="11" w:line="127" w:lineRule="exact"/>
              <w:ind w:right="-15"/>
              <w:rPr>
                <w:sz w:val="12"/>
              </w:rPr>
            </w:pPr>
            <w:r>
              <w:rPr>
                <w:w w:val="105"/>
                <w:sz w:val="12"/>
              </w:rPr>
              <w:t>(1)</w:t>
            </w:r>
          </w:p>
        </w:tc>
        <w:tc>
          <w:tcPr>
            <w:tcW w:w="1232" w:type="dxa"/>
            <w:tcBorders>
              <w:top w:val="nil"/>
              <w:bottom w:val="nil"/>
            </w:tcBorders>
          </w:tcPr>
          <w:p w14:paraId="10205DF3" w14:textId="77777777" w:rsidR="001442BB" w:rsidRDefault="005C7D6E">
            <w:pPr>
              <w:pStyle w:val="TableParagraph"/>
              <w:spacing w:before="11" w:line="127" w:lineRule="exact"/>
              <w:ind w:right="174"/>
              <w:rPr>
                <w:sz w:val="12"/>
              </w:rPr>
            </w:pPr>
            <w:r>
              <w:rPr>
                <w:w w:val="105"/>
                <w:sz w:val="12"/>
              </w:rPr>
              <w:t>-</w:t>
            </w:r>
          </w:p>
        </w:tc>
      </w:tr>
      <w:tr w:rsidR="001442BB" w14:paraId="10205DFA" w14:textId="77777777">
        <w:trPr>
          <w:trHeight w:val="157"/>
        </w:trPr>
        <w:tc>
          <w:tcPr>
            <w:tcW w:w="6224" w:type="dxa"/>
            <w:tcBorders>
              <w:top w:val="nil"/>
              <w:bottom w:val="nil"/>
            </w:tcBorders>
          </w:tcPr>
          <w:p w14:paraId="10205DF5" w14:textId="77777777" w:rsidR="001442BB" w:rsidRDefault="005C7D6E">
            <w:pPr>
              <w:pStyle w:val="TableParagraph"/>
              <w:spacing w:before="9" w:line="127" w:lineRule="exact"/>
              <w:ind w:left="90" w:right="-44"/>
              <w:jc w:val="left"/>
              <w:rPr>
                <w:sz w:val="12"/>
              </w:rPr>
            </w:pPr>
            <w:r>
              <w:rPr>
                <w:w w:val="105"/>
                <w:sz w:val="12"/>
              </w:rPr>
              <w:t>Inversões</w:t>
            </w:r>
            <w:r>
              <w:rPr>
                <w:spacing w:val="-19"/>
                <w:w w:val="105"/>
                <w:sz w:val="12"/>
              </w:rPr>
              <w:t xml:space="preserve"> </w:t>
            </w:r>
            <w:r>
              <w:rPr>
                <w:w w:val="105"/>
                <w:sz w:val="12"/>
              </w:rPr>
              <w:t>em</w:t>
            </w:r>
            <w:r>
              <w:rPr>
                <w:spacing w:val="-19"/>
                <w:w w:val="105"/>
                <w:sz w:val="12"/>
              </w:rPr>
              <w:t xml:space="preserve"> </w:t>
            </w:r>
            <w:r>
              <w:rPr>
                <w:w w:val="105"/>
                <w:sz w:val="12"/>
              </w:rPr>
              <w:t>Imobilizado</w:t>
            </w:r>
            <w:r>
              <w:rPr>
                <w:spacing w:val="-20"/>
                <w:w w:val="105"/>
                <w:sz w:val="12"/>
              </w:rPr>
              <w:t xml:space="preserve"> </w:t>
            </w:r>
            <w:r>
              <w:rPr>
                <w:w w:val="105"/>
                <w:sz w:val="12"/>
              </w:rPr>
              <w:t>de</w:t>
            </w:r>
            <w:r>
              <w:rPr>
                <w:spacing w:val="-19"/>
                <w:w w:val="105"/>
                <w:sz w:val="12"/>
              </w:rPr>
              <w:t xml:space="preserve"> </w:t>
            </w:r>
            <w:r>
              <w:rPr>
                <w:w w:val="105"/>
                <w:sz w:val="12"/>
              </w:rPr>
              <w:t>Uso...........................................................................................................................</w:t>
            </w:r>
          </w:p>
        </w:tc>
        <w:tc>
          <w:tcPr>
            <w:tcW w:w="1232" w:type="dxa"/>
            <w:tcBorders>
              <w:top w:val="nil"/>
              <w:bottom w:val="nil"/>
            </w:tcBorders>
          </w:tcPr>
          <w:p w14:paraId="10205DF6" w14:textId="77777777" w:rsidR="001442BB" w:rsidRDefault="001442BB">
            <w:pPr>
              <w:pStyle w:val="TableParagraph"/>
              <w:jc w:val="left"/>
              <w:rPr>
                <w:rFonts w:ascii="Times New Roman"/>
                <w:sz w:val="10"/>
              </w:rPr>
            </w:pPr>
          </w:p>
        </w:tc>
        <w:tc>
          <w:tcPr>
            <w:tcW w:w="1232" w:type="dxa"/>
            <w:tcBorders>
              <w:top w:val="nil"/>
              <w:bottom w:val="nil"/>
            </w:tcBorders>
          </w:tcPr>
          <w:p w14:paraId="10205DF7" w14:textId="77777777" w:rsidR="001442BB" w:rsidRDefault="005C7D6E">
            <w:pPr>
              <w:pStyle w:val="TableParagraph"/>
              <w:spacing w:before="9" w:line="127" w:lineRule="exact"/>
              <w:ind w:right="35"/>
              <w:rPr>
                <w:sz w:val="12"/>
              </w:rPr>
            </w:pPr>
            <w:r>
              <w:rPr>
                <w:w w:val="105"/>
                <w:sz w:val="12"/>
              </w:rPr>
              <w:t>34.642</w:t>
            </w:r>
          </w:p>
        </w:tc>
        <w:tc>
          <w:tcPr>
            <w:tcW w:w="1232" w:type="dxa"/>
            <w:tcBorders>
              <w:top w:val="nil"/>
              <w:bottom w:val="nil"/>
            </w:tcBorders>
          </w:tcPr>
          <w:p w14:paraId="10205DF8" w14:textId="77777777" w:rsidR="001442BB" w:rsidRDefault="005C7D6E">
            <w:pPr>
              <w:pStyle w:val="TableParagraph"/>
              <w:spacing w:before="9" w:line="127" w:lineRule="exact"/>
              <w:ind w:right="-15"/>
              <w:rPr>
                <w:sz w:val="12"/>
              </w:rPr>
            </w:pPr>
            <w:r>
              <w:rPr>
                <w:w w:val="105"/>
                <w:sz w:val="12"/>
              </w:rPr>
              <w:t>(25.854)</w:t>
            </w:r>
          </w:p>
        </w:tc>
        <w:tc>
          <w:tcPr>
            <w:tcW w:w="1232" w:type="dxa"/>
            <w:tcBorders>
              <w:top w:val="nil"/>
              <w:bottom w:val="nil"/>
            </w:tcBorders>
          </w:tcPr>
          <w:p w14:paraId="10205DF9" w14:textId="77777777" w:rsidR="001442BB" w:rsidRDefault="005C7D6E">
            <w:pPr>
              <w:pStyle w:val="TableParagraph"/>
              <w:spacing w:before="9" w:line="127" w:lineRule="exact"/>
              <w:ind w:right="-15"/>
              <w:rPr>
                <w:sz w:val="12"/>
              </w:rPr>
            </w:pPr>
            <w:r>
              <w:rPr>
                <w:w w:val="105"/>
                <w:sz w:val="12"/>
              </w:rPr>
              <w:t>(39.970)</w:t>
            </w:r>
          </w:p>
        </w:tc>
      </w:tr>
      <w:tr w:rsidR="001442BB" w14:paraId="10205E00" w14:textId="77777777">
        <w:trPr>
          <w:trHeight w:val="157"/>
        </w:trPr>
        <w:tc>
          <w:tcPr>
            <w:tcW w:w="6224" w:type="dxa"/>
            <w:tcBorders>
              <w:top w:val="nil"/>
              <w:bottom w:val="nil"/>
            </w:tcBorders>
          </w:tcPr>
          <w:p w14:paraId="10205DFB" w14:textId="77777777" w:rsidR="001442BB" w:rsidRDefault="005C7D6E">
            <w:pPr>
              <w:pStyle w:val="TableParagraph"/>
              <w:spacing w:before="9" w:line="127" w:lineRule="exact"/>
              <w:ind w:left="90" w:right="-15"/>
              <w:jc w:val="left"/>
              <w:rPr>
                <w:sz w:val="12"/>
              </w:rPr>
            </w:pPr>
            <w:r>
              <w:rPr>
                <w:w w:val="105"/>
                <w:sz w:val="12"/>
              </w:rPr>
              <w:t>Inversões</w:t>
            </w:r>
            <w:r>
              <w:rPr>
                <w:spacing w:val="-14"/>
                <w:w w:val="105"/>
                <w:sz w:val="12"/>
              </w:rPr>
              <w:t xml:space="preserve"> </w:t>
            </w:r>
            <w:r>
              <w:rPr>
                <w:w w:val="105"/>
                <w:sz w:val="12"/>
              </w:rPr>
              <w:t>em</w:t>
            </w:r>
            <w:r>
              <w:rPr>
                <w:spacing w:val="-15"/>
                <w:w w:val="105"/>
                <w:sz w:val="12"/>
              </w:rPr>
              <w:t xml:space="preserve"> </w:t>
            </w:r>
            <w:r>
              <w:rPr>
                <w:w w:val="105"/>
                <w:sz w:val="12"/>
              </w:rPr>
              <w:t>Bens</w:t>
            </w:r>
            <w:r>
              <w:rPr>
                <w:spacing w:val="-14"/>
                <w:w w:val="105"/>
                <w:sz w:val="12"/>
              </w:rPr>
              <w:t xml:space="preserve"> </w:t>
            </w:r>
            <w:r>
              <w:rPr>
                <w:w w:val="105"/>
                <w:sz w:val="12"/>
              </w:rPr>
              <w:t>Não</w:t>
            </w:r>
            <w:r>
              <w:rPr>
                <w:spacing w:val="-15"/>
                <w:w w:val="105"/>
                <w:sz w:val="12"/>
              </w:rPr>
              <w:t xml:space="preserve"> </w:t>
            </w:r>
            <w:r>
              <w:rPr>
                <w:w w:val="105"/>
                <w:sz w:val="12"/>
              </w:rPr>
              <w:t>de</w:t>
            </w:r>
            <w:r>
              <w:rPr>
                <w:spacing w:val="-15"/>
                <w:w w:val="105"/>
                <w:sz w:val="12"/>
              </w:rPr>
              <w:t xml:space="preserve"> </w:t>
            </w:r>
            <w:r>
              <w:rPr>
                <w:w w:val="105"/>
                <w:sz w:val="12"/>
              </w:rPr>
              <w:t>Uso</w:t>
            </w:r>
            <w:r>
              <w:rPr>
                <w:spacing w:val="-15"/>
                <w:w w:val="105"/>
                <w:sz w:val="12"/>
              </w:rPr>
              <w:t xml:space="preserve"> </w:t>
            </w:r>
            <w:r>
              <w:rPr>
                <w:w w:val="105"/>
                <w:sz w:val="12"/>
              </w:rPr>
              <w:t>Próprio................................................................................................................</w:t>
            </w:r>
          </w:p>
        </w:tc>
        <w:tc>
          <w:tcPr>
            <w:tcW w:w="1232" w:type="dxa"/>
            <w:tcBorders>
              <w:top w:val="nil"/>
              <w:bottom w:val="nil"/>
            </w:tcBorders>
          </w:tcPr>
          <w:p w14:paraId="10205DFC" w14:textId="77777777" w:rsidR="001442BB" w:rsidRDefault="001442BB">
            <w:pPr>
              <w:pStyle w:val="TableParagraph"/>
              <w:jc w:val="left"/>
              <w:rPr>
                <w:rFonts w:ascii="Times New Roman"/>
                <w:sz w:val="10"/>
              </w:rPr>
            </w:pPr>
          </w:p>
        </w:tc>
        <w:tc>
          <w:tcPr>
            <w:tcW w:w="1232" w:type="dxa"/>
            <w:tcBorders>
              <w:top w:val="nil"/>
              <w:bottom w:val="nil"/>
            </w:tcBorders>
          </w:tcPr>
          <w:p w14:paraId="10205DFD" w14:textId="77777777" w:rsidR="001442BB" w:rsidRDefault="005C7D6E">
            <w:pPr>
              <w:pStyle w:val="TableParagraph"/>
              <w:spacing w:before="9" w:line="127" w:lineRule="exact"/>
              <w:ind w:right="-15"/>
              <w:rPr>
                <w:sz w:val="12"/>
              </w:rPr>
            </w:pPr>
            <w:r>
              <w:rPr>
                <w:w w:val="105"/>
                <w:sz w:val="12"/>
              </w:rPr>
              <w:t>(321)</w:t>
            </w:r>
          </w:p>
        </w:tc>
        <w:tc>
          <w:tcPr>
            <w:tcW w:w="1232" w:type="dxa"/>
            <w:tcBorders>
              <w:top w:val="nil"/>
              <w:bottom w:val="nil"/>
            </w:tcBorders>
          </w:tcPr>
          <w:p w14:paraId="10205DFE" w14:textId="77777777" w:rsidR="001442BB" w:rsidRDefault="005C7D6E">
            <w:pPr>
              <w:pStyle w:val="TableParagraph"/>
              <w:spacing w:before="9" w:line="127" w:lineRule="exact"/>
              <w:ind w:right="-15"/>
              <w:rPr>
                <w:sz w:val="12"/>
              </w:rPr>
            </w:pPr>
            <w:r>
              <w:rPr>
                <w:w w:val="105"/>
                <w:sz w:val="12"/>
              </w:rPr>
              <w:t>(6.748)</w:t>
            </w:r>
          </w:p>
        </w:tc>
        <w:tc>
          <w:tcPr>
            <w:tcW w:w="1232" w:type="dxa"/>
            <w:tcBorders>
              <w:top w:val="nil"/>
              <w:bottom w:val="nil"/>
            </w:tcBorders>
          </w:tcPr>
          <w:p w14:paraId="10205DFF" w14:textId="77777777" w:rsidR="001442BB" w:rsidRDefault="005C7D6E">
            <w:pPr>
              <w:pStyle w:val="TableParagraph"/>
              <w:spacing w:before="9" w:line="127" w:lineRule="exact"/>
              <w:ind w:right="-15"/>
              <w:rPr>
                <w:sz w:val="12"/>
              </w:rPr>
            </w:pPr>
            <w:r>
              <w:rPr>
                <w:w w:val="105"/>
                <w:sz w:val="12"/>
              </w:rPr>
              <w:t>(1.239)</w:t>
            </w:r>
          </w:p>
        </w:tc>
      </w:tr>
      <w:tr w:rsidR="001442BB" w14:paraId="10205E06" w14:textId="77777777">
        <w:trPr>
          <w:trHeight w:val="157"/>
        </w:trPr>
        <w:tc>
          <w:tcPr>
            <w:tcW w:w="6224" w:type="dxa"/>
            <w:tcBorders>
              <w:top w:val="nil"/>
              <w:bottom w:val="nil"/>
            </w:tcBorders>
          </w:tcPr>
          <w:p w14:paraId="10205E01" w14:textId="77777777" w:rsidR="001442BB" w:rsidRDefault="005C7D6E">
            <w:pPr>
              <w:pStyle w:val="TableParagraph"/>
              <w:spacing w:before="9" w:line="127" w:lineRule="exact"/>
              <w:ind w:left="90" w:right="-44"/>
              <w:jc w:val="left"/>
              <w:rPr>
                <w:sz w:val="12"/>
              </w:rPr>
            </w:pPr>
            <w:r>
              <w:rPr>
                <w:w w:val="105"/>
                <w:sz w:val="12"/>
              </w:rPr>
              <w:t>Alienação</w:t>
            </w:r>
            <w:r>
              <w:rPr>
                <w:spacing w:val="-21"/>
                <w:w w:val="105"/>
                <w:sz w:val="12"/>
              </w:rPr>
              <w:t xml:space="preserve"> </w:t>
            </w:r>
            <w:r>
              <w:rPr>
                <w:w w:val="105"/>
                <w:sz w:val="12"/>
              </w:rPr>
              <w:t>de</w:t>
            </w:r>
            <w:r>
              <w:rPr>
                <w:spacing w:val="-20"/>
                <w:w w:val="105"/>
                <w:sz w:val="12"/>
              </w:rPr>
              <w:t xml:space="preserve"> </w:t>
            </w:r>
            <w:r>
              <w:rPr>
                <w:w w:val="105"/>
                <w:sz w:val="12"/>
              </w:rPr>
              <w:t>Imobilizado</w:t>
            </w:r>
            <w:r>
              <w:rPr>
                <w:spacing w:val="-20"/>
                <w:w w:val="105"/>
                <w:sz w:val="12"/>
              </w:rPr>
              <w:t xml:space="preserve"> </w:t>
            </w:r>
            <w:r>
              <w:rPr>
                <w:w w:val="105"/>
                <w:sz w:val="12"/>
              </w:rPr>
              <w:t>de</w:t>
            </w:r>
            <w:r>
              <w:rPr>
                <w:spacing w:val="-20"/>
                <w:w w:val="105"/>
                <w:sz w:val="12"/>
              </w:rPr>
              <w:t xml:space="preserve"> </w:t>
            </w:r>
            <w:r>
              <w:rPr>
                <w:w w:val="105"/>
                <w:sz w:val="12"/>
              </w:rPr>
              <w:t>Uso............................................................................................................................</w:t>
            </w:r>
          </w:p>
        </w:tc>
        <w:tc>
          <w:tcPr>
            <w:tcW w:w="1232" w:type="dxa"/>
            <w:tcBorders>
              <w:top w:val="nil"/>
              <w:bottom w:val="nil"/>
            </w:tcBorders>
          </w:tcPr>
          <w:p w14:paraId="10205E02" w14:textId="77777777" w:rsidR="001442BB" w:rsidRDefault="001442BB">
            <w:pPr>
              <w:pStyle w:val="TableParagraph"/>
              <w:jc w:val="left"/>
              <w:rPr>
                <w:rFonts w:ascii="Times New Roman"/>
                <w:sz w:val="10"/>
              </w:rPr>
            </w:pPr>
          </w:p>
        </w:tc>
        <w:tc>
          <w:tcPr>
            <w:tcW w:w="1232" w:type="dxa"/>
            <w:tcBorders>
              <w:top w:val="nil"/>
              <w:bottom w:val="nil"/>
            </w:tcBorders>
          </w:tcPr>
          <w:p w14:paraId="10205E03" w14:textId="77777777" w:rsidR="001442BB" w:rsidRDefault="005C7D6E">
            <w:pPr>
              <w:pStyle w:val="TableParagraph"/>
              <w:spacing w:before="9" w:line="127" w:lineRule="exact"/>
              <w:ind w:right="35"/>
              <w:rPr>
                <w:sz w:val="12"/>
              </w:rPr>
            </w:pPr>
            <w:r>
              <w:rPr>
                <w:w w:val="105"/>
                <w:sz w:val="12"/>
              </w:rPr>
              <w:t>3.774</w:t>
            </w:r>
          </w:p>
        </w:tc>
        <w:tc>
          <w:tcPr>
            <w:tcW w:w="1232" w:type="dxa"/>
            <w:tcBorders>
              <w:top w:val="nil"/>
              <w:bottom w:val="nil"/>
            </w:tcBorders>
          </w:tcPr>
          <w:p w14:paraId="10205E04" w14:textId="77777777" w:rsidR="001442BB" w:rsidRDefault="005C7D6E">
            <w:pPr>
              <w:pStyle w:val="TableParagraph"/>
              <w:spacing w:before="9" w:line="127" w:lineRule="exact"/>
              <w:ind w:right="35"/>
              <w:rPr>
                <w:sz w:val="12"/>
              </w:rPr>
            </w:pPr>
            <w:r>
              <w:rPr>
                <w:w w:val="105"/>
                <w:sz w:val="12"/>
              </w:rPr>
              <w:t>4.169</w:t>
            </w:r>
          </w:p>
        </w:tc>
        <w:tc>
          <w:tcPr>
            <w:tcW w:w="1232" w:type="dxa"/>
            <w:tcBorders>
              <w:top w:val="nil"/>
              <w:bottom w:val="nil"/>
            </w:tcBorders>
          </w:tcPr>
          <w:p w14:paraId="10205E05" w14:textId="77777777" w:rsidR="001442BB" w:rsidRDefault="005C7D6E">
            <w:pPr>
              <w:pStyle w:val="TableParagraph"/>
              <w:spacing w:before="9" w:line="127" w:lineRule="exact"/>
              <w:ind w:right="34"/>
              <w:rPr>
                <w:sz w:val="12"/>
              </w:rPr>
            </w:pPr>
            <w:r>
              <w:rPr>
                <w:w w:val="105"/>
                <w:sz w:val="12"/>
              </w:rPr>
              <w:t>2.602</w:t>
            </w:r>
          </w:p>
        </w:tc>
      </w:tr>
      <w:tr w:rsidR="001442BB" w14:paraId="10205E0C" w14:textId="77777777">
        <w:trPr>
          <w:trHeight w:val="157"/>
        </w:trPr>
        <w:tc>
          <w:tcPr>
            <w:tcW w:w="6224" w:type="dxa"/>
            <w:tcBorders>
              <w:top w:val="nil"/>
              <w:bottom w:val="nil"/>
            </w:tcBorders>
          </w:tcPr>
          <w:p w14:paraId="10205E07" w14:textId="77777777" w:rsidR="001442BB" w:rsidRDefault="005C7D6E">
            <w:pPr>
              <w:pStyle w:val="TableParagraph"/>
              <w:spacing w:before="9" w:line="127" w:lineRule="exact"/>
              <w:ind w:left="90" w:right="-15"/>
              <w:jc w:val="left"/>
              <w:rPr>
                <w:sz w:val="12"/>
              </w:rPr>
            </w:pPr>
            <w:r>
              <w:rPr>
                <w:spacing w:val="-1"/>
                <w:w w:val="105"/>
                <w:sz w:val="12"/>
              </w:rPr>
              <w:t>Baixa</w:t>
            </w:r>
            <w:r>
              <w:rPr>
                <w:spacing w:val="-23"/>
                <w:w w:val="105"/>
                <w:sz w:val="12"/>
              </w:rPr>
              <w:t xml:space="preserve"> </w:t>
            </w:r>
            <w:r>
              <w:rPr>
                <w:w w:val="105"/>
                <w:sz w:val="12"/>
              </w:rPr>
              <w:t>de</w:t>
            </w:r>
            <w:r>
              <w:rPr>
                <w:spacing w:val="-23"/>
                <w:w w:val="105"/>
                <w:sz w:val="12"/>
              </w:rPr>
              <w:t xml:space="preserve"> </w:t>
            </w:r>
            <w:r>
              <w:rPr>
                <w:w w:val="105"/>
                <w:sz w:val="12"/>
              </w:rPr>
              <w:t>Ativo</w:t>
            </w:r>
            <w:r>
              <w:rPr>
                <w:spacing w:val="-23"/>
                <w:w w:val="105"/>
                <w:sz w:val="12"/>
              </w:rPr>
              <w:t xml:space="preserve"> </w:t>
            </w:r>
            <w:r>
              <w:rPr>
                <w:w w:val="105"/>
                <w:sz w:val="12"/>
              </w:rPr>
              <w:t>Intangível........................................................................................................................................</w:t>
            </w:r>
          </w:p>
        </w:tc>
        <w:tc>
          <w:tcPr>
            <w:tcW w:w="1232" w:type="dxa"/>
            <w:tcBorders>
              <w:top w:val="nil"/>
              <w:bottom w:val="nil"/>
            </w:tcBorders>
          </w:tcPr>
          <w:p w14:paraId="10205E08" w14:textId="77777777" w:rsidR="001442BB" w:rsidRDefault="001442BB">
            <w:pPr>
              <w:pStyle w:val="TableParagraph"/>
              <w:jc w:val="left"/>
              <w:rPr>
                <w:rFonts w:ascii="Times New Roman"/>
                <w:sz w:val="10"/>
              </w:rPr>
            </w:pPr>
          </w:p>
        </w:tc>
        <w:tc>
          <w:tcPr>
            <w:tcW w:w="1232" w:type="dxa"/>
            <w:tcBorders>
              <w:top w:val="nil"/>
              <w:bottom w:val="nil"/>
            </w:tcBorders>
          </w:tcPr>
          <w:p w14:paraId="10205E09" w14:textId="77777777" w:rsidR="001442BB" w:rsidRDefault="005C7D6E">
            <w:pPr>
              <w:pStyle w:val="TableParagraph"/>
              <w:spacing w:before="9" w:line="127" w:lineRule="exact"/>
              <w:ind w:right="175"/>
              <w:rPr>
                <w:sz w:val="12"/>
              </w:rPr>
            </w:pPr>
            <w:r>
              <w:rPr>
                <w:w w:val="105"/>
                <w:sz w:val="12"/>
              </w:rPr>
              <w:t>-</w:t>
            </w:r>
          </w:p>
        </w:tc>
        <w:tc>
          <w:tcPr>
            <w:tcW w:w="1232" w:type="dxa"/>
            <w:tcBorders>
              <w:top w:val="nil"/>
              <w:bottom w:val="nil"/>
            </w:tcBorders>
          </w:tcPr>
          <w:p w14:paraId="10205E0A" w14:textId="77777777" w:rsidR="001442BB" w:rsidRDefault="005C7D6E">
            <w:pPr>
              <w:pStyle w:val="TableParagraph"/>
              <w:spacing w:before="9" w:line="127" w:lineRule="exact"/>
              <w:ind w:right="35"/>
              <w:rPr>
                <w:sz w:val="12"/>
              </w:rPr>
            </w:pPr>
            <w:r>
              <w:rPr>
                <w:w w:val="105"/>
                <w:sz w:val="12"/>
              </w:rPr>
              <w:t>19.385</w:t>
            </w:r>
          </w:p>
        </w:tc>
        <w:tc>
          <w:tcPr>
            <w:tcW w:w="1232" w:type="dxa"/>
            <w:tcBorders>
              <w:top w:val="nil"/>
              <w:bottom w:val="nil"/>
            </w:tcBorders>
          </w:tcPr>
          <w:p w14:paraId="10205E0B" w14:textId="77777777" w:rsidR="001442BB" w:rsidRDefault="005C7D6E">
            <w:pPr>
              <w:pStyle w:val="TableParagraph"/>
              <w:spacing w:before="9" w:line="127" w:lineRule="exact"/>
              <w:ind w:right="174"/>
              <w:rPr>
                <w:sz w:val="12"/>
              </w:rPr>
            </w:pPr>
            <w:r>
              <w:rPr>
                <w:w w:val="105"/>
                <w:sz w:val="12"/>
              </w:rPr>
              <w:t>-</w:t>
            </w:r>
          </w:p>
        </w:tc>
      </w:tr>
      <w:tr w:rsidR="001442BB" w14:paraId="10205E12" w14:textId="77777777">
        <w:trPr>
          <w:trHeight w:val="157"/>
        </w:trPr>
        <w:tc>
          <w:tcPr>
            <w:tcW w:w="6224" w:type="dxa"/>
            <w:tcBorders>
              <w:top w:val="nil"/>
              <w:bottom w:val="nil"/>
            </w:tcBorders>
          </w:tcPr>
          <w:p w14:paraId="10205E0D" w14:textId="77777777" w:rsidR="001442BB" w:rsidRDefault="005C7D6E">
            <w:pPr>
              <w:pStyle w:val="TableParagraph"/>
              <w:spacing w:before="9" w:line="127" w:lineRule="exact"/>
              <w:ind w:left="90" w:right="-15"/>
              <w:jc w:val="left"/>
              <w:rPr>
                <w:sz w:val="12"/>
              </w:rPr>
            </w:pPr>
            <w:r>
              <w:rPr>
                <w:w w:val="105"/>
                <w:sz w:val="12"/>
              </w:rPr>
              <w:t>Alienação</w:t>
            </w:r>
            <w:r>
              <w:rPr>
                <w:spacing w:val="-16"/>
                <w:w w:val="105"/>
                <w:sz w:val="12"/>
              </w:rPr>
              <w:t xml:space="preserve"> </w:t>
            </w:r>
            <w:r>
              <w:rPr>
                <w:w w:val="105"/>
                <w:sz w:val="12"/>
              </w:rPr>
              <w:t>de</w:t>
            </w:r>
            <w:r>
              <w:rPr>
                <w:spacing w:val="-15"/>
                <w:w w:val="105"/>
                <w:sz w:val="12"/>
              </w:rPr>
              <w:t xml:space="preserve"> </w:t>
            </w:r>
            <w:r>
              <w:rPr>
                <w:w w:val="105"/>
                <w:sz w:val="12"/>
              </w:rPr>
              <w:t>Bens</w:t>
            </w:r>
            <w:r>
              <w:rPr>
                <w:spacing w:val="-15"/>
                <w:w w:val="105"/>
                <w:sz w:val="12"/>
              </w:rPr>
              <w:t xml:space="preserve"> </w:t>
            </w:r>
            <w:r>
              <w:rPr>
                <w:w w:val="105"/>
                <w:sz w:val="12"/>
              </w:rPr>
              <w:t>Não</w:t>
            </w:r>
            <w:r>
              <w:rPr>
                <w:spacing w:val="-15"/>
                <w:w w:val="105"/>
                <w:sz w:val="12"/>
              </w:rPr>
              <w:t xml:space="preserve"> </w:t>
            </w:r>
            <w:r>
              <w:rPr>
                <w:w w:val="105"/>
                <w:sz w:val="12"/>
              </w:rPr>
              <w:t>de</w:t>
            </w:r>
            <w:r>
              <w:rPr>
                <w:spacing w:val="-15"/>
                <w:w w:val="105"/>
                <w:sz w:val="12"/>
              </w:rPr>
              <w:t xml:space="preserve"> </w:t>
            </w:r>
            <w:r>
              <w:rPr>
                <w:w w:val="105"/>
                <w:sz w:val="12"/>
              </w:rPr>
              <w:t>Uso</w:t>
            </w:r>
            <w:r>
              <w:rPr>
                <w:spacing w:val="-16"/>
                <w:w w:val="105"/>
                <w:sz w:val="12"/>
              </w:rPr>
              <w:t xml:space="preserve"> </w:t>
            </w:r>
            <w:r>
              <w:rPr>
                <w:w w:val="105"/>
                <w:sz w:val="12"/>
              </w:rPr>
              <w:t>Próprio.................................................................................................................</w:t>
            </w:r>
          </w:p>
        </w:tc>
        <w:tc>
          <w:tcPr>
            <w:tcW w:w="1232" w:type="dxa"/>
            <w:tcBorders>
              <w:top w:val="nil"/>
              <w:bottom w:val="nil"/>
            </w:tcBorders>
          </w:tcPr>
          <w:p w14:paraId="10205E0E" w14:textId="77777777" w:rsidR="001442BB" w:rsidRDefault="001442BB">
            <w:pPr>
              <w:pStyle w:val="TableParagraph"/>
              <w:jc w:val="left"/>
              <w:rPr>
                <w:rFonts w:ascii="Times New Roman"/>
                <w:sz w:val="10"/>
              </w:rPr>
            </w:pPr>
          </w:p>
        </w:tc>
        <w:tc>
          <w:tcPr>
            <w:tcW w:w="1232" w:type="dxa"/>
            <w:tcBorders>
              <w:top w:val="nil"/>
              <w:bottom w:val="nil"/>
            </w:tcBorders>
          </w:tcPr>
          <w:p w14:paraId="10205E0F" w14:textId="77777777" w:rsidR="001442BB" w:rsidRDefault="005C7D6E">
            <w:pPr>
              <w:pStyle w:val="TableParagraph"/>
              <w:spacing w:before="9" w:line="127" w:lineRule="exact"/>
              <w:ind w:right="35"/>
              <w:rPr>
                <w:sz w:val="12"/>
              </w:rPr>
            </w:pPr>
            <w:r>
              <w:rPr>
                <w:w w:val="105"/>
                <w:sz w:val="12"/>
              </w:rPr>
              <w:t>4.614</w:t>
            </w:r>
          </w:p>
        </w:tc>
        <w:tc>
          <w:tcPr>
            <w:tcW w:w="1232" w:type="dxa"/>
            <w:tcBorders>
              <w:top w:val="nil"/>
              <w:bottom w:val="nil"/>
            </w:tcBorders>
          </w:tcPr>
          <w:p w14:paraId="10205E10" w14:textId="77777777" w:rsidR="001442BB" w:rsidRDefault="005C7D6E">
            <w:pPr>
              <w:pStyle w:val="TableParagraph"/>
              <w:spacing w:before="9" w:line="127" w:lineRule="exact"/>
              <w:ind w:right="35"/>
              <w:rPr>
                <w:sz w:val="12"/>
              </w:rPr>
            </w:pPr>
            <w:r>
              <w:rPr>
                <w:w w:val="105"/>
                <w:sz w:val="12"/>
              </w:rPr>
              <w:t>7.758</w:t>
            </w:r>
          </w:p>
        </w:tc>
        <w:tc>
          <w:tcPr>
            <w:tcW w:w="1232" w:type="dxa"/>
            <w:tcBorders>
              <w:top w:val="nil"/>
              <w:bottom w:val="nil"/>
            </w:tcBorders>
          </w:tcPr>
          <w:p w14:paraId="10205E11" w14:textId="77777777" w:rsidR="001442BB" w:rsidRDefault="005C7D6E">
            <w:pPr>
              <w:pStyle w:val="TableParagraph"/>
              <w:spacing w:before="9" w:line="127" w:lineRule="exact"/>
              <w:ind w:right="34"/>
              <w:rPr>
                <w:sz w:val="12"/>
              </w:rPr>
            </w:pPr>
            <w:r>
              <w:rPr>
                <w:w w:val="105"/>
                <w:sz w:val="12"/>
              </w:rPr>
              <w:t>122</w:t>
            </w:r>
          </w:p>
        </w:tc>
      </w:tr>
      <w:tr w:rsidR="001442BB" w14:paraId="10205E18" w14:textId="77777777">
        <w:trPr>
          <w:trHeight w:val="157"/>
        </w:trPr>
        <w:tc>
          <w:tcPr>
            <w:tcW w:w="6224" w:type="dxa"/>
            <w:tcBorders>
              <w:top w:val="nil"/>
              <w:bottom w:val="nil"/>
            </w:tcBorders>
          </w:tcPr>
          <w:p w14:paraId="10205E13" w14:textId="77777777" w:rsidR="001442BB" w:rsidRDefault="005C7D6E">
            <w:pPr>
              <w:pStyle w:val="TableParagraph"/>
              <w:spacing w:before="9" w:line="127" w:lineRule="exact"/>
              <w:ind w:left="90" w:right="-15"/>
              <w:jc w:val="left"/>
              <w:rPr>
                <w:sz w:val="12"/>
              </w:rPr>
            </w:pPr>
            <w:r>
              <w:rPr>
                <w:w w:val="105"/>
                <w:sz w:val="12"/>
              </w:rPr>
              <w:t>Títulos</w:t>
            </w:r>
            <w:r>
              <w:rPr>
                <w:spacing w:val="-14"/>
                <w:w w:val="105"/>
                <w:sz w:val="12"/>
              </w:rPr>
              <w:t xml:space="preserve"> </w:t>
            </w:r>
            <w:r>
              <w:rPr>
                <w:w w:val="105"/>
                <w:sz w:val="12"/>
              </w:rPr>
              <w:t>e</w:t>
            </w:r>
            <w:r>
              <w:rPr>
                <w:spacing w:val="-15"/>
                <w:w w:val="105"/>
                <w:sz w:val="12"/>
              </w:rPr>
              <w:t xml:space="preserve"> </w:t>
            </w:r>
            <w:r>
              <w:rPr>
                <w:w w:val="105"/>
                <w:sz w:val="12"/>
              </w:rPr>
              <w:t>Valores</w:t>
            </w:r>
            <w:r>
              <w:rPr>
                <w:spacing w:val="-13"/>
                <w:w w:val="105"/>
                <w:sz w:val="12"/>
              </w:rPr>
              <w:t xml:space="preserve"> </w:t>
            </w:r>
            <w:r>
              <w:rPr>
                <w:w w:val="105"/>
                <w:sz w:val="12"/>
              </w:rPr>
              <w:t>Mobiliários</w:t>
            </w:r>
            <w:r>
              <w:rPr>
                <w:spacing w:val="-14"/>
                <w:w w:val="105"/>
                <w:sz w:val="12"/>
              </w:rPr>
              <w:t xml:space="preserve"> </w:t>
            </w:r>
            <w:r>
              <w:rPr>
                <w:w w:val="105"/>
                <w:sz w:val="12"/>
              </w:rPr>
              <w:t>Disponíveis</w:t>
            </w:r>
            <w:r>
              <w:rPr>
                <w:spacing w:val="-13"/>
                <w:w w:val="105"/>
                <w:sz w:val="12"/>
              </w:rPr>
              <w:t xml:space="preserve"> </w:t>
            </w:r>
            <w:r>
              <w:rPr>
                <w:w w:val="105"/>
                <w:sz w:val="12"/>
              </w:rPr>
              <w:t>para</w:t>
            </w:r>
            <w:r>
              <w:rPr>
                <w:spacing w:val="-15"/>
                <w:w w:val="105"/>
                <w:sz w:val="12"/>
              </w:rPr>
              <w:t xml:space="preserve"> </w:t>
            </w:r>
            <w:r>
              <w:rPr>
                <w:w w:val="105"/>
                <w:sz w:val="12"/>
              </w:rPr>
              <w:t>Venda.................................................................</w:t>
            </w:r>
            <w:r>
              <w:rPr>
                <w:w w:val="105"/>
                <w:sz w:val="12"/>
              </w:rPr>
              <w:t>..........................</w:t>
            </w:r>
          </w:p>
        </w:tc>
        <w:tc>
          <w:tcPr>
            <w:tcW w:w="1232" w:type="dxa"/>
            <w:tcBorders>
              <w:top w:val="nil"/>
              <w:bottom w:val="nil"/>
            </w:tcBorders>
          </w:tcPr>
          <w:p w14:paraId="10205E14" w14:textId="77777777" w:rsidR="001442BB" w:rsidRDefault="001442BB">
            <w:pPr>
              <w:pStyle w:val="TableParagraph"/>
              <w:jc w:val="left"/>
              <w:rPr>
                <w:rFonts w:ascii="Times New Roman"/>
                <w:sz w:val="10"/>
              </w:rPr>
            </w:pPr>
          </w:p>
        </w:tc>
        <w:tc>
          <w:tcPr>
            <w:tcW w:w="1232" w:type="dxa"/>
            <w:tcBorders>
              <w:top w:val="nil"/>
              <w:bottom w:val="nil"/>
            </w:tcBorders>
          </w:tcPr>
          <w:p w14:paraId="10205E15" w14:textId="77777777" w:rsidR="001442BB" w:rsidRDefault="005C7D6E">
            <w:pPr>
              <w:pStyle w:val="TableParagraph"/>
              <w:spacing w:before="9" w:line="127" w:lineRule="exact"/>
              <w:ind w:right="-15"/>
              <w:rPr>
                <w:sz w:val="12"/>
              </w:rPr>
            </w:pPr>
            <w:r>
              <w:rPr>
                <w:w w:val="105"/>
                <w:sz w:val="12"/>
              </w:rPr>
              <w:t>(1.242.937)</w:t>
            </w:r>
          </w:p>
        </w:tc>
        <w:tc>
          <w:tcPr>
            <w:tcW w:w="1232" w:type="dxa"/>
            <w:tcBorders>
              <w:top w:val="nil"/>
              <w:bottom w:val="nil"/>
            </w:tcBorders>
          </w:tcPr>
          <w:p w14:paraId="10205E16" w14:textId="77777777" w:rsidR="001442BB" w:rsidRDefault="005C7D6E">
            <w:pPr>
              <w:pStyle w:val="TableParagraph"/>
              <w:spacing w:before="9" w:line="127" w:lineRule="exact"/>
              <w:ind w:right="-15"/>
              <w:rPr>
                <w:sz w:val="12"/>
              </w:rPr>
            </w:pPr>
            <w:r>
              <w:rPr>
                <w:w w:val="105"/>
                <w:sz w:val="12"/>
              </w:rPr>
              <w:t>(3.422.543)</w:t>
            </w:r>
          </w:p>
        </w:tc>
        <w:tc>
          <w:tcPr>
            <w:tcW w:w="1232" w:type="dxa"/>
            <w:tcBorders>
              <w:top w:val="nil"/>
              <w:bottom w:val="nil"/>
            </w:tcBorders>
          </w:tcPr>
          <w:p w14:paraId="10205E17" w14:textId="77777777" w:rsidR="001442BB" w:rsidRDefault="005C7D6E">
            <w:pPr>
              <w:pStyle w:val="TableParagraph"/>
              <w:spacing w:before="9" w:line="127" w:lineRule="exact"/>
              <w:ind w:right="-15"/>
              <w:rPr>
                <w:sz w:val="12"/>
              </w:rPr>
            </w:pPr>
            <w:r>
              <w:rPr>
                <w:w w:val="105"/>
                <w:sz w:val="12"/>
              </w:rPr>
              <w:t>(9.286.329)</w:t>
            </w:r>
          </w:p>
        </w:tc>
      </w:tr>
      <w:tr w:rsidR="001442BB" w14:paraId="10205E1E" w14:textId="77777777">
        <w:trPr>
          <w:trHeight w:val="157"/>
        </w:trPr>
        <w:tc>
          <w:tcPr>
            <w:tcW w:w="6224" w:type="dxa"/>
            <w:tcBorders>
              <w:top w:val="nil"/>
              <w:bottom w:val="nil"/>
            </w:tcBorders>
          </w:tcPr>
          <w:p w14:paraId="10205E19" w14:textId="77777777" w:rsidR="001442BB" w:rsidRDefault="005C7D6E">
            <w:pPr>
              <w:pStyle w:val="TableParagraph"/>
              <w:spacing w:before="9" w:line="127" w:lineRule="exact"/>
              <w:ind w:left="55" w:right="-15"/>
              <w:jc w:val="left"/>
              <w:rPr>
                <w:b/>
                <w:sz w:val="12"/>
              </w:rPr>
            </w:pPr>
            <w:r>
              <w:rPr>
                <w:b/>
                <w:w w:val="105"/>
                <w:sz w:val="12"/>
              </w:rPr>
              <w:t>CAIXA</w:t>
            </w:r>
            <w:r>
              <w:rPr>
                <w:b/>
                <w:spacing w:val="-18"/>
                <w:w w:val="105"/>
                <w:sz w:val="12"/>
              </w:rPr>
              <w:t xml:space="preserve"> </w:t>
            </w:r>
            <w:r>
              <w:rPr>
                <w:b/>
                <w:w w:val="105"/>
                <w:sz w:val="12"/>
              </w:rPr>
              <w:t>UTILIZADO</w:t>
            </w:r>
            <w:r>
              <w:rPr>
                <w:b/>
                <w:spacing w:val="-17"/>
                <w:w w:val="105"/>
                <w:sz w:val="12"/>
              </w:rPr>
              <w:t xml:space="preserve"> </w:t>
            </w:r>
            <w:r>
              <w:rPr>
                <w:b/>
                <w:w w:val="105"/>
                <w:sz w:val="12"/>
              </w:rPr>
              <w:t>NAS</w:t>
            </w:r>
            <w:r>
              <w:rPr>
                <w:b/>
                <w:spacing w:val="-16"/>
                <w:w w:val="105"/>
                <w:sz w:val="12"/>
              </w:rPr>
              <w:t xml:space="preserve"> </w:t>
            </w:r>
            <w:r>
              <w:rPr>
                <w:b/>
                <w:w w:val="105"/>
                <w:sz w:val="12"/>
              </w:rPr>
              <w:t>ATIVIDADES</w:t>
            </w:r>
            <w:r>
              <w:rPr>
                <w:b/>
                <w:spacing w:val="-16"/>
                <w:w w:val="105"/>
                <w:sz w:val="12"/>
              </w:rPr>
              <w:t xml:space="preserve"> </w:t>
            </w:r>
            <w:r>
              <w:rPr>
                <w:b/>
                <w:w w:val="105"/>
                <w:sz w:val="12"/>
              </w:rPr>
              <w:t>DE</w:t>
            </w:r>
            <w:r>
              <w:rPr>
                <w:b/>
                <w:spacing w:val="-17"/>
                <w:w w:val="105"/>
                <w:sz w:val="12"/>
              </w:rPr>
              <w:t xml:space="preserve"> </w:t>
            </w:r>
            <w:r>
              <w:rPr>
                <w:b/>
                <w:w w:val="105"/>
                <w:sz w:val="12"/>
              </w:rPr>
              <w:t>INVESTIMENTO................................................................................</w:t>
            </w:r>
          </w:p>
        </w:tc>
        <w:tc>
          <w:tcPr>
            <w:tcW w:w="1232" w:type="dxa"/>
            <w:tcBorders>
              <w:top w:val="nil"/>
              <w:bottom w:val="nil"/>
            </w:tcBorders>
          </w:tcPr>
          <w:p w14:paraId="10205E1A" w14:textId="77777777" w:rsidR="001442BB" w:rsidRDefault="001442BB">
            <w:pPr>
              <w:pStyle w:val="TableParagraph"/>
              <w:jc w:val="left"/>
              <w:rPr>
                <w:rFonts w:ascii="Times New Roman"/>
                <w:sz w:val="10"/>
              </w:rPr>
            </w:pPr>
          </w:p>
        </w:tc>
        <w:tc>
          <w:tcPr>
            <w:tcW w:w="1232" w:type="dxa"/>
            <w:tcBorders>
              <w:top w:val="nil"/>
              <w:bottom w:val="nil"/>
            </w:tcBorders>
          </w:tcPr>
          <w:p w14:paraId="10205E1B" w14:textId="77777777" w:rsidR="001442BB" w:rsidRDefault="005C7D6E">
            <w:pPr>
              <w:pStyle w:val="TableParagraph"/>
              <w:spacing w:before="9" w:line="127" w:lineRule="exact"/>
              <w:ind w:right="-15"/>
              <w:rPr>
                <w:b/>
                <w:sz w:val="12"/>
              </w:rPr>
            </w:pPr>
            <w:r>
              <w:rPr>
                <w:b/>
                <w:w w:val="105"/>
                <w:sz w:val="12"/>
              </w:rPr>
              <w:t>(1.200.228)</w:t>
            </w:r>
          </w:p>
        </w:tc>
        <w:tc>
          <w:tcPr>
            <w:tcW w:w="1232" w:type="dxa"/>
            <w:tcBorders>
              <w:top w:val="nil"/>
              <w:bottom w:val="nil"/>
            </w:tcBorders>
          </w:tcPr>
          <w:p w14:paraId="10205E1C" w14:textId="77777777" w:rsidR="001442BB" w:rsidRDefault="005C7D6E">
            <w:pPr>
              <w:pStyle w:val="TableParagraph"/>
              <w:spacing w:before="9" w:line="127" w:lineRule="exact"/>
              <w:ind w:right="-15"/>
              <w:rPr>
                <w:b/>
                <w:sz w:val="12"/>
              </w:rPr>
            </w:pPr>
            <w:r>
              <w:rPr>
                <w:b/>
                <w:w w:val="105"/>
                <w:sz w:val="12"/>
              </w:rPr>
              <w:t>(3.423.834)</w:t>
            </w:r>
          </w:p>
        </w:tc>
        <w:tc>
          <w:tcPr>
            <w:tcW w:w="1232" w:type="dxa"/>
            <w:tcBorders>
              <w:top w:val="nil"/>
              <w:bottom w:val="nil"/>
            </w:tcBorders>
          </w:tcPr>
          <w:p w14:paraId="10205E1D" w14:textId="77777777" w:rsidR="001442BB" w:rsidRDefault="005C7D6E">
            <w:pPr>
              <w:pStyle w:val="TableParagraph"/>
              <w:spacing w:before="9" w:line="127" w:lineRule="exact"/>
              <w:ind w:right="-15"/>
              <w:rPr>
                <w:b/>
                <w:sz w:val="12"/>
              </w:rPr>
            </w:pPr>
            <w:r>
              <w:rPr>
                <w:b/>
                <w:w w:val="105"/>
                <w:sz w:val="12"/>
              </w:rPr>
              <w:t>(9.324.814)</w:t>
            </w:r>
          </w:p>
        </w:tc>
      </w:tr>
      <w:tr w:rsidR="001442BB" w14:paraId="10205E24" w14:textId="77777777">
        <w:trPr>
          <w:trHeight w:val="157"/>
        </w:trPr>
        <w:tc>
          <w:tcPr>
            <w:tcW w:w="6224" w:type="dxa"/>
            <w:tcBorders>
              <w:top w:val="nil"/>
              <w:bottom w:val="nil"/>
            </w:tcBorders>
          </w:tcPr>
          <w:p w14:paraId="10205E1F" w14:textId="77777777" w:rsidR="001442BB" w:rsidRDefault="005C7D6E">
            <w:pPr>
              <w:pStyle w:val="TableParagraph"/>
              <w:spacing w:before="9" w:line="127" w:lineRule="exact"/>
              <w:ind w:left="55"/>
              <w:jc w:val="left"/>
              <w:rPr>
                <w:b/>
                <w:sz w:val="12"/>
              </w:rPr>
            </w:pPr>
            <w:r>
              <w:rPr>
                <w:b/>
                <w:w w:val="105"/>
                <w:sz w:val="12"/>
              </w:rPr>
              <w:t>FLUXOS DE CAIXA DAS ATIVIDADES DE FINANCIAMENTO</w:t>
            </w:r>
          </w:p>
        </w:tc>
        <w:tc>
          <w:tcPr>
            <w:tcW w:w="1232" w:type="dxa"/>
            <w:tcBorders>
              <w:top w:val="nil"/>
              <w:bottom w:val="nil"/>
            </w:tcBorders>
          </w:tcPr>
          <w:p w14:paraId="10205E20" w14:textId="77777777" w:rsidR="001442BB" w:rsidRDefault="001442BB">
            <w:pPr>
              <w:pStyle w:val="TableParagraph"/>
              <w:jc w:val="left"/>
              <w:rPr>
                <w:rFonts w:ascii="Times New Roman"/>
                <w:sz w:val="10"/>
              </w:rPr>
            </w:pPr>
          </w:p>
        </w:tc>
        <w:tc>
          <w:tcPr>
            <w:tcW w:w="1232" w:type="dxa"/>
            <w:tcBorders>
              <w:top w:val="nil"/>
              <w:bottom w:val="nil"/>
            </w:tcBorders>
          </w:tcPr>
          <w:p w14:paraId="10205E21" w14:textId="77777777" w:rsidR="001442BB" w:rsidRDefault="001442BB">
            <w:pPr>
              <w:pStyle w:val="TableParagraph"/>
              <w:jc w:val="left"/>
              <w:rPr>
                <w:rFonts w:ascii="Times New Roman"/>
                <w:sz w:val="10"/>
              </w:rPr>
            </w:pPr>
          </w:p>
        </w:tc>
        <w:tc>
          <w:tcPr>
            <w:tcW w:w="1232" w:type="dxa"/>
            <w:tcBorders>
              <w:top w:val="nil"/>
              <w:bottom w:val="nil"/>
            </w:tcBorders>
          </w:tcPr>
          <w:p w14:paraId="10205E22" w14:textId="77777777" w:rsidR="001442BB" w:rsidRDefault="001442BB">
            <w:pPr>
              <w:pStyle w:val="TableParagraph"/>
              <w:jc w:val="left"/>
              <w:rPr>
                <w:rFonts w:ascii="Times New Roman"/>
                <w:sz w:val="10"/>
              </w:rPr>
            </w:pPr>
          </w:p>
        </w:tc>
        <w:tc>
          <w:tcPr>
            <w:tcW w:w="1232" w:type="dxa"/>
            <w:tcBorders>
              <w:top w:val="nil"/>
              <w:bottom w:val="nil"/>
            </w:tcBorders>
          </w:tcPr>
          <w:p w14:paraId="10205E23" w14:textId="77777777" w:rsidR="001442BB" w:rsidRDefault="001442BB">
            <w:pPr>
              <w:pStyle w:val="TableParagraph"/>
              <w:jc w:val="left"/>
              <w:rPr>
                <w:rFonts w:ascii="Times New Roman"/>
                <w:sz w:val="10"/>
              </w:rPr>
            </w:pPr>
          </w:p>
        </w:tc>
      </w:tr>
      <w:tr w:rsidR="001442BB" w14:paraId="10205E2A" w14:textId="77777777">
        <w:trPr>
          <w:trHeight w:val="157"/>
        </w:trPr>
        <w:tc>
          <w:tcPr>
            <w:tcW w:w="6224" w:type="dxa"/>
            <w:tcBorders>
              <w:top w:val="nil"/>
              <w:bottom w:val="nil"/>
            </w:tcBorders>
          </w:tcPr>
          <w:p w14:paraId="10205E25" w14:textId="77777777" w:rsidR="001442BB" w:rsidRDefault="005C7D6E">
            <w:pPr>
              <w:pStyle w:val="TableParagraph"/>
              <w:spacing w:before="9" w:line="127" w:lineRule="exact"/>
              <w:ind w:left="125" w:right="-44"/>
              <w:jc w:val="left"/>
              <w:rPr>
                <w:sz w:val="12"/>
              </w:rPr>
            </w:pPr>
            <w:r>
              <w:rPr>
                <w:spacing w:val="-1"/>
                <w:w w:val="105"/>
                <w:sz w:val="12"/>
              </w:rPr>
              <w:t>Pagamento de</w:t>
            </w:r>
            <w:r>
              <w:rPr>
                <w:spacing w:val="1"/>
                <w:w w:val="105"/>
                <w:sz w:val="12"/>
              </w:rPr>
              <w:t xml:space="preserve"> </w:t>
            </w:r>
            <w:r>
              <w:rPr>
                <w:spacing w:val="-1"/>
                <w:w w:val="105"/>
                <w:sz w:val="12"/>
              </w:rPr>
              <w:t>Dividendos.....................................................................................................................................</w:t>
            </w:r>
          </w:p>
        </w:tc>
        <w:tc>
          <w:tcPr>
            <w:tcW w:w="1232" w:type="dxa"/>
            <w:tcBorders>
              <w:top w:val="nil"/>
              <w:bottom w:val="nil"/>
            </w:tcBorders>
          </w:tcPr>
          <w:p w14:paraId="10205E26" w14:textId="77777777" w:rsidR="001442BB" w:rsidRDefault="001442BB">
            <w:pPr>
              <w:pStyle w:val="TableParagraph"/>
              <w:jc w:val="left"/>
              <w:rPr>
                <w:rFonts w:ascii="Times New Roman"/>
                <w:sz w:val="10"/>
              </w:rPr>
            </w:pPr>
          </w:p>
        </w:tc>
        <w:tc>
          <w:tcPr>
            <w:tcW w:w="1232" w:type="dxa"/>
            <w:tcBorders>
              <w:top w:val="nil"/>
              <w:bottom w:val="nil"/>
            </w:tcBorders>
          </w:tcPr>
          <w:p w14:paraId="10205E27" w14:textId="77777777" w:rsidR="001442BB" w:rsidRDefault="005C7D6E">
            <w:pPr>
              <w:pStyle w:val="TableParagraph"/>
              <w:spacing w:before="9" w:line="127" w:lineRule="exact"/>
              <w:ind w:right="-15"/>
              <w:rPr>
                <w:sz w:val="12"/>
              </w:rPr>
            </w:pPr>
            <w:r>
              <w:rPr>
                <w:w w:val="105"/>
                <w:sz w:val="12"/>
              </w:rPr>
              <w:t>(184.240)</w:t>
            </w:r>
          </w:p>
        </w:tc>
        <w:tc>
          <w:tcPr>
            <w:tcW w:w="1232" w:type="dxa"/>
            <w:tcBorders>
              <w:top w:val="nil"/>
              <w:bottom w:val="nil"/>
            </w:tcBorders>
          </w:tcPr>
          <w:p w14:paraId="10205E28" w14:textId="77777777" w:rsidR="001442BB" w:rsidRDefault="005C7D6E">
            <w:pPr>
              <w:pStyle w:val="TableParagraph"/>
              <w:spacing w:before="9" w:line="127" w:lineRule="exact"/>
              <w:ind w:right="-15"/>
              <w:rPr>
                <w:sz w:val="12"/>
              </w:rPr>
            </w:pPr>
            <w:r>
              <w:rPr>
                <w:w w:val="105"/>
                <w:sz w:val="12"/>
              </w:rPr>
              <w:t>(315.261)</w:t>
            </w:r>
          </w:p>
        </w:tc>
        <w:tc>
          <w:tcPr>
            <w:tcW w:w="1232" w:type="dxa"/>
            <w:tcBorders>
              <w:top w:val="nil"/>
              <w:bottom w:val="nil"/>
            </w:tcBorders>
          </w:tcPr>
          <w:p w14:paraId="10205E29" w14:textId="77777777" w:rsidR="001442BB" w:rsidRDefault="005C7D6E">
            <w:pPr>
              <w:pStyle w:val="TableParagraph"/>
              <w:spacing w:before="9" w:line="127" w:lineRule="exact"/>
              <w:ind w:right="-15"/>
              <w:rPr>
                <w:sz w:val="12"/>
              </w:rPr>
            </w:pPr>
            <w:r>
              <w:rPr>
                <w:w w:val="105"/>
                <w:sz w:val="12"/>
              </w:rPr>
              <w:t>(147.010)</w:t>
            </w:r>
          </w:p>
        </w:tc>
      </w:tr>
      <w:tr w:rsidR="001442BB" w14:paraId="10205E30" w14:textId="77777777">
        <w:trPr>
          <w:trHeight w:val="157"/>
        </w:trPr>
        <w:tc>
          <w:tcPr>
            <w:tcW w:w="6224" w:type="dxa"/>
            <w:tcBorders>
              <w:top w:val="nil"/>
              <w:bottom w:val="nil"/>
            </w:tcBorders>
          </w:tcPr>
          <w:p w14:paraId="10205E2B" w14:textId="77777777" w:rsidR="001442BB" w:rsidRDefault="005C7D6E">
            <w:pPr>
              <w:pStyle w:val="TableParagraph"/>
              <w:spacing w:before="9" w:line="127" w:lineRule="exact"/>
              <w:ind w:left="125" w:right="-29"/>
              <w:jc w:val="left"/>
              <w:rPr>
                <w:sz w:val="12"/>
              </w:rPr>
            </w:pPr>
            <w:r>
              <w:rPr>
                <w:w w:val="105"/>
                <w:sz w:val="12"/>
              </w:rPr>
              <w:t>Pagamento</w:t>
            </w:r>
            <w:r>
              <w:rPr>
                <w:spacing w:val="-9"/>
                <w:w w:val="105"/>
                <w:sz w:val="12"/>
              </w:rPr>
              <w:t xml:space="preserve"> </w:t>
            </w:r>
            <w:r>
              <w:rPr>
                <w:w w:val="105"/>
                <w:sz w:val="12"/>
              </w:rPr>
              <w:t>de</w:t>
            </w:r>
            <w:r>
              <w:rPr>
                <w:spacing w:val="-8"/>
                <w:w w:val="105"/>
                <w:sz w:val="12"/>
              </w:rPr>
              <w:t xml:space="preserve"> </w:t>
            </w:r>
            <w:r>
              <w:rPr>
                <w:w w:val="105"/>
                <w:sz w:val="12"/>
              </w:rPr>
              <w:t>Juros</w:t>
            </w:r>
            <w:r>
              <w:rPr>
                <w:spacing w:val="-6"/>
                <w:w w:val="105"/>
                <w:sz w:val="12"/>
              </w:rPr>
              <w:t xml:space="preserve"> </w:t>
            </w:r>
            <w:r>
              <w:rPr>
                <w:w w:val="105"/>
                <w:sz w:val="12"/>
              </w:rPr>
              <w:t>sobre</w:t>
            </w:r>
            <w:r>
              <w:rPr>
                <w:spacing w:val="-9"/>
                <w:w w:val="105"/>
                <w:sz w:val="12"/>
              </w:rPr>
              <w:t xml:space="preserve"> </w:t>
            </w:r>
            <w:r>
              <w:rPr>
                <w:w w:val="105"/>
                <w:sz w:val="12"/>
              </w:rPr>
              <w:t>Instrumentos</w:t>
            </w:r>
            <w:r>
              <w:rPr>
                <w:spacing w:val="-6"/>
                <w:w w:val="105"/>
                <w:sz w:val="12"/>
              </w:rPr>
              <w:t xml:space="preserve"> </w:t>
            </w:r>
            <w:r>
              <w:rPr>
                <w:w w:val="105"/>
                <w:sz w:val="12"/>
              </w:rPr>
              <w:t>de</w:t>
            </w:r>
            <w:r>
              <w:rPr>
                <w:spacing w:val="-8"/>
                <w:w w:val="105"/>
                <w:sz w:val="12"/>
              </w:rPr>
              <w:t xml:space="preserve"> </w:t>
            </w:r>
            <w:r>
              <w:rPr>
                <w:w w:val="105"/>
                <w:sz w:val="12"/>
              </w:rPr>
              <w:t>Dívida</w:t>
            </w:r>
            <w:r>
              <w:rPr>
                <w:spacing w:val="-9"/>
                <w:w w:val="105"/>
                <w:sz w:val="12"/>
              </w:rPr>
              <w:t xml:space="preserve"> </w:t>
            </w:r>
            <w:r>
              <w:rPr>
                <w:w w:val="105"/>
                <w:sz w:val="12"/>
              </w:rPr>
              <w:t>Elegíveis</w:t>
            </w:r>
            <w:r>
              <w:rPr>
                <w:spacing w:val="-6"/>
                <w:w w:val="105"/>
                <w:sz w:val="12"/>
              </w:rPr>
              <w:t xml:space="preserve"> </w:t>
            </w:r>
            <w:r>
              <w:rPr>
                <w:w w:val="105"/>
                <w:sz w:val="12"/>
              </w:rPr>
              <w:t>a</w:t>
            </w:r>
            <w:r>
              <w:rPr>
                <w:spacing w:val="-8"/>
                <w:w w:val="105"/>
                <w:sz w:val="12"/>
              </w:rPr>
              <w:t xml:space="preserve"> </w:t>
            </w:r>
            <w:r>
              <w:rPr>
                <w:w w:val="105"/>
                <w:sz w:val="12"/>
              </w:rPr>
              <w:t>Capital</w:t>
            </w:r>
            <w:r>
              <w:rPr>
                <w:spacing w:val="-8"/>
                <w:w w:val="105"/>
                <w:sz w:val="12"/>
              </w:rPr>
              <w:t xml:space="preserve"> </w:t>
            </w:r>
            <w:r>
              <w:rPr>
                <w:w w:val="105"/>
                <w:sz w:val="12"/>
              </w:rPr>
              <w:t>Principal</w:t>
            </w:r>
            <w:r>
              <w:rPr>
                <w:spacing w:val="-7"/>
                <w:w w:val="105"/>
                <w:sz w:val="12"/>
              </w:rPr>
              <w:t xml:space="preserve"> </w:t>
            </w:r>
            <w:r>
              <w:rPr>
                <w:w w:val="105"/>
                <w:sz w:val="12"/>
              </w:rPr>
              <w:t>...............................................</w:t>
            </w:r>
          </w:p>
        </w:tc>
        <w:tc>
          <w:tcPr>
            <w:tcW w:w="1232" w:type="dxa"/>
            <w:tcBorders>
              <w:top w:val="nil"/>
              <w:bottom w:val="nil"/>
            </w:tcBorders>
          </w:tcPr>
          <w:p w14:paraId="10205E2C" w14:textId="77777777" w:rsidR="001442BB" w:rsidRDefault="001442BB">
            <w:pPr>
              <w:pStyle w:val="TableParagraph"/>
              <w:jc w:val="left"/>
              <w:rPr>
                <w:rFonts w:ascii="Times New Roman"/>
                <w:sz w:val="10"/>
              </w:rPr>
            </w:pPr>
          </w:p>
        </w:tc>
        <w:tc>
          <w:tcPr>
            <w:tcW w:w="1232" w:type="dxa"/>
            <w:tcBorders>
              <w:top w:val="nil"/>
              <w:bottom w:val="nil"/>
            </w:tcBorders>
          </w:tcPr>
          <w:p w14:paraId="10205E2D" w14:textId="77777777" w:rsidR="001442BB" w:rsidRDefault="005C7D6E">
            <w:pPr>
              <w:pStyle w:val="TableParagraph"/>
              <w:spacing w:before="9" w:line="127" w:lineRule="exact"/>
              <w:ind w:right="175"/>
              <w:rPr>
                <w:sz w:val="12"/>
              </w:rPr>
            </w:pPr>
            <w:r>
              <w:rPr>
                <w:w w:val="105"/>
                <w:sz w:val="12"/>
              </w:rPr>
              <w:t>-</w:t>
            </w:r>
          </w:p>
        </w:tc>
        <w:tc>
          <w:tcPr>
            <w:tcW w:w="1232" w:type="dxa"/>
            <w:tcBorders>
              <w:top w:val="nil"/>
              <w:bottom w:val="nil"/>
            </w:tcBorders>
          </w:tcPr>
          <w:p w14:paraId="10205E2E" w14:textId="77777777" w:rsidR="001442BB" w:rsidRDefault="005C7D6E">
            <w:pPr>
              <w:pStyle w:val="TableParagraph"/>
              <w:spacing w:before="9" w:line="127" w:lineRule="exact"/>
              <w:ind w:right="-15"/>
              <w:rPr>
                <w:sz w:val="12"/>
              </w:rPr>
            </w:pPr>
            <w:r>
              <w:rPr>
                <w:w w:val="105"/>
                <w:sz w:val="12"/>
              </w:rPr>
              <w:t>(178.156)</w:t>
            </w:r>
          </w:p>
        </w:tc>
        <w:tc>
          <w:tcPr>
            <w:tcW w:w="1232" w:type="dxa"/>
            <w:tcBorders>
              <w:top w:val="nil"/>
              <w:bottom w:val="nil"/>
            </w:tcBorders>
          </w:tcPr>
          <w:p w14:paraId="10205E2F" w14:textId="77777777" w:rsidR="001442BB" w:rsidRDefault="005C7D6E">
            <w:pPr>
              <w:pStyle w:val="TableParagraph"/>
              <w:spacing w:before="9" w:line="127" w:lineRule="exact"/>
              <w:ind w:right="-15"/>
              <w:rPr>
                <w:sz w:val="12"/>
              </w:rPr>
            </w:pPr>
            <w:r>
              <w:rPr>
                <w:w w:val="105"/>
                <w:sz w:val="12"/>
              </w:rPr>
              <w:t>(196.838)</w:t>
            </w:r>
          </w:p>
        </w:tc>
      </w:tr>
      <w:tr w:rsidR="001442BB" w14:paraId="10205E36" w14:textId="77777777">
        <w:trPr>
          <w:trHeight w:val="157"/>
        </w:trPr>
        <w:tc>
          <w:tcPr>
            <w:tcW w:w="6224" w:type="dxa"/>
            <w:tcBorders>
              <w:top w:val="nil"/>
              <w:bottom w:val="nil"/>
            </w:tcBorders>
          </w:tcPr>
          <w:p w14:paraId="10205E31" w14:textId="77777777" w:rsidR="001442BB" w:rsidRDefault="005C7D6E">
            <w:pPr>
              <w:pStyle w:val="TableParagraph"/>
              <w:spacing w:before="9" w:line="127" w:lineRule="exact"/>
              <w:ind w:left="125" w:right="-29"/>
              <w:jc w:val="left"/>
              <w:rPr>
                <w:sz w:val="12"/>
              </w:rPr>
            </w:pPr>
            <w:r>
              <w:rPr>
                <w:spacing w:val="-1"/>
                <w:w w:val="105"/>
                <w:sz w:val="12"/>
              </w:rPr>
              <w:t>Pagamento de</w:t>
            </w:r>
            <w:r>
              <w:rPr>
                <w:spacing w:val="1"/>
                <w:w w:val="105"/>
                <w:sz w:val="12"/>
              </w:rPr>
              <w:t xml:space="preserve"> </w:t>
            </w:r>
            <w:r>
              <w:rPr>
                <w:spacing w:val="-1"/>
                <w:w w:val="105"/>
                <w:sz w:val="12"/>
              </w:rPr>
              <w:t>Eurobônus.....................................................................................................................................</w:t>
            </w:r>
          </w:p>
        </w:tc>
        <w:tc>
          <w:tcPr>
            <w:tcW w:w="1232" w:type="dxa"/>
            <w:tcBorders>
              <w:top w:val="nil"/>
              <w:bottom w:val="nil"/>
            </w:tcBorders>
          </w:tcPr>
          <w:p w14:paraId="10205E32" w14:textId="77777777" w:rsidR="001442BB" w:rsidRDefault="001442BB">
            <w:pPr>
              <w:pStyle w:val="TableParagraph"/>
              <w:jc w:val="left"/>
              <w:rPr>
                <w:rFonts w:ascii="Times New Roman"/>
                <w:sz w:val="10"/>
              </w:rPr>
            </w:pPr>
          </w:p>
        </w:tc>
        <w:tc>
          <w:tcPr>
            <w:tcW w:w="1232" w:type="dxa"/>
            <w:tcBorders>
              <w:top w:val="nil"/>
              <w:bottom w:val="nil"/>
            </w:tcBorders>
          </w:tcPr>
          <w:p w14:paraId="10205E33" w14:textId="77777777" w:rsidR="001442BB" w:rsidRDefault="005C7D6E">
            <w:pPr>
              <w:pStyle w:val="TableParagraph"/>
              <w:spacing w:before="9" w:line="127" w:lineRule="exact"/>
              <w:ind w:right="175"/>
              <w:rPr>
                <w:sz w:val="12"/>
              </w:rPr>
            </w:pPr>
            <w:r>
              <w:rPr>
                <w:w w:val="105"/>
                <w:sz w:val="12"/>
              </w:rPr>
              <w:t>-</w:t>
            </w:r>
          </w:p>
        </w:tc>
        <w:tc>
          <w:tcPr>
            <w:tcW w:w="1232" w:type="dxa"/>
            <w:tcBorders>
              <w:top w:val="nil"/>
              <w:bottom w:val="nil"/>
            </w:tcBorders>
          </w:tcPr>
          <w:p w14:paraId="10205E34" w14:textId="77777777" w:rsidR="001442BB" w:rsidRDefault="005C7D6E">
            <w:pPr>
              <w:pStyle w:val="TableParagraph"/>
              <w:spacing w:before="9" w:line="127" w:lineRule="exact"/>
              <w:ind w:right="-15"/>
              <w:rPr>
                <w:sz w:val="12"/>
              </w:rPr>
            </w:pPr>
            <w:r>
              <w:rPr>
                <w:w w:val="105"/>
                <w:sz w:val="12"/>
              </w:rPr>
              <w:t>(1.208.582)</w:t>
            </w:r>
          </w:p>
        </w:tc>
        <w:tc>
          <w:tcPr>
            <w:tcW w:w="1232" w:type="dxa"/>
            <w:tcBorders>
              <w:top w:val="nil"/>
              <w:bottom w:val="nil"/>
            </w:tcBorders>
          </w:tcPr>
          <w:p w14:paraId="10205E35" w14:textId="77777777" w:rsidR="001442BB" w:rsidRDefault="005C7D6E">
            <w:pPr>
              <w:pStyle w:val="TableParagraph"/>
              <w:spacing w:before="9" w:line="127" w:lineRule="exact"/>
              <w:ind w:right="174"/>
              <w:rPr>
                <w:sz w:val="12"/>
              </w:rPr>
            </w:pPr>
            <w:r>
              <w:rPr>
                <w:w w:val="105"/>
                <w:sz w:val="12"/>
              </w:rPr>
              <w:t>-</w:t>
            </w:r>
          </w:p>
        </w:tc>
      </w:tr>
      <w:tr w:rsidR="001442BB" w14:paraId="10205E3C" w14:textId="77777777">
        <w:trPr>
          <w:trHeight w:val="155"/>
        </w:trPr>
        <w:tc>
          <w:tcPr>
            <w:tcW w:w="6224" w:type="dxa"/>
            <w:tcBorders>
              <w:top w:val="nil"/>
              <w:bottom w:val="nil"/>
            </w:tcBorders>
          </w:tcPr>
          <w:p w14:paraId="10205E37" w14:textId="77777777" w:rsidR="001442BB" w:rsidRDefault="005C7D6E">
            <w:pPr>
              <w:pStyle w:val="TableParagraph"/>
              <w:spacing w:before="9" w:line="126" w:lineRule="exact"/>
              <w:ind w:left="55" w:right="-15"/>
              <w:jc w:val="left"/>
              <w:rPr>
                <w:b/>
                <w:sz w:val="12"/>
              </w:rPr>
            </w:pPr>
            <w:r>
              <w:rPr>
                <w:b/>
                <w:w w:val="105"/>
                <w:sz w:val="12"/>
              </w:rPr>
              <w:t>CAIXA</w:t>
            </w:r>
            <w:r>
              <w:rPr>
                <w:b/>
                <w:spacing w:val="-19"/>
                <w:w w:val="105"/>
                <w:sz w:val="12"/>
              </w:rPr>
              <w:t xml:space="preserve"> </w:t>
            </w:r>
            <w:r>
              <w:rPr>
                <w:b/>
                <w:w w:val="105"/>
                <w:sz w:val="12"/>
              </w:rPr>
              <w:t>UTILIZADO</w:t>
            </w:r>
            <w:r>
              <w:rPr>
                <w:b/>
                <w:spacing w:val="-17"/>
                <w:w w:val="105"/>
                <w:sz w:val="12"/>
              </w:rPr>
              <w:t xml:space="preserve"> </w:t>
            </w:r>
            <w:r>
              <w:rPr>
                <w:b/>
                <w:w w:val="105"/>
                <w:sz w:val="12"/>
              </w:rPr>
              <w:t>NAS</w:t>
            </w:r>
            <w:r>
              <w:rPr>
                <w:b/>
                <w:spacing w:val="-17"/>
                <w:w w:val="105"/>
                <w:sz w:val="12"/>
              </w:rPr>
              <w:t xml:space="preserve"> </w:t>
            </w:r>
            <w:r>
              <w:rPr>
                <w:b/>
                <w:w w:val="105"/>
                <w:sz w:val="12"/>
              </w:rPr>
              <w:t>ATIVIDADES</w:t>
            </w:r>
            <w:r>
              <w:rPr>
                <w:b/>
                <w:spacing w:val="-17"/>
                <w:w w:val="105"/>
                <w:sz w:val="12"/>
              </w:rPr>
              <w:t xml:space="preserve"> </w:t>
            </w:r>
            <w:r>
              <w:rPr>
                <w:b/>
                <w:w w:val="105"/>
                <w:sz w:val="12"/>
              </w:rPr>
              <w:t>DE</w:t>
            </w:r>
            <w:r>
              <w:rPr>
                <w:b/>
                <w:spacing w:val="-16"/>
                <w:w w:val="105"/>
                <w:sz w:val="12"/>
              </w:rPr>
              <w:t xml:space="preserve"> </w:t>
            </w:r>
            <w:r>
              <w:rPr>
                <w:b/>
                <w:w w:val="105"/>
                <w:sz w:val="12"/>
              </w:rPr>
              <w:t>FINANCIAMENTO.............................................................................</w:t>
            </w:r>
          </w:p>
        </w:tc>
        <w:tc>
          <w:tcPr>
            <w:tcW w:w="1232" w:type="dxa"/>
            <w:tcBorders>
              <w:top w:val="nil"/>
              <w:bottom w:val="nil"/>
            </w:tcBorders>
          </w:tcPr>
          <w:p w14:paraId="10205E38" w14:textId="77777777" w:rsidR="001442BB" w:rsidRDefault="001442BB">
            <w:pPr>
              <w:pStyle w:val="TableParagraph"/>
              <w:jc w:val="left"/>
              <w:rPr>
                <w:rFonts w:ascii="Times New Roman"/>
                <w:sz w:val="10"/>
              </w:rPr>
            </w:pPr>
          </w:p>
        </w:tc>
        <w:tc>
          <w:tcPr>
            <w:tcW w:w="1232" w:type="dxa"/>
            <w:tcBorders>
              <w:top w:val="nil"/>
              <w:bottom w:val="nil"/>
            </w:tcBorders>
          </w:tcPr>
          <w:p w14:paraId="10205E39" w14:textId="77777777" w:rsidR="001442BB" w:rsidRDefault="005C7D6E">
            <w:pPr>
              <w:pStyle w:val="TableParagraph"/>
              <w:spacing w:before="9" w:line="126" w:lineRule="exact"/>
              <w:ind w:right="-15"/>
              <w:rPr>
                <w:b/>
                <w:sz w:val="12"/>
              </w:rPr>
            </w:pPr>
            <w:r>
              <w:rPr>
                <w:b/>
                <w:w w:val="105"/>
                <w:sz w:val="12"/>
              </w:rPr>
              <w:t>(184.240)</w:t>
            </w:r>
          </w:p>
        </w:tc>
        <w:tc>
          <w:tcPr>
            <w:tcW w:w="1232" w:type="dxa"/>
            <w:tcBorders>
              <w:top w:val="nil"/>
              <w:bottom w:val="nil"/>
            </w:tcBorders>
          </w:tcPr>
          <w:p w14:paraId="10205E3A" w14:textId="77777777" w:rsidR="001442BB" w:rsidRDefault="005C7D6E">
            <w:pPr>
              <w:pStyle w:val="TableParagraph"/>
              <w:spacing w:before="9" w:line="126" w:lineRule="exact"/>
              <w:ind w:right="-15"/>
              <w:rPr>
                <w:b/>
                <w:sz w:val="12"/>
              </w:rPr>
            </w:pPr>
            <w:r>
              <w:rPr>
                <w:b/>
                <w:w w:val="105"/>
                <w:sz w:val="12"/>
              </w:rPr>
              <w:t>(1.701.999)</w:t>
            </w:r>
          </w:p>
        </w:tc>
        <w:tc>
          <w:tcPr>
            <w:tcW w:w="1232" w:type="dxa"/>
            <w:tcBorders>
              <w:top w:val="nil"/>
              <w:bottom w:val="nil"/>
            </w:tcBorders>
          </w:tcPr>
          <w:p w14:paraId="10205E3B" w14:textId="77777777" w:rsidR="001442BB" w:rsidRDefault="005C7D6E">
            <w:pPr>
              <w:pStyle w:val="TableParagraph"/>
              <w:spacing w:before="9" w:line="126" w:lineRule="exact"/>
              <w:ind w:right="-15"/>
              <w:rPr>
                <w:b/>
                <w:sz w:val="12"/>
              </w:rPr>
            </w:pPr>
            <w:r>
              <w:rPr>
                <w:b/>
                <w:w w:val="105"/>
                <w:sz w:val="12"/>
              </w:rPr>
              <w:t>(343.848)</w:t>
            </w:r>
          </w:p>
        </w:tc>
      </w:tr>
      <w:tr w:rsidR="001442BB" w14:paraId="10205E42" w14:textId="77777777">
        <w:trPr>
          <w:trHeight w:val="154"/>
        </w:trPr>
        <w:tc>
          <w:tcPr>
            <w:tcW w:w="6224" w:type="dxa"/>
            <w:tcBorders>
              <w:top w:val="nil"/>
            </w:tcBorders>
          </w:tcPr>
          <w:p w14:paraId="10205E3D" w14:textId="77777777" w:rsidR="001442BB" w:rsidRDefault="005C7D6E">
            <w:pPr>
              <w:pStyle w:val="TableParagraph"/>
              <w:spacing w:before="8" w:line="127" w:lineRule="exact"/>
              <w:ind w:left="55" w:right="-29"/>
              <w:jc w:val="left"/>
              <w:rPr>
                <w:b/>
                <w:sz w:val="12"/>
              </w:rPr>
            </w:pPr>
            <w:r>
              <w:rPr>
                <w:b/>
                <w:w w:val="105"/>
                <w:sz w:val="12"/>
              </w:rPr>
              <w:t>Aumento</w:t>
            </w:r>
            <w:r>
              <w:rPr>
                <w:b/>
                <w:spacing w:val="-13"/>
                <w:w w:val="105"/>
                <w:sz w:val="12"/>
              </w:rPr>
              <w:t xml:space="preserve"> </w:t>
            </w:r>
            <w:r>
              <w:rPr>
                <w:b/>
                <w:w w:val="105"/>
                <w:sz w:val="12"/>
              </w:rPr>
              <w:t>(Redução)</w:t>
            </w:r>
            <w:r>
              <w:rPr>
                <w:b/>
                <w:spacing w:val="-13"/>
                <w:w w:val="105"/>
                <w:sz w:val="12"/>
              </w:rPr>
              <w:t xml:space="preserve"> </w:t>
            </w:r>
            <w:r>
              <w:rPr>
                <w:b/>
                <w:w w:val="105"/>
                <w:sz w:val="12"/>
              </w:rPr>
              <w:t>de</w:t>
            </w:r>
            <w:r>
              <w:rPr>
                <w:b/>
                <w:spacing w:val="-13"/>
                <w:w w:val="105"/>
                <w:sz w:val="12"/>
              </w:rPr>
              <w:t xml:space="preserve"> </w:t>
            </w:r>
            <w:r>
              <w:rPr>
                <w:b/>
                <w:w w:val="105"/>
                <w:sz w:val="12"/>
              </w:rPr>
              <w:t>Caixa</w:t>
            </w:r>
            <w:r>
              <w:rPr>
                <w:b/>
                <w:spacing w:val="-13"/>
                <w:w w:val="105"/>
                <w:sz w:val="12"/>
              </w:rPr>
              <w:t xml:space="preserve"> </w:t>
            </w:r>
            <w:r>
              <w:rPr>
                <w:b/>
                <w:w w:val="105"/>
                <w:sz w:val="12"/>
              </w:rPr>
              <w:t>e</w:t>
            </w:r>
            <w:r>
              <w:rPr>
                <w:b/>
                <w:spacing w:val="-13"/>
                <w:w w:val="105"/>
                <w:sz w:val="12"/>
              </w:rPr>
              <w:t xml:space="preserve"> </w:t>
            </w:r>
            <w:r>
              <w:rPr>
                <w:b/>
                <w:w w:val="105"/>
                <w:sz w:val="12"/>
              </w:rPr>
              <w:t>Equivalentes</w:t>
            </w:r>
            <w:r>
              <w:rPr>
                <w:b/>
                <w:spacing w:val="-13"/>
                <w:w w:val="105"/>
                <w:sz w:val="12"/>
              </w:rPr>
              <w:t xml:space="preserve"> </w:t>
            </w:r>
            <w:r>
              <w:rPr>
                <w:b/>
                <w:w w:val="105"/>
                <w:sz w:val="12"/>
              </w:rPr>
              <w:t>de</w:t>
            </w:r>
            <w:r>
              <w:rPr>
                <w:b/>
                <w:spacing w:val="-13"/>
                <w:w w:val="105"/>
                <w:sz w:val="12"/>
              </w:rPr>
              <w:t xml:space="preserve"> </w:t>
            </w:r>
            <w:r>
              <w:rPr>
                <w:b/>
                <w:w w:val="105"/>
                <w:sz w:val="12"/>
              </w:rPr>
              <w:t>Caixa.....................................................................................</w:t>
            </w:r>
          </w:p>
        </w:tc>
        <w:tc>
          <w:tcPr>
            <w:tcW w:w="1232" w:type="dxa"/>
            <w:tcBorders>
              <w:top w:val="nil"/>
              <w:bottom w:val="nil"/>
            </w:tcBorders>
          </w:tcPr>
          <w:p w14:paraId="10205E3E" w14:textId="77777777" w:rsidR="001442BB" w:rsidRDefault="001442BB">
            <w:pPr>
              <w:pStyle w:val="TableParagraph"/>
              <w:jc w:val="left"/>
              <w:rPr>
                <w:rFonts w:ascii="Times New Roman"/>
                <w:sz w:val="8"/>
              </w:rPr>
            </w:pPr>
          </w:p>
        </w:tc>
        <w:tc>
          <w:tcPr>
            <w:tcW w:w="1232" w:type="dxa"/>
            <w:tcBorders>
              <w:top w:val="nil"/>
            </w:tcBorders>
          </w:tcPr>
          <w:p w14:paraId="10205E3F" w14:textId="77777777" w:rsidR="001442BB" w:rsidRDefault="005C7D6E">
            <w:pPr>
              <w:pStyle w:val="TableParagraph"/>
              <w:spacing w:before="8" w:line="127" w:lineRule="exact"/>
              <w:ind w:right="-15"/>
              <w:rPr>
                <w:b/>
                <w:sz w:val="12"/>
              </w:rPr>
            </w:pPr>
            <w:r>
              <w:rPr>
                <w:b/>
                <w:w w:val="105"/>
                <w:sz w:val="12"/>
              </w:rPr>
              <w:t>(3.492.802)</w:t>
            </w:r>
          </w:p>
        </w:tc>
        <w:tc>
          <w:tcPr>
            <w:tcW w:w="1232" w:type="dxa"/>
            <w:tcBorders>
              <w:top w:val="nil"/>
            </w:tcBorders>
          </w:tcPr>
          <w:p w14:paraId="10205E40" w14:textId="77777777" w:rsidR="001442BB" w:rsidRDefault="005C7D6E">
            <w:pPr>
              <w:pStyle w:val="TableParagraph"/>
              <w:spacing w:before="8" w:line="127" w:lineRule="exact"/>
              <w:ind w:right="-15"/>
              <w:rPr>
                <w:b/>
                <w:sz w:val="12"/>
              </w:rPr>
            </w:pPr>
            <w:r>
              <w:rPr>
                <w:b/>
                <w:w w:val="105"/>
                <w:sz w:val="12"/>
              </w:rPr>
              <w:t>(4.170.658)</w:t>
            </w:r>
          </w:p>
        </w:tc>
        <w:tc>
          <w:tcPr>
            <w:tcW w:w="1232" w:type="dxa"/>
            <w:tcBorders>
              <w:top w:val="nil"/>
            </w:tcBorders>
          </w:tcPr>
          <w:p w14:paraId="10205E41" w14:textId="77777777" w:rsidR="001442BB" w:rsidRDefault="005C7D6E">
            <w:pPr>
              <w:pStyle w:val="TableParagraph"/>
              <w:spacing w:before="8" w:line="127" w:lineRule="exact"/>
              <w:ind w:right="-15"/>
              <w:rPr>
                <w:b/>
                <w:sz w:val="12"/>
              </w:rPr>
            </w:pPr>
            <w:r>
              <w:rPr>
                <w:b/>
                <w:w w:val="105"/>
                <w:sz w:val="12"/>
              </w:rPr>
              <w:t>(5.226.859)</w:t>
            </w:r>
          </w:p>
        </w:tc>
      </w:tr>
      <w:tr w:rsidR="001442BB" w14:paraId="10205E48" w14:textId="77777777">
        <w:trPr>
          <w:trHeight w:val="139"/>
        </w:trPr>
        <w:tc>
          <w:tcPr>
            <w:tcW w:w="6224" w:type="dxa"/>
            <w:tcBorders>
              <w:bottom w:val="nil"/>
            </w:tcBorders>
          </w:tcPr>
          <w:p w14:paraId="10205E43" w14:textId="77777777" w:rsidR="001442BB" w:rsidRDefault="005C7D6E">
            <w:pPr>
              <w:pStyle w:val="TableParagraph"/>
              <w:spacing w:line="120" w:lineRule="exact"/>
              <w:ind w:left="55"/>
              <w:jc w:val="left"/>
              <w:rPr>
                <w:b/>
                <w:sz w:val="12"/>
              </w:rPr>
            </w:pPr>
            <w:r>
              <w:rPr>
                <w:b/>
                <w:w w:val="105"/>
                <w:sz w:val="12"/>
              </w:rPr>
              <w:t>DEMONSTRAÇÃO DA VARIAÇÃO DE CAIXA E EQUIVALENTES DE CAIXA</w:t>
            </w:r>
          </w:p>
        </w:tc>
        <w:tc>
          <w:tcPr>
            <w:tcW w:w="1232" w:type="dxa"/>
            <w:tcBorders>
              <w:top w:val="nil"/>
              <w:bottom w:val="nil"/>
            </w:tcBorders>
          </w:tcPr>
          <w:p w14:paraId="10205E44" w14:textId="77777777" w:rsidR="001442BB" w:rsidRDefault="001442BB">
            <w:pPr>
              <w:pStyle w:val="TableParagraph"/>
              <w:jc w:val="left"/>
              <w:rPr>
                <w:rFonts w:ascii="Times New Roman"/>
                <w:sz w:val="8"/>
              </w:rPr>
            </w:pPr>
          </w:p>
        </w:tc>
        <w:tc>
          <w:tcPr>
            <w:tcW w:w="1232" w:type="dxa"/>
            <w:tcBorders>
              <w:bottom w:val="nil"/>
            </w:tcBorders>
          </w:tcPr>
          <w:p w14:paraId="10205E45" w14:textId="77777777" w:rsidR="001442BB" w:rsidRDefault="001442BB">
            <w:pPr>
              <w:pStyle w:val="TableParagraph"/>
              <w:jc w:val="left"/>
              <w:rPr>
                <w:rFonts w:ascii="Times New Roman"/>
                <w:sz w:val="8"/>
              </w:rPr>
            </w:pPr>
          </w:p>
        </w:tc>
        <w:tc>
          <w:tcPr>
            <w:tcW w:w="1232" w:type="dxa"/>
            <w:tcBorders>
              <w:bottom w:val="nil"/>
            </w:tcBorders>
          </w:tcPr>
          <w:p w14:paraId="10205E46" w14:textId="77777777" w:rsidR="001442BB" w:rsidRDefault="001442BB">
            <w:pPr>
              <w:pStyle w:val="TableParagraph"/>
              <w:jc w:val="left"/>
              <w:rPr>
                <w:rFonts w:ascii="Times New Roman"/>
                <w:sz w:val="8"/>
              </w:rPr>
            </w:pPr>
          </w:p>
        </w:tc>
        <w:tc>
          <w:tcPr>
            <w:tcW w:w="1232" w:type="dxa"/>
            <w:tcBorders>
              <w:bottom w:val="nil"/>
            </w:tcBorders>
          </w:tcPr>
          <w:p w14:paraId="10205E47" w14:textId="77777777" w:rsidR="001442BB" w:rsidRDefault="001442BB">
            <w:pPr>
              <w:pStyle w:val="TableParagraph"/>
              <w:jc w:val="left"/>
              <w:rPr>
                <w:rFonts w:ascii="Times New Roman"/>
                <w:sz w:val="8"/>
              </w:rPr>
            </w:pPr>
          </w:p>
        </w:tc>
      </w:tr>
      <w:tr w:rsidR="001442BB" w14:paraId="10205E4E" w14:textId="77777777">
        <w:trPr>
          <w:trHeight w:val="157"/>
        </w:trPr>
        <w:tc>
          <w:tcPr>
            <w:tcW w:w="6224" w:type="dxa"/>
            <w:tcBorders>
              <w:top w:val="nil"/>
              <w:bottom w:val="nil"/>
            </w:tcBorders>
          </w:tcPr>
          <w:p w14:paraId="10205E49" w14:textId="77777777" w:rsidR="001442BB" w:rsidRDefault="005C7D6E">
            <w:pPr>
              <w:pStyle w:val="TableParagraph"/>
              <w:spacing w:before="19" w:line="118" w:lineRule="exact"/>
              <w:ind w:left="113" w:right="-15"/>
              <w:jc w:val="left"/>
              <w:rPr>
                <w:sz w:val="11"/>
              </w:rPr>
            </w:pPr>
            <w:r>
              <w:rPr>
                <w:spacing w:val="-1"/>
                <w:w w:val="105"/>
                <w:sz w:val="11"/>
              </w:rPr>
              <w:t>No</w:t>
            </w:r>
            <w:r>
              <w:rPr>
                <w:spacing w:val="-12"/>
                <w:w w:val="105"/>
                <w:sz w:val="11"/>
              </w:rPr>
              <w:t xml:space="preserve"> </w:t>
            </w:r>
            <w:r>
              <w:rPr>
                <w:spacing w:val="-1"/>
                <w:w w:val="105"/>
                <w:sz w:val="11"/>
              </w:rPr>
              <w:t>Início</w:t>
            </w:r>
            <w:r>
              <w:rPr>
                <w:spacing w:val="-11"/>
                <w:w w:val="105"/>
                <w:sz w:val="11"/>
              </w:rPr>
              <w:t xml:space="preserve"> </w:t>
            </w:r>
            <w:r>
              <w:rPr>
                <w:spacing w:val="-1"/>
                <w:w w:val="105"/>
                <w:sz w:val="11"/>
              </w:rPr>
              <w:t>do</w:t>
            </w:r>
            <w:r>
              <w:rPr>
                <w:spacing w:val="-11"/>
                <w:w w:val="105"/>
                <w:sz w:val="11"/>
              </w:rPr>
              <w:t xml:space="preserve"> </w:t>
            </w:r>
            <w:r>
              <w:rPr>
                <w:spacing w:val="-1"/>
                <w:w w:val="105"/>
                <w:sz w:val="11"/>
              </w:rPr>
              <w:t>Semestre/Exercício...............................................................................................................................................</w:t>
            </w:r>
          </w:p>
        </w:tc>
        <w:tc>
          <w:tcPr>
            <w:tcW w:w="1232" w:type="dxa"/>
            <w:tcBorders>
              <w:top w:val="nil"/>
              <w:bottom w:val="nil"/>
            </w:tcBorders>
          </w:tcPr>
          <w:p w14:paraId="10205E4A" w14:textId="77777777" w:rsidR="001442BB" w:rsidRDefault="001442BB">
            <w:pPr>
              <w:pStyle w:val="TableParagraph"/>
              <w:jc w:val="left"/>
              <w:rPr>
                <w:rFonts w:ascii="Times New Roman"/>
                <w:sz w:val="10"/>
              </w:rPr>
            </w:pPr>
          </w:p>
        </w:tc>
        <w:tc>
          <w:tcPr>
            <w:tcW w:w="1232" w:type="dxa"/>
            <w:tcBorders>
              <w:top w:val="nil"/>
              <w:bottom w:val="nil"/>
            </w:tcBorders>
          </w:tcPr>
          <w:p w14:paraId="10205E4B" w14:textId="77777777" w:rsidR="001442BB" w:rsidRDefault="005C7D6E">
            <w:pPr>
              <w:pStyle w:val="TableParagraph"/>
              <w:spacing w:before="9" w:line="127" w:lineRule="exact"/>
              <w:ind w:right="35"/>
              <w:rPr>
                <w:sz w:val="12"/>
              </w:rPr>
            </w:pPr>
            <w:r>
              <w:rPr>
                <w:w w:val="105"/>
                <w:sz w:val="12"/>
              </w:rPr>
              <w:t>6.937.253</w:t>
            </w:r>
          </w:p>
        </w:tc>
        <w:tc>
          <w:tcPr>
            <w:tcW w:w="1232" w:type="dxa"/>
            <w:tcBorders>
              <w:top w:val="nil"/>
              <w:bottom w:val="nil"/>
            </w:tcBorders>
          </w:tcPr>
          <w:p w14:paraId="10205E4C" w14:textId="77777777" w:rsidR="001442BB" w:rsidRDefault="005C7D6E">
            <w:pPr>
              <w:pStyle w:val="TableParagraph"/>
              <w:spacing w:before="9" w:line="127" w:lineRule="exact"/>
              <w:ind w:right="35"/>
              <w:rPr>
                <w:sz w:val="12"/>
              </w:rPr>
            </w:pPr>
            <w:r>
              <w:rPr>
                <w:w w:val="105"/>
                <w:sz w:val="12"/>
              </w:rPr>
              <w:t>7.615.109</w:t>
            </w:r>
          </w:p>
        </w:tc>
        <w:tc>
          <w:tcPr>
            <w:tcW w:w="1232" w:type="dxa"/>
            <w:tcBorders>
              <w:top w:val="nil"/>
              <w:bottom w:val="nil"/>
            </w:tcBorders>
          </w:tcPr>
          <w:p w14:paraId="10205E4D" w14:textId="77777777" w:rsidR="001442BB" w:rsidRDefault="005C7D6E">
            <w:pPr>
              <w:pStyle w:val="TableParagraph"/>
              <w:spacing w:before="9" w:line="127" w:lineRule="exact"/>
              <w:ind w:right="34"/>
              <w:rPr>
                <w:sz w:val="12"/>
              </w:rPr>
            </w:pPr>
            <w:r>
              <w:rPr>
                <w:w w:val="105"/>
                <w:sz w:val="12"/>
              </w:rPr>
              <w:t>12.841.968</w:t>
            </w:r>
          </w:p>
        </w:tc>
      </w:tr>
      <w:tr w:rsidR="001442BB" w14:paraId="10205E54" w14:textId="77777777">
        <w:trPr>
          <w:trHeight w:val="155"/>
        </w:trPr>
        <w:tc>
          <w:tcPr>
            <w:tcW w:w="6224" w:type="dxa"/>
            <w:tcBorders>
              <w:top w:val="nil"/>
              <w:bottom w:val="nil"/>
            </w:tcBorders>
          </w:tcPr>
          <w:p w14:paraId="10205E4F" w14:textId="77777777" w:rsidR="001442BB" w:rsidRDefault="005C7D6E">
            <w:pPr>
              <w:pStyle w:val="TableParagraph"/>
              <w:spacing w:before="19" w:line="116" w:lineRule="exact"/>
              <w:ind w:left="113" w:right="-29"/>
              <w:jc w:val="left"/>
              <w:rPr>
                <w:sz w:val="11"/>
              </w:rPr>
            </w:pPr>
            <w:r>
              <w:rPr>
                <w:spacing w:val="-1"/>
                <w:w w:val="105"/>
                <w:sz w:val="11"/>
              </w:rPr>
              <w:t>No</w:t>
            </w:r>
            <w:r>
              <w:rPr>
                <w:spacing w:val="-12"/>
                <w:w w:val="105"/>
                <w:sz w:val="11"/>
              </w:rPr>
              <w:t xml:space="preserve"> </w:t>
            </w:r>
            <w:r>
              <w:rPr>
                <w:spacing w:val="-1"/>
                <w:w w:val="105"/>
                <w:sz w:val="11"/>
              </w:rPr>
              <w:t>Fim</w:t>
            </w:r>
            <w:r>
              <w:rPr>
                <w:spacing w:val="-11"/>
                <w:w w:val="105"/>
                <w:sz w:val="11"/>
              </w:rPr>
              <w:t xml:space="preserve"> </w:t>
            </w:r>
            <w:r>
              <w:rPr>
                <w:spacing w:val="-1"/>
                <w:w w:val="105"/>
                <w:sz w:val="11"/>
              </w:rPr>
              <w:t>do</w:t>
            </w:r>
            <w:r>
              <w:rPr>
                <w:spacing w:val="-12"/>
                <w:w w:val="105"/>
                <w:sz w:val="11"/>
              </w:rPr>
              <w:t xml:space="preserve"> </w:t>
            </w:r>
            <w:r>
              <w:rPr>
                <w:spacing w:val="-1"/>
                <w:w w:val="105"/>
                <w:sz w:val="11"/>
              </w:rPr>
              <w:t>Semestre/Exercício..................................................................................................................................................</w:t>
            </w:r>
          </w:p>
        </w:tc>
        <w:tc>
          <w:tcPr>
            <w:tcW w:w="1232" w:type="dxa"/>
            <w:tcBorders>
              <w:top w:val="nil"/>
              <w:bottom w:val="nil"/>
            </w:tcBorders>
          </w:tcPr>
          <w:p w14:paraId="10205E50" w14:textId="77777777" w:rsidR="001442BB" w:rsidRDefault="001442BB">
            <w:pPr>
              <w:pStyle w:val="TableParagraph"/>
              <w:jc w:val="left"/>
              <w:rPr>
                <w:rFonts w:ascii="Times New Roman"/>
                <w:sz w:val="10"/>
              </w:rPr>
            </w:pPr>
          </w:p>
        </w:tc>
        <w:tc>
          <w:tcPr>
            <w:tcW w:w="1232" w:type="dxa"/>
            <w:tcBorders>
              <w:top w:val="nil"/>
              <w:bottom w:val="nil"/>
            </w:tcBorders>
          </w:tcPr>
          <w:p w14:paraId="10205E51" w14:textId="77777777" w:rsidR="001442BB" w:rsidRDefault="005C7D6E">
            <w:pPr>
              <w:pStyle w:val="TableParagraph"/>
              <w:spacing w:before="9" w:line="126" w:lineRule="exact"/>
              <w:ind w:right="35"/>
              <w:rPr>
                <w:sz w:val="12"/>
              </w:rPr>
            </w:pPr>
            <w:r>
              <w:rPr>
                <w:w w:val="105"/>
                <w:sz w:val="12"/>
              </w:rPr>
              <w:t>3.444.451</w:t>
            </w:r>
          </w:p>
        </w:tc>
        <w:tc>
          <w:tcPr>
            <w:tcW w:w="1232" w:type="dxa"/>
            <w:tcBorders>
              <w:top w:val="nil"/>
              <w:bottom w:val="nil"/>
            </w:tcBorders>
          </w:tcPr>
          <w:p w14:paraId="10205E52" w14:textId="77777777" w:rsidR="001442BB" w:rsidRDefault="005C7D6E">
            <w:pPr>
              <w:pStyle w:val="TableParagraph"/>
              <w:spacing w:before="9" w:line="126" w:lineRule="exact"/>
              <w:ind w:right="35"/>
              <w:rPr>
                <w:sz w:val="12"/>
              </w:rPr>
            </w:pPr>
            <w:r>
              <w:rPr>
                <w:w w:val="105"/>
                <w:sz w:val="12"/>
              </w:rPr>
              <w:t>3.444.451</w:t>
            </w:r>
          </w:p>
        </w:tc>
        <w:tc>
          <w:tcPr>
            <w:tcW w:w="1232" w:type="dxa"/>
            <w:tcBorders>
              <w:top w:val="nil"/>
              <w:bottom w:val="nil"/>
            </w:tcBorders>
          </w:tcPr>
          <w:p w14:paraId="10205E53" w14:textId="77777777" w:rsidR="001442BB" w:rsidRDefault="005C7D6E">
            <w:pPr>
              <w:pStyle w:val="TableParagraph"/>
              <w:spacing w:before="9" w:line="126" w:lineRule="exact"/>
              <w:ind w:right="34"/>
              <w:rPr>
                <w:sz w:val="12"/>
              </w:rPr>
            </w:pPr>
            <w:r>
              <w:rPr>
                <w:w w:val="105"/>
                <w:sz w:val="12"/>
              </w:rPr>
              <w:t>7.615.109</w:t>
            </w:r>
          </w:p>
        </w:tc>
      </w:tr>
      <w:tr w:rsidR="001442BB" w14:paraId="10205E5A" w14:textId="77777777">
        <w:trPr>
          <w:trHeight w:val="154"/>
        </w:trPr>
        <w:tc>
          <w:tcPr>
            <w:tcW w:w="6224" w:type="dxa"/>
            <w:tcBorders>
              <w:top w:val="nil"/>
            </w:tcBorders>
          </w:tcPr>
          <w:p w14:paraId="10205E55" w14:textId="77777777" w:rsidR="001442BB" w:rsidRDefault="005C7D6E">
            <w:pPr>
              <w:pStyle w:val="TableParagraph"/>
              <w:spacing w:before="8" w:line="127" w:lineRule="exact"/>
              <w:ind w:left="55" w:right="-29"/>
              <w:jc w:val="left"/>
              <w:rPr>
                <w:b/>
                <w:sz w:val="12"/>
              </w:rPr>
            </w:pPr>
            <w:r>
              <w:rPr>
                <w:b/>
                <w:w w:val="105"/>
                <w:sz w:val="12"/>
              </w:rPr>
              <w:t>Aumento</w:t>
            </w:r>
            <w:r>
              <w:rPr>
                <w:b/>
                <w:spacing w:val="-13"/>
                <w:w w:val="105"/>
                <w:sz w:val="12"/>
              </w:rPr>
              <w:t xml:space="preserve"> </w:t>
            </w:r>
            <w:r>
              <w:rPr>
                <w:b/>
                <w:w w:val="105"/>
                <w:sz w:val="12"/>
              </w:rPr>
              <w:t>(Redução)</w:t>
            </w:r>
            <w:r>
              <w:rPr>
                <w:b/>
                <w:spacing w:val="-13"/>
                <w:w w:val="105"/>
                <w:sz w:val="12"/>
              </w:rPr>
              <w:t xml:space="preserve"> </w:t>
            </w:r>
            <w:r>
              <w:rPr>
                <w:b/>
                <w:w w:val="105"/>
                <w:sz w:val="12"/>
              </w:rPr>
              <w:t>de</w:t>
            </w:r>
            <w:r>
              <w:rPr>
                <w:b/>
                <w:spacing w:val="-13"/>
                <w:w w:val="105"/>
                <w:sz w:val="12"/>
              </w:rPr>
              <w:t xml:space="preserve"> </w:t>
            </w:r>
            <w:r>
              <w:rPr>
                <w:b/>
                <w:w w:val="105"/>
                <w:sz w:val="12"/>
              </w:rPr>
              <w:t>Caixa</w:t>
            </w:r>
            <w:r>
              <w:rPr>
                <w:b/>
                <w:spacing w:val="-13"/>
                <w:w w:val="105"/>
                <w:sz w:val="12"/>
              </w:rPr>
              <w:t xml:space="preserve"> </w:t>
            </w:r>
            <w:r>
              <w:rPr>
                <w:b/>
                <w:w w:val="105"/>
                <w:sz w:val="12"/>
              </w:rPr>
              <w:t>e</w:t>
            </w:r>
            <w:r>
              <w:rPr>
                <w:b/>
                <w:spacing w:val="-13"/>
                <w:w w:val="105"/>
                <w:sz w:val="12"/>
              </w:rPr>
              <w:t xml:space="preserve"> </w:t>
            </w:r>
            <w:r>
              <w:rPr>
                <w:b/>
                <w:w w:val="105"/>
                <w:sz w:val="12"/>
              </w:rPr>
              <w:t>Equivalentes</w:t>
            </w:r>
            <w:r>
              <w:rPr>
                <w:b/>
                <w:spacing w:val="-13"/>
                <w:w w:val="105"/>
                <w:sz w:val="12"/>
              </w:rPr>
              <w:t xml:space="preserve"> </w:t>
            </w:r>
            <w:r>
              <w:rPr>
                <w:b/>
                <w:w w:val="105"/>
                <w:sz w:val="12"/>
              </w:rPr>
              <w:t>de</w:t>
            </w:r>
            <w:r>
              <w:rPr>
                <w:b/>
                <w:spacing w:val="-13"/>
                <w:w w:val="105"/>
                <w:sz w:val="12"/>
              </w:rPr>
              <w:t xml:space="preserve"> </w:t>
            </w:r>
            <w:r>
              <w:rPr>
                <w:b/>
                <w:w w:val="105"/>
                <w:sz w:val="12"/>
              </w:rPr>
              <w:t>Caixa.....................................................................................</w:t>
            </w:r>
          </w:p>
        </w:tc>
        <w:tc>
          <w:tcPr>
            <w:tcW w:w="1232" w:type="dxa"/>
            <w:tcBorders>
              <w:top w:val="nil"/>
            </w:tcBorders>
          </w:tcPr>
          <w:p w14:paraId="10205E56" w14:textId="77777777" w:rsidR="001442BB" w:rsidRDefault="001442BB">
            <w:pPr>
              <w:pStyle w:val="TableParagraph"/>
              <w:jc w:val="left"/>
              <w:rPr>
                <w:rFonts w:ascii="Times New Roman"/>
                <w:sz w:val="8"/>
              </w:rPr>
            </w:pPr>
          </w:p>
        </w:tc>
        <w:tc>
          <w:tcPr>
            <w:tcW w:w="1232" w:type="dxa"/>
            <w:tcBorders>
              <w:top w:val="nil"/>
            </w:tcBorders>
          </w:tcPr>
          <w:p w14:paraId="10205E57" w14:textId="77777777" w:rsidR="001442BB" w:rsidRDefault="005C7D6E">
            <w:pPr>
              <w:pStyle w:val="TableParagraph"/>
              <w:spacing w:before="8" w:line="127" w:lineRule="exact"/>
              <w:ind w:right="-15"/>
              <w:rPr>
                <w:b/>
                <w:sz w:val="12"/>
              </w:rPr>
            </w:pPr>
            <w:r>
              <w:rPr>
                <w:b/>
                <w:w w:val="105"/>
                <w:sz w:val="12"/>
              </w:rPr>
              <w:t>(3.492.802)</w:t>
            </w:r>
          </w:p>
        </w:tc>
        <w:tc>
          <w:tcPr>
            <w:tcW w:w="1232" w:type="dxa"/>
            <w:tcBorders>
              <w:top w:val="nil"/>
            </w:tcBorders>
          </w:tcPr>
          <w:p w14:paraId="10205E58" w14:textId="77777777" w:rsidR="001442BB" w:rsidRDefault="005C7D6E">
            <w:pPr>
              <w:pStyle w:val="TableParagraph"/>
              <w:spacing w:before="8" w:line="127" w:lineRule="exact"/>
              <w:ind w:right="-15"/>
              <w:rPr>
                <w:b/>
                <w:sz w:val="12"/>
              </w:rPr>
            </w:pPr>
            <w:r>
              <w:rPr>
                <w:b/>
                <w:w w:val="105"/>
                <w:sz w:val="12"/>
              </w:rPr>
              <w:t>(4.170.658)</w:t>
            </w:r>
          </w:p>
        </w:tc>
        <w:tc>
          <w:tcPr>
            <w:tcW w:w="1232" w:type="dxa"/>
            <w:tcBorders>
              <w:top w:val="nil"/>
            </w:tcBorders>
          </w:tcPr>
          <w:p w14:paraId="10205E59" w14:textId="77777777" w:rsidR="001442BB" w:rsidRDefault="005C7D6E">
            <w:pPr>
              <w:pStyle w:val="TableParagraph"/>
              <w:spacing w:before="8" w:line="127" w:lineRule="exact"/>
              <w:ind w:right="-15"/>
              <w:rPr>
                <w:b/>
                <w:sz w:val="12"/>
              </w:rPr>
            </w:pPr>
            <w:r>
              <w:rPr>
                <w:b/>
                <w:w w:val="105"/>
                <w:sz w:val="12"/>
              </w:rPr>
              <w:t>(5.226.859)</w:t>
            </w:r>
          </w:p>
        </w:tc>
      </w:tr>
    </w:tbl>
    <w:p w14:paraId="10205E5B" w14:textId="77777777" w:rsidR="001442BB" w:rsidRDefault="001442BB">
      <w:pPr>
        <w:spacing w:line="127" w:lineRule="exact"/>
        <w:rPr>
          <w:sz w:val="12"/>
        </w:rPr>
        <w:sectPr w:rsidR="001442BB">
          <w:footerReference w:type="default" r:id="rId28"/>
          <w:pgSz w:w="16840" w:h="11900" w:orient="landscape"/>
          <w:pgMar w:top="780" w:right="560" w:bottom="280" w:left="600" w:header="0" w:footer="0" w:gutter="0"/>
          <w:cols w:space="720"/>
        </w:sectPr>
      </w:pPr>
    </w:p>
    <w:tbl>
      <w:tblPr>
        <w:tblStyle w:val="TableNormal"/>
        <w:tblW w:w="0" w:type="auto"/>
        <w:tblInd w:w="142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890"/>
        <w:gridCol w:w="1544"/>
        <w:gridCol w:w="712"/>
        <w:gridCol w:w="1544"/>
        <w:gridCol w:w="712"/>
        <w:gridCol w:w="1544"/>
        <w:gridCol w:w="712"/>
      </w:tblGrid>
      <w:tr w:rsidR="001442BB" w14:paraId="10205E5F" w14:textId="77777777">
        <w:trPr>
          <w:trHeight w:val="1001"/>
        </w:trPr>
        <w:tc>
          <w:tcPr>
            <w:tcW w:w="13658" w:type="dxa"/>
            <w:gridSpan w:val="7"/>
          </w:tcPr>
          <w:p w14:paraId="10205E5C" w14:textId="77777777" w:rsidR="001442BB" w:rsidRDefault="005C7D6E">
            <w:pPr>
              <w:pStyle w:val="TableParagraph"/>
              <w:spacing w:before="180"/>
              <w:ind w:left="3293" w:right="3241"/>
              <w:jc w:val="center"/>
              <w:rPr>
                <w:b/>
                <w:sz w:val="20"/>
              </w:rPr>
            </w:pPr>
            <w:r>
              <w:rPr>
                <w:b/>
                <w:sz w:val="20"/>
              </w:rPr>
              <w:lastRenderedPageBreak/>
              <w:t>DEMONSTRAÇÕES DO VALOR ADICIONADO</w:t>
            </w:r>
          </w:p>
          <w:p w14:paraId="10205E5D" w14:textId="77777777" w:rsidR="001442BB" w:rsidRDefault="005C7D6E">
            <w:pPr>
              <w:pStyle w:val="TableParagraph"/>
              <w:spacing w:before="24" w:line="271" w:lineRule="auto"/>
              <w:ind w:left="3294" w:right="3241"/>
              <w:jc w:val="center"/>
              <w:rPr>
                <w:sz w:val="15"/>
              </w:rPr>
            </w:pPr>
            <w:r>
              <w:rPr>
                <w:sz w:val="15"/>
              </w:rPr>
              <w:t>Exercícios Findos em 31 de Dezembro de 2019 e de 2018 e Semestre findo em 31 de Dezembro de 2019 Direção Geral e Agências no País</w:t>
            </w:r>
          </w:p>
          <w:p w14:paraId="10205E5E" w14:textId="77777777" w:rsidR="001442BB" w:rsidRDefault="005C7D6E">
            <w:pPr>
              <w:pStyle w:val="TableParagraph"/>
              <w:spacing w:line="157" w:lineRule="exact"/>
              <w:ind w:left="2999" w:right="3241"/>
              <w:jc w:val="center"/>
              <w:rPr>
                <w:sz w:val="15"/>
              </w:rPr>
            </w:pPr>
            <w:r>
              <w:rPr>
                <w:sz w:val="15"/>
              </w:rPr>
              <w:t>(Valores em R$</w:t>
            </w:r>
            <w:r>
              <w:rPr>
                <w:spacing w:val="-1"/>
                <w:sz w:val="15"/>
              </w:rPr>
              <w:t xml:space="preserve"> </w:t>
            </w:r>
            <w:r>
              <w:rPr>
                <w:sz w:val="15"/>
              </w:rPr>
              <w:t>Mil)</w:t>
            </w:r>
          </w:p>
        </w:tc>
      </w:tr>
      <w:tr w:rsidR="001442BB" w14:paraId="10205E81" w14:textId="77777777">
        <w:trPr>
          <w:trHeight w:val="159"/>
        </w:trPr>
        <w:tc>
          <w:tcPr>
            <w:tcW w:w="6890" w:type="dxa"/>
            <w:vMerge w:val="restart"/>
          </w:tcPr>
          <w:p w14:paraId="10205E60" w14:textId="77777777" w:rsidR="001442BB" w:rsidRDefault="001442BB">
            <w:pPr>
              <w:pStyle w:val="TableParagraph"/>
              <w:jc w:val="left"/>
              <w:rPr>
                <w:sz w:val="16"/>
              </w:rPr>
            </w:pPr>
          </w:p>
          <w:p w14:paraId="10205E61" w14:textId="77777777" w:rsidR="001442BB" w:rsidRDefault="001442BB">
            <w:pPr>
              <w:pStyle w:val="TableParagraph"/>
              <w:jc w:val="left"/>
              <w:rPr>
                <w:sz w:val="17"/>
              </w:rPr>
            </w:pPr>
          </w:p>
          <w:p w14:paraId="10205E62" w14:textId="77777777" w:rsidR="001442BB" w:rsidRDefault="005C7D6E">
            <w:pPr>
              <w:pStyle w:val="TableParagraph"/>
              <w:spacing w:before="1"/>
              <w:ind w:left="159"/>
              <w:jc w:val="left"/>
              <w:rPr>
                <w:b/>
                <w:sz w:val="15"/>
              </w:rPr>
            </w:pPr>
            <w:r>
              <w:rPr>
                <w:b/>
                <w:sz w:val="15"/>
              </w:rPr>
              <w:t>RECEITAS</w:t>
            </w:r>
          </w:p>
          <w:p w14:paraId="10205E63" w14:textId="77777777" w:rsidR="001442BB" w:rsidRDefault="005C7D6E">
            <w:pPr>
              <w:pStyle w:val="TableParagraph"/>
              <w:spacing w:before="13"/>
              <w:ind w:left="296"/>
              <w:jc w:val="left"/>
              <w:rPr>
                <w:sz w:val="15"/>
              </w:rPr>
            </w:pPr>
            <w:r>
              <w:rPr>
                <w:sz w:val="15"/>
              </w:rPr>
              <w:t>Intermediação Financeira</w:t>
            </w:r>
          </w:p>
          <w:p w14:paraId="10205E64" w14:textId="77777777" w:rsidR="001442BB" w:rsidRDefault="005C7D6E">
            <w:pPr>
              <w:pStyle w:val="TableParagraph"/>
              <w:spacing w:before="35" w:line="288" w:lineRule="auto"/>
              <w:ind w:left="296" w:right="3360"/>
              <w:jc w:val="left"/>
              <w:rPr>
                <w:sz w:val="15"/>
              </w:rPr>
            </w:pPr>
            <w:r>
              <w:rPr>
                <w:sz w:val="15"/>
              </w:rPr>
              <w:t>Prestações de Serviços e Tarifas Bancárias Provisão para Créditos de Liquidação Duvidosa Outras Receitas/Despesas</w:t>
            </w:r>
          </w:p>
          <w:p w14:paraId="10205E65" w14:textId="77777777" w:rsidR="001442BB" w:rsidRDefault="005C7D6E">
            <w:pPr>
              <w:pStyle w:val="TableParagraph"/>
              <w:spacing w:before="5" w:line="288" w:lineRule="auto"/>
              <w:ind w:left="159" w:right="2996"/>
              <w:jc w:val="left"/>
              <w:rPr>
                <w:b/>
                <w:sz w:val="15"/>
              </w:rPr>
            </w:pPr>
            <w:r>
              <w:rPr>
                <w:b/>
                <w:sz w:val="15"/>
              </w:rPr>
              <w:t>DESPESAS DE INTERMEDIAÇÃO FINANCEIRA INSUMOS ADQUIRIDOS DE TERCEIROS</w:t>
            </w:r>
          </w:p>
          <w:p w14:paraId="10205E66" w14:textId="77777777" w:rsidR="001442BB" w:rsidRDefault="005C7D6E">
            <w:pPr>
              <w:pStyle w:val="TableParagraph"/>
              <w:spacing w:line="290" w:lineRule="auto"/>
              <w:ind w:left="296" w:right="4703"/>
              <w:jc w:val="left"/>
              <w:rPr>
                <w:b/>
                <w:sz w:val="15"/>
              </w:rPr>
            </w:pPr>
            <w:r>
              <w:rPr>
                <w:sz w:val="15"/>
              </w:rPr>
              <w:t xml:space="preserve">Materiais, Energia e Outros Serviços de Terceiros </w:t>
            </w:r>
            <w:r>
              <w:rPr>
                <w:b/>
                <w:sz w:val="15"/>
              </w:rPr>
              <w:t>Outras</w:t>
            </w:r>
          </w:p>
          <w:p w14:paraId="10205E67" w14:textId="77777777" w:rsidR="001442BB" w:rsidRDefault="005C7D6E">
            <w:pPr>
              <w:pStyle w:val="TableParagraph"/>
              <w:spacing w:line="288" w:lineRule="auto"/>
              <w:ind w:left="433" w:right="2996"/>
              <w:jc w:val="left"/>
              <w:rPr>
                <w:sz w:val="15"/>
              </w:rPr>
            </w:pPr>
            <w:r>
              <w:rPr>
                <w:sz w:val="15"/>
              </w:rPr>
              <w:t>Processamento de Dados e Telecomunicações Propaganda, Promoções e Publicações Transportes</w:t>
            </w:r>
          </w:p>
          <w:p w14:paraId="10205E68" w14:textId="77777777" w:rsidR="001442BB" w:rsidRDefault="005C7D6E">
            <w:pPr>
              <w:pStyle w:val="TableParagraph"/>
              <w:spacing w:line="288" w:lineRule="auto"/>
              <w:ind w:left="433" w:right="5666"/>
              <w:jc w:val="left"/>
              <w:rPr>
                <w:sz w:val="15"/>
              </w:rPr>
            </w:pPr>
            <w:r>
              <w:rPr>
                <w:sz w:val="15"/>
              </w:rPr>
              <w:t>Segurança Viagens Outras</w:t>
            </w:r>
          </w:p>
          <w:p w14:paraId="10205E69" w14:textId="77777777" w:rsidR="001442BB" w:rsidRDefault="005C7D6E">
            <w:pPr>
              <w:pStyle w:val="TableParagraph"/>
              <w:spacing w:before="1" w:line="288" w:lineRule="auto"/>
              <w:ind w:left="159" w:right="3892"/>
              <w:jc w:val="left"/>
              <w:rPr>
                <w:b/>
                <w:sz w:val="15"/>
              </w:rPr>
            </w:pPr>
            <w:r>
              <w:rPr>
                <w:b/>
                <w:sz w:val="15"/>
              </w:rPr>
              <w:t>VALOR ADICIONADO BRUTO RETENÇÕES</w:t>
            </w:r>
          </w:p>
          <w:p w14:paraId="10205E6A" w14:textId="77777777" w:rsidR="001442BB" w:rsidRDefault="005C7D6E">
            <w:pPr>
              <w:pStyle w:val="TableParagraph"/>
              <w:spacing w:line="171" w:lineRule="exact"/>
              <w:ind w:left="296"/>
              <w:jc w:val="left"/>
              <w:rPr>
                <w:sz w:val="15"/>
              </w:rPr>
            </w:pPr>
            <w:r>
              <w:rPr>
                <w:sz w:val="15"/>
              </w:rPr>
              <w:t>Depreciação, amortização e exaustão</w:t>
            </w:r>
          </w:p>
          <w:p w14:paraId="10205E6B" w14:textId="77777777" w:rsidR="001442BB" w:rsidRDefault="005C7D6E">
            <w:pPr>
              <w:pStyle w:val="TableParagraph"/>
              <w:spacing w:before="38" w:line="288" w:lineRule="auto"/>
              <w:ind w:left="159" w:right="1789"/>
              <w:jc w:val="left"/>
              <w:rPr>
                <w:b/>
                <w:sz w:val="15"/>
              </w:rPr>
            </w:pPr>
            <w:r>
              <w:rPr>
                <w:b/>
                <w:sz w:val="15"/>
              </w:rPr>
              <w:t>VALOR ADICIONAD</w:t>
            </w:r>
            <w:r>
              <w:rPr>
                <w:b/>
                <w:sz w:val="15"/>
              </w:rPr>
              <w:t>O LÍQUIDO PRODUZIDO PELA ENTIDADE VALOR ADICIONADO TOTAL A DISTRIBUIR</w:t>
            </w:r>
          </w:p>
          <w:p w14:paraId="10205E6C" w14:textId="77777777" w:rsidR="001442BB" w:rsidRDefault="005C7D6E">
            <w:pPr>
              <w:pStyle w:val="TableParagraph"/>
              <w:spacing w:before="1" w:line="288" w:lineRule="auto"/>
              <w:ind w:left="296" w:right="3360" w:hanging="137"/>
              <w:jc w:val="left"/>
              <w:rPr>
                <w:b/>
                <w:sz w:val="15"/>
              </w:rPr>
            </w:pPr>
            <w:r>
              <w:rPr>
                <w:b/>
                <w:sz w:val="15"/>
              </w:rPr>
              <w:t>DISTRIBUIÇÃO DO VALOR ADICIONADO PESSOAL</w:t>
            </w:r>
          </w:p>
          <w:p w14:paraId="10205E6D" w14:textId="77777777" w:rsidR="001442BB" w:rsidRDefault="005C7D6E">
            <w:pPr>
              <w:pStyle w:val="TableParagraph"/>
              <w:spacing w:before="1"/>
              <w:ind w:left="433"/>
              <w:jc w:val="left"/>
              <w:rPr>
                <w:b/>
                <w:sz w:val="15"/>
              </w:rPr>
            </w:pPr>
            <w:r>
              <w:rPr>
                <w:b/>
                <w:sz w:val="15"/>
              </w:rPr>
              <w:t>REMUNERAÇÃO DO TRABALHO</w:t>
            </w:r>
          </w:p>
          <w:p w14:paraId="10205E6E" w14:textId="77777777" w:rsidR="001442BB" w:rsidRDefault="005C7D6E">
            <w:pPr>
              <w:pStyle w:val="TableParagraph"/>
              <w:spacing w:before="33"/>
              <w:ind w:left="548"/>
              <w:jc w:val="left"/>
              <w:rPr>
                <w:sz w:val="15"/>
              </w:rPr>
            </w:pPr>
            <w:r>
              <w:rPr>
                <w:sz w:val="15"/>
              </w:rPr>
              <w:t>Proventos</w:t>
            </w:r>
          </w:p>
          <w:p w14:paraId="10205E6F" w14:textId="77777777" w:rsidR="001442BB" w:rsidRDefault="005C7D6E">
            <w:pPr>
              <w:pStyle w:val="TableParagraph"/>
              <w:spacing w:before="35"/>
              <w:ind w:left="548"/>
              <w:jc w:val="left"/>
              <w:rPr>
                <w:sz w:val="15"/>
              </w:rPr>
            </w:pPr>
            <w:r>
              <w:rPr>
                <w:sz w:val="15"/>
              </w:rPr>
              <w:t>Participação nos lucros</w:t>
            </w:r>
          </w:p>
          <w:p w14:paraId="10205E70" w14:textId="77777777" w:rsidR="001442BB" w:rsidRDefault="005C7D6E">
            <w:pPr>
              <w:pStyle w:val="TableParagraph"/>
              <w:spacing w:before="37"/>
              <w:ind w:left="433"/>
              <w:jc w:val="left"/>
              <w:rPr>
                <w:b/>
                <w:sz w:val="15"/>
              </w:rPr>
            </w:pPr>
            <w:r>
              <w:rPr>
                <w:b/>
                <w:sz w:val="15"/>
              </w:rPr>
              <w:t>BENEFÍCIOS</w:t>
            </w:r>
          </w:p>
          <w:p w14:paraId="10205E71" w14:textId="77777777" w:rsidR="001442BB" w:rsidRDefault="005C7D6E">
            <w:pPr>
              <w:pStyle w:val="TableParagraph"/>
              <w:spacing w:before="33" w:line="288" w:lineRule="auto"/>
              <w:ind w:left="506" w:right="3892"/>
              <w:jc w:val="left"/>
              <w:rPr>
                <w:sz w:val="15"/>
              </w:rPr>
            </w:pPr>
            <w:r>
              <w:rPr>
                <w:sz w:val="15"/>
              </w:rPr>
              <w:t>Provisões (Benefícios pós-emprego) Benefícios - Outros</w:t>
            </w:r>
          </w:p>
          <w:p w14:paraId="10205E72" w14:textId="77777777" w:rsidR="001442BB" w:rsidRDefault="005C7D6E">
            <w:pPr>
              <w:pStyle w:val="TableParagraph"/>
              <w:spacing w:before="4"/>
              <w:ind w:left="433"/>
              <w:jc w:val="left"/>
              <w:rPr>
                <w:b/>
                <w:sz w:val="15"/>
              </w:rPr>
            </w:pPr>
            <w:r>
              <w:rPr>
                <w:b/>
                <w:sz w:val="15"/>
              </w:rPr>
              <w:t>FGTS</w:t>
            </w:r>
          </w:p>
          <w:p w14:paraId="10205E73" w14:textId="77777777" w:rsidR="001442BB" w:rsidRDefault="005C7D6E">
            <w:pPr>
              <w:pStyle w:val="TableParagraph"/>
              <w:spacing w:before="35"/>
              <w:ind w:left="296"/>
              <w:jc w:val="left"/>
              <w:rPr>
                <w:b/>
                <w:sz w:val="15"/>
              </w:rPr>
            </w:pPr>
            <w:r>
              <w:rPr>
                <w:b/>
                <w:sz w:val="15"/>
              </w:rPr>
              <w:t>IMPOSTOS, TAXAS E CONTRIBUIÇÕES</w:t>
            </w:r>
          </w:p>
          <w:p w14:paraId="10205E74" w14:textId="77777777" w:rsidR="001442BB" w:rsidRDefault="005C7D6E">
            <w:pPr>
              <w:pStyle w:val="TableParagraph"/>
              <w:spacing w:before="33" w:line="288" w:lineRule="auto"/>
              <w:ind w:left="433" w:right="5683"/>
              <w:jc w:val="left"/>
              <w:rPr>
                <w:sz w:val="15"/>
              </w:rPr>
            </w:pPr>
            <w:r>
              <w:rPr>
                <w:sz w:val="15"/>
              </w:rPr>
              <w:t>Federais Estaduais Municipais</w:t>
            </w:r>
          </w:p>
          <w:p w14:paraId="10205E75" w14:textId="77777777" w:rsidR="001442BB" w:rsidRDefault="005C7D6E">
            <w:pPr>
              <w:pStyle w:val="TableParagraph"/>
              <w:spacing w:before="4"/>
              <w:ind w:left="296"/>
              <w:jc w:val="left"/>
              <w:rPr>
                <w:b/>
                <w:sz w:val="15"/>
              </w:rPr>
            </w:pPr>
            <w:r>
              <w:rPr>
                <w:b/>
                <w:sz w:val="15"/>
              </w:rPr>
              <w:t>REMUNERAÇÃO DE CAPITAIS DE TERCEIROS</w:t>
            </w:r>
          </w:p>
          <w:p w14:paraId="10205E76" w14:textId="77777777" w:rsidR="001442BB" w:rsidRDefault="005C7D6E">
            <w:pPr>
              <w:pStyle w:val="TableParagraph"/>
              <w:spacing w:before="33"/>
              <w:ind w:left="433"/>
              <w:jc w:val="left"/>
              <w:rPr>
                <w:sz w:val="15"/>
              </w:rPr>
            </w:pPr>
            <w:r>
              <w:rPr>
                <w:sz w:val="15"/>
              </w:rPr>
              <w:t>Aluguéis</w:t>
            </w:r>
          </w:p>
          <w:p w14:paraId="10205E77" w14:textId="77777777" w:rsidR="001442BB" w:rsidRDefault="005C7D6E">
            <w:pPr>
              <w:pStyle w:val="TableParagraph"/>
              <w:spacing w:before="37" w:line="288" w:lineRule="auto"/>
              <w:ind w:left="380" w:right="3360" w:hanging="84"/>
              <w:jc w:val="left"/>
              <w:rPr>
                <w:b/>
                <w:sz w:val="15"/>
              </w:rPr>
            </w:pPr>
            <w:r>
              <w:rPr>
                <w:b/>
                <w:sz w:val="15"/>
              </w:rPr>
              <w:t>REMUNERAÇÃO DE CAPITAIS PRÓPRIOS JUROS SOBRE O CAPITAL PRÓPRIO</w:t>
            </w:r>
          </w:p>
          <w:p w14:paraId="10205E78" w14:textId="77777777" w:rsidR="001442BB" w:rsidRDefault="005C7D6E">
            <w:pPr>
              <w:pStyle w:val="TableParagraph"/>
              <w:spacing w:line="290" w:lineRule="auto"/>
              <w:ind w:left="380" w:right="5530" w:firstLine="52"/>
              <w:jc w:val="left"/>
              <w:rPr>
                <w:b/>
                <w:sz w:val="15"/>
              </w:rPr>
            </w:pPr>
            <w:r>
              <w:rPr>
                <w:sz w:val="15"/>
              </w:rPr>
              <w:t xml:space="preserve">União Outros </w:t>
            </w:r>
            <w:r>
              <w:rPr>
                <w:b/>
                <w:spacing w:val="-1"/>
                <w:sz w:val="15"/>
              </w:rPr>
              <w:t>DIVIDENDOS</w:t>
            </w:r>
          </w:p>
          <w:p w14:paraId="10205E79" w14:textId="77777777" w:rsidR="001442BB" w:rsidRDefault="005C7D6E">
            <w:pPr>
              <w:pStyle w:val="TableParagraph"/>
              <w:spacing w:line="288" w:lineRule="auto"/>
              <w:ind w:left="433" w:right="5941"/>
              <w:jc w:val="left"/>
              <w:rPr>
                <w:sz w:val="15"/>
              </w:rPr>
            </w:pPr>
            <w:r>
              <w:rPr>
                <w:sz w:val="15"/>
              </w:rPr>
              <w:t>União Outros</w:t>
            </w:r>
          </w:p>
          <w:p w14:paraId="10205E7A" w14:textId="77777777" w:rsidR="001442BB" w:rsidRDefault="005C7D6E">
            <w:pPr>
              <w:pStyle w:val="TableParagraph"/>
              <w:spacing w:before="5" w:line="152" w:lineRule="exact"/>
              <w:ind w:left="380"/>
              <w:jc w:val="left"/>
              <w:rPr>
                <w:b/>
                <w:sz w:val="15"/>
              </w:rPr>
            </w:pPr>
            <w:r>
              <w:rPr>
                <w:b/>
                <w:sz w:val="15"/>
              </w:rPr>
              <w:t>LUCROS RETIDOS NO SEMESTRE/EXERCÍCIO</w:t>
            </w:r>
          </w:p>
        </w:tc>
        <w:tc>
          <w:tcPr>
            <w:tcW w:w="1544" w:type="dxa"/>
            <w:vMerge w:val="restart"/>
          </w:tcPr>
          <w:p w14:paraId="10205E7B" w14:textId="77777777" w:rsidR="001442BB" w:rsidRDefault="005C7D6E">
            <w:pPr>
              <w:pStyle w:val="TableParagraph"/>
              <w:spacing w:before="93"/>
              <w:ind w:left="329"/>
              <w:jc w:val="left"/>
              <w:rPr>
                <w:b/>
                <w:sz w:val="15"/>
              </w:rPr>
            </w:pPr>
            <w:r>
              <w:rPr>
                <w:b/>
                <w:sz w:val="15"/>
              </w:rPr>
              <w:t>2º Sem/2019</w:t>
            </w:r>
          </w:p>
        </w:tc>
        <w:tc>
          <w:tcPr>
            <w:tcW w:w="712" w:type="dxa"/>
            <w:vMerge w:val="restart"/>
          </w:tcPr>
          <w:p w14:paraId="10205E7C" w14:textId="77777777" w:rsidR="001442BB" w:rsidRDefault="005C7D6E">
            <w:pPr>
              <w:pStyle w:val="TableParagraph"/>
              <w:spacing w:before="93"/>
              <w:ind w:left="42"/>
              <w:jc w:val="center"/>
              <w:rPr>
                <w:b/>
                <w:sz w:val="15"/>
              </w:rPr>
            </w:pPr>
            <w:r>
              <w:rPr>
                <w:b/>
                <w:w w:val="99"/>
                <w:sz w:val="15"/>
              </w:rPr>
              <w:t>%</w:t>
            </w:r>
          </w:p>
        </w:tc>
        <w:tc>
          <w:tcPr>
            <w:tcW w:w="1544" w:type="dxa"/>
            <w:vMerge w:val="restart"/>
          </w:tcPr>
          <w:p w14:paraId="10205E7D" w14:textId="77777777" w:rsidR="001442BB" w:rsidRDefault="005C7D6E">
            <w:pPr>
              <w:pStyle w:val="TableParagraph"/>
              <w:spacing w:before="93"/>
              <w:ind w:left="390"/>
              <w:jc w:val="left"/>
              <w:rPr>
                <w:b/>
                <w:sz w:val="15"/>
              </w:rPr>
            </w:pPr>
            <w:r>
              <w:rPr>
                <w:b/>
                <w:sz w:val="15"/>
              </w:rPr>
              <w:t>31.12.2019</w:t>
            </w:r>
          </w:p>
        </w:tc>
        <w:tc>
          <w:tcPr>
            <w:tcW w:w="712" w:type="dxa"/>
            <w:vMerge w:val="restart"/>
          </w:tcPr>
          <w:p w14:paraId="10205E7E" w14:textId="77777777" w:rsidR="001442BB" w:rsidRDefault="005C7D6E">
            <w:pPr>
              <w:pStyle w:val="TableParagraph"/>
              <w:spacing w:before="93"/>
              <w:ind w:left="45"/>
              <w:jc w:val="center"/>
              <w:rPr>
                <w:b/>
                <w:sz w:val="15"/>
              </w:rPr>
            </w:pPr>
            <w:r>
              <w:rPr>
                <w:b/>
                <w:w w:val="99"/>
                <w:sz w:val="15"/>
              </w:rPr>
              <w:t>%</w:t>
            </w:r>
          </w:p>
        </w:tc>
        <w:tc>
          <w:tcPr>
            <w:tcW w:w="1544" w:type="dxa"/>
            <w:tcBorders>
              <w:bottom w:val="nil"/>
            </w:tcBorders>
          </w:tcPr>
          <w:p w14:paraId="10205E7F" w14:textId="77777777" w:rsidR="001442BB" w:rsidRDefault="005C7D6E">
            <w:pPr>
              <w:pStyle w:val="TableParagraph"/>
              <w:spacing w:line="139" w:lineRule="exact"/>
              <w:ind w:left="393"/>
              <w:jc w:val="left"/>
              <w:rPr>
                <w:b/>
                <w:sz w:val="15"/>
              </w:rPr>
            </w:pPr>
            <w:r>
              <w:rPr>
                <w:b/>
                <w:sz w:val="15"/>
              </w:rPr>
              <w:t>31.12.2018</w:t>
            </w:r>
          </w:p>
        </w:tc>
        <w:tc>
          <w:tcPr>
            <w:tcW w:w="712" w:type="dxa"/>
            <w:vMerge w:val="restart"/>
          </w:tcPr>
          <w:p w14:paraId="10205E80" w14:textId="77777777" w:rsidR="001442BB" w:rsidRDefault="005C7D6E">
            <w:pPr>
              <w:pStyle w:val="TableParagraph"/>
              <w:spacing w:before="93"/>
              <w:ind w:left="47"/>
              <w:jc w:val="center"/>
              <w:rPr>
                <w:b/>
                <w:sz w:val="15"/>
              </w:rPr>
            </w:pPr>
            <w:r>
              <w:rPr>
                <w:b/>
                <w:w w:val="99"/>
                <w:sz w:val="15"/>
              </w:rPr>
              <w:t>%</w:t>
            </w:r>
          </w:p>
        </w:tc>
      </w:tr>
      <w:tr w:rsidR="001442BB" w14:paraId="10205E89" w14:textId="77777777">
        <w:trPr>
          <w:trHeight w:val="152"/>
        </w:trPr>
        <w:tc>
          <w:tcPr>
            <w:tcW w:w="6890" w:type="dxa"/>
            <w:vMerge/>
            <w:tcBorders>
              <w:top w:val="nil"/>
            </w:tcBorders>
          </w:tcPr>
          <w:p w14:paraId="10205E82" w14:textId="77777777" w:rsidR="001442BB" w:rsidRDefault="001442BB">
            <w:pPr>
              <w:rPr>
                <w:sz w:val="2"/>
                <w:szCs w:val="2"/>
              </w:rPr>
            </w:pPr>
          </w:p>
        </w:tc>
        <w:tc>
          <w:tcPr>
            <w:tcW w:w="1544" w:type="dxa"/>
            <w:vMerge/>
            <w:tcBorders>
              <w:top w:val="nil"/>
            </w:tcBorders>
          </w:tcPr>
          <w:p w14:paraId="10205E83" w14:textId="77777777" w:rsidR="001442BB" w:rsidRDefault="001442BB">
            <w:pPr>
              <w:rPr>
                <w:sz w:val="2"/>
                <w:szCs w:val="2"/>
              </w:rPr>
            </w:pPr>
          </w:p>
        </w:tc>
        <w:tc>
          <w:tcPr>
            <w:tcW w:w="712" w:type="dxa"/>
            <w:vMerge/>
            <w:tcBorders>
              <w:top w:val="nil"/>
            </w:tcBorders>
          </w:tcPr>
          <w:p w14:paraId="10205E84" w14:textId="77777777" w:rsidR="001442BB" w:rsidRDefault="001442BB">
            <w:pPr>
              <w:rPr>
                <w:sz w:val="2"/>
                <w:szCs w:val="2"/>
              </w:rPr>
            </w:pPr>
          </w:p>
        </w:tc>
        <w:tc>
          <w:tcPr>
            <w:tcW w:w="1544" w:type="dxa"/>
            <w:vMerge/>
            <w:tcBorders>
              <w:top w:val="nil"/>
            </w:tcBorders>
          </w:tcPr>
          <w:p w14:paraId="10205E85" w14:textId="77777777" w:rsidR="001442BB" w:rsidRDefault="001442BB">
            <w:pPr>
              <w:rPr>
                <w:sz w:val="2"/>
                <w:szCs w:val="2"/>
              </w:rPr>
            </w:pPr>
          </w:p>
        </w:tc>
        <w:tc>
          <w:tcPr>
            <w:tcW w:w="712" w:type="dxa"/>
            <w:vMerge/>
            <w:tcBorders>
              <w:top w:val="nil"/>
            </w:tcBorders>
          </w:tcPr>
          <w:p w14:paraId="10205E86" w14:textId="77777777" w:rsidR="001442BB" w:rsidRDefault="001442BB">
            <w:pPr>
              <w:rPr>
                <w:sz w:val="2"/>
                <w:szCs w:val="2"/>
              </w:rPr>
            </w:pPr>
          </w:p>
        </w:tc>
        <w:tc>
          <w:tcPr>
            <w:tcW w:w="1544" w:type="dxa"/>
            <w:tcBorders>
              <w:top w:val="nil"/>
            </w:tcBorders>
          </w:tcPr>
          <w:p w14:paraId="10205E87" w14:textId="77777777" w:rsidR="001442BB" w:rsidRDefault="005C7D6E">
            <w:pPr>
              <w:pStyle w:val="TableParagraph"/>
              <w:spacing w:line="133" w:lineRule="exact"/>
              <w:ind w:left="227"/>
              <w:jc w:val="left"/>
              <w:rPr>
                <w:b/>
                <w:sz w:val="15"/>
              </w:rPr>
            </w:pPr>
            <w:r>
              <w:rPr>
                <w:b/>
                <w:sz w:val="15"/>
              </w:rPr>
              <w:t>Reapresentado</w:t>
            </w:r>
          </w:p>
        </w:tc>
        <w:tc>
          <w:tcPr>
            <w:tcW w:w="712" w:type="dxa"/>
            <w:vMerge/>
            <w:tcBorders>
              <w:top w:val="nil"/>
            </w:tcBorders>
          </w:tcPr>
          <w:p w14:paraId="10205E88" w14:textId="77777777" w:rsidR="001442BB" w:rsidRDefault="001442BB">
            <w:pPr>
              <w:rPr>
                <w:sz w:val="2"/>
                <w:szCs w:val="2"/>
              </w:rPr>
            </w:pPr>
          </w:p>
        </w:tc>
      </w:tr>
      <w:tr w:rsidR="001442BB" w14:paraId="10205E91" w14:textId="77777777">
        <w:trPr>
          <w:trHeight w:val="137"/>
        </w:trPr>
        <w:tc>
          <w:tcPr>
            <w:tcW w:w="6890" w:type="dxa"/>
            <w:vMerge/>
            <w:tcBorders>
              <w:top w:val="nil"/>
            </w:tcBorders>
          </w:tcPr>
          <w:p w14:paraId="10205E8A" w14:textId="77777777" w:rsidR="001442BB" w:rsidRDefault="001442BB">
            <w:pPr>
              <w:rPr>
                <w:sz w:val="2"/>
                <w:szCs w:val="2"/>
              </w:rPr>
            </w:pPr>
          </w:p>
        </w:tc>
        <w:tc>
          <w:tcPr>
            <w:tcW w:w="1544" w:type="dxa"/>
            <w:tcBorders>
              <w:bottom w:val="nil"/>
            </w:tcBorders>
          </w:tcPr>
          <w:p w14:paraId="10205E8B" w14:textId="77777777" w:rsidR="001442BB" w:rsidRDefault="005C7D6E">
            <w:pPr>
              <w:pStyle w:val="TableParagraph"/>
              <w:spacing w:line="118" w:lineRule="exact"/>
              <w:ind w:right="-15"/>
              <w:rPr>
                <w:b/>
                <w:sz w:val="15"/>
              </w:rPr>
            </w:pPr>
            <w:r>
              <w:rPr>
                <w:b/>
                <w:w w:val="95"/>
                <w:sz w:val="15"/>
              </w:rPr>
              <w:t>4.276.833</w:t>
            </w:r>
          </w:p>
        </w:tc>
        <w:tc>
          <w:tcPr>
            <w:tcW w:w="712" w:type="dxa"/>
            <w:tcBorders>
              <w:bottom w:val="nil"/>
            </w:tcBorders>
          </w:tcPr>
          <w:p w14:paraId="10205E8C" w14:textId="77777777" w:rsidR="001442BB" w:rsidRDefault="001442BB">
            <w:pPr>
              <w:pStyle w:val="TableParagraph"/>
              <w:jc w:val="left"/>
              <w:rPr>
                <w:rFonts w:ascii="Times New Roman"/>
                <w:sz w:val="8"/>
              </w:rPr>
            </w:pPr>
          </w:p>
        </w:tc>
        <w:tc>
          <w:tcPr>
            <w:tcW w:w="1544" w:type="dxa"/>
            <w:tcBorders>
              <w:bottom w:val="nil"/>
            </w:tcBorders>
          </w:tcPr>
          <w:p w14:paraId="10205E8D" w14:textId="77777777" w:rsidR="001442BB" w:rsidRDefault="005C7D6E">
            <w:pPr>
              <w:pStyle w:val="TableParagraph"/>
              <w:spacing w:line="118" w:lineRule="exact"/>
              <w:ind w:right="-29"/>
              <w:rPr>
                <w:b/>
                <w:sz w:val="15"/>
              </w:rPr>
            </w:pPr>
            <w:r>
              <w:rPr>
                <w:b/>
                <w:w w:val="95"/>
                <w:sz w:val="15"/>
              </w:rPr>
              <w:t>8.634.136</w:t>
            </w:r>
          </w:p>
        </w:tc>
        <w:tc>
          <w:tcPr>
            <w:tcW w:w="712" w:type="dxa"/>
            <w:tcBorders>
              <w:bottom w:val="nil"/>
            </w:tcBorders>
          </w:tcPr>
          <w:p w14:paraId="10205E8E" w14:textId="77777777" w:rsidR="001442BB" w:rsidRDefault="001442BB">
            <w:pPr>
              <w:pStyle w:val="TableParagraph"/>
              <w:jc w:val="left"/>
              <w:rPr>
                <w:rFonts w:ascii="Times New Roman"/>
                <w:sz w:val="8"/>
              </w:rPr>
            </w:pPr>
          </w:p>
        </w:tc>
        <w:tc>
          <w:tcPr>
            <w:tcW w:w="1544" w:type="dxa"/>
            <w:tcBorders>
              <w:bottom w:val="nil"/>
            </w:tcBorders>
          </w:tcPr>
          <w:p w14:paraId="10205E8F" w14:textId="77777777" w:rsidR="001442BB" w:rsidRDefault="005C7D6E">
            <w:pPr>
              <w:pStyle w:val="TableParagraph"/>
              <w:spacing w:line="118" w:lineRule="exact"/>
              <w:ind w:right="-29"/>
              <w:rPr>
                <w:b/>
                <w:sz w:val="15"/>
              </w:rPr>
            </w:pPr>
            <w:r>
              <w:rPr>
                <w:b/>
                <w:w w:val="95"/>
                <w:sz w:val="15"/>
              </w:rPr>
              <w:t>7.911.868</w:t>
            </w:r>
          </w:p>
        </w:tc>
        <w:tc>
          <w:tcPr>
            <w:tcW w:w="712" w:type="dxa"/>
            <w:tcBorders>
              <w:bottom w:val="nil"/>
            </w:tcBorders>
          </w:tcPr>
          <w:p w14:paraId="10205E90" w14:textId="77777777" w:rsidR="001442BB" w:rsidRDefault="001442BB">
            <w:pPr>
              <w:pStyle w:val="TableParagraph"/>
              <w:jc w:val="left"/>
              <w:rPr>
                <w:rFonts w:ascii="Times New Roman"/>
                <w:sz w:val="8"/>
              </w:rPr>
            </w:pPr>
          </w:p>
        </w:tc>
      </w:tr>
      <w:tr w:rsidR="001442BB" w14:paraId="10205E99" w14:textId="77777777">
        <w:trPr>
          <w:trHeight w:val="151"/>
        </w:trPr>
        <w:tc>
          <w:tcPr>
            <w:tcW w:w="6890" w:type="dxa"/>
            <w:vMerge/>
            <w:tcBorders>
              <w:top w:val="nil"/>
            </w:tcBorders>
          </w:tcPr>
          <w:p w14:paraId="10205E92" w14:textId="77777777" w:rsidR="001442BB" w:rsidRDefault="001442BB">
            <w:pPr>
              <w:rPr>
                <w:sz w:val="2"/>
                <w:szCs w:val="2"/>
              </w:rPr>
            </w:pPr>
          </w:p>
        </w:tc>
        <w:tc>
          <w:tcPr>
            <w:tcW w:w="1544" w:type="dxa"/>
            <w:tcBorders>
              <w:top w:val="nil"/>
              <w:bottom w:val="nil"/>
            </w:tcBorders>
          </w:tcPr>
          <w:p w14:paraId="10205E93" w14:textId="77777777" w:rsidR="001442BB" w:rsidRDefault="005C7D6E">
            <w:pPr>
              <w:pStyle w:val="TableParagraph"/>
              <w:spacing w:line="132" w:lineRule="exact"/>
              <w:ind w:right="-15"/>
              <w:rPr>
                <w:sz w:val="15"/>
              </w:rPr>
            </w:pPr>
            <w:r>
              <w:rPr>
                <w:w w:val="95"/>
                <w:sz w:val="15"/>
              </w:rPr>
              <w:t>2.632.780</w:t>
            </w:r>
          </w:p>
        </w:tc>
        <w:tc>
          <w:tcPr>
            <w:tcW w:w="712" w:type="dxa"/>
            <w:tcBorders>
              <w:top w:val="nil"/>
              <w:bottom w:val="nil"/>
            </w:tcBorders>
          </w:tcPr>
          <w:p w14:paraId="10205E94" w14:textId="77777777" w:rsidR="001442BB" w:rsidRDefault="001442BB">
            <w:pPr>
              <w:pStyle w:val="TableParagraph"/>
              <w:jc w:val="left"/>
              <w:rPr>
                <w:rFonts w:ascii="Times New Roman"/>
                <w:sz w:val="8"/>
              </w:rPr>
            </w:pPr>
          </w:p>
        </w:tc>
        <w:tc>
          <w:tcPr>
            <w:tcW w:w="1544" w:type="dxa"/>
            <w:tcBorders>
              <w:top w:val="nil"/>
              <w:bottom w:val="nil"/>
            </w:tcBorders>
          </w:tcPr>
          <w:p w14:paraId="10205E95" w14:textId="77777777" w:rsidR="001442BB" w:rsidRDefault="005C7D6E">
            <w:pPr>
              <w:pStyle w:val="TableParagraph"/>
              <w:spacing w:line="132" w:lineRule="exact"/>
              <w:ind w:right="-29"/>
              <w:rPr>
                <w:sz w:val="15"/>
              </w:rPr>
            </w:pPr>
            <w:r>
              <w:rPr>
                <w:w w:val="95"/>
                <w:sz w:val="15"/>
              </w:rPr>
              <w:t>5.489.910</w:t>
            </w:r>
          </w:p>
        </w:tc>
        <w:tc>
          <w:tcPr>
            <w:tcW w:w="712" w:type="dxa"/>
            <w:tcBorders>
              <w:top w:val="nil"/>
              <w:bottom w:val="nil"/>
            </w:tcBorders>
          </w:tcPr>
          <w:p w14:paraId="10205E96" w14:textId="77777777" w:rsidR="001442BB" w:rsidRDefault="001442BB">
            <w:pPr>
              <w:pStyle w:val="TableParagraph"/>
              <w:jc w:val="left"/>
              <w:rPr>
                <w:rFonts w:ascii="Times New Roman"/>
                <w:sz w:val="8"/>
              </w:rPr>
            </w:pPr>
          </w:p>
        </w:tc>
        <w:tc>
          <w:tcPr>
            <w:tcW w:w="1544" w:type="dxa"/>
            <w:tcBorders>
              <w:top w:val="nil"/>
              <w:bottom w:val="nil"/>
            </w:tcBorders>
          </w:tcPr>
          <w:p w14:paraId="10205E97" w14:textId="77777777" w:rsidR="001442BB" w:rsidRDefault="005C7D6E">
            <w:pPr>
              <w:pStyle w:val="TableParagraph"/>
              <w:spacing w:line="132" w:lineRule="exact"/>
              <w:ind w:right="-29"/>
              <w:rPr>
                <w:sz w:val="15"/>
              </w:rPr>
            </w:pPr>
            <w:r>
              <w:rPr>
                <w:w w:val="95"/>
                <w:sz w:val="15"/>
              </w:rPr>
              <w:t>5.105.949</w:t>
            </w:r>
          </w:p>
        </w:tc>
        <w:tc>
          <w:tcPr>
            <w:tcW w:w="712" w:type="dxa"/>
            <w:tcBorders>
              <w:top w:val="nil"/>
              <w:bottom w:val="nil"/>
            </w:tcBorders>
          </w:tcPr>
          <w:p w14:paraId="10205E98" w14:textId="77777777" w:rsidR="001442BB" w:rsidRDefault="001442BB">
            <w:pPr>
              <w:pStyle w:val="TableParagraph"/>
              <w:jc w:val="left"/>
              <w:rPr>
                <w:rFonts w:ascii="Times New Roman"/>
                <w:sz w:val="8"/>
              </w:rPr>
            </w:pPr>
          </w:p>
        </w:tc>
      </w:tr>
      <w:tr w:rsidR="001442BB" w14:paraId="10205EA1" w14:textId="77777777">
        <w:trPr>
          <w:trHeight w:val="162"/>
        </w:trPr>
        <w:tc>
          <w:tcPr>
            <w:tcW w:w="6890" w:type="dxa"/>
            <w:vMerge/>
            <w:tcBorders>
              <w:top w:val="nil"/>
            </w:tcBorders>
          </w:tcPr>
          <w:p w14:paraId="10205E9A" w14:textId="77777777" w:rsidR="001442BB" w:rsidRDefault="001442BB">
            <w:pPr>
              <w:rPr>
                <w:sz w:val="2"/>
                <w:szCs w:val="2"/>
              </w:rPr>
            </w:pPr>
          </w:p>
        </w:tc>
        <w:tc>
          <w:tcPr>
            <w:tcW w:w="1544" w:type="dxa"/>
            <w:tcBorders>
              <w:top w:val="nil"/>
              <w:bottom w:val="nil"/>
            </w:tcBorders>
          </w:tcPr>
          <w:p w14:paraId="10205E9B" w14:textId="77777777" w:rsidR="001442BB" w:rsidRDefault="005C7D6E">
            <w:pPr>
              <w:pStyle w:val="TableParagraph"/>
              <w:spacing w:line="143" w:lineRule="exact"/>
              <w:ind w:right="-15"/>
              <w:rPr>
                <w:sz w:val="15"/>
              </w:rPr>
            </w:pPr>
            <w:r>
              <w:rPr>
                <w:w w:val="95"/>
                <w:sz w:val="15"/>
              </w:rPr>
              <w:t>1.449.570</w:t>
            </w:r>
          </w:p>
        </w:tc>
        <w:tc>
          <w:tcPr>
            <w:tcW w:w="712" w:type="dxa"/>
            <w:tcBorders>
              <w:top w:val="nil"/>
              <w:bottom w:val="nil"/>
            </w:tcBorders>
          </w:tcPr>
          <w:p w14:paraId="10205E9C" w14:textId="77777777" w:rsidR="001442BB" w:rsidRDefault="001442BB">
            <w:pPr>
              <w:pStyle w:val="TableParagraph"/>
              <w:jc w:val="left"/>
              <w:rPr>
                <w:rFonts w:ascii="Times New Roman"/>
                <w:sz w:val="10"/>
              </w:rPr>
            </w:pPr>
          </w:p>
        </w:tc>
        <w:tc>
          <w:tcPr>
            <w:tcW w:w="1544" w:type="dxa"/>
            <w:tcBorders>
              <w:top w:val="nil"/>
              <w:bottom w:val="nil"/>
            </w:tcBorders>
          </w:tcPr>
          <w:p w14:paraId="10205E9D" w14:textId="77777777" w:rsidR="001442BB" w:rsidRDefault="005C7D6E">
            <w:pPr>
              <w:pStyle w:val="TableParagraph"/>
              <w:spacing w:line="143" w:lineRule="exact"/>
              <w:ind w:right="-29"/>
              <w:rPr>
                <w:sz w:val="15"/>
              </w:rPr>
            </w:pPr>
            <w:r>
              <w:rPr>
                <w:w w:val="95"/>
                <w:sz w:val="15"/>
              </w:rPr>
              <w:t>2.727.330</w:t>
            </w:r>
          </w:p>
        </w:tc>
        <w:tc>
          <w:tcPr>
            <w:tcW w:w="712" w:type="dxa"/>
            <w:tcBorders>
              <w:top w:val="nil"/>
              <w:bottom w:val="nil"/>
            </w:tcBorders>
          </w:tcPr>
          <w:p w14:paraId="10205E9E" w14:textId="77777777" w:rsidR="001442BB" w:rsidRDefault="001442BB">
            <w:pPr>
              <w:pStyle w:val="TableParagraph"/>
              <w:jc w:val="left"/>
              <w:rPr>
                <w:rFonts w:ascii="Times New Roman"/>
                <w:sz w:val="10"/>
              </w:rPr>
            </w:pPr>
          </w:p>
        </w:tc>
        <w:tc>
          <w:tcPr>
            <w:tcW w:w="1544" w:type="dxa"/>
            <w:tcBorders>
              <w:top w:val="nil"/>
              <w:bottom w:val="nil"/>
            </w:tcBorders>
          </w:tcPr>
          <w:p w14:paraId="10205E9F" w14:textId="77777777" w:rsidR="001442BB" w:rsidRDefault="005C7D6E">
            <w:pPr>
              <w:pStyle w:val="TableParagraph"/>
              <w:spacing w:line="143" w:lineRule="exact"/>
              <w:ind w:right="-29"/>
              <w:rPr>
                <w:sz w:val="15"/>
              </w:rPr>
            </w:pPr>
            <w:r>
              <w:rPr>
                <w:w w:val="95"/>
                <w:sz w:val="15"/>
              </w:rPr>
              <w:t>2.538.708</w:t>
            </w:r>
          </w:p>
        </w:tc>
        <w:tc>
          <w:tcPr>
            <w:tcW w:w="712" w:type="dxa"/>
            <w:tcBorders>
              <w:top w:val="nil"/>
              <w:bottom w:val="nil"/>
            </w:tcBorders>
          </w:tcPr>
          <w:p w14:paraId="10205EA0" w14:textId="77777777" w:rsidR="001442BB" w:rsidRDefault="001442BB">
            <w:pPr>
              <w:pStyle w:val="TableParagraph"/>
              <w:jc w:val="left"/>
              <w:rPr>
                <w:rFonts w:ascii="Times New Roman"/>
                <w:sz w:val="10"/>
              </w:rPr>
            </w:pPr>
          </w:p>
        </w:tc>
      </w:tr>
      <w:tr w:rsidR="001442BB" w14:paraId="10205EA9" w14:textId="77777777">
        <w:trPr>
          <w:trHeight w:val="162"/>
        </w:trPr>
        <w:tc>
          <w:tcPr>
            <w:tcW w:w="6890" w:type="dxa"/>
            <w:vMerge/>
            <w:tcBorders>
              <w:top w:val="nil"/>
            </w:tcBorders>
          </w:tcPr>
          <w:p w14:paraId="10205EA2" w14:textId="77777777" w:rsidR="001442BB" w:rsidRDefault="001442BB">
            <w:pPr>
              <w:rPr>
                <w:sz w:val="2"/>
                <w:szCs w:val="2"/>
              </w:rPr>
            </w:pPr>
          </w:p>
        </w:tc>
        <w:tc>
          <w:tcPr>
            <w:tcW w:w="1544" w:type="dxa"/>
            <w:tcBorders>
              <w:top w:val="nil"/>
              <w:bottom w:val="nil"/>
            </w:tcBorders>
          </w:tcPr>
          <w:p w14:paraId="10205EA3" w14:textId="77777777" w:rsidR="001442BB" w:rsidRDefault="005C7D6E">
            <w:pPr>
              <w:pStyle w:val="TableParagraph"/>
              <w:spacing w:line="143" w:lineRule="exact"/>
              <w:ind w:right="-15"/>
              <w:rPr>
                <w:sz w:val="15"/>
              </w:rPr>
            </w:pPr>
            <w:r>
              <w:rPr>
                <w:w w:val="95"/>
                <w:sz w:val="15"/>
              </w:rPr>
              <w:t>(181.622)</w:t>
            </w:r>
          </w:p>
        </w:tc>
        <w:tc>
          <w:tcPr>
            <w:tcW w:w="712" w:type="dxa"/>
            <w:tcBorders>
              <w:top w:val="nil"/>
              <w:bottom w:val="nil"/>
            </w:tcBorders>
          </w:tcPr>
          <w:p w14:paraId="10205EA4" w14:textId="77777777" w:rsidR="001442BB" w:rsidRDefault="001442BB">
            <w:pPr>
              <w:pStyle w:val="TableParagraph"/>
              <w:jc w:val="left"/>
              <w:rPr>
                <w:rFonts w:ascii="Times New Roman"/>
                <w:sz w:val="10"/>
              </w:rPr>
            </w:pPr>
          </w:p>
        </w:tc>
        <w:tc>
          <w:tcPr>
            <w:tcW w:w="1544" w:type="dxa"/>
            <w:tcBorders>
              <w:top w:val="nil"/>
              <w:bottom w:val="nil"/>
            </w:tcBorders>
          </w:tcPr>
          <w:p w14:paraId="10205EA5" w14:textId="77777777" w:rsidR="001442BB" w:rsidRDefault="005C7D6E">
            <w:pPr>
              <w:pStyle w:val="TableParagraph"/>
              <w:spacing w:line="143" w:lineRule="exact"/>
              <w:ind w:right="-29"/>
              <w:rPr>
                <w:sz w:val="15"/>
              </w:rPr>
            </w:pPr>
            <w:r>
              <w:rPr>
                <w:w w:val="95"/>
                <w:sz w:val="15"/>
              </w:rPr>
              <w:t>(398.121)</w:t>
            </w:r>
          </w:p>
        </w:tc>
        <w:tc>
          <w:tcPr>
            <w:tcW w:w="712" w:type="dxa"/>
            <w:tcBorders>
              <w:top w:val="nil"/>
              <w:bottom w:val="nil"/>
            </w:tcBorders>
          </w:tcPr>
          <w:p w14:paraId="10205EA6" w14:textId="77777777" w:rsidR="001442BB" w:rsidRDefault="001442BB">
            <w:pPr>
              <w:pStyle w:val="TableParagraph"/>
              <w:jc w:val="left"/>
              <w:rPr>
                <w:rFonts w:ascii="Times New Roman"/>
                <w:sz w:val="10"/>
              </w:rPr>
            </w:pPr>
          </w:p>
        </w:tc>
        <w:tc>
          <w:tcPr>
            <w:tcW w:w="1544" w:type="dxa"/>
            <w:tcBorders>
              <w:top w:val="nil"/>
              <w:bottom w:val="nil"/>
            </w:tcBorders>
          </w:tcPr>
          <w:p w14:paraId="10205EA7" w14:textId="77777777" w:rsidR="001442BB" w:rsidRDefault="005C7D6E">
            <w:pPr>
              <w:pStyle w:val="TableParagraph"/>
              <w:spacing w:line="143" w:lineRule="exact"/>
              <w:ind w:right="-29"/>
              <w:rPr>
                <w:sz w:val="15"/>
              </w:rPr>
            </w:pPr>
            <w:r>
              <w:rPr>
                <w:w w:val="95"/>
                <w:sz w:val="15"/>
              </w:rPr>
              <w:t>(461.018)</w:t>
            </w:r>
          </w:p>
        </w:tc>
        <w:tc>
          <w:tcPr>
            <w:tcW w:w="712" w:type="dxa"/>
            <w:tcBorders>
              <w:top w:val="nil"/>
              <w:bottom w:val="nil"/>
            </w:tcBorders>
          </w:tcPr>
          <w:p w14:paraId="10205EA8" w14:textId="77777777" w:rsidR="001442BB" w:rsidRDefault="001442BB">
            <w:pPr>
              <w:pStyle w:val="TableParagraph"/>
              <w:jc w:val="left"/>
              <w:rPr>
                <w:rFonts w:ascii="Times New Roman"/>
                <w:sz w:val="10"/>
              </w:rPr>
            </w:pPr>
          </w:p>
        </w:tc>
      </w:tr>
      <w:tr w:rsidR="001442BB" w14:paraId="10205EB1" w14:textId="77777777">
        <w:trPr>
          <w:trHeight w:val="163"/>
        </w:trPr>
        <w:tc>
          <w:tcPr>
            <w:tcW w:w="6890" w:type="dxa"/>
            <w:vMerge/>
            <w:tcBorders>
              <w:top w:val="nil"/>
            </w:tcBorders>
          </w:tcPr>
          <w:p w14:paraId="10205EAA" w14:textId="77777777" w:rsidR="001442BB" w:rsidRDefault="001442BB">
            <w:pPr>
              <w:rPr>
                <w:sz w:val="2"/>
                <w:szCs w:val="2"/>
              </w:rPr>
            </w:pPr>
          </w:p>
        </w:tc>
        <w:tc>
          <w:tcPr>
            <w:tcW w:w="1544" w:type="dxa"/>
            <w:tcBorders>
              <w:top w:val="nil"/>
              <w:bottom w:val="nil"/>
            </w:tcBorders>
          </w:tcPr>
          <w:p w14:paraId="10205EAB" w14:textId="77777777" w:rsidR="001442BB" w:rsidRDefault="005C7D6E">
            <w:pPr>
              <w:pStyle w:val="TableParagraph"/>
              <w:spacing w:line="144" w:lineRule="exact"/>
              <w:ind w:right="-15"/>
              <w:rPr>
                <w:sz w:val="15"/>
              </w:rPr>
            </w:pPr>
            <w:r>
              <w:rPr>
                <w:w w:val="95"/>
                <w:sz w:val="15"/>
              </w:rPr>
              <w:t>376.105</w:t>
            </w:r>
          </w:p>
        </w:tc>
        <w:tc>
          <w:tcPr>
            <w:tcW w:w="712" w:type="dxa"/>
            <w:tcBorders>
              <w:top w:val="nil"/>
              <w:bottom w:val="nil"/>
            </w:tcBorders>
          </w:tcPr>
          <w:p w14:paraId="10205EAC" w14:textId="77777777" w:rsidR="001442BB" w:rsidRDefault="001442BB">
            <w:pPr>
              <w:pStyle w:val="TableParagraph"/>
              <w:jc w:val="left"/>
              <w:rPr>
                <w:rFonts w:ascii="Times New Roman"/>
                <w:sz w:val="10"/>
              </w:rPr>
            </w:pPr>
          </w:p>
        </w:tc>
        <w:tc>
          <w:tcPr>
            <w:tcW w:w="1544" w:type="dxa"/>
            <w:tcBorders>
              <w:top w:val="nil"/>
              <w:bottom w:val="nil"/>
            </w:tcBorders>
          </w:tcPr>
          <w:p w14:paraId="10205EAD" w14:textId="77777777" w:rsidR="001442BB" w:rsidRDefault="005C7D6E">
            <w:pPr>
              <w:pStyle w:val="TableParagraph"/>
              <w:spacing w:line="144" w:lineRule="exact"/>
              <w:ind w:right="-29"/>
              <w:rPr>
                <w:sz w:val="15"/>
              </w:rPr>
            </w:pPr>
            <w:r>
              <w:rPr>
                <w:w w:val="95"/>
                <w:sz w:val="15"/>
              </w:rPr>
              <w:t>815.017</w:t>
            </w:r>
          </w:p>
        </w:tc>
        <w:tc>
          <w:tcPr>
            <w:tcW w:w="712" w:type="dxa"/>
            <w:tcBorders>
              <w:top w:val="nil"/>
              <w:bottom w:val="nil"/>
            </w:tcBorders>
          </w:tcPr>
          <w:p w14:paraId="10205EAE" w14:textId="77777777" w:rsidR="001442BB" w:rsidRDefault="001442BB">
            <w:pPr>
              <w:pStyle w:val="TableParagraph"/>
              <w:jc w:val="left"/>
              <w:rPr>
                <w:rFonts w:ascii="Times New Roman"/>
                <w:sz w:val="10"/>
              </w:rPr>
            </w:pPr>
          </w:p>
        </w:tc>
        <w:tc>
          <w:tcPr>
            <w:tcW w:w="1544" w:type="dxa"/>
            <w:tcBorders>
              <w:top w:val="nil"/>
              <w:bottom w:val="nil"/>
            </w:tcBorders>
          </w:tcPr>
          <w:p w14:paraId="10205EAF" w14:textId="77777777" w:rsidR="001442BB" w:rsidRDefault="005C7D6E">
            <w:pPr>
              <w:pStyle w:val="TableParagraph"/>
              <w:spacing w:line="144" w:lineRule="exact"/>
              <w:ind w:right="-29"/>
              <w:rPr>
                <w:sz w:val="15"/>
              </w:rPr>
            </w:pPr>
            <w:r>
              <w:rPr>
                <w:w w:val="95"/>
                <w:sz w:val="15"/>
              </w:rPr>
              <w:t>728.229</w:t>
            </w:r>
          </w:p>
        </w:tc>
        <w:tc>
          <w:tcPr>
            <w:tcW w:w="712" w:type="dxa"/>
            <w:tcBorders>
              <w:top w:val="nil"/>
              <w:bottom w:val="nil"/>
            </w:tcBorders>
          </w:tcPr>
          <w:p w14:paraId="10205EB0" w14:textId="77777777" w:rsidR="001442BB" w:rsidRDefault="001442BB">
            <w:pPr>
              <w:pStyle w:val="TableParagraph"/>
              <w:jc w:val="left"/>
              <w:rPr>
                <w:rFonts w:ascii="Times New Roman"/>
                <w:sz w:val="10"/>
              </w:rPr>
            </w:pPr>
          </w:p>
        </w:tc>
      </w:tr>
      <w:tr w:rsidR="001442BB" w14:paraId="10205EB9" w14:textId="77777777">
        <w:trPr>
          <w:trHeight w:val="163"/>
        </w:trPr>
        <w:tc>
          <w:tcPr>
            <w:tcW w:w="6890" w:type="dxa"/>
            <w:vMerge/>
            <w:tcBorders>
              <w:top w:val="nil"/>
            </w:tcBorders>
          </w:tcPr>
          <w:p w14:paraId="10205EB2" w14:textId="77777777" w:rsidR="001442BB" w:rsidRDefault="001442BB">
            <w:pPr>
              <w:rPr>
                <w:sz w:val="2"/>
                <w:szCs w:val="2"/>
              </w:rPr>
            </w:pPr>
          </w:p>
        </w:tc>
        <w:tc>
          <w:tcPr>
            <w:tcW w:w="1544" w:type="dxa"/>
            <w:tcBorders>
              <w:top w:val="nil"/>
              <w:bottom w:val="nil"/>
            </w:tcBorders>
          </w:tcPr>
          <w:p w14:paraId="10205EB3" w14:textId="77777777" w:rsidR="001442BB" w:rsidRDefault="005C7D6E">
            <w:pPr>
              <w:pStyle w:val="TableParagraph"/>
              <w:spacing w:line="144" w:lineRule="exact"/>
              <w:ind w:right="-15"/>
              <w:rPr>
                <w:b/>
                <w:sz w:val="15"/>
              </w:rPr>
            </w:pPr>
            <w:r>
              <w:rPr>
                <w:b/>
                <w:w w:val="95"/>
                <w:sz w:val="15"/>
              </w:rPr>
              <w:t>(1.189.789)</w:t>
            </w:r>
          </w:p>
        </w:tc>
        <w:tc>
          <w:tcPr>
            <w:tcW w:w="712" w:type="dxa"/>
            <w:tcBorders>
              <w:top w:val="nil"/>
              <w:bottom w:val="nil"/>
            </w:tcBorders>
          </w:tcPr>
          <w:p w14:paraId="10205EB4" w14:textId="77777777" w:rsidR="001442BB" w:rsidRDefault="001442BB">
            <w:pPr>
              <w:pStyle w:val="TableParagraph"/>
              <w:jc w:val="left"/>
              <w:rPr>
                <w:rFonts w:ascii="Times New Roman"/>
                <w:sz w:val="10"/>
              </w:rPr>
            </w:pPr>
          </w:p>
        </w:tc>
        <w:tc>
          <w:tcPr>
            <w:tcW w:w="1544" w:type="dxa"/>
            <w:tcBorders>
              <w:top w:val="nil"/>
              <w:bottom w:val="nil"/>
            </w:tcBorders>
          </w:tcPr>
          <w:p w14:paraId="10205EB5" w14:textId="77777777" w:rsidR="001442BB" w:rsidRDefault="005C7D6E">
            <w:pPr>
              <w:pStyle w:val="TableParagraph"/>
              <w:spacing w:line="144" w:lineRule="exact"/>
              <w:ind w:right="-29"/>
              <w:rPr>
                <w:b/>
                <w:sz w:val="15"/>
              </w:rPr>
            </w:pPr>
            <w:r>
              <w:rPr>
                <w:b/>
                <w:w w:val="95"/>
                <w:sz w:val="15"/>
              </w:rPr>
              <w:t>(2.583.776)</w:t>
            </w:r>
          </w:p>
        </w:tc>
        <w:tc>
          <w:tcPr>
            <w:tcW w:w="712" w:type="dxa"/>
            <w:tcBorders>
              <w:top w:val="nil"/>
              <w:bottom w:val="nil"/>
            </w:tcBorders>
          </w:tcPr>
          <w:p w14:paraId="10205EB6" w14:textId="77777777" w:rsidR="001442BB" w:rsidRDefault="001442BB">
            <w:pPr>
              <w:pStyle w:val="TableParagraph"/>
              <w:jc w:val="left"/>
              <w:rPr>
                <w:rFonts w:ascii="Times New Roman"/>
                <w:sz w:val="10"/>
              </w:rPr>
            </w:pPr>
          </w:p>
        </w:tc>
        <w:tc>
          <w:tcPr>
            <w:tcW w:w="1544" w:type="dxa"/>
            <w:tcBorders>
              <w:top w:val="nil"/>
              <w:bottom w:val="nil"/>
            </w:tcBorders>
          </w:tcPr>
          <w:p w14:paraId="10205EB7" w14:textId="77777777" w:rsidR="001442BB" w:rsidRDefault="005C7D6E">
            <w:pPr>
              <w:pStyle w:val="TableParagraph"/>
              <w:spacing w:line="144" w:lineRule="exact"/>
              <w:ind w:right="-29"/>
              <w:rPr>
                <w:b/>
                <w:sz w:val="15"/>
              </w:rPr>
            </w:pPr>
            <w:r>
              <w:rPr>
                <w:b/>
                <w:w w:val="95"/>
                <w:sz w:val="15"/>
              </w:rPr>
              <w:t>(3.109.669)</w:t>
            </w:r>
          </w:p>
        </w:tc>
        <w:tc>
          <w:tcPr>
            <w:tcW w:w="712" w:type="dxa"/>
            <w:tcBorders>
              <w:top w:val="nil"/>
              <w:bottom w:val="nil"/>
            </w:tcBorders>
          </w:tcPr>
          <w:p w14:paraId="10205EB8" w14:textId="77777777" w:rsidR="001442BB" w:rsidRDefault="001442BB">
            <w:pPr>
              <w:pStyle w:val="TableParagraph"/>
              <w:jc w:val="left"/>
              <w:rPr>
                <w:rFonts w:ascii="Times New Roman"/>
                <w:sz w:val="10"/>
              </w:rPr>
            </w:pPr>
          </w:p>
        </w:tc>
      </w:tr>
      <w:tr w:rsidR="001442BB" w14:paraId="10205EC1" w14:textId="77777777">
        <w:trPr>
          <w:trHeight w:val="161"/>
        </w:trPr>
        <w:tc>
          <w:tcPr>
            <w:tcW w:w="6890" w:type="dxa"/>
            <w:vMerge/>
            <w:tcBorders>
              <w:top w:val="nil"/>
            </w:tcBorders>
          </w:tcPr>
          <w:p w14:paraId="10205EBA" w14:textId="77777777" w:rsidR="001442BB" w:rsidRDefault="001442BB">
            <w:pPr>
              <w:rPr>
                <w:sz w:val="2"/>
                <w:szCs w:val="2"/>
              </w:rPr>
            </w:pPr>
          </w:p>
        </w:tc>
        <w:tc>
          <w:tcPr>
            <w:tcW w:w="1544" w:type="dxa"/>
            <w:tcBorders>
              <w:top w:val="nil"/>
              <w:bottom w:val="nil"/>
            </w:tcBorders>
          </w:tcPr>
          <w:p w14:paraId="10205EBB" w14:textId="77777777" w:rsidR="001442BB" w:rsidRDefault="005C7D6E">
            <w:pPr>
              <w:pStyle w:val="TableParagraph"/>
              <w:spacing w:line="141" w:lineRule="exact"/>
              <w:ind w:right="-15"/>
              <w:rPr>
                <w:b/>
                <w:sz w:val="15"/>
              </w:rPr>
            </w:pPr>
            <w:r>
              <w:rPr>
                <w:b/>
                <w:w w:val="95"/>
                <w:sz w:val="15"/>
              </w:rPr>
              <w:t>(639.037)</w:t>
            </w:r>
          </w:p>
        </w:tc>
        <w:tc>
          <w:tcPr>
            <w:tcW w:w="712" w:type="dxa"/>
            <w:tcBorders>
              <w:top w:val="nil"/>
              <w:bottom w:val="nil"/>
            </w:tcBorders>
          </w:tcPr>
          <w:p w14:paraId="10205EBC" w14:textId="77777777" w:rsidR="001442BB" w:rsidRDefault="001442BB">
            <w:pPr>
              <w:pStyle w:val="TableParagraph"/>
              <w:jc w:val="left"/>
              <w:rPr>
                <w:rFonts w:ascii="Times New Roman"/>
                <w:sz w:val="10"/>
              </w:rPr>
            </w:pPr>
          </w:p>
        </w:tc>
        <w:tc>
          <w:tcPr>
            <w:tcW w:w="1544" w:type="dxa"/>
            <w:tcBorders>
              <w:top w:val="nil"/>
              <w:bottom w:val="nil"/>
            </w:tcBorders>
          </w:tcPr>
          <w:p w14:paraId="10205EBD" w14:textId="77777777" w:rsidR="001442BB" w:rsidRDefault="005C7D6E">
            <w:pPr>
              <w:pStyle w:val="TableParagraph"/>
              <w:spacing w:line="141" w:lineRule="exact"/>
              <w:ind w:right="-29"/>
              <w:rPr>
                <w:b/>
                <w:sz w:val="15"/>
              </w:rPr>
            </w:pPr>
            <w:r>
              <w:rPr>
                <w:b/>
                <w:w w:val="95"/>
                <w:sz w:val="15"/>
              </w:rPr>
              <w:t>(1.237.200)</w:t>
            </w:r>
          </w:p>
        </w:tc>
        <w:tc>
          <w:tcPr>
            <w:tcW w:w="712" w:type="dxa"/>
            <w:tcBorders>
              <w:top w:val="nil"/>
              <w:bottom w:val="nil"/>
            </w:tcBorders>
          </w:tcPr>
          <w:p w14:paraId="10205EBE" w14:textId="77777777" w:rsidR="001442BB" w:rsidRDefault="001442BB">
            <w:pPr>
              <w:pStyle w:val="TableParagraph"/>
              <w:jc w:val="left"/>
              <w:rPr>
                <w:rFonts w:ascii="Times New Roman"/>
                <w:sz w:val="10"/>
              </w:rPr>
            </w:pPr>
          </w:p>
        </w:tc>
        <w:tc>
          <w:tcPr>
            <w:tcW w:w="1544" w:type="dxa"/>
            <w:tcBorders>
              <w:top w:val="nil"/>
              <w:bottom w:val="nil"/>
            </w:tcBorders>
          </w:tcPr>
          <w:p w14:paraId="10205EBF" w14:textId="77777777" w:rsidR="001442BB" w:rsidRDefault="005C7D6E">
            <w:pPr>
              <w:pStyle w:val="TableParagraph"/>
              <w:spacing w:line="141" w:lineRule="exact"/>
              <w:ind w:right="-29"/>
              <w:rPr>
                <w:b/>
                <w:sz w:val="15"/>
              </w:rPr>
            </w:pPr>
            <w:r>
              <w:rPr>
                <w:b/>
                <w:w w:val="95"/>
                <w:sz w:val="15"/>
              </w:rPr>
              <w:t>(1.176.534)</w:t>
            </w:r>
          </w:p>
        </w:tc>
        <w:tc>
          <w:tcPr>
            <w:tcW w:w="712" w:type="dxa"/>
            <w:tcBorders>
              <w:top w:val="nil"/>
              <w:bottom w:val="nil"/>
            </w:tcBorders>
          </w:tcPr>
          <w:p w14:paraId="10205EC0" w14:textId="77777777" w:rsidR="001442BB" w:rsidRDefault="001442BB">
            <w:pPr>
              <w:pStyle w:val="TableParagraph"/>
              <w:jc w:val="left"/>
              <w:rPr>
                <w:rFonts w:ascii="Times New Roman"/>
                <w:sz w:val="10"/>
              </w:rPr>
            </w:pPr>
          </w:p>
        </w:tc>
      </w:tr>
      <w:tr w:rsidR="001442BB" w14:paraId="10205EC9" w14:textId="77777777">
        <w:trPr>
          <w:trHeight w:val="161"/>
        </w:trPr>
        <w:tc>
          <w:tcPr>
            <w:tcW w:w="6890" w:type="dxa"/>
            <w:vMerge/>
            <w:tcBorders>
              <w:top w:val="nil"/>
            </w:tcBorders>
          </w:tcPr>
          <w:p w14:paraId="10205EC2" w14:textId="77777777" w:rsidR="001442BB" w:rsidRDefault="001442BB">
            <w:pPr>
              <w:rPr>
                <w:sz w:val="2"/>
                <w:szCs w:val="2"/>
              </w:rPr>
            </w:pPr>
          </w:p>
        </w:tc>
        <w:tc>
          <w:tcPr>
            <w:tcW w:w="1544" w:type="dxa"/>
            <w:tcBorders>
              <w:top w:val="nil"/>
              <w:bottom w:val="nil"/>
            </w:tcBorders>
          </w:tcPr>
          <w:p w14:paraId="10205EC3" w14:textId="77777777" w:rsidR="001442BB" w:rsidRDefault="005C7D6E">
            <w:pPr>
              <w:pStyle w:val="TableParagraph"/>
              <w:spacing w:line="141" w:lineRule="exact"/>
              <w:ind w:right="-15"/>
              <w:rPr>
                <w:sz w:val="15"/>
              </w:rPr>
            </w:pPr>
            <w:r>
              <w:rPr>
                <w:w w:val="95"/>
                <w:sz w:val="15"/>
              </w:rPr>
              <w:t>(46.191)</w:t>
            </w:r>
          </w:p>
        </w:tc>
        <w:tc>
          <w:tcPr>
            <w:tcW w:w="712" w:type="dxa"/>
            <w:tcBorders>
              <w:top w:val="nil"/>
              <w:bottom w:val="nil"/>
            </w:tcBorders>
          </w:tcPr>
          <w:p w14:paraId="10205EC4" w14:textId="77777777" w:rsidR="001442BB" w:rsidRDefault="001442BB">
            <w:pPr>
              <w:pStyle w:val="TableParagraph"/>
              <w:jc w:val="left"/>
              <w:rPr>
                <w:rFonts w:ascii="Times New Roman"/>
                <w:sz w:val="10"/>
              </w:rPr>
            </w:pPr>
          </w:p>
        </w:tc>
        <w:tc>
          <w:tcPr>
            <w:tcW w:w="1544" w:type="dxa"/>
            <w:tcBorders>
              <w:top w:val="nil"/>
              <w:bottom w:val="nil"/>
            </w:tcBorders>
          </w:tcPr>
          <w:p w14:paraId="10205EC5" w14:textId="77777777" w:rsidR="001442BB" w:rsidRDefault="005C7D6E">
            <w:pPr>
              <w:pStyle w:val="TableParagraph"/>
              <w:spacing w:line="141" w:lineRule="exact"/>
              <w:ind w:right="-29"/>
              <w:rPr>
                <w:sz w:val="15"/>
              </w:rPr>
            </w:pPr>
            <w:r>
              <w:rPr>
                <w:w w:val="95"/>
                <w:sz w:val="15"/>
              </w:rPr>
              <w:t>(92.492)</w:t>
            </w:r>
          </w:p>
        </w:tc>
        <w:tc>
          <w:tcPr>
            <w:tcW w:w="712" w:type="dxa"/>
            <w:tcBorders>
              <w:top w:val="nil"/>
              <w:bottom w:val="nil"/>
            </w:tcBorders>
          </w:tcPr>
          <w:p w14:paraId="10205EC6" w14:textId="77777777" w:rsidR="001442BB" w:rsidRDefault="001442BB">
            <w:pPr>
              <w:pStyle w:val="TableParagraph"/>
              <w:jc w:val="left"/>
              <w:rPr>
                <w:rFonts w:ascii="Times New Roman"/>
                <w:sz w:val="10"/>
              </w:rPr>
            </w:pPr>
          </w:p>
        </w:tc>
        <w:tc>
          <w:tcPr>
            <w:tcW w:w="1544" w:type="dxa"/>
            <w:tcBorders>
              <w:top w:val="nil"/>
              <w:bottom w:val="nil"/>
            </w:tcBorders>
          </w:tcPr>
          <w:p w14:paraId="10205EC7" w14:textId="77777777" w:rsidR="001442BB" w:rsidRDefault="005C7D6E">
            <w:pPr>
              <w:pStyle w:val="TableParagraph"/>
              <w:spacing w:line="141" w:lineRule="exact"/>
              <w:ind w:right="-29"/>
              <w:rPr>
                <w:sz w:val="15"/>
              </w:rPr>
            </w:pPr>
            <w:r>
              <w:rPr>
                <w:w w:val="95"/>
                <w:sz w:val="15"/>
              </w:rPr>
              <w:t>(87.939)</w:t>
            </w:r>
          </w:p>
        </w:tc>
        <w:tc>
          <w:tcPr>
            <w:tcW w:w="712" w:type="dxa"/>
            <w:tcBorders>
              <w:top w:val="nil"/>
              <w:bottom w:val="nil"/>
            </w:tcBorders>
          </w:tcPr>
          <w:p w14:paraId="10205EC8" w14:textId="77777777" w:rsidR="001442BB" w:rsidRDefault="001442BB">
            <w:pPr>
              <w:pStyle w:val="TableParagraph"/>
              <w:jc w:val="left"/>
              <w:rPr>
                <w:rFonts w:ascii="Times New Roman"/>
                <w:sz w:val="10"/>
              </w:rPr>
            </w:pPr>
          </w:p>
        </w:tc>
      </w:tr>
      <w:tr w:rsidR="001442BB" w14:paraId="10205ED1" w14:textId="77777777">
        <w:trPr>
          <w:trHeight w:val="163"/>
        </w:trPr>
        <w:tc>
          <w:tcPr>
            <w:tcW w:w="6890" w:type="dxa"/>
            <w:vMerge/>
            <w:tcBorders>
              <w:top w:val="nil"/>
            </w:tcBorders>
          </w:tcPr>
          <w:p w14:paraId="10205ECA" w14:textId="77777777" w:rsidR="001442BB" w:rsidRDefault="001442BB">
            <w:pPr>
              <w:rPr>
                <w:sz w:val="2"/>
                <w:szCs w:val="2"/>
              </w:rPr>
            </w:pPr>
          </w:p>
        </w:tc>
        <w:tc>
          <w:tcPr>
            <w:tcW w:w="1544" w:type="dxa"/>
            <w:tcBorders>
              <w:top w:val="nil"/>
              <w:bottom w:val="nil"/>
            </w:tcBorders>
          </w:tcPr>
          <w:p w14:paraId="10205ECB" w14:textId="77777777" w:rsidR="001442BB" w:rsidRDefault="005C7D6E">
            <w:pPr>
              <w:pStyle w:val="TableParagraph"/>
              <w:spacing w:line="144" w:lineRule="exact"/>
              <w:ind w:right="-15"/>
              <w:rPr>
                <w:sz w:val="15"/>
              </w:rPr>
            </w:pPr>
            <w:r>
              <w:rPr>
                <w:w w:val="95"/>
                <w:sz w:val="15"/>
              </w:rPr>
              <w:t>(359.307)</w:t>
            </w:r>
          </w:p>
        </w:tc>
        <w:tc>
          <w:tcPr>
            <w:tcW w:w="712" w:type="dxa"/>
            <w:tcBorders>
              <w:top w:val="nil"/>
              <w:bottom w:val="nil"/>
            </w:tcBorders>
          </w:tcPr>
          <w:p w14:paraId="10205ECC" w14:textId="77777777" w:rsidR="001442BB" w:rsidRDefault="001442BB">
            <w:pPr>
              <w:pStyle w:val="TableParagraph"/>
              <w:jc w:val="left"/>
              <w:rPr>
                <w:rFonts w:ascii="Times New Roman"/>
                <w:sz w:val="10"/>
              </w:rPr>
            </w:pPr>
          </w:p>
        </w:tc>
        <w:tc>
          <w:tcPr>
            <w:tcW w:w="1544" w:type="dxa"/>
            <w:tcBorders>
              <w:top w:val="nil"/>
              <w:bottom w:val="nil"/>
            </w:tcBorders>
          </w:tcPr>
          <w:p w14:paraId="10205ECD" w14:textId="77777777" w:rsidR="001442BB" w:rsidRDefault="005C7D6E">
            <w:pPr>
              <w:pStyle w:val="TableParagraph"/>
              <w:spacing w:line="144" w:lineRule="exact"/>
              <w:ind w:right="-29"/>
              <w:rPr>
                <w:sz w:val="15"/>
              </w:rPr>
            </w:pPr>
            <w:r>
              <w:rPr>
                <w:w w:val="95"/>
                <w:sz w:val="15"/>
              </w:rPr>
              <w:t>(687.731)</w:t>
            </w:r>
          </w:p>
        </w:tc>
        <w:tc>
          <w:tcPr>
            <w:tcW w:w="712" w:type="dxa"/>
            <w:tcBorders>
              <w:top w:val="nil"/>
              <w:bottom w:val="nil"/>
            </w:tcBorders>
          </w:tcPr>
          <w:p w14:paraId="10205ECE" w14:textId="77777777" w:rsidR="001442BB" w:rsidRDefault="001442BB">
            <w:pPr>
              <w:pStyle w:val="TableParagraph"/>
              <w:jc w:val="left"/>
              <w:rPr>
                <w:rFonts w:ascii="Times New Roman"/>
                <w:sz w:val="10"/>
              </w:rPr>
            </w:pPr>
          </w:p>
        </w:tc>
        <w:tc>
          <w:tcPr>
            <w:tcW w:w="1544" w:type="dxa"/>
            <w:tcBorders>
              <w:top w:val="nil"/>
              <w:bottom w:val="nil"/>
            </w:tcBorders>
          </w:tcPr>
          <w:p w14:paraId="10205ECF" w14:textId="77777777" w:rsidR="001442BB" w:rsidRDefault="005C7D6E">
            <w:pPr>
              <w:pStyle w:val="TableParagraph"/>
              <w:spacing w:line="144" w:lineRule="exact"/>
              <w:ind w:right="-29"/>
              <w:rPr>
                <w:sz w:val="15"/>
              </w:rPr>
            </w:pPr>
            <w:r>
              <w:rPr>
                <w:w w:val="95"/>
                <w:sz w:val="15"/>
              </w:rPr>
              <w:t>(610.794)</w:t>
            </w:r>
          </w:p>
        </w:tc>
        <w:tc>
          <w:tcPr>
            <w:tcW w:w="712" w:type="dxa"/>
            <w:tcBorders>
              <w:top w:val="nil"/>
              <w:bottom w:val="nil"/>
            </w:tcBorders>
          </w:tcPr>
          <w:p w14:paraId="10205ED0" w14:textId="77777777" w:rsidR="001442BB" w:rsidRDefault="001442BB">
            <w:pPr>
              <w:pStyle w:val="TableParagraph"/>
              <w:jc w:val="left"/>
              <w:rPr>
                <w:rFonts w:ascii="Times New Roman"/>
                <w:sz w:val="10"/>
              </w:rPr>
            </w:pPr>
          </w:p>
        </w:tc>
      </w:tr>
      <w:tr w:rsidR="001442BB" w14:paraId="10205ED9" w14:textId="77777777">
        <w:trPr>
          <w:trHeight w:val="162"/>
        </w:trPr>
        <w:tc>
          <w:tcPr>
            <w:tcW w:w="6890" w:type="dxa"/>
            <w:vMerge/>
            <w:tcBorders>
              <w:top w:val="nil"/>
            </w:tcBorders>
          </w:tcPr>
          <w:p w14:paraId="10205ED2" w14:textId="77777777" w:rsidR="001442BB" w:rsidRDefault="001442BB">
            <w:pPr>
              <w:rPr>
                <w:sz w:val="2"/>
                <w:szCs w:val="2"/>
              </w:rPr>
            </w:pPr>
          </w:p>
        </w:tc>
        <w:tc>
          <w:tcPr>
            <w:tcW w:w="1544" w:type="dxa"/>
            <w:tcBorders>
              <w:top w:val="nil"/>
              <w:bottom w:val="nil"/>
            </w:tcBorders>
          </w:tcPr>
          <w:p w14:paraId="10205ED3" w14:textId="77777777" w:rsidR="001442BB" w:rsidRDefault="005C7D6E">
            <w:pPr>
              <w:pStyle w:val="TableParagraph"/>
              <w:spacing w:line="143" w:lineRule="exact"/>
              <w:ind w:right="-15"/>
              <w:rPr>
                <w:b/>
                <w:sz w:val="15"/>
              </w:rPr>
            </w:pPr>
            <w:r>
              <w:rPr>
                <w:b/>
                <w:w w:val="95"/>
                <w:sz w:val="15"/>
              </w:rPr>
              <w:t>(233.539)</w:t>
            </w:r>
          </w:p>
        </w:tc>
        <w:tc>
          <w:tcPr>
            <w:tcW w:w="712" w:type="dxa"/>
            <w:tcBorders>
              <w:top w:val="nil"/>
              <w:bottom w:val="nil"/>
            </w:tcBorders>
          </w:tcPr>
          <w:p w14:paraId="10205ED4" w14:textId="77777777" w:rsidR="001442BB" w:rsidRDefault="001442BB">
            <w:pPr>
              <w:pStyle w:val="TableParagraph"/>
              <w:jc w:val="left"/>
              <w:rPr>
                <w:rFonts w:ascii="Times New Roman"/>
                <w:sz w:val="10"/>
              </w:rPr>
            </w:pPr>
          </w:p>
        </w:tc>
        <w:tc>
          <w:tcPr>
            <w:tcW w:w="1544" w:type="dxa"/>
            <w:tcBorders>
              <w:top w:val="nil"/>
              <w:bottom w:val="nil"/>
            </w:tcBorders>
          </w:tcPr>
          <w:p w14:paraId="10205ED5" w14:textId="77777777" w:rsidR="001442BB" w:rsidRDefault="005C7D6E">
            <w:pPr>
              <w:pStyle w:val="TableParagraph"/>
              <w:spacing w:line="143" w:lineRule="exact"/>
              <w:ind w:right="-29"/>
              <w:rPr>
                <w:b/>
                <w:sz w:val="15"/>
              </w:rPr>
            </w:pPr>
            <w:r>
              <w:rPr>
                <w:b/>
                <w:w w:val="95"/>
                <w:sz w:val="15"/>
              </w:rPr>
              <w:t>(456.977)</w:t>
            </w:r>
          </w:p>
        </w:tc>
        <w:tc>
          <w:tcPr>
            <w:tcW w:w="712" w:type="dxa"/>
            <w:tcBorders>
              <w:top w:val="nil"/>
              <w:bottom w:val="nil"/>
            </w:tcBorders>
          </w:tcPr>
          <w:p w14:paraId="10205ED6" w14:textId="77777777" w:rsidR="001442BB" w:rsidRDefault="001442BB">
            <w:pPr>
              <w:pStyle w:val="TableParagraph"/>
              <w:jc w:val="left"/>
              <w:rPr>
                <w:rFonts w:ascii="Times New Roman"/>
                <w:sz w:val="10"/>
              </w:rPr>
            </w:pPr>
          </w:p>
        </w:tc>
        <w:tc>
          <w:tcPr>
            <w:tcW w:w="1544" w:type="dxa"/>
            <w:tcBorders>
              <w:top w:val="nil"/>
              <w:bottom w:val="nil"/>
            </w:tcBorders>
          </w:tcPr>
          <w:p w14:paraId="10205ED7" w14:textId="77777777" w:rsidR="001442BB" w:rsidRDefault="005C7D6E">
            <w:pPr>
              <w:pStyle w:val="TableParagraph"/>
              <w:spacing w:line="143" w:lineRule="exact"/>
              <w:ind w:right="-15"/>
              <w:rPr>
                <w:b/>
                <w:sz w:val="15"/>
              </w:rPr>
            </w:pPr>
            <w:r>
              <w:rPr>
                <w:b/>
                <w:w w:val="95"/>
                <w:sz w:val="15"/>
              </w:rPr>
              <w:t>(477.801)</w:t>
            </w:r>
          </w:p>
        </w:tc>
        <w:tc>
          <w:tcPr>
            <w:tcW w:w="712" w:type="dxa"/>
            <w:tcBorders>
              <w:top w:val="nil"/>
              <w:bottom w:val="nil"/>
            </w:tcBorders>
          </w:tcPr>
          <w:p w14:paraId="10205ED8" w14:textId="77777777" w:rsidR="001442BB" w:rsidRDefault="001442BB">
            <w:pPr>
              <w:pStyle w:val="TableParagraph"/>
              <w:jc w:val="left"/>
              <w:rPr>
                <w:rFonts w:ascii="Times New Roman"/>
                <w:sz w:val="10"/>
              </w:rPr>
            </w:pPr>
          </w:p>
        </w:tc>
      </w:tr>
      <w:tr w:rsidR="001442BB" w14:paraId="10205EE1" w14:textId="77777777">
        <w:trPr>
          <w:trHeight w:val="161"/>
        </w:trPr>
        <w:tc>
          <w:tcPr>
            <w:tcW w:w="6890" w:type="dxa"/>
            <w:vMerge/>
            <w:tcBorders>
              <w:top w:val="nil"/>
            </w:tcBorders>
          </w:tcPr>
          <w:p w14:paraId="10205EDA" w14:textId="77777777" w:rsidR="001442BB" w:rsidRDefault="001442BB">
            <w:pPr>
              <w:rPr>
                <w:sz w:val="2"/>
                <w:szCs w:val="2"/>
              </w:rPr>
            </w:pPr>
          </w:p>
        </w:tc>
        <w:tc>
          <w:tcPr>
            <w:tcW w:w="1544" w:type="dxa"/>
            <w:tcBorders>
              <w:top w:val="nil"/>
              <w:bottom w:val="nil"/>
            </w:tcBorders>
          </w:tcPr>
          <w:p w14:paraId="10205EDB" w14:textId="77777777" w:rsidR="001442BB" w:rsidRDefault="005C7D6E">
            <w:pPr>
              <w:pStyle w:val="TableParagraph"/>
              <w:spacing w:line="141" w:lineRule="exact"/>
              <w:ind w:right="-15"/>
              <w:rPr>
                <w:sz w:val="15"/>
              </w:rPr>
            </w:pPr>
            <w:r>
              <w:rPr>
                <w:w w:val="95"/>
                <w:sz w:val="15"/>
              </w:rPr>
              <w:t>(125.811)</w:t>
            </w:r>
          </w:p>
        </w:tc>
        <w:tc>
          <w:tcPr>
            <w:tcW w:w="712" w:type="dxa"/>
            <w:tcBorders>
              <w:top w:val="nil"/>
              <w:bottom w:val="nil"/>
            </w:tcBorders>
          </w:tcPr>
          <w:p w14:paraId="10205EDC" w14:textId="77777777" w:rsidR="001442BB" w:rsidRDefault="001442BB">
            <w:pPr>
              <w:pStyle w:val="TableParagraph"/>
              <w:jc w:val="left"/>
              <w:rPr>
                <w:rFonts w:ascii="Times New Roman"/>
                <w:sz w:val="10"/>
              </w:rPr>
            </w:pPr>
          </w:p>
        </w:tc>
        <w:tc>
          <w:tcPr>
            <w:tcW w:w="1544" w:type="dxa"/>
            <w:tcBorders>
              <w:top w:val="nil"/>
              <w:bottom w:val="nil"/>
            </w:tcBorders>
          </w:tcPr>
          <w:p w14:paraId="10205EDD" w14:textId="77777777" w:rsidR="001442BB" w:rsidRDefault="005C7D6E">
            <w:pPr>
              <w:pStyle w:val="TableParagraph"/>
              <w:spacing w:line="141" w:lineRule="exact"/>
              <w:ind w:right="-29"/>
              <w:rPr>
                <w:sz w:val="15"/>
              </w:rPr>
            </w:pPr>
            <w:r>
              <w:rPr>
                <w:w w:val="95"/>
                <w:sz w:val="15"/>
              </w:rPr>
              <w:t>(261.708)</w:t>
            </w:r>
          </w:p>
        </w:tc>
        <w:tc>
          <w:tcPr>
            <w:tcW w:w="712" w:type="dxa"/>
            <w:tcBorders>
              <w:top w:val="nil"/>
              <w:bottom w:val="nil"/>
            </w:tcBorders>
          </w:tcPr>
          <w:p w14:paraId="10205EDE" w14:textId="77777777" w:rsidR="001442BB" w:rsidRDefault="001442BB">
            <w:pPr>
              <w:pStyle w:val="TableParagraph"/>
              <w:jc w:val="left"/>
              <w:rPr>
                <w:rFonts w:ascii="Times New Roman"/>
                <w:sz w:val="10"/>
              </w:rPr>
            </w:pPr>
          </w:p>
        </w:tc>
        <w:tc>
          <w:tcPr>
            <w:tcW w:w="1544" w:type="dxa"/>
            <w:tcBorders>
              <w:top w:val="nil"/>
              <w:bottom w:val="nil"/>
            </w:tcBorders>
          </w:tcPr>
          <w:p w14:paraId="10205EDF" w14:textId="77777777" w:rsidR="001442BB" w:rsidRDefault="005C7D6E">
            <w:pPr>
              <w:pStyle w:val="TableParagraph"/>
              <w:spacing w:line="141" w:lineRule="exact"/>
              <w:ind w:right="-29"/>
              <w:rPr>
                <w:sz w:val="15"/>
              </w:rPr>
            </w:pPr>
            <w:r>
              <w:rPr>
                <w:w w:val="95"/>
                <w:sz w:val="15"/>
              </w:rPr>
              <w:t>(275.326)</w:t>
            </w:r>
          </w:p>
        </w:tc>
        <w:tc>
          <w:tcPr>
            <w:tcW w:w="712" w:type="dxa"/>
            <w:tcBorders>
              <w:top w:val="nil"/>
              <w:bottom w:val="nil"/>
            </w:tcBorders>
          </w:tcPr>
          <w:p w14:paraId="10205EE0" w14:textId="77777777" w:rsidR="001442BB" w:rsidRDefault="001442BB">
            <w:pPr>
              <w:pStyle w:val="TableParagraph"/>
              <w:jc w:val="left"/>
              <w:rPr>
                <w:rFonts w:ascii="Times New Roman"/>
                <w:sz w:val="10"/>
              </w:rPr>
            </w:pPr>
          </w:p>
        </w:tc>
      </w:tr>
      <w:tr w:rsidR="001442BB" w14:paraId="10205EE9" w14:textId="77777777">
        <w:trPr>
          <w:trHeight w:val="162"/>
        </w:trPr>
        <w:tc>
          <w:tcPr>
            <w:tcW w:w="6890" w:type="dxa"/>
            <w:vMerge/>
            <w:tcBorders>
              <w:top w:val="nil"/>
            </w:tcBorders>
          </w:tcPr>
          <w:p w14:paraId="10205EE2" w14:textId="77777777" w:rsidR="001442BB" w:rsidRDefault="001442BB">
            <w:pPr>
              <w:rPr>
                <w:sz w:val="2"/>
                <w:szCs w:val="2"/>
              </w:rPr>
            </w:pPr>
          </w:p>
        </w:tc>
        <w:tc>
          <w:tcPr>
            <w:tcW w:w="1544" w:type="dxa"/>
            <w:tcBorders>
              <w:top w:val="nil"/>
              <w:bottom w:val="nil"/>
            </w:tcBorders>
          </w:tcPr>
          <w:p w14:paraId="10205EE3" w14:textId="77777777" w:rsidR="001442BB" w:rsidRDefault="005C7D6E">
            <w:pPr>
              <w:pStyle w:val="TableParagraph"/>
              <w:spacing w:line="143" w:lineRule="exact"/>
              <w:ind w:right="-15"/>
              <w:rPr>
                <w:sz w:val="15"/>
              </w:rPr>
            </w:pPr>
            <w:r>
              <w:rPr>
                <w:w w:val="95"/>
                <w:sz w:val="15"/>
              </w:rPr>
              <w:t>(13.722)</w:t>
            </w:r>
          </w:p>
        </w:tc>
        <w:tc>
          <w:tcPr>
            <w:tcW w:w="712" w:type="dxa"/>
            <w:tcBorders>
              <w:top w:val="nil"/>
              <w:bottom w:val="nil"/>
            </w:tcBorders>
          </w:tcPr>
          <w:p w14:paraId="10205EE4" w14:textId="77777777" w:rsidR="001442BB" w:rsidRDefault="001442BB">
            <w:pPr>
              <w:pStyle w:val="TableParagraph"/>
              <w:jc w:val="left"/>
              <w:rPr>
                <w:rFonts w:ascii="Times New Roman"/>
                <w:sz w:val="10"/>
              </w:rPr>
            </w:pPr>
          </w:p>
        </w:tc>
        <w:tc>
          <w:tcPr>
            <w:tcW w:w="1544" w:type="dxa"/>
            <w:tcBorders>
              <w:top w:val="nil"/>
              <w:bottom w:val="nil"/>
            </w:tcBorders>
          </w:tcPr>
          <w:p w14:paraId="10205EE5" w14:textId="77777777" w:rsidR="001442BB" w:rsidRDefault="005C7D6E">
            <w:pPr>
              <w:pStyle w:val="TableParagraph"/>
              <w:spacing w:line="143" w:lineRule="exact"/>
              <w:ind w:right="-29"/>
              <w:rPr>
                <w:sz w:val="15"/>
              </w:rPr>
            </w:pPr>
            <w:r>
              <w:rPr>
                <w:w w:val="95"/>
                <w:sz w:val="15"/>
              </w:rPr>
              <w:t>(21.868)</w:t>
            </w:r>
          </w:p>
        </w:tc>
        <w:tc>
          <w:tcPr>
            <w:tcW w:w="712" w:type="dxa"/>
            <w:tcBorders>
              <w:top w:val="nil"/>
              <w:bottom w:val="nil"/>
            </w:tcBorders>
          </w:tcPr>
          <w:p w14:paraId="10205EE6" w14:textId="77777777" w:rsidR="001442BB" w:rsidRDefault="001442BB">
            <w:pPr>
              <w:pStyle w:val="TableParagraph"/>
              <w:jc w:val="left"/>
              <w:rPr>
                <w:rFonts w:ascii="Times New Roman"/>
                <w:sz w:val="10"/>
              </w:rPr>
            </w:pPr>
          </w:p>
        </w:tc>
        <w:tc>
          <w:tcPr>
            <w:tcW w:w="1544" w:type="dxa"/>
            <w:tcBorders>
              <w:top w:val="nil"/>
              <w:bottom w:val="nil"/>
            </w:tcBorders>
          </w:tcPr>
          <w:p w14:paraId="10205EE7" w14:textId="77777777" w:rsidR="001442BB" w:rsidRDefault="005C7D6E">
            <w:pPr>
              <w:pStyle w:val="TableParagraph"/>
              <w:spacing w:line="143" w:lineRule="exact"/>
              <w:ind w:right="-29"/>
              <w:rPr>
                <w:sz w:val="15"/>
              </w:rPr>
            </w:pPr>
            <w:r>
              <w:rPr>
                <w:w w:val="95"/>
                <w:sz w:val="15"/>
              </w:rPr>
              <w:t>(28.327)</w:t>
            </w:r>
          </w:p>
        </w:tc>
        <w:tc>
          <w:tcPr>
            <w:tcW w:w="712" w:type="dxa"/>
            <w:tcBorders>
              <w:top w:val="nil"/>
              <w:bottom w:val="nil"/>
            </w:tcBorders>
          </w:tcPr>
          <w:p w14:paraId="10205EE8" w14:textId="77777777" w:rsidR="001442BB" w:rsidRDefault="001442BB">
            <w:pPr>
              <w:pStyle w:val="TableParagraph"/>
              <w:jc w:val="left"/>
              <w:rPr>
                <w:rFonts w:ascii="Times New Roman"/>
                <w:sz w:val="10"/>
              </w:rPr>
            </w:pPr>
          </w:p>
        </w:tc>
      </w:tr>
      <w:tr w:rsidR="001442BB" w14:paraId="10205EF1" w14:textId="77777777">
        <w:trPr>
          <w:trHeight w:val="162"/>
        </w:trPr>
        <w:tc>
          <w:tcPr>
            <w:tcW w:w="6890" w:type="dxa"/>
            <w:vMerge/>
            <w:tcBorders>
              <w:top w:val="nil"/>
            </w:tcBorders>
          </w:tcPr>
          <w:p w14:paraId="10205EEA" w14:textId="77777777" w:rsidR="001442BB" w:rsidRDefault="001442BB">
            <w:pPr>
              <w:rPr>
                <w:sz w:val="2"/>
                <w:szCs w:val="2"/>
              </w:rPr>
            </w:pPr>
          </w:p>
        </w:tc>
        <w:tc>
          <w:tcPr>
            <w:tcW w:w="1544" w:type="dxa"/>
            <w:tcBorders>
              <w:top w:val="nil"/>
              <w:bottom w:val="nil"/>
            </w:tcBorders>
          </w:tcPr>
          <w:p w14:paraId="10205EEB" w14:textId="77777777" w:rsidR="001442BB" w:rsidRDefault="005C7D6E">
            <w:pPr>
              <w:pStyle w:val="TableParagraph"/>
              <w:spacing w:line="143" w:lineRule="exact"/>
              <w:ind w:right="-15"/>
              <w:rPr>
                <w:sz w:val="15"/>
              </w:rPr>
            </w:pPr>
            <w:r>
              <w:rPr>
                <w:w w:val="95"/>
                <w:sz w:val="15"/>
              </w:rPr>
              <w:t>(16.029)</w:t>
            </w:r>
          </w:p>
        </w:tc>
        <w:tc>
          <w:tcPr>
            <w:tcW w:w="712" w:type="dxa"/>
            <w:tcBorders>
              <w:top w:val="nil"/>
              <w:bottom w:val="nil"/>
            </w:tcBorders>
          </w:tcPr>
          <w:p w14:paraId="10205EEC" w14:textId="77777777" w:rsidR="001442BB" w:rsidRDefault="001442BB">
            <w:pPr>
              <w:pStyle w:val="TableParagraph"/>
              <w:jc w:val="left"/>
              <w:rPr>
                <w:rFonts w:ascii="Times New Roman"/>
                <w:sz w:val="10"/>
              </w:rPr>
            </w:pPr>
          </w:p>
        </w:tc>
        <w:tc>
          <w:tcPr>
            <w:tcW w:w="1544" w:type="dxa"/>
            <w:tcBorders>
              <w:top w:val="nil"/>
              <w:bottom w:val="nil"/>
            </w:tcBorders>
          </w:tcPr>
          <w:p w14:paraId="10205EED" w14:textId="77777777" w:rsidR="001442BB" w:rsidRDefault="005C7D6E">
            <w:pPr>
              <w:pStyle w:val="TableParagraph"/>
              <w:spacing w:line="143" w:lineRule="exact"/>
              <w:ind w:right="-29"/>
              <w:rPr>
                <w:sz w:val="15"/>
              </w:rPr>
            </w:pPr>
            <w:r>
              <w:rPr>
                <w:w w:val="95"/>
                <w:sz w:val="15"/>
              </w:rPr>
              <w:t>(29.643)</w:t>
            </w:r>
          </w:p>
        </w:tc>
        <w:tc>
          <w:tcPr>
            <w:tcW w:w="712" w:type="dxa"/>
            <w:tcBorders>
              <w:top w:val="nil"/>
              <w:bottom w:val="nil"/>
            </w:tcBorders>
          </w:tcPr>
          <w:p w14:paraId="10205EEE" w14:textId="77777777" w:rsidR="001442BB" w:rsidRDefault="001442BB">
            <w:pPr>
              <w:pStyle w:val="TableParagraph"/>
              <w:jc w:val="left"/>
              <w:rPr>
                <w:rFonts w:ascii="Times New Roman"/>
                <w:sz w:val="10"/>
              </w:rPr>
            </w:pPr>
          </w:p>
        </w:tc>
        <w:tc>
          <w:tcPr>
            <w:tcW w:w="1544" w:type="dxa"/>
            <w:tcBorders>
              <w:top w:val="nil"/>
              <w:bottom w:val="nil"/>
            </w:tcBorders>
          </w:tcPr>
          <w:p w14:paraId="10205EEF" w14:textId="77777777" w:rsidR="001442BB" w:rsidRDefault="005C7D6E">
            <w:pPr>
              <w:pStyle w:val="TableParagraph"/>
              <w:spacing w:line="143" w:lineRule="exact"/>
              <w:ind w:right="-29"/>
              <w:rPr>
                <w:sz w:val="15"/>
              </w:rPr>
            </w:pPr>
            <w:r>
              <w:rPr>
                <w:w w:val="95"/>
                <w:sz w:val="15"/>
              </w:rPr>
              <w:t>(30.877)</w:t>
            </w:r>
          </w:p>
        </w:tc>
        <w:tc>
          <w:tcPr>
            <w:tcW w:w="712" w:type="dxa"/>
            <w:tcBorders>
              <w:top w:val="nil"/>
              <w:bottom w:val="nil"/>
            </w:tcBorders>
          </w:tcPr>
          <w:p w14:paraId="10205EF0" w14:textId="77777777" w:rsidR="001442BB" w:rsidRDefault="001442BB">
            <w:pPr>
              <w:pStyle w:val="TableParagraph"/>
              <w:jc w:val="left"/>
              <w:rPr>
                <w:rFonts w:ascii="Times New Roman"/>
                <w:sz w:val="10"/>
              </w:rPr>
            </w:pPr>
          </w:p>
        </w:tc>
      </w:tr>
      <w:tr w:rsidR="001442BB" w14:paraId="10205EF9" w14:textId="77777777">
        <w:trPr>
          <w:trHeight w:val="162"/>
        </w:trPr>
        <w:tc>
          <w:tcPr>
            <w:tcW w:w="6890" w:type="dxa"/>
            <w:vMerge/>
            <w:tcBorders>
              <w:top w:val="nil"/>
            </w:tcBorders>
          </w:tcPr>
          <w:p w14:paraId="10205EF2" w14:textId="77777777" w:rsidR="001442BB" w:rsidRDefault="001442BB">
            <w:pPr>
              <w:rPr>
                <w:sz w:val="2"/>
                <w:szCs w:val="2"/>
              </w:rPr>
            </w:pPr>
          </w:p>
        </w:tc>
        <w:tc>
          <w:tcPr>
            <w:tcW w:w="1544" w:type="dxa"/>
            <w:tcBorders>
              <w:top w:val="nil"/>
              <w:bottom w:val="nil"/>
            </w:tcBorders>
          </w:tcPr>
          <w:p w14:paraId="10205EF3" w14:textId="77777777" w:rsidR="001442BB" w:rsidRDefault="005C7D6E">
            <w:pPr>
              <w:pStyle w:val="TableParagraph"/>
              <w:spacing w:line="143" w:lineRule="exact"/>
              <w:ind w:right="-15"/>
              <w:rPr>
                <w:sz w:val="15"/>
              </w:rPr>
            </w:pPr>
            <w:r>
              <w:rPr>
                <w:w w:val="95"/>
                <w:sz w:val="15"/>
              </w:rPr>
              <w:t>(33.151)</w:t>
            </w:r>
          </w:p>
        </w:tc>
        <w:tc>
          <w:tcPr>
            <w:tcW w:w="712" w:type="dxa"/>
            <w:tcBorders>
              <w:top w:val="nil"/>
              <w:bottom w:val="nil"/>
            </w:tcBorders>
          </w:tcPr>
          <w:p w14:paraId="10205EF4" w14:textId="77777777" w:rsidR="001442BB" w:rsidRDefault="001442BB">
            <w:pPr>
              <w:pStyle w:val="TableParagraph"/>
              <w:jc w:val="left"/>
              <w:rPr>
                <w:rFonts w:ascii="Times New Roman"/>
                <w:sz w:val="10"/>
              </w:rPr>
            </w:pPr>
          </w:p>
        </w:tc>
        <w:tc>
          <w:tcPr>
            <w:tcW w:w="1544" w:type="dxa"/>
            <w:tcBorders>
              <w:top w:val="nil"/>
              <w:bottom w:val="nil"/>
            </w:tcBorders>
          </w:tcPr>
          <w:p w14:paraId="10205EF5" w14:textId="77777777" w:rsidR="001442BB" w:rsidRDefault="005C7D6E">
            <w:pPr>
              <w:pStyle w:val="TableParagraph"/>
              <w:spacing w:line="143" w:lineRule="exact"/>
              <w:ind w:right="-29"/>
              <w:rPr>
                <w:sz w:val="15"/>
              </w:rPr>
            </w:pPr>
            <w:r>
              <w:rPr>
                <w:w w:val="95"/>
                <w:sz w:val="15"/>
              </w:rPr>
              <w:t>(64.678)</w:t>
            </w:r>
          </w:p>
        </w:tc>
        <w:tc>
          <w:tcPr>
            <w:tcW w:w="712" w:type="dxa"/>
            <w:tcBorders>
              <w:top w:val="nil"/>
              <w:bottom w:val="nil"/>
            </w:tcBorders>
          </w:tcPr>
          <w:p w14:paraId="10205EF6" w14:textId="77777777" w:rsidR="001442BB" w:rsidRDefault="001442BB">
            <w:pPr>
              <w:pStyle w:val="TableParagraph"/>
              <w:jc w:val="left"/>
              <w:rPr>
                <w:rFonts w:ascii="Times New Roman"/>
                <w:sz w:val="10"/>
              </w:rPr>
            </w:pPr>
          </w:p>
        </w:tc>
        <w:tc>
          <w:tcPr>
            <w:tcW w:w="1544" w:type="dxa"/>
            <w:tcBorders>
              <w:top w:val="nil"/>
              <w:bottom w:val="nil"/>
            </w:tcBorders>
          </w:tcPr>
          <w:p w14:paraId="10205EF7" w14:textId="77777777" w:rsidR="001442BB" w:rsidRDefault="005C7D6E">
            <w:pPr>
              <w:pStyle w:val="TableParagraph"/>
              <w:spacing w:line="143" w:lineRule="exact"/>
              <w:ind w:right="-29"/>
              <w:rPr>
                <w:sz w:val="15"/>
              </w:rPr>
            </w:pPr>
            <w:r>
              <w:rPr>
                <w:w w:val="95"/>
                <w:sz w:val="15"/>
              </w:rPr>
              <w:t>(60.618)</w:t>
            </w:r>
          </w:p>
        </w:tc>
        <w:tc>
          <w:tcPr>
            <w:tcW w:w="712" w:type="dxa"/>
            <w:tcBorders>
              <w:top w:val="nil"/>
              <w:bottom w:val="nil"/>
            </w:tcBorders>
          </w:tcPr>
          <w:p w14:paraId="10205EF8" w14:textId="77777777" w:rsidR="001442BB" w:rsidRDefault="001442BB">
            <w:pPr>
              <w:pStyle w:val="TableParagraph"/>
              <w:jc w:val="left"/>
              <w:rPr>
                <w:rFonts w:ascii="Times New Roman"/>
                <w:sz w:val="10"/>
              </w:rPr>
            </w:pPr>
          </w:p>
        </w:tc>
      </w:tr>
      <w:tr w:rsidR="001442BB" w14:paraId="10205F01" w14:textId="77777777">
        <w:trPr>
          <w:trHeight w:val="162"/>
        </w:trPr>
        <w:tc>
          <w:tcPr>
            <w:tcW w:w="6890" w:type="dxa"/>
            <w:vMerge/>
            <w:tcBorders>
              <w:top w:val="nil"/>
            </w:tcBorders>
          </w:tcPr>
          <w:p w14:paraId="10205EFA" w14:textId="77777777" w:rsidR="001442BB" w:rsidRDefault="001442BB">
            <w:pPr>
              <w:rPr>
                <w:sz w:val="2"/>
                <w:szCs w:val="2"/>
              </w:rPr>
            </w:pPr>
          </w:p>
        </w:tc>
        <w:tc>
          <w:tcPr>
            <w:tcW w:w="1544" w:type="dxa"/>
            <w:tcBorders>
              <w:top w:val="nil"/>
              <w:bottom w:val="nil"/>
            </w:tcBorders>
          </w:tcPr>
          <w:p w14:paraId="10205EFB" w14:textId="77777777" w:rsidR="001442BB" w:rsidRDefault="005C7D6E">
            <w:pPr>
              <w:pStyle w:val="TableParagraph"/>
              <w:spacing w:line="143" w:lineRule="exact"/>
              <w:ind w:right="-15"/>
              <w:rPr>
                <w:sz w:val="15"/>
              </w:rPr>
            </w:pPr>
            <w:r>
              <w:rPr>
                <w:w w:val="95"/>
                <w:sz w:val="15"/>
              </w:rPr>
              <w:t>(8.027)</w:t>
            </w:r>
          </w:p>
        </w:tc>
        <w:tc>
          <w:tcPr>
            <w:tcW w:w="712" w:type="dxa"/>
            <w:tcBorders>
              <w:top w:val="nil"/>
              <w:bottom w:val="nil"/>
            </w:tcBorders>
          </w:tcPr>
          <w:p w14:paraId="10205EFC" w14:textId="77777777" w:rsidR="001442BB" w:rsidRDefault="001442BB">
            <w:pPr>
              <w:pStyle w:val="TableParagraph"/>
              <w:jc w:val="left"/>
              <w:rPr>
                <w:rFonts w:ascii="Times New Roman"/>
                <w:sz w:val="10"/>
              </w:rPr>
            </w:pPr>
          </w:p>
        </w:tc>
        <w:tc>
          <w:tcPr>
            <w:tcW w:w="1544" w:type="dxa"/>
            <w:tcBorders>
              <w:top w:val="nil"/>
              <w:bottom w:val="nil"/>
            </w:tcBorders>
          </w:tcPr>
          <w:p w14:paraId="10205EFD" w14:textId="77777777" w:rsidR="001442BB" w:rsidRDefault="005C7D6E">
            <w:pPr>
              <w:pStyle w:val="TableParagraph"/>
              <w:spacing w:line="143" w:lineRule="exact"/>
              <w:ind w:right="-29"/>
              <w:rPr>
                <w:sz w:val="15"/>
              </w:rPr>
            </w:pPr>
            <w:r>
              <w:rPr>
                <w:w w:val="95"/>
                <w:sz w:val="15"/>
              </w:rPr>
              <w:t>(15.873)</w:t>
            </w:r>
          </w:p>
        </w:tc>
        <w:tc>
          <w:tcPr>
            <w:tcW w:w="712" w:type="dxa"/>
            <w:tcBorders>
              <w:top w:val="nil"/>
              <w:bottom w:val="nil"/>
            </w:tcBorders>
          </w:tcPr>
          <w:p w14:paraId="10205EFE" w14:textId="77777777" w:rsidR="001442BB" w:rsidRDefault="001442BB">
            <w:pPr>
              <w:pStyle w:val="TableParagraph"/>
              <w:jc w:val="left"/>
              <w:rPr>
                <w:rFonts w:ascii="Times New Roman"/>
                <w:sz w:val="10"/>
              </w:rPr>
            </w:pPr>
          </w:p>
        </w:tc>
        <w:tc>
          <w:tcPr>
            <w:tcW w:w="1544" w:type="dxa"/>
            <w:tcBorders>
              <w:top w:val="nil"/>
              <w:bottom w:val="nil"/>
            </w:tcBorders>
          </w:tcPr>
          <w:p w14:paraId="10205EFF" w14:textId="77777777" w:rsidR="001442BB" w:rsidRDefault="005C7D6E">
            <w:pPr>
              <w:pStyle w:val="TableParagraph"/>
              <w:spacing w:line="143" w:lineRule="exact"/>
              <w:ind w:right="-29"/>
              <w:rPr>
                <w:sz w:val="15"/>
              </w:rPr>
            </w:pPr>
            <w:r>
              <w:rPr>
                <w:w w:val="95"/>
                <w:sz w:val="15"/>
              </w:rPr>
              <w:t>(17.449)</w:t>
            </w:r>
          </w:p>
        </w:tc>
        <w:tc>
          <w:tcPr>
            <w:tcW w:w="712" w:type="dxa"/>
            <w:tcBorders>
              <w:top w:val="nil"/>
              <w:bottom w:val="nil"/>
            </w:tcBorders>
          </w:tcPr>
          <w:p w14:paraId="10205F00" w14:textId="77777777" w:rsidR="001442BB" w:rsidRDefault="001442BB">
            <w:pPr>
              <w:pStyle w:val="TableParagraph"/>
              <w:jc w:val="left"/>
              <w:rPr>
                <w:rFonts w:ascii="Times New Roman"/>
                <w:sz w:val="10"/>
              </w:rPr>
            </w:pPr>
          </w:p>
        </w:tc>
      </w:tr>
      <w:tr w:rsidR="001442BB" w14:paraId="10205F09" w14:textId="77777777">
        <w:trPr>
          <w:trHeight w:val="163"/>
        </w:trPr>
        <w:tc>
          <w:tcPr>
            <w:tcW w:w="6890" w:type="dxa"/>
            <w:vMerge/>
            <w:tcBorders>
              <w:top w:val="nil"/>
            </w:tcBorders>
          </w:tcPr>
          <w:p w14:paraId="10205F02" w14:textId="77777777" w:rsidR="001442BB" w:rsidRDefault="001442BB">
            <w:pPr>
              <w:rPr>
                <w:sz w:val="2"/>
                <w:szCs w:val="2"/>
              </w:rPr>
            </w:pPr>
          </w:p>
        </w:tc>
        <w:tc>
          <w:tcPr>
            <w:tcW w:w="1544" w:type="dxa"/>
            <w:tcBorders>
              <w:top w:val="nil"/>
              <w:bottom w:val="nil"/>
            </w:tcBorders>
          </w:tcPr>
          <w:p w14:paraId="10205F03" w14:textId="77777777" w:rsidR="001442BB" w:rsidRDefault="005C7D6E">
            <w:pPr>
              <w:pStyle w:val="TableParagraph"/>
              <w:spacing w:line="144" w:lineRule="exact"/>
              <w:ind w:right="-15"/>
              <w:rPr>
                <w:sz w:val="15"/>
              </w:rPr>
            </w:pPr>
            <w:r>
              <w:rPr>
                <w:w w:val="95"/>
                <w:sz w:val="15"/>
              </w:rPr>
              <w:t>(36.799)</w:t>
            </w:r>
          </w:p>
        </w:tc>
        <w:tc>
          <w:tcPr>
            <w:tcW w:w="712" w:type="dxa"/>
            <w:tcBorders>
              <w:top w:val="nil"/>
              <w:bottom w:val="nil"/>
            </w:tcBorders>
          </w:tcPr>
          <w:p w14:paraId="10205F04" w14:textId="77777777" w:rsidR="001442BB" w:rsidRDefault="001442BB">
            <w:pPr>
              <w:pStyle w:val="TableParagraph"/>
              <w:jc w:val="left"/>
              <w:rPr>
                <w:rFonts w:ascii="Times New Roman"/>
                <w:sz w:val="10"/>
              </w:rPr>
            </w:pPr>
          </w:p>
        </w:tc>
        <w:tc>
          <w:tcPr>
            <w:tcW w:w="1544" w:type="dxa"/>
            <w:tcBorders>
              <w:top w:val="nil"/>
              <w:bottom w:val="nil"/>
            </w:tcBorders>
          </w:tcPr>
          <w:p w14:paraId="10205F05" w14:textId="77777777" w:rsidR="001442BB" w:rsidRDefault="005C7D6E">
            <w:pPr>
              <w:pStyle w:val="TableParagraph"/>
              <w:spacing w:line="144" w:lineRule="exact"/>
              <w:ind w:right="-29"/>
              <w:rPr>
                <w:sz w:val="15"/>
              </w:rPr>
            </w:pPr>
            <w:r>
              <w:rPr>
                <w:w w:val="95"/>
                <w:sz w:val="15"/>
              </w:rPr>
              <w:t>(63.207)</w:t>
            </w:r>
          </w:p>
        </w:tc>
        <w:tc>
          <w:tcPr>
            <w:tcW w:w="712" w:type="dxa"/>
            <w:tcBorders>
              <w:top w:val="nil"/>
              <w:bottom w:val="nil"/>
            </w:tcBorders>
          </w:tcPr>
          <w:p w14:paraId="10205F06" w14:textId="77777777" w:rsidR="001442BB" w:rsidRDefault="001442BB">
            <w:pPr>
              <w:pStyle w:val="TableParagraph"/>
              <w:jc w:val="left"/>
              <w:rPr>
                <w:rFonts w:ascii="Times New Roman"/>
                <w:sz w:val="10"/>
              </w:rPr>
            </w:pPr>
          </w:p>
        </w:tc>
        <w:tc>
          <w:tcPr>
            <w:tcW w:w="1544" w:type="dxa"/>
            <w:tcBorders>
              <w:top w:val="nil"/>
              <w:bottom w:val="nil"/>
            </w:tcBorders>
          </w:tcPr>
          <w:p w14:paraId="10205F07" w14:textId="77777777" w:rsidR="001442BB" w:rsidRDefault="005C7D6E">
            <w:pPr>
              <w:pStyle w:val="TableParagraph"/>
              <w:spacing w:line="144" w:lineRule="exact"/>
              <w:ind w:right="-29"/>
              <w:rPr>
                <w:sz w:val="15"/>
              </w:rPr>
            </w:pPr>
            <w:r>
              <w:rPr>
                <w:w w:val="95"/>
                <w:sz w:val="15"/>
              </w:rPr>
              <w:t>(65.204)</w:t>
            </w:r>
          </w:p>
        </w:tc>
        <w:tc>
          <w:tcPr>
            <w:tcW w:w="712" w:type="dxa"/>
            <w:tcBorders>
              <w:top w:val="nil"/>
              <w:bottom w:val="nil"/>
            </w:tcBorders>
          </w:tcPr>
          <w:p w14:paraId="10205F08" w14:textId="77777777" w:rsidR="001442BB" w:rsidRDefault="001442BB">
            <w:pPr>
              <w:pStyle w:val="TableParagraph"/>
              <w:jc w:val="left"/>
              <w:rPr>
                <w:rFonts w:ascii="Times New Roman"/>
                <w:sz w:val="10"/>
              </w:rPr>
            </w:pPr>
          </w:p>
        </w:tc>
      </w:tr>
      <w:tr w:rsidR="001442BB" w14:paraId="10205F11" w14:textId="77777777">
        <w:trPr>
          <w:trHeight w:val="163"/>
        </w:trPr>
        <w:tc>
          <w:tcPr>
            <w:tcW w:w="6890" w:type="dxa"/>
            <w:vMerge/>
            <w:tcBorders>
              <w:top w:val="nil"/>
            </w:tcBorders>
          </w:tcPr>
          <w:p w14:paraId="10205F0A" w14:textId="77777777" w:rsidR="001442BB" w:rsidRDefault="001442BB">
            <w:pPr>
              <w:rPr>
                <w:sz w:val="2"/>
                <w:szCs w:val="2"/>
              </w:rPr>
            </w:pPr>
          </w:p>
        </w:tc>
        <w:tc>
          <w:tcPr>
            <w:tcW w:w="1544" w:type="dxa"/>
            <w:tcBorders>
              <w:top w:val="nil"/>
              <w:bottom w:val="nil"/>
            </w:tcBorders>
          </w:tcPr>
          <w:p w14:paraId="10205F0B" w14:textId="77777777" w:rsidR="001442BB" w:rsidRDefault="005C7D6E">
            <w:pPr>
              <w:pStyle w:val="TableParagraph"/>
              <w:spacing w:line="144" w:lineRule="exact"/>
              <w:ind w:right="-15"/>
              <w:rPr>
                <w:b/>
                <w:sz w:val="15"/>
              </w:rPr>
            </w:pPr>
            <w:r>
              <w:rPr>
                <w:b/>
                <w:w w:val="95"/>
                <w:sz w:val="15"/>
              </w:rPr>
              <w:t>2.448.007</w:t>
            </w:r>
          </w:p>
        </w:tc>
        <w:tc>
          <w:tcPr>
            <w:tcW w:w="712" w:type="dxa"/>
            <w:tcBorders>
              <w:top w:val="nil"/>
              <w:bottom w:val="nil"/>
            </w:tcBorders>
          </w:tcPr>
          <w:p w14:paraId="10205F0C" w14:textId="77777777" w:rsidR="001442BB" w:rsidRDefault="001442BB">
            <w:pPr>
              <w:pStyle w:val="TableParagraph"/>
              <w:jc w:val="left"/>
              <w:rPr>
                <w:rFonts w:ascii="Times New Roman"/>
                <w:sz w:val="10"/>
              </w:rPr>
            </w:pPr>
          </w:p>
        </w:tc>
        <w:tc>
          <w:tcPr>
            <w:tcW w:w="1544" w:type="dxa"/>
            <w:tcBorders>
              <w:top w:val="nil"/>
              <w:bottom w:val="nil"/>
            </w:tcBorders>
          </w:tcPr>
          <w:p w14:paraId="10205F0D" w14:textId="77777777" w:rsidR="001442BB" w:rsidRDefault="005C7D6E">
            <w:pPr>
              <w:pStyle w:val="TableParagraph"/>
              <w:spacing w:line="144" w:lineRule="exact"/>
              <w:ind w:right="-29"/>
              <w:rPr>
                <w:b/>
                <w:sz w:val="15"/>
              </w:rPr>
            </w:pPr>
            <w:r>
              <w:rPr>
                <w:b/>
                <w:w w:val="95"/>
                <w:sz w:val="15"/>
              </w:rPr>
              <w:t>4.813.160</w:t>
            </w:r>
          </w:p>
        </w:tc>
        <w:tc>
          <w:tcPr>
            <w:tcW w:w="712" w:type="dxa"/>
            <w:tcBorders>
              <w:top w:val="nil"/>
              <w:bottom w:val="nil"/>
            </w:tcBorders>
          </w:tcPr>
          <w:p w14:paraId="10205F0E" w14:textId="77777777" w:rsidR="001442BB" w:rsidRDefault="001442BB">
            <w:pPr>
              <w:pStyle w:val="TableParagraph"/>
              <w:jc w:val="left"/>
              <w:rPr>
                <w:rFonts w:ascii="Times New Roman"/>
                <w:sz w:val="10"/>
              </w:rPr>
            </w:pPr>
          </w:p>
        </w:tc>
        <w:tc>
          <w:tcPr>
            <w:tcW w:w="1544" w:type="dxa"/>
            <w:tcBorders>
              <w:top w:val="nil"/>
              <w:bottom w:val="nil"/>
            </w:tcBorders>
          </w:tcPr>
          <w:p w14:paraId="10205F0F" w14:textId="77777777" w:rsidR="001442BB" w:rsidRDefault="005C7D6E">
            <w:pPr>
              <w:pStyle w:val="TableParagraph"/>
              <w:spacing w:line="144" w:lineRule="exact"/>
              <w:ind w:right="-29"/>
              <w:rPr>
                <w:b/>
                <w:sz w:val="15"/>
              </w:rPr>
            </w:pPr>
            <w:r>
              <w:rPr>
                <w:b/>
                <w:w w:val="95"/>
                <w:sz w:val="15"/>
              </w:rPr>
              <w:t>3.625.665</w:t>
            </w:r>
          </w:p>
        </w:tc>
        <w:tc>
          <w:tcPr>
            <w:tcW w:w="712" w:type="dxa"/>
            <w:tcBorders>
              <w:top w:val="nil"/>
              <w:bottom w:val="nil"/>
            </w:tcBorders>
          </w:tcPr>
          <w:p w14:paraId="10205F10" w14:textId="77777777" w:rsidR="001442BB" w:rsidRDefault="001442BB">
            <w:pPr>
              <w:pStyle w:val="TableParagraph"/>
              <w:jc w:val="left"/>
              <w:rPr>
                <w:rFonts w:ascii="Times New Roman"/>
                <w:sz w:val="10"/>
              </w:rPr>
            </w:pPr>
          </w:p>
        </w:tc>
      </w:tr>
      <w:tr w:rsidR="001442BB" w14:paraId="10205F19" w14:textId="77777777">
        <w:trPr>
          <w:trHeight w:val="161"/>
        </w:trPr>
        <w:tc>
          <w:tcPr>
            <w:tcW w:w="6890" w:type="dxa"/>
            <w:vMerge/>
            <w:tcBorders>
              <w:top w:val="nil"/>
            </w:tcBorders>
          </w:tcPr>
          <w:p w14:paraId="10205F12" w14:textId="77777777" w:rsidR="001442BB" w:rsidRDefault="001442BB">
            <w:pPr>
              <w:rPr>
                <w:sz w:val="2"/>
                <w:szCs w:val="2"/>
              </w:rPr>
            </w:pPr>
          </w:p>
        </w:tc>
        <w:tc>
          <w:tcPr>
            <w:tcW w:w="1544" w:type="dxa"/>
            <w:tcBorders>
              <w:top w:val="nil"/>
              <w:bottom w:val="nil"/>
            </w:tcBorders>
          </w:tcPr>
          <w:p w14:paraId="10205F13" w14:textId="77777777" w:rsidR="001442BB" w:rsidRDefault="005C7D6E">
            <w:pPr>
              <w:pStyle w:val="TableParagraph"/>
              <w:spacing w:line="141" w:lineRule="exact"/>
              <w:ind w:right="-15"/>
              <w:rPr>
                <w:b/>
                <w:sz w:val="15"/>
              </w:rPr>
            </w:pPr>
            <w:r>
              <w:rPr>
                <w:b/>
                <w:w w:val="95"/>
                <w:sz w:val="15"/>
              </w:rPr>
              <w:t>(5.872)</w:t>
            </w:r>
          </w:p>
        </w:tc>
        <w:tc>
          <w:tcPr>
            <w:tcW w:w="712" w:type="dxa"/>
            <w:tcBorders>
              <w:top w:val="nil"/>
              <w:bottom w:val="nil"/>
            </w:tcBorders>
          </w:tcPr>
          <w:p w14:paraId="10205F14" w14:textId="77777777" w:rsidR="001442BB" w:rsidRDefault="001442BB">
            <w:pPr>
              <w:pStyle w:val="TableParagraph"/>
              <w:jc w:val="left"/>
              <w:rPr>
                <w:rFonts w:ascii="Times New Roman"/>
                <w:sz w:val="10"/>
              </w:rPr>
            </w:pPr>
          </w:p>
        </w:tc>
        <w:tc>
          <w:tcPr>
            <w:tcW w:w="1544" w:type="dxa"/>
            <w:tcBorders>
              <w:top w:val="nil"/>
              <w:bottom w:val="nil"/>
            </w:tcBorders>
          </w:tcPr>
          <w:p w14:paraId="10205F15" w14:textId="77777777" w:rsidR="001442BB" w:rsidRDefault="005C7D6E">
            <w:pPr>
              <w:pStyle w:val="TableParagraph"/>
              <w:spacing w:line="141" w:lineRule="exact"/>
              <w:ind w:right="-29"/>
              <w:rPr>
                <w:b/>
                <w:sz w:val="15"/>
              </w:rPr>
            </w:pPr>
            <w:r>
              <w:rPr>
                <w:b/>
                <w:w w:val="95"/>
                <w:sz w:val="15"/>
              </w:rPr>
              <w:t>(11.608)</w:t>
            </w:r>
          </w:p>
        </w:tc>
        <w:tc>
          <w:tcPr>
            <w:tcW w:w="712" w:type="dxa"/>
            <w:tcBorders>
              <w:top w:val="nil"/>
              <w:bottom w:val="nil"/>
            </w:tcBorders>
          </w:tcPr>
          <w:p w14:paraId="10205F16" w14:textId="77777777" w:rsidR="001442BB" w:rsidRDefault="001442BB">
            <w:pPr>
              <w:pStyle w:val="TableParagraph"/>
              <w:jc w:val="left"/>
              <w:rPr>
                <w:rFonts w:ascii="Times New Roman"/>
                <w:sz w:val="10"/>
              </w:rPr>
            </w:pPr>
          </w:p>
        </w:tc>
        <w:tc>
          <w:tcPr>
            <w:tcW w:w="1544" w:type="dxa"/>
            <w:tcBorders>
              <w:top w:val="nil"/>
              <w:bottom w:val="nil"/>
            </w:tcBorders>
          </w:tcPr>
          <w:p w14:paraId="10205F17" w14:textId="77777777" w:rsidR="001442BB" w:rsidRDefault="005C7D6E">
            <w:pPr>
              <w:pStyle w:val="TableParagraph"/>
              <w:spacing w:line="141" w:lineRule="exact"/>
              <w:ind w:right="-29"/>
              <w:rPr>
                <w:b/>
                <w:sz w:val="15"/>
              </w:rPr>
            </w:pPr>
            <w:r>
              <w:rPr>
                <w:b/>
                <w:w w:val="95"/>
                <w:sz w:val="15"/>
              </w:rPr>
              <w:t>(10.103)</w:t>
            </w:r>
          </w:p>
        </w:tc>
        <w:tc>
          <w:tcPr>
            <w:tcW w:w="712" w:type="dxa"/>
            <w:tcBorders>
              <w:top w:val="nil"/>
              <w:bottom w:val="nil"/>
            </w:tcBorders>
          </w:tcPr>
          <w:p w14:paraId="10205F18" w14:textId="77777777" w:rsidR="001442BB" w:rsidRDefault="001442BB">
            <w:pPr>
              <w:pStyle w:val="TableParagraph"/>
              <w:jc w:val="left"/>
              <w:rPr>
                <w:rFonts w:ascii="Times New Roman"/>
                <w:sz w:val="10"/>
              </w:rPr>
            </w:pPr>
          </w:p>
        </w:tc>
      </w:tr>
      <w:tr w:rsidR="001442BB" w14:paraId="10205F21" w14:textId="77777777">
        <w:trPr>
          <w:trHeight w:val="162"/>
        </w:trPr>
        <w:tc>
          <w:tcPr>
            <w:tcW w:w="6890" w:type="dxa"/>
            <w:vMerge/>
            <w:tcBorders>
              <w:top w:val="nil"/>
            </w:tcBorders>
          </w:tcPr>
          <w:p w14:paraId="10205F1A" w14:textId="77777777" w:rsidR="001442BB" w:rsidRDefault="001442BB">
            <w:pPr>
              <w:rPr>
                <w:sz w:val="2"/>
                <w:szCs w:val="2"/>
              </w:rPr>
            </w:pPr>
          </w:p>
        </w:tc>
        <w:tc>
          <w:tcPr>
            <w:tcW w:w="1544" w:type="dxa"/>
            <w:tcBorders>
              <w:top w:val="nil"/>
              <w:bottom w:val="nil"/>
            </w:tcBorders>
          </w:tcPr>
          <w:p w14:paraId="10205F1B" w14:textId="77777777" w:rsidR="001442BB" w:rsidRDefault="005C7D6E">
            <w:pPr>
              <w:pStyle w:val="TableParagraph"/>
              <w:spacing w:line="143" w:lineRule="exact"/>
              <w:ind w:right="-15"/>
              <w:rPr>
                <w:sz w:val="15"/>
              </w:rPr>
            </w:pPr>
            <w:r>
              <w:rPr>
                <w:w w:val="95"/>
                <w:sz w:val="15"/>
              </w:rPr>
              <w:t>(5.872)</w:t>
            </w:r>
          </w:p>
        </w:tc>
        <w:tc>
          <w:tcPr>
            <w:tcW w:w="712" w:type="dxa"/>
            <w:tcBorders>
              <w:top w:val="nil"/>
              <w:bottom w:val="nil"/>
            </w:tcBorders>
          </w:tcPr>
          <w:p w14:paraId="10205F1C" w14:textId="77777777" w:rsidR="001442BB" w:rsidRDefault="001442BB">
            <w:pPr>
              <w:pStyle w:val="TableParagraph"/>
              <w:jc w:val="left"/>
              <w:rPr>
                <w:rFonts w:ascii="Times New Roman"/>
                <w:sz w:val="10"/>
              </w:rPr>
            </w:pPr>
          </w:p>
        </w:tc>
        <w:tc>
          <w:tcPr>
            <w:tcW w:w="1544" w:type="dxa"/>
            <w:tcBorders>
              <w:top w:val="nil"/>
              <w:bottom w:val="nil"/>
            </w:tcBorders>
          </w:tcPr>
          <w:p w14:paraId="10205F1D" w14:textId="77777777" w:rsidR="001442BB" w:rsidRDefault="005C7D6E">
            <w:pPr>
              <w:pStyle w:val="TableParagraph"/>
              <w:spacing w:line="143" w:lineRule="exact"/>
              <w:ind w:right="-29"/>
              <w:rPr>
                <w:sz w:val="15"/>
              </w:rPr>
            </w:pPr>
            <w:r>
              <w:rPr>
                <w:w w:val="95"/>
                <w:sz w:val="15"/>
              </w:rPr>
              <w:t>(11.608)</w:t>
            </w:r>
          </w:p>
        </w:tc>
        <w:tc>
          <w:tcPr>
            <w:tcW w:w="712" w:type="dxa"/>
            <w:tcBorders>
              <w:top w:val="nil"/>
              <w:bottom w:val="nil"/>
            </w:tcBorders>
          </w:tcPr>
          <w:p w14:paraId="10205F1E" w14:textId="77777777" w:rsidR="001442BB" w:rsidRDefault="001442BB">
            <w:pPr>
              <w:pStyle w:val="TableParagraph"/>
              <w:jc w:val="left"/>
              <w:rPr>
                <w:rFonts w:ascii="Times New Roman"/>
                <w:sz w:val="10"/>
              </w:rPr>
            </w:pPr>
          </w:p>
        </w:tc>
        <w:tc>
          <w:tcPr>
            <w:tcW w:w="1544" w:type="dxa"/>
            <w:tcBorders>
              <w:top w:val="nil"/>
              <w:bottom w:val="nil"/>
            </w:tcBorders>
          </w:tcPr>
          <w:p w14:paraId="10205F1F" w14:textId="77777777" w:rsidR="001442BB" w:rsidRDefault="005C7D6E">
            <w:pPr>
              <w:pStyle w:val="TableParagraph"/>
              <w:spacing w:line="143" w:lineRule="exact"/>
              <w:ind w:right="-29"/>
              <w:rPr>
                <w:sz w:val="15"/>
              </w:rPr>
            </w:pPr>
            <w:r>
              <w:rPr>
                <w:w w:val="95"/>
                <w:sz w:val="15"/>
              </w:rPr>
              <w:t>(10.103)</w:t>
            </w:r>
          </w:p>
        </w:tc>
        <w:tc>
          <w:tcPr>
            <w:tcW w:w="712" w:type="dxa"/>
            <w:tcBorders>
              <w:top w:val="nil"/>
              <w:bottom w:val="nil"/>
            </w:tcBorders>
          </w:tcPr>
          <w:p w14:paraId="10205F20" w14:textId="77777777" w:rsidR="001442BB" w:rsidRDefault="001442BB">
            <w:pPr>
              <w:pStyle w:val="TableParagraph"/>
              <w:jc w:val="left"/>
              <w:rPr>
                <w:rFonts w:ascii="Times New Roman"/>
                <w:sz w:val="10"/>
              </w:rPr>
            </w:pPr>
          </w:p>
        </w:tc>
      </w:tr>
      <w:tr w:rsidR="001442BB" w14:paraId="10205F29" w14:textId="77777777">
        <w:trPr>
          <w:trHeight w:val="163"/>
        </w:trPr>
        <w:tc>
          <w:tcPr>
            <w:tcW w:w="6890" w:type="dxa"/>
            <w:vMerge/>
            <w:tcBorders>
              <w:top w:val="nil"/>
            </w:tcBorders>
          </w:tcPr>
          <w:p w14:paraId="10205F22" w14:textId="77777777" w:rsidR="001442BB" w:rsidRDefault="001442BB">
            <w:pPr>
              <w:rPr>
                <w:sz w:val="2"/>
                <w:szCs w:val="2"/>
              </w:rPr>
            </w:pPr>
          </w:p>
        </w:tc>
        <w:tc>
          <w:tcPr>
            <w:tcW w:w="1544" w:type="dxa"/>
            <w:tcBorders>
              <w:top w:val="nil"/>
              <w:bottom w:val="nil"/>
            </w:tcBorders>
          </w:tcPr>
          <w:p w14:paraId="10205F23" w14:textId="77777777" w:rsidR="001442BB" w:rsidRDefault="005C7D6E">
            <w:pPr>
              <w:pStyle w:val="TableParagraph"/>
              <w:spacing w:line="144" w:lineRule="exact"/>
              <w:ind w:right="-15"/>
              <w:rPr>
                <w:b/>
                <w:sz w:val="15"/>
              </w:rPr>
            </w:pPr>
            <w:r>
              <w:rPr>
                <w:b/>
                <w:w w:val="95"/>
                <w:sz w:val="15"/>
              </w:rPr>
              <w:t>2.442.135</w:t>
            </w:r>
          </w:p>
        </w:tc>
        <w:tc>
          <w:tcPr>
            <w:tcW w:w="712" w:type="dxa"/>
            <w:tcBorders>
              <w:top w:val="nil"/>
              <w:bottom w:val="nil"/>
            </w:tcBorders>
          </w:tcPr>
          <w:p w14:paraId="10205F24" w14:textId="77777777" w:rsidR="001442BB" w:rsidRDefault="001442BB">
            <w:pPr>
              <w:pStyle w:val="TableParagraph"/>
              <w:jc w:val="left"/>
              <w:rPr>
                <w:rFonts w:ascii="Times New Roman"/>
                <w:sz w:val="10"/>
              </w:rPr>
            </w:pPr>
          </w:p>
        </w:tc>
        <w:tc>
          <w:tcPr>
            <w:tcW w:w="1544" w:type="dxa"/>
            <w:tcBorders>
              <w:top w:val="nil"/>
              <w:bottom w:val="nil"/>
            </w:tcBorders>
          </w:tcPr>
          <w:p w14:paraId="10205F25" w14:textId="77777777" w:rsidR="001442BB" w:rsidRDefault="005C7D6E">
            <w:pPr>
              <w:pStyle w:val="TableParagraph"/>
              <w:spacing w:line="144" w:lineRule="exact"/>
              <w:ind w:right="-29"/>
              <w:rPr>
                <w:b/>
                <w:sz w:val="15"/>
              </w:rPr>
            </w:pPr>
            <w:r>
              <w:rPr>
                <w:b/>
                <w:w w:val="95"/>
                <w:sz w:val="15"/>
              </w:rPr>
              <w:t>4.801.552</w:t>
            </w:r>
          </w:p>
        </w:tc>
        <w:tc>
          <w:tcPr>
            <w:tcW w:w="712" w:type="dxa"/>
            <w:tcBorders>
              <w:top w:val="nil"/>
              <w:bottom w:val="nil"/>
            </w:tcBorders>
          </w:tcPr>
          <w:p w14:paraId="10205F26" w14:textId="77777777" w:rsidR="001442BB" w:rsidRDefault="001442BB">
            <w:pPr>
              <w:pStyle w:val="TableParagraph"/>
              <w:jc w:val="left"/>
              <w:rPr>
                <w:rFonts w:ascii="Times New Roman"/>
                <w:sz w:val="10"/>
              </w:rPr>
            </w:pPr>
          </w:p>
        </w:tc>
        <w:tc>
          <w:tcPr>
            <w:tcW w:w="1544" w:type="dxa"/>
            <w:tcBorders>
              <w:top w:val="nil"/>
              <w:bottom w:val="nil"/>
            </w:tcBorders>
          </w:tcPr>
          <w:p w14:paraId="10205F27" w14:textId="77777777" w:rsidR="001442BB" w:rsidRDefault="005C7D6E">
            <w:pPr>
              <w:pStyle w:val="TableParagraph"/>
              <w:spacing w:line="144" w:lineRule="exact"/>
              <w:ind w:right="-29"/>
              <w:rPr>
                <w:b/>
                <w:sz w:val="15"/>
              </w:rPr>
            </w:pPr>
            <w:r>
              <w:rPr>
                <w:b/>
                <w:w w:val="95"/>
                <w:sz w:val="15"/>
              </w:rPr>
              <w:t>3.615.562</w:t>
            </w:r>
          </w:p>
        </w:tc>
        <w:tc>
          <w:tcPr>
            <w:tcW w:w="712" w:type="dxa"/>
            <w:tcBorders>
              <w:top w:val="nil"/>
              <w:bottom w:val="nil"/>
            </w:tcBorders>
          </w:tcPr>
          <w:p w14:paraId="10205F28" w14:textId="77777777" w:rsidR="001442BB" w:rsidRDefault="001442BB">
            <w:pPr>
              <w:pStyle w:val="TableParagraph"/>
              <w:jc w:val="left"/>
              <w:rPr>
                <w:rFonts w:ascii="Times New Roman"/>
                <w:sz w:val="10"/>
              </w:rPr>
            </w:pPr>
          </w:p>
        </w:tc>
      </w:tr>
      <w:tr w:rsidR="001442BB" w14:paraId="10205F31" w14:textId="77777777">
        <w:trPr>
          <w:trHeight w:val="162"/>
        </w:trPr>
        <w:tc>
          <w:tcPr>
            <w:tcW w:w="6890" w:type="dxa"/>
            <w:vMerge/>
            <w:tcBorders>
              <w:top w:val="nil"/>
            </w:tcBorders>
          </w:tcPr>
          <w:p w14:paraId="10205F2A" w14:textId="77777777" w:rsidR="001442BB" w:rsidRDefault="001442BB">
            <w:pPr>
              <w:rPr>
                <w:sz w:val="2"/>
                <w:szCs w:val="2"/>
              </w:rPr>
            </w:pPr>
          </w:p>
        </w:tc>
        <w:tc>
          <w:tcPr>
            <w:tcW w:w="1544" w:type="dxa"/>
            <w:tcBorders>
              <w:top w:val="nil"/>
              <w:bottom w:val="nil"/>
            </w:tcBorders>
          </w:tcPr>
          <w:p w14:paraId="10205F2B" w14:textId="77777777" w:rsidR="001442BB" w:rsidRDefault="005C7D6E">
            <w:pPr>
              <w:pStyle w:val="TableParagraph"/>
              <w:spacing w:line="143" w:lineRule="exact"/>
              <w:ind w:right="-15"/>
              <w:rPr>
                <w:b/>
                <w:sz w:val="15"/>
              </w:rPr>
            </w:pPr>
            <w:r>
              <w:rPr>
                <w:b/>
                <w:w w:val="95"/>
                <w:sz w:val="15"/>
              </w:rPr>
              <w:t>2.442.135</w:t>
            </w:r>
          </w:p>
        </w:tc>
        <w:tc>
          <w:tcPr>
            <w:tcW w:w="712" w:type="dxa"/>
            <w:tcBorders>
              <w:top w:val="nil"/>
              <w:bottom w:val="nil"/>
            </w:tcBorders>
          </w:tcPr>
          <w:p w14:paraId="10205F2C" w14:textId="77777777" w:rsidR="001442BB" w:rsidRDefault="001442BB">
            <w:pPr>
              <w:pStyle w:val="TableParagraph"/>
              <w:jc w:val="left"/>
              <w:rPr>
                <w:rFonts w:ascii="Times New Roman"/>
                <w:sz w:val="10"/>
              </w:rPr>
            </w:pPr>
          </w:p>
        </w:tc>
        <w:tc>
          <w:tcPr>
            <w:tcW w:w="1544" w:type="dxa"/>
            <w:tcBorders>
              <w:top w:val="nil"/>
              <w:bottom w:val="nil"/>
            </w:tcBorders>
          </w:tcPr>
          <w:p w14:paraId="10205F2D" w14:textId="77777777" w:rsidR="001442BB" w:rsidRDefault="005C7D6E">
            <w:pPr>
              <w:pStyle w:val="TableParagraph"/>
              <w:spacing w:line="143" w:lineRule="exact"/>
              <w:ind w:right="-29"/>
              <w:rPr>
                <w:b/>
                <w:sz w:val="15"/>
              </w:rPr>
            </w:pPr>
            <w:r>
              <w:rPr>
                <w:b/>
                <w:w w:val="95"/>
                <w:sz w:val="15"/>
              </w:rPr>
              <w:t>4.801.552</w:t>
            </w:r>
          </w:p>
        </w:tc>
        <w:tc>
          <w:tcPr>
            <w:tcW w:w="712" w:type="dxa"/>
            <w:tcBorders>
              <w:top w:val="nil"/>
              <w:bottom w:val="nil"/>
            </w:tcBorders>
          </w:tcPr>
          <w:p w14:paraId="10205F2E" w14:textId="77777777" w:rsidR="001442BB" w:rsidRDefault="001442BB">
            <w:pPr>
              <w:pStyle w:val="TableParagraph"/>
              <w:jc w:val="left"/>
              <w:rPr>
                <w:rFonts w:ascii="Times New Roman"/>
                <w:sz w:val="10"/>
              </w:rPr>
            </w:pPr>
          </w:p>
        </w:tc>
        <w:tc>
          <w:tcPr>
            <w:tcW w:w="1544" w:type="dxa"/>
            <w:tcBorders>
              <w:top w:val="nil"/>
              <w:bottom w:val="nil"/>
            </w:tcBorders>
          </w:tcPr>
          <w:p w14:paraId="10205F2F" w14:textId="77777777" w:rsidR="001442BB" w:rsidRDefault="005C7D6E">
            <w:pPr>
              <w:pStyle w:val="TableParagraph"/>
              <w:spacing w:line="143" w:lineRule="exact"/>
              <w:ind w:right="-29"/>
              <w:rPr>
                <w:b/>
                <w:sz w:val="15"/>
              </w:rPr>
            </w:pPr>
            <w:r>
              <w:rPr>
                <w:b/>
                <w:w w:val="95"/>
                <w:sz w:val="15"/>
              </w:rPr>
              <w:t>3.615.562</w:t>
            </w:r>
          </w:p>
        </w:tc>
        <w:tc>
          <w:tcPr>
            <w:tcW w:w="712" w:type="dxa"/>
            <w:tcBorders>
              <w:top w:val="nil"/>
              <w:bottom w:val="nil"/>
            </w:tcBorders>
          </w:tcPr>
          <w:p w14:paraId="10205F30" w14:textId="77777777" w:rsidR="001442BB" w:rsidRDefault="001442BB">
            <w:pPr>
              <w:pStyle w:val="TableParagraph"/>
              <w:jc w:val="left"/>
              <w:rPr>
                <w:rFonts w:ascii="Times New Roman"/>
                <w:sz w:val="10"/>
              </w:rPr>
            </w:pPr>
          </w:p>
        </w:tc>
      </w:tr>
      <w:tr w:rsidR="001442BB" w14:paraId="10205F39" w14:textId="77777777">
        <w:trPr>
          <w:trHeight w:val="162"/>
        </w:trPr>
        <w:tc>
          <w:tcPr>
            <w:tcW w:w="6890" w:type="dxa"/>
            <w:vMerge/>
            <w:tcBorders>
              <w:top w:val="nil"/>
            </w:tcBorders>
          </w:tcPr>
          <w:p w14:paraId="10205F32" w14:textId="77777777" w:rsidR="001442BB" w:rsidRDefault="001442BB">
            <w:pPr>
              <w:rPr>
                <w:sz w:val="2"/>
                <w:szCs w:val="2"/>
              </w:rPr>
            </w:pPr>
          </w:p>
        </w:tc>
        <w:tc>
          <w:tcPr>
            <w:tcW w:w="1544" w:type="dxa"/>
            <w:tcBorders>
              <w:top w:val="nil"/>
              <w:bottom w:val="nil"/>
            </w:tcBorders>
          </w:tcPr>
          <w:p w14:paraId="10205F33" w14:textId="77777777" w:rsidR="001442BB" w:rsidRDefault="005C7D6E">
            <w:pPr>
              <w:pStyle w:val="TableParagraph"/>
              <w:spacing w:line="143" w:lineRule="exact"/>
              <w:ind w:right="-15"/>
              <w:rPr>
                <w:b/>
                <w:sz w:val="15"/>
              </w:rPr>
            </w:pPr>
            <w:r>
              <w:rPr>
                <w:b/>
                <w:w w:val="95"/>
                <w:sz w:val="15"/>
              </w:rPr>
              <w:t>2.442.135</w:t>
            </w:r>
          </w:p>
        </w:tc>
        <w:tc>
          <w:tcPr>
            <w:tcW w:w="712" w:type="dxa"/>
            <w:tcBorders>
              <w:top w:val="nil"/>
              <w:bottom w:val="nil"/>
            </w:tcBorders>
          </w:tcPr>
          <w:p w14:paraId="10205F34" w14:textId="77777777" w:rsidR="001442BB" w:rsidRDefault="001442BB">
            <w:pPr>
              <w:pStyle w:val="TableParagraph"/>
              <w:jc w:val="left"/>
              <w:rPr>
                <w:rFonts w:ascii="Times New Roman"/>
                <w:sz w:val="10"/>
              </w:rPr>
            </w:pPr>
          </w:p>
        </w:tc>
        <w:tc>
          <w:tcPr>
            <w:tcW w:w="1544" w:type="dxa"/>
            <w:tcBorders>
              <w:top w:val="nil"/>
              <w:bottom w:val="nil"/>
            </w:tcBorders>
          </w:tcPr>
          <w:p w14:paraId="10205F35" w14:textId="77777777" w:rsidR="001442BB" w:rsidRDefault="005C7D6E">
            <w:pPr>
              <w:pStyle w:val="TableParagraph"/>
              <w:spacing w:line="143" w:lineRule="exact"/>
              <w:ind w:right="-29"/>
              <w:rPr>
                <w:b/>
                <w:sz w:val="15"/>
              </w:rPr>
            </w:pPr>
            <w:r>
              <w:rPr>
                <w:b/>
                <w:w w:val="95"/>
                <w:sz w:val="15"/>
              </w:rPr>
              <w:t>4.801.552</w:t>
            </w:r>
          </w:p>
        </w:tc>
        <w:tc>
          <w:tcPr>
            <w:tcW w:w="712" w:type="dxa"/>
            <w:tcBorders>
              <w:top w:val="nil"/>
              <w:bottom w:val="nil"/>
            </w:tcBorders>
          </w:tcPr>
          <w:p w14:paraId="10205F36" w14:textId="77777777" w:rsidR="001442BB" w:rsidRDefault="001442BB">
            <w:pPr>
              <w:pStyle w:val="TableParagraph"/>
              <w:jc w:val="left"/>
              <w:rPr>
                <w:rFonts w:ascii="Times New Roman"/>
                <w:sz w:val="10"/>
              </w:rPr>
            </w:pPr>
          </w:p>
        </w:tc>
        <w:tc>
          <w:tcPr>
            <w:tcW w:w="1544" w:type="dxa"/>
            <w:tcBorders>
              <w:top w:val="nil"/>
              <w:bottom w:val="nil"/>
            </w:tcBorders>
          </w:tcPr>
          <w:p w14:paraId="10205F37" w14:textId="77777777" w:rsidR="001442BB" w:rsidRDefault="005C7D6E">
            <w:pPr>
              <w:pStyle w:val="TableParagraph"/>
              <w:spacing w:line="143" w:lineRule="exact"/>
              <w:ind w:right="-29"/>
              <w:rPr>
                <w:b/>
                <w:sz w:val="15"/>
              </w:rPr>
            </w:pPr>
            <w:r>
              <w:rPr>
                <w:b/>
                <w:w w:val="95"/>
                <w:sz w:val="15"/>
              </w:rPr>
              <w:t>3.615.562</w:t>
            </w:r>
          </w:p>
        </w:tc>
        <w:tc>
          <w:tcPr>
            <w:tcW w:w="712" w:type="dxa"/>
            <w:tcBorders>
              <w:top w:val="nil"/>
              <w:bottom w:val="nil"/>
            </w:tcBorders>
          </w:tcPr>
          <w:p w14:paraId="10205F38" w14:textId="77777777" w:rsidR="001442BB" w:rsidRDefault="001442BB">
            <w:pPr>
              <w:pStyle w:val="TableParagraph"/>
              <w:jc w:val="left"/>
              <w:rPr>
                <w:rFonts w:ascii="Times New Roman"/>
                <w:sz w:val="10"/>
              </w:rPr>
            </w:pPr>
          </w:p>
        </w:tc>
      </w:tr>
      <w:tr w:rsidR="001442BB" w14:paraId="10205F41" w14:textId="77777777">
        <w:trPr>
          <w:trHeight w:val="162"/>
        </w:trPr>
        <w:tc>
          <w:tcPr>
            <w:tcW w:w="6890" w:type="dxa"/>
            <w:vMerge/>
            <w:tcBorders>
              <w:top w:val="nil"/>
            </w:tcBorders>
          </w:tcPr>
          <w:p w14:paraId="10205F3A" w14:textId="77777777" w:rsidR="001442BB" w:rsidRDefault="001442BB">
            <w:pPr>
              <w:rPr>
                <w:sz w:val="2"/>
                <w:szCs w:val="2"/>
              </w:rPr>
            </w:pPr>
          </w:p>
        </w:tc>
        <w:tc>
          <w:tcPr>
            <w:tcW w:w="1544" w:type="dxa"/>
            <w:tcBorders>
              <w:top w:val="nil"/>
              <w:bottom w:val="nil"/>
            </w:tcBorders>
          </w:tcPr>
          <w:p w14:paraId="10205F3B" w14:textId="77777777" w:rsidR="001442BB" w:rsidRDefault="005C7D6E">
            <w:pPr>
              <w:pStyle w:val="TableParagraph"/>
              <w:spacing w:line="143" w:lineRule="exact"/>
              <w:ind w:right="-15"/>
              <w:rPr>
                <w:b/>
                <w:sz w:val="15"/>
              </w:rPr>
            </w:pPr>
            <w:r>
              <w:rPr>
                <w:b/>
                <w:w w:val="95"/>
                <w:sz w:val="15"/>
              </w:rPr>
              <w:t>921.811</w:t>
            </w:r>
          </w:p>
        </w:tc>
        <w:tc>
          <w:tcPr>
            <w:tcW w:w="712" w:type="dxa"/>
            <w:tcBorders>
              <w:top w:val="nil"/>
              <w:bottom w:val="nil"/>
            </w:tcBorders>
          </w:tcPr>
          <w:p w14:paraId="10205F3C" w14:textId="77777777" w:rsidR="001442BB" w:rsidRDefault="005C7D6E">
            <w:pPr>
              <w:pStyle w:val="TableParagraph"/>
              <w:spacing w:line="143" w:lineRule="exact"/>
              <w:ind w:right="-15"/>
              <w:rPr>
                <w:b/>
                <w:sz w:val="15"/>
              </w:rPr>
            </w:pPr>
            <w:r>
              <w:rPr>
                <w:b/>
                <w:w w:val="95"/>
                <w:sz w:val="15"/>
              </w:rPr>
              <w:t>37,75</w:t>
            </w:r>
          </w:p>
        </w:tc>
        <w:tc>
          <w:tcPr>
            <w:tcW w:w="1544" w:type="dxa"/>
            <w:tcBorders>
              <w:top w:val="nil"/>
              <w:bottom w:val="nil"/>
            </w:tcBorders>
          </w:tcPr>
          <w:p w14:paraId="10205F3D" w14:textId="77777777" w:rsidR="001442BB" w:rsidRDefault="005C7D6E">
            <w:pPr>
              <w:pStyle w:val="TableParagraph"/>
              <w:spacing w:line="143" w:lineRule="exact"/>
              <w:ind w:right="-29"/>
              <w:rPr>
                <w:b/>
                <w:sz w:val="15"/>
              </w:rPr>
            </w:pPr>
            <w:r>
              <w:rPr>
                <w:b/>
                <w:w w:val="95"/>
                <w:sz w:val="15"/>
              </w:rPr>
              <w:t>1.833.148</w:t>
            </w:r>
          </w:p>
        </w:tc>
        <w:tc>
          <w:tcPr>
            <w:tcW w:w="712" w:type="dxa"/>
            <w:tcBorders>
              <w:top w:val="nil"/>
              <w:bottom w:val="nil"/>
            </w:tcBorders>
          </w:tcPr>
          <w:p w14:paraId="10205F3E" w14:textId="77777777" w:rsidR="001442BB" w:rsidRDefault="005C7D6E">
            <w:pPr>
              <w:pStyle w:val="TableParagraph"/>
              <w:spacing w:line="143" w:lineRule="exact"/>
              <w:ind w:right="-29"/>
              <w:rPr>
                <w:b/>
                <w:sz w:val="15"/>
              </w:rPr>
            </w:pPr>
            <w:r>
              <w:rPr>
                <w:b/>
                <w:w w:val="95"/>
                <w:sz w:val="15"/>
              </w:rPr>
              <w:t>38,18</w:t>
            </w:r>
          </w:p>
        </w:tc>
        <w:tc>
          <w:tcPr>
            <w:tcW w:w="1544" w:type="dxa"/>
            <w:tcBorders>
              <w:top w:val="nil"/>
              <w:bottom w:val="nil"/>
            </w:tcBorders>
          </w:tcPr>
          <w:p w14:paraId="10205F3F" w14:textId="77777777" w:rsidR="001442BB" w:rsidRDefault="005C7D6E">
            <w:pPr>
              <w:pStyle w:val="TableParagraph"/>
              <w:spacing w:line="143" w:lineRule="exact"/>
              <w:ind w:right="-29"/>
              <w:rPr>
                <w:b/>
                <w:sz w:val="15"/>
              </w:rPr>
            </w:pPr>
            <w:r>
              <w:rPr>
                <w:b/>
                <w:w w:val="95"/>
                <w:sz w:val="15"/>
              </w:rPr>
              <w:t>1.780.987</w:t>
            </w:r>
          </w:p>
        </w:tc>
        <w:tc>
          <w:tcPr>
            <w:tcW w:w="712" w:type="dxa"/>
            <w:tcBorders>
              <w:top w:val="nil"/>
              <w:bottom w:val="nil"/>
            </w:tcBorders>
          </w:tcPr>
          <w:p w14:paraId="10205F40" w14:textId="77777777" w:rsidR="001442BB" w:rsidRDefault="005C7D6E">
            <w:pPr>
              <w:pStyle w:val="TableParagraph"/>
              <w:spacing w:line="143" w:lineRule="exact"/>
              <w:ind w:right="-29"/>
              <w:rPr>
                <w:b/>
                <w:sz w:val="15"/>
              </w:rPr>
            </w:pPr>
            <w:r>
              <w:rPr>
                <w:b/>
                <w:w w:val="95"/>
                <w:sz w:val="15"/>
              </w:rPr>
              <w:t>49,26</w:t>
            </w:r>
          </w:p>
        </w:tc>
      </w:tr>
      <w:tr w:rsidR="001442BB" w14:paraId="10205F49" w14:textId="77777777">
        <w:trPr>
          <w:trHeight w:val="161"/>
        </w:trPr>
        <w:tc>
          <w:tcPr>
            <w:tcW w:w="6890" w:type="dxa"/>
            <w:vMerge/>
            <w:tcBorders>
              <w:top w:val="nil"/>
            </w:tcBorders>
          </w:tcPr>
          <w:p w14:paraId="10205F42" w14:textId="77777777" w:rsidR="001442BB" w:rsidRDefault="001442BB">
            <w:pPr>
              <w:rPr>
                <w:sz w:val="2"/>
                <w:szCs w:val="2"/>
              </w:rPr>
            </w:pPr>
          </w:p>
        </w:tc>
        <w:tc>
          <w:tcPr>
            <w:tcW w:w="1544" w:type="dxa"/>
            <w:tcBorders>
              <w:top w:val="nil"/>
              <w:bottom w:val="nil"/>
            </w:tcBorders>
          </w:tcPr>
          <w:p w14:paraId="10205F43" w14:textId="77777777" w:rsidR="001442BB" w:rsidRDefault="005C7D6E">
            <w:pPr>
              <w:pStyle w:val="TableParagraph"/>
              <w:spacing w:line="141" w:lineRule="exact"/>
              <w:ind w:right="-15"/>
              <w:rPr>
                <w:b/>
                <w:sz w:val="15"/>
              </w:rPr>
            </w:pPr>
            <w:r>
              <w:rPr>
                <w:b/>
                <w:w w:val="95"/>
                <w:sz w:val="15"/>
              </w:rPr>
              <w:t>645.121</w:t>
            </w:r>
          </w:p>
        </w:tc>
        <w:tc>
          <w:tcPr>
            <w:tcW w:w="712" w:type="dxa"/>
            <w:tcBorders>
              <w:top w:val="nil"/>
              <w:bottom w:val="nil"/>
            </w:tcBorders>
          </w:tcPr>
          <w:p w14:paraId="10205F44" w14:textId="77777777" w:rsidR="001442BB" w:rsidRDefault="005C7D6E">
            <w:pPr>
              <w:pStyle w:val="TableParagraph"/>
              <w:spacing w:line="141" w:lineRule="exact"/>
              <w:ind w:right="-15"/>
              <w:rPr>
                <w:b/>
                <w:sz w:val="15"/>
              </w:rPr>
            </w:pPr>
            <w:r>
              <w:rPr>
                <w:b/>
                <w:w w:val="95"/>
                <w:sz w:val="15"/>
              </w:rPr>
              <w:t>26,42</w:t>
            </w:r>
          </w:p>
        </w:tc>
        <w:tc>
          <w:tcPr>
            <w:tcW w:w="1544" w:type="dxa"/>
            <w:tcBorders>
              <w:top w:val="nil"/>
              <w:bottom w:val="nil"/>
            </w:tcBorders>
          </w:tcPr>
          <w:p w14:paraId="10205F45" w14:textId="77777777" w:rsidR="001442BB" w:rsidRDefault="005C7D6E">
            <w:pPr>
              <w:pStyle w:val="TableParagraph"/>
              <w:spacing w:line="141" w:lineRule="exact"/>
              <w:ind w:right="-29"/>
              <w:rPr>
                <w:b/>
                <w:sz w:val="15"/>
              </w:rPr>
            </w:pPr>
            <w:r>
              <w:rPr>
                <w:b/>
                <w:w w:val="95"/>
                <w:sz w:val="15"/>
              </w:rPr>
              <w:t>1.281.338</w:t>
            </w:r>
          </w:p>
        </w:tc>
        <w:tc>
          <w:tcPr>
            <w:tcW w:w="712" w:type="dxa"/>
            <w:tcBorders>
              <w:top w:val="nil"/>
              <w:bottom w:val="nil"/>
            </w:tcBorders>
          </w:tcPr>
          <w:p w14:paraId="10205F46" w14:textId="77777777" w:rsidR="001442BB" w:rsidRDefault="005C7D6E">
            <w:pPr>
              <w:pStyle w:val="TableParagraph"/>
              <w:spacing w:line="141" w:lineRule="exact"/>
              <w:ind w:right="-29"/>
              <w:rPr>
                <w:b/>
                <w:sz w:val="15"/>
              </w:rPr>
            </w:pPr>
            <w:r>
              <w:rPr>
                <w:b/>
                <w:w w:val="95"/>
                <w:sz w:val="15"/>
              </w:rPr>
              <w:t>26,69</w:t>
            </w:r>
          </w:p>
        </w:tc>
        <w:tc>
          <w:tcPr>
            <w:tcW w:w="1544" w:type="dxa"/>
            <w:tcBorders>
              <w:top w:val="nil"/>
              <w:bottom w:val="nil"/>
            </w:tcBorders>
          </w:tcPr>
          <w:p w14:paraId="10205F47" w14:textId="77777777" w:rsidR="001442BB" w:rsidRDefault="005C7D6E">
            <w:pPr>
              <w:pStyle w:val="TableParagraph"/>
              <w:spacing w:line="141" w:lineRule="exact"/>
              <w:ind w:right="-29"/>
              <w:rPr>
                <w:b/>
                <w:sz w:val="15"/>
              </w:rPr>
            </w:pPr>
            <w:r>
              <w:rPr>
                <w:b/>
                <w:w w:val="95"/>
                <w:sz w:val="15"/>
              </w:rPr>
              <w:t>1.233.850</w:t>
            </w:r>
          </w:p>
        </w:tc>
        <w:tc>
          <w:tcPr>
            <w:tcW w:w="712" w:type="dxa"/>
            <w:tcBorders>
              <w:top w:val="nil"/>
              <w:bottom w:val="nil"/>
            </w:tcBorders>
          </w:tcPr>
          <w:p w14:paraId="10205F48" w14:textId="77777777" w:rsidR="001442BB" w:rsidRDefault="005C7D6E">
            <w:pPr>
              <w:pStyle w:val="TableParagraph"/>
              <w:spacing w:line="141" w:lineRule="exact"/>
              <w:ind w:right="-29"/>
              <w:rPr>
                <w:b/>
                <w:sz w:val="15"/>
              </w:rPr>
            </w:pPr>
            <w:r>
              <w:rPr>
                <w:b/>
                <w:w w:val="95"/>
                <w:sz w:val="15"/>
              </w:rPr>
              <w:t>34,13</w:t>
            </w:r>
          </w:p>
        </w:tc>
      </w:tr>
      <w:tr w:rsidR="001442BB" w14:paraId="10205F51" w14:textId="77777777">
        <w:trPr>
          <w:trHeight w:val="161"/>
        </w:trPr>
        <w:tc>
          <w:tcPr>
            <w:tcW w:w="6890" w:type="dxa"/>
            <w:vMerge/>
            <w:tcBorders>
              <w:top w:val="nil"/>
            </w:tcBorders>
          </w:tcPr>
          <w:p w14:paraId="10205F4A" w14:textId="77777777" w:rsidR="001442BB" w:rsidRDefault="001442BB">
            <w:pPr>
              <w:rPr>
                <w:sz w:val="2"/>
                <w:szCs w:val="2"/>
              </w:rPr>
            </w:pPr>
          </w:p>
        </w:tc>
        <w:tc>
          <w:tcPr>
            <w:tcW w:w="1544" w:type="dxa"/>
            <w:tcBorders>
              <w:top w:val="nil"/>
              <w:bottom w:val="nil"/>
            </w:tcBorders>
          </w:tcPr>
          <w:p w14:paraId="10205F4B" w14:textId="77777777" w:rsidR="001442BB" w:rsidRDefault="005C7D6E">
            <w:pPr>
              <w:pStyle w:val="TableParagraph"/>
              <w:spacing w:line="141" w:lineRule="exact"/>
              <w:ind w:right="-15"/>
              <w:rPr>
                <w:sz w:val="15"/>
              </w:rPr>
            </w:pPr>
            <w:r>
              <w:rPr>
                <w:w w:val="95"/>
                <w:sz w:val="15"/>
              </w:rPr>
              <w:t>586.205</w:t>
            </w:r>
          </w:p>
        </w:tc>
        <w:tc>
          <w:tcPr>
            <w:tcW w:w="712" w:type="dxa"/>
            <w:tcBorders>
              <w:top w:val="nil"/>
              <w:bottom w:val="nil"/>
            </w:tcBorders>
          </w:tcPr>
          <w:p w14:paraId="10205F4C" w14:textId="77777777" w:rsidR="001442BB" w:rsidRDefault="001442BB">
            <w:pPr>
              <w:pStyle w:val="TableParagraph"/>
              <w:jc w:val="left"/>
              <w:rPr>
                <w:rFonts w:ascii="Times New Roman"/>
                <w:sz w:val="10"/>
              </w:rPr>
            </w:pPr>
          </w:p>
        </w:tc>
        <w:tc>
          <w:tcPr>
            <w:tcW w:w="1544" w:type="dxa"/>
            <w:tcBorders>
              <w:top w:val="nil"/>
              <w:bottom w:val="nil"/>
            </w:tcBorders>
          </w:tcPr>
          <w:p w14:paraId="10205F4D" w14:textId="77777777" w:rsidR="001442BB" w:rsidRDefault="005C7D6E">
            <w:pPr>
              <w:pStyle w:val="TableParagraph"/>
              <w:spacing w:line="141" w:lineRule="exact"/>
              <w:ind w:right="-29"/>
              <w:rPr>
                <w:sz w:val="15"/>
              </w:rPr>
            </w:pPr>
            <w:r>
              <w:rPr>
                <w:w w:val="95"/>
                <w:sz w:val="15"/>
              </w:rPr>
              <w:t>1.176.092</w:t>
            </w:r>
          </w:p>
        </w:tc>
        <w:tc>
          <w:tcPr>
            <w:tcW w:w="712" w:type="dxa"/>
            <w:tcBorders>
              <w:top w:val="nil"/>
              <w:bottom w:val="nil"/>
            </w:tcBorders>
          </w:tcPr>
          <w:p w14:paraId="10205F4E" w14:textId="77777777" w:rsidR="001442BB" w:rsidRDefault="001442BB">
            <w:pPr>
              <w:pStyle w:val="TableParagraph"/>
              <w:jc w:val="left"/>
              <w:rPr>
                <w:rFonts w:ascii="Times New Roman"/>
                <w:sz w:val="10"/>
              </w:rPr>
            </w:pPr>
          </w:p>
        </w:tc>
        <w:tc>
          <w:tcPr>
            <w:tcW w:w="1544" w:type="dxa"/>
            <w:tcBorders>
              <w:top w:val="nil"/>
              <w:bottom w:val="nil"/>
            </w:tcBorders>
          </w:tcPr>
          <w:p w14:paraId="10205F4F" w14:textId="77777777" w:rsidR="001442BB" w:rsidRDefault="005C7D6E">
            <w:pPr>
              <w:pStyle w:val="TableParagraph"/>
              <w:spacing w:line="141" w:lineRule="exact"/>
              <w:ind w:right="-29"/>
              <w:rPr>
                <w:sz w:val="15"/>
              </w:rPr>
            </w:pPr>
            <w:r>
              <w:rPr>
                <w:w w:val="95"/>
                <w:sz w:val="15"/>
              </w:rPr>
              <w:t>1.186.642</w:t>
            </w:r>
          </w:p>
        </w:tc>
        <w:tc>
          <w:tcPr>
            <w:tcW w:w="712" w:type="dxa"/>
            <w:tcBorders>
              <w:top w:val="nil"/>
              <w:bottom w:val="nil"/>
            </w:tcBorders>
          </w:tcPr>
          <w:p w14:paraId="10205F50" w14:textId="77777777" w:rsidR="001442BB" w:rsidRDefault="001442BB">
            <w:pPr>
              <w:pStyle w:val="TableParagraph"/>
              <w:jc w:val="left"/>
              <w:rPr>
                <w:rFonts w:ascii="Times New Roman"/>
                <w:sz w:val="10"/>
              </w:rPr>
            </w:pPr>
          </w:p>
        </w:tc>
      </w:tr>
      <w:tr w:rsidR="001442BB" w14:paraId="10205F59" w14:textId="77777777">
        <w:trPr>
          <w:trHeight w:val="163"/>
        </w:trPr>
        <w:tc>
          <w:tcPr>
            <w:tcW w:w="6890" w:type="dxa"/>
            <w:vMerge/>
            <w:tcBorders>
              <w:top w:val="nil"/>
            </w:tcBorders>
          </w:tcPr>
          <w:p w14:paraId="10205F52" w14:textId="77777777" w:rsidR="001442BB" w:rsidRDefault="001442BB">
            <w:pPr>
              <w:rPr>
                <w:sz w:val="2"/>
                <w:szCs w:val="2"/>
              </w:rPr>
            </w:pPr>
          </w:p>
        </w:tc>
        <w:tc>
          <w:tcPr>
            <w:tcW w:w="1544" w:type="dxa"/>
            <w:tcBorders>
              <w:top w:val="nil"/>
              <w:bottom w:val="nil"/>
            </w:tcBorders>
          </w:tcPr>
          <w:p w14:paraId="10205F53" w14:textId="77777777" w:rsidR="001442BB" w:rsidRDefault="005C7D6E">
            <w:pPr>
              <w:pStyle w:val="TableParagraph"/>
              <w:spacing w:line="144" w:lineRule="exact"/>
              <w:ind w:right="-15"/>
              <w:rPr>
                <w:sz w:val="15"/>
              </w:rPr>
            </w:pPr>
            <w:r>
              <w:rPr>
                <w:w w:val="95"/>
                <w:sz w:val="15"/>
              </w:rPr>
              <w:t>58.916</w:t>
            </w:r>
          </w:p>
        </w:tc>
        <w:tc>
          <w:tcPr>
            <w:tcW w:w="712" w:type="dxa"/>
            <w:tcBorders>
              <w:top w:val="nil"/>
              <w:bottom w:val="nil"/>
            </w:tcBorders>
          </w:tcPr>
          <w:p w14:paraId="10205F54" w14:textId="77777777" w:rsidR="001442BB" w:rsidRDefault="001442BB">
            <w:pPr>
              <w:pStyle w:val="TableParagraph"/>
              <w:jc w:val="left"/>
              <w:rPr>
                <w:rFonts w:ascii="Times New Roman"/>
                <w:sz w:val="10"/>
              </w:rPr>
            </w:pPr>
          </w:p>
        </w:tc>
        <w:tc>
          <w:tcPr>
            <w:tcW w:w="1544" w:type="dxa"/>
            <w:tcBorders>
              <w:top w:val="nil"/>
              <w:bottom w:val="nil"/>
            </w:tcBorders>
          </w:tcPr>
          <w:p w14:paraId="10205F55" w14:textId="77777777" w:rsidR="001442BB" w:rsidRDefault="005C7D6E">
            <w:pPr>
              <w:pStyle w:val="TableParagraph"/>
              <w:spacing w:line="144" w:lineRule="exact"/>
              <w:ind w:right="-29"/>
              <w:rPr>
                <w:sz w:val="15"/>
              </w:rPr>
            </w:pPr>
            <w:r>
              <w:rPr>
                <w:w w:val="95"/>
                <w:sz w:val="15"/>
              </w:rPr>
              <w:t>105.246</w:t>
            </w:r>
          </w:p>
        </w:tc>
        <w:tc>
          <w:tcPr>
            <w:tcW w:w="712" w:type="dxa"/>
            <w:tcBorders>
              <w:top w:val="nil"/>
              <w:bottom w:val="nil"/>
            </w:tcBorders>
          </w:tcPr>
          <w:p w14:paraId="10205F56" w14:textId="77777777" w:rsidR="001442BB" w:rsidRDefault="001442BB">
            <w:pPr>
              <w:pStyle w:val="TableParagraph"/>
              <w:jc w:val="left"/>
              <w:rPr>
                <w:rFonts w:ascii="Times New Roman"/>
                <w:sz w:val="10"/>
              </w:rPr>
            </w:pPr>
          </w:p>
        </w:tc>
        <w:tc>
          <w:tcPr>
            <w:tcW w:w="1544" w:type="dxa"/>
            <w:tcBorders>
              <w:top w:val="nil"/>
              <w:bottom w:val="nil"/>
            </w:tcBorders>
          </w:tcPr>
          <w:p w14:paraId="10205F57" w14:textId="77777777" w:rsidR="001442BB" w:rsidRDefault="005C7D6E">
            <w:pPr>
              <w:pStyle w:val="TableParagraph"/>
              <w:spacing w:line="144" w:lineRule="exact"/>
              <w:ind w:right="-29"/>
              <w:rPr>
                <w:sz w:val="15"/>
              </w:rPr>
            </w:pPr>
            <w:r>
              <w:rPr>
                <w:w w:val="95"/>
                <w:sz w:val="15"/>
              </w:rPr>
              <w:t>47.208</w:t>
            </w:r>
          </w:p>
        </w:tc>
        <w:tc>
          <w:tcPr>
            <w:tcW w:w="712" w:type="dxa"/>
            <w:tcBorders>
              <w:top w:val="nil"/>
              <w:bottom w:val="nil"/>
            </w:tcBorders>
          </w:tcPr>
          <w:p w14:paraId="10205F58" w14:textId="77777777" w:rsidR="001442BB" w:rsidRDefault="001442BB">
            <w:pPr>
              <w:pStyle w:val="TableParagraph"/>
              <w:jc w:val="left"/>
              <w:rPr>
                <w:rFonts w:ascii="Times New Roman"/>
                <w:sz w:val="10"/>
              </w:rPr>
            </w:pPr>
          </w:p>
        </w:tc>
      </w:tr>
      <w:tr w:rsidR="001442BB" w14:paraId="10205F61" w14:textId="77777777">
        <w:trPr>
          <w:trHeight w:val="162"/>
        </w:trPr>
        <w:tc>
          <w:tcPr>
            <w:tcW w:w="6890" w:type="dxa"/>
            <w:vMerge/>
            <w:tcBorders>
              <w:top w:val="nil"/>
            </w:tcBorders>
          </w:tcPr>
          <w:p w14:paraId="10205F5A" w14:textId="77777777" w:rsidR="001442BB" w:rsidRDefault="001442BB">
            <w:pPr>
              <w:rPr>
                <w:sz w:val="2"/>
                <w:szCs w:val="2"/>
              </w:rPr>
            </w:pPr>
          </w:p>
        </w:tc>
        <w:tc>
          <w:tcPr>
            <w:tcW w:w="1544" w:type="dxa"/>
            <w:tcBorders>
              <w:top w:val="nil"/>
              <w:bottom w:val="nil"/>
            </w:tcBorders>
          </w:tcPr>
          <w:p w14:paraId="10205F5B" w14:textId="77777777" w:rsidR="001442BB" w:rsidRDefault="005C7D6E">
            <w:pPr>
              <w:pStyle w:val="TableParagraph"/>
              <w:spacing w:line="143" w:lineRule="exact"/>
              <w:ind w:right="-15"/>
              <w:rPr>
                <w:b/>
                <w:sz w:val="15"/>
              </w:rPr>
            </w:pPr>
            <w:r>
              <w:rPr>
                <w:b/>
                <w:w w:val="95"/>
                <w:sz w:val="15"/>
              </w:rPr>
              <w:t>231.163</w:t>
            </w:r>
          </w:p>
        </w:tc>
        <w:tc>
          <w:tcPr>
            <w:tcW w:w="712" w:type="dxa"/>
            <w:tcBorders>
              <w:top w:val="nil"/>
              <w:bottom w:val="nil"/>
            </w:tcBorders>
          </w:tcPr>
          <w:p w14:paraId="10205F5C" w14:textId="77777777" w:rsidR="001442BB" w:rsidRDefault="005C7D6E">
            <w:pPr>
              <w:pStyle w:val="TableParagraph"/>
              <w:spacing w:line="143" w:lineRule="exact"/>
              <w:ind w:right="-15"/>
              <w:rPr>
                <w:b/>
                <w:sz w:val="15"/>
              </w:rPr>
            </w:pPr>
            <w:r>
              <w:rPr>
                <w:b/>
                <w:w w:val="95"/>
                <w:sz w:val="15"/>
              </w:rPr>
              <w:t>9,47</w:t>
            </w:r>
          </w:p>
        </w:tc>
        <w:tc>
          <w:tcPr>
            <w:tcW w:w="1544" w:type="dxa"/>
            <w:tcBorders>
              <w:top w:val="nil"/>
              <w:bottom w:val="nil"/>
            </w:tcBorders>
          </w:tcPr>
          <w:p w14:paraId="10205F5D" w14:textId="77777777" w:rsidR="001442BB" w:rsidRDefault="005C7D6E">
            <w:pPr>
              <w:pStyle w:val="TableParagraph"/>
              <w:spacing w:line="143" w:lineRule="exact"/>
              <w:ind w:right="-29"/>
              <w:rPr>
                <w:b/>
                <w:sz w:val="15"/>
              </w:rPr>
            </w:pPr>
            <w:r>
              <w:rPr>
                <w:b/>
                <w:w w:val="95"/>
                <w:sz w:val="15"/>
              </w:rPr>
              <w:t>462.344</w:t>
            </w:r>
          </w:p>
        </w:tc>
        <w:tc>
          <w:tcPr>
            <w:tcW w:w="712" w:type="dxa"/>
            <w:tcBorders>
              <w:top w:val="nil"/>
              <w:bottom w:val="nil"/>
            </w:tcBorders>
          </w:tcPr>
          <w:p w14:paraId="10205F5E" w14:textId="77777777" w:rsidR="001442BB" w:rsidRDefault="005C7D6E">
            <w:pPr>
              <w:pStyle w:val="TableParagraph"/>
              <w:spacing w:line="143" w:lineRule="exact"/>
              <w:ind w:right="-29"/>
              <w:rPr>
                <w:b/>
                <w:sz w:val="15"/>
              </w:rPr>
            </w:pPr>
            <w:r>
              <w:rPr>
                <w:b/>
                <w:w w:val="95"/>
                <w:sz w:val="15"/>
              </w:rPr>
              <w:t>9,63</w:t>
            </w:r>
          </w:p>
        </w:tc>
        <w:tc>
          <w:tcPr>
            <w:tcW w:w="1544" w:type="dxa"/>
            <w:tcBorders>
              <w:top w:val="nil"/>
              <w:bottom w:val="nil"/>
            </w:tcBorders>
          </w:tcPr>
          <w:p w14:paraId="10205F5F" w14:textId="77777777" w:rsidR="001442BB" w:rsidRDefault="005C7D6E">
            <w:pPr>
              <w:pStyle w:val="TableParagraph"/>
              <w:spacing w:line="143" w:lineRule="exact"/>
              <w:ind w:right="-29"/>
              <w:rPr>
                <w:b/>
                <w:sz w:val="15"/>
              </w:rPr>
            </w:pPr>
            <w:r>
              <w:rPr>
                <w:b/>
                <w:w w:val="95"/>
                <w:sz w:val="15"/>
              </w:rPr>
              <w:t>459.804</w:t>
            </w:r>
          </w:p>
        </w:tc>
        <w:tc>
          <w:tcPr>
            <w:tcW w:w="712" w:type="dxa"/>
            <w:tcBorders>
              <w:top w:val="nil"/>
              <w:bottom w:val="nil"/>
            </w:tcBorders>
          </w:tcPr>
          <w:p w14:paraId="10205F60" w14:textId="77777777" w:rsidR="001442BB" w:rsidRDefault="005C7D6E">
            <w:pPr>
              <w:pStyle w:val="TableParagraph"/>
              <w:spacing w:line="143" w:lineRule="exact"/>
              <w:ind w:right="-29"/>
              <w:rPr>
                <w:b/>
                <w:sz w:val="15"/>
              </w:rPr>
            </w:pPr>
            <w:r>
              <w:rPr>
                <w:b/>
                <w:w w:val="95"/>
                <w:sz w:val="15"/>
              </w:rPr>
              <w:t>12,72</w:t>
            </w:r>
          </w:p>
        </w:tc>
      </w:tr>
      <w:tr w:rsidR="001442BB" w14:paraId="10205F69" w14:textId="77777777">
        <w:trPr>
          <w:trHeight w:val="161"/>
        </w:trPr>
        <w:tc>
          <w:tcPr>
            <w:tcW w:w="6890" w:type="dxa"/>
            <w:vMerge/>
            <w:tcBorders>
              <w:top w:val="nil"/>
            </w:tcBorders>
          </w:tcPr>
          <w:p w14:paraId="10205F62" w14:textId="77777777" w:rsidR="001442BB" w:rsidRDefault="001442BB">
            <w:pPr>
              <w:rPr>
                <w:sz w:val="2"/>
                <w:szCs w:val="2"/>
              </w:rPr>
            </w:pPr>
          </w:p>
        </w:tc>
        <w:tc>
          <w:tcPr>
            <w:tcW w:w="1544" w:type="dxa"/>
            <w:tcBorders>
              <w:top w:val="nil"/>
              <w:bottom w:val="nil"/>
            </w:tcBorders>
          </w:tcPr>
          <w:p w14:paraId="10205F63" w14:textId="77777777" w:rsidR="001442BB" w:rsidRDefault="005C7D6E">
            <w:pPr>
              <w:pStyle w:val="TableParagraph"/>
              <w:spacing w:line="141" w:lineRule="exact"/>
              <w:ind w:right="-15"/>
              <w:rPr>
                <w:sz w:val="15"/>
              </w:rPr>
            </w:pPr>
            <w:r>
              <w:rPr>
                <w:w w:val="95"/>
                <w:sz w:val="15"/>
              </w:rPr>
              <w:t>135.776</w:t>
            </w:r>
          </w:p>
        </w:tc>
        <w:tc>
          <w:tcPr>
            <w:tcW w:w="712" w:type="dxa"/>
            <w:tcBorders>
              <w:top w:val="nil"/>
              <w:bottom w:val="nil"/>
            </w:tcBorders>
          </w:tcPr>
          <w:p w14:paraId="10205F64" w14:textId="77777777" w:rsidR="001442BB" w:rsidRDefault="001442BB">
            <w:pPr>
              <w:pStyle w:val="TableParagraph"/>
              <w:jc w:val="left"/>
              <w:rPr>
                <w:rFonts w:ascii="Times New Roman"/>
                <w:sz w:val="10"/>
              </w:rPr>
            </w:pPr>
          </w:p>
        </w:tc>
        <w:tc>
          <w:tcPr>
            <w:tcW w:w="1544" w:type="dxa"/>
            <w:tcBorders>
              <w:top w:val="nil"/>
              <w:bottom w:val="nil"/>
            </w:tcBorders>
          </w:tcPr>
          <w:p w14:paraId="10205F65" w14:textId="77777777" w:rsidR="001442BB" w:rsidRDefault="005C7D6E">
            <w:pPr>
              <w:pStyle w:val="TableParagraph"/>
              <w:spacing w:line="141" w:lineRule="exact"/>
              <w:ind w:right="-29"/>
              <w:rPr>
                <w:sz w:val="15"/>
              </w:rPr>
            </w:pPr>
            <w:r>
              <w:rPr>
                <w:w w:val="95"/>
                <w:sz w:val="15"/>
              </w:rPr>
              <w:t>274.292</w:t>
            </w:r>
          </w:p>
        </w:tc>
        <w:tc>
          <w:tcPr>
            <w:tcW w:w="712" w:type="dxa"/>
            <w:tcBorders>
              <w:top w:val="nil"/>
              <w:bottom w:val="nil"/>
            </w:tcBorders>
          </w:tcPr>
          <w:p w14:paraId="10205F66" w14:textId="77777777" w:rsidR="001442BB" w:rsidRDefault="001442BB">
            <w:pPr>
              <w:pStyle w:val="TableParagraph"/>
              <w:jc w:val="left"/>
              <w:rPr>
                <w:rFonts w:ascii="Times New Roman"/>
                <w:sz w:val="10"/>
              </w:rPr>
            </w:pPr>
          </w:p>
        </w:tc>
        <w:tc>
          <w:tcPr>
            <w:tcW w:w="1544" w:type="dxa"/>
            <w:tcBorders>
              <w:top w:val="nil"/>
              <w:bottom w:val="nil"/>
            </w:tcBorders>
          </w:tcPr>
          <w:p w14:paraId="10205F67" w14:textId="77777777" w:rsidR="001442BB" w:rsidRDefault="005C7D6E">
            <w:pPr>
              <w:pStyle w:val="TableParagraph"/>
              <w:spacing w:line="141" w:lineRule="exact"/>
              <w:ind w:right="-29"/>
              <w:rPr>
                <w:sz w:val="15"/>
              </w:rPr>
            </w:pPr>
            <w:r>
              <w:rPr>
                <w:w w:val="95"/>
                <w:sz w:val="15"/>
              </w:rPr>
              <w:t>267.098</w:t>
            </w:r>
          </w:p>
        </w:tc>
        <w:tc>
          <w:tcPr>
            <w:tcW w:w="712" w:type="dxa"/>
            <w:tcBorders>
              <w:top w:val="nil"/>
              <w:bottom w:val="nil"/>
            </w:tcBorders>
          </w:tcPr>
          <w:p w14:paraId="10205F68" w14:textId="77777777" w:rsidR="001442BB" w:rsidRDefault="001442BB">
            <w:pPr>
              <w:pStyle w:val="TableParagraph"/>
              <w:jc w:val="left"/>
              <w:rPr>
                <w:rFonts w:ascii="Times New Roman"/>
                <w:sz w:val="10"/>
              </w:rPr>
            </w:pPr>
          </w:p>
        </w:tc>
      </w:tr>
      <w:tr w:rsidR="001442BB" w14:paraId="10205F71" w14:textId="77777777">
        <w:trPr>
          <w:trHeight w:val="163"/>
        </w:trPr>
        <w:tc>
          <w:tcPr>
            <w:tcW w:w="6890" w:type="dxa"/>
            <w:vMerge/>
            <w:tcBorders>
              <w:top w:val="nil"/>
            </w:tcBorders>
          </w:tcPr>
          <w:p w14:paraId="10205F6A" w14:textId="77777777" w:rsidR="001442BB" w:rsidRDefault="001442BB">
            <w:pPr>
              <w:rPr>
                <w:sz w:val="2"/>
                <w:szCs w:val="2"/>
              </w:rPr>
            </w:pPr>
          </w:p>
        </w:tc>
        <w:tc>
          <w:tcPr>
            <w:tcW w:w="1544" w:type="dxa"/>
            <w:tcBorders>
              <w:top w:val="nil"/>
              <w:bottom w:val="nil"/>
            </w:tcBorders>
          </w:tcPr>
          <w:p w14:paraId="10205F6B" w14:textId="77777777" w:rsidR="001442BB" w:rsidRDefault="005C7D6E">
            <w:pPr>
              <w:pStyle w:val="TableParagraph"/>
              <w:spacing w:line="144" w:lineRule="exact"/>
              <w:ind w:right="-15"/>
              <w:rPr>
                <w:sz w:val="15"/>
              </w:rPr>
            </w:pPr>
            <w:r>
              <w:rPr>
                <w:w w:val="95"/>
                <w:sz w:val="15"/>
              </w:rPr>
              <w:t>95.387</w:t>
            </w:r>
          </w:p>
        </w:tc>
        <w:tc>
          <w:tcPr>
            <w:tcW w:w="712" w:type="dxa"/>
            <w:tcBorders>
              <w:top w:val="nil"/>
              <w:bottom w:val="nil"/>
            </w:tcBorders>
          </w:tcPr>
          <w:p w14:paraId="10205F6C" w14:textId="77777777" w:rsidR="001442BB" w:rsidRDefault="001442BB">
            <w:pPr>
              <w:pStyle w:val="TableParagraph"/>
              <w:jc w:val="left"/>
              <w:rPr>
                <w:rFonts w:ascii="Times New Roman"/>
                <w:sz w:val="10"/>
              </w:rPr>
            </w:pPr>
          </w:p>
        </w:tc>
        <w:tc>
          <w:tcPr>
            <w:tcW w:w="1544" w:type="dxa"/>
            <w:tcBorders>
              <w:top w:val="nil"/>
              <w:bottom w:val="nil"/>
            </w:tcBorders>
          </w:tcPr>
          <w:p w14:paraId="10205F6D" w14:textId="77777777" w:rsidR="001442BB" w:rsidRDefault="005C7D6E">
            <w:pPr>
              <w:pStyle w:val="TableParagraph"/>
              <w:spacing w:line="144" w:lineRule="exact"/>
              <w:ind w:right="-29"/>
              <w:rPr>
                <w:sz w:val="15"/>
              </w:rPr>
            </w:pPr>
            <w:r>
              <w:rPr>
                <w:w w:val="95"/>
                <w:sz w:val="15"/>
              </w:rPr>
              <w:t>188.052</w:t>
            </w:r>
          </w:p>
        </w:tc>
        <w:tc>
          <w:tcPr>
            <w:tcW w:w="712" w:type="dxa"/>
            <w:tcBorders>
              <w:top w:val="nil"/>
              <w:bottom w:val="nil"/>
            </w:tcBorders>
          </w:tcPr>
          <w:p w14:paraId="10205F6E" w14:textId="77777777" w:rsidR="001442BB" w:rsidRDefault="001442BB">
            <w:pPr>
              <w:pStyle w:val="TableParagraph"/>
              <w:jc w:val="left"/>
              <w:rPr>
                <w:rFonts w:ascii="Times New Roman"/>
                <w:sz w:val="10"/>
              </w:rPr>
            </w:pPr>
          </w:p>
        </w:tc>
        <w:tc>
          <w:tcPr>
            <w:tcW w:w="1544" w:type="dxa"/>
            <w:tcBorders>
              <w:top w:val="nil"/>
              <w:bottom w:val="nil"/>
            </w:tcBorders>
          </w:tcPr>
          <w:p w14:paraId="10205F6F" w14:textId="77777777" w:rsidR="001442BB" w:rsidRDefault="005C7D6E">
            <w:pPr>
              <w:pStyle w:val="TableParagraph"/>
              <w:spacing w:line="144" w:lineRule="exact"/>
              <w:ind w:right="-29"/>
              <w:rPr>
                <w:sz w:val="15"/>
              </w:rPr>
            </w:pPr>
            <w:r>
              <w:rPr>
                <w:w w:val="95"/>
                <w:sz w:val="15"/>
              </w:rPr>
              <w:t>192.706</w:t>
            </w:r>
          </w:p>
        </w:tc>
        <w:tc>
          <w:tcPr>
            <w:tcW w:w="712" w:type="dxa"/>
            <w:tcBorders>
              <w:top w:val="nil"/>
              <w:bottom w:val="nil"/>
            </w:tcBorders>
          </w:tcPr>
          <w:p w14:paraId="10205F70" w14:textId="77777777" w:rsidR="001442BB" w:rsidRDefault="001442BB">
            <w:pPr>
              <w:pStyle w:val="TableParagraph"/>
              <w:jc w:val="left"/>
              <w:rPr>
                <w:rFonts w:ascii="Times New Roman"/>
                <w:sz w:val="10"/>
              </w:rPr>
            </w:pPr>
          </w:p>
        </w:tc>
      </w:tr>
      <w:tr w:rsidR="001442BB" w14:paraId="10205F79" w14:textId="77777777">
        <w:trPr>
          <w:trHeight w:val="163"/>
        </w:trPr>
        <w:tc>
          <w:tcPr>
            <w:tcW w:w="6890" w:type="dxa"/>
            <w:vMerge/>
            <w:tcBorders>
              <w:top w:val="nil"/>
            </w:tcBorders>
          </w:tcPr>
          <w:p w14:paraId="10205F72" w14:textId="77777777" w:rsidR="001442BB" w:rsidRDefault="001442BB">
            <w:pPr>
              <w:rPr>
                <w:sz w:val="2"/>
                <w:szCs w:val="2"/>
              </w:rPr>
            </w:pPr>
          </w:p>
        </w:tc>
        <w:tc>
          <w:tcPr>
            <w:tcW w:w="1544" w:type="dxa"/>
            <w:tcBorders>
              <w:top w:val="nil"/>
              <w:bottom w:val="nil"/>
            </w:tcBorders>
          </w:tcPr>
          <w:p w14:paraId="10205F73" w14:textId="77777777" w:rsidR="001442BB" w:rsidRDefault="005C7D6E">
            <w:pPr>
              <w:pStyle w:val="TableParagraph"/>
              <w:spacing w:line="144" w:lineRule="exact"/>
              <w:ind w:right="-15"/>
              <w:rPr>
                <w:b/>
                <w:sz w:val="15"/>
              </w:rPr>
            </w:pPr>
            <w:r>
              <w:rPr>
                <w:b/>
                <w:w w:val="95"/>
                <w:sz w:val="15"/>
              </w:rPr>
              <w:t>45.527</w:t>
            </w:r>
          </w:p>
        </w:tc>
        <w:tc>
          <w:tcPr>
            <w:tcW w:w="712" w:type="dxa"/>
            <w:tcBorders>
              <w:top w:val="nil"/>
              <w:bottom w:val="nil"/>
            </w:tcBorders>
          </w:tcPr>
          <w:p w14:paraId="10205F74" w14:textId="77777777" w:rsidR="001442BB" w:rsidRDefault="005C7D6E">
            <w:pPr>
              <w:pStyle w:val="TableParagraph"/>
              <w:spacing w:line="144" w:lineRule="exact"/>
              <w:ind w:right="-15"/>
              <w:rPr>
                <w:b/>
                <w:sz w:val="15"/>
              </w:rPr>
            </w:pPr>
            <w:r>
              <w:rPr>
                <w:b/>
                <w:w w:val="95"/>
                <w:sz w:val="15"/>
              </w:rPr>
              <w:t>1,86</w:t>
            </w:r>
          </w:p>
        </w:tc>
        <w:tc>
          <w:tcPr>
            <w:tcW w:w="1544" w:type="dxa"/>
            <w:tcBorders>
              <w:top w:val="nil"/>
              <w:bottom w:val="nil"/>
            </w:tcBorders>
          </w:tcPr>
          <w:p w14:paraId="10205F75" w14:textId="77777777" w:rsidR="001442BB" w:rsidRDefault="005C7D6E">
            <w:pPr>
              <w:pStyle w:val="TableParagraph"/>
              <w:spacing w:line="144" w:lineRule="exact"/>
              <w:ind w:right="-29"/>
              <w:rPr>
                <w:b/>
                <w:sz w:val="15"/>
              </w:rPr>
            </w:pPr>
            <w:r>
              <w:rPr>
                <w:b/>
                <w:w w:val="95"/>
                <w:sz w:val="15"/>
              </w:rPr>
              <w:t>89.466</w:t>
            </w:r>
          </w:p>
        </w:tc>
        <w:tc>
          <w:tcPr>
            <w:tcW w:w="712" w:type="dxa"/>
            <w:tcBorders>
              <w:top w:val="nil"/>
              <w:bottom w:val="nil"/>
            </w:tcBorders>
          </w:tcPr>
          <w:p w14:paraId="10205F76" w14:textId="77777777" w:rsidR="001442BB" w:rsidRDefault="005C7D6E">
            <w:pPr>
              <w:pStyle w:val="TableParagraph"/>
              <w:spacing w:line="144" w:lineRule="exact"/>
              <w:ind w:right="-29"/>
              <w:rPr>
                <w:b/>
                <w:sz w:val="15"/>
              </w:rPr>
            </w:pPr>
            <w:r>
              <w:rPr>
                <w:b/>
                <w:w w:val="95"/>
                <w:sz w:val="15"/>
              </w:rPr>
              <w:t>1,86</w:t>
            </w:r>
          </w:p>
        </w:tc>
        <w:tc>
          <w:tcPr>
            <w:tcW w:w="1544" w:type="dxa"/>
            <w:tcBorders>
              <w:top w:val="nil"/>
              <w:bottom w:val="nil"/>
            </w:tcBorders>
          </w:tcPr>
          <w:p w14:paraId="10205F77" w14:textId="77777777" w:rsidR="001442BB" w:rsidRDefault="005C7D6E">
            <w:pPr>
              <w:pStyle w:val="TableParagraph"/>
              <w:spacing w:line="144" w:lineRule="exact"/>
              <w:ind w:right="-29"/>
              <w:rPr>
                <w:b/>
                <w:sz w:val="15"/>
              </w:rPr>
            </w:pPr>
            <w:r>
              <w:rPr>
                <w:b/>
                <w:w w:val="95"/>
                <w:sz w:val="15"/>
              </w:rPr>
              <w:t>87.333</w:t>
            </w:r>
          </w:p>
        </w:tc>
        <w:tc>
          <w:tcPr>
            <w:tcW w:w="712" w:type="dxa"/>
            <w:tcBorders>
              <w:top w:val="nil"/>
              <w:bottom w:val="nil"/>
            </w:tcBorders>
          </w:tcPr>
          <w:p w14:paraId="10205F78" w14:textId="77777777" w:rsidR="001442BB" w:rsidRDefault="005C7D6E">
            <w:pPr>
              <w:pStyle w:val="TableParagraph"/>
              <w:spacing w:line="144" w:lineRule="exact"/>
              <w:ind w:right="-29"/>
              <w:rPr>
                <w:b/>
                <w:sz w:val="15"/>
              </w:rPr>
            </w:pPr>
            <w:r>
              <w:rPr>
                <w:b/>
                <w:w w:val="95"/>
                <w:sz w:val="15"/>
              </w:rPr>
              <w:t>2,42</w:t>
            </w:r>
          </w:p>
        </w:tc>
      </w:tr>
      <w:tr w:rsidR="001442BB" w14:paraId="10205F81" w14:textId="77777777">
        <w:trPr>
          <w:trHeight w:val="161"/>
        </w:trPr>
        <w:tc>
          <w:tcPr>
            <w:tcW w:w="6890" w:type="dxa"/>
            <w:vMerge/>
            <w:tcBorders>
              <w:top w:val="nil"/>
            </w:tcBorders>
          </w:tcPr>
          <w:p w14:paraId="10205F7A" w14:textId="77777777" w:rsidR="001442BB" w:rsidRDefault="001442BB">
            <w:pPr>
              <w:rPr>
                <w:sz w:val="2"/>
                <w:szCs w:val="2"/>
              </w:rPr>
            </w:pPr>
          </w:p>
        </w:tc>
        <w:tc>
          <w:tcPr>
            <w:tcW w:w="1544" w:type="dxa"/>
            <w:tcBorders>
              <w:top w:val="nil"/>
              <w:bottom w:val="nil"/>
            </w:tcBorders>
          </w:tcPr>
          <w:p w14:paraId="10205F7B" w14:textId="77777777" w:rsidR="001442BB" w:rsidRDefault="005C7D6E">
            <w:pPr>
              <w:pStyle w:val="TableParagraph"/>
              <w:spacing w:line="141" w:lineRule="exact"/>
              <w:ind w:right="-15"/>
              <w:rPr>
                <w:b/>
                <w:sz w:val="15"/>
              </w:rPr>
            </w:pPr>
            <w:r>
              <w:rPr>
                <w:b/>
                <w:w w:val="95"/>
                <w:sz w:val="15"/>
              </w:rPr>
              <w:t>508.648</w:t>
            </w:r>
          </w:p>
        </w:tc>
        <w:tc>
          <w:tcPr>
            <w:tcW w:w="712" w:type="dxa"/>
            <w:tcBorders>
              <w:top w:val="nil"/>
              <w:bottom w:val="nil"/>
            </w:tcBorders>
          </w:tcPr>
          <w:p w14:paraId="10205F7C" w14:textId="77777777" w:rsidR="001442BB" w:rsidRDefault="005C7D6E">
            <w:pPr>
              <w:pStyle w:val="TableParagraph"/>
              <w:spacing w:line="141" w:lineRule="exact"/>
              <w:ind w:right="-15"/>
              <w:rPr>
                <w:b/>
                <w:sz w:val="15"/>
              </w:rPr>
            </w:pPr>
            <w:r>
              <w:rPr>
                <w:b/>
                <w:w w:val="95"/>
                <w:sz w:val="15"/>
              </w:rPr>
              <w:t>20,83</w:t>
            </w:r>
          </w:p>
        </w:tc>
        <w:tc>
          <w:tcPr>
            <w:tcW w:w="1544" w:type="dxa"/>
            <w:tcBorders>
              <w:top w:val="nil"/>
              <w:bottom w:val="nil"/>
            </w:tcBorders>
          </w:tcPr>
          <w:p w14:paraId="10205F7D" w14:textId="77777777" w:rsidR="001442BB" w:rsidRDefault="005C7D6E">
            <w:pPr>
              <w:pStyle w:val="TableParagraph"/>
              <w:spacing w:line="141" w:lineRule="exact"/>
              <w:ind w:right="-29"/>
              <w:rPr>
                <w:b/>
                <w:sz w:val="15"/>
              </w:rPr>
            </w:pPr>
            <w:r>
              <w:rPr>
                <w:b/>
                <w:w w:val="95"/>
                <w:sz w:val="15"/>
              </w:rPr>
              <w:t>1.194.361</w:t>
            </w:r>
          </w:p>
        </w:tc>
        <w:tc>
          <w:tcPr>
            <w:tcW w:w="712" w:type="dxa"/>
            <w:tcBorders>
              <w:top w:val="nil"/>
              <w:bottom w:val="nil"/>
            </w:tcBorders>
          </w:tcPr>
          <w:p w14:paraId="10205F7E" w14:textId="77777777" w:rsidR="001442BB" w:rsidRDefault="005C7D6E">
            <w:pPr>
              <w:pStyle w:val="TableParagraph"/>
              <w:spacing w:line="141" w:lineRule="exact"/>
              <w:ind w:right="-29"/>
              <w:rPr>
                <w:b/>
                <w:sz w:val="15"/>
              </w:rPr>
            </w:pPr>
            <w:r>
              <w:rPr>
                <w:b/>
                <w:w w:val="95"/>
                <w:sz w:val="15"/>
              </w:rPr>
              <w:t>24,87</w:t>
            </w:r>
          </w:p>
        </w:tc>
        <w:tc>
          <w:tcPr>
            <w:tcW w:w="1544" w:type="dxa"/>
            <w:tcBorders>
              <w:top w:val="nil"/>
              <w:bottom w:val="nil"/>
            </w:tcBorders>
          </w:tcPr>
          <w:p w14:paraId="10205F7F" w14:textId="77777777" w:rsidR="001442BB" w:rsidRDefault="005C7D6E">
            <w:pPr>
              <w:pStyle w:val="TableParagraph"/>
              <w:spacing w:line="141" w:lineRule="exact"/>
              <w:ind w:right="-29"/>
              <w:rPr>
                <w:b/>
                <w:sz w:val="15"/>
              </w:rPr>
            </w:pPr>
            <w:r>
              <w:rPr>
                <w:b/>
                <w:w w:val="95"/>
                <w:sz w:val="15"/>
              </w:rPr>
              <w:t>1.061.988</w:t>
            </w:r>
          </w:p>
        </w:tc>
        <w:tc>
          <w:tcPr>
            <w:tcW w:w="712" w:type="dxa"/>
            <w:tcBorders>
              <w:top w:val="nil"/>
              <w:bottom w:val="nil"/>
            </w:tcBorders>
          </w:tcPr>
          <w:p w14:paraId="10205F80" w14:textId="77777777" w:rsidR="001442BB" w:rsidRDefault="005C7D6E">
            <w:pPr>
              <w:pStyle w:val="TableParagraph"/>
              <w:spacing w:line="141" w:lineRule="exact"/>
              <w:ind w:right="-29"/>
              <w:rPr>
                <w:b/>
                <w:sz w:val="15"/>
              </w:rPr>
            </w:pPr>
            <w:r>
              <w:rPr>
                <w:b/>
                <w:w w:val="95"/>
                <w:sz w:val="15"/>
              </w:rPr>
              <w:t>29,37</w:t>
            </w:r>
          </w:p>
        </w:tc>
      </w:tr>
      <w:tr w:rsidR="001442BB" w14:paraId="10205F89" w14:textId="77777777">
        <w:trPr>
          <w:trHeight w:val="161"/>
        </w:trPr>
        <w:tc>
          <w:tcPr>
            <w:tcW w:w="6890" w:type="dxa"/>
            <w:vMerge/>
            <w:tcBorders>
              <w:top w:val="nil"/>
            </w:tcBorders>
          </w:tcPr>
          <w:p w14:paraId="10205F82" w14:textId="77777777" w:rsidR="001442BB" w:rsidRDefault="001442BB">
            <w:pPr>
              <w:rPr>
                <w:sz w:val="2"/>
                <w:szCs w:val="2"/>
              </w:rPr>
            </w:pPr>
          </w:p>
        </w:tc>
        <w:tc>
          <w:tcPr>
            <w:tcW w:w="1544" w:type="dxa"/>
            <w:tcBorders>
              <w:top w:val="nil"/>
              <w:bottom w:val="nil"/>
            </w:tcBorders>
          </w:tcPr>
          <w:p w14:paraId="10205F83" w14:textId="77777777" w:rsidR="001442BB" w:rsidRDefault="005C7D6E">
            <w:pPr>
              <w:pStyle w:val="TableParagraph"/>
              <w:spacing w:line="141" w:lineRule="exact"/>
              <w:ind w:right="-15"/>
              <w:rPr>
                <w:sz w:val="15"/>
              </w:rPr>
            </w:pPr>
            <w:r>
              <w:rPr>
                <w:w w:val="95"/>
                <w:sz w:val="15"/>
              </w:rPr>
              <w:t>485.033</w:t>
            </w:r>
          </w:p>
        </w:tc>
        <w:tc>
          <w:tcPr>
            <w:tcW w:w="712" w:type="dxa"/>
            <w:tcBorders>
              <w:top w:val="nil"/>
              <w:bottom w:val="nil"/>
            </w:tcBorders>
          </w:tcPr>
          <w:p w14:paraId="10205F84" w14:textId="77777777" w:rsidR="001442BB" w:rsidRDefault="001442BB">
            <w:pPr>
              <w:pStyle w:val="TableParagraph"/>
              <w:jc w:val="left"/>
              <w:rPr>
                <w:rFonts w:ascii="Times New Roman"/>
                <w:sz w:val="10"/>
              </w:rPr>
            </w:pPr>
          </w:p>
        </w:tc>
        <w:tc>
          <w:tcPr>
            <w:tcW w:w="1544" w:type="dxa"/>
            <w:tcBorders>
              <w:top w:val="nil"/>
              <w:bottom w:val="nil"/>
            </w:tcBorders>
          </w:tcPr>
          <w:p w14:paraId="10205F85" w14:textId="77777777" w:rsidR="001442BB" w:rsidRDefault="005C7D6E">
            <w:pPr>
              <w:pStyle w:val="TableParagraph"/>
              <w:spacing w:line="141" w:lineRule="exact"/>
              <w:ind w:right="-29"/>
              <w:rPr>
                <w:sz w:val="15"/>
              </w:rPr>
            </w:pPr>
            <w:r>
              <w:rPr>
                <w:w w:val="95"/>
                <w:sz w:val="15"/>
              </w:rPr>
              <w:t>1.150.552</w:t>
            </w:r>
          </w:p>
        </w:tc>
        <w:tc>
          <w:tcPr>
            <w:tcW w:w="712" w:type="dxa"/>
            <w:tcBorders>
              <w:top w:val="nil"/>
              <w:bottom w:val="nil"/>
            </w:tcBorders>
          </w:tcPr>
          <w:p w14:paraId="10205F86" w14:textId="77777777" w:rsidR="001442BB" w:rsidRDefault="001442BB">
            <w:pPr>
              <w:pStyle w:val="TableParagraph"/>
              <w:jc w:val="left"/>
              <w:rPr>
                <w:rFonts w:ascii="Times New Roman"/>
                <w:sz w:val="10"/>
              </w:rPr>
            </w:pPr>
          </w:p>
        </w:tc>
        <w:tc>
          <w:tcPr>
            <w:tcW w:w="1544" w:type="dxa"/>
            <w:tcBorders>
              <w:top w:val="nil"/>
              <w:bottom w:val="nil"/>
            </w:tcBorders>
          </w:tcPr>
          <w:p w14:paraId="10205F87" w14:textId="77777777" w:rsidR="001442BB" w:rsidRDefault="005C7D6E">
            <w:pPr>
              <w:pStyle w:val="TableParagraph"/>
              <w:spacing w:line="141" w:lineRule="exact"/>
              <w:ind w:right="-29"/>
              <w:rPr>
                <w:sz w:val="15"/>
              </w:rPr>
            </w:pPr>
            <w:r>
              <w:rPr>
                <w:w w:val="95"/>
                <w:sz w:val="15"/>
              </w:rPr>
              <w:t>1.024.141</w:t>
            </w:r>
          </w:p>
        </w:tc>
        <w:tc>
          <w:tcPr>
            <w:tcW w:w="712" w:type="dxa"/>
            <w:tcBorders>
              <w:top w:val="nil"/>
              <w:bottom w:val="nil"/>
            </w:tcBorders>
          </w:tcPr>
          <w:p w14:paraId="10205F88" w14:textId="77777777" w:rsidR="001442BB" w:rsidRDefault="001442BB">
            <w:pPr>
              <w:pStyle w:val="TableParagraph"/>
              <w:jc w:val="left"/>
              <w:rPr>
                <w:rFonts w:ascii="Times New Roman"/>
                <w:sz w:val="10"/>
              </w:rPr>
            </w:pPr>
          </w:p>
        </w:tc>
      </w:tr>
      <w:tr w:rsidR="001442BB" w14:paraId="10205F91" w14:textId="77777777">
        <w:trPr>
          <w:trHeight w:val="162"/>
        </w:trPr>
        <w:tc>
          <w:tcPr>
            <w:tcW w:w="6890" w:type="dxa"/>
            <w:vMerge/>
            <w:tcBorders>
              <w:top w:val="nil"/>
            </w:tcBorders>
          </w:tcPr>
          <w:p w14:paraId="10205F8A" w14:textId="77777777" w:rsidR="001442BB" w:rsidRDefault="001442BB">
            <w:pPr>
              <w:rPr>
                <w:sz w:val="2"/>
                <w:szCs w:val="2"/>
              </w:rPr>
            </w:pPr>
          </w:p>
        </w:tc>
        <w:tc>
          <w:tcPr>
            <w:tcW w:w="1544" w:type="dxa"/>
            <w:tcBorders>
              <w:top w:val="nil"/>
              <w:bottom w:val="nil"/>
            </w:tcBorders>
          </w:tcPr>
          <w:p w14:paraId="10205F8B" w14:textId="77777777" w:rsidR="001442BB" w:rsidRDefault="005C7D6E">
            <w:pPr>
              <w:pStyle w:val="TableParagraph"/>
              <w:spacing w:line="143" w:lineRule="exact"/>
              <w:ind w:right="-15"/>
              <w:rPr>
                <w:sz w:val="15"/>
              </w:rPr>
            </w:pPr>
            <w:r>
              <w:rPr>
                <w:w w:val="95"/>
                <w:sz w:val="15"/>
              </w:rPr>
              <w:t>37</w:t>
            </w:r>
          </w:p>
        </w:tc>
        <w:tc>
          <w:tcPr>
            <w:tcW w:w="712" w:type="dxa"/>
            <w:tcBorders>
              <w:top w:val="nil"/>
              <w:bottom w:val="nil"/>
            </w:tcBorders>
          </w:tcPr>
          <w:p w14:paraId="10205F8C" w14:textId="77777777" w:rsidR="001442BB" w:rsidRDefault="001442BB">
            <w:pPr>
              <w:pStyle w:val="TableParagraph"/>
              <w:jc w:val="left"/>
              <w:rPr>
                <w:rFonts w:ascii="Times New Roman"/>
                <w:sz w:val="10"/>
              </w:rPr>
            </w:pPr>
          </w:p>
        </w:tc>
        <w:tc>
          <w:tcPr>
            <w:tcW w:w="1544" w:type="dxa"/>
            <w:tcBorders>
              <w:top w:val="nil"/>
              <w:bottom w:val="nil"/>
            </w:tcBorders>
          </w:tcPr>
          <w:p w14:paraId="10205F8D" w14:textId="77777777" w:rsidR="001442BB" w:rsidRDefault="005C7D6E">
            <w:pPr>
              <w:pStyle w:val="TableParagraph"/>
              <w:spacing w:line="143" w:lineRule="exact"/>
              <w:ind w:right="-15"/>
              <w:rPr>
                <w:sz w:val="15"/>
              </w:rPr>
            </w:pPr>
            <w:r>
              <w:rPr>
                <w:w w:val="95"/>
                <w:sz w:val="15"/>
              </w:rPr>
              <w:t>72</w:t>
            </w:r>
          </w:p>
        </w:tc>
        <w:tc>
          <w:tcPr>
            <w:tcW w:w="712" w:type="dxa"/>
            <w:tcBorders>
              <w:top w:val="nil"/>
              <w:bottom w:val="nil"/>
            </w:tcBorders>
          </w:tcPr>
          <w:p w14:paraId="10205F8E" w14:textId="77777777" w:rsidR="001442BB" w:rsidRDefault="001442BB">
            <w:pPr>
              <w:pStyle w:val="TableParagraph"/>
              <w:jc w:val="left"/>
              <w:rPr>
                <w:rFonts w:ascii="Times New Roman"/>
                <w:sz w:val="10"/>
              </w:rPr>
            </w:pPr>
          </w:p>
        </w:tc>
        <w:tc>
          <w:tcPr>
            <w:tcW w:w="1544" w:type="dxa"/>
            <w:tcBorders>
              <w:top w:val="nil"/>
              <w:bottom w:val="nil"/>
            </w:tcBorders>
          </w:tcPr>
          <w:p w14:paraId="10205F8F" w14:textId="77777777" w:rsidR="001442BB" w:rsidRDefault="005C7D6E">
            <w:pPr>
              <w:pStyle w:val="TableParagraph"/>
              <w:spacing w:line="143" w:lineRule="exact"/>
              <w:ind w:right="-29"/>
              <w:rPr>
                <w:sz w:val="15"/>
              </w:rPr>
            </w:pPr>
            <w:r>
              <w:rPr>
                <w:w w:val="95"/>
                <w:sz w:val="15"/>
              </w:rPr>
              <w:t>39</w:t>
            </w:r>
          </w:p>
        </w:tc>
        <w:tc>
          <w:tcPr>
            <w:tcW w:w="712" w:type="dxa"/>
            <w:tcBorders>
              <w:top w:val="nil"/>
              <w:bottom w:val="nil"/>
            </w:tcBorders>
          </w:tcPr>
          <w:p w14:paraId="10205F90" w14:textId="77777777" w:rsidR="001442BB" w:rsidRDefault="001442BB">
            <w:pPr>
              <w:pStyle w:val="TableParagraph"/>
              <w:jc w:val="left"/>
              <w:rPr>
                <w:rFonts w:ascii="Times New Roman"/>
                <w:sz w:val="10"/>
              </w:rPr>
            </w:pPr>
          </w:p>
        </w:tc>
      </w:tr>
      <w:tr w:rsidR="001442BB" w14:paraId="10205F99" w14:textId="77777777">
        <w:trPr>
          <w:trHeight w:val="163"/>
        </w:trPr>
        <w:tc>
          <w:tcPr>
            <w:tcW w:w="6890" w:type="dxa"/>
            <w:vMerge/>
            <w:tcBorders>
              <w:top w:val="nil"/>
            </w:tcBorders>
          </w:tcPr>
          <w:p w14:paraId="10205F92" w14:textId="77777777" w:rsidR="001442BB" w:rsidRDefault="001442BB">
            <w:pPr>
              <w:rPr>
                <w:sz w:val="2"/>
                <w:szCs w:val="2"/>
              </w:rPr>
            </w:pPr>
          </w:p>
        </w:tc>
        <w:tc>
          <w:tcPr>
            <w:tcW w:w="1544" w:type="dxa"/>
            <w:tcBorders>
              <w:top w:val="nil"/>
              <w:bottom w:val="nil"/>
            </w:tcBorders>
          </w:tcPr>
          <w:p w14:paraId="10205F93" w14:textId="77777777" w:rsidR="001442BB" w:rsidRDefault="005C7D6E">
            <w:pPr>
              <w:pStyle w:val="TableParagraph"/>
              <w:spacing w:line="144" w:lineRule="exact"/>
              <w:ind w:right="-15"/>
              <w:rPr>
                <w:sz w:val="15"/>
              </w:rPr>
            </w:pPr>
            <w:r>
              <w:rPr>
                <w:w w:val="95"/>
                <w:sz w:val="15"/>
              </w:rPr>
              <w:t>23.578</w:t>
            </w:r>
          </w:p>
        </w:tc>
        <w:tc>
          <w:tcPr>
            <w:tcW w:w="712" w:type="dxa"/>
            <w:tcBorders>
              <w:top w:val="nil"/>
              <w:bottom w:val="nil"/>
            </w:tcBorders>
          </w:tcPr>
          <w:p w14:paraId="10205F94" w14:textId="77777777" w:rsidR="001442BB" w:rsidRDefault="001442BB">
            <w:pPr>
              <w:pStyle w:val="TableParagraph"/>
              <w:jc w:val="left"/>
              <w:rPr>
                <w:rFonts w:ascii="Times New Roman"/>
                <w:sz w:val="10"/>
              </w:rPr>
            </w:pPr>
          </w:p>
        </w:tc>
        <w:tc>
          <w:tcPr>
            <w:tcW w:w="1544" w:type="dxa"/>
            <w:tcBorders>
              <w:top w:val="nil"/>
              <w:bottom w:val="nil"/>
            </w:tcBorders>
          </w:tcPr>
          <w:p w14:paraId="10205F95" w14:textId="77777777" w:rsidR="001442BB" w:rsidRDefault="005C7D6E">
            <w:pPr>
              <w:pStyle w:val="TableParagraph"/>
              <w:spacing w:line="144" w:lineRule="exact"/>
              <w:ind w:right="-29"/>
              <w:rPr>
                <w:sz w:val="15"/>
              </w:rPr>
            </w:pPr>
            <w:r>
              <w:rPr>
                <w:w w:val="95"/>
                <w:sz w:val="15"/>
              </w:rPr>
              <w:t>43.737</w:t>
            </w:r>
          </w:p>
        </w:tc>
        <w:tc>
          <w:tcPr>
            <w:tcW w:w="712" w:type="dxa"/>
            <w:tcBorders>
              <w:top w:val="nil"/>
              <w:bottom w:val="nil"/>
            </w:tcBorders>
          </w:tcPr>
          <w:p w14:paraId="10205F96" w14:textId="77777777" w:rsidR="001442BB" w:rsidRDefault="001442BB">
            <w:pPr>
              <w:pStyle w:val="TableParagraph"/>
              <w:jc w:val="left"/>
              <w:rPr>
                <w:rFonts w:ascii="Times New Roman"/>
                <w:sz w:val="10"/>
              </w:rPr>
            </w:pPr>
          </w:p>
        </w:tc>
        <w:tc>
          <w:tcPr>
            <w:tcW w:w="1544" w:type="dxa"/>
            <w:tcBorders>
              <w:top w:val="nil"/>
              <w:bottom w:val="nil"/>
            </w:tcBorders>
          </w:tcPr>
          <w:p w14:paraId="10205F97" w14:textId="77777777" w:rsidR="001442BB" w:rsidRDefault="005C7D6E">
            <w:pPr>
              <w:pStyle w:val="TableParagraph"/>
              <w:spacing w:line="144" w:lineRule="exact"/>
              <w:ind w:right="-29"/>
              <w:rPr>
                <w:sz w:val="15"/>
              </w:rPr>
            </w:pPr>
            <w:r>
              <w:rPr>
                <w:w w:val="95"/>
                <w:sz w:val="15"/>
              </w:rPr>
              <w:t>37.808</w:t>
            </w:r>
          </w:p>
        </w:tc>
        <w:tc>
          <w:tcPr>
            <w:tcW w:w="712" w:type="dxa"/>
            <w:tcBorders>
              <w:top w:val="nil"/>
              <w:bottom w:val="nil"/>
            </w:tcBorders>
          </w:tcPr>
          <w:p w14:paraId="10205F98" w14:textId="77777777" w:rsidR="001442BB" w:rsidRDefault="001442BB">
            <w:pPr>
              <w:pStyle w:val="TableParagraph"/>
              <w:jc w:val="left"/>
              <w:rPr>
                <w:rFonts w:ascii="Times New Roman"/>
                <w:sz w:val="10"/>
              </w:rPr>
            </w:pPr>
          </w:p>
        </w:tc>
      </w:tr>
      <w:tr w:rsidR="001442BB" w14:paraId="10205FA1" w14:textId="77777777">
        <w:trPr>
          <w:trHeight w:val="162"/>
        </w:trPr>
        <w:tc>
          <w:tcPr>
            <w:tcW w:w="6890" w:type="dxa"/>
            <w:vMerge/>
            <w:tcBorders>
              <w:top w:val="nil"/>
            </w:tcBorders>
          </w:tcPr>
          <w:p w14:paraId="10205F9A" w14:textId="77777777" w:rsidR="001442BB" w:rsidRDefault="001442BB">
            <w:pPr>
              <w:rPr>
                <w:sz w:val="2"/>
                <w:szCs w:val="2"/>
              </w:rPr>
            </w:pPr>
          </w:p>
        </w:tc>
        <w:tc>
          <w:tcPr>
            <w:tcW w:w="1544" w:type="dxa"/>
            <w:tcBorders>
              <w:top w:val="nil"/>
              <w:bottom w:val="nil"/>
            </w:tcBorders>
          </w:tcPr>
          <w:p w14:paraId="10205F9B" w14:textId="77777777" w:rsidR="001442BB" w:rsidRDefault="005C7D6E">
            <w:pPr>
              <w:pStyle w:val="TableParagraph"/>
              <w:spacing w:line="143" w:lineRule="exact"/>
              <w:ind w:right="-15"/>
              <w:rPr>
                <w:b/>
                <w:sz w:val="15"/>
              </w:rPr>
            </w:pPr>
            <w:r>
              <w:rPr>
                <w:b/>
                <w:w w:val="95"/>
                <w:sz w:val="15"/>
              </w:rPr>
              <w:t>19.768</w:t>
            </w:r>
          </w:p>
        </w:tc>
        <w:tc>
          <w:tcPr>
            <w:tcW w:w="712" w:type="dxa"/>
            <w:tcBorders>
              <w:top w:val="nil"/>
              <w:bottom w:val="nil"/>
            </w:tcBorders>
          </w:tcPr>
          <w:p w14:paraId="10205F9C" w14:textId="77777777" w:rsidR="001442BB" w:rsidRDefault="005C7D6E">
            <w:pPr>
              <w:pStyle w:val="TableParagraph"/>
              <w:spacing w:line="143" w:lineRule="exact"/>
              <w:ind w:right="-15"/>
              <w:rPr>
                <w:b/>
                <w:sz w:val="15"/>
              </w:rPr>
            </w:pPr>
            <w:r>
              <w:rPr>
                <w:b/>
                <w:w w:val="95"/>
                <w:sz w:val="15"/>
              </w:rPr>
              <w:t>0,81</w:t>
            </w:r>
          </w:p>
        </w:tc>
        <w:tc>
          <w:tcPr>
            <w:tcW w:w="1544" w:type="dxa"/>
            <w:tcBorders>
              <w:top w:val="nil"/>
              <w:bottom w:val="nil"/>
            </w:tcBorders>
          </w:tcPr>
          <w:p w14:paraId="10205F9D" w14:textId="77777777" w:rsidR="001442BB" w:rsidRDefault="005C7D6E">
            <w:pPr>
              <w:pStyle w:val="TableParagraph"/>
              <w:spacing w:line="143" w:lineRule="exact"/>
              <w:ind w:right="-29"/>
              <w:rPr>
                <w:b/>
                <w:sz w:val="15"/>
              </w:rPr>
            </w:pPr>
            <w:r>
              <w:rPr>
                <w:b/>
                <w:w w:val="95"/>
                <w:sz w:val="15"/>
              </w:rPr>
              <w:t>37.358</w:t>
            </w:r>
          </w:p>
        </w:tc>
        <w:tc>
          <w:tcPr>
            <w:tcW w:w="712" w:type="dxa"/>
            <w:tcBorders>
              <w:top w:val="nil"/>
              <w:bottom w:val="nil"/>
            </w:tcBorders>
          </w:tcPr>
          <w:p w14:paraId="10205F9E" w14:textId="77777777" w:rsidR="001442BB" w:rsidRDefault="005C7D6E">
            <w:pPr>
              <w:pStyle w:val="TableParagraph"/>
              <w:spacing w:line="143" w:lineRule="exact"/>
              <w:ind w:right="-29"/>
              <w:rPr>
                <w:b/>
                <w:sz w:val="15"/>
              </w:rPr>
            </w:pPr>
            <w:r>
              <w:rPr>
                <w:b/>
                <w:w w:val="95"/>
                <w:sz w:val="15"/>
              </w:rPr>
              <w:t>0,78</w:t>
            </w:r>
          </w:p>
        </w:tc>
        <w:tc>
          <w:tcPr>
            <w:tcW w:w="1544" w:type="dxa"/>
            <w:tcBorders>
              <w:top w:val="nil"/>
              <w:bottom w:val="nil"/>
            </w:tcBorders>
          </w:tcPr>
          <w:p w14:paraId="10205F9F" w14:textId="77777777" w:rsidR="001442BB" w:rsidRDefault="005C7D6E">
            <w:pPr>
              <w:pStyle w:val="TableParagraph"/>
              <w:spacing w:line="143" w:lineRule="exact"/>
              <w:ind w:right="-29"/>
              <w:rPr>
                <w:b/>
                <w:sz w:val="15"/>
              </w:rPr>
            </w:pPr>
            <w:r>
              <w:rPr>
                <w:b/>
                <w:w w:val="95"/>
                <w:sz w:val="15"/>
              </w:rPr>
              <w:t>35.569</w:t>
            </w:r>
          </w:p>
        </w:tc>
        <w:tc>
          <w:tcPr>
            <w:tcW w:w="712" w:type="dxa"/>
            <w:tcBorders>
              <w:top w:val="nil"/>
              <w:bottom w:val="nil"/>
            </w:tcBorders>
          </w:tcPr>
          <w:p w14:paraId="10205FA0" w14:textId="77777777" w:rsidR="001442BB" w:rsidRDefault="005C7D6E">
            <w:pPr>
              <w:pStyle w:val="TableParagraph"/>
              <w:spacing w:line="143" w:lineRule="exact"/>
              <w:ind w:right="-29"/>
              <w:rPr>
                <w:b/>
                <w:sz w:val="15"/>
              </w:rPr>
            </w:pPr>
            <w:r>
              <w:rPr>
                <w:b/>
                <w:w w:val="95"/>
                <w:sz w:val="15"/>
              </w:rPr>
              <w:t>0,98</w:t>
            </w:r>
          </w:p>
        </w:tc>
      </w:tr>
      <w:tr w:rsidR="001442BB" w14:paraId="10205FA9" w14:textId="77777777">
        <w:trPr>
          <w:trHeight w:val="162"/>
        </w:trPr>
        <w:tc>
          <w:tcPr>
            <w:tcW w:w="6890" w:type="dxa"/>
            <w:vMerge/>
            <w:tcBorders>
              <w:top w:val="nil"/>
            </w:tcBorders>
          </w:tcPr>
          <w:p w14:paraId="10205FA2" w14:textId="77777777" w:rsidR="001442BB" w:rsidRDefault="001442BB">
            <w:pPr>
              <w:rPr>
                <w:sz w:val="2"/>
                <w:szCs w:val="2"/>
              </w:rPr>
            </w:pPr>
          </w:p>
        </w:tc>
        <w:tc>
          <w:tcPr>
            <w:tcW w:w="1544" w:type="dxa"/>
            <w:tcBorders>
              <w:top w:val="nil"/>
              <w:bottom w:val="nil"/>
            </w:tcBorders>
          </w:tcPr>
          <w:p w14:paraId="10205FA3" w14:textId="77777777" w:rsidR="001442BB" w:rsidRDefault="005C7D6E">
            <w:pPr>
              <w:pStyle w:val="TableParagraph"/>
              <w:spacing w:line="143" w:lineRule="exact"/>
              <w:ind w:right="-15"/>
              <w:rPr>
                <w:sz w:val="15"/>
              </w:rPr>
            </w:pPr>
            <w:r>
              <w:rPr>
                <w:w w:val="95"/>
                <w:sz w:val="15"/>
              </w:rPr>
              <w:t>19.768</w:t>
            </w:r>
          </w:p>
        </w:tc>
        <w:tc>
          <w:tcPr>
            <w:tcW w:w="712" w:type="dxa"/>
            <w:tcBorders>
              <w:top w:val="nil"/>
              <w:bottom w:val="nil"/>
            </w:tcBorders>
          </w:tcPr>
          <w:p w14:paraId="10205FA4" w14:textId="77777777" w:rsidR="001442BB" w:rsidRDefault="001442BB">
            <w:pPr>
              <w:pStyle w:val="TableParagraph"/>
              <w:jc w:val="left"/>
              <w:rPr>
                <w:rFonts w:ascii="Times New Roman"/>
                <w:sz w:val="10"/>
              </w:rPr>
            </w:pPr>
          </w:p>
        </w:tc>
        <w:tc>
          <w:tcPr>
            <w:tcW w:w="1544" w:type="dxa"/>
            <w:tcBorders>
              <w:top w:val="nil"/>
              <w:bottom w:val="nil"/>
            </w:tcBorders>
          </w:tcPr>
          <w:p w14:paraId="10205FA5" w14:textId="77777777" w:rsidR="001442BB" w:rsidRDefault="005C7D6E">
            <w:pPr>
              <w:pStyle w:val="TableParagraph"/>
              <w:spacing w:line="143" w:lineRule="exact"/>
              <w:ind w:right="-29"/>
              <w:rPr>
                <w:sz w:val="15"/>
              </w:rPr>
            </w:pPr>
            <w:r>
              <w:rPr>
                <w:w w:val="95"/>
                <w:sz w:val="15"/>
              </w:rPr>
              <w:t>37.358</w:t>
            </w:r>
          </w:p>
        </w:tc>
        <w:tc>
          <w:tcPr>
            <w:tcW w:w="712" w:type="dxa"/>
            <w:tcBorders>
              <w:top w:val="nil"/>
              <w:bottom w:val="nil"/>
            </w:tcBorders>
          </w:tcPr>
          <w:p w14:paraId="10205FA6" w14:textId="77777777" w:rsidR="001442BB" w:rsidRDefault="001442BB">
            <w:pPr>
              <w:pStyle w:val="TableParagraph"/>
              <w:jc w:val="left"/>
              <w:rPr>
                <w:rFonts w:ascii="Times New Roman"/>
                <w:sz w:val="10"/>
              </w:rPr>
            </w:pPr>
          </w:p>
        </w:tc>
        <w:tc>
          <w:tcPr>
            <w:tcW w:w="1544" w:type="dxa"/>
            <w:tcBorders>
              <w:top w:val="nil"/>
              <w:bottom w:val="nil"/>
            </w:tcBorders>
          </w:tcPr>
          <w:p w14:paraId="10205FA7" w14:textId="77777777" w:rsidR="001442BB" w:rsidRDefault="005C7D6E">
            <w:pPr>
              <w:pStyle w:val="TableParagraph"/>
              <w:spacing w:line="143" w:lineRule="exact"/>
              <w:ind w:right="-29"/>
              <w:rPr>
                <w:sz w:val="15"/>
              </w:rPr>
            </w:pPr>
            <w:r>
              <w:rPr>
                <w:w w:val="95"/>
                <w:sz w:val="15"/>
              </w:rPr>
              <w:t>35.569</w:t>
            </w:r>
          </w:p>
        </w:tc>
        <w:tc>
          <w:tcPr>
            <w:tcW w:w="712" w:type="dxa"/>
            <w:tcBorders>
              <w:top w:val="nil"/>
              <w:bottom w:val="nil"/>
            </w:tcBorders>
          </w:tcPr>
          <w:p w14:paraId="10205FA8" w14:textId="77777777" w:rsidR="001442BB" w:rsidRDefault="001442BB">
            <w:pPr>
              <w:pStyle w:val="TableParagraph"/>
              <w:jc w:val="left"/>
              <w:rPr>
                <w:rFonts w:ascii="Times New Roman"/>
                <w:sz w:val="10"/>
              </w:rPr>
            </w:pPr>
          </w:p>
        </w:tc>
      </w:tr>
      <w:tr w:rsidR="001442BB" w14:paraId="10205FB1" w14:textId="77777777">
        <w:trPr>
          <w:trHeight w:val="163"/>
        </w:trPr>
        <w:tc>
          <w:tcPr>
            <w:tcW w:w="6890" w:type="dxa"/>
            <w:vMerge/>
            <w:tcBorders>
              <w:top w:val="nil"/>
            </w:tcBorders>
          </w:tcPr>
          <w:p w14:paraId="10205FAA" w14:textId="77777777" w:rsidR="001442BB" w:rsidRDefault="001442BB">
            <w:pPr>
              <w:rPr>
                <w:sz w:val="2"/>
                <w:szCs w:val="2"/>
              </w:rPr>
            </w:pPr>
          </w:p>
        </w:tc>
        <w:tc>
          <w:tcPr>
            <w:tcW w:w="1544" w:type="dxa"/>
            <w:tcBorders>
              <w:top w:val="nil"/>
              <w:bottom w:val="nil"/>
            </w:tcBorders>
          </w:tcPr>
          <w:p w14:paraId="10205FAB" w14:textId="77777777" w:rsidR="001442BB" w:rsidRDefault="005C7D6E">
            <w:pPr>
              <w:pStyle w:val="TableParagraph"/>
              <w:spacing w:line="144" w:lineRule="exact"/>
              <w:ind w:right="-15"/>
              <w:rPr>
                <w:b/>
                <w:sz w:val="15"/>
              </w:rPr>
            </w:pPr>
            <w:r>
              <w:rPr>
                <w:b/>
                <w:w w:val="95"/>
                <w:sz w:val="15"/>
              </w:rPr>
              <w:t>991.908</w:t>
            </w:r>
          </w:p>
        </w:tc>
        <w:tc>
          <w:tcPr>
            <w:tcW w:w="712" w:type="dxa"/>
            <w:tcBorders>
              <w:top w:val="nil"/>
              <w:bottom w:val="nil"/>
            </w:tcBorders>
          </w:tcPr>
          <w:p w14:paraId="10205FAC" w14:textId="77777777" w:rsidR="001442BB" w:rsidRDefault="005C7D6E">
            <w:pPr>
              <w:pStyle w:val="TableParagraph"/>
              <w:spacing w:line="144" w:lineRule="exact"/>
              <w:ind w:right="-15"/>
              <w:rPr>
                <w:b/>
                <w:sz w:val="15"/>
              </w:rPr>
            </w:pPr>
            <w:r>
              <w:rPr>
                <w:b/>
                <w:w w:val="95"/>
                <w:sz w:val="15"/>
              </w:rPr>
              <w:t>40,62</w:t>
            </w:r>
          </w:p>
        </w:tc>
        <w:tc>
          <w:tcPr>
            <w:tcW w:w="1544" w:type="dxa"/>
            <w:tcBorders>
              <w:top w:val="nil"/>
              <w:bottom w:val="nil"/>
            </w:tcBorders>
          </w:tcPr>
          <w:p w14:paraId="10205FAD" w14:textId="77777777" w:rsidR="001442BB" w:rsidRDefault="005C7D6E">
            <w:pPr>
              <w:pStyle w:val="TableParagraph"/>
              <w:spacing w:line="144" w:lineRule="exact"/>
              <w:ind w:right="-29"/>
              <w:rPr>
                <w:b/>
                <w:sz w:val="15"/>
              </w:rPr>
            </w:pPr>
            <w:r>
              <w:rPr>
                <w:b/>
                <w:w w:val="95"/>
                <w:sz w:val="15"/>
              </w:rPr>
              <w:t>1.736.685</w:t>
            </w:r>
          </w:p>
        </w:tc>
        <w:tc>
          <w:tcPr>
            <w:tcW w:w="712" w:type="dxa"/>
            <w:tcBorders>
              <w:top w:val="nil"/>
              <w:bottom w:val="nil"/>
            </w:tcBorders>
          </w:tcPr>
          <w:p w14:paraId="10205FAE" w14:textId="77777777" w:rsidR="001442BB" w:rsidRDefault="005C7D6E">
            <w:pPr>
              <w:pStyle w:val="TableParagraph"/>
              <w:spacing w:line="144" w:lineRule="exact"/>
              <w:ind w:right="-29"/>
              <w:rPr>
                <w:b/>
                <w:sz w:val="15"/>
              </w:rPr>
            </w:pPr>
            <w:r>
              <w:rPr>
                <w:b/>
                <w:w w:val="95"/>
                <w:sz w:val="15"/>
              </w:rPr>
              <w:t>36,17</w:t>
            </w:r>
          </w:p>
        </w:tc>
        <w:tc>
          <w:tcPr>
            <w:tcW w:w="1544" w:type="dxa"/>
            <w:tcBorders>
              <w:top w:val="nil"/>
              <w:bottom w:val="nil"/>
            </w:tcBorders>
          </w:tcPr>
          <w:p w14:paraId="10205FAF" w14:textId="77777777" w:rsidR="001442BB" w:rsidRDefault="005C7D6E">
            <w:pPr>
              <w:pStyle w:val="TableParagraph"/>
              <w:spacing w:line="144" w:lineRule="exact"/>
              <w:ind w:right="-29"/>
              <w:rPr>
                <w:b/>
                <w:sz w:val="15"/>
              </w:rPr>
            </w:pPr>
            <w:r>
              <w:rPr>
                <w:b/>
                <w:w w:val="95"/>
                <w:sz w:val="15"/>
              </w:rPr>
              <w:t>737.018</w:t>
            </w:r>
          </w:p>
        </w:tc>
        <w:tc>
          <w:tcPr>
            <w:tcW w:w="712" w:type="dxa"/>
            <w:tcBorders>
              <w:top w:val="nil"/>
              <w:bottom w:val="nil"/>
            </w:tcBorders>
          </w:tcPr>
          <w:p w14:paraId="10205FB0" w14:textId="77777777" w:rsidR="001442BB" w:rsidRDefault="005C7D6E">
            <w:pPr>
              <w:pStyle w:val="TableParagraph"/>
              <w:spacing w:line="144" w:lineRule="exact"/>
              <w:ind w:right="-29"/>
              <w:rPr>
                <w:b/>
                <w:sz w:val="15"/>
              </w:rPr>
            </w:pPr>
            <w:r>
              <w:rPr>
                <w:b/>
                <w:w w:val="95"/>
                <w:sz w:val="15"/>
              </w:rPr>
              <w:t>20,38</w:t>
            </w:r>
          </w:p>
        </w:tc>
      </w:tr>
      <w:tr w:rsidR="001442BB" w14:paraId="10205FB9" w14:textId="77777777">
        <w:trPr>
          <w:trHeight w:val="161"/>
        </w:trPr>
        <w:tc>
          <w:tcPr>
            <w:tcW w:w="6890" w:type="dxa"/>
            <w:vMerge/>
            <w:tcBorders>
              <w:top w:val="nil"/>
            </w:tcBorders>
          </w:tcPr>
          <w:p w14:paraId="10205FB2" w14:textId="77777777" w:rsidR="001442BB" w:rsidRDefault="001442BB">
            <w:pPr>
              <w:rPr>
                <w:sz w:val="2"/>
                <w:szCs w:val="2"/>
              </w:rPr>
            </w:pPr>
          </w:p>
        </w:tc>
        <w:tc>
          <w:tcPr>
            <w:tcW w:w="1544" w:type="dxa"/>
            <w:tcBorders>
              <w:top w:val="nil"/>
              <w:bottom w:val="nil"/>
            </w:tcBorders>
          </w:tcPr>
          <w:p w14:paraId="10205FB3" w14:textId="77777777" w:rsidR="001442BB" w:rsidRDefault="005C7D6E">
            <w:pPr>
              <w:pStyle w:val="TableParagraph"/>
              <w:spacing w:line="141" w:lineRule="exact"/>
              <w:ind w:right="-15"/>
              <w:rPr>
                <w:b/>
                <w:sz w:val="15"/>
              </w:rPr>
            </w:pPr>
            <w:r>
              <w:rPr>
                <w:b/>
                <w:w w:val="95"/>
                <w:sz w:val="15"/>
              </w:rPr>
              <w:t>168.954</w:t>
            </w:r>
          </w:p>
        </w:tc>
        <w:tc>
          <w:tcPr>
            <w:tcW w:w="712" w:type="dxa"/>
            <w:tcBorders>
              <w:top w:val="nil"/>
              <w:bottom w:val="nil"/>
            </w:tcBorders>
          </w:tcPr>
          <w:p w14:paraId="10205FB4" w14:textId="77777777" w:rsidR="001442BB" w:rsidRDefault="005C7D6E">
            <w:pPr>
              <w:pStyle w:val="TableParagraph"/>
              <w:spacing w:line="141" w:lineRule="exact"/>
              <w:ind w:right="-15"/>
              <w:rPr>
                <w:b/>
                <w:sz w:val="15"/>
              </w:rPr>
            </w:pPr>
            <w:r>
              <w:rPr>
                <w:b/>
                <w:w w:val="95"/>
                <w:sz w:val="15"/>
              </w:rPr>
              <w:t>6,92</w:t>
            </w:r>
          </w:p>
        </w:tc>
        <w:tc>
          <w:tcPr>
            <w:tcW w:w="1544" w:type="dxa"/>
            <w:tcBorders>
              <w:top w:val="nil"/>
              <w:bottom w:val="nil"/>
            </w:tcBorders>
          </w:tcPr>
          <w:p w14:paraId="10205FB5" w14:textId="77777777" w:rsidR="001442BB" w:rsidRDefault="005C7D6E">
            <w:pPr>
              <w:pStyle w:val="TableParagraph"/>
              <w:spacing w:line="141" w:lineRule="exact"/>
              <w:ind w:right="-29"/>
              <w:rPr>
                <w:b/>
                <w:sz w:val="15"/>
              </w:rPr>
            </w:pPr>
            <w:r>
              <w:rPr>
                <w:b/>
                <w:w w:val="95"/>
                <w:sz w:val="15"/>
              </w:rPr>
              <w:t>335.796</w:t>
            </w:r>
          </w:p>
        </w:tc>
        <w:tc>
          <w:tcPr>
            <w:tcW w:w="712" w:type="dxa"/>
            <w:tcBorders>
              <w:top w:val="nil"/>
              <w:bottom w:val="nil"/>
            </w:tcBorders>
          </w:tcPr>
          <w:p w14:paraId="10205FB6" w14:textId="77777777" w:rsidR="001442BB" w:rsidRDefault="005C7D6E">
            <w:pPr>
              <w:pStyle w:val="TableParagraph"/>
              <w:spacing w:line="141" w:lineRule="exact"/>
              <w:ind w:right="-29"/>
              <w:rPr>
                <w:b/>
                <w:sz w:val="15"/>
              </w:rPr>
            </w:pPr>
            <w:r>
              <w:rPr>
                <w:b/>
                <w:w w:val="95"/>
                <w:sz w:val="15"/>
              </w:rPr>
              <w:t>6,99</w:t>
            </w:r>
          </w:p>
        </w:tc>
        <w:tc>
          <w:tcPr>
            <w:tcW w:w="1544" w:type="dxa"/>
            <w:tcBorders>
              <w:top w:val="nil"/>
              <w:bottom w:val="nil"/>
            </w:tcBorders>
          </w:tcPr>
          <w:p w14:paraId="10205FB7" w14:textId="77777777" w:rsidR="001442BB" w:rsidRDefault="005C7D6E">
            <w:pPr>
              <w:pStyle w:val="TableParagraph"/>
              <w:spacing w:line="141" w:lineRule="exact"/>
              <w:ind w:right="-29"/>
              <w:rPr>
                <w:b/>
                <w:sz w:val="15"/>
              </w:rPr>
            </w:pPr>
            <w:r>
              <w:rPr>
                <w:b/>
                <w:w w:val="95"/>
                <w:sz w:val="15"/>
              </w:rPr>
              <w:t>186.129</w:t>
            </w:r>
          </w:p>
        </w:tc>
        <w:tc>
          <w:tcPr>
            <w:tcW w:w="712" w:type="dxa"/>
            <w:tcBorders>
              <w:top w:val="nil"/>
              <w:bottom w:val="nil"/>
            </w:tcBorders>
          </w:tcPr>
          <w:p w14:paraId="10205FB8" w14:textId="77777777" w:rsidR="001442BB" w:rsidRDefault="005C7D6E">
            <w:pPr>
              <w:pStyle w:val="TableParagraph"/>
              <w:spacing w:line="141" w:lineRule="exact"/>
              <w:ind w:right="-29"/>
              <w:rPr>
                <w:b/>
                <w:sz w:val="15"/>
              </w:rPr>
            </w:pPr>
            <w:r>
              <w:rPr>
                <w:b/>
                <w:w w:val="95"/>
                <w:sz w:val="15"/>
              </w:rPr>
              <w:t>5,15</w:t>
            </w:r>
          </w:p>
        </w:tc>
      </w:tr>
      <w:tr w:rsidR="001442BB" w14:paraId="10205FC1" w14:textId="77777777">
        <w:trPr>
          <w:trHeight w:val="161"/>
        </w:trPr>
        <w:tc>
          <w:tcPr>
            <w:tcW w:w="6890" w:type="dxa"/>
            <w:vMerge/>
            <w:tcBorders>
              <w:top w:val="nil"/>
            </w:tcBorders>
          </w:tcPr>
          <w:p w14:paraId="10205FBA" w14:textId="77777777" w:rsidR="001442BB" w:rsidRDefault="001442BB">
            <w:pPr>
              <w:rPr>
                <w:sz w:val="2"/>
                <w:szCs w:val="2"/>
              </w:rPr>
            </w:pPr>
          </w:p>
        </w:tc>
        <w:tc>
          <w:tcPr>
            <w:tcW w:w="1544" w:type="dxa"/>
            <w:tcBorders>
              <w:top w:val="nil"/>
              <w:bottom w:val="nil"/>
            </w:tcBorders>
          </w:tcPr>
          <w:p w14:paraId="10205FBB" w14:textId="77777777" w:rsidR="001442BB" w:rsidRDefault="005C7D6E">
            <w:pPr>
              <w:pStyle w:val="TableParagraph"/>
              <w:spacing w:line="141" w:lineRule="exact"/>
              <w:ind w:right="-15"/>
              <w:rPr>
                <w:sz w:val="15"/>
              </w:rPr>
            </w:pPr>
            <w:r>
              <w:rPr>
                <w:w w:val="95"/>
                <w:sz w:val="15"/>
              </w:rPr>
              <w:t>93.692</w:t>
            </w:r>
          </w:p>
        </w:tc>
        <w:tc>
          <w:tcPr>
            <w:tcW w:w="712" w:type="dxa"/>
            <w:tcBorders>
              <w:top w:val="nil"/>
              <w:bottom w:val="nil"/>
            </w:tcBorders>
          </w:tcPr>
          <w:p w14:paraId="10205FBC" w14:textId="77777777" w:rsidR="001442BB" w:rsidRDefault="001442BB">
            <w:pPr>
              <w:pStyle w:val="TableParagraph"/>
              <w:jc w:val="left"/>
              <w:rPr>
                <w:rFonts w:ascii="Times New Roman"/>
                <w:sz w:val="10"/>
              </w:rPr>
            </w:pPr>
          </w:p>
        </w:tc>
        <w:tc>
          <w:tcPr>
            <w:tcW w:w="1544" w:type="dxa"/>
            <w:tcBorders>
              <w:top w:val="nil"/>
              <w:bottom w:val="nil"/>
            </w:tcBorders>
          </w:tcPr>
          <w:p w14:paraId="10205FBD" w14:textId="77777777" w:rsidR="001442BB" w:rsidRDefault="005C7D6E">
            <w:pPr>
              <w:pStyle w:val="TableParagraph"/>
              <w:spacing w:line="141" w:lineRule="exact"/>
              <w:ind w:right="-29"/>
              <w:rPr>
                <w:sz w:val="15"/>
              </w:rPr>
            </w:pPr>
            <w:r>
              <w:rPr>
                <w:w w:val="95"/>
                <w:sz w:val="15"/>
              </w:rPr>
              <w:t>186.213</w:t>
            </w:r>
          </w:p>
        </w:tc>
        <w:tc>
          <w:tcPr>
            <w:tcW w:w="712" w:type="dxa"/>
            <w:tcBorders>
              <w:top w:val="nil"/>
              <w:bottom w:val="nil"/>
            </w:tcBorders>
          </w:tcPr>
          <w:p w14:paraId="10205FBE" w14:textId="77777777" w:rsidR="001442BB" w:rsidRDefault="001442BB">
            <w:pPr>
              <w:pStyle w:val="TableParagraph"/>
              <w:jc w:val="left"/>
              <w:rPr>
                <w:rFonts w:ascii="Times New Roman"/>
                <w:sz w:val="10"/>
              </w:rPr>
            </w:pPr>
          </w:p>
        </w:tc>
        <w:tc>
          <w:tcPr>
            <w:tcW w:w="1544" w:type="dxa"/>
            <w:tcBorders>
              <w:top w:val="nil"/>
              <w:bottom w:val="nil"/>
            </w:tcBorders>
          </w:tcPr>
          <w:p w14:paraId="10205FBF" w14:textId="77777777" w:rsidR="001442BB" w:rsidRDefault="005C7D6E">
            <w:pPr>
              <w:pStyle w:val="TableParagraph"/>
              <w:spacing w:line="141" w:lineRule="exact"/>
              <w:ind w:right="-29"/>
              <w:rPr>
                <w:sz w:val="15"/>
              </w:rPr>
            </w:pPr>
            <w:r>
              <w:rPr>
                <w:w w:val="95"/>
                <w:sz w:val="15"/>
              </w:rPr>
              <w:t>94.926</w:t>
            </w:r>
          </w:p>
        </w:tc>
        <w:tc>
          <w:tcPr>
            <w:tcW w:w="712" w:type="dxa"/>
            <w:tcBorders>
              <w:top w:val="nil"/>
              <w:bottom w:val="nil"/>
            </w:tcBorders>
          </w:tcPr>
          <w:p w14:paraId="10205FC0" w14:textId="77777777" w:rsidR="001442BB" w:rsidRDefault="001442BB">
            <w:pPr>
              <w:pStyle w:val="TableParagraph"/>
              <w:jc w:val="left"/>
              <w:rPr>
                <w:rFonts w:ascii="Times New Roman"/>
                <w:sz w:val="10"/>
              </w:rPr>
            </w:pPr>
          </w:p>
        </w:tc>
      </w:tr>
      <w:tr w:rsidR="001442BB" w14:paraId="10205FC9" w14:textId="77777777">
        <w:trPr>
          <w:trHeight w:val="163"/>
        </w:trPr>
        <w:tc>
          <w:tcPr>
            <w:tcW w:w="6890" w:type="dxa"/>
            <w:vMerge/>
            <w:tcBorders>
              <w:top w:val="nil"/>
            </w:tcBorders>
          </w:tcPr>
          <w:p w14:paraId="10205FC2" w14:textId="77777777" w:rsidR="001442BB" w:rsidRDefault="001442BB">
            <w:pPr>
              <w:rPr>
                <w:sz w:val="2"/>
                <w:szCs w:val="2"/>
              </w:rPr>
            </w:pPr>
          </w:p>
        </w:tc>
        <w:tc>
          <w:tcPr>
            <w:tcW w:w="1544" w:type="dxa"/>
            <w:tcBorders>
              <w:top w:val="nil"/>
              <w:bottom w:val="nil"/>
            </w:tcBorders>
          </w:tcPr>
          <w:p w14:paraId="10205FC3" w14:textId="77777777" w:rsidR="001442BB" w:rsidRDefault="005C7D6E">
            <w:pPr>
              <w:pStyle w:val="TableParagraph"/>
              <w:spacing w:line="144" w:lineRule="exact"/>
              <w:ind w:right="-15"/>
              <w:rPr>
                <w:sz w:val="15"/>
              </w:rPr>
            </w:pPr>
            <w:r>
              <w:rPr>
                <w:w w:val="95"/>
                <w:sz w:val="15"/>
              </w:rPr>
              <w:t>75.262</w:t>
            </w:r>
          </w:p>
        </w:tc>
        <w:tc>
          <w:tcPr>
            <w:tcW w:w="712" w:type="dxa"/>
            <w:tcBorders>
              <w:top w:val="nil"/>
              <w:bottom w:val="nil"/>
            </w:tcBorders>
          </w:tcPr>
          <w:p w14:paraId="10205FC4" w14:textId="77777777" w:rsidR="001442BB" w:rsidRDefault="001442BB">
            <w:pPr>
              <w:pStyle w:val="TableParagraph"/>
              <w:jc w:val="left"/>
              <w:rPr>
                <w:rFonts w:ascii="Times New Roman"/>
                <w:sz w:val="10"/>
              </w:rPr>
            </w:pPr>
          </w:p>
        </w:tc>
        <w:tc>
          <w:tcPr>
            <w:tcW w:w="1544" w:type="dxa"/>
            <w:tcBorders>
              <w:top w:val="nil"/>
              <w:bottom w:val="nil"/>
            </w:tcBorders>
          </w:tcPr>
          <w:p w14:paraId="10205FC5" w14:textId="77777777" w:rsidR="001442BB" w:rsidRDefault="005C7D6E">
            <w:pPr>
              <w:pStyle w:val="TableParagraph"/>
              <w:spacing w:line="144" w:lineRule="exact"/>
              <w:ind w:right="-29"/>
              <w:rPr>
                <w:sz w:val="15"/>
              </w:rPr>
            </w:pPr>
            <w:r>
              <w:rPr>
                <w:w w:val="95"/>
                <w:sz w:val="15"/>
              </w:rPr>
              <w:t>149.583</w:t>
            </w:r>
          </w:p>
        </w:tc>
        <w:tc>
          <w:tcPr>
            <w:tcW w:w="712" w:type="dxa"/>
            <w:tcBorders>
              <w:top w:val="nil"/>
              <w:bottom w:val="nil"/>
            </w:tcBorders>
          </w:tcPr>
          <w:p w14:paraId="10205FC6" w14:textId="77777777" w:rsidR="001442BB" w:rsidRDefault="001442BB">
            <w:pPr>
              <w:pStyle w:val="TableParagraph"/>
              <w:jc w:val="left"/>
              <w:rPr>
                <w:rFonts w:ascii="Times New Roman"/>
                <w:sz w:val="10"/>
              </w:rPr>
            </w:pPr>
          </w:p>
        </w:tc>
        <w:tc>
          <w:tcPr>
            <w:tcW w:w="1544" w:type="dxa"/>
            <w:tcBorders>
              <w:top w:val="nil"/>
              <w:bottom w:val="nil"/>
            </w:tcBorders>
          </w:tcPr>
          <w:p w14:paraId="10205FC7" w14:textId="77777777" w:rsidR="001442BB" w:rsidRDefault="005C7D6E">
            <w:pPr>
              <w:pStyle w:val="TableParagraph"/>
              <w:spacing w:line="144" w:lineRule="exact"/>
              <w:ind w:right="-29"/>
              <w:rPr>
                <w:sz w:val="15"/>
              </w:rPr>
            </w:pPr>
            <w:r>
              <w:rPr>
                <w:w w:val="95"/>
                <w:sz w:val="15"/>
              </w:rPr>
              <w:t>91.203</w:t>
            </w:r>
          </w:p>
        </w:tc>
        <w:tc>
          <w:tcPr>
            <w:tcW w:w="712" w:type="dxa"/>
            <w:tcBorders>
              <w:top w:val="nil"/>
              <w:bottom w:val="nil"/>
            </w:tcBorders>
          </w:tcPr>
          <w:p w14:paraId="10205FC8" w14:textId="77777777" w:rsidR="001442BB" w:rsidRDefault="001442BB">
            <w:pPr>
              <w:pStyle w:val="TableParagraph"/>
              <w:jc w:val="left"/>
              <w:rPr>
                <w:rFonts w:ascii="Times New Roman"/>
                <w:sz w:val="10"/>
              </w:rPr>
            </w:pPr>
          </w:p>
        </w:tc>
      </w:tr>
      <w:tr w:rsidR="001442BB" w14:paraId="10205FD1" w14:textId="77777777">
        <w:trPr>
          <w:trHeight w:val="162"/>
        </w:trPr>
        <w:tc>
          <w:tcPr>
            <w:tcW w:w="6890" w:type="dxa"/>
            <w:vMerge/>
            <w:tcBorders>
              <w:top w:val="nil"/>
            </w:tcBorders>
          </w:tcPr>
          <w:p w14:paraId="10205FCA" w14:textId="77777777" w:rsidR="001442BB" w:rsidRDefault="001442BB">
            <w:pPr>
              <w:rPr>
                <w:sz w:val="2"/>
                <w:szCs w:val="2"/>
              </w:rPr>
            </w:pPr>
          </w:p>
        </w:tc>
        <w:tc>
          <w:tcPr>
            <w:tcW w:w="1544" w:type="dxa"/>
            <w:tcBorders>
              <w:top w:val="nil"/>
              <w:bottom w:val="nil"/>
            </w:tcBorders>
          </w:tcPr>
          <w:p w14:paraId="10205FCB" w14:textId="77777777" w:rsidR="001442BB" w:rsidRDefault="005C7D6E">
            <w:pPr>
              <w:pStyle w:val="TableParagraph"/>
              <w:spacing w:line="143" w:lineRule="exact"/>
              <w:ind w:right="-15"/>
              <w:rPr>
                <w:b/>
                <w:sz w:val="15"/>
              </w:rPr>
            </w:pPr>
            <w:r>
              <w:rPr>
                <w:b/>
                <w:w w:val="95"/>
                <w:sz w:val="15"/>
              </w:rPr>
              <w:t>66.711</w:t>
            </w:r>
          </w:p>
        </w:tc>
        <w:tc>
          <w:tcPr>
            <w:tcW w:w="712" w:type="dxa"/>
            <w:tcBorders>
              <w:top w:val="nil"/>
              <w:bottom w:val="nil"/>
            </w:tcBorders>
          </w:tcPr>
          <w:p w14:paraId="10205FCC" w14:textId="77777777" w:rsidR="001442BB" w:rsidRDefault="005C7D6E">
            <w:pPr>
              <w:pStyle w:val="TableParagraph"/>
              <w:spacing w:line="143" w:lineRule="exact"/>
              <w:ind w:right="-15"/>
              <w:rPr>
                <w:b/>
                <w:sz w:val="15"/>
              </w:rPr>
            </w:pPr>
            <w:r>
              <w:rPr>
                <w:b/>
                <w:w w:val="95"/>
                <w:sz w:val="15"/>
              </w:rPr>
              <w:t>2,73</w:t>
            </w:r>
          </w:p>
        </w:tc>
        <w:tc>
          <w:tcPr>
            <w:tcW w:w="1544" w:type="dxa"/>
            <w:tcBorders>
              <w:top w:val="nil"/>
              <w:bottom w:val="nil"/>
            </w:tcBorders>
          </w:tcPr>
          <w:p w14:paraId="10205FCD" w14:textId="77777777" w:rsidR="001442BB" w:rsidRDefault="005C7D6E">
            <w:pPr>
              <w:pStyle w:val="TableParagraph"/>
              <w:spacing w:line="143" w:lineRule="exact"/>
              <w:ind w:right="-29"/>
              <w:rPr>
                <w:b/>
                <w:sz w:val="15"/>
              </w:rPr>
            </w:pPr>
            <w:r>
              <w:rPr>
                <w:b/>
                <w:w w:val="95"/>
                <w:sz w:val="15"/>
              </w:rPr>
              <w:t>84.218</w:t>
            </w:r>
          </w:p>
        </w:tc>
        <w:tc>
          <w:tcPr>
            <w:tcW w:w="712" w:type="dxa"/>
            <w:tcBorders>
              <w:top w:val="nil"/>
              <w:bottom w:val="nil"/>
            </w:tcBorders>
          </w:tcPr>
          <w:p w14:paraId="10205FCE" w14:textId="77777777" w:rsidR="001442BB" w:rsidRDefault="005C7D6E">
            <w:pPr>
              <w:pStyle w:val="TableParagraph"/>
              <w:spacing w:line="143" w:lineRule="exact"/>
              <w:ind w:right="-29"/>
              <w:rPr>
                <w:b/>
                <w:sz w:val="15"/>
              </w:rPr>
            </w:pPr>
            <w:r>
              <w:rPr>
                <w:b/>
                <w:w w:val="95"/>
                <w:sz w:val="15"/>
              </w:rPr>
              <w:t>1,75</w:t>
            </w:r>
          </w:p>
        </w:tc>
        <w:tc>
          <w:tcPr>
            <w:tcW w:w="1544" w:type="dxa"/>
            <w:tcBorders>
              <w:top w:val="nil"/>
              <w:bottom w:val="nil"/>
            </w:tcBorders>
          </w:tcPr>
          <w:p w14:paraId="10205FCF" w14:textId="77777777" w:rsidR="001442BB" w:rsidRDefault="005C7D6E">
            <w:pPr>
              <w:pStyle w:val="TableParagraph"/>
              <w:spacing w:line="143" w:lineRule="exact"/>
              <w:ind w:right="119"/>
              <w:rPr>
                <w:b/>
                <w:sz w:val="15"/>
              </w:rPr>
            </w:pPr>
            <w:r>
              <w:rPr>
                <w:b/>
                <w:w w:val="99"/>
                <w:sz w:val="15"/>
              </w:rPr>
              <w:t>-</w:t>
            </w:r>
          </w:p>
        </w:tc>
        <w:tc>
          <w:tcPr>
            <w:tcW w:w="712" w:type="dxa"/>
            <w:tcBorders>
              <w:top w:val="nil"/>
              <w:bottom w:val="nil"/>
            </w:tcBorders>
          </w:tcPr>
          <w:p w14:paraId="10205FD0" w14:textId="77777777" w:rsidR="001442BB" w:rsidRDefault="001442BB">
            <w:pPr>
              <w:pStyle w:val="TableParagraph"/>
              <w:jc w:val="left"/>
              <w:rPr>
                <w:rFonts w:ascii="Times New Roman"/>
                <w:sz w:val="10"/>
              </w:rPr>
            </w:pPr>
          </w:p>
        </w:tc>
      </w:tr>
      <w:tr w:rsidR="001442BB" w14:paraId="10205FD9" w14:textId="77777777">
        <w:trPr>
          <w:trHeight w:val="161"/>
        </w:trPr>
        <w:tc>
          <w:tcPr>
            <w:tcW w:w="6890" w:type="dxa"/>
            <w:vMerge/>
            <w:tcBorders>
              <w:top w:val="nil"/>
            </w:tcBorders>
          </w:tcPr>
          <w:p w14:paraId="10205FD2" w14:textId="77777777" w:rsidR="001442BB" w:rsidRDefault="001442BB">
            <w:pPr>
              <w:rPr>
                <w:sz w:val="2"/>
                <w:szCs w:val="2"/>
              </w:rPr>
            </w:pPr>
          </w:p>
        </w:tc>
        <w:tc>
          <w:tcPr>
            <w:tcW w:w="1544" w:type="dxa"/>
            <w:tcBorders>
              <w:top w:val="nil"/>
              <w:bottom w:val="nil"/>
            </w:tcBorders>
          </w:tcPr>
          <w:p w14:paraId="10205FD3" w14:textId="77777777" w:rsidR="001442BB" w:rsidRDefault="005C7D6E">
            <w:pPr>
              <w:pStyle w:val="TableParagraph"/>
              <w:spacing w:line="141" w:lineRule="exact"/>
              <w:ind w:right="-15"/>
              <w:rPr>
                <w:sz w:val="15"/>
              </w:rPr>
            </w:pPr>
            <w:r>
              <w:rPr>
                <w:w w:val="95"/>
                <w:sz w:val="15"/>
              </w:rPr>
              <w:t>36.994</w:t>
            </w:r>
          </w:p>
        </w:tc>
        <w:tc>
          <w:tcPr>
            <w:tcW w:w="712" w:type="dxa"/>
            <w:tcBorders>
              <w:top w:val="nil"/>
              <w:bottom w:val="nil"/>
            </w:tcBorders>
          </w:tcPr>
          <w:p w14:paraId="10205FD4" w14:textId="77777777" w:rsidR="001442BB" w:rsidRDefault="001442BB">
            <w:pPr>
              <w:pStyle w:val="TableParagraph"/>
              <w:jc w:val="left"/>
              <w:rPr>
                <w:rFonts w:ascii="Times New Roman"/>
                <w:sz w:val="10"/>
              </w:rPr>
            </w:pPr>
          </w:p>
        </w:tc>
        <w:tc>
          <w:tcPr>
            <w:tcW w:w="1544" w:type="dxa"/>
            <w:tcBorders>
              <w:top w:val="nil"/>
              <w:bottom w:val="nil"/>
            </w:tcBorders>
          </w:tcPr>
          <w:p w14:paraId="10205FD5" w14:textId="77777777" w:rsidR="001442BB" w:rsidRDefault="005C7D6E">
            <w:pPr>
              <w:pStyle w:val="TableParagraph"/>
              <w:spacing w:line="141" w:lineRule="exact"/>
              <w:ind w:right="-29"/>
              <w:rPr>
                <w:sz w:val="15"/>
              </w:rPr>
            </w:pPr>
            <w:r>
              <w:rPr>
                <w:w w:val="95"/>
                <w:sz w:val="15"/>
              </w:rPr>
              <w:t>46.702</w:t>
            </w:r>
          </w:p>
        </w:tc>
        <w:tc>
          <w:tcPr>
            <w:tcW w:w="712" w:type="dxa"/>
            <w:tcBorders>
              <w:top w:val="nil"/>
              <w:bottom w:val="nil"/>
            </w:tcBorders>
          </w:tcPr>
          <w:p w14:paraId="10205FD6" w14:textId="77777777" w:rsidR="001442BB" w:rsidRDefault="001442BB">
            <w:pPr>
              <w:pStyle w:val="TableParagraph"/>
              <w:jc w:val="left"/>
              <w:rPr>
                <w:rFonts w:ascii="Times New Roman"/>
                <w:sz w:val="10"/>
              </w:rPr>
            </w:pPr>
          </w:p>
        </w:tc>
        <w:tc>
          <w:tcPr>
            <w:tcW w:w="1544" w:type="dxa"/>
            <w:tcBorders>
              <w:top w:val="nil"/>
              <w:bottom w:val="nil"/>
            </w:tcBorders>
          </w:tcPr>
          <w:p w14:paraId="10205FD7" w14:textId="77777777" w:rsidR="001442BB" w:rsidRDefault="005C7D6E">
            <w:pPr>
              <w:pStyle w:val="TableParagraph"/>
              <w:spacing w:line="141" w:lineRule="exact"/>
              <w:ind w:right="119"/>
              <w:rPr>
                <w:sz w:val="15"/>
              </w:rPr>
            </w:pPr>
            <w:r>
              <w:rPr>
                <w:w w:val="99"/>
                <w:sz w:val="15"/>
              </w:rPr>
              <w:t>-</w:t>
            </w:r>
          </w:p>
        </w:tc>
        <w:tc>
          <w:tcPr>
            <w:tcW w:w="712" w:type="dxa"/>
            <w:tcBorders>
              <w:top w:val="nil"/>
              <w:bottom w:val="nil"/>
            </w:tcBorders>
          </w:tcPr>
          <w:p w14:paraId="10205FD8" w14:textId="77777777" w:rsidR="001442BB" w:rsidRDefault="001442BB">
            <w:pPr>
              <w:pStyle w:val="TableParagraph"/>
              <w:jc w:val="left"/>
              <w:rPr>
                <w:rFonts w:ascii="Times New Roman"/>
                <w:sz w:val="10"/>
              </w:rPr>
            </w:pPr>
          </w:p>
        </w:tc>
      </w:tr>
      <w:tr w:rsidR="001442BB" w14:paraId="10205FE1" w14:textId="77777777">
        <w:trPr>
          <w:trHeight w:val="166"/>
        </w:trPr>
        <w:tc>
          <w:tcPr>
            <w:tcW w:w="6890" w:type="dxa"/>
            <w:vMerge/>
            <w:tcBorders>
              <w:top w:val="nil"/>
            </w:tcBorders>
          </w:tcPr>
          <w:p w14:paraId="10205FDA" w14:textId="77777777" w:rsidR="001442BB" w:rsidRDefault="001442BB">
            <w:pPr>
              <w:rPr>
                <w:sz w:val="2"/>
                <w:szCs w:val="2"/>
              </w:rPr>
            </w:pPr>
          </w:p>
        </w:tc>
        <w:tc>
          <w:tcPr>
            <w:tcW w:w="1544" w:type="dxa"/>
            <w:tcBorders>
              <w:top w:val="nil"/>
              <w:bottom w:val="nil"/>
            </w:tcBorders>
          </w:tcPr>
          <w:p w14:paraId="10205FDB" w14:textId="77777777" w:rsidR="001442BB" w:rsidRDefault="005C7D6E">
            <w:pPr>
              <w:pStyle w:val="TableParagraph"/>
              <w:spacing w:line="147" w:lineRule="exact"/>
              <w:ind w:right="-15"/>
              <w:rPr>
                <w:sz w:val="15"/>
              </w:rPr>
            </w:pPr>
            <w:r>
              <w:rPr>
                <w:w w:val="95"/>
                <w:sz w:val="15"/>
              </w:rPr>
              <w:t>29.717</w:t>
            </w:r>
          </w:p>
        </w:tc>
        <w:tc>
          <w:tcPr>
            <w:tcW w:w="712" w:type="dxa"/>
            <w:tcBorders>
              <w:top w:val="nil"/>
              <w:bottom w:val="nil"/>
            </w:tcBorders>
          </w:tcPr>
          <w:p w14:paraId="10205FDC" w14:textId="77777777" w:rsidR="001442BB" w:rsidRDefault="001442BB">
            <w:pPr>
              <w:pStyle w:val="TableParagraph"/>
              <w:jc w:val="left"/>
              <w:rPr>
                <w:rFonts w:ascii="Times New Roman"/>
                <w:sz w:val="10"/>
              </w:rPr>
            </w:pPr>
          </w:p>
        </w:tc>
        <w:tc>
          <w:tcPr>
            <w:tcW w:w="1544" w:type="dxa"/>
            <w:tcBorders>
              <w:top w:val="nil"/>
              <w:bottom w:val="nil"/>
            </w:tcBorders>
          </w:tcPr>
          <w:p w14:paraId="10205FDD" w14:textId="77777777" w:rsidR="001442BB" w:rsidRDefault="005C7D6E">
            <w:pPr>
              <w:pStyle w:val="TableParagraph"/>
              <w:spacing w:line="147" w:lineRule="exact"/>
              <w:ind w:right="-29"/>
              <w:rPr>
                <w:sz w:val="15"/>
              </w:rPr>
            </w:pPr>
            <w:r>
              <w:rPr>
                <w:w w:val="95"/>
                <w:sz w:val="15"/>
              </w:rPr>
              <w:t>37.516</w:t>
            </w:r>
          </w:p>
        </w:tc>
        <w:tc>
          <w:tcPr>
            <w:tcW w:w="712" w:type="dxa"/>
            <w:tcBorders>
              <w:top w:val="nil"/>
              <w:bottom w:val="nil"/>
            </w:tcBorders>
          </w:tcPr>
          <w:p w14:paraId="10205FDE" w14:textId="77777777" w:rsidR="001442BB" w:rsidRDefault="001442BB">
            <w:pPr>
              <w:pStyle w:val="TableParagraph"/>
              <w:jc w:val="left"/>
              <w:rPr>
                <w:rFonts w:ascii="Times New Roman"/>
                <w:sz w:val="10"/>
              </w:rPr>
            </w:pPr>
          </w:p>
        </w:tc>
        <w:tc>
          <w:tcPr>
            <w:tcW w:w="1544" w:type="dxa"/>
            <w:tcBorders>
              <w:top w:val="nil"/>
              <w:bottom w:val="nil"/>
            </w:tcBorders>
          </w:tcPr>
          <w:p w14:paraId="10205FDF" w14:textId="77777777" w:rsidR="001442BB" w:rsidRDefault="005C7D6E">
            <w:pPr>
              <w:pStyle w:val="TableParagraph"/>
              <w:spacing w:line="147" w:lineRule="exact"/>
              <w:ind w:right="119"/>
              <w:rPr>
                <w:sz w:val="15"/>
              </w:rPr>
            </w:pPr>
            <w:r>
              <w:rPr>
                <w:w w:val="99"/>
                <w:sz w:val="15"/>
              </w:rPr>
              <w:t>-</w:t>
            </w:r>
          </w:p>
        </w:tc>
        <w:tc>
          <w:tcPr>
            <w:tcW w:w="712" w:type="dxa"/>
            <w:tcBorders>
              <w:top w:val="nil"/>
              <w:bottom w:val="nil"/>
            </w:tcBorders>
          </w:tcPr>
          <w:p w14:paraId="10205FE0" w14:textId="77777777" w:rsidR="001442BB" w:rsidRDefault="001442BB">
            <w:pPr>
              <w:pStyle w:val="TableParagraph"/>
              <w:jc w:val="left"/>
              <w:rPr>
                <w:rFonts w:ascii="Times New Roman"/>
                <w:sz w:val="10"/>
              </w:rPr>
            </w:pPr>
          </w:p>
        </w:tc>
      </w:tr>
      <w:tr w:rsidR="001442BB" w14:paraId="10205FE9" w14:textId="77777777">
        <w:trPr>
          <w:trHeight w:val="168"/>
        </w:trPr>
        <w:tc>
          <w:tcPr>
            <w:tcW w:w="6890" w:type="dxa"/>
            <w:vMerge/>
            <w:tcBorders>
              <w:top w:val="nil"/>
            </w:tcBorders>
          </w:tcPr>
          <w:p w14:paraId="10205FE2" w14:textId="77777777" w:rsidR="001442BB" w:rsidRDefault="001442BB">
            <w:pPr>
              <w:rPr>
                <w:sz w:val="2"/>
                <w:szCs w:val="2"/>
              </w:rPr>
            </w:pPr>
          </w:p>
        </w:tc>
        <w:tc>
          <w:tcPr>
            <w:tcW w:w="1544" w:type="dxa"/>
            <w:tcBorders>
              <w:top w:val="nil"/>
            </w:tcBorders>
          </w:tcPr>
          <w:p w14:paraId="10205FE3" w14:textId="77777777" w:rsidR="001442BB" w:rsidRDefault="005C7D6E">
            <w:pPr>
              <w:pStyle w:val="TableParagraph"/>
              <w:spacing w:line="149" w:lineRule="exact"/>
              <w:ind w:right="-15"/>
              <w:rPr>
                <w:b/>
                <w:sz w:val="15"/>
              </w:rPr>
            </w:pPr>
            <w:r>
              <w:rPr>
                <w:b/>
                <w:w w:val="95"/>
                <w:sz w:val="15"/>
              </w:rPr>
              <w:t>756.243</w:t>
            </w:r>
          </w:p>
        </w:tc>
        <w:tc>
          <w:tcPr>
            <w:tcW w:w="712" w:type="dxa"/>
            <w:tcBorders>
              <w:top w:val="nil"/>
            </w:tcBorders>
          </w:tcPr>
          <w:p w14:paraId="10205FE4" w14:textId="77777777" w:rsidR="001442BB" w:rsidRDefault="005C7D6E">
            <w:pPr>
              <w:pStyle w:val="TableParagraph"/>
              <w:spacing w:line="149" w:lineRule="exact"/>
              <w:ind w:right="-15"/>
              <w:rPr>
                <w:b/>
                <w:sz w:val="15"/>
              </w:rPr>
            </w:pPr>
            <w:r>
              <w:rPr>
                <w:b/>
                <w:w w:val="95"/>
                <w:sz w:val="15"/>
              </w:rPr>
              <w:t>30,97</w:t>
            </w:r>
          </w:p>
        </w:tc>
        <w:tc>
          <w:tcPr>
            <w:tcW w:w="1544" w:type="dxa"/>
            <w:tcBorders>
              <w:top w:val="nil"/>
            </w:tcBorders>
          </w:tcPr>
          <w:p w14:paraId="10205FE5" w14:textId="77777777" w:rsidR="001442BB" w:rsidRDefault="005C7D6E">
            <w:pPr>
              <w:pStyle w:val="TableParagraph"/>
              <w:spacing w:line="149" w:lineRule="exact"/>
              <w:ind w:right="-29"/>
              <w:rPr>
                <w:b/>
                <w:sz w:val="15"/>
              </w:rPr>
            </w:pPr>
            <w:r>
              <w:rPr>
                <w:b/>
                <w:w w:val="95"/>
                <w:sz w:val="15"/>
              </w:rPr>
              <w:t>1.316.671</w:t>
            </w:r>
          </w:p>
        </w:tc>
        <w:tc>
          <w:tcPr>
            <w:tcW w:w="712" w:type="dxa"/>
            <w:tcBorders>
              <w:top w:val="nil"/>
            </w:tcBorders>
          </w:tcPr>
          <w:p w14:paraId="10205FE6" w14:textId="77777777" w:rsidR="001442BB" w:rsidRDefault="005C7D6E">
            <w:pPr>
              <w:pStyle w:val="TableParagraph"/>
              <w:spacing w:line="149" w:lineRule="exact"/>
              <w:ind w:right="-29"/>
              <w:rPr>
                <w:b/>
                <w:sz w:val="15"/>
              </w:rPr>
            </w:pPr>
            <w:r>
              <w:rPr>
                <w:b/>
                <w:w w:val="95"/>
                <w:sz w:val="15"/>
              </w:rPr>
              <w:t>27,42</w:t>
            </w:r>
          </w:p>
        </w:tc>
        <w:tc>
          <w:tcPr>
            <w:tcW w:w="1544" w:type="dxa"/>
            <w:tcBorders>
              <w:top w:val="nil"/>
            </w:tcBorders>
          </w:tcPr>
          <w:p w14:paraId="10205FE7" w14:textId="77777777" w:rsidR="001442BB" w:rsidRDefault="005C7D6E">
            <w:pPr>
              <w:pStyle w:val="TableParagraph"/>
              <w:spacing w:line="149" w:lineRule="exact"/>
              <w:ind w:right="-29"/>
              <w:rPr>
                <w:b/>
                <w:sz w:val="15"/>
              </w:rPr>
            </w:pPr>
            <w:r>
              <w:rPr>
                <w:b/>
                <w:w w:val="95"/>
                <w:sz w:val="15"/>
              </w:rPr>
              <w:t>550.889</w:t>
            </w:r>
          </w:p>
        </w:tc>
        <w:tc>
          <w:tcPr>
            <w:tcW w:w="712" w:type="dxa"/>
            <w:tcBorders>
              <w:top w:val="nil"/>
            </w:tcBorders>
          </w:tcPr>
          <w:p w14:paraId="10205FE8" w14:textId="77777777" w:rsidR="001442BB" w:rsidRDefault="005C7D6E">
            <w:pPr>
              <w:pStyle w:val="TableParagraph"/>
              <w:spacing w:line="149" w:lineRule="exact"/>
              <w:ind w:right="-29"/>
              <w:rPr>
                <w:b/>
                <w:sz w:val="15"/>
              </w:rPr>
            </w:pPr>
            <w:r>
              <w:rPr>
                <w:b/>
                <w:w w:val="95"/>
                <w:sz w:val="15"/>
              </w:rPr>
              <w:t>15,24</w:t>
            </w:r>
          </w:p>
        </w:tc>
      </w:tr>
    </w:tbl>
    <w:p w14:paraId="10205FEA" w14:textId="77777777" w:rsidR="001442BB" w:rsidRDefault="001442BB">
      <w:pPr>
        <w:spacing w:line="149" w:lineRule="exact"/>
        <w:rPr>
          <w:sz w:val="15"/>
        </w:rPr>
        <w:sectPr w:rsidR="001442BB">
          <w:footerReference w:type="default" r:id="rId29"/>
          <w:pgSz w:w="16840" w:h="11900" w:orient="landscape"/>
          <w:pgMar w:top="840" w:right="560" w:bottom="280" w:left="600" w:header="0" w:footer="0" w:gutter="0"/>
          <w:cols w:space="720"/>
        </w:sectPr>
      </w:pPr>
    </w:p>
    <w:p w14:paraId="10205FEB" w14:textId="77777777" w:rsidR="001442BB" w:rsidRDefault="005C7D6E">
      <w:pPr>
        <w:spacing w:before="64"/>
        <w:ind w:left="134" w:right="131"/>
        <w:jc w:val="center"/>
        <w:rPr>
          <w:b/>
          <w:sz w:val="28"/>
        </w:rPr>
      </w:pPr>
      <w:r>
        <w:rPr>
          <w:b/>
          <w:sz w:val="28"/>
        </w:rPr>
        <w:lastRenderedPageBreak/>
        <w:t>NOTAS EXPLICATIVAS ÀS DEMONSTRAÇÕES FINANCEIRAS DO BANCO DO NORDESTE DO BRASIL S.A.</w:t>
      </w:r>
    </w:p>
    <w:p w14:paraId="10205FEC" w14:textId="77777777" w:rsidR="001442BB" w:rsidRDefault="005C7D6E">
      <w:pPr>
        <w:pStyle w:val="Ttulo2"/>
        <w:spacing w:before="0" w:line="274" w:lineRule="exact"/>
        <w:ind w:left="134" w:right="72"/>
      </w:pPr>
      <w:r>
        <w:t>Exercícios findos em 31 de Dezembro de 2019 e de 2018</w:t>
      </w:r>
    </w:p>
    <w:p w14:paraId="10205FED" w14:textId="77777777" w:rsidR="001442BB" w:rsidRDefault="005C7D6E">
      <w:pPr>
        <w:pStyle w:val="Ttulo6"/>
        <w:spacing w:after="5" w:line="480" w:lineRule="auto"/>
        <w:ind w:left="177" w:right="1900" w:firstLine="1800"/>
      </w:pPr>
      <w:r>
        <w:t>Valores expressos em milhares de reais, exceto quando indicado Índice das Notas Explicativas</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4310"/>
      </w:tblGrid>
      <w:tr w:rsidR="001442BB" w14:paraId="10205FF0" w14:textId="77777777">
        <w:trPr>
          <w:trHeight w:val="217"/>
        </w:trPr>
        <w:tc>
          <w:tcPr>
            <w:tcW w:w="5496" w:type="dxa"/>
          </w:tcPr>
          <w:p w14:paraId="10205FEE" w14:textId="77777777" w:rsidR="001442BB" w:rsidRDefault="005C7D6E">
            <w:pPr>
              <w:pStyle w:val="TableParagraph"/>
              <w:spacing w:before="13"/>
              <w:ind w:left="107"/>
              <w:jc w:val="left"/>
              <w:rPr>
                <w:sz w:val="16"/>
              </w:rPr>
            </w:pPr>
            <w:r>
              <w:rPr>
                <w:sz w:val="16"/>
              </w:rPr>
              <w:t>Nota 1 - O Banco e suas Características</w:t>
            </w:r>
          </w:p>
        </w:tc>
        <w:tc>
          <w:tcPr>
            <w:tcW w:w="4310" w:type="dxa"/>
          </w:tcPr>
          <w:p w14:paraId="10205FEF" w14:textId="77777777" w:rsidR="001442BB" w:rsidRDefault="005C7D6E">
            <w:pPr>
              <w:pStyle w:val="TableParagraph"/>
              <w:spacing w:before="13"/>
              <w:ind w:left="167"/>
              <w:jc w:val="left"/>
              <w:rPr>
                <w:sz w:val="16"/>
              </w:rPr>
            </w:pPr>
            <w:r>
              <w:rPr>
                <w:sz w:val="16"/>
              </w:rPr>
              <w:t>Nota 17 - Instrumentos de Dívida Elegíveis a Capital</w:t>
            </w:r>
          </w:p>
        </w:tc>
      </w:tr>
      <w:tr w:rsidR="001442BB" w14:paraId="10205FF4" w14:textId="77777777">
        <w:trPr>
          <w:trHeight w:val="366"/>
        </w:trPr>
        <w:tc>
          <w:tcPr>
            <w:tcW w:w="5496" w:type="dxa"/>
          </w:tcPr>
          <w:p w14:paraId="10205FF1" w14:textId="77777777" w:rsidR="001442BB" w:rsidRDefault="005C7D6E">
            <w:pPr>
              <w:pStyle w:val="TableParagraph"/>
              <w:spacing w:line="180" w:lineRule="exact"/>
              <w:ind w:left="107"/>
              <w:jc w:val="left"/>
              <w:rPr>
                <w:sz w:val="16"/>
              </w:rPr>
            </w:pPr>
            <w:r>
              <w:rPr>
                <w:sz w:val="16"/>
              </w:rPr>
              <w:t>Nota 2 - Base para a Preparação e Apresentação das Demonstrações</w:t>
            </w:r>
          </w:p>
          <w:p w14:paraId="10205FF2" w14:textId="77777777" w:rsidR="001442BB" w:rsidRDefault="005C7D6E">
            <w:pPr>
              <w:pStyle w:val="TableParagraph"/>
              <w:spacing w:before="1" w:line="166" w:lineRule="exact"/>
              <w:ind w:left="674"/>
              <w:jc w:val="left"/>
              <w:rPr>
                <w:sz w:val="16"/>
              </w:rPr>
            </w:pPr>
            <w:r>
              <w:rPr>
                <w:sz w:val="16"/>
              </w:rPr>
              <w:t>Fina</w:t>
            </w:r>
            <w:r>
              <w:rPr>
                <w:sz w:val="16"/>
              </w:rPr>
              <w:t>nceiras</w:t>
            </w:r>
          </w:p>
        </w:tc>
        <w:tc>
          <w:tcPr>
            <w:tcW w:w="4310" w:type="dxa"/>
          </w:tcPr>
          <w:p w14:paraId="10205FF3" w14:textId="77777777" w:rsidR="001442BB" w:rsidRDefault="005C7D6E">
            <w:pPr>
              <w:pStyle w:val="TableParagraph"/>
              <w:spacing w:before="87"/>
              <w:ind w:left="165"/>
              <w:jc w:val="left"/>
              <w:rPr>
                <w:sz w:val="16"/>
              </w:rPr>
            </w:pPr>
            <w:r>
              <w:rPr>
                <w:sz w:val="16"/>
              </w:rPr>
              <w:t>Nota 18 - Patrimônio Líquido</w:t>
            </w:r>
          </w:p>
        </w:tc>
      </w:tr>
      <w:tr w:rsidR="001442BB" w14:paraId="10205FF7" w14:textId="77777777">
        <w:trPr>
          <w:trHeight w:val="215"/>
        </w:trPr>
        <w:tc>
          <w:tcPr>
            <w:tcW w:w="5496" w:type="dxa"/>
          </w:tcPr>
          <w:p w14:paraId="10205FF5" w14:textId="77777777" w:rsidR="001442BB" w:rsidRDefault="005C7D6E">
            <w:pPr>
              <w:pStyle w:val="TableParagraph"/>
              <w:spacing w:before="13" w:line="183" w:lineRule="exact"/>
              <w:ind w:left="107"/>
              <w:jc w:val="left"/>
              <w:rPr>
                <w:sz w:val="16"/>
              </w:rPr>
            </w:pPr>
            <w:r>
              <w:rPr>
                <w:sz w:val="16"/>
              </w:rPr>
              <w:t>Nota 3 - Resumo das Principais Práticas Contábeis</w:t>
            </w:r>
          </w:p>
        </w:tc>
        <w:tc>
          <w:tcPr>
            <w:tcW w:w="4310" w:type="dxa"/>
          </w:tcPr>
          <w:p w14:paraId="10205FF6" w14:textId="77777777" w:rsidR="001442BB" w:rsidRDefault="005C7D6E">
            <w:pPr>
              <w:pStyle w:val="TableParagraph"/>
              <w:spacing w:before="13" w:line="183" w:lineRule="exact"/>
              <w:ind w:left="165"/>
              <w:jc w:val="left"/>
              <w:rPr>
                <w:sz w:val="16"/>
              </w:rPr>
            </w:pPr>
            <w:r>
              <w:rPr>
                <w:sz w:val="16"/>
              </w:rPr>
              <w:t>Nota 19 - Outras Receitas/Despesas Operacionais</w:t>
            </w:r>
          </w:p>
        </w:tc>
      </w:tr>
      <w:tr w:rsidR="001442BB" w14:paraId="10205FFA" w14:textId="77777777">
        <w:trPr>
          <w:trHeight w:val="217"/>
        </w:trPr>
        <w:tc>
          <w:tcPr>
            <w:tcW w:w="5496" w:type="dxa"/>
          </w:tcPr>
          <w:p w14:paraId="10205FF8" w14:textId="77777777" w:rsidR="001442BB" w:rsidRDefault="005C7D6E">
            <w:pPr>
              <w:pStyle w:val="TableParagraph"/>
              <w:spacing w:before="13"/>
              <w:ind w:left="107"/>
              <w:jc w:val="left"/>
              <w:rPr>
                <w:sz w:val="16"/>
              </w:rPr>
            </w:pPr>
            <w:r>
              <w:rPr>
                <w:sz w:val="16"/>
              </w:rPr>
              <w:t>Nota 4 - Informações por Segmento</w:t>
            </w:r>
          </w:p>
        </w:tc>
        <w:tc>
          <w:tcPr>
            <w:tcW w:w="4310" w:type="dxa"/>
          </w:tcPr>
          <w:p w14:paraId="10205FF9" w14:textId="77777777" w:rsidR="001442BB" w:rsidRDefault="005C7D6E">
            <w:pPr>
              <w:pStyle w:val="TableParagraph"/>
              <w:spacing w:before="13"/>
              <w:ind w:left="165"/>
              <w:jc w:val="left"/>
              <w:rPr>
                <w:sz w:val="16"/>
              </w:rPr>
            </w:pPr>
            <w:r>
              <w:rPr>
                <w:sz w:val="16"/>
              </w:rPr>
              <w:t>Nota 20 - Impostos e Contribuições</w:t>
            </w:r>
          </w:p>
        </w:tc>
      </w:tr>
      <w:tr w:rsidR="001442BB" w14:paraId="10205FFE" w14:textId="77777777">
        <w:trPr>
          <w:trHeight w:val="647"/>
        </w:trPr>
        <w:tc>
          <w:tcPr>
            <w:tcW w:w="5496" w:type="dxa"/>
          </w:tcPr>
          <w:p w14:paraId="10205FFB" w14:textId="77777777" w:rsidR="001442BB" w:rsidRDefault="001442BB">
            <w:pPr>
              <w:pStyle w:val="TableParagraph"/>
              <w:spacing w:before="10"/>
              <w:jc w:val="left"/>
              <w:rPr>
                <w:b/>
                <w:sz w:val="19"/>
              </w:rPr>
            </w:pPr>
          </w:p>
          <w:p w14:paraId="10205FFC" w14:textId="77777777" w:rsidR="001442BB" w:rsidRDefault="005C7D6E">
            <w:pPr>
              <w:pStyle w:val="TableParagraph"/>
              <w:ind w:left="107"/>
              <w:jc w:val="left"/>
              <w:rPr>
                <w:sz w:val="16"/>
              </w:rPr>
            </w:pPr>
            <w:r>
              <w:rPr>
                <w:sz w:val="16"/>
              </w:rPr>
              <w:t>Nota 5 - Caixa e Equivalentes de Caixa</w:t>
            </w:r>
          </w:p>
        </w:tc>
        <w:tc>
          <w:tcPr>
            <w:tcW w:w="4310" w:type="dxa"/>
          </w:tcPr>
          <w:p w14:paraId="10205FFD" w14:textId="77777777" w:rsidR="001442BB" w:rsidRDefault="005C7D6E">
            <w:pPr>
              <w:pStyle w:val="TableParagraph"/>
              <w:spacing w:before="44"/>
              <w:ind w:left="849" w:right="166" w:hanging="708"/>
              <w:jc w:val="left"/>
              <w:rPr>
                <w:sz w:val="16"/>
              </w:rPr>
            </w:pPr>
            <w:r>
              <w:rPr>
                <w:sz w:val="16"/>
              </w:rPr>
              <w:t>Nota 21 - Provisões, Ativos Contingentes, Passivos Contingentes e Obrigações Legais – Fiscais e Previdenciárias</w:t>
            </w:r>
          </w:p>
        </w:tc>
      </w:tr>
      <w:tr w:rsidR="001442BB" w14:paraId="10206002" w14:textId="77777777">
        <w:trPr>
          <w:trHeight w:val="215"/>
        </w:trPr>
        <w:tc>
          <w:tcPr>
            <w:tcW w:w="5496" w:type="dxa"/>
          </w:tcPr>
          <w:p w14:paraId="10205FFF" w14:textId="77777777" w:rsidR="001442BB" w:rsidRDefault="005C7D6E">
            <w:pPr>
              <w:pStyle w:val="TableParagraph"/>
              <w:spacing w:before="13" w:line="183" w:lineRule="exact"/>
              <w:ind w:left="107"/>
              <w:jc w:val="left"/>
              <w:rPr>
                <w:sz w:val="16"/>
              </w:rPr>
            </w:pPr>
            <w:r>
              <w:rPr>
                <w:sz w:val="16"/>
              </w:rPr>
              <w:t>Nota 6 - Aplicações Interfinanceiras de Liquidez</w:t>
            </w:r>
          </w:p>
        </w:tc>
        <w:tc>
          <w:tcPr>
            <w:tcW w:w="4310" w:type="dxa"/>
            <w:vMerge w:val="restart"/>
          </w:tcPr>
          <w:p w14:paraId="10206000" w14:textId="77777777" w:rsidR="001442BB" w:rsidRDefault="001442BB">
            <w:pPr>
              <w:pStyle w:val="TableParagraph"/>
              <w:jc w:val="left"/>
              <w:rPr>
                <w:b/>
                <w:sz w:val="23"/>
              </w:rPr>
            </w:pPr>
          </w:p>
          <w:p w14:paraId="10206001" w14:textId="77777777" w:rsidR="001442BB" w:rsidRDefault="005C7D6E">
            <w:pPr>
              <w:pStyle w:val="TableParagraph"/>
              <w:ind w:left="849" w:right="785" w:hanging="708"/>
              <w:jc w:val="left"/>
              <w:rPr>
                <w:sz w:val="16"/>
              </w:rPr>
            </w:pPr>
            <w:r>
              <w:rPr>
                <w:sz w:val="16"/>
              </w:rPr>
              <w:t>Nota 22 - Remuneração Paga a Funcionários e Administradores</w:t>
            </w:r>
          </w:p>
        </w:tc>
      </w:tr>
      <w:tr w:rsidR="001442BB" w14:paraId="10206005" w14:textId="77777777">
        <w:trPr>
          <w:trHeight w:val="496"/>
        </w:trPr>
        <w:tc>
          <w:tcPr>
            <w:tcW w:w="5496" w:type="dxa"/>
          </w:tcPr>
          <w:p w14:paraId="10206003" w14:textId="77777777" w:rsidR="001442BB" w:rsidRDefault="005C7D6E">
            <w:pPr>
              <w:pStyle w:val="TableParagraph"/>
              <w:spacing w:before="61"/>
              <w:ind w:left="674" w:right="761" w:hanging="567"/>
              <w:jc w:val="left"/>
              <w:rPr>
                <w:sz w:val="16"/>
              </w:rPr>
            </w:pPr>
            <w:r>
              <w:rPr>
                <w:sz w:val="16"/>
              </w:rPr>
              <w:t>Nota 7 - Títulos e Valores Mobiliários e Instrumentos Financeiros Derivativos</w:t>
            </w:r>
          </w:p>
        </w:tc>
        <w:tc>
          <w:tcPr>
            <w:tcW w:w="4310" w:type="dxa"/>
            <w:vMerge/>
            <w:tcBorders>
              <w:top w:val="nil"/>
            </w:tcBorders>
          </w:tcPr>
          <w:p w14:paraId="10206004" w14:textId="77777777" w:rsidR="001442BB" w:rsidRDefault="001442BB">
            <w:pPr>
              <w:rPr>
                <w:sz w:val="2"/>
                <w:szCs w:val="2"/>
              </w:rPr>
            </w:pPr>
          </w:p>
        </w:tc>
      </w:tr>
      <w:tr w:rsidR="001442BB" w14:paraId="10206008" w14:textId="77777777">
        <w:trPr>
          <w:trHeight w:val="414"/>
        </w:trPr>
        <w:tc>
          <w:tcPr>
            <w:tcW w:w="5496" w:type="dxa"/>
          </w:tcPr>
          <w:p w14:paraId="10206006" w14:textId="77777777" w:rsidR="001442BB" w:rsidRDefault="005C7D6E">
            <w:pPr>
              <w:pStyle w:val="TableParagraph"/>
              <w:spacing w:before="111"/>
              <w:ind w:left="107"/>
              <w:jc w:val="left"/>
              <w:rPr>
                <w:sz w:val="16"/>
              </w:rPr>
            </w:pPr>
            <w:r>
              <w:rPr>
                <w:sz w:val="16"/>
              </w:rPr>
              <w:t>Nota 8 - Relações Interfinanceiras – Créditos Vinculados</w:t>
            </w:r>
          </w:p>
        </w:tc>
        <w:tc>
          <w:tcPr>
            <w:tcW w:w="4310" w:type="dxa"/>
          </w:tcPr>
          <w:p w14:paraId="10206007" w14:textId="77777777" w:rsidR="001442BB" w:rsidRDefault="005C7D6E">
            <w:pPr>
              <w:pStyle w:val="TableParagraph"/>
              <w:spacing w:before="111"/>
              <w:ind w:left="165"/>
              <w:jc w:val="left"/>
              <w:rPr>
                <w:sz w:val="16"/>
              </w:rPr>
            </w:pPr>
            <w:r>
              <w:rPr>
                <w:sz w:val="16"/>
              </w:rPr>
              <w:t>Nota 23 - Benefícios Pós-Emprego</w:t>
            </w:r>
          </w:p>
        </w:tc>
      </w:tr>
      <w:tr w:rsidR="001442BB" w14:paraId="1020600B" w14:textId="77777777">
        <w:trPr>
          <w:trHeight w:val="337"/>
        </w:trPr>
        <w:tc>
          <w:tcPr>
            <w:tcW w:w="5496" w:type="dxa"/>
          </w:tcPr>
          <w:p w14:paraId="10206009" w14:textId="77777777" w:rsidR="001442BB" w:rsidRDefault="005C7D6E">
            <w:pPr>
              <w:pStyle w:val="TableParagraph"/>
              <w:spacing w:before="73"/>
              <w:ind w:left="107"/>
              <w:jc w:val="left"/>
              <w:rPr>
                <w:sz w:val="16"/>
              </w:rPr>
            </w:pPr>
            <w:r>
              <w:rPr>
                <w:sz w:val="16"/>
              </w:rPr>
              <w:t>Nota 9 - Carteira de Crédito e Provisão para Perdas</w:t>
            </w:r>
          </w:p>
        </w:tc>
        <w:tc>
          <w:tcPr>
            <w:tcW w:w="4310" w:type="dxa"/>
          </w:tcPr>
          <w:p w14:paraId="1020600A" w14:textId="77777777" w:rsidR="001442BB" w:rsidRDefault="005C7D6E">
            <w:pPr>
              <w:pStyle w:val="TableParagraph"/>
              <w:spacing w:before="116"/>
              <w:ind w:left="165"/>
              <w:jc w:val="left"/>
              <w:rPr>
                <w:sz w:val="16"/>
              </w:rPr>
            </w:pPr>
            <w:r>
              <w:rPr>
                <w:sz w:val="16"/>
              </w:rPr>
              <w:t>Nota 24 - Participação nos Lucros (PLR)</w:t>
            </w:r>
          </w:p>
        </w:tc>
      </w:tr>
      <w:tr w:rsidR="001442BB" w14:paraId="1020600F" w14:textId="77777777">
        <w:trPr>
          <w:trHeight w:val="673"/>
        </w:trPr>
        <w:tc>
          <w:tcPr>
            <w:tcW w:w="5496" w:type="dxa"/>
          </w:tcPr>
          <w:p w14:paraId="1020600C" w14:textId="77777777" w:rsidR="001442BB" w:rsidRDefault="001442BB">
            <w:pPr>
              <w:pStyle w:val="TableParagraph"/>
              <w:spacing w:before="10"/>
              <w:jc w:val="left"/>
              <w:rPr>
                <w:b/>
                <w:sz w:val="20"/>
              </w:rPr>
            </w:pPr>
          </w:p>
          <w:p w14:paraId="1020600D" w14:textId="77777777" w:rsidR="001442BB" w:rsidRDefault="005C7D6E">
            <w:pPr>
              <w:pStyle w:val="TableParagraph"/>
              <w:spacing w:before="1"/>
              <w:ind w:left="107"/>
              <w:jc w:val="left"/>
              <w:rPr>
                <w:sz w:val="16"/>
              </w:rPr>
            </w:pPr>
            <w:r>
              <w:rPr>
                <w:sz w:val="16"/>
              </w:rPr>
              <w:t>Nota 10 - Outros Créditos</w:t>
            </w:r>
          </w:p>
        </w:tc>
        <w:tc>
          <w:tcPr>
            <w:tcW w:w="4310" w:type="dxa"/>
          </w:tcPr>
          <w:p w14:paraId="1020600E" w14:textId="77777777" w:rsidR="001442BB" w:rsidRDefault="005C7D6E">
            <w:pPr>
              <w:pStyle w:val="TableParagraph"/>
              <w:spacing w:before="149"/>
              <w:ind w:left="849" w:right="370" w:hanging="684"/>
              <w:jc w:val="left"/>
              <w:rPr>
                <w:sz w:val="16"/>
              </w:rPr>
            </w:pPr>
            <w:r>
              <w:rPr>
                <w:sz w:val="16"/>
              </w:rPr>
              <w:t>Nota 25 - Fundo Constitucional de Financiamento do Nordeste (FNE)</w:t>
            </w:r>
          </w:p>
        </w:tc>
      </w:tr>
      <w:tr w:rsidR="001442BB" w14:paraId="10206012" w14:textId="77777777">
        <w:trPr>
          <w:trHeight w:val="215"/>
        </w:trPr>
        <w:tc>
          <w:tcPr>
            <w:tcW w:w="5496" w:type="dxa"/>
          </w:tcPr>
          <w:p w14:paraId="10206010" w14:textId="77777777" w:rsidR="001442BB" w:rsidRDefault="005C7D6E">
            <w:pPr>
              <w:pStyle w:val="TableParagraph"/>
              <w:spacing w:before="13" w:line="183" w:lineRule="exact"/>
              <w:ind w:left="107"/>
              <w:jc w:val="left"/>
              <w:rPr>
                <w:sz w:val="16"/>
              </w:rPr>
            </w:pPr>
            <w:r>
              <w:rPr>
                <w:sz w:val="16"/>
              </w:rPr>
              <w:t>Nota 11 - Carteira de Câmbio</w:t>
            </w:r>
          </w:p>
        </w:tc>
        <w:tc>
          <w:tcPr>
            <w:tcW w:w="4310" w:type="dxa"/>
            <w:vMerge w:val="restart"/>
          </w:tcPr>
          <w:p w14:paraId="10206011" w14:textId="77777777" w:rsidR="001442BB" w:rsidRDefault="005C7D6E">
            <w:pPr>
              <w:pStyle w:val="TableParagraph"/>
              <w:spacing w:before="116"/>
              <w:ind w:left="165"/>
              <w:jc w:val="left"/>
              <w:rPr>
                <w:sz w:val="16"/>
              </w:rPr>
            </w:pPr>
            <w:r>
              <w:rPr>
                <w:sz w:val="16"/>
              </w:rPr>
              <w:t>Nota 26 - Fundo de Amparo ao Trabalhador (FAT)</w:t>
            </w:r>
          </w:p>
        </w:tc>
      </w:tr>
      <w:tr w:rsidR="001442BB" w14:paraId="10206015" w14:textId="77777777">
        <w:trPr>
          <w:trHeight w:val="217"/>
        </w:trPr>
        <w:tc>
          <w:tcPr>
            <w:tcW w:w="5496" w:type="dxa"/>
          </w:tcPr>
          <w:p w14:paraId="10206013" w14:textId="77777777" w:rsidR="001442BB" w:rsidRDefault="005C7D6E">
            <w:pPr>
              <w:pStyle w:val="TableParagraph"/>
              <w:spacing w:before="13"/>
              <w:ind w:left="107"/>
              <w:jc w:val="left"/>
              <w:rPr>
                <w:sz w:val="16"/>
              </w:rPr>
            </w:pPr>
            <w:r>
              <w:rPr>
                <w:sz w:val="16"/>
              </w:rPr>
              <w:t>Nota 12 - Permanente</w:t>
            </w:r>
          </w:p>
        </w:tc>
        <w:tc>
          <w:tcPr>
            <w:tcW w:w="4310" w:type="dxa"/>
            <w:vMerge/>
            <w:tcBorders>
              <w:top w:val="nil"/>
            </w:tcBorders>
          </w:tcPr>
          <w:p w14:paraId="10206014" w14:textId="77777777" w:rsidR="001442BB" w:rsidRDefault="001442BB">
            <w:pPr>
              <w:rPr>
                <w:sz w:val="2"/>
                <w:szCs w:val="2"/>
              </w:rPr>
            </w:pPr>
          </w:p>
        </w:tc>
      </w:tr>
      <w:tr w:rsidR="001442BB" w14:paraId="10206019" w14:textId="77777777">
        <w:trPr>
          <w:trHeight w:val="330"/>
        </w:trPr>
        <w:tc>
          <w:tcPr>
            <w:tcW w:w="5496" w:type="dxa"/>
            <w:vMerge w:val="restart"/>
          </w:tcPr>
          <w:p w14:paraId="10206016" w14:textId="77777777" w:rsidR="001442BB" w:rsidRDefault="005C7D6E">
            <w:pPr>
              <w:pStyle w:val="TableParagraph"/>
              <w:spacing w:before="101"/>
              <w:ind w:left="107"/>
              <w:jc w:val="left"/>
              <w:rPr>
                <w:sz w:val="16"/>
              </w:rPr>
            </w:pPr>
            <w:r>
              <w:rPr>
                <w:sz w:val="16"/>
              </w:rPr>
              <w:t>Nota 13 - Depósitos e Captações no Mercado Aberto, Recursos de</w:t>
            </w:r>
          </w:p>
          <w:p w14:paraId="10206017" w14:textId="77777777" w:rsidR="001442BB" w:rsidRDefault="005C7D6E">
            <w:pPr>
              <w:pStyle w:val="TableParagraph"/>
              <w:spacing w:before="1"/>
              <w:ind w:left="815" w:right="26"/>
              <w:jc w:val="left"/>
              <w:rPr>
                <w:sz w:val="16"/>
              </w:rPr>
            </w:pPr>
            <w:r>
              <w:rPr>
                <w:sz w:val="16"/>
              </w:rPr>
              <w:t>Aceites e Emissão de Títulos, Instrumentos de Dívida Elegíveis a Capital e Dívidas Subordinadas</w:t>
            </w:r>
          </w:p>
        </w:tc>
        <w:tc>
          <w:tcPr>
            <w:tcW w:w="4310" w:type="dxa"/>
          </w:tcPr>
          <w:p w14:paraId="10206018" w14:textId="77777777" w:rsidR="001442BB" w:rsidRDefault="005C7D6E">
            <w:pPr>
              <w:pStyle w:val="TableParagraph"/>
              <w:spacing w:before="70"/>
              <w:ind w:left="165"/>
              <w:jc w:val="left"/>
              <w:rPr>
                <w:sz w:val="16"/>
              </w:rPr>
            </w:pPr>
            <w:r>
              <w:rPr>
                <w:sz w:val="16"/>
              </w:rPr>
              <w:t>Nota 27 - Gerenciamento de Risco e Índice de Basileia</w:t>
            </w:r>
          </w:p>
        </w:tc>
      </w:tr>
      <w:tr w:rsidR="001442BB" w14:paraId="1020601C" w14:textId="77777777">
        <w:trPr>
          <w:trHeight w:val="424"/>
        </w:trPr>
        <w:tc>
          <w:tcPr>
            <w:tcW w:w="5496" w:type="dxa"/>
            <w:vMerge/>
            <w:tcBorders>
              <w:top w:val="nil"/>
            </w:tcBorders>
          </w:tcPr>
          <w:p w14:paraId="1020601A" w14:textId="77777777" w:rsidR="001442BB" w:rsidRDefault="001442BB">
            <w:pPr>
              <w:rPr>
                <w:sz w:val="2"/>
                <w:szCs w:val="2"/>
              </w:rPr>
            </w:pPr>
          </w:p>
        </w:tc>
        <w:tc>
          <w:tcPr>
            <w:tcW w:w="4310" w:type="dxa"/>
          </w:tcPr>
          <w:p w14:paraId="1020601B" w14:textId="77777777" w:rsidR="001442BB" w:rsidRDefault="005C7D6E">
            <w:pPr>
              <w:pStyle w:val="TableParagraph"/>
              <w:spacing w:before="116"/>
              <w:ind w:left="165"/>
              <w:jc w:val="left"/>
              <w:rPr>
                <w:sz w:val="16"/>
              </w:rPr>
            </w:pPr>
            <w:r>
              <w:rPr>
                <w:sz w:val="16"/>
              </w:rPr>
              <w:t>Nota 28 - Partes Relacionadas</w:t>
            </w:r>
          </w:p>
        </w:tc>
      </w:tr>
      <w:tr w:rsidR="001442BB" w14:paraId="1020601F" w14:textId="77777777">
        <w:trPr>
          <w:trHeight w:val="215"/>
        </w:trPr>
        <w:tc>
          <w:tcPr>
            <w:tcW w:w="5496" w:type="dxa"/>
          </w:tcPr>
          <w:p w14:paraId="1020601D" w14:textId="77777777" w:rsidR="001442BB" w:rsidRDefault="005C7D6E">
            <w:pPr>
              <w:pStyle w:val="TableParagraph"/>
              <w:spacing w:before="13" w:line="183" w:lineRule="exact"/>
              <w:ind w:left="107"/>
              <w:jc w:val="left"/>
              <w:rPr>
                <w:sz w:val="16"/>
              </w:rPr>
            </w:pPr>
            <w:r>
              <w:rPr>
                <w:sz w:val="16"/>
              </w:rPr>
              <w:t>Nota 14 - Obrigações por Empréstimos e Repasses</w:t>
            </w:r>
          </w:p>
        </w:tc>
        <w:tc>
          <w:tcPr>
            <w:tcW w:w="4310" w:type="dxa"/>
          </w:tcPr>
          <w:p w14:paraId="1020601E" w14:textId="77777777" w:rsidR="001442BB" w:rsidRDefault="005C7D6E">
            <w:pPr>
              <w:pStyle w:val="TableParagraph"/>
              <w:spacing w:before="13" w:line="183" w:lineRule="exact"/>
              <w:ind w:left="165"/>
              <w:jc w:val="left"/>
              <w:rPr>
                <w:sz w:val="16"/>
              </w:rPr>
            </w:pPr>
            <w:r>
              <w:rPr>
                <w:sz w:val="16"/>
              </w:rPr>
              <w:t>Nota 29 - Demonstração do Resultado Abrangente</w:t>
            </w:r>
          </w:p>
        </w:tc>
      </w:tr>
      <w:tr w:rsidR="001442BB" w14:paraId="10206022" w14:textId="77777777">
        <w:trPr>
          <w:trHeight w:val="217"/>
        </w:trPr>
        <w:tc>
          <w:tcPr>
            <w:tcW w:w="5496" w:type="dxa"/>
          </w:tcPr>
          <w:p w14:paraId="10206020" w14:textId="77777777" w:rsidR="001442BB" w:rsidRDefault="005C7D6E">
            <w:pPr>
              <w:pStyle w:val="TableParagraph"/>
              <w:spacing w:before="13"/>
              <w:ind w:left="107"/>
              <w:jc w:val="left"/>
              <w:rPr>
                <w:sz w:val="16"/>
              </w:rPr>
            </w:pPr>
            <w:r>
              <w:rPr>
                <w:sz w:val="16"/>
              </w:rPr>
              <w:t>Nota 15 - Recursos de Aceites e Emissões de Títulos</w:t>
            </w:r>
          </w:p>
        </w:tc>
        <w:tc>
          <w:tcPr>
            <w:tcW w:w="4310" w:type="dxa"/>
          </w:tcPr>
          <w:p w14:paraId="10206021" w14:textId="77777777" w:rsidR="001442BB" w:rsidRDefault="005C7D6E">
            <w:pPr>
              <w:pStyle w:val="TableParagraph"/>
              <w:spacing w:before="13"/>
              <w:ind w:left="165"/>
              <w:jc w:val="left"/>
              <w:rPr>
                <w:sz w:val="16"/>
              </w:rPr>
            </w:pPr>
            <w:r>
              <w:rPr>
                <w:sz w:val="16"/>
              </w:rPr>
              <w:t>Nota 30 - Outras Informações</w:t>
            </w:r>
          </w:p>
        </w:tc>
      </w:tr>
      <w:tr w:rsidR="001442BB" w14:paraId="10206025" w14:textId="77777777">
        <w:trPr>
          <w:trHeight w:val="215"/>
        </w:trPr>
        <w:tc>
          <w:tcPr>
            <w:tcW w:w="5496" w:type="dxa"/>
          </w:tcPr>
          <w:p w14:paraId="10206023" w14:textId="77777777" w:rsidR="001442BB" w:rsidRDefault="005C7D6E">
            <w:pPr>
              <w:pStyle w:val="TableParagraph"/>
              <w:spacing w:before="13" w:line="183" w:lineRule="exact"/>
              <w:ind w:left="107"/>
              <w:jc w:val="left"/>
              <w:rPr>
                <w:sz w:val="16"/>
              </w:rPr>
            </w:pPr>
            <w:r>
              <w:rPr>
                <w:sz w:val="16"/>
              </w:rPr>
              <w:t>Nota 16 - Outras Obrigações</w:t>
            </w:r>
          </w:p>
        </w:tc>
        <w:tc>
          <w:tcPr>
            <w:tcW w:w="4310" w:type="dxa"/>
          </w:tcPr>
          <w:p w14:paraId="10206024" w14:textId="77777777" w:rsidR="001442BB" w:rsidRDefault="001442BB">
            <w:pPr>
              <w:pStyle w:val="TableParagraph"/>
              <w:jc w:val="left"/>
              <w:rPr>
                <w:rFonts w:ascii="Times New Roman"/>
                <w:sz w:val="14"/>
              </w:rPr>
            </w:pPr>
          </w:p>
        </w:tc>
      </w:tr>
    </w:tbl>
    <w:p w14:paraId="10206026" w14:textId="77777777" w:rsidR="001442BB" w:rsidRDefault="001442BB">
      <w:pPr>
        <w:pStyle w:val="Corpodetexto"/>
        <w:spacing w:before="6"/>
        <w:rPr>
          <w:b/>
          <w:sz w:val="19"/>
        </w:rPr>
      </w:pPr>
    </w:p>
    <w:p w14:paraId="10206027" w14:textId="77777777" w:rsidR="001442BB" w:rsidRDefault="005C7D6E">
      <w:pPr>
        <w:ind w:left="119"/>
        <w:jc w:val="both"/>
        <w:rPr>
          <w:b/>
          <w:sz w:val="20"/>
        </w:rPr>
      </w:pPr>
      <w:r>
        <w:rPr>
          <w:b/>
          <w:sz w:val="20"/>
        </w:rPr>
        <w:t>NOTA 1 - O Banco e suas Características</w:t>
      </w:r>
    </w:p>
    <w:p w14:paraId="10206028" w14:textId="77777777" w:rsidR="001442BB" w:rsidRDefault="005C7D6E">
      <w:pPr>
        <w:pStyle w:val="Corpodetexto"/>
        <w:spacing w:before="3"/>
        <w:ind w:left="119" w:right="110"/>
        <w:jc w:val="both"/>
      </w:pPr>
      <w:r>
        <w:t xml:space="preserve">O Banco do Nordeste do Brasil S.A. (Banco) é uma instituição financeira múltipla criada pela Lei Federal nº 1.649, de 19.07.1952, organizada sob a forma de sociedade de economia mista, de capital aberto, com matriz localizada na Avenida Dr. Silas Munguba, </w:t>
      </w:r>
      <w:r>
        <w:t>nº 5700, Passaré, Fortaleza, Ceará, Brasil, e tem por missão: "Atuar como o Banco de Desenvolvimento da Região Nordeste". O Banco está autorizado a operar com todas as carteiras permitidas às instituições financeiras classificadas como Banco Múltiplo. Inst</w:t>
      </w:r>
      <w:r>
        <w:t>ituição voltada para o desenvolvimento regional, atua como órgão executor de políticas públicas, cabendo-lhe a administração do Fundo</w:t>
      </w:r>
      <w:r>
        <w:rPr>
          <w:spacing w:val="-9"/>
        </w:rPr>
        <w:t xml:space="preserve"> </w:t>
      </w:r>
      <w:r>
        <w:t>Constitucional</w:t>
      </w:r>
      <w:r>
        <w:rPr>
          <w:spacing w:val="-9"/>
        </w:rPr>
        <w:t xml:space="preserve"> </w:t>
      </w:r>
      <w:r>
        <w:t>de</w:t>
      </w:r>
      <w:r>
        <w:rPr>
          <w:spacing w:val="-10"/>
        </w:rPr>
        <w:t xml:space="preserve"> </w:t>
      </w:r>
      <w:r>
        <w:t>Financiamento</w:t>
      </w:r>
      <w:r>
        <w:rPr>
          <w:spacing w:val="-11"/>
        </w:rPr>
        <w:t xml:space="preserve"> </w:t>
      </w:r>
      <w:r>
        <w:t>do</w:t>
      </w:r>
      <w:r>
        <w:rPr>
          <w:spacing w:val="-10"/>
        </w:rPr>
        <w:t xml:space="preserve"> </w:t>
      </w:r>
      <w:r>
        <w:t>Nordeste</w:t>
      </w:r>
      <w:r>
        <w:rPr>
          <w:spacing w:val="-8"/>
        </w:rPr>
        <w:t xml:space="preserve"> </w:t>
      </w:r>
      <w:r>
        <w:t>(FNE)</w:t>
      </w:r>
      <w:r>
        <w:rPr>
          <w:spacing w:val="-9"/>
        </w:rPr>
        <w:t xml:space="preserve"> </w:t>
      </w:r>
      <w:r>
        <w:t>–</w:t>
      </w:r>
      <w:r>
        <w:rPr>
          <w:spacing w:val="-9"/>
        </w:rPr>
        <w:t xml:space="preserve"> </w:t>
      </w:r>
      <w:r>
        <w:t>principal</w:t>
      </w:r>
      <w:r>
        <w:rPr>
          <w:spacing w:val="-9"/>
        </w:rPr>
        <w:t xml:space="preserve"> </w:t>
      </w:r>
      <w:r>
        <w:t>fonte</w:t>
      </w:r>
      <w:r>
        <w:rPr>
          <w:spacing w:val="-8"/>
        </w:rPr>
        <w:t xml:space="preserve"> </w:t>
      </w:r>
      <w:r>
        <w:t>de</w:t>
      </w:r>
      <w:r>
        <w:rPr>
          <w:spacing w:val="-10"/>
        </w:rPr>
        <w:t xml:space="preserve"> </w:t>
      </w:r>
      <w:r>
        <w:t>recursos</w:t>
      </w:r>
      <w:r>
        <w:rPr>
          <w:spacing w:val="-10"/>
        </w:rPr>
        <w:t xml:space="preserve"> </w:t>
      </w:r>
      <w:r>
        <w:t>para</w:t>
      </w:r>
      <w:r>
        <w:rPr>
          <w:spacing w:val="-8"/>
        </w:rPr>
        <w:t xml:space="preserve"> </w:t>
      </w:r>
      <w:r>
        <w:t>os</w:t>
      </w:r>
      <w:r>
        <w:rPr>
          <w:spacing w:val="-9"/>
        </w:rPr>
        <w:t xml:space="preserve"> </w:t>
      </w:r>
      <w:r>
        <w:t>financiamentos de</w:t>
      </w:r>
      <w:r>
        <w:rPr>
          <w:spacing w:val="-14"/>
        </w:rPr>
        <w:t xml:space="preserve"> </w:t>
      </w:r>
      <w:r>
        <w:t>longo</w:t>
      </w:r>
      <w:r>
        <w:rPr>
          <w:spacing w:val="-14"/>
        </w:rPr>
        <w:t xml:space="preserve"> </w:t>
      </w:r>
      <w:r>
        <w:t>prazo</w:t>
      </w:r>
      <w:r>
        <w:rPr>
          <w:spacing w:val="-14"/>
        </w:rPr>
        <w:t xml:space="preserve"> </w:t>
      </w:r>
      <w:r>
        <w:t>–</w:t>
      </w:r>
      <w:r>
        <w:rPr>
          <w:spacing w:val="-13"/>
        </w:rPr>
        <w:t xml:space="preserve"> </w:t>
      </w:r>
      <w:r>
        <w:t>e</w:t>
      </w:r>
      <w:r>
        <w:rPr>
          <w:spacing w:val="-14"/>
        </w:rPr>
        <w:t xml:space="preserve"> </w:t>
      </w:r>
      <w:r>
        <w:t>a</w:t>
      </w:r>
      <w:r>
        <w:rPr>
          <w:spacing w:val="-14"/>
        </w:rPr>
        <w:t xml:space="preserve"> </w:t>
      </w:r>
      <w:r>
        <w:t>operacionalização</w:t>
      </w:r>
      <w:r>
        <w:rPr>
          <w:spacing w:val="-14"/>
        </w:rPr>
        <w:t xml:space="preserve"> </w:t>
      </w:r>
      <w:r>
        <w:t>do</w:t>
      </w:r>
      <w:r>
        <w:rPr>
          <w:spacing w:val="-11"/>
        </w:rPr>
        <w:t xml:space="preserve"> </w:t>
      </w:r>
      <w:r>
        <w:t>Programa</w:t>
      </w:r>
      <w:r>
        <w:rPr>
          <w:spacing w:val="-16"/>
        </w:rPr>
        <w:t xml:space="preserve"> </w:t>
      </w:r>
      <w:r>
        <w:t>Nacional</w:t>
      </w:r>
      <w:r>
        <w:rPr>
          <w:spacing w:val="-14"/>
        </w:rPr>
        <w:t xml:space="preserve"> </w:t>
      </w:r>
      <w:r>
        <w:t>de</w:t>
      </w:r>
      <w:r>
        <w:rPr>
          <w:spacing w:val="-14"/>
        </w:rPr>
        <w:t xml:space="preserve"> </w:t>
      </w:r>
      <w:r>
        <w:t>Fortalecimento</w:t>
      </w:r>
      <w:r>
        <w:rPr>
          <w:spacing w:val="-15"/>
        </w:rPr>
        <w:t xml:space="preserve"> </w:t>
      </w:r>
      <w:r>
        <w:t>da</w:t>
      </w:r>
      <w:r>
        <w:rPr>
          <w:spacing w:val="-14"/>
        </w:rPr>
        <w:t xml:space="preserve"> </w:t>
      </w:r>
      <w:r>
        <w:t>Agricultura</w:t>
      </w:r>
      <w:r>
        <w:rPr>
          <w:spacing w:val="-14"/>
        </w:rPr>
        <w:t xml:space="preserve"> </w:t>
      </w:r>
      <w:r>
        <w:t>Familiar</w:t>
      </w:r>
      <w:r>
        <w:rPr>
          <w:spacing w:val="-15"/>
        </w:rPr>
        <w:t xml:space="preserve"> </w:t>
      </w:r>
      <w:r>
        <w:t>(Pronaf) em sua área de atuação. É também o agente operador do Fundo de Investimentos do Nordeste (Finor) e do Fundo</w:t>
      </w:r>
      <w:r>
        <w:rPr>
          <w:spacing w:val="-9"/>
        </w:rPr>
        <w:t xml:space="preserve"> </w:t>
      </w:r>
      <w:r>
        <w:t>de</w:t>
      </w:r>
      <w:r>
        <w:rPr>
          <w:spacing w:val="-11"/>
        </w:rPr>
        <w:t xml:space="preserve"> </w:t>
      </w:r>
      <w:r>
        <w:t>Desenvolvimento</w:t>
      </w:r>
      <w:r>
        <w:rPr>
          <w:spacing w:val="-8"/>
        </w:rPr>
        <w:t xml:space="preserve"> </w:t>
      </w:r>
      <w:r>
        <w:t>do</w:t>
      </w:r>
      <w:r>
        <w:rPr>
          <w:spacing w:val="-9"/>
        </w:rPr>
        <w:t xml:space="preserve"> </w:t>
      </w:r>
      <w:r>
        <w:t>Nordeste</w:t>
      </w:r>
      <w:r>
        <w:rPr>
          <w:spacing w:val="-9"/>
        </w:rPr>
        <w:t xml:space="preserve"> </w:t>
      </w:r>
      <w:r>
        <w:t>(FDNE).</w:t>
      </w:r>
      <w:r>
        <w:rPr>
          <w:spacing w:val="-6"/>
        </w:rPr>
        <w:t xml:space="preserve"> </w:t>
      </w:r>
      <w:r>
        <w:t>Possui</w:t>
      </w:r>
      <w:r>
        <w:rPr>
          <w:spacing w:val="-9"/>
        </w:rPr>
        <w:t xml:space="preserve"> </w:t>
      </w:r>
      <w:r>
        <w:t>o</w:t>
      </w:r>
      <w:r>
        <w:rPr>
          <w:spacing w:val="-9"/>
        </w:rPr>
        <w:t xml:space="preserve"> </w:t>
      </w:r>
      <w:r>
        <w:t>maior</w:t>
      </w:r>
      <w:r>
        <w:rPr>
          <w:spacing w:val="-10"/>
        </w:rPr>
        <w:t xml:space="preserve"> </w:t>
      </w:r>
      <w:r>
        <w:t>p</w:t>
      </w:r>
      <w:r>
        <w:t>rograma</w:t>
      </w:r>
      <w:r>
        <w:rPr>
          <w:spacing w:val="-10"/>
        </w:rPr>
        <w:t xml:space="preserve"> </w:t>
      </w:r>
      <w:r>
        <w:t>de</w:t>
      </w:r>
      <w:r>
        <w:rPr>
          <w:spacing w:val="-11"/>
        </w:rPr>
        <w:t xml:space="preserve"> </w:t>
      </w:r>
      <w:r>
        <w:t>microfinanças</w:t>
      </w:r>
      <w:r>
        <w:rPr>
          <w:spacing w:val="-7"/>
        </w:rPr>
        <w:t xml:space="preserve"> </w:t>
      </w:r>
      <w:r>
        <w:t>da</w:t>
      </w:r>
      <w:r>
        <w:rPr>
          <w:spacing w:val="-8"/>
        </w:rPr>
        <w:t xml:space="preserve"> </w:t>
      </w:r>
      <w:r>
        <w:t>América</w:t>
      </w:r>
      <w:r>
        <w:rPr>
          <w:spacing w:val="-11"/>
        </w:rPr>
        <w:t xml:space="preserve"> </w:t>
      </w:r>
      <w:r>
        <w:t>Latina, consolidado por meio do Crediamigo e do Agroamigo, que facilita o acesso ao crédito a pequenos empreendedores que desenvolvem atividades relacionadas à produção, à comercialização de bens e à prestação</w:t>
      </w:r>
      <w:r>
        <w:rPr>
          <w:spacing w:val="-10"/>
        </w:rPr>
        <w:t xml:space="preserve"> </w:t>
      </w:r>
      <w:r>
        <w:t>de</w:t>
      </w:r>
      <w:r>
        <w:rPr>
          <w:spacing w:val="-10"/>
        </w:rPr>
        <w:t xml:space="preserve"> </w:t>
      </w:r>
      <w:r>
        <w:t>serviço</w:t>
      </w:r>
      <w:r>
        <w:t>s,</w:t>
      </w:r>
      <w:r>
        <w:rPr>
          <w:spacing w:val="-9"/>
        </w:rPr>
        <w:t xml:space="preserve"> </w:t>
      </w:r>
      <w:r>
        <w:t>nas</w:t>
      </w:r>
      <w:r>
        <w:rPr>
          <w:spacing w:val="-6"/>
        </w:rPr>
        <w:t xml:space="preserve"> </w:t>
      </w:r>
      <w:r>
        <w:t>áreas</w:t>
      </w:r>
      <w:r>
        <w:rPr>
          <w:spacing w:val="-8"/>
        </w:rPr>
        <w:t xml:space="preserve"> </w:t>
      </w:r>
      <w:r>
        <w:t>urbana</w:t>
      </w:r>
      <w:r>
        <w:rPr>
          <w:spacing w:val="-9"/>
        </w:rPr>
        <w:t xml:space="preserve"> </w:t>
      </w:r>
      <w:r>
        <w:t>e</w:t>
      </w:r>
      <w:r>
        <w:rPr>
          <w:spacing w:val="-10"/>
        </w:rPr>
        <w:t xml:space="preserve"> </w:t>
      </w:r>
      <w:r>
        <w:t>rural.</w:t>
      </w:r>
      <w:r>
        <w:rPr>
          <w:spacing w:val="-7"/>
        </w:rPr>
        <w:t xml:space="preserve"> </w:t>
      </w:r>
      <w:r>
        <w:t>Além</w:t>
      </w:r>
      <w:r>
        <w:rPr>
          <w:spacing w:val="-7"/>
        </w:rPr>
        <w:t xml:space="preserve"> </w:t>
      </w:r>
      <w:r>
        <w:t>de</w:t>
      </w:r>
      <w:r>
        <w:rPr>
          <w:spacing w:val="-10"/>
        </w:rPr>
        <w:t xml:space="preserve"> </w:t>
      </w:r>
      <w:r>
        <w:t>recursos</w:t>
      </w:r>
      <w:r>
        <w:rPr>
          <w:spacing w:val="-7"/>
        </w:rPr>
        <w:t xml:space="preserve"> </w:t>
      </w:r>
      <w:r>
        <w:t>federais,</w:t>
      </w:r>
      <w:r>
        <w:rPr>
          <w:spacing w:val="-10"/>
        </w:rPr>
        <w:t xml:space="preserve"> </w:t>
      </w:r>
      <w:r>
        <w:t>o</w:t>
      </w:r>
      <w:r>
        <w:rPr>
          <w:spacing w:val="-10"/>
        </w:rPr>
        <w:t xml:space="preserve"> </w:t>
      </w:r>
      <w:r>
        <w:t>Banco</w:t>
      </w:r>
      <w:r>
        <w:rPr>
          <w:spacing w:val="-9"/>
        </w:rPr>
        <w:t xml:space="preserve"> </w:t>
      </w:r>
      <w:r>
        <w:t>tem</w:t>
      </w:r>
      <w:r>
        <w:rPr>
          <w:spacing w:val="-8"/>
        </w:rPr>
        <w:t xml:space="preserve"> </w:t>
      </w:r>
      <w:r>
        <w:t>acesso</w:t>
      </w:r>
      <w:r>
        <w:rPr>
          <w:spacing w:val="-9"/>
        </w:rPr>
        <w:t xml:space="preserve"> </w:t>
      </w:r>
      <w:r>
        <w:t>a</w:t>
      </w:r>
      <w:r>
        <w:rPr>
          <w:spacing w:val="-10"/>
        </w:rPr>
        <w:t xml:space="preserve"> </w:t>
      </w:r>
      <w:r>
        <w:t>outras</w:t>
      </w:r>
      <w:r>
        <w:rPr>
          <w:spacing w:val="-8"/>
        </w:rPr>
        <w:t xml:space="preserve"> </w:t>
      </w:r>
      <w:r>
        <w:t>fontes de financiamento nos mercados interno e externo, por meio de captações diretas, bem como de parcerias com instituições nacionais e internacionais, incluindo instituições multilaterais, como o Banco Mundial e o Banco Interamericano de Desenvolvimento</w:t>
      </w:r>
      <w:r>
        <w:rPr>
          <w:spacing w:val="-4"/>
        </w:rPr>
        <w:t xml:space="preserve"> </w:t>
      </w:r>
      <w:r>
        <w:t>(BID).</w:t>
      </w:r>
    </w:p>
    <w:p w14:paraId="10206029" w14:textId="77777777" w:rsidR="001442BB" w:rsidRDefault="001442BB">
      <w:pPr>
        <w:pStyle w:val="Corpodetexto"/>
        <w:spacing w:before="9"/>
        <w:rPr>
          <w:sz w:val="19"/>
        </w:rPr>
      </w:pPr>
    </w:p>
    <w:p w14:paraId="1020602A" w14:textId="77777777" w:rsidR="001442BB" w:rsidRDefault="005C7D6E">
      <w:pPr>
        <w:pStyle w:val="Ttulo6"/>
        <w:ind w:left="119"/>
        <w:jc w:val="both"/>
      </w:pPr>
      <w:r>
        <w:t>NOTA 2 - Base para a Preparação e Apresentação das Demonstrações Financeiras</w:t>
      </w:r>
    </w:p>
    <w:p w14:paraId="1020602B" w14:textId="77777777" w:rsidR="001442BB" w:rsidRDefault="005C7D6E">
      <w:pPr>
        <w:pStyle w:val="Corpodetexto"/>
        <w:spacing w:before="3"/>
        <w:ind w:left="119" w:right="111"/>
        <w:jc w:val="both"/>
      </w:pPr>
      <w:r>
        <w:t xml:space="preserve">As Demonstrações Financeiras foram preparadas de acordo com as disposições da Lei das Sociedades por Ações (Lei nº 6.404, de 15.12.1976 e alterações posteriores), normas </w:t>
      </w:r>
      <w:r>
        <w:t>do Conselho Monetário Nacional (CMN), Banco Central do Brasil (Bacen) e Comissão de Valores Mobiliários (CVM) e apresentadas em conformidade com o Plano Contábil das Instituições do Sistema Financeiro Nacional (Cosif).</w:t>
      </w:r>
    </w:p>
    <w:p w14:paraId="1020602C" w14:textId="77777777" w:rsidR="001442BB" w:rsidRDefault="005C7D6E">
      <w:pPr>
        <w:pStyle w:val="Corpodetexto"/>
        <w:ind w:left="119" w:right="111"/>
        <w:jc w:val="both"/>
      </w:pPr>
      <w:r>
        <w:t>Os</w:t>
      </w:r>
      <w:r>
        <w:rPr>
          <w:spacing w:val="-11"/>
        </w:rPr>
        <w:t xml:space="preserve"> </w:t>
      </w:r>
      <w:r>
        <w:t>pronunciamentos</w:t>
      </w:r>
      <w:r>
        <w:rPr>
          <w:spacing w:val="-11"/>
        </w:rPr>
        <w:t xml:space="preserve"> </w:t>
      </w:r>
      <w:r>
        <w:t>emitidos</w:t>
      </w:r>
      <w:r>
        <w:rPr>
          <w:spacing w:val="-11"/>
        </w:rPr>
        <w:t xml:space="preserve"> </w:t>
      </w:r>
      <w:r>
        <w:t>pelo</w:t>
      </w:r>
      <w:r>
        <w:rPr>
          <w:spacing w:val="-12"/>
        </w:rPr>
        <w:t xml:space="preserve"> </w:t>
      </w:r>
      <w:r>
        <w:t>Comi</w:t>
      </w:r>
      <w:r>
        <w:t>tê</w:t>
      </w:r>
      <w:r>
        <w:rPr>
          <w:spacing w:val="-12"/>
        </w:rPr>
        <w:t xml:space="preserve"> </w:t>
      </w:r>
      <w:r>
        <w:t>de</w:t>
      </w:r>
      <w:r>
        <w:rPr>
          <w:spacing w:val="-10"/>
        </w:rPr>
        <w:t xml:space="preserve"> </w:t>
      </w:r>
      <w:r>
        <w:t>Pronunciamentos</w:t>
      </w:r>
      <w:r>
        <w:rPr>
          <w:spacing w:val="-10"/>
        </w:rPr>
        <w:t xml:space="preserve"> </w:t>
      </w:r>
      <w:r>
        <w:t>Contábeis</w:t>
      </w:r>
      <w:r>
        <w:rPr>
          <w:spacing w:val="-11"/>
        </w:rPr>
        <w:t xml:space="preserve"> </w:t>
      </w:r>
      <w:r>
        <w:t>(CPC),</w:t>
      </w:r>
      <w:r>
        <w:rPr>
          <w:spacing w:val="-10"/>
        </w:rPr>
        <w:t xml:space="preserve"> </w:t>
      </w:r>
      <w:r>
        <w:t>no</w:t>
      </w:r>
      <w:r>
        <w:rPr>
          <w:spacing w:val="-12"/>
        </w:rPr>
        <w:t xml:space="preserve"> </w:t>
      </w:r>
      <w:r>
        <w:t>processo</w:t>
      </w:r>
      <w:r>
        <w:rPr>
          <w:spacing w:val="-10"/>
        </w:rPr>
        <w:t xml:space="preserve"> </w:t>
      </w:r>
      <w:r>
        <w:t>de</w:t>
      </w:r>
      <w:r>
        <w:rPr>
          <w:spacing w:val="-12"/>
        </w:rPr>
        <w:t xml:space="preserve"> </w:t>
      </w:r>
      <w:r>
        <w:t>convergência da</w:t>
      </w:r>
      <w:r>
        <w:rPr>
          <w:spacing w:val="-5"/>
        </w:rPr>
        <w:t xml:space="preserve"> </w:t>
      </w:r>
      <w:r>
        <w:t>contabilidade</w:t>
      </w:r>
      <w:r>
        <w:rPr>
          <w:spacing w:val="-5"/>
        </w:rPr>
        <w:t xml:space="preserve"> </w:t>
      </w:r>
      <w:r>
        <w:t>às</w:t>
      </w:r>
      <w:r>
        <w:rPr>
          <w:spacing w:val="-3"/>
        </w:rPr>
        <w:t xml:space="preserve"> </w:t>
      </w:r>
      <w:r>
        <w:t>normas</w:t>
      </w:r>
      <w:r>
        <w:rPr>
          <w:spacing w:val="-4"/>
        </w:rPr>
        <w:t xml:space="preserve"> </w:t>
      </w:r>
      <w:r>
        <w:t>internacionais,</w:t>
      </w:r>
      <w:r>
        <w:rPr>
          <w:spacing w:val="-4"/>
        </w:rPr>
        <w:t xml:space="preserve"> </w:t>
      </w:r>
      <w:r>
        <w:t>recepcionados</w:t>
      </w:r>
      <w:r>
        <w:rPr>
          <w:spacing w:val="-4"/>
        </w:rPr>
        <w:t xml:space="preserve"> </w:t>
      </w:r>
      <w:r>
        <w:t>por</w:t>
      </w:r>
      <w:r>
        <w:rPr>
          <w:spacing w:val="-4"/>
        </w:rPr>
        <w:t xml:space="preserve"> </w:t>
      </w:r>
      <w:r>
        <w:t>normativos</w:t>
      </w:r>
      <w:r>
        <w:rPr>
          <w:spacing w:val="-3"/>
        </w:rPr>
        <w:t xml:space="preserve"> </w:t>
      </w:r>
      <w:r>
        <w:t>editados</w:t>
      </w:r>
      <w:r>
        <w:rPr>
          <w:spacing w:val="-4"/>
        </w:rPr>
        <w:t xml:space="preserve"> </w:t>
      </w:r>
      <w:r>
        <w:t>pelo</w:t>
      </w:r>
      <w:r>
        <w:rPr>
          <w:spacing w:val="-4"/>
        </w:rPr>
        <w:t xml:space="preserve"> </w:t>
      </w:r>
      <w:r>
        <w:t>CMN</w:t>
      </w:r>
      <w:r>
        <w:rPr>
          <w:spacing w:val="-5"/>
        </w:rPr>
        <w:t xml:space="preserve"> </w:t>
      </w:r>
      <w:r>
        <w:t>como</w:t>
      </w:r>
      <w:r>
        <w:rPr>
          <w:spacing w:val="-5"/>
        </w:rPr>
        <w:t xml:space="preserve"> </w:t>
      </w:r>
      <w:r>
        <w:t>também</w:t>
      </w:r>
      <w:r>
        <w:rPr>
          <w:spacing w:val="-2"/>
        </w:rPr>
        <w:t xml:space="preserve"> </w:t>
      </w:r>
      <w:r>
        <w:t>os aprovados pela CVM no que não conflitam com as normas do CMN, estão observados nesta</w:t>
      </w:r>
      <w:r>
        <w:t>s Demonstrações, conforme</w:t>
      </w:r>
      <w:r>
        <w:rPr>
          <w:spacing w:val="-2"/>
        </w:rPr>
        <w:t xml:space="preserve"> </w:t>
      </w:r>
      <w:r>
        <w:t>abaixo:</w:t>
      </w:r>
    </w:p>
    <w:p w14:paraId="1020602D" w14:textId="77777777" w:rsidR="001442BB" w:rsidRDefault="001442BB">
      <w:pPr>
        <w:jc w:val="both"/>
        <w:sectPr w:rsidR="001442BB">
          <w:footerReference w:type="default" r:id="rId30"/>
          <w:pgSz w:w="11900" w:h="16840"/>
          <w:pgMar w:top="1180" w:right="900" w:bottom="1000" w:left="900" w:header="0" w:footer="802" w:gutter="0"/>
          <w:pgNumType w:start="1"/>
          <w:cols w:space="720"/>
        </w:sectPr>
      </w:pPr>
    </w:p>
    <w:p w14:paraId="1020602E" w14:textId="77777777" w:rsidR="001442BB" w:rsidRDefault="005C7D6E">
      <w:pPr>
        <w:pStyle w:val="PargrafodaLista"/>
        <w:numPr>
          <w:ilvl w:val="0"/>
          <w:numId w:val="41"/>
        </w:numPr>
        <w:tabs>
          <w:tab w:val="left" w:pos="972"/>
        </w:tabs>
        <w:spacing w:before="104"/>
        <w:ind w:right="290"/>
        <w:rPr>
          <w:sz w:val="20"/>
        </w:rPr>
      </w:pPr>
      <w:r>
        <w:rPr>
          <w:sz w:val="20"/>
        </w:rPr>
        <w:lastRenderedPageBreak/>
        <w:t>CPC 00 (R1) – Estrutura Conceitual para Elaboração e Divulgação de Relatório</w:t>
      </w:r>
      <w:r>
        <w:rPr>
          <w:spacing w:val="-39"/>
          <w:sz w:val="20"/>
        </w:rPr>
        <w:t xml:space="preserve"> </w:t>
      </w:r>
      <w:r>
        <w:rPr>
          <w:sz w:val="20"/>
        </w:rPr>
        <w:t>Contábil-Financeiro (Resolução nº 4.144, de 27.09.2012, do CMN);</w:t>
      </w:r>
    </w:p>
    <w:p w14:paraId="1020602F" w14:textId="77777777" w:rsidR="001442BB" w:rsidRDefault="005C7D6E">
      <w:pPr>
        <w:pStyle w:val="PargrafodaLista"/>
        <w:numPr>
          <w:ilvl w:val="0"/>
          <w:numId w:val="41"/>
        </w:numPr>
        <w:tabs>
          <w:tab w:val="left" w:pos="972"/>
        </w:tabs>
        <w:spacing w:line="244" w:lineRule="exact"/>
        <w:rPr>
          <w:sz w:val="20"/>
        </w:rPr>
      </w:pPr>
      <w:r>
        <w:rPr>
          <w:sz w:val="20"/>
        </w:rPr>
        <w:t>CPC 01 – Redução ao Valor Recuperável de Ativos (Resolução nº 3.566, de 29.05.2008, do</w:t>
      </w:r>
      <w:r>
        <w:rPr>
          <w:spacing w:val="-29"/>
          <w:sz w:val="20"/>
        </w:rPr>
        <w:t xml:space="preserve"> </w:t>
      </w:r>
      <w:r>
        <w:rPr>
          <w:sz w:val="20"/>
        </w:rPr>
        <w:t>CMN);</w:t>
      </w:r>
    </w:p>
    <w:p w14:paraId="10206030" w14:textId="77777777" w:rsidR="001442BB" w:rsidRDefault="005C7D6E">
      <w:pPr>
        <w:pStyle w:val="PargrafodaLista"/>
        <w:numPr>
          <w:ilvl w:val="0"/>
          <w:numId w:val="41"/>
        </w:numPr>
        <w:tabs>
          <w:tab w:val="left" w:pos="972"/>
        </w:tabs>
        <w:spacing w:before="3" w:line="235" w:lineRule="auto"/>
        <w:ind w:right="865"/>
        <w:rPr>
          <w:sz w:val="20"/>
        </w:rPr>
      </w:pPr>
      <w:r>
        <w:rPr>
          <w:sz w:val="20"/>
        </w:rPr>
        <w:t>CPC 02 (R2) – Efeitos das Mudanças nas Taxas de Câmbio e Conversão de Demonstrações Contábeis (Deliberação CVM n° 640, de</w:t>
      </w:r>
      <w:r>
        <w:rPr>
          <w:spacing w:val="-3"/>
          <w:sz w:val="20"/>
        </w:rPr>
        <w:t xml:space="preserve"> </w:t>
      </w:r>
      <w:r>
        <w:rPr>
          <w:sz w:val="20"/>
        </w:rPr>
        <w:t>07.10.2010);</w:t>
      </w:r>
    </w:p>
    <w:p w14:paraId="10206031" w14:textId="77777777" w:rsidR="001442BB" w:rsidRDefault="005C7D6E">
      <w:pPr>
        <w:pStyle w:val="PargrafodaLista"/>
        <w:numPr>
          <w:ilvl w:val="0"/>
          <w:numId w:val="41"/>
        </w:numPr>
        <w:tabs>
          <w:tab w:val="left" w:pos="972"/>
        </w:tabs>
        <w:spacing w:before="3" w:line="245" w:lineRule="exact"/>
        <w:ind w:left="971"/>
        <w:rPr>
          <w:sz w:val="20"/>
        </w:rPr>
      </w:pPr>
      <w:r>
        <w:rPr>
          <w:sz w:val="20"/>
        </w:rPr>
        <w:t>CPC 03 – Demonstração dos Fluxos de Caixa (Resolução nº 3.604, de 29.08.2008, do</w:t>
      </w:r>
      <w:r>
        <w:rPr>
          <w:spacing w:val="-39"/>
          <w:sz w:val="20"/>
        </w:rPr>
        <w:t xml:space="preserve"> </w:t>
      </w:r>
      <w:r>
        <w:rPr>
          <w:sz w:val="20"/>
        </w:rPr>
        <w:t>CMN);</w:t>
      </w:r>
    </w:p>
    <w:p w14:paraId="10206032" w14:textId="77777777" w:rsidR="001442BB" w:rsidRDefault="005C7D6E">
      <w:pPr>
        <w:pStyle w:val="PargrafodaLista"/>
        <w:numPr>
          <w:ilvl w:val="0"/>
          <w:numId w:val="41"/>
        </w:numPr>
        <w:tabs>
          <w:tab w:val="left" w:pos="972"/>
        </w:tabs>
        <w:spacing w:line="244" w:lineRule="exact"/>
        <w:ind w:left="971"/>
        <w:rPr>
          <w:sz w:val="20"/>
        </w:rPr>
      </w:pPr>
      <w:r>
        <w:rPr>
          <w:sz w:val="20"/>
        </w:rPr>
        <w:t>CPC 05 – Divulgação sobre Partes R</w:t>
      </w:r>
      <w:r>
        <w:rPr>
          <w:sz w:val="20"/>
        </w:rPr>
        <w:t>elacionadas (Resolução nº 3.750, de 30.06.2009, do</w:t>
      </w:r>
      <w:r>
        <w:rPr>
          <w:spacing w:val="-39"/>
          <w:sz w:val="20"/>
        </w:rPr>
        <w:t xml:space="preserve"> </w:t>
      </w:r>
      <w:r>
        <w:rPr>
          <w:sz w:val="20"/>
        </w:rPr>
        <w:t>CMN);</w:t>
      </w:r>
    </w:p>
    <w:p w14:paraId="10206033" w14:textId="77777777" w:rsidR="001442BB" w:rsidRDefault="005C7D6E">
      <w:pPr>
        <w:pStyle w:val="PargrafodaLista"/>
        <w:numPr>
          <w:ilvl w:val="0"/>
          <w:numId w:val="41"/>
        </w:numPr>
        <w:tabs>
          <w:tab w:val="left" w:pos="972"/>
        </w:tabs>
        <w:spacing w:line="244" w:lineRule="exact"/>
        <w:ind w:left="971"/>
        <w:rPr>
          <w:sz w:val="20"/>
        </w:rPr>
      </w:pPr>
      <w:r>
        <w:rPr>
          <w:sz w:val="20"/>
        </w:rPr>
        <w:t>CPC 09 – Demonstração do Valor Adicionado (Deliberação CVM nº 557, de</w:t>
      </w:r>
      <w:r>
        <w:rPr>
          <w:spacing w:val="-11"/>
          <w:sz w:val="20"/>
        </w:rPr>
        <w:t xml:space="preserve"> </w:t>
      </w:r>
      <w:r>
        <w:rPr>
          <w:sz w:val="20"/>
        </w:rPr>
        <w:t>12.11.2008);</w:t>
      </w:r>
    </w:p>
    <w:p w14:paraId="10206034" w14:textId="77777777" w:rsidR="001442BB" w:rsidRDefault="005C7D6E">
      <w:pPr>
        <w:pStyle w:val="PargrafodaLista"/>
        <w:numPr>
          <w:ilvl w:val="0"/>
          <w:numId w:val="41"/>
        </w:numPr>
        <w:tabs>
          <w:tab w:val="left" w:pos="972"/>
        </w:tabs>
        <w:spacing w:line="244" w:lineRule="exact"/>
        <w:ind w:left="971"/>
        <w:rPr>
          <w:sz w:val="20"/>
        </w:rPr>
      </w:pPr>
      <w:r>
        <w:rPr>
          <w:sz w:val="20"/>
        </w:rPr>
        <w:t>CPC 12 – Ajuste a Valor Presente (Deliberação CVM nº 564, de</w:t>
      </w:r>
      <w:r>
        <w:rPr>
          <w:spacing w:val="-10"/>
          <w:sz w:val="20"/>
        </w:rPr>
        <w:t xml:space="preserve"> </w:t>
      </w:r>
      <w:r>
        <w:rPr>
          <w:sz w:val="20"/>
        </w:rPr>
        <w:t>17.12.2008);</w:t>
      </w:r>
    </w:p>
    <w:p w14:paraId="10206035" w14:textId="77777777" w:rsidR="001442BB" w:rsidRDefault="005C7D6E">
      <w:pPr>
        <w:pStyle w:val="PargrafodaLista"/>
        <w:numPr>
          <w:ilvl w:val="0"/>
          <w:numId w:val="41"/>
        </w:numPr>
        <w:tabs>
          <w:tab w:val="left" w:pos="972"/>
        </w:tabs>
        <w:spacing w:line="242" w:lineRule="exact"/>
        <w:rPr>
          <w:sz w:val="20"/>
        </w:rPr>
      </w:pPr>
      <w:r>
        <w:rPr>
          <w:sz w:val="20"/>
        </w:rPr>
        <w:t>CPC 22 – Informações por Segmento (Deliber</w:t>
      </w:r>
      <w:r>
        <w:rPr>
          <w:sz w:val="20"/>
        </w:rPr>
        <w:t>ação CVM nº 582, de</w:t>
      </w:r>
      <w:r>
        <w:rPr>
          <w:spacing w:val="-13"/>
          <w:sz w:val="20"/>
        </w:rPr>
        <w:t xml:space="preserve"> </w:t>
      </w:r>
      <w:r>
        <w:rPr>
          <w:sz w:val="20"/>
        </w:rPr>
        <w:t>31.07.2009);</w:t>
      </w:r>
    </w:p>
    <w:p w14:paraId="10206036" w14:textId="77777777" w:rsidR="001442BB" w:rsidRDefault="005C7D6E">
      <w:pPr>
        <w:pStyle w:val="PargrafodaLista"/>
        <w:numPr>
          <w:ilvl w:val="0"/>
          <w:numId w:val="41"/>
        </w:numPr>
        <w:tabs>
          <w:tab w:val="left" w:pos="972"/>
        </w:tabs>
        <w:ind w:right="110"/>
        <w:rPr>
          <w:sz w:val="20"/>
        </w:rPr>
      </w:pPr>
      <w:r>
        <w:rPr>
          <w:sz w:val="20"/>
        </w:rPr>
        <w:t>CPC 23 – Políticas Contábeis, Mudança de Estimativa e Retificação de Erro (Resolução nº 4.007, de 25.08.2011, do</w:t>
      </w:r>
      <w:r>
        <w:rPr>
          <w:spacing w:val="-1"/>
          <w:sz w:val="20"/>
        </w:rPr>
        <w:t xml:space="preserve"> </w:t>
      </w:r>
      <w:r>
        <w:rPr>
          <w:sz w:val="20"/>
        </w:rPr>
        <w:t>CMN);</w:t>
      </w:r>
    </w:p>
    <w:p w14:paraId="10206037" w14:textId="77777777" w:rsidR="001442BB" w:rsidRDefault="005C7D6E">
      <w:pPr>
        <w:pStyle w:val="PargrafodaLista"/>
        <w:numPr>
          <w:ilvl w:val="0"/>
          <w:numId w:val="41"/>
        </w:numPr>
        <w:tabs>
          <w:tab w:val="left" w:pos="972"/>
        </w:tabs>
        <w:spacing w:line="244" w:lineRule="exact"/>
        <w:ind w:left="971"/>
        <w:rPr>
          <w:sz w:val="20"/>
        </w:rPr>
      </w:pPr>
      <w:r>
        <w:rPr>
          <w:sz w:val="20"/>
        </w:rPr>
        <w:t>CPC 24 – Evento Subsequente (Resolução nº 3.973, de 26.05.2011, do</w:t>
      </w:r>
      <w:r>
        <w:rPr>
          <w:spacing w:val="-11"/>
          <w:sz w:val="20"/>
        </w:rPr>
        <w:t xml:space="preserve"> </w:t>
      </w:r>
      <w:r>
        <w:rPr>
          <w:sz w:val="20"/>
        </w:rPr>
        <w:t>CMN);</w:t>
      </w:r>
    </w:p>
    <w:p w14:paraId="10206038" w14:textId="77777777" w:rsidR="001442BB" w:rsidRDefault="005C7D6E">
      <w:pPr>
        <w:pStyle w:val="PargrafodaLista"/>
        <w:numPr>
          <w:ilvl w:val="0"/>
          <w:numId w:val="41"/>
        </w:numPr>
        <w:tabs>
          <w:tab w:val="left" w:pos="972"/>
        </w:tabs>
        <w:ind w:right="1036"/>
        <w:rPr>
          <w:sz w:val="20"/>
        </w:rPr>
      </w:pPr>
      <w:r>
        <w:rPr>
          <w:sz w:val="20"/>
        </w:rPr>
        <w:t>CPC 25 –Provisões, Passivos Con</w:t>
      </w:r>
      <w:r>
        <w:rPr>
          <w:sz w:val="20"/>
        </w:rPr>
        <w:t>tingentes e Ativos Contingentes (Resolução nº 3.823, de 16.12.2009, do</w:t>
      </w:r>
      <w:r>
        <w:rPr>
          <w:spacing w:val="-1"/>
          <w:sz w:val="20"/>
        </w:rPr>
        <w:t xml:space="preserve"> </w:t>
      </w:r>
      <w:r>
        <w:rPr>
          <w:sz w:val="20"/>
        </w:rPr>
        <w:t>CMN);</w:t>
      </w:r>
    </w:p>
    <w:p w14:paraId="10206039" w14:textId="77777777" w:rsidR="001442BB" w:rsidRDefault="005C7D6E">
      <w:pPr>
        <w:pStyle w:val="PargrafodaLista"/>
        <w:numPr>
          <w:ilvl w:val="0"/>
          <w:numId w:val="41"/>
        </w:numPr>
        <w:tabs>
          <w:tab w:val="left" w:pos="972"/>
        </w:tabs>
        <w:ind w:right="1082"/>
        <w:rPr>
          <w:sz w:val="20"/>
        </w:rPr>
      </w:pPr>
      <w:r>
        <w:rPr>
          <w:sz w:val="20"/>
        </w:rPr>
        <w:t>CPC 26 (R1) – Apresentação das Demonstrações Contábeis (Deliberação CVM nº 760, de 22.12.2016);</w:t>
      </w:r>
    </w:p>
    <w:p w14:paraId="1020603A" w14:textId="77777777" w:rsidR="001442BB" w:rsidRDefault="005C7D6E">
      <w:pPr>
        <w:pStyle w:val="PargrafodaLista"/>
        <w:numPr>
          <w:ilvl w:val="0"/>
          <w:numId w:val="41"/>
        </w:numPr>
        <w:tabs>
          <w:tab w:val="left" w:pos="972"/>
        </w:tabs>
        <w:spacing w:line="244" w:lineRule="exact"/>
        <w:rPr>
          <w:sz w:val="20"/>
        </w:rPr>
      </w:pPr>
      <w:r>
        <w:rPr>
          <w:sz w:val="20"/>
        </w:rPr>
        <w:t>CPC 27 – Ativo Imobilizado (Resolução nº 4.535, de 24.11.2016, do</w:t>
      </w:r>
      <w:r>
        <w:rPr>
          <w:spacing w:val="-11"/>
          <w:sz w:val="20"/>
        </w:rPr>
        <w:t xml:space="preserve"> </w:t>
      </w:r>
      <w:r>
        <w:rPr>
          <w:sz w:val="20"/>
        </w:rPr>
        <w:t>CMN);</w:t>
      </w:r>
    </w:p>
    <w:p w14:paraId="1020603B" w14:textId="77777777" w:rsidR="001442BB" w:rsidRDefault="005C7D6E">
      <w:pPr>
        <w:pStyle w:val="PargrafodaLista"/>
        <w:numPr>
          <w:ilvl w:val="0"/>
          <w:numId w:val="41"/>
        </w:numPr>
        <w:tabs>
          <w:tab w:val="left" w:pos="972"/>
        </w:tabs>
        <w:spacing w:line="244" w:lineRule="exact"/>
        <w:rPr>
          <w:sz w:val="20"/>
        </w:rPr>
      </w:pPr>
      <w:r>
        <w:rPr>
          <w:sz w:val="20"/>
        </w:rPr>
        <w:t>CPC 32 – Tr</w:t>
      </w:r>
      <w:r>
        <w:rPr>
          <w:sz w:val="20"/>
        </w:rPr>
        <w:t>ibutos sobre o Lucro (Deliberação CVM nº 599, de</w:t>
      </w:r>
      <w:r>
        <w:rPr>
          <w:spacing w:val="-7"/>
          <w:sz w:val="20"/>
        </w:rPr>
        <w:t xml:space="preserve"> </w:t>
      </w:r>
      <w:r>
        <w:rPr>
          <w:sz w:val="20"/>
        </w:rPr>
        <w:t>15.09.2009);</w:t>
      </w:r>
    </w:p>
    <w:p w14:paraId="1020603C" w14:textId="77777777" w:rsidR="001442BB" w:rsidRDefault="005C7D6E">
      <w:pPr>
        <w:pStyle w:val="PargrafodaLista"/>
        <w:numPr>
          <w:ilvl w:val="0"/>
          <w:numId w:val="41"/>
        </w:numPr>
        <w:tabs>
          <w:tab w:val="left" w:pos="972"/>
        </w:tabs>
        <w:spacing w:line="244" w:lineRule="exact"/>
        <w:rPr>
          <w:sz w:val="20"/>
        </w:rPr>
      </w:pPr>
      <w:r>
        <w:rPr>
          <w:sz w:val="20"/>
        </w:rPr>
        <w:t>CPC 33 (R1) – Benefícios a Empregados (Resolução nº 4.424, de 25.06.2015, do CMN);</w:t>
      </w:r>
      <w:r>
        <w:rPr>
          <w:spacing w:val="-17"/>
          <w:sz w:val="20"/>
        </w:rPr>
        <w:t xml:space="preserve"> </w:t>
      </w:r>
      <w:r>
        <w:rPr>
          <w:sz w:val="20"/>
        </w:rPr>
        <w:t>e</w:t>
      </w:r>
    </w:p>
    <w:p w14:paraId="1020603D" w14:textId="77777777" w:rsidR="001442BB" w:rsidRDefault="005C7D6E">
      <w:pPr>
        <w:pStyle w:val="PargrafodaLista"/>
        <w:numPr>
          <w:ilvl w:val="0"/>
          <w:numId w:val="41"/>
        </w:numPr>
        <w:tabs>
          <w:tab w:val="left" w:pos="972"/>
        </w:tabs>
        <w:spacing w:line="244" w:lineRule="exact"/>
        <w:rPr>
          <w:sz w:val="20"/>
        </w:rPr>
      </w:pPr>
      <w:r>
        <w:rPr>
          <w:sz w:val="20"/>
        </w:rPr>
        <w:t>CPC 41 – Resultado por Ação (Deliberação CVM nº 636, de</w:t>
      </w:r>
      <w:r>
        <w:rPr>
          <w:spacing w:val="-9"/>
          <w:sz w:val="20"/>
        </w:rPr>
        <w:t xml:space="preserve"> </w:t>
      </w:r>
      <w:r>
        <w:rPr>
          <w:sz w:val="20"/>
        </w:rPr>
        <w:t>06.08.2010).</w:t>
      </w:r>
    </w:p>
    <w:p w14:paraId="1020603E" w14:textId="77777777" w:rsidR="001442BB" w:rsidRDefault="001442BB">
      <w:pPr>
        <w:pStyle w:val="Corpodetexto"/>
        <w:spacing w:before="2"/>
        <w:rPr>
          <w:sz w:val="19"/>
        </w:rPr>
      </w:pPr>
    </w:p>
    <w:p w14:paraId="1020603F" w14:textId="77777777" w:rsidR="001442BB" w:rsidRDefault="005C7D6E">
      <w:pPr>
        <w:pStyle w:val="Ttulo6"/>
        <w:ind w:left="120"/>
      </w:pPr>
      <w:r>
        <w:t>NOTA 3 – Resumo das Principais Práticas Contábeis</w:t>
      </w:r>
    </w:p>
    <w:p w14:paraId="10206040" w14:textId="77777777" w:rsidR="001442BB" w:rsidRDefault="001442BB">
      <w:pPr>
        <w:pStyle w:val="Corpodetexto"/>
        <w:spacing w:before="1"/>
        <w:rPr>
          <w:b/>
        </w:rPr>
      </w:pPr>
    </w:p>
    <w:p w14:paraId="10206041" w14:textId="77777777" w:rsidR="001442BB" w:rsidRDefault="005C7D6E">
      <w:pPr>
        <w:pStyle w:val="PargrafodaLista"/>
        <w:numPr>
          <w:ilvl w:val="0"/>
          <w:numId w:val="40"/>
        </w:numPr>
        <w:tabs>
          <w:tab w:val="left" w:pos="404"/>
        </w:tabs>
        <w:rPr>
          <w:b/>
          <w:sz w:val="20"/>
        </w:rPr>
      </w:pPr>
      <w:r>
        <w:rPr>
          <w:b/>
          <w:sz w:val="20"/>
        </w:rPr>
        <w:t>Moeda</w:t>
      </w:r>
      <w:r>
        <w:rPr>
          <w:b/>
          <w:spacing w:val="-2"/>
          <w:sz w:val="20"/>
        </w:rPr>
        <w:t xml:space="preserve"> </w:t>
      </w:r>
      <w:r>
        <w:rPr>
          <w:b/>
          <w:sz w:val="20"/>
        </w:rPr>
        <w:t>Funcional</w:t>
      </w:r>
    </w:p>
    <w:p w14:paraId="10206042" w14:textId="77777777" w:rsidR="001442BB" w:rsidRDefault="005C7D6E">
      <w:pPr>
        <w:pStyle w:val="Corpodetexto"/>
        <w:spacing w:before="3"/>
        <w:ind w:left="403"/>
      </w:pPr>
      <w:r>
        <w:t>A moeda funcional e de apresentação das Demonstrações Financeiras do Banco é o Real.</w:t>
      </w:r>
    </w:p>
    <w:p w14:paraId="10206043" w14:textId="77777777" w:rsidR="001442BB" w:rsidRDefault="005C7D6E">
      <w:pPr>
        <w:pStyle w:val="Corpodetexto"/>
        <w:ind w:left="403"/>
      </w:pPr>
      <w:r>
        <w:t>Os</w:t>
      </w:r>
      <w:r>
        <w:rPr>
          <w:spacing w:val="-10"/>
        </w:rPr>
        <w:t xml:space="preserve"> </w:t>
      </w:r>
      <w:r>
        <w:t>ativos</w:t>
      </w:r>
      <w:r>
        <w:rPr>
          <w:spacing w:val="-10"/>
        </w:rPr>
        <w:t xml:space="preserve"> </w:t>
      </w:r>
      <w:r>
        <w:t>e</w:t>
      </w:r>
      <w:r>
        <w:rPr>
          <w:spacing w:val="-9"/>
        </w:rPr>
        <w:t xml:space="preserve"> </w:t>
      </w:r>
      <w:r>
        <w:t>passivos</w:t>
      </w:r>
      <w:r>
        <w:rPr>
          <w:spacing w:val="-10"/>
        </w:rPr>
        <w:t xml:space="preserve"> </w:t>
      </w:r>
      <w:r>
        <w:t>em</w:t>
      </w:r>
      <w:r>
        <w:rPr>
          <w:spacing w:val="-9"/>
        </w:rPr>
        <w:t xml:space="preserve"> </w:t>
      </w:r>
      <w:r>
        <w:t>moeda</w:t>
      </w:r>
      <w:r>
        <w:rPr>
          <w:spacing w:val="-9"/>
        </w:rPr>
        <w:t xml:space="preserve"> </w:t>
      </w:r>
      <w:r>
        <w:t>estrangeira</w:t>
      </w:r>
      <w:r>
        <w:rPr>
          <w:spacing w:val="-11"/>
        </w:rPr>
        <w:t xml:space="preserve"> </w:t>
      </w:r>
      <w:r>
        <w:t>são</w:t>
      </w:r>
      <w:r>
        <w:rPr>
          <w:spacing w:val="-9"/>
        </w:rPr>
        <w:t xml:space="preserve"> </w:t>
      </w:r>
      <w:r>
        <w:t>registrados</w:t>
      </w:r>
      <w:r>
        <w:rPr>
          <w:spacing w:val="-9"/>
        </w:rPr>
        <w:t xml:space="preserve"> </w:t>
      </w:r>
      <w:r>
        <w:t>à</w:t>
      </w:r>
      <w:r>
        <w:rPr>
          <w:spacing w:val="-9"/>
        </w:rPr>
        <w:t xml:space="preserve"> </w:t>
      </w:r>
      <w:r>
        <w:t>taxa</w:t>
      </w:r>
      <w:r>
        <w:rPr>
          <w:spacing w:val="-9"/>
        </w:rPr>
        <w:t xml:space="preserve"> </w:t>
      </w:r>
      <w:r>
        <w:t>de</w:t>
      </w:r>
      <w:r>
        <w:rPr>
          <w:spacing w:val="-11"/>
        </w:rPr>
        <w:t xml:space="preserve"> </w:t>
      </w:r>
      <w:r>
        <w:t>câmbio</w:t>
      </w:r>
      <w:r>
        <w:rPr>
          <w:spacing w:val="-11"/>
        </w:rPr>
        <w:t xml:space="preserve"> </w:t>
      </w:r>
      <w:r>
        <w:t>em</w:t>
      </w:r>
      <w:r>
        <w:rPr>
          <w:spacing w:val="-7"/>
        </w:rPr>
        <w:t xml:space="preserve"> </w:t>
      </w:r>
      <w:r>
        <w:t>vigor</w:t>
      </w:r>
      <w:r>
        <w:rPr>
          <w:spacing w:val="-10"/>
        </w:rPr>
        <w:t xml:space="preserve"> </w:t>
      </w:r>
      <w:r>
        <w:t>na</w:t>
      </w:r>
      <w:r>
        <w:rPr>
          <w:spacing w:val="-11"/>
        </w:rPr>
        <w:t xml:space="preserve"> </w:t>
      </w:r>
      <w:r>
        <w:t>data</w:t>
      </w:r>
      <w:r>
        <w:rPr>
          <w:spacing w:val="-8"/>
        </w:rPr>
        <w:t xml:space="preserve"> </w:t>
      </w:r>
      <w:r>
        <w:t>da</w:t>
      </w:r>
      <w:r>
        <w:rPr>
          <w:spacing w:val="-9"/>
        </w:rPr>
        <w:t xml:space="preserve"> </w:t>
      </w:r>
      <w:r>
        <w:t>transação, permanecendo os ativos não monetários ao custo</w:t>
      </w:r>
      <w:r>
        <w:rPr>
          <w:spacing w:val="4"/>
        </w:rPr>
        <w:t xml:space="preserve"> </w:t>
      </w:r>
      <w:r>
        <w:t>histórico.</w:t>
      </w:r>
    </w:p>
    <w:p w14:paraId="10206044" w14:textId="77777777" w:rsidR="001442BB" w:rsidRDefault="005C7D6E">
      <w:pPr>
        <w:pStyle w:val="Corpodetexto"/>
        <w:ind w:left="403" w:right="11"/>
      </w:pPr>
      <w:r>
        <w:t>Ao fina</w:t>
      </w:r>
      <w:r>
        <w:t>l de cada período, os ativos e passivos monetários em moeda estrangeira são atualizados pela taxa de câmbio de fechamento, sendo as variações reconhecidas no resultado.</w:t>
      </w:r>
    </w:p>
    <w:p w14:paraId="10206045" w14:textId="77777777" w:rsidR="001442BB" w:rsidRDefault="001442BB">
      <w:pPr>
        <w:pStyle w:val="Corpodetexto"/>
        <w:spacing w:before="9"/>
        <w:rPr>
          <w:sz w:val="19"/>
        </w:rPr>
      </w:pPr>
    </w:p>
    <w:p w14:paraId="10206046" w14:textId="77777777" w:rsidR="001442BB" w:rsidRDefault="005C7D6E">
      <w:pPr>
        <w:pStyle w:val="Ttulo6"/>
        <w:numPr>
          <w:ilvl w:val="0"/>
          <w:numId w:val="40"/>
        </w:numPr>
        <w:tabs>
          <w:tab w:val="left" w:pos="404"/>
        </w:tabs>
        <w:ind w:hanging="285"/>
      </w:pPr>
      <w:r>
        <w:t>Critérios de Reconhecimento dos</w:t>
      </w:r>
      <w:r>
        <w:rPr>
          <w:spacing w:val="-4"/>
        </w:rPr>
        <w:t xml:space="preserve"> </w:t>
      </w:r>
      <w:r>
        <w:t>Resultados</w:t>
      </w:r>
    </w:p>
    <w:p w14:paraId="10206047" w14:textId="77777777" w:rsidR="001442BB" w:rsidRDefault="005C7D6E">
      <w:pPr>
        <w:pStyle w:val="Corpodetexto"/>
        <w:ind w:left="403"/>
      </w:pPr>
      <w:r>
        <w:t>As receitas e despesas são reconhecidas men</w:t>
      </w:r>
      <w:r>
        <w:t xml:space="preserve">salmente, obedecendo o regime de competência, e considerando o critério </w:t>
      </w:r>
      <w:r>
        <w:rPr>
          <w:i/>
        </w:rPr>
        <w:t>pro rata temporis</w:t>
      </w:r>
      <w:r>
        <w:t>.</w:t>
      </w:r>
    </w:p>
    <w:p w14:paraId="10206048" w14:textId="77777777" w:rsidR="001442BB" w:rsidRDefault="001442BB">
      <w:pPr>
        <w:pStyle w:val="Corpodetexto"/>
        <w:spacing w:before="10"/>
        <w:rPr>
          <w:sz w:val="19"/>
        </w:rPr>
      </w:pPr>
    </w:p>
    <w:p w14:paraId="10206049" w14:textId="77777777" w:rsidR="001442BB" w:rsidRDefault="005C7D6E">
      <w:pPr>
        <w:pStyle w:val="Ttulo6"/>
        <w:numPr>
          <w:ilvl w:val="0"/>
          <w:numId w:val="40"/>
        </w:numPr>
        <w:tabs>
          <w:tab w:val="left" w:pos="404"/>
        </w:tabs>
        <w:spacing w:before="1"/>
        <w:jc w:val="both"/>
      </w:pPr>
      <w:r>
        <w:t>Ativo Circulante e Realizável a Longo Prazo e Passivo Circulante e Exigível a Longo</w:t>
      </w:r>
      <w:r>
        <w:rPr>
          <w:spacing w:val="-20"/>
        </w:rPr>
        <w:t xml:space="preserve"> </w:t>
      </w:r>
      <w:r>
        <w:t>Prazo</w:t>
      </w:r>
    </w:p>
    <w:p w14:paraId="1020604A" w14:textId="77777777" w:rsidR="001442BB" w:rsidRDefault="005C7D6E">
      <w:pPr>
        <w:pStyle w:val="Corpodetexto"/>
        <w:spacing w:before="2"/>
        <w:ind w:left="403" w:right="114"/>
        <w:jc w:val="both"/>
      </w:pPr>
      <w:r>
        <w:t>Os</w:t>
      </w:r>
      <w:r>
        <w:rPr>
          <w:spacing w:val="-14"/>
        </w:rPr>
        <w:t xml:space="preserve"> </w:t>
      </w:r>
      <w:r>
        <w:t>bens</w:t>
      </w:r>
      <w:r>
        <w:rPr>
          <w:spacing w:val="-13"/>
        </w:rPr>
        <w:t xml:space="preserve"> </w:t>
      </w:r>
      <w:r>
        <w:t>e</w:t>
      </w:r>
      <w:r>
        <w:rPr>
          <w:spacing w:val="-14"/>
        </w:rPr>
        <w:t xml:space="preserve"> </w:t>
      </w:r>
      <w:r>
        <w:t>direitos</w:t>
      </w:r>
      <w:r>
        <w:rPr>
          <w:spacing w:val="-13"/>
        </w:rPr>
        <w:t xml:space="preserve"> </w:t>
      </w:r>
      <w:r>
        <w:t>são</w:t>
      </w:r>
      <w:r>
        <w:rPr>
          <w:spacing w:val="-15"/>
        </w:rPr>
        <w:t xml:space="preserve"> </w:t>
      </w:r>
      <w:r>
        <w:t>apresentados</w:t>
      </w:r>
      <w:r>
        <w:rPr>
          <w:spacing w:val="-13"/>
        </w:rPr>
        <w:t xml:space="preserve"> </w:t>
      </w:r>
      <w:r>
        <w:t>pelos</w:t>
      </w:r>
      <w:r>
        <w:rPr>
          <w:spacing w:val="-13"/>
        </w:rPr>
        <w:t xml:space="preserve"> </w:t>
      </w:r>
      <w:r>
        <w:t>valores</w:t>
      </w:r>
      <w:r>
        <w:rPr>
          <w:spacing w:val="-13"/>
        </w:rPr>
        <w:t xml:space="preserve"> </w:t>
      </w:r>
      <w:r>
        <w:t>de</w:t>
      </w:r>
      <w:r>
        <w:rPr>
          <w:spacing w:val="-15"/>
        </w:rPr>
        <w:t xml:space="preserve"> </w:t>
      </w:r>
      <w:r>
        <w:t>realização,</w:t>
      </w:r>
      <w:r>
        <w:rPr>
          <w:spacing w:val="-12"/>
        </w:rPr>
        <w:t xml:space="preserve"> </w:t>
      </w:r>
      <w:r>
        <w:t>incluindo,</w:t>
      </w:r>
      <w:r>
        <w:rPr>
          <w:spacing w:val="-15"/>
        </w:rPr>
        <w:t xml:space="preserve"> </w:t>
      </w:r>
      <w:r>
        <w:t>quando</w:t>
      </w:r>
      <w:r>
        <w:rPr>
          <w:spacing w:val="-15"/>
        </w:rPr>
        <w:t xml:space="preserve"> </w:t>
      </w:r>
      <w:r>
        <w:t>aplicável,</w:t>
      </w:r>
      <w:r>
        <w:rPr>
          <w:spacing w:val="-15"/>
        </w:rPr>
        <w:t xml:space="preserve"> </w:t>
      </w:r>
      <w:r>
        <w:t>os</w:t>
      </w:r>
      <w:r>
        <w:rPr>
          <w:spacing w:val="-13"/>
        </w:rPr>
        <w:t xml:space="preserve"> </w:t>
      </w:r>
      <w:r>
        <w:t>rendimentos e as variações monetárias e cambiais auferidos, retificados por rendas a apropriar ou provisão, quando necessário.</w:t>
      </w:r>
      <w:r>
        <w:rPr>
          <w:spacing w:val="-11"/>
        </w:rPr>
        <w:t xml:space="preserve"> </w:t>
      </w:r>
      <w:r>
        <w:t>As</w:t>
      </w:r>
      <w:r>
        <w:rPr>
          <w:spacing w:val="-11"/>
        </w:rPr>
        <w:t xml:space="preserve"> </w:t>
      </w:r>
      <w:r>
        <w:t>obrigações</w:t>
      </w:r>
      <w:r>
        <w:rPr>
          <w:spacing w:val="-8"/>
        </w:rPr>
        <w:t xml:space="preserve"> </w:t>
      </w:r>
      <w:r>
        <w:t>são</w:t>
      </w:r>
      <w:r>
        <w:rPr>
          <w:spacing w:val="-12"/>
        </w:rPr>
        <w:t xml:space="preserve"> </w:t>
      </w:r>
      <w:r>
        <w:t>demonstradas</w:t>
      </w:r>
      <w:r>
        <w:rPr>
          <w:spacing w:val="-12"/>
        </w:rPr>
        <w:t xml:space="preserve"> </w:t>
      </w:r>
      <w:r>
        <w:t>pelos</w:t>
      </w:r>
      <w:r>
        <w:rPr>
          <w:spacing w:val="-11"/>
        </w:rPr>
        <w:t xml:space="preserve"> </w:t>
      </w:r>
      <w:r>
        <w:t>seus</w:t>
      </w:r>
      <w:r>
        <w:rPr>
          <w:spacing w:val="-11"/>
        </w:rPr>
        <w:t xml:space="preserve"> </w:t>
      </w:r>
      <w:r>
        <w:t>valores</w:t>
      </w:r>
      <w:r>
        <w:rPr>
          <w:spacing w:val="-11"/>
        </w:rPr>
        <w:t xml:space="preserve"> </w:t>
      </w:r>
      <w:r>
        <w:t>originais,</w:t>
      </w:r>
      <w:r>
        <w:rPr>
          <w:spacing w:val="-10"/>
        </w:rPr>
        <w:t xml:space="preserve"> </w:t>
      </w:r>
      <w:r>
        <w:t>acrescidos,</w:t>
      </w:r>
      <w:r>
        <w:rPr>
          <w:spacing w:val="-12"/>
        </w:rPr>
        <w:t xml:space="preserve"> </w:t>
      </w:r>
      <w:r>
        <w:t>quando</w:t>
      </w:r>
      <w:r>
        <w:rPr>
          <w:spacing w:val="-13"/>
        </w:rPr>
        <w:t xml:space="preserve"> </w:t>
      </w:r>
      <w:r>
        <w:t>aplic</w:t>
      </w:r>
      <w:r>
        <w:t>ável,</w:t>
      </w:r>
      <w:r>
        <w:rPr>
          <w:spacing w:val="-13"/>
        </w:rPr>
        <w:t xml:space="preserve"> </w:t>
      </w:r>
      <w:r>
        <w:t>dos encargos e variações monetárias e cambiais incorridos, retificados por despesas a apropriar, estando os recursos disponíveis do FNE classificados no Passivo Circulante e Exigível a Longo Prazo, observando-se os fluxos de desembolsos</w:t>
      </w:r>
      <w:r>
        <w:rPr>
          <w:spacing w:val="-2"/>
        </w:rPr>
        <w:t xml:space="preserve"> </w:t>
      </w:r>
      <w:r>
        <w:t>previstos.</w:t>
      </w:r>
    </w:p>
    <w:p w14:paraId="1020604B" w14:textId="77777777" w:rsidR="001442BB" w:rsidRDefault="005C7D6E">
      <w:pPr>
        <w:pStyle w:val="Corpodetexto"/>
        <w:spacing w:before="1"/>
        <w:ind w:left="403" w:right="115"/>
        <w:jc w:val="both"/>
      </w:pPr>
      <w:r>
        <w:t>Os</w:t>
      </w:r>
      <w:r>
        <w:t xml:space="preserve"> saldos realizáveis são classificados no Ativo Circulante e Realizável a Longo Prazo, e os exigíveis, no Passivo Circulante e Exigível a Longo Prazo, de acordo com as datas de vencimento.</w:t>
      </w:r>
    </w:p>
    <w:p w14:paraId="1020604C" w14:textId="77777777" w:rsidR="001442BB" w:rsidRDefault="001442BB">
      <w:pPr>
        <w:pStyle w:val="Corpodetexto"/>
        <w:spacing w:before="7"/>
        <w:rPr>
          <w:sz w:val="19"/>
        </w:rPr>
      </w:pPr>
    </w:p>
    <w:p w14:paraId="1020604D" w14:textId="77777777" w:rsidR="001442BB" w:rsidRDefault="005C7D6E">
      <w:pPr>
        <w:pStyle w:val="Ttulo6"/>
        <w:numPr>
          <w:ilvl w:val="0"/>
          <w:numId w:val="40"/>
        </w:numPr>
        <w:tabs>
          <w:tab w:val="left" w:pos="404"/>
        </w:tabs>
        <w:spacing w:before="1"/>
        <w:jc w:val="both"/>
      </w:pPr>
      <w:r>
        <w:t>Caixa e Equivalentes de</w:t>
      </w:r>
      <w:r>
        <w:rPr>
          <w:spacing w:val="1"/>
        </w:rPr>
        <w:t xml:space="preserve"> </w:t>
      </w:r>
      <w:r>
        <w:t>Caixa</w:t>
      </w:r>
    </w:p>
    <w:p w14:paraId="1020604E" w14:textId="77777777" w:rsidR="001442BB" w:rsidRDefault="005C7D6E">
      <w:pPr>
        <w:pStyle w:val="Corpodetexto"/>
        <w:spacing w:before="2"/>
        <w:ind w:left="403" w:right="114"/>
        <w:jc w:val="both"/>
      </w:pPr>
      <w:r>
        <w:t>Correspondem aos saldos de disponibil</w:t>
      </w:r>
      <w:r>
        <w:t>idades, aplicações interfinanceiras de liquidez e títulos e valores mobiliários com conversibilidade imediata ou com prazo original igual ou inferior a noventa dias da data de aplicação e apresentam risco insignificante de variações no valor de mercado.</w:t>
      </w:r>
    </w:p>
    <w:p w14:paraId="1020604F" w14:textId="77777777" w:rsidR="001442BB" w:rsidRDefault="001442BB">
      <w:pPr>
        <w:pStyle w:val="Corpodetexto"/>
        <w:spacing w:before="9"/>
        <w:rPr>
          <w:sz w:val="19"/>
        </w:rPr>
      </w:pPr>
    </w:p>
    <w:p w14:paraId="10206050" w14:textId="77777777" w:rsidR="001442BB" w:rsidRDefault="005C7D6E">
      <w:pPr>
        <w:pStyle w:val="Ttulo6"/>
        <w:numPr>
          <w:ilvl w:val="0"/>
          <w:numId w:val="40"/>
        </w:numPr>
        <w:tabs>
          <w:tab w:val="left" w:pos="404"/>
        </w:tabs>
        <w:ind w:hanging="285"/>
        <w:jc w:val="both"/>
      </w:pPr>
      <w:r>
        <w:t>Aplicações Interfinanceiras de</w:t>
      </w:r>
      <w:r>
        <w:rPr>
          <w:spacing w:val="-4"/>
        </w:rPr>
        <w:t xml:space="preserve"> </w:t>
      </w:r>
      <w:r>
        <w:t>Liquidez</w:t>
      </w:r>
    </w:p>
    <w:p w14:paraId="10206051" w14:textId="77777777" w:rsidR="001442BB" w:rsidRDefault="005C7D6E">
      <w:pPr>
        <w:pStyle w:val="Corpodetexto"/>
        <w:spacing w:before="3"/>
        <w:ind w:left="403" w:right="114" w:hanging="1"/>
        <w:jc w:val="both"/>
      </w:pPr>
      <w:r>
        <w:t>São registradas pelo valor de aplicação ou aquisição, acrescido dos rendimentos auferidos e ajustado por provisão para perdas, quando aplicável.</w:t>
      </w:r>
    </w:p>
    <w:p w14:paraId="10206052" w14:textId="77777777" w:rsidR="001442BB" w:rsidRDefault="001442BB">
      <w:pPr>
        <w:pStyle w:val="Corpodetexto"/>
        <w:spacing w:before="10"/>
        <w:rPr>
          <w:sz w:val="19"/>
        </w:rPr>
      </w:pPr>
    </w:p>
    <w:p w14:paraId="10206053" w14:textId="77777777" w:rsidR="001442BB" w:rsidRDefault="005C7D6E">
      <w:pPr>
        <w:pStyle w:val="Ttulo6"/>
        <w:numPr>
          <w:ilvl w:val="0"/>
          <w:numId w:val="40"/>
        </w:numPr>
        <w:tabs>
          <w:tab w:val="left" w:pos="404"/>
        </w:tabs>
        <w:jc w:val="both"/>
      </w:pPr>
      <w:r>
        <w:t>Títulos e Valores Mobiliários</w:t>
      </w:r>
      <w:r>
        <w:rPr>
          <w:spacing w:val="-5"/>
        </w:rPr>
        <w:t xml:space="preserve"> </w:t>
      </w:r>
      <w:r>
        <w:t>(TVM)</w:t>
      </w:r>
    </w:p>
    <w:p w14:paraId="10206054" w14:textId="77777777" w:rsidR="001442BB" w:rsidRDefault="005C7D6E">
      <w:pPr>
        <w:pStyle w:val="Corpodetexto"/>
        <w:ind w:left="403" w:right="115"/>
        <w:jc w:val="both"/>
      </w:pPr>
      <w:r>
        <w:t>Estão registrados pelos valores ef</w:t>
      </w:r>
      <w:r>
        <w:t>etivamente pagos, inclusive corretagens e emolumentos, sendo classificados e avaliados da seguinte forma:</w:t>
      </w:r>
    </w:p>
    <w:p w14:paraId="10206055" w14:textId="77777777" w:rsidR="001442BB" w:rsidRDefault="001442BB">
      <w:pPr>
        <w:jc w:val="both"/>
        <w:sectPr w:rsidR="001442BB">
          <w:pgSz w:w="11900" w:h="16840"/>
          <w:pgMar w:top="1600" w:right="900" w:bottom="1080" w:left="900" w:header="0" w:footer="802" w:gutter="0"/>
          <w:cols w:space="720"/>
        </w:sectPr>
      </w:pPr>
    </w:p>
    <w:p w14:paraId="10206056" w14:textId="77777777" w:rsidR="001442BB" w:rsidRDefault="005C7D6E">
      <w:pPr>
        <w:pStyle w:val="Corpodetexto"/>
        <w:spacing w:before="63"/>
        <w:ind w:left="403" w:right="110"/>
        <w:jc w:val="both"/>
      </w:pPr>
      <w:r>
        <w:rPr>
          <w:b/>
        </w:rPr>
        <w:lastRenderedPageBreak/>
        <w:t xml:space="preserve">Títulos Disponíveis para Venda: </w:t>
      </w:r>
      <w:r>
        <w:t>são aqueles que não se enquadram como para negociação nem como mantidos até o vencimento e são avaliados pelo valor de mercado, líquido dos efeitos tributários, em contrapartida à conta destacada do Patrimônio Líquido; e</w:t>
      </w:r>
    </w:p>
    <w:p w14:paraId="10206057" w14:textId="77777777" w:rsidR="001442BB" w:rsidRDefault="005C7D6E">
      <w:pPr>
        <w:pStyle w:val="Corpodetexto"/>
        <w:spacing w:before="118" w:line="242" w:lineRule="auto"/>
        <w:ind w:left="403" w:right="113"/>
        <w:jc w:val="both"/>
      </w:pPr>
      <w:r>
        <w:rPr>
          <w:b/>
        </w:rPr>
        <w:t>Títulos</w:t>
      </w:r>
      <w:r>
        <w:rPr>
          <w:b/>
          <w:spacing w:val="-9"/>
        </w:rPr>
        <w:t xml:space="preserve"> </w:t>
      </w:r>
      <w:r>
        <w:rPr>
          <w:b/>
        </w:rPr>
        <w:t>Mantidos</w:t>
      </w:r>
      <w:r>
        <w:rPr>
          <w:b/>
          <w:spacing w:val="-8"/>
        </w:rPr>
        <w:t xml:space="preserve"> </w:t>
      </w:r>
      <w:r>
        <w:rPr>
          <w:b/>
        </w:rPr>
        <w:t>até</w:t>
      </w:r>
      <w:r>
        <w:rPr>
          <w:b/>
          <w:spacing w:val="-7"/>
        </w:rPr>
        <w:t xml:space="preserve"> </w:t>
      </w:r>
      <w:r>
        <w:rPr>
          <w:b/>
        </w:rPr>
        <w:t>o</w:t>
      </w:r>
      <w:r>
        <w:rPr>
          <w:b/>
          <w:spacing w:val="-6"/>
        </w:rPr>
        <w:t xml:space="preserve"> </w:t>
      </w:r>
      <w:r>
        <w:rPr>
          <w:b/>
        </w:rPr>
        <w:t>Vencimento:</w:t>
      </w:r>
      <w:r>
        <w:rPr>
          <w:b/>
          <w:spacing w:val="-5"/>
        </w:rPr>
        <w:t xml:space="preserve"> </w:t>
      </w:r>
      <w:r>
        <w:t>são</w:t>
      </w:r>
      <w:r>
        <w:rPr>
          <w:spacing w:val="-7"/>
        </w:rPr>
        <w:t xml:space="preserve"> </w:t>
      </w:r>
      <w:r>
        <w:t>aqueles</w:t>
      </w:r>
      <w:r>
        <w:rPr>
          <w:spacing w:val="-5"/>
        </w:rPr>
        <w:t xml:space="preserve"> </w:t>
      </w:r>
      <w:r>
        <w:t>para</w:t>
      </w:r>
      <w:r>
        <w:rPr>
          <w:spacing w:val="-7"/>
        </w:rPr>
        <w:t xml:space="preserve"> </w:t>
      </w:r>
      <w:r>
        <w:t>os</w:t>
      </w:r>
      <w:r>
        <w:rPr>
          <w:spacing w:val="-6"/>
        </w:rPr>
        <w:t xml:space="preserve"> </w:t>
      </w:r>
      <w:r>
        <w:t>quais</w:t>
      </w:r>
      <w:r>
        <w:rPr>
          <w:spacing w:val="-5"/>
        </w:rPr>
        <w:t xml:space="preserve"> </w:t>
      </w:r>
      <w:r>
        <w:t>há</w:t>
      </w:r>
      <w:r>
        <w:rPr>
          <w:spacing w:val="-4"/>
        </w:rPr>
        <w:t xml:space="preserve"> </w:t>
      </w:r>
      <w:r>
        <w:t>intenção</w:t>
      </w:r>
      <w:r>
        <w:rPr>
          <w:spacing w:val="-7"/>
        </w:rPr>
        <w:t xml:space="preserve"> </w:t>
      </w:r>
      <w:r>
        <w:t>e</w:t>
      </w:r>
      <w:r>
        <w:rPr>
          <w:spacing w:val="-7"/>
        </w:rPr>
        <w:t xml:space="preserve"> </w:t>
      </w:r>
      <w:r>
        <w:t>capacidade</w:t>
      </w:r>
      <w:r>
        <w:rPr>
          <w:spacing w:val="-7"/>
        </w:rPr>
        <w:t xml:space="preserve"> </w:t>
      </w:r>
      <w:r>
        <w:t>financeira</w:t>
      </w:r>
      <w:r>
        <w:rPr>
          <w:spacing w:val="-7"/>
        </w:rPr>
        <w:t xml:space="preserve"> </w:t>
      </w:r>
      <w:r>
        <w:t>para</w:t>
      </w:r>
      <w:r>
        <w:rPr>
          <w:spacing w:val="-7"/>
        </w:rPr>
        <w:t xml:space="preserve"> </w:t>
      </w:r>
      <w:r>
        <w:t>a sua manutenção na carteira até o vencimento, e estão registrados pelo custo de aquisição, acrescido dos rendimentos auferidos em contrapartida ao resultado do período.</w:t>
      </w:r>
    </w:p>
    <w:p w14:paraId="10206058" w14:textId="77777777" w:rsidR="001442BB" w:rsidRDefault="005C7D6E">
      <w:pPr>
        <w:pStyle w:val="Corpodetexto"/>
        <w:spacing w:before="117"/>
        <w:ind w:left="403" w:right="113"/>
        <w:jc w:val="both"/>
      </w:pPr>
      <w:r>
        <w:t xml:space="preserve">A classificação em </w:t>
      </w:r>
      <w:r>
        <w:t>Circulante e Realizável a Longo Prazo dos Títulos Disponíveis para Venda e dos Títulos Mantidos até o Vencimento foi definida de acordo com seus prazos de vencimento, não caracterizando, no entanto,</w:t>
      </w:r>
      <w:r>
        <w:rPr>
          <w:spacing w:val="-5"/>
        </w:rPr>
        <w:t xml:space="preserve"> </w:t>
      </w:r>
      <w:r>
        <w:t>a</w:t>
      </w:r>
      <w:r>
        <w:rPr>
          <w:spacing w:val="-7"/>
        </w:rPr>
        <w:t xml:space="preserve"> </w:t>
      </w:r>
      <w:r>
        <w:t>indisponibilidade</w:t>
      </w:r>
      <w:r>
        <w:rPr>
          <w:spacing w:val="-5"/>
        </w:rPr>
        <w:t xml:space="preserve"> </w:t>
      </w:r>
      <w:r>
        <w:t>dos</w:t>
      </w:r>
      <w:r>
        <w:rPr>
          <w:spacing w:val="-5"/>
        </w:rPr>
        <w:t xml:space="preserve"> </w:t>
      </w:r>
      <w:r>
        <w:t>papéis,</w:t>
      </w:r>
      <w:r>
        <w:rPr>
          <w:spacing w:val="-4"/>
        </w:rPr>
        <w:t xml:space="preserve"> </w:t>
      </w:r>
      <w:r>
        <w:t>os</w:t>
      </w:r>
      <w:r>
        <w:rPr>
          <w:spacing w:val="-6"/>
        </w:rPr>
        <w:t xml:space="preserve"> </w:t>
      </w:r>
      <w:r>
        <w:t>quais</w:t>
      </w:r>
      <w:r>
        <w:rPr>
          <w:spacing w:val="-5"/>
        </w:rPr>
        <w:t xml:space="preserve"> </w:t>
      </w:r>
      <w:r>
        <w:t>mantêm</w:t>
      </w:r>
      <w:r>
        <w:rPr>
          <w:spacing w:val="-2"/>
        </w:rPr>
        <w:t xml:space="preserve"> </w:t>
      </w:r>
      <w:r>
        <w:t>sua</w:t>
      </w:r>
      <w:r>
        <w:rPr>
          <w:spacing w:val="-8"/>
        </w:rPr>
        <w:t xml:space="preserve"> </w:t>
      </w:r>
      <w:r>
        <w:t>quali</w:t>
      </w:r>
      <w:r>
        <w:t>dade</w:t>
      </w:r>
      <w:r>
        <w:rPr>
          <w:spacing w:val="-7"/>
        </w:rPr>
        <w:t xml:space="preserve"> </w:t>
      </w:r>
      <w:r>
        <w:t>e</w:t>
      </w:r>
      <w:r>
        <w:rPr>
          <w:spacing w:val="-7"/>
        </w:rPr>
        <w:t xml:space="preserve"> </w:t>
      </w:r>
      <w:r>
        <w:t>característica</w:t>
      </w:r>
      <w:r>
        <w:rPr>
          <w:spacing w:val="-7"/>
        </w:rPr>
        <w:t xml:space="preserve"> </w:t>
      </w:r>
      <w:r>
        <w:t>de</w:t>
      </w:r>
      <w:r>
        <w:rPr>
          <w:spacing w:val="-8"/>
        </w:rPr>
        <w:t xml:space="preserve"> </w:t>
      </w:r>
      <w:r>
        <w:t>elevada</w:t>
      </w:r>
      <w:r>
        <w:rPr>
          <w:spacing w:val="-4"/>
        </w:rPr>
        <w:t xml:space="preserve"> </w:t>
      </w:r>
      <w:r>
        <w:t>liquidez.</w:t>
      </w:r>
    </w:p>
    <w:p w14:paraId="10206059" w14:textId="77777777" w:rsidR="001442BB" w:rsidRDefault="005C7D6E">
      <w:pPr>
        <w:pStyle w:val="Corpodetexto"/>
        <w:spacing w:before="119"/>
        <w:ind w:left="403" w:right="113"/>
        <w:jc w:val="both"/>
      </w:pPr>
      <w:r>
        <w:t>A metodologia de ajuste a valor de mercado dos títulos e valores mobiliários foi estabelecida observando-se critérios consistentes e verificáveis, obedecendo a seguinte ordem de prioridade:</w:t>
      </w:r>
    </w:p>
    <w:p w14:paraId="1020605A" w14:textId="77777777" w:rsidR="001442BB" w:rsidRDefault="005C7D6E">
      <w:pPr>
        <w:pStyle w:val="Corpodetexto"/>
        <w:spacing w:before="121"/>
        <w:ind w:left="403" w:right="113"/>
        <w:jc w:val="both"/>
      </w:pPr>
      <w:r>
        <w:t>1ª</w:t>
      </w:r>
      <w:r>
        <w:rPr>
          <w:spacing w:val="-6"/>
        </w:rPr>
        <w:t xml:space="preserve"> </w:t>
      </w:r>
      <w:r>
        <w:t>–</w:t>
      </w:r>
      <w:r>
        <w:rPr>
          <w:spacing w:val="-4"/>
        </w:rPr>
        <w:t xml:space="preserve"> </w:t>
      </w:r>
      <w:r>
        <w:t>preços</w:t>
      </w:r>
      <w:r>
        <w:rPr>
          <w:spacing w:val="-3"/>
        </w:rPr>
        <w:t xml:space="preserve"> </w:t>
      </w:r>
      <w:r>
        <w:t>de</w:t>
      </w:r>
      <w:r>
        <w:rPr>
          <w:spacing w:val="-4"/>
        </w:rPr>
        <w:t xml:space="preserve"> </w:t>
      </w:r>
      <w:r>
        <w:t>mercado</w:t>
      </w:r>
      <w:r>
        <w:rPr>
          <w:spacing w:val="-7"/>
        </w:rPr>
        <w:t xml:space="preserve"> </w:t>
      </w:r>
      <w:r>
        <w:t>divulgados</w:t>
      </w:r>
      <w:r>
        <w:rPr>
          <w:spacing w:val="-3"/>
        </w:rPr>
        <w:t xml:space="preserve"> </w:t>
      </w:r>
      <w:r>
        <w:t>pela</w:t>
      </w:r>
      <w:r>
        <w:rPr>
          <w:spacing w:val="-4"/>
        </w:rPr>
        <w:t xml:space="preserve"> </w:t>
      </w:r>
      <w:r>
        <w:t>Associação</w:t>
      </w:r>
      <w:r>
        <w:rPr>
          <w:spacing w:val="-4"/>
        </w:rPr>
        <w:t xml:space="preserve"> </w:t>
      </w:r>
      <w:r>
        <w:t>Brasileira</w:t>
      </w:r>
      <w:r>
        <w:rPr>
          <w:spacing w:val="-4"/>
        </w:rPr>
        <w:t xml:space="preserve"> </w:t>
      </w:r>
      <w:r>
        <w:t>das</w:t>
      </w:r>
      <w:r>
        <w:rPr>
          <w:spacing w:val="-3"/>
        </w:rPr>
        <w:t xml:space="preserve"> </w:t>
      </w:r>
      <w:r>
        <w:t>Entidades</w:t>
      </w:r>
      <w:r>
        <w:rPr>
          <w:spacing w:val="-3"/>
        </w:rPr>
        <w:t xml:space="preserve"> </w:t>
      </w:r>
      <w:r>
        <w:t>dos Mercados</w:t>
      </w:r>
      <w:r>
        <w:rPr>
          <w:spacing w:val="-5"/>
        </w:rPr>
        <w:t xml:space="preserve"> </w:t>
      </w:r>
      <w:r>
        <w:t>Financeiro</w:t>
      </w:r>
      <w:r>
        <w:rPr>
          <w:spacing w:val="-4"/>
        </w:rPr>
        <w:t xml:space="preserve"> </w:t>
      </w:r>
      <w:r>
        <w:t>e</w:t>
      </w:r>
      <w:r>
        <w:rPr>
          <w:spacing w:val="-7"/>
        </w:rPr>
        <w:t xml:space="preserve"> </w:t>
      </w:r>
      <w:r>
        <w:t>de Capitais (Anbima) e B3 S.A. (Brasil, Bolsa,</w:t>
      </w:r>
      <w:r>
        <w:rPr>
          <w:spacing w:val="-3"/>
        </w:rPr>
        <w:t xml:space="preserve"> </w:t>
      </w:r>
      <w:r>
        <w:t>Balcão);</w:t>
      </w:r>
    </w:p>
    <w:p w14:paraId="1020605B" w14:textId="77777777" w:rsidR="001442BB" w:rsidRDefault="005C7D6E">
      <w:pPr>
        <w:pStyle w:val="Corpodetexto"/>
        <w:spacing w:before="118"/>
        <w:ind w:left="403"/>
        <w:jc w:val="both"/>
      </w:pPr>
      <w:r>
        <w:t>2ª – ágio/deságio observado nas negociações ocorridas nos últimos 3 meses na B3 S.A.; e</w:t>
      </w:r>
    </w:p>
    <w:p w14:paraId="1020605C" w14:textId="77777777" w:rsidR="001442BB" w:rsidRDefault="001442BB">
      <w:pPr>
        <w:pStyle w:val="Corpodetexto"/>
        <w:spacing w:before="1"/>
      </w:pPr>
    </w:p>
    <w:p w14:paraId="1020605D" w14:textId="77777777" w:rsidR="001442BB" w:rsidRDefault="005C7D6E">
      <w:pPr>
        <w:pStyle w:val="Corpodetexto"/>
        <w:ind w:left="403" w:right="113" w:hanging="1"/>
        <w:jc w:val="both"/>
      </w:pPr>
      <w:r>
        <w:t>3ª</w:t>
      </w:r>
      <w:r>
        <w:rPr>
          <w:spacing w:val="-10"/>
        </w:rPr>
        <w:t xml:space="preserve"> </w:t>
      </w:r>
      <w:r>
        <w:t>–</w:t>
      </w:r>
      <w:r>
        <w:rPr>
          <w:spacing w:val="-10"/>
        </w:rPr>
        <w:t xml:space="preserve"> </w:t>
      </w:r>
      <w:r>
        <w:t>cálculo</w:t>
      </w:r>
      <w:r>
        <w:rPr>
          <w:spacing w:val="-8"/>
        </w:rPr>
        <w:t xml:space="preserve"> </w:t>
      </w:r>
      <w:r>
        <w:t>do</w:t>
      </w:r>
      <w:r>
        <w:rPr>
          <w:spacing w:val="-9"/>
        </w:rPr>
        <w:t xml:space="preserve"> </w:t>
      </w:r>
      <w:r>
        <w:t>valor</w:t>
      </w:r>
      <w:r>
        <w:rPr>
          <w:spacing w:val="-7"/>
        </w:rPr>
        <w:t xml:space="preserve"> </w:t>
      </w:r>
      <w:r>
        <w:t>provável</w:t>
      </w:r>
      <w:r>
        <w:rPr>
          <w:spacing w:val="-10"/>
        </w:rPr>
        <w:t xml:space="preserve"> </w:t>
      </w:r>
      <w:r>
        <w:t>de</w:t>
      </w:r>
      <w:r>
        <w:rPr>
          <w:spacing w:val="-8"/>
        </w:rPr>
        <w:t xml:space="preserve"> </w:t>
      </w:r>
      <w:r>
        <w:t>realização,</w:t>
      </w:r>
      <w:r>
        <w:rPr>
          <w:spacing w:val="-10"/>
        </w:rPr>
        <w:t xml:space="preserve"> </w:t>
      </w:r>
      <w:r>
        <w:t>obtido</w:t>
      </w:r>
      <w:r>
        <w:rPr>
          <w:spacing w:val="-9"/>
        </w:rPr>
        <w:t xml:space="preserve"> </w:t>
      </w:r>
      <w:r>
        <w:t>com</w:t>
      </w:r>
      <w:r>
        <w:rPr>
          <w:spacing w:val="-6"/>
        </w:rPr>
        <w:t xml:space="preserve"> </w:t>
      </w:r>
      <w:r>
        <w:t>base</w:t>
      </w:r>
      <w:r>
        <w:rPr>
          <w:spacing w:val="-10"/>
        </w:rPr>
        <w:t xml:space="preserve"> </w:t>
      </w:r>
      <w:r>
        <w:t>em</w:t>
      </w:r>
      <w:r>
        <w:rPr>
          <w:spacing w:val="-9"/>
        </w:rPr>
        <w:t xml:space="preserve"> </w:t>
      </w:r>
      <w:r>
        <w:t>modelo</w:t>
      </w:r>
      <w:r>
        <w:rPr>
          <w:spacing w:val="-10"/>
        </w:rPr>
        <w:t xml:space="preserve"> </w:t>
      </w:r>
      <w:r>
        <w:t>de</w:t>
      </w:r>
      <w:r>
        <w:rPr>
          <w:spacing w:val="-8"/>
        </w:rPr>
        <w:t xml:space="preserve"> </w:t>
      </w:r>
      <w:r>
        <w:t>precificação</w:t>
      </w:r>
      <w:r>
        <w:rPr>
          <w:spacing w:val="-11"/>
        </w:rPr>
        <w:t xml:space="preserve"> </w:t>
      </w:r>
      <w:r>
        <w:t>próprio;</w:t>
      </w:r>
      <w:r>
        <w:rPr>
          <w:spacing w:val="-8"/>
        </w:rPr>
        <w:t xml:space="preserve"> </w:t>
      </w:r>
      <w:r>
        <w:t>neste</w:t>
      </w:r>
      <w:r>
        <w:rPr>
          <w:spacing w:val="-8"/>
        </w:rPr>
        <w:t xml:space="preserve"> </w:t>
      </w:r>
      <w:r>
        <w:t>caso, o valor presente é apurado mediante fluxo de caixa descont</w:t>
      </w:r>
      <w:r>
        <w:t>ado pela taxa de mercado, líquido do fator de risco e do desconto pela baixa liquidez, a exemplo de Letras Financeiras e</w:t>
      </w:r>
      <w:r>
        <w:rPr>
          <w:spacing w:val="-12"/>
        </w:rPr>
        <w:t xml:space="preserve"> </w:t>
      </w:r>
      <w:r>
        <w:t>Debêntures.</w:t>
      </w:r>
    </w:p>
    <w:p w14:paraId="1020605E" w14:textId="77777777" w:rsidR="001442BB" w:rsidRDefault="005C7D6E">
      <w:pPr>
        <w:pStyle w:val="Corpodetexto"/>
        <w:spacing w:before="119"/>
        <w:ind w:left="403" w:right="113"/>
        <w:jc w:val="both"/>
      </w:pPr>
      <w:r>
        <w:t xml:space="preserve">Os rendimentos obtidos pelos títulos e valores mobiliários, independente de como estão classificados, são apropriados </w:t>
      </w:r>
      <w:r>
        <w:rPr>
          <w:i/>
        </w:rPr>
        <w:t>pro r</w:t>
      </w:r>
      <w:r>
        <w:rPr>
          <w:i/>
        </w:rPr>
        <w:t>ata die</w:t>
      </w:r>
      <w:r>
        <w:t>, observando o regime de competência até a data do vencimento ou da venda definitiva, pelo método exponencial ou linear, com base nas suas cláusulas de remuneração e na taxa de aquisição distribuída no prazo defluência, reconhecidos diretamente no r</w:t>
      </w:r>
      <w:r>
        <w:t>esultado do período.</w:t>
      </w:r>
    </w:p>
    <w:p w14:paraId="1020605F" w14:textId="77777777" w:rsidR="001442BB" w:rsidRDefault="005C7D6E">
      <w:pPr>
        <w:pStyle w:val="Corpodetexto"/>
        <w:spacing w:before="122"/>
        <w:ind w:left="403" w:right="112"/>
        <w:jc w:val="both"/>
      </w:pPr>
      <w:r>
        <w:t>As perdas com títulos classificados como disponíveis para venda e como mantidos até o vencimento, que não</w:t>
      </w:r>
      <w:r>
        <w:rPr>
          <w:spacing w:val="-10"/>
        </w:rPr>
        <w:t xml:space="preserve"> </w:t>
      </w:r>
      <w:r>
        <w:t>tenham</w:t>
      </w:r>
      <w:r>
        <w:rPr>
          <w:spacing w:val="-8"/>
        </w:rPr>
        <w:t xml:space="preserve"> </w:t>
      </w:r>
      <w:r>
        <w:t>caráter</w:t>
      </w:r>
      <w:r>
        <w:rPr>
          <w:spacing w:val="-11"/>
        </w:rPr>
        <w:t xml:space="preserve"> </w:t>
      </w:r>
      <w:r>
        <w:t>de</w:t>
      </w:r>
      <w:r>
        <w:rPr>
          <w:spacing w:val="-9"/>
        </w:rPr>
        <w:t xml:space="preserve"> </w:t>
      </w:r>
      <w:r>
        <w:t>perdas</w:t>
      </w:r>
      <w:r>
        <w:rPr>
          <w:spacing w:val="-11"/>
        </w:rPr>
        <w:t xml:space="preserve"> </w:t>
      </w:r>
      <w:r>
        <w:t>temporárias,</w:t>
      </w:r>
      <w:r>
        <w:rPr>
          <w:spacing w:val="-12"/>
        </w:rPr>
        <w:t xml:space="preserve"> </w:t>
      </w:r>
      <w:r>
        <w:t>são</w:t>
      </w:r>
      <w:r>
        <w:rPr>
          <w:spacing w:val="-9"/>
        </w:rPr>
        <w:t xml:space="preserve"> </w:t>
      </w:r>
      <w:r>
        <w:t>reconhecidas</w:t>
      </w:r>
      <w:r>
        <w:rPr>
          <w:spacing w:val="-8"/>
        </w:rPr>
        <w:t xml:space="preserve"> </w:t>
      </w:r>
      <w:r>
        <w:t>diretamente</w:t>
      </w:r>
      <w:r>
        <w:rPr>
          <w:spacing w:val="-12"/>
        </w:rPr>
        <w:t xml:space="preserve"> </w:t>
      </w:r>
      <w:r>
        <w:t>no</w:t>
      </w:r>
      <w:r>
        <w:rPr>
          <w:spacing w:val="-11"/>
        </w:rPr>
        <w:t xml:space="preserve"> </w:t>
      </w:r>
      <w:r>
        <w:t>resultado</w:t>
      </w:r>
      <w:r>
        <w:rPr>
          <w:spacing w:val="-10"/>
        </w:rPr>
        <w:t xml:space="preserve"> </w:t>
      </w:r>
      <w:r>
        <w:t>do</w:t>
      </w:r>
      <w:r>
        <w:rPr>
          <w:spacing w:val="-10"/>
        </w:rPr>
        <w:t xml:space="preserve"> </w:t>
      </w:r>
      <w:r>
        <w:t>período</w:t>
      </w:r>
      <w:r>
        <w:rPr>
          <w:spacing w:val="-9"/>
        </w:rPr>
        <w:t xml:space="preserve"> </w:t>
      </w:r>
      <w:r>
        <w:t>e</w:t>
      </w:r>
      <w:r>
        <w:rPr>
          <w:spacing w:val="-10"/>
        </w:rPr>
        <w:t xml:space="preserve"> </w:t>
      </w:r>
      <w:r>
        <w:t>passam a compor a nova base de custo do</w:t>
      </w:r>
      <w:r>
        <w:rPr>
          <w:spacing w:val="-6"/>
        </w:rPr>
        <w:t xml:space="preserve"> </w:t>
      </w:r>
      <w:r>
        <w:t>ativo.</w:t>
      </w:r>
    </w:p>
    <w:p w14:paraId="10206060" w14:textId="77777777" w:rsidR="001442BB" w:rsidRDefault="005C7D6E">
      <w:pPr>
        <w:pStyle w:val="Corpodetexto"/>
        <w:spacing w:before="118"/>
        <w:ind w:left="403" w:right="110"/>
        <w:jc w:val="both"/>
      </w:pPr>
      <w:r>
        <w:t>Quando da alienação, a diferença apurada entre o valor da venda e o custo de aquisição, atualizado pelos rendimentos, é considerada como resultado da transação, sendo contabilizada na data da operação como luc</w:t>
      </w:r>
      <w:r>
        <w:t>ro ou prejuízo com títulos e valores mobiliários.</w:t>
      </w:r>
    </w:p>
    <w:p w14:paraId="10206061" w14:textId="77777777" w:rsidR="001442BB" w:rsidRDefault="001442BB">
      <w:pPr>
        <w:pStyle w:val="Corpodetexto"/>
      </w:pPr>
    </w:p>
    <w:p w14:paraId="10206062" w14:textId="77777777" w:rsidR="001442BB" w:rsidRDefault="005C7D6E">
      <w:pPr>
        <w:pStyle w:val="Ttulo6"/>
        <w:numPr>
          <w:ilvl w:val="0"/>
          <w:numId w:val="40"/>
        </w:numPr>
        <w:tabs>
          <w:tab w:val="left" w:pos="404"/>
        </w:tabs>
        <w:spacing w:line="229" w:lineRule="exact"/>
        <w:jc w:val="both"/>
      </w:pPr>
      <w:r>
        <w:t>Instrumentos Financeiros Derivativos</w:t>
      </w:r>
      <w:r>
        <w:rPr>
          <w:spacing w:val="-2"/>
        </w:rPr>
        <w:t xml:space="preserve"> </w:t>
      </w:r>
      <w:r>
        <w:t>(IFD)</w:t>
      </w:r>
    </w:p>
    <w:p w14:paraId="10206063" w14:textId="77777777" w:rsidR="001442BB" w:rsidRDefault="005C7D6E">
      <w:pPr>
        <w:pStyle w:val="Corpodetexto"/>
        <w:spacing w:line="242" w:lineRule="auto"/>
        <w:ind w:left="403" w:right="108"/>
        <w:jc w:val="both"/>
      </w:pPr>
      <w:r>
        <w:t xml:space="preserve">A atuação do Banco no mercado de derivativos restringe-se a operações de </w:t>
      </w:r>
      <w:r>
        <w:rPr>
          <w:i/>
        </w:rPr>
        <w:t>swap</w:t>
      </w:r>
      <w:r>
        <w:t>, exclusivamente para proteção de suas posições ativas e passivas.</w:t>
      </w:r>
    </w:p>
    <w:p w14:paraId="10206064" w14:textId="77777777" w:rsidR="001442BB" w:rsidRDefault="005C7D6E">
      <w:pPr>
        <w:pStyle w:val="Corpodetexto"/>
        <w:ind w:left="403" w:right="107"/>
        <w:jc w:val="both"/>
      </w:pPr>
      <w:r>
        <w:t>As</w:t>
      </w:r>
      <w:r>
        <w:rPr>
          <w:spacing w:val="-10"/>
        </w:rPr>
        <w:t xml:space="preserve"> </w:t>
      </w:r>
      <w:r>
        <w:t>operações</w:t>
      </w:r>
      <w:r>
        <w:rPr>
          <w:spacing w:val="-7"/>
        </w:rPr>
        <w:t xml:space="preserve"> </w:t>
      </w:r>
      <w:r>
        <w:t>de</w:t>
      </w:r>
      <w:r>
        <w:rPr>
          <w:spacing w:val="-9"/>
        </w:rPr>
        <w:t xml:space="preserve"> </w:t>
      </w:r>
      <w:r>
        <w:rPr>
          <w:i/>
        </w:rPr>
        <w:t>sw</w:t>
      </w:r>
      <w:r>
        <w:rPr>
          <w:i/>
        </w:rPr>
        <w:t>ap</w:t>
      </w:r>
      <w:r>
        <w:rPr>
          <w:i/>
          <w:spacing w:val="-9"/>
        </w:rPr>
        <w:t xml:space="preserve"> </w:t>
      </w:r>
      <w:r>
        <w:t>são</w:t>
      </w:r>
      <w:r>
        <w:rPr>
          <w:spacing w:val="-9"/>
        </w:rPr>
        <w:t xml:space="preserve"> </w:t>
      </w:r>
      <w:r>
        <w:t>registradas</w:t>
      </w:r>
      <w:r>
        <w:rPr>
          <w:spacing w:val="-10"/>
        </w:rPr>
        <w:t xml:space="preserve"> </w:t>
      </w:r>
      <w:r>
        <w:t>em</w:t>
      </w:r>
      <w:r>
        <w:rPr>
          <w:spacing w:val="-7"/>
        </w:rPr>
        <w:t xml:space="preserve"> </w:t>
      </w:r>
      <w:r>
        <w:t>contas</w:t>
      </w:r>
      <w:r>
        <w:rPr>
          <w:spacing w:val="-10"/>
        </w:rPr>
        <w:t xml:space="preserve"> </w:t>
      </w:r>
      <w:r>
        <w:t>patrimoniais</w:t>
      </w:r>
      <w:r>
        <w:rPr>
          <w:spacing w:val="-9"/>
        </w:rPr>
        <w:t xml:space="preserve"> </w:t>
      </w:r>
      <w:r>
        <w:t>e</w:t>
      </w:r>
      <w:r>
        <w:rPr>
          <w:spacing w:val="-9"/>
        </w:rPr>
        <w:t xml:space="preserve"> </w:t>
      </w:r>
      <w:r>
        <w:t>de</w:t>
      </w:r>
      <w:r>
        <w:rPr>
          <w:spacing w:val="-9"/>
        </w:rPr>
        <w:t xml:space="preserve"> </w:t>
      </w:r>
      <w:r>
        <w:t>compensação,</w:t>
      </w:r>
      <w:r>
        <w:rPr>
          <w:spacing w:val="-11"/>
        </w:rPr>
        <w:t xml:space="preserve"> </w:t>
      </w:r>
      <w:r>
        <w:t>conforme</w:t>
      </w:r>
      <w:r>
        <w:rPr>
          <w:spacing w:val="-11"/>
        </w:rPr>
        <w:t xml:space="preserve"> </w:t>
      </w:r>
      <w:r>
        <w:t>a</w:t>
      </w:r>
      <w:r>
        <w:rPr>
          <w:spacing w:val="-10"/>
        </w:rPr>
        <w:t xml:space="preserve"> </w:t>
      </w:r>
      <w:r>
        <w:t>sua</w:t>
      </w:r>
      <w:r>
        <w:rPr>
          <w:spacing w:val="-11"/>
        </w:rPr>
        <w:t xml:space="preserve"> </w:t>
      </w:r>
      <w:r>
        <w:t>natureza, segundo os dispositivos legais e normas contábeis vigentes e são avaliadas pelo valor de mercado por ocasião</w:t>
      </w:r>
      <w:r>
        <w:rPr>
          <w:spacing w:val="-9"/>
        </w:rPr>
        <w:t xml:space="preserve"> </w:t>
      </w:r>
      <w:r>
        <w:t>dos</w:t>
      </w:r>
      <w:r>
        <w:rPr>
          <w:spacing w:val="-6"/>
        </w:rPr>
        <w:t xml:space="preserve"> </w:t>
      </w:r>
      <w:r>
        <w:t>balancetes</w:t>
      </w:r>
      <w:r>
        <w:rPr>
          <w:spacing w:val="-9"/>
        </w:rPr>
        <w:t xml:space="preserve"> </w:t>
      </w:r>
      <w:r>
        <w:t>mensais</w:t>
      </w:r>
      <w:r>
        <w:rPr>
          <w:spacing w:val="-8"/>
        </w:rPr>
        <w:t xml:space="preserve"> </w:t>
      </w:r>
      <w:r>
        <w:t>e</w:t>
      </w:r>
      <w:r>
        <w:rPr>
          <w:spacing w:val="-8"/>
        </w:rPr>
        <w:t xml:space="preserve"> </w:t>
      </w:r>
      <w:r>
        <w:t>balanços</w:t>
      </w:r>
      <w:r>
        <w:rPr>
          <w:spacing w:val="-8"/>
        </w:rPr>
        <w:t xml:space="preserve"> </w:t>
      </w:r>
      <w:r>
        <w:t>semestrais.</w:t>
      </w:r>
      <w:r>
        <w:rPr>
          <w:spacing w:val="-11"/>
        </w:rPr>
        <w:t xml:space="preserve"> </w:t>
      </w:r>
      <w:r>
        <w:t>As</w:t>
      </w:r>
      <w:r>
        <w:rPr>
          <w:spacing w:val="-8"/>
        </w:rPr>
        <w:t xml:space="preserve"> </w:t>
      </w:r>
      <w:r>
        <w:t>valorizações</w:t>
      </w:r>
      <w:r>
        <w:rPr>
          <w:spacing w:val="-6"/>
        </w:rPr>
        <w:t xml:space="preserve"> </w:t>
      </w:r>
      <w:r>
        <w:t>ou</w:t>
      </w:r>
      <w:r>
        <w:rPr>
          <w:spacing w:val="-9"/>
        </w:rPr>
        <w:t xml:space="preserve"> </w:t>
      </w:r>
      <w:r>
        <w:t>desvalorizações</w:t>
      </w:r>
      <w:r>
        <w:rPr>
          <w:spacing w:val="-8"/>
        </w:rPr>
        <w:t xml:space="preserve"> </w:t>
      </w:r>
      <w:r>
        <w:t>são</w:t>
      </w:r>
      <w:r>
        <w:rPr>
          <w:spacing w:val="-8"/>
        </w:rPr>
        <w:t xml:space="preserve"> </w:t>
      </w:r>
      <w:r>
        <w:t>registradas em</w:t>
      </w:r>
      <w:r>
        <w:rPr>
          <w:spacing w:val="-12"/>
        </w:rPr>
        <w:t xml:space="preserve"> </w:t>
      </w:r>
      <w:r>
        <w:t>contas</w:t>
      </w:r>
      <w:r>
        <w:rPr>
          <w:spacing w:val="-14"/>
        </w:rPr>
        <w:t xml:space="preserve"> </w:t>
      </w:r>
      <w:r>
        <w:t>de</w:t>
      </w:r>
      <w:r>
        <w:rPr>
          <w:spacing w:val="-14"/>
        </w:rPr>
        <w:t xml:space="preserve"> </w:t>
      </w:r>
      <w:r>
        <w:t>resultado.</w:t>
      </w:r>
      <w:r>
        <w:rPr>
          <w:spacing w:val="-14"/>
        </w:rPr>
        <w:t xml:space="preserve"> </w:t>
      </w:r>
      <w:r>
        <w:t>No</w:t>
      </w:r>
      <w:r>
        <w:rPr>
          <w:spacing w:val="-11"/>
        </w:rPr>
        <w:t xml:space="preserve"> </w:t>
      </w:r>
      <w:r>
        <w:t>cálculo</w:t>
      </w:r>
      <w:r>
        <w:rPr>
          <w:spacing w:val="-14"/>
        </w:rPr>
        <w:t xml:space="preserve"> </w:t>
      </w:r>
      <w:r>
        <w:t>do</w:t>
      </w:r>
      <w:r>
        <w:rPr>
          <w:spacing w:val="-14"/>
        </w:rPr>
        <w:t xml:space="preserve"> </w:t>
      </w:r>
      <w:r>
        <w:t>valor</w:t>
      </w:r>
      <w:r>
        <w:rPr>
          <w:spacing w:val="-12"/>
        </w:rPr>
        <w:t xml:space="preserve"> </w:t>
      </w:r>
      <w:r>
        <w:t>de</w:t>
      </w:r>
      <w:r>
        <w:rPr>
          <w:spacing w:val="-14"/>
        </w:rPr>
        <w:t xml:space="preserve"> </w:t>
      </w:r>
      <w:r>
        <w:t>mercado</w:t>
      </w:r>
      <w:r>
        <w:rPr>
          <w:spacing w:val="-16"/>
        </w:rPr>
        <w:t xml:space="preserve"> </w:t>
      </w:r>
      <w:r>
        <w:t>dessas</w:t>
      </w:r>
      <w:r>
        <w:rPr>
          <w:spacing w:val="-15"/>
        </w:rPr>
        <w:t xml:space="preserve"> </w:t>
      </w:r>
      <w:r>
        <w:t>operações</w:t>
      </w:r>
      <w:r>
        <w:rPr>
          <w:spacing w:val="-15"/>
        </w:rPr>
        <w:t xml:space="preserve"> </w:t>
      </w:r>
      <w:r>
        <w:t>são</w:t>
      </w:r>
      <w:r>
        <w:rPr>
          <w:spacing w:val="-13"/>
        </w:rPr>
        <w:t xml:space="preserve"> </w:t>
      </w:r>
      <w:r>
        <w:t>utilizadas</w:t>
      </w:r>
      <w:r>
        <w:rPr>
          <w:spacing w:val="-12"/>
        </w:rPr>
        <w:t xml:space="preserve"> </w:t>
      </w:r>
      <w:r>
        <w:t>as</w:t>
      </w:r>
      <w:r>
        <w:rPr>
          <w:spacing w:val="-15"/>
        </w:rPr>
        <w:t xml:space="preserve"> </w:t>
      </w:r>
      <w:r>
        <w:t>taxas</w:t>
      </w:r>
      <w:r>
        <w:rPr>
          <w:spacing w:val="-15"/>
        </w:rPr>
        <w:t xml:space="preserve"> </w:t>
      </w:r>
      <w:r>
        <w:t>divulgadas pela B3</w:t>
      </w:r>
      <w:r>
        <w:rPr>
          <w:spacing w:val="-3"/>
        </w:rPr>
        <w:t xml:space="preserve"> </w:t>
      </w:r>
      <w:r>
        <w:t>S.A.</w:t>
      </w:r>
    </w:p>
    <w:p w14:paraId="10206065" w14:textId="77777777" w:rsidR="001442BB" w:rsidRDefault="001442BB">
      <w:pPr>
        <w:pStyle w:val="Corpodetexto"/>
        <w:spacing w:before="9"/>
        <w:rPr>
          <w:sz w:val="19"/>
        </w:rPr>
      </w:pPr>
    </w:p>
    <w:p w14:paraId="10206066" w14:textId="77777777" w:rsidR="001442BB" w:rsidRDefault="005C7D6E">
      <w:pPr>
        <w:pStyle w:val="Ttulo7"/>
        <w:jc w:val="both"/>
      </w:pPr>
      <w:r>
        <w:t>Hedge Accounting</w:t>
      </w:r>
    </w:p>
    <w:p w14:paraId="10206067" w14:textId="77777777" w:rsidR="001442BB" w:rsidRDefault="005C7D6E">
      <w:pPr>
        <w:pStyle w:val="Corpodetexto"/>
        <w:ind w:left="403" w:right="104"/>
        <w:jc w:val="both"/>
      </w:pPr>
      <w:r>
        <w:t xml:space="preserve">Considerando o risco da exposição cambial, bem como condições de mercado de captação no Exterior por meio do </w:t>
      </w:r>
      <w:r>
        <w:rPr>
          <w:i/>
        </w:rPr>
        <w:t xml:space="preserve">Eurobonds – Senior Unsecured Notes </w:t>
      </w:r>
      <w:r>
        <w:t xml:space="preserve">de longo prazo, o Banco designou Instrumentos Financeiros Derivativos (contratos de </w:t>
      </w:r>
      <w:r>
        <w:rPr>
          <w:i/>
        </w:rPr>
        <w:t>swap</w:t>
      </w:r>
      <w:r>
        <w:t>) para proteção total (</w:t>
      </w:r>
      <w:r>
        <w:rPr>
          <w:i/>
        </w:rPr>
        <w:t>H</w:t>
      </w:r>
      <w:r>
        <w:rPr>
          <w:i/>
        </w:rPr>
        <w:t xml:space="preserve">edge </w:t>
      </w:r>
      <w:r>
        <w:t xml:space="preserve">de Risco de Mercado) dos valores do principal captado e correspondentes juros devidos. Visando equalizar os efeitos da marcação a mercado dos IFD designados como proteção, o item objeto de </w:t>
      </w:r>
      <w:r>
        <w:rPr>
          <w:i/>
        </w:rPr>
        <w:t xml:space="preserve">hedge </w:t>
      </w:r>
      <w:r>
        <w:t>também é ajustado ao valor de mercado.</w:t>
      </w:r>
    </w:p>
    <w:p w14:paraId="10206068" w14:textId="77777777" w:rsidR="001442BB" w:rsidRDefault="005C7D6E">
      <w:pPr>
        <w:pStyle w:val="Corpodetexto"/>
        <w:spacing w:before="2" w:line="237" w:lineRule="auto"/>
        <w:ind w:left="403" w:right="108"/>
        <w:jc w:val="both"/>
      </w:pPr>
      <w:r>
        <w:t>A variação no val</w:t>
      </w:r>
      <w:r>
        <w:t>or de mercado dos derivativos designados para proteção e o ajuste a valor de mercado do item</w:t>
      </w:r>
      <w:r>
        <w:rPr>
          <w:spacing w:val="-9"/>
        </w:rPr>
        <w:t xml:space="preserve"> </w:t>
      </w:r>
      <w:r>
        <w:t>objeto</w:t>
      </w:r>
      <w:r>
        <w:rPr>
          <w:spacing w:val="-14"/>
        </w:rPr>
        <w:t xml:space="preserve"> </w:t>
      </w:r>
      <w:r>
        <w:t>de</w:t>
      </w:r>
      <w:r>
        <w:rPr>
          <w:spacing w:val="-13"/>
        </w:rPr>
        <w:t xml:space="preserve"> </w:t>
      </w:r>
      <w:r>
        <w:rPr>
          <w:i/>
        </w:rPr>
        <w:t>hedge</w:t>
      </w:r>
      <w:r>
        <w:rPr>
          <w:i/>
          <w:spacing w:val="-11"/>
        </w:rPr>
        <w:t xml:space="preserve"> </w:t>
      </w:r>
      <w:r>
        <w:t>(registrado</w:t>
      </w:r>
      <w:r>
        <w:rPr>
          <w:spacing w:val="-14"/>
        </w:rPr>
        <w:t xml:space="preserve"> </w:t>
      </w:r>
      <w:r>
        <w:t>como</w:t>
      </w:r>
      <w:r>
        <w:rPr>
          <w:spacing w:val="-13"/>
        </w:rPr>
        <w:t xml:space="preserve"> </w:t>
      </w:r>
      <w:r>
        <w:t>parte</w:t>
      </w:r>
      <w:r>
        <w:rPr>
          <w:spacing w:val="-13"/>
        </w:rPr>
        <w:t xml:space="preserve"> </w:t>
      </w:r>
      <w:r>
        <w:t>do</w:t>
      </w:r>
      <w:r>
        <w:rPr>
          <w:spacing w:val="-14"/>
        </w:rPr>
        <w:t xml:space="preserve"> </w:t>
      </w:r>
      <w:r>
        <w:t>seu</w:t>
      </w:r>
      <w:r>
        <w:rPr>
          <w:spacing w:val="-10"/>
        </w:rPr>
        <w:t xml:space="preserve"> </w:t>
      </w:r>
      <w:r>
        <w:t>valor</w:t>
      </w:r>
      <w:r>
        <w:rPr>
          <w:spacing w:val="-13"/>
        </w:rPr>
        <w:t xml:space="preserve"> </w:t>
      </w:r>
      <w:r>
        <w:t>contábil)</w:t>
      </w:r>
      <w:r>
        <w:rPr>
          <w:spacing w:val="-12"/>
        </w:rPr>
        <w:t xml:space="preserve"> </w:t>
      </w:r>
      <w:r>
        <w:t>são</w:t>
      </w:r>
      <w:r>
        <w:rPr>
          <w:spacing w:val="-14"/>
        </w:rPr>
        <w:t xml:space="preserve"> </w:t>
      </w:r>
      <w:r>
        <w:t>reconhecidos</w:t>
      </w:r>
      <w:r>
        <w:rPr>
          <w:spacing w:val="-11"/>
        </w:rPr>
        <w:t xml:space="preserve"> </w:t>
      </w:r>
      <w:r>
        <w:t>no</w:t>
      </w:r>
      <w:r>
        <w:rPr>
          <w:spacing w:val="-13"/>
        </w:rPr>
        <w:t xml:space="preserve"> </w:t>
      </w:r>
      <w:r>
        <w:t>resultado</w:t>
      </w:r>
      <w:r>
        <w:rPr>
          <w:spacing w:val="-14"/>
        </w:rPr>
        <w:t xml:space="preserve"> </w:t>
      </w:r>
      <w:r>
        <w:t>do</w:t>
      </w:r>
      <w:r>
        <w:rPr>
          <w:spacing w:val="-13"/>
        </w:rPr>
        <w:t xml:space="preserve"> </w:t>
      </w:r>
      <w:r>
        <w:t>período. Se</w:t>
      </w:r>
      <w:r>
        <w:rPr>
          <w:spacing w:val="-4"/>
        </w:rPr>
        <w:t xml:space="preserve"> </w:t>
      </w:r>
      <w:r>
        <w:t>o</w:t>
      </w:r>
      <w:r>
        <w:rPr>
          <w:spacing w:val="-3"/>
        </w:rPr>
        <w:t xml:space="preserve"> </w:t>
      </w:r>
      <w:r>
        <w:t>instrumento</w:t>
      </w:r>
      <w:r>
        <w:rPr>
          <w:spacing w:val="-4"/>
        </w:rPr>
        <w:t xml:space="preserve"> </w:t>
      </w:r>
      <w:r>
        <w:t>de</w:t>
      </w:r>
      <w:r>
        <w:rPr>
          <w:spacing w:val="-3"/>
        </w:rPr>
        <w:t xml:space="preserve"> </w:t>
      </w:r>
      <w:r>
        <w:t>proteção</w:t>
      </w:r>
      <w:r>
        <w:rPr>
          <w:spacing w:val="-3"/>
        </w:rPr>
        <w:t xml:space="preserve"> </w:t>
      </w:r>
      <w:r>
        <w:t>vence</w:t>
      </w:r>
      <w:r>
        <w:rPr>
          <w:spacing w:val="-4"/>
        </w:rPr>
        <w:t xml:space="preserve"> </w:t>
      </w:r>
      <w:r>
        <w:t>ou</w:t>
      </w:r>
      <w:r>
        <w:rPr>
          <w:spacing w:val="-3"/>
        </w:rPr>
        <w:t xml:space="preserve"> </w:t>
      </w:r>
      <w:r>
        <w:t>é</w:t>
      </w:r>
      <w:r>
        <w:rPr>
          <w:spacing w:val="-3"/>
        </w:rPr>
        <w:t xml:space="preserve"> </w:t>
      </w:r>
      <w:r>
        <w:t>vendido,</w:t>
      </w:r>
      <w:r>
        <w:rPr>
          <w:spacing w:val="-6"/>
        </w:rPr>
        <w:t xml:space="preserve"> </w:t>
      </w:r>
      <w:r>
        <w:t>cancelado</w:t>
      </w:r>
      <w:r>
        <w:rPr>
          <w:spacing w:val="-3"/>
        </w:rPr>
        <w:t xml:space="preserve"> </w:t>
      </w:r>
      <w:r>
        <w:t>ou</w:t>
      </w:r>
      <w:r>
        <w:rPr>
          <w:spacing w:val="-3"/>
        </w:rPr>
        <w:t xml:space="preserve"> </w:t>
      </w:r>
      <w:r>
        <w:t>exercido,</w:t>
      </w:r>
      <w:r>
        <w:rPr>
          <w:spacing w:val="-4"/>
        </w:rPr>
        <w:t xml:space="preserve"> </w:t>
      </w:r>
      <w:r>
        <w:t>ou</w:t>
      </w:r>
      <w:r>
        <w:rPr>
          <w:spacing w:val="-3"/>
        </w:rPr>
        <w:t xml:space="preserve"> </w:t>
      </w:r>
      <w:r>
        <w:t>quando</w:t>
      </w:r>
      <w:r>
        <w:rPr>
          <w:spacing w:val="-3"/>
        </w:rPr>
        <w:t xml:space="preserve"> </w:t>
      </w:r>
      <w:r>
        <w:t>a</w:t>
      </w:r>
      <w:r>
        <w:rPr>
          <w:spacing w:val="-4"/>
        </w:rPr>
        <w:t xml:space="preserve"> </w:t>
      </w:r>
      <w:r>
        <w:t>posição</w:t>
      </w:r>
      <w:r>
        <w:rPr>
          <w:spacing w:val="-3"/>
        </w:rPr>
        <w:t xml:space="preserve"> </w:t>
      </w:r>
      <w:r>
        <w:t>de</w:t>
      </w:r>
      <w:r>
        <w:rPr>
          <w:spacing w:val="-3"/>
        </w:rPr>
        <w:t xml:space="preserve"> </w:t>
      </w:r>
      <w:r>
        <w:t xml:space="preserve">proteção não se enquadra nas condições de </w:t>
      </w:r>
      <w:r>
        <w:rPr>
          <w:i/>
        </w:rPr>
        <w:t>hedge accounting</w:t>
      </w:r>
      <w:r>
        <w:t>, a relação de proteção é</w:t>
      </w:r>
      <w:r>
        <w:rPr>
          <w:spacing w:val="-17"/>
        </w:rPr>
        <w:t xml:space="preserve"> </w:t>
      </w:r>
      <w:r>
        <w:t>terminada.</w:t>
      </w:r>
    </w:p>
    <w:p w14:paraId="10206069" w14:textId="77777777" w:rsidR="001442BB" w:rsidRDefault="005C7D6E">
      <w:pPr>
        <w:pStyle w:val="Corpodetexto"/>
        <w:spacing w:before="7"/>
        <w:ind w:left="403" w:right="108"/>
        <w:jc w:val="both"/>
      </w:pPr>
      <w:r>
        <w:t>Os objetivos da gestão de risco dessa operação, bem como a estratégia de proteção de riscos durante toda a</w:t>
      </w:r>
      <w:r>
        <w:rPr>
          <w:spacing w:val="-8"/>
        </w:rPr>
        <w:t xml:space="preserve"> </w:t>
      </w:r>
      <w:r>
        <w:t>operação</w:t>
      </w:r>
      <w:r>
        <w:t>,</w:t>
      </w:r>
      <w:r>
        <w:rPr>
          <w:spacing w:val="-7"/>
        </w:rPr>
        <w:t xml:space="preserve"> </w:t>
      </w:r>
      <w:r>
        <w:t>estão</w:t>
      </w:r>
      <w:r>
        <w:rPr>
          <w:spacing w:val="-5"/>
        </w:rPr>
        <w:t xml:space="preserve"> </w:t>
      </w:r>
      <w:r>
        <w:t>devidamente</w:t>
      </w:r>
      <w:r>
        <w:rPr>
          <w:spacing w:val="-7"/>
        </w:rPr>
        <w:t xml:space="preserve"> </w:t>
      </w:r>
      <w:r>
        <w:t>documentados,</w:t>
      </w:r>
      <w:r>
        <w:rPr>
          <w:spacing w:val="-7"/>
        </w:rPr>
        <w:t xml:space="preserve"> </w:t>
      </w:r>
      <w:r>
        <w:t>como</w:t>
      </w:r>
      <w:r>
        <w:rPr>
          <w:spacing w:val="-10"/>
        </w:rPr>
        <w:t xml:space="preserve"> </w:t>
      </w:r>
      <w:r>
        <w:t>também</w:t>
      </w:r>
      <w:r>
        <w:rPr>
          <w:spacing w:val="-3"/>
        </w:rPr>
        <w:t xml:space="preserve"> </w:t>
      </w:r>
      <w:r>
        <w:t>é</w:t>
      </w:r>
      <w:r>
        <w:rPr>
          <w:spacing w:val="-7"/>
        </w:rPr>
        <w:t xml:space="preserve"> </w:t>
      </w:r>
      <w:r>
        <w:t>documentada</w:t>
      </w:r>
      <w:r>
        <w:rPr>
          <w:spacing w:val="-8"/>
        </w:rPr>
        <w:t xml:space="preserve"> </w:t>
      </w:r>
      <w:r>
        <w:t>a</w:t>
      </w:r>
      <w:r>
        <w:rPr>
          <w:spacing w:val="-5"/>
        </w:rPr>
        <w:t xml:space="preserve"> </w:t>
      </w:r>
      <w:r>
        <w:t>avaliação</w:t>
      </w:r>
      <w:r>
        <w:rPr>
          <w:spacing w:val="-7"/>
        </w:rPr>
        <w:t xml:space="preserve"> </w:t>
      </w:r>
      <w:r>
        <w:t>da</w:t>
      </w:r>
      <w:r>
        <w:rPr>
          <w:spacing w:val="-8"/>
        </w:rPr>
        <w:t xml:space="preserve"> </w:t>
      </w:r>
      <w:r>
        <w:t>efetividade</w:t>
      </w:r>
      <w:r>
        <w:rPr>
          <w:spacing w:val="-8"/>
        </w:rPr>
        <w:t xml:space="preserve"> </w:t>
      </w:r>
      <w:r>
        <w:t xml:space="preserve">da operação. Espera-se que um </w:t>
      </w:r>
      <w:r>
        <w:rPr>
          <w:i/>
        </w:rPr>
        <w:t xml:space="preserve">hedge </w:t>
      </w:r>
      <w:r>
        <w:t xml:space="preserve">seja altamente efetivo se a variação no valor de mercado, ou o fluxo de caixa atribuído do instrumento de </w:t>
      </w:r>
      <w:r>
        <w:rPr>
          <w:i/>
        </w:rPr>
        <w:t xml:space="preserve">hedge, </w:t>
      </w:r>
      <w:r>
        <w:t>compensa as variaçõe</w:t>
      </w:r>
      <w:r>
        <w:t xml:space="preserve">s no valor de mercado do item objeto de </w:t>
      </w:r>
      <w:r>
        <w:rPr>
          <w:i/>
        </w:rPr>
        <w:t>hedge</w:t>
      </w:r>
      <w:r>
        <w:t>, num intervalo entre 80% a</w:t>
      </w:r>
      <w:r>
        <w:rPr>
          <w:spacing w:val="7"/>
        </w:rPr>
        <w:t xml:space="preserve"> </w:t>
      </w:r>
      <w:r>
        <w:t>125%.</w:t>
      </w:r>
    </w:p>
    <w:p w14:paraId="1020606A" w14:textId="77777777" w:rsidR="001442BB" w:rsidRDefault="001442BB">
      <w:pPr>
        <w:pStyle w:val="Corpodetexto"/>
        <w:spacing w:before="9"/>
        <w:rPr>
          <w:sz w:val="19"/>
        </w:rPr>
      </w:pPr>
    </w:p>
    <w:p w14:paraId="1020606B" w14:textId="77777777" w:rsidR="001442BB" w:rsidRDefault="005C7D6E">
      <w:pPr>
        <w:pStyle w:val="Ttulo6"/>
        <w:numPr>
          <w:ilvl w:val="0"/>
          <w:numId w:val="40"/>
        </w:numPr>
        <w:tabs>
          <w:tab w:val="left" w:pos="404"/>
        </w:tabs>
        <w:ind w:right="114"/>
      </w:pPr>
      <w:r>
        <w:t>Operações de Crédito, Adiantamentos sobre Contratos de Câmbio, Outros Créditos com Características de Concessão de Crédito e Provisão para Créditos de Liquidação</w:t>
      </w:r>
      <w:r>
        <w:rPr>
          <w:spacing w:val="-20"/>
        </w:rPr>
        <w:t xml:space="preserve"> </w:t>
      </w:r>
      <w:r>
        <w:t>Duvidosa</w:t>
      </w:r>
    </w:p>
    <w:p w14:paraId="1020606C" w14:textId="77777777" w:rsidR="001442BB" w:rsidRDefault="005C7D6E">
      <w:pPr>
        <w:pStyle w:val="Corpodetexto"/>
        <w:spacing w:before="3"/>
        <w:ind w:left="403" w:right="113"/>
        <w:jc w:val="both"/>
      </w:pPr>
      <w:r>
        <w:t>São c</w:t>
      </w:r>
      <w:r>
        <w:t>lassificados de acordo com o julgamento da Administração quanto ao nível de risco, levando em consideração</w:t>
      </w:r>
      <w:r>
        <w:rPr>
          <w:spacing w:val="-11"/>
        </w:rPr>
        <w:t xml:space="preserve"> </w:t>
      </w:r>
      <w:r>
        <w:t>a</w:t>
      </w:r>
      <w:r>
        <w:rPr>
          <w:spacing w:val="-14"/>
        </w:rPr>
        <w:t xml:space="preserve"> </w:t>
      </w:r>
      <w:r>
        <w:t>conjuntura</w:t>
      </w:r>
      <w:r>
        <w:rPr>
          <w:spacing w:val="-9"/>
        </w:rPr>
        <w:t xml:space="preserve"> </w:t>
      </w:r>
      <w:r>
        <w:t>econômica,</w:t>
      </w:r>
      <w:r>
        <w:rPr>
          <w:spacing w:val="-14"/>
        </w:rPr>
        <w:t xml:space="preserve"> </w:t>
      </w:r>
      <w:r>
        <w:t>a</w:t>
      </w:r>
      <w:r>
        <w:rPr>
          <w:spacing w:val="-11"/>
        </w:rPr>
        <w:t xml:space="preserve"> </w:t>
      </w:r>
      <w:r>
        <w:t>experiência</w:t>
      </w:r>
      <w:r>
        <w:rPr>
          <w:spacing w:val="-14"/>
        </w:rPr>
        <w:t xml:space="preserve"> </w:t>
      </w:r>
      <w:r>
        <w:t>passada</w:t>
      </w:r>
      <w:r>
        <w:rPr>
          <w:spacing w:val="-11"/>
        </w:rPr>
        <w:t xml:space="preserve"> </w:t>
      </w:r>
      <w:r>
        <w:t>e</w:t>
      </w:r>
      <w:r>
        <w:rPr>
          <w:spacing w:val="-14"/>
        </w:rPr>
        <w:t xml:space="preserve"> </w:t>
      </w:r>
      <w:r>
        <w:t>os</w:t>
      </w:r>
      <w:r>
        <w:rPr>
          <w:spacing w:val="-12"/>
        </w:rPr>
        <w:t xml:space="preserve"> </w:t>
      </w:r>
      <w:r>
        <w:t>riscos</w:t>
      </w:r>
      <w:r>
        <w:rPr>
          <w:spacing w:val="-12"/>
        </w:rPr>
        <w:t xml:space="preserve"> </w:t>
      </w:r>
      <w:r>
        <w:t>específicos</w:t>
      </w:r>
      <w:r>
        <w:rPr>
          <w:spacing w:val="-11"/>
        </w:rPr>
        <w:t xml:space="preserve"> </w:t>
      </w:r>
      <w:r>
        <w:t>em</w:t>
      </w:r>
      <w:r>
        <w:rPr>
          <w:spacing w:val="-10"/>
        </w:rPr>
        <w:t xml:space="preserve"> </w:t>
      </w:r>
      <w:r>
        <w:t>relação</w:t>
      </w:r>
      <w:r>
        <w:rPr>
          <w:spacing w:val="-13"/>
        </w:rPr>
        <w:t xml:space="preserve"> </w:t>
      </w:r>
      <w:r>
        <w:t>à</w:t>
      </w:r>
      <w:r>
        <w:rPr>
          <w:spacing w:val="-11"/>
        </w:rPr>
        <w:t xml:space="preserve"> </w:t>
      </w:r>
      <w:r>
        <w:t>operação,</w:t>
      </w:r>
    </w:p>
    <w:p w14:paraId="1020606D" w14:textId="77777777" w:rsidR="001442BB" w:rsidRDefault="001442BB">
      <w:pPr>
        <w:jc w:val="both"/>
        <w:sectPr w:rsidR="001442BB">
          <w:pgSz w:w="11900" w:h="16840"/>
          <w:pgMar w:top="1180" w:right="900" w:bottom="1080" w:left="900" w:header="0" w:footer="802" w:gutter="0"/>
          <w:cols w:space="720"/>
        </w:sectPr>
      </w:pPr>
    </w:p>
    <w:p w14:paraId="1020606E" w14:textId="77777777" w:rsidR="001442BB" w:rsidRDefault="005C7D6E">
      <w:pPr>
        <w:pStyle w:val="Corpodetexto"/>
        <w:spacing w:before="65"/>
        <w:ind w:left="403" w:right="112"/>
        <w:jc w:val="both"/>
      </w:pPr>
      <w:r>
        <w:lastRenderedPageBreak/>
        <w:t>aos devedores e garantidores, observando os parâmetros estabelecidos pela Resolução CMN nº 2.682, de 21.12.1999,</w:t>
      </w:r>
      <w:r>
        <w:rPr>
          <w:spacing w:val="-6"/>
        </w:rPr>
        <w:t xml:space="preserve"> </w:t>
      </w:r>
      <w:r>
        <w:t>que</w:t>
      </w:r>
      <w:r>
        <w:rPr>
          <w:spacing w:val="-9"/>
        </w:rPr>
        <w:t xml:space="preserve"> </w:t>
      </w:r>
      <w:r>
        <w:t>requer</w:t>
      </w:r>
      <w:r>
        <w:rPr>
          <w:spacing w:val="-7"/>
        </w:rPr>
        <w:t xml:space="preserve"> </w:t>
      </w:r>
      <w:r>
        <w:t>a</w:t>
      </w:r>
      <w:r>
        <w:rPr>
          <w:spacing w:val="-7"/>
        </w:rPr>
        <w:t xml:space="preserve"> </w:t>
      </w:r>
      <w:r>
        <w:t>análise</w:t>
      </w:r>
      <w:r>
        <w:rPr>
          <w:spacing w:val="-8"/>
        </w:rPr>
        <w:t xml:space="preserve"> </w:t>
      </w:r>
      <w:r>
        <w:t>periódica</w:t>
      </w:r>
      <w:r>
        <w:rPr>
          <w:spacing w:val="-9"/>
        </w:rPr>
        <w:t xml:space="preserve"> </w:t>
      </w:r>
      <w:r>
        <w:t>da</w:t>
      </w:r>
      <w:r>
        <w:rPr>
          <w:spacing w:val="-8"/>
        </w:rPr>
        <w:t xml:space="preserve"> </w:t>
      </w:r>
      <w:r>
        <w:t>carteira</w:t>
      </w:r>
      <w:r>
        <w:rPr>
          <w:spacing w:val="-7"/>
        </w:rPr>
        <w:t xml:space="preserve"> </w:t>
      </w:r>
      <w:r>
        <w:t>e</w:t>
      </w:r>
      <w:r>
        <w:rPr>
          <w:spacing w:val="-9"/>
        </w:rPr>
        <w:t xml:space="preserve"> </w:t>
      </w:r>
      <w:r>
        <w:t>sua</w:t>
      </w:r>
      <w:r>
        <w:rPr>
          <w:spacing w:val="-8"/>
        </w:rPr>
        <w:t xml:space="preserve"> </w:t>
      </w:r>
      <w:r>
        <w:t>classificação</w:t>
      </w:r>
      <w:r>
        <w:rPr>
          <w:spacing w:val="-9"/>
        </w:rPr>
        <w:t xml:space="preserve"> </w:t>
      </w:r>
      <w:r>
        <w:t>em</w:t>
      </w:r>
      <w:r>
        <w:rPr>
          <w:spacing w:val="-3"/>
        </w:rPr>
        <w:t xml:space="preserve"> </w:t>
      </w:r>
      <w:r>
        <w:t>nove</w:t>
      </w:r>
      <w:r>
        <w:rPr>
          <w:spacing w:val="-9"/>
        </w:rPr>
        <w:t xml:space="preserve"> </w:t>
      </w:r>
      <w:r>
        <w:t>níveis</w:t>
      </w:r>
      <w:r>
        <w:rPr>
          <w:spacing w:val="-7"/>
        </w:rPr>
        <w:t xml:space="preserve"> </w:t>
      </w:r>
      <w:r>
        <w:t>de</w:t>
      </w:r>
      <w:r>
        <w:rPr>
          <w:spacing w:val="-8"/>
        </w:rPr>
        <w:t xml:space="preserve"> </w:t>
      </w:r>
      <w:r>
        <w:t>risco,</w:t>
      </w:r>
      <w:r>
        <w:rPr>
          <w:spacing w:val="-9"/>
        </w:rPr>
        <w:t xml:space="preserve"> </w:t>
      </w:r>
      <w:r>
        <w:t>sendo</w:t>
      </w:r>
      <w:r>
        <w:rPr>
          <w:spacing w:val="-8"/>
        </w:rPr>
        <w:t xml:space="preserve"> </w:t>
      </w:r>
      <w:r>
        <w:t xml:space="preserve">AA (risco mínimo) e H (risco máximo), bem como a </w:t>
      </w:r>
      <w:r>
        <w:t>classificação das operações com atraso superior a 15 dias como operações em curso</w:t>
      </w:r>
      <w:r>
        <w:rPr>
          <w:spacing w:val="1"/>
        </w:rPr>
        <w:t xml:space="preserve"> </w:t>
      </w:r>
      <w:r>
        <w:t>anormal.</w:t>
      </w:r>
    </w:p>
    <w:p w14:paraId="1020606F" w14:textId="77777777" w:rsidR="001442BB" w:rsidRDefault="005C7D6E">
      <w:pPr>
        <w:pStyle w:val="Corpodetexto"/>
        <w:ind w:left="403" w:right="113"/>
        <w:jc w:val="both"/>
      </w:pPr>
      <w:r>
        <w:t>As</w:t>
      </w:r>
      <w:r>
        <w:rPr>
          <w:spacing w:val="-5"/>
        </w:rPr>
        <w:t xml:space="preserve"> </w:t>
      </w:r>
      <w:r>
        <w:t>rendas</w:t>
      </w:r>
      <w:r>
        <w:rPr>
          <w:spacing w:val="-2"/>
        </w:rPr>
        <w:t xml:space="preserve"> </w:t>
      </w:r>
      <w:r>
        <w:t>das</w:t>
      </w:r>
      <w:r>
        <w:rPr>
          <w:spacing w:val="-5"/>
        </w:rPr>
        <w:t xml:space="preserve"> </w:t>
      </w:r>
      <w:r>
        <w:t>operações</w:t>
      </w:r>
      <w:r>
        <w:rPr>
          <w:spacing w:val="-4"/>
        </w:rPr>
        <w:t xml:space="preserve"> </w:t>
      </w:r>
      <w:r>
        <w:t>de</w:t>
      </w:r>
      <w:r>
        <w:rPr>
          <w:spacing w:val="-6"/>
        </w:rPr>
        <w:t xml:space="preserve"> </w:t>
      </w:r>
      <w:r>
        <w:t>crédito</w:t>
      </w:r>
      <w:r>
        <w:rPr>
          <w:spacing w:val="-4"/>
        </w:rPr>
        <w:t xml:space="preserve"> </w:t>
      </w:r>
      <w:r>
        <w:t>vencidas</w:t>
      </w:r>
      <w:r>
        <w:rPr>
          <w:spacing w:val="-4"/>
        </w:rPr>
        <w:t xml:space="preserve"> </w:t>
      </w:r>
      <w:r>
        <w:t>há</w:t>
      </w:r>
      <w:r>
        <w:rPr>
          <w:spacing w:val="-6"/>
        </w:rPr>
        <w:t xml:space="preserve"> </w:t>
      </w:r>
      <w:r>
        <w:t>mais</w:t>
      </w:r>
      <w:r>
        <w:rPr>
          <w:spacing w:val="-3"/>
        </w:rPr>
        <w:t xml:space="preserve"> </w:t>
      </w:r>
      <w:r>
        <w:t>de</w:t>
      </w:r>
      <w:r>
        <w:rPr>
          <w:spacing w:val="-3"/>
        </w:rPr>
        <w:t xml:space="preserve"> </w:t>
      </w:r>
      <w:r>
        <w:t>59</w:t>
      </w:r>
      <w:r>
        <w:rPr>
          <w:spacing w:val="-4"/>
        </w:rPr>
        <w:t xml:space="preserve"> </w:t>
      </w:r>
      <w:r>
        <w:t>dias,</w:t>
      </w:r>
      <w:r>
        <w:rPr>
          <w:spacing w:val="-3"/>
        </w:rPr>
        <w:t xml:space="preserve"> </w:t>
      </w:r>
      <w:r>
        <w:t>independentemente</w:t>
      </w:r>
      <w:r>
        <w:rPr>
          <w:spacing w:val="-3"/>
        </w:rPr>
        <w:t xml:space="preserve"> </w:t>
      </w:r>
      <w:r>
        <w:t>de</w:t>
      </w:r>
      <w:r>
        <w:rPr>
          <w:spacing w:val="-4"/>
        </w:rPr>
        <w:t xml:space="preserve"> </w:t>
      </w:r>
      <w:r>
        <w:t>seu</w:t>
      </w:r>
      <w:r>
        <w:rPr>
          <w:spacing w:val="-3"/>
        </w:rPr>
        <w:t xml:space="preserve"> </w:t>
      </w:r>
      <w:r>
        <w:t>nível</w:t>
      </w:r>
      <w:r>
        <w:rPr>
          <w:spacing w:val="-5"/>
        </w:rPr>
        <w:t xml:space="preserve"> </w:t>
      </w:r>
      <w:r>
        <w:t>de</w:t>
      </w:r>
      <w:r>
        <w:rPr>
          <w:spacing w:val="-3"/>
        </w:rPr>
        <w:t xml:space="preserve"> </w:t>
      </w:r>
      <w:r>
        <w:t>risco, somente são reconhecidas como receita quando efetivamente</w:t>
      </w:r>
      <w:r>
        <w:rPr>
          <w:spacing w:val="-3"/>
        </w:rPr>
        <w:t xml:space="preserve"> </w:t>
      </w:r>
      <w:r>
        <w:t>recebidas.</w:t>
      </w:r>
    </w:p>
    <w:p w14:paraId="10206070" w14:textId="77777777" w:rsidR="001442BB" w:rsidRDefault="005C7D6E">
      <w:pPr>
        <w:pStyle w:val="Corpodetexto"/>
        <w:ind w:left="403" w:right="112"/>
        <w:jc w:val="both"/>
      </w:pPr>
      <w:r>
        <w:t>As operações classificadas como risco de nível H, que permanecem nessa classificação por 180 dias, são baixadas contra a provisão existente e controladas, por, no mínimo, cinco ano</w:t>
      </w:r>
      <w:r>
        <w:t>s, não mais figurando em balanços patrimoniais.</w:t>
      </w:r>
    </w:p>
    <w:p w14:paraId="10206071" w14:textId="77777777" w:rsidR="001442BB" w:rsidRDefault="005C7D6E">
      <w:pPr>
        <w:pStyle w:val="Corpodetexto"/>
        <w:spacing w:line="229" w:lineRule="exact"/>
        <w:ind w:left="403"/>
        <w:jc w:val="both"/>
      </w:pPr>
      <w:r>
        <w:t>As operações renegociadas são mantidas, no mínimo, no mesmo nível em que estavam classificadas.</w:t>
      </w:r>
    </w:p>
    <w:p w14:paraId="10206072" w14:textId="77777777" w:rsidR="001442BB" w:rsidRDefault="005C7D6E">
      <w:pPr>
        <w:pStyle w:val="Corpodetexto"/>
        <w:ind w:left="403" w:right="113"/>
        <w:jc w:val="both"/>
      </w:pPr>
      <w:r>
        <w:t>As renegociações de operações de crédito já baixadas contra a provisão são classificadas como risco de nível H e</w:t>
      </w:r>
      <w:r>
        <w:t xml:space="preserve"> os eventuais ganhos oriundos da renegociação são reconhecidos como receita, quando efetivamente recebidos.</w:t>
      </w:r>
    </w:p>
    <w:p w14:paraId="10206073" w14:textId="77777777" w:rsidR="001442BB" w:rsidRDefault="001442BB">
      <w:pPr>
        <w:pStyle w:val="Corpodetexto"/>
        <w:spacing w:before="9"/>
        <w:rPr>
          <w:sz w:val="19"/>
        </w:rPr>
      </w:pPr>
    </w:p>
    <w:p w14:paraId="10206074" w14:textId="77777777" w:rsidR="001442BB" w:rsidRDefault="005C7D6E">
      <w:pPr>
        <w:pStyle w:val="Ttulo6"/>
        <w:numPr>
          <w:ilvl w:val="0"/>
          <w:numId w:val="40"/>
        </w:numPr>
        <w:tabs>
          <w:tab w:val="left" w:pos="404"/>
        </w:tabs>
        <w:ind w:hanging="285"/>
        <w:jc w:val="both"/>
      </w:pPr>
      <w:r>
        <w:t>Despesas</w:t>
      </w:r>
      <w:r>
        <w:rPr>
          <w:spacing w:val="3"/>
        </w:rPr>
        <w:t xml:space="preserve"> </w:t>
      </w:r>
      <w:r>
        <w:t>Antecipadas</w:t>
      </w:r>
    </w:p>
    <w:p w14:paraId="10206075" w14:textId="77777777" w:rsidR="001442BB" w:rsidRDefault="005C7D6E">
      <w:pPr>
        <w:pStyle w:val="Corpodetexto"/>
        <w:spacing w:before="3"/>
        <w:ind w:left="403" w:right="113"/>
        <w:jc w:val="both"/>
      </w:pPr>
      <w:r>
        <w:t>Referem-se</w:t>
      </w:r>
      <w:r>
        <w:rPr>
          <w:spacing w:val="-20"/>
        </w:rPr>
        <w:t xml:space="preserve"> </w:t>
      </w:r>
      <w:r>
        <w:t>às</w:t>
      </w:r>
      <w:r>
        <w:rPr>
          <w:spacing w:val="-17"/>
        </w:rPr>
        <w:t xml:space="preserve"> </w:t>
      </w:r>
      <w:r>
        <w:t>aplicações</w:t>
      </w:r>
      <w:r>
        <w:rPr>
          <w:spacing w:val="-16"/>
        </w:rPr>
        <w:t xml:space="preserve"> </w:t>
      </w:r>
      <w:r>
        <w:t>de</w:t>
      </w:r>
      <w:r>
        <w:rPr>
          <w:spacing w:val="-19"/>
        </w:rPr>
        <w:t xml:space="preserve"> </w:t>
      </w:r>
      <w:r>
        <w:t>recursos</w:t>
      </w:r>
      <w:r>
        <w:rPr>
          <w:spacing w:val="-18"/>
        </w:rPr>
        <w:t xml:space="preserve"> </w:t>
      </w:r>
      <w:r>
        <w:t>em</w:t>
      </w:r>
      <w:r>
        <w:rPr>
          <w:spacing w:val="-15"/>
        </w:rPr>
        <w:t xml:space="preserve"> </w:t>
      </w:r>
      <w:r>
        <w:t>pagamentos</w:t>
      </w:r>
      <w:r>
        <w:rPr>
          <w:spacing w:val="-15"/>
        </w:rPr>
        <w:t xml:space="preserve"> </w:t>
      </w:r>
      <w:r>
        <w:t>antecipados,</w:t>
      </w:r>
      <w:r>
        <w:rPr>
          <w:spacing w:val="-19"/>
        </w:rPr>
        <w:t xml:space="preserve"> </w:t>
      </w:r>
      <w:r>
        <w:t>cujos</w:t>
      </w:r>
      <w:r>
        <w:rPr>
          <w:spacing w:val="-17"/>
        </w:rPr>
        <w:t xml:space="preserve"> </w:t>
      </w:r>
      <w:r>
        <w:t>benefícios</w:t>
      </w:r>
      <w:r>
        <w:rPr>
          <w:spacing w:val="-18"/>
        </w:rPr>
        <w:t xml:space="preserve"> </w:t>
      </w:r>
      <w:r>
        <w:t>ou</w:t>
      </w:r>
      <w:r>
        <w:rPr>
          <w:spacing w:val="-16"/>
        </w:rPr>
        <w:t xml:space="preserve"> </w:t>
      </w:r>
      <w:r>
        <w:t>prestação</w:t>
      </w:r>
      <w:r>
        <w:rPr>
          <w:spacing w:val="-17"/>
        </w:rPr>
        <w:t xml:space="preserve"> </w:t>
      </w:r>
      <w:r>
        <w:t>de</w:t>
      </w:r>
      <w:r>
        <w:rPr>
          <w:spacing w:val="-19"/>
        </w:rPr>
        <w:t xml:space="preserve"> </w:t>
      </w:r>
      <w:r>
        <w:t>serviço se</w:t>
      </w:r>
      <w:r>
        <w:rPr>
          <w:spacing w:val="-17"/>
        </w:rPr>
        <w:t xml:space="preserve"> </w:t>
      </w:r>
      <w:r>
        <w:t>darão</w:t>
      </w:r>
      <w:r>
        <w:rPr>
          <w:spacing w:val="-16"/>
        </w:rPr>
        <w:t xml:space="preserve"> </w:t>
      </w:r>
      <w:r>
        <w:t>durante</w:t>
      </w:r>
      <w:r>
        <w:rPr>
          <w:spacing w:val="-14"/>
        </w:rPr>
        <w:t xml:space="preserve"> </w:t>
      </w:r>
      <w:r>
        <w:t>os</w:t>
      </w:r>
      <w:r>
        <w:rPr>
          <w:spacing w:val="-16"/>
        </w:rPr>
        <w:t xml:space="preserve"> </w:t>
      </w:r>
      <w:r>
        <w:t>exercícios</w:t>
      </w:r>
      <w:r>
        <w:rPr>
          <w:spacing w:val="-15"/>
        </w:rPr>
        <w:t xml:space="preserve"> </w:t>
      </w:r>
      <w:r>
        <w:t>seguintes.</w:t>
      </w:r>
      <w:r>
        <w:rPr>
          <w:spacing w:val="-14"/>
        </w:rPr>
        <w:t xml:space="preserve"> </w:t>
      </w:r>
      <w:r>
        <w:t>As</w:t>
      </w:r>
      <w:r>
        <w:rPr>
          <w:spacing w:val="-16"/>
        </w:rPr>
        <w:t xml:space="preserve"> </w:t>
      </w:r>
      <w:r>
        <w:t>despesas</w:t>
      </w:r>
      <w:r>
        <w:rPr>
          <w:spacing w:val="-12"/>
        </w:rPr>
        <w:t xml:space="preserve"> </w:t>
      </w:r>
      <w:r>
        <w:t>antecipadas</w:t>
      </w:r>
      <w:r>
        <w:rPr>
          <w:spacing w:val="-15"/>
        </w:rPr>
        <w:t xml:space="preserve"> </w:t>
      </w:r>
      <w:r>
        <w:t>são</w:t>
      </w:r>
      <w:r>
        <w:rPr>
          <w:spacing w:val="-15"/>
        </w:rPr>
        <w:t xml:space="preserve"> </w:t>
      </w:r>
      <w:r>
        <w:t>registradas</w:t>
      </w:r>
      <w:r>
        <w:rPr>
          <w:spacing w:val="-15"/>
        </w:rPr>
        <w:t xml:space="preserve"> </w:t>
      </w:r>
      <w:r>
        <w:t>pelo</w:t>
      </w:r>
      <w:r>
        <w:rPr>
          <w:spacing w:val="-16"/>
        </w:rPr>
        <w:t xml:space="preserve"> </w:t>
      </w:r>
      <w:r>
        <w:t>custo</w:t>
      </w:r>
      <w:r>
        <w:rPr>
          <w:spacing w:val="-15"/>
        </w:rPr>
        <w:t xml:space="preserve"> </w:t>
      </w:r>
      <w:r>
        <w:t>e</w:t>
      </w:r>
      <w:r>
        <w:rPr>
          <w:spacing w:val="-14"/>
        </w:rPr>
        <w:t xml:space="preserve"> </w:t>
      </w:r>
      <w:r>
        <w:t>amortizadas à medida da realização dos serviços ou geração dos</w:t>
      </w:r>
      <w:r>
        <w:rPr>
          <w:spacing w:val="-9"/>
        </w:rPr>
        <w:t xml:space="preserve"> </w:t>
      </w:r>
      <w:r>
        <w:t>benefícios.</w:t>
      </w:r>
    </w:p>
    <w:p w14:paraId="10206076" w14:textId="77777777" w:rsidR="001442BB" w:rsidRDefault="001442BB">
      <w:pPr>
        <w:pStyle w:val="Corpodetexto"/>
        <w:spacing w:before="8"/>
        <w:rPr>
          <w:sz w:val="19"/>
        </w:rPr>
      </w:pPr>
    </w:p>
    <w:p w14:paraId="10206077" w14:textId="77777777" w:rsidR="001442BB" w:rsidRDefault="005C7D6E">
      <w:pPr>
        <w:pStyle w:val="Ttulo6"/>
        <w:numPr>
          <w:ilvl w:val="0"/>
          <w:numId w:val="40"/>
        </w:numPr>
        <w:tabs>
          <w:tab w:val="left" w:pos="404"/>
        </w:tabs>
        <w:ind w:hanging="227"/>
        <w:jc w:val="both"/>
      </w:pPr>
      <w:r>
        <w:t>Permanente</w:t>
      </w:r>
    </w:p>
    <w:p w14:paraId="10206078" w14:textId="77777777" w:rsidR="001442BB" w:rsidRDefault="005C7D6E">
      <w:pPr>
        <w:pStyle w:val="Corpodetexto"/>
        <w:ind w:left="403"/>
        <w:jc w:val="both"/>
      </w:pPr>
      <w:r>
        <w:rPr>
          <w:b/>
        </w:rPr>
        <w:t>Investimentos</w:t>
      </w:r>
      <w:r>
        <w:t>: estão avaliados ao custo e retificados pela Provisão para Perdas.</w:t>
      </w:r>
    </w:p>
    <w:p w14:paraId="10206079" w14:textId="77777777" w:rsidR="001442BB" w:rsidRDefault="005C7D6E">
      <w:pPr>
        <w:pStyle w:val="Corpodetexto"/>
        <w:spacing w:before="1"/>
        <w:ind w:left="403" w:right="112"/>
        <w:jc w:val="both"/>
      </w:pPr>
      <w:r>
        <w:rPr>
          <w:b/>
        </w:rPr>
        <w:t>Im</w:t>
      </w:r>
      <w:r>
        <w:rPr>
          <w:b/>
        </w:rPr>
        <w:t>obilizado</w:t>
      </w:r>
      <w:r>
        <w:rPr>
          <w:b/>
          <w:spacing w:val="-14"/>
        </w:rPr>
        <w:t xml:space="preserve"> </w:t>
      </w:r>
      <w:r>
        <w:rPr>
          <w:b/>
        </w:rPr>
        <w:t>de</w:t>
      </w:r>
      <w:r>
        <w:rPr>
          <w:b/>
          <w:spacing w:val="-15"/>
        </w:rPr>
        <w:t xml:space="preserve"> </w:t>
      </w:r>
      <w:r>
        <w:rPr>
          <w:b/>
        </w:rPr>
        <w:t>Uso:</w:t>
      </w:r>
      <w:r>
        <w:rPr>
          <w:b/>
          <w:spacing w:val="-12"/>
        </w:rPr>
        <w:t xml:space="preserve"> </w:t>
      </w:r>
      <w:r>
        <w:t>avaliado</w:t>
      </w:r>
      <w:r>
        <w:rPr>
          <w:spacing w:val="-15"/>
        </w:rPr>
        <w:t xml:space="preserve"> </w:t>
      </w:r>
      <w:r>
        <w:t>pelo</w:t>
      </w:r>
      <w:r>
        <w:rPr>
          <w:spacing w:val="-14"/>
        </w:rPr>
        <w:t xml:space="preserve"> </w:t>
      </w:r>
      <w:r>
        <w:t>custo</w:t>
      </w:r>
      <w:r>
        <w:rPr>
          <w:spacing w:val="-15"/>
        </w:rPr>
        <w:t xml:space="preserve"> </w:t>
      </w:r>
      <w:r>
        <w:t>de</w:t>
      </w:r>
      <w:r>
        <w:rPr>
          <w:spacing w:val="-11"/>
        </w:rPr>
        <w:t xml:space="preserve"> </w:t>
      </w:r>
      <w:r>
        <w:t>aquisição,</w:t>
      </w:r>
      <w:r>
        <w:rPr>
          <w:spacing w:val="-15"/>
        </w:rPr>
        <w:t xml:space="preserve"> </w:t>
      </w:r>
      <w:r>
        <w:t>deduzido</w:t>
      </w:r>
      <w:r>
        <w:rPr>
          <w:spacing w:val="-14"/>
        </w:rPr>
        <w:t xml:space="preserve"> </w:t>
      </w:r>
      <w:r>
        <w:t>das</w:t>
      </w:r>
      <w:r>
        <w:rPr>
          <w:spacing w:val="-13"/>
        </w:rPr>
        <w:t xml:space="preserve"> </w:t>
      </w:r>
      <w:r>
        <w:t>perdas</w:t>
      </w:r>
      <w:r>
        <w:rPr>
          <w:spacing w:val="-13"/>
        </w:rPr>
        <w:t xml:space="preserve"> </w:t>
      </w:r>
      <w:r>
        <w:t>decorrentes</w:t>
      </w:r>
      <w:r>
        <w:rPr>
          <w:spacing w:val="-12"/>
        </w:rPr>
        <w:t xml:space="preserve"> </w:t>
      </w:r>
      <w:r>
        <w:t>de</w:t>
      </w:r>
      <w:r>
        <w:rPr>
          <w:spacing w:val="-15"/>
        </w:rPr>
        <w:t xml:space="preserve"> </w:t>
      </w:r>
      <w:r>
        <w:t>redução</w:t>
      </w:r>
      <w:r>
        <w:rPr>
          <w:spacing w:val="-14"/>
        </w:rPr>
        <w:t xml:space="preserve"> </w:t>
      </w:r>
      <w:r>
        <w:t>ao</w:t>
      </w:r>
      <w:r>
        <w:rPr>
          <w:spacing w:val="-15"/>
        </w:rPr>
        <w:t xml:space="preserve"> </w:t>
      </w:r>
      <w:r>
        <w:t>valor recuperável e da respectiva depreciação, que está calculada pelo método linear, a partir do momento de disponibilidade</w:t>
      </w:r>
      <w:r>
        <w:rPr>
          <w:spacing w:val="-7"/>
        </w:rPr>
        <w:t xml:space="preserve"> </w:t>
      </w:r>
      <w:r>
        <w:t>do</w:t>
      </w:r>
      <w:r>
        <w:rPr>
          <w:spacing w:val="-9"/>
        </w:rPr>
        <w:t xml:space="preserve"> </w:t>
      </w:r>
      <w:r>
        <w:t>ativo</w:t>
      </w:r>
      <w:r>
        <w:rPr>
          <w:spacing w:val="-9"/>
        </w:rPr>
        <w:t xml:space="preserve"> </w:t>
      </w:r>
      <w:r>
        <w:t>para</w:t>
      </w:r>
      <w:r>
        <w:rPr>
          <w:spacing w:val="-9"/>
        </w:rPr>
        <w:t xml:space="preserve"> </w:t>
      </w:r>
      <w:r>
        <w:t>uso,</w:t>
      </w:r>
      <w:r>
        <w:rPr>
          <w:spacing w:val="-8"/>
        </w:rPr>
        <w:t xml:space="preserve"> </w:t>
      </w:r>
      <w:r>
        <w:t>considerando</w:t>
      </w:r>
      <w:r>
        <w:rPr>
          <w:spacing w:val="-9"/>
        </w:rPr>
        <w:t xml:space="preserve"> </w:t>
      </w:r>
      <w:r>
        <w:t>a</w:t>
      </w:r>
      <w:r>
        <w:rPr>
          <w:spacing w:val="-9"/>
        </w:rPr>
        <w:t xml:space="preserve"> </w:t>
      </w:r>
      <w:r>
        <w:t>vida</w:t>
      </w:r>
      <w:r>
        <w:rPr>
          <w:spacing w:val="-9"/>
        </w:rPr>
        <w:t xml:space="preserve"> </w:t>
      </w:r>
      <w:r>
        <w:t>útil</w:t>
      </w:r>
      <w:r>
        <w:rPr>
          <w:spacing w:val="-9"/>
        </w:rPr>
        <w:t xml:space="preserve"> </w:t>
      </w:r>
      <w:r>
        <w:t>estimada</w:t>
      </w:r>
      <w:r>
        <w:rPr>
          <w:spacing w:val="-9"/>
        </w:rPr>
        <w:t xml:space="preserve"> </w:t>
      </w:r>
      <w:r>
        <w:t>dos</w:t>
      </w:r>
      <w:r>
        <w:rPr>
          <w:spacing w:val="-7"/>
        </w:rPr>
        <w:t xml:space="preserve"> </w:t>
      </w:r>
      <w:r>
        <w:t>bens:</w:t>
      </w:r>
      <w:r>
        <w:rPr>
          <w:spacing w:val="-6"/>
        </w:rPr>
        <w:t xml:space="preserve"> </w:t>
      </w:r>
      <w:r>
        <w:t>Edificações</w:t>
      </w:r>
      <w:r>
        <w:rPr>
          <w:spacing w:val="-7"/>
        </w:rPr>
        <w:t xml:space="preserve"> </w:t>
      </w:r>
      <w:r>
        <w:t>e</w:t>
      </w:r>
      <w:r>
        <w:rPr>
          <w:spacing w:val="-9"/>
        </w:rPr>
        <w:t xml:space="preserve"> </w:t>
      </w:r>
      <w:r>
        <w:t>Instalações</w:t>
      </w:r>
      <w:r>
        <w:rPr>
          <w:spacing w:val="-6"/>
        </w:rPr>
        <w:t xml:space="preserve"> </w:t>
      </w:r>
      <w:r>
        <w:t>–</w:t>
      </w:r>
      <w:r>
        <w:rPr>
          <w:spacing w:val="-9"/>
        </w:rPr>
        <w:t xml:space="preserve"> </w:t>
      </w:r>
      <w:r>
        <w:t>40 a 60 anos; Móveis e Utensílios – 10 a</w:t>
      </w:r>
      <w:r>
        <w:t xml:space="preserve"> 45 anos; Máquinas e Equipamentos – 15 a 35 anos; Aeronaves – 20 anos; e Veículos (automóveis, tratores e bicicletas) – 10 a 30 anos. Terrenos e obras de arte não são depreciados. O método de depreciação, a vida útil e os valores residuais são revisados a </w:t>
      </w:r>
      <w:r>
        <w:t>cada</w:t>
      </w:r>
      <w:r>
        <w:rPr>
          <w:spacing w:val="-27"/>
        </w:rPr>
        <w:t xml:space="preserve"> </w:t>
      </w:r>
      <w:r>
        <w:t>ano.</w:t>
      </w:r>
    </w:p>
    <w:p w14:paraId="1020607A" w14:textId="77777777" w:rsidR="001442BB" w:rsidRDefault="005C7D6E">
      <w:pPr>
        <w:pStyle w:val="Corpodetexto"/>
        <w:spacing w:line="242" w:lineRule="auto"/>
        <w:ind w:left="403" w:right="115"/>
        <w:jc w:val="both"/>
      </w:pPr>
      <w:r>
        <w:rPr>
          <w:b/>
        </w:rPr>
        <w:t xml:space="preserve">Intangível: </w:t>
      </w:r>
      <w:r>
        <w:t>corresponde a ativos não monetários identificáveis, sem substâncias físicas, adquiridos ou desenvolvidos internamente e destinados à manutenção das atividades do Banco.</w:t>
      </w:r>
    </w:p>
    <w:p w14:paraId="1020607B" w14:textId="77777777" w:rsidR="001442BB" w:rsidRDefault="001442BB">
      <w:pPr>
        <w:pStyle w:val="Corpodetexto"/>
        <w:spacing w:before="8"/>
        <w:rPr>
          <w:sz w:val="23"/>
        </w:rPr>
      </w:pPr>
    </w:p>
    <w:p w14:paraId="1020607C" w14:textId="77777777" w:rsidR="001442BB" w:rsidRDefault="005C7D6E">
      <w:pPr>
        <w:pStyle w:val="Ttulo6"/>
        <w:numPr>
          <w:ilvl w:val="0"/>
          <w:numId w:val="40"/>
        </w:numPr>
        <w:tabs>
          <w:tab w:val="left" w:pos="404"/>
        </w:tabs>
        <w:jc w:val="both"/>
      </w:pPr>
      <w:r>
        <w:t>Tributos</w:t>
      </w:r>
    </w:p>
    <w:p w14:paraId="1020607D" w14:textId="77777777" w:rsidR="001442BB" w:rsidRDefault="005C7D6E">
      <w:pPr>
        <w:pStyle w:val="Corpodetexto"/>
        <w:ind w:left="403" w:right="113"/>
        <w:jc w:val="both"/>
      </w:pPr>
      <w:r>
        <w:t>O</w:t>
      </w:r>
      <w:r>
        <w:rPr>
          <w:spacing w:val="-15"/>
        </w:rPr>
        <w:t xml:space="preserve"> </w:t>
      </w:r>
      <w:r>
        <w:t>encargo</w:t>
      </w:r>
      <w:r>
        <w:rPr>
          <w:spacing w:val="-15"/>
        </w:rPr>
        <w:t xml:space="preserve"> </w:t>
      </w:r>
      <w:r>
        <w:t>do</w:t>
      </w:r>
      <w:r>
        <w:rPr>
          <w:spacing w:val="-15"/>
        </w:rPr>
        <w:t xml:space="preserve"> </w:t>
      </w:r>
      <w:r>
        <w:t>Imposto</w:t>
      </w:r>
      <w:r>
        <w:rPr>
          <w:spacing w:val="-15"/>
        </w:rPr>
        <w:t xml:space="preserve"> </w:t>
      </w:r>
      <w:r>
        <w:t>de</w:t>
      </w:r>
      <w:r>
        <w:rPr>
          <w:spacing w:val="-15"/>
        </w:rPr>
        <w:t xml:space="preserve"> </w:t>
      </w:r>
      <w:r>
        <w:t>Renda</w:t>
      </w:r>
      <w:r>
        <w:rPr>
          <w:spacing w:val="-15"/>
        </w:rPr>
        <w:t xml:space="preserve"> </w:t>
      </w:r>
      <w:r>
        <w:t>(IRPJ)</w:t>
      </w:r>
      <w:r>
        <w:rPr>
          <w:spacing w:val="-14"/>
        </w:rPr>
        <w:t xml:space="preserve"> </w:t>
      </w:r>
      <w:r>
        <w:t>é</w:t>
      </w:r>
      <w:r>
        <w:rPr>
          <w:spacing w:val="-15"/>
        </w:rPr>
        <w:t xml:space="preserve"> </w:t>
      </w:r>
      <w:r>
        <w:t>calculado</w:t>
      </w:r>
      <w:r>
        <w:rPr>
          <w:spacing w:val="-15"/>
        </w:rPr>
        <w:t xml:space="preserve"> </w:t>
      </w:r>
      <w:r>
        <w:t>à</w:t>
      </w:r>
      <w:r>
        <w:rPr>
          <w:spacing w:val="-13"/>
        </w:rPr>
        <w:t xml:space="preserve"> </w:t>
      </w:r>
      <w:r>
        <w:t>alíquota</w:t>
      </w:r>
      <w:r>
        <w:rPr>
          <w:spacing w:val="-15"/>
        </w:rPr>
        <w:t xml:space="preserve"> </w:t>
      </w:r>
      <w:r>
        <w:t>de</w:t>
      </w:r>
      <w:r>
        <w:rPr>
          <w:spacing w:val="-14"/>
        </w:rPr>
        <w:t xml:space="preserve"> </w:t>
      </w:r>
      <w:r>
        <w:t>15%</w:t>
      </w:r>
      <w:r>
        <w:rPr>
          <w:spacing w:val="-14"/>
        </w:rPr>
        <w:t xml:space="preserve"> </w:t>
      </w:r>
      <w:r>
        <w:t>mais</w:t>
      </w:r>
      <w:r>
        <w:rPr>
          <w:spacing w:val="-14"/>
        </w:rPr>
        <w:t xml:space="preserve"> </w:t>
      </w:r>
      <w:r>
        <w:t>adicional</w:t>
      </w:r>
      <w:r>
        <w:rPr>
          <w:spacing w:val="-16"/>
        </w:rPr>
        <w:t xml:space="preserve"> </w:t>
      </w:r>
      <w:r>
        <w:t>de</w:t>
      </w:r>
      <w:r>
        <w:rPr>
          <w:spacing w:val="-15"/>
        </w:rPr>
        <w:t xml:space="preserve"> </w:t>
      </w:r>
      <w:r>
        <w:t>10%</w:t>
      </w:r>
      <w:r>
        <w:rPr>
          <w:spacing w:val="-14"/>
        </w:rPr>
        <w:t xml:space="preserve"> </w:t>
      </w:r>
      <w:r>
        <w:t>(no</w:t>
      </w:r>
      <w:r>
        <w:rPr>
          <w:spacing w:val="-15"/>
        </w:rPr>
        <w:t xml:space="preserve"> </w:t>
      </w:r>
      <w:r>
        <w:t>que</w:t>
      </w:r>
      <w:r>
        <w:rPr>
          <w:spacing w:val="-15"/>
        </w:rPr>
        <w:t xml:space="preserve"> </w:t>
      </w:r>
      <w:r>
        <w:t>exceder a R$ 240 mil no exercício) e a Contribuição Social sobre o Lucro Líquido (CSLL), à alíquota de 15%, depois de efetuados os ajustes no Lucro Societário, determinados pela legislação fiscal. A</w:t>
      </w:r>
      <w:r>
        <w:t xml:space="preserve"> Emenda Constitucional nº</w:t>
      </w:r>
      <w:r>
        <w:rPr>
          <w:spacing w:val="-9"/>
        </w:rPr>
        <w:t xml:space="preserve"> </w:t>
      </w:r>
      <w:r>
        <w:t>103/2019</w:t>
      </w:r>
      <w:r>
        <w:rPr>
          <w:spacing w:val="-8"/>
        </w:rPr>
        <w:t xml:space="preserve"> </w:t>
      </w:r>
      <w:r>
        <w:t>elevou</w:t>
      </w:r>
      <w:r>
        <w:rPr>
          <w:spacing w:val="-7"/>
        </w:rPr>
        <w:t xml:space="preserve"> </w:t>
      </w:r>
      <w:r>
        <w:t>a</w:t>
      </w:r>
      <w:r>
        <w:rPr>
          <w:spacing w:val="-8"/>
        </w:rPr>
        <w:t xml:space="preserve"> </w:t>
      </w:r>
      <w:r>
        <w:t>alíquota</w:t>
      </w:r>
      <w:r>
        <w:rPr>
          <w:spacing w:val="-9"/>
        </w:rPr>
        <w:t xml:space="preserve"> </w:t>
      </w:r>
      <w:r>
        <w:t>da</w:t>
      </w:r>
      <w:r>
        <w:rPr>
          <w:spacing w:val="-8"/>
        </w:rPr>
        <w:t xml:space="preserve"> </w:t>
      </w:r>
      <w:r>
        <w:t>CSLL</w:t>
      </w:r>
      <w:r>
        <w:rPr>
          <w:spacing w:val="-8"/>
        </w:rPr>
        <w:t xml:space="preserve"> </w:t>
      </w:r>
      <w:r>
        <w:t>para</w:t>
      </w:r>
      <w:r>
        <w:rPr>
          <w:spacing w:val="-9"/>
        </w:rPr>
        <w:t xml:space="preserve"> </w:t>
      </w:r>
      <w:r>
        <w:t>20%,</w:t>
      </w:r>
      <w:r>
        <w:rPr>
          <w:spacing w:val="-8"/>
        </w:rPr>
        <w:t xml:space="preserve"> </w:t>
      </w:r>
      <w:r>
        <w:t>a</w:t>
      </w:r>
      <w:r>
        <w:rPr>
          <w:spacing w:val="-9"/>
        </w:rPr>
        <w:t xml:space="preserve"> </w:t>
      </w:r>
      <w:r>
        <w:t>partir</w:t>
      </w:r>
      <w:r>
        <w:rPr>
          <w:spacing w:val="-7"/>
        </w:rPr>
        <w:t xml:space="preserve"> </w:t>
      </w:r>
      <w:r>
        <w:t>de</w:t>
      </w:r>
      <w:r>
        <w:rPr>
          <w:spacing w:val="-9"/>
        </w:rPr>
        <w:t xml:space="preserve"> </w:t>
      </w:r>
      <w:r>
        <w:t>01.03.2020.</w:t>
      </w:r>
      <w:r>
        <w:rPr>
          <w:spacing w:val="-8"/>
        </w:rPr>
        <w:t xml:space="preserve"> </w:t>
      </w:r>
      <w:r>
        <w:t>O</w:t>
      </w:r>
      <w:r>
        <w:rPr>
          <w:spacing w:val="-7"/>
        </w:rPr>
        <w:t xml:space="preserve"> </w:t>
      </w:r>
      <w:r>
        <w:t>Pasep</w:t>
      </w:r>
      <w:r>
        <w:rPr>
          <w:spacing w:val="-9"/>
        </w:rPr>
        <w:t xml:space="preserve"> </w:t>
      </w:r>
      <w:r>
        <w:t>e</w:t>
      </w:r>
      <w:r>
        <w:rPr>
          <w:spacing w:val="-8"/>
        </w:rPr>
        <w:t xml:space="preserve"> </w:t>
      </w:r>
      <w:r>
        <w:t>a</w:t>
      </w:r>
      <w:r>
        <w:rPr>
          <w:spacing w:val="-9"/>
        </w:rPr>
        <w:t xml:space="preserve"> </w:t>
      </w:r>
      <w:r>
        <w:t>Cofins</w:t>
      </w:r>
      <w:r>
        <w:rPr>
          <w:spacing w:val="-6"/>
        </w:rPr>
        <w:t xml:space="preserve"> </w:t>
      </w:r>
      <w:r>
        <w:t>são</w:t>
      </w:r>
      <w:r>
        <w:rPr>
          <w:spacing w:val="-9"/>
        </w:rPr>
        <w:t xml:space="preserve"> </w:t>
      </w:r>
      <w:r>
        <w:t>calculados utilizando-se</w:t>
      </w:r>
      <w:r>
        <w:rPr>
          <w:spacing w:val="-15"/>
        </w:rPr>
        <w:t xml:space="preserve"> </w:t>
      </w:r>
      <w:r>
        <w:t>as</w:t>
      </w:r>
      <w:r>
        <w:rPr>
          <w:spacing w:val="-12"/>
        </w:rPr>
        <w:t xml:space="preserve"> </w:t>
      </w:r>
      <w:r>
        <w:t>alíquotas</w:t>
      </w:r>
      <w:r>
        <w:rPr>
          <w:spacing w:val="-13"/>
        </w:rPr>
        <w:t xml:space="preserve"> </w:t>
      </w:r>
      <w:r>
        <w:t>de</w:t>
      </w:r>
      <w:r>
        <w:rPr>
          <w:spacing w:val="-14"/>
        </w:rPr>
        <w:t xml:space="preserve"> </w:t>
      </w:r>
      <w:r>
        <w:t>0,65%</w:t>
      </w:r>
      <w:r>
        <w:rPr>
          <w:spacing w:val="-11"/>
        </w:rPr>
        <w:t xml:space="preserve"> </w:t>
      </w:r>
      <w:r>
        <w:t>e</w:t>
      </w:r>
      <w:r>
        <w:rPr>
          <w:spacing w:val="-14"/>
        </w:rPr>
        <w:t xml:space="preserve"> </w:t>
      </w:r>
      <w:r>
        <w:t>4%,</w:t>
      </w:r>
      <w:r>
        <w:rPr>
          <w:spacing w:val="-14"/>
        </w:rPr>
        <w:t xml:space="preserve"> </w:t>
      </w:r>
      <w:r>
        <w:t>respectivamente.</w:t>
      </w:r>
      <w:r>
        <w:rPr>
          <w:spacing w:val="-14"/>
        </w:rPr>
        <w:t xml:space="preserve"> </w:t>
      </w:r>
      <w:r>
        <w:t>O</w:t>
      </w:r>
      <w:r>
        <w:rPr>
          <w:spacing w:val="-13"/>
        </w:rPr>
        <w:t xml:space="preserve"> </w:t>
      </w:r>
      <w:r>
        <w:t>ISSQN</w:t>
      </w:r>
      <w:r>
        <w:rPr>
          <w:spacing w:val="-13"/>
        </w:rPr>
        <w:t xml:space="preserve"> </w:t>
      </w:r>
      <w:r>
        <w:t>é</w:t>
      </w:r>
      <w:r>
        <w:rPr>
          <w:spacing w:val="-14"/>
        </w:rPr>
        <w:t xml:space="preserve"> </w:t>
      </w:r>
      <w:r>
        <w:t>calculado</w:t>
      </w:r>
      <w:r>
        <w:rPr>
          <w:spacing w:val="-12"/>
        </w:rPr>
        <w:t xml:space="preserve"> </w:t>
      </w:r>
      <w:r>
        <w:t>de</w:t>
      </w:r>
      <w:r>
        <w:rPr>
          <w:spacing w:val="-14"/>
        </w:rPr>
        <w:t xml:space="preserve"> </w:t>
      </w:r>
      <w:r>
        <w:t>acordo</w:t>
      </w:r>
      <w:r>
        <w:rPr>
          <w:spacing w:val="-15"/>
        </w:rPr>
        <w:t xml:space="preserve"> </w:t>
      </w:r>
      <w:r>
        <w:t>com</w:t>
      </w:r>
      <w:r>
        <w:rPr>
          <w:spacing w:val="-9"/>
        </w:rPr>
        <w:t xml:space="preserve"> </w:t>
      </w:r>
      <w:r>
        <w:t>a</w:t>
      </w:r>
      <w:r>
        <w:rPr>
          <w:spacing w:val="-14"/>
        </w:rPr>
        <w:t xml:space="preserve"> </w:t>
      </w:r>
      <w:r>
        <w:t>legislação de cada município, com as alíquotas variando entre 2% a</w:t>
      </w:r>
      <w:r>
        <w:rPr>
          <w:spacing w:val="-4"/>
        </w:rPr>
        <w:t xml:space="preserve"> </w:t>
      </w:r>
      <w:r>
        <w:t>5%.</w:t>
      </w:r>
    </w:p>
    <w:p w14:paraId="1020607E" w14:textId="77777777" w:rsidR="001442BB" w:rsidRDefault="001442BB">
      <w:pPr>
        <w:pStyle w:val="Corpodetexto"/>
        <w:spacing w:before="1"/>
      </w:pPr>
    </w:p>
    <w:p w14:paraId="1020607F" w14:textId="77777777" w:rsidR="001442BB" w:rsidRDefault="005C7D6E">
      <w:pPr>
        <w:pStyle w:val="Corpodetexto"/>
        <w:ind w:left="403" w:right="112"/>
        <w:jc w:val="both"/>
      </w:pPr>
      <w:r>
        <w:t>A carga tributária total de IRPJ e CSLL é composta da provisão para esses tributos (despesa corrente + passivo fiscal diferido) e do ativo fiscal diferido. A despesa corrente refere-se</w:t>
      </w:r>
      <w:r>
        <w:t xml:space="preserve"> ao montante efetivamente recolhido ao erário. Os ativos e os passivos fiscais diferidos são tributos diferidos originários de prejuízos fiscais,</w:t>
      </w:r>
      <w:r>
        <w:rPr>
          <w:spacing w:val="-10"/>
        </w:rPr>
        <w:t xml:space="preserve"> </w:t>
      </w:r>
      <w:r>
        <w:t>bases</w:t>
      </w:r>
      <w:r>
        <w:rPr>
          <w:spacing w:val="-8"/>
        </w:rPr>
        <w:t xml:space="preserve"> </w:t>
      </w:r>
      <w:r>
        <w:t>negativas</w:t>
      </w:r>
      <w:r>
        <w:rPr>
          <w:spacing w:val="-7"/>
        </w:rPr>
        <w:t xml:space="preserve"> </w:t>
      </w:r>
      <w:r>
        <w:t>de</w:t>
      </w:r>
      <w:r>
        <w:rPr>
          <w:spacing w:val="-8"/>
        </w:rPr>
        <w:t xml:space="preserve"> </w:t>
      </w:r>
      <w:r>
        <w:t>CSLL</w:t>
      </w:r>
      <w:r>
        <w:rPr>
          <w:spacing w:val="-7"/>
        </w:rPr>
        <w:t xml:space="preserve"> </w:t>
      </w:r>
      <w:r>
        <w:t>e</w:t>
      </w:r>
      <w:r>
        <w:rPr>
          <w:spacing w:val="-10"/>
        </w:rPr>
        <w:t xml:space="preserve"> </w:t>
      </w:r>
      <w:r>
        <w:t>diferenças</w:t>
      </w:r>
      <w:r>
        <w:rPr>
          <w:spacing w:val="-7"/>
        </w:rPr>
        <w:t xml:space="preserve"> </w:t>
      </w:r>
      <w:r>
        <w:t>temporárias</w:t>
      </w:r>
      <w:r>
        <w:rPr>
          <w:spacing w:val="-8"/>
        </w:rPr>
        <w:t xml:space="preserve"> </w:t>
      </w:r>
      <w:r>
        <w:t>entre</w:t>
      </w:r>
      <w:r>
        <w:rPr>
          <w:spacing w:val="-9"/>
        </w:rPr>
        <w:t xml:space="preserve"> </w:t>
      </w:r>
      <w:r>
        <w:t>o</w:t>
      </w:r>
      <w:r>
        <w:rPr>
          <w:spacing w:val="-10"/>
        </w:rPr>
        <w:t xml:space="preserve"> </w:t>
      </w:r>
      <w:r>
        <w:t>resultado</w:t>
      </w:r>
      <w:r>
        <w:rPr>
          <w:spacing w:val="-9"/>
        </w:rPr>
        <w:t xml:space="preserve"> </w:t>
      </w:r>
      <w:r>
        <w:t>contábil</w:t>
      </w:r>
      <w:r>
        <w:rPr>
          <w:spacing w:val="-8"/>
        </w:rPr>
        <w:t xml:space="preserve"> </w:t>
      </w:r>
      <w:r>
        <w:t>e</w:t>
      </w:r>
      <w:r>
        <w:rPr>
          <w:spacing w:val="-9"/>
        </w:rPr>
        <w:t xml:space="preserve"> </w:t>
      </w:r>
      <w:r>
        <w:t>o</w:t>
      </w:r>
      <w:r>
        <w:rPr>
          <w:spacing w:val="-10"/>
        </w:rPr>
        <w:t xml:space="preserve"> </w:t>
      </w:r>
      <w:r>
        <w:t>fiscal.</w:t>
      </w:r>
      <w:r>
        <w:rPr>
          <w:spacing w:val="-9"/>
        </w:rPr>
        <w:t xml:space="preserve"> </w:t>
      </w:r>
      <w:r>
        <w:t>As</w:t>
      </w:r>
      <w:r>
        <w:rPr>
          <w:spacing w:val="-8"/>
        </w:rPr>
        <w:t xml:space="preserve"> </w:t>
      </w:r>
      <w:r>
        <w:t>diferenças temporár</w:t>
      </w:r>
      <w:r>
        <w:t>ias decorrem, por exemplo, de</w:t>
      </w:r>
      <w:r>
        <w:rPr>
          <w:b/>
        </w:rPr>
        <w:t xml:space="preserve">: </w:t>
      </w:r>
      <w:r>
        <w:t>provisões para créditos de liquidação duvidosa, provisões para benefícios pós-emprego, outras provisões contingenciais, ajustes a valor de mercado, receitas oriundas de renegociações</w:t>
      </w:r>
      <w:r>
        <w:rPr>
          <w:spacing w:val="-5"/>
        </w:rPr>
        <w:t xml:space="preserve"> </w:t>
      </w:r>
      <w:r>
        <w:t>-</w:t>
      </w:r>
      <w:r>
        <w:rPr>
          <w:spacing w:val="-5"/>
        </w:rPr>
        <w:t xml:space="preserve"> </w:t>
      </w:r>
      <w:r>
        <w:t>tributadas</w:t>
      </w:r>
      <w:r>
        <w:rPr>
          <w:spacing w:val="-4"/>
        </w:rPr>
        <w:t xml:space="preserve"> </w:t>
      </w:r>
      <w:r>
        <w:t>pelo</w:t>
      </w:r>
      <w:r>
        <w:rPr>
          <w:spacing w:val="-7"/>
        </w:rPr>
        <w:t xml:space="preserve"> </w:t>
      </w:r>
      <w:r>
        <w:t>regime</w:t>
      </w:r>
      <w:r>
        <w:rPr>
          <w:spacing w:val="-6"/>
        </w:rPr>
        <w:t xml:space="preserve"> </w:t>
      </w:r>
      <w:r>
        <w:t>de</w:t>
      </w:r>
      <w:r>
        <w:rPr>
          <w:spacing w:val="-7"/>
        </w:rPr>
        <w:t xml:space="preserve"> </w:t>
      </w:r>
      <w:r>
        <w:t>caixa</w:t>
      </w:r>
      <w:r>
        <w:rPr>
          <w:spacing w:val="-6"/>
        </w:rPr>
        <w:t xml:space="preserve"> </w:t>
      </w:r>
      <w:r>
        <w:t>(artigo</w:t>
      </w:r>
      <w:r>
        <w:rPr>
          <w:spacing w:val="-7"/>
        </w:rPr>
        <w:t xml:space="preserve"> </w:t>
      </w:r>
      <w:r>
        <w:t>12,</w:t>
      </w:r>
      <w:r>
        <w:rPr>
          <w:spacing w:val="-3"/>
        </w:rPr>
        <w:t xml:space="preserve"> </w:t>
      </w:r>
      <w:r>
        <w:t>§</w:t>
      </w:r>
      <w:r>
        <w:rPr>
          <w:spacing w:val="-4"/>
        </w:rPr>
        <w:t xml:space="preserve"> </w:t>
      </w:r>
      <w:r>
        <w:t>2º</w:t>
      </w:r>
      <w:r>
        <w:rPr>
          <w:spacing w:val="-4"/>
        </w:rPr>
        <w:t xml:space="preserve"> </w:t>
      </w:r>
      <w:r>
        <w:t>da</w:t>
      </w:r>
      <w:r>
        <w:rPr>
          <w:spacing w:val="-4"/>
        </w:rPr>
        <w:t xml:space="preserve"> </w:t>
      </w:r>
      <w:r>
        <w:t>Lei</w:t>
      </w:r>
      <w:r>
        <w:rPr>
          <w:spacing w:val="-4"/>
        </w:rPr>
        <w:t xml:space="preserve"> </w:t>
      </w:r>
      <w:r>
        <w:t>nº</w:t>
      </w:r>
      <w:r>
        <w:rPr>
          <w:spacing w:val="-5"/>
        </w:rPr>
        <w:t xml:space="preserve"> </w:t>
      </w:r>
      <w:r>
        <w:t>9.430</w:t>
      </w:r>
      <w:r>
        <w:rPr>
          <w:spacing w:val="-4"/>
        </w:rPr>
        <w:t xml:space="preserve"> </w:t>
      </w:r>
      <w:r>
        <w:t>de</w:t>
      </w:r>
      <w:r>
        <w:rPr>
          <w:spacing w:val="-6"/>
        </w:rPr>
        <w:t xml:space="preserve"> </w:t>
      </w:r>
      <w:r>
        <w:t>27.12.1996),</w:t>
      </w:r>
      <w:r>
        <w:rPr>
          <w:spacing w:val="-6"/>
        </w:rPr>
        <w:t xml:space="preserve"> </w:t>
      </w:r>
      <w:r>
        <w:t>depreciação etc.</w:t>
      </w:r>
    </w:p>
    <w:p w14:paraId="10206080" w14:textId="77777777" w:rsidR="001442BB" w:rsidRDefault="001442BB">
      <w:pPr>
        <w:pStyle w:val="Corpodetexto"/>
        <w:spacing w:before="1"/>
      </w:pPr>
    </w:p>
    <w:p w14:paraId="10206081" w14:textId="77777777" w:rsidR="001442BB" w:rsidRDefault="005C7D6E">
      <w:pPr>
        <w:pStyle w:val="Corpodetexto"/>
        <w:ind w:left="403" w:right="112"/>
        <w:jc w:val="both"/>
      </w:pPr>
      <w:r>
        <w:t>A constituição dos ativos e passivos fiscais diferidos de IRPJ/CSLL é baseada na estimativa de sua realização, conforme estudo técnico realizado semestralmente, considerando as alíquotas dos tribut</w:t>
      </w:r>
      <w:r>
        <w:t xml:space="preserve">os vigentes no período de realização destes ativos. No Ativo, os créditos tributários são registrados em “Outros créditos – Diversos”, de acordo com a expectativa de geração de resultados futuros, em consonância aos critérios para constituição, manutenção </w:t>
      </w:r>
      <w:r>
        <w:t xml:space="preserve">e baixa estabelecidos pela Resolução CMN nº 3.059/2002 e pela Circular Bacen n° 3.171/2002. No caso dos Passivos Fiscais Diferidos, a legislação societária não estabeleceu critérios para constituição e manutenção, haja vista que a sua realização prescinde </w:t>
      </w:r>
      <w:r>
        <w:t>de lucros futuros.</w:t>
      </w:r>
    </w:p>
    <w:p w14:paraId="10206082" w14:textId="77777777" w:rsidR="001442BB" w:rsidRDefault="001442BB">
      <w:pPr>
        <w:jc w:val="both"/>
        <w:sectPr w:rsidR="001442BB">
          <w:pgSz w:w="11900" w:h="16840"/>
          <w:pgMar w:top="1180" w:right="900" w:bottom="1080" w:left="900" w:header="0" w:footer="802" w:gutter="0"/>
          <w:cols w:space="720"/>
        </w:sectPr>
      </w:pPr>
    </w:p>
    <w:p w14:paraId="10206083" w14:textId="77777777" w:rsidR="001442BB" w:rsidRDefault="001442BB">
      <w:pPr>
        <w:pStyle w:val="Corpodetexto"/>
      </w:pPr>
    </w:p>
    <w:p w14:paraId="10206084" w14:textId="77777777" w:rsidR="001442BB" w:rsidRDefault="001442BB">
      <w:pPr>
        <w:pStyle w:val="Corpodetexto"/>
        <w:spacing w:before="9"/>
        <w:rPr>
          <w:sz w:val="15"/>
        </w:rPr>
      </w:pPr>
    </w:p>
    <w:p w14:paraId="10206085" w14:textId="77777777" w:rsidR="001442BB" w:rsidRDefault="005C7D6E">
      <w:pPr>
        <w:pStyle w:val="Corpodetexto"/>
        <w:spacing w:before="93"/>
        <w:ind w:left="403" w:right="115"/>
        <w:jc w:val="both"/>
      </w:pPr>
      <w:r>
        <w:t>Os Ativos e Passivos Fiscais Diferidos são objeto de realização de acordo com a sua origem. Os originados de diferenças temporárias se realizam pela utilização ou reversão das provisões que serviram de base para sua constituição, tendo como principais crit</w:t>
      </w:r>
      <w:r>
        <w:t>érios de realização:</w:t>
      </w:r>
    </w:p>
    <w:p w14:paraId="10206086" w14:textId="77777777" w:rsidR="001442BB" w:rsidRDefault="001442BB">
      <w:pPr>
        <w:pStyle w:val="Corpodetexto"/>
        <w:spacing w:before="2"/>
      </w:pPr>
    </w:p>
    <w:p w14:paraId="10206087" w14:textId="77777777" w:rsidR="001442BB" w:rsidRDefault="005C7D6E">
      <w:pPr>
        <w:pStyle w:val="PargrafodaLista"/>
        <w:numPr>
          <w:ilvl w:val="1"/>
          <w:numId w:val="40"/>
        </w:numPr>
        <w:tabs>
          <w:tab w:val="left" w:pos="687"/>
        </w:tabs>
        <w:spacing w:line="247" w:lineRule="auto"/>
        <w:ind w:right="114"/>
        <w:rPr>
          <w:sz w:val="20"/>
        </w:rPr>
      </w:pPr>
      <w:r>
        <w:rPr>
          <w:sz w:val="20"/>
        </w:rPr>
        <w:t>Provisão para Créditos de Liquidação Duvidosa: a) cronograma de reembolso do crédito; e b) enquadramento em perdas conforme a Lei nº</w:t>
      </w:r>
      <w:r>
        <w:rPr>
          <w:spacing w:val="3"/>
          <w:sz w:val="20"/>
        </w:rPr>
        <w:t xml:space="preserve"> </w:t>
      </w:r>
      <w:r>
        <w:rPr>
          <w:sz w:val="20"/>
        </w:rPr>
        <w:t>9.430/1996;</w:t>
      </w:r>
    </w:p>
    <w:p w14:paraId="10206088" w14:textId="77777777" w:rsidR="001442BB" w:rsidRDefault="005C7D6E">
      <w:pPr>
        <w:pStyle w:val="PargrafodaLista"/>
        <w:numPr>
          <w:ilvl w:val="1"/>
          <w:numId w:val="40"/>
        </w:numPr>
        <w:tabs>
          <w:tab w:val="left" w:pos="687"/>
        </w:tabs>
        <w:spacing w:before="5"/>
        <w:rPr>
          <w:sz w:val="20"/>
        </w:rPr>
      </w:pPr>
      <w:r>
        <w:rPr>
          <w:sz w:val="20"/>
        </w:rPr>
        <w:t>Demais</w:t>
      </w:r>
      <w:r>
        <w:rPr>
          <w:spacing w:val="-10"/>
          <w:sz w:val="20"/>
        </w:rPr>
        <w:t xml:space="preserve"> </w:t>
      </w:r>
      <w:r>
        <w:rPr>
          <w:sz w:val="20"/>
        </w:rPr>
        <w:t>Provisões:</w:t>
      </w:r>
      <w:r>
        <w:rPr>
          <w:spacing w:val="-10"/>
          <w:sz w:val="20"/>
        </w:rPr>
        <w:t xml:space="preserve"> </w:t>
      </w:r>
      <w:r>
        <w:rPr>
          <w:sz w:val="20"/>
        </w:rPr>
        <w:t>previsão</w:t>
      </w:r>
      <w:r>
        <w:rPr>
          <w:spacing w:val="-11"/>
          <w:sz w:val="20"/>
        </w:rPr>
        <w:t xml:space="preserve"> </w:t>
      </w:r>
      <w:r>
        <w:rPr>
          <w:sz w:val="20"/>
        </w:rPr>
        <w:t>de</w:t>
      </w:r>
      <w:r>
        <w:rPr>
          <w:spacing w:val="-8"/>
          <w:sz w:val="20"/>
        </w:rPr>
        <w:t xml:space="preserve"> </w:t>
      </w:r>
      <w:r>
        <w:rPr>
          <w:sz w:val="20"/>
        </w:rPr>
        <w:t>pagamento</w:t>
      </w:r>
      <w:r>
        <w:rPr>
          <w:spacing w:val="-11"/>
          <w:sz w:val="20"/>
        </w:rPr>
        <w:t xml:space="preserve"> </w:t>
      </w:r>
      <w:r>
        <w:rPr>
          <w:sz w:val="20"/>
        </w:rPr>
        <w:t>(fluxo</w:t>
      </w:r>
      <w:r>
        <w:rPr>
          <w:spacing w:val="-10"/>
          <w:sz w:val="20"/>
        </w:rPr>
        <w:t xml:space="preserve"> </w:t>
      </w:r>
      <w:r>
        <w:rPr>
          <w:sz w:val="20"/>
        </w:rPr>
        <w:t>de</w:t>
      </w:r>
      <w:r>
        <w:rPr>
          <w:spacing w:val="-12"/>
          <w:sz w:val="20"/>
        </w:rPr>
        <w:t xml:space="preserve"> </w:t>
      </w:r>
      <w:r>
        <w:rPr>
          <w:sz w:val="20"/>
        </w:rPr>
        <w:t>contribuições,</w:t>
      </w:r>
      <w:r>
        <w:rPr>
          <w:spacing w:val="-10"/>
          <w:sz w:val="20"/>
        </w:rPr>
        <w:t xml:space="preserve"> </w:t>
      </w:r>
      <w:r>
        <w:rPr>
          <w:sz w:val="20"/>
        </w:rPr>
        <w:t>previsão</w:t>
      </w:r>
      <w:r>
        <w:rPr>
          <w:spacing w:val="-10"/>
          <w:sz w:val="20"/>
        </w:rPr>
        <w:t xml:space="preserve"> </w:t>
      </w:r>
      <w:r>
        <w:rPr>
          <w:sz w:val="20"/>
        </w:rPr>
        <w:t>de</w:t>
      </w:r>
      <w:r>
        <w:rPr>
          <w:spacing w:val="-9"/>
          <w:sz w:val="20"/>
        </w:rPr>
        <w:t xml:space="preserve"> </w:t>
      </w:r>
      <w:r>
        <w:rPr>
          <w:sz w:val="20"/>
        </w:rPr>
        <w:t>desenlace</w:t>
      </w:r>
      <w:r>
        <w:rPr>
          <w:spacing w:val="-10"/>
          <w:sz w:val="20"/>
        </w:rPr>
        <w:t xml:space="preserve"> </w:t>
      </w:r>
      <w:r>
        <w:rPr>
          <w:sz w:val="20"/>
        </w:rPr>
        <w:t>da</w:t>
      </w:r>
      <w:r>
        <w:rPr>
          <w:sz w:val="20"/>
        </w:rPr>
        <w:t>s</w:t>
      </w:r>
      <w:r>
        <w:rPr>
          <w:spacing w:val="-10"/>
          <w:sz w:val="20"/>
        </w:rPr>
        <w:t xml:space="preserve"> </w:t>
      </w:r>
      <w:r>
        <w:rPr>
          <w:sz w:val="20"/>
        </w:rPr>
        <w:t>ações</w:t>
      </w:r>
      <w:r>
        <w:rPr>
          <w:spacing w:val="-9"/>
          <w:sz w:val="20"/>
        </w:rPr>
        <w:t xml:space="preserve"> </w:t>
      </w:r>
      <w:r>
        <w:rPr>
          <w:sz w:val="20"/>
        </w:rPr>
        <w:t>etc);</w:t>
      </w:r>
    </w:p>
    <w:p w14:paraId="10206089" w14:textId="77777777" w:rsidR="001442BB" w:rsidRDefault="005C7D6E">
      <w:pPr>
        <w:pStyle w:val="PargrafodaLista"/>
        <w:numPr>
          <w:ilvl w:val="1"/>
          <w:numId w:val="40"/>
        </w:numPr>
        <w:tabs>
          <w:tab w:val="left" w:pos="689"/>
        </w:tabs>
        <w:spacing w:before="12"/>
        <w:ind w:left="688" w:hanging="286"/>
        <w:rPr>
          <w:sz w:val="20"/>
        </w:rPr>
      </w:pPr>
      <w:r>
        <w:rPr>
          <w:sz w:val="20"/>
        </w:rPr>
        <w:t>Ajuste a Valor de Mercado: prazo do</w:t>
      </w:r>
      <w:r>
        <w:rPr>
          <w:spacing w:val="-2"/>
          <w:sz w:val="20"/>
        </w:rPr>
        <w:t xml:space="preserve"> </w:t>
      </w:r>
      <w:r>
        <w:rPr>
          <w:sz w:val="20"/>
        </w:rPr>
        <w:t>contrato;</w:t>
      </w:r>
    </w:p>
    <w:p w14:paraId="1020608A" w14:textId="77777777" w:rsidR="001442BB" w:rsidRDefault="005C7D6E">
      <w:pPr>
        <w:pStyle w:val="PargrafodaLista"/>
        <w:numPr>
          <w:ilvl w:val="1"/>
          <w:numId w:val="40"/>
        </w:numPr>
        <w:tabs>
          <w:tab w:val="left" w:pos="687"/>
        </w:tabs>
        <w:spacing w:before="10" w:line="247" w:lineRule="auto"/>
        <w:ind w:right="116"/>
        <w:rPr>
          <w:sz w:val="20"/>
        </w:rPr>
      </w:pPr>
      <w:r>
        <w:rPr>
          <w:sz w:val="20"/>
        </w:rPr>
        <w:t>Receitas</w:t>
      </w:r>
      <w:r>
        <w:rPr>
          <w:spacing w:val="-3"/>
          <w:sz w:val="20"/>
        </w:rPr>
        <w:t xml:space="preserve"> </w:t>
      </w:r>
      <w:r>
        <w:rPr>
          <w:sz w:val="20"/>
        </w:rPr>
        <w:t>oriundas de</w:t>
      </w:r>
      <w:r>
        <w:rPr>
          <w:spacing w:val="-3"/>
          <w:sz w:val="20"/>
        </w:rPr>
        <w:t xml:space="preserve"> </w:t>
      </w:r>
      <w:r>
        <w:rPr>
          <w:sz w:val="20"/>
        </w:rPr>
        <w:t>renegociações,</w:t>
      </w:r>
      <w:r>
        <w:rPr>
          <w:spacing w:val="-3"/>
          <w:sz w:val="20"/>
        </w:rPr>
        <w:t xml:space="preserve"> </w:t>
      </w:r>
      <w:r>
        <w:rPr>
          <w:sz w:val="20"/>
        </w:rPr>
        <w:t>tributadas</w:t>
      </w:r>
      <w:r>
        <w:rPr>
          <w:spacing w:val="-3"/>
          <w:sz w:val="20"/>
        </w:rPr>
        <w:t xml:space="preserve"> </w:t>
      </w:r>
      <w:r>
        <w:rPr>
          <w:sz w:val="20"/>
        </w:rPr>
        <w:t>pelo</w:t>
      </w:r>
      <w:r>
        <w:rPr>
          <w:spacing w:val="-3"/>
          <w:sz w:val="20"/>
        </w:rPr>
        <w:t xml:space="preserve"> </w:t>
      </w:r>
      <w:r>
        <w:rPr>
          <w:sz w:val="20"/>
        </w:rPr>
        <w:t>regime</w:t>
      </w:r>
      <w:r>
        <w:rPr>
          <w:spacing w:val="-4"/>
          <w:sz w:val="20"/>
        </w:rPr>
        <w:t xml:space="preserve"> </w:t>
      </w:r>
      <w:r>
        <w:rPr>
          <w:sz w:val="20"/>
        </w:rPr>
        <w:t>de</w:t>
      </w:r>
      <w:r>
        <w:rPr>
          <w:spacing w:val="-3"/>
          <w:sz w:val="20"/>
        </w:rPr>
        <w:t xml:space="preserve"> </w:t>
      </w:r>
      <w:r>
        <w:rPr>
          <w:sz w:val="20"/>
        </w:rPr>
        <w:t>caixa</w:t>
      </w:r>
      <w:r>
        <w:rPr>
          <w:spacing w:val="-4"/>
          <w:sz w:val="20"/>
        </w:rPr>
        <w:t xml:space="preserve"> </w:t>
      </w:r>
      <w:r>
        <w:rPr>
          <w:sz w:val="20"/>
        </w:rPr>
        <w:t>(art.</w:t>
      </w:r>
      <w:r>
        <w:rPr>
          <w:spacing w:val="-3"/>
          <w:sz w:val="20"/>
        </w:rPr>
        <w:t xml:space="preserve"> </w:t>
      </w:r>
      <w:r>
        <w:rPr>
          <w:sz w:val="20"/>
        </w:rPr>
        <w:t>12,</w:t>
      </w:r>
      <w:r>
        <w:rPr>
          <w:spacing w:val="-4"/>
          <w:sz w:val="20"/>
        </w:rPr>
        <w:t xml:space="preserve"> </w:t>
      </w:r>
      <w:r>
        <w:rPr>
          <w:sz w:val="20"/>
        </w:rPr>
        <w:t>§</w:t>
      </w:r>
      <w:r>
        <w:rPr>
          <w:spacing w:val="-1"/>
          <w:sz w:val="20"/>
        </w:rPr>
        <w:t xml:space="preserve"> </w:t>
      </w:r>
      <w:r>
        <w:rPr>
          <w:sz w:val="20"/>
        </w:rPr>
        <w:t>2º</w:t>
      </w:r>
      <w:r>
        <w:rPr>
          <w:spacing w:val="-2"/>
          <w:sz w:val="20"/>
        </w:rPr>
        <w:t xml:space="preserve"> </w:t>
      </w:r>
      <w:r>
        <w:rPr>
          <w:sz w:val="20"/>
        </w:rPr>
        <w:t>da</w:t>
      </w:r>
      <w:r>
        <w:rPr>
          <w:spacing w:val="-3"/>
          <w:sz w:val="20"/>
        </w:rPr>
        <w:t xml:space="preserve"> </w:t>
      </w:r>
      <w:r>
        <w:rPr>
          <w:sz w:val="20"/>
        </w:rPr>
        <w:t>Lei</w:t>
      </w:r>
      <w:r>
        <w:rPr>
          <w:spacing w:val="-2"/>
          <w:sz w:val="20"/>
        </w:rPr>
        <w:t xml:space="preserve"> </w:t>
      </w:r>
      <w:r>
        <w:rPr>
          <w:sz w:val="20"/>
        </w:rPr>
        <w:t>nº</w:t>
      </w:r>
      <w:r>
        <w:rPr>
          <w:spacing w:val="-1"/>
          <w:sz w:val="20"/>
        </w:rPr>
        <w:t xml:space="preserve"> </w:t>
      </w:r>
      <w:r>
        <w:rPr>
          <w:sz w:val="20"/>
        </w:rPr>
        <w:t>9.430/1996): cronograma de reembolso do crédito;</w:t>
      </w:r>
      <w:r>
        <w:rPr>
          <w:spacing w:val="-2"/>
          <w:sz w:val="20"/>
        </w:rPr>
        <w:t xml:space="preserve"> </w:t>
      </w:r>
      <w:r>
        <w:rPr>
          <w:sz w:val="20"/>
        </w:rPr>
        <w:t>e</w:t>
      </w:r>
    </w:p>
    <w:p w14:paraId="1020608B" w14:textId="77777777" w:rsidR="001442BB" w:rsidRDefault="005C7D6E">
      <w:pPr>
        <w:pStyle w:val="PargrafodaLista"/>
        <w:numPr>
          <w:ilvl w:val="1"/>
          <w:numId w:val="40"/>
        </w:numPr>
        <w:tabs>
          <w:tab w:val="left" w:pos="689"/>
        </w:tabs>
        <w:spacing w:before="5"/>
        <w:ind w:left="688" w:hanging="286"/>
        <w:rPr>
          <w:sz w:val="20"/>
        </w:rPr>
      </w:pPr>
      <w:r>
        <w:rPr>
          <w:sz w:val="20"/>
        </w:rPr>
        <w:t>Depreciação: previsão da apropriação das despesas de</w:t>
      </w:r>
      <w:r>
        <w:rPr>
          <w:spacing w:val="-3"/>
          <w:sz w:val="20"/>
        </w:rPr>
        <w:t xml:space="preserve"> </w:t>
      </w:r>
      <w:r>
        <w:rPr>
          <w:sz w:val="20"/>
        </w:rPr>
        <w:t>depreciação.</w:t>
      </w:r>
    </w:p>
    <w:p w14:paraId="1020608C" w14:textId="77777777" w:rsidR="001442BB" w:rsidRDefault="005C7D6E">
      <w:pPr>
        <w:pStyle w:val="Corpodetexto"/>
        <w:spacing w:before="171"/>
        <w:ind w:left="403" w:right="113"/>
        <w:jc w:val="both"/>
      </w:pPr>
      <w:r>
        <w:t>Por</w:t>
      </w:r>
      <w:r>
        <w:rPr>
          <w:spacing w:val="-8"/>
        </w:rPr>
        <w:t xml:space="preserve"> </w:t>
      </w:r>
      <w:r>
        <w:t>sua</w:t>
      </w:r>
      <w:r>
        <w:rPr>
          <w:spacing w:val="-7"/>
        </w:rPr>
        <w:t xml:space="preserve"> </w:t>
      </w:r>
      <w:r>
        <w:t>vez,</w:t>
      </w:r>
      <w:r>
        <w:rPr>
          <w:spacing w:val="-6"/>
        </w:rPr>
        <w:t xml:space="preserve"> </w:t>
      </w:r>
      <w:r>
        <w:t>os</w:t>
      </w:r>
      <w:r>
        <w:rPr>
          <w:spacing w:val="-7"/>
        </w:rPr>
        <w:t xml:space="preserve"> </w:t>
      </w:r>
      <w:r>
        <w:t>créditos</w:t>
      </w:r>
      <w:r>
        <w:rPr>
          <w:spacing w:val="-5"/>
        </w:rPr>
        <w:t xml:space="preserve"> </w:t>
      </w:r>
      <w:r>
        <w:t>tributários</w:t>
      </w:r>
      <w:r>
        <w:rPr>
          <w:spacing w:val="-5"/>
        </w:rPr>
        <w:t xml:space="preserve"> </w:t>
      </w:r>
      <w:r>
        <w:t>sobre</w:t>
      </w:r>
      <w:r>
        <w:rPr>
          <w:spacing w:val="-7"/>
        </w:rPr>
        <w:t xml:space="preserve"> </w:t>
      </w:r>
      <w:r>
        <w:t>prejuízos</w:t>
      </w:r>
      <w:r>
        <w:rPr>
          <w:spacing w:val="-7"/>
        </w:rPr>
        <w:t xml:space="preserve"> </w:t>
      </w:r>
      <w:r>
        <w:t>fiscais</w:t>
      </w:r>
      <w:r>
        <w:rPr>
          <w:spacing w:val="-6"/>
        </w:rPr>
        <w:t xml:space="preserve"> </w:t>
      </w:r>
      <w:r>
        <w:t>e</w:t>
      </w:r>
      <w:r>
        <w:rPr>
          <w:spacing w:val="-7"/>
        </w:rPr>
        <w:t xml:space="preserve"> </w:t>
      </w:r>
      <w:r>
        <w:t>base</w:t>
      </w:r>
      <w:r>
        <w:rPr>
          <w:spacing w:val="-7"/>
        </w:rPr>
        <w:t xml:space="preserve"> </w:t>
      </w:r>
      <w:r>
        <w:t>negativa</w:t>
      </w:r>
      <w:r>
        <w:rPr>
          <w:spacing w:val="-7"/>
        </w:rPr>
        <w:t xml:space="preserve"> </w:t>
      </w:r>
      <w:r>
        <w:t>de</w:t>
      </w:r>
      <w:r>
        <w:rPr>
          <w:spacing w:val="-9"/>
        </w:rPr>
        <w:t xml:space="preserve"> </w:t>
      </w:r>
      <w:r>
        <w:t>contribuição</w:t>
      </w:r>
      <w:r>
        <w:rPr>
          <w:spacing w:val="-8"/>
        </w:rPr>
        <w:t xml:space="preserve"> </w:t>
      </w:r>
      <w:r>
        <w:t>social</w:t>
      </w:r>
      <w:r>
        <w:rPr>
          <w:spacing w:val="-7"/>
        </w:rPr>
        <w:t xml:space="preserve"> </w:t>
      </w:r>
      <w:r>
        <w:t>realizam-se quando</w:t>
      </w:r>
      <w:r>
        <w:rPr>
          <w:spacing w:val="-11"/>
        </w:rPr>
        <w:t xml:space="preserve"> </w:t>
      </w:r>
      <w:r>
        <w:t>da</w:t>
      </w:r>
      <w:r>
        <w:rPr>
          <w:spacing w:val="-11"/>
        </w:rPr>
        <w:t xml:space="preserve"> </w:t>
      </w:r>
      <w:r>
        <w:t>geração</w:t>
      </w:r>
      <w:r>
        <w:rPr>
          <w:spacing w:val="-13"/>
        </w:rPr>
        <w:t xml:space="preserve"> </w:t>
      </w:r>
      <w:r>
        <w:t>de</w:t>
      </w:r>
      <w:r>
        <w:rPr>
          <w:spacing w:val="-14"/>
        </w:rPr>
        <w:t xml:space="preserve"> </w:t>
      </w:r>
      <w:r>
        <w:t>lucros</w:t>
      </w:r>
      <w:r>
        <w:rPr>
          <w:spacing w:val="-11"/>
        </w:rPr>
        <w:t xml:space="preserve"> </w:t>
      </w:r>
      <w:r>
        <w:t>tributáveis,</w:t>
      </w:r>
      <w:r>
        <w:rPr>
          <w:spacing w:val="-11"/>
        </w:rPr>
        <w:t xml:space="preserve"> </w:t>
      </w:r>
      <w:r>
        <w:t>por</w:t>
      </w:r>
      <w:r>
        <w:rPr>
          <w:spacing w:val="-12"/>
        </w:rPr>
        <w:t xml:space="preserve"> </w:t>
      </w:r>
      <w:r>
        <w:t>meio</w:t>
      </w:r>
      <w:r>
        <w:rPr>
          <w:spacing w:val="-14"/>
        </w:rPr>
        <w:t xml:space="preserve"> </w:t>
      </w:r>
      <w:r>
        <w:t>de</w:t>
      </w:r>
      <w:r>
        <w:rPr>
          <w:spacing w:val="-13"/>
        </w:rPr>
        <w:t xml:space="preserve"> </w:t>
      </w:r>
      <w:r>
        <w:t>compensação</w:t>
      </w:r>
      <w:r>
        <w:rPr>
          <w:spacing w:val="-14"/>
        </w:rPr>
        <w:t xml:space="preserve"> </w:t>
      </w:r>
      <w:r>
        <w:t>na</w:t>
      </w:r>
      <w:r>
        <w:rPr>
          <w:spacing w:val="-11"/>
        </w:rPr>
        <w:t xml:space="preserve"> </w:t>
      </w:r>
      <w:r>
        <w:t>base</w:t>
      </w:r>
      <w:r>
        <w:rPr>
          <w:spacing w:val="-10"/>
        </w:rPr>
        <w:t xml:space="preserve"> </w:t>
      </w:r>
      <w:r>
        <w:t>de</w:t>
      </w:r>
      <w:r>
        <w:rPr>
          <w:spacing w:val="-14"/>
        </w:rPr>
        <w:t xml:space="preserve"> </w:t>
      </w:r>
      <w:r>
        <w:t>cá</w:t>
      </w:r>
      <w:r>
        <w:t>lculo</w:t>
      </w:r>
      <w:r>
        <w:rPr>
          <w:spacing w:val="-10"/>
        </w:rPr>
        <w:t xml:space="preserve"> </w:t>
      </w:r>
      <w:r>
        <w:t>dos</w:t>
      </w:r>
      <w:r>
        <w:rPr>
          <w:spacing w:val="-12"/>
        </w:rPr>
        <w:t xml:space="preserve"> </w:t>
      </w:r>
      <w:r>
        <w:t>referidos</w:t>
      </w:r>
      <w:r>
        <w:rPr>
          <w:spacing w:val="-11"/>
        </w:rPr>
        <w:t xml:space="preserve"> </w:t>
      </w:r>
      <w:r>
        <w:t>tributos, respeitando-se o limite de 30% da referida</w:t>
      </w:r>
      <w:r>
        <w:rPr>
          <w:spacing w:val="-4"/>
        </w:rPr>
        <w:t xml:space="preserve"> </w:t>
      </w:r>
      <w:r>
        <w:t>base.</w:t>
      </w:r>
    </w:p>
    <w:p w14:paraId="1020608D" w14:textId="77777777" w:rsidR="001442BB" w:rsidRDefault="001442BB">
      <w:pPr>
        <w:pStyle w:val="Corpodetexto"/>
        <w:spacing w:before="11"/>
        <w:rPr>
          <w:sz w:val="19"/>
        </w:rPr>
      </w:pPr>
    </w:p>
    <w:p w14:paraId="1020608E" w14:textId="77777777" w:rsidR="001442BB" w:rsidRDefault="005C7D6E">
      <w:pPr>
        <w:pStyle w:val="Corpodetexto"/>
        <w:ind w:left="403" w:right="115" w:hanging="1"/>
        <w:jc w:val="both"/>
      </w:pPr>
      <w:r>
        <w:t>Os tributos correntes e diferidos são reconhecidos na Demonstração do Resultado, exceto quando resultam de uma transação reconhecida diretamente no Patrimônio Líquido, sendo, nesse caso, o efeito fiscal reconhecido no Patrimônio Líquido (em Outros Resultad</w:t>
      </w:r>
      <w:r>
        <w:t>os Abrangentes).</w:t>
      </w:r>
    </w:p>
    <w:p w14:paraId="1020608F" w14:textId="77777777" w:rsidR="001442BB" w:rsidRDefault="001442BB">
      <w:pPr>
        <w:pStyle w:val="Corpodetexto"/>
        <w:spacing w:before="8"/>
        <w:rPr>
          <w:sz w:val="19"/>
        </w:rPr>
      </w:pPr>
    </w:p>
    <w:p w14:paraId="10206090" w14:textId="77777777" w:rsidR="001442BB" w:rsidRDefault="005C7D6E">
      <w:pPr>
        <w:pStyle w:val="Ttulo6"/>
        <w:numPr>
          <w:ilvl w:val="0"/>
          <w:numId w:val="40"/>
        </w:numPr>
        <w:tabs>
          <w:tab w:val="left" w:pos="404"/>
        </w:tabs>
        <w:spacing w:before="1"/>
        <w:jc w:val="both"/>
      </w:pPr>
      <w:r>
        <w:t>Benefícios a</w:t>
      </w:r>
      <w:r>
        <w:rPr>
          <w:spacing w:val="1"/>
        </w:rPr>
        <w:t xml:space="preserve"> </w:t>
      </w:r>
      <w:r>
        <w:t>Empregados</w:t>
      </w:r>
    </w:p>
    <w:p w14:paraId="10206091" w14:textId="77777777" w:rsidR="001442BB" w:rsidRDefault="005C7D6E">
      <w:pPr>
        <w:pStyle w:val="Corpodetexto"/>
        <w:spacing w:before="2"/>
        <w:ind w:left="403" w:right="113"/>
        <w:jc w:val="both"/>
      </w:pPr>
      <w:r>
        <w:t>O Banco mantém, para seus empregados, benefícios classificados em curto prazo e pós-emprego. O reconhecimento e mensuração dos benefícios de curto prazo são feitos pelo seu valor original (sem o efeito do desconto a valor presente ou cálculo atuarial), com</w:t>
      </w:r>
      <w:r>
        <w:t xml:space="preserve"> base no regime de competência mensal.</w:t>
      </w:r>
    </w:p>
    <w:p w14:paraId="10206092" w14:textId="77777777" w:rsidR="001442BB" w:rsidRDefault="005C7D6E">
      <w:pPr>
        <w:pStyle w:val="Corpodetexto"/>
        <w:spacing w:before="2"/>
        <w:ind w:left="403" w:right="112"/>
        <w:jc w:val="both"/>
      </w:pPr>
      <w:r>
        <w:t>Os benefícios pós-emprego existentes referem-se a planos de previdência privada, dos tipos “benefício definido”</w:t>
      </w:r>
      <w:r>
        <w:rPr>
          <w:spacing w:val="-14"/>
        </w:rPr>
        <w:t xml:space="preserve"> </w:t>
      </w:r>
      <w:r>
        <w:t>e</w:t>
      </w:r>
      <w:r>
        <w:rPr>
          <w:spacing w:val="-14"/>
        </w:rPr>
        <w:t xml:space="preserve"> </w:t>
      </w:r>
      <w:r>
        <w:t>“contribuição</w:t>
      </w:r>
      <w:r>
        <w:rPr>
          <w:spacing w:val="-14"/>
        </w:rPr>
        <w:t xml:space="preserve"> </w:t>
      </w:r>
      <w:r>
        <w:t>variável”,</w:t>
      </w:r>
      <w:r>
        <w:rPr>
          <w:spacing w:val="-14"/>
        </w:rPr>
        <w:t xml:space="preserve"> </w:t>
      </w:r>
      <w:r>
        <w:t>além</w:t>
      </w:r>
      <w:r>
        <w:rPr>
          <w:spacing w:val="-9"/>
        </w:rPr>
        <w:t xml:space="preserve"> </w:t>
      </w:r>
      <w:r>
        <w:t>de</w:t>
      </w:r>
      <w:r>
        <w:rPr>
          <w:spacing w:val="-14"/>
        </w:rPr>
        <w:t xml:space="preserve"> </w:t>
      </w:r>
      <w:r>
        <w:t>plano</w:t>
      </w:r>
      <w:r>
        <w:rPr>
          <w:spacing w:val="-14"/>
        </w:rPr>
        <w:t xml:space="preserve"> </w:t>
      </w:r>
      <w:r>
        <w:t>de</w:t>
      </w:r>
      <w:r>
        <w:rPr>
          <w:spacing w:val="-14"/>
        </w:rPr>
        <w:t xml:space="preserve"> </w:t>
      </w:r>
      <w:r>
        <w:t>assistência</w:t>
      </w:r>
      <w:r>
        <w:rPr>
          <w:spacing w:val="-14"/>
        </w:rPr>
        <w:t xml:space="preserve"> </w:t>
      </w:r>
      <w:r>
        <w:t>médica</w:t>
      </w:r>
      <w:r>
        <w:rPr>
          <w:spacing w:val="-14"/>
        </w:rPr>
        <w:t xml:space="preserve"> </w:t>
      </w:r>
      <w:r>
        <w:t>e</w:t>
      </w:r>
      <w:r>
        <w:rPr>
          <w:spacing w:val="-14"/>
        </w:rPr>
        <w:t xml:space="preserve"> </w:t>
      </w:r>
      <w:r>
        <w:t>de</w:t>
      </w:r>
      <w:r>
        <w:rPr>
          <w:spacing w:val="-14"/>
        </w:rPr>
        <w:t xml:space="preserve"> </w:t>
      </w:r>
      <w:r>
        <w:t>seguro</w:t>
      </w:r>
      <w:r>
        <w:rPr>
          <w:spacing w:val="-11"/>
        </w:rPr>
        <w:t xml:space="preserve"> </w:t>
      </w:r>
      <w:r>
        <w:t>de</w:t>
      </w:r>
      <w:r>
        <w:rPr>
          <w:spacing w:val="-14"/>
        </w:rPr>
        <w:t xml:space="preserve"> </w:t>
      </w:r>
      <w:r>
        <w:t>vida</w:t>
      </w:r>
      <w:r>
        <w:rPr>
          <w:spacing w:val="-14"/>
        </w:rPr>
        <w:t xml:space="preserve"> </w:t>
      </w:r>
      <w:r>
        <w:t>em</w:t>
      </w:r>
      <w:r>
        <w:rPr>
          <w:spacing w:val="-10"/>
        </w:rPr>
        <w:t xml:space="preserve"> </w:t>
      </w:r>
      <w:r>
        <w:t>grupo,</w:t>
      </w:r>
      <w:r>
        <w:rPr>
          <w:spacing w:val="-14"/>
        </w:rPr>
        <w:t xml:space="preserve"> </w:t>
      </w:r>
      <w:r>
        <w:t>ambos do tip</w:t>
      </w:r>
      <w:r>
        <w:t>o “benefício</w:t>
      </w:r>
      <w:r>
        <w:rPr>
          <w:spacing w:val="-4"/>
        </w:rPr>
        <w:t xml:space="preserve"> </w:t>
      </w:r>
      <w:r>
        <w:t>definido”.</w:t>
      </w:r>
    </w:p>
    <w:p w14:paraId="10206093" w14:textId="77777777" w:rsidR="001442BB" w:rsidRDefault="005C7D6E">
      <w:pPr>
        <w:pStyle w:val="Corpodetexto"/>
        <w:ind w:left="403" w:right="112"/>
        <w:jc w:val="both"/>
      </w:pPr>
      <w:r>
        <w:t>Para os planos do tipo “benefício definido” e para a parcela dos benefícios não programados do plano de contribuição variável, que possui características de plano de benefício definido, os valores correspondentes ao custo do serviço</w:t>
      </w:r>
      <w:r>
        <w:t xml:space="preserve"> corrente líquido e juros líquidos sobre o valor líquido do passivo atuarial, incluindo os juros</w:t>
      </w:r>
      <w:r>
        <w:rPr>
          <w:spacing w:val="-7"/>
        </w:rPr>
        <w:t xml:space="preserve"> </w:t>
      </w:r>
      <w:r>
        <w:t>sobre</w:t>
      </w:r>
      <w:r>
        <w:rPr>
          <w:spacing w:val="-9"/>
        </w:rPr>
        <w:t xml:space="preserve"> </w:t>
      </w:r>
      <w:r>
        <w:t>o</w:t>
      </w:r>
      <w:r>
        <w:rPr>
          <w:spacing w:val="-9"/>
        </w:rPr>
        <w:t xml:space="preserve"> </w:t>
      </w:r>
      <w:r>
        <w:t>efeito</w:t>
      </w:r>
      <w:r>
        <w:rPr>
          <w:spacing w:val="-6"/>
        </w:rPr>
        <w:t xml:space="preserve"> </w:t>
      </w:r>
      <w:r>
        <w:t>de</w:t>
      </w:r>
      <w:r>
        <w:rPr>
          <w:spacing w:val="-7"/>
        </w:rPr>
        <w:t xml:space="preserve"> </w:t>
      </w:r>
      <w:r>
        <w:t>limite</w:t>
      </w:r>
      <w:r>
        <w:rPr>
          <w:spacing w:val="-9"/>
        </w:rPr>
        <w:t xml:space="preserve"> </w:t>
      </w:r>
      <w:r>
        <w:t>de</w:t>
      </w:r>
      <w:r>
        <w:rPr>
          <w:spacing w:val="-9"/>
        </w:rPr>
        <w:t xml:space="preserve"> </w:t>
      </w:r>
      <w:r>
        <w:t>ativo</w:t>
      </w:r>
      <w:r>
        <w:rPr>
          <w:spacing w:val="-6"/>
        </w:rPr>
        <w:t xml:space="preserve"> </w:t>
      </w:r>
      <w:r>
        <w:t>de</w:t>
      </w:r>
      <w:r>
        <w:rPr>
          <w:spacing w:val="-9"/>
        </w:rPr>
        <w:t xml:space="preserve"> </w:t>
      </w:r>
      <w:r>
        <w:t>benefício</w:t>
      </w:r>
      <w:r>
        <w:rPr>
          <w:spacing w:val="-7"/>
        </w:rPr>
        <w:t xml:space="preserve"> </w:t>
      </w:r>
      <w:r>
        <w:t>definido,</w:t>
      </w:r>
      <w:r>
        <w:rPr>
          <w:spacing w:val="-9"/>
        </w:rPr>
        <w:t xml:space="preserve"> </w:t>
      </w:r>
      <w:r>
        <w:t>quando</w:t>
      </w:r>
      <w:r>
        <w:rPr>
          <w:spacing w:val="-8"/>
        </w:rPr>
        <w:t xml:space="preserve"> </w:t>
      </w:r>
      <w:r>
        <w:t>aplicável,</w:t>
      </w:r>
      <w:r>
        <w:rPr>
          <w:spacing w:val="-9"/>
        </w:rPr>
        <w:t xml:space="preserve"> </w:t>
      </w:r>
      <w:r>
        <w:t>são</w:t>
      </w:r>
      <w:r>
        <w:rPr>
          <w:spacing w:val="-7"/>
        </w:rPr>
        <w:t xml:space="preserve"> </w:t>
      </w:r>
      <w:r>
        <w:t>reconhecidos</w:t>
      </w:r>
      <w:r>
        <w:rPr>
          <w:spacing w:val="-6"/>
        </w:rPr>
        <w:t xml:space="preserve"> </w:t>
      </w:r>
      <w:r>
        <w:t>no</w:t>
      </w:r>
      <w:r>
        <w:rPr>
          <w:spacing w:val="-9"/>
        </w:rPr>
        <w:t xml:space="preserve"> </w:t>
      </w:r>
      <w:r>
        <w:t>resultado, enquanto que os ganhos e perdas atuariais e o retorno</w:t>
      </w:r>
      <w:r>
        <w:t xml:space="preserve"> sobre os ativos dos planos, excluindo valores considerados nos juros líquidos, são reconhecidos em “Ajustes de Avaliação Patrimonial”, no Patrimônio Líquido.</w:t>
      </w:r>
    </w:p>
    <w:p w14:paraId="10206094" w14:textId="77777777" w:rsidR="001442BB" w:rsidRDefault="005C7D6E">
      <w:pPr>
        <w:pStyle w:val="Corpodetexto"/>
        <w:ind w:left="403" w:right="115"/>
        <w:jc w:val="both"/>
      </w:pPr>
      <w:r>
        <w:t xml:space="preserve">As contribuições referentes à parcela de contribuição definida do plano de contribuição variável </w:t>
      </w:r>
      <w:r>
        <w:t>são reconhecidas no resultado.</w:t>
      </w:r>
    </w:p>
    <w:p w14:paraId="10206095" w14:textId="77777777" w:rsidR="001442BB" w:rsidRDefault="001442BB">
      <w:pPr>
        <w:pStyle w:val="Corpodetexto"/>
        <w:spacing w:before="7"/>
        <w:rPr>
          <w:sz w:val="19"/>
        </w:rPr>
      </w:pPr>
    </w:p>
    <w:p w14:paraId="10206096" w14:textId="77777777" w:rsidR="001442BB" w:rsidRDefault="005C7D6E">
      <w:pPr>
        <w:pStyle w:val="Ttulo6"/>
        <w:numPr>
          <w:ilvl w:val="0"/>
          <w:numId w:val="40"/>
        </w:numPr>
        <w:tabs>
          <w:tab w:val="left" w:pos="421"/>
        </w:tabs>
        <w:ind w:left="420" w:hanging="301"/>
        <w:jc w:val="both"/>
      </w:pPr>
      <w:r>
        <w:t>Depósitos e Captações no Mercado</w:t>
      </w:r>
      <w:r>
        <w:rPr>
          <w:spacing w:val="2"/>
        </w:rPr>
        <w:t xml:space="preserve"> </w:t>
      </w:r>
      <w:r>
        <w:t>Aberto</w:t>
      </w:r>
    </w:p>
    <w:p w14:paraId="10206097" w14:textId="77777777" w:rsidR="001442BB" w:rsidRDefault="005C7D6E">
      <w:pPr>
        <w:pStyle w:val="Corpodetexto"/>
        <w:spacing w:before="3"/>
        <w:ind w:left="403" w:right="113"/>
        <w:jc w:val="both"/>
        <w:rPr>
          <w:i/>
        </w:rPr>
      </w:pPr>
      <w:r>
        <w:t xml:space="preserve">São reconhecidos pelos valores das exigibilidades, sendo os encargos exigíveis, quando cabíveis, registrados com base no critério </w:t>
      </w:r>
      <w:r>
        <w:rPr>
          <w:i/>
        </w:rPr>
        <w:t>pro rata die.</w:t>
      </w:r>
    </w:p>
    <w:p w14:paraId="10206098" w14:textId="77777777" w:rsidR="001442BB" w:rsidRDefault="001442BB">
      <w:pPr>
        <w:pStyle w:val="Corpodetexto"/>
        <w:rPr>
          <w:i/>
          <w:sz w:val="22"/>
        </w:rPr>
      </w:pPr>
    </w:p>
    <w:p w14:paraId="10206099" w14:textId="77777777" w:rsidR="001442BB" w:rsidRDefault="001442BB">
      <w:pPr>
        <w:pStyle w:val="Corpodetexto"/>
        <w:spacing w:before="8"/>
        <w:rPr>
          <w:i/>
          <w:sz w:val="17"/>
        </w:rPr>
      </w:pPr>
    </w:p>
    <w:p w14:paraId="1020609A" w14:textId="77777777" w:rsidR="001442BB" w:rsidRDefault="005C7D6E">
      <w:pPr>
        <w:pStyle w:val="PargrafodaLista"/>
        <w:numPr>
          <w:ilvl w:val="0"/>
          <w:numId w:val="40"/>
        </w:numPr>
        <w:tabs>
          <w:tab w:val="left" w:pos="365"/>
        </w:tabs>
        <w:ind w:left="364" w:hanging="245"/>
        <w:jc w:val="both"/>
        <w:rPr>
          <w:b/>
          <w:i/>
          <w:sz w:val="20"/>
        </w:rPr>
      </w:pPr>
      <w:r>
        <w:rPr>
          <w:b/>
          <w:sz w:val="20"/>
        </w:rPr>
        <w:t xml:space="preserve">Redução ao Valor Recuperável de Ativos </w:t>
      </w:r>
      <w:r>
        <w:rPr>
          <w:b/>
          <w:i/>
          <w:sz w:val="20"/>
        </w:rPr>
        <w:t>(Impairment)</w:t>
      </w:r>
    </w:p>
    <w:p w14:paraId="1020609B" w14:textId="77777777" w:rsidR="001442BB" w:rsidRDefault="005C7D6E">
      <w:pPr>
        <w:pStyle w:val="Corpodetexto"/>
        <w:spacing w:before="3"/>
        <w:ind w:left="403" w:right="113"/>
        <w:jc w:val="both"/>
      </w:pPr>
      <w:r>
        <w:t>As</w:t>
      </w:r>
      <w:r>
        <w:rPr>
          <w:spacing w:val="-4"/>
        </w:rPr>
        <w:t xml:space="preserve"> </w:t>
      </w:r>
      <w:r>
        <w:t>perdas</w:t>
      </w:r>
      <w:r>
        <w:rPr>
          <w:spacing w:val="-3"/>
        </w:rPr>
        <w:t xml:space="preserve"> </w:t>
      </w:r>
      <w:r>
        <w:t>por</w:t>
      </w:r>
      <w:r>
        <w:rPr>
          <w:spacing w:val="-3"/>
        </w:rPr>
        <w:t xml:space="preserve"> </w:t>
      </w:r>
      <w:r>
        <w:t>redução</w:t>
      </w:r>
      <w:r>
        <w:rPr>
          <w:spacing w:val="-4"/>
        </w:rPr>
        <w:t xml:space="preserve"> </w:t>
      </w:r>
      <w:r>
        <w:t>ao</w:t>
      </w:r>
      <w:r>
        <w:rPr>
          <w:spacing w:val="-5"/>
        </w:rPr>
        <w:t xml:space="preserve"> </w:t>
      </w:r>
      <w:r>
        <w:t>valor</w:t>
      </w:r>
      <w:r>
        <w:rPr>
          <w:spacing w:val="-3"/>
        </w:rPr>
        <w:t xml:space="preserve"> </w:t>
      </w:r>
      <w:r>
        <w:t>recuperável</w:t>
      </w:r>
      <w:r>
        <w:rPr>
          <w:spacing w:val="-5"/>
        </w:rPr>
        <w:t xml:space="preserve"> </w:t>
      </w:r>
      <w:r>
        <w:t>são</w:t>
      </w:r>
      <w:r>
        <w:rPr>
          <w:spacing w:val="-4"/>
        </w:rPr>
        <w:t xml:space="preserve"> </w:t>
      </w:r>
      <w:r>
        <w:t>reconhecidas</w:t>
      </w:r>
      <w:r>
        <w:rPr>
          <w:spacing w:val="-3"/>
        </w:rPr>
        <w:t xml:space="preserve"> </w:t>
      </w:r>
      <w:r>
        <w:t>quando</w:t>
      </w:r>
      <w:r>
        <w:rPr>
          <w:spacing w:val="-5"/>
        </w:rPr>
        <w:t xml:space="preserve"> </w:t>
      </w:r>
      <w:r>
        <w:t>o</w:t>
      </w:r>
      <w:r>
        <w:rPr>
          <w:spacing w:val="-2"/>
        </w:rPr>
        <w:t xml:space="preserve"> </w:t>
      </w:r>
      <w:r>
        <w:t>valor</w:t>
      </w:r>
      <w:r>
        <w:rPr>
          <w:spacing w:val="-3"/>
        </w:rPr>
        <w:t xml:space="preserve"> </w:t>
      </w:r>
      <w:r>
        <w:t>contábil</w:t>
      </w:r>
      <w:r>
        <w:rPr>
          <w:spacing w:val="-5"/>
        </w:rPr>
        <w:t xml:space="preserve"> </w:t>
      </w:r>
      <w:r>
        <w:t>de</w:t>
      </w:r>
      <w:r>
        <w:rPr>
          <w:spacing w:val="-3"/>
        </w:rPr>
        <w:t xml:space="preserve"> </w:t>
      </w:r>
      <w:r>
        <w:t>um</w:t>
      </w:r>
      <w:r>
        <w:rPr>
          <w:spacing w:val="1"/>
        </w:rPr>
        <w:t xml:space="preserve"> </w:t>
      </w:r>
      <w:r>
        <w:t>ativo</w:t>
      </w:r>
      <w:r>
        <w:rPr>
          <w:spacing w:val="-4"/>
        </w:rPr>
        <w:t xml:space="preserve"> </w:t>
      </w:r>
      <w:r>
        <w:t>excede</w:t>
      </w:r>
      <w:r>
        <w:rPr>
          <w:spacing w:val="-3"/>
        </w:rPr>
        <w:t xml:space="preserve"> </w:t>
      </w:r>
      <w:r>
        <w:t>o seu</w:t>
      </w:r>
      <w:r>
        <w:rPr>
          <w:spacing w:val="-11"/>
        </w:rPr>
        <w:t xml:space="preserve"> </w:t>
      </w:r>
      <w:r>
        <w:t>valor</w:t>
      </w:r>
      <w:r>
        <w:rPr>
          <w:spacing w:val="-9"/>
        </w:rPr>
        <w:t xml:space="preserve"> </w:t>
      </w:r>
      <w:r>
        <w:t>recuperável.</w:t>
      </w:r>
      <w:r>
        <w:rPr>
          <w:spacing w:val="-10"/>
        </w:rPr>
        <w:t xml:space="preserve"> </w:t>
      </w:r>
      <w:r>
        <w:t>Os</w:t>
      </w:r>
      <w:r>
        <w:rPr>
          <w:spacing w:val="-8"/>
        </w:rPr>
        <w:t xml:space="preserve"> </w:t>
      </w:r>
      <w:r>
        <w:t>valores</w:t>
      </w:r>
      <w:r>
        <w:rPr>
          <w:spacing w:val="-8"/>
        </w:rPr>
        <w:t xml:space="preserve"> </w:t>
      </w:r>
      <w:r>
        <w:t>dos</w:t>
      </w:r>
      <w:r>
        <w:rPr>
          <w:spacing w:val="-8"/>
        </w:rPr>
        <w:t xml:space="preserve"> </w:t>
      </w:r>
      <w:r>
        <w:t>ativos</w:t>
      </w:r>
      <w:r>
        <w:rPr>
          <w:spacing w:val="-8"/>
        </w:rPr>
        <w:t xml:space="preserve"> </w:t>
      </w:r>
      <w:r>
        <w:t>não</w:t>
      </w:r>
      <w:r>
        <w:rPr>
          <w:spacing w:val="-10"/>
        </w:rPr>
        <w:t xml:space="preserve"> </w:t>
      </w:r>
      <w:r>
        <w:t>financeiros</w:t>
      </w:r>
      <w:r>
        <w:rPr>
          <w:spacing w:val="-9"/>
        </w:rPr>
        <w:t xml:space="preserve"> </w:t>
      </w:r>
      <w:r>
        <w:t>relevantes</w:t>
      </w:r>
      <w:r>
        <w:rPr>
          <w:spacing w:val="-8"/>
        </w:rPr>
        <w:t xml:space="preserve"> </w:t>
      </w:r>
      <w:r>
        <w:t>e</w:t>
      </w:r>
      <w:r>
        <w:rPr>
          <w:spacing w:val="-10"/>
        </w:rPr>
        <w:t xml:space="preserve"> </w:t>
      </w:r>
      <w:r>
        <w:t>dos</w:t>
      </w:r>
      <w:r>
        <w:rPr>
          <w:spacing w:val="-8"/>
        </w:rPr>
        <w:t xml:space="preserve"> </w:t>
      </w:r>
      <w:r>
        <w:t>ativos</w:t>
      </w:r>
      <w:r>
        <w:rPr>
          <w:spacing w:val="-8"/>
        </w:rPr>
        <w:t xml:space="preserve"> </w:t>
      </w:r>
      <w:r>
        <w:t>financeiros</w:t>
      </w:r>
      <w:r>
        <w:rPr>
          <w:spacing w:val="-8"/>
        </w:rPr>
        <w:t xml:space="preserve"> </w:t>
      </w:r>
      <w:r>
        <w:t>cl</w:t>
      </w:r>
      <w:r>
        <w:t>assificados como disponíveis para venda e como mantidos até o vencimento são revistos, no mínimo, ao fim de cada período de relatório, para determinar se há alguma indicação de perda por redução ao valor</w:t>
      </w:r>
      <w:r>
        <w:rPr>
          <w:spacing w:val="-36"/>
        </w:rPr>
        <w:t xml:space="preserve"> </w:t>
      </w:r>
      <w:r>
        <w:t>recuperável.</w:t>
      </w:r>
    </w:p>
    <w:p w14:paraId="1020609C" w14:textId="77777777" w:rsidR="001442BB" w:rsidRDefault="001442BB">
      <w:pPr>
        <w:pStyle w:val="Corpodetexto"/>
        <w:spacing w:before="9"/>
        <w:rPr>
          <w:sz w:val="19"/>
        </w:rPr>
      </w:pPr>
    </w:p>
    <w:p w14:paraId="1020609D" w14:textId="77777777" w:rsidR="001442BB" w:rsidRDefault="005C7D6E">
      <w:pPr>
        <w:pStyle w:val="Ttulo6"/>
        <w:numPr>
          <w:ilvl w:val="0"/>
          <w:numId w:val="40"/>
        </w:numPr>
        <w:tabs>
          <w:tab w:val="left" w:pos="404"/>
        </w:tabs>
        <w:jc w:val="both"/>
      </w:pPr>
      <w:r>
        <w:t>Provisões, Ativos Contingentes, Passivos Contingentes e Obrigações</w:t>
      </w:r>
      <w:r>
        <w:rPr>
          <w:spacing w:val="-6"/>
        </w:rPr>
        <w:t xml:space="preserve"> </w:t>
      </w:r>
      <w:r>
        <w:t>Legais</w:t>
      </w:r>
    </w:p>
    <w:p w14:paraId="1020609E" w14:textId="77777777" w:rsidR="001442BB" w:rsidRDefault="005C7D6E">
      <w:pPr>
        <w:pStyle w:val="Corpodetexto"/>
        <w:spacing w:before="3"/>
        <w:ind w:left="403" w:right="113"/>
        <w:jc w:val="both"/>
      </w:pPr>
      <w:r>
        <w:t>O reconhecimento, a mensuração e a divulgação das provisões, dos ativos contingentes, dos passivos contingentes e das obrigações legais são efetuados de acordo com os critérios defin</w:t>
      </w:r>
      <w:r>
        <w:t>idos no CPC 25 – Provisões, Passivos Contingentes e Ativos Contingentes, aprovado pela Resolução CMN nº 3.823, de 16.12.2009 e em conformidade com a Carta Circular nº 3.429, de 11.02.2010, do Bacen.</w:t>
      </w:r>
    </w:p>
    <w:p w14:paraId="1020609F" w14:textId="77777777" w:rsidR="001442BB" w:rsidRDefault="005C7D6E">
      <w:pPr>
        <w:pStyle w:val="Corpodetexto"/>
        <w:ind w:left="403" w:right="114"/>
        <w:jc w:val="both"/>
      </w:pPr>
      <w:r>
        <w:t>As provisões de natureza cível, fiscal, trabalhista e out</w:t>
      </w:r>
      <w:r>
        <w:t>ras causas são reconhecidas nas demonstrações financeiras</w:t>
      </w:r>
      <w:r>
        <w:rPr>
          <w:spacing w:val="-16"/>
        </w:rPr>
        <w:t xml:space="preserve"> </w:t>
      </w:r>
      <w:r>
        <w:t>quando,</w:t>
      </w:r>
      <w:r>
        <w:rPr>
          <w:spacing w:val="-18"/>
        </w:rPr>
        <w:t xml:space="preserve"> </w:t>
      </w:r>
      <w:r>
        <w:t>baseado</w:t>
      </w:r>
      <w:r>
        <w:rPr>
          <w:spacing w:val="-18"/>
        </w:rPr>
        <w:t xml:space="preserve"> </w:t>
      </w:r>
      <w:r>
        <w:t>na</w:t>
      </w:r>
      <w:r>
        <w:rPr>
          <w:spacing w:val="-17"/>
        </w:rPr>
        <w:t xml:space="preserve"> </w:t>
      </w:r>
      <w:r>
        <w:t>opinião</w:t>
      </w:r>
      <w:r>
        <w:rPr>
          <w:spacing w:val="-18"/>
        </w:rPr>
        <w:t xml:space="preserve"> </w:t>
      </w:r>
      <w:r>
        <w:t>de</w:t>
      </w:r>
      <w:r>
        <w:rPr>
          <w:spacing w:val="-19"/>
        </w:rPr>
        <w:t xml:space="preserve"> </w:t>
      </w:r>
      <w:r>
        <w:t>assessores</w:t>
      </w:r>
      <w:r>
        <w:rPr>
          <w:spacing w:val="-16"/>
        </w:rPr>
        <w:t xml:space="preserve"> </w:t>
      </w:r>
      <w:r>
        <w:t>jurídicos</w:t>
      </w:r>
      <w:r>
        <w:rPr>
          <w:spacing w:val="-17"/>
        </w:rPr>
        <w:t xml:space="preserve"> </w:t>
      </w:r>
      <w:r>
        <w:t>e</w:t>
      </w:r>
      <w:r>
        <w:rPr>
          <w:spacing w:val="-16"/>
        </w:rPr>
        <w:t xml:space="preserve"> </w:t>
      </w:r>
      <w:r>
        <w:t>da</w:t>
      </w:r>
      <w:r>
        <w:rPr>
          <w:spacing w:val="-16"/>
        </w:rPr>
        <w:t xml:space="preserve"> </w:t>
      </w:r>
      <w:r>
        <w:t>Administração,</w:t>
      </w:r>
      <w:r>
        <w:rPr>
          <w:spacing w:val="-18"/>
        </w:rPr>
        <w:t xml:space="preserve"> </w:t>
      </w:r>
      <w:r>
        <w:t>for</w:t>
      </w:r>
      <w:r>
        <w:rPr>
          <w:spacing w:val="-17"/>
        </w:rPr>
        <w:t xml:space="preserve"> </w:t>
      </w:r>
      <w:r>
        <w:t>considerado</w:t>
      </w:r>
      <w:r>
        <w:rPr>
          <w:spacing w:val="-19"/>
        </w:rPr>
        <w:t xml:space="preserve"> </w:t>
      </w:r>
      <w:r>
        <w:t>provável o risco de perda de uma ação judicial ou administrativa, com uma provável saída de recursos para a liq</w:t>
      </w:r>
      <w:r>
        <w:t>uidação</w:t>
      </w:r>
      <w:r>
        <w:rPr>
          <w:spacing w:val="-6"/>
        </w:rPr>
        <w:t xml:space="preserve"> </w:t>
      </w:r>
      <w:r>
        <w:t>das</w:t>
      </w:r>
      <w:r>
        <w:rPr>
          <w:spacing w:val="-5"/>
        </w:rPr>
        <w:t xml:space="preserve"> </w:t>
      </w:r>
      <w:r>
        <w:t>obrigações</w:t>
      </w:r>
      <w:r>
        <w:rPr>
          <w:spacing w:val="-4"/>
        </w:rPr>
        <w:t xml:space="preserve"> </w:t>
      </w:r>
      <w:r>
        <w:t>e</w:t>
      </w:r>
      <w:r>
        <w:rPr>
          <w:spacing w:val="-6"/>
        </w:rPr>
        <w:t xml:space="preserve"> </w:t>
      </w:r>
      <w:r>
        <w:t>quando</w:t>
      </w:r>
      <w:r>
        <w:rPr>
          <w:spacing w:val="-5"/>
        </w:rPr>
        <w:t xml:space="preserve"> </w:t>
      </w:r>
      <w:r>
        <w:t>os</w:t>
      </w:r>
      <w:r>
        <w:rPr>
          <w:spacing w:val="-5"/>
        </w:rPr>
        <w:t xml:space="preserve"> </w:t>
      </w:r>
      <w:r>
        <w:t>montantes</w:t>
      </w:r>
      <w:r>
        <w:rPr>
          <w:spacing w:val="-4"/>
        </w:rPr>
        <w:t xml:space="preserve"> </w:t>
      </w:r>
      <w:r>
        <w:t>envolvidos</w:t>
      </w:r>
      <w:r>
        <w:rPr>
          <w:spacing w:val="-5"/>
        </w:rPr>
        <w:t xml:space="preserve"> </w:t>
      </w:r>
      <w:r>
        <w:t>forem</w:t>
      </w:r>
      <w:r>
        <w:rPr>
          <w:spacing w:val="-6"/>
        </w:rPr>
        <w:t xml:space="preserve"> </w:t>
      </w:r>
      <w:r>
        <w:t>mensuráveis</w:t>
      </w:r>
      <w:r>
        <w:rPr>
          <w:spacing w:val="-4"/>
        </w:rPr>
        <w:t xml:space="preserve"> </w:t>
      </w:r>
      <w:r>
        <w:t>com</w:t>
      </w:r>
      <w:r>
        <w:rPr>
          <w:spacing w:val="-4"/>
        </w:rPr>
        <w:t xml:space="preserve"> </w:t>
      </w:r>
      <w:r>
        <w:t>suficiente</w:t>
      </w:r>
      <w:r>
        <w:rPr>
          <w:spacing w:val="-5"/>
        </w:rPr>
        <w:t xml:space="preserve"> </w:t>
      </w:r>
      <w:r>
        <w:t>segurança, sendo quantificados quando da citação/notificação judicial, reavaliados por ocasião de movimentações processuais e atualizados monetariamente a cada</w:t>
      </w:r>
      <w:r>
        <w:rPr>
          <w:spacing w:val="-1"/>
        </w:rPr>
        <w:t xml:space="preserve"> </w:t>
      </w:r>
      <w:r>
        <w:t>mês.</w:t>
      </w:r>
    </w:p>
    <w:p w14:paraId="102060A0" w14:textId="77777777" w:rsidR="001442BB" w:rsidRDefault="001442BB">
      <w:pPr>
        <w:jc w:val="both"/>
        <w:sectPr w:rsidR="001442BB">
          <w:pgSz w:w="11900" w:h="16840"/>
          <w:pgMar w:top="1600" w:right="900" w:bottom="1000" w:left="900" w:header="0" w:footer="802" w:gutter="0"/>
          <w:cols w:space="720"/>
        </w:sectPr>
      </w:pPr>
    </w:p>
    <w:p w14:paraId="102060A1" w14:textId="77777777" w:rsidR="001442BB" w:rsidRDefault="005C7D6E">
      <w:pPr>
        <w:pStyle w:val="Corpodetexto"/>
        <w:spacing w:before="75"/>
        <w:ind w:left="403" w:right="115"/>
        <w:jc w:val="both"/>
      </w:pPr>
      <w:r>
        <w:lastRenderedPageBreak/>
        <w:t>A avaliação da provisão e do passivo contingente, grau de risco das novas ações e a reavaliação das já existentes são efetuadas, caso a caso, sendo classificadas de acordo com a probabilidade de perda em provável, possível e remota, excet</w:t>
      </w:r>
      <w:r>
        <w:t>o nos processos em trâmite nos Juizados Especiais Cíveis e Superintendências Regionais do Trabalho e Emprego, cujas avaliações de provisão são feitas com base na média histórica de perdas.</w:t>
      </w:r>
    </w:p>
    <w:p w14:paraId="102060A2" w14:textId="77777777" w:rsidR="001442BB" w:rsidRDefault="005C7D6E">
      <w:pPr>
        <w:pStyle w:val="Corpodetexto"/>
        <w:ind w:left="403" w:right="112"/>
        <w:jc w:val="both"/>
      </w:pPr>
      <w:r>
        <w:t>As contingências classificadas como prováveis são reconhecidas cont</w:t>
      </w:r>
      <w:r>
        <w:t>abilmente e estão representadas por Ações Cíveis (pleitos de indenizações por danos morais e materiais, a exemplo de protestos de títulos, devolução de cheques e inclusão de informações em cadastros restritivos de crédito, dentre outras), Ações Trabalhista</w:t>
      </w:r>
      <w:r>
        <w:t>s (que objetivam a recuperação de pretensos direitos trabalhistas, relativamente à legislação específica</w:t>
      </w:r>
      <w:r>
        <w:rPr>
          <w:spacing w:val="-8"/>
        </w:rPr>
        <w:t xml:space="preserve"> </w:t>
      </w:r>
      <w:r>
        <w:t>da</w:t>
      </w:r>
      <w:r>
        <w:rPr>
          <w:spacing w:val="-8"/>
        </w:rPr>
        <w:t xml:space="preserve"> </w:t>
      </w:r>
      <w:r>
        <w:t>categoria</w:t>
      </w:r>
      <w:r>
        <w:rPr>
          <w:spacing w:val="-7"/>
        </w:rPr>
        <w:t xml:space="preserve"> </w:t>
      </w:r>
      <w:r>
        <w:t>profissional,</w:t>
      </w:r>
      <w:r>
        <w:rPr>
          <w:spacing w:val="-7"/>
        </w:rPr>
        <w:t xml:space="preserve"> </w:t>
      </w:r>
      <w:r>
        <w:t>a</w:t>
      </w:r>
      <w:r>
        <w:rPr>
          <w:spacing w:val="-5"/>
        </w:rPr>
        <w:t xml:space="preserve"> </w:t>
      </w:r>
      <w:r>
        <w:t>exemplo</w:t>
      </w:r>
      <w:r>
        <w:rPr>
          <w:spacing w:val="-8"/>
        </w:rPr>
        <w:t xml:space="preserve"> </w:t>
      </w:r>
      <w:r>
        <w:t>de</w:t>
      </w:r>
      <w:r>
        <w:rPr>
          <w:spacing w:val="-7"/>
        </w:rPr>
        <w:t xml:space="preserve"> </w:t>
      </w:r>
      <w:r>
        <w:t>horas</w:t>
      </w:r>
      <w:r>
        <w:rPr>
          <w:spacing w:val="-6"/>
        </w:rPr>
        <w:t xml:space="preserve"> </w:t>
      </w:r>
      <w:r>
        <w:t>extras,</w:t>
      </w:r>
      <w:r>
        <w:rPr>
          <w:spacing w:val="-7"/>
        </w:rPr>
        <w:t xml:space="preserve"> </w:t>
      </w:r>
      <w:r>
        <w:t>equiparação</w:t>
      </w:r>
      <w:r>
        <w:rPr>
          <w:spacing w:val="-7"/>
        </w:rPr>
        <w:t xml:space="preserve"> </w:t>
      </w:r>
      <w:r>
        <w:t>salarial,</w:t>
      </w:r>
      <w:r>
        <w:rPr>
          <w:spacing w:val="-7"/>
        </w:rPr>
        <w:t xml:space="preserve"> </w:t>
      </w:r>
      <w:r>
        <w:t>reintegração,</w:t>
      </w:r>
      <w:r>
        <w:rPr>
          <w:spacing w:val="-5"/>
        </w:rPr>
        <w:t xml:space="preserve"> </w:t>
      </w:r>
      <w:r>
        <w:t>adicional de transferência, verbas rescisórias, complemento de aposentadoria e outros, bem como autos de infração emanados das Superintendências Regionais do Trabalho e Emprego), Ações Fiscais e Previdenciárias (a exemplo de processos judiciais e administr</w:t>
      </w:r>
      <w:r>
        <w:t>ativos relacionados a tributos federais e municipais) e Outras Ações (a exemplo de autos de infração emanados de Conselhos Regionais que regulamentam o exercício de</w:t>
      </w:r>
      <w:r>
        <w:rPr>
          <w:spacing w:val="-14"/>
        </w:rPr>
        <w:t xml:space="preserve"> </w:t>
      </w:r>
      <w:r>
        <w:t>profissões).</w:t>
      </w:r>
      <w:r>
        <w:rPr>
          <w:spacing w:val="-14"/>
        </w:rPr>
        <w:t xml:space="preserve"> </w:t>
      </w:r>
      <w:r>
        <w:t>Exceto</w:t>
      </w:r>
      <w:r>
        <w:rPr>
          <w:spacing w:val="-11"/>
        </w:rPr>
        <w:t xml:space="preserve"> </w:t>
      </w:r>
      <w:r>
        <w:t>se</w:t>
      </w:r>
      <w:r>
        <w:rPr>
          <w:spacing w:val="-13"/>
        </w:rPr>
        <w:t xml:space="preserve"> </w:t>
      </w:r>
      <w:r>
        <w:t>obrigação</w:t>
      </w:r>
      <w:r>
        <w:rPr>
          <w:spacing w:val="-11"/>
        </w:rPr>
        <w:t xml:space="preserve"> </w:t>
      </w:r>
      <w:r>
        <w:t>legal,</w:t>
      </w:r>
      <w:r>
        <w:rPr>
          <w:spacing w:val="-11"/>
        </w:rPr>
        <w:t xml:space="preserve"> </w:t>
      </w:r>
      <w:r>
        <w:t>para</w:t>
      </w:r>
      <w:r>
        <w:rPr>
          <w:spacing w:val="-14"/>
        </w:rPr>
        <w:t xml:space="preserve"> </w:t>
      </w:r>
      <w:r>
        <w:t>as</w:t>
      </w:r>
      <w:r>
        <w:rPr>
          <w:spacing w:val="-10"/>
        </w:rPr>
        <w:t xml:space="preserve"> </w:t>
      </w:r>
      <w:r>
        <w:t>contingências</w:t>
      </w:r>
      <w:r>
        <w:rPr>
          <w:spacing w:val="-10"/>
        </w:rPr>
        <w:t xml:space="preserve"> </w:t>
      </w:r>
      <w:r>
        <w:t>enquadradas</w:t>
      </w:r>
      <w:r>
        <w:rPr>
          <w:spacing w:val="-9"/>
        </w:rPr>
        <w:t xml:space="preserve"> </w:t>
      </w:r>
      <w:r>
        <w:t>como</w:t>
      </w:r>
      <w:r>
        <w:rPr>
          <w:spacing w:val="-14"/>
        </w:rPr>
        <w:t xml:space="preserve"> </w:t>
      </w:r>
      <w:r>
        <w:t>possíveis</w:t>
      </w:r>
      <w:r>
        <w:rPr>
          <w:spacing w:val="-12"/>
        </w:rPr>
        <w:t xml:space="preserve"> </w:t>
      </w:r>
      <w:r>
        <w:t>e</w:t>
      </w:r>
      <w:r>
        <w:rPr>
          <w:spacing w:val="-11"/>
        </w:rPr>
        <w:t xml:space="preserve"> </w:t>
      </w:r>
      <w:r>
        <w:t>remotas</w:t>
      </w:r>
      <w:r>
        <w:rPr>
          <w:spacing w:val="-12"/>
        </w:rPr>
        <w:t xml:space="preserve"> </w:t>
      </w:r>
      <w:r>
        <w:t>não cabem provisões, conforme disposições legais e</w:t>
      </w:r>
      <w:r>
        <w:rPr>
          <w:spacing w:val="3"/>
        </w:rPr>
        <w:t xml:space="preserve"> </w:t>
      </w:r>
      <w:r>
        <w:t>regulamentares.</w:t>
      </w:r>
    </w:p>
    <w:p w14:paraId="102060A3" w14:textId="77777777" w:rsidR="001442BB" w:rsidRDefault="005C7D6E">
      <w:pPr>
        <w:pStyle w:val="Corpodetexto"/>
        <w:ind w:left="403"/>
        <w:jc w:val="both"/>
      </w:pPr>
      <w:r>
        <w:t>Os ativos contingentes não são reconhecidos nas demonstrações financeiras.</w:t>
      </w:r>
    </w:p>
    <w:p w14:paraId="102060A4" w14:textId="77777777" w:rsidR="001442BB" w:rsidRDefault="005C7D6E">
      <w:pPr>
        <w:pStyle w:val="Corpodetexto"/>
        <w:ind w:left="403" w:right="114"/>
        <w:jc w:val="both"/>
      </w:pPr>
      <w:r>
        <w:t>As obrigações legais são derivadas de obrigações tributárias, sendo os seus montantes provisionados integr</w:t>
      </w:r>
      <w:r>
        <w:t>almente nas demonstrações financeiras, independentemente da probabilidade de sucesso nos processos judiciais em andamento.</w:t>
      </w:r>
    </w:p>
    <w:p w14:paraId="102060A5" w14:textId="77777777" w:rsidR="001442BB" w:rsidRDefault="001442BB">
      <w:pPr>
        <w:pStyle w:val="Corpodetexto"/>
        <w:spacing w:before="8"/>
        <w:rPr>
          <w:sz w:val="19"/>
        </w:rPr>
      </w:pPr>
    </w:p>
    <w:p w14:paraId="102060A6" w14:textId="77777777" w:rsidR="001442BB" w:rsidRDefault="005C7D6E">
      <w:pPr>
        <w:pStyle w:val="Ttulo6"/>
        <w:numPr>
          <w:ilvl w:val="0"/>
          <w:numId w:val="40"/>
        </w:numPr>
        <w:tabs>
          <w:tab w:val="left" w:pos="404"/>
        </w:tabs>
        <w:spacing w:before="1"/>
        <w:ind w:hanging="285"/>
        <w:jc w:val="both"/>
      </w:pPr>
      <w:r>
        <w:t>Dívidas</w:t>
      </w:r>
      <w:r>
        <w:rPr>
          <w:spacing w:val="-2"/>
        </w:rPr>
        <w:t xml:space="preserve"> </w:t>
      </w:r>
      <w:r>
        <w:t>Subordinadas</w:t>
      </w:r>
    </w:p>
    <w:p w14:paraId="102060A7" w14:textId="77777777" w:rsidR="001442BB" w:rsidRDefault="005C7D6E">
      <w:pPr>
        <w:pStyle w:val="Corpodetexto"/>
        <w:spacing w:before="2"/>
        <w:ind w:left="403" w:right="113"/>
        <w:jc w:val="both"/>
      </w:pPr>
      <w:r>
        <w:t>Estão registradas pelo custo de aquisição, atualizadas pela taxa extra mercado, divulgada pelo Bacen, quando os recursos estão disponíveis, e, quando aplicados, pelos encargos pactuados com os mutuários.</w:t>
      </w:r>
    </w:p>
    <w:p w14:paraId="102060A8" w14:textId="77777777" w:rsidR="001442BB" w:rsidRDefault="001442BB">
      <w:pPr>
        <w:pStyle w:val="Corpodetexto"/>
        <w:spacing w:before="8"/>
        <w:rPr>
          <w:sz w:val="19"/>
        </w:rPr>
      </w:pPr>
    </w:p>
    <w:p w14:paraId="102060A9" w14:textId="77777777" w:rsidR="001442BB" w:rsidRDefault="005C7D6E">
      <w:pPr>
        <w:pStyle w:val="Ttulo6"/>
        <w:numPr>
          <w:ilvl w:val="0"/>
          <w:numId w:val="40"/>
        </w:numPr>
        <w:tabs>
          <w:tab w:val="left" w:pos="404"/>
        </w:tabs>
        <w:ind w:hanging="285"/>
        <w:jc w:val="both"/>
      </w:pPr>
      <w:r>
        <w:t>Juros sobre o Capital Próprio (JCP) e</w:t>
      </w:r>
      <w:r>
        <w:rPr>
          <w:spacing w:val="-2"/>
        </w:rPr>
        <w:t xml:space="preserve"> </w:t>
      </w:r>
      <w:r>
        <w:t>Dividendos</w:t>
      </w:r>
    </w:p>
    <w:p w14:paraId="102060AA" w14:textId="77777777" w:rsidR="001442BB" w:rsidRDefault="005C7D6E">
      <w:pPr>
        <w:pStyle w:val="Corpodetexto"/>
        <w:spacing w:before="3"/>
        <w:ind w:left="403" w:right="113"/>
        <w:jc w:val="both"/>
      </w:pPr>
      <w:r>
        <w:t>Os</w:t>
      </w:r>
      <w:r>
        <w:t xml:space="preserve"> acionistas têm direito de receber como dividendo mínimo obrigatório, em cada exercício, a importância de 25% (vinte e cinco por cento) do lucro líquido do exercício ajustado na forma da Lei, conforme disposto no Estatuto do Banco. Os JCP poderão ser imput</w:t>
      </w:r>
      <w:r>
        <w:t>ados ao dividendo mínimo.</w:t>
      </w:r>
    </w:p>
    <w:p w14:paraId="102060AB" w14:textId="77777777" w:rsidR="001442BB" w:rsidRDefault="001442BB">
      <w:pPr>
        <w:pStyle w:val="Corpodetexto"/>
        <w:spacing w:before="11"/>
        <w:rPr>
          <w:sz w:val="19"/>
        </w:rPr>
      </w:pPr>
    </w:p>
    <w:p w14:paraId="102060AC" w14:textId="77777777" w:rsidR="001442BB" w:rsidRDefault="005C7D6E">
      <w:pPr>
        <w:pStyle w:val="Ttulo6"/>
        <w:numPr>
          <w:ilvl w:val="0"/>
          <w:numId w:val="40"/>
        </w:numPr>
        <w:tabs>
          <w:tab w:val="left" w:pos="404"/>
        </w:tabs>
        <w:ind w:hanging="285"/>
        <w:jc w:val="both"/>
      </w:pPr>
      <w:r>
        <w:t>Uso de</w:t>
      </w:r>
      <w:r>
        <w:rPr>
          <w:spacing w:val="-2"/>
        </w:rPr>
        <w:t xml:space="preserve"> </w:t>
      </w:r>
      <w:r>
        <w:t>estimativas</w:t>
      </w:r>
    </w:p>
    <w:p w14:paraId="102060AD" w14:textId="77777777" w:rsidR="001442BB" w:rsidRDefault="005C7D6E">
      <w:pPr>
        <w:pStyle w:val="Corpodetexto"/>
        <w:ind w:left="403" w:right="113"/>
        <w:jc w:val="both"/>
      </w:pPr>
      <w:r>
        <w:t>A preparação das demonstrações financeiras inclui estimativas e premissas, como a mensuração de provisões para perdas com operações de crédito, estimativas do valor de mercado de instrumentos financeiros, provi</w:t>
      </w:r>
      <w:r>
        <w:t>são para contingências, perdas por redução ao valor recuperável e outras provisões, a exemplo</w:t>
      </w:r>
      <w:r>
        <w:rPr>
          <w:spacing w:val="-8"/>
        </w:rPr>
        <w:t xml:space="preserve"> </w:t>
      </w:r>
      <w:r>
        <w:t>do</w:t>
      </w:r>
      <w:r>
        <w:rPr>
          <w:spacing w:val="-7"/>
        </w:rPr>
        <w:t xml:space="preserve"> </w:t>
      </w:r>
      <w:r>
        <w:t>passivo</w:t>
      </w:r>
      <w:r>
        <w:rPr>
          <w:spacing w:val="-7"/>
        </w:rPr>
        <w:t xml:space="preserve"> </w:t>
      </w:r>
      <w:r>
        <w:t>atuarial</w:t>
      </w:r>
      <w:r>
        <w:rPr>
          <w:spacing w:val="-7"/>
        </w:rPr>
        <w:t xml:space="preserve"> </w:t>
      </w:r>
      <w:r>
        <w:t>com</w:t>
      </w:r>
      <w:r>
        <w:rPr>
          <w:spacing w:val="-3"/>
        </w:rPr>
        <w:t xml:space="preserve"> </w:t>
      </w:r>
      <w:r>
        <w:t>planos</w:t>
      </w:r>
      <w:r>
        <w:rPr>
          <w:spacing w:val="-5"/>
        </w:rPr>
        <w:t xml:space="preserve"> </w:t>
      </w:r>
      <w:r>
        <w:t>de</w:t>
      </w:r>
      <w:r>
        <w:rPr>
          <w:spacing w:val="-7"/>
        </w:rPr>
        <w:t xml:space="preserve"> </w:t>
      </w:r>
      <w:r>
        <w:t>assistência</w:t>
      </w:r>
      <w:r>
        <w:rPr>
          <w:spacing w:val="-7"/>
        </w:rPr>
        <w:t xml:space="preserve"> </w:t>
      </w:r>
      <w:r>
        <w:t>médica,</w:t>
      </w:r>
      <w:r>
        <w:rPr>
          <w:spacing w:val="-7"/>
        </w:rPr>
        <w:t xml:space="preserve"> </w:t>
      </w:r>
      <w:r>
        <w:t>previdência</w:t>
      </w:r>
      <w:r>
        <w:rPr>
          <w:spacing w:val="-7"/>
        </w:rPr>
        <w:t xml:space="preserve"> </w:t>
      </w:r>
      <w:r>
        <w:t>complementar</w:t>
      </w:r>
      <w:r>
        <w:rPr>
          <w:spacing w:val="-5"/>
        </w:rPr>
        <w:t xml:space="preserve"> </w:t>
      </w:r>
      <w:r>
        <w:t>e</w:t>
      </w:r>
      <w:r>
        <w:rPr>
          <w:spacing w:val="-7"/>
        </w:rPr>
        <w:t xml:space="preserve"> </w:t>
      </w:r>
      <w:r>
        <w:t>seguro</w:t>
      </w:r>
      <w:r>
        <w:rPr>
          <w:spacing w:val="-8"/>
        </w:rPr>
        <w:t xml:space="preserve"> </w:t>
      </w:r>
      <w:r>
        <w:t>de</w:t>
      </w:r>
      <w:r>
        <w:rPr>
          <w:spacing w:val="-7"/>
        </w:rPr>
        <w:t xml:space="preserve"> </w:t>
      </w:r>
      <w:r>
        <w:t>vida, como</w:t>
      </w:r>
      <w:r>
        <w:rPr>
          <w:spacing w:val="-10"/>
        </w:rPr>
        <w:t xml:space="preserve"> </w:t>
      </w:r>
      <w:r>
        <w:t>também,</w:t>
      </w:r>
      <w:r>
        <w:rPr>
          <w:spacing w:val="-9"/>
        </w:rPr>
        <w:t xml:space="preserve"> </w:t>
      </w:r>
      <w:r>
        <w:t>para</w:t>
      </w:r>
      <w:r>
        <w:rPr>
          <w:spacing w:val="-9"/>
        </w:rPr>
        <w:t xml:space="preserve"> </w:t>
      </w:r>
      <w:r>
        <w:t>constituição</w:t>
      </w:r>
      <w:r>
        <w:rPr>
          <w:spacing w:val="-7"/>
        </w:rPr>
        <w:t xml:space="preserve"> </w:t>
      </w:r>
      <w:r>
        <w:t>e</w:t>
      </w:r>
      <w:r>
        <w:rPr>
          <w:spacing w:val="-9"/>
        </w:rPr>
        <w:t xml:space="preserve"> </w:t>
      </w:r>
      <w:r>
        <w:t>realização</w:t>
      </w:r>
      <w:r>
        <w:rPr>
          <w:spacing w:val="-7"/>
        </w:rPr>
        <w:t xml:space="preserve"> </w:t>
      </w:r>
      <w:r>
        <w:t>de</w:t>
      </w:r>
      <w:r>
        <w:rPr>
          <w:spacing w:val="-7"/>
        </w:rPr>
        <w:t xml:space="preserve"> </w:t>
      </w:r>
      <w:r>
        <w:t>Ativo/Passivo</w:t>
      </w:r>
      <w:r>
        <w:rPr>
          <w:spacing w:val="-9"/>
        </w:rPr>
        <w:t xml:space="preserve"> </w:t>
      </w:r>
      <w:r>
        <w:t>Fiscal</w:t>
      </w:r>
      <w:r>
        <w:rPr>
          <w:spacing w:val="-10"/>
        </w:rPr>
        <w:t xml:space="preserve"> </w:t>
      </w:r>
      <w:r>
        <w:t>Diferido.</w:t>
      </w:r>
      <w:r>
        <w:rPr>
          <w:spacing w:val="-6"/>
        </w:rPr>
        <w:t xml:space="preserve"> </w:t>
      </w:r>
      <w:r>
        <w:t>Os</w:t>
      </w:r>
      <w:r>
        <w:rPr>
          <w:spacing w:val="-6"/>
        </w:rPr>
        <w:t xml:space="preserve"> </w:t>
      </w:r>
      <w:r>
        <w:t>resultados</w:t>
      </w:r>
      <w:r>
        <w:rPr>
          <w:spacing w:val="-7"/>
        </w:rPr>
        <w:t xml:space="preserve"> </w:t>
      </w:r>
      <w:r>
        <w:t>efetivos</w:t>
      </w:r>
      <w:r>
        <w:rPr>
          <w:spacing w:val="-5"/>
        </w:rPr>
        <w:t xml:space="preserve"> </w:t>
      </w:r>
      <w:r>
        <w:t>podem ser diferentes daquelas estimativas e</w:t>
      </w:r>
      <w:r>
        <w:rPr>
          <w:spacing w:val="-3"/>
        </w:rPr>
        <w:t xml:space="preserve"> </w:t>
      </w:r>
      <w:r>
        <w:t>premissas.</w:t>
      </w:r>
    </w:p>
    <w:p w14:paraId="102060AE" w14:textId="77777777" w:rsidR="001442BB" w:rsidRDefault="001442BB">
      <w:pPr>
        <w:pStyle w:val="Corpodetexto"/>
        <w:spacing w:before="10"/>
        <w:rPr>
          <w:sz w:val="19"/>
        </w:rPr>
      </w:pPr>
    </w:p>
    <w:p w14:paraId="102060AF" w14:textId="77777777" w:rsidR="001442BB" w:rsidRDefault="005C7D6E">
      <w:pPr>
        <w:pStyle w:val="Ttulo6"/>
        <w:numPr>
          <w:ilvl w:val="0"/>
          <w:numId w:val="40"/>
        </w:numPr>
        <w:tabs>
          <w:tab w:val="left" w:pos="404"/>
        </w:tabs>
        <w:ind w:hanging="285"/>
        <w:jc w:val="both"/>
      </w:pPr>
      <w:r>
        <w:t>Resultado por</w:t>
      </w:r>
      <w:r>
        <w:rPr>
          <w:spacing w:val="2"/>
        </w:rPr>
        <w:t xml:space="preserve"> </w:t>
      </w:r>
      <w:r>
        <w:t>Ação</w:t>
      </w:r>
    </w:p>
    <w:p w14:paraId="102060B0" w14:textId="77777777" w:rsidR="001442BB" w:rsidRDefault="005C7D6E">
      <w:pPr>
        <w:pStyle w:val="Corpodetexto"/>
        <w:spacing w:before="3"/>
        <w:ind w:left="403" w:right="113"/>
        <w:jc w:val="both"/>
        <w:rPr>
          <w:sz w:val="24"/>
        </w:rPr>
      </w:pPr>
      <w:r>
        <w:t>O lucro por ação básico e o lucro por ação diluído do Banco foram calculados dividindo-se o lucro líquido atribuível aos acioni</w:t>
      </w:r>
      <w:r>
        <w:t>stas pelo número médio ponderado de ações ordinárias totais. O Banco não tem opção, bônus</w:t>
      </w:r>
      <w:r>
        <w:rPr>
          <w:spacing w:val="-5"/>
        </w:rPr>
        <w:t xml:space="preserve"> </w:t>
      </w:r>
      <w:r>
        <w:t>de</w:t>
      </w:r>
      <w:r>
        <w:rPr>
          <w:spacing w:val="-6"/>
        </w:rPr>
        <w:t xml:space="preserve"> </w:t>
      </w:r>
      <w:r>
        <w:t>subscrição</w:t>
      </w:r>
      <w:r>
        <w:rPr>
          <w:spacing w:val="-6"/>
        </w:rPr>
        <w:t xml:space="preserve"> </w:t>
      </w:r>
      <w:r>
        <w:t>ou</w:t>
      </w:r>
      <w:r>
        <w:rPr>
          <w:spacing w:val="-6"/>
        </w:rPr>
        <w:t xml:space="preserve"> </w:t>
      </w:r>
      <w:r>
        <w:t>seus</w:t>
      </w:r>
      <w:r>
        <w:rPr>
          <w:spacing w:val="-6"/>
        </w:rPr>
        <w:t xml:space="preserve"> </w:t>
      </w:r>
      <w:r>
        <w:t>equivalentes</w:t>
      </w:r>
      <w:r>
        <w:rPr>
          <w:spacing w:val="-6"/>
        </w:rPr>
        <w:t xml:space="preserve"> </w:t>
      </w:r>
      <w:r>
        <w:t>que</w:t>
      </w:r>
      <w:r>
        <w:rPr>
          <w:spacing w:val="-6"/>
        </w:rPr>
        <w:t xml:space="preserve"> </w:t>
      </w:r>
      <w:r>
        <w:t>dão</w:t>
      </w:r>
      <w:r>
        <w:rPr>
          <w:spacing w:val="-6"/>
        </w:rPr>
        <w:t xml:space="preserve"> </w:t>
      </w:r>
      <w:r>
        <w:t>ao</w:t>
      </w:r>
      <w:r>
        <w:rPr>
          <w:spacing w:val="-6"/>
        </w:rPr>
        <w:t xml:space="preserve"> </w:t>
      </w:r>
      <w:r>
        <w:t>seu</w:t>
      </w:r>
      <w:r>
        <w:rPr>
          <w:spacing w:val="-6"/>
        </w:rPr>
        <w:t xml:space="preserve"> </w:t>
      </w:r>
      <w:r>
        <w:t>titular</w:t>
      </w:r>
      <w:r>
        <w:rPr>
          <w:spacing w:val="-6"/>
        </w:rPr>
        <w:t xml:space="preserve"> </w:t>
      </w:r>
      <w:r>
        <w:t>direito</w:t>
      </w:r>
      <w:r>
        <w:rPr>
          <w:spacing w:val="-6"/>
        </w:rPr>
        <w:t xml:space="preserve"> </w:t>
      </w:r>
      <w:r>
        <w:t>de</w:t>
      </w:r>
      <w:r>
        <w:rPr>
          <w:spacing w:val="-6"/>
        </w:rPr>
        <w:t xml:space="preserve"> </w:t>
      </w:r>
      <w:r>
        <w:t>adquirir</w:t>
      </w:r>
      <w:r>
        <w:rPr>
          <w:spacing w:val="-7"/>
        </w:rPr>
        <w:t xml:space="preserve"> </w:t>
      </w:r>
      <w:r>
        <w:t>ações.</w:t>
      </w:r>
      <w:r>
        <w:rPr>
          <w:spacing w:val="-5"/>
        </w:rPr>
        <w:t xml:space="preserve"> </w:t>
      </w:r>
      <w:r>
        <w:t>Assim,</w:t>
      </w:r>
      <w:r>
        <w:rPr>
          <w:spacing w:val="-8"/>
        </w:rPr>
        <w:t xml:space="preserve"> </w:t>
      </w:r>
      <w:r>
        <w:t>o</w:t>
      </w:r>
      <w:r>
        <w:rPr>
          <w:spacing w:val="-8"/>
        </w:rPr>
        <w:t xml:space="preserve"> </w:t>
      </w:r>
      <w:r>
        <w:t>lucro</w:t>
      </w:r>
      <w:r>
        <w:rPr>
          <w:spacing w:val="-8"/>
        </w:rPr>
        <w:t xml:space="preserve"> </w:t>
      </w:r>
      <w:r>
        <w:t>por ação básico e o lucro por ação diluído são</w:t>
      </w:r>
      <w:r>
        <w:rPr>
          <w:spacing w:val="-6"/>
        </w:rPr>
        <w:t xml:space="preserve"> </w:t>
      </w:r>
      <w:r>
        <w:t>iguais</w:t>
      </w:r>
      <w:r>
        <w:rPr>
          <w:sz w:val="24"/>
        </w:rPr>
        <w:t>.</w:t>
      </w:r>
    </w:p>
    <w:p w14:paraId="102060B1" w14:textId="77777777" w:rsidR="001442BB" w:rsidRDefault="001442BB">
      <w:pPr>
        <w:pStyle w:val="Corpodetexto"/>
        <w:rPr>
          <w:sz w:val="26"/>
        </w:rPr>
      </w:pPr>
    </w:p>
    <w:p w14:paraId="102060B2" w14:textId="77777777" w:rsidR="001442BB" w:rsidRDefault="005C7D6E">
      <w:pPr>
        <w:pStyle w:val="Ttulo6"/>
        <w:spacing w:before="158"/>
        <w:ind w:left="119"/>
        <w:jc w:val="both"/>
      </w:pPr>
      <w:r>
        <w:t>Reapresentação de Saldos Comparativos</w:t>
      </w:r>
    </w:p>
    <w:p w14:paraId="102060B3" w14:textId="77777777" w:rsidR="001442BB" w:rsidRDefault="001442BB">
      <w:pPr>
        <w:pStyle w:val="Corpodetexto"/>
        <w:spacing w:before="3"/>
        <w:rPr>
          <w:b/>
        </w:rPr>
      </w:pPr>
    </w:p>
    <w:p w14:paraId="102060B4" w14:textId="77777777" w:rsidR="001442BB" w:rsidRDefault="005C7D6E">
      <w:pPr>
        <w:pStyle w:val="Corpodetexto"/>
        <w:ind w:left="119" w:right="113"/>
        <w:jc w:val="both"/>
      </w:pPr>
      <w:r>
        <w:t>No</w:t>
      </w:r>
      <w:r>
        <w:rPr>
          <w:spacing w:val="-11"/>
        </w:rPr>
        <w:t xml:space="preserve"> </w:t>
      </w:r>
      <w:r>
        <w:t>exercício,</w:t>
      </w:r>
      <w:r>
        <w:rPr>
          <w:spacing w:val="-10"/>
        </w:rPr>
        <w:t xml:space="preserve"> </w:t>
      </w:r>
      <w:r>
        <w:t>o</w:t>
      </w:r>
      <w:r>
        <w:rPr>
          <w:spacing w:val="-8"/>
        </w:rPr>
        <w:t xml:space="preserve"> </w:t>
      </w:r>
      <w:r>
        <w:t>Banco</w:t>
      </w:r>
      <w:r>
        <w:rPr>
          <w:spacing w:val="-11"/>
        </w:rPr>
        <w:t xml:space="preserve"> </w:t>
      </w:r>
      <w:r>
        <w:t>recalculou</w:t>
      </w:r>
      <w:r>
        <w:rPr>
          <w:spacing w:val="-8"/>
        </w:rPr>
        <w:t xml:space="preserve"> </w:t>
      </w:r>
      <w:r>
        <w:t>a</w:t>
      </w:r>
      <w:r>
        <w:rPr>
          <w:spacing w:val="-8"/>
        </w:rPr>
        <w:t xml:space="preserve"> </w:t>
      </w:r>
      <w:r>
        <w:t>vida</w:t>
      </w:r>
      <w:r>
        <w:rPr>
          <w:spacing w:val="-9"/>
        </w:rPr>
        <w:t xml:space="preserve"> </w:t>
      </w:r>
      <w:r>
        <w:t>útil</w:t>
      </w:r>
      <w:r>
        <w:rPr>
          <w:spacing w:val="-9"/>
        </w:rPr>
        <w:t xml:space="preserve"> </w:t>
      </w:r>
      <w:r>
        <w:t>dos</w:t>
      </w:r>
      <w:r>
        <w:rPr>
          <w:spacing w:val="-6"/>
        </w:rPr>
        <w:t xml:space="preserve"> </w:t>
      </w:r>
      <w:r>
        <w:t>bens</w:t>
      </w:r>
      <w:r>
        <w:rPr>
          <w:spacing w:val="-7"/>
        </w:rPr>
        <w:t xml:space="preserve"> </w:t>
      </w:r>
      <w:r>
        <w:t>do</w:t>
      </w:r>
      <w:r>
        <w:rPr>
          <w:spacing w:val="-10"/>
        </w:rPr>
        <w:t xml:space="preserve"> </w:t>
      </w:r>
      <w:r>
        <w:t>ativo</w:t>
      </w:r>
      <w:r>
        <w:rPr>
          <w:spacing w:val="-9"/>
        </w:rPr>
        <w:t xml:space="preserve"> </w:t>
      </w:r>
      <w:r>
        <w:t>imobilizado,</w:t>
      </w:r>
      <w:r>
        <w:rPr>
          <w:spacing w:val="-8"/>
        </w:rPr>
        <w:t xml:space="preserve"> </w:t>
      </w:r>
      <w:r>
        <w:t>em</w:t>
      </w:r>
      <w:r>
        <w:rPr>
          <w:spacing w:val="-6"/>
        </w:rPr>
        <w:t xml:space="preserve"> </w:t>
      </w:r>
      <w:r>
        <w:t>consonância</w:t>
      </w:r>
      <w:r>
        <w:rPr>
          <w:spacing w:val="-11"/>
        </w:rPr>
        <w:t xml:space="preserve"> </w:t>
      </w:r>
      <w:r>
        <w:t>com</w:t>
      </w:r>
      <w:r>
        <w:rPr>
          <w:spacing w:val="-6"/>
        </w:rPr>
        <w:t xml:space="preserve"> </w:t>
      </w:r>
      <w:r>
        <w:t>o</w:t>
      </w:r>
      <w:r>
        <w:rPr>
          <w:spacing w:val="-10"/>
        </w:rPr>
        <w:t xml:space="preserve"> </w:t>
      </w:r>
      <w:r>
        <w:t>que</w:t>
      </w:r>
      <w:r>
        <w:rPr>
          <w:spacing w:val="-11"/>
        </w:rPr>
        <w:t xml:space="preserve"> </w:t>
      </w:r>
      <w:r>
        <w:t>preconiza a</w:t>
      </w:r>
      <w:r>
        <w:rPr>
          <w:spacing w:val="-17"/>
        </w:rPr>
        <w:t xml:space="preserve"> </w:t>
      </w:r>
      <w:r>
        <w:t>Resolução</w:t>
      </w:r>
      <w:r>
        <w:rPr>
          <w:spacing w:val="-16"/>
        </w:rPr>
        <w:t xml:space="preserve"> </w:t>
      </w:r>
      <w:r>
        <w:t>CMN</w:t>
      </w:r>
      <w:r>
        <w:rPr>
          <w:spacing w:val="-13"/>
        </w:rPr>
        <w:t xml:space="preserve"> </w:t>
      </w:r>
      <w:r>
        <w:t>nº</w:t>
      </w:r>
      <w:r>
        <w:rPr>
          <w:spacing w:val="-14"/>
        </w:rPr>
        <w:t xml:space="preserve"> </w:t>
      </w:r>
      <w:r>
        <w:t>4.535,</w:t>
      </w:r>
      <w:r>
        <w:rPr>
          <w:spacing w:val="-14"/>
        </w:rPr>
        <w:t xml:space="preserve"> </w:t>
      </w:r>
      <w:r>
        <w:t>de</w:t>
      </w:r>
      <w:r>
        <w:rPr>
          <w:spacing w:val="-14"/>
        </w:rPr>
        <w:t xml:space="preserve"> </w:t>
      </w:r>
      <w:r>
        <w:t>24.11.2016,</w:t>
      </w:r>
      <w:r>
        <w:rPr>
          <w:spacing w:val="-16"/>
        </w:rPr>
        <w:t xml:space="preserve"> </w:t>
      </w:r>
      <w:r>
        <w:t>cujos</w:t>
      </w:r>
      <w:r>
        <w:rPr>
          <w:spacing w:val="-13"/>
        </w:rPr>
        <w:t xml:space="preserve"> </w:t>
      </w:r>
      <w:r>
        <w:t>efeitos</w:t>
      </w:r>
      <w:r>
        <w:rPr>
          <w:spacing w:val="-15"/>
        </w:rPr>
        <w:t xml:space="preserve"> </w:t>
      </w:r>
      <w:r>
        <w:t>foram</w:t>
      </w:r>
      <w:r>
        <w:rPr>
          <w:spacing w:val="-11"/>
        </w:rPr>
        <w:t xml:space="preserve"> </w:t>
      </w:r>
      <w:r>
        <w:t>contabilizados</w:t>
      </w:r>
      <w:r>
        <w:rPr>
          <w:spacing w:val="-13"/>
        </w:rPr>
        <w:t xml:space="preserve"> </w:t>
      </w:r>
      <w:r>
        <w:t>nas</w:t>
      </w:r>
      <w:r>
        <w:rPr>
          <w:spacing w:val="-12"/>
        </w:rPr>
        <w:t xml:space="preserve"> </w:t>
      </w:r>
      <w:r>
        <w:t>contas</w:t>
      </w:r>
      <w:r>
        <w:rPr>
          <w:spacing w:val="-15"/>
        </w:rPr>
        <w:t xml:space="preserve"> </w:t>
      </w:r>
      <w:r>
        <w:t>de</w:t>
      </w:r>
      <w:r>
        <w:rPr>
          <w:spacing w:val="-16"/>
        </w:rPr>
        <w:t xml:space="preserve"> </w:t>
      </w:r>
      <w:r>
        <w:t>Lucros</w:t>
      </w:r>
      <w:r>
        <w:rPr>
          <w:spacing w:val="-15"/>
        </w:rPr>
        <w:t xml:space="preserve"> </w:t>
      </w:r>
      <w:r>
        <w:t>ou</w:t>
      </w:r>
      <w:r>
        <w:rPr>
          <w:spacing w:val="-15"/>
        </w:rPr>
        <w:t xml:space="preserve"> </w:t>
      </w:r>
      <w:r>
        <w:t>Prejuí</w:t>
      </w:r>
      <w:r>
        <w:t>zos Acumulados e de Despesas de</w:t>
      </w:r>
      <w:r>
        <w:rPr>
          <w:spacing w:val="-2"/>
        </w:rPr>
        <w:t xml:space="preserve"> </w:t>
      </w:r>
      <w:r>
        <w:t>Depreciação.</w:t>
      </w:r>
    </w:p>
    <w:p w14:paraId="102060B5" w14:textId="77777777" w:rsidR="001442BB" w:rsidRDefault="005C7D6E">
      <w:pPr>
        <w:pStyle w:val="Corpodetexto"/>
        <w:ind w:left="119" w:right="112"/>
        <w:jc w:val="both"/>
      </w:pPr>
      <w:r>
        <w:t>Conforme CPC nº 23 – Políticas Contábeis, Mudança de Estimativa e Retificação de Erro – recepcionado por meio da Resolução nº 4.007, do CMN, esses recálculos foram reconhecidos de forma retrospectiva e geraram o</w:t>
      </w:r>
      <w:r>
        <w:t>s seguintes efeitos sobre os saldos de 31.12.2018, que estão sendo reapresentados:</w:t>
      </w:r>
    </w:p>
    <w:p w14:paraId="102060B6" w14:textId="77777777" w:rsidR="001442BB" w:rsidRDefault="001442BB">
      <w:pPr>
        <w:jc w:val="both"/>
        <w:sectPr w:rsidR="001442BB">
          <w:pgSz w:w="11900" w:h="16840"/>
          <w:pgMar w:top="1340" w:right="900" w:bottom="1080" w:left="900" w:header="0" w:footer="802" w:gutter="0"/>
          <w:cols w:space="720"/>
        </w:sectPr>
      </w:pPr>
    </w:p>
    <w:p w14:paraId="102060B7" w14:textId="77777777" w:rsidR="001442BB" w:rsidRDefault="001442BB">
      <w:pPr>
        <w:pStyle w:val="Corpodetexto"/>
        <w:spacing w:before="2"/>
        <w:rPr>
          <w:sz w:val="4"/>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8"/>
        <w:gridCol w:w="1536"/>
        <w:gridCol w:w="1519"/>
        <w:gridCol w:w="1536"/>
      </w:tblGrid>
      <w:tr w:rsidR="001442BB" w14:paraId="102060BA" w14:textId="77777777">
        <w:trPr>
          <w:trHeight w:val="181"/>
        </w:trPr>
        <w:tc>
          <w:tcPr>
            <w:tcW w:w="2978" w:type="dxa"/>
            <w:vMerge w:val="restart"/>
          </w:tcPr>
          <w:p w14:paraId="102060B8" w14:textId="77777777" w:rsidR="001442BB" w:rsidRDefault="005C7D6E">
            <w:pPr>
              <w:pStyle w:val="TableParagraph"/>
              <w:spacing w:before="89"/>
              <w:ind w:left="117"/>
              <w:jc w:val="left"/>
              <w:rPr>
                <w:b/>
                <w:sz w:val="16"/>
              </w:rPr>
            </w:pPr>
            <w:r>
              <w:rPr>
                <w:b/>
                <w:sz w:val="16"/>
              </w:rPr>
              <w:t>BALANÇOS PATRIMONIAIS</w:t>
            </w:r>
          </w:p>
        </w:tc>
        <w:tc>
          <w:tcPr>
            <w:tcW w:w="4591" w:type="dxa"/>
            <w:gridSpan w:val="3"/>
          </w:tcPr>
          <w:p w14:paraId="102060B9" w14:textId="77777777" w:rsidR="001442BB" w:rsidRDefault="005C7D6E">
            <w:pPr>
              <w:pStyle w:val="TableParagraph"/>
              <w:spacing w:line="162" w:lineRule="exact"/>
              <w:ind w:left="1874" w:right="1866"/>
              <w:jc w:val="center"/>
              <w:rPr>
                <w:b/>
                <w:sz w:val="16"/>
              </w:rPr>
            </w:pPr>
            <w:r>
              <w:rPr>
                <w:b/>
                <w:sz w:val="16"/>
              </w:rPr>
              <w:t>31.12.2018</w:t>
            </w:r>
          </w:p>
        </w:tc>
      </w:tr>
      <w:tr w:rsidR="001442BB" w14:paraId="102060BF" w14:textId="77777777">
        <w:trPr>
          <w:trHeight w:val="184"/>
        </w:trPr>
        <w:tc>
          <w:tcPr>
            <w:tcW w:w="2978" w:type="dxa"/>
            <w:vMerge/>
            <w:tcBorders>
              <w:top w:val="nil"/>
            </w:tcBorders>
          </w:tcPr>
          <w:p w14:paraId="102060BB" w14:textId="77777777" w:rsidR="001442BB" w:rsidRDefault="001442BB">
            <w:pPr>
              <w:rPr>
                <w:sz w:val="2"/>
                <w:szCs w:val="2"/>
              </w:rPr>
            </w:pPr>
          </w:p>
        </w:tc>
        <w:tc>
          <w:tcPr>
            <w:tcW w:w="1536" w:type="dxa"/>
          </w:tcPr>
          <w:p w14:paraId="102060BC" w14:textId="77777777" w:rsidR="001442BB" w:rsidRDefault="005C7D6E">
            <w:pPr>
              <w:pStyle w:val="TableParagraph"/>
              <w:spacing w:line="164" w:lineRule="exact"/>
              <w:ind w:left="465"/>
              <w:jc w:val="left"/>
              <w:rPr>
                <w:b/>
                <w:sz w:val="16"/>
              </w:rPr>
            </w:pPr>
            <w:r>
              <w:rPr>
                <w:b/>
                <w:sz w:val="16"/>
              </w:rPr>
              <w:t>Original</w:t>
            </w:r>
          </w:p>
        </w:tc>
        <w:tc>
          <w:tcPr>
            <w:tcW w:w="1519" w:type="dxa"/>
          </w:tcPr>
          <w:p w14:paraId="102060BD" w14:textId="77777777" w:rsidR="001442BB" w:rsidRDefault="005C7D6E">
            <w:pPr>
              <w:pStyle w:val="TableParagraph"/>
              <w:spacing w:line="164" w:lineRule="exact"/>
              <w:ind w:left="495" w:right="484"/>
              <w:jc w:val="center"/>
              <w:rPr>
                <w:b/>
                <w:sz w:val="16"/>
              </w:rPr>
            </w:pPr>
            <w:r>
              <w:rPr>
                <w:b/>
                <w:sz w:val="16"/>
              </w:rPr>
              <w:t>Ajuste</w:t>
            </w:r>
          </w:p>
        </w:tc>
        <w:tc>
          <w:tcPr>
            <w:tcW w:w="1536" w:type="dxa"/>
          </w:tcPr>
          <w:p w14:paraId="102060BE" w14:textId="77777777" w:rsidR="001442BB" w:rsidRDefault="005C7D6E">
            <w:pPr>
              <w:pStyle w:val="TableParagraph"/>
              <w:spacing w:line="164" w:lineRule="exact"/>
              <w:ind w:left="192"/>
              <w:jc w:val="left"/>
              <w:rPr>
                <w:b/>
                <w:sz w:val="16"/>
              </w:rPr>
            </w:pPr>
            <w:r>
              <w:rPr>
                <w:b/>
                <w:sz w:val="16"/>
              </w:rPr>
              <w:t>Reapresentado</w:t>
            </w:r>
          </w:p>
        </w:tc>
      </w:tr>
      <w:tr w:rsidR="001442BB" w14:paraId="102060C4" w14:textId="77777777">
        <w:trPr>
          <w:trHeight w:val="184"/>
        </w:trPr>
        <w:tc>
          <w:tcPr>
            <w:tcW w:w="2978" w:type="dxa"/>
          </w:tcPr>
          <w:p w14:paraId="102060C0" w14:textId="77777777" w:rsidR="001442BB" w:rsidRDefault="005C7D6E">
            <w:pPr>
              <w:pStyle w:val="TableParagraph"/>
              <w:spacing w:line="164" w:lineRule="exact"/>
              <w:ind w:left="71"/>
              <w:jc w:val="left"/>
              <w:rPr>
                <w:b/>
                <w:sz w:val="16"/>
              </w:rPr>
            </w:pPr>
            <w:r>
              <w:rPr>
                <w:b/>
                <w:sz w:val="16"/>
              </w:rPr>
              <w:t>Ativo Permanente</w:t>
            </w:r>
          </w:p>
        </w:tc>
        <w:tc>
          <w:tcPr>
            <w:tcW w:w="1536" w:type="dxa"/>
          </w:tcPr>
          <w:p w14:paraId="102060C1" w14:textId="77777777" w:rsidR="001442BB" w:rsidRDefault="005C7D6E">
            <w:pPr>
              <w:pStyle w:val="TableParagraph"/>
              <w:spacing w:line="164" w:lineRule="exact"/>
              <w:ind w:right="56"/>
              <w:rPr>
                <w:b/>
                <w:sz w:val="16"/>
              </w:rPr>
            </w:pPr>
            <w:r>
              <w:rPr>
                <w:b/>
                <w:sz w:val="16"/>
              </w:rPr>
              <w:t>193.002</w:t>
            </w:r>
          </w:p>
        </w:tc>
        <w:tc>
          <w:tcPr>
            <w:tcW w:w="1519" w:type="dxa"/>
          </w:tcPr>
          <w:p w14:paraId="102060C2" w14:textId="77777777" w:rsidR="001442BB" w:rsidRDefault="005C7D6E">
            <w:pPr>
              <w:pStyle w:val="TableParagraph"/>
              <w:spacing w:line="164" w:lineRule="exact"/>
              <w:ind w:right="54"/>
              <w:rPr>
                <w:b/>
                <w:sz w:val="16"/>
              </w:rPr>
            </w:pPr>
            <w:r>
              <w:rPr>
                <w:b/>
                <w:sz w:val="16"/>
              </w:rPr>
              <w:t>48.778</w:t>
            </w:r>
          </w:p>
        </w:tc>
        <w:tc>
          <w:tcPr>
            <w:tcW w:w="1536" w:type="dxa"/>
          </w:tcPr>
          <w:p w14:paraId="102060C3" w14:textId="77777777" w:rsidR="001442BB" w:rsidRDefault="005C7D6E">
            <w:pPr>
              <w:pStyle w:val="TableParagraph"/>
              <w:spacing w:line="164" w:lineRule="exact"/>
              <w:ind w:right="54"/>
              <w:rPr>
                <w:b/>
                <w:sz w:val="16"/>
              </w:rPr>
            </w:pPr>
            <w:r>
              <w:rPr>
                <w:b/>
                <w:sz w:val="16"/>
              </w:rPr>
              <w:t>241.780</w:t>
            </w:r>
          </w:p>
        </w:tc>
      </w:tr>
      <w:tr w:rsidR="001442BB" w14:paraId="102060C9" w14:textId="77777777">
        <w:trPr>
          <w:trHeight w:val="184"/>
        </w:trPr>
        <w:tc>
          <w:tcPr>
            <w:tcW w:w="2978" w:type="dxa"/>
          </w:tcPr>
          <w:p w14:paraId="102060C5" w14:textId="77777777" w:rsidR="001442BB" w:rsidRDefault="005C7D6E">
            <w:pPr>
              <w:pStyle w:val="TableParagraph"/>
              <w:spacing w:line="164" w:lineRule="exact"/>
              <w:ind w:left="117"/>
              <w:jc w:val="left"/>
              <w:rPr>
                <w:b/>
                <w:sz w:val="16"/>
              </w:rPr>
            </w:pPr>
            <w:r>
              <w:rPr>
                <w:b/>
                <w:sz w:val="16"/>
              </w:rPr>
              <w:t>Imobilizado de Uso</w:t>
            </w:r>
          </w:p>
        </w:tc>
        <w:tc>
          <w:tcPr>
            <w:tcW w:w="1536" w:type="dxa"/>
          </w:tcPr>
          <w:p w14:paraId="102060C6" w14:textId="77777777" w:rsidR="001442BB" w:rsidRDefault="005C7D6E">
            <w:pPr>
              <w:pStyle w:val="TableParagraph"/>
              <w:spacing w:line="164" w:lineRule="exact"/>
              <w:ind w:right="56"/>
              <w:rPr>
                <w:b/>
                <w:sz w:val="16"/>
              </w:rPr>
            </w:pPr>
            <w:r>
              <w:rPr>
                <w:b/>
                <w:sz w:val="16"/>
              </w:rPr>
              <w:t>171.463</w:t>
            </w:r>
          </w:p>
        </w:tc>
        <w:tc>
          <w:tcPr>
            <w:tcW w:w="1519" w:type="dxa"/>
          </w:tcPr>
          <w:p w14:paraId="102060C7" w14:textId="77777777" w:rsidR="001442BB" w:rsidRDefault="005C7D6E">
            <w:pPr>
              <w:pStyle w:val="TableParagraph"/>
              <w:spacing w:line="164" w:lineRule="exact"/>
              <w:ind w:right="54"/>
              <w:rPr>
                <w:b/>
                <w:sz w:val="16"/>
              </w:rPr>
            </w:pPr>
            <w:r>
              <w:rPr>
                <w:b/>
                <w:sz w:val="16"/>
              </w:rPr>
              <w:t>48.778</w:t>
            </w:r>
          </w:p>
        </w:tc>
        <w:tc>
          <w:tcPr>
            <w:tcW w:w="1536" w:type="dxa"/>
          </w:tcPr>
          <w:p w14:paraId="102060C8" w14:textId="77777777" w:rsidR="001442BB" w:rsidRDefault="005C7D6E">
            <w:pPr>
              <w:pStyle w:val="TableParagraph"/>
              <w:spacing w:line="164" w:lineRule="exact"/>
              <w:ind w:right="54"/>
              <w:rPr>
                <w:b/>
                <w:sz w:val="16"/>
              </w:rPr>
            </w:pPr>
            <w:r>
              <w:rPr>
                <w:b/>
                <w:sz w:val="16"/>
              </w:rPr>
              <w:t>220.241</w:t>
            </w:r>
          </w:p>
        </w:tc>
      </w:tr>
      <w:tr w:rsidR="001442BB" w14:paraId="102060CE" w14:textId="77777777">
        <w:trPr>
          <w:trHeight w:val="184"/>
        </w:trPr>
        <w:tc>
          <w:tcPr>
            <w:tcW w:w="2978" w:type="dxa"/>
          </w:tcPr>
          <w:p w14:paraId="102060CA" w14:textId="77777777" w:rsidR="001442BB" w:rsidRDefault="005C7D6E">
            <w:pPr>
              <w:pStyle w:val="TableParagraph"/>
              <w:spacing w:line="164" w:lineRule="exact"/>
              <w:ind w:left="71"/>
              <w:jc w:val="left"/>
              <w:rPr>
                <w:sz w:val="16"/>
              </w:rPr>
            </w:pPr>
            <w:r>
              <w:rPr>
                <w:sz w:val="16"/>
              </w:rPr>
              <w:t>(Depreciação Acumulada)</w:t>
            </w:r>
          </w:p>
        </w:tc>
        <w:tc>
          <w:tcPr>
            <w:tcW w:w="1536" w:type="dxa"/>
          </w:tcPr>
          <w:p w14:paraId="102060CB" w14:textId="77777777" w:rsidR="001442BB" w:rsidRDefault="005C7D6E">
            <w:pPr>
              <w:pStyle w:val="TableParagraph"/>
              <w:spacing w:line="164" w:lineRule="exact"/>
              <w:ind w:right="58"/>
              <w:rPr>
                <w:sz w:val="16"/>
              </w:rPr>
            </w:pPr>
            <w:r>
              <w:rPr>
                <w:sz w:val="16"/>
              </w:rPr>
              <w:t>(409.004)</w:t>
            </w:r>
          </w:p>
        </w:tc>
        <w:tc>
          <w:tcPr>
            <w:tcW w:w="1519" w:type="dxa"/>
          </w:tcPr>
          <w:p w14:paraId="102060CC" w14:textId="77777777" w:rsidR="001442BB" w:rsidRDefault="005C7D6E">
            <w:pPr>
              <w:pStyle w:val="TableParagraph"/>
              <w:spacing w:line="164" w:lineRule="exact"/>
              <w:ind w:right="54"/>
              <w:rPr>
                <w:sz w:val="16"/>
              </w:rPr>
            </w:pPr>
            <w:r>
              <w:rPr>
                <w:sz w:val="16"/>
              </w:rPr>
              <w:t>48.778</w:t>
            </w:r>
          </w:p>
        </w:tc>
        <w:tc>
          <w:tcPr>
            <w:tcW w:w="1536" w:type="dxa"/>
          </w:tcPr>
          <w:p w14:paraId="102060CD" w14:textId="77777777" w:rsidR="001442BB" w:rsidRDefault="005C7D6E">
            <w:pPr>
              <w:pStyle w:val="TableParagraph"/>
              <w:spacing w:line="164" w:lineRule="exact"/>
              <w:ind w:right="54"/>
              <w:rPr>
                <w:sz w:val="16"/>
              </w:rPr>
            </w:pPr>
            <w:r>
              <w:rPr>
                <w:sz w:val="16"/>
              </w:rPr>
              <w:t>(360.226)</w:t>
            </w:r>
          </w:p>
        </w:tc>
      </w:tr>
      <w:tr w:rsidR="001442BB" w14:paraId="102060D3" w14:textId="77777777">
        <w:trPr>
          <w:trHeight w:val="184"/>
        </w:trPr>
        <w:tc>
          <w:tcPr>
            <w:tcW w:w="2978" w:type="dxa"/>
          </w:tcPr>
          <w:p w14:paraId="102060CF" w14:textId="77777777" w:rsidR="001442BB" w:rsidRDefault="005C7D6E">
            <w:pPr>
              <w:pStyle w:val="TableParagraph"/>
              <w:spacing w:line="164" w:lineRule="exact"/>
              <w:ind w:left="71"/>
              <w:jc w:val="left"/>
              <w:rPr>
                <w:b/>
                <w:sz w:val="16"/>
              </w:rPr>
            </w:pPr>
            <w:r>
              <w:rPr>
                <w:b/>
                <w:sz w:val="16"/>
              </w:rPr>
              <w:t>Total do Ativo</w:t>
            </w:r>
          </w:p>
        </w:tc>
        <w:tc>
          <w:tcPr>
            <w:tcW w:w="1536" w:type="dxa"/>
          </w:tcPr>
          <w:p w14:paraId="102060D0" w14:textId="77777777" w:rsidR="001442BB" w:rsidRDefault="005C7D6E">
            <w:pPr>
              <w:pStyle w:val="TableParagraph"/>
              <w:spacing w:line="164" w:lineRule="exact"/>
              <w:ind w:right="56"/>
              <w:rPr>
                <w:b/>
                <w:sz w:val="16"/>
              </w:rPr>
            </w:pPr>
            <w:r>
              <w:rPr>
                <w:b/>
                <w:sz w:val="16"/>
              </w:rPr>
              <w:t>58.628.963</w:t>
            </w:r>
          </w:p>
        </w:tc>
        <w:tc>
          <w:tcPr>
            <w:tcW w:w="1519" w:type="dxa"/>
          </w:tcPr>
          <w:p w14:paraId="102060D1" w14:textId="77777777" w:rsidR="001442BB" w:rsidRDefault="005C7D6E">
            <w:pPr>
              <w:pStyle w:val="TableParagraph"/>
              <w:spacing w:line="164" w:lineRule="exact"/>
              <w:ind w:right="54"/>
              <w:rPr>
                <w:b/>
                <w:sz w:val="16"/>
              </w:rPr>
            </w:pPr>
            <w:r>
              <w:rPr>
                <w:b/>
                <w:sz w:val="16"/>
              </w:rPr>
              <w:t>48.778</w:t>
            </w:r>
          </w:p>
        </w:tc>
        <w:tc>
          <w:tcPr>
            <w:tcW w:w="1536" w:type="dxa"/>
          </w:tcPr>
          <w:p w14:paraId="102060D2" w14:textId="77777777" w:rsidR="001442BB" w:rsidRDefault="005C7D6E">
            <w:pPr>
              <w:pStyle w:val="TableParagraph"/>
              <w:spacing w:line="164" w:lineRule="exact"/>
              <w:ind w:right="54"/>
              <w:rPr>
                <w:b/>
                <w:sz w:val="16"/>
              </w:rPr>
            </w:pPr>
            <w:r>
              <w:rPr>
                <w:b/>
                <w:sz w:val="16"/>
              </w:rPr>
              <w:t>58.677.741</w:t>
            </w:r>
          </w:p>
        </w:tc>
      </w:tr>
      <w:tr w:rsidR="001442BB" w14:paraId="102060D8" w14:textId="77777777">
        <w:trPr>
          <w:trHeight w:val="181"/>
        </w:trPr>
        <w:tc>
          <w:tcPr>
            <w:tcW w:w="2978" w:type="dxa"/>
          </w:tcPr>
          <w:p w14:paraId="102060D4" w14:textId="77777777" w:rsidR="001442BB" w:rsidRDefault="005C7D6E">
            <w:pPr>
              <w:pStyle w:val="TableParagraph"/>
              <w:spacing w:line="162" w:lineRule="exact"/>
              <w:ind w:left="71"/>
              <w:jc w:val="left"/>
              <w:rPr>
                <w:b/>
                <w:sz w:val="16"/>
              </w:rPr>
            </w:pPr>
            <w:r>
              <w:rPr>
                <w:b/>
                <w:sz w:val="16"/>
              </w:rPr>
              <w:t>Passivo Exigível a Longo Prazo</w:t>
            </w:r>
          </w:p>
        </w:tc>
        <w:tc>
          <w:tcPr>
            <w:tcW w:w="1536" w:type="dxa"/>
          </w:tcPr>
          <w:p w14:paraId="102060D5" w14:textId="77777777" w:rsidR="001442BB" w:rsidRDefault="005C7D6E">
            <w:pPr>
              <w:pStyle w:val="TableParagraph"/>
              <w:spacing w:line="162" w:lineRule="exact"/>
              <w:ind w:right="56"/>
              <w:rPr>
                <w:b/>
                <w:sz w:val="16"/>
              </w:rPr>
            </w:pPr>
            <w:r>
              <w:rPr>
                <w:b/>
                <w:sz w:val="16"/>
              </w:rPr>
              <w:t>38.158.465</w:t>
            </w:r>
          </w:p>
        </w:tc>
        <w:tc>
          <w:tcPr>
            <w:tcW w:w="1519" w:type="dxa"/>
          </w:tcPr>
          <w:p w14:paraId="102060D6" w14:textId="77777777" w:rsidR="001442BB" w:rsidRDefault="005C7D6E">
            <w:pPr>
              <w:pStyle w:val="TableParagraph"/>
              <w:spacing w:line="162" w:lineRule="exact"/>
              <w:ind w:right="54"/>
              <w:rPr>
                <w:b/>
                <w:sz w:val="16"/>
              </w:rPr>
            </w:pPr>
            <w:r>
              <w:rPr>
                <w:b/>
                <w:sz w:val="16"/>
              </w:rPr>
              <w:t>17.920</w:t>
            </w:r>
          </w:p>
        </w:tc>
        <w:tc>
          <w:tcPr>
            <w:tcW w:w="1536" w:type="dxa"/>
          </w:tcPr>
          <w:p w14:paraId="102060D7" w14:textId="77777777" w:rsidR="001442BB" w:rsidRDefault="005C7D6E">
            <w:pPr>
              <w:pStyle w:val="TableParagraph"/>
              <w:spacing w:line="162" w:lineRule="exact"/>
              <w:ind w:right="54"/>
              <w:rPr>
                <w:b/>
                <w:sz w:val="16"/>
              </w:rPr>
            </w:pPr>
            <w:r>
              <w:rPr>
                <w:b/>
                <w:sz w:val="16"/>
              </w:rPr>
              <w:t>38.176.385</w:t>
            </w:r>
          </w:p>
        </w:tc>
      </w:tr>
      <w:tr w:rsidR="001442BB" w14:paraId="102060DD" w14:textId="77777777">
        <w:trPr>
          <w:trHeight w:val="184"/>
        </w:trPr>
        <w:tc>
          <w:tcPr>
            <w:tcW w:w="2978" w:type="dxa"/>
          </w:tcPr>
          <w:p w14:paraId="102060D9" w14:textId="77777777" w:rsidR="001442BB" w:rsidRDefault="005C7D6E">
            <w:pPr>
              <w:pStyle w:val="TableParagraph"/>
              <w:spacing w:line="164" w:lineRule="exact"/>
              <w:ind w:left="117"/>
              <w:jc w:val="left"/>
              <w:rPr>
                <w:b/>
                <w:sz w:val="16"/>
              </w:rPr>
            </w:pPr>
            <w:r>
              <w:rPr>
                <w:b/>
                <w:sz w:val="16"/>
              </w:rPr>
              <w:t>Outras Obrigações</w:t>
            </w:r>
          </w:p>
        </w:tc>
        <w:tc>
          <w:tcPr>
            <w:tcW w:w="1536" w:type="dxa"/>
          </w:tcPr>
          <w:p w14:paraId="102060DA" w14:textId="77777777" w:rsidR="001442BB" w:rsidRDefault="005C7D6E">
            <w:pPr>
              <w:pStyle w:val="TableParagraph"/>
              <w:spacing w:line="164" w:lineRule="exact"/>
              <w:ind w:right="56"/>
              <w:rPr>
                <w:b/>
                <w:sz w:val="16"/>
              </w:rPr>
            </w:pPr>
            <w:r>
              <w:rPr>
                <w:b/>
                <w:sz w:val="16"/>
              </w:rPr>
              <w:t>30.583.957</w:t>
            </w:r>
          </w:p>
        </w:tc>
        <w:tc>
          <w:tcPr>
            <w:tcW w:w="1519" w:type="dxa"/>
          </w:tcPr>
          <w:p w14:paraId="102060DB" w14:textId="77777777" w:rsidR="001442BB" w:rsidRDefault="005C7D6E">
            <w:pPr>
              <w:pStyle w:val="TableParagraph"/>
              <w:spacing w:line="164" w:lineRule="exact"/>
              <w:ind w:right="54"/>
              <w:rPr>
                <w:b/>
                <w:sz w:val="16"/>
              </w:rPr>
            </w:pPr>
            <w:r>
              <w:rPr>
                <w:b/>
                <w:sz w:val="16"/>
              </w:rPr>
              <w:t>17.920</w:t>
            </w:r>
          </w:p>
        </w:tc>
        <w:tc>
          <w:tcPr>
            <w:tcW w:w="1536" w:type="dxa"/>
          </w:tcPr>
          <w:p w14:paraId="102060DC" w14:textId="77777777" w:rsidR="001442BB" w:rsidRDefault="005C7D6E">
            <w:pPr>
              <w:pStyle w:val="TableParagraph"/>
              <w:spacing w:line="164" w:lineRule="exact"/>
              <w:ind w:right="54"/>
              <w:rPr>
                <w:b/>
                <w:sz w:val="16"/>
              </w:rPr>
            </w:pPr>
            <w:r>
              <w:rPr>
                <w:b/>
                <w:sz w:val="16"/>
              </w:rPr>
              <w:t>30.601.877</w:t>
            </w:r>
          </w:p>
        </w:tc>
      </w:tr>
      <w:tr w:rsidR="001442BB" w14:paraId="102060E2" w14:textId="77777777">
        <w:trPr>
          <w:trHeight w:val="184"/>
        </w:trPr>
        <w:tc>
          <w:tcPr>
            <w:tcW w:w="2978" w:type="dxa"/>
          </w:tcPr>
          <w:p w14:paraId="102060DE" w14:textId="77777777" w:rsidR="001442BB" w:rsidRDefault="005C7D6E">
            <w:pPr>
              <w:pStyle w:val="TableParagraph"/>
              <w:spacing w:line="164" w:lineRule="exact"/>
              <w:ind w:left="162"/>
              <w:jc w:val="left"/>
              <w:rPr>
                <w:sz w:val="16"/>
              </w:rPr>
            </w:pPr>
            <w:r>
              <w:rPr>
                <w:sz w:val="16"/>
              </w:rPr>
              <w:t>Fiscais e Previdenciárias</w:t>
            </w:r>
          </w:p>
        </w:tc>
        <w:tc>
          <w:tcPr>
            <w:tcW w:w="1536" w:type="dxa"/>
          </w:tcPr>
          <w:p w14:paraId="102060DF" w14:textId="77777777" w:rsidR="001442BB" w:rsidRDefault="005C7D6E">
            <w:pPr>
              <w:pStyle w:val="TableParagraph"/>
              <w:spacing w:line="164" w:lineRule="exact"/>
              <w:ind w:right="57"/>
              <w:rPr>
                <w:sz w:val="16"/>
              </w:rPr>
            </w:pPr>
            <w:r>
              <w:rPr>
                <w:sz w:val="16"/>
              </w:rPr>
              <w:t>98.078</w:t>
            </w:r>
          </w:p>
        </w:tc>
        <w:tc>
          <w:tcPr>
            <w:tcW w:w="1519" w:type="dxa"/>
          </w:tcPr>
          <w:p w14:paraId="102060E0" w14:textId="77777777" w:rsidR="001442BB" w:rsidRDefault="005C7D6E">
            <w:pPr>
              <w:pStyle w:val="TableParagraph"/>
              <w:spacing w:line="164" w:lineRule="exact"/>
              <w:ind w:right="54"/>
              <w:rPr>
                <w:sz w:val="16"/>
              </w:rPr>
            </w:pPr>
            <w:r>
              <w:rPr>
                <w:sz w:val="16"/>
              </w:rPr>
              <w:t>17.920</w:t>
            </w:r>
          </w:p>
        </w:tc>
        <w:tc>
          <w:tcPr>
            <w:tcW w:w="1536" w:type="dxa"/>
          </w:tcPr>
          <w:p w14:paraId="102060E1" w14:textId="77777777" w:rsidR="001442BB" w:rsidRDefault="005C7D6E">
            <w:pPr>
              <w:pStyle w:val="TableParagraph"/>
              <w:spacing w:line="164" w:lineRule="exact"/>
              <w:ind w:right="54"/>
              <w:rPr>
                <w:sz w:val="16"/>
              </w:rPr>
            </w:pPr>
            <w:r>
              <w:rPr>
                <w:sz w:val="16"/>
              </w:rPr>
              <w:t>115.998</w:t>
            </w:r>
          </w:p>
        </w:tc>
      </w:tr>
      <w:tr w:rsidR="001442BB" w14:paraId="102060E7" w14:textId="77777777">
        <w:trPr>
          <w:trHeight w:val="184"/>
        </w:trPr>
        <w:tc>
          <w:tcPr>
            <w:tcW w:w="2978" w:type="dxa"/>
          </w:tcPr>
          <w:p w14:paraId="102060E3" w14:textId="77777777" w:rsidR="001442BB" w:rsidRDefault="005C7D6E">
            <w:pPr>
              <w:pStyle w:val="TableParagraph"/>
              <w:spacing w:line="164" w:lineRule="exact"/>
              <w:ind w:left="71"/>
              <w:jc w:val="left"/>
              <w:rPr>
                <w:b/>
                <w:sz w:val="16"/>
              </w:rPr>
            </w:pPr>
            <w:r>
              <w:rPr>
                <w:b/>
                <w:sz w:val="16"/>
              </w:rPr>
              <w:t>Patrimônio Líquido</w:t>
            </w:r>
          </w:p>
        </w:tc>
        <w:tc>
          <w:tcPr>
            <w:tcW w:w="1536" w:type="dxa"/>
          </w:tcPr>
          <w:p w14:paraId="102060E4" w14:textId="77777777" w:rsidR="001442BB" w:rsidRDefault="005C7D6E">
            <w:pPr>
              <w:pStyle w:val="TableParagraph"/>
              <w:spacing w:line="164" w:lineRule="exact"/>
              <w:ind w:right="56"/>
              <w:rPr>
                <w:b/>
                <w:sz w:val="16"/>
              </w:rPr>
            </w:pPr>
            <w:r>
              <w:rPr>
                <w:b/>
                <w:sz w:val="16"/>
              </w:rPr>
              <w:t>4.182.021</w:t>
            </w:r>
          </w:p>
        </w:tc>
        <w:tc>
          <w:tcPr>
            <w:tcW w:w="1519" w:type="dxa"/>
          </w:tcPr>
          <w:p w14:paraId="102060E5" w14:textId="77777777" w:rsidR="001442BB" w:rsidRDefault="005C7D6E">
            <w:pPr>
              <w:pStyle w:val="TableParagraph"/>
              <w:spacing w:line="164" w:lineRule="exact"/>
              <w:ind w:right="54"/>
              <w:rPr>
                <w:b/>
                <w:sz w:val="16"/>
              </w:rPr>
            </w:pPr>
            <w:r>
              <w:rPr>
                <w:b/>
                <w:sz w:val="16"/>
              </w:rPr>
              <w:t>30.858</w:t>
            </w:r>
          </w:p>
        </w:tc>
        <w:tc>
          <w:tcPr>
            <w:tcW w:w="1536" w:type="dxa"/>
          </w:tcPr>
          <w:p w14:paraId="102060E6" w14:textId="77777777" w:rsidR="001442BB" w:rsidRDefault="005C7D6E">
            <w:pPr>
              <w:pStyle w:val="TableParagraph"/>
              <w:spacing w:line="164" w:lineRule="exact"/>
              <w:ind w:right="51"/>
              <w:rPr>
                <w:b/>
                <w:sz w:val="16"/>
              </w:rPr>
            </w:pPr>
            <w:r>
              <w:rPr>
                <w:b/>
                <w:sz w:val="16"/>
              </w:rPr>
              <w:t>4.212.879</w:t>
            </w:r>
          </w:p>
        </w:tc>
      </w:tr>
      <w:tr w:rsidR="001442BB" w14:paraId="102060EC" w14:textId="77777777">
        <w:trPr>
          <w:trHeight w:val="184"/>
        </w:trPr>
        <w:tc>
          <w:tcPr>
            <w:tcW w:w="2978" w:type="dxa"/>
          </w:tcPr>
          <w:p w14:paraId="102060E8" w14:textId="77777777" w:rsidR="001442BB" w:rsidRDefault="005C7D6E">
            <w:pPr>
              <w:pStyle w:val="TableParagraph"/>
              <w:spacing w:line="164" w:lineRule="exact"/>
              <w:ind w:left="117"/>
              <w:jc w:val="left"/>
              <w:rPr>
                <w:sz w:val="16"/>
              </w:rPr>
            </w:pPr>
            <w:r>
              <w:rPr>
                <w:sz w:val="16"/>
              </w:rPr>
              <w:t>Reservas de Reavaliação</w:t>
            </w:r>
          </w:p>
        </w:tc>
        <w:tc>
          <w:tcPr>
            <w:tcW w:w="1536" w:type="dxa"/>
          </w:tcPr>
          <w:p w14:paraId="102060E9" w14:textId="77777777" w:rsidR="001442BB" w:rsidRDefault="005C7D6E">
            <w:pPr>
              <w:pStyle w:val="TableParagraph"/>
              <w:spacing w:line="164" w:lineRule="exact"/>
              <w:ind w:right="57"/>
              <w:rPr>
                <w:sz w:val="16"/>
              </w:rPr>
            </w:pPr>
            <w:r>
              <w:rPr>
                <w:sz w:val="16"/>
              </w:rPr>
              <w:t>11.592</w:t>
            </w:r>
          </w:p>
        </w:tc>
        <w:tc>
          <w:tcPr>
            <w:tcW w:w="1519" w:type="dxa"/>
          </w:tcPr>
          <w:p w14:paraId="102060EA" w14:textId="77777777" w:rsidR="001442BB" w:rsidRDefault="005C7D6E">
            <w:pPr>
              <w:pStyle w:val="TableParagraph"/>
              <w:spacing w:line="164" w:lineRule="exact"/>
              <w:ind w:right="54"/>
              <w:rPr>
                <w:sz w:val="16"/>
              </w:rPr>
            </w:pPr>
            <w:r>
              <w:rPr>
                <w:sz w:val="16"/>
              </w:rPr>
              <w:t>2.387</w:t>
            </w:r>
          </w:p>
        </w:tc>
        <w:tc>
          <w:tcPr>
            <w:tcW w:w="1536" w:type="dxa"/>
          </w:tcPr>
          <w:p w14:paraId="102060EB" w14:textId="77777777" w:rsidR="001442BB" w:rsidRDefault="005C7D6E">
            <w:pPr>
              <w:pStyle w:val="TableParagraph"/>
              <w:spacing w:line="164" w:lineRule="exact"/>
              <w:ind w:right="54"/>
              <w:rPr>
                <w:sz w:val="16"/>
              </w:rPr>
            </w:pPr>
            <w:r>
              <w:rPr>
                <w:sz w:val="16"/>
              </w:rPr>
              <w:t>13.979</w:t>
            </w:r>
          </w:p>
        </w:tc>
      </w:tr>
      <w:tr w:rsidR="001442BB" w14:paraId="102060F1" w14:textId="77777777">
        <w:trPr>
          <w:trHeight w:val="184"/>
        </w:trPr>
        <w:tc>
          <w:tcPr>
            <w:tcW w:w="2978" w:type="dxa"/>
          </w:tcPr>
          <w:p w14:paraId="102060ED" w14:textId="77777777" w:rsidR="001442BB" w:rsidRDefault="005C7D6E">
            <w:pPr>
              <w:pStyle w:val="TableParagraph"/>
              <w:spacing w:line="164" w:lineRule="exact"/>
              <w:ind w:left="117"/>
              <w:jc w:val="left"/>
              <w:rPr>
                <w:sz w:val="16"/>
              </w:rPr>
            </w:pPr>
            <w:r>
              <w:rPr>
                <w:sz w:val="16"/>
              </w:rPr>
              <w:t>Lucros ou Prejuízos Acumulados (LPA)</w:t>
            </w:r>
          </w:p>
        </w:tc>
        <w:tc>
          <w:tcPr>
            <w:tcW w:w="1536" w:type="dxa"/>
          </w:tcPr>
          <w:p w14:paraId="102060EE" w14:textId="77777777" w:rsidR="001442BB" w:rsidRDefault="005C7D6E">
            <w:pPr>
              <w:pStyle w:val="TableParagraph"/>
              <w:spacing w:line="164" w:lineRule="exact"/>
              <w:ind w:right="56"/>
              <w:rPr>
                <w:sz w:val="16"/>
              </w:rPr>
            </w:pPr>
            <w:r>
              <w:rPr>
                <w:sz w:val="16"/>
              </w:rPr>
              <w:t>-</w:t>
            </w:r>
          </w:p>
        </w:tc>
        <w:tc>
          <w:tcPr>
            <w:tcW w:w="1519" w:type="dxa"/>
          </w:tcPr>
          <w:p w14:paraId="102060EF" w14:textId="77777777" w:rsidR="001442BB" w:rsidRDefault="005C7D6E">
            <w:pPr>
              <w:pStyle w:val="TableParagraph"/>
              <w:spacing w:line="164" w:lineRule="exact"/>
              <w:ind w:right="54"/>
              <w:rPr>
                <w:sz w:val="16"/>
              </w:rPr>
            </w:pPr>
            <w:r>
              <w:rPr>
                <w:sz w:val="16"/>
              </w:rPr>
              <w:t>28.471</w:t>
            </w:r>
          </w:p>
        </w:tc>
        <w:tc>
          <w:tcPr>
            <w:tcW w:w="1536" w:type="dxa"/>
          </w:tcPr>
          <w:p w14:paraId="102060F0" w14:textId="77777777" w:rsidR="001442BB" w:rsidRDefault="005C7D6E">
            <w:pPr>
              <w:pStyle w:val="TableParagraph"/>
              <w:spacing w:line="164" w:lineRule="exact"/>
              <w:ind w:right="54"/>
              <w:rPr>
                <w:sz w:val="16"/>
              </w:rPr>
            </w:pPr>
            <w:r>
              <w:rPr>
                <w:sz w:val="16"/>
              </w:rPr>
              <w:t>28.471</w:t>
            </w:r>
          </w:p>
        </w:tc>
      </w:tr>
      <w:tr w:rsidR="001442BB" w14:paraId="102060F6" w14:textId="77777777">
        <w:trPr>
          <w:trHeight w:val="184"/>
        </w:trPr>
        <w:tc>
          <w:tcPr>
            <w:tcW w:w="2978" w:type="dxa"/>
          </w:tcPr>
          <w:p w14:paraId="102060F2" w14:textId="77777777" w:rsidR="001442BB" w:rsidRDefault="005C7D6E">
            <w:pPr>
              <w:pStyle w:val="TableParagraph"/>
              <w:spacing w:line="164" w:lineRule="exact"/>
              <w:ind w:left="71"/>
              <w:jc w:val="left"/>
              <w:rPr>
                <w:b/>
                <w:sz w:val="16"/>
              </w:rPr>
            </w:pPr>
            <w:r>
              <w:rPr>
                <w:b/>
                <w:sz w:val="16"/>
              </w:rPr>
              <w:t>Total do Passivo</w:t>
            </w:r>
          </w:p>
        </w:tc>
        <w:tc>
          <w:tcPr>
            <w:tcW w:w="1536" w:type="dxa"/>
          </w:tcPr>
          <w:p w14:paraId="102060F3" w14:textId="77777777" w:rsidR="001442BB" w:rsidRDefault="005C7D6E">
            <w:pPr>
              <w:pStyle w:val="TableParagraph"/>
              <w:spacing w:line="164" w:lineRule="exact"/>
              <w:ind w:right="56"/>
              <w:rPr>
                <w:b/>
                <w:sz w:val="16"/>
              </w:rPr>
            </w:pPr>
            <w:r>
              <w:rPr>
                <w:b/>
                <w:sz w:val="16"/>
              </w:rPr>
              <w:t>58.628.963</w:t>
            </w:r>
          </w:p>
        </w:tc>
        <w:tc>
          <w:tcPr>
            <w:tcW w:w="1519" w:type="dxa"/>
          </w:tcPr>
          <w:p w14:paraId="102060F4" w14:textId="77777777" w:rsidR="001442BB" w:rsidRDefault="005C7D6E">
            <w:pPr>
              <w:pStyle w:val="TableParagraph"/>
              <w:spacing w:line="164" w:lineRule="exact"/>
              <w:ind w:right="54"/>
              <w:rPr>
                <w:b/>
                <w:sz w:val="16"/>
              </w:rPr>
            </w:pPr>
            <w:r>
              <w:rPr>
                <w:b/>
                <w:sz w:val="16"/>
              </w:rPr>
              <w:t>48.778</w:t>
            </w:r>
          </w:p>
        </w:tc>
        <w:tc>
          <w:tcPr>
            <w:tcW w:w="1536" w:type="dxa"/>
          </w:tcPr>
          <w:p w14:paraId="102060F5" w14:textId="77777777" w:rsidR="001442BB" w:rsidRDefault="005C7D6E">
            <w:pPr>
              <w:pStyle w:val="TableParagraph"/>
              <w:spacing w:line="164" w:lineRule="exact"/>
              <w:ind w:right="54"/>
              <w:rPr>
                <w:b/>
                <w:sz w:val="16"/>
              </w:rPr>
            </w:pPr>
            <w:r>
              <w:rPr>
                <w:b/>
                <w:sz w:val="16"/>
              </w:rPr>
              <w:t>58.677.741</w:t>
            </w:r>
          </w:p>
        </w:tc>
      </w:tr>
    </w:tbl>
    <w:p w14:paraId="102060F7" w14:textId="77777777" w:rsidR="001442BB" w:rsidRDefault="001442BB">
      <w:pPr>
        <w:pStyle w:val="Corpodetexto"/>
        <w:spacing w:after="1"/>
        <w:rPr>
          <w:sz w:val="24"/>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0"/>
        <w:gridCol w:w="1226"/>
        <w:gridCol w:w="1137"/>
        <w:gridCol w:w="1295"/>
      </w:tblGrid>
      <w:tr w:rsidR="001442BB" w14:paraId="102060FA" w14:textId="77777777">
        <w:trPr>
          <w:trHeight w:val="181"/>
        </w:trPr>
        <w:tc>
          <w:tcPr>
            <w:tcW w:w="4440" w:type="dxa"/>
            <w:vMerge w:val="restart"/>
          </w:tcPr>
          <w:p w14:paraId="102060F8" w14:textId="77777777" w:rsidR="001442BB" w:rsidRDefault="005C7D6E">
            <w:pPr>
              <w:pStyle w:val="TableParagraph"/>
              <w:spacing w:before="89"/>
              <w:ind w:left="71"/>
              <w:jc w:val="left"/>
              <w:rPr>
                <w:b/>
                <w:sz w:val="16"/>
              </w:rPr>
            </w:pPr>
            <w:r>
              <w:rPr>
                <w:b/>
                <w:sz w:val="16"/>
              </w:rPr>
              <w:t>DEMONSTRAÇÕES DO RESULTADO</w:t>
            </w:r>
          </w:p>
        </w:tc>
        <w:tc>
          <w:tcPr>
            <w:tcW w:w="3658" w:type="dxa"/>
            <w:gridSpan w:val="3"/>
          </w:tcPr>
          <w:p w14:paraId="102060F9" w14:textId="77777777" w:rsidR="001442BB" w:rsidRDefault="005C7D6E">
            <w:pPr>
              <w:pStyle w:val="TableParagraph"/>
              <w:spacing w:line="162" w:lineRule="exact"/>
              <w:ind w:left="1410" w:right="1396"/>
              <w:jc w:val="center"/>
              <w:rPr>
                <w:b/>
                <w:sz w:val="16"/>
              </w:rPr>
            </w:pPr>
            <w:r>
              <w:rPr>
                <w:b/>
                <w:sz w:val="16"/>
              </w:rPr>
              <w:t>31.12.2018</w:t>
            </w:r>
          </w:p>
        </w:tc>
      </w:tr>
      <w:tr w:rsidR="001442BB" w14:paraId="102060FF" w14:textId="77777777">
        <w:trPr>
          <w:trHeight w:val="184"/>
        </w:trPr>
        <w:tc>
          <w:tcPr>
            <w:tcW w:w="4440" w:type="dxa"/>
            <w:vMerge/>
            <w:tcBorders>
              <w:top w:val="nil"/>
            </w:tcBorders>
          </w:tcPr>
          <w:p w14:paraId="102060FB" w14:textId="77777777" w:rsidR="001442BB" w:rsidRDefault="001442BB">
            <w:pPr>
              <w:rPr>
                <w:sz w:val="2"/>
                <w:szCs w:val="2"/>
              </w:rPr>
            </w:pPr>
          </w:p>
        </w:tc>
        <w:tc>
          <w:tcPr>
            <w:tcW w:w="1226" w:type="dxa"/>
          </w:tcPr>
          <w:p w14:paraId="102060FC" w14:textId="77777777" w:rsidR="001442BB" w:rsidRDefault="005C7D6E">
            <w:pPr>
              <w:pStyle w:val="TableParagraph"/>
              <w:spacing w:line="164" w:lineRule="exact"/>
              <w:ind w:left="311"/>
              <w:jc w:val="left"/>
              <w:rPr>
                <w:b/>
                <w:sz w:val="16"/>
              </w:rPr>
            </w:pPr>
            <w:r>
              <w:rPr>
                <w:b/>
                <w:sz w:val="16"/>
              </w:rPr>
              <w:t>Original</w:t>
            </w:r>
          </w:p>
        </w:tc>
        <w:tc>
          <w:tcPr>
            <w:tcW w:w="1137" w:type="dxa"/>
          </w:tcPr>
          <w:p w14:paraId="102060FD" w14:textId="77777777" w:rsidR="001442BB" w:rsidRDefault="005C7D6E">
            <w:pPr>
              <w:pStyle w:val="TableParagraph"/>
              <w:spacing w:line="164" w:lineRule="exact"/>
              <w:ind w:left="326"/>
              <w:jc w:val="left"/>
              <w:rPr>
                <w:b/>
                <w:sz w:val="16"/>
              </w:rPr>
            </w:pPr>
            <w:r>
              <w:rPr>
                <w:b/>
                <w:sz w:val="16"/>
              </w:rPr>
              <w:t>Ajuste</w:t>
            </w:r>
          </w:p>
        </w:tc>
        <w:tc>
          <w:tcPr>
            <w:tcW w:w="1295" w:type="dxa"/>
          </w:tcPr>
          <w:p w14:paraId="102060FE" w14:textId="77777777" w:rsidR="001442BB" w:rsidRDefault="005C7D6E">
            <w:pPr>
              <w:pStyle w:val="TableParagraph"/>
              <w:spacing w:line="164" w:lineRule="exact"/>
              <w:ind w:right="53"/>
              <w:rPr>
                <w:b/>
                <w:sz w:val="16"/>
              </w:rPr>
            </w:pPr>
            <w:r>
              <w:rPr>
                <w:b/>
                <w:sz w:val="16"/>
              </w:rPr>
              <w:t>Reapresentado</w:t>
            </w:r>
          </w:p>
        </w:tc>
      </w:tr>
      <w:tr w:rsidR="001442BB" w14:paraId="10206107" w14:textId="77777777">
        <w:trPr>
          <w:trHeight w:val="369"/>
        </w:trPr>
        <w:tc>
          <w:tcPr>
            <w:tcW w:w="4440" w:type="dxa"/>
          </w:tcPr>
          <w:p w14:paraId="10206100" w14:textId="77777777" w:rsidR="001442BB" w:rsidRDefault="005C7D6E">
            <w:pPr>
              <w:pStyle w:val="TableParagraph"/>
              <w:spacing w:before="87"/>
              <w:ind w:left="71"/>
              <w:jc w:val="left"/>
              <w:rPr>
                <w:b/>
                <w:sz w:val="16"/>
              </w:rPr>
            </w:pPr>
            <w:r>
              <w:rPr>
                <w:b/>
                <w:sz w:val="16"/>
              </w:rPr>
              <w:t>Outras Despesas Administrativas</w:t>
            </w:r>
          </w:p>
        </w:tc>
        <w:tc>
          <w:tcPr>
            <w:tcW w:w="1226" w:type="dxa"/>
          </w:tcPr>
          <w:p w14:paraId="10206101" w14:textId="77777777" w:rsidR="001442BB" w:rsidRDefault="001442BB">
            <w:pPr>
              <w:pStyle w:val="TableParagraph"/>
              <w:spacing w:before="6"/>
              <w:jc w:val="left"/>
              <w:rPr>
                <w:sz w:val="15"/>
              </w:rPr>
            </w:pPr>
          </w:p>
          <w:p w14:paraId="10206102" w14:textId="77777777" w:rsidR="001442BB" w:rsidRDefault="005C7D6E">
            <w:pPr>
              <w:pStyle w:val="TableParagraph"/>
              <w:spacing w:line="171" w:lineRule="exact"/>
              <w:ind w:right="54"/>
              <w:rPr>
                <w:b/>
                <w:sz w:val="16"/>
              </w:rPr>
            </w:pPr>
            <w:r>
              <w:rPr>
                <w:b/>
                <w:sz w:val="16"/>
              </w:rPr>
              <w:t>(1.241.249)</w:t>
            </w:r>
          </w:p>
        </w:tc>
        <w:tc>
          <w:tcPr>
            <w:tcW w:w="1137" w:type="dxa"/>
          </w:tcPr>
          <w:p w14:paraId="10206103" w14:textId="77777777" w:rsidR="001442BB" w:rsidRDefault="001442BB">
            <w:pPr>
              <w:pStyle w:val="TableParagraph"/>
              <w:spacing w:before="6"/>
              <w:jc w:val="left"/>
              <w:rPr>
                <w:sz w:val="15"/>
              </w:rPr>
            </w:pPr>
          </w:p>
          <w:p w14:paraId="10206104" w14:textId="77777777" w:rsidR="001442BB" w:rsidRDefault="005C7D6E">
            <w:pPr>
              <w:pStyle w:val="TableParagraph"/>
              <w:spacing w:line="171" w:lineRule="exact"/>
              <w:ind w:right="53"/>
              <w:rPr>
                <w:b/>
                <w:sz w:val="16"/>
              </w:rPr>
            </w:pPr>
            <w:r>
              <w:rPr>
                <w:b/>
                <w:sz w:val="16"/>
              </w:rPr>
              <w:t>19.043</w:t>
            </w:r>
          </w:p>
        </w:tc>
        <w:tc>
          <w:tcPr>
            <w:tcW w:w="1295" w:type="dxa"/>
          </w:tcPr>
          <w:p w14:paraId="10206105" w14:textId="77777777" w:rsidR="001442BB" w:rsidRDefault="001442BB">
            <w:pPr>
              <w:pStyle w:val="TableParagraph"/>
              <w:spacing w:before="6"/>
              <w:jc w:val="left"/>
              <w:rPr>
                <w:sz w:val="15"/>
              </w:rPr>
            </w:pPr>
          </w:p>
          <w:p w14:paraId="10206106" w14:textId="77777777" w:rsidR="001442BB" w:rsidRDefault="005C7D6E">
            <w:pPr>
              <w:pStyle w:val="TableParagraph"/>
              <w:spacing w:line="171" w:lineRule="exact"/>
              <w:ind w:right="52"/>
              <w:rPr>
                <w:b/>
                <w:sz w:val="16"/>
              </w:rPr>
            </w:pPr>
            <w:r>
              <w:rPr>
                <w:b/>
                <w:sz w:val="16"/>
              </w:rPr>
              <w:t>(1.222.206)</w:t>
            </w:r>
          </w:p>
        </w:tc>
      </w:tr>
      <w:tr w:rsidR="001442BB" w14:paraId="1020610C" w14:textId="77777777">
        <w:trPr>
          <w:trHeight w:val="184"/>
        </w:trPr>
        <w:tc>
          <w:tcPr>
            <w:tcW w:w="4440" w:type="dxa"/>
          </w:tcPr>
          <w:p w14:paraId="10206108" w14:textId="77777777" w:rsidR="001442BB" w:rsidRDefault="005C7D6E">
            <w:pPr>
              <w:pStyle w:val="TableParagraph"/>
              <w:spacing w:line="164" w:lineRule="exact"/>
              <w:ind w:left="71"/>
              <w:jc w:val="left"/>
              <w:rPr>
                <w:b/>
                <w:sz w:val="16"/>
              </w:rPr>
            </w:pPr>
            <w:r>
              <w:rPr>
                <w:b/>
                <w:sz w:val="16"/>
              </w:rPr>
              <w:t>Imposto de Renda e Contribuição Social</w:t>
            </w:r>
          </w:p>
        </w:tc>
        <w:tc>
          <w:tcPr>
            <w:tcW w:w="1226" w:type="dxa"/>
          </w:tcPr>
          <w:p w14:paraId="10206109" w14:textId="77777777" w:rsidR="001442BB" w:rsidRDefault="005C7D6E">
            <w:pPr>
              <w:pStyle w:val="TableParagraph"/>
              <w:spacing w:line="164" w:lineRule="exact"/>
              <w:ind w:right="51"/>
              <w:rPr>
                <w:b/>
                <w:sz w:val="16"/>
              </w:rPr>
            </w:pPr>
            <w:r>
              <w:rPr>
                <w:b/>
                <w:sz w:val="16"/>
              </w:rPr>
              <w:t>(474.084)</w:t>
            </w:r>
          </w:p>
        </w:tc>
        <w:tc>
          <w:tcPr>
            <w:tcW w:w="1137" w:type="dxa"/>
          </w:tcPr>
          <w:p w14:paraId="1020610A" w14:textId="77777777" w:rsidR="001442BB" w:rsidRDefault="005C7D6E">
            <w:pPr>
              <w:pStyle w:val="TableParagraph"/>
              <w:spacing w:line="164" w:lineRule="exact"/>
              <w:ind w:right="53"/>
              <w:rPr>
                <w:b/>
                <w:sz w:val="16"/>
              </w:rPr>
            </w:pPr>
            <w:r>
              <w:rPr>
                <w:b/>
                <w:sz w:val="16"/>
              </w:rPr>
              <w:t>(7.528)</w:t>
            </w:r>
          </w:p>
        </w:tc>
        <w:tc>
          <w:tcPr>
            <w:tcW w:w="1295" w:type="dxa"/>
          </w:tcPr>
          <w:p w14:paraId="1020610B" w14:textId="77777777" w:rsidR="001442BB" w:rsidRDefault="005C7D6E">
            <w:pPr>
              <w:pStyle w:val="TableParagraph"/>
              <w:spacing w:line="164" w:lineRule="exact"/>
              <w:ind w:right="52"/>
              <w:rPr>
                <w:b/>
                <w:sz w:val="16"/>
              </w:rPr>
            </w:pPr>
            <w:r>
              <w:rPr>
                <w:b/>
                <w:sz w:val="16"/>
              </w:rPr>
              <w:t>(481.612)</w:t>
            </w:r>
          </w:p>
        </w:tc>
      </w:tr>
      <w:tr w:rsidR="001442BB" w14:paraId="10206111" w14:textId="77777777">
        <w:trPr>
          <w:trHeight w:val="181"/>
        </w:trPr>
        <w:tc>
          <w:tcPr>
            <w:tcW w:w="4440" w:type="dxa"/>
          </w:tcPr>
          <w:p w14:paraId="1020610D" w14:textId="77777777" w:rsidR="001442BB" w:rsidRDefault="005C7D6E">
            <w:pPr>
              <w:pStyle w:val="TableParagraph"/>
              <w:spacing w:line="162" w:lineRule="exact"/>
              <w:ind w:left="71"/>
              <w:jc w:val="left"/>
              <w:rPr>
                <w:sz w:val="16"/>
              </w:rPr>
            </w:pPr>
            <w:r>
              <w:rPr>
                <w:sz w:val="16"/>
              </w:rPr>
              <w:t>Provisão para Imposto de Renda</w:t>
            </w:r>
          </w:p>
        </w:tc>
        <w:tc>
          <w:tcPr>
            <w:tcW w:w="1226" w:type="dxa"/>
          </w:tcPr>
          <w:p w14:paraId="1020610E" w14:textId="77777777" w:rsidR="001442BB" w:rsidRDefault="005C7D6E">
            <w:pPr>
              <w:pStyle w:val="TableParagraph"/>
              <w:spacing w:line="162" w:lineRule="exact"/>
              <w:ind w:right="53"/>
              <w:rPr>
                <w:sz w:val="16"/>
              </w:rPr>
            </w:pPr>
            <w:r>
              <w:rPr>
                <w:sz w:val="16"/>
              </w:rPr>
              <w:t>(199.677)</w:t>
            </w:r>
          </w:p>
        </w:tc>
        <w:tc>
          <w:tcPr>
            <w:tcW w:w="1137" w:type="dxa"/>
          </w:tcPr>
          <w:p w14:paraId="1020610F" w14:textId="77777777" w:rsidR="001442BB" w:rsidRDefault="005C7D6E">
            <w:pPr>
              <w:pStyle w:val="TableParagraph"/>
              <w:spacing w:line="162" w:lineRule="exact"/>
              <w:ind w:right="53"/>
              <w:rPr>
                <w:sz w:val="16"/>
              </w:rPr>
            </w:pPr>
            <w:r>
              <w:rPr>
                <w:sz w:val="16"/>
              </w:rPr>
              <w:t>(4.705)</w:t>
            </w:r>
          </w:p>
        </w:tc>
        <w:tc>
          <w:tcPr>
            <w:tcW w:w="1295" w:type="dxa"/>
          </w:tcPr>
          <w:p w14:paraId="10206110" w14:textId="77777777" w:rsidR="001442BB" w:rsidRDefault="005C7D6E">
            <w:pPr>
              <w:pStyle w:val="TableParagraph"/>
              <w:spacing w:line="162" w:lineRule="exact"/>
              <w:ind w:right="52"/>
              <w:rPr>
                <w:sz w:val="16"/>
              </w:rPr>
            </w:pPr>
            <w:r>
              <w:rPr>
                <w:sz w:val="16"/>
              </w:rPr>
              <w:t>(204.382)</w:t>
            </w:r>
          </w:p>
        </w:tc>
      </w:tr>
      <w:tr w:rsidR="001442BB" w14:paraId="10206116" w14:textId="77777777">
        <w:trPr>
          <w:trHeight w:val="184"/>
        </w:trPr>
        <w:tc>
          <w:tcPr>
            <w:tcW w:w="4440" w:type="dxa"/>
          </w:tcPr>
          <w:p w14:paraId="10206112" w14:textId="77777777" w:rsidR="001442BB" w:rsidRDefault="005C7D6E">
            <w:pPr>
              <w:pStyle w:val="TableParagraph"/>
              <w:spacing w:line="164" w:lineRule="exact"/>
              <w:ind w:left="71"/>
              <w:jc w:val="left"/>
              <w:rPr>
                <w:sz w:val="16"/>
              </w:rPr>
            </w:pPr>
            <w:r>
              <w:rPr>
                <w:sz w:val="16"/>
              </w:rPr>
              <w:t>Provisão para Contribuição Social</w:t>
            </w:r>
          </w:p>
        </w:tc>
        <w:tc>
          <w:tcPr>
            <w:tcW w:w="1226" w:type="dxa"/>
          </w:tcPr>
          <w:p w14:paraId="10206113" w14:textId="77777777" w:rsidR="001442BB" w:rsidRDefault="005C7D6E">
            <w:pPr>
              <w:pStyle w:val="TableParagraph"/>
              <w:spacing w:line="164" w:lineRule="exact"/>
              <w:ind w:right="54"/>
              <w:rPr>
                <w:sz w:val="16"/>
              </w:rPr>
            </w:pPr>
            <w:r>
              <w:rPr>
                <w:sz w:val="16"/>
              </w:rPr>
              <w:t>(161.142)</w:t>
            </w:r>
          </w:p>
        </w:tc>
        <w:tc>
          <w:tcPr>
            <w:tcW w:w="1137" w:type="dxa"/>
          </w:tcPr>
          <w:p w14:paraId="10206114" w14:textId="77777777" w:rsidR="001442BB" w:rsidRDefault="005C7D6E">
            <w:pPr>
              <w:pStyle w:val="TableParagraph"/>
              <w:spacing w:line="164" w:lineRule="exact"/>
              <w:ind w:right="53"/>
              <w:rPr>
                <w:sz w:val="16"/>
              </w:rPr>
            </w:pPr>
            <w:r>
              <w:rPr>
                <w:sz w:val="16"/>
              </w:rPr>
              <w:t>(2.823)</w:t>
            </w:r>
          </w:p>
        </w:tc>
        <w:tc>
          <w:tcPr>
            <w:tcW w:w="1295" w:type="dxa"/>
          </w:tcPr>
          <w:p w14:paraId="10206115" w14:textId="77777777" w:rsidR="001442BB" w:rsidRDefault="005C7D6E">
            <w:pPr>
              <w:pStyle w:val="TableParagraph"/>
              <w:spacing w:line="164" w:lineRule="exact"/>
              <w:ind w:right="52"/>
              <w:rPr>
                <w:sz w:val="16"/>
              </w:rPr>
            </w:pPr>
            <w:r>
              <w:rPr>
                <w:sz w:val="16"/>
              </w:rPr>
              <w:t>(163.965)</w:t>
            </w:r>
          </w:p>
        </w:tc>
      </w:tr>
      <w:tr w:rsidR="001442BB" w14:paraId="1020611B" w14:textId="77777777">
        <w:trPr>
          <w:trHeight w:val="184"/>
        </w:trPr>
        <w:tc>
          <w:tcPr>
            <w:tcW w:w="4440" w:type="dxa"/>
          </w:tcPr>
          <w:p w14:paraId="10206117" w14:textId="77777777" w:rsidR="001442BB" w:rsidRDefault="005C7D6E">
            <w:pPr>
              <w:pStyle w:val="TableParagraph"/>
              <w:spacing w:line="164" w:lineRule="exact"/>
              <w:ind w:left="71"/>
              <w:jc w:val="left"/>
              <w:rPr>
                <w:b/>
                <w:sz w:val="16"/>
              </w:rPr>
            </w:pPr>
            <w:r>
              <w:rPr>
                <w:b/>
                <w:sz w:val="16"/>
              </w:rPr>
              <w:t>Lucro Líquido</w:t>
            </w:r>
          </w:p>
        </w:tc>
        <w:tc>
          <w:tcPr>
            <w:tcW w:w="1226" w:type="dxa"/>
          </w:tcPr>
          <w:p w14:paraId="10206118" w14:textId="77777777" w:rsidR="001442BB" w:rsidRDefault="005C7D6E">
            <w:pPr>
              <w:pStyle w:val="TableParagraph"/>
              <w:spacing w:line="164" w:lineRule="exact"/>
              <w:ind w:right="51"/>
              <w:rPr>
                <w:b/>
                <w:sz w:val="16"/>
              </w:rPr>
            </w:pPr>
            <w:r>
              <w:rPr>
                <w:b/>
                <w:sz w:val="16"/>
              </w:rPr>
              <w:t>725.503</w:t>
            </w:r>
          </w:p>
        </w:tc>
        <w:tc>
          <w:tcPr>
            <w:tcW w:w="1137" w:type="dxa"/>
          </w:tcPr>
          <w:p w14:paraId="10206119" w14:textId="77777777" w:rsidR="001442BB" w:rsidRDefault="005C7D6E">
            <w:pPr>
              <w:pStyle w:val="TableParagraph"/>
              <w:spacing w:line="164" w:lineRule="exact"/>
              <w:ind w:right="53"/>
              <w:rPr>
                <w:b/>
                <w:sz w:val="16"/>
              </w:rPr>
            </w:pPr>
            <w:r>
              <w:rPr>
                <w:b/>
                <w:sz w:val="16"/>
              </w:rPr>
              <w:t>11.515</w:t>
            </w:r>
          </w:p>
        </w:tc>
        <w:tc>
          <w:tcPr>
            <w:tcW w:w="1295" w:type="dxa"/>
          </w:tcPr>
          <w:p w14:paraId="1020611A" w14:textId="77777777" w:rsidR="001442BB" w:rsidRDefault="005C7D6E">
            <w:pPr>
              <w:pStyle w:val="TableParagraph"/>
              <w:spacing w:line="164" w:lineRule="exact"/>
              <w:ind w:right="52"/>
              <w:rPr>
                <w:b/>
                <w:sz w:val="16"/>
              </w:rPr>
            </w:pPr>
            <w:r>
              <w:rPr>
                <w:b/>
                <w:sz w:val="16"/>
              </w:rPr>
              <w:t>737.018</w:t>
            </w:r>
          </w:p>
        </w:tc>
      </w:tr>
      <w:tr w:rsidR="001442BB" w14:paraId="10206120" w14:textId="77777777">
        <w:trPr>
          <w:trHeight w:val="184"/>
        </w:trPr>
        <w:tc>
          <w:tcPr>
            <w:tcW w:w="4440" w:type="dxa"/>
          </w:tcPr>
          <w:p w14:paraId="1020611C" w14:textId="77777777" w:rsidR="001442BB" w:rsidRDefault="005C7D6E">
            <w:pPr>
              <w:pStyle w:val="TableParagraph"/>
              <w:spacing w:line="164" w:lineRule="exact"/>
              <w:ind w:left="117"/>
              <w:jc w:val="left"/>
              <w:rPr>
                <w:b/>
                <w:sz w:val="16"/>
              </w:rPr>
            </w:pPr>
            <w:r>
              <w:rPr>
                <w:b/>
                <w:sz w:val="16"/>
              </w:rPr>
              <w:t>Lucro Líquido por Ação (Básico/Diluído) – em R$</w:t>
            </w:r>
          </w:p>
        </w:tc>
        <w:tc>
          <w:tcPr>
            <w:tcW w:w="1226" w:type="dxa"/>
          </w:tcPr>
          <w:p w14:paraId="1020611D" w14:textId="77777777" w:rsidR="001442BB" w:rsidRDefault="005C7D6E">
            <w:pPr>
              <w:pStyle w:val="TableParagraph"/>
              <w:spacing w:line="164" w:lineRule="exact"/>
              <w:ind w:right="54"/>
              <w:rPr>
                <w:b/>
                <w:sz w:val="16"/>
              </w:rPr>
            </w:pPr>
            <w:r>
              <w:rPr>
                <w:b/>
                <w:sz w:val="16"/>
              </w:rPr>
              <w:t>8,400</w:t>
            </w:r>
          </w:p>
        </w:tc>
        <w:tc>
          <w:tcPr>
            <w:tcW w:w="1137" w:type="dxa"/>
          </w:tcPr>
          <w:p w14:paraId="1020611E" w14:textId="77777777" w:rsidR="001442BB" w:rsidRDefault="005C7D6E">
            <w:pPr>
              <w:pStyle w:val="TableParagraph"/>
              <w:spacing w:line="164" w:lineRule="exact"/>
              <w:ind w:right="53"/>
              <w:rPr>
                <w:b/>
                <w:sz w:val="16"/>
              </w:rPr>
            </w:pPr>
            <w:r>
              <w:rPr>
                <w:b/>
                <w:sz w:val="16"/>
              </w:rPr>
              <w:t>0,133</w:t>
            </w:r>
          </w:p>
        </w:tc>
        <w:tc>
          <w:tcPr>
            <w:tcW w:w="1295" w:type="dxa"/>
          </w:tcPr>
          <w:p w14:paraId="1020611F" w14:textId="77777777" w:rsidR="001442BB" w:rsidRDefault="005C7D6E">
            <w:pPr>
              <w:pStyle w:val="TableParagraph"/>
              <w:spacing w:line="164" w:lineRule="exact"/>
              <w:ind w:right="52"/>
              <w:rPr>
                <w:b/>
                <w:sz w:val="16"/>
              </w:rPr>
            </w:pPr>
            <w:r>
              <w:rPr>
                <w:b/>
                <w:sz w:val="16"/>
              </w:rPr>
              <w:t>8,533</w:t>
            </w:r>
          </w:p>
        </w:tc>
      </w:tr>
    </w:tbl>
    <w:p w14:paraId="10206121" w14:textId="77777777" w:rsidR="001442BB" w:rsidRDefault="001442BB">
      <w:pPr>
        <w:pStyle w:val="Corpodetexto"/>
        <w:spacing w:before="11"/>
        <w:rPr>
          <w:sz w:val="13"/>
        </w:rPr>
      </w:pPr>
    </w:p>
    <w:tbl>
      <w:tblPr>
        <w:tblStyle w:val="TableNormal"/>
        <w:tblW w:w="0" w:type="auto"/>
        <w:tblInd w:w="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62"/>
        <w:gridCol w:w="1136"/>
        <w:gridCol w:w="992"/>
        <w:gridCol w:w="1417"/>
      </w:tblGrid>
      <w:tr w:rsidR="001442BB" w14:paraId="10206125" w14:textId="77777777">
        <w:trPr>
          <w:trHeight w:val="359"/>
        </w:trPr>
        <w:tc>
          <w:tcPr>
            <w:tcW w:w="3262" w:type="dxa"/>
            <w:vMerge w:val="restart"/>
            <w:tcBorders>
              <w:right w:val="single" w:sz="4" w:space="0" w:color="000000"/>
            </w:tcBorders>
          </w:tcPr>
          <w:p w14:paraId="10206122" w14:textId="77777777" w:rsidR="001442BB" w:rsidRDefault="001442BB">
            <w:pPr>
              <w:pStyle w:val="TableParagraph"/>
              <w:spacing w:before="6"/>
              <w:jc w:val="left"/>
              <w:rPr>
                <w:sz w:val="16"/>
              </w:rPr>
            </w:pPr>
          </w:p>
          <w:p w14:paraId="10206123" w14:textId="77777777" w:rsidR="001442BB" w:rsidRDefault="005C7D6E">
            <w:pPr>
              <w:pStyle w:val="TableParagraph"/>
              <w:ind w:left="71" w:right="239"/>
              <w:jc w:val="left"/>
              <w:rPr>
                <w:b/>
                <w:sz w:val="15"/>
              </w:rPr>
            </w:pPr>
            <w:r>
              <w:rPr>
                <w:b/>
                <w:sz w:val="15"/>
              </w:rPr>
              <w:t>DEMONSTRAÇÕES DAS MUTAÇÕES DO PATRIMÔNIO LÍQUIDO</w:t>
            </w:r>
          </w:p>
        </w:tc>
        <w:tc>
          <w:tcPr>
            <w:tcW w:w="3545" w:type="dxa"/>
            <w:gridSpan w:val="3"/>
            <w:tcBorders>
              <w:top w:val="single" w:sz="4" w:space="0" w:color="000000"/>
              <w:left w:val="single" w:sz="4" w:space="0" w:color="000000"/>
              <w:bottom w:val="single" w:sz="4" w:space="0" w:color="000000"/>
              <w:right w:val="single" w:sz="4" w:space="0" w:color="000000"/>
            </w:tcBorders>
          </w:tcPr>
          <w:p w14:paraId="10206124" w14:textId="77777777" w:rsidR="001442BB" w:rsidRDefault="005C7D6E">
            <w:pPr>
              <w:pStyle w:val="TableParagraph"/>
              <w:spacing w:before="89"/>
              <w:ind w:left="1382" w:right="1362"/>
              <w:jc w:val="center"/>
              <w:rPr>
                <w:b/>
                <w:sz w:val="15"/>
              </w:rPr>
            </w:pPr>
            <w:r>
              <w:rPr>
                <w:b/>
                <w:sz w:val="15"/>
              </w:rPr>
              <w:t>31.12.2018</w:t>
            </w:r>
          </w:p>
        </w:tc>
      </w:tr>
      <w:tr w:rsidR="001442BB" w14:paraId="1020612A" w14:textId="77777777">
        <w:trPr>
          <w:trHeight w:val="356"/>
        </w:trPr>
        <w:tc>
          <w:tcPr>
            <w:tcW w:w="3262" w:type="dxa"/>
            <w:vMerge/>
            <w:tcBorders>
              <w:top w:val="nil"/>
              <w:right w:val="single" w:sz="4" w:space="0" w:color="000000"/>
            </w:tcBorders>
          </w:tcPr>
          <w:p w14:paraId="10206126" w14:textId="77777777" w:rsidR="001442BB" w:rsidRDefault="001442BB">
            <w:pPr>
              <w:rPr>
                <w:sz w:val="2"/>
                <w:szCs w:val="2"/>
              </w:rPr>
            </w:pPr>
          </w:p>
        </w:tc>
        <w:tc>
          <w:tcPr>
            <w:tcW w:w="1136" w:type="dxa"/>
            <w:tcBorders>
              <w:top w:val="single" w:sz="4" w:space="0" w:color="000000"/>
              <w:left w:val="single" w:sz="4" w:space="0" w:color="000000"/>
              <w:bottom w:val="single" w:sz="4" w:space="0" w:color="000000"/>
              <w:right w:val="single" w:sz="4" w:space="0" w:color="000000"/>
            </w:tcBorders>
          </w:tcPr>
          <w:p w14:paraId="10206127" w14:textId="77777777" w:rsidR="001442BB" w:rsidRDefault="005C7D6E">
            <w:pPr>
              <w:pStyle w:val="TableParagraph"/>
              <w:spacing w:before="84"/>
              <w:ind w:left="289"/>
              <w:jc w:val="left"/>
              <w:rPr>
                <w:b/>
                <w:sz w:val="15"/>
              </w:rPr>
            </w:pPr>
            <w:r>
              <w:rPr>
                <w:b/>
                <w:sz w:val="15"/>
              </w:rPr>
              <w:t>Original</w:t>
            </w:r>
          </w:p>
        </w:tc>
        <w:tc>
          <w:tcPr>
            <w:tcW w:w="992" w:type="dxa"/>
            <w:tcBorders>
              <w:top w:val="single" w:sz="4" w:space="0" w:color="000000"/>
              <w:left w:val="single" w:sz="4" w:space="0" w:color="000000"/>
              <w:bottom w:val="single" w:sz="4" w:space="0" w:color="000000"/>
              <w:right w:val="single" w:sz="4" w:space="0" w:color="000000"/>
            </w:tcBorders>
          </w:tcPr>
          <w:p w14:paraId="10206128" w14:textId="77777777" w:rsidR="001442BB" w:rsidRDefault="005C7D6E">
            <w:pPr>
              <w:pStyle w:val="TableParagraph"/>
              <w:spacing w:before="84"/>
              <w:ind w:left="344"/>
              <w:jc w:val="left"/>
              <w:rPr>
                <w:b/>
                <w:sz w:val="15"/>
              </w:rPr>
            </w:pPr>
            <w:r>
              <w:rPr>
                <w:b/>
                <w:sz w:val="15"/>
              </w:rPr>
              <w:t>Ajuste</w:t>
            </w:r>
          </w:p>
        </w:tc>
        <w:tc>
          <w:tcPr>
            <w:tcW w:w="1417" w:type="dxa"/>
            <w:tcBorders>
              <w:top w:val="single" w:sz="4" w:space="0" w:color="000000"/>
              <w:left w:val="single" w:sz="4" w:space="0" w:color="000000"/>
              <w:bottom w:val="single" w:sz="4" w:space="0" w:color="000000"/>
              <w:right w:val="single" w:sz="4" w:space="0" w:color="000000"/>
            </w:tcBorders>
          </w:tcPr>
          <w:p w14:paraId="10206129" w14:textId="77777777" w:rsidR="001442BB" w:rsidRDefault="005C7D6E">
            <w:pPr>
              <w:pStyle w:val="TableParagraph"/>
              <w:spacing w:before="84"/>
              <w:ind w:left="168"/>
              <w:jc w:val="left"/>
              <w:rPr>
                <w:b/>
                <w:sz w:val="15"/>
              </w:rPr>
            </w:pPr>
            <w:r>
              <w:rPr>
                <w:b/>
                <w:sz w:val="15"/>
              </w:rPr>
              <w:t>Reapresentado</w:t>
            </w:r>
          </w:p>
        </w:tc>
      </w:tr>
      <w:tr w:rsidR="001442BB" w14:paraId="1020612F" w14:textId="77777777">
        <w:trPr>
          <w:trHeight w:val="200"/>
        </w:trPr>
        <w:tc>
          <w:tcPr>
            <w:tcW w:w="3262" w:type="dxa"/>
            <w:tcBorders>
              <w:left w:val="single" w:sz="4" w:space="0" w:color="000000"/>
              <w:bottom w:val="single" w:sz="4" w:space="0" w:color="000000"/>
              <w:right w:val="single" w:sz="4" w:space="0" w:color="000000"/>
            </w:tcBorders>
          </w:tcPr>
          <w:p w14:paraId="1020612B" w14:textId="77777777" w:rsidR="001442BB" w:rsidRDefault="005C7D6E">
            <w:pPr>
              <w:pStyle w:val="TableParagraph"/>
              <w:spacing w:before="7"/>
              <w:ind w:left="76"/>
              <w:jc w:val="left"/>
              <w:rPr>
                <w:b/>
                <w:sz w:val="15"/>
              </w:rPr>
            </w:pPr>
            <w:r>
              <w:rPr>
                <w:b/>
                <w:sz w:val="15"/>
              </w:rPr>
              <w:t>Patrimônio Líquido</w:t>
            </w:r>
          </w:p>
        </w:tc>
        <w:tc>
          <w:tcPr>
            <w:tcW w:w="1136" w:type="dxa"/>
            <w:tcBorders>
              <w:top w:val="single" w:sz="4" w:space="0" w:color="000000"/>
              <w:left w:val="single" w:sz="4" w:space="0" w:color="000000"/>
              <w:bottom w:val="single" w:sz="4" w:space="0" w:color="000000"/>
              <w:right w:val="single" w:sz="4" w:space="0" w:color="000000"/>
            </w:tcBorders>
          </w:tcPr>
          <w:p w14:paraId="1020612C" w14:textId="77777777" w:rsidR="001442BB" w:rsidRDefault="005C7D6E">
            <w:pPr>
              <w:pStyle w:val="TableParagraph"/>
              <w:spacing w:before="3" w:line="178" w:lineRule="exact"/>
              <w:ind w:right="53"/>
              <w:rPr>
                <w:b/>
                <w:sz w:val="16"/>
              </w:rPr>
            </w:pPr>
            <w:r>
              <w:rPr>
                <w:b/>
                <w:sz w:val="16"/>
              </w:rPr>
              <w:t>4.182.021</w:t>
            </w:r>
          </w:p>
        </w:tc>
        <w:tc>
          <w:tcPr>
            <w:tcW w:w="992" w:type="dxa"/>
            <w:tcBorders>
              <w:top w:val="single" w:sz="4" w:space="0" w:color="000000"/>
              <w:left w:val="single" w:sz="4" w:space="0" w:color="000000"/>
              <w:bottom w:val="single" w:sz="4" w:space="0" w:color="000000"/>
              <w:right w:val="single" w:sz="4" w:space="0" w:color="000000"/>
            </w:tcBorders>
          </w:tcPr>
          <w:p w14:paraId="1020612D" w14:textId="77777777" w:rsidR="001442BB" w:rsidRDefault="005C7D6E">
            <w:pPr>
              <w:pStyle w:val="TableParagraph"/>
              <w:spacing w:before="3" w:line="178" w:lineRule="exact"/>
              <w:ind w:right="54"/>
              <w:rPr>
                <w:b/>
                <w:sz w:val="16"/>
              </w:rPr>
            </w:pPr>
            <w:r>
              <w:rPr>
                <w:b/>
                <w:sz w:val="16"/>
              </w:rPr>
              <w:t>30.858</w:t>
            </w:r>
          </w:p>
        </w:tc>
        <w:tc>
          <w:tcPr>
            <w:tcW w:w="1417" w:type="dxa"/>
            <w:tcBorders>
              <w:top w:val="single" w:sz="4" w:space="0" w:color="000000"/>
              <w:left w:val="single" w:sz="4" w:space="0" w:color="000000"/>
              <w:bottom w:val="single" w:sz="4" w:space="0" w:color="000000"/>
              <w:right w:val="single" w:sz="4" w:space="0" w:color="000000"/>
            </w:tcBorders>
          </w:tcPr>
          <w:p w14:paraId="1020612E" w14:textId="77777777" w:rsidR="001442BB" w:rsidRDefault="005C7D6E">
            <w:pPr>
              <w:pStyle w:val="TableParagraph"/>
              <w:spacing w:before="3" w:line="178" w:lineRule="exact"/>
              <w:ind w:right="55"/>
              <w:rPr>
                <w:b/>
                <w:sz w:val="16"/>
              </w:rPr>
            </w:pPr>
            <w:r>
              <w:rPr>
                <w:b/>
                <w:sz w:val="16"/>
              </w:rPr>
              <w:t>4.212.879</w:t>
            </w:r>
          </w:p>
        </w:tc>
      </w:tr>
      <w:tr w:rsidR="001442BB" w14:paraId="10206134" w14:textId="77777777">
        <w:trPr>
          <w:trHeight w:val="184"/>
        </w:trPr>
        <w:tc>
          <w:tcPr>
            <w:tcW w:w="3262" w:type="dxa"/>
            <w:tcBorders>
              <w:top w:val="single" w:sz="4" w:space="0" w:color="000000"/>
              <w:left w:val="single" w:sz="4" w:space="0" w:color="000000"/>
              <w:bottom w:val="single" w:sz="4" w:space="0" w:color="000000"/>
              <w:right w:val="single" w:sz="4" w:space="0" w:color="000000"/>
            </w:tcBorders>
          </w:tcPr>
          <w:p w14:paraId="10206130" w14:textId="77777777" w:rsidR="001442BB" w:rsidRDefault="005C7D6E">
            <w:pPr>
              <w:pStyle w:val="TableParagraph"/>
              <w:spacing w:line="164" w:lineRule="exact"/>
              <w:ind w:left="76"/>
              <w:jc w:val="left"/>
              <w:rPr>
                <w:b/>
                <w:sz w:val="15"/>
              </w:rPr>
            </w:pPr>
            <w:r>
              <w:rPr>
                <w:b/>
                <w:sz w:val="15"/>
              </w:rPr>
              <w:t>Reserva de Reavaliação</w:t>
            </w:r>
          </w:p>
        </w:tc>
        <w:tc>
          <w:tcPr>
            <w:tcW w:w="1136" w:type="dxa"/>
            <w:tcBorders>
              <w:top w:val="single" w:sz="4" w:space="0" w:color="000000"/>
              <w:left w:val="single" w:sz="4" w:space="0" w:color="000000"/>
              <w:bottom w:val="single" w:sz="4" w:space="0" w:color="000000"/>
              <w:right w:val="single" w:sz="4" w:space="0" w:color="000000"/>
            </w:tcBorders>
          </w:tcPr>
          <w:p w14:paraId="10206131" w14:textId="77777777" w:rsidR="001442BB" w:rsidRDefault="005C7D6E">
            <w:pPr>
              <w:pStyle w:val="TableParagraph"/>
              <w:spacing w:line="164" w:lineRule="exact"/>
              <w:ind w:right="53"/>
              <w:rPr>
                <w:b/>
                <w:sz w:val="16"/>
              </w:rPr>
            </w:pPr>
            <w:r>
              <w:rPr>
                <w:b/>
                <w:sz w:val="16"/>
              </w:rPr>
              <w:t>11.592</w:t>
            </w:r>
          </w:p>
        </w:tc>
        <w:tc>
          <w:tcPr>
            <w:tcW w:w="992" w:type="dxa"/>
            <w:tcBorders>
              <w:top w:val="single" w:sz="4" w:space="0" w:color="000000"/>
              <w:left w:val="single" w:sz="4" w:space="0" w:color="000000"/>
              <w:bottom w:val="single" w:sz="4" w:space="0" w:color="000000"/>
              <w:right w:val="single" w:sz="4" w:space="0" w:color="000000"/>
            </w:tcBorders>
          </w:tcPr>
          <w:p w14:paraId="10206132" w14:textId="77777777" w:rsidR="001442BB" w:rsidRDefault="005C7D6E">
            <w:pPr>
              <w:pStyle w:val="TableParagraph"/>
              <w:spacing w:line="164" w:lineRule="exact"/>
              <w:ind w:right="54"/>
              <w:rPr>
                <w:b/>
                <w:sz w:val="16"/>
              </w:rPr>
            </w:pPr>
            <w:r>
              <w:rPr>
                <w:b/>
                <w:sz w:val="16"/>
              </w:rPr>
              <w:t>2.387</w:t>
            </w:r>
          </w:p>
        </w:tc>
        <w:tc>
          <w:tcPr>
            <w:tcW w:w="1417" w:type="dxa"/>
            <w:tcBorders>
              <w:top w:val="single" w:sz="4" w:space="0" w:color="000000"/>
              <w:left w:val="single" w:sz="4" w:space="0" w:color="000000"/>
              <w:bottom w:val="single" w:sz="4" w:space="0" w:color="000000"/>
              <w:right w:val="single" w:sz="4" w:space="0" w:color="000000"/>
            </w:tcBorders>
          </w:tcPr>
          <w:p w14:paraId="10206133" w14:textId="77777777" w:rsidR="001442BB" w:rsidRDefault="005C7D6E">
            <w:pPr>
              <w:pStyle w:val="TableParagraph"/>
              <w:spacing w:line="164" w:lineRule="exact"/>
              <w:ind w:right="55"/>
              <w:rPr>
                <w:b/>
                <w:sz w:val="16"/>
              </w:rPr>
            </w:pPr>
            <w:r>
              <w:rPr>
                <w:b/>
                <w:sz w:val="16"/>
              </w:rPr>
              <w:t>13.979</w:t>
            </w:r>
          </w:p>
        </w:tc>
      </w:tr>
      <w:tr w:rsidR="001442BB" w14:paraId="10206139" w14:textId="77777777">
        <w:trPr>
          <w:trHeight w:val="215"/>
        </w:trPr>
        <w:tc>
          <w:tcPr>
            <w:tcW w:w="3262" w:type="dxa"/>
            <w:tcBorders>
              <w:top w:val="single" w:sz="4" w:space="0" w:color="000000"/>
              <w:left w:val="single" w:sz="4" w:space="0" w:color="000000"/>
              <w:bottom w:val="single" w:sz="4" w:space="0" w:color="000000"/>
              <w:right w:val="single" w:sz="4" w:space="0" w:color="000000"/>
            </w:tcBorders>
          </w:tcPr>
          <w:p w14:paraId="10206135" w14:textId="77777777" w:rsidR="001442BB" w:rsidRDefault="005C7D6E">
            <w:pPr>
              <w:pStyle w:val="TableParagraph"/>
              <w:spacing w:before="15"/>
              <w:ind w:left="76"/>
              <w:jc w:val="left"/>
              <w:rPr>
                <w:b/>
                <w:sz w:val="15"/>
              </w:rPr>
            </w:pPr>
            <w:r>
              <w:rPr>
                <w:b/>
                <w:sz w:val="15"/>
              </w:rPr>
              <w:t>Lucros ou Prejuízos Acumulados</w:t>
            </w:r>
          </w:p>
        </w:tc>
        <w:tc>
          <w:tcPr>
            <w:tcW w:w="1136" w:type="dxa"/>
            <w:tcBorders>
              <w:top w:val="single" w:sz="4" w:space="0" w:color="000000"/>
              <w:left w:val="single" w:sz="4" w:space="0" w:color="000000"/>
              <w:bottom w:val="single" w:sz="4" w:space="0" w:color="000000"/>
              <w:right w:val="single" w:sz="4" w:space="0" w:color="000000"/>
            </w:tcBorders>
          </w:tcPr>
          <w:p w14:paraId="10206136" w14:textId="77777777" w:rsidR="001442BB" w:rsidRDefault="005C7D6E">
            <w:pPr>
              <w:pStyle w:val="TableParagraph"/>
              <w:spacing w:before="8"/>
              <w:ind w:right="53"/>
              <w:rPr>
                <w:b/>
                <w:sz w:val="16"/>
              </w:rPr>
            </w:pPr>
            <w:r>
              <w:rPr>
                <w:b/>
                <w:sz w:val="16"/>
              </w:rPr>
              <w:t>-</w:t>
            </w:r>
          </w:p>
        </w:tc>
        <w:tc>
          <w:tcPr>
            <w:tcW w:w="992" w:type="dxa"/>
            <w:tcBorders>
              <w:top w:val="single" w:sz="4" w:space="0" w:color="000000"/>
              <w:left w:val="single" w:sz="4" w:space="0" w:color="000000"/>
              <w:bottom w:val="single" w:sz="4" w:space="0" w:color="000000"/>
              <w:right w:val="single" w:sz="4" w:space="0" w:color="000000"/>
            </w:tcBorders>
          </w:tcPr>
          <w:p w14:paraId="10206137" w14:textId="77777777" w:rsidR="001442BB" w:rsidRDefault="005C7D6E">
            <w:pPr>
              <w:pStyle w:val="TableParagraph"/>
              <w:spacing w:before="8"/>
              <w:ind w:right="54"/>
              <w:rPr>
                <w:b/>
                <w:sz w:val="16"/>
              </w:rPr>
            </w:pPr>
            <w:r>
              <w:rPr>
                <w:b/>
                <w:sz w:val="16"/>
              </w:rPr>
              <w:t>28.471</w:t>
            </w:r>
          </w:p>
        </w:tc>
        <w:tc>
          <w:tcPr>
            <w:tcW w:w="1417" w:type="dxa"/>
            <w:tcBorders>
              <w:top w:val="single" w:sz="4" w:space="0" w:color="000000"/>
              <w:left w:val="single" w:sz="4" w:space="0" w:color="000000"/>
              <w:bottom w:val="single" w:sz="4" w:space="0" w:color="000000"/>
              <w:right w:val="single" w:sz="4" w:space="0" w:color="000000"/>
            </w:tcBorders>
          </w:tcPr>
          <w:p w14:paraId="10206138" w14:textId="77777777" w:rsidR="001442BB" w:rsidRDefault="005C7D6E">
            <w:pPr>
              <w:pStyle w:val="TableParagraph"/>
              <w:spacing w:before="8"/>
              <w:ind w:right="55"/>
              <w:rPr>
                <w:b/>
                <w:sz w:val="16"/>
              </w:rPr>
            </w:pPr>
            <w:r>
              <w:rPr>
                <w:b/>
                <w:sz w:val="16"/>
              </w:rPr>
              <w:t>28.471</w:t>
            </w:r>
          </w:p>
        </w:tc>
      </w:tr>
    </w:tbl>
    <w:p w14:paraId="1020613A" w14:textId="77777777" w:rsidR="001442BB" w:rsidRDefault="001442BB">
      <w:pPr>
        <w:pStyle w:val="Corpodetexto"/>
        <w:spacing w:before="11"/>
        <w:rPr>
          <w:sz w:val="27"/>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2"/>
        <w:gridCol w:w="1022"/>
        <w:gridCol w:w="986"/>
        <w:gridCol w:w="1377"/>
      </w:tblGrid>
      <w:tr w:rsidR="001442BB" w14:paraId="1020613E" w14:textId="77777777">
        <w:trPr>
          <w:trHeight w:val="369"/>
        </w:trPr>
        <w:tc>
          <w:tcPr>
            <w:tcW w:w="3362" w:type="dxa"/>
            <w:vMerge w:val="restart"/>
          </w:tcPr>
          <w:p w14:paraId="1020613B" w14:textId="77777777" w:rsidR="001442BB" w:rsidRDefault="001442BB">
            <w:pPr>
              <w:pStyle w:val="TableParagraph"/>
              <w:spacing w:before="10"/>
              <w:jc w:val="left"/>
              <w:rPr>
                <w:sz w:val="15"/>
              </w:rPr>
            </w:pPr>
          </w:p>
          <w:p w14:paraId="1020613C" w14:textId="77777777" w:rsidR="001442BB" w:rsidRDefault="005C7D6E">
            <w:pPr>
              <w:pStyle w:val="TableParagraph"/>
              <w:spacing w:before="1"/>
              <w:ind w:left="71" w:right="425"/>
              <w:jc w:val="left"/>
              <w:rPr>
                <w:b/>
                <w:sz w:val="16"/>
              </w:rPr>
            </w:pPr>
            <w:r>
              <w:rPr>
                <w:b/>
                <w:sz w:val="16"/>
              </w:rPr>
              <w:t>DEMONSTRAÇÕES DOS FLUXOS DE CAIXA</w:t>
            </w:r>
          </w:p>
        </w:tc>
        <w:tc>
          <w:tcPr>
            <w:tcW w:w="3385" w:type="dxa"/>
            <w:gridSpan w:val="3"/>
          </w:tcPr>
          <w:p w14:paraId="1020613D" w14:textId="77777777" w:rsidR="001442BB" w:rsidRDefault="005C7D6E">
            <w:pPr>
              <w:pStyle w:val="TableParagraph"/>
              <w:spacing w:before="87"/>
              <w:ind w:left="1048"/>
              <w:jc w:val="left"/>
              <w:rPr>
                <w:b/>
                <w:sz w:val="16"/>
              </w:rPr>
            </w:pPr>
            <w:r>
              <w:rPr>
                <w:b/>
                <w:sz w:val="16"/>
              </w:rPr>
              <w:t>31.12.2018</w:t>
            </w:r>
          </w:p>
        </w:tc>
      </w:tr>
      <w:tr w:rsidR="001442BB" w14:paraId="10206143" w14:textId="77777777">
        <w:trPr>
          <w:trHeight w:val="366"/>
        </w:trPr>
        <w:tc>
          <w:tcPr>
            <w:tcW w:w="3362" w:type="dxa"/>
            <w:vMerge/>
            <w:tcBorders>
              <w:top w:val="nil"/>
            </w:tcBorders>
          </w:tcPr>
          <w:p w14:paraId="1020613F" w14:textId="77777777" w:rsidR="001442BB" w:rsidRDefault="001442BB">
            <w:pPr>
              <w:rPr>
                <w:sz w:val="2"/>
                <w:szCs w:val="2"/>
              </w:rPr>
            </w:pPr>
          </w:p>
        </w:tc>
        <w:tc>
          <w:tcPr>
            <w:tcW w:w="1022" w:type="dxa"/>
          </w:tcPr>
          <w:p w14:paraId="10206140" w14:textId="77777777" w:rsidR="001442BB" w:rsidRDefault="005C7D6E">
            <w:pPr>
              <w:pStyle w:val="TableParagraph"/>
              <w:spacing w:before="85"/>
              <w:ind w:left="208"/>
              <w:jc w:val="left"/>
              <w:rPr>
                <w:b/>
                <w:sz w:val="16"/>
              </w:rPr>
            </w:pPr>
            <w:r>
              <w:rPr>
                <w:b/>
                <w:sz w:val="16"/>
              </w:rPr>
              <w:t>Original</w:t>
            </w:r>
          </w:p>
        </w:tc>
        <w:tc>
          <w:tcPr>
            <w:tcW w:w="986" w:type="dxa"/>
          </w:tcPr>
          <w:p w14:paraId="10206141" w14:textId="77777777" w:rsidR="001442BB" w:rsidRDefault="005C7D6E">
            <w:pPr>
              <w:pStyle w:val="TableParagraph"/>
              <w:spacing w:before="85"/>
              <w:ind w:left="250"/>
              <w:jc w:val="left"/>
              <w:rPr>
                <w:b/>
                <w:sz w:val="16"/>
              </w:rPr>
            </w:pPr>
            <w:r>
              <w:rPr>
                <w:b/>
                <w:sz w:val="16"/>
              </w:rPr>
              <w:t>Ajuste</w:t>
            </w:r>
          </w:p>
        </w:tc>
        <w:tc>
          <w:tcPr>
            <w:tcW w:w="1377" w:type="dxa"/>
          </w:tcPr>
          <w:p w14:paraId="10206142" w14:textId="77777777" w:rsidR="001442BB" w:rsidRDefault="005C7D6E">
            <w:pPr>
              <w:pStyle w:val="TableParagraph"/>
              <w:spacing w:before="85"/>
              <w:ind w:right="97"/>
              <w:rPr>
                <w:b/>
                <w:sz w:val="16"/>
              </w:rPr>
            </w:pPr>
            <w:r>
              <w:rPr>
                <w:b/>
                <w:sz w:val="16"/>
              </w:rPr>
              <w:t>Reapresentado</w:t>
            </w:r>
          </w:p>
        </w:tc>
      </w:tr>
      <w:tr w:rsidR="001442BB" w14:paraId="10206149" w14:textId="77777777">
        <w:trPr>
          <w:trHeight w:val="369"/>
        </w:trPr>
        <w:tc>
          <w:tcPr>
            <w:tcW w:w="3362" w:type="dxa"/>
          </w:tcPr>
          <w:p w14:paraId="10206144" w14:textId="77777777" w:rsidR="001442BB" w:rsidRDefault="005C7D6E">
            <w:pPr>
              <w:pStyle w:val="TableParagraph"/>
              <w:spacing w:line="178" w:lineRule="exact"/>
              <w:ind w:left="71"/>
              <w:jc w:val="left"/>
              <w:rPr>
                <w:b/>
                <w:sz w:val="16"/>
              </w:rPr>
            </w:pPr>
            <w:r>
              <w:rPr>
                <w:b/>
                <w:sz w:val="16"/>
              </w:rPr>
              <w:t>FLUXOS DE CAIXA DAS ATIVIDADES</w:t>
            </w:r>
          </w:p>
          <w:p w14:paraId="10206145" w14:textId="77777777" w:rsidR="001442BB" w:rsidRDefault="005C7D6E">
            <w:pPr>
              <w:pStyle w:val="TableParagraph"/>
              <w:spacing w:before="1" w:line="171" w:lineRule="exact"/>
              <w:ind w:left="71"/>
              <w:jc w:val="left"/>
              <w:rPr>
                <w:b/>
                <w:sz w:val="16"/>
              </w:rPr>
            </w:pPr>
            <w:r>
              <w:rPr>
                <w:b/>
                <w:sz w:val="16"/>
              </w:rPr>
              <w:t>OPERACIONAIS</w:t>
            </w:r>
          </w:p>
        </w:tc>
        <w:tc>
          <w:tcPr>
            <w:tcW w:w="1022" w:type="dxa"/>
          </w:tcPr>
          <w:p w14:paraId="10206146" w14:textId="77777777" w:rsidR="001442BB" w:rsidRDefault="001442BB">
            <w:pPr>
              <w:pStyle w:val="TableParagraph"/>
              <w:jc w:val="left"/>
              <w:rPr>
                <w:rFonts w:ascii="Times New Roman"/>
                <w:sz w:val="16"/>
              </w:rPr>
            </w:pPr>
          </w:p>
        </w:tc>
        <w:tc>
          <w:tcPr>
            <w:tcW w:w="986" w:type="dxa"/>
          </w:tcPr>
          <w:p w14:paraId="10206147" w14:textId="77777777" w:rsidR="001442BB" w:rsidRDefault="001442BB">
            <w:pPr>
              <w:pStyle w:val="TableParagraph"/>
              <w:jc w:val="left"/>
              <w:rPr>
                <w:rFonts w:ascii="Times New Roman"/>
                <w:sz w:val="16"/>
              </w:rPr>
            </w:pPr>
          </w:p>
        </w:tc>
        <w:tc>
          <w:tcPr>
            <w:tcW w:w="1377" w:type="dxa"/>
          </w:tcPr>
          <w:p w14:paraId="10206148" w14:textId="77777777" w:rsidR="001442BB" w:rsidRDefault="001442BB">
            <w:pPr>
              <w:pStyle w:val="TableParagraph"/>
              <w:jc w:val="left"/>
              <w:rPr>
                <w:rFonts w:ascii="Times New Roman"/>
                <w:sz w:val="16"/>
              </w:rPr>
            </w:pPr>
          </w:p>
        </w:tc>
      </w:tr>
      <w:tr w:rsidR="001442BB" w14:paraId="1020614E" w14:textId="77777777">
        <w:trPr>
          <w:trHeight w:val="181"/>
        </w:trPr>
        <w:tc>
          <w:tcPr>
            <w:tcW w:w="3362" w:type="dxa"/>
          </w:tcPr>
          <w:p w14:paraId="1020614A" w14:textId="77777777" w:rsidR="001442BB" w:rsidRDefault="005C7D6E">
            <w:pPr>
              <w:pStyle w:val="TableParagraph"/>
              <w:spacing w:line="162" w:lineRule="exact"/>
              <w:ind w:left="71"/>
              <w:jc w:val="left"/>
              <w:rPr>
                <w:b/>
                <w:sz w:val="16"/>
              </w:rPr>
            </w:pPr>
            <w:r>
              <w:rPr>
                <w:b/>
                <w:sz w:val="16"/>
              </w:rPr>
              <w:t>Lucro Líquido do Exercício</w:t>
            </w:r>
          </w:p>
        </w:tc>
        <w:tc>
          <w:tcPr>
            <w:tcW w:w="1022" w:type="dxa"/>
          </w:tcPr>
          <w:p w14:paraId="1020614B" w14:textId="77777777" w:rsidR="001442BB" w:rsidRDefault="005C7D6E">
            <w:pPr>
              <w:pStyle w:val="TableParagraph"/>
              <w:spacing w:line="162" w:lineRule="exact"/>
              <w:ind w:right="56"/>
              <w:rPr>
                <w:b/>
                <w:sz w:val="16"/>
              </w:rPr>
            </w:pPr>
            <w:r>
              <w:rPr>
                <w:b/>
                <w:sz w:val="16"/>
              </w:rPr>
              <w:t>725.503</w:t>
            </w:r>
          </w:p>
        </w:tc>
        <w:tc>
          <w:tcPr>
            <w:tcW w:w="986" w:type="dxa"/>
          </w:tcPr>
          <w:p w14:paraId="1020614C" w14:textId="77777777" w:rsidR="001442BB" w:rsidRDefault="005C7D6E">
            <w:pPr>
              <w:pStyle w:val="TableParagraph"/>
              <w:spacing w:line="162" w:lineRule="exact"/>
              <w:ind w:right="53"/>
              <w:rPr>
                <w:b/>
                <w:sz w:val="16"/>
              </w:rPr>
            </w:pPr>
            <w:r>
              <w:rPr>
                <w:b/>
                <w:sz w:val="16"/>
              </w:rPr>
              <w:t>11.515</w:t>
            </w:r>
          </w:p>
        </w:tc>
        <w:tc>
          <w:tcPr>
            <w:tcW w:w="1377" w:type="dxa"/>
          </w:tcPr>
          <w:p w14:paraId="1020614D" w14:textId="77777777" w:rsidR="001442BB" w:rsidRDefault="005C7D6E">
            <w:pPr>
              <w:pStyle w:val="TableParagraph"/>
              <w:spacing w:line="162" w:lineRule="exact"/>
              <w:ind w:right="55"/>
              <w:rPr>
                <w:b/>
                <w:sz w:val="16"/>
              </w:rPr>
            </w:pPr>
            <w:r>
              <w:rPr>
                <w:b/>
                <w:sz w:val="16"/>
              </w:rPr>
              <w:t>737.018</w:t>
            </w:r>
          </w:p>
        </w:tc>
      </w:tr>
      <w:tr w:rsidR="001442BB" w14:paraId="10206153" w14:textId="77777777">
        <w:trPr>
          <w:trHeight w:val="184"/>
        </w:trPr>
        <w:tc>
          <w:tcPr>
            <w:tcW w:w="3362" w:type="dxa"/>
          </w:tcPr>
          <w:p w14:paraId="1020614F" w14:textId="77777777" w:rsidR="001442BB" w:rsidRDefault="005C7D6E">
            <w:pPr>
              <w:pStyle w:val="TableParagraph"/>
              <w:spacing w:line="164" w:lineRule="exact"/>
              <w:ind w:left="71"/>
              <w:jc w:val="left"/>
              <w:rPr>
                <w:sz w:val="16"/>
              </w:rPr>
            </w:pPr>
            <w:r>
              <w:rPr>
                <w:sz w:val="16"/>
              </w:rPr>
              <w:t>Depreciação, Amortização e Exaustão</w:t>
            </w:r>
          </w:p>
        </w:tc>
        <w:tc>
          <w:tcPr>
            <w:tcW w:w="1022" w:type="dxa"/>
          </w:tcPr>
          <w:p w14:paraId="10206150" w14:textId="77777777" w:rsidR="001442BB" w:rsidRDefault="005C7D6E">
            <w:pPr>
              <w:pStyle w:val="TableParagraph"/>
              <w:spacing w:line="164" w:lineRule="exact"/>
              <w:ind w:right="55"/>
              <w:rPr>
                <w:sz w:val="16"/>
              </w:rPr>
            </w:pPr>
            <w:r>
              <w:rPr>
                <w:sz w:val="16"/>
              </w:rPr>
              <w:t>(29.146)</w:t>
            </w:r>
          </w:p>
        </w:tc>
        <w:tc>
          <w:tcPr>
            <w:tcW w:w="986" w:type="dxa"/>
          </w:tcPr>
          <w:p w14:paraId="10206151" w14:textId="77777777" w:rsidR="001442BB" w:rsidRDefault="005C7D6E">
            <w:pPr>
              <w:pStyle w:val="TableParagraph"/>
              <w:spacing w:line="164" w:lineRule="exact"/>
              <w:ind w:right="53"/>
              <w:rPr>
                <w:sz w:val="16"/>
              </w:rPr>
            </w:pPr>
            <w:r>
              <w:rPr>
                <w:sz w:val="16"/>
              </w:rPr>
              <w:t>19.043</w:t>
            </w:r>
          </w:p>
        </w:tc>
        <w:tc>
          <w:tcPr>
            <w:tcW w:w="1377" w:type="dxa"/>
          </w:tcPr>
          <w:p w14:paraId="10206152" w14:textId="77777777" w:rsidR="001442BB" w:rsidRDefault="005C7D6E">
            <w:pPr>
              <w:pStyle w:val="TableParagraph"/>
              <w:spacing w:line="164" w:lineRule="exact"/>
              <w:ind w:right="55"/>
              <w:rPr>
                <w:sz w:val="16"/>
              </w:rPr>
            </w:pPr>
            <w:r>
              <w:rPr>
                <w:sz w:val="16"/>
              </w:rPr>
              <w:t>(10.103)</w:t>
            </w:r>
          </w:p>
        </w:tc>
      </w:tr>
      <w:tr w:rsidR="001442BB" w14:paraId="10206158" w14:textId="77777777">
        <w:trPr>
          <w:trHeight w:val="184"/>
        </w:trPr>
        <w:tc>
          <w:tcPr>
            <w:tcW w:w="3362" w:type="dxa"/>
          </w:tcPr>
          <w:p w14:paraId="10206154" w14:textId="77777777" w:rsidR="001442BB" w:rsidRDefault="005C7D6E">
            <w:pPr>
              <w:pStyle w:val="TableParagraph"/>
              <w:spacing w:line="164" w:lineRule="exact"/>
              <w:ind w:left="71"/>
              <w:jc w:val="left"/>
              <w:rPr>
                <w:b/>
                <w:sz w:val="16"/>
              </w:rPr>
            </w:pPr>
            <w:r>
              <w:rPr>
                <w:b/>
                <w:sz w:val="16"/>
              </w:rPr>
              <w:t>Lucro Líquido Ajustado</w:t>
            </w:r>
          </w:p>
        </w:tc>
        <w:tc>
          <w:tcPr>
            <w:tcW w:w="1022" w:type="dxa"/>
          </w:tcPr>
          <w:p w14:paraId="10206155" w14:textId="77777777" w:rsidR="001442BB" w:rsidRDefault="005C7D6E">
            <w:pPr>
              <w:pStyle w:val="TableParagraph"/>
              <w:spacing w:line="164" w:lineRule="exact"/>
              <w:ind w:right="56"/>
              <w:rPr>
                <w:b/>
                <w:sz w:val="16"/>
              </w:rPr>
            </w:pPr>
            <w:r>
              <w:rPr>
                <w:b/>
                <w:sz w:val="16"/>
              </w:rPr>
              <w:t>2.190.942</w:t>
            </w:r>
          </w:p>
        </w:tc>
        <w:tc>
          <w:tcPr>
            <w:tcW w:w="986" w:type="dxa"/>
          </w:tcPr>
          <w:p w14:paraId="10206156" w14:textId="77777777" w:rsidR="001442BB" w:rsidRDefault="005C7D6E">
            <w:pPr>
              <w:pStyle w:val="TableParagraph"/>
              <w:spacing w:line="164" w:lineRule="exact"/>
              <w:ind w:right="53"/>
              <w:rPr>
                <w:b/>
                <w:sz w:val="16"/>
              </w:rPr>
            </w:pPr>
            <w:r>
              <w:rPr>
                <w:b/>
                <w:sz w:val="16"/>
              </w:rPr>
              <w:t>(7.528)</w:t>
            </w:r>
          </w:p>
        </w:tc>
        <w:tc>
          <w:tcPr>
            <w:tcW w:w="1377" w:type="dxa"/>
          </w:tcPr>
          <w:p w14:paraId="10206157" w14:textId="77777777" w:rsidR="001442BB" w:rsidRDefault="005C7D6E">
            <w:pPr>
              <w:pStyle w:val="TableParagraph"/>
              <w:spacing w:line="164" w:lineRule="exact"/>
              <w:ind w:right="55"/>
              <w:rPr>
                <w:b/>
                <w:sz w:val="16"/>
              </w:rPr>
            </w:pPr>
            <w:r>
              <w:rPr>
                <w:b/>
                <w:sz w:val="16"/>
              </w:rPr>
              <w:t>2.183.414</w:t>
            </w:r>
          </w:p>
        </w:tc>
      </w:tr>
      <w:tr w:rsidR="001442BB" w14:paraId="1020615D" w14:textId="77777777">
        <w:trPr>
          <w:trHeight w:val="184"/>
        </w:trPr>
        <w:tc>
          <w:tcPr>
            <w:tcW w:w="3362" w:type="dxa"/>
          </w:tcPr>
          <w:p w14:paraId="10206159" w14:textId="77777777" w:rsidR="001442BB" w:rsidRDefault="005C7D6E">
            <w:pPr>
              <w:pStyle w:val="TableParagraph"/>
              <w:spacing w:line="164" w:lineRule="exact"/>
              <w:ind w:left="71"/>
              <w:jc w:val="left"/>
              <w:rPr>
                <w:sz w:val="16"/>
              </w:rPr>
            </w:pPr>
            <w:r>
              <w:rPr>
                <w:sz w:val="16"/>
              </w:rPr>
              <w:t>Outras Obrigações</w:t>
            </w:r>
          </w:p>
        </w:tc>
        <w:tc>
          <w:tcPr>
            <w:tcW w:w="1022" w:type="dxa"/>
          </w:tcPr>
          <w:p w14:paraId="1020615A" w14:textId="77777777" w:rsidR="001442BB" w:rsidRDefault="005C7D6E">
            <w:pPr>
              <w:pStyle w:val="TableParagraph"/>
              <w:spacing w:line="164" w:lineRule="exact"/>
              <w:ind w:right="56"/>
              <w:rPr>
                <w:sz w:val="16"/>
              </w:rPr>
            </w:pPr>
            <w:r>
              <w:rPr>
                <w:sz w:val="16"/>
              </w:rPr>
              <w:t>1.756.761</w:t>
            </w:r>
          </w:p>
        </w:tc>
        <w:tc>
          <w:tcPr>
            <w:tcW w:w="986" w:type="dxa"/>
          </w:tcPr>
          <w:p w14:paraId="1020615B" w14:textId="77777777" w:rsidR="001442BB" w:rsidRDefault="005C7D6E">
            <w:pPr>
              <w:pStyle w:val="TableParagraph"/>
              <w:spacing w:line="164" w:lineRule="exact"/>
              <w:ind w:right="53"/>
              <w:rPr>
                <w:sz w:val="16"/>
              </w:rPr>
            </w:pPr>
            <w:r>
              <w:rPr>
                <w:sz w:val="16"/>
              </w:rPr>
              <w:t>7.528</w:t>
            </w:r>
          </w:p>
        </w:tc>
        <w:tc>
          <w:tcPr>
            <w:tcW w:w="1377" w:type="dxa"/>
          </w:tcPr>
          <w:p w14:paraId="1020615C" w14:textId="77777777" w:rsidR="001442BB" w:rsidRDefault="005C7D6E">
            <w:pPr>
              <w:pStyle w:val="TableParagraph"/>
              <w:spacing w:line="164" w:lineRule="exact"/>
              <w:ind w:right="55"/>
              <w:rPr>
                <w:sz w:val="16"/>
              </w:rPr>
            </w:pPr>
            <w:r>
              <w:rPr>
                <w:sz w:val="16"/>
              </w:rPr>
              <w:t>1.764.289</w:t>
            </w:r>
          </w:p>
        </w:tc>
      </w:tr>
    </w:tbl>
    <w:p w14:paraId="1020615E" w14:textId="77777777" w:rsidR="001442BB" w:rsidRDefault="001442BB">
      <w:pPr>
        <w:pStyle w:val="Corpodetexto"/>
        <w:spacing w:before="10"/>
        <w:rPr>
          <w:sz w:val="26"/>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1284"/>
        <w:gridCol w:w="821"/>
        <w:gridCol w:w="1296"/>
      </w:tblGrid>
      <w:tr w:rsidR="001442BB" w14:paraId="10206162" w14:textId="77777777">
        <w:trPr>
          <w:trHeight w:val="369"/>
        </w:trPr>
        <w:tc>
          <w:tcPr>
            <w:tcW w:w="3403" w:type="dxa"/>
            <w:vMerge w:val="restart"/>
          </w:tcPr>
          <w:p w14:paraId="1020615F" w14:textId="77777777" w:rsidR="001442BB" w:rsidRDefault="001442BB">
            <w:pPr>
              <w:pStyle w:val="TableParagraph"/>
              <w:spacing w:before="10"/>
              <w:jc w:val="left"/>
              <w:rPr>
                <w:sz w:val="15"/>
              </w:rPr>
            </w:pPr>
          </w:p>
          <w:p w14:paraId="10206160" w14:textId="77777777" w:rsidR="001442BB" w:rsidRDefault="005C7D6E">
            <w:pPr>
              <w:pStyle w:val="TableParagraph"/>
              <w:spacing w:before="1"/>
              <w:ind w:left="71" w:right="928"/>
              <w:jc w:val="left"/>
              <w:rPr>
                <w:b/>
                <w:sz w:val="16"/>
              </w:rPr>
            </w:pPr>
            <w:r>
              <w:rPr>
                <w:b/>
                <w:sz w:val="16"/>
              </w:rPr>
              <w:t>DEMONSTRAÇÕES DO VALOR ADICIONADO</w:t>
            </w:r>
          </w:p>
        </w:tc>
        <w:tc>
          <w:tcPr>
            <w:tcW w:w="3401" w:type="dxa"/>
            <w:gridSpan w:val="3"/>
          </w:tcPr>
          <w:p w14:paraId="10206161" w14:textId="77777777" w:rsidR="001442BB" w:rsidRDefault="005C7D6E">
            <w:pPr>
              <w:pStyle w:val="TableParagraph"/>
              <w:spacing w:before="87"/>
              <w:ind w:left="1246" w:right="1239"/>
              <w:jc w:val="center"/>
              <w:rPr>
                <w:b/>
                <w:sz w:val="16"/>
              </w:rPr>
            </w:pPr>
            <w:r>
              <w:rPr>
                <w:b/>
                <w:sz w:val="16"/>
              </w:rPr>
              <w:t>31.12.2018</w:t>
            </w:r>
          </w:p>
        </w:tc>
      </w:tr>
      <w:tr w:rsidR="001442BB" w14:paraId="10206167" w14:textId="77777777">
        <w:trPr>
          <w:trHeight w:val="366"/>
        </w:trPr>
        <w:tc>
          <w:tcPr>
            <w:tcW w:w="3403" w:type="dxa"/>
            <w:vMerge/>
            <w:tcBorders>
              <w:top w:val="nil"/>
            </w:tcBorders>
          </w:tcPr>
          <w:p w14:paraId="10206163" w14:textId="77777777" w:rsidR="001442BB" w:rsidRDefault="001442BB">
            <w:pPr>
              <w:rPr>
                <w:sz w:val="2"/>
                <w:szCs w:val="2"/>
              </w:rPr>
            </w:pPr>
          </w:p>
        </w:tc>
        <w:tc>
          <w:tcPr>
            <w:tcW w:w="1284" w:type="dxa"/>
          </w:tcPr>
          <w:p w14:paraId="10206164" w14:textId="77777777" w:rsidR="001442BB" w:rsidRDefault="005C7D6E">
            <w:pPr>
              <w:pStyle w:val="TableParagraph"/>
              <w:spacing w:before="85"/>
              <w:ind w:left="338"/>
              <w:jc w:val="left"/>
              <w:rPr>
                <w:b/>
                <w:sz w:val="16"/>
              </w:rPr>
            </w:pPr>
            <w:r>
              <w:rPr>
                <w:b/>
                <w:sz w:val="16"/>
              </w:rPr>
              <w:t>Original</w:t>
            </w:r>
          </w:p>
        </w:tc>
        <w:tc>
          <w:tcPr>
            <w:tcW w:w="821" w:type="dxa"/>
          </w:tcPr>
          <w:p w14:paraId="10206165" w14:textId="77777777" w:rsidR="001442BB" w:rsidRDefault="005C7D6E">
            <w:pPr>
              <w:pStyle w:val="TableParagraph"/>
              <w:spacing w:before="85"/>
              <w:ind w:left="165"/>
              <w:jc w:val="left"/>
              <w:rPr>
                <w:b/>
                <w:sz w:val="16"/>
              </w:rPr>
            </w:pPr>
            <w:r>
              <w:rPr>
                <w:b/>
                <w:sz w:val="16"/>
              </w:rPr>
              <w:t>Ajuste</w:t>
            </w:r>
          </w:p>
        </w:tc>
        <w:tc>
          <w:tcPr>
            <w:tcW w:w="1296" w:type="dxa"/>
          </w:tcPr>
          <w:p w14:paraId="10206166" w14:textId="77777777" w:rsidR="001442BB" w:rsidRDefault="005C7D6E">
            <w:pPr>
              <w:pStyle w:val="TableParagraph"/>
              <w:spacing w:before="85"/>
              <w:ind w:right="55"/>
              <w:rPr>
                <w:b/>
                <w:sz w:val="16"/>
              </w:rPr>
            </w:pPr>
            <w:r>
              <w:rPr>
                <w:b/>
                <w:sz w:val="16"/>
              </w:rPr>
              <w:t>Reapresentado</w:t>
            </w:r>
          </w:p>
        </w:tc>
      </w:tr>
      <w:tr w:rsidR="001442BB" w14:paraId="1020616C" w14:textId="77777777">
        <w:trPr>
          <w:trHeight w:val="184"/>
        </w:trPr>
        <w:tc>
          <w:tcPr>
            <w:tcW w:w="3403" w:type="dxa"/>
          </w:tcPr>
          <w:p w14:paraId="10206168" w14:textId="77777777" w:rsidR="001442BB" w:rsidRDefault="005C7D6E">
            <w:pPr>
              <w:pStyle w:val="TableParagraph"/>
              <w:spacing w:line="164" w:lineRule="exact"/>
              <w:ind w:left="71"/>
              <w:jc w:val="left"/>
              <w:rPr>
                <w:b/>
                <w:sz w:val="16"/>
              </w:rPr>
            </w:pPr>
            <w:r>
              <w:rPr>
                <w:b/>
                <w:sz w:val="16"/>
              </w:rPr>
              <w:t>Retenções</w:t>
            </w:r>
          </w:p>
        </w:tc>
        <w:tc>
          <w:tcPr>
            <w:tcW w:w="1284" w:type="dxa"/>
          </w:tcPr>
          <w:p w14:paraId="10206169" w14:textId="77777777" w:rsidR="001442BB" w:rsidRDefault="005C7D6E">
            <w:pPr>
              <w:pStyle w:val="TableParagraph"/>
              <w:spacing w:line="164" w:lineRule="exact"/>
              <w:ind w:right="56"/>
              <w:rPr>
                <w:b/>
                <w:sz w:val="16"/>
              </w:rPr>
            </w:pPr>
            <w:r>
              <w:rPr>
                <w:b/>
                <w:sz w:val="16"/>
              </w:rPr>
              <w:t>(29.146)</w:t>
            </w:r>
          </w:p>
        </w:tc>
        <w:tc>
          <w:tcPr>
            <w:tcW w:w="821" w:type="dxa"/>
          </w:tcPr>
          <w:p w14:paraId="1020616A" w14:textId="77777777" w:rsidR="001442BB" w:rsidRDefault="005C7D6E">
            <w:pPr>
              <w:pStyle w:val="TableParagraph"/>
              <w:spacing w:line="164" w:lineRule="exact"/>
              <w:ind w:right="57"/>
              <w:rPr>
                <w:b/>
                <w:sz w:val="16"/>
              </w:rPr>
            </w:pPr>
            <w:r>
              <w:rPr>
                <w:b/>
                <w:sz w:val="16"/>
              </w:rPr>
              <w:t>19.043</w:t>
            </w:r>
          </w:p>
        </w:tc>
        <w:tc>
          <w:tcPr>
            <w:tcW w:w="1296" w:type="dxa"/>
          </w:tcPr>
          <w:p w14:paraId="1020616B" w14:textId="77777777" w:rsidR="001442BB" w:rsidRDefault="005C7D6E">
            <w:pPr>
              <w:pStyle w:val="TableParagraph"/>
              <w:spacing w:line="164" w:lineRule="exact"/>
              <w:ind w:right="54"/>
              <w:rPr>
                <w:b/>
                <w:sz w:val="16"/>
              </w:rPr>
            </w:pPr>
            <w:r>
              <w:rPr>
                <w:b/>
                <w:sz w:val="16"/>
              </w:rPr>
              <w:t>(10.103)</w:t>
            </w:r>
          </w:p>
        </w:tc>
      </w:tr>
      <w:tr w:rsidR="001442BB" w14:paraId="10206171" w14:textId="77777777">
        <w:trPr>
          <w:trHeight w:val="184"/>
        </w:trPr>
        <w:tc>
          <w:tcPr>
            <w:tcW w:w="3403" w:type="dxa"/>
          </w:tcPr>
          <w:p w14:paraId="1020616D" w14:textId="77777777" w:rsidR="001442BB" w:rsidRDefault="005C7D6E">
            <w:pPr>
              <w:pStyle w:val="TableParagraph"/>
              <w:spacing w:line="164" w:lineRule="exact"/>
              <w:ind w:left="71"/>
              <w:jc w:val="left"/>
              <w:rPr>
                <w:b/>
                <w:sz w:val="16"/>
              </w:rPr>
            </w:pPr>
            <w:r>
              <w:rPr>
                <w:b/>
                <w:sz w:val="16"/>
              </w:rPr>
              <w:t>Depreciação, Amortização e Exaustão</w:t>
            </w:r>
          </w:p>
        </w:tc>
        <w:tc>
          <w:tcPr>
            <w:tcW w:w="1284" w:type="dxa"/>
          </w:tcPr>
          <w:p w14:paraId="1020616E" w14:textId="77777777" w:rsidR="001442BB" w:rsidRDefault="005C7D6E">
            <w:pPr>
              <w:pStyle w:val="TableParagraph"/>
              <w:spacing w:line="164" w:lineRule="exact"/>
              <w:ind w:right="54"/>
              <w:rPr>
                <w:b/>
                <w:sz w:val="16"/>
              </w:rPr>
            </w:pPr>
            <w:r>
              <w:rPr>
                <w:b/>
                <w:sz w:val="16"/>
              </w:rPr>
              <w:t>(29.146)</w:t>
            </w:r>
          </w:p>
        </w:tc>
        <w:tc>
          <w:tcPr>
            <w:tcW w:w="821" w:type="dxa"/>
          </w:tcPr>
          <w:p w14:paraId="1020616F" w14:textId="77777777" w:rsidR="001442BB" w:rsidRDefault="005C7D6E">
            <w:pPr>
              <w:pStyle w:val="TableParagraph"/>
              <w:spacing w:line="164" w:lineRule="exact"/>
              <w:ind w:right="57"/>
              <w:rPr>
                <w:b/>
                <w:sz w:val="16"/>
              </w:rPr>
            </w:pPr>
            <w:r>
              <w:rPr>
                <w:b/>
                <w:sz w:val="16"/>
              </w:rPr>
              <w:t>19.043</w:t>
            </w:r>
          </w:p>
        </w:tc>
        <w:tc>
          <w:tcPr>
            <w:tcW w:w="1296" w:type="dxa"/>
          </w:tcPr>
          <w:p w14:paraId="10206170" w14:textId="77777777" w:rsidR="001442BB" w:rsidRDefault="005C7D6E">
            <w:pPr>
              <w:pStyle w:val="TableParagraph"/>
              <w:spacing w:line="164" w:lineRule="exact"/>
              <w:ind w:right="54"/>
              <w:rPr>
                <w:b/>
                <w:sz w:val="16"/>
              </w:rPr>
            </w:pPr>
            <w:r>
              <w:rPr>
                <w:b/>
                <w:sz w:val="16"/>
              </w:rPr>
              <w:t>(10.103)</w:t>
            </w:r>
          </w:p>
        </w:tc>
      </w:tr>
      <w:tr w:rsidR="001442BB" w14:paraId="10206176" w14:textId="77777777">
        <w:trPr>
          <w:trHeight w:val="184"/>
        </w:trPr>
        <w:tc>
          <w:tcPr>
            <w:tcW w:w="3403" w:type="dxa"/>
          </w:tcPr>
          <w:p w14:paraId="10206172" w14:textId="77777777" w:rsidR="001442BB" w:rsidRDefault="005C7D6E">
            <w:pPr>
              <w:pStyle w:val="TableParagraph"/>
              <w:spacing w:line="164" w:lineRule="exact"/>
              <w:ind w:left="71"/>
              <w:jc w:val="left"/>
              <w:rPr>
                <w:b/>
                <w:sz w:val="16"/>
              </w:rPr>
            </w:pPr>
            <w:r>
              <w:rPr>
                <w:b/>
                <w:sz w:val="16"/>
              </w:rPr>
              <w:t>IMPOSTOS, TAXAS E CONTRIBUIÇÕES</w:t>
            </w:r>
          </w:p>
        </w:tc>
        <w:tc>
          <w:tcPr>
            <w:tcW w:w="1284" w:type="dxa"/>
          </w:tcPr>
          <w:p w14:paraId="10206173" w14:textId="77777777" w:rsidR="001442BB" w:rsidRDefault="005C7D6E">
            <w:pPr>
              <w:pStyle w:val="TableParagraph"/>
              <w:spacing w:line="164" w:lineRule="exact"/>
              <w:ind w:right="56"/>
              <w:rPr>
                <w:b/>
                <w:sz w:val="16"/>
              </w:rPr>
            </w:pPr>
            <w:r>
              <w:rPr>
                <w:b/>
                <w:sz w:val="16"/>
              </w:rPr>
              <w:t>1.054.460</w:t>
            </w:r>
          </w:p>
        </w:tc>
        <w:tc>
          <w:tcPr>
            <w:tcW w:w="821" w:type="dxa"/>
          </w:tcPr>
          <w:p w14:paraId="10206174" w14:textId="77777777" w:rsidR="001442BB" w:rsidRDefault="005C7D6E">
            <w:pPr>
              <w:pStyle w:val="TableParagraph"/>
              <w:spacing w:line="164" w:lineRule="exact"/>
              <w:ind w:right="57"/>
              <w:rPr>
                <w:b/>
                <w:sz w:val="16"/>
              </w:rPr>
            </w:pPr>
            <w:r>
              <w:rPr>
                <w:b/>
                <w:sz w:val="16"/>
              </w:rPr>
              <w:t>7.528</w:t>
            </w:r>
          </w:p>
        </w:tc>
        <w:tc>
          <w:tcPr>
            <w:tcW w:w="1296" w:type="dxa"/>
          </w:tcPr>
          <w:p w14:paraId="10206175" w14:textId="77777777" w:rsidR="001442BB" w:rsidRDefault="005C7D6E">
            <w:pPr>
              <w:pStyle w:val="TableParagraph"/>
              <w:spacing w:line="164" w:lineRule="exact"/>
              <w:ind w:right="54"/>
              <w:rPr>
                <w:b/>
                <w:sz w:val="16"/>
              </w:rPr>
            </w:pPr>
            <w:r>
              <w:rPr>
                <w:b/>
                <w:sz w:val="16"/>
              </w:rPr>
              <w:t>1.061.988</w:t>
            </w:r>
          </w:p>
        </w:tc>
      </w:tr>
      <w:tr w:rsidR="001442BB" w14:paraId="1020617B" w14:textId="77777777">
        <w:trPr>
          <w:trHeight w:val="184"/>
        </w:trPr>
        <w:tc>
          <w:tcPr>
            <w:tcW w:w="3403" w:type="dxa"/>
          </w:tcPr>
          <w:p w14:paraId="10206177" w14:textId="77777777" w:rsidR="001442BB" w:rsidRDefault="005C7D6E">
            <w:pPr>
              <w:pStyle w:val="TableParagraph"/>
              <w:spacing w:line="164" w:lineRule="exact"/>
              <w:ind w:left="117"/>
              <w:jc w:val="left"/>
              <w:rPr>
                <w:sz w:val="16"/>
              </w:rPr>
            </w:pPr>
            <w:r>
              <w:rPr>
                <w:sz w:val="16"/>
              </w:rPr>
              <w:t>Federais</w:t>
            </w:r>
          </w:p>
        </w:tc>
        <w:tc>
          <w:tcPr>
            <w:tcW w:w="1284" w:type="dxa"/>
          </w:tcPr>
          <w:p w14:paraId="10206178" w14:textId="77777777" w:rsidR="001442BB" w:rsidRDefault="005C7D6E">
            <w:pPr>
              <w:pStyle w:val="TableParagraph"/>
              <w:spacing w:line="164" w:lineRule="exact"/>
              <w:ind w:right="56"/>
              <w:rPr>
                <w:sz w:val="16"/>
              </w:rPr>
            </w:pPr>
            <w:r>
              <w:rPr>
                <w:sz w:val="16"/>
              </w:rPr>
              <w:t>1.016.613</w:t>
            </w:r>
          </w:p>
        </w:tc>
        <w:tc>
          <w:tcPr>
            <w:tcW w:w="821" w:type="dxa"/>
          </w:tcPr>
          <w:p w14:paraId="10206179" w14:textId="77777777" w:rsidR="001442BB" w:rsidRDefault="005C7D6E">
            <w:pPr>
              <w:pStyle w:val="TableParagraph"/>
              <w:spacing w:line="164" w:lineRule="exact"/>
              <w:ind w:right="57"/>
              <w:rPr>
                <w:sz w:val="16"/>
              </w:rPr>
            </w:pPr>
            <w:r>
              <w:rPr>
                <w:sz w:val="16"/>
              </w:rPr>
              <w:t>7.528</w:t>
            </w:r>
          </w:p>
        </w:tc>
        <w:tc>
          <w:tcPr>
            <w:tcW w:w="1296" w:type="dxa"/>
          </w:tcPr>
          <w:p w14:paraId="1020617A" w14:textId="77777777" w:rsidR="001442BB" w:rsidRDefault="005C7D6E">
            <w:pPr>
              <w:pStyle w:val="TableParagraph"/>
              <w:spacing w:line="164" w:lineRule="exact"/>
              <w:ind w:right="54"/>
              <w:rPr>
                <w:sz w:val="16"/>
              </w:rPr>
            </w:pPr>
            <w:r>
              <w:rPr>
                <w:sz w:val="16"/>
              </w:rPr>
              <w:t>1.024.141</w:t>
            </w:r>
          </w:p>
        </w:tc>
      </w:tr>
      <w:tr w:rsidR="001442BB" w14:paraId="10206180" w14:textId="77777777">
        <w:trPr>
          <w:trHeight w:val="184"/>
        </w:trPr>
        <w:tc>
          <w:tcPr>
            <w:tcW w:w="3403" w:type="dxa"/>
          </w:tcPr>
          <w:p w14:paraId="1020617C" w14:textId="77777777" w:rsidR="001442BB" w:rsidRDefault="005C7D6E">
            <w:pPr>
              <w:pStyle w:val="TableParagraph"/>
              <w:spacing w:line="164" w:lineRule="exact"/>
              <w:ind w:left="71"/>
              <w:jc w:val="left"/>
              <w:rPr>
                <w:b/>
                <w:sz w:val="16"/>
              </w:rPr>
            </w:pPr>
            <w:r>
              <w:rPr>
                <w:b/>
                <w:sz w:val="16"/>
              </w:rPr>
              <w:t>REMUNERAÇÃO DE CAPITAIS PRÓPRIOS</w:t>
            </w:r>
          </w:p>
        </w:tc>
        <w:tc>
          <w:tcPr>
            <w:tcW w:w="1284" w:type="dxa"/>
          </w:tcPr>
          <w:p w14:paraId="1020617D" w14:textId="77777777" w:rsidR="001442BB" w:rsidRDefault="005C7D6E">
            <w:pPr>
              <w:pStyle w:val="TableParagraph"/>
              <w:spacing w:line="164" w:lineRule="exact"/>
              <w:ind w:right="56"/>
              <w:rPr>
                <w:sz w:val="16"/>
              </w:rPr>
            </w:pPr>
            <w:r>
              <w:rPr>
                <w:sz w:val="16"/>
              </w:rPr>
              <w:t>725.503</w:t>
            </w:r>
          </w:p>
        </w:tc>
        <w:tc>
          <w:tcPr>
            <w:tcW w:w="821" w:type="dxa"/>
          </w:tcPr>
          <w:p w14:paraId="1020617E" w14:textId="77777777" w:rsidR="001442BB" w:rsidRDefault="005C7D6E">
            <w:pPr>
              <w:pStyle w:val="TableParagraph"/>
              <w:spacing w:line="164" w:lineRule="exact"/>
              <w:ind w:right="57"/>
              <w:rPr>
                <w:sz w:val="16"/>
              </w:rPr>
            </w:pPr>
            <w:r>
              <w:rPr>
                <w:sz w:val="16"/>
              </w:rPr>
              <w:t>11.515</w:t>
            </w:r>
          </w:p>
        </w:tc>
        <w:tc>
          <w:tcPr>
            <w:tcW w:w="1296" w:type="dxa"/>
          </w:tcPr>
          <w:p w14:paraId="1020617F" w14:textId="77777777" w:rsidR="001442BB" w:rsidRDefault="005C7D6E">
            <w:pPr>
              <w:pStyle w:val="TableParagraph"/>
              <w:spacing w:line="164" w:lineRule="exact"/>
              <w:ind w:right="54"/>
              <w:rPr>
                <w:sz w:val="16"/>
              </w:rPr>
            </w:pPr>
            <w:r>
              <w:rPr>
                <w:sz w:val="16"/>
              </w:rPr>
              <w:t>737.018</w:t>
            </w:r>
          </w:p>
        </w:tc>
      </w:tr>
      <w:tr w:rsidR="001442BB" w14:paraId="10206185" w14:textId="77777777">
        <w:trPr>
          <w:trHeight w:val="184"/>
        </w:trPr>
        <w:tc>
          <w:tcPr>
            <w:tcW w:w="3403" w:type="dxa"/>
          </w:tcPr>
          <w:p w14:paraId="10206181" w14:textId="77777777" w:rsidR="001442BB" w:rsidRDefault="005C7D6E">
            <w:pPr>
              <w:pStyle w:val="TableParagraph"/>
              <w:spacing w:line="164" w:lineRule="exact"/>
              <w:ind w:left="117"/>
              <w:jc w:val="left"/>
              <w:rPr>
                <w:b/>
                <w:sz w:val="16"/>
              </w:rPr>
            </w:pPr>
            <w:r>
              <w:rPr>
                <w:b/>
                <w:sz w:val="16"/>
              </w:rPr>
              <w:t>LUCROS RETIDOS NO EXERCÍCIO</w:t>
            </w:r>
          </w:p>
        </w:tc>
        <w:tc>
          <w:tcPr>
            <w:tcW w:w="1284" w:type="dxa"/>
          </w:tcPr>
          <w:p w14:paraId="10206182" w14:textId="77777777" w:rsidR="001442BB" w:rsidRDefault="005C7D6E">
            <w:pPr>
              <w:pStyle w:val="TableParagraph"/>
              <w:spacing w:line="164" w:lineRule="exact"/>
              <w:ind w:right="56"/>
              <w:rPr>
                <w:sz w:val="16"/>
              </w:rPr>
            </w:pPr>
            <w:r>
              <w:rPr>
                <w:sz w:val="16"/>
              </w:rPr>
              <w:t>539.374</w:t>
            </w:r>
          </w:p>
        </w:tc>
        <w:tc>
          <w:tcPr>
            <w:tcW w:w="821" w:type="dxa"/>
          </w:tcPr>
          <w:p w14:paraId="10206183" w14:textId="77777777" w:rsidR="001442BB" w:rsidRDefault="005C7D6E">
            <w:pPr>
              <w:pStyle w:val="TableParagraph"/>
              <w:spacing w:line="164" w:lineRule="exact"/>
              <w:ind w:right="57"/>
              <w:rPr>
                <w:sz w:val="16"/>
              </w:rPr>
            </w:pPr>
            <w:r>
              <w:rPr>
                <w:sz w:val="16"/>
              </w:rPr>
              <w:t>11.515</w:t>
            </w:r>
          </w:p>
        </w:tc>
        <w:tc>
          <w:tcPr>
            <w:tcW w:w="1296" w:type="dxa"/>
          </w:tcPr>
          <w:p w14:paraId="10206184" w14:textId="77777777" w:rsidR="001442BB" w:rsidRDefault="005C7D6E">
            <w:pPr>
              <w:pStyle w:val="TableParagraph"/>
              <w:spacing w:line="164" w:lineRule="exact"/>
              <w:ind w:right="54"/>
              <w:rPr>
                <w:sz w:val="16"/>
              </w:rPr>
            </w:pPr>
            <w:r>
              <w:rPr>
                <w:sz w:val="16"/>
              </w:rPr>
              <w:t>550.889</w:t>
            </w:r>
          </w:p>
        </w:tc>
      </w:tr>
    </w:tbl>
    <w:p w14:paraId="10206186" w14:textId="77777777" w:rsidR="001442BB" w:rsidRDefault="001442BB">
      <w:pPr>
        <w:pStyle w:val="Corpodetexto"/>
        <w:spacing w:before="9"/>
        <w:rPr>
          <w:sz w:val="19"/>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993"/>
        <w:gridCol w:w="991"/>
        <w:gridCol w:w="1416"/>
      </w:tblGrid>
      <w:tr w:rsidR="001442BB" w14:paraId="1020618A" w14:textId="77777777">
        <w:trPr>
          <w:trHeight w:val="369"/>
        </w:trPr>
        <w:tc>
          <w:tcPr>
            <w:tcW w:w="3403" w:type="dxa"/>
            <w:vMerge w:val="restart"/>
          </w:tcPr>
          <w:p w14:paraId="10206187" w14:textId="77777777" w:rsidR="001442BB" w:rsidRDefault="001442BB">
            <w:pPr>
              <w:pStyle w:val="TableParagraph"/>
              <w:spacing w:before="10"/>
              <w:jc w:val="left"/>
              <w:rPr>
                <w:sz w:val="15"/>
              </w:rPr>
            </w:pPr>
          </w:p>
          <w:p w14:paraId="10206188" w14:textId="77777777" w:rsidR="001442BB" w:rsidRDefault="005C7D6E">
            <w:pPr>
              <w:pStyle w:val="TableParagraph"/>
              <w:spacing w:before="1"/>
              <w:ind w:left="71" w:right="608"/>
              <w:jc w:val="left"/>
              <w:rPr>
                <w:b/>
                <w:sz w:val="16"/>
              </w:rPr>
            </w:pPr>
            <w:r>
              <w:rPr>
                <w:b/>
                <w:sz w:val="16"/>
              </w:rPr>
              <w:t>DEMONSTRAÇÃO DE RESULTADO ABRANGENTE</w:t>
            </w:r>
          </w:p>
        </w:tc>
        <w:tc>
          <w:tcPr>
            <w:tcW w:w="3400" w:type="dxa"/>
            <w:gridSpan w:val="3"/>
          </w:tcPr>
          <w:p w14:paraId="10206189" w14:textId="77777777" w:rsidR="001442BB" w:rsidRDefault="005C7D6E">
            <w:pPr>
              <w:pStyle w:val="TableParagraph"/>
              <w:spacing w:before="87"/>
              <w:ind w:left="1278" w:right="1270"/>
              <w:jc w:val="center"/>
              <w:rPr>
                <w:b/>
                <w:sz w:val="16"/>
              </w:rPr>
            </w:pPr>
            <w:r>
              <w:rPr>
                <w:b/>
                <w:sz w:val="16"/>
              </w:rPr>
              <w:t>31.12.2018</w:t>
            </w:r>
          </w:p>
        </w:tc>
      </w:tr>
      <w:tr w:rsidR="001442BB" w14:paraId="1020618F" w14:textId="77777777">
        <w:trPr>
          <w:trHeight w:val="366"/>
        </w:trPr>
        <w:tc>
          <w:tcPr>
            <w:tcW w:w="3403" w:type="dxa"/>
            <w:vMerge/>
            <w:tcBorders>
              <w:top w:val="nil"/>
            </w:tcBorders>
          </w:tcPr>
          <w:p w14:paraId="1020618B" w14:textId="77777777" w:rsidR="001442BB" w:rsidRDefault="001442BB">
            <w:pPr>
              <w:rPr>
                <w:sz w:val="2"/>
                <w:szCs w:val="2"/>
              </w:rPr>
            </w:pPr>
          </w:p>
        </w:tc>
        <w:tc>
          <w:tcPr>
            <w:tcW w:w="993" w:type="dxa"/>
          </w:tcPr>
          <w:p w14:paraId="1020618C" w14:textId="77777777" w:rsidR="001442BB" w:rsidRDefault="005C7D6E">
            <w:pPr>
              <w:pStyle w:val="TableParagraph"/>
              <w:spacing w:before="85"/>
              <w:ind w:left="191"/>
              <w:jc w:val="left"/>
              <w:rPr>
                <w:b/>
                <w:sz w:val="16"/>
              </w:rPr>
            </w:pPr>
            <w:r>
              <w:rPr>
                <w:b/>
                <w:sz w:val="16"/>
              </w:rPr>
              <w:t>Original</w:t>
            </w:r>
          </w:p>
        </w:tc>
        <w:tc>
          <w:tcPr>
            <w:tcW w:w="991" w:type="dxa"/>
          </w:tcPr>
          <w:p w14:paraId="1020618D" w14:textId="77777777" w:rsidR="001442BB" w:rsidRDefault="005C7D6E">
            <w:pPr>
              <w:pStyle w:val="TableParagraph"/>
              <w:spacing w:before="85"/>
              <w:ind w:left="250"/>
              <w:jc w:val="left"/>
              <w:rPr>
                <w:b/>
                <w:sz w:val="16"/>
              </w:rPr>
            </w:pPr>
            <w:r>
              <w:rPr>
                <w:b/>
                <w:sz w:val="16"/>
              </w:rPr>
              <w:t>Ajuste</w:t>
            </w:r>
          </w:p>
        </w:tc>
        <w:tc>
          <w:tcPr>
            <w:tcW w:w="1416" w:type="dxa"/>
          </w:tcPr>
          <w:p w14:paraId="1020618E" w14:textId="77777777" w:rsidR="001442BB" w:rsidRDefault="005C7D6E">
            <w:pPr>
              <w:pStyle w:val="TableParagraph"/>
              <w:spacing w:before="85"/>
              <w:ind w:right="117"/>
              <w:rPr>
                <w:b/>
                <w:sz w:val="16"/>
              </w:rPr>
            </w:pPr>
            <w:r>
              <w:rPr>
                <w:b/>
                <w:sz w:val="16"/>
              </w:rPr>
              <w:t>Reapresentado</w:t>
            </w:r>
          </w:p>
        </w:tc>
      </w:tr>
      <w:tr w:rsidR="001442BB" w14:paraId="10206194" w14:textId="77777777">
        <w:trPr>
          <w:trHeight w:val="184"/>
        </w:trPr>
        <w:tc>
          <w:tcPr>
            <w:tcW w:w="3403" w:type="dxa"/>
          </w:tcPr>
          <w:p w14:paraId="10206190" w14:textId="77777777" w:rsidR="001442BB" w:rsidRDefault="005C7D6E">
            <w:pPr>
              <w:pStyle w:val="TableParagraph"/>
              <w:spacing w:line="164" w:lineRule="exact"/>
              <w:ind w:left="71"/>
              <w:jc w:val="left"/>
              <w:rPr>
                <w:b/>
                <w:sz w:val="16"/>
              </w:rPr>
            </w:pPr>
            <w:r>
              <w:rPr>
                <w:b/>
                <w:sz w:val="16"/>
              </w:rPr>
              <w:t>Lucro Líquido</w:t>
            </w:r>
          </w:p>
        </w:tc>
        <w:tc>
          <w:tcPr>
            <w:tcW w:w="993" w:type="dxa"/>
          </w:tcPr>
          <w:p w14:paraId="10206191" w14:textId="77777777" w:rsidR="001442BB" w:rsidRDefault="005C7D6E">
            <w:pPr>
              <w:pStyle w:val="TableParagraph"/>
              <w:spacing w:line="164" w:lineRule="exact"/>
              <w:ind w:right="58"/>
              <w:rPr>
                <w:b/>
                <w:sz w:val="16"/>
              </w:rPr>
            </w:pPr>
            <w:r>
              <w:rPr>
                <w:b/>
                <w:sz w:val="16"/>
              </w:rPr>
              <w:t>725.503</w:t>
            </w:r>
          </w:p>
        </w:tc>
        <w:tc>
          <w:tcPr>
            <w:tcW w:w="991" w:type="dxa"/>
          </w:tcPr>
          <w:p w14:paraId="10206192" w14:textId="77777777" w:rsidR="001442BB" w:rsidRDefault="005C7D6E">
            <w:pPr>
              <w:pStyle w:val="TableParagraph"/>
              <w:spacing w:line="164" w:lineRule="exact"/>
              <w:ind w:right="56"/>
              <w:rPr>
                <w:b/>
                <w:sz w:val="16"/>
              </w:rPr>
            </w:pPr>
            <w:r>
              <w:rPr>
                <w:b/>
                <w:sz w:val="16"/>
              </w:rPr>
              <w:t>11.515</w:t>
            </w:r>
          </w:p>
        </w:tc>
        <w:tc>
          <w:tcPr>
            <w:tcW w:w="1416" w:type="dxa"/>
          </w:tcPr>
          <w:p w14:paraId="10206193" w14:textId="77777777" w:rsidR="001442BB" w:rsidRDefault="005C7D6E">
            <w:pPr>
              <w:pStyle w:val="TableParagraph"/>
              <w:spacing w:line="164" w:lineRule="exact"/>
              <w:ind w:right="56"/>
              <w:rPr>
                <w:b/>
                <w:sz w:val="16"/>
              </w:rPr>
            </w:pPr>
            <w:r>
              <w:rPr>
                <w:b/>
                <w:sz w:val="16"/>
              </w:rPr>
              <w:t>737.018</w:t>
            </w:r>
          </w:p>
        </w:tc>
      </w:tr>
      <w:tr w:rsidR="001442BB" w14:paraId="10206199" w14:textId="77777777">
        <w:trPr>
          <w:trHeight w:val="184"/>
        </w:trPr>
        <w:tc>
          <w:tcPr>
            <w:tcW w:w="3403" w:type="dxa"/>
          </w:tcPr>
          <w:p w14:paraId="10206195" w14:textId="77777777" w:rsidR="001442BB" w:rsidRDefault="005C7D6E">
            <w:pPr>
              <w:pStyle w:val="TableParagraph"/>
              <w:spacing w:line="164" w:lineRule="exact"/>
              <w:ind w:left="71"/>
              <w:jc w:val="left"/>
              <w:rPr>
                <w:b/>
                <w:sz w:val="16"/>
              </w:rPr>
            </w:pPr>
            <w:r>
              <w:rPr>
                <w:b/>
                <w:sz w:val="16"/>
              </w:rPr>
              <w:t>Outros Resultados Abrangentes</w:t>
            </w:r>
          </w:p>
        </w:tc>
        <w:tc>
          <w:tcPr>
            <w:tcW w:w="993" w:type="dxa"/>
          </w:tcPr>
          <w:p w14:paraId="10206196" w14:textId="77777777" w:rsidR="001442BB" w:rsidRDefault="005C7D6E">
            <w:pPr>
              <w:pStyle w:val="TableParagraph"/>
              <w:spacing w:line="164" w:lineRule="exact"/>
              <w:ind w:right="58"/>
              <w:rPr>
                <w:b/>
                <w:sz w:val="16"/>
              </w:rPr>
            </w:pPr>
            <w:r>
              <w:rPr>
                <w:b/>
                <w:sz w:val="16"/>
              </w:rPr>
              <w:t>(99.831)</w:t>
            </w:r>
          </w:p>
        </w:tc>
        <w:tc>
          <w:tcPr>
            <w:tcW w:w="991" w:type="dxa"/>
          </w:tcPr>
          <w:p w14:paraId="10206197" w14:textId="77777777" w:rsidR="001442BB" w:rsidRDefault="005C7D6E">
            <w:pPr>
              <w:pStyle w:val="TableParagraph"/>
              <w:spacing w:line="164" w:lineRule="exact"/>
              <w:ind w:right="56"/>
              <w:rPr>
                <w:b/>
                <w:sz w:val="16"/>
              </w:rPr>
            </w:pPr>
            <w:r>
              <w:rPr>
                <w:b/>
                <w:sz w:val="16"/>
              </w:rPr>
              <w:t>(133)</w:t>
            </w:r>
          </w:p>
        </w:tc>
        <w:tc>
          <w:tcPr>
            <w:tcW w:w="1416" w:type="dxa"/>
          </w:tcPr>
          <w:p w14:paraId="10206198" w14:textId="77777777" w:rsidR="001442BB" w:rsidRDefault="005C7D6E">
            <w:pPr>
              <w:pStyle w:val="TableParagraph"/>
              <w:spacing w:line="164" w:lineRule="exact"/>
              <w:ind w:right="56"/>
              <w:rPr>
                <w:b/>
                <w:sz w:val="16"/>
              </w:rPr>
            </w:pPr>
            <w:r>
              <w:rPr>
                <w:b/>
                <w:sz w:val="16"/>
              </w:rPr>
              <w:t>(99.964)</w:t>
            </w:r>
          </w:p>
        </w:tc>
      </w:tr>
      <w:tr w:rsidR="001442BB" w14:paraId="1020619E" w14:textId="77777777">
        <w:trPr>
          <w:trHeight w:val="184"/>
        </w:trPr>
        <w:tc>
          <w:tcPr>
            <w:tcW w:w="3403" w:type="dxa"/>
          </w:tcPr>
          <w:p w14:paraId="1020619A" w14:textId="77777777" w:rsidR="001442BB" w:rsidRDefault="005C7D6E">
            <w:pPr>
              <w:pStyle w:val="TableParagraph"/>
              <w:spacing w:line="164" w:lineRule="exact"/>
              <w:ind w:left="71"/>
              <w:jc w:val="left"/>
              <w:rPr>
                <w:sz w:val="16"/>
              </w:rPr>
            </w:pPr>
            <w:r>
              <w:rPr>
                <w:sz w:val="16"/>
              </w:rPr>
              <w:t>Realização de Reserva de Reavaliação</w:t>
            </w:r>
          </w:p>
        </w:tc>
        <w:tc>
          <w:tcPr>
            <w:tcW w:w="993" w:type="dxa"/>
          </w:tcPr>
          <w:p w14:paraId="1020619B" w14:textId="77777777" w:rsidR="001442BB" w:rsidRDefault="005C7D6E">
            <w:pPr>
              <w:pStyle w:val="TableParagraph"/>
              <w:spacing w:line="164" w:lineRule="exact"/>
              <w:ind w:right="58"/>
              <w:rPr>
                <w:sz w:val="16"/>
              </w:rPr>
            </w:pPr>
            <w:r>
              <w:rPr>
                <w:sz w:val="16"/>
              </w:rPr>
              <w:t>322</w:t>
            </w:r>
          </w:p>
        </w:tc>
        <w:tc>
          <w:tcPr>
            <w:tcW w:w="991" w:type="dxa"/>
          </w:tcPr>
          <w:p w14:paraId="1020619C" w14:textId="77777777" w:rsidR="001442BB" w:rsidRDefault="005C7D6E">
            <w:pPr>
              <w:pStyle w:val="TableParagraph"/>
              <w:spacing w:line="164" w:lineRule="exact"/>
              <w:ind w:right="58"/>
              <w:rPr>
                <w:sz w:val="16"/>
              </w:rPr>
            </w:pPr>
            <w:r>
              <w:rPr>
                <w:sz w:val="16"/>
              </w:rPr>
              <w:t>(145)</w:t>
            </w:r>
          </w:p>
        </w:tc>
        <w:tc>
          <w:tcPr>
            <w:tcW w:w="1416" w:type="dxa"/>
          </w:tcPr>
          <w:p w14:paraId="1020619D" w14:textId="77777777" w:rsidR="001442BB" w:rsidRDefault="005C7D6E">
            <w:pPr>
              <w:pStyle w:val="TableParagraph"/>
              <w:spacing w:line="164" w:lineRule="exact"/>
              <w:ind w:right="56"/>
              <w:rPr>
                <w:sz w:val="16"/>
              </w:rPr>
            </w:pPr>
            <w:r>
              <w:rPr>
                <w:sz w:val="16"/>
              </w:rPr>
              <w:t>177</w:t>
            </w:r>
          </w:p>
        </w:tc>
      </w:tr>
      <w:tr w:rsidR="001442BB" w14:paraId="102061A7" w14:textId="77777777">
        <w:trPr>
          <w:trHeight w:val="366"/>
        </w:trPr>
        <w:tc>
          <w:tcPr>
            <w:tcW w:w="3403" w:type="dxa"/>
          </w:tcPr>
          <w:p w14:paraId="1020619F" w14:textId="77777777" w:rsidR="001442BB" w:rsidRDefault="005C7D6E">
            <w:pPr>
              <w:pStyle w:val="TableParagraph"/>
              <w:spacing w:line="180" w:lineRule="exact"/>
              <w:ind w:left="71"/>
              <w:jc w:val="left"/>
              <w:rPr>
                <w:sz w:val="16"/>
              </w:rPr>
            </w:pPr>
            <w:r>
              <w:rPr>
                <w:sz w:val="16"/>
              </w:rPr>
              <w:t>Efeito Tributário sobre a Realização de</w:t>
            </w:r>
          </w:p>
          <w:p w14:paraId="102061A0" w14:textId="77777777" w:rsidR="001442BB" w:rsidRDefault="005C7D6E">
            <w:pPr>
              <w:pStyle w:val="TableParagraph"/>
              <w:spacing w:before="1" w:line="166" w:lineRule="exact"/>
              <w:ind w:left="71"/>
              <w:jc w:val="left"/>
              <w:rPr>
                <w:sz w:val="16"/>
              </w:rPr>
            </w:pPr>
            <w:r>
              <w:rPr>
                <w:sz w:val="16"/>
              </w:rPr>
              <w:t>Reserva de Reavaliação</w:t>
            </w:r>
          </w:p>
        </w:tc>
        <w:tc>
          <w:tcPr>
            <w:tcW w:w="993" w:type="dxa"/>
          </w:tcPr>
          <w:p w14:paraId="102061A1" w14:textId="77777777" w:rsidR="001442BB" w:rsidRDefault="001442BB">
            <w:pPr>
              <w:pStyle w:val="TableParagraph"/>
              <w:spacing w:before="8"/>
              <w:jc w:val="left"/>
              <w:rPr>
                <w:sz w:val="15"/>
              </w:rPr>
            </w:pPr>
          </w:p>
          <w:p w14:paraId="102061A2" w14:textId="77777777" w:rsidR="001442BB" w:rsidRDefault="005C7D6E">
            <w:pPr>
              <w:pStyle w:val="TableParagraph"/>
              <w:spacing w:line="166" w:lineRule="exact"/>
              <w:ind w:right="60"/>
              <w:rPr>
                <w:sz w:val="16"/>
              </w:rPr>
            </w:pPr>
            <w:r>
              <w:rPr>
                <w:sz w:val="16"/>
              </w:rPr>
              <w:t>(145)</w:t>
            </w:r>
          </w:p>
        </w:tc>
        <w:tc>
          <w:tcPr>
            <w:tcW w:w="991" w:type="dxa"/>
          </w:tcPr>
          <w:p w14:paraId="102061A3" w14:textId="77777777" w:rsidR="001442BB" w:rsidRDefault="001442BB">
            <w:pPr>
              <w:pStyle w:val="TableParagraph"/>
              <w:spacing w:before="8"/>
              <w:jc w:val="left"/>
              <w:rPr>
                <w:sz w:val="15"/>
              </w:rPr>
            </w:pPr>
          </w:p>
          <w:p w14:paraId="102061A4" w14:textId="77777777" w:rsidR="001442BB" w:rsidRDefault="005C7D6E">
            <w:pPr>
              <w:pStyle w:val="TableParagraph"/>
              <w:spacing w:line="166" w:lineRule="exact"/>
              <w:ind w:right="56"/>
              <w:rPr>
                <w:sz w:val="16"/>
              </w:rPr>
            </w:pPr>
            <w:r>
              <w:rPr>
                <w:sz w:val="16"/>
              </w:rPr>
              <w:t>12</w:t>
            </w:r>
          </w:p>
        </w:tc>
        <w:tc>
          <w:tcPr>
            <w:tcW w:w="1416" w:type="dxa"/>
          </w:tcPr>
          <w:p w14:paraId="102061A5" w14:textId="77777777" w:rsidR="001442BB" w:rsidRDefault="001442BB">
            <w:pPr>
              <w:pStyle w:val="TableParagraph"/>
              <w:spacing w:before="8"/>
              <w:jc w:val="left"/>
              <w:rPr>
                <w:sz w:val="15"/>
              </w:rPr>
            </w:pPr>
          </w:p>
          <w:p w14:paraId="102061A6" w14:textId="77777777" w:rsidR="001442BB" w:rsidRDefault="005C7D6E">
            <w:pPr>
              <w:pStyle w:val="TableParagraph"/>
              <w:spacing w:line="166" w:lineRule="exact"/>
              <w:ind w:right="56"/>
              <w:rPr>
                <w:sz w:val="16"/>
              </w:rPr>
            </w:pPr>
            <w:r>
              <w:rPr>
                <w:sz w:val="16"/>
              </w:rPr>
              <w:t>(133)</w:t>
            </w:r>
          </w:p>
        </w:tc>
      </w:tr>
      <w:tr w:rsidR="001442BB" w14:paraId="102061AC" w14:textId="77777777">
        <w:trPr>
          <w:trHeight w:val="184"/>
        </w:trPr>
        <w:tc>
          <w:tcPr>
            <w:tcW w:w="3403" w:type="dxa"/>
          </w:tcPr>
          <w:p w14:paraId="102061A8" w14:textId="77777777" w:rsidR="001442BB" w:rsidRDefault="005C7D6E">
            <w:pPr>
              <w:pStyle w:val="TableParagraph"/>
              <w:spacing w:line="164" w:lineRule="exact"/>
              <w:ind w:left="71"/>
              <w:jc w:val="left"/>
              <w:rPr>
                <w:b/>
                <w:sz w:val="16"/>
              </w:rPr>
            </w:pPr>
            <w:r>
              <w:rPr>
                <w:b/>
                <w:sz w:val="16"/>
              </w:rPr>
              <w:t>Resultado Abrangente</w:t>
            </w:r>
          </w:p>
        </w:tc>
        <w:tc>
          <w:tcPr>
            <w:tcW w:w="993" w:type="dxa"/>
          </w:tcPr>
          <w:p w14:paraId="102061A9" w14:textId="77777777" w:rsidR="001442BB" w:rsidRDefault="005C7D6E">
            <w:pPr>
              <w:pStyle w:val="TableParagraph"/>
              <w:spacing w:line="164" w:lineRule="exact"/>
              <w:ind w:right="58"/>
              <w:rPr>
                <w:b/>
                <w:sz w:val="16"/>
              </w:rPr>
            </w:pPr>
            <w:r>
              <w:rPr>
                <w:b/>
                <w:sz w:val="16"/>
              </w:rPr>
              <w:t>625.672</w:t>
            </w:r>
          </w:p>
        </w:tc>
        <w:tc>
          <w:tcPr>
            <w:tcW w:w="991" w:type="dxa"/>
          </w:tcPr>
          <w:p w14:paraId="102061AA" w14:textId="77777777" w:rsidR="001442BB" w:rsidRDefault="005C7D6E">
            <w:pPr>
              <w:pStyle w:val="TableParagraph"/>
              <w:spacing w:line="164" w:lineRule="exact"/>
              <w:ind w:right="53"/>
              <w:rPr>
                <w:b/>
                <w:sz w:val="16"/>
              </w:rPr>
            </w:pPr>
            <w:r>
              <w:rPr>
                <w:b/>
                <w:sz w:val="16"/>
              </w:rPr>
              <w:t>(11.382)</w:t>
            </w:r>
          </w:p>
        </w:tc>
        <w:tc>
          <w:tcPr>
            <w:tcW w:w="1416" w:type="dxa"/>
          </w:tcPr>
          <w:p w14:paraId="102061AB" w14:textId="77777777" w:rsidR="001442BB" w:rsidRDefault="005C7D6E">
            <w:pPr>
              <w:pStyle w:val="TableParagraph"/>
              <w:spacing w:line="164" w:lineRule="exact"/>
              <w:ind w:right="53"/>
              <w:rPr>
                <w:b/>
                <w:sz w:val="16"/>
              </w:rPr>
            </w:pPr>
            <w:r>
              <w:rPr>
                <w:b/>
                <w:sz w:val="16"/>
              </w:rPr>
              <w:t>637.054</w:t>
            </w:r>
          </w:p>
        </w:tc>
      </w:tr>
    </w:tbl>
    <w:p w14:paraId="102061AD" w14:textId="77777777" w:rsidR="001442BB" w:rsidRDefault="001442BB">
      <w:pPr>
        <w:spacing w:line="164" w:lineRule="exact"/>
        <w:rPr>
          <w:sz w:val="16"/>
        </w:rPr>
        <w:sectPr w:rsidR="001442BB">
          <w:pgSz w:w="11900" w:h="16840"/>
          <w:pgMar w:top="1600" w:right="900" w:bottom="1000" w:left="900" w:header="0" w:footer="802" w:gutter="0"/>
          <w:cols w:space="720"/>
        </w:sectPr>
      </w:pPr>
    </w:p>
    <w:p w14:paraId="102061AE" w14:textId="77777777" w:rsidR="001442BB" w:rsidRDefault="005C7D6E">
      <w:pPr>
        <w:pStyle w:val="Ttulo6"/>
        <w:spacing w:before="63"/>
        <w:ind w:left="119"/>
      </w:pPr>
      <w:r>
        <w:lastRenderedPageBreak/>
        <w:t>NOTA 4 – Informações por Segmento</w:t>
      </w:r>
    </w:p>
    <w:p w14:paraId="102061AF" w14:textId="77777777" w:rsidR="001442BB" w:rsidRDefault="001442BB">
      <w:pPr>
        <w:pStyle w:val="Corpodetexto"/>
        <w:spacing w:before="1"/>
        <w:rPr>
          <w:b/>
        </w:rPr>
      </w:pPr>
    </w:p>
    <w:p w14:paraId="102061B0" w14:textId="77777777" w:rsidR="001442BB" w:rsidRDefault="005C7D6E">
      <w:pPr>
        <w:pStyle w:val="Corpodetexto"/>
        <w:ind w:left="119"/>
      </w:pPr>
      <w:r>
        <w:t>Para fins de gerenciamento, o Banco é organizado em dois segmentos operacionais, baseados em produtos e serviços:</w:t>
      </w:r>
    </w:p>
    <w:p w14:paraId="102061B1" w14:textId="77777777" w:rsidR="001442BB" w:rsidRDefault="001442BB">
      <w:pPr>
        <w:pStyle w:val="Corpodetexto"/>
        <w:spacing w:before="1"/>
      </w:pPr>
    </w:p>
    <w:p w14:paraId="102061B2" w14:textId="77777777" w:rsidR="001442BB" w:rsidRDefault="005C7D6E">
      <w:pPr>
        <w:pStyle w:val="PargrafodaLista"/>
        <w:numPr>
          <w:ilvl w:val="0"/>
          <w:numId w:val="39"/>
        </w:numPr>
        <w:tabs>
          <w:tab w:val="left" w:pos="404"/>
        </w:tabs>
        <w:ind w:right="115"/>
        <w:jc w:val="both"/>
        <w:rPr>
          <w:sz w:val="20"/>
        </w:rPr>
      </w:pPr>
      <w:r>
        <w:rPr>
          <w:sz w:val="20"/>
        </w:rPr>
        <w:t>Carteira Própria – compreende os produtos e serviços de sua própria carteira, tais como: operações de crédito e de mercado, administração de fundos e prestação de outros serviços bancários e de garantias;</w:t>
      </w:r>
      <w:r>
        <w:rPr>
          <w:spacing w:val="-39"/>
          <w:sz w:val="20"/>
        </w:rPr>
        <w:t xml:space="preserve"> </w:t>
      </w:r>
      <w:r>
        <w:rPr>
          <w:sz w:val="20"/>
        </w:rPr>
        <w:t>e</w:t>
      </w:r>
    </w:p>
    <w:p w14:paraId="102061B3" w14:textId="77777777" w:rsidR="001442BB" w:rsidRDefault="005C7D6E">
      <w:pPr>
        <w:pStyle w:val="PargrafodaLista"/>
        <w:numPr>
          <w:ilvl w:val="0"/>
          <w:numId w:val="39"/>
        </w:numPr>
        <w:tabs>
          <w:tab w:val="left" w:pos="404"/>
        </w:tabs>
        <w:spacing w:line="228" w:lineRule="exact"/>
        <w:ind w:hanging="285"/>
        <w:jc w:val="both"/>
        <w:rPr>
          <w:sz w:val="20"/>
        </w:rPr>
      </w:pPr>
      <w:r>
        <w:rPr>
          <w:sz w:val="20"/>
        </w:rPr>
        <w:t>FNE – compreende as operações de crédito do âmbit</w:t>
      </w:r>
      <w:r>
        <w:rPr>
          <w:sz w:val="20"/>
        </w:rPr>
        <w:t>o do</w:t>
      </w:r>
      <w:r>
        <w:rPr>
          <w:spacing w:val="-9"/>
          <w:sz w:val="20"/>
        </w:rPr>
        <w:t xml:space="preserve"> </w:t>
      </w:r>
      <w:r>
        <w:rPr>
          <w:sz w:val="20"/>
        </w:rPr>
        <w:t>FNE.</w:t>
      </w:r>
    </w:p>
    <w:p w14:paraId="102061B4" w14:textId="77777777" w:rsidR="001442BB" w:rsidRDefault="005C7D6E">
      <w:pPr>
        <w:pStyle w:val="Corpodetexto"/>
        <w:spacing w:before="1"/>
        <w:ind w:left="403" w:right="113"/>
        <w:jc w:val="both"/>
      </w:pPr>
      <w:r>
        <w:t xml:space="preserve">A Administração do Banco gerencia os resultados operacionais separadamente para fins de tomada de decisões sobre a alocação de recursos e avaliação de desempenho. A </w:t>
      </w:r>
      <w:r>
        <w:rPr>
          <w:i/>
        </w:rPr>
        <w:t xml:space="preserve">performance </w:t>
      </w:r>
      <w:r>
        <w:t>de cada segmento é avaliada com base na margem financeira acrescida d</w:t>
      </w:r>
      <w:r>
        <w:t>as tarifas.</w:t>
      </w:r>
    </w:p>
    <w:p w14:paraId="102061B5" w14:textId="77777777" w:rsidR="001442BB" w:rsidRDefault="005C7D6E">
      <w:pPr>
        <w:pStyle w:val="Corpodetexto"/>
        <w:spacing w:before="1"/>
        <w:ind w:left="403" w:right="113"/>
        <w:jc w:val="both"/>
      </w:pPr>
      <w:r>
        <w:t>Nenhuma</w:t>
      </w:r>
      <w:r>
        <w:rPr>
          <w:spacing w:val="-11"/>
        </w:rPr>
        <w:t xml:space="preserve"> </w:t>
      </w:r>
      <w:r>
        <w:t>receita</w:t>
      </w:r>
      <w:r>
        <w:rPr>
          <w:spacing w:val="-9"/>
        </w:rPr>
        <w:t xml:space="preserve"> </w:t>
      </w:r>
      <w:r>
        <w:t>de</w:t>
      </w:r>
      <w:r>
        <w:rPr>
          <w:spacing w:val="-8"/>
        </w:rPr>
        <w:t xml:space="preserve"> </w:t>
      </w:r>
      <w:r>
        <w:t>transações</w:t>
      </w:r>
      <w:r>
        <w:rPr>
          <w:spacing w:val="-10"/>
        </w:rPr>
        <w:t xml:space="preserve"> </w:t>
      </w:r>
      <w:r>
        <w:t>com</w:t>
      </w:r>
      <w:r>
        <w:rPr>
          <w:spacing w:val="-6"/>
        </w:rPr>
        <w:t xml:space="preserve"> </w:t>
      </w:r>
      <w:r>
        <w:t>um</w:t>
      </w:r>
      <w:r>
        <w:rPr>
          <w:spacing w:val="-7"/>
        </w:rPr>
        <w:t xml:space="preserve"> </w:t>
      </w:r>
      <w:r>
        <w:t>único</w:t>
      </w:r>
      <w:r>
        <w:rPr>
          <w:spacing w:val="-11"/>
        </w:rPr>
        <w:t xml:space="preserve"> </w:t>
      </w:r>
      <w:r>
        <w:t>cliente</w:t>
      </w:r>
      <w:r>
        <w:rPr>
          <w:spacing w:val="-6"/>
        </w:rPr>
        <w:t xml:space="preserve"> </w:t>
      </w:r>
      <w:r>
        <w:t>atingiu</w:t>
      </w:r>
      <w:r>
        <w:rPr>
          <w:spacing w:val="-9"/>
        </w:rPr>
        <w:t xml:space="preserve"> </w:t>
      </w:r>
      <w:r>
        <w:t>10%</w:t>
      </w:r>
      <w:r>
        <w:rPr>
          <w:spacing w:val="-8"/>
        </w:rPr>
        <w:t xml:space="preserve"> </w:t>
      </w:r>
      <w:r>
        <w:t>ou</w:t>
      </w:r>
      <w:r>
        <w:rPr>
          <w:spacing w:val="-8"/>
        </w:rPr>
        <w:t xml:space="preserve"> </w:t>
      </w:r>
      <w:r>
        <w:t>mais</w:t>
      </w:r>
      <w:r>
        <w:rPr>
          <w:spacing w:val="-10"/>
        </w:rPr>
        <w:t xml:space="preserve"> </w:t>
      </w:r>
      <w:r>
        <w:t>da</w:t>
      </w:r>
      <w:r>
        <w:rPr>
          <w:spacing w:val="-9"/>
        </w:rPr>
        <w:t xml:space="preserve"> </w:t>
      </w:r>
      <w:r>
        <w:t>receita</w:t>
      </w:r>
      <w:r>
        <w:rPr>
          <w:spacing w:val="-8"/>
        </w:rPr>
        <w:t xml:space="preserve"> </w:t>
      </w:r>
      <w:r>
        <w:t>total</w:t>
      </w:r>
      <w:r>
        <w:rPr>
          <w:spacing w:val="-10"/>
        </w:rPr>
        <w:t xml:space="preserve"> </w:t>
      </w:r>
      <w:r>
        <w:t>do</w:t>
      </w:r>
      <w:r>
        <w:rPr>
          <w:spacing w:val="-8"/>
        </w:rPr>
        <w:t xml:space="preserve"> </w:t>
      </w:r>
      <w:r>
        <w:t>Banco,</w:t>
      </w:r>
      <w:r>
        <w:rPr>
          <w:spacing w:val="-9"/>
        </w:rPr>
        <w:t xml:space="preserve"> </w:t>
      </w:r>
      <w:r>
        <w:t>durante os períodos findos em 31.12.2019 e</w:t>
      </w:r>
      <w:r>
        <w:rPr>
          <w:spacing w:val="5"/>
        </w:rPr>
        <w:t xml:space="preserve"> </w:t>
      </w:r>
      <w:r>
        <w:t>31.12.2018.</w:t>
      </w:r>
    </w:p>
    <w:p w14:paraId="102061B6" w14:textId="77777777" w:rsidR="001442BB" w:rsidRDefault="005C7D6E">
      <w:pPr>
        <w:pStyle w:val="Corpodetexto"/>
        <w:ind w:left="403" w:right="112"/>
        <w:jc w:val="both"/>
      </w:pPr>
      <w:r>
        <w:t>A tabela a seguir apresenta informações sobre receitas, custos, despesas e margem financeir</w:t>
      </w:r>
      <w:r>
        <w:t>a dos segmentos operacionais. Despesas administrativas, assim como outras despesas não apropriáveis diretamente a cada segmento operacional, são consideradas corporativas e figuram somente na coluna “Total”:</w:t>
      </w:r>
    </w:p>
    <w:p w14:paraId="102061B7" w14:textId="77777777" w:rsidR="001442BB" w:rsidRDefault="001442BB">
      <w:pPr>
        <w:jc w:val="both"/>
        <w:sectPr w:rsidR="001442BB">
          <w:pgSz w:w="11900" w:h="16840"/>
          <w:pgMar w:top="1580" w:right="900" w:bottom="1000" w:left="900" w:header="0" w:footer="802" w:gutter="0"/>
          <w:cols w:space="720"/>
        </w:sectPr>
      </w:pPr>
    </w:p>
    <w:p w14:paraId="102061B8" w14:textId="77777777" w:rsidR="001442BB" w:rsidRDefault="001442BB">
      <w:pPr>
        <w:pStyle w:val="Corpodetexto"/>
        <w:spacing w:before="7" w:after="1"/>
        <w:rPr>
          <w:sz w:val="27"/>
        </w:rPr>
      </w:pPr>
    </w:p>
    <w:tbl>
      <w:tblPr>
        <w:tblStyle w:val="TableNormal"/>
        <w:tblW w:w="0" w:type="auto"/>
        <w:tblInd w:w="1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42"/>
        <w:gridCol w:w="993"/>
        <w:gridCol w:w="991"/>
        <w:gridCol w:w="993"/>
        <w:gridCol w:w="1132"/>
        <w:gridCol w:w="1134"/>
        <w:gridCol w:w="1132"/>
        <w:gridCol w:w="1134"/>
        <w:gridCol w:w="1132"/>
        <w:gridCol w:w="1134"/>
      </w:tblGrid>
      <w:tr w:rsidR="001442BB" w14:paraId="102061C1" w14:textId="77777777">
        <w:trPr>
          <w:trHeight w:val="459"/>
        </w:trPr>
        <w:tc>
          <w:tcPr>
            <w:tcW w:w="3542" w:type="dxa"/>
            <w:vMerge w:val="restart"/>
          </w:tcPr>
          <w:p w14:paraId="102061B9" w14:textId="77777777" w:rsidR="001442BB" w:rsidRDefault="001442BB">
            <w:pPr>
              <w:pStyle w:val="TableParagraph"/>
              <w:spacing w:before="4"/>
              <w:jc w:val="left"/>
              <w:rPr>
                <w:sz w:val="30"/>
              </w:rPr>
            </w:pPr>
          </w:p>
          <w:p w14:paraId="102061BA" w14:textId="77777777" w:rsidR="001442BB" w:rsidRDefault="005C7D6E">
            <w:pPr>
              <w:pStyle w:val="TableParagraph"/>
              <w:ind w:left="69"/>
              <w:jc w:val="left"/>
              <w:rPr>
                <w:b/>
                <w:sz w:val="20"/>
              </w:rPr>
            </w:pPr>
            <w:r>
              <w:rPr>
                <w:b/>
                <w:sz w:val="20"/>
              </w:rPr>
              <w:t>Especificação</w:t>
            </w:r>
          </w:p>
        </w:tc>
        <w:tc>
          <w:tcPr>
            <w:tcW w:w="2977" w:type="dxa"/>
            <w:gridSpan w:val="3"/>
            <w:tcBorders>
              <w:right w:val="single" w:sz="4" w:space="0" w:color="000000"/>
            </w:tcBorders>
          </w:tcPr>
          <w:p w14:paraId="102061BB" w14:textId="77777777" w:rsidR="001442BB" w:rsidRDefault="001442BB">
            <w:pPr>
              <w:pStyle w:val="TableParagraph"/>
              <w:spacing w:before="6"/>
              <w:jc w:val="left"/>
              <w:rPr>
                <w:sz w:val="19"/>
              </w:rPr>
            </w:pPr>
          </w:p>
          <w:p w14:paraId="102061BC" w14:textId="77777777" w:rsidR="001442BB" w:rsidRDefault="005C7D6E">
            <w:pPr>
              <w:pStyle w:val="TableParagraph"/>
              <w:spacing w:line="215" w:lineRule="exact"/>
              <w:ind w:left="907"/>
              <w:jc w:val="left"/>
              <w:rPr>
                <w:b/>
                <w:sz w:val="20"/>
              </w:rPr>
            </w:pPr>
            <w:r>
              <w:rPr>
                <w:b/>
                <w:sz w:val="20"/>
              </w:rPr>
              <w:t>2º Sem/2019</w:t>
            </w:r>
          </w:p>
        </w:tc>
        <w:tc>
          <w:tcPr>
            <w:tcW w:w="3398" w:type="dxa"/>
            <w:gridSpan w:val="3"/>
            <w:tcBorders>
              <w:top w:val="single" w:sz="4" w:space="0" w:color="000000"/>
              <w:left w:val="single" w:sz="4" w:space="0" w:color="000000"/>
              <w:bottom w:val="single" w:sz="4" w:space="0" w:color="000000"/>
              <w:right w:val="single" w:sz="4" w:space="0" w:color="000000"/>
            </w:tcBorders>
          </w:tcPr>
          <w:p w14:paraId="102061BD" w14:textId="77777777" w:rsidR="001442BB" w:rsidRDefault="001442BB">
            <w:pPr>
              <w:pStyle w:val="TableParagraph"/>
              <w:spacing w:before="6"/>
              <w:jc w:val="left"/>
              <w:rPr>
                <w:sz w:val="19"/>
              </w:rPr>
            </w:pPr>
          </w:p>
          <w:p w14:paraId="102061BE" w14:textId="77777777" w:rsidR="001442BB" w:rsidRDefault="005C7D6E">
            <w:pPr>
              <w:pStyle w:val="TableParagraph"/>
              <w:spacing w:line="215" w:lineRule="exact"/>
              <w:ind w:left="844"/>
              <w:jc w:val="left"/>
              <w:rPr>
                <w:b/>
                <w:sz w:val="20"/>
              </w:rPr>
            </w:pPr>
            <w:r>
              <w:rPr>
                <w:b/>
                <w:sz w:val="20"/>
              </w:rPr>
              <w:t>01.01 a 31.12.2019</w:t>
            </w:r>
          </w:p>
        </w:tc>
        <w:tc>
          <w:tcPr>
            <w:tcW w:w="3400" w:type="dxa"/>
            <w:gridSpan w:val="3"/>
            <w:tcBorders>
              <w:left w:val="single" w:sz="4" w:space="0" w:color="000000"/>
            </w:tcBorders>
          </w:tcPr>
          <w:p w14:paraId="102061BF" w14:textId="77777777" w:rsidR="001442BB" w:rsidRDefault="005C7D6E">
            <w:pPr>
              <w:pStyle w:val="TableParagraph"/>
              <w:spacing w:line="224" w:lineRule="exact"/>
              <w:ind w:left="827" w:right="793"/>
              <w:jc w:val="center"/>
              <w:rPr>
                <w:b/>
                <w:sz w:val="20"/>
              </w:rPr>
            </w:pPr>
            <w:r>
              <w:rPr>
                <w:b/>
                <w:sz w:val="20"/>
              </w:rPr>
              <w:t>01.01 a 31.12.2018</w:t>
            </w:r>
          </w:p>
          <w:p w14:paraId="102061C0" w14:textId="77777777" w:rsidR="001442BB" w:rsidRDefault="005C7D6E">
            <w:pPr>
              <w:pStyle w:val="TableParagraph"/>
              <w:spacing w:line="215" w:lineRule="exact"/>
              <w:ind w:left="826" w:right="793"/>
              <w:jc w:val="center"/>
              <w:rPr>
                <w:b/>
                <w:sz w:val="20"/>
              </w:rPr>
            </w:pPr>
            <w:r>
              <w:rPr>
                <w:b/>
                <w:sz w:val="20"/>
              </w:rPr>
              <w:t>Reapresentado</w:t>
            </w:r>
          </w:p>
        </w:tc>
      </w:tr>
      <w:tr w:rsidR="001442BB" w14:paraId="102061CF" w14:textId="77777777">
        <w:trPr>
          <w:trHeight w:val="459"/>
        </w:trPr>
        <w:tc>
          <w:tcPr>
            <w:tcW w:w="3542" w:type="dxa"/>
            <w:vMerge/>
            <w:tcBorders>
              <w:top w:val="nil"/>
            </w:tcBorders>
          </w:tcPr>
          <w:p w14:paraId="102061C2" w14:textId="77777777" w:rsidR="001442BB" w:rsidRDefault="001442BB">
            <w:pPr>
              <w:rPr>
                <w:sz w:val="2"/>
                <w:szCs w:val="2"/>
              </w:rPr>
            </w:pPr>
          </w:p>
        </w:tc>
        <w:tc>
          <w:tcPr>
            <w:tcW w:w="993" w:type="dxa"/>
          </w:tcPr>
          <w:p w14:paraId="102061C3" w14:textId="77777777" w:rsidR="001442BB" w:rsidRDefault="005C7D6E">
            <w:pPr>
              <w:pStyle w:val="TableParagraph"/>
              <w:spacing w:line="224" w:lineRule="exact"/>
              <w:ind w:left="120"/>
              <w:jc w:val="left"/>
              <w:rPr>
                <w:b/>
                <w:sz w:val="20"/>
              </w:rPr>
            </w:pPr>
            <w:r>
              <w:rPr>
                <w:b/>
                <w:sz w:val="20"/>
              </w:rPr>
              <w:t>Carteira</w:t>
            </w:r>
          </w:p>
          <w:p w14:paraId="102061C4" w14:textId="77777777" w:rsidR="001442BB" w:rsidRDefault="005C7D6E">
            <w:pPr>
              <w:pStyle w:val="TableParagraph"/>
              <w:spacing w:line="215" w:lineRule="exact"/>
              <w:ind w:left="146"/>
              <w:jc w:val="left"/>
              <w:rPr>
                <w:b/>
                <w:sz w:val="20"/>
              </w:rPr>
            </w:pPr>
            <w:r>
              <w:rPr>
                <w:b/>
                <w:sz w:val="20"/>
              </w:rPr>
              <w:t>Própria</w:t>
            </w:r>
          </w:p>
        </w:tc>
        <w:tc>
          <w:tcPr>
            <w:tcW w:w="991" w:type="dxa"/>
          </w:tcPr>
          <w:p w14:paraId="102061C5" w14:textId="77777777" w:rsidR="001442BB" w:rsidRDefault="005C7D6E">
            <w:pPr>
              <w:pStyle w:val="TableParagraph"/>
              <w:spacing w:before="109"/>
              <w:ind w:left="295"/>
              <w:jc w:val="left"/>
              <w:rPr>
                <w:b/>
                <w:sz w:val="20"/>
              </w:rPr>
            </w:pPr>
            <w:r>
              <w:rPr>
                <w:b/>
                <w:sz w:val="20"/>
              </w:rPr>
              <w:t>FNE</w:t>
            </w:r>
          </w:p>
        </w:tc>
        <w:tc>
          <w:tcPr>
            <w:tcW w:w="993" w:type="dxa"/>
            <w:tcBorders>
              <w:right w:val="single" w:sz="4" w:space="0" w:color="000000"/>
            </w:tcBorders>
          </w:tcPr>
          <w:p w14:paraId="102061C6" w14:textId="77777777" w:rsidR="001442BB" w:rsidRDefault="005C7D6E">
            <w:pPr>
              <w:pStyle w:val="TableParagraph"/>
              <w:spacing w:before="109"/>
              <w:ind w:left="257"/>
              <w:jc w:val="left"/>
              <w:rPr>
                <w:b/>
                <w:sz w:val="20"/>
              </w:rPr>
            </w:pPr>
            <w:r>
              <w:rPr>
                <w:b/>
                <w:sz w:val="20"/>
              </w:rPr>
              <w:t>Total</w:t>
            </w:r>
          </w:p>
        </w:tc>
        <w:tc>
          <w:tcPr>
            <w:tcW w:w="1132" w:type="dxa"/>
            <w:tcBorders>
              <w:top w:val="single" w:sz="4" w:space="0" w:color="000000"/>
              <w:left w:val="single" w:sz="4" w:space="0" w:color="000000"/>
              <w:bottom w:val="single" w:sz="4" w:space="0" w:color="000000"/>
              <w:right w:val="single" w:sz="4" w:space="0" w:color="000000"/>
            </w:tcBorders>
          </w:tcPr>
          <w:p w14:paraId="102061C7" w14:textId="77777777" w:rsidR="001442BB" w:rsidRDefault="005C7D6E">
            <w:pPr>
              <w:pStyle w:val="TableParagraph"/>
              <w:spacing w:line="224" w:lineRule="exact"/>
              <w:ind w:left="196"/>
              <w:jc w:val="left"/>
              <w:rPr>
                <w:b/>
                <w:sz w:val="20"/>
              </w:rPr>
            </w:pPr>
            <w:r>
              <w:rPr>
                <w:b/>
                <w:sz w:val="20"/>
              </w:rPr>
              <w:t>Carteira</w:t>
            </w:r>
          </w:p>
          <w:p w14:paraId="102061C8" w14:textId="77777777" w:rsidR="001442BB" w:rsidRDefault="005C7D6E">
            <w:pPr>
              <w:pStyle w:val="TableParagraph"/>
              <w:spacing w:line="215" w:lineRule="exact"/>
              <w:ind w:left="222"/>
              <w:jc w:val="left"/>
              <w:rPr>
                <w:b/>
                <w:sz w:val="20"/>
              </w:rPr>
            </w:pPr>
            <w:r>
              <w:rPr>
                <w:b/>
                <w:sz w:val="20"/>
              </w:rPr>
              <w:t>Própria</w:t>
            </w:r>
          </w:p>
        </w:tc>
        <w:tc>
          <w:tcPr>
            <w:tcW w:w="1134" w:type="dxa"/>
            <w:tcBorders>
              <w:top w:val="single" w:sz="4" w:space="0" w:color="000000"/>
              <w:left w:val="single" w:sz="4" w:space="0" w:color="000000"/>
              <w:bottom w:val="single" w:sz="4" w:space="0" w:color="000000"/>
              <w:right w:val="single" w:sz="4" w:space="0" w:color="000000"/>
            </w:tcBorders>
          </w:tcPr>
          <w:p w14:paraId="102061C9" w14:textId="77777777" w:rsidR="001442BB" w:rsidRDefault="005C7D6E">
            <w:pPr>
              <w:pStyle w:val="TableParagraph"/>
              <w:spacing w:before="109"/>
              <w:ind w:left="374"/>
              <w:jc w:val="left"/>
              <w:rPr>
                <w:b/>
                <w:sz w:val="20"/>
              </w:rPr>
            </w:pPr>
            <w:r>
              <w:rPr>
                <w:b/>
                <w:sz w:val="20"/>
              </w:rPr>
              <w:t>FNE</w:t>
            </w:r>
          </w:p>
        </w:tc>
        <w:tc>
          <w:tcPr>
            <w:tcW w:w="1132" w:type="dxa"/>
            <w:tcBorders>
              <w:top w:val="single" w:sz="4" w:space="0" w:color="000000"/>
              <w:left w:val="single" w:sz="4" w:space="0" w:color="000000"/>
              <w:bottom w:val="single" w:sz="4" w:space="0" w:color="000000"/>
              <w:right w:val="single" w:sz="4" w:space="0" w:color="000000"/>
            </w:tcBorders>
          </w:tcPr>
          <w:p w14:paraId="102061CA" w14:textId="77777777" w:rsidR="001442BB" w:rsidRDefault="005C7D6E">
            <w:pPr>
              <w:pStyle w:val="TableParagraph"/>
              <w:spacing w:before="109"/>
              <w:ind w:left="334"/>
              <w:jc w:val="left"/>
              <w:rPr>
                <w:b/>
                <w:sz w:val="20"/>
              </w:rPr>
            </w:pPr>
            <w:r>
              <w:rPr>
                <w:b/>
                <w:sz w:val="20"/>
              </w:rPr>
              <w:t>Total</w:t>
            </w:r>
          </w:p>
        </w:tc>
        <w:tc>
          <w:tcPr>
            <w:tcW w:w="1134" w:type="dxa"/>
            <w:tcBorders>
              <w:left w:val="single" w:sz="4" w:space="0" w:color="000000"/>
            </w:tcBorders>
          </w:tcPr>
          <w:p w14:paraId="102061CB" w14:textId="77777777" w:rsidR="001442BB" w:rsidRDefault="005C7D6E">
            <w:pPr>
              <w:pStyle w:val="TableParagraph"/>
              <w:spacing w:line="224" w:lineRule="exact"/>
              <w:ind w:left="201"/>
              <w:jc w:val="left"/>
              <w:rPr>
                <w:b/>
                <w:sz w:val="20"/>
              </w:rPr>
            </w:pPr>
            <w:r>
              <w:rPr>
                <w:b/>
                <w:sz w:val="20"/>
              </w:rPr>
              <w:t>Carteira</w:t>
            </w:r>
          </w:p>
          <w:p w14:paraId="102061CC" w14:textId="77777777" w:rsidR="001442BB" w:rsidRDefault="005C7D6E">
            <w:pPr>
              <w:pStyle w:val="TableParagraph"/>
              <w:spacing w:line="215" w:lineRule="exact"/>
              <w:ind w:left="227"/>
              <w:jc w:val="left"/>
              <w:rPr>
                <w:b/>
                <w:sz w:val="20"/>
              </w:rPr>
            </w:pPr>
            <w:r>
              <w:rPr>
                <w:b/>
                <w:sz w:val="20"/>
              </w:rPr>
              <w:t>Própria</w:t>
            </w:r>
          </w:p>
        </w:tc>
        <w:tc>
          <w:tcPr>
            <w:tcW w:w="1132" w:type="dxa"/>
          </w:tcPr>
          <w:p w14:paraId="102061CD" w14:textId="77777777" w:rsidR="001442BB" w:rsidRDefault="005C7D6E">
            <w:pPr>
              <w:pStyle w:val="TableParagraph"/>
              <w:spacing w:before="109"/>
              <w:ind w:left="370"/>
              <w:jc w:val="left"/>
              <w:rPr>
                <w:b/>
                <w:sz w:val="20"/>
              </w:rPr>
            </w:pPr>
            <w:r>
              <w:rPr>
                <w:b/>
                <w:sz w:val="20"/>
              </w:rPr>
              <w:t>FNE</w:t>
            </w:r>
          </w:p>
        </w:tc>
        <w:tc>
          <w:tcPr>
            <w:tcW w:w="1134" w:type="dxa"/>
          </w:tcPr>
          <w:p w14:paraId="102061CE" w14:textId="77777777" w:rsidR="001442BB" w:rsidRDefault="005C7D6E">
            <w:pPr>
              <w:pStyle w:val="TableParagraph"/>
              <w:spacing w:before="109"/>
              <w:ind w:left="335"/>
              <w:jc w:val="left"/>
              <w:rPr>
                <w:b/>
                <w:sz w:val="20"/>
              </w:rPr>
            </w:pPr>
            <w:r>
              <w:rPr>
                <w:b/>
                <w:sz w:val="20"/>
              </w:rPr>
              <w:t>Total</w:t>
            </w:r>
          </w:p>
        </w:tc>
      </w:tr>
      <w:tr w:rsidR="001442BB" w14:paraId="102061DA" w14:textId="77777777">
        <w:trPr>
          <w:trHeight w:val="183"/>
        </w:trPr>
        <w:tc>
          <w:tcPr>
            <w:tcW w:w="3542" w:type="dxa"/>
          </w:tcPr>
          <w:p w14:paraId="102061D0" w14:textId="77777777" w:rsidR="001442BB" w:rsidRDefault="005C7D6E">
            <w:pPr>
              <w:pStyle w:val="TableParagraph"/>
              <w:spacing w:line="164" w:lineRule="exact"/>
              <w:ind w:left="114"/>
              <w:jc w:val="left"/>
              <w:rPr>
                <w:b/>
                <w:sz w:val="16"/>
              </w:rPr>
            </w:pPr>
            <w:r>
              <w:rPr>
                <w:b/>
                <w:sz w:val="16"/>
              </w:rPr>
              <w:t>Receitas</w:t>
            </w:r>
          </w:p>
        </w:tc>
        <w:tc>
          <w:tcPr>
            <w:tcW w:w="993" w:type="dxa"/>
          </w:tcPr>
          <w:p w14:paraId="102061D1" w14:textId="77777777" w:rsidR="001442BB" w:rsidRDefault="005C7D6E">
            <w:pPr>
              <w:pStyle w:val="TableParagraph"/>
              <w:spacing w:line="164" w:lineRule="exact"/>
              <w:ind w:right="46"/>
              <w:rPr>
                <w:b/>
                <w:sz w:val="16"/>
              </w:rPr>
            </w:pPr>
            <w:r>
              <w:rPr>
                <w:b/>
                <w:sz w:val="16"/>
              </w:rPr>
              <w:t>2.077.572</w:t>
            </w:r>
          </w:p>
        </w:tc>
        <w:tc>
          <w:tcPr>
            <w:tcW w:w="991" w:type="dxa"/>
          </w:tcPr>
          <w:p w14:paraId="102061D2" w14:textId="77777777" w:rsidR="001442BB" w:rsidRDefault="005C7D6E">
            <w:pPr>
              <w:pStyle w:val="TableParagraph"/>
              <w:spacing w:line="164" w:lineRule="exact"/>
              <w:ind w:right="46"/>
              <w:rPr>
                <w:b/>
                <w:sz w:val="16"/>
              </w:rPr>
            </w:pPr>
            <w:r>
              <w:rPr>
                <w:b/>
                <w:sz w:val="16"/>
              </w:rPr>
              <w:t>1.556.922</w:t>
            </w:r>
          </w:p>
        </w:tc>
        <w:tc>
          <w:tcPr>
            <w:tcW w:w="993" w:type="dxa"/>
            <w:tcBorders>
              <w:right w:val="single" w:sz="4" w:space="0" w:color="000000"/>
            </w:tcBorders>
          </w:tcPr>
          <w:p w14:paraId="102061D3" w14:textId="77777777" w:rsidR="001442BB" w:rsidRDefault="005C7D6E">
            <w:pPr>
              <w:pStyle w:val="TableParagraph"/>
              <w:spacing w:line="164" w:lineRule="exact"/>
              <w:ind w:right="52"/>
              <w:rPr>
                <w:b/>
                <w:sz w:val="16"/>
              </w:rPr>
            </w:pPr>
            <w:r>
              <w:rPr>
                <w:b/>
                <w:sz w:val="16"/>
              </w:rPr>
              <w:t>3.634.494</w:t>
            </w:r>
          </w:p>
        </w:tc>
        <w:tc>
          <w:tcPr>
            <w:tcW w:w="1132" w:type="dxa"/>
            <w:tcBorders>
              <w:top w:val="single" w:sz="4" w:space="0" w:color="000000"/>
              <w:left w:val="single" w:sz="4" w:space="0" w:color="000000"/>
              <w:bottom w:val="single" w:sz="4" w:space="0" w:color="000000"/>
              <w:right w:val="single" w:sz="4" w:space="0" w:color="000000"/>
            </w:tcBorders>
          </w:tcPr>
          <w:p w14:paraId="102061D4" w14:textId="77777777" w:rsidR="001442BB" w:rsidRDefault="005C7D6E">
            <w:pPr>
              <w:pStyle w:val="TableParagraph"/>
              <w:spacing w:line="164" w:lineRule="exact"/>
              <w:ind w:right="49"/>
              <w:rPr>
                <w:b/>
                <w:sz w:val="16"/>
              </w:rPr>
            </w:pPr>
            <w:r>
              <w:rPr>
                <w:b/>
                <w:sz w:val="16"/>
              </w:rPr>
              <w:t>4.381.526</w:t>
            </w:r>
          </w:p>
        </w:tc>
        <w:tc>
          <w:tcPr>
            <w:tcW w:w="1134" w:type="dxa"/>
            <w:tcBorders>
              <w:top w:val="single" w:sz="4" w:space="0" w:color="000000"/>
              <w:left w:val="single" w:sz="4" w:space="0" w:color="000000"/>
              <w:bottom w:val="single" w:sz="4" w:space="0" w:color="000000"/>
              <w:right w:val="single" w:sz="4" w:space="0" w:color="000000"/>
            </w:tcBorders>
          </w:tcPr>
          <w:p w14:paraId="102061D5" w14:textId="77777777" w:rsidR="001442BB" w:rsidRDefault="005C7D6E">
            <w:pPr>
              <w:pStyle w:val="TableParagraph"/>
              <w:spacing w:line="164" w:lineRule="exact"/>
              <w:ind w:right="48"/>
              <w:rPr>
                <w:b/>
                <w:sz w:val="16"/>
              </w:rPr>
            </w:pPr>
            <w:r>
              <w:rPr>
                <w:b/>
                <w:sz w:val="16"/>
              </w:rPr>
              <w:t>3.147.055</w:t>
            </w:r>
          </w:p>
        </w:tc>
        <w:tc>
          <w:tcPr>
            <w:tcW w:w="1132" w:type="dxa"/>
            <w:tcBorders>
              <w:top w:val="single" w:sz="4" w:space="0" w:color="000000"/>
              <w:left w:val="single" w:sz="4" w:space="0" w:color="000000"/>
              <w:bottom w:val="single" w:sz="4" w:space="0" w:color="000000"/>
              <w:right w:val="single" w:sz="4" w:space="0" w:color="000000"/>
            </w:tcBorders>
          </w:tcPr>
          <w:p w14:paraId="102061D6" w14:textId="77777777" w:rsidR="001442BB" w:rsidRDefault="005C7D6E">
            <w:pPr>
              <w:pStyle w:val="TableParagraph"/>
              <w:spacing w:line="164" w:lineRule="exact"/>
              <w:ind w:right="47"/>
              <w:rPr>
                <w:b/>
                <w:sz w:val="16"/>
              </w:rPr>
            </w:pPr>
            <w:r>
              <w:rPr>
                <w:b/>
                <w:sz w:val="16"/>
              </w:rPr>
              <w:t>7.528.581</w:t>
            </w:r>
          </w:p>
        </w:tc>
        <w:tc>
          <w:tcPr>
            <w:tcW w:w="1134" w:type="dxa"/>
            <w:tcBorders>
              <w:left w:val="single" w:sz="4" w:space="0" w:color="000000"/>
            </w:tcBorders>
          </w:tcPr>
          <w:p w14:paraId="102061D7" w14:textId="77777777" w:rsidR="001442BB" w:rsidRDefault="005C7D6E">
            <w:pPr>
              <w:pStyle w:val="TableParagraph"/>
              <w:spacing w:line="164" w:lineRule="exact"/>
              <w:ind w:right="41"/>
              <w:rPr>
                <w:b/>
                <w:sz w:val="16"/>
              </w:rPr>
            </w:pPr>
            <w:r>
              <w:rPr>
                <w:b/>
                <w:sz w:val="16"/>
              </w:rPr>
              <w:t>3.961.107</w:t>
            </w:r>
          </w:p>
        </w:tc>
        <w:tc>
          <w:tcPr>
            <w:tcW w:w="1132" w:type="dxa"/>
          </w:tcPr>
          <w:p w14:paraId="102061D8" w14:textId="77777777" w:rsidR="001442BB" w:rsidRDefault="005C7D6E">
            <w:pPr>
              <w:pStyle w:val="TableParagraph"/>
              <w:spacing w:line="164" w:lineRule="exact"/>
              <w:ind w:right="40"/>
              <w:rPr>
                <w:b/>
                <w:sz w:val="16"/>
              </w:rPr>
            </w:pPr>
            <w:r>
              <w:rPr>
                <w:b/>
                <w:sz w:val="16"/>
              </w:rPr>
              <w:t>3.036.651</w:t>
            </w:r>
          </w:p>
        </w:tc>
        <w:tc>
          <w:tcPr>
            <w:tcW w:w="1134" w:type="dxa"/>
          </w:tcPr>
          <w:p w14:paraId="102061D9" w14:textId="77777777" w:rsidR="001442BB" w:rsidRDefault="005C7D6E">
            <w:pPr>
              <w:pStyle w:val="TableParagraph"/>
              <w:spacing w:line="164" w:lineRule="exact"/>
              <w:ind w:right="39"/>
              <w:rPr>
                <w:b/>
                <w:sz w:val="16"/>
              </w:rPr>
            </w:pPr>
            <w:r>
              <w:rPr>
                <w:b/>
                <w:sz w:val="16"/>
              </w:rPr>
              <w:t>6.997.758</w:t>
            </w:r>
          </w:p>
        </w:tc>
      </w:tr>
      <w:tr w:rsidR="001442BB" w14:paraId="102061E5" w14:textId="77777777">
        <w:trPr>
          <w:trHeight w:val="183"/>
        </w:trPr>
        <w:tc>
          <w:tcPr>
            <w:tcW w:w="3542" w:type="dxa"/>
          </w:tcPr>
          <w:p w14:paraId="102061DB" w14:textId="77777777" w:rsidR="001442BB" w:rsidRDefault="005C7D6E">
            <w:pPr>
              <w:pStyle w:val="TableParagraph"/>
              <w:spacing w:line="164" w:lineRule="exact"/>
              <w:ind w:left="141"/>
              <w:jc w:val="left"/>
              <w:rPr>
                <w:sz w:val="16"/>
              </w:rPr>
            </w:pPr>
            <w:r>
              <w:rPr>
                <w:sz w:val="16"/>
              </w:rPr>
              <w:t>Receitas de Operações de Crédito</w:t>
            </w:r>
          </w:p>
        </w:tc>
        <w:tc>
          <w:tcPr>
            <w:tcW w:w="993" w:type="dxa"/>
          </w:tcPr>
          <w:p w14:paraId="102061DC" w14:textId="77777777" w:rsidR="001442BB" w:rsidRDefault="005C7D6E">
            <w:pPr>
              <w:pStyle w:val="TableParagraph"/>
              <w:spacing w:line="164" w:lineRule="exact"/>
              <w:ind w:right="46"/>
              <w:rPr>
                <w:sz w:val="16"/>
              </w:rPr>
            </w:pPr>
            <w:r>
              <w:rPr>
                <w:sz w:val="16"/>
              </w:rPr>
              <w:t>1.382.260</w:t>
            </w:r>
          </w:p>
        </w:tc>
        <w:tc>
          <w:tcPr>
            <w:tcW w:w="991" w:type="dxa"/>
          </w:tcPr>
          <w:p w14:paraId="102061DD"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1DE" w14:textId="77777777" w:rsidR="001442BB" w:rsidRDefault="005C7D6E">
            <w:pPr>
              <w:pStyle w:val="TableParagraph"/>
              <w:spacing w:line="164" w:lineRule="exact"/>
              <w:ind w:right="52"/>
              <w:rPr>
                <w:sz w:val="16"/>
              </w:rPr>
            </w:pPr>
            <w:r>
              <w:rPr>
                <w:sz w:val="16"/>
              </w:rPr>
              <w:t>1.382.260</w:t>
            </w:r>
          </w:p>
        </w:tc>
        <w:tc>
          <w:tcPr>
            <w:tcW w:w="1132" w:type="dxa"/>
            <w:tcBorders>
              <w:top w:val="single" w:sz="4" w:space="0" w:color="000000"/>
              <w:left w:val="single" w:sz="4" w:space="0" w:color="000000"/>
              <w:bottom w:val="single" w:sz="4" w:space="0" w:color="000000"/>
              <w:right w:val="single" w:sz="4" w:space="0" w:color="000000"/>
            </w:tcBorders>
          </w:tcPr>
          <w:p w14:paraId="102061DF" w14:textId="77777777" w:rsidR="001442BB" w:rsidRDefault="005C7D6E">
            <w:pPr>
              <w:pStyle w:val="TableParagraph"/>
              <w:spacing w:line="164" w:lineRule="exact"/>
              <w:ind w:right="49"/>
              <w:rPr>
                <w:sz w:val="16"/>
              </w:rPr>
            </w:pPr>
            <w:r>
              <w:rPr>
                <w:sz w:val="16"/>
              </w:rPr>
              <w:t>2.701.552</w:t>
            </w:r>
          </w:p>
        </w:tc>
        <w:tc>
          <w:tcPr>
            <w:tcW w:w="1134" w:type="dxa"/>
            <w:tcBorders>
              <w:top w:val="single" w:sz="4" w:space="0" w:color="000000"/>
              <w:left w:val="single" w:sz="4" w:space="0" w:color="000000"/>
              <w:bottom w:val="single" w:sz="4" w:space="0" w:color="000000"/>
              <w:right w:val="single" w:sz="4" w:space="0" w:color="000000"/>
            </w:tcBorders>
          </w:tcPr>
          <w:p w14:paraId="102061E0"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1E1" w14:textId="77777777" w:rsidR="001442BB" w:rsidRDefault="005C7D6E">
            <w:pPr>
              <w:pStyle w:val="TableParagraph"/>
              <w:spacing w:line="164" w:lineRule="exact"/>
              <w:ind w:right="47"/>
              <w:rPr>
                <w:sz w:val="16"/>
              </w:rPr>
            </w:pPr>
            <w:r>
              <w:rPr>
                <w:sz w:val="16"/>
              </w:rPr>
              <w:t>2.701.552</w:t>
            </w:r>
          </w:p>
        </w:tc>
        <w:tc>
          <w:tcPr>
            <w:tcW w:w="1134" w:type="dxa"/>
            <w:tcBorders>
              <w:left w:val="single" w:sz="4" w:space="0" w:color="000000"/>
            </w:tcBorders>
          </w:tcPr>
          <w:p w14:paraId="102061E2" w14:textId="77777777" w:rsidR="001442BB" w:rsidRDefault="005C7D6E">
            <w:pPr>
              <w:pStyle w:val="TableParagraph"/>
              <w:spacing w:line="164" w:lineRule="exact"/>
              <w:ind w:right="41"/>
              <w:rPr>
                <w:sz w:val="16"/>
              </w:rPr>
            </w:pPr>
            <w:r>
              <w:rPr>
                <w:sz w:val="16"/>
              </w:rPr>
              <w:t>1.893.376</w:t>
            </w:r>
          </w:p>
        </w:tc>
        <w:tc>
          <w:tcPr>
            <w:tcW w:w="1132" w:type="dxa"/>
          </w:tcPr>
          <w:p w14:paraId="102061E3" w14:textId="77777777" w:rsidR="001442BB" w:rsidRDefault="005C7D6E">
            <w:pPr>
              <w:pStyle w:val="TableParagraph"/>
              <w:spacing w:line="164" w:lineRule="exact"/>
              <w:ind w:right="41"/>
              <w:rPr>
                <w:sz w:val="16"/>
              </w:rPr>
            </w:pPr>
            <w:r>
              <w:rPr>
                <w:sz w:val="16"/>
              </w:rPr>
              <w:t>-</w:t>
            </w:r>
          </w:p>
        </w:tc>
        <w:tc>
          <w:tcPr>
            <w:tcW w:w="1134" w:type="dxa"/>
          </w:tcPr>
          <w:p w14:paraId="102061E4" w14:textId="77777777" w:rsidR="001442BB" w:rsidRDefault="005C7D6E">
            <w:pPr>
              <w:pStyle w:val="TableParagraph"/>
              <w:spacing w:line="164" w:lineRule="exact"/>
              <w:ind w:right="37"/>
              <w:rPr>
                <w:sz w:val="16"/>
              </w:rPr>
            </w:pPr>
            <w:r>
              <w:rPr>
                <w:sz w:val="16"/>
              </w:rPr>
              <w:t>1.893.376</w:t>
            </w:r>
          </w:p>
        </w:tc>
      </w:tr>
      <w:tr w:rsidR="001442BB" w14:paraId="102061FA" w14:textId="77777777">
        <w:trPr>
          <w:trHeight w:val="366"/>
        </w:trPr>
        <w:tc>
          <w:tcPr>
            <w:tcW w:w="3542" w:type="dxa"/>
          </w:tcPr>
          <w:p w14:paraId="102061E6" w14:textId="77777777" w:rsidR="001442BB" w:rsidRDefault="005C7D6E">
            <w:pPr>
              <w:pStyle w:val="TableParagraph"/>
              <w:spacing w:line="180" w:lineRule="exact"/>
              <w:ind w:left="141"/>
              <w:jc w:val="left"/>
              <w:rPr>
                <w:sz w:val="16"/>
              </w:rPr>
            </w:pPr>
            <w:r>
              <w:rPr>
                <w:sz w:val="16"/>
              </w:rPr>
              <w:t>Resultado de Operações com Títulos e</w:t>
            </w:r>
          </w:p>
          <w:p w14:paraId="102061E7" w14:textId="77777777" w:rsidR="001442BB" w:rsidRDefault="005C7D6E">
            <w:pPr>
              <w:pStyle w:val="TableParagraph"/>
              <w:spacing w:before="1" w:line="166" w:lineRule="exact"/>
              <w:ind w:left="141"/>
              <w:jc w:val="left"/>
              <w:rPr>
                <w:sz w:val="16"/>
              </w:rPr>
            </w:pPr>
            <w:r>
              <w:rPr>
                <w:sz w:val="16"/>
              </w:rPr>
              <w:t>Valores Mobiliários</w:t>
            </w:r>
          </w:p>
        </w:tc>
        <w:tc>
          <w:tcPr>
            <w:tcW w:w="993" w:type="dxa"/>
          </w:tcPr>
          <w:p w14:paraId="102061E8" w14:textId="77777777" w:rsidR="001442BB" w:rsidRDefault="001442BB">
            <w:pPr>
              <w:pStyle w:val="TableParagraph"/>
              <w:spacing w:before="8"/>
              <w:jc w:val="left"/>
              <w:rPr>
                <w:sz w:val="15"/>
              </w:rPr>
            </w:pPr>
          </w:p>
          <w:p w14:paraId="102061E9" w14:textId="77777777" w:rsidR="001442BB" w:rsidRDefault="005C7D6E">
            <w:pPr>
              <w:pStyle w:val="TableParagraph"/>
              <w:spacing w:line="166" w:lineRule="exact"/>
              <w:ind w:right="46"/>
              <w:rPr>
                <w:sz w:val="16"/>
              </w:rPr>
            </w:pPr>
            <w:r>
              <w:rPr>
                <w:sz w:val="16"/>
              </w:rPr>
              <w:t>428.951</w:t>
            </w:r>
          </w:p>
        </w:tc>
        <w:tc>
          <w:tcPr>
            <w:tcW w:w="991" w:type="dxa"/>
          </w:tcPr>
          <w:p w14:paraId="102061EA" w14:textId="77777777" w:rsidR="001442BB" w:rsidRDefault="001442BB">
            <w:pPr>
              <w:pStyle w:val="TableParagraph"/>
              <w:spacing w:before="8"/>
              <w:jc w:val="left"/>
              <w:rPr>
                <w:sz w:val="15"/>
              </w:rPr>
            </w:pPr>
          </w:p>
          <w:p w14:paraId="102061EB" w14:textId="77777777" w:rsidR="001442BB" w:rsidRDefault="005C7D6E">
            <w:pPr>
              <w:pStyle w:val="TableParagraph"/>
              <w:spacing w:line="166" w:lineRule="exact"/>
              <w:ind w:right="46"/>
              <w:rPr>
                <w:sz w:val="16"/>
              </w:rPr>
            </w:pPr>
            <w:r>
              <w:rPr>
                <w:sz w:val="16"/>
              </w:rPr>
              <w:t>711.437</w:t>
            </w:r>
          </w:p>
        </w:tc>
        <w:tc>
          <w:tcPr>
            <w:tcW w:w="993" w:type="dxa"/>
            <w:tcBorders>
              <w:right w:val="single" w:sz="4" w:space="0" w:color="000000"/>
            </w:tcBorders>
          </w:tcPr>
          <w:p w14:paraId="102061EC" w14:textId="77777777" w:rsidR="001442BB" w:rsidRDefault="001442BB">
            <w:pPr>
              <w:pStyle w:val="TableParagraph"/>
              <w:spacing w:before="8"/>
              <w:jc w:val="left"/>
              <w:rPr>
                <w:sz w:val="15"/>
              </w:rPr>
            </w:pPr>
          </w:p>
          <w:p w14:paraId="102061ED" w14:textId="77777777" w:rsidR="001442BB" w:rsidRDefault="005C7D6E">
            <w:pPr>
              <w:pStyle w:val="TableParagraph"/>
              <w:spacing w:line="166" w:lineRule="exact"/>
              <w:ind w:right="52"/>
              <w:rPr>
                <w:sz w:val="16"/>
              </w:rPr>
            </w:pPr>
            <w:r>
              <w:rPr>
                <w:sz w:val="16"/>
              </w:rPr>
              <w:t>1.140.388</w:t>
            </w:r>
          </w:p>
        </w:tc>
        <w:tc>
          <w:tcPr>
            <w:tcW w:w="1132" w:type="dxa"/>
            <w:tcBorders>
              <w:top w:val="single" w:sz="4" w:space="0" w:color="000000"/>
              <w:left w:val="single" w:sz="4" w:space="0" w:color="000000"/>
              <w:bottom w:val="single" w:sz="4" w:space="0" w:color="000000"/>
              <w:right w:val="single" w:sz="4" w:space="0" w:color="000000"/>
            </w:tcBorders>
          </w:tcPr>
          <w:p w14:paraId="102061EE" w14:textId="77777777" w:rsidR="001442BB" w:rsidRDefault="001442BB">
            <w:pPr>
              <w:pStyle w:val="TableParagraph"/>
              <w:spacing w:before="8"/>
              <w:jc w:val="left"/>
              <w:rPr>
                <w:sz w:val="15"/>
              </w:rPr>
            </w:pPr>
          </w:p>
          <w:p w14:paraId="102061EF" w14:textId="77777777" w:rsidR="001442BB" w:rsidRDefault="005C7D6E">
            <w:pPr>
              <w:pStyle w:val="TableParagraph"/>
              <w:spacing w:line="166" w:lineRule="exact"/>
              <w:ind w:right="49"/>
              <w:rPr>
                <w:sz w:val="16"/>
              </w:rPr>
            </w:pPr>
            <w:r>
              <w:rPr>
                <w:sz w:val="16"/>
              </w:rPr>
              <w:t>1.015.985</w:t>
            </w:r>
          </w:p>
        </w:tc>
        <w:tc>
          <w:tcPr>
            <w:tcW w:w="1134" w:type="dxa"/>
            <w:tcBorders>
              <w:top w:val="single" w:sz="4" w:space="0" w:color="000000"/>
              <w:left w:val="single" w:sz="4" w:space="0" w:color="000000"/>
              <w:bottom w:val="single" w:sz="4" w:space="0" w:color="000000"/>
              <w:right w:val="single" w:sz="4" w:space="0" w:color="000000"/>
            </w:tcBorders>
          </w:tcPr>
          <w:p w14:paraId="102061F0" w14:textId="77777777" w:rsidR="001442BB" w:rsidRDefault="001442BB">
            <w:pPr>
              <w:pStyle w:val="TableParagraph"/>
              <w:spacing w:before="8"/>
              <w:jc w:val="left"/>
              <w:rPr>
                <w:sz w:val="15"/>
              </w:rPr>
            </w:pPr>
          </w:p>
          <w:p w14:paraId="102061F1" w14:textId="77777777" w:rsidR="001442BB" w:rsidRDefault="005C7D6E">
            <w:pPr>
              <w:pStyle w:val="TableParagraph"/>
              <w:spacing w:line="166" w:lineRule="exact"/>
              <w:ind w:right="48"/>
              <w:rPr>
                <w:sz w:val="16"/>
              </w:rPr>
            </w:pPr>
            <w:r>
              <w:rPr>
                <w:sz w:val="16"/>
              </w:rPr>
              <w:t>1.532.607</w:t>
            </w:r>
          </w:p>
        </w:tc>
        <w:tc>
          <w:tcPr>
            <w:tcW w:w="1132" w:type="dxa"/>
            <w:tcBorders>
              <w:top w:val="single" w:sz="4" w:space="0" w:color="000000"/>
              <w:left w:val="single" w:sz="4" w:space="0" w:color="000000"/>
              <w:bottom w:val="single" w:sz="4" w:space="0" w:color="000000"/>
              <w:right w:val="single" w:sz="4" w:space="0" w:color="000000"/>
            </w:tcBorders>
          </w:tcPr>
          <w:p w14:paraId="102061F2" w14:textId="77777777" w:rsidR="001442BB" w:rsidRDefault="001442BB">
            <w:pPr>
              <w:pStyle w:val="TableParagraph"/>
              <w:spacing w:before="8"/>
              <w:jc w:val="left"/>
              <w:rPr>
                <w:sz w:val="15"/>
              </w:rPr>
            </w:pPr>
          </w:p>
          <w:p w14:paraId="102061F3" w14:textId="77777777" w:rsidR="001442BB" w:rsidRDefault="005C7D6E">
            <w:pPr>
              <w:pStyle w:val="TableParagraph"/>
              <w:spacing w:line="166" w:lineRule="exact"/>
              <w:ind w:right="47"/>
              <w:rPr>
                <w:sz w:val="16"/>
              </w:rPr>
            </w:pPr>
            <w:r>
              <w:rPr>
                <w:sz w:val="16"/>
              </w:rPr>
              <w:t>2.548.592</w:t>
            </w:r>
          </w:p>
        </w:tc>
        <w:tc>
          <w:tcPr>
            <w:tcW w:w="1134" w:type="dxa"/>
            <w:tcBorders>
              <w:left w:val="single" w:sz="4" w:space="0" w:color="000000"/>
            </w:tcBorders>
          </w:tcPr>
          <w:p w14:paraId="102061F4" w14:textId="77777777" w:rsidR="001442BB" w:rsidRDefault="001442BB">
            <w:pPr>
              <w:pStyle w:val="TableParagraph"/>
              <w:spacing w:before="8"/>
              <w:jc w:val="left"/>
              <w:rPr>
                <w:sz w:val="15"/>
              </w:rPr>
            </w:pPr>
          </w:p>
          <w:p w14:paraId="102061F5" w14:textId="77777777" w:rsidR="001442BB" w:rsidRDefault="005C7D6E">
            <w:pPr>
              <w:pStyle w:val="TableParagraph"/>
              <w:spacing w:line="166" w:lineRule="exact"/>
              <w:ind w:right="41"/>
              <w:rPr>
                <w:sz w:val="16"/>
              </w:rPr>
            </w:pPr>
            <w:r>
              <w:rPr>
                <w:sz w:val="16"/>
              </w:rPr>
              <w:t>1.057.914</w:t>
            </w:r>
          </w:p>
        </w:tc>
        <w:tc>
          <w:tcPr>
            <w:tcW w:w="1132" w:type="dxa"/>
          </w:tcPr>
          <w:p w14:paraId="102061F6" w14:textId="77777777" w:rsidR="001442BB" w:rsidRDefault="001442BB">
            <w:pPr>
              <w:pStyle w:val="TableParagraph"/>
              <w:spacing w:before="8"/>
              <w:jc w:val="left"/>
              <w:rPr>
                <w:sz w:val="15"/>
              </w:rPr>
            </w:pPr>
          </w:p>
          <w:p w14:paraId="102061F7" w14:textId="77777777" w:rsidR="001442BB" w:rsidRDefault="005C7D6E">
            <w:pPr>
              <w:pStyle w:val="TableParagraph"/>
              <w:spacing w:line="166" w:lineRule="exact"/>
              <w:ind w:right="40"/>
              <w:rPr>
                <w:sz w:val="16"/>
              </w:rPr>
            </w:pPr>
            <w:r>
              <w:rPr>
                <w:sz w:val="16"/>
              </w:rPr>
              <w:t>1.673.944</w:t>
            </w:r>
          </w:p>
        </w:tc>
        <w:tc>
          <w:tcPr>
            <w:tcW w:w="1134" w:type="dxa"/>
          </w:tcPr>
          <w:p w14:paraId="102061F8" w14:textId="77777777" w:rsidR="001442BB" w:rsidRDefault="001442BB">
            <w:pPr>
              <w:pStyle w:val="TableParagraph"/>
              <w:spacing w:before="8"/>
              <w:jc w:val="left"/>
              <w:rPr>
                <w:sz w:val="15"/>
              </w:rPr>
            </w:pPr>
          </w:p>
          <w:p w14:paraId="102061F9" w14:textId="77777777" w:rsidR="001442BB" w:rsidRDefault="005C7D6E">
            <w:pPr>
              <w:pStyle w:val="TableParagraph"/>
              <w:spacing w:line="166" w:lineRule="exact"/>
              <w:ind w:right="39"/>
              <w:rPr>
                <w:sz w:val="16"/>
              </w:rPr>
            </w:pPr>
            <w:r>
              <w:rPr>
                <w:sz w:val="16"/>
              </w:rPr>
              <w:t>2.731.858</w:t>
            </w:r>
          </w:p>
        </w:tc>
      </w:tr>
      <w:tr w:rsidR="001442BB" w14:paraId="1020620E" w14:textId="77777777">
        <w:trPr>
          <w:trHeight w:val="368"/>
        </w:trPr>
        <w:tc>
          <w:tcPr>
            <w:tcW w:w="3542" w:type="dxa"/>
          </w:tcPr>
          <w:p w14:paraId="102061FB" w14:textId="77777777" w:rsidR="001442BB" w:rsidRDefault="005C7D6E">
            <w:pPr>
              <w:pStyle w:val="TableParagraph"/>
              <w:spacing w:before="2" w:line="182" w:lineRule="exact"/>
              <w:ind w:left="141" w:right="274"/>
              <w:jc w:val="left"/>
              <w:rPr>
                <w:sz w:val="16"/>
              </w:rPr>
            </w:pPr>
            <w:r>
              <w:rPr>
                <w:sz w:val="16"/>
              </w:rPr>
              <w:t>Resultado de Operações com Instrumentos Financeiros Derivativos</w:t>
            </w:r>
          </w:p>
        </w:tc>
        <w:tc>
          <w:tcPr>
            <w:tcW w:w="993" w:type="dxa"/>
          </w:tcPr>
          <w:p w14:paraId="102061FC" w14:textId="77777777" w:rsidR="001442BB" w:rsidRDefault="001442BB">
            <w:pPr>
              <w:pStyle w:val="TableParagraph"/>
              <w:spacing w:before="8"/>
              <w:jc w:val="left"/>
              <w:rPr>
                <w:sz w:val="15"/>
              </w:rPr>
            </w:pPr>
          </w:p>
          <w:p w14:paraId="102061FD" w14:textId="77777777" w:rsidR="001442BB" w:rsidRDefault="005C7D6E">
            <w:pPr>
              <w:pStyle w:val="TableParagraph"/>
              <w:spacing w:line="168" w:lineRule="exact"/>
              <w:ind w:right="46"/>
              <w:rPr>
                <w:sz w:val="16"/>
              </w:rPr>
            </w:pPr>
            <w:r>
              <w:rPr>
                <w:sz w:val="16"/>
              </w:rPr>
              <w:t>-</w:t>
            </w:r>
          </w:p>
        </w:tc>
        <w:tc>
          <w:tcPr>
            <w:tcW w:w="991" w:type="dxa"/>
          </w:tcPr>
          <w:p w14:paraId="102061FE" w14:textId="77777777" w:rsidR="001442BB" w:rsidRDefault="001442BB">
            <w:pPr>
              <w:pStyle w:val="TableParagraph"/>
              <w:spacing w:before="8"/>
              <w:jc w:val="left"/>
              <w:rPr>
                <w:sz w:val="15"/>
              </w:rPr>
            </w:pPr>
          </w:p>
          <w:p w14:paraId="102061FF" w14:textId="77777777" w:rsidR="001442BB" w:rsidRDefault="005C7D6E">
            <w:pPr>
              <w:pStyle w:val="TableParagraph"/>
              <w:spacing w:line="168" w:lineRule="exact"/>
              <w:ind w:right="46"/>
              <w:rPr>
                <w:sz w:val="16"/>
              </w:rPr>
            </w:pPr>
            <w:r>
              <w:rPr>
                <w:sz w:val="16"/>
              </w:rPr>
              <w:t>-</w:t>
            </w:r>
          </w:p>
        </w:tc>
        <w:tc>
          <w:tcPr>
            <w:tcW w:w="993" w:type="dxa"/>
            <w:tcBorders>
              <w:right w:val="single" w:sz="4" w:space="0" w:color="000000"/>
            </w:tcBorders>
          </w:tcPr>
          <w:p w14:paraId="10206200" w14:textId="77777777" w:rsidR="001442BB" w:rsidRDefault="001442BB">
            <w:pPr>
              <w:pStyle w:val="TableParagraph"/>
              <w:spacing w:before="8"/>
              <w:jc w:val="left"/>
              <w:rPr>
                <w:sz w:val="15"/>
              </w:rPr>
            </w:pPr>
          </w:p>
          <w:p w14:paraId="10206201" w14:textId="77777777" w:rsidR="001442BB" w:rsidRDefault="005C7D6E">
            <w:pPr>
              <w:pStyle w:val="TableParagraph"/>
              <w:spacing w:line="168" w:lineRule="exact"/>
              <w:ind w:right="52"/>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02" w14:textId="77777777" w:rsidR="001442BB" w:rsidRDefault="001442BB">
            <w:pPr>
              <w:pStyle w:val="TableParagraph"/>
              <w:spacing w:before="8"/>
              <w:jc w:val="left"/>
              <w:rPr>
                <w:sz w:val="15"/>
              </w:rPr>
            </w:pPr>
          </w:p>
          <w:p w14:paraId="10206203" w14:textId="77777777" w:rsidR="001442BB" w:rsidRDefault="005C7D6E">
            <w:pPr>
              <w:pStyle w:val="TableParagraph"/>
              <w:spacing w:line="168" w:lineRule="exact"/>
              <w:ind w:right="49"/>
              <w:rPr>
                <w:sz w:val="16"/>
              </w:rPr>
            </w:pPr>
            <w:r>
              <w:rPr>
                <w:sz w:val="16"/>
              </w:rPr>
              <w:t>47.343</w:t>
            </w:r>
          </w:p>
        </w:tc>
        <w:tc>
          <w:tcPr>
            <w:tcW w:w="1134" w:type="dxa"/>
            <w:tcBorders>
              <w:top w:val="single" w:sz="4" w:space="0" w:color="000000"/>
              <w:left w:val="single" w:sz="4" w:space="0" w:color="000000"/>
              <w:bottom w:val="single" w:sz="4" w:space="0" w:color="000000"/>
              <w:right w:val="single" w:sz="4" w:space="0" w:color="000000"/>
            </w:tcBorders>
          </w:tcPr>
          <w:p w14:paraId="10206204" w14:textId="77777777" w:rsidR="001442BB" w:rsidRDefault="001442BB">
            <w:pPr>
              <w:pStyle w:val="TableParagraph"/>
              <w:spacing w:before="8"/>
              <w:jc w:val="left"/>
              <w:rPr>
                <w:sz w:val="15"/>
              </w:rPr>
            </w:pPr>
          </w:p>
          <w:p w14:paraId="10206205" w14:textId="77777777" w:rsidR="001442BB" w:rsidRDefault="005C7D6E">
            <w:pPr>
              <w:pStyle w:val="TableParagraph"/>
              <w:spacing w:line="168"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06" w14:textId="77777777" w:rsidR="001442BB" w:rsidRDefault="001442BB">
            <w:pPr>
              <w:pStyle w:val="TableParagraph"/>
              <w:spacing w:before="8"/>
              <w:jc w:val="left"/>
              <w:rPr>
                <w:sz w:val="15"/>
              </w:rPr>
            </w:pPr>
          </w:p>
          <w:p w14:paraId="10206207" w14:textId="77777777" w:rsidR="001442BB" w:rsidRDefault="005C7D6E">
            <w:pPr>
              <w:pStyle w:val="TableParagraph"/>
              <w:spacing w:line="168" w:lineRule="exact"/>
              <w:ind w:right="47"/>
              <w:rPr>
                <w:sz w:val="16"/>
              </w:rPr>
            </w:pPr>
            <w:r>
              <w:rPr>
                <w:sz w:val="16"/>
              </w:rPr>
              <w:t>47.343</w:t>
            </w:r>
          </w:p>
        </w:tc>
        <w:tc>
          <w:tcPr>
            <w:tcW w:w="1134" w:type="dxa"/>
            <w:tcBorders>
              <w:left w:val="single" w:sz="4" w:space="0" w:color="000000"/>
            </w:tcBorders>
          </w:tcPr>
          <w:p w14:paraId="10206208" w14:textId="77777777" w:rsidR="001442BB" w:rsidRDefault="001442BB">
            <w:pPr>
              <w:pStyle w:val="TableParagraph"/>
              <w:spacing w:before="8"/>
              <w:jc w:val="left"/>
              <w:rPr>
                <w:sz w:val="15"/>
              </w:rPr>
            </w:pPr>
          </w:p>
          <w:p w14:paraId="10206209" w14:textId="77777777" w:rsidR="001442BB" w:rsidRDefault="005C7D6E">
            <w:pPr>
              <w:pStyle w:val="TableParagraph"/>
              <w:spacing w:line="168" w:lineRule="exact"/>
              <w:ind w:right="41"/>
              <w:rPr>
                <w:sz w:val="16"/>
              </w:rPr>
            </w:pPr>
            <w:r>
              <w:rPr>
                <w:sz w:val="16"/>
              </w:rPr>
              <w:t>144.398</w:t>
            </w:r>
          </w:p>
        </w:tc>
        <w:tc>
          <w:tcPr>
            <w:tcW w:w="1132" w:type="dxa"/>
          </w:tcPr>
          <w:p w14:paraId="1020620A" w14:textId="77777777" w:rsidR="001442BB" w:rsidRDefault="001442BB">
            <w:pPr>
              <w:pStyle w:val="TableParagraph"/>
              <w:spacing w:before="8"/>
              <w:jc w:val="left"/>
              <w:rPr>
                <w:sz w:val="15"/>
              </w:rPr>
            </w:pPr>
          </w:p>
          <w:p w14:paraId="1020620B" w14:textId="77777777" w:rsidR="001442BB" w:rsidRDefault="005C7D6E">
            <w:pPr>
              <w:pStyle w:val="TableParagraph"/>
              <w:spacing w:line="168" w:lineRule="exact"/>
              <w:ind w:right="40"/>
              <w:rPr>
                <w:sz w:val="16"/>
              </w:rPr>
            </w:pPr>
            <w:r>
              <w:rPr>
                <w:sz w:val="16"/>
              </w:rPr>
              <w:t>-</w:t>
            </w:r>
          </w:p>
        </w:tc>
        <w:tc>
          <w:tcPr>
            <w:tcW w:w="1134" w:type="dxa"/>
          </w:tcPr>
          <w:p w14:paraId="1020620C" w14:textId="77777777" w:rsidR="001442BB" w:rsidRDefault="001442BB">
            <w:pPr>
              <w:pStyle w:val="TableParagraph"/>
              <w:spacing w:before="8"/>
              <w:jc w:val="left"/>
              <w:rPr>
                <w:sz w:val="15"/>
              </w:rPr>
            </w:pPr>
          </w:p>
          <w:p w14:paraId="1020620D" w14:textId="77777777" w:rsidR="001442BB" w:rsidRDefault="005C7D6E">
            <w:pPr>
              <w:pStyle w:val="TableParagraph"/>
              <w:spacing w:line="168" w:lineRule="exact"/>
              <w:ind w:right="39"/>
              <w:rPr>
                <w:sz w:val="16"/>
              </w:rPr>
            </w:pPr>
            <w:r>
              <w:rPr>
                <w:sz w:val="16"/>
              </w:rPr>
              <w:t>144.398</w:t>
            </w:r>
          </w:p>
        </w:tc>
      </w:tr>
      <w:tr w:rsidR="001442BB" w14:paraId="10206219" w14:textId="77777777">
        <w:trPr>
          <w:trHeight w:val="183"/>
        </w:trPr>
        <w:tc>
          <w:tcPr>
            <w:tcW w:w="3542" w:type="dxa"/>
          </w:tcPr>
          <w:p w14:paraId="1020620F" w14:textId="77777777" w:rsidR="001442BB" w:rsidRDefault="005C7D6E">
            <w:pPr>
              <w:pStyle w:val="TableParagraph"/>
              <w:spacing w:line="164" w:lineRule="exact"/>
              <w:ind w:left="143"/>
              <w:jc w:val="left"/>
              <w:rPr>
                <w:sz w:val="16"/>
              </w:rPr>
            </w:pPr>
            <w:r>
              <w:rPr>
                <w:sz w:val="16"/>
              </w:rPr>
              <w:t>Resultado de Operações de Câmbio</w:t>
            </w:r>
          </w:p>
        </w:tc>
        <w:tc>
          <w:tcPr>
            <w:tcW w:w="993" w:type="dxa"/>
          </w:tcPr>
          <w:p w14:paraId="10206210" w14:textId="77777777" w:rsidR="001442BB" w:rsidRDefault="005C7D6E">
            <w:pPr>
              <w:pStyle w:val="TableParagraph"/>
              <w:spacing w:line="164" w:lineRule="exact"/>
              <w:ind w:right="46"/>
              <w:rPr>
                <w:sz w:val="16"/>
              </w:rPr>
            </w:pPr>
            <w:r>
              <w:rPr>
                <w:sz w:val="16"/>
              </w:rPr>
              <w:t>97.822</w:t>
            </w:r>
          </w:p>
        </w:tc>
        <w:tc>
          <w:tcPr>
            <w:tcW w:w="991" w:type="dxa"/>
          </w:tcPr>
          <w:p w14:paraId="10206211"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212" w14:textId="77777777" w:rsidR="001442BB" w:rsidRDefault="005C7D6E">
            <w:pPr>
              <w:pStyle w:val="TableParagraph"/>
              <w:spacing w:line="164" w:lineRule="exact"/>
              <w:ind w:right="52"/>
              <w:rPr>
                <w:sz w:val="16"/>
              </w:rPr>
            </w:pPr>
            <w:r>
              <w:rPr>
                <w:sz w:val="16"/>
              </w:rPr>
              <w:t>97.822</w:t>
            </w:r>
          </w:p>
        </w:tc>
        <w:tc>
          <w:tcPr>
            <w:tcW w:w="1132" w:type="dxa"/>
            <w:tcBorders>
              <w:top w:val="single" w:sz="4" w:space="0" w:color="000000"/>
              <w:left w:val="single" w:sz="4" w:space="0" w:color="000000"/>
              <w:bottom w:val="single" w:sz="4" w:space="0" w:color="000000"/>
              <w:right w:val="single" w:sz="4" w:space="0" w:color="000000"/>
            </w:tcBorders>
          </w:tcPr>
          <w:p w14:paraId="10206213" w14:textId="77777777" w:rsidR="001442BB" w:rsidRDefault="005C7D6E">
            <w:pPr>
              <w:pStyle w:val="TableParagraph"/>
              <w:spacing w:line="164" w:lineRule="exact"/>
              <w:ind w:right="49"/>
              <w:rPr>
                <w:sz w:val="16"/>
              </w:rPr>
            </w:pPr>
            <w:r>
              <w:rPr>
                <w:sz w:val="16"/>
              </w:rPr>
              <w:t>167.308</w:t>
            </w:r>
          </w:p>
        </w:tc>
        <w:tc>
          <w:tcPr>
            <w:tcW w:w="1134" w:type="dxa"/>
            <w:tcBorders>
              <w:top w:val="single" w:sz="4" w:space="0" w:color="000000"/>
              <w:left w:val="single" w:sz="4" w:space="0" w:color="000000"/>
              <w:bottom w:val="single" w:sz="4" w:space="0" w:color="000000"/>
              <w:right w:val="single" w:sz="4" w:space="0" w:color="000000"/>
            </w:tcBorders>
          </w:tcPr>
          <w:p w14:paraId="10206214"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15" w14:textId="77777777" w:rsidR="001442BB" w:rsidRDefault="005C7D6E">
            <w:pPr>
              <w:pStyle w:val="TableParagraph"/>
              <w:spacing w:line="164" w:lineRule="exact"/>
              <w:ind w:right="47"/>
              <w:rPr>
                <w:sz w:val="16"/>
              </w:rPr>
            </w:pPr>
            <w:r>
              <w:rPr>
                <w:sz w:val="16"/>
              </w:rPr>
              <w:t>167.308</w:t>
            </w:r>
          </w:p>
        </w:tc>
        <w:tc>
          <w:tcPr>
            <w:tcW w:w="1134" w:type="dxa"/>
            <w:tcBorders>
              <w:left w:val="single" w:sz="4" w:space="0" w:color="000000"/>
            </w:tcBorders>
          </w:tcPr>
          <w:p w14:paraId="10206216" w14:textId="77777777" w:rsidR="001442BB" w:rsidRDefault="005C7D6E">
            <w:pPr>
              <w:pStyle w:val="TableParagraph"/>
              <w:spacing w:line="164" w:lineRule="exact"/>
              <w:ind w:right="41"/>
              <w:rPr>
                <w:sz w:val="16"/>
              </w:rPr>
            </w:pPr>
            <w:r>
              <w:rPr>
                <w:sz w:val="16"/>
              </w:rPr>
              <w:t>310.953</w:t>
            </w:r>
          </w:p>
        </w:tc>
        <w:tc>
          <w:tcPr>
            <w:tcW w:w="1132" w:type="dxa"/>
          </w:tcPr>
          <w:p w14:paraId="10206217" w14:textId="77777777" w:rsidR="001442BB" w:rsidRDefault="005C7D6E">
            <w:pPr>
              <w:pStyle w:val="TableParagraph"/>
              <w:spacing w:line="164" w:lineRule="exact"/>
              <w:ind w:right="40"/>
              <w:rPr>
                <w:sz w:val="16"/>
              </w:rPr>
            </w:pPr>
            <w:r>
              <w:rPr>
                <w:sz w:val="16"/>
              </w:rPr>
              <w:t>-</w:t>
            </w:r>
          </w:p>
        </w:tc>
        <w:tc>
          <w:tcPr>
            <w:tcW w:w="1134" w:type="dxa"/>
          </w:tcPr>
          <w:p w14:paraId="10206218" w14:textId="77777777" w:rsidR="001442BB" w:rsidRDefault="005C7D6E">
            <w:pPr>
              <w:pStyle w:val="TableParagraph"/>
              <w:spacing w:line="164" w:lineRule="exact"/>
              <w:ind w:right="39"/>
              <w:rPr>
                <w:sz w:val="16"/>
              </w:rPr>
            </w:pPr>
            <w:r>
              <w:rPr>
                <w:sz w:val="16"/>
              </w:rPr>
              <w:t>310.953</w:t>
            </w:r>
          </w:p>
        </w:tc>
      </w:tr>
      <w:tr w:rsidR="001442BB" w14:paraId="10206224" w14:textId="77777777">
        <w:trPr>
          <w:trHeight w:val="183"/>
        </w:trPr>
        <w:tc>
          <w:tcPr>
            <w:tcW w:w="3542" w:type="dxa"/>
          </w:tcPr>
          <w:p w14:paraId="1020621A" w14:textId="77777777" w:rsidR="001442BB" w:rsidRDefault="005C7D6E">
            <w:pPr>
              <w:pStyle w:val="TableParagraph"/>
              <w:spacing w:line="164" w:lineRule="exact"/>
              <w:ind w:left="143"/>
              <w:jc w:val="left"/>
              <w:rPr>
                <w:sz w:val="16"/>
              </w:rPr>
            </w:pPr>
            <w:r>
              <w:rPr>
                <w:sz w:val="16"/>
              </w:rPr>
              <w:t>Resultado de Aplicações Compulsórias</w:t>
            </w:r>
          </w:p>
        </w:tc>
        <w:tc>
          <w:tcPr>
            <w:tcW w:w="993" w:type="dxa"/>
          </w:tcPr>
          <w:p w14:paraId="1020621B" w14:textId="77777777" w:rsidR="001442BB" w:rsidRDefault="005C7D6E">
            <w:pPr>
              <w:pStyle w:val="TableParagraph"/>
              <w:spacing w:line="164" w:lineRule="exact"/>
              <w:ind w:right="46"/>
              <w:rPr>
                <w:sz w:val="16"/>
              </w:rPr>
            </w:pPr>
            <w:r>
              <w:rPr>
                <w:sz w:val="16"/>
              </w:rPr>
              <w:t>12.310</w:t>
            </w:r>
          </w:p>
        </w:tc>
        <w:tc>
          <w:tcPr>
            <w:tcW w:w="991" w:type="dxa"/>
          </w:tcPr>
          <w:p w14:paraId="1020621C"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21D" w14:textId="77777777" w:rsidR="001442BB" w:rsidRDefault="005C7D6E">
            <w:pPr>
              <w:pStyle w:val="TableParagraph"/>
              <w:spacing w:line="164" w:lineRule="exact"/>
              <w:ind w:right="52"/>
              <w:rPr>
                <w:sz w:val="16"/>
              </w:rPr>
            </w:pPr>
            <w:r>
              <w:rPr>
                <w:sz w:val="16"/>
              </w:rPr>
              <w:t>12.310</w:t>
            </w:r>
          </w:p>
        </w:tc>
        <w:tc>
          <w:tcPr>
            <w:tcW w:w="1132" w:type="dxa"/>
            <w:tcBorders>
              <w:top w:val="single" w:sz="4" w:space="0" w:color="000000"/>
              <w:left w:val="single" w:sz="4" w:space="0" w:color="000000"/>
              <w:bottom w:val="single" w:sz="4" w:space="0" w:color="000000"/>
              <w:right w:val="single" w:sz="4" w:space="0" w:color="000000"/>
            </w:tcBorders>
          </w:tcPr>
          <w:p w14:paraId="1020621E" w14:textId="77777777" w:rsidR="001442BB" w:rsidRDefault="005C7D6E">
            <w:pPr>
              <w:pStyle w:val="TableParagraph"/>
              <w:spacing w:line="164" w:lineRule="exact"/>
              <w:ind w:right="49"/>
              <w:rPr>
                <w:sz w:val="16"/>
              </w:rPr>
            </w:pPr>
            <w:r>
              <w:rPr>
                <w:sz w:val="16"/>
              </w:rPr>
              <w:t>25.115</w:t>
            </w:r>
          </w:p>
        </w:tc>
        <w:tc>
          <w:tcPr>
            <w:tcW w:w="1134" w:type="dxa"/>
            <w:tcBorders>
              <w:top w:val="single" w:sz="4" w:space="0" w:color="000000"/>
              <w:left w:val="single" w:sz="4" w:space="0" w:color="000000"/>
              <w:bottom w:val="single" w:sz="4" w:space="0" w:color="000000"/>
              <w:right w:val="single" w:sz="4" w:space="0" w:color="000000"/>
            </w:tcBorders>
          </w:tcPr>
          <w:p w14:paraId="1020621F"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20" w14:textId="77777777" w:rsidR="001442BB" w:rsidRDefault="005C7D6E">
            <w:pPr>
              <w:pStyle w:val="TableParagraph"/>
              <w:spacing w:line="164" w:lineRule="exact"/>
              <w:ind w:right="47"/>
              <w:rPr>
                <w:sz w:val="16"/>
              </w:rPr>
            </w:pPr>
            <w:r>
              <w:rPr>
                <w:sz w:val="16"/>
              </w:rPr>
              <w:t>25.115</w:t>
            </w:r>
          </w:p>
        </w:tc>
        <w:tc>
          <w:tcPr>
            <w:tcW w:w="1134" w:type="dxa"/>
            <w:tcBorders>
              <w:left w:val="single" w:sz="4" w:space="0" w:color="000000"/>
            </w:tcBorders>
          </w:tcPr>
          <w:p w14:paraId="10206221" w14:textId="77777777" w:rsidR="001442BB" w:rsidRDefault="005C7D6E">
            <w:pPr>
              <w:pStyle w:val="TableParagraph"/>
              <w:spacing w:line="164" w:lineRule="exact"/>
              <w:ind w:right="41"/>
              <w:rPr>
                <w:sz w:val="16"/>
              </w:rPr>
            </w:pPr>
            <w:r>
              <w:rPr>
                <w:sz w:val="16"/>
              </w:rPr>
              <w:t>25.364</w:t>
            </w:r>
          </w:p>
        </w:tc>
        <w:tc>
          <w:tcPr>
            <w:tcW w:w="1132" w:type="dxa"/>
          </w:tcPr>
          <w:p w14:paraId="10206222" w14:textId="77777777" w:rsidR="001442BB" w:rsidRDefault="005C7D6E">
            <w:pPr>
              <w:pStyle w:val="TableParagraph"/>
              <w:spacing w:line="164" w:lineRule="exact"/>
              <w:ind w:right="41"/>
              <w:rPr>
                <w:sz w:val="16"/>
              </w:rPr>
            </w:pPr>
            <w:r>
              <w:rPr>
                <w:sz w:val="16"/>
              </w:rPr>
              <w:t>-</w:t>
            </w:r>
          </w:p>
        </w:tc>
        <w:tc>
          <w:tcPr>
            <w:tcW w:w="1134" w:type="dxa"/>
          </w:tcPr>
          <w:p w14:paraId="10206223" w14:textId="77777777" w:rsidR="001442BB" w:rsidRDefault="005C7D6E">
            <w:pPr>
              <w:pStyle w:val="TableParagraph"/>
              <w:spacing w:line="164" w:lineRule="exact"/>
              <w:ind w:right="39"/>
              <w:rPr>
                <w:sz w:val="16"/>
              </w:rPr>
            </w:pPr>
            <w:r>
              <w:rPr>
                <w:sz w:val="16"/>
              </w:rPr>
              <w:t>25.364</w:t>
            </w:r>
          </w:p>
        </w:tc>
      </w:tr>
      <w:tr w:rsidR="001442BB" w14:paraId="1020622F" w14:textId="77777777">
        <w:trPr>
          <w:trHeight w:val="183"/>
        </w:trPr>
        <w:tc>
          <w:tcPr>
            <w:tcW w:w="3542" w:type="dxa"/>
          </w:tcPr>
          <w:p w14:paraId="10206225" w14:textId="77777777" w:rsidR="001442BB" w:rsidRDefault="005C7D6E">
            <w:pPr>
              <w:pStyle w:val="TableParagraph"/>
              <w:spacing w:line="164" w:lineRule="exact"/>
              <w:ind w:left="143"/>
              <w:jc w:val="left"/>
              <w:rPr>
                <w:sz w:val="16"/>
              </w:rPr>
            </w:pPr>
            <w:r>
              <w:rPr>
                <w:sz w:val="16"/>
              </w:rPr>
              <w:t>Outras Receitas</w:t>
            </w:r>
          </w:p>
        </w:tc>
        <w:tc>
          <w:tcPr>
            <w:tcW w:w="993" w:type="dxa"/>
          </w:tcPr>
          <w:p w14:paraId="10206226" w14:textId="77777777" w:rsidR="001442BB" w:rsidRDefault="005C7D6E">
            <w:pPr>
              <w:pStyle w:val="TableParagraph"/>
              <w:spacing w:line="164" w:lineRule="exact"/>
              <w:ind w:right="46"/>
              <w:rPr>
                <w:sz w:val="16"/>
              </w:rPr>
            </w:pPr>
            <w:r>
              <w:rPr>
                <w:sz w:val="16"/>
              </w:rPr>
              <w:t>156.229</w:t>
            </w:r>
          </w:p>
        </w:tc>
        <w:tc>
          <w:tcPr>
            <w:tcW w:w="991" w:type="dxa"/>
          </w:tcPr>
          <w:p w14:paraId="10206227" w14:textId="77777777" w:rsidR="001442BB" w:rsidRDefault="005C7D6E">
            <w:pPr>
              <w:pStyle w:val="TableParagraph"/>
              <w:spacing w:line="164" w:lineRule="exact"/>
              <w:ind w:right="46"/>
              <w:rPr>
                <w:sz w:val="16"/>
              </w:rPr>
            </w:pPr>
            <w:r>
              <w:rPr>
                <w:sz w:val="16"/>
              </w:rPr>
              <w:t>845.485</w:t>
            </w:r>
          </w:p>
        </w:tc>
        <w:tc>
          <w:tcPr>
            <w:tcW w:w="993" w:type="dxa"/>
            <w:tcBorders>
              <w:right w:val="single" w:sz="4" w:space="0" w:color="000000"/>
            </w:tcBorders>
          </w:tcPr>
          <w:p w14:paraId="10206228" w14:textId="77777777" w:rsidR="001442BB" w:rsidRDefault="005C7D6E">
            <w:pPr>
              <w:pStyle w:val="TableParagraph"/>
              <w:spacing w:line="164" w:lineRule="exact"/>
              <w:ind w:right="52"/>
              <w:rPr>
                <w:sz w:val="16"/>
              </w:rPr>
            </w:pPr>
            <w:r>
              <w:rPr>
                <w:sz w:val="16"/>
              </w:rPr>
              <w:t>1.001.714</w:t>
            </w:r>
          </w:p>
        </w:tc>
        <w:tc>
          <w:tcPr>
            <w:tcW w:w="1132" w:type="dxa"/>
            <w:tcBorders>
              <w:top w:val="single" w:sz="4" w:space="0" w:color="000000"/>
              <w:left w:val="single" w:sz="4" w:space="0" w:color="000000"/>
              <w:bottom w:val="single" w:sz="4" w:space="0" w:color="000000"/>
              <w:right w:val="single" w:sz="4" w:space="0" w:color="000000"/>
            </w:tcBorders>
          </w:tcPr>
          <w:p w14:paraId="10206229" w14:textId="77777777" w:rsidR="001442BB" w:rsidRDefault="005C7D6E">
            <w:pPr>
              <w:pStyle w:val="TableParagraph"/>
              <w:spacing w:line="164" w:lineRule="exact"/>
              <w:ind w:right="49"/>
              <w:rPr>
                <w:sz w:val="16"/>
              </w:rPr>
            </w:pPr>
            <w:r>
              <w:rPr>
                <w:sz w:val="16"/>
              </w:rPr>
              <w:t>424.223</w:t>
            </w:r>
          </w:p>
        </w:tc>
        <w:tc>
          <w:tcPr>
            <w:tcW w:w="1134" w:type="dxa"/>
            <w:tcBorders>
              <w:top w:val="single" w:sz="4" w:space="0" w:color="000000"/>
              <w:left w:val="single" w:sz="4" w:space="0" w:color="000000"/>
              <w:bottom w:val="single" w:sz="4" w:space="0" w:color="000000"/>
              <w:right w:val="single" w:sz="4" w:space="0" w:color="000000"/>
            </w:tcBorders>
          </w:tcPr>
          <w:p w14:paraId="1020622A" w14:textId="77777777" w:rsidR="001442BB" w:rsidRDefault="005C7D6E">
            <w:pPr>
              <w:pStyle w:val="TableParagraph"/>
              <w:spacing w:line="164" w:lineRule="exact"/>
              <w:ind w:right="48"/>
              <w:rPr>
                <w:sz w:val="16"/>
              </w:rPr>
            </w:pPr>
            <w:r>
              <w:rPr>
                <w:sz w:val="16"/>
              </w:rPr>
              <w:t>1.614.448</w:t>
            </w:r>
          </w:p>
        </w:tc>
        <w:tc>
          <w:tcPr>
            <w:tcW w:w="1132" w:type="dxa"/>
            <w:tcBorders>
              <w:top w:val="single" w:sz="4" w:space="0" w:color="000000"/>
              <w:left w:val="single" w:sz="4" w:space="0" w:color="000000"/>
              <w:bottom w:val="single" w:sz="4" w:space="0" w:color="000000"/>
              <w:right w:val="single" w:sz="4" w:space="0" w:color="000000"/>
            </w:tcBorders>
          </w:tcPr>
          <w:p w14:paraId="1020622B" w14:textId="77777777" w:rsidR="001442BB" w:rsidRDefault="005C7D6E">
            <w:pPr>
              <w:pStyle w:val="TableParagraph"/>
              <w:spacing w:line="164" w:lineRule="exact"/>
              <w:ind w:right="47"/>
              <w:rPr>
                <w:sz w:val="16"/>
              </w:rPr>
            </w:pPr>
            <w:r>
              <w:rPr>
                <w:sz w:val="16"/>
              </w:rPr>
              <w:t>2.038.671</w:t>
            </w:r>
          </w:p>
        </w:tc>
        <w:tc>
          <w:tcPr>
            <w:tcW w:w="1134" w:type="dxa"/>
            <w:tcBorders>
              <w:left w:val="single" w:sz="4" w:space="0" w:color="000000"/>
            </w:tcBorders>
          </w:tcPr>
          <w:p w14:paraId="1020622C" w14:textId="77777777" w:rsidR="001442BB" w:rsidRDefault="005C7D6E">
            <w:pPr>
              <w:pStyle w:val="TableParagraph"/>
              <w:spacing w:line="164" w:lineRule="exact"/>
              <w:ind w:right="41"/>
              <w:rPr>
                <w:sz w:val="16"/>
              </w:rPr>
            </w:pPr>
            <w:r>
              <w:rPr>
                <w:sz w:val="16"/>
              </w:rPr>
              <w:t>529.102</w:t>
            </w:r>
          </w:p>
        </w:tc>
        <w:tc>
          <w:tcPr>
            <w:tcW w:w="1132" w:type="dxa"/>
          </w:tcPr>
          <w:p w14:paraId="1020622D" w14:textId="77777777" w:rsidR="001442BB" w:rsidRDefault="005C7D6E">
            <w:pPr>
              <w:pStyle w:val="TableParagraph"/>
              <w:spacing w:line="164" w:lineRule="exact"/>
              <w:ind w:right="40"/>
              <w:rPr>
                <w:sz w:val="16"/>
              </w:rPr>
            </w:pPr>
            <w:r>
              <w:rPr>
                <w:sz w:val="16"/>
              </w:rPr>
              <w:t>1.362.707</w:t>
            </w:r>
          </w:p>
        </w:tc>
        <w:tc>
          <w:tcPr>
            <w:tcW w:w="1134" w:type="dxa"/>
          </w:tcPr>
          <w:p w14:paraId="1020622E" w14:textId="77777777" w:rsidR="001442BB" w:rsidRDefault="005C7D6E">
            <w:pPr>
              <w:pStyle w:val="TableParagraph"/>
              <w:spacing w:line="164" w:lineRule="exact"/>
              <w:ind w:right="97"/>
              <w:rPr>
                <w:sz w:val="16"/>
              </w:rPr>
            </w:pPr>
            <w:r>
              <w:rPr>
                <w:sz w:val="16"/>
              </w:rPr>
              <w:t>1.891.809</w:t>
            </w:r>
          </w:p>
        </w:tc>
      </w:tr>
      <w:tr w:rsidR="001442BB" w14:paraId="1020623A" w14:textId="77777777">
        <w:trPr>
          <w:trHeight w:val="183"/>
        </w:trPr>
        <w:tc>
          <w:tcPr>
            <w:tcW w:w="3542" w:type="dxa"/>
          </w:tcPr>
          <w:p w14:paraId="10206230" w14:textId="77777777" w:rsidR="001442BB" w:rsidRDefault="005C7D6E">
            <w:pPr>
              <w:pStyle w:val="TableParagraph"/>
              <w:spacing w:line="164" w:lineRule="exact"/>
              <w:ind w:left="114"/>
              <w:jc w:val="left"/>
              <w:rPr>
                <w:b/>
                <w:sz w:val="16"/>
              </w:rPr>
            </w:pPr>
            <w:r>
              <w:rPr>
                <w:b/>
                <w:sz w:val="16"/>
              </w:rPr>
              <w:t>Despesas</w:t>
            </w:r>
          </w:p>
        </w:tc>
        <w:tc>
          <w:tcPr>
            <w:tcW w:w="993" w:type="dxa"/>
          </w:tcPr>
          <w:p w14:paraId="10206231" w14:textId="77777777" w:rsidR="001442BB" w:rsidRDefault="005C7D6E">
            <w:pPr>
              <w:pStyle w:val="TableParagraph"/>
              <w:spacing w:line="164" w:lineRule="exact"/>
              <w:ind w:right="46"/>
              <w:rPr>
                <w:b/>
                <w:sz w:val="16"/>
              </w:rPr>
            </w:pPr>
            <w:r>
              <w:rPr>
                <w:b/>
                <w:sz w:val="16"/>
              </w:rPr>
              <w:t>(645.810)</w:t>
            </w:r>
          </w:p>
        </w:tc>
        <w:tc>
          <w:tcPr>
            <w:tcW w:w="991" w:type="dxa"/>
          </w:tcPr>
          <w:p w14:paraId="10206232" w14:textId="77777777" w:rsidR="001442BB" w:rsidRDefault="005C7D6E">
            <w:pPr>
              <w:pStyle w:val="TableParagraph"/>
              <w:spacing w:line="164" w:lineRule="exact"/>
              <w:ind w:right="45"/>
              <w:rPr>
                <w:b/>
                <w:sz w:val="16"/>
              </w:rPr>
            </w:pPr>
            <w:r>
              <w:rPr>
                <w:b/>
                <w:sz w:val="16"/>
              </w:rPr>
              <w:t>(945.146)</w:t>
            </w:r>
          </w:p>
        </w:tc>
        <w:tc>
          <w:tcPr>
            <w:tcW w:w="993" w:type="dxa"/>
            <w:tcBorders>
              <w:right w:val="single" w:sz="4" w:space="0" w:color="000000"/>
            </w:tcBorders>
          </w:tcPr>
          <w:p w14:paraId="10206233" w14:textId="77777777" w:rsidR="001442BB" w:rsidRDefault="005C7D6E">
            <w:pPr>
              <w:pStyle w:val="TableParagraph"/>
              <w:spacing w:line="164" w:lineRule="exact"/>
              <w:ind w:right="52"/>
              <w:rPr>
                <w:b/>
                <w:sz w:val="16"/>
              </w:rPr>
            </w:pPr>
            <w:r>
              <w:rPr>
                <w:b/>
                <w:sz w:val="16"/>
              </w:rPr>
              <w:t>(1.590.956)</w:t>
            </w:r>
          </w:p>
        </w:tc>
        <w:tc>
          <w:tcPr>
            <w:tcW w:w="1132" w:type="dxa"/>
            <w:tcBorders>
              <w:top w:val="single" w:sz="4" w:space="0" w:color="000000"/>
              <w:left w:val="single" w:sz="4" w:space="0" w:color="000000"/>
              <w:bottom w:val="single" w:sz="4" w:space="0" w:color="000000"/>
              <w:right w:val="single" w:sz="4" w:space="0" w:color="000000"/>
            </w:tcBorders>
          </w:tcPr>
          <w:p w14:paraId="10206234" w14:textId="77777777" w:rsidR="001442BB" w:rsidRDefault="005C7D6E">
            <w:pPr>
              <w:pStyle w:val="TableParagraph"/>
              <w:spacing w:line="164" w:lineRule="exact"/>
              <w:ind w:right="49"/>
              <w:rPr>
                <w:b/>
                <w:sz w:val="16"/>
              </w:rPr>
            </w:pPr>
            <w:r>
              <w:rPr>
                <w:b/>
                <w:sz w:val="16"/>
              </w:rPr>
              <w:t>(1.425.065)</w:t>
            </w:r>
          </w:p>
        </w:tc>
        <w:tc>
          <w:tcPr>
            <w:tcW w:w="1134" w:type="dxa"/>
            <w:tcBorders>
              <w:top w:val="single" w:sz="4" w:space="0" w:color="000000"/>
              <w:left w:val="single" w:sz="4" w:space="0" w:color="000000"/>
              <w:bottom w:val="single" w:sz="4" w:space="0" w:color="000000"/>
              <w:right w:val="single" w:sz="4" w:space="0" w:color="000000"/>
            </w:tcBorders>
          </w:tcPr>
          <w:p w14:paraId="10206235" w14:textId="77777777" w:rsidR="001442BB" w:rsidRDefault="005C7D6E">
            <w:pPr>
              <w:pStyle w:val="TableParagraph"/>
              <w:spacing w:line="164" w:lineRule="exact"/>
              <w:ind w:right="48"/>
              <w:rPr>
                <w:b/>
                <w:sz w:val="16"/>
              </w:rPr>
            </w:pPr>
            <w:r>
              <w:rPr>
                <w:b/>
                <w:sz w:val="16"/>
              </w:rPr>
              <w:t>(1.918.389)</w:t>
            </w:r>
          </w:p>
        </w:tc>
        <w:tc>
          <w:tcPr>
            <w:tcW w:w="1132" w:type="dxa"/>
            <w:tcBorders>
              <w:top w:val="single" w:sz="4" w:space="0" w:color="000000"/>
              <w:left w:val="single" w:sz="4" w:space="0" w:color="000000"/>
              <w:bottom w:val="single" w:sz="4" w:space="0" w:color="000000"/>
              <w:right w:val="single" w:sz="4" w:space="0" w:color="000000"/>
            </w:tcBorders>
          </w:tcPr>
          <w:p w14:paraId="10206236" w14:textId="77777777" w:rsidR="001442BB" w:rsidRDefault="005C7D6E">
            <w:pPr>
              <w:pStyle w:val="TableParagraph"/>
              <w:spacing w:line="164" w:lineRule="exact"/>
              <w:ind w:right="47"/>
              <w:rPr>
                <w:b/>
                <w:sz w:val="16"/>
              </w:rPr>
            </w:pPr>
            <w:r>
              <w:rPr>
                <w:b/>
                <w:sz w:val="16"/>
              </w:rPr>
              <w:t>(3.343.454)</w:t>
            </w:r>
          </w:p>
        </w:tc>
        <w:tc>
          <w:tcPr>
            <w:tcW w:w="1134" w:type="dxa"/>
            <w:tcBorders>
              <w:left w:val="single" w:sz="4" w:space="0" w:color="000000"/>
            </w:tcBorders>
          </w:tcPr>
          <w:p w14:paraId="10206237" w14:textId="77777777" w:rsidR="001442BB" w:rsidRDefault="005C7D6E">
            <w:pPr>
              <w:pStyle w:val="TableParagraph"/>
              <w:spacing w:line="164" w:lineRule="exact"/>
              <w:ind w:right="41"/>
              <w:rPr>
                <w:b/>
                <w:sz w:val="16"/>
              </w:rPr>
            </w:pPr>
            <w:r>
              <w:rPr>
                <w:b/>
                <w:sz w:val="16"/>
              </w:rPr>
              <w:t>(1.899.433)</w:t>
            </w:r>
          </w:p>
        </w:tc>
        <w:tc>
          <w:tcPr>
            <w:tcW w:w="1132" w:type="dxa"/>
          </w:tcPr>
          <w:p w14:paraId="10206238" w14:textId="77777777" w:rsidR="001442BB" w:rsidRDefault="005C7D6E">
            <w:pPr>
              <w:pStyle w:val="TableParagraph"/>
              <w:spacing w:line="164" w:lineRule="exact"/>
              <w:ind w:right="40"/>
              <w:rPr>
                <w:b/>
                <w:sz w:val="16"/>
              </w:rPr>
            </w:pPr>
            <w:r>
              <w:rPr>
                <w:b/>
                <w:sz w:val="16"/>
              </w:rPr>
              <w:t>(2.168.726)</w:t>
            </w:r>
          </w:p>
        </w:tc>
        <w:tc>
          <w:tcPr>
            <w:tcW w:w="1134" w:type="dxa"/>
          </w:tcPr>
          <w:p w14:paraId="10206239" w14:textId="77777777" w:rsidR="001442BB" w:rsidRDefault="005C7D6E">
            <w:pPr>
              <w:pStyle w:val="TableParagraph"/>
              <w:spacing w:line="164" w:lineRule="exact"/>
              <w:ind w:right="39"/>
              <w:rPr>
                <w:b/>
                <w:sz w:val="16"/>
              </w:rPr>
            </w:pPr>
            <w:r>
              <w:rPr>
                <w:b/>
                <w:sz w:val="16"/>
              </w:rPr>
              <w:t>(4.068.159)</w:t>
            </w:r>
          </w:p>
        </w:tc>
      </w:tr>
      <w:tr w:rsidR="001442BB" w14:paraId="10206245" w14:textId="77777777">
        <w:trPr>
          <w:trHeight w:val="183"/>
        </w:trPr>
        <w:tc>
          <w:tcPr>
            <w:tcW w:w="3542" w:type="dxa"/>
          </w:tcPr>
          <w:p w14:paraId="1020623B" w14:textId="77777777" w:rsidR="001442BB" w:rsidRDefault="005C7D6E">
            <w:pPr>
              <w:pStyle w:val="TableParagraph"/>
              <w:spacing w:line="164" w:lineRule="exact"/>
              <w:ind w:left="205"/>
              <w:jc w:val="left"/>
              <w:rPr>
                <w:sz w:val="16"/>
              </w:rPr>
            </w:pPr>
            <w:r>
              <w:rPr>
                <w:sz w:val="16"/>
              </w:rPr>
              <w:t>Despesas de Captação no Mercado</w:t>
            </w:r>
          </w:p>
        </w:tc>
        <w:tc>
          <w:tcPr>
            <w:tcW w:w="993" w:type="dxa"/>
          </w:tcPr>
          <w:p w14:paraId="1020623C" w14:textId="77777777" w:rsidR="001442BB" w:rsidRDefault="005C7D6E">
            <w:pPr>
              <w:pStyle w:val="TableParagraph"/>
              <w:spacing w:line="164" w:lineRule="exact"/>
              <w:ind w:right="46"/>
              <w:rPr>
                <w:sz w:val="16"/>
              </w:rPr>
            </w:pPr>
            <w:r>
              <w:rPr>
                <w:sz w:val="16"/>
              </w:rPr>
              <w:t>(369.104)</w:t>
            </w:r>
          </w:p>
        </w:tc>
        <w:tc>
          <w:tcPr>
            <w:tcW w:w="991" w:type="dxa"/>
          </w:tcPr>
          <w:p w14:paraId="1020623D"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23E" w14:textId="77777777" w:rsidR="001442BB" w:rsidRDefault="005C7D6E">
            <w:pPr>
              <w:pStyle w:val="TableParagraph"/>
              <w:spacing w:line="164" w:lineRule="exact"/>
              <w:ind w:right="52"/>
              <w:rPr>
                <w:sz w:val="16"/>
              </w:rPr>
            </w:pPr>
            <w:r>
              <w:rPr>
                <w:sz w:val="16"/>
              </w:rPr>
              <w:t>(369.104)</w:t>
            </w:r>
          </w:p>
        </w:tc>
        <w:tc>
          <w:tcPr>
            <w:tcW w:w="1132" w:type="dxa"/>
            <w:tcBorders>
              <w:top w:val="single" w:sz="4" w:space="0" w:color="000000"/>
              <w:left w:val="single" w:sz="4" w:space="0" w:color="000000"/>
              <w:bottom w:val="single" w:sz="4" w:space="0" w:color="000000"/>
              <w:right w:val="single" w:sz="4" w:space="0" w:color="000000"/>
            </w:tcBorders>
          </w:tcPr>
          <w:p w14:paraId="1020623F" w14:textId="77777777" w:rsidR="001442BB" w:rsidRDefault="005C7D6E">
            <w:pPr>
              <w:pStyle w:val="TableParagraph"/>
              <w:spacing w:line="164" w:lineRule="exact"/>
              <w:ind w:right="49"/>
              <w:rPr>
                <w:sz w:val="16"/>
              </w:rPr>
            </w:pPr>
            <w:r>
              <w:rPr>
                <w:sz w:val="16"/>
              </w:rPr>
              <w:t>(858.758)</w:t>
            </w:r>
          </w:p>
        </w:tc>
        <w:tc>
          <w:tcPr>
            <w:tcW w:w="1134" w:type="dxa"/>
            <w:tcBorders>
              <w:top w:val="single" w:sz="4" w:space="0" w:color="000000"/>
              <w:left w:val="single" w:sz="4" w:space="0" w:color="000000"/>
              <w:bottom w:val="single" w:sz="4" w:space="0" w:color="000000"/>
              <w:right w:val="single" w:sz="4" w:space="0" w:color="000000"/>
            </w:tcBorders>
          </w:tcPr>
          <w:p w14:paraId="10206240"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41" w14:textId="77777777" w:rsidR="001442BB" w:rsidRDefault="005C7D6E">
            <w:pPr>
              <w:pStyle w:val="TableParagraph"/>
              <w:spacing w:line="164" w:lineRule="exact"/>
              <w:ind w:right="47"/>
              <w:rPr>
                <w:sz w:val="16"/>
              </w:rPr>
            </w:pPr>
            <w:r>
              <w:rPr>
                <w:sz w:val="16"/>
              </w:rPr>
              <w:t>(858.758)</w:t>
            </w:r>
          </w:p>
        </w:tc>
        <w:tc>
          <w:tcPr>
            <w:tcW w:w="1134" w:type="dxa"/>
            <w:tcBorders>
              <w:left w:val="single" w:sz="4" w:space="0" w:color="000000"/>
            </w:tcBorders>
          </w:tcPr>
          <w:p w14:paraId="10206242" w14:textId="77777777" w:rsidR="001442BB" w:rsidRDefault="005C7D6E">
            <w:pPr>
              <w:pStyle w:val="TableParagraph"/>
              <w:spacing w:line="164" w:lineRule="exact"/>
              <w:ind w:right="41"/>
              <w:rPr>
                <w:sz w:val="16"/>
              </w:rPr>
            </w:pPr>
            <w:r>
              <w:rPr>
                <w:sz w:val="16"/>
              </w:rPr>
              <w:t>(988.528)</w:t>
            </w:r>
          </w:p>
        </w:tc>
        <w:tc>
          <w:tcPr>
            <w:tcW w:w="1132" w:type="dxa"/>
          </w:tcPr>
          <w:p w14:paraId="10206243" w14:textId="77777777" w:rsidR="001442BB" w:rsidRDefault="005C7D6E">
            <w:pPr>
              <w:pStyle w:val="TableParagraph"/>
              <w:spacing w:line="164" w:lineRule="exact"/>
              <w:ind w:right="40"/>
              <w:rPr>
                <w:sz w:val="16"/>
              </w:rPr>
            </w:pPr>
            <w:r>
              <w:rPr>
                <w:sz w:val="16"/>
              </w:rPr>
              <w:t>-</w:t>
            </w:r>
          </w:p>
        </w:tc>
        <w:tc>
          <w:tcPr>
            <w:tcW w:w="1134" w:type="dxa"/>
          </w:tcPr>
          <w:p w14:paraId="10206244" w14:textId="77777777" w:rsidR="001442BB" w:rsidRDefault="005C7D6E">
            <w:pPr>
              <w:pStyle w:val="TableParagraph"/>
              <w:spacing w:line="164" w:lineRule="exact"/>
              <w:ind w:right="39"/>
              <w:rPr>
                <w:sz w:val="16"/>
              </w:rPr>
            </w:pPr>
            <w:r>
              <w:rPr>
                <w:sz w:val="16"/>
              </w:rPr>
              <w:t>(988.528)</w:t>
            </w:r>
          </w:p>
        </w:tc>
      </w:tr>
      <w:tr w:rsidR="001442BB" w14:paraId="1020625A" w14:textId="77777777">
        <w:trPr>
          <w:trHeight w:val="368"/>
        </w:trPr>
        <w:tc>
          <w:tcPr>
            <w:tcW w:w="3542" w:type="dxa"/>
          </w:tcPr>
          <w:p w14:paraId="10206246" w14:textId="77777777" w:rsidR="001442BB" w:rsidRDefault="005C7D6E">
            <w:pPr>
              <w:pStyle w:val="TableParagraph"/>
              <w:spacing w:line="180" w:lineRule="exact"/>
              <w:ind w:left="205"/>
              <w:jc w:val="left"/>
              <w:rPr>
                <w:sz w:val="16"/>
              </w:rPr>
            </w:pPr>
            <w:r>
              <w:rPr>
                <w:sz w:val="16"/>
              </w:rPr>
              <w:t>Despesas com Operações de Empréstimos e</w:t>
            </w:r>
          </w:p>
          <w:p w14:paraId="10206247" w14:textId="77777777" w:rsidR="001442BB" w:rsidRDefault="005C7D6E">
            <w:pPr>
              <w:pStyle w:val="TableParagraph"/>
              <w:spacing w:before="1" w:line="168" w:lineRule="exact"/>
              <w:ind w:left="203"/>
              <w:jc w:val="left"/>
              <w:rPr>
                <w:sz w:val="16"/>
              </w:rPr>
            </w:pPr>
            <w:r>
              <w:rPr>
                <w:sz w:val="16"/>
              </w:rPr>
              <w:t>Repasses</w:t>
            </w:r>
          </w:p>
        </w:tc>
        <w:tc>
          <w:tcPr>
            <w:tcW w:w="993" w:type="dxa"/>
          </w:tcPr>
          <w:p w14:paraId="10206248" w14:textId="77777777" w:rsidR="001442BB" w:rsidRDefault="001442BB">
            <w:pPr>
              <w:pStyle w:val="TableParagraph"/>
              <w:spacing w:before="8"/>
              <w:jc w:val="left"/>
              <w:rPr>
                <w:sz w:val="15"/>
              </w:rPr>
            </w:pPr>
          </w:p>
          <w:p w14:paraId="10206249" w14:textId="77777777" w:rsidR="001442BB" w:rsidRDefault="005C7D6E">
            <w:pPr>
              <w:pStyle w:val="TableParagraph"/>
              <w:spacing w:line="168" w:lineRule="exact"/>
              <w:ind w:right="46"/>
              <w:rPr>
                <w:sz w:val="16"/>
              </w:rPr>
            </w:pPr>
            <w:r>
              <w:rPr>
                <w:sz w:val="16"/>
              </w:rPr>
              <w:t>(95.084)</w:t>
            </w:r>
          </w:p>
        </w:tc>
        <w:tc>
          <w:tcPr>
            <w:tcW w:w="991" w:type="dxa"/>
          </w:tcPr>
          <w:p w14:paraId="1020624A" w14:textId="77777777" w:rsidR="001442BB" w:rsidRDefault="001442BB">
            <w:pPr>
              <w:pStyle w:val="TableParagraph"/>
              <w:spacing w:before="8"/>
              <w:jc w:val="left"/>
              <w:rPr>
                <w:sz w:val="15"/>
              </w:rPr>
            </w:pPr>
          </w:p>
          <w:p w14:paraId="1020624B" w14:textId="77777777" w:rsidR="001442BB" w:rsidRDefault="005C7D6E">
            <w:pPr>
              <w:pStyle w:val="TableParagraph"/>
              <w:spacing w:line="168" w:lineRule="exact"/>
              <w:ind w:right="45"/>
              <w:rPr>
                <w:sz w:val="16"/>
              </w:rPr>
            </w:pPr>
            <w:r>
              <w:rPr>
                <w:sz w:val="16"/>
              </w:rPr>
              <w:t>(725.601)</w:t>
            </w:r>
          </w:p>
        </w:tc>
        <w:tc>
          <w:tcPr>
            <w:tcW w:w="993" w:type="dxa"/>
            <w:tcBorders>
              <w:right w:val="single" w:sz="4" w:space="0" w:color="000000"/>
            </w:tcBorders>
          </w:tcPr>
          <w:p w14:paraId="1020624C" w14:textId="77777777" w:rsidR="001442BB" w:rsidRDefault="001442BB">
            <w:pPr>
              <w:pStyle w:val="TableParagraph"/>
              <w:spacing w:before="8"/>
              <w:jc w:val="left"/>
              <w:rPr>
                <w:sz w:val="15"/>
              </w:rPr>
            </w:pPr>
          </w:p>
          <w:p w14:paraId="1020624D" w14:textId="77777777" w:rsidR="001442BB" w:rsidRDefault="005C7D6E">
            <w:pPr>
              <w:pStyle w:val="TableParagraph"/>
              <w:spacing w:line="168" w:lineRule="exact"/>
              <w:ind w:right="52"/>
              <w:rPr>
                <w:sz w:val="16"/>
              </w:rPr>
            </w:pPr>
            <w:r>
              <w:rPr>
                <w:sz w:val="16"/>
              </w:rPr>
              <w:t>(820.685)</w:t>
            </w:r>
          </w:p>
        </w:tc>
        <w:tc>
          <w:tcPr>
            <w:tcW w:w="1132" w:type="dxa"/>
            <w:tcBorders>
              <w:top w:val="single" w:sz="4" w:space="0" w:color="000000"/>
              <w:left w:val="single" w:sz="4" w:space="0" w:color="000000"/>
              <w:bottom w:val="single" w:sz="4" w:space="0" w:color="000000"/>
              <w:right w:val="single" w:sz="4" w:space="0" w:color="000000"/>
            </w:tcBorders>
          </w:tcPr>
          <w:p w14:paraId="1020624E" w14:textId="77777777" w:rsidR="001442BB" w:rsidRDefault="001442BB">
            <w:pPr>
              <w:pStyle w:val="TableParagraph"/>
              <w:spacing w:before="8"/>
              <w:jc w:val="left"/>
              <w:rPr>
                <w:sz w:val="15"/>
              </w:rPr>
            </w:pPr>
          </w:p>
          <w:p w14:paraId="1020624F" w14:textId="77777777" w:rsidR="001442BB" w:rsidRDefault="005C7D6E">
            <w:pPr>
              <w:pStyle w:val="TableParagraph"/>
              <w:spacing w:line="168" w:lineRule="exact"/>
              <w:ind w:right="49"/>
              <w:rPr>
                <w:sz w:val="16"/>
              </w:rPr>
            </w:pPr>
            <w:r>
              <w:rPr>
                <w:sz w:val="16"/>
              </w:rPr>
              <w:t>(168.186)</w:t>
            </w:r>
          </w:p>
        </w:tc>
        <w:tc>
          <w:tcPr>
            <w:tcW w:w="1134" w:type="dxa"/>
            <w:tcBorders>
              <w:top w:val="single" w:sz="4" w:space="0" w:color="000000"/>
              <w:left w:val="single" w:sz="4" w:space="0" w:color="000000"/>
              <w:bottom w:val="single" w:sz="4" w:space="0" w:color="000000"/>
              <w:right w:val="single" w:sz="4" w:space="0" w:color="000000"/>
            </w:tcBorders>
          </w:tcPr>
          <w:p w14:paraId="10206250" w14:textId="77777777" w:rsidR="001442BB" w:rsidRDefault="001442BB">
            <w:pPr>
              <w:pStyle w:val="TableParagraph"/>
              <w:spacing w:before="8"/>
              <w:jc w:val="left"/>
              <w:rPr>
                <w:sz w:val="15"/>
              </w:rPr>
            </w:pPr>
          </w:p>
          <w:p w14:paraId="10206251" w14:textId="77777777" w:rsidR="001442BB" w:rsidRDefault="005C7D6E">
            <w:pPr>
              <w:pStyle w:val="TableParagraph"/>
              <w:spacing w:line="168" w:lineRule="exact"/>
              <w:ind w:right="48"/>
              <w:rPr>
                <w:sz w:val="16"/>
              </w:rPr>
            </w:pPr>
            <w:r>
              <w:rPr>
                <w:sz w:val="16"/>
              </w:rPr>
              <w:t>(1.556.832)</w:t>
            </w:r>
          </w:p>
        </w:tc>
        <w:tc>
          <w:tcPr>
            <w:tcW w:w="1132" w:type="dxa"/>
            <w:tcBorders>
              <w:top w:val="single" w:sz="4" w:space="0" w:color="000000"/>
              <w:left w:val="single" w:sz="4" w:space="0" w:color="000000"/>
              <w:bottom w:val="single" w:sz="4" w:space="0" w:color="000000"/>
              <w:right w:val="single" w:sz="4" w:space="0" w:color="000000"/>
            </w:tcBorders>
          </w:tcPr>
          <w:p w14:paraId="10206252" w14:textId="77777777" w:rsidR="001442BB" w:rsidRDefault="001442BB">
            <w:pPr>
              <w:pStyle w:val="TableParagraph"/>
              <w:spacing w:before="8"/>
              <w:jc w:val="left"/>
              <w:rPr>
                <w:sz w:val="15"/>
              </w:rPr>
            </w:pPr>
          </w:p>
          <w:p w14:paraId="10206253" w14:textId="77777777" w:rsidR="001442BB" w:rsidRDefault="005C7D6E">
            <w:pPr>
              <w:pStyle w:val="TableParagraph"/>
              <w:spacing w:line="168" w:lineRule="exact"/>
              <w:ind w:right="47"/>
              <w:rPr>
                <w:sz w:val="16"/>
              </w:rPr>
            </w:pPr>
            <w:r>
              <w:rPr>
                <w:sz w:val="16"/>
              </w:rPr>
              <w:t>(1.725.018)</w:t>
            </w:r>
          </w:p>
        </w:tc>
        <w:tc>
          <w:tcPr>
            <w:tcW w:w="1134" w:type="dxa"/>
            <w:tcBorders>
              <w:left w:val="single" w:sz="4" w:space="0" w:color="000000"/>
            </w:tcBorders>
          </w:tcPr>
          <w:p w14:paraId="10206254" w14:textId="77777777" w:rsidR="001442BB" w:rsidRDefault="001442BB">
            <w:pPr>
              <w:pStyle w:val="TableParagraph"/>
              <w:spacing w:before="8"/>
              <w:jc w:val="left"/>
              <w:rPr>
                <w:sz w:val="15"/>
              </w:rPr>
            </w:pPr>
          </w:p>
          <w:p w14:paraId="10206255" w14:textId="77777777" w:rsidR="001442BB" w:rsidRDefault="005C7D6E">
            <w:pPr>
              <w:pStyle w:val="TableParagraph"/>
              <w:spacing w:line="168" w:lineRule="exact"/>
              <w:ind w:right="41"/>
              <w:rPr>
                <w:sz w:val="16"/>
              </w:rPr>
            </w:pPr>
            <w:r>
              <w:rPr>
                <w:sz w:val="16"/>
              </w:rPr>
              <w:t>(449.887)</w:t>
            </w:r>
          </w:p>
        </w:tc>
        <w:tc>
          <w:tcPr>
            <w:tcW w:w="1132" w:type="dxa"/>
          </w:tcPr>
          <w:p w14:paraId="10206256" w14:textId="77777777" w:rsidR="001442BB" w:rsidRDefault="001442BB">
            <w:pPr>
              <w:pStyle w:val="TableParagraph"/>
              <w:spacing w:before="8"/>
              <w:jc w:val="left"/>
              <w:rPr>
                <w:sz w:val="15"/>
              </w:rPr>
            </w:pPr>
          </w:p>
          <w:p w14:paraId="10206257" w14:textId="77777777" w:rsidR="001442BB" w:rsidRDefault="005C7D6E">
            <w:pPr>
              <w:pStyle w:val="TableParagraph"/>
              <w:spacing w:line="168" w:lineRule="exact"/>
              <w:ind w:right="40"/>
              <w:rPr>
                <w:sz w:val="16"/>
              </w:rPr>
            </w:pPr>
            <w:r>
              <w:rPr>
                <w:sz w:val="16"/>
              </w:rPr>
              <w:t>(1.671.254)</w:t>
            </w:r>
          </w:p>
        </w:tc>
        <w:tc>
          <w:tcPr>
            <w:tcW w:w="1134" w:type="dxa"/>
          </w:tcPr>
          <w:p w14:paraId="10206258" w14:textId="77777777" w:rsidR="001442BB" w:rsidRDefault="001442BB">
            <w:pPr>
              <w:pStyle w:val="TableParagraph"/>
              <w:spacing w:before="8"/>
              <w:jc w:val="left"/>
              <w:rPr>
                <w:sz w:val="15"/>
              </w:rPr>
            </w:pPr>
          </w:p>
          <w:p w14:paraId="10206259" w14:textId="77777777" w:rsidR="001442BB" w:rsidRDefault="005C7D6E">
            <w:pPr>
              <w:pStyle w:val="TableParagraph"/>
              <w:spacing w:line="168" w:lineRule="exact"/>
              <w:ind w:right="39"/>
              <w:rPr>
                <w:sz w:val="16"/>
              </w:rPr>
            </w:pPr>
            <w:r>
              <w:rPr>
                <w:sz w:val="16"/>
              </w:rPr>
              <w:t>(2.121.141)</w:t>
            </w:r>
          </w:p>
        </w:tc>
      </w:tr>
      <w:tr w:rsidR="001442BB" w14:paraId="1020626F" w14:textId="77777777">
        <w:trPr>
          <w:trHeight w:val="366"/>
        </w:trPr>
        <w:tc>
          <w:tcPr>
            <w:tcW w:w="3542" w:type="dxa"/>
          </w:tcPr>
          <w:p w14:paraId="1020625B" w14:textId="77777777" w:rsidR="001442BB" w:rsidRDefault="005C7D6E">
            <w:pPr>
              <w:pStyle w:val="TableParagraph"/>
              <w:spacing w:line="180" w:lineRule="exact"/>
              <w:ind w:left="203"/>
              <w:jc w:val="left"/>
              <w:rPr>
                <w:sz w:val="16"/>
              </w:rPr>
            </w:pPr>
            <w:r>
              <w:rPr>
                <w:sz w:val="16"/>
              </w:rPr>
              <w:t>Provisão para Créditos de Liquidação</w:t>
            </w:r>
          </w:p>
          <w:p w14:paraId="1020625C" w14:textId="77777777" w:rsidR="001442BB" w:rsidRDefault="005C7D6E">
            <w:pPr>
              <w:pStyle w:val="TableParagraph"/>
              <w:spacing w:before="1" w:line="166" w:lineRule="exact"/>
              <w:ind w:left="203"/>
              <w:jc w:val="left"/>
              <w:rPr>
                <w:sz w:val="16"/>
              </w:rPr>
            </w:pPr>
            <w:r>
              <w:rPr>
                <w:sz w:val="16"/>
              </w:rPr>
              <w:t>Duvidosa (Nota 9.e)</w:t>
            </w:r>
          </w:p>
        </w:tc>
        <w:tc>
          <w:tcPr>
            <w:tcW w:w="993" w:type="dxa"/>
          </w:tcPr>
          <w:p w14:paraId="1020625D" w14:textId="77777777" w:rsidR="001442BB" w:rsidRDefault="001442BB">
            <w:pPr>
              <w:pStyle w:val="TableParagraph"/>
              <w:spacing w:before="8"/>
              <w:jc w:val="left"/>
              <w:rPr>
                <w:sz w:val="15"/>
              </w:rPr>
            </w:pPr>
          </w:p>
          <w:p w14:paraId="1020625E" w14:textId="77777777" w:rsidR="001442BB" w:rsidRDefault="005C7D6E">
            <w:pPr>
              <w:pStyle w:val="TableParagraph"/>
              <w:spacing w:line="166" w:lineRule="exact"/>
              <w:ind w:right="46"/>
              <w:rPr>
                <w:sz w:val="16"/>
              </w:rPr>
            </w:pPr>
            <w:r>
              <w:rPr>
                <w:sz w:val="16"/>
              </w:rPr>
              <w:t>(181.622)</w:t>
            </w:r>
          </w:p>
        </w:tc>
        <w:tc>
          <w:tcPr>
            <w:tcW w:w="991" w:type="dxa"/>
          </w:tcPr>
          <w:p w14:paraId="1020625F" w14:textId="77777777" w:rsidR="001442BB" w:rsidRDefault="001442BB">
            <w:pPr>
              <w:pStyle w:val="TableParagraph"/>
              <w:spacing w:before="8"/>
              <w:jc w:val="left"/>
              <w:rPr>
                <w:sz w:val="15"/>
              </w:rPr>
            </w:pPr>
          </w:p>
          <w:p w14:paraId="10206260" w14:textId="77777777" w:rsidR="001442BB" w:rsidRDefault="005C7D6E">
            <w:pPr>
              <w:pStyle w:val="TableParagraph"/>
              <w:spacing w:line="166" w:lineRule="exact"/>
              <w:ind w:right="45"/>
              <w:rPr>
                <w:sz w:val="16"/>
              </w:rPr>
            </w:pPr>
            <w:r>
              <w:rPr>
                <w:sz w:val="16"/>
              </w:rPr>
              <w:t>(219.545)</w:t>
            </w:r>
          </w:p>
        </w:tc>
        <w:tc>
          <w:tcPr>
            <w:tcW w:w="993" w:type="dxa"/>
            <w:tcBorders>
              <w:right w:val="single" w:sz="4" w:space="0" w:color="000000"/>
            </w:tcBorders>
          </w:tcPr>
          <w:p w14:paraId="10206261" w14:textId="77777777" w:rsidR="001442BB" w:rsidRDefault="001442BB">
            <w:pPr>
              <w:pStyle w:val="TableParagraph"/>
              <w:spacing w:before="8"/>
              <w:jc w:val="left"/>
              <w:rPr>
                <w:sz w:val="15"/>
              </w:rPr>
            </w:pPr>
          </w:p>
          <w:p w14:paraId="10206262" w14:textId="77777777" w:rsidR="001442BB" w:rsidRDefault="005C7D6E">
            <w:pPr>
              <w:pStyle w:val="TableParagraph"/>
              <w:spacing w:line="166" w:lineRule="exact"/>
              <w:ind w:right="52"/>
              <w:rPr>
                <w:sz w:val="16"/>
              </w:rPr>
            </w:pPr>
            <w:r>
              <w:rPr>
                <w:sz w:val="16"/>
              </w:rPr>
              <w:t>(401.167)</w:t>
            </w:r>
          </w:p>
        </w:tc>
        <w:tc>
          <w:tcPr>
            <w:tcW w:w="1132" w:type="dxa"/>
            <w:tcBorders>
              <w:top w:val="single" w:sz="4" w:space="0" w:color="000000"/>
              <w:left w:val="single" w:sz="4" w:space="0" w:color="000000"/>
              <w:bottom w:val="single" w:sz="4" w:space="0" w:color="000000"/>
              <w:right w:val="single" w:sz="4" w:space="0" w:color="000000"/>
            </w:tcBorders>
          </w:tcPr>
          <w:p w14:paraId="10206263" w14:textId="77777777" w:rsidR="001442BB" w:rsidRDefault="001442BB">
            <w:pPr>
              <w:pStyle w:val="TableParagraph"/>
              <w:spacing w:before="8"/>
              <w:jc w:val="left"/>
              <w:rPr>
                <w:sz w:val="15"/>
              </w:rPr>
            </w:pPr>
          </w:p>
          <w:p w14:paraId="10206264" w14:textId="77777777" w:rsidR="001442BB" w:rsidRDefault="005C7D6E">
            <w:pPr>
              <w:pStyle w:val="TableParagraph"/>
              <w:spacing w:line="166" w:lineRule="exact"/>
              <w:ind w:right="49"/>
              <w:rPr>
                <w:sz w:val="16"/>
              </w:rPr>
            </w:pPr>
            <w:r>
              <w:rPr>
                <w:sz w:val="16"/>
              </w:rPr>
              <w:t>(398.121)</w:t>
            </w:r>
          </w:p>
        </w:tc>
        <w:tc>
          <w:tcPr>
            <w:tcW w:w="1134" w:type="dxa"/>
            <w:tcBorders>
              <w:top w:val="single" w:sz="4" w:space="0" w:color="000000"/>
              <w:left w:val="single" w:sz="4" w:space="0" w:color="000000"/>
              <w:bottom w:val="single" w:sz="4" w:space="0" w:color="000000"/>
              <w:right w:val="single" w:sz="4" w:space="0" w:color="000000"/>
            </w:tcBorders>
          </w:tcPr>
          <w:p w14:paraId="10206265" w14:textId="77777777" w:rsidR="001442BB" w:rsidRDefault="001442BB">
            <w:pPr>
              <w:pStyle w:val="TableParagraph"/>
              <w:spacing w:before="8"/>
              <w:jc w:val="left"/>
              <w:rPr>
                <w:sz w:val="15"/>
              </w:rPr>
            </w:pPr>
          </w:p>
          <w:p w14:paraId="10206266" w14:textId="77777777" w:rsidR="001442BB" w:rsidRDefault="005C7D6E">
            <w:pPr>
              <w:pStyle w:val="TableParagraph"/>
              <w:spacing w:line="166" w:lineRule="exact"/>
              <w:ind w:right="48"/>
              <w:rPr>
                <w:sz w:val="16"/>
              </w:rPr>
            </w:pPr>
            <w:r>
              <w:rPr>
                <w:sz w:val="16"/>
              </w:rPr>
              <w:t>(361.557)</w:t>
            </w:r>
          </w:p>
        </w:tc>
        <w:tc>
          <w:tcPr>
            <w:tcW w:w="1132" w:type="dxa"/>
            <w:tcBorders>
              <w:top w:val="single" w:sz="4" w:space="0" w:color="000000"/>
              <w:left w:val="single" w:sz="4" w:space="0" w:color="000000"/>
              <w:bottom w:val="single" w:sz="4" w:space="0" w:color="000000"/>
              <w:right w:val="single" w:sz="4" w:space="0" w:color="000000"/>
            </w:tcBorders>
          </w:tcPr>
          <w:p w14:paraId="10206267" w14:textId="77777777" w:rsidR="001442BB" w:rsidRDefault="001442BB">
            <w:pPr>
              <w:pStyle w:val="TableParagraph"/>
              <w:spacing w:before="8"/>
              <w:jc w:val="left"/>
              <w:rPr>
                <w:sz w:val="15"/>
              </w:rPr>
            </w:pPr>
          </w:p>
          <w:p w14:paraId="10206268" w14:textId="77777777" w:rsidR="001442BB" w:rsidRDefault="005C7D6E">
            <w:pPr>
              <w:pStyle w:val="TableParagraph"/>
              <w:spacing w:line="166" w:lineRule="exact"/>
              <w:ind w:right="47"/>
              <w:rPr>
                <w:sz w:val="16"/>
              </w:rPr>
            </w:pPr>
            <w:r>
              <w:rPr>
                <w:sz w:val="16"/>
              </w:rPr>
              <w:t>(759.678)</w:t>
            </w:r>
          </w:p>
        </w:tc>
        <w:tc>
          <w:tcPr>
            <w:tcW w:w="1134" w:type="dxa"/>
            <w:tcBorders>
              <w:left w:val="single" w:sz="4" w:space="0" w:color="000000"/>
            </w:tcBorders>
          </w:tcPr>
          <w:p w14:paraId="10206269" w14:textId="77777777" w:rsidR="001442BB" w:rsidRDefault="001442BB">
            <w:pPr>
              <w:pStyle w:val="TableParagraph"/>
              <w:spacing w:before="8"/>
              <w:jc w:val="left"/>
              <w:rPr>
                <w:sz w:val="15"/>
              </w:rPr>
            </w:pPr>
          </w:p>
          <w:p w14:paraId="1020626A" w14:textId="77777777" w:rsidR="001442BB" w:rsidRDefault="005C7D6E">
            <w:pPr>
              <w:pStyle w:val="TableParagraph"/>
              <w:spacing w:line="166" w:lineRule="exact"/>
              <w:ind w:right="41"/>
              <w:rPr>
                <w:sz w:val="16"/>
              </w:rPr>
            </w:pPr>
            <w:r>
              <w:rPr>
                <w:sz w:val="16"/>
              </w:rPr>
              <w:t>(461.018)</w:t>
            </w:r>
          </w:p>
        </w:tc>
        <w:tc>
          <w:tcPr>
            <w:tcW w:w="1132" w:type="dxa"/>
          </w:tcPr>
          <w:p w14:paraId="1020626B" w14:textId="77777777" w:rsidR="001442BB" w:rsidRDefault="001442BB">
            <w:pPr>
              <w:pStyle w:val="TableParagraph"/>
              <w:spacing w:before="8"/>
              <w:jc w:val="left"/>
              <w:rPr>
                <w:sz w:val="15"/>
              </w:rPr>
            </w:pPr>
          </w:p>
          <w:p w14:paraId="1020626C" w14:textId="77777777" w:rsidR="001442BB" w:rsidRDefault="005C7D6E">
            <w:pPr>
              <w:pStyle w:val="TableParagraph"/>
              <w:spacing w:line="166" w:lineRule="exact"/>
              <w:ind w:right="40"/>
              <w:rPr>
                <w:sz w:val="16"/>
              </w:rPr>
            </w:pPr>
            <w:r>
              <w:rPr>
                <w:sz w:val="16"/>
              </w:rPr>
              <w:t>(497.465)</w:t>
            </w:r>
          </w:p>
        </w:tc>
        <w:tc>
          <w:tcPr>
            <w:tcW w:w="1134" w:type="dxa"/>
          </w:tcPr>
          <w:p w14:paraId="1020626D" w14:textId="77777777" w:rsidR="001442BB" w:rsidRDefault="001442BB">
            <w:pPr>
              <w:pStyle w:val="TableParagraph"/>
              <w:spacing w:before="8"/>
              <w:jc w:val="left"/>
              <w:rPr>
                <w:sz w:val="15"/>
              </w:rPr>
            </w:pPr>
          </w:p>
          <w:p w14:paraId="1020626E" w14:textId="77777777" w:rsidR="001442BB" w:rsidRDefault="005C7D6E">
            <w:pPr>
              <w:pStyle w:val="TableParagraph"/>
              <w:spacing w:line="166" w:lineRule="exact"/>
              <w:ind w:right="39"/>
              <w:rPr>
                <w:sz w:val="16"/>
              </w:rPr>
            </w:pPr>
            <w:r>
              <w:rPr>
                <w:sz w:val="16"/>
              </w:rPr>
              <w:t>(958.483)</w:t>
            </w:r>
          </w:p>
        </w:tc>
      </w:tr>
      <w:tr w:rsidR="001442BB" w14:paraId="1020627A" w14:textId="77777777">
        <w:trPr>
          <w:trHeight w:val="183"/>
        </w:trPr>
        <w:tc>
          <w:tcPr>
            <w:tcW w:w="3542" w:type="dxa"/>
          </w:tcPr>
          <w:p w14:paraId="10206270" w14:textId="77777777" w:rsidR="001442BB" w:rsidRDefault="005C7D6E">
            <w:pPr>
              <w:pStyle w:val="TableParagraph"/>
              <w:spacing w:line="164" w:lineRule="exact"/>
              <w:ind w:left="203"/>
              <w:jc w:val="left"/>
              <w:rPr>
                <w:sz w:val="16"/>
              </w:rPr>
            </w:pPr>
            <w:r>
              <w:rPr>
                <w:sz w:val="16"/>
              </w:rPr>
              <w:t>Provisão Proagro a Receber</w:t>
            </w:r>
          </w:p>
        </w:tc>
        <w:tc>
          <w:tcPr>
            <w:tcW w:w="993" w:type="dxa"/>
          </w:tcPr>
          <w:p w14:paraId="10206271" w14:textId="77777777" w:rsidR="001442BB" w:rsidRDefault="005C7D6E">
            <w:pPr>
              <w:pStyle w:val="TableParagraph"/>
              <w:spacing w:line="164" w:lineRule="exact"/>
              <w:ind w:right="46"/>
              <w:rPr>
                <w:sz w:val="16"/>
              </w:rPr>
            </w:pPr>
            <w:r>
              <w:rPr>
                <w:sz w:val="16"/>
              </w:rPr>
              <w:t>-</w:t>
            </w:r>
          </w:p>
        </w:tc>
        <w:tc>
          <w:tcPr>
            <w:tcW w:w="991" w:type="dxa"/>
          </w:tcPr>
          <w:p w14:paraId="10206272"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273" w14:textId="77777777" w:rsidR="001442BB" w:rsidRDefault="005C7D6E">
            <w:pPr>
              <w:pStyle w:val="TableParagraph"/>
              <w:spacing w:line="164" w:lineRule="exact"/>
              <w:ind w:right="52"/>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74" w14:textId="77777777" w:rsidR="001442BB" w:rsidRDefault="005C7D6E">
            <w:pPr>
              <w:pStyle w:val="TableParagraph"/>
              <w:spacing w:line="164" w:lineRule="exact"/>
              <w:ind w:right="49"/>
              <w:rPr>
                <w:sz w:val="16"/>
              </w:rPr>
            </w:pPr>
            <w:r>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10206275"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76" w14:textId="77777777" w:rsidR="001442BB" w:rsidRDefault="005C7D6E">
            <w:pPr>
              <w:pStyle w:val="TableParagraph"/>
              <w:spacing w:line="164" w:lineRule="exact"/>
              <w:ind w:right="47"/>
              <w:rPr>
                <w:sz w:val="16"/>
              </w:rPr>
            </w:pPr>
            <w:r>
              <w:rPr>
                <w:sz w:val="16"/>
              </w:rPr>
              <w:t>-</w:t>
            </w:r>
          </w:p>
        </w:tc>
        <w:tc>
          <w:tcPr>
            <w:tcW w:w="1134" w:type="dxa"/>
            <w:tcBorders>
              <w:left w:val="single" w:sz="4" w:space="0" w:color="000000"/>
            </w:tcBorders>
          </w:tcPr>
          <w:p w14:paraId="10206277" w14:textId="77777777" w:rsidR="001442BB" w:rsidRDefault="005C7D6E">
            <w:pPr>
              <w:pStyle w:val="TableParagraph"/>
              <w:spacing w:line="164" w:lineRule="exact"/>
              <w:ind w:right="39"/>
              <w:rPr>
                <w:sz w:val="16"/>
              </w:rPr>
            </w:pPr>
            <w:r>
              <w:rPr>
                <w:sz w:val="16"/>
              </w:rPr>
              <w:t>-</w:t>
            </w:r>
          </w:p>
        </w:tc>
        <w:tc>
          <w:tcPr>
            <w:tcW w:w="1132" w:type="dxa"/>
          </w:tcPr>
          <w:p w14:paraId="10206278" w14:textId="77777777" w:rsidR="001442BB" w:rsidRDefault="005C7D6E">
            <w:pPr>
              <w:pStyle w:val="TableParagraph"/>
              <w:spacing w:line="164" w:lineRule="exact"/>
              <w:ind w:right="40"/>
              <w:rPr>
                <w:sz w:val="16"/>
              </w:rPr>
            </w:pPr>
            <w:r>
              <w:rPr>
                <w:sz w:val="16"/>
              </w:rPr>
              <w:t>(7)</w:t>
            </w:r>
          </w:p>
        </w:tc>
        <w:tc>
          <w:tcPr>
            <w:tcW w:w="1134" w:type="dxa"/>
          </w:tcPr>
          <w:p w14:paraId="10206279" w14:textId="77777777" w:rsidR="001442BB" w:rsidRDefault="005C7D6E">
            <w:pPr>
              <w:pStyle w:val="TableParagraph"/>
              <w:spacing w:line="164" w:lineRule="exact"/>
              <w:ind w:right="37"/>
              <w:rPr>
                <w:sz w:val="16"/>
              </w:rPr>
            </w:pPr>
            <w:r>
              <w:rPr>
                <w:sz w:val="16"/>
              </w:rPr>
              <w:t>(7)</w:t>
            </w:r>
          </w:p>
        </w:tc>
      </w:tr>
      <w:tr w:rsidR="001442BB" w14:paraId="10206285" w14:textId="77777777">
        <w:trPr>
          <w:trHeight w:val="183"/>
        </w:trPr>
        <w:tc>
          <w:tcPr>
            <w:tcW w:w="3542" w:type="dxa"/>
          </w:tcPr>
          <w:p w14:paraId="1020627B" w14:textId="77777777" w:rsidR="001442BB" w:rsidRDefault="005C7D6E">
            <w:pPr>
              <w:pStyle w:val="TableParagraph"/>
              <w:spacing w:line="164" w:lineRule="exact"/>
              <w:ind w:left="112"/>
              <w:jc w:val="left"/>
              <w:rPr>
                <w:b/>
                <w:sz w:val="16"/>
              </w:rPr>
            </w:pPr>
            <w:r>
              <w:rPr>
                <w:b/>
                <w:sz w:val="16"/>
              </w:rPr>
              <w:t>Margem Financeira</w:t>
            </w:r>
          </w:p>
        </w:tc>
        <w:tc>
          <w:tcPr>
            <w:tcW w:w="993" w:type="dxa"/>
          </w:tcPr>
          <w:p w14:paraId="1020627C" w14:textId="77777777" w:rsidR="001442BB" w:rsidRDefault="005C7D6E">
            <w:pPr>
              <w:pStyle w:val="TableParagraph"/>
              <w:spacing w:line="164" w:lineRule="exact"/>
              <w:ind w:right="46"/>
              <w:rPr>
                <w:b/>
                <w:sz w:val="16"/>
              </w:rPr>
            </w:pPr>
            <w:r>
              <w:rPr>
                <w:b/>
                <w:sz w:val="16"/>
              </w:rPr>
              <w:t>1.431.762</w:t>
            </w:r>
          </w:p>
        </w:tc>
        <w:tc>
          <w:tcPr>
            <w:tcW w:w="991" w:type="dxa"/>
          </w:tcPr>
          <w:p w14:paraId="1020627D" w14:textId="77777777" w:rsidR="001442BB" w:rsidRDefault="005C7D6E">
            <w:pPr>
              <w:pStyle w:val="TableParagraph"/>
              <w:spacing w:line="164" w:lineRule="exact"/>
              <w:ind w:right="46"/>
              <w:rPr>
                <w:b/>
                <w:sz w:val="16"/>
              </w:rPr>
            </w:pPr>
            <w:r>
              <w:rPr>
                <w:b/>
                <w:sz w:val="16"/>
              </w:rPr>
              <w:t>611.776</w:t>
            </w:r>
          </w:p>
        </w:tc>
        <w:tc>
          <w:tcPr>
            <w:tcW w:w="993" w:type="dxa"/>
            <w:tcBorders>
              <w:right w:val="single" w:sz="4" w:space="0" w:color="000000"/>
            </w:tcBorders>
          </w:tcPr>
          <w:p w14:paraId="1020627E" w14:textId="77777777" w:rsidR="001442BB" w:rsidRDefault="005C7D6E">
            <w:pPr>
              <w:pStyle w:val="TableParagraph"/>
              <w:spacing w:line="164" w:lineRule="exact"/>
              <w:ind w:right="52"/>
              <w:rPr>
                <w:b/>
                <w:sz w:val="16"/>
              </w:rPr>
            </w:pPr>
            <w:r>
              <w:rPr>
                <w:b/>
                <w:sz w:val="16"/>
              </w:rPr>
              <w:t>2.043.538</w:t>
            </w:r>
          </w:p>
        </w:tc>
        <w:tc>
          <w:tcPr>
            <w:tcW w:w="1132" w:type="dxa"/>
            <w:tcBorders>
              <w:top w:val="single" w:sz="4" w:space="0" w:color="000000"/>
              <w:left w:val="single" w:sz="4" w:space="0" w:color="000000"/>
              <w:bottom w:val="single" w:sz="4" w:space="0" w:color="000000"/>
              <w:right w:val="single" w:sz="4" w:space="0" w:color="000000"/>
            </w:tcBorders>
          </w:tcPr>
          <w:p w14:paraId="1020627F" w14:textId="77777777" w:rsidR="001442BB" w:rsidRDefault="005C7D6E">
            <w:pPr>
              <w:pStyle w:val="TableParagraph"/>
              <w:spacing w:line="164" w:lineRule="exact"/>
              <w:ind w:right="49"/>
              <w:rPr>
                <w:b/>
                <w:sz w:val="16"/>
              </w:rPr>
            </w:pPr>
            <w:r>
              <w:rPr>
                <w:b/>
                <w:sz w:val="16"/>
              </w:rPr>
              <w:t>2.956.461</w:t>
            </w:r>
          </w:p>
        </w:tc>
        <w:tc>
          <w:tcPr>
            <w:tcW w:w="1134" w:type="dxa"/>
            <w:tcBorders>
              <w:top w:val="single" w:sz="4" w:space="0" w:color="000000"/>
              <w:left w:val="single" w:sz="4" w:space="0" w:color="000000"/>
              <w:bottom w:val="single" w:sz="4" w:space="0" w:color="000000"/>
              <w:right w:val="single" w:sz="4" w:space="0" w:color="000000"/>
            </w:tcBorders>
          </w:tcPr>
          <w:p w14:paraId="10206280" w14:textId="77777777" w:rsidR="001442BB" w:rsidRDefault="005C7D6E">
            <w:pPr>
              <w:pStyle w:val="TableParagraph"/>
              <w:spacing w:line="164" w:lineRule="exact"/>
              <w:ind w:right="48"/>
              <w:rPr>
                <w:b/>
                <w:sz w:val="16"/>
              </w:rPr>
            </w:pPr>
            <w:r>
              <w:rPr>
                <w:b/>
                <w:sz w:val="16"/>
              </w:rPr>
              <w:t>1.228.666</w:t>
            </w:r>
          </w:p>
        </w:tc>
        <w:tc>
          <w:tcPr>
            <w:tcW w:w="1132" w:type="dxa"/>
            <w:tcBorders>
              <w:top w:val="single" w:sz="4" w:space="0" w:color="000000"/>
              <w:left w:val="single" w:sz="4" w:space="0" w:color="000000"/>
              <w:bottom w:val="single" w:sz="4" w:space="0" w:color="000000"/>
              <w:right w:val="single" w:sz="4" w:space="0" w:color="000000"/>
            </w:tcBorders>
          </w:tcPr>
          <w:p w14:paraId="10206281" w14:textId="77777777" w:rsidR="001442BB" w:rsidRDefault="005C7D6E">
            <w:pPr>
              <w:pStyle w:val="TableParagraph"/>
              <w:spacing w:line="164" w:lineRule="exact"/>
              <w:ind w:right="47"/>
              <w:rPr>
                <w:b/>
                <w:sz w:val="16"/>
              </w:rPr>
            </w:pPr>
            <w:r>
              <w:rPr>
                <w:b/>
                <w:sz w:val="16"/>
              </w:rPr>
              <w:t>4.185.127</w:t>
            </w:r>
          </w:p>
        </w:tc>
        <w:tc>
          <w:tcPr>
            <w:tcW w:w="1134" w:type="dxa"/>
            <w:tcBorders>
              <w:left w:val="single" w:sz="4" w:space="0" w:color="000000"/>
            </w:tcBorders>
          </w:tcPr>
          <w:p w14:paraId="10206282" w14:textId="77777777" w:rsidR="001442BB" w:rsidRDefault="005C7D6E">
            <w:pPr>
              <w:pStyle w:val="TableParagraph"/>
              <w:spacing w:line="164" w:lineRule="exact"/>
              <w:ind w:right="41"/>
              <w:rPr>
                <w:b/>
                <w:sz w:val="16"/>
              </w:rPr>
            </w:pPr>
            <w:r>
              <w:rPr>
                <w:b/>
                <w:sz w:val="16"/>
              </w:rPr>
              <w:t>2.061.674</w:t>
            </w:r>
          </w:p>
        </w:tc>
        <w:tc>
          <w:tcPr>
            <w:tcW w:w="1132" w:type="dxa"/>
          </w:tcPr>
          <w:p w14:paraId="10206283" w14:textId="77777777" w:rsidR="001442BB" w:rsidRDefault="005C7D6E">
            <w:pPr>
              <w:pStyle w:val="TableParagraph"/>
              <w:spacing w:line="164" w:lineRule="exact"/>
              <w:ind w:right="40"/>
              <w:rPr>
                <w:b/>
                <w:sz w:val="16"/>
              </w:rPr>
            </w:pPr>
            <w:r>
              <w:rPr>
                <w:b/>
                <w:sz w:val="16"/>
              </w:rPr>
              <w:t>867.925</w:t>
            </w:r>
          </w:p>
        </w:tc>
        <w:tc>
          <w:tcPr>
            <w:tcW w:w="1134" w:type="dxa"/>
          </w:tcPr>
          <w:p w14:paraId="10206284" w14:textId="77777777" w:rsidR="001442BB" w:rsidRDefault="005C7D6E">
            <w:pPr>
              <w:pStyle w:val="TableParagraph"/>
              <w:spacing w:line="164" w:lineRule="exact"/>
              <w:ind w:right="39"/>
              <w:rPr>
                <w:b/>
                <w:sz w:val="16"/>
              </w:rPr>
            </w:pPr>
            <w:r>
              <w:rPr>
                <w:b/>
                <w:sz w:val="16"/>
              </w:rPr>
              <w:t>2.929.599</w:t>
            </w:r>
          </w:p>
        </w:tc>
      </w:tr>
      <w:tr w:rsidR="001442BB" w14:paraId="10206290" w14:textId="77777777">
        <w:trPr>
          <w:trHeight w:val="183"/>
        </w:trPr>
        <w:tc>
          <w:tcPr>
            <w:tcW w:w="3542" w:type="dxa"/>
          </w:tcPr>
          <w:p w14:paraId="10206286" w14:textId="77777777" w:rsidR="001442BB" w:rsidRDefault="005C7D6E">
            <w:pPr>
              <w:pStyle w:val="TableParagraph"/>
              <w:spacing w:line="164" w:lineRule="exact"/>
              <w:ind w:left="205"/>
              <w:jc w:val="left"/>
              <w:rPr>
                <w:sz w:val="16"/>
              </w:rPr>
            </w:pPr>
            <w:r>
              <w:rPr>
                <w:sz w:val="16"/>
              </w:rPr>
              <w:t>Rendas de Prestação de Serviços</w:t>
            </w:r>
          </w:p>
        </w:tc>
        <w:tc>
          <w:tcPr>
            <w:tcW w:w="993" w:type="dxa"/>
          </w:tcPr>
          <w:p w14:paraId="10206287" w14:textId="77777777" w:rsidR="001442BB" w:rsidRDefault="005C7D6E">
            <w:pPr>
              <w:pStyle w:val="TableParagraph"/>
              <w:spacing w:line="164" w:lineRule="exact"/>
              <w:ind w:right="46"/>
              <w:rPr>
                <w:sz w:val="16"/>
              </w:rPr>
            </w:pPr>
            <w:r>
              <w:rPr>
                <w:sz w:val="16"/>
              </w:rPr>
              <w:t>385.794</w:t>
            </w:r>
          </w:p>
        </w:tc>
        <w:tc>
          <w:tcPr>
            <w:tcW w:w="991" w:type="dxa"/>
          </w:tcPr>
          <w:p w14:paraId="10206288" w14:textId="77777777" w:rsidR="001442BB" w:rsidRDefault="005C7D6E">
            <w:pPr>
              <w:pStyle w:val="TableParagraph"/>
              <w:spacing w:line="164" w:lineRule="exact"/>
              <w:ind w:right="46"/>
              <w:rPr>
                <w:sz w:val="16"/>
              </w:rPr>
            </w:pPr>
            <w:r>
              <w:rPr>
                <w:sz w:val="16"/>
              </w:rPr>
              <w:t>1.010.095</w:t>
            </w:r>
          </w:p>
        </w:tc>
        <w:tc>
          <w:tcPr>
            <w:tcW w:w="993" w:type="dxa"/>
            <w:tcBorders>
              <w:right w:val="single" w:sz="4" w:space="0" w:color="000000"/>
            </w:tcBorders>
          </w:tcPr>
          <w:p w14:paraId="10206289" w14:textId="77777777" w:rsidR="001442BB" w:rsidRDefault="005C7D6E">
            <w:pPr>
              <w:pStyle w:val="TableParagraph"/>
              <w:spacing w:line="164" w:lineRule="exact"/>
              <w:ind w:right="52"/>
              <w:rPr>
                <w:sz w:val="16"/>
              </w:rPr>
            </w:pPr>
            <w:r>
              <w:rPr>
                <w:sz w:val="16"/>
              </w:rPr>
              <w:t>1.395.889</w:t>
            </w:r>
          </w:p>
        </w:tc>
        <w:tc>
          <w:tcPr>
            <w:tcW w:w="1132" w:type="dxa"/>
            <w:tcBorders>
              <w:top w:val="single" w:sz="4" w:space="0" w:color="000000"/>
              <w:left w:val="single" w:sz="4" w:space="0" w:color="000000"/>
              <w:bottom w:val="single" w:sz="4" w:space="0" w:color="000000"/>
              <w:right w:val="single" w:sz="4" w:space="0" w:color="000000"/>
            </w:tcBorders>
          </w:tcPr>
          <w:p w14:paraId="1020628A" w14:textId="77777777" w:rsidR="001442BB" w:rsidRDefault="005C7D6E">
            <w:pPr>
              <w:pStyle w:val="TableParagraph"/>
              <w:spacing w:line="164" w:lineRule="exact"/>
              <w:ind w:right="49"/>
              <w:rPr>
                <w:sz w:val="16"/>
              </w:rPr>
            </w:pPr>
            <w:r>
              <w:rPr>
                <w:sz w:val="16"/>
              </w:rPr>
              <w:t>693.876</w:t>
            </w:r>
          </w:p>
        </w:tc>
        <w:tc>
          <w:tcPr>
            <w:tcW w:w="1134" w:type="dxa"/>
            <w:tcBorders>
              <w:top w:val="single" w:sz="4" w:space="0" w:color="000000"/>
              <w:left w:val="single" w:sz="4" w:space="0" w:color="000000"/>
              <w:bottom w:val="single" w:sz="4" w:space="0" w:color="000000"/>
              <w:right w:val="single" w:sz="4" w:space="0" w:color="000000"/>
            </w:tcBorders>
          </w:tcPr>
          <w:p w14:paraId="1020628B" w14:textId="77777777" w:rsidR="001442BB" w:rsidRDefault="005C7D6E">
            <w:pPr>
              <w:pStyle w:val="TableParagraph"/>
              <w:spacing w:line="164" w:lineRule="exact"/>
              <w:ind w:right="48"/>
              <w:rPr>
                <w:sz w:val="16"/>
              </w:rPr>
            </w:pPr>
            <w:r>
              <w:rPr>
                <w:sz w:val="16"/>
              </w:rPr>
              <w:t>1.935.028</w:t>
            </w:r>
          </w:p>
        </w:tc>
        <w:tc>
          <w:tcPr>
            <w:tcW w:w="1132" w:type="dxa"/>
            <w:tcBorders>
              <w:top w:val="single" w:sz="4" w:space="0" w:color="000000"/>
              <w:left w:val="single" w:sz="4" w:space="0" w:color="000000"/>
              <w:bottom w:val="single" w:sz="4" w:space="0" w:color="000000"/>
              <w:right w:val="single" w:sz="4" w:space="0" w:color="000000"/>
            </w:tcBorders>
          </w:tcPr>
          <w:p w14:paraId="1020628C" w14:textId="77777777" w:rsidR="001442BB" w:rsidRDefault="005C7D6E">
            <w:pPr>
              <w:pStyle w:val="TableParagraph"/>
              <w:spacing w:line="164" w:lineRule="exact"/>
              <w:ind w:right="47"/>
              <w:rPr>
                <w:sz w:val="16"/>
              </w:rPr>
            </w:pPr>
            <w:r>
              <w:rPr>
                <w:sz w:val="16"/>
              </w:rPr>
              <w:t>2.628.904</w:t>
            </w:r>
          </w:p>
        </w:tc>
        <w:tc>
          <w:tcPr>
            <w:tcW w:w="1134" w:type="dxa"/>
            <w:tcBorders>
              <w:left w:val="single" w:sz="4" w:space="0" w:color="000000"/>
            </w:tcBorders>
          </w:tcPr>
          <w:p w14:paraId="1020628D" w14:textId="77777777" w:rsidR="001442BB" w:rsidRDefault="005C7D6E">
            <w:pPr>
              <w:pStyle w:val="TableParagraph"/>
              <w:spacing w:line="164" w:lineRule="exact"/>
              <w:ind w:right="41"/>
              <w:rPr>
                <w:sz w:val="16"/>
              </w:rPr>
            </w:pPr>
            <w:r>
              <w:rPr>
                <w:sz w:val="16"/>
              </w:rPr>
              <w:t>614.989</w:t>
            </w:r>
          </w:p>
        </w:tc>
        <w:tc>
          <w:tcPr>
            <w:tcW w:w="1132" w:type="dxa"/>
          </w:tcPr>
          <w:p w14:paraId="1020628E" w14:textId="77777777" w:rsidR="001442BB" w:rsidRDefault="005C7D6E">
            <w:pPr>
              <w:pStyle w:val="TableParagraph"/>
              <w:spacing w:line="164" w:lineRule="exact"/>
              <w:ind w:right="40"/>
              <w:rPr>
                <w:sz w:val="16"/>
              </w:rPr>
            </w:pPr>
            <w:r>
              <w:rPr>
                <w:sz w:val="16"/>
              </w:rPr>
              <w:t>1.846.714</w:t>
            </w:r>
          </w:p>
        </w:tc>
        <w:tc>
          <w:tcPr>
            <w:tcW w:w="1134" w:type="dxa"/>
          </w:tcPr>
          <w:p w14:paraId="1020628F" w14:textId="77777777" w:rsidR="001442BB" w:rsidRDefault="005C7D6E">
            <w:pPr>
              <w:pStyle w:val="TableParagraph"/>
              <w:spacing w:line="164" w:lineRule="exact"/>
              <w:ind w:right="39"/>
              <w:rPr>
                <w:sz w:val="16"/>
              </w:rPr>
            </w:pPr>
            <w:r>
              <w:rPr>
                <w:sz w:val="16"/>
              </w:rPr>
              <w:t>2.461.703</w:t>
            </w:r>
          </w:p>
        </w:tc>
      </w:tr>
      <w:tr w:rsidR="001442BB" w14:paraId="1020629B" w14:textId="77777777">
        <w:trPr>
          <w:trHeight w:val="183"/>
        </w:trPr>
        <w:tc>
          <w:tcPr>
            <w:tcW w:w="3542" w:type="dxa"/>
          </w:tcPr>
          <w:p w14:paraId="10206291" w14:textId="77777777" w:rsidR="001442BB" w:rsidRDefault="005C7D6E">
            <w:pPr>
              <w:pStyle w:val="TableParagraph"/>
              <w:spacing w:line="164" w:lineRule="exact"/>
              <w:ind w:left="205"/>
              <w:jc w:val="left"/>
              <w:rPr>
                <w:sz w:val="16"/>
              </w:rPr>
            </w:pPr>
            <w:r>
              <w:rPr>
                <w:sz w:val="16"/>
              </w:rPr>
              <w:t>Rendas com Tarifas, Taxas e Comissões</w:t>
            </w:r>
          </w:p>
        </w:tc>
        <w:tc>
          <w:tcPr>
            <w:tcW w:w="993" w:type="dxa"/>
          </w:tcPr>
          <w:p w14:paraId="10206292" w14:textId="77777777" w:rsidR="001442BB" w:rsidRDefault="005C7D6E">
            <w:pPr>
              <w:pStyle w:val="TableParagraph"/>
              <w:spacing w:line="164" w:lineRule="exact"/>
              <w:ind w:right="46"/>
              <w:rPr>
                <w:sz w:val="16"/>
              </w:rPr>
            </w:pPr>
            <w:r>
              <w:rPr>
                <w:sz w:val="16"/>
              </w:rPr>
              <w:t>53.681</w:t>
            </w:r>
          </w:p>
        </w:tc>
        <w:tc>
          <w:tcPr>
            <w:tcW w:w="991" w:type="dxa"/>
          </w:tcPr>
          <w:p w14:paraId="10206293" w14:textId="77777777" w:rsidR="001442BB" w:rsidRDefault="005C7D6E">
            <w:pPr>
              <w:pStyle w:val="TableParagraph"/>
              <w:spacing w:line="164" w:lineRule="exact"/>
              <w:ind w:right="46"/>
              <w:rPr>
                <w:sz w:val="16"/>
              </w:rPr>
            </w:pPr>
            <w:r>
              <w:rPr>
                <w:sz w:val="16"/>
              </w:rPr>
              <w:t>-</w:t>
            </w:r>
          </w:p>
        </w:tc>
        <w:tc>
          <w:tcPr>
            <w:tcW w:w="993" w:type="dxa"/>
            <w:tcBorders>
              <w:right w:val="single" w:sz="4" w:space="0" w:color="000000"/>
            </w:tcBorders>
          </w:tcPr>
          <w:p w14:paraId="10206294" w14:textId="77777777" w:rsidR="001442BB" w:rsidRDefault="005C7D6E">
            <w:pPr>
              <w:pStyle w:val="TableParagraph"/>
              <w:spacing w:line="164" w:lineRule="exact"/>
              <w:ind w:right="52"/>
              <w:rPr>
                <w:sz w:val="16"/>
              </w:rPr>
            </w:pPr>
            <w:r>
              <w:rPr>
                <w:sz w:val="16"/>
              </w:rPr>
              <w:t>53.681</w:t>
            </w:r>
          </w:p>
        </w:tc>
        <w:tc>
          <w:tcPr>
            <w:tcW w:w="1132" w:type="dxa"/>
            <w:tcBorders>
              <w:top w:val="single" w:sz="4" w:space="0" w:color="000000"/>
              <w:left w:val="single" w:sz="4" w:space="0" w:color="000000"/>
              <w:bottom w:val="single" w:sz="4" w:space="0" w:color="000000"/>
              <w:right w:val="single" w:sz="4" w:space="0" w:color="000000"/>
            </w:tcBorders>
          </w:tcPr>
          <w:p w14:paraId="10206295" w14:textId="77777777" w:rsidR="001442BB" w:rsidRDefault="005C7D6E">
            <w:pPr>
              <w:pStyle w:val="TableParagraph"/>
              <w:spacing w:line="164" w:lineRule="exact"/>
              <w:ind w:right="49"/>
              <w:rPr>
                <w:sz w:val="16"/>
              </w:rPr>
            </w:pPr>
            <w:r>
              <w:rPr>
                <w:sz w:val="16"/>
              </w:rPr>
              <w:t>98.426</w:t>
            </w:r>
          </w:p>
        </w:tc>
        <w:tc>
          <w:tcPr>
            <w:tcW w:w="1134" w:type="dxa"/>
            <w:tcBorders>
              <w:top w:val="single" w:sz="4" w:space="0" w:color="000000"/>
              <w:left w:val="single" w:sz="4" w:space="0" w:color="000000"/>
              <w:bottom w:val="single" w:sz="4" w:space="0" w:color="000000"/>
              <w:right w:val="single" w:sz="4" w:space="0" w:color="000000"/>
            </w:tcBorders>
          </w:tcPr>
          <w:p w14:paraId="10206296" w14:textId="77777777" w:rsidR="001442BB" w:rsidRDefault="005C7D6E">
            <w:pPr>
              <w:pStyle w:val="TableParagraph"/>
              <w:spacing w:line="164" w:lineRule="exact"/>
              <w:ind w:right="48"/>
              <w:rPr>
                <w:sz w:val="16"/>
              </w:rPr>
            </w:pPr>
            <w:r>
              <w:rPr>
                <w:sz w:val="16"/>
              </w:rPr>
              <w:t>-</w:t>
            </w:r>
          </w:p>
        </w:tc>
        <w:tc>
          <w:tcPr>
            <w:tcW w:w="1132" w:type="dxa"/>
            <w:tcBorders>
              <w:top w:val="single" w:sz="4" w:space="0" w:color="000000"/>
              <w:left w:val="single" w:sz="4" w:space="0" w:color="000000"/>
              <w:bottom w:val="single" w:sz="4" w:space="0" w:color="000000"/>
              <w:right w:val="single" w:sz="4" w:space="0" w:color="000000"/>
            </w:tcBorders>
          </w:tcPr>
          <w:p w14:paraId="10206297" w14:textId="77777777" w:rsidR="001442BB" w:rsidRDefault="005C7D6E">
            <w:pPr>
              <w:pStyle w:val="TableParagraph"/>
              <w:spacing w:line="164" w:lineRule="exact"/>
              <w:ind w:right="47"/>
              <w:rPr>
                <w:sz w:val="16"/>
              </w:rPr>
            </w:pPr>
            <w:r>
              <w:rPr>
                <w:sz w:val="16"/>
              </w:rPr>
              <w:t>98.426</w:t>
            </w:r>
          </w:p>
        </w:tc>
        <w:tc>
          <w:tcPr>
            <w:tcW w:w="1134" w:type="dxa"/>
            <w:tcBorders>
              <w:left w:val="single" w:sz="4" w:space="0" w:color="000000"/>
            </w:tcBorders>
          </w:tcPr>
          <w:p w14:paraId="10206298" w14:textId="77777777" w:rsidR="001442BB" w:rsidRDefault="005C7D6E">
            <w:pPr>
              <w:pStyle w:val="TableParagraph"/>
              <w:spacing w:line="164" w:lineRule="exact"/>
              <w:ind w:right="41"/>
              <w:rPr>
                <w:sz w:val="16"/>
              </w:rPr>
            </w:pPr>
            <w:r>
              <w:rPr>
                <w:sz w:val="16"/>
              </w:rPr>
              <w:t>77.005</w:t>
            </w:r>
          </w:p>
        </w:tc>
        <w:tc>
          <w:tcPr>
            <w:tcW w:w="1132" w:type="dxa"/>
          </w:tcPr>
          <w:p w14:paraId="10206299" w14:textId="77777777" w:rsidR="001442BB" w:rsidRDefault="005C7D6E">
            <w:pPr>
              <w:pStyle w:val="TableParagraph"/>
              <w:spacing w:line="164" w:lineRule="exact"/>
              <w:ind w:right="41"/>
              <w:rPr>
                <w:sz w:val="16"/>
              </w:rPr>
            </w:pPr>
            <w:r>
              <w:rPr>
                <w:sz w:val="16"/>
              </w:rPr>
              <w:t>-</w:t>
            </w:r>
          </w:p>
        </w:tc>
        <w:tc>
          <w:tcPr>
            <w:tcW w:w="1134" w:type="dxa"/>
          </w:tcPr>
          <w:p w14:paraId="1020629A" w14:textId="77777777" w:rsidR="001442BB" w:rsidRDefault="005C7D6E">
            <w:pPr>
              <w:pStyle w:val="TableParagraph"/>
              <w:spacing w:line="164" w:lineRule="exact"/>
              <w:ind w:right="39"/>
              <w:rPr>
                <w:sz w:val="16"/>
              </w:rPr>
            </w:pPr>
            <w:r>
              <w:rPr>
                <w:sz w:val="16"/>
              </w:rPr>
              <w:t>77.005</w:t>
            </w:r>
          </w:p>
        </w:tc>
      </w:tr>
      <w:tr w:rsidR="001442BB" w14:paraId="102062A6" w14:textId="77777777">
        <w:trPr>
          <w:trHeight w:val="183"/>
        </w:trPr>
        <w:tc>
          <w:tcPr>
            <w:tcW w:w="3542" w:type="dxa"/>
          </w:tcPr>
          <w:p w14:paraId="1020629C" w14:textId="77777777" w:rsidR="001442BB" w:rsidRDefault="005C7D6E">
            <w:pPr>
              <w:pStyle w:val="TableParagraph"/>
              <w:spacing w:line="164" w:lineRule="exact"/>
              <w:ind w:left="114"/>
              <w:jc w:val="left"/>
              <w:rPr>
                <w:b/>
                <w:sz w:val="16"/>
              </w:rPr>
            </w:pPr>
            <w:r>
              <w:rPr>
                <w:b/>
                <w:sz w:val="16"/>
              </w:rPr>
              <w:t>Pasep e Cofins</w:t>
            </w:r>
          </w:p>
        </w:tc>
        <w:tc>
          <w:tcPr>
            <w:tcW w:w="993" w:type="dxa"/>
          </w:tcPr>
          <w:p w14:paraId="1020629D" w14:textId="77777777" w:rsidR="001442BB" w:rsidRDefault="005C7D6E">
            <w:pPr>
              <w:pStyle w:val="TableParagraph"/>
              <w:spacing w:line="164" w:lineRule="exact"/>
              <w:ind w:right="46"/>
              <w:rPr>
                <w:b/>
                <w:sz w:val="16"/>
              </w:rPr>
            </w:pPr>
            <w:r>
              <w:rPr>
                <w:b/>
                <w:sz w:val="16"/>
              </w:rPr>
              <w:t>(35.862)</w:t>
            </w:r>
          </w:p>
        </w:tc>
        <w:tc>
          <w:tcPr>
            <w:tcW w:w="991" w:type="dxa"/>
          </w:tcPr>
          <w:p w14:paraId="1020629E" w14:textId="77777777" w:rsidR="001442BB" w:rsidRDefault="005C7D6E">
            <w:pPr>
              <w:pStyle w:val="TableParagraph"/>
              <w:spacing w:line="164" w:lineRule="exact"/>
              <w:ind w:right="45"/>
              <w:rPr>
                <w:b/>
                <w:sz w:val="16"/>
              </w:rPr>
            </w:pPr>
            <w:r>
              <w:rPr>
                <w:b/>
                <w:sz w:val="16"/>
              </w:rPr>
              <w:t>(88.374)</w:t>
            </w:r>
          </w:p>
        </w:tc>
        <w:tc>
          <w:tcPr>
            <w:tcW w:w="993" w:type="dxa"/>
            <w:tcBorders>
              <w:right w:val="single" w:sz="4" w:space="0" w:color="000000"/>
            </w:tcBorders>
          </w:tcPr>
          <w:p w14:paraId="1020629F" w14:textId="77777777" w:rsidR="001442BB" w:rsidRDefault="005C7D6E">
            <w:pPr>
              <w:pStyle w:val="TableParagraph"/>
              <w:spacing w:line="164" w:lineRule="exact"/>
              <w:ind w:right="52"/>
              <w:rPr>
                <w:b/>
                <w:sz w:val="16"/>
              </w:rPr>
            </w:pPr>
            <w:r>
              <w:rPr>
                <w:b/>
                <w:sz w:val="16"/>
              </w:rPr>
              <w:t>(124.236)</w:t>
            </w:r>
          </w:p>
        </w:tc>
        <w:tc>
          <w:tcPr>
            <w:tcW w:w="1132" w:type="dxa"/>
            <w:tcBorders>
              <w:top w:val="single" w:sz="4" w:space="0" w:color="000000"/>
              <w:left w:val="single" w:sz="4" w:space="0" w:color="000000"/>
              <w:bottom w:val="single" w:sz="4" w:space="0" w:color="000000"/>
              <w:right w:val="single" w:sz="4" w:space="0" w:color="000000"/>
            </w:tcBorders>
          </w:tcPr>
          <w:p w14:paraId="102062A0" w14:textId="77777777" w:rsidR="001442BB" w:rsidRDefault="005C7D6E">
            <w:pPr>
              <w:pStyle w:val="TableParagraph"/>
              <w:spacing w:line="164" w:lineRule="exact"/>
              <w:ind w:right="49"/>
              <w:rPr>
                <w:b/>
                <w:sz w:val="16"/>
              </w:rPr>
            </w:pPr>
            <w:r>
              <w:rPr>
                <w:b/>
                <w:sz w:val="16"/>
              </w:rPr>
              <w:t>(81.678)</w:t>
            </w:r>
          </w:p>
        </w:tc>
        <w:tc>
          <w:tcPr>
            <w:tcW w:w="1134" w:type="dxa"/>
            <w:tcBorders>
              <w:top w:val="single" w:sz="4" w:space="0" w:color="000000"/>
              <w:left w:val="single" w:sz="4" w:space="0" w:color="000000"/>
              <w:bottom w:val="single" w:sz="4" w:space="0" w:color="000000"/>
              <w:right w:val="single" w:sz="4" w:space="0" w:color="000000"/>
            </w:tcBorders>
          </w:tcPr>
          <w:p w14:paraId="102062A1" w14:textId="77777777" w:rsidR="001442BB" w:rsidRDefault="005C7D6E">
            <w:pPr>
              <w:pStyle w:val="TableParagraph"/>
              <w:spacing w:line="164" w:lineRule="exact"/>
              <w:ind w:right="48"/>
              <w:rPr>
                <w:b/>
                <w:sz w:val="16"/>
              </w:rPr>
            </w:pPr>
            <w:r>
              <w:rPr>
                <w:b/>
                <w:sz w:val="16"/>
              </w:rPr>
              <w:t>(199.853)</w:t>
            </w:r>
          </w:p>
        </w:tc>
        <w:tc>
          <w:tcPr>
            <w:tcW w:w="1132" w:type="dxa"/>
            <w:tcBorders>
              <w:top w:val="single" w:sz="4" w:space="0" w:color="000000"/>
              <w:left w:val="single" w:sz="4" w:space="0" w:color="000000"/>
              <w:bottom w:val="single" w:sz="4" w:space="0" w:color="000000"/>
              <w:right w:val="single" w:sz="4" w:space="0" w:color="000000"/>
            </w:tcBorders>
          </w:tcPr>
          <w:p w14:paraId="102062A2" w14:textId="77777777" w:rsidR="001442BB" w:rsidRDefault="005C7D6E">
            <w:pPr>
              <w:pStyle w:val="TableParagraph"/>
              <w:spacing w:line="164" w:lineRule="exact"/>
              <w:ind w:right="47"/>
              <w:rPr>
                <w:b/>
                <w:sz w:val="16"/>
              </w:rPr>
            </w:pPr>
            <w:r>
              <w:rPr>
                <w:b/>
                <w:sz w:val="16"/>
              </w:rPr>
              <w:t>(281.531)</w:t>
            </w:r>
          </w:p>
        </w:tc>
        <w:tc>
          <w:tcPr>
            <w:tcW w:w="1134" w:type="dxa"/>
            <w:tcBorders>
              <w:left w:val="single" w:sz="4" w:space="0" w:color="000000"/>
            </w:tcBorders>
          </w:tcPr>
          <w:p w14:paraId="102062A3" w14:textId="77777777" w:rsidR="001442BB" w:rsidRDefault="005C7D6E">
            <w:pPr>
              <w:pStyle w:val="TableParagraph"/>
              <w:spacing w:line="164" w:lineRule="exact"/>
              <w:ind w:right="41"/>
              <w:rPr>
                <w:b/>
                <w:sz w:val="16"/>
              </w:rPr>
            </w:pPr>
            <w:r>
              <w:rPr>
                <w:b/>
                <w:sz w:val="16"/>
              </w:rPr>
              <w:t>(87.710)</w:t>
            </w:r>
          </w:p>
        </w:tc>
        <w:tc>
          <w:tcPr>
            <w:tcW w:w="1132" w:type="dxa"/>
          </w:tcPr>
          <w:p w14:paraId="102062A4" w14:textId="77777777" w:rsidR="001442BB" w:rsidRDefault="005C7D6E">
            <w:pPr>
              <w:pStyle w:val="TableParagraph"/>
              <w:spacing w:line="164" w:lineRule="exact"/>
              <w:ind w:right="40"/>
              <w:rPr>
                <w:b/>
                <w:sz w:val="16"/>
              </w:rPr>
            </w:pPr>
            <w:r>
              <w:rPr>
                <w:b/>
                <w:sz w:val="16"/>
              </w:rPr>
              <w:t>(185.535)</w:t>
            </w:r>
          </w:p>
        </w:tc>
        <w:tc>
          <w:tcPr>
            <w:tcW w:w="1134" w:type="dxa"/>
          </w:tcPr>
          <w:p w14:paraId="102062A5" w14:textId="77777777" w:rsidR="001442BB" w:rsidRDefault="005C7D6E">
            <w:pPr>
              <w:pStyle w:val="TableParagraph"/>
              <w:spacing w:line="164" w:lineRule="exact"/>
              <w:ind w:right="36"/>
              <w:rPr>
                <w:b/>
                <w:sz w:val="16"/>
              </w:rPr>
            </w:pPr>
            <w:r>
              <w:rPr>
                <w:b/>
                <w:sz w:val="16"/>
              </w:rPr>
              <w:t>(273.245)</w:t>
            </w:r>
          </w:p>
        </w:tc>
      </w:tr>
      <w:tr w:rsidR="001442BB" w14:paraId="102062B1" w14:textId="77777777">
        <w:trPr>
          <w:trHeight w:val="183"/>
        </w:trPr>
        <w:tc>
          <w:tcPr>
            <w:tcW w:w="3542" w:type="dxa"/>
          </w:tcPr>
          <w:p w14:paraId="102062A7" w14:textId="77777777" w:rsidR="001442BB" w:rsidRDefault="005C7D6E">
            <w:pPr>
              <w:pStyle w:val="TableParagraph"/>
              <w:spacing w:line="164" w:lineRule="exact"/>
              <w:ind w:left="114"/>
              <w:jc w:val="left"/>
              <w:rPr>
                <w:b/>
                <w:sz w:val="16"/>
              </w:rPr>
            </w:pPr>
            <w:r>
              <w:rPr>
                <w:b/>
                <w:sz w:val="16"/>
              </w:rPr>
              <w:t>Resultado após Tarifas e Comissões</w:t>
            </w:r>
          </w:p>
        </w:tc>
        <w:tc>
          <w:tcPr>
            <w:tcW w:w="993" w:type="dxa"/>
          </w:tcPr>
          <w:p w14:paraId="102062A8" w14:textId="77777777" w:rsidR="001442BB" w:rsidRDefault="005C7D6E">
            <w:pPr>
              <w:pStyle w:val="TableParagraph"/>
              <w:spacing w:line="164" w:lineRule="exact"/>
              <w:ind w:right="46"/>
              <w:rPr>
                <w:b/>
                <w:sz w:val="16"/>
              </w:rPr>
            </w:pPr>
            <w:r>
              <w:rPr>
                <w:b/>
                <w:sz w:val="16"/>
              </w:rPr>
              <w:t>1.835.375</w:t>
            </w:r>
          </w:p>
        </w:tc>
        <w:tc>
          <w:tcPr>
            <w:tcW w:w="991" w:type="dxa"/>
          </w:tcPr>
          <w:p w14:paraId="102062A9" w14:textId="77777777" w:rsidR="001442BB" w:rsidRDefault="005C7D6E">
            <w:pPr>
              <w:pStyle w:val="TableParagraph"/>
              <w:spacing w:line="164" w:lineRule="exact"/>
              <w:ind w:right="46"/>
              <w:rPr>
                <w:b/>
                <w:sz w:val="16"/>
              </w:rPr>
            </w:pPr>
            <w:r>
              <w:rPr>
                <w:b/>
                <w:sz w:val="16"/>
              </w:rPr>
              <w:t>1.533.497</w:t>
            </w:r>
          </w:p>
        </w:tc>
        <w:tc>
          <w:tcPr>
            <w:tcW w:w="993" w:type="dxa"/>
            <w:tcBorders>
              <w:right w:val="single" w:sz="4" w:space="0" w:color="000000"/>
            </w:tcBorders>
          </w:tcPr>
          <w:p w14:paraId="102062AA" w14:textId="77777777" w:rsidR="001442BB" w:rsidRDefault="005C7D6E">
            <w:pPr>
              <w:pStyle w:val="TableParagraph"/>
              <w:spacing w:line="164" w:lineRule="exact"/>
              <w:ind w:right="52"/>
              <w:rPr>
                <w:b/>
                <w:sz w:val="16"/>
              </w:rPr>
            </w:pPr>
            <w:r>
              <w:rPr>
                <w:b/>
                <w:sz w:val="16"/>
              </w:rPr>
              <w:t>3.368.872</w:t>
            </w:r>
          </w:p>
        </w:tc>
        <w:tc>
          <w:tcPr>
            <w:tcW w:w="1132" w:type="dxa"/>
            <w:tcBorders>
              <w:top w:val="single" w:sz="4" w:space="0" w:color="000000"/>
              <w:left w:val="single" w:sz="4" w:space="0" w:color="000000"/>
              <w:bottom w:val="single" w:sz="4" w:space="0" w:color="000000"/>
              <w:right w:val="single" w:sz="4" w:space="0" w:color="000000"/>
            </w:tcBorders>
          </w:tcPr>
          <w:p w14:paraId="102062AB" w14:textId="77777777" w:rsidR="001442BB" w:rsidRDefault="005C7D6E">
            <w:pPr>
              <w:pStyle w:val="TableParagraph"/>
              <w:spacing w:line="164" w:lineRule="exact"/>
              <w:ind w:right="49"/>
              <w:rPr>
                <w:b/>
                <w:sz w:val="16"/>
              </w:rPr>
            </w:pPr>
            <w:r>
              <w:rPr>
                <w:b/>
                <w:sz w:val="16"/>
              </w:rPr>
              <w:t>3.667.085</w:t>
            </w:r>
          </w:p>
        </w:tc>
        <w:tc>
          <w:tcPr>
            <w:tcW w:w="1134" w:type="dxa"/>
            <w:tcBorders>
              <w:top w:val="single" w:sz="4" w:space="0" w:color="000000"/>
              <w:left w:val="single" w:sz="4" w:space="0" w:color="000000"/>
              <w:bottom w:val="single" w:sz="4" w:space="0" w:color="000000"/>
              <w:right w:val="single" w:sz="4" w:space="0" w:color="000000"/>
            </w:tcBorders>
          </w:tcPr>
          <w:p w14:paraId="102062AC" w14:textId="77777777" w:rsidR="001442BB" w:rsidRDefault="005C7D6E">
            <w:pPr>
              <w:pStyle w:val="TableParagraph"/>
              <w:spacing w:line="164" w:lineRule="exact"/>
              <w:ind w:right="48"/>
              <w:rPr>
                <w:b/>
                <w:sz w:val="16"/>
              </w:rPr>
            </w:pPr>
            <w:r>
              <w:rPr>
                <w:b/>
                <w:sz w:val="16"/>
              </w:rPr>
              <w:t>2.963.841</w:t>
            </w:r>
          </w:p>
        </w:tc>
        <w:tc>
          <w:tcPr>
            <w:tcW w:w="1132" w:type="dxa"/>
            <w:tcBorders>
              <w:top w:val="single" w:sz="4" w:space="0" w:color="000000"/>
              <w:left w:val="single" w:sz="4" w:space="0" w:color="000000"/>
              <w:bottom w:val="single" w:sz="4" w:space="0" w:color="000000"/>
              <w:right w:val="single" w:sz="4" w:space="0" w:color="000000"/>
            </w:tcBorders>
          </w:tcPr>
          <w:p w14:paraId="102062AD" w14:textId="77777777" w:rsidR="001442BB" w:rsidRDefault="005C7D6E">
            <w:pPr>
              <w:pStyle w:val="TableParagraph"/>
              <w:spacing w:line="164" w:lineRule="exact"/>
              <w:ind w:right="47"/>
              <w:rPr>
                <w:b/>
                <w:sz w:val="16"/>
              </w:rPr>
            </w:pPr>
            <w:r>
              <w:rPr>
                <w:b/>
                <w:sz w:val="16"/>
              </w:rPr>
              <w:t>6.630.926</w:t>
            </w:r>
          </w:p>
        </w:tc>
        <w:tc>
          <w:tcPr>
            <w:tcW w:w="1134" w:type="dxa"/>
            <w:tcBorders>
              <w:left w:val="single" w:sz="4" w:space="0" w:color="000000"/>
            </w:tcBorders>
          </w:tcPr>
          <w:p w14:paraId="102062AE" w14:textId="77777777" w:rsidR="001442BB" w:rsidRDefault="005C7D6E">
            <w:pPr>
              <w:pStyle w:val="TableParagraph"/>
              <w:spacing w:line="164" w:lineRule="exact"/>
              <w:ind w:right="41"/>
              <w:rPr>
                <w:b/>
                <w:sz w:val="16"/>
              </w:rPr>
            </w:pPr>
            <w:r>
              <w:rPr>
                <w:b/>
                <w:sz w:val="16"/>
              </w:rPr>
              <w:t>2.665.958</w:t>
            </w:r>
          </w:p>
        </w:tc>
        <w:tc>
          <w:tcPr>
            <w:tcW w:w="1132" w:type="dxa"/>
          </w:tcPr>
          <w:p w14:paraId="102062AF" w14:textId="77777777" w:rsidR="001442BB" w:rsidRDefault="005C7D6E">
            <w:pPr>
              <w:pStyle w:val="TableParagraph"/>
              <w:spacing w:line="164" w:lineRule="exact"/>
              <w:ind w:right="40"/>
              <w:rPr>
                <w:b/>
                <w:sz w:val="16"/>
              </w:rPr>
            </w:pPr>
            <w:r>
              <w:rPr>
                <w:b/>
                <w:sz w:val="16"/>
              </w:rPr>
              <w:t>2.529.104</w:t>
            </w:r>
          </w:p>
        </w:tc>
        <w:tc>
          <w:tcPr>
            <w:tcW w:w="1134" w:type="dxa"/>
          </w:tcPr>
          <w:p w14:paraId="102062B0" w14:textId="77777777" w:rsidR="001442BB" w:rsidRDefault="005C7D6E">
            <w:pPr>
              <w:pStyle w:val="TableParagraph"/>
              <w:spacing w:line="164" w:lineRule="exact"/>
              <w:ind w:right="39"/>
              <w:rPr>
                <w:b/>
                <w:sz w:val="16"/>
              </w:rPr>
            </w:pPr>
            <w:r>
              <w:rPr>
                <w:b/>
                <w:sz w:val="16"/>
              </w:rPr>
              <w:t>5.195.062</w:t>
            </w:r>
          </w:p>
        </w:tc>
      </w:tr>
      <w:tr w:rsidR="001442BB" w14:paraId="102062BC" w14:textId="77777777">
        <w:trPr>
          <w:trHeight w:val="183"/>
        </w:trPr>
        <w:tc>
          <w:tcPr>
            <w:tcW w:w="3542" w:type="dxa"/>
          </w:tcPr>
          <w:p w14:paraId="102062B2" w14:textId="77777777" w:rsidR="001442BB" w:rsidRDefault="005C7D6E">
            <w:pPr>
              <w:pStyle w:val="TableParagraph"/>
              <w:spacing w:line="164" w:lineRule="exact"/>
              <w:ind w:left="114"/>
              <w:jc w:val="left"/>
              <w:rPr>
                <w:b/>
                <w:sz w:val="16"/>
              </w:rPr>
            </w:pPr>
            <w:r>
              <w:rPr>
                <w:b/>
                <w:sz w:val="16"/>
              </w:rPr>
              <w:t>Despesas Administrativas</w:t>
            </w:r>
          </w:p>
        </w:tc>
        <w:tc>
          <w:tcPr>
            <w:tcW w:w="993" w:type="dxa"/>
            <w:vMerge w:val="restart"/>
          </w:tcPr>
          <w:p w14:paraId="102062B3" w14:textId="77777777" w:rsidR="001442BB" w:rsidRDefault="001442BB">
            <w:pPr>
              <w:pStyle w:val="TableParagraph"/>
              <w:jc w:val="left"/>
              <w:rPr>
                <w:rFonts w:ascii="Times New Roman"/>
                <w:sz w:val="16"/>
              </w:rPr>
            </w:pPr>
          </w:p>
        </w:tc>
        <w:tc>
          <w:tcPr>
            <w:tcW w:w="991" w:type="dxa"/>
            <w:vMerge w:val="restart"/>
          </w:tcPr>
          <w:p w14:paraId="102062B4" w14:textId="77777777" w:rsidR="001442BB" w:rsidRDefault="001442BB">
            <w:pPr>
              <w:pStyle w:val="TableParagraph"/>
              <w:jc w:val="left"/>
              <w:rPr>
                <w:rFonts w:ascii="Times New Roman"/>
                <w:sz w:val="16"/>
              </w:rPr>
            </w:pPr>
          </w:p>
        </w:tc>
        <w:tc>
          <w:tcPr>
            <w:tcW w:w="993" w:type="dxa"/>
            <w:tcBorders>
              <w:right w:val="single" w:sz="4" w:space="0" w:color="000000"/>
            </w:tcBorders>
          </w:tcPr>
          <w:p w14:paraId="102062B5" w14:textId="77777777" w:rsidR="001442BB" w:rsidRDefault="005C7D6E">
            <w:pPr>
              <w:pStyle w:val="TableParagraph"/>
              <w:spacing w:line="162" w:lineRule="exact"/>
              <w:ind w:right="52"/>
              <w:rPr>
                <w:b/>
                <w:sz w:val="16"/>
              </w:rPr>
            </w:pPr>
            <w:r>
              <w:rPr>
                <w:b/>
                <w:sz w:val="16"/>
              </w:rPr>
              <w:t>(1.667.266)</w:t>
            </w:r>
          </w:p>
        </w:tc>
        <w:tc>
          <w:tcPr>
            <w:tcW w:w="1132" w:type="dxa"/>
            <w:vMerge w:val="restart"/>
            <w:tcBorders>
              <w:top w:val="single" w:sz="4" w:space="0" w:color="000000"/>
              <w:left w:val="single" w:sz="4" w:space="0" w:color="000000"/>
              <w:bottom w:val="single" w:sz="4" w:space="0" w:color="000000"/>
              <w:right w:val="single" w:sz="4" w:space="0" w:color="000000"/>
            </w:tcBorders>
          </w:tcPr>
          <w:p w14:paraId="102062B6" w14:textId="77777777" w:rsidR="001442BB" w:rsidRDefault="001442BB">
            <w:pPr>
              <w:pStyle w:val="TableParagraph"/>
              <w:jc w:val="left"/>
              <w:rPr>
                <w:rFonts w:ascii="Times New Roman"/>
                <w:sz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14:paraId="102062B7" w14:textId="77777777" w:rsidR="001442BB" w:rsidRDefault="001442BB">
            <w:pPr>
              <w:pStyle w:val="TableParagraph"/>
              <w:jc w:val="left"/>
              <w:rPr>
                <w:rFonts w:ascii="Times New Roman"/>
                <w:sz w:val="16"/>
              </w:rPr>
            </w:pPr>
          </w:p>
        </w:tc>
        <w:tc>
          <w:tcPr>
            <w:tcW w:w="1132" w:type="dxa"/>
            <w:tcBorders>
              <w:top w:val="single" w:sz="4" w:space="0" w:color="000000"/>
              <w:left w:val="single" w:sz="4" w:space="0" w:color="000000"/>
              <w:bottom w:val="single" w:sz="4" w:space="0" w:color="000000"/>
              <w:right w:val="single" w:sz="4" w:space="0" w:color="000000"/>
            </w:tcBorders>
          </w:tcPr>
          <w:p w14:paraId="102062B8" w14:textId="77777777" w:rsidR="001442BB" w:rsidRDefault="005C7D6E">
            <w:pPr>
              <w:pStyle w:val="TableParagraph"/>
              <w:spacing w:line="163" w:lineRule="exact"/>
              <w:ind w:right="47"/>
              <w:rPr>
                <w:b/>
                <w:sz w:val="16"/>
              </w:rPr>
            </w:pPr>
            <w:r>
              <w:rPr>
                <w:b/>
                <w:sz w:val="16"/>
              </w:rPr>
              <w:t>(3.288.545)</w:t>
            </w:r>
          </w:p>
        </w:tc>
        <w:tc>
          <w:tcPr>
            <w:tcW w:w="1134" w:type="dxa"/>
            <w:vMerge w:val="restart"/>
            <w:tcBorders>
              <w:left w:val="single" w:sz="4" w:space="0" w:color="000000"/>
              <w:right w:val="single" w:sz="4" w:space="0" w:color="000000"/>
            </w:tcBorders>
          </w:tcPr>
          <w:p w14:paraId="102062B9" w14:textId="77777777" w:rsidR="001442BB" w:rsidRDefault="001442BB">
            <w:pPr>
              <w:pStyle w:val="TableParagraph"/>
              <w:jc w:val="left"/>
              <w:rPr>
                <w:rFonts w:ascii="Times New Roman"/>
                <w:sz w:val="16"/>
              </w:rPr>
            </w:pPr>
          </w:p>
        </w:tc>
        <w:tc>
          <w:tcPr>
            <w:tcW w:w="1132" w:type="dxa"/>
            <w:vMerge w:val="restart"/>
            <w:tcBorders>
              <w:left w:val="single" w:sz="4" w:space="0" w:color="000000"/>
            </w:tcBorders>
          </w:tcPr>
          <w:p w14:paraId="102062BA" w14:textId="77777777" w:rsidR="001442BB" w:rsidRDefault="001442BB">
            <w:pPr>
              <w:pStyle w:val="TableParagraph"/>
              <w:jc w:val="left"/>
              <w:rPr>
                <w:rFonts w:ascii="Times New Roman"/>
                <w:sz w:val="16"/>
              </w:rPr>
            </w:pPr>
          </w:p>
        </w:tc>
        <w:tc>
          <w:tcPr>
            <w:tcW w:w="1134" w:type="dxa"/>
          </w:tcPr>
          <w:p w14:paraId="102062BB" w14:textId="77777777" w:rsidR="001442BB" w:rsidRDefault="005C7D6E">
            <w:pPr>
              <w:pStyle w:val="TableParagraph"/>
              <w:spacing w:line="163" w:lineRule="exact"/>
              <w:ind w:right="39"/>
              <w:rPr>
                <w:b/>
                <w:sz w:val="16"/>
              </w:rPr>
            </w:pPr>
            <w:r>
              <w:rPr>
                <w:b/>
                <w:sz w:val="16"/>
              </w:rPr>
              <w:t>(3.223.665)</w:t>
            </w:r>
          </w:p>
        </w:tc>
      </w:tr>
      <w:tr w:rsidR="001442BB" w14:paraId="102062C7" w14:textId="77777777">
        <w:trPr>
          <w:trHeight w:val="185"/>
        </w:trPr>
        <w:tc>
          <w:tcPr>
            <w:tcW w:w="3542" w:type="dxa"/>
          </w:tcPr>
          <w:p w14:paraId="102062BD" w14:textId="77777777" w:rsidR="001442BB" w:rsidRDefault="005C7D6E">
            <w:pPr>
              <w:pStyle w:val="TableParagraph"/>
              <w:spacing w:line="164" w:lineRule="exact"/>
              <w:ind w:left="205"/>
              <w:jc w:val="left"/>
              <w:rPr>
                <w:sz w:val="16"/>
              </w:rPr>
            </w:pPr>
            <w:r>
              <w:rPr>
                <w:sz w:val="16"/>
              </w:rPr>
              <w:t>Despesas de Pessoal</w:t>
            </w:r>
          </w:p>
        </w:tc>
        <w:tc>
          <w:tcPr>
            <w:tcW w:w="993" w:type="dxa"/>
            <w:vMerge/>
            <w:tcBorders>
              <w:top w:val="nil"/>
            </w:tcBorders>
          </w:tcPr>
          <w:p w14:paraId="102062BE" w14:textId="77777777" w:rsidR="001442BB" w:rsidRDefault="001442BB">
            <w:pPr>
              <w:rPr>
                <w:sz w:val="2"/>
                <w:szCs w:val="2"/>
              </w:rPr>
            </w:pPr>
          </w:p>
        </w:tc>
        <w:tc>
          <w:tcPr>
            <w:tcW w:w="991" w:type="dxa"/>
            <w:vMerge/>
            <w:tcBorders>
              <w:top w:val="nil"/>
            </w:tcBorders>
          </w:tcPr>
          <w:p w14:paraId="102062BF" w14:textId="77777777" w:rsidR="001442BB" w:rsidRDefault="001442BB">
            <w:pPr>
              <w:rPr>
                <w:sz w:val="2"/>
                <w:szCs w:val="2"/>
              </w:rPr>
            </w:pPr>
          </w:p>
        </w:tc>
        <w:tc>
          <w:tcPr>
            <w:tcW w:w="993" w:type="dxa"/>
            <w:tcBorders>
              <w:right w:val="single" w:sz="4" w:space="0" w:color="000000"/>
            </w:tcBorders>
          </w:tcPr>
          <w:p w14:paraId="102062C0" w14:textId="77777777" w:rsidR="001442BB" w:rsidRDefault="005C7D6E">
            <w:pPr>
              <w:pStyle w:val="TableParagraph"/>
              <w:spacing w:line="163" w:lineRule="exact"/>
              <w:ind w:right="52"/>
              <w:rPr>
                <w:sz w:val="16"/>
              </w:rPr>
            </w:pPr>
            <w:r>
              <w:rPr>
                <w:sz w:val="16"/>
              </w:rPr>
              <w:t>(1.002.588)</w:t>
            </w:r>
          </w:p>
        </w:tc>
        <w:tc>
          <w:tcPr>
            <w:tcW w:w="1132" w:type="dxa"/>
            <w:vMerge/>
            <w:tcBorders>
              <w:top w:val="nil"/>
              <w:left w:val="single" w:sz="4" w:space="0" w:color="000000"/>
              <w:bottom w:val="single" w:sz="4" w:space="0" w:color="000000"/>
              <w:right w:val="single" w:sz="4" w:space="0" w:color="000000"/>
            </w:tcBorders>
          </w:tcPr>
          <w:p w14:paraId="102062C1"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C2"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C3" w14:textId="77777777" w:rsidR="001442BB" w:rsidRDefault="005C7D6E">
            <w:pPr>
              <w:pStyle w:val="TableParagraph"/>
              <w:spacing w:line="164" w:lineRule="exact"/>
              <w:ind w:right="47"/>
              <w:rPr>
                <w:sz w:val="16"/>
              </w:rPr>
            </w:pPr>
            <w:r>
              <w:rPr>
                <w:sz w:val="16"/>
              </w:rPr>
              <w:t>(2.002.378)</w:t>
            </w:r>
          </w:p>
        </w:tc>
        <w:tc>
          <w:tcPr>
            <w:tcW w:w="1134" w:type="dxa"/>
            <w:vMerge/>
            <w:tcBorders>
              <w:top w:val="nil"/>
              <w:left w:val="single" w:sz="4" w:space="0" w:color="000000"/>
              <w:right w:val="single" w:sz="4" w:space="0" w:color="000000"/>
            </w:tcBorders>
          </w:tcPr>
          <w:p w14:paraId="102062C4" w14:textId="77777777" w:rsidR="001442BB" w:rsidRDefault="001442BB">
            <w:pPr>
              <w:rPr>
                <w:sz w:val="2"/>
                <w:szCs w:val="2"/>
              </w:rPr>
            </w:pPr>
          </w:p>
        </w:tc>
        <w:tc>
          <w:tcPr>
            <w:tcW w:w="1132" w:type="dxa"/>
            <w:vMerge/>
            <w:tcBorders>
              <w:top w:val="nil"/>
              <w:left w:val="single" w:sz="4" w:space="0" w:color="000000"/>
            </w:tcBorders>
          </w:tcPr>
          <w:p w14:paraId="102062C5" w14:textId="77777777" w:rsidR="001442BB" w:rsidRDefault="001442BB">
            <w:pPr>
              <w:rPr>
                <w:sz w:val="2"/>
                <w:szCs w:val="2"/>
              </w:rPr>
            </w:pPr>
          </w:p>
        </w:tc>
        <w:tc>
          <w:tcPr>
            <w:tcW w:w="1134" w:type="dxa"/>
          </w:tcPr>
          <w:p w14:paraId="102062C6" w14:textId="77777777" w:rsidR="001442BB" w:rsidRDefault="005C7D6E">
            <w:pPr>
              <w:pStyle w:val="TableParagraph"/>
              <w:spacing w:line="164" w:lineRule="exact"/>
              <w:ind w:right="39"/>
              <w:rPr>
                <w:sz w:val="16"/>
              </w:rPr>
            </w:pPr>
            <w:r>
              <w:rPr>
                <w:sz w:val="16"/>
              </w:rPr>
              <w:t>(2.001.459)</w:t>
            </w:r>
          </w:p>
        </w:tc>
      </w:tr>
      <w:tr w:rsidR="001442BB" w14:paraId="102062D2" w14:textId="77777777">
        <w:trPr>
          <w:trHeight w:val="185"/>
        </w:trPr>
        <w:tc>
          <w:tcPr>
            <w:tcW w:w="3542" w:type="dxa"/>
          </w:tcPr>
          <w:p w14:paraId="102062C8" w14:textId="77777777" w:rsidR="001442BB" w:rsidRDefault="005C7D6E">
            <w:pPr>
              <w:pStyle w:val="TableParagraph"/>
              <w:spacing w:line="164" w:lineRule="exact"/>
              <w:ind w:left="205"/>
              <w:jc w:val="left"/>
              <w:rPr>
                <w:sz w:val="16"/>
              </w:rPr>
            </w:pPr>
            <w:r>
              <w:rPr>
                <w:sz w:val="16"/>
              </w:rPr>
              <w:t>Depreciação e Amortização</w:t>
            </w:r>
          </w:p>
        </w:tc>
        <w:tc>
          <w:tcPr>
            <w:tcW w:w="993" w:type="dxa"/>
            <w:vMerge/>
            <w:tcBorders>
              <w:top w:val="nil"/>
            </w:tcBorders>
          </w:tcPr>
          <w:p w14:paraId="102062C9" w14:textId="77777777" w:rsidR="001442BB" w:rsidRDefault="001442BB">
            <w:pPr>
              <w:rPr>
                <w:sz w:val="2"/>
                <w:szCs w:val="2"/>
              </w:rPr>
            </w:pPr>
          </w:p>
        </w:tc>
        <w:tc>
          <w:tcPr>
            <w:tcW w:w="991" w:type="dxa"/>
            <w:vMerge/>
            <w:tcBorders>
              <w:top w:val="nil"/>
            </w:tcBorders>
          </w:tcPr>
          <w:p w14:paraId="102062CA" w14:textId="77777777" w:rsidR="001442BB" w:rsidRDefault="001442BB">
            <w:pPr>
              <w:rPr>
                <w:sz w:val="2"/>
                <w:szCs w:val="2"/>
              </w:rPr>
            </w:pPr>
          </w:p>
        </w:tc>
        <w:tc>
          <w:tcPr>
            <w:tcW w:w="993" w:type="dxa"/>
            <w:tcBorders>
              <w:right w:val="single" w:sz="4" w:space="0" w:color="000000"/>
            </w:tcBorders>
          </w:tcPr>
          <w:p w14:paraId="102062CB" w14:textId="77777777" w:rsidR="001442BB" w:rsidRDefault="005C7D6E">
            <w:pPr>
              <w:pStyle w:val="TableParagraph"/>
              <w:spacing w:line="163" w:lineRule="exact"/>
              <w:ind w:right="52"/>
              <w:rPr>
                <w:sz w:val="16"/>
              </w:rPr>
            </w:pPr>
            <w:r>
              <w:rPr>
                <w:sz w:val="16"/>
              </w:rPr>
              <w:t>(5.873)</w:t>
            </w:r>
          </w:p>
        </w:tc>
        <w:tc>
          <w:tcPr>
            <w:tcW w:w="1132" w:type="dxa"/>
            <w:vMerge/>
            <w:tcBorders>
              <w:top w:val="nil"/>
              <w:left w:val="single" w:sz="4" w:space="0" w:color="000000"/>
              <w:bottom w:val="single" w:sz="4" w:space="0" w:color="000000"/>
              <w:right w:val="single" w:sz="4" w:space="0" w:color="000000"/>
            </w:tcBorders>
          </w:tcPr>
          <w:p w14:paraId="102062CC"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CD"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CE" w14:textId="77777777" w:rsidR="001442BB" w:rsidRDefault="005C7D6E">
            <w:pPr>
              <w:pStyle w:val="TableParagraph"/>
              <w:spacing w:line="164" w:lineRule="exact"/>
              <w:ind w:right="47"/>
              <w:rPr>
                <w:sz w:val="16"/>
              </w:rPr>
            </w:pPr>
            <w:r>
              <w:rPr>
                <w:sz w:val="16"/>
              </w:rPr>
              <w:t>(11.609)</w:t>
            </w:r>
          </w:p>
        </w:tc>
        <w:tc>
          <w:tcPr>
            <w:tcW w:w="1134" w:type="dxa"/>
            <w:vMerge/>
            <w:tcBorders>
              <w:top w:val="nil"/>
              <w:left w:val="single" w:sz="4" w:space="0" w:color="000000"/>
              <w:right w:val="single" w:sz="4" w:space="0" w:color="000000"/>
            </w:tcBorders>
          </w:tcPr>
          <w:p w14:paraId="102062CF" w14:textId="77777777" w:rsidR="001442BB" w:rsidRDefault="001442BB">
            <w:pPr>
              <w:rPr>
                <w:sz w:val="2"/>
                <w:szCs w:val="2"/>
              </w:rPr>
            </w:pPr>
          </w:p>
        </w:tc>
        <w:tc>
          <w:tcPr>
            <w:tcW w:w="1132" w:type="dxa"/>
            <w:vMerge/>
            <w:tcBorders>
              <w:top w:val="nil"/>
              <w:left w:val="single" w:sz="4" w:space="0" w:color="000000"/>
            </w:tcBorders>
          </w:tcPr>
          <w:p w14:paraId="102062D0" w14:textId="77777777" w:rsidR="001442BB" w:rsidRDefault="001442BB">
            <w:pPr>
              <w:rPr>
                <w:sz w:val="2"/>
                <w:szCs w:val="2"/>
              </w:rPr>
            </w:pPr>
          </w:p>
        </w:tc>
        <w:tc>
          <w:tcPr>
            <w:tcW w:w="1134" w:type="dxa"/>
          </w:tcPr>
          <w:p w14:paraId="102062D1" w14:textId="77777777" w:rsidR="001442BB" w:rsidRDefault="005C7D6E">
            <w:pPr>
              <w:pStyle w:val="TableParagraph"/>
              <w:spacing w:line="164" w:lineRule="exact"/>
              <w:ind w:right="39"/>
              <w:rPr>
                <w:sz w:val="16"/>
              </w:rPr>
            </w:pPr>
            <w:r>
              <w:rPr>
                <w:sz w:val="16"/>
              </w:rPr>
              <w:t>(10.103)</w:t>
            </w:r>
          </w:p>
        </w:tc>
      </w:tr>
      <w:tr w:rsidR="001442BB" w14:paraId="102062DD" w14:textId="77777777">
        <w:trPr>
          <w:trHeight w:val="185"/>
        </w:trPr>
        <w:tc>
          <w:tcPr>
            <w:tcW w:w="3542" w:type="dxa"/>
          </w:tcPr>
          <w:p w14:paraId="102062D3" w14:textId="77777777" w:rsidR="001442BB" w:rsidRDefault="005C7D6E">
            <w:pPr>
              <w:pStyle w:val="TableParagraph"/>
              <w:spacing w:line="164" w:lineRule="exact"/>
              <w:ind w:left="203"/>
              <w:jc w:val="left"/>
              <w:rPr>
                <w:sz w:val="16"/>
              </w:rPr>
            </w:pPr>
            <w:r>
              <w:rPr>
                <w:sz w:val="16"/>
              </w:rPr>
              <w:t>Outras Despesas Administrativas</w:t>
            </w:r>
          </w:p>
        </w:tc>
        <w:tc>
          <w:tcPr>
            <w:tcW w:w="993" w:type="dxa"/>
            <w:vMerge/>
            <w:tcBorders>
              <w:top w:val="nil"/>
            </w:tcBorders>
          </w:tcPr>
          <w:p w14:paraId="102062D4" w14:textId="77777777" w:rsidR="001442BB" w:rsidRDefault="001442BB">
            <w:pPr>
              <w:rPr>
                <w:sz w:val="2"/>
                <w:szCs w:val="2"/>
              </w:rPr>
            </w:pPr>
          </w:p>
        </w:tc>
        <w:tc>
          <w:tcPr>
            <w:tcW w:w="991" w:type="dxa"/>
            <w:vMerge/>
            <w:tcBorders>
              <w:top w:val="nil"/>
            </w:tcBorders>
          </w:tcPr>
          <w:p w14:paraId="102062D5" w14:textId="77777777" w:rsidR="001442BB" w:rsidRDefault="001442BB">
            <w:pPr>
              <w:rPr>
                <w:sz w:val="2"/>
                <w:szCs w:val="2"/>
              </w:rPr>
            </w:pPr>
          </w:p>
        </w:tc>
        <w:tc>
          <w:tcPr>
            <w:tcW w:w="993" w:type="dxa"/>
            <w:tcBorders>
              <w:right w:val="single" w:sz="4" w:space="0" w:color="000000"/>
            </w:tcBorders>
          </w:tcPr>
          <w:p w14:paraId="102062D6" w14:textId="77777777" w:rsidR="001442BB" w:rsidRDefault="005C7D6E">
            <w:pPr>
              <w:pStyle w:val="TableParagraph"/>
              <w:spacing w:line="163" w:lineRule="exact"/>
              <w:ind w:right="52"/>
              <w:rPr>
                <w:sz w:val="16"/>
              </w:rPr>
            </w:pPr>
            <w:r>
              <w:rPr>
                <w:sz w:val="16"/>
              </w:rPr>
              <w:t>(658.805)</w:t>
            </w:r>
          </w:p>
        </w:tc>
        <w:tc>
          <w:tcPr>
            <w:tcW w:w="1132" w:type="dxa"/>
            <w:vMerge/>
            <w:tcBorders>
              <w:top w:val="nil"/>
              <w:left w:val="single" w:sz="4" w:space="0" w:color="000000"/>
              <w:bottom w:val="single" w:sz="4" w:space="0" w:color="000000"/>
              <w:right w:val="single" w:sz="4" w:space="0" w:color="000000"/>
            </w:tcBorders>
          </w:tcPr>
          <w:p w14:paraId="102062D7"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D8"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D9" w14:textId="77777777" w:rsidR="001442BB" w:rsidRDefault="005C7D6E">
            <w:pPr>
              <w:pStyle w:val="TableParagraph"/>
              <w:spacing w:line="164" w:lineRule="exact"/>
              <w:ind w:right="47"/>
              <w:rPr>
                <w:sz w:val="16"/>
              </w:rPr>
            </w:pPr>
            <w:r>
              <w:rPr>
                <w:sz w:val="16"/>
              </w:rPr>
              <w:t>(1.274.558)</w:t>
            </w:r>
          </w:p>
        </w:tc>
        <w:tc>
          <w:tcPr>
            <w:tcW w:w="1134" w:type="dxa"/>
            <w:vMerge/>
            <w:tcBorders>
              <w:top w:val="nil"/>
              <w:left w:val="single" w:sz="4" w:space="0" w:color="000000"/>
              <w:right w:val="single" w:sz="4" w:space="0" w:color="000000"/>
            </w:tcBorders>
          </w:tcPr>
          <w:p w14:paraId="102062DA" w14:textId="77777777" w:rsidR="001442BB" w:rsidRDefault="001442BB">
            <w:pPr>
              <w:rPr>
                <w:sz w:val="2"/>
                <w:szCs w:val="2"/>
              </w:rPr>
            </w:pPr>
          </w:p>
        </w:tc>
        <w:tc>
          <w:tcPr>
            <w:tcW w:w="1132" w:type="dxa"/>
            <w:vMerge/>
            <w:tcBorders>
              <w:top w:val="nil"/>
              <w:left w:val="single" w:sz="4" w:space="0" w:color="000000"/>
            </w:tcBorders>
          </w:tcPr>
          <w:p w14:paraId="102062DB" w14:textId="77777777" w:rsidR="001442BB" w:rsidRDefault="001442BB">
            <w:pPr>
              <w:rPr>
                <w:sz w:val="2"/>
                <w:szCs w:val="2"/>
              </w:rPr>
            </w:pPr>
          </w:p>
        </w:tc>
        <w:tc>
          <w:tcPr>
            <w:tcW w:w="1134" w:type="dxa"/>
          </w:tcPr>
          <w:p w14:paraId="102062DC" w14:textId="77777777" w:rsidR="001442BB" w:rsidRDefault="005C7D6E">
            <w:pPr>
              <w:pStyle w:val="TableParagraph"/>
              <w:spacing w:line="164" w:lineRule="exact"/>
              <w:ind w:right="39"/>
              <w:rPr>
                <w:sz w:val="16"/>
              </w:rPr>
            </w:pPr>
            <w:r>
              <w:rPr>
                <w:sz w:val="16"/>
              </w:rPr>
              <w:t>(1.212.103)</w:t>
            </w:r>
          </w:p>
        </w:tc>
      </w:tr>
      <w:tr w:rsidR="001442BB" w14:paraId="102062E8" w14:textId="77777777">
        <w:trPr>
          <w:trHeight w:val="185"/>
        </w:trPr>
        <w:tc>
          <w:tcPr>
            <w:tcW w:w="3542" w:type="dxa"/>
          </w:tcPr>
          <w:p w14:paraId="102062DE" w14:textId="77777777" w:rsidR="001442BB" w:rsidRDefault="005C7D6E">
            <w:pPr>
              <w:pStyle w:val="TableParagraph"/>
              <w:spacing w:line="164" w:lineRule="exact"/>
              <w:ind w:left="114"/>
              <w:jc w:val="left"/>
              <w:rPr>
                <w:b/>
                <w:sz w:val="16"/>
              </w:rPr>
            </w:pPr>
            <w:r>
              <w:rPr>
                <w:b/>
                <w:sz w:val="16"/>
              </w:rPr>
              <w:t>Outras Despesas</w:t>
            </w:r>
          </w:p>
        </w:tc>
        <w:tc>
          <w:tcPr>
            <w:tcW w:w="993" w:type="dxa"/>
            <w:vMerge/>
            <w:tcBorders>
              <w:top w:val="nil"/>
            </w:tcBorders>
          </w:tcPr>
          <w:p w14:paraId="102062DF" w14:textId="77777777" w:rsidR="001442BB" w:rsidRDefault="001442BB">
            <w:pPr>
              <w:rPr>
                <w:sz w:val="2"/>
                <w:szCs w:val="2"/>
              </w:rPr>
            </w:pPr>
          </w:p>
        </w:tc>
        <w:tc>
          <w:tcPr>
            <w:tcW w:w="991" w:type="dxa"/>
            <w:vMerge/>
            <w:tcBorders>
              <w:top w:val="nil"/>
            </w:tcBorders>
          </w:tcPr>
          <w:p w14:paraId="102062E0" w14:textId="77777777" w:rsidR="001442BB" w:rsidRDefault="001442BB">
            <w:pPr>
              <w:rPr>
                <w:sz w:val="2"/>
                <w:szCs w:val="2"/>
              </w:rPr>
            </w:pPr>
          </w:p>
        </w:tc>
        <w:tc>
          <w:tcPr>
            <w:tcW w:w="993" w:type="dxa"/>
            <w:tcBorders>
              <w:right w:val="single" w:sz="4" w:space="0" w:color="000000"/>
            </w:tcBorders>
          </w:tcPr>
          <w:p w14:paraId="102062E1" w14:textId="77777777" w:rsidR="001442BB" w:rsidRDefault="005C7D6E">
            <w:pPr>
              <w:pStyle w:val="TableParagraph"/>
              <w:spacing w:line="164" w:lineRule="exact"/>
              <w:ind w:right="52"/>
              <w:rPr>
                <w:b/>
                <w:sz w:val="16"/>
              </w:rPr>
            </w:pPr>
            <w:r>
              <w:rPr>
                <w:b/>
                <w:sz w:val="16"/>
              </w:rPr>
              <w:t>(299.501)</w:t>
            </w:r>
          </w:p>
        </w:tc>
        <w:tc>
          <w:tcPr>
            <w:tcW w:w="1132" w:type="dxa"/>
            <w:vMerge/>
            <w:tcBorders>
              <w:top w:val="nil"/>
              <w:left w:val="single" w:sz="4" w:space="0" w:color="000000"/>
              <w:bottom w:val="single" w:sz="4" w:space="0" w:color="000000"/>
              <w:right w:val="single" w:sz="4" w:space="0" w:color="000000"/>
            </w:tcBorders>
          </w:tcPr>
          <w:p w14:paraId="102062E2"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E3"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E4" w14:textId="77777777" w:rsidR="001442BB" w:rsidRDefault="005C7D6E">
            <w:pPr>
              <w:pStyle w:val="TableParagraph"/>
              <w:spacing w:line="164" w:lineRule="exact"/>
              <w:ind w:right="47"/>
              <w:rPr>
                <w:b/>
                <w:sz w:val="16"/>
              </w:rPr>
            </w:pPr>
            <w:r>
              <w:rPr>
                <w:b/>
                <w:sz w:val="16"/>
              </w:rPr>
              <w:t>(691.595)</w:t>
            </w:r>
          </w:p>
        </w:tc>
        <w:tc>
          <w:tcPr>
            <w:tcW w:w="1134" w:type="dxa"/>
            <w:vMerge/>
            <w:tcBorders>
              <w:top w:val="nil"/>
              <w:left w:val="single" w:sz="4" w:space="0" w:color="000000"/>
              <w:right w:val="single" w:sz="4" w:space="0" w:color="000000"/>
            </w:tcBorders>
          </w:tcPr>
          <w:p w14:paraId="102062E5" w14:textId="77777777" w:rsidR="001442BB" w:rsidRDefault="001442BB">
            <w:pPr>
              <w:rPr>
                <w:sz w:val="2"/>
                <w:szCs w:val="2"/>
              </w:rPr>
            </w:pPr>
          </w:p>
        </w:tc>
        <w:tc>
          <w:tcPr>
            <w:tcW w:w="1132" w:type="dxa"/>
            <w:vMerge/>
            <w:tcBorders>
              <w:top w:val="nil"/>
              <w:left w:val="single" w:sz="4" w:space="0" w:color="000000"/>
            </w:tcBorders>
          </w:tcPr>
          <w:p w14:paraId="102062E6" w14:textId="77777777" w:rsidR="001442BB" w:rsidRDefault="001442BB">
            <w:pPr>
              <w:rPr>
                <w:sz w:val="2"/>
                <w:szCs w:val="2"/>
              </w:rPr>
            </w:pPr>
          </w:p>
        </w:tc>
        <w:tc>
          <w:tcPr>
            <w:tcW w:w="1134" w:type="dxa"/>
          </w:tcPr>
          <w:p w14:paraId="102062E7" w14:textId="77777777" w:rsidR="001442BB" w:rsidRDefault="005C7D6E">
            <w:pPr>
              <w:pStyle w:val="TableParagraph"/>
              <w:spacing w:line="164" w:lineRule="exact"/>
              <w:ind w:right="39"/>
              <w:rPr>
                <w:b/>
                <w:sz w:val="16"/>
              </w:rPr>
            </w:pPr>
            <w:r>
              <w:rPr>
                <w:b/>
                <w:sz w:val="16"/>
              </w:rPr>
              <w:t>(570.629)</w:t>
            </w:r>
          </w:p>
        </w:tc>
      </w:tr>
      <w:tr w:rsidR="001442BB" w14:paraId="102062F3" w14:textId="77777777">
        <w:trPr>
          <w:trHeight w:val="185"/>
        </w:trPr>
        <w:tc>
          <w:tcPr>
            <w:tcW w:w="3542" w:type="dxa"/>
          </w:tcPr>
          <w:p w14:paraId="102062E9" w14:textId="77777777" w:rsidR="001442BB" w:rsidRDefault="005C7D6E">
            <w:pPr>
              <w:pStyle w:val="TableParagraph"/>
              <w:spacing w:line="164" w:lineRule="exact"/>
              <w:ind w:left="114"/>
              <w:jc w:val="left"/>
              <w:rPr>
                <w:b/>
                <w:sz w:val="16"/>
              </w:rPr>
            </w:pPr>
            <w:r>
              <w:rPr>
                <w:b/>
                <w:sz w:val="16"/>
              </w:rPr>
              <w:t>Despesas de Provisões, exceto Crédito</w:t>
            </w:r>
          </w:p>
        </w:tc>
        <w:tc>
          <w:tcPr>
            <w:tcW w:w="993" w:type="dxa"/>
            <w:vMerge/>
            <w:tcBorders>
              <w:top w:val="nil"/>
            </w:tcBorders>
          </w:tcPr>
          <w:p w14:paraId="102062EA" w14:textId="77777777" w:rsidR="001442BB" w:rsidRDefault="001442BB">
            <w:pPr>
              <w:rPr>
                <w:sz w:val="2"/>
                <w:szCs w:val="2"/>
              </w:rPr>
            </w:pPr>
          </w:p>
        </w:tc>
        <w:tc>
          <w:tcPr>
            <w:tcW w:w="991" w:type="dxa"/>
            <w:vMerge/>
            <w:tcBorders>
              <w:top w:val="nil"/>
            </w:tcBorders>
          </w:tcPr>
          <w:p w14:paraId="102062EB" w14:textId="77777777" w:rsidR="001442BB" w:rsidRDefault="001442BB">
            <w:pPr>
              <w:rPr>
                <w:sz w:val="2"/>
                <w:szCs w:val="2"/>
              </w:rPr>
            </w:pPr>
          </w:p>
        </w:tc>
        <w:tc>
          <w:tcPr>
            <w:tcW w:w="993" w:type="dxa"/>
            <w:tcBorders>
              <w:right w:val="single" w:sz="4" w:space="0" w:color="000000"/>
            </w:tcBorders>
          </w:tcPr>
          <w:p w14:paraId="102062EC" w14:textId="77777777" w:rsidR="001442BB" w:rsidRDefault="005C7D6E">
            <w:pPr>
              <w:pStyle w:val="TableParagraph"/>
              <w:spacing w:line="164" w:lineRule="exact"/>
              <w:ind w:right="52"/>
              <w:rPr>
                <w:b/>
                <w:sz w:val="16"/>
              </w:rPr>
            </w:pPr>
            <w:r>
              <w:rPr>
                <w:b/>
                <w:sz w:val="16"/>
              </w:rPr>
              <w:t>(131.274)</w:t>
            </w:r>
          </w:p>
        </w:tc>
        <w:tc>
          <w:tcPr>
            <w:tcW w:w="1132" w:type="dxa"/>
            <w:vMerge/>
            <w:tcBorders>
              <w:top w:val="nil"/>
              <w:left w:val="single" w:sz="4" w:space="0" w:color="000000"/>
              <w:bottom w:val="single" w:sz="4" w:space="0" w:color="000000"/>
              <w:right w:val="single" w:sz="4" w:space="0" w:color="000000"/>
            </w:tcBorders>
          </w:tcPr>
          <w:p w14:paraId="102062ED"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EE"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EF" w14:textId="77777777" w:rsidR="001442BB" w:rsidRDefault="005C7D6E">
            <w:pPr>
              <w:pStyle w:val="TableParagraph"/>
              <w:spacing w:line="164" w:lineRule="exact"/>
              <w:ind w:right="47"/>
              <w:rPr>
                <w:b/>
                <w:sz w:val="16"/>
              </w:rPr>
            </w:pPr>
            <w:r>
              <w:rPr>
                <w:b/>
                <w:sz w:val="16"/>
              </w:rPr>
              <w:t>(215.953)</w:t>
            </w:r>
          </w:p>
        </w:tc>
        <w:tc>
          <w:tcPr>
            <w:tcW w:w="1134" w:type="dxa"/>
            <w:vMerge/>
            <w:tcBorders>
              <w:top w:val="nil"/>
              <w:left w:val="single" w:sz="4" w:space="0" w:color="000000"/>
              <w:right w:val="single" w:sz="4" w:space="0" w:color="000000"/>
            </w:tcBorders>
          </w:tcPr>
          <w:p w14:paraId="102062F0" w14:textId="77777777" w:rsidR="001442BB" w:rsidRDefault="001442BB">
            <w:pPr>
              <w:rPr>
                <w:sz w:val="2"/>
                <w:szCs w:val="2"/>
              </w:rPr>
            </w:pPr>
          </w:p>
        </w:tc>
        <w:tc>
          <w:tcPr>
            <w:tcW w:w="1132" w:type="dxa"/>
            <w:vMerge/>
            <w:tcBorders>
              <w:top w:val="nil"/>
              <w:left w:val="single" w:sz="4" w:space="0" w:color="000000"/>
            </w:tcBorders>
          </w:tcPr>
          <w:p w14:paraId="102062F1" w14:textId="77777777" w:rsidR="001442BB" w:rsidRDefault="001442BB">
            <w:pPr>
              <w:rPr>
                <w:sz w:val="2"/>
                <w:szCs w:val="2"/>
              </w:rPr>
            </w:pPr>
          </w:p>
        </w:tc>
        <w:tc>
          <w:tcPr>
            <w:tcW w:w="1134" w:type="dxa"/>
          </w:tcPr>
          <w:p w14:paraId="102062F2" w14:textId="77777777" w:rsidR="001442BB" w:rsidRDefault="005C7D6E">
            <w:pPr>
              <w:pStyle w:val="TableParagraph"/>
              <w:spacing w:line="164" w:lineRule="exact"/>
              <w:ind w:right="39"/>
              <w:rPr>
                <w:b/>
                <w:sz w:val="16"/>
              </w:rPr>
            </w:pPr>
            <w:r>
              <w:rPr>
                <w:b/>
                <w:sz w:val="16"/>
              </w:rPr>
              <w:t>(134.930)</w:t>
            </w:r>
          </w:p>
        </w:tc>
      </w:tr>
      <w:tr w:rsidR="001442BB" w14:paraId="102062FE" w14:textId="77777777">
        <w:trPr>
          <w:trHeight w:val="185"/>
        </w:trPr>
        <w:tc>
          <w:tcPr>
            <w:tcW w:w="3542" w:type="dxa"/>
          </w:tcPr>
          <w:p w14:paraId="102062F4" w14:textId="77777777" w:rsidR="001442BB" w:rsidRDefault="005C7D6E">
            <w:pPr>
              <w:pStyle w:val="TableParagraph"/>
              <w:spacing w:line="164" w:lineRule="exact"/>
              <w:ind w:left="114"/>
              <w:jc w:val="left"/>
              <w:rPr>
                <w:b/>
                <w:sz w:val="16"/>
              </w:rPr>
            </w:pPr>
            <w:r>
              <w:rPr>
                <w:b/>
                <w:sz w:val="16"/>
              </w:rPr>
              <w:t>Lucro antes da Tributação e Participações</w:t>
            </w:r>
          </w:p>
        </w:tc>
        <w:tc>
          <w:tcPr>
            <w:tcW w:w="993" w:type="dxa"/>
            <w:vMerge/>
            <w:tcBorders>
              <w:top w:val="nil"/>
            </w:tcBorders>
          </w:tcPr>
          <w:p w14:paraId="102062F5" w14:textId="77777777" w:rsidR="001442BB" w:rsidRDefault="001442BB">
            <w:pPr>
              <w:rPr>
                <w:sz w:val="2"/>
                <w:szCs w:val="2"/>
              </w:rPr>
            </w:pPr>
          </w:p>
        </w:tc>
        <w:tc>
          <w:tcPr>
            <w:tcW w:w="991" w:type="dxa"/>
            <w:vMerge/>
            <w:tcBorders>
              <w:top w:val="nil"/>
            </w:tcBorders>
          </w:tcPr>
          <w:p w14:paraId="102062F6" w14:textId="77777777" w:rsidR="001442BB" w:rsidRDefault="001442BB">
            <w:pPr>
              <w:rPr>
                <w:sz w:val="2"/>
                <w:szCs w:val="2"/>
              </w:rPr>
            </w:pPr>
          </w:p>
        </w:tc>
        <w:tc>
          <w:tcPr>
            <w:tcW w:w="993" w:type="dxa"/>
            <w:tcBorders>
              <w:right w:val="single" w:sz="4" w:space="0" w:color="000000"/>
            </w:tcBorders>
          </w:tcPr>
          <w:p w14:paraId="102062F7" w14:textId="77777777" w:rsidR="001442BB" w:rsidRDefault="005C7D6E">
            <w:pPr>
              <w:pStyle w:val="TableParagraph"/>
              <w:spacing w:line="164" w:lineRule="exact"/>
              <w:ind w:right="52"/>
              <w:rPr>
                <w:b/>
                <w:sz w:val="16"/>
              </w:rPr>
            </w:pPr>
            <w:r>
              <w:rPr>
                <w:b/>
                <w:sz w:val="16"/>
              </w:rPr>
              <w:t>1.270.831</w:t>
            </w:r>
          </w:p>
        </w:tc>
        <w:tc>
          <w:tcPr>
            <w:tcW w:w="1132" w:type="dxa"/>
            <w:vMerge/>
            <w:tcBorders>
              <w:top w:val="nil"/>
              <w:left w:val="single" w:sz="4" w:space="0" w:color="000000"/>
              <w:bottom w:val="single" w:sz="4" w:space="0" w:color="000000"/>
              <w:right w:val="single" w:sz="4" w:space="0" w:color="000000"/>
            </w:tcBorders>
          </w:tcPr>
          <w:p w14:paraId="102062F8"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2F9"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2FA" w14:textId="77777777" w:rsidR="001442BB" w:rsidRDefault="005C7D6E">
            <w:pPr>
              <w:pStyle w:val="TableParagraph"/>
              <w:spacing w:line="164" w:lineRule="exact"/>
              <w:ind w:right="47"/>
              <w:rPr>
                <w:b/>
                <w:sz w:val="16"/>
              </w:rPr>
            </w:pPr>
            <w:r>
              <w:rPr>
                <w:b/>
                <w:sz w:val="16"/>
              </w:rPr>
              <w:t>2.434.833</w:t>
            </w:r>
          </w:p>
        </w:tc>
        <w:tc>
          <w:tcPr>
            <w:tcW w:w="1134" w:type="dxa"/>
            <w:vMerge/>
            <w:tcBorders>
              <w:top w:val="nil"/>
              <w:left w:val="single" w:sz="4" w:space="0" w:color="000000"/>
              <w:right w:val="single" w:sz="4" w:space="0" w:color="000000"/>
            </w:tcBorders>
          </w:tcPr>
          <w:p w14:paraId="102062FB" w14:textId="77777777" w:rsidR="001442BB" w:rsidRDefault="001442BB">
            <w:pPr>
              <w:rPr>
                <w:sz w:val="2"/>
                <w:szCs w:val="2"/>
              </w:rPr>
            </w:pPr>
          </w:p>
        </w:tc>
        <w:tc>
          <w:tcPr>
            <w:tcW w:w="1132" w:type="dxa"/>
            <w:vMerge/>
            <w:tcBorders>
              <w:top w:val="nil"/>
              <w:left w:val="single" w:sz="4" w:space="0" w:color="000000"/>
            </w:tcBorders>
          </w:tcPr>
          <w:p w14:paraId="102062FC" w14:textId="77777777" w:rsidR="001442BB" w:rsidRDefault="001442BB">
            <w:pPr>
              <w:rPr>
                <w:sz w:val="2"/>
                <w:szCs w:val="2"/>
              </w:rPr>
            </w:pPr>
          </w:p>
        </w:tc>
        <w:tc>
          <w:tcPr>
            <w:tcW w:w="1134" w:type="dxa"/>
          </w:tcPr>
          <w:p w14:paraId="102062FD" w14:textId="77777777" w:rsidR="001442BB" w:rsidRDefault="005C7D6E">
            <w:pPr>
              <w:pStyle w:val="TableParagraph"/>
              <w:spacing w:line="164" w:lineRule="exact"/>
              <w:ind w:right="39"/>
              <w:rPr>
                <w:b/>
                <w:sz w:val="16"/>
              </w:rPr>
            </w:pPr>
            <w:r>
              <w:rPr>
                <w:b/>
                <w:sz w:val="16"/>
              </w:rPr>
              <w:t>1.265.838</w:t>
            </w:r>
          </w:p>
        </w:tc>
      </w:tr>
      <w:tr w:rsidR="001442BB" w14:paraId="1020630C" w14:textId="77777777">
        <w:trPr>
          <w:trHeight w:val="369"/>
        </w:trPr>
        <w:tc>
          <w:tcPr>
            <w:tcW w:w="3542" w:type="dxa"/>
          </w:tcPr>
          <w:p w14:paraId="102062FF" w14:textId="77777777" w:rsidR="001442BB" w:rsidRDefault="005C7D6E">
            <w:pPr>
              <w:pStyle w:val="TableParagraph"/>
              <w:spacing w:before="2" w:line="182" w:lineRule="exact"/>
              <w:ind w:left="203" w:right="436" w:hanging="1"/>
              <w:jc w:val="left"/>
              <w:rPr>
                <w:sz w:val="16"/>
              </w:rPr>
            </w:pPr>
            <w:r>
              <w:rPr>
                <w:sz w:val="16"/>
              </w:rPr>
              <w:t>Imposto de Renda e Contribuição Social sobre o Lucro</w:t>
            </w:r>
          </w:p>
        </w:tc>
        <w:tc>
          <w:tcPr>
            <w:tcW w:w="993" w:type="dxa"/>
            <w:vMerge/>
            <w:tcBorders>
              <w:top w:val="nil"/>
            </w:tcBorders>
          </w:tcPr>
          <w:p w14:paraId="10206300" w14:textId="77777777" w:rsidR="001442BB" w:rsidRDefault="001442BB">
            <w:pPr>
              <w:rPr>
                <w:sz w:val="2"/>
                <w:szCs w:val="2"/>
              </w:rPr>
            </w:pPr>
          </w:p>
        </w:tc>
        <w:tc>
          <w:tcPr>
            <w:tcW w:w="991" w:type="dxa"/>
            <w:vMerge/>
            <w:tcBorders>
              <w:top w:val="nil"/>
            </w:tcBorders>
          </w:tcPr>
          <w:p w14:paraId="10206301" w14:textId="77777777" w:rsidR="001442BB" w:rsidRDefault="001442BB">
            <w:pPr>
              <w:rPr>
                <w:sz w:val="2"/>
                <w:szCs w:val="2"/>
              </w:rPr>
            </w:pPr>
          </w:p>
        </w:tc>
        <w:tc>
          <w:tcPr>
            <w:tcW w:w="993" w:type="dxa"/>
            <w:tcBorders>
              <w:right w:val="single" w:sz="4" w:space="0" w:color="000000"/>
            </w:tcBorders>
          </w:tcPr>
          <w:p w14:paraId="10206302" w14:textId="77777777" w:rsidR="001442BB" w:rsidRDefault="001442BB">
            <w:pPr>
              <w:pStyle w:val="TableParagraph"/>
              <w:spacing w:before="10"/>
              <w:jc w:val="left"/>
              <w:rPr>
                <w:sz w:val="15"/>
              </w:rPr>
            </w:pPr>
          </w:p>
          <w:p w14:paraId="10206303" w14:textId="77777777" w:rsidR="001442BB" w:rsidRDefault="005C7D6E">
            <w:pPr>
              <w:pStyle w:val="TableParagraph"/>
              <w:spacing w:line="166" w:lineRule="exact"/>
              <w:ind w:right="52"/>
              <w:rPr>
                <w:sz w:val="16"/>
              </w:rPr>
            </w:pPr>
            <w:r>
              <w:rPr>
                <w:sz w:val="16"/>
              </w:rPr>
              <w:t>(220.007)</w:t>
            </w:r>
          </w:p>
        </w:tc>
        <w:tc>
          <w:tcPr>
            <w:tcW w:w="1132" w:type="dxa"/>
            <w:vMerge/>
            <w:tcBorders>
              <w:top w:val="nil"/>
              <w:left w:val="single" w:sz="4" w:space="0" w:color="000000"/>
              <w:bottom w:val="single" w:sz="4" w:space="0" w:color="000000"/>
              <w:right w:val="single" w:sz="4" w:space="0" w:color="000000"/>
            </w:tcBorders>
          </w:tcPr>
          <w:p w14:paraId="10206304"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305"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306" w14:textId="77777777" w:rsidR="001442BB" w:rsidRDefault="001442BB">
            <w:pPr>
              <w:pStyle w:val="TableParagraph"/>
              <w:spacing w:before="9"/>
              <w:jc w:val="left"/>
              <w:rPr>
                <w:sz w:val="15"/>
              </w:rPr>
            </w:pPr>
          </w:p>
          <w:p w14:paraId="10206307" w14:textId="77777777" w:rsidR="001442BB" w:rsidRDefault="005C7D6E">
            <w:pPr>
              <w:pStyle w:val="TableParagraph"/>
              <w:spacing w:line="167" w:lineRule="exact"/>
              <w:ind w:right="47"/>
              <w:rPr>
                <w:sz w:val="16"/>
              </w:rPr>
            </w:pPr>
            <w:r>
              <w:rPr>
                <w:sz w:val="16"/>
              </w:rPr>
              <w:t>(592.902)</w:t>
            </w:r>
          </w:p>
        </w:tc>
        <w:tc>
          <w:tcPr>
            <w:tcW w:w="1134" w:type="dxa"/>
            <w:vMerge/>
            <w:tcBorders>
              <w:top w:val="nil"/>
              <w:left w:val="single" w:sz="4" w:space="0" w:color="000000"/>
              <w:right w:val="single" w:sz="4" w:space="0" w:color="000000"/>
            </w:tcBorders>
          </w:tcPr>
          <w:p w14:paraId="10206308" w14:textId="77777777" w:rsidR="001442BB" w:rsidRDefault="001442BB">
            <w:pPr>
              <w:rPr>
                <w:sz w:val="2"/>
                <w:szCs w:val="2"/>
              </w:rPr>
            </w:pPr>
          </w:p>
        </w:tc>
        <w:tc>
          <w:tcPr>
            <w:tcW w:w="1132" w:type="dxa"/>
            <w:vMerge/>
            <w:tcBorders>
              <w:top w:val="nil"/>
              <w:left w:val="single" w:sz="4" w:space="0" w:color="000000"/>
            </w:tcBorders>
          </w:tcPr>
          <w:p w14:paraId="10206309" w14:textId="77777777" w:rsidR="001442BB" w:rsidRDefault="001442BB">
            <w:pPr>
              <w:rPr>
                <w:sz w:val="2"/>
                <w:szCs w:val="2"/>
              </w:rPr>
            </w:pPr>
          </w:p>
        </w:tc>
        <w:tc>
          <w:tcPr>
            <w:tcW w:w="1134" w:type="dxa"/>
          </w:tcPr>
          <w:p w14:paraId="1020630A" w14:textId="77777777" w:rsidR="001442BB" w:rsidRDefault="001442BB">
            <w:pPr>
              <w:pStyle w:val="TableParagraph"/>
              <w:spacing w:before="9"/>
              <w:jc w:val="left"/>
              <w:rPr>
                <w:sz w:val="15"/>
              </w:rPr>
            </w:pPr>
          </w:p>
          <w:p w14:paraId="1020630B" w14:textId="77777777" w:rsidR="001442BB" w:rsidRDefault="005C7D6E">
            <w:pPr>
              <w:pStyle w:val="TableParagraph"/>
              <w:spacing w:line="167" w:lineRule="exact"/>
              <w:ind w:right="39"/>
              <w:rPr>
                <w:sz w:val="16"/>
              </w:rPr>
            </w:pPr>
            <w:r>
              <w:rPr>
                <w:sz w:val="16"/>
              </w:rPr>
              <w:t>(481.612)</w:t>
            </w:r>
          </w:p>
        </w:tc>
      </w:tr>
      <w:tr w:rsidR="001442BB" w14:paraId="10206317" w14:textId="77777777">
        <w:trPr>
          <w:trHeight w:val="185"/>
        </w:trPr>
        <w:tc>
          <w:tcPr>
            <w:tcW w:w="3542" w:type="dxa"/>
          </w:tcPr>
          <w:p w14:paraId="1020630D" w14:textId="77777777" w:rsidR="001442BB" w:rsidRDefault="005C7D6E">
            <w:pPr>
              <w:pStyle w:val="TableParagraph"/>
              <w:spacing w:line="164" w:lineRule="exact"/>
              <w:ind w:left="203"/>
              <w:jc w:val="left"/>
              <w:rPr>
                <w:sz w:val="16"/>
              </w:rPr>
            </w:pPr>
            <w:r>
              <w:rPr>
                <w:sz w:val="16"/>
              </w:rPr>
              <w:t>Participações no Lucro</w:t>
            </w:r>
          </w:p>
        </w:tc>
        <w:tc>
          <w:tcPr>
            <w:tcW w:w="993" w:type="dxa"/>
            <w:vMerge/>
            <w:tcBorders>
              <w:top w:val="nil"/>
            </w:tcBorders>
          </w:tcPr>
          <w:p w14:paraId="1020630E" w14:textId="77777777" w:rsidR="001442BB" w:rsidRDefault="001442BB">
            <w:pPr>
              <w:rPr>
                <w:sz w:val="2"/>
                <w:szCs w:val="2"/>
              </w:rPr>
            </w:pPr>
          </w:p>
        </w:tc>
        <w:tc>
          <w:tcPr>
            <w:tcW w:w="991" w:type="dxa"/>
            <w:vMerge/>
            <w:tcBorders>
              <w:top w:val="nil"/>
            </w:tcBorders>
          </w:tcPr>
          <w:p w14:paraId="1020630F" w14:textId="77777777" w:rsidR="001442BB" w:rsidRDefault="001442BB">
            <w:pPr>
              <w:rPr>
                <w:sz w:val="2"/>
                <w:szCs w:val="2"/>
              </w:rPr>
            </w:pPr>
          </w:p>
        </w:tc>
        <w:tc>
          <w:tcPr>
            <w:tcW w:w="993" w:type="dxa"/>
            <w:tcBorders>
              <w:right w:val="single" w:sz="4" w:space="0" w:color="000000"/>
            </w:tcBorders>
          </w:tcPr>
          <w:p w14:paraId="10206310" w14:textId="77777777" w:rsidR="001442BB" w:rsidRDefault="005C7D6E">
            <w:pPr>
              <w:pStyle w:val="TableParagraph"/>
              <w:spacing w:line="164" w:lineRule="exact"/>
              <w:ind w:right="52"/>
              <w:rPr>
                <w:sz w:val="16"/>
              </w:rPr>
            </w:pPr>
            <w:r>
              <w:rPr>
                <w:sz w:val="16"/>
              </w:rPr>
              <w:t>(58.916)</w:t>
            </w:r>
          </w:p>
        </w:tc>
        <w:tc>
          <w:tcPr>
            <w:tcW w:w="1132" w:type="dxa"/>
            <w:vMerge/>
            <w:tcBorders>
              <w:top w:val="nil"/>
              <w:left w:val="single" w:sz="4" w:space="0" w:color="000000"/>
              <w:bottom w:val="single" w:sz="4" w:space="0" w:color="000000"/>
              <w:right w:val="single" w:sz="4" w:space="0" w:color="000000"/>
            </w:tcBorders>
          </w:tcPr>
          <w:p w14:paraId="10206311"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312"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313" w14:textId="77777777" w:rsidR="001442BB" w:rsidRDefault="005C7D6E">
            <w:pPr>
              <w:pStyle w:val="TableParagraph"/>
              <w:spacing w:line="164" w:lineRule="exact"/>
              <w:ind w:right="47"/>
              <w:rPr>
                <w:sz w:val="16"/>
              </w:rPr>
            </w:pPr>
            <w:r>
              <w:rPr>
                <w:sz w:val="16"/>
              </w:rPr>
              <w:t>(105.246)</w:t>
            </w:r>
          </w:p>
        </w:tc>
        <w:tc>
          <w:tcPr>
            <w:tcW w:w="1134" w:type="dxa"/>
            <w:vMerge/>
            <w:tcBorders>
              <w:top w:val="nil"/>
              <w:left w:val="single" w:sz="4" w:space="0" w:color="000000"/>
              <w:right w:val="single" w:sz="4" w:space="0" w:color="000000"/>
            </w:tcBorders>
          </w:tcPr>
          <w:p w14:paraId="10206314" w14:textId="77777777" w:rsidR="001442BB" w:rsidRDefault="001442BB">
            <w:pPr>
              <w:rPr>
                <w:sz w:val="2"/>
                <w:szCs w:val="2"/>
              </w:rPr>
            </w:pPr>
          </w:p>
        </w:tc>
        <w:tc>
          <w:tcPr>
            <w:tcW w:w="1132" w:type="dxa"/>
            <w:vMerge/>
            <w:tcBorders>
              <w:top w:val="nil"/>
              <w:left w:val="single" w:sz="4" w:space="0" w:color="000000"/>
            </w:tcBorders>
          </w:tcPr>
          <w:p w14:paraId="10206315" w14:textId="77777777" w:rsidR="001442BB" w:rsidRDefault="001442BB">
            <w:pPr>
              <w:rPr>
                <w:sz w:val="2"/>
                <w:szCs w:val="2"/>
              </w:rPr>
            </w:pPr>
          </w:p>
        </w:tc>
        <w:tc>
          <w:tcPr>
            <w:tcW w:w="1134" w:type="dxa"/>
          </w:tcPr>
          <w:p w14:paraId="10206316" w14:textId="77777777" w:rsidR="001442BB" w:rsidRDefault="005C7D6E">
            <w:pPr>
              <w:pStyle w:val="TableParagraph"/>
              <w:spacing w:line="164" w:lineRule="exact"/>
              <w:ind w:right="39"/>
              <w:rPr>
                <w:sz w:val="16"/>
              </w:rPr>
            </w:pPr>
            <w:r>
              <w:rPr>
                <w:sz w:val="16"/>
              </w:rPr>
              <w:t>(47.208)</w:t>
            </w:r>
          </w:p>
        </w:tc>
      </w:tr>
      <w:tr w:rsidR="001442BB" w14:paraId="10206322" w14:textId="77777777">
        <w:trPr>
          <w:trHeight w:val="187"/>
        </w:trPr>
        <w:tc>
          <w:tcPr>
            <w:tcW w:w="3542" w:type="dxa"/>
          </w:tcPr>
          <w:p w14:paraId="10206318" w14:textId="77777777" w:rsidR="001442BB" w:rsidRDefault="005C7D6E">
            <w:pPr>
              <w:pStyle w:val="TableParagraph"/>
              <w:spacing w:line="166" w:lineRule="exact"/>
              <w:ind w:left="114"/>
              <w:jc w:val="left"/>
              <w:rPr>
                <w:b/>
                <w:sz w:val="16"/>
              </w:rPr>
            </w:pPr>
            <w:r>
              <w:rPr>
                <w:b/>
                <w:sz w:val="16"/>
              </w:rPr>
              <w:t>Lucro Líquido</w:t>
            </w:r>
          </w:p>
        </w:tc>
        <w:tc>
          <w:tcPr>
            <w:tcW w:w="993" w:type="dxa"/>
            <w:vMerge/>
            <w:tcBorders>
              <w:top w:val="nil"/>
            </w:tcBorders>
          </w:tcPr>
          <w:p w14:paraId="10206319" w14:textId="77777777" w:rsidR="001442BB" w:rsidRDefault="001442BB">
            <w:pPr>
              <w:rPr>
                <w:sz w:val="2"/>
                <w:szCs w:val="2"/>
              </w:rPr>
            </w:pPr>
          </w:p>
        </w:tc>
        <w:tc>
          <w:tcPr>
            <w:tcW w:w="991" w:type="dxa"/>
            <w:vMerge/>
            <w:tcBorders>
              <w:top w:val="nil"/>
            </w:tcBorders>
          </w:tcPr>
          <w:p w14:paraId="1020631A" w14:textId="77777777" w:rsidR="001442BB" w:rsidRDefault="001442BB">
            <w:pPr>
              <w:rPr>
                <w:sz w:val="2"/>
                <w:szCs w:val="2"/>
              </w:rPr>
            </w:pPr>
          </w:p>
        </w:tc>
        <w:tc>
          <w:tcPr>
            <w:tcW w:w="993" w:type="dxa"/>
            <w:tcBorders>
              <w:right w:val="single" w:sz="4" w:space="0" w:color="000000"/>
            </w:tcBorders>
          </w:tcPr>
          <w:p w14:paraId="1020631B" w14:textId="77777777" w:rsidR="001442BB" w:rsidRDefault="005C7D6E">
            <w:pPr>
              <w:pStyle w:val="TableParagraph"/>
              <w:spacing w:line="169" w:lineRule="exact"/>
              <w:ind w:right="52"/>
              <w:rPr>
                <w:b/>
                <w:sz w:val="16"/>
              </w:rPr>
            </w:pPr>
            <w:r>
              <w:rPr>
                <w:b/>
                <w:sz w:val="16"/>
              </w:rPr>
              <w:t>991.908</w:t>
            </w:r>
          </w:p>
        </w:tc>
        <w:tc>
          <w:tcPr>
            <w:tcW w:w="1132" w:type="dxa"/>
            <w:vMerge/>
            <w:tcBorders>
              <w:top w:val="nil"/>
              <w:left w:val="single" w:sz="4" w:space="0" w:color="000000"/>
              <w:bottom w:val="single" w:sz="4" w:space="0" w:color="000000"/>
              <w:right w:val="single" w:sz="4" w:space="0" w:color="000000"/>
            </w:tcBorders>
          </w:tcPr>
          <w:p w14:paraId="1020631C" w14:textId="77777777" w:rsidR="001442BB" w:rsidRDefault="001442BB">
            <w:pPr>
              <w:rPr>
                <w:sz w:val="2"/>
                <w:szCs w:val="2"/>
              </w:rPr>
            </w:pPr>
          </w:p>
        </w:tc>
        <w:tc>
          <w:tcPr>
            <w:tcW w:w="1134" w:type="dxa"/>
            <w:vMerge/>
            <w:tcBorders>
              <w:top w:val="nil"/>
              <w:left w:val="single" w:sz="4" w:space="0" w:color="000000"/>
              <w:bottom w:val="single" w:sz="4" w:space="0" w:color="000000"/>
              <w:right w:val="single" w:sz="4" w:space="0" w:color="000000"/>
            </w:tcBorders>
          </w:tcPr>
          <w:p w14:paraId="1020631D" w14:textId="77777777" w:rsidR="001442BB" w:rsidRDefault="001442BB">
            <w:pPr>
              <w:rPr>
                <w:sz w:val="2"/>
                <w:szCs w:val="2"/>
              </w:rPr>
            </w:pPr>
          </w:p>
        </w:tc>
        <w:tc>
          <w:tcPr>
            <w:tcW w:w="1132" w:type="dxa"/>
            <w:tcBorders>
              <w:top w:val="single" w:sz="4" w:space="0" w:color="000000"/>
              <w:left w:val="single" w:sz="4" w:space="0" w:color="000000"/>
              <w:bottom w:val="single" w:sz="4" w:space="0" w:color="000000"/>
              <w:right w:val="single" w:sz="4" w:space="0" w:color="000000"/>
            </w:tcBorders>
          </w:tcPr>
          <w:p w14:paraId="1020631E" w14:textId="77777777" w:rsidR="001442BB" w:rsidRDefault="005C7D6E">
            <w:pPr>
              <w:pStyle w:val="TableParagraph"/>
              <w:spacing w:line="168" w:lineRule="exact"/>
              <w:ind w:right="47"/>
              <w:rPr>
                <w:b/>
                <w:sz w:val="16"/>
              </w:rPr>
            </w:pPr>
            <w:r>
              <w:rPr>
                <w:b/>
                <w:sz w:val="16"/>
              </w:rPr>
              <w:t>1.736.685</w:t>
            </w:r>
          </w:p>
        </w:tc>
        <w:tc>
          <w:tcPr>
            <w:tcW w:w="1134" w:type="dxa"/>
            <w:vMerge/>
            <w:tcBorders>
              <w:top w:val="nil"/>
              <w:left w:val="single" w:sz="4" w:space="0" w:color="000000"/>
              <w:right w:val="single" w:sz="4" w:space="0" w:color="000000"/>
            </w:tcBorders>
          </w:tcPr>
          <w:p w14:paraId="1020631F" w14:textId="77777777" w:rsidR="001442BB" w:rsidRDefault="001442BB">
            <w:pPr>
              <w:rPr>
                <w:sz w:val="2"/>
                <w:szCs w:val="2"/>
              </w:rPr>
            </w:pPr>
          </w:p>
        </w:tc>
        <w:tc>
          <w:tcPr>
            <w:tcW w:w="1132" w:type="dxa"/>
            <w:vMerge/>
            <w:tcBorders>
              <w:top w:val="nil"/>
              <w:left w:val="single" w:sz="4" w:space="0" w:color="000000"/>
            </w:tcBorders>
          </w:tcPr>
          <w:p w14:paraId="10206320" w14:textId="77777777" w:rsidR="001442BB" w:rsidRDefault="001442BB">
            <w:pPr>
              <w:rPr>
                <w:sz w:val="2"/>
                <w:szCs w:val="2"/>
              </w:rPr>
            </w:pPr>
          </w:p>
        </w:tc>
        <w:tc>
          <w:tcPr>
            <w:tcW w:w="1134" w:type="dxa"/>
          </w:tcPr>
          <w:p w14:paraId="10206321" w14:textId="77777777" w:rsidR="001442BB" w:rsidRDefault="005C7D6E">
            <w:pPr>
              <w:pStyle w:val="TableParagraph"/>
              <w:spacing w:line="168" w:lineRule="exact"/>
              <w:ind w:right="39"/>
              <w:rPr>
                <w:b/>
                <w:sz w:val="16"/>
              </w:rPr>
            </w:pPr>
            <w:r>
              <w:rPr>
                <w:b/>
                <w:sz w:val="16"/>
              </w:rPr>
              <w:t>737.018</w:t>
            </w:r>
          </w:p>
        </w:tc>
      </w:tr>
    </w:tbl>
    <w:p w14:paraId="10206323" w14:textId="77777777" w:rsidR="001442BB" w:rsidRDefault="005C7D6E">
      <w:pPr>
        <w:spacing w:line="159" w:lineRule="exact"/>
        <w:ind w:left="101"/>
        <w:rPr>
          <w:sz w:val="14"/>
        </w:rPr>
      </w:pPr>
      <w:r>
        <w:rPr>
          <w:w w:val="99"/>
          <w:sz w:val="14"/>
        </w:rPr>
        <w:t>.</w:t>
      </w:r>
    </w:p>
    <w:p w14:paraId="10206324" w14:textId="77777777" w:rsidR="001442BB" w:rsidRDefault="001442BB">
      <w:pPr>
        <w:pStyle w:val="Corpodetexto"/>
      </w:pPr>
    </w:p>
    <w:p w14:paraId="10206325" w14:textId="77777777" w:rsidR="001442BB" w:rsidRDefault="001442BB">
      <w:pPr>
        <w:pStyle w:val="Corpodetexto"/>
      </w:pPr>
    </w:p>
    <w:p w14:paraId="10206326" w14:textId="77777777" w:rsidR="001442BB" w:rsidRDefault="001442BB">
      <w:pPr>
        <w:pStyle w:val="Corpodetexto"/>
      </w:pPr>
    </w:p>
    <w:p w14:paraId="10206327" w14:textId="77777777" w:rsidR="001442BB" w:rsidRDefault="001442BB">
      <w:pPr>
        <w:pStyle w:val="Corpodetexto"/>
      </w:pPr>
    </w:p>
    <w:p w14:paraId="10206328" w14:textId="77777777" w:rsidR="001442BB" w:rsidRDefault="001442BB">
      <w:pPr>
        <w:pStyle w:val="Corpodetexto"/>
      </w:pPr>
    </w:p>
    <w:p w14:paraId="10206329" w14:textId="77777777" w:rsidR="001442BB" w:rsidRDefault="001442BB">
      <w:pPr>
        <w:pStyle w:val="Corpodetexto"/>
      </w:pPr>
    </w:p>
    <w:p w14:paraId="1020632A" w14:textId="77777777" w:rsidR="001442BB" w:rsidRDefault="001442BB">
      <w:pPr>
        <w:pStyle w:val="Corpodetexto"/>
      </w:pPr>
    </w:p>
    <w:p w14:paraId="1020632B" w14:textId="77777777" w:rsidR="001442BB" w:rsidRDefault="001442BB">
      <w:pPr>
        <w:pStyle w:val="Corpodetexto"/>
        <w:spacing w:before="2"/>
        <w:rPr>
          <w:sz w:val="19"/>
        </w:rPr>
      </w:pPr>
    </w:p>
    <w:p w14:paraId="1020632C" w14:textId="77777777" w:rsidR="001442BB" w:rsidRDefault="005C7D6E">
      <w:pPr>
        <w:pStyle w:val="Corpodetexto"/>
        <w:ind w:right="100"/>
        <w:jc w:val="right"/>
        <w:rPr>
          <w:rFonts w:ascii="Times New Roman"/>
        </w:rPr>
      </w:pPr>
      <w:r>
        <w:rPr>
          <w:rFonts w:ascii="Times New Roman"/>
          <w:w w:val="99"/>
        </w:rPr>
        <w:t>9</w:t>
      </w:r>
    </w:p>
    <w:p w14:paraId="1020632D" w14:textId="77777777" w:rsidR="001442BB" w:rsidRDefault="001442BB">
      <w:pPr>
        <w:jc w:val="right"/>
        <w:rPr>
          <w:rFonts w:ascii="Times New Roman"/>
        </w:rPr>
        <w:sectPr w:rsidR="001442BB">
          <w:footerReference w:type="default" r:id="rId31"/>
          <w:pgSz w:w="16840" w:h="11900" w:orient="landscape"/>
          <w:pgMar w:top="1100" w:right="920" w:bottom="280" w:left="1060" w:header="0" w:footer="0" w:gutter="0"/>
          <w:cols w:space="720"/>
        </w:sectPr>
      </w:pPr>
    </w:p>
    <w:p w14:paraId="1020632E" w14:textId="77777777" w:rsidR="001442BB" w:rsidRDefault="005C7D6E">
      <w:pPr>
        <w:pStyle w:val="Ttulo6"/>
        <w:spacing w:before="96"/>
        <w:ind w:left="119"/>
      </w:pPr>
      <w:r>
        <w:lastRenderedPageBreak/>
        <w:t>NOTA 5 – Caixa e Equivalentes de Caixa</w:t>
      </w:r>
    </w:p>
    <w:p w14:paraId="1020632F" w14:textId="77777777" w:rsidR="001442BB" w:rsidRDefault="001442BB">
      <w:pPr>
        <w:pStyle w:val="Corpodetexto"/>
        <w:spacing w:before="4"/>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4"/>
        <w:gridCol w:w="1204"/>
        <w:gridCol w:w="1204"/>
      </w:tblGrid>
      <w:tr w:rsidR="001442BB" w14:paraId="10206333" w14:textId="77777777">
        <w:trPr>
          <w:trHeight w:val="184"/>
        </w:trPr>
        <w:tc>
          <w:tcPr>
            <w:tcW w:w="4214" w:type="dxa"/>
          </w:tcPr>
          <w:p w14:paraId="10206330" w14:textId="77777777" w:rsidR="001442BB" w:rsidRDefault="005C7D6E">
            <w:pPr>
              <w:pStyle w:val="TableParagraph"/>
              <w:spacing w:line="164" w:lineRule="exact"/>
              <w:ind w:left="165"/>
              <w:jc w:val="left"/>
              <w:rPr>
                <w:b/>
                <w:sz w:val="16"/>
              </w:rPr>
            </w:pPr>
            <w:r>
              <w:rPr>
                <w:b/>
                <w:sz w:val="16"/>
              </w:rPr>
              <w:t>Especificação</w:t>
            </w:r>
          </w:p>
        </w:tc>
        <w:tc>
          <w:tcPr>
            <w:tcW w:w="1204" w:type="dxa"/>
          </w:tcPr>
          <w:p w14:paraId="10206331" w14:textId="77777777" w:rsidR="001442BB" w:rsidRDefault="005C7D6E">
            <w:pPr>
              <w:pStyle w:val="TableParagraph"/>
              <w:spacing w:line="164" w:lineRule="exact"/>
              <w:ind w:right="156"/>
              <w:rPr>
                <w:b/>
                <w:sz w:val="16"/>
              </w:rPr>
            </w:pPr>
            <w:r>
              <w:rPr>
                <w:b/>
                <w:sz w:val="16"/>
              </w:rPr>
              <w:t>31.12.2019</w:t>
            </w:r>
          </w:p>
        </w:tc>
        <w:tc>
          <w:tcPr>
            <w:tcW w:w="1204" w:type="dxa"/>
          </w:tcPr>
          <w:p w14:paraId="10206332" w14:textId="77777777" w:rsidR="001442BB" w:rsidRDefault="005C7D6E">
            <w:pPr>
              <w:pStyle w:val="TableParagraph"/>
              <w:spacing w:line="164" w:lineRule="exact"/>
              <w:ind w:right="158"/>
              <w:rPr>
                <w:b/>
                <w:sz w:val="16"/>
              </w:rPr>
            </w:pPr>
            <w:r>
              <w:rPr>
                <w:b/>
                <w:sz w:val="16"/>
              </w:rPr>
              <w:t>31.12.2018</w:t>
            </w:r>
          </w:p>
        </w:tc>
      </w:tr>
      <w:tr w:rsidR="001442BB" w14:paraId="10206337" w14:textId="77777777">
        <w:trPr>
          <w:trHeight w:val="184"/>
        </w:trPr>
        <w:tc>
          <w:tcPr>
            <w:tcW w:w="4214" w:type="dxa"/>
          </w:tcPr>
          <w:p w14:paraId="10206334" w14:textId="77777777" w:rsidR="001442BB" w:rsidRDefault="005C7D6E">
            <w:pPr>
              <w:pStyle w:val="TableParagraph"/>
              <w:spacing w:line="164" w:lineRule="exact"/>
              <w:ind w:left="165"/>
              <w:jc w:val="left"/>
              <w:rPr>
                <w:sz w:val="16"/>
              </w:rPr>
            </w:pPr>
            <w:r>
              <w:rPr>
                <w:sz w:val="16"/>
              </w:rPr>
              <w:t>Disponibilidades em Moeda Nacional</w:t>
            </w:r>
          </w:p>
        </w:tc>
        <w:tc>
          <w:tcPr>
            <w:tcW w:w="1204" w:type="dxa"/>
          </w:tcPr>
          <w:p w14:paraId="10206335" w14:textId="77777777" w:rsidR="001442BB" w:rsidRDefault="005C7D6E">
            <w:pPr>
              <w:pStyle w:val="TableParagraph"/>
              <w:spacing w:line="164" w:lineRule="exact"/>
              <w:ind w:right="91"/>
              <w:rPr>
                <w:sz w:val="16"/>
              </w:rPr>
            </w:pPr>
            <w:r>
              <w:rPr>
                <w:sz w:val="16"/>
              </w:rPr>
              <w:t>166.586</w:t>
            </w:r>
          </w:p>
        </w:tc>
        <w:tc>
          <w:tcPr>
            <w:tcW w:w="1204" w:type="dxa"/>
          </w:tcPr>
          <w:p w14:paraId="10206336" w14:textId="77777777" w:rsidR="001442BB" w:rsidRDefault="005C7D6E">
            <w:pPr>
              <w:pStyle w:val="TableParagraph"/>
              <w:spacing w:line="164" w:lineRule="exact"/>
              <w:ind w:right="93"/>
              <w:rPr>
                <w:sz w:val="16"/>
              </w:rPr>
            </w:pPr>
            <w:r>
              <w:rPr>
                <w:sz w:val="16"/>
              </w:rPr>
              <w:t>129.549</w:t>
            </w:r>
          </w:p>
        </w:tc>
      </w:tr>
      <w:tr w:rsidR="001442BB" w14:paraId="1020633B" w14:textId="77777777">
        <w:trPr>
          <w:trHeight w:val="184"/>
        </w:trPr>
        <w:tc>
          <w:tcPr>
            <w:tcW w:w="4214" w:type="dxa"/>
          </w:tcPr>
          <w:p w14:paraId="10206338" w14:textId="77777777" w:rsidR="001442BB" w:rsidRDefault="005C7D6E">
            <w:pPr>
              <w:pStyle w:val="TableParagraph"/>
              <w:spacing w:line="164" w:lineRule="exact"/>
              <w:ind w:left="165"/>
              <w:jc w:val="left"/>
              <w:rPr>
                <w:sz w:val="16"/>
              </w:rPr>
            </w:pPr>
            <w:r>
              <w:rPr>
                <w:sz w:val="16"/>
              </w:rPr>
              <w:t>Disponibilidades em Moeda Estrangeira</w:t>
            </w:r>
          </w:p>
        </w:tc>
        <w:tc>
          <w:tcPr>
            <w:tcW w:w="1204" w:type="dxa"/>
          </w:tcPr>
          <w:p w14:paraId="10206339" w14:textId="77777777" w:rsidR="001442BB" w:rsidRDefault="005C7D6E">
            <w:pPr>
              <w:pStyle w:val="TableParagraph"/>
              <w:spacing w:line="164" w:lineRule="exact"/>
              <w:ind w:right="91"/>
              <w:rPr>
                <w:sz w:val="16"/>
              </w:rPr>
            </w:pPr>
            <w:r>
              <w:rPr>
                <w:sz w:val="16"/>
              </w:rPr>
              <w:t>1.939</w:t>
            </w:r>
          </w:p>
        </w:tc>
        <w:tc>
          <w:tcPr>
            <w:tcW w:w="1204" w:type="dxa"/>
          </w:tcPr>
          <w:p w14:paraId="1020633A" w14:textId="77777777" w:rsidR="001442BB" w:rsidRDefault="005C7D6E">
            <w:pPr>
              <w:pStyle w:val="TableParagraph"/>
              <w:spacing w:line="164" w:lineRule="exact"/>
              <w:ind w:right="93"/>
              <w:rPr>
                <w:sz w:val="16"/>
              </w:rPr>
            </w:pPr>
            <w:r>
              <w:rPr>
                <w:sz w:val="16"/>
              </w:rPr>
              <w:t>3.879</w:t>
            </w:r>
          </w:p>
        </w:tc>
      </w:tr>
      <w:tr w:rsidR="001442BB" w14:paraId="1020633F" w14:textId="77777777">
        <w:trPr>
          <w:trHeight w:val="184"/>
        </w:trPr>
        <w:tc>
          <w:tcPr>
            <w:tcW w:w="4214" w:type="dxa"/>
          </w:tcPr>
          <w:p w14:paraId="1020633C" w14:textId="77777777" w:rsidR="001442BB" w:rsidRDefault="005C7D6E">
            <w:pPr>
              <w:pStyle w:val="TableParagraph"/>
              <w:spacing w:line="164" w:lineRule="exact"/>
              <w:ind w:left="165"/>
              <w:jc w:val="left"/>
              <w:rPr>
                <w:b/>
                <w:sz w:val="16"/>
              </w:rPr>
            </w:pPr>
            <w:r>
              <w:rPr>
                <w:b/>
                <w:sz w:val="16"/>
              </w:rPr>
              <w:t>Total da Disponibilidade de Caixa</w:t>
            </w:r>
          </w:p>
        </w:tc>
        <w:tc>
          <w:tcPr>
            <w:tcW w:w="1204" w:type="dxa"/>
          </w:tcPr>
          <w:p w14:paraId="1020633D" w14:textId="77777777" w:rsidR="001442BB" w:rsidRDefault="005C7D6E">
            <w:pPr>
              <w:pStyle w:val="TableParagraph"/>
              <w:spacing w:line="164" w:lineRule="exact"/>
              <w:ind w:right="91"/>
              <w:rPr>
                <w:b/>
                <w:sz w:val="16"/>
              </w:rPr>
            </w:pPr>
            <w:r>
              <w:rPr>
                <w:b/>
                <w:sz w:val="16"/>
              </w:rPr>
              <w:t>168.525</w:t>
            </w:r>
          </w:p>
        </w:tc>
        <w:tc>
          <w:tcPr>
            <w:tcW w:w="1204" w:type="dxa"/>
          </w:tcPr>
          <w:p w14:paraId="1020633E" w14:textId="77777777" w:rsidR="001442BB" w:rsidRDefault="005C7D6E">
            <w:pPr>
              <w:pStyle w:val="TableParagraph"/>
              <w:spacing w:line="164" w:lineRule="exact"/>
              <w:ind w:right="93"/>
              <w:rPr>
                <w:b/>
                <w:sz w:val="16"/>
              </w:rPr>
            </w:pPr>
            <w:r>
              <w:rPr>
                <w:b/>
                <w:sz w:val="16"/>
              </w:rPr>
              <w:t>133.428</w:t>
            </w:r>
          </w:p>
        </w:tc>
      </w:tr>
      <w:tr w:rsidR="001442BB" w14:paraId="10206343" w14:textId="77777777">
        <w:trPr>
          <w:trHeight w:val="184"/>
        </w:trPr>
        <w:tc>
          <w:tcPr>
            <w:tcW w:w="4214" w:type="dxa"/>
          </w:tcPr>
          <w:p w14:paraId="10206340" w14:textId="77777777" w:rsidR="001442BB" w:rsidRDefault="005C7D6E">
            <w:pPr>
              <w:pStyle w:val="TableParagraph"/>
              <w:spacing w:line="164" w:lineRule="exact"/>
              <w:ind w:left="165"/>
              <w:jc w:val="left"/>
              <w:rPr>
                <w:i/>
                <w:sz w:val="16"/>
              </w:rPr>
            </w:pPr>
            <w:r>
              <w:rPr>
                <w:sz w:val="16"/>
              </w:rPr>
              <w:t xml:space="preserve">Aplicações Interfinanceiras de Liquidez </w:t>
            </w:r>
            <w:r>
              <w:rPr>
                <w:i/>
                <w:sz w:val="16"/>
                <w:vertAlign w:val="superscript"/>
              </w:rPr>
              <w:t>(1)</w:t>
            </w:r>
          </w:p>
        </w:tc>
        <w:tc>
          <w:tcPr>
            <w:tcW w:w="1204" w:type="dxa"/>
          </w:tcPr>
          <w:p w14:paraId="10206341" w14:textId="77777777" w:rsidR="001442BB" w:rsidRDefault="005C7D6E">
            <w:pPr>
              <w:pStyle w:val="TableParagraph"/>
              <w:spacing w:line="164" w:lineRule="exact"/>
              <w:ind w:right="91"/>
              <w:rPr>
                <w:sz w:val="16"/>
              </w:rPr>
            </w:pPr>
            <w:r>
              <w:rPr>
                <w:sz w:val="16"/>
              </w:rPr>
              <w:t>3.275.926</w:t>
            </w:r>
          </w:p>
        </w:tc>
        <w:tc>
          <w:tcPr>
            <w:tcW w:w="1204" w:type="dxa"/>
          </w:tcPr>
          <w:p w14:paraId="10206342" w14:textId="77777777" w:rsidR="001442BB" w:rsidRDefault="005C7D6E">
            <w:pPr>
              <w:pStyle w:val="TableParagraph"/>
              <w:spacing w:line="164" w:lineRule="exact"/>
              <w:ind w:right="93"/>
              <w:rPr>
                <w:sz w:val="16"/>
              </w:rPr>
            </w:pPr>
            <w:r>
              <w:rPr>
                <w:sz w:val="16"/>
              </w:rPr>
              <w:t>7.481.681</w:t>
            </w:r>
          </w:p>
        </w:tc>
      </w:tr>
      <w:tr w:rsidR="001442BB" w14:paraId="10206347" w14:textId="77777777">
        <w:trPr>
          <w:trHeight w:val="184"/>
        </w:trPr>
        <w:tc>
          <w:tcPr>
            <w:tcW w:w="4214" w:type="dxa"/>
          </w:tcPr>
          <w:p w14:paraId="10206344" w14:textId="77777777" w:rsidR="001442BB" w:rsidRDefault="005C7D6E">
            <w:pPr>
              <w:pStyle w:val="TableParagraph"/>
              <w:spacing w:line="164" w:lineRule="exact"/>
              <w:ind w:left="165"/>
              <w:jc w:val="left"/>
              <w:rPr>
                <w:b/>
                <w:sz w:val="16"/>
              </w:rPr>
            </w:pPr>
            <w:r>
              <w:rPr>
                <w:b/>
                <w:sz w:val="16"/>
              </w:rPr>
              <w:t>Total de Caixa e Equivalentes de Caixa</w:t>
            </w:r>
          </w:p>
        </w:tc>
        <w:tc>
          <w:tcPr>
            <w:tcW w:w="1204" w:type="dxa"/>
          </w:tcPr>
          <w:p w14:paraId="10206345" w14:textId="77777777" w:rsidR="001442BB" w:rsidRDefault="005C7D6E">
            <w:pPr>
              <w:pStyle w:val="TableParagraph"/>
              <w:spacing w:line="164" w:lineRule="exact"/>
              <w:ind w:right="92"/>
              <w:rPr>
                <w:b/>
                <w:sz w:val="16"/>
              </w:rPr>
            </w:pPr>
            <w:r>
              <w:rPr>
                <w:b/>
                <w:sz w:val="16"/>
              </w:rPr>
              <w:t>3.444.451</w:t>
            </w:r>
          </w:p>
        </w:tc>
        <w:tc>
          <w:tcPr>
            <w:tcW w:w="1204" w:type="dxa"/>
          </w:tcPr>
          <w:p w14:paraId="10206346" w14:textId="77777777" w:rsidR="001442BB" w:rsidRDefault="005C7D6E">
            <w:pPr>
              <w:pStyle w:val="TableParagraph"/>
              <w:spacing w:line="164" w:lineRule="exact"/>
              <w:ind w:right="93"/>
              <w:rPr>
                <w:b/>
                <w:sz w:val="16"/>
              </w:rPr>
            </w:pPr>
            <w:r>
              <w:rPr>
                <w:b/>
                <w:sz w:val="16"/>
              </w:rPr>
              <w:t>7.615.109</w:t>
            </w:r>
          </w:p>
        </w:tc>
      </w:tr>
    </w:tbl>
    <w:p w14:paraId="10206348" w14:textId="77777777" w:rsidR="001442BB" w:rsidRDefault="005C7D6E">
      <w:pPr>
        <w:ind w:left="261"/>
        <w:rPr>
          <w:sz w:val="12"/>
        </w:rPr>
      </w:pPr>
      <w:r>
        <w:rPr>
          <w:position w:val="6"/>
          <w:sz w:val="10"/>
        </w:rPr>
        <w:t xml:space="preserve">(1) </w:t>
      </w:r>
      <w:r>
        <w:rPr>
          <w:sz w:val="12"/>
        </w:rPr>
        <w:t>Operações cujo vencimento na data efetiva da aplicação for igual ou inferior a 90 dias.</w:t>
      </w:r>
    </w:p>
    <w:p w14:paraId="10206349" w14:textId="77777777" w:rsidR="001442BB" w:rsidRDefault="001442BB">
      <w:pPr>
        <w:pStyle w:val="Corpodetexto"/>
        <w:spacing w:before="5"/>
      </w:pPr>
    </w:p>
    <w:p w14:paraId="1020634A" w14:textId="77777777" w:rsidR="001442BB" w:rsidRDefault="005C7D6E">
      <w:pPr>
        <w:pStyle w:val="Ttulo6"/>
        <w:ind w:left="120"/>
      </w:pPr>
      <w:r>
        <w:t>NOTA 6 – Aplicações Interfinanceiras de Liquidez</w:t>
      </w:r>
    </w:p>
    <w:p w14:paraId="1020634B" w14:textId="77777777" w:rsidR="001442BB" w:rsidRDefault="001442BB">
      <w:pPr>
        <w:pStyle w:val="Corpodetexto"/>
        <w:spacing w:before="1"/>
        <w:rPr>
          <w:b/>
        </w:rPr>
      </w:pPr>
    </w:p>
    <w:p w14:paraId="1020634C" w14:textId="77777777" w:rsidR="001442BB" w:rsidRDefault="005C7D6E">
      <w:pPr>
        <w:pStyle w:val="PargrafodaLista"/>
        <w:numPr>
          <w:ilvl w:val="0"/>
          <w:numId w:val="38"/>
        </w:numPr>
        <w:tabs>
          <w:tab w:val="left" w:pos="353"/>
        </w:tabs>
        <w:rPr>
          <w:b/>
          <w:sz w:val="20"/>
        </w:rPr>
      </w:pPr>
      <w:r>
        <w:rPr>
          <w:b/>
          <w:sz w:val="20"/>
        </w:rPr>
        <w:t>Composição</w:t>
      </w:r>
    </w:p>
    <w:p w14:paraId="1020634D" w14:textId="77777777" w:rsidR="001442BB" w:rsidRDefault="001442BB">
      <w:pPr>
        <w:pStyle w:val="Corpodetexto"/>
        <w:spacing w:before="4"/>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8"/>
        <w:gridCol w:w="1080"/>
        <w:gridCol w:w="1080"/>
      </w:tblGrid>
      <w:tr w:rsidR="001442BB" w14:paraId="10206351" w14:textId="77777777">
        <w:trPr>
          <w:trHeight w:val="184"/>
        </w:trPr>
        <w:tc>
          <w:tcPr>
            <w:tcW w:w="4498" w:type="dxa"/>
          </w:tcPr>
          <w:p w14:paraId="1020634E" w14:textId="77777777" w:rsidR="001442BB" w:rsidRDefault="005C7D6E">
            <w:pPr>
              <w:pStyle w:val="TableParagraph"/>
              <w:spacing w:line="164" w:lineRule="exact"/>
              <w:ind w:left="165"/>
              <w:jc w:val="left"/>
              <w:rPr>
                <w:b/>
                <w:sz w:val="16"/>
              </w:rPr>
            </w:pPr>
            <w:r>
              <w:rPr>
                <w:b/>
                <w:sz w:val="16"/>
              </w:rPr>
              <w:t>Especificação</w:t>
            </w:r>
          </w:p>
        </w:tc>
        <w:tc>
          <w:tcPr>
            <w:tcW w:w="1080" w:type="dxa"/>
          </w:tcPr>
          <w:p w14:paraId="1020634F" w14:textId="77777777" w:rsidR="001442BB" w:rsidRDefault="005C7D6E">
            <w:pPr>
              <w:pStyle w:val="TableParagraph"/>
              <w:spacing w:line="164" w:lineRule="exact"/>
              <w:ind w:right="95"/>
              <w:rPr>
                <w:b/>
                <w:sz w:val="16"/>
              </w:rPr>
            </w:pPr>
            <w:r>
              <w:rPr>
                <w:b/>
                <w:sz w:val="16"/>
              </w:rPr>
              <w:t>31.12.2019</w:t>
            </w:r>
          </w:p>
        </w:tc>
        <w:tc>
          <w:tcPr>
            <w:tcW w:w="1080" w:type="dxa"/>
          </w:tcPr>
          <w:p w14:paraId="10206350" w14:textId="77777777" w:rsidR="001442BB" w:rsidRDefault="005C7D6E">
            <w:pPr>
              <w:pStyle w:val="TableParagraph"/>
              <w:spacing w:line="164" w:lineRule="exact"/>
              <w:ind w:right="95"/>
              <w:rPr>
                <w:b/>
                <w:sz w:val="16"/>
              </w:rPr>
            </w:pPr>
            <w:r>
              <w:rPr>
                <w:b/>
                <w:sz w:val="16"/>
              </w:rPr>
              <w:t>31.12.2018</w:t>
            </w:r>
          </w:p>
        </w:tc>
      </w:tr>
      <w:tr w:rsidR="001442BB" w14:paraId="10206355" w14:textId="77777777">
        <w:trPr>
          <w:trHeight w:val="184"/>
        </w:trPr>
        <w:tc>
          <w:tcPr>
            <w:tcW w:w="4498" w:type="dxa"/>
          </w:tcPr>
          <w:p w14:paraId="10206352" w14:textId="77777777" w:rsidR="001442BB" w:rsidRDefault="005C7D6E">
            <w:pPr>
              <w:pStyle w:val="TableParagraph"/>
              <w:spacing w:line="164" w:lineRule="exact"/>
              <w:ind w:left="165"/>
              <w:jc w:val="left"/>
              <w:rPr>
                <w:b/>
                <w:sz w:val="16"/>
              </w:rPr>
            </w:pPr>
            <w:r>
              <w:rPr>
                <w:b/>
                <w:sz w:val="16"/>
              </w:rPr>
              <w:t>a) Aplicações no Mercado Aberto</w:t>
            </w:r>
          </w:p>
        </w:tc>
        <w:tc>
          <w:tcPr>
            <w:tcW w:w="1080" w:type="dxa"/>
          </w:tcPr>
          <w:p w14:paraId="10206353" w14:textId="77777777" w:rsidR="001442BB" w:rsidRDefault="005C7D6E">
            <w:pPr>
              <w:pStyle w:val="TableParagraph"/>
              <w:spacing w:line="164" w:lineRule="exact"/>
              <w:ind w:right="93"/>
              <w:rPr>
                <w:b/>
                <w:sz w:val="16"/>
              </w:rPr>
            </w:pPr>
            <w:r>
              <w:rPr>
                <w:b/>
                <w:sz w:val="16"/>
              </w:rPr>
              <w:t>3.275.927</w:t>
            </w:r>
          </w:p>
        </w:tc>
        <w:tc>
          <w:tcPr>
            <w:tcW w:w="1080" w:type="dxa"/>
          </w:tcPr>
          <w:p w14:paraId="10206354" w14:textId="77777777" w:rsidR="001442BB" w:rsidRDefault="005C7D6E">
            <w:pPr>
              <w:pStyle w:val="TableParagraph"/>
              <w:spacing w:line="164" w:lineRule="exact"/>
              <w:ind w:right="93"/>
              <w:rPr>
                <w:b/>
                <w:sz w:val="16"/>
              </w:rPr>
            </w:pPr>
            <w:r>
              <w:rPr>
                <w:b/>
                <w:sz w:val="16"/>
              </w:rPr>
              <w:t>7.626.446</w:t>
            </w:r>
          </w:p>
        </w:tc>
      </w:tr>
      <w:tr w:rsidR="001442BB" w14:paraId="10206359" w14:textId="77777777">
        <w:trPr>
          <w:trHeight w:val="184"/>
        </w:trPr>
        <w:tc>
          <w:tcPr>
            <w:tcW w:w="4498" w:type="dxa"/>
          </w:tcPr>
          <w:p w14:paraId="10206356" w14:textId="77777777" w:rsidR="001442BB" w:rsidRDefault="005C7D6E">
            <w:pPr>
              <w:pStyle w:val="TableParagraph"/>
              <w:spacing w:line="164" w:lineRule="exact"/>
              <w:ind w:left="359"/>
              <w:jc w:val="left"/>
              <w:rPr>
                <w:sz w:val="16"/>
              </w:rPr>
            </w:pPr>
            <w:r>
              <w:rPr>
                <w:sz w:val="16"/>
              </w:rPr>
              <w:t>Revendas a Liquidar</w:t>
            </w:r>
          </w:p>
        </w:tc>
        <w:tc>
          <w:tcPr>
            <w:tcW w:w="1080" w:type="dxa"/>
          </w:tcPr>
          <w:p w14:paraId="10206357" w14:textId="77777777" w:rsidR="001442BB" w:rsidRDefault="005C7D6E">
            <w:pPr>
              <w:pStyle w:val="TableParagraph"/>
              <w:spacing w:line="164" w:lineRule="exact"/>
              <w:ind w:right="93"/>
              <w:rPr>
                <w:sz w:val="16"/>
              </w:rPr>
            </w:pPr>
            <w:r>
              <w:rPr>
                <w:sz w:val="16"/>
              </w:rPr>
              <w:t>3.275.927</w:t>
            </w:r>
          </w:p>
        </w:tc>
        <w:tc>
          <w:tcPr>
            <w:tcW w:w="1080" w:type="dxa"/>
          </w:tcPr>
          <w:p w14:paraId="10206358" w14:textId="77777777" w:rsidR="001442BB" w:rsidRDefault="005C7D6E">
            <w:pPr>
              <w:pStyle w:val="TableParagraph"/>
              <w:spacing w:line="164" w:lineRule="exact"/>
              <w:ind w:right="93"/>
              <w:rPr>
                <w:sz w:val="16"/>
              </w:rPr>
            </w:pPr>
            <w:r>
              <w:rPr>
                <w:sz w:val="16"/>
              </w:rPr>
              <w:t>7.481.681</w:t>
            </w:r>
          </w:p>
        </w:tc>
      </w:tr>
      <w:tr w:rsidR="001442BB" w14:paraId="1020635D" w14:textId="77777777">
        <w:trPr>
          <w:trHeight w:val="184"/>
        </w:trPr>
        <w:tc>
          <w:tcPr>
            <w:tcW w:w="4498" w:type="dxa"/>
          </w:tcPr>
          <w:p w14:paraId="1020635A" w14:textId="77777777" w:rsidR="001442BB" w:rsidRDefault="005C7D6E">
            <w:pPr>
              <w:pStyle w:val="TableParagraph"/>
              <w:spacing w:line="164" w:lineRule="exact"/>
              <w:ind w:left="359"/>
              <w:jc w:val="left"/>
              <w:rPr>
                <w:sz w:val="16"/>
              </w:rPr>
            </w:pPr>
            <w:r>
              <w:rPr>
                <w:sz w:val="16"/>
              </w:rPr>
              <w:t>Revendas a Liquidar-Posição Financiada</w:t>
            </w:r>
          </w:p>
        </w:tc>
        <w:tc>
          <w:tcPr>
            <w:tcW w:w="1080" w:type="dxa"/>
          </w:tcPr>
          <w:p w14:paraId="1020635B" w14:textId="77777777" w:rsidR="001442BB" w:rsidRDefault="005C7D6E">
            <w:pPr>
              <w:pStyle w:val="TableParagraph"/>
              <w:spacing w:line="164" w:lineRule="exact"/>
              <w:ind w:right="92"/>
              <w:rPr>
                <w:sz w:val="16"/>
              </w:rPr>
            </w:pPr>
            <w:r>
              <w:rPr>
                <w:sz w:val="16"/>
              </w:rPr>
              <w:t>-</w:t>
            </w:r>
          </w:p>
        </w:tc>
        <w:tc>
          <w:tcPr>
            <w:tcW w:w="1080" w:type="dxa"/>
          </w:tcPr>
          <w:p w14:paraId="1020635C" w14:textId="77777777" w:rsidR="001442BB" w:rsidRDefault="005C7D6E">
            <w:pPr>
              <w:pStyle w:val="TableParagraph"/>
              <w:spacing w:line="164" w:lineRule="exact"/>
              <w:ind w:right="93"/>
              <w:rPr>
                <w:sz w:val="16"/>
              </w:rPr>
            </w:pPr>
            <w:r>
              <w:rPr>
                <w:sz w:val="16"/>
              </w:rPr>
              <w:t>144.765</w:t>
            </w:r>
          </w:p>
        </w:tc>
      </w:tr>
      <w:tr w:rsidR="001442BB" w14:paraId="10206361" w14:textId="77777777">
        <w:trPr>
          <w:trHeight w:val="181"/>
        </w:trPr>
        <w:tc>
          <w:tcPr>
            <w:tcW w:w="4498" w:type="dxa"/>
          </w:tcPr>
          <w:p w14:paraId="1020635E" w14:textId="77777777" w:rsidR="001442BB" w:rsidRDefault="005C7D6E">
            <w:pPr>
              <w:pStyle w:val="TableParagraph"/>
              <w:spacing w:line="162" w:lineRule="exact"/>
              <w:ind w:left="165"/>
              <w:jc w:val="left"/>
              <w:rPr>
                <w:b/>
                <w:sz w:val="16"/>
              </w:rPr>
            </w:pPr>
            <w:r>
              <w:rPr>
                <w:b/>
                <w:sz w:val="16"/>
              </w:rPr>
              <w:t>b) Aplicações em Depósitos Interfinanceiros</w:t>
            </w:r>
          </w:p>
        </w:tc>
        <w:tc>
          <w:tcPr>
            <w:tcW w:w="1080" w:type="dxa"/>
          </w:tcPr>
          <w:p w14:paraId="1020635F" w14:textId="77777777" w:rsidR="001442BB" w:rsidRDefault="005C7D6E">
            <w:pPr>
              <w:pStyle w:val="TableParagraph"/>
              <w:spacing w:line="162" w:lineRule="exact"/>
              <w:ind w:right="93"/>
              <w:rPr>
                <w:b/>
                <w:sz w:val="16"/>
              </w:rPr>
            </w:pPr>
            <w:r>
              <w:rPr>
                <w:b/>
                <w:sz w:val="16"/>
              </w:rPr>
              <w:t>100.431</w:t>
            </w:r>
          </w:p>
        </w:tc>
        <w:tc>
          <w:tcPr>
            <w:tcW w:w="1080" w:type="dxa"/>
          </w:tcPr>
          <w:p w14:paraId="10206360" w14:textId="77777777" w:rsidR="001442BB" w:rsidRDefault="005C7D6E">
            <w:pPr>
              <w:pStyle w:val="TableParagraph"/>
              <w:spacing w:line="162" w:lineRule="exact"/>
              <w:ind w:right="93"/>
              <w:rPr>
                <w:b/>
                <w:sz w:val="16"/>
              </w:rPr>
            </w:pPr>
            <w:r>
              <w:rPr>
                <w:b/>
                <w:sz w:val="16"/>
              </w:rPr>
              <w:t>153.538</w:t>
            </w:r>
          </w:p>
        </w:tc>
      </w:tr>
      <w:tr w:rsidR="001442BB" w14:paraId="10206365" w14:textId="77777777">
        <w:trPr>
          <w:trHeight w:val="184"/>
        </w:trPr>
        <w:tc>
          <w:tcPr>
            <w:tcW w:w="4498" w:type="dxa"/>
          </w:tcPr>
          <w:p w14:paraId="10206362" w14:textId="77777777" w:rsidR="001442BB" w:rsidRDefault="005C7D6E">
            <w:pPr>
              <w:pStyle w:val="TableParagraph"/>
              <w:spacing w:line="164" w:lineRule="exact"/>
              <w:ind w:left="359"/>
              <w:jc w:val="left"/>
              <w:rPr>
                <w:sz w:val="16"/>
              </w:rPr>
            </w:pPr>
            <w:r>
              <w:rPr>
                <w:sz w:val="16"/>
              </w:rPr>
              <w:t>Aplicações em Moedas Estrangeiras</w:t>
            </w:r>
          </w:p>
        </w:tc>
        <w:tc>
          <w:tcPr>
            <w:tcW w:w="1080" w:type="dxa"/>
          </w:tcPr>
          <w:p w14:paraId="10206363" w14:textId="77777777" w:rsidR="001442BB" w:rsidRDefault="005C7D6E">
            <w:pPr>
              <w:pStyle w:val="TableParagraph"/>
              <w:spacing w:line="164" w:lineRule="exact"/>
              <w:ind w:right="93"/>
              <w:rPr>
                <w:sz w:val="16"/>
              </w:rPr>
            </w:pPr>
            <w:r>
              <w:rPr>
                <w:sz w:val="16"/>
              </w:rPr>
              <w:t>24.440</w:t>
            </w:r>
          </w:p>
        </w:tc>
        <w:tc>
          <w:tcPr>
            <w:tcW w:w="1080" w:type="dxa"/>
          </w:tcPr>
          <w:p w14:paraId="10206364" w14:textId="77777777" w:rsidR="001442BB" w:rsidRDefault="005C7D6E">
            <w:pPr>
              <w:pStyle w:val="TableParagraph"/>
              <w:spacing w:line="164" w:lineRule="exact"/>
              <w:ind w:right="93"/>
              <w:rPr>
                <w:sz w:val="16"/>
              </w:rPr>
            </w:pPr>
            <w:r>
              <w:rPr>
                <w:sz w:val="16"/>
              </w:rPr>
              <w:t>45.188</w:t>
            </w:r>
          </w:p>
        </w:tc>
      </w:tr>
      <w:tr w:rsidR="001442BB" w14:paraId="10206369" w14:textId="77777777">
        <w:trPr>
          <w:trHeight w:val="184"/>
        </w:trPr>
        <w:tc>
          <w:tcPr>
            <w:tcW w:w="4498" w:type="dxa"/>
          </w:tcPr>
          <w:p w14:paraId="10206366" w14:textId="77777777" w:rsidR="001442BB" w:rsidRDefault="005C7D6E">
            <w:pPr>
              <w:pStyle w:val="TableParagraph"/>
              <w:spacing w:line="164" w:lineRule="exact"/>
              <w:ind w:left="386"/>
              <w:jc w:val="left"/>
              <w:rPr>
                <w:sz w:val="16"/>
              </w:rPr>
            </w:pPr>
            <w:r>
              <w:rPr>
                <w:sz w:val="16"/>
              </w:rPr>
              <w:t>Aplicações em Depósitos Interfinanceiros</w:t>
            </w:r>
          </w:p>
        </w:tc>
        <w:tc>
          <w:tcPr>
            <w:tcW w:w="1080" w:type="dxa"/>
          </w:tcPr>
          <w:p w14:paraId="10206367" w14:textId="77777777" w:rsidR="001442BB" w:rsidRDefault="005C7D6E">
            <w:pPr>
              <w:pStyle w:val="TableParagraph"/>
              <w:spacing w:line="164" w:lineRule="exact"/>
              <w:ind w:right="93"/>
              <w:rPr>
                <w:sz w:val="16"/>
              </w:rPr>
            </w:pPr>
            <w:r>
              <w:rPr>
                <w:sz w:val="16"/>
              </w:rPr>
              <w:t>75.991</w:t>
            </w:r>
          </w:p>
        </w:tc>
        <w:tc>
          <w:tcPr>
            <w:tcW w:w="1080" w:type="dxa"/>
          </w:tcPr>
          <w:p w14:paraId="10206368" w14:textId="77777777" w:rsidR="001442BB" w:rsidRDefault="005C7D6E">
            <w:pPr>
              <w:pStyle w:val="TableParagraph"/>
              <w:spacing w:line="164" w:lineRule="exact"/>
              <w:ind w:right="93"/>
              <w:rPr>
                <w:sz w:val="16"/>
              </w:rPr>
            </w:pPr>
            <w:r>
              <w:rPr>
                <w:sz w:val="16"/>
              </w:rPr>
              <w:t>108.350</w:t>
            </w:r>
          </w:p>
        </w:tc>
      </w:tr>
      <w:tr w:rsidR="001442BB" w14:paraId="1020636D" w14:textId="77777777">
        <w:trPr>
          <w:trHeight w:val="184"/>
        </w:trPr>
        <w:tc>
          <w:tcPr>
            <w:tcW w:w="4498" w:type="dxa"/>
          </w:tcPr>
          <w:p w14:paraId="1020636A" w14:textId="77777777" w:rsidR="001442BB" w:rsidRDefault="005C7D6E">
            <w:pPr>
              <w:pStyle w:val="TableParagraph"/>
              <w:spacing w:line="164" w:lineRule="exact"/>
              <w:ind w:left="165"/>
              <w:jc w:val="left"/>
              <w:rPr>
                <w:b/>
                <w:sz w:val="16"/>
              </w:rPr>
            </w:pPr>
            <w:r>
              <w:rPr>
                <w:b/>
                <w:sz w:val="16"/>
              </w:rPr>
              <w:t>Total</w:t>
            </w:r>
          </w:p>
        </w:tc>
        <w:tc>
          <w:tcPr>
            <w:tcW w:w="1080" w:type="dxa"/>
          </w:tcPr>
          <w:p w14:paraId="1020636B" w14:textId="77777777" w:rsidR="001442BB" w:rsidRDefault="005C7D6E">
            <w:pPr>
              <w:pStyle w:val="TableParagraph"/>
              <w:spacing w:line="164" w:lineRule="exact"/>
              <w:ind w:right="93"/>
              <w:rPr>
                <w:b/>
                <w:sz w:val="16"/>
              </w:rPr>
            </w:pPr>
            <w:r>
              <w:rPr>
                <w:b/>
                <w:sz w:val="16"/>
              </w:rPr>
              <w:t>3.376.358</w:t>
            </w:r>
          </w:p>
        </w:tc>
        <w:tc>
          <w:tcPr>
            <w:tcW w:w="1080" w:type="dxa"/>
          </w:tcPr>
          <w:p w14:paraId="1020636C" w14:textId="77777777" w:rsidR="001442BB" w:rsidRDefault="005C7D6E">
            <w:pPr>
              <w:pStyle w:val="TableParagraph"/>
              <w:spacing w:line="164" w:lineRule="exact"/>
              <w:ind w:right="93"/>
              <w:rPr>
                <w:b/>
                <w:sz w:val="16"/>
              </w:rPr>
            </w:pPr>
            <w:r>
              <w:rPr>
                <w:b/>
                <w:sz w:val="16"/>
              </w:rPr>
              <w:t>7.779.984</w:t>
            </w:r>
          </w:p>
        </w:tc>
      </w:tr>
      <w:tr w:rsidR="001442BB" w14:paraId="10206371" w14:textId="77777777">
        <w:trPr>
          <w:trHeight w:val="184"/>
        </w:trPr>
        <w:tc>
          <w:tcPr>
            <w:tcW w:w="4498" w:type="dxa"/>
          </w:tcPr>
          <w:p w14:paraId="1020636E" w14:textId="77777777" w:rsidR="001442BB" w:rsidRDefault="005C7D6E">
            <w:pPr>
              <w:pStyle w:val="TableParagraph"/>
              <w:spacing w:line="164" w:lineRule="exact"/>
              <w:ind w:left="388"/>
              <w:jc w:val="left"/>
              <w:rPr>
                <w:sz w:val="16"/>
              </w:rPr>
            </w:pPr>
            <w:r>
              <w:rPr>
                <w:sz w:val="16"/>
              </w:rPr>
              <w:t>Saldo de Curto Prazo</w:t>
            </w:r>
          </w:p>
        </w:tc>
        <w:tc>
          <w:tcPr>
            <w:tcW w:w="1080" w:type="dxa"/>
          </w:tcPr>
          <w:p w14:paraId="1020636F" w14:textId="77777777" w:rsidR="001442BB" w:rsidRDefault="005C7D6E">
            <w:pPr>
              <w:pStyle w:val="TableParagraph"/>
              <w:spacing w:line="164" w:lineRule="exact"/>
              <w:ind w:right="93"/>
              <w:rPr>
                <w:sz w:val="16"/>
              </w:rPr>
            </w:pPr>
            <w:r>
              <w:rPr>
                <w:sz w:val="16"/>
              </w:rPr>
              <w:t>3.376.358</w:t>
            </w:r>
          </w:p>
        </w:tc>
        <w:tc>
          <w:tcPr>
            <w:tcW w:w="1080" w:type="dxa"/>
          </w:tcPr>
          <w:p w14:paraId="10206370" w14:textId="77777777" w:rsidR="001442BB" w:rsidRDefault="005C7D6E">
            <w:pPr>
              <w:pStyle w:val="TableParagraph"/>
              <w:spacing w:line="164" w:lineRule="exact"/>
              <w:ind w:right="93"/>
              <w:rPr>
                <w:sz w:val="16"/>
              </w:rPr>
            </w:pPr>
            <w:r>
              <w:rPr>
                <w:sz w:val="16"/>
              </w:rPr>
              <w:t>7.779.984</w:t>
            </w:r>
          </w:p>
        </w:tc>
      </w:tr>
    </w:tbl>
    <w:p w14:paraId="10206372" w14:textId="77777777" w:rsidR="001442BB" w:rsidRDefault="001442BB">
      <w:pPr>
        <w:pStyle w:val="Corpodetexto"/>
        <w:spacing w:before="6"/>
        <w:rPr>
          <w:b/>
          <w:sz w:val="19"/>
        </w:rPr>
      </w:pPr>
    </w:p>
    <w:p w14:paraId="10206373" w14:textId="77777777" w:rsidR="001442BB" w:rsidRDefault="005C7D6E">
      <w:pPr>
        <w:pStyle w:val="PargrafodaLista"/>
        <w:numPr>
          <w:ilvl w:val="0"/>
          <w:numId w:val="38"/>
        </w:numPr>
        <w:tabs>
          <w:tab w:val="left" w:pos="423"/>
        </w:tabs>
        <w:ind w:left="422" w:hanging="246"/>
        <w:rPr>
          <w:b/>
          <w:sz w:val="20"/>
        </w:rPr>
      </w:pPr>
      <w:r>
        <w:rPr>
          <w:b/>
          <w:sz w:val="20"/>
        </w:rPr>
        <w:t>Rendas de Aplicações Interfinanceiras de</w:t>
      </w:r>
      <w:r>
        <w:rPr>
          <w:b/>
          <w:spacing w:val="3"/>
          <w:sz w:val="20"/>
        </w:rPr>
        <w:t xml:space="preserve"> </w:t>
      </w:r>
      <w:r>
        <w:rPr>
          <w:b/>
          <w:sz w:val="20"/>
        </w:rPr>
        <w:t>Liquidez</w:t>
      </w:r>
    </w:p>
    <w:p w14:paraId="10206374" w14:textId="77777777" w:rsidR="001442BB" w:rsidRDefault="001442BB">
      <w:pPr>
        <w:pStyle w:val="Corpodetexto"/>
        <w:spacing w:before="4"/>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1"/>
        <w:gridCol w:w="1274"/>
        <w:gridCol w:w="1276"/>
        <w:gridCol w:w="1293"/>
      </w:tblGrid>
      <w:tr w:rsidR="001442BB" w14:paraId="10206379" w14:textId="77777777">
        <w:trPr>
          <w:trHeight w:val="369"/>
        </w:trPr>
        <w:tc>
          <w:tcPr>
            <w:tcW w:w="5491" w:type="dxa"/>
          </w:tcPr>
          <w:p w14:paraId="10206375" w14:textId="77777777" w:rsidR="001442BB" w:rsidRDefault="005C7D6E">
            <w:pPr>
              <w:pStyle w:val="TableParagraph"/>
              <w:spacing w:before="87"/>
              <w:ind w:left="165"/>
              <w:jc w:val="left"/>
              <w:rPr>
                <w:b/>
                <w:sz w:val="16"/>
              </w:rPr>
            </w:pPr>
            <w:r>
              <w:rPr>
                <w:b/>
                <w:sz w:val="16"/>
              </w:rPr>
              <w:t>Especificação</w:t>
            </w:r>
          </w:p>
        </w:tc>
        <w:tc>
          <w:tcPr>
            <w:tcW w:w="1274" w:type="dxa"/>
          </w:tcPr>
          <w:p w14:paraId="10206376" w14:textId="77777777" w:rsidR="001442BB" w:rsidRDefault="005C7D6E">
            <w:pPr>
              <w:pStyle w:val="TableParagraph"/>
              <w:spacing w:before="87"/>
              <w:ind w:right="126"/>
              <w:rPr>
                <w:b/>
                <w:sz w:val="16"/>
              </w:rPr>
            </w:pPr>
            <w:r>
              <w:rPr>
                <w:b/>
                <w:sz w:val="16"/>
              </w:rPr>
              <w:t>2º Sem/2019</w:t>
            </w:r>
          </w:p>
        </w:tc>
        <w:tc>
          <w:tcPr>
            <w:tcW w:w="1276" w:type="dxa"/>
          </w:tcPr>
          <w:p w14:paraId="10206377" w14:textId="77777777" w:rsidR="001442BB" w:rsidRDefault="005C7D6E">
            <w:pPr>
              <w:pStyle w:val="TableParagraph"/>
              <w:spacing w:line="182" w:lineRule="exact"/>
              <w:ind w:left="252" w:right="193" w:firstLine="132"/>
              <w:jc w:val="left"/>
              <w:rPr>
                <w:b/>
                <w:sz w:val="16"/>
              </w:rPr>
            </w:pPr>
            <w:r>
              <w:rPr>
                <w:b/>
                <w:sz w:val="16"/>
              </w:rPr>
              <w:t>01.01 a 31.12.2019</w:t>
            </w:r>
          </w:p>
        </w:tc>
        <w:tc>
          <w:tcPr>
            <w:tcW w:w="1293" w:type="dxa"/>
          </w:tcPr>
          <w:p w14:paraId="10206378" w14:textId="77777777" w:rsidR="001442BB" w:rsidRDefault="005C7D6E">
            <w:pPr>
              <w:pStyle w:val="TableParagraph"/>
              <w:spacing w:line="182" w:lineRule="exact"/>
              <w:ind w:left="274" w:right="188" w:firstLine="134"/>
              <w:jc w:val="left"/>
              <w:rPr>
                <w:b/>
                <w:sz w:val="16"/>
              </w:rPr>
            </w:pPr>
            <w:r>
              <w:rPr>
                <w:b/>
                <w:sz w:val="16"/>
              </w:rPr>
              <w:t>01.01 a 31.12.2018</w:t>
            </w:r>
          </w:p>
        </w:tc>
      </w:tr>
      <w:tr w:rsidR="001442BB" w14:paraId="1020637E" w14:textId="77777777">
        <w:trPr>
          <w:trHeight w:val="227"/>
        </w:trPr>
        <w:tc>
          <w:tcPr>
            <w:tcW w:w="5491" w:type="dxa"/>
          </w:tcPr>
          <w:p w14:paraId="1020637A" w14:textId="77777777" w:rsidR="001442BB" w:rsidRDefault="005C7D6E">
            <w:pPr>
              <w:pStyle w:val="TableParagraph"/>
              <w:spacing w:before="15"/>
              <w:ind w:left="107"/>
              <w:jc w:val="left"/>
              <w:rPr>
                <w:b/>
                <w:sz w:val="16"/>
              </w:rPr>
            </w:pPr>
            <w:r>
              <w:rPr>
                <w:b/>
                <w:sz w:val="16"/>
              </w:rPr>
              <w:t>a) Rendas de Aplicações no Mercado Aberto (Nota 7.b)</w:t>
            </w:r>
          </w:p>
        </w:tc>
        <w:tc>
          <w:tcPr>
            <w:tcW w:w="1274" w:type="dxa"/>
          </w:tcPr>
          <w:p w14:paraId="1020637B" w14:textId="77777777" w:rsidR="001442BB" w:rsidRDefault="005C7D6E">
            <w:pPr>
              <w:pStyle w:val="TableParagraph"/>
              <w:spacing w:before="37" w:line="171" w:lineRule="exact"/>
              <w:ind w:right="92"/>
              <w:rPr>
                <w:b/>
                <w:sz w:val="16"/>
              </w:rPr>
            </w:pPr>
            <w:r>
              <w:rPr>
                <w:b/>
                <w:sz w:val="16"/>
              </w:rPr>
              <w:t>166.344</w:t>
            </w:r>
          </w:p>
        </w:tc>
        <w:tc>
          <w:tcPr>
            <w:tcW w:w="1276" w:type="dxa"/>
          </w:tcPr>
          <w:p w14:paraId="1020637C" w14:textId="77777777" w:rsidR="001442BB" w:rsidRDefault="005C7D6E">
            <w:pPr>
              <w:pStyle w:val="TableParagraph"/>
              <w:spacing w:before="37" w:line="171" w:lineRule="exact"/>
              <w:ind w:right="91"/>
              <w:rPr>
                <w:b/>
                <w:sz w:val="16"/>
              </w:rPr>
            </w:pPr>
            <w:r>
              <w:rPr>
                <w:b/>
                <w:sz w:val="16"/>
              </w:rPr>
              <w:t>393.012</w:t>
            </w:r>
          </w:p>
        </w:tc>
        <w:tc>
          <w:tcPr>
            <w:tcW w:w="1293" w:type="dxa"/>
          </w:tcPr>
          <w:p w14:paraId="1020637D" w14:textId="77777777" w:rsidR="001442BB" w:rsidRDefault="005C7D6E">
            <w:pPr>
              <w:pStyle w:val="TableParagraph"/>
              <w:spacing w:before="37" w:line="171" w:lineRule="exact"/>
              <w:ind w:right="93"/>
              <w:rPr>
                <w:b/>
                <w:sz w:val="16"/>
              </w:rPr>
            </w:pPr>
            <w:r>
              <w:rPr>
                <w:b/>
                <w:sz w:val="16"/>
              </w:rPr>
              <w:t>712.116</w:t>
            </w:r>
          </w:p>
        </w:tc>
      </w:tr>
      <w:tr w:rsidR="001442BB" w14:paraId="10206383" w14:textId="77777777">
        <w:trPr>
          <w:trHeight w:val="181"/>
        </w:trPr>
        <w:tc>
          <w:tcPr>
            <w:tcW w:w="5491" w:type="dxa"/>
          </w:tcPr>
          <w:p w14:paraId="1020637F" w14:textId="77777777" w:rsidR="001442BB" w:rsidRDefault="005C7D6E">
            <w:pPr>
              <w:pStyle w:val="TableParagraph"/>
              <w:spacing w:line="162" w:lineRule="exact"/>
              <w:ind w:left="359"/>
              <w:jc w:val="left"/>
              <w:rPr>
                <w:sz w:val="16"/>
              </w:rPr>
            </w:pPr>
            <w:r>
              <w:rPr>
                <w:sz w:val="16"/>
              </w:rPr>
              <w:t>Posição Bancada</w:t>
            </w:r>
          </w:p>
        </w:tc>
        <w:tc>
          <w:tcPr>
            <w:tcW w:w="1274" w:type="dxa"/>
          </w:tcPr>
          <w:p w14:paraId="10206380" w14:textId="77777777" w:rsidR="001442BB" w:rsidRDefault="005C7D6E">
            <w:pPr>
              <w:pStyle w:val="TableParagraph"/>
              <w:spacing w:line="162" w:lineRule="exact"/>
              <w:ind w:right="92"/>
              <w:rPr>
                <w:sz w:val="16"/>
              </w:rPr>
            </w:pPr>
            <w:r>
              <w:rPr>
                <w:sz w:val="16"/>
              </w:rPr>
              <w:t>165.113</w:t>
            </w:r>
          </w:p>
        </w:tc>
        <w:tc>
          <w:tcPr>
            <w:tcW w:w="1276" w:type="dxa"/>
          </w:tcPr>
          <w:p w14:paraId="10206381" w14:textId="77777777" w:rsidR="001442BB" w:rsidRDefault="005C7D6E">
            <w:pPr>
              <w:pStyle w:val="TableParagraph"/>
              <w:spacing w:line="162" w:lineRule="exact"/>
              <w:ind w:right="91"/>
              <w:rPr>
                <w:sz w:val="16"/>
              </w:rPr>
            </w:pPr>
            <w:r>
              <w:rPr>
                <w:sz w:val="16"/>
              </w:rPr>
              <w:t>387.929</w:t>
            </w:r>
          </w:p>
        </w:tc>
        <w:tc>
          <w:tcPr>
            <w:tcW w:w="1293" w:type="dxa"/>
          </w:tcPr>
          <w:p w14:paraId="10206382" w14:textId="77777777" w:rsidR="001442BB" w:rsidRDefault="005C7D6E">
            <w:pPr>
              <w:pStyle w:val="TableParagraph"/>
              <w:spacing w:line="162" w:lineRule="exact"/>
              <w:ind w:right="93"/>
              <w:rPr>
                <w:sz w:val="16"/>
              </w:rPr>
            </w:pPr>
            <w:r>
              <w:rPr>
                <w:sz w:val="16"/>
              </w:rPr>
              <w:t>704.614</w:t>
            </w:r>
          </w:p>
        </w:tc>
      </w:tr>
      <w:tr w:rsidR="001442BB" w14:paraId="10206388" w14:textId="77777777">
        <w:trPr>
          <w:trHeight w:val="184"/>
        </w:trPr>
        <w:tc>
          <w:tcPr>
            <w:tcW w:w="5491" w:type="dxa"/>
          </w:tcPr>
          <w:p w14:paraId="10206384" w14:textId="77777777" w:rsidR="001442BB" w:rsidRDefault="005C7D6E">
            <w:pPr>
              <w:pStyle w:val="TableParagraph"/>
              <w:spacing w:line="164" w:lineRule="exact"/>
              <w:ind w:left="359"/>
              <w:jc w:val="left"/>
              <w:rPr>
                <w:sz w:val="16"/>
              </w:rPr>
            </w:pPr>
            <w:r>
              <w:rPr>
                <w:sz w:val="16"/>
              </w:rPr>
              <w:t>Posição Financiada</w:t>
            </w:r>
          </w:p>
        </w:tc>
        <w:tc>
          <w:tcPr>
            <w:tcW w:w="1274" w:type="dxa"/>
          </w:tcPr>
          <w:p w14:paraId="10206385" w14:textId="77777777" w:rsidR="001442BB" w:rsidRDefault="005C7D6E">
            <w:pPr>
              <w:pStyle w:val="TableParagraph"/>
              <w:spacing w:line="164" w:lineRule="exact"/>
              <w:ind w:right="92"/>
              <w:rPr>
                <w:sz w:val="16"/>
              </w:rPr>
            </w:pPr>
            <w:r>
              <w:rPr>
                <w:sz w:val="16"/>
              </w:rPr>
              <w:t>1.231</w:t>
            </w:r>
          </w:p>
        </w:tc>
        <w:tc>
          <w:tcPr>
            <w:tcW w:w="1276" w:type="dxa"/>
          </w:tcPr>
          <w:p w14:paraId="10206386" w14:textId="77777777" w:rsidR="001442BB" w:rsidRDefault="005C7D6E">
            <w:pPr>
              <w:pStyle w:val="TableParagraph"/>
              <w:spacing w:line="164" w:lineRule="exact"/>
              <w:ind w:right="91"/>
              <w:rPr>
                <w:sz w:val="16"/>
              </w:rPr>
            </w:pPr>
            <w:r>
              <w:rPr>
                <w:sz w:val="16"/>
              </w:rPr>
              <w:t>5.083</w:t>
            </w:r>
          </w:p>
        </w:tc>
        <w:tc>
          <w:tcPr>
            <w:tcW w:w="1293" w:type="dxa"/>
          </w:tcPr>
          <w:p w14:paraId="10206387" w14:textId="77777777" w:rsidR="001442BB" w:rsidRDefault="005C7D6E">
            <w:pPr>
              <w:pStyle w:val="TableParagraph"/>
              <w:spacing w:line="164" w:lineRule="exact"/>
              <w:ind w:right="93"/>
              <w:rPr>
                <w:sz w:val="16"/>
              </w:rPr>
            </w:pPr>
            <w:r>
              <w:rPr>
                <w:sz w:val="16"/>
              </w:rPr>
              <w:t>7.502</w:t>
            </w:r>
          </w:p>
        </w:tc>
      </w:tr>
      <w:tr w:rsidR="001442BB" w14:paraId="1020638D" w14:textId="77777777">
        <w:trPr>
          <w:trHeight w:val="184"/>
        </w:trPr>
        <w:tc>
          <w:tcPr>
            <w:tcW w:w="5491" w:type="dxa"/>
          </w:tcPr>
          <w:p w14:paraId="10206389" w14:textId="77777777" w:rsidR="001442BB" w:rsidRDefault="005C7D6E">
            <w:pPr>
              <w:pStyle w:val="TableParagraph"/>
              <w:spacing w:line="164" w:lineRule="exact"/>
              <w:ind w:left="107"/>
              <w:jc w:val="left"/>
              <w:rPr>
                <w:b/>
                <w:sz w:val="16"/>
              </w:rPr>
            </w:pPr>
            <w:r>
              <w:rPr>
                <w:b/>
                <w:sz w:val="16"/>
              </w:rPr>
              <w:t>b) Rendas de Aplicações em Depósitos Interfinanceiros (Nota 7.b)</w:t>
            </w:r>
          </w:p>
        </w:tc>
        <w:tc>
          <w:tcPr>
            <w:tcW w:w="1274" w:type="dxa"/>
          </w:tcPr>
          <w:p w14:paraId="1020638A" w14:textId="77777777" w:rsidR="001442BB" w:rsidRDefault="005C7D6E">
            <w:pPr>
              <w:pStyle w:val="TableParagraph"/>
              <w:spacing w:line="164" w:lineRule="exact"/>
              <w:ind w:right="92"/>
              <w:rPr>
                <w:b/>
                <w:sz w:val="16"/>
              </w:rPr>
            </w:pPr>
            <w:r>
              <w:rPr>
                <w:b/>
                <w:sz w:val="16"/>
              </w:rPr>
              <w:t>1.609</w:t>
            </w:r>
          </w:p>
        </w:tc>
        <w:tc>
          <w:tcPr>
            <w:tcW w:w="1276" w:type="dxa"/>
          </w:tcPr>
          <w:p w14:paraId="1020638B" w14:textId="77777777" w:rsidR="001442BB" w:rsidRDefault="005C7D6E">
            <w:pPr>
              <w:pStyle w:val="TableParagraph"/>
              <w:spacing w:line="164" w:lineRule="exact"/>
              <w:ind w:right="91"/>
              <w:rPr>
                <w:b/>
                <w:sz w:val="16"/>
              </w:rPr>
            </w:pPr>
            <w:r>
              <w:rPr>
                <w:b/>
                <w:sz w:val="16"/>
              </w:rPr>
              <w:t>5.233</w:t>
            </w:r>
          </w:p>
        </w:tc>
        <w:tc>
          <w:tcPr>
            <w:tcW w:w="1293" w:type="dxa"/>
          </w:tcPr>
          <w:p w14:paraId="1020638C" w14:textId="77777777" w:rsidR="001442BB" w:rsidRDefault="005C7D6E">
            <w:pPr>
              <w:pStyle w:val="TableParagraph"/>
              <w:spacing w:line="164" w:lineRule="exact"/>
              <w:ind w:right="93"/>
              <w:rPr>
                <w:b/>
                <w:sz w:val="16"/>
              </w:rPr>
            </w:pPr>
            <w:r>
              <w:rPr>
                <w:b/>
                <w:sz w:val="16"/>
              </w:rPr>
              <w:t>6.892</w:t>
            </w:r>
          </w:p>
        </w:tc>
      </w:tr>
      <w:tr w:rsidR="001442BB" w14:paraId="10206392" w14:textId="77777777">
        <w:trPr>
          <w:trHeight w:val="184"/>
        </w:trPr>
        <w:tc>
          <w:tcPr>
            <w:tcW w:w="5491" w:type="dxa"/>
          </w:tcPr>
          <w:p w14:paraId="1020638E" w14:textId="77777777" w:rsidR="001442BB" w:rsidRDefault="005C7D6E">
            <w:pPr>
              <w:pStyle w:val="TableParagraph"/>
              <w:spacing w:line="164" w:lineRule="exact"/>
              <w:ind w:left="165"/>
              <w:jc w:val="left"/>
              <w:rPr>
                <w:b/>
                <w:sz w:val="16"/>
              </w:rPr>
            </w:pPr>
            <w:r>
              <w:rPr>
                <w:b/>
                <w:sz w:val="16"/>
              </w:rPr>
              <w:t>Total</w:t>
            </w:r>
          </w:p>
        </w:tc>
        <w:tc>
          <w:tcPr>
            <w:tcW w:w="1274" w:type="dxa"/>
          </w:tcPr>
          <w:p w14:paraId="1020638F" w14:textId="77777777" w:rsidR="001442BB" w:rsidRDefault="005C7D6E">
            <w:pPr>
              <w:pStyle w:val="TableParagraph"/>
              <w:spacing w:line="164" w:lineRule="exact"/>
              <w:ind w:right="92"/>
              <w:rPr>
                <w:b/>
                <w:sz w:val="16"/>
              </w:rPr>
            </w:pPr>
            <w:r>
              <w:rPr>
                <w:b/>
                <w:sz w:val="16"/>
              </w:rPr>
              <w:t>167.953</w:t>
            </w:r>
          </w:p>
        </w:tc>
        <w:tc>
          <w:tcPr>
            <w:tcW w:w="1276" w:type="dxa"/>
          </w:tcPr>
          <w:p w14:paraId="10206390" w14:textId="77777777" w:rsidR="001442BB" w:rsidRDefault="005C7D6E">
            <w:pPr>
              <w:pStyle w:val="TableParagraph"/>
              <w:spacing w:line="164" w:lineRule="exact"/>
              <w:ind w:right="91"/>
              <w:rPr>
                <w:b/>
                <w:sz w:val="16"/>
              </w:rPr>
            </w:pPr>
            <w:r>
              <w:rPr>
                <w:b/>
                <w:sz w:val="16"/>
              </w:rPr>
              <w:t>398.245</w:t>
            </w:r>
          </w:p>
        </w:tc>
        <w:tc>
          <w:tcPr>
            <w:tcW w:w="1293" w:type="dxa"/>
          </w:tcPr>
          <w:p w14:paraId="10206391" w14:textId="77777777" w:rsidR="001442BB" w:rsidRDefault="005C7D6E">
            <w:pPr>
              <w:pStyle w:val="TableParagraph"/>
              <w:spacing w:line="164" w:lineRule="exact"/>
              <w:ind w:right="93"/>
              <w:rPr>
                <w:b/>
                <w:sz w:val="16"/>
              </w:rPr>
            </w:pPr>
            <w:r>
              <w:rPr>
                <w:b/>
                <w:sz w:val="16"/>
              </w:rPr>
              <w:t>719.008</w:t>
            </w:r>
          </w:p>
        </w:tc>
      </w:tr>
    </w:tbl>
    <w:p w14:paraId="10206393" w14:textId="77777777" w:rsidR="001442BB" w:rsidRDefault="001442BB">
      <w:pPr>
        <w:pStyle w:val="Corpodetexto"/>
        <w:spacing w:before="6"/>
        <w:rPr>
          <w:b/>
          <w:sz w:val="19"/>
        </w:rPr>
      </w:pPr>
    </w:p>
    <w:p w14:paraId="10206394" w14:textId="77777777" w:rsidR="001442BB" w:rsidRDefault="005C7D6E">
      <w:pPr>
        <w:ind w:left="119"/>
        <w:rPr>
          <w:b/>
          <w:sz w:val="20"/>
        </w:rPr>
      </w:pPr>
      <w:r>
        <w:rPr>
          <w:b/>
          <w:sz w:val="20"/>
        </w:rPr>
        <w:t>NOTA 7 - Títulos e Valores Mobiliários e Instrumentos Financeiros Derivativos</w:t>
      </w:r>
    </w:p>
    <w:p w14:paraId="10206395" w14:textId="77777777" w:rsidR="001442BB" w:rsidRDefault="001442BB">
      <w:pPr>
        <w:pStyle w:val="Corpodetexto"/>
        <w:spacing w:before="1"/>
        <w:rPr>
          <w:b/>
        </w:rPr>
      </w:pPr>
    </w:p>
    <w:p w14:paraId="10206396" w14:textId="77777777" w:rsidR="001442BB" w:rsidRDefault="005C7D6E">
      <w:pPr>
        <w:pStyle w:val="PargrafodaLista"/>
        <w:numPr>
          <w:ilvl w:val="0"/>
          <w:numId w:val="37"/>
        </w:numPr>
        <w:tabs>
          <w:tab w:val="left" w:pos="353"/>
        </w:tabs>
        <w:ind w:hanging="234"/>
        <w:rPr>
          <w:b/>
          <w:sz w:val="20"/>
        </w:rPr>
      </w:pPr>
      <w:r>
        <w:rPr>
          <w:b/>
          <w:sz w:val="20"/>
        </w:rPr>
        <w:t>Títulos e Valores</w:t>
      </w:r>
      <w:r>
        <w:rPr>
          <w:b/>
          <w:spacing w:val="-4"/>
          <w:sz w:val="20"/>
        </w:rPr>
        <w:t xml:space="preserve"> </w:t>
      </w:r>
      <w:r>
        <w:rPr>
          <w:b/>
          <w:sz w:val="20"/>
        </w:rPr>
        <w:t>Mobiliários</w:t>
      </w:r>
    </w:p>
    <w:p w14:paraId="10206397" w14:textId="77777777" w:rsidR="001442BB" w:rsidRDefault="005C7D6E">
      <w:pPr>
        <w:pStyle w:val="Corpodetexto"/>
        <w:spacing w:before="1"/>
        <w:ind w:left="299" w:firstLine="55"/>
      </w:pPr>
      <w:r>
        <w:t>O custo atualizado (acrescido dos rendimentos auferidos) e o valor de mercado dos títulos e valores mobiliários estão a seguir distribuídos:</w:t>
      </w:r>
    </w:p>
    <w:p w14:paraId="10206398" w14:textId="77777777" w:rsidR="001442BB" w:rsidRDefault="001442BB">
      <w:pPr>
        <w:pStyle w:val="Corpodetexto"/>
        <w:spacing w:before="10"/>
        <w:rPr>
          <w:sz w:val="19"/>
        </w:rPr>
      </w:pPr>
    </w:p>
    <w:p w14:paraId="10206399" w14:textId="77777777" w:rsidR="001442BB" w:rsidRDefault="005C7D6E">
      <w:pPr>
        <w:pStyle w:val="Ttulo6"/>
        <w:numPr>
          <w:ilvl w:val="1"/>
          <w:numId w:val="37"/>
        </w:numPr>
        <w:tabs>
          <w:tab w:val="left" w:pos="576"/>
        </w:tabs>
        <w:spacing w:after="6"/>
        <w:jc w:val="left"/>
      </w:pPr>
      <w:r>
        <w:t>Carteira de Títulos e Valores Mobiliários e Instrumentos Financeiros</w:t>
      </w:r>
      <w:r>
        <w:rPr>
          <w:spacing w:val="-13"/>
        </w:rPr>
        <w:t xml:space="preserve"> </w:t>
      </w:r>
      <w:r>
        <w:t>Derivativos</w:t>
      </w:r>
    </w:p>
    <w:tbl>
      <w:tblPr>
        <w:tblStyle w:val="TableNormal"/>
        <w:tblW w:w="0" w:type="auto"/>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45"/>
        <w:gridCol w:w="1080"/>
        <w:gridCol w:w="1099"/>
      </w:tblGrid>
      <w:tr w:rsidR="001442BB" w14:paraId="1020639D" w14:textId="77777777">
        <w:trPr>
          <w:trHeight w:val="183"/>
        </w:trPr>
        <w:tc>
          <w:tcPr>
            <w:tcW w:w="7145" w:type="dxa"/>
          </w:tcPr>
          <w:p w14:paraId="1020639A" w14:textId="77777777" w:rsidR="001442BB" w:rsidRDefault="005C7D6E">
            <w:pPr>
              <w:pStyle w:val="TableParagraph"/>
              <w:spacing w:line="164" w:lineRule="exact"/>
              <w:ind w:left="167"/>
              <w:jc w:val="left"/>
              <w:rPr>
                <w:b/>
                <w:sz w:val="16"/>
              </w:rPr>
            </w:pPr>
            <w:r>
              <w:rPr>
                <w:b/>
                <w:sz w:val="16"/>
              </w:rPr>
              <w:t>Especificação</w:t>
            </w:r>
          </w:p>
        </w:tc>
        <w:tc>
          <w:tcPr>
            <w:tcW w:w="1080" w:type="dxa"/>
          </w:tcPr>
          <w:p w14:paraId="1020639B" w14:textId="77777777" w:rsidR="001442BB" w:rsidRDefault="005C7D6E">
            <w:pPr>
              <w:pStyle w:val="TableParagraph"/>
              <w:spacing w:line="164" w:lineRule="exact"/>
              <w:ind w:right="88"/>
              <w:rPr>
                <w:b/>
                <w:sz w:val="16"/>
              </w:rPr>
            </w:pPr>
            <w:r>
              <w:rPr>
                <w:b/>
                <w:sz w:val="16"/>
              </w:rPr>
              <w:t>31.12.2019</w:t>
            </w:r>
          </w:p>
        </w:tc>
        <w:tc>
          <w:tcPr>
            <w:tcW w:w="1099" w:type="dxa"/>
          </w:tcPr>
          <w:p w14:paraId="1020639C" w14:textId="77777777" w:rsidR="001442BB" w:rsidRDefault="005C7D6E">
            <w:pPr>
              <w:pStyle w:val="TableParagraph"/>
              <w:spacing w:line="164" w:lineRule="exact"/>
              <w:ind w:right="95"/>
              <w:rPr>
                <w:b/>
                <w:sz w:val="16"/>
              </w:rPr>
            </w:pPr>
            <w:r>
              <w:rPr>
                <w:b/>
                <w:sz w:val="16"/>
              </w:rPr>
              <w:t>31.12.2018</w:t>
            </w:r>
          </w:p>
        </w:tc>
      </w:tr>
      <w:tr w:rsidR="001442BB" w14:paraId="102063A1" w14:textId="77777777">
        <w:trPr>
          <w:trHeight w:val="183"/>
        </w:trPr>
        <w:tc>
          <w:tcPr>
            <w:tcW w:w="7145" w:type="dxa"/>
          </w:tcPr>
          <w:p w14:paraId="1020639E" w14:textId="77777777" w:rsidR="001442BB" w:rsidRDefault="005C7D6E">
            <w:pPr>
              <w:pStyle w:val="TableParagraph"/>
              <w:spacing w:line="164" w:lineRule="exact"/>
              <w:ind w:left="167"/>
              <w:jc w:val="left"/>
              <w:rPr>
                <w:sz w:val="16"/>
              </w:rPr>
            </w:pPr>
            <w:r>
              <w:rPr>
                <w:sz w:val="16"/>
              </w:rPr>
              <w:t>Títulos Disponíveis para Venda</w:t>
            </w:r>
          </w:p>
        </w:tc>
        <w:tc>
          <w:tcPr>
            <w:tcW w:w="1080" w:type="dxa"/>
          </w:tcPr>
          <w:p w14:paraId="1020639F" w14:textId="77777777" w:rsidR="001442BB" w:rsidRDefault="005C7D6E">
            <w:pPr>
              <w:pStyle w:val="TableParagraph"/>
              <w:spacing w:line="164" w:lineRule="exact"/>
              <w:ind w:right="85"/>
              <w:rPr>
                <w:sz w:val="16"/>
              </w:rPr>
            </w:pPr>
            <w:r>
              <w:rPr>
                <w:sz w:val="16"/>
              </w:rPr>
              <w:t>39.423.052</w:t>
            </w:r>
          </w:p>
        </w:tc>
        <w:tc>
          <w:tcPr>
            <w:tcW w:w="1099" w:type="dxa"/>
          </w:tcPr>
          <w:p w14:paraId="102063A0" w14:textId="77777777" w:rsidR="001442BB" w:rsidRDefault="005C7D6E">
            <w:pPr>
              <w:pStyle w:val="TableParagraph"/>
              <w:spacing w:line="164" w:lineRule="exact"/>
              <w:ind w:right="83"/>
              <w:rPr>
                <w:sz w:val="16"/>
              </w:rPr>
            </w:pPr>
            <w:r>
              <w:rPr>
                <w:sz w:val="16"/>
              </w:rPr>
              <w:t>35.550.260</w:t>
            </w:r>
          </w:p>
        </w:tc>
      </w:tr>
      <w:tr w:rsidR="001442BB" w14:paraId="102063A5" w14:textId="77777777">
        <w:trPr>
          <w:trHeight w:val="183"/>
        </w:trPr>
        <w:tc>
          <w:tcPr>
            <w:tcW w:w="7145" w:type="dxa"/>
          </w:tcPr>
          <w:p w14:paraId="102063A2" w14:textId="77777777" w:rsidR="001442BB" w:rsidRDefault="005C7D6E">
            <w:pPr>
              <w:pStyle w:val="TableParagraph"/>
              <w:spacing w:line="164" w:lineRule="exact"/>
              <w:ind w:left="167"/>
              <w:jc w:val="left"/>
              <w:rPr>
                <w:sz w:val="16"/>
              </w:rPr>
            </w:pPr>
            <w:r>
              <w:rPr>
                <w:sz w:val="16"/>
              </w:rPr>
              <w:t>Títulos Mantidos até o Vencimento</w:t>
            </w:r>
          </w:p>
        </w:tc>
        <w:tc>
          <w:tcPr>
            <w:tcW w:w="1080" w:type="dxa"/>
          </w:tcPr>
          <w:p w14:paraId="102063A3" w14:textId="77777777" w:rsidR="001442BB" w:rsidRDefault="005C7D6E">
            <w:pPr>
              <w:pStyle w:val="TableParagraph"/>
              <w:spacing w:line="164" w:lineRule="exact"/>
              <w:ind w:right="85"/>
              <w:rPr>
                <w:sz w:val="16"/>
              </w:rPr>
            </w:pPr>
            <w:r>
              <w:rPr>
                <w:sz w:val="16"/>
              </w:rPr>
              <w:t>266.972</w:t>
            </w:r>
          </w:p>
        </w:tc>
        <w:tc>
          <w:tcPr>
            <w:tcW w:w="1099" w:type="dxa"/>
          </w:tcPr>
          <w:p w14:paraId="102063A4" w14:textId="77777777" w:rsidR="001442BB" w:rsidRDefault="005C7D6E">
            <w:pPr>
              <w:pStyle w:val="TableParagraph"/>
              <w:spacing w:line="164" w:lineRule="exact"/>
              <w:ind w:right="83"/>
              <w:rPr>
                <w:sz w:val="16"/>
              </w:rPr>
            </w:pPr>
            <w:r>
              <w:rPr>
                <w:sz w:val="16"/>
              </w:rPr>
              <w:t>237.420</w:t>
            </w:r>
          </w:p>
        </w:tc>
      </w:tr>
      <w:tr w:rsidR="001442BB" w14:paraId="102063A9" w14:textId="77777777">
        <w:trPr>
          <w:trHeight w:val="183"/>
        </w:trPr>
        <w:tc>
          <w:tcPr>
            <w:tcW w:w="7145" w:type="dxa"/>
          </w:tcPr>
          <w:p w14:paraId="102063A6" w14:textId="77777777" w:rsidR="001442BB" w:rsidRDefault="005C7D6E">
            <w:pPr>
              <w:pStyle w:val="TableParagraph"/>
              <w:spacing w:line="164" w:lineRule="exact"/>
              <w:ind w:left="167"/>
              <w:jc w:val="left"/>
              <w:rPr>
                <w:i/>
                <w:sz w:val="16"/>
              </w:rPr>
            </w:pPr>
            <w:r>
              <w:rPr>
                <w:sz w:val="16"/>
              </w:rPr>
              <w:t xml:space="preserve">Diferencial a Receber </w:t>
            </w:r>
            <w:r>
              <w:rPr>
                <w:i/>
                <w:sz w:val="16"/>
              </w:rPr>
              <w:t>Swap</w:t>
            </w:r>
          </w:p>
        </w:tc>
        <w:tc>
          <w:tcPr>
            <w:tcW w:w="1080" w:type="dxa"/>
          </w:tcPr>
          <w:p w14:paraId="102063A7" w14:textId="77777777" w:rsidR="001442BB" w:rsidRDefault="005C7D6E">
            <w:pPr>
              <w:pStyle w:val="TableParagraph"/>
              <w:spacing w:line="164" w:lineRule="exact"/>
              <w:ind w:right="85"/>
              <w:rPr>
                <w:sz w:val="16"/>
              </w:rPr>
            </w:pPr>
            <w:r>
              <w:rPr>
                <w:sz w:val="16"/>
              </w:rPr>
              <w:t>-</w:t>
            </w:r>
          </w:p>
        </w:tc>
        <w:tc>
          <w:tcPr>
            <w:tcW w:w="1099" w:type="dxa"/>
          </w:tcPr>
          <w:p w14:paraId="102063A8" w14:textId="77777777" w:rsidR="001442BB" w:rsidRDefault="005C7D6E">
            <w:pPr>
              <w:pStyle w:val="TableParagraph"/>
              <w:spacing w:line="164" w:lineRule="exact"/>
              <w:ind w:right="83"/>
              <w:rPr>
                <w:sz w:val="16"/>
              </w:rPr>
            </w:pPr>
            <w:r>
              <w:rPr>
                <w:sz w:val="16"/>
              </w:rPr>
              <w:t>585.664</w:t>
            </w:r>
          </w:p>
        </w:tc>
      </w:tr>
      <w:tr w:rsidR="001442BB" w14:paraId="102063AD" w14:textId="77777777">
        <w:trPr>
          <w:trHeight w:val="183"/>
        </w:trPr>
        <w:tc>
          <w:tcPr>
            <w:tcW w:w="7145" w:type="dxa"/>
          </w:tcPr>
          <w:p w14:paraId="102063AA" w14:textId="77777777" w:rsidR="001442BB" w:rsidRDefault="005C7D6E">
            <w:pPr>
              <w:pStyle w:val="TableParagraph"/>
              <w:spacing w:line="164" w:lineRule="exact"/>
              <w:ind w:left="167"/>
              <w:jc w:val="left"/>
              <w:rPr>
                <w:b/>
                <w:sz w:val="16"/>
              </w:rPr>
            </w:pPr>
            <w:r>
              <w:rPr>
                <w:b/>
                <w:sz w:val="16"/>
              </w:rPr>
              <w:t>Total</w:t>
            </w:r>
          </w:p>
        </w:tc>
        <w:tc>
          <w:tcPr>
            <w:tcW w:w="1080" w:type="dxa"/>
          </w:tcPr>
          <w:p w14:paraId="102063AB" w14:textId="77777777" w:rsidR="001442BB" w:rsidRDefault="005C7D6E">
            <w:pPr>
              <w:pStyle w:val="TableParagraph"/>
              <w:spacing w:line="164" w:lineRule="exact"/>
              <w:ind w:right="85"/>
              <w:rPr>
                <w:b/>
                <w:sz w:val="16"/>
              </w:rPr>
            </w:pPr>
            <w:r>
              <w:rPr>
                <w:b/>
                <w:sz w:val="16"/>
              </w:rPr>
              <w:t>39.690.024</w:t>
            </w:r>
          </w:p>
        </w:tc>
        <w:tc>
          <w:tcPr>
            <w:tcW w:w="1099" w:type="dxa"/>
          </w:tcPr>
          <w:p w14:paraId="102063AC" w14:textId="77777777" w:rsidR="001442BB" w:rsidRDefault="005C7D6E">
            <w:pPr>
              <w:pStyle w:val="TableParagraph"/>
              <w:spacing w:line="164" w:lineRule="exact"/>
              <w:ind w:right="83"/>
              <w:rPr>
                <w:b/>
                <w:sz w:val="16"/>
              </w:rPr>
            </w:pPr>
            <w:r>
              <w:rPr>
                <w:b/>
                <w:sz w:val="16"/>
              </w:rPr>
              <w:t>36.373.344</w:t>
            </w:r>
          </w:p>
        </w:tc>
      </w:tr>
      <w:tr w:rsidR="001442BB" w14:paraId="102063B1" w14:textId="77777777">
        <w:trPr>
          <w:trHeight w:val="183"/>
        </w:trPr>
        <w:tc>
          <w:tcPr>
            <w:tcW w:w="7145" w:type="dxa"/>
          </w:tcPr>
          <w:p w14:paraId="102063AE" w14:textId="77777777" w:rsidR="001442BB" w:rsidRDefault="005C7D6E">
            <w:pPr>
              <w:pStyle w:val="TableParagraph"/>
              <w:spacing w:line="164" w:lineRule="exact"/>
              <w:ind w:left="390"/>
              <w:jc w:val="left"/>
              <w:rPr>
                <w:sz w:val="16"/>
              </w:rPr>
            </w:pPr>
            <w:r>
              <w:rPr>
                <w:sz w:val="16"/>
              </w:rPr>
              <w:t>Saldo de Curto Prazo</w:t>
            </w:r>
          </w:p>
        </w:tc>
        <w:tc>
          <w:tcPr>
            <w:tcW w:w="1080" w:type="dxa"/>
          </w:tcPr>
          <w:p w14:paraId="102063AF" w14:textId="77777777" w:rsidR="001442BB" w:rsidRDefault="005C7D6E">
            <w:pPr>
              <w:pStyle w:val="TableParagraph"/>
              <w:spacing w:line="164" w:lineRule="exact"/>
              <w:ind w:right="85"/>
              <w:rPr>
                <w:sz w:val="16"/>
              </w:rPr>
            </w:pPr>
            <w:r>
              <w:rPr>
                <w:sz w:val="16"/>
              </w:rPr>
              <w:t>1.747.783</w:t>
            </w:r>
          </w:p>
        </w:tc>
        <w:tc>
          <w:tcPr>
            <w:tcW w:w="1099" w:type="dxa"/>
          </w:tcPr>
          <w:p w14:paraId="102063B0" w14:textId="77777777" w:rsidR="001442BB" w:rsidRDefault="005C7D6E">
            <w:pPr>
              <w:pStyle w:val="TableParagraph"/>
              <w:spacing w:line="164" w:lineRule="exact"/>
              <w:ind w:right="83"/>
              <w:rPr>
                <w:sz w:val="16"/>
              </w:rPr>
            </w:pPr>
            <w:r>
              <w:rPr>
                <w:sz w:val="16"/>
              </w:rPr>
              <w:t>1.296.313</w:t>
            </w:r>
          </w:p>
        </w:tc>
      </w:tr>
      <w:tr w:rsidR="001442BB" w14:paraId="102063B5" w14:textId="77777777">
        <w:trPr>
          <w:trHeight w:val="183"/>
        </w:trPr>
        <w:tc>
          <w:tcPr>
            <w:tcW w:w="7145" w:type="dxa"/>
          </w:tcPr>
          <w:p w14:paraId="102063B2" w14:textId="77777777" w:rsidR="001442BB" w:rsidRDefault="005C7D6E">
            <w:pPr>
              <w:pStyle w:val="TableParagraph"/>
              <w:spacing w:line="164" w:lineRule="exact"/>
              <w:ind w:left="390"/>
              <w:jc w:val="left"/>
              <w:rPr>
                <w:sz w:val="16"/>
              </w:rPr>
            </w:pPr>
            <w:r>
              <w:rPr>
                <w:sz w:val="16"/>
              </w:rPr>
              <w:t>Saldo de Longo Prazo</w:t>
            </w:r>
          </w:p>
        </w:tc>
        <w:tc>
          <w:tcPr>
            <w:tcW w:w="1080" w:type="dxa"/>
          </w:tcPr>
          <w:p w14:paraId="102063B3" w14:textId="77777777" w:rsidR="001442BB" w:rsidRDefault="005C7D6E">
            <w:pPr>
              <w:pStyle w:val="TableParagraph"/>
              <w:spacing w:line="164" w:lineRule="exact"/>
              <w:ind w:right="85"/>
              <w:rPr>
                <w:sz w:val="16"/>
              </w:rPr>
            </w:pPr>
            <w:r>
              <w:rPr>
                <w:sz w:val="16"/>
              </w:rPr>
              <w:t>37.942.241</w:t>
            </w:r>
          </w:p>
        </w:tc>
        <w:tc>
          <w:tcPr>
            <w:tcW w:w="1099" w:type="dxa"/>
          </w:tcPr>
          <w:p w14:paraId="102063B4" w14:textId="77777777" w:rsidR="001442BB" w:rsidRDefault="005C7D6E">
            <w:pPr>
              <w:pStyle w:val="TableParagraph"/>
              <w:spacing w:line="164" w:lineRule="exact"/>
              <w:ind w:right="83"/>
              <w:rPr>
                <w:sz w:val="16"/>
              </w:rPr>
            </w:pPr>
            <w:r>
              <w:rPr>
                <w:sz w:val="16"/>
              </w:rPr>
              <w:t>35.077.031</w:t>
            </w:r>
          </w:p>
        </w:tc>
      </w:tr>
    </w:tbl>
    <w:p w14:paraId="102063B6" w14:textId="77777777" w:rsidR="001442BB" w:rsidRDefault="001442BB">
      <w:pPr>
        <w:pStyle w:val="Corpodetexto"/>
        <w:rPr>
          <w:b/>
          <w:sz w:val="22"/>
        </w:rPr>
      </w:pPr>
    </w:p>
    <w:p w14:paraId="102063B7" w14:textId="77777777" w:rsidR="001442BB" w:rsidRDefault="001442BB">
      <w:pPr>
        <w:pStyle w:val="Corpodetexto"/>
        <w:rPr>
          <w:b/>
          <w:sz w:val="22"/>
        </w:rPr>
      </w:pPr>
    </w:p>
    <w:p w14:paraId="102063B8" w14:textId="77777777" w:rsidR="001442BB" w:rsidRDefault="001442BB">
      <w:pPr>
        <w:pStyle w:val="Corpodetexto"/>
        <w:rPr>
          <w:b/>
          <w:sz w:val="22"/>
        </w:rPr>
      </w:pPr>
    </w:p>
    <w:p w14:paraId="102063B9" w14:textId="77777777" w:rsidR="001442BB" w:rsidRDefault="001442BB">
      <w:pPr>
        <w:pStyle w:val="Corpodetexto"/>
        <w:rPr>
          <w:b/>
          <w:sz w:val="22"/>
        </w:rPr>
      </w:pPr>
    </w:p>
    <w:p w14:paraId="102063BA" w14:textId="77777777" w:rsidR="001442BB" w:rsidRDefault="001442BB">
      <w:pPr>
        <w:pStyle w:val="Corpodetexto"/>
        <w:rPr>
          <w:b/>
          <w:sz w:val="22"/>
        </w:rPr>
      </w:pPr>
    </w:p>
    <w:p w14:paraId="102063BB" w14:textId="77777777" w:rsidR="001442BB" w:rsidRDefault="001442BB">
      <w:pPr>
        <w:pStyle w:val="Corpodetexto"/>
        <w:rPr>
          <w:b/>
          <w:sz w:val="22"/>
        </w:rPr>
      </w:pPr>
    </w:p>
    <w:p w14:paraId="102063BC" w14:textId="77777777" w:rsidR="001442BB" w:rsidRDefault="001442BB">
      <w:pPr>
        <w:pStyle w:val="Corpodetexto"/>
        <w:rPr>
          <w:b/>
          <w:sz w:val="22"/>
        </w:rPr>
      </w:pPr>
    </w:p>
    <w:p w14:paraId="102063BD" w14:textId="77777777" w:rsidR="001442BB" w:rsidRDefault="001442BB">
      <w:pPr>
        <w:pStyle w:val="Corpodetexto"/>
        <w:rPr>
          <w:b/>
          <w:sz w:val="22"/>
        </w:rPr>
      </w:pPr>
    </w:p>
    <w:p w14:paraId="102063BE" w14:textId="77777777" w:rsidR="001442BB" w:rsidRDefault="001442BB">
      <w:pPr>
        <w:pStyle w:val="Corpodetexto"/>
        <w:rPr>
          <w:b/>
          <w:sz w:val="22"/>
        </w:rPr>
      </w:pPr>
    </w:p>
    <w:p w14:paraId="102063BF" w14:textId="77777777" w:rsidR="001442BB" w:rsidRDefault="001442BB">
      <w:pPr>
        <w:pStyle w:val="Corpodetexto"/>
        <w:rPr>
          <w:b/>
          <w:sz w:val="22"/>
        </w:rPr>
      </w:pPr>
    </w:p>
    <w:p w14:paraId="102063C0" w14:textId="77777777" w:rsidR="001442BB" w:rsidRDefault="001442BB">
      <w:pPr>
        <w:pStyle w:val="Corpodetexto"/>
        <w:rPr>
          <w:b/>
          <w:sz w:val="22"/>
        </w:rPr>
      </w:pPr>
    </w:p>
    <w:p w14:paraId="102063C1" w14:textId="77777777" w:rsidR="001442BB" w:rsidRDefault="001442BB">
      <w:pPr>
        <w:pStyle w:val="Corpodetexto"/>
        <w:rPr>
          <w:b/>
          <w:sz w:val="22"/>
        </w:rPr>
      </w:pPr>
    </w:p>
    <w:p w14:paraId="102063C2" w14:textId="77777777" w:rsidR="001442BB" w:rsidRDefault="001442BB">
      <w:pPr>
        <w:pStyle w:val="Corpodetexto"/>
        <w:rPr>
          <w:b/>
          <w:sz w:val="22"/>
        </w:rPr>
      </w:pPr>
    </w:p>
    <w:p w14:paraId="102063C3" w14:textId="77777777" w:rsidR="001442BB" w:rsidRDefault="001442BB">
      <w:pPr>
        <w:pStyle w:val="Corpodetexto"/>
        <w:rPr>
          <w:b/>
          <w:sz w:val="22"/>
        </w:rPr>
      </w:pPr>
    </w:p>
    <w:p w14:paraId="102063C4" w14:textId="77777777" w:rsidR="001442BB" w:rsidRDefault="001442BB">
      <w:pPr>
        <w:pStyle w:val="Corpodetexto"/>
        <w:rPr>
          <w:b/>
          <w:sz w:val="22"/>
        </w:rPr>
      </w:pPr>
    </w:p>
    <w:p w14:paraId="102063C5" w14:textId="77777777" w:rsidR="001442BB" w:rsidRDefault="005C7D6E">
      <w:pPr>
        <w:pStyle w:val="Corpodetexto"/>
        <w:spacing w:before="151"/>
        <w:ind w:right="288"/>
        <w:jc w:val="right"/>
        <w:rPr>
          <w:rFonts w:ascii="Times New Roman"/>
        </w:rPr>
      </w:pPr>
      <w:r>
        <w:rPr>
          <w:rFonts w:ascii="Times New Roman"/>
        </w:rPr>
        <w:t>10</w:t>
      </w:r>
    </w:p>
    <w:p w14:paraId="102063C6" w14:textId="77777777" w:rsidR="001442BB" w:rsidRDefault="001442BB">
      <w:pPr>
        <w:jc w:val="right"/>
        <w:rPr>
          <w:rFonts w:ascii="Times New Roman"/>
        </w:rPr>
        <w:sectPr w:rsidR="001442BB">
          <w:footerReference w:type="default" r:id="rId32"/>
          <w:pgSz w:w="11900" w:h="16840"/>
          <w:pgMar w:top="1600" w:right="1120" w:bottom="280" w:left="900" w:header="0" w:footer="0" w:gutter="0"/>
          <w:cols w:space="720"/>
        </w:sectPr>
      </w:pPr>
    </w:p>
    <w:p w14:paraId="102063C7" w14:textId="77777777" w:rsidR="001442BB" w:rsidRDefault="001442BB">
      <w:pPr>
        <w:pStyle w:val="Corpodetexto"/>
        <w:rPr>
          <w:rFonts w:ascii="Times New Roman"/>
        </w:rPr>
      </w:pPr>
    </w:p>
    <w:p w14:paraId="102063C8" w14:textId="77777777" w:rsidR="001442BB" w:rsidRDefault="001442BB">
      <w:pPr>
        <w:pStyle w:val="Corpodetexto"/>
        <w:spacing w:before="2"/>
        <w:rPr>
          <w:rFonts w:ascii="Times New Roman"/>
          <w:sz w:val="19"/>
        </w:rPr>
      </w:pPr>
    </w:p>
    <w:p w14:paraId="102063C9" w14:textId="77777777" w:rsidR="001442BB" w:rsidRDefault="005C7D6E">
      <w:pPr>
        <w:pStyle w:val="Ttulo6"/>
        <w:numPr>
          <w:ilvl w:val="1"/>
          <w:numId w:val="37"/>
        </w:numPr>
        <w:tabs>
          <w:tab w:val="left" w:pos="518"/>
        </w:tabs>
        <w:spacing w:before="93"/>
        <w:ind w:left="517" w:hanging="400"/>
        <w:jc w:val="left"/>
      </w:pPr>
      <w:r>
        <w:t>Carteira de Títulos e Valores</w:t>
      </w:r>
      <w:r>
        <w:rPr>
          <w:spacing w:val="-4"/>
        </w:rPr>
        <w:t xml:space="preserve"> </w:t>
      </w:r>
      <w:r>
        <w:t>Mobiliários</w:t>
      </w:r>
    </w:p>
    <w:p w14:paraId="102063CA" w14:textId="77777777" w:rsidR="001442BB" w:rsidRDefault="001442BB">
      <w:pPr>
        <w:pStyle w:val="Corpodetexto"/>
        <w:spacing w:before="3"/>
        <w:rPr>
          <w:b/>
        </w:rPr>
      </w:pPr>
    </w:p>
    <w:tbl>
      <w:tblPr>
        <w:tblStyle w:val="TableNormal"/>
        <w:tblW w:w="0" w:type="auto"/>
        <w:tblInd w:w="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1"/>
        <w:gridCol w:w="991"/>
        <w:gridCol w:w="955"/>
        <w:gridCol w:w="813"/>
        <w:gridCol w:w="849"/>
        <w:gridCol w:w="1096"/>
        <w:gridCol w:w="1007"/>
        <w:gridCol w:w="1041"/>
        <w:gridCol w:w="1096"/>
        <w:gridCol w:w="810"/>
        <w:gridCol w:w="954"/>
        <w:gridCol w:w="810"/>
      </w:tblGrid>
      <w:tr w:rsidR="001442BB" w14:paraId="102063CF" w14:textId="77777777">
        <w:trPr>
          <w:trHeight w:val="239"/>
        </w:trPr>
        <w:tc>
          <w:tcPr>
            <w:tcW w:w="3221" w:type="dxa"/>
            <w:vMerge w:val="restart"/>
          </w:tcPr>
          <w:p w14:paraId="102063CB" w14:textId="77777777" w:rsidR="001442BB" w:rsidRDefault="001442BB">
            <w:pPr>
              <w:pStyle w:val="TableParagraph"/>
              <w:spacing w:before="11"/>
              <w:jc w:val="left"/>
              <w:rPr>
                <w:b/>
                <w:sz w:val="24"/>
              </w:rPr>
            </w:pPr>
          </w:p>
          <w:p w14:paraId="102063CC" w14:textId="77777777" w:rsidR="001442BB" w:rsidRDefault="005C7D6E">
            <w:pPr>
              <w:pStyle w:val="TableParagraph"/>
              <w:ind w:left="100"/>
              <w:jc w:val="left"/>
              <w:rPr>
                <w:b/>
                <w:sz w:val="20"/>
              </w:rPr>
            </w:pPr>
            <w:r>
              <w:rPr>
                <w:b/>
                <w:sz w:val="20"/>
              </w:rPr>
              <w:t>Títulos Disponíveis para Venda</w:t>
            </w:r>
          </w:p>
        </w:tc>
        <w:tc>
          <w:tcPr>
            <w:tcW w:w="8658" w:type="dxa"/>
            <w:gridSpan w:val="9"/>
          </w:tcPr>
          <w:p w14:paraId="102063CD" w14:textId="77777777" w:rsidR="001442BB" w:rsidRDefault="005C7D6E">
            <w:pPr>
              <w:pStyle w:val="TableParagraph"/>
              <w:spacing w:line="220" w:lineRule="exact"/>
              <w:ind w:left="3838" w:right="3769"/>
              <w:jc w:val="center"/>
              <w:rPr>
                <w:b/>
                <w:sz w:val="20"/>
              </w:rPr>
            </w:pPr>
            <w:r>
              <w:rPr>
                <w:b/>
                <w:sz w:val="20"/>
              </w:rPr>
              <w:t>31.12.2019</w:t>
            </w:r>
          </w:p>
        </w:tc>
        <w:tc>
          <w:tcPr>
            <w:tcW w:w="1764" w:type="dxa"/>
            <w:gridSpan w:val="2"/>
          </w:tcPr>
          <w:p w14:paraId="102063CE" w14:textId="77777777" w:rsidR="001442BB" w:rsidRDefault="005C7D6E">
            <w:pPr>
              <w:pStyle w:val="TableParagraph"/>
              <w:spacing w:line="220" w:lineRule="exact"/>
              <w:ind w:left="416"/>
              <w:jc w:val="left"/>
              <w:rPr>
                <w:b/>
                <w:sz w:val="20"/>
              </w:rPr>
            </w:pPr>
            <w:r>
              <w:rPr>
                <w:b/>
                <w:sz w:val="20"/>
              </w:rPr>
              <w:t>31.12.2018</w:t>
            </w:r>
          </w:p>
        </w:tc>
      </w:tr>
      <w:tr w:rsidR="001442BB" w14:paraId="102063D8" w14:textId="77777777">
        <w:trPr>
          <w:trHeight w:val="277"/>
        </w:trPr>
        <w:tc>
          <w:tcPr>
            <w:tcW w:w="3221" w:type="dxa"/>
            <w:vMerge/>
            <w:tcBorders>
              <w:top w:val="nil"/>
            </w:tcBorders>
          </w:tcPr>
          <w:p w14:paraId="102063D0" w14:textId="77777777" w:rsidR="001442BB" w:rsidRDefault="001442BB">
            <w:pPr>
              <w:rPr>
                <w:sz w:val="2"/>
                <w:szCs w:val="2"/>
              </w:rPr>
            </w:pPr>
          </w:p>
        </w:tc>
        <w:tc>
          <w:tcPr>
            <w:tcW w:w="4704" w:type="dxa"/>
            <w:gridSpan w:val="5"/>
          </w:tcPr>
          <w:p w14:paraId="102063D1" w14:textId="77777777" w:rsidR="001442BB" w:rsidRDefault="005C7D6E">
            <w:pPr>
              <w:pStyle w:val="TableParagraph"/>
              <w:spacing w:before="53"/>
              <w:ind w:left="1775" w:right="1710"/>
              <w:jc w:val="center"/>
              <w:rPr>
                <w:b/>
                <w:sz w:val="14"/>
              </w:rPr>
            </w:pPr>
            <w:r>
              <w:rPr>
                <w:b/>
                <w:sz w:val="14"/>
              </w:rPr>
              <w:t>Valor de Mercado</w:t>
            </w:r>
          </w:p>
        </w:tc>
        <w:tc>
          <w:tcPr>
            <w:tcW w:w="1007" w:type="dxa"/>
            <w:vMerge w:val="restart"/>
          </w:tcPr>
          <w:p w14:paraId="102063D2" w14:textId="77777777" w:rsidR="001442BB" w:rsidRDefault="005C7D6E">
            <w:pPr>
              <w:pStyle w:val="TableParagraph"/>
              <w:spacing w:before="115" w:line="242" w:lineRule="auto"/>
              <w:ind w:left="369" w:hanging="233"/>
              <w:jc w:val="left"/>
              <w:rPr>
                <w:b/>
                <w:sz w:val="14"/>
              </w:rPr>
            </w:pPr>
            <w:r>
              <w:rPr>
                <w:b/>
                <w:w w:val="95"/>
                <w:sz w:val="14"/>
              </w:rPr>
              <w:t xml:space="preserve">Vencimento </w:t>
            </w:r>
            <w:r>
              <w:rPr>
                <w:b/>
                <w:sz w:val="14"/>
              </w:rPr>
              <w:t>Final</w:t>
            </w:r>
          </w:p>
        </w:tc>
        <w:tc>
          <w:tcPr>
            <w:tcW w:w="1041" w:type="dxa"/>
            <w:vMerge w:val="restart"/>
          </w:tcPr>
          <w:p w14:paraId="102063D3" w14:textId="77777777" w:rsidR="001442BB" w:rsidRDefault="005C7D6E">
            <w:pPr>
              <w:pStyle w:val="TableParagraph"/>
              <w:spacing w:before="115" w:line="242" w:lineRule="auto"/>
              <w:ind w:left="353" w:right="182" w:hanging="77"/>
              <w:jc w:val="left"/>
              <w:rPr>
                <w:b/>
                <w:sz w:val="14"/>
              </w:rPr>
            </w:pPr>
            <w:r>
              <w:rPr>
                <w:b/>
                <w:sz w:val="14"/>
              </w:rPr>
              <w:t>Valor de Custo</w:t>
            </w:r>
          </w:p>
        </w:tc>
        <w:tc>
          <w:tcPr>
            <w:tcW w:w="1096" w:type="dxa"/>
            <w:vMerge w:val="restart"/>
          </w:tcPr>
          <w:p w14:paraId="102063D4" w14:textId="77777777" w:rsidR="001442BB" w:rsidRDefault="005C7D6E">
            <w:pPr>
              <w:pStyle w:val="TableParagraph"/>
              <w:spacing w:before="36"/>
              <w:ind w:left="253" w:right="179" w:firstLine="50"/>
              <w:jc w:val="both"/>
              <w:rPr>
                <w:b/>
                <w:sz w:val="14"/>
              </w:rPr>
            </w:pPr>
            <w:r>
              <w:rPr>
                <w:b/>
                <w:sz w:val="14"/>
              </w:rPr>
              <w:t xml:space="preserve">Valor de Mercado </w:t>
            </w:r>
            <w:r>
              <w:rPr>
                <w:b/>
                <w:w w:val="95"/>
                <w:sz w:val="14"/>
              </w:rPr>
              <w:t>(Contábil)</w:t>
            </w:r>
          </w:p>
        </w:tc>
        <w:tc>
          <w:tcPr>
            <w:tcW w:w="810" w:type="dxa"/>
            <w:vMerge w:val="restart"/>
          </w:tcPr>
          <w:p w14:paraId="102063D5" w14:textId="77777777" w:rsidR="001442BB" w:rsidRDefault="005C7D6E">
            <w:pPr>
              <w:pStyle w:val="TableParagraph"/>
              <w:spacing w:before="115" w:line="242" w:lineRule="auto"/>
              <w:ind w:left="150" w:right="54" w:firstLine="16"/>
              <w:jc w:val="left"/>
              <w:rPr>
                <w:b/>
                <w:sz w:val="14"/>
              </w:rPr>
            </w:pPr>
            <w:r>
              <w:rPr>
                <w:b/>
                <w:sz w:val="14"/>
              </w:rPr>
              <w:t>Ajuste a Mercado</w:t>
            </w:r>
          </w:p>
        </w:tc>
        <w:tc>
          <w:tcPr>
            <w:tcW w:w="954" w:type="dxa"/>
            <w:vMerge w:val="restart"/>
          </w:tcPr>
          <w:p w14:paraId="102063D6" w14:textId="77777777" w:rsidR="001442BB" w:rsidRDefault="005C7D6E">
            <w:pPr>
              <w:pStyle w:val="TableParagraph"/>
              <w:spacing w:before="36"/>
              <w:ind w:left="183" w:right="107" w:firstLine="52"/>
              <w:jc w:val="both"/>
              <w:rPr>
                <w:b/>
                <w:sz w:val="14"/>
              </w:rPr>
            </w:pPr>
            <w:r>
              <w:rPr>
                <w:b/>
                <w:sz w:val="14"/>
              </w:rPr>
              <w:t xml:space="preserve">Valor de Mercado </w:t>
            </w:r>
            <w:r>
              <w:rPr>
                <w:b/>
                <w:w w:val="95"/>
                <w:sz w:val="14"/>
              </w:rPr>
              <w:t>(Contábil)</w:t>
            </w:r>
          </w:p>
        </w:tc>
        <w:tc>
          <w:tcPr>
            <w:tcW w:w="810" w:type="dxa"/>
            <w:vMerge w:val="restart"/>
          </w:tcPr>
          <w:p w14:paraId="102063D7" w14:textId="77777777" w:rsidR="001442BB" w:rsidRDefault="005C7D6E">
            <w:pPr>
              <w:pStyle w:val="TableParagraph"/>
              <w:spacing w:before="115" w:line="242" w:lineRule="auto"/>
              <w:ind w:left="153" w:right="66" w:firstLine="16"/>
              <w:jc w:val="left"/>
              <w:rPr>
                <w:b/>
                <w:sz w:val="14"/>
              </w:rPr>
            </w:pPr>
            <w:r>
              <w:rPr>
                <w:b/>
                <w:sz w:val="14"/>
              </w:rPr>
              <w:t xml:space="preserve">Ajuste a </w:t>
            </w:r>
            <w:r>
              <w:rPr>
                <w:b/>
                <w:w w:val="95"/>
                <w:sz w:val="14"/>
              </w:rPr>
              <w:t>Mercado</w:t>
            </w:r>
          </w:p>
        </w:tc>
      </w:tr>
      <w:tr w:rsidR="001442BB" w14:paraId="102063E9" w14:textId="77777777">
        <w:trPr>
          <w:trHeight w:val="275"/>
        </w:trPr>
        <w:tc>
          <w:tcPr>
            <w:tcW w:w="3221" w:type="dxa"/>
            <w:vMerge/>
            <w:tcBorders>
              <w:top w:val="nil"/>
            </w:tcBorders>
          </w:tcPr>
          <w:p w14:paraId="102063D9" w14:textId="77777777" w:rsidR="001442BB" w:rsidRDefault="001442BB">
            <w:pPr>
              <w:rPr>
                <w:sz w:val="2"/>
                <w:szCs w:val="2"/>
              </w:rPr>
            </w:pPr>
          </w:p>
        </w:tc>
        <w:tc>
          <w:tcPr>
            <w:tcW w:w="991" w:type="dxa"/>
          </w:tcPr>
          <w:p w14:paraId="102063DA" w14:textId="77777777" w:rsidR="001442BB" w:rsidRDefault="005C7D6E">
            <w:pPr>
              <w:pStyle w:val="TableParagraph"/>
              <w:spacing w:line="133" w:lineRule="exact"/>
              <w:ind w:left="135" w:right="67"/>
              <w:jc w:val="center"/>
              <w:rPr>
                <w:b/>
                <w:sz w:val="12"/>
              </w:rPr>
            </w:pPr>
            <w:r>
              <w:rPr>
                <w:b/>
                <w:sz w:val="12"/>
              </w:rPr>
              <w:t>Sem</w:t>
            </w:r>
          </w:p>
          <w:p w14:paraId="102063DB" w14:textId="77777777" w:rsidR="001442BB" w:rsidRDefault="005C7D6E">
            <w:pPr>
              <w:pStyle w:val="TableParagraph"/>
              <w:spacing w:before="1" w:line="121" w:lineRule="exact"/>
              <w:ind w:left="132" w:right="67"/>
              <w:jc w:val="center"/>
              <w:rPr>
                <w:b/>
                <w:sz w:val="12"/>
              </w:rPr>
            </w:pPr>
            <w:r>
              <w:rPr>
                <w:b/>
                <w:sz w:val="12"/>
              </w:rPr>
              <w:t>Vencimento</w:t>
            </w:r>
          </w:p>
        </w:tc>
        <w:tc>
          <w:tcPr>
            <w:tcW w:w="955" w:type="dxa"/>
          </w:tcPr>
          <w:p w14:paraId="102063DC" w14:textId="77777777" w:rsidR="001442BB" w:rsidRDefault="005C7D6E">
            <w:pPr>
              <w:pStyle w:val="TableParagraph"/>
              <w:spacing w:before="65"/>
              <w:ind w:left="201"/>
              <w:jc w:val="left"/>
              <w:rPr>
                <w:b/>
                <w:sz w:val="12"/>
              </w:rPr>
            </w:pPr>
            <w:r>
              <w:rPr>
                <w:b/>
                <w:sz w:val="12"/>
              </w:rPr>
              <w:t>0 a 30 dias</w:t>
            </w:r>
          </w:p>
        </w:tc>
        <w:tc>
          <w:tcPr>
            <w:tcW w:w="813" w:type="dxa"/>
          </w:tcPr>
          <w:p w14:paraId="102063DD" w14:textId="77777777" w:rsidR="001442BB" w:rsidRDefault="005C7D6E">
            <w:pPr>
              <w:pStyle w:val="TableParagraph"/>
              <w:spacing w:line="133" w:lineRule="exact"/>
              <w:ind w:left="180" w:right="115"/>
              <w:jc w:val="center"/>
              <w:rPr>
                <w:b/>
                <w:sz w:val="12"/>
              </w:rPr>
            </w:pPr>
            <w:r>
              <w:rPr>
                <w:b/>
                <w:sz w:val="12"/>
              </w:rPr>
              <w:t>31 a 180</w:t>
            </w:r>
          </w:p>
          <w:p w14:paraId="102063DE" w14:textId="77777777" w:rsidR="001442BB" w:rsidRDefault="005C7D6E">
            <w:pPr>
              <w:pStyle w:val="TableParagraph"/>
              <w:spacing w:before="1" w:line="121" w:lineRule="exact"/>
              <w:ind w:left="180" w:right="113"/>
              <w:jc w:val="center"/>
              <w:rPr>
                <w:b/>
                <w:sz w:val="12"/>
              </w:rPr>
            </w:pPr>
            <w:r>
              <w:rPr>
                <w:b/>
                <w:sz w:val="12"/>
              </w:rPr>
              <w:t>dias</w:t>
            </w:r>
          </w:p>
        </w:tc>
        <w:tc>
          <w:tcPr>
            <w:tcW w:w="849" w:type="dxa"/>
          </w:tcPr>
          <w:p w14:paraId="102063DF" w14:textId="77777777" w:rsidR="001442BB" w:rsidRDefault="005C7D6E">
            <w:pPr>
              <w:pStyle w:val="TableParagraph"/>
              <w:spacing w:line="133" w:lineRule="exact"/>
              <w:ind w:left="165" w:right="99"/>
              <w:jc w:val="center"/>
              <w:rPr>
                <w:b/>
                <w:sz w:val="12"/>
              </w:rPr>
            </w:pPr>
            <w:r>
              <w:rPr>
                <w:b/>
                <w:sz w:val="12"/>
              </w:rPr>
              <w:t>181 a 360</w:t>
            </w:r>
          </w:p>
          <w:p w14:paraId="102063E0" w14:textId="77777777" w:rsidR="001442BB" w:rsidRDefault="005C7D6E">
            <w:pPr>
              <w:pStyle w:val="TableParagraph"/>
              <w:spacing w:before="1" w:line="121" w:lineRule="exact"/>
              <w:ind w:left="165" w:right="94"/>
              <w:jc w:val="center"/>
              <w:rPr>
                <w:b/>
                <w:sz w:val="12"/>
              </w:rPr>
            </w:pPr>
            <w:r>
              <w:rPr>
                <w:b/>
                <w:sz w:val="12"/>
              </w:rPr>
              <w:t>dias</w:t>
            </w:r>
          </w:p>
        </w:tc>
        <w:tc>
          <w:tcPr>
            <w:tcW w:w="1096" w:type="dxa"/>
          </w:tcPr>
          <w:p w14:paraId="102063E1" w14:textId="77777777" w:rsidR="001442BB" w:rsidRDefault="005C7D6E">
            <w:pPr>
              <w:pStyle w:val="TableParagraph"/>
              <w:spacing w:line="133" w:lineRule="exact"/>
              <w:ind w:left="173" w:right="105"/>
              <w:jc w:val="center"/>
              <w:rPr>
                <w:b/>
                <w:sz w:val="12"/>
              </w:rPr>
            </w:pPr>
            <w:r>
              <w:rPr>
                <w:b/>
                <w:sz w:val="12"/>
              </w:rPr>
              <w:t>Acima de 360</w:t>
            </w:r>
          </w:p>
          <w:p w14:paraId="102063E2" w14:textId="77777777" w:rsidR="001442BB" w:rsidRDefault="005C7D6E">
            <w:pPr>
              <w:pStyle w:val="TableParagraph"/>
              <w:spacing w:before="1" w:line="121" w:lineRule="exact"/>
              <w:ind w:left="173" w:right="103"/>
              <w:jc w:val="center"/>
              <w:rPr>
                <w:b/>
                <w:sz w:val="12"/>
              </w:rPr>
            </w:pPr>
            <w:r>
              <w:rPr>
                <w:b/>
                <w:sz w:val="12"/>
              </w:rPr>
              <w:t>dias</w:t>
            </w:r>
          </w:p>
        </w:tc>
        <w:tc>
          <w:tcPr>
            <w:tcW w:w="1007" w:type="dxa"/>
            <w:vMerge/>
            <w:tcBorders>
              <w:top w:val="nil"/>
            </w:tcBorders>
          </w:tcPr>
          <w:p w14:paraId="102063E3" w14:textId="77777777" w:rsidR="001442BB" w:rsidRDefault="001442BB">
            <w:pPr>
              <w:rPr>
                <w:sz w:val="2"/>
                <w:szCs w:val="2"/>
              </w:rPr>
            </w:pPr>
          </w:p>
        </w:tc>
        <w:tc>
          <w:tcPr>
            <w:tcW w:w="1041" w:type="dxa"/>
            <w:vMerge/>
            <w:tcBorders>
              <w:top w:val="nil"/>
            </w:tcBorders>
          </w:tcPr>
          <w:p w14:paraId="102063E4" w14:textId="77777777" w:rsidR="001442BB" w:rsidRDefault="001442BB">
            <w:pPr>
              <w:rPr>
                <w:sz w:val="2"/>
                <w:szCs w:val="2"/>
              </w:rPr>
            </w:pPr>
          </w:p>
        </w:tc>
        <w:tc>
          <w:tcPr>
            <w:tcW w:w="1096" w:type="dxa"/>
            <w:vMerge/>
            <w:tcBorders>
              <w:top w:val="nil"/>
            </w:tcBorders>
          </w:tcPr>
          <w:p w14:paraId="102063E5" w14:textId="77777777" w:rsidR="001442BB" w:rsidRDefault="001442BB">
            <w:pPr>
              <w:rPr>
                <w:sz w:val="2"/>
                <w:szCs w:val="2"/>
              </w:rPr>
            </w:pPr>
          </w:p>
        </w:tc>
        <w:tc>
          <w:tcPr>
            <w:tcW w:w="810" w:type="dxa"/>
            <w:vMerge/>
            <w:tcBorders>
              <w:top w:val="nil"/>
            </w:tcBorders>
          </w:tcPr>
          <w:p w14:paraId="102063E6" w14:textId="77777777" w:rsidR="001442BB" w:rsidRDefault="001442BB">
            <w:pPr>
              <w:rPr>
                <w:sz w:val="2"/>
                <w:szCs w:val="2"/>
              </w:rPr>
            </w:pPr>
          </w:p>
        </w:tc>
        <w:tc>
          <w:tcPr>
            <w:tcW w:w="954" w:type="dxa"/>
            <w:vMerge/>
            <w:tcBorders>
              <w:top w:val="nil"/>
            </w:tcBorders>
          </w:tcPr>
          <w:p w14:paraId="102063E7" w14:textId="77777777" w:rsidR="001442BB" w:rsidRDefault="001442BB">
            <w:pPr>
              <w:rPr>
                <w:sz w:val="2"/>
                <w:szCs w:val="2"/>
              </w:rPr>
            </w:pPr>
          </w:p>
        </w:tc>
        <w:tc>
          <w:tcPr>
            <w:tcW w:w="810" w:type="dxa"/>
            <w:vMerge/>
            <w:tcBorders>
              <w:top w:val="nil"/>
            </w:tcBorders>
          </w:tcPr>
          <w:p w14:paraId="102063E8" w14:textId="77777777" w:rsidR="001442BB" w:rsidRDefault="001442BB">
            <w:pPr>
              <w:rPr>
                <w:sz w:val="2"/>
                <w:szCs w:val="2"/>
              </w:rPr>
            </w:pPr>
          </w:p>
        </w:tc>
      </w:tr>
      <w:tr w:rsidR="001442BB" w14:paraId="102063F6" w14:textId="77777777">
        <w:trPr>
          <w:trHeight w:val="227"/>
        </w:trPr>
        <w:tc>
          <w:tcPr>
            <w:tcW w:w="3221" w:type="dxa"/>
          </w:tcPr>
          <w:p w14:paraId="102063EA" w14:textId="77777777" w:rsidR="001442BB" w:rsidRDefault="005C7D6E">
            <w:pPr>
              <w:pStyle w:val="TableParagraph"/>
              <w:spacing w:before="29"/>
              <w:ind w:left="76"/>
              <w:jc w:val="left"/>
              <w:rPr>
                <w:b/>
                <w:sz w:val="14"/>
              </w:rPr>
            </w:pPr>
            <w:r>
              <w:rPr>
                <w:b/>
                <w:sz w:val="14"/>
              </w:rPr>
              <w:t>Títulos de Renda Fixa</w:t>
            </w:r>
          </w:p>
        </w:tc>
        <w:tc>
          <w:tcPr>
            <w:tcW w:w="991" w:type="dxa"/>
          </w:tcPr>
          <w:p w14:paraId="102063EB" w14:textId="77777777" w:rsidR="001442BB" w:rsidRDefault="005C7D6E">
            <w:pPr>
              <w:pStyle w:val="TableParagraph"/>
              <w:spacing w:before="48"/>
              <w:ind w:right="56"/>
              <w:rPr>
                <w:b/>
                <w:sz w:val="11"/>
              </w:rPr>
            </w:pPr>
            <w:r>
              <w:rPr>
                <w:b/>
                <w:sz w:val="11"/>
              </w:rPr>
              <w:t>13.000</w:t>
            </w:r>
          </w:p>
        </w:tc>
        <w:tc>
          <w:tcPr>
            <w:tcW w:w="955" w:type="dxa"/>
          </w:tcPr>
          <w:p w14:paraId="102063EC" w14:textId="77777777" w:rsidR="001442BB" w:rsidRDefault="005C7D6E">
            <w:pPr>
              <w:pStyle w:val="TableParagraph"/>
              <w:spacing w:before="48"/>
              <w:ind w:right="59"/>
              <w:rPr>
                <w:b/>
                <w:sz w:val="11"/>
              </w:rPr>
            </w:pPr>
            <w:r>
              <w:rPr>
                <w:b/>
                <w:sz w:val="11"/>
              </w:rPr>
              <w:t>-</w:t>
            </w:r>
          </w:p>
        </w:tc>
        <w:tc>
          <w:tcPr>
            <w:tcW w:w="813" w:type="dxa"/>
          </w:tcPr>
          <w:p w14:paraId="102063ED" w14:textId="77777777" w:rsidR="001442BB" w:rsidRDefault="005C7D6E">
            <w:pPr>
              <w:pStyle w:val="TableParagraph"/>
              <w:spacing w:before="48"/>
              <w:ind w:right="58"/>
              <w:rPr>
                <w:b/>
                <w:sz w:val="11"/>
              </w:rPr>
            </w:pPr>
            <w:r>
              <w:rPr>
                <w:b/>
                <w:sz w:val="11"/>
              </w:rPr>
              <w:t>-</w:t>
            </w:r>
          </w:p>
        </w:tc>
        <w:tc>
          <w:tcPr>
            <w:tcW w:w="849" w:type="dxa"/>
          </w:tcPr>
          <w:p w14:paraId="102063EE" w14:textId="77777777" w:rsidR="001442BB" w:rsidRDefault="005C7D6E">
            <w:pPr>
              <w:pStyle w:val="TableParagraph"/>
              <w:spacing w:before="48"/>
              <w:ind w:right="54"/>
              <w:rPr>
                <w:b/>
                <w:sz w:val="11"/>
              </w:rPr>
            </w:pPr>
            <w:r>
              <w:rPr>
                <w:b/>
                <w:sz w:val="11"/>
              </w:rPr>
              <w:t>1.525.861</w:t>
            </w:r>
          </w:p>
        </w:tc>
        <w:tc>
          <w:tcPr>
            <w:tcW w:w="1096" w:type="dxa"/>
          </w:tcPr>
          <w:p w14:paraId="102063EF" w14:textId="77777777" w:rsidR="001442BB" w:rsidRDefault="005C7D6E">
            <w:pPr>
              <w:pStyle w:val="TableParagraph"/>
              <w:spacing w:before="48"/>
              <w:ind w:right="56"/>
              <w:rPr>
                <w:b/>
                <w:sz w:val="11"/>
              </w:rPr>
            </w:pPr>
            <w:r>
              <w:rPr>
                <w:b/>
                <w:sz w:val="11"/>
              </w:rPr>
              <w:t>37.111.997</w:t>
            </w:r>
          </w:p>
        </w:tc>
        <w:tc>
          <w:tcPr>
            <w:tcW w:w="1007" w:type="dxa"/>
          </w:tcPr>
          <w:p w14:paraId="102063F0" w14:textId="77777777" w:rsidR="001442BB" w:rsidRDefault="001442BB">
            <w:pPr>
              <w:pStyle w:val="TableParagraph"/>
              <w:jc w:val="left"/>
              <w:rPr>
                <w:rFonts w:ascii="Times New Roman"/>
                <w:sz w:val="12"/>
              </w:rPr>
            </w:pPr>
          </w:p>
        </w:tc>
        <w:tc>
          <w:tcPr>
            <w:tcW w:w="1041" w:type="dxa"/>
          </w:tcPr>
          <w:p w14:paraId="102063F1" w14:textId="77777777" w:rsidR="001442BB" w:rsidRDefault="005C7D6E">
            <w:pPr>
              <w:pStyle w:val="TableParagraph"/>
              <w:spacing w:before="48"/>
              <w:ind w:right="68"/>
              <w:rPr>
                <w:b/>
                <w:sz w:val="11"/>
              </w:rPr>
            </w:pPr>
            <w:r>
              <w:rPr>
                <w:b/>
                <w:sz w:val="11"/>
              </w:rPr>
              <w:t>38.278.918</w:t>
            </w:r>
          </w:p>
        </w:tc>
        <w:tc>
          <w:tcPr>
            <w:tcW w:w="1096" w:type="dxa"/>
          </w:tcPr>
          <w:p w14:paraId="102063F2" w14:textId="77777777" w:rsidR="001442BB" w:rsidRDefault="005C7D6E">
            <w:pPr>
              <w:pStyle w:val="TableParagraph"/>
              <w:spacing w:before="48"/>
              <w:ind w:right="68"/>
              <w:rPr>
                <w:b/>
                <w:sz w:val="11"/>
              </w:rPr>
            </w:pPr>
            <w:r>
              <w:rPr>
                <w:b/>
                <w:sz w:val="11"/>
              </w:rPr>
              <w:t>38.650.858</w:t>
            </w:r>
          </w:p>
        </w:tc>
        <w:tc>
          <w:tcPr>
            <w:tcW w:w="810" w:type="dxa"/>
          </w:tcPr>
          <w:p w14:paraId="102063F3" w14:textId="77777777" w:rsidR="001442BB" w:rsidRDefault="005C7D6E">
            <w:pPr>
              <w:pStyle w:val="TableParagraph"/>
              <w:spacing w:before="48"/>
              <w:ind w:right="64"/>
              <w:rPr>
                <w:b/>
                <w:sz w:val="11"/>
              </w:rPr>
            </w:pPr>
            <w:r>
              <w:rPr>
                <w:b/>
                <w:sz w:val="11"/>
              </w:rPr>
              <w:t>371.940</w:t>
            </w:r>
          </w:p>
        </w:tc>
        <w:tc>
          <w:tcPr>
            <w:tcW w:w="954" w:type="dxa"/>
          </w:tcPr>
          <w:p w14:paraId="102063F4" w14:textId="77777777" w:rsidR="001442BB" w:rsidRDefault="005C7D6E">
            <w:pPr>
              <w:pStyle w:val="TableParagraph"/>
              <w:spacing w:before="48"/>
              <w:ind w:right="65"/>
              <w:rPr>
                <w:b/>
                <w:sz w:val="11"/>
              </w:rPr>
            </w:pPr>
            <w:r>
              <w:rPr>
                <w:b/>
                <w:sz w:val="11"/>
              </w:rPr>
              <w:t>35.065.997</w:t>
            </w:r>
          </w:p>
        </w:tc>
        <w:tc>
          <w:tcPr>
            <w:tcW w:w="810" w:type="dxa"/>
          </w:tcPr>
          <w:p w14:paraId="102063F5" w14:textId="77777777" w:rsidR="001442BB" w:rsidRDefault="005C7D6E">
            <w:pPr>
              <w:pStyle w:val="TableParagraph"/>
              <w:spacing w:before="48"/>
              <w:ind w:right="45"/>
              <w:rPr>
                <w:b/>
                <w:sz w:val="11"/>
              </w:rPr>
            </w:pPr>
            <w:r>
              <w:rPr>
                <w:b/>
                <w:sz w:val="11"/>
              </w:rPr>
              <w:t>(446.684)</w:t>
            </w:r>
          </w:p>
        </w:tc>
      </w:tr>
      <w:tr w:rsidR="001442BB" w14:paraId="10206403" w14:textId="77777777">
        <w:trPr>
          <w:trHeight w:val="229"/>
        </w:trPr>
        <w:tc>
          <w:tcPr>
            <w:tcW w:w="3221" w:type="dxa"/>
          </w:tcPr>
          <w:p w14:paraId="102063F7" w14:textId="77777777" w:rsidR="001442BB" w:rsidRDefault="005C7D6E">
            <w:pPr>
              <w:pStyle w:val="TableParagraph"/>
              <w:spacing w:before="34"/>
              <w:ind w:left="191"/>
              <w:jc w:val="left"/>
              <w:rPr>
                <w:sz w:val="14"/>
              </w:rPr>
            </w:pPr>
            <w:r>
              <w:rPr>
                <w:sz w:val="14"/>
              </w:rPr>
              <w:t>Letras Financeiras do Tesouro</w:t>
            </w:r>
          </w:p>
        </w:tc>
        <w:tc>
          <w:tcPr>
            <w:tcW w:w="991" w:type="dxa"/>
          </w:tcPr>
          <w:p w14:paraId="102063F8" w14:textId="77777777" w:rsidR="001442BB" w:rsidRDefault="005C7D6E">
            <w:pPr>
              <w:pStyle w:val="TableParagraph"/>
              <w:spacing w:before="48"/>
              <w:ind w:right="71"/>
              <w:rPr>
                <w:b/>
                <w:sz w:val="11"/>
              </w:rPr>
            </w:pPr>
            <w:r>
              <w:rPr>
                <w:b/>
                <w:sz w:val="11"/>
              </w:rPr>
              <w:t>-</w:t>
            </w:r>
          </w:p>
        </w:tc>
        <w:tc>
          <w:tcPr>
            <w:tcW w:w="955" w:type="dxa"/>
          </w:tcPr>
          <w:p w14:paraId="102063F9" w14:textId="77777777" w:rsidR="001442BB" w:rsidRDefault="005C7D6E">
            <w:pPr>
              <w:pStyle w:val="TableParagraph"/>
              <w:spacing w:before="48"/>
              <w:ind w:right="73"/>
              <w:rPr>
                <w:b/>
                <w:sz w:val="11"/>
              </w:rPr>
            </w:pPr>
            <w:r>
              <w:rPr>
                <w:b/>
                <w:sz w:val="11"/>
              </w:rPr>
              <w:t>-</w:t>
            </w:r>
          </w:p>
        </w:tc>
        <w:tc>
          <w:tcPr>
            <w:tcW w:w="813" w:type="dxa"/>
          </w:tcPr>
          <w:p w14:paraId="102063FA" w14:textId="77777777" w:rsidR="001442BB" w:rsidRDefault="005C7D6E">
            <w:pPr>
              <w:pStyle w:val="TableParagraph"/>
              <w:spacing w:before="50"/>
              <w:ind w:right="58"/>
              <w:rPr>
                <w:sz w:val="11"/>
              </w:rPr>
            </w:pPr>
            <w:r>
              <w:rPr>
                <w:sz w:val="11"/>
              </w:rPr>
              <w:t>-</w:t>
            </w:r>
          </w:p>
        </w:tc>
        <w:tc>
          <w:tcPr>
            <w:tcW w:w="849" w:type="dxa"/>
          </w:tcPr>
          <w:p w14:paraId="102063FB" w14:textId="77777777" w:rsidR="001442BB" w:rsidRDefault="005C7D6E">
            <w:pPr>
              <w:pStyle w:val="TableParagraph"/>
              <w:spacing w:before="50"/>
              <w:ind w:right="54"/>
              <w:rPr>
                <w:sz w:val="11"/>
              </w:rPr>
            </w:pPr>
            <w:r>
              <w:rPr>
                <w:sz w:val="11"/>
              </w:rPr>
              <w:t>1.472.104</w:t>
            </w:r>
          </w:p>
        </w:tc>
        <w:tc>
          <w:tcPr>
            <w:tcW w:w="1096" w:type="dxa"/>
          </w:tcPr>
          <w:p w14:paraId="102063FC" w14:textId="77777777" w:rsidR="001442BB" w:rsidRDefault="005C7D6E">
            <w:pPr>
              <w:pStyle w:val="TableParagraph"/>
              <w:spacing w:before="50"/>
              <w:ind w:right="56"/>
              <w:rPr>
                <w:sz w:val="11"/>
              </w:rPr>
            </w:pPr>
            <w:r>
              <w:rPr>
                <w:sz w:val="11"/>
              </w:rPr>
              <w:t>32.895.287</w:t>
            </w:r>
          </w:p>
        </w:tc>
        <w:tc>
          <w:tcPr>
            <w:tcW w:w="1007" w:type="dxa"/>
          </w:tcPr>
          <w:p w14:paraId="102063FD" w14:textId="77777777" w:rsidR="001442BB" w:rsidRDefault="005C7D6E">
            <w:pPr>
              <w:pStyle w:val="TableParagraph"/>
              <w:spacing w:before="50"/>
              <w:ind w:right="52"/>
              <w:rPr>
                <w:sz w:val="11"/>
              </w:rPr>
            </w:pPr>
            <w:r>
              <w:rPr>
                <w:sz w:val="11"/>
              </w:rPr>
              <w:t>2020 a 2025</w:t>
            </w:r>
          </w:p>
        </w:tc>
        <w:tc>
          <w:tcPr>
            <w:tcW w:w="1041" w:type="dxa"/>
          </w:tcPr>
          <w:p w14:paraId="102063FE" w14:textId="77777777" w:rsidR="001442BB" w:rsidRDefault="005C7D6E">
            <w:pPr>
              <w:pStyle w:val="TableParagraph"/>
              <w:spacing w:before="50"/>
              <w:ind w:right="54"/>
              <w:rPr>
                <w:sz w:val="11"/>
              </w:rPr>
            </w:pPr>
            <w:r>
              <w:rPr>
                <w:sz w:val="11"/>
              </w:rPr>
              <w:t>34.357.431</w:t>
            </w:r>
          </w:p>
        </w:tc>
        <w:tc>
          <w:tcPr>
            <w:tcW w:w="1096" w:type="dxa"/>
          </w:tcPr>
          <w:p w14:paraId="102063FF" w14:textId="77777777" w:rsidR="001442BB" w:rsidRDefault="005C7D6E">
            <w:pPr>
              <w:pStyle w:val="TableParagraph"/>
              <w:spacing w:before="50"/>
              <w:ind w:right="53"/>
              <w:rPr>
                <w:sz w:val="11"/>
              </w:rPr>
            </w:pPr>
            <w:r>
              <w:rPr>
                <w:sz w:val="11"/>
              </w:rPr>
              <w:t>34.367.391</w:t>
            </w:r>
          </w:p>
        </w:tc>
        <w:tc>
          <w:tcPr>
            <w:tcW w:w="810" w:type="dxa"/>
          </w:tcPr>
          <w:p w14:paraId="10206400" w14:textId="77777777" w:rsidR="001442BB" w:rsidRDefault="005C7D6E">
            <w:pPr>
              <w:pStyle w:val="TableParagraph"/>
              <w:spacing w:before="50"/>
              <w:ind w:right="50"/>
              <w:rPr>
                <w:sz w:val="11"/>
              </w:rPr>
            </w:pPr>
            <w:r>
              <w:rPr>
                <w:sz w:val="11"/>
              </w:rPr>
              <w:t>9.960</w:t>
            </w:r>
          </w:p>
        </w:tc>
        <w:tc>
          <w:tcPr>
            <w:tcW w:w="954" w:type="dxa"/>
          </w:tcPr>
          <w:p w14:paraId="10206401" w14:textId="77777777" w:rsidR="001442BB" w:rsidRDefault="005C7D6E">
            <w:pPr>
              <w:pStyle w:val="TableParagraph"/>
              <w:spacing w:before="50"/>
              <w:ind w:right="51"/>
              <w:rPr>
                <w:sz w:val="11"/>
              </w:rPr>
            </w:pPr>
            <w:r>
              <w:rPr>
                <w:sz w:val="11"/>
              </w:rPr>
              <w:t>31.233.564</w:t>
            </w:r>
          </w:p>
        </w:tc>
        <w:tc>
          <w:tcPr>
            <w:tcW w:w="810" w:type="dxa"/>
          </w:tcPr>
          <w:p w14:paraId="10206402" w14:textId="77777777" w:rsidR="001442BB" w:rsidRDefault="005C7D6E">
            <w:pPr>
              <w:pStyle w:val="TableParagraph"/>
              <w:spacing w:before="50"/>
              <w:ind w:right="47"/>
              <w:rPr>
                <w:sz w:val="11"/>
              </w:rPr>
            </w:pPr>
            <w:r>
              <w:rPr>
                <w:sz w:val="11"/>
              </w:rPr>
              <w:t>11.309</w:t>
            </w:r>
          </w:p>
        </w:tc>
      </w:tr>
      <w:tr w:rsidR="001442BB" w14:paraId="10206410" w14:textId="77777777">
        <w:trPr>
          <w:trHeight w:val="227"/>
        </w:trPr>
        <w:tc>
          <w:tcPr>
            <w:tcW w:w="3221" w:type="dxa"/>
          </w:tcPr>
          <w:p w14:paraId="10206404" w14:textId="77777777" w:rsidR="001442BB" w:rsidRDefault="005C7D6E">
            <w:pPr>
              <w:pStyle w:val="TableParagraph"/>
              <w:spacing w:before="31"/>
              <w:ind w:left="191"/>
              <w:jc w:val="left"/>
              <w:rPr>
                <w:sz w:val="14"/>
              </w:rPr>
            </w:pPr>
            <w:r>
              <w:rPr>
                <w:sz w:val="14"/>
              </w:rPr>
              <w:t>Notas do Tesouro Nacional</w:t>
            </w:r>
          </w:p>
        </w:tc>
        <w:tc>
          <w:tcPr>
            <w:tcW w:w="991" w:type="dxa"/>
          </w:tcPr>
          <w:p w14:paraId="10206405" w14:textId="77777777" w:rsidR="001442BB" w:rsidRDefault="005C7D6E">
            <w:pPr>
              <w:pStyle w:val="TableParagraph"/>
              <w:spacing w:before="45"/>
              <w:ind w:right="71"/>
              <w:rPr>
                <w:b/>
                <w:sz w:val="11"/>
              </w:rPr>
            </w:pPr>
            <w:r>
              <w:rPr>
                <w:b/>
                <w:sz w:val="11"/>
              </w:rPr>
              <w:t>-</w:t>
            </w:r>
          </w:p>
        </w:tc>
        <w:tc>
          <w:tcPr>
            <w:tcW w:w="955" w:type="dxa"/>
          </w:tcPr>
          <w:p w14:paraId="10206406" w14:textId="77777777" w:rsidR="001442BB" w:rsidRDefault="005C7D6E">
            <w:pPr>
              <w:pStyle w:val="TableParagraph"/>
              <w:spacing w:before="45"/>
              <w:ind w:right="73"/>
              <w:rPr>
                <w:b/>
                <w:sz w:val="11"/>
              </w:rPr>
            </w:pPr>
            <w:r>
              <w:rPr>
                <w:b/>
                <w:sz w:val="11"/>
              </w:rPr>
              <w:t>-</w:t>
            </w:r>
          </w:p>
        </w:tc>
        <w:tc>
          <w:tcPr>
            <w:tcW w:w="813" w:type="dxa"/>
          </w:tcPr>
          <w:p w14:paraId="10206407" w14:textId="77777777" w:rsidR="001442BB" w:rsidRDefault="005C7D6E">
            <w:pPr>
              <w:pStyle w:val="TableParagraph"/>
              <w:spacing w:before="48"/>
              <w:ind w:right="58"/>
              <w:rPr>
                <w:sz w:val="11"/>
              </w:rPr>
            </w:pPr>
            <w:r>
              <w:rPr>
                <w:sz w:val="11"/>
              </w:rPr>
              <w:t>-</w:t>
            </w:r>
          </w:p>
        </w:tc>
        <w:tc>
          <w:tcPr>
            <w:tcW w:w="849" w:type="dxa"/>
          </w:tcPr>
          <w:p w14:paraId="10206408" w14:textId="77777777" w:rsidR="001442BB" w:rsidRDefault="005C7D6E">
            <w:pPr>
              <w:pStyle w:val="TableParagraph"/>
              <w:spacing w:before="48"/>
              <w:ind w:right="55"/>
              <w:rPr>
                <w:sz w:val="11"/>
              </w:rPr>
            </w:pPr>
            <w:r>
              <w:rPr>
                <w:sz w:val="11"/>
              </w:rPr>
              <w:t>-</w:t>
            </w:r>
          </w:p>
        </w:tc>
        <w:tc>
          <w:tcPr>
            <w:tcW w:w="1096" w:type="dxa"/>
          </w:tcPr>
          <w:p w14:paraId="10206409" w14:textId="77777777" w:rsidR="001442BB" w:rsidRDefault="005C7D6E">
            <w:pPr>
              <w:pStyle w:val="TableParagraph"/>
              <w:spacing w:before="48"/>
              <w:ind w:right="56"/>
              <w:rPr>
                <w:sz w:val="11"/>
              </w:rPr>
            </w:pPr>
            <w:r>
              <w:rPr>
                <w:sz w:val="11"/>
              </w:rPr>
              <w:t>3.255.427</w:t>
            </w:r>
          </w:p>
        </w:tc>
        <w:tc>
          <w:tcPr>
            <w:tcW w:w="1007" w:type="dxa"/>
          </w:tcPr>
          <w:p w14:paraId="1020640A" w14:textId="77777777" w:rsidR="001442BB" w:rsidRDefault="005C7D6E">
            <w:pPr>
              <w:pStyle w:val="TableParagraph"/>
              <w:spacing w:before="48"/>
              <w:ind w:right="52"/>
              <w:rPr>
                <w:sz w:val="11"/>
              </w:rPr>
            </w:pPr>
            <w:r>
              <w:rPr>
                <w:sz w:val="11"/>
              </w:rPr>
              <w:t>2050 a 2055</w:t>
            </w:r>
          </w:p>
        </w:tc>
        <w:tc>
          <w:tcPr>
            <w:tcW w:w="1041" w:type="dxa"/>
          </w:tcPr>
          <w:p w14:paraId="1020640B" w14:textId="77777777" w:rsidR="001442BB" w:rsidRDefault="005C7D6E">
            <w:pPr>
              <w:pStyle w:val="TableParagraph"/>
              <w:spacing w:before="48"/>
              <w:ind w:right="54"/>
              <w:rPr>
                <w:sz w:val="11"/>
              </w:rPr>
            </w:pPr>
            <w:r>
              <w:rPr>
                <w:sz w:val="11"/>
              </w:rPr>
              <w:t>2.376.638</w:t>
            </w:r>
          </w:p>
        </w:tc>
        <w:tc>
          <w:tcPr>
            <w:tcW w:w="1096" w:type="dxa"/>
          </w:tcPr>
          <w:p w14:paraId="1020640C" w14:textId="77777777" w:rsidR="001442BB" w:rsidRDefault="005C7D6E">
            <w:pPr>
              <w:pStyle w:val="TableParagraph"/>
              <w:spacing w:before="48"/>
              <w:ind w:right="53"/>
              <w:rPr>
                <w:sz w:val="11"/>
              </w:rPr>
            </w:pPr>
            <w:r>
              <w:rPr>
                <w:sz w:val="11"/>
              </w:rPr>
              <w:t>3.255.427</w:t>
            </w:r>
          </w:p>
        </w:tc>
        <w:tc>
          <w:tcPr>
            <w:tcW w:w="810" w:type="dxa"/>
          </w:tcPr>
          <w:p w14:paraId="1020640D" w14:textId="77777777" w:rsidR="001442BB" w:rsidRDefault="005C7D6E">
            <w:pPr>
              <w:pStyle w:val="TableParagraph"/>
              <w:spacing w:before="48"/>
              <w:ind w:right="50"/>
              <w:rPr>
                <w:sz w:val="11"/>
              </w:rPr>
            </w:pPr>
            <w:r>
              <w:rPr>
                <w:sz w:val="11"/>
              </w:rPr>
              <w:t>878.789</w:t>
            </w:r>
          </w:p>
        </w:tc>
        <w:tc>
          <w:tcPr>
            <w:tcW w:w="954" w:type="dxa"/>
          </w:tcPr>
          <w:p w14:paraId="1020640E" w14:textId="77777777" w:rsidR="001442BB" w:rsidRDefault="005C7D6E">
            <w:pPr>
              <w:pStyle w:val="TableParagraph"/>
              <w:spacing w:before="48"/>
              <w:ind w:right="51"/>
              <w:rPr>
                <w:sz w:val="11"/>
              </w:rPr>
            </w:pPr>
            <w:r>
              <w:rPr>
                <w:sz w:val="11"/>
              </w:rPr>
              <w:t>1.914.110</w:t>
            </w:r>
          </w:p>
        </w:tc>
        <w:tc>
          <w:tcPr>
            <w:tcW w:w="810" w:type="dxa"/>
          </w:tcPr>
          <w:p w14:paraId="1020640F" w14:textId="77777777" w:rsidR="001442BB" w:rsidRDefault="005C7D6E">
            <w:pPr>
              <w:pStyle w:val="TableParagraph"/>
              <w:spacing w:before="48"/>
              <w:ind w:right="47"/>
              <w:rPr>
                <w:sz w:val="11"/>
              </w:rPr>
            </w:pPr>
            <w:r>
              <w:rPr>
                <w:sz w:val="11"/>
              </w:rPr>
              <w:t>230.388</w:t>
            </w:r>
          </w:p>
        </w:tc>
      </w:tr>
      <w:tr w:rsidR="001442BB" w14:paraId="1020641D" w14:textId="77777777">
        <w:trPr>
          <w:trHeight w:val="227"/>
        </w:trPr>
        <w:tc>
          <w:tcPr>
            <w:tcW w:w="3221" w:type="dxa"/>
          </w:tcPr>
          <w:p w14:paraId="10206411" w14:textId="77777777" w:rsidR="001442BB" w:rsidRDefault="005C7D6E">
            <w:pPr>
              <w:pStyle w:val="TableParagraph"/>
              <w:spacing w:before="31"/>
              <w:ind w:left="191"/>
              <w:jc w:val="left"/>
              <w:rPr>
                <w:sz w:val="14"/>
              </w:rPr>
            </w:pPr>
            <w:r>
              <w:rPr>
                <w:sz w:val="14"/>
              </w:rPr>
              <w:t>Letras Financeiras</w:t>
            </w:r>
          </w:p>
        </w:tc>
        <w:tc>
          <w:tcPr>
            <w:tcW w:w="991" w:type="dxa"/>
          </w:tcPr>
          <w:p w14:paraId="10206412" w14:textId="77777777" w:rsidR="001442BB" w:rsidRDefault="005C7D6E">
            <w:pPr>
              <w:pStyle w:val="TableParagraph"/>
              <w:spacing w:before="45"/>
              <w:ind w:right="71"/>
              <w:rPr>
                <w:b/>
                <w:sz w:val="11"/>
              </w:rPr>
            </w:pPr>
            <w:r>
              <w:rPr>
                <w:b/>
                <w:sz w:val="11"/>
              </w:rPr>
              <w:t>-</w:t>
            </w:r>
          </w:p>
        </w:tc>
        <w:tc>
          <w:tcPr>
            <w:tcW w:w="955" w:type="dxa"/>
          </w:tcPr>
          <w:p w14:paraId="10206413" w14:textId="77777777" w:rsidR="001442BB" w:rsidRDefault="005C7D6E">
            <w:pPr>
              <w:pStyle w:val="TableParagraph"/>
              <w:spacing w:before="48"/>
              <w:ind w:right="73"/>
              <w:rPr>
                <w:sz w:val="11"/>
              </w:rPr>
            </w:pPr>
            <w:r>
              <w:rPr>
                <w:sz w:val="11"/>
              </w:rPr>
              <w:t>-</w:t>
            </w:r>
          </w:p>
        </w:tc>
        <w:tc>
          <w:tcPr>
            <w:tcW w:w="813" w:type="dxa"/>
          </w:tcPr>
          <w:p w14:paraId="10206414" w14:textId="77777777" w:rsidR="001442BB" w:rsidRDefault="005C7D6E">
            <w:pPr>
              <w:pStyle w:val="TableParagraph"/>
              <w:spacing w:before="48"/>
              <w:ind w:right="58"/>
              <w:rPr>
                <w:sz w:val="11"/>
              </w:rPr>
            </w:pPr>
            <w:r>
              <w:rPr>
                <w:sz w:val="11"/>
              </w:rPr>
              <w:t>-</w:t>
            </w:r>
          </w:p>
        </w:tc>
        <w:tc>
          <w:tcPr>
            <w:tcW w:w="849" w:type="dxa"/>
          </w:tcPr>
          <w:p w14:paraId="10206415" w14:textId="77777777" w:rsidR="001442BB" w:rsidRDefault="005C7D6E">
            <w:pPr>
              <w:pStyle w:val="TableParagraph"/>
              <w:spacing w:before="48"/>
              <w:ind w:right="54"/>
              <w:rPr>
                <w:sz w:val="11"/>
              </w:rPr>
            </w:pPr>
            <w:r>
              <w:rPr>
                <w:sz w:val="11"/>
              </w:rPr>
              <w:t>53.735</w:t>
            </w:r>
          </w:p>
        </w:tc>
        <w:tc>
          <w:tcPr>
            <w:tcW w:w="1096" w:type="dxa"/>
          </w:tcPr>
          <w:p w14:paraId="10206416" w14:textId="77777777" w:rsidR="001442BB" w:rsidRDefault="005C7D6E">
            <w:pPr>
              <w:pStyle w:val="TableParagraph"/>
              <w:spacing w:before="48"/>
              <w:ind w:right="56"/>
              <w:rPr>
                <w:sz w:val="11"/>
              </w:rPr>
            </w:pPr>
            <w:r>
              <w:rPr>
                <w:sz w:val="11"/>
              </w:rPr>
              <w:t>833.334</w:t>
            </w:r>
          </w:p>
        </w:tc>
        <w:tc>
          <w:tcPr>
            <w:tcW w:w="1007" w:type="dxa"/>
          </w:tcPr>
          <w:p w14:paraId="10206417" w14:textId="77777777" w:rsidR="001442BB" w:rsidRDefault="005C7D6E">
            <w:pPr>
              <w:pStyle w:val="TableParagraph"/>
              <w:spacing w:before="48"/>
              <w:ind w:right="52"/>
              <w:rPr>
                <w:sz w:val="11"/>
              </w:rPr>
            </w:pPr>
            <w:r>
              <w:rPr>
                <w:sz w:val="11"/>
              </w:rPr>
              <w:t>2020 a 2022</w:t>
            </w:r>
          </w:p>
        </w:tc>
        <w:tc>
          <w:tcPr>
            <w:tcW w:w="1041" w:type="dxa"/>
          </w:tcPr>
          <w:p w14:paraId="10206418" w14:textId="77777777" w:rsidR="001442BB" w:rsidRDefault="005C7D6E">
            <w:pPr>
              <w:pStyle w:val="TableParagraph"/>
              <w:spacing w:before="48"/>
              <w:ind w:right="54"/>
              <w:rPr>
                <w:sz w:val="11"/>
              </w:rPr>
            </w:pPr>
            <w:r>
              <w:rPr>
                <w:sz w:val="11"/>
              </w:rPr>
              <w:t>920.896</w:t>
            </w:r>
          </w:p>
        </w:tc>
        <w:tc>
          <w:tcPr>
            <w:tcW w:w="1096" w:type="dxa"/>
          </w:tcPr>
          <w:p w14:paraId="10206419" w14:textId="77777777" w:rsidR="001442BB" w:rsidRDefault="005C7D6E">
            <w:pPr>
              <w:pStyle w:val="TableParagraph"/>
              <w:spacing w:before="48"/>
              <w:ind w:right="53"/>
              <w:rPr>
                <w:sz w:val="11"/>
              </w:rPr>
            </w:pPr>
            <w:r>
              <w:rPr>
                <w:sz w:val="11"/>
              </w:rPr>
              <w:t>887.069</w:t>
            </w:r>
          </w:p>
        </w:tc>
        <w:tc>
          <w:tcPr>
            <w:tcW w:w="810" w:type="dxa"/>
          </w:tcPr>
          <w:p w14:paraId="1020641A" w14:textId="77777777" w:rsidR="001442BB" w:rsidRDefault="005C7D6E">
            <w:pPr>
              <w:pStyle w:val="TableParagraph"/>
              <w:spacing w:before="48"/>
              <w:ind w:right="50"/>
              <w:rPr>
                <w:sz w:val="11"/>
              </w:rPr>
            </w:pPr>
            <w:r>
              <w:rPr>
                <w:sz w:val="11"/>
              </w:rPr>
              <w:t>(33.827)</w:t>
            </w:r>
          </w:p>
        </w:tc>
        <w:tc>
          <w:tcPr>
            <w:tcW w:w="954" w:type="dxa"/>
          </w:tcPr>
          <w:p w14:paraId="1020641B" w14:textId="77777777" w:rsidR="001442BB" w:rsidRDefault="005C7D6E">
            <w:pPr>
              <w:pStyle w:val="TableParagraph"/>
              <w:spacing w:before="48"/>
              <w:ind w:right="51"/>
              <w:rPr>
                <w:sz w:val="11"/>
              </w:rPr>
            </w:pPr>
            <w:r>
              <w:rPr>
                <w:sz w:val="11"/>
              </w:rPr>
              <w:t>1.807.566</w:t>
            </w:r>
          </w:p>
        </w:tc>
        <w:tc>
          <w:tcPr>
            <w:tcW w:w="810" w:type="dxa"/>
          </w:tcPr>
          <w:p w14:paraId="1020641C" w14:textId="77777777" w:rsidR="001442BB" w:rsidRDefault="005C7D6E">
            <w:pPr>
              <w:pStyle w:val="TableParagraph"/>
              <w:spacing w:before="48"/>
              <w:ind w:right="48"/>
              <w:rPr>
                <w:sz w:val="11"/>
              </w:rPr>
            </w:pPr>
            <w:r>
              <w:rPr>
                <w:sz w:val="11"/>
              </w:rPr>
              <w:t>(57.936)</w:t>
            </w:r>
          </w:p>
        </w:tc>
      </w:tr>
      <w:tr w:rsidR="001442BB" w14:paraId="1020642A" w14:textId="77777777">
        <w:trPr>
          <w:trHeight w:val="227"/>
        </w:trPr>
        <w:tc>
          <w:tcPr>
            <w:tcW w:w="3221" w:type="dxa"/>
          </w:tcPr>
          <w:p w14:paraId="1020641E" w14:textId="77777777" w:rsidR="001442BB" w:rsidRDefault="005C7D6E">
            <w:pPr>
              <w:pStyle w:val="TableParagraph"/>
              <w:spacing w:before="31"/>
              <w:ind w:left="191"/>
              <w:jc w:val="left"/>
              <w:rPr>
                <w:sz w:val="14"/>
              </w:rPr>
            </w:pPr>
            <w:r>
              <w:rPr>
                <w:sz w:val="14"/>
              </w:rPr>
              <w:t xml:space="preserve">Debêntures </w:t>
            </w:r>
            <w:r>
              <w:rPr>
                <w:sz w:val="14"/>
                <w:vertAlign w:val="superscript"/>
              </w:rPr>
              <w:t>(1)</w:t>
            </w:r>
          </w:p>
        </w:tc>
        <w:tc>
          <w:tcPr>
            <w:tcW w:w="991" w:type="dxa"/>
          </w:tcPr>
          <w:p w14:paraId="1020641F" w14:textId="77777777" w:rsidR="001442BB" w:rsidRDefault="005C7D6E">
            <w:pPr>
              <w:pStyle w:val="TableParagraph"/>
              <w:spacing w:before="48"/>
              <w:ind w:right="70"/>
              <w:rPr>
                <w:sz w:val="11"/>
              </w:rPr>
            </w:pPr>
            <w:r>
              <w:rPr>
                <w:sz w:val="11"/>
              </w:rPr>
              <w:t>13.000</w:t>
            </w:r>
          </w:p>
        </w:tc>
        <w:tc>
          <w:tcPr>
            <w:tcW w:w="955" w:type="dxa"/>
          </w:tcPr>
          <w:p w14:paraId="10206420" w14:textId="77777777" w:rsidR="001442BB" w:rsidRDefault="005C7D6E">
            <w:pPr>
              <w:pStyle w:val="TableParagraph"/>
              <w:spacing w:before="45"/>
              <w:ind w:right="59"/>
              <w:rPr>
                <w:b/>
                <w:sz w:val="11"/>
              </w:rPr>
            </w:pPr>
            <w:r>
              <w:rPr>
                <w:b/>
                <w:sz w:val="11"/>
              </w:rPr>
              <w:t>-</w:t>
            </w:r>
          </w:p>
        </w:tc>
        <w:tc>
          <w:tcPr>
            <w:tcW w:w="813" w:type="dxa"/>
          </w:tcPr>
          <w:p w14:paraId="10206421" w14:textId="77777777" w:rsidR="001442BB" w:rsidRDefault="005C7D6E">
            <w:pPr>
              <w:pStyle w:val="TableParagraph"/>
              <w:spacing w:before="45"/>
              <w:ind w:right="58"/>
              <w:rPr>
                <w:b/>
                <w:sz w:val="11"/>
              </w:rPr>
            </w:pPr>
            <w:r>
              <w:rPr>
                <w:b/>
                <w:sz w:val="11"/>
              </w:rPr>
              <w:t>-</w:t>
            </w:r>
          </w:p>
        </w:tc>
        <w:tc>
          <w:tcPr>
            <w:tcW w:w="849" w:type="dxa"/>
          </w:tcPr>
          <w:p w14:paraId="10206422" w14:textId="77777777" w:rsidR="001442BB" w:rsidRDefault="005C7D6E">
            <w:pPr>
              <w:pStyle w:val="TableParagraph"/>
              <w:spacing w:before="48"/>
              <w:ind w:right="69"/>
              <w:rPr>
                <w:sz w:val="11"/>
              </w:rPr>
            </w:pPr>
            <w:r>
              <w:rPr>
                <w:sz w:val="11"/>
              </w:rPr>
              <w:t>-</w:t>
            </w:r>
          </w:p>
        </w:tc>
        <w:tc>
          <w:tcPr>
            <w:tcW w:w="1096" w:type="dxa"/>
          </w:tcPr>
          <w:p w14:paraId="10206423" w14:textId="77777777" w:rsidR="001442BB" w:rsidRDefault="005C7D6E">
            <w:pPr>
              <w:pStyle w:val="TableParagraph"/>
              <w:spacing w:before="48"/>
              <w:ind w:right="56"/>
              <w:rPr>
                <w:sz w:val="11"/>
              </w:rPr>
            </w:pPr>
            <w:r>
              <w:rPr>
                <w:sz w:val="11"/>
              </w:rPr>
              <w:t>124.935</w:t>
            </w:r>
          </w:p>
        </w:tc>
        <w:tc>
          <w:tcPr>
            <w:tcW w:w="1007" w:type="dxa"/>
          </w:tcPr>
          <w:p w14:paraId="10206424" w14:textId="77777777" w:rsidR="001442BB" w:rsidRDefault="005C7D6E">
            <w:pPr>
              <w:pStyle w:val="TableParagraph"/>
              <w:spacing w:before="48"/>
              <w:ind w:right="52"/>
              <w:rPr>
                <w:sz w:val="11"/>
              </w:rPr>
            </w:pPr>
            <w:r>
              <w:rPr>
                <w:sz w:val="11"/>
              </w:rPr>
              <w:t>2026 a 2041</w:t>
            </w:r>
          </w:p>
        </w:tc>
        <w:tc>
          <w:tcPr>
            <w:tcW w:w="1041" w:type="dxa"/>
          </w:tcPr>
          <w:p w14:paraId="10206425" w14:textId="77777777" w:rsidR="001442BB" w:rsidRDefault="005C7D6E">
            <w:pPr>
              <w:pStyle w:val="TableParagraph"/>
              <w:spacing w:before="48"/>
              <w:ind w:right="54"/>
              <w:rPr>
                <w:sz w:val="11"/>
              </w:rPr>
            </w:pPr>
            <w:r>
              <w:rPr>
                <w:sz w:val="11"/>
              </w:rPr>
              <w:t>582.172</w:t>
            </w:r>
          </w:p>
        </w:tc>
        <w:tc>
          <w:tcPr>
            <w:tcW w:w="1096" w:type="dxa"/>
          </w:tcPr>
          <w:p w14:paraId="10206426" w14:textId="77777777" w:rsidR="001442BB" w:rsidRDefault="005C7D6E">
            <w:pPr>
              <w:pStyle w:val="TableParagraph"/>
              <w:spacing w:before="48"/>
              <w:ind w:right="53"/>
              <w:rPr>
                <w:sz w:val="11"/>
              </w:rPr>
            </w:pPr>
            <w:r>
              <w:rPr>
                <w:sz w:val="11"/>
              </w:rPr>
              <w:t>137.935</w:t>
            </w:r>
          </w:p>
        </w:tc>
        <w:tc>
          <w:tcPr>
            <w:tcW w:w="810" w:type="dxa"/>
          </w:tcPr>
          <w:p w14:paraId="10206427" w14:textId="77777777" w:rsidR="001442BB" w:rsidRDefault="005C7D6E">
            <w:pPr>
              <w:pStyle w:val="TableParagraph"/>
              <w:spacing w:before="48"/>
              <w:ind w:right="48"/>
              <w:rPr>
                <w:sz w:val="11"/>
              </w:rPr>
            </w:pPr>
            <w:r>
              <w:rPr>
                <w:sz w:val="11"/>
              </w:rPr>
              <w:t>(444.237)</w:t>
            </w:r>
          </w:p>
        </w:tc>
        <w:tc>
          <w:tcPr>
            <w:tcW w:w="954" w:type="dxa"/>
          </w:tcPr>
          <w:p w14:paraId="10206428" w14:textId="77777777" w:rsidR="001442BB" w:rsidRDefault="005C7D6E">
            <w:pPr>
              <w:pStyle w:val="TableParagraph"/>
              <w:spacing w:before="48"/>
              <w:ind w:right="51"/>
              <w:rPr>
                <w:sz w:val="11"/>
              </w:rPr>
            </w:pPr>
            <w:r>
              <w:rPr>
                <w:sz w:val="11"/>
              </w:rPr>
              <w:t>107.133</w:t>
            </w:r>
          </w:p>
        </w:tc>
        <w:tc>
          <w:tcPr>
            <w:tcW w:w="810" w:type="dxa"/>
          </w:tcPr>
          <w:p w14:paraId="10206429" w14:textId="77777777" w:rsidR="001442BB" w:rsidRDefault="005C7D6E">
            <w:pPr>
              <w:pStyle w:val="TableParagraph"/>
              <w:spacing w:before="48"/>
              <w:ind w:right="45"/>
              <w:rPr>
                <w:sz w:val="11"/>
              </w:rPr>
            </w:pPr>
            <w:r>
              <w:rPr>
                <w:sz w:val="11"/>
              </w:rPr>
              <w:t>(593.538)</w:t>
            </w:r>
          </w:p>
        </w:tc>
      </w:tr>
      <w:tr w:rsidR="001442BB" w14:paraId="10206437" w14:textId="77777777">
        <w:trPr>
          <w:trHeight w:val="227"/>
        </w:trPr>
        <w:tc>
          <w:tcPr>
            <w:tcW w:w="3221" w:type="dxa"/>
          </w:tcPr>
          <w:p w14:paraId="1020642B" w14:textId="77777777" w:rsidR="001442BB" w:rsidRDefault="005C7D6E">
            <w:pPr>
              <w:pStyle w:val="TableParagraph"/>
              <w:spacing w:before="31"/>
              <w:ind w:left="191"/>
              <w:jc w:val="left"/>
              <w:rPr>
                <w:sz w:val="14"/>
              </w:rPr>
            </w:pPr>
            <w:r>
              <w:rPr>
                <w:sz w:val="14"/>
              </w:rPr>
              <w:t>Títulos Públicos Federais – FCVS</w:t>
            </w:r>
          </w:p>
        </w:tc>
        <w:tc>
          <w:tcPr>
            <w:tcW w:w="991" w:type="dxa"/>
          </w:tcPr>
          <w:p w14:paraId="1020642C" w14:textId="77777777" w:rsidR="001442BB" w:rsidRDefault="005C7D6E">
            <w:pPr>
              <w:pStyle w:val="TableParagraph"/>
              <w:spacing w:before="45"/>
              <w:ind w:right="71"/>
              <w:rPr>
                <w:b/>
                <w:sz w:val="11"/>
              </w:rPr>
            </w:pPr>
            <w:r>
              <w:rPr>
                <w:b/>
                <w:sz w:val="11"/>
              </w:rPr>
              <w:t>-</w:t>
            </w:r>
          </w:p>
        </w:tc>
        <w:tc>
          <w:tcPr>
            <w:tcW w:w="955" w:type="dxa"/>
          </w:tcPr>
          <w:p w14:paraId="1020642D" w14:textId="77777777" w:rsidR="001442BB" w:rsidRDefault="005C7D6E">
            <w:pPr>
              <w:pStyle w:val="TableParagraph"/>
              <w:spacing w:before="45"/>
              <w:ind w:right="73"/>
              <w:rPr>
                <w:b/>
                <w:sz w:val="11"/>
              </w:rPr>
            </w:pPr>
            <w:r>
              <w:rPr>
                <w:b/>
                <w:sz w:val="11"/>
              </w:rPr>
              <w:t>-</w:t>
            </w:r>
          </w:p>
        </w:tc>
        <w:tc>
          <w:tcPr>
            <w:tcW w:w="813" w:type="dxa"/>
          </w:tcPr>
          <w:p w14:paraId="1020642E" w14:textId="77777777" w:rsidR="001442BB" w:rsidRDefault="005C7D6E">
            <w:pPr>
              <w:pStyle w:val="TableParagraph"/>
              <w:spacing w:before="45"/>
              <w:ind w:right="72"/>
              <w:rPr>
                <w:b/>
                <w:sz w:val="11"/>
              </w:rPr>
            </w:pPr>
            <w:r>
              <w:rPr>
                <w:b/>
                <w:sz w:val="11"/>
              </w:rPr>
              <w:t>-</w:t>
            </w:r>
          </w:p>
        </w:tc>
        <w:tc>
          <w:tcPr>
            <w:tcW w:w="849" w:type="dxa"/>
          </w:tcPr>
          <w:p w14:paraId="1020642F" w14:textId="77777777" w:rsidR="001442BB" w:rsidRDefault="005C7D6E">
            <w:pPr>
              <w:pStyle w:val="TableParagraph"/>
              <w:spacing w:before="45"/>
              <w:ind w:right="69"/>
              <w:rPr>
                <w:b/>
                <w:sz w:val="11"/>
              </w:rPr>
            </w:pPr>
            <w:r>
              <w:rPr>
                <w:b/>
                <w:sz w:val="11"/>
              </w:rPr>
              <w:t>-</w:t>
            </w:r>
          </w:p>
        </w:tc>
        <w:tc>
          <w:tcPr>
            <w:tcW w:w="1096" w:type="dxa"/>
          </w:tcPr>
          <w:p w14:paraId="10206430" w14:textId="77777777" w:rsidR="001442BB" w:rsidRDefault="005C7D6E">
            <w:pPr>
              <w:pStyle w:val="TableParagraph"/>
              <w:spacing w:before="48"/>
              <w:ind w:right="56"/>
              <w:rPr>
                <w:sz w:val="11"/>
              </w:rPr>
            </w:pPr>
            <w:r>
              <w:rPr>
                <w:sz w:val="11"/>
              </w:rPr>
              <w:t>2.959</w:t>
            </w:r>
          </w:p>
        </w:tc>
        <w:tc>
          <w:tcPr>
            <w:tcW w:w="1007" w:type="dxa"/>
          </w:tcPr>
          <w:p w14:paraId="10206431" w14:textId="77777777" w:rsidR="001442BB" w:rsidRDefault="005C7D6E">
            <w:pPr>
              <w:pStyle w:val="TableParagraph"/>
              <w:spacing w:before="48"/>
              <w:ind w:right="52"/>
              <w:rPr>
                <w:sz w:val="11"/>
              </w:rPr>
            </w:pPr>
            <w:r>
              <w:rPr>
                <w:sz w:val="11"/>
              </w:rPr>
              <w:t>2027</w:t>
            </w:r>
          </w:p>
        </w:tc>
        <w:tc>
          <w:tcPr>
            <w:tcW w:w="1041" w:type="dxa"/>
          </w:tcPr>
          <w:p w14:paraId="10206432" w14:textId="77777777" w:rsidR="001442BB" w:rsidRDefault="005C7D6E">
            <w:pPr>
              <w:pStyle w:val="TableParagraph"/>
              <w:spacing w:before="48"/>
              <w:ind w:right="54"/>
              <w:rPr>
                <w:sz w:val="11"/>
              </w:rPr>
            </w:pPr>
            <w:r>
              <w:rPr>
                <w:sz w:val="11"/>
              </w:rPr>
              <w:t>3.556</w:t>
            </w:r>
          </w:p>
        </w:tc>
        <w:tc>
          <w:tcPr>
            <w:tcW w:w="1096" w:type="dxa"/>
          </w:tcPr>
          <w:p w14:paraId="10206433" w14:textId="77777777" w:rsidR="001442BB" w:rsidRDefault="005C7D6E">
            <w:pPr>
              <w:pStyle w:val="TableParagraph"/>
              <w:spacing w:before="48"/>
              <w:ind w:right="53"/>
              <w:rPr>
                <w:sz w:val="11"/>
              </w:rPr>
            </w:pPr>
            <w:r>
              <w:rPr>
                <w:sz w:val="11"/>
              </w:rPr>
              <w:t>2.959</w:t>
            </w:r>
          </w:p>
        </w:tc>
        <w:tc>
          <w:tcPr>
            <w:tcW w:w="810" w:type="dxa"/>
          </w:tcPr>
          <w:p w14:paraId="10206434" w14:textId="77777777" w:rsidR="001442BB" w:rsidRDefault="005C7D6E">
            <w:pPr>
              <w:pStyle w:val="TableParagraph"/>
              <w:spacing w:before="48"/>
              <w:ind w:right="48"/>
              <w:rPr>
                <w:sz w:val="11"/>
              </w:rPr>
            </w:pPr>
            <w:r>
              <w:rPr>
                <w:sz w:val="11"/>
              </w:rPr>
              <w:t>(597)</w:t>
            </w:r>
          </w:p>
        </w:tc>
        <w:tc>
          <w:tcPr>
            <w:tcW w:w="954" w:type="dxa"/>
          </w:tcPr>
          <w:p w14:paraId="10206435" w14:textId="77777777" w:rsidR="001442BB" w:rsidRDefault="005C7D6E">
            <w:pPr>
              <w:pStyle w:val="TableParagraph"/>
              <w:spacing w:before="48"/>
              <w:ind w:right="51"/>
              <w:rPr>
                <w:sz w:val="11"/>
              </w:rPr>
            </w:pPr>
            <w:r>
              <w:rPr>
                <w:sz w:val="11"/>
              </w:rPr>
              <w:t>3.397</w:t>
            </w:r>
          </w:p>
        </w:tc>
        <w:tc>
          <w:tcPr>
            <w:tcW w:w="810" w:type="dxa"/>
          </w:tcPr>
          <w:p w14:paraId="10206436" w14:textId="77777777" w:rsidR="001442BB" w:rsidRDefault="005C7D6E">
            <w:pPr>
              <w:pStyle w:val="TableParagraph"/>
              <w:spacing w:before="48"/>
              <w:ind w:right="45"/>
              <w:rPr>
                <w:sz w:val="11"/>
              </w:rPr>
            </w:pPr>
            <w:r>
              <w:rPr>
                <w:sz w:val="11"/>
              </w:rPr>
              <w:t>(688)</w:t>
            </w:r>
          </w:p>
        </w:tc>
      </w:tr>
      <w:tr w:rsidR="001442BB" w14:paraId="10206444" w14:textId="77777777">
        <w:trPr>
          <w:trHeight w:val="227"/>
        </w:trPr>
        <w:tc>
          <w:tcPr>
            <w:tcW w:w="3221" w:type="dxa"/>
          </w:tcPr>
          <w:p w14:paraId="10206438" w14:textId="77777777" w:rsidR="001442BB" w:rsidRDefault="005C7D6E">
            <w:pPr>
              <w:pStyle w:val="TableParagraph"/>
              <w:spacing w:before="31"/>
              <w:ind w:left="191"/>
              <w:jc w:val="left"/>
              <w:rPr>
                <w:sz w:val="14"/>
              </w:rPr>
            </w:pPr>
            <w:r>
              <w:rPr>
                <w:sz w:val="14"/>
              </w:rPr>
              <w:t>Títulos Públicos Federais – Outros</w:t>
            </w:r>
          </w:p>
        </w:tc>
        <w:tc>
          <w:tcPr>
            <w:tcW w:w="991" w:type="dxa"/>
          </w:tcPr>
          <w:p w14:paraId="10206439" w14:textId="77777777" w:rsidR="001442BB" w:rsidRDefault="005C7D6E">
            <w:pPr>
              <w:pStyle w:val="TableParagraph"/>
              <w:spacing w:before="48"/>
              <w:ind w:right="71"/>
              <w:rPr>
                <w:b/>
                <w:sz w:val="11"/>
              </w:rPr>
            </w:pPr>
            <w:r>
              <w:rPr>
                <w:b/>
                <w:sz w:val="11"/>
              </w:rPr>
              <w:t>-</w:t>
            </w:r>
          </w:p>
        </w:tc>
        <w:tc>
          <w:tcPr>
            <w:tcW w:w="955" w:type="dxa"/>
          </w:tcPr>
          <w:p w14:paraId="1020643A" w14:textId="77777777" w:rsidR="001442BB" w:rsidRDefault="005C7D6E">
            <w:pPr>
              <w:pStyle w:val="TableParagraph"/>
              <w:spacing w:before="48"/>
              <w:ind w:right="73"/>
              <w:rPr>
                <w:b/>
                <w:sz w:val="11"/>
              </w:rPr>
            </w:pPr>
            <w:r>
              <w:rPr>
                <w:b/>
                <w:sz w:val="11"/>
              </w:rPr>
              <w:t>-</w:t>
            </w:r>
          </w:p>
        </w:tc>
        <w:tc>
          <w:tcPr>
            <w:tcW w:w="813" w:type="dxa"/>
          </w:tcPr>
          <w:p w14:paraId="1020643B" w14:textId="77777777" w:rsidR="001442BB" w:rsidRDefault="005C7D6E">
            <w:pPr>
              <w:pStyle w:val="TableParagraph"/>
              <w:spacing w:before="48"/>
              <w:ind w:right="72"/>
              <w:rPr>
                <w:b/>
                <w:sz w:val="11"/>
              </w:rPr>
            </w:pPr>
            <w:r>
              <w:rPr>
                <w:b/>
                <w:sz w:val="11"/>
              </w:rPr>
              <w:t>-</w:t>
            </w:r>
          </w:p>
        </w:tc>
        <w:tc>
          <w:tcPr>
            <w:tcW w:w="849" w:type="dxa"/>
          </w:tcPr>
          <w:p w14:paraId="1020643C" w14:textId="77777777" w:rsidR="001442BB" w:rsidRDefault="005C7D6E">
            <w:pPr>
              <w:pStyle w:val="TableParagraph"/>
              <w:spacing w:before="48"/>
              <w:ind w:right="69"/>
              <w:rPr>
                <w:b/>
                <w:sz w:val="11"/>
              </w:rPr>
            </w:pPr>
            <w:r>
              <w:rPr>
                <w:b/>
                <w:sz w:val="11"/>
              </w:rPr>
              <w:t>-</w:t>
            </w:r>
          </w:p>
        </w:tc>
        <w:tc>
          <w:tcPr>
            <w:tcW w:w="1096" w:type="dxa"/>
          </w:tcPr>
          <w:p w14:paraId="1020643D" w14:textId="77777777" w:rsidR="001442BB" w:rsidRDefault="005C7D6E">
            <w:pPr>
              <w:pStyle w:val="TableParagraph"/>
              <w:spacing w:before="48"/>
              <w:ind w:right="71"/>
              <w:rPr>
                <w:b/>
                <w:sz w:val="11"/>
              </w:rPr>
            </w:pPr>
            <w:r>
              <w:rPr>
                <w:b/>
                <w:sz w:val="11"/>
              </w:rPr>
              <w:t>-</w:t>
            </w:r>
          </w:p>
        </w:tc>
        <w:tc>
          <w:tcPr>
            <w:tcW w:w="1007" w:type="dxa"/>
          </w:tcPr>
          <w:p w14:paraId="1020643E" w14:textId="77777777" w:rsidR="001442BB" w:rsidRDefault="005C7D6E">
            <w:pPr>
              <w:pStyle w:val="TableParagraph"/>
              <w:spacing w:before="50"/>
              <w:ind w:right="52"/>
              <w:rPr>
                <w:sz w:val="11"/>
              </w:rPr>
            </w:pPr>
            <w:r>
              <w:rPr>
                <w:sz w:val="11"/>
              </w:rPr>
              <w:t>1993</w:t>
            </w:r>
          </w:p>
        </w:tc>
        <w:tc>
          <w:tcPr>
            <w:tcW w:w="1041" w:type="dxa"/>
          </w:tcPr>
          <w:p w14:paraId="1020643F" w14:textId="77777777" w:rsidR="001442BB" w:rsidRDefault="005C7D6E">
            <w:pPr>
              <w:pStyle w:val="TableParagraph"/>
              <w:spacing w:before="50"/>
              <w:ind w:right="54"/>
              <w:rPr>
                <w:sz w:val="11"/>
              </w:rPr>
            </w:pPr>
            <w:r>
              <w:rPr>
                <w:sz w:val="11"/>
              </w:rPr>
              <w:t>38.141</w:t>
            </w:r>
          </w:p>
        </w:tc>
        <w:tc>
          <w:tcPr>
            <w:tcW w:w="1096" w:type="dxa"/>
          </w:tcPr>
          <w:p w14:paraId="10206440" w14:textId="77777777" w:rsidR="001442BB" w:rsidRDefault="005C7D6E">
            <w:pPr>
              <w:pStyle w:val="TableParagraph"/>
              <w:spacing w:before="50"/>
              <w:ind w:right="54"/>
              <w:rPr>
                <w:sz w:val="11"/>
              </w:rPr>
            </w:pPr>
            <w:r>
              <w:rPr>
                <w:sz w:val="11"/>
              </w:rPr>
              <w:t>-</w:t>
            </w:r>
          </w:p>
        </w:tc>
        <w:tc>
          <w:tcPr>
            <w:tcW w:w="810" w:type="dxa"/>
          </w:tcPr>
          <w:p w14:paraId="10206441" w14:textId="77777777" w:rsidR="001442BB" w:rsidRDefault="005C7D6E">
            <w:pPr>
              <w:pStyle w:val="TableParagraph"/>
              <w:spacing w:before="50"/>
              <w:ind w:right="50"/>
              <w:rPr>
                <w:sz w:val="11"/>
              </w:rPr>
            </w:pPr>
            <w:r>
              <w:rPr>
                <w:sz w:val="11"/>
              </w:rPr>
              <w:t>(38.141)</w:t>
            </w:r>
          </w:p>
        </w:tc>
        <w:tc>
          <w:tcPr>
            <w:tcW w:w="954" w:type="dxa"/>
          </w:tcPr>
          <w:p w14:paraId="10206442" w14:textId="77777777" w:rsidR="001442BB" w:rsidRDefault="005C7D6E">
            <w:pPr>
              <w:pStyle w:val="TableParagraph"/>
              <w:spacing w:before="50"/>
              <w:ind w:right="51"/>
              <w:rPr>
                <w:sz w:val="11"/>
              </w:rPr>
            </w:pPr>
            <w:r>
              <w:rPr>
                <w:sz w:val="11"/>
              </w:rPr>
              <w:t>-</w:t>
            </w:r>
          </w:p>
        </w:tc>
        <w:tc>
          <w:tcPr>
            <w:tcW w:w="810" w:type="dxa"/>
          </w:tcPr>
          <w:p w14:paraId="10206443" w14:textId="77777777" w:rsidR="001442BB" w:rsidRDefault="005C7D6E">
            <w:pPr>
              <w:pStyle w:val="TableParagraph"/>
              <w:spacing w:before="50"/>
              <w:ind w:right="48"/>
              <w:rPr>
                <w:sz w:val="11"/>
              </w:rPr>
            </w:pPr>
            <w:r>
              <w:rPr>
                <w:sz w:val="11"/>
              </w:rPr>
              <w:t>(36.196)</w:t>
            </w:r>
          </w:p>
        </w:tc>
      </w:tr>
      <w:tr w:rsidR="001442BB" w14:paraId="10206451" w14:textId="77777777">
        <w:trPr>
          <w:trHeight w:val="229"/>
        </w:trPr>
        <w:tc>
          <w:tcPr>
            <w:tcW w:w="3221" w:type="dxa"/>
          </w:tcPr>
          <w:p w14:paraId="10206445" w14:textId="77777777" w:rsidR="001442BB" w:rsidRDefault="005C7D6E">
            <w:pPr>
              <w:pStyle w:val="TableParagraph"/>
              <w:spacing w:before="34"/>
              <w:ind w:left="191"/>
              <w:jc w:val="left"/>
              <w:rPr>
                <w:sz w:val="14"/>
              </w:rPr>
            </w:pPr>
            <w:r>
              <w:rPr>
                <w:sz w:val="14"/>
              </w:rPr>
              <w:t>Títulos da Dívida Agrária</w:t>
            </w:r>
          </w:p>
        </w:tc>
        <w:tc>
          <w:tcPr>
            <w:tcW w:w="991" w:type="dxa"/>
          </w:tcPr>
          <w:p w14:paraId="10206446" w14:textId="77777777" w:rsidR="001442BB" w:rsidRDefault="005C7D6E">
            <w:pPr>
              <w:pStyle w:val="TableParagraph"/>
              <w:spacing w:before="48"/>
              <w:ind w:right="71"/>
              <w:rPr>
                <w:b/>
                <w:sz w:val="11"/>
              </w:rPr>
            </w:pPr>
            <w:r>
              <w:rPr>
                <w:b/>
                <w:sz w:val="11"/>
              </w:rPr>
              <w:t>-</w:t>
            </w:r>
          </w:p>
        </w:tc>
        <w:tc>
          <w:tcPr>
            <w:tcW w:w="955" w:type="dxa"/>
          </w:tcPr>
          <w:p w14:paraId="10206447" w14:textId="77777777" w:rsidR="001442BB" w:rsidRDefault="005C7D6E">
            <w:pPr>
              <w:pStyle w:val="TableParagraph"/>
              <w:spacing w:before="50"/>
              <w:ind w:right="73"/>
              <w:rPr>
                <w:sz w:val="11"/>
              </w:rPr>
            </w:pPr>
            <w:r>
              <w:rPr>
                <w:sz w:val="11"/>
              </w:rPr>
              <w:t>-</w:t>
            </w:r>
          </w:p>
        </w:tc>
        <w:tc>
          <w:tcPr>
            <w:tcW w:w="813" w:type="dxa"/>
          </w:tcPr>
          <w:p w14:paraId="10206448" w14:textId="77777777" w:rsidR="001442BB" w:rsidRDefault="005C7D6E">
            <w:pPr>
              <w:pStyle w:val="TableParagraph"/>
              <w:spacing w:before="50"/>
              <w:ind w:right="72"/>
              <w:rPr>
                <w:sz w:val="11"/>
              </w:rPr>
            </w:pPr>
            <w:r>
              <w:rPr>
                <w:sz w:val="11"/>
              </w:rPr>
              <w:t>-</w:t>
            </w:r>
          </w:p>
        </w:tc>
        <w:tc>
          <w:tcPr>
            <w:tcW w:w="849" w:type="dxa"/>
          </w:tcPr>
          <w:p w14:paraId="10206449" w14:textId="77777777" w:rsidR="001442BB" w:rsidRDefault="005C7D6E">
            <w:pPr>
              <w:pStyle w:val="TableParagraph"/>
              <w:spacing w:before="50"/>
              <w:ind w:right="54"/>
              <w:rPr>
                <w:sz w:val="11"/>
              </w:rPr>
            </w:pPr>
            <w:r>
              <w:rPr>
                <w:sz w:val="11"/>
              </w:rPr>
              <w:t>22</w:t>
            </w:r>
          </w:p>
        </w:tc>
        <w:tc>
          <w:tcPr>
            <w:tcW w:w="1096" w:type="dxa"/>
          </w:tcPr>
          <w:p w14:paraId="1020644A" w14:textId="77777777" w:rsidR="001442BB" w:rsidRDefault="005C7D6E">
            <w:pPr>
              <w:pStyle w:val="TableParagraph"/>
              <w:spacing w:before="50"/>
              <w:ind w:right="56"/>
              <w:rPr>
                <w:sz w:val="11"/>
              </w:rPr>
            </w:pPr>
            <w:r>
              <w:rPr>
                <w:sz w:val="11"/>
              </w:rPr>
              <w:t>55</w:t>
            </w:r>
          </w:p>
        </w:tc>
        <w:tc>
          <w:tcPr>
            <w:tcW w:w="1007" w:type="dxa"/>
          </w:tcPr>
          <w:p w14:paraId="1020644B" w14:textId="77777777" w:rsidR="001442BB" w:rsidRDefault="005C7D6E">
            <w:pPr>
              <w:pStyle w:val="TableParagraph"/>
              <w:spacing w:before="50"/>
              <w:ind w:right="52"/>
              <w:rPr>
                <w:sz w:val="11"/>
              </w:rPr>
            </w:pPr>
            <w:r>
              <w:rPr>
                <w:sz w:val="11"/>
              </w:rPr>
              <w:t>2020 a 2022</w:t>
            </w:r>
          </w:p>
        </w:tc>
        <w:tc>
          <w:tcPr>
            <w:tcW w:w="1041" w:type="dxa"/>
          </w:tcPr>
          <w:p w14:paraId="1020644C" w14:textId="77777777" w:rsidR="001442BB" w:rsidRDefault="005C7D6E">
            <w:pPr>
              <w:pStyle w:val="TableParagraph"/>
              <w:spacing w:before="50"/>
              <w:ind w:right="54"/>
              <w:rPr>
                <w:sz w:val="11"/>
              </w:rPr>
            </w:pPr>
            <w:r>
              <w:rPr>
                <w:sz w:val="11"/>
              </w:rPr>
              <w:t>84</w:t>
            </w:r>
          </w:p>
        </w:tc>
        <w:tc>
          <w:tcPr>
            <w:tcW w:w="1096" w:type="dxa"/>
          </w:tcPr>
          <w:p w14:paraId="1020644D" w14:textId="77777777" w:rsidR="001442BB" w:rsidRDefault="005C7D6E">
            <w:pPr>
              <w:pStyle w:val="TableParagraph"/>
              <w:spacing w:before="50"/>
              <w:ind w:right="53"/>
              <w:rPr>
                <w:sz w:val="11"/>
              </w:rPr>
            </w:pPr>
            <w:r>
              <w:rPr>
                <w:sz w:val="11"/>
              </w:rPr>
              <w:t>77</w:t>
            </w:r>
          </w:p>
        </w:tc>
        <w:tc>
          <w:tcPr>
            <w:tcW w:w="810" w:type="dxa"/>
          </w:tcPr>
          <w:p w14:paraId="1020644E" w14:textId="77777777" w:rsidR="001442BB" w:rsidRDefault="005C7D6E">
            <w:pPr>
              <w:pStyle w:val="TableParagraph"/>
              <w:spacing w:before="50"/>
              <w:ind w:right="50"/>
              <w:rPr>
                <w:sz w:val="11"/>
              </w:rPr>
            </w:pPr>
            <w:r>
              <w:rPr>
                <w:sz w:val="11"/>
              </w:rPr>
              <w:t>(7)</w:t>
            </w:r>
          </w:p>
        </w:tc>
        <w:tc>
          <w:tcPr>
            <w:tcW w:w="954" w:type="dxa"/>
          </w:tcPr>
          <w:p w14:paraId="1020644F" w14:textId="77777777" w:rsidR="001442BB" w:rsidRDefault="005C7D6E">
            <w:pPr>
              <w:pStyle w:val="TableParagraph"/>
              <w:spacing w:before="50"/>
              <w:ind w:right="51"/>
              <w:rPr>
                <w:sz w:val="11"/>
              </w:rPr>
            </w:pPr>
            <w:r>
              <w:rPr>
                <w:sz w:val="11"/>
              </w:rPr>
              <w:t>227</w:t>
            </w:r>
          </w:p>
        </w:tc>
        <w:tc>
          <w:tcPr>
            <w:tcW w:w="810" w:type="dxa"/>
          </w:tcPr>
          <w:p w14:paraId="10206450" w14:textId="77777777" w:rsidR="001442BB" w:rsidRDefault="005C7D6E">
            <w:pPr>
              <w:pStyle w:val="TableParagraph"/>
              <w:spacing w:before="50"/>
              <w:ind w:right="48"/>
              <w:rPr>
                <w:sz w:val="11"/>
              </w:rPr>
            </w:pPr>
            <w:r>
              <w:rPr>
                <w:sz w:val="11"/>
              </w:rPr>
              <w:t>(23)</w:t>
            </w:r>
          </w:p>
        </w:tc>
      </w:tr>
      <w:tr w:rsidR="001442BB" w14:paraId="1020645E" w14:textId="77777777">
        <w:trPr>
          <w:trHeight w:val="227"/>
        </w:trPr>
        <w:tc>
          <w:tcPr>
            <w:tcW w:w="3221" w:type="dxa"/>
          </w:tcPr>
          <w:p w14:paraId="10206452" w14:textId="77777777" w:rsidR="001442BB" w:rsidRDefault="005C7D6E">
            <w:pPr>
              <w:pStyle w:val="TableParagraph"/>
              <w:spacing w:before="29"/>
              <w:ind w:left="76"/>
              <w:jc w:val="left"/>
              <w:rPr>
                <w:b/>
                <w:sz w:val="14"/>
              </w:rPr>
            </w:pPr>
            <w:r>
              <w:rPr>
                <w:b/>
                <w:sz w:val="14"/>
              </w:rPr>
              <w:t>Cotas de Fundos de Investimentos</w:t>
            </w:r>
          </w:p>
        </w:tc>
        <w:tc>
          <w:tcPr>
            <w:tcW w:w="991" w:type="dxa"/>
          </w:tcPr>
          <w:p w14:paraId="10206453" w14:textId="77777777" w:rsidR="001442BB" w:rsidRDefault="005C7D6E">
            <w:pPr>
              <w:pStyle w:val="TableParagraph"/>
              <w:spacing w:before="45"/>
              <w:ind w:right="70"/>
              <w:rPr>
                <w:b/>
                <w:sz w:val="11"/>
              </w:rPr>
            </w:pPr>
            <w:r>
              <w:rPr>
                <w:b/>
                <w:sz w:val="11"/>
              </w:rPr>
              <w:t>487</w:t>
            </w:r>
          </w:p>
        </w:tc>
        <w:tc>
          <w:tcPr>
            <w:tcW w:w="955" w:type="dxa"/>
          </w:tcPr>
          <w:p w14:paraId="10206454" w14:textId="77777777" w:rsidR="001442BB" w:rsidRDefault="005C7D6E">
            <w:pPr>
              <w:pStyle w:val="TableParagraph"/>
              <w:spacing w:before="45"/>
              <w:ind w:right="59"/>
              <w:rPr>
                <w:b/>
                <w:sz w:val="11"/>
              </w:rPr>
            </w:pPr>
            <w:r>
              <w:rPr>
                <w:b/>
                <w:sz w:val="11"/>
              </w:rPr>
              <w:t>-</w:t>
            </w:r>
          </w:p>
        </w:tc>
        <w:tc>
          <w:tcPr>
            <w:tcW w:w="813" w:type="dxa"/>
          </w:tcPr>
          <w:p w14:paraId="10206455" w14:textId="77777777" w:rsidR="001442BB" w:rsidRDefault="005C7D6E">
            <w:pPr>
              <w:pStyle w:val="TableParagraph"/>
              <w:spacing w:before="45"/>
              <w:ind w:right="58"/>
              <w:rPr>
                <w:b/>
                <w:sz w:val="11"/>
              </w:rPr>
            </w:pPr>
            <w:r>
              <w:rPr>
                <w:b/>
                <w:sz w:val="11"/>
              </w:rPr>
              <w:t>-</w:t>
            </w:r>
          </w:p>
        </w:tc>
        <w:tc>
          <w:tcPr>
            <w:tcW w:w="849" w:type="dxa"/>
          </w:tcPr>
          <w:p w14:paraId="10206456" w14:textId="77777777" w:rsidR="001442BB" w:rsidRDefault="005C7D6E">
            <w:pPr>
              <w:pStyle w:val="TableParagraph"/>
              <w:spacing w:before="45"/>
              <w:ind w:right="69"/>
              <w:rPr>
                <w:b/>
                <w:sz w:val="11"/>
              </w:rPr>
            </w:pPr>
            <w:r>
              <w:rPr>
                <w:b/>
                <w:sz w:val="11"/>
              </w:rPr>
              <w:t>-</w:t>
            </w:r>
          </w:p>
        </w:tc>
        <w:tc>
          <w:tcPr>
            <w:tcW w:w="1096" w:type="dxa"/>
          </w:tcPr>
          <w:p w14:paraId="10206457" w14:textId="77777777" w:rsidR="001442BB" w:rsidRDefault="005C7D6E">
            <w:pPr>
              <w:pStyle w:val="TableParagraph"/>
              <w:spacing w:before="45"/>
              <w:ind w:right="71"/>
              <w:rPr>
                <w:b/>
                <w:sz w:val="11"/>
              </w:rPr>
            </w:pPr>
            <w:r>
              <w:rPr>
                <w:b/>
                <w:sz w:val="11"/>
              </w:rPr>
              <w:t>-</w:t>
            </w:r>
          </w:p>
        </w:tc>
        <w:tc>
          <w:tcPr>
            <w:tcW w:w="1007" w:type="dxa"/>
          </w:tcPr>
          <w:p w14:paraId="10206458" w14:textId="77777777" w:rsidR="001442BB" w:rsidRDefault="001442BB">
            <w:pPr>
              <w:pStyle w:val="TableParagraph"/>
              <w:jc w:val="left"/>
              <w:rPr>
                <w:rFonts w:ascii="Times New Roman"/>
                <w:sz w:val="12"/>
              </w:rPr>
            </w:pPr>
          </w:p>
        </w:tc>
        <w:tc>
          <w:tcPr>
            <w:tcW w:w="1041" w:type="dxa"/>
          </w:tcPr>
          <w:p w14:paraId="10206459" w14:textId="77777777" w:rsidR="001442BB" w:rsidRDefault="005C7D6E">
            <w:pPr>
              <w:pStyle w:val="TableParagraph"/>
              <w:spacing w:before="45"/>
              <w:ind w:right="54"/>
              <w:rPr>
                <w:b/>
                <w:sz w:val="11"/>
              </w:rPr>
            </w:pPr>
            <w:r>
              <w:rPr>
                <w:b/>
                <w:sz w:val="11"/>
              </w:rPr>
              <w:t>2.089</w:t>
            </w:r>
          </w:p>
        </w:tc>
        <w:tc>
          <w:tcPr>
            <w:tcW w:w="1096" w:type="dxa"/>
          </w:tcPr>
          <w:p w14:paraId="1020645A" w14:textId="77777777" w:rsidR="001442BB" w:rsidRDefault="005C7D6E">
            <w:pPr>
              <w:pStyle w:val="TableParagraph"/>
              <w:spacing w:before="45"/>
              <w:ind w:right="53"/>
              <w:rPr>
                <w:b/>
                <w:sz w:val="11"/>
              </w:rPr>
            </w:pPr>
            <w:r>
              <w:rPr>
                <w:b/>
                <w:sz w:val="11"/>
              </w:rPr>
              <w:t>487</w:t>
            </w:r>
          </w:p>
        </w:tc>
        <w:tc>
          <w:tcPr>
            <w:tcW w:w="810" w:type="dxa"/>
          </w:tcPr>
          <w:p w14:paraId="1020645B" w14:textId="77777777" w:rsidR="001442BB" w:rsidRDefault="005C7D6E">
            <w:pPr>
              <w:pStyle w:val="TableParagraph"/>
              <w:spacing w:before="45"/>
              <w:ind w:right="48"/>
              <w:rPr>
                <w:b/>
                <w:sz w:val="11"/>
              </w:rPr>
            </w:pPr>
            <w:r>
              <w:rPr>
                <w:b/>
                <w:sz w:val="11"/>
              </w:rPr>
              <w:t>(1.602)</w:t>
            </w:r>
          </w:p>
        </w:tc>
        <w:tc>
          <w:tcPr>
            <w:tcW w:w="954" w:type="dxa"/>
          </w:tcPr>
          <w:p w14:paraId="1020645C" w14:textId="77777777" w:rsidR="001442BB" w:rsidRDefault="005C7D6E">
            <w:pPr>
              <w:pStyle w:val="TableParagraph"/>
              <w:spacing w:before="45"/>
              <w:ind w:right="51"/>
              <w:rPr>
                <w:b/>
                <w:sz w:val="11"/>
              </w:rPr>
            </w:pPr>
            <w:r>
              <w:rPr>
                <w:b/>
                <w:sz w:val="11"/>
              </w:rPr>
              <w:t>431</w:t>
            </w:r>
          </w:p>
        </w:tc>
        <w:tc>
          <w:tcPr>
            <w:tcW w:w="810" w:type="dxa"/>
          </w:tcPr>
          <w:p w14:paraId="1020645D" w14:textId="77777777" w:rsidR="001442BB" w:rsidRDefault="005C7D6E">
            <w:pPr>
              <w:pStyle w:val="TableParagraph"/>
              <w:spacing w:before="45"/>
              <w:ind w:right="45"/>
              <w:rPr>
                <w:b/>
                <w:sz w:val="11"/>
              </w:rPr>
            </w:pPr>
            <w:r>
              <w:rPr>
                <w:b/>
                <w:sz w:val="11"/>
              </w:rPr>
              <w:t>(1.605)</w:t>
            </w:r>
          </w:p>
        </w:tc>
      </w:tr>
      <w:tr w:rsidR="001442BB" w14:paraId="1020646B" w14:textId="77777777">
        <w:trPr>
          <w:trHeight w:val="301"/>
        </w:trPr>
        <w:tc>
          <w:tcPr>
            <w:tcW w:w="3221" w:type="dxa"/>
          </w:tcPr>
          <w:p w14:paraId="1020645F" w14:textId="77777777" w:rsidR="001442BB" w:rsidRDefault="005C7D6E">
            <w:pPr>
              <w:pStyle w:val="TableParagraph"/>
              <w:spacing w:before="67"/>
              <w:ind w:left="165"/>
              <w:jc w:val="left"/>
              <w:rPr>
                <w:sz w:val="14"/>
              </w:rPr>
            </w:pPr>
            <w:r>
              <w:rPr>
                <w:sz w:val="14"/>
              </w:rPr>
              <w:t>Fundos de Desenvolvimento Social (FDS)</w:t>
            </w:r>
          </w:p>
        </w:tc>
        <w:tc>
          <w:tcPr>
            <w:tcW w:w="991" w:type="dxa"/>
          </w:tcPr>
          <w:p w14:paraId="10206460" w14:textId="77777777" w:rsidR="001442BB" w:rsidRDefault="005C7D6E">
            <w:pPr>
              <w:pStyle w:val="TableParagraph"/>
              <w:spacing w:before="81"/>
              <w:ind w:right="71"/>
              <w:rPr>
                <w:b/>
                <w:sz w:val="11"/>
              </w:rPr>
            </w:pPr>
            <w:r>
              <w:rPr>
                <w:b/>
                <w:sz w:val="11"/>
              </w:rPr>
              <w:t>-</w:t>
            </w:r>
          </w:p>
        </w:tc>
        <w:tc>
          <w:tcPr>
            <w:tcW w:w="955" w:type="dxa"/>
          </w:tcPr>
          <w:p w14:paraId="10206461" w14:textId="77777777" w:rsidR="001442BB" w:rsidRDefault="005C7D6E">
            <w:pPr>
              <w:pStyle w:val="TableParagraph"/>
              <w:spacing w:before="81"/>
              <w:ind w:right="73"/>
              <w:rPr>
                <w:b/>
                <w:sz w:val="11"/>
              </w:rPr>
            </w:pPr>
            <w:r>
              <w:rPr>
                <w:b/>
                <w:sz w:val="11"/>
              </w:rPr>
              <w:t>-</w:t>
            </w:r>
          </w:p>
        </w:tc>
        <w:tc>
          <w:tcPr>
            <w:tcW w:w="813" w:type="dxa"/>
          </w:tcPr>
          <w:p w14:paraId="10206462" w14:textId="77777777" w:rsidR="001442BB" w:rsidRDefault="005C7D6E">
            <w:pPr>
              <w:pStyle w:val="TableParagraph"/>
              <w:spacing w:before="81"/>
              <w:ind w:right="72"/>
              <w:rPr>
                <w:b/>
                <w:sz w:val="11"/>
              </w:rPr>
            </w:pPr>
            <w:r>
              <w:rPr>
                <w:b/>
                <w:sz w:val="11"/>
              </w:rPr>
              <w:t>-</w:t>
            </w:r>
          </w:p>
        </w:tc>
        <w:tc>
          <w:tcPr>
            <w:tcW w:w="849" w:type="dxa"/>
          </w:tcPr>
          <w:p w14:paraId="10206463" w14:textId="77777777" w:rsidR="001442BB" w:rsidRDefault="005C7D6E">
            <w:pPr>
              <w:pStyle w:val="TableParagraph"/>
              <w:spacing w:before="81"/>
              <w:ind w:right="69"/>
              <w:rPr>
                <w:b/>
                <w:sz w:val="11"/>
              </w:rPr>
            </w:pPr>
            <w:r>
              <w:rPr>
                <w:b/>
                <w:sz w:val="11"/>
              </w:rPr>
              <w:t>-</w:t>
            </w:r>
          </w:p>
        </w:tc>
        <w:tc>
          <w:tcPr>
            <w:tcW w:w="1096" w:type="dxa"/>
          </w:tcPr>
          <w:p w14:paraId="10206464" w14:textId="77777777" w:rsidR="001442BB" w:rsidRDefault="005C7D6E">
            <w:pPr>
              <w:pStyle w:val="TableParagraph"/>
              <w:spacing w:before="81"/>
              <w:ind w:right="71"/>
              <w:rPr>
                <w:b/>
                <w:sz w:val="11"/>
              </w:rPr>
            </w:pPr>
            <w:r>
              <w:rPr>
                <w:b/>
                <w:sz w:val="11"/>
              </w:rPr>
              <w:t>-</w:t>
            </w:r>
          </w:p>
        </w:tc>
        <w:tc>
          <w:tcPr>
            <w:tcW w:w="1007" w:type="dxa"/>
          </w:tcPr>
          <w:p w14:paraId="10206465" w14:textId="77777777" w:rsidR="001442BB" w:rsidRDefault="005C7D6E">
            <w:pPr>
              <w:pStyle w:val="TableParagraph"/>
              <w:spacing w:before="84"/>
              <w:ind w:right="52"/>
              <w:rPr>
                <w:sz w:val="11"/>
              </w:rPr>
            </w:pPr>
            <w:r>
              <w:rPr>
                <w:sz w:val="11"/>
              </w:rPr>
              <w:t>Sem Vencimento</w:t>
            </w:r>
          </w:p>
        </w:tc>
        <w:tc>
          <w:tcPr>
            <w:tcW w:w="1041" w:type="dxa"/>
          </w:tcPr>
          <w:p w14:paraId="10206466" w14:textId="77777777" w:rsidR="001442BB" w:rsidRDefault="005C7D6E">
            <w:pPr>
              <w:pStyle w:val="TableParagraph"/>
              <w:spacing w:before="84"/>
              <w:ind w:right="54"/>
              <w:rPr>
                <w:sz w:val="11"/>
              </w:rPr>
            </w:pPr>
            <w:r>
              <w:rPr>
                <w:sz w:val="11"/>
              </w:rPr>
              <w:t>1.602</w:t>
            </w:r>
          </w:p>
        </w:tc>
        <w:tc>
          <w:tcPr>
            <w:tcW w:w="1096" w:type="dxa"/>
          </w:tcPr>
          <w:p w14:paraId="10206467" w14:textId="77777777" w:rsidR="001442BB" w:rsidRDefault="005C7D6E">
            <w:pPr>
              <w:pStyle w:val="TableParagraph"/>
              <w:spacing w:before="84"/>
              <w:ind w:right="54"/>
              <w:rPr>
                <w:sz w:val="11"/>
              </w:rPr>
            </w:pPr>
            <w:r>
              <w:rPr>
                <w:sz w:val="11"/>
              </w:rPr>
              <w:t>-</w:t>
            </w:r>
          </w:p>
        </w:tc>
        <w:tc>
          <w:tcPr>
            <w:tcW w:w="810" w:type="dxa"/>
          </w:tcPr>
          <w:p w14:paraId="10206468" w14:textId="77777777" w:rsidR="001442BB" w:rsidRDefault="005C7D6E">
            <w:pPr>
              <w:pStyle w:val="TableParagraph"/>
              <w:spacing w:before="84"/>
              <w:ind w:right="48"/>
              <w:rPr>
                <w:sz w:val="11"/>
              </w:rPr>
            </w:pPr>
            <w:r>
              <w:rPr>
                <w:sz w:val="11"/>
              </w:rPr>
              <w:t>(1.602)</w:t>
            </w:r>
          </w:p>
        </w:tc>
        <w:tc>
          <w:tcPr>
            <w:tcW w:w="954" w:type="dxa"/>
          </w:tcPr>
          <w:p w14:paraId="10206469" w14:textId="77777777" w:rsidR="001442BB" w:rsidRDefault="005C7D6E">
            <w:pPr>
              <w:pStyle w:val="TableParagraph"/>
              <w:spacing w:before="84"/>
              <w:ind w:right="51"/>
              <w:rPr>
                <w:sz w:val="11"/>
              </w:rPr>
            </w:pPr>
            <w:r>
              <w:rPr>
                <w:sz w:val="11"/>
              </w:rPr>
              <w:t>-</w:t>
            </w:r>
          </w:p>
        </w:tc>
        <w:tc>
          <w:tcPr>
            <w:tcW w:w="810" w:type="dxa"/>
          </w:tcPr>
          <w:p w14:paraId="1020646A" w14:textId="77777777" w:rsidR="001442BB" w:rsidRDefault="005C7D6E">
            <w:pPr>
              <w:pStyle w:val="TableParagraph"/>
              <w:spacing w:before="84"/>
              <w:ind w:right="45"/>
              <w:rPr>
                <w:sz w:val="11"/>
              </w:rPr>
            </w:pPr>
            <w:r>
              <w:rPr>
                <w:sz w:val="11"/>
              </w:rPr>
              <w:t>(1.605)</w:t>
            </w:r>
          </w:p>
        </w:tc>
      </w:tr>
      <w:tr w:rsidR="001442BB" w14:paraId="10206478" w14:textId="77777777">
        <w:trPr>
          <w:trHeight w:val="301"/>
        </w:trPr>
        <w:tc>
          <w:tcPr>
            <w:tcW w:w="3221" w:type="dxa"/>
          </w:tcPr>
          <w:p w14:paraId="1020646C" w14:textId="77777777" w:rsidR="001442BB" w:rsidRDefault="005C7D6E">
            <w:pPr>
              <w:pStyle w:val="TableParagraph"/>
              <w:spacing w:before="67"/>
              <w:ind w:left="165"/>
              <w:jc w:val="left"/>
              <w:rPr>
                <w:sz w:val="14"/>
              </w:rPr>
            </w:pPr>
            <w:r>
              <w:rPr>
                <w:sz w:val="14"/>
              </w:rPr>
              <w:t>Fundo Garantidor para Investimentos (FGI)</w:t>
            </w:r>
          </w:p>
        </w:tc>
        <w:tc>
          <w:tcPr>
            <w:tcW w:w="991" w:type="dxa"/>
          </w:tcPr>
          <w:p w14:paraId="1020646D" w14:textId="77777777" w:rsidR="001442BB" w:rsidRDefault="005C7D6E">
            <w:pPr>
              <w:pStyle w:val="TableParagraph"/>
              <w:spacing w:before="84"/>
              <w:ind w:right="56"/>
              <w:rPr>
                <w:sz w:val="11"/>
              </w:rPr>
            </w:pPr>
            <w:r>
              <w:rPr>
                <w:sz w:val="11"/>
              </w:rPr>
              <w:t>445</w:t>
            </w:r>
          </w:p>
        </w:tc>
        <w:tc>
          <w:tcPr>
            <w:tcW w:w="955" w:type="dxa"/>
          </w:tcPr>
          <w:p w14:paraId="1020646E" w14:textId="77777777" w:rsidR="001442BB" w:rsidRDefault="005C7D6E">
            <w:pPr>
              <w:pStyle w:val="TableParagraph"/>
              <w:spacing w:before="81"/>
              <w:ind w:right="73"/>
              <w:rPr>
                <w:b/>
                <w:sz w:val="11"/>
              </w:rPr>
            </w:pPr>
            <w:r>
              <w:rPr>
                <w:b/>
                <w:sz w:val="11"/>
              </w:rPr>
              <w:t>-</w:t>
            </w:r>
          </w:p>
        </w:tc>
        <w:tc>
          <w:tcPr>
            <w:tcW w:w="813" w:type="dxa"/>
          </w:tcPr>
          <w:p w14:paraId="1020646F" w14:textId="77777777" w:rsidR="001442BB" w:rsidRDefault="005C7D6E">
            <w:pPr>
              <w:pStyle w:val="TableParagraph"/>
              <w:spacing w:before="81"/>
              <w:ind w:right="72"/>
              <w:rPr>
                <w:b/>
                <w:sz w:val="11"/>
              </w:rPr>
            </w:pPr>
            <w:r>
              <w:rPr>
                <w:b/>
                <w:sz w:val="11"/>
              </w:rPr>
              <w:t>-</w:t>
            </w:r>
          </w:p>
        </w:tc>
        <w:tc>
          <w:tcPr>
            <w:tcW w:w="849" w:type="dxa"/>
          </w:tcPr>
          <w:p w14:paraId="10206470" w14:textId="77777777" w:rsidR="001442BB" w:rsidRDefault="005C7D6E">
            <w:pPr>
              <w:pStyle w:val="TableParagraph"/>
              <w:spacing w:before="84"/>
              <w:ind w:right="69"/>
              <w:rPr>
                <w:sz w:val="11"/>
              </w:rPr>
            </w:pPr>
            <w:r>
              <w:rPr>
                <w:sz w:val="11"/>
              </w:rPr>
              <w:t>-</w:t>
            </w:r>
          </w:p>
        </w:tc>
        <w:tc>
          <w:tcPr>
            <w:tcW w:w="1096" w:type="dxa"/>
          </w:tcPr>
          <w:p w14:paraId="10206471" w14:textId="77777777" w:rsidR="001442BB" w:rsidRDefault="005C7D6E">
            <w:pPr>
              <w:pStyle w:val="TableParagraph"/>
              <w:spacing w:before="84"/>
              <w:ind w:right="71"/>
              <w:rPr>
                <w:sz w:val="11"/>
              </w:rPr>
            </w:pPr>
            <w:r>
              <w:rPr>
                <w:sz w:val="11"/>
              </w:rPr>
              <w:t>-</w:t>
            </w:r>
          </w:p>
        </w:tc>
        <w:tc>
          <w:tcPr>
            <w:tcW w:w="1007" w:type="dxa"/>
          </w:tcPr>
          <w:p w14:paraId="10206472" w14:textId="77777777" w:rsidR="001442BB" w:rsidRDefault="005C7D6E">
            <w:pPr>
              <w:pStyle w:val="TableParagraph"/>
              <w:spacing w:line="124" w:lineRule="exact"/>
              <w:ind w:right="52"/>
              <w:rPr>
                <w:sz w:val="11"/>
              </w:rPr>
            </w:pPr>
            <w:r>
              <w:rPr>
                <w:sz w:val="11"/>
              </w:rPr>
              <w:t>Sem Vencimento</w:t>
            </w:r>
          </w:p>
        </w:tc>
        <w:tc>
          <w:tcPr>
            <w:tcW w:w="1041" w:type="dxa"/>
          </w:tcPr>
          <w:p w14:paraId="10206473" w14:textId="77777777" w:rsidR="001442BB" w:rsidRDefault="005C7D6E">
            <w:pPr>
              <w:pStyle w:val="TableParagraph"/>
              <w:spacing w:before="84"/>
              <w:ind w:right="54"/>
              <w:rPr>
                <w:sz w:val="11"/>
              </w:rPr>
            </w:pPr>
            <w:r>
              <w:rPr>
                <w:sz w:val="11"/>
              </w:rPr>
              <w:t>445</w:t>
            </w:r>
          </w:p>
        </w:tc>
        <w:tc>
          <w:tcPr>
            <w:tcW w:w="1096" w:type="dxa"/>
          </w:tcPr>
          <w:p w14:paraId="10206474" w14:textId="77777777" w:rsidR="001442BB" w:rsidRDefault="005C7D6E">
            <w:pPr>
              <w:pStyle w:val="TableParagraph"/>
              <w:spacing w:before="84"/>
              <w:ind w:right="54"/>
              <w:rPr>
                <w:sz w:val="11"/>
              </w:rPr>
            </w:pPr>
            <w:r>
              <w:rPr>
                <w:sz w:val="11"/>
              </w:rPr>
              <w:t>445</w:t>
            </w:r>
          </w:p>
        </w:tc>
        <w:tc>
          <w:tcPr>
            <w:tcW w:w="810" w:type="dxa"/>
          </w:tcPr>
          <w:p w14:paraId="10206475" w14:textId="77777777" w:rsidR="001442BB" w:rsidRDefault="005C7D6E">
            <w:pPr>
              <w:pStyle w:val="TableParagraph"/>
              <w:spacing w:before="84"/>
              <w:ind w:right="51"/>
              <w:rPr>
                <w:sz w:val="11"/>
              </w:rPr>
            </w:pPr>
            <w:r>
              <w:rPr>
                <w:sz w:val="11"/>
              </w:rPr>
              <w:t>-</w:t>
            </w:r>
          </w:p>
        </w:tc>
        <w:tc>
          <w:tcPr>
            <w:tcW w:w="954" w:type="dxa"/>
          </w:tcPr>
          <w:p w14:paraId="10206476" w14:textId="77777777" w:rsidR="001442BB" w:rsidRDefault="005C7D6E">
            <w:pPr>
              <w:pStyle w:val="TableParagraph"/>
              <w:spacing w:before="84"/>
              <w:ind w:right="51"/>
              <w:rPr>
                <w:sz w:val="11"/>
              </w:rPr>
            </w:pPr>
            <w:r>
              <w:rPr>
                <w:sz w:val="11"/>
              </w:rPr>
              <w:t>400</w:t>
            </w:r>
          </w:p>
        </w:tc>
        <w:tc>
          <w:tcPr>
            <w:tcW w:w="810" w:type="dxa"/>
          </w:tcPr>
          <w:p w14:paraId="10206477" w14:textId="77777777" w:rsidR="001442BB" w:rsidRDefault="005C7D6E">
            <w:pPr>
              <w:pStyle w:val="TableParagraph"/>
              <w:spacing w:before="84"/>
              <w:ind w:right="48"/>
              <w:rPr>
                <w:sz w:val="11"/>
              </w:rPr>
            </w:pPr>
            <w:r>
              <w:rPr>
                <w:sz w:val="11"/>
              </w:rPr>
              <w:t>-</w:t>
            </w:r>
          </w:p>
        </w:tc>
      </w:tr>
      <w:tr w:rsidR="001442BB" w14:paraId="10206485" w14:textId="77777777">
        <w:trPr>
          <w:trHeight w:val="301"/>
        </w:trPr>
        <w:tc>
          <w:tcPr>
            <w:tcW w:w="3221" w:type="dxa"/>
          </w:tcPr>
          <w:p w14:paraId="10206479" w14:textId="77777777" w:rsidR="001442BB" w:rsidRDefault="005C7D6E">
            <w:pPr>
              <w:pStyle w:val="TableParagraph"/>
              <w:spacing w:before="67"/>
              <w:ind w:left="165"/>
              <w:jc w:val="left"/>
              <w:rPr>
                <w:sz w:val="14"/>
              </w:rPr>
            </w:pPr>
            <w:r>
              <w:rPr>
                <w:sz w:val="14"/>
              </w:rPr>
              <w:t>Fundo de Garantia de Operações (FGO)</w:t>
            </w:r>
          </w:p>
        </w:tc>
        <w:tc>
          <w:tcPr>
            <w:tcW w:w="991" w:type="dxa"/>
          </w:tcPr>
          <w:p w14:paraId="1020647A" w14:textId="77777777" w:rsidR="001442BB" w:rsidRDefault="005C7D6E">
            <w:pPr>
              <w:pStyle w:val="TableParagraph"/>
              <w:spacing w:before="84"/>
              <w:ind w:right="56"/>
              <w:rPr>
                <w:sz w:val="11"/>
              </w:rPr>
            </w:pPr>
            <w:r>
              <w:rPr>
                <w:sz w:val="11"/>
              </w:rPr>
              <w:t>42</w:t>
            </w:r>
          </w:p>
        </w:tc>
        <w:tc>
          <w:tcPr>
            <w:tcW w:w="955" w:type="dxa"/>
          </w:tcPr>
          <w:p w14:paraId="1020647B" w14:textId="77777777" w:rsidR="001442BB" w:rsidRDefault="005C7D6E">
            <w:pPr>
              <w:pStyle w:val="TableParagraph"/>
              <w:spacing w:before="84"/>
              <w:ind w:right="73"/>
              <w:rPr>
                <w:sz w:val="11"/>
              </w:rPr>
            </w:pPr>
            <w:r>
              <w:rPr>
                <w:sz w:val="11"/>
              </w:rPr>
              <w:t>-</w:t>
            </w:r>
          </w:p>
        </w:tc>
        <w:tc>
          <w:tcPr>
            <w:tcW w:w="813" w:type="dxa"/>
          </w:tcPr>
          <w:p w14:paraId="1020647C" w14:textId="77777777" w:rsidR="001442BB" w:rsidRDefault="005C7D6E">
            <w:pPr>
              <w:pStyle w:val="TableParagraph"/>
              <w:spacing w:before="84"/>
              <w:ind w:right="72"/>
              <w:rPr>
                <w:sz w:val="11"/>
              </w:rPr>
            </w:pPr>
            <w:r>
              <w:rPr>
                <w:sz w:val="11"/>
              </w:rPr>
              <w:t>-</w:t>
            </w:r>
          </w:p>
        </w:tc>
        <w:tc>
          <w:tcPr>
            <w:tcW w:w="849" w:type="dxa"/>
          </w:tcPr>
          <w:p w14:paraId="1020647D" w14:textId="77777777" w:rsidR="001442BB" w:rsidRDefault="005C7D6E">
            <w:pPr>
              <w:pStyle w:val="TableParagraph"/>
              <w:spacing w:before="81"/>
              <w:ind w:right="55"/>
              <w:rPr>
                <w:b/>
                <w:sz w:val="11"/>
              </w:rPr>
            </w:pPr>
            <w:r>
              <w:rPr>
                <w:b/>
                <w:sz w:val="11"/>
              </w:rPr>
              <w:t>-</w:t>
            </w:r>
          </w:p>
        </w:tc>
        <w:tc>
          <w:tcPr>
            <w:tcW w:w="1096" w:type="dxa"/>
          </w:tcPr>
          <w:p w14:paraId="1020647E" w14:textId="77777777" w:rsidR="001442BB" w:rsidRDefault="005C7D6E">
            <w:pPr>
              <w:pStyle w:val="TableParagraph"/>
              <w:spacing w:before="81"/>
              <w:ind w:right="58"/>
              <w:rPr>
                <w:b/>
                <w:sz w:val="11"/>
              </w:rPr>
            </w:pPr>
            <w:r>
              <w:rPr>
                <w:b/>
                <w:sz w:val="11"/>
              </w:rPr>
              <w:t>-</w:t>
            </w:r>
          </w:p>
        </w:tc>
        <w:tc>
          <w:tcPr>
            <w:tcW w:w="1007" w:type="dxa"/>
          </w:tcPr>
          <w:p w14:paraId="1020647F" w14:textId="77777777" w:rsidR="001442BB" w:rsidRDefault="005C7D6E">
            <w:pPr>
              <w:pStyle w:val="TableParagraph"/>
              <w:spacing w:line="124" w:lineRule="exact"/>
              <w:ind w:right="52"/>
              <w:rPr>
                <w:sz w:val="11"/>
              </w:rPr>
            </w:pPr>
            <w:r>
              <w:rPr>
                <w:sz w:val="11"/>
              </w:rPr>
              <w:t>Sem Vencimento</w:t>
            </w:r>
          </w:p>
        </w:tc>
        <w:tc>
          <w:tcPr>
            <w:tcW w:w="1041" w:type="dxa"/>
          </w:tcPr>
          <w:p w14:paraId="10206480" w14:textId="77777777" w:rsidR="001442BB" w:rsidRDefault="005C7D6E">
            <w:pPr>
              <w:pStyle w:val="TableParagraph"/>
              <w:spacing w:before="84"/>
              <w:ind w:right="54"/>
              <w:rPr>
                <w:sz w:val="11"/>
              </w:rPr>
            </w:pPr>
            <w:r>
              <w:rPr>
                <w:sz w:val="11"/>
              </w:rPr>
              <w:t>42</w:t>
            </w:r>
          </w:p>
        </w:tc>
        <w:tc>
          <w:tcPr>
            <w:tcW w:w="1096" w:type="dxa"/>
          </w:tcPr>
          <w:p w14:paraId="10206481" w14:textId="77777777" w:rsidR="001442BB" w:rsidRDefault="005C7D6E">
            <w:pPr>
              <w:pStyle w:val="TableParagraph"/>
              <w:spacing w:before="84"/>
              <w:ind w:right="54"/>
              <w:rPr>
                <w:sz w:val="11"/>
              </w:rPr>
            </w:pPr>
            <w:r>
              <w:rPr>
                <w:sz w:val="11"/>
              </w:rPr>
              <w:t>42</w:t>
            </w:r>
          </w:p>
        </w:tc>
        <w:tc>
          <w:tcPr>
            <w:tcW w:w="810" w:type="dxa"/>
          </w:tcPr>
          <w:p w14:paraId="10206482" w14:textId="77777777" w:rsidR="001442BB" w:rsidRDefault="005C7D6E">
            <w:pPr>
              <w:pStyle w:val="TableParagraph"/>
              <w:spacing w:before="84"/>
              <w:ind w:right="51"/>
              <w:rPr>
                <w:sz w:val="11"/>
              </w:rPr>
            </w:pPr>
            <w:r>
              <w:rPr>
                <w:sz w:val="11"/>
              </w:rPr>
              <w:t>-</w:t>
            </w:r>
          </w:p>
        </w:tc>
        <w:tc>
          <w:tcPr>
            <w:tcW w:w="954" w:type="dxa"/>
          </w:tcPr>
          <w:p w14:paraId="10206483" w14:textId="77777777" w:rsidR="001442BB" w:rsidRDefault="005C7D6E">
            <w:pPr>
              <w:pStyle w:val="TableParagraph"/>
              <w:spacing w:before="84"/>
              <w:ind w:right="51"/>
              <w:rPr>
                <w:sz w:val="11"/>
              </w:rPr>
            </w:pPr>
            <w:r>
              <w:rPr>
                <w:sz w:val="11"/>
              </w:rPr>
              <w:t>31</w:t>
            </w:r>
          </w:p>
        </w:tc>
        <w:tc>
          <w:tcPr>
            <w:tcW w:w="810" w:type="dxa"/>
          </w:tcPr>
          <w:p w14:paraId="10206484" w14:textId="77777777" w:rsidR="001442BB" w:rsidRDefault="005C7D6E">
            <w:pPr>
              <w:pStyle w:val="TableParagraph"/>
              <w:spacing w:before="84"/>
              <w:ind w:right="48"/>
              <w:rPr>
                <w:sz w:val="11"/>
              </w:rPr>
            </w:pPr>
            <w:r>
              <w:rPr>
                <w:sz w:val="11"/>
              </w:rPr>
              <w:t>-</w:t>
            </w:r>
          </w:p>
        </w:tc>
      </w:tr>
      <w:tr w:rsidR="001442BB" w14:paraId="10206492" w14:textId="77777777">
        <w:trPr>
          <w:trHeight w:val="227"/>
        </w:trPr>
        <w:tc>
          <w:tcPr>
            <w:tcW w:w="3221" w:type="dxa"/>
          </w:tcPr>
          <w:p w14:paraId="10206486" w14:textId="77777777" w:rsidR="001442BB" w:rsidRDefault="005C7D6E">
            <w:pPr>
              <w:pStyle w:val="TableParagraph"/>
              <w:spacing w:before="29"/>
              <w:ind w:left="76"/>
              <w:jc w:val="left"/>
              <w:rPr>
                <w:b/>
                <w:sz w:val="14"/>
              </w:rPr>
            </w:pPr>
            <w:r>
              <w:rPr>
                <w:b/>
                <w:sz w:val="14"/>
              </w:rPr>
              <w:t>Títulos de Renda Variável</w:t>
            </w:r>
          </w:p>
        </w:tc>
        <w:tc>
          <w:tcPr>
            <w:tcW w:w="991" w:type="dxa"/>
          </w:tcPr>
          <w:p w14:paraId="10206487" w14:textId="77777777" w:rsidR="001442BB" w:rsidRDefault="005C7D6E">
            <w:pPr>
              <w:pStyle w:val="TableParagraph"/>
              <w:spacing w:before="45"/>
              <w:ind w:right="56"/>
              <w:rPr>
                <w:b/>
                <w:sz w:val="11"/>
              </w:rPr>
            </w:pPr>
            <w:r>
              <w:rPr>
                <w:b/>
                <w:sz w:val="11"/>
              </w:rPr>
              <w:t>53.739</w:t>
            </w:r>
          </w:p>
        </w:tc>
        <w:tc>
          <w:tcPr>
            <w:tcW w:w="955" w:type="dxa"/>
          </w:tcPr>
          <w:p w14:paraId="10206488" w14:textId="77777777" w:rsidR="001442BB" w:rsidRDefault="005C7D6E">
            <w:pPr>
              <w:pStyle w:val="TableParagraph"/>
              <w:spacing w:before="45"/>
              <w:ind w:right="59"/>
              <w:rPr>
                <w:b/>
                <w:sz w:val="11"/>
              </w:rPr>
            </w:pPr>
            <w:r>
              <w:rPr>
                <w:b/>
                <w:sz w:val="11"/>
              </w:rPr>
              <w:t>-</w:t>
            </w:r>
          </w:p>
        </w:tc>
        <w:tc>
          <w:tcPr>
            <w:tcW w:w="813" w:type="dxa"/>
          </w:tcPr>
          <w:p w14:paraId="10206489" w14:textId="77777777" w:rsidR="001442BB" w:rsidRDefault="005C7D6E">
            <w:pPr>
              <w:pStyle w:val="TableParagraph"/>
              <w:spacing w:before="45"/>
              <w:ind w:right="58"/>
              <w:rPr>
                <w:b/>
                <w:sz w:val="11"/>
              </w:rPr>
            </w:pPr>
            <w:r>
              <w:rPr>
                <w:b/>
                <w:sz w:val="11"/>
              </w:rPr>
              <w:t>-</w:t>
            </w:r>
          </w:p>
        </w:tc>
        <w:tc>
          <w:tcPr>
            <w:tcW w:w="849" w:type="dxa"/>
          </w:tcPr>
          <w:p w14:paraId="1020648A" w14:textId="77777777" w:rsidR="001442BB" w:rsidRDefault="005C7D6E">
            <w:pPr>
              <w:pStyle w:val="TableParagraph"/>
              <w:spacing w:before="45"/>
              <w:ind w:right="69"/>
              <w:rPr>
                <w:b/>
                <w:sz w:val="11"/>
              </w:rPr>
            </w:pPr>
            <w:r>
              <w:rPr>
                <w:b/>
                <w:sz w:val="11"/>
              </w:rPr>
              <w:t>-</w:t>
            </w:r>
          </w:p>
        </w:tc>
        <w:tc>
          <w:tcPr>
            <w:tcW w:w="1096" w:type="dxa"/>
          </w:tcPr>
          <w:p w14:paraId="1020648B" w14:textId="77777777" w:rsidR="001442BB" w:rsidRDefault="005C7D6E">
            <w:pPr>
              <w:pStyle w:val="TableParagraph"/>
              <w:spacing w:before="45"/>
              <w:ind w:right="71"/>
              <w:rPr>
                <w:b/>
                <w:sz w:val="11"/>
              </w:rPr>
            </w:pPr>
            <w:r>
              <w:rPr>
                <w:b/>
                <w:sz w:val="11"/>
              </w:rPr>
              <w:t>-</w:t>
            </w:r>
          </w:p>
        </w:tc>
        <w:tc>
          <w:tcPr>
            <w:tcW w:w="1007" w:type="dxa"/>
          </w:tcPr>
          <w:p w14:paraId="1020648C" w14:textId="77777777" w:rsidR="001442BB" w:rsidRDefault="001442BB">
            <w:pPr>
              <w:pStyle w:val="TableParagraph"/>
              <w:jc w:val="left"/>
              <w:rPr>
                <w:rFonts w:ascii="Times New Roman"/>
                <w:sz w:val="12"/>
              </w:rPr>
            </w:pPr>
          </w:p>
        </w:tc>
        <w:tc>
          <w:tcPr>
            <w:tcW w:w="1041" w:type="dxa"/>
          </w:tcPr>
          <w:p w14:paraId="1020648D" w14:textId="77777777" w:rsidR="001442BB" w:rsidRDefault="005C7D6E">
            <w:pPr>
              <w:pStyle w:val="TableParagraph"/>
              <w:spacing w:before="45"/>
              <w:ind w:right="54"/>
              <w:rPr>
                <w:b/>
                <w:sz w:val="11"/>
              </w:rPr>
            </w:pPr>
            <w:r>
              <w:rPr>
                <w:b/>
                <w:sz w:val="11"/>
              </w:rPr>
              <w:t>23.241</w:t>
            </w:r>
          </w:p>
        </w:tc>
        <w:tc>
          <w:tcPr>
            <w:tcW w:w="1096" w:type="dxa"/>
          </w:tcPr>
          <w:p w14:paraId="1020648E" w14:textId="77777777" w:rsidR="001442BB" w:rsidRDefault="005C7D6E">
            <w:pPr>
              <w:pStyle w:val="TableParagraph"/>
              <w:spacing w:before="45"/>
              <w:ind w:right="53"/>
              <w:rPr>
                <w:b/>
                <w:sz w:val="11"/>
              </w:rPr>
            </w:pPr>
            <w:r>
              <w:rPr>
                <w:b/>
                <w:sz w:val="11"/>
              </w:rPr>
              <w:t>53.739</w:t>
            </w:r>
          </w:p>
        </w:tc>
        <w:tc>
          <w:tcPr>
            <w:tcW w:w="810" w:type="dxa"/>
          </w:tcPr>
          <w:p w14:paraId="1020648F" w14:textId="77777777" w:rsidR="001442BB" w:rsidRDefault="005C7D6E">
            <w:pPr>
              <w:pStyle w:val="TableParagraph"/>
              <w:spacing w:before="45"/>
              <w:ind w:right="50"/>
              <w:rPr>
                <w:b/>
                <w:sz w:val="11"/>
              </w:rPr>
            </w:pPr>
            <w:r>
              <w:rPr>
                <w:b/>
                <w:sz w:val="11"/>
              </w:rPr>
              <w:t>30.498</w:t>
            </w:r>
          </w:p>
        </w:tc>
        <w:tc>
          <w:tcPr>
            <w:tcW w:w="954" w:type="dxa"/>
          </w:tcPr>
          <w:p w14:paraId="10206490" w14:textId="77777777" w:rsidR="001442BB" w:rsidRDefault="005C7D6E">
            <w:pPr>
              <w:pStyle w:val="TableParagraph"/>
              <w:spacing w:before="45"/>
              <w:ind w:right="51"/>
              <w:rPr>
                <w:b/>
                <w:sz w:val="11"/>
              </w:rPr>
            </w:pPr>
            <w:r>
              <w:rPr>
                <w:b/>
                <w:sz w:val="11"/>
              </w:rPr>
              <w:t>34.671</w:t>
            </w:r>
          </w:p>
        </w:tc>
        <w:tc>
          <w:tcPr>
            <w:tcW w:w="810" w:type="dxa"/>
          </w:tcPr>
          <w:p w14:paraId="10206491" w14:textId="77777777" w:rsidR="001442BB" w:rsidRDefault="005C7D6E">
            <w:pPr>
              <w:pStyle w:val="TableParagraph"/>
              <w:spacing w:before="45"/>
              <w:ind w:right="47"/>
              <w:rPr>
                <w:b/>
                <w:sz w:val="11"/>
              </w:rPr>
            </w:pPr>
            <w:r>
              <w:rPr>
                <w:b/>
                <w:sz w:val="11"/>
              </w:rPr>
              <w:t>11.430</w:t>
            </w:r>
          </w:p>
        </w:tc>
      </w:tr>
      <w:tr w:rsidR="001442BB" w14:paraId="1020649F" w14:textId="77777777">
        <w:trPr>
          <w:trHeight w:val="301"/>
        </w:trPr>
        <w:tc>
          <w:tcPr>
            <w:tcW w:w="3221" w:type="dxa"/>
          </w:tcPr>
          <w:p w14:paraId="10206493" w14:textId="77777777" w:rsidR="001442BB" w:rsidRDefault="005C7D6E">
            <w:pPr>
              <w:pStyle w:val="TableParagraph"/>
              <w:spacing w:before="67"/>
              <w:ind w:left="206"/>
              <w:jc w:val="left"/>
              <w:rPr>
                <w:sz w:val="14"/>
              </w:rPr>
            </w:pPr>
            <w:r>
              <w:rPr>
                <w:sz w:val="14"/>
              </w:rPr>
              <w:t>Outros Incentivos Fiscais – Finor</w:t>
            </w:r>
          </w:p>
        </w:tc>
        <w:tc>
          <w:tcPr>
            <w:tcW w:w="991" w:type="dxa"/>
          </w:tcPr>
          <w:p w14:paraId="10206494" w14:textId="77777777" w:rsidR="001442BB" w:rsidRDefault="005C7D6E">
            <w:pPr>
              <w:pStyle w:val="TableParagraph"/>
              <w:spacing w:before="86"/>
              <w:ind w:right="56"/>
              <w:rPr>
                <w:sz w:val="11"/>
              </w:rPr>
            </w:pPr>
            <w:r>
              <w:rPr>
                <w:sz w:val="11"/>
              </w:rPr>
              <w:t>171</w:t>
            </w:r>
          </w:p>
        </w:tc>
        <w:tc>
          <w:tcPr>
            <w:tcW w:w="955" w:type="dxa"/>
          </w:tcPr>
          <w:p w14:paraId="10206495" w14:textId="77777777" w:rsidR="001442BB" w:rsidRDefault="005C7D6E">
            <w:pPr>
              <w:pStyle w:val="TableParagraph"/>
              <w:spacing w:before="84"/>
              <w:ind w:right="73"/>
              <w:rPr>
                <w:b/>
                <w:sz w:val="11"/>
              </w:rPr>
            </w:pPr>
            <w:r>
              <w:rPr>
                <w:b/>
                <w:sz w:val="11"/>
              </w:rPr>
              <w:t>-</w:t>
            </w:r>
          </w:p>
        </w:tc>
        <w:tc>
          <w:tcPr>
            <w:tcW w:w="813" w:type="dxa"/>
          </w:tcPr>
          <w:p w14:paraId="10206496" w14:textId="77777777" w:rsidR="001442BB" w:rsidRDefault="005C7D6E">
            <w:pPr>
              <w:pStyle w:val="TableParagraph"/>
              <w:spacing w:before="84"/>
              <w:ind w:right="72"/>
              <w:rPr>
                <w:b/>
                <w:sz w:val="11"/>
              </w:rPr>
            </w:pPr>
            <w:r>
              <w:rPr>
                <w:b/>
                <w:sz w:val="11"/>
              </w:rPr>
              <w:t>-</w:t>
            </w:r>
          </w:p>
        </w:tc>
        <w:tc>
          <w:tcPr>
            <w:tcW w:w="849" w:type="dxa"/>
          </w:tcPr>
          <w:p w14:paraId="10206497" w14:textId="77777777" w:rsidR="001442BB" w:rsidRDefault="005C7D6E">
            <w:pPr>
              <w:pStyle w:val="TableParagraph"/>
              <w:spacing w:before="84"/>
              <w:ind w:right="69"/>
              <w:rPr>
                <w:b/>
                <w:sz w:val="11"/>
              </w:rPr>
            </w:pPr>
            <w:r>
              <w:rPr>
                <w:b/>
                <w:sz w:val="11"/>
              </w:rPr>
              <w:t>-</w:t>
            </w:r>
          </w:p>
        </w:tc>
        <w:tc>
          <w:tcPr>
            <w:tcW w:w="1096" w:type="dxa"/>
          </w:tcPr>
          <w:p w14:paraId="10206498" w14:textId="77777777" w:rsidR="001442BB" w:rsidRDefault="005C7D6E">
            <w:pPr>
              <w:pStyle w:val="TableParagraph"/>
              <w:spacing w:before="84"/>
              <w:ind w:right="71"/>
              <w:rPr>
                <w:b/>
                <w:sz w:val="11"/>
              </w:rPr>
            </w:pPr>
            <w:r>
              <w:rPr>
                <w:b/>
                <w:sz w:val="11"/>
              </w:rPr>
              <w:t>-</w:t>
            </w:r>
          </w:p>
        </w:tc>
        <w:tc>
          <w:tcPr>
            <w:tcW w:w="1007" w:type="dxa"/>
          </w:tcPr>
          <w:p w14:paraId="10206499" w14:textId="77777777" w:rsidR="001442BB" w:rsidRDefault="005C7D6E">
            <w:pPr>
              <w:pStyle w:val="TableParagraph"/>
              <w:spacing w:line="124" w:lineRule="exact"/>
              <w:ind w:right="52"/>
              <w:rPr>
                <w:sz w:val="11"/>
              </w:rPr>
            </w:pPr>
            <w:r>
              <w:rPr>
                <w:sz w:val="11"/>
              </w:rPr>
              <w:t>Sem Vencimento</w:t>
            </w:r>
          </w:p>
        </w:tc>
        <w:tc>
          <w:tcPr>
            <w:tcW w:w="1041" w:type="dxa"/>
          </w:tcPr>
          <w:p w14:paraId="1020649A" w14:textId="77777777" w:rsidR="001442BB" w:rsidRDefault="005C7D6E">
            <w:pPr>
              <w:pStyle w:val="TableParagraph"/>
              <w:spacing w:before="86"/>
              <w:ind w:right="54"/>
              <w:rPr>
                <w:sz w:val="11"/>
              </w:rPr>
            </w:pPr>
            <w:r>
              <w:rPr>
                <w:sz w:val="11"/>
              </w:rPr>
              <w:t>109</w:t>
            </w:r>
          </w:p>
        </w:tc>
        <w:tc>
          <w:tcPr>
            <w:tcW w:w="1096" w:type="dxa"/>
          </w:tcPr>
          <w:p w14:paraId="1020649B" w14:textId="77777777" w:rsidR="001442BB" w:rsidRDefault="005C7D6E">
            <w:pPr>
              <w:pStyle w:val="TableParagraph"/>
              <w:spacing w:before="86"/>
              <w:ind w:right="54"/>
              <w:rPr>
                <w:sz w:val="11"/>
              </w:rPr>
            </w:pPr>
            <w:r>
              <w:rPr>
                <w:sz w:val="11"/>
              </w:rPr>
              <w:t>171</w:t>
            </w:r>
          </w:p>
        </w:tc>
        <w:tc>
          <w:tcPr>
            <w:tcW w:w="810" w:type="dxa"/>
          </w:tcPr>
          <w:p w14:paraId="1020649C" w14:textId="77777777" w:rsidR="001442BB" w:rsidRDefault="005C7D6E">
            <w:pPr>
              <w:pStyle w:val="TableParagraph"/>
              <w:spacing w:before="86"/>
              <w:ind w:right="50"/>
              <w:rPr>
                <w:sz w:val="11"/>
              </w:rPr>
            </w:pPr>
            <w:r>
              <w:rPr>
                <w:sz w:val="11"/>
              </w:rPr>
              <w:t>62</w:t>
            </w:r>
          </w:p>
        </w:tc>
        <w:tc>
          <w:tcPr>
            <w:tcW w:w="954" w:type="dxa"/>
          </w:tcPr>
          <w:p w14:paraId="1020649D" w14:textId="77777777" w:rsidR="001442BB" w:rsidRDefault="005C7D6E">
            <w:pPr>
              <w:pStyle w:val="TableParagraph"/>
              <w:spacing w:before="86"/>
              <w:ind w:right="51"/>
              <w:rPr>
                <w:sz w:val="11"/>
              </w:rPr>
            </w:pPr>
            <w:r>
              <w:rPr>
                <w:sz w:val="11"/>
              </w:rPr>
              <w:t>171</w:t>
            </w:r>
          </w:p>
        </w:tc>
        <w:tc>
          <w:tcPr>
            <w:tcW w:w="810" w:type="dxa"/>
          </w:tcPr>
          <w:p w14:paraId="1020649E" w14:textId="77777777" w:rsidR="001442BB" w:rsidRDefault="005C7D6E">
            <w:pPr>
              <w:pStyle w:val="TableParagraph"/>
              <w:spacing w:before="86"/>
              <w:ind w:right="48"/>
              <w:rPr>
                <w:sz w:val="11"/>
              </w:rPr>
            </w:pPr>
            <w:r>
              <w:rPr>
                <w:sz w:val="11"/>
              </w:rPr>
              <w:t>62</w:t>
            </w:r>
          </w:p>
        </w:tc>
      </w:tr>
      <w:tr w:rsidR="001442BB" w14:paraId="102064AC" w14:textId="77777777">
        <w:trPr>
          <w:trHeight w:val="301"/>
        </w:trPr>
        <w:tc>
          <w:tcPr>
            <w:tcW w:w="3221" w:type="dxa"/>
          </w:tcPr>
          <w:p w14:paraId="102064A0" w14:textId="77777777" w:rsidR="001442BB" w:rsidRDefault="005C7D6E">
            <w:pPr>
              <w:pStyle w:val="TableParagraph"/>
              <w:spacing w:before="67"/>
              <w:ind w:left="206"/>
              <w:jc w:val="left"/>
              <w:rPr>
                <w:sz w:val="14"/>
              </w:rPr>
            </w:pPr>
            <w:r>
              <w:rPr>
                <w:sz w:val="14"/>
              </w:rPr>
              <w:t>Ações de Companhias Abertas</w:t>
            </w:r>
          </w:p>
        </w:tc>
        <w:tc>
          <w:tcPr>
            <w:tcW w:w="991" w:type="dxa"/>
          </w:tcPr>
          <w:p w14:paraId="102064A1" w14:textId="77777777" w:rsidR="001442BB" w:rsidRDefault="005C7D6E">
            <w:pPr>
              <w:pStyle w:val="TableParagraph"/>
              <w:spacing w:before="86"/>
              <w:ind w:right="56"/>
              <w:rPr>
                <w:sz w:val="11"/>
              </w:rPr>
            </w:pPr>
            <w:r>
              <w:rPr>
                <w:sz w:val="11"/>
              </w:rPr>
              <w:t>53.568</w:t>
            </w:r>
          </w:p>
        </w:tc>
        <w:tc>
          <w:tcPr>
            <w:tcW w:w="955" w:type="dxa"/>
          </w:tcPr>
          <w:p w14:paraId="102064A2" w14:textId="77777777" w:rsidR="001442BB" w:rsidRDefault="005C7D6E">
            <w:pPr>
              <w:pStyle w:val="TableParagraph"/>
              <w:spacing w:before="84"/>
              <w:ind w:right="73"/>
              <w:rPr>
                <w:b/>
                <w:sz w:val="11"/>
              </w:rPr>
            </w:pPr>
            <w:r>
              <w:rPr>
                <w:b/>
                <w:sz w:val="11"/>
              </w:rPr>
              <w:t>-</w:t>
            </w:r>
          </w:p>
        </w:tc>
        <w:tc>
          <w:tcPr>
            <w:tcW w:w="813" w:type="dxa"/>
          </w:tcPr>
          <w:p w14:paraId="102064A3" w14:textId="77777777" w:rsidR="001442BB" w:rsidRDefault="005C7D6E">
            <w:pPr>
              <w:pStyle w:val="TableParagraph"/>
              <w:spacing w:before="84"/>
              <w:ind w:right="72"/>
              <w:rPr>
                <w:b/>
                <w:sz w:val="11"/>
              </w:rPr>
            </w:pPr>
            <w:r>
              <w:rPr>
                <w:b/>
                <w:sz w:val="11"/>
              </w:rPr>
              <w:t>-</w:t>
            </w:r>
          </w:p>
        </w:tc>
        <w:tc>
          <w:tcPr>
            <w:tcW w:w="849" w:type="dxa"/>
          </w:tcPr>
          <w:p w14:paraId="102064A4" w14:textId="77777777" w:rsidR="001442BB" w:rsidRDefault="005C7D6E">
            <w:pPr>
              <w:pStyle w:val="TableParagraph"/>
              <w:spacing w:before="84"/>
              <w:ind w:right="69"/>
              <w:rPr>
                <w:b/>
                <w:sz w:val="11"/>
              </w:rPr>
            </w:pPr>
            <w:r>
              <w:rPr>
                <w:b/>
                <w:sz w:val="11"/>
              </w:rPr>
              <w:t>-</w:t>
            </w:r>
          </w:p>
        </w:tc>
        <w:tc>
          <w:tcPr>
            <w:tcW w:w="1096" w:type="dxa"/>
          </w:tcPr>
          <w:p w14:paraId="102064A5" w14:textId="77777777" w:rsidR="001442BB" w:rsidRDefault="005C7D6E">
            <w:pPr>
              <w:pStyle w:val="TableParagraph"/>
              <w:spacing w:before="84"/>
              <w:ind w:right="71"/>
              <w:rPr>
                <w:b/>
                <w:sz w:val="11"/>
              </w:rPr>
            </w:pPr>
            <w:r>
              <w:rPr>
                <w:b/>
                <w:sz w:val="11"/>
              </w:rPr>
              <w:t>-</w:t>
            </w:r>
          </w:p>
        </w:tc>
        <w:tc>
          <w:tcPr>
            <w:tcW w:w="1007" w:type="dxa"/>
          </w:tcPr>
          <w:p w14:paraId="102064A6" w14:textId="77777777" w:rsidR="001442BB" w:rsidRDefault="005C7D6E">
            <w:pPr>
              <w:pStyle w:val="TableParagraph"/>
              <w:spacing w:line="124" w:lineRule="exact"/>
              <w:ind w:right="52"/>
              <w:rPr>
                <w:sz w:val="11"/>
              </w:rPr>
            </w:pPr>
            <w:r>
              <w:rPr>
                <w:sz w:val="11"/>
              </w:rPr>
              <w:t>Sem Vencimento</w:t>
            </w:r>
          </w:p>
        </w:tc>
        <w:tc>
          <w:tcPr>
            <w:tcW w:w="1041" w:type="dxa"/>
          </w:tcPr>
          <w:p w14:paraId="102064A7" w14:textId="77777777" w:rsidR="001442BB" w:rsidRDefault="005C7D6E">
            <w:pPr>
              <w:pStyle w:val="TableParagraph"/>
              <w:spacing w:before="86"/>
              <w:ind w:right="54"/>
              <w:rPr>
                <w:sz w:val="11"/>
              </w:rPr>
            </w:pPr>
            <w:r>
              <w:rPr>
                <w:sz w:val="11"/>
              </w:rPr>
              <w:t>23.132</w:t>
            </w:r>
          </w:p>
        </w:tc>
        <w:tc>
          <w:tcPr>
            <w:tcW w:w="1096" w:type="dxa"/>
          </w:tcPr>
          <w:p w14:paraId="102064A8" w14:textId="77777777" w:rsidR="001442BB" w:rsidRDefault="005C7D6E">
            <w:pPr>
              <w:pStyle w:val="TableParagraph"/>
              <w:spacing w:before="86"/>
              <w:ind w:right="54"/>
              <w:rPr>
                <w:sz w:val="11"/>
              </w:rPr>
            </w:pPr>
            <w:r>
              <w:rPr>
                <w:sz w:val="11"/>
              </w:rPr>
              <w:t>53.568</w:t>
            </w:r>
          </w:p>
        </w:tc>
        <w:tc>
          <w:tcPr>
            <w:tcW w:w="810" w:type="dxa"/>
          </w:tcPr>
          <w:p w14:paraId="102064A9" w14:textId="77777777" w:rsidR="001442BB" w:rsidRDefault="005C7D6E">
            <w:pPr>
              <w:pStyle w:val="TableParagraph"/>
              <w:spacing w:before="86"/>
              <w:ind w:right="50"/>
              <w:rPr>
                <w:sz w:val="11"/>
              </w:rPr>
            </w:pPr>
            <w:r>
              <w:rPr>
                <w:sz w:val="11"/>
              </w:rPr>
              <w:t>30.436</w:t>
            </w:r>
          </w:p>
        </w:tc>
        <w:tc>
          <w:tcPr>
            <w:tcW w:w="954" w:type="dxa"/>
          </w:tcPr>
          <w:p w14:paraId="102064AA" w14:textId="77777777" w:rsidR="001442BB" w:rsidRDefault="005C7D6E">
            <w:pPr>
              <w:pStyle w:val="TableParagraph"/>
              <w:spacing w:before="86"/>
              <w:ind w:right="51"/>
              <w:rPr>
                <w:sz w:val="11"/>
              </w:rPr>
            </w:pPr>
            <w:r>
              <w:rPr>
                <w:sz w:val="11"/>
              </w:rPr>
              <w:t>34.500</w:t>
            </w:r>
          </w:p>
        </w:tc>
        <w:tc>
          <w:tcPr>
            <w:tcW w:w="810" w:type="dxa"/>
          </w:tcPr>
          <w:p w14:paraId="102064AB" w14:textId="77777777" w:rsidR="001442BB" w:rsidRDefault="005C7D6E">
            <w:pPr>
              <w:pStyle w:val="TableParagraph"/>
              <w:spacing w:before="86"/>
              <w:ind w:right="47"/>
              <w:rPr>
                <w:sz w:val="11"/>
              </w:rPr>
            </w:pPr>
            <w:r>
              <w:rPr>
                <w:sz w:val="11"/>
              </w:rPr>
              <w:t>11.368</w:t>
            </w:r>
          </w:p>
        </w:tc>
      </w:tr>
      <w:tr w:rsidR="001442BB" w14:paraId="102064B9" w14:textId="77777777">
        <w:trPr>
          <w:trHeight w:val="227"/>
        </w:trPr>
        <w:tc>
          <w:tcPr>
            <w:tcW w:w="3221" w:type="dxa"/>
          </w:tcPr>
          <w:p w14:paraId="102064AD" w14:textId="77777777" w:rsidR="001442BB" w:rsidRDefault="005C7D6E">
            <w:pPr>
              <w:pStyle w:val="TableParagraph"/>
              <w:spacing w:before="29"/>
              <w:ind w:left="76"/>
              <w:jc w:val="left"/>
              <w:rPr>
                <w:sz w:val="14"/>
              </w:rPr>
            </w:pPr>
            <w:r>
              <w:rPr>
                <w:b/>
                <w:sz w:val="14"/>
              </w:rPr>
              <w:t xml:space="preserve">Títulos Dados em Garantia </w:t>
            </w:r>
            <w:r>
              <w:rPr>
                <w:sz w:val="14"/>
                <w:vertAlign w:val="superscript"/>
              </w:rPr>
              <w:t>(2)</w:t>
            </w:r>
          </w:p>
        </w:tc>
        <w:tc>
          <w:tcPr>
            <w:tcW w:w="991" w:type="dxa"/>
          </w:tcPr>
          <w:p w14:paraId="102064AE" w14:textId="77777777" w:rsidR="001442BB" w:rsidRDefault="005C7D6E">
            <w:pPr>
              <w:pStyle w:val="TableParagraph"/>
              <w:spacing w:before="45"/>
              <w:ind w:right="71"/>
              <w:rPr>
                <w:b/>
                <w:sz w:val="11"/>
              </w:rPr>
            </w:pPr>
            <w:r>
              <w:rPr>
                <w:b/>
                <w:sz w:val="11"/>
              </w:rPr>
              <w:t>-</w:t>
            </w:r>
          </w:p>
        </w:tc>
        <w:tc>
          <w:tcPr>
            <w:tcW w:w="955" w:type="dxa"/>
          </w:tcPr>
          <w:p w14:paraId="102064AF" w14:textId="77777777" w:rsidR="001442BB" w:rsidRDefault="005C7D6E">
            <w:pPr>
              <w:pStyle w:val="TableParagraph"/>
              <w:spacing w:before="48"/>
              <w:ind w:right="73"/>
              <w:rPr>
                <w:sz w:val="11"/>
              </w:rPr>
            </w:pPr>
            <w:r>
              <w:rPr>
                <w:sz w:val="11"/>
              </w:rPr>
              <w:t>-</w:t>
            </w:r>
          </w:p>
        </w:tc>
        <w:tc>
          <w:tcPr>
            <w:tcW w:w="813" w:type="dxa"/>
          </w:tcPr>
          <w:p w14:paraId="102064B0" w14:textId="77777777" w:rsidR="001442BB" w:rsidRDefault="005C7D6E">
            <w:pPr>
              <w:pStyle w:val="TableParagraph"/>
              <w:spacing w:before="48"/>
              <w:ind w:right="72"/>
              <w:rPr>
                <w:sz w:val="11"/>
              </w:rPr>
            </w:pPr>
            <w:r>
              <w:rPr>
                <w:sz w:val="11"/>
              </w:rPr>
              <w:t>-</w:t>
            </w:r>
          </w:p>
        </w:tc>
        <w:tc>
          <w:tcPr>
            <w:tcW w:w="849" w:type="dxa"/>
          </w:tcPr>
          <w:p w14:paraId="102064B1" w14:textId="77777777" w:rsidR="001442BB" w:rsidRDefault="005C7D6E">
            <w:pPr>
              <w:pStyle w:val="TableParagraph"/>
              <w:spacing w:before="45"/>
              <w:ind w:right="69"/>
              <w:rPr>
                <w:b/>
                <w:sz w:val="11"/>
              </w:rPr>
            </w:pPr>
            <w:r>
              <w:rPr>
                <w:b/>
                <w:sz w:val="11"/>
              </w:rPr>
              <w:t>142.277</w:t>
            </w:r>
          </w:p>
        </w:tc>
        <w:tc>
          <w:tcPr>
            <w:tcW w:w="1096" w:type="dxa"/>
          </w:tcPr>
          <w:p w14:paraId="102064B2" w14:textId="77777777" w:rsidR="001442BB" w:rsidRDefault="005C7D6E">
            <w:pPr>
              <w:pStyle w:val="TableParagraph"/>
              <w:spacing w:before="45"/>
              <w:ind w:right="22"/>
              <w:rPr>
                <w:b/>
                <w:sz w:val="11"/>
              </w:rPr>
            </w:pPr>
            <w:r>
              <w:rPr>
                <w:b/>
                <w:sz w:val="11"/>
              </w:rPr>
              <w:t>575.691</w:t>
            </w:r>
          </w:p>
        </w:tc>
        <w:tc>
          <w:tcPr>
            <w:tcW w:w="1007" w:type="dxa"/>
          </w:tcPr>
          <w:p w14:paraId="102064B3" w14:textId="77777777" w:rsidR="001442BB" w:rsidRDefault="001442BB">
            <w:pPr>
              <w:pStyle w:val="TableParagraph"/>
              <w:jc w:val="left"/>
              <w:rPr>
                <w:rFonts w:ascii="Times New Roman"/>
                <w:sz w:val="12"/>
              </w:rPr>
            </w:pPr>
          </w:p>
        </w:tc>
        <w:tc>
          <w:tcPr>
            <w:tcW w:w="1041" w:type="dxa"/>
          </w:tcPr>
          <w:p w14:paraId="102064B4" w14:textId="77777777" w:rsidR="001442BB" w:rsidRDefault="005C7D6E">
            <w:pPr>
              <w:pStyle w:val="TableParagraph"/>
              <w:spacing w:before="45"/>
              <w:ind w:right="54"/>
              <w:rPr>
                <w:b/>
                <w:sz w:val="11"/>
              </w:rPr>
            </w:pPr>
            <w:r>
              <w:rPr>
                <w:b/>
                <w:sz w:val="11"/>
              </w:rPr>
              <w:t>718.059</w:t>
            </w:r>
          </w:p>
        </w:tc>
        <w:tc>
          <w:tcPr>
            <w:tcW w:w="1096" w:type="dxa"/>
          </w:tcPr>
          <w:p w14:paraId="102064B5" w14:textId="77777777" w:rsidR="001442BB" w:rsidRDefault="005C7D6E">
            <w:pPr>
              <w:pStyle w:val="TableParagraph"/>
              <w:spacing w:before="45"/>
              <w:ind w:right="54"/>
              <w:rPr>
                <w:b/>
                <w:sz w:val="11"/>
              </w:rPr>
            </w:pPr>
            <w:r>
              <w:rPr>
                <w:b/>
                <w:sz w:val="11"/>
              </w:rPr>
              <w:t>717.968</w:t>
            </w:r>
          </w:p>
        </w:tc>
        <w:tc>
          <w:tcPr>
            <w:tcW w:w="810" w:type="dxa"/>
          </w:tcPr>
          <w:p w14:paraId="102064B6" w14:textId="77777777" w:rsidR="001442BB" w:rsidRDefault="005C7D6E">
            <w:pPr>
              <w:pStyle w:val="TableParagraph"/>
              <w:spacing w:before="45"/>
              <w:ind w:right="51"/>
              <w:rPr>
                <w:b/>
                <w:sz w:val="11"/>
              </w:rPr>
            </w:pPr>
            <w:r>
              <w:rPr>
                <w:b/>
                <w:sz w:val="11"/>
              </w:rPr>
              <w:t>(91)</w:t>
            </w:r>
          </w:p>
        </w:tc>
        <w:tc>
          <w:tcPr>
            <w:tcW w:w="954" w:type="dxa"/>
          </w:tcPr>
          <w:p w14:paraId="102064B7" w14:textId="77777777" w:rsidR="001442BB" w:rsidRDefault="005C7D6E">
            <w:pPr>
              <w:pStyle w:val="TableParagraph"/>
              <w:spacing w:before="45"/>
              <w:ind w:right="51"/>
              <w:rPr>
                <w:b/>
                <w:sz w:val="11"/>
              </w:rPr>
            </w:pPr>
            <w:r>
              <w:rPr>
                <w:b/>
                <w:sz w:val="11"/>
              </w:rPr>
              <w:t>449.161</w:t>
            </w:r>
          </w:p>
        </w:tc>
        <w:tc>
          <w:tcPr>
            <w:tcW w:w="810" w:type="dxa"/>
          </w:tcPr>
          <w:p w14:paraId="102064B8" w14:textId="77777777" w:rsidR="001442BB" w:rsidRDefault="005C7D6E">
            <w:pPr>
              <w:pStyle w:val="TableParagraph"/>
              <w:spacing w:before="45"/>
              <w:ind w:right="46"/>
              <w:rPr>
                <w:b/>
                <w:sz w:val="11"/>
              </w:rPr>
            </w:pPr>
            <w:r>
              <w:rPr>
                <w:b/>
                <w:sz w:val="11"/>
              </w:rPr>
              <w:t>(336)</w:t>
            </w:r>
          </w:p>
        </w:tc>
      </w:tr>
      <w:tr w:rsidR="001442BB" w14:paraId="102064C6" w14:textId="77777777">
        <w:trPr>
          <w:trHeight w:val="227"/>
        </w:trPr>
        <w:tc>
          <w:tcPr>
            <w:tcW w:w="3221" w:type="dxa"/>
          </w:tcPr>
          <w:p w14:paraId="102064BA" w14:textId="77777777" w:rsidR="001442BB" w:rsidRDefault="005C7D6E">
            <w:pPr>
              <w:pStyle w:val="TableParagraph"/>
              <w:spacing w:before="31"/>
              <w:ind w:left="206"/>
              <w:jc w:val="left"/>
              <w:rPr>
                <w:sz w:val="14"/>
              </w:rPr>
            </w:pPr>
            <w:r>
              <w:rPr>
                <w:sz w:val="14"/>
              </w:rPr>
              <w:t>Letras Financeiras do Tesouro</w:t>
            </w:r>
          </w:p>
        </w:tc>
        <w:tc>
          <w:tcPr>
            <w:tcW w:w="991" w:type="dxa"/>
          </w:tcPr>
          <w:p w14:paraId="102064BB" w14:textId="77777777" w:rsidR="001442BB" w:rsidRDefault="005C7D6E">
            <w:pPr>
              <w:pStyle w:val="TableParagraph"/>
              <w:spacing w:before="45"/>
              <w:ind w:right="71"/>
              <w:rPr>
                <w:b/>
                <w:sz w:val="11"/>
              </w:rPr>
            </w:pPr>
            <w:r>
              <w:rPr>
                <w:b/>
                <w:sz w:val="11"/>
              </w:rPr>
              <w:t>-</w:t>
            </w:r>
          </w:p>
        </w:tc>
        <w:tc>
          <w:tcPr>
            <w:tcW w:w="955" w:type="dxa"/>
          </w:tcPr>
          <w:p w14:paraId="102064BC" w14:textId="77777777" w:rsidR="001442BB" w:rsidRDefault="005C7D6E">
            <w:pPr>
              <w:pStyle w:val="TableParagraph"/>
              <w:spacing w:before="45"/>
              <w:ind w:right="59"/>
              <w:rPr>
                <w:b/>
                <w:sz w:val="11"/>
              </w:rPr>
            </w:pPr>
            <w:r>
              <w:rPr>
                <w:b/>
                <w:sz w:val="11"/>
              </w:rPr>
              <w:t>-</w:t>
            </w:r>
          </w:p>
        </w:tc>
        <w:tc>
          <w:tcPr>
            <w:tcW w:w="813" w:type="dxa"/>
          </w:tcPr>
          <w:p w14:paraId="102064BD" w14:textId="77777777" w:rsidR="001442BB" w:rsidRDefault="005C7D6E">
            <w:pPr>
              <w:pStyle w:val="TableParagraph"/>
              <w:spacing w:before="45"/>
              <w:ind w:right="58"/>
              <w:rPr>
                <w:b/>
                <w:sz w:val="11"/>
              </w:rPr>
            </w:pPr>
            <w:r>
              <w:rPr>
                <w:b/>
                <w:sz w:val="11"/>
              </w:rPr>
              <w:t>-</w:t>
            </w:r>
          </w:p>
        </w:tc>
        <w:tc>
          <w:tcPr>
            <w:tcW w:w="849" w:type="dxa"/>
          </w:tcPr>
          <w:p w14:paraId="102064BE" w14:textId="77777777" w:rsidR="001442BB" w:rsidRDefault="005C7D6E">
            <w:pPr>
              <w:pStyle w:val="TableParagraph"/>
              <w:spacing w:before="48"/>
              <w:ind w:right="69"/>
              <w:rPr>
                <w:sz w:val="11"/>
              </w:rPr>
            </w:pPr>
            <w:r>
              <w:rPr>
                <w:sz w:val="11"/>
              </w:rPr>
              <w:t>142.277</w:t>
            </w:r>
          </w:p>
        </w:tc>
        <w:tc>
          <w:tcPr>
            <w:tcW w:w="1096" w:type="dxa"/>
          </w:tcPr>
          <w:p w14:paraId="102064BF" w14:textId="77777777" w:rsidR="001442BB" w:rsidRDefault="005C7D6E">
            <w:pPr>
              <w:pStyle w:val="TableParagraph"/>
              <w:spacing w:before="48"/>
              <w:ind w:right="56"/>
              <w:rPr>
                <w:sz w:val="11"/>
              </w:rPr>
            </w:pPr>
            <w:r>
              <w:rPr>
                <w:sz w:val="11"/>
              </w:rPr>
              <w:t>575.691</w:t>
            </w:r>
          </w:p>
        </w:tc>
        <w:tc>
          <w:tcPr>
            <w:tcW w:w="1007" w:type="dxa"/>
          </w:tcPr>
          <w:p w14:paraId="102064C0" w14:textId="77777777" w:rsidR="001442BB" w:rsidRDefault="005C7D6E">
            <w:pPr>
              <w:pStyle w:val="TableParagraph"/>
              <w:spacing w:before="48"/>
              <w:ind w:right="52"/>
              <w:rPr>
                <w:sz w:val="11"/>
              </w:rPr>
            </w:pPr>
            <w:r>
              <w:rPr>
                <w:sz w:val="11"/>
              </w:rPr>
              <w:t>2020 a 2025</w:t>
            </w:r>
          </w:p>
        </w:tc>
        <w:tc>
          <w:tcPr>
            <w:tcW w:w="1041" w:type="dxa"/>
          </w:tcPr>
          <w:p w14:paraId="102064C1" w14:textId="77777777" w:rsidR="001442BB" w:rsidRDefault="005C7D6E">
            <w:pPr>
              <w:pStyle w:val="TableParagraph"/>
              <w:spacing w:before="48"/>
              <w:ind w:right="54"/>
              <w:rPr>
                <w:sz w:val="11"/>
              </w:rPr>
            </w:pPr>
            <w:r>
              <w:rPr>
                <w:sz w:val="11"/>
              </w:rPr>
              <w:t>717.093</w:t>
            </w:r>
          </w:p>
        </w:tc>
        <w:tc>
          <w:tcPr>
            <w:tcW w:w="1096" w:type="dxa"/>
          </w:tcPr>
          <w:p w14:paraId="102064C2" w14:textId="77777777" w:rsidR="001442BB" w:rsidRDefault="005C7D6E">
            <w:pPr>
              <w:pStyle w:val="TableParagraph"/>
              <w:spacing w:before="48"/>
              <w:ind w:right="53"/>
              <w:rPr>
                <w:sz w:val="11"/>
              </w:rPr>
            </w:pPr>
            <w:r>
              <w:rPr>
                <w:sz w:val="11"/>
              </w:rPr>
              <w:t>717.968</w:t>
            </w:r>
          </w:p>
        </w:tc>
        <w:tc>
          <w:tcPr>
            <w:tcW w:w="810" w:type="dxa"/>
          </w:tcPr>
          <w:p w14:paraId="102064C3" w14:textId="77777777" w:rsidR="001442BB" w:rsidRDefault="005C7D6E">
            <w:pPr>
              <w:pStyle w:val="TableParagraph"/>
              <w:spacing w:before="48"/>
              <w:ind w:right="49"/>
              <w:rPr>
                <w:sz w:val="11"/>
              </w:rPr>
            </w:pPr>
            <w:r>
              <w:rPr>
                <w:sz w:val="11"/>
              </w:rPr>
              <w:t>875</w:t>
            </w:r>
          </w:p>
        </w:tc>
        <w:tc>
          <w:tcPr>
            <w:tcW w:w="954" w:type="dxa"/>
          </w:tcPr>
          <w:p w14:paraId="102064C4" w14:textId="77777777" w:rsidR="001442BB" w:rsidRDefault="005C7D6E">
            <w:pPr>
              <w:pStyle w:val="TableParagraph"/>
              <w:spacing w:before="48"/>
              <w:ind w:right="51"/>
              <w:rPr>
                <w:sz w:val="11"/>
              </w:rPr>
            </w:pPr>
            <w:r>
              <w:rPr>
                <w:sz w:val="11"/>
              </w:rPr>
              <w:t>440.262</w:t>
            </w:r>
          </w:p>
        </w:tc>
        <w:tc>
          <w:tcPr>
            <w:tcW w:w="810" w:type="dxa"/>
          </w:tcPr>
          <w:p w14:paraId="102064C5" w14:textId="77777777" w:rsidR="001442BB" w:rsidRDefault="005C7D6E">
            <w:pPr>
              <w:pStyle w:val="TableParagraph"/>
              <w:spacing w:before="48"/>
              <w:ind w:right="47"/>
              <w:rPr>
                <w:sz w:val="11"/>
              </w:rPr>
            </w:pPr>
            <w:r>
              <w:rPr>
                <w:sz w:val="11"/>
              </w:rPr>
              <w:t>594</w:t>
            </w:r>
          </w:p>
        </w:tc>
      </w:tr>
      <w:tr w:rsidR="001442BB" w14:paraId="102064D3" w14:textId="77777777">
        <w:trPr>
          <w:trHeight w:val="227"/>
        </w:trPr>
        <w:tc>
          <w:tcPr>
            <w:tcW w:w="3221" w:type="dxa"/>
          </w:tcPr>
          <w:p w14:paraId="102064C7" w14:textId="77777777" w:rsidR="001442BB" w:rsidRDefault="005C7D6E">
            <w:pPr>
              <w:pStyle w:val="TableParagraph"/>
              <w:spacing w:before="31"/>
              <w:ind w:left="206"/>
              <w:jc w:val="left"/>
              <w:rPr>
                <w:sz w:val="14"/>
              </w:rPr>
            </w:pPr>
            <w:r>
              <w:rPr>
                <w:sz w:val="14"/>
              </w:rPr>
              <w:t>Títulos Públicos Federais – Outros</w:t>
            </w:r>
          </w:p>
        </w:tc>
        <w:tc>
          <w:tcPr>
            <w:tcW w:w="991" w:type="dxa"/>
          </w:tcPr>
          <w:p w14:paraId="102064C8" w14:textId="77777777" w:rsidR="001442BB" w:rsidRDefault="005C7D6E">
            <w:pPr>
              <w:pStyle w:val="TableParagraph"/>
              <w:spacing w:before="48"/>
              <w:ind w:right="71"/>
              <w:rPr>
                <w:b/>
                <w:sz w:val="11"/>
              </w:rPr>
            </w:pPr>
            <w:r>
              <w:rPr>
                <w:b/>
                <w:sz w:val="11"/>
              </w:rPr>
              <w:t>-</w:t>
            </w:r>
          </w:p>
        </w:tc>
        <w:tc>
          <w:tcPr>
            <w:tcW w:w="955" w:type="dxa"/>
          </w:tcPr>
          <w:p w14:paraId="102064C9" w14:textId="77777777" w:rsidR="001442BB" w:rsidRDefault="005C7D6E">
            <w:pPr>
              <w:pStyle w:val="TableParagraph"/>
              <w:spacing w:before="48"/>
              <w:ind w:right="73"/>
              <w:rPr>
                <w:b/>
                <w:sz w:val="11"/>
              </w:rPr>
            </w:pPr>
            <w:r>
              <w:rPr>
                <w:b/>
                <w:sz w:val="11"/>
              </w:rPr>
              <w:t>-</w:t>
            </w:r>
          </w:p>
        </w:tc>
        <w:tc>
          <w:tcPr>
            <w:tcW w:w="813" w:type="dxa"/>
          </w:tcPr>
          <w:p w14:paraId="102064CA" w14:textId="77777777" w:rsidR="001442BB" w:rsidRDefault="005C7D6E">
            <w:pPr>
              <w:pStyle w:val="TableParagraph"/>
              <w:spacing w:before="48"/>
              <w:ind w:right="72"/>
              <w:rPr>
                <w:b/>
                <w:sz w:val="11"/>
              </w:rPr>
            </w:pPr>
            <w:r>
              <w:rPr>
                <w:b/>
                <w:sz w:val="11"/>
              </w:rPr>
              <w:t>-</w:t>
            </w:r>
          </w:p>
        </w:tc>
        <w:tc>
          <w:tcPr>
            <w:tcW w:w="849" w:type="dxa"/>
          </w:tcPr>
          <w:p w14:paraId="102064CB" w14:textId="77777777" w:rsidR="001442BB" w:rsidRDefault="005C7D6E">
            <w:pPr>
              <w:pStyle w:val="TableParagraph"/>
              <w:spacing w:before="48"/>
              <w:ind w:right="69"/>
              <w:rPr>
                <w:b/>
                <w:sz w:val="11"/>
              </w:rPr>
            </w:pPr>
            <w:r>
              <w:rPr>
                <w:b/>
                <w:sz w:val="11"/>
              </w:rPr>
              <w:t>-</w:t>
            </w:r>
          </w:p>
        </w:tc>
        <w:tc>
          <w:tcPr>
            <w:tcW w:w="1096" w:type="dxa"/>
          </w:tcPr>
          <w:p w14:paraId="102064CC" w14:textId="77777777" w:rsidR="001442BB" w:rsidRDefault="005C7D6E">
            <w:pPr>
              <w:pStyle w:val="TableParagraph"/>
              <w:spacing w:before="50"/>
              <w:ind w:right="56"/>
              <w:rPr>
                <w:sz w:val="11"/>
              </w:rPr>
            </w:pPr>
            <w:r>
              <w:rPr>
                <w:sz w:val="11"/>
              </w:rPr>
              <w:t>-</w:t>
            </w:r>
          </w:p>
        </w:tc>
        <w:tc>
          <w:tcPr>
            <w:tcW w:w="1007" w:type="dxa"/>
          </w:tcPr>
          <w:p w14:paraId="102064CD" w14:textId="77777777" w:rsidR="001442BB" w:rsidRDefault="005C7D6E">
            <w:pPr>
              <w:pStyle w:val="TableParagraph"/>
              <w:spacing w:before="50"/>
              <w:ind w:right="52"/>
              <w:rPr>
                <w:sz w:val="11"/>
              </w:rPr>
            </w:pPr>
            <w:r>
              <w:rPr>
                <w:sz w:val="11"/>
              </w:rPr>
              <w:t>1993</w:t>
            </w:r>
          </w:p>
        </w:tc>
        <w:tc>
          <w:tcPr>
            <w:tcW w:w="1041" w:type="dxa"/>
          </w:tcPr>
          <w:p w14:paraId="102064CE" w14:textId="77777777" w:rsidR="001442BB" w:rsidRDefault="005C7D6E">
            <w:pPr>
              <w:pStyle w:val="TableParagraph"/>
              <w:spacing w:before="50"/>
              <w:ind w:right="54"/>
              <w:rPr>
                <w:sz w:val="11"/>
              </w:rPr>
            </w:pPr>
            <w:r>
              <w:rPr>
                <w:sz w:val="11"/>
              </w:rPr>
              <w:t>966</w:t>
            </w:r>
          </w:p>
        </w:tc>
        <w:tc>
          <w:tcPr>
            <w:tcW w:w="1096" w:type="dxa"/>
          </w:tcPr>
          <w:p w14:paraId="102064CF" w14:textId="77777777" w:rsidR="001442BB" w:rsidRDefault="005C7D6E">
            <w:pPr>
              <w:pStyle w:val="TableParagraph"/>
              <w:spacing w:before="50"/>
              <w:ind w:right="54"/>
              <w:rPr>
                <w:sz w:val="11"/>
              </w:rPr>
            </w:pPr>
            <w:r>
              <w:rPr>
                <w:sz w:val="11"/>
              </w:rPr>
              <w:t>-</w:t>
            </w:r>
          </w:p>
        </w:tc>
        <w:tc>
          <w:tcPr>
            <w:tcW w:w="810" w:type="dxa"/>
          </w:tcPr>
          <w:p w14:paraId="102064D0" w14:textId="77777777" w:rsidR="001442BB" w:rsidRDefault="005C7D6E">
            <w:pPr>
              <w:pStyle w:val="TableParagraph"/>
              <w:spacing w:before="50"/>
              <w:ind w:right="48"/>
              <w:rPr>
                <w:sz w:val="11"/>
              </w:rPr>
            </w:pPr>
            <w:r>
              <w:rPr>
                <w:sz w:val="11"/>
              </w:rPr>
              <w:t>(966)</w:t>
            </w:r>
          </w:p>
        </w:tc>
        <w:tc>
          <w:tcPr>
            <w:tcW w:w="954" w:type="dxa"/>
          </w:tcPr>
          <w:p w14:paraId="102064D1" w14:textId="77777777" w:rsidR="001442BB" w:rsidRDefault="005C7D6E">
            <w:pPr>
              <w:pStyle w:val="TableParagraph"/>
              <w:spacing w:before="50"/>
              <w:ind w:right="51"/>
              <w:rPr>
                <w:sz w:val="11"/>
              </w:rPr>
            </w:pPr>
            <w:r>
              <w:rPr>
                <w:sz w:val="11"/>
              </w:rPr>
              <w:t>-</w:t>
            </w:r>
          </w:p>
        </w:tc>
        <w:tc>
          <w:tcPr>
            <w:tcW w:w="810" w:type="dxa"/>
          </w:tcPr>
          <w:p w14:paraId="102064D2" w14:textId="77777777" w:rsidR="001442BB" w:rsidRDefault="005C7D6E">
            <w:pPr>
              <w:pStyle w:val="TableParagraph"/>
              <w:spacing w:before="50"/>
              <w:ind w:right="45"/>
              <w:rPr>
                <w:sz w:val="11"/>
              </w:rPr>
            </w:pPr>
            <w:r>
              <w:rPr>
                <w:sz w:val="11"/>
              </w:rPr>
              <w:t>(916)</w:t>
            </w:r>
          </w:p>
        </w:tc>
      </w:tr>
      <w:tr w:rsidR="001442BB" w14:paraId="102064E0" w14:textId="77777777">
        <w:trPr>
          <w:trHeight w:val="229"/>
        </w:trPr>
        <w:tc>
          <w:tcPr>
            <w:tcW w:w="3221" w:type="dxa"/>
          </w:tcPr>
          <w:p w14:paraId="102064D4" w14:textId="77777777" w:rsidR="001442BB" w:rsidRDefault="005C7D6E">
            <w:pPr>
              <w:pStyle w:val="TableParagraph"/>
              <w:spacing w:before="34"/>
              <w:ind w:left="184"/>
              <w:jc w:val="left"/>
              <w:rPr>
                <w:sz w:val="14"/>
              </w:rPr>
            </w:pPr>
            <w:r>
              <w:rPr>
                <w:sz w:val="14"/>
              </w:rPr>
              <w:t>Debêntures</w:t>
            </w:r>
          </w:p>
        </w:tc>
        <w:tc>
          <w:tcPr>
            <w:tcW w:w="991" w:type="dxa"/>
          </w:tcPr>
          <w:p w14:paraId="102064D5" w14:textId="77777777" w:rsidR="001442BB" w:rsidRDefault="005C7D6E">
            <w:pPr>
              <w:pStyle w:val="TableParagraph"/>
              <w:spacing w:before="48"/>
              <w:ind w:right="71"/>
              <w:rPr>
                <w:b/>
                <w:sz w:val="11"/>
              </w:rPr>
            </w:pPr>
            <w:r>
              <w:rPr>
                <w:b/>
                <w:sz w:val="11"/>
              </w:rPr>
              <w:t>-</w:t>
            </w:r>
          </w:p>
        </w:tc>
        <w:tc>
          <w:tcPr>
            <w:tcW w:w="955" w:type="dxa"/>
          </w:tcPr>
          <w:p w14:paraId="102064D6" w14:textId="77777777" w:rsidR="001442BB" w:rsidRDefault="005C7D6E">
            <w:pPr>
              <w:pStyle w:val="TableParagraph"/>
              <w:spacing w:before="48"/>
              <w:ind w:right="73"/>
              <w:rPr>
                <w:b/>
                <w:sz w:val="11"/>
              </w:rPr>
            </w:pPr>
            <w:r>
              <w:rPr>
                <w:b/>
                <w:sz w:val="11"/>
              </w:rPr>
              <w:t>-</w:t>
            </w:r>
          </w:p>
        </w:tc>
        <w:tc>
          <w:tcPr>
            <w:tcW w:w="813" w:type="dxa"/>
          </w:tcPr>
          <w:p w14:paraId="102064D7" w14:textId="77777777" w:rsidR="001442BB" w:rsidRDefault="005C7D6E">
            <w:pPr>
              <w:pStyle w:val="TableParagraph"/>
              <w:spacing w:before="48"/>
              <w:ind w:right="72"/>
              <w:rPr>
                <w:b/>
                <w:sz w:val="11"/>
              </w:rPr>
            </w:pPr>
            <w:r>
              <w:rPr>
                <w:b/>
                <w:sz w:val="11"/>
              </w:rPr>
              <w:t>-</w:t>
            </w:r>
          </w:p>
        </w:tc>
        <w:tc>
          <w:tcPr>
            <w:tcW w:w="849" w:type="dxa"/>
          </w:tcPr>
          <w:p w14:paraId="102064D8" w14:textId="77777777" w:rsidR="001442BB" w:rsidRDefault="005C7D6E">
            <w:pPr>
              <w:pStyle w:val="TableParagraph"/>
              <w:spacing w:before="50"/>
              <w:ind w:right="69"/>
              <w:rPr>
                <w:sz w:val="11"/>
              </w:rPr>
            </w:pPr>
            <w:r>
              <w:rPr>
                <w:sz w:val="11"/>
              </w:rPr>
              <w:t>-</w:t>
            </w:r>
          </w:p>
        </w:tc>
        <w:tc>
          <w:tcPr>
            <w:tcW w:w="1096" w:type="dxa"/>
          </w:tcPr>
          <w:p w14:paraId="102064D9" w14:textId="77777777" w:rsidR="001442BB" w:rsidRDefault="005C7D6E">
            <w:pPr>
              <w:pStyle w:val="TableParagraph"/>
              <w:spacing w:before="50"/>
              <w:ind w:right="58"/>
              <w:rPr>
                <w:sz w:val="11"/>
              </w:rPr>
            </w:pPr>
            <w:r>
              <w:rPr>
                <w:sz w:val="11"/>
              </w:rPr>
              <w:t>-</w:t>
            </w:r>
          </w:p>
        </w:tc>
        <w:tc>
          <w:tcPr>
            <w:tcW w:w="1007" w:type="dxa"/>
          </w:tcPr>
          <w:p w14:paraId="102064DA" w14:textId="77777777" w:rsidR="001442BB" w:rsidRDefault="005C7D6E">
            <w:pPr>
              <w:pStyle w:val="TableParagraph"/>
              <w:spacing w:before="50"/>
              <w:ind w:right="53"/>
              <w:rPr>
                <w:sz w:val="11"/>
              </w:rPr>
            </w:pPr>
            <w:r>
              <w:rPr>
                <w:sz w:val="11"/>
              </w:rPr>
              <w:t>-</w:t>
            </w:r>
          </w:p>
        </w:tc>
        <w:tc>
          <w:tcPr>
            <w:tcW w:w="1041" w:type="dxa"/>
          </w:tcPr>
          <w:p w14:paraId="102064DB" w14:textId="77777777" w:rsidR="001442BB" w:rsidRDefault="005C7D6E">
            <w:pPr>
              <w:pStyle w:val="TableParagraph"/>
              <w:spacing w:before="50"/>
              <w:ind w:right="55"/>
              <w:rPr>
                <w:sz w:val="11"/>
              </w:rPr>
            </w:pPr>
            <w:r>
              <w:rPr>
                <w:sz w:val="11"/>
              </w:rPr>
              <w:t>-</w:t>
            </w:r>
          </w:p>
        </w:tc>
        <w:tc>
          <w:tcPr>
            <w:tcW w:w="1096" w:type="dxa"/>
          </w:tcPr>
          <w:p w14:paraId="102064DC" w14:textId="77777777" w:rsidR="001442BB" w:rsidRDefault="005C7D6E">
            <w:pPr>
              <w:pStyle w:val="TableParagraph"/>
              <w:spacing w:before="50"/>
              <w:ind w:right="54"/>
              <w:rPr>
                <w:sz w:val="11"/>
              </w:rPr>
            </w:pPr>
            <w:r>
              <w:rPr>
                <w:sz w:val="11"/>
              </w:rPr>
              <w:t>-</w:t>
            </w:r>
          </w:p>
        </w:tc>
        <w:tc>
          <w:tcPr>
            <w:tcW w:w="810" w:type="dxa"/>
          </w:tcPr>
          <w:p w14:paraId="102064DD" w14:textId="77777777" w:rsidR="001442BB" w:rsidRDefault="005C7D6E">
            <w:pPr>
              <w:pStyle w:val="TableParagraph"/>
              <w:spacing w:before="50"/>
              <w:ind w:right="50"/>
              <w:rPr>
                <w:sz w:val="11"/>
              </w:rPr>
            </w:pPr>
            <w:r>
              <w:rPr>
                <w:sz w:val="11"/>
              </w:rPr>
              <w:t>-</w:t>
            </w:r>
          </w:p>
        </w:tc>
        <w:tc>
          <w:tcPr>
            <w:tcW w:w="954" w:type="dxa"/>
          </w:tcPr>
          <w:p w14:paraId="102064DE" w14:textId="77777777" w:rsidR="001442BB" w:rsidRDefault="005C7D6E">
            <w:pPr>
              <w:pStyle w:val="TableParagraph"/>
              <w:spacing w:before="50"/>
              <w:ind w:right="51"/>
              <w:rPr>
                <w:sz w:val="11"/>
              </w:rPr>
            </w:pPr>
            <w:r>
              <w:rPr>
                <w:sz w:val="11"/>
              </w:rPr>
              <w:t>8.899</w:t>
            </w:r>
          </w:p>
        </w:tc>
        <w:tc>
          <w:tcPr>
            <w:tcW w:w="810" w:type="dxa"/>
          </w:tcPr>
          <w:p w14:paraId="102064DF" w14:textId="77777777" w:rsidR="001442BB" w:rsidRDefault="005C7D6E">
            <w:pPr>
              <w:pStyle w:val="TableParagraph"/>
              <w:spacing w:before="50"/>
              <w:ind w:right="48"/>
              <w:rPr>
                <w:sz w:val="11"/>
              </w:rPr>
            </w:pPr>
            <w:r>
              <w:rPr>
                <w:sz w:val="11"/>
              </w:rPr>
              <w:t>(14)</w:t>
            </w:r>
          </w:p>
        </w:tc>
      </w:tr>
      <w:tr w:rsidR="001442BB" w14:paraId="102064ED" w14:textId="77777777">
        <w:trPr>
          <w:trHeight w:val="347"/>
        </w:trPr>
        <w:tc>
          <w:tcPr>
            <w:tcW w:w="3221" w:type="dxa"/>
          </w:tcPr>
          <w:p w14:paraId="102064E1" w14:textId="77777777" w:rsidR="001442BB" w:rsidRDefault="005C7D6E">
            <w:pPr>
              <w:pStyle w:val="TableParagraph"/>
              <w:spacing w:before="89"/>
              <w:ind w:left="76"/>
              <w:jc w:val="left"/>
              <w:rPr>
                <w:b/>
                <w:sz w:val="14"/>
              </w:rPr>
            </w:pPr>
            <w:r>
              <w:rPr>
                <w:b/>
                <w:sz w:val="14"/>
              </w:rPr>
              <w:t>Total da Categoria</w:t>
            </w:r>
          </w:p>
        </w:tc>
        <w:tc>
          <w:tcPr>
            <w:tcW w:w="991" w:type="dxa"/>
          </w:tcPr>
          <w:p w14:paraId="102064E2" w14:textId="77777777" w:rsidR="001442BB" w:rsidRDefault="005C7D6E">
            <w:pPr>
              <w:pStyle w:val="TableParagraph"/>
              <w:spacing w:before="105"/>
              <w:ind w:right="56"/>
              <w:rPr>
                <w:b/>
                <w:sz w:val="11"/>
              </w:rPr>
            </w:pPr>
            <w:r>
              <w:rPr>
                <w:b/>
                <w:sz w:val="11"/>
              </w:rPr>
              <w:t>67.226</w:t>
            </w:r>
          </w:p>
        </w:tc>
        <w:tc>
          <w:tcPr>
            <w:tcW w:w="955" w:type="dxa"/>
          </w:tcPr>
          <w:p w14:paraId="102064E3" w14:textId="77777777" w:rsidR="001442BB" w:rsidRDefault="005C7D6E">
            <w:pPr>
              <w:pStyle w:val="TableParagraph"/>
              <w:spacing w:before="108"/>
              <w:ind w:right="73"/>
              <w:rPr>
                <w:sz w:val="11"/>
              </w:rPr>
            </w:pPr>
            <w:r>
              <w:rPr>
                <w:sz w:val="11"/>
              </w:rPr>
              <w:t>-</w:t>
            </w:r>
          </w:p>
        </w:tc>
        <w:tc>
          <w:tcPr>
            <w:tcW w:w="813" w:type="dxa"/>
          </w:tcPr>
          <w:p w14:paraId="102064E4" w14:textId="77777777" w:rsidR="001442BB" w:rsidRDefault="005C7D6E">
            <w:pPr>
              <w:pStyle w:val="TableParagraph"/>
              <w:spacing w:before="108"/>
              <w:ind w:right="72"/>
              <w:rPr>
                <w:sz w:val="11"/>
              </w:rPr>
            </w:pPr>
            <w:r>
              <w:rPr>
                <w:sz w:val="11"/>
              </w:rPr>
              <w:t>-</w:t>
            </w:r>
          </w:p>
        </w:tc>
        <w:tc>
          <w:tcPr>
            <w:tcW w:w="849" w:type="dxa"/>
          </w:tcPr>
          <w:p w14:paraId="102064E5" w14:textId="77777777" w:rsidR="001442BB" w:rsidRDefault="005C7D6E">
            <w:pPr>
              <w:pStyle w:val="TableParagraph"/>
              <w:spacing w:before="105"/>
              <w:ind w:right="54"/>
              <w:rPr>
                <w:b/>
                <w:sz w:val="11"/>
              </w:rPr>
            </w:pPr>
            <w:r>
              <w:rPr>
                <w:b/>
                <w:sz w:val="11"/>
              </w:rPr>
              <w:t>1.668.138</w:t>
            </w:r>
          </w:p>
        </w:tc>
        <w:tc>
          <w:tcPr>
            <w:tcW w:w="1096" w:type="dxa"/>
          </w:tcPr>
          <w:p w14:paraId="102064E6" w14:textId="77777777" w:rsidR="001442BB" w:rsidRDefault="005C7D6E">
            <w:pPr>
              <w:pStyle w:val="TableParagraph"/>
              <w:spacing w:before="105"/>
              <w:ind w:right="56"/>
              <w:rPr>
                <w:b/>
                <w:sz w:val="11"/>
              </w:rPr>
            </w:pPr>
            <w:r>
              <w:rPr>
                <w:b/>
                <w:sz w:val="11"/>
              </w:rPr>
              <w:t>37.687.688</w:t>
            </w:r>
          </w:p>
        </w:tc>
        <w:tc>
          <w:tcPr>
            <w:tcW w:w="1007" w:type="dxa"/>
          </w:tcPr>
          <w:p w14:paraId="102064E7" w14:textId="77777777" w:rsidR="001442BB" w:rsidRDefault="001442BB">
            <w:pPr>
              <w:pStyle w:val="TableParagraph"/>
              <w:jc w:val="left"/>
              <w:rPr>
                <w:rFonts w:ascii="Times New Roman"/>
                <w:sz w:val="12"/>
              </w:rPr>
            </w:pPr>
          </w:p>
        </w:tc>
        <w:tc>
          <w:tcPr>
            <w:tcW w:w="1041" w:type="dxa"/>
          </w:tcPr>
          <w:p w14:paraId="102064E8" w14:textId="77777777" w:rsidR="001442BB" w:rsidRDefault="005C7D6E">
            <w:pPr>
              <w:pStyle w:val="TableParagraph"/>
              <w:spacing w:before="105"/>
              <w:ind w:right="54"/>
              <w:rPr>
                <w:b/>
                <w:sz w:val="11"/>
              </w:rPr>
            </w:pPr>
            <w:r>
              <w:rPr>
                <w:b/>
                <w:sz w:val="11"/>
              </w:rPr>
              <w:t>39.022.307</w:t>
            </w:r>
          </w:p>
        </w:tc>
        <w:tc>
          <w:tcPr>
            <w:tcW w:w="1096" w:type="dxa"/>
          </w:tcPr>
          <w:p w14:paraId="102064E9" w14:textId="77777777" w:rsidR="001442BB" w:rsidRDefault="005C7D6E">
            <w:pPr>
              <w:pStyle w:val="TableParagraph"/>
              <w:spacing w:before="105"/>
              <w:ind w:right="53"/>
              <w:rPr>
                <w:b/>
                <w:sz w:val="11"/>
              </w:rPr>
            </w:pPr>
            <w:r>
              <w:rPr>
                <w:b/>
                <w:sz w:val="11"/>
              </w:rPr>
              <w:t>39.423.052</w:t>
            </w:r>
          </w:p>
        </w:tc>
        <w:tc>
          <w:tcPr>
            <w:tcW w:w="810" w:type="dxa"/>
          </w:tcPr>
          <w:p w14:paraId="102064EA" w14:textId="77777777" w:rsidR="001442BB" w:rsidRDefault="005C7D6E">
            <w:pPr>
              <w:pStyle w:val="TableParagraph"/>
              <w:spacing w:before="105"/>
              <w:ind w:right="49"/>
              <w:rPr>
                <w:b/>
                <w:sz w:val="11"/>
              </w:rPr>
            </w:pPr>
            <w:r>
              <w:rPr>
                <w:b/>
                <w:sz w:val="11"/>
              </w:rPr>
              <w:t>400.745</w:t>
            </w:r>
          </w:p>
        </w:tc>
        <w:tc>
          <w:tcPr>
            <w:tcW w:w="954" w:type="dxa"/>
          </w:tcPr>
          <w:p w14:paraId="102064EB" w14:textId="77777777" w:rsidR="001442BB" w:rsidRDefault="005C7D6E">
            <w:pPr>
              <w:pStyle w:val="TableParagraph"/>
              <w:spacing w:before="105"/>
              <w:ind w:right="51"/>
              <w:rPr>
                <w:b/>
                <w:sz w:val="11"/>
              </w:rPr>
            </w:pPr>
            <w:r>
              <w:rPr>
                <w:b/>
                <w:sz w:val="11"/>
              </w:rPr>
              <w:t>35.550.260</w:t>
            </w:r>
          </w:p>
        </w:tc>
        <w:tc>
          <w:tcPr>
            <w:tcW w:w="810" w:type="dxa"/>
          </w:tcPr>
          <w:p w14:paraId="102064EC" w14:textId="77777777" w:rsidR="001442BB" w:rsidRDefault="005C7D6E">
            <w:pPr>
              <w:pStyle w:val="TableParagraph"/>
              <w:spacing w:before="105"/>
              <w:ind w:right="45"/>
              <w:rPr>
                <w:b/>
                <w:sz w:val="11"/>
              </w:rPr>
            </w:pPr>
            <w:r>
              <w:rPr>
                <w:b/>
                <w:sz w:val="11"/>
              </w:rPr>
              <w:t>(437.195)</w:t>
            </w:r>
          </w:p>
        </w:tc>
      </w:tr>
      <w:tr w:rsidR="001442BB" w14:paraId="102064F3" w14:textId="77777777">
        <w:trPr>
          <w:trHeight w:val="227"/>
        </w:trPr>
        <w:tc>
          <w:tcPr>
            <w:tcW w:w="3221" w:type="dxa"/>
          </w:tcPr>
          <w:p w14:paraId="102064EE" w14:textId="77777777" w:rsidR="001442BB" w:rsidRDefault="005C7D6E">
            <w:pPr>
              <w:pStyle w:val="TableParagraph"/>
              <w:spacing w:before="31"/>
              <w:ind w:left="165"/>
              <w:jc w:val="left"/>
              <w:rPr>
                <w:sz w:val="14"/>
              </w:rPr>
            </w:pPr>
            <w:r>
              <w:rPr>
                <w:sz w:val="14"/>
              </w:rPr>
              <w:t>Crédito Tributário (Nota 20.c)</w:t>
            </w:r>
          </w:p>
        </w:tc>
        <w:tc>
          <w:tcPr>
            <w:tcW w:w="7848" w:type="dxa"/>
            <w:gridSpan w:val="8"/>
            <w:vMerge w:val="restart"/>
          </w:tcPr>
          <w:p w14:paraId="102064EF" w14:textId="77777777" w:rsidR="001442BB" w:rsidRDefault="001442BB">
            <w:pPr>
              <w:pStyle w:val="TableParagraph"/>
              <w:jc w:val="left"/>
              <w:rPr>
                <w:rFonts w:ascii="Times New Roman"/>
                <w:sz w:val="12"/>
              </w:rPr>
            </w:pPr>
          </w:p>
        </w:tc>
        <w:tc>
          <w:tcPr>
            <w:tcW w:w="810" w:type="dxa"/>
          </w:tcPr>
          <w:p w14:paraId="102064F0" w14:textId="77777777" w:rsidR="001442BB" w:rsidRDefault="005C7D6E">
            <w:pPr>
              <w:pStyle w:val="TableParagraph"/>
              <w:spacing w:before="48"/>
              <w:ind w:right="50"/>
              <w:rPr>
                <w:sz w:val="11"/>
              </w:rPr>
            </w:pPr>
            <w:r>
              <w:rPr>
                <w:sz w:val="11"/>
              </w:rPr>
              <w:t>231.429</w:t>
            </w:r>
          </w:p>
        </w:tc>
        <w:tc>
          <w:tcPr>
            <w:tcW w:w="954" w:type="dxa"/>
            <w:vMerge w:val="restart"/>
          </w:tcPr>
          <w:p w14:paraId="102064F1" w14:textId="77777777" w:rsidR="001442BB" w:rsidRDefault="001442BB">
            <w:pPr>
              <w:pStyle w:val="TableParagraph"/>
              <w:jc w:val="left"/>
              <w:rPr>
                <w:rFonts w:ascii="Times New Roman"/>
                <w:sz w:val="12"/>
              </w:rPr>
            </w:pPr>
          </w:p>
        </w:tc>
        <w:tc>
          <w:tcPr>
            <w:tcW w:w="810" w:type="dxa"/>
          </w:tcPr>
          <w:p w14:paraId="102064F2" w14:textId="77777777" w:rsidR="001442BB" w:rsidRDefault="005C7D6E">
            <w:pPr>
              <w:pStyle w:val="TableParagraph"/>
              <w:spacing w:before="48"/>
              <w:ind w:right="47"/>
              <w:rPr>
                <w:sz w:val="11"/>
              </w:rPr>
            </w:pPr>
            <w:r>
              <w:rPr>
                <w:sz w:val="11"/>
              </w:rPr>
              <w:t>279.464</w:t>
            </w:r>
          </w:p>
        </w:tc>
      </w:tr>
      <w:tr w:rsidR="001442BB" w14:paraId="102064FB" w14:textId="77777777">
        <w:trPr>
          <w:trHeight w:val="455"/>
        </w:trPr>
        <w:tc>
          <w:tcPr>
            <w:tcW w:w="3221" w:type="dxa"/>
          </w:tcPr>
          <w:p w14:paraId="102064F4" w14:textId="77777777" w:rsidR="001442BB" w:rsidRDefault="005C7D6E">
            <w:pPr>
              <w:pStyle w:val="TableParagraph"/>
              <w:spacing w:before="65"/>
              <w:ind w:left="127" w:right="543" w:firstLine="38"/>
              <w:jc w:val="left"/>
              <w:rPr>
                <w:sz w:val="14"/>
              </w:rPr>
            </w:pPr>
            <w:r>
              <w:rPr>
                <w:sz w:val="14"/>
              </w:rPr>
              <w:t>Provisão para Impostos e Contribuições Diferidos (Nota 20.d)</w:t>
            </w:r>
          </w:p>
        </w:tc>
        <w:tc>
          <w:tcPr>
            <w:tcW w:w="7848" w:type="dxa"/>
            <w:gridSpan w:val="8"/>
            <w:vMerge/>
            <w:tcBorders>
              <w:top w:val="nil"/>
            </w:tcBorders>
          </w:tcPr>
          <w:p w14:paraId="102064F5" w14:textId="77777777" w:rsidR="001442BB" w:rsidRDefault="001442BB">
            <w:pPr>
              <w:rPr>
                <w:sz w:val="2"/>
                <w:szCs w:val="2"/>
              </w:rPr>
            </w:pPr>
          </w:p>
        </w:tc>
        <w:tc>
          <w:tcPr>
            <w:tcW w:w="810" w:type="dxa"/>
          </w:tcPr>
          <w:p w14:paraId="102064F6" w14:textId="77777777" w:rsidR="001442BB" w:rsidRDefault="001442BB">
            <w:pPr>
              <w:pStyle w:val="TableParagraph"/>
              <w:spacing w:before="2"/>
              <w:jc w:val="left"/>
              <w:rPr>
                <w:b/>
                <w:sz w:val="14"/>
              </w:rPr>
            </w:pPr>
          </w:p>
          <w:p w14:paraId="102064F7" w14:textId="77777777" w:rsidR="001442BB" w:rsidRDefault="005C7D6E">
            <w:pPr>
              <w:pStyle w:val="TableParagraph"/>
              <w:ind w:right="48"/>
              <w:rPr>
                <w:sz w:val="11"/>
              </w:rPr>
            </w:pPr>
            <w:r>
              <w:rPr>
                <w:sz w:val="11"/>
              </w:rPr>
              <w:t>(413.323)</w:t>
            </w:r>
          </w:p>
        </w:tc>
        <w:tc>
          <w:tcPr>
            <w:tcW w:w="954" w:type="dxa"/>
            <w:vMerge/>
            <w:tcBorders>
              <w:top w:val="nil"/>
            </w:tcBorders>
          </w:tcPr>
          <w:p w14:paraId="102064F8" w14:textId="77777777" w:rsidR="001442BB" w:rsidRDefault="001442BB">
            <w:pPr>
              <w:rPr>
                <w:sz w:val="2"/>
                <w:szCs w:val="2"/>
              </w:rPr>
            </w:pPr>
          </w:p>
        </w:tc>
        <w:tc>
          <w:tcPr>
            <w:tcW w:w="810" w:type="dxa"/>
          </w:tcPr>
          <w:p w14:paraId="102064F9" w14:textId="77777777" w:rsidR="001442BB" w:rsidRDefault="001442BB">
            <w:pPr>
              <w:pStyle w:val="TableParagraph"/>
              <w:spacing w:before="2"/>
              <w:jc w:val="left"/>
              <w:rPr>
                <w:b/>
                <w:sz w:val="14"/>
              </w:rPr>
            </w:pPr>
          </w:p>
          <w:p w14:paraId="102064FA" w14:textId="77777777" w:rsidR="001442BB" w:rsidRDefault="005C7D6E">
            <w:pPr>
              <w:pStyle w:val="TableParagraph"/>
              <w:ind w:right="45"/>
              <w:rPr>
                <w:sz w:val="11"/>
              </w:rPr>
            </w:pPr>
            <w:r>
              <w:rPr>
                <w:sz w:val="11"/>
              </w:rPr>
              <w:t>(103.221)</w:t>
            </w:r>
          </w:p>
        </w:tc>
      </w:tr>
      <w:tr w:rsidR="001442BB" w14:paraId="10206501" w14:textId="77777777">
        <w:trPr>
          <w:trHeight w:val="227"/>
        </w:trPr>
        <w:tc>
          <w:tcPr>
            <w:tcW w:w="3221" w:type="dxa"/>
          </w:tcPr>
          <w:p w14:paraId="102064FC" w14:textId="77777777" w:rsidR="001442BB" w:rsidRDefault="005C7D6E">
            <w:pPr>
              <w:pStyle w:val="TableParagraph"/>
              <w:spacing w:before="29"/>
              <w:ind w:left="76"/>
              <w:jc w:val="left"/>
              <w:rPr>
                <w:b/>
                <w:sz w:val="14"/>
              </w:rPr>
            </w:pPr>
            <w:r>
              <w:rPr>
                <w:b/>
                <w:sz w:val="14"/>
              </w:rPr>
              <w:t>Total do Ajuste a Valor de Mercado</w:t>
            </w:r>
          </w:p>
        </w:tc>
        <w:tc>
          <w:tcPr>
            <w:tcW w:w="7848" w:type="dxa"/>
            <w:gridSpan w:val="8"/>
            <w:vMerge/>
            <w:tcBorders>
              <w:top w:val="nil"/>
            </w:tcBorders>
          </w:tcPr>
          <w:p w14:paraId="102064FD" w14:textId="77777777" w:rsidR="001442BB" w:rsidRDefault="001442BB">
            <w:pPr>
              <w:rPr>
                <w:sz w:val="2"/>
                <w:szCs w:val="2"/>
              </w:rPr>
            </w:pPr>
          </w:p>
        </w:tc>
        <w:tc>
          <w:tcPr>
            <w:tcW w:w="810" w:type="dxa"/>
          </w:tcPr>
          <w:p w14:paraId="102064FE" w14:textId="77777777" w:rsidR="001442BB" w:rsidRDefault="005C7D6E">
            <w:pPr>
              <w:pStyle w:val="TableParagraph"/>
              <w:spacing w:before="45"/>
              <w:ind w:right="50"/>
              <w:rPr>
                <w:b/>
                <w:sz w:val="11"/>
              </w:rPr>
            </w:pPr>
            <w:r>
              <w:rPr>
                <w:b/>
                <w:sz w:val="11"/>
              </w:rPr>
              <w:t>218.851</w:t>
            </w:r>
          </w:p>
        </w:tc>
        <w:tc>
          <w:tcPr>
            <w:tcW w:w="954" w:type="dxa"/>
            <w:vMerge/>
            <w:tcBorders>
              <w:top w:val="nil"/>
            </w:tcBorders>
          </w:tcPr>
          <w:p w14:paraId="102064FF" w14:textId="77777777" w:rsidR="001442BB" w:rsidRDefault="001442BB">
            <w:pPr>
              <w:rPr>
                <w:sz w:val="2"/>
                <w:szCs w:val="2"/>
              </w:rPr>
            </w:pPr>
          </w:p>
        </w:tc>
        <w:tc>
          <w:tcPr>
            <w:tcW w:w="810" w:type="dxa"/>
          </w:tcPr>
          <w:p w14:paraId="10206500" w14:textId="77777777" w:rsidR="001442BB" w:rsidRDefault="005C7D6E">
            <w:pPr>
              <w:pStyle w:val="TableParagraph"/>
              <w:spacing w:before="45"/>
              <w:ind w:right="45"/>
              <w:rPr>
                <w:b/>
                <w:sz w:val="11"/>
              </w:rPr>
            </w:pPr>
            <w:r>
              <w:rPr>
                <w:b/>
                <w:sz w:val="11"/>
              </w:rPr>
              <w:t>(260.952)</w:t>
            </w:r>
          </w:p>
        </w:tc>
      </w:tr>
    </w:tbl>
    <w:p w14:paraId="10206502" w14:textId="77777777" w:rsidR="001442BB" w:rsidRDefault="005C7D6E">
      <w:pPr>
        <w:spacing w:before="89"/>
        <w:ind w:left="630"/>
        <w:rPr>
          <w:sz w:val="14"/>
        </w:rPr>
      </w:pPr>
      <w:r>
        <w:rPr>
          <w:sz w:val="14"/>
          <w:vertAlign w:val="superscript"/>
        </w:rPr>
        <w:t>(1)</w:t>
      </w:r>
      <w:r>
        <w:rPr>
          <w:sz w:val="14"/>
        </w:rPr>
        <w:t xml:space="preserve"> No exercício, foi reconhecido como perda de caráter permanente para as debêntures da carteira do Banco, o valor de R$ 126.781, consoante previsto no artigo 6º, da Circular Bacen nº 3.068, de 08.11.2001</w:t>
      </w:r>
    </w:p>
    <w:p w14:paraId="10206503" w14:textId="77777777" w:rsidR="001442BB" w:rsidRDefault="005C7D6E">
      <w:pPr>
        <w:spacing w:before="41" w:line="249" w:lineRule="auto"/>
        <w:ind w:left="769" w:right="255" w:hanging="152"/>
        <w:rPr>
          <w:sz w:val="14"/>
        </w:rPr>
      </w:pPr>
      <w:r>
        <w:rPr>
          <w:sz w:val="14"/>
          <w:vertAlign w:val="superscript"/>
        </w:rPr>
        <w:t>(2)</w:t>
      </w:r>
      <w:r>
        <w:rPr>
          <w:sz w:val="14"/>
        </w:rPr>
        <w:t xml:space="preserve"> Composição: Garantias de Operações em Bolsa R$ 53</w:t>
      </w:r>
      <w:r>
        <w:rPr>
          <w:sz w:val="14"/>
        </w:rPr>
        <w:t>5.858 (R$ 270.805 em 31.12.2018); Garantias de Operações em Câmaras de Liquidação R$ 3.265 (R$ 3.081 em 31.12.2018); Garantias em Processos Judiciais R$149.288 (R$ 147.388 em 31.12.2018); e Demais Garantias R$ 29.557 (R$ 27.887 em 31.12.2018).</w:t>
      </w:r>
    </w:p>
    <w:p w14:paraId="10206504" w14:textId="77777777" w:rsidR="001442BB" w:rsidRDefault="001442BB">
      <w:pPr>
        <w:pStyle w:val="Corpodetexto"/>
        <w:rPr>
          <w:sz w:val="16"/>
        </w:rPr>
      </w:pPr>
    </w:p>
    <w:p w14:paraId="10206505" w14:textId="77777777" w:rsidR="001442BB" w:rsidRDefault="001442BB">
      <w:pPr>
        <w:pStyle w:val="Corpodetexto"/>
        <w:spacing w:before="3"/>
        <w:rPr>
          <w:sz w:val="15"/>
        </w:rPr>
      </w:pPr>
    </w:p>
    <w:p w14:paraId="10206506" w14:textId="77777777" w:rsidR="001442BB" w:rsidRDefault="005C7D6E">
      <w:pPr>
        <w:pStyle w:val="Corpodetexto"/>
        <w:ind w:left="301" w:right="1842"/>
        <w:jc w:val="both"/>
      </w:pPr>
      <w:r>
        <w:t>A</w:t>
      </w:r>
      <w:r>
        <w:rPr>
          <w:spacing w:val="-8"/>
        </w:rPr>
        <w:t xml:space="preserve"> </w:t>
      </w:r>
      <w:r>
        <w:t>rubrica</w:t>
      </w:r>
      <w:r>
        <w:rPr>
          <w:spacing w:val="-5"/>
        </w:rPr>
        <w:t xml:space="preserve"> </w:t>
      </w:r>
      <w:r>
        <w:t>“Títulos</w:t>
      </w:r>
      <w:r>
        <w:rPr>
          <w:spacing w:val="-5"/>
        </w:rPr>
        <w:t xml:space="preserve"> </w:t>
      </w:r>
      <w:r>
        <w:t>Públicos</w:t>
      </w:r>
      <w:r>
        <w:rPr>
          <w:spacing w:val="-4"/>
        </w:rPr>
        <w:t xml:space="preserve"> </w:t>
      </w:r>
      <w:r>
        <w:t>Federais</w:t>
      </w:r>
      <w:r>
        <w:rPr>
          <w:spacing w:val="-5"/>
        </w:rPr>
        <w:t xml:space="preserve"> </w:t>
      </w:r>
      <w:r>
        <w:t>–</w:t>
      </w:r>
      <w:r>
        <w:rPr>
          <w:spacing w:val="-8"/>
        </w:rPr>
        <w:t xml:space="preserve"> </w:t>
      </w:r>
      <w:r>
        <w:t>Outros”</w:t>
      </w:r>
      <w:r>
        <w:rPr>
          <w:spacing w:val="-5"/>
        </w:rPr>
        <w:t xml:space="preserve"> </w:t>
      </w:r>
      <w:r>
        <w:t>dos</w:t>
      </w:r>
      <w:r>
        <w:rPr>
          <w:spacing w:val="-6"/>
        </w:rPr>
        <w:t xml:space="preserve"> </w:t>
      </w:r>
      <w:r>
        <w:t>itens</w:t>
      </w:r>
      <w:r>
        <w:rPr>
          <w:spacing w:val="-5"/>
        </w:rPr>
        <w:t xml:space="preserve"> </w:t>
      </w:r>
      <w:r>
        <w:t>Títulos</w:t>
      </w:r>
      <w:r>
        <w:rPr>
          <w:spacing w:val="-6"/>
        </w:rPr>
        <w:t xml:space="preserve"> </w:t>
      </w:r>
      <w:r>
        <w:t>de</w:t>
      </w:r>
      <w:r>
        <w:rPr>
          <w:spacing w:val="-7"/>
        </w:rPr>
        <w:t xml:space="preserve"> </w:t>
      </w:r>
      <w:r>
        <w:t>Renda</w:t>
      </w:r>
      <w:r>
        <w:rPr>
          <w:spacing w:val="-5"/>
        </w:rPr>
        <w:t xml:space="preserve"> </w:t>
      </w:r>
      <w:r>
        <w:t>Fixa</w:t>
      </w:r>
      <w:r>
        <w:rPr>
          <w:spacing w:val="-7"/>
        </w:rPr>
        <w:t xml:space="preserve"> </w:t>
      </w:r>
      <w:r>
        <w:t>e</w:t>
      </w:r>
      <w:r>
        <w:rPr>
          <w:spacing w:val="-5"/>
        </w:rPr>
        <w:t xml:space="preserve"> </w:t>
      </w:r>
      <w:r>
        <w:t>Títulos</w:t>
      </w:r>
      <w:r>
        <w:rPr>
          <w:spacing w:val="-6"/>
        </w:rPr>
        <w:t xml:space="preserve"> </w:t>
      </w:r>
      <w:r>
        <w:t>Dados</w:t>
      </w:r>
      <w:r>
        <w:rPr>
          <w:spacing w:val="-5"/>
        </w:rPr>
        <w:t xml:space="preserve"> </w:t>
      </w:r>
      <w:r>
        <w:t>em</w:t>
      </w:r>
      <w:r>
        <w:rPr>
          <w:spacing w:val="-3"/>
        </w:rPr>
        <w:t xml:space="preserve"> </w:t>
      </w:r>
      <w:r>
        <w:t>Garantia</w:t>
      </w:r>
      <w:r>
        <w:rPr>
          <w:spacing w:val="-7"/>
        </w:rPr>
        <w:t xml:space="preserve"> </w:t>
      </w:r>
      <w:r>
        <w:t>registra</w:t>
      </w:r>
      <w:r>
        <w:rPr>
          <w:spacing w:val="-5"/>
        </w:rPr>
        <w:t xml:space="preserve"> </w:t>
      </w:r>
      <w:r>
        <w:t>aplicações</w:t>
      </w:r>
      <w:r>
        <w:rPr>
          <w:spacing w:val="-6"/>
        </w:rPr>
        <w:t xml:space="preserve"> </w:t>
      </w:r>
      <w:r>
        <w:t>financeiras em títulos públicos denominados pelo Tesouro Nacional como NUCL910801, com vencimento em 31.08.1993, ainda não resgatad</w:t>
      </w:r>
      <w:r>
        <w:t>os pelo Tesouro</w:t>
      </w:r>
      <w:r>
        <w:rPr>
          <w:spacing w:val="-13"/>
        </w:rPr>
        <w:t xml:space="preserve"> </w:t>
      </w:r>
      <w:r>
        <w:t>Nacional.</w:t>
      </w:r>
      <w:r>
        <w:rPr>
          <w:spacing w:val="-12"/>
        </w:rPr>
        <w:t xml:space="preserve"> </w:t>
      </w:r>
      <w:r>
        <w:t>Os</w:t>
      </w:r>
      <w:r>
        <w:rPr>
          <w:spacing w:val="-10"/>
        </w:rPr>
        <w:t xml:space="preserve"> </w:t>
      </w:r>
      <w:r>
        <w:t>referidos</w:t>
      </w:r>
      <w:r>
        <w:rPr>
          <w:spacing w:val="-11"/>
        </w:rPr>
        <w:t xml:space="preserve"> </w:t>
      </w:r>
      <w:r>
        <w:t>títulos</w:t>
      </w:r>
      <w:r>
        <w:rPr>
          <w:spacing w:val="-9"/>
        </w:rPr>
        <w:t xml:space="preserve"> </w:t>
      </w:r>
      <w:r>
        <w:t>registram</w:t>
      </w:r>
      <w:r>
        <w:rPr>
          <w:spacing w:val="-7"/>
        </w:rPr>
        <w:t xml:space="preserve"> </w:t>
      </w:r>
      <w:r>
        <w:t>uma</w:t>
      </w:r>
      <w:r>
        <w:rPr>
          <w:spacing w:val="-13"/>
        </w:rPr>
        <w:t xml:space="preserve"> </w:t>
      </w:r>
      <w:r>
        <w:t>desvalorização</w:t>
      </w:r>
      <w:r>
        <w:rPr>
          <w:spacing w:val="-10"/>
        </w:rPr>
        <w:t xml:space="preserve"> </w:t>
      </w:r>
      <w:r>
        <w:t>integral</w:t>
      </w:r>
      <w:r>
        <w:rPr>
          <w:spacing w:val="-10"/>
        </w:rPr>
        <w:t xml:space="preserve"> </w:t>
      </w:r>
      <w:r>
        <w:t>em</w:t>
      </w:r>
      <w:r>
        <w:rPr>
          <w:spacing w:val="-8"/>
        </w:rPr>
        <w:t xml:space="preserve"> </w:t>
      </w:r>
      <w:r>
        <w:t>função</w:t>
      </w:r>
      <w:r>
        <w:rPr>
          <w:spacing w:val="-10"/>
        </w:rPr>
        <w:t xml:space="preserve"> </w:t>
      </w:r>
      <w:r>
        <w:t>de</w:t>
      </w:r>
      <w:r>
        <w:rPr>
          <w:spacing w:val="-9"/>
        </w:rPr>
        <w:t xml:space="preserve"> </w:t>
      </w:r>
      <w:r>
        <w:t>seu</w:t>
      </w:r>
      <w:r>
        <w:rPr>
          <w:spacing w:val="-10"/>
        </w:rPr>
        <w:t xml:space="preserve"> </w:t>
      </w:r>
      <w:r>
        <w:t>vencimento,</w:t>
      </w:r>
      <w:r>
        <w:rPr>
          <w:spacing w:val="-10"/>
        </w:rPr>
        <w:t xml:space="preserve"> </w:t>
      </w:r>
      <w:r>
        <w:t>sem,</w:t>
      </w:r>
      <w:r>
        <w:rPr>
          <w:spacing w:val="-11"/>
        </w:rPr>
        <w:t xml:space="preserve"> </w:t>
      </w:r>
      <w:r>
        <w:t>no</w:t>
      </w:r>
      <w:r>
        <w:rPr>
          <w:spacing w:val="-10"/>
        </w:rPr>
        <w:t xml:space="preserve"> </w:t>
      </w:r>
      <w:r>
        <w:t>entanto,</w:t>
      </w:r>
      <w:r>
        <w:rPr>
          <w:spacing w:val="-10"/>
        </w:rPr>
        <w:t xml:space="preserve"> </w:t>
      </w:r>
      <w:r>
        <w:t>se</w:t>
      </w:r>
      <w:r>
        <w:rPr>
          <w:spacing w:val="-9"/>
        </w:rPr>
        <w:t xml:space="preserve"> </w:t>
      </w:r>
      <w:r>
        <w:t>enquadrar</w:t>
      </w:r>
    </w:p>
    <w:p w14:paraId="10206507" w14:textId="77777777" w:rsidR="001442BB" w:rsidRDefault="001442BB">
      <w:pPr>
        <w:jc w:val="both"/>
        <w:sectPr w:rsidR="001442BB">
          <w:footerReference w:type="default" r:id="rId33"/>
          <w:pgSz w:w="16840" w:h="11900" w:orient="landscape"/>
          <w:pgMar w:top="1100" w:right="820" w:bottom="1000" w:left="1640" w:header="0" w:footer="811" w:gutter="0"/>
          <w:pgNumType w:start="11"/>
          <w:cols w:space="720"/>
        </w:sectPr>
      </w:pPr>
    </w:p>
    <w:p w14:paraId="10206508" w14:textId="77777777" w:rsidR="001442BB" w:rsidRDefault="001442BB">
      <w:pPr>
        <w:pStyle w:val="Corpodetexto"/>
        <w:spacing w:before="4"/>
        <w:rPr>
          <w:sz w:val="19"/>
        </w:rPr>
      </w:pPr>
    </w:p>
    <w:p w14:paraId="10206509" w14:textId="77777777" w:rsidR="001442BB" w:rsidRDefault="005C7D6E">
      <w:pPr>
        <w:pStyle w:val="Corpodetexto"/>
        <w:spacing w:before="93"/>
        <w:ind w:left="301"/>
        <w:jc w:val="both"/>
      </w:pPr>
      <w:r>
        <w:t>no conceito de Perda Permanente, na forma disciplinada na Circular Bacen nº 3.068, de 08.11.2001.</w:t>
      </w:r>
    </w:p>
    <w:p w14:paraId="1020650A" w14:textId="77777777" w:rsidR="001442BB" w:rsidRDefault="005C7D6E">
      <w:pPr>
        <w:pStyle w:val="Corpodetexto"/>
        <w:ind w:left="301" w:right="1840"/>
        <w:jc w:val="both"/>
      </w:pPr>
      <w:r>
        <w:t>Em virtude do enquadramento dos ativos na categoria “Títulos Disponíveis para Venda”, encontra-se registrado no Patrimônio Líquido do Banco, na conta "Ajustes</w:t>
      </w:r>
      <w:r>
        <w:t xml:space="preserve"> a Valor de Mercado", o valor de R$ 400.745 ((R$ 437.195) em 31.12.2018). Esse ajuste, líquido dos efeitos tributários, corresponde a R$ 218.851 ((R$ 260.952) em 31.12.2018).</w:t>
      </w:r>
    </w:p>
    <w:p w14:paraId="1020650B" w14:textId="77777777" w:rsidR="001442BB" w:rsidRDefault="001442BB">
      <w:pPr>
        <w:pStyle w:val="Corpodetexto"/>
        <w:spacing w:before="2"/>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849"/>
        <w:gridCol w:w="851"/>
        <w:gridCol w:w="990"/>
        <w:gridCol w:w="1276"/>
        <w:gridCol w:w="1132"/>
        <w:gridCol w:w="993"/>
        <w:gridCol w:w="1000"/>
        <w:gridCol w:w="1096"/>
        <w:gridCol w:w="1019"/>
      </w:tblGrid>
      <w:tr w:rsidR="001442BB" w14:paraId="10206511" w14:textId="77777777">
        <w:trPr>
          <w:trHeight w:val="443"/>
        </w:trPr>
        <w:tc>
          <w:tcPr>
            <w:tcW w:w="3403" w:type="dxa"/>
            <w:vMerge w:val="restart"/>
          </w:tcPr>
          <w:p w14:paraId="1020650C" w14:textId="77777777" w:rsidR="001442BB" w:rsidRDefault="001442BB">
            <w:pPr>
              <w:pStyle w:val="TableParagraph"/>
              <w:jc w:val="left"/>
              <w:rPr>
                <w:sz w:val="20"/>
              </w:rPr>
            </w:pPr>
          </w:p>
          <w:p w14:paraId="1020650D" w14:textId="77777777" w:rsidR="001442BB" w:rsidRDefault="001442BB">
            <w:pPr>
              <w:pStyle w:val="TableParagraph"/>
              <w:spacing w:before="8"/>
              <w:jc w:val="left"/>
              <w:rPr>
                <w:sz w:val="18"/>
              </w:rPr>
            </w:pPr>
          </w:p>
          <w:p w14:paraId="1020650E" w14:textId="77777777" w:rsidR="001442BB" w:rsidRDefault="005C7D6E">
            <w:pPr>
              <w:pStyle w:val="TableParagraph"/>
              <w:ind w:left="107"/>
              <w:jc w:val="left"/>
              <w:rPr>
                <w:b/>
                <w:sz w:val="18"/>
              </w:rPr>
            </w:pPr>
            <w:r>
              <w:rPr>
                <w:b/>
                <w:sz w:val="18"/>
              </w:rPr>
              <w:t>Títulos Mantidos até o Vencimento</w:t>
            </w:r>
          </w:p>
        </w:tc>
        <w:tc>
          <w:tcPr>
            <w:tcW w:w="7091" w:type="dxa"/>
            <w:gridSpan w:val="7"/>
          </w:tcPr>
          <w:p w14:paraId="1020650F" w14:textId="77777777" w:rsidR="001442BB" w:rsidRDefault="005C7D6E">
            <w:pPr>
              <w:pStyle w:val="TableParagraph"/>
              <w:spacing w:before="102"/>
              <w:ind w:left="3055" w:right="2985"/>
              <w:jc w:val="center"/>
              <w:rPr>
                <w:b/>
                <w:sz w:val="20"/>
              </w:rPr>
            </w:pPr>
            <w:r>
              <w:rPr>
                <w:b/>
                <w:sz w:val="20"/>
              </w:rPr>
              <w:t>31.12.2019</w:t>
            </w:r>
          </w:p>
        </w:tc>
        <w:tc>
          <w:tcPr>
            <w:tcW w:w="2115" w:type="dxa"/>
            <w:gridSpan w:val="2"/>
          </w:tcPr>
          <w:p w14:paraId="10206510" w14:textId="77777777" w:rsidR="001442BB" w:rsidRDefault="005C7D6E">
            <w:pPr>
              <w:pStyle w:val="TableParagraph"/>
              <w:spacing w:before="102"/>
              <w:ind w:left="590"/>
              <w:jc w:val="left"/>
              <w:rPr>
                <w:b/>
                <w:sz w:val="20"/>
              </w:rPr>
            </w:pPr>
            <w:r>
              <w:rPr>
                <w:b/>
                <w:sz w:val="20"/>
              </w:rPr>
              <w:t>31.12.2018</w:t>
            </w:r>
          </w:p>
        </w:tc>
      </w:tr>
      <w:tr w:rsidR="001442BB" w14:paraId="1020651A" w14:textId="77777777">
        <w:trPr>
          <w:trHeight w:val="277"/>
        </w:trPr>
        <w:tc>
          <w:tcPr>
            <w:tcW w:w="3403" w:type="dxa"/>
            <w:vMerge/>
            <w:tcBorders>
              <w:top w:val="nil"/>
            </w:tcBorders>
          </w:tcPr>
          <w:p w14:paraId="10206512" w14:textId="77777777" w:rsidR="001442BB" w:rsidRDefault="001442BB">
            <w:pPr>
              <w:rPr>
                <w:sz w:val="2"/>
                <w:szCs w:val="2"/>
              </w:rPr>
            </w:pPr>
          </w:p>
        </w:tc>
        <w:tc>
          <w:tcPr>
            <w:tcW w:w="3966" w:type="dxa"/>
            <w:gridSpan w:val="4"/>
          </w:tcPr>
          <w:p w14:paraId="10206513" w14:textId="77777777" w:rsidR="001442BB" w:rsidRDefault="005C7D6E">
            <w:pPr>
              <w:pStyle w:val="TableParagraph"/>
              <w:spacing w:before="30"/>
              <w:ind w:left="1377"/>
              <w:jc w:val="left"/>
              <w:rPr>
                <w:b/>
                <w:sz w:val="18"/>
              </w:rPr>
            </w:pPr>
            <w:r>
              <w:rPr>
                <w:b/>
                <w:sz w:val="18"/>
              </w:rPr>
              <w:t>Valor de Custo</w:t>
            </w:r>
          </w:p>
        </w:tc>
        <w:tc>
          <w:tcPr>
            <w:tcW w:w="1132" w:type="dxa"/>
            <w:vMerge w:val="restart"/>
          </w:tcPr>
          <w:p w14:paraId="10206514" w14:textId="77777777" w:rsidR="001442BB" w:rsidRDefault="005C7D6E">
            <w:pPr>
              <w:pStyle w:val="TableParagraph"/>
              <w:spacing w:before="137"/>
              <w:ind w:left="433" w:right="50" w:hanging="288"/>
              <w:jc w:val="left"/>
              <w:rPr>
                <w:b/>
                <w:sz w:val="16"/>
              </w:rPr>
            </w:pPr>
            <w:r>
              <w:rPr>
                <w:b/>
                <w:sz w:val="16"/>
              </w:rPr>
              <w:t>Vencimento final</w:t>
            </w:r>
          </w:p>
        </w:tc>
        <w:tc>
          <w:tcPr>
            <w:tcW w:w="993" w:type="dxa"/>
            <w:vMerge w:val="restart"/>
          </w:tcPr>
          <w:p w14:paraId="10206515" w14:textId="77777777" w:rsidR="001442BB" w:rsidRDefault="005C7D6E">
            <w:pPr>
              <w:pStyle w:val="TableParagraph"/>
              <w:spacing w:before="46"/>
              <w:ind w:left="155" w:right="75" w:hanging="5"/>
              <w:jc w:val="center"/>
              <w:rPr>
                <w:b/>
                <w:sz w:val="16"/>
              </w:rPr>
            </w:pPr>
            <w:r>
              <w:rPr>
                <w:b/>
                <w:sz w:val="16"/>
              </w:rPr>
              <w:t>Valor de Custo (Contábil)</w:t>
            </w:r>
          </w:p>
        </w:tc>
        <w:tc>
          <w:tcPr>
            <w:tcW w:w="1000" w:type="dxa"/>
            <w:vMerge w:val="restart"/>
          </w:tcPr>
          <w:p w14:paraId="10206516" w14:textId="77777777" w:rsidR="001442BB" w:rsidRDefault="005C7D6E">
            <w:pPr>
              <w:pStyle w:val="TableParagraph"/>
              <w:spacing w:before="46"/>
              <w:ind w:left="201" w:right="126" w:firstLine="3"/>
              <w:jc w:val="center"/>
              <w:rPr>
                <w:b/>
                <w:sz w:val="16"/>
              </w:rPr>
            </w:pPr>
            <w:r>
              <w:rPr>
                <w:b/>
                <w:sz w:val="16"/>
              </w:rPr>
              <w:t>Valor de Mercado</w:t>
            </w:r>
          </w:p>
          <w:p w14:paraId="10206517" w14:textId="77777777" w:rsidR="001442BB" w:rsidRDefault="005C7D6E">
            <w:pPr>
              <w:pStyle w:val="TableParagraph"/>
              <w:spacing w:line="111" w:lineRule="exact"/>
              <w:ind w:left="166" w:right="93"/>
              <w:jc w:val="center"/>
              <w:rPr>
                <w:b/>
                <w:sz w:val="10"/>
              </w:rPr>
            </w:pPr>
            <w:r>
              <w:rPr>
                <w:b/>
                <w:sz w:val="10"/>
              </w:rPr>
              <w:t>(1)</w:t>
            </w:r>
          </w:p>
        </w:tc>
        <w:tc>
          <w:tcPr>
            <w:tcW w:w="1096" w:type="dxa"/>
            <w:vMerge w:val="restart"/>
          </w:tcPr>
          <w:p w14:paraId="10206518" w14:textId="77777777" w:rsidR="001442BB" w:rsidRDefault="005C7D6E">
            <w:pPr>
              <w:pStyle w:val="TableParagraph"/>
              <w:spacing w:before="46"/>
              <w:ind w:left="207" w:right="127" w:hanging="1"/>
              <w:jc w:val="center"/>
              <w:rPr>
                <w:b/>
                <w:sz w:val="16"/>
              </w:rPr>
            </w:pPr>
            <w:r>
              <w:rPr>
                <w:b/>
                <w:sz w:val="16"/>
              </w:rPr>
              <w:t>Valor de Custo (Contábil)</w:t>
            </w:r>
          </w:p>
        </w:tc>
        <w:tc>
          <w:tcPr>
            <w:tcW w:w="1019" w:type="dxa"/>
            <w:vMerge w:val="restart"/>
          </w:tcPr>
          <w:p w14:paraId="10206519" w14:textId="77777777" w:rsidR="001442BB" w:rsidRDefault="005C7D6E">
            <w:pPr>
              <w:pStyle w:val="TableParagraph"/>
              <w:spacing w:before="137"/>
              <w:ind w:left="140" w:firstLine="86"/>
              <w:jc w:val="left"/>
              <w:rPr>
                <w:b/>
                <w:sz w:val="16"/>
              </w:rPr>
            </w:pPr>
            <w:r>
              <w:rPr>
                <w:b/>
                <w:sz w:val="16"/>
              </w:rPr>
              <w:t xml:space="preserve">Valor de Mercado </w:t>
            </w:r>
            <w:r>
              <w:rPr>
                <w:b/>
                <w:sz w:val="16"/>
                <w:vertAlign w:val="superscript"/>
              </w:rPr>
              <w:t>(1)</w:t>
            </w:r>
          </w:p>
        </w:tc>
      </w:tr>
      <w:tr w:rsidR="001442BB" w14:paraId="10206529" w14:textId="77777777">
        <w:trPr>
          <w:trHeight w:val="369"/>
        </w:trPr>
        <w:tc>
          <w:tcPr>
            <w:tcW w:w="3403" w:type="dxa"/>
            <w:vMerge/>
            <w:tcBorders>
              <w:top w:val="nil"/>
            </w:tcBorders>
          </w:tcPr>
          <w:p w14:paraId="1020651B" w14:textId="77777777" w:rsidR="001442BB" w:rsidRDefault="001442BB">
            <w:pPr>
              <w:rPr>
                <w:sz w:val="2"/>
                <w:szCs w:val="2"/>
              </w:rPr>
            </w:pPr>
          </w:p>
        </w:tc>
        <w:tc>
          <w:tcPr>
            <w:tcW w:w="849" w:type="dxa"/>
          </w:tcPr>
          <w:p w14:paraId="1020651C" w14:textId="77777777" w:rsidR="001442BB" w:rsidRDefault="005C7D6E">
            <w:pPr>
              <w:pStyle w:val="TableParagraph"/>
              <w:spacing w:line="178" w:lineRule="exact"/>
              <w:ind w:left="230"/>
              <w:jc w:val="left"/>
              <w:rPr>
                <w:b/>
                <w:sz w:val="16"/>
              </w:rPr>
            </w:pPr>
            <w:r>
              <w:rPr>
                <w:b/>
                <w:sz w:val="16"/>
              </w:rPr>
              <w:t>0 a 30</w:t>
            </w:r>
          </w:p>
          <w:p w14:paraId="1020651D" w14:textId="77777777" w:rsidR="001442BB" w:rsidRDefault="005C7D6E">
            <w:pPr>
              <w:pStyle w:val="TableParagraph"/>
              <w:spacing w:before="1" w:line="171" w:lineRule="exact"/>
              <w:ind w:left="292"/>
              <w:jc w:val="left"/>
              <w:rPr>
                <w:b/>
                <w:sz w:val="16"/>
              </w:rPr>
            </w:pPr>
            <w:r>
              <w:rPr>
                <w:b/>
                <w:sz w:val="16"/>
              </w:rPr>
              <w:t>dias</w:t>
            </w:r>
          </w:p>
        </w:tc>
        <w:tc>
          <w:tcPr>
            <w:tcW w:w="851" w:type="dxa"/>
          </w:tcPr>
          <w:p w14:paraId="1020651E" w14:textId="77777777" w:rsidR="001442BB" w:rsidRDefault="005C7D6E">
            <w:pPr>
              <w:pStyle w:val="TableParagraph"/>
              <w:spacing w:line="178" w:lineRule="exact"/>
              <w:ind w:left="123" w:right="55"/>
              <w:jc w:val="center"/>
              <w:rPr>
                <w:b/>
                <w:sz w:val="16"/>
              </w:rPr>
            </w:pPr>
            <w:r>
              <w:rPr>
                <w:b/>
                <w:sz w:val="16"/>
              </w:rPr>
              <w:t>31 a 180</w:t>
            </w:r>
          </w:p>
          <w:p w14:paraId="1020651F" w14:textId="77777777" w:rsidR="001442BB" w:rsidRDefault="005C7D6E">
            <w:pPr>
              <w:pStyle w:val="TableParagraph"/>
              <w:spacing w:before="1" w:line="171" w:lineRule="exact"/>
              <w:ind w:left="123" w:right="55"/>
              <w:jc w:val="center"/>
              <w:rPr>
                <w:b/>
                <w:sz w:val="16"/>
              </w:rPr>
            </w:pPr>
            <w:r>
              <w:rPr>
                <w:b/>
                <w:sz w:val="16"/>
              </w:rPr>
              <w:t>dias</w:t>
            </w:r>
          </w:p>
        </w:tc>
        <w:tc>
          <w:tcPr>
            <w:tcW w:w="990" w:type="dxa"/>
          </w:tcPr>
          <w:p w14:paraId="10206520" w14:textId="77777777" w:rsidR="001442BB" w:rsidRDefault="005C7D6E">
            <w:pPr>
              <w:pStyle w:val="TableParagraph"/>
              <w:spacing w:line="178" w:lineRule="exact"/>
              <w:ind w:left="150" w:right="78"/>
              <w:jc w:val="center"/>
              <w:rPr>
                <w:b/>
                <w:sz w:val="16"/>
              </w:rPr>
            </w:pPr>
            <w:r>
              <w:rPr>
                <w:b/>
                <w:sz w:val="16"/>
              </w:rPr>
              <w:t>181 a 360</w:t>
            </w:r>
          </w:p>
          <w:p w14:paraId="10206521" w14:textId="77777777" w:rsidR="001442BB" w:rsidRDefault="005C7D6E">
            <w:pPr>
              <w:pStyle w:val="TableParagraph"/>
              <w:spacing w:before="1" w:line="171" w:lineRule="exact"/>
              <w:ind w:left="150" w:right="75"/>
              <w:jc w:val="center"/>
              <w:rPr>
                <w:b/>
                <w:sz w:val="16"/>
              </w:rPr>
            </w:pPr>
            <w:r>
              <w:rPr>
                <w:b/>
                <w:sz w:val="16"/>
              </w:rPr>
              <w:t>dias</w:t>
            </w:r>
          </w:p>
        </w:tc>
        <w:tc>
          <w:tcPr>
            <w:tcW w:w="1276" w:type="dxa"/>
          </w:tcPr>
          <w:p w14:paraId="10206522" w14:textId="77777777" w:rsidR="001442BB" w:rsidRDefault="005C7D6E">
            <w:pPr>
              <w:pStyle w:val="TableParagraph"/>
              <w:spacing w:line="178" w:lineRule="exact"/>
              <w:ind w:left="137" w:right="65"/>
              <w:jc w:val="center"/>
              <w:rPr>
                <w:b/>
                <w:sz w:val="16"/>
              </w:rPr>
            </w:pPr>
            <w:r>
              <w:rPr>
                <w:b/>
                <w:sz w:val="16"/>
              </w:rPr>
              <w:t>Acima de 360</w:t>
            </w:r>
          </w:p>
          <w:p w14:paraId="10206523" w14:textId="77777777" w:rsidR="001442BB" w:rsidRDefault="005C7D6E">
            <w:pPr>
              <w:pStyle w:val="TableParagraph"/>
              <w:spacing w:before="1" w:line="171" w:lineRule="exact"/>
              <w:ind w:left="137" w:right="63"/>
              <w:jc w:val="center"/>
              <w:rPr>
                <w:b/>
                <w:sz w:val="16"/>
              </w:rPr>
            </w:pPr>
            <w:r>
              <w:rPr>
                <w:b/>
                <w:sz w:val="16"/>
              </w:rPr>
              <w:t>dias</w:t>
            </w:r>
          </w:p>
        </w:tc>
        <w:tc>
          <w:tcPr>
            <w:tcW w:w="1132" w:type="dxa"/>
            <w:vMerge/>
            <w:tcBorders>
              <w:top w:val="nil"/>
            </w:tcBorders>
          </w:tcPr>
          <w:p w14:paraId="10206524" w14:textId="77777777" w:rsidR="001442BB" w:rsidRDefault="001442BB">
            <w:pPr>
              <w:rPr>
                <w:sz w:val="2"/>
                <w:szCs w:val="2"/>
              </w:rPr>
            </w:pPr>
          </w:p>
        </w:tc>
        <w:tc>
          <w:tcPr>
            <w:tcW w:w="993" w:type="dxa"/>
            <w:vMerge/>
            <w:tcBorders>
              <w:top w:val="nil"/>
            </w:tcBorders>
          </w:tcPr>
          <w:p w14:paraId="10206525" w14:textId="77777777" w:rsidR="001442BB" w:rsidRDefault="001442BB">
            <w:pPr>
              <w:rPr>
                <w:sz w:val="2"/>
                <w:szCs w:val="2"/>
              </w:rPr>
            </w:pPr>
          </w:p>
        </w:tc>
        <w:tc>
          <w:tcPr>
            <w:tcW w:w="1000" w:type="dxa"/>
            <w:vMerge/>
            <w:tcBorders>
              <w:top w:val="nil"/>
            </w:tcBorders>
          </w:tcPr>
          <w:p w14:paraId="10206526" w14:textId="77777777" w:rsidR="001442BB" w:rsidRDefault="001442BB">
            <w:pPr>
              <w:rPr>
                <w:sz w:val="2"/>
                <w:szCs w:val="2"/>
              </w:rPr>
            </w:pPr>
          </w:p>
        </w:tc>
        <w:tc>
          <w:tcPr>
            <w:tcW w:w="1096" w:type="dxa"/>
            <w:vMerge/>
            <w:tcBorders>
              <w:top w:val="nil"/>
            </w:tcBorders>
          </w:tcPr>
          <w:p w14:paraId="10206527" w14:textId="77777777" w:rsidR="001442BB" w:rsidRDefault="001442BB">
            <w:pPr>
              <w:rPr>
                <w:sz w:val="2"/>
                <w:szCs w:val="2"/>
              </w:rPr>
            </w:pPr>
          </w:p>
        </w:tc>
        <w:tc>
          <w:tcPr>
            <w:tcW w:w="1019" w:type="dxa"/>
            <w:vMerge/>
            <w:tcBorders>
              <w:top w:val="nil"/>
            </w:tcBorders>
          </w:tcPr>
          <w:p w14:paraId="10206528" w14:textId="77777777" w:rsidR="001442BB" w:rsidRDefault="001442BB">
            <w:pPr>
              <w:rPr>
                <w:sz w:val="2"/>
                <w:szCs w:val="2"/>
              </w:rPr>
            </w:pPr>
          </w:p>
        </w:tc>
      </w:tr>
      <w:tr w:rsidR="001442BB" w14:paraId="10206534" w14:textId="77777777">
        <w:trPr>
          <w:trHeight w:val="227"/>
        </w:trPr>
        <w:tc>
          <w:tcPr>
            <w:tcW w:w="3403" w:type="dxa"/>
          </w:tcPr>
          <w:p w14:paraId="1020652A" w14:textId="77777777" w:rsidR="001442BB" w:rsidRDefault="005C7D6E">
            <w:pPr>
              <w:pStyle w:val="TableParagraph"/>
              <w:spacing w:before="3" w:line="204" w:lineRule="exact"/>
              <w:ind w:left="76"/>
              <w:jc w:val="left"/>
              <w:rPr>
                <w:b/>
                <w:sz w:val="18"/>
              </w:rPr>
            </w:pPr>
            <w:r>
              <w:rPr>
                <w:b/>
                <w:sz w:val="18"/>
              </w:rPr>
              <w:t>Títulos de Renda Fixa</w:t>
            </w:r>
          </w:p>
        </w:tc>
        <w:tc>
          <w:tcPr>
            <w:tcW w:w="849" w:type="dxa"/>
          </w:tcPr>
          <w:p w14:paraId="1020652B" w14:textId="77777777" w:rsidR="001442BB" w:rsidRDefault="005C7D6E">
            <w:pPr>
              <w:pStyle w:val="TableParagraph"/>
              <w:spacing w:before="15"/>
              <w:ind w:right="70"/>
              <w:rPr>
                <w:b/>
                <w:sz w:val="16"/>
              </w:rPr>
            </w:pPr>
            <w:r>
              <w:rPr>
                <w:b/>
                <w:sz w:val="16"/>
              </w:rPr>
              <w:t>-</w:t>
            </w:r>
          </w:p>
        </w:tc>
        <w:tc>
          <w:tcPr>
            <w:tcW w:w="851" w:type="dxa"/>
          </w:tcPr>
          <w:p w14:paraId="1020652C" w14:textId="77777777" w:rsidR="001442BB" w:rsidRDefault="005C7D6E">
            <w:pPr>
              <w:pStyle w:val="TableParagraph"/>
              <w:spacing w:before="15"/>
              <w:ind w:right="72"/>
              <w:rPr>
                <w:b/>
                <w:sz w:val="16"/>
              </w:rPr>
            </w:pPr>
            <w:r>
              <w:rPr>
                <w:b/>
                <w:sz w:val="16"/>
              </w:rPr>
              <w:t>-</w:t>
            </w:r>
          </w:p>
        </w:tc>
        <w:tc>
          <w:tcPr>
            <w:tcW w:w="990" w:type="dxa"/>
          </w:tcPr>
          <w:p w14:paraId="1020652D" w14:textId="77777777" w:rsidR="001442BB" w:rsidRDefault="005C7D6E">
            <w:pPr>
              <w:pStyle w:val="TableParagraph"/>
              <w:spacing w:before="15"/>
              <w:ind w:right="68"/>
              <w:rPr>
                <w:b/>
                <w:sz w:val="16"/>
              </w:rPr>
            </w:pPr>
            <w:r>
              <w:rPr>
                <w:b/>
                <w:sz w:val="16"/>
              </w:rPr>
              <w:t>12.419</w:t>
            </w:r>
          </w:p>
        </w:tc>
        <w:tc>
          <w:tcPr>
            <w:tcW w:w="1276" w:type="dxa"/>
          </w:tcPr>
          <w:p w14:paraId="1020652E" w14:textId="77777777" w:rsidR="001442BB" w:rsidRDefault="005C7D6E">
            <w:pPr>
              <w:pStyle w:val="TableParagraph"/>
              <w:spacing w:before="15"/>
              <w:ind w:right="55"/>
              <w:rPr>
                <w:b/>
                <w:sz w:val="16"/>
              </w:rPr>
            </w:pPr>
            <w:r>
              <w:rPr>
                <w:b/>
                <w:sz w:val="16"/>
              </w:rPr>
              <w:t>254.553</w:t>
            </w:r>
          </w:p>
        </w:tc>
        <w:tc>
          <w:tcPr>
            <w:tcW w:w="1132" w:type="dxa"/>
          </w:tcPr>
          <w:p w14:paraId="1020652F" w14:textId="77777777" w:rsidR="001442BB" w:rsidRDefault="001442BB">
            <w:pPr>
              <w:pStyle w:val="TableParagraph"/>
              <w:jc w:val="left"/>
              <w:rPr>
                <w:rFonts w:ascii="Times New Roman"/>
                <w:sz w:val="16"/>
              </w:rPr>
            </w:pPr>
          </w:p>
        </w:tc>
        <w:tc>
          <w:tcPr>
            <w:tcW w:w="993" w:type="dxa"/>
          </w:tcPr>
          <w:p w14:paraId="10206530" w14:textId="77777777" w:rsidR="001442BB" w:rsidRDefault="005C7D6E">
            <w:pPr>
              <w:pStyle w:val="TableParagraph"/>
              <w:spacing w:before="15"/>
              <w:ind w:right="68"/>
              <w:rPr>
                <w:b/>
                <w:sz w:val="16"/>
              </w:rPr>
            </w:pPr>
            <w:r>
              <w:rPr>
                <w:b/>
                <w:sz w:val="16"/>
              </w:rPr>
              <w:t>266.972</w:t>
            </w:r>
          </w:p>
        </w:tc>
        <w:tc>
          <w:tcPr>
            <w:tcW w:w="1000" w:type="dxa"/>
          </w:tcPr>
          <w:p w14:paraId="10206531" w14:textId="77777777" w:rsidR="001442BB" w:rsidRDefault="005C7D6E">
            <w:pPr>
              <w:pStyle w:val="TableParagraph"/>
              <w:spacing w:before="15"/>
              <w:ind w:right="67"/>
              <w:rPr>
                <w:b/>
                <w:sz w:val="16"/>
              </w:rPr>
            </w:pPr>
            <w:r>
              <w:rPr>
                <w:b/>
                <w:sz w:val="16"/>
              </w:rPr>
              <w:t>251.995</w:t>
            </w:r>
          </w:p>
        </w:tc>
        <w:tc>
          <w:tcPr>
            <w:tcW w:w="1096" w:type="dxa"/>
          </w:tcPr>
          <w:p w14:paraId="10206532" w14:textId="77777777" w:rsidR="001442BB" w:rsidRDefault="005C7D6E">
            <w:pPr>
              <w:pStyle w:val="TableParagraph"/>
              <w:spacing w:before="15"/>
              <w:ind w:right="52"/>
              <w:rPr>
                <w:b/>
                <w:sz w:val="16"/>
              </w:rPr>
            </w:pPr>
            <w:r>
              <w:rPr>
                <w:b/>
                <w:sz w:val="16"/>
              </w:rPr>
              <w:t>237.420</w:t>
            </w:r>
          </w:p>
        </w:tc>
        <w:tc>
          <w:tcPr>
            <w:tcW w:w="1019" w:type="dxa"/>
          </w:tcPr>
          <w:p w14:paraId="10206533" w14:textId="77777777" w:rsidR="001442BB" w:rsidRDefault="005C7D6E">
            <w:pPr>
              <w:pStyle w:val="TableParagraph"/>
              <w:spacing w:before="15"/>
              <w:ind w:right="49"/>
              <w:rPr>
                <w:b/>
                <w:sz w:val="16"/>
              </w:rPr>
            </w:pPr>
            <w:r>
              <w:rPr>
                <w:b/>
                <w:sz w:val="16"/>
              </w:rPr>
              <w:t>184.507</w:t>
            </w:r>
          </w:p>
        </w:tc>
      </w:tr>
      <w:tr w:rsidR="001442BB" w14:paraId="1020653F" w14:textId="77777777">
        <w:trPr>
          <w:trHeight w:val="227"/>
        </w:trPr>
        <w:tc>
          <w:tcPr>
            <w:tcW w:w="3403" w:type="dxa"/>
          </w:tcPr>
          <w:p w14:paraId="10206535" w14:textId="77777777" w:rsidR="001442BB" w:rsidRDefault="005C7D6E">
            <w:pPr>
              <w:pStyle w:val="TableParagraph"/>
              <w:spacing w:before="8" w:line="199" w:lineRule="exact"/>
              <w:ind w:left="127"/>
              <w:jc w:val="left"/>
              <w:rPr>
                <w:sz w:val="18"/>
              </w:rPr>
            </w:pPr>
            <w:r>
              <w:rPr>
                <w:sz w:val="18"/>
              </w:rPr>
              <w:t>Notas do Tesouro Nacional NTN - P</w:t>
            </w:r>
          </w:p>
        </w:tc>
        <w:tc>
          <w:tcPr>
            <w:tcW w:w="849" w:type="dxa"/>
          </w:tcPr>
          <w:p w14:paraId="10206536" w14:textId="77777777" w:rsidR="001442BB" w:rsidRDefault="005C7D6E">
            <w:pPr>
              <w:pStyle w:val="TableParagraph"/>
              <w:spacing w:line="178" w:lineRule="exact"/>
              <w:ind w:right="56"/>
              <w:rPr>
                <w:b/>
                <w:sz w:val="16"/>
              </w:rPr>
            </w:pPr>
            <w:r>
              <w:rPr>
                <w:b/>
                <w:sz w:val="16"/>
              </w:rPr>
              <w:t>-</w:t>
            </w:r>
          </w:p>
        </w:tc>
        <w:tc>
          <w:tcPr>
            <w:tcW w:w="851" w:type="dxa"/>
          </w:tcPr>
          <w:p w14:paraId="10206537" w14:textId="77777777" w:rsidR="001442BB" w:rsidRDefault="005C7D6E">
            <w:pPr>
              <w:pStyle w:val="TableParagraph"/>
              <w:spacing w:line="178" w:lineRule="exact"/>
              <w:ind w:right="57"/>
              <w:rPr>
                <w:b/>
                <w:sz w:val="16"/>
              </w:rPr>
            </w:pPr>
            <w:r>
              <w:rPr>
                <w:b/>
                <w:sz w:val="16"/>
              </w:rPr>
              <w:t>-</w:t>
            </w:r>
          </w:p>
        </w:tc>
        <w:tc>
          <w:tcPr>
            <w:tcW w:w="990" w:type="dxa"/>
          </w:tcPr>
          <w:p w14:paraId="10206538" w14:textId="77777777" w:rsidR="001442BB" w:rsidRDefault="005C7D6E">
            <w:pPr>
              <w:pStyle w:val="TableParagraph"/>
              <w:spacing w:line="178" w:lineRule="exact"/>
              <w:ind w:right="54"/>
              <w:rPr>
                <w:b/>
                <w:sz w:val="16"/>
              </w:rPr>
            </w:pPr>
            <w:r>
              <w:rPr>
                <w:b/>
                <w:sz w:val="16"/>
              </w:rPr>
              <w:t>-</w:t>
            </w:r>
          </w:p>
        </w:tc>
        <w:tc>
          <w:tcPr>
            <w:tcW w:w="1276" w:type="dxa"/>
          </w:tcPr>
          <w:p w14:paraId="10206539" w14:textId="77777777" w:rsidR="001442BB" w:rsidRDefault="005C7D6E">
            <w:pPr>
              <w:pStyle w:val="TableParagraph"/>
              <w:spacing w:before="17"/>
              <w:ind w:right="55"/>
              <w:rPr>
                <w:sz w:val="16"/>
              </w:rPr>
            </w:pPr>
            <w:r>
              <w:rPr>
                <w:sz w:val="16"/>
              </w:rPr>
              <w:t>187.756</w:t>
            </w:r>
          </w:p>
        </w:tc>
        <w:tc>
          <w:tcPr>
            <w:tcW w:w="1132" w:type="dxa"/>
          </w:tcPr>
          <w:p w14:paraId="1020653A" w14:textId="77777777" w:rsidR="001442BB" w:rsidRDefault="005C7D6E">
            <w:pPr>
              <w:pStyle w:val="TableParagraph"/>
              <w:spacing w:before="17"/>
              <w:ind w:right="52"/>
              <w:rPr>
                <w:sz w:val="16"/>
              </w:rPr>
            </w:pPr>
            <w:r>
              <w:rPr>
                <w:sz w:val="16"/>
              </w:rPr>
              <w:t>2030</w:t>
            </w:r>
          </w:p>
        </w:tc>
        <w:tc>
          <w:tcPr>
            <w:tcW w:w="993" w:type="dxa"/>
          </w:tcPr>
          <w:p w14:paraId="1020653B" w14:textId="77777777" w:rsidR="001442BB" w:rsidRDefault="005C7D6E">
            <w:pPr>
              <w:pStyle w:val="TableParagraph"/>
              <w:spacing w:before="17"/>
              <w:ind w:right="68"/>
              <w:rPr>
                <w:sz w:val="16"/>
              </w:rPr>
            </w:pPr>
            <w:r>
              <w:rPr>
                <w:sz w:val="16"/>
              </w:rPr>
              <w:t>187.756</w:t>
            </w:r>
          </w:p>
        </w:tc>
        <w:tc>
          <w:tcPr>
            <w:tcW w:w="1000" w:type="dxa"/>
          </w:tcPr>
          <w:p w14:paraId="1020653C" w14:textId="77777777" w:rsidR="001442BB" w:rsidRDefault="005C7D6E">
            <w:pPr>
              <w:pStyle w:val="TableParagraph"/>
              <w:spacing w:before="17"/>
              <w:ind w:right="67"/>
              <w:rPr>
                <w:sz w:val="16"/>
              </w:rPr>
            </w:pPr>
            <w:r>
              <w:rPr>
                <w:sz w:val="16"/>
              </w:rPr>
              <w:t>172.779</w:t>
            </w:r>
          </w:p>
        </w:tc>
        <w:tc>
          <w:tcPr>
            <w:tcW w:w="1096" w:type="dxa"/>
          </w:tcPr>
          <w:p w14:paraId="1020653D" w14:textId="77777777" w:rsidR="001442BB" w:rsidRDefault="005C7D6E">
            <w:pPr>
              <w:pStyle w:val="TableParagraph"/>
              <w:spacing w:before="17"/>
              <w:ind w:right="52"/>
              <w:rPr>
                <w:sz w:val="16"/>
              </w:rPr>
            </w:pPr>
            <w:r>
              <w:rPr>
                <w:sz w:val="16"/>
              </w:rPr>
              <w:t>176.986</w:t>
            </w:r>
          </w:p>
        </w:tc>
        <w:tc>
          <w:tcPr>
            <w:tcW w:w="1019" w:type="dxa"/>
          </w:tcPr>
          <w:p w14:paraId="1020653E" w14:textId="77777777" w:rsidR="001442BB" w:rsidRDefault="005C7D6E">
            <w:pPr>
              <w:pStyle w:val="TableParagraph"/>
              <w:spacing w:before="17"/>
              <w:ind w:right="49"/>
              <w:rPr>
                <w:sz w:val="16"/>
              </w:rPr>
            </w:pPr>
            <w:r>
              <w:rPr>
                <w:sz w:val="16"/>
              </w:rPr>
              <w:t>124.073</w:t>
            </w:r>
          </w:p>
        </w:tc>
      </w:tr>
      <w:tr w:rsidR="001442BB" w14:paraId="1020654A" w14:textId="77777777">
        <w:trPr>
          <w:trHeight w:val="227"/>
        </w:trPr>
        <w:tc>
          <w:tcPr>
            <w:tcW w:w="3403" w:type="dxa"/>
          </w:tcPr>
          <w:p w14:paraId="10206540" w14:textId="77777777" w:rsidR="001442BB" w:rsidRDefault="005C7D6E">
            <w:pPr>
              <w:pStyle w:val="TableParagraph"/>
              <w:spacing w:before="8" w:line="199" w:lineRule="exact"/>
              <w:ind w:left="127"/>
              <w:jc w:val="left"/>
              <w:rPr>
                <w:sz w:val="18"/>
              </w:rPr>
            </w:pPr>
            <w:r>
              <w:rPr>
                <w:sz w:val="18"/>
              </w:rPr>
              <w:t>Cotas Fundo Investimento Criatec</w:t>
            </w:r>
          </w:p>
        </w:tc>
        <w:tc>
          <w:tcPr>
            <w:tcW w:w="849" w:type="dxa"/>
          </w:tcPr>
          <w:p w14:paraId="10206541" w14:textId="77777777" w:rsidR="001442BB" w:rsidRDefault="005C7D6E">
            <w:pPr>
              <w:pStyle w:val="TableParagraph"/>
              <w:spacing w:line="178" w:lineRule="exact"/>
              <w:ind w:right="56"/>
              <w:rPr>
                <w:b/>
                <w:sz w:val="16"/>
              </w:rPr>
            </w:pPr>
            <w:r>
              <w:rPr>
                <w:b/>
                <w:sz w:val="16"/>
              </w:rPr>
              <w:t>-</w:t>
            </w:r>
          </w:p>
        </w:tc>
        <w:tc>
          <w:tcPr>
            <w:tcW w:w="851" w:type="dxa"/>
          </w:tcPr>
          <w:p w14:paraId="10206542" w14:textId="77777777" w:rsidR="001442BB" w:rsidRDefault="005C7D6E">
            <w:pPr>
              <w:pStyle w:val="TableParagraph"/>
              <w:spacing w:line="178" w:lineRule="exact"/>
              <w:ind w:right="57"/>
              <w:rPr>
                <w:b/>
                <w:sz w:val="16"/>
              </w:rPr>
            </w:pPr>
            <w:r>
              <w:rPr>
                <w:b/>
                <w:sz w:val="16"/>
              </w:rPr>
              <w:t>-</w:t>
            </w:r>
          </w:p>
        </w:tc>
        <w:tc>
          <w:tcPr>
            <w:tcW w:w="990" w:type="dxa"/>
          </w:tcPr>
          <w:p w14:paraId="10206543" w14:textId="77777777" w:rsidR="001442BB" w:rsidRDefault="005C7D6E">
            <w:pPr>
              <w:pStyle w:val="TableParagraph"/>
              <w:spacing w:line="178" w:lineRule="exact"/>
              <w:ind w:right="54"/>
              <w:rPr>
                <w:b/>
                <w:sz w:val="16"/>
              </w:rPr>
            </w:pPr>
            <w:r>
              <w:rPr>
                <w:b/>
                <w:sz w:val="16"/>
              </w:rPr>
              <w:t>-</w:t>
            </w:r>
          </w:p>
        </w:tc>
        <w:tc>
          <w:tcPr>
            <w:tcW w:w="1276" w:type="dxa"/>
          </w:tcPr>
          <w:p w14:paraId="10206544" w14:textId="77777777" w:rsidR="001442BB" w:rsidRDefault="005C7D6E">
            <w:pPr>
              <w:pStyle w:val="TableParagraph"/>
              <w:spacing w:before="17"/>
              <w:ind w:right="55"/>
              <w:rPr>
                <w:sz w:val="16"/>
              </w:rPr>
            </w:pPr>
            <w:r>
              <w:rPr>
                <w:sz w:val="16"/>
              </w:rPr>
              <w:t>22.040</w:t>
            </w:r>
          </w:p>
        </w:tc>
        <w:tc>
          <w:tcPr>
            <w:tcW w:w="1132" w:type="dxa"/>
          </w:tcPr>
          <w:p w14:paraId="10206545" w14:textId="77777777" w:rsidR="001442BB" w:rsidRDefault="005C7D6E">
            <w:pPr>
              <w:pStyle w:val="TableParagraph"/>
              <w:spacing w:before="17"/>
              <w:ind w:right="52"/>
              <w:rPr>
                <w:sz w:val="16"/>
              </w:rPr>
            </w:pPr>
            <w:r>
              <w:rPr>
                <w:sz w:val="16"/>
              </w:rPr>
              <w:t>2021</w:t>
            </w:r>
          </w:p>
        </w:tc>
        <w:tc>
          <w:tcPr>
            <w:tcW w:w="993" w:type="dxa"/>
          </w:tcPr>
          <w:p w14:paraId="10206546" w14:textId="77777777" w:rsidR="001442BB" w:rsidRDefault="005C7D6E">
            <w:pPr>
              <w:pStyle w:val="TableParagraph"/>
              <w:spacing w:before="17"/>
              <w:ind w:right="68"/>
              <w:rPr>
                <w:sz w:val="16"/>
              </w:rPr>
            </w:pPr>
            <w:r>
              <w:rPr>
                <w:sz w:val="16"/>
              </w:rPr>
              <w:t>22.040</w:t>
            </w:r>
          </w:p>
        </w:tc>
        <w:tc>
          <w:tcPr>
            <w:tcW w:w="1000" w:type="dxa"/>
          </w:tcPr>
          <w:p w14:paraId="10206547" w14:textId="77777777" w:rsidR="001442BB" w:rsidRDefault="005C7D6E">
            <w:pPr>
              <w:pStyle w:val="TableParagraph"/>
              <w:spacing w:before="17"/>
              <w:ind w:right="67"/>
              <w:rPr>
                <w:sz w:val="16"/>
              </w:rPr>
            </w:pPr>
            <w:r>
              <w:rPr>
                <w:sz w:val="16"/>
              </w:rPr>
              <w:t>22.040</w:t>
            </w:r>
          </w:p>
        </w:tc>
        <w:tc>
          <w:tcPr>
            <w:tcW w:w="1096" w:type="dxa"/>
          </w:tcPr>
          <w:p w14:paraId="10206548" w14:textId="77777777" w:rsidR="001442BB" w:rsidRDefault="005C7D6E">
            <w:pPr>
              <w:pStyle w:val="TableParagraph"/>
              <w:spacing w:before="17"/>
              <w:ind w:right="52"/>
              <w:rPr>
                <w:sz w:val="16"/>
              </w:rPr>
            </w:pPr>
            <w:r>
              <w:rPr>
                <w:sz w:val="16"/>
              </w:rPr>
              <w:t>13.923</w:t>
            </w:r>
          </w:p>
        </w:tc>
        <w:tc>
          <w:tcPr>
            <w:tcW w:w="1019" w:type="dxa"/>
          </w:tcPr>
          <w:p w14:paraId="10206549" w14:textId="77777777" w:rsidR="001442BB" w:rsidRDefault="005C7D6E">
            <w:pPr>
              <w:pStyle w:val="TableParagraph"/>
              <w:spacing w:before="17"/>
              <w:ind w:right="49"/>
              <w:rPr>
                <w:sz w:val="16"/>
              </w:rPr>
            </w:pPr>
            <w:r>
              <w:rPr>
                <w:sz w:val="16"/>
              </w:rPr>
              <w:t>13.923</w:t>
            </w:r>
          </w:p>
        </w:tc>
      </w:tr>
      <w:tr w:rsidR="001442BB" w14:paraId="10206555" w14:textId="77777777">
        <w:trPr>
          <w:trHeight w:val="227"/>
        </w:trPr>
        <w:tc>
          <w:tcPr>
            <w:tcW w:w="3403" w:type="dxa"/>
          </w:tcPr>
          <w:p w14:paraId="1020654B" w14:textId="77777777" w:rsidR="001442BB" w:rsidRDefault="005C7D6E">
            <w:pPr>
              <w:pStyle w:val="TableParagraph"/>
              <w:spacing w:before="11" w:line="197" w:lineRule="exact"/>
              <w:ind w:left="127"/>
              <w:jc w:val="left"/>
              <w:rPr>
                <w:sz w:val="18"/>
              </w:rPr>
            </w:pPr>
            <w:r>
              <w:rPr>
                <w:sz w:val="18"/>
              </w:rPr>
              <w:t>Cotas Fundo Investimento Criatec II</w:t>
            </w:r>
          </w:p>
        </w:tc>
        <w:tc>
          <w:tcPr>
            <w:tcW w:w="849" w:type="dxa"/>
          </w:tcPr>
          <w:p w14:paraId="1020654C" w14:textId="77777777" w:rsidR="001442BB" w:rsidRDefault="005C7D6E">
            <w:pPr>
              <w:pStyle w:val="TableParagraph"/>
              <w:spacing w:line="178" w:lineRule="exact"/>
              <w:ind w:right="56"/>
              <w:rPr>
                <w:b/>
                <w:sz w:val="16"/>
              </w:rPr>
            </w:pPr>
            <w:r>
              <w:rPr>
                <w:b/>
                <w:sz w:val="16"/>
              </w:rPr>
              <w:t>-</w:t>
            </w:r>
          </w:p>
        </w:tc>
        <w:tc>
          <w:tcPr>
            <w:tcW w:w="851" w:type="dxa"/>
          </w:tcPr>
          <w:p w14:paraId="1020654D" w14:textId="77777777" w:rsidR="001442BB" w:rsidRDefault="005C7D6E">
            <w:pPr>
              <w:pStyle w:val="TableParagraph"/>
              <w:spacing w:line="178" w:lineRule="exact"/>
              <w:ind w:right="57"/>
              <w:rPr>
                <w:b/>
                <w:sz w:val="16"/>
              </w:rPr>
            </w:pPr>
            <w:r>
              <w:rPr>
                <w:b/>
                <w:sz w:val="16"/>
              </w:rPr>
              <w:t>-</w:t>
            </w:r>
          </w:p>
        </w:tc>
        <w:tc>
          <w:tcPr>
            <w:tcW w:w="990" w:type="dxa"/>
          </w:tcPr>
          <w:p w14:paraId="1020654E" w14:textId="77777777" w:rsidR="001442BB" w:rsidRDefault="005C7D6E">
            <w:pPr>
              <w:pStyle w:val="TableParagraph"/>
              <w:spacing w:line="178" w:lineRule="exact"/>
              <w:ind w:right="54"/>
              <w:rPr>
                <w:b/>
                <w:sz w:val="16"/>
              </w:rPr>
            </w:pPr>
            <w:r>
              <w:rPr>
                <w:b/>
                <w:sz w:val="16"/>
              </w:rPr>
              <w:t>-</w:t>
            </w:r>
          </w:p>
        </w:tc>
        <w:tc>
          <w:tcPr>
            <w:tcW w:w="1276" w:type="dxa"/>
          </w:tcPr>
          <w:p w14:paraId="1020654F" w14:textId="77777777" w:rsidR="001442BB" w:rsidRDefault="005C7D6E">
            <w:pPr>
              <w:pStyle w:val="TableParagraph"/>
              <w:spacing w:before="17"/>
              <w:ind w:right="55"/>
              <w:rPr>
                <w:sz w:val="16"/>
              </w:rPr>
            </w:pPr>
            <w:r>
              <w:rPr>
                <w:sz w:val="16"/>
              </w:rPr>
              <w:t>14.963</w:t>
            </w:r>
          </w:p>
        </w:tc>
        <w:tc>
          <w:tcPr>
            <w:tcW w:w="1132" w:type="dxa"/>
          </w:tcPr>
          <w:p w14:paraId="10206550" w14:textId="77777777" w:rsidR="001442BB" w:rsidRDefault="005C7D6E">
            <w:pPr>
              <w:pStyle w:val="TableParagraph"/>
              <w:spacing w:before="17"/>
              <w:ind w:right="52"/>
              <w:rPr>
                <w:sz w:val="16"/>
              </w:rPr>
            </w:pPr>
            <w:r>
              <w:rPr>
                <w:sz w:val="16"/>
              </w:rPr>
              <w:t>2023</w:t>
            </w:r>
          </w:p>
        </w:tc>
        <w:tc>
          <w:tcPr>
            <w:tcW w:w="993" w:type="dxa"/>
          </w:tcPr>
          <w:p w14:paraId="10206551" w14:textId="77777777" w:rsidR="001442BB" w:rsidRDefault="005C7D6E">
            <w:pPr>
              <w:pStyle w:val="TableParagraph"/>
              <w:spacing w:before="17"/>
              <w:ind w:right="68"/>
              <w:rPr>
                <w:sz w:val="16"/>
              </w:rPr>
            </w:pPr>
            <w:r>
              <w:rPr>
                <w:sz w:val="16"/>
              </w:rPr>
              <w:t>14.963</w:t>
            </w:r>
          </w:p>
        </w:tc>
        <w:tc>
          <w:tcPr>
            <w:tcW w:w="1000" w:type="dxa"/>
          </w:tcPr>
          <w:p w14:paraId="10206552" w14:textId="77777777" w:rsidR="001442BB" w:rsidRDefault="005C7D6E">
            <w:pPr>
              <w:pStyle w:val="TableParagraph"/>
              <w:spacing w:before="17"/>
              <w:ind w:right="67"/>
              <w:rPr>
                <w:sz w:val="16"/>
              </w:rPr>
            </w:pPr>
            <w:r>
              <w:rPr>
                <w:sz w:val="16"/>
              </w:rPr>
              <w:t>14.963</w:t>
            </w:r>
          </w:p>
        </w:tc>
        <w:tc>
          <w:tcPr>
            <w:tcW w:w="1096" w:type="dxa"/>
          </w:tcPr>
          <w:p w14:paraId="10206553" w14:textId="77777777" w:rsidR="001442BB" w:rsidRDefault="005C7D6E">
            <w:pPr>
              <w:pStyle w:val="TableParagraph"/>
              <w:spacing w:before="17"/>
              <w:ind w:right="52"/>
              <w:rPr>
                <w:sz w:val="16"/>
              </w:rPr>
            </w:pPr>
            <w:r>
              <w:rPr>
                <w:sz w:val="16"/>
              </w:rPr>
              <w:t>12.981</w:t>
            </w:r>
          </w:p>
        </w:tc>
        <w:tc>
          <w:tcPr>
            <w:tcW w:w="1019" w:type="dxa"/>
          </w:tcPr>
          <w:p w14:paraId="10206554" w14:textId="77777777" w:rsidR="001442BB" w:rsidRDefault="005C7D6E">
            <w:pPr>
              <w:pStyle w:val="TableParagraph"/>
              <w:spacing w:before="17"/>
              <w:ind w:right="49"/>
              <w:rPr>
                <w:sz w:val="16"/>
              </w:rPr>
            </w:pPr>
            <w:r>
              <w:rPr>
                <w:sz w:val="16"/>
              </w:rPr>
              <w:t>12.981</w:t>
            </w:r>
          </w:p>
        </w:tc>
      </w:tr>
      <w:tr w:rsidR="001442BB" w14:paraId="10206560" w14:textId="77777777">
        <w:trPr>
          <w:trHeight w:val="227"/>
        </w:trPr>
        <w:tc>
          <w:tcPr>
            <w:tcW w:w="3403" w:type="dxa"/>
          </w:tcPr>
          <w:p w14:paraId="10206556" w14:textId="77777777" w:rsidR="001442BB" w:rsidRDefault="005C7D6E">
            <w:pPr>
              <w:pStyle w:val="TableParagraph"/>
              <w:spacing w:line="206" w:lineRule="exact"/>
              <w:ind w:left="127"/>
              <w:jc w:val="left"/>
              <w:rPr>
                <w:sz w:val="18"/>
              </w:rPr>
            </w:pPr>
            <w:r>
              <w:rPr>
                <w:sz w:val="18"/>
              </w:rPr>
              <w:t>Cotas Fundo Investimento Criatec III</w:t>
            </w:r>
          </w:p>
        </w:tc>
        <w:tc>
          <w:tcPr>
            <w:tcW w:w="849" w:type="dxa"/>
          </w:tcPr>
          <w:p w14:paraId="10206557" w14:textId="77777777" w:rsidR="001442BB" w:rsidRDefault="005C7D6E">
            <w:pPr>
              <w:pStyle w:val="TableParagraph"/>
              <w:spacing w:line="178" w:lineRule="exact"/>
              <w:ind w:right="56"/>
              <w:rPr>
                <w:b/>
                <w:sz w:val="16"/>
              </w:rPr>
            </w:pPr>
            <w:r>
              <w:rPr>
                <w:b/>
                <w:sz w:val="16"/>
              </w:rPr>
              <w:t>-</w:t>
            </w:r>
          </w:p>
        </w:tc>
        <w:tc>
          <w:tcPr>
            <w:tcW w:w="851" w:type="dxa"/>
          </w:tcPr>
          <w:p w14:paraId="10206558" w14:textId="77777777" w:rsidR="001442BB" w:rsidRDefault="005C7D6E">
            <w:pPr>
              <w:pStyle w:val="TableParagraph"/>
              <w:spacing w:line="178" w:lineRule="exact"/>
              <w:ind w:right="57"/>
              <w:rPr>
                <w:b/>
                <w:sz w:val="16"/>
              </w:rPr>
            </w:pPr>
            <w:r>
              <w:rPr>
                <w:b/>
                <w:sz w:val="16"/>
              </w:rPr>
              <w:t>-</w:t>
            </w:r>
          </w:p>
        </w:tc>
        <w:tc>
          <w:tcPr>
            <w:tcW w:w="990" w:type="dxa"/>
          </w:tcPr>
          <w:p w14:paraId="10206559" w14:textId="77777777" w:rsidR="001442BB" w:rsidRDefault="005C7D6E">
            <w:pPr>
              <w:pStyle w:val="TableParagraph"/>
              <w:spacing w:line="178" w:lineRule="exact"/>
              <w:ind w:right="54"/>
              <w:rPr>
                <w:b/>
                <w:sz w:val="16"/>
              </w:rPr>
            </w:pPr>
            <w:r>
              <w:rPr>
                <w:b/>
                <w:sz w:val="16"/>
              </w:rPr>
              <w:t>-</w:t>
            </w:r>
          </w:p>
        </w:tc>
        <w:tc>
          <w:tcPr>
            <w:tcW w:w="1276" w:type="dxa"/>
          </w:tcPr>
          <w:p w14:paraId="1020655A" w14:textId="77777777" w:rsidR="001442BB" w:rsidRDefault="005C7D6E">
            <w:pPr>
              <w:pStyle w:val="TableParagraph"/>
              <w:spacing w:before="20"/>
              <w:ind w:right="55"/>
              <w:rPr>
                <w:sz w:val="16"/>
              </w:rPr>
            </w:pPr>
            <w:r>
              <w:rPr>
                <w:sz w:val="16"/>
              </w:rPr>
              <w:t>3.829</w:t>
            </w:r>
          </w:p>
        </w:tc>
        <w:tc>
          <w:tcPr>
            <w:tcW w:w="1132" w:type="dxa"/>
          </w:tcPr>
          <w:p w14:paraId="1020655B" w14:textId="77777777" w:rsidR="001442BB" w:rsidRDefault="005C7D6E">
            <w:pPr>
              <w:pStyle w:val="TableParagraph"/>
              <w:spacing w:before="20"/>
              <w:ind w:right="52"/>
              <w:rPr>
                <w:sz w:val="16"/>
              </w:rPr>
            </w:pPr>
            <w:r>
              <w:rPr>
                <w:sz w:val="16"/>
              </w:rPr>
              <w:t>2026</w:t>
            </w:r>
          </w:p>
        </w:tc>
        <w:tc>
          <w:tcPr>
            <w:tcW w:w="993" w:type="dxa"/>
          </w:tcPr>
          <w:p w14:paraId="1020655C" w14:textId="77777777" w:rsidR="001442BB" w:rsidRDefault="005C7D6E">
            <w:pPr>
              <w:pStyle w:val="TableParagraph"/>
              <w:spacing w:before="20"/>
              <w:ind w:right="68"/>
              <w:rPr>
                <w:sz w:val="16"/>
              </w:rPr>
            </w:pPr>
            <w:r>
              <w:rPr>
                <w:sz w:val="16"/>
              </w:rPr>
              <w:t>3.829</w:t>
            </w:r>
          </w:p>
        </w:tc>
        <w:tc>
          <w:tcPr>
            <w:tcW w:w="1000" w:type="dxa"/>
          </w:tcPr>
          <w:p w14:paraId="1020655D" w14:textId="77777777" w:rsidR="001442BB" w:rsidRDefault="005C7D6E">
            <w:pPr>
              <w:pStyle w:val="TableParagraph"/>
              <w:spacing w:before="20"/>
              <w:ind w:right="67"/>
              <w:rPr>
                <w:sz w:val="16"/>
              </w:rPr>
            </w:pPr>
            <w:r>
              <w:rPr>
                <w:sz w:val="16"/>
              </w:rPr>
              <w:t>3.829</w:t>
            </w:r>
          </w:p>
        </w:tc>
        <w:tc>
          <w:tcPr>
            <w:tcW w:w="1096" w:type="dxa"/>
          </w:tcPr>
          <w:p w14:paraId="1020655E" w14:textId="77777777" w:rsidR="001442BB" w:rsidRDefault="005C7D6E">
            <w:pPr>
              <w:pStyle w:val="TableParagraph"/>
              <w:spacing w:before="20"/>
              <w:ind w:right="52"/>
              <w:rPr>
                <w:sz w:val="16"/>
              </w:rPr>
            </w:pPr>
            <w:r>
              <w:rPr>
                <w:sz w:val="16"/>
              </w:rPr>
              <w:t>2.289</w:t>
            </w:r>
          </w:p>
        </w:tc>
        <w:tc>
          <w:tcPr>
            <w:tcW w:w="1019" w:type="dxa"/>
          </w:tcPr>
          <w:p w14:paraId="1020655F" w14:textId="77777777" w:rsidR="001442BB" w:rsidRDefault="005C7D6E">
            <w:pPr>
              <w:pStyle w:val="TableParagraph"/>
              <w:spacing w:before="20"/>
              <w:ind w:right="49"/>
              <w:rPr>
                <w:sz w:val="16"/>
              </w:rPr>
            </w:pPr>
            <w:r>
              <w:rPr>
                <w:sz w:val="16"/>
              </w:rPr>
              <w:t>2.289</w:t>
            </w:r>
          </w:p>
        </w:tc>
      </w:tr>
      <w:tr w:rsidR="001442BB" w14:paraId="1020656B" w14:textId="77777777">
        <w:trPr>
          <w:trHeight w:val="229"/>
        </w:trPr>
        <w:tc>
          <w:tcPr>
            <w:tcW w:w="3403" w:type="dxa"/>
          </w:tcPr>
          <w:p w14:paraId="10206561" w14:textId="77777777" w:rsidR="001442BB" w:rsidRDefault="005C7D6E">
            <w:pPr>
              <w:pStyle w:val="TableParagraph"/>
              <w:spacing w:before="11" w:line="199" w:lineRule="exact"/>
              <w:ind w:left="127"/>
              <w:jc w:val="left"/>
              <w:rPr>
                <w:sz w:val="18"/>
              </w:rPr>
            </w:pPr>
            <w:r>
              <w:rPr>
                <w:sz w:val="18"/>
              </w:rPr>
              <w:t>FIP Brasil Agronegócios</w:t>
            </w:r>
          </w:p>
        </w:tc>
        <w:tc>
          <w:tcPr>
            <w:tcW w:w="849" w:type="dxa"/>
          </w:tcPr>
          <w:p w14:paraId="10206562" w14:textId="77777777" w:rsidR="001442BB" w:rsidRDefault="005C7D6E">
            <w:pPr>
              <w:pStyle w:val="TableParagraph"/>
              <w:spacing w:line="180" w:lineRule="exact"/>
              <w:ind w:right="56"/>
              <w:rPr>
                <w:b/>
                <w:sz w:val="16"/>
              </w:rPr>
            </w:pPr>
            <w:r>
              <w:rPr>
                <w:b/>
                <w:sz w:val="16"/>
              </w:rPr>
              <w:t>-</w:t>
            </w:r>
          </w:p>
        </w:tc>
        <w:tc>
          <w:tcPr>
            <w:tcW w:w="851" w:type="dxa"/>
          </w:tcPr>
          <w:p w14:paraId="10206563" w14:textId="77777777" w:rsidR="001442BB" w:rsidRDefault="005C7D6E">
            <w:pPr>
              <w:pStyle w:val="TableParagraph"/>
              <w:spacing w:line="180" w:lineRule="exact"/>
              <w:ind w:right="57"/>
              <w:rPr>
                <w:b/>
                <w:sz w:val="16"/>
              </w:rPr>
            </w:pPr>
            <w:r>
              <w:rPr>
                <w:b/>
                <w:sz w:val="16"/>
              </w:rPr>
              <w:t>-</w:t>
            </w:r>
          </w:p>
        </w:tc>
        <w:tc>
          <w:tcPr>
            <w:tcW w:w="990" w:type="dxa"/>
          </w:tcPr>
          <w:p w14:paraId="10206564" w14:textId="77777777" w:rsidR="001442BB" w:rsidRDefault="005C7D6E">
            <w:pPr>
              <w:pStyle w:val="TableParagraph"/>
              <w:spacing w:before="20"/>
              <w:ind w:right="68"/>
              <w:rPr>
                <w:sz w:val="16"/>
              </w:rPr>
            </w:pPr>
            <w:r>
              <w:rPr>
                <w:sz w:val="16"/>
              </w:rPr>
              <w:t>12.419</w:t>
            </w:r>
          </w:p>
        </w:tc>
        <w:tc>
          <w:tcPr>
            <w:tcW w:w="1276" w:type="dxa"/>
          </w:tcPr>
          <w:p w14:paraId="10206565" w14:textId="77777777" w:rsidR="001442BB" w:rsidRDefault="005C7D6E">
            <w:pPr>
              <w:pStyle w:val="TableParagraph"/>
              <w:spacing w:before="20"/>
              <w:ind w:right="55"/>
              <w:rPr>
                <w:sz w:val="16"/>
              </w:rPr>
            </w:pPr>
            <w:r>
              <w:rPr>
                <w:sz w:val="16"/>
              </w:rPr>
              <w:t>-</w:t>
            </w:r>
          </w:p>
        </w:tc>
        <w:tc>
          <w:tcPr>
            <w:tcW w:w="1132" w:type="dxa"/>
          </w:tcPr>
          <w:p w14:paraId="10206566" w14:textId="77777777" w:rsidR="001442BB" w:rsidRDefault="005C7D6E">
            <w:pPr>
              <w:pStyle w:val="TableParagraph"/>
              <w:spacing w:before="20"/>
              <w:ind w:right="52"/>
              <w:rPr>
                <w:sz w:val="16"/>
              </w:rPr>
            </w:pPr>
            <w:r>
              <w:rPr>
                <w:sz w:val="16"/>
              </w:rPr>
              <w:t>2020</w:t>
            </w:r>
          </w:p>
        </w:tc>
        <w:tc>
          <w:tcPr>
            <w:tcW w:w="993" w:type="dxa"/>
          </w:tcPr>
          <w:p w14:paraId="10206567" w14:textId="77777777" w:rsidR="001442BB" w:rsidRDefault="005C7D6E">
            <w:pPr>
              <w:pStyle w:val="TableParagraph"/>
              <w:spacing w:before="20"/>
              <w:ind w:right="68"/>
              <w:rPr>
                <w:sz w:val="16"/>
              </w:rPr>
            </w:pPr>
            <w:r>
              <w:rPr>
                <w:sz w:val="16"/>
              </w:rPr>
              <w:t>12.419</w:t>
            </w:r>
          </w:p>
        </w:tc>
        <w:tc>
          <w:tcPr>
            <w:tcW w:w="1000" w:type="dxa"/>
          </w:tcPr>
          <w:p w14:paraId="10206568" w14:textId="77777777" w:rsidR="001442BB" w:rsidRDefault="005C7D6E">
            <w:pPr>
              <w:pStyle w:val="TableParagraph"/>
              <w:spacing w:before="20"/>
              <w:ind w:right="67"/>
              <w:rPr>
                <w:sz w:val="16"/>
              </w:rPr>
            </w:pPr>
            <w:r>
              <w:rPr>
                <w:sz w:val="16"/>
              </w:rPr>
              <w:t>12.419</w:t>
            </w:r>
          </w:p>
        </w:tc>
        <w:tc>
          <w:tcPr>
            <w:tcW w:w="1096" w:type="dxa"/>
          </w:tcPr>
          <w:p w14:paraId="10206569" w14:textId="77777777" w:rsidR="001442BB" w:rsidRDefault="005C7D6E">
            <w:pPr>
              <w:pStyle w:val="TableParagraph"/>
              <w:spacing w:before="20"/>
              <w:ind w:right="52"/>
              <w:rPr>
                <w:sz w:val="16"/>
              </w:rPr>
            </w:pPr>
            <w:r>
              <w:rPr>
                <w:sz w:val="16"/>
              </w:rPr>
              <w:t>13.309</w:t>
            </w:r>
          </w:p>
        </w:tc>
        <w:tc>
          <w:tcPr>
            <w:tcW w:w="1019" w:type="dxa"/>
          </w:tcPr>
          <w:p w14:paraId="1020656A" w14:textId="77777777" w:rsidR="001442BB" w:rsidRDefault="005C7D6E">
            <w:pPr>
              <w:pStyle w:val="TableParagraph"/>
              <w:spacing w:before="20"/>
              <w:ind w:right="49"/>
              <w:rPr>
                <w:sz w:val="16"/>
              </w:rPr>
            </w:pPr>
            <w:r>
              <w:rPr>
                <w:sz w:val="16"/>
              </w:rPr>
              <w:t>13.309</w:t>
            </w:r>
          </w:p>
        </w:tc>
      </w:tr>
      <w:tr w:rsidR="001442BB" w14:paraId="10206576" w14:textId="77777777">
        <w:trPr>
          <w:trHeight w:val="227"/>
        </w:trPr>
        <w:tc>
          <w:tcPr>
            <w:tcW w:w="3403" w:type="dxa"/>
          </w:tcPr>
          <w:p w14:paraId="1020656C" w14:textId="77777777" w:rsidR="001442BB" w:rsidRDefault="005C7D6E">
            <w:pPr>
              <w:pStyle w:val="TableParagraph"/>
              <w:spacing w:before="8" w:line="199" w:lineRule="exact"/>
              <w:ind w:left="127"/>
              <w:jc w:val="left"/>
              <w:rPr>
                <w:sz w:val="18"/>
              </w:rPr>
            </w:pPr>
            <w:r>
              <w:rPr>
                <w:sz w:val="18"/>
              </w:rPr>
              <w:t>Nordeste III FIP</w:t>
            </w:r>
          </w:p>
        </w:tc>
        <w:tc>
          <w:tcPr>
            <w:tcW w:w="849" w:type="dxa"/>
          </w:tcPr>
          <w:p w14:paraId="1020656D" w14:textId="77777777" w:rsidR="001442BB" w:rsidRDefault="005C7D6E">
            <w:pPr>
              <w:pStyle w:val="TableParagraph"/>
              <w:spacing w:line="178" w:lineRule="exact"/>
              <w:ind w:right="56"/>
              <w:rPr>
                <w:b/>
                <w:sz w:val="16"/>
              </w:rPr>
            </w:pPr>
            <w:r>
              <w:rPr>
                <w:b/>
                <w:sz w:val="16"/>
              </w:rPr>
              <w:t>-</w:t>
            </w:r>
          </w:p>
        </w:tc>
        <w:tc>
          <w:tcPr>
            <w:tcW w:w="851" w:type="dxa"/>
          </w:tcPr>
          <w:p w14:paraId="1020656E" w14:textId="77777777" w:rsidR="001442BB" w:rsidRDefault="005C7D6E">
            <w:pPr>
              <w:pStyle w:val="TableParagraph"/>
              <w:spacing w:line="178" w:lineRule="exact"/>
              <w:ind w:right="57"/>
              <w:rPr>
                <w:b/>
                <w:sz w:val="16"/>
              </w:rPr>
            </w:pPr>
            <w:r>
              <w:rPr>
                <w:b/>
                <w:sz w:val="16"/>
              </w:rPr>
              <w:t>-</w:t>
            </w:r>
          </w:p>
        </w:tc>
        <w:tc>
          <w:tcPr>
            <w:tcW w:w="990" w:type="dxa"/>
          </w:tcPr>
          <w:p w14:paraId="1020656F" w14:textId="77777777" w:rsidR="001442BB" w:rsidRDefault="005C7D6E">
            <w:pPr>
              <w:pStyle w:val="TableParagraph"/>
              <w:spacing w:before="17"/>
              <w:ind w:right="68"/>
              <w:rPr>
                <w:sz w:val="16"/>
              </w:rPr>
            </w:pPr>
            <w:r>
              <w:rPr>
                <w:sz w:val="16"/>
              </w:rPr>
              <w:t>-</w:t>
            </w:r>
          </w:p>
        </w:tc>
        <w:tc>
          <w:tcPr>
            <w:tcW w:w="1276" w:type="dxa"/>
          </w:tcPr>
          <w:p w14:paraId="10206570" w14:textId="77777777" w:rsidR="001442BB" w:rsidRDefault="005C7D6E">
            <w:pPr>
              <w:pStyle w:val="TableParagraph"/>
              <w:spacing w:before="17"/>
              <w:ind w:right="55"/>
              <w:rPr>
                <w:sz w:val="16"/>
              </w:rPr>
            </w:pPr>
            <w:r>
              <w:rPr>
                <w:sz w:val="16"/>
              </w:rPr>
              <w:t>25.965</w:t>
            </w:r>
          </w:p>
        </w:tc>
        <w:tc>
          <w:tcPr>
            <w:tcW w:w="1132" w:type="dxa"/>
          </w:tcPr>
          <w:p w14:paraId="10206571" w14:textId="77777777" w:rsidR="001442BB" w:rsidRDefault="005C7D6E">
            <w:pPr>
              <w:pStyle w:val="TableParagraph"/>
              <w:spacing w:before="17"/>
              <w:ind w:right="52"/>
              <w:rPr>
                <w:sz w:val="16"/>
              </w:rPr>
            </w:pPr>
            <w:r>
              <w:rPr>
                <w:sz w:val="16"/>
              </w:rPr>
              <w:t>2023</w:t>
            </w:r>
          </w:p>
        </w:tc>
        <w:tc>
          <w:tcPr>
            <w:tcW w:w="993" w:type="dxa"/>
          </w:tcPr>
          <w:p w14:paraId="10206572" w14:textId="77777777" w:rsidR="001442BB" w:rsidRDefault="005C7D6E">
            <w:pPr>
              <w:pStyle w:val="TableParagraph"/>
              <w:spacing w:before="17"/>
              <w:ind w:right="68"/>
              <w:rPr>
                <w:sz w:val="16"/>
              </w:rPr>
            </w:pPr>
            <w:r>
              <w:rPr>
                <w:sz w:val="16"/>
              </w:rPr>
              <w:t>25.965</w:t>
            </w:r>
          </w:p>
        </w:tc>
        <w:tc>
          <w:tcPr>
            <w:tcW w:w="1000" w:type="dxa"/>
          </w:tcPr>
          <w:p w14:paraId="10206573" w14:textId="77777777" w:rsidR="001442BB" w:rsidRDefault="005C7D6E">
            <w:pPr>
              <w:pStyle w:val="TableParagraph"/>
              <w:spacing w:before="17"/>
              <w:ind w:right="67"/>
              <w:rPr>
                <w:sz w:val="16"/>
              </w:rPr>
            </w:pPr>
            <w:r>
              <w:rPr>
                <w:sz w:val="16"/>
              </w:rPr>
              <w:t>25.965</w:t>
            </w:r>
          </w:p>
        </w:tc>
        <w:tc>
          <w:tcPr>
            <w:tcW w:w="1096" w:type="dxa"/>
          </w:tcPr>
          <w:p w14:paraId="10206574" w14:textId="77777777" w:rsidR="001442BB" w:rsidRDefault="005C7D6E">
            <w:pPr>
              <w:pStyle w:val="TableParagraph"/>
              <w:spacing w:before="17"/>
              <w:ind w:right="52"/>
              <w:rPr>
                <w:sz w:val="16"/>
              </w:rPr>
            </w:pPr>
            <w:r>
              <w:rPr>
                <w:sz w:val="16"/>
              </w:rPr>
              <w:t>17.932</w:t>
            </w:r>
          </w:p>
        </w:tc>
        <w:tc>
          <w:tcPr>
            <w:tcW w:w="1019" w:type="dxa"/>
          </w:tcPr>
          <w:p w14:paraId="10206575" w14:textId="77777777" w:rsidR="001442BB" w:rsidRDefault="005C7D6E">
            <w:pPr>
              <w:pStyle w:val="TableParagraph"/>
              <w:spacing w:before="17"/>
              <w:ind w:right="49"/>
              <w:rPr>
                <w:sz w:val="16"/>
              </w:rPr>
            </w:pPr>
            <w:r>
              <w:rPr>
                <w:sz w:val="16"/>
              </w:rPr>
              <w:t>17.932</w:t>
            </w:r>
          </w:p>
        </w:tc>
      </w:tr>
      <w:tr w:rsidR="001442BB" w14:paraId="10206581" w14:textId="77777777">
        <w:trPr>
          <w:trHeight w:val="227"/>
        </w:trPr>
        <w:tc>
          <w:tcPr>
            <w:tcW w:w="3403" w:type="dxa"/>
          </w:tcPr>
          <w:p w14:paraId="10206577" w14:textId="77777777" w:rsidR="001442BB" w:rsidRDefault="005C7D6E">
            <w:pPr>
              <w:pStyle w:val="TableParagraph"/>
              <w:spacing w:before="3" w:line="204" w:lineRule="exact"/>
              <w:ind w:left="76"/>
              <w:jc w:val="left"/>
              <w:rPr>
                <w:b/>
                <w:sz w:val="18"/>
              </w:rPr>
            </w:pPr>
            <w:r>
              <w:rPr>
                <w:b/>
                <w:sz w:val="18"/>
              </w:rPr>
              <w:t>Total da Categoria</w:t>
            </w:r>
          </w:p>
        </w:tc>
        <w:tc>
          <w:tcPr>
            <w:tcW w:w="849" w:type="dxa"/>
          </w:tcPr>
          <w:p w14:paraId="10206578" w14:textId="77777777" w:rsidR="001442BB" w:rsidRDefault="005C7D6E">
            <w:pPr>
              <w:pStyle w:val="TableParagraph"/>
              <w:spacing w:line="178" w:lineRule="exact"/>
              <w:ind w:right="56"/>
              <w:rPr>
                <w:b/>
                <w:sz w:val="16"/>
              </w:rPr>
            </w:pPr>
            <w:r>
              <w:rPr>
                <w:b/>
                <w:sz w:val="16"/>
              </w:rPr>
              <w:t>-</w:t>
            </w:r>
          </w:p>
        </w:tc>
        <w:tc>
          <w:tcPr>
            <w:tcW w:w="851" w:type="dxa"/>
          </w:tcPr>
          <w:p w14:paraId="10206579" w14:textId="77777777" w:rsidR="001442BB" w:rsidRDefault="005C7D6E">
            <w:pPr>
              <w:pStyle w:val="TableParagraph"/>
              <w:spacing w:line="178" w:lineRule="exact"/>
              <w:ind w:right="57"/>
              <w:rPr>
                <w:b/>
                <w:sz w:val="16"/>
              </w:rPr>
            </w:pPr>
            <w:r>
              <w:rPr>
                <w:b/>
                <w:sz w:val="16"/>
              </w:rPr>
              <w:t>-</w:t>
            </w:r>
          </w:p>
        </w:tc>
        <w:tc>
          <w:tcPr>
            <w:tcW w:w="990" w:type="dxa"/>
          </w:tcPr>
          <w:p w14:paraId="1020657A" w14:textId="77777777" w:rsidR="001442BB" w:rsidRDefault="005C7D6E">
            <w:pPr>
              <w:pStyle w:val="TableParagraph"/>
              <w:spacing w:before="15"/>
              <w:ind w:right="68"/>
              <w:rPr>
                <w:b/>
                <w:sz w:val="16"/>
              </w:rPr>
            </w:pPr>
            <w:r>
              <w:rPr>
                <w:b/>
                <w:sz w:val="16"/>
              </w:rPr>
              <w:t>12.419</w:t>
            </w:r>
          </w:p>
        </w:tc>
        <w:tc>
          <w:tcPr>
            <w:tcW w:w="1276" w:type="dxa"/>
          </w:tcPr>
          <w:p w14:paraId="1020657B" w14:textId="77777777" w:rsidR="001442BB" w:rsidRDefault="005C7D6E">
            <w:pPr>
              <w:pStyle w:val="TableParagraph"/>
              <w:spacing w:before="15"/>
              <w:ind w:right="55"/>
              <w:rPr>
                <w:b/>
                <w:sz w:val="16"/>
              </w:rPr>
            </w:pPr>
            <w:r>
              <w:rPr>
                <w:b/>
                <w:sz w:val="16"/>
              </w:rPr>
              <w:t>254.553</w:t>
            </w:r>
          </w:p>
        </w:tc>
        <w:tc>
          <w:tcPr>
            <w:tcW w:w="1132" w:type="dxa"/>
          </w:tcPr>
          <w:p w14:paraId="1020657C" w14:textId="77777777" w:rsidR="001442BB" w:rsidRDefault="001442BB">
            <w:pPr>
              <w:pStyle w:val="TableParagraph"/>
              <w:jc w:val="left"/>
              <w:rPr>
                <w:rFonts w:ascii="Times New Roman"/>
                <w:sz w:val="16"/>
              </w:rPr>
            </w:pPr>
          </w:p>
        </w:tc>
        <w:tc>
          <w:tcPr>
            <w:tcW w:w="993" w:type="dxa"/>
          </w:tcPr>
          <w:p w14:paraId="1020657D" w14:textId="77777777" w:rsidR="001442BB" w:rsidRDefault="005C7D6E">
            <w:pPr>
              <w:pStyle w:val="TableParagraph"/>
              <w:spacing w:before="15"/>
              <w:ind w:right="68"/>
              <w:rPr>
                <w:b/>
                <w:sz w:val="16"/>
              </w:rPr>
            </w:pPr>
            <w:r>
              <w:rPr>
                <w:b/>
                <w:sz w:val="16"/>
              </w:rPr>
              <w:t>266.972</w:t>
            </w:r>
          </w:p>
        </w:tc>
        <w:tc>
          <w:tcPr>
            <w:tcW w:w="1000" w:type="dxa"/>
          </w:tcPr>
          <w:p w14:paraId="1020657E" w14:textId="77777777" w:rsidR="001442BB" w:rsidRDefault="005C7D6E">
            <w:pPr>
              <w:pStyle w:val="TableParagraph"/>
              <w:spacing w:before="15"/>
              <w:ind w:right="67"/>
              <w:rPr>
                <w:b/>
                <w:sz w:val="16"/>
              </w:rPr>
            </w:pPr>
            <w:r>
              <w:rPr>
                <w:b/>
                <w:sz w:val="16"/>
              </w:rPr>
              <w:t>251.995</w:t>
            </w:r>
          </w:p>
        </w:tc>
        <w:tc>
          <w:tcPr>
            <w:tcW w:w="1096" w:type="dxa"/>
          </w:tcPr>
          <w:p w14:paraId="1020657F" w14:textId="77777777" w:rsidR="001442BB" w:rsidRDefault="005C7D6E">
            <w:pPr>
              <w:pStyle w:val="TableParagraph"/>
              <w:spacing w:before="15"/>
              <w:ind w:right="52"/>
              <w:rPr>
                <w:b/>
                <w:sz w:val="16"/>
              </w:rPr>
            </w:pPr>
            <w:r>
              <w:rPr>
                <w:b/>
                <w:sz w:val="16"/>
              </w:rPr>
              <w:t>237.420</w:t>
            </w:r>
          </w:p>
        </w:tc>
        <w:tc>
          <w:tcPr>
            <w:tcW w:w="1019" w:type="dxa"/>
          </w:tcPr>
          <w:p w14:paraId="10206580" w14:textId="77777777" w:rsidR="001442BB" w:rsidRDefault="005C7D6E">
            <w:pPr>
              <w:pStyle w:val="TableParagraph"/>
              <w:spacing w:before="15"/>
              <w:ind w:right="49"/>
              <w:rPr>
                <w:b/>
                <w:sz w:val="16"/>
              </w:rPr>
            </w:pPr>
            <w:r>
              <w:rPr>
                <w:b/>
                <w:sz w:val="16"/>
              </w:rPr>
              <w:t>184.507</w:t>
            </w:r>
          </w:p>
        </w:tc>
      </w:tr>
    </w:tbl>
    <w:p w14:paraId="10206582" w14:textId="77777777" w:rsidR="001442BB" w:rsidRDefault="005C7D6E">
      <w:pPr>
        <w:spacing w:before="12"/>
        <w:ind w:left="627"/>
        <w:rPr>
          <w:sz w:val="14"/>
        </w:rPr>
      </w:pPr>
      <w:r>
        <w:rPr>
          <w:b/>
          <w:sz w:val="14"/>
          <w:vertAlign w:val="superscript"/>
        </w:rPr>
        <w:t>(1)</w:t>
      </w:r>
      <w:r>
        <w:rPr>
          <w:b/>
          <w:sz w:val="14"/>
        </w:rPr>
        <w:t xml:space="preserve"> </w:t>
      </w:r>
      <w:r>
        <w:rPr>
          <w:sz w:val="14"/>
        </w:rPr>
        <w:t>Os valores de mercado indicados são de caráter meramente explicativos, para os quais não houve qualquer registro contábil, conforme Circular Bacen nº 3.068, de 08.11.2001.</w:t>
      </w:r>
    </w:p>
    <w:p w14:paraId="10206583" w14:textId="77777777" w:rsidR="001442BB" w:rsidRDefault="001442BB">
      <w:pPr>
        <w:rPr>
          <w:sz w:val="14"/>
        </w:rPr>
        <w:sectPr w:rsidR="001442BB">
          <w:pgSz w:w="16840" w:h="11900" w:orient="landscape"/>
          <w:pgMar w:top="1100" w:right="820" w:bottom="1060" w:left="1640" w:header="0" w:footer="811" w:gutter="0"/>
          <w:cols w:space="720"/>
        </w:sectPr>
      </w:pPr>
    </w:p>
    <w:p w14:paraId="10206584" w14:textId="77777777" w:rsidR="001442BB" w:rsidRDefault="005C7D6E">
      <w:pPr>
        <w:pStyle w:val="PargrafodaLista"/>
        <w:numPr>
          <w:ilvl w:val="1"/>
          <w:numId w:val="37"/>
        </w:numPr>
        <w:tabs>
          <w:tab w:val="left" w:pos="682"/>
        </w:tabs>
        <w:spacing w:before="65" w:line="242" w:lineRule="auto"/>
        <w:ind w:left="686" w:right="654" w:hanging="425"/>
        <w:jc w:val="both"/>
        <w:rPr>
          <w:sz w:val="20"/>
        </w:rPr>
      </w:pPr>
      <w:r>
        <w:rPr>
          <w:sz w:val="20"/>
        </w:rPr>
        <w:lastRenderedPageBreak/>
        <w:t>No período, não foram efetuadas reclassificações dos títulos e v</w:t>
      </w:r>
      <w:r>
        <w:rPr>
          <w:sz w:val="20"/>
        </w:rPr>
        <w:t>alores mobiliários entre as categorias acima,</w:t>
      </w:r>
      <w:r>
        <w:rPr>
          <w:spacing w:val="-10"/>
          <w:sz w:val="20"/>
        </w:rPr>
        <w:t xml:space="preserve"> </w:t>
      </w:r>
      <w:r>
        <w:rPr>
          <w:sz w:val="20"/>
        </w:rPr>
        <w:t>como</w:t>
      </w:r>
      <w:r>
        <w:rPr>
          <w:spacing w:val="-9"/>
          <w:sz w:val="20"/>
        </w:rPr>
        <w:t xml:space="preserve"> </w:t>
      </w:r>
      <w:r>
        <w:rPr>
          <w:sz w:val="20"/>
        </w:rPr>
        <w:t>também</w:t>
      </w:r>
      <w:r>
        <w:rPr>
          <w:spacing w:val="-5"/>
          <w:sz w:val="20"/>
        </w:rPr>
        <w:t xml:space="preserve"> </w:t>
      </w:r>
      <w:r>
        <w:rPr>
          <w:sz w:val="20"/>
        </w:rPr>
        <w:t>não</w:t>
      </w:r>
      <w:r>
        <w:rPr>
          <w:spacing w:val="-8"/>
          <w:sz w:val="20"/>
        </w:rPr>
        <w:t xml:space="preserve"> </w:t>
      </w:r>
      <w:r>
        <w:rPr>
          <w:sz w:val="20"/>
        </w:rPr>
        <w:t>ocorreram</w:t>
      </w:r>
      <w:r>
        <w:rPr>
          <w:spacing w:val="-5"/>
          <w:sz w:val="20"/>
        </w:rPr>
        <w:t xml:space="preserve"> </w:t>
      </w:r>
      <w:r>
        <w:rPr>
          <w:sz w:val="20"/>
        </w:rPr>
        <w:t>alienações</w:t>
      </w:r>
      <w:r>
        <w:rPr>
          <w:spacing w:val="-7"/>
          <w:sz w:val="20"/>
        </w:rPr>
        <w:t xml:space="preserve"> </w:t>
      </w:r>
      <w:r>
        <w:rPr>
          <w:sz w:val="20"/>
        </w:rPr>
        <w:t>de</w:t>
      </w:r>
      <w:r>
        <w:rPr>
          <w:spacing w:val="-10"/>
          <w:sz w:val="20"/>
        </w:rPr>
        <w:t xml:space="preserve"> </w:t>
      </w:r>
      <w:r>
        <w:rPr>
          <w:sz w:val="20"/>
        </w:rPr>
        <w:t>títulos</w:t>
      </w:r>
      <w:r>
        <w:rPr>
          <w:spacing w:val="-7"/>
          <w:sz w:val="20"/>
        </w:rPr>
        <w:t xml:space="preserve"> </w:t>
      </w:r>
      <w:r>
        <w:rPr>
          <w:sz w:val="20"/>
        </w:rPr>
        <w:t>classificados</w:t>
      </w:r>
      <w:r>
        <w:rPr>
          <w:spacing w:val="-6"/>
          <w:sz w:val="20"/>
        </w:rPr>
        <w:t xml:space="preserve"> </w:t>
      </w:r>
      <w:r>
        <w:rPr>
          <w:sz w:val="20"/>
        </w:rPr>
        <w:t>na</w:t>
      </w:r>
      <w:r>
        <w:rPr>
          <w:spacing w:val="-8"/>
          <w:sz w:val="20"/>
        </w:rPr>
        <w:t xml:space="preserve"> </w:t>
      </w:r>
      <w:r>
        <w:rPr>
          <w:sz w:val="20"/>
        </w:rPr>
        <w:t>categoria</w:t>
      </w:r>
      <w:r>
        <w:rPr>
          <w:spacing w:val="-9"/>
          <w:sz w:val="20"/>
        </w:rPr>
        <w:t xml:space="preserve"> </w:t>
      </w:r>
      <w:r>
        <w:rPr>
          <w:sz w:val="20"/>
        </w:rPr>
        <w:t>Títulos</w:t>
      </w:r>
      <w:r>
        <w:rPr>
          <w:spacing w:val="-6"/>
          <w:sz w:val="20"/>
        </w:rPr>
        <w:t xml:space="preserve"> </w:t>
      </w:r>
      <w:r>
        <w:rPr>
          <w:sz w:val="20"/>
        </w:rPr>
        <w:t>Mantidos</w:t>
      </w:r>
      <w:r>
        <w:rPr>
          <w:spacing w:val="-6"/>
          <w:sz w:val="20"/>
        </w:rPr>
        <w:t xml:space="preserve"> </w:t>
      </w:r>
      <w:r>
        <w:rPr>
          <w:sz w:val="20"/>
        </w:rPr>
        <w:t>até o</w:t>
      </w:r>
      <w:r>
        <w:rPr>
          <w:spacing w:val="-2"/>
          <w:sz w:val="20"/>
        </w:rPr>
        <w:t xml:space="preserve"> </w:t>
      </w:r>
      <w:r>
        <w:rPr>
          <w:sz w:val="20"/>
        </w:rPr>
        <w:t>Vencimento.</w:t>
      </w:r>
    </w:p>
    <w:p w14:paraId="10206585" w14:textId="77777777" w:rsidR="001442BB" w:rsidRDefault="005C7D6E">
      <w:pPr>
        <w:pStyle w:val="PargrafodaLista"/>
        <w:numPr>
          <w:ilvl w:val="1"/>
          <w:numId w:val="37"/>
        </w:numPr>
        <w:tabs>
          <w:tab w:val="left" w:pos="665"/>
        </w:tabs>
        <w:spacing w:line="242" w:lineRule="auto"/>
        <w:ind w:left="599" w:right="652" w:hanging="339"/>
        <w:jc w:val="both"/>
        <w:rPr>
          <w:sz w:val="20"/>
        </w:rPr>
      </w:pPr>
      <w:r>
        <w:rPr>
          <w:sz w:val="20"/>
        </w:rPr>
        <w:t>A administração do Banco declara que tem a capacidade financeira e a intenção de manter até as datas</w:t>
      </w:r>
      <w:r>
        <w:rPr>
          <w:sz w:val="20"/>
        </w:rPr>
        <w:t xml:space="preserve"> de vencimento os títulos classificados na categoria Mantidos até o</w:t>
      </w:r>
      <w:r>
        <w:rPr>
          <w:spacing w:val="-6"/>
          <w:sz w:val="20"/>
        </w:rPr>
        <w:t xml:space="preserve"> </w:t>
      </w:r>
      <w:r>
        <w:rPr>
          <w:sz w:val="20"/>
        </w:rPr>
        <w:t>Vencimento.</w:t>
      </w:r>
    </w:p>
    <w:p w14:paraId="10206586" w14:textId="77777777" w:rsidR="001442BB" w:rsidRDefault="001442BB">
      <w:pPr>
        <w:pStyle w:val="Corpodetexto"/>
        <w:rPr>
          <w:sz w:val="19"/>
        </w:rPr>
      </w:pPr>
    </w:p>
    <w:p w14:paraId="10206587" w14:textId="77777777" w:rsidR="001442BB" w:rsidRDefault="005C7D6E">
      <w:pPr>
        <w:pStyle w:val="Ttulo6"/>
        <w:numPr>
          <w:ilvl w:val="0"/>
          <w:numId w:val="37"/>
        </w:numPr>
        <w:tabs>
          <w:tab w:val="left" w:pos="365"/>
        </w:tabs>
        <w:ind w:left="364" w:hanging="246"/>
        <w:jc w:val="both"/>
      </w:pPr>
      <w:r>
        <w:t>Resultado com Títulos e Valores</w:t>
      </w:r>
      <w:r>
        <w:rPr>
          <w:spacing w:val="-2"/>
        </w:rPr>
        <w:t xml:space="preserve"> </w:t>
      </w:r>
      <w:r>
        <w:t>Mobiliários</w:t>
      </w:r>
    </w:p>
    <w:p w14:paraId="10206588" w14:textId="77777777" w:rsidR="001442BB" w:rsidRDefault="001442BB">
      <w:pPr>
        <w:pStyle w:val="Corpodetexto"/>
        <w:spacing w:before="6"/>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6"/>
        <w:gridCol w:w="1560"/>
        <w:gridCol w:w="1558"/>
        <w:gridCol w:w="1560"/>
      </w:tblGrid>
      <w:tr w:rsidR="001442BB" w14:paraId="1020658F" w14:textId="77777777">
        <w:trPr>
          <w:trHeight w:val="366"/>
        </w:trPr>
        <w:tc>
          <w:tcPr>
            <w:tcW w:w="4356" w:type="dxa"/>
          </w:tcPr>
          <w:p w14:paraId="10206589" w14:textId="77777777" w:rsidR="001442BB" w:rsidRDefault="005C7D6E">
            <w:pPr>
              <w:pStyle w:val="TableParagraph"/>
              <w:spacing w:before="85"/>
              <w:ind w:left="165"/>
              <w:jc w:val="left"/>
              <w:rPr>
                <w:b/>
                <w:sz w:val="16"/>
              </w:rPr>
            </w:pPr>
            <w:r>
              <w:rPr>
                <w:b/>
                <w:sz w:val="16"/>
              </w:rPr>
              <w:t>Especificação</w:t>
            </w:r>
          </w:p>
        </w:tc>
        <w:tc>
          <w:tcPr>
            <w:tcW w:w="1560" w:type="dxa"/>
          </w:tcPr>
          <w:p w14:paraId="1020658A" w14:textId="77777777" w:rsidR="001442BB" w:rsidRDefault="005C7D6E">
            <w:pPr>
              <w:pStyle w:val="TableParagraph"/>
              <w:spacing w:before="85"/>
              <w:ind w:right="131"/>
              <w:rPr>
                <w:b/>
                <w:sz w:val="16"/>
              </w:rPr>
            </w:pPr>
            <w:r>
              <w:rPr>
                <w:b/>
                <w:sz w:val="16"/>
              </w:rPr>
              <w:t>2º Sem/2019</w:t>
            </w:r>
          </w:p>
        </w:tc>
        <w:tc>
          <w:tcPr>
            <w:tcW w:w="1558" w:type="dxa"/>
          </w:tcPr>
          <w:p w14:paraId="1020658B" w14:textId="77777777" w:rsidR="001442BB" w:rsidRDefault="005C7D6E">
            <w:pPr>
              <w:pStyle w:val="TableParagraph"/>
              <w:spacing w:line="178" w:lineRule="exact"/>
              <w:ind w:left="522"/>
              <w:jc w:val="left"/>
              <w:rPr>
                <w:b/>
                <w:sz w:val="16"/>
              </w:rPr>
            </w:pPr>
            <w:r>
              <w:rPr>
                <w:b/>
                <w:sz w:val="16"/>
              </w:rPr>
              <w:t>01.01 a</w:t>
            </w:r>
          </w:p>
          <w:p w14:paraId="1020658C" w14:textId="77777777" w:rsidR="001442BB" w:rsidRDefault="005C7D6E">
            <w:pPr>
              <w:pStyle w:val="TableParagraph"/>
              <w:spacing w:before="1" w:line="168" w:lineRule="exact"/>
              <w:ind w:left="388"/>
              <w:jc w:val="left"/>
              <w:rPr>
                <w:b/>
                <w:sz w:val="16"/>
              </w:rPr>
            </w:pPr>
            <w:r>
              <w:rPr>
                <w:b/>
                <w:sz w:val="16"/>
              </w:rPr>
              <w:t>31.12.2019</w:t>
            </w:r>
          </w:p>
        </w:tc>
        <w:tc>
          <w:tcPr>
            <w:tcW w:w="1560" w:type="dxa"/>
          </w:tcPr>
          <w:p w14:paraId="1020658D" w14:textId="77777777" w:rsidR="001442BB" w:rsidRDefault="005C7D6E">
            <w:pPr>
              <w:pStyle w:val="TableParagraph"/>
              <w:spacing w:line="178" w:lineRule="exact"/>
              <w:ind w:left="524"/>
              <w:jc w:val="left"/>
              <w:rPr>
                <w:b/>
                <w:sz w:val="16"/>
              </w:rPr>
            </w:pPr>
            <w:r>
              <w:rPr>
                <w:b/>
                <w:sz w:val="16"/>
              </w:rPr>
              <w:t>01.01 a</w:t>
            </w:r>
          </w:p>
          <w:p w14:paraId="1020658E" w14:textId="77777777" w:rsidR="001442BB" w:rsidRDefault="005C7D6E">
            <w:pPr>
              <w:pStyle w:val="TableParagraph"/>
              <w:spacing w:before="1" w:line="168" w:lineRule="exact"/>
              <w:ind w:left="390"/>
              <w:jc w:val="left"/>
              <w:rPr>
                <w:b/>
                <w:sz w:val="16"/>
              </w:rPr>
            </w:pPr>
            <w:r>
              <w:rPr>
                <w:b/>
                <w:sz w:val="16"/>
              </w:rPr>
              <w:t>31.12.2018</w:t>
            </w:r>
          </w:p>
        </w:tc>
      </w:tr>
      <w:tr w:rsidR="001442BB" w14:paraId="10206594" w14:textId="77777777">
        <w:trPr>
          <w:trHeight w:val="184"/>
        </w:trPr>
        <w:tc>
          <w:tcPr>
            <w:tcW w:w="4356" w:type="dxa"/>
          </w:tcPr>
          <w:p w14:paraId="10206590" w14:textId="77777777" w:rsidR="001442BB" w:rsidRDefault="005C7D6E">
            <w:pPr>
              <w:pStyle w:val="TableParagraph"/>
              <w:spacing w:line="164" w:lineRule="exact"/>
              <w:ind w:left="165"/>
              <w:jc w:val="left"/>
              <w:rPr>
                <w:sz w:val="16"/>
              </w:rPr>
            </w:pPr>
            <w:r>
              <w:rPr>
                <w:sz w:val="16"/>
              </w:rPr>
              <w:t>Aplicações no Mercado Aberto (Nota 6.b)</w:t>
            </w:r>
          </w:p>
        </w:tc>
        <w:tc>
          <w:tcPr>
            <w:tcW w:w="1560" w:type="dxa"/>
          </w:tcPr>
          <w:p w14:paraId="10206591" w14:textId="77777777" w:rsidR="001442BB" w:rsidRDefault="005C7D6E">
            <w:pPr>
              <w:pStyle w:val="TableParagraph"/>
              <w:spacing w:line="164" w:lineRule="exact"/>
              <w:ind w:right="95"/>
              <w:rPr>
                <w:sz w:val="16"/>
              </w:rPr>
            </w:pPr>
            <w:r>
              <w:rPr>
                <w:sz w:val="16"/>
              </w:rPr>
              <w:t>166.344</w:t>
            </w:r>
          </w:p>
        </w:tc>
        <w:tc>
          <w:tcPr>
            <w:tcW w:w="1558" w:type="dxa"/>
          </w:tcPr>
          <w:p w14:paraId="10206592" w14:textId="77777777" w:rsidR="001442BB" w:rsidRDefault="005C7D6E">
            <w:pPr>
              <w:pStyle w:val="TableParagraph"/>
              <w:spacing w:line="164" w:lineRule="exact"/>
              <w:ind w:right="93"/>
              <w:rPr>
                <w:sz w:val="16"/>
              </w:rPr>
            </w:pPr>
            <w:r>
              <w:rPr>
                <w:sz w:val="16"/>
              </w:rPr>
              <w:t>393.012</w:t>
            </w:r>
          </w:p>
        </w:tc>
        <w:tc>
          <w:tcPr>
            <w:tcW w:w="1560" w:type="dxa"/>
          </w:tcPr>
          <w:p w14:paraId="10206593" w14:textId="77777777" w:rsidR="001442BB" w:rsidRDefault="005C7D6E">
            <w:pPr>
              <w:pStyle w:val="TableParagraph"/>
              <w:spacing w:line="164" w:lineRule="exact"/>
              <w:ind w:right="93"/>
              <w:rPr>
                <w:sz w:val="16"/>
              </w:rPr>
            </w:pPr>
            <w:r>
              <w:rPr>
                <w:sz w:val="16"/>
              </w:rPr>
              <w:t>712.116</w:t>
            </w:r>
          </w:p>
        </w:tc>
      </w:tr>
      <w:tr w:rsidR="001442BB" w14:paraId="10206599" w14:textId="77777777">
        <w:trPr>
          <w:trHeight w:val="184"/>
        </w:trPr>
        <w:tc>
          <w:tcPr>
            <w:tcW w:w="4356" w:type="dxa"/>
          </w:tcPr>
          <w:p w14:paraId="10206595" w14:textId="77777777" w:rsidR="001442BB" w:rsidRDefault="005C7D6E">
            <w:pPr>
              <w:pStyle w:val="TableParagraph"/>
              <w:spacing w:line="164" w:lineRule="exact"/>
              <w:ind w:left="165"/>
              <w:jc w:val="left"/>
              <w:rPr>
                <w:sz w:val="16"/>
              </w:rPr>
            </w:pPr>
            <w:r>
              <w:rPr>
                <w:sz w:val="16"/>
              </w:rPr>
              <w:t>Aplicações em Depósitos Interfinanceiros (Nota 6.b)</w:t>
            </w:r>
          </w:p>
        </w:tc>
        <w:tc>
          <w:tcPr>
            <w:tcW w:w="1560" w:type="dxa"/>
          </w:tcPr>
          <w:p w14:paraId="10206596" w14:textId="77777777" w:rsidR="001442BB" w:rsidRDefault="005C7D6E">
            <w:pPr>
              <w:pStyle w:val="TableParagraph"/>
              <w:spacing w:line="164" w:lineRule="exact"/>
              <w:ind w:right="95"/>
              <w:rPr>
                <w:sz w:val="16"/>
              </w:rPr>
            </w:pPr>
            <w:r>
              <w:rPr>
                <w:sz w:val="16"/>
              </w:rPr>
              <w:t>1.609</w:t>
            </w:r>
          </w:p>
        </w:tc>
        <w:tc>
          <w:tcPr>
            <w:tcW w:w="1558" w:type="dxa"/>
          </w:tcPr>
          <w:p w14:paraId="10206597" w14:textId="77777777" w:rsidR="001442BB" w:rsidRDefault="005C7D6E">
            <w:pPr>
              <w:pStyle w:val="TableParagraph"/>
              <w:spacing w:line="164" w:lineRule="exact"/>
              <w:ind w:right="93"/>
              <w:rPr>
                <w:sz w:val="16"/>
              </w:rPr>
            </w:pPr>
            <w:r>
              <w:rPr>
                <w:sz w:val="16"/>
              </w:rPr>
              <w:t>5.233</w:t>
            </w:r>
          </w:p>
        </w:tc>
        <w:tc>
          <w:tcPr>
            <w:tcW w:w="1560" w:type="dxa"/>
          </w:tcPr>
          <w:p w14:paraId="10206598" w14:textId="77777777" w:rsidR="001442BB" w:rsidRDefault="005C7D6E">
            <w:pPr>
              <w:pStyle w:val="TableParagraph"/>
              <w:spacing w:line="164" w:lineRule="exact"/>
              <w:ind w:right="93"/>
              <w:rPr>
                <w:sz w:val="16"/>
              </w:rPr>
            </w:pPr>
            <w:r>
              <w:rPr>
                <w:sz w:val="16"/>
              </w:rPr>
              <w:t>6.029</w:t>
            </w:r>
          </w:p>
        </w:tc>
      </w:tr>
      <w:tr w:rsidR="001442BB" w14:paraId="1020659E" w14:textId="77777777">
        <w:trPr>
          <w:trHeight w:val="184"/>
        </w:trPr>
        <w:tc>
          <w:tcPr>
            <w:tcW w:w="4356" w:type="dxa"/>
          </w:tcPr>
          <w:p w14:paraId="1020659A" w14:textId="77777777" w:rsidR="001442BB" w:rsidRDefault="005C7D6E">
            <w:pPr>
              <w:pStyle w:val="TableParagraph"/>
              <w:spacing w:line="164" w:lineRule="exact"/>
              <w:ind w:left="165"/>
              <w:jc w:val="left"/>
              <w:rPr>
                <w:sz w:val="16"/>
              </w:rPr>
            </w:pPr>
            <w:r>
              <w:rPr>
                <w:sz w:val="16"/>
              </w:rPr>
              <w:t>Títulos de Renda Fixa</w:t>
            </w:r>
          </w:p>
        </w:tc>
        <w:tc>
          <w:tcPr>
            <w:tcW w:w="1560" w:type="dxa"/>
          </w:tcPr>
          <w:p w14:paraId="1020659B" w14:textId="77777777" w:rsidR="001442BB" w:rsidRDefault="005C7D6E">
            <w:pPr>
              <w:pStyle w:val="TableParagraph"/>
              <w:spacing w:line="164" w:lineRule="exact"/>
              <w:ind w:right="95"/>
              <w:rPr>
                <w:sz w:val="16"/>
              </w:rPr>
            </w:pPr>
            <w:r>
              <w:rPr>
                <w:sz w:val="16"/>
              </w:rPr>
              <w:t>970.902</w:t>
            </w:r>
          </w:p>
        </w:tc>
        <w:tc>
          <w:tcPr>
            <w:tcW w:w="1558" w:type="dxa"/>
          </w:tcPr>
          <w:p w14:paraId="1020659C" w14:textId="77777777" w:rsidR="001442BB" w:rsidRDefault="005C7D6E">
            <w:pPr>
              <w:pStyle w:val="TableParagraph"/>
              <w:spacing w:line="164" w:lineRule="exact"/>
              <w:ind w:right="93"/>
              <w:rPr>
                <w:sz w:val="16"/>
              </w:rPr>
            </w:pPr>
            <w:r>
              <w:rPr>
                <w:sz w:val="16"/>
              </w:rPr>
              <w:t>2.148.621</w:t>
            </w:r>
          </w:p>
        </w:tc>
        <w:tc>
          <w:tcPr>
            <w:tcW w:w="1560" w:type="dxa"/>
          </w:tcPr>
          <w:p w14:paraId="1020659D" w14:textId="77777777" w:rsidR="001442BB" w:rsidRDefault="005C7D6E">
            <w:pPr>
              <w:pStyle w:val="TableParagraph"/>
              <w:spacing w:line="164" w:lineRule="exact"/>
              <w:ind w:right="93"/>
              <w:rPr>
                <w:sz w:val="16"/>
              </w:rPr>
            </w:pPr>
            <w:r>
              <w:rPr>
                <w:sz w:val="16"/>
              </w:rPr>
              <w:t>2.013.340</w:t>
            </w:r>
          </w:p>
        </w:tc>
      </w:tr>
      <w:tr w:rsidR="001442BB" w14:paraId="102065A3" w14:textId="77777777">
        <w:trPr>
          <w:trHeight w:val="184"/>
        </w:trPr>
        <w:tc>
          <w:tcPr>
            <w:tcW w:w="4356" w:type="dxa"/>
          </w:tcPr>
          <w:p w14:paraId="1020659F" w14:textId="77777777" w:rsidR="001442BB" w:rsidRDefault="005C7D6E">
            <w:pPr>
              <w:pStyle w:val="TableParagraph"/>
              <w:spacing w:line="164" w:lineRule="exact"/>
              <w:ind w:left="165"/>
              <w:jc w:val="left"/>
              <w:rPr>
                <w:sz w:val="16"/>
              </w:rPr>
            </w:pPr>
            <w:r>
              <w:rPr>
                <w:sz w:val="16"/>
              </w:rPr>
              <w:t>Títulos de Renda Variável</w:t>
            </w:r>
          </w:p>
        </w:tc>
        <w:tc>
          <w:tcPr>
            <w:tcW w:w="1560" w:type="dxa"/>
          </w:tcPr>
          <w:p w14:paraId="102065A0" w14:textId="77777777" w:rsidR="001442BB" w:rsidRDefault="005C7D6E">
            <w:pPr>
              <w:pStyle w:val="TableParagraph"/>
              <w:spacing w:line="164" w:lineRule="exact"/>
              <w:ind w:right="95"/>
              <w:rPr>
                <w:sz w:val="16"/>
              </w:rPr>
            </w:pPr>
            <w:r>
              <w:rPr>
                <w:sz w:val="16"/>
              </w:rPr>
              <w:t>1.533</w:t>
            </w:r>
          </w:p>
        </w:tc>
        <w:tc>
          <w:tcPr>
            <w:tcW w:w="1558" w:type="dxa"/>
          </w:tcPr>
          <w:p w14:paraId="102065A1" w14:textId="77777777" w:rsidR="001442BB" w:rsidRDefault="005C7D6E">
            <w:pPr>
              <w:pStyle w:val="TableParagraph"/>
              <w:spacing w:line="164" w:lineRule="exact"/>
              <w:ind w:right="93"/>
              <w:rPr>
                <w:sz w:val="16"/>
              </w:rPr>
            </w:pPr>
            <w:r>
              <w:rPr>
                <w:sz w:val="16"/>
              </w:rPr>
              <w:t>1.726</w:t>
            </w:r>
          </w:p>
        </w:tc>
        <w:tc>
          <w:tcPr>
            <w:tcW w:w="1560" w:type="dxa"/>
          </w:tcPr>
          <w:p w14:paraId="102065A2" w14:textId="77777777" w:rsidR="001442BB" w:rsidRDefault="005C7D6E">
            <w:pPr>
              <w:pStyle w:val="TableParagraph"/>
              <w:spacing w:line="164" w:lineRule="exact"/>
              <w:ind w:right="93"/>
              <w:rPr>
                <w:sz w:val="16"/>
              </w:rPr>
            </w:pPr>
            <w:r>
              <w:rPr>
                <w:sz w:val="16"/>
              </w:rPr>
              <w:t>373</w:t>
            </w:r>
          </w:p>
        </w:tc>
      </w:tr>
      <w:tr w:rsidR="001442BB" w14:paraId="102065A8" w14:textId="77777777">
        <w:trPr>
          <w:trHeight w:val="184"/>
        </w:trPr>
        <w:tc>
          <w:tcPr>
            <w:tcW w:w="4356" w:type="dxa"/>
          </w:tcPr>
          <w:p w14:paraId="102065A4" w14:textId="77777777" w:rsidR="001442BB" w:rsidRDefault="005C7D6E">
            <w:pPr>
              <w:pStyle w:val="TableParagraph"/>
              <w:spacing w:line="164" w:lineRule="exact"/>
              <w:ind w:left="165"/>
              <w:jc w:val="left"/>
              <w:rPr>
                <w:b/>
                <w:sz w:val="16"/>
              </w:rPr>
            </w:pPr>
            <w:r>
              <w:rPr>
                <w:b/>
                <w:sz w:val="16"/>
              </w:rPr>
              <w:t>Total</w:t>
            </w:r>
          </w:p>
        </w:tc>
        <w:tc>
          <w:tcPr>
            <w:tcW w:w="1560" w:type="dxa"/>
          </w:tcPr>
          <w:p w14:paraId="102065A5" w14:textId="77777777" w:rsidR="001442BB" w:rsidRDefault="005C7D6E">
            <w:pPr>
              <w:pStyle w:val="TableParagraph"/>
              <w:spacing w:line="164" w:lineRule="exact"/>
              <w:ind w:right="95"/>
              <w:rPr>
                <w:b/>
                <w:sz w:val="16"/>
              </w:rPr>
            </w:pPr>
            <w:r>
              <w:rPr>
                <w:b/>
                <w:sz w:val="16"/>
              </w:rPr>
              <w:t>1.140.388</w:t>
            </w:r>
          </w:p>
        </w:tc>
        <w:tc>
          <w:tcPr>
            <w:tcW w:w="1558" w:type="dxa"/>
          </w:tcPr>
          <w:p w14:paraId="102065A6" w14:textId="77777777" w:rsidR="001442BB" w:rsidRDefault="005C7D6E">
            <w:pPr>
              <w:pStyle w:val="TableParagraph"/>
              <w:spacing w:line="164" w:lineRule="exact"/>
              <w:ind w:right="93"/>
              <w:rPr>
                <w:b/>
                <w:sz w:val="16"/>
              </w:rPr>
            </w:pPr>
            <w:r>
              <w:rPr>
                <w:b/>
                <w:sz w:val="16"/>
              </w:rPr>
              <w:t>2.548.592</w:t>
            </w:r>
          </w:p>
        </w:tc>
        <w:tc>
          <w:tcPr>
            <w:tcW w:w="1560" w:type="dxa"/>
          </w:tcPr>
          <w:p w14:paraId="102065A7" w14:textId="77777777" w:rsidR="001442BB" w:rsidRDefault="005C7D6E">
            <w:pPr>
              <w:pStyle w:val="TableParagraph"/>
              <w:spacing w:line="164" w:lineRule="exact"/>
              <w:ind w:right="93"/>
              <w:rPr>
                <w:b/>
                <w:sz w:val="16"/>
              </w:rPr>
            </w:pPr>
            <w:r>
              <w:rPr>
                <w:b/>
                <w:sz w:val="16"/>
              </w:rPr>
              <w:t>2.731.858</w:t>
            </w:r>
          </w:p>
        </w:tc>
      </w:tr>
    </w:tbl>
    <w:p w14:paraId="102065A9" w14:textId="77777777" w:rsidR="001442BB" w:rsidRDefault="001442BB">
      <w:pPr>
        <w:pStyle w:val="Corpodetexto"/>
        <w:spacing w:before="4"/>
        <w:rPr>
          <w:b/>
          <w:sz w:val="19"/>
        </w:rPr>
      </w:pPr>
    </w:p>
    <w:p w14:paraId="102065AA" w14:textId="77777777" w:rsidR="001442BB" w:rsidRDefault="005C7D6E">
      <w:pPr>
        <w:pStyle w:val="PargrafodaLista"/>
        <w:numPr>
          <w:ilvl w:val="0"/>
          <w:numId w:val="37"/>
        </w:numPr>
        <w:tabs>
          <w:tab w:val="left" w:pos="353"/>
        </w:tabs>
        <w:ind w:hanging="234"/>
        <w:jc w:val="both"/>
        <w:rPr>
          <w:b/>
          <w:sz w:val="20"/>
        </w:rPr>
      </w:pPr>
      <w:r>
        <w:rPr>
          <w:b/>
          <w:sz w:val="20"/>
        </w:rPr>
        <w:t>Instrumentos Financeiros Derivativos</w:t>
      </w:r>
      <w:r>
        <w:rPr>
          <w:b/>
          <w:spacing w:val="-4"/>
          <w:sz w:val="20"/>
        </w:rPr>
        <w:t xml:space="preserve"> </w:t>
      </w:r>
      <w:r>
        <w:rPr>
          <w:b/>
          <w:sz w:val="20"/>
        </w:rPr>
        <w:t>(IFD)</w:t>
      </w:r>
    </w:p>
    <w:p w14:paraId="102065AB" w14:textId="77777777" w:rsidR="001442BB" w:rsidRDefault="005C7D6E">
      <w:pPr>
        <w:pStyle w:val="Corpodetexto"/>
        <w:spacing w:before="3"/>
        <w:ind w:left="299" w:right="653"/>
        <w:jc w:val="both"/>
      </w:pPr>
      <w:r>
        <w:t>O Banco utiliza uma política conservadora no sentido de direcionar a aplicação de recursos em consonância com</w:t>
      </w:r>
      <w:r>
        <w:rPr>
          <w:spacing w:val="-5"/>
        </w:rPr>
        <w:t xml:space="preserve"> </w:t>
      </w:r>
      <w:r>
        <w:t>as</w:t>
      </w:r>
      <w:r>
        <w:rPr>
          <w:spacing w:val="-8"/>
        </w:rPr>
        <w:t xml:space="preserve"> </w:t>
      </w:r>
      <w:r>
        <w:t>condições</w:t>
      </w:r>
      <w:r>
        <w:rPr>
          <w:spacing w:val="-7"/>
        </w:rPr>
        <w:t xml:space="preserve"> </w:t>
      </w:r>
      <w:r>
        <w:t>de</w:t>
      </w:r>
      <w:r>
        <w:rPr>
          <w:spacing w:val="-9"/>
        </w:rPr>
        <w:t xml:space="preserve"> </w:t>
      </w:r>
      <w:r>
        <w:t>prazos</w:t>
      </w:r>
      <w:r>
        <w:rPr>
          <w:spacing w:val="-8"/>
        </w:rPr>
        <w:t xml:space="preserve"> </w:t>
      </w:r>
      <w:r>
        <w:t>e</w:t>
      </w:r>
      <w:r>
        <w:rPr>
          <w:spacing w:val="-9"/>
        </w:rPr>
        <w:t xml:space="preserve"> </w:t>
      </w:r>
      <w:r>
        <w:t>taxas</w:t>
      </w:r>
      <w:r>
        <w:rPr>
          <w:spacing w:val="-7"/>
        </w:rPr>
        <w:t xml:space="preserve"> </w:t>
      </w:r>
      <w:r>
        <w:t>estabelecidos</w:t>
      </w:r>
      <w:r>
        <w:rPr>
          <w:spacing w:val="-8"/>
        </w:rPr>
        <w:t xml:space="preserve"> </w:t>
      </w:r>
      <w:r>
        <w:t>pelas</w:t>
      </w:r>
      <w:r>
        <w:rPr>
          <w:spacing w:val="-7"/>
        </w:rPr>
        <w:t xml:space="preserve"> </w:t>
      </w:r>
      <w:r>
        <w:t>respectivas</w:t>
      </w:r>
      <w:r>
        <w:rPr>
          <w:spacing w:val="-7"/>
        </w:rPr>
        <w:t xml:space="preserve"> </w:t>
      </w:r>
      <w:r>
        <w:t>fontes</w:t>
      </w:r>
      <w:r>
        <w:rPr>
          <w:spacing w:val="-8"/>
        </w:rPr>
        <w:t xml:space="preserve"> </w:t>
      </w:r>
      <w:r>
        <w:t>desses</w:t>
      </w:r>
      <w:r>
        <w:rPr>
          <w:spacing w:val="-7"/>
        </w:rPr>
        <w:t xml:space="preserve"> </w:t>
      </w:r>
      <w:r>
        <w:t>recursos,</w:t>
      </w:r>
      <w:r>
        <w:rPr>
          <w:spacing w:val="-10"/>
        </w:rPr>
        <w:t xml:space="preserve"> </w:t>
      </w:r>
      <w:r>
        <w:t>de</w:t>
      </w:r>
      <w:r>
        <w:rPr>
          <w:spacing w:val="-11"/>
        </w:rPr>
        <w:t xml:space="preserve"> </w:t>
      </w:r>
      <w:r>
        <w:t>modo</w:t>
      </w:r>
      <w:r>
        <w:rPr>
          <w:spacing w:val="-9"/>
        </w:rPr>
        <w:t xml:space="preserve"> </w:t>
      </w:r>
      <w:r>
        <w:t>que</w:t>
      </w:r>
      <w:r>
        <w:rPr>
          <w:spacing w:val="-9"/>
        </w:rPr>
        <w:t xml:space="preserve"> </w:t>
      </w:r>
      <w:r>
        <w:t>os ativos e passivos tenham sempre prazos, taxas de juros e indexadores compatíveis, reduzindo a existência de descasamentos de qualquer</w:t>
      </w:r>
      <w:r>
        <w:rPr>
          <w:spacing w:val="-3"/>
        </w:rPr>
        <w:t xml:space="preserve"> </w:t>
      </w:r>
      <w:r>
        <w:t>natureza.</w:t>
      </w:r>
    </w:p>
    <w:p w14:paraId="102065AC" w14:textId="77777777" w:rsidR="001442BB" w:rsidRDefault="005C7D6E">
      <w:pPr>
        <w:pStyle w:val="Corpodetexto"/>
        <w:ind w:left="299" w:right="656"/>
        <w:jc w:val="both"/>
      </w:pPr>
      <w:r>
        <w:t xml:space="preserve">Na posição de 31.12.2019, o Banco não possui operações de </w:t>
      </w:r>
      <w:r>
        <w:rPr>
          <w:i/>
        </w:rPr>
        <w:t xml:space="preserve">swap, </w:t>
      </w:r>
      <w:r>
        <w:t>visto que os contratos venceram em 03.05.2019</w:t>
      </w:r>
      <w:r>
        <w:t>.</w:t>
      </w:r>
    </w:p>
    <w:p w14:paraId="102065AD" w14:textId="77777777" w:rsidR="001442BB" w:rsidRDefault="001442BB">
      <w:pPr>
        <w:pStyle w:val="Corpodetexto"/>
        <w:spacing w:before="3"/>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1092"/>
        <w:gridCol w:w="1258"/>
      </w:tblGrid>
      <w:tr w:rsidR="001442BB" w14:paraId="102065B1" w14:textId="77777777">
        <w:trPr>
          <w:trHeight w:val="249"/>
        </w:trPr>
        <w:tc>
          <w:tcPr>
            <w:tcW w:w="2400" w:type="dxa"/>
            <w:vMerge w:val="restart"/>
            <w:tcBorders>
              <w:right w:val="single" w:sz="6" w:space="0" w:color="000000"/>
            </w:tcBorders>
          </w:tcPr>
          <w:p w14:paraId="102065AE" w14:textId="77777777" w:rsidR="001442BB" w:rsidRDefault="001442BB">
            <w:pPr>
              <w:pStyle w:val="TableParagraph"/>
              <w:spacing w:before="4"/>
              <w:jc w:val="left"/>
            </w:pPr>
          </w:p>
          <w:p w14:paraId="102065AF" w14:textId="77777777" w:rsidR="001442BB" w:rsidRDefault="005C7D6E">
            <w:pPr>
              <w:pStyle w:val="TableParagraph"/>
              <w:ind w:left="129"/>
              <w:jc w:val="left"/>
              <w:rPr>
                <w:b/>
                <w:sz w:val="16"/>
              </w:rPr>
            </w:pPr>
            <w:r>
              <w:rPr>
                <w:b/>
                <w:sz w:val="16"/>
              </w:rPr>
              <w:t>Especificação</w:t>
            </w:r>
          </w:p>
        </w:tc>
        <w:tc>
          <w:tcPr>
            <w:tcW w:w="2350" w:type="dxa"/>
            <w:gridSpan w:val="2"/>
            <w:tcBorders>
              <w:left w:val="single" w:sz="6" w:space="0" w:color="000000"/>
              <w:bottom w:val="single" w:sz="6" w:space="0" w:color="000000"/>
            </w:tcBorders>
          </w:tcPr>
          <w:p w14:paraId="102065B0" w14:textId="77777777" w:rsidR="001442BB" w:rsidRDefault="005C7D6E">
            <w:pPr>
              <w:pStyle w:val="TableParagraph"/>
              <w:spacing w:before="27"/>
              <w:ind w:left="801"/>
              <w:jc w:val="left"/>
              <w:rPr>
                <w:b/>
                <w:sz w:val="16"/>
              </w:rPr>
            </w:pPr>
            <w:r>
              <w:rPr>
                <w:b/>
                <w:sz w:val="16"/>
              </w:rPr>
              <w:t>31.12.2018</w:t>
            </w:r>
          </w:p>
        </w:tc>
      </w:tr>
      <w:tr w:rsidR="001442BB" w14:paraId="102065B5" w14:textId="77777777">
        <w:trPr>
          <w:trHeight w:val="445"/>
        </w:trPr>
        <w:tc>
          <w:tcPr>
            <w:tcW w:w="2400" w:type="dxa"/>
            <w:vMerge/>
            <w:tcBorders>
              <w:top w:val="nil"/>
              <w:right w:val="single" w:sz="6" w:space="0" w:color="000000"/>
            </w:tcBorders>
          </w:tcPr>
          <w:p w14:paraId="102065B2" w14:textId="77777777" w:rsidR="001442BB" w:rsidRDefault="001442BB">
            <w:pPr>
              <w:rPr>
                <w:sz w:val="2"/>
                <w:szCs w:val="2"/>
              </w:rPr>
            </w:pPr>
          </w:p>
        </w:tc>
        <w:tc>
          <w:tcPr>
            <w:tcW w:w="1092" w:type="dxa"/>
            <w:tcBorders>
              <w:top w:val="single" w:sz="6" w:space="0" w:color="000000"/>
              <w:left w:val="single" w:sz="6" w:space="0" w:color="000000"/>
              <w:right w:val="single" w:sz="6" w:space="0" w:color="000000"/>
            </w:tcBorders>
          </w:tcPr>
          <w:p w14:paraId="102065B3" w14:textId="77777777" w:rsidR="001442BB" w:rsidRDefault="005C7D6E">
            <w:pPr>
              <w:pStyle w:val="TableParagraph"/>
              <w:spacing w:before="32"/>
              <w:ind w:left="189" w:right="76" w:hanging="27"/>
              <w:jc w:val="left"/>
              <w:rPr>
                <w:b/>
                <w:sz w:val="16"/>
              </w:rPr>
            </w:pPr>
            <w:r>
              <w:rPr>
                <w:b/>
                <w:sz w:val="16"/>
              </w:rPr>
              <w:t>Diferencial a Receber</w:t>
            </w:r>
          </w:p>
        </w:tc>
        <w:tc>
          <w:tcPr>
            <w:tcW w:w="1258" w:type="dxa"/>
            <w:tcBorders>
              <w:top w:val="single" w:sz="6" w:space="0" w:color="000000"/>
              <w:left w:val="single" w:sz="6" w:space="0" w:color="000000"/>
            </w:tcBorders>
          </w:tcPr>
          <w:p w14:paraId="102065B4" w14:textId="77777777" w:rsidR="001442BB" w:rsidRDefault="005C7D6E">
            <w:pPr>
              <w:pStyle w:val="TableParagraph"/>
              <w:spacing w:before="32"/>
              <w:ind w:left="434" w:right="94" w:hanging="255"/>
              <w:jc w:val="left"/>
              <w:rPr>
                <w:b/>
                <w:sz w:val="16"/>
              </w:rPr>
            </w:pPr>
            <w:r>
              <w:rPr>
                <w:b/>
                <w:sz w:val="16"/>
              </w:rPr>
              <w:t>Diferencial a Pagar</w:t>
            </w:r>
          </w:p>
        </w:tc>
      </w:tr>
      <w:tr w:rsidR="001442BB" w14:paraId="102065B9" w14:textId="77777777">
        <w:trPr>
          <w:trHeight w:val="186"/>
        </w:trPr>
        <w:tc>
          <w:tcPr>
            <w:tcW w:w="2400" w:type="dxa"/>
            <w:tcBorders>
              <w:bottom w:val="single" w:sz="6" w:space="0" w:color="000000"/>
              <w:right w:val="single" w:sz="6" w:space="0" w:color="000000"/>
            </w:tcBorders>
          </w:tcPr>
          <w:p w14:paraId="102065B6" w14:textId="77777777" w:rsidR="001442BB" w:rsidRDefault="005C7D6E">
            <w:pPr>
              <w:pStyle w:val="TableParagraph"/>
              <w:spacing w:line="167" w:lineRule="exact"/>
              <w:ind w:left="129"/>
              <w:jc w:val="left"/>
              <w:rPr>
                <w:sz w:val="16"/>
              </w:rPr>
            </w:pPr>
            <w:r>
              <w:rPr>
                <w:sz w:val="16"/>
              </w:rPr>
              <w:t>Até 3 meses</w:t>
            </w:r>
          </w:p>
        </w:tc>
        <w:tc>
          <w:tcPr>
            <w:tcW w:w="1092" w:type="dxa"/>
            <w:tcBorders>
              <w:left w:val="single" w:sz="6" w:space="0" w:color="000000"/>
              <w:bottom w:val="single" w:sz="6" w:space="0" w:color="000000"/>
              <w:right w:val="single" w:sz="6" w:space="0" w:color="000000"/>
            </w:tcBorders>
          </w:tcPr>
          <w:p w14:paraId="102065B7" w14:textId="77777777" w:rsidR="001442BB" w:rsidRDefault="005C7D6E">
            <w:pPr>
              <w:pStyle w:val="TableParagraph"/>
              <w:spacing w:line="167" w:lineRule="exact"/>
              <w:ind w:right="54"/>
              <w:rPr>
                <w:sz w:val="16"/>
              </w:rPr>
            </w:pPr>
            <w:r>
              <w:rPr>
                <w:sz w:val="16"/>
              </w:rPr>
              <w:t>-</w:t>
            </w:r>
          </w:p>
        </w:tc>
        <w:tc>
          <w:tcPr>
            <w:tcW w:w="1258" w:type="dxa"/>
            <w:tcBorders>
              <w:left w:val="single" w:sz="6" w:space="0" w:color="000000"/>
              <w:bottom w:val="single" w:sz="6" w:space="0" w:color="000000"/>
            </w:tcBorders>
          </w:tcPr>
          <w:p w14:paraId="102065B8" w14:textId="77777777" w:rsidR="001442BB" w:rsidRDefault="005C7D6E">
            <w:pPr>
              <w:pStyle w:val="TableParagraph"/>
              <w:spacing w:line="167" w:lineRule="exact"/>
              <w:ind w:right="57"/>
              <w:rPr>
                <w:sz w:val="16"/>
              </w:rPr>
            </w:pPr>
            <w:r>
              <w:rPr>
                <w:sz w:val="16"/>
              </w:rPr>
              <w:t>-</w:t>
            </w:r>
          </w:p>
        </w:tc>
      </w:tr>
      <w:tr w:rsidR="001442BB" w14:paraId="102065BD" w14:textId="77777777">
        <w:trPr>
          <w:trHeight w:val="188"/>
        </w:trPr>
        <w:tc>
          <w:tcPr>
            <w:tcW w:w="2400" w:type="dxa"/>
            <w:tcBorders>
              <w:top w:val="single" w:sz="6" w:space="0" w:color="000000"/>
              <w:bottom w:val="single" w:sz="6" w:space="0" w:color="000000"/>
              <w:right w:val="single" w:sz="6" w:space="0" w:color="000000"/>
            </w:tcBorders>
          </w:tcPr>
          <w:p w14:paraId="102065BA" w14:textId="77777777" w:rsidR="001442BB" w:rsidRDefault="005C7D6E">
            <w:pPr>
              <w:pStyle w:val="TableParagraph"/>
              <w:spacing w:line="169" w:lineRule="exact"/>
              <w:ind w:left="129"/>
              <w:jc w:val="left"/>
              <w:rPr>
                <w:sz w:val="16"/>
              </w:rPr>
            </w:pPr>
            <w:r>
              <w:rPr>
                <w:sz w:val="16"/>
              </w:rPr>
              <w:t>3 a 12 meses</w:t>
            </w:r>
          </w:p>
        </w:tc>
        <w:tc>
          <w:tcPr>
            <w:tcW w:w="1092" w:type="dxa"/>
            <w:tcBorders>
              <w:top w:val="single" w:sz="6" w:space="0" w:color="000000"/>
              <w:left w:val="single" w:sz="6" w:space="0" w:color="000000"/>
              <w:bottom w:val="single" w:sz="6" w:space="0" w:color="000000"/>
              <w:right w:val="single" w:sz="6" w:space="0" w:color="000000"/>
            </w:tcBorders>
          </w:tcPr>
          <w:p w14:paraId="102065BB" w14:textId="77777777" w:rsidR="001442BB" w:rsidRDefault="005C7D6E">
            <w:pPr>
              <w:pStyle w:val="TableParagraph"/>
              <w:spacing w:line="169" w:lineRule="exact"/>
              <w:ind w:right="54"/>
              <w:rPr>
                <w:sz w:val="16"/>
              </w:rPr>
            </w:pPr>
            <w:r>
              <w:rPr>
                <w:sz w:val="16"/>
              </w:rPr>
              <w:t>585.664</w:t>
            </w:r>
          </w:p>
        </w:tc>
        <w:tc>
          <w:tcPr>
            <w:tcW w:w="1258" w:type="dxa"/>
            <w:tcBorders>
              <w:top w:val="single" w:sz="6" w:space="0" w:color="000000"/>
              <w:left w:val="single" w:sz="6" w:space="0" w:color="000000"/>
              <w:bottom w:val="single" w:sz="6" w:space="0" w:color="000000"/>
            </w:tcBorders>
          </w:tcPr>
          <w:p w14:paraId="102065BC" w14:textId="77777777" w:rsidR="001442BB" w:rsidRDefault="005C7D6E">
            <w:pPr>
              <w:pStyle w:val="TableParagraph"/>
              <w:spacing w:line="169" w:lineRule="exact"/>
              <w:ind w:right="57"/>
              <w:rPr>
                <w:sz w:val="16"/>
              </w:rPr>
            </w:pPr>
            <w:r>
              <w:rPr>
                <w:sz w:val="16"/>
              </w:rPr>
              <w:t>21.591</w:t>
            </w:r>
          </w:p>
        </w:tc>
      </w:tr>
      <w:tr w:rsidR="001442BB" w14:paraId="102065C1" w14:textId="77777777">
        <w:trPr>
          <w:trHeight w:val="186"/>
        </w:trPr>
        <w:tc>
          <w:tcPr>
            <w:tcW w:w="2400" w:type="dxa"/>
            <w:tcBorders>
              <w:top w:val="single" w:sz="6" w:space="0" w:color="000000"/>
              <w:bottom w:val="single" w:sz="6" w:space="0" w:color="000000"/>
              <w:right w:val="single" w:sz="6" w:space="0" w:color="000000"/>
            </w:tcBorders>
          </w:tcPr>
          <w:p w14:paraId="102065BE" w14:textId="77777777" w:rsidR="001442BB" w:rsidRDefault="005C7D6E">
            <w:pPr>
              <w:pStyle w:val="TableParagraph"/>
              <w:spacing w:line="167" w:lineRule="exact"/>
              <w:ind w:left="129"/>
              <w:jc w:val="left"/>
              <w:rPr>
                <w:sz w:val="16"/>
              </w:rPr>
            </w:pPr>
            <w:r>
              <w:rPr>
                <w:sz w:val="16"/>
              </w:rPr>
              <w:t>1 a 3 anos</w:t>
            </w:r>
          </w:p>
        </w:tc>
        <w:tc>
          <w:tcPr>
            <w:tcW w:w="1092" w:type="dxa"/>
            <w:tcBorders>
              <w:top w:val="single" w:sz="6" w:space="0" w:color="000000"/>
              <w:left w:val="single" w:sz="6" w:space="0" w:color="000000"/>
              <w:bottom w:val="single" w:sz="6" w:space="0" w:color="000000"/>
              <w:right w:val="single" w:sz="6" w:space="0" w:color="000000"/>
            </w:tcBorders>
          </w:tcPr>
          <w:p w14:paraId="102065BF" w14:textId="77777777" w:rsidR="001442BB" w:rsidRDefault="005C7D6E">
            <w:pPr>
              <w:pStyle w:val="TableParagraph"/>
              <w:spacing w:line="167" w:lineRule="exact"/>
              <w:ind w:right="54"/>
              <w:rPr>
                <w:sz w:val="16"/>
              </w:rPr>
            </w:pPr>
            <w:r>
              <w:rPr>
                <w:sz w:val="16"/>
              </w:rPr>
              <w:t>-</w:t>
            </w:r>
          </w:p>
        </w:tc>
        <w:tc>
          <w:tcPr>
            <w:tcW w:w="1258" w:type="dxa"/>
            <w:tcBorders>
              <w:top w:val="single" w:sz="6" w:space="0" w:color="000000"/>
              <w:left w:val="single" w:sz="6" w:space="0" w:color="000000"/>
              <w:bottom w:val="single" w:sz="6" w:space="0" w:color="000000"/>
            </w:tcBorders>
          </w:tcPr>
          <w:p w14:paraId="102065C0" w14:textId="77777777" w:rsidR="001442BB" w:rsidRDefault="005C7D6E">
            <w:pPr>
              <w:pStyle w:val="TableParagraph"/>
              <w:spacing w:line="167" w:lineRule="exact"/>
              <w:ind w:right="57"/>
              <w:rPr>
                <w:sz w:val="16"/>
              </w:rPr>
            </w:pPr>
            <w:r>
              <w:rPr>
                <w:sz w:val="16"/>
              </w:rPr>
              <w:t>-</w:t>
            </w:r>
          </w:p>
        </w:tc>
      </w:tr>
      <w:tr w:rsidR="001442BB" w14:paraId="102065C5" w14:textId="77777777">
        <w:trPr>
          <w:trHeight w:val="189"/>
        </w:trPr>
        <w:tc>
          <w:tcPr>
            <w:tcW w:w="2400" w:type="dxa"/>
            <w:tcBorders>
              <w:top w:val="single" w:sz="6" w:space="0" w:color="000000"/>
              <w:right w:val="single" w:sz="6" w:space="0" w:color="000000"/>
            </w:tcBorders>
          </w:tcPr>
          <w:p w14:paraId="102065C2" w14:textId="77777777" w:rsidR="001442BB" w:rsidRDefault="005C7D6E">
            <w:pPr>
              <w:pStyle w:val="TableParagraph"/>
              <w:spacing w:line="169" w:lineRule="exact"/>
              <w:ind w:left="129"/>
              <w:jc w:val="left"/>
              <w:rPr>
                <w:b/>
                <w:sz w:val="16"/>
              </w:rPr>
            </w:pPr>
            <w:r>
              <w:rPr>
                <w:b/>
                <w:sz w:val="16"/>
              </w:rPr>
              <w:t>Total</w:t>
            </w:r>
          </w:p>
        </w:tc>
        <w:tc>
          <w:tcPr>
            <w:tcW w:w="1092" w:type="dxa"/>
            <w:tcBorders>
              <w:top w:val="single" w:sz="6" w:space="0" w:color="000000"/>
              <w:left w:val="single" w:sz="6" w:space="0" w:color="000000"/>
              <w:right w:val="single" w:sz="6" w:space="0" w:color="000000"/>
            </w:tcBorders>
          </w:tcPr>
          <w:p w14:paraId="102065C3" w14:textId="77777777" w:rsidR="001442BB" w:rsidRDefault="005C7D6E">
            <w:pPr>
              <w:pStyle w:val="TableParagraph"/>
              <w:spacing w:line="169" w:lineRule="exact"/>
              <w:ind w:right="54"/>
              <w:rPr>
                <w:b/>
                <w:sz w:val="16"/>
              </w:rPr>
            </w:pPr>
            <w:r>
              <w:rPr>
                <w:b/>
                <w:sz w:val="16"/>
              </w:rPr>
              <w:t>585.664</w:t>
            </w:r>
          </w:p>
        </w:tc>
        <w:tc>
          <w:tcPr>
            <w:tcW w:w="1258" w:type="dxa"/>
            <w:tcBorders>
              <w:top w:val="single" w:sz="6" w:space="0" w:color="000000"/>
              <w:left w:val="single" w:sz="6" w:space="0" w:color="000000"/>
            </w:tcBorders>
          </w:tcPr>
          <w:p w14:paraId="102065C4" w14:textId="77777777" w:rsidR="001442BB" w:rsidRDefault="005C7D6E">
            <w:pPr>
              <w:pStyle w:val="TableParagraph"/>
              <w:spacing w:line="169" w:lineRule="exact"/>
              <w:ind w:right="57"/>
              <w:rPr>
                <w:b/>
                <w:sz w:val="16"/>
              </w:rPr>
            </w:pPr>
            <w:r>
              <w:rPr>
                <w:b/>
                <w:sz w:val="16"/>
              </w:rPr>
              <w:t>21.591</w:t>
            </w:r>
          </w:p>
        </w:tc>
      </w:tr>
    </w:tbl>
    <w:p w14:paraId="102065C6" w14:textId="77777777" w:rsidR="001442BB" w:rsidRDefault="001442BB">
      <w:pPr>
        <w:pStyle w:val="Corpodetexto"/>
        <w:spacing w:before="6"/>
        <w:rPr>
          <w:sz w:val="19"/>
        </w:rPr>
      </w:pPr>
    </w:p>
    <w:p w14:paraId="102065C7" w14:textId="77777777" w:rsidR="001442BB" w:rsidRDefault="005C7D6E">
      <w:pPr>
        <w:spacing w:line="242" w:lineRule="auto"/>
        <w:ind w:left="547" w:right="355" w:hanging="428"/>
        <w:rPr>
          <w:b/>
          <w:i/>
          <w:sz w:val="20"/>
        </w:rPr>
      </w:pPr>
      <w:r>
        <w:rPr>
          <w:b/>
          <w:sz w:val="20"/>
        </w:rPr>
        <w:t xml:space="preserve">c.1) Instrumentos Financeiros Derivativos classificados como </w:t>
      </w:r>
      <w:r>
        <w:rPr>
          <w:b/>
          <w:i/>
          <w:sz w:val="20"/>
        </w:rPr>
        <w:t xml:space="preserve">Hedge </w:t>
      </w:r>
      <w:r>
        <w:rPr>
          <w:b/>
          <w:sz w:val="20"/>
        </w:rPr>
        <w:t xml:space="preserve">de Risco de Mercado </w:t>
      </w:r>
      <w:r>
        <w:rPr>
          <w:b/>
          <w:i/>
          <w:sz w:val="20"/>
        </w:rPr>
        <w:t>(Hedge Accounting)</w:t>
      </w:r>
    </w:p>
    <w:p w14:paraId="102065C8" w14:textId="77777777" w:rsidR="001442BB" w:rsidRDefault="001442BB">
      <w:pPr>
        <w:pStyle w:val="Corpodetexto"/>
        <w:rPr>
          <w:b/>
          <w:i/>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1275"/>
        <w:gridCol w:w="994"/>
        <w:gridCol w:w="992"/>
        <w:gridCol w:w="994"/>
        <w:gridCol w:w="1275"/>
      </w:tblGrid>
      <w:tr w:rsidR="001442BB" w14:paraId="102065CB" w14:textId="77777777">
        <w:trPr>
          <w:trHeight w:val="342"/>
        </w:trPr>
        <w:tc>
          <w:tcPr>
            <w:tcW w:w="3545" w:type="dxa"/>
          </w:tcPr>
          <w:p w14:paraId="102065C9" w14:textId="77777777" w:rsidR="001442BB" w:rsidRDefault="005C7D6E">
            <w:pPr>
              <w:pStyle w:val="TableParagraph"/>
              <w:spacing w:before="75"/>
              <w:ind w:left="165"/>
              <w:jc w:val="left"/>
              <w:rPr>
                <w:b/>
                <w:sz w:val="16"/>
              </w:rPr>
            </w:pPr>
            <w:r>
              <w:rPr>
                <w:b/>
                <w:sz w:val="16"/>
              </w:rPr>
              <w:t>Especificação</w:t>
            </w:r>
          </w:p>
        </w:tc>
        <w:tc>
          <w:tcPr>
            <w:tcW w:w="5530" w:type="dxa"/>
            <w:gridSpan w:val="5"/>
          </w:tcPr>
          <w:p w14:paraId="102065CA" w14:textId="77777777" w:rsidR="001442BB" w:rsidRDefault="005C7D6E">
            <w:pPr>
              <w:pStyle w:val="TableParagraph"/>
              <w:spacing w:before="75"/>
              <w:ind w:left="2369" w:right="2309"/>
              <w:jc w:val="center"/>
              <w:rPr>
                <w:b/>
                <w:sz w:val="16"/>
              </w:rPr>
            </w:pPr>
            <w:r>
              <w:rPr>
                <w:b/>
                <w:sz w:val="16"/>
              </w:rPr>
              <w:t>31.12.2018</w:t>
            </w:r>
          </w:p>
        </w:tc>
      </w:tr>
      <w:tr w:rsidR="001442BB" w14:paraId="102065D1" w14:textId="77777777">
        <w:trPr>
          <w:trHeight w:val="184"/>
        </w:trPr>
        <w:tc>
          <w:tcPr>
            <w:tcW w:w="3545" w:type="dxa"/>
            <w:vMerge w:val="restart"/>
          </w:tcPr>
          <w:p w14:paraId="102065CC" w14:textId="77777777" w:rsidR="001442BB" w:rsidRDefault="001442BB">
            <w:pPr>
              <w:pStyle w:val="TableParagraph"/>
              <w:spacing w:before="1"/>
              <w:jc w:val="left"/>
              <w:rPr>
                <w:b/>
                <w:i/>
                <w:sz w:val="16"/>
              </w:rPr>
            </w:pPr>
          </w:p>
          <w:p w14:paraId="102065CD" w14:textId="77777777" w:rsidR="001442BB" w:rsidRDefault="005C7D6E">
            <w:pPr>
              <w:pStyle w:val="TableParagraph"/>
              <w:ind w:left="165"/>
              <w:jc w:val="left"/>
              <w:rPr>
                <w:b/>
                <w:i/>
                <w:sz w:val="16"/>
              </w:rPr>
            </w:pPr>
            <w:r>
              <w:rPr>
                <w:b/>
                <w:sz w:val="16"/>
              </w:rPr>
              <w:t xml:space="preserve">Instrumentos de </w:t>
            </w:r>
            <w:r>
              <w:rPr>
                <w:b/>
                <w:i/>
                <w:sz w:val="16"/>
              </w:rPr>
              <w:t>Hedge</w:t>
            </w:r>
          </w:p>
        </w:tc>
        <w:tc>
          <w:tcPr>
            <w:tcW w:w="2269" w:type="dxa"/>
            <w:gridSpan w:val="2"/>
          </w:tcPr>
          <w:p w14:paraId="102065CE" w14:textId="77777777" w:rsidR="001442BB" w:rsidRDefault="005C7D6E">
            <w:pPr>
              <w:pStyle w:val="TableParagraph"/>
              <w:spacing w:line="164" w:lineRule="exact"/>
              <w:ind w:left="580"/>
              <w:jc w:val="left"/>
              <w:rPr>
                <w:b/>
                <w:sz w:val="16"/>
              </w:rPr>
            </w:pPr>
            <w:r>
              <w:rPr>
                <w:b/>
                <w:sz w:val="16"/>
              </w:rPr>
              <w:t>Valor da Curva</w:t>
            </w:r>
          </w:p>
        </w:tc>
        <w:tc>
          <w:tcPr>
            <w:tcW w:w="1986" w:type="dxa"/>
            <w:gridSpan w:val="2"/>
          </w:tcPr>
          <w:p w14:paraId="102065CF" w14:textId="77777777" w:rsidR="001442BB" w:rsidRDefault="005C7D6E">
            <w:pPr>
              <w:pStyle w:val="TableParagraph"/>
              <w:spacing w:line="164" w:lineRule="exact"/>
              <w:ind w:left="334"/>
              <w:jc w:val="left"/>
              <w:rPr>
                <w:b/>
                <w:sz w:val="16"/>
              </w:rPr>
            </w:pPr>
            <w:r>
              <w:rPr>
                <w:b/>
                <w:sz w:val="16"/>
              </w:rPr>
              <w:t>Valor de Mercado</w:t>
            </w:r>
          </w:p>
        </w:tc>
        <w:tc>
          <w:tcPr>
            <w:tcW w:w="1275" w:type="dxa"/>
            <w:vMerge w:val="restart"/>
          </w:tcPr>
          <w:p w14:paraId="102065D0" w14:textId="77777777" w:rsidR="001442BB" w:rsidRDefault="005C7D6E">
            <w:pPr>
              <w:pStyle w:val="TableParagraph"/>
              <w:spacing w:before="1" w:line="180" w:lineRule="atLeast"/>
              <w:ind w:left="316" w:right="286" w:firstLine="19"/>
              <w:jc w:val="both"/>
              <w:rPr>
                <w:b/>
                <w:sz w:val="16"/>
              </w:rPr>
            </w:pPr>
            <w:r>
              <w:rPr>
                <w:b/>
                <w:sz w:val="16"/>
              </w:rPr>
              <w:t>Ajuste a Valor de Mercado</w:t>
            </w:r>
          </w:p>
        </w:tc>
      </w:tr>
      <w:tr w:rsidR="001442BB" w14:paraId="102065DB" w14:textId="77777777">
        <w:trPr>
          <w:trHeight w:val="371"/>
        </w:trPr>
        <w:tc>
          <w:tcPr>
            <w:tcW w:w="3545" w:type="dxa"/>
            <w:vMerge/>
            <w:tcBorders>
              <w:top w:val="nil"/>
            </w:tcBorders>
          </w:tcPr>
          <w:p w14:paraId="102065D2" w14:textId="77777777" w:rsidR="001442BB" w:rsidRDefault="001442BB">
            <w:pPr>
              <w:rPr>
                <w:sz w:val="2"/>
                <w:szCs w:val="2"/>
              </w:rPr>
            </w:pPr>
          </w:p>
        </w:tc>
        <w:tc>
          <w:tcPr>
            <w:tcW w:w="1275" w:type="dxa"/>
          </w:tcPr>
          <w:p w14:paraId="102065D3" w14:textId="77777777" w:rsidR="001442BB" w:rsidRDefault="005C7D6E">
            <w:pPr>
              <w:pStyle w:val="TableParagraph"/>
              <w:spacing w:before="87"/>
              <w:ind w:left="181"/>
              <w:jc w:val="left"/>
              <w:rPr>
                <w:b/>
                <w:sz w:val="16"/>
              </w:rPr>
            </w:pPr>
            <w:r>
              <w:rPr>
                <w:b/>
                <w:sz w:val="16"/>
              </w:rPr>
              <w:t>Ativo Dólar</w:t>
            </w:r>
          </w:p>
        </w:tc>
        <w:tc>
          <w:tcPr>
            <w:tcW w:w="994" w:type="dxa"/>
          </w:tcPr>
          <w:p w14:paraId="102065D4" w14:textId="77777777" w:rsidR="001442BB" w:rsidRDefault="005C7D6E">
            <w:pPr>
              <w:pStyle w:val="TableParagraph"/>
              <w:spacing w:line="180" w:lineRule="exact"/>
              <w:ind w:left="148" w:right="188"/>
              <w:jc w:val="center"/>
              <w:rPr>
                <w:b/>
                <w:sz w:val="16"/>
              </w:rPr>
            </w:pPr>
            <w:r>
              <w:rPr>
                <w:b/>
                <w:sz w:val="16"/>
              </w:rPr>
              <w:t>Passivo</w:t>
            </w:r>
          </w:p>
          <w:p w14:paraId="102065D5" w14:textId="77777777" w:rsidR="001442BB" w:rsidRDefault="005C7D6E">
            <w:pPr>
              <w:pStyle w:val="TableParagraph"/>
              <w:spacing w:before="1" w:line="171" w:lineRule="exact"/>
              <w:ind w:left="148" w:right="189"/>
              <w:jc w:val="center"/>
              <w:rPr>
                <w:b/>
                <w:sz w:val="16"/>
              </w:rPr>
            </w:pPr>
            <w:r>
              <w:rPr>
                <w:b/>
                <w:sz w:val="16"/>
              </w:rPr>
              <w:t>CDI</w:t>
            </w:r>
          </w:p>
        </w:tc>
        <w:tc>
          <w:tcPr>
            <w:tcW w:w="992" w:type="dxa"/>
          </w:tcPr>
          <w:p w14:paraId="102065D6" w14:textId="77777777" w:rsidR="001442BB" w:rsidRDefault="005C7D6E">
            <w:pPr>
              <w:pStyle w:val="TableParagraph"/>
              <w:spacing w:line="180" w:lineRule="exact"/>
              <w:ind w:left="267"/>
              <w:jc w:val="left"/>
              <w:rPr>
                <w:b/>
                <w:sz w:val="16"/>
              </w:rPr>
            </w:pPr>
            <w:r>
              <w:rPr>
                <w:b/>
                <w:sz w:val="16"/>
              </w:rPr>
              <w:t>Ativo</w:t>
            </w:r>
          </w:p>
          <w:p w14:paraId="102065D7" w14:textId="77777777" w:rsidR="001442BB" w:rsidRDefault="005C7D6E">
            <w:pPr>
              <w:pStyle w:val="TableParagraph"/>
              <w:spacing w:before="1" w:line="171" w:lineRule="exact"/>
              <w:ind w:left="262"/>
              <w:jc w:val="left"/>
              <w:rPr>
                <w:b/>
                <w:sz w:val="16"/>
              </w:rPr>
            </w:pPr>
            <w:r>
              <w:rPr>
                <w:b/>
                <w:sz w:val="16"/>
              </w:rPr>
              <w:t>Dólar</w:t>
            </w:r>
          </w:p>
        </w:tc>
        <w:tc>
          <w:tcPr>
            <w:tcW w:w="994" w:type="dxa"/>
          </w:tcPr>
          <w:p w14:paraId="102065D8" w14:textId="77777777" w:rsidR="001442BB" w:rsidRDefault="005C7D6E">
            <w:pPr>
              <w:pStyle w:val="TableParagraph"/>
              <w:spacing w:line="180" w:lineRule="exact"/>
              <w:ind w:left="146" w:right="189"/>
              <w:jc w:val="center"/>
              <w:rPr>
                <w:b/>
                <w:sz w:val="16"/>
              </w:rPr>
            </w:pPr>
            <w:r>
              <w:rPr>
                <w:b/>
                <w:sz w:val="16"/>
              </w:rPr>
              <w:t>Passivo</w:t>
            </w:r>
          </w:p>
          <w:p w14:paraId="102065D9" w14:textId="77777777" w:rsidR="001442BB" w:rsidRDefault="005C7D6E">
            <w:pPr>
              <w:pStyle w:val="TableParagraph"/>
              <w:spacing w:before="1" w:line="171" w:lineRule="exact"/>
              <w:ind w:left="145" w:right="189"/>
              <w:jc w:val="center"/>
              <w:rPr>
                <w:b/>
                <w:sz w:val="16"/>
              </w:rPr>
            </w:pPr>
            <w:r>
              <w:rPr>
                <w:b/>
                <w:sz w:val="16"/>
              </w:rPr>
              <w:t>CDI</w:t>
            </w:r>
          </w:p>
        </w:tc>
        <w:tc>
          <w:tcPr>
            <w:tcW w:w="1275" w:type="dxa"/>
            <w:vMerge/>
            <w:tcBorders>
              <w:top w:val="nil"/>
            </w:tcBorders>
          </w:tcPr>
          <w:p w14:paraId="102065DA" w14:textId="77777777" w:rsidR="001442BB" w:rsidRDefault="001442BB">
            <w:pPr>
              <w:rPr>
                <w:sz w:val="2"/>
                <w:szCs w:val="2"/>
              </w:rPr>
            </w:pPr>
          </w:p>
        </w:tc>
      </w:tr>
      <w:tr w:rsidR="001442BB" w14:paraId="102065E2" w14:textId="77777777">
        <w:trPr>
          <w:trHeight w:val="184"/>
        </w:trPr>
        <w:tc>
          <w:tcPr>
            <w:tcW w:w="3545" w:type="dxa"/>
          </w:tcPr>
          <w:p w14:paraId="102065DC" w14:textId="77777777" w:rsidR="001442BB" w:rsidRDefault="005C7D6E">
            <w:pPr>
              <w:pStyle w:val="TableParagraph"/>
              <w:spacing w:line="164" w:lineRule="exact"/>
              <w:ind w:left="103"/>
              <w:jc w:val="left"/>
              <w:rPr>
                <w:sz w:val="16"/>
              </w:rPr>
            </w:pPr>
            <w:r>
              <w:rPr>
                <w:i/>
                <w:sz w:val="16"/>
              </w:rPr>
              <w:t xml:space="preserve">Swap </w:t>
            </w:r>
            <w:r>
              <w:rPr>
                <w:sz w:val="16"/>
              </w:rPr>
              <w:t>- Moeda Estrangeira – Posição Ativa</w:t>
            </w:r>
          </w:p>
        </w:tc>
        <w:tc>
          <w:tcPr>
            <w:tcW w:w="1275" w:type="dxa"/>
          </w:tcPr>
          <w:p w14:paraId="102065DD" w14:textId="77777777" w:rsidR="001442BB" w:rsidRDefault="005C7D6E">
            <w:pPr>
              <w:pStyle w:val="TableParagraph"/>
              <w:spacing w:line="164" w:lineRule="exact"/>
              <w:ind w:left="455"/>
              <w:jc w:val="left"/>
              <w:rPr>
                <w:sz w:val="16"/>
              </w:rPr>
            </w:pPr>
            <w:r>
              <w:rPr>
                <w:sz w:val="16"/>
              </w:rPr>
              <w:t>1.170.210</w:t>
            </w:r>
          </w:p>
        </w:tc>
        <w:tc>
          <w:tcPr>
            <w:tcW w:w="994" w:type="dxa"/>
          </w:tcPr>
          <w:p w14:paraId="102065DE" w14:textId="77777777" w:rsidR="001442BB" w:rsidRDefault="005C7D6E">
            <w:pPr>
              <w:pStyle w:val="TableParagraph"/>
              <w:spacing w:line="164" w:lineRule="exact"/>
              <w:ind w:left="306"/>
              <w:jc w:val="left"/>
              <w:rPr>
                <w:sz w:val="16"/>
              </w:rPr>
            </w:pPr>
            <w:r>
              <w:rPr>
                <w:sz w:val="16"/>
              </w:rPr>
              <w:t>584.546</w:t>
            </w:r>
          </w:p>
        </w:tc>
        <w:tc>
          <w:tcPr>
            <w:tcW w:w="992" w:type="dxa"/>
          </w:tcPr>
          <w:p w14:paraId="102065DF" w14:textId="77777777" w:rsidR="001442BB" w:rsidRDefault="005C7D6E">
            <w:pPr>
              <w:pStyle w:val="TableParagraph"/>
              <w:spacing w:line="164" w:lineRule="exact"/>
              <w:ind w:left="169"/>
              <w:jc w:val="left"/>
              <w:rPr>
                <w:sz w:val="16"/>
              </w:rPr>
            </w:pPr>
            <w:r>
              <w:rPr>
                <w:sz w:val="16"/>
              </w:rPr>
              <w:t>1.148.619</w:t>
            </w:r>
          </w:p>
        </w:tc>
        <w:tc>
          <w:tcPr>
            <w:tcW w:w="994" w:type="dxa"/>
          </w:tcPr>
          <w:p w14:paraId="102065E0" w14:textId="77777777" w:rsidR="001442BB" w:rsidRDefault="005C7D6E">
            <w:pPr>
              <w:pStyle w:val="TableParagraph"/>
              <w:spacing w:line="164" w:lineRule="exact"/>
              <w:ind w:left="307"/>
              <w:jc w:val="left"/>
              <w:rPr>
                <w:sz w:val="16"/>
              </w:rPr>
            </w:pPr>
            <w:r>
              <w:rPr>
                <w:sz w:val="16"/>
              </w:rPr>
              <w:t>584.546</w:t>
            </w:r>
          </w:p>
        </w:tc>
        <w:tc>
          <w:tcPr>
            <w:tcW w:w="1275" w:type="dxa"/>
          </w:tcPr>
          <w:p w14:paraId="102065E1" w14:textId="77777777" w:rsidR="001442BB" w:rsidRDefault="005C7D6E">
            <w:pPr>
              <w:pStyle w:val="TableParagraph"/>
              <w:spacing w:line="164" w:lineRule="exact"/>
              <w:ind w:right="98"/>
              <w:rPr>
                <w:sz w:val="16"/>
              </w:rPr>
            </w:pPr>
            <w:r>
              <w:rPr>
                <w:sz w:val="16"/>
              </w:rPr>
              <w:t>(21.591)</w:t>
            </w:r>
          </w:p>
        </w:tc>
      </w:tr>
      <w:tr w:rsidR="001442BB" w14:paraId="102065EB" w14:textId="77777777">
        <w:trPr>
          <w:trHeight w:val="551"/>
        </w:trPr>
        <w:tc>
          <w:tcPr>
            <w:tcW w:w="3545" w:type="dxa"/>
          </w:tcPr>
          <w:p w14:paraId="102065E3" w14:textId="77777777" w:rsidR="001442BB" w:rsidRDefault="001442BB">
            <w:pPr>
              <w:pStyle w:val="TableParagraph"/>
              <w:spacing w:before="6"/>
              <w:jc w:val="left"/>
              <w:rPr>
                <w:b/>
                <w:i/>
                <w:sz w:val="15"/>
              </w:rPr>
            </w:pPr>
          </w:p>
          <w:p w14:paraId="102065E4" w14:textId="77777777" w:rsidR="001442BB" w:rsidRDefault="005C7D6E">
            <w:pPr>
              <w:pStyle w:val="TableParagraph"/>
              <w:ind w:left="165"/>
              <w:jc w:val="left"/>
              <w:rPr>
                <w:b/>
                <w:i/>
                <w:sz w:val="16"/>
              </w:rPr>
            </w:pPr>
            <w:r>
              <w:rPr>
                <w:b/>
                <w:sz w:val="16"/>
              </w:rPr>
              <w:t xml:space="preserve">Item Objeto de </w:t>
            </w:r>
            <w:r>
              <w:rPr>
                <w:b/>
                <w:i/>
                <w:sz w:val="16"/>
              </w:rPr>
              <w:t>Hedge</w:t>
            </w:r>
          </w:p>
        </w:tc>
        <w:tc>
          <w:tcPr>
            <w:tcW w:w="2269" w:type="dxa"/>
            <w:gridSpan w:val="2"/>
          </w:tcPr>
          <w:p w14:paraId="102065E5" w14:textId="77777777" w:rsidR="001442BB" w:rsidRDefault="001442BB">
            <w:pPr>
              <w:pStyle w:val="TableParagraph"/>
              <w:spacing w:before="6"/>
              <w:jc w:val="left"/>
              <w:rPr>
                <w:b/>
                <w:i/>
                <w:sz w:val="15"/>
              </w:rPr>
            </w:pPr>
          </w:p>
          <w:p w14:paraId="102065E6" w14:textId="77777777" w:rsidR="001442BB" w:rsidRDefault="005C7D6E">
            <w:pPr>
              <w:pStyle w:val="TableParagraph"/>
              <w:ind w:left="534"/>
              <w:jc w:val="left"/>
              <w:rPr>
                <w:b/>
                <w:sz w:val="16"/>
              </w:rPr>
            </w:pPr>
            <w:r>
              <w:rPr>
                <w:b/>
                <w:sz w:val="16"/>
              </w:rPr>
              <w:t>Valor da Curva</w:t>
            </w:r>
            <w:r>
              <w:rPr>
                <w:b/>
                <w:sz w:val="16"/>
                <w:vertAlign w:val="superscript"/>
              </w:rPr>
              <w:t>(1)</w:t>
            </w:r>
          </w:p>
        </w:tc>
        <w:tc>
          <w:tcPr>
            <w:tcW w:w="1986" w:type="dxa"/>
            <w:gridSpan w:val="2"/>
          </w:tcPr>
          <w:p w14:paraId="102065E7" w14:textId="77777777" w:rsidR="001442BB" w:rsidRDefault="001442BB">
            <w:pPr>
              <w:pStyle w:val="TableParagraph"/>
              <w:spacing w:before="6"/>
              <w:jc w:val="left"/>
              <w:rPr>
                <w:b/>
                <w:i/>
                <w:sz w:val="15"/>
              </w:rPr>
            </w:pPr>
          </w:p>
          <w:p w14:paraId="102065E8" w14:textId="77777777" w:rsidR="001442BB" w:rsidRDefault="005C7D6E">
            <w:pPr>
              <w:pStyle w:val="TableParagraph"/>
              <w:ind w:left="291"/>
              <w:jc w:val="left"/>
              <w:rPr>
                <w:b/>
                <w:sz w:val="16"/>
              </w:rPr>
            </w:pPr>
            <w:r>
              <w:rPr>
                <w:b/>
                <w:sz w:val="16"/>
              </w:rPr>
              <w:t>Valor de Mercado</w:t>
            </w:r>
            <w:r>
              <w:rPr>
                <w:b/>
                <w:sz w:val="16"/>
                <w:vertAlign w:val="superscript"/>
              </w:rPr>
              <w:t>(1)</w:t>
            </w:r>
          </w:p>
        </w:tc>
        <w:tc>
          <w:tcPr>
            <w:tcW w:w="1275" w:type="dxa"/>
          </w:tcPr>
          <w:p w14:paraId="102065E9" w14:textId="77777777" w:rsidR="001442BB" w:rsidRDefault="005C7D6E">
            <w:pPr>
              <w:pStyle w:val="TableParagraph"/>
              <w:spacing w:line="178" w:lineRule="exact"/>
              <w:ind w:left="345" w:firstLine="7"/>
              <w:jc w:val="left"/>
              <w:rPr>
                <w:b/>
                <w:sz w:val="16"/>
              </w:rPr>
            </w:pPr>
            <w:r>
              <w:rPr>
                <w:b/>
                <w:sz w:val="16"/>
              </w:rPr>
              <w:t>Ajuste</w:t>
            </w:r>
            <w:r>
              <w:rPr>
                <w:b/>
                <w:spacing w:val="-4"/>
                <w:sz w:val="16"/>
              </w:rPr>
              <w:t xml:space="preserve"> </w:t>
            </w:r>
            <w:r>
              <w:rPr>
                <w:b/>
                <w:sz w:val="16"/>
              </w:rPr>
              <w:t>a</w:t>
            </w:r>
          </w:p>
          <w:p w14:paraId="102065EA" w14:textId="77777777" w:rsidR="001442BB" w:rsidRDefault="005C7D6E">
            <w:pPr>
              <w:pStyle w:val="TableParagraph"/>
              <w:spacing w:before="5" w:line="182" w:lineRule="exact"/>
              <w:ind w:left="333" w:right="254" w:firstLine="12"/>
              <w:jc w:val="left"/>
              <w:rPr>
                <w:b/>
                <w:sz w:val="16"/>
              </w:rPr>
            </w:pPr>
            <w:r>
              <w:rPr>
                <w:b/>
                <w:sz w:val="16"/>
              </w:rPr>
              <w:t>Valor de Mercado</w:t>
            </w:r>
          </w:p>
        </w:tc>
      </w:tr>
      <w:tr w:rsidR="001442BB" w14:paraId="102065F0" w14:textId="77777777">
        <w:trPr>
          <w:trHeight w:val="184"/>
        </w:trPr>
        <w:tc>
          <w:tcPr>
            <w:tcW w:w="3545" w:type="dxa"/>
          </w:tcPr>
          <w:p w14:paraId="102065EC" w14:textId="77777777" w:rsidR="001442BB" w:rsidRDefault="005C7D6E">
            <w:pPr>
              <w:pStyle w:val="TableParagraph"/>
              <w:spacing w:line="164" w:lineRule="exact"/>
              <w:ind w:left="107"/>
              <w:jc w:val="left"/>
              <w:rPr>
                <w:i/>
                <w:sz w:val="16"/>
              </w:rPr>
            </w:pPr>
            <w:r>
              <w:rPr>
                <w:i/>
                <w:sz w:val="16"/>
              </w:rPr>
              <w:t>Eurobonds – Senior Unsecured Notes</w:t>
            </w:r>
          </w:p>
        </w:tc>
        <w:tc>
          <w:tcPr>
            <w:tcW w:w="2269" w:type="dxa"/>
            <w:gridSpan w:val="2"/>
          </w:tcPr>
          <w:p w14:paraId="102065ED" w14:textId="77777777" w:rsidR="001442BB" w:rsidRDefault="005C7D6E">
            <w:pPr>
              <w:pStyle w:val="TableParagraph"/>
              <w:spacing w:line="164" w:lineRule="exact"/>
              <w:ind w:left="1446"/>
              <w:jc w:val="left"/>
              <w:rPr>
                <w:sz w:val="16"/>
              </w:rPr>
            </w:pPr>
            <w:r>
              <w:rPr>
                <w:sz w:val="16"/>
              </w:rPr>
              <w:t>1.170.493</w:t>
            </w:r>
          </w:p>
        </w:tc>
        <w:tc>
          <w:tcPr>
            <w:tcW w:w="1986" w:type="dxa"/>
            <w:gridSpan w:val="2"/>
          </w:tcPr>
          <w:p w14:paraId="102065EE" w14:textId="77777777" w:rsidR="001442BB" w:rsidRDefault="005C7D6E">
            <w:pPr>
              <w:pStyle w:val="TableParagraph"/>
              <w:spacing w:line="164" w:lineRule="exact"/>
              <w:ind w:left="1162"/>
              <w:jc w:val="left"/>
              <w:rPr>
                <w:sz w:val="16"/>
              </w:rPr>
            </w:pPr>
            <w:r>
              <w:rPr>
                <w:sz w:val="16"/>
              </w:rPr>
              <w:t>1.148.033</w:t>
            </w:r>
          </w:p>
        </w:tc>
        <w:tc>
          <w:tcPr>
            <w:tcW w:w="1275" w:type="dxa"/>
          </w:tcPr>
          <w:p w14:paraId="102065EF" w14:textId="77777777" w:rsidR="001442BB" w:rsidRDefault="005C7D6E">
            <w:pPr>
              <w:pStyle w:val="TableParagraph"/>
              <w:spacing w:line="164" w:lineRule="exact"/>
              <w:ind w:right="98"/>
              <w:rPr>
                <w:sz w:val="16"/>
              </w:rPr>
            </w:pPr>
            <w:r>
              <w:rPr>
                <w:sz w:val="16"/>
              </w:rPr>
              <w:t>(22.460)</w:t>
            </w:r>
          </w:p>
        </w:tc>
      </w:tr>
      <w:tr w:rsidR="001442BB" w14:paraId="102065F4" w14:textId="77777777">
        <w:trPr>
          <w:trHeight w:val="184"/>
        </w:trPr>
        <w:tc>
          <w:tcPr>
            <w:tcW w:w="3545" w:type="dxa"/>
          </w:tcPr>
          <w:p w14:paraId="102065F1" w14:textId="77777777" w:rsidR="001442BB" w:rsidRDefault="005C7D6E">
            <w:pPr>
              <w:pStyle w:val="TableParagraph"/>
              <w:spacing w:line="164" w:lineRule="exact"/>
              <w:ind w:left="107"/>
              <w:jc w:val="left"/>
              <w:rPr>
                <w:sz w:val="16"/>
              </w:rPr>
            </w:pPr>
            <w:r>
              <w:rPr>
                <w:sz w:val="16"/>
              </w:rPr>
              <w:t>Crédito Tributário (Nota 20.c)</w:t>
            </w:r>
          </w:p>
        </w:tc>
        <w:tc>
          <w:tcPr>
            <w:tcW w:w="4255" w:type="dxa"/>
            <w:gridSpan w:val="4"/>
          </w:tcPr>
          <w:p w14:paraId="102065F2" w14:textId="77777777" w:rsidR="001442BB" w:rsidRDefault="001442BB">
            <w:pPr>
              <w:pStyle w:val="TableParagraph"/>
              <w:jc w:val="left"/>
              <w:rPr>
                <w:rFonts w:ascii="Times New Roman"/>
                <w:sz w:val="12"/>
              </w:rPr>
            </w:pPr>
          </w:p>
        </w:tc>
        <w:tc>
          <w:tcPr>
            <w:tcW w:w="1275" w:type="dxa"/>
          </w:tcPr>
          <w:p w14:paraId="102065F3" w14:textId="77777777" w:rsidR="001442BB" w:rsidRDefault="005C7D6E">
            <w:pPr>
              <w:pStyle w:val="TableParagraph"/>
              <w:spacing w:line="164" w:lineRule="exact"/>
              <w:ind w:right="98"/>
              <w:rPr>
                <w:sz w:val="16"/>
              </w:rPr>
            </w:pPr>
            <w:r>
              <w:rPr>
                <w:sz w:val="16"/>
              </w:rPr>
              <w:t>-</w:t>
            </w:r>
          </w:p>
        </w:tc>
      </w:tr>
      <w:tr w:rsidR="001442BB" w14:paraId="102065F8" w14:textId="77777777">
        <w:trPr>
          <w:trHeight w:val="366"/>
        </w:trPr>
        <w:tc>
          <w:tcPr>
            <w:tcW w:w="3545" w:type="dxa"/>
          </w:tcPr>
          <w:p w14:paraId="102065F5" w14:textId="77777777" w:rsidR="001442BB" w:rsidRDefault="005C7D6E">
            <w:pPr>
              <w:pStyle w:val="TableParagraph"/>
              <w:spacing w:line="182" w:lineRule="exact"/>
              <w:ind w:left="107" w:right="571"/>
              <w:jc w:val="left"/>
              <w:rPr>
                <w:sz w:val="16"/>
              </w:rPr>
            </w:pPr>
            <w:r>
              <w:rPr>
                <w:sz w:val="16"/>
              </w:rPr>
              <w:t>Provisão para Impostos e Contribuições Diferidos (Nota 20.d)</w:t>
            </w:r>
          </w:p>
        </w:tc>
        <w:tc>
          <w:tcPr>
            <w:tcW w:w="4255" w:type="dxa"/>
            <w:gridSpan w:val="4"/>
          </w:tcPr>
          <w:p w14:paraId="102065F6" w14:textId="77777777" w:rsidR="001442BB" w:rsidRDefault="001442BB">
            <w:pPr>
              <w:pStyle w:val="TableParagraph"/>
              <w:jc w:val="left"/>
              <w:rPr>
                <w:rFonts w:ascii="Times New Roman"/>
                <w:sz w:val="18"/>
              </w:rPr>
            </w:pPr>
          </w:p>
        </w:tc>
        <w:tc>
          <w:tcPr>
            <w:tcW w:w="1275" w:type="dxa"/>
          </w:tcPr>
          <w:p w14:paraId="102065F7" w14:textId="77777777" w:rsidR="001442BB" w:rsidRDefault="005C7D6E">
            <w:pPr>
              <w:pStyle w:val="TableParagraph"/>
              <w:spacing w:before="87"/>
              <w:ind w:right="98"/>
              <w:rPr>
                <w:sz w:val="16"/>
              </w:rPr>
            </w:pPr>
            <w:r>
              <w:rPr>
                <w:sz w:val="16"/>
              </w:rPr>
              <w:t>(8.984)</w:t>
            </w:r>
          </w:p>
        </w:tc>
      </w:tr>
    </w:tbl>
    <w:p w14:paraId="102065F9" w14:textId="77777777" w:rsidR="001442BB" w:rsidRDefault="005C7D6E">
      <w:pPr>
        <w:spacing w:before="15"/>
        <w:ind w:left="119"/>
        <w:rPr>
          <w:sz w:val="14"/>
        </w:rPr>
      </w:pPr>
      <w:r>
        <w:rPr>
          <w:sz w:val="14"/>
          <w:vertAlign w:val="superscript"/>
        </w:rPr>
        <w:t>(1)</w:t>
      </w:r>
      <w:r>
        <w:rPr>
          <w:sz w:val="14"/>
        </w:rPr>
        <w:t xml:space="preserve"> Líquido dos efeitos dos tributos incidentes na fonte, no valor de R$ 1.150, em 31.12.2018, sobre os juros da operação.</w:t>
      </w:r>
    </w:p>
    <w:p w14:paraId="102065FA" w14:textId="77777777" w:rsidR="001442BB" w:rsidRDefault="001442BB">
      <w:pPr>
        <w:pStyle w:val="Corpodetexto"/>
        <w:spacing w:before="3"/>
        <w:rPr>
          <w:sz w:val="15"/>
        </w:rPr>
      </w:pPr>
    </w:p>
    <w:p w14:paraId="102065FB" w14:textId="77777777" w:rsidR="001442BB" w:rsidRDefault="005C7D6E">
      <w:pPr>
        <w:pStyle w:val="Corpodetexto"/>
        <w:spacing w:before="1"/>
        <w:ind w:left="119" w:right="651"/>
        <w:jc w:val="both"/>
      </w:pPr>
      <w:r>
        <w:t xml:space="preserve">As operações com instrumentos financeiros derivativos destinadas ao </w:t>
      </w:r>
      <w:r>
        <w:rPr>
          <w:i/>
        </w:rPr>
        <w:t xml:space="preserve">hedge </w:t>
      </w:r>
      <w:r>
        <w:t>foram avaliadas como efetivas na forma da Circular Bacen nº 3</w:t>
      </w:r>
      <w:r>
        <w:t xml:space="preserve">.082, de 30.01.2002, com base nos fluxos financeiros (principal e juros) do item objeto de </w:t>
      </w:r>
      <w:r>
        <w:rPr>
          <w:i/>
        </w:rPr>
        <w:t>hedge</w:t>
      </w:r>
      <w:r>
        <w:t xml:space="preserve">, </w:t>
      </w:r>
      <w:r>
        <w:rPr>
          <w:i/>
        </w:rPr>
        <w:t>Eurobonds – Senior Unsecured Notes</w:t>
      </w:r>
      <w:r>
        <w:t xml:space="preserve">, e dos instrumentos de </w:t>
      </w:r>
      <w:r>
        <w:rPr>
          <w:i/>
        </w:rPr>
        <w:t xml:space="preserve">hedge </w:t>
      </w:r>
      <w:r>
        <w:t xml:space="preserve">(contratos de </w:t>
      </w:r>
      <w:r>
        <w:rPr>
          <w:i/>
        </w:rPr>
        <w:t>swap</w:t>
      </w:r>
      <w:r>
        <w:t>).</w:t>
      </w:r>
    </w:p>
    <w:p w14:paraId="102065FC" w14:textId="77777777" w:rsidR="001442BB" w:rsidRDefault="001442BB">
      <w:pPr>
        <w:pStyle w:val="Corpodetexto"/>
        <w:spacing w:before="10"/>
        <w:rPr>
          <w:sz w:val="19"/>
        </w:rPr>
      </w:pPr>
    </w:p>
    <w:p w14:paraId="102065FD" w14:textId="77777777" w:rsidR="001442BB" w:rsidRDefault="005C7D6E">
      <w:pPr>
        <w:pStyle w:val="Ttulo6"/>
        <w:numPr>
          <w:ilvl w:val="0"/>
          <w:numId w:val="37"/>
        </w:numPr>
        <w:tabs>
          <w:tab w:val="left" w:pos="365"/>
        </w:tabs>
        <w:ind w:left="364" w:hanging="246"/>
      </w:pPr>
      <w:r>
        <w:t>Resultado com Instrumentos Financeiros Derivativos</w:t>
      </w:r>
      <w:r>
        <w:rPr>
          <w:spacing w:val="-1"/>
        </w:rPr>
        <w:t xml:space="preserve"> </w:t>
      </w:r>
      <w:r>
        <w:t>(IFD)</w:t>
      </w:r>
    </w:p>
    <w:p w14:paraId="102065FE" w14:textId="77777777" w:rsidR="001442BB" w:rsidRDefault="001442BB">
      <w:pPr>
        <w:pStyle w:val="Corpodetexto"/>
        <w:spacing w:before="6"/>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8"/>
        <w:gridCol w:w="1341"/>
        <w:gridCol w:w="1199"/>
        <w:gridCol w:w="1141"/>
      </w:tblGrid>
      <w:tr w:rsidR="001442BB" w14:paraId="10206605" w14:textId="77777777">
        <w:trPr>
          <w:trHeight w:val="366"/>
        </w:trPr>
        <w:tc>
          <w:tcPr>
            <w:tcW w:w="2798" w:type="dxa"/>
          </w:tcPr>
          <w:p w14:paraId="102065FF" w14:textId="77777777" w:rsidR="001442BB" w:rsidRDefault="005C7D6E">
            <w:pPr>
              <w:pStyle w:val="TableParagraph"/>
              <w:spacing w:before="85"/>
              <w:ind w:left="165"/>
              <w:jc w:val="left"/>
              <w:rPr>
                <w:b/>
                <w:sz w:val="16"/>
              </w:rPr>
            </w:pPr>
            <w:r>
              <w:rPr>
                <w:b/>
                <w:sz w:val="16"/>
              </w:rPr>
              <w:t>Especificação</w:t>
            </w:r>
          </w:p>
        </w:tc>
        <w:tc>
          <w:tcPr>
            <w:tcW w:w="1341" w:type="dxa"/>
          </w:tcPr>
          <w:p w14:paraId="10206600" w14:textId="77777777" w:rsidR="001442BB" w:rsidRDefault="005C7D6E">
            <w:pPr>
              <w:pStyle w:val="TableParagraph"/>
              <w:spacing w:before="85"/>
              <w:ind w:right="126"/>
              <w:rPr>
                <w:b/>
                <w:sz w:val="16"/>
              </w:rPr>
            </w:pPr>
            <w:r>
              <w:rPr>
                <w:b/>
                <w:sz w:val="16"/>
              </w:rPr>
              <w:t>2º sem/2019</w:t>
            </w:r>
          </w:p>
        </w:tc>
        <w:tc>
          <w:tcPr>
            <w:tcW w:w="1199" w:type="dxa"/>
          </w:tcPr>
          <w:p w14:paraId="10206601" w14:textId="77777777" w:rsidR="001442BB" w:rsidRDefault="005C7D6E">
            <w:pPr>
              <w:pStyle w:val="TableParagraph"/>
              <w:spacing w:line="178" w:lineRule="exact"/>
              <w:ind w:left="343"/>
              <w:jc w:val="left"/>
              <w:rPr>
                <w:b/>
                <w:sz w:val="16"/>
              </w:rPr>
            </w:pPr>
            <w:r>
              <w:rPr>
                <w:b/>
                <w:sz w:val="16"/>
              </w:rPr>
              <w:t>01.01 a</w:t>
            </w:r>
          </w:p>
          <w:p w14:paraId="10206602" w14:textId="77777777" w:rsidR="001442BB" w:rsidRDefault="005C7D6E">
            <w:pPr>
              <w:pStyle w:val="TableParagraph"/>
              <w:spacing w:before="1" w:line="168" w:lineRule="exact"/>
              <w:ind w:left="211"/>
              <w:jc w:val="left"/>
              <w:rPr>
                <w:b/>
                <w:sz w:val="16"/>
              </w:rPr>
            </w:pPr>
            <w:r>
              <w:rPr>
                <w:b/>
                <w:sz w:val="16"/>
              </w:rPr>
              <w:t>31.12.2019</w:t>
            </w:r>
          </w:p>
        </w:tc>
        <w:tc>
          <w:tcPr>
            <w:tcW w:w="1141" w:type="dxa"/>
          </w:tcPr>
          <w:p w14:paraId="10206603" w14:textId="77777777" w:rsidR="001442BB" w:rsidRDefault="005C7D6E">
            <w:pPr>
              <w:pStyle w:val="TableParagraph"/>
              <w:spacing w:line="178" w:lineRule="exact"/>
              <w:ind w:left="316"/>
              <w:jc w:val="left"/>
              <w:rPr>
                <w:b/>
                <w:sz w:val="16"/>
              </w:rPr>
            </w:pPr>
            <w:r>
              <w:rPr>
                <w:b/>
                <w:sz w:val="16"/>
              </w:rPr>
              <w:t>01.01 a</w:t>
            </w:r>
          </w:p>
          <w:p w14:paraId="10206604" w14:textId="77777777" w:rsidR="001442BB" w:rsidRDefault="005C7D6E">
            <w:pPr>
              <w:pStyle w:val="TableParagraph"/>
              <w:spacing w:before="1" w:line="168" w:lineRule="exact"/>
              <w:ind w:left="184"/>
              <w:jc w:val="left"/>
              <w:rPr>
                <w:b/>
                <w:sz w:val="16"/>
              </w:rPr>
            </w:pPr>
            <w:r>
              <w:rPr>
                <w:b/>
                <w:sz w:val="16"/>
              </w:rPr>
              <w:t>31.12.2018</w:t>
            </w:r>
          </w:p>
        </w:tc>
      </w:tr>
      <w:tr w:rsidR="001442BB" w14:paraId="1020660A" w14:textId="77777777">
        <w:trPr>
          <w:trHeight w:val="184"/>
        </w:trPr>
        <w:tc>
          <w:tcPr>
            <w:tcW w:w="2798" w:type="dxa"/>
          </w:tcPr>
          <w:p w14:paraId="10206606" w14:textId="77777777" w:rsidR="001442BB" w:rsidRDefault="005C7D6E">
            <w:pPr>
              <w:pStyle w:val="TableParagraph"/>
              <w:spacing w:line="164" w:lineRule="exact"/>
              <w:ind w:left="165"/>
              <w:jc w:val="left"/>
              <w:rPr>
                <w:i/>
                <w:sz w:val="16"/>
              </w:rPr>
            </w:pPr>
            <w:r>
              <w:rPr>
                <w:i/>
                <w:sz w:val="16"/>
              </w:rPr>
              <w:t>Swap</w:t>
            </w:r>
          </w:p>
        </w:tc>
        <w:tc>
          <w:tcPr>
            <w:tcW w:w="1341" w:type="dxa"/>
          </w:tcPr>
          <w:p w14:paraId="10206607" w14:textId="77777777" w:rsidR="001442BB" w:rsidRDefault="005C7D6E">
            <w:pPr>
              <w:pStyle w:val="TableParagraph"/>
              <w:spacing w:line="164" w:lineRule="exact"/>
              <w:ind w:right="94"/>
              <w:rPr>
                <w:sz w:val="16"/>
              </w:rPr>
            </w:pPr>
            <w:r>
              <w:rPr>
                <w:sz w:val="16"/>
              </w:rPr>
              <w:t>-</w:t>
            </w:r>
          </w:p>
        </w:tc>
        <w:tc>
          <w:tcPr>
            <w:tcW w:w="1199" w:type="dxa"/>
          </w:tcPr>
          <w:p w14:paraId="10206608" w14:textId="77777777" w:rsidR="001442BB" w:rsidRDefault="005C7D6E">
            <w:pPr>
              <w:pStyle w:val="TableParagraph"/>
              <w:spacing w:line="164" w:lineRule="exact"/>
              <w:ind w:right="93"/>
              <w:rPr>
                <w:sz w:val="16"/>
              </w:rPr>
            </w:pPr>
            <w:r>
              <w:rPr>
                <w:sz w:val="16"/>
              </w:rPr>
              <w:t>47.343</w:t>
            </w:r>
          </w:p>
        </w:tc>
        <w:tc>
          <w:tcPr>
            <w:tcW w:w="1141" w:type="dxa"/>
          </w:tcPr>
          <w:p w14:paraId="10206609" w14:textId="77777777" w:rsidR="001442BB" w:rsidRDefault="005C7D6E">
            <w:pPr>
              <w:pStyle w:val="TableParagraph"/>
              <w:spacing w:line="164" w:lineRule="exact"/>
              <w:ind w:right="92"/>
              <w:rPr>
                <w:sz w:val="16"/>
              </w:rPr>
            </w:pPr>
            <w:r>
              <w:rPr>
                <w:sz w:val="16"/>
              </w:rPr>
              <w:t>144.398</w:t>
            </w:r>
          </w:p>
        </w:tc>
      </w:tr>
      <w:tr w:rsidR="001442BB" w14:paraId="1020660F" w14:textId="77777777">
        <w:trPr>
          <w:trHeight w:val="184"/>
        </w:trPr>
        <w:tc>
          <w:tcPr>
            <w:tcW w:w="2798" w:type="dxa"/>
          </w:tcPr>
          <w:p w14:paraId="1020660B" w14:textId="77777777" w:rsidR="001442BB" w:rsidRDefault="005C7D6E">
            <w:pPr>
              <w:pStyle w:val="TableParagraph"/>
              <w:spacing w:line="164" w:lineRule="exact"/>
              <w:ind w:left="165"/>
              <w:jc w:val="left"/>
              <w:rPr>
                <w:b/>
                <w:sz w:val="16"/>
              </w:rPr>
            </w:pPr>
            <w:r>
              <w:rPr>
                <w:b/>
                <w:sz w:val="16"/>
              </w:rPr>
              <w:t>Total</w:t>
            </w:r>
          </w:p>
        </w:tc>
        <w:tc>
          <w:tcPr>
            <w:tcW w:w="1341" w:type="dxa"/>
          </w:tcPr>
          <w:p w14:paraId="1020660C" w14:textId="77777777" w:rsidR="001442BB" w:rsidRDefault="005C7D6E">
            <w:pPr>
              <w:pStyle w:val="TableParagraph"/>
              <w:spacing w:line="164" w:lineRule="exact"/>
              <w:ind w:right="94"/>
              <w:rPr>
                <w:b/>
                <w:sz w:val="16"/>
              </w:rPr>
            </w:pPr>
            <w:r>
              <w:rPr>
                <w:b/>
                <w:sz w:val="16"/>
              </w:rPr>
              <w:t>-</w:t>
            </w:r>
          </w:p>
        </w:tc>
        <w:tc>
          <w:tcPr>
            <w:tcW w:w="1199" w:type="dxa"/>
          </w:tcPr>
          <w:p w14:paraId="1020660D" w14:textId="77777777" w:rsidR="001442BB" w:rsidRDefault="005C7D6E">
            <w:pPr>
              <w:pStyle w:val="TableParagraph"/>
              <w:spacing w:line="164" w:lineRule="exact"/>
              <w:ind w:right="93"/>
              <w:rPr>
                <w:b/>
                <w:sz w:val="16"/>
              </w:rPr>
            </w:pPr>
            <w:r>
              <w:rPr>
                <w:b/>
                <w:sz w:val="16"/>
              </w:rPr>
              <w:t>47.343</w:t>
            </w:r>
          </w:p>
        </w:tc>
        <w:tc>
          <w:tcPr>
            <w:tcW w:w="1141" w:type="dxa"/>
          </w:tcPr>
          <w:p w14:paraId="1020660E" w14:textId="77777777" w:rsidR="001442BB" w:rsidRDefault="005C7D6E">
            <w:pPr>
              <w:pStyle w:val="TableParagraph"/>
              <w:spacing w:line="164" w:lineRule="exact"/>
              <w:ind w:right="92"/>
              <w:rPr>
                <w:b/>
                <w:sz w:val="16"/>
              </w:rPr>
            </w:pPr>
            <w:r>
              <w:rPr>
                <w:b/>
                <w:sz w:val="16"/>
              </w:rPr>
              <w:t>144.398</w:t>
            </w:r>
          </w:p>
        </w:tc>
      </w:tr>
    </w:tbl>
    <w:p w14:paraId="10206610" w14:textId="77777777" w:rsidR="001442BB" w:rsidRDefault="001442BB">
      <w:pPr>
        <w:spacing w:line="164" w:lineRule="exact"/>
        <w:rPr>
          <w:sz w:val="16"/>
        </w:rPr>
        <w:sectPr w:rsidR="001442BB">
          <w:footerReference w:type="default" r:id="rId34"/>
          <w:pgSz w:w="11900" w:h="16840"/>
          <w:pgMar w:top="1060" w:right="360" w:bottom="1080" w:left="900" w:header="0" w:footer="882" w:gutter="0"/>
          <w:pgNumType w:start="13"/>
          <w:cols w:space="720"/>
        </w:sectPr>
      </w:pPr>
    </w:p>
    <w:p w14:paraId="10206611" w14:textId="77777777" w:rsidR="001442BB" w:rsidRDefault="005C7D6E">
      <w:pPr>
        <w:spacing w:before="67"/>
        <w:ind w:left="119"/>
        <w:rPr>
          <w:b/>
          <w:sz w:val="20"/>
        </w:rPr>
      </w:pPr>
      <w:r>
        <w:rPr>
          <w:b/>
          <w:sz w:val="20"/>
        </w:rPr>
        <w:lastRenderedPageBreak/>
        <w:t>NOTA 8 – Créditos Vinculados</w:t>
      </w:r>
    </w:p>
    <w:p w14:paraId="10206612" w14:textId="77777777" w:rsidR="001442BB" w:rsidRDefault="001442BB">
      <w:pPr>
        <w:pStyle w:val="Corpodetexto"/>
        <w:spacing w:before="1"/>
        <w:rPr>
          <w:b/>
        </w:rPr>
      </w:pPr>
    </w:p>
    <w:p w14:paraId="10206613" w14:textId="77777777" w:rsidR="001442BB" w:rsidRDefault="005C7D6E">
      <w:pPr>
        <w:pStyle w:val="PargrafodaLista"/>
        <w:numPr>
          <w:ilvl w:val="0"/>
          <w:numId w:val="36"/>
        </w:numPr>
        <w:tabs>
          <w:tab w:val="left" w:pos="353"/>
        </w:tabs>
        <w:ind w:hanging="234"/>
        <w:rPr>
          <w:b/>
          <w:sz w:val="20"/>
        </w:rPr>
      </w:pPr>
      <w:r>
        <w:rPr>
          <w:b/>
          <w:sz w:val="20"/>
        </w:rPr>
        <w:t>Créditos Vinculados</w:t>
      </w:r>
    </w:p>
    <w:p w14:paraId="10206614" w14:textId="77777777" w:rsidR="001442BB" w:rsidRDefault="001442BB">
      <w:pPr>
        <w:pStyle w:val="Corpodetexto"/>
        <w:spacing w:before="6"/>
        <w:rPr>
          <w:b/>
        </w:rPr>
      </w:pP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5"/>
        <w:gridCol w:w="850"/>
        <w:gridCol w:w="994"/>
        <w:gridCol w:w="992"/>
        <w:gridCol w:w="992"/>
        <w:gridCol w:w="1136"/>
        <w:gridCol w:w="994"/>
      </w:tblGrid>
      <w:tr w:rsidR="001442BB" w14:paraId="10206618" w14:textId="77777777">
        <w:trPr>
          <w:trHeight w:val="184"/>
        </w:trPr>
        <w:tc>
          <w:tcPr>
            <w:tcW w:w="3365" w:type="dxa"/>
            <w:vMerge w:val="restart"/>
          </w:tcPr>
          <w:p w14:paraId="10206615" w14:textId="77777777" w:rsidR="001442BB" w:rsidRDefault="005C7D6E">
            <w:pPr>
              <w:pStyle w:val="TableParagraph"/>
              <w:spacing w:before="159"/>
              <w:ind w:left="165"/>
              <w:jc w:val="left"/>
              <w:rPr>
                <w:b/>
                <w:sz w:val="16"/>
              </w:rPr>
            </w:pPr>
            <w:r>
              <w:rPr>
                <w:b/>
                <w:sz w:val="16"/>
              </w:rPr>
              <w:t>Especificação</w:t>
            </w:r>
          </w:p>
        </w:tc>
        <w:tc>
          <w:tcPr>
            <w:tcW w:w="2836" w:type="dxa"/>
            <w:gridSpan w:val="3"/>
          </w:tcPr>
          <w:p w14:paraId="10206616" w14:textId="77777777" w:rsidR="001442BB" w:rsidRDefault="005C7D6E">
            <w:pPr>
              <w:pStyle w:val="TableParagraph"/>
              <w:spacing w:line="164" w:lineRule="exact"/>
              <w:ind w:left="1007" w:right="978"/>
              <w:jc w:val="center"/>
              <w:rPr>
                <w:b/>
                <w:sz w:val="16"/>
              </w:rPr>
            </w:pPr>
            <w:r>
              <w:rPr>
                <w:b/>
                <w:sz w:val="16"/>
              </w:rPr>
              <w:t>31.12.2019</w:t>
            </w:r>
          </w:p>
        </w:tc>
        <w:tc>
          <w:tcPr>
            <w:tcW w:w="3122" w:type="dxa"/>
            <w:gridSpan w:val="3"/>
          </w:tcPr>
          <w:p w14:paraId="10206617" w14:textId="77777777" w:rsidR="001442BB" w:rsidRDefault="005C7D6E">
            <w:pPr>
              <w:pStyle w:val="TableParagraph"/>
              <w:spacing w:line="164" w:lineRule="exact"/>
              <w:ind w:left="1147" w:right="1124"/>
              <w:jc w:val="center"/>
              <w:rPr>
                <w:b/>
                <w:sz w:val="16"/>
              </w:rPr>
            </w:pPr>
            <w:r>
              <w:rPr>
                <w:b/>
                <w:sz w:val="16"/>
              </w:rPr>
              <w:t>31.12.2018</w:t>
            </w:r>
          </w:p>
        </w:tc>
      </w:tr>
      <w:tr w:rsidR="001442BB" w14:paraId="10206624" w14:textId="77777777">
        <w:trPr>
          <w:trHeight w:val="321"/>
        </w:trPr>
        <w:tc>
          <w:tcPr>
            <w:tcW w:w="3365" w:type="dxa"/>
            <w:vMerge/>
            <w:tcBorders>
              <w:top w:val="nil"/>
            </w:tcBorders>
          </w:tcPr>
          <w:p w14:paraId="10206619" w14:textId="77777777" w:rsidR="001442BB" w:rsidRDefault="001442BB">
            <w:pPr>
              <w:rPr>
                <w:sz w:val="2"/>
                <w:szCs w:val="2"/>
              </w:rPr>
            </w:pPr>
          </w:p>
        </w:tc>
        <w:tc>
          <w:tcPr>
            <w:tcW w:w="850" w:type="dxa"/>
          </w:tcPr>
          <w:p w14:paraId="1020661A" w14:textId="77777777" w:rsidR="001442BB" w:rsidRDefault="005C7D6E">
            <w:pPr>
              <w:pStyle w:val="TableParagraph"/>
              <w:spacing w:line="157" w:lineRule="exact"/>
              <w:ind w:left="280"/>
              <w:jc w:val="left"/>
              <w:rPr>
                <w:b/>
                <w:sz w:val="14"/>
              </w:rPr>
            </w:pPr>
            <w:r>
              <w:rPr>
                <w:b/>
                <w:sz w:val="14"/>
              </w:rPr>
              <w:t>Valor</w:t>
            </w:r>
          </w:p>
          <w:p w14:paraId="1020661B" w14:textId="77777777" w:rsidR="001442BB" w:rsidRDefault="005C7D6E">
            <w:pPr>
              <w:pStyle w:val="TableParagraph"/>
              <w:spacing w:line="145" w:lineRule="exact"/>
              <w:ind w:left="265"/>
              <w:jc w:val="left"/>
              <w:rPr>
                <w:b/>
                <w:sz w:val="14"/>
              </w:rPr>
            </w:pPr>
            <w:r>
              <w:rPr>
                <w:b/>
                <w:sz w:val="14"/>
              </w:rPr>
              <w:t>Bruto</w:t>
            </w:r>
          </w:p>
        </w:tc>
        <w:tc>
          <w:tcPr>
            <w:tcW w:w="994" w:type="dxa"/>
          </w:tcPr>
          <w:p w14:paraId="1020661C" w14:textId="77777777" w:rsidR="001442BB" w:rsidRDefault="005C7D6E">
            <w:pPr>
              <w:pStyle w:val="TableParagraph"/>
              <w:spacing w:before="75"/>
              <w:ind w:left="229"/>
              <w:jc w:val="left"/>
              <w:rPr>
                <w:b/>
                <w:sz w:val="14"/>
              </w:rPr>
            </w:pPr>
            <w:r>
              <w:rPr>
                <w:b/>
                <w:sz w:val="14"/>
              </w:rPr>
              <w:t>Provisão</w:t>
            </w:r>
          </w:p>
        </w:tc>
        <w:tc>
          <w:tcPr>
            <w:tcW w:w="992" w:type="dxa"/>
          </w:tcPr>
          <w:p w14:paraId="1020661D" w14:textId="77777777" w:rsidR="001442BB" w:rsidRDefault="005C7D6E">
            <w:pPr>
              <w:pStyle w:val="TableParagraph"/>
              <w:spacing w:line="157" w:lineRule="exact"/>
              <w:ind w:left="349"/>
              <w:jc w:val="left"/>
              <w:rPr>
                <w:b/>
                <w:sz w:val="14"/>
              </w:rPr>
            </w:pPr>
            <w:r>
              <w:rPr>
                <w:b/>
                <w:sz w:val="14"/>
              </w:rPr>
              <w:t>Valor</w:t>
            </w:r>
          </w:p>
          <w:p w14:paraId="1020661E" w14:textId="77777777" w:rsidR="001442BB" w:rsidRDefault="005C7D6E">
            <w:pPr>
              <w:pStyle w:val="TableParagraph"/>
              <w:spacing w:line="145" w:lineRule="exact"/>
              <w:ind w:left="269"/>
              <w:jc w:val="left"/>
              <w:rPr>
                <w:b/>
                <w:sz w:val="14"/>
              </w:rPr>
            </w:pPr>
            <w:r>
              <w:rPr>
                <w:b/>
                <w:sz w:val="14"/>
              </w:rPr>
              <w:t>Líquido</w:t>
            </w:r>
          </w:p>
        </w:tc>
        <w:tc>
          <w:tcPr>
            <w:tcW w:w="992" w:type="dxa"/>
          </w:tcPr>
          <w:p w14:paraId="1020661F" w14:textId="77777777" w:rsidR="001442BB" w:rsidRDefault="005C7D6E">
            <w:pPr>
              <w:pStyle w:val="TableParagraph"/>
              <w:spacing w:line="157" w:lineRule="exact"/>
              <w:ind w:left="348"/>
              <w:jc w:val="left"/>
              <w:rPr>
                <w:b/>
                <w:sz w:val="14"/>
              </w:rPr>
            </w:pPr>
            <w:r>
              <w:rPr>
                <w:b/>
                <w:sz w:val="14"/>
              </w:rPr>
              <w:t>Valor</w:t>
            </w:r>
          </w:p>
          <w:p w14:paraId="10206620" w14:textId="77777777" w:rsidR="001442BB" w:rsidRDefault="005C7D6E">
            <w:pPr>
              <w:pStyle w:val="TableParagraph"/>
              <w:spacing w:line="145" w:lineRule="exact"/>
              <w:ind w:left="333"/>
              <w:jc w:val="left"/>
              <w:rPr>
                <w:b/>
                <w:sz w:val="14"/>
              </w:rPr>
            </w:pPr>
            <w:r>
              <w:rPr>
                <w:b/>
                <w:sz w:val="14"/>
              </w:rPr>
              <w:t>Bruto</w:t>
            </w:r>
          </w:p>
        </w:tc>
        <w:tc>
          <w:tcPr>
            <w:tcW w:w="1136" w:type="dxa"/>
          </w:tcPr>
          <w:p w14:paraId="10206621" w14:textId="77777777" w:rsidR="001442BB" w:rsidRDefault="005C7D6E">
            <w:pPr>
              <w:pStyle w:val="TableParagraph"/>
              <w:spacing w:before="75"/>
              <w:ind w:left="299"/>
              <w:jc w:val="left"/>
              <w:rPr>
                <w:b/>
                <w:sz w:val="14"/>
              </w:rPr>
            </w:pPr>
            <w:r>
              <w:rPr>
                <w:b/>
                <w:sz w:val="14"/>
              </w:rPr>
              <w:t>Provisão</w:t>
            </w:r>
          </w:p>
        </w:tc>
        <w:tc>
          <w:tcPr>
            <w:tcW w:w="994" w:type="dxa"/>
          </w:tcPr>
          <w:p w14:paraId="10206622" w14:textId="77777777" w:rsidR="001442BB" w:rsidRDefault="005C7D6E">
            <w:pPr>
              <w:pStyle w:val="TableParagraph"/>
              <w:spacing w:line="157" w:lineRule="exact"/>
              <w:ind w:left="346"/>
              <w:jc w:val="left"/>
              <w:rPr>
                <w:b/>
                <w:sz w:val="14"/>
              </w:rPr>
            </w:pPr>
            <w:r>
              <w:rPr>
                <w:b/>
                <w:sz w:val="14"/>
              </w:rPr>
              <w:t>Valor</w:t>
            </w:r>
          </w:p>
          <w:p w14:paraId="10206623" w14:textId="77777777" w:rsidR="001442BB" w:rsidRDefault="005C7D6E">
            <w:pPr>
              <w:pStyle w:val="TableParagraph"/>
              <w:spacing w:line="145" w:lineRule="exact"/>
              <w:ind w:left="267"/>
              <w:jc w:val="left"/>
              <w:rPr>
                <w:b/>
                <w:sz w:val="14"/>
              </w:rPr>
            </w:pPr>
            <w:r>
              <w:rPr>
                <w:b/>
                <w:sz w:val="14"/>
              </w:rPr>
              <w:t>Líquido</w:t>
            </w:r>
          </w:p>
        </w:tc>
      </w:tr>
      <w:tr w:rsidR="001442BB" w14:paraId="1020662C" w14:textId="77777777">
        <w:trPr>
          <w:trHeight w:val="184"/>
        </w:trPr>
        <w:tc>
          <w:tcPr>
            <w:tcW w:w="3365" w:type="dxa"/>
          </w:tcPr>
          <w:p w14:paraId="10206625" w14:textId="77777777" w:rsidR="001442BB" w:rsidRDefault="005C7D6E">
            <w:pPr>
              <w:pStyle w:val="TableParagraph"/>
              <w:spacing w:line="164" w:lineRule="exact"/>
              <w:ind w:left="103"/>
              <w:jc w:val="left"/>
              <w:rPr>
                <w:sz w:val="16"/>
              </w:rPr>
            </w:pPr>
            <w:r>
              <w:rPr>
                <w:sz w:val="16"/>
              </w:rPr>
              <w:t>Recolhimentos Obrigatórios - Poupança</w:t>
            </w:r>
          </w:p>
        </w:tc>
        <w:tc>
          <w:tcPr>
            <w:tcW w:w="850" w:type="dxa"/>
          </w:tcPr>
          <w:p w14:paraId="10206626" w14:textId="77777777" w:rsidR="001442BB" w:rsidRDefault="005C7D6E">
            <w:pPr>
              <w:pStyle w:val="TableParagraph"/>
              <w:spacing w:line="164" w:lineRule="exact"/>
              <w:ind w:right="93"/>
              <w:rPr>
                <w:sz w:val="16"/>
              </w:rPr>
            </w:pPr>
            <w:r>
              <w:rPr>
                <w:sz w:val="16"/>
              </w:rPr>
              <w:t>518.222</w:t>
            </w:r>
          </w:p>
        </w:tc>
        <w:tc>
          <w:tcPr>
            <w:tcW w:w="994" w:type="dxa"/>
          </w:tcPr>
          <w:p w14:paraId="10206627" w14:textId="77777777" w:rsidR="001442BB" w:rsidRDefault="005C7D6E">
            <w:pPr>
              <w:pStyle w:val="TableParagraph"/>
              <w:spacing w:line="164" w:lineRule="exact"/>
              <w:ind w:right="96"/>
              <w:rPr>
                <w:sz w:val="16"/>
              </w:rPr>
            </w:pPr>
            <w:r>
              <w:rPr>
                <w:sz w:val="16"/>
              </w:rPr>
              <w:t>-</w:t>
            </w:r>
          </w:p>
        </w:tc>
        <w:tc>
          <w:tcPr>
            <w:tcW w:w="992" w:type="dxa"/>
          </w:tcPr>
          <w:p w14:paraId="10206628" w14:textId="77777777" w:rsidR="001442BB" w:rsidRDefault="005C7D6E">
            <w:pPr>
              <w:pStyle w:val="TableParagraph"/>
              <w:spacing w:line="164" w:lineRule="exact"/>
              <w:ind w:right="97"/>
              <w:rPr>
                <w:sz w:val="16"/>
              </w:rPr>
            </w:pPr>
            <w:r>
              <w:rPr>
                <w:sz w:val="16"/>
              </w:rPr>
              <w:t>518.222</w:t>
            </w:r>
          </w:p>
        </w:tc>
        <w:tc>
          <w:tcPr>
            <w:tcW w:w="992" w:type="dxa"/>
          </w:tcPr>
          <w:p w14:paraId="10206629" w14:textId="77777777" w:rsidR="001442BB" w:rsidRDefault="005C7D6E">
            <w:pPr>
              <w:pStyle w:val="TableParagraph"/>
              <w:spacing w:line="164" w:lineRule="exact"/>
              <w:ind w:right="98"/>
              <w:rPr>
                <w:sz w:val="16"/>
              </w:rPr>
            </w:pPr>
            <w:r>
              <w:rPr>
                <w:sz w:val="16"/>
              </w:rPr>
              <w:t>486.835</w:t>
            </w:r>
          </w:p>
        </w:tc>
        <w:tc>
          <w:tcPr>
            <w:tcW w:w="1136" w:type="dxa"/>
          </w:tcPr>
          <w:p w14:paraId="1020662A" w14:textId="77777777" w:rsidR="001442BB" w:rsidRDefault="005C7D6E">
            <w:pPr>
              <w:pStyle w:val="TableParagraph"/>
              <w:spacing w:line="164" w:lineRule="exact"/>
              <w:ind w:right="98"/>
              <w:rPr>
                <w:sz w:val="16"/>
              </w:rPr>
            </w:pPr>
            <w:r>
              <w:rPr>
                <w:sz w:val="16"/>
              </w:rPr>
              <w:t>-</w:t>
            </w:r>
          </w:p>
        </w:tc>
        <w:tc>
          <w:tcPr>
            <w:tcW w:w="994" w:type="dxa"/>
          </w:tcPr>
          <w:p w14:paraId="1020662B" w14:textId="77777777" w:rsidR="001442BB" w:rsidRDefault="005C7D6E">
            <w:pPr>
              <w:pStyle w:val="TableParagraph"/>
              <w:spacing w:line="164" w:lineRule="exact"/>
              <w:ind w:right="99"/>
              <w:rPr>
                <w:sz w:val="16"/>
              </w:rPr>
            </w:pPr>
            <w:r>
              <w:rPr>
                <w:sz w:val="16"/>
              </w:rPr>
              <w:t>486.835</w:t>
            </w:r>
          </w:p>
        </w:tc>
      </w:tr>
      <w:tr w:rsidR="001442BB" w14:paraId="10206634" w14:textId="77777777">
        <w:trPr>
          <w:trHeight w:val="184"/>
        </w:trPr>
        <w:tc>
          <w:tcPr>
            <w:tcW w:w="3365" w:type="dxa"/>
          </w:tcPr>
          <w:p w14:paraId="1020662D" w14:textId="77777777" w:rsidR="001442BB" w:rsidRDefault="005C7D6E">
            <w:pPr>
              <w:pStyle w:val="TableParagraph"/>
              <w:spacing w:line="164" w:lineRule="exact"/>
              <w:ind w:left="103"/>
              <w:jc w:val="left"/>
              <w:rPr>
                <w:sz w:val="16"/>
              </w:rPr>
            </w:pPr>
            <w:r>
              <w:rPr>
                <w:sz w:val="16"/>
              </w:rPr>
              <w:t>Reservas Compulsórias - Recursos à Vista</w:t>
            </w:r>
          </w:p>
        </w:tc>
        <w:tc>
          <w:tcPr>
            <w:tcW w:w="850" w:type="dxa"/>
          </w:tcPr>
          <w:p w14:paraId="1020662E" w14:textId="77777777" w:rsidR="001442BB" w:rsidRDefault="005C7D6E">
            <w:pPr>
              <w:pStyle w:val="TableParagraph"/>
              <w:spacing w:line="164" w:lineRule="exact"/>
              <w:ind w:right="93"/>
              <w:rPr>
                <w:sz w:val="16"/>
              </w:rPr>
            </w:pPr>
            <w:r>
              <w:rPr>
                <w:sz w:val="16"/>
              </w:rPr>
              <w:t>7.069</w:t>
            </w:r>
          </w:p>
        </w:tc>
        <w:tc>
          <w:tcPr>
            <w:tcW w:w="994" w:type="dxa"/>
          </w:tcPr>
          <w:p w14:paraId="1020662F" w14:textId="77777777" w:rsidR="001442BB" w:rsidRDefault="005C7D6E">
            <w:pPr>
              <w:pStyle w:val="TableParagraph"/>
              <w:spacing w:line="164" w:lineRule="exact"/>
              <w:ind w:right="96"/>
              <w:rPr>
                <w:sz w:val="16"/>
              </w:rPr>
            </w:pPr>
            <w:r>
              <w:rPr>
                <w:sz w:val="16"/>
              </w:rPr>
              <w:t>-</w:t>
            </w:r>
          </w:p>
        </w:tc>
        <w:tc>
          <w:tcPr>
            <w:tcW w:w="992" w:type="dxa"/>
          </w:tcPr>
          <w:p w14:paraId="10206630" w14:textId="77777777" w:rsidR="001442BB" w:rsidRDefault="005C7D6E">
            <w:pPr>
              <w:pStyle w:val="TableParagraph"/>
              <w:spacing w:line="164" w:lineRule="exact"/>
              <w:ind w:right="97"/>
              <w:rPr>
                <w:sz w:val="16"/>
              </w:rPr>
            </w:pPr>
            <w:r>
              <w:rPr>
                <w:sz w:val="16"/>
              </w:rPr>
              <w:t>7.069</w:t>
            </w:r>
          </w:p>
        </w:tc>
        <w:tc>
          <w:tcPr>
            <w:tcW w:w="992" w:type="dxa"/>
          </w:tcPr>
          <w:p w14:paraId="10206631" w14:textId="77777777" w:rsidR="001442BB" w:rsidRDefault="005C7D6E">
            <w:pPr>
              <w:pStyle w:val="TableParagraph"/>
              <w:spacing w:line="164" w:lineRule="exact"/>
              <w:ind w:right="98"/>
              <w:rPr>
                <w:sz w:val="16"/>
              </w:rPr>
            </w:pPr>
            <w:r>
              <w:rPr>
                <w:sz w:val="16"/>
              </w:rPr>
              <w:t>13.184</w:t>
            </w:r>
          </w:p>
        </w:tc>
        <w:tc>
          <w:tcPr>
            <w:tcW w:w="1136" w:type="dxa"/>
          </w:tcPr>
          <w:p w14:paraId="10206632" w14:textId="77777777" w:rsidR="001442BB" w:rsidRDefault="005C7D6E">
            <w:pPr>
              <w:pStyle w:val="TableParagraph"/>
              <w:spacing w:line="164" w:lineRule="exact"/>
              <w:ind w:right="98"/>
              <w:rPr>
                <w:sz w:val="16"/>
              </w:rPr>
            </w:pPr>
            <w:r>
              <w:rPr>
                <w:sz w:val="16"/>
              </w:rPr>
              <w:t>-</w:t>
            </w:r>
          </w:p>
        </w:tc>
        <w:tc>
          <w:tcPr>
            <w:tcW w:w="994" w:type="dxa"/>
          </w:tcPr>
          <w:p w14:paraId="10206633" w14:textId="77777777" w:rsidR="001442BB" w:rsidRDefault="005C7D6E">
            <w:pPr>
              <w:pStyle w:val="TableParagraph"/>
              <w:spacing w:line="164" w:lineRule="exact"/>
              <w:ind w:right="99"/>
              <w:rPr>
                <w:sz w:val="16"/>
              </w:rPr>
            </w:pPr>
            <w:r>
              <w:rPr>
                <w:sz w:val="16"/>
              </w:rPr>
              <w:t>13.184</w:t>
            </w:r>
          </w:p>
        </w:tc>
      </w:tr>
      <w:tr w:rsidR="001442BB" w14:paraId="1020663C" w14:textId="77777777">
        <w:trPr>
          <w:trHeight w:val="181"/>
        </w:trPr>
        <w:tc>
          <w:tcPr>
            <w:tcW w:w="3365" w:type="dxa"/>
          </w:tcPr>
          <w:p w14:paraId="10206635" w14:textId="77777777" w:rsidR="001442BB" w:rsidRDefault="005C7D6E">
            <w:pPr>
              <w:pStyle w:val="TableParagraph"/>
              <w:spacing w:line="162" w:lineRule="exact"/>
              <w:ind w:left="103"/>
              <w:jc w:val="left"/>
              <w:rPr>
                <w:sz w:val="16"/>
              </w:rPr>
            </w:pPr>
            <w:r>
              <w:rPr>
                <w:sz w:val="16"/>
              </w:rPr>
              <w:t>Sistema Financeiro da Habitação (SFH)</w:t>
            </w:r>
          </w:p>
        </w:tc>
        <w:tc>
          <w:tcPr>
            <w:tcW w:w="850" w:type="dxa"/>
          </w:tcPr>
          <w:p w14:paraId="10206636" w14:textId="77777777" w:rsidR="001442BB" w:rsidRDefault="005C7D6E">
            <w:pPr>
              <w:pStyle w:val="TableParagraph"/>
              <w:spacing w:line="162" w:lineRule="exact"/>
              <w:ind w:right="93"/>
              <w:rPr>
                <w:sz w:val="16"/>
              </w:rPr>
            </w:pPr>
            <w:r>
              <w:rPr>
                <w:sz w:val="16"/>
              </w:rPr>
              <w:t>83.126</w:t>
            </w:r>
          </w:p>
        </w:tc>
        <w:tc>
          <w:tcPr>
            <w:tcW w:w="994" w:type="dxa"/>
          </w:tcPr>
          <w:p w14:paraId="10206637" w14:textId="77777777" w:rsidR="001442BB" w:rsidRDefault="005C7D6E">
            <w:pPr>
              <w:pStyle w:val="TableParagraph"/>
              <w:spacing w:line="162" w:lineRule="exact"/>
              <w:ind w:right="96"/>
              <w:rPr>
                <w:sz w:val="16"/>
              </w:rPr>
            </w:pPr>
            <w:r>
              <w:rPr>
                <w:sz w:val="16"/>
              </w:rPr>
              <w:t>(8.375)</w:t>
            </w:r>
          </w:p>
        </w:tc>
        <w:tc>
          <w:tcPr>
            <w:tcW w:w="992" w:type="dxa"/>
          </w:tcPr>
          <w:p w14:paraId="10206638" w14:textId="77777777" w:rsidR="001442BB" w:rsidRDefault="005C7D6E">
            <w:pPr>
              <w:pStyle w:val="TableParagraph"/>
              <w:spacing w:line="162" w:lineRule="exact"/>
              <w:ind w:right="97"/>
              <w:rPr>
                <w:sz w:val="16"/>
              </w:rPr>
            </w:pPr>
            <w:r>
              <w:rPr>
                <w:sz w:val="16"/>
              </w:rPr>
              <w:t>74.751</w:t>
            </w:r>
          </w:p>
        </w:tc>
        <w:tc>
          <w:tcPr>
            <w:tcW w:w="992" w:type="dxa"/>
          </w:tcPr>
          <w:p w14:paraId="10206639" w14:textId="77777777" w:rsidR="001442BB" w:rsidRDefault="005C7D6E">
            <w:pPr>
              <w:pStyle w:val="TableParagraph"/>
              <w:spacing w:line="162" w:lineRule="exact"/>
              <w:ind w:right="98"/>
              <w:rPr>
                <w:sz w:val="16"/>
              </w:rPr>
            </w:pPr>
            <w:r>
              <w:rPr>
                <w:sz w:val="16"/>
              </w:rPr>
              <w:t>78.858</w:t>
            </w:r>
          </w:p>
        </w:tc>
        <w:tc>
          <w:tcPr>
            <w:tcW w:w="1136" w:type="dxa"/>
          </w:tcPr>
          <w:p w14:paraId="1020663A" w14:textId="77777777" w:rsidR="001442BB" w:rsidRDefault="005C7D6E">
            <w:pPr>
              <w:pStyle w:val="TableParagraph"/>
              <w:spacing w:line="162" w:lineRule="exact"/>
              <w:ind w:right="98"/>
              <w:rPr>
                <w:sz w:val="16"/>
              </w:rPr>
            </w:pPr>
            <w:r>
              <w:rPr>
                <w:sz w:val="16"/>
              </w:rPr>
              <w:t>(8.277)</w:t>
            </w:r>
          </w:p>
        </w:tc>
        <w:tc>
          <w:tcPr>
            <w:tcW w:w="994" w:type="dxa"/>
          </w:tcPr>
          <w:p w14:paraId="1020663B" w14:textId="77777777" w:rsidR="001442BB" w:rsidRDefault="005C7D6E">
            <w:pPr>
              <w:pStyle w:val="TableParagraph"/>
              <w:spacing w:line="162" w:lineRule="exact"/>
              <w:ind w:right="99"/>
              <w:rPr>
                <w:sz w:val="16"/>
              </w:rPr>
            </w:pPr>
            <w:r>
              <w:rPr>
                <w:sz w:val="16"/>
              </w:rPr>
              <w:t>70.581</w:t>
            </w:r>
          </w:p>
        </w:tc>
      </w:tr>
      <w:tr w:rsidR="001442BB" w14:paraId="10206644" w14:textId="77777777">
        <w:trPr>
          <w:trHeight w:val="184"/>
        </w:trPr>
        <w:tc>
          <w:tcPr>
            <w:tcW w:w="3365" w:type="dxa"/>
          </w:tcPr>
          <w:p w14:paraId="1020663D" w14:textId="77777777" w:rsidR="001442BB" w:rsidRDefault="005C7D6E">
            <w:pPr>
              <w:pStyle w:val="TableParagraph"/>
              <w:spacing w:line="164" w:lineRule="exact"/>
              <w:ind w:left="103"/>
              <w:jc w:val="left"/>
              <w:rPr>
                <w:sz w:val="16"/>
              </w:rPr>
            </w:pPr>
            <w:r>
              <w:rPr>
                <w:sz w:val="16"/>
              </w:rPr>
              <w:t>Tesouro Nacional – Crédito Rural</w:t>
            </w:r>
          </w:p>
        </w:tc>
        <w:tc>
          <w:tcPr>
            <w:tcW w:w="850" w:type="dxa"/>
          </w:tcPr>
          <w:p w14:paraId="1020663E" w14:textId="77777777" w:rsidR="001442BB" w:rsidRDefault="005C7D6E">
            <w:pPr>
              <w:pStyle w:val="TableParagraph"/>
              <w:spacing w:line="164" w:lineRule="exact"/>
              <w:ind w:right="93"/>
              <w:rPr>
                <w:sz w:val="16"/>
              </w:rPr>
            </w:pPr>
            <w:r>
              <w:rPr>
                <w:sz w:val="16"/>
              </w:rPr>
              <w:t>152</w:t>
            </w:r>
          </w:p>
        </w:tc>
        <w:tc>
          <w:tcPr>
            <w:tcW w:w="994" w:type="dxa"/>
          </w:tcPr>
          <w:p w14:paraId="1020663F" w14:textId="77777777" w:rsidR="001442BB" w:rsidRDefault="005C7D6E">
            <w:pPr>
              <w:pStyle w:val="TableParagraph"/>
              <w:spacing w:line="164" w:lineRule="exact"/>
              <w:ind w:right="96"/>
              <w:rPr>
                <w:sz w:val="16"/>
              </w:rPr>
            </w:pPr>
            <w:r>
              <w:rPr>
                <w:sz w:val="16"/>
              </w:rPr>
              <w:t>-</w:t>
            </w:r>
          </w:p>
        </w:tc>
        <w:tc>
          <w:tcPr>
            <w:tcW w:w="992" w:type="dxa"/>
          </w:tcPr>
          <w:p w14:paraId="10206640" w14:textId="77777777" w:rsidR="001442BB" w:rsidRDefault="005C7D6E">
            <w:pPr>
              <w:pStyle w:val="TableParagraph"/>
              <w:spacing w:line="164" w:lineRule="exact"/>
              <w:ind w:right="97"/>
              <w:rPr>
                <w:sz w:val="16"/>
              </w:rPr>
            </w:pPr>
            <w:r>
              <w:rPr>
                <w:sz w:val="16"/>
              </w:rPr>
              <w:t>152</w:t>
            </w:r>
          </w:p>
        </w:tc>
        <w:tc>
          <w:tcPr>
            <w:tcW w:w="992" w:type="dxa"/>
          </w:tcPr>
          <w:p w14:paraId="10206641" w14:textId="77777777" w:rsidR="001442BB" w:rsidRDefault="005C7D6E">
            <w:pPr>
              <w:pStyle w:val="TableParagraph"/>
              <w:spacing w:line="164" w:lineRule="exact"/>
              <w:ind w:right="97"/>
              <w:rPr>
                <w:sz w:val="16"/>
              </w:rPr>
            </w:pPr>
            <w:r>
              <w:rPr>
                <w:sz w:val="16"/>
              </w:rPr>
              <w:t>-</w:t>
            </w:r>
          </w:p>
        </w:tc>
        <w:tc>
          <w:tcPr>
            <w:tcW w:w="1136" w:type="dxa"/>
          </w:tcPr>
          <w:p w14:paraId="10206642" w14:textId="77777777" w:rsidR="001442BB" w:rsidRDefault="005C7D6E">
            <w:pPr>
              <w:pStyle w:val="TableParagraph"/>
              <w:spacing w:line="164" w:lineRule="exact"/>
              <w:ind w:right="98"/>
              <w:rPr>
                <w:sz w:val="16"/>
              </w:rPr>
            </w:pPr>
            <w:r>
              <w:rPr>
                <w:sz w:val="16"/>
              </w:rPr>
              <w:t>-</w:t>
            </w:r>
          </w:p>
        </w:tc>
        <w:tc>
          <w:tcPr>
            <w:tcW w:w="994" w:type="dxa"/>
          </w:tcPr>
          <w:p w14:paraId="10206643" w14:textId="77777777" w:rsidR="001442BB" w:rsidRDefault="005C7D6E">
            <w:pPr>
              <w:pStyle w:val="TableParagraph"/>
              <w:spacing w:line="164" w:lineRule="exact"/>
              <w:ind w:right="99"/>
              <w:rPr>
                <w:b/>
                <w:sz w:val="16"/>
              </w:rPr>
            </w:pPr>
            <w:r>
              <w:rPr>
                <w:b/>
                <w:sz w:val="16"/>
              </w:rPr>
              <w:t>-</w:t>
            </w:r>
          </w:p>
        </w:tc>
      </w:tr>
      <w:tr w:rsidR="001442BB" w14:paraId="1020664C" w14:textId="77777777">
        <w:trPr>
          <w:trHeight w:val="184"/>
        </w:trPr>
        <w:tc>
          <w:tcPr>
            <w:tcW w:w="3365" w:type="dxa"/>
          </w:tcPr>
          <w:p w14:paraId="10206645" w14:textId="77777777" w:rsidR="001442BB" w:rsidRDefault="005C7D6E">
            <w:pPr>
              <w:pStyle w:val="TableParagraph"/>
              <w:spacing w:line="164" w:lineRule="exact"/>
              <w:ind w:left="103"/>
              <w:jc w:val="left"/>
              <w:rPr>
                <w:b/>
                <w:sz w:val="16"/>
              </w:rPr>
            </w:pPr>
            <w:r>
              <w:rPr>
                <w:b/>
                <w:sz w:val="16"/>
              </w:rPr>
              <w:t>Total</w:t>
            </w:r>
          </w:p>
        </w:tc>
        <w:tc>
          <w:tcPr>
            <w:tcW w:w="850" w:type="dxa"/>
          </w:tcPr>
          <w:p w14:paraId="10206646" w14:textId="77777777" w:rsidR="001442BB" w:rsidRDefault="005C7D6E">
            <w:pPr>
              <w:pStyle w:val="TableParagraph"/>
              <w:spacing w:line="164" w:lineRule="exact"/>
              <w:ind w:right="93"/>
              <w:rPr>
                <w:b/>
                <w:sz w:val="16"/>
              </w:rPr>
            </w:pPr>
            <w:r>
              <w:rPr>
                <w:b/>
                <w:sz w:val="16"/>
              </w:rPr>
              <w:t>608.569</w:t>
            </w:r>
          </w:p>
        </w:tc>
        <w:tc>
          <w:tcPr>
            <w:tcW w:w="994" w:type="dxa"/>
          </w:tcPr>
          <w:p w14:paraId="10206647" w14:textId="77777777" w:rsidR="001442BB" w:rsidRDefault="005C7D6E">
            <w:pPr>
              <w:pStyle w:val="TableParagraph"/>
              <w:spacing w:line="164" w:lineRule="exact"/>
              <w:ind w:right="96"/>
              <w:rPr>
                <w:b/>
                <w:sz w:val="16"/>
              </w:rPr>
            </w:pPr>
            <w:r>
              <w:rPr>
                <w:b/>
                <w:sz w:val="16"/>
              </w:rPr>
              <w:t>(8.375)</w:t>
            </w:r>
          </w:p>
        </w:tc>
        <w:tc>
          <w:tcPr>
            <w:tcW w:w="992" w:type="dxa"/>
          </w:tcPr>
          <w:p w14:paraId="10206648" w14:textId="77777777" w:rsidR="001442BB" w:rsidRDefault="005C7D6E">
            <w:pPr>
              <w:pStyle w:val="TableParagraph"/>
              <w:spacing w:line="164" w:lineRule="exact"/>
              <w:ind w:right="97"/>
              <w:rPr>
                <w:b/>
                <w:sz w:val="16"/>
              </w:rPr>
            </w:pPr>
            <w:r>
              <w:rPr>
                <w:b/>
                <w:sz w:val="16"/>
              </w:rPr>
              <w:t>600.194</w:t>
            </w:r>
          </w:p>
        </w:tc>
        <w:tc>
          <w:tcPr>
            <w:tcW w:w="992" w:type="dxa"/>
          </w:tcPr>
          <w:p w14:paraId="10206649" w14:textId="77777777" w:rsidR="001442BB" w:rsidRDefault="005C7D6E">
            <w:pPr>
              <w:pStyle w:val="TableParagraph"/>
              <w:spacing w:line="164" w:lineRule="exact"/>
              <w:ind w:right="98"/>
              <w:rPr>
                <w:b/>
                <w:sz w:val="16"/>
              </w:rPr>
            </w:pPr>
            <w:r>
              <w:rPr>
                <w:b/>
                <w:sz w:val="16"/>
              </w:rPr>
              <w:t>578.877</w:t>
            </w:r>
          </w:p>
        </w:tc>
        <w:tc>
          <w:tcPr>
            <w:tcW w:w="1136" w:type="dxa"/>
          </w:tcPr>
          <w:p w14:paraId="1020664A" w14:textId="77777777" w:rsidR="001442BB" w:rsidRDefault="005C7D6E">
            <w:pPr>
              <w:pStyle w:val="TableParagraph"/>
              <w:spacing w:line="164" w:lineRule="exact"/>
              <w:ind w:right="98"/>
              <w:rPr>
                <w:b/>
                <w:sz w:val="16"/>
              </w:rPr>
            </w:pPr>
            <w:r>
              <w:rPr>
                <w:b/>
                <w:sz w:val="16"/>
              </w:rPr>
              <w:t>(8.277)</w:t>
            </w:r>
          </w:p>
        </w:tc>
        <w:tc>
          <w:tcPr>
            <w:tcW w:w="994" w:type="dxa"/>
          </w:tcPr>
          <w:p w14:paraId="1020664B" w14:textId="77777777" w:rsidR="001442BB" w:rsidRDefault="005C7D6E">
            <w:pPr>
              <w:pStyle w:val="TableParagraph"/>
              <w:spacing w:line="164" w:lineRule="exact"/>
              <w:ind w:right="99"/>
              <w:rPr>
                <w:b/>
                <w:sz w:val="16"/>
              </w:rPr>
            </w:pPr>
            <w:r>
              <w:rPr>
                <w:b/>
                <w:sz w:val="16"/>
              </w:rPr>
              <w:t>570.600</w:t>
            </w:r>
          </w:p>
        </w:tc>
      </w:tr>
      <w:tr w:rsidR="001442BB" w14:paraId="10206654" w14:textId="77777777">
        <w:trPr>
          <w:trHeight w:val="184"/>
        </w:trPr>
        <w:tc>
          <w:tcPr>
            <w:tcW w:w="3365" w:type="dxa"/>
          </w:tcPr>
          <w:p w14:paraId="1020664D" w14:textId="77777777" w:rsidR="001442BB" w:rsidRDefault="005C7D6E">
            <w:pPr>
              <w:pStyle w:val="TableParagraph"/>
              <w:spacing w:line="164" w:lineRule="exact"/>
              <w:ind w:left="282"/>
              <w:jc w:val="left"/>
              <w:rPr>
                <w:sz w:val="16"/>
              </w:rPr>
            </w:pPr>
            <w:r>
              <w:rPr>
                <w:sz w:val="16"/>
              </w:rPr>
              <w:t>Saldo de Curto Prazo</w:t>
            </w:r>
          </w:p>
        </w:tc>
        <w:tc>
          <w:tcPr>
            <w:tcW w:w="850" w:type="dxa"/>
          </w:tcPr>
          <w:p w14:paraId="1020664E" w14:textId="77777777" w:rsidR="001442BB" w:rsidRDefault="005C7D6E">
            <w:pPr>
              <w:pStyle w:val="TableParagraph"/>
              <w:spacing w:line="164" w:lineRule="exact"/>
              <w:ind w:right="93"/>
              <w:rPr>
                <w:sz w:val="16"/>
              </w:rPr>
            </w:pPr>
            <w:r>
              <w:rPr>
                <w:sz w:val="16"/>
              </w:rPr>
              <w:t>525.291</w:t>
            </w:r>
          </w:p>
        </w:tc>
        <w:tc>
          <w:tcPr>
            <w:tcW w:w="994" w:type="dxa"/>
          </w:tcPr>
          <w:p w14:paraId="1020664F" w14:textId="77777777" w:rsidR="001442BB" w:rsidRDefault="005C7D6E">
            <w:pPr>
              <w:pStyle w:val="TableParagraph"/>
              <w:spacing w:line="164" w:lineRule="exact"/>
              <w:ind w:right="96"/>
              <w:rPr>
                <w:sz w:val="16"/>
              </w:rPr>
            </w:pPr>
            <w:r>
              <w:rPr>
                <w:sz w:val="16"/>
              </w:rPr>
              <w:t>-</w:t>
            </w:r>
          </w:p>
        </w:tc>
        <w:tc>
          <w:tcPr>
            <w:tcW w:w="992" w:type="dxa"/>
          </w:tcPr>
          <w:p w14:paraId="10206650" w14:textId="77777777" w:rsidR="001442BB" w:rsidRDefault="005C7D6E">
            <w:pPr>
              <w:pStyle w:val="TableParagraph"/>
              <w:spacing w:line="164" w:lineRule="exact"/>
              <w:ind w:right="97"/>
              <w:rPr>
                <w:sz w:val="16"/>
              </w:rPr>
            </w:pPr>
            <w:r>
              <w:rPr>
                <w:sz w:val="16"/>
              </w:rPr>
              <w:t>525.291</w:t>
            </w:r>
          </w:p>
        </w:tc>
        <w:tc>
          <w:tcPr>
            <w:tcW w:w="992" w:type="dxa"/>
          </w:tcPr>
          <w:p w14:paraId="10206651" w14:textId="77777777" w:rsidR="001442BB" w:rsidRDefault="005C7D6E">
            <w:pPr>
              <w:pStyle w:val="TableParagraph"/>
              <w:spacing w:line="164" w:lineRule="exact"/>
              <w:ind w:right="97"/>
              <w:rPr>
                <w:sz w:val="16"/>
              </w:rPr>
            </w:pPr>
            <w:r>
              <w:rPr>
                <w:sz w:val="16"/>
              </w:rPr>
              <w:t>500.019</w:t>
            </w:r>
          </w:p>
        </w:tc>
        <w:tc>
          <w:tcPr>
            <w:tcW w:w="1136" w:type="dxa"/>
          </w:tcPr>
          <w:p w14:paraId="10206652" w14:textId="77777777" w:rsidR="001442BB" w:rsidRDefault="005C7D6E">
            <w:pPr>
              <w:pStyle w:val="TableParagraph"/>
              <w:spacing w:line="164" w:lineRule="exact"/>
              <w:ind w:right="98"/>
              <w:rPr>
                <w:sz w:val="16"/>
              </w:rPr>
            </w:pPr>
            <w:r>
              <w:rPr>
                <w:sz w:val="16"/>
              </w:rPr>
              <w:t>-</w:t>
            </w:r>
          </w:p>
        </w:tc>
        <w:tc>
          <w:tcPr>
            <w:tcW w:w="994" w:type="dxa"/>
          </w:tcPr>
          <w:p w14:paraId="10206653" w14:textId="77777777" w:rsidR="001442BB" w:rsidRDefault="005C7D6E">
            <w:pPr>
              <w:pStyle w:val="TableParagraph"/>
              <w:spacing w:line="164" w:lineRule="exact"/>
              <w:ind w:right="99"/>
              <w:rPr>
                <w:sz w:val="16"/>
              </w:rPr>
            </w:pPr>
            <w:r>
              <w:rPr>
                <w:sz w:val="16"/>
              </w:rPr>
              <w:t>500.019</w:t>
            </w:r>
          </w:p>
        </w:tc>
      </w:tr>
      <w:tr w:rsidR="001442BB" w14:paraId="1020665C" w14:textId="77777777">
        <w:trPr>
          <w:trHeight w:val="184"/>
        </w:trPr>
        <w:tc>
          <w:tcPr>
            <w:tcW w:w="3365" w:type="dxa"/>
          </w:tcPr>
          <w:p w14:paraId="10206655" w14:textId="77777777" w:rsidR="001442BB" w:rsidRDefault="005C7D6E">
            <w:pPr>
              <w:pStyle w:val="TableParagraph"/>
              <w:spacing w:line="164" w:lineRule="exact"/>
              <w:ind w:left="282"/>
              <w:jc w:val="left"/>
              <w:rPr>
                <w:sz w:val="16"/>
              </w:rPr>
            </w:pPr>
            <w:r>
              <w:rPr>
                <w:sz w:val="16"/>
              </w:rPr>
              <w:t>Saldo de Longo Prazo</w:t>
            </w:r>
          </w:p>
        </w:tc>
        <w:tc>
          <w:tcPr>
            <w:tcW w:w="850" w:type="dxa"/>
          </w:tcPr>
          <w:p w14:paraId="10206656" w14:textId="77777777" w:rsidR="001442BB" w:rsidRDefault="005C7D6E">
            <w:pPr>
              <w:pStyle w:val="TableParagraph"/>
              <w:spacing w:line="164" w:lineRule="exact"/>
              <w:ind w:right="93"/>
              <w:rPr>
                <w:sz w:val="16"/>
              </w:rPr>
            </w:pPr>
            <w:r>
              <w:rPr>
                <w:sz w:val="16"/>
              </w:rPr>
              <w:t>83.278</w:t>
            </w:r>
          </w:p>
        </w:tc>
        <w:tc>
          <w:tcPr>
            <w:tcW w:w="994" w:type="dxa"/>
          </w:tcPr>
          <w:p w14:paraId="10206657" w14:textId="77777777" w:rsidR="001442BB" w:rsidRDefault="005C7D6E">
            <w:pPr>
              <w:pStyle w:val="TableParagraph"/>
              <w:spacing w:line="164" w:lineRule="exact"/>
              <w:ind w:right="96"/>
              <w:rPr>
                <w:sz w:val="16"/>
              </w:rPr>
            </w:pPr>
            <w:r>
              <w:rPr>
                <w:sz w:val="16"/>
              </w:rPr>
              <w:t>(8.375)</w:t>
            </w:r>
          </w:p>
        </w:tc>
        <w:tc>
          <w:tcPr>
            <w:tcW w:w="992" w:type="dxa"/>
          </w:tcPr>
          <w:p w14:paraId="10206658" w14:textId="77777777" w:rsidR="001442BB" w:rsidRDefault="005C7D6E">
            <w:pPr>
              <w:pStyle w:val="TableParagraph"/>
              <w:spacing w:line="164" w:lineRule="exact"/>
              <w:ind w:right="97"/>
              <w:rPr>
                <w:sz w:val="16"/>
              </w:rPr>
            </w:pPr>
            <w:r>
              <w:rPr>
                <w:sz w:val="16"/>
              </w:rPr>
              <w:t>74.903</w:t>
            </w:r>
          </w:p>
        </w:tc>
        <w:tc>
          <w:tcPr>
            <w:tcW w:w="992" w:type="dxa"/>
          </w:tcPr>
          <w:p w14:paraId="10206659" w14:textId="77777777" w:rsidR="001442BB" w:rsidRDefault="005C7D6E">
            <w:pPr>
              <w:pStyle w:val="TableParagraph"/>
              <w:spacing w:line="164" w:lineRule="exact"/>
              <w:ind w:right="98"/>
              <w:rPr>
                <w:sz w:val="16"/>
              </w:rPr>
            </w:pPr>
            <w:r>
              <w:rPr>
                <w:sz w:val="16"/>
              </w:rPr>
              <w:t>78.858</w:t>
            </w:r>
          </w:p>
        </w:tc>
        <w:tc>
          <w:tcPr>
            <w:tcW w:w="1136" w:type="dxa"/>
          </w:tcPr>
          <w:p w14:paraId="1020665A" w14:textId="77777777" w:rsidR="001442BB" w:rsidRDefault="005C7D6E">
            <w:pPr>
              <w:pStyle w:val="TableParagraph"/>
              <w:spacing w:line="164" w:lineRule="exact"/>
              <w:ind w:right="98"/>
              <w:rPr>
                <w:sz w:val="16"/>
              </w:rPr>
            </w:pPr>
            <w:r>
              <w:rPr>
                <w:sz w:val="16"/>
              </w:rPr>
              <w:t>(8.277)</w:t>
            </w:r>
          </w:p>
        </w:tc>
        <w:tc>
          <w:tcPr>
            <w:tcW w:w="994" w:type="dxa"/>
          </w:tcPr>
          <w:p w14:paraId="1020665B" w14:textId="77777777" w:rsidR="001442BB" w:rsidRDefault="005C7D6E">
            <w:pPr>
              <w:pStyle w:val="TableParagraph"/>
              <w:spacing w:line="164" w:lineRule="exact"/>
              <w:ind w:right="99"/>
              <w:rPr>
                <w:sz w:val="16"/>
              </w:rPr>
            </w:pPr>
            <w:r>
              <w:rPr>
                <w:sz w:val="16"/>
              </w:rPr>
              <w:t>70.581</w:t>
            </w:r>
          </w:p>
        </w:tc>
      </w:tr>
    </w:tbl>
    <w:p w14:paraId="1020665D" w14:textId="77777777" w:rsidR="001442BB" w:rsidRDefault="001442BB">
      <w:pPr>
        <w:pStyle w:val="Corpodetexto"/>
        <w:spacing w:before="6"/>
        <w:rPr>
          <w:b/>
          <w:sz w:val="19"/>
        </w:rPr>
      </w:pPr>
    </w:p>
    <w:p w14:paraId="1020665E" w14:textId="77777777" w:rsidR="001442BB" w:rsidRDefault="005C7D6E">
      <w:pPr>
        <w:pStyle w:val="PargrafodaLista"/>
        <w:numPr>
          <w:ilvl w:val="0"/>
          <w:numId w:val="36"/>
        </w:numPr>
        <w:tabs>
          <w:tab w:val="left" w:pos="365"/>
        </w:tabs>
        <w:spacing w:after="6"/>
        <w:ind w:left="364" w:hanging="246"/>
        <w:rPr>
          <w:b/>
          <w:sz w:val="20"/>
        </w:rPr>
      </w:pPr>
      <w:r>
        <w:rPr>
          <w:b/>
          <w:sz w:val="20"/>
        </w:rPr>
        <w:t>Resultado de Aplicações</w:t>
      </w:r>
      <w:r>
        <w:rPr>
          <w:b/>
          <w:spacing w:val="2"/>
          <w:sz w:val="20"/>
        </w:rPr>
        <w:t xml:space="preserve"> </w:t>
      </w:r>
      <w:r>
        <w:rPr>
          <w:b/>
          <w:sz w:val="20"/>
        </w:rPr>
        <w:t>Compulsórias</w:t>
      </w: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9"/>
        <w:gridCol w:w="1277"/>
        <w:gridCol w:w="1277"/>
        <w:gridCol w:w="1275"/>
      </w:tblGrid>
      <w:tr w:rsidR="001442BB" w14:paraId="10206665" w14:textId="77777777">
        <w:trPr>
          <w:trHeight w:val="366"/>
        </w:trPr>
        <w:tc>
          <w:tcPr>
            <w:tcW w:w="4639" w:type="dxa"/>
          </w:tcPr>
          <w:p w14:paraId="1020665F" w14:textId="77777777" w:rsidR="001442BB" w:rsidRDefault="005C7D6E">
            <w:pPr>
              <w:pStyle w:val="TableParagraph"/>
              <w:spacing w:before="85"/>
              <w:ind w:left="165"/>
              <w:jc w:val="left"/>
              <w:rPr>
                <w:b/>
                <w:sz w:val="16"/>
              </w:rPr>
            </w:pPr>
            <w:r>
              <w:rPr>
                <w:b/>
                <w:sz w:val="16"/>
              </w:rPr>
              <w:t>Especificação</w:t>
            </w:r>
          </w:p>
        </w:tc>
        <w:tc>
          <w:tcPr>
            <w:tcW w:w="1277" w:type="dxa"/>
          </w:tcPr>
          <w:p w14:paraId="10206660" w14:textId="77777777" w:rsidR="001442BB" w:rsidRDefault="005C7D6E">
            <w:pPr>
              <w:pStyle w:val="TableParagraph"/>
              <w:spacing w:before="85"/>
              <w:ind w:right="124"/>
              <w:rPr>
                <w:b/>
                <w:sz w:val="16"/>
              </w:rPr>
            </w:pPr>
            <w:r>
              <w:rPr>
                <w:b/>
                <w:sz w:val="16"/>
              </w:rPr>
              <w:t>2º sem/2019</w:t>
            </w:r>
          </w:p>
        </w:tc>
        <w:tc>
          <w:tcPr>
            <w:tcW w:w="1277" w:type="dxa"/>
          </w:tcPr>
          <w:p w14:paraId="10206661" w14:textId="77777777" w:rsidR="001442BB" w:rsidRDefault="005C7D6E">
            <w:pPr>
              <w:pStyle w:val="TableParagraph"/>
              <w:spacing w:line="177" w:lineRule="exact"/>
              <w:ind w:left="381"/>
              <w:jc w:val="left"/>
              <w:rPr>
                <w:b/>
                <w:sz w:val="16"/>
              </w:rPr>
            </w:pPr>
            <w:r>
              <w:rPr>
                <w:b/>
                <w:sz w:val="16"/>
              </w:rPr>
              <w:t>01.01 a</w:t>
            </w:r>
          </w:p>
          <w:p w14:paraId="10206662" w14:textId="77777777" w:rsidR="001442BB" w:rsidRDefault="005C7D6E">
            <w:pPr>
              <w:pStyle w:val="TableParagraph"/>
              <w:spacing w:line="170" w:lineRule="exact"/>
              <w:ind w:left="249"/>
              <w:jc w:val="left"/>
              <w:rPr>
                <w:b/>
                <w:sz w:val="16"/>
              </w:rPr>
            </w:pPr>
            <w:r>
              <w:rPr>
                <w:b/>
                <w:sz w:val="16"/>
              </w:rPr>
              <w:t>31.12.2019</w:t>
            </w:r>
          </w:p>
        </w:tc>
        <w:tc>
          <w:tcPr>
            <w:tcW w:w="1275" w:type="dxa"/>
          </w:tcPr>
          <w:p w14:paraId="10206663" w14:textId="77777777" w:rsidR="001442BB" w:rsidRDefault="005C7D6E">
            <w:pPr>
              <w:pStyle w:val="TableParagraph"/>
              <w:spacing w:line="177" w:lineRule="exact"/>
              <w:ind w:left="381"/>
              <w:jc w:val="left"/>
              <w:rPr>
                <w:b/>
                <w:sz w:val="16"/>
              </w:rPr>
            </w:pPr>
            <w:r>
              <w:rPr>
                <w:b/>
                <w:sz w:val="16"/>
              </w:rPr>
              <w:t>01.01 a</w:t>
            </w:r>
          </w:p>
          <w:p w14:paraId="10206664" w14:textId="77777777" w:rsidR="001442BB" w:rsidRDefault="005C7D6E">
            <w:pPr>
              <w:pStyle w:val="TableParagraph"/>
              <w:spacing w:line="170" w:lineRule="exact"/>
              <w:ind w:left="246"/>
              <w:jc w:val="left"/>
              <w:rPr>
                <w:b/>
                <w:sz w:val="16"/>
              </w:rPr>
            </w:pPr>
            <w:r>
              <w:rPr>
                <w:b/>
                <w:sz w:val="16"/>
              </w:rPr>
              <w:t>31.12.2018</w:t>
            </w:r>
          </w:p>
        </w:tc>
      </w:tr>
      <w:tr w:rsidR="001442BB" w14:paraId="1020666A" w14:textId="77777777">
        <w:trPr>
          <w:trHeight w:val="184"/>
        </w:trPr>
        <w:tc>
          <w:tcPr>
            <w:tcW w:w="4639" w:type="dxa"/>
          </w:tcPr>
          <w:p w14:paraId="10206666" w14:textId="77777777" w:rsidR="001442BB" w:rsidRDefault="005C7D6E">
            <w:pPr>
              <w:pStyle w:val="TableParagraph"/>
              <w:spacing w:line="164" w:lineRule="exact"/>
              <w:ind w:left="165"/>
              <w:jc w:val="left"/>
              <w:rPr>
                <w:sz w:val="16"/>
              </w:rPr>
            </w:pPr>
            <w:r>
              <w:rPr>
                <w:sz w:val="16"/>
              </w:rPr>
              <w:t>Rendas de Créditos Vinculados ao Banco Central</w:t>
            </w:r>
          </w:p>
        </w:tc>
        <w:tc>
          <w:tcPr>
            <w:tcW w:w="1277" w:type="dxa"/>
          </w:tcPr>
          <w:p w14:paraId="10206667" w14:textId="77777777" w:rsidR="001442BB" w:rsidRDefault="005C7D6E">
            <w:pPr>
              <w:pStyle w:val="TableParagraph"/>
              <w:spacing w:line="164" w:lineRule="exact"/>
              <w:ind w:right="93"/>
              <w:rPr>
                <w:sz w:val="16"/>
              </w:rPr>
            </w:pPr>
            <w:r>
              <w:rPr>
                <w:sz w:val="16"/>
              </w:rPr>
              <w:t>10.195</w:t>
            </w:r>
          </w:p>
        </w:tc>
        <w:tc>
          <w:tcPr>
            <w:tcW w:w="1277" w:type="dxa"/>
          </w:tcPr>
          <w:p w14:paraId="10206668" w14:textId="77777777" w:rsidR="001442BB" w:rsidRDefault="005C7D6E">
            <w:pPr>
              <w:pStyle w:val="TableParagraph"/>
              <w:spacing w:line="164" w:lineRule="exact"/>
              <w:ind w:right="95"/>
              <w:rPr>
                <w:sz w:val="16"/>
              </w:rPr>
            </w:pPr>
            <w:r>
              <w:rPr>
                <w:sz w:val="16"/>
              </w:rPr>
              <w:t>20.945</w:t>
            </w:r>
          </w:p>
        </w:tc>
        <w:tc>
          <w:tcPr>
            <w:tcW w:w="1275" w:type="dxa"/>
          </w:tcPr>
          <w:p w14:paraId="10206669" w14:textId="77777777" w:rsidR="001442BB" w:rsidRDefault="005C7D6E">
            <w:pPr>
              <w:pStyle w:val="TableParagraph"/>
              <w:spacing w:line="164" w:lineRule="exact"/>
              <w:ind w:right="96"/>
              <w:rPr>
                <w:sz w:val="16"/>
              </w:rPr>
            </w:pPr>
            <w:r>
              <w:rPr>
                <w:sz w:val="16"/>
              </w:rPr>
              <w:t>21.422</w:t>
            </w:r>
          </w:p>
        </w:tc>
      </w:tr>
      <w:tr w:rsidR="001442BB" w14:paraId="1020666F" w14:textId="77777777">
        <w:trPr>
          <w:trHeight w:val="184"/>
        </w:trPr>
        <w:tc>
          <w:tcPr>
            <w:tcW w:w="4639" w:type="dxa"/>
          </w:tcPr>
          <w:p w14:paraId="1020666B" w14:textId="77777777" w:rsidR="001442BB" w:rsidRDefault="005C7D6E">
            <w:pPr>
              <w:pStyle w:val="TableParagraph"/>
              <w:spacing w:line="164" w:lineRule="exact"/>
              <w:ind w:left="165"/>
              <w:jc w:val="left"/>
              <w:rPr>
                <w:sz w:val="16"/>
              </w:rPr>
            </w:pPr>
            <w:r>
              <w:rPr>
                <w:sz w:val="16"/>
              </w:rPr>
              <w:t>Rendas de Créditos Vinculados ao SFH</w:t>
            </w:r>
          </w:p>
        </w:tc>
        <w:tc>
          <w:tcPr>
            <w:tcW w:w="1277" w:type="dxa"/>
          </w:tcPr>
          <w:p w14:paraId="1020666C" w14:textId="77777777" w:rsidR="001442BB" w:rsidRDefault="005C7D6E">
            <w:pPr>
              <w:pStyle w:val="TableParagraph"/>
              <w:spacing w:line="164" w:lineRule="exact"/>
              <w:ind w:right="92"/>
              <w:rPr>
                <w:sz w:val="16"/>
              </w:rPr>
            </w:pPr>
            <w:r>
              <w:rPr>
                <w:sz w:val="16"/>
              </w:rPr>
              <w:t>2.164</w:t>
            </w:r>
          </w:p>
        </w:tc>
        <w:tc>
          <w:tcPr>
            <w:tcW w:w="1277" w:type="dxa"/>
          </w:tcPr>
          <w:p w14:paraId="1020666D" w14:textId="77777777" w:rsidR="001442BB" w:rsidRDefault="005C7D6E">
            <w:pPr>
              <w:pStyle w:val="TableParagraph"/>
              <w:spacing w:line="164" w:lineRule="exact"/>
              <w:ind w:right="95"/>
              <w:rPr>
                <w:sz w:val="16"/>
              </w:rPr>
            </w:pPr>
            <w:r>
              <w:rPr>
                <w:sz w:val="16"/>
              </w:rPr>
              <w:t>4.268</w:t>
            </w:r>
          </w:p>
        </w:tc>
        <w:tc>
          <w:tcPr>
            <w:tcW w:w="1275" w:type="dxa"/>
          </w:tcPr>
          <w:p w14:paraId="1020666E" w14:textId="77777777" w:rsidR="001442BB" w:rsidRDefault="005C7D6E">
            <w:pPr>
              <w:pStyle w:val="TableParagraph"/>
              <w:spacing w:line="164" w:lineRule="exact"/>
              <w:ind w:right="96"/>
              <w:rPr>
                <w:sz w:val="16"/>
              </w:rPr>
            </w:pPr>
            <w:r>
              <w:rPr>
                <w:sz w:val="16"/>
              </w:rPr>
              <w:t>4.037</w:t>
            </w:r>
          </w:p>
        </w:tc>
      </w:tr>
      <w:tr w:rsidR="001442BB" w14:paraId="10206674" w14:textId="77777777">
        <w:trPr>
          <w:trHeight w:val="184"/>
        </w:trPr>
        <w:tc>
          <w:tcPr>
            <w:tcW w:w="4639" w:type="dxa"/>
          </w:tcPr>
          <w:p w14:paraId="10206670" w14:textId="77777777" w:rsidR="001442BB" w:rsidRDefault="005C7D6E">
            <w:pPr>
              <w:pStyle w:val="TableParagraph"/>
              <w:spacing w:line="164" w:lineRule="exact"/>
              <w:ind w:left="165"/>
              <w:jc w:val="left"/>
              <w:rPr>
                <w:sz w:val="16"/>
              </w:rPr>
            </w:pPr>
            <w:r>
              <w:rPr>
                <w:sz w:val="16"/>
              </w:rPr>
              <w:t>Valorização (Desvalorização) de Créditos Vinculados</w:t>
            </w:r>
          </w:p>
        </w:tc>
        <w:tc>
          <w:tcPr>
            <w:tcW w:w="1277" w:type="dxa"/>
          </w:tcPr>
          <w:p w14:paraId="10206671" w14:textId="77777777" w:rsidR="001442BB" w:rsidRDefault="005C7D6E">
            <w:pPr>
              <w:pStyle w:val="TableParagraph"/>
              <w:spacing w:line="164" w:lineRule="exact"/>
              <w:ind w:right="95"/>
              <w:rPr>
                <w:sz w:val="16"/>
              </w:rPr>
            </w:pPr>
            <w:r>
              <w:rPr>
                <w:sz w:val="16"/>
              </w:rPr>
              <w:t>(49)</w:t>
            </w:r>
          </w:p>
        </w:tc>
        <w:tc>
          <w:tcPr>
            <w:tcW w:w="1277" w:type="dxa"/>
          </w:tcPr>
          <w:p w14:paraId="10206672" w14:textId="77777777" w:rsidR="001442BB" w:rsidRDefault="005C7D6E">
            <w:pPr>
              <w:pStyle w:val="TableParagraph"/>
              <w:spacing w:line="164" w:lineRule="exact"/>
              <w:ind w:right="98"/>
              <w:rPr>
                <w:sz w:val="16"/>
              </w:rPr>
            </w:pPr>
            <w:r>
              <w:rPr>
                <w:sz w:val="16"/>
              </w:rPr>
              <w:t>(98)</w:t>
            </w:r>
          </w:p>
        </w:tc>
        <w:tc>
          <w:tcPr>
            <w:tcW w:w="1275" w:type="dxa"/>
          </w:tcPr>
          <w:p w14:paraId="10206673" w14:textId="77777777" w:rsidR="001442BB" w:rsidRDefault="005C7D6E">
            <w:pPr>
              <w:pStyle w:val="TableParagraph"/>
              <w:spacing w:line="164" w:lineRule="exact"/>
              <w:ind w:right="98"/>
              <w:rPr>
                <w:sz w:val="16"/>
              </w:rPr>
            </w:pPr>
            <w:r>
              <w:rPr>
                <w:sz w:val="16"/>
              </w:rPr>
              <w:t>(95)</w:t>
            </w:r>
          </w:p>
        </w:tc>
      </w:tr>
      <w:tr w:rsidR="001442BB" w14:paraId="10206679" w14:textId="77777777">
        <w:trPr>
          <w:trHeight w:val="184"/>
        </w:trPr>
        <w:tc>
          <w:tcPr>
            <w:tcW w:w="4639" w:type="dxa"/>
          </w:tcPr>
          <w:p w14:paraId="10206675" w14:textId="77777777" w:rsidR="001442BB" w:rsidRDefault="005C7D6E">
            <w:pPr>
              <w:pStyle w:val="TableParagraph"/>
              <w:spacing w:line="164" w:lineRule="exact"/>
              <w:ind w:left="165"/>
              <w:jc w:val="left"/>
              <w:rPr>
                <w:b/>
                <w:sz w:val="16"/>
              </w:rPr>
            </w:pPr>
            <w:r>
              <w:rPr>
                <w:b/>
                <w:sz w:val="16"/>
              </w:rPr>
              <w:t>Total</w:t>
            </w:r>
          </w:p>
        </w:tc>
        <w:tc>
          <w:tcPr>
            <w:tcW w:w="1277" w:type="dxa"/>
          </w:tcPr>
          <w:p w14:paraId="10206676" w14:textId="77777777" w:rsidR="001442BB" w:rsidRDefault="005C7D6E">
            <w:pPr>
              <w:pStyle w:val="TableParagraph"/>
              <w:spacing w:line="164" w:lineRule="exact"/>
              <w:ind w:right="93"/>
              <w:rPr>
                <w:b/>
                <w:sz w:val="16"/>
              </w:rPr>
            </w:pPr>
            <w:r>
              <w:rPr>
                <w:b/>
                <w:sz w:val="16"/>
              </w:rPr>
              <w:t>12.310</w:t>
            </w:r>
          </w:p>
        </w:tc>
        <w:tc>
          <w:tcPr>
            <w:tcW w:w="1277" w:type="dxa"/>
          </w:tcPr>
          <w:p w14:paraId="10206677" w14:textId="77777777" w:rsidR="001442BB" w:rsidRDefault="005C7D6E">
            <w:pPr>
              <w:pStyle w:val="TableParagraph"/>
              <w:spacing w:line="164" w:lineRule="exact"/>
              <w:ind w:right="95"/>
              <w:rPr>
                <w:b/>
                <w:sz w:val="16"/>
              </w:rPr>
            </w:pPr>
            <w:r>
              <w:rPr>
                <w:b/>
                <w:sz w:val="16"/>
              </w:rPr>
              <w:t>25.115</w:t>
            </w:r>
          </w:p>
        </w:tc>
        <w:tc>
          <w:tcPr>
            <w:tcW w:w="1275" w:type="dxa"/>
          </w:tcPr>
          <w:p w14:paraId="10206678" w14:textId="77777777" w:rsidR="001442BB" w:rsidRDefault="005C7D6E">
            <w:pPr>
              <w:pStyle w:val="TableParagraph"/>
              <w:spacing w:line="164" w:lineRule="exact"/>
              <w:ind w:right="96"/>
              <w:rPr>
                <w:b/>
                <w:sz w:val="16"/>
              </w:rPr>
            </w:pPr>
            <w:r>
              <w:rPr>
                <w:b/>
                <w:sz w:val="16"/>
              </w:rPr>
              <w:t>25.364</w:t>
            </w:r>
          </w:p>
        </w:tc>
      </w:tr>
    </w:tbl>
    <w:p w14:paraId="1020667A" w14:textId="77777777" w:rsidR="001442BB" w:rsidRDefault="001442BB">
      <w:pPr>
        <w:pStyle w:val="Corpodetexto"/>
        <w:spacing w:before="4"/>
        <w:rPr>
          <w:b/>
          <w:sz w:val="19"/>
        </w:rPr>
      </w:pPr>
    </w:p>
    <w:p w14:paraId="1020667B" w14:textId="77777777" w:rsidR="001442BB" w:rsidRDefault="005C7D6E">
      <w:pPr>
        <w:ind w:left="119"/>
        <w:rPr>
          <w:b/>
          <w:sz w:val="20"/>
        </w:rPr>
      </w:pPr>
      <w:r>
        <w:rPr>
          <w:b/>
          <w:sz w:val="20"/>
        </w:rPr>
        <w:t>NOTA 9 - Carteira de Crédito e Provisão para Perdas</w:t>
      </w:r>
    </w:p>
    <w:p w14:paraId="1020667C" w14:textId="77777777" w:rsidR="001442BB" w:rsidRDefault="005C7D6E">
      <w:pPr>
        <w:pStyle w:val="PargrafodaLista"/>
        <w:numPr>
          <w:ilvl w:val="0"/>
          <w:numId w:val="35"/>
        </w:numPr>
        <w:tabs>
          <w:tab w:val="left" w:pos="360"/>
        </w:tabs>
        <w:spacing w:after="6"/>
        <w:ind w:hanging="241"/>
        <w:rPr>
          <w:b/>
          <w:sz w:val="20"/>
        </w:rPr>
      </w:pPr>
      <w:r>
        <w:rPr>
          <w:b/>
          <w:sz w:val="20"/>
        </w:rPr>
        <w:t>Carteira de Crédito e Provisão para Operações de</w:t>
      </w:r>
      <w:r>
        <w:rPr>
          <w:b/>
          <w:spacing w:val="-3"/>
          <w:sz w:val="20"/>
        </w:rPr>
        <w:t xml:space="preserve"> </w:t>
      </w:r>
      <w:r>
        <w:rPr>
          <w:b/>
          <w:sz w:val="20"/>
        </w:rPr>
        <w:t>Crédito</w:t>
      </w:r>
    </w:p>
    <w:tbl>
      <w:tblPr>
        <w:tblStyle w:val="TableNormal"/>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8"/>
        <w:gridCol w:w="1064"/>
        <w:gridCol w:w="1064"/>
        <w:gridCol w:w="1064"/>
        <w:gridCol w:w="1064"/>
      </w:tblGrid>
      <w:tr w:rsidR="001442BB" w14:paraId="10206681" w14:textId="77777777">
        <w:trPr>
          <w:trHeight w:val="184"/>
        </w:trPr>
        <w:tc>
          <w:tcPr>
            <w:tcW w:w="4498" w:type="dxa"/>
            <w:vMerge w:val="restart"/>
          </w:tcPr>
          <w:p w14:paraId="1020667D" w14:textId="77777777" w:rsidR="001442BB" w:rsidRDefault="001442BB">
            <w:pPr>
              <w:pStyle w:val="TableParagraph"/>
              <w:spacing w:before="6"/>
              <w:jc w:val="left"/>
              <w:rPr>
                <w:b/>
                <w:sz w:val="12"/>
              </w:rPr>
            </w:pPr>
          </w:p>
          <w:p w14:paraId="1020667E" w14:textId="77777777" w:rsidR="001442BB" w:rsidRDefault="005C7D6E">
            <w:pPr>
              <w:pStyle w:val="TableParagraph"/>
              <w:ind w:left="165"/>
              <w:jc w:val="left"/>
              <w:rPr>
                <w:b/>
                <w:sz w:val="15"/>
              </w:rPr>
            </w:pPr>
            <w:r>
              <w:rPr>
                <w:b/>
                <w:sz w:val="15"/>
              </w:rPr>
              <w:t>Especificação</w:t>
            </w:r>
          </w:p>
        </w:tc>
        <w:tc>
          <w:tcPr>
            <w:tcW w:w="2128" w:type="dxa"/>
            <w:gridSpan w:val="2"/>
          </w:tcPr>
          <w:p w14:paraId="1020667F" w14:textId="77777777" w:rsidR="001442BB" w:rsidRDefault="005C7D6E">
            <w:pPr>
              <w:pStyle w:val="TableParagraph"/>
              <w:spacing w:line="164" w:lineRule="exact"/>
              <w:ind w:left="673"/>
              <w:jc w:val="left"/>
              <w:rPr>
                <w:b/>
                <w:sz w:val="16"/>
              </w:rPr>
            </w:pPr>
            <w:r>
              <w:rPr>
                <w:b/>
                <w:sz w:val="16"/>
              </w:rPr>
              <w:t>31.12.2019</w:t>
            </w:r>
          </w:p>
        </w:tc>
        <w:tc>
          <w:tcPr>
            <w:tcW w:w="2128" w:type="dxa"/>
            <w:gridSpan w:val="2"/>
          </w:tcPr>
          <w:p w14:paraId="10206680" w14:textId="77777777" w:rsidR="001442BB" w:rsidRDefault="005C7D6E">
            <w:pPr>
              <w:pStyle w:val="TableParagraph"/>
              <w:spacing w:line="164" w:lineRule="exact"/>
              <w:ind w:left="672"/>
              <w:jc w:val="left"/>
              <w:rPr>
                <w:b/>
                <w:sz w:val="16"/>
              </w:rPr>
            </w:pPr>
            <w:r>
              <w:rPr>
                <w:b/>
                <w:sz w:val="16"/>
              </w:rPr>
              <w:t>31.12.2018</w:t>
            </w:r>
          </w:p>
        </w:tc>
      </w:tr>
      <w:tr w:rsidR="001442BB" w14:paraId="10206687" w14:textId="77777777">
        <w:trPr>
          <w:trHeight w:val="280"/>
        </w:trPr>
        <w:tc>
          <w:tcPr>
            <w:tcW w:w="4498" w:type="dxa"/>
            <w:vMerge/>
            <w:tcBorders>
              <w:top w:val="nil"/>
            </w:tcBorders>
          </w:tcPr>
          <w:p w14:paraId="10206682" w14:textId="77777777" w:rsidR="001442BB" w:rsidRDefault="001442BB">
            <w:pPr>
              <w:rPr>
                <w:sz w:val="2"/>
                <w:szCs w:val="2"/>
              </w:rPr>
            </w:pPr>
          </w:p>
        </w:tc>
        <w:tc>
          <w:tcPr>
            <w:tcW w:w="1064" w:type="dxa"/>
          </w:tcPr>
          <w:p w14:paraId="10206683" w14:textId="77777777" w:rsidR="001442BB" w:rsidRDefault="005C7D6E">
            <w:pPr>
              <w:pStyle w:val="TableParagraph"/>
              <w:spacing w:before="55"/>
              <w:ind w:left="179"/>
              <w:jc w:val="left"/>
              <w:rPr>
                <w:b/>
                <w:sz w:val="14"/>
              </w:rPr>
            </w:pPr>
            <w:r>
              <w:rPr>
                <w:b/>
                <w:sz w:val="14"/>
              </w:rPr>
              <w:t>Valor Bruto</w:t>
            </w:r>
          </w:p>
        </w:tc>
        <w:tc>
          <w:tcPr>
            <w:tcW w:w="1064" w:type="dxa"/>
          </w:tcPr>
          <w:p w14:paraId="10206684" w14:textId="77777777" w:rsidR="001442BB" w:rsidRDefault="005C7D6E">
            <w:pPr>
              <w:pStyle w:val="TableParagraph"/>
              <w:spacing w:before="55"/>
              <w:ind w:left="264"/>
              <w:jc w:val="left"/>
              <w:rPr>
                <w:b/>
                <w:sz w:val="14"/>
              </w:rPr>
            </w:pPr>
            <w:r>
              <w:rPr>
                <w:b/>
                <w:sz w:val="14"/>
              </w:rPr>
              <w:t>Provisão</w:t>
            </w:r>
          </w:p>
        </w:tc>
        <w:tc>
          <w:tcPr>
            <w:tcW w:w="1064" w:type="dxa"/>
          </w:tcPr>
          <w:p w14:paraId="10206685" w14:textId="77777777" w:rsidR="001442BB" w:rsidRDefault="005C7D6E">
            <w:pPr>
              <w:pStyle w:val="TableParagraph"/>
              <w:spacing w:before="55"/>
              <w:ind w:left="177"/>
              <w:jc w:val="left"/>
              <w:rPr>
                <w:b/>
                <w:sz w:val="14"/>
              </w:rPr>
            </w:pPr>
            <w:r>
              <w:rPr>
                <w:b/>
                <w:sz w:val="14"/>
              </w:rPr>
              <w:t>Valor Bruto</w:t>
            </w:r>
          </w:p>
        </w:tc>
        <w:tc>
          <w:tcPr>
            <w:tcW w:w="1064" w:type="dxa"/>
          </w:tcPr>
          <w:p w14:paraId="10206686" w14:textId="77777777" w:rsidR="001442BB" w:rsidRDefault="005C7D6E">
            <w:pPr>
              <w:pStyle w:val="TableParagraph"/>
              <w:spacing w:before="55"/>
              <w:ind w:left="260"/>
              <w:jc w:val="left"/>
              <w:rPr>
                <w:b/>
                <w:sz w:val="14"/>
              </w:rPr>
            </w:pPr>
            <w:r>
              <w:rPr>
                <w:b/>
                <w:sz w:val="14"/>
              </w:rPr>
              <w:t>Provisão</w:t>
            </w:r>
          </w:p>
        </w:tc>
      </w:tr>
      <w:tr w:rsidR="001442BB" w14:paraId="1020668D" w14:textId="77777777">
        <w:trPr>
          <w:trHeight w:val="186"/>
        </w:trPr>
        <w:tc>
          <w:tcPr>
            <w:tcW w:w="4498" w:type="dxa"/>
          </w:tcPr>
          <w:p w14:paraId="10206688" w14:textId="77777777" w:rsidR="001442BB" w:rsidRDefault="005C7D6E">
            <w:pPr>
              <w:pStyle w:val="TableParagraph"/>
              <w:spacing w:line="166" w:lineRule="exact"/>
              <w:ind w:left="129"/>
              <w:jc w:val="left"/>
              <w:rPr>
                <w:b/>
                <w:sz w:val="15"/>
              </w:rPr>
            </w:pPr>
            <w:r>
              <w:rPr>
                <w:b/>
                <w:sz w:val="15"/>
              </w:rPr>
              <w:t>Operações de Crédito</w:t>
            </w:r>
          </w:p>
        </w:tc>
        <w:tc>
          <w:tcPr>
            <w:tcW w:w="1064" w:type="dxa"/>
          </w:tcPr>
          <w:p w14:paraId="10206689" w14:textId="77777777" w:rsidR="001442BB" w:rsidRDefault="005C7D6E">
            <w:pPr>
              <w:pStyle w:val="TableParagraph"/>
              <w:spacing w:line="167" w:lineRule="exact"/>
              <w:ind w:right="55"/>
              <w:rPr>
                <w:b/>
                <w:sz w:val="16"/>
              </w:rPr>
            </w:pPr>
            <w:r>
              <w:rPr>
                <w:b/>
                <w:sz w:val="16"/>
              </w:rPr>
              <w:t>10.035.283</w:t>
            </w:r>
          </w:p>
        </w:tc>
        <w:tc>
          <w:tcPr>
            <w:tcW w:w="1064" w:type="dxa"/>
          </w:tcPr>
          <w:p w14:paraId="1020668A" w14:textId="77777777" w:rsidR="001442BB" w:rsidRDefault="005C7D6E">
            <w:pPr>
              <w:pStyle w:val="TableParagraph"/>
              <w:spacing w:line="167" w:lineRule="exact"/>
              <w:ind w:right="56"/>
              <w:rPr>
                <w:b/>
                <w:sz w:val="16"/>
              </w:rPr>
            </w:pPr>
            <w:r>
              <w:rPr>
                <w:b/>
                <w:sz w:val="16"/>
              </w:rPr>
              <w:t>(604.169)</w:t>
            </w:r>
          </w:p>
        </w:tc>
        <w:tc>
          <w:tcPr>
            <w:tcW w:w="1064" w:type="dxa"/>
          </w:tcPr>
          <w:p w14:paraId="1020668B" w14:textId="77777777" w:rsidR="001442BB" w:rsidRDefault="005C7D6E">
            <w:pPr>
              <w:pStyle w:val="TableParagraph"/>
              <w:spacing w:line="167" w:lineRule="exact"/>
              <w:ind w:right="57"/>
              <w:rPr>
                <w:b/>
                <w:sz w:val="16"/>
              </w:rPr>
            </w:pPr>
            <w:r>
              <w:rPr>
                <w:b/>
                <w:sz w:val="16"/>
              </w:rPr>
              <w:t>9.659.746</w:t>
            </w:r>
          </w:p>
        </w:tc>
        <w:tc>
          <w:tcPr>
            <w:tcW w:w="1064" w:type="dxa"/>
          </w:tcPr>
          <w:p w14:paraId="1020668C" w14:textId="77777777" w:rsidR="001442BB" w:rsidRDefault="005C7D6E">
            <w:pPr>
              <w:pStyle w:val="TableParagraph"/>
              <w:spacing w:line="167" w:lineRule="exact"/>
              <w:ind w:right="60"/>
              <w:rPr>
                <w:b/>
                <w:sz w:val="16"/>
              </w:rPr>
            </w:pPr>
            <w:r>
              <w:rPr>
                <w:b/>
                <w:sz w:val="16"/>
              </w:rPr>
              <w:t>(616.930)</w:t>
            </w:r>
          </w:p>
        </w:tc>
      </w:tr>
      <w:tr w:rsidR="001442BB" w14:paraId="10206693" w14:textId="77777777">
        <w:trPr>
          <w:trHeight w:val="186"/>
        </w:trPr>
        <w:tc>
          <w:tcPr>
            <w:tcW w:w="4498" w:type="dxa"/>
          </w:tcPr>
          <w:p w14:paraId="1020668E" w14:textId="77777777" w:rsidR="001442BB" w:rsidRDefault="005C7D6E">
            <w:pPr>
              <w:pStyle w:val="TableParagraph"/>
              <w:spacing w:before="3" w:line="164" w:lineRule="exact"/>
              <w:ind w:left="362"/>
              <w:jc w:val="left"/>
              <w:rPr>
                <w:sz w:val="15"/>
              </w:rPr>
            </w:pPr>
            <w:r>
              <w:rPr>
                <w:sz w:val="15"/>
              </w:rPr>
              <w:t>Curto Prazo</w:t>
            </w:r>
          </w:p>
        </w:tc>
        <w:tc>
          <w:tcPr>
            <w:tcW w:w="1064" w:type="dxa"/>
          </w:tcPr>
          <w:p w14:paraId="1020668F" w14:textId="77777777" w:rsidR="001442BB" w:rsidRDefault="005C7D6E">
            <w:pPr>
              <w:pStyle w:val="TableParagraph"/>
              <w:spacing w:line="167" w:lineRule="exact"/>
              <w:ind w:right="56"/>
              <w:rPr>
                <w:sz w:val="16"/>
              </w:rPr>
            </w:pPr>
            <w:r>
              <w:rPr>
                <w:sz w:val="16"/>
              </w:rPr>
              <w:t>5.412.295</w:t>
            </w:r>
          </w:p>
        </w:tc>
        <w:tc>
          <w:tcPr>
            <w:tcW w:w="1064" w:type="dxa"/>
          </w:tcPr>
          <w:p w14:paraId="10206690" w14:textId="77777777" w:rsidR="001442BB" w:rsidRDefault="005C7D6E">
            <w:pPr>
              <w:pStyle w:val="TableParagraph"/>
              <w:spacing w:line="167" w:lineRule="exact"/>
              <w:ind w:right="56"/>
              <w:rPr>
                <w:sz w:val="16"/>
              </w:rPr>
            </w:pPr>
            <w:r>
              <w:rPr>
                <w:sz w:val="16"/>
              </w:rPr>
              <w:t>(330.178)</w:t>
            </w:r>
          </w:p>
        </w:tc>
        <w:tc>
          <w:tcPr>
            <w:tcW w:w="1064" w:type="dxa"/>
          </w:tcPr>
          <w:p w14:paraId="10206691" w14:textId="77777777" w:rsidR="001442BB" w:rsidRDefault="005C7D6E">
            <w:pPr>
              <w:pStyle w:val="TableParagraph"/>
              <w:spacing w:line="167" w:lineRule="exact"/>
              <w:ind w:right="57"/>
              <w:rPr>
                <w:sz w:val="16"/>
              </w:rPr>
            </w:pPr>
            <w:r>
              <w:rPr>
                <w:sz w:val="16"/>
              </w:rPr>
              <w:t>4.614.935</w:t>
            </w:r>
          </w:p>
        </w:tc>
        <w:tc>
          <w:tcPr>
            <w:tcW w:w="1064" w:type="dxa"/>
          </w:tcPr>
          <w:p w14:paraId="10206692" w14:textId="77777777" w:rsidR="001442BB" w:rsidRDefault="005C7D6E">
            <w:pPr>
              <w:pStyle w:val="TableParagraph"/>
              <w:spacing w:line="167" w:lineRule="exact"/>
              <w:ind w:right="60"/>
              <w:rPr>
                <w:sz w:val="16"/>
              </w:rPr>
            </w:pPr>
            <w:r>
              <w:rPr>
                <w:sz w:val="16"/>
              </w:rPr>
              <w:t>(346.763)</w:t>
            </w:r>
          </w:p>
        </w:tc>
      </w:tr>
      <w:tr w:rsidR="001442BB" w14:paraId="10206699" w14:textId="77777777">
        <w:trPr>
          <w:trHeight w:val="186"/>
        </w:trPr>
        <w:tc>
          <w:tcPr>
            <w:tcW w:w="4498" w:type="dxa"/>
          </w:tcPr>
          <w:p w14:paraId="10206694" w14:textId="77777777" w:rsidR="001442BB" w:rsidRDefault="005C7D6E">
            <w:pPr>
              <w:pStyle w:val="TableParagraph"/>
              <w:spacing w:before="3" w:line="164" w:lineRule="exact"/>
              <w:ind w:left="362"/>
              <w:jc w:val="left"/>
              <w:rPr>
                <w:sz w:val="15"/>
              </w:rPr>
            </w:pPr>
            <w:r>
              <w:rPr>
                <w:sz w:val="15"/>
              </w:rPr>
              <w:t>Longo Prazo</w:t>
            </w:r>
          </w:p>
        </w:tc>
        <w:tc>
          <w:tcPr>
            <w:tcW w:w="1064" w:type="dxa"/>
          </w:tcPr>
          <w:p w14:paraId="10206695" w14:textId="77777777" w:rsidR="001442BB" w:rsidRDefault="005C7D6E">
            <w:pPr>
              <w:pStyle w:val="TableParagraph"/>
              <w:spacing w:line="167" w:lineRule="exact"/>
              <w:ind w:right="56"/>
              <w:rPr>
                <w:sz w:val="16"/>
              </w:rPr>
            </w:pPr>
            <w:r>
              <w:rPr>
                <w:sz w:val="16"/>
              </w:rPr>
              <w:t>4.622.988</w:t>
            </w:r>
          </w:p>
        </w:tc>
        <w:tc>
          <w:tcPr>
            <w:tcW w:w="1064" w:type="dxa"/>
          </w:tcPr>
          <w:p w14:paraId="10206696" w14:textId="77777777" w:rsidR="001442BB" w:rsidRDefault="005C7D6E">
            <w:pPr>
              <w:pStyle w:val="TableParagraph"/>
              <w:spacing w:line="167" w:lineRule="exact"/>
              <w:ind w:right="56"/>
              <w:rPr>
                <w:sz w:val="16"/>
              </w:rPr>
            </w:pPr>
            <w:r>
              <w:rPr>
                <w:sz w:val="16"/>
              </w:rPr>
              <w:t>(273.991)</w:t>
            </w:r>
          </w:p>
        </w:tc>
        <w:tc>
          <w:tcPr>
            <w:tcW w:w="1064" w:type="dxa"/>
          </w:tcPr>
          <w:p w14:paraId="10206697" w14:textId="77777777" w:rsidR="001442BB" w:rsidRDefault="005C7D6E">
            <w:pPr>
              <w:pStyle w:val="TableParagraph"/>
              <w:spacing w:line="167" w:lineRule="exact"/>
              <w:ind w:right="57"/>
              <w:rPr>
                <w:sz w:val="16"/>
              </w:rPr>
            </w:pPr>
            <w:r>
              <w:rPr>
                <w:sz w:val="16"/>
              </w:rPr>
              <w:t>5.044.811</w:t>
            </w:r>
          </w:p>
        </w:tc>
        <w:tc>
          <w:tcPr>
            <w:tcW w:w="1064" w:type="dxa"/>
          </w:tcPr>
          <w:p w14:paraId="10206698" w14:textId="77777777" w:rsidR="001442BB" w:rsidRDefault="005C7D6E">
            <w:pPr>
              <w:pStyle w:val="TableParagraph"/>
              <w:spacing w:line="167" w:lineRule="exact"/>
              <w:ind w:right="60"/>
              <w:rPr>
                <w:sz w:val="16"/>
              </w:rPr>
            </w:pPr>
            <w:r>
              <w:rPr>
                <w:sz w:val="16"/>
              </w:rPr>
              <w:t>(270.167)</w:t>
            </w:r>
          </w:p>
        </w:tc>
      </w:tr>
      <w:tr w:rsidR="001442BB" w14:paraId="1020669F" w14:textId="77777777">
        <w:trPr>
          <w:trHeight w:val="186"/>
        </w:trPr>
        <w:tc>
          <w:tcPr>
            <w:tcW w:w="4498" w:type="dxa"/>
          </w:tcPr>
          <w:p w14:paraId="1020669A" w14:textId="77777777" w:rsidR="001442BB" w:rsidRDefault="005C7D6E">
            <w:pPr>
              <w:pStyle w:val="TableParagraph"/>
              <w:spacing w:before="3" w:line="164" w:lineRule="exact"/>
              <w:ind w:left="129"/>
              <w:jc w:val="left"/>
              <w:rPr>
                <w:b/>
                <w:sz w:val="15"/>
              </w:rPr>
            </w:pPr>
            <w:r>
              <w:rPr>
                <w:b/>
                <w:sz w:val="15"/>
              </w:rPr>
              <w:t>Outras Rubricas com Características de Crédito</w:t>
            </w:r>
          </w:p>
        </w:tc>
        <w:tc>
          <w:tcPr>
            <w:tcW w:w="1064" w:type="dxa"/>
          </w:tcPr>
          <w:p w14:paraId="1020669B" w14:textId="77777777" w:rsidR="001442BB" w:rsidRDefault="005C7D6E">
            <w:pPr>
              <w:pStyle w:val="TableParagraph"/>
              <w:spacing w:line="167" w:lineRule="exact"/>
              <w:ind w:right="55"/>
              <w:rPr>
                <w:b/>
                <w:sz w:val="16"/>
              </w:rPr>
            </w:pPr>
            <w:r>
              <w:rPr>
                <w:b/>
                <w:sz w:val="16"/>
              </w:rPr>
              <w:t>903.400</w:t>
            </w:r>
          </w:p>
        </w:tc>
        <w:tc>
          <w:tcPr>
            <w:tcW w:w="1064" w:type="dxa"/>
          </w:tcPr>
          <w:p w14:paraId="1020669C" w14:textId="77777777" w:rsidR="001442BB" w:rsidRDefault="005C7D6E">
            <w:pPr>
              <w:pStyle w:val="TableParagraph"/>
              <w:spacing w:line="167" w:lineRule="exact"/>
              <w:ind w:right="56"/>
              <w:rPr>
                <w:b/>
                <w:sz w:val="16"/>
              </w:rPr>
            </w:pPr>
            <w:r>
              <w:rPr>
                <w:b/>
                <w:sz w:val="16"/>
              </w:rPr>
              <w:t>(89.761)</w:t>
            </w:r>
          </w:p>
        </w:tc>
        <w:tc>
          <w:tcPr>
            <w:tcW w:w="1064" w:type="dxa"/>
          </w:tcPr>
          <w:p w14:paraId="1020669D" w14:textId="77777777" w:rsidR="001442BB" w:rsidRDefault="005C7D6E">
            <w:pPr>
              <w:pStyle w:val="TableParagraph"/>
              <w:spacing w:line="167" w:lineRule="exact"/>
              <w:ind w:right="57"/>
              <w:rPr>
                <w:b/>
                <w:sz w:val="16"/>
              </w:rPr>
            </w:pPr>
            <w:r>
              <w:rPr>
                <w:b/>
                <w:sz w:val="16"/>
              </w:rPr>
              <w:t>883.584</w:t>
            </w:r>
          </w:p>
        </w:tc>
        <w:tc>
          <w:tcPr>
            <w:tcW w:w="1064" w:type="dxa"/>
          </w:tcPr>
          <w:p w14:paraId="1020669E" w14:textId="77777777" w:rsidR="001442BB" w:rsidRDefault="005C7D6E">
            <w:pPr>
              <w:pStyle w:val="TableParagraph"/>
              <w:spacing w:line="167" w:lineRule="exact"/>
              <w:ind w:right="60"/>
              <w:rPr>
                <w:b/>
                <w:sz w:val="16"/>
              </w:rPr>
            </w:pPr>
            <w:r>
              <w:rPr>
                <w:b/>
                <w:sz w:val="16"/>
              </w:rPr>
              <w:t>(10.729)</w:t>
            </w:r>
          </w:p>
        </w:tc>
      </w:tr>
      <w:tr w:rsidR="001442BB" w14:paraId="102066A5" w14:textId="77777777">
        <w:trPr>
          <w:trHeight w:val="189"/>
        </w:trPr>
        <w:tc>
          <w:tcPr>
            <w:tcW w:w="4498" w:type="dxa"/>
          </w:tcPr>
          <w:p w14:paraId="102066A0" w14:textId="77777777" w:rsidR="001442BB" w:rsidRDefault="005C7D6E">
            <w:pPr>
              <w:pStyle w:val="TableParagraph"/>
              <w:spacing w:before="5" w:line="164" w:lineRule="exact"/>
              <w:ind w:left="362"/>
              <w:jc w:val="left"/>
              <w:rPr>
                <w:sz w:val="15"/>
              </w:rPr>
            </w:pPr>
            <w:r>
              <w:rPr>
                <w:sz w:val="15"/>
              </w:rPr>
              <w:t>Curto Prazo</w:t>
            </w:r>
          </w:p>
        </w:tc>
        <w:tc>
          <w:tcPr>
            <w:tcW w:w="1064" w:type="dxa"/>
          </w:tcPr>
          <w:p w14:paraId="102066A1" w14:textId="77777777" w:rsidR="001442BB" w:rsidRDefault="005C7D6E">
            <w:pPr>
              <w:pStyle w:val="TableParagraph"/>
              <w:spacing w:line="169" w:lineRule="exact"/>
              <w:ind w:right="56"/>
              <w:rPr>
                <w:sz w:val="16"/>
              </w:rPr>
            </w:pPr>
            <w:r>
              <w:rPr>
                <w:sz w:val="16"/>
              </w:rPr>
              <w:t>886.812</w:t>
            </w:r>
          </w:p>
        </w:tc>
        <w:tc>
          <w:tcPr>
            <w:tcW w:w="1064" w:type="dxa"/>
          </w:tcPr>
          <w:p w14:paraId="102066A2" w14:textId="77777777" w:rsidR="001442BB" w:rsidRDefault="005C7D6E">
            <w:pPr>
              <w:pStyle w:val="TableParagraph"/>
              <w:spacing w:line="169" w:lineRule="exact"/>
              <w:ind w:right="56"/>
              <w:rPr>
                <w:sz w:val="16"/>
              </w:rPr>
            </w:pPr>
            <w:r>
              <w:rPr>
                <w:sz w:val="16"/>
              </w:rPr>
              <w:t>(89.761)</w:t>
            </w:r>
          </w:p>
        </w:tc>
        <w:tc>
          <w:tcPr>
            <w:tcW w:w="1064" w:type="dxa"/>
          </w:tcPr>
          <w:p w14:paraId="102066A3" w14:textId="77777777" w:rsidR="001442BB" w:rsidRDefault="005C7D6E">
            <w:pPr>
              <w:pStyle w:val="TableParagraph"/>
              <w:spacing w:line="169" w:lineRule="exact"/>
              <w:ind w:right="57"/>
              <w:rPr>
                <w:sz w:val="16"/>
              </w:rPr>
            </w:pPr>
            <w:r>
              <w:rPr>
                <w:sz w:val="16"/>
              </w:rPr>
              <w:t>880.453</w:t>
            </w:r>
          </w:p>
        </w:tc>
        <w:tc>
          <w:tcPr>
            <w:tcW w:w="1064" w:type="dxa"/>
          </w:tcPr>
          <w:p w14:paraId="102066A4" w14:textId="77777777" w:rsidR="001442BB" w:rsidRDefault="005C7D6E">
            <w:pPr>
              <w:pStyle w:val="TableParagraph"/>
              <w:spacing w:line="169" w:lineRule="exact"/>
              <w:ind w:right="60"/>
              <w:rPr>
                <w:sz w:val="16"/>
              </w:rPr>
            </w:pPr>
            <w:r>
              <w:rPr>
                <w:sz w:val="16"/>
              </w:rPr>
              <w:t>(10.729)</w:t>
            </w:r>
          </w:p>
        </w:tc>
      </w:tr>
      <w:tr w:rsidR="001442BB" w14:paraId="102066AB" w14:textId="77777777">
        <w:trPr>
          <w:trHeight w:val="186"/>
        </w:trPr>
        <w:tc>
          <w:tcPr>
            <w:tcW w:w="4498" w:type="dxa"/>
          </w:tcPr>
          <w:p w14:paraId="102066A6" w14:textId="77777777" w:rsidR="001442BB" w:rsidRDefault="005C7D6E">
            <w:pPr>
              <w:pStyle w:val="TableParagraph"/>
              <w:spacing w:before="3" w:line="164" w:lineRule="exact"/>
              <w:ind w:left="362"/>
              <w:jc w:val="left"/>
              <w:rPr>
                <w:sz w:val="15"/>
              </w:rPr>
            </w:pPr>
            <w:r>
              <w:rPr>
                <w:sz w:val="15"/>
              </w:rPr>
              <w:t>Longo Prazo</w:t>
            </w:r>
          </w:p>
        </w:tc>
        <w:tc>
          <w:tcPr>
            <w:tcW w:w="1064" w:type="dxa"/>
          </w:tcPr>
          <w:p w14:paraId="102066A7" w14:textId="77777777" w:rsidR="001442BB" w:rsidRDefault="005C7D6E">
            <w:pPr>
              <w:pStyle w:val="TableParagraph"/>
              <w:spacing w:line="167" w:lineRule="exact"/>
              <w:ind w:right="56"/>
              <w:rPr>
                <w:sz w:val="16"/>
              </w:rPr>
            </w:pPr>
            <w:r>
              <w:rPr>
                <w:sz w:val="16"/>
              </w:rPr>
              <w:t>16.588</w:t>
            </w:r>
          </w:p>
        </w:tc>
        <w:tc>
          <w:tcPr>
            <w:tcW w:w="1064" w:type="dxa"/>
          </w:tcPr>
          <w:p w14:paraId="102066A8" w14:textId="77777777" w:rsidR="001442BB" w:rsidRDefault="005C7D6E">
            <w:pPr>
              <w:pStyle w:val="TableParagraph"/>
              <w:spacing w:line="167" w:lineRule="exact"/>
              <w:ind w:right="56"/>
              <w:rPr>
                <w:sz w:val="16"/>
              </w:rPr>
            </w:pPr>
            <w:r>
              <w:rPr>
                <w:sz w:val="16"/>
              </w:rPr>
              <w:t>-</w:t>
            </w:r>
          </w:p>
        </w:tc>
        <w:tc>
          <w:tcPr>
            <w:tcW w:w="1064" w:type="dxa"/>
          </w:tcPr>
          <w:p w14:paraId="102066A9" w14:textId="77777777" w:rsidR="001442BB" w:rsidRDefault="005C7D6E">
            <w:pPr>
              <w:pStyle w:val="TableParagraph"/>
              <w:spacing w:line="167" w:lineRule="exact"/>
              <w:ind w:right="57"/>
              <w:rPr>
                <w:sz w:val="16"/>
              </w:rPr>
            </w:pPr>
            <w:r>
              <w:rPr>
                <w:sz w:val="16"/>
              </w:rPr>
              <w:t>3.131</w:t>
            </w:r>
          </w:p>
        </w:tc>
        <w:tc>
          <w:tcPr>
            <w:tcW w:w="1064" w:type="dxa"/>
          </w:tcPr>
          <w:p w14:paraId="102066AA" w14:textId="77777777" w:rsidR="001442BB" w:rsidRDefault="005C7D6E">
            <w:pPr>
              <w:pStyle w:val="TableParagraph"/>
              <w:spacing w:line="167" w:lineRule="exact"/>
              <w:ind w:right="60"/>
              <w:rPr>
                <w:sz w:val="16"/>
              </w:rPr>
            </w:pPr>
            <w:r>
              <w:rPr>
                <w:sz w:val="16"/>
              </w:rPr>
              <w:t>-</w:t>
            </w:r>
          </w:p>
        </w:tc>
      </w:tr>
      <w:tr w:rsidR="001442BB" w14:paraId="102066B1" w14:textId="77777777">
        <w:trPr>
          <w:trHeight w:val="186"/>
        </w:trPr>
        <w:tc>
          <w:tcPr>
            <w:tcW w:w="4498" w:type="dxa"/>
          </w:tcPr>
          <w:p w14:paraId="102066AC" w14:textId="77777777" w:rsidR="001442BB" w:rsidRDefault="005C7D6E">
            <w:pPr>
              <w:pStyle w:val="TableParagraph"/>
              <w:spacing w:line="167" w:lineRule="exact"/>
              <w:ind w:left="129"/>
              <w:jc w:val="left"/>
              <w:rPr>
                <w:b/>
                <w:sz w:val="16"/>
              </w:rPr>
            </w:pPr>
            <w:r>
              <w:rPr>
                <w:b/>
                <w:sz w:val="16"/>
              </w:rPr>
              <w:t>Total</w:t>
            </w:r>
          </w:p>
        </w:tc>
        <w:tc>
          <w:tcPr>
            <w:tcW w:w="1064" w:type="dxa"/>
          </w:tcPr>
          <w:p w14:paraId="102066AD" w14:textId="77777777" w:rsidR="001442BB" w:rsidRDefault="005C7D6E">
            <w:pPr>
              <w:pStyle w:val="TableParagraph"/>
              <w:spacing w:line="167" w:lineRule="exact"/>
              <w:ind w:right="55"/>
              <w:rPr>
                <w:b/>
                <w:sz w:val="16"/>
              </w:rPr>
            </w:pPr>
            <w:r>
              <w:rPr>
                <w:b/>
                <w:sz w:val="16"/>
              </w:rPr>
              <w:t>10.938.683</w:t>
            </w:r>
          </w:p>
        </w:tc>
        <w:tc>
          <w:tcPr>
            <w:tcW w:w="1064" w:type="dxa"/>
          </w:tcPr>
          <w:p w14:paraId="102066AE" w14:textId="77777777" w:rsidR="001442BB" w:rsidRDefault="005C7D6E">
            <w:pPr>
              <w:pStyle w:val="TableParagraph"/>
              <w:spacing w:line="167" w:lineRule="exact"/>
              <w:ind w:right="56"/>
              <w:rPr>
                <w:b/>
                <w:sz w:val="16"/>
              </w:rPr>
            </w:pPr>
            <w:r>
              <w:rPr>
                <w:b/>
                <w:sz w:val="16"/>
              </w:rPr>
              <w:t>(693.930)</w:t>
            </w:r>
          </w:p>
        </w:tc>
        <w:tc>
          <w:tcPr>
            <w:tcW w:w="1064" w:type="dxa"/>
          </w:tcPr>
          <w:p w14:paraId="102066AF" w14:textId="77777777" w:rsidR="001442BB" w:rsidRDefault="005C7D6E">
            <w:pPr>
              <w:pStyle w:val="TableParagraph"/>
              <w:spacing w:line="167" w:lineRule="exact"/>
              <w:ind w:right="57"/>
              <w:rPr>
                <w:b/>
                <w:sz w:val="16"/>
              </w:rPr>
            </w:pPr>
            <w:r>
              <w:rPr>
                <w:b/>
                <w:sz w:val="16"/>
              </w:rPr>
              <w:t>10.543.330</w:t>
            </w:r>
          </w:p>
        </w:tc>
        <w:tc>
          <w:tcPr>
            <w:tcW w:w="1064" w:type="dxa"/>
          </w:tcPr>
          <w:p w14:paraId="102066B0" w14:textId="77777777" w:rsidR="001442BB" w:rsidRDefault="005C7D6E">
            <w:pPr>
              <w:pStyle w:val="TableParagraph"/>
              <w:spacing w:line="167" w:lineRule="exact"/>
              <w:ind w:right="60"/>
              <w:rPr>
                <w:b/>
                <w:sz w:val="16"/>
              </w:rPr>
            </w:pPr>
            <w:r>
              <w:rPr>
                <w:b/>
                <w:sz w:val="16"/>
              </w:rPr>
              <w:t>(627.659)</w:t>
            </w:r>
          </w:p>
        </w:tc>
      </w:tr>
    </w:tbl>
    <w:p w14:paraId="102066B2" w14:textId="77777777" w:rsidR="001442BB" w:rsidRDefault="001442BB">
      <w:pPr>
        <w:pStyle w:val="Corpodetexto"/>
        <w:spacing w:before="6"/>
        <w:rPr>
          <w:b/>
          <w:sz w:val="19"/>
        </w:rPr>
      </w:pPr>
    </w:p>
    <w:p w14:paraId="102066B3" w14:textId="77777777" w:rsidR="001442BB" w:rsidRDefault="005C7D6E">
      <w:pPr>
        <w:pStyle w:val="PargrafodaLista"/>
        <w:numPr>
          <w:ilvl w:val="1"/>
          <w:numId w:val="35"/>
        </w:numPr>
        <w:tabs>
          <w:tab w:val="left" w:pos="576"/>
        </w:tabs>
        <w:spacing w:after="6"/>
        <w:rPr>
          <w:b/>
          <w:sz w:val="20"/>
        </w:rPr>
      </w:pPr>
      <w:r>
        <w:rPr>
          <w:b/>
          <w:sz w:val="20"/>
        </w:rPr>
        <w:t>Composição da Carteira de</w:t>
      </w:r>
      <w:r>
        <w:rPr>
          <w:b/>
          <w:spacing w:val="-2"/>
          <w:sz w:val="20"/>
        </w:rPr>
        <w:t xml:space="preserve"> </w:t>
      </w:r>
      <w:r>
        <w:rPr>
          <w:b/>
          <w:sz w:val="20"/>
        </w:rPr>
        <w:t>Crédito</w:t>
      </w:r>
    </w:p>
    <w:tbl>
      <w:tblPr>
        <w:tblStyle w:val="TableNormal"/>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9"/>
        <w:gridCol w:w="1200"/>
        <w:gridCol w:w="1080"/>
      </w:tblGrid>
      <w:tr w:rsidR="001442BB" w14:paraId="102066B7" w14:textId="77777777">
        <w:trPr>
          <w:trHeight w:val="215"/>
        </w:trPr>
        <w:tc>
          <w:tcPr>
            <w:tcW w:w="6199" w:type="dxa"/>
          </w:tcPr>
          <w:p w14:paraId="102066B4" w14:textId="77777777" w:rsidR="001442BB" w:rsidRDefault="005C7D6E">
            <w:pPr>
              <w:pStyle w:val="TableParagraph"/>
              <w:spacing w:before="10"/>
              <w:ind w:left="162"/>
              <w:jc w:val="left"/>
              <w:rPr>
                <w:b/>
                <w:sz w:val="16"/>
              </w:rPr>
            </w:pPr>
            <w:r>
              <w:rPr>
                <w:b/>
                <w:sz w:val="16"/>
              </w:rPr>
              <w:t>Especificação</w:t>
            </w:r>
          </w:p>
        </w:tc>
        <w:tc>
          <w:tcPr>
            <w:tcW w:w="1200" w:type="dxa"/>
          </w:tcPr>
          <w:p w14:paraId="102066B5" w14:textId="77777777" w:rsidR="001442BB" w:rsidRDefault="005C7D6E">
            <w:pPr>
              <w:pStyle w:val="TableParagraph"/>
              <w:spacing w:before="10"/>
              <w:ind w:left="213"/>
              <w:jc w:val="left"/>
              <w:rPr>
                <w:b/>
                <w:sz w:val="16"/>
              </w:rPr>
            </w:pPr>
            <w:r>
              <w:rPr>
                <w:b/>
                <w:sz w:val="16"/>
              </w:rPr>
              <w:t>31.12.2019</w:t>
            </w:r>
          </w:p>
        </w:tc>
        <w:tc>
          <w:tcPr>
            <w:tcW w:w="1080" w:type="dxa"/>
          </w:tcPr>
          <w:p w14:paraId="102066B6" w14:textId="77777777" w:rsidR="001442BB" w:rsidRDefault="005C7D6E">
            <w:pPr>
              <w:pStyle w:val="TableParagraph"/>
              <w:spacing w:before="10"/>
              <w:ind w:left="153"/>
              <w:jc w:val="left"/>
              <w:rPr>
                <w:b/>
                <w:sz w:val="16"/>
              </w:rPr>
            </w:pPr>
            <w:r>
              <w:rPr>
                <w:b/>
                <w:sz w:val="16"/>
              </w:rPr>
              <w:t>31.12.2018</w:t>
            </w:r>
          </w:p>
        </w:tc>
      </w:tr>
      <w:tr w:rsidR="001442BB" w14:paraId="102066BB" w14:textId="77777777">
        <w:trPr>
          <w:trHeight w:val="217"/>
        </w:trPr>
        <w:tc>
          <w:tcPr>
            <w:tcW w:w="6199" w:type="dxa"/>
          </w:tcPr>
          <w:p w14:paraId="102066B8" w14:textId="77777777" w:rsidR="001442BB" w:rsidRDefault="005C7D6E">
            <w:pPr>
              <w:pStyle w:val="TableParagraph"/>
              <w:spacing w:before="13"/>
              <w:ind w:left="129"/>
              <w:jc w:val="left"/>
              <w:rPr>
                <w:sz w:val="16"/>
              </w:rPr>
            </w:pPr>
            <w:r>
              <w:rPr>
                <w:sz w:val="16"/>
              </w:rPr>
              <w:t>Adiantamentos a Depositantes</w:t>
            </w:r>
          </w:p>
        </w:tc>
        <w:tc>
          <w:tcPr>
            <w:tcW w:w="1200" w:type="dxa"/>
          </w:tcPr>
          <w:p w14:paraId="102066B9" w14:textId="77777777" w:rsidR="001442BB" w:rsidRDefault="005C7D6E">
            <w:pPr>
              <w:pStyle w:val="TableParagraph"/>
              <w:spacing w:before="13"/>
              <w:ind w:right="54"/>
              <w:rPr>
                <w:sz w:val="16"/>
              </w:rPr>
            </w:pPr>
            <w:r>
              <w:rPr>
                <w:sz w:val="16"/>
              </w:rPr>
              <w:t>283</w:t>
            </w:r>
          </w:p>
        </w:tc>
        <w:tc>
          <w:tcPr>
            <w:tcW w:w="1080" w:type="dxa"/>
          </w:tcPr>
          <w:p w14:paraId="102066BA" w14:textId="77777777" w:rsidR="001442BB" w:rsidRDefault="005C7D6E">
            <w:pPr>
              <w:pStyle w:val="TableParagraph"/>
              <w:spacing w:before="13"/>
              <w:ind w:right="54"/>
              <w:rPr>
                <w:sz w:val="16"/>
              </w:rPr>
            </w:pPr>
            <w:r>
              <w:rPr>
                <w:sz w:val="16"/>
              </w:rPr>
              <w:t>160</w:t>
            </w:r>
          </w:p>
        </w:tc>
      </w:tr>
      <w:tr w:rsidR="001442BB" w14:paraId="102066BF" w14:textId="77777777">
        <w:trPr>
          <w:trHeight w:val="215"/>
        </w:trPr>
        <w:tc>
          <w:tcPr>
            <w:tcW w:w="6199" w:type="dxa"/>
          </w:tcPr>
          <w:p w14:paraId="102066BC" w14:textId="77777777" w:rsidR="001442BB" w:rsidRDefault="005C7D6E">
            <w:pPr>
              <w:pStyle w:val="TableParagraph"/>
              <w:spacing w:before="13" w:line="183" w:lineRule="exact"/>
              <w:ind w:left="129"/>
              <w:jc w:val="left"/>
              <w:rPr>
                <w:sz w:val="16"/>
              </w:rPr>
            </w:pPr>
            <w:r>
              <w:rPr>
                <w:sz w:val="16"/>
              </w:rPr>
              <w:t>Empréstimos</w:t>
            </w:r>
          </w:p>
        </w:tc>
        <w:tc>
          <w:tcPr>
            <w:tcW w:w="1200" w:type="dxa"/>
          </w:tcPr>
          <w:p w14:paraId="102066BD" w14:textId="77777777" w:rsidR="001442BB" w:rsidRDefault="005C7D6E">
            <w:pPr>
              <w:pStyle w:val="TableParagraph"/>
              <w:spacing w:before="13" w:line="183" w:lineRule="exact"/>
              <w:ind w:right="54"/>
              <w:rPr>
                <w:sz w:val="16"/>
              </w:rPr>
            </w:pPr>
            <w:r>
              <w:rPr>
                <w:sz w:val="16"/>
              </w:rPr>
              <w:t>5.371.883</w:t>
            </w:r>
          </w:p>
        </w:tc>
        <w:tc>
          <w:tcPr>
            <w:tcW w:w="1080" w:type="dxa"/>
          </w:tcPr>
          <w:p w14:paraId="102066BE" w14:textId="77777777" w:rsidR="001442BB" w:rsidRDefault="005C7D6E">
            <w:pPr>
              <w:pStyle w:val="TableParagraph"/>
              <w:spacing w:before="13" w:line="183" w:lineRule="exact"/>
              <w:ind w:right="54"/>
              <w:rPr>
                <w:sz w:val="16"/>
              </w:rPr>
            </w:pPr>
            <w:r>
              <w:rPr>
                <w:sz w:val="16"/>
              </w:rPr>
              <w:t>4.460.331</w:t>
            </w:r>
          </w:p>
        </w:tc>
      </w:tr>
      <w:tr w:rsidR="001442BB" w14:paraId="102066C3" w14:textId="77777777">
        <w:trPr>
          <w:trHeight w:val="217"/>
        </w:trPr>
        <w:tc>
          <w:tcPr>
            <w:tcW w:w="6199" w:type="dxa"/>
          </w:tcPr>
          <w:p w14:paraId="102066C0" w14:textId="77777777" w:rsidR="001442BB" w:rsidRDefault="005C7D6E">
            <w:pPr>
              <w:pStyle w:val="TableParagraph"/>
              <w:spacing w:before="13"/>
              <w:ind w:left="129"/>
              <w:jc w:val="left"/>
              <w:rPr>
                <w:sz w:val="16"/>
              </w:rPr>
            </w:pPr>
            <w:r>
              <w:rPr>
                <w:sz w:val="16"/>
              </w:rPr>
              <w:t>Títulos Descontados</w:t>
            </w:r>
          </w:p>
        </w:tc>
        <w:tc>
          <w:tcPr>
            <w:tcW w:w="1200" w:type="dxa"/>
          </w:tcPr>
          <w:p w14:paraId="102066C1" w14:textId="77777777" w:rsidR="001442BB" w:rsidRDefault="005C7D6E">
            <w:pPr>
              <w:pStyle w:val="TableParagraph"/>
              <w:spacing w:before="13"/>
              <w:ind w:right="54"/>
              <w:rPr>
                <w:sz w:val="16"/>
              </w:rPr>
            </w:pPr>
            <w:r>
              <w:rPr>
                <w:sz w:val="16"/>
              </w:rPr>
              <w:t>7.311</w:t>
            </w:r>
          </w:p>
        </w:tc>
        <w:tc>
          <w:tcPr>
            <w:tcW w:w="1080" w:type="dxa"/>
          </w:tcPr>
          <w:p w14:paraId="102066C2" w14:textId="77777777" w:rsidR="001442BB" w:rsidRDefault="005C7D6E">
            <w:pPr>
              <w:pStyle w:val="TableParagraph"/>
              <w:spacing w:before="13"/>
              <w:ind w:right="54"/>
              <w:rPr>
                <w:sz w:val="16"/>
              </w:rPr>
            </w:pPr>
            <w:r>
              <w:rPr>
                <w:sz w:val="16"/>
              </w:rPr>
              <w:t>12.704</w:t>
            </w:r>
          </w:p>
        </w:tc>
      </w:tr>
      <w:tr w:rsidR="001442BB" w14:paraId="102066C7" w14:textId="77777777">
        <w:trPr>
          <w:trHeight w:val="215"/>
        </w:trPr>
        <w:tc>
          <w:tcPr>
            <w:tcW w:w="6199" w:type="dxa"/>
          </w:tcPr>
          <w:p w14:paraId="102066C4" w14:textId="77777777" w:rsidR="001442BB" w:rsidRDefault="005C7D6E">
            <w:pPr>
              <w:pStyle w:val="TableParagraph"/>
              <w:spacing w:before="13" w:line="183" w:lineRule="exact"/>
              <w:ind w:left="129"/>
              <w:jc w:val="left"/>
              <w:rPr>
                <w:sz w:val="16"/>
              </w:rPr>
            </w:pPr>
            <w:r>
              <w:rPr>
                <w:sz w:val="16"/>
              </w:rPr>
              <w:t>Financiamentos</w:t>
            </w:r>
          </w:p>
        </w:tc>
        <w:tc>
          <w:tcPr>
            <w:tcW w:w="1200" w:type="dxa"/>
          </w:tcPr>
          <w:p w14:paraId="102066C5" w14:textId="77777777" w:rsidR="001442BB" w:rsidRDefault="005C7D6E">
            <w:pPr>
              <w:pStyle w:val="TableParagraph"/>
              <w:spacing w:before="13" w:line="183" w:lineRule="exact"/>
              <w:ind w:right="54"/>
              <w:rPr>
                <w:sz w:val="16"/>
              </w:rPr>
            </w:pPr>
            <w:r>
              <w:rPr>
                <w:sz w:val="16"/>
              </w:rPr>
              <w:t>1.583.077</w:t>
            </w:r>
          </w:p>
        </w:tc>
        <w:tc>
          <w:tcPr>
            <w:tcW w:w="1080" w:type="dxa"/>
          </w:tcPr>
          <w:p w14:paraId="102066C6" w14:textId="77777777" w:rsidR="001442BB" w:rsidRDefault="005C7D6E">
            <w:pPr>
              <w:pStyle w:val="TableParagraph"/>
              <w:spacing w:before="13" w:line="183" w:lineRule="exact"/>
              <w:ind w:right="54"/>
              <w:rPr>
                <w:sz w:val="16"/>
              </w:rPr>
            </w:pPr>
            <w:r>
              <w:rPr>
                <w:sz w:val="16"/>
              </w:rPr>
              <w:t>1.540.865</w:t>
            </w:r>
          </w:p>
        </w:tc>
      </w:tr>
      <w:tr w:rsidR="001442BB" w14:paraId="102066CB" w14:textId="77777777">
        <w:trPr>
          <w:trHeight w:val="217"/>
        </w:trPr>
        <w:tc>
          <w:tcPr>
            <w:tcW w:w="6199" w:type="dxa"/>
          </w:tcPr>
          <w:p w14:paraId="102066C8" w14:textId="77777777" w:rsidR="001442BB" w:rsidRDefault="005C7D6E">
            <w:pPr>
              <w:pStyle w:val="TableParagraph"/>
              <w:spacing w:before="15" w:line="183" w:lineRule="exact"/>
              <w:ind w:left="129"/>
              <w:jc w:val="left"/>
              <w:rPr>
                <w:sz w:val="16"/>
              </w:rPr>
            </w:pPr>
            <w:r>
              <w:rPr>
                <w:sz w:val="16"/>
              </w:rPr>
              <w:t>Financiamentos em Moedas Estrangeiras</w:t>
            </w:r>
          </w:p>
        </w:tc>
        <w:tc>
          <w:tcPr>
            <w:tcW w:w="1200" w:type="dxa"/>
          </w:tcPr>
          <w:p w14:paraId="102066C9" w14:textId="77777777" w:rsidR="001442BB" w:rsidRDefault="005C7D6E">
            <w:pPr>
              <w:pStyle w:val="TableParagraph"/>
              <w:spacing w:before="15" w:line="183" w:lineRule="exact"/>
              <w:ind w:right="54"/>
              <w:rPr>
                <w:sz w:val="16"/>
              </w:rPr>
            </w:pPr>
            <w:r>
              <w:rPr>
                <w:sz w:val="16"/>
              </w:rPr>
              <w:t>24.525</w:t>
            </w:r>
          </w:p>
        </w:tc>
        <w:tc>
          <w:tcPr>
            <w:tcW w:w="1080" w:type="dxa"/>
          </w:tcPr>
          <w:p w14:paraId="102066CA" w14:textId="77777777" w:rsidR="001442BB" w:rsidRDefault="005C7D6E">
            <w:pPr>
              <w:pStyle w:val="TableParagraph"/>
              <w:spacing w:before="15" w:line="183" w:lineRule="exact"/>
              <w:ind w:right="54"/>
              <w:rPr>
                <w:sz w:val="16"/>
              </w:rPr>
            </w:pPr>
            <w:r>
              <w:rPr>
                <w:sz w:val="16"/>
              </w:rPr>
              <w:t>10.616</w:t>
            </w:r>
          </w:p>
        </w:tc>
      </w:tr>
      <w:tr w:rsidR="001442BB" w14:paraId="102066CF" w14:textId="77777777">
        <w:trPr>
          <w:trHeight w:val="217"/>
        </w:trPr>
        <w:tc>
          <w:tcPr>
            <w:tcW w:w="6199" w:type="dxa"/>
          </w:tcPr>
          <w:p w14:paraId="102066CC" w14:textId="77777777" w:rsidR="001442BB" w:rsidRDefault="005C7D6E">
            <w:pPr>
              <w:pStyle w:val="TableParagraph"/>
              <w:spacing w:before="13"/>
              <w:ind w:left="129"/>
              <w:jc w:val="left"/>
              <w:rPr>
                <w:sz w:val="16"/>
              </w:rPr>
            </w:pPr>
            <w:r>
              <w:rPr>
                <w:sz w:val="16"/>
              </w:rPr>
              <w:t>Financiamentos Agroindustriais</w:t>
            </w:r>
          </w:p>
        </w:tc>
        <w:tc>
          <w:tcPr>
            <w:tcW w:w="1200" w:type="dxa"/>
          </w:tcPr>
          <w:p w14:paraId="102066CD" w14:textId="77777777" w:rsidR="001442BB" w:rsidRDefault="005C7D6E">
            <w:pPr>
              <w:pStyle w:val="TableParagraph"/>
              <w:spacing w:before="13"/>
              <w:ind w:right="54"/>
              <w:rPr>
                <w:sz w:val="16"/>
              </w:rPr>
            </w:pPr>
            <w:r>
              <w:rPr>
                <w:sz w:val="16"/>
              </w:rPr>
              <w:t>5.273</w:t>
            </w:r>
          </w:p>
        </w:tc>
        <w:tc>
          <w:tcPr>
            <w:tcW w:w="1080" w:type="dxa"/>
          </w:tcPr>
          <w:p w14:paraId="102066CE" w14:textId="77777777" w:rsidR="001442BB" w:rsidRDefault="005C7D6E">
            <w:pPr>
              <w:pStyle w:val="TableParagraph"/>
              <w:spacing w:before="13"/>
              <w:ind w:right="54"/>
              <w:rPr>
                <w:sz w:val="16"/>
              </w:rPr>
            </w:pPr>
            <w:r>
              <w:rPr>
                <w:sz w:val="16"/>
              </w:rPr>
              <w:t>5.965</w:t>
            </w:r>
          </w:p>
        </w:tc>
      </w:tr>
      <w:tr w:rsidR="001442BB" w14:paraId="102066D3" w14:textId="77777777">
        <w:trPr>
          <w:trHeight w:val="215"/>
        </w:trPr>
        <w:tc>
          <w:tcPr>
            <w:tcW w:w="6199" w:type="dxa"/>
          </w:tcPr>
          <w:p w14:paraId="102066D0" w14:textId="77777777" w:rsidR="001442BB" w:rsidRDefault="005C7D6E">
            <w:pPr>
              <w:pStyle w:val="TableParagraph"/>
              <w:spacing w:before="13" w:line="183" w:lineRule="exact"/>
              <w:ind w:left="129"/>
              <w:jc w:val="left"/>
              <w:rPr>
                <w:sz w:val="16"/>
              </w:rPr>
            </w:pPr>
            <w:r>
              <w:rPr>
                <w:sz w:val="16"/>
              </w:rPr>
              <w:t>Financiamentos Rurais</w:t>
            </w:r>
          </w:p>
        </w:tc>
        <w:tc>
          <w:tcPr>
            <w:tcW w:w="1200" w:type="dxa"/>
          </w:tcPr>
          <w:p w14:paraId="102066D1" w14:textId="77777777" w:rsidR="001442BB" w:rsidRDefault="005C7D6E">
            <w:pPr>
              <w:pStyle w:val="TableParagraph"/>
              <w:spacing w:before="13" w:line="183" w:lineRule="exact"/>
              <w:ind w:right="54"/>
              <w:rPr>
                <w:sz w:val="16"/>
              </w:rPr>
            </w:pPr>
            <w:r>
              <w:rPr>
                <w:sz w:val="16"/>
              </w:rPr>
              <w:t>1.162.224</w:t>
            </w:r>
          </w:p>
        </w:tc>
        <w:tc>
          <w:tcPr>
            <w:tcW w:w="1080" w:type="dxa"/>
          </w:tcPr>
          <w:p w14:paraId="102066D2" w14:textId="77777777" w:rsidR="001442BB" w:rsidRDefault="005C7D6E">
            <w:pPr>
              <w:pStyle w:val="TableParagraph"/>
              <w:spacing w:before="13" w:line="183" w:lineRule="exact"/>
              <w:ind w:right="54"/>
              <w:rPr>
                <w:sz w:val="16"/>
              </w:rPr>
            </w:pPr>
            <w:r>
              <w:rPr>
                <w:sz w:val="16"/>
              </w:rPr>
              <w:t>1.366.030</w:t>
            </w:r>
          </w:p>
        </w:tc>
      </w:tr>
      <w:tr w:rsidR="001442BB" w14:paraId="102066D7" w14:textId="77777777">
        <w:trPr>
          <w:trHeight w:val="217"/>
        </w:trPr>
        <w:tc>
          <w:tcPr>
            <w:tcW w:w="6199" w:type="dxa"/>
          </w:tcPr>
          <w:p w14:paraId="102066D4" w14:textId="77777777" w:rsidR="001442BB" w:rsidRDefault="005C7D6E">
            <w:pPr>
              <w:pStyle w:val="TableParagraph"/>
              <w:spacing w:before="13"/>
              <w:ind w:left="129"/>
              <w:jc w:val="left"/>
              <w:rPr>
                <w:sz w:val="16"/>
              </w:rPr>
            </w:pPr>
            <w:r>
              <w:rPr>
                <w:sz w:val="16"/>
              </w:rPr>
              <w:t>Financiamentos de Infraestrutura e Desenvolvimento</w:t>
            </w:r>
          </w:p>
        </w:tc>
        <w:tc>
          <w:tcPr>
            <w:tcW w:w="1200" w:type="dxa"/>
          </w:tcPr>
          <w:p w14:paraId="102066D5" w14:textId="77777777" w:rsidR="001442BB" w:rsidRDefault="005C7D6E">
            <w:pPr>
              <w:pStyle w:val="TableParagraph"/>
              <w:spacing w:before="13"/>
              <w:ind w:right="54"/>
              <w:rPr>
                <w:sz w:val="16"/>
              </w:rPr>
            </w:pPr>
            <w:r>
              <w:rPr>
                <w:sz w:val="16"/>
              </w:rPr>
              <w:t>1.880.707</w:t>
            </w:r>
          </w:p>
        </w:tc>
        <w:tc>
          <w:tcPr>
            <w:tcW w:w="1080" w:type="dxa"/>
          </w:tcPr>
          <w:p w14:paraId="102066D6" w14:textId="77777777" w:rsidR="001442BB" w:rsidRDefault="005C7D6E">
            <w:pPr>
              <w:pStyle w:val="TableParagraph"/>
              <w:spacing w:before="13"/>
              <w:ind w:right="54"/>
              <w:rPr>
                <w:sz w:val="16"/>
              </w:rPr>
            </w:pPr>
            <w:r>
              <w:rPr>
                <w:sz w:val="16"/>
              </w:rPr>
              <w:t>2.263.075</w:t>
            </w:r>
          </w:p>
        </w:tc>
      </w:tr>
      <w:tr w:rsidR="001442BB" w14:paraId="102066DB" w14:textId="77777777">
        <w:trPr>
          <w:trHeight w:val="215"/>
        </w:trPr>
        <w:tc>
          <w:tcPr>
            <w:tcW w:w="6199" w:type="dxa"/>
          </w:tcPr>
          <w:p w14:paraId="102066D8" w14:textId="77777777" w:rsidR="001442BB" w:rsidRDefault="005C7D6E">
            <w:pPr>
              <w:pStyle w:val="TableParagraph"/>
              <w:spacing w:before="10"/>
              <w:ind w:left="129"/>
              <w:jc w:val="left"/>
              <w:rPr>
                <w:b/>
                <w:sz w:val="16"/>
              </w:rPr>
            </w:pPr>
            <w:r>
              <w:rPr>
                <w:b/>
                <w:sz w:val="16"/>
              </w:rPr>
              <w:t>Subtotal de Operações de Crédito</w:t>
            </w:r>
          </w:p>
        </w:tc>
        <w:tc>
          <w:tcPr>
            <w:tcW w:w="1200" w:type="dxa"/>
          </w:tcPr>
          <w:p w14:paraId="102066D9" w14:textId="77777777" w:rsidR="001442BB" w:rsidRDefault="005C7D6E">
            <w:pPr>
              <w:pStyle w:val="TableParagraph"/>
              <w:spacing w:before="10"/>
              <w:ind w:right="54"/>
              <w:rPr>
                <w:b/>
                <w:sz w:val="16"/>
              </w:rPr>
            </w:pPr>
            <w:r>
              <w:rPr>
                <w:b/>
                <w:sz w:val="16"/>
              </w:rPr>
              <w:t>10.035.283</w:t>
            </w:r>
          </w:p>
        </w:tc>
        <w:tc>
          <w:tcPr>
            <w:tcW w:w="1080" w:type="dxa"/>
          </w:tcPr>
          <w:p w14:paraId="102066DA" w14:textId="77777777" w:rsidR="001442BB" w:rsidRDefault="005C7D6E">
            <w:pPr>
              <w:pStyle w:val="TableParagraph"/>
              <w:spacing w:before="10"/>
              <w:ind w:right="54"/>
              <w:rPr>
                <w:b/>
                <w:sz w:val="16"/>
              </w:rPr>
            </w:pPr>
            <w:r>
              <w:rPr>
                <w:b/>
                <w:sz w:val="16"/>
              </w:rPr>
              <w:t>9.659.746</w:t>
            </w:r>
          </w:p>
        </w:tc>
      </w:tr>
      <w:tr w:rsidR="001442BB" w14:paraId="102066DF" w14:textId="77777777">
        <w:trPr>
          <w:trHeight w:val="217"/>
        </w:trPr>
        <w:tc>
          <w:tcPr>
            <w:tcW w:w="6199" w:type="dxa"/>
          </w:tcPr>
          <w:p w14:paraId="102066DC" w14:textId="77777777" w:rsidR="001442BB" w:rsidRDefault="005C7D6E">
            <w:pPr>
              <w:pStyle w:val="TableParagraph"/>
              <w:spacing w:before="13"/>
              <w:ind w:left="129"/>
              <w:jc w:val="left"/>
              <w:rPr>
                <w:sz w:val="16"/>
              </w:rPr>
            </w:pPr>
            <w:r>
              <w:rPr>
                <w:sz w:val="16"/>
              </w:rPr>
              <w:t>Rendas a Receber de Adiantamentos Concedidos</w:t>
            </w:r>
          </w:p>
        </w:tc>
        <w:tc>
          <w:tcPr>
            <w:tcW w:w="1200" w:type="dxa"/>
          </w:tcPr>
          <w:p w14:paraId="102066DD" w14:textId="77777777" w:rsidR="001442BB" w:rsidRDefault="005C7D6E">
            <w:pPr>
              <w:pStyle w:val="TableParagraph"/>
              <w:spacing w:before="13"/>
              <w:ind w:right="54"/>
              <w:rPr>
                <w:sz w:val="16"/>
              </w:rPr>
            </w:pPr>
            <w:r>
              <w:rPr>
                <w:sz w:val="16"/>
              </w:rPr>
              <w:t>13.602</w:t>
            </w:r>
          </w:p>
        </w:tc>
        <w:tc>
          <w:tcPr>
            <w:tcW w:w="1080" w:type="dxa"/>
          </w:tcPr>
          <w:p w14:paraId="102066DE" w14:textId="77777777" w:rsidR="001442BB" w:rsidRDefault="005C7D6E">
            <w:pPr>
              <w:pStyle w:val="TableParagraph"/>
              <w:spacing w:before="13"/>
              <w:ind w:right="54"/>
              <w:rPr>
                <w:sz w:val="16"/>
              </w:rPr>
            </w:pPr>
            <w:r>
              <w:rPr>
                <w:sz w:val="16"/>
              </w:rPr>
              <w:t>11.787</w:t>
            </w:r>
          </w:p>
        </w:tc>
      </w:tr>
      <w:tr w:rsidR="001442BB" w14:paraId="102066E3" w14:textId="77777777">
        <w:trPr>
          <w:trHeight w:val="217"/>
        </w:trPr>
        <w:tc>
          <w:tcPr>
            <w:tcW w:w="6199" w:type="dxa"/>
          </w:tcPr>
          <w:p w14:paraId="102066E0" w14:textId="77777777" w:rsidR="001442BB" w:rsidRDefault="005C7D6E">
            <w:pPr>
              <w:pStyle w:val="TableParagraph"/>
              <w:spacing w:before="13"/>
              <w:ind w:left="129"/>
              <w:jc w:val="left"/>
              <w:rPr>
                <w:sz w:val="16"/>
              </w:rPr>
            </w:pPr>
            <w:r>
              <w:rPr>
                <w:sz w:val="16"/>
              </w:rPr>
              <w:t>Devedores por Compra de Valores e Bens</w:t>
            </w:r>
          </w:p>
        </w:tc>
        <w:tc>
          <w:tcPr>
            <w:tcW w:w="1200" w:type="dxa"/>
          </w:tcPr>
          <w:p w14:paraId="102066E1" w14:textId="77777777" w:rsidR="001442BB" w:rsidRDefault="005C7D6E">
            <w:pPr>
              <w:pStyle w:val="TableParagraph"/>
              <w:spacing w:before="13"/>
              <w:ind w:right="54"/>
              <w:rPr>
                <w:sz w:val="16"/>
              </w:rPr>
            </w:pPr>
            <w:r>
              <w:rPr>
                <w:sz w:val="16"/>
              </w:rPr>
              <w:t>15.894</w:t>
            </w:r>
          </w:p>
        </w:tc>
        <w:tc>
          <w:tcPr>
            <w:tcW w:w="1080" w:type="dxa"/>
          </w:tcPr>
          <w:p w14:paraId="102066E2" w14:textId="77777777" w:rsidR="001442BB" w:rsidRDefault="005C7D6E">
            <w:pPr>
              <w:pStyle w:val="TableParagraph"/>
              <w:spacing w:before="13"/>
              <w:ind w:right="54"/>
              <w:rPr>
                <w:sz w:val="16"/>
              </w:rPr>
            </w:pPr>
            <w:r>
              <w:rPr>
                <w:sz w:val="16"/>
              </w:rPr>
              <w:t>662</w:t>
            </w:r>
          </w:p>
        </w:tc>
      </w:tr>
      <w:tr w:rsidR="001442BB" w14:paraId="102066E7" w14:textId="77777777">
        <w:trPr>
          <w:trHeight w:val="215"/>
        </w:trPr>
        <w:tc>
          <w:tcPr>
            <w:tcW w:w="6199" w:type="dxa"/>
          </w:tcPr>
          <w:p w14:paraId="102066E4" w14:textId="77777777" w:rsidR="001442BB" w:rsidRDefault="005C7D6E">
            <w:pPr>
              <w:pStyle w:val="TableParagraph"/>
              <w:spacing w:before="13" w:line="183" w:lineRule="exact"/>
              <w:ind w:left="129"/>
              <w:jc w:val="left"/>
              <w:rPr>
                <w:sz w:val="16"/>
              </w:rPr>
            </w:pPr>
            <w:r>
              <w:rPr>
                <w:sz w:val="16"/>
              </w:rPr>
              <w:t>Títulos e Créditos a Receber (Nota 10.d)</w:t>
            </w:r>
          </w:p>
        </w:tc>
        <w:tc>
          <w:tcPr>
            <w:tcW w:w="1200" w:type="dxa"/>
          </w:tcPr>
          <w:p w14:paraId="102066E5" w14:textId="77777777" w:rsidR="001442BB" w:rsidRDefault="005C7D6E">
            <w:pPr>
              <w:pStyle w:val="TableParagraph"/>
              <w:spacing w:before="13" w:line="183" w:lineRule="exact"/>
              <w:ind w:right="54"/>
              <w:rPr>
                <w:sz w:val="16"/>
              </w:rPr>
            </w:pPr>
            <w:r>
              <w:rPr>
                <w:sz w:val="16"/>
              </w:rPr>
              <w:t>51.174</w:t>
            </w:r>
          </w:p>
        </w:tc>
        <w:tc>
          <w:tcPr>
            <w:tcW w:w="1080" w:type="dxa"/>
          </w:tcPr>
          <w:p w14:paraId="102066E6" w14:textId="77777777" w:rsidR="001442BB" w:rsidRDefault="005C7D6E">
            <w:pPr>
              <w:pStyle w:val="TableParagraph"/>
              <w:spacing w:before="13" w:line="183" w:lineRule="exact"/>
              <w:ind w:right="54"/>
              <w:rPr>
                <w:sz w:val="16"/>
              </w:rPr>
            </w:pPr>
            <w:r>
              <w:rPr>
                <w:sz w:val="16"/>
              </w:rPr>
              <w:t>51.269</w:t>
            </w:r>
          </w:p>
        </w:tc>
      </w:tr>
      <w:tr w:rsidR="001442BB" w14:paraId="102066EB" w14:textId="77777777">
        <w:trPr>
          <w:trHeight w:val="217"/>
        </w:trPr>
        <w:tc>
          <w:tcPr>
            <w:tcW w:w="6199" w:type="dxa"/>
          </w:tcPr>
          <w:p w14:paraId="102066E8" w14:textId="77777777" w:rsidR="001442BB" w:rsidRDefault="005C7D6E">
            <w:pPr>
              <w:pStyle w:val="TableParagraph"/>
              <w:spacing w:before="13"/>
              <w:ind w:left="129"/>
              <w:jc w:val="left"/>
              <w:rPr>
                <w:sz w:val="16"/>
              </w:rPr>
            </w:pPr>
            <w:r>
              <w:rPr>
                <w:sz w:val="16"/>
              </w:rPr>
              <w:t xml:space="preserve">Adiantamentos sobre Contratos de Câmbio </w:t>
            </w:r>
            <w:r>
              <w:rPr>
                <w:position w:val="5"/>
                <w:sz w:val="9"/>
              </w:rPr>
              <w:t xml:space="preserve">(1) </w:t>
            </w:r>
            <w:r>
              <w:rPr>
                <w:sz w:val="16"/>
              </w:rPr>
              <w:t>(Nota 11.a)</w:t>
            </w:r>
          </w:p>
        </w:tc>
        <w:tc>
          <w:tcPr>
            <w:tcW w:w="1200" w:type="dxa"/>
          </w:tcPr>
          <w:p w14:paraId="102066E9" w14:textId="77777777" w:rsidR="001442BB" w:rsidRDefault="005C7D6E">
            <w:pPr>
              <w:pStyle w:val="TableParagraph"/>
              <w:spacing w:before="13"/>
              <w:ind w:right="54"/>
              <w:rPr>
                <w:sz w:val="16"/>
              </w:rPr>
            </w:pPr>
            <w:r>
              <w:rPr>
                <w:sz w:val="16"/>
              </w:rPr>
              <w:t>822.730</w:t>
            </w:r>
          </w:p>
        </w:tc>
        <w:tc>
          <w:tcPr>
            <w:tcW w:w="1080" w:type="dxa"/>
          </w:tcPr>
          <w:p w14:paraId="102066EA" w14:textId="77777777" w:rsidR="001442BB" w:rsidRDefault="005C7D6E">
            <w:pPr>
              <w:pStyle w:val="TableParagraph"/>
              <w:spacing w:before="13"/>
              <w:ind w:right="54"/>
              <w:rPr>
                <w:sz w:val="16"/>
              </w:rPr>
            </w:pPr>
            <w:r>
              <w:rPr>
                <w:sz w:val="16"/>
              </w:rPr>
              <w:t>819.866</w:t>
            </w:r>
          </w:p>
        </w:tc>
      </w:tr>
      <w:tr w:rsidR="001442BB" w14:paraId="102066EF" w14:textId="77777777">
        <w:trPr>
          <w:trHeight w:val="215"/>
        </w:trPr>
        <w:tc>
          <w:tcPr>
            <w:tcW w:w="6199" w:type="dxa"/>
          </w:tcPr>
          <w:p w14:paraId="102066EC" w14:textId="77777777" w:rsidR="001442BB" w:rsidRDefault="005C7D6E">
            <w:pPr>
              <w:pStyle w:val="TableParagraph"/>
              <w:spacing w:before="10"/>
              <w:ind w:left="129"/>
              <w:jc w:val="left"/>
              <w:rPr>
                <w:b/>
                <w:sz w:val="16"/>
              </w:rPr>
            </w:pPr>
            <w:r>
              <w:rPr>
                <w:b/>
                <w:sz w:val="16"/>
              </w:rPr>
              <w:t>Subtotal de Outras Rubricas com Características de Crédito</w:t>
            </w:r>
          </w:p>
        </w:tc>
        <w:tc>
          <w:tcPr>
            <w:tcW w:w="1200" w:type="dxa"/>
          </w:tcPr>
          <w:p w14:paraId="102066ED" w14:textId="77777777" w:rsidR="001442BB" w:rsidRDefault="005C7D6E">
            <w:pPr>
              <w:pStyle w:val="TableParagraph"/>
              <w:spacing w:before="10"/>
              <w:ind w:right="54"/>
              <w:rPr>
                <w:b/>
                <w:sz w:val="16"/>
              </w:rPr>
            </w:pPr>
            <w:r>
              <w:rPr>
                <w:b/>
                <w:sz w:val="16"/>
              </w:rPr>
              <w:t>903.400</w:t>
            </w:r>
          </w:p>
        </w:tc>
        <w:tc>
          <w:tcPr>
            <w:tcW w:w="1080" w:type="dxa"/>
          </w:tcPr>
          <w:p w14:paraId="102066EE" w14:textId="77777777" w:rsidR="001442BB" w:rsidRDefault="005C7D6E">
            <w:pPr>
              <w:pStyle w:val="TableParagraph"/>
              <w:spacing w:before="10"/>
              <w:ind w:right="54"/>
              <w:rPr>
                <w:b/>
                <w:sz w:val="16"/>
              </w:rPr>
            </w:pPr>
            <w:r>
              <w:rPr>
                <w:b/>
                <w:sz w:val="16"/>
              </w:rPr>
              <w:t>883.584</w:t>
            </w:r>
          </w:p>
        </w:tc>
      </w:tr>
      <w:tr w:rsidR="001442BB" w14:paraId="102066F3" w14:textId="77777777">
        <w:trPr>
          <w:trHeight w:val="217"/>
        </w:trPr>
        <w:tc>
          <w:tcPr>
            <w:tcW w:w="6199" w:type="dxa"/>
          </w:tcPr>
          <w:p w14:paraId="102066F0" w14:textId="77777777" w:rsidR="001442BB" w:rsidRDefault="005C7D6E">
            <w:pPr>
              <w:pStyle w:val="TableParagraph"/>
              <w:spacing w:before="10"/>
              <w:ind w:left="129"/>
              <w:jc w:val="left"/>
              <w:rPr>
                <w:b/>
                <w:sz w:val="16"/>
              </w:rPr>
            </w:pPr>
            <w:r>
              <w:rPr>
                <w:b/>
                <w:sz w:val="16"/>
              </w:rPr>
              <w:t>Total</w:t>
            </w:r>
          </w:p>
        </w:tc>
        <w:tc>
          <w:tcPr>
            <w:tcW w:w="1200" w:type="dxa"/>
          </w:tcPr>
          <w:p w14:paraId="102066F1" w14:textId="77777777" w:rsidR="001442BB" w:rsidRDefault="005C7D6E">
            <w:pPr>
              <w:pStyle w:val="TableParagraph"/>
              <w:spacing w:before="10"/>
              <w:ind w:right="54"/>
              <w:rPr>
                <w:b/>
                <w:sz w:val="16"/>
              </w:rPr>
            </w:pPr>
            <w:r>
              <w:rPr>
                <w:b/>
                <w:sz w:val="16"/>
              </w:rPr>
              <w:t>10.938.683</w:t>
            </w:r>
          </w:p>
        </w:tc>
        <w:tc>
          <w:tcPr>
            <w:tcW w:w="1080" w:type="dxa"/>
          </w:tcPr>
          <w:p w14:paraId="102066F2" w14:textId="77777777" w:rsidR="001442BB" w:rsidRDefault="005C7D6E">
            <w:pPr>
              <w:pStyle w:val="TableParagraph"/>
              <w:spacing w:before="10"/>
              <w:ind w:right="54"/>
              <w:rPr>
                <w:b/>
                <w:sz w:val="16"/>
              </w:rPr>
            </w:pPr>
            <w:r>
              <w:rPr>
                <w:b/>
                <w:sz w:val="16"/>
              </w:rPr>
              <w:t>10.543.330</w:t>
            </w:r>
          </w:p>
        </w:tc>
      </w:tr>
    </w:tbl>
    <w:p w14:paraId="102066F4" w14:textId="77777777" w:rsidR="001442BB" w:rsidRDefault="005C7D6E">
      <w:pPr>
        <w:ind w:left="299"/>
        <w:rPr>
          <w:sz w:val="14"/>
        </w:rPr>
      </w:pPr>
      <w:r>
        <w:rPr>
          <w:position w:val="5"/>
          <w:sz w:val="9"/>
        </w:rPr>
        <w:t>(1</w:t>
      </w:r>
      <w:r>
        <w:rPr>
          <w:position w:val="5"/>
          <w:sz w:val="8"/>
        </w:rPr>
        <w:t xml:space="preserve">) </w:t>
      </w:r>
      <w:r>
        <w:rPr>
          <w:sz w:val="14"/>
        </w:rPr>
        <w:t>Contas classificadas como “Outras Obrigações/Carteira de Câmbio”.</w:t>
      </w:r>
    </w:p>
    <w:p w14:paraId="102066F5" w14:textId="77777777" w:rsidR="001442BB" w:rsidRDefault="001442BB">
      <w:pPr>
        <w:pStyle w:val="Corpodetexto"/>
        <w:spacing w:before="8"/>
        <w:rPr>
          <w:sz w:val="19"/>
        </w:rPr>
      </w:pPr>
    </w:p>
    <w:p w14:paraId="102066F6" w14:textId="77777777" w:rsidR="001442BB" w:rsidRDefault="005C7D6E">
      <w:pPr>
        <w:pStyle w:val="Ttulo6"/>
        <w:numPr>
          <w:ilvl w:val="1"/>
          <w:numId w:val="35"/>
        </w:numPr>
        <w:tabs>
          <w:tab w:val="left" w:pos="576"/>
        </w:tabs>
        <w:ind w:left="575"/>
      </w:pPr>
      <w:r>
        <w:t>Receitas de Operações de</w:t>
      </w:r>
      <w:r>
        <w:rPr>
          <w:spacing w:val="-5"/>
        </w:rPr>
        <w:t xml:space="preserve"> </w:t>
      </w:r>
      <w:r>
        <w:t>Crédito</w:t>
      </w:r>
    </w:p>
    <w:p w14:paraId="102066F7" w14:textId="77777777" w:rsidR="001442BB" w:rsidRDefault="001442BB">
      <w:pPr>
        <w:pStyle w:val="Corpodetexto"/>
        <w:spacing w:before="6"/>
        <w:rPr>
          <w:b/>
        </w:rPr>
      </w:pPr>
    </w:p>
    <w:tbl>
      <w:tblPr>
        <w:tblStyle w:val="TableNormal"/>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1"/>
        <w:gridCol w:w="1274"/>
        <w:gridCol w:w="1135"/>
        <w:gridCol w:w="1214"/>
      </w:tblGrid>
      <w:tr w:rsidR="001442BB" w14:paraId="102066FE" w14:textId="77777777">
        <w:trPr>
          <w:trHeight w:val="366"/>
        </w:trPr>
        <w:tc>
          <w:tcPr>
            <w:tcW w:w="5491" w:type="dxa"/>
          </w:tcPr>
          <w:p w14:paraId="102066F8" w14:textId="77777777" w:rsidR="001442BB" w:rsidRDefault="005C7D6E">
            <w:pPr>
              <w:pStyle w:val="TableParagraph"/>
              <w:spacing w:before="85"/>
              <w:ind w:left="71"/>
              <w:jc w:val="left"/>
              <w:rPr>
                <w:b/>
                <w:sz w:val="16"/>
              </w:rPr>
            </w:pPr>
            <w:r>
              <w:rPr>
                <w:b/>
                <w:sz w:val="16"/>
              </w:rPr>
              <w:t>Especificação</w:t>
            </w:r>
          </w:p>
        </w:tc>
        <w:tc>
          <w:tcPr>
            <w:tcW w:w="1274" w:type="dxa"/>
          </w:tcPr>
          <w:p w14:paraId="102066F9" w14:textId="77777777" w:rsidR="001442BB" w:rsidRDefault="005C7D6E">
            <w:pPr>
              <w:pStyle w:val="TableParagraph"/>
              <w:spacing w:before="85"/>
              <w:ind w:right="87"/>
              <w:rPr>
                <w:b/>
                <w:sz w:val="16"/>
              </w:rPr>
            </w:pPr>
            <w:r>
              <w:rPr>
                <w:b/>
                <w:sz w:val="16"/>
              </w:rPr>
              <w:t>2º sem/2019</w:t>
            </w:r>
          </w:p>
        </w:tc>
        <w:tc>
          <w:tcPr>
            <w:tcW w:w="1135" w:type="dxa"/>
          </w:tcPr>
          <w:p w14:paraId="102066FA" w14:textId="77777777" w:rsidR="001442BB" w:rsidRDefault="005C7D6E">
            <w:pPr>
              <w:pStyle w:val="TableParagraph"/>
              <w:spacing w:line="177" w:lineRule="exact"/>
              <w:ind w:left="312"/>
              <w:jc w:val="left"/>
              <w:rPr>
                <w:b/>
                <w:sz w:val="16"/>
              </w:rPr>
            </w:pPr>
            <w:r>
              <w:rPr>
                <w:b/>
                <w:sz w:val="16"/>
              </w:rPr>
              <w:t>01.01 a</w:t>
            </w:r>
          </w:p>
          <w:p w14:paraId="102066FB" w14:textId="77777777" w:rsidR="001442BB" w:rsidRDefault="005C7D6E">
            <w:pPr>
              <w:pStyle w:val="TableParagraph"/>
              <w:spacing w:line="170" w:lineRule="exact"/>
              <w:ind w:left="180"/>
              <w:jc w:val="left"/>
              <w:rPr>
                <w:b/>
                <w:sz w:val="16"/>
              </w:rPr>
            </w:pPr>
            <w:r>
              <w:rPr>
                <w:b/>
                <w:sz w:val="16"/>
              </w:rPr>
              <w:t>31.12.2019</w:t>
            </w:r>
          </w:p>
        </w:tc>
        <w:tc>
          <w:tcPr>
            <w:tcW w:w="1214" w:type="dxa"/>
          </w:tcPr>
          <w:p w14:paraId="102066FC" w14:textId="77777777" w:rsidR="001442BB" w:rsidRDefault="005C7D6E">
            <w:pPr>
              <w:pStyle w:val="TableParagraph"/>
              <w:spacing w:line="177" w:lineRule="exact"/>
              <w:ind w:left="353"/>
              <w:jc w:val="left"/>
              <w:rPr>
                <w:b/>
                <w:sz w:val="16"/>
              </w:rPr>
            </w:pPr>
            <w:r>
              <w:rPr>
                <w:b/>
                <w:sz w:val="16"/>
              </w:rPr>
              <w:t>01.01 a</w:t>
            </w:r>
          </w:p>
          <w:p w14:paraId="102066FD" w14:textId="77777777" w:rsidR="001442BB" w:rsidRDefault="005C7D6E">
            <w:pPr>
              <w:pStyle w:val="TableParagraph"/>
              <w:spacing w:line="170" w:lineRule="exact"/>
              <w:ind w:left="221"/>
              <w:jc w:val="left"/>
              <w:rPr>
                <w:b/>
                <w:sz w:val="16"/>
              </w:rPr>
            </w:pPr>
            <w:r>
              <w:rPr>
                <w:b/>
                <w:sz w:val="16"/>
              </w:rPr>
              <w:t>31.12.2018</w:t>
            </w:r>
          </w:p>
        </w:tc>
      </w:tr>
      <w:tr w:rsidR="001442BB" w14:paraId="10206703" w14:textId="77777777">
        <w:trPr>
          <w:trHeight w:val="184"/>
        </w:trPr>
        <w:tc>
          <w:tcPr>
            <w:tcW w:w="5491" w:type="dxa"/>
          </w:tcPr>
          <w:p w14:paraId="102066FF" w14:textId="77777777" w:rsidR="001442BB" w:rsidRDefault="005C7D6E">
            <w:pPr>
              <w:pStyle w:val="TableParagraph"/>
              <w:spacing w:line="164" w:lineRule="exact"/>
              <w:ind w:left="220"/>
              <w:jc w:val="left"/>
              <w:rPr>
                <w:sz w:val="16"/>
              </w:rPr>
            </w:pPr>
            <w:r>
              <w:rPr>
                <w:sz w:val="16"/>
              </w:rPr>
              <w:t>Empréstimos e Títulos Descontados</w:t>
            </w:r>
          </w:p>
        </w:tc>
        <w:tc>
          <w:tcPr>
            <w:tcW w:w="1274" w:type="dxa"/>
          </w:tcPr>
          <w:p w14:paraId="10206700" w14:textId="77777777" w:rsidR="001442BB" w:rsidRDefault="005C7D6E">
            <w:pPr>
              <w:pStyle w:val="TableParagraph"/>
              <w:spacing w:line="164" w:lineRule="exact"/>
              <w:ind w:right="56"/>
              <w:rPr>
                <w:sz w:val="16"/>
              </w:rPr>
            </w:pPr>
            <w:r>
              <w:rPr>
                <w:sz w:val="16"/>
              </w:rPr>
              <w:t>593.654</w:t>
            </w:r>
          </w:p>
        </w:tc>
        <w:tc>
          <w:tcPr>
            <w:tcW w:w="1135" w:type="dxa"/>
          </w:tcPr>
          <w:p w14:paraId="10206701" w14:textId="77777777" w:rsidR="001442BB" w:rsidRDefault="005C7D6E">
            <w:pPr>
              <w:pStyle w:val="TableParagraph"/>
              <w:spacing w:line="164" w:lineRule="exact"/>
              <w:ind w:right="56"/>
              <w:rPr>
                <w:sz w:val="16"/>
              </w:rPr>
            </w:pPr>
            <w:r>
              <w:rPr>
                <w:sz w:val="16"/>
              </w:rPr>
              <w:t>1.132.575</w:t>
            </w:r>
          </w:p>
        </w:tc>
        <w:tc>
          <w:tcPr>
            <w:tcW w:w="1214" w:type="dxa"/>
          </w:tcPr>
          <w:p w14:paraId="10206702" w14:textId="77777777" w:rsidR="001442BB" w:rsidRDefault="005C7D6E">
            <w:pPr>
              <w:pStyle w:val="TableParagraph"/>
              <w:spacing w:line="164" w:lineRule="exact"/>
              <w:ind w:right="53"/>
              <w:rPr>
                <w:sz w:val="16"/>
              </w:rPr>
            </w:pPr>
            <w:r>
              <w:rPr>
                <w:sz w:val="16"/>
              </w:rPr>
              <w:t>869.288</w:t>
            </w:r>
          </w:p>
        </w:tc>
      </w:tr>
      <w:tr w:rsidR="001442BB" w14:paraId="10206708" w14:textId="77777777">
        <w:trPr>
          <w:trHeight w:val="184"/>
        </w:trPr>
        <w:tc>
          <w:tcPr>
            <w:tcW w:w="5491" w:type="dxa"/>
          </w:tcPr>
          <w:p w14:paraId="10206704" w14:textId="77777777" w:rsidR="001442BB" w:rsidRDefault="005C7D6E">
            <w:pPr>
              <w:pStyle w:val="TableParagraph"/>
              <w:spacing w:line="164" w:lineRule="exact"/>
              <w:ind w:left="220"/>
              <w:jc w:val="left"/>
              <w:rPr>
                <w:sz w:val="16"/>
              </w:rPr>
            </w:pPr>
            <w:r>
              <w:rPr>
                <w:sz w:val="16"/>
              </w:rPr>
              <w:t>Financiamentos</w:t>
            </w:r>
          </w:p>
        </w:tc>
        <w:tc>
          <w:tcPr>
            <w:tcW w:w="1274" w:type="dxa"/>
          </w:tcPr>
          <w:p w14:paraId="10206705" w14:textId="77777777" w:rsidR="001442BB" w:rsidRDefault="005C7D6E">
            <w:pPr>
              <w:pStyle w:val="TableParagraph"/>
              <w:spacing w:line="164" w:lineRule="exact"/>
              <w:ind w:right="56"/>
              <w:rPr>
                <w:sz w:val="16"/>
              </w:rPr>
            </w:pPr>
            <w:r>
              <w:rPr>
                <w:sz w:val="16"/>
              </w:rPr>
              <w:t>214.638</w:t>
            </w:r>
          </w:p>
        </w:tc>
        <w:tc>
          <w:tcPr>
            <w:tcW w:w="1135" w:type="dxa"/>
          </w:tcPr>
          <w:p w14:paraId="10206706" w14:textId="77777777" w:rsidR="001442BB" w:rsidRDefault="005C7D6E">
            <w:pPr>
              <w:pStyle w:val="TableParagraph"/>
              <w:spacing w:line="164" w:lineRule="exact"/>
              <w:ind w:right="56"/>
              <w:rPr>
                <w:sz w:val="16"/>
              </w:rPr>
            </w:pPr>
            <w:r>
              <w:rPr>
                <w:sz w:val="16"/>
              </w:rPr>
              <w:t>425.489</w:t>
            </w:r>
          </w:p>
        </w:tc>
        <w:tc>
          <w:tcPr>
            <w:tcW w:w="1214" w:type="dxa"/>
          </w:tcPr>
          <w:p w14:paraId="10206707" w14:textId="77777777" w:rsidR="001442BB" w:rsidRDefault="005C7D6E">
            <w:pPr>
              <w:pStyle w:val="TableParagraph"/>
              <w:spacing w:line="164" w:lineRule="exact"/>
              <w:ind w:right="53"/>
              <w:rPr>
                <w:sz w:val="16"/>
              </w:rPr>
            </w:pPr>
            <w:r>
              <w:rPr>
                <w:sz w:val="16"/>
              </w:rPr>
              <w:t>541.072</w:t>
            </w:r>
          </w:p>
        </w:tc>
      </w:tr>
      <w:tr w:rsidR="001442BB" w14:paraId="1020670D" w14:textId="77777777">
        <w:trPr>
          <w:trHeight w:val="184"/>
        </w:trPr>
        <w:tc>
          <w:tcPr>
            <w:tcW w:w="5491" w:type="dxa"/>
          </w:tcPr>
          <w:p w14:paraId="10206709" w14:textId="77777777" w:rsidR="001442BB" w:rsidRDefault="005C7D6E">
            <w:pPr>
              <w:pStyle w:val="TableParagraph"/>
              <w:spacing w:line="164" w:lineRule="exact"/>
              <w:ind w:left="220"/>
              <w:jc w:val="left"/>
              <w:rPr>
                <w:sz w:val="16"/>
              </w:rPr>
            </w:pPr>
            <w:r>
              <w:rPr>
                <w:sz w:val="16"/>
              </w:rPr>
              <w:t>Financiamentos Agroindustriais</w:t>
            </w:r>
          </w:p>
        </w:tc>
        <w:tc>
          <w:tcPr>
            <w:tcW w:w="1274" w:type="dxa"/>
          </w:tcPr>
          <w:p w14:paraId="1020670A" w14:textId="77777777" w:rsidR="001442BB" w:rsidRDefault="005C7D6E">
            <w:pPr>
              <w:pStyle w:val="TableParagraph"/>
              <w:spacing w:line="164" w:lineRule="exact"/>
              <w:ind w:right="56"/>
              <w:rPr>
                <w:sz w:val="16"/>
              </w:rPr>
            </w:pPr>
            <w:r>
              <w:rPr>
                <w:sz w:val="16"/>
              </w:rPr>
              <w:t>456</w:t>
            </w:r>
          </w:p>
        </w:tc>
        <w:tc>
          <w:tcPr>
            <w:tcW w:w="1135" w:type="dxa"/>
          </w:tcPr>
          <w:p w14:paraId="1020670B" w14:textId="77777777" w:rsidR="001442BB" w:rsidRDefault="005C7D6E">
            <w:pPr>
              <w:pStyle w:val="TableParagraph"/>
              <w:spacing w:line="164" w:lineRule="exact"/>
              <w:ind w:right="56"/>
              <w:rPr>
                <w:sz w:val="16"/>
              </w:rPr>
            </w:pPr>
            <w:r>
              <w:rPr>
                <w:sz w:val="16"/>
              </w:rPr>
              <w:t>964</w:t>
            </w:r>
          </w:p>
        </w:tc>
        <w:tc>
          <w:tcPr>
            <w:tcW w:w="1214" w:type="dxa"/>
          </w:tcPr>
          <w:p w14:paraId="1020670C" w14:textId="77777777" w:rsidR="001442BB" w:rsidRDefault="005C7D6E">
            <w:pPr>
              <w:pStyle w:val="TableParagraph"/>
              <w:spacing w:line="164" w:lineRule="exact"/>
              <w:ind w:right="53"/>
              <w:rPr>
                <w:sz w:val="16"/>
              </w:rPr>
            </w:pPr>
            <w:r>
              <w:rPr>
                <w:sz w:val="16"/>
              </w:rPr>
              <w:t>564</w:t>
            </w:r>
          </w:p>
        </w:tc>
      </w:tr>
      <w:tr w:rsidR="001442BB" w14:paraId="10206712" w14:textId="77777777">
        <w:trPr>
          <w:trHeight w:val="181"/>
        </w:trPr>
        <w:tc>
          <w:tcPr>
            <w:tcW w:w="5491" w:type="dxa"/>
          </w:tcPr>
          <w:p w14:paraId="1020670E" w14:textId="77777777" w:rsidR="001442BB" w:rsidRDefault="005C7D6E">
            <w:pPr>
              <w:pStyle w:val="TableParagraph"/>
              <w:spacing w:line="162" w:lineRule="exact"/>
              <w:ind w:left="220"/>
              <w:jc w:val="left"/>
              <w:rPr>
                <w:sz w:val="16"/>
              </w:rPr>
            </w:pPr>
            <w:r>
              <w:rPr>
                <w:sz w:val="16"/>
              </w:rPr>
              <w:t>Financiamentos Rurais</w:t>
            </w:r>
          </w:p>
        </w:tc>
        <w:tc>
          <w:tcPr>
            <w:tcW w:w="1274" w:type="dxa"/>
          </w:tcPr>
          <w:p w14:paraId="1020670F" w14:textId="77777777" w:rsidR="001442BB" w:rsidRDefault="005C7D6E">
            <w:pPr>
              <w:pStyle w:val="TableParagraph"/>
              <w:spacing w:line="162" w:lineRule="exact"/>
              <w:ind w:right="56"/>
              <w:rPr>
                <w:sz w:val="16"/>
              </w:rPr>
            </w:pPr>
            <w:r>
              <w:rPr>
                <w:sz w:val="16"/>
              </w:rPr>
              <w:t>313.546</w:t>
            </w:r>
          </w:p>
        </w:tc>
        <w:tc>
          <w:tcPr>
            <w:tcW w:w="1135" w:type="dxa"/>
          </w:tcPr>
          <w:p w14:paraId="10206710" w14:textId="77777777" w:rsidR="001442BB" w:rsidRDefault="005C7D6E">
            <w:pPr>
              <w:pStyle w:val="TableParagraph"/>
              <w:spacing w:line="162" w:lineRule="exact"/>
              <w:ind w:right="56"/>
              <w:rPr>
                <w:sz w:val="16"/>
              </w:rPr>
            </w:pPr>
            <w:r>
              <w:rPr>
                <w:sz w:val="16"/>
              </w:rPr>
              <w:t>645.155</w:t>
            </w:r>
          </w:p>
        </w:tc>
        <w:tc>
          <w:tcPr>
            <w:tcW w:w="1214" w:type="dxa"/>
          </w:tcPr>
          <w:p w14:paraId="10206711" w14:textId="77777777" w:rsidR="001442BB" w:rsidRDefault="005C7D6E">
            <w:pPr>
              <w:pStyle w:val="TableParagraph"/>
              <w:spacing w:line="162" w:lineRule="exact"/>
              <w:ind w:right="53"/>
              <w:rPr>
                <w:sz w:val="16"/>
              </w:rPr>
            </w:pPr>
            <w:r>
              <w:rPr>
                <w:sz w:val="16"/>
              </w:rPr>
              <w:t>234.606</w:t>
            </w:r>
          </w:p>
        </w:tc>
      </w:tr>
      <w:tr w:rsidR="001442BB" w14:paraId="10206717" w14:textId="77777777">
        <w:trPr>
          <w:trHeight w:val="184"/>
        </w:trPr>
        <w:tc>
          <w:tcPr>
            <w:tcW w:w="5491" w:type="dxa"/>
          </w:tcPr>
          <w:p w14:paraId="10206713" w14:textId="77777777" w:rsidR="001442BB" w:rsidRDefault="005C7D6E">
            <w:pPr>
              <w:pStyle w:val="TableParagraph"/>
              <w:spacing w:line="164" w:lineRule="exact"/>
              <w:ind w:left="220"/>
              <w:jc w:val="left"/>
              <w:rPr>
                <w:sz w:val="16"/>
              </w:rPr>
            </w:pPr>
            <w:r>
              <w:rPr>
                <w:sz w:val="16"/>
              </w:rPr>
              <w:t>Recuperação de Créditos Baixados como Prejuízo</w:t>
            </w:r>
          </w:p>
        </w:tc>
        <w:tc>
          <w:tcPr>
            <w:tcW w:w="1274" w:type="dxa"/>
          </w:tcPr>
          <w:p w14:paraId="10206714" w14:textId="77777777" w:rsidR="001442BB" w:rsidRDefault="005C7D6E">
            <w:pPr>
              <w:pStyle w:val="TableParagraph"/>
              <w:spacing w:line="164" w:lineRule="exact"/>
              <w:ind w:right="56"/>
              <w:rPr>
                <w:sz w:val="16"/>
              </w:rPr>
            </w:pPr>
            <w:r>
              <w:rPr>
                <w:sz w:val="16"/>
              </w:rPr>
              <w:t>259.966</w:t>
            </w:r>
          </w:p>
        </w:tc>
        <w:tc>
          <w:tcPr>
            <w:tcW w:w="1135" w:type="dxa"/>
          </w:tcPr>
          <w:p w14:paraId="10206715" w14:textId="77777777" w:rsidR="001442BB" w:rsidRDefault="005C7D6E">
            <w:pPr>
              <w:pStyle w:val="TableParagraph"/>
              <w:spacing w:line="164" w:lineRule="exact"/>
              <w:ind w:right="56"/>
              <w:rPr>
                <w:sz w:val="16"/>
              </w:rPr>
            </w:pPr>
            <w:r>
              <w:rPr>
                <w:sz w:val="16"/>
              </w:rPr>
              <w:t>497.369</w:t>
            </w:r>
          </w:p>
        </w:tc>
        <w:tc>
          <w:tcPr>
            <w:tcW w:w="1214" w:type="dxa"/>
          </w:tcPr>
          <w:p w14:paraId="10206716" w14:textId="77777777" w:rsidR="001442BB" w:rsidRDefault="005C7D6E">
            <w:pPr>
              <w:pStyle w:val="TableParagraph"/>
              <w:spacing w:line="164" w:lineRule="exact"/>
              <w:ind w:right="53"/>
              <w:rPr>
                <w:sz w:val="16"/>
              </w:rPr>
            </w:pPr>
            <w:r>
              <w:rPr>
                <w:sz w:val="16"/>
              </w:rPr>
              <w:t>247.846</w:t>
            </w:r>
          </w:p>
        </w:tc>
      </w:tr>
      <w:tr w:rsidR="001442BB" w14:paraId="1020671C" w14:textId="77777777">
        <w:trPr>
          <w:trHeight w:val="184"/>
        </w:trPr>
        <w:tc>
          <w:tcPr>
            <w:tcW w:w="5491" w:type="dxa"/>
          </w:tcPr>
          <w:p w14:paraId="10206718" w14:textId="77777777" w:rsidR="001442BB" w:rsidRDefault="005C7D6E">
            <w:pPr>
              <w:pStyle w:val="TableParagraph"/>
              <w:spacing w:line="164" w:lineRule="exact"/>
              <w:ind w:left="239"/>
              <w:jc w:val="left"/>
              <w:rPr>
                <w:b/>
                <w:sz w:val="16"/>
              </w:rPr>
            </w:pPr>
            <w:r>
              <w:rPr>
                <w:b/>
                <w:sz w:val="16"/>
              </w:rPr>
              <w:t>Total</w:t>
            </w:r>
          </w:p>
        </w:tc>
        <w:tc>
          <w:tcPr>
            <w:tcW w:w="1274" w:type="dxa"/>
          </w:tcPr>
          <w:p w14:paraId="10206719" w14:textId="77777777" w:rsidR="001442BB" w:rsidRDefault="005C7D6E">
            <w:pPr>
              <w:pStyle w:val="TableParagraph"/>
              <w:spacing w:line="164" w:lineRule="exact"/>
              <w:ind w:right="56"/>
              <w:rPr>
                <w:b/>
                <w:sz w:val="16"/>
              </w:rPr>
            </w:pPr>
            <w:r>
              <w:rPr>
                <w:b/>
                <w:sz w:val="16"/>
              </w:rPr>
              <w:t>1.382.260</w:t>
            </w:r>
          </w:p>
        </w:tc>
        <w:tc>
          <w:tcPr>
            <w:tcW w:w="1135" w:type="dxa"/>
          </w:tcPr>
          <w:p w14:paraId="1020671A" w14:textId="77777777" w:rsidR="001442BB" w:rsidRDefault="005C7D6E">
            <w:pPr>
              <w:pStyle w:val="TableParagraph"/>
              <w:spacing w:line="164" w:lineRule="exact"/>
              <w:ind w:right="56"/>
              <w:rPr>
                <w:b/>
                <w:sz w:val="16"/>
              </w:rPr>
            </w:pPr>
            <w:r>
              <w:rPr>
                <w:b/>
                <w:sz w:val="16"/>
              </w:rPr>
              <w:t>2.701.552</w:t>
            </w:r>
          </w:p>
        </w:tc>
        <w:tc>
          <w:tcPr>
            <w:tcW w:w="1214" w:type="dxa"/>
          </w:tcPr>
          <w:p w14:paraId="1020671B" w14:textId="77777777" w:rsidR="001442BB" w:rsidRDefault="005C7D6E">
            <w:pPr>
              <w:pStyle w:val="TableParagraph"/>
              <w:spacing w:line="164" w:lineRule="exact"/>
              <w:ind w:right="53"/>
              <w:rPr>
                <w:b/>
                <w:sz w:val="16"/>
              </w:rPr>
            </w:pPr>
            <w:r>
              <w:rPr>
                <w:b/>
                <w:sz w:val="16"/>
              </w:rPr>
              <w:t>1.893.376</w:t>
            </w:r>
          </w:p>
        </w:tc>
      </w:tr>
    </w:tbl>
    <w:p w14:paraId="1020671D" w14:textId="77777777" w:rsidR="001442BB" w:rsidRDefault="001442BB">
      <w:pPr>
        <w:spacing w:line="164" w:lineRule="exact"/>
        <w:rPr>
          <w:sz w:val="16"/>
        </w:rPr>
        <w:sectPr w:rsidR="001442BB">
          <w:pgSz w:w="11900" w:h="16840"/>
          <w:pgMar w:top="1060" w:right="360" w:bottom="1080" w:left="900" w:header="0" w:footer="882" w:gutter="0"/>
          <w:cols w:space="720"/>
        </w:sectPr>
      </w:pPr>
    </w:p>
    <w:p w14:paraId="1020671E" w14:textId="77777777" w:rsidR="001442BB" w:rsidRDefault="005C7D6E">
      <w:pPr>
        <w:pStyle w:val="PargrafodaLista"/>
        <w:numPr>
          <w:ilvl w:val="0"/>
          <w:numId w:val="35"/>
        </w:numPr>
        <w:tabs>
          <w:tab w:val="left" w:pos="404"/>
        </w:tabs>
        <w:spacing w:before="68"/>
        <w:ind w:left="177" w:right="5164" w:hanging="58"/>
        <w:rPr>
          <w:sz w:val="10"/>
        </w:rPr>
      </w:pPr>
      <w:r>
        <w:rPr>
          <w:b/>
          <w:sz w:val="20"/>
        </w:rPr>
        <w:lastRenderedPageBreak/>
        <w:t>Distribuição das Operações por Faixa de Vencimento b.1) Créditos de Curso Normal</w:t>
      </w:r>
      <w:r>
        <w:rPr>
          <w:b/>
          <w:spacing w:val="-3"/>
          <w:sz w:val="20"/>
        </w:rPr>
        <w:t xml:space="preserve"> </w:t>
      </w:r>
      <w:r>
        <w:rPr>
          <w:position w:val="6"/>
          <w:sz w:val="10"/>
        </w:rPr>
        <w:t>(1)</w:t>
      </w:r>
    </w:p>
    <w:p w14:paraId="1020671F" w14:textId="77777777" w:rsidR="001442BB" w:rsidRDefault="001442BB">
      <w:pPr>
        <w:pStyle w:val="Corpodetexto"/>
        <w:spacing w:before="4" w:after="1"/>
        <w:rPr>
          <w:sz w:val="16"/>
        </w:rPr>
      </w:pPr>
    </w:p>
    <w:tbl>
      <w:tblPr>
        <w:tblStyle w:val="TableNormal"/>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9"/>
        <w:gridCol w:w="991"/>
        <w:gridCol w:w="849"/>
        <w:gridCol w:w="851"/>
        <w:gridCol w:w="990"/>
        <w:gridCol w:w="990"/>
        <w:gridCol w:w="992"/>
        <w:gridCol w:w="990"/>
        <w:gridCol w:w="992"/>
      </w:tblGrid>
      <w:tr w:rsidR="001442BB" w14:paraId="1020672E" w14:textId="77777777">
        <w:trPr>
          <w:trHeight w:val="345"/>
        </w:trPr>
        <w:tc>
          <w:tcPr>
            <w:tcW w:w="1949" w:type="dxa"/>
          </w:tcPr>
          <w:p w14:paraId="10206720" w14:textId="77777777" w:rsidR="001442BB" w:rsidRDefault="005C7D6E">
            <w:pPr>
              <w:pStyle w:val="TableParagraph"/>
              <w:spacing w:before="82"/>
              <w:ind w:left="129"/>
              <w:jc w:val="left"/>
              <w:rPr>
                <w:b/>
                <w:sz w:val="15"/>
              </w:rPr>
            </w:pPr>
            <w:r>
              <w:rPr>
                <w:b/>
                <w:sz w:val="15"/>
              </w:rPr>
              <w:t>Tipo Cliente/Atividade</w:t>
            </w:r>
          </w:p>
        </w:tc>
        <w:tc>
          <w:tcPr>
            <w:tcW w:w="991" w:type="dxa"/>
          </w:tcPr>
          <w:p w14:paraId="10206721" w14:textId="77777777" w:rsidR="001442BB" w:rsidRDefault="005C7D6E">
            <w:pPr>
              <w:pStyle w:val="TableParagraph"/>
              <w:spacing w:line="167" w:lineRule="exact"/>
              <w:ind w:left="136" w:right="67"/>
              <w:jc w:val="center"/>
              <w:rPr>
                <w:b/>
                <w:sz w:val="15"/>
              </w:rPr>
            </w:pPr>
            <w:r>
              <w:rPr>
                <w:b/>
                <w:sz w:val="15"/>
              </w:rPr>
              <w:t>01 a 30</w:t>
            </w:r>
          </w:p>
          <w:p w14:paraId="10206722" w14:textId="77777777" w:rsidR="001442BB" w:rsidRDefault="005C7D6E">
            <w:pPr>
              <w:pStyle w:val="TableParagraph"/>
              <w:spacing w:line="158" w:lineRule="exact"/>
              <w:ind w:left="136" w:right="67"/>
              <w:jc w:val="center"/>
              <w:rPr>
                <w:b/>
                <w:sz w:val="15"/>
              </w:rPr>
            </w:pPr>
            <w:r>
              <w:rPr>
                <w:b/>
                <w:sz w:val="15"/>
              </w:rPr>
              <w:t>dias</w:t>
            </w:r>
          </w:p>
        </w:tc>
        <w:tc>
          <w:tcPr>
            <w:tcW w:w="849" w:type="dxa"/>
          </w:tcPr>
          <w:p w14:paraId="10206723" w14:textId="77777777" w:rsidR="001442BB" w:rsidRDefault="005C7D6E">
            <w:pPr>
              <w:pStyle w:val="TableParagraph"/>
              <w:spacing w:line="167" w:lineRule="exact"/>
              <w:ind w:left="165" w:right="98"/>
              <w:jc w:val="center"/>
              <w:rPr>
                <w:b/>
                <w:sz w:val="15"/>
              </w:rPr>
            </w:pPr>
            <w:r>
              <w:rPr>
                <w:b/>
                <w:sz w:val="15"/>
              </w:rPr>
              <w:t>31 a 60</w:t>
            </w:r>
          </w:p>
          <w:p w14:paraId="10206724" w14:textId="77777777" w:rsidR="001442BB" w:rsidRDefault="005C7D6E">
            <w:pPr>
              <w:pStyle w:val="TableParagraph"/>
              <w:spacing w:line="158" w:lineRule="exact"/>
              <w:ind w:left="165" w:right="98"/>
              <w:jc w:val="center"/>
              <w:rPr>
                <w:b/>
                <w:sz w:val="15"/>
              </w:rPr>
            </w:pPr>
            <w:r>
              <w:rPr>
                <w:b/>
                <w:sz w:val="15"/>
              </w:rPr>
              <w:t>dias</w:t>
            </w:r>
          </w:p>
        </w:tc>
        <w:tc>
          <w:tcPr>
            <w:tcW w:w="851" w:type="dxa"/>
          </w:tcPr>
          <w:p w14:paraId="10206725" w14:textId="77777777" w:rsidR="001442BB" w:rsidRDefault="005C7D6E">
            <w:pPr>
              <w:pStyle w:val="TableParagraph"/>
              <w:spacing w:line="167" w:lineRule="exact"/>
              <w:ind w:left="123" w:right="52"/>
              <w:jc w:val="center"/>
              <w:rPr>
                <w:b/>
                <w:sz w:val="15"/>
              </w:rPr>
            </w:pPr>
            <w:r>
              <w:rPr>
                <w:b/>
                <w:sz w:val="15"/>
              </w:rPr>
              <w:t>61 a 90</w:t>
            </w:r>
          </w:p>
          <w:p w14:paraId="10206726" w14:textId="77777777" w:rsidR="001442BB" w:rsidRDefault="005C7D6E">
            <w:pPr>
              <w:pStyle w:val="TableParagraph"/>
              <w:spacing w:line="158" w:lineRule="exact"/>
              <w:ind w:left="123" w:right="52"/>
              <w:jc w:val="center"/>
              <w:rPr>
                <w:b/>
                <w:sz w:val="15"/>
              </w:rPr>
            </w:pPr>
            <w:r>
              <w:rPr>
                <w:b/>
                <w:sz w:val="15"/>
              </w:rPr>
              <w:t>dias</w:t>
            </w:r>
          </w:p>
        </w:tc>
        <w:tc>
          <w:tcPr>
            <w:tcW w:w="990" w:type="dxa"/>
          </w:tcPr>
          <w:p w14:paraId="10206727" w14:textId="77777777" w:rsidR="001442BB" w:rsidRDefault="005C7D6E">
            <w:pPr>
              <w:pStyle w:val="TableParagraph"/>
              <w:spacing w:line="167" w:lineRule="exact"/>
              <w:ind w:left="147" w:right="78"/>
              <w:jc w:val="center"/>
              <w:rPr>
                <w:b/>
                <w:sz w:val="15"/>
              </w:rPr>
            </w:pPr>
            <w:r>
              <w:rPr>
                <w:b/>
                <w:sz w:val="15"/>
              </w:rPr>
              <w:t>91 a 180</w:t>
            </w:r>
          </w:p>
          <w:p w14:paraId="10206728" w14:textId="77777777" w:rsidR="001442BB" w:rsidRDefault="005C7D6E">
            <w:pPr>
              <w:pStyle w:val="TableParagraph"/>
              <w:spacing w:line="158" w:lineRule="exact"/>
              <w:ind w:left="150" w:right="76"/>
              <w:jc w:val="center"/>
              <w:rPr>
                <w:b/>
                <w:sz w:val="15"/>
              </w:rPr>
            </w:pPr>
            <w:r>
              <w:rPr>
                <w:b/>
                <w:sz w:val="15"/>
              </w:rPr>
              <w:t>dias</w:t>
            </w:r>
          </w:p>
        </w:tc>
        <w:tc>
          <w:tcPr>
            <w:tcW w:w="990" w:type="dxa"/>
          </w:tcPr>
          <w:p w14:paraId="10206729" w14:textId="77777777" w:rsidR="001442BB" w:rsidRDefault="005C7D6E">
            <w:pPr>
              <w:pStyle w:val="TableParagraph"/>
              <w:spacing w:line="167" w:lineRule="exact"/>
              <w:ind w:left="150" w:right="72"/>
              <w:jc w:val="center"/>
              <w:rPr>
                <w:b/>
                <w:sz w:val="15"/>
              </w:rPr>
            </w:pPr>
            <w:r>
              <w:rPr>
                <w:b/>
                <w:sz w:val="15"/>
              </w:rPr>
              <w:t>181 a 360</w:t>
            </w:r>
          </w:p>
          <w:p w14:paraId="1020672A" w14:textId="77777777" w:rsidR="001442BB" w:rsidRDefault="005C7D6E">
            <w:pPr>
              <w:pStyle w:val="TableParagraph"/>
              <w:spacing w:line="158" w:lineRule="exact"/>
              <w:ind w:left="150" w:right="69"/>
              <w:jc w:val="center"/>
              <w:rPr>
                <w:b/>
                <w:sz w:val="15"/>
              </w:rPr>
            </w:pPr>
            <w:r>
              <w:rPr>
                <w:b/>
                <w:sz w:val="15"/>
              </w:rPr>
              <w:t>dias</w:t>
            </w:r>
          </w:p>
        </w:tc>
        <w:tc>
          <w:tcPr>
            <w:tcW w:w="992" w:type="dxa"/>
          </w:tcPr>
          <w:p w14:paraId="1020672B" w14:textId="77777777" w:rsidR="001442BB" w:rsidRDefault="005C7D6E">
            <w:pPr>
              <w:pStyle w:val="TableParagraph"/>
              <w:spacing w:line="170" w:lineRule="exact"/>
              <w:ind w:left="234" w:right="100" w:hanging="39"/>
              <w:jc w:val="left"/>
              <w:rPr>
                <w:b/>
                <w:sz w:val="15"/>
              </w:rPr>
            </w:pPr>
            <w:r>
              <w:rPr>
                <w:b/>
                <w:sz w:val="15"/>
              </w:rPr>
              <w:t>Acima de 360 dias</w:t>
            </w:r>
          </w:p>
        </w:tc>
        <w:tc>
          <w:tcPr>
            <w:tcW w:w="990" w:type="dxa"/>
          </w:tcPr>
          <w:p w14:paraId="1020672C" w14:textId="77777777" w:rsidR="001442BB" w:rsidRDefault="005C7D6E">
            <w:pPr>
              <w:pStyle w:val="TableParagraph"/>
              <w:spacing w:line="170" w:lineRule="exact"/>
              <w:ind w:left="156" w:right="53" w:firstLine="67"/>
              <w:jc w:val="left"/>
              <w:rPr>
                <w:b/>
                <w:sz w:val="15"/>
              </w:rPr>
            </w:pPr>
            <w:r>
              <w:rPr>
                <w:b/>
                <w:sz w:val="15"/>
              </w:rPr>
              <w:t>Total em 31.12.2019</w:t>
            </w:r>
          </w:p>
        </w:tc>
        <w:tc>
          <w:tcPr>
            <w:tcW w:w="992" w:type="dxa"/>
          </w:tcPr>
          <w:p w14:paraId="1020672D" w14:textId="77777777" w:rsidR="001442BB" w:rsidRDefault="005C7D6E">
            <w:pPr>
              <w:pStyle w:val="TableParagraph"/>
              <w:spacing w:line="170" w:lineRule="exact"/>
              <w:ind w:left="157" w:right="54" w:firstLine="67"/>
              <w:jc w:val="left"/>
              <w:rPr>
                <w:b/>
                <w:sz w:val="15"/>
              </w:rPr>
            </w:pPr>
            <w:r>
              <w:rPr>
                <w:b/>
                <w:sz w:val="15"/>
              </w:rPr>
              <w:t>Total em 31.12.2018</w:t>
            </w:r>
          </w:p>
        </w:tc>
      </w:tr>
      <w:tr w:rsidR="001442BB" w14:paraId="10206738" w14:textId="77777777">
        <w:trPr>
          <w:trHeight w:val="184"/>
        </w:trPr>
        <w:tc>
          <w:tcPr>
            <w:tcW w:w="1949" w:type="dxa"/>
          </w:tcPr>
          <w:p w14:paraId="1020672F" w14:textId="77777777" w:rsidR="001442BB" w:rsidRDefault="005C7D6E">
            <w:pPr>
              <w:pStyle w:val="TableParagraph"/>
              <w:spacing w:before="3" w:line="161" w:lineRule="exact"/>
              <w:ind w:left="129"/>
              <w:jc w:val="left"/>
              <w:rPr>
                <w:sz w:val="15"/>
              </w:rPr>
            </w:pPr>
            <w:r>
              <w:rPr>
                <w:sz w:val="15"/>
              </w:rPr>
              <w:t>Rural</w:t>
            </w:r>
          </w:p>
        </w:tc>
        <w:tc>
          <w:tcPr>
            <w:tcW w:w="991" w:type="dxa"/>
          </w:tcPr>
          <w:p w14:paraId="10206730" w14:textId="77777777" w:rsidR="001442BB" w:rsidRDefault="005C7D6E">
            <w:pPr>
              <w:pStyle w:val="TableParagraph"/>
              <w:spacing w:line="164" w:lineRule="exact"/>
              <w:ind w:right="57"/>
              <w:rPr>
                <w:sz w:val="16"/>
              </w:rPr>
            </w:pPr>
            <w:r>
              <w:rPr>
                <w:sz w:val="16"/>
              </w:rPr>
              <w:t>4.455</w:t>
            </w:r>
          </w:p>
        </w:tc>
        <w:tc>
          <w:tcPr>
            <w:tcW w:w="849" w:type="dxa"/>
          </w:tcPr>
          <w:p w14:paraId="10206731" w14:textId="77777777" w:rsidR="001442BB" w:rsidRDefault="005C7D6E">
            <w:pPr>
              <w:pStyle w:val="TableParagraph"/>
              <w:spacing w:line="164" w:lineRule="exact"/>
              <w:ind w:right="56"/>
              <w:rPr>
                <w:sz w:val="16"/>
              </w:rPr>
            </w:pPr>
            <w:r>
              <w:rPr>
                <w:sz w:val="16"/>
              </w:rPr>
              <w:t>3.096</w:t>
            </w:r>
          </w:p>
        </w:tc>
        <w:tc>
          <w:tcPr>
            <w:tcW w:w="851" w:type="dxa"/>
          </w:tcPr>
          <w:p w14:paraId="10206732" w14:textId="77777777" w:rsidR="001442BB" w:rsidRDefault="005C7D6E">
            <w:pPr>
              <w:pStyle w:val="TableParagraph"/>
              <w:spacing w:line="164" w:lineRule="exact"/>
              <w:ind w:right="55"/>
              <w:rPr>
                <w:sz w:val="16"/>
              </w:rPr>
            </w:pPr>
            <w:r>
              <w:rPr>
                <w:sz w:val="16"/>
              </w:rPr>
              <w:t>24.322</w:t>
            </w:r>
          </w:p>
        </w:tc>
        <w:tc>
          <w:tcPr>
            <w:tcW w:w="990" w:type="dxa"/>
          </w:tcPr>
          <w:p w14:paraId="10206733" w14:textId="77777777" w:rsidR="001442BB" w:rsidRDefault="005C7D6E">
            <w:pPr>
              <w:pStyle w:val="TableParagraph"/>
              <w:spacing w:line="164" w:lineRule="exact"/>
              <w:ind w:right="54"/>
              <w:rPr>
                <w:sz w:val="16"/>
              </w:rPr>
            </w:pPr>
            <w:r>
              <w:rPr>
                <w:sz w:val="16"/>
              </w:rPr>
              <w:t>12.879</w:t>
            </w:r>
          </w:p>
        </w:tc>
        <w:tc>
          <w:tcPr>
            <w:tcW w:w="990" w:type="dxa"/>
          </w:tcPr>
          <w:p w14:paraId="10206734" w14:textId="77777777" w:rsidR="001442BB" w:rsidRDefault="005C7D6E">
            <w:pPr>
              <w:pStyle w:val="TableParagraph"/>
              <w:spacing w:line="164" w:lineRule="exact"/>
              <w:ind w:right="50"/>
              <w:rPr>
                <w:sz w:val="16"/>
              </w:rPr>
            </w:pPr>
            <w:r>
              <w:rPr>
                <w:sz w:val="16"/>
              </w:rPr>
              <w:t>103.512</w:t>
            </w:r>
          </w:p>
        </w:tc>
        <w:tc>
          <w:tcPr>
            <w:tcW w:w="992" w:type="dxa"/>
          </w:tcPr>
          <w:p w14:paraId="10206735" w14:textId="77777777" w:rsidR="001442BB" w:rsidRDefault="005C7D6E">
            <w:pPr>
              <w:pStyle w:val="TableParagraph"/>
              <w:spacing w:line="164" w:lineRule="exact"/>
              <w:ind w:right="51"/>
              <w:rPr>
                <w:sz w:val="16"/>
              </w:rPr>
            </w:pPr>
            <w:r>
              <w:rPr>
                <w:sz w:val="16"/>
              </w:rPr>
              <w:t>992.126</w:t>
            </w:r>
          </w:p>
        </w:tc>
        <w:tc>
          <w:tcPr>
            <w:tcW w:w="990" w:type="dxa"/>
          </w:tcPr>
          <w:p w14:paraId="10206736" w14:textId="77777777" w:rsidR="001442BB" w:rsidRDefault="005C7D6E">
            <w:pPr>
              <w:pStyle w:val="TableParagraph"/>
              <w:spacing w:line="164" w:lineRule="exact"/>
              <w:ind w:right="47"/>
              <w:rPr>
                <w:sz w:val="16"/>
              </w:rPr>
            </w:pPr>
            <w:r>
              <w:rPr>
                <w:sz w:val="16"/>
              </w:rPr>
              <w:t>1.140.390</w:t>
            </w:r>
          </w:p>
        </w:tc>
        <w:tc>
          <w:tcPr>
            <w:tcW w:w="992" w:type="dxa"/>
          </w:tcPr>
          <w:p w14:paraId="10206737" w14:textId="77777777" w:rsidR="001442BB" w:rsidRDefault="005C7D6E">
            <w:pPr>
              <w:pStyle w:val="TableParagraph"/>
              <w:spacing w:line="164" w:lineRule="exact"/>
              <w:ind w:right="48"/>
              <w:rPr>
                <w:sz w:val="16"/>
              </w:rPr>
            </w:pPr>
            <w:r>
              <w:rPr>
                <w:sz w:val="16"/>
              </w:rPr>
              <w:t>1.293.076</w:t>
            </w:r>
          </w:p>
        </w:tc>
      </w:tr>
      <w:tr w:rsidR="001442BB" w14:paraId="10206742" w14:textId="77777777">
        <w:trPr>
          <w:trHeight w:val="184"/>
        </w:trPr>
        <w:tc>
          <w:tcPr>
            <w:tcW w:w="1949" w:type="dxa"/>
          </w:tcPr>
          <w:p w14:paraId="10206739" w14:textId="77777777" w:rsidR="001442BB" w:rsidRDefault="005C7D6E">
            <w:pPr>
              <w:pStyle w:val="TableParagraph"/>
              <w:spacing w:before="3" w:line="161" w:lineRule="exact"/>
              <w:ind w:left="129"/>
              <w:jc w:val="left"/>
              <w:rPr>
                <w:sz w:val="15"/>
              </w:rPr>
            </w:pPr>
            <w:r>
              <w:rPr>
                <w:sz w:val="15"/>
              </w:rPr>
              <w:t>Indústria</w:t>
            </w:r>
          </w:p>
        </w:tc>
        <w:tc>
          <w:tcPr>
            <w:tcW w:w="991" w:type="dxa"/>
          </w:tcPr>
          <w:p w14:paraId="1020673A" w14:textId="77777777" w:rsidR="001442BB" w:rsidRDefault="005C7D6E">
            <w:pPr>
              <w:pStyle w:val="TableParagraph"/>
              <w:spacing w:line="164" w:lineRule="exact"/>
              <w:ind w:right="57"/>
              <w:rPr>
                <w:sz w:val="16"/>
              </w:rPr>
            </w:pPr>
            <w:r>
              <w:rPr>
                <w:sz w:val="16"/>
              </w:rPr>
              <w:t>29.541</w:t>
            </w:r>
          </w:p>
        </w:tc>
        <w:tc>
          <w:tcPr>
            <w:tcW w:w="849" w:type="dxa"/>
          </w:tcPr>
          <w:p w14:paraId="1020673B" w14:textId="77777777" w:rsidR="001442BB" w:rsidRDefault="005C7D6E">
            <w:pPr>
              <w:pStyle w:val="TableParagraph"/>
              <w:spacing w:line="164" w:lineRule="exact"/>
              <w:ind w:right="56"/>
              <w:rPr>
                <w:sz w:val="16"/>
              </w:rPr>
            </w:pPr>
            <w:r>
              <w:rPr>
                <w:sz w:val="16"/>
              </w:rPr>
              <w:t>45.305</w:t>
            </w:r>
          </w:p>
        </w:tc>
        <w:tc>
          <w:tcPr>
            <w:tcW w:w="851" w:type="dxa"/>
          </w:tcPr>
          <w:p w14:paraId="1020673C" w14:textId="77777777" w:rsidR="001442BB" w:rsidRDefault="005C7D6E">
            <w:pPr>
              <w:pStyle w:val="TableParagraph"/>
              <w:spacing w:line="164" w:lineRule="exact"/>
              <w:ind w:right="55"/>
              <w:rPr>
                <w:sz w:val="16"/>
              </w:rPr>
            </w:pPr>
            <w:r>
              <w:rPr>
                <w:sz w:val="16"/>
              </w:rPr>
              <w:t>35.025</w:t>
            </w:r>
          </w:p>
        </w:tc>
        <w:tc>
          <w:tcPr>
            <w:tcW w:w="990" w:type="dxa"/>
          </w:tcPr>
          <w:p w14:paraId="1020673D" w14:textId="77777777" w:rsidR="001442BB" w:rsidRDefault="005C7D6E">
            <w:pPr>
              <w:pStyle w:val="TableParagraph"/>
              <w:spacing w:line="164" w:lineRule="exact"/>
              <w:ind w:right="54"/>
              <w:rPr>
                <w:sz w:val="16"/>
              </w:rPr>
            </w:pPr>
            <w:r>
              <w:rPr>
                <w:sz w:val="16"/>
              </w:rPr>
              <w:t>113.628</w:t>
            </w:r>
          </w:p>
        </w:tc>
        <w:tc>
          <w:tcPr>
            <w:tcW w:w="990" w:type="dxa"/>
          </w:tcPr>
          <w:p w14:paraId="1020673E" w14:textId="77777777" w:rsidR="001442BB" w:rsidRDefault="005C7D6E">
            <w:pPr>
              <w:pStyle w:val="TableParagraph"/>
              <w:spacing w:line="164" w:lineRule="exact"/>
              <w:ind w:right="50"/>
              <w:rPr>
                <w:sz w:val="16"/>
              </w:rPr>
            </w:pPr>
            <w:r>
              <w:rPr>
                <w:sz w:val="16"/>
              </w:rPr>
              <w:t>649.907</w:t>
            </w:r>
          </w:p>
        </w:tc>
        <w:tc>
          <w:tcPr>
            <w:tcW w:w="992" w:type="dxa"/>
          </w:tcPr>
          <w:p w14:paraId="1020673F" w14:textId="77777777" w:rsidR="001442BB" w:rsidRDefault="005C7D6E">
            <w:pPr>
              <w:pStyle w:val="TableParagraph"/>
              <w:spacing w:line="164" w:lineRule="exact"/>
              <w:ind w:right="51"/>
              <w:rPr>
                <w:sz w:val="16"/>
              </w:rPr>
            </w:pPr>
            <w:r>
              <w:rPr>
                <w:sz w:val="16"/>
              </w:rPr>
              <w:t>1.334.395</w:t>
            </w:r>
          </w:p>
        </w:tc>
        <w:tc>
          <w:tcPr>
            <w:tcW w:w="990" w:type="dxa"/>
          </w:tcPr>
          <w:p w14:paraId="10206740" w14:textId="77777777" w:rsidR="001442BB" w:rsidRDefault="005C7D6E">
            <w:pPr>
              <w:pStyle w:val="TableParagraph"/>
              <w:spacing w:line="164" w:lineRule="exact"/>
              <w:ind w:right="47"/>
              <w:rPr>
                <w:sz w:val="16"/>
              </w:rPr>
            </w:pPr>
            <w:r>
              <w:rPr>
                <w:sz w:val="16"/>
              </w:rPr>
              <w:t>2.207.801</w:t>
            </w:r>
          </w:p>
        </w:tc>
        <w:tc>
          <w:tcPr>
            <w:tcW w:w="992" w:type="dxa"/>
          </w:tcPr>
          <w:p w14:paraId="10206741" w14:textId="77777777" w:rsidR="001442BB" w:rsidRDefault="005C7D6E">
            <w:pPr>
              <w:pStyle w:val="TableParagraph"/>
              <w:spacing w:line="164" w:lineRule="exact"/>
              <w:ind w:right="48"/>
              <w:rPr>
                <w:sz w:val="16"/>
              </w:rPr>
            </w:pPr>
            <w:r>
              <w:rPr>
                <w:sz w:val="16"/>
              </w:rPr>
              <w:t>2.381.250</w:t>
            </w:r>
          </w:p>
        </w:tc>
      </w:tr>
      <w:tr w:rsidR="001442BB" w14:paraId="1020674C" w14:textId="77777777">
        <w:trPr>
          <w:trHeight w:val="184"/>
        </w:trPr>
        <w:tc>
          <w:tcPr>
            <w:tcW w:w="1949" w:type="dxa"/>
          </w:tcPr>
          <w:p w14:paraId="10206743" w14:textId="77777777" w:rsidR="001442BB" w:rsidRDefault="005C7D6E">
            <w:pPr>
              <w:pStyle w:val="TableParagraph"/>
              <w:spacing w:before="3" w:line="161" w:lineRule="exact"/>
              <w:ind w:left="129"/>
              <w:jc w:val="left"/>
              <w:rPr>
                <w:sz w:val="15"/>
              </w:rPr>
            </w:pPr>
            <w:r>
              <w:rPr>
                <w:sz w:val="15"/>
              </w:rPr>
              <w:t>Governo</w:t>
            </w:r>
          </w:p>
        </w:tc>
        <w:tc>
          <w:tcPr>
            <w:tcW w:w="991" w:type="dxa"/>
          </w:tcPr>
          <w:p w14:paraId="10206744" w14:textId="77777777" w:rsidR="001442BB" w:rsidRDefault="005C7D6E">
            <w:pPr>
              <w:pStyle w:val="TableParagraph"/>
              <w:spacing w:line="164" w:lineRule="exact"/>
              <w:ind w:right="57"/>
              <w:rPr>
                <w:sz w:val="16"/>
              </w:rPr>
            </w:pPr>
            <w:r>
              <w:rPr>
                <w:sz w:val="16"/>
              </w:rPr>
              <w:t>3.233</w:t>
            </w:r>
          </w:p>
        </w:tc>
        <w:tc>
          <w:tcPr>
            <w:tcW w:w="849" w:type="dxa"/>
          </w:tcPr>
          <w:p w14:paraId="10206745" w14:textId="77777777" w:rsidR="001442BB" w:rsidRDefault="005C7D6E">
            <w:pPr>
              <w:pStyle w:val="TableParagraph"/>
              <w:spacing w:line="164" w:lineRule="exact"/>
              <w:ind w:right="56"/>
              <w:rPr>
                <w:sz w:val="16"/>
              </w:rPr>
            </w:pPr>
            <w:r>
              <w:rPr>
                <w:sz w:val="16"/>
              </w:rPr>
              <w:t>3.298</w:t>
            </w:r>
          </w:p>
        </w:tc>
        <w:tc>
          <w:tcPr>
            <w:tcW w:w="851" w:type="dxa"/>
          </w:tcPr>
          <w:p w14:paraId="10206746" w14:textId="77777777" w:rsidR="001442BB" w:rsidRDefault="005C7D6E">
            <w:pPr>
              <w:pStyle w:val="TableParagraph"/>
              <w:spacing w:line="164" w:lineRule="exact"/>
              <w:ind w:right="55"/>
              <w:rPr>
                <w:sz w:val="16"/>
              </w:rPr>
            </w:pPr>
            <w:r>
              <w:rPr>
                <w:sz w:val="16"/>
              </w:rPr>
              <w:t>29.568</w:t>
            </w:r>
          </w:p>
        </w:tc>
        <w:tc>
          <w:tcPr>
            <w:tcW w:w="990" w:type="dxa"/>
          </w:tcPr>
          <w:p w14:paraId="10206747" w14:textId="77777777" w:rsidR="001442BB" w:rsidRDefault="005C7D6E">
            <w:pPr>
              <w:pStyle w:val="TableParagraph"/>
              <w:spacing w:line="164" w:lineRule="exact"/>
              <w:ind w:right="54"/>
              <w:rPr>
                <w:sz w:val="16"/>
              </w:rPr>
            </w:pPr>
            <w:r>
              <w:rPr>
                <w:sz w:val="16"/>
              </w:rPr>
              <w:t>9.309</w:t>
            </w:r>
          </w:p>
        </w:tc>
        <w:tc>
          <w:tcPr>
            <w:tcW w:w="990" w:type="dxa"/>
          </w:tcPr>
          <w:p w14:paraId="10206748" w14:textId="77777777" w:rsidR="001442BB" w:rsidRDefault="005C7D6E">
            <w:pPr>
              <w:pStyle w:val="TableParagraph"/>
              <w:spacing w:line="164" w:lineRule="exact"/>
              <w:ind w:right="50"/>
              <w:rPr>
                <w:sz w:val="16"/>
              </w:rPr>
            </w:pPr>
            <w:r>
              <w:rPr>
                <w:sz w:val="16"/>
              </w:rPr>
              <w:t>29.908</w:t>
            </w:r>
          </w:p>
        </w:tc>
        <w:tc>
          <w:tcPr>
            <w:tcW w:w="992" w:type="dxa"/>
          </w:tcPr>
          <w:p w14:paraId="10206749" w14:textId="77777777" w:rsidR="001442BB" w:rsidRDefault="005C7D6E">
            <w:pPr>
              <w:pStyle w:val="TableParagraph"/>
              <w:spacing w:line="164" w:lineRule="exact"/>
              <w:ind w:right="51"/>
              <w:rPr>
                <w:sz w:val="16"/>
              </w:rPr>
            </w:pPr>
            <w:r>
              <w:rPr>
                <w:sz w:val="16"/>
              </w:rPr>
              <w:t>370.602</w:t>
            </w:r>
          </w:p>
        </w:tc>
        <w:tc>
          <w:tcPr>
            <w:tcW w:w="990" w:type="dxa"/>
          </w:tcPr>
          <w:p w14:paraId="1020674A" w14:textId="77777777" w:rsidR="001442BB" w:rsidRDefault="005C7D6E">
            <w:pPr>
              <w:pStyle w:val="TableParagraph"/>
              <w:spacing w:line="164" w:lineRule="exact"/>
              <w:ind w:right="47"/>
              <w:rPr>
                <w:sz w:val="16"/>
              </w:rPr>
            </w:pPr>
            <w:r>
              <w:rPr>
                <w:sz w:val="16"/>
              </w:rPr>
              <w:t>445.918</w:t>
            </w:r>
          </w:p>
        </w:tc>
        <w:tc>
          <w:tcPr>
            <w:tcW w:w="992" w:type="dxa"/>
          </w:tcPr>
          <w:p w14:paraId="1020674B" w14:textId="77777777" w:rsidR="001442BB" w:rsidRDefault="005C7D6E">
            <w:pPr>
              <w:pStyle w:val="TableParagraph"/>
              <w:spacing w:line="164" w:lineRule="exact"/>
              <w:ind w:right="48"/>
              <w:rPr>
                <w:sz w:val="16"/>
              </w:rPr>
            </w:pPr>
            <w:r>
              <w:rPr>
                <w:sz w:val="16"/>
              </w:rPr>
              <w:t>615.268</w:t>
            </w:r>
          </w:p>
        </w:tc>
      </w:tr>
      <w:tr w:rsidR="001442BB" w14:paraId="10206756" w14:textId="77777777">
        <w:trPr>
          <w:trHeight w:val="184"/>
        </w:trPr>
        <w:tc>
          <w:tcPr>
            <w:tcW w:w="1949" w:type="dxa"/>
          </w:tcPr>
          <w:p w14:paraId="1020674D" w14:textId="77777777" w:rsidR="001442BB" w:rsidRDefault="005C7D6E">
            <w:pPr>
              <w:pStyle w:val="TableParagraph"/>
              <w:spacing w:line="164" w:lineRule="exact"/>
              <w:ind w:left="129"/>
              <w:jc w:val="left"/>
              <w:rPr>
                <w:sz w:val="15"/>
              </w:rPr>
            </w:pPr>
            <w:r>
              <w:rPr>
                <w:sz w:val="15"/>
              </w:rPr>
              <w:t>Outros Serviços</w:t>
            </w:r>
          </w:p>
        </w:tc>
        <w:tc>
          <w:tcPr>
            <w:tcW w:w="991" w:type="dxa"/>
          </w:tcPr>
          <w:p w14:paraId="1020674E" w14:textId="77777777" w:rsidR="001442BB" w:rsidRDefault="005C7D6E">
            <w:pPr>
              <w:pStyle w:val="TableParagraph"/>
              <w:spacing w:line="164" w:lineRule="exact"/>
              <w:ind w:right="57"/>
              <w:rPr>
                <w:sz w:val="16"/>
              </w:rPr>
            </w:pPr>
            <w:r>
              <w:rPr>
                <w:sz w:val="16"/>
              </w:rPr>
              <w:t>114.902</w:t>
            </w:r>
          </w:p>
        </w:tc>
        <w:tc>
          <w:tcPr>
            <w:tcW w:w="849" w:type="dxa"/>
          </w:tcPr>
          <w:p w14:paraId="1020674F" w14:textId="77777777" w:rsidR="001442BB" w:rsidRDefault="005C7D6E">
            <w:pPr>
              <w:pStyle w:val="TableParagraph"/>
              <w:spacing w:line="164" w:lineRule="exact"/>
              <w:ind w:right="56"/>
              <w:rPr>
                <w:sz w:val="16"/>
              </w:rPr>
            </w:pPr>
            <w:r>
              <w:rPr>
                <w:sz w:val="16"/>
              </w:rPr>
              <w:t>103.723</w:t>
            </w:r>
          </w:p>
        </w:tc>
        <w:tc>
          <w:tcPr>
            <w:tcW w:w="851" w:type="dxa"/>
          </w:tcPr>
          <w:p w14:paraId="10206750" w14:textId="77777777" w:rsidR="001442BB" w:rsidRDefault="005C7D6E">
            <w:pPr>
              <w:pStyle w:val="TableParagraph"/>
              <w:spacing w:line="164" w:lineRule="exact"/>
              <w:ind w:right="55"/>
              <w:rPr>
                <w:sz w:val="16"/>
              </w:rPr>
            </w:pPr>
            <w:r>
              <w:rPr>
                <w:sz w:val="16"/>
              </w:rPr>
              <w:t>88.637</w:t>
            </w:r>
          </w:p>
        </w:tc>
        <w:tc>
          <w:tcPr>
            <w:tcW w:w="990" w:type="dxa"/>
          </w:tcPr>
          <w:p w14:paraId="10206751" w14:textId="77777777" w:rsidR="001442BB" w:rsidRDefault="005C7D6E">
            <w:pPr>
              <w:pStyle w:val="TableParagraph"/>
              <w:spacing w:line="164" w:lineRule="exact"/>
              <w:ind w:right="54"/>
              <w:rPr>
                <w:sz w:val="16"/>
              </w:rPr>
            </w:pPr>
            <w:r>
              <w:rPr>
                <w:sz w:val="16"/>
              </w:rPr>
              <w:t>204.411</w:t>
            </w:r>
          </w:p>
        </w:tc>
        <w:tc>
          <w:tcPr>
            <w:tcW w:w="990" w:type="dxa"/>
          </w:tcPr>
          <w:p w14:paraId="10206752" w14:textId="77777777" w:rsidR="001442BB" w:rsidRDefault="005C7D6E">
            <w:pPr>
              <w:pStyle w:val="TableParagraph"/>
              <w:spacing w:line="164" w:lineRule="exact"/>
              <w:ind w:right="50"/>
              <w:rPr>
                <w:sz w:val="16"/>
              </w:rPr>
            </w:pPr>
            <w:r>
              <w:rPr>
                <w:sz w:val="16"/>
              </w:rPr>
              <w:t>303.570</w:t>
            </w:r>
          </w:p>
        </w:tc>
        <w:tc>
          <w:tcPr>
            <w:tcW w:w="992" w:type="dxa"/>
          </w:tcPr>
          <w:p w14:paraId="10206753" w14:textId="77777777" w:rsidR="001442BB" w:rsidRDefault="005C7D6E">
            <w:pPr>
              <w:pStyle w:val="TableParagraph"/>
              <w:spacing w:line="164" w:lineRule="exact"/>
              <w:ind w:right="51"/>
              <w:rPr>
                <w:sz w:val="16"/>
              </w:rPr>
            </w:pPr>
            <w:r>
              <w:rPr>
                <w:sz w:val="16"/>
              </w:rPr>
              <w:t>1.477.105</w:t>
            </w:r>
          </w:p>
        </w:tc>
        <w:tc>
          <w:tcPr>
            <w:tcW w:w="990" w:type="dxa"/>
          </w:tcPr>
          <w:p w14:paraId="10206754" w14:textId="77777777" w:rsidR="001442BB" w:rsidRDefault="005C7D6E">
            <w:pPr>
              <w:pStyle w:val="TableParagraph"/>
              <w:spacing w:line="164" w:lineRule="exact"/>
              <w:ind w:right="47"/>
              <w:rPr>
                <w:sz w:val="16"/>
              </w:rPr>
            </w:pPr>
            <w:r>
              <w:rPr>
                <w:sz w:val="16"/>
              </w:rPr>
              <w:t>2.292.348</w:t>
            </w:r>
          </w:p>
        </w:tc>
        <w:tc>
          <w:tcPr>
            <w:tcW w:w="992" w:type="dxa"/>
          </w:tcPr>
          <w:p w14:paraId="10206755" w14:textId="77777777" w:rsidR="001442BB" w:rsidRDefault="005C7D6E">
            <w:pPr>
              <w:pStyle w:val="TableParagraph"/>
              <w:spacing w:line="164" w:lineRule="exact"/>
              <w:ind w:right="48"/>
              <w:rPr>
                <w:sz w:val="16"/>
              </w:rPr>
            </w:pPr>
            <w:r>
              <w:rPr>
                <w:sz w:val="16"/>
              </w:rPr>
              <w:t>2.308.207</w:t>
            </w:r>
          </w:p>
        </w:tc>
      </w:tr>
      <w:tr w:rsidR="001442BB" w14:paraId="10206760" w14:textId="77777777">
        <w:trPr>
          <w:trHeight w:val="184"/>
        </w:trPr>
        <w:tc>
          <w:tcPr>
            <w:tcW w:w="1949" w:type="dxa"/>
          </w:tcPr>
          <w:p w14:paraId="10206757" w14:textId="77777777" w:rsidR="001442BB" w:rsidRDefault="005C7D6E">
            <w:pPr>
              <w:pStyle w:val="TableParagraph"/>
              <w:spacing w:line="164" w:lineRule="exact"/>
              <w:ind w:left="129"/>
              <w:jc w:val="left"/>
              <w:rPr>
                <w:sz w:val="15"/>
              </w:rPr>
            </w:pPr>
            <w:r>
              <w:rPr>
                <w:sz w:val="15"/>
              </w:rPr>
              <w:t>Comércio</w:t>
            </w:r>
          </w:p>
        </w:tc>
        <w:tc>
          <w:tcPr>
            <w:tcW w:w="991" w:type="dxa"/>
          </w:tcPr>
          <w:p w14:paraId="10206758" w14:textId="77777777" w:rsidR="001442BB" w:rsidRDefault="005C7D6E">
            <w:pPr>
              <w:pStyle w:val="TableParagraph"/>
              <w:spacing w:line="164" w:lineRule="exact"/>
              <w:ind w:right="57"/>
              <w:rPr>
                <w:sz w:val="16"/>
              </w:rPr>
            </w:pPr>
            <w:r>
              <w:rPr>
                <w:sz w:val="16"/>
              </w:rPr>
              <w:t>907.324</w:t>
            </w:r>
          </w:p>
        </w:tc>
        <w:tc>
          <w:tcPr>
            <w:tcW w:w="849" w:type="dxa"/>
          </w:tcPr>
          <w:p w14:paraId="10206759" w14:textId="77777777" w:rsidR="001442BB" w:rsidRDefault="005C7D6E">
            <w:pPr>
              <w:pStyle w:val="TableParagraph"/>
              <w:spacing w:line="164" w:lineRule="exact"/>
              <w:ind w:right="56"/>
              <w:rPr>
                <w:sz w:val="16"/>
              </w:rPr>
            </w:pPr>
            <w:r>
              <w:rPr>
                <w:sz w:val="16"/>
              </w:rPr>
              <w:t>797.289</w:t>
            </w:r>
          </w:p>
        </w:tc>
        <w:tc>
          <w:tcPr>
            <w:tcW w:w="851" w:type="dxa"/>
          </w:tcPr>
          <w:p w14:paraId="1020675A" w14:textId="77777777" w:rsidR="001442BB" w:rsidRDefault="005C7D6E">
            <w:pPr>
              <w:pStyle w:val="TableParagraph"/>
              <w:spacing w:line="164" w:lineRule="exact"/>
              <w:ind w:right="55"/>
              <w:rPr>
                <w:sz w:val="16"/>
              </w:rPr>
            </w:pPr>
            <w:r>
              <w:rPr>
                <w:sz w:val="16"/>
              </w:rPr>
              <w:t>711.739</w:t>
            </w:r>
          </w:p>
        </w:tc>
        <w:tc>
          <w:tcPr>
            <w:tcW w:w="990" w:type="dxa"/>
          </w:tcPr>
          <w:p w14:paraId="1020675B" w14:textId="77777777" w:rsidR="001442BB" w:rsidRDefault="005C7D6E">
            <w:pPr>
              <w:pStyle w:val="TableParagraph"/>
              <w:spacing w:line="164" w:lineRule="exact"/>
              <w:ind w:right="54"/>
              <w:rPr>
                <w:sz w:val="16"/>
              </w:rPr>
            </w:pPr>
            <w:r>
              <w:rPr>
                <w:sz w:val="16"/>
              </w:rPr>
              <w:t>1.192.723</w:t>
            </w:r>
          </w:p>
        </w:tc>
        <w:tc>
          <w:tcPr>
            <w:tcW w:w="990" w:type="dxa"/>
          </w:tcPr>
          <w:p w14:paraId="1020675C" w14:textId="77777777" w:rsidR="001442BB" w:rsidRDefault="005C7D6E">
            <w:pPr>
              <w:pStyle w:val="TableParagraph"/>
              <w:spacing w:line="164" w:lineRule="exact"/>
              <w:ind w:right="50"/>
              <w:rPr>
                <w:sz w:val="16"/>
              </w:rPr>
            </w:pPr>
            <w:r>
              <w:rPr>
                <w:sz w:val="16"/>
              </w:rPr>
              <w:t>414.259</w:t>
            </w:r>
          </w:p>
        </w:tc>
        <w:tc>
          <w:tcPr>
            <w:tcW w:w="992" w:type="dxa"/>
          </w:tcPr>
          <w:p w14:paraId="1020675D" w14:textId="77777777" w:rsidR="001442BB" w:rsidRDefault="005C7D6E">
            <w:pPr>
              <w:pStyle w:val="TableParagraph"/>
              <w:spacing w:line="164" w:lineRule="exact"/>
              <w:ind w:right="51"/>
              <w:rPr>
                <w:sz w:val="16"/>
              </w:rPr>
            </w:pPr>
            <w:r>
              <w:rPr>
                <w:sz w:val="16"/>
              </w:rPr>
              <w:t>266.047</w:t>
            </w:r>
          </w:p>
        </w:tc>
        <w:tc>
          <w:tcPr>
            <w:tcW w:w="990" w:type="dxa"/>
          </w:tcPr>
          <w:p w14:paraId="1020675E" w14:textId="77777777" w:rsidR="001442BB" w:rsidRDefault="005C7D6E">
            <w:pPr>
              <w:pStyle w:val="TableParagraph"/>
              <w:spacing w:line="164" w:lineRule="exact"/>
              <w:ind w:right="47"/>
              <w:rPr>
                <w:sz w:val="16"/>
              </w:rPr>
            </w:pPr>
            <w:r>
              <w:rPr>
                <w:sz w:val="16"/>
              </w:rPr>
              <w:t>4.289.381</w:t>
            </w:r>
          </w:p>
        </w:tc>
        <w:tc>
          <w:tcPr>
            <w:tcW w:w="992" w:type="dxa"/>
          </w:tcPr>
          <w:p w14:paraId="1020675F" w14:textId="77777777" w:rsidR="001442BB" w:rsidRDefault="005C7D6E">
            <w:pPr>
              <w:pStyle w:val="TableParagraph"/>
              <w:spacing w:line="164" w:lineRule="exact"/>
              <w:ind w:right="48"/>
              <w:rPr>
                <w:sz w:val="16"/>
              </w:rPr>
            </w:pPr>
            <w:r>
              <w:rPr>
                <w:sz w:val="16"/>
              </w:rPr>
              <w:t>3.395.694</w:t>
            </w:r>
          </w:p>
        </w:tc>
      </w:tr>
      <w:tr w:rsidR="001442BB" w14:paraId="1020676B" w14:textId="77777777">
        <w:trPr>
          <w:trHeight w:val="342"/>
        </w:trPr>
        <w:tc>
          <w:tcPr>
            <w:tcW w:w="1949" w:type="dxa"/>
          </w:tcPr>
          <w:p w14:paraId="10206761" w14:textId="77777777" w:rsidR="001442BB" w:rsidRDefault="005C7D6E">
            <w:pPr>
              <w:pStyle w:val="TableParagraph"/>
              <w:spacing w:line="168" w:lineRule="exact"/>
              <w:ind w:left="129"/>
              <w:jc w:val="left"/>
              <w:rPr>
                <w:sz w:val="15"/>
              </w:rPr>
            </w:pPr>
            <w:r>
              <w:rPr>
                <w:sz w:val="15"/>
              </w:rPr>
              <w:t>Intermediários</w:t>
            </w:r>
          </w:p>
          <w:p w14:paraId="10206762" w14:textId="77777777" w:rsidR="001442BB" w:rsidRDefault="005C7D6E">
            <w:pPr>
              <w:pStyle w:val="TableParagraph"/>
              <w:spacing w:line="154" w:lineRule="exact"/>
              <w:ind w:left="129"/>
              <w:jc w:val="left"/>
              <w:rPr>
                <w:sz w:val="15"/>
              </w:rPr>
            </w:pPr>
            <w:r>
              <w:rPr>
                <w:sz w:val="15"/>
              </w:rPr>
              <w:t>Financeiros</w:t>
            </w:r>
          </w:p>
        </w:tc>
        <w:tc>
          <w:tcPr>
            <w:tcW w:w="991" w:type="dxa"/>
          </w:tcPr>
          <w:p w14:paraId="10206763" w14:textId="77777777" w:rsidR="001442BB" w:rsidRDefault="005C7D6E">
            <w:pPr>
              <w:pStyle w:val="TableParagraph"/>
              <w:spacing w:before="75"/>
              <w:ind w:right="57"/>
              <w:rPr>
                <w:sz w:val="16"/>
              </w:rPr>
            </w:pPr>
            <w:r>
              <w:rPr>
                <w:sz w:val="16"/>
              </w:rPr>
              <w:t>64</w:t>
            </w:r>
          </w:p>
        </w:tc>
        <w:tc>
          <w:tcPr>
            <w:tcW w:w="849" w:type="dxa"/>
          </w:tcPr>
          <w:p w14:paraId="10206764" w14:textId="77777777" w:rsidR="001442BB" w:rsidRDefault="005C7D6E">
            <w:pPr>
              <w:pStyle w:val="TableParagraph"/>
              <w:spacing w:before="75"/>
              <w:ind w:right="56"/>
              <w:rPr>
                <w:sz w:val="16"/>
              </w:rPr>
            </w:pPr>
            <w:r>
              <w:rPr>
                <w:sz w:val="16"/>
              </w:rPr>
              <w:t>65</w:t>
            </w:r>
          </w:p>
        </w:tc>
        <w:tc>
          <w:tcPr>
            <w:tcW w:w="851" w:type="dxa"/>
          </w:tcPr>
          <w:p w14:paraId="10206765" w14:textId="77777777" w:rsidR="001442BB" w:rsidRDefault="005C7D6E">
            <w:pPr>
              <w:pStyle w:val="TableParagraph"/>
              <w:spacing w:before="75"/>
              <w:ind w:right="55"/>
              <w:rPr>
                <w:sz w:val="16"/>
              </w:rPr>
            </w:pPr>
            <w:r>
              <w:rPr>
                <w:sz w:val="16"/>
              </w:rPr>
              <w:t>66</w:t>
            </w:r>
          </w:p>
        </w:tc>
        <w:tc>
          <w:tcPr>
            <w:tcW w:w="990" w:type="dxa"/>
          </w:tcPr>
          <w:p w14:paraId="10206766" w14:textId="77777777" w:rsidR="001442BB" w:rsidRDefault="005C7D6E">
            <w:pPr>
              <w:pStyle w:val="TableParagraph"/>
              <w:spacing w:before="75"/>
              <w:ind w:right="54"/>
              <w:rPr>
                <w:sz w:val="16"/>
              </w:rPr>
            </w:pPr>
            <w:r>
              <w:rPr>
                <w:sz w:val="16"/>
              </w:rPr>
              <w:t>201</w:t>
            </w:r>
          </w:p>
        </w:tc>
        <w:tc>
          <w:tcPr>
            <w:tcW w:w="990" w:type="dxa"/>
          </w:tcPr>
          <w:p w14:paraId="10206767" w14:textId="77777777" w:rsidR="001442BB" w:rsidRDefault="005C7D6E">
            <w:pPr>
              <w:pStyle w:val="TableParagraph"/>
              <w:spacing w:before="75"/>
              <w:ind w:right="50"/>
              <w:rPr>
                <w:sz w:val="16"/>
              </w:rPr>
            </w:pPr>
            <w:r>
              <w:rPr>
                <w:sz w:val="16"/>
              </w:rPr>
              <w:t>420</w:t>
            </w:r>
          </w:p>
        </w:tc>
        <w:tc>
          <w:tcPr>
            <w:tcW w:w="992" w:type="dxa"/>
          </w:tcPr>
          <w:p w14:paraId="10206768" w14:textId="77777777" w:rsidR="001442BB" w:rsidRDefault="005C7D6E">
            <w:pPr>
              <w:pStyle w:val="TableParagraph"/>
              <w:spacing w:before="75"/>
              <w:ind w:right="51"/>
              <w:rPr>
                <w:sz w:val="16"/>
              </w:rPr>
            </w:pPr>
            <w:r>
              <w:rPr>
                <w:sz w:val="16"/>
              </w:rPr>
              <w:t>11.560</w:t>
            </w:r>
          </w:p>
        </w:tc>
        <w:tc>
          <w:tcPr>
            <w:tcW w:w="990" w:type="dxa"/>
          </w:tcPr>
          <w:p w14:paraId="10206769" w14:textId="77777777" w:rsidR="001442BB" w:rsidRDefault="005C7D6E">
            <w:pPr>
              <w:pStyle w:val="TableParagraph"/>
              <w:spacing w:before="75"/>
              <w:ind w:right="47"/>
              <w:rPr>
                <w:sz w:val="16"/>
              </w:rPr>
            </w:pPr>
            <w:r>
              <w:rPr>
                <w:sz w:val="16"/>
              </w:rPr>
              <w:t>12.376</w:t>
            </w:r>
          </w:p>
        </w:tc>
        <w:tc>
          <w:tcPr>
            <w:tcW w:w="992" w:type="dxa"/>
          </w:tcPr>
          <w:p w14:paraId="1020676A" w14:textId="77777777" w:rsidR="001442BB" w:rsidRDefault="005C7D6E">
            <w:pPr>
              <w:pStyle w:val="TableParagraph"/>
              <w:spacing w:before="75"/>
              <w:ind w:right="48"/>
              <w:rPr>
                <w:sz w:val="16"/>
              </w:rPr>
            </w:pPr>
            <w:r>
              <w:rPr>
                <w:sz w:val="16"/>
              </w:rPr>
              <w:t>632</w:t>
            </w:r>
          </w:p>
        </w:tc>
      </w:tr>
      <w:tr w:rsidR="001442BB" w14:paraId="10206775" w14:textId="77777777">
        <w:trPr>
          <w:trHeight w:val="184"/>
        </w:trPr>
        <w:tc>
          <w:tcPr>
            <w:tcW w:w="1949" w:type="dxa"/>
          </w:tcPr>
          <w:p w14:paraId="1020676C" w14:textId="77777777" w:rsidR="001442BB" w:rsidRDefault="005C7D6E">
            <w:pPr>
              <w:pStyle w:val="TableParagraph"/>
              <w:spacing w:before="3" w:line="161" w:lineRule="exact"/>
              <w:ind w:left="129"/>
              <w:jc w:val="left"/>
              <w:rPr>
                <w:sz w:val="15"/>
              </w:rPr>
            </w:pPr>
            <w:r>
              <w:rPr>
                <w:sz w:val="15"/>
              </w:rPr>
              <w:t>Habitação</w:t>
            </w:r>
          </w:p>
        </w:tc>
        <w:tc>
          <w:tcPr>
            <w:tcW w:w="991" w:type="dxa"/>
          </w:tcPr>
          <w:p w14:paraId="1020676D" w14:textId="77777777" w:rsidR="001442BB" w:rsidRDefault="005C7D6E">
            <w:pPr>
              <w:pStyle w:val="TableParagraph"/>
              <w:spacing w:line="164" w:lineRule="exact"/>
              <w:ind w:right="57"/>
              <w:rPr>
                <w:sz w:val="16"/>
              </w:rPr>
            </w:pPr>
            <w:r>
              <w:rPr>
                <w:sz w:val="16"/>
              </w:rPr>
              <w:t>-</w:t>
            </w:r>
          </w:p>
        </w:tc>
        <w:tc>
          <w:tcPr>
            <w:tcW w:w="849" w:type="dxa"/>
          </w:tcPr>
          <w:p w14:paraId="1020676E" w14:textId="77777777" w:rsidR="001442BB" w:rsidRDefault="005C7D6E">
            <w:pPr>
              <w:pStyle w:val="TableParagraph"/>
              <w:spacing w:line="164" w:lineRule="exact"/>
              <w:ind w:right="56"/>
              <w:rPr>
                <w:sz w:val="16"/>
              </w:rPr>
            </w:pPr>
            <w:r>
              <w:rPr>
                <w:sz w:val="16"/>
              </w:rPr>
              <w:t>-</w:t>
            </w:r>
          </w:p>
        </w:tc>
        <w:tc>
          <w:tcPr>
            <w:tcW w:w="851" w:type="dxa"/>
          </w:tcPr>
          <w:p w14:paraId="1020676F" w14:textId="77777777" w:rsidR="001442BB" w:rsidRDefault="005C7D6E">
            <w:pPr>
              <w:pStyle w:val="TableParagraph"/>
              <w:spacing w:line="164" w:lineRule="exact"/>
              <w:ind w:right="55"/>
              <w:rPr>
                <w:sz w:val="16"/>
              </w:rPr>
            </w:pPr>
            <w:r>
              <w:rPr>
                <w:sz w:val="16"/>
              </w:rPr>
              <w:t>-</w:t>
            </w:r>
          </w:p>
        </w:tc>
        <w:tc>
          <w:tcPr>
            <w:tcW w:w="990" w:type="dxa"/>
          </w:tcPr>
          <w:p w14:paraId="10206770" w14:textId="77777777" w:rsidR="001442BB" w:rsidRDefault="005C7D6E">
            <w:pPr>
              <w:pStyle w:val="TableParagraph"/>
              <w:spacing w:line="164" w:lineRule="exact"/>
              <w:ind w:right="54"/>
              <w:rPr>
                <w:sz w:val="16"/>
              </w:rPr>
            </w:pPr>
            <w:r>
              <w:rPr>
                <w:sz w:val="16"/>
              </w:rPr>
              <w:t>-</w:t>
            </w:r>
          </w:p>
        </w:tc>
        <w:tc>
          <w:tcPr>
            <w:tcW w:w="990" w:type="dxa"/>
          </w:tcPr>
          <w:p w14:paraId="10206771" w14:textId="77777777" w:rsidR="001442BB" w:rsidRDefault="005C7D6E">
            <w:pPr>
              <w:pStyle w:val="TableParagraph"/>
              <w:spacing w:line="164" w:lineRule="exact"/>
              <w:ind w:right="50"/>
              <w:rPr>
                <w:sz w:val="16"/>
              </w:rPr>
            </w:pPr>
            <w:r>
              <w:rPr>
                <w:sz w:val="16"/>
              </w:rPr>
              <w:t>-</w:t>
            </w:r>
          </w:p>
        </w:tc>
        <w:tc>
          <w:tcPr>
            <w:tcW w:w="992" w:type="dxa"/>
          </w:tcPr>
          <w:p w14:paraId="10206772" w14:textId="77777777" w:rsidR="001442BB" w:rsidRDefault="005C7D6E">
            <w:pPr>
              <w:pStyle w:val="TableParagraph"/>
              <w:spacing w:line="164" w:lineRule="exact"/>
              <w:ind w:right="51"/>
              <w:rPr>
                <w:sz w:val="16"/>
              </w:rPr>
            </w:pPr>
            <w:r>
              <w:rPr>
                <w:sz w:val="16"/>
              </w:rPr>
              <w:t>-</w:t>
            </w:r>
          </w:p>
        </w:tc>
        <w:tc>
          <w:tcPr>
            <w:tcW w:w="990" w:type="dxa"/>
          </w:tcPr>
          <w:p w14:paraId="10206773" w14:textId="77777777" w:rsidR="001442BB" w:rsidRDefault="005C7D6E">
            <w:pPr>
              <w:pStyle w:val="TableParagraph"/>
              <w:spacing w:line="164" w:lineRule="exact"/>
              <w:ind w:right="47"/>
              <w:rPr>
                <w:sz w:val="16"/>
              </w:rPr>
            </w:pPr>
            <w:r>
              <w:rPr>
                <w:sz w:val="16"/>
              </w:rPr>
              <w:t>-</w:t>
            </w:r>
          </w:p>
        </w:tc>
        <w:tc>
          <w:tcPr>
            <w:tcW w:w="992" w:type="dxa"/>
          </w:tcPr>
          <w:p w14:paraId="10206774" w14:textId="77777777" w:rsidR="001442BB" w:rsidRDefault="005C7D6E">
            <w:pPr>
              <w:pStyle w:val="TableParagraph"/>
              <w:spacing w:line="164" w:lineRule="exact"/>
              <w:ind w:right="48"/>
              <w:rPr>
                <w:sz w:val="16"/>
              </w:rPr>
            </w:pPr>
            <w:r>
              <w:rPr>
                <w:sz w:val="16"/>
              </w:rPr>
              <w:t>157</w:t>
            </w:r>
          </w:p>
        </w:tc>
      </w:tr>
      <w:tr w:rsidR="001442BB" w14:paraId="1020677F" w14:textId="77777777">
        <w:trPr>
          <w:trHeight w:val="184"/>
        </w:trPr>
        <w:tc>
          <w:tcPr>
            <w:tcW w:w="1949" w:type="dxa"/>
          </w:tcPr>
          <w:p w14:paraId="10206776" w14:textId="77777777" w:rsidR="001442BB" w:rsidRDefault="005C7D6E">
            <w:pPr>
              <w:pStyle w:val="TableParagraph"/>
              <w:spacing w:before="3" w:line="161" w:lineRule="exact"/>
              <w:ind w:left="129"/>
              <w:jc w:val="left"/>
              <w:rPr>
                <w:sz w:val="15"/>
              </w:rPr>
            </w:pPr>
            <w:r>
              <w:rPr>
                <w:sz w:val="15"/>
              </w:rPr>
              <w:t>Pessoas Físicas</w:t>
            </w:r>
          </w:p>
        </w:tc>
        <w:tc>
          <w:tcPr>
            <w:tcW w:w="991" w:type="dxa"/>
          </w:tcPr>
          <w:p w14:paraId="10206777" w14:textId="77777777" w:rsidR="001442BB" w:rsidRDefault="005C7D6E">
            <w:pPr>
              <w:pStyle w:val="TableParagraph"/>
              <w:spacing w:line="164" w:lineRule="exact"/>
              <w:ind w:right="57"/>
              <w:rPr>
                <w:sz w:val="16"/>
              </w:rPr>
            </w:pPr>
            <w:r>
              <w:rPr>
                <w:sz w:val="16"/>
              </w:rPr>
              <w:t>25.862</w:t>
            </w:r>
          </w:p>
        </w:tc>
        <w:tc>
          <w:tcPr>
            <w:tcW w:w="849" w:type="dxa"/>
          </w:tcPr>
          <w:p w14:paraId="10206778" w14:textId="77777777" w:rsidR="001442BB" w:rsidRDefault="005C7D6E">
            <w:pPr>
              <w:pStyle w:val="TableParagraph"/>
              <w:spacing w:line="164" w:lineRule="exact"/>
              <w:ind w:right="56"/>
              <w:rPr>
                <w:sz w:val="16"/>
              </w:rPr>
            </w:pPr>
            <w:r>
              <w:rPr>
                <w:sz w:val="16"/>
              </w:rPr>
              <w:t>10.801</w:t>
            </w:r>
          </w:p>
        </w:tc>
        <w:tc>
          <w:tcPr>
            <w:tcW w:w="851" w:type="dxa"/>
          </w:tcPr>
          <w:p w14:paraId="10206779" w14:textId="77777777" w:rsidR="001442BB" w:rsidRDefault="005C7D6E">
            <w:pPr>
              <w:pStyle w:val="TableParagraph"/>
              <w:spacing w:line="164" w:lineRule="exact"/>
              <w:ind w:right="55"/>
              <w:rPr>
                <w:sz w:val="16"/>
              </w:rPr>
            </w:pPr>
            <w:r>
              <w:rPr>
                <w:sz w:val="16"/>
              </w:rPr>
              <w:t>6.722</w:t>
            </w:r>
          </w:p>
        </w:tc>
        <w:tc>
          <w:tcPr>
            <w:tcW w:w="990" w:type="dxa"/>
          </w:tcPr>
          <w:p w14:paraId="1020677A" w14:textId="77777777" w:rsidR="001442BB" w:rsidRDefault="005C7D6E">
            <w:pPr>
              <w:pStyle w:val="TableParagraph"/>
              <w:spacing w:line="164" w:lineRule="exact"/>
              <w:ind w:right="54"/>
              <w:rPr>
                <w:sz w:val="16"/>
              </w:rPr>
            </w:pPr>
            <w:r>
              <w:rPr>
                <w:sz w:val="16"/>
              </w:rPr>
              <w:t>12.416</w:t>
            </w:r>
          </w:p>
        </w:tc>
        <w:tc>
          <w:tcPr>
            <w:tcW w:w="990" w:type="dxa"/>
          </w:tcPr>
          <w:p w14:paraId="1020677B" w14:textId="77777777" w:rsidR="001442BB" w:rsidRDefault="005C7D6E">
            <w:pPr>
              <w:pStyle w:val="TableParagraph"/>
              <w:spacing w:line="164" w:lineRule="exact"/>
              <w:ind w:right="50"/>
              <w:rPr>
                <w:sz w:val="16"/>
              </w:rPr>
            </w:pPr>
            <w:r>
              <w:rPr>
                <w:sz w:val="16"/>
              </w:rPr>
              <w:t>10.812</w:t>
            </w:r>
          </w:p>
        </w:tc>
        <w:tc>
          <w:tcPr>
            <w:tcW w:w="992" w:type="dxa"/>
          </w:tcPr>
          <w:p w14:paraId="1020677C" w14:textId="77777777" w:rsidR="001442BB" w:rsidRDefault="005C7D6E">
            <w:pPr>
              <w:pStyle w:val="TableParagraph"/>
              <w:spacing w:line="164" w:lineRule="exact"/>
              <w:ind w:right="51"/>
              <w:rPr>
                <w:sz w:val="16"/>
              </w:rPr>
            </w:pPr>
            <w:r>
              <w:rPr>
                <w:sz w:val="16"/>
              </w:rPr>
              <w:t>8.824</w:t>
            </w:r>
          </w:p>
        </w:tc>
        <w:tc>
          <w:tcPr>
            <w:tcW w:w="990" w:type="dxa"/>
          </w:tcPr>
          <w:p w14:paraId="1020677D" w14:textId="77777777" w:rsidR="001442BB" w:rsidRDefault="005C7D6E">
            <w:pPr>
              <w:pStyle w:val="TableParagraph"/>
              <w:spacing w:line="164" w:lineRule="exact"/>
              <w:ind w:right="47"/>
              <w:rPr>
                <w:sz w:val="16"/>
              </w:rPr>
            </w:pPr>
            <w:r>
              <w:rPr>
                <w:sz w:val="16"/>
              </w:rPr>
              <w:t>75.437</w:t>
            </w:r>
          </w:p>
        </w:tc>
        <w:tc>
          <w:tcPr>
            <w:tcW w:w="992" w:type="dxa"/>
          </w:tcPr>
          <w:p w14:paraId="1020677E" w14:textId="77777777" w:rsidR="001442BB" w:rsidRDefault="005C7D6E">
            <w:pPr>
              <w:pStyle w:val="TableParagraph"/>
              <w:spacing w:line="164" w:lineRule="exact"/>
              <w:ind w:right="48"/>
              <w:rPr>
                <w:sz w:val="16"/>
              </w:rPr>
            </w:pPr>
            <w:r>
              <w:rPr>
                <w:sz w:val="16"/>
              </w:rPr>
              <w:t>83.739</w:t>
            </w:r>
          </w:p>
        </w:tc>
      </w:tr>
      <w:tr w:rsidR="001442BB" w14:paraId="10206789" w14:textId="77777777">
        <w:trPr>
          <w:trHeight w:val="184"/>
        </w:trPr>
        <w:tc>
          <w:tcPr>
            <w:tcW w:w="1949" w:type="dxa"/>
          </w:tcPr>
          <w:p w14:paraId="10206780" w14:textId="77777777" w:rsidR="001442BB" w:rsidRDefault="005C7D6E">
            <w:pPr>
              <w:pStyle w:val="TableParagraph"/>
              <w:spacing w:line="164" w:lineRule="exact"/>
              <w:ind w:left="129"/>
              <w:jc w:val="left"/>
              <w:rPr>
                <w:b/>
                <w:sz w:val="15"/>
              </w:rPr>
            </w:pPr>
            <w:r>
              <w:rPr>
                <w:b/>
                <w:sz w:val="15"/>
              </w:rPr>
              <w:t>Total 31.12.2019</w:t>
            </w:r>
          </w:p>
        </w:tc>
        <w:tc>
          <w:tcPr>
            <w:tcW w:w="991" w:type="dxa"/>
          </w:tcPr>
          <w:p w14:paraId="10206781" w14:textId="77777777" w:rsidR="001442BB" w:rsidRDefault="005C7D6E">
            <w:pPr>
              <w:pStyle w:val="TableParagraph"/>
              <w:spacing w:line="164" w:lineRule="exact"/>
              <w:ind w:right="55"/>
              <w:rPr>
                <w:b/>
                <w:sz w:val="15"/>
              </w:rPr>
            </w:pPr>
            <w:r>
              <w:rPr>
                <w:b/>
                <w:sz w:val="15"/>
              </w:rPr>
              <w:t>1.085.381</w:t>
            </w:r>
          </w:p>
        </w:tc>
        <w:tc>
          <w:tcPr>
            <w:tcW w:w="849" w:type="dxa"/>
          </w:tcPr>
          <w:p w14:paraId="10206782" w14:textId="77777777" w:rsidR="001442BB" w:rsidRDefault="005C7D6E">
            <w:pPr>
              <w:pStyle w:val="TableParagraph"/>
              <w:spacing w:line="164" w:lineRule="exact"/>
              <w:ind w:right="54"/>
              <w:rPr>
                <w:b/>
                <w:sz w:val="15"/>
              </w:rPr>
            </w:pPr>
            <w:r>
              <w:rPr>
                <w:b/>
                <w:sz w:val="15"/>
              </w:rPr>
              <w:t>963.577</w:t>
            </w:r>
          </w:p>
        </w:tc>
        <w:tc>
          <w:tcPr>
            <w:tcW w:w="851" w:type="dxa"/>
          </w:tcPr>
          <w:p w14:paraId="10206783" w14:textId="77777777" w:rsidR="001442BB" w:rsidRDefault="005C7D6E">
            <w:pPr>
              <w:pStyle w:val="TableParagraph"/>
              <w:spacing w:line="164" w:lineRule="exact"/>
              <w:ind w:right="53"/>
              <w:rPr>
                <w:b/>
                <w:sz w:val="15"/>
              </w:rPr>
            </w:pPr>
            <w:r>
              <w:rPr>
                <w:b/>
                <w:sz w:val="15"/>
              </w:rPr>
              <w:t>896.079</w:t>
            </w:r>
          </w:p>
        </w:tc>
        <w:tc>
          <w:tcPr>
            <w:tcW w:w="990" w:type="dxa"/>
          </w:tcPr>
          <w:p w14:paraId="10206784" w14:textId="77777777" w:rsidR="001442BB" w:rsidRDefault="005C7D6E">
            <w:pPr>
              <w:pStyle w:val="TableParagraph"/>
              <w:spacing w:line="164" w:lineRule="exact"/>
              <w:ind w:right="52"/>
              <w:rPr>
                <w:b/>
                <w:sz w:val="15"/>
              </w:rPr>
            </w:pPr>
            <w:r>
              <w:rPr>
                <w:b/>
                <w:sz w:val="15"/>
              </w:rPr>
              <w:t>1.545.567</w:t>
            </w:r>
          </w:p>
        </w:tc>
        <w:tc>
          <w:tcPr>
            <w:tcW w:w="990" w:type="dxa"/>
          </w:tcPr>
          <w:p w14:paraId="10206785" w14:textId="77777777" w:rsidR="001442BB" w:rsidRDefault="005C7D6E">
            <w:pPr>
              <w:pStyle w:val="TableParagraph"/>
              <w:spacing w:line="164" w:lineRule="exact"/>
              <w:ind w:right="48"/>
              <w:rPr>
                <w:b/>
                <w:sz w:val="15"/>
              </w:rPr>
            </w:pPr>
            <w:r>
              <w:rPr>
                <w:b/>
                <w:sz w:val="15"/>
              </w:rPr>
              <w:t>1.512.388</w:t>
            </w:r>
          </w:p>
        </w:tc>
        <w:tc>
          <w:tcPr>
            <w:tcW w:w="992" w:type="dxa"/>
          </w:tcPr>
          <w:p w14:paraId="10206786" w14:textId="77777777" w:rsidR="001442BB" w:rsidRDefault="005C7D6E">
            <w:pPr>
              <w:pStyle w:val="TableParagraph"/>
              <w:spacing w:line="164" w:lineRule="exact"/>
              <w:ind w:right="49"/>
              <w:rPr>
                <w:b/>
                <w:sz w:val="15"/>
              </w:rPr>
            </w:pPr>
            <w:r>
              <w:rPr>
                <w:b/>
                <w:sz w:val="15"/>
              </w:rPr>
              <w:t>4.460.659</w:t>
            </w:r>
          </w:p>
        </w:tc>
        <w:tc>
          <w:tcPr>
            <w:tcW w:w="990" w:type="dxa"/>
          </w:tcPr>
          <w:p w14:paraId="10206787" w14:textId="77777777" w:rsidR="001442BB" w:rsidRDefault="005C7D6E">
            <w:pPr>
              <w:pStyle w:val="TableParagraph"/>
              <w:spacing w:line="164" w:lineRule="exact"/>
              <w:ind w:right="46"/>
              <w:rPr>
                <w:b/>
                <w:sz w:val="15"/>
              </w:rPr>
            </w:pPr>
            <w:r>
              <w:rPr>
                <w:b/>
                <w:sz w:val="15"/>
              </w:rPr>
              <w:t>10.463.651</w:t>
            </w:r>
          </w:p>
        </w:tc>
        <w:tc>
          <w:tcPr>
            <w:tcW w:w="992" w:type="dxa"/>
          </w:tcPr>
          <w:p w14:paraId="10206788" w14:textId="77777777" w:rsidR="001442BB" w:rsidRDefault="001442BB">
            <w:pPr>
              <w:pStyle w:val="TableParagraph"/>
              <w:jc w:val="left"/>
              <w:rPr>
                <w:rFonts w:ascii="Times New Roman"/>
                <w:sz w:val="12"/>
              </w:rPr>
            </w:pPr>
          </w:p>
        </w:tc>
      </w:tr>
      <w:tr w:rsidR="001442BB" w14:paraId="10206793" w14:textId="77777777">
        <w:trPr>
          <w:trHeight w:val="184"/>
        </w:trPr>
        <w:tc>
          <w:tcPr>
            <w:tcW w:w="1949" w:type="dxa"/>
          </w:tcPr>
          <w:p w14:paraId="1020678A" w14:textId="77777777" w:rsidR="001442BB" w:rsidRDefault="005C7D6E">
            <w:pPr>
              <w:pStyle w:val="TableParagraph"/>
              <w:spacing w:line="164" w:lineRule="exact"/>
              <w:ind w:left="129"/>
              <w:jc w:val="left"/>
              <w:rPr>
                <w:b/>
                <w:sz w:val="15"/>
              </w:rPr>
            </w:pPr>
            <w:r>
              <w:rPr>
                <w:b/>
                <w:sz w:val="15"/>
              </w:rPr>
              <w:t>Total 31.12.2018</w:t>
            </w:r>
          </w:p>
        </w:tc>
        <w:tc>
          <w:tcPr>
            <w:tcW w:w="991" w:type="dxa"/>
          </w:tcPr>
          <w:p w14:paraId="1020678B" w14:textId="77777777" w:rsidR="001442BB" w:rsidRDefault="005C7D6E">
            <w:pPr>
              <w:pStyle w:val="TableParagraph"/>
              <w:spacing w:line="164" w:lineRule="exact"/>
              <w:ind w:right="55"/>
              <w:rPr>
                <w:b/>
                <w:sz w:val="15"/>
              </w:rPr>
            </w:pPr>
            <w:r>
              <w:rPr>
                <w:b/>
                <w:sz w:val="15"/>
              </w:rPr>
              <w:t>953.785</w:t>
            </w:r>
          </w:p>
        </w:tc>
        <w:tc>
          <w:tcPr>
            <w:tcW w:w="849" w:type="dxa"/>
          </w:tcPr>
          <w:p w14:paraId="1020678C" w14:textId="77777777" w:rsidR="001442BB" w:rsidRDefault="005C7D6E">
            <w:pPr>
              <w:pStyle w:val="TableParagraph"/>
              <w:spacing w:line="164" w:lineRule="exact"/>
              <w:ind w:right="54"/>
              <w:rPr>
                <w:b/>
                <w:sz w:val="15"/>
              </w:rPr>
            </w:pPr>
            <w:r>
              <w:rPr>
                <w:b/>
                <w:sz w:val="15"/>
              </w:rPr>
              <w:t>874.408</w:t>
            </w:r>
          </w:p>
        </w:tc>
        <w:tc>
          <w:tcPr>
            <w:tcW w:w="851" w:type="dxa"/>
          </w:tcPr>
          <w:p w14:paraId="1020678D" w14:textId="77777777" w:rsidR="001442BB" w:rsidRDefault="005C7D6E">
            <w:pPr>
              <w:pStyle w:val="TableParagraph"/>
              <w:spacing w:line="164" w:lineRule="exact"/>
              <w:ind w:right="53"/>
              <w:rPr>
                <w:b/>
                <w:sz w:val="15"/>
              </w:rPr>
            </w:pPr>
            <w:r>
              <w:rPr>
                <w:b/>
                <w:sz w:val="15"/>
              </w:rPr>
              <w:t>711.446</w:t>
            </w:r>
          </w:p>
        </w:tc>
        <w:tc>
          <w:tcPr>
            <w:tcW w:w="990" w:type="dxa"/>
          </w:tcPr>
          <w:p w14:paraId="1020678E" w14:textId="77777777" w:rsidR="001442BB" w:rsidRDefault="005C7D6E">
            <w:pPr>
              <w:pStyle w:val="TableParagraph"/>
              <w:spacing w:line="164" w:lineRule="exact"/>
              <w:ind w:right="52"/>
              <w:rPr>
                <w:b/>
                <w:sz w:val="15"/>
              </w:rPr>
            </w:pPr>
            <w:r>
              <w:rPr>
                <w:b/>
                <w:sz w:val="15"/>
              </w:rPr>
              <w:t>1.281.809</w:t>
            </w:r>
          </w:p>
        </w:tc>
        <w:tc>
          <w:tcPr>
            <w:tcW w:w="990" w:type="dxa"/>
          </w:tcPr>
          <w:p w14:paraId="1020678F" w14:textId="77777777" w:rsidR="001442BB" w:rsidRDefault="005C7D6E">
            <w:pPr>
              <w:pStyle w:val="TableParagraph"/>
              <w:spacing w:line="164" w:lineRule="exact"/>
              <w:ind w:right="48"/>
              <w:rPr>
                <w:b/>
                <w:sz w:val="15"/>
              </w:rPr>
            </w:pPr>
            <w:r>
              <w:rPr>
                <w:b/>
                <w:sz w:val="15"/>
              </w:rPr>
              <w:t>1.384.987</w:t>
            </w:r>
          </w:p>
        </w:tc>
        <w:tc>
          <w:tcPr>
            <w:tcW w:w="992" w:type="dxa"/>
          </w:tcPr>
          <w:p w14:paraId="10206790" w14:textId="77777777" w:rsidR="001442BB" w:rsidRDefault="005C7D6E">
            <w:pPr>
              <w:pStyle w:val="TableParagraph"/>
              <w:spacing w:line="164" w:lineRule="exact"/>
              <w:ind w:right="49"/>
              <w:rPr>
                <w:b/>
                <w:sz w:val="15"/>
              </w:rPr>
            </w:pPr>
            <w:r>
              <w:rPr>
                <w:b/>
                <w:sz w:val="15"/>
              </w:rPr>
              <w:t>4.871.588</w:t>
            </w:r>
          </w:p>
        </w:tc>
        <w:tc>
          <w:tcPr>
            <w:tcW w:w="990" w:type="dxa"/>
          </w:tcPr>
          <w:p w14:paraId="10206791" w14:textId="77777777" w:rsidR="001442BB" w:rsidRDefault="001442BB">
            <w:pPr>
              <w:pStyle w:val="TableParagraph"/>
              <w:jc w:val="left"/>
              <w:rPr>
                <w:rFonts w:ascii="Times New Roman"/>
                <w:sz w:val="12"/>
              </w:rPr>
            </w:pPr>
          </w:p>
        </w:tc>
        <w:tc>
          <w:tcPr>
            <w:tcW w:w="992" w:type="dxa"/>
          </w:tcPr>
          <w:p w14:paraId="10206792" w14:textId="77777777" w:rsidR="001442BB" w:rsidRDefault="005C7D6E">
            <w:pPr>
              <w:pStyle w:val="TableParagraph"/>
              <w:spacing w:line="164" w:lineRule="exact"/>
              <w:ind w:right="46"/>
              <w:rPr>
                <w:b/>
                <w:sz w:val="15"/>
              </w:rPr>
            </w:pPr>
            <w:r>
              <w:rPr>
                <w:b/>
                <w:sz w:val="15"/>
              </w:rPr>
              <w:t>10.078.023</w:t>
            </w:r>
          </w:p>
        </w:tc>
      </w:tr>
    </w:tbl>
    <w:p w14:paraId="10206794" w14:textId="77777777" w:rsidR="001442BB" w:rsidRDefault="005C7D6E">
      <w:pPr>
        <w:ind w:left="343"/>
        <w:rPr>
          <w:sz w:val="14"/>
        </w:rPr>
      </w:pPr>
      <w:r>
        <w:rPr>
          <w:position w:val="5"/>
          <w:sz w:val="9"/>
        </w:rPr>
        <w:t>(1</w:t>
      </w:r>
      <w:r>
        <w:rPr>
          <w:position w:val="5"/>
          <w:sz w:val="8"/>
        </w:rPr>
        <w:t xml:space="preserve">) </w:t>
      </w:r>
      <w:r>
        <w:rPr>
          <w:sz w:val="14"/>
        </w:rPr>
        <w:t>Incluem os créditos vencidos até 14 dias</w:t>
      </w:r>
    </w:p>
    <w:p w14:paraId="10206795" w14:textId="77777777" w:rsidR="001442BB" w:rsidRDefault="001442BB">
      <w:pPr>
        <w:pStyle w:val="Corpodetexto"/>
        <w:spacing w:before="7"/>
        <w:rPr>
          <w:sz w:val="13"/>
        </w:rPr>
      </w:pPr>
    </w:p>
    <w:p w14:paraId="10206796" w14:textId="77777777" w:rsidR="001442BB" w:rsidRDefault="005C7D6E">
      <w:pPr>
        <w:pStyle w:val="Ttulo6"/>
        <w:spacing w:after="6"/>
        <w:ind w:left="343"/>
      </w:pPr>
      <w:r>
        <w:t>b.2) Créditos em Atraso</w:t>
      </w: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2"/>
        <w:gridCol w:w="852"/>
        <w:gridCol w:w="850"/>
        <w:gridCol w:w="852"/>
        <w:gridCol w:w="991"/>
        <w:gridCol w:w="991"/>
        <w:gridCol w:w="993"/>
        <w:gridCol w:w="1135"/>
        <w:gridCol w:w="1133"/>
      </w:tblGrid>
      <w:tr w:rsidR="001442BB" w14:paraId="10206798" w14:textId="77777777">
        <w:trPr>
          <w:trHeight w:val="241"/>
        </w:trPr>
        <w:tc>
          <w:tcPr>
            <w:tcW w:w="9779" w:type="dxa"/>
            <w:gridSpan w:val="9"/>
          </w:tcPr>
          <w:p w14:paraId="10206797" w14:textId="77777777" w:rsidR="001442BB" w:rsidRDefault="005C7D6E">
            <w:pPr>
              <w:pStyle w:val="TableParagraph"/>
              <w:spacing w:before="22"/>
              <w:ind w:left="4146" w:right="4078"/>
              <w:jc w:val="center"/>
              <w:rPr>
                <w:b/>
                <w:sz w:val="16"/>
              </w:rPr>
            </w:pPr>
            <w:r>
              <w:rPr>
                <w:b/>
                <w:sz w:val="16"/>
              </w:rPr>
              <w:t>Parcelas Vincendas</w:t>
            </w:r>
          </w:p>
        </w:tc>
      </w:tr>
      <w:tr w:rsidR="001442BB" w14:paraId="102067A7" w14:textId="77777777">
        <w:trPr>
          <w:trHeight w:val="409"/>
        </w:trPr>
        <w:tc>
          <w:tcPr>
            <w:tcW w:w="1982" w:type="dxa"/>
          </w:tcPr>
          <w:p w14:paraId="10206799" w14:textId="77777777" w:rsidR="001442BB" w:rsidRDefault="005C7D6E">
            <w:pPr>
              <w:pStyle w:val="TableParagraph"/>
              <w:spacing w:before="109"/>
              <w:ind w:left="127"/>
              <w:jc w:val="left"/>
              <w:rPr>
                <w:b/>
                <w:sz w:val="16"/>
              </w:rPr>
            </w:pPr>
            <w:r>
              <w:rPr>
                <w:b/>
                <w:sz w:val="16"/>
              </w:rPr>
              <w:t>Tipo Cliente/Atividade</w:t>
            </w:r>
          </w:p>
        </w:tc>
        <w:tc>
          <w:tcPr>
            <w:tcW w:w="852" w:type="dxa"/>
          </w:tcPr>
          <w:p w14:paraId="1020679A" w14:textId="77777777" w:rsidR="001442BB" w:rsidRDefault="005C7D6E">
            <w:pPr>
              <w:pStyle w:val="TableParagraph"/>
              <w:spacing w:before="27"/>
              <w:ind w:left="104" w:right="34"/>
              <w:jc w:val="center"/>
              <w:rPr>
                <w:b/>
                <w:sz w:val="15"/>
              </w:rPr>
            </w:pPr>
            <w:r>
              <w:rPr>
                <w:b/>
                <w:sz w:val="15"/>
              </w:rPr>
              <w:t>01 a 30</w:t>
            </w:r>
          </w:p>
          <w:p w14:paraId="1020679B" w14:textId="77777777" w:rsidR="001442BB" w:rsidRDefault="005C7D6E">
            <w:pPr>
              <w:pStyle w:val="TableParagraph"/>
              <w:ind w:left="104" w:right="34"/>
              <w:jc w:val="center"/>
              <w:rPr>
                <w:b/>
                <w:sz w:val="15"/>
              </w:rPr>
            </w:pPr>
            <w:r>
              <w:rPr>
                <w:b/>
                <w:sz w:val="15"/>
              </w:rPr>
              <w:t>dias</w:t>
            </w:r>
          </w:p>
        </w:tc>
        <w:tc>
          <w:tcPr>
            <w:tcW w:w="850" w:type="dxa"/>
          </w:tcPr>
          <w:p w14:paraId="1020679C" w14:textId="77777777" w:rsidR="001442BB" w:rsidRDefault="005C7D6E">
            <w:pPr>
              <w:pStyle w:val="TableParagraph"/>
              <w:spacing w:before="27"/>
              <w:ind w:left="70" w:right="3"/>
              <w:jc w:val="center"/>
              <w:rPr>
                <w:b/>
                <w:sz w:val="15"/>
              </w:rPr>
            </w:pPr>
            <w:r>
              <w:rPr>
                <w:b/>
                <w:sz w:val="15"/>
              </w:rPr>
              <w:t>31 a 60</w:t>
            </w:r>
          </w:p>
          <w:p w14:paraId="1020679D" w14:textId="77777777" w:rsidR="001442BB" w:rsidRDefault="005C7D6E">
            <w:pPr>
              <w:pStyle w:val="TableParagraph"/>
              <w:ind w:left="70" w:right="3"/>
              <w:jc w:val="center"/>
              <w:rPr>
                <w:b/>
                <w:sz w:val="15"/>
              </w:rPr>
            </w:pPr>
            <w:r>
              <w:rPr>
                <w:b/>
                <w:sz w:val="15"/>
              </w:rPr>
              <w:t>dias</w:t>
            </w:r>
          </w:p>
        </w:tc>
        <w:tc>
          <w:tcPr>
            <w:tcW w:w="852" w:type="dxa"/>
          </w:tcPr>
          <w:p w14:paraId="1020679E" w14:textId="77777777" w:rsidR="001442BB" w:rsidRDefault="005C7D6E">
            <w:pPr>
              <w:pStyle w:val="TableParagraph"/>
              <w:spacing w:before="27"/>
              <w:ind w:left="104" w:right="35"/>
              <w:jc w:val="center"/>
              <w:rPr>
                <w:b/>
                <w:sz w:val="15"/>
              </w:rPr>
            </w:pPr>
            <w:r>
              <w:rPr>
                <w:b/>
                <w:sz w:val="15"/>
              </w:rPr>
              <w:t>61 a 90</w:t>
            </w:r>
          </w:p>
          <w:p w14:paraId="1020679F" w14:textId="77777777" w:rsidR="001442BB" w:rsidRDefault="005C7D6E">
            <w:pPr>
              <w:pStyle w:val="TableParagraph"/>
              <w:ind w:left="104" w:right="35"/>
              <w:jc w:val="center"/>
              <w:rPr>
                <w:b/>
                <w:sz w:val="15"/>
              </w:rPr>
            </w:pPr>
            <w:r>
              <w:rPr>
                <w:b/>
                <w:sz w:val="15"/>
              </w:rPr>
              <w:t>dias</w:t>
            </w:r>
          </w:p>
        </w:tc>
        <w:tc>
          <w:tcPr>
            <w:tcW w:w="991" w:type="dxa"/>
          </w:tcPr>
          <w:p w14:paraId="102067A0" w14:textId="77777777" w:rsidR="001442BB" w:rsidRDefault="005C7D6E">
            <w:pPr>
              <w:pStyle w:val="TableParagraph"/>
              <w:spacing w:before="27"/>
              <w:ind w:left="132" w:right="67"/>
              <w:jc w:val="center"/>
              <w:rPr>
                <w:b/>
                <w:sz w:val="15"/>
              </w:rPr>
            </w:pPr>
            <w:r>
              <w:rPr>
                <w:b/>
                <w:sz w:val="15"/>
              </w:rPr>
              <w:t>91 a 180</w:t>
            </w:r>
          </w:p>
          <w:p w14:paraId="102067A1" w14:textId="77777777" w:rsidR="001442BB" w:rsidRDefault="005C7D6E">
            <w:pPr>
              <w:pStyle w:val="TableParagraph"/>
              <w:ind w:left="137" w:right="67"/>
              <w:jc w:val="center"/>
              <w:rPr>
                <w:b/>
                <w:sz w:val="15"/>
              </w:rPr>
            </w:pPr>
            <w:r>
              <w:rPr>
                <w:b/>
                <w:sz w:val="15"/>
              </w:rPr>
              <w:t>dias</w:t>
            </w:r>
          </w:p>
        </w:tc>
        <w:tc>
          <w:tcPr>
            <w:tcW w:w="991" w:type="dxa"/>
          </w:tcPr>
          <w:p w14:paraId="102067A2" w14:textId="77777777" w:rsidR="001442BB" w:rsidRDefault="005C7D6E">
            <w:pPr>
              <w:pStyle w:val="TableParagraph"/>
              <w:spacing w:before="27"/>
              <w:ind w:left="140" w:right="67"/>
              <w:jc w:val="center"/>
              <w:rPr>
                <w:b/>
                <w:sz w:val="15"/>
              </w:rPr>
            </w:pPr>
            <w:r>
              <w:rPr>
                <w:b/>
                <w:sz w:val="15"/>
              </w:rPr>
              <w:t>181 a 360</w:t>
            </w:r>
          </w:p>
          <w:p w14:paraId="102067A3" w14:textId="77777777" w:rsidR="001442BB" w:rsidRDefault="005C7D6E">
            <w:pPr>
              <w:pStyle w:val="TableParagraph"/>
              <w:ind w:left="142" w:right="67"/>
              <w:jc w:val="center"/>
              <w:rPr>
                <w:b/>
                <w:sz w:val="15"/>
              </w:rPr>
            </w:pPr>
            <w:r>
              <w:rPr>
                <w:b/>
                <w:sz w:val="15"/>
              </w:rPr>
              <w:t>dias</w:t>
            </w:r>
          </w:p>
        </w:tc>
        <w:tc>
          <w:tcPr>
            <w:tcW w:w="993" w:type="dxa"/>
          </w:tcPr>
          <w:p w14:paraId="102067A4" w14:textId="77777777" w:rsidR="001442BB" w:rsidRDefault="005C7D6E">
            <w:pPr>
              <w:pStyle w:val="TableParagraph"/>
              <w:spacing w:before="27"/>
              <w:ind w:left="230" w:right="105" w:hanging="39"/>
              <w:jc w:val="left"/>
              <w:rPr>
                <w:b/>
                <w:sz w:val="15"/>
              </w:rPr>
            </w:pPr>
            <w:r>
              <w:rPr>
                <w:b/>
                <w:sz w:val="15"/>
              </w:rPr>
              <w:t>Acima de 360 dias</w:t>
            </w:r>
          </w:p>
        </w:tc>
        <w:tc>
          <w:tcPr>
            <w:tcW w:w="1135" w:type="dxa"/>
          </w:tcPr>
          <w:p w14:paraId="102067A5" w14:textId="77777777" w:rsidR="001442BB" w:rsidRDefault="005C7D6E">
            <w:pPr>
              <w:pStyle w:val="TableParagraph"/>
              <w:spacing w:before="27"/>
              <w:ind w:left="221" w:right="133" w:firstLine="67"/>
              <w:jc w:val="left"/>
              <w:rPr>
                <w:b/>
                <w:sz w:val="15"/>
              </w:rPr>
            </w:pPr>
            <w:r>
              <w:rPr>
                <w:b/>
                <w:sz w:val="15"/>
              </w:rPr>
              <w:t>Total em 31.12.2019</w:t>
            </w:r>
          </w:p>
        </w:tc>
        <w:tc>
          <w:tcPr>
            <w:tcW w:w="1133" w:type="dxa"/>
          </w:tcPr>
          <w:p w14:paraId="102067A6" w14:textId="77777777" w:rsidR="001442BB" w:rsidRDefault="005C7D6E">
            <w:pPr>
              <w:pStyle w:val="TableParagraph"/>
              <w:spacing w:before="27"/>
              <w:ind w:left="219" w:right="133" w:firstLine="67"/>
              <w:jc w:val="left"/>
              <w:rPr>
                <w:b/>
                <w:sz w:val="15"/>
              </w:rPr>
            </w:pPr>
            <w:r>
              <w:rPr>
                <w:b/>
                <w:sz w:val="15"/>
              </w:rPr>
              <w:t>Total em 31.12.2018</w:t>
            </w:r>
          </w:p>
        </w:tc>
      </w:tr>
      <w:tr w:rsidR="001442BB" w14:paraId="102067B1" w14:textId="77777777">
        <w:trPr>
          <w:trHeight w:val="184"/>
        </w:trPr>
        <w:tc>
          <w:tcPr>
            <w:tcW w:w="1982" w:type="dxa"/>
          </w:tcPr>
          <w:p w14:paraId="102067A8" w14:textId="77777777" w:rsidR="001442BB" w:rsidRDefault="005C7D6E">
            <w:pPr>
              <w:pStyle w:val="TableParagraph"/>
              <w:spacing w:line="164" w:lineRule="exact"/>
              <w:ind w:left="127"/>
              <w:jc w:val="left"/>
              <w:rPr>
                <w:sz w:val="16"/>
              </w:rPr>
            </w:pPr>
            <w:r>
              <w:rPr>
                <w:sz w:val="16"/>
              </w:rPr>
              <w:t>Rural</w:t>
            </w:r>
          </w:p>
        </w:tc>
        <w:tc>
          <w:tcPr>
            <w:tcW w:w="852" w:type="dxa"/>
          </w:tcPr>
          <w:p w14:paraId="102067A9" w14:textId="77777777" w:rsidR="001442BB" w:rsidRDefault="005C7D6E">
            <w:pPr>
              <w:pStyle w:val="TableParagraph"/>
              <w:spacing w:line="164" w:lineRule="exact"/>
              <w:ind w:right="56"/>
              <w:rPr>
                <w:sz w:val="16"/>
              </w:rPr>
            </w:pPr>
            <w:r>
              <w:rPr>
                <w:sz w:val="16"/>
              </w:rPr>
              <w:t>113</w:t>
            </w:r>
          </w:p>
        </w:tc>
        <w:tc>
          <w:tcPr>
            <w:tcW w:w="850" w:type="dxa"/>
          </w:tcPr>
          <w:p w14:paraId="102067AA" w14:textId="77777777" w:rsidR="001442BB" w:rsidRDefault="005C7D6E">
            <w:pPr>
              <w:pStyle w:val="TableParagraph"/>
              <w:spacing w:line="164" w:lineRule="exact"/>
              <w:ind w:right="57"/>
              <w:rPr>
                <w:sz w:val="16"/>
              </w:rPr>
            </w:pPr>
            <w:r>
              <w:rPr>
                <w:sz w:val="16"/>
              </w:rPr>
              <w:t>6</w:t>
            </w:r>
          </w:p>
        </w:tc>
        <w:tc>
          <w:tcPr>
            <w:tcW w:w="852" w:type="dxa"/>
          </w:tcPr>
          <w:p w14:paraId="102067AB" w14:textId="77777777" w:rsidR="001442BB" w:rsidRDefault="005C7D6E">
            <w:pPr>
              <w:pStyle w:val="TableParagraph"/>
              <w:spacing w:line="164" w:lineRule="exact"/>
              <w:ind w:right="57"/>
              <w:rPr>
                <w:sz w:val="16"/>
              </w:rPr>
            </w:pPr>
            <w:r>
              <w:rPr>
                <w:sz w:val="16"/>
              </w:rPr>
              <w:t>71</w:t>
            </w:r>
          </w:p>
        </w:tc>
        <w:tc>
          <w:tcPr>
            <w:tcW w:w="991" w:type="dxa"/>
          </w:tcPr>
          <w:p w14:paraId="102067AC" w14:textId="77777777" w:rsidR="001442BB" w:rsidRDefault="005C7D6E">
            <w:pPr>
              <w:pStyle w:val="TableParagraph"/>
              <w:spacing w:line="164" w:lineRule="exact"/>
              <w:ind w:right="56"/>
              <w:rPr>
                <w:sz w:val="16"/>
              </w:rPr>
            </w:pPr>
            <w:r>
              <w:rPr>
                <w:sz w:val="16"/>
              </w:rPr>
              <w:t>298</w:t>
            </w:r>
          </w:p>
        </w:tc>
        <w:tc>
          <w:tcPr>
            <w:tcW w:w="991" w:type="dxa"/>
          </w:tcPr>
          <w:p w14:paraId="102067AD" w14:textId="77777777" w:rsidR="001442BB" w:rsidRDefault="005C7D6E">
            <w:pPr>
              <w:pStyle w:val="TableParagraph"/>
              <w:spacing w:line="164" w:lineRule="exact"/>
              <w:ind w:right="54"/>
              <w:rPr>
                <w:sz w:val="16"/>
              </w:rPr>
            </w:pPr>
            <w:r>
              <w:rPr>
                <w:sz w:val="16"/>
              </w:rPr>
              <w:t>108</w:t>
            </w:r>
          </w:p>
        </w:tc>
        <w:tc>
          <w:tcPr>
            <w:tcW w:w="993" w:type="dxa"/>
          </w:tcPr>
          <w:p w14:paraId="102067AE" w14:textId="77777777" w:rsidR="001442BB" w:rsidRDefault="005C7D6E">
            <w:pPr>
              <w:pStyle w:val="TableParagraph"/>
              <w:spacing w:line="164" w:lineRule="exact"/>
              <w:ind w:right="56"/>
              <w:rPr>
                <w:sz w:val="16"/>
              </w:rPr>
            </w:pPr>
            <w:r>
              <w:rPr>
                <w:sz w:val="16"/>
              </w:rPr>
              <w:t>32</w:t>
            </w:r>
          </w:p>
        </w:tc>
        <w:tc>
          <w:tcPr>
            <w:tcW w:w="1135" w:type="dxa"/>
          </w:tcPr>
          <w:p w14:paraId="102067AF" w14:textId="77777777" w:rsidR="001442BB" w:rsidRDefault="005C7D6E">
            <w:pPr>
              <w:pStyle w:val="TableParagraph"/>
              <w:spacing w:line="164" w:lineRule="exact"/>
              <w:ind w:right="55"/>
              <w:rPr>
                <w:sz w:val="16"/>
              </w:rPr>
            </w:pPr>
            <w:r>
              <w:rPr>
                <w:sz w:val="16"/>
              </w:rPr>
              <w:t>628</w:t>
            </w:r>
          </w:p>
        </w:tc>
        <w:tc>
          <w:tcPr>
            <w:tcW w:w="1133" w:type="dxa"/>
          </w:tcPr>
          <w:p w14:paraId="102067B0" w14:textId="77777777" w:rsidR="001442BB" w:rsidRDefault="005C7D6E">
            <w:pPr>
              <w:pStyle w:val="TableParagraph"/>
              <w:spacing w:line="164" w:lineRule="exact"/>
              <w:ind w:right="56"/>
              <w:rPr>
                <w:sz w:val="16"/>
              </w:rPr>
            </w:pPr>
            <w:r>
              <w:rPr>
                <w:sz w:val="16"/>
              </w:rPr>
              <w:t>39.791</w:t>
            </w:r>
          </w:p>
        </w:tc>
      </w:tr>
      <w:tr w:rsidR="001442BB" w14:paraId="102067BB" w14:textId="77777777">
        <w:trPr>
          <w:trHeight w:val="184"/>
        </w:trPr>
        <w:tc>
          <w:tcPr>
            <w:tcW w:w="1982" w:type="dxa"/>
          </w:tcPr>
          <w:p w14:paraId="102067B2" w14:textId="77777777" w:rsidR="001442BB" w:rsidRDefault="005C7D6E">
            <w:pPr>
              <w:pStyle w:val="TableParagraph"/>
              <w:spacing w:line="164" w:lineRule="exact"/>
              <w:ind w:left="127"/>
              <w:jc w:val="left"/>
              <w:rPr>
                <w:sz w:val="16"/>
              </w:rPr>
            </w:pPr>
            <w:r>
              <w:rPr>
                <w:sz w:val="16"/>
              </w:rPr>
              <w:t>Indústria</w:t>
            </w:r>
          </w:p>
        </w:tc>
        <w:tc>
          <w:tcPr>
            <w:tcW w:w="852" w:type="dxa"/>
          </w:tcPr>
          <w:p w14:paraId="102067B3" w14:textId="77777777" w:rsidR="001442BB" w:rsidRDefault="005C7D6E">
            <w:pPr>
              <w:pStyle w:val="TableParagraph"/>
              <w:spacing w:line="164" w:lineRule="exact"/>
              <w:ind w:right="56"/>
              <w:rPr>
                <w:sz w:val="16"/>
              </w:rPr>
            </w:pPr>
            <w:r>
              <w:rPr>
                <w:sz w:val="16"/>
              </w:rPr>
              <w:t>3.260</w:t>
            </w:r>
          </w:p>
        </w:tc>
        <w:tc>
          <w:tcPr>
            <w:tcW w:w="850" w:type="dxa"/>
          </w:tcPr>
          <w:p w14:paraId="102067B4" w14:textId="77777777" w:rsidR="001442BB" w:rsidRDefault="005C7D6E">
            <w:pPr>
              <w:pStyle w:val="TableParagraph"/>
              <w:spacing w:line="164" w:lineRule="exact"/>
              <w:ind w:right="57"/>
              <w:rPr>
                <w:sz w:val="16"/>
              </w:rPr>
            </w:pPr>
            <w:r>
              <w:rPr>
                <w:sz w:val="16"/>
              </w:rPr>
              <w:t>2.639</w:t>
            </w:r>
          </w:p>
        </w:tc>
        <w:tc>
          <w:tcPr>
            <w:tcW w:w="852" w:type="dxa"/>
          </w:tcPr>
          <w:p w14:paraId="102067B5" w14:textId="77777777" w:rsidR="001442BB" w:rsidRDefault="005C7D6E">
            <w:pPr>
              <w:pStyle w:val="TableParagraph"/>
              <w:spacing w:line="164" w:lineRule="exact"/>
              <w:ind w:right="57"/>
              <w:rPr>
                <w:sz w:val="16"/>
              </w:rPr>
            </w:pPr>
            <w:r>
              <w:rPr>
                <w:sz w:val="16"/>
              </w:rPr>
              <w:t>2.598</w:t>
            </w:r>
          </w:p>
        </w:tc>
        <w:tc>
          <w:tcPr>
            <w:tcW w:w="991" w:type="dxa"/>
          </w:tcPr>
          <w:p w14:paraId="102067B6" w14:textId="77777777" w:rsidR="001442BB" w:rsidRDefault="005C7D6E">
            <w:pPr>
              <w:pStyle w:val="TableParagraph"/>
              <w:spacing w:line="164" w:lineRule="exact"/>
              <w:ind w:right="56"/>
              <w:rPr>
                <w:sz w:val="16"/>
              </w:rPr>
            </w:pPr>
            <w:r>
              <w:rPr>
                <w:sz w:val="16"/>
              </w:rPr>
              <w:t>7.759</w:t>
            </w:r>
          </w:p>
        </w:tc>
        <w:tc>
          <w:tcPr>
            <w:tcW w:w="991" w:type="dxa"/>
          </w:tcPr>
          <w:p w14:paraId="102067B7" w14:textId="77777777" w:rsidR="001442BB" w:rsidRDefault="005C7D6E">
            <w:pPr>
              <w:pStyle w:val="TableParagraph"/>
              <w:spacing w:line="164" w:lineRule="exact"/>
              <w:ind w:right="54"/>
              <w:rPr>
                <w:sz w:val="16"/>
              </w:rPr>
            </w:pPr>
            <w:r>
              <w:rPr>
                <w:sz w:val="16"/>
              </w:rPr>
              <w:t>12.312</w:t>
            </w:r>
          </w:p>
        </w:tc>
        <w:tc>
          <w:tcPr>
            <w:tcW w:w="993" w:type="dxa"/>
          </w:tcPr>
          <w:p w14:paraId="102067B8" w14:textId="77777777" w:rsidR="001442BB" w:rsidRDefault="005C7D6E">
            <w:pPr>
              <w:pStyle w:val="TableParagraph"/>
              <w:spacing w:line="164" w:lineRule="exact"/>
              <w:ind w:right="56"/>
              <w:rPr>
                <w:sz w:val="16"/>
              </w:rPr>
            </w:pPr>
            <w:r>
              <w:rPr>
                <w:sz w:val="16"/>
              </w:rPr>
              <w:t>78.446</w:t>
            </w:r>
          </w:p>
        </w:tc>
        <w:tc>
          <w:tcPr>
            <w:tcW w:w="1135" w:type="dxa"/>
          </w:tcPr>
          <w:p w14:paraId="102067B9" w14:textId="77777777" w:rsidR="001442BB" w:rsidRDefault="005C7D6E">
            <w:pPr>
              <w:pStyle w:val="TableParagraph"/>
              <w:spacing w:line="164" w:lineRule="exact"/>
              <w:ind w:right="55"/>
              <w:rPr>
                <w:sz w:val="16"/>
              </w:rPr>
            </w:pPr>
            <w:r>
              <w:rPr>
                <w:sz w:val="16"/>
              </w:rPr>
              <w:t>107.014</w:t>
            </w:r>
          </w:p>
        </w:tc>
        <w:tc>
          <w:tcPr>
            <w:tcW w:w="1133" w:type="dxa"/>
          </w:tcPr>
          <w:p w14:paraId="102067BA" w14:textId="77777777" w:rsidR="001442BB" w:rsidRDefault="005C7D6E">
            <w:pPr>
              <w:pStyle w:val="TableParagraph"/>
              <w:spacing w:line="164" w:lineRule="exact"/>
              <w:ind w:right="56"/>
              <w:rPr>
                <w:sz w:val="16"/>
              </w:rPr>
            </w:pPr>
            <w:r>
              <w:rPr>
                <w:sz w:val="16"/>
              </w:rPr>
              <w:t>36.626</w:t>
            </w:r>
          </w:p>
        </w:tc>
      </w:tr>
      <w:tr w:rsidR="001442BB" w14:paraId="102067C5" w14:textId="77777777">
        <w:trPr>
          <w:trHeight w:val="184"/>
        </w:trPr>
        <w:tc>
          <w:tcPr>
            <w:tcW w:w="1982" w:type="dxa"/>
          </w:tcPr>
          <w:p w14:paraId="102067BC" w14:textId="77777777" w:rsidR="001442BB" w:rsidRDefault="005C7D6E">
            <w:pPr>
              <w:pStyle w:val="TableParagraph"/>
              <w:spacing w:line="164" w:lineRule="exact"/>
              <w:ind w:left="127"/>
              <w:jc w:val="left"/>
              <w:rPr>
                <w:sz w:val="16"/>
              </w:rPr>
            </w:pPr>
            <w:r>
              <w:rPr>
                <w:sz w:val="16"/>
              </w:rPr>
              <w:t>Outros Serviços</w:t>
            </w:r>
          </w:p>
        </w:tc>
        <w:tc>
          <w:tcPr>
            <w:tcW w:w="852" w:type="dxa"/>
          </w:tcPr>
          <w:p w14:paraId="102067BD" w14:textId="77777777" w:rsidR="001442BB" w:rsidRDefault="005C7D6E">
            <w:pPr>
              <w:pStyle w:val="TableParagraph"/>
              <w:spacing w:line="164" w:lineRule="exact"/>
              <w:ind w:right="56"/>
              <w:rPr>
                <w:sz w:val="16"/>
              </w:rPr>
            </w:pPr>
            <w:r>
              <w:rPr>
                <w:sz w:val="16"/>
              </w:rPr>
              <w:t>7.201</w:t>
            </w:r>
          </w:p>
        </w:tc>
        <w:tc>
          <w:tcPr>
            <w:tcW w:w="850" w:type="dxa"/>
          </w:tcPr>
          <w:p w14:paraId="102067BE" w14:textId="77777777" w:rsidR="001442BB" w:rsidRDefault="005C7D6E">
            <w:pPr>
              <w:pStyle w:val="TableParagraph"/>
              <w:spacing w:line="164" w:lineRule="exact"/>
              <w:ind w:right="57"/>
              <w:rPr>
                <w:sz w:val="16"/>
              </w:rPr>
            </w:pPr>
            <w:r>
              <w:rPr>
                <w:sz w:val="16"/>
              </w:rPr>
              <w:t>1.640</w:t>
            </w:r>
          </w:p>
        </w:tc>
        <w:tc>
          <w:tcPr>
            <w:tcW w:w="852" w:type="dxa"/>
          </w:tcPr>
          <w:p w14:paraId="102067BF" w14:textId="77777777" w:rsidR="001442BB" w:rsidRDefault="005C7D6E">
            <w:pPr>
              <w:pStyle w:val="TableParagraph"/>
              <w:spacing w:line="164" w:lineRule="exact"/>
              <w:ind w:right="57"/>
              <w:rPr>
                <w:sz w:val="16"/>
              </w:rPr>
            </w:pPr>
            <w:r>
              <w:rPr>
                <w:sz w:val="16"/>
              </w:rPr>
              <w:t>1.524</w:t>
            </w:r>
          </w:p>
        </w:tc>
        <w:tc>
          <w:tcPr>
            <w:tcW w:w="991" w:type="dxa"/>
          </w:tcPr>
          <w:p w14:paraId="102067C0" w14:textId="77777777" w:rsidR="001442BB" w:rsidRDefault="005C7D6E">
            <w:pPr>
              <w:pStyle w:val="TableParagraph"/>
              <w:spacing w:line="164" w:lineRule="exact"/>
              <w:ind w:right="56"/>
              <w:rPr>
                <w:sz w:val="16"/>
              </w:rPr>
            </w:pPr>
            <w:r>
              <w:rPr>
                <w:sz w:val="16"/>
              </w:rPr>
              <w:t>4.606</w:t>
            </w:r>
          </w:p>
        </w:tc>
        <w:tc>
          <w:tcPr>
            <w:tcW w:w="991" w:type="dxa"/>
          </w:tcPr>
          <w:p w14:paraId="102067C1" w14:textId="77777777" w:rsidR="001442BB" w:rsidRDefault="005C7D6E">
            <w:pPr>
              <w:pStyle w:val="TableParagraph"/>
              <w:spacing w:line="164" w:lineRule="exact"/>
              <w:ind w:right="54"/>
              <w:rPr>
                <w:sz w:val="16"/>
              </w:rPr>
            </w:pPr>
            <w:r>
              <w:rPr>
                <w:sz w:val="16"/>
              </w:rPr>
              <w:t>7.920</w:t>
            </w:r>
          </w:p>
        </w:tc>
        <w:tc>
          <w:tcPr>
            <w:tcW w:w="993" w:type="dxa"/>
          </w:tcPr>
          <w:p w14:paraId="102067C2" w14:textId="77777777" w:rsidR="001442BB" w:rsidRDefault="005C7D6E">
            <w:pPr>
              <w:pStyle w:val="TableParagraph"/>
              <w:spacing w:line="164" w:lineRule="exact"/>
              <w:ind w:right="56"/>
              <w:rPr>
                <w:sz w:val="16"/>
              </w:rPr>
            </w:pPr>
            <w:r>
              <w:rPr>
                <w:sz w:val="16"/>
              </w:rPr>
              <w:t>44.765</w:t>
            </w:r>
          </w:p>
        </w:tc>
        <w:tc>
          <w:tcPr>
            <w:tcW w:w="1135" w:type="dxa"/>
          </w:tcPr>
          <w:p w14:paraId="102067C3" w14:textId="77777777" w:rsidR="001442BB" w:rsidRDefault="005C7D6E">
            <w:pPr>
              <w:pStyle w:val="TableParagraph"/>
              <w:spacing w:line="164" w:lineRule="exact"/>
              <w:ind w:right="55"/>
              <w:rPr>
                <w:sz w:val="16"/>
              </w:rPr>
            </w:pPr>
            <w:r>
              <w:rPr>
                <w:sz w:val="16"/>
              </w:rPr>
              <w:t>67.656</w:t>
            </w:r>
          </w:p>
        </w:tc>
        <w:tc>
          <w:tcPr>
            <w:tcW w:w="1133" w:type="dxa"/>
          </w:tcPr>
          <w:p w14:paraId="102067C4" w14:textId="77777777" w:rsidR="001442BB" w:rsidRDefault="005C7D6E">
            <w:pPr>
              <w:pStyle w:val="TableParagraph"/>
              <w:spacing w:line="164" w:lineRule="exact"/>
              <w:ind w:right="56"/>
              <w:rPr>
                <w:sz w:val="16"/>
              </w:rPr>
            </w:pPr>
            <w:r>
              <w:rPr>
                <w:sz w:val="16"/>
              </w:rPr>
              <w:t>87.010</w:t>
            </w:r>
          </w:p>
        </w:tc>
      </w:tr>
      <w:tr w:rsidR="001442BB" w14:paraId="102067CF" w14:textId="77777777">
        <w:trPr>
          <w:trHeight w:val="184"/>
        </w:trPr>
        <w:tc>
          <w:tcPr>
            <w:tcW w:w="1982" w:type="dxa"/>
          </w:tcPr>
          <w:p w14:paraId="102067C6" w14:textId="77777777" w:rsidR="001442BB" w:rsidRDefault="005C7D6E">
            <w:pPr>
              <w:pStyle w:val="TableParagraph"/>
              <w:spacing w:line="164" w:lineRule="exact"/>
              <w:ind w:left="127"/>
              <w:jc w:val="left"/>
              <w:rPr>
                <w:sz w:val="16"/>
              </w:rPr>
            </w:pPr>
            <w:r>
              <w:rPr>
                <w:sz w:val="16"/>
              </w:rPr>
              <w:t>Comércio</w:t>
            </w:r>
          </w:p>
        </w:tc>
        <w:tc>
          <w:tcPr>
            <w:tcW w:w="852" w:type="dxa"/>
          </w:tcPr>
          <w:p w14:paraId="102067C7" w14:textId="77777777" w:rsidR="001442BB" w:rsidRDefault="005C7D6E">
            <w:pPr>
              <w:pStyle w:val="TableParagraph"/>
              <w:spacing w:line="164" w:lineRule="exact"/>
              <w:ind w:right="56"/>
              <w:rPr>
                <w:sz w:val="16"/>
              </w:rPr>
            </w:pPr>
            <w:r>
              <w:rPr>
                <w:sz w:val="16"/>
              </w:rPr>
              <w:t>46.366</w:t>
            </w:r>
          </w:p>
        </w:tc>
        <w:tc>
          <w:tcPr>
            <w:tcW w:w="850" w:type="dxa"/>
          </w:tcPr>
          <w:p w14:paraId="102067C8" w14:textId="77777777" w:rsidR="001442BB" w:rsidRDefault="005C7D6E">
            <w:pPr>
              <w:pStyle w:val="TableParagraph"/>
              <w:spacing w:line="164" w:lineRule="exact"/>
              <w:ind w:right="57"/>
              <w:rPr>
                <w:sz w:val="16"/>
              </w:rPr>
            </w:pPr>
            <w:r>
              <w:rPr>
                <w:sz w:val="16"/>
              </w:rPr>
              <w:t>1.856</w:t>
            </w:r>
          </w:p>
        </w:tc>
        <w:tc>
          <w:tcPr>
            <w:tcW w:w="852" w:type="dxa"/>
          </w:tcPr>
          <w:p w14:paraId="102067C9" w14:textId="77777777" w:rsidR="001442BB" w:rsidRDefault="005C7D6E">
            <w:pPr>
              <w:pStyle w:val="TableParagraph"/>
              <w:spacing w:line="164" w:lineRule="exact"/>
              <w:ind w:right="57"/>
              <w:rPr>
                <w:sz w:val="16"/>
              </w:rPr>
            </w:pPr>
            <w:r>
              <w:rPr>
                <w:sz w:val="16"/>
              </w:rPr>
              <w:t>1.665</w:t>
            </w:r>
          </w:p>
        </w:tc>
        <w:tc>
          <w:tcPr>
            <w:tcW w:w="991" w:type="dxa"/>
          </w:tcPr>
          <w:p w14:paraId="102067CA" w14:textId="77777777" w:rsidR="001442BB" w:rsidRDefault="005C7D6E">
            <w:pPr>
              <w:pStyle w:val="TableParagraph"/>
              <w:spacing w:line="164" w:lineRule="exact"/>
              <w:ind w:right="56"/>
              <w:rPr>
                <w:sz w:val="16"/>
              </w:rPr>
            </w:pPr>
            <w:r>
              <w:rPr>
                <w:sz w:val="16"/>
              </w:rPr>
              <w:t>4.760</w:t>
            </w:r>
          </w:p>
        </w:tc>
        <w:tc>
          <w:tcPr>
            <w:tcW w:w="991" w:type="dxa"/>
          </w:tcPr>
          <w:p w14:paraId="102067CB" w14:textId="77777777" w:rsidR="001442BB" w:rsidRDefault="005C7D6E">
            <w:pPr>
              <w:pStyle w:val="TableParagraph"/>
              <w:spacing w:line="164" w:lineRule="exact"/>
              <w:ind w:right="54"/>
              <w:rPr>
                <w:sz w:val="16"/>
              </w:rPr>
            </w:pPr>
            <w:r>
              <w:rPr>
                <w:sz w:val="16"/>
              </w:rPr>
              <w:t>8.140</w:t>
            </w:r>
          </w:p>
        </w:tc>
        <w:tc>
          <w:tcPr>
            <w:tcW w:w="993" w:type="dxa"/>
          </w:tcPr>
          <w:p w14:paraId="102067CC" w14:textId="77777777" w:rsidR="001442BB" w:rsidRDefault="005C7D6E">
            <w:pPr>
              <w:pStyle w:val="TableParagraph"/>
              <w:spacing w:line="164" w:lineRule="exact"/>
              <w:ind w:right="56"/>
              <w:rPr>
                <w:sz w:val="16"/>
              </w:rPr>
            </w:pPr>
            <w:r>
              <w:rPr>
                <w:sz w:val="16"/>
              </w:rPr>
              <w:t>54.700</w:t>
            </w:r>
          </w:p>
        </w:tc>
        <w:tc>
          <w:tcPr>
            <w:tcW w:w="1135" w:type="dxa"/>
          </w:tcPr>
          <w:p w14:paraId="102067CD" w14:textId="77777777" w:rsidR="001442BB" w:rsidRDefault="005C7D6E">
            <w:pPr>
              <w:pStyle w:val="TableParagraph"/>
              <w:spacing w:line="164" w:lineRule="exact"/>
              <w:ind w:right="55"/>
              <w:rPr>
                <w:sz w:val="16"/>
              </w:rPr>
            </w:pPr>
            <w:r>
              <w:rPr>
                <w:sz w:val="16"/>
              </w:rPr>
              <w:t>117.487</w:t>
            </w:r>
          </w:p>
        </w:tc>
        <w:tc>
          <w:tcPr>
            <w:tcW w:w="1133" w:type="dxa"/>
          </w:tcPr>
          <w:p w14:paraId="102067CE" w14:textId="77777777" w:rsidR="001442BB" w:rsidRDefault="005C7D6E">
            <w:pPr>
              <w:pStyle w:val="TableParagraph"/>
              <w:spacing w:line="164" w:lineRule="exact"/>
              <w:ind w:right="56"/>
              <w:rPr>
                <w:sz w:val="16"/>
              </w:rPr>
            </w:pPr>
            <w:r>
              <w:rPr>
                <w:sz w:val="16"/>
              </w:rPr>
              <w:t>131.358</w:t>
            </w:r>
          </w:p>
        </w:tc>
      </w:tr>
      <w:tr w:rsidR="001442BB" w14:paraId="102067D9" w14:textId="77777777">
        <w:trPr>
          <w:trHeight w:val="366"/>
        </w:trPr>
        <w:tc>
          <w:tcPr>
            <w:tcW w:w="1982" w:type="dxa"/>
          </w:tcPr>
          <w:p w14:paraId="102067D0" w14:textId="77777777" w:rsidR="001442BB" w:rsidRDefault="005C7D6E">
            <w:pPr>
              <w:pStyle w:val="TableParagraph"/>
              <w:spacing w:line="182" w:lineRule="exact"/>
              <w:ind w:left="127" w:right="811"/>
              <w:jc w:val="left"/>
              <w:rPr>
                <w:sz w:val="16"/>
              </w:rPr>
            </w:pPr>
            <w:r>
              <w:rPr>
                <w:sz w:val="16"/>
              </w:rPr>
              <w:t>Intermediários Financeiros</w:t>
            </w:r>
          </w:p>
        </w:tc>
        <w:tc>
          <w:tcPr>
            <w:tcW w:w="852" w:type="dxa"/>
          </w:tcPr>
          <w:p w14:paraId="102067D1" w14:textId="77777777" w:rsidR="001442BB" w:rsidRDefault="005C7D6E">
            <w:pPr>
              <w:pStyle w:val="TableParagraph"/>
              <w:spacing w:before="87"/>
              <w:ind w:right="56"/>
              <w:rPr>
                <w:sz w:val="16"/>
              </w:rPr>
            </w:pPr>
            <w:r>
              <w:rPr>
                <w:sz w:val="16"/>
              </w:rPr>
              <w:t>-</w:t>
            </w:r>
          </w:p>
        </w:tc>
        <w:tc>
          <w:tcPr>
            <w:tcW w:w="850" w:type="dxa"/>
          </w:tcPr>
          <w:p w14:paraId="102067D2" w14:textId="77777777" w:rsidR="001442BB" w:rsidRDefault="005C7D6E">
            <w:pPr>
              <w:pStyle w:val="TableParagraph"/>
              <w:spacing w:before="87"/>
              <w:ind w:right="57"/>
              <w:rPr>
                <w:sz w:val="16"/>
              </w:rPr>
            </w:pPr>
            <w:r>
              <w:rPr>
                <w:sz w:val="16"/>
              </w:rPr>
              <w:t>-</w:t>
            </w:r>
          </w:p>
        </w:tc>
        <w:tc>
          <w:tcPr>
            <w:tcW w:w="852" w:type="dxa"/>
          </w:tcPr>
          <w:p w14:paraId="102067D3" w14:textId="77777777" w:rsidR="001442BB" w:rsidRDefault="005C7D6E">
            <w:pPr>
              <w:pStyle w:val="TableParagraph"/>
              <w:spacing w:before="87"/>
              <w:ind w:right="57"/>
              <w:rPr>
                <w:sz w:val="16"/>
              </w:rPr>
            </w:pPr>
            <w:r>
              <w:rPr>
                <w:sz w:val="16"/>
              </w:rPr>
              <w:t>-</w:t>
            </w:r>
          </w:p>
        </w:tc>
        <w:tc>
          <w:tcPr>
            <w:tcW w:w="991" w:type="dxa"/>
          </w:tcPr>
          <w:p w14:paraId="102067D4" w14:textId="77777777" w:rsidR="001442BB" w:rsidRDefault="005C7D6E">
            <w:pPr>
              <w:pStyle w:val="TableParagraph"/>
              <w:spacing w:before="87"/>
              <w:ind w:right="56"/>
              <w:rPr>
                <w:sz w:val="16"/>
              </w:rPr>
            </w:pPr>
            <w:r>
              <w:rPr>
                <w:sz w:val="16"/>
              </w:rPr>
              <w:t>-</w:t>
            </w:r>
          </w:p>
        </w:tc>
        <w:tc>
          <w:tcPr>
            <w:tcW w:w="991" w:type="dxa"/>
          </w:tcPr>
          <w:p w14:paraId="102067D5" w14:textId="77777777" w:rsidR="001442BB" w:rsidRDefault="005C7D6E">
            <w:pPr>
              <w:pStyle w:val="TableParagraph"/>
              <w:spacing w:before="87"/>
              <w:ind w:right="54"/>
              <w:rPr>
                <w:sz w:val="16"/>
              </w:rPr>
            </w:pPr>
            <w:r>
              <w:rPr>
                <w:sz w:val="16"/>
              </w:rPr>
              <w:t>-</w:t>
            </w:r>
          </w:p>
        </w:tc>
        <w:tc>
          <w:tcPr>
            <w:tcW w:w="993" w:type="dxa"/>
          </w:tcPr>
          <w:p w14:paraId="102067D6" w14:textId="77777777" w:rsidR="001442BB" w:rsidRDefault="005C7D6E">
            <w:pPr>
              <w:pStyle w:val="TableParagraph"/>
              <w:spacing w:before="87"/>
              <w:ind w:right="56"/>
              <w:rPr>
                <w:sz w:val="16"/>
              </w:rPr>
            </w:pPr>
            <w:r>
              <w:rPr>
                <w:sz w:val="16"/>
              </w:rPr>
              <w:t>-</w:t>
            </w:r>
          </w:p>
        </w:tc>
        <w:tc>
          <w:tcPr>
            <w:tcW w:w="1135" w:type="dxa"/>
          </w:tcPr>
          <w:p w14:paraId="102067D7" w14:textId="77777777" w:rsidR="001442BB" w:rsidRDefault="005C7D6E">
            <w:pPr>
              <w:pStyle w:val="TableParagraph"/>
              <w:spacing w:before="87"/>
              <w:ind w:right="55"/>
              <w:rPr>
                <w:sz w:val="16"/>
              </w:rPr>
            </w:pPr>
            <w:r>
              <w:rPr>
                <w:sz w:val="16"/>
              </w:rPr>
              <w:t>-</w:t>
            </w:r>
          </w:p>
        </w:tc>
        <w:tc>
          <w:tcPr>
            <w:tcW w:w="1133" w:type="dxa"/>
          </w:tcPr>
          <w:p w14:paraId="102067D8" w14:textId="77777777" w:rsidR="001442BB" w:rsidRDefault="005C7D6E">
            <w:pPr>
              <w:pStyle w:val="TableParagraph"/>
              <w:spacing w:before="87"/>
              <w:ind w:right="56"/>
              <w:rPr>
                <w:sz w:val="16"/>
              </w:rPr>
            </w:pPr>
            <w:r>
              <w:rPr>
                <w:sz w:val="16"/>
              </w:rPr>
              <w:t>45</w:t>
            </w:r>
          </w:p>
        </w:tc>
      </w:tr>
      <w:tr w:rsidR="001442BB" w14:paraId="102067E3" w14:textId="77777777">
        <w:trPr>
          <w:trHeight w:val="184"/>
        </w:trPr>
        <w:tc>
          <w:tcPr>
            <w:tcW w:w="1982" w:type="dxa"/>
          </w:tcPr>
          <w:p w14:paraId="102067DA" w14:textId="77777777" w:rsidR="001442BB" w:rsidRDefault="005C7D6E">
            <w:pPr>
              <w:pStyle w:val="TableParagraph"/>
              <w:spacing w:line="164" w:lineRule="exact"/>
              <w:ind w:left="127"/>
              <w:jc w:val="left"/>
              <w:rPr>
                <w:sz w:val="16"/>
              </w:rPr>
            </w:pPr>
            <w:r>
              <w:rPr>
                <w:sz w:val="16"/>
              </w:rPr>
              <w:t>Pessoas Físicas</w:t>
            </w:r>
          </w:p>
        </w:tc>
        <w:tc>
          <w:tcPr>
            <w:tcW w:w="852" w:type="dxa"/>
          </w:tcPr>
          <w:p w14:paraId="102067DB" w14:textId="77777777" w:rsidR="001442BB" w:rsidRDefault="005C7D6E">
            <w:pPr>
              <w:pStyle w:val="TableParagraph"/>
              <w:spacing w:line="164" w:lineRule="exact"/>
              <w:ind w:right="56"/>
              <w:rPr>
                <w:sz w:val="16"/>
              </w:rPr>
            </w:pPr>
            <w:r>
              <w:rPr>
                <w:sz w:val="16"/>
              </w:rPr>
              <w:t>187</w:t>
            </w:r>
          </w:p>
        </w:tc>
        <w:tc>
          <w:tcPr>
            <w:tcW w:w="850" w:type="dxa"/>
          </w:tcPr>
          <w:p w14:paraId="102067DC" w14:textId="77777777" w:rsidR="001442BB" w:rsidRDefault="005C7D6E">
            <w:pPr>
              <w:pStyle w:val="TableParagraph"/>
              <w:spacing w:line="164" w:lineRule="exact"/>
              <w:ind w:right="57"/>
              <w:rPr>
                <w:sz w:val="16"/>
              </w:rPr>
            </w:pPr>
            <w:r>
              <w:rPr>
                <w:sz w:val="16"/>
              </w:rPr>
              <w:t>213</w:t>
            </w:r>
          </w:p>
        </w:tc>
        <w:tc>
          <w:tcPr>
            <w:tcW w:w="852" w:type="dxa"/>
          </w:tcPr>
          <w:p w14:paraId="102067DD" w14:textId="77777777" w:rsidR="001442BB" w:rsidRDefault="005C7D6E">
            <w:pPr>
              <w:pStyle w:val="TableParagraph"/>
              <w:spacing w:line="164" w:lineRule="exact"/>
              <w:ind w:right="57"/>
              <w:rPr>
                <w:sz w:val="16"/>
              </w:rPr>
            </w:pPr>
            <w:r>
              <w:rPr>
                <w:sz w:val="16"/>
              </w:rPr>
              <w:t>210</w:t>
            </w:r>
          </w:p>
        </w:tc>
        <w:tc>
          <w:tcPr>
            <w:tcW w:w="991" w:type="dxa"/>
          </w:tcPr>
          <w:p w14:paraId="102067DE" w14:textId="77777777" w:rsidR="001442BB" w:rsidRDefault="005C7D6E">
            <w:pPr>
              <w:pStyle w:val="TableParagraph"/>
              <w:spacing w:line="164" w:lineRule="exact"/>
              <w:ind w:right="56"/>
              <w:rPr>
                <w:sz w:val="16"/>
              </w:rPr>
            </w:pPr>
            <w:r>
              <w:rPr>
                <w:sz w:val="16"/>
              </w:rPr>
              <w:t>639</w:t>
            </w:r>
          </w:p>
        </w:tc>
        <w:tc>
          <w:tcPr>
            <w:tcW w:w="991" w:type="dxa"/>
          </w:tcPr>
          <w:p w14:paraId="102067DF" w14:textId="77777777" w:rsidR="001442BB" w:rsidRDefault="005C7D6E">
            <w:pPr>
              <w:pStyle w:val="TableParagraph"/>
              <w:spacing w:line="164" w:lineRule="exact"/>
              <w:ind w:right="54"/>
              <w:rPr>
                <w:sz w:val="16"/>
              </w:rPr>
            </w:pPr>
            <w:r>
              <w:rPr>
                <w:sz w:val="16"/>
              </w:rPr>
              <w:t>666</w:t>
            </w:r>
          </w:p>
        </w:tc>
        <w:tc>
          <w:tcPr>
            <w:tcW w:w="993" w:type="dxa"/>
          </w:tcPr>
          <w:p w14:paraId="102067E0" w14:textId="77777777" w:rsidR="001442BB" w:rsidRDefault="005C7D6E">
            <w:pPr>
              <w:pStyle w:val="TableParagraph"/>
              <w:spacing w:line="164" w:lineRule="exact"/>
              <w:ind w:right="56"/>
              <w:rPr>
                <w:sz w:val="16"/>
              </w:rPr>
            </w:pPr>
            <w:r>
              <w:rPr>
                <w:sz w:val="16"/>
              </w:rPr>
              <w:t>970</w:t>
            </w:r>
          </w:p>
        </w:tc>
        <w:tc>
          <w:tcPr>
            <w:tcW w:w="1135" w:type="dxa"/>
          </w:tcPr>
          <w:p w14:paraId="102067E1" w14:textId="77777777" w:rsidR="001442BB" w:rsidRDefault="005C7D6E">
            <w:pPr>
              <w:pStyle w:val="TableParagraph"/>
              <w:spacing w:line="164" w:lineRule="exact"/>
              <w:ind w:right="55"/>
              <w:rPr>
                <w:sz w:val="16"/>
              </w:rPr>
            </w:pPr>
            <w:r>
              <w:rPr>
                <w:sz w:val="16"/>
              </w:rPr>
              <w:t>2.885</w:t>
            </w:r>
          </w:p>
        </w:tc>
        <w:tc>
          <w:tcPr>
            <w:tcW w:w="1133" w:type="dxa"/>
          </w:tcPr>
          <w:p w14:paraId="102067E2" w14:textId="77777777" w:rsidR="001442BB" w:rsidRDefault="005C7D6E">
            <w:pPr>
              <w:pStyle w:val="TableParagraph"/>
              <w:spacing w:line="164" w:lineRule="exact"/>
              <w:ind w:right="56"/>
              <w:rPr>
                <w:sz w:val="16"/>
              </w:rPr>
            </w:pPr>
            <w:r>
              <w:rPr>
                <w:sz w:val="16"/>
              </w:rPr>
              <w:t>2.851</w:t>
            </w:r>
          </w:p>
        </w:tc>
      </w:tr>
      <w:tr w:rsidR="001442BB" w14:paraId="102067ED" w14:textId="77777777">
        <w:trPr>
          <w:trHeight w:val="184"/>
        </w:trPr>
        <w:tc>
          <w:tcPr>
            <w:tcW w:w="1982" w:type="dxa"/>
          </w:tcPr>
          <w:p w14:paraId="102067E4" w14:textId="77777777" w:rsidR="001442BB" w:rsidRDefault="005C7D6E">
            <w:pPr>
              <w:pStyle w:val="TableParagraph"/>
              <w:spacing w:line="164" w:lineRule="exact"/>
              <w:ind w:left="127"/>
              <w:jc w:val="left"/>
              <w:rPr>
                <w:b/>
                <w:sz w:val="15"/>
              </w:rPr>
            </w:pPr>
            <w:r>
              <w:rPr>
                <w:b/>
                <w:sz w:val="15"/>
              </w:rPr>
              <w:t>Total 31.12.2019</w:t>
            </w:r>
          </w:p>
        </w:tc>
        <w:tc>
          <w:tcPr>
            <w:tcW w:w="852" w:type="dxa"/>
          </w:tcPr>
          <w:p w14:paraId="102067E5" w14:textId="77777777" w:rsidR="001442BB" w:rsidRDefault="005C7D6E">
            <w:pPr>
              <w:pStyle w:val="TableParagraph"/>
              <w:spacing w:line="164" w:lineRule="exact"/>
              <w:ind w:right="56"/>
              <w:rPr>
                <w:b/>
                <w:sz w:val="16"/>
              </w:rPr>
            </w:pPr>
            <w:r>
              <w:rPr>
                <w:b/>
                <w:sz w:val="16"/>
              </w:rPr>
              <w:t>57.127</w:t>
            </w:r>
          </w:p>
        </w:tc>
        <w:tc>
          <w:tcPr>
            <w:tcW w:w="850" w:type="dxa"/>
          </w:tcPr>
          <w:p w14:paraId="102067E6" w14:textId="77777777" w:rsidR="001442BB" w:rsidRDefault="005C7D6E">
            <w:pPr>
              <w:pStyle w:val="TableParagraph"/>
              <w:spacing w:line="164" w:lineRule="exact"/>
              <w:ind w:right="57"/>
              <w:rPr>
                <w:b/>
                <w:sz w:val="16"/>
              </w:rPr>
            </w:pPr>
            <w:r>
              <w:rPr>
                <w:b/>
                <w:sz w:val="16"/>
              </w:rPr>
              <w:t>6.354</w:t>
            </w:r>
          </w:p>
        </w:tc>
        <w:tc>
          <w:tcPr>
            <w:tcW w:w="852" w:type="dxa"/>
          </w:tcPr>
          <w:p w14:paraId="102067E7" w14:textId="77777777" w:rsidR="001442BB" w:rsidRDefault="005C7D6E">
            <w:pPr>
              <w:pStyle w:val="TableParagraph"/>
              <w:spacing w:line="164" w:lineRule="exact"/>
              <w:ind w:right="57"/>
              <w:rPr>
                <w:b/>
                <w:sz w:val="16"/>
              </w:rPr>
            </w:pPr>
            <w:r>
              <w:rPr>
                <w:b/>
                <w:sz w:val="16"/>
              </w:rPr>
              <w:t>6.068</w:t>
            </w:r>
          </w:p>
        </w:tc>
        <w:tc>
          <w:tcPr>
            <w:tcW w:w="991" w:type="dxa"/>
          </w:tcPr>
          <w:p w14:paraId="102067E8" w14:textId="77777777" w:rsidR="001442BB" w:rsidRDefault="005C7D6E">
            <w:pPr>
              <w:pStyle w:val="TableParagraph"/>
              <w:spacing w:line="164" w:lineRule="exact"/>
              <w:ind w:right="57"/>
              <w:rPr>
                <w:b/>
                <w:sz w:val="16"/>
              </w:rPr>
            </w:pPr>
            <w:r>
              <w:rPr>
                <w:b/>
                <w:sz w:val="16"/>
              </w:rPr>
              <w:t>18.062</w:t>
            </w:r>
          </w:p>
        </w:tc>
        <w:tc>
          <w:tcPr>
            <w:tcW w:w="991" w:type="dxa"/>
          </w:tcPr>
          <w:p w14:paraId="102067E9" w14:textId="77777777" w:rsidR="001442BB" w:rsidRDefault="005C7D6E">
            <w:pPr>
              <w:pStyle w:val="TableParagraph"/>
              <w:spacing w:line="164" w:lineRule="exact"/>
              <w:ind w:right="54"/>
              <w:rPr>
                <w:b/>
                <w:sz w:val="16"/>
              </w:rPr>
            </w:pPr>
            <w:r>
              <w:rPr>
                <w:b/>
                <w:sz w:val="16"/>
              </w:rPr>
              <w:t>29.146</w:t>
            </w:r>
          </w:p>
        </w:tc>
        <w:tc>
          <w:tcPr>
            <w:tcW w:w="993" w:type="dxa"/>
          </w:tcPr>
          <w:p w14:paraId="102067EA" w14:textId="77777777" w:rsidR="001442BB" w:rsidRDefault="005C7D6E">
            <w:pPr>
              <w:pStyle w:val="TableParagraph"/>
              <w:spacing w:line="164" w:lineRule="exact"/>
              <w:ind w:right="56"/>
              <w:rPr>
                <w:b/>
                <w:sz w:val="16"/>
              </w:rPr>
            </w:pPr>
            <w:r>
              <w:rPr>
                <w:b/>
                <w:sz w:val="16"/>
              </w:rPr>
              <w:t>178.913</w:t>
            </w:r>
          </w:p>
        </w:tc>
        <w:tc>
          <w:tcPr>
            <w:tcW w:w="1135" w:type="dxa"/>
          </w:tcPr>
          <w:p w14:paraId="102067EB" w14:textId="77777777" w:rsidR="001442BB" w:rsidRDefault="005C7D6E">
            <w:pPr>
              <w:pStyle w:val="TableParagraph"/>
              <w:spacing w:line="164" w:lineRule="exact"/>
              <w:ind w:right="56"/>
              <w:rPr>
                <w:b/>
                <w:sz w:val="16"/>
              </w:rPr>
            </w:pPr>
            <w:r>
              <w:rPr>
                <w:b/>
                <w:sz w:val="16"/>
              </w:rPr>
              <w:t>295.670</w:t>
            </w:r>
          </w:p>
        </w:tc>
        <w:tc>
          <w:tcPr>
            <w:tcW w:w="1133" w:type="dxa"/>
          </w:tcPr>
          <w:p w14:paraId="102067EC" w14:textId="77777777" w:rsidR="001442BB" w:rsidRDefault="001442BB">
            <w:pPr>
              <w:pStyle w:val="TableParagraph"/>
              <w:jc w:val="left"/>
              <w:rPr>
                <w:rFonts w:ascii="Times New Roman"/>
                <w:sz w:val="12"/>
              </w:rPr>
            </w:pPr>
          </w:p>
        </w:tc>
      </w:tr>
      <w:tr w:rsidR="001442BB" w14:paraId="102067F7" w14:textId="77777777">
        <w:trPr>
          <w:trHeight w:val="184"/>
        </w:trPr>
        <w:tc>
          <w:tcPr>
            <w:tcW w:w="1982" w:type="dxa"/>
          </w:tcPr>
          <w:p w14:paraId="102067EE" w14:textId="77777777" w:rsidR="001442BB" w:rsidRDefault="005C7D6E">
            <w:pPr>
              <w:pStyle w:val="TableParagraph"/>
              <w:spacing w:line="164" w:lineRule="exact"/>
              <w:ind w:left="127"/>
              <w:jc w:val="left"/>
              <w:rPr>
                <w:b/>
                <w:sz w:val="15"/>
              </w:rPr>
            </w:pPr>
            <w:r>
              <w:rPr>
                <w:b/>
                <w:sz w:val="15"/>
              </w:rPr>
              <w:t>Total 31.12.2018</w:t>
            </w:r>
          </w:p>
        </w:tc>
        <w:tc>
          <w:tcPr>
            <w:tcW w:w="852" w:type="dxa"/>
          </w:tcPr>
          <w:p w14:paraId="102067EF" w14:textId="77777777" w:rsidR="001442BB" w:rsidRDefault="005C7D6E">
            <w:pPr>
              <w:pStyle w:val="TableParagraph"/>
              <w:spacing w:line="164" w:lineRule="exact"/>
              <w:ind w:right="56"/>
              <w:rPr>
                <w:b/>
                <w:sz w:val="16"/>
              </w:rPr>
            </w:pPr>
            <w:r>
              <w:rPr>
                <w:b/>
                <w:sz w:val="16"/>
              </w:rPr>
              <w:t>21.114</w:t>
            </w:r>
          </w:p>
        </w:tc>
        <w:tc>
          <w:tcPr>
            <w:tcW w:w="850" w:type="dxa"/>
          </w:tcPr>
          <w:p w14:paraId="102067F0" w14:textId="77777777" w:rsidR="001442BB" w:rsidRDefault="005C7D6E">
            <w:pPr>
              <w:pStyle w:val="TableParagraph"/>
              <w:spacing w:line="164" w:lineRule="exact"/>
              <w:ind w:right="57"/>
              <w:rPr>
                <w:b/>
                <w:sz w:val="16"/>
              </w:rPr>
            </w:pPr>
            <w:r>
              <w:rPr>
                <w:b/>
                <w:sz w:val="16"/>
              </w:rPr>
              <w:t>15.545</w:t>
            </w:r>
          </w:p>
        </w:tc>
        <w:tc>
          <w:tcPr>
            <w:tcW w:w="852" w:type="dxa"/>
          </w:tcPr>
          <w:p w14:paraId="102067F1" w14:textId="77777777" w:rsidR="001442BB" w:rsidRDefault="005C7D6E">
            <w:pPr>
              <w:pStyle w:val="TableParagraph"/>
              <w:spacing w:line="164" w:lineRule="exact"/>
              <w:ind w:right="57"/>
              <w:rPr>
                <w:b/>
                <w:sz w:val="16"/>
              </w:rPr>
            </w:pPr>
            <w:r>
              <w:rPr>
                <w:b/>
                <w:sz w:val="16"/>
              </w:rPr>
              <w:t>12.691</w:t>
            </w:r>
          </w:p>
        </w:tc>
        <w:tc>
          <w:tcPr>
            <w:tcW w:w="991" w:type="dxa"/>
          </w:tcPr>
          <w:p w14:paraId="102067F2" w14:textId="77777777" w:rsidR="001442BB" w:rsidRDefault="005C7D6E">
            <w:pPr>
              <w:pStyle w:val="TableParagraph"/>
              <w:spacing w:line="164" w:lineRule="exact"/>
              <w:ind w:right="56"/>
              <w:rPr>
                <w:b/>
                <w:sz w:val="16"/>
              </w:rPr>
            </w:pPr>
            <w:r>
              <w:rPr>
                <w:b/>
                <w:sz w:val="16"/>
              </w:rPr>
              <w:t>28.392</w:t>
            </w:r>
          </w:p>
        </w:tc>
        <w:tc>
          <w:tcPr>
            <w:tcW w:w="991" w:type="dxa"/>
          </w:tcPr>
          <w:p w14:paraId="102067F3" w14:textId="77777777" w:rsidR="001442BB" w:rsidRDefault="005C7D6E">
            <w:pPr>
              <w:pStyle w:val="TableParagraph"/>
              <w:spacing w:line="164" w:lineRule="exact"/>
              <w:ind w:right="54"/>
              <w:rPr>
                <w:b/>
                <w:sz w:val="16"/>
              </w:rPr>
            </w:pPr>
            <w:r>
              <w:rPr>
                <w:b/>
                <w:sz w:val="16"/>
              </w:rPr>
              <w:t>43.188</w:t>
            </w:r>
          </w:p>
        </w:tc>
        <w:tc>
          <w:tcPr>
            <w:tcW w:w="993" w:type="dxa"/>
          </w:tcPr>
          <w:p w14:paraId="102067F4" w14:textId="77777777" w:rsidR="001442BB" w:rsidRDefault="005C7D6E">
            <w:pPr>
              <w:pStyle w:val="TableParagraph"/>
              <w:spacing w:line="164" w:lineRule="exact"/>
              <w:ind w:right="56"/>
              <w:rPr>
                <w:b/>
                <w:sz w:val="16"/>
              </w:rPr>
            </w:pPr>
            <w:r>
              <w:rPr>
                <w:b/>
                <w:sz w:val="16"/>
              </w:rPr>
              <w:t>176.751</w:t>
            </w:r>
          </w:p>
        </w:tc>
        <w:tc>
          <w:tcPr>
            <w:tcW w:w="1135" w:type="dxa"/>
          </w:tcPr>
          <w:p w14:paraId="102067F5" w14:textId="77777777" w:rsidR="001442BB" w:rsidRDefault="001442BB">
            <w:pPr>
              <w:pStyle w:val="TableParagraph"/>
              <w:jc w:val="left"/>
              <w:rPr>
                <w:rFonts w:ascii="Times New Roman"/>
                <w:sz w:val="12"/>
              </w:rPr>
            </w:pPr>
          </w:p>
        </w:tc>
        <w:tc>
          <w:tcPr>
            <w:tcW w:w="1133" w:type="dxa"/>
          </w:tcPr>
          <w:p w14:paraId="102067F6" w14:textId="77777777" w:rsidR="001442BB" w:rsidRDefault="005C7D6E">
            <w:pPr>
              <w:pStyle w:val="TableParagraph"/>
              <w:spacing w:line="164" w:lineRule="exact"/>
              <w:ind w:right="56"/>
              <w:rPr>
                <w:b/>
                <w:sz w:val="16"/>
              </w:rPr>
            </w:pPr>
            <w:r>
              <w:rPr>
                <w:b/>
                <w:sz w:val="16"/>
              </w:rPr>
              <w:t>297.681</w:t>
            </w:r>
          </w:p>
        </w:tc>
      </w:tr>
    </w:tbl>
    <w:p w14:paraId="102067F8" w14:textId="77777777" w:rsidR="001442BB" w:rsidRDefault="001442BB">
      <w:pPr>
        <w:pStyle w:val="Corpodetexto"/>
        <w:rPr>
          <w:b/>
          <w:sz w:val="24"/>
        </w:rPr>
      </w:pP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852"/>
        <w:gridCol w:w="758"/>
        <w:gridCol w:w="868"/>
        <w:gridCol w:w="959"/>
        <w:gridCol w:w="959"/>
        <w:gridCol w:w="959"/>
        <w:gridCol w:w="959"/>
        <w:gridCol w:w="959"/>
        <w:gridCol w:w="949"/>
      </w:tblGrid>
      <w:tr w:rsidR="001442BB" w14:paraId="102067FA" w14:textId="77777777">
        <w:trPr>
          <w:trHeight w:val="239"/>
        </w:trPr>
        <w:tc>
          <w:tcPr>
            <w:tcW w:w="9780" w:type="dxa"/>
            <w:gridSpan w:val="10"/>
          </w:tcPr>
          <w:p w14:paraId="102067F9" w14:textId="77777777" w:rsidR="001442BB" w:rsidRDefault="005C7D6E">
            <w:pPr>
              <w:pStyle w:val="TableParagraph"/>
              <w:spacing w:before="22"/>
              <w:ind w:left="4170" w:right="4153"/>
              <w:jc w:val="center"/>
              <w:rPr>
                <w:b/>
                <w:sz w:val="16"/>
              </w:rPr>
            </w:pPr>
            <w:r>
              <w:rPr>
                <w:b/>
                <w:sz w:val="16"/>
              </w:rPr>
              <w:t>Parcelas Vencidas</w:t>
            </w:r>
          </w:p>
        </w:tc>
      </w:tr>
      <w:tr w:rsidR="001442BB" w14:paraId="1020680C" w14:textId="77777777">
        <w:trPr>
          <w:trHeight w:val="366"/>
        </w:trPr>
        <w:tc>
          <w:tcPr>
            <w:tcW w:w="1558" w:type="dxa"/>
          </w:tcPr>
          <w:p w14:paraId="102067FB" w14:textId="77777777" w:rsidR="001442BB" w:rsidRDefault="005C7D6E">
            <w:pPr>
              <w:pStyle w:val="TableParagraph"/>
              <w:spacing w:line="178" w:lineRule="exact"/>
              <w:ind w:left="69"/>
              <w:jc w:val="left"/>
              <w:rPr>
                <w:b/>
                <w:sz w:val="16"/>
              </w:rPr>
            </w:pPr>
            <w:r>
              <w:rPr>
                <w:b/>
                <w:sz w:val="16"/>
              </w:rPr>
              <w:t>Tipo</w:t>
            </w:r>
          </w:p>
          <w:p w14:paraId="102067FC" w14:textId="77777777" w:rsidR="001442BB" w:rsidRDefault="005C7D6E">
            <w:pPr>
              <w:pStyle w:val="TableParagraph"/>
              <w:spacing w:before="1" w:line="168" w:lineRule="exact"/>
              <w:ind w:left="69"/>
              <w:jc w:val="left"/>
              <w:rPr>
                <w:b/>
                <w:sz w:val="16"/>
              </w:rPr>
            </w:pPr>
            <w:r>
              <w:rPr>
                <w:b/>
                <w:sz w:val="16"/>
              </w:rPr>
              <w:t>Cliente/Atividade</w:t>
            </w:r>
          </w:p>
        </w:tc>
        <w:tc>
          <w:tcPr>
            <w:tcW w:w="852" w:type="dxa"/>
          </w:tcPr>
          <w:p w14:paraId="102067FD" w14:textId="77777777" w:rsidR="001442BB" w:rsidRDefault="005C7D6E">
            <w:pPr>
              <w:pStyle w:val="TableParagraph"/>
              <w:spacing w:before="5"/>
              <w:ind w:left="61" w:right="50"/>
              <w:jc w:val="center"/>
              <w:rPr>
                <w:b/>
                <w:sz w:val="15"/>
              </w:rPr>
            </w:pPr>
            <w:r>
              <w:rPr>
                <w:b/>
                <w:sz w:val="15"/>
              </w:rPr>
              <w:t>01 a 14</w:t>
            </w:r>
          </w:p>
          <w:p w14:paraId="102067FE" w14:textId="77777777" w:rsidR="001442BB" w:rsidRDefault="005C7D6E">
            <w:pPr>
              <w:pStyle w:val="TableParagraph"/>
              <w:spacing w:before="1" w:line="168" w:lineRule="exact"/>
              <w:ind w:left="61" w:right="50"/>
              <w:jc w:val="center"/>
              <w:rPr>
                <w:b/>
                <w:sz w:val="15"/>
              </w:rPr>
            </w:pPr>
            <w:r>
              <w:rPr>
                <w:b/>
                <w:sz w:val="15"/>
              </w:rPr>
              <w:t>dias</w:t>
            </w:r>
          </w:p>
        </w:tc>
        <w:tc>
          <w:tcPr>
            <w:tcW w:w="758" w:type="dxa"/>
          </w:tcPr>
          <w:p w14:paraId="102067FF" w14:textId="77777777" w:rsidR="001442BB" w:rsidRDefault="005C7D6E">
            <w:pPr>
              <w:pStyle w:val="TableParagraph"/>
              <w:spacing w:before="5"/>
              <w:ind w:left="108" w:right="99"/>
              <w:jc w:val="center"/>
              <w:rPr>
                <w:b/>
                <w:sz w:val="15"/>
              </w:rPr>
            </w:pPr>
            <w:r>
              <w:rPr>
                <w:b/>
                <w:sz w:val="15"/>
              </w:rPr>
              <w:t>15 a 30</w:t>
            </w:r>
          </w:p>
          <w:p w14:paraId="10206800" w14:textId="77777777" w:rsidR="001442BB" w:rsidRDefault="005C7D6E">
            <w:pPr>
              <w:pStyle w:val="TableParagraph"/>
              <w:spacing w:before="1" w:line="168" w:lineRule="exact"/>
              <w:ind w:left="108" w:right="99"/>
              <w:jc w:val="center"/>
              <w:rPr>
                <w:b/>
                <w:sz w:val="15"/>
              </w:rPr>
            </w:pPr>
            <w:r>
              <w:rPr>
                <w:b/>
                <w:sz w:val="15"/>
              </w:rPr>
              <w:t>dias</w:t>
            </w:r>
          </w:p>
        </w:tc>
        <w:tc>
          <w:tcPr>
            <w:tcW w:w="868" w:type="dxa"/>
          </w:tcPr>
          <w:p w14:paraId="10206801" w14:textId="77777777" w:rsidR="001442BB" w:rsidRDefault="005C7D6E">
            <w:pPr>
              <w:pStyle w:val="TableParagraph"/>
              <w:spacing w:before="5"/>
              <w:ind w:left="124" w:right="109"/>
              <w:jc w:val="center"/>
              <w:rPr>
                <w:b/>
                <w:sz w:val="15"/>
              </w:rPr>
            </w:pPr>
            <w:r>
              <w:rPr>
                <w:b/>
                <w:sz w:val="15"/>
              </w:rPr>
              <w:t>31 a 60</w:t>
            </w:r>
          </w:p>
          <w:p w14:paraId="10206802" w14:textId="77777777" w:rsidR="001442BB" w:rsidRDefault="005C7D6E">
            <w:pPr>
              <w:pStyle w:val="TableParagraph"/>
              <w:spacing w:before="1" w:line="168" w:lineRule="exact"/>
              <w:ind w:left="124" w:right="109"/>
              <w:jc w:val="center"/>
              <w:rPr>
                <w:b/>
                <w:sz w:val="15"/>
              </w:rPr>
            </w:pPr>
            <w:r>
              <w:rPr>
                <w:b/>
                <w:sz w:val="15"/>
              </w:rPr>
              <w:t>dias</w:t>
            </w:r>
          </w:p>
        </w:tc>
        <w:tc>
          <w:tcPr>
            <w:tcW w:w="959" w:type="dxa"/>
          </w:tcPr>
          <w:p w14:paraId="10206803" w14:textId="77777777" w:rsidR="001442BB" w:rsidRDefault="005C7D6E">
            <w:pPr>
              <w:pStyle w:val="TableParagraph"/>
              <w:spacing w:before="5"/>
              <w:ind w:left="123" w:right="111"/>
              <w:jc w:val="center"/>
              <w:rPr>
                <w:b/>
                <w:sz w:val="15"/>
              </w:rPr>
            </w:pPr>
            <w:r>
              <w:rPr>
                <w:b/>
                <w:sz w:val="15"/>
              </w:rPr>
              <w:t>61 a 90</w:t>
            </w:r>
          </w:p>
          <w:p w14:paraId="10206804" w14:textId="77777777" w:rsidR="001442BB" w:rsidRDefault="005C7D6E">
            <w:pPr>
              <w:pStyle w:val="TableParagraph"/>
              <w:spacing w:before="1" w:line="168" w:lineRule="exact"/>
              <w:ind w:left="123" w:right="111"/>
              <w:jc w:val="center"/>
              <w:rPr>
                <w:b/>
                <w:sz w:val="15"/>
              </w:rPr>
            </w:pPr>
            <w:r>
              <w:rPr>
                <w:b/>
                <w:sz w:val="15"/>
              </w:rPr>
              <w:t>dias</w:t>
            </w:r>
          </w:p>
        </w:tc>
        <w:tc>
          <w:tcPr>
            <w:tcW w:w="959" w:type="dxa"/>
          </w:tcPr>
          <w:p w14:paraId="10206805" w14:textId="77777777" w:rsidR="001442BB" w:rsidRDefault="005C7D6E">
            <w:pPr>
              <w:pStyle w:val="TableParagraph"/>
              <w:spacing w:before="5"/>
              <w:ind w:left="125" w:right="111"/>
              <w:jc w:val="center"/>
              <w:rPr>
                <w:b/>
                <w:sz w:val="15"/>
              </w:rPr>
            </w:pPr>
            <w:r>
              <w:rPr>
                <w:b/>
                <w:sz w:val="15"/>
              </w:rPr>
              <w:t>91 a 180</w:t>
            </w:r>
          </w:p>
          <w:p w14:paraId="10206806" w14:textId="77777777" w:rsidR="001442BB" w:rsidRDefault="005C7D6E">
            <w:pPr>
              <w:pStyle w:val="TableParagraph"/>
              <w:spacing w:before="1" w:line="168" w:lineRule="exact"/>
              <w:ind w:left="125" w:right="111"/>
              <w:jc w:val="center"/>
              <w:rPr>
                <w:b/>
                <w:sz w:val="15"/>
              </w:rPr>
            </w:pPr>
            <w:r>
              <w:rPr>
                <w:b/>
                <w:sz w:val="15"/>
              </w:rPr>
              <w:t>dias</w:t>
            </w:r>
          </w:p>
        </w:tc>
        <w:tc>
          <w:tcPr>
            <w:tcW w:w="959" w:type="dxa"/>
          </w:tcPr>
          <w:p w14:paraId="10206807" w14:textId="77777777" w:rsidR="001442BB" w:rsidRDefault="005C7D6E">
            <w:pPr>
              <w:pStyle w:val="TableParagraph"/>
              <w:spacing w:before="5"/>
              <w:ind w:left="130" w:right="111"/>
              <w:jc w:val="center"/>
              <w:rPr>
                <w:b/>
                <w:sz w:val="15"/>
              </w:rPr>
            </w:pPr>
            <w:r>
              <w:rPr>
                <w:b/>
                <w:sz w:val="15"/>
              </w:rPr>
              <w:t>181 a 360</w:t>
            </w:r>
          </w:p>
          <w:p w14:paraId="10206808" w14:textId="77777777" w:rsidR="001442BB" w:rsidRDefault="005C7D6E">
            <w:pPr>
              <w:pStyle w:val="TableParagraph"/>
              <w:spacing w:before="1" w:line="168" w:lineRule="exact"/>
              <w:ind w:left="127" w:right="111"/>
              <w:jc w:val="center"/>
              <w:rPr>
                <w:b/>
                <w:sz w:val="15"/>
              </w:rPr>
            </w:pPr>
            <w:r>
              <w:rPr>
                <w:b/>
                <w:sz w:val="15"/>
              </w:rPr>
              <w:t>dias</w:t>
            </w:r>
          </w:p>
        </w:tc>
        <w:tc>
          <w:tcPr>
            <w:tcW w:w="959" w:type="dxa"/>
          </w:tcPr>
          <w:p w14:paraId="10206809" w14:textId="77777777" w:rsidR="001442BB" w:rsidRDefault="005C7D6E">
            <w:pPr>
              <w:pStyle w:val="TableParagraph"/>
              <w:spacing w:before="8" w:line="172" w:lineRule="exact"/>
              <w:ind w:left="155" w:right="59" w:firstLine="24"/>
              <w:jc w:val="left"/>
              <w:rPr>
                <w:sz w:val="10"/>
              </w:rPr>
            </w:pPr>
            <w:r>
              <w:rPr>
                <w:b/>
                <w:sz w:val="15"/>
              </w:rPr>
              <w:t>Acima de 360 dias</w:t>
            </w:r>
            <w:r>
              <w:rPr>
                <w:position w:val="5"/>
                <w:sz w:val="10"/>
              </w:rPr>
              <w:t>(1)</w:t>
            </w:r>
          </w:p>
        </w:tc>
        <w:tc>
          <w:tcPr>
            <w:tcW w:w="959" w:type="dxa"/>
          </w:tcPr>
          <w:p w14:paraId="1020680A" w14:textId="77777777" w:rsidR="001442BB" w:rsidRDefault="005C7D6E">
            <w:pPr>
              <w:pStyle w:val="TableParagraph"/>
              <w:spacing w:before="5" w:line="170" w:lineRule="atLeast"/>
              <w:ind w:left="136" w:right="42" w:firstLine="67"/>
              <w:jc w:val="left"/>
              <w:rPr>
                <w:b/>
                <w:sz w:val="15"/>
              </w:rPr>
            </w:pPr>
            <w:r>
              <w:rPr>
                <w:b/>
                <w:sz w:val="15"/>
              </w:rPr>
              <w:t>Total em 31.12.2019</w:t>
            </w:r>
          </w:p>
        </w:tc>
        <w:tc>
          <w:tcPr>
            <w:tcW w:w="949" w:type="dxa"/>
          </w:tcPr>
          <w:p w14:paraId="1020680B" w14:textId="77777777" w:rsidR="001442BB" w:rsidRDefault="005C7D6E">
            <w:pPr>
              <w:pStyle w:val="TableParagraph"/>
              <w:spacing w:before="5" w:line="170" w:lineRule="atLeast"/>
              <w:ind w:left="132" w:right="36" w:firstLine="67"/>
              <w:jc w:val="left"/>
              <w:rPr>
                <w:b/>
                <w:sz w:val="15"/>
              </w:rPr>
            </w:pPr>
            <w:r>
              <w:rPr>
                <w:b/>
                <w:sz w:val="15"/>
              </w:rPr>
              <w:t>Total em 31.12.2018</w:t>
            </w:r>
          </w:p>
        </w:tc>
      </w:tr>
      <w:tr w:rsidR="001442BB" w14:paraId="10206817" w14:textId="77777777">
        <w:trPr>
          <w:trHeight w:val="184"/>
        </w:trPr>
        <w:tc>
          <w:tcPr>
            <w:tcW w:w="1558" w:type="dxa"/>
          </w:tcPr>
          <w:p w14:paraId="1020680D" w14:textId="77777777" w:rsidR="001442BB" w:rsidRDefault="005C7D6E">
            <w:pPr>
              <w:pStyle w:val="TableParagraph"/>
              <w:spacing w:line="164" w:lineRule="exact"/>
              <w:ind w:left="127"/>
              <w:jc w:val="left"/>
              <w:rPr>
                <w:sz w:val="16"/>
              </w:rPr>
            </w:pPr>
            <w:r>
              <w:rPr>
                <w:sz w:val="16"/>
              </w:rPr>
              <w:t>Rural</w:t>
            </w:r>
          </w:p>
        </w:tc>
        <w:tc>
          <w:tcPr>
            <w:tcW w:w="852" w:type="dxa"/>
          </w:tcPr>
          <w:p w14:paraId="1020680E" w14:textId="77777777" w:rsidR="001442BB" w:rsidRDefault="005C7D6E">
            <w:pPr>
              <w:pStyle w:val="TableParagraph"/>
              <w:spacing w:line="164" w:lineRule="exact"/>
              <w:ind w:right="57"/>
              <w:rPr>
                <w:sz w:val="16"/>
              </w:rPr>
            </w:pPr>
            <w:r>
              <w:rPr>
                <w:sz w:val="16"/>
              </w:rPr>
              <w:t>-</w:t>
            </w:r>
          </w:p>
        </w:tc>
        <w:tc>
          <w:tcPr>
            <w:tcW w:w="758" w:type="dxa"/>
          </w:tcPr>
          <w:p w14:paraId="1020680F" w14:textId="77777777" w:rsidR="001442BB" w:rsidRDefault="005C7D6E">
            <w:pPr>
              <w:pStyle w:val="TableParagraph"/>
              <w:spacing w:line="164" w:lineRule="exact"/>
              <w:ind w:right="57"/>
              <w:rPr>
                <w:sz w:val="16"/>
              </w:rPr>
            </w:pPr>
            <w:r>
              <w:rPr>
                <w:sz w:val="16"/>
              </w:rPr>
              <w:t>115</w:t>
            </w:r>
          </w:p>
        </w:tc>
        <w:tc>
          <w:tcPr>
            <w:tcW w:w="868" w:type="dxa"/>
          </w:tcPr>
          <w:p w14:paraId="10206810" w14:textId="77777777" w:rsidR="001442BB" w:rsidRDefault="005C7D6E">
            <w:pPr>
              <w:pStyle w:val="TableParagraph"/>
              <w:spacing w:line="164" w:lineRule="exact"/>
              <w:ind w:right="56"/>
              <w:rPr>
                <w:sz w:val="16"/>
              </w:rPr>
            </w:pPr>
            <w:r>
              <w:rPr>
                <w:sz w:val="16"/>
              </w:rPr>
              <w:t>6</w:t>
            </w:r>
          </w:p>
        </w:tc>
        <w:tc>
          <w:tcPr>
            <w:tcW w:w="959" w:type="dxa"/>
          </w:tcPr>
          <w:p w14:paraId="10206811" w14:textId="77777777" w:rsidR="001442BB" w:rsidRDefault="005C7D6E">
            <w:pPr>
              <w:pStyle w:val="TableParagraph"/>
              <w:spacing w:line="164" w:lineRule="exact"/>
              <w:ind w:right="55"/>
              <w:rPr>
                <w:sz w:val="16"/>
              </w:rPr>
            </w:pPr>
            <w:r>
              <w:rPr>
                <w:sz w:val="16"/>
              </w:rPr>
              <w:t>793</w:t>
            </w:r>
          </w:p>
        </w:tc>
        <w:tc>
          <w:tcPr>
            <w:tcW w:w="959" w:type="dxa"/>
          </w:tcPr>
          <w:p w14:paraId="10206812" w14:textId="77777777" w:rsidR="001442BB" w:rsidRDefault="005C7D6E">
            <w:pPr>
              <w:pStyle w:val="TableParagraph"/>
              <w:spacing w:line="164" w:lineRule="exact"/>
              <w:ind w:right="54"/>
              <w:rPr>
                <w:sz w:val="16"/>
              </w:rPr>
            </w:pPr>
            <w:r>
              <w:rPr>
                <w:sz w:val="16"/>
              </w:rPr>
              <w:t>217</w:t>
            </w:r>
          </w:p>
        </w:tc>
        <w:tc>
          <w:tcPr>
            <w:tcW w:w="959" w:type="dxa"/>
          </w:tcPr>
          <w:p w14:paraId="10206813" w14:textId="77777777" w:rsidR="001442BB" w:rsidRDefault="005C7D6E">
            <w:pPr>
              <w:pStyle w:val="TableParagraph"/>
              <w:spacing w:line="164" w:lineRule="exact"/>
              <w:ind w:right="53"/>
              <w:rPr>
                <w:sz w:val="16"/>
              </w:rPr>
            </w:pPr>
            <w:r>
              <w:rPr>
                <w:sz w:val="16"/>
              </w:rPr>
              <w:t>153</w:t>
            </w:r>
          </w:p>
        </w:tc>
        <w:tc>
          <w:tcPr>
            <w:tcW w:w="959" w:type="dxa"/>
          </w:tcPr>
          <w:p w14:paraId="10206814" w14:textId="77777777" w:rsidR="001442BB" w:rsidRDefault="005C7D6E">
            <w:pPr>
              <w:pStyle w:val="TableParagraph"/>
              <w:spacing w:line="164" w:lineRule="exact"/>
              <w:ind w:right="52"/>
              <w:rPr>
                <w:sz w:val="16"/>
              </w:rPr>
            </w:pPr>
            <w:r>
              <w:rPr>
                <w:sz w:val="16"/>
              </w:rPr>
              <w:t>25.196</w:t>
            </w:r>
          </w:p>
        </w:tc>
        <w:tc>
          <w:tcPr>
            <w:tcW w:w="959" w:type="dxa"/>
          </w:tcPr>
          <w:p w14:paraId="10206815" w14:textId="77777777" w:rsidR="001442BB" w:rsidRDefault="005C7D6E">
            <w:pPr>
              <w:pStyle w:val="TableParagraph"/>
              <w:spacing w:line="164" w:lineRule="exact"/>
              <w:ind w:right="51"/>
              <w:rPr>
                <w:sz w:val="16"/>
              </w:rPr>
            </w:pPr>
            <w:r>
              <w:rPr>
                <w:sz w:val="16"/>
              </w:rPr>
              <w:t>26.480</w:t>
            </w:r>
          </w:p>
        </w:tc>
        <w:tc>
          <w:tcPr>
            <w:tcW w:w="949" w:type="dxa"/>
          </w:tcPr>
          <w:p w14:paraId="10206816" w14:textId="77777777" w:rsidR="001442BB" w:rsidRDefault="005C7D6E">
            <w:pPr>
              <w:pStyle w:val="TableParagraph"/>
              <w:spacing w:line="164" w:lineRule="exact"/>
              <w:ind w:right="49"/>
              <w:rPr>
                <w:sz w:val="16"/>
              </w:rPr>
            </w:pPr>
            <w:r>
              <w:rPr>
                <w:sz w:val="16"/>
              </w:rPr>
              <w:t>39.126</w:t>
            </w:r>
          </w:p>
        </w:tc>
      </w:tr>
      <w:tr w:rsidR="001442BB" w14:paraId="10206822" w14:textId="77777777">
        <w:trPr>
          <w:trHeight w:val="184"/>
        </w:trPr>
        <w:tc>
          <w:tcPr>
            <w:tcW w:w="1558" w:type="dxa"/>
          </w:tcPr>
          <w:p w14:paraId="10206818" w14:textId="77777777" w:rsidR="001442BB" w:rsidRDefault="005C7D6E">
            <w:pPr>
              <w:pStyle w:val="TableParagraph"/>
              <w:spacing w:line="164" w:lineRule="exact"/>
              <w:ind w:left="127"/>
              <w:jc w:val="left"/>
              <w:rPr>
                <w:sz w:val="16"/>
              </w:rPr>
            </w:pPr>
            <w:r>
              <w:rPr>
                <w:sz w:val="16"/>
              </w:rPr>
              <w:t>Indústria</w:t>
            </w:r>
          </w:p>
        </w:tc>
        <w:tc>
          <w:tcPr>
            <w:tcW w:w="852" w:type="dxa"/>
          </w:tcPr>
          <w:p w14:paraId="10206819" w14:textId="77777777" w:rsidR="001442BB" w:rsidRDefault="005C7D6E">
            <w:pPr>
              <w:pStyle w:val="TableParagraph"/>
              <w:spacing w:line="164" w:lineRule="exact"/>
              <w:ind w:right="57"/>
              <w:rPr>
                <w:sz w:val="16"/>
              </w:rPr>
            </w:pPr>
            <w:r>
              <w:rPr>
                <w:sz w:val="16"/>
              </w:rPr>
              <w:t>2.146</w:t>
            </w:r>
          </w:p>
        </w:tc>
        <w:tc>
          <w:tcPr>
            <w:tcW w:w="758" w:type="dxa"/>
          </w:tcPr>
          <w:p w14:paraId="1020681A" w14:textId="77777777" w:rsidR="001442BB" w:rsidRDefault="005C7D6E">
            <w:pPr>
              <w:pStyle w:val="TableParagraph"/>
              <w:spacing w:line="164" w:lineRule="exact"/>
              <w:ind w:right="57"/>
              <w:rPr>
                <w:sz w:val="16"/>
              </w:rPr>
            </w:pPr>
            <w:r>
              <w:rPr>
                <w:sz w:val="16"/>
              </w:rPr>
              <w:t>2.574</w:t>
            </w:r>
          </w:p>
        </w:tc>
        <w:tc>
          <w:tcPr>
            <w:tcW w:w="868" w:type="dxa"/>
          </w:tcPr>
          <w:p w14:paraId="1020681B" w14:textId="77777777" w:rsidR="001442BB" w:rsidRDefault="005C7D6E">
            <w:pPr>
              <w:pStyle w:val="TableParagraph"/>
              <w:spacing w:line="164" w:lineRule="exact"/>
              <w:ind w:right="56"/>
              <w:rPr>
                <w:sz w:val="16"/>
              </w:rPr>
            </w:pPr>
            <w:r>
              <w:rPr>
                <w:sz w:val="16"/>
              </w:rPr>
              <w:t>2.313</w:t>
            </w:r>
          </w:p>
        </w:tc>
        <w:tc>
          <w:tcPr>
            <w:tcW w:w="959" w:type="dxa"/>
          </w:tcPr>
          <w:p w14:paraId="1020681C" w14:textId="77777777" w:rsidR="001442BB" w:rsidRDefault="005C7D6E">
            <w:pPr>
              <w:pStyle w:val="TableParagraph"/>
              <w:spacing w:line="164" w:lineRule="exact"/>
              <w:ind w:right="55"/>
              <w:rPr>
                <w:sz w:val="16"/>
              </w:rPr>
            </w:pPr>
            <w:r>
              <w:rPr>
                <w:sz w:val="16"/>
              </w:rPr>
              <w:t>2.219</w:t>
            </w:r>
          </w:p>
        </w:tc>
        <w:tc>
          <w:tcPr>
            <w:tcW w:w="959" w:type="dxa"/>
          </w:tcPr>
          <w:p w14:paraId="1020681D" w14:textId="77777777" w:rsidR="001442BB" w:rsidRDefault="005C7D6E">
            <w:pPr>
              <w:pStyle w:val="TableParagraph"/>
              <w:spacing w:line="164" w:lineRule="exact"/>
              <w:ind w:right="54"/>
              <w:rPr>
                <w:sz w:val="16"/>
              </w:rPr>
            </w:pPr>
            <w:r>
              <w:rPr>
                <w:sz w:val="16"/>
              </w:rPr>
              <w:t>7.557</w:t>
            </w:r>
          </w:p>
        </w:tc>
        <w:tc>
          <w:tcPr>
            <w:tcW w:w="959" w:type="dxa"/>
          </w:tcPr>
          <w:p w14:paraId="1020681E" w14:textId="77777777" w:rsidR="001442BB" w:rsidRDefault="005C7D6E">
            <w:pPr>
              <w:pStyle w:val="TableParagraph"/>
              <w:spacing w:line="164" w:lineRule="exact"/>
              <w:ind w:right="53"/>
              <w:rPr>
                <w:sz w:val="16"/>
              </w:rPr>
            </w:pPr>
            <w:r>
              <w:rPr>
                <w:sz w:val="16"/>
              </w:rPr>
              <w:t>2.242</w:t>
            </w:r>
          </w:p>
        </w:tc>
        <w:tc>
          <w:tcPr>
            <w:tcW w:w="959" w:type="dxa"/>
          </w:tcPr>
          <w:p w14:paraId="1020681F" w14:textId="77777777" w:rsidR="001442BB" w:rsidRDefault="005C7D6E">
            <w:pPr>
              <w:pStyle w:val="TableParagraph"/>
              <w:spacing w:line="164" w:lineRule="exact"/>
              <w:ind w:right="52"/>
              <w:rPr>
                <w:sz w:val="16"/>
              </w:rPr>
            </w:pPr>
            <w:r>
              <w:rPr>
                <w:sz w:val="16"/>
              </w:rPr>
              <w:t>1</w:t>
            </w:r>
          </w:p>
        </w:tc>
        <w:tc>
          <w:tcPr>
            <w:tcW w:w="959" w:type="dxa"/>
          </w:tcPr>
          <w:p w14:paraId="10206820" w14:textId="77777777" w:rsidR="001442BB" w:rsidRDefault="005C7D6E">
            <w:pPr>
              <w:pStyle w:val="TableParagraph"/>
              <w:spacing w:line="164" w:lineRule="exact"/>
              <w:ind w:right="51"/>
              <w:rPr>
                <w:sz w:val="16"/>
              </w:rPr>
            </w:pPr>
            <w:r>
              <w:rPr>
                <w:sz w:val="16"/>
              </w:rPr>
              <w:t>19.052</w:t>
            </w:r>
          </w:p>
        </w:tc>
        <w:tc>
          <w:tcPr>
            <w:tcW w:w="949" w:type="dxa"/>
          </w:tcPr>
          <w:p w14:paraId="10206821" w14:textId="77777777" w:rsidR="001442BB" w:rsidRDefault="005C7D6E">
            <w:pPr>
              <w:pStyle w:val="TableParagraph"/>
              <w:spacing w:line="164" w:lineRule="exact"/>
              <w:ind w:right="49"/>
              <w:rPr>
                <w:sz w:val="16"/>
              </w:rPr>
            </w:pPr>
            <w:r>
              <w:rPr>
                <w:sz w:val="16"/>
              </w:rPr>
              <w:t>7.169</w:t>
            </w:r>
          </w:p>
        </w:tc>
      </w:tr>
      <w:tr w:rsidR="001442BB" w14:paraId="1020682D" w14:textId="77777777">
        <w:trPr>
          <w:trHeight w:val="184"/>
        </w:trPr>
        <w:tc>
          <w:tcPr>
            <w:tcW w:w="1558" w:type="dxa"/>
          </w:tcPr>
          <w:p w14:paraId="10206823" w14:textId="77777777" w:rsidR="001442BB" w:rsidRDefault="005C7D6E">
            <w:pPr>
              <w:pStyle w:val="TableParagraph"/>
              <w:spacing w:line="164" w:lineRule="exact"/>
              <w:ind w:left="127"/>
              <w:jc w:val="left"/>
              <w:rPr>
                <w:sz w:val="16"/>
              </w:rPr>
            </w:pPr>
            <w:r>
              <w:rPr>
                <w:sz w:val="16"/>
              </w:rPr>
              <w:t>Outros Serviços</w:t>
            </w:r>
          </w:p>
        </w:tc>
        <w:tc>
          <w:tcPr>
            <w:tcW w:w="852" w:type="dxa"/>
          </w:tcPr>
          <w:p w14:paraId="10206824" w14:textId="77777777" w:rsidR="001442BB" w:rsidRDefault="005C7D6E">
            <w:pPr>
              <w:pStyle w:val="TableParagraph"/>
              <w:spacing w:line="164" w:lineRule="exact"/>
              <w:ind w:right="57"/>
              <w:rPr>
                <w:sz w:val="16"/>
              </w:rPr>
            </w:pPr>
            <w:r>
              <w:rPr>
                <w:sz w:val="16"/>
              </w:rPr>
              <w:t>12.330</w:t>
            </w:r>
          </w:p>
        </w:tc>
        <w:tc>
          <w:tcPr>
            <w:tcW w:w="758" w:type="dxa"/>
          </w:tcPr>
          <w:p w14:paraId="10206825" w14:textId="77777777" w:rsidR="001442BB" w:rsidRDefault="005C7D6E">
            <w:pPr>
              <w:pStyle w:val="TableParagraph"/>
              <w:spacing w:line="164" w:lineRule="exact"/>
              <w:ind w:right="57"/>
              <w:rPr>
                <w:sz w:val="16"/>
              </w:rPr>
            </w:pPr>
            <w:r>
              <w:rPr>
                <w:sz w:val="16"/>
              </w:rPr>
              <w:t>1.086</w:t>
            </w:r>
          </w:p>
        </w:tc>
        <w:tc>
          <w:tcPr>
            <w:tcW w:w="868" w:type="dxa"/>
          </w:tcPr>
          <w:p w14:paraId="10206826" w14:textId="77777777" w:rsidR="001442BB" w:rsidRDefault="005C7D6E">
            <w:pPr>
              <w:pStyle w:val="TableParagraph"/>
              <w:spacing w:line="164" w:lineRule="exact"/>
              <w:ind w:right="56"/>
              <w:rPr>
                <w:sz w:val="16"/>
              </w:rPr>
            </w:pPr>
            <w:r>
              <w:rPr>
                <w:sz w:val="16"/>
              </w:rPr>
              <w:t>3.484</w:t>
            </w:r>
          </w:p>
        </w:tc>
        <w:tc>
          <w:tcPr>
            <w:tcW w:w="959" w:type="dxa"/>
          </w:tcPr>
          <w:p w14:paraId="10206827" w14:textId="77777777" w:rsidR="001442BB" w:rsidRDefault="005C7D6E">
            <w:pPr>
              <w:pStyle w:val="TableParagraph"/>
              <w:spacing w:line="164" w:lineRule="exact"/>
              <w:ind w:right="55"/>
              <w:rPr>
                <w:sz w:val="16"/>
              </w:rPr>
            </w:pPr>
            <w:r>
              <w:rPr>
                <w:sz w:val="16"/>
              </w:rPr>
              <w:t>1.589</w:t>
            </w:r>
          </w:p>
        </w:tc>
        <w:tc>
          <w:tcPr>
            <w:tcW w:w="959" w:type="dxa"/>
          </w:tcPr>
          <w:p w14:paraId="10206828" w14:textId="77777777" w:rsidR="001442BB" w:rsidRDefault="005C7D6E">
            <w:pPr>
              <w:pStyle w:val="TableParagraph"/>
              <w:spacing w:line="164" w:lineRule="exact"/>
              <w:ind w:right="54"/>
              <w:rPr>
                <w:sz w:val="16"/>
              </w:rPr>
            </w:pPr>
            <w:r>
              <w:rPr>
                <w:sz w:val="16"/>
              </w:rPr>
              <w:t>4.059</w:t>
            </w:r>
          </w:p>
        </w:tc>
        <w:tc>
          <w:tcPr>
            <w:tcW w:w="959" w:type="dxa"/>
          </w:tcPr>
          <w:p w14:paraId="10206829" w14:textId="77777777" w:rsidR="001442BB" w:rsidRDefault="005C7D6E">
            <w:pPr>
              <w:pStyle w:val="TableParagraph"/>
              <w:spacing w:line="164" w:lineRule="exact"/>
              <w:ind w:right="53"/>
              <w:rPr>
                <w:sz w:val="16"/>
              </w:rPr>
            </w:pPr>
            <w:r>
              <w:rPr>
                <w:sz w:val="16"/>
              </w:rPr>
              <w:t>3.876</w:t>
            </w:r>
          </w:p>
        </w:tc>
        <w:tc>
          <w:tcPr>
            <w:tcW w:w="959" w:type="dxa"/>
          </w:tcPr>
          <w:p w14:paraId="1020682A" w14:textId="77777777" w:rsidR="001442BB" w:rsidRDefault="005C7D6E">
            <w:pPr>
              <w:pStyle w:val="TableParagraph"/>
              <w:spacing w:line="164" w:lineRule="exact"/>
              <w:ind w:right="52"/>
              <w:rPr>
                <w:sz w:val="16"/>
              </w:rPr>
            </w:pPr>
            <w:r>
              <w:rPr>
                <w:sz w:val="16"/>
              </w:rPr>
              <w:t>154</w:t>
            </w:r>
          </w:p>
        </w:tc>
        <w:tc>
          <w:tcPr>
            <w:tcW w:w="959" w:type="dxa"/>
          </w:tcPr>
          <w:p w14:paraId="1020682B" w14:textId="77777777" w:rsidR="001442BB" w:rsidRDefault="005C7D6E">
            <w:pPr>
              <w:pStyle w:val="TableParagraph"/>
              <w:spacing w:line="164" w:lineRule="exact"/>
              <w:ind w:right="51"/>
              <w:rPr>
                <w:sz w:val="16"/>
              </w:rPr>
            </w:pPr>
            <w:r>
              <w:rPr>
                <w:sz w:val="16"/>
              </w:rPr>
              <w:t>26.578</w:t>
            </w:r>
          </w:p>
        </w:tc>
        <w:tc>
          <w:tcPr>
            <w:tcW w:w="949" w:type="dxa"/>
          </w:tcPr>
          <w:p w14:paraId="1020682C" w14:textId="77777777" w:rsidR="001442BB" w:rsidRDefault="005C7D6E">
            <w:pPr>
              <w:pStyle w:val="TableParagraph"/>
              <w:spacing w:line="164" w:lineRule="exact"/>
              <w:ind w:right="49"/>
              <w:rPr>
                <w:sz w:val="16"/>
              </w:rPr>
            </w:pPr>
            <w:r>
              <w:rPr>
                <w:sz w:val="16"/>
              </w:rPr>
              <w:t>28.819</w:t>
            </w:r>
          </w:p>
        </w:tc>
      </w:tr>
      <w:tr w:rsidR="001442BB" w14:paraId="10206838" w14:textId="77777777">
        <w:trPr>
          <w:trHeight w:val="184"/>
        </w:trPr>
        <w:tc>
          <w:tcPr>
            <w:tcW w:w="1558" w:type="dxa"/>
          </w:tcPr>
          <w:p w14:paraId="1020682E" w14:textId="77777777" w:rsidR="001442BB" w:rsidRDefault="005C7D6E">
            <w:pPr>
              <w:pStyle w:val="TableParagraph"/>
              <w:spacing w:line="164" w:lineRule="exact"/>
              <w:ind w:left="127"/>
              <w:jc w:val="left"/>
              <w:rPr>
                <w:sz w:val="16"/>
              </w:rPr>
            </w:pPr>
            <w:r>
              <w:rPr>
                <w:sz w:val="16"/>
              </w:rPr>
              <w:t>Comércio</w:t>
            </w:r>
          </w:p>
        </w:tc>
        <w:tc>
          <w:tcPr>
            <w:tcW w:w="852" w:type="dxa"/>
          </w:tcPr>
          <w:p w14:paraId="1020682F" w14:textId="77777777" w:rsidR="001442BB" w:rsidRDefault="005C7D6E">
            <w:pPr>
              <w:pStyle w:val="TableParagraph"/>
              <w:spacing w:line="164" w:lineRule="exact"/>
              <w:ind w:right="57"/>
              <w:rPr>
                <w:sz w:val="16"/>
              </w:rPr>
            </w:pPr>
            <w:r>
              <w:rPr>
                <w:sz w:val="16"/>
              </w:rPr>
              <w:t>87.155</w:t>
            </w:r>
          </w:p>
        </w:tc>
        <w:tc>
          <w:tcPr>
            <w:tcW w:w="758" w:type="dxa"/>
          </w:tcPr>
          <w:p w14:paraId="10206830" w14:textId="77777777" w:rsidR="001442BB" w:rsidRDefault="005C7D6E">
            <w:pPr>
              <w:pStyle w:val="TableParagraph"/>
              <w:spacing w:line="164" w:lineRule="exact"/>
              <w:ind w:right="57"/>
              <w:rPr>
                <w:sz w:val="16"/>
              </w:rPr>
            </w:pPr>
            <w:r>
              <w:rPr>
                <w:sz w:val="16"/>
              </w:rPr>
              <w:t>1.045</w:t>
            </w:r>
          </w:p>
        </w:tc>
        <w:tc>
          <w:tcPr>
            <w:tcW w:w="868" w:type="dxa"/>
          </w:tcPr>
          <w:p w14:paraId="10206831" w14:textId="77777777" w:rsidR="001442BB" w:rsidRDefault="005C7D6E">
            <w:pPr>
              <w:pStyle w:val="TableParagraph"/>
              <w:spacing w:line="164" w:lineRule="exact"/>
              <w:ind w:right="56"/>
              <w:rPr>
                <w:sz w:val="16"/>
              </w:rPr>
            </w:pPr>
            <w:r>
              <w:rPr>
                <w:sz w:val="16"/>
              </w:rPr>
              <w:t>1.898</w:t>
            </w:r>
          </w:p>
        </w:tc>
        <w:tc>
          <w:tcPr>
            <w:tcW w:w="959" w:type="dxa"/>
          </w:tcPr>
          <w:p w14:paraId="10206832" w14:textId="77777777" w:rsidR="001442BB" w:rsidRDefault="005C7D6E">
            <w:pPr>
              <w:pStyle w:val="TableParagraph"/>
              <w:spacing w:line="164" w:lineRule="exact"/>
              <w:ind w:right="55"/>
              <w:rPr>
                <w:sz w:val="16"/>
              </w:rPr>
            </w:pPr>
            <w:r>
              <w:rPr>
                <w:sz w:val="16"/>
              </w:rPr>
              <w:t>1.655</w:t>
            </w:r>
          </w:p>
        </w:tc>
        <w:tc>
          <w:tcPr>
            <w:tcW w:w="959" w:type="dxa"/>
          </w:tcPr>
          <w:p w14:paraId="10206833" w14:textId="77777777" w:rsidR="001442BB" w:rsidRDefault="005C7D6E">
            <w:pPr>
              <w:pStyle w:val="TableParagraph"/>
              <w:spacing w:line="164" w:lineRule="exact"/>
              <w:ind w:right="54"/>
              <w:rPr>
                <w:sz w:val="16"/>
              </w:rPr>
            </w:pPr>
            <w:r>
              <w:rPr>
                <w:sz w:val="16"/>
              </w:rPr>
              <w:t>4.060</w:t>
            </w:r>
          </w:p>
        </w:tc>
        <w:tc>
          <w:tcPr>
            <w:tcW w:w="959" w:type="dxa"/>
          </w:tcPr>
          <w:p w14:paraId="10206834" w14:textId="77777777" w:rsidR="001442BB" w:rsidRDefault="005C7D6E">
            <w:pPr>
              <w:pStyle w:val="TableParagraph"/>
              <w:spacing w:line="164" w:lineRule="exact"/>
              <w:ind w:right="53"/>
              <w:rPr>
                <w:sz w:val="16"/>
              </w:rPr>
            </w:pPr>
            <w:r>
              <w:rPr>
                <w:sz w:val="16"/>
              </w:rPr>
              <w:t>4.602</w:t>
            </w:r>
          </w:p>
        </w:tc>
        <w:tc>
          <w:tcPr>
            <w:tcW w:w="959" w:type="dxa"/>
          </w:tcPr>
          <w:p w14:paraId="10206835" w14:textId="77777777" w:rsidR="001442BB" w:rsidRDefault="005C7D6E">
            <w:pPr>
              <w:pStyle w:val="TableParagraph"/>
              <w:spacing w:line="164" w:lineRule="exact"/>
              <w:ind w:right="52"/>
              <w:rPr>
                <w:sz w:val="16"/>
              </w:rPr>
            </w:pPr>
            <w:r>
              <w:rPr>
                <w:sz w:val="16"/>
              </w:rPr>
              <w:t>12</w:t>
            </w:r>
          </w:p>
        </w:tc>
        <w:tc>
          <w:tcPr>
            <w:tcW w:w="959" w:type="dxa"/>
          </w:tcPr>
          <w:p w14:paraId="10206836" w14:textId="77777777" w:rsidR="001442BB" w:rsidRDefault="005C7D6E">
            <w:pPr>
              <w:pStyle w:val="TableParagraph"/>
              <w:spacing w:line="164" w:lineRule="exact"/>
              <w:ind w:right="51"/>
              <w:rPr>
                <w:sz w:val="16"/>
              </w:rPr>
            </w:pPr>
            <w:r>
              <w:rPr>
                <w:sz w:val="16"/>
              </w:rPr>
              <w:t>100.427</w:t>
            </w:r>
          </w:p>
        </w:tc>
        <w:tc>
          <w:tcPr>
            <w:tcW w:w="949" w:type="dxa"/>
          </w:tcPr>
          <w:p w14:paraId="10206837" w14:textId="77777777" w:rsidR="001442BB" w:rsidRDefault="005C7D6E">
            <w:pPr>
              <w:pStyle w:val="TableParagraph"/>
              <w:spacing w:line="164" w:lineRule="exact"/>
              <w:ind w:right="49"/>
              <w:rPr>
                <w:sz w:val="16"/>
              </w:rPr>
            </w:pPr>
            <w:r>
              <w:rPr>
                <w:sz w:val="16"/>
              </w:rPr>
              <w:t>84.726</w:t>
            </w:r>
          </w:p>
        </w:tc>
      </w:tr>
      <w:tr w:rsidR="001442BB" w14:paraId="10206844" w14:textId="77777777">
        <w:trPr>
          <w:trHeight w:val="366"/>
        </w:trPr>
        <w:tc>
          <w:tcPr>
            <w:tcW w:w="1558" w:type="dxa"/>
          </w:tcPr>
          <w:p w14:paraId="10206839" w14:textId="77777777" w:rsidR="001442BB" w:rsidRDefault="005C7D6E">
            <w:pPr>
              <w:pStyle w:val="TableParagraph"/>
              <w:spacing w:line="180" w:lineRule="exact"/>
              <w:ind w:left="127"/>
              <w:jc w:val="left"/>
              <w:rPr>
                <w:sz w:val="16"/>
              </w:rPr>
            </w:pPr>
            <w:r>
              <w:rPr>
                <w:sz w:val="16"/>
              </w:rPr>
              <w:t>Intermediários</w:t>
            </w:r>
          </w:p>
          <w:p w14:paraId="1020683A" w14:textId="77777777" w:rsidR="001442BB" w:rsidRDefault="005C7D6E">
            <w:pPr>
              <w:pStyle w:val="TableParagraph"/>
              <w:spacing w:before="1" w:line="166" w:lineRule="exact"/>
              <w:ind w:left="127"/>
              <w:jc w:val="left"/>
              <w:rPr>
                <w:sz w:val="16"/>
              </w:rPr>
            </w:pPr>
            <w:r>
              <w:rPr>
                <w:sz w:val="16"/>
              </w:rPr>
              <w:t>Financeiros</w:t>
            </w:r>
          </w:p>
        </w:tc>
        <w:tc>
          <w:tcPr>
            <w:tcW w:w="852" w:type="dxa"/>
          </w:tcPr>
          <w:p w14:paraId="1020683B" w14:textId="77777777" w:rsidR="001442BB" w:rsidRDefault="005C7D6E">
            <w:pPr>
              <w:pStyle w:val="TableParagraph"/>
              <w:spacing w:before="87"/>
              <w:ind w:right="57"/>
              <w:rPr>
                <w:sz w:val="16"/>
              </w:rPr>
            </w:pPr>
            <w:r>
              <w:rPr>
                <w:sz w:val="16"/>
              </w:rPr>
              <w:t>-</w:t>
            </w:r>
          </w:p>
        </w:tc>
        <w:tc>
          <w:tcPr>
            <w:tcW w:w="758" w:type="dxa"/>
          </w:tcPr>
          <w:p w14:paraId="1020683C" w14:textId="77777777" w:rsidR="001442BB" w:rsidRDefault="005C7D6E">
            <w:pPr>
              <w:pStyle w:val="TableParagraph"/>
              <w:spacing w:before="87"/>
              <w:ind w:right="57"/>
              <w:rPr>
                <w:sz w:val="16"/>
              </w:rPr>
            </w:pPr>
            <w:r>
              <w:rPr>
                <w:sz w:val="16"/>
              </w:rPr>
              <w:t>-</w:t>
            </w:r>
          </w:p>
        </w:tc>
        <w:tc>
          <w:tcPr>
            <w:tcW w:w="868" w:type="dxa"/>
          </w:tcPr>
          <w:p w14:paraId="1020683D" w14:textId="77777777" w:rsidR="001442BB" w:rsidRDefault="005C7D6E">
            <w:pPr>
              <w:pStyle w:val="TableParagraph"/>
              <w:spacing w:before="87"/>
              <w:ind w:right="56"/>
              <w:rPr>
                <w:sz w:val="16"/>
              </w:rPr>
            </w:pPr>
            <w:r>
              <w:rPr>
                <w:sz w:val="16"/>
              </w:rPr>
              <w:t>-</w:t>
            </w:r>
          </w:p>
        </w:tc>
        <w:tc>
          <w:tcPr>
            <w:tcW w:w="959" w:type="dxa"/>
          </w:tcPr>
          <w:p w14:paraId="1020683E" w14:textId="77777777" w:rsidR="001442BB" w:rsidRDefault="005C7D6E">
            <w:pPr>
              <w:pStyle w:val="TableParagraph"/>
              <w:spacing w:before="87"/>
              <w:ind w:right="55"/>
              <w:rPr>
                <w:sz w:val="16"/>
              </w:rPr>
            </w:pPr>
            <w:r>
              <w:rPr>
                <w:sz w:val="16"/>
              </w:rPr>
              <w:t>-</w:t>
            </w:r>
          </w:p>
        </w:tc>
        <w:tc>
          <w:tcPr>
            <w:tcW w:w="959" w:type="dxa"/>
          </w:tcPr>
          <w:p w14:paraId="1020683F" w14:textId="77777777" w:rsidR="001442BB" w:rsidRDefault="005C7D6E">
            <w:pPr>
              <w:pStyle w:val="TableParagraph"/>
              <w:spacing w:before="87"/>
              <w:ind w:right="54"/>
              <w:rPr>
                <w:sz w:val="16"/>
              </w:rPr>
            </w:pPr>
            <w:r>
              <w:rPr>
                <w:sz w:val="16"/>
              </w:rPr>
              <w:t>-</w:t>
            </w:r>
          </w:p>
        </w:tc>
        <w:tc>
          <w:tcPr>
            <w:tcW w:w="959" w:type="dxa"/>
          </w:tcPr>
          <w:p w14:paraId="10206840" w14:textId="77777777" w:rsidR="001442BB" w:rsidRDefault="005C7D6E">
            <w:pPr>
              <w:pStyle w:val="TableParagraph"/>
              <w:spacing w:before="87"/>
              <w:ind w:right="53"/>
              <w:rPr>
                <w:sz w:val="16"/>
              </w:rPr>
            </w:pPr>
            <w:r>
              <w:rPr>
                <w:sz w:val="16"/>
              </w:rPr>
              <w:t>-</w:t>
            </w:r>
          </w:p>
        </w:tc>
        <w:tc>
          <w:tcPr>
            <w:tcW w:w="959" w:type="dxa"/>
          </w:tcPr>
          <w:p w14:paraId="10206841" w14:textId="77777777" w:rsidR="001442BB" w:rsidRDefault="005C7D6E">
            <w:pPr>
              <w:pStyle w:val="TableParagraph"/>
              <w:spacing w:before="87"/>
              <w:ind w:right="52"/>
              <w:rPr>
                <w:sz w:val="16"/>
              </w:rPr>
            </w:pPr>
            <w:r>
              <w:rPr>
                <w:sz w:val="16"/>
              </w:rPr>
              <w:t>-</w:t>
            </w:r>
          </w:p>
        </w:tc>
        <w:tc>
          <w:tcPr>
            <w:tcW w:w="959" w:type="dxa"/>
          </w:tcPr>
          <w:p w14:paraId="10206842" w14:textId="77777777" w:rsidR="001442BB" w:rsidRDefault="005C7D6E">
            <w:pPr>
              <w:pStyle w:val="TableParagraph"/>
              <w:spacing w:before="87"/>
              <w:ind w:right="51"/>
              <w:rPr>
                <w:sz w:val="16"/>
              </w:rPr>
            </w:pPr>
            <w:r>
              <w:rPr>
                <w:sz w:val="16"/>
              </w:rPr>
              <w:t>-</w:t>
            </w:r>
          </w:p>
        </w:tc>
        <w:tc>
          <w:tcPr>
            <w:tcW w:w="949" w:type="dxa"/>
          </w:tcPr>
          <w:p w14:paraId="10206843" w14:textId="77777777" w:rsidR="001442BB" w:rsidRDefault="005C7D6E">
            <w:pPr>
              <w:pStyle w:val="TableParagraph"/>
              <w:spacing w:before="87"/>
              <w:ind w:right="50"/>
              <w:rPr>
                <w:sz w:val="16"/>
              </w:rPr>
            </w:pPr>
            <w:r>
              <w:rPr>
                <w:sz w:val="16"/>
              </w:rPr>
              <w:t>27</w:t>
            </w:r>
          </w:p>
        </w:tc>
      </w:tr>
      <w:tr w:rsidR="001442BB" w14:paraId="1020684F" w14:textId="77777777">
        <w:trPr>
          <w:trHeight w:val="184"/>
        </w:trPr>
        <w:tc>
          <w:tcPr>
            <w:tcW w:w="1558" w:type="dxa"/>
          </w:tcPr>
          <w:p w14:paraId="10206845" w14:textId="77777777" w:rsidR="001442BB" w:rsidRDefault="005C7D6E">
            <w:pPr>
              <w:pStyle w:val="TableParagraph"/>
              <w:spacing w:line="164" w:lineRule="exact"/>
              <w:ind w:left="127"/>
              <w:jc w:val="left"/>
              <w:rPr>
                <w:sz w:val="16"/>
              </w:rPr>
            </w:pPr>
            <w:r>
              <w:rPr>
                <w:sz w:val="16"/>
              </w:rPr>
              <w:t>Pessoas Físicas</w:t>
            </w:r>
          </w:p>
        </w:tc>
        <w:tc>
          <w:tcPr>
            <w:tcW w:w="852" w:type="dxa"/>
          </w:tcPr>
          <w:p w14:paraId="10206846" w14:textId="77777777" w:rsidR="001442BB" w:rsidRDefault="005C7D6E">
            <w:pPr>
              <w:pStyle w:val="TableParagraph"/>
              <w:spacing w:line="164" w:lineRule="exact"/>
              <w:ind w:right="57"/>
              <w:rPr>
                <w:sz w:val="16"/>
              </w:rPr>
            </w:pPr>
            <w:r>
              <w:rPr>
                <w:sz w:val="16"/>
              </w:rPr>
              <w:t>27</w:t>
            </w:r>
          </w:p>
        </w:tc>
        <w:tc>
          <w:tcPr>
            <w:tcW w:w="758" w:type="dxa"/>
          </w:tcPr>
          <w:p w14:paraId="10206847" w14:textId="77777777" w:rsidR="001442BB" w:rsidRDefault="005C7D6E">
            <w:pPr>
              <w:pStyle w:val="TableParagraph"/>
              <w:spacing w:line="164" w:lineRule="exact"/>
              <w:ind w:right="57"/>
              <w:rPr>
                <w:sz w:val="16"/>
              </w:rPr>
            </w:pPr>
            <w:r>
              <w:rPr>
                <w:sz w:val="16"/>
              </w:rPr>
              <w:t>597</w:t>
            </w:r>
          </w:p>
        </w:tc>
        <w:tc>
          <w:tcPr>
            <w:tcW w:w="868" w:type="dxa"/>
          </w:tcPr>
          <w:p w14:paraId="10206848" w14:textId="77777777" w:rsidR="001442BB" w:rsidRDefault="005C7D6E">
            <w:pPr>
              <w:pStyle w:val="TableParagraph"/>
              <w:spacing w:line="164" w:lineRule="exact"/>
              <w:ind w:right="56"/>
              <w:rPr>
                <w:sz w:val="16"/>
              </w:rPr>
            </w:pPr>
            <w:r>
              <w:rPr>
                <w:sz w:val="16"/>
              </w:rPr>
              <w:t>786</w:t>
            </w:r>
          </w:p>
        </w:tc>
        <w:tc>
          <w:tcPr>
            <w:tcW w:w="959" w:type="dxa"/>
          </w:tcPr>
          <w:p w14:paraId="10206849" w14:textId="77777777" w:rsidR="001442BB" w:rsidRDefault="005C7D6E">
            <w:pPr>
              <w:pStyle w:val="TableParagraph"/>
              <w:spacing w:line="164" w:lineRule="exact"/>
              <w:ind w:right="55"/>
              <w:rPr>
                <w:sz w:val="16"/>
              </w:rPr>
            </w:pPr>
            <w:r>
              <w:rPr>
                <w:sz w:val="16"/>
              </w:rPr>
              <w:t>553</w:t>
            </w:r>
          </w:p>
        </w:tc>
        <w:tc>
          <w:tcPr>
            <w:tcW w:w="959" w:type="dxa"/>
          </w:tcPr>
          <w:p w14:paraId="1020684A" w14:textId="77777777" w:rsidR="001442BB" w:rsidRDefault="005C7D6E">
            <w:pPr>
              <w:pStyle w:val="TableParagraph"/>
              <w:spacing w:line="164" w:lineRule="exact"/>
              <w:ind w:right="54"/>
              <w:rPr>
                <w:sz w:val="16"/>
              </w:rPr>
            </w:pPr>
            <w:r>
              <w:rPr>
                <w:sz w:val="16"/>
              </w:rPr>
              <w:t>1.683</w:t>
            </w:r>
          </w:p>
        </w:tc>
        <w:tc>
          <w:tcPr>
            <w:tcW w:w="959" w:type="dxa"/>
          </w:tcPr>
          <w:p w14:paraId="1020684B" w14:textId="77777777" w:rsidR="001442BB" w:rsidRDefault="005C7D6E">
            <w:pPr>
              <w:pStyle w:val="TableParagraph"/>
              <w:spacing w:line="164" w:lineRule="exact"/>
              <w:ind w:right="53"/>
              <w:rPr>
                <w:sz w:val="16"/>
              </w:rPr>
            </w:pPr>
            <w:r>
              <w:rPr>
                <w:sz w:val="16"/>
              </w:rPr>
              <w:t>3.077</w:t>
            </w:r>
          </w:p>
        </w:tc>
        <w:tc>
          <w:tcPr>
            <w:tcW w:w="959" w:type="dxa"/>
          </w:tcPr>
          <w:p w14:paraId="1020684C" w14:textId="77777777" w:rsidR="001442BB" w:rsidRDefault="005C7D6E">
            <w:pPr>
              <w:pStyle w:val="TableParagraph"/>
              <w:spacing w:line="164" w:lineRule="exact"/>
              <w:ind w:right="52"/>
              <w:rPr>
                <w:sz w:val="16"/>
              </w:rPr>
            </w:pPr>
            <w:r>
              <w:rPr>
                <w:sz w:val="16"/>
              </w:rPr>
              <w:t>102</w:t>
            </w:r>
          </w:p>
        </w:tc>
        <w:tc>
          <w:tcPr>
            <w:tcW w:w="959" w:type="dxa"/>
          </w:tcPr>
          <w:p w14:paraId="1020684D" w14:textId="77777777" w:rsidR="001442BB" w:rsidRDefault="005C7D6E">
            <w:pPr>
              <w:pStyle w:val="TableParagraph"/>
              <w:spacing w:line="164" w:lineRule="exact"/>
              <w:ind w:right="51"/>
              <w:rPr>
                <w:sz w:val="16"/>
              </w:rPr>
            </w:pPr>
            <w:r>
              <w:rPr>
                <w:sz w:val="16"/>
              </w:rPr>
              <w:t>6.825</w:t>
            </w:r>
          </w:p>
        </w:tc>
        <w:tc>
          <w:tcPr>
            <w:tcW w:w="949" w:type="dxa"/>
          </w:tcPr>
          <w:p w14:paraId="1020684E" w14:textId="77777777" w:rsidR="001442BB" w:rsidRDefault="005C7D6E">
            <w:pPr>
              <w:pStyle w:val="TableParagraph"/>
              <w:spacing w:line="164" w:lineRule="exact"/>
              <w:ind w:right="49"/>
              <w:rPr>
                <w:sz w:val="16"/>
              </w:rPr>
            </w:pPr>
            <w:r>
              <w:rPr>
                <w:sz w:val="16"/>
              </w:rPr>
              <w:t>7.759</w:t>
            </w:r>
          </w:p>
        </w:tc>
      </w:tr>
      <w:tr w:rsidR="001442BB" w14:paraId="1020685A" w14:textId="77777777">
        <w:trPr>
          <w:trHeight w:val="184"/>
        </w:trPr>
        <w:tc>
          <w:tcPr>
            <w:tcW w:w="1558" w:type="dxa"/>
          </w:tcPr>
          <w:p w14:paraId="10206850" w14:textId="77777777" w:rsidR="001442BB" w:rsidRDefault="005C7D6E">
            <w:pPr>
              <w:pStyle w:val="TableParagraph"/>
              <w:spacing w:line="164" w:lineRule="exact"/>
              <w:ind w:left="127"/>
              <w:jc w:val="left"/>
              <w:rPr>
                <w:b/>
                <w:sz w:val="16"/>
              </w:rPr>
            </w:pPr>
            <w:r>
              <w:rPr>
                <w:b/>
                <w:sz w:val="16"/>
              </w:rPr>
              <w:t>Total 31.12.2019</w:t>
            </w:r>
          </w:p>
        </w:tc>
        <w:tc>
          <w:tcPr>
            <w:tcW w:w="852" w:type="dxa"/>
          </w:tcPr>
          <w:p w14:paraId="10206851" w14:textId="77777777" w:rsidR="001442BB" w:rsidRDefault="005C7D6E">
            <w:pPr>
              <w:pStyle w:val="TableParagraph"/>
              <w:spacing w:line="164" w:lineRule="exact"/>
              <w:ind w:right="57"/>
              <w:rPr>
                <w:b/>
                <w:sz w:val="16"/>
              </w:rPr>
            </w:pPr>
            <w:r>
              <w:rPr>
                <w:b/>
                <w:sz w:val="16"/>
              </w:rPr>
              <w:t>101.658</w:t>
            </w:r>
          </w:p>
        </w:tc>
        <w:tc>
          <w:tcPr>
            <w:tcW w:w="758" w:type="dxa"/>
          </w:tcPr>
          <w:p w14:paraId="10206852" w14:textId="77777777" w:rsidR="001442BB" w:rsidRDefault="005C7D6E">
            <w:pPr>
              <w:pStyle w:val="TableParagraph"/>
              <w:spacing w:line="164" w:lineRule="exact"/>
              <w:ind w:right="57"/>
              <w:rPr>
                <w:b/>
                <w:sz w:val="16"/>
              </w:rPr>
            </w:pPr>
            <w:r>
              <w:rPr>
                <w:b/>
                <w:sz w:val="16"/>
              </w:rPr>
              <w:t>5.417</w:t>
            </w:r>
          </w:p>
        </w:tc>
        <w:tc>
          <w:tcPr>
            <w:tcW w:w="868" w:type="dxa"/>
          </w:tcPr>
          <w:p w14:paraId="10206853" w14:textId="77777777" w:rsidR="001442BB" w:rsidRDefault="005C7D6E">
            <w:pPr>
              <w:pStyle w:val="TableParagraph"/>
              <w:spacing w:line="164" w:lineRule="exact"/>
              <w:ind w:right="56"/>
              <w:rPr>
                <w:b/>
                <w:sz w:val="16"/>
              </w:rPr>
            </w:pPr>
            <w:r>
              <w:rPr>
                <w:b/>
                <w:sz w:val="16"/>
              </w:rPr>
              <w:t>8.487</w:t>
            </w:r>
          </w:p>
        </w:tc>
        <w:tc>
          <w:tcPr>
            <w:tcW w:w="959" w:type="dxa"/>
          </w:tcPr>
          <w:p w14:paraId="10206854" w14:textId="77777777" w:rsidR="001442BB" w:rsidRDefault="005C7D6E">
            <w:pPr>
              <w:pStyle w:val="TableParagraph"/>
              <w:spacing w:line="164" w:lineRule="exact"/>
              <w:ind w:right="55"/>
              <w:rPr>
                <w:b/>
                <w:sz w:val="16"/>
              </w:rPr>
            </w:pPr>
            <w:r>
              <w:rPr>
                <w:b/>
                <w:sz w:val="16"/>
              </w:rPr>
              <w:t>6.809</w:t>
            </w:r>
          </w:p>
        </w:tc>
        <w:tc>
          <w:tcPr>
            <w:tcW w:w="959" w:type="dxa"/>
          </w:tcPr>
          <w:p w14:paraId="10206855" w14:textId="77777777" w:rsidR="001442BB" w:rsidRDefault="005C7D6E">
            <w:pPr>
              <w:pStyle w:val="TableParagraph"/>
              <w:spacing w:line="164" w:lineRule="exact"/>
              <w:ind w:right="54"/>
              <w:rPr>
                <w:b/>
                <w:sz w:val="16"/>
              </w:rPr>
            </w:pPr>
            <w:r>
              <w:rPr>
                <w:b/>
                <w:sz w:val="16"/>
              </w:rPr>
              <w:t>17.576</w:t>
            </w:r>
          </w:p>
        </w:tc>
        <w:tc>
          <w:tcPr>
            <w:tcW w:w="959" w:type="dxa"/>
          </w:tcPr>
          <w:p w14:paraId="10206856" w14:textId="77777777" w:rsidR="001442BB" w:rsidRDefault="005C7D6E">
            <w:pPr>
              <w:pStyle w:val="TableParagraph"/>
              <w:spacing w:line="164" w:lineRule="exact"/>
              <w:ind w:right="53"/>
              <w:rPr>
                <w:b/>
                <w:sz w:val="16"/>
              </w:rPr>
            </w:pPr>
            <w:r>
              <w:rPr>
                <w:b/>
                <w:sz w:val="16"/>
              </w:rPr>
              <w:t>13.950</w:t>
            </w:r>
          </w:p>
        </w:tc>
        <w:tc>
          <w:tcPr>
            <w:tcW w:w="959" w:type="dxa"/>
          </w:tcPr>
          <w:p w14:paraId="10206857" w14:textId="77777777" w:rsidR="001442BB" w:rsidRDefault="005C7D6E">
            <w:pPr>
              <w:pStyle w:val="TableParagraph"/>
              <w:spacing w:line="164" w:lineRule="exact"/>
              <w:ind w:right="52"/>
              <w:rPr>
                <w:b/>
                <w:sz w:val="16"/>
              </w:rPr>
            </w:pPr>
            <w:r>
              <w:rPr>
                <w:b/>
                <w:sz w:val="16"/>
              </w:rPr>
              <w:t>25.465</w:t>
            </w:r>
          </w:p>
        </w:tc>
        <w:tc>
          <w:tcPr>
            <w:tcW w:w="959" w:type="dxa"/>
          </w:tcPr>
          <w:p w14:paraId="10206858" w14:textId="77777777" w:rsidR="001442BB" w:rsidRDefault="005C7D6E">
            <w:pPr>
              <w:pStyle w:val="TableParagraph"/>
              <w:spacing w:line="164" w:lineRule="exact"/>
              <w:ind w:right="51"/>
              <w:rPr>
                <w:b/>
                <w:sz w:val="16"/>
              </w:rPr>
            </w:pPr>
            <w:r>
              <w:rPr>
                <w:b/>
                <w:sz w:val="16"/>
              </w:rPr>
              <w:t>179.362</w:t>
            </w:r>
          </w:p>
        </w:tc>
        <w:tc>
          <w:tcPr>
            <w:tcW w:w="949" w:type="dxa"/>
          </w:tcPr>
          <w:p w14:paraId="10206859" w14:textId="77777777" w:rsidR="001442BB" w:rsidRDefault="001442BB">
            <w:pPr>
              <w:pStyle w:val="TableParagraph"/>
              <w:jc w:val="left"/>
              <w:rPr>
                <w:rFonts w:ascii="Times New Roman"/>
                <w:sz w:val="12"/>
              </w:rPr>
            </w:pPr>
          </w:p>
        </w:tc>
      </w:tr>
      <w:tr w:rsidR="001442BB" w14:paraId="10206865" w14:textId="77777777">
        <w:trPr>
          <w:trHeight w:val="184"/>
        </w:trPr>
        <w:tc>
          <w:tcPr>
            <w:tcW w:w="1558" w:type="dxa"/>
          </w:tcPr>
          <w:p w14:paraId="1020685B" w14:textId="77777777" w:rsidR="001442BB" w:rsidRDefault="005C7D6E">
            <w:pPr>
              <w:pStyle w:val="TableParagraph"/>
              <w:spacing w:line="164" w:lineRule="exact"/>
              <w:ind w:left="127"/>
              <w:jc w:val="left"/>
              <w:rPr>
                <w:b/>
                <w:sz w:val="16"/>
              </w:rPr>
            </w:pPr>
            <w:r>
              <w:rPr>
                <w:b/>
                <w:sz w:val="16"/>
              </w:rPr>
              <w:t>Total 31.12.2018</w:t>
            </w:r>
          </w:p>
        </w:tc>
        <w:tc>
          <w:tcPr>
            <w:tcW w:w="852" w:type="dxa"/>
          </w:tcPr>
          <w:p w14:paraId="1020685C" w14:textId="77777777" w:rsidR="001442BB" w:rsidRDefault="005C7D6E">
            <w:pPr>
              <w:pStyle w:val="TableParagraph"/>
              <w:spacing w:line="164" w:lineRule="exact"/>
              <w:ind w:right="57"/>
              <w:rPr>
                <w:b/>
                <w:sz w:val="16"/>
              </w:rPr>
            </w:pPr>
            <w:r>
              <w:rPr>
                <w:b/>
                <w:sz w:val="16"/>
              </w:rPr>
              <w:t>14.772</w:t>
            </w:r>
          </w:p>
        </w:tc>
        <w:tc>
          <w:tcPr>
            <w:tcW w:w="758" w:type="dxa"/>
          </w:tcPr>
          <w:p w14:paraId="1020685D" w14:textId="77777777" w:rsidR="001442BB" w:rsidRDefault="005C7D6E">
            <w:pPr>
              <w:pStyle w:val="TableParagraph"/>
              <w:spacing w:line="164" w:lineRule="exact"/>
              <w:ind w:right="57"/>
              <w:rPr>
                <w:b/>
                <w:sz w:val="16"/>
              </w:rPr>
            </w:pPr>
            <w:r>
              <w:rPr>
                <w:b/>
                <w:sz w:val="16"/>
              </w:rPr>
              <w:t>13.229</w:t>
            </w:r>
          </w:p>
        </w:tc>
        <w:tc>
          <w:tcPr>
            <w:tcW w:w="868" w:type="dxa"/>
          </w:tcPr>
          <w:p w14:paraId="1020685E" w14:textId="77777777" w:rsidR="001442BB" w:rsidRDefault="005C7D6E">
            <w:pPr>
              <w:pStyle w:val="TableParagraph"/>
              <w:spacing w:line="164" w:lineRule="exact"/>
              <w:ind w:right="56"/>
              <w:rPr>
                <w:b/>
                <w:sz w:val="16"/>
              </w:rPr>
            </w:pPr>
            <w:r>
              <w:rPr>
                <w:b/>
                <w:sz w:val="16"/>
              </w:rPr>
              <w:t>17.966</w:t>
            </w:r>
          </w:p>
        </w:tc>
        <w:tc>
          <w:tcPr>
            <w:tcW w:w="959" w:type="dxa"/>
          </w:tcPr>
          <w:p w14:paraId="1020685F" w14:textId="77777777" w:rsidR="001442BB" w:rsidRDefault="005C7D6E">
            <w:pPr>
              <w:pStyle w:val="TableParagraph"/>
              <w:spacing w:line="164" w:lineRule="exact"/>
              <w:ind w:right="55"/>
              <w:rPr>
                <w:b/>
                <w:sz w:val="16"/>
              </w:rPr>
            </w:pPr>
            <w:r>
              <w:rPr>
                <w:b/>
                <w:sz w:val="16"/>
              </w:rPr>
              <w:t>13.816</w:t>
            </w:r>
          </w:p>
        </w:tc>
        <w:tc>
          <w:tcPr>
            <w:tcW w:w="959" w:type="dxa"/>
          </w:tcPr>
          <w:p w14:paraId="10206860" w14:textId="77777777" w:rsidR="001442BB" w:rsidRDefault="005C7D6E">
            <w:pPr>
              <w:pStyle w:val="TableParagraph"/>
              <w:spacing w:line="164" w:lineRule="exact"/>
              <w:ind w:right="54"/>
              <w:rPr>
                <w:b/>
                <w:sz w:val="16"/>
              </w:rPr>
            </w:pPr>
            <w:r>
              <w:rPr>
                <w:b/>
                <w:sz w:val="16"/>
              </w:rPr>
              <w:t>31.026</w:t>
            </w:r>
          </w:p>
        </w:tc>
        <w:tc>
          <w:tcPr>
            <w:tcW w:w="959" w:type="dxa"/>
          </w:tcPr>
          <w:p w14:paraId="10206861" w14:textId="77777777" w:rsidR="001442BB" w:rsidRDefault="005C7D6E">
            <w:pPr>
              <w:pStyle w:val="TableParagraph"/>
              <w:spacing w:line="164" w:lineRule="exact"/>
              <w:ind w:right="53"/>
              <w:rPr>
                <w:b/>
                <w:sz w:val="16"/>
              </w:rPr>
            </w:pPr>
            <w:r>
              <w:rPr>
                <w:b/>
                <w:sz w:val="16"/>
              </w:rPr>
              <w:t>39.277</w:t>
            </w:r>
          </w:p>
        </w:tc>
        <w:tc>
          <w:tcPr>
            <w:tcW w:w="959" w:type="dxa"/>
          </w:tcPr>
          <w:p w14:paraId="10206862" w14:textId="77777777" w:rsidR="001442BB" w:rsidRDefault="005C7D6E">
            <w:pPr>
              <w:pStyle w:val="TableParagraph"/>
              <w:spacing w:line="164" w:lineRule="exact"/>
              <w:ind w:right="52"/>
              <w:rPr>
                <w:b/>
                <w:sz w:val="16"/>
              </w:rPr>
            </w:pPr>
            <w:r>
              <w:rPr>
                <w:b/>
                <w:sz w:val="16"/>
              </w:rPr>
              <w:t>37.540</w:t>
            </w:r>
          </w:p>
        </w:tc>
        <w:tc>
          <w:tcPr>
            <w:tcW w:w="959" w:type="dxa"/>
          </w:tcPr>
          <w:p w14:paraId="10206863" w14:textId="77777777" w:rsidR="001442BB" w:rsidRDefault="001442BB">
            <w:pPr>
              <w:pStyle w:val="TableParagraph"/>
              <w:jc w:val="left"/>
              <w:rPr>
                <w:rFonts w:ascii="Times New Roman"/>
                <w:sz w:val="12"/>
              </w:rPr>
            </w:pPr>
          </w:p>
        </w:tc>
        <w:tc>
          <w:tcPr>
            <w:tcW w:w="949" w:type="dxa"/>
          </w:tcPr>
          <w:p w14:paraId="10206864" w14:textId="77777777" w:rsidR="001442BB" w:rsidRDefault="005C7D6E">
            <w:pPr>
              <w:pStyle w:val="TableParagraph"/>
              <w:spacing w:line="164" w:lineRule="exact"/>
              <w:ind w:right="49"/>
              <w:rPr>
                <w:b/>
                <w:sz w:val="16"/>
              </w:rPr>
            </w:pPr>
            <w:r>
              <w:rPr>
                <w:b/>
                <w:sz w:val="16"/>
              </w:rPr>
              <w:t>167.626</w:t>
            </w:r>
          </w:p>
        </w:tc>
      </w:tr>
    </w:tbl>
    <w:p w14:paraId="10206866" w14:textId="77777777" w:rsidR="001442BB" w:rsidRDefault="005C7D6E">
      <w:pPr>
        <w:ind w:left="547" w:right="355" w:hanging="144"/>
        <w:rPr>
          <w:sz w:val="14"/>
        </w:rPr>
      </w:pPr>
      <w:r>
        <w:rPr>
          <w:position w:val="5"/>
          <w:sz w:val="9"/>
        </w:rPr>
        <w:t>(1</w:t>
      </w:r>
      <w:r>
        <w:rPr>
          <w:position w:val="5"/>
          <w:sz w:val="8"/>
        </w:rPr>
        <w:t xml:space="preserve">) </w:t>
      </w:r>
      <w:r>
        <w:rPr>
          <w:sz w:val="14"/>
        </w:rPr>
        <w:t>Incluem os valores referentes às operações de crédito contratadas com base na Resolução CMN nº 2.471, de 26.02.1998 e classificadas no Ativo Circulante no Balanço Patrimonial.</w:t>
      </w:r>
    </w:p>
    <w:p w14:paraId="10206867" w14:textId="77777777" w:rsidR="001442BB" w:rsidRDefault="001442BB">
      <w:pPr>
        <w:pStyle w:val="Corpodetexto"/>
        <w:spacing w:before="7"/>
        <w:rPr>
          <w:sz w:val="13"/>
        </w:rPr>
      </w:pPr>
    </w:p>
    <w:p w14:paraId="10206868" w14:textId="77777777" w:rsidR="001442BB" w:rsidRDefault="005C7D6E">
      <w:pPr>
        <w:pStyle w:val="Ttulo6"/>
        <w:numPr>
          <w:ilvl w:val="0"/>
          <w:numId w:val="35"/>
        </w:numPr>
        <w:tabs>
          <w:tab w:val="left" w:pos="411"/>
        </w:tabs>
        <w:spacing w:after="6"/>
        <w:ind w:left="410" w:hanging="234"/>
      </w:pPr>
      <w:r>
        <w:t>Composição das Operações por Níveis de</w:t>
      </w:r>
      <w:r>
        <w:rPr>
          <w:spacing w:val="-4"/>
        </w:rPr>
        <w:t xml:space="preserve"> </w:t>
      </w:r>
      <w:r>
        <w:t>Risco</w:t>
      </w: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1082"/>
        <w:gridCol w:w="993"/>
        <w:gridCol w:w="940"/>
        <w:gridCol w:w="1118"/>
        <w:gridCol w:w="1164"/>
        <w:gridCol w:w="1075"/>
        <w:gridCol w:w="1145"/>
        <w:gridCol w:w="1116"/>
      </w:tblGrid>
      <w:tr w:rsidR="001442BB" w14:paraId="1020686C" w14:textId="77777777">
        <w:trPr>
          <w:trHeight w:val="239"/>
        </w:trPr>
        <w:tc>
          <w:tcPr>
            <w:tcW w:w="864" w:type="dxa"/>
            <w:vMerge w:val="restart"/>
          </w:tcPr>
          <w:p w14:paraId="10206869" w14:textId="77777777" w:rsidR="001442BB" w:rsidRDefault="005C7D6E">
            <w:pPr>
              <w:pStyle w:val="TableParagraph"/>
              <w:spacing w:before="118"/>
              <w:ind w:left="213" w:right="96" w:hanging="89"/>
              <w:jc w:val="left"/>
              <w:rPr>
                <w:b/>
                <w:sz w:val="16"/>
              </w:rPr>
            </w:pPr>
            <w:r>
              <w:rPr>
                <w:b/>
                <w:sz w:val="16"/>
              </w:rPr>
              <w:t>Nível de Risco</w:t>
            </w:r>
          </w:p>
        </w:tc>
        <w:tc>
          <w:tcPr>
            <w:tcW w:w="4133" w:type="dxa"/>
            <w:gridSpan w:val="4"/>
          </w:tcPr>
          <w:p w14:paraId="1020686A" w14:textId="77777777" w:rsidR="001442BB" w:rsidRDefault="005C7D6E">
            <w:pPr>
              <w:pStyle w:val="TableParagraph"/>
              <w:spacing w:before="22"/>
              <w:ind w:left="1660" w:right="1622"/>
              <w:jc w:val="center"/>
              <w:rPr>
                <w:b/>
                <w:sz w:val="16"/>
              </w:rPr>
            </w:pPr>
            <w:r>
              <w:rPr>
                <w:b/>
                <w:sz w:val="16"/>
              </w:rPr>
              <w:t>31.12.2019</w:t>
            </w:r>
          </w:p>
        </w:tc>
        <w:tc>
          <w:tcPr>
            <w:tcW w:w="4500" w:type="dxa"/>
            <w:gridSpan w:val="4"/>
          </w:tcPr>
          <w:p w14:paraId="1020686B" w14:textId="77777777" w:rsidR="001442BB" w:rsidRDefault="005C7D6E">
            <w:pPr>
              <w:pStyle w:val="TableParagraph"/>
              <w:spacing w:before="22"/>
              <w:ind w:left="1844" w:right="1804"/>
              <w:jc w:val="center"/>
              <w:rPr>
                <w:b/>
                <w:sz w:val="16"/>
              </w:rPr>
            </w:pPr>
            <w:r>
              <w:rPr>
                <w:b/>
                <w:sz w:val="16"/>
              </w:rPr>
              <w:t>31.12.2018</w:t>
            </w:r>
          </w:p>
        </w:tc>
      </w:tr>
      <w:tr w:rsidR="001442BB" w14:paraId="1020687E" w14:textId="77777777">
        <w:trPr>
          <w:trHeight w:val="369"/>
        </w:trPr>
        <w:tc>
          <w:tcPr>
            <w:tcW w:w="864" w:type="dxa"/>
            <w:vMerge/>
            <w:tcBorders>
              <w:top w:val="nil"/>
            </w:tcBorders>
          </w:tcPr>
          <w:p w14:paraId="1020686D" w14:textId="77777777" w:rsidR="001442BB" w:rsidRDefault="001442BB">
            <w:pPr>
              <w:rPr>
                <w:sz w:val="2"/>
                <w:szCs w:val="2"/>
              </w:rPr>
            </w:pPr>
          </w:p>
        </w:tc>
        <w:tc>
          <w:tcPr>
            <w:tcW w:w="1082" w:type="dxa"/>
          </w:tcPr>
          <w:p w14:paraId="1020686E" w14:textId="77777777" w:rsidR="001442BB" w:rsidRDefault="005C7D6E">
            <w:pPr>
              <w:pStyle w:val="TableParagraph"/>
              <w:spacing w:line="178" w:lineRule="exact"/>
              <w:ind w:left="263"/>
              <w:jc w:val="left"/>
              <w:rPr>
                <w:b/>
                <w:sz w:val="16"/>
              </w:rPr>
            </w:pPr>
            <w:r>
              <w:rPr>
                <w:b/>
                <w:sz w:val="16"/>
              </w:rPr>
              <w:t>Crédito</w:t>
            </w:r>
          </w:p>
          <w:p w14:paraId="1020686F" w14:textId="77777777" w:rsidR="001442BB" w:rsidRDefault="005C7D6E">
            <w:pPr>
              <w:pStyle w:val="TableParagraph"/>
              <w:spacing w:before="1" w:line="171" w:lineRule="exact"/>
              <w:ind w:left="189"/>
              <w:jc w:val="left"/>
              <w:rPr>
                <w:b/>
                <w:sz w:val="9"/>
              </w:rPr>
            </w:pPr>
            <w:r>
              <w:rPr>
                <w:b/>
                <w:sz w:val="16"/>
              </w:rPr>
              <w:t xml:space="preserve">Normal </w:t>
            </w:r>
            <w:r>
              <w:rPr>
                <w:b/>
                <w:position w:val="4"/>
                <w:sz w:val="9"/>
              </w:rPr>
              <w:t>(1)</w:t>
            </w:r>
          </w:p>
        </w:tc>
        <w:tc>
          <w:tcPr>
            <w:tcW w:w="993" w:type="dxa"/>
          </w:tcPr>
          <w:p w14:paraId="10206870" w14:textId="77777777" w:rsidR="001442BB" w:rsidRDefault="005C7D6E">
            <w:pPr>
              <w:pStyle w:val="TableParagraph"/>
              <w:spacing w:line="178" w:lineRule="exact"/>
              <w:ind w:left="59" w:right="47"/>
              <w:jc w:val="center"/>
              <w:rPr>
                <w:b/>
                <w:sz w:val="16"/>
              </w:rPr>
            </w:pPr>
            <w:r>
              <w:rPr>
                <w:b/>
                <w:sz w:val="16"/>
              </w:rPr>
              <w:t>Crédito em</w:t>
            </w:r>
          </w:p>
          <w:p w14:paraId="10206871" w14:textId="77777777" w:rsidR="001442BB" w:rsidRDefault="005C7D6E">
            <w:pPr>
              <w:pStyle w:val="TableParagraph"/>
              <w:spacing w:before="1" w:line="171" w:lineRule="exact"/>
              <w:ind w:left="57" w:right="47"/>
              <w:jc w:val="center"/>
              <w:rPr>
                <w:b/>
                <w:sz w:val="16"/>
              </w:rPr>
            </w:pPr>
            <w:r>
              <w:rPr>
                <w:b/>
                <w:sz w:val="16"/>
              </w:rPr>
              <w:t>Atraso</w:t>
            </w:r>
          </w:p>
        </w:tc>
        <w:tc>
          <w:tcPr>
            <w:tcW w:w="940" w:type="dxa"/>
          </w:tcPr>
          <w:p w14:paraId="10206872" w14:textId="77777777" w:rsidR="001442BB" w:rsidRDefault="005C7D6E">
            <w:pPr>
              <w:pStyle w:val="TableParagraph"/>
              <w:spacing w:line="178" w:lineRule="exact"/>
              <w:ind w:left="166"/>
              <w:jc w:val="left"/>
              <w:rPr>
                <w:b/>
                <w:sz w:val="16"/>
              </w:rPr>
            </w:pPr>
            <w:r>
              <w:rPr>
                <w:b/>
                <w:sz w:val="16"/>
              </w:rPr>
              <w:t>Total</w:t>
            </w:r>
            <w:r>
              <w:rPr>
                <w:b/>
                <w:spacing w:val="-1"/>
                <w:sz w:val="16"/>
              </w:rPr>
              <w:t xml:space="preserve"> </w:t>
            </w:r>
            <w:r>
              <w:rPr>
                <w:b/>
                <w:sz w:val="16"/>
              </w:rPr>
              <w:t>da</w:t>
            </w:r>
          </w:p>
          <w:p w14:paraId="10206873" w14:textId="77777777" w:rsidR="001442BB" w:rsidRDefault="005C7D6E">
            <w:pPr>
              <w:pStyle w:val="TableParagraph"/>
              <w:spacing w:before="1" w:line="171" w:lineRule="exact"/>
              <w:ind w:left="171"/>
              <w:jc w:val="left"/>
              <w:rPr>
                <w:b/>
                <w:sz w:val="16"/>
              </w:rPr>
            </w:pPr>
            <w:r>
              <w:rPr>
                <w:b/>
                <w:sz w:val="16"/>
              </w:rPr>
              <w:t>Carteira</w:t>
            </w:r>
          </w:p>
        </w:tc>
        <w:tc>
          <w:tcPr>
            <w:tcW w:w="1118" w:type="dxa"/>
          </w:tcPr>
          <w:p w14:paraId="10206874" w14:textId="77777777" w:rsidR="001442BB" w:rsidRDefault="005C7D6E">
            <w:pPr>
              <w:pStyle w:val="TableParagraph"/>
              <w:spacing w:line="178" w:lineRule="exact"/>
              <w:ind w:left="243"/>
              <w:jc w:val="left"/>
              <w:rPr>
                <w:b/>
                <w:sz w:val="16"/>
              </w:rPr>
            </w:pPr>
            <w:r>
              <w:rPr>
                <w:b/>
                <w:sz w:val="16"/>
              </w:rPr>
              <w:t>Valor</w:t>
            </w:r>
            <w:r>
              <w:rPr>
                <w:b/>
                <w:spacing w:val="-1"/>
                <w:sz w:val="16"/>
              </w:rPr>
              <w:t xml:space="preserve"> </w:t>
            </w:r>
            <w:r>
              <w:rPr>
                <w:b/>
                <w:sz w:val="16"/>
              </w:rPr>
              <w:t>da</w:t>
            </w:r>
          </w:p>
          <w:p w14:paraId="10206875" w14:textId="77777777" w:rsidR="001442BB" w:rsidRDefault="005C7D6E">
            <w:pPr>
              <w:pStyle w:val="TableParagraph"/>
              <w:spacing w:before="1" w:line="171" w:lineRule="exact"/>
              <w:ind w:left="222"/>
              <w:jc w:val="left"/>
              <w:rPr>
                <w:b/>
                <w:sz w:val="16"/>
              </w:rPr>
            </w:pPr>
            <w:r>
              <w:rPr>
                <w:b/>
                <w:sz w:val="16"/>
              </w:rPr>
              <w:t>Provisão</w:t>
            </w:r>
          </w:p>
        </w:tc>
        <w:tc>
          <w:tcPr>
            <w:tcW w:w="1164" w:type="dxa"/>
          </w:tcPr>
          <w:p w14:paraId="10206876" w14:textId="77777777" w:rsidR="001442BB" w:rsidRDefault="005C7D6E">
            <w:pPr>
              <w:pStyle w:val="TableParagraph"/>
              <w:spacing w:line="178" w:lineRule="exact"/>
              <w:ind w:left="304"/>
              <w:jc w:val="left"/>
              <w:rPr>
                <w:b/>
                <w:sz w:val="16"/>
              </w:rPr>
            </w:pPr>
            <w:r>
              <w:rPr>
                <w:b/>
                <w:sz w:val="16"/>
              </w:rPr>
              <w:t>Crédito</w:t>
            </w:r>
          </w:p>
          <w:p w14:paraId="10206877" w14:textId="77777777" w:rsidR="001442BB" w:rsidRDefault="005C7D6E">
            <w:pPr>
              <w:pStyle w:val="TableParagraph"/>
              <w:spacing w:before="1" w:line="171" w:lineRule="exact"/>
              <w:ind w:left="232"/>
              <w:jc w:val="left"/>
              <w:rPr>
                <w:b/>
                <w:sz w:val="9"/>
              </w:rPr>
            </w:pPr>
            <w:r>
              <w:rPr>
                <w:b/>
                <w:sz w:val="16"/>
              </w:rPr>
              <w:t xml:space="preserve">Normal </w:t>
            </w:r>
            <w:r>
              <w:rPr>
                <w:b/>
                <w:position w:val="4"/>
                <w:sz w:val="9"/>
              </w:rPr>
              <w:t>(1)</w:t>
            </w:r>
          </w:p>
        </w:tc>
        <w:tc>
          <w:tcPr>
            <w:tcW w:w="1075" w:type="dxa"/>
          </w:tcPr>
          <w:p w14:paraId="10206878" w14:textId="77777777" w:rsidR="001442BB" w:rsidRDefault="005C7D6E">
            <w:pPr>
              <w:pStyle w:val="TableParagraph"/>
              <w:spacing w:line="178" w:lineRule="exact"/>
              <w:ind w:left="102" w:right="87"/>
              <w:jc w:val="center"/>
              <w:rPr>
                <w:b/>
                <w:sz w:val="16"/>
              </w:rPr>
            </w:pPr>
            <w:r>
              <w:rPr>
                <w:b/>
                <w:sz w:val="16"/>
              </w:rPr>
              <w:t>Crédito em</w:t>
            </w:r>
          </w:p>
          <w:p w14:paraId="10206879" w14:textId="77777777" w:rsidR="001442BB" w:rsidRDefault="005C7D6E">
            <w:pPr>
              <w:pStyle w:val="TableParagraph"/>
              <w:spacing w:before="1" w:line="171" w:lineRule="exact"/>
              <w:ind w:left="101" w:right="87"/>
              <w:jc w:val="center"/>
              <w:rPr>
                <w:b/>
                <w:sz w:val="16"/>
              </w:rPr>
            </w:pPr>
            <w:r>
              <w:rPr>
                <w:b/>
                <w:sz w:val="16"/>
              </w:rPr>
              <w:t>Atraso</w:t>
            </w:r>
          </w:p>
        </w:tc>
        <w:tc>
          <w:tcPr>
            <w:tcW w:w="1145" w:type="dxa"/>
          </w:tcPr>
          <w:p w14:paraId="1020687A" w14:textId="77777777" w:rsidR="001442BB" w:rsidRDefault="005C7D6E">
            <w:pPr>
              <w:pStyle w:val="TableParagraph"/>
              <w:spacing w:line="178" w:lineRule="exact"/>
              <w:ind w:left="266"/>
              <w:jc w:val="left"/>
              <w:rPr>
                <w:b/>
                <w:sz w:val="16"/>
              </w:rPr>
            </w:pPr>
            <w:r>
              <w:rPr>
                <w:b/>
                <w:sz w:val="16"/>
              </w:rPr>
              <w:t>Total</w:t>
            </w:r>
            <w:r>
              <w:rPr>
                <w:b/>
                <w:spacing w:val="-1"/>
                <w:sz w:val="16"/>
              </w:rPr>
              <w:t xml:space="preserve"> </w:t>
            </w:r>
            <w:r>
              <w:rPr>
                <w:b/>
                <w:sz w:val="16"/>
              </w:rPr>
              <w:t>da</w:t>
            </w:r>
          </w:p>
          <w:p w14:paraId="1020687B" w14:textId="77777777" w:rsidR="001442BB" w:rsidRDefault="005C7D6E">
            <w:pPr>
              <w:pStyle w:val="TableParagraph"/>
              <w:spacing w:before="1" w:line="171" w:lineRule="exact"/>
              <w:ind w:left="270"/>
              <w:jc w:val="left"/>
              <w:rPr>
                <w:b/>
                <w:sz w:val="16"/>
              </w:rPr>
            </w:pPr>
            <w:r>
              <w:rPr>
                <w:b/>
                <w:sz w:val="16"/>
              </w:rPr>
              <w:t>Carteira</w:t>
            </w:r>
          </w:p>
        </w:tc>
        <w:tc>
          <w:tcPr>
            <w:tcW w:w="1116" w:type="dxa"/>
          </w:tcPr>
          <w:p w14:paraId="1020687C" w14:textId="77777777" w:rsidR="001442BB" w:rsidRDefault="005C7D6E">
            <w:pPr>
              <w:pStyle w:val="TableParagraph"/>
              <w:spacing w:line="178" w:lineRule="exact"/>
              <w:ind w:left="241"/>
              <w:jc w:val="left"/>
              <w:rPr>
                <w:b/>
                <w:sz w:val="16"/>
              </w:rPr>
            </w:pPr>
            <w:r>
              <w:rPr>
                <w:b/>
                <w:sz w:val="16"/>
              </w:rPr>
              <w:t>Valor</w:t>
            </w:r>
            <w:r>
              <w:rPr>
                <w:b/>
                <w:spacing w:val="-1"/>
                <w:sz w:val="16"/>
              </w:rPr>
              <w:t xml:space="preserve"> </w:t>
            </w:r>
            <w:r>
              <w:rPr>
                <w:b/>
                <w:sz w:val="16"/>
              </w:rPr>
              <w:t>da</w:t>
            </w:r>
          </w:p>
          <w:p w14:paraId="1020687D" w14:textId="77777777" w:rsidR="001442BB" w:rsidRDefault="005C7D6E">
            <w:pPr>
              <w:pStyle w:val="TableParagraph"/>
              <w:spacing w:before="1" w:line="171" w:lineRule="exact"/>
              <w:ind w:left="220"/>
              <w:jc w:val="left"/>
              <w:rPr>
                <w:b/>
                <w:sz w:val="16"/>
              </w:rPr>
            </w:pPr>
            <w:r>
              <w:rPr>
                <w:b/>
                <w:sz w:val="16"/>
              </w:rPr>
              <w:t>Provisão</w:t>
            </w:r>
          </w:p>
        </w:tc>
      </w:tr>
      <w:tr w:rsidR="001442BB" w14:paraId="10206888" w14:textId="77777777">
        <w:trPr>
          <w:trHeight w:val="186"/>
        </w:trPr>
        <w:tc>
          <w:tcPr>
            <w:tcW w:w="864" w:type="dxa"/>
          </w:tcPr>
          <w:p w14:paraId="1020687F" w14:textId="77777777" w:rsidR="001442BB" w:rsidRDefault="005C7D6E">
            <w:pPr>
              <w:pStyle w:val="TableParagraph"/>
              <w:spacing w:line="167" w:lineRule="exact"/>
              <w:ind w:left="221" w:right="162"/>
              <w:jc w:val="center"/>
              <w:rPr>
                <w:sz w:val="16"/>
              </w:rPr>
            </w:pPr>
            <w:r>
              <w:rPr>
                <w:sz w:val="16"/>
              </w:rPr>
              <w:t>AA</w:t>
            </w:r>
          </w:p>
        </w:tc>
        <w:tc>
          <w:tcPr>
            <w:tcW w:w="1082" w:type="dxa"/>
          </w:tcPr>
          <w:p w14:paraId="10206880" w14:textId="77777777" w:rsidR="001442BB" w:rsidRDefault="005C7D6E">
            <w:pPr>
              <w:pStyle w:val="TableParagraph"/>
              <w:spacing w:line="167" w:lineRule="exact"/>
              <w:ind w:right="54"/>
              <w:rPr>
                <w:sz w:val="16"/>
              </w:rPr>
            </w:pPr>
            <w:r>
              <w:rPr>
                <w:sz w:val="16"/>
              </w:rPr>
              <w:t>2.920.892</w:t>
            </w:r>
          </w:p>
        </w:tc>
        <w:tc>
          <w:tcPr>
            <w:tcW w:w="993" w:type="dxa"/>
          </w:tcPr>
          <w:p w14:paraId="10206881" w14:textId="77777777" w:rsidR="001442BB" w:rsidRDefault="005C7D6E">
            <w:pPr>
              <w:pStyle w:val="TableParagraph"/>
              <w:spacing w:line="167" w:lineRule="exact"/>
              <w:ind w:right="56"/>
              <w:rPr>
                <w:sz w:val="16"/>
              </w:rPr>
            </w:pPr>
            <w:r>
              <w:rPr>
                <w:sz w:val="16"/>
              </w:rPr>
              <w:t>-</w:t>
            </w:r>
          </w:p>
        </w:tc>
        <w:tc>
          <w:tcPr>
            <w:tcW w:w="940" w:type="dxa"/>
          </w:tcPr>
          <w:p w14:paraId="10206882" w14:textId="77777777" w:rsidR="001442BB" w:rsidRDefault="005C7D6E">
            <w:pPr>
              <w:pStyle w:val="TableParagraph"/>
              <w:spacing w:line="167" w:lineRule="exact"/>
              <w:ind w:right="52"/>
              <w:rPr>
                <w:sz w:val="16"/>
              </w:rPr>
            </w:pPr>
            <w:r>
              <w:rPr>
                <w:sz w:val="16"/>
              </w:rPr>
              <w:t>2.920.892</w:t>
            </w:r>
          </w:p>
        </w:tc>
        <w:tc>
          <w:tcPr>
            <w:tcW w:w="1118" w:type="dxa"/>
          </w:tcPr>
          <w:p w14:paraId="10206883" w14:textId="77777777" w:rsidR="001442BB" w:rsidRDefault="005C7D6E">
            <w:pPr>
              <w:pStyle w:val="TableParagraph"/>
              <w:spacing w:line="167" w:lineRule="exact"/>
              <w:ind w:right="54"/>
              <w:rPr>
                <w:sz w:val="16"/>
              </w:rPr>
            </w:pPr>
            <w:r>
              <w:rPr>
                <w:sz w:val="16"/>
              </w:rPr>
              <w:t>-</w:t>
            </w:r>
          </w:p>
        </w:tc>
        <w:tc>
          <w:tcPr>
            <w:tcW w:w="1164" w:type="dxa"/>
          </w:tcPr>
          <w:p w14:paraId="10206884" w14:textId="77777777" w:rsidR="001442BB" w:rsidRDefault="005C7D6E">
            <w:pPr>
              <w:pStyle w:val="TableParagraph"/>
              <w:spacing w:line="167" w:lineRule="exact"/>
              <w:ind w:right="52"/>
              <w:rPr>
                <w:sz w:val="16"/>
              </w:rPr>
            </w:pPr>
            <w:r>
              <w:rPr>
                <w:sz w:val="16"/>
              </w:rPr>
              <w:t>3.722.942</w:t>
            </w:r>
          </w:p>
        </w:tc>
        <w:tc>
          <w:tcPr>
            <w:tcW w:w="1075" w:type="dxa"/>
          </w:tcPr>
          <w:p w14:paraId="10206885" w14:textId="77777777" w:rsidR="001442BB" w:rsidRDefault="005C7D6E">
            <w:pPr>
              <w:pStyle w:val="TableParagraph"/>
              <w:spacing w:line="167" w:lineRule="exact"/>
              <w:ind w:right="54"/>
              <w:rPr>
                <w:sz w:val="16"/>
              </w:rPr>
            </w:pPr>
            <w:r>
              <w:rPr>
                <w:sz w:val="16"/>
              </w:rPr>
              <w:t>-</w:t>
            </w:r>
          </w:p>
        </w:tc>
        <w:tc>
          <w:tcPr>
            <w:tcW w:w="1145" w:type="dxa"/>
          </w:tcPr>
          <w:p w14:paraId="10206886" w14:textId="77777777" w:rsidR="001442BB" w:rsidRDefault="005C7D6E">
            <w:pPr>
              <w:pStyle w:val="TableParagraph"/>
              <w:spacing w:line="167" w:lineRule="exact"/>
              <w:ind w:right="57"/>
              <w:rPr>
                <w:sz w:val="16"/>
              </w:rPr>
            </w:pPr>
            <w:r>
              <w:rPr>
                <w:sz w:val="16"/>
              </w:rPr>
              <w:t>3.722.942</w:t>
            </w:r>
          </w:p>
        </w:tc>
        <w:tc>
          <w:tcPr>
            <w:tcW w:w="1116" w:type="dxa"/>
          </w:tcPr>
          <w:p w14:paraId="10206887" w14:textId="77777777" w:rsidR="001442BB" w:rsidRDefault="005C7D6E">
            <w:pPr>
              <w:pStyle w:val="TableParagraph"/>
              <w:spacing w:line="167" w:lineRule="exact"/>
              <w:ind w:right="54"/>
              <w:rPr>
                <w:sz w:val="16"/>
              </w:rPr>
            </w:pPr>
            <w:r>
              <w:rPr>
                <w:sz w:val="16"/>
              </w:rPr>
              <w:t>-</w:t>
            </w:r>
          </w:p>
        </w:tc>
      </w:tr>
      <w:tr w:rsidR="001442BB" w14:paraId="10206892" w14:textId="77777777">
        <w:trPr>
          <w:trHeight w:val="186"/>
        </w:trPr>
        <w:tc>
          <w:tcPr>
            <w:tcW w:w="864" w:type="dxa"/>
          </w:tcPr>
          <w:p w14:paraId="10206889" w14:textId="77777777" w:rsidR="001442BB" w:rsidRDefault="005C7D6E">
            <w:pPr>
              <w:pStyle w:val="TableParagraph"/>
              <w:spacing w:line="167" w:lineRule="exact"/>
              <w:ind w:left="11"/>
              <w:jc w:val="center"/>
              <w:rPr>
                <w:sz w:val="16"/>
              </w:rPr>
            </w:pPr>
            <w:r>
              <w:rPr>
                <w:sz w:val="16"/>
              </w:rPr>
              <w:t>A</w:t>
            </w:r>
          </w:p>
        </w:tc>
        <w:tc>
          <w:tcPr>
            <w:tcW w:w="1082" w:type="dxa"/>
          </w:tcPr>
          <w:p w14:paraId="1020688A" w14:textId="77777777" w:rsidR="001442BB" w:rsidRDefault="005C7D6E">
            <w:pPr>
              <w:pStyle w:val="TableParagraph"/>
              <w:spacing w:line="167" w:lineRule="exact"/>
              <w:ind w:right="54"/>
              <w:rPr>
                <w:sz w:val="16"/>
              </w:rPr>
            </w:pPr>
            <w:r>
              <w:rPr>
                <w:sz w:val="16"/>
              </w:rPr>
              <w:t>5.875.376</w:t>
            </w:r>
          </w:p>
        </w:tc>
        <w:tc>
          <w:tcPr>
            <w:tcW w:w="993" w:type="dxa"/>
          </w:tcPr>
          <w:p w14:paraId="1020688B" w14:textId="77777777" w:rsidR="001442BB" w:rsidRDefault="005C7D6E">
            <w:pPr>
              <w:pStyle w:val="TableParagraph"/>
              <w:spacing w:line="167" w:lineRule="exact"/>
              <w:ind w:right="56"/>
              <w:rPr>
                <w:sz w:val="16"/>
              </w:rPr>
            </w:pPr>
            <w:r>
              <w:rPr>
                <w:sz w:val="16"/>
              </w:rPr>
              <w:t>-</w:t>
            </w:r>
          </w:p>
        </w:tc>
        <w:tc>
          <w:tcPr>
            <w:tcW w:w="940" w:type="dxa"/>
          </w:tcPr>
          <w:p w14:paraId="1020688C" w14:textId="77777777" w:rsidR="001442BB" w:rsidRDefault="005C7D6E">
            <w:pPr>
              <w:pStyle w:val="TableParagraph"/>
              <w:spacing w:line="167" w:lineRule="exact"/>
              <w:ind w:right="52"/>
              <w:rPr>
                <w:sz w:val="16"/>
              </w:rPr>
            </w:pPr>
            <w:r>
              <w:rPr>
                <w:sz w:val="16"/>
              </w:rPr>
              <w:t>5.875.376</w:t>
            </w:r>
          </w:p>
        </w:tc>
        <w:tc>
          <w:tcPr>
            <w:tcW w:w="1118" w:type="dxa"/>
          </w:tcPr>
          <w:p w14:paraId="1020688D" w14:textId="77777777" w:rsidR="001442BB" w:rsidRDefault="005C7D6E">
            <w:pPr>
              <w:pStyle w:val="TableParagraph"/>
              <w:spacing w:line="167" w:lineRule="exact"/>
              <w:ind w:right="54"/>
              <w:rPr>
                <w:sz w:val="16"/>
              </w:rPr>
            </w:pPr>
            <w:r>
              <w:rPr>
                <w:sz w:val="16"/>
              </w:rPr>
              <w:t>(29.377)</w:t>
            </w:r>
          </w:p>
        </w:tc>
        <w:tc>
          <w:tcPr>
            <w:tcW w:w="1164" w:type="dxa"/>
          </w:tcPr>
          <w:p w14:paraId="1020688E" w14:textId="77777777" w:rsidR="001442BB" w:rsidRDefault="005C7D6E">
            <w:pPr>
              <w:pStyle w:val="TableParagraph"/>
              <w:spacing w:line="167" w:lineRule="exact"/>
              <w:ind w:right="52"/>
              <w:rPr>
                <w:sz w:val="16"/>
              </w:rPr>
            </w:pPr>
            <w:r>
              <w:rPr>
                <w:sz w:val="16"/>
              </w:rPr>
              <w:t>4.696.442</w:t>
            </w:r>
          </w:p>
        </w:tc>
        <w:tc>
          <w:tcPr>
            <w:tcW w:w="1075" w:type="dxa"/>
          </w:tcPr>
          <w:p w14:paraId="1020688F" w14:textId="77777777" w:rsidR="001442BB" w:rsidRDefault="005C7D6E">
            <w:pPr>
              <w:pStyle w:val="TableParagraph"/>
              <w:spacing w:line="167" w:lineRule="exact"/>
              <w:ind w:right="54"/>
              <w:rPr>
                <w:sz w:val="16"/>
              </w:rPr>
            </w:pPr>
            <w:r>
              <w:rPr>
                <w:sz w:val="16"/>
              </w:rPr>
              <w:t>-</w:t>
            </w:r>
          </w:p>
        </w:tc>
        <w:tc>
          <w:tcPr>
            <w:tcW w:w="1145" w:type="dxa"/>
          </w:tcPr>
          <w:p w14:paraId="10206890" w14:textId="77777777" w:rsidR="001442BB" w:rsidRDefault="005C7D6E">
            <w:pPr>
              <w:pStyle w:val="TableParagraph"/>
              <w:spacing w:line="167" w:lineRule="exact"/>
              <w:ind w:right="57"/>
              <w:rPr>
                <w:sz w:val="16"/>
              </w:rPr>
            </w:pPr>
            <w:r>
              <w:rPr>
                <w:sz w:val="16"/>
              </w:rPr>
              <w:t>4.696.442</w:t>
            </w:r>
          </w:p>
        </w:tc>
        <w:tc>
          <w:tcPr>
            <w:tcW w:w="1116" w:type="dxa"/>
          </w:tcPr>
          <w:p w14:paraId="10206891" w14:textId="77777777" w:rsidR="001442BB" w:rsidRDefault="005C7D6E">
            <w:pPr>
              <w:pStyle w:val="TableParagraph"/>
              <w:spacing w:line="167" w:lineRule="exact"/>
              <w:ind w:right="54"/>
              <w:rPr>
                <w:sz w:val="16"/>
              </w:rPr>
            </w:pPr>
            <w:r>
              <w:rPr>
                <w:sz w:val="16"/>
              </w:rPr>
              <w:t>(23.482)</w:t>
            </w:r>
          </w:p>
        </w:tc>
      </w:tr>
      <w:tr w:rsidR="001442BB" w14:paraId="1020689C" w14:textId="77777777">
        <w:trPr>
          <w:trHeight w:val="186"/>
        </w:trPr>
        <w:tc>
          <w:tcPr>
            <w:tcW w:w="864" w:type="dxa"/>
          </w:tcPr>
          <w:p w14:paraId="10206893" w14:textId="77777777" w:rsidR="001442BB" w:rsidRDefault="005C7D6E">
            <w:pPr>
              <w:pStyle w:val="TableParagraph"/>
              <w:spacing w:line="167" w:lineRule="exact"/>
              <w:ind w:left="11"/>
              <w:jc w:val="center"/>
              <w:rPr>
                <w:sz w:val="16"/>
              </w:rPr>
            </w:pPr>
            <w:r>
              <w:rPr>
                <w:sz w:val="16"/>
              </w:rPr>
              <w:t>B</w:t>
            </w:r>
          </w:p>
        </w:tc>
        <w:tc>
          <w:tcPr>
            <w:tcW w:w="1082" w:type="dxa"/>
          </w:tcPr>
          <w:p w14:paraId="10206894" w14:textId="77777777" w:rsidR="001442BB" w:rsidRDefault="005C7D6E">
            <w:pPr>
              <w:pStyle w:val="TableParagraph"/>
              <w:spacing w:line="167" w:lineRule="exact"/>
              <w:ind w:right="54"/>
              <w:rPr>
                <w:sz w:val="16"/>
              </w:rPr>
            </w:pPr>
            <w:r>
              <w:rPr>
                <w:sz w:val="16"/>
              </w:rPr>
              <w:t>630.622</w:t>
            </w:r>
          </w:p>
        </w:tc>
        <w:tc>
          <w:tcPr>
            <w:tcW w:w="993" w:type="dxa"/>
          </w:tcPr>
          <w:p w14:paraId="10206895" w14:textId="77777777" w:rsidR="001442BB" w:rsidRDefault="005C7D6E">
            <w:pPr>
              <w:pStyle w:val="TableParagraph"/>
              <w:spacing w:line="167" w:lineRule="exact"/>
              <w:ind w:right="56"/>
              <w:rPr>
                <w:sz w:val="16"/>
              </w:rPr>
            </w:pPr>
            <w:r>
              <w:rPr>
                <w:sz w:val="16"/>
              </w:rPr>
              <w:t>41.610</w:t>
            </w:r>
          </w:p>
        </w:tc>
        <w:tc>
          <w:tcPr>
            <w:tcW w:w="940" w:type="dxa"/>
          </w:tcPr>
          <w:p w14:paraId="10206896" w14:textId="77777777" w:rsidR="001442BB" w:rsidRDefault="005C7D6E">
            <w:pPr>
              <w:pStyle w:val="TableParagraph"/>
              <w:spacing w:line="167" w:lineRule="exact"/>
              <w:ind w:right="52"/>
              <w:rPr>
                <w:sz w:val="16"/>
              </w:rPr>
            </w:pPr>
            <w:r>
              <w:rPr>
                <w:sz w:val="16"/>
              </w:rPr>
              <w:t>672.232</w:t>
            </w:r>
          </w:p>
        </w:tc>
        <w:tc>
          <w:tcPr>
            <w:tcW w:w="1118" w:type="dxa"/>
          </w:tcPr>
          <w:p w14:paraId="10206897" w14:textId="77777777" w:rsidR="001442BB" w:rsidRDefault="005C7D6E">
            <w:pPr>
              <w:pStyle w:val="TableParagraph"/>
              <w:spacing w:line="167" w:lineRule="exact"/>
              <w:ind w:right="54"/>
              <w:rPr>
                <w:sz w:val="16"/>
              </w:rPr>
            </w:pPr>
            <w:r>
              <w:rPr>
                <w:sz w:val="16"/>
              </w:rPr>
              <w:t>(6.722)</w:t>
            </w:r>
          </w:p>
        </w:tc>
        <w:tc>
          <w:tcPr>
            <w:tcW w:w="1164" w:type="dxa"/>
          </w:tcPr>
          <w:p w14:paraId="10206898" w14:textId="77777777" w:rsidR="001442BB" w:rsidRDefault="005C7D6E">
            <w:pPr>
              <w:pStyle w:val="TableParagraph"/>
              <w:spacing w:line="167" w:lineRule="exact"/>
              <w:ind w:right="52"/>
              <w:rPr>
                <w:sz w:val="16"/>
              </w:rPr>
            </w:pPr>
            <w:r>
              <w:rPr>
                <w:sz w:val="16"/>
              </w:rPr>
              <w:t>714.345</w:t>
            </w:r>
          </w:p>
        </w:tc>
        <w:tc>
          <w:tcPr>
            <w:tcW w:w="1075" w:type="dxa"/>
          </w:tcPr>
          <w:p w14:paraId="10206899" w14:textId="77777777" w:rsidR="001442BB" w:rsidRDefault="005C7D6E">
            <w:pPr>
              <w:pStyle w:val="TableParagraph"/>
              <w:spacing w:line="167" w:lineRule="exact"/>
              <w:ind w:right="54"/>
              <w:rPr>
                <w:sz w:val="16"/>
              </w:rPr>
            </w:pPr>
            <w:r>
              <w:rPr>
                <w:sz w:val="16"/>
              </w:rPr>
              <w:t>29.577</w:t>
            </w:r>
          </w:p>
        </w:tc>
        <w:tc>
          <w:tcPr>
            <w:tcW w:w="1145" w:type="dxa"/>
          </w:tcPr>
          <w:p w14:paraId="1020689A" w14:textId="77777777" w:rsidR="001442BB" w:rsidRDefault="005C7D6E">
            <w:pPr>
              <w:pStyle w:val="TableParagraph"/>
              <w:spacing w:line="167" w:lineRule="exact"/>
              <w:ind w:right="57"/>
              <w:rPr>
                <w:sz w:val="16"/>
              </w:rPr>
            </w:pPr>
            <w:r>
              <w:rPr>
                <w:sz w:val="16"/>
              </w:rPr>
              <w:t>743.922</w:t>
            </w:r>
          </w:p>
        </w:tc>
        <w:tc>
          <w:tcPr>
            <w:tcW w:w="1116" w:type="dxa"/>
          </w:tcPr>
          <w:p w14:paraId="1020689B" w14:textId="77777777" w:rsidR="001442BB" w:rsidRDefault="005C7D6E">
            <w:pPr>
              <w:pStyle w:val="TableParagraph"/>
              <w:spacing w:line="167" w:lineRule="exact"/>
              <w:ind w:right="54"/>
              <w:rPr>
                <w:sz w:val="16"/>
              </w:rPr>
            </w:pPr>
            <w:r>
              <w:rPr>
                <w:sz w:val="16"/>
              </w:rPr>
              <w:t>(7.439)</w:t>
            </w:r>
          </w:p>
        </w:tc>
      </w:tr>
      <w:tr w:rsidR="001442BB" w14:paraId="102068A6" w14:textId="77777777">
        <w:trPr>
          <w:trHeight w:val="186"/>
        </w:trPr>
        <w:tc>
          <w:tcPr>
            <w:tcW w:w="864" w:type="dxa"/>
          </w:tcPr>
          <w:p w14:paraId="1020689D" w14:textId="77777777" w:rsidR="001442BB" w:rsidRDefault="005C7D6E">
            <w:pPr>
              <w:pStyle w:val="TableParagraph"/>
              <w:spacing w:line="167" w:lineRule="exact"/>
              <w:ind w:left="10"/>
              <w:jc w:val="center"/>
              <w:rPr>
                <w:sz w:val="16"/>
              </w:rPr>
            </w:pPr>
            <w:r>
              <w:rPr>
                <w:sz w:val="16"/>
              </w:rPr>
              <w:t>C</w:t>
            </w:r>
          </w:p>
        </w:tc>
        <w:tc>
          <w:tcPr>
            <w:tcW w:w="1082" w:type="dxa"/>
          </w:tcPr>
          <w:p w14:paraId="1020689E" w14:textId="77777777" w:rsidR="001442BB" w:rsidRDefault="005C7D6E">
            <w:pPr>
              <w:pStyle w:val="TableParagraph"/>
              <w:spacing w:line="167" w:lineRule="exact"/>
              <w:ind w:right="54"/>
              <w:rPr>
                <w:sz w:val="16"/>
              </w:rPr>
            </w:pPr>
            <w:r>
              <w:rPr>
                <w:sz w:val="16"/>
              </w:rPr>
              <w:t>560.877</w:t>
            </w:r>
          </w:p>
        </w:tc>
        <w:tc>
          <w:tcPr>
            <w:tcW w:w="993" w:type="dxa"/>
          </w:tcPr>
          <w:p w14:paraId="1020689F" w14:textId="77777777" w:rsidR="001442BB" w:rsidRDefault="005C7D6E">
            <w:pPr>
              <w:pStyle w:val="TableParagraph"/>
              <w:spacing w:line="167" w:lineRule="exact"/>
              <w:ind w:right="56"/>
              <w:rPr>
                <w:sz w:val="16"/>
              </w:rPr>
            </w:pPr>
            <w:r>
              <w:rPr>
                <w:sz w:val="16"/>
              </w:rPr>
              <w:t>33.315</w:t>
            </w:r>
          </w:p>
        </w:tc>
        <w:tc>
          <w:tcPr>
            <w:tcW w:w="940" w:type="dxa"/>
          </w:tcPr>
          <w:p w14:paraId="102068A0" w14:textId="77777777" w:rsidR="001442BB" w:rsidRDefault="005C7D6E">
            <w:pPr>
              <w:pStyle w:val="TableParagraph"/>
              <w:spacing w:line="167" w:lineRule="exact"/>
              <w:ind w:right="52"/>
              <w:rPr>
                <w:sz w:val="16"/>
              </w:rPr>
            </w:pPr>
            <w:r>
              <w:rPr>
                <w:sz w:val="16"/>
              </w:rPr>
              <w:t>594.192</w:t>
            </w:r>
          </w:p>
        </w:tc>
        <w:tc>
          <w:tcPr>
            <w:tcW w:w="1118" w:type="dxa"/>
          </w:tcPr>
          <w:p w14:paraId="102068A1" w14:textId="77777777" w:rsidR="001442BB" w:rsidRDefault="005C7D6E">
            <w:pPr>
              <w:pStyle w:val="TableParagraph"/>
              <w:spacing w:line="167" w:lineRule="exact"/>
              <w:ind w:right="54"/>
              <w:rPr>
                <w:sz w:val="16"/>
              </w:rPr>
            </w:pPr>
            <w:r>
              <w:rPr>
                <w:sz w:val="16"/>
              </w:rPr>
              <w:t>(17.826)</w:t>
            </w:r>
          </w:p>
        </w:tc>
        <w:tc>
          <w:tcPr>
            <w:tcW w:w="1164" w:type="dxa"/>
          </w:tcPr>
          <w:p w14:paraId="102068A2" w14:textId="77777777" w:rsidR="001442BB" w:rsidRDefault="005C7D6E">
            <w:pPr>
              <w:pStyle w:val="TableParagraph"/>
              <w:spacing w:line="167" w:lineRule="exact"/>
              <w:ind w:right="52"/>
              <w:rPr>
                <w:sz w:val="16"/>
              </w:rPr>
            </w:pPr>
            <w:r>
              <w:rPr>
                <w:sz w:val="16"/>
              </w:rPr>
              <w:t>529.726</w:t>
            </w:r>
          </w:p>
        </w:tc>
        <w:tc>
          <w:tcPr>
            <w:tcW w:w="1075" w:type="dxa"/>
          </w:tcPr>
          <w:p w14:paraId="102068A3" w14:textId="77777777" w:rsidR="001442BB" w:rsidRDefault="005C7D6E">
            <w:pPr>
              <w:pStyle w:val="TableParagraph"/>
              <w:spacing w:line="167" w:lineRule="exact"/>
              <w:ind w:right="54"/>
              <w:rPr>
                <w:sz w:val="16"/>
              </w:rPr>
            </w:pPr>
            <w:r>
              <w:rPr>
                <w:sz w:val="16"/>
              </w:rPr>
              <w:t>30.253</w:t>
            </w:r>
          </w:p>
        </w:tc>
        <w:tc>
          <w:tcPr>
            <w:tcW w:w="1145" w:type="dxa"/>
          </w:tcPr>
          <w:p w14:paraId="102068A4" w14:textId="77777777" w:rsidR="001442BB" w:rsidRDefault="005C7D6E">
            <w:pPr>
              <w:pStyle w:val="TableParagraph"/>
              <w:spacing w:line="167" w:lineRule="exact"/>
              <w:ind w:right="57"/>
              <w:rPr>
                <w:sz w:val="16"/>
              </w:rPr>
            </w:pPr>
            <w:r>
              <w:rPr>
                <w:sz w:val="16"/>
              </w:rPr>
              <w:t>559.979</w:t>
            </w:r>
          </w:p>
        </w:tc>
        <w:tc>
          <w:tcPr>
            <w:tcW w:w="1116" w:type="dxa"/>
          </w:tcPr>
          <w:p w14:paraId="102068A5" w14:textId="77777777" w:rsidR="001442BB" w:rsidRDefault="005C7D6E">
            <w:pPr>
              <w:pStyle w:val="TableParagraph"/>
              <w:spacing w:line="167" w:lineRule="exact"/>
              <w:ind w:right="54"/>
              <w:rPr>
                <w:sz w:val="16"/>
              </w:rPr>
            </w:pPr>
            <w:r>
              <w:rPr>
                <w:sz w:val="16"/>
              </w:rPr>
              <w:t>(16.799)</w:t>
            </w:r>
          </w:p>
        </w:tc>
      </w:tr>
      <w:tr w:rsidR="001442BB" w14:paraId="102068B0" w14:textId="77777777">
        <w:trPr>
          <w:trHeight w:val="186"/>
        </w:trPr>
        <w:tc>
          <w:tcPr>
            <w:tcW w:w="864" w:type="dxa"/>
          </w:tcPr>
          <w:p w14:paraId="102068A7" w14:textId="77777777" w:rsidR="001442BB" w:rsidRDefault="005C7D6E">
            <w:pPr>
              <w:pStyle w:val="TableParagraph"/>
              <w:spacing w:line="167" w:lineRule="exact"/>
              <w:ind w:left="10"/>
              <w:jc w:val="center"/>
              <w:rPr>
                <w:sz w:val="16"/>
              </w:rPr>
            </w:pPr>
            <w:r>
              <w:rPr>
                <w:sz w:val="16"/>
              </w:rPr>
              <w:t>D</w:t>
            </w:r>
          </w:p>
        </w:tc>
        <w:tc>
          <w:tcPr>
            <w:tcW w:w="1082" w:type="dxa"/>
          </w:tcPr>
          <w:p w14:paraId="102068A8" w14:textId="77777777" w:rsidR="001442BB" w:rsidRDefault="005C7D6E">
            <w:pPr>
              <w:pStyle w:val="TableParagraph"/>
              <w:spacing w:line="167" w:lineRule="exact"/>
              <w:ind w:right="54"/>
              <w:rPr>
                <w:sz w:val="16"/>
              </w:rPr>
            </w:pPr>
            <w:r>
              <w:rPr>
                <w:sz w:val="16"/>
              </w:rPr>
              <w:t>126.094</w:t>
            </w:r>
          </w:p>
        </w:tc>
        <w:tc>
          <w:tcPr>
            <w:tcW w:w="993" w:type="dxa"/>
          </w:tcPr>
          <w:p w14:paraId="102068A9" w14:textId="77777777" w:rsidR="001442BB" w:rsidRDefault="005C7D6E">
            <w:pPr>
              <w:pStyle w:val="TableParagraph"/>
              <w:spacing w:line="167" w:lineRule="exact"/>
              <w:ind w:right="56"/>
              <w:rPr>
                <w:sz w:val="16"/>
              </w:rPr>
            </w:pPr>
            <w:r>
              <w:rPr>
                <w:sz w:val="16"/>
              </w:rPr>
              <w:t>36.557</w:t>
            </w:r>
          </w:p>
        </w:tc>
        <w:tc>
          <w:tcPr>
            <w:tcW w:w="940" w:type="dxa"/>
          </w:tcPr>
          <w:p w14:paraId="102068AA" w14:textId="77777777" w:rsidR="001442BB" w:rsidRDefault="005C7D6E">
            <w:pPr>
              <w:pStyle w:val="TableParagraph"/>
              <w:spacing w:line="167" w:lineRule="exact"/>
              <w:ind w:right="52"/>
              <w:rPr>
                <w:sz w:val="16"/>
              </w:rPr>
            </w:pPr>
            <w:r>
              <w:rPr>
                <w:sz w:val="16"/>
              </w:rPr>
              <w:t>162.651</w:t>
            </w:r>
          </w:p>
        </w:tc>
        <w:tc>
          <w:tcPr>
            <w:tcW w:w="1118" w:type="dxa"/>
          </w:tcPr>
          <w:p w14:paraId="102068AB" w14:textId="77777777" w:rsidR="001442BB" w:rsidRDefault="005C7D6E">
            <w:pPr>
              <w:pStyle w:val="TableParagraph"/>
              <w:spacing w:line="167" w:lineRule="exact"/>
              <w:ind w:right="54"/>
              <w:rPr>
                <w:sz w:val="16"/>
              </w:rPr>
            </w:pPr>
            <w:r>
              <w:rPr>
                <w:sz w:val="16"/>
              </w:rPr>
              <w:t>(16.265)</w:t>
            </w:r>
          </w:p>
        </w:tc>
        <w:tc>
          <w:tcPr>
            <w:tcW w:w="1164" w:type="dxa"/>
          </w:tcPr>
          <w:p w14:paraId="102068AC" w14:textId="77777777" w:rsidR="001442BB" w:rsidRDefault="005C7D6E">
            <w:pPr>
              <w:pStyle w:val="TableParagraph"/>
              <w:spacing w:line="167" w:lineRule="exact"/>
              <w:ind w:right="52"/>
              <w:rPr>
                <w:sz w:val="16"/>
              </w:rPr>
            </w:pPr>
            <w:r>
              <w:rPr>
                <w:sz w:val="16"/>
              </w:rPr>
              <w:t>158.894</w:t>
            </w:r>
          </w:p>
        </w:tc>
        <w:tc>
          <w:tcPr>
            <w:tcW w:w="1075" w:type="dxa"/>
          </w:tcPr>
          <w:p w14:paraId="102068AD" w14:textId="77777777" w:rsidR="001442BB" w:rsidRDefault="005C7D6E">
            <w:pPr>
              <w:pStyle w:val="TableParagraph"/>
              <w:spacing w:line="167" w:lineRule="exact"/>
              <w:ind w:right="54"/>
              <w:rPr>
                <w:sz w:val="16"/>
              </w:rPr>
            </w:pPr>
            <w:r>
              <w:rPr>
                <w:sz w:val="16"/>
              </w:rPr>
              <w:t>24.218</w:t>
            </w:r>
          </w:p>
        </w:tc>
        <w:tc>
          <w:tcPr>
            <w:tcW w:w="1145" w:type="dxa"/>
          </w:tcPr>
          <w:p w14:paraId="102068AE" w14:textId="77777777" w:rsidR="001442BB" w:rsidRDefault="005C7D6E">
            <w:pPr>
              <w:pStyle w:val="TableParagraph"/>
              <w:spacing w:line="167" w:lineRule="exact"/>
              <w:ind w:right="57"/>
              <w:rPr>
                <w:sz w:val="16"/>
              </w:rPr>
            </w:pPr>
            <w:r>
              <w:rPr>
                <w:sz w:val="16"/>
              </w:rPr>
              <w:t>183.112</w:t>
            </w:r>
          </w:p>
        </w:tc>
        <w:tc>
          <w:tcPr>
            <w:tcW w:w="1116" w:type="dxa"/>
          </w:tcPr>
          <w:p w14:paraId="102068AF" w14:textId="77777777" w:rsidR="001442BB" w:rsidRDefault="005C7D6E">
            <w:pPr>
              <w:pStyle w:val="TableParagraph"/>
              <w:spacing w:line="167" w:lineRule="exact"/>
              <w:ind w:right="54"/>
              <w:rPr>
                <w:sz w:val="16"/>
              </w:rPr>
            </w:pPr>
            <w:r>
              <w:rPr>
                <w:sz w:val="16"/>
              </w:rPr>
              <w:t>(18.311)</w:t>
            </w:r>
          </w:p>
        </w:tc>
      </w:tr>
      <w:tr w:rsidR="001442BB" w14:paraId="102068BA" w14:textId="77777777">
        <w:trPr>
          <w:trHeight w:val="186"/>
        </w:trPr>
        <w:tc>
          <w:tcPr>
            <w:tcW w:w="864" w:type="dxa"/>
          </w:tcPr>
          <w:p w14:paraId="102068B1" w14:textId="77777777" w:rsidR="001442BB" w:rsidRDefault="005C7D6E">
            <w:pPr>
              <w:pStyle w:val="TableParagraph"/>
              <w:spacing w:line="167" w:lineRule="exact"/>
              <w:ind w:left="11"/>
              <w:jc w:val="center"/>
              <w:rPr>
                <w:sz w:val="16"/>
              </w:rPr>
            </w:pPr>
            <w:r>
              <w:rPr>
                <w:sz w:val="16"/>
              </w:rPr>
              <w:t>E</w:t>
            </w:r>
          </w:p>
        </w:tc>
        <w:tc>
          <w:tcPr>
            <w:tcW w:w="1082" w:type="dxa"/>
          </w:tcPr>
          <w:p w14:paraId="102068B2" w14:textId="77777777" w:rsidR="001442BB" w:rsidRDefault="005C7D6E">
            <w:pPr>
              <w:pStyle w:val="TableParagraph"/>
              <w:spacing w:line="167" w:lineRule="exact"/>
              <w:ind w:right="54"/>
              <w:rPr>
                <w:sz w:val="16"/>
              </w:rPr>
            </w:pPr>
            <w:r>
              <w:rPr>
                <w:sz w:val="16"/>
              </w:rPr>
              <w:t>36.034</w:t>
            </w:r>
          </w:p>
        </w:tc>
        <w:tc>
          <w:tcPr>
            <w:tcW w:w="993" w:type="dxa"/>
          </w:tcPr>
          <w:p w14:paraId="102068B3" w14:textId="77777777" w:rsidR="001442BB" w:rsidRDefault="005C7D6E">
            <w:pPr>
              <w:pStyle w:val="TableParagraph"/>
              <w:spacing w:line="167" w:lineRule="exact"/>
              <w:ind w:right="56"/>
              <w:rPr>
                <w:sz w:val="16"/>
              </w:rPr>
            </w:pPr>
            <w:r>
              <w:rPr>
                <w:sz w:val="16"/>
              </w:rPr>
              <w:t>20.377</w:t>
            </w:r>
          </w:p>
        </w:tc>
        <w:tc>
          <w:tcPr>
            <w:tcW w:w="940" w:type="dxa"/>
          </w:tcPr>
          <w:p w14:paraId="102068B4" w14:textId="77777777" w:rsidR="001442BB" w:rsidRDefault="005C7D6E">
            <w:pPr>
              <w:pStyle w:val="TableParagraph"/>
              <w:spacing w:line="167" w:lineRule="exact"/>
              <w:ind w:right="52"/>
              <w:rPr>
                <w:sz w:val="16"/>
              </w:rPr>
            </w:pPr>
            <w:r>
              <w:rPr>
                <w:sz w:val="16"/>
              </w:rPr>
              <w:t>56.411</w:t>
            </w:r>
          </w:p>
        </w:tc>
        <w:tc>
          <w:tcPr>
            <w:tcW w:w="1118" w:type="dxa"/>
          </w:tcPr>
          <w:p w14:paraId="102068B5" w14:textId="77777777" w:rsidR="001442BB" w:rsidRDefault="005C7D6E">
            <w:pPr>
              <w:pStyle w:val="TableParagraph"/>
              <w:spacing w:line="167" w:lineRule="exact"/>
              <w:ind w:right="54"/>
              <w:rPr>
                <w:sz w:val="16"/>
              </w:rPr>
            </w:pPr>
            <w:r>
              <w:rPr>
                <w:sz w:val="16"/>
              </w:rPr>
              <w:t>(16.923)</w:t>
            </w:r>
          </w:p>
        </w:tc>
        <w:tc>
          <w:tcPr>
            <w:tcW w:w="1164" w:type="dxa"/>
          </w:tcPr>
          <w:p w14:paraId="102068B6" w14:textId="77777777" w:rsidR="001442BB" w:rsidRDefault="005C7D6E">
            <w:pPr>
              <w:pStyle w:val="TableParagraph"/>
              <w:spacing w:line="167" w:lineRule="exact"/>
              <w:ind w:right="52"/>
              <w:rPr>
                <w:sz w:val="16"/>
              </w:rPr>
            </w:pPr>
            <w:r>
              <w:rPr>
                <w:sz w:val="16"/>
              </w:rPr>
              <w:t>32.733</w:t>
            </w:r>
          </w:p>
        </w:tc>
        <w:tc>
          <w:tcPr>
            <w:tcW w:w="1075" w:type="dxa"/>
          </w:tcPr>
          <w:p w14:paraId="102068B7" w14:textId="77777777" w:rsidR="001442BB" w:rsidRDefault="005C7D6E">
            <w:pPr>
              <w:pStyle w:val="TableParagraph"/>
              <w:spacing w:line="167" w:lineRule="exact"/>
              <w:ind w:right="54"/>
              <w:rPr>
                <w:sz w:val="16"/>
              </w:rPr>
            </w:pPr>
            <w:r>
              <w:rPr>
                <w:sz w:val="16"/>
              </w:rPr>
              <w:t>28.424</w:t>
            </w:r>
          </w:p>
        </w:tc>
        <w:tc>
          <w:tcPr>
            <w:tcW w:w="1145" w:type="dxa"/>
          </w:tcPr>
          <w:p w14:paraId="102068B8" w14:textId="77777777" w:rsidR="001442BB" w:rsidRDefault="005C7D6E">
            <w:pPr>
              <w:pStyle w:val="TableParagraph"/>
              <w:spacing w:line="167" w:lineRule="exact"/>
              <w:ind w:right="57"/>
              <w:rPr>
                <w:sz w:val="16"/>
              </w:rPr>
            </w:pPr>
            <w:r>
              <w:rPr>
                <w:sz w:val="16"/>
              </w:rPr>
              <w:t>61.157</w:t>
            </w:r>
          </w:p>
        </w:tc>
        <w:tc>
          <w:tcPr>
            <w:tcW w:w="1116" w:type="dxa"/>
          </w:tcPr>
          <w:p w14:paraId="102068B9" w14:textId="77777777" w:rsidR="001442BB" w:rsidRDefault="005C7D6E">
            <w:pPr>
              <w:pStyle w:val="TableParagraph"/>
              <w:spacing w:line="167" w:lineRule="exact"/>
              <w:ind w:right="54"/>
              <w:rPr>
                <w:sz w:val="16"/>
              </w:rPr>
            </w:pPr>
            <w:r>
              <w:rPr>
                <w:sz w:val="16"/>
              </w:rPr>
              <w:t>(18.347)</w:t>
            </w:r>
          </w:p>
        </w:tc>
      </w:tr>
      <w:tr w:rsidR="001442BB" w14:paraId="102068C4" w14:textId="77777777">
        <w:trPr>
          <w:trHeight w:val="186"/>
        </w:trPr>
        <w:tc>
          <w:tcPr>
            <w:tcW w:w="864" w:type="dxa"/>
          </w:tcPr>
          <w:p w14:paraId="102068BB" w14:textId="77777777" w:rsidR="001442BB" w:rsidRDefault="005C7D6E">
            <w:pPr>
              <w:pStyle w:val="TableParagraph"/>
              <w:spacing w:before="1" w:line="166" w:lineRule="exact"/>
              <w:ind w:left="11"/>
              <w:jc w:val="center"/>
              <w:rPr>
                <w:sz w:val="16"/>
              </w:rPr>
            </w:pPr>
            <w:r>
              <w:rPr>
                <w:sz w:val="16"/>
              </w:rPr>
              <w:t>F</w:t>
            </w:r>
          </w:p>
        </w:tc>
        <w:tc>
          <w:tcPr>
            <w:tcW w:w="1082" w:type="dxa"/>
          </w:tcPr>
          <w:p w14:paraId="102068BC" w14:textId="77777777" w:rsidR="001442BB" w:rsidRDefault="005C7D6E">
            <w:pPr>
              <w:pStyle w:val="TableParagraph"/>
              <w:spacing w:before="1" w:line="166" w:lineRule="exact"/>
              <w:ind w:right="54"/>
              <w:rPr>
                <w:sz w:val="16"/>
              </w:rPr>
            </w:pPr>
            <w:r>
              <w:rPr>
                <w:sz w:val="16"/>
              </w:rPr>
              <w:t>7.744</w:t>
            </w:r>
          </w:p>
        </w:tc>
        <w:tc>
          <w:tcPr>
            <w:tcW w:w="993" w:type="dxa"/>
          </w:tcPr>
          <w:p w14:paraId="102068BD" w14:textId="77777777" w:rsidR="001442BB" w:rsidRDefault="005C7D6E">
            <w:pPr>
              <w:pStyle w:val="TableParagraph"/>
              <w:spacing w:before="1" w:line="166" w:lineRule="exact"/>
              <w:ind w:right="56"/>
              <w:rPr>
                <w:sz w:val="16"/>
              </w:rPr>
            </w:pPr>
            <w:r>
              <w:rPr>
                <w:sz w:val="16"/>
              </w:rPr>
              <w:t>31.801</w:t>
            </w:r>
          </w:p>
        </w:tc>
        <w:tc>
          <w:tcPr>
            <w:tcW w:w="940" w:type="dxa"/>
          </w:tcPr>
          <w:p w14:paraId="102068BE" w14:textId="77777777" w:rsidR="001442BB" w:rsidRDefault="005C7D6E">
            <w:pPr>
              <w:pStyle w:val="TableParagraph"/>
              <w:spacing w:before="1" w:line="166" w:lineRule="exact"/>
              <w:ind w:right="52"/>
              <w:rPr>
                <w:sz w:val="16"/>
              </w:rPr>
            </w:pPr>
            <w:r>
              <w:rPr>
                <w:sz w:val="16"/>
              </w:rPr>
              <w:t>39.545</w:t>
            </w:r>
          </w:p>
        </w:tc>
        <w:tc>
          <w:tcPr>
            <w:tcW w:w="1118" w:type="dxa"/>
          </w:tcPr>
          <w:p w14:paraId="102068BF" w14:textId="77777777" w:rsidR="001442BB" w:rsidRDefault="005C7D6E">
            <w:pPr>
              <w:pStyle w:val="TableParagraph"/>
              <w:spacing w:before="1" w:line="166" w:lineRule="exact"/>
              <w:ind w:right="54"/>
              <w:rPr>
                <w:sz w:val="16"/>
              </w:rPr>
            </w:pPr>
            <w:r>
              <w:rPr>
                <w:sz w:val="16"/>
              </w:rPr>
              <w:t>(19.772)</w:t>
            </w:r>
          </w:p>
        </w:tc>
        <w:tc>
          <w:tcPr>
            <w:tcW w:w="1164" w:type="dxa"/>
          </w:tcPr>
          <w:p w14:paraId="102068C0" w14:textId="77777777" w:rsidR="001442BB" w:rsidRDefault="005C7D6E">
            <w:pPr>
              <w:pStyle w:val="TableParagraph"/>
              <w:spacing w:line="167" w:lineRule="exact"/>
              <w:ind w:right="52"/>
              <w:rPr>
                <w:sz w:val="16"/>
              </w:rPr>
            </w:pPr>
            <w:r>
              <w:rPr>
                <w:sz w:val="16"/>
              </w:rPr>
              <w:t>13.275</w:t>
            </w:r>
          </w:p>
        </w:tc>
        <w:tc>
          <w:tcPr>
            <w:tcW w:w="1075" w:type="dxa"/>
          </w:tcPr>
          <w:p w14:paraId="102068C1" w14:textId="77777777" w:rsidR="001442BB" w:rsidRDefault="005C7D6E">
            <w:pPr>
              <w:pStyle w:val="TableParagraph"/>
              <w:spacing w:line="167" w:lineRule="exact"/>
              <w:ind w:right="54"/>
              <w:rPr>
                <w:sz w:val="16"/>
              </w:rPr>
            </w:pPr>
            <w:r>
              <w:rPr>
                <w:sz w:val="16"/>
              </w:rPr>
              <w:t>24.010</w:t>
            </w:r>
          </w:p>
        </w:tc>
        <w:tc>
          <w:tcPr>
            <w:tcW w:w="1145" w:type="dxa"/>
          </w:tcPr>
          <w:p w14:paraId="102068C2" w14:textId="77777777" w:rsidR="001442BB" w:rsidRDefault="005C7D6E">
            <w:pPr>
              <w:pStyle w:val="TableParagraph"/>
              <w:spacing w:line="167" w:lineRule="exact"/>
              <w:ind w:right="57"/>
              <w:rPr>
                <w:sz w:val="16"/>
              </w:rPr>
            </w:pPr>
            <w:r>
              <w:rPr>
                <w:sz w:val="16"/>
              </w:rPr>
              <w:t>37.285</w:t>
            </w:r>
          </w:p>
        </w:tc>
        <w:tc>
          <w:tcPr>
            <w:tcW w:w="1116" w:type="dxa"/>
          </w:tcPr>
          <w:p w14:paraId="102068C3" w14:textId="77777777" w:rsidR="001442BB" w:rsidRDefault="005C7D6E">
            <w:pPr>
              <w:pStyle w:val="TableParagraph"/>
              <w:spacing w:line="167" w:lineRule="exact"/>
              <w:ind w:right="54"/>
              <w:rPr>
                <w:sz w:val="16"/>
              </w:rPr>
            </w:pPr>
            <w:r>
              <w:rPr>
                <w:sz w:val="16"/>
              </w:rPr>
              <w:t>(18.642)</w:t>
            </w:r>
          </w:p>
        </w:tc>
      </w:tr>
      <w:tr w:rsidR="001442BB" w14:paraId="102068CE" w14:textId="77777777">
        <w:trPr>
          <w:trHeight w:val="186"/>
        </w:trPr>
        <w:tc>
          <w:tcPr>
            <w:tcW w:w="864" w:type="dxa"/>
          </w:tcPr>
          <w:p w14:paraId="102068C5" w14:textId="77777777" w:rsidR="001442BB" w:rsidRDefault="005C7D6E">
            <w:pPr>
              <w:pStyle w:val="TableParagraph"/>
              <w:spacing w:before="1" w:line="166" w:lineRule="exact"/>
              <w:ind w:left="9"/>
              <w:jc w:val="center"/>
              <w:rPr>
                <w:sz w:val="16"/>
              </w:rPr>
            </w:pPr>
            <w:r>
              <w:rPr>
                <w:sz w:val="16"/>
              </w:rPr>
              <w:t>G</w:t>
            </w:r>
          </w:p>
        </w:tc>
        <w:tc>
          <w:tcPr>
            <w:tcW w:w="1082" w:type="dxa"/>
          </w:tcPr>
          <w:p w14:paraId="102068C6" w14:textId="77777777" w:rsidR="001442BB" w:rsidRDefault="005C7D6E">
            <w:pPr>
              <w:pStyle w:val="TableParagraph"/>
              <w:spacing w:before="1" w:line="166" w:lineRule="exact"/>
              <w:ind w:right="54"/>
              <w:rPr>
                <w:sz w:val="16"/>
              </w:rPr>
            </w:pPr>
            <w:r>
              <w:rPr>
                <w:sz w:val="16"/>
              </w:rPr>
              <w:t>79.523</w:t>
            </w:r>
          </w:p>
        </w:tc>
        <w:tc>
          <w:tcPr>
            <w:tcW w:w="993" w:type="dxa"/>
          </w:tcPr>
          <w:p w14:paraId="102068C7" w14:textId="77777777" w:rsidR="001442BB" w:rsidRDefault="005C7D6E">
            <w:pPr>
              <w:pStyle w:val="TableParagraph"/>
              <w:spacing w:before="1" w:line="166" w:lineRule="exact"/>
              <w:ind w:right="56"/>
              <w:rPr>
                <w:sz w:val="16"/>
              </w:rPr>
            </w:pPr>
            <w:r>
              <w:rPr>
                <w:sz w:val="16"/>
              </w:rPr>
              <w:t>21.606</w:t>
            </w:r>
          </w:p>
        </w:tc>
        <w:tc>
          <w:tcPr>
            <w:tcW w:w="940" w:type="dxa"/>
          </w:tcPr>
          <w:p w14:paraId="102068C8" w14:textId="77777777" w:rsidR="001442BB" w:rsidRDefault="005C7D6E">
            <w:pPr>
              <w:pStyle w:val="TableParagraph"/>
              <w:spacing w:before="1" w:line="166" w:lineRule="exact"/>
              <w:ind w:right="52"/>
              <w:rPr>
                <w:sz w:val="16"/>
              </w:rPr>
            </w:pPr>
            <w:r>
              <w:rPr>
                <w:sz w:val="16"/>
              </w:rPr>
              <w:t>101.129</w:t>
            </w:r>
          </w:p>
        </w:tc>
        <w:tc>
          <w:tcPr>
            <w:tcW w:w="1118" w:type="dxa"/>
          </w:tcPr>
          <w:p w14:paraId="102068C9" w14:textId="77777777" w:rsidR="001442BB" w:rsidRDefault="005C7D6E">
            <w:pPr>
              <w:pStyle w:val="TableParagraph"/>
              <w:spacing w:before="1" w:line="166" w:lineRule="exact"/>
              <w:ind w:right="54"/>
              <w:rPr>
                <w:sz w:val="16"/>
              </w:rPr>
            </w:pPr>
            <w:r>
              <w:rPr>
                <w:sz w:val="16"/>
              </w:rPr>
              <w:t>(70.790)</w:t>
            </w:r>
          </w:p>
        </w:tc>
        <w:tc>
          <w:tcPr>
            <w:tcW w:w="1164" w:type="dxa"/>
          </w:tcPr>
          <w:p w14:paraId="102068CA" w14:textId="77777777" w:rsidR="001442BB" w:rsidRDefault="005C7D6E">
            <w:pPr>
              <w:pStyle w:val="TableParagraph"/>
              <w:spacing w:line="167" w:lineRule="exact"/>
              <w:ind w:right="52"/>
              <w:rPr>
                <w:sz w:val="16"/>
              </w:rPr>
            </w:pPr>
            <w:r>
              <w:rPr>
                <w:sz w:val="16"/>
              </w:rPr>
              <w:t>16.302</w:t>
            </w:r>
          </w:p>
        </w:tc>
        <w:tc>
          <w:tcPr>
            <w:tcW w:w="1075" w:type="dxa"/>
          </w:tcPr>
          <w:p w14:paraId="102068CB" w14:textId="77777777" w:rsidR="001442BB" w:rsidRDefault="005C7D6E">
            <w:pPr>
              <w:pStyle w:val="TableParagraph"/>
              <w:spacing w:line="167" w:lineRule="exact"/>
              <w:ind w:right="54"/>
              <w:rPr>
                <w:sz w:val="16"/>
              </w:rPr>
            </w:pPr>
            <w:r>
              <w:rPr>
                <w:sz w:val="16"/>
              </w:rPr>
              <w:t>29.876</w:t>
            </w:r>
          </w:p>
        </w:tc>
        <w:tc>
          <w:tcPr>
            <w:tcW w:w="1145" w:type="dxa"/>
          </w:tcPr>
          <w:p w14:paraId="102068CC" w14:textId="77777777" w:rsidR="001442BB" w:rsidRDefault="005C7D6E">
            <w:pPr>
              <w:pStyle w:val="TableParagraph"/>
              <w:spacing w:line="167" w:lineRule="exact"/>
              <w:ind w:right="57"/>
              <w:rPr>
                <w:sz w:val="16"/>
              </w:rPr>
            </w:pPr>
            <w:r>
              <w:rPr>
                <w:sz w:val="16"/>
              </w:rPr>
              <w:t>46.178</w:t>
            </w:r>
          </w:p>
        </w:tc>
        <w:tc>
          <w:tcPr>
            <w:tcW w:w="1116" w:type="dxa"/>
          </w:tcPr>
          <w:p w14:paraId="102068CD" w14:textId="77777777" w:rsidR="001442BB" w:rsidRDefault="005C7D6E">
            <w:pPr>
              <w:pStyle w:val="TableParagraph"/>
              <w:spacing w:line="167" w:lineRule="exact"/>
              <w:ind w:right="54"/>
              <w:rPr>
                <w:sz w:val="16"/>
              </w:rPr>
            </w:pPr>
            <w:r>
              <w:rPr>
                <w:sz w:val="16"/>
              </w:rPr>
              <w:t>(32.326)</w:t>
            </w:r>
          </w:p>
        </w:tc>
      </w:tr>
      <w:tr w:rsidR="001442BB" w14:paraId="102068D8" w14:textId="77777777">
        <w:trPr>
          <w:trHeight w:val="186"/>
        </w:trPr>
        <w:tc>
          <w:tcPr>
            <w:tcW w:w="864" w:type="dxa"/>
          </w:tcPr>
          <w:p w14:paraId="102068CF" w14:textId="77777777" w:rsidR="001442BB" w:rsidRDefault="005C7D6E">
            <w:pPr>
              <w:pStyle w:val="TableParagraph"/>
              <w:spacing w:before="1" w:line="166" w:lineRule="exact"/>
              <w:ind w:left="10"/>
              <w:jc w:val="center"/>
              <w:rPr>
                <w:sz w:val="16"/>
              </w:rPr>
            </w:pPr>
            <w:r>
              <w:rPr>
                <w:sz w:val="16"/>
              </w:rPr>
              <w:t>H</w:t>
            </w:r>
          </w:p>
        </w:tc>
        <w:tc>
          <w:tcPr>
            <w:tcW w:w="1082" w:type="dxa"/>
          </w:tcPr>
          <w:p w14:paraId="102068D0" w14:textId="77777777" w:rsidR="001442BB" w:rsidRDefault="005C7D6E">
            <w:pPr>
              <w:pStyle w:val="TableParagraph"/>
              <w:spacing w:before="1" w:line="166" w:lineRule="exact"/>
              <w:ind w:right="54"/>
              <w:rPr>
                <w:sz w:val="16"/>
              </w:rPr>
            </w:pPr>
            <w:r>
              <w:rPr>
                <w:sz w:val="16"/>
              </w:rPr>
              <w:t>226.489</w:t>
            </w:r>
          </w:p>
        </w:tc>
        <w:tc>
          <w:tcPr>
            <w:tcW w:w="993" w:type="dxa"/>
          </w:tcPr>
          <w:p w14:paraId="102068D1" w14:textId="77777777" w:rsidR="001442BB" w:rsidRDefault="005C7D6E">
            <w:pPr>
              <w:pStyle w:val="TableParagraph"/>
              <w:spacing w:before="1" w:line="166" w:lineRule="exact"/>
              <w:ind w:right="56"/>
              <w:rPr>
                <w:sz w:val="16"/>
              </w:rPr>
            </w:pPr>
            <w:r>
              <w:rPr>
                <w:sz w:val="16"/>
              </w:rPr>
              <w:t>289.766</w:t>
            </w:r>
          </w:p>
        </w:tc>
        <w:tc>
          <w:tcPr>
            <w:tcW w:w="940" w:type="dxa"/>
          </w:tcPr>
          <w:p w14:paraId="102068D2" w14:textId="77777777" w:rsidR="001442BB" w:rsidRDefault="005C7D6E">
            <w:pPr>
              <w:pStyle w:val="TableParagraph"/>
              <w:spacing w:before="1" w:line="166" w:lineRule="exact"/>
              <w:ind w:right="52"/>
              <w:rPr>
                <w:sz w:val="16"/>
              </w:rPr>
            </w:pPr>
            <w:r>
              <w:rPr>
                <w:sz w:val="16"/>
              </w:rPr>
              <w:t>516.255</w:t>
            </w:r>
          </w:p>
        </w:tc>
        <w:tc>
          <w:tcPr>
            <w:tcW w:w="1118" w:type="dxa"/>
          </w:tcPr>
          <w:p w14:paraId="102068D3" w14:textId="77777777" w:rsidR="001442BB" w:rsidRDefault="005C7D6E">
            <w:pPr>
              <w:pStyle w:val="TableParagraph"/>
              <w:spacing w:before="1" w:line="166" w:lineRule="exact"/>
              <w:ind w:right="54"/>
              <w:rPr>
                <w:sz w:val="16"/>
              </w:rPr>
            </w:pPr>
            <w:r>
              <w:rPr>
                <w:sz w:val="16"/>
              </w:rPr>
              <w:t>(516.255)</w:t>
            </w:r>
          </w:p>
        </w:tc>
        <w:tc>
          <w:tcPr>
            <w:tcW w:w="1164" w:type="dxa"/>
          </w:tcPr>
          <w:p w14:paraId="102068D4" w14:textId="77777777" w:rsidR="001442BB" w:rsidRDefault="005C7D6E">
            <w:pPr>
              <w:pStyle w:val="TableParagraph"/>
              <w:spacing w:line="167" w:lineRule="exact"/>
              <w:ind w:right="52"/>
              <w:rPr>
                <w:sz w:val="16"/>
              </w:rPr>
            </w:pPr>
            <w:r>
              <w:rPr>
                <w:sz w:val="16"/>
              </w:rPr>
              <w:t>193.364</w:t>
            </w:r>
          </w:p>
        </w:tc>
        <w:tc>
          <w:tcPr>
            <w:tcW w:w="1075" w:type="dxa"/>
          </w:tcPr>
          <w:p w14:paraId="102068D5" w14:textId="77777777" w:rsidR="001442BB" w:rsidRDefault="005C7D6E">
            <w:pPr>
              <w:pStyle w:val="TableParagraph"/>
              <w:spacing w:line="167" w:lineRule="exact"/>
              <w:ind w:right="54"/>
              <w:rPr>
                <w:sz w:val="16"/>
              </w:rPr>
            </w:pPr>
            <w:r>
              <w:rPr>
                <w:sz w:val="16"/>
              </w:rPr>
              <w:t>298.949</w:t>
            </w:r>
          </w:p>
        </w:tc>
        <w:tc>
          <w:tcPr>
            <w:tcW w:w="1145" w:type="dxa"/>
          </w:tcPr>
          <w:p w14:paraId="102068D6" w14:textId="77777777" w:rsidR="001442BB" w:rsidRDefault="005C7D6E">
            <w:pPr>
              <w:pStyle w:val="TableParagraph"/>
              <w:spacing w:line="167" w:lineRule="exact"/>
              <w:ind w:right="57"/>
              <w:rPr>
                <w:sz w:val="16"/>
              </w:rPr>
            </w:pPr>
            <w:r>
              <w:rPr>
                <w:sz w:val="16"/>
              </w:rPr>
              <w:t>492.313</w:t>
            </w:r>
          </w:p>
        </w:tc>
        <w:tc>
          <w:tcPr>
            <w:tcW w:w="1116" w:type="dxa"/>
          </w:tcPr>
          <w:p w14:paraId="102068D7" w14:textId="77777777" w:rsidR="001442BB" w:rsidRDefault="005C7D6E">
            <w:pPr>
              <w:pStyle w:val="TableParagraph"/>
              <w:spacing w:line="167" w:lineRule="exact"/>
              <w:ind w:right="54"/>
              <w:rPr>
                <w:sz w:val="16"/>
              </w:rPr>
            </w:pPr>
            <w:r>
              <w:rPr>
                <w:sz w:val="16"/>
              </w:rPr>
              <w:t>(492.313)</w:t>
            </w:r>
          </w:p>
        </w:tc>
      </w:tr>
      <w:tr w:rsidR="001442BB" w14:paraId="102068E2" w14:textId="77777777">
        <w:trPr>
          <w:trHeight w:val="189"/>
        </w:trPr>
        <w:tc>
          <w:tcPr>
            <w:tcW w:w="864" w:type="dxa"/>
          </w:tcPr>
          <w:p w14:paraId="102068D9" w14:textId="77777777" w:rsidR="001442BB" w:rsidRDefault="005C7D6E">
            <w:pPr>
              <w:pStyle w:val="TableParagraph"/>
              <w:spacing w:line="169" w:lineRule="exact"/>
              <w:ind w:left="221" w:right="210"/>
              <w:jc w:val="center"/>
              <w:rPr>
                <w:b/>
                <w:sz w:val="16"/>
              </w:rPr>
            </w:pPr>
            <w:r>
              <w:rPr>
                <w:b/>
                <w:sz w:val="16"/>
              </w:rPr>
              <w:t>Total</w:t>
            </w:r>
          </w:p>
        </w:tc>
        <w:tc>
          <w:tcPr>
            <w:tcW w:w="1082" w:type="dxa"/>
          </w:tcPr>
          <w:p w14:paraId="102068DA" w14:textId="77777777" w:rsidR="001442BB" w:rsidRDefault="005C7D6E">
            <w:pPr>
              <w:pStyle w:val="TableParagraph"/>
              <w:spacing w:line="169" w:lineRule="exact"/>
              <w:ind w:right="54"/>
              <w:rPr>
                <w:b/>
                <w:sz w:val="16"/>
              </w:rPr>
            </w:pPr>
            <w:r>
              <w:rPr>
                <w:b/>
                <w:sz w:val="16"/>
              </w:rPr>
              <w:t>10.463.651</w:t>
            </w:r>
          </w:p>
        </w:tc>
        <w:tc>
          <w:tcPr>
            <w:tcW w:w="993" w:type="dxa"/>
          </w:tcPr>
          <w:p w14:paraId="102068DB" w14:textId="77777777" w:rsidR="001442BB" w:rsidRDefault="005C7D6E">
            <w:pPr>
              <w:pStyle w:val="TableParagraph"/>
              <w:spacing w:line="169" w:lineRule="exact"/>
              <w:ind w:right="56"/>
              <w:rPr>
                <w:b/>
                <w:sz w:val="16"/>
              </w:rPr>
            </w:pPr>
            <w:r>
              <w:rPr>
                <w:b/>
                <w:sz w:val="16"/>
              </w:rPr>
              <w:t>475.032</w:t>
            </w:r>
          </w:p>
        </w:tc>
        <w:tc>
          <w:tcPr>
            <w:tcW w:w="940" w:type="dxa"/>
          </w:tcPr>
          <w:p w14:paraId="102068DC" w14:textId="77777777" w:rsidR="001442BB" w:rsidRDefault="005C7D6E">
            <w:pPr>
              <w:pStyle w:val="TableParagraph"/>
              <w:spacing w:line="169" w:lineRule="exact"/>
              <w:ind w:right="52"/>
              <w:rPr>
                <w:b/>
                <w:sz w:val="16"/>
              </w:rPr>
            </w:pPr>
            <w:r>
              <w:rPr>
                <w:b/>
                <w:sz w:val="16"/>
              </w:rPr>
              <w:t>10.938.683</w:t>
            </w:r>
          </w:p>
        </w:tc>
        <w:tc>
          <w:tcPr>
            <w:tcW w:w="1118" w:type="dxa"/>
          </w:tcPr>
          <w:p w14:paraId="102068DD" w14:textId="77777777" w:rsidR="001442BB" w:rsidRDefault="005C7D6E">
            <w:pPr>
              <w:pStyle w:val="TableParagraph"/>
              <w:spacing w:line="169" w:lineRule="exact"/>
              <w:ind w:right="54"/>
              <w:rPr>
                <w:b/>
                <w:sz w:val="16"/>
              </w:rPr>
            </w:pPr>
            <w:r>
              <w:rPr>
                <w:b/>
                <w:sz w:val="16"/>
              </w:rPr>
              <w:t>(693.930)</w:t>
            </w:r>
          </w:p>
        </w:tc>
        <w:tc>
          <w:tcPr>
            <w:tcW w:w="1164" w:type="dxa"/>
          </w:tcPr>
          <w:p w14:paraId="102068DE" w14:textId="77777777" w:rsidR="001442BB" w:rsidRDefault="005C7D6E">
            <w:pPr>
              <w:pStyle w:val="TableParagraph"/>
              <w:spacing w:line="169" w:lineRule="exact"/>
              <w:ind w:right="52"/>
              <w:rPr>
                <w:b/>
                <w:sz w:val="16"/>
              </w:rPr>
            </w:pPr>
            <w:r>
              <w:rPr>
                <w:b/>
                <w:sz w:val="16"/>
              </w:rPr>
              <w:t>10.078.023</w:t>
            </w:r>
          </w:p>
        </w:tc>
        <w:tc>
          <w:tcPr>
            <w:tcW w:w="1075" w:type="dxa"/>
          </w:tcPr>
          <w:p w14:paraId="102068DF" w14:textId="77777777" w:rsidR="001442BB" w:rsidRDefault="005C7D6E">
            <w:pPr>
              <w:pStyle w:val="TableParagraph"/>
              <w:spacing w:line="169" w:lineRule="exact"/>
              <w:ind w:right="54"/>
              <w:rPr>
                <w:b/>
                <w:sz w:val="16"/>
              </w:rPr>
            </w:pPr>
            <w:r>
              <w:rPr>
                <w:b/>
                <w:sz w:val="16"/>
              </w:rPr>
              <w:t>465.307</w:t>
            </w:r>
          </w:p>
        </w:tc>
        <w:tc>
          <w:tcPr>
            <w:tcW w:w="1145" w:type="dxa"/>
          </w:tcPr>
          <w:p w14:paraId="102068E0" w14:textId="77777777" w:rsidR="001442BB" w:rsidRDefault="005C7D6E">
            <w:pPr>
              <w:pStyle w:val="TableParagraph"/>
              <w:spacing w:line="169" w:lineRule="exact"/>
              <w:ind w:right="57"/>
              <w:rPr>
                <w:b/>
                <w:sz w:val="16"/>
              </w:rPr>
            </w:pPr>
            <w:r>
              <w:rPr>
                <w:b/>
                <w:sz w:val="16"/>
              </w:rPr>
              <w:t>10.543.330</w:t>
            </w:r>
          </w:p>
        </w:tc>
        <w:tc>
          <w:tcPr>
            <w:tcW w:w="1116" w:type="dxa"/>
          </w:tcPr>
          <w:p w14:paraId="102068E1" w14:textId="77777777" w:rsidR="001442BB" w:rsidRDefault="005C7D6E">
            <w:pPr>
              <w:pStyle w:val="TableParagraph"/>
              <w:spacing w:line="169" w:lineRule="exact"/>
              <w:ind w:right="54"/>
              <w:rPr>
                <w:b/>
                <w:sz w:val="16"/>
              </w:rPr>
            </w:pPr>
            <w:r>
              <w:rPr>
                <w:b/>
                <w:sz w:val="16"/>
              </w:rPr>
              <w:t>(627.659)</w:t>
            </w:r>
          </w:p>
        </w:tc>
      </w:tr>
    </w:tbl>
    <w:p w14:paraId="102068E3" w14:textId="77777777" w:rsidR="001442BB" w:rsidRDefault="005C7D6E">
      <w:pPr>
        <w:ind w:left="403"/>
        <w:rPr>
          <w:sz w:val="14"/>
        </w:rPr>
      </w:pPr>
      <w:r>
        <w:rPr>
          <w:position w:val="5"/>
          <w:sz w:val="9"/>
        </w:rPr>
        <w:t>(</w:t>
      </w:r>
      <w:r>
        <w:rPr>
          <w:position w:val="5"/>
          <w:sz w:val="8"/>
        </w:rPr>
        <w:t xml:space="preserve">1) </w:t>
      </w:r>
      <w:r>
        <w:rPr>
          <w:sz w:val="14"/>
        </w:rPr>
        <w:t>Incluem os créditos vencidos até 14 dias.</w:t>
      </w:r>
    </w:p>
    <w:p w14:paraId="102068E4" w14:textId="77777777" w:rsidR="001442BB" w:rsidRDefault="001442BB">
      <w:pPr>
        <w:rPr>
          <w:sz w:val="14"/>
        </w:rPr>
        <w:sectPr w:rsidR="001442BB">
          <w:pgSz w:w="11900" w:h="16840"/>
          <w:pgMar w:top="1520" w:right="360" w:bottom="1080" w:left="900" w:header="0" w:footer="882" w:gutter="0"/>
          <w:cols w:space="720"/>
        </w:sectPr>
      </w:pPr>
    </w:p>
    <w:p w14:paraId="102068E5" w14:textId="77777777" w:rsidR="001442BB" w:rsidRDefault="005C7D6E">
      <w:pPr>
        <w:pStyle w:val="Ttulo6"/>
        <w:numPr>
          <w:ilvl w:val="0"/>
          <w:numId w:val="35"/>
        </w:numPr>
        <w:tabs>
          <w:tab w:val="left" w:pos="363"/>
        </w:tabs>
        <w:spacing w:before="69" w:after="6"/>
        <w:ind w:left="362" w:hanging="244"/>
      </w:pPr>
      <w:r>
        <w:lastRenderedPageBreak/>
        <w:t>Movimentação da Provisão no Período</w:t>
      </w: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5"/>
        <w:gridCol w:w="1121"/>
        <w:gridCol w:w="1121"/>
      </w:tblGrid>
      <w:tr w:rsidR="001442BB" w14:paraId="102068E9" w14:textId="77777777">
        <w:trPr>
          <w:trHeight w:val="225"/>
        </w:trPr>
        <w:tc>
          <w:tcPr>
            <w:tcW w:w="7795" w:type="dxa"/>
          </w:tcPr>
          <w:p w14:paraId="102068E6" w14:textId="77777777" w:rsidR="001442BB" w:rsidRDefault="005C7D6E">
            <w:pPr>
              <w:pStyle w:val="TableParagraph"/>
              <w:spacing w:before="15"/>
              <w:ind w:left="126"/>
              <w:jc w:val="left"/>
              <w:rPr>
                <w:b/>
                <w:sz w:val="16"/>
              </w:rPr>
            </w:pPr>
            <w:r>
              <w:rPr>
                <w:b/>
                <w:sz w:val="16"/>
              </w:rPr>
              <w:t>Especificação</w:t>
            </w:r>
          </w:p>
        </w:tc>
        <w:tc>
          <w:tcPr>
            <w:tcW w:w="1121" w:type="dxa"/>
          </w:tcPr>
          <w:p w14:paraId="102068E7" w14:textId="77777777" w:rsidR="001442BB" w:rsidRDefault="005C7D6E">
            <w:pPr>
              <w:pStyle w:val="TableParagraph"/>
              <w:spacing w:before="15"/>
              <w:ind w:left="172"/>
              <w:jc w:val="left"/>
              <w:rPr>
                <w:b/>
                <w:sz w:val="16"/>
              </w:rPr>
            </w:pPr>
            <w:r>
              <w:rPr>
                <w:b/>
                <w:sz w:val="16"/>
              </w:rPr>
              <w:t>31.12.2019</w:t>
            </w:r>
          </w:p>
        </w:tc>
        <w:tc>
          <w:tcPr>
            <w:tcW w:w="1121" w:type="dxa"/>
          </w:tcPr>
          <w:p w14:paraId="102068E8" w14:textId="77777777" w:rsidR="001442BB" w:rsidRDefault="005C7D6E">
            <w:pPr>
              <w:pStyle w:val="TableParagraph"/>
              <w:spacing w:before="15"/>
              <w:ind w:left="172"/>
              <w:jc w:val="left"/>
              <w:rPr>
                <w:b/>
                <w:sz w:val="16"/>
              </w:rPr>
            </w:pPr>
            <w:r>
              <w:rPr>
                <w:b/>
                <w:sz w:val="16"/>
              </w:rPr>
              <w:t>31.12.2018</w:t>
            </w:r>
          </w:p>
        </w:tc>
      </w:tr>
      <w:tr w:rsidR="001442BB" w14:paraId="102068ED" w14:textId="77777777">
        <w:trPr>
          <w:trHeight w:val="184"/>
        </w:trPr>
        <w:tc>
          <w:tcPr>
            <w:tcW w:w="7795" w:type="dxa"/>
          </w:tcPr>
          <w:p w14:paraId="102068EA" w14:textId="77777777" w:rsidR="001442BB" w:rsidRDefault="005C7D6E">
            <w:pPr>
              <w:pStyle w:val="TableParagraph"/>
              <w:spacing w:line="164" w:lineRule="exact"/>
              <w:ind w:left="127"/>
              <w:jc w:val="left"/>
              <w:rPr>
                <w:sz w:val="16"/>
              </w:rPr>
            </w:pPr>
            <w:r>
              <w:rPr>
                <w:sz w:val="16"/>
              </w:rPr>
              <w:t>Saldo Inicial da Provisão para Perdas da Carteira de Crédito</w:t>
            </w:r>
          </w:p>
        </w:tc>
        <w:tc>
          <w:tcPr>
            <w:tcW w:w="1121" w:type="dxa"/>
          </w:tcPr>
          <w:p w14:paraId="102068EB" w14:textId="77777777" w:rsidR="001442BB" w:rsidRDefault="005C7D6E">
            <w:pPr>
              <w:pStyle w:val="TableParagraph"/>
              <w:spacing w:line="164" w:lineRule="exact"/>
              <w:ind w:right="54"/>
              <w:rPr>
                <w:sz w:val="16"/>
              </w:rPr>
            </w:pPr>
            <w:r>
              <w:rPr>
                <w:sz w:val="16"/>
              </w:rPr>
              <w:t>627.659</w:t>
            </w:r>
          </w:p>
        </w:tc>
        <w:tc>
          <w:tcPr>
            <w:tcW w:w="1121" w:type="dxa"/>
          </w:tcPr>
          <w:p w14:paraId="102068EC" w14:textId="77777777" w:rsidR="001442BB" w:rsidRDefault="005C7D6E">
            <w:pPr>
              <w:pStyle w:val="TableParagraph"/>
              <w:spacing w:line="164" w:lineRule="exact"/>
              <w:ind w:right="54"/>
              <w:rPr>
                <w:sz w:val="16"/>
              </w:rPr>
            </w:pPr>
            <w:r>
              <w:rPr>
                <w:sz w:val="16"/>
              </w:rPr>
              <w:t>950.848</w:t>
            </w:r>
          </w:p>
        </w:tc>
      </w:tr>
      <w:tr w:rsidR="001442BB" w14:paraId="102068F1" w14:textId="77777777">
        <w:trPr>
          <w:trHeight w:val="184"/>
        </w:trPr>
        <w:tc>
          <w:tcPr>
            <w:tcW w:w="7795" w:type="dxa"/>
          </w:tcPr>
          <w:p w14:paraId="102068EE" w14:textId="77777777" w:rsidR="001442BB" w:rsidRDefault="005C7D6E">
            <w:pPr>
              <w:pStyle w:val="TableParagraph"/>
              <w:spacing w:line="164" w:lineRule="exact"/>
              <w:ind w:left="127"/>
              <w:jc w:val="left"/>
              <w:rPr>
                <w:sz w:val="16"/>
              </w:rPr>
            </w:pPr>
            <w:r>
              <w:rPr>
                <w:sz w:val="16"/>
              </w:rPr>
              <w:t>(+) Constituição/(Reversão) de Provisão no Período</w:t>
            </w:r>
          </w:p>
        </w:tc>
        <w:tc>
          <w:tcPr>
            <w:tcW w:w="1121" w:type="dxa"/>
          </w:tcPr>
          <w:p w14:paraId="102068EF" w14:textId="77777777" w:rsidR="001442BB" w:rsidRDefault="005C7D6E">
            <w:pPr>
              <w:pStyle w:val="TableParagraph"/>
              <w:spacing w:line="164" w:lineRule="exact"/>
              <w:ind w:right="54"/>
              <w:rPr>
                <w:sz w:val="16"/>
              </w:rPr>
            </w:pPr>
            <w:r>
              <w:rPr>
                <w:sz w:val="16"/>
              </w:rPr>
              <w:t>398.121</w:t>
            </w:r>
          </w:p>
        </w:tc>
        <w:tc>
          <w:tcPr>
            <w:tcW w:w="1121" w:type="dxa"/>
          </w:tcPr>
          <w:p w14:paraId="102068F0" w14:textId="77777777" w:rsidR="001442BB" w:rsidRDefault="005C7D6E">
            <w:pPr>
              <w:pStyle w:val="TableParagraph"/>
              <w:spacing w:line="164" w:lineRule="exact"/>
              <w:ind w:right="54"/>
              <w:rPr>
                <w:sz w:val="16"/>
              </w:rPr>
            </w:pPr>
            <w:r>
              <w:rPr>
                <w:sz w:val="16"/>
              </w:rPr>
              <w:t>460.408</w:t>
            </w:r>
          </w:p>
        </w:tc>
      </w:tr>
      <w:tr w:rsidR="001442BB" w14:paraId="102068F5" w14:textId="77777777">
        <w:trPr>
          <w:trHeight w:val="181"/>
        </w:trPr>
        <w:tc>
          <w:tcPr>
            <w:tcW w:w="7795" w:type="dxa"/>
          </w:tcPr>
          <w:p w14:paraId="102068F2" w14:textId="77777777" w:rsidR="001442BB" w:rsidRDefault="005C7D6E">
            <w:pPr>
              <w:pStyle w:val="TableParagraph"/>
              <w:spacing w:line="162" w:lineRule="exact"/>
              <w:ind w:left="127"/>
              <w:jc w:val="left"/>
              <w:rPr>
                <w:sz w:val="16"/>
              </w:rPr>
            </w:pPr>
            <w:r>
              <w:rPr>
                <w:sz w:val="16"/>
              </w:rPr>
              <w:t>(-) Créditos Baixados como Prejuízo no Período</w:t>
            </w:r>
          </w:p>
        </w:tc>
        <w:tc>
          <w:tcPr>
            <w:tcW w:w="1121" w:type="dxa"/>
          </w:tcPr>
          <w:p w14:paraId="102068F3" w14:textId="77777777" w:rsidR="001442BB" w:rsidRDefault="005C7D6E">
            <w:pPr>
              <w:pStyle w:val="TableParagraph"/>
              <w:spacing w:line="162" w:lineRule="exact"/>
              <w:ind w:right="54"/>
              <w:rPr>
                <w:sz w:val="16"/>
              </w:rPr>
            </w:pPr>
            <w:r>
              <w:rPr>
                <w:sz w:val="16"/>
              </w:rPr>
              <w:t>(331.850)</w:t>
            </w:r>
          </w:p>
        </w:tc>
        <w:tc>
          <w:tcPr>
            <w:tcW w:w="1121" w:type="dxa"/>
          </w:tcPr>
          <w:p w14:paraId="102068F4" w14:textId="77777777" w:rsidR="001442BB" w:rsidRDefault="005C7D6E">
            <w:pPr>
              <w:pStyle w:val="TableParagraph"/>
              <w:spacing w:line="162" w:lineRule="exact"/>
              <w:ind w:right="54"/>
              <w:rPr>
                <w:sz w:val="16"/>
              </w:rPr>
            </w:pPr>
            <w:r>
              <w:rPr>
                <w:sz w:val="16"/>
              </w:rPr>
              <w:t>(783.597)</w:t>
            </w:r>
          </w:p>
        </w:tc>
      </w:tr>
      <w:tr w:rsidR="001442BB" w14:paraId="102068F9" w14:textId="77777777">
        <w:trPr>
          <w:trHeight w:val="184"/>
        </w:trPr>
        <w:tc>
          <w:tcPr>
            <w:tcW w:w="7795" w:type="dxa"/>
          </w:tcPr>
          <w:p w14:paraId="102068F6" w14:textId="77777777" w:rsidR="001442BB" w:rsidRDefault="005C7D6E">
            <w:pPr>
              <w:pStyle w:val="TableParagraph"/>
              <w:spacing w:line="164" w:lineRule="exact"/>
              <w:ind w:left="127"/>
              <w:jc w:val="left"/>
              <w:rPr>
                <w:b/>
                <w:sz w:val="16"/>
              </w:rPr>
            </w:pPr>
            <w:r>
              <w:rPr>
                <w:b/>
                <w:sz w:val="16"/>
              </w:rPr>
              <w:t>(=) Provisão Líquida para Perdas da Carteira de Crédito</w:t>
            </w:r>
          </w:p>
        </w:tc>
        <w:tc>
          <w:tcPr>
            <w:tcW w:w="1121" w:type="dxa"/>
          </w:tcPr>
          <w:p w14:paraId="102068F7" w14:textId="77777777" w:rsidR="001442BB" w:rsidRDefault="005C7D6E">
            <w:pPr>
              <w:pStyle w:val="TableParagraph"/>
              <w:spacing w:line="164" w:lineRule="exact"/>
              <w:ind w:right="54"/>
              <w:rPr>
                <w:b/>
                <w:sz w:val="16"/>
              </w:rPr>
            </w:pPr>
            <w:r>
              <w:rPr>
                <w:b/>
                <w:sz w:val="16"/>
              </w:rPr>
              <w:t>693.930</w:t>
            </w:r>
          </w:p>
        </w:tc>
        <w:tc>
          <w:tcPr>
            <w:tcW w:w="1121" w:type="dxa"/>
          </w:tcPr>
          <w:p w14:paraId="102068F8" w14:textId="77777777" w:rsidR="001442BB" w:rsidRDefault="005C7D6E">
            <w:pPr>
              <w:pStyle w:val="TableParagraph"/>
              <w:spacing w:line="164" w:lineRule="exact"/>
              <w:ind w:right="54"/>
              <w:rPr>
                <w:b/>
                <w:sz w:val="16"/>
              </w:rPr>
            </w:pPr>
            <w:r>
              <w:rPr>
                <w:b/>
                <w:sz w:val="16"/>
              </w:rPr>
              <w:t>627.659</w:t>
            </w:r>
          </w:p>
        </w:tc>
      </w:tr>
      <w:tr w:rsidR="001442BB" w14:paraId="102068FD" w14:textId="77777777">
        <w:trPr>
          <w:trHeight w:val="184"/>
        </w:trPr>
        <w:tc>
          <w:tcPr>
            <w:tcW w:w="7795" w:type="dxa"/>
          </w:tcPr>
          <w:p w14:paraId="102068FA" w14:textId="77777777" w:rsidR="001442BB" w:rsidRDefault="005C7D6E">
            <w:pPr>
              <w:pStyle w:val="TableParagraph"/>
              <w:spacing w:line="164" w:lineRule="exact"/>
              <w:ind w:left="127"/>
              <w:jc w:val="left"/>
              <w:rPr>
                <w:sz w:val="16"/>
              </w:rPr>
            </w:pPr>
            <w:r>
              <w:rPr>
                <w:sz w:val="16"/>
              </w:rPr>
              <w:t>Saldo Inicial da Provisão para Outros Créditos sem Características de Concessão de Crédito</w:t>
            </w:r>
          </w:p>
        </w:tc>
        <w:tc>
          <w:tcPr>
            <w:tcW w:w="1121" w:type="dxa"/>
          </w:tcPr>
          <w:p w14:paraId="102068FB" w14:textId="77777777" w:rsidR="001442BB" w:rsidRDefault="005C7D6E">
            <w:pPr>
              <w:pStyle w:val="TableParagraph"/>
              <w:spacing w:line="164" w:lineRule="exact"/>
              <w:ind w:right="54"/>
              <w:rPr>
                <w:sz w:val="16"/>
              </w:rPr>
            </w:pPr>
            <w:r>
              <w:rPr>
                <w:sz w:val="16"/>
              </w:rPr>
              <w:t>27.848</w:t>
            </w:r>
          </w:p>
        </w:tc>
        <w:tc>
          <w:tcPr>
            <w:tcW w:w="1121" w:type="dxa"/>
          </w:tcPr>
          <w:p w14:paraId="102068FC" w14:textId="77777777" w:rsidR="001442BB" w:rsidRDefault="005C7D6E">
            <w:pPr>
              <w:pStyle w:val="TableParagraph"/>
              <w:spacing w:line="164" w:lineRule="exact"/>
              <w:ind w:right="54"/>
              <w:rPr>
                <w:sz w:val="16"/>
              </w:rPr>
            </w:pPr>
            <w:r>
              <w:rPr>
                <w:sz w:val="16"/>
              </w:rPr>
              <w:t>27.238</w:t>
            </w:r>
          </w:p>
        </w:tc>
      </w:tr>
      <w:tr w:rsidR="001442BB" w14:paraId="10206901" w14:textId="77777777">
        <w:trPr>
          <w:trHeight w:val="184"/>
        </w:trPr>
        <w:tc>
          <w:tcPr>
            <w:tcW w:w="7795" w:type="dxa"/>
          </w:tcPr>
          <w:p w14:paraId="102068FE" w14:textId="77777777" w:rsidR="001442BB" w:rsidRDefault="005C7D6E">
            <w:pPr>
              <w:pStyle w:val="TableParagraph"/>
              <w:spacing w:line="164" w:lineRule="exact"/>
              <w:ind w:left="127"/>
              <w:jc w:val="left"/>
              <w:rPr>
                <w:sz w:val="16"/>
              </w:rPr>
            </w:pPr>
            <w:r>
              <w:rPr>
                <w:sz w:val="16"/>
              </w:rPr>
              <w:t>(+) Constituição de Provisão no Período</w:t>
            </w:r>
          </w:p>
        </w:tc>
        <w:tc>
          <w:tcPr>
            <w:tcW w:w="1121" w:type="dxa"/>
          </w:tcPr>
          <w:p w14:paraId="102068FF" w14:textId="77777777" w:rsidR="001442BB" w:rsidRDefault="005C7D6E">
            <w:pPr>
              <w:pStyle w:val="TableParagraph"/>
              <w:spacing w:line="164" w:lineRule="exact"/>
              <w:ind w:right="54"/>
              <w:rPr>
                <w:sz w:val="16"/>
              </w:rPr>
            </w:pPr>
            <w:r>
              <w:rPr>
                <w:sz w:val="16"/>
              </w:rPr>
              <w:t>153</w:t>
            </w:r>
          </w:p>
        </w:tc>
        <w:tc>
          <w:tcPr>
            <w:tcW w:w="1121" w:type="dxa"/>
          </w:tcPr>
          <w:p w14:paraId="10206900" w14:textId="77777777" w:rsidR="001442BB" w:rsidRDefault="005C7D6E">
            <w:pPr>
              <w:pStyle w:val="TableParagraph"/>
              <w:spacing w:line="164" w:lineRule="exact"/>
              <w:ind w:right="54"/>
              <w:rPr>
                <w:sz w:val="16"/>
              </w:rPr>
            </w:pPr>
            <w:r>
              <w:rPr>
                <w:sz w:val="16"/>
              </w:rPr>
              <w:t>834</w:t>
            </w:r>
          </w:p>
        </w:tc>
      </w:tr>
      <w:tr w:rsidR="001442BB" w14:paraId="10206905" w14:textId="77777777">
        <w:trPr>
          <w:trHeight w:val="184"/>
        </w:trPr>
        <w:tc>
          <w:tcPr>
            <w:tcW w:w="7795" w:type="dxa"/>
          </w:tcPr>
          <w:p w14:paraId="10206902" w14:textId="77777777" w:rsidR="001442BB" w:rsidRDefault="005C7D6E">
            <w:pPr>
              <w:pStyle w:val="TableParagraph"/>
              <w:spacing w:line="164" w:lineRule="exact"/>
              <w:ind w:left="127"/>
              <w:jc w:val="left"/>
              <w:rPr>
                <w:sz w:val="16"/>
              </w:rPr>
            </w:pPr>
            <w:r>
              <w:rPr>
                <w:sz w:val="16"/>
              </w:rPr>
              <w:t>(-) Reversão de Provisão no Período</w:t>
            </w:r>
          </w:p>
        </w:tc>
        <w:tc>
          <w:tcPr>
            <w:tcW w:w="1121" w:type="dxa"/>
          </w:tcPr>
          <w:p w14:paraId="10206903" w14:textId="77777777" w:rsidR="001442BB" w:rsidRDefault="005C7D6E">
            <w:pPr>
              <w:pStyle w:val="TableParagraph"/>
              <w:spacing w:line="164" w:lineRule="exact"/>
              <w:ind w:right="57"/>
              <w:rPr>
                <w:sz w:val="16"/>
              </w:rPr>
            </w:pPr>
            <w:r>
              <w:rPr>
                <w:sz w:val="16"/>
              </w:rPr>
              <w:t>(647)</w:t>
            </w:r>
          </w:p>
        </w:tc>
        <w:tc>
          <w:tcPr>
            <w:tcW w:w="1121" w:type="dxa"/>
          </w:tcPr>
          <w:p w14:paraId="10206904" w14:textId="77777777" w:rsidR="001442BB" w:rsidRDefault="005C7D6E">
            <w:pPr>
              <w:pStyle w:val="TableParagraph"/>
              <w:spacing w:line="164" w:lineRule="exact"/>
              <w:ind w:right="57"/>
              <w:rPr>
                <w:sz w:val="16"/>
              </w:rPr>
            </w:pPr>
            <w:r>
              <w:rPr>
                <w:sz w:val="16"/>
              </w:rPr>
              <w:t>(224)</w:t>
            </w:r>
          </w:p>
        </w:tc>
      </w:tr>
      <w:tr w:rsidR="001442BB" w14:paraId="10206909" w14:textId="77777777">
        <w:trPr>
          <w:trHeight w:val="184"/>
        </w:trPr>
        <w:tc>
          <w:tcPr>
            <w:tcW w:w="7795" w:type="dxa"/>
          </w:tcPr>
          <w:p w14:paraId="10206906" w14:textId="77777777" w:rsidR="001442BB" w:rsidRDefault="005C7D6E">
            <w:pPr>
              <w:pStyle w:val="TableParagraph"/>
              <w:spacing w:line="164" w:lineRule="exact"/>
              <w:ind w:left="127"/>
              <w:jc w:val="left"/>
              <w:rPr>
                <w:b/>
                <w:sz w:val="16"/>
              </w:rPr>
            </w:pPr>
            <w:r>
              <w:rPr>
                <w:b/>
                <w:sz w:val="16"/>
              </w:rPr>
              <w:t>(=) Provisão Líquida para Outros Créditos sem Características de Concessão de Crédito (Nota10.e)</w:t>
            </w:r>
          </w:p>
        </w:tc>
        <w:tc>
          <w:tcPr>
            <w:tcW w:w="1121" w:type="dxa"/>
          </w:tcPr>
          <w:p w14:paraId="10206907" w14:textId="77777777" w:rsidR="001442BB" w:rsidRDefault="005C7D6E">
            <w:pPr>
              <w:pStyle w:val="TableParagraph"/>
              <w:spacing w:line="164" w:lineRule="exact"/>
              <w:ind w:right="54"/>
              <w:rPr>
                <w:b/>
                <w:sz w:val="16"/>
              </w:rPr>
            </w:pPr>
            <w:r>
              <w:rPr>
                <w:b/>
                <w:sz w:val="16"/>
              </w:rPr>
              <w:t>27.354</w:t>
            </w:r>
          </w:p>
        </w:tc>
        <w:tc>
          <w:tcPr>
            <w:tcW w:w="1121" w:type="dxa"/>
          </w:tcPr>
          <w:p w14:paraId="10206908" w14:textId="77777777" w:rsidR="001442BB" w:rsidRDefault="005C7D6E">
            <w:pPr>
              <w:pStyle w:val="TableParagraph"/>
              <w:spacing w:line="164" w:lineRule="exact"/>
              <w:ind w:right="54"/>
              <w:rPr>
                <w:b/>
                <w:sz w:val="16"/>
              </w:rPr>
            </w:pPr>
            <w:r>
              <w:rPr>
                <w:b/>
                <w:sz w:val="16"/>
              </w:rPr>
              <w:t>27.848</w:t>
            </w:r>
          </w:p>
        </w:tc>
      </w:tr>
      <w:tr w:rsidR="001442BB" w14:paraId="1020690D" w14:textId="77777777">
        <w:trPr>
          <w:trHeight w:val="184"/>
        </w:trPr>
        <w:tc>
          <w:tcPr>
            <w:tcW w:w="7795" w:type="dxa"/>
          </w:tcPr>
          <w:p w14:paraId="1020690A" w14:textId="77777777" w:rsidR="001442BB" w:rsidRDefault="005C7D6E">
            <w:pPr>
              <w:pStyle w:val="TableParagraph"/>
              <w:spacing w:line="164" w:lineRule="exact"/>
              <w:ind w:left="127"/>
              <w:jc w:val="left"/>
              <w:rPr>
                <w:b/>
                <w:sz w:val="16"/>
              </w:rPr>
            </w:pPr>
            <w:r>
              <w:rPr>
                <w:b/>
                <w:sz w:val="16"/>
              </w:rPr>
              <w:t>(=) Saldo da Provisão para Créditos de Liquidação Duvidosa</w:t>
            </w:r>
          </w:p>
        </w:tc>
        <w:tc>
          <w:tcPr>
            <w:tcW w:w="1121" w:type="dxa"/>
          </w:tcPr>
          <w:p w14:paraId="1020690B" w14:textId="77777777" w:rsidR="001442BB" w:rsidRDefault="005C7D6E">
            <w:pPr>
              <w:pStyle w:val="TableParagraph"/>
              <w:spacing w:line="164" w:lineRule="exact"/>
              <w:ind w:right="54"/>
              <w:rPr>
                <w:b/>
                <w:sz w:val="16"/>
              </w:rPr>
            </w:pPr>
            <w:r>
              <w:rPr>
                <w:b/>
                <w:sz w:val="16"/>
              </w:rPr>
              <w:t>721.284</w:t>
            </w:r>
          </w:p>
        </w:tc>
        <w:tc>
          <w:tcPr>
            <w:tcW w:w="1121" w:type="dxa"/>
          </w:tcPr>
          <w:p w14:paraId="1020690C" w14:textId="77777777" w:rsidR="001442BB" w:rsidRDefault="005C7D6E">
            <w:pPr>
              <w:pStyle w:val="TableParagraph"/>
              <w:spacing w:line="164" w:lineRule="exact"/>
              <w:ind w:right="54"/>
              <w:rPr>
                <w:b/>
                <w:sz w:val="16"/>
              </w:rPr>
            </w:pPr>
            <w:r>
              <w:rPr>
                <w:b/>
                <w:sz w:val="16"/>
              </w:rPr>
              <w:t>655.507</w:t>
            </w:r>
          </w:p>
        </w:tc>
      </w:tr>
    </w:tbl>
    <w:p w14:paraId="1020690E" w14:textId="77777777" w:rsidR="001442BB" w:rsidRDefault="005C7D6E">
      <w:pPr>
        <w:pStyle w:val="PargrafodaLista"/>
        <w:numPr>
          <w:ilvl w:val="0"/>
          <w:numId w:val="35"/>
        </w:numPr>
        <w:tabs>
          <w:tab w:val="left" w:pos="353"/>
        </w:tabs>
        <w:spacing w:before="155" w:after="6"/>
        <w:ind w:left="352" w:hanging="234"/>
        <w:rPr>
          <w:b/>
          <w:sz w:val="20"/>
        </w:rPr>
      </w:pPr>
      <w:r>
        <w:rPr>
          <w:b/>
          <w:sz w:val="20"/>
        </w:rPr>
        <w:t>Composição do Saldo da Despesa de</w:t>
      </w:r>
      <w:r>
        <w:rPr>
          <w:b/>
          <w:spacing w:val="-1"/>
          <w:sz w:val="20"/>
        </w:rPr>
        <w:t xml:space="preserve"> </w:t>
      </w:r>
      <w:r>
        <w:rPr>
          <w:b/>
          <w:sz w:val="20"/>
        </w:rPr>
        <w:t>Provisão</w:t>
      </w:r>
    </w:p>
    <w:tbl>
      <w:tblPr>
        <w:tblStyle w:val="TableNormal"/>
        <w:tblW w:w="0" w:type="auto"/>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6"/>
        <w:gridCol w:w="1286"/>
        <w:gridCol w:w="1068"/>
        <w:gridCol w:w="1049"/>
      </w:tblGrid>
      <w:tr w:rsidR="001442BB" w14:paraId="10206915" w14:textId="77777777">
        <w:trPr>
          <w:trHeight w:val="366"/>
        </w:trPr>
        <w:tc>
          <w:tcPr>
            <w:tcW w:w="6086" w:type="dxa"/>
          </w:tcPr>
          <w:p w14:paraId="1020690F" w14:textId="77777777" w:rsidR="001442BB" w:rsidRDefault="005C7D6E">
            <w:pPr>
              <w:pStyle w:val="TableParagraph"/>
              <w:spacing w:before="85"/>
              <w:ind w:left="129"/>
              <w:jc w:val="left"/>
              <w:rPr>
                <w:b/>
                <w:sz w:val="16"/>
              </w:rPr>
            </w:pPr>
            <w:r>
              <w:rPr>
                <w:b/>
                <w:sz w:val="16"/>
              </w:rPr>
              <w:t>Especificação</w:t>
            </w:r>
          </w:p>
        </w:tc>
        <w:tc>
          <w:tcPr>
            <w:tcW w:w="1286" w:type="dxa"/>
          </w:tcPr>
          <w:p w14:paraId="10206910" w14:textId="77777777" w:rsidR="001442BB" w:rsidRDefault="005C7D6E">
            <w:pPr>
              <w:pStyle w:val="TableParagraph"/>
              <w:spacing w:line="178" w:lineRule="exact"/>
              <w:ind w:left="199"/>
              <w:jc w:val="left"/>
              <w:rPr>
                <w:b/>
                <w:sz w:val="16"/>
              </w:rPr>
            </w:pPr>
            <w:r>
              <w:rPr>
                <w:b/>
                <w:sz w:val="16"/>
              </w:rPr>
              <w:t>2º sem/2019</w:t>
            </w:r>
          </w:p>
        </w:tc>
        <w:tc>
          <w:tcPr>
            <w:tcW w:w="1068" w:type="dxa"/>
          </w:tcPr>
          <w:p w14:paraId="10206911" w14:textId="77777777" w:rsidR="001442BB" w:rsidRDefault="005C7D6E">
            <w:pPr>
              <w:pStyle w:val="TableParagraph"/>
              <w:spacing w:line="177" w:lineRule="exact"/>
              <w:ind w:left="276"/>
              <w:jc w:val="left"/>
              <w:rPr>
                <w:b/>
                <w:sz w:val="16"/>
              </w:rPr>
            </w:pPr>
            <w:r>
              <w:rPr>
                <w:b/>
                <w:sz w:val="16"/>
              </w:rPr>
              <w:t>01.01 a</w:t>
            </w:r>
          </w:p>
          <w:p w14:paraId="10206912" w14:textId="77777777" w:rsidR="001442BB" w:rsidRDefault="005C7D6E">
            <w:pPr>
              <w:pStyle w:val="TableParagraph"/>
              <w:spacing w:line="170" w:lineRule="exact"/>
              <w:ind w:left="144"/>
              <w:jc w:val="left"/>
              <w:rPr>
                <w:b/>
                <w:sz w:val="16"/>
              </w:rPr>
            </w:pPr>
            <w:r>
              <w:rPr>
                <w:b/>
                <w:sz w:val="16"/>
              </w:rPr>
              <w:t>31.12.2019</w:t>
            </w:r>
          </w:p>
        </w:tc>
        <w:tc>
          <w:tcPr>
            <w:tcW w:w="1049" w:type="dxa"/>
          </w:tcPr>
          <w:p w14:paraId="10206913" w14:textId="77777777" w:rsidR="001442BB" w:rsidRDefault="005C7D6E">
            <w:pPr>
              <w:pStyle w:val="TableParagraph"/>
              <w:spacing w:line="177" w:lineRule="exact"/>
              <w:ind w:left="269"/>
              <w:jc w:val="left"/>
              <w:rPr>
                <w:b/>
                <w:sz w:val="16"/>
              </w:rPr>
            </w:pPr>
            <w:r>
              <w:rPr>
                <w:b/>
                <w:sz w:val="16"/>
              </w:rPr>
              <w:t>01.01 a</w:t>
            </w:r>
          </w:p>
          <w:p w14:paraId="10206914" w14:textId="77777777" w:rsidR="001442BB" w:rsidRDefault="005C7D6E">
            <w:pPr>
              <w:pStyle w:val="TableParagraph"/>
              <w:spacing w:line="170" w:lineRule="exact"/>
              <w:ind w:left="134"/>
              <w:jc w:val="left"/>
              <w:rPr>
                <w:b/>
                <w:sz w:val="16"/>
              </w:rPr>
            </w:pPr>
            <w:r>
              <w:rPr>
                <w:b/>
                <w:sz w:val="16"/>
              </w:rPr>
              <w:t>31.12.2018</w:t>
            </w:r>
          </w:p>
        </w:tc>
      </w:tr>
      <w:tr w:rsidR="001442BB" w14:paraId="1020691A" w14:textId="77777777">
        <w:trPr>
          <w:trHeight w:val="246"/>
        </w:trPr>
        <w:tc>
          <w:tcPr>
            <w:tcW w:w="6086" w:type="dxa"/>
          </w:tcPr>
          <w:p w14:paraId="10206916" w14:textId="77777777" w:rsidR="001442BB" w:rsidRDefault="005C7D6E">
            <w:pPr>
              <w:pStyle w:val="TableParagraph"/>
              <w:spacing w:before="27"/>
              <w:ind w:left="129"/>
              <w:jc w:val="left"/>
              <w:rPr>
                <w:sz w:val="16"/>
              </w:rPr>
            </w:pPr>
            <w:r>
              <w:rPr>
                <w:sz w:val="16"/>
              </w:rPr>
              <w:t>(+) Despesas de Provisão para Operações de Crédito</w:t>
            </w:r>
          </w:p>
        </w:tc>
        <w:tc>
          <w:tcPr>
            <w:tcW w:w="1286" w:type="dxa"/>
          </w:tcPr>
          <w:p w14:paraId="10206917" w14:textId="77777777" w:rsidR="001442BB" w:rsidRDefault="005C7D6E">
            <w:pPr>
              <w:pStyle w:val="TableParagraph"/>
              <w:spacing w:before="58" w:line="168" w:lineRule="exact"/>
              <w:ind w:right="56"/>
              <w:rPr>
                <w:sz w:val="16"/>
              </w:rPr>
            </w:pPr>
            <w:r>
              <w:rPr>
                <w:sz w:val="16"/>
              </w:rPr>
              <w:t>141.973</w:t>
            </w:r>
          </w:p>
        </w:tc>
        <w:tc>
          <w:tcPr>
            <w:tcW w:w="1068" w:type="dxa"/>
          </w:tcPr>
          <w:p w14:paraId="10206918" w14:textId="77777777" w:rsidR="001442BB" w:rsidRDefault="005C7D6E">
            <w:pPr>
              <w:pStyle w:val="TableParagraph"/>
              <w:spacing w:before="58" w:line="168" w:lineRule="exact"/>
              <w:ind w:right="56"/>
              <w:rPr>
                <w:sz w:val="16"/>
              </w:rPr>
            </w:pPr>
            <w:r>
              <w:rPr>
                <w:sz w:val="16"/>
              </w:rPr>
              <w:t>318.237</w:t>
            </w:r>
          </w:p>
        </w:tc>
        <w:tc>
          <w:tcPr>
            <w:tcW w:w="1049" w:type="dxa"/>
          </w:tcPr>
          <w:p w14:paraId="10206919" w14:textId="77777777" w:rsidR="001442BB" w:rsidRDefault="005C7D6E">
            <w:pPr>
              <w:pStyle w:val="TableParagraph"/>
              <w:spacing w:before="58" w:line="168" w:lineRule="exact"/>
              <w:ind w:right="54"/>
              <w:rPr>
                <w:sz w:val="16"/>
              </w:rPr>
            </w:pPr>
            <w:r>
              <w:rPr>
                <w:sz w:val="16"/>
              </w:rPr>
              <w:t>452.847</w:t>
            </w:r>
          </w:p>
        </w:tc>
      </w:tr>
      <w:tr w:rsidR="001442BB" w14:paraId="1020691F" w14:textId="77777777">
        <w:trPr>
          <w:trHeight w:val="321"/>
        </w:trPr>
        <w:tc>
          <w:tcPr>
            <w:tcW w:w="6086" w:type="dxa"/>
          </w:tcPr>
          <w:p w14:paraId="1020691B" w14:textId="77777777" w:rsidR="001442BB" w:rsidRDefault="005C7D6E">
            <w:pPr>
              <w:pStyle w:val="TableParagraph"/>
              <w:spacing w:before="63"/>
              <w:ind w:left="129"/>
              <w:jc w:val="left"/>
              <w:rPr>
                <w:sz w:val="16"/>
              </w:rPr>
            </w:pPr>
            <w:r>
              <w:rPr>
                <w:sz w:val="16"/>
              </w:rPr>
              <w:t>(+) Despesas de Provisão para Outros Créditos</w:t>
            </w:r>
          </w:p>
        </w:tc>
        <w:tc>
          <w:tcPr>
            <w:tcW w:w="1286" w:type="dxa"/>
          </w:tcPr>
          <w:p w14:paraId="1020691C" w14:textId="77777777" w:rsidR="001442BB" w:rsidRDefault="005C7D6E">
            <w:pPr>
              <w:pStyle w:val="TableParagraph"/>
              <w:spacing w:before="133" w:line="168" w:lineRule="exact"/>
              <w:ind w:right="56"/>
              <w:rPr>
                <w:sz w:val="16"/>
              </w:rPr>
            </w:pPr>
            <w:r>
              <w:rPr>
                <w:sz w:val="16"/>
              </w:rPr>
              <w:t>40.073</w:t>
            </w:r>
          </w:p>
        </w:tc>
        <w:tc>
          <w:tcPr>
            <w:tcW w:w="1068" w:type="dxa"/>
          </w:tcPr>
          <w:p w14:paraId="1020691D" w14:textId="77777777" w:rsidR="001442BB" w:rsidRDefault="005C7D6E">
            <w:pPr>
              <w:pStyle w:val="TableParagraph"/>
              <w:spacing w:before="133" w:line="168" w:lineRule="exact"/>
              <w:ind w:right="56"/>
              <w:rPr>
                <w:sz w:val="16"/>
              </w:rPr>
            </w:pPr>
            <w:r>
              <w:rPr>
                <w:sz w:val="16"/>
              </w:rPr>
              <w:t>81.047</w:t>
            </w:r>
          </w:p>
        </w:tc>
        <w:tc>
          <w:tcPr>
            <w:tcW w:w="1049" w:type="dxa"/>
          </w:tcPr>
          <w:p w14:paraId="1020691E" w14:textId="77777777" w:rsidR="001442BB" w:rsidRDefault="005C7D6E">
            <w:pPr>
              <w:pStyle w:val="TableParagraph"/>
              <w:spacing w:before="133" w:line="168" w:lineRule="exact"/>
              <w:ind w:right="54"/>
              <w:rPr>
                <w:sz w:val="16"/>
              </w:rPr>
            </w:pPr>
            <w:r>
              <w:rPr>
                <w:sz w:val="16"/>
              </w:rPr>
              <w:t>7.628</w:t>
            </w:r>
          </w:p>
        </w:tc>
      </w:tr>
      <w:tr w:rsidR="001442BB" w14:paraId="10206924" w14:textId="77777777">
        <w:trPr>
          <w:trHeight w:val="280"/>
        </w:trPr>
        <w:tc>
          <w:tcPr>
            <w:tcW w:w="6086" w:type="dxa"/>
          </w:tcPr>
          <w:p w14:paraId="10206920" w14:textId="77777777" w:rsidR="001442BB" w:rsidRDefault="005C7D6E">
            <w:pPr>
              <w:pStyle w:val="TableParagraph"/>
              <w:spacing w:before="44"/>
              <w:ind w:left="129"/>
              <w:jc w:val="left"/>
              <w:rPr>
                <w:sz w:val="16"/>
              </w:rPr>
            </w:pPr>
            <w:r>
              <w:rPr>
                <w:sz w:val="16"/>
              </w:rPr>
              <w:t>(-) Reversões de Provisões Operacionais</w:t>
            </w:r>
          </w:p>
        </w:tc>
        <w:tc>
          <w:tcPr>
            <w:tcW w:w="1286" w:type="dxa"/>
          </w:tcPr>
          <w:p w14:paraId="10206921" w14:textId="77777777" w:rsidR="001442BB" w:rsidRDefault="005C7D6E">
            <w:pPr>
              <w:pStyle w:val="TableParagraph"/>
              <w:spacing w:before="92" w:line="168" w:lineRule="exact"/>
              <w:ind w:right="58"/>
              <w:rPr>
                <w:sz w:val="16"/>
              </w:rPr>
            </w:pPr>
            <w:r>
              <w:rPr>
                <w:sz w:val="16"/>
              </w:rPr>
              <w:t>(480)</w:t>
            </w:r>
          </w:p>
        </w:tc>
        <w:tc>
          <w:tcPr>
            <w:tcW w:w="1068" w:type="dxa"/>
          </w:tcPr>
          <w:p w14:paraId="10206922" w14:textId="77777777" w:rsidR="001442BB" w:rsidRDefault="005C7D6E">
            <w:pPr>
              <w:pStyle w:val="TableParagraph"/>
              <w:spacing w:before="92" w:line="168" w:lineRule="exact"/>
              <w:ind w:right="56"/>
              <w:rPr>
                <w:sz w:val="16"/>
              </w:rPr>
            </w:pPr>
            <w:r>
              <w:rPr>
                <w:sz w:val="16"/>
              </w:rPr>
              <w:t>(1.163)</w:t>
            </w:r>
          </w:p>
        </w:tc>
        <w:tc>
          <w:tcPr>
            <w:tcW w:w="1049" w:type="dxa"/>
          </w:tcPr>
          <w:p w14:paraId="10206923" w14:textId="77777777" w:rsidR="001442BB" w:rsidRDefault="005C7D6E">
            <w:pPr>
              <w:pStyle w:val="TableParagraph"/>
              <w:spacing w:before="92" w:line="168" w:lineRule="exact"/>
              <w:ind w:right="56"/>
              <w:rPr>
                <w:sz w:val="16"/>
              </w:rPr>
            </w:pPr>
            <w:r>
              <w:rPr>
                <w:sz w:val="16"/>
              </w:rPr>
              <w:t>(67)</w:t>
            </w:r>
          </w:p>
        </w:tc>
      </w:tr>
      <w:tr w:rsidR="001442BB" w14:paraId="1020692C" w14:textId="77777777">
        <w:trPr>
          <w:trHeight w:val="357"/>
        </w:trPr>
        <w:tc>
          <w:tcPr>
            <w:tcW w:w="6086" w:type="dxa"/>
          </w:tcPr>
          <w:p w14:paraId="10206925" w14:textId="77777777" w:rsidR="001442BB" w:rsidRDefault="005C7D6E">
            <w:pPr>
              <w:pStyle w:val="TableParagraph"/>
              <w:spacing w:before="3" w:line="176" w:lineRule="exact"/>
              <w:ind w:left="129" w:right="647" w:hanging="1"/>
              <w:jc w:val="left"/>
              <w:rPr>
                <w:b/>
                <w:sz w:val="15"/>
              </w:rPr>
            </w:pPr>
            <w:r>
              <w:rPr>
                <w:b/>
                <w:sz w:val="16"/>
              </w:rPr>
              <w:t xml:space="preserve">(=) </w:t>
            </w:r>
            <w:r>
              <w:rPr>
                <w:b/>
                <w:sz w:val="15"/>
              </w:rPr>
              <w:t>Saldo da Despesa de Provisão para Operações com Características de Concessão de Crédito</w:t>
            </w:r>
          </w:p>
        </w:tc>
        <w:tc>
          <w:tcPr>
            <w:tcW w:w="1286" w:type="dxa"/>
          </w:tcPr>
          <w:p w14:paraId="10206926" w14:textId="77777777" w:rsidR="001442BB" w:rsidRDefault="001442BB">
            <w:pPr>
              <w:pStyle w:val="TableParagraph"/>
              <w:spacing w:before="5"/>
              <w:jc w:val="left"/>
              <w:rPr>
                <w:b/>
                <w:sz w:val="14"/>
              </w:rPr>
            </w:pPr>
          </w:p>
          <w:p w14:paraId="10206927" w14:textId="77777777" w:rsidR="001442BB" w:rsidRDefault="005C7D6E">
            <w:pPr>
              <w:pStyle w:val="TableParagraph"/>
              <w:spacing w:line="171" w:lineRule="exact"/>
              <w:ind w:right="56"/>
              <w:rPr>
                <w:b/>
                <w:sz w:val="16"/>
              </w:rPr>
            </w:pPr>
            <w:r>
              <w:rPr>
                <w:b/>
                <w:sz w:val="16"/>
              </w:rPr>
              <w:t>181.566</w:t>
            </w:r>
          </w:p>
        </w:tc>
        <w:tc>
          <w:tcPr>
            <w:tcW w:w="1068" w:type="dxa"/>
          </w:tcPr>
          <w:p w14:paraId="10206928" w14:textId="77777777" w:rsidR="001442BB" w:rsidRDefault="001442BB">
            <w:pPr>
              <w:pStyle w:val="TableParagraph"/>
              <w:spacing w:before="5"/>
              <w:jc w:val="left"/>
              <w:rPr>
                <w:b/>
                <w:sz w:val="14"/>
              </w:rPr>
            </w:pPr>
          </w:p>
          <w:p w14:paraId="10206929" w14:textId="77777777" w:rsidR="001442BB" w:rsidRDefault="005C7D6E">
            <w:pPr>
              <w:pStyle w:val="TableParagraph"/>
              <w:spacing w:line="171" w:lineRule="exact"/>
              <w:ind w:right="56"/>
              <w:rPr>
                <w:b/>
                <w:sz w:val="16"/>
              </w:rPr>
            </w:pPr>
            <w:r>
              <w:rPr>
                <w:b/>
                <w:sz w:val="16"/>
              </w:rPr>
              <w:t>398.121</w:t>
            </w:r>
          </w:p>
        </w:tc>
        <w:tc>
          <w:tcPr>
            <w:tcW w:w="1049" w:type="dxa"/>
          </w:tcPr>
          <w:p w14:paraId="1020692A" w14:textId="77777777" w:rsidR="001442BB" w:rsidRDefault="001442BB">
            <w:pPr>
              <w:pStyle w:val="TableParagraph"/>
              <w:spacing w:before="5"/>
              <w:jc w:val="left"/>
              <w:rPr>
                <w:b/>
                <w:sz w:val="14"/>
              </w:rPr>
            </w:pPr>
          </w:p>
          <w:p w14:paraId="1020692B" w14:textId="77777777" w:rsidR="001442BB" w:rsidRDefault="005C7D6E">
            <w:pPr>
              <w:pStyle w:val="TableParagraph"/>
              <w:spacing w:line="171" w:lineRule="exact"/>
              <w:ind w:right="54"/>
              <w:rPr>
                <w:b/>
                <w:sz w:val="16"/>
              </w:rPr>
            </w:pPr>
            <w:r>
              <w:rPr>
                <w:b/>
                <w:sz w:val="16"/>
              </w:rPr>
              <w:t>460.408</w:t>
            </w:r>
          </w:p>
        </w:tc>
      </w:tr>
      <w:tr w:rsidR="001442BB" w14:paraId="10206934" w14:textId="77777777">
        <w:trPr>
          <w:trHeight w:val="366"/>
        </w:trPr>
        <w:tc>
          <w:tcPr>
            <w:tcW w:w="6086" w:type="dxa"/>
          </w:tcPr>
          <w:p w14:paraId="1020692D" w14:textId="77777777" w:rsidR="001442BB" w:rsidRDefault="005C7D6E">
            <w:pPr>
              <w:pStyle w:val="TableParagraph"/>
              <w:spacing w:line="182" w:lineRule="exact"/>
              <w:ind w:left="129" w:right="871"/>
              <w:jc w:val="left"/>
              <w:rPr>
                <w:sz w:val="16"/>
              </w:rPr>
            </w:pPr>
            <w:r>
              <w:rPr>
                <w:sz w:val="16"/>
              </w:rPr>
              <w:t>(+) Despesas de Provisão para Outros Créditos sem Características de Concessão de Crédito</w:t>
            </w:r>
          </w:p>
        </w:tc>
        <w:tc>
          <w:tcPr>
            <w:tcW w:w="1286" w:type="dxa"/>
          </w:tcPr>
          <w:p w14:paraId="1020692E" w14:textId="77777777" w:rsidR="001442BB" w:rsidRDefault="001442BB">
            <w:pPr>
              <w:pStyle w:val="TableParagraph"/>
              <w:spacing w:before="6"/>
              <w:jc w:val="left"/>
              <w:rPr>
                <w:b/>
                <w:sz w:val="15"/>
              </w:rPr>
            </w:pPr>
          </w:p>
          <w:p w14:paraId="1020692F" w14:textId="77777777" w:rsidR="001442BB" w:rsidRDefault="005C7D6E">
            <w:pPr>
              <w:pStyle w:val="TableParagraph"/>
              <w:spacing w:line="168" w:lineRule="exact"/>
              <w:ind w:right="56"/>
              <w:rPr>
                <w:sz w:val="16"/>
              </w:rPr>
            </w:pPr>
            <w:r>
              <w:rPr>
                <w:sz w:val="16"/>
              </w:rPr>
              <w:t>56</w:t>
            </w:r>
          </w:p>
        </w:tc>
        <w:tc>
          <w:tcPr>
            <w:tcW w:w="1068" w:type="dxa"/>
          </w:tcPr>
          <w:p w14:paraId="10206930" w14:textId="77777777" w:rsidR="001442BB" w:rsidRDefault="001442BB">
            <w:pPr>
              <w:pStyle w:val="TableParagraph"/>
              <w:spacing w:before="6"/>
              <w:jc w:val="left"/>
              <w:rPr>
                <w:b/>
                <w:sz w:val="15"/>
              </w:rPr>
            </w:pPr>
          </w:p>
          <w:p w14:paraId="10206931" w14:textId="77777777" w:rsidR="001442BB" w:rsidRDefault="005C7D6E">
            <w:pPr>
              <w:pStyle w:val="TableParagraph"/>
              <w:spacing w:line="168" w:lineRule="exact"/>
              <w:ind w:right="56"/>
              <w:rPr>
                <w:sz w:val="16"/>
              </w:rPr>
            </w:pPr>
            <w:r>
              <w:rPr>
                <w:sz w:val="16"/>
              </w:rPr>
              <w:t>56</w:t>
            </w:r>
          </w:p>
        </w:tc>
        <w:tc>
          <w:tcPr>
            <w:tcW w:w="1049" w:type="dxa"/>
          </w:tcPr>
          <w:p w14:paraId="10206932" w14:textId="77777777" w:rsidR="001442BB" w:rsidRDefault="001442BB">
            <w:pPr>
              <w:pStyle w:val="TableParagraph"/>
              <w:spacing w:before="6"/>
              <w:jc w:val="left"/>
              <w:rPr>
                <w:b/>
                <w:sz w:val="15"/>
              </w:rPr>
            </w:pPr>
          </w:p>
          <w:p w14:paraId="10206933" w14:textId="77777777" w:rsidR="001442BB" w:rsidRDefault="005C7D6E">
            <w:pPr>
              <w:pStyle w:val="TableParagraph"/>
              <w:spacing w:line="168" w:lineRule="exact"/>
              <w:ind w:right="54"/>
              <w:rPr>
                <w:sz w:val="16"/>
              </w:rPr>
            </w:pPr>
            <w:r>
              <w:rPr>
                <w:sz w:val="16"/>
              </w:rPr>
              <w:t>835</w:t>
            </w:r>
          </w:p>
        </w:tc>
      </w:tr>
      <w:tr w:rsidR="001442BB" w14:paraId="1020693D" w14:textId="77777777">
        <w:trPr>
          <w:trHeight w:val="369"/>
        </w:trPr>
        <w:tc>
          <w:tcPr>
            <w:tcW w:w="6086" w:type="dxa"/>
          </w:tcPr>
          <w:p w14:paraId="10206935" w14:textId="77777777" w:rsidR="001442BB" w:rsidRDefault="005C7D6E">
            <w:pPr>
              <w:pStyle w:val="TableParagraph"/>
              <w:spacing w:line="180" w:lineRule="exact"/>
              <w:ind w:left="129"/>
              <w:jc w:val="left"/>
              <w:rPr>
                <w:sz w:val="16"/>
              </w:rPr>
            </w:pPr>
            <w:r>
              <w:rPr>
                <w:sz w:val="16"/>
              </w:rPr>
              <w:t>(-) Reversões de Provisões para Outros Créditos sem Características de</w:t>
            </w:r>
          </w:p>
          <w:p w14:paraId="10206936" w14:textId="77777777" w:rsidR="001442BB" w:rsidRDefault="005C7D6E">
            <w:pPr>
              <w:pStyle w:val="TableParagraph"/>
              <w:spacing w:before="1" w:line="168" w:lineRule="exact"/>
              <w:ind w:left="129"/>
              <w:jc w:val="left"/>
              <w:rPr>
                <w:sz w:val="16"/>
              </w:rPr>
            </w:pPr>
            <w:r>
              <w:rPr>
                <w:sz w:val="16"/>
              </w:rPr>
              <w:t>Concessão de Crédito</w:t>
            </w:r>
          </w:p>
        </w:tc>
        <w:tc>
          <w:tcPr>
            <w:tcW w:w="1286" w:type="dxa"/>
          </w:tcPr>
          <w:p w14:paraId="10206937" w14:textId="77777777" w:rsidR="001442BB" w:rsidRDefault="001442BB">
            <w:pPr>
              <w:pStyle w:val="TableParagraph"/>
              <w:spacing w:before="8"/>
              <w:jc w:val="left"/>
              <w:rPr>
                <w:b/>
                <w:sz w:val="15"/>
              </w:rPr>
            </w:pPr>
          </w:p>
          <w:p w14:paraId="10206938" w14:textId="77777777" w:rsidR="001442BB" w:rsidRDefault="005C7D6E">
            <w:pPr>
              <w:pStyle w:val="TableParagraph"/>
              <w:spacing w:line="168" w:lineRule="exact"/>
              <w:ind w:right="56"/>
              <w:rPr>
                <w:sz w:val="16"/>
              </w:rPr>
            </w:pPr>
            <w:r>
              <w:rPr>
                <w:sz w:val="16"/>
              </w:rPr>
              <w:t>-</w:t>
            </w:r>
          </w:p>
        </w:tc>
        <w:tc>
          <w:tcPr>
            <w:tcW w:w="1068" w:type="dxa"/>
          </w:tcPr>
          <w:p w14:paraId="10206939" w14:textId="77777777" w:rsidR="001442BB" w:rsidRDefault="001442BB">
            <w:pPr>
              <w:pStyle w:val="TableParagraph"/>
              <w:spacing w:before="8"/>
              <w:jc w:val="left"/>
              <w:rPr>
                <w:b/>
                <w:sz w:val="15"/>
              </w:rPr>
            </w:pPr>
          </w:p>
          <w:p w14:paraId="1020693A" w14:textId="77777777" w:rsidR="001442BB" w:rsidRDefault="005C7D6E">
            <w:pPr>
              <w:pStyle w:val="TableParagraph"/>
              <w:spacing w:line="168" w:lineRule="exact"/>
              <w:ind w:right="58"/>
              <w:rPr>
                <w:sz w:val="16"/>
              </w:rPr>
            </w:pPr>
            <w:r>
              <w:rPr>
                <w:sz w:val="16"/>
              </w:rPr>
              <w:t>(56)</w:t>
            </w:r>
          </w:p>
        </w:tc>
        <w:tc>
          <w:tcPr>
            <w:tcW w:w="1049" w:type="dxa"/>
          </w:tcPr>
          <w:p w14:paraId="1020693B" w14:textId="77777777" w:rsidR="001442BB" w:rsidRDefault="001442BB">
            <w:pPr>
              <w:pStyle w:val="TableParagraph"/>
              <w:spacing w:before="8"/>
              <w:jc w:val="left"/>
              <w:rPr>
                <w:b/>
                <w:sz w:val="15"/>
              </w:rPr>
            </w:pPr>
          </w:p>
          <w:p w14:paraId="1020693C" w14:textId="77777777" w:rsidR="001442BB" w:rsidRDefault="005C7D6E">
            <w:pPr>
              <w:pStyle w:val="TableParagraph"/>
              <w:spacing w:line="168" w:lineRule="exact"/>
              <w:ind w:right="56"/>
              <w:rPr>
                <w:sz w:val="16"/>
              </w:rPr>
            </w:pPr>
            <w:r>
              <w:rPr>
                <w:sz w:val="16"/>
              </w:rPr>
              <w:t>(225)</w:t>
            </w:r>
          </w:p>
        </w:tc>
      </w:tr>
      <w:tr w:rsidR="001442BB" w14:paraId="10206946" w14:textId="77777777">
        <w:trPr>
          <w:trHeight w:val="366"/>
        </w:trPr>
        <w:tc>
          <w:tcPr>
            <w:tcW w:w="6086" w:type="dxa"/>
          </w:tcPr>
          <w:p w14:paraId="1020693E" w14:textId="77777777" w:rsidR="001442BB" w:rsidRDefault="005C7D6E">
            <w:pPr>
              <w:pStyle w:val="TableParagraph"/>
              <w:spacing w:line="177" w:lineRule="exact"/>
              <w:ind w:left="129"/>
              <w:jc w:val="left"/>
              <w:rPr>
                <w:b/>
                <w:sz w:val="16"/>
              </w:rPr>
            </w:pPr>
            <w:r>
              <w:rPr>
                <w:b/>
                <w:sz w:val="16"/>
              </w:rPr>
              <w:t>(=) Saldo da Despesa de Provisão para Créditos de Liquidação Duvidosa</w:t>
            </w:r>
          </w:p>
          <w:p w14:paraId="1020693F" w14:textId="77777777" w:rsidR="001442BB" w:rsidRDefault="005C7D6E">
            <w:pPr>
              <w:pStyle w:val="TableParagraph"/>
              <w:spacing w:line="170" w:lineRule="exact"/>
              <w:ind w:left="129"/>
              <w:jc w:val="left"/>
              <w:rPr>
                <w:b/>
                <w:sz w:val="16"/>
              </w:rPr>
            </w:pPr>
            <w:r>
              <w:rPr>
                <w:b/>
                <w:sz w:val="16"/>
              </w:rPr>
              <w:t>(Nota 4)</w:t>
            </w:r>
          </w:p>
        </w:tc>
        <w:tc>
          <w:tcPr>
            <w:tcW w:w="1286" w:type="dxa"/>
          </w:tcPr>
          <w:p w14:paraId="10206940" w14:textId="77777777" w:rsidR="001442BB" w:rsidRDefault="001442BB">
            <w:pPr>
              <w:pStyle w:val="TableParagraph"/>
              <w:spacing w:before="3"/>
              <w:jc w:val="left"/>
              <w:rPr>
                <w:b/>
                <w:sz w:val="15"/>
              </w:rPr>
            </w:pPr>
          </w:p>
          <w:p w14:paraId="10206941" w14:textId="77777777" w:rsidR="001442BB" w:rsidRDefault="005C7D6E">
            <w:pPr>
              <w:pStyle w:val="TableParagraph"/>
              <w:spacing w:line="171" w:lineRule="exact"/>
              <w:ind w:right="56"/>
              <w:rPr>
                <w:b/>
                <w:sz w:val="16"/>
              </w:rPr>
            </w:pPr>
            <w:r>
              <w:rPr>
                <w:b/>
                <w:sz w:val="16"/>
              </w:rPr>
              <w:t>181.622</w:t>
            </w:r>
          </w:p>
        </w:tc>
        <w:tc>
          <w:tcPr>
            <w:tcW w:w="1068" w:type="dxa"/>
          </w:tcPr>
          <w:p w14:paraId="10206942" w14:textId="77777777" w:rsidR="001442BB" w:rsidRDefault="001442BB">
            <w:pPr>
              <w:pStyle w:val="TableParagraph"/>
              <w:spacing w:before="3"/>
              <w:jc w:val="left"/>
              <w:rPr>
                <w:b/>
                <w:sz w:val="15"/>
              </w:rPr>
            </w:pPr>
          </w:p>
          <w:p w14:paraId="10206943" w14:textId="77777777" w:rsidR="001442BB" w:rsidRDefault="005C7D6E">
            <w:pPr>
              <w:pStyle w:val="TableParagraph"/>
              <w:spacing w:line="171" w:lineRule="exact"/>
              <w:ind w:right="56"/>
              <w:rPr>
                <w:b/>
                <w:sz w:val="16"/>
              </w:rPr>
            </w:pPr>
            <w:r>
              <w:rPr>
                <w:b/>
                <w:sz w:val="16"/>
              </w:rPr>
              <w:t>398.121</w:t>
            </w:r>
          </w:p>
        </w:tc>
        <w:tc>
          <w:tcPr>
            <w:tcW w:w="1049" w:type="dxa"/>
          </w:tcPr>
          <w:p w14:paraId="10206944" w14:textId="77777777" w:rsidR="001442BB" w:rsidRDefault="001442BB">
            <w:pPr>
              <w:pStyle w:val="TableParagraph"/>
              <w:spacing w:before="3"/>
              <w:jc w:val="left"/>
              <w:rPr>
                <w:b/>
                <w:sz w:val="15"/>
              </w:rPr>
            </w:pPr>
          </w:p>
          <w:p w14:paraId="10206945" w14:textId="77777777" w:rsidR="001442BB" w:rsidRDefault="005C7D6E">
            <w:pPr>
              <w:pStyle w:val="TableParagraph"/>
              <w:spacing w:line="171" w:lineRule="exact"/>
              <w:ind w:right="54"/>
              <w:rPr>
                <w:b/>
                <w:sz w:val="16"/>
              </w:rPr>
            </w:pPr>
            <w:r>
              <w:rPr>
                <w:b/>
                <w:sz w:val="16"/>
              </w:rPr>
              <w:t>461.018</w:t>
            </w:r>
          </w:p>
        </w:tc>
      </w:tr>
    </w:tbl>
    <w:p w14:paraId="10206947" w14:textId="77777777" w:rsidR="001442BB" w:rsidRDefault="001442BB">
      <w:pPr>
        <w:pStyle w:val="Corpodetexto"/>
        <w:spacing w:before="6"/>
        <w:rPr>
          <w:b/>
          <w:sz w:val="19"/>
        </w:rPr>
      </w:pPr>
    </w:p>
    <w:p w14:paraId="10206948" w14:textId="77777777" w:rsidR="001442BB" w:rsidRDefault="005C7D6E">
      <w:pPr>
        <w:pStyle w:val="PargrafodaLista"/>
        <w:numPr>
          <w:ilvl w:val="0"/>
          <w:numId w:val="35"/>
        </w:numPr>
        <w:tabs>
          <w:tab w:val="left" w:pos="310"/>
        </w:tabs>
        <w:spacing w:after="6"/>
        <w:ind w:left="309" w:hanging="191"/>
        <w:rPr>
          <w:b/>
          <w:sz w:val="20"/>
        </w:rPr>
      </w:pPr>
      <w:r>
        <w:rPr>
          <w:b/>
          <w:sz w:val="20"/>
        </w:rPr>
        <w:t>Garantias Financeiras</w:t>
      </w:r>
      <w:r>
        <w:rPr>
          <w:b/>
          <w:spacing w:val="2"/>
          <w:sz w:val="20"/>
        </w:rPr>
        <w:t xml:space="preserve"> </w:t>
      </w:r>
      <w:r>
        <w:rPr>
          <w:b/>
          <w:sz w:val="20"/>
        </w:rPr>
        <w:t>Prestadas</w:t>
      </w: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1260"/>
        <w:gridCol w:w="1178"/>
        <w:gridCol w:w="1300"/>
        <w:gridCol w:w="1180"/>
      </w:tblGrid>
      <w:tr w:rsidR="001442BB" w14:paraId="1020694C" w14:textId="77777777">
        <w:trPr>
          <w:trHeight w:val="186"/>
        </w:trPr>
        <w:tc>
          <w:tcPr>
            <w:tcW w:w="4111" w:type="dxa"/>
            <w:vMerge w:val="restart"/>
          </w:tcPr>
          <w:p w14:paraId="10206949" w14:textId="77777777" w:rsidR="001442BB" w:rsidRDefault="005C7D6E">
            <w:pPr>
              <w:pStyle w:val="TableParagraph"/>
              <w:spacing w:before="94"/>
              <w:ind w:left="69"/>
              <w:jc w:val="left"/>
              <w:rPr>
                <w:b/>
                <w:sz w:val="16"/>
              </w:rPr>
            </w:pPr>
            <w:r>
              <w:rPr>
                <w:b/>
                <w:sz w:val="16"/>
              </w:rPr>
              <w:t>Especificação</w:t>
            </w:r>
          </w:p>
        </w:tc>
        <w:tc>
          <w:tcPr>
            <w:tcW w:w="2438" w:type="dxa"/>
            <w:gridSpan w:val="2"/>
          </w:tcPr>
          <w:p w14:paraId="1020694A" w14:textId="77777777" w:rsidR="001442BB" w:rsidRDefault="005C7D6E">
            <w:pPr>
              <w:pStyle w:val="TableParagraph"/>
              <w:spacing w:line="167" w:lineRule="exact"/>
              <w:ind w:left="818"/>
              <w:jc w:val="left"/>
              <w:rPr>
                <w:b/>
                <w:sz w:val="16"/>
              </w:rPr>
            </w:pPr>
            <w:r>
              <w:rPr>
                <w:b/>
                <w:sz w:val="16"/>
              </w:rPr>
              <w:t>31.12.2019</w:t>
            </w:r>
          </w:p>
        </w:tc>
        <w:tc>
          <w:tcPr>
            <w:tcW w:w="2480" w:type="dxa"/>
            <w:gridSpan w:val="2"/>
          </w:tcPr>
          <w:p w14:paraId="1020694B" w14:textId="77777777" w:rsidR="001442BB" w:rsidRDefault="005C7D6E">
            <w:pPr>
              <w:pStyle w:val="TableParagraph"/>
              <w:spacing w:line="167" w:lineRule="exact"/>
              <w:ind w:left="818" w:right="805"/>
              <w:jc w:val="center"/>
              <w:rPr>
                <w:b/>
                <w:sz w:val="16"/>
              </w:rPr>
            </w:pPr>
            <w:r>
              <w:rPr>
                <w:b/>
                <w:sz w:val="16"/>
              </w:rPr>
              <w:t>31.12.2018</w:t>
            </w:r>
          </w:p>
        </w:tc>
      </w:tr>
      <w:tr w:rsidR="001442BB" w14:paraId="10206952" w14:textId="77777777">
        <w:trPr>
          <w:trHeight w:val="186"/>
        </w:trPr>
        <w:tc>
          <w:tcPr>
            <w:tcW w:w="4111" w:type="dxa"/>
            <w:vMerge/>
            <w:tcBorders>
              <w:top w:val="nil"/>
            </w:tcBorders>
          </w:tcPr>
          <w:p w14:paraId="1020694D" w14:textId="77777777" w:rsidR="001442BB" w:rsidRDefault="001442BB">
            <w:pPr>
              <w:rPr>
                <w:sz w:val="2"/>
                <w:szCs w:val="2"/>
              </w:rPr>
            </w:pPr>
          </w:p>
        </w:tc>
        <w:tc>
          <w:tcPr>
            <w:tcW w:w="1260" w:type="dxa"/>
          </w:tcPr>
          <w:p w14:paraId="1020694E" w14:textId="77777777" w:rsidR="001442BB" w:rsidRDefault="005C7D6E">
            <w:pPr>
              <w:pStyle w:val="TableParagraph"/>
              <w:spacing w:line="167" w:lineRule="exact"/>
              <w:ind w:left="410"/>
              <w:jc w:val="left"/>
              <w:rPr>
                <w:b/>
                <w:sz w:val="16"/>
              </w:rPr>
            </w:pPr>
            <w:r>
              <w:rPr>
                <w:b/>
                <w:sz w:val="16"/>
              </w:rPr>
              <w:t>Saldo</w:t>
            </w:r>
          </w:p>
        </w:tc>
        <w:tc>
          <w:tcPr>
            <w:tcW w:w="1178" w:type="dxa"/>
          </w:tcPr>
          <w:p w14:paraId="1020694F" w14:textId="77777777" w:rsidR="001442BB" w:rsidRDefault="005C7D6E">
            <w:pPr>
              <w:pStyle w:val="TableParagraph"/>
              <w:spacing w:line="167" w:lineRule="exact"/>
              <w:ind w:left="249"/>
              <w:jc w:val="left"/>
              <w:rPr>
                <w:b/>
                <w:sz w:val="16"/>
              </w:rPr>
            </w:pPr>
            <w:r>
              <w:rPr>
                <w:b/>
                <w:sz w:val="16"/>
              </w:rPr>
              <w:t>Provisão</w:t>
            </w:r>
          </w:p>
        </w:tc>
        <w:tc>
          <w:tcPr>
            <w:tcW w:w="1300" w:type="dxa"/>
          </w:tcPr>
          <w:p w14:paraId="10206950" w14:textId="77777777" w:rsidR="001442BB" w:rsidRDefault="005C7D6E">
            <w:pPr>
              <w:pStyle w:val="TableParagraph"/>
              <w:spacing w:line="167" w:lineRule="exact"/>
              <w:ind w:left="432"/>
              <w:jc w:val="left"/>
              <w:rPr>
                <w:b/>
                <w:sz w:val="16"/>
              </w:rPr>
            </w:pPr>
            <w:r>
              <w:rPr>
                <w:b/>
                <w:sz w:val="16"/>
              </w:rPr>
              <w:t>Saldo</w:t>
            </w:r>
          </w:p>
        </w:tc>
        <w:tc>
          <w:tcPr>
            <w:tcW w:w="1180" w:type="dxa"/>
          </w:tcPr>
          <w:p w14:paraId="10206951" w14:textId="77777777" w:rsidR="001442BB" w:rsidRDefault="005C7D6E">
            <w:pPr>
              <w:pStyle w:val="TableParagraph"/>
              <w:spacing w:line="167" w:lineRule="exact"/>
              <w:ind w:left="250"/>
              <w:jc w:val="left"/>
              <w:rPr>
                <w:b/>
                <w:sz w:val="16"/>
              </w:rPr>
            </w:pPr>
            <w:r>
              <w:rPr>
                <w:b/>
                <w:sz w:val="16"/>
              </w:rPr>
              <w:t>Provisão</w:t>
            </w:r>
          </w:p>
        </w:tc>
      </w:tr>
      <w:tr w:rsidR="001442BB" w14:paraId="10206958" w14:textId="77777777">
        <w:trPr>
          <w:trHeight w:val="186"/>
        </w:trPr>
        <w:tc>
          <w:tcPr>
            <w:tcW w:w="4111" w:type="dxa"/>
          </w:tcPr>
          <w:p w14:paraId="10206953" w14:textId="77777777" w:rsidR="001442BB" w:rsidRDefault="005C7D6E">
            <w:pPr>
              <w:pStyle w:val="TableParagraph"/>
              <w:spacing w:line="167" w:lineRule="exact"/>
              <w:ind w:left="69"/>
              <w:jc w:val="left"/>
              <w:rPr>
                <w:sz w:val="16"/>
              </w:rPr>
            </w:pPr>
            <w:r>
              <w:rPr>
                <w:sz w:val="16"/>
              </w:rPr>
              <w:t>Outras Fianças Bancárias</w:t>
            </w:r>
          </w:p>
        </w:tc>
        <w:tc>
          <w:tcPr>
            <w:tcW w:w="1260" w:type="dxa"/>
          </w:tcPr>
          <w:p w14:paraId="10206954" w14:textId="77777777" w:rsidR="001442BB" w:rsidRDefault="005C7D6E">
            <w:pPr>
              <w:pStyle w:val="TableParagraph"/>
              <w:spacing w:line="167" w:lineRule="exact"/>
              <w:ind w:right="56"/>
              <w:rPr>
                <w:sz w:val="16"/>
              </w:rPr>
            </w:pPr>
            <w:r>
              <w:rPr>
                <w:sz w:val="16"/>
              </w:rPr>
              <w:t>-</w:t>
            </w:r>
          </w:p>
        </w:tc>
        <w:tc>
          <w:tcPr>
            <w:tcW w:w="1178" w:type="dxa"/>
          </w:tcPr>
          <w:p w14:paraId="10206955" w14:textId="77777777" w:rsidR="001442BB" w:rsidRDefault="005C7D6E">
            <w:pPr>
              <w:pStyle w:val="TableParagraph"/>
              <w:spacing w:line="167" w:lineRule="exact"/>
              <w:ind w:right="56"/>
              <w:rPr>
                <w:sz w:val="16"/>
              </w:rPr>
            </w:pPr>
            <w:r>
              <w:rPr>
                <w:sz w:val="16"/>
              </w:rPr>
              <w:t>-</w:t>
            </w:r>
          </w:p>
        </w:tc>
        <w:tc>
          <w:tcPr>
            <w:tcW w:w="1300" w:type="dxa"/>
          </w:tcPr>
          <w:p w14:paraId="10206956" w14:textId="77777777" w:rsidR="001442BB" w:rsidRDefault="005C7D6E">
            <w:pPr>
              <w:pStyle w:val="TableParagraph"/>
              <w:spacing w:line="167" w:lineRule="exact"/>
              <w:ind w:right="55"/>
              <w:rPr>
                <w:sz w:val="16"/>
              </w:rPr>
            </w:pPr>
            <w:r>
              <w:rPr>
                <w:sz w:val="16"/>
              </w:rPr>
              <w:t>450</w:t>
            </w:r>
          </w:p>
        </w:tc>
        <w:tc>
          <w:tcPr>
            <w:tcW w:w="1180" w:type="dxa"/>
          </w:tcPr>
          <w:p w14:paraId="10206957" w14:textId="77777777" w:rsidR="001442BB" w:rsidRDefault="005C7D6E">
            <w:pPr>
              <w:pStyle w:val="TableParagraph"/>
              <w:spacing w:line="167" w:lineRule="exact"/>
              <w:ind w:right="57"/>
              <w:rPr>
                <w:sz w:val="16"/>
              </w:rPr>
            </w:pPr>
            <w:r>
              <w:rPr>
                <w:sz w:val="16"/>
              </w:rPr>
              <w:t>-</w:t>
            </w:r>
          </w:p>
        </w:tc>
      </w:tr>
      <w:tr w:rsidR="001442BB" w14:paraId="1020695E" w14:textId="77777777">
        <w:trPr>
          <w:trHeight w:val="186"/>
        </w:trPr>
        <w:tc>
          <w:tcPr>
            <w:tcW w:w="4111" w:type="dxa"/>
          </w:tcPr>
          <w:p w14:paraId="10206959" w14:textId="77777777" w:rsidR="001442BB" w:rsidRDefault="005C7D6E">
            <w:pPr>
              <w:pStyle w:val="TableParagraph"/>
              <w:spacing w:line="167" w:lineRule="exact"/>
              <w:ind w:left="69"/>
              <w:jc w:val="left"/>
              <w:rPr>
                <w:b/>
                <w:sz w:val="16"/>
              </w:rPr>
            </w:pPr>
            <w:r>
              <w:rPr>
                <w:b/>
                <w:sz w:val="16"/>
              </w:rPr>
              <w:t>Setor Público</w:t>
            </w:r>
          </w:p>
        </w:tc>
        <w:tc>
          <w:tcPr>
            <w:tcW w:w="1260" w:type="dxa"/>
          </w:tcPr>
          <w:p w14:paraId="1020695A" w14:textId="77777777" w:rsidR="001442BB" w:rsidRDefault="005C7D6E">
            <w:pPr>
              <w:pStyle w:val="TableParagraph"/>
              <w:spacing w:line="167" w:lineRule="exact"/>
              <w:ind w:right="56"/>
              <w:rPr>
                <w:b/>
                <w:sz w:val="16"/>
              </w:rPr>
            </w:pPr>
            <w:r>
              <w:rPr>
                <w:b/>
                <w:sz w:val="16"/>
              </w:rPr>
              <w:t>28.525.698</w:t>
            </w:r>
          </w:p>
        </w:tc>
        <w:tc>
          <w:tcPr>
            <w:tcW w:w="1178" w:type="dxa"/>
          </w:tcPr>
          <w:p w14:paraId="1020695B" w14:textId="77777777" w:rsidR="001442BB" w:rsidRDefault="005C7D6E">
            <w:pPr>
              <w:pStyle w:val="TableParagraph"/>
              <w:spacing w:line="167" w:lineRule="exact"/>
              <w:ind w:right="56"/>
              <w:rPr>
                <w:b/>
                <w:sz w:val="16"/>
              </w:rPr>
            </w:pPr>
            <w:r>
              <w:rPr>
                <w:b/>
                <w:sz w:val="16"/>
              </w:rPr>
              <w:t>(2.748.825)</w:t>
            </w:r>
          </w:p>
        </w:tc>
        <w:tc>
          <w:tcPr>
            <w:tcW w:w="1300" w:type="dxa"/>
          </w:tcPr>
          <w:p w14:paraId="1020695C" w14:textId="77777777" w:rsidR="001442BB" w:rsidRDefault="005C7D6E">
            <w:pPr>
              <w:pStyle w:val="TableParagraph"/>
              <w:spacing w:line="167" w:lineRule="exact"/>
              <w:ind w:right="55"/>
              <w:rPr>
                <w:b/>
                <w:sz w:val="16"/>
              </w:rPr>
            </w:pPr>
            <w:r>
              <w:rPr>
                <w:b/>
                <w:sz w:val="16"/>
              </w:rPr>
              <w:t>24.029.174</w:t>
            </w:r>
          </w:p>
        </w:tc>
        <w:tc>
          <w:tcPr>
            <w:tcW w:w="1180" w:type="dxa"/>
          </w:tcPr>
          <w:p w14:paraId="1020695D" w14:textId="77777777" w:rsidR="001442BB" w:rsidRDefault="005C7D6E">
            <w:pPr>
              <w:pStyle w:val="TableParagraph"/>
              <w:spacing w:line="167" w:lineRule="exact"/>
              <w:ind w:right="57"/>
              <w:rPr>
                <w:b/>
                <w:sz w:val="16"/>
              </w:rPr>
            </w:pPr>
            <w:r>
              <w:rPr>
                <w:b/>
                <w:sz w:val="16"/>
              </w:rPr>
              <w:t>(2.990.936)</w:t>
            </w:r>
          </w:p>
        </w:tc>
      </w:tr>
      <w:tr w:rsidR="001442BB" w14:paraId="10206964" w14:textId="77777777">
        <w:trPr>
          <w:trHeight w:val="186"/>
        </w:trPr>
        <w:tc>
          <w:tcPr>
            <w:tcW w:w="4111" w:type="dxa"/>
          </w:tcPr>
          <w:p w14:paraId="1020695F" w14:textId="77777777" w:rsidR="001442BB" w:rsidRDefault="005C7D6E">
            <w:pPr>
              <w:pStyle w:val="TableParagraph"/>
              <w:spacing w:line="167" w:lineRule="exact"/>
              <w:ind w:left="160"/>
              <w:jc w:val="left"/>
              <w:rPr>
                <w:sz w:val="16"/>
              </w:rPr>
            </w:pPr>
            <w:r>
              <w:rPr>
                <w:sz w:val="16"/>
              </w:rPr>
              <w:t>FDNE (Notas 16.i e 21.f.2)</w:t>
            </w:r>
          </w:p>
        </w:tc>
        <w:tc>
          <w:tcPr>
            <w:tcW w:w="1260" w:type="dxa"/>
          </w:tcPr>
          <w:p w14:paraId="10206960" w14:textId="77777777" w:rsidR="001442BB" w:rsidRDefault="005C7D6E">
            <w:pPr>
              <w:pStyle w:val="TableParagraph"/>
              <w:spacing w:line="167" w:lineRule="exact"/>
              <w:ind w:right="56"/>
              <w:rPr>
                <w:sz w:val="16"/>
              </w:rPr>
            </w:pPr>
            <w:r>
              <w:rPr>
                <w:sz w:val="16"/>
              </w:rPr>
              <w:t>136.129</w:t>
            </w:r>
          </w:p>
        </w:tc>
        <w:tc>
          <w:tcPr>
            <w:tcW w:w="1178" w:type="dxa"/>
          </w:tcPr>
          <w:p w14:paraId="10206961" w14:textId="77777777" w:rsidR="001442BB" w:rsidRDefault="005C7D6E">
            <w:pPr>
              <w:pStyle w:val="TableParagraph"/>
              <w:spacing w:line="167" w:lineRule="exact"/>
              <w:ind w:right="56"/>
              <w:rPr>
                <w:sz w:val="16"/>
              </w:rPr>
            </w:pPr>
            <w:r>
              <w:rPr>
                <w:sz w:val="16"/>
              </w:rPr>
              <w:t>(1.234)</w:t>
            </w:r>
          </w:p>
        </w:tc>
        <w:tc>
          <w:tcPr>
            <w:tcW w:w="1300" w:type="dxa"/>
          </w:tcPr>
          <w:p w14:paraId="10206962" w14:textId="77777777" w:rsidR="001442BB" w:rsidRDefault="005C7D6E">
            <w:pPr>
              <w:pStyle w:val="TableParagraph"/>
              <w:spacing w:line="167" w:lineRule="exact"/>
              <w:ind w:right="55"/>
              <w:rPr>
                <w:sz w:val="16"/>
              </w:rPr>
            </w:pPr>
            <w:r>
              <w:rPr>
                <w:sz w:val="16"/>
              </w:rPr>
              <w:t>131.323</w:t>
            </w:r>
          </w:p>
        </w:tc>
        <w:tc>
          <w:tcPr>
            <w:tcW w:w="1180" w:type="dxa"/>
          </w:tcPr>
          <w:p w14:paraId="10206963" w14:textId="77777777" w:rsidR="001442BB" w:rsidRDefault="005C7D6E">
            <w:pPr>
              <w:pStyle w:val="TableParagraph"/>
              <w:spacing w:line="167" w:lineRule="exact"/>
              <w:ind w:right="57"/>
              <w:rPr>
                <w:sz w:val="16"/>
              </w:rPr>
            </w:pPr>
            <w:r>
              <w:rPr>
                <w:sz w:val="16"/>
              </w:rPr>
              <w:t>(1.222)</w:t>
            </w:r>
          </w:p>
        </w:tc>
      </w:tr>
      <w:tr w:rsidR="001442BB" w14:paraId="1020696A" w14:textId="77777777">
        <w:trPr>
          <w:trHeight w:val="186"/>
        </w:trPr>
        <w:tc>
          <w:tcPr>
            <w:tcW w:w="4111" w:type="dxa"/>
          </w:tcPr>
          <w:p w14:paraId="10206965" w14:textId="77777777" w:rsidR="001442BB" w:rsidRDefault="005C7D6E">
            <w:pPr>
              <w:pStyle w:val="TableParagraph"/>
              <w:spacing w:line="167" w:lineRule="exact"/>
              <w:ind w:left="160"/>
              <w:jc w:val="left"/>
              <w:rPr>
                <w:sz w:val="16"/>
              </w:rPr>
            </w:pPr>
            <w:r>
              <w:rPr>
                <w:sz w:val="16"/>
              </w:rPr>
              <w:t>FNE (Notas 16.i e 21.f.2)</w:t>
            </w:r>
          </w:p>
        </w:tc>
        <w:tc>
          <w:tcPr>
            <w:tcW w:w="1260" w:type="dxa"/>
          </w:tcPr>
          <w:p w14:paraId="10206966" w14:textId="77777777" w:rsidR="001442BB" w:rsidRDefault="005C7D6E">
            <w:pPr>
              <w:pStyle w:val="TableParagraph"/>
              <w:spacing w:line="167" w:lineRule="exact"/>
              <w:ind w:right="56"/>
              <w:rPr>
                <w:sz w:val="16"/>
              </w:rPr>
            </w:pPr>
            <w:r>
              <w:rPr>
                <w:sz w:val="16"/>
              </w:rPr>
              <w:t>28.387.515</w:t>
            </w:r>
          </w:p>
        </w:tc>
        <w:tc>
          <w:tcPr>
            <w:tcW w:w="1178" w:type="dxa"/>
          </w:tcPr>
          <w:p w14:paraId="10206967" w14:textId="77777777" w:rsidR="001442BB" w:rsidRDefault="005C7D6E">
            <w:pPr>
              <w:pStyle w:val="TableParagraph"/>
              <w:spacing w:line="167" w:lineRule="exact"/>
              <w:ind w:right="56"/>
              <w:rPr>
                <w:sz w:val="16"/>
              </w:rPr>
            </w:pPr>
            <w:r>
              <w:rPr>
                <w:sz w:val="16"/>
              </w:rPr>
              <w:t>(2.747.591)</w:t>
            </w:r>
          </w:p>
        </w:tc>
        <w:tc>
          <w:tcPr>
            <w:tcW w:w="1300" w:type="dxa"/>
          </w:tcPr>
          <w:p w14:paraId="10206968" w14:textId="77777777" w:rsidR="001442BB" w:rsidRDefault="005C7D6E">
            <w:pPr>
              <w:pStyle w:val="TableParagraph"/>
              <w:spacing w:line="167" w:lineRule="exact"/>
              <w:ind w:right="55"/>
              <w:rPr>
                <w:sz w:val="16"/>
              </w:rPr>
            </w:pPr>
            <w:r>
              <w:rPr>
                <w:sz w:val="16"/>
              </w:rPr>
              <w:t>23.887.363</w:t>
            </w:r>
          </w:p>
        </w:tc>
        <w:tc>
          <w:tcPr>
            <w:tcW w:w="1180" w:type="dxa"/>
          </w:tcPr>
          <w:p w14:paraId="10206969" w14:textId="77777777" w:rsidR="001442BB" w:rsidRDefault="005C7D6E">
            <w:pPr>
              <w:pStyle w:val="TableParagraph"/>
              <w:spacing w:line="167" w:lineRule="exact"/>
              <w:ind w:right="57"/>
              <w:rPr>
                <w:sz w:val="16"/>
              </w:rPr>
            </w:pPr>
            <w:r>
              <w:rPr>
                <w:sz w:val="16"/>
              </w:rPr>
              <w:t>(2.989.707)</w:t>
            </w:r>
          </w:p>
        </w:tc>
      </w:tr>
      <w:tr w:rsidR="001442BB" w14:paraId="10206970" w14:textId="77777777">
        <w:trPr>
          <w:trHeight w:val="189"/>
        </w:trPr>
        <w:tc>
          <w:tcPr>
            <w:tcW w:w="4111" w:type="dxa"/>
          </w:tcPr>
          <w:p w14:paraId="1020696B" w14:textId="77777777" w:rsidR="001442BB" w:rsidRDefault="005C7D6E">
            <w:pPr>
              <w:pStyle w:val="TableParagraph"/>
              <w:spacing w:line="169" w:lineRule="exact"/>
              <w:ind w:left="160"/>
              <w:jc w:val="left"/>
              <w:rPr>
                <w:sz w:val="16"/>
              </w:rPr>
            </w:pPr>
            <w:r>
              <w:rPr>
                <w:sz w:val="16"/>
              </w:rPr>
              <w:t>Proagro (Notas 16.i e 21.f.2)</w:t>
            </w:r>
          </w:p>
        </w:tc>
        <w:tc>
          <w:tcPr>
            <w:tcW w:w="1260" w:type="dxa"/>
          </w:tcPr>
          <w:p w14:paraId="1020696C" w14:textId="77777777" w:rsidR="001442BB" w:rsidRDefault="005C7D6E">
            <w:pPr>
              <w:pStyle w:val="TableParagraph"/>
              <w:spacing w:line="169" w:lineRule="exact"/>
              <w:ind w:right="56"/>
              <w:rPr>
                <w:sz w:val="16"/>
              </w:rPr>
            </w:pPr>
            <w:r>
              <w:rPr>
                <w:sz w:val="16"/>
              </w:rPr>
              <w:t>2.054</w:t>
            </w:r>
          </w:p>
        </w:tc>
        <w:tc>
          <w:tcPr>
            <w:tcW w:w="1178" w:type="dxa"/>
          </w:tcPr>
          <w:p w14:paraId="1020696D" w14:textId="77777777" w:rsidR="001442BB" w:rsidRDefault="005C7D6E">
            <w:pPr>
              <w:pStyle w:val="TableParagraph"/>
              <w:spacing w:line="169" w:lineRule="exact"/>
              <w:ind w:right="56"/>
              <w:rPr>
                <w:sz w:val="16"/>
              </w:rPr>
            </w:pPr>
            <w:r>
              <w:rPr>
                <w:sz w:val="16"/>
              </w:rPr>
              <w:t>-</w:t>
            </w:r>
          </w:p>
        </w:tc>
        <w:tc>
          <w:tcPr>
            <w:tcW w:w="1300" w:type="dxa"/>
          </w:tcPr>
          <w:p w14:paraId="1020696E" w14:textId="77777777" w:rsidR="001442BB" w:rsidRDefault="005C7D6E">
            <w:pPr>
              <w:pStyle w:val="TableParagraph"/>
              <w:spacing w:line="169" w:lineRule="exact"/>
              <w:ind w:right="55"/>
              <w:rPr>
                <w:sz w:val="16"/>
              </w:rPr>
            </w:pPr>
            <w:r>
              <w:rPr>
                <w:sz w:val="16"/>
              </w:rPr>
              <w:t>10.488</w:t>
            </w:r>
          </w:p>
        </w:tc>
        <w:tc>
          <w:tcPr>
            <w:tcW w:w="1180" w:type="dxa"/>
          </w:tcPr>
          <w:p w14:paraId="1020696F" w14:textId="77777777" w:rsidR="001442BB" w:rsidRDefault="005C7D6E">
            <w:pPr>
              <w:pStyle w:val="TableParagraph"/>
              <w:spacing w:line="169" w:lineRule="exact"/>
              <w:ind w:right="57"/>
              <w:rPr>
                <w:sz w:val="16"/>
              </w:rPr>
            </w:pPr>
            <w:r>
              <w:rPr>
                <w:sz w:val="16"/>
              </w:rPr>
              <w:t>(7)</w:t>
            </w:r>
          </w:p>
        </w:tc>
      </w:tr>
    </w:tbl>
    <w:p w14:paraId="10206971" w14:textId="77777777" w:rsidR="001442BB" w:rsidRDefault="001442BB">
      <w:pPr>
        <w:pStyle w:val="Corpodetexto"/>
        <w:spacing w:before="4"/>
        <w:rPr>
          <w:b/>
          <w:sz w:val="19"/>
        </w:rPr>
      </w:pPr>
    </w:p>
    <w:p w14:paraId="10206972" w14:textId="77777777" w:rsidR="001442BB" w:rsidRDefault="005C7D6E">
      <w:pPr>
        <w:pStyle w:val="PargrafodaLista"/>
        <w:numPr>
          <w:ilvl w:val="0"/>
          <w:numId w:val="35"/>
        </w:numPr>
        <w:tabs>
          <w:tab w:val="left" w:pos="365"/>
        </w:tabs>
        <w:spacing w:after="6"/>
        <w:ind w:left="364" w:hanging="246"/>
        <w:rPr>
          <w:b/>
          <w:sz w:val="20"/>
        </w:rPr>
      </w:pPr>
      <w:r>
        <w:rPr>
          <w:b/>
          <w:sz w:val="20"/>
        </w:rPr>
        <w:t>Concentração de</w:t>
      </w:r>
      <w:r>
        <w:rPr>
          <w:b/>
          <w:spacing w:val="-2"/>
          <w:sz w:val="20"/>
        </w:rPr>
        <w:t xml:space="preserve"> </w:t>
      </w:r>
      <w:r>
        <w:rPr>
          <w:b/>
          <w:sz w:val="20"/>
        </w:rPr>
        <w:t>Crédito</w:t>
      </w:r>
    </w:p>
    <w:tbl>
      <w:tblPr>
        <w:tblStyle w:val="TableNormal"/>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2"/>
        <w:gridCol w:w="1260"/>
        <w:gridCol w:w="1181"/>
        <w:gridCol w:w="1299"/>
        <w:gridCol w:w="1181"/>
      </w:tblGrid>
      <w:tr w:rsidR="001442BB" w14:paraId="10206976" w14:textId="77777777">
        <w:trPr>
          <w:trHeight w:val="186"/>
        </w:trPr>
        <w:tc>
          <w:tcPr>
            <w:tcW w:w="2282" w:type="dxa"/>
            <w:vMerge w:val="restart"/>
          </w:tcPr>
          <w:p w14:paraId="10206973" w14:textId="77777777" w:rsidR="001442BB" w:rsidRDefault="005C7D6E">
            <w:pPr>
              <w:pStyle w:val="TableParagraph"/>
              <w:spacing w:before="94"/>
              <w:ind w:left="69"/>
              <w:jc w:val="left"/>
              <w:rPr>
                <w:b/>
                <w:sz w:val="16"/>
              </w:rPr>
            </w:pPr>
            <w:r>
              <w:rPr>
                <w:b/>
                <w:sz w:val="16"/>
              </w:rPr>
              <w:t>Especificação</w:t>
            </w:r>
          </w:p>
        </w:tc>
        <w:tc>
          <w:tcPr>
            <w:tcW w:w="2441" w:type="dxa"/>
            <w:gridSpan w:val="2"/>
          </w:tcPr>
          <w:p w14:paraId="10206974" w14:textId="77777777" w:rsidR="001442BB" w:rsidRDefault="005C7D6E">
            <w:pPr>
              <w:pStyle w:val="TableParagraph"/>
              <w:spacing w:line="167" w:lineRule="exact"/>
              <w:ind w:left="818"/>
              <w:jc w:val="left"/>
              <w:rPr>
                <w:b/>
                <w:sz w:val="16"/>
              </w:rPr>
            </w:pPr>
            <w:r>
              <w:rPr>
                <w:b/>
                <w:sz w:val="16"/>
              </w:rPr>
              <w:t>31.12.2019</w:t>
            </w:r>
          </w:p>
        </w:tc>
        <w:tc>
          <w:tcPr>
            <w:tcW w:w="2480" w:type="dxa"/>
            <w:gridSpan w:val="2"/>
          </w:tcPr>
          <w:p w14:paraId="10206975" w14:textId="77777777" w:rsidR="001442BB" w:rsidRDefault="005C7D6E">
            <w:pPr>
              <w:pStyle w:val="TableParagraph"/>
              <w:spacing w:line="167" w:lineRule="exact"/>
              <w:ind w:left="815" w:right="808"/>
              <w:jc w:val="center"/>
              <w:rPr>
                <w:b/>
                <w:sz w:val="16"/>
              </w:rPr>
            </w:pPr>
            <w:r>
              <w:rPr>
                <w:b/>
                <w:sz w:val="16"/>
              </w:rPr>
              <w:t>31.12.2018</w:t>
            </w:r>
          </w:p>
        </w:tc>
      </w:tr>
      <w:tr w:rsidR="001442BB" w14:paraId="1020697C" w14:textId="77777777">
        <w:trPr>
          <w:trHeight w:val="186"/>
        </w:trPr>
        <w:tc>
          <w:tcPr>
            <w:tcW w:w="2282" w:type="dxa"/>
            <w:vMerge/>
            <w:tcBorders>
              <w:top w:val="nil"/>
            </w:tcBorders>
          </w:tcPr>
          <w:p w14:paraId="10206977" w14:textId="77777777" w:rsidR="001442BB" w:rsidRDefault="001442BB">
            <w:pPr>
              <w:rPr>
                <w:sz w:val="2"/>
                <w:szCs w:val="2"/>
              </w:rPr>
            </w:pPr>
          </w:p>
        </w:tc>
        <w:tc>
          <w:tcPr>
            <w:tcW w:w="1260" w:type="dxa"/>
          </w:tcPr>
          <w:p w14:paraId="10206978" w14:textId="77777777" w:rsidR="001442BB" w:rsidRDefault="005C7D6E">
            <w:pPr>
              <w:pStyle w:val="TableParagraph"/>
              <w:spacing w:line="167" w:lineRule="exact"/>
              <w:ind w:left="410"/>
              <w:jc w:val="left"/>
              <w:rPr>
                <w:b/>
                <w:sz w:val="16"/>
              </w:rPr>
            </w:pPr>
            <w:r>
              <w:rPr>
                <w:b/>
                <w:sz w:val="16"/>
              </w:rPr>
              <w:t>Saldo</w:t>
            </w:r>
          </w:p>
        </w:tc>
        <w:tc>
          <w:tcPr>
            <w:tcW w:w="1181" w:type="dxa"/>
          </w:tcPr>
          <w:p w14:paraId="10206979" w14:textId="77777777" w:rsidR="001442BB" w:rsidRDefault="005C7D6E">
            <w:pPr>
              <w:pStyle w:val="TableParagraph"/>
              <w:spacing w:line="167" w:lineRule="exact"/>
              <w:ind w:right="66"/>
              <w:rPr>
                <w:b/>
                <w:sz w:val="16"/>
              </w:rPr>
            </w:pPr>
            <w:r>
              <w:rPr>
                <w:b/>
                <w:sz w:val="16"/>
              </w:rPr>
              <w:t>% da Carteira</w:t>
            </w:r>
          </w:p>
        </w:tc>
        <w:tc>
          <w:tcPr>
            <w:tcW w:w="1299" w:type="dxa"/>
          </w:tcPr>
          <w:p w14:paraId="1020697A" w14:textId="77777777" w:rsidR="001442BB" w:rsidRDefault="005C7D6E">
            <w:pPr>
              <w:pStyle w:val="TableParagraph"/>
              <w:spacing w:line="167" w:lineRule="exact"/>
              <w:ind w:left="429"/>
              <w:jc w:val="left"/>
              <w:rPr>
                <w:b/>
                <w:sz w:val="16"/>
              </w:rPr>
            </w:pPr>
            <w:r>
              <w:rPr>
                <w:b/>
                <w:sz w:val="16"/>
              </w:rPr>
              <w:t>Saldo</w:t>
            </w:r>
          </w:p>
        </w:tc>
        <w:tc>
          <w:tcPr>
            <w:tcW w:w="1181" w:type="dxa"/>
          </w:tcPr>
          <w:p w14:paraId="1020697B" w14:textId="77777777" w:rsidR="001442BB" w:rsidRDefault="005C7D6E">
            <w:pPr>
              <w:pStyle w:val="TableParagraph"/>
              <w:spacing w:line="167" w:lineRule="exact"/>
              <w:ind w:right="64"/>
              <w:rPr>
                <w:b/>
                <w:sz w:val="16"/>
              </w:rPr>
            </w:pPr>
            <w:r>
              <w:rPr>
                <w:b/>
                <w:sz w:val="16"/>
              </w:rPr>
              <w:t>% da Carteira</w:t>
            </w:r>
          </w:p>
        </w:tc>
      </w:tr>
      <w:tr w:rsidR="001442BB" w14:paraId="10206982" w14:textId="77777777">
        <w:trPr>
          <w:trHeight w:val="186"/>
        </w:trPr>
        <w:tc>
          <w:tcPr>
            <w:tcW w:w="2282" w:type="dxa"/>
          </w:tcPr>
          <w:p w14:paraId="1020697D" w14:textId="77777777" w:rsidR="001442BB" w:rsidRDefault="005C7D6E">
            <w:pPr>
              <w:pStyle w:val="TableParagraph"/>
              <w:spacing w:line="167" w:lineRule="exact"/>
              <w:ind w:left="69"/>
              <w:jc w:val="left"/>
              <w:rPr>
                <w:sz w:val="16"/>
              </w:rPr>
            </w:pPr>
            <w:r>
              <w:rPr>
                <w:sz w:val="16"/>
              </w:rPr>
              <w:t>10 Maiores devedores</w:t>
            </w:r>
          </w:p>
        </w:tc>
        <w:tc>
          <w:tcPr>
            <w:tcW w:w="1260" w:type="dxa"/>
          </w:tcPr>
          <w:p w14:paraId="1020697E" w14:textId="77777777" w:rsidR="001442BB" w:rsidRDefault="005C7D6E">
            <w:pPr>
              <w:pStyle w:val="TableParagraph"/>
              <w:spacing w:line="167" w:lineRule="exact"/>
              <w:ind w:right="56"/>
              <w:rPr>
                <w:sz w:val="16"/>
              </w:rPr>
            </w:pPr>
            <w:r>
              <w:rPr>
                <w:sz w:val="16"/>
              </w:rPr>
              <w:t>1.983.570</w:t>
            </w:r>
          </w:p>
        </w:tc>
        <w:tc>
          <w:tcPr>
            <w:tcW w:w="1181" w:type="dxa"/>
          </w:tcPr>
          <w:p w14:paraId="1020697F" w14:textId="77777777" w:rsidR="001442BB" w:rsidRDefault="005C7D6E">
            <w:pPr>
              <w:pStyle w:val="TableParagraph"/>
              <w:spacing w:line="167" w:lineRule="exact"/>
              <w:ind w:right="59"/>
              <w:rPr>
                <w:sz w:val="16"/>
              </w:rPr>
            </w:pPr>
            <w:r>
              <w:rPr>
                <w:sz w:val="16"/>
              </w:rPr>
              <w:t>18,13</w:t>
            </w:r>
          </w:p>
        </w:tc>
        <w:tc>
          <w:tcPr>
            <w:tcW w:w="1299" w:type="dxa"/>
          </w:tcPr>
          <w:p w14:paraId="10206980" w14:textId="77777777" w:rsidR="001442BB" w:rsidRDefault="005C7D6E">
            <w:pPr>
              <w:pStyle w:val="TableParagraph"/>
              <w:spacing w:before="1" w:line="166" w:lineRule="exact"/>
              <w:ind w:right="57"/>
              <w:rPr>
                <w:sz w:val="16"/>
              </w:rPr>
            </w:pPr>
            <w:r>
              <w:rPr>
                <w:sz w:val="16"/>
              </w:rPr>
              <w:t>2.079.899</w:t>
            </w:r>
          </w:p>
        </w:tc>
        <w:tc>
          <w:tcPr>
            <w:tcW w:w="1181" w:type="dxa"/>
          </w:tcPr>
          <w:p w14:paraId="10206981" w14:textId="77777777" w:rsidR="001442BB" w:rsidRDefault="005C7D6E">
            <w:pPr>
              <w:pStyle w:val="TableParagraph"/>
              <w:spacing w:before="1" w:line="166" w:lineRule="exact"/>
              <w:ind w:right="57"/>
              <w:rPr>
                <w:sz w:val="16"/>
              </w:rPr>
            </w:pPr>
            <w:r>
              <w:rPr>
                <w:sz w:val="16"/>
              </w:rPr>
              <w:t>19,73</w:t>
            </w:r>
          </w:p>
        </w:tc>
      </w:tr>
      <w:tr w:rsidR="001442BB" w14:paraId="10206988" w14:textId="77777777">
        <w:trPr>
          <w:trHeight w:val="189"/>
        </w:trPr>
        <w:tc>
          <w:tcPr>
            <w:tcW w:w="2282" w:type="dxa"/>
          </w:tcPr>
          <w:p w14:paraId="10206983" w14:textId="77777777" w:rsidR="001442BB" w:rsidRDefault="005C7D6E">
            <w:pPr>
              <w:pStyle w:val="TableParagraph"/>
              <w:spacing w:line="169" w:lineRule="exact"/>
              <w:ind w:left="69"/>
              <w:jc w:val="left"/>
              <w:rPr>
                <w:sz w:val="16"/>
              </w:rPr>
            </w:pPr>
            <w:r>
              <w:rPr>
                <w:sz w:val="16"/>
              </w:rPr>
              <w:t>50 maiores devedores</w:t>
            </w:r>
          </w:p>
        </w:tc>
        <w:tc>
          <w:tcPr>
            <w:tcW w:w="1260" w:type="dxa"/>
          </w:tcPr>
          <w:p w14:paraId="10206984" w14:textId="77777777" w:rsidR="001442BB" w:rsidRDefault="005C7D6E">
            <w:pPr>
              <w:pStyle w:val="TableParagraph"/>
              <w:spacing w:line="169" w:lineRule="exact"/>
              <w:ind w:right="56"/>
              <w:rPr>
                <w:sz w:val="16"/>
              </w:rPr>
            </w:pPr>
            <w:r>
              <w:rPr>
                <w:sz w:val="16"/>
              </w:rPr>
              <w:t>4.003.785</w:t>
            </w:r>
          </w:p>
        </w:tc>
        <w:tc>
          <w:tcPr>
            <w:tcW w:w="1181" w:type="dxa"/>
          </w:tcPr>
          <w:p w14:paraId="10206985" w14:textId="77777777" w:rsidR="001442BB" w:rsidRDefault="005C7D6E">
            <w:pPr>
              <w:pStyle w:val="TableParagraph"/>
              <w:spacing w:line="169" w:lineRule="exact"/>
              <w:ind w:right="59"/>
              <w:rPr>
                <w:sz w:val="16"/>
              </w:rPr>
            </w:pPr>
            <w:r>
              <w:rPr>
                <w:sz w:val="16"/>
              </w:rPr>
              <w:t>36,60</w:t>
            </w:r>
          </w:p>
        </w:tc>
        <w:tc>
          <w:tcPr>
            <w:tcW w:w="1299" w:type="dxa"/>
          </w:tcPr>
          <w:p w14:paraId="10206986" w14:textId="77777777" w:rsidR="001442BB" w:rsidRDefault="005C7D6E">
            <w:pPr>
              <w:pStyle w:val="TableParagraph"/>
              <w:spacing w:before="1" w:line="168" w:lineRule="exact"/>
              <w:ind w:right="57"/>
              <w:rPr>
                <w:sz w:val="16"/>
              </w:rPr>
            </w:pPr>
            <w:r>
              <w:rPr>
                <w:sz w:val="16"/>
              </w:rPr>
              <w:t>4.340.102</w:t>
            </w:r>
          </w:p>
        </w:tc>
        <w:tc>
          <w:tcPr>
            <w:tcW w:w="1181" w:type="dxa"/>
          </w:tcPr>
          <w:p w14:paraId="10206987" w14:textId="77777777" w:rsidR="001442BB" w:rsidRDefault="005C7D6E">
            <w:pPr>
              <w:pStyle w:val="TableParagraph"/>
              <w:spacing w:before="1" w:line="168" w:lineRule="exact"/>
              <w:ind w:right="57"/>
              <w:rPr>
                <w:sz w:val="16"/>
              </w:rPr>
            </w:pPr>
            <w:r>
              <w:rPr>
                <w:sz w:val="16"/>
              </w:rPr>
              <w:t>41,16</w:t>
            </w:r>
          </w:p>
        </w:tc>
      </w:tr>
      <w:tr w:rsidR="001442BB" w14:paraId="1020698E" w14:textId="77777777">
        <w:trPr>
          <w:trHeight w:val="186"/>
        </w:trPr>
        <w:tc>
          <w:tcPr>
            <w:tcW w:w="2282" w:type="dxa"/>
          </w:tcPr>
          <w:p w14:paraId="10206989" w14:textId="77777777" w:rsidR="001442BB" w:rsidRDefault="005C7D6E">
            <w:pPr>
              <w:pStyle w:val="TableParagraph"/>
              <w:spacing w:line="167" w:lineRule="exact"/>
              <w:ind w:left="69"/>
              <w:jc w:val="left"/>
              <w:rPr>
                <w:sz w:val="16"/>
              </w:rPr>
            </w:pPr>
            <w:r>
              <w:rPr>
                <w:sz w:val="16"/>
              </w:rPr>
              <w:t>100 maiores devedores</w:t>
            </w:r>
          </w:p>
        </w:tc>
        <w:tc>
          <w:tcPr>
            <w:tcW w:w="1260" w:type="dxa"/>
          </w:tcPr>
          <w:p w14:paraId="1020698A" w14:textId="77777777" w:rsidR="001442BB" w:rsidRDefault="005C7D6E">
            <w:pPr>
              <w:pStyle w:val="TableParagraph"/>
              <w:spacing w:line="167" w:lineRule="exact"/>
              <w:ind w:right="56"/>
              <w:rPr>
                <w:sz w:val="16"/>
              </w:rPr>
            </w:pPr>
            <w:r>
              <w:rPr>
                <w:sz w:val="16"/>
              </w:rPr>
              <w:t>4.576.639</w:t>
            </w:r>
          </w:p>
        </w:tc>
        <w:tc>
          <w:tcPr>
            <w:tcW w:w="1181" w:type="dxa"/>
          </w:tcPr>
          <w:p w14:paraId="1020698B" w14:textId="77777777" w:rsidR="001442BB" w:rsidRDefault="005C7D6E">
            <w:pPr>
              <w:pStyle w:val="TableParagraph"/>
              <w:spacing w:line="167" w:lineRule="exact"/>
              <w:ind w:right="59"/>
              <w:rPr>
                <w:sz w:val="16"/>
              </w:rPr>
            </w:pPr>
            <w:r>
              <w:rPr>
                <w:sz w:val="16"/>
              </w:rPr>
              <w:t>41,84</w:t>
            </w:r>
          </w:p>
        </w:tc>
        <w:tc>
          <w:tcPr>
            <w:tcW w:w="1299" w:type="dxa"/>
          </w:tcPr>
          <w:p w14:paraId="1020698C" w14:textId="77777777" w:rsidR="001442BB" w:rsidRDefault="005C7D6E">
            <w:pPr>
              <w:pStyle w:val="TableParagraph"/>
              <w:spacing w:line="167" w:lineRule="exact"/>
              <w:ind w:right="57"/>
              <w:rPr>
                <w:sz w:val="16"/>
              </w:rPr>
            </w:pPr>
            <w:r>
              <w:rPr>
                <w:sz w:val="16"/>
              </w:rPr>
              <w:t>4.942.422</w:t>
            </w:r>
          </w:p>
        </w:tc>
        <w:tc>
          <w:tcPr>
            <w:tcW w:w="1181" w:type="dxa"/>
          </w:tcPr>
          <w:p w14:paraId="1020698D" w14:textId="77777777" w:rsidR="001442BB" w:rsidRDefault="005C7D6E">
            <w:pPr>
              <w:pStyle w:val="TableParagraph"/>
              <w:spacing w:line="167" w:lineRule="exact"/>
              <w:ind w:right="57"/>
              <w:rPr>
                <w:sz w:val="16"/>
              </w:rPr>
            </w:pPr>
            <w:r>
              <w:rPr>
                <w:sz w:val="16"/>
              </w:rPr>
              <w:t>46,88</w:t>
            </w:r>
          </w:p>
        </w:tc>
      </w:tr>
    </w:tbl>
    <w:p w14:paraId="1020698F" w14:textId="77777777" w:rsidR="001442BB" w:rsidRDefault="001442BB">
      <w:pPr>
        <w:pStyle w:val="Corpodetexto"/>
        <w:spacing w:before="6"/>
        <w:rPr>
          <w:b/>
          <w:sz w:val="19"/>
        </w:rPr>
      </w:pPr>
    </w:p>
    <w:p w14:paraId="10206990" w14:textId="77777777" w:rsidR="001442BB" w:rsidRDefault="005C7D6E">
      <w:pPr>
        <w:pStyle w:val="PargrafodaLista"/>
        <w:numPr>
          <w:ilvl w:val="0"/>
          <w:numId w:val="35"/>
        </w:numPr>
        <w:tabs>
          <w:tab w:val="left" w:pos="365"/>
        </w:tabs>
        <w:ind w:left="403" w:right="773" w:hanging="284"/>
        <w:rPr>
          <w:sz w:val="20"/>
        </w:rPr>
      </w:pPr>
      <w:r>
        <w:rPr>
          <w:sz w:val="20"/>
        </w:rPr>
        <w:t>No</w:t>
      </w:r>
      <w:r>
        <w:rPr>
          <w:spacing w:val="-5"/>
          <w:sz w:val="20"/>
        </w:rPr>
        <w:t xml:space="preserve"> </w:t>
      </w:r>
      <w:r>
        <w:rPr>
          <w:sz w:val="20"/>
        </w:rPr>
        <w:t>exercício</w:t>
      </w:r>
      <w:r>
        <w:rPr>
          <w:spacing w:val="-4"/>
          <w:sz w:val="20"/>
        </w:rPr>
        <w:t xml:space="preserve"> </w:t>
      </w:r>
      <w:r>
        <w:rPr>
          <w:sz w:val="20"/>
        </w:rPr>
        <w:t>de</w:t>
      </w:r>
      <w:r>
        <w:rPr>
          <w:spacing w:val="-4"/>
          <w:sz w:val="20"/>
        </w:rPr>
        <w:t xml:space="preserve"> </w:t>
      </w:r>
      <w:r>
        <w:rPr>
          <w:sz w:val="20"/>
        </w:rPr>
        <w:t>2019,</w:t>
      </w:r>
      <w:r>
        <w:rPr>
          <w:spacing w:val="-5"/>
          <w:sz w:val="20"/>
        </w:rPr>
        <w:t xml:space="preserve"> </w:t>
      </w:r>
      <w:r>
        <w:rPr>
          <w:sz w:val="20"/>
        </w:rPr>
        <w:t>foram</w:t>
      </w:r>
      <w:r>
        <w:rPr>
          <w:spacing w:val="-2"/>
          <w:sz w:val="20"/>
        </w:rPr>
        <w:t xml:space="preserve"> </w:t>
      </w:r>
      <w:r>
        <w:rPr>
          <w:sz w:val="20"/>
        </w:rPr>
        <w:t>recuperados</w:t>
      </w:r>
      <w:r>
        <w:rPr>
          <w:spacing w:val="-3"/>
          <w:sz w:val="20"/>
        </w:rPr>
        <w:t xml:space="preserve"> </w:t>
      </w:r>
      <w:r>
        <w:rPr>
          <w:sz w:val="20"/>
        </w:rPr>
        <w:t>créditos</w:t>
      </w:r>
      <w:r>
        <w:rPr>
          <w:spacing w:val="-4"/>
          <w:sz w:val="20"/>
        </w:rPr>
        <w:t xml:space="preserve"> </w:t>
      </w:r>
      <w:r>
        <w:rPr>
          <w:sz w:val="20"/>
        </w:rPr>
        <w:t>baixados</w:t>
      </w:r>
      <w:r>
        <w:rPr>
          <w:spacing w:val="-3"/>
          <w:sz w:val="20"/>
        </w:rPr>
        <w:t xml:space="preserve"> </w:t>
      </w:r>
      <w:r>
        <w:rPr>
          <w:sz w:val="20"/>
        </w:rPr>
        <w:t>como</w:t>
      </w:r>
      <w:r>
        <w:rPr>
          <w:spacing w:val="-4"/>
          <w:sz w:val="20"/>
        </w:rPr>
        <w:t xml:space="preserve"> </w:t>
      </w:r>
      <w:r>
        <w:rPr>
          <w:sz w:val="20"/>
        </w:rPr>
        <w:t>prejuízo</w:t>
      </w:r>
      <w:r>
        <w:rPr>
          <w:spacing w:val="-4"/>
          <w:sz w:val="20"/>
        </w:rPr>
        <w:t xml:space="preserve"> </w:t>
      </w:r>
      <w:r>
        <w:rPr>
          <w:sz w:val="20"/>
        </w:rPr>
        <w:t>no</w:t>
      </w:r>
      <w:r>
        <w:rPr>
          <w:spacing w:val="-5"/>
          <w:sz w:val="20"/>
        </w:rPr>
        <w:t xml:space="preserve"> </w:t>
      </w:r>
      <w:r>
        <w:rPr>
          <w:sz w:val="20"/>
        </w:rPr>
        <w:t>montante</w:t>
      </w:r>
      <w:r>
        <w:rPr>
          <w:spacing w:val="-4"/>
          <w:sz w:val="20"/>
        </w:rPr>
        <w:t xml:space="preserve"> </w:t>
      </w:r>
      <w:r>
        <w:rPr>
          <w:sz w:val="20"/>
        </w:rPr>
        <w:t>de</w:t>
      </w:r>
      <w:r>
        <w:rPr>
          <w:spacing w:val="-4"/>
          <w:sz w:val="20"/>
        </w:rPr>
        <w:t xml:space="preserve"> </w:t>
      </w:r>
      <w:r>
        <w:rPr>
          <w:sz w:val="20"/>
        </w:rPr>
        <w:t>R$</w:t>
      </w:r>
      <w:r>
        <w:rPr>
          <w:spacing w:val="-4"/>
          <w:sz w:val="20"/>
        </w:rPr>
        <w:t xml:space="preserve"> </w:t>
      </w:r>
      <w:r>
        <w:rPr>
          <w:sz w:val="20"/>
        </w:rPr>
        <w:t>259.966</w:t>
      </w:r>
      <w:r>
        <w:rPr>
          <w:spacing w:val="-5"/>
          <w:sz w:val="20"/>
        </w:rPr>
        <w:t xml:space="preserve"> </w:t>
      </w:r>
      <w:r>
        <w:rPr>
          <w:sz w:val="20"/>
        </w:rPr>
        <w:t>(R$ 247.846 em 31.12.2018) e as renegociações totalizaram R$ 1.024.023 (R$ 501.483 em</w:t>
      </w:r>
      <w:r>
        <w:rPr>
          <w:spacing w:val="-19"/>
          <w:sz w:val="20"/>
        </w:rPr>
        <w:t xml:space="preserve"> </w:t>
      </w:r>
      <w:r>
        <w:rPr>
          <w:sz w:val="20"/>
        </w:rPr>
        <w:t>31.12.2018).</w:t>
      </w:r>
    </w:p>
    <w:p w14:paraId="10206991" w14:textId="77777777" w:rsidR="001442BB" w:rsidRDefault="001442BB">
      <w:pPr>
        <w:pStyle w:val="Corpodetexto"/>
        <w:spacing w:before="11"/>
        <w:rPr>
          <w:sz w:val="19"/>
        </w:rPr>
      </w:pPr>
    </w:p>
    <w:p w14:paraId="10206992" w14:textId="77777777" w:rsidR="001442BB" w:rsidRDefault="005C7D6E">
      <w:pPr>
        <w:pStyle w:val="Ttulo6"/>
        <w:ind w:left="119"/>
      </w:pPr>
      <w:r>
        <w:t>NOTA 10 – Outros Créditos</w:t>
      </w:r>
    </w:p>
    <w:p w14:paraId="10206993" w14:textId="77777777" w:rsidR="001442BB" w:rsidRDefault="001442BB">
      <w:pPr>
        <w:pStyle w:val="Corpodetexto"/>
        <w:spacing w:before="6"/>
        <w:rPr>
          <w:b/>
        </w:r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4"/>
        <w:gridCol w:w="1136"/>
        <w:gridCol w:w="1417"/>
      </w:tblGrid>
      <w:tr w:rsidR="001442BB" w14:paraId="10206997" w14:textId="77777777">
        <w:trPr>
          <w:trHeight w:val="184"/>
        </w:trPr>
        <w:tc>
          <w:tcPr>
            <w:tcW w:w="7654" w:type="dxa"/>
          </w:tcPr>
          <w:p w14:paraId="10206994" w14:textId="77777777" w:rsidR="001442BB" w:rsidRDefault="005C7D6E">
            <w:pPr>
              <w:pStyle w:val="TableParagraph"/>
              <w:spacing w:line="164" w:lineRule="exact"/>
              <w:ind w:left="88"/>
              <w:jc w:val="left"/>
              <w:rPr>
                <w:b/>
                <w:sz w:val="16"/>
              </w:rPr>
            </w:pPr>
            <w:r>
              <w:rPr>
                <w:b/>
                <w:sz w:val="16"/>
              </w:rPr>
              <w:t>Especificação</w:t>
            </w:r>
          </w:p>
        </w:tc>
        <w:tc>
          <w:tcPr>
            <w:tcW w:w="1136" w:type="dxa"/>
          </w:tcPr>
          <w:p w14:paraId="10206995" w14:textId="77777777" w:rsidR="001442BB" w:rsidRDefault="005C7D6E">
            <w:pPr>
              <w:pStyle w:val="TableParagraph"/>
              <w:spacing w:line="164" w:lineRule="exact"/>
              <w:ind w:right="144"/>
              <w:rPr>
                <w:b/>
                <w:sz w:val="16"/>
              </w:rPr>
            </w:pPr>
            <w:r>
              <w:rPr>
                <w:b/>
                <w:sz w:val="16"/>
              </w:rPr>
              <w:t>31.12.2019</w:t>
            </w:r>
          </w:p>
        </w:tc>
        <w:tc>
          <w:tcPr>
            <w:tcW w:w="1417" w:type="dxa"/>
          </w:tcPr>
          <w:p w14:paraId="10206996" w14:textId="77777777" w:rsidR="001442BB" w:rsidRDefault="005C7D6E">
            <w:pPr>
              <w:pStyle w:val="TableParagraph"/>
              <w:spacing w:line="164" w:lineRule="exact"/>
              <w:ind w:left="317"/>
              <w:jc w:val="left"/>
              <w:rPr>
                <w:b/>
                <w:sz w:val="16"/>
              </w:rPr>
            </w:pPr>
            <w:r>
              <w:rPr>
                <w:b/>
                <w:sz w:val="16"/>
              </w:rPr>
              <w:t>31.12.2018</w:t>
            </w:r>
          </w:p>
        </w:tc>
      </w:tr>
      <w:tr w:rsidR="001442BB" w14:paraId="1020699B" w14:textId="77777777">
        <w:trPr>
          <w:trHeight w:val="181"/>
        </w:trPr>
        <w:tc>
          <w:tcPr>
            <w:tcW w:w="7654" w:type="dxa"/>
          </w:tcPr>
          <w:p w14:paraId="10206998" w14:textId="77777777" w:rsidR="001442BB" w:rsidRDefault="005C7D6E">
            <w:pPr>
              <w:pStyle w:val="TableParagraph"/>
              <w:spacing w:line="162" w:lineRule="exact"/>
              <w:ind w:left="76"/>
              <w:jc w:val="left"/>
              <w:rPr>
                <w:b/>
                <w:sz w:val="16"/>
              </w:rPr>
            </w:pPr>
            <w:r>
              <w:rPr>
                <w:b/>
                <w:sz w:val="16"/>
              </w:rPr>
              <w:t>a) Carteira de Câmbio (Nota 11.a)</w:t>
            </w:r>
          </w:p>
        </w:tc>
        <w:tc>
          <w:tcPr>
            <w:tcW w:w="1136" w:type="dxa"/>
          </w:tcPr>
          <w:p w14:paraId="10206999" w14:textId="77777777" w:rsidR="001442BB" w:rsidRDefault="005C7D6E">
            <w:pPr>
              <w:pStyle w:val="TableParagraph"/>
              <w:spacing w:line="162" w:lineRule="exact"/>
              <w:ind w:right="130"/>
              <w:rPr>
                <w:b/>
                <w:sz w:val="16"/>
              </w:rPr>
            </w:pPr>
            <w:r>
              <w:rPr>
                <w:b/>
                <w:sz w:val="16"/>
              </w:rPr>
              <w:t>855.128</w:t>
            </w:r>
          </w:p>
        </w:tc>
        <w:tc>
          <w:tcPr>
            <w:tcW w:w="1417" w:type="dxa"/>
          </w:tcPr>
          <w:p w14:paraId="1020699A" w14:textId="77777777" w:rsidR="001442BB" w:rsidRDefault="005C7D6E">
            <w:pPr>
              <w:pStyle w:val="TableParagraph"/>
              <w:spacing w:line="162" w:lineRule="exact"/>
              <w:ind w:right="128"/>
              <w:rPr>
                <w:b/>
                <w:sz w:val="16"/>
              </w:rPr>
            </w:pPr>
            <w:r>
              <w:rPr>
                <w:b/>
                <w:sz w:val="16"/>
              </w:rPr>
              <w:t>868.658</w:t>
            </w:r>
          </w:p>
        </w:tc>
      </w:tr>
      <w:tr w:rsidR="001442BB" w14:paraId="1020699F" w14:textId="77777777">
        <w:trPr>
          <w:trHeight w:val="184"/>
        </w:trPr>
        <w:tc>
          <w:tcPr>
            <w:tcW w:w="7654" w:type="dxa"/>
          </w:tcPr>
          <w:p w14:paraId="1020699C" w14:textId="77777777" w:rsidR="001442BB" w:rsidRDefault="005C7D6E">
            <w:pPr>
              <w:pStyle w:val="TableParagraph"/>
              <w:spacing w:line="164" w:lineRule="exact"/>
              <w:ind w:left="64"/>
              <w:jc w:val="left"/>
              <w:rPr>
                <w:b/>
                <w:sz w:val="16"/>
              </w:rPr>
            </w:pPr>
            <w:r>
              <w:rPr>
                <w:b/>
                <w:sz w:val="16"/>
              </w:rPr>
              <w:t>b) Rendas a Receber</w:t>
            </w:r>
          </w:p>
        </w:tc>
        <w:tc>
          <w:tcPr>
            <w:tcW w:w="1136" w:type="dxa"/>
          </w:tcPr>
          <w:p w14:paraId="1020699D" w14:textId="77777777" w:rsidR="001442BB" w:rsidRDefault="005C7D6E">
            <w:pPr>
              <w:pStyle w:val="TableParagraph"/>
              <w:spacing w:line="164" w:lineRule="exact"/>
              <w:ind w:right="130"/>
              <w:rPr>
                <w:b/>
                <w:sz w:val="16"/>
              </w:rPr>
            </w:pPr>
            <w:r>
              <w:rPr>
                <w:b/>
                <w:sz w:val="16"/>
              </w:rPr>
              <w:t>18.319</w:t>
            </w:r>
          </w:p>
        </w:tc>
        <w:tc>
          <w:tcPr>
            <w:tcW w:w="1417" w:type="dxa"/>
          </w:tcPr>
          <w:p w14:paraId="1020699E" w14:textId="77777777" w:rsidR="001442BB" w:rsidRDefault="005C7D6E">
            <w:pPr>
              <w:pStyle w:val="TableParagraph"/>
              <w:spacing w:line="164" w:lineRule="exact"/>
              <w:ind w:right="128"/>
              <w:rPr>
                <w:b/>
                <w:sz w:val="16"/>
              </w:rPr>
            </w:pPr>
            <w:r>
              <w:rPr>
                <w:b/>
                <w:sz w:val="16"/>
              </w:rPr>
              <w:t>15.938</w:t>
            </w:r>
          </w:p>
        </w:tc>
      </w:tr>
      <w:tr w:rsidR="001442BB" w14:paraId="102069A3" w14:textId="77777777">
        <w:trPr>
          <w:trHeight w:val="184"/>
        </w:trPr>
        <w:tc>
          <w:tcPr>
            <w:tcW w:w="7654" w:type="dxa"/>
          </w:tcPr>
          <w:p w14:paraId="102069A0" w14:textId="77777777" w:rsidR="001442BB" w:rsidRDefault="005C7D6E">
            <w:pPr>
              <w:pStyle w:val="TableParagraph"/>
              <w:spacing w:line="164" w:lineRule="exact"/>
              <w:ind w:left="64"/>
              <w:jc w:val="left"/>
              <w:rPr>
                <w:b/>
                <w:sz w:val="16"/>
              </w:rPr>
            </w:pPr>
            <w:r>
              <w:rPr>
                <w:b/>
                <w:sz w:val="16"/>
              </w:rPr>
              <w:t>c) Negociação e Intermediação de Valores</w:t>
            </w:r>
          </w:p>
        </w:tc>
        <w:tc>
          <w:tcPr>
            <w:tcW w:w="1136" w:type="dxa"/>
          </w:tcPr>
          <w:p w14:paraId="102069A1" w14:textId="77777777" w:rsidR="001442BB" w:rsidRDefault="005C7D6E">
            <w:pPr>
              <w:pStyle w:val="TableParagraph"/>
              <w:spacing w:line="164" w:lineRule="exact"/>
              <w:ind w:right="130"/>
              <w:rPr>
                <w:b/>
                <w:sz w:val="16"/>
              </w:rPr>
            </w:pPr>
            <w:r>
              <w:rPr>
                <w:b/>
                <w:sz w:val="16"/>
              </w:rPr>
              <w:t>20</w:t>
            </w:r>
          </w:p>
        </w:tc>
        <w:tc>
          <w:tcPr>
            <w:tcW w:w="1417" w:type="dxa"/>
          </w:tcPr>
          <w:p w14:paraId="102069A2" w14:textId="77777777" w:rsidR="001442BB" w:rsidRDefault="005C7D6E">
            <w:pPr>
              <w:pStyle w:val="TableParagraph"/>
              <w:spacing w:line="164" w:lineRule="exact"/>
              <w:ind w:right="129"/>
              <w:rPr>
                <w:b/>
                <w:sz w:val="16"/>
              </w:rPr>
            </w:pPr>
            <w:r>
              <w:rPr>
                <w:b/>
                <w:sz w:val="16"/>
              </w:rPr>
              <w:t>12</w:t>
            </w:r>
          </w:p>
        </w:tc>
      </w:tr>
      <w:tr w:rsidR="001442BB" w14:paraId="102069A7" w14:textId="77777777">
        <w:trPr>
          <w:trHeight w:val="184"/>
        </w:trPr>
        <w:tc>
          <w:tcPr>
            <w:tcW w:w="7654" w:type="dxa"/>
          </w:tcPr>
          <w:p w14:paraId="102069A4" w14:textId="77777777" w:rsidR="001442BB" w:rsidRDefault="005C7D6E">
            <w:pPr>
              <w:pStyle w:val="TableParagraph"/>
              <w:spacing w:line="164" w:lineRule="exact"/>
              <w:ind w:left="64"/>
              <w:jc w:val="left"/>
              <w:rPr>
                <w:b/>
                <w:sz w:val="16"/>
              </w:rPr>
            </w:pPr>
            <w:r>
              <w:rPr>
                <w:b/>
                <w:sz w:val="16"/>
              </w:rPr>
              <w:t>d) Diversos</w:t>
            </w:r>
          </w:p>
        </w:tc>
        <w:tc>
          <w:tcPr>
            <w:tcW w:w="1136" w:type="dxa"/>
          </w:tcPr>
          <w:p w14:paraId="102069A5" w14:textId="77777777" w:rsidR="001442BB" w:rsidRDefault="005C7D6E">
            <w:pPr>
              <w:pStyle w:val="TableParagraph"/>
              <w:spacing w:line="164" w:lineRule="exact"/>
              <w:ind w:right="130"/>
              <w:rPr>
                <w:b/>
                <w:sz w:val="16"/>
              </w:rPr>
            </w:pPr>
            <w:r>
              <w:rPr>
                <w:b/>
                <w:sz w:val="16"/>
              </w:rPr>
              <w:t>4.344.420</w:t>
            </w:r>
          </w:p>
        </w:tc>
        <w:tc>
          <w:tcPr>
            <w:tcW w:w="1417" w:type="dxa"/>
          </w:tcPr>
          <w:p w14:paraId="102069A6" w14:textId="77777777" w:rsidR="001442BB" w:rsidRDefault="005C7D6E">
            <w:pPr>
              <w:pStyle w:val="TableParagraph"/>
              <w:spacing w:line="164" w:lineRule="exact"/>
              <w:ind w:right="128"/>
              <w:rPr>
                <w:b/>
                <w:sz w:val="16"/>
              </w:rPr>
            </w:pPr>
            <w:r>
              <w:rPr>
                <w:b/>
                <w:sz w:val="16"/>
              </w:rPr>
              <w:t>3.660.718</w:t>
            </w:r>
          </w:p>
        </w:tc>
      </w:tr>
      <w:tr w:rsidR="001442BB" w14:paraId="102069AB" w14:textId="77777777">
        <w:trPr>
          <w:trHeight w:val="184"/>
        </w:trPr>
        <w:tc>
          <w:tcPr>
            <w:tcW w:w="7654" w:type="dxa"/>
          </w:tcPr>
          <w:p w14:paraId="102069A8" w14:textId="77777777" w:rsidR="001442BB" w:rsidRDefault="005C7D6E">
            <w:pPr>
              <w:pStyle w:val="TableParagraph"/>
              <w:spacing w:line="164" w:lineRule="exact"/>
              <w:ind w:left="208"/>
              <w:jc w:val="left"/>
              <w:rPr>
                <w:sz w:val="16"/>
              </w:rPr>
            </w:pPr>
            <w:r>
              <w:rPr>
                <w:sz w:val="16"/>
              </w:rPr>
              <w:t>Créditos Tributários sobre PCLD, Rap, Op. Alongadas, Provisões Contingenciais e PID (Nota 20.c)</w:t>
            </w:r>
          </w:p>
        </w:tc>
        <w:tc>
          <w:tcPr>
            <w:tcW w:w="1136" w:type="dxa"/>
          </w:tcPr>
          <w:p w14:paraId="102069A9" w14:textId="77777777" w:rsidR="001442BB" w:rsidRDefault="005C7D6E">
            <w:pPr>
              <w:pStyle w:val="TableParagraph"/>
              <w:spacing w:line="164" w:lineRule="exact"/>
              <w:ind w:right="130"/>
              <w:rPr>
                <w:sz w:val="16"/>
              </w:rPr>
            </w:pPr>
            <w:r>
              <w:rPr>
                <w:sz w:val="16"/>
              </w:rPr>
              <w:t>1.292.188</w:t>
            </w:r>
          </w:p>
        </w:tc>
        <w:tc>
          <w:tcPr>
            <w:tcW w:w="1417" w:type="dxa"/>
          </w:tcPr>
          <w:p w14:paraId="102069AA" w14:textId="77777777" w:rsidR="001442BB" w:rsidRDefault="005C7D6E">
            <w:pPr>
              <w:pStyle w:val="TableParagraph"/>
              <w:spacing w:line="164" w:lineRule="exact"/>
              <w:ind w:right="128"/>
              <w:rPr>
                <w:sz w:val="16"/>
              </w:rPr>
            </w:pPr>
            <w:r>
              <w:rPr>
                <w:sz w:val="16"/>
              </w:rPr>
              <w:t>1.322.540</w:t>
            </w:r>
          </w:p>
        </w:tc>
      </w:tr>
      <w:tr w:rsidR="001442BB" w14:paraId="102069AF" w14:textId="77777777">
        <w:trPr>
          <w:trHeight w:val="184"/>
        </w:trPr>
        <w:tc>
          <w:tcPr>
            <w:tcW w:w="7654" w:type="dxa"/>
          </w:tcPr>
          <w:p w14:paraId="102069AC" w14:textId="77777777" w:rsidR="001442BB" w:rsidRDefault="005C7D6E">
            <w:pPr>
              <w:pStyle w:val="TableParagraph"/>
              <w:spacing w:line="164" w:lineRule="exact"/>
              <w:ind w:left="208"/>
              <w:jc w:val="left"/>
              <w:rPr>
                <w:sz w:val="16"/>
              </w:rPr>
            </w:pPr>
            <w:r>
              <w:rPr>
                <w:sz w:val="16"/>
              </w:rPr>
              <w:t>Créditos Tributários sobre Provisões Atuariais (Nota 20.c)</w:t>
            </w:r>
          </w:p>
        </w:tc>
        <w:tc>
          <w:tcPr>
            <w:tcW w:w="1136" w:type="dxa"/>
          </w:tcPr>
          <w:p w14:paraId="102069AD" w14:textId="77777777" w:rsidR="001442BB" w:rsidRDefault="005C7D6E">
            <w:pPr>
              <w:pStyle w:val="TableParagraph"/>
              <w:spacing w:line="164" w:lineRule="exact"/>
              <w:ind w:right="130"/>
              <w:rPr>
                <w:sz w:val="16"/>
              </w:rPr>
            </w:pPr>
            <w:r>
              <w:rPr>
                <w:sz w:val="16"/>
              </w:rPr>
              <w:t>1.542.624</w:t>
            </w:r>
          </w:p>
        </w:tc>
        <w:tc>
          <w:tcPr>
            <w:tcW w:w="1417" w:type="dxa"/>
          </w:tcPr>
          <w:p w14:paraId="102069AE" w14:textId="77777777" w:rsidR="001442BB" w:rsidRDefault="005C7D6E">
            <w:pPr>
              <w:pStyle w:val="TableParagraph"/>
              <w:spacing w:line="164" w:lineRule="exact"/>
              <w:ind w:right="128"/>
              <w:rPr>
                <w:sz w:val="16"/>
              </w:rPr>
            </w:pPr>
            <w:r>
              <w:rPr>
                <w:sz w:val="16"/>
              </w:rPr>
              <w:t>891.040</w:t>
            </w:r>
          </w:p>
        </w:tc>
      </w:tr>
      <w:tr w:rsidR="001442BB" w14:paraId="102069B5" w14:textId="77777777">
        <w:trPr>
          <w:trHeight w:val="366"/>
        </w:trPr>
        <w:tc>
          <w:tcPr>
            <w:tcW w:w="7654" w:type="dxa"/>
          </w:tcPr>
          <w:p w14:paraId="102069B0" w14:textId="77777777" w:rsidR="001442BB" w:rsidRDefault="005C7D6E">
            <w:pPr>
              <w:pStyle w:val="TableParagraph"/>
              <w:spacing w:line="182" w:lineRule="exact"/>
              <w:ind w:left="208" w:right="337"/>
              <w:jc w:val="left"/>
              <w:rPr>
                <w:i/>
                <w:sz w:val="16"/>
              </w:rPr>
            </w:pPr>
            <w:r>
              <w:rPr>
                <w:sz w:val="16"/>
              </w:rPr>
              <w:t xml:space="preserve">Créditos Tributários sobre TVM, Instrumentos Financeiros Derivativos e item objeto de </w:t>
            </w:r>
            <w:r>
              <w:rPr>
                <w:i/>
                <w:sz w:val="16"/>
              </w:rPr>
              <w:t>Hedge (Nota 20.c)</w:t>
            </w:r>
          </w:p>
        </w:tc>
        <w:tc>
          <w:tcPr>
            <w:tcW w:w="1136" w:type="dxa"/>
          </w:tcPr>
          <w:p w14:paraId="102069B1" w14:textId="77777777" w:rsidR="001442BB" w:rsidRDefault="001442BB">
            <w:pPr>
              <w:pStyle w:val="TableParagraph"/>
              <w:spacing w:before="6"/>
              <w:jc w:val="left"/>
              <w:rPr>
                <w:b/>
                <w:sz w:val="15"/>
              </w:rPr>
            </w:pPr>
          </w:p>
          <w:p w14:paraId="102069B2" w14:textId="77777777" w:rsidR="001442BB" w:rsidRDefault="005C7D6E">
            <w:pPr>
              <w:pStyle w:val="TableParagraph"/>
              <w:spacing w:line="168" w:lineRule="exact"/>
              <w:ind w:right="130"/>
              <w:rPr>
                <w:sz w:val="16"/>
              </w:rPr>
            </w:pPr>
            <w:r>
              <w:rPr>
                <w:sz w:val="16"/>
              </w:rPr>
              <w:t>231.429</w:t>
            </w:r>
          </w:p>
        </w:tc>
        <w:tc>
          <w:tcPr>
            <w:tcW w:w="1417" w:type="dxa"/>
          </w:tcPr>
          <w:p w14:paraId="102069B3" w14:textId="77777777" w:rsidR="001442BB" w:rsidRDefault="001442BB">
            <w:pPr>
              <w:pStyle w:val="TableParagraph"/>
              <w:spacing w:before="6"/>
              <w:jc w:val="left"/>
              <w:rPr>
                <w:b/>
                <w:sz w:val="15"/>
              </w:rPr>
            </w:pPr>
          </w:p>
          <w:p w14:paraId="102069B4" w14:textId="77777777" w:rsidR="001442BB" w:rsidRDefault="005C7D6E">
            <w:pPr>
              <w:pStyle w:val="TableParagraph"/>
              <w:spacing w:line="168" w:lineRule="exact"/>
              <w:ind w:right="128"/>
              <w:rPr>
                <w:sz w:val="16"/>
              </w:rPr>
            </w:pPr>
            <w:r>
              <w:rPr>
                <w:sz w:val="16"/>
              </w:rPr>
              <w:t>288.101</w:t>
            </w:r>
          </w:p>
        </w:tc>
      </w:tr>
      <w:tr w:rsidR="001442BB" w14:paraId="102069B9" w14:textId="77777777">
        <w:trPr>
          <w:trHeight w:val="184"/>
        </w:trPr>
        <w:tc>
          <w:tcPr>
            <w:tcW w:w="7654" w:type="dxa"/>
          </w:tcPr>
          <w:p w14:paraId="102069B6" w14:textId="77777777" w:rsidR="001442BB" w:rsidRDefault="005C7D6E">
            <w:pPr>
              <w:pStyle w:val="TableParagraph"/>
              <w:spacing w:line="164" w:lineRule="exact"/>
              <w:ind w:left="208"/>
              <w:jc w:val="left"/>
              <w:rPr>
                <w:sz w:val="16"/>
              </w:rPr>
            </w:pPr>
            <w:r>
              <w:rPr>
                <w:sz w:val="16"/>
              </w:rPr>
              <w:t>Devedores por Depósitos em Garantia</w:t>
            </w:r>
          </w:p>
        </w:tc>
        <w:tc>
          <w:tcPr>
            <w:tcW w:w="1136" w:type="dxa"/>
          </w:tcPr>
          <w:p w14:paraId="102069B7" w14:textId="77777777" w:rsidR="001442BB" w:rsidRDefault="005C7D6E">
            <w:pPr>
              <w:pStyle w:val="TableParagraph"/>
              <w:spacing w:line="164" w:lineRule="exact"/>
              <w:ind w:right="130"/>
              <w:rPr>
                <w:sz w:val="16"/>
              </w:rPr>
            </w:pPr>
            <w:r>
              <w:rPr>
                <w:sz w:val="16"/>
              </w:rPr>
              <w:t>513.595</w:t>
            </w:r>
          </w:p>
        </w:tc>
        <w:tc>
          <w:tcPr>
            <w:tcW w:w="1417" w:type="dxa"/>
          </w:tcPr>
          <w:p w14:paraId="102069B8" w14:textId="77777777" w:rsidR="001442BB" w:rsidRDefault="005C7D6E">
            <w:pPr>
              <w:pStyle w:val="TableParagraph"/>
              <w:spacing w:line="164" w:lineRule="exact"/>
              <w:ind w:right="128"/>
              <w:rPr>
                <w:sz w:val="16"/>
              </w:rPr>
            </w:pPr>
            <w:r>
              <w:rPr>
                <w:sz w:val="16"/>
              </w:rPr>
              <w:t>410.721</w:t>
            </w:r>
          </w:p>
        </w:tc>
      </w:tr>
      <w:tr w:rsidR="001442BB" w14:paraId="102069BD" w14:textId="77777777">
        <w:trPr>
          <w:trHeight w:val="184"/>
        </w:trPr>
        <w:tc>
          <w:tcPr>
            <w:tcW w:w="7654" w:type="dxa"/>
          </w:tcPr>
          <w:p w14:paraId="102069BA" w14:textId="77777777" w:rsidR="001442BB" w:rsidRDefault="005C7D6E">
            <w:pPr>
              <w:pStyle w:val="TableParagraph"/>
              <w:spacing w:line="164" w:lineRule="exact"/>
              <w:ind w:left="208"/>
              <w:jc w:val="left"/>
              <w:rPr>
                <w:sz w:val="16"/>
              </w:rPr>
            </w:pPr>
            <w:r>
              <w:rPr>
                <w:sz w:val="16"/>
              </w:rPr>
              <w:t>Impostos e Contribuições a Compensar</w:t>
            </w:r>
          </w:p>
        </w:tc>
        <w:tc>
          <w:tcPr>
            <w:tcW w:w="1136" w:type="dxa"/>
          </w:tcPr>
          <w:p w14:paraId="102069BB" w14:textId="77777777" w:rsidR="001442BB" w:rsidRDefault="005C7D6E">
            <w:pPr>
              <w:pStyle w:val="TableParagraph"/>
              <w:spacing w:line="164" w:lineRule="exact"/>
              <w:ind w:right="130"/>
              <w:rPr>
                <w:sz w:val="16"/>
              </w:rPr>
            </w:pPr>
            <w:r>
              <w:rPr>
                <w:sz w:val="16"/>
              </w:rPr>
              <w:t>456.321</w:t>
            </w:r>
          </w:p>
        </w:tc>
        <w:tc>
          <w:tcPr>
            <w:tcW w:w="1417" w:type="dxa"/>
          </w:tcPr>
          <w:p w14:paraId="102069BC" w14:textId="77777777" w:rsidR="001442BB" w:rsidRDefault="005C7D6E">
            <w:pPr>
              <w:pStyle w:val="TableParagraph"/>
              <w:spacing w:line="164" w:lineRule="exact"/>
              <w:ind w:right="128"/>
              <w:rPr>
                <w:sz w:val="16"/>
              </w:rPr>
            </w:pPr>
            <w:r>
              <w:rPr>
                <w:sz w:val="16"/>
              </w:rPr>
              <w:t>356.473</w:t>
            </w:r>
          </w:p>
        </w:tc>
      </w:tr>
      <w:tr w:rsidR="001442BB" w14:paraId="102069C1" w14:textId="77777777">
        <w:trPr>
          <w:trHeight w:val="184"/>
        </w:trPr>
        <w:tc>
          <w:tcPr>
            <w:tcW w:w="7654" w:type="dxa"/>
          </w:tcPr>
          <w:p w14:paraId="102069BE" w14:textId="77777777" w:rsidR="001442BB" w:rsidRDefault="005C7D6E">
            <w:pPr>
              <w:pStyle w:val="TableParagraph"/>
              <w:spacing w:line="164" w:lineRule="exact"/>
              <w:ind w:left="182"/>
              <w:jc w:val="left"/>
              <w:rPr>
                <w:sz w:val="16"/>
              </w:rPr>
            </w:pPr>
            <w:r>
              <w:rPr>
                <w:sz w:val="16"/>
              </w:rPr>
              <w:t>Opções por Incentivos Fiscais</w:t>
            </w:r>
          </w:p>
        </w:tc>
        <w:tc>
          <w:tcPr>
            <w:tcW w:w="1136" w:type="dxa"/>
          </w:tcPr>
          <w:p w14:paraId="102069BF" w14:textId="77777777" w:rsidR="001442BB" w:rsidRDefault="005C7D6E">
            <w:pPr>
              <w:pStyle w:val="TableParagraph"/>
              <w:spacing w:line="164" w:lineRule="exact"/>
              <w:ind w:right="130"/>
              <w:rPr>
                <w:sz w:val="16"/>
              </w:rPr>
            </w:pPr>
            <w:r>
              <w:rPr>
                <w:sz w:val="16"/>
              </w:rPr>
              <w:t>26.748</w:t>
            </w:r>
          </w:p>
        </w:tc>
        <w:tc>
          <w:tcPr>
            <w:tcW w:w="1417" w:type="dxa"/>
          </w:tcPr>
          <w:p w14:paraId="102069C0" w14:textId="77777777" w:rsidR="001442BB" w:rsidRDefault="005C7D6E">
            <w:pPr>
              <w:pStyle w:val="TableParagraph"/>
              <w:spacing w:line="164" w:lineRule="exact"/>
              <w:ind w:right="128"/>
              <w:rPr>
                <w:sz w:val="16"/>
              </w:rPr>
            </w:pPr>
            <w:r>
              <w:rPr>
                <w:sz w:val="16"/>
              </w:rPr>
              <w:t>26.748</w:t>
            </w:r>
          </w:p>
        </w:tc>
      </w:tr>
      <w:tr w:rsidR="001442BB" w14:paraId="102069C5" w14:textId="77777777">
        <w:trPr>
          <w:trHeight w:val="181"/>
        </w:trPr>
        <w:tc>
          <w:tcPr>
            <w:tcW w:w="7654" w:type="dxa"/>
          </w:tcPr>
          <w:p w14:paraId="102069C2" w14:textId="77777777" w:rsidR="001442BB" w:rsidRDefault="005C7D6E">
            <w:pPr>
              <w:pStyle w:val="TableParagraph"/>
              <w:spacing w:line="162" w:lineRule="exact"/>
              <w:ind w:left="182"/>
              <w:jc w:val="left"/>
              <w:rPr>
                <w:sz w:val="16"/>
              </w:rPr>
            </w:pPr>
            <w:r>
              <w:rPr>
                <w:sz w:val="16"/>
              </w:rPr>
              <w:t>Títulos e Créditos a Receber (Nota 9.a.1)</w:t>
            </w:r>
          </w:p>
        </w:tc>
        <w:tc>
          <w:tcPr>
            <w:tcW w:w="1136" w:type="dxa"/>
          </w:tcPr>
          <w:p w14:paraId="102069C3" w14:textId="77777777" w:rsidR="001442BB" w:rsidRDefault="005C7D6E">
            <w:pPr>
              <w:pStyle w:val="TableParagraph"/>
              <w:spacing w:line="162" w:lineRule="exact"/>
              <w:ind w:right="130"/>
              <w:rPr>
                <w:sz w:val="16"/>
              </w:rPr>
            </w:pPr>
            <w:r>
              <w:rPr>
                <w:sz w:val="16"/>
              </w:rPr>
              <w:t>51.174</w:t>
            </w:r>
          </w:p>
        </w:tc>
        <w:tc>
          <w:tcPr>
            <w:tcW w:w="1417" w:type="dxa"/>
          </w:tcPr>
          <w:p w14:paraId="102069C4" w14:textId="77777777" w:rsidR="001442BB" w:rsidRDefault="005C7D6E">
            <w:pPr>
              <w:pStyle w:val="TableParagraph"/>
              <w:spacing w:line="162" w:lineRule="exact"/>
              <w:ind w:right="128"/>
              <w:rPr>
                <w:sz w:val="16"/>
              </w:rPr>
            </w:pPr>
            <w:r>
              <w:rPr>
                <w:sz w:val="16"/>
              </w:rPr>
              <w:t>51.269</w:t>
            </w:r>
          </w:p>
        </w:tc>
      </w:tr>
      <w:tr w:rsidR="001442BB" w14:paraId="102069C9" w14:textId="77777777">
        <w:trPr>
          <w:trHeight w:val="184"/>
        </w:trPr>
        <w:tc>
          <w:tcPr>
            <w:tcW w:w="7654" w:type="dxa"/>
          </w:tcPr>
          <w:p w14:paraId="102069C6" w14:textId="77777777" w:rsidR="001442BB" w:rsidRDefault="005C7D6E">
            <w:pPr>
              <w:pStyle w:val="TableParagraph"/>
              <w:spacing w:line="164" w:lineRule="exact"/>
              <w:ind w:left="182"/>
              <w:jc w:val="left"/>
              <w:rPr>
                <w:sz w:val="16"/>
              </w:rPr>
            </w:pPr>
            <w:r>
              <w:rPr>
                <w:sz w:val="16"/>
              </w:rPr>
              <w:t>Adiantamentos e Antecipações Salariais</w:t>
            </w:r>
          </w:p>
        </w:tc>
        <w:tc>
          <w:tcPr>
            <w:tcW w:w="1136" w:type="dxa"/>
          </w:tcPr>
          <w:p w14:paraId="102069C7" w14:textId="77777777" w:rsidR="001442BB" w:rsidRDefault="005C7D6E">
            <w:pPr>
              <w:pStyle w:val="TableParagraph"/>
              <w:spacing w:line="164" w:lineRule="exact"/>
              <w:ind w:right="130"/>
              <w:rPr>
                <w:sz w:val="16"/>
              </w:rPr>
            </w:pPr>
            <w:r>
              <w:rPr>
                <w:sz w:val="16"/>
              </w:rPr>
              <w:t>2.981</w:t>
            </w:r>
          </w:p>
        </w:tc>
        <w:tc>
          <w:tcPr>
            <w:tcW w:w="1417" w:type="dxa"/>
          </w:tcPr>
          <w:p w14:paraId="102069C8" w14:textId="77777777" w:rsidR="001442BB" w:rsidRDefault="005C7D6E">
            <w:pPr>
              <w:pStyle w:val="TableParagraph"/>
              <w:spacing w:line="164" w:lineRule="exact"/>
              <w:ind w:right="128"/>
              <w:rPr>
                <w:sz w:val="16"/>
              </w:rPr>
            </w:pPr>
            <w:r>
              <w:rPr>
                <w:sz w:val="16"/>
              </w:rPr>
              <w:t>1.986</w:t>
            </w:r>
          </w:p>
        </w:tc>
      </w:tr>
      <w:tr w:rsidR="001442BB" w14:paraId="102069CD" w14:textId="77777777">
        <w:trPr>
          <w:trHeight w:val="184"/>
        </w:trPr>
        <w:tc>
          <w:tcPr>
            <w:tcW w:w="7654" w:type="dxa"/>
          </w:tcPr>
          <w:p w14:paraId="102069CA" w14:textId="77777777" w:rsidR="001442BB" w:rsidRDefault="005C7D6E">
            <w:pPr>
              <w:pStyle w:val="TableParagraph"/>
              <w:spacing w:line="164" w:lineRule="exact"/>
              <w:ind w:left="182"/>
              <w:jc w:val="left"/>
              <w:rPr>
                <w:sz w:val="16"/>
              </w:rPr>
            </w:pPr>
            <w:r>
              <w:rPr>
                <w:sz w:val="16"/>
              </w:rPr>
              <w:t>Pagamentos a Ressarcir</w:t>
            </w:r>
          </w:p>
        </w:tc>
        <w:tc>
          <w:tcPr>
            <w:tcW w:w="1136" w:type="dxa"/>
          </w:tcPr>
          <w:p w14:paraId="102069CB" w14:textId="77777777" w:rsidR="001442BB" w:rsidRDefault="005C7D6E">
            <w:pPr>
              <w:pStyle w:val="TableParagraph"/>
              <w:spacing w:line="164" w:lineRule="exact"/>
              <w:ind w:right="130"/>
              <w:rPr>
                <w:sz w:val="16"/>
              </w:rPr>
            </w:pPr>
            <w:r>
              <w:rPr>
                <w:sz w:val="16"/>
              </w:rPr>
              <w:t>3.587</w:t>
            </w:r>
          </w:p>
        </w:tc>
        <w:tc>
          <w:tcPr>
            <w:tcW w:w="1417" w:type="dxa"/>
          </w:tcPr>
          <w:p w14:paraId="102069CC" w14:textId="77777777" w:rsidR="001442BB" w:rsidRDefault="005C7D6E">
            <w:pPr>
              <w:pStyle w:val="TableParagraph"/>
              <w:spacing w:line="164" w:lineRule="exact"/>
              <w:ind w:right="97"/>
              <w:rPr>
                <w:sz w:val="16"/>
              </w:rPr>
            </w:pPr>
            <w:r>
              <w:rPr>
                <w:sz w:val="16"/>
              </w:rPr>
              <w:t>2.409</w:t>
            </w:r>
          </w:p>
        </w:tc>
      </w:tr>
      <w:tr w:rsidR="001442BB" w14:paraId="102069D1" w14:textId="77777777">
        <w:trPr>
          <w:trHeight w:val="184"/>
        </w:trPr>
        <w:tc>
          <w:tcPr>
            <w:tcW w:w="7654" w:type="dxa"/>
          </w:tcPr>
          <w:p w14:paraId="102069CE" w14:textId="77777777" w:rsidR="001442BB" w:rsidRDefault="005C7D6E">
            <w:pPr>
              <w:pStyle w:val="TableParagraph"/>
              <w:spacing w:line="164" w:lineRule="exact"/>
              <w:ind w:left="182"/>
              <w:jc w:val="left"/>
              <w:rPr>
                <w:sz w:val="16"/>
              </w:rPr>
            </w:pPr>
            <w:r>
              <w:rPr>
                <w:sz w:val="16"/>
              </w:rPr>
              <w:t>Valores a Receber Bônus Rebate</w:t>
            </w:r>
          </w:p>
        </w:tc>
        <w:tc>
          <w:tcPr>
            <w:tcW w:w="1136" w:type="dxa"/>
          </w:tcPr>
          <w:p w14:paraId="102069CF" w14:textId="77777777" w:rsidR="001442BB" w:rsidRDefault="005C7D6E">
            <w:pPr>
              <w:pStyle w:val="TableParagraph"/>
              <w:spacing w:line="164" w:lineRule="exact"/>
              <w:ind w:right="130"/>
              <w:rPr>
                <w:sz w:val="16"/>
              </w:rPr>
            </w:pPr>
            <w:r>
              <w:rPr>
                <w:sz w:val="16"/>
              </w:rPr>
              <w:t>62.396</w:t>
            </w:r>
          </w:p>
        </w:tc>
        <w:tc>
          <w:tcPr>
            <w:tcW w:w="1417" w:type="dxa"/>
          </w:tcPr>
          <w:p w14:paraId="102069D0" w14:textId="77777777" w:rsidR="001442BB" w:rsidRDefault="005C7D6E">
            <w:pPr>
              <w:pStyle w:val="TableParagraph"/>
              <w:spacing w:line="164" w:lineRule="exact"/>
              <w:ind w:right="102"/>
              <w:rPr>
                <w:sz w:val="16"/>
              </w:rPr>
            </w:pPr>
            <w:r>
              <w:rPr>
                <w:sz w:val="16"/>
              </w:rPr>
              <w:t>85.167</w:t>
            </w:r>
          </w:p>
        </w:tc>
      </w:tr>
      <w:tr w:rsidR="001442BB" w14:paraId="102069D5" w14:textId="77777777">
        <w:trPr>
          <w:trHeight w:val="184"/>
        </w:trPr>
        <w:tc>
          <w:tcPr>
            <w:tcW w:w="7654" w:type="dxa"/>
          </w:tcPr>
          <w:p w14:paraId="102069D2" w14:textId="77777777" w:rsidR="001442BB" w:rsidRDefault="005C7D6E">
            <w:pPr>
              <w:pStyle w:val="TableParagraph"/>
              <w:spacing w:line="164" w:lineRule="exact"/>
              <w:ind w:left="182"/>
              <w:jc w:val="left"/>
              <w:rPr>
                <w:sz w:val="16"/>
              </w:rPr>
            </w:pPr>
            <w:r>
              <w:rPr>
                <w:sz w:val="16"/>
              </w:rPr>
              <w:t>Outros Valores</w:t>
            </w:r>
          </w:p>
        </w:tc>
        <w:tc>
          <w:tcPr>
            <w:tcW w:w="1136" w:type="dxa"/>
          </w:tcPr>
          <w:p w14:paraId="102069D3" w14:textId="77777777" w:rsidR="001442BB" w:rsidRDefault="005C7D6E">
            <w:pPr>
              <w:pStyle w:val="TableParagraph"/>
              <w:spacing w:line="164" w:lineRule="exact"/>
              <w:ind w:right="130"/>
              <w:rPr>
                <w:sz w:val="16"/>
              </w:rPr>
            </w:pPr>
            <w:r>
              <w:rPr>
                <w:sz w:val="16"/>
              </w:rPr>
              <w:t>161.377</w:t>
            </w:r>
          </w:p>
        </w:tc>
        <w:tc>
          <w:tcPr>
            <w:tcW w:w="1417" w:type="dxa"/>
          </w:tcPr>
          <w:p w14:paraId="102069D4" w14:textId="77777777" w:rsidR="001442BB" w:rsidRDefault="005C7D6E">
            <w:pPr>
              <w:pStyle w:val="TableParagraph"/>
              <w:spacing w:line="164" w:lineRule="exact"/>
              <w:ind w:right="102"/>
              <w:rPr>
                <w:sz w:val="16"/>
              </w:rPr>
            </w:pPr>
            <w:r>
              <w:rPr>
                <w:sz w:val="16"/>
              </w:rPr>
              <w:t>224.264</w:t>
            </w:r>
          </w:p>
        </w:tc>
      </w:tr>
      <w:tr w:rsidR="001442BB" w14:paraId="102069D9" w14:textId="77777777">
        <w:trPr>
          <w:trHeight w:val="184"/>
        </w:trPr>
        <w:tc>
          <w:tcPr>
            <w:tcW w:w="7654" w:type="dxa"/>
          </w:tcPr>
          <w:p w14:paraId="102069D6" w14:textId="77777777" w:rsidR="001442BB" w:rsidRDefault="005C7D6E">
            <w:pPr>
              <w:pStyle w:val="TableParagraph"/>
              <w:spacing w:line="164" w:lineRule="exact"/>
              <w:ind w:left="64"/>
              <w:jc w:val="left"/>
              <w:rPr>
                <w:b/>
                <w:sz w:val="16"/>
              </w:rPr>
            </w:pPr>
            <w:r>
              <w:rPr>
                <w:b/>
                <w:sz w:val="16"/>
              </w:rPr>
              <w:t>e) Provisão para Outros Créditos de Liquidação Duvidosa</w:t>
            </w:r>
          </w:p>
        </w:tc>
        <w:tc>
          <w:tcPr>
            <w:tcW w:w="1136" w:type="dxa"/>
          </w:tcPr>
          <w:p w14:paraId="102069D7" w14:textId="77777777" w:rsidR="001442BB" w:rsidRDefault="005C7D6E">
            <w:pPr>
              <w:pStyle w:val="TableParagraph"/>
              <w:spacing w:line="164" w:lineRule="exact"/>
              <w:ind w:right="130"/>
              <w:rPr>
                <w:b/>
                <w:sz w:val="16"/>
              </w:rPr>
            </w:pPr>
            <w:r>
              <w:rPr>
                <w:b/>
                <w:sz w:val="16"/>
              </w:rPr>
              <w:t>(117.115)</w:t>
            </w:r>
          </w:p>
        </w:tc>
        <w:tc>
          <w:tcPr>
            <w:tcW w:w="1417" w:type="dxa"/>
          </w:tcPr>
          <w:p w14:paraId="102069D8" w14:textId="77777777" w:rsidR="001442BB" w:rsidRDefault="005C7D6E">
            <w:pPr>
              <w:pStyle w:val="TableParagraph"/>
              <w:spacing w:line="164" w:lineRule="exact"/>
              <w:ind w:right="128"/>
              <w:rPr>
                <w:b/>
                <w:sz w:val="16"/>
              </w:rPr>
            </w:pPr>
            <w:r>
              <w:rPr>
                <w:b/>
                <w:sz w:val="16"/>
              </w:rPr>
              <w:t>(38.577)</w:t>
            </w:r>
          </w:p>
        </w:tc>
      </w:tr>
      <w:tr w:rsidR="001442BB" w14:paraId="102069DD" w14:textId="77777777">
        <w:trPr>
          <w:trHeight w:val="181"/>
        </w:trPr>
        <w:tc>
          <w:tcPr>
            <w:tcW w:w="7654" w:type="dxa"/>
          </w:tcPr>
          <w:p w14:paraId="102069DA" w14:textId="77777777" w:rsidR="001442BB" w:rsidRDefault="005C7D6E">
            <w:pPr>
              <w:pStyle w:val="TableParagraph"/>
              <w:spacing w:line="162" w:lineRule="exact"/>
              <w:ind w:left="203"/>
              <w:jc w:val="left"/>
              <w:rPr>
                <w:sz w:val="16"/>
              </w:rPr>
            </w:pPr>
            <w:r>
              <w:rPr>
                <w:sz w:val="16"/>
              </w:rPr>
              <w:t>Com Características de Concessão de Crédito</w:t>
            </w:r>
          </w:p>
        </w:tc>
        <w:tc>
          <w:tcPr>
            <w:tcW w:w="1136" w:type="dxa"/>
          </w:tcPr>
          <w:p w14:paraId="102069DB" w14:textId="77777777" w:rsidR="001442BB" w:rsidRDefault="005C7D6E">
            <w:pPr>
              <w:pStyle w:val="TableParagraph"/>
              <w:spacing w:line="162" w:lineRule="exact"/>
              <w:ind w:right="130"/>
              <w:rPr>
                <w:sz w:val="16"/>
              </w:rPr>
            </w:pPr>
            <w:r>
              <w:rPr>
                <w:sz w:val="16"/>
              </w:rPr>
              <w:t>(89.761)</w:t>
            </w:r>
          </w:p>
        </w:tc>
        <w:tc>
          <w:tcPr>
            <w:tcW w:w="1417" w:type="dxa"/>
          </w:tcPr>
          <w:p w14:paraId="102069DC" w14:textId="77777777" w:rsidR="001442BB" w:rsidRDefault="005C7D6E">
            <w:pPr>
              <w:pStyle w:val="TableParagraph"/>
              <w:spacing w:line="162" w:lineRule="exact"/>
              <w:ind w:right="128"/>
              <w:rPr>
                <w:sz w:val="16"/>
              </w:rPr>
            </w:pPr>
            <w:r>
              <w:rPr>
                <w:sz w:val="16"/>
              </w:rPr>
              <w:t>(10.729)</w:t>
            </w:r>
          </w:p>
        </w:tc>
      </w:tr>
      <w:tr w:rsidR="001442BB" w14:paraId="102069E1" w14:textId="77777777">
        <w:trPr>
          <w:trHeight w:val="184"/>
        </w:trPr>
        <w:tc>
          <w:tcPr>
            <w:tcW w:w="7654" w:type="dxa"/>
          </w:tcPr>
          <w:p w14:paraId="102069DE" w14:textId="77777777" w:rsidR="001442BB" w:rsidRDefault="005C7D6E">
            <w:pPr>
              <w:pStyle w:val="TableParagraph"/>
              <w:spacing w:line="164" w:lineRule="exact"/>
              <w:ind w:left="227"/>
              <w:jc w:val="left"/>
              <w:rPr>
                <w:sz w:val="16"/>
              </w:rPr>
            </w:pPr>
            <w:r>
              <w:rPr>
                <w:sz w:val="16"/>
              </w:rPr>
              <w:t>Sem Características de Concessão de Crédito (Nota 9.d)</w:t>
            </w:r>
          </w:p>
        </w:tc>
        <w:tc>
          <w:tcPr>
            <w:tcW w:w="1136" w:type="dxa"/>
          </w:tcPr>
          <w:p w14:paraId="102069DF" w14:textId="77777777" w:rsidR="001442BB" w:rsidRDefault="005C7D6E">
            <w:pPr>
              <w:pStyle w:val="TableParagraph"/>
              <w:spacing w:line="164" w:lineRule="exact"/>
              <w:ind w:right="130"/>
              <w:rPr>
                <w:sz w:val="16"/>
              </w:rPr>
            </w:pPr>
            <w:r>
              <w:rPr>
                <w:sz w:val="16"/>
              </w:rPr>
              <w:t>(27.354)</w:t>
            </w:r>
          </w:p>
        </w:tc>
        <w:tc>
          <w:tcPr>
            <w:tcW w:w="1417" w:type="dxa"/>
          </w:tcPr>
          <w:p w14:paraId="102069E0" w14:textId="77777777" w:rsidR="001442BB" w:rsidRDefault="005C7D6E">
            <w:pPr>
              <w:pStyle w:val="TableParagraph"/>
              <w:spacing w:line="164" w:lineRule="exact"/>
              <w:ind w:right="128"/>
              <w:rPr>
                <w:sz w:val="16"/>
              </w:rPr>
            </w:pPr>
            <w:r>
              <w:rPr>
                <w:sz w:val="16"/>
              </w:rPr>
              <w:t>(27.848)</w:t>
            </w:r>
          </w:p>
        </w:tc>
      </w:tr>
      <w:tr w:rsidR="001442BB" w14:paraId="102069E5" w14:textId="77777777">
        <w:trPr>
          <w:trHeight w:val="184"/>
        </w:trPr>
        <w:tc>
          <w:tcPr>
            <w:tcW w:w="7654" w:type="dxa"/>
          </w:tcPr>
          <w:p w14:paraId="102069E2" w14:textId="77777777" w:rsidR="001442BB" w:rsidRDefault="005C7D6E">
            <w:pPr>
              <w:pStyle w:val="TableParagraph"/>
              <w:spacing w:line="164" w:lineRule="exact"/>
              <w:ind w:left="88"/>
              <w:jc w:val="left"/>
              <w:rPr>
                <w:b/>
                <w:sz w:val="16"/>
              </w:rPr>
            </w:pPr>
            <w:r>
              <w:rPr>
                <w:b/>
                <w:sz w:val="16"/>
              </w:rPr>
              <w:t>Total</w:t>
            </w:r>
          </w:p>
        </w:tc>
        <w:tc>
          <w:tcPr>
            <w:tcW w:w="1136" w:type="dxa"/>
          </w:tcPr>
          <w:p w14:paraId="102069E3" w14:textId="77777777" w:rsidR="001442BB" w:rsidRDefault="005C7D6E">
            <w:pPr>
              <w:pStyle w:val="TableParagraph"/>
              <w:spacing w:line="164" w:lineRule="exact"/>
              <w:ind w:right="130"/>
              <w:rPr>
                <w:b/>
                <w:sz w:val="16"/>
              </w:rPr>
            </w:pPr>
            <w:r>
              <w:rPr>
                <w:b/>
                <w:sz w:val="16"/>
              </w:rPr>
              <w:t>5.100.772</w:t>
            </w:r>
          </w:p>
        </w:tc>
        <w:tc>
          <w:tcPr>
            <w:tcW w:w="1417" w:type="dxa"/>
          </w:tcPr>
          <w:p w14:paraId="102069E4" w14:textId="77777777" w:rsidR="001442BB" w:rsidRDefault="005C7D6E">
            <w:pPr>
              <w:pStyle w:val="TableParagraph"/>
              <w:spacing w:line="164" w:lineRule="exact"/>
              <w:ind w:right="128"/>
              <w:rPr>
                <w:b/>
                <w:sz w:val="16"/>
              </w:rPr>
            </w:pPr>
            <w:r>
              <w:rPr>
                <w:b/>
                <w:sz w:val="16"/>
              </w:rPr>
              <w:t>4.506.749</w:t>
            </w:r>
          </w:p>
        </w:tc>
      </w:tr>
      <w:tr w:rsidR="001442BB" w14:paraId="102069E9" w14:textId="77777777">
        <w:trPr>
          <w:trHeight w:val="184"/>
        </w:trPr>
        <w:tc>
          <w:tcPr>
            <w:tcW w:w="7654" w:type="dxa"/>
          </w:tcPr>
          <w:p w14:paraId="102069E6" w14:textId="77777777" w:rsidR="001442BB" w:rsidRDefault="005C7D6E">
            <w:pPr>
              <w:pStyle w:val="TableParagraph"/>
              <w:spacing w:line="164" w:lineRule="exact"/>
              <w:ind w:left="268"/>
              <w:jc w:val="left"/>
              <w:rPr>
                <w:sz w:val="16"/>
              </w:rPr>
            </w:pPr>
            <w:r>
              <w:rPr>
                <w:sz w:val="16"/>
              </w:rPr>
              <w:t>Saldo de Curto Prazo</w:t>
            </w:r>
          </w:p>
        </w:tc>
        <w:tc>
          <w:tcPr>
            <w:tcW w:w="1136" w:type="dxa"/>
          </w:tcPr>
          <w:p w14:paraId="102069E7" w14:textId="77777777" w:rsidR="001442BB" w:rsidRDefault="005C7D6E">
            <w:pPr>
              <w:pStyle w:val="TableParagraph"/>
              <w:spacing w:line="164" w:lineRule="exact"/>
              <w:ind w:right="130"/>
              <w:rPr>
                <w:sz w:val="16"/>
              </w:rPr>
            </w:pPr>
            <w:r>
              <w:rPr>
                <w:sz w:val="16"/>
              </w:rPr>
              <w:t>2.395.068</w:t>
            </w:r>
          </w:p>
        </w:tc>
        <w:tc>
          <w:tcPr>
            <w:tcW w:w="1417" w:type="dxa"/>
          </w:tcPr>
          <w:p w14:paraId="102069E8" w14:textId="77777777" w:rsidR="001442BB" w:rsidRDefault="005C7D6E">
            <w:pPr>
              <w:pStyle w:val="TableParagraph"/>
              <w:spacing w:line="164" w:lineRule="exact"/>
              <w:ind w:right="128"/>
              <w:rPr>
                <w:sz w:val="16"/>
              </w:rPr>
            </w:pPr>
            <w:r>
              <w:rPr>
                <w:sz w:val="16"/>
              </w:rPr>
              <w:t>2.402.198</w:t>
            </w:r>
          </w:p>
        </w:tc>
      </w:tr>
      <w:tr w:rsidR="001442BB" w14:paraId="102069ED" w14:textId="77777777">
        <w:trPr>
          <w:trHeight w:val="184"/>
        </w:trPr>
        <w:tc>
          <w:tcPr>
            <w:tcW w:w="7654" w:type="dxa"/>
          </w:tcPr>
          <w:p w14:paraId="102069EA" w14:textId="77777777" w:rsidR="001442BB" w:rsidRDefault="005C7D6E">
            <w:pPr>
              <w:pStyle w:val="TableParagraph"/>
              <w:spacing w:line="164" w:lineRule="exact"/>
              <w:ind w:left="268"/>
              <w:jc w:val="left"/>
              <w:rPr>
                <w:sz w:val="16"/>
              </w:rPr>
            </w:pPr>
            <w:r>
              <w:rPr>
                <w:sz w:val="16"/>
              </w:rPr>
              <w:t>Saldo de Longo Prazo</w:t>
            </w:r>
          </w:p>
        </w:tc>
        <w:tc>
          <w:tcPr>
            <w:tcW w:w="1136" w:type="dxa"/>
          </w:tcPr>
          <w:p w14:paraId="102069EB" w14:textId="77777777" w:rsidR="001442BB" w:rsidRDefault="005C7D6E">
            <w:pPr>
              <w:pStyle w:val="TableParagraph"/>
              <w:spacing w:line="164" w:lineRule="exact"/>
              <w:ind w:right="130"/>
              <w:rPr>
                <w:sz w:val="16"/>
              </w:rPr>
            </w:pPr>
            <w:r>
              <w:rPr>
                <w:sz w:val="16"/>
              </w:rPr>
              <w:t>2.705.704</w:t>
            </w:r>
          </w:p>
        </w:tc>
        <w:tc>
          <w:tcPr>
            <w:tcW w:w="1417" w:type="dxa"/>
          </w:tcPr>
          <w:p w14:paraId="102069EC" w14:textId="77777777" w:rsidR="001442BB" w:rsidRDefault="005C7D6E">
            <w:pPr>
              <w:pStyle w:val="TableParagraph"/>
              <w:spacing w:line="164" w:lineRule="exact"/>
              <w:ind w:right="128"/>
              <w:rPr>
                <w:sz w:val="16"/>
              </w:rPr>
            </w:pPr>
            <w:r>
              <w:rPr>
                <w:sz w:val="16"/>
              </w:rPr>
              <w:t>2.104.551</w:t>
            </w:r>
          </w:p>
        </w:tc>
      </w:tr>
    </w:tbl>
    <w:p w14:paraId="102069EE" w14:textId="77777777" w:rsidR="001442BB" w:rsidRDefault="001442BB">
      <w:pPr>
        <w:spacing w:line="164" w:lineRule="exact"/>
        <w:rPr>
          <w:sz w:val="16"/>
        </w:rPr>
        <w:sectPr w:rsidR="001442BB">
          <w:pgSz w:w="11900" w:h="16840"/>
          <w:pgMar w:top="1080" w:right="360" w:bottom="1080" w:left="900" w:header="0" w:footer="882" w:gutter="0"/>
          <w:cols w:space="720"/>
        </w:sectPr>
      </w:pPr>
    </w:p>
    <w:p w14:paraId="102069EF" w14:textId="77777777" w:rsidR="001442BB" w:rsidRDefault="005C7D6E">
      <w:pPr>
        <w:spacing w:before="79"/>
        <w:ind w:left="119"/>
        <w:rPr>
          <w:b/>
          <w:sz w:val="20"/>
        </w:rPr>
      </w:pPr>
      <w:r>
        <w:rPr>
          <w:b/>
          <w:sz w:val="20"/>
        </w:rPr>
        <w:lastRenderedPageBreak/>
        <w:t>NOTA 11 – Carteira de Câmbio</w:t>
      </w:r>
    </w:p>
    <w:p w14:paraId="102069F0" w14:textId="77777777" w:rsidR="001442BB" w:rsidRDefault="001442BB">
      <w:pPr>
        <w:pStyle w:val="Corpodetexto"/>
        <w:spacing w:before="10"/>
        <w:rPr>
          <w:b/>
          <w:sz w:val="19"/>
        </w:rPr>
      </w:pPr>
    </w:p>
    <w:p w14:paraId="102069F1" w14:textId="77777777" w:rsidR="001442BB" w:rsidRDefault="005C7D6E">
      <w:pPr>
        <w:pStyle w:val="PargrafodaLista"/>
        <w:numPr>
          <w:ilvl w:val="0"/>
          <w:numId w:val="34"/>
        </w:numPr>
        <w:tabs>
          <w:tab w:val="left" w:pos="353"/>
        </w:tabs>
        <w:ind w:hanging="234"/>
        <w:rPr>
          <w:b/>
          <w:sz w:val="20"/>
        </w:rPr>
      </w:pPr>
      <w:r>
        <w:rPr>
          <w:b/>
          <w:sz w:val="20"/>
        </w:rPr>
        <w:t>Composição</w:t>
      </w:r>
    </w:p>
    <w:p w14:paraId="102069F2" w14:textId="77777777" w:rsidR="001442BB" w:rsidRDefault="001442BB">
      <w:pPr>
        <w:pStyle w:val="Corpodetexto"/>
        <w:spacing w:before="6"/>
        <w:rPr>
          <w:b/>
        </w:rPr>
      </w:pPr>
    </w:p>
    <w:tbl>
      <w:tblPr>
        <w:tblStyle w:val="TableNormal"/>
        <w:tblW w:w="0" w:type="auto"/>
        <w:tblInd w:w="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2"/>
        <w:gridCol w:w="1135"/>
        <w:gridCol w:w="1171"/>
      </w:tblGrid>
      <w:tr w:rsidR="001442BB" w14:paraId="102069F6" w14:textId="77777777">
        <w:trPr>
          <w:trHeight w:val="318"/>
        </w:trPr>
        <w:tc>
          <w:tcPr>
            <w:tcW w:w="5102" w:type="dxa"/>
          </w:tcPr>
          <w:p w14:paraId="102069F3" w14:textId="77777777" w:rsidR="001442BB" w:rsidRDefault="005C7D6E">
            <w:pPr>
              <w:pStyle w:val="TableParagraph"/>
              <w:spacing w:before="61"/>
              <w:ind w:left="88"/>
              <w:jc w:val="left"/>
              <w:rPr>
                <w:b/>
                <w:sz w:val="16"/>
              </w:rPr>
            </w:pPr>
            <w:r>
              <w:rPr>
                <w:b/>
                <w:sz w:val="16"/>
              </w:rPr>
              <w:t>Especificação</w:t>
            </w:r>
          </w:p>
        </w:tc>
        <w:tc>
          <w:tcPr>
            <w:tcW w:w="1135" w:type="dxa"/>
          </w:tcPr>
          <w:p w14:paraId="102069F4" w14:textId="77777777" w:rsidR="001442BB" w:rsidRDefault="005C7D6E">
            <w:pPr>
              <w:pStyle w:val="TableParagraph"/>
              <w:spacing w:before="61"/>
              <w:ind w:right="143"/>
              <w:rPr>
                <w:b/>
                <w:sz w:val="16"/>
              </w:rPr>
            </w:pPr>
            <w:r>
              <w:rPr>
                <w:b/>
                <w:sz w:val="16"/>
              </w:rPr>
              <w:t>31.12.2019</w:t>
            </w:r>
          </w:p>
        </w:tc>
        <w:tc>
          <w:tcPr>
            <w:tcW w:w="1171" w:type="dxa"/>
          </w:tcPr>
          <w:p w14:paraId="102069F5" w14:textId="77777777" w:rsidR="001442BB" w:rsidRDefault="005C7D6E">
            <w:pPr>
              <w:pStyle w:val="TableParagraph"/>
              <w:spacing w:before="61"/>
              <w:ind w:right="159"/>
              <w:rPr>
                <w:b/>
                <w:sz w:val="16"/>
              </w:rPr>
            </w:pPr>
            <w:r>
              <w:rPr>
                <w:b/>
                <w:sz w:val="16"/>
              </w:rPr>
              <w:t>31.12.2018</w:t>
            </w:r>
          </w:p>
        </w:tc>
      </w:tr>
      <w:tr w:rsidR="001442BB" w14:paraId="102069FA" w14:textId="77777777">
        <w:trPr>
          <w:trHeight w:val="184"/>
        </w:trPr>
        <w:tc>
          <w:tcPr>
            <w:tcW w:w="5102" w:type="dxa"/>
          </w:tcPr>
          <w:p w14:paraId="102069F7" w14:textId="77777777" w:rsidR="001442BB" w:rsidRDefault="005C7D6E">
            <w:pPr>
              <w:pStyle w:val="TableParagraph"/>
              <w:spacing w:line="164" w:lineRule="exact"/>
              <w:ind w:left="88"/>
              <w:jc w:val="left"/>
              <w:rPr>
                <w:b/>
                <w:sz w:val="16"/>
              </w:rPr>
            </w:pPr>
            <w:r>
              <w:rPr>
                <w:b/>
                <w:sz w:val="16"/>
              </w:rPr>
              <w:t>Ativo – Outros Créditos (Nota 10.a)</w:t>
            </w:r>
          </w:p>
        </w:tc>
        <w:tc>
          <w:tcPr>
            <w:tcW w:w="1135" w:type="dxa"/>
          </w:tcPr>
          <w:p w14:paraId="102069F8" w14:textId="77777777" w:rsidR="001442BB" w:rsidRDefault="005C7D6E">
            <w:pPr>
              <w:pStyle w:val="TableParagraph"/>
              <w:spacing w:line="164" w:lineRule="exact"/>
              <w:ind w:right="128"/>
              <w:rPr>
                <w:b/>
                <w:sz w:val="16"/>
              </w:rPr>
            </w:pPr>
            <w:r>
              <w:rPr>
                <w:b/>
                <w:sz w:val="16"/>
              </w:rPr>
              <w:t>855.128</w:t>
            </w:r>
          </w:p>
        </w:tc>
        <w:tc>
          <w:tcPr>
            <w:tcW w:w="1171" w:type="dxa"/>
          </w:tcPr>
          <w:p w14:paraId="102069F9" w14:textId="77777777" w:rsidR="001442BB" w:rsidRDefault="005C7D6E">
            <w:pPr>
              <w:pStyle w:val="TableParagraph"/>
              <w:spacing w:line="164" w:lineRule="exact"/>
              <w:ind w:right="128"/>
              <w:rPr>
                <w:b/>
                <w:sz w:val="16"/>
              </w:rPr>
            </w:pPr>
            <w:r>
              <w:rPr>
                <w:b/>
                <w:sz w:val="16"/>
              </w:rPr>
              <w:t>868.658</w:t>
            </w:r>
          </w:p>
        </w:tc>
      </w:tr>
      <w:tr w:rsidR="001442BB" w14:paraId="102069FE" w14:textId="77777777">
        <w:trPr>
          <w:trHeight w:val="184"/>
        </w:trPr>
        <w:tc>
          <w:tcPr>
            <w:tcW w:w="5102" w:type="dxa"/>
          </w:tcPr>
          <w:p w14:paraId="102069FB" w14:textId="77777777" w:rsidR="001442BB" w:rsidRDefault="005C7D6E">
            <w:pPr>
              <w:pStyle w:val="TableParagraph"/>
              <w:spacing w:line="164" w:lineRule="exact"/>
              <w:ind w:left="182"/>
              <w:jc w:val="left"/>
              <w:rPr>
                <w:sz w:val="16"/>
              </w:rPr>
            </w:pPr>
            <w:r>
              <w:rPr>
                <w:sz w:val="16"/>
              </w:rPr>
              <w:t>Câmbio Comprado a Liquidar</w:t>
            </w:r>
          </w:p>
        </w:tc>
        <w:tc>
          <w:tcPr>
            <w:tcW w:w="1135" w:type="dxa"/>
          </w:tcPr>
          <w:p w14:paraId="102069FC" w14:textId="77777777" w:rsidR="001442BB" w:rsidRDefault="005C7D6E">
            <w:pPr>
              <w:pStyle w:val="TableParagraph"/>
              <w:spacing w:line="164" w:lineRule="exact"/>
              <w:ind w:right="128"/>
              <w:rPr>
                <w:sz w:val="16"/>
              </w:rPr>
            </w:pPr>
            <w:r>
              <w:rPr>
                <w:sz w:val="16"/>
              </w:rPr>
              <w:t>841.527</w:t>
            </w:r>
          </w:p>
        </w:tc>
        <w:tc>
          <w:tcPr>
            <w:tcW w:w="1171" w:type="dxa"/>
          </w:tcPr>
          <w:p w14:paraId="102069FD" w14:textId="77777777" w:rsidR="001442BB" w:rsidRDefault="005C7D6E">
            <w:pPr>
              <w:pStyle w:val="TableParagraph"/>
              <w:spacing w:line="164" w:lineRule="exact"/>
              <w:ind w:right="128"/>
              <w:rPr>
                <w:sz w:val="16"/>
              </w:rPr>
            </w:pPr>
            <w:r>
              <w:rPr>
                <w:sz w:val="16"/>
              </w:rPr>
              <w:t>856.751</w:t>
            </w:r>
          </w:p>
        </w:tc>
      </w:tr>
      <w:tr w:rsidR="001442BB" w14:paraId="10206A02" w14:textId="77777777">
        <w:trPr>
          <w:trHeight w:val="184"/>
        </w:trPr>
        <w:tc>
          <w:tcPr>
            <w:tcW w:w="5102" w:type="dxa"/>
          </w:tcPr>
          <w:p w14:paraId="102069FF" w14:textId="77777777" w:rsidR="001442BB" w:rsidRDefault="005C7D6E">
            <w:pPr>
              <w:pStyle w:val="TableParagraph"/>
              <w:spacing w:line="164" w:lineRule="exact"/>
              <w:ind w:left="182"/>
              <w:jc w:val="left"/>
              <w:rPr>
                <w:sz w:val="16"/>
              </w:rPr>
            </w:pPr>
            <w:r>
              <w:rPr>
                <w:sz w:val="16"/>
              </w:rPr>
              <w:t>Direitos sobre Vendas de Câmbio</w:t>
            </w:r>
          </w:p>
        </w:tc>
        <w:tc>
          <w:tcPr>
            <w:tcW w:w="1135" w:type="dxa"/>
          </w:tcPr>
          <w:p w14:paraId="10206A00" w14:textId="77777777" w:rsidR="001442BB" w:rsidRDefault="005C7D6E">
            <w:pPr>
              <w:pStyle w:val="TableParagraph"/>
              <w:spacing w:line="164" w:lineRule="exact"/>
              <w:ind w:right="128"/>
              <w:rPr>
                <w:sz w:val="16"/>
              </w:rPr>
            </w:pPr>
            <w:r>
              <w:rPr>
                <w:sz w:val="16"/>
              </w:rPr>
              <w:t>629</w:t>
            </w:r>
          </w:p>
        </w:tc>
        <w:tc>
          <w:tcPr>
            <w:tcW w:w="1171" w:type="dxa"/>
          </w:tcPr>
          <w:p w14:paraId="10206A01" w14:textId="77777777" w:rsidR="001442BB" w:rsidRDefault="005C7D6E">
            <w:pPr>
              <w:pStyle w:val="TableParagraph"/>
              <w:spacing w:line="164" w:lineRule="exact"/>
              <w:ind w:right="128"/>
              <w:rPr>
                <w:sz w:val="16"/>
              </w:rPr>
            </w:pPr>
            <w:r>
              <w:rPr>
                <w:sz w:val="16"/>
              </w:rPr>
              <w:t>5.354</w:t>
            </w:r>
          </w:p>
        </w:tc>
      </w:tr>
      <w:tr w:rsidR="001442BB" w14:paraId="10206A06" w14:textId="77777777">
        <w:trPr>
          <w:trHeight w:val="181"/>
        </w:trPr>
        <w:tc>
          <w:tcPr>
            <w:tcW w:w="5102" w:type="dxa"/>
          </w:tcPr>
          <w:p w14:paraId="10206A03" w14:textId="77777777" w:rsidR="001442BB" w:rsidRDefault="005C7D6E">
            <w:pPr>
              <w:pStyle w:val="TableParagraph"/>
              <w:spacing w:line="162" w:lineRule="exact"/>
              <w:ind w:left="182"/>
              <w:jc w:val="left"/>
              <w:rPr>
                <w:sz w:val="16"/>
              </w:rPr>
            </w:pPr>
            <w:r>
              <w:rPr>
                <w:sz w:val="16"/>
              </w:rPr>
              <w:t>Adiantamentos em Moeda Nacional Recebidos</w:t>
            </w:r>
          </w:p>
        </w:tc>
        <w:tc>
          <w:tcPr>
            <w:tcW w:w="1135" w:type="dxa"/>
          </w:tcPr>
          <w:p w14:paraId="10206A04" w14:textId="77777777" w:rsidR="001442BB" w:rsidRDefault="005C7D6E">
            <w:pPr>
              <w:pStyle w:val="TableParagraph"/>
              <w:spacing w:line="162" w:lineRule="exact"/>
              <w:ind w:right="130"/>
              <w:rPr>
                <w:sz w:val="16"/>
              </w:rPr>
            </w:pPr>
            <w:r>
              <w:rPr>
                <w:sz w:val="16"/>
              </w:rPr>
              <w:t>(629)</w:t>
            </w:r>
          </w:p>
        </w:tc>
        <w:tc>
          <w:tcPr>
            <w:tcW w:w="1171" w:type="dxa"/>
          </w:tcPr>
          <w:p w14:paraId="10206A05" w14:textId="77777777" w:rsidR="001442BB" w:rsidRDefault="005C7D6E">
            <w:pPr>
              <w:pStyle w:val="TableParagraph"/>
              <w:spacing w:line="162" w:lineRule="exact"/>
              <w:ind w:right="128"/>
              <w:rPr>
                <w:sz w:val="16"/>
              </w:rPr>
            </w:pPr>
            <w:r>
              <w:rPr>
                <w:sz w:val="16"/>
              </w:rPr>
              <w:t>(5.233)</w:t>
            </w:r>
          </w:p>
        </w:tc>
      </w:tr>
      <w:tr w:rsidR="001442BB" w14:paraId="10206A0A" w14:textId="77777777">
        <w:trPr>
          <w:trHeight w:val="184"/>
        </w:trPr>
        <w:tc>
          <w:tcPr>
            <w:tcW w:w="5102" w:type="dxa"/>
          </w:tcPr>
          <w:p w14:paraId="10206A07" w14:textId="77777777" w:rsidR="001442BB" w:rsidRDefault="005C7D6E">
            <w:pPr>
              <w:pStyle w:val="TableParagraph"/>
              <w:spacing w:line="164" w:lineRule="exact"/>
              <w:ind w:left="182"/>
              <w:jc w:val="left"/>
              <w:rPr>
                <w:sz w:val="16"/>
              </w:rPr>
            </w:pPr>
            <w:r>
              <w:rPr>
                <w:sz w:val="16"/>
              </w:rPr>
              <w:t>Rendas a Receber de Adiantamentos Concedidos</w:t>
            </w:r>
          </w:p>
        </w:tc>
        <w:tc>
          <w:tcPr>
            <w:tcW w:w="1135" w:type="dxa"/>
          </w:tcPr>
          <w:p w14:paraId="10206A08" w14:textId="77777777" w:rsidR="001442BB" w:rsidRDefault="005C7D6E">
            <w:pPr>
              <w:pStyle w:val="TableParagraph"/>
              <w:spacing w:line="164" w:lineRule="exact"/>
              <w:ind w:right="128"/>
              <w:rPr>
                <w:sz w:val="16"/>
              </w:rPr>
            </w:pPr>
            <w:r>
              <w:rPr>
                <w:sz w:val="16"/>
              </w:rPr>
              <w:t>13.601</w:t>
            </w:r>
          </w:p>
        </w:tc>
        <w:tc>
          <w:tcPr>
            <w:tcW w:w="1171" w:type="dxa"/>
          </w:tcPr>
          <w:p w14:paraId="10206A09" w14:textId="77777777" w:rsidR="001442BB" w:rsidRDefault="005C7D6E">
            <w:pPr>
              <w:pStyle w:val="TableParagraph"/>
              <w:spacing w:line="164" w:lineRule="exact"/>
              <w:ind w:right="128"/>
              <w:rPr>
                <w:sz w:val="16"/>
              </w:rPr>
            </w:pPr>
            <w:r>
              <w:rPr>
                <w:sz w:val="16"/>
              </w:rPr>
              <w:t>11.786</w:t>
            </w:r>
          </w:p>
        </w:tc>
      </w:tr>
      <w:tr w:rsidR="001442BB" w14:paraId="10206A0E" w14:textId="77777777">
        <w:trPr>
          <w:trHeight w:val="184"/>
        </w:trPr>
        <w:tc>
          <w:tcPr>
            <w:tcW w:w="5102" w:type="dxa"/>
          </w:tcPr>
          <w:p w14:paraId="10206A0B" w14:textId="77777777" w:rsidR="001442BB" w:rsidRDefault="005C7D6E">
            <w:pPr>
              <w:pStyle w:val="TableParagraph"/>
              <w:spacing w:line="164" w:lineRule="exact"/>
              <w:ind w:left="88"/>
              <w:jc w:val="left"/>
              <w:rPr>
                <w:b/>
                <w:sz w:val="16"/>
              </w:rPr>
            </w:pPr>
            <w:r>
              <w:rPr>
                <w:b/>
                <w:sz w:val="16"/>
              </w:rPr>
              <w:t>Ativo Circulante (Nota 10.a)</w:t>
            </w:r>
          </w:p>
        </w:tc>
        <w:tc>
          <w:tcPr>
            <w:tcW w:w="1135" w:type="dxa"/>
          </w:tcPr>
          <w:p w14:paraId="10206A0C" w14:textId="77777777" w:rsidR="001442BB" w:rsidRDefault="005C7D6E">
            <w:pPr>
              <w:pStyle w:val="TableParagraph"/>
              <w:spacing w:line="164" w:lineRule="exact"/>
              <w:ind w:right="128"/>
              <w:rPr>
                <w:b/>
                <w:sz w:val="16"/>
              </w:rPr>
            </w:pPr>
            <w:r>
              <w:rPr>
                <w:b/>
                <w:sz w:val="16"/>
              </w:rPr>
              <w:t>855.128</w:t>
            </w:r>
          </w:p>
        </w:tc>
        <w:tc>
          <w:tcPr>
            <w:tcW w:w="1171" w:type="dxa"/>
          </w:tcPr>
          <w:p w14:paraId="10206A0D" w14:textId="77777777" w:rsidR="001442BB" w:rsidRDefault="005C7D6E">
            <w:pPr>
              <w:pStyle w:val="TableParagraph"/>
              <w:spacing w:line="164" w:lineRule="exact"/>
              <w:ind w:right="128"/>
              <w:rPr>
                <w:b/>
                <w:sz w:val="16"/>
              </w:rPr>
            </w:pPr>
            <w:r>
              <w:rPr>
                <w:b/>
                <w:sz w:val="16"/>
              </w:rPr>
              <w:t>868.658</w:t>
            </w:r>
          </w:p>
        </w:tc>
      </w:tr>
      <w:tr w:rsidR="001442BB" w14:paraId="10206A12" w14:textId="77777777">
        <w:trPr>
          <w:trHeight w:val="184"/>
        </w:trPr>
        <w:tc>
          <w:tcPr>
            <w:tcW w:w="5102" w:type="dxa"/>
          </w:tcPr>
          <w:p w14:paraId="10206A0F" w14:textId="77777777" w:rsidR="001442BB" w:rsidRDefault="005C7D6E">
            <w:pPr>
              <w:pStyle w:val="TableParagraph"/>
              <w:spacing w:line="164" w:lineRule="exact"/>
              <w:ind w:left="88"/>
              <w:jc w:val="left"/>
              <w:rPr>
                <w:b/>
                <w:sz w:val="16"/>
              </w:rPr>
            </w:pPr>
            <w:r>
              <w:rPr>
                <w:b/>
                <w:sz w:val="16"/>
              </w:rPr>
              <w:t>Passivo – Outras Obrigações (Nota 16.b)</w:t>
            </w:r>
          </w:p>
        </w:tc>
        <w:tc>
          <w:tcPr>
            <w:tcW w:w="1135" w:type="dxa"/>
          </w:tcPr>
          <w:p w14:paraId="10206A10" w14:textId="77777777" w:rsidR="001442BB" w:rsidRDefault="005C7D6E">
            <w:pPr>
              <w:pStyle w:val="TableParagraph"/>
              <w:spacing w:line="164" w:lineRule="exact"/>
              <w:ind w:right="128"/>
              <w:rPr>
                <w:b/>
                <w:sz w:val="16"/>
              </w:rPr>
            </w:pPr>
            <w:r>
              <w:rPr>
                <w:b/>
                <w:sz w:val="16"/>
              </w:rPr>
              <w:t>1.354</w:t>
            </w:r>
          </w:p>
        </w:tc>
        <w:tc>
          <w:tcPr>
            <w:tcW w:w="1171" w:type="dxa"/>
          </w:tcPr>
          <w:p w14:paraId="10206A11" w14:textId="77777777" w:rsidR="001442BB" w:rsidRDefault="005C7D6E">
            <w:pPr>
              <w:pStyle w:val="TableParagraph"/>
              <w:spacing w:line="164" w:lineRule="exact"/>
              <w:ind w:right="128"/>
              <w:rPr>
                <w:b/>
                <w:sz w:val="16"/>
              </w:rPr>
            </w:pPr>
            <w:r>
              <w:rPr>
                <w:b/>
                <w:sz w:val="16"/>
              </w:rPr>
              <w:t>5.319</w:t>
            </w:r>
          </w:p>
        </w:tc>
      </w:tr>
      <w:tr w:rsidR="001442BB" w14:paraId="10206A16" w14:textId="77777777">
        <w:trPr>
          <w:trHeight w:val="184"/>
        </w:trPr>
        <w:tc>
          <w:tcPr>
            <w:tcW w:w="5102" w:type="dxa"/>
          </w:tcPr>
          <w:p w14:paraId="10206A13" w14:textId="77777777" w:rsidR="001442BB" w:rsidRDefault="005C7D6E">
            <w:pPr>
              <w:pStyle w:val="TableParagraph"/>
              <w:spacing w:line="164" w:lineRule="exact"/>
              <w:ind w:left="182"/>
              <w:jc w:val="left"/>
              <w:rPr>
                <w:sz w:val="16"/>
              </w:rPr>
            </w:pPr>
            <w:r>
              <w:rPr>
                <w:sz w:val="16"/>
              </w:rPr>
              <w:t>Obrigações por Compras de Câmbio</w:t>
            </w:r>
          </w:p>
        </w:tc>
        <w:tc>
          <w:tcPr>
            <w:tcW w:w="1135" w:type="dxa"/>
          </w:tcPr>
          <w:p w14:paraId="10206A14" w14:textId="77777777" w:rsidR="001442BB" w:rsidRDefault="005C7D6E">
            <w:pPr>
              <w:pStyle w:val="TableParagraph"/>
              <w:spacing w:line="164" w:lineRule="exact"/>
              <w:ind w:right="166"/>
              <w:rPr>
                <w:sz w:val="16"/>
              </w:rPr>
            </w:pPr>
            <w:r>
              <w:rPr>
                <w:sz w:val="16"/>
              </w:rPr>
              <w:t>823.454</w:t>
            </w:r>
          </w:p>
        </w:tc>
        <w:tc>
          <w:tcPr>
            <w:tcW w:w="1171" w:type="dxa"/>
          </w:tcPr>
          <w:p w14:paraId="10206A15" w14:textId="77777777" w:rsidR="001442BB" w:rsidRDefault="005C7D6E">
            <w:pPr>
              <w:pStyle w:val="TableParagraph"/>
              <w:spacing w:line="164" w:lineRule="exact"/>
              <w:ind w:right="166"/>
              <w:rPr>
                <w:sz w:val="16"/>
              </w:rPr>
            </w:pPr>
            <w:r>
              <w:rPr>
                <w:sz w:val="16"/>
              </w:rPr>
              <w:t>819.866</w:t>
            </w:r>
          </w:p>
        </w:tc>
      </w:tr>
      <w:tr w:rsidR="001442BB" w14:paraId="10206A1A" w14:textId="77777777">
        <w:trPr>
          <w:trHeight w:val="184"/>
        </w:trPr>
        <w:tc>
          <w:tcPr>
            <w:tcW w:w="5102" w:type="dxa"/>
          </w:tcPr>
          <w:p w14:paraId="10206A17" w14:textId="77777777" w:rsidR="001442BB" w:rsidRDefault="005C7D6E">
            <w:pPr>
              <w:pStyle w:val="TableParagraph"/>
              <w:spacing w:line="164" w:lineRule="exact"/>
              <w:ind w:left="182"/>
              <w:jc w:val="left"/>
              <w:rPr>
                <w:sz w:val="16"/>
              </w:rPr>
            </w:pPr>
            <w:r>
              <w:rPr>
                <w:sz w:val="16"/>
              </w:rPr>
              <w:t>Câmbio Vendido a Liquidar</w:t>
            </w:r>
          </w:p>
        </w:tc>
        <w:tc>
          <w:tcPr>
            <w:tcW w:w="1135" w:type="dxa"/>
          </w:tcPr>
          <w:p w14:paraId="10206A18" w14:textId="77777777" w:rsidR="001442BB" w:rsidRDefault="005C7D6E">
            <w:pPr>
              <w:pStyle w:val="TableParagraph"/>
              <w:spacing w:line="164" w:lineRule="exact"/>
              <w:ind w:right="166"/>
              <w:rPr>
                <w:sz w:val="16"/>
              </w:rPr>
            </w:pPr>
            <w:r>
              <w:rPr>
                <w:sz w:val="16"/>
              </w:rPr>
              <w:t>629</w:t>
            </w:r>
          </w:p>
        </w:tc>
        <w:tc>
          <w:tcPr>
            <w:tcW w:w="1171" w:type="dxa"/>
          </w:tcPr>
          <w:p w14:paraId="10206A19" w14:textId="77777777" w:rsidR="001442BB" w:rsidRDefault="005C7D6E">
            <w:pPr>
              <w:pStyle w:val="TableParagraph"/>
              <w:spacing w:line="164" w:lineRule="exact"/>
              <w:ind w:right="166"/>
              <w:rPr>
                <w:sz w:val="16"/>
              </w:rPr>
            </w:pPr>
            <w:r>
              <w:rPr>
                <w:sz w:val="16"/>
              </w:rPr>
              <w:t>5.318</w:t>
            </w:r>
          </w:p>
        </w:tc>
      </w:tr>
      <w:tr w:rsidR="001442BB" w14:paraId="10206A1E" w14:textId="77777777">
        <w:trPr>
          <w:trHeight w:val="181"/>
        </w:trPr>
        <w:tc>
          <w:tcPr>
            <w:tcW w:w="5102" w:type="dxa"/>
          </w:tcPr>
          <w:p w14:paraId="10206A1B" w14:textId="77777777" w:rsidR="001442BB" w:rsidRDefault="005C7D6E">
            <w:pPr>
              <w:pStyle w:val="TableParagraph"/>
              <w:spacing w:line="162" w:lineRule="exact"/>
              <w:ind w:left="182"/>
              <w:jc w:val="left"/>
              <w:rPr>
                <w:sz w:val="16"/>
              </w:rPr>
            </w:pPr>
            <w:r>
              <w:rPr>
                <w:sz w:val="16"/>
              </w:rPr>
              <w:t>(Adiantamentos sobre Contratos de Câmbio) (Nota 9.a.1)</w:t>
            </w:r>
          </w:p>
        </w:tc>
        <w:tc>
          <w:tcPr>
            <w:tcW w:w="1135" w:type="dxa"/>
          </w:tcPr>
          <w:p w14:paraId="10206A1C" w14:textId="77777777" w:rsidR="001442BB" w:rsidRDefault="005C7D6E">
            <w:pPr>
              <w:pStyle w:val="TableParagraph"/>
              <w:spacing w:line="162" w:lineRule="exact"/>
              <w:ind w:right="166"/>
              <w:rPr>
                <w:sz w:val="16"/>
              </w:rPr>
            </w:pPr>
            <w:r>
              <w:rPr>
                <w:sz w:val="16"/>
              </w:rPr>
              <w:t>(822.730)</w:t>
            </w:r>
          </w:p>
        </w:tc>
        <w:tc>
          <w:tcPr>
            <w:tcW w:w="1171" w:type="dxa"/>
          </w:tcPr>
          <w:p w14:paraId="10206A1D" w14:textId="77777777" w:rsidR="001442BB" w:rsidRDefault="005C7D6E">
            <w:pPr>
              <w:pStyle w:val="TableParagraph"/>
              <w:spacing w:line="162" w:lineRule="exact"/>
              <w:ind w:right="166"/>
              <w:rPr>
                <w:sz w:val="16"/>
              </w:rPr>
            </w:pPr>
            <w:r>
              <w:rPr>
                <w:sz w:val="16"/>
              </w:rPr>
              <w:t>(819.866)</w:t>
            </w:r>
          </w:p>
        </w:tc>
      </w:tr>
      <w:tr w:rsidR="001442BB" w14:paraId="10206A22" w14:textId="77777777">
        <w:trPr>
          <w:trHeight w:val="184"/>
        </w:trPr>
        <w:tc>
          <w:tcPr>
            <w:tcW w:w="5102" w:type="dxa"/>
          </w:tcPr>
          <w:p w14:paraId="10206A1F" w14:textId="77777777" w:rsidR="001442BB" w:rsidRDefault="005C7D6E">
            <w:pPr>
              <w:pStyle w:val="TableParagraph"/>
              <w:spacing w:line="164" w:lineRule="exact"/>
              <w:ind w:left="88"/>
              <w:jc w:val="left"/>
              <w:rPr>
                <w:sz w:val="16"/>
              </w:rPr>
            </w:pPr>
            <w:r>
              <w:rPr>
                <w:sz w:val="16"/>
              </w:rPr>
              <w:t>Outros Valores</w:t>
            </w:r>
          </w:p>
        </w:tc>
        <w:tc>
          <w:tcPr>
            <w:tcW w:w="1135" w:type="dxa"/>
          </w:tcPr>
          <w:p w14:paraId="10206A20" w14:textId="77777777" w:rsidR="001442BB" w:rsidRDefault="005C7D6E">
            <w:pPr>
              <w:pStyle w:val="TableParagraph"/>
              <w:spacing w:line="164" w:lineRule="exact"/>
              <w:ind w:right="167"/>
              <w:rPr>
                <w:sz w:val="16"/>
              </w:rPr>
            </w:pPr>
            <w:r>
              <w:rPr>
                <w:sz w:val="16"/>
              </w:rPr>
              <w:t>1</w:t>
            </w:r>
          </w:p>
        </w:tc>
        <w:tc>
          <w:tcPr>
            <w:tcW w:w="1171" w:type="dxa"/>
          </w:tcPr>
          <w:p w14:paraId="10206A21" w14:textId="77777777" w:rsidR="001442BB" w:rsidRDefault="005C7D6E">
            <w:pPr>
              <w:pStyle w:val="TableParagraph"/>
              <w:spacing w:line="164" w:lineRule="exact"/>
              <w:ind w:right="166"/>
              <w:rPr>
                <w:sz w:val="16"/>
              </w:rPr>
            </w:pPr>
            <w:r>
              <w:rPr>
                <w:sz w:val="16"/>
              </w:rPr>
              <w:t>1</w:t>
            </w:r>
          </w:p>
        </w:tc>
      </w:tr>
      <w:tr w:rsidR="001442BB" w14:paraId="10206A26" w14:textId="77777777">
        <w:trPr>
          <w:trHeight w:val="184"/>
        </w:trPr>
        <w:tc>
          <w:tcPr>
            <w:tcW w:w="5102" w:type="dxa"/>
          </w:tcPr>
          <w:p w14:paraId="10206A23" w14:textId="77777777" w:rsidR="001442BB" w:rsidRDefault="005C7D6E">
            <w:pPr>
              <w:pStyle w:val="TableParagraph"/>
              <w:spacing w:line="164" w:lineRule="exact"/>
              <w:ind w:left="88"/>
              <w:jc w:val="left"/>
              <w:rPr>
                <w:b/>
                <w:sz w:val="16"/>
              </w:rPr>
            </w:pPr>
            <w:r>
              <w:rPr>
                <w:b/>
                <w:sz w:val="16"/>
              </w:rPr>
              <w:t>Passivo Circulante (Nota 16.b)</w:t>
            </w:r>
          </w:p>
        </w:tc>
        <w:tc>
          <w:tcPr>
            <w:tcW w:w="1135" w:type="dxa"/>
          </w:tcPr>
          <w:p w14:paraId="10206A24" w14:textId="77777777" w:rsidR="001442BB" w:rsidRDefault="005C7D6E">
            <w:pPr>
              <w:pStyle w:val="TableParagraph"/>
              <w:spacing w:line="164" w:lineRule="exact"/>
              <w:ind w:right="166"/>
              <w:rPr>
                <w:b/>
                <w:sz w:val="16"/>
              </w:rPr>
            </w:pPr>
            <w:r>
              <w:rPr>
                <w:b/>
                <w:sz w:val="16"/>
              </w:rPr>
              <w:t>1.354</w:t>
            </w:r>
          </w:p>
        </w:tc>
        <w:tc>
          <w:tcPr>
            <w:tcW w:w="1171" w:type="dxa"/>
          </w:tcPr>
          <w:p w14:paraId="10206A25" w14:textId="77777777" w:rsidR="001442BB" w:rsidRDefault="005C7D6E">
            <w:pPr>
              <w:pStyle w:val="TableParagraph"/>
              <w:spacing w:line="164" w:lineRule="exact"/>
              <w:ind w:right="166"/>
              <w:rPr>
                <w:b/>
                <w:sz w:val="16"/>
              </w:rPr>
            </w:pPr>
            <w:r>
              <w:rPr>
                <w:b/>
                <w:sz w:val="16"/>
              </w:rPr>
              <w:t>5.319</w:t>
            </w:r>
          </w:p>
        </w:tc>
      </w:tr>
    </w:tbl>
    <w:p w14:paraId="10206A27" w14:textId="77777777" w:rsidR="001442BB" w:rsidRDefault="001442BB">
      <w:pPr>
        <w:pStyle w:val="Corpodetexto"/>
        <w:spacing w:before="6"/>
        <w:rPr>
          <w:b/>
          <w:sz w:val="19"/>
        </w:rPr>
      </w:pPr>
    </w:p>
    <w:p w14:paraId="10206A28" w14:textId="77777777" w:rsidR="001442BB" w:rsidRDefault="005C7D6E">
      <w:pPr>
        <w:pStyle w:val="PargrafodaLista"/>
        <w:numPr>
          <w:ilvl w:val="0"/>
          <w:numId w:val="34"/>
        </w:numPr>
        <w:tabs>
          <w:tab w:val="left" w:pos="404"/>
        </w:tabs>
        <w:ind w:left="403" w:hanging="285"/>
        <w:rPr>
          <w:b/>
          <w:sz w:val="20"/>
        </w:rPr>
      </w:pPr>
      <w:r>
        <w:rPr>
          <w:b/>
          <w:sz w:val="20"/>
        </w:rPr>
        <w:t>Resultado de Câmbio</w:t>
      </w:r>
    </w:p>
    <w:p w14:paraId="10206A29" w14:textId="77777777" w:rsidR="001442BB" w:rsidRDefault="001442BB">
      <w:pPr>
        <w:pStyle w:val="Corpodetexto"/>
        <w:spacing w:before="6"/>
        <w:rPr>
          <w:b/>
        </w:rPr>
      </w:pPr>
    </w:p>
    <w:tbl>
      <w:tblPr>
        <w:tblStyle w:val="TableNormal"/>
        <w:tblW w:w="0" w:type="auto"/>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6"/>
        <w:gridCol w:w="1135"/>
        <w:gridCol w:w="1133"/>
        <w:gridCol w:w="994"/>
      </w:tblGrid>
      <w:tr w:rsidR="001442BB" w14:paraId="10206A30" w14:textId="77777777">
        <w:trPr>
          <w:trHeight w:val="366"/>
        </w:trPr>
        <w:tc>
          <w:tcPr>
            <w:tcW w:w="2616" w:type="dxa"/>
          </w:tcPr>
          <w:p w14:paraId="10206A2A" w14:textId="77777777" w:rsidR="001442BB" w:rsidRDefault="005C7D6E">
            <w:pPr>
              <w:pStyle w:val="TableParagraph"/>
              <w:spacing w:before="85"/>
              <w:ind w:left="88"/>
              <w:jc w:val="left"/>
              <w:rPr>
                <w:b/>
                <w:sz w:val="16"/>
              </w:rPr>
            </w:pPr>
            <w:r>
              <w:rPr>
                <w:b/>
                <w:sz w:val="16"/>
              </w:rPr>
              <w:t>Especificação</w:t>
            </w:r>
          </w:p>
        </w:tc>
        <w:tc>
          <w:tcPr>
            <w:tcW w:w="1135" w:type="dxa"/>
          </w:tcPr>
          <w:p w14:paraId="10206A2B" w14:textId="77777777" w:rsidR="001442BB" w:rsidRDefault="005C7D6E">
            <w:pPr>
              <w:pStyle w:val="TableParagraph"/>
              <w:spacing w:before="85"/>
              <w:ind w:right="49"/>
              <w:rPr>
                <w:b/>
                <w:sz w:val="16"/>
              </w:rPr>
            </w:pPr>
            <w:r>
              <w:rPr>
                <w:b/>
                <w:sz w:val="16"/>
              </w:rPr>
              <w:t>2º sem/2019</w:t>
            </w:r>
          </w:p>
        </w:tc>
        <w:tc>
          <w:tcPr>
            <w:tcW w:w="1133" w:type="dxa"/>
          </w:tcPr>
          <w:p w14:paraId="10206A2C" w14:textId="77777777" w:rsidR="001442BB" w:rsidRDefault="005C7D6E">
            <w:pPr>
              <w:pStyle w:val="TableParagraph"/>
              <w:spacing w:line="177" w:lineRule="exact"/>
              <w:ind w:left="309"/>
              <w:jc w:val="left"/>
              <w:rPr>
                <w:b/>
                <w:sz w:val="16"/>
              </w:rPr>
            </w:pPr>
            <w:r>
              <w:rPr>
                <w:b/>
                <w:sz w:val="16"/>
              </w:rPr>
              <w:t>01.01 a</w:t>
            </w:r>
          </w:p>
          <w:p w14:paraId="10206A2D" w14:textId="77777777" w:rsidR="001442BB" w:rsidRDefault="005C7D6E">
            <w:pPr>
              <w:pStyle w:val="TableParagraph"/>
              <w:spacing w:line="170" w:lineRule="exact"/>
              <w:ind w:left="175"/>
              <w:jc w:val="left"/>
              <w:rPr>
                <w:b/>
                <w:sz w:val="16"/>
              </w:rPr>
            </w:pPr>
            <w:r>
              <w:rPr>
                <w:b/>
                <w:sz w:val="16"/>
              </w:rPr>
              <w:t>31.12.2019</w:t>
            </w:r>
          </w:p>
        </w:tc>
        <w:tc>
          <w:tcPr>
            <w:tcW w:w="994" w:type="dxa"/>
          </w:tcPr>
          <w:p w14:paraId="10206A2E" w14:textId="77777777" w:rsidR="001442BB" w:rsidRDefault="005C7D6E">
            <w:pPr>
              <w:pStyle w:val="TableParagraph"/>
              <w:spacing w:line="177" w:lineRule="exact"/>
              <w:ind w:left="242"/>
              <w:jc w:val="left"/>
              <w:rPr>
                <w:b/>
                <w:sz w:val="16"/>
              </w:rPr>
            </w:pPr>
            <w:r>
              <w:rPr>
                <w:b/>
                <w:sz w:val="16"/>
              </w:rPr>
              <w:t>01.01 a</w:t>
            </w:r>
          </w:p>
          <w:p w14:paraId="10206A2F" w14:textId="77777777" w:rsidR="001442BB" w:rsidRDefault="005C7D6E">
            <w:pPr>
              <w:pStyle w:val="TableParagraph"/>
              <w:spacing w:line="170" w:lineRule="exact"/>
              <w:ind w:left="107"/>
              <w:jc w:val="left"/>
              <w:rPr>
                <w:b/>
                <w:sz w:val="16"/>
              </w:rPr>
            </w:pPr>
            <w:r>
              <w:rPr>
                <w:b/>
                <w:sz w:val="16"/>
              </w:rPr>
              <w:t>31.12.2018</w:t>
            </w:r>
          </w:p>
        </w:tc>
      </w:tr>
      <w:tr w:rsidR="001442BB" w14:paraId="10206A35" w14:textId="77777777">
        <w:trPr>
          <w:trHeight w:val="184"/>
        </w:trPr>
        <w:tc>
          <w:tcPr>
            <w:tcW w:w="2616" w:type="dxa"/>
          </w:tcPr>
          <w:p w14:paraId="10206A31" w14:textId="77777777" w:rsidR="001442BB" w:rsidRDefault="005C7D6E">
            <w:pPr>
              <w:pStyle w:val="TableParagraph"/>
              <w:spacing w:line="164" w:lineRule="exact"/>
              <w:ind w:left="88"/>
              <w:jc w:val="left"/>
              <w:rPr>
                <w:sz w:val="16"/>
              </w:rPr>
            </w:pPr>
            <w:r>
              <w:rPr>
                <w:sz w:val="16"/>
              </w:rPr>
              <w:t>Rendas de Câmbio</w:t>
            </w:r>
          </w:p>
        </w:tc>
        <w:tc>
          <w:tcPr>
            <w:tcW w:w="1135" w:type="dxa"/>
          </w:tcPr>
          <w:p w14:paraId="10206A32" w14:textId="77777777" w:rsidR="001442BB" w:rsidRDefault="005C7D6E">
            <w:pPr>
              <w:pStyle w:val="TableParagraph"/>
              <w:spacing w:line="164" w:lineRule="exact"/>
              <w:ind w:right="128"/>
              <w:rPr>
                <w:sz w:val="16"/>
              </w:rPr>
            </w:pPr>
            <w:r>
              <w:rPr>
                <w:sz w:val="16"/>
              </w:rPr>
              <w:t>98.472</w:t>
            </w:r>
          </w:p>
        </w:tc>
        <w:tc>
          <w:tcPr>
            <w:tcW w:w="1133" w:type="dxa"/>
          </w:tcPr>
          <w:p w14:paraId="10206A33" w14:textId="77777777" w:rsidR="001442BB" w:rsidRDefault="005C7D6E">
            <w:pPr>
              <w:pStyle w:val="TableParagraph"/>
              <w:spacing w:line="164" w:lineRule="exact"/>
              <w:ind w:right="128"/>
              <w:rPr>
                <w:sz w:val="16"/>
              </w:rPr>
            </w:pPr>
            <w:r>
              <w:rPr>
                <w:sz w:val="16"/>
              </w:rPr>
              <w:t>168.261</w:t>
            </w:r>
          </w:p>
        </w:tc>
        <w:tc>
          <w:tcPr>
            <w:tcW w:w="994" w:type="dxa"/>
          </w:tcPr>
          <w:p w14:paraId="10206A34" w14:textId="77777777" w:rsidR="001442BB" w:rsidRDefault="005C7D6E">
            <w:pPr>
              <w:pStyle w:val="TableParagraph"/>
              <w:spacing w:line="164" w:lineRule="exact"/>
              <w:ind w:right="129"/>
              <w:rPr>
                <w:sz w:val="16"/>
              </w:rPr>
            </w:pPr>
            <w:r>
              <w:rPr>
                <w:sz w:val="16"/>
              </w:rPr>
              <w:t>311.799</w:t>
            </w:r>
          </w:p>
        </w:tc>
      </w:tr>
      <w:tr w:rsidR="001442BB" w14:paraId="10206A3A" w14:textId="77777777">
        <w:trPr>
          <w:trHeight w:val="184"/>
        </w:trPr>
        <w:tc>
          <w:tcPr>
            <w:tcW w:w="2616" w:type="dxa"/>
          </w:tcPr>
          <w:p w14:paraId="10206A36" w14:textId="77777777" w:rsidR="001442BB" w:rsidRDefault="005C7D6E">
            <w:pPr>
              <w:pStyle w:val="TableParagraph"/>
              <w:spacing w:line="164" w:lineRule="exact"/>
              <w:ind w:left="88"/>
              <w:jc w:val="left"/>
              <w:rPr>
                <w:sz w:val="16"/>
              </w:rPr>
            </w:pPr>
            <w:r>
              <w:rPr>
                <w:sz w:val="16"/>
              </w:rPr>
              <w:t>Despesas de Câmbio</w:t>
            </w:r>
          </w:p>
        </w:tc>
        <w:tc>
          <w:tcPr>
            <w:tcW w:w="1135" w:type="dxa"/>
          </w:tcPr>
          <w:p w14:paraId="10206A37" w14:textId="77777777" w:rsidR="001442BB" w:rsidRDefault="005C7D6E">
            <w:pPr>
              <w:pStyle w:val="TableParagraph"/>
              <w:spacing w:line="164" w:lineRule="exact"/>
              <w:ind w:right="130"/>
              <w:rPr>
                <w:sz w:val="16"/>
              </w:rPr>
            </w:pPr>
            <w:r>
              <w:rPr>
                <w:sz w:val="16"/>
              </w:rPr>
              <w:t>(650)</w:t>
            </w:r>
          </w:p>
        </w:tc>
        <w:tc>
          <w:tcPr>
            <w:tcW w:w="1133" w:type="dxa"/>
          </w:tcPr>
          <w:p w14:paraId="10206A38" w14:textId="77777777" w:rsidR="001442BB" w:rsidRDefault="005C7D6E">
            <w:pPr>
              <w:pStyle w:val="TableParagraph"/>
              <w:spacing w:line="164" w:lineRule="exact"/>
              <w:ind w:right="131"/>
              <w:rPr>
                <w:sz w:val="16"/>
              </w:rPr>
            </w:pPr>
            <w:r>
              <w:rPr>
                <w:sz w:val="16"/>
              </w:rPr>
              <w:t>(953)</w:t>
            </w:r>
          </w:p>
        </w:tc>
        <w:tc>
          <w:tcPr>
            <w:tcW w:w="994" w:type="dxa"/>
          </w:tcPr>
          <w:p w14:paraId="10206A39" w14:textId="77777777" w:rsidR="001442BB" w:rsidRDefault="005C7D6E">
            <w:pPr>
              <w:pStyle w:val="TableParagraph"/>
              <w:spacing w:line="164" w:lineRule="exact"/>
              <w:ind w:right="131"/>
              <w:rPr>
                <w:sz w:val="16"/>
              </w:rPr>
            </w:pPr>
            <w:r>
              <w:rPr>
                <w:sz w:val="16"/>
              </w:rPr>
              <w:t>(846)</w:t>
            </w:r>
          </w:p>
        </w:tc>
      </w:tr>
      <w:tr w:rsidR="001442BB" w14:paraId="10206A3F" w14:textId="77777777">
        <w:trPr>
          <w:trHeight w:val="184"/>
        </w:trPr>
        <w:tc>
          <w:tcPr>
            <w:tcW w:w="2616" w:type="dxa"/>
          </w:tcPr>
          <w:p w14:paraId="10206A3B" w14:textId="77777777" w:rsidR="001442BB" w:rsidRDefault="005C7D6E">
            <w:pPr>
              <w:pStyle w:val="TableParagraph"/>
              <w:spacing w:line="164" w:lineRule="exact"/>
              <w:ind w:left="88"/>
              <w:jc w:val="left"/>
              <w:rPr>
                <w:b/>
                <w:sz w:val="16"/>
              </w:rPr>
            </w:pPr>
            <w:r>
              <w:rPr>
                <w:b/>
                <w:sz w:val="16"/>
              </w:rPr>
              <w:t>Total</w:t>
            </w:r>
          </w:p>
        </w:tc>
        <w:tc>
          <w:tcPr>
            <w:tcW w:w="1135" w:type="dxa"/>
          </w:tcPr>
          <w:p w14:paraId="10206A3C" w14:textId="77777777" w:rsidR="001442BB" w:rsidRDefault="005C7D6E">
            <w:pPr>
              <w:pStyle w:val="TableParagraph"/>
              <w:spacing w:line="164" w:lineRule="exact"/>
              <w:ind w:right="128"/>
              <w:rPr>
                <w:b/>
                <w:sz w:val="16"/>
              </w:rPr>
            </w:pPr>
            <w:r>
              <w:rPr>
                <w:b/>
                <w:sz w:val="16"/>
              </w:rPr>
              <w:t>97.822</w:t>
            </w:r>
          </w:p>
        </w:tc>
        <w:tc>
          <w:tcPr>
            <w:tcW w:w="1133" w:type="dxa"/>
          </w:tcPr>
          <w:p w14:paraId="10206A3D" w14:textId="77777777" w:rsidR="001442BB" w:rsidRDefault="005C7D6E">
            <w:pPr>
              <w:pStyle w:val="TableParagraph"/>
              <w:spacing w:line="164" w:lineRule="exact"/>
              <w:ind w:right="129"/>
              <w:rPr>
                <w:b/>
                <w:sz w:val="16"/>
              </w:rPr>
            </w:pPr>
            <w:r>
              <w:rPr>
                <w:b/>
                <w:sz w:val="16"/>
              </w:rPr>
              <w:t>167.308</w:t>
            </w:r>
          </w:p>
        </w:tc>
        <w:tc>
          <w:tcPr>
            <w:tcW w:w="994" w:type="dxa"/>
          </w:tcPr>
          <w:p w14:paraId="10206A3E" w14:textId="77777777" w:rsidR="001442BB" w:rsidRDefault="005C7D6E">
            <w:pPr>
              <w:pStyle w:val="TableParagraph"/>
              <w:spacing w:line="164" w:lineRule="exact"/>
              <w:ind w:right="129"/>
              <w:rPr>
                <w:b/>
                <w:sz w:val="16"/>
              </w:rPr>
            </w:pPr>
            <w:r>
              <w:rPr>
                <w:b/>
                <w:sz w:val="16"/>
              </w:rPr>
              <w:t>310.953</w:t>
            </w:r>
          </w:p>
        </w:tc>
      </w:tr>
    </w:tbl>
    <w:p w14:paraId="10206A40" w14:textId="77777777" w:rsidR="001442BB" w:rsidRDefault="001442BB">
      <w:pPr>
        <w:spacing w:line="164" w:lineRule="exact"/>
        <w:rPr>
          <w:sz w:val="16"/>
        </w:rPr>
        <w:sectPr w:rsidR="001442BB">
          <w:pgSz w:w="11900" w:h="16840"/>
          <w:pgMar w:top="1300" w:right="360" w:bottom="1080" w:left="900" w:header="0" w:footer="882" w:gutter="0"/>
          <w:cols w:space="720"/>
        </w:sectPr>
      </w:pPr>
    </w:p>
    <w:p w14:paraId="10206A41" w14:textId="77777777" w:rsidR="001442BB" w:rsidRDefault="001442BB">
      <w:pPr>
        <w:pStyle w:val="Corpodetexto"/>
        <w:spacing w:before="1"/>
        <w:rPr>
          <w:b/>
          <w:sz w:val="19"/>
        </w:rPr>
      </w:pPr>
    </w:p>
    <w:p w14:paraId="10206A42" w14:textId="77777777" w:rsidR="001442BB" w:rsidRDefault="005C7D6E">
      <w:pPr>
        <w:spacing w:before="93"/>
        <w:ind w:left="261"/>
        <w:rPr>
          <w:b/>
          <w:sz w:val="20"/>
        </w:rPr>
      </w:pPr>
      <w:r>
        <w:rPr>
          <w:b/>
          <w:sz w:val="20"/>
        </w:rPr>
        <w:t>NOTA 12 – Permanente</w:t>
      </w:r>
    </w:p>
    <w:p w14:paraId="10206A43" w14:textId="77777777" w:rsidR="001442BB" w:rsidRDefault="001442BB">
      <w:pPr>
        <w:pStyle w:val="Corpodetexto"/>
        <w:spacing w:before="10"/>
        <w:rPr>
          <w:b/>
          <w:sz w:val="19"/>
        </w:rPr>
      </w:pPr>
    </w:p>
    <w:p w14:paraId="10206A44" w14:textId="77777777" w:rsidR="001442BB" w:rsidRDefault="005C7D6E">
      <w:pPr>
        <w:pStyle w:val="PargrafodaLista"/>
        <w:numPr>
          <w:ilvl w:val="1"/>
          <w:numId w:val="34"/>
        </w:numPr>
        <w:tabs>
          <w:tab w:val="left" w:pos="495"/>
        </w:tabs>
        <w:ind w:hanging="234"/>
        <w:rPr>
          <w:b/>
          <w:sz w:val="20"/>
        </w:rPr>
      </w:pPr>
      <w:r>
        <w:rPr>
          <w:b/>
          <w:sz w:val="20"/>
        </w:rPr>
        <w:t>Investimentos</w:t>
      </w:r>
    </w:p>
    <w:p w14:paraId="10206A45" w14:textId="77777777" w:rsidR="001442BB" w:rsidRDefault="001442BB">
      <w:pPr>
        <w:pStyle w:val="Corpodetexto"/>
        <w:spacing w:before="6"/>
        <w:rPr>
          <w:b/>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1200"/>
        <w:gridCol w:w="1123"/>
        <w:gridCol w:w="1133"/>
        <w:gridCol w:w="1135"/>
        <w:gridCol w:w="1284"/>
      </w:tblGrid>
      <w:tr w:rsidR="001442BB" w14:paraId="10206A4B" w14:textId="77777777">
        <w:trPr>
          <w:trHeight w:val="184"/>
        </w:trPr>
        <w:tc>
          <w:tcPr>
            <w:tcW w:w="2498" w:type="dxa"/>
            <w:vMerge w:val="restart"/>
          </w:tcPr>
          <w:p w14:paraId="10206A46" w14:textId="77777777" w:rsidR="001442BB" w:rsidRDefault="001442BB">
            <w:pPr>
              <w:pStyle w:val="TableParagraph"/>
              <w:spacing w:before="4"/>
              <w:jc w:val="left"/>
              <w:rPr>
                <w:b/>
                <w:sz w:val="16"/>
              </w:rPr>
            </w:pPr>
          </w:p>
          <w:p w14:paraId="10206A47" w14:textId="77777777" w:rsidR="001442BB" w:rsidRDefault="005C7D6E">
            <w:pPr>
              <w:pStyle w:val="TableParagraph"/>
              <w:ind w:left="213"/>
              <w:jc w:val="left"/>
              <w:rPr>
                <w:b/>
                <w:sz w:val="16"/>
              </w:rPr>
            </w:pPr>
            <w:r>
              <w:rPr>
                <w:b/>
                <w:sz w:val="16"/>
              </w:rPr>
              <w:t>Especificação</w:t>
            </w:r>
          </w:p>
        </w:tc>
        <w:tc>
          <w:tcPr>
            <w:tcW w:w="1200" w:type="dxa"/>
          </w:tcPr>
          <w:p w14:paraId="10206A48" w14:textId="77777777" w:rsidR="001442BB" w:rsidRDefault="005C7D6E">
            <w:pPr>
              <w:pStyle w:val="TableParagraph"/>
              <w:spacing w:line="164" w:lineRule="exact"/>
              <w:ind w:right="114"/>
              <w:rPr>
                <w:b/>
                <w:sz w:val="16"/>
              </w:rPr>
            </w:pPr>
            <w:r>
              <w:rPr>
                <w:b/>
                <w:sz w:val="16"/>
              </w:rPr>
              <w:t>31.12.2018</w:t>
            </w:r>
          </w:p>
        </w:tc>
        <w:tc>
          <w:tcPr>
            <w:tcW w:w="2256" w:type="dxa"/>
            <w:gridSpan w:val="2"/>
          </w:tcPr>
          <w:p w14:paraId="10206A49" w14:textId="77777777" w:rsidR="001442BB" w:rsidRDefault="005C7D6E">
            <w:pPr>
              <w:pStyle w:val="TableParagraph"/>
              <w:spacing w:line="164" w:lineRule="exact"/>
              <w:ind w:left="312"/>
              <w:jc w:val="left"/>
              <w:rPr>
                <w:b/>
                <w:sz w:val="16"/>
              </w:rPr>
            </w:pPr>
            <w:r>
              <w:rPr>
                <w:b/>
                <w:sz w:val="16"/>
              </w:rPr>
              <w:t>01.01.2019 a 31.12.2019</w:t>
            </w:r>
          </w:p>
        </w:tc>
        <w:tc>
          <w:tcPr>
            <w:tcW w:w="2419" w:type="dxa"/>
            <w:gridSpan w:val="2"/>
          </w:tcPr>
          <w:p w14:paraId="10206A4A" w14:textId="77777777" w:rsidR="001442BB" w:rsidRDefault="005C7D6E">
            <w:pPr>
              <w:pStyle w:val="TableParagraph"/>
              <w:spacing w:line="164" w:lineRule="exact"/>
              <w:ind w:left="881"/>
              <w:jc w:val="left"/>
              <w:rPr>
                <w:b/>
                <w:sz w:val="16"/>
              </w:rPr>
            </w:pPr>
            <w:r>
              <w:rPr>
                <w:b/>
                <w:sz w:val="16"/>
              </w:rPr>
              <w:t>31.12.2019</w:t>
            </w:r>
          </w:p>
        </w:tc>
      </w:tr>
      <w:tr w:rsidR="001442BB" w14:paraId="10206A51" w14:textId="77777777">
        <w:trPr>
          <w:trHeight w:val="184"/>
        </w:trPr>
        <w:tc>
          <w:tcPr>
            <w:tcW w:w="2498" w:type="dxa"/>
            <w:vMerge/>
            <w:tcBorders>
              <w:top w:val="nil"/>
            </w:tcBorders>
          </w:tcPr>
          <w:p w14:paraId="10206A4C" w14:textId="77777777" w:rsidR="001442BB" w:rsidRDefault="001442BB">
            <w:pPr>
              <w:rPr>
                <w:sz w:val="2"/>
                <w:szCs w:val="2"/>
              </w:rPr>
            </w:pPr>
          </w:p>
        </w:tc>
        <w:tc>
          <w:tcPr>
            <w:tcW w:w="1200" w:type="dxa"/>
            <w:vMerge w:val="restart"/>
          </w:tcPr>
          <w:p w14:paraId="10206A4D" w14:textId="77777777" w:rsidR="001442BB" w:rsidRDefault="005C7D6E">
            <w:pPr>
              <w:pStyle w:val="TableParagraph"/>
              <w:spacing w:before="1" w:line="184" w:lineRule="exact"/>
              <w:ind w:left="353" w:right="177" w:firstLine="100"/>
              <w:jc w:val="left"/>
              <w:rPr>
                <w:b/>
                <w:sz w:val="16"/>
              </w:rPr>
            </w:pPr>
            <w:r>
              <w:rPr>
                <w:b/>
                <w:sz w:val="16"/>
              </w:rPr>
              <w:t>Saldo Contábil</w:t>
            </w:r>
          </w:p>
        </w:tc>
        <w:tc>
          <w:tcPr>
            <w:tcW w:w="2256" w:type="dxa"/>
            <w:gridSpan w:val="2"/>
          </w:tcPr>
          <w:p w14:paraId="10206A4E" w14:textId="77777777" w:rsidR="001442BB" w:rsidRDefault="005C7D6E">
            <w:pPr>
              <w:pStyle w:val="TableParagraph"/>
              <w:spacing w:line="164" w:lineRule="exact"/>
              <w:ind w:left="600"/>
              <w:jc w:val="left"/>
              <w:rPr>
                <w:b/>
                <w:sz w:val="16"/>
              </w:rPr>
            </w:pPr>
            <w:r>
              <w:rPr>
                <w:b/>
                <w:sz w:val="16"/>
              </w:rPr>
              <w:t>Movimentações</w:t>
            </w:r>
          </w:p>
        </w:tc>
        <w:tc>
          <w:tcPr>
            <w:tcW w:w="1135" w:type="dxa"/>
            <w:vMerge w:val="restart"/>
          </w:tcPr>
          <w:p w14:paraId="10206A4F" w14:textId="77777777" w:rsidR="001442BB" w:rsidRDefault="005C7D6E">
            <w:pPr>
              <w:pStyle w:val="TableParagraph"/>
              <w:spacing w:before="1" w:line="184" w:lineRule="exact"/>
              <w:ind w:left="297" w:right="123" w:firstLine="141"/>
              <w:jc w:val="left"/>
              <w:rPr>
                <w:b/>
                <w:sz w:val="16"/>
              </w:rPr>
            </w:pPr>
            <w:r>
              <w:rPr>
                <w:b/>
                <w:sz w:val="16"/>
              </w:rPr>
              <w:t>Valor de Custo</w:t>
            </w:r>
          </w:p>
        </w:tc>
        <w:tc>
          <w:tcPr>
            <w:tcW w:w="1284" w:type="dxa"/>
            <w:vMerge w:val="restart"/>
          </w:tcPr>
          <w:p w14:paraId="10206A50" w14:textId="77777777" w:rsidR="001442BB" w:rsidRDefault="005C7D6E">
            <w:pPr>
              <w:pStyle w:val="TableParagraph"/>
              <w:spacing w:before="1" w:line="184" w:lineRule="exact"/>
              <w:ind w:left="391" w:right="223" w:firstLine="103"/>
              <w:jc w:val="left"/>
              <w:rPr>
                <w:b/>
                <w:sz w:val="16"/>
              </w:rPr>
            </w:pPr>
            <w:r>
              <w:rPr>
                <w:b/>
                <w:sz w:val="16"/>
              </w:rPr>
              <w:t>Saldo Contábil</w:t>
            </w:r>
          </w:p>
        </w:tc>
      </w:tr>
      <w:tr w:rsidR="001442BB" w14:paraId="10206A58" w14:textId="77777777">
        <w:trPr>
          <w:trHeight w:val="184"/>
        </w:trPr>
        <w:tc>
          <w:tcPr>
            <w:tcW w:w="2498" w:type="dxa"/>
            <w:vMerge/>
            <w:tcBorders>
              <w:top w:val="nil"/>
            </w:tcBorders>
          </w:tcPr>
          <w:p w14:paraId="10206A52" w14:textId="77777777" w:rsidR="001442BB" w:rsidRDefault="001442BB">
            <w:pPr>
              <w:rPr>
                <w:sz w:val="2"/>
                <w:szCs w:val="2"/>
              </w:rPr>
            </w:pPr>
          </w:p>
        </w:tc>
        <w:tc>
          <w:tcPr>
            <w:tcW w:w="1200" w:type="dxa"/>
            <w:vMerge/>
            <w:tcBorders>
              <w:top w:val="nil"/>
            </w:tcBorders>
          </w:tcPr>
          <w:p w14:paraId="10206A53" w14:textId="77777777" w:rsidR="001442BB" w:rsidRDefault="001442BB">
            <w:pPr>
              <w:rPr>
                <w:sz w:val="2"/>
                <w:szCs w:val="2"/>
              </w:rPr>
            </w:pPr>
          </w:p>
        </w:tc>
        <w:tc>
          <w:tcPr>
            <w:tcW w:w="1123" w:type="dxa"/>
          </w:tcPr>
          <w:p w14:paraId="10206A54" w14:textId="77777777" w:rsidR="001442BB" w:rsidRDefault="005C7D6E">
            <w:pPr>
              <w:pStyle w:val="TableParagraph"/>
              <w:spacing w:line="164" w:lineRule="exact"/>
              <w:ind w:left="321"/>
              <w:jc w:val="left"/>
              <w:rPr>
                <w:b/>
                <w:sz w:val="16"/>
              </w:rPr>
            </w:pPr>
            <w:r>
              <w:rPr>
                <w:b/>
                <w:sz w:val="16"/>
              </w:rPr>
              <w:t>Adições</w:t>
            </w:r>
          </w:p>
        </w:tc>
        <w:tc>
          <w:tcPr>
            <w:tcW w:w="1133" w:type="dxa"/>
          </w:tcPr>
          <w:p w14:paraId="10206A55" w14:textId="77777777" w:rsidR="001442BB" w:rsidRDefault="005C7D6E">
            <w:pPr>
              <w:pStyle w:val="TableParagraph"/>
              <w:spacing w:line="164" w:lineRule="exact"/>
              <w:ind w:left="379"/>
              <w:jc w:val="left"/>
              <w:rPr>
                <w:b/>
                <w:sz w:val="16"/>
              </w:rPr>
            </w:pPr>
            <w:r>
              <w:rPr>
                <w:b/>
                <w:sz w:val="16"/>
              </w:rPr>
              <w:t>Baixas</w:t>
            </w:r>
          </w:p>
        </w:tc>
        <w:tc>
          <w:tcPr>
            <w:tcW w:w="1135" w:type="dxa"/>
            <w:vMerge/>
            <w:tcBorders>
              <w:top w:val="nil"/>
            </w:tcBorders>
          </w:tcPr>
          <w:p w14:paraId="10206A56" w14:textId="77777777" w:rsidR="001442BB" w:rsidRDefault="001442BB">
            <w:pPr>
              <w:rPr>
                <w:sz w:val="2"/>
                <w:szCs w:val="2"/>
              </w:rPr>
            </w:pPr>
          </w:p>
        </w:tc>
        <w:tc>
          <w:tcPr>
            <w:tcW w:w="1284" w:type="dxa"/>
            <w:vMerge/>
            <w:tcBorders>
              <w:top w:val="nil"/>
            </w:tcBorders>
          </w:tcPr>
          <w:p w14:paraId="10206A57" w14:textId="77777777" w:rsidR="001442BB" w:rsidRDefault="001442BB">
            <w:pPr>
              <w:rPr>
                <w:sz w:val="2"/>
                <w:szCs w:val="2"/>
              </w:rPr>
            </w:pPr>
          </w:p>
        </w:tc>
      </w:tr>
      <w:tr w:rsidR="001442BB" w14:paraId="10206A5F" w14:textId="77777777">
        <w:trPr>
          <w:trHeight w:val="181"/>
        </w:trPr>
        <w:tc>
          <w:tcPr>
            <w:tcW w:w="2498" w:type="dxa"/>
          </w:tcPr>
          <w:p w14:paraId="10206A59" w14:textId="77777777" w:rsidR="001442BB" w:rsidRDefault="005C7D6E">
            <w:pPr>
              <w:pStyle w:val="TableParagraph"/>
              <w:spacing w:line="162" w:lineRule="exact"/>
              <w:ind w:left="213"/>
              <w:jc w:val="left"/>
              <w:rPr>
                <w:sz w:val="16"/>
              </w:rPr>
            </w:pPr>
            <w:r>
              <w:rPr>
                <w:sz w:val="16"/>
              </w:rPr>
              <w:t>Ações e Cotas</w:t>
            </w:r>
          </w:p>
        </w:tc>
        <w:tc>
          <w:tcPr>
            <w:tcW w:w="1200" w:type="dxa"/>
          </w:tcPr>
          <w:p w14:paraId="10206A5A" w14:textId="77777777" w:rsidR="001442BB" w:rsidRDefault="005C7D6E">
            <w:pPr>
              <w:pStyle w:val="TableParagraph"/>
              <w:spacing w:line="162" w:lineRule="exact"/>
              <w:ind w:right="54"/>
              <w:rPr>
                <w:sz w:val="16"/>
              </w:rPr>
            </w:pPr>
            <w:r>
              <w:rPr>
                <w:sz w:val="16"/>
              </w:rPr>
              <w:t>331</w:t>
            </w:r>
          </w:p>
        </w:tc>
        <w:tc>
          <w:tcPr>
            <w:tcW w:w="1123" w:type="dxa"/>
          </w:tcPr>
          <w:p w14:paraId="10206A5B" w14:textId="77777777" w:rsidR="001442BB" w:rsidRDefault="005C7D6E">
            <w:pPr>
              <w:pStyle w:val="TableParagraph"/>
              <w:spacing w:line="162" w:lineRule="exact"/>
              <w:ind w:right="56"/>
              <w:rPr>
                <w:sz w:val="16"/>
              </w:rPr>
            </w:pPr>
            <w:r>
              <w:rPr>
                <w:sz w:val="16"/>
              </w:rPr>
              <w:t>-</w:t>
            </w:r>
          </w:p>
        </w:tc>
        <w:tc>
          <w:tcPr>
            <w:tcW w:w="1133" w:type="dxa"/>
          </w:tcPr>
          <w:p w14:paraId="10206A5C" w14:textId="77777777" w:rsidR="001442BB" w:rsidRDefault="005C7D6E">
            <w:pPr>
              <w:pStyle w:val="TableParagraph"/>
              <w:spacing w:line="162" w:lineRule="exact"/>
              <w:ind w:right="56"/>
              <w:rPr>
                <w:sz w:val="16"/>
              </w:rPr>
            </w:pPr>
            <w:r>
              <w:rPr>
                <w:sz w:val="16"/>
              </w:rPr>
              <w:t>-</w:t>
            </w:r>
          </w:p>
        </w:tc>
        <w:tc>
          <w:tcPr>
            <w:tcW w:w="1135" w:type="dxa"/>
          </w:tcPr>
          <w:p w14:paraId="10206A5D" w14:textId="77777777" w:rsidR="001442BB" w:rsidRDefault="005C7D6E">
            <w:pPr>
              <w:pStyle w:val="TableParagraph"/>
              <w:spacing w:line="162" w:lineRule="exact"/>
              <w:ind w:right="56"/>
              <w:rPr>
                <w:sz w:val="16"/>
              </w:rPr>
            </w:pPr>
            <w:r>
              <w:rPr>
                <w:sz w:val="16"/>
              </w:rPr>
              <w:t>331</w:t>
            </w:r>
          </w:p>
        </w:tc>
        <w:tc>
          <w:tcPr>
            <w:tcW w:w="1284" w:type="dxa"/>
          </w:tcPr>
          <w:p w14:paraId="10206A5E" w14:textId="77777777" w:rsidR="001442BB" w:rsidRDefault="005C7D6E">
            <w:pPr>
              <w:pStyle w:val="TableParagraph"/>
              <w:spacing w:line="162" w:lineRule="exact"/>
              <w:ind w:right="56"/>
              <w:rPr>
                <w:sz w:val="16"/>
              </w:rPr>
            </w:pPr>
            <w:r>
              <w:rPr>
                <w:sz w:val="16"/>
              </w:rPr>
              <w:t>331</w:t>
            </w:r>
          </w:p>
        </w:tc>
      </w:tr>
      <w:tr w:rsidR="001442BB" w14:paraId="10206A66" w14:textId="77777777">
        <w:trPr>
          <w:trHeight w:val="184"/>
        </w:trPr>
        <w:tc>
          <w:tcPr>
            <w:tcW w:w="2498" w:type="dxa"/>
          </w:tcPr>
          <w:p w14:paraId="10206A60" w14:textId="77777777" w:rsidR="001442BB" w:rsidRDefault="005C7D6E">
            <w:pPr>
              <w:pStyle w:val="TableParagraph"/>
              <w:spacing w:line="164" w:lineRule="exact"/>
              <w:ind w:left="213"/>
              <w:jc w:val="left"/>
              <w:rPr>
                <w:sz w:val="16"/>
              </w:rPr>
            </w:pPr>
            <w:r>
              <w:rPr>
                <w:sz w:val="16"/>
              </w:rPr>
              <w:t>Bens Artísticos e Valiosos</w:t>
            </w:r>
          </w:p>
        </w:tc>
        <w:tc>
          <w:tcPr>
            <w:tcW w:w="1200" w:type="dxa"/>
          </w:tcPr>
          <w:p w14:paraId="10206A61" w14:textId="77777777" w:rsidR="001442BB" w:rsidRDefault="005C7D6E">
            <w:pPr>
              <w:pStyle w:val="TableParagraph"/>
              <w:spacing w:line="164" w:lineRule="exact"/>
              <w:ind w:right="54"/>
              <w:rPr>
                <w:sz w:val="16"/>
              </w:rPr>
            </w:pPr>
            <w:r>
              <w:rPr>
                <w:sz w:val="16"/>
              </w:rPr>
              <w:t>1.260</w:t>
            </w:r>
          </w:p>
        </w:tc>
        <w:tc>
          <w:tcPr>
            <w:tcW w:w="1123" w:type="dxa"/>
          </w:tcPr>
          <w:p w14:paraId="10206A62" w14:textId="77777777" w:rsidR="001442BB" w:rsidRDefault="005C7D6E">
            <w:pPr>
              <w:pStyle w:val="TableParagraph"/>
              <w:spacing w:line="164" w:lineRule="exact"/>
              <w:ind w:right="56"/>
              <w:rPr>
                <w:sz w:val="16"/>
              </w:rPr>
            </w:pPr>
            <w:r>
              <w:rPr>
                <w:sz w:val="16"/>
              </w:rPr>
              <w:t>1</w:t>
            </w:r>
          </w:p>
        </w:tc>
        <w:tc>
          <w:tcPr>
            <w:tcW w:w="1133" w:type="dxa"/>
          </w:tcPr>
          <w:p w14:paraId="10206A63" w14:textId="77777777" w:rsidR="001442BB" w:rsidRDefault="005C7D6E">
            <w:pPr>
              <w:pStyle w:val="TableParagraph"/>
              <w:spacing w:line="164" w:lineRule="exact"/>
              <w:ind w:right="56"/>
              <w:rPr>
                <w:sz w:val="16"/>
              </w:rPr>
            </w:pPr>
            <w:r>
              <w:rPr>
                <w:sz w:val="16"/>
              </w:rPr>
              <w:t>-</w:t>
            </w:r>
          </w:p>
        </w:tc>
        <w:tc>
          <w:tcPr>
            <w:tcW w:w="1135" w:type="dxa"/>
          </w:tcPr>
          <w:p w14:paraId="10206A64" w14:textId="77777777" w:rsidR="001442BB" w:rsidRDefault="005C7D6E">
            <w:pPr>
              <w:pStyle w:val="TableParagraph"/>
              <w:spacing w:line="164" w:lineRule="exact"/>
              <w:ind w:right="56"/>
              <w:rPr>
                <w:sz w:val="16"/>
              </w:rPr>
            </w:pPr>
            <w:r>
              <w:rPr>
                <w:sz w:val="16"/>
              </w:rPr>
              <w:t>1.261</w:t>
            </w:r>
          </w:p>
        </w:tc>
        <w:tc>
          <w:tcPr>
            <w:tcW w:w="1284" w:type="dxa"/>
          </w:tcPr>
          <w:p w14:paraId="10206A65" w14:textId="77777777" w:rsidR="001442BB" w:rsidRDefault="005C7D6E">
            <w:pPr>
              <w:pStyle w:val="TableParagraph"/>
              <w:spacing w:line="164" w:lineRule="exact"/>
              <w:ind w:right="56"/>
              <w:rPr>
                <w:sz w:val="16"/>
              </w:rPr>
            </w:pPr>
            <w:r>
              <w:rPr>
                <w:sz w:val="16"/>
              </w:rPr>
              <w:t>1.261</w:t>
            </w:r>
          </w:p>
        </w:tc>
      </w:tr>
      <w:tr w:rsidR="001442BB" w14:paraId="10206A6D" w14:textId="77777777">
        <w:trPr>
          <w:trHeight w:val="184"/>
        </w:trPr>
        <w:tc>
          <w:tcPr>
            <w:tcW w:w="2498" w:type="dxa"/>
          </w:tcPr>
          <w:p w14:paraId="10206A67" w14:textId="77777777" w:rsidR="001442BB" w:rsidRDefault="005C7D6E">
            <w:pPr>
              <w:pStyle w:val="TableParagraph"/>
              <w:spacing w:line="164" w:lineRule="exact"/>
              <w:ind w:left="213"/>
              <w:jc w:val="left"/>
              <w:rPr>
                <w:b/>
                <w:sz w:val="16"/>
              </w:rPr>
            </w:pPr>
            <w:r>
              <w:rPr>
                <w:b/>
                <w:sz w:val="16"/>
              </w:rPr>
              <w:t>Total</w:t>
            </w:r>
          </w:p>
        </w:tc>
        <w:tc>
          <w:tcPr>
            <w:tcW w:w="1200" w:type="dxa"/>
          </w:tcPr>
          <w:p w14:paraId="10206A68" w14:textId="77777777" w:rsidR="001442BB" w:rsidRDefault="005C7D6E">
            <w:pPr>
              <w:pStyle w:val="TableParagraph"/>
              <w:spacing w:line="164" w:lineRule="exact"/>
              <w:ind w:right="54"/>
              <w:rPr>
                <w:b/>
                <w:sz w:val="16"/>
              </w:rPr>
            </w:pPr>
            <w:r>
              <w:rPr>
                <w:b/>
                <w:sz w:val="16"/>
              </w:rPr>
              <w:t>1.591</w:t>
            </w:r>
          </w:p>
        </w:tc>
        <w:tc>
          <w:tcPr>
            <w:tcW w:w="1123" w:type="dxa"/>
          </w:tcPr>
          <w:p w14:paraId="10206A69" w14:textId="77777777" w:rsidR="001442BB" w:rsidRDefault="005C7D6E">
            <w:pPr>
              <w:pStyle w:val="TableParagraph"/>
              <w:spacing w:line="164" w:lineRule="exact"/>
              <w:ind w:right="56"/>
              <w:rPr>
                <w:b/>
                <w:sz w:val="16"/>
              </w:rPr>
            </w:pPr>
            <w:r>
              <w:rPr>
                <w:b/>
                <w:sz w:val="16"/>
              </w:rPr>
              <w:t>1</w:t>
            </w:r>
          </w:p>
        </w:tc>
        <w:tc>
          <w:tcPr>
            <w:tcW w:w="1133" w:type="dxa"/>
          </w:tcPr>
          <w:p w14:paraId="10206A6A" w14:textId="77777777" w:rsidR="001442BB" w:rsidRDefault="005C7D6E">
            <w:pPr>
              <w:pStyle w:val="TableParagraph"/>
              <w:spacing w:line="164" w:lineRule="exact"/>
              <w:ind w:right="56"/>
              <w:rPr>
                <w:b/>
                <w:sz w:val="16"/>
              </w:rPr>
            </w:pPr>
            <w:r>
              <w:rPr>
                <w:b/>
                <w:sz w:val="16"/>
              </w:rPr>
              <w:t>-</w:t>
            </w:r>
          </w:p>
        </w:tc>
        <w:tc>
          <w:tcPr>
            <w:tcW w:w="1135" w:type="dxa"/>
          </w:tcPr>
          <w:p w14:paraId="10206A6B" w14:textId="77777777" w:rsidR="001442BB" w:rsidRDefault="005C7D6E">
            <w:pPr>
              <w:pStyle w:val="TableParagraph"/>
              <w:spacing w:line="164" w:lineRule="exact"/>
              <w:ind w:right="56"/>
              <w:rPr>
                <w:b/>
                <w:sz w:val="16"/>
              </w:rPr>
            </w:pPr>
            <w:r>
              <w:rPr>
                <w:b/>
                <w:sz w:val="16"/>
              </w:rPr>
              <w:t>1.592</w:t>
            </w:r>
          </w:p>
        </w:tc>
        <w:tc>
          <w:tcPr>
            <w:tcW w:w="1284" w:type="dxa"/>
          </w:tcPr>
          <w:p w14:paraId="10206A6C" w14:textId="77777777" w:rsidR="001442BB" w:rsidRDefault="005C7D6E">
            <w:pPr>
              <w:pStyle w:val="TableParagraph"/>
              <w:spacing w:line="164" w:lineRule="exact"/>
              <w:ind w:right="56"/>
              <w:rPr>
                <w:b/>
                <w:sz w:val="16"/>
              </w:rPr>
            </w:pPr>
            <w:r>
              <w:rPr>
                <w:b/>
                <w:sz w:val="16"/>
              </w:rPr>
              <w:t>1.592</w:t>
            </w:r>
          </w:p>
        </w:tc>
      </w:tr>
    </w:tbl>
    <w:p w14:paraId="10206A6E" w14:textId="77777777" w:rsidR="001442BB" w:rsidRDefault="005C7D6E">
      <w:pPr>
        <w:pStyle w:val="PargrafodaLista"/>
        <w:numPr>
          <w:ilvl w:val="1"/>
          <w:numId w:val="34"/>
        </w:numPr>
        <w:tabs>
          <w:tab w:val="left" w:pos="507"/>
        </w:tabs>
        <w:spacing w:before="179"/>
        <w:ind w:left="506" w:hanging="246"/>
        <w:rPr>
          <w:b/>
          <w:sz w:val="20"/>
        </w:rPr>
      </w:pPr>
      <w:r>
        <w:rPr>
          <w:b/>
          <w:sz w:val="20"/>
        </w:rPr>
        <w:t>Imobilizado</w:t>
      </w:r>
    </w:p>
    <w:p w14:paraId="10206A6F" w14:textId="77777777" w:rsidR="001442BB" w:rsidRDefault="001442BB">
      <w:pPr>
        <w:pStyle w:val="Corpodetexto"/>
        <w:spacing w:before="6"/>
        <w:rPr>
          <w:b/>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1514"/>
        <w:gridCol w:w="1348"/>
        <w:gridCol w:w="1106"/>
        <w:gridCol w:w="1274"/>
        <w:gridCol w:w="1003"/>
        <w:gridCol w:w="1233"/>
        <w:gridCol w:w="993"/>
      </w:tblGrid>
      <w:tr w:rsidR="001442BB" w14:paraId="10206A75" w14:textId="77777777">
        <w:trPr>
          <w:trHeight w:val="220"/>
        </w:trPr>
        <w:tc>
          <w:tcPr>
            <w:tcW w:w="3120" w:type="dxa"/>
            <w:vMerge w:val="restart"/>
          </w:tcPr>
          <w:p w14:paraId="10206A70" w14:textId="77777777" w:rsidR="001442BB" w:rsidRDefault="001442BB">
            <w:pPr>
              <w:pStyle w:val="TableParagraph"/>
              <w:jc w:val="left"/>
              <w:rPr>
                <w:b/>
                <w:sz w:val="18"/>
              </w:rPr>
            </w:pPr>
          </w:p>
          <w:p w14:paraId="10206A71" w14:textId="77777777" w:rsidR="001442BB" w:rsidRDefault="005C7D6E">
            <w:pPr>
              <w:pStyle w:val="TableParagraph"/>
              <w:spacing w:before="103"/>
              <w:ind w:left="213"/>
              <w:jc w:val="left"/>
              <w:rPr>
                <w:b/>
                <w:sz w:val="16"/>
              </w:rPr>
            </w:pPr>
            <w:r>
              <w:rPr>
                <w:b/>
                <w:sz w:val="16"/>
              </w:rPr>
              <w:t>Especificação</w:t>
            </w:r>
          </w:p>
        </w:tc>
        <w:tc>
          <w:tcPr>
            <w:tcW w:w="1514" w:type="dxa"/>
          </w:tcPr>
          <w:p w14:paraId="10206A72" w14:textId="77777777" w:rsidR="001442BB" w:rsidRDefault="005C7D6E">
            <w:pPr>
              <w:pStyle w:val="TableParagraph"/>
              <w:spacing w:before="10"/>
              <w:ind w:left="429"/>
              <w:jc w:val="left"/>
              <w:rPr>
                <w:b/>
                <w:sz w:val="16"/>
              </w:rPr>
            </w:pPr>
            <w:r>
              <w:rPr>
                <w:b/>
                <w:sz w:val="16"/>
              </w:rPr>
              <w:t>31.12.2018</w:t>
            </w:r>
          </w:p>
        </w:tc>
        <w:tc>
          <w:tcPr>
            <w:tcW w:w="3728" w:type="dxa"/>
            <w:gridSpan w:val="3"/>
          </w:tcPr>
          <w:p w14:paraId="10206A73" w14:textId="77777777" w:rsidR="001442BB" w:rsidRDefault="005C7D6E">
            <w:pPr>
              <w:pStyle w:val="TableParagraph"/>
              <w:spacing w:before="10"/>
              <w:ind w:left="1046"/>
              <w:jc w:val="left"/>
              <w:rPr>
                <w:b/>
                <w:sz w:val="16"/>
              </w:rPr>
            </w:pPr>
            <w:r>
              <w:rPr>
                <w:b/>
                <w:sz w:val="16"/>
              </w:rPr>
              <w:t>01.01.2019 a 31.12.2019</w:t>
            </w:r>
          </w:p>
        </w:tc>
        <w:tc>
          <w:tcPr>
            <w:tcW w:w="3229" w:type="dxa"/>
            <w:gridSpan w:val="3"/>
          </w:tcPr>
          <w:p w14:paraId="10206A74" w14:textId="77777777" w:rsidR="001442BB" w:rsidRDefault="005C7D6E">
            <w:pPr>
              <w:pStyle w:val="TableParagraph"/>
              <w:spacing w:before="10"/>
              <w:ind w:left="1269" w:right="1109"/>
              <w:jc w:val="center"/>
              <w:rPr>
                <w:b/>
                <w:sz w:val="16"/>
              </w:rPr>
            </w:pPr>
            <w:r>
              <w:rPr>
                <w:b/>
                <w:sz w:val="16"/>
              </w:rPr>
              <w:t>31.12.2019</w:t>
            </w:r>
          </w:p>
        </w:tc>
      </w:tr>
      <w:tr w:rsidR="001442BB" w14:paraId="10206A7C" w14:textId="77777777">
        <w:trPr>
          <w:trHeight w:val="184"/>
        </w:trPr>
        <w:tc>
          <w:tcPr>
            <w:tcW w:w="3120" w:type="dxa"/>
            <w:vMerge/>
            <w:tcBorders>
              <w:top w:val="nil"/>
            </w:tcBorders>
          </w:tcPr>
          <w:p w14:paraId="10206A76" w14:textId="77777777" w:rsidR="001442BB" w:rsidRDefault="001442BB">
            <w:pPr>
              <w:rPr>
                <w:sz w:val="2"/>
                <w:szCs w:val="2"/>
              </w:rPr>
            </w:pPr>
          </w:p>
        </w:tc>
        <w:tc>
          <w:tcPr>
            <w:tcW w:w="1514" w:type="dxa"/>
            <w:vMerge w:val="restart"/>
          </w:tcPr>
          <w:p w14:paraId="10206A77" w14:textId="77777777" w:rsidR="001442BB" w:rsidRDefault="005C7D6E">
            <w:pPr>
              <w:pStyle w:val="TableParagraph"/>
              <w:spacing w:before="104"/>
              <w:ind w:left="251" w:right="77" w:firstLine="16"/>
              <w:jc w:val="left"/>
              <w:rPr>
                <w:b/>
                <w:sz w:val="16"/>
              </w:rPr>
            </w:pPr>
            <w:r>
              <w:rPr>
                <w:b/>
                <w:sz w:val="16"/>
              </w:rPr>
              <w:t>Saldo Contábil Reapresentado</w:t>
            </w:r>
          </w:p>
        </w:tc>
        <w:tc>
          <w:tcPr>
            <w:tcW w:w="3728" w:type="dxa"/>
            <w:gridSpan w:val="3"/>
          </w:tcPr>
          <w:p w14:paraId="10206A78" w14:textId="77777777" w:rsidR="001442BB" w:rsidRDefault="005C7D6E">
            <w:pPr>
              <w:pStyle w:val="TableParagraph"/>
              <w:spacing w:line="164" w:lineRule="exact"/>
              <w:ind w:left="1337"/>
              <w:jc w:val="left"/>
              <w:rPr>
                <w:b/>
                <w:sz w:val="16"/>
              </w:rPr>
            </w:pPr>
            <w:r>
              <w:rPr>
                <w:b/>
                <w:sz w:val="16"/>
              </w:rPr>
              <w:t>Movimentações</w:t>
            </w:r>
          </w:p>
        </w:tc>
        <w:tc>
          <w:tcPr>
            <w:tcW w:w="1003" w:type="dxa"/>
            <w:vMerge w:val="restart"/>
          </w:tcPr>
          <w:p w14:paraId="10206A79" w14:textId="77777777" w:rsidR="001442BB" w:rsidRDefault="005C7D6E">
            <w:pPr>
              <w:pStyle w:val="TableParagraph"/>
              <w:spacing w:before="104"/>
              <w:ind w:left="347" w:right="83" w:hanging="89"/>
              <w:jc w:val="left"/>
              <w:rPr>
                <w:b/>
                <w:sz w:val="16"/>
              </w:rPr>
            </w:pPr>
            <w:r>
              <w:rPr>
                <w:b/>
                <w:sz w:val="16"/>
              </w:rPr>
              <w:t>Valor de Custo</w:t>
            </w:r>
          </w:p>
        </w:tc>
        <w:tc>
          <w:tcPr>
            <w:tcW w:w="1233" w:type="dxa"/>
            <w:vMerge w:val="restart"/>
          </w:tcPr>
          <w:p w14:paraId="10206A7A" w14:textId="77777777" w:rsidR="001442BB" w:rsidRDefault="005C7D6E">
            <w:pPr>
              <w:pStyle w:val="TableParagraph"/>
              <w:spacing w:before="104"/>
              <w:ind w:left="258" w:right="39" w:hanging="46"/>
              <w:jc w:val="left"/>
              <w:rPr>
                <w:b/>
                <w:sz w:val="16"/>
              </w:rPr>
            </w:pPr>
            <w:r>
              <w:rPr>
                <w:b/>
                <w:sz w:val="16"/>
              </w:rPr>
              <w:t>Depreciação Acumulada</w:t>
            </w:r>
          </w:p>
        </w:tc>
        <w:tc>
          <w:tcPr>
            <w:tcW w:w="993" w:type="dxa"/>
            <w:vMerge w:val="restart"/>
          </w:tcPr>
          <w:p w14:paraId="10206A7B" w14:textId="77777777" w:rsidR="001442BB" w:rsidRDefault="005C7D6E">
            <w:pPr>
              <w:pStyle w:val="TableParagraph"/>
              <w:spacing w:before="104"/>
              <w:ind w:left="249" w:right="74" w:firstLine="100"/>
              <w:jc w:val="left"/>
              <w:rPr>
                <w:b/>
                <w:sz w:val="16"/>
              </w:rPr>
            </w:pPr>
            <w:r>
              <w:rPr>
                <w:b/>
                <w:sz w:val="16"/>
              </w:rPr>
              <w:t>Saldo Contábil</w:t>
            </w:r>
          </w:p>
        </w:tc>
      </w:tr>
      <w:tr w:rsidR="001442BB" w14:paraId="10206A85" w14:textId="77777777">
        <w:trPr>
          <w:trHeight w:val="393"/>
        </w:trPr>
        <w:tc>
          <w:tcPr>
            <w:tcW w:w="3120" w:type="dxa"/>
            <w:vMerge/>
            <w:tcBorders>
              <w:top w:val="nil"/>
            </w:tcBorders>
          </w:tcPr>
          <w:p w14:paraId="10206A7D" w14:textId="77777777" w:rsidR="001442BB" w:rsidRDefault="001442BB">
            <w:pPr>
              <w:rPr>
                <w:sz w:val="2"/>
                <w:szCs w:val="2"/>
              </w:rPr>
            </w:pPr>
          </w:p>
        </w:tc>
        <w:tc>
          <w:tcPr>
            <w:tcW w:w="1514" w:type="dxa"/>
            <w:vMerge/>
            <w:tcBorders>
              <w:top w:val="nil"/>
            </w:tcBorders>
          </w:tcPr>
          <w:p w14:paraId="10206A7E" w14:textId="77777777" w:rsidR="001442BB" w:rsidRDefault="001442BB">
            <w:pPr>
              <w:rPr>
                <w:sz w:val="2"/>
                <w:szCs w:val="2"/>
              </w:rPr>
            </w:pPr>
          </w:p>
        </w:tc>
        <w:tc>
          <w:tcPr>
            <w:tcW w:w="1348" w:type="dxa"/>
          </w:tcPr>
          <w:p w14:paraId="10206A7F" w14:textId="77777777" w:rsidR="001442BB" w:rsidRDefault="005C7D6E">
            <w:pPr>
              <w:pStyle w:val="TableParagraph"/>
              <w:spacing w:before="97"/>
              <w:ind w:left="437"/>
              <w:jc w:val="left"/>
              <w:rPr>
                <w:b/>
                <w:sz w:val="16"/>
              </w:rPr>
            </w:pPr>
            <w:r>
              <w:rPr>
                <w:b/>
                <w:sz w:val="16"/>
              </w:rPr>
              <w:t>Adições</w:t>
            </w:r>
          </w:p>
        </w:tc>
        <w:tc>
          <w:tcPr>
            <w:tcW w:w="1106" w:type="dxa"/>
          </w:tcPr>
          <w:p w14:paraId="10206A80" w14:textId="77777777" w:rsidR="001442BB" w:rsidRDefault="005C7D6E">
            <w:pPr>
              <w:pStyle w:val="TableParagraph"/>
              <w:spacing w:before="97"/>
              <w:ind w:left="368"/>
              <w:jc w:val="left"/>
              <w:rPr>
                <w:b/>
                <w:sz w:val="16"/>
              </w:rPr>
            </w:pPr>
            <w:r>
              <w:rPr>
                <w:b/>
                <w:sz w:val="16"/>
              </w:rPr>
              <w:t>Baixas</w:t>
            </w:r>
          </w:p>
        </w:tc>
        <w:tc>
          <w:tcPr>
            <w:tcW w:w="1274" w:type="dxa"/>
          </w:tcPr>
          <w:p w14:paraId="10206A81" w14:textId="77777777" w:rsidR="001442BB" w:rsidRDefault="005C7D6E">
            <w:pPr>
              <w:pStyle w:val="TableParagraph"/>
              <w:spacing w:before="97"/>
              <w:ind w:right="77"/>
              <w:rPr>
                <w:b/>
                <w:sz w:val="16"/>
              </w:rPr>
            </w:pPr>
            <w:r>
              <w:rPr>
                <w:b/>
                <w:sz w:val="16"/>
              </w:rPr>
              <w:t>Depreciação</w:t>
            </w:r>
          </w:p>
        </w:tc>
        <w:tc>
          <w:tcPr>
            <w:tcW w:w="1003" w:type="dxa"/>
            <w:vMerge/>
            <w:tcBorders>
              <w:top w:val="nil"/>
            </w:tcBorders>
          </w:tcPr>
          <w:p w14:paraId="10206A82" w14:textId="77777777" w:rsidR="001442BB" w:rsidRDefault="001442BB">
            <w:pPr>
              <w:rPr>
                <w:sz w:val="2"/>
                <w:szCs w:val="2"/>
              </w:rPr>
            </w:pPr>
          </w:p>
        </w:tc>
        <w:tc>
          <w:tcPr>
            <w:tcW w:w="1233" w:type="dxa"/>
            <w:vMerge/>
            <w:tcBorders>
              <w:top w:val="nil"/>
            </w:tcBorders>
          </w:tcPr>
          <w:p w14:paraId="10206A83" w14:textId="77777777" w:rsidR="001442BB" w:rsidRDefault="001442BB">
            <w:pPr>
              <w:rPr>
                <w:sz w:val="2"/>
                <w:szCs w:val="2"/>
              </w:rPr>
            </w:pPr>
          </w:p>
        </w:tc>
        <w:tc>
          <w:tcPr>
            <w:tcW w:w="993" w:type="dxa"/>
            <w:vMerge/>
            <w:tcBorders>
              <w:top w:val="nil"/>
            </w:tcBorders>
          </w:tcPr>
          <w:p w14:paraId="10206A84" w14:textId="77777777" w:rsidR="001442BB" w:rsidRDefault="001442BB">
            <w:pPr>
              <w:rPr>
                <w:sz w:val="2"/>
                <w:szCs w:val="2"/>
              </w:rPr>
            </w:pPr>
          </w:p>
        </w:tc>
      </w:tr>
      <w:tr w:rsidR="001442BB" w14:paraId="10206A8E" w14:textId="77777777">
        <w:trPr>
          <w:trHeight w:val="213"/>
        </w:trPr>
        <w:tc>
          <w:tcPr>
            <w:tcW w:w="3120" w:type="dxa"/>
          </w:tcPr>
          <w:p w14:paraId="10206A86" w14:textId="77777777" w:rsidR="001442BB" w:rsidRDefault="005C7D6E">
            <w:pPr>
              <w:pStyle w:val="TableParagraph"/>
              <w:spacing w:before="10" w:line="183" w:lineRule="exact"/>
              <w:ind w:left="213"/>
              <w:jc w:val="left"/>
              <w:rPr>
                <w:sz w:val="16"/>
              </w:rPr>
            </w:pPr>
            <w:r>
              <w:rPr>
                <w:sz w:val="16"/>
              </w:rPr>
              <w:t>Edificações</w:t>
            </w:r>
          </w:p>
        </w:tc>
        <w:tc>
          <w:tcPr>
            <w:tcW w:w="1514" w:type="dxa"/>
          </w:tcPr>
          <w:p w14:paraId="10206A87" w14:textId="77777777" w:rsidR="001442BB" w:rsidRDefault="005C7D6E">
            <w:pPr>
              <w:pStyle w:val="TableParagraph"/>
              <w:spacing w:before="10" w:line="183" w:lineRule="exact"/>
              <w:ind w:right="54"/>
              <w:rPr>
                <w:sz w:val="16"/>
              </w:rPr>
            </w:pPr>
            <w:r>
              <w:rPr>
                <w:sz w:val="16"/>
              </w:rPr>
              <w:t>79.826</w:t>
            </w:r>
          </w:p>
        </w:tc>
        <w:tc>
          <w:tcPr>
            <w:tcW w:w="1348" w:type="dxa"/>
          </w:tcPr>
          <w:p w14:paraId="10206A88" w14:textId="77777777" w:rsidR="001442BB" w:rsidRDefault="005C7D6E">
            <w:pPr>
              <w:pStyle w:val="TableParagraph"/>
              <w:spacing w:before="10" w:line="183" w:lineRule="exact"/>
              <w:ind w:right="53"/>
              <w:rPr>
                <w:sz w:val="16"/>
              </w:rPr>
            </w:pPr>
            <w:r>
              <w:rPr>
                <w:sz w:val="16"/>
              </w:rPr>
              <w:t>5.006</w:t>
            </w:r>
          </w:p>
        </w:tc>
        <w:tc>
          <w:tcPr>
            <w:tcW w:w="1106" w:type="dxa"/>
          </w:tcPr>
          <w:p w14:paraId="10206A89" w14:textId="77777777" w:rsidR="001442BB" w:rsidRDefault="005C7D6E">
            <w:pPr>
              <w:pStyle w:val="TableParagraph"/>
              <w:spacing w:before="10" w:line="183" w:lineRule="exact"/>
              <w:ind w:right="57"/>
              <w:rPr>
                <w:sz w:val="16"/>
              </w:rPr>
            </w:pPr>
            <w:r>
              <w:rPr>
                <w:sz w:val="16"/>
              </w:rPr>
              <w:t>(113)</w:t>
            </w:r>
          </w:p>
        </w:tc>
        <w:tc>
          <w:tcPr>
            <w:tcW w:w="1274" w:type="dxa"/>
          </w:tcPr>
          <w:p w14:paraId="10206A8A" w14:textId="77777777" w:rsidR="001442BB" w:rsidRDefault="005C7D6E">
            <w:pPr>
              <w:pStyle w:val="TableParagraph"/>
              <w:spacing w:before="10" w:line="183" w:lineRule="exact"/>
              <w:ind w:right="54"/>
              <w:rPr>
                <w:sz w:val="16"/>
              </w:rPr>
            </w:pPr>
            <w:r>
              <w:rPr>
                <w:sz w:val="16"/>
              </w:rPr>
              <w:t>(1.662)</w:t>
            </w:r>
          </w:p>
        </w:tc>
        <w:tc>
          <w:tcPr>
            <w:tcW w:w="1003" w:type="dxa"/>
          </w:tcPr>
          <w:p w14:paraId="10206A8B" w14:textId="77777777" w:rsidR="001442BB" w:rsidRDefault="005C7D6E">
            <w:pPr>
              <w:pStyle w:val="TableParagraph"/>
              <w:spacing w:before="10" w:line="183" w:lineRule="exact"/>
              <w:ind w:right="54"/>
              <w:rPr>
                <w:sz w:val="16"/>
              </w:rPr>
            </w:pPr>
            <w:r>
              <w:rPr>
                <w:sz w:val="16"/>
              </w:rPr>
              <w:t>264.190</w:t>
            </w:r>
          </w:p>
        </w:tc>
        <w:tc>
          <w:tcPr>
            <w:tcW w:w="1233" w:type="dxa"/>
          </w:tcPr>
          <w:p w14:paraId="10206A8C" w14:textId="77777777" w:rsidR="001442BB" w:rsidRDefault="005C7D6E">
            <w:pPr>
              <w:pStyle w:val="TableParagraph"/>
              <w:spacing w:before="10" w:line="183" w:lineRule="exact"/>
              <w:ind w:right="54"/>
              <w:rPr>
                <w:sz w:val="16"/>
              </w:rPr>
            </w:pPr>
            <w:r>
              <w:rPr>
                <w:sz w:val="16"/>
              </w:rPr>
              <w:t>(181.133)</w:t>
            </w:r>
          </w:p>
        </w:tc>
        <w:tc>
          <w:tcPr>
            <w:tcW w:w="993" w:type="dxa"/>
          </w:tcPr>
          <w:p w14:paraId="10206A8D" w14:textId="77777777" w:rsidR="001442BB" w:rsidRDefault="005C7D6E">
            <w:pPr>
              <w:pStyle w:val="TableParagraph"/>
              <w:spacing w:before="10" w:line="183" w:lineRule="exact"/>
              <w:ind w:right="53"/>
              <w:rPr>
                <w:sz w:val="16"/>
              </w:rPr>
            </w:pPr>
            <w:r>
              <w:rPr>
                <w:sz w:val="16"/>
              </w:rPr>
              <w:t>83.057</w:t>
            </w:r>
          </w:p>
        </w:tc>
      </w:tr>
      <w:tr w:rsidR="001442BB" w14:paraId="10206A97" w14:textId="77777777">
        <w:trPr>
          <w:trHeight w:val="184"/>
        </w:trPr>
        <w:tc>
          <w:tcPr>
            <w:tcW w:w="3120" w:type="dxa"/>
          </w:tcPr>
          <w:p w14:paraId="10206A8F" w14:textId="77777777" w:rsidR="001442BB" w:rsidRDefault="005C7D6E">
            <w:pPr>
              <w:pStyle w:val="TableParagraph"/>
              <w:spacing w:line="164" w:lineRule="exact"/>
              <w:ind w:left="213"/>
              <w:jc w:val="left"/>
              <w:rPr>
                <w:sz w:val="16"/>
              </w:rPr>
            </w:pPr>
            <w:r>
              <w:rPr>
                <w:sz w:val="16"/>
              </w:rPr>
              <w:t>Sistema de Processamento de Dados</w:t>
            </w:r>
          </w:p>
        </w:tc>
        <w:tc>
          <w:tcPr>
            <w:tcW w:w="1514" w:type="dxa"/>
          </w:tcPr>
          <w:p w14:paraId="10206A90" w14:textId="77777777" w:rsidR="001442BB" w:rsidRDefault="005C7D6E">
            <w:pPr>
              <w:pStyle w:val="TableParagraph"/>
              <w:spacing w:line="164" w:lineRule="exact"/>
              <w:ind w:right="54"/>
              <w:rPr>
                <w:sz w:val="16"/>
              </w:rPr>
            </w:pPr>
            <w:r>
              <w:rPr>
                <w:sz w:val="16"/>
              </w:rPr>
              <w:t>76.477</w:t>
            </w:r>
          </w:p>
        </w:tc>
        <w:tc>
          <w:tcPr>
            <w:tcW w:w="1348" w:type="dxa"/>
          </w:tcPr>
          <w:p w14:paraId="10206A91" w14:textId="77777777" w:rsidR="001442BB" w:rsidRDefault="005C7D6E">
            <w:pPr>
              <w:pStyle w:val="TableParagraph"/>
              <w:spacing w:line="164" w:lineRule="exact"/>
              <w:ind w:right="53"/>
              <w:rPr>
                <w:sz w:val="16"/>
              </w:rPr>
            </w:pPr>
            <w:r>
              <w:rPr>
                <w:sz w:val="16"/>
              </w:rPr>
              <w:t>14.165</w:t>
            </w:r>
          </w:p>
        </w:tc>
        <w:tc>
          <w:tcPr>
            <w:tcW w:w="1106" w:type="dxa"/>
          </w:tcPr>
          <w:p w14:paraId="10206A92" w14:textId="77777777" w:rsidR="001442BB" w:rsidRDefault="005C7D6E">
            <w:pPr>
              <w:pStyle w:val="TableParagraph"/>
              <w:spacing w:line="164" w:lineRule="exact"/>
              <w:ind w:right="57"/>
              <w:rPr>
                <w:sz w:val="16"/>
              </w:rPr>
            </w:pPr>
            <w:r>
              <w:rPr>
                <w:sz w:val="16"/>
              </w:rPr>
              <w:t>(804)</w:t>
            </w:r>
          </w:p>
        </w:tc>
        <w:tc>
          <w:tcPr>
            <w:tcW w:w="1274" w:type="dxa"/>
          </w:tcPr>
          <w:p w14:paraId="10206A93" w14:textId="77777777" w:rsidR="001442BB" w:rsidRDefault="005C7D6E">
            <w:pPr>
              <w:pStyle w:val="TableParagraph"/>
              <w:spacing w:line="164" w:lineRule="exact"/>
              <w:ind w:right="54"/>
              <w:rPr>
                <w:sz w:val="16"/>
              </w:rPr>
            </w:pPr>
            <w:r>
              <w:rPr>
                <w:sz w:val="16"/>
              </w:rPr>
              <w:t>(6.653)</w:t>
            </w:r>
          </w:p>
        </w:tc>
        <w:tc>
          <w:tcPr>
            <w:tcW w:w="1003" w:type="dxa"/>
          </w:tcPr>
          <w:p w14:paraId="10206A94" w14:textId="77777777" w:rsidR="001442BB" w:rsidRDefault="005C7D6E">
            <w:pPr>
              <w:pStyle w:val="TableParagraph"/>
              <w:spacing w:line="164" w:lineRule="exact"/>
              <w:ind w:right="54"/>
              <w:rPr>
                <w:sz w:val="16"/>
              </w:rPr>
            </w:pPr>
            <w:r>
              <w:rPr>
                <w:sz w:val="16"/>
              </w:rPr>
              <w:t>182.360</w:t>
            </w:r>
          </w:p>
        </w:tc>
        <w:tc>
          <w:tcPr>
            <w:tcW w:w="1233" w:type="dxa"/>
          </w:tcPr>
          <w:p w14:paraId="10206A95" w14:textId="77777777" w:rsidR="001442BB" w:rsidRDefault="005C7D6E">
            <w:pPr>
              <w:pStyle w:val="TableParagraph"/>
              <w:spacing w:line="164" w:lineRule="exact"/>
              <w:ind w:right="54"/>
              <w:rPr>
                <w:sz w:val="16"/>
              </w:rPr>
            </w:pPr>
            <w:r>
              <w:rPr>
                <w:sz w:val="16"/>
              </w:rPr>
              <w:t>(99.175)</w:t>
            </w:r>
          </w:p>
        </w:tc>
        <w:tc>
          <w:tcPr>
            <w:tcW w:w="993" w:type="dxa"/>
          </w:tcPr>
          <w:p w14:paraId="10206A96" w14:textId="77777777" w:rsidR="001442BB" w:rsidRDefault="005C7D6E">
            <w:pPr>
              <w:pStyle w:val="TableParagraph"/>
              <w:spacing w:line="164" w:lineRule="exact"/>
              <w:ind w:right="53"/>
              <w:rPr>
                <w:sz w:val="16"/>
              </w:rPr>
            </w:pPr>
            <w:r>
              <w:rPr>
                <w:sz w:val="16"/>
              </w:rPr>
              <w:t>83.185</w:t>
            </w:r>
          </w:p>
        </w:tc>
      </w:tr>
      <w:tr w:rsidR="001442BB" w14:paraId="10206AA0" w14:textId="77777777">
        <w:trPr>
          <w:trHeight w:val="184"/>
        </w:trPr>
        <w:tc>
          <w:tcPr>
            <w:tcW w:w="3120" w:type="dxa"/>
          </w:tcPr>
          <w:p w14:paraId="10206A98" w14:textId="77777777" w:rsidR="001442BB" w:rsidRDefault="005C7D6E">
            <w:pPr>
              <w:pStyle w:val="TableParagraph"/>
              <w:spacing w:line="164" w:lineRule="exact"/>
              <w:ind w:left="213"/>
              <w:jc w:val="left"/>
              <w:rPr>
                <w:sz w:val="16"/>
              </w:rPr>
            </w:pPr>
            <w:r>
              <w:rPr>
                <w:sz w:val="16"/>
              </w:rPr>
              <w:t>Móveis e Equipamentos de Uso</w:t>
            </w:r>
          </w:p>
        </w:tc>
        <w:tc>
          <w:tcPr>
            <w:tcW w:w="1514" w:type="dxa"/>
          </w:tcPr>
          <w:p w14:paraId="10206A99" w14:textId="77777777" w:rsidR="001442BB" w:rsidRDefault="005C7D6E">
            <w:pPr>
              <w:pStyle w:val="TableParagraph"/>
              <w:spacing w:line="164" w:lineRule="exact"/>
              <w:ind w:right="54"/>
              <w:rPr>
                <w:sz w:val="16"/>
              </w:rPr>
            </w:pPr>
            <w:r>
              <w:rPr>
                <w:sz w:val="16"/>
              </w:rPr>
              <w:t>33.378</w:t>
            </w:r>
          </w:p>
        </w:tc>
        <w:tc>
          <w:tcPr>
            <w:tcW w:w="1348" w:type="dxa"/>
          </w:tcPr>
          <w:p w14:paraId="10206A9A" w14:textId="77777777" w:rsidR="001442BB" w:rsidRDefault="005C7D6E">
            <w:pPr>
              <w:pStyle w:val="TableParagraph"/>
              <w:spacing w:line="164" w:lineRule="exact"/>
              <w:ind w:right="53"/>
              <w:rPr>
                <w:sz w:val="16"/>
              </w:rPr>
            </w:pPr>
            <w:r>
              <w:rPr>
                <w:sz w:val="16"/>
              </w:rPr>
              <w:t>5.942</w:t>
            </w:r>
          </w:p>
        </w:tc>
        <w:tc>
          <w:tcPr>
            <w:tcW w:w="1106" w:type="dxa"/>
          </w:tcPr>
          <w:p w14:paraId="10206A9B" w14:textId="77777777" w:rsidR="001442BB" w:rsidRDefault="005C7D6E">
            <w:pPr>
              <w:pStyle w:val="TableParagraph"/>
              <w:spacing w:line="164" w:lineRule="exact"/>
              <w:ind w:right="55"/>
              <w:rPr>
                <w:sz w:val="16"/>
              </w:rPr>
            </w:pPr>
            <w:r>
              <w:rPr>
                <w:sz w:val="16"/>
              </w:rPr>
              <w:t>(2.500)</w:t>
            </w:r>
          </w:p>
        </w:tc>
        <w:tc>
          <w:tcPr>
            <w:tcW w:w="1274" w:type="dxa"/>
          </w:tcPr>
          <w:p w14:paraId="10206A9C" w14:textId="77777777" w:rsidR="001442BB" w:rsidRDefault="005C7D6E">
            <w:pPr>
              <w:pStyle w:val="TableParagraph"/>
              <w:spacing w:line="164" w:lineRule="exact"/>
              <w:ind w:right="54"/>
              <w:rPr>
                <w:sz w:val="16"/>
              </w:rPr>
            </w:pPr>
            <w:r>
              <w:rPr>
                <w:sz w:val="16"/>
              </w:rPr>
              <w:t>(2.611)</w:t>
            </w:r>
          </w:p>
        </w:tc>
        <w:tc>
          <w:tcPr>
            <w:tcW w:w="1003" w:type="dxa"/>
          </w:tcPr>
          <w:p w14:paraId="10206A9D" w14:textId="77777777" w:rsidR="001442BB" w:rsidRDefault="005C7D6E">
            <w:pPr>
              <w:pStyle w:val="TableParagraph"/>
              <w:spacing w:line="164" w:lineRule="exact"/>
              <w:ind w:right="54"/>
              <w:rPr>
                <w:sz w:val="16"/>
              </w:rPr>
            </w:pPr>
            <w:r>
              <w:rPr>
                <w:sz w:val="16"/>
              </w:rPr>
              <w:t>80.058</w:t>
            </w:r>
          </w:p>
        </w:tc>
        <w:tc>
          <w:tcPr>
            <w:tcW w:w="1233" w:type="dxa"/>
          </w:tcPr>
          <w:p w14:paraId="10206A9E" w14:textId="77777777" w:rsidR="001442BB" w:rsidRDefault="005C7D6E">
            <w:pPr>
              <w:pStyle w:val="TableParagraph"/>
              <w:spacing w:line="164" w:lineRule="exact"/>
              <w:ind w:right="54"/>
              <w:rPr>
                <w:sz w:val="16"/>
              </w:rPr>
            </w:pPr>
            <w:r>
              <w:rPr>
                <w:sz w:val="16"/>
              </w:rPr>
              <w:t>(45.849)</w:t>
            </w:r>
          </w:p>
        </w:tc>
        <w:tc>
          <w:tcPr>
            <w:tcW w:w="993" w:type="dxa"/>
          </w:tcPr>
          <w:p w14:paraId="10206A9F" w14:textId="77777777" w:rsidR="001442BB" w:rsidRDefault="005C7D6E">
            <w:pPr>
              <w:pStyle w:val="TableParagraph"/>
              <w:spacing w:line="164" w:lineRule="exact"/>
              <w:ind w:right="53"/>
              <w:rPr>
                <w:sz w:val="16"/>
              </w:rPr>
            </w:pPr>
            <w:r>
              <w:rPr>
                <w:sz w:val="16"/>
              </w:rPr>
              <w:t>34.209</w:t>
            </w:r>
          </w:p>
        </w:tc>
      </w:tr>
      <w:tr w:rsidR="001442BB" w14:paraId="10206AA9" w14:textId="77777777">
        <w:trPr>
          <w:trHeight w:val="184"/>
        </w:trPr>
        <w:tc>
          <w:tcPr>
            <w:tcW w:w="3120" w:type="dxa"/>
          </w:tcPr>
          <w:p w14:paraId="10206AA1" w14:textId="77777777" w:rsidR="001442BB" w:rsidRDefault="005C7D6E">
            <w:pPr>
              <w:pStyle w:val="TableParagraph"/>
              <w:spacing w:line="164" w:lineRule="exact"/>
              <w:ind w:left="213"/>
              <w:jc w:val="left"/>
              <w:rPr>
                <w:sz w:val="16"/>
              </w:rPr>
            </w:pPr>
            <w:r>
              <w:rPr>
                <w:sz w:val="16"/>
              </w:rPr>
              <w:t>Terrenos</w:t>
            </w:r>
          </w:p>
        </w:tc>
        <w:tc>
          <w:tcPr>
            <w:tcW w:w="1514" w:type="dxa"/>
          </w:tcPr>
          <w:p w14:paraId="10206AA2" w14:textId="77777777" w:rsidR="001442BB" w:rsidRDefault="005C7D6E">
            <w:pPr>
              <w:pStyle w:val="TableParagraph"/>
              <w:spacing w:line="164" w:lineRule="exact"/>
              <w:ind w:right="54"/>
              <w:rPr>
                <w:sz w:val="16"/>
              </w:rPr>
            </w:pPr>
            <w:r>
              <w:rPr>
                <w:sz w:val="16"/>
              </w:rPr>
              <w:t>17.576</w:t>
            </w:r>
          </w:p>
        </w:tc>
        <w:tc>
          <w:tcPr>
            <w:tcW w:w="1348" w:type="dxa"/>
          </w:tcPr>
          <w:p w14:paraId="10206AA3" w14:textId="77777777" w:rsidR="001442BB" w:rsidRDefault="005C7D6E">
            <w:pPr>
              <w:pStyle w:val="TableParagraph"/>
              <w:spacing w:line="164" w:lineRule="exact"/>
              <w:ind w:right="53"/>
              <w:rPr>
                <w:sz w:val="16"/>
              </w:rPr>
            </w:pPr>
            <w:r>
              <w:rPr>
                <w:sz w:val="16"/>
              </w:rPr>
              <w:t>-</w:t>
            </w:r>
          </w:p>
        </w:tc>
        <w:tc>
          <w:tcPr>
            <w:tcW w:w="1106" w:type="dxa"/>
          </w:tcPr>
          <w:p w14:paraId="10206AA4" w14:textId="77777777" w:rsidR="001442BB" w:rsidRDefault="005C7D6E">
            <w:pPr>
              <w:pStyle w:val="TableParagraph"/>
              <w:spacing w:line="164" w:lineRule="exact"/>
              <w:ind w:right="57"/>
              <w:rPr>
                <w:sz w:val="16"/>
              </w:rPr>
            </w:pPr>
            <w:r>
              <w:rPr>
                <w:sz w:val="16"/>
              </w:rPr>
              <w:t>(607)</w:t>
            </w:r>
          </w:p>
        </w:tc>
        <w:tc>
          <w:tcPr>
            <w:tcW w:w="1274" w:type="dxa"/>
          </w:tcPr>
          <w:p w14:paraId="10206AA5" w14:textId="77777777" w:rsidR="001442BB" w:rsidRDefault="005C7D6E">
            <w:pPr>
              <w:pStyle w:val="TableParagraph"/>
              <w:spacing w:line="164" w:lineRule="exact"/>
              <w:ind w:right="55"/>
              <w:rPr>
                <w:sz w:val="16"/>
              </w:rPr>
            </w:pPr>
            <w:r>
              <w:rPr>
                <w:sz w:val="16"/>
              </w:rPr>
              <w:t>-</w:t>
            </w:r>
          </w:p>
        </w:tc>
        <w:tc>
          <w:tcPr>
            <w:tcW w:w="1003" w:type="dxa"/>
          </w:tcPr>
          <w:p w14:paraId="10206AA6" w14:textId="77777777" w:rsidR="001442BB" w:rsidRDefault="005C7D6E">
            <w:pPr>
              <w:pStyle w:val="TableParagraph"/>
              <w:spacing w:line="164" w:lineRule="exact"/>
              <w:ind w:right="54"/>
              <w:rPr>
                <w:sz w:val="16"/>
              </w:rPr>
            </w:pPr>
            <w:r>
              <w:rPr>
                <w:sz w:val="16"/>
              </w:rPr>
              <w:t>16.969</w:t>
            </w:r>
          </w:p>
        </w:tc>
        <w:tc>
          <w:tcPr>
            <w:tcW w:w="1233" w:type="dxa"/>
          </w:tcPr>
          <w:p w14:paraId="10206AA7" w14:textId="77777777" w:rsidR="001442BB" w:rsidRDefault="005C7D6E">
            <w:pPr>
              <w:pStyle w:val="TableParagraph"/>
              <w:spacing w:line="164" w:lineRule="exact"/>
              <w:ind w:right="54"/>
              <w:rPr>
                <w:sz w:val="16"/>
              </w:rPr>
            </w:pPr>
            <w:r>
              <w:rPr>
                <w:sz w:val="16"/>
              </w:rPr>
              <w:t>-</w:t>
            </w:r>
          </w:p>
        </w:tc>
        <w:tc>
          <w:tcPr>
            <w:tcW w:w="993" w:type="dxa"/>
          </w:tcPr>
          <w:p w14:paraId="10206AA8" w14:textId="77777777" w:rsidR="001442BB" w:rsidRDefault="005C7D6E">
            <w:pPr>
              <w:pStyle w:val="TableParagraph"/>
              <w:spacing w:line="164" w:lineRule="exact"/>
              <w:ind w:right="53"/>
              <w:rPr>
                <w:sz w:val="16"/>
              </w:rPr>
            </w:pPr>
            <w:r>
              <w:rPr>
                <w:sz w:val="16"/>
              </w:rPr>
              <w:t>16.969</w:t>
            </w:r>
          </w:p>
        </w:tc>
      </w:tr>
      <w:tr w:rsidR="001442BB" w14:paraId="10206AB2" w14:textId="77777777">
        <w:trPr>
          <w:trHeight w:val="184"/>
        </w:trPr>
        <w:tc>
          <w:tcPr>
            <w:tcW w:w="3120" w:type="dxa"/>
          </w:tcPr>
          <w:p w14:paraId="10206AAA" w14:textId="77777777" w:rsidR="001442BB" w:rsidRDefault="005C7D6E">
            <w:pPr>
              <w:pStyle w:val="TableParagraph"/>
              <w:spacing w:line="164" w:lineRule="exact"/>
              <w:ind w:left="213"/>
              <w:jc w:val="left"/>
              <w:rPr>
                <w:sz w:val="16"/>
              </w:rPr>
            </w:pPr>
            <w:r>
              <w:rPr>
                <w:sz w:val="16"/>
              </w:rPr>
              <w:t>Instalações</w:t>
            </w:r>
          </w:p>
        </w:tc>
        <w:tc>
          <w:tcPr>
            <w:tcW w:w="1514" w:type="dxa"/>
          </w:tcPr>
          <w:p w14:paraId="10206AAB" w14:textId="77777777" w:rsidR="001442BB" w:rsidRDefault="005C7D6E">
            <w:pPr>
              <w:pStyle w:val="TableParagraph"/>
              <w:spacing w:line="164" w:lineRule="exact"/>
              <w:ind w:right="54"/>
              <w:rPr>
                <w:sz w:val="16"/>
              </w:rPr>
            </w:pPr>
            <w:r>
              <w:rPr>
                <w:sz w:val="16"/>
              </w:rPr>
              <w:t>5.350</w:t>
            </w:r>
          </w:p>
        </w:tc>
        <w:tc>
          <w:tcPr>
            <w:tcW w:w="1348" w:type="dxa"/>
          </w:tcPr>
          <w:p w14:paraId="10206AAC" w14:textId="77777777" w:rsidR="001442BB" w:rsidRDefault="005C7D6E">
            <w:pPr>
              <w:pStyle w:val="TableParagraph"/>
              <w:spacing w:line="164" w:lineRule="exact"/>
              <w:ind w:right="53"/>
              <w:rPr>
                <w:sz w:val="16"/>
              </w:rPr>
            </w:pPr>
            <w:r>
              <w:rPr>
                <w:sz w:val="16"/>
              </w:rPr>
              <w:t>406</w:t>
            </w:r>
          </w:p>
        </w:tc>
        <w:tc>
          <w:tcPr>
            <w:tcW w:w="1106" w:type="dxa"/>
          </w:tcPr>
          <w:p w14:paraId="10206AAD" w14:textId="77777777" w:rsidR="001442BB" w:rsidRDefault="005C7D6E">
            <w:pPr>
              <w:pStyle w:val="TableParagraph"/>
              <w:spacing w:line="164" w:lineRule="exact"/>
              <w:ind w:right="57"/>
              <w:rPr>
                <w:sz w:val="16"/>
              </w:rPr>
            </w:pPr>
            <w:r>
              <w:rPr>
                <w:sz w:val="16"/>
              </w:rPr>
              <w:t>(17)</w:t>
            </w:r>
          </w:p>
        </w:tc>
        <w:tc>
          <w:tcPr>
            <w:tcW w:w="1274" w:type="dxa"/>
          </w:tcPr>
          <w:p w14:paraId="10206AAE" w14:textId="77777777" w:rsidR="001442BB" w:rsidRDefault="005C7D6E">
            <w:pPr>
              <w:pStyle w:val="TableParagraph"/>
              <w:spacing w:line="164" w:lineRule="exact"/>
              <w:ind w:right="57"/>
              <w:rPr>
                <w:sz w:val="16"/>
              </w:rPr>
            </w:pPr>
            <w:r>
              <w:rPr>
                <w:sz w:val="16"/>
              </w:rPr>
              <w:t>(105)</w:t>
            </w:r>
          </w:p>
        </w:tc>
        <w:tc>
          <w:tcPr>
            <w:tcW w:w="1003" w:type="dxa"/>
          </w:tcPr>
          <w:p w14:paraId="10206AAF" w14:textId="77777777" w:rsidR="001442BB" w:rsidRDefault="005C7D6E">
            <w:pPr>
              <w:pStyle w:val="TableParagraph"/>
              <w:spacing w:line="164" w:lineRule="exact"/>
              <w:ind w:right="54"/>
              <w:rPr>
                <w:sz w:val="16"/>
              </w:rPr>
            </w:pPr>
            <w:r>
              <w:rPr>
                <w:sz w:val="16"/>
              </w:rPr>
              <w:t>19.190</w:t>
            </w:r>
          </w:p>
        </w:tc>
        <w:tc>
          <w:tcPr>
            <w:tcW w:w="1233" w:type="dxa"/>
          </w:tcPr>
          <w:p w14:paraId="10206AB0" w14:textId="77777777" w:rsidR="001442BB" w:rsidRDefault="005C7D6E">
            <w:pPr>
              <w:pStyle w:val="TableParagraph"/>
              <w:spacing w:line="164" w:lineRule="exact"/>
              <w:ind w:right="54"/>
              <w:rPr>
                <w:sz w:val="16"/>
              </w:rPr>
            </w:pPr>
            <w:r>
              <w:rPr>
                <w:sz w:val="16"/>
              </w:rPr>
              <w:t>(13.556)</w:t>
            </w:r>
          </w:p>
        </w:tc>
        <w:tc>
          <w:tcPr>
            <w:tcW w:w="993" w:type="dxa"/>
          </w:tcPr>
          <w:p w14:paraId="10206AB1" w14:textId="77777777" w:rsidR="001442BB" w:rsidRDefault="005C7D6E">
            <w:pPr>
              <w:pStyle w:val="TableParagraph"/>
              <w:spacing w:line="164" w:lineRule="exact"/>
              <w:ind w:right="53"/>
              <w:rPr>
                <w:sz w:val="16"/>
              </w:rPr>
            </w:pPr>
            <w:r>
              <w:rPr>
                <w:sz w:val="16"/>
              </w:rPr>
              <w:t>5.634</w:t>
            </w:r>
          </w:p>
        </w:tc>
      </w:tr>
      <w:tr w:rsidR="001442BB" w14:paraId="10206ABB" w14:textId="77777777">
        <w:trPr>
          <w:trHeight w:val="181"/>
        </w:trPr>
        <w:tc>
          <w:tcPr>
            <w:tcW w:w="3120" w:type="dxa"/>
          </w:tcPr>
          <w:p w14:paraId="10206AB3" w14:textId="77777777" w:rsidR="001442BB" w:rsidRDefault="005C7D6E">
            <w:pPr>
              <w:pStyle w:val="TableParagraph"/>
              <w:spacing w:line="162" w:lineRule="exact"/>
              <w:ind w:left="213"/>
              <w:jc w:val="left"/>
              <w:rPr>
                <w:sz w:val="16"/>
              </w:rPr>
            </w:pPr>
            <w:r>
              <w:rPr>
                <w:sz w:val="16"/>
              </w:rPr>
              <w:t>Sistema de Comunicação</w:t>
            </w:r>
          </w:p>
        </w:tc>
        <w:tc>
          <w:tcPr>
            <w:tcW w:w="1514" w:type="dxa"/>
          </w:tcPr>
          <w:p w14:paraId="10206AB4" w14:textId="77777777" w:rsidR="001442BB" w:rsidRDefault="005C7D6E">
            <w:pPr>
              <w:pStyle w:val="TableParagraph"/>
              <w:spacing w:line="162" w:lineRule="exact"/>
              <w:ind w:right="54"/>
              <w:rPr>
                <w:sz w:val="16"/>
              </w:rPr>
            </w:pPr>
            <w:r>
              <w:rPr>
                <w:sz w:val="16"/>
              </w:rPr>
              <w:t>50</w:t>
            </w:r>
          </w:p>
        </w:tc>
        <w:tc>
          <w:tcPr>
            <w:tcW w:w="1348" w:type="dxa"/>
          </w:tcPr>
          <w:p w14:paraId="10206AB5" w14:textId="77777777" w:rsidR="001442BB" w:rsidRDefault="005C7D6E">
            <w:pPr>
              <w:pStyle w:val="TableParagraph"/>
              <w:spacing w:line="162" w:lineRule="exact"/>
              <w:ind w:right="53"/>
              <w:rPr>
                <w:sz w:val="16"/>
              </w:rPr>
            </w:pPr>
            <w:r>
              <w:rPr>
                <w:sz w:val="16"/>
              </w:rPr>
              <w:t>62</w:t>
            </w:r>
          </w:p>
        </w:tc>
        <w:tc>
          <w:tcPr>
            <w:tcW w:w="1106" w:type="dxa"/>
          </w:tcPr>
          <w:p w14:paraId="10206AB6" w14:textId="77777777" w:rsidR="001442BB" w:rsidRDefault="005C7D6E">
            <w:pPr>
              <w:pStyle w:val="TableParagraph"/>
              <w:spacing w:line="162" w:lineRule="exact"/>
              <w:ind w:right="55"/>
              <w:rPr>
                <w:sz w:val="16"/>
              </w:rPr>
            </w:pPr>
            <w:r>
              <w:rPr>
                <w:sz w:val="16"/>
              </w:rPr>
              <w:t>(3)</w:t>
            </w:r>
          </w:p>
        </w:tc>
        <w:tc>
          <w:tcPr>
            <w:tcW w:w="1274" w:type="dxa"/>
          </w:tcPr>
          <w:p w14:paraId="10206AB7" w14:textId="77777777" w:rsidR="001442BB" w:rsidRDefault="005C7D6E">
            <w:pPr>
              <w:pStyle w:val="TableParagraph"/>
              <w:spacing w:line="162" w:lineRule="exact"/>
              <w:ind w:right="56"/>
              <w:rPr>
                <w:sz w:val="16"/>
              </w:rPr>
            </w:pPr>
            <w:r>
              <w:rPr>
                <w:sz w:val="16"/>
              </w:rPr>
              <w:t>(9)</w:t>
            </w:r>
          </w:p>
        </w:tc>
        <w:tc>
          <w:tcPr>
            <w:tcW w:w="1003" w:type="dxa"/>
          </w:tcPr>
          <w:p w14:paraId="10206AB8" w14:textId="77777777" w:rsidR="001442BB" w:rsidRDefault="005C7D6E">
            <w:pPr>
              <w:pStyle w:val="TableParagraph"/>
              <w:spacing w:line="162" w:lineRule="exact"/>
              <w:ind w:right="54"/>
              <w:rPr>
                <w:sz w:val="16"/>
              </w:rPr>
            </w:pPr>
            <w:r>
              <w:rPr>
                <w:sz w:val="16"/>
              </w:rPr>
              <w:t>306</w:t>
            </w:r>
          </w:p>
        </w:tc>
        <w:tc>
          <w:tcPr>
            <w:tcW w:w="1233" w:type="dxa"/>
          </w:tcPr>
          <w:p w14:paraId="10206AB9" w14:textId="77777777" w:rsidR="001442BB" w:rsidRDefault="005C7D6E">
            <w:pPr>
              <w:pStyle w:val="TableParagraph"/>
              <w:spacing w:line="162" w:lineRule="exact"/>
              <w:ind w:right="56"/>
              <w:rPr>
                <w:sz w:val="16"/>
              </w:rPr>
            </w:pPr>
            <w:r>
              <w:rPr>
                <w:sz w:val="16"/>
              </w:rPr>
              <w:t>(206)</w:t>
            </w:r>
          </w:p>
        </w:tc>
        <w:tc>
          <w:tcPr>
            <w:tcW w:w="993" w:type="dxa"/>
          </w:tcPr>
          <w:p w14:paraId="10206ABA" w14:textId="77777777" w:rsidR="001442BB" w:rsidRDefault="005C7D6E">
            <w:pPr>
              <w:pStyle w:val="TableParagraph"/>
              <w:spacing w:line="162" w:lineRule="exact"/>
              <w:ind w:right="53"/>
              <w:rPr>
                <w:sz w:val="16"/>
              </w:rPr>
            </w:pPr>
            <w:r>
              <w:rPr>
                <w:sz w:val="16"/>
              </w:rPr>
              <w:t>100</w:t>
            </w:r>
          </w:p>
        </w:tc>
      </w:tr>
      <w:tr w:rsidR="001442BB" w14:paraId="10206AC4" w14:textId="77777777">
        <w:trPr>
          <w:trHeight w:val="184"/>
        </w:trPr>
        <w:tc>
          <w:tcPr>
            <w:tcW w:w="3120" w:type="dxa"/>
          </w:tcPr>
          <w:p w14:paraId="10206ABC" w14:textId="77777777" w:rsidR="001442BB" w:rsidRDefault="005C7D6E">
            <w:pPr>
              <w:pStyle w:val="TableParagraph"/>
              <w:spacing w:line="164" w:lineRule="exact"/>
              <w:ind w:left="213"/>
              <w:jc w:val="left"/>
              <w:rPr>
                <w:sz w:val="16"/>
              </w:rPr>
            </w:pPr>
            <w:r>
              <w:rPr>
                <w:sz w:val="16"/>
              </w:rPr>
              <w:t>Sistema de Segurança</w:t>
            </w:r>
          </w:p>
        </w:tc>
        <w:tc>
          <w:tcPr>
            <w:tcW w:w="1514" w:type="dxa"/>
          </w:tcPr>
          <w:p w14:paraId="10206ABD" w14:textId="77777777" w:rsidR="001442BB" w:rsidRDefault="005C7D6E">
            <w:pPr>
              <w:pStyle w:val="TableParagraph"/>
              <w:spacing w:line="164" w:lineRule="exact"/>
              <w:ind w:right="54"/>
              <w:rPr>
                <w:sz w:val="16"/>
              </w:rPr>
            </w:pPr>
            <w:r>
              <w:rPr>
                <w:sz w:val="16"/>
              </w:rPr>
              <w:t>7.348</w:t>
            </w:r>
          </w:p>
        </w:tc>
        <w:tc>
          <w:tcPr>
            <w:tcW w:w="1348" w:type="dxa"/>
          </w:tcPr>
          <w:p w14:paraId="10206ABE" w14:textId="77777777" w:rsidR="001442BB" w:rsidRDefault="005C7D6E">
            <w:pPr>
              <w:pStyle w:val="TableParagraph"/>
              <w:spacing w:line="164" w:lineRule="exact"/>
              <w:ind w:right="53"/>
              <w:rPr>
                <w:sz w:val="16"/>
              </w:rPr>
            </w:pPr>
            <w:r>
              <w:rPr>
                <w:sz w:val="16"/>
              </w:rPr>
              <w:t>254</w:t>
            </w:r>
          </w:p>
        </w:tc>
        <w:tc>
          <w:tcPr>
            <w:tcW w:w="1106" w:type="dxa"/>
          </w:tcPr>
          <w:p w14:paraId="10206ABF" w14:textId="77777777" w:rsidR="001442BB" w:rsidRDefault="005C7D6E">
            <w:pPr>
              <w:pStyle w:val="TableParagraph"/>
              <w:spacing w:line="164" w:lineRule="exact"/>
              <w:ind w:right="57"/>
              <w:rPr>
                <w:sz w:val="16"/>
              </w:rPr>
            </w:pPr>
            <w:r>
              <w:rPr>
                <w:sz w:val="16"/>
              </w:rPr>
              <w:t>(125)</w:t>
            </w:r>
          </w:p>
        </w:tc>
        <w:tc>
          <w:tcPr>
            <w:tcW w:w="1274" w:type="dxa"/>
          </w:tcPr>
          <w:p w14:paraId="10206AC0" w14:textId="77777777" w:rsidR="001442BB" w:rsidRDefault="005C7D6E">
            <w:pPr>
              <w:pStyle w:val="TableParagraph"/>
              <w:spacing w:line="164" w:lineRule="exact"/>
              <w:ind w:right="57"/>
              <w:rPr>
                <w:sz w:val="16"/>
              </w:rPr>
            </w:pPr>
            <w:r>
              <w:rPr>
                <w:sz w:val="16"/>
              </w:rPr>
              <w:t>(334)</w:t>
            </w:r>
          </w:p>
        </w:tc>
        <w:tc>
          <w:tcPr>
            <w:tcW w:w="1003" w:type="dxa"/>
          </w:tcPr>
          <w:p w14:paraId="10206AC1" w14:textId="77777777" w:rsidR="001442BB" w:rsidRDefault="005C7D6E">
            <w:pPr>
              <w:pStyle w:val="TableParagraph"/>
              <w:spacing w:line="164" w:lineRule="exact"/>
              <w:ind w:right="54"/>
              <w:rPr>
                <w:sz w:val="16"/>
              </w:rPr>
            </w:pPr>
            <w:r>
              <w:rPr>
                <w:sz w:val="16"/>
              </w:rPr>
              <w:t>18.466</w:t>
            </w:r>
          </w:p>
        </w:tc>
        <w:tc>
          <w:tcPr>
            <w:tcW w:w="1233" w:type="dxa"/>
          </w:tcPr>
          <w:p w14:paraId="10206AC2" w14:textId="77777777" w:rsidR="001442BB" w:rsidRDefault="005C7D6E">
            <w:pPr>
              <w:pStyle w:val="TableParagraph"/>
              <w:spacing w:line="164" w:lineRule="exact"/>
              <w:ind w:right="54"/>
              <w:rPr>
                <w:sz w:val="16"/>
              </w:rPr>
            </w:pPr>
            <w:r>
              <w:rPr>
                <w:sz w:val="16"/>
              </w:rPr>
              <w:t>(11.323)</w:t>
            </w:r>
          </w:p>
        </w:tc>
        <w:tc>
          <w:tcPr>
            <w:tcW w:w="993" w:type="dxa"/>
          </w:tcPr>
          <w:p w14:paraId="10206AC3" w14:textId="77777777" w:rsidR="001442BB" w:rsidRDefault="005C7D6E">
            <w:pPr>
              <w:pStyle w:val="TableParagraph"/>
              <w:spacing w:line="164" w:lineRule="exact"/>
              <w:ind w:right="53"/>
              <w:rPr>
                <w:sz w:val="16"/>
              </w:rPr>
            </w:pPr>
            <w:r>
              <w:rPr>
                <w:sz w:val="16"/>
              </w:rPr>
              <w:t>7.143</w:t>
            </w:r>
          </w:p>
        </w:tc>
      </w:tr>
      <w:tr w:rsidR="001442BB" w14:paraId="10206ACD" w14:textId="77777777">
        <w:trPr>
          <w:trHeight w:val="184"/>
        </w:trPr>
        <w:tc>
          <w:tcPr>
            <w:tcW w:w="3120" w:type="dxa"/>
          </w:tcPr>
          <w:p w14:paraId="10206AC5" w14:textId="77777777" w:rsidR="001442BB" w:rsidRDefault="005C7D6E">
            <w:pPr>
              <w:pStyle w:val="TableParagraph"/>
              <w:spacing w:line="164" w:lineRule="exact"/>
              <w:ind w:left="213"/>
              <w:jc w:val="left"/>
              <w:rPr>
                <w:sz w:val="16"/>
              </w:rPr>
            </w:pPr>
            <w:r>
              <w:rPr>
                <w:sz w:val="16"/>
              </w:rPr>
              <w:t>Sistema de Transporte</w:t>
            </w:r>
          </w:p>
        </w:tc>
        <w:tc>
          <w:tcPr>
            <w:tcW w:w="1514" w:type="dxa"/>
          </w:tcPr>
          <w:p w14:paraId="10206AC6" w14:textId="77777777" w:rsidR="001442BB" w:rsidRDefault="005C7D6E">
            <w:pPr>
              <w:pStyle w:val="TableParagraph"/>
              <w:spacing w:line="164" w:lineRule="exact"/>
              <w:ind w:right="54"/>
              <w:rPr>
                <w:sz w:val="16"/>
              </w:rPr>
            </w:pPr>
            <w:r>
              <w:rPr>
                <w:sz w:val="16"/>
              </w:rPr>
              <w:t>236</w:t>
            </w:r>
          </w:p>
        </w:tc>
        <w:tc>
          <w:tcPr>
            <w:tcW w:w="1348" w:type="dxa"/>
          </w:tcPr>
          <w:p w14:paraId="10206AC7" w14:textId="77777777" w:rsidR="001442BB" w:rsidRDefault="005C7D6E">
            <w:pPr>
              <w:pStyle w:val="TableParagraph"/>
              <w:spacing w:line="164" w:lineRule="exact"/>
              <w:ind w:right="53"/>
              <w:rPr>
                <w:sz w:val="16"/>
              </w:rPr>
            </w:pPr>
            <w:r>
              <w:rPr>
                <w:sz w:val="16"/>
              </w:rPr>
              <w:t>19</w:t>
            </w:r>
          </w:p>
        </w:tc>
        <w:tc>
          <w:tcPr>
            <w:tcW w:w="1106" w:type="dxa"/>
          </w:tcPr>
          <w:p w14:paraId="10206AC8" w14:textId="77777777" w:rsidR="001442BB" w:rsidRDefault="005C7D6E">
            <w:pPr>
              <w:pStyle w:val="TableParagraph"/>
              <w:spacing w:line="164" w:lineRule="exact"/>
              <w:ind w:right="55"/>
              <w:rPr>
                <w:sz w:val="16"/>
              </w:rPr>
            </w:pPr>
            <w:r>
              <w:rPr>
                <w:sz w:val="16"/>
              </w:rPr>
              <w:t>-</w:t>
            </w:r>
          </w:p>
        </w:tc>
        <w:tc>
          <w:tcPr>
            <w:tcW w:w="1274" w:type="dxa"/>
          </w:tcPr>
          <w:p w14:paraId="10206AC9" w14:textId="77777777" w:rsidR="001442BB" w:rsidRDefault="005C7D6E">
            <w:pPr>
              <w:pStyle w:val="TableParagraph"/>
              <w:spacing w:line="164" w:lineRule="exact"/>
              <w:ind w:right="57"/>
              <w:rPr>
                <w:sz w:val="16"/>
              </w:rPr>
            </w:pPr>
            <w:r>
              <w:rPr>
                <w:sz w:val="16"/>
              </w:rPr>
              <w:t>(234)</w:t>
            </w:r>
          </w:p>
        </w:tc>
        <w:tc>
          <w:tcPr>
            <w:tcW w:w="1003" w:type="dxa"/>
          </w:tcPr>
          <w:p w14:paraId="10206ACA" w14:textId="77777777" w:rsidR="001442BB" w:rsidRDefault="005C7D6E">
            <w:pPr>
              <w:pStyle w:val="TableParagraph"/>
              <w:spacing w:line="164" w:lineRule="exact"/>
              <w:ind w:right="54"/>
              <w:rPr>
                <w:sz w:val="16"/>
              </w:rPr>
            </w:pPr>
            <w:r>
              <w:rPr>
                <w:sz w:val="16"/>
              </w:rPr>
              <w:t>14.351</w:t>
            </w:r>
          </w:p>
        </w:tc>
        <w:tc>
          <w:tcPr>
            <w:tcW w:w="1233" w:type="dxa"/>
          </w:tcPr>
          <w:p w14:paraId="10206ACB" w14:textId="77777777" w:rsidR="001442BB" w:rsidRDefault="005C7D6E">
            <w:pPr>
              <w:pStyle w:val="TableParagraph"/>
              <w:spacing w:line="164" w:lineRule="exact"/>
              <w:ind w:right="54"/>
              <w:rPr>
                <w:sz w:val="16"/>
              </w:rPr>
            </w:pPr>
            <w:r>
              <w:rPr>
                <w:sz w:val="16"/>
              </w:rPr>
              <w:t>(14.330)</w:t>
            </w:r>
          </w:p>
        </w:tc>
        <w:tc>
          <w:tcPr>
            <w:tcW w:w="993" w:type="dxa"/>
          </w:tcPr>
          <w:p w14:paraId="10206ACC" w14:textId="77777777" w:rsidR="001442BB" w:rsidRDefault="005C7D6E">
            <w:pPr>
              <w:pStyle w:val="TableParagraph"/>
              <w:spacing w:line="164" w:lineRule="exact"/>
              <w:ind w:right="53"/>
              <w:rPr>
                <w:sz w:val="16"/>
              </w:rPr>
            </w:pPr>
            <w:r>
              <w:rPr>
                <w:sz w:val="16"/>
              </w:rPr>
              <w:t>21</w:t>
            </w:r>
          </w:p>
        </w:tc>
      </w:tr>
      <w:tr w:rsidR="001442BB" w14:paraId="10206AD6" w14:textId="77777777">
        <w:trPr>
          <w:trHeight w:val="184"/>
        </w:trPr>
        <w:tc>
          <w:tcPr>
            <w:tcW w:w="3120" w:type="dxa"/>
          </w:tcPr>
          <w:p w14:paraId="10206ACE" w14:textId="77777777" w:rsidR="001442BB" w:rsidRDefault="005C7D6E">
            <w:pPr>
              <w:pStyle w:val="TableParagraph"/>
              <w:spacing w:line="164" w:lineRule="exact"/>
              <w:ind w:left="213"/>
              <w:jc w:val="left"/>
              <w:rPr>
                <w:b/>
                <w:sz w:val="16"/>
              </w:rPr>
            </w:pPr>
            <w:r>
              <w:rPr>
                <w:b/>
                <w:sz w:val="16"/>
              </w:rPr>
              <w:t>Total</w:t>
            </w:r>
          </w:p>
        </w:tc>
        <w:tc>
          <w:tcPr>
            <w:tcW w:w="1514" w:type="dxa"/>
          </w:tcPr>
          <w:p w14:paraId="10206ACF" w14:textId="77777777" w:rsidR="001442BB" w:rsidRDefault="005C7D6E">
            <w:pPr>
              <w:pStyle w:val="TableParagraph"/>
              <w:spacing w:line="164" w:lineRule="exact"/>
              <w:ind w:right="54"/>
              <w:rPr>
                <w:b/>
                <w:sz w:val="16"/>
              </w:rPr>
            </w:pPr>
            <w:r>
              <w:rPr>
                <w:b/>
                <w:sz w:val="16"/>
              </w:rPr>
              <w:t>220.241</w:t>
            </w:r>
          </w:p>
        </w:tc>
        <w:tc>
          <w:tcPr>
            <w:tcW w:w="1348" w:type="dxa"/>
          </w:tcPr>
          <w:p w14:paraId="10206AD0" w14:textId="77777777" w:rsidR="001442BB" w:rsidRDefault="005C7D6E">
            <w:pPr>
              <w:pStyle w:val="TableParagraph"/>
              <w:spacing w:line="164" w:lineRule="exact"/>
              <w:ind w:right="53"/>
              <w:rPr>
                <w:b/>
                <w:sz w:val="16"/>
              </w:rPr>
            </w:pPr>
            <w:r>
              <w:rPr>
                <w:b/>
                <w:sz w:val="16"/>
              </w:rPr>
              <w:t>25.854</w:t>
            </w:r>
          </w:p>
        </w:tc>
        <w:tc>
          <w:tcPr>
            <w:tcW w:w="1106" w:type="dxa"/>
          </w:tcPr>
          <w:p w14:paraId="10206AD1" w14:textId="77777777" w:rsidR="001442BB" w:rsidRDefault="005C7D6E">
            <w:pPr>
              <w:pStyle w:val="TableParagraph"/>
              <w:spacing w:line="164" w:lineRule="exact"/>
              <w:ind w:right="55"/>
              <w:rPr>
                <w:b/>
                <w:sz w:val="16"/>
              </w:rPr>
            </w:pPr>
            <w:r>
              <w:rPr>
                <w:b/>
                <w:sz w:val="16"/>
              </w:rPr>
              <w:t>(4.169)</w:t>
            </w:r>
          </w:p>
        </w:tc>
        <w:tc>
          <w:tcPr>
            <w:tcW w:w="1274" w:type="dxa"/>
          </w:tcPr>
          <w:p w14:paraId="10206AD2" w14:textId="77777777" w:rsidR="001442BB" w:rsidRDefault="005C7D6E">
            <w:pPr>
              <w:pStyle w:val="TableParagraph"/>
              <w:spacing w:line="164" w:lineRule="exact"/>
              <w:ind w:right="55"/>
              <w:rPr>
                <w:b/>
                <w:sz w:val="16"/>
              </w:rPr>
            </w:pPr>
            <w:r>
              <w:rPr>
                <w:b/>
                <w:sz w:val="16"/>
              </w:rPr>
              <w:t>(11.608)</w:t>
            </w:r>
          </w:p>
        </w:tc>
        <w:tc>
          <w:tcPr>
            <w:tcW w:w="1003" w:type="dxa"/>
          </w:tcPr>
          <w:p w14:paraId="10206AD3" w14:textId="77777777" w:rsidR="001442BB" w:rsidRDefault="005C7D6E">
            <w:pPr>
              <w:pStyle w:val="TableParagraph"/>
              <w:spacing w:line="164" w:lineRule="exact"/>
              <w:ind w:right="54"/>
              <w:rPr>
                <w:b/>
                <w:sz w:val="16"/>
              </w:rPr>
            </w:pPr>
            <w:r>
              <w:rPr>
                <w:b/>
                <w:sz w:val="16"/>
              </w:rPr>
              <w:t>595.890</w:t>
            </w:r>
          </w:p>
        </w:tc>
        <w:tc>
          <w:tcPr>
            <w:tcW w:w="1233" w:type="dxa"/>
          </w:tcPr>
          <w:p w14:paraId="10206AD4" w14:textId="77777777" w:rsidR="001442BB" w:rsidRDefault="005C7D6E">
            <w:pPr>
              <w:pStyle w:val="TableParagraph"/>
              <w:spacing w:line="164" w:lineRule="exact"/>
              <w:ind w:right="54"/>
              <w:rPr>
                <w:b/>
                <w:sz w:val="16"/>
              </w:rPr>
            </w:pPr>
            <w:r>
              <w:rPr>
                <w:b/>
                <w:sz w:val="16"/>
              </w:rPr>
              <w:t>(365.572)</w:t>
            </w:r>
          </w:p>
        </w:tc>
        <w:tc>
          <w:tcPr>
            <w:tcW w:w="993" w:type="dxa"/>
          </w:tcPr>
          <w:p w14:paraId="10206AD5" w14:textId="77777777" w:rsidR="001442BB" w:rsidRDefault="005C7D6E">
            <w:pPr>
              <w:pStyle w:val="TableParagraph"/>
              <w:spacing w:line="164" w:lineRule="exact"/>
              <w:ind w:right="53"/>
              <w:rPr>
                <w:b/>
                <w:sz w:val="16"/>
              </w:rPr>
            </w:pPr>
            <w:r>
              <w:rPr>
                <w:b/>
                <w:sz w:val="16"/>
              </w:rPr>
              <w:t>230.318</w:t>
            </w:r>
          </w:p>
        </w:tc>
      </w:tr>
    </w:tbl>
    <w:p w14:paraId="10206AD7" w14:textId="77777777" w:rsidR="001442BB" w:rsidRDefault="001442BB">
      <w:pPr>
        <w:pStyle w:val="Corpodetexto"/>
        <w:spacing w:before="5"/>
        <w:rPr>
          <w:b/>
          <w:sz w:val="31"/>
        </w:rPr>
      </w:pPr>
    </w:p>
    <w:p w14:paraId="10206AD8" w14:textId="77777777" w:rsidR="001442BB" w:rsidRDefault="005C7D6E">
      <w:pPr>
        <w:pStyle w:val="PargrafodaLista"/>
        <w:numPr>
          <w:ilvl w:val="1"/>
          <w:numId w:val="34"/>
        </w:numPr>
        <w:tabs>
          <w:tab w:val="left" w:pos="495"/>
        </w:tabs>
        <w:ind w:hanging="234"/>
        <w:rPr>
          <w:b/>
          <w:sz w:val="20"/>
        </w:rPr>
      </w:pPr>
      <w:r>
        <w:rPr>
          <w:b/>
          <w:sz w:val="20"/>
        </w:rPr>
        <w:t>Intangível</w:t>
      </w:r>
    </w:p>
    <w:p w14:paraId="10206AD9" w14:textId="77777777" w:rsidR="001442BB" w:rsidRDefault="001442BB">
      <w:pPr>
        <w:pStyle w:val="Corpodetexto"/>
        <w:spacing w:before="6" w:after="1"/>
        <w:rPr>
          <w:b/>
          <w:sz w:val="16"/>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1133"/>
        <w:gridCol w:w="1351"/>
        <w:gridCol w:w="1135"/>
        <w:gridCol w:w="1341"/>
        <w:gridCol w:w="851"/>
        <w:gridCol w:w="990"/>
      </w:tblGrid>
      <w:tr w:rsidR="001442BB" w14:paraId="10206ADF" w14:textId="77777777">
        <w:trPr>
          <w:trHeight w:val="184"/>
        </w:trPr>
        <w:tc>
          <w:tcPr>
            <w:tcW w:w="3262" w:type="dxa"/>
            <w:vMerge w:val="restart"/>
          </w:tcPr>
          <w:p w14:paraId="10206ADA" w14:textId="77777777" w:rsidR="001442BB" w:rsidRDefault="001442BB">
            <w:pPr>
              <w:pStyle w:val="TableParagraph"/>
              <w:spacing w:before="4"/>
              <w:jc w:val="left"/>
              <w:rPr>
                <w:b/>
                <w:sz w:val="16"/>
              </w:rPr>
            </w:pPr>
          </w:p>
          <w:p w14:paraId="10206ADB" w14:textId="77777777" w:rsidR="001442BB" w:rsidRDefault="005C7D6E">
            <w:pPr>
              <w:pStyle w:val="TableParagraph"/>
              <w:ind w:left="213"/>
              <w:jc w:val="left"/>
              <w:rPr>
                <w:b/>
                <w:sz w:val="16"/>
              </w:rPr>
            </w:pPr>
            <w:r>
              <w:rPr>
                <w:b/>
                <w:sz w:val="16"/>
              </w:rPr>
              <w:t>Especificação</w:t>
            </w:r>
          </w:p>
        </w:tc>
        <w:tc>
          <w:tcPr>
            <w:tcW w:w="1133" w:type="dxa"/>
          </w:tcPr>
          <w:p w14:paraId="10206ADC" w14:textId="77777777" w:rsidR="001442BB" w:rsidRDefault="005C7D6E">
            <w:pPr>
              <w:pStyle w:val="TableParagraph"/>
              <w:spacing w:line="164" w:lineRule="exact"/>
              <w:ind w:right="84"/>
              <w:rPr>
                <w:b/>
                <w:sz w:val="16"/>
              </w:rPr>
            </w:pPr>
            <w:r>
              <w:rPr>
                <w:b/>
                <w:sz w:val="16"/>
              </w:rPr>
              <w:t>31.12.2018</w:t>
            </w:r>
          </w:p>
        </w:tc>
        <w:tc>
          <w:tcPr>
            <w:tcW w:w="3827" w:type="dxa"/>
            <w:gridSpan w:val="3"/>
          </w:tcPr>
          <w:p w14:paraId="10206ADD" w14:textId="77777777" w:rsidR="001442BB" w:rsidRDefault="005C7D6E">
            <w:pPr>
              <w:pStyle w:val="TableParagraph"/>
              <w:spacing w:line="164" w:lineRule="exact"/>
              <w:ind w:left="1096"/>
              <w:jc w:val="left"/>
              <w:rPr>
                <w:b/>
                <w:sz w:val="16"/>
              </w:rPr>
            </w:pPr>
            <w:r>
              <w:rPr>
                <w:b/>
                <w:sz w:val="16"/>
              </w:rPr>
              <w:t>01.01.2019 a 31.12.2019</w:t>
            </w:r>
          </w:p>
        </w:tc>
        <w:tc>
          <w:tcPr>
            <w:tcW w:w="1841" w:type="dxa"/>
            <w:gridSpan w:val="2"/>
          </w:tcPr>
          <w:p w14:paraId="10206ADE" w14:textId="77777777" w:rsidR="001442BB" w:rsidRDefault="005C7D6E">
            <w:pPr>
              <w:pStyle w:val="TableParagraph"/>
              <w:spacing w:line="164" w:lineRule="exact"/>
              <w:ind w:left="593"/>
              <w:jc w:val="left"/>
              <w:rPr>
                <w:b/>
                <w:sz w:val="16"/>
              </w:rPr>
            </w:pPr>
            <w:r>
              <w:rPr>
                <w:b/>
                <w:sz w:val="16"/>
              </w:rPr>
              <w:t>31.12.2019</w:t>
            </w:r>
          </w:p>
        </w:tc>
      </w:tr>
      <w:tr w:rsidR="001442BB" w14:paraId="10206AE5" w14:textId="77777777">
        <w:trPr>
          <w:trHeight w:val="184"/>
        </w:trPr>
        <w:tc>
          <w:tcPr>
            <w:tcW w:w="3262" w:type="dxa"/>
            <w:vMerge/>
            <w:tcBorders>
              <w:top w:val="nil"/>
            </w:tcBorders>
          </w:tcPr>
          <w:p w14:paraId="10206AE0" w14:textId="77777777" w:rsidR="001442BB" w:rsidRDefault="001442BB">
            <w:pPr>
              <w:rPr>
                <w:sz w:val="2"/>
                <w:szCs w:val="2"/>
              </w:rPr>
            </w:pPr>
          </w:p>
        </w:tc>
        <w:tc>
          <w:tcPr>
            <w:tcW w:w="1133" w:type="dxa"/>
            <w:vMerge w:val="restart"/>
          </w:tcPr>
          <w:p w14:paraId="10206AE1" w14:textId="77777777" w:rsidR="001442BB" w:rsidRDefault="005C7D6E">
            <w:pPr>
              <w:pStyle w:val="TableParagraph"/>
              <w:spacing w:before="1" w:line="184" w:lineRule="exact"/>
              <w:ind w:left="316" w:right="147" w:firstLine="100"/>
              <w:jc w:val="left"/>
              <w:rPr>
                <w:b/>
                <w:sz w:val="16"/>
              </w:rPr>
            </w:pPr>
            <w:r>
              <w:rPr>
                <w:b/>
                <w:sz w:val="16"/>
              </w:rPr>
              <w:t>Saldo Contábil</w:t>
            </w:r>
          </w:p>
        </w:tc>
        <w:tc>
          <w:tcPr>
            <w:tcW w:w="3827" w:type="dxa"/>
            <w:gridSpan w:val="3"/>
          </w:tcPr>
          <w:p w14:paraId="10206AE2" w14:textId="77777777" w:rsidR="001442BB" w:rsidRDefault="005C7D6E">
            <w:pPr>
              <w:pStyle w:val="TableParagraph"/>
              <w:spacing w:line="164" w:lineRule="exact"/>
              <w:ind w:left="1386"/>
              <w:jc w:val="left"/>
              <w:rPr>
                <w:b/>
                <w:sz w:val="16"/>
              </w:rPr>
            </w:pPr>
            <w:r>
              <w:rPr>
                <w:b/>
                <w:sz w:val="16"/>
              </w:rPr>
              <w:t>Movimentações</w:t>
            </w:r>
          </w:p>
        </w:tc>
        <w:tc>
          <w:tcPr>
            <w:tcW w:w="851" w:type="dxa"/>
            <w:vMerge w:val="restart"/>
          </w:tcPr>
          <w:p w14:paraId="10206AE3" w14:textId="77777777" w:rsidR="001442BB" w:rsidRDefault="005C7D6E">
            <w:pPr>
              <w:pStyle w:val="TableParagraph"/>
              <w:spacing w:before="1" w:line="184" w:lineRule="exact"/>
              <w:ind w:left="235" w:right="43" w:hanging="89"/>
              <w:jc w:val="left"/>
              <w:rPr>
                <w:b/>
                <w:sz w:val="16"/>
              </w:rPr>
            </w:pPr>
            <w:r>
              <w:rPr>
                <w:b/>
                <w:sz w:val="16"/>
              </w:rPr>
              <w:t>Valor de Custo</w:t>
            </w:r>
          </w:p>
        </w:tc>
        <w:tc>
          <w:tcPr>
            <w:tcW w:w="990" w:type="dxa"/>
            <w:vMerge w:val="restart"/>
          </w:tcPr>
          <w:p w14:paraId="10206AE4" w14:textId="77777777" w:rsidR="001442BB" w:rsidRDefault="005C7D6E">
            <w:pPr>
              <w:pStyle w:val="TableParagraph"/>
              <w:spacing w:before="1" w:line="184" w:lineRule="exact"/>
              <w:ind w:left="212" w:right="108" w:firstLine="100"/>
              <w:jc w:val="left"/>
              <w:rPr>
                <w:b/>
                <w:sz w:val="16"/>
              </w:rPr>
            </w:pPr>
            <w:r>
              <w:rPr>
                <w:b/>
                <w:sz w:val="16"/>
              </w:rPr>
              <w:t>Saldo Contábil</w:t>
            </w:r>
          </w:p>
        </w:tc>
      </w:tr>
      <w:tr w:rsidR="001442BB" w14:paraId="10206AED" w14:textId="77777777">
        <w:trPr>
          <w:trHeight w:val="181"/>
        </w:trPr>
        <w:tc>
          <w:tcPr>
            <w:tcW w:w="3262" w:type="dxa"/>
            <w:vMerge/>
            <w:tcBorders>
              <w:top w:val="nil"/>
            </w:tcBorders>
          </w:tcPr>
          <w:p w14:paraId="10206AE6" w14:textId="77777777" w:rsidR="001442BB" w:rsidRDefault="001442BB">
            <w:pPr>
              <w:rPr>
                <w:sz w:val="2"/>
                <w:szCs w:val="2"/>
              </w:rPr>
            </w:pPr>
          </w:p>
        </w:tc>
        <w:tc>
          <w:tcPr>
            <w:tcW w:w="1133" w:type="dxa"/>
            <w:vMerge/>
            <w:tcBorders>
              <w:top w:val="nil"/>
            </w:tcBorders>
          </w:tcPr>
          <w:p w14:paraId="10206AE7" w14:textId="77777777" w:rsidR="001442BB" w:rsidRDefault="001442BB">
            <w:pPr>
              <w:rPr>
                <w:sz w:val="2"/>
                <w:szCs w:val="2"/>
              </w:rPr>
            </w:pPr>
          </w:p>
        </w:tc>
        <w:tc>
          <w:tcPr>
            <w:tcW w:w="1351" w:type="dxa"/>
          </w:tcPr>
          <w:p w14:paraId="10206AE8" w14:textId="77777777" w:rsidR="001442BB" w:rsidRDefault="005C7D6E">
            <w:pPr>
              <w:pStyle w:val="TableParagraph"/>
              <w:spacing w:line="162" w:lineRule="exact"/>
              <w:ind w:left="436"/>
              <w:jc w:val="left"/>
              <w:rPr>
                <w:b/>
                <w:sz w:val="16"/>
              </w:rPr>
            </w:pPr>
            <w:r>
              <w:rPr>
                <w:b/>
                <w:sz w:val="16"/>
              </w:rPr>
              <w:t>Adições</w:t>
            </w:r>
          </w:p>
        </w:tc>
        <w:tc>
          <w:tcPr>
            <w:tcW w:w="1135" w:type="dxa"/>
          </w:tcPr>
          <w:p w14:paraId="10206AE9" w14:textId="77777777" w:rsidR="001442BB" w:rsidRDefault="005C7D6E">
            <w:pPr>
              <w:pStyle w:val="TableParagraph"/>
              <w:spacing w:line="162" w:lineRule="exact"/>
              <w:ind w:left="318"/>
              <w:jc w:val="left"/>
              <w:rPr>
                <w:b/>
                <w:sz w:val="16"/>
              </w:rPr>
            </w:pPr>
            <w:r>
              <w:rPr>
                <w:b/>
                <w:sz w:val="16"/>
              </w:rPr>
              <w:t>Baixas</w:t>
            </w:r>
            <w:r>
              <w:rPr>
                <w:b/>
                <w:sz w:val="16"/>
                <w:vertAlign w:val="superscript"/>
              </w:rPr>
              <w:t>(1)</w:t>
            </w:r>
          </w:p>
        </w:tc>
        <w:tc>
          <w:tcPr>
            <w:tcW w:w="1341" w:type="dxa"/>
          </w:tcPr>
          <w:p w14:paraId="10206AEA" w14:textId="77777777" w:rsidR="001442BB" w:rsidRDefault="005C7D6E">
            <w:pPr>
              <w:pStyle w:val="TableParagraph"/>
              <w:spacing w:line="162" w:lineRule="exact"/>
              <w:ind w:right="107"/>
              <w:rPr>
                <w:b/>
                <w:sz w:val="16"/>
              </w:rPr>
            </w:pPr>
            <w:r>
              <w:rPr>
                <w:b/>
                <w:sz w:val="16"/>
              </w:rPr>
              <w:t>Amortização</w:t>
            </w:r>
          </w:p>
        </w:tc>
        <w:tc>
          <w:tcPr>
            <w:tcW w:w="851" w:type="dxa"/>
            <w:vMerge/>
            <w:tcBorders>
              <w:top w:val="nil"/>
            </w:tcBorders>
          </w:tcPr>
          <w:p w14:paraId="10206AEB" w14:textId="77777777" w:rsidR="001442BB" w:rsidRDefault="001442BB">
            <w:pPr>
              <w:rPr>
                <w:sz w:val="2"/>
                <w:szCs w:val="2"/>
              </w:rPr>
            </w:pPr>
          </w:p>
        </w:tc>
        <w:tc>
          <w:tcPr>
            <w:tcW w:w="990" w:type="dxa"/>
            <w:vMerge/>
            <w:tcBorders>
              <w:top w:val="nil"/>
            </w:tcBorders>
          </w:tcPr>
          <w:p w14:paraId="10206AEC" w14:textId="77777777" w:rsidR="001442BB" w:rsidRDefault="001442BB">
            <w:pPr>
              <w:rPr>
                <w:sz w:val="2"/>
                <w:szCs w:val="2"/>
              </w:rPr>
            </w:pPr>
          </w:p>
        </w:tc>
      </w:tr>
      <w:tr w:rsidR="001442BB" w14:paraId="10206AF5" w14:textId="77777777">
        <w:trPr>
          <w:trHeight w:val="184"/>
        </w:trPr>
        <w:tc>
          <w:tcPr>
            <w:tcW w:w="3262" w:type="dxa"/>
          </w:tcPr>
          <w:p w14:paraId="10206AEE" w14:textId="77777777" w:rsidR="001442BB" w:rsidRDefault="005C7D6E">
            <w:pPr>
              <w:pStyle w:val="TableParagraph"/>
              <w:spacing w:line="164" w:lineRule="exact"/>
              <w:ind w:left="213"/>
              <w:jc w:val="left"/>
              <w:rPr>
                <w:sz w:val="16"/>
              </w:rPr>
            </w:pPr>
            <w:r>
              <w:rPr>
                <w:sz w:val="16"/>
              </w:rPr>
              <w:t>Gastos com Intangíveis em Elaboração</w:t>
            </w:r>
          </w:p>
        </w:tc>
        <w:tc>
          <w:tcPr>
            <w:tcW w:w="1133" w:type="dxa"/>
          </w:tcPr>
          <w:p w14:paraId="10206AEF" w14:textId="77777777" w:rsidR="001442BB" w:rsidRDefault="005C7D6E">
            <w:pPr>
              <w:pStyle w:val="TableParagraph"/>
              <w:spacing w:line="164" w:lineRule="exact"/>
              <w:ind w:right="57"/>
              <w:rPr>
                <w:sz w:val="16"/>
              </w:rPr>
            </w:pPr>
            <w:r>
              <w:rPr>
                <w:sz w:val="16"/>
              </w:rPr>
              <w:t>19.948</w:t>
            </w:r>
          </w:p>
        </w:tc>
        <w:tc>
          <w:tcPr>
            <w:tcW w:w="1351" w:type="dxa"/>
          </w:tcPr>
          <w:p w14:paraId="10206AF0" w14:textId="77777777" w:rsidR="001442BB" w:rsidRDefault="005C7D6E">
            <w:pPr>
              <w:pStyle w:val="TableParagraph"/>
              <w:spacing w:line="164" w:lineRule="exact"/>
              <w:ind w:right="55"/>
              <w:rPr>
                <w:sz w:val="16"/>
              </w:rPr>
            </w:pPr>
            <w:r>
              <w:rPr>
                <w:sz w:val="16"/>
              </w:rPr>
              <w:t>-</w:t>
            </w:r>
          </w:p>
        </w:tc>
        <w:tc>
          <w:tcPr>
            <w:tcW w:w="1135" w:type="dxa"/>
          </w:tcPr>
          <w:p w14:paraId="10206AF1" w14:textId="77777777" w:rsidR="001442BB" w:rsidRDefault="005C7D6E">
            <w:pPr>
              <w:pStyle w:val="TableParagraph"/>
              <w:spacing w:line="164" w:lineRule="exact"/>
              <w:ind w:right="57"/>
              <w:rPr>
                <w:sz w:val="16"/>
              </w:rPr>
            </w:pPr>
            <w:r>
              <w:rPr>
                <w:sz w:val="16"/>
              </w:rPr>
              <w:t>(19.385)</w:t>
            </w:r>
          </w:p>
        </w:tc>
        <w:tc>
          <w:tcPr>
            <w:tcW w:w="1341" w:type="dxa"/>
          </w:tcPr>
          <w:p w14:paraId="10206AF2" w14:textId="77777777" w:rsidR="001442BB" w:rsidRDefault="005C7D6E">
            <w:pPr>
              <w:pStyle w:val="TableParagraph"/>
              <w:spacing w:line="164" w:lineRule="exact"/>
              <w:ind w:right="56"/>
              <w:rPr>
                <w:sz w:val="16"/>
              </w:rPr>
            </w:pPr>
            <w:r>
              <w:rPr>
                <w:sz w:val="16"/>
              </w:rPr>
              <w:t>-</w:t>
            </w:r>
          </w:p>
        </w:tc>
        <w:tc>
          <w:tcPr>
            <w:tcW w:w="851" w:type="dxa"/>
          </w:tcPr>
          <w:p w14:paraId="10206AF3" w14:textId="77777777" w:rsidR="001442BB" w:rsidRDefault="005C7D6E">
            <w:pPr>
              <w:pStyle w:val="TableParagraph"/>
              <w:spacing w:line="164" w:lineRule="exact"/>
              <w:ind w:right="55"/>
              <w:rPr>
                <w:sz w:val="16"/>
              </w:rPr>
            </w:pPr>
            <w:r>
              <w:rPr>
                <w:sz w:val="16"/>
              </w:rPr>
              <w:t>563</w:t>
            </w:r>
          </w:p>
        </w:tc>
        <w:tc>
          <w:tcPr>
            <w:tcW w:w="990" w:type="dxa"/>
          </w:tcPr>
          <w:p w14:paraId="10206AF4" w14:textId="77777777" w:rsidR="001442BB" w:rsidRDefault="005C7D6E">
            <w:pPr>
              <w:pStyle w:val="TableParagraph"/>
              <w:spacing w:line="164" w:lineRule="exact"/>
              <w:ind w:right="54"/>
              <w:rPr>
                <w:sz w:val="16"/>
              </w:rPr>
            </w:pPr>
            <w:r>
              <w:rPr>
                <w:sz w:val="16"/>
              </w:rPr>
              <w:t>563</w:t>
            </w:r>
          </w:p>
        </w:tc>
      </w:tr>
      <w:tr w:rsidR="001442BB" w14:paraId="10206AFD" w14:textId="77777777">
        <w:trPr>
          <w:trHeight w:val="184"/>
        </w:trPr>
        <w:tc>
          <w:tcPr>
            <w:tcW w:w="3262" w:type="dxa"/>
          </w:tcPr>
          <w:p w14:paraId="10206AF6" w14:textId="77777777" w:rsidR="001442BB" w:rsidRDefault="005C7D6E">
            <w:pPr>
              <w:pStyle w:val="TableParagraph"/>
              <w:spacing w:line="164" w:lineRule="exact"/>
              <w:ind w:left="213"/>
              <w:jc w:val="left"/>
              <w:rPr>
                <w:b/>
                <w:sz w:val="16"/>
              </w:rPr>
            </w:pPr>
            <w:r>
              <w:rPr>
                <w:b/>
                <w:sz w:val="16"/>
              </w:rPr>
              <w:t>Total</w:t>
            </w:r>
          </w:p>
        </w:tc>
        <w:tc>
          <w:tcPr>
            <w:tcW w:w="1133" w:type="dxa"/>
          </w:tcPr>
          <w:p w14:paraId="10206AF7" w14:textId="77777777" w:rsidR="001442BB" w:rsidRDefault="005C7D6E">
            <w:pPr>
              <w:pStyle w:val="TableParagraph"/>
              <w:spacing w:line="164" w:lineRule="exact"/>
              <w:ind w:right="57"/>
              <w:rPr>
                <w:b/>
                <w:sz w:val="16"/>
              </w:rPr>
            </w:pPr>
            <w:r>
              <w:rPr>
                <w:b/>
                <w:sz w:val="16"/>
              </w:rPr>
              <w:t>19.948</w:t>
            </w:r>
          </w:p>
        </w:tc>
        <w:tc>
          <w:tcPr>
            <w:tcW w:w="1351" w:type="dxa"/>
          </w:tcPr>
          <w:p w14:paraId="10206AF8" w14:textId="77777777" w:rsidR="001442BB" w:rsidRDefault="005C7D6E">
            <w:pPr>
              <w:pStyle w:val="TableParagraph"/>
              <w:spacing w:line="164" w:lineRule="exact"/>
              <w:ind w:right="55"/>
              <w:rPr>
                <w:b/>
                <w:sz w:val="16"/>
              </w:rPr>
            </w:pPr>
            <w:r>
              <w:rPr>
                <w:b/>
                <w:sz w:val="16"/>
              </w:rPr>
              <w:t>-</w:t>
            </w:r>
          </w:p>
        </w:tc>
        <w:tc>
          <w:tcPr>
            <w:tcW w:w="1135" w:type="dxa"/>
          </w:tcPr>
          <w:p w14:paraId="10206AF9" w14:textId="77777777" w:rsidR="001442BB" w:rsidRDefault="005C7D6E">
            <w:pPr>
              <w:pStyle w:val="TableParagraph"/>
              <w:spacing w:line="164" w:lineRule="exact"/>
              <w:ind w:right="57"/>
              <w:rPr>
                <w:b/>
                <w:sz w:val="16"/>
              </w:rPr>
            </w:pPr>
            <w:r>
              <w:rPr>
                <w:b/>
                <w:sz w:val="16"/>
              </w:rPr>
              <w:t>(19.385)</w:t>
            </w:r>
          </w:p>
        </w:tc>
        <w:tc>
          <w:tcPr>
            <w:tcW w:w="1341" w:type="dxa"/>
          </w:tcPr>
          <w:p w14:paraId="10206AFA" w14:textId="77777777" w:rsidR="001442BB" w:rsidRDefault="005C7D6E">
            <w:pPr>
              <w:pStyle w:val="TableParagraph"/>
              <w:spacing w:line="164" w:lineRule="exact"/>
              <w:ind w:right="56"/>
              <w:rPr>
                <w:b/>
                <w:sz w:val="16"/>
              </w:rPr>
            </w:pPr>
            <w:r>
              <w:rPr>
                <w:b/>
                <w:sz w:val="16"/>
              </w:rPr>
              <w:t>-</w:t>
            </w:r>
          </w:p>
        </w:tc>
        <w:tc>
          <w:tcPr>
            <w:tcW w:w="851" w:type="dxa"/>
          </w:tcPr>
          <w:p w14:paraId="10206AFB" w14:textId="77777777" w:rsidR="001442BB" w:rsidRDefault="005C7D6E">
            <w:pPr>
              <w:pStyle w:val="TableParagraph"/>
              <w:spacing w:line="164" w:lineRule="exact"/>
              <w:ind w:right="55"/>
              <w:rPr>
                <w:b/>
                <w:sz w:val="16"/>
              </w:rPr>
            </w:pPr>
            <w:r>
              <w:rPr>
                <w:b/>
                <w:sz w:val="16"/>
              </w:rPr>
              <w:t>563</w:t>
            </w:r>
          </w:p>
        </w:tc>
        <w:tc>
          <w:tcPr>
            <w:tcW w:w="990" w:type="dxa"/>
          </w:tcPr>
          <w:p w14:paraId="10206AFC" w14:textId="77777777" w:rsidR="001442BB" w:rsidRDefault="005C7D6E">
            <w:pPr>
              <w:pStyle w:val="TableParagraph"/>
              <w:spacing w:line="164" w:lineRule="exact"/>
              <w:ind w:right="54"/>
              <w:rPr>
                <w:b/>
                <w:sz w:val="16"/>
              </w:rPr>
            </w:pPr>
            <w:r>
              <w:rPr>
                <w:b/>
                <w:sz w:val="16"/>
              </w:rPr>
              <w:t>563</w:t>
            </w:r>
          </w:p>
        </w:tc>
      </w:tr>
    </w:tbl>
    <w:p w14:paraId="10206AFE" w14:textId="77777777" w:rsidR="001442BB" w:rsidRDefault="005C7D6E">
      <w:pPr>
        <w:ind w:left="546" w:right="2491" w:hanging="221"/>
        <w:rPr>
          <w:sz w:val="15"/>
        </w:rPr>
      </w:pPr>
      <w:r>
        <w:rPr>
          <w:sz w:val="12"/>
        </w:rPr>
        <w:t xml:space="preserve">(1) </w:t>
      </w:r>
      <w:r>
        <w:rPr>
          <w:sz w:val="15"/>
        </w:rPr>
        <w:t xml:space="preserve">refere-se à baixa, por </w:t>
      </w:r>
      <w:r>
        <w:rPr>
          <w:i/>
          <w:sz w:val="15"/>
        </w:rPr>
        <w:t>impairment</w:t>
      </w:r>
      <w:r>
        <w:rPr>
          <w:sz w:val="15"/>
        </w:rPr>
        <w:t>, do Ativo que alocava os custos de aquisição de licença para uso de software ERP, medida está adotada pela administração do Banco em face de resultado de estudo realizado durante o 1º semestre, em que concluiu que não há expectativa de geração de benefíci</w:t>
      </w:r>
      <w:r>
        <w:rPr>
          <w:sz w:val="15"/>
        </w:rPr>
        <w:t>os econômicos futuros com a sua utilização ou alienação.</w:t>
      </w:r>
    </w:p>
    <w:p w14:paraId="10206AFF" w14:textId="77777777" w:rsidR="001442BB" w:rsidRDefault="001442BB">
      <w:pPr>
        <w:rPr>
          <w:sz w:val="15"/>
        </w:rPr>
        <w:sectPr w:rsidR="001442BB">
          <w:footerReference w:type="default" r:id="rId35"/>
          <w:pgSz w:w="16840" w:h="11900" w:orient="landscape"/>
          <w:pgMar w:top="1100" w:right="1020" w:bottom="1060" w:left="900" w:header="0" w:footer="874" w:gutter="0"/>
          <w:pgNumType w:start="18"/>
          <w:cols w:space="720"/>
        </w:sectPr>
      </w:pPr>
    </w:p>
    <w:p w14:paraId="10206B00" w14:textId="77777777" w:rsidR="001442BB" w:rsidRDefault="001442BB">
      <w:pPr>
        <w:pStyle w:val="Corpodetexto"/>
      </w:pPr>
    </w:p>
    <w:p w14:paraId="10206B01" w14:textId="77777777" w:rsidR="001442BB" w:rsidRDefault="001442BB">
      <w:pPr>
        <w:pStyle w:val="Corpodetexto"/>
        <w:spacing w:before="2"/>
        <w:rPr>
          <w:sz w:val="19"/>
        </w:rPr>
      </w:pPr>
    </w:p>
    <w:p w14:paraId="10206B02" w14:textId="77777777" w:rsidR="001442BB" w:rsidRDefault="005C7D6E">
      <w:pPr>
        <w:pStyle w:val="Ttulo6"/>
        <w:spacing w:before="93"/>
        <w:ind w:left="1113" w:right="665" w:hanging="994"/>
      </w:pPr>
      <w:r>
        <w:t>NOTA 13 – Depósitos, Captação no Mercado Aberto, Recursos de Aceites e Emissão de Títulos, Instrumentos de Dívida Elegíveis a Capital e Dívidas Subordinadas</w:t>
      </w:r>
    </w:p>
    <w:p w14:paraId="10206B03" w14:textId="77777777" w:rsidR="001442BB" w:rsidRDefault="001442BB">
      <w:pPr>
        <w:pStyle w:val="Corpodetexto"/>
        <w:spacing w:before="10"/>
        <w:rPr>
          <w:b/>
          <w:sz w:val="19"/>
        </w:rPr>
      </w:pPr>
    </w:p>
    <w:p w14:paraId="10206B04" w14:textId="77777777" w:rsidR="001442BB" w:rsidRDefault="005C7D6E">
      <w:pPr>
        <w:pStyle w:val="PargrafodaLista"/>
        <w:numPr>
          <w:ilvl w:val="0"/>
          <w:numId w:val="33"/>
        </w:numPr>
        <w:tabs>
          <w:tab w:val="left" w:pos="353"/>
        </w:tabs>
        <w:ind w:right="102" w:hanging="284"/>
        <w:jc w:val="left"/>
        <w:rPr>
          <w:b/>
          <w:sz w:val="20"/>
        </w:rPr>
      </w:pPr>
      <w:r>
        <w:rPr>
          <w:b/>
          <w:sz w:val="20"/>
        </w:rPr>
        <w:t>Distribuição dos Depósitos, Recursos de Aceites e Emissão de Títulos, Instrumentos de Dívida Elegí</w:t>
      </w:r>
      <w:r>
        <w:rPr>
          <w:b/>
          <w:sz w:val="20"/>
        </w:rPr>
        <w:t>veis a Capital e Dívidas Subordinadas, por Faixa de Vencimento</w:t>
      </w:r>
    </w:p>
    <w:p w14:paraId="10206B05" w14:textId="77777777" w:rsidR="001442BB" w:rsidRDefault="001442BB">
      <w:pPr>
        <w:pStyle w:val="Corpodetexto"/>
        <w:spacing w:before="6" w:after="1"/>
        <w:rPr>
          <w:b/>
        </w:rPr>
      </w:pPr>
    </w:p>
    <w:tbl>
      <w:tblPr>
        <w:tblStyle w:val="TableNormal"/>
        <w:tblW w:w="0" w:type="auto"/>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993"/>
        <w:gridCol w:w="991"/>
        <w:gridCol w:w="993"/>
        <w:gridCol w:w="1132"/>
        <w:gridCol w:w="993"/>
        <w:gridCol w:w="1132"/>
        <w:gridCol w:w="1276"/>
        <w:gridCol w:w="1134"/>
      </w:tblGrid>
      <w:tr w:rsidR="001442BB" w14:paraId="10206B17" w14:textId="77777777">
        <w:trPr>
          <w:trHeight w:val="366"/>
        </w:trPr>
        <w:tc>
          <w:tcPr>
            <w:tcW w:w="4394" w:type="dxa"/>
          </w:tcPr>
          <w:p w14:paraId="10206B06" w14:textId="77777777" w:rsidR="001442BB" w:rsidRDefault="005C7D6E">
            <w:pPr>
              <w:pStyle w:val="TableParagraph"/>
              <w:spacing w:before="85"/>
              <w:ind w:left="167"/>
              <w:jc w:val="left"/>
              <w:rPr>
                <w:b/>
                <w:sz w:val="16"/>
              </w:rPr>
            </w:pPr>
            <w:r>
              <w:rPr>
                <w:b/>
                <w:sz w:val="16"/>
              </w:rPr>
              <w:t>Especificação</w:t>
            </w:r>
          </w:p>
        </w:tc>
        <w:tc>
          <w:tcPr>
            <w:tcW w:w="993" w:type="dxa"/>
          </w:tcPr>
          <w:p w14:paraId="10206B07" w14:textId="77777777" w:rsidR="001442BB" w:rsidRDefault="005C7D6E">
            <w:pPr>
              <w:pStyle w:val="TableParagraph"/>
              <w:spacing w:line="177" w:lineRule="exact"/>
              <w:ind w:left="357"/>
              <w:jc w:val="left"/>
              <w:rPr>
                <w:b/>
                <w:sz w:val="16"/>
              </w:rPr>
            </w:pPr>
            <w:r>
              <w:rPr>
                <w:b/>
                <w:sz w:val="16"/>
              </w:rPr>
              <w:t>0 a 3</w:t>
            </w:r>
          </w:p>
          <w:p w14:paraId="10206B08" w14:textId="77777777" w:rsidR="001442BB" w:rsidRDefault="005C7D6E">
            <w:pPr>
              <w:pStyle w:val="TableParagraph"/>
              <w:spacing w:line="170" w:lineRule="exact"/>
              <w:ind w:left="276"/>
              <w:jc w:val="left"/>
              <w:rPr>
                <w:b/>
                <w:sz w:val="16"/>
              </w:rPr>
            </w:pPr>
            <w:r>
              <w:rPr>
                <w:b/>
                <w:sz w:val="16"/>
              </w:rPr>
              <w:t>meses</w:t>
            </w:r>
          </w:p>
        </w:tc>
        <w:tc>
          <w:tcPr>
            <w:tcW w:w="991" w:type="dxa"/>
          </w:tcPr>
          <w:p w14:paraId="10206B09" w14:textId="77777777" w:rsidR="001442BB" w:rsidRDefault="005C7D6E">
            <w:pPr>
              <w:pStyle w:val="TableParagraph"/>
              <w:spacing w:line="177" w:lineRule="exact"/>
              <w:ind w:left="312"/>
              <w:jc w:val="left"/>
              <w:rPr>
                <w:b/>
                <w:sz w:val="16"/>
              </w:rPr>
            </w:pPr>
            <w:r>
              <w:rPr>
                <w:b/>
                <w:sz w:val="16"/>
              </w:rPr>
              <w:t>3 a 12</w:t>
            </w:r>
          </w:p>
          <w:p w14:paraId="10206B0A" w14:textId="77777777" w:rsidR="001442BB" w:rsidRDefault="005C7D6E">
            <w:pPr>
              <w:pStyle w:val="TableParagraph"/>
              <w:spacing w:line="170" w:lineRule="exact"/>
              <w:ind w:left="276"/>
              <w:jc w:val="left"/>
              <w:rPr>
                <w:b/>
                <w:sz w:val="16"/>
              </w:rPr>
            </w:pPr>
            <w:r>
              <w:rPr>
                <w:b/>
                <w:sz w:val="16"/>
              </w:rPr>
              <w:t>meses</w:t>
            </w:r>
          </w:p>
        </w:tc>
        <w:tc>
          <w:tcPr>
            <w:tcW w:w="993" w:type="dxa"/>
          </w:tcPr>
          <w:p w14:paraId="10206B0B" w14:textId="77777777" w:rsidR="001442BB" w:rsidRDefault="005C7D6E">
            <w:pPr>
              <w:pStyle w:val="TableParagraph"/>
              <w:spacing w:line="177" w:lineRule="exact"/>
              <w:ind w:left="358"/>
              <w:jc w:val="left"/>
              <w:rPr>
                <w:b/>
                <w:sz w:val="16"/>
              </w:rPr>
            </w:pPr>
            <w:r>
              <w:rPr>
                <w:b/>
                <w:sz w:val="16"/>
              </w:rPr>
              <w:t>1 a</w:t>
            </w:r>
            <w:r>
              <w:rPr>
                <w:b/>
                <w:spacing w:val="1"/>
                <w:sz w:val="16"/>
              </w:rPr>
              <w:t xml:space="preserve"> </w:t>
            </w:r>
            <w:r>
              <w:rPr>
                <w:b/>
                <w:sz w:val="16"/>
              </w:rPr>
              <w:t>3</w:t>
            </w:r>
          </w:p>
          <w:p w14:paraId="10206B0C" w14:textId="77777777" w:rsidR="001442BB" w:rsidRDefault="005C7D6E">
            <w:pPr>
              <w:pStyle w:val="TableParagraph"/>
              <w:spacing w:line="170" w:lineRule="exact"/>
              <w:ind w:left="339"/>
              <w:jc w:val="left"/>
              <w:rPr>
                <w:b/>
                <w:sz w:val="16"/>
              </w:rPr>
            </w:pPr>
            <w:r>
              <w:rPr>
                <w:b/>
                <w:sz w:val="16"/>
              </w:rPr>
              <w:t>anos</w:t>
            </w:r>
          </w:p>
        </w:tc>
        <w:tc>
          <w:tcPr>
            <w:tcW w:w="1132" w:type="dxa"/>
          </w:tcPr>
          <w:p w14:paraId="10206B0D" w14:textId="77777777" w:rsidR="001442BB" w:rsidRDefault="005C7D6E">
            <w:pPr>
              <w:pStyle w:val="TableParagraph"/>
              <w:spacing w:line="177" w:lineRule="exact"/>
              <w:ind w:left="419"/>
              <w:jc w:val="left"/>
              <w:rPr>
                <w:b/>
                <w:sz w:val="16"/>
              </w:rPr>
            </w:pPr>
            <w:r>
              <w:rPr>
                <w:b/>
                <w:sz w:val="16"/>
              </w:rPr>
              <w:t>3 a</w:t>
            </w:r>
            <w:r>
              <w:rPr>
                <w:b/>
                <w:spacing w:val="1"/>
                <w:sz w:val="16"/>
              </w:rPr>
              <w:t xml:space="preserve"> </w:t>
            </w:r>
            <w:r>
              <w:rPr>
                <w:b/>
                <w:sz w:val="16"/>
              </w:rPr>
              <w:t>5</w:t>
            </w:r>
          </w:p>
          <w:p w14:paraId="10206B0E" w14:textId="77777777" w:rsidR="001442BB" w:rsidRDefault="005C7D6E">
            <w:pPr>
              <w:pStyle w:val="TableParagraph"/>
              <w:spacing w:line="170" w:lineRule="exact"/>
              <w:ind w:left="409"/>
              <w:jc w:val="left"/>
              <w:rPr>
                <w:b/>
                <w:sz w:val="16"/>
              </w:rPr>
            </w:pPr>
            <w:r>
              <w:rPr>
                <w:b/>
                <w:sz w:val="16"/>
              </w:rPr>
              <w:t>anos</w:t>
            </w:r>
          </w:p>
        </w:tc>
        <w:tc>
          <w:tcPr>
            <w:tcW w:w="993" w:type="dxa"/>
          </w:tcPr>
          <w:p w14:paraId="10206B0F" w14:textId="77777777" w:rsidR="001442BB" w:rsidRDefault="005C7D6E">
            <w:pPr>
              <w:pStyle w:val="TableParagraph"/>
              <w:spacing w:line="177" w:lineRule="exact"/>
              <w:ind w:left="307"/>
              <w:jc w:val="left"/>
              <w:rPr>
                <w:b/>
                <w:sz w:val="16"/>
              </w:rPr>
            </w:pPr>
            <w:r>
              <w:rPr>
                <w:b/>
                <w:sz w:val="16"/>
              </w:rPr>
              <w:t>5 a 15</w:t>
            </w:r>
          </w:p>
          <w:p w14:paraId="10206B10" w14:textId="77777777" w:rsidR="001442BB" w:rsidRDefault="005C7D6E">
            <w:pPr>
              <w:pStyle w:val="TableParagraph"/>
              <w:spacing w:line="170" w:lineRule="exact"/>
              <w:ind w:left="340"/>
              <w:jc w:val="left"/>
              <w:rPr>
                <w:b/>
                <w:sz w:val="16"/>
              </w:rPr>
            </w:pPr>
            <w:r>
              <w:rPr>
                <w:b/>
                <w:sz w:val="16"/>
              </w:rPr>
              <w:t>anos</w:t>
            </w:r>
          </w:p>
        </w:tc>
        <w:tc>
          <w:tcPr>
            <w:tcW w:w="1132" w:type="dxa"/>
          </w:tcPr>
          <w:p w14:paraId="10206B11" w14:textId="77777777" w:rsidR="001442BB" w:rsidRDefault="005C7D6E">
            <w:pPr>
              <w:pStyle w:val="TableParagraph"/>
              <w:spacing w:line="177" w:lineRule="exact"/>
              <w:ind w:left="243"/>
              <w:jc w:val="left"/>
              <w:rPr>
                <w:b/>
                <w:sz w:val="16"/>
              </w:rPr>
            </w:pPr>
            <w:r>
              <w:rPr>
                <w:b/>
                <w:sz w:val="16"/>
              </w:rPr>
              <w:t>Acima de</w:t>
            </w:r>
          </w:p>
          <w:p w14:paraId="10206B12" w14:textId="77777777" w:rsidR="001442BB" w:rsidRDefault="005C7D6E">
            <w:pPr>
              <w:pStyle w:val="TableParagraph"/>
              <w:spacing w:line="170" w:lineRule="exact"/>
              <w:ind w:left="300"/>
              <w:jc w:val="left"/>
              <w:rPr>
                <w:b/>
                <w:sz w:val="16"/>
              </w:rPr>
            </w:pPr>
            <w:r>
              <w:rPr>
                <w:b/>
                <w:sz w:val="16"/>
              </w:rPr>
              <w:t>15 anos</w:t>
            </w:r>
          </w:p>
        </w:tc>
        <w:tc>
          <w:tcPr>
            <w:tcW w:w="1276" w:type="dxa"/>
          </w:tcPr>
          <w:p w14:paraId="10206B13" w14:textId="77777777" w:rsidR="001442BB" w:rsidRDefault="005C7D6E">
            <w:pPr>
              <w:pStyle w:val="TableParagraph"/>
              <w:spacing w:line="177" w:lineRule="exact"/>
              <w:ind w:left="359"/>
              <w:jc w:val="left"/>
              <w:rPr>
                <w:b/>
                <w:sz w:val="16"/>
              </w:rPr>
            </w:pPr>
            <w:r>
              <w:rPr>
                <w:b/>
                <w:sz w:val="16"/>
              </w:rPr>
              <w:t>Total em</w:t>
            </w:r>
          </w:p>
          <w:p w14:paraId="10206B14" w14:textId="77777777" w:rsidR="001442BB" w:rsidRDefault="005C7D6E">
            <w:pPr>
              <w:pStyle w:val="TableParagraph"/>
              <w:spacing w:line="170" w:lineRule="exact"/>
              <w:ind w:left="272"/>
              <w:jc w:val="left"/>
              <w:rPr>
                <w:b/>
                <w:sz w:val="16"/>
              </w:rPr>
            </w:pPr>
            <w:r>
              <w:rPr>
                <w:b/>
                <w:sz w:val="16"/>
              </w:rPr>
              <w:t>31.12.2019</w:t>
            </w:r>
          </w:p>
        </w:tc>
        <w:tc>
          <w:tcPr>
            <w:tcW w:w="1134" w:type="dxa"/>
          </w:tcPr>
          <w:p w14:paraId="10206B15" w14:textId="77777777" w:rsidR="001442BB" w:rsidRDefault="005C7D6E">
            <w:pPr>
              <w:pStyle w:val="TableParagraph"/>
              <w:spacing w:line="177" w:lineRule="exact"/>
              <w:ind w:left="285"/>
              <w:jc w:val="left"/>
              <w:rPr>
                <w:b/>
                <w:sz w:val="16"/>
              </w:rPr>
            </w:pPr>
            <w:r>
              <w:rPr>
                <w:b/>
                <w:sz w:val="16"/>
              </w:rPr>
              <w:t>Total em</w:t>
            </w:r>
          </w:p>
          <w:p w14:paraId="10206B16" w14:textId="77777777" w:rsidR="001442BB" w:rsidRDefault="005C7D6E">
            <w:pPr>
              <w:pStyle w:val="TableParagraph"/>
              <w:spacing w:line="170" w:lineRule="exact"/>
              <w:ind w:left="199"/>
              <w:jc w:val="left"/>
              <w:rPr>
                <w:b/>
                <w:sz w:val="16"/>
              </w:rPr>
            </w:pPr>
            <w:r>
              <w:rPr>
                <w:b/>
                <w:sz w:val="16"/>
              </w:rPr>
              <w:t>31.12.2018</w:t>
            </w:r>
          </w:p>
        </w:tc>
      </w:tr>
      <w:tr w:rsidR="001442BB" w14:paraId="10206B21" w14:textId="77777777">
        <w:trPr>
          <w:trHeight w:val="256"/>
        </w:trPr>
        <w:tc>
          <w:tcPr>
            <w:tcW w:w="4394" w:type="dxa"/>
          </w:tcPr>
          <w:p w14:paraId="10206B18" w14:textId="77777777" w:rsidR="001442BB" w:rsidRDefault="005C7D6E">
            <w:pPr>
              <w:pStyle w:val="TableParagraph"/>
              <w:spacing w:before="29"/>
              <w:ind w:left="167"/>
              <w:jc w:val="left"/>
              <w:rPr>
                <w:b/>
                <w:sz w:val="16"/>
              </w:rPr>
            </w:pPr>
            <w:r>
              <w:rPr>
                <w:b/>
                <w:sz w:val="16"/>
              </w:rPr>
              <w:t>Depósitos a Vista</w:t>
            </w:r>
          </w:p>
        </w:tc>
        <w:tc>
          <w:tcPr>
            <w:tcW w:w="993" w:type="dxa"/>
          </w:tcPr>
          <w:p w14:paraId="10206B19" w14:textId="77777777" w:rsidR="001442BB" w:rsidRDefault="005C7D6E">
            <w:pPr>
              <w:pStyle w:val="TableParagraph"/>
              <w:spacing w:before="65" w:line="171" w:lineRule="exact"/>
              <w:ind w:right="94"/>
              <w:rPr>
                <w:b/>
                <w:sz w:val="16"/>
              </w:rPr>
            </w:pPr>
            <w:r>
              <w:rPr>
                <w:b/>
                <w:sz w:val="16"/>
              </w:rPr>
              <w:t>405.302</w:t>
            </w:r>
          </w:p>
        </w:tc>
        <w:tc>
          <w:tcPr>
            <w:tcW w:w="991" w:type="dxa"/>
          </w:tcPr>
          <w:p w14:paraId="10206B1A" w14:textId="77777777" w:rsidR="001442BB" w:rsidRDefault="005C7D6E">
            <w:pPr>
              <w:pStyle w:val="TableParagraph"/>
              <w:spacing w:before="65" w:line="171" w:lineRule="exact"/>
              <w:ind w:right="91"/>
              <w:rPr>
                <w:b/>
                <w:sz w:val="16"/>
              </w:rPr>
            </w:pPr>
            <w:r>
              <w:rPr>
                <w:b/>
                <w:sz w:val="16"/>
              </w:rPr>
              <w:t>-</w:t>
            </w:r>
          </w:p>
        </w:tc>
        <w:tc>
          <w:tcPr>
            <w:tcW w:w="993" w:type="dxa"/>
          </w:tcPr>
          <w:p w14:paraId="10206B1B" w14:textId="77777777" w:rsidR="001442BB" w:rsidRDefault="005C7D6E">
            <w:pPr>
              <w:pStyle w:val="TableParagraph"/>
              <w:spacing w:before="65" w:line="171" w:lineRule="exact"/>
              <w:ind w:right="93"/>
              <w:rPr>
                <w:b/>
                <w:sz w:val="16"/>
              </w:rPr>
            </w:pPr>
            <w:r>
              <w:rPr>
                <w:b/>
                <w:sz w:val="16"/>
              </w:rPr>
              <w:t>-</w:t>
            </w:r>
          </w:p>
        </w:tc>
        <w:tc>
          <w:tcPr>
            <w:tcW w:w="1132" w:type="dxa"/>
          </w:tcPr>
          <w:p w14:paraId="10206B1C" w14:textId="77777777" w:rsidR="001442BB" w:rsidRDefault="005C7D6E">
            <w:pPr>
              <w:pStyle w:val="TableParagraph"/>
              <w:spacing w:before="65" w:line="171" w:lineRule="exact"/>
              <w:ind w:right="92"/>
              <w:rPr>
                <w:b/>
                <w:sz w:val="16"/>
              </w:rPr>
            </w:pPr>
            <w:r>
              <w:rPr>
                <w:b/>
                <w:sz w:val="16"/>
              </w:rPr>
              <w:t>-</w:t>
            </w:r>
          </w:p>
        </w:tc>
        <w:tc>
          <w:tcPr>
            <w:tcW w:w="993" w:type="dxa"/>
          </w:tcPr>
          <w:p w14:paraId="10206B1D" w14:textId="77777777" w:rsidR="001442BB" w:rsidRDefault="005C7D6E">
            <w:pPr>
              <w:pStyle w:val="TableParagraph"/>
              <w:spacing w:before="65" w:line="171" w:lineRule="exact"/>
              <w:ind w:right="92"/>
              <w:rPr>
                <w:b/>
                <w:sz w:val="16"/>
              </w:rPr>
            </w:pPr>
            <w:r>
              <w:rPr>
                <w:b/>
                <w:sz w:val="16"/>
              </w:rPr>
              <w:t>-</w:t>
            </w:r>
          </w:p>
        </w:tc>
        <w:tc>
          <w:tcPr>
            <w:tcW w:w="1132" w:type="dxa"/>
          </w:tcPr>
          <w:p w14:paraId="10206B1E" w14:textId="77777777" w:rsidR="001442BB" w:rsidRDefault="005C7D6E">
            <w:pPr>
              <w:pStyle w:val="TableParagraph"/>
              <w:spacing w:before="65" w:line="171" w:lineRule="exact"/>
              <w:ind w:right="89"/>
              <w:rPr>
                <w:b/>
                <w:sz w:val="16"/>
              </w:rPr>
            </w:pPr>
            <w:r>
              <w:rPr>
                <w:b/>
                <w:sz w:val="16"/>
              </w:rPr>
              <w:t>-</w:t>
            </w:r>
          </w:p>
        </w:tc>
        <w:tc>
          <w:tcPr>
            <w:tcW w:w="1276" w:type="dxa"/>
          </w:tcPr>
          <w:p w14:paraId="10206B1F" w14:textId="77777777" w:rsidR="001442BB" w:rsidRDefault="005C7D6E">
            <w:pPr>
              <w:pStyle w:val="TableParagraph"/>
              <w:spacing w:before="65" w:line="171" w:lineRule="exact"/>
              <w:ind w:right="88"/>
              <w:rPr>
                <w:b/>
                <w:sz w:val="16"/>
              </w:rPr>
            </w:pPr>
            <w:r>
              <w:rPr>
                <w:b/>
                <w:sz w:val="16"/>
              </w:rPr>
              <w:t>405.302</w:t>
            </w:r>
          </w:p>
        </w:tc>
        <w:tc>
          <w:tcPr>
            <w:tcW w:w="1134" w:type="dxa"/>
          </w:tcPr>
          <w:p w14:paraId="10206B20" w14:textId="77777777" w:rsidR="001442BB" w:rsidRDefault="005C7D6E">
            <w:pPr>
              <w:pStyle w:val="TableParagraph"/>
              <w:spacing w:before="65" w:line="171" w:lineRule="exact"/>
              <w:ind w:right="91"/>
              <w:rPr>
                <w:b/>
                <w:sz w:val="16"/>
              </w:rPr>
            </w:pPr>
            <w:r>
              <w:rPr>
                <w:b/>
                <w:sz w:val="16"/>
              </w:rPr>
              <w:t>328.683</w:t>
            </w:r>
          </w:p>
        </w:tc>
      </w:tr>
      <w:tr w:rsidR="001442BB" w14:paraId="10206B2B" w14:textId="77777777">
        <w:trPr>
          <w:trHeight w:val="253"/>
        </w:trPr>
        <w:tc>
          <w:tcPr>
            <w:tcW w:w="4394" w:type="dxa"/>
          </w:tcPr>
          <w:p w14:paraId="10206B22" w14:textId="77777777" w:rsidR="001442BB" w:rsidRDefault="005C7D6E">
            <w:pPr>
              <w:pStyle w:val="TableParagraph"/>
              <w:spacing w:before="27"/>
              <w:ind w:left="167"/>
              <w:jc w:val="left"/>
              <w:rPr>
                <w:b/>
                <w:sz w:val="16"/>
              </w:rPr>
            </w:pPr>
            <w:r>
              <w:rPr>
                <w:b/>
                <w:sz w:val="16"/>
              </w:rPr>
              <w:t>Depósitos de Poupança</w:t>
            </w:r>
          </w:p>
        </w:tc>
        <w:tc>
          <w:tcPr>
            <w:tcW w:w="993" w:type="dxa"/>
          </w:tcPr>
          <w:p w14:paraId="10206B23" w14:textId="77777777" w:rsidR="001442BB" w:rsidRDefault="005C7D6E">
            <w:pPr>
              <w:pStyle w:val="TableParagraph"/>
              <w:spacing w:before="63" w:line="171" w:lineRule="exact"/>
              <w:ind w:right="94"/>
              <w:rPr>
                <w:b/>
                <w:sz w:val="16"/>
              </w:rPr>
            </w:pPr>
            <w:r>
              <w:rPr>
                <w:b/>
                <w:sz w:val="16"/>
              </w:rPr>
              <w:t>2.633.831</w:t>
            </w:r>
          </w:p>
        </w:tc>
        <w:tc>
          <w:tcPr>
            <w:tcW w:w="991" w:type="dxa"/>
          </w:tcPr>
          <w:p w14:paraId="10206B24" w14:textId="77777777" w:rsidR="001442BB" w:rsidRDefault="005C7D6E">
            <w:pPr>
              <w:pStyle w:val="TableParagraph"/>
              <w:spacing w:before="63" w:line="171" w:lineRule="exact"/>
              <w:ind w:right="91"/>
              <w:rPr>
                <w:b/>
                <w:sz w:val="16"/>
              </w:rPr>
            </w:pPr>
            <w:r>
              <w:rPr>
                <w:b/>
                <w:sz w:val="16"/>
              </w:rPr>
              <w:t>-</w:t>
            </w:r>
          </w:p>
        </w:tc>
        <w:tc>
          <w:tcPr>
            <w:tcW w:w="993" w:type="dxa"/>
          </w:tcPr>
          <w:p w14:paraId="10206B25" w14:textId="77777777" w:rsidR="001442BB" w:rsidRDefault="005C7D6E">
            <w:pPr>
              <w:pStyle w:val="TableParagraph"/>
              <w:spacing w:before="63" w:line="171" w:lineRule="exact"/>
              <w:ind w:right="93"/>
              <w:rPr>
                <w:b/>
                <w:sz w:val="16"/>
              </w:rPr>
            </w:pPr>
            <w:r>
              <w:rPr>
                <w:b/>
                <w:sz w:val="16"/>
              </w:rPr>
              <w:t>-</w:t>
            </w:r>
          </w:p>
        </w:tc>
        <w:tc>
          <w:tcPr>
            <w:tcW w:w="1132" w:type="dxa"/>
          </w:tcPr>
          <w:p w14:paraId="10206B26" w14:textId="77777777" w:rsidR="001442BB" w:rsidRDefault="005C7D6E">
            <w:pPr>
              <w:pStyle w:val="TableParagraph"/>
              <w:spacing w:before="63" w:line="171" w:lineRule="exact"/>
              <w:ind w:right="92"/>
              <w:rPr>
                <w:b/>
                <w:sz w:val="16"/>
              </w:rPr>
            </w:pPr>
            <w:r>
              <w:rPr>
                <w:b/>
                <w:sz w:val="16"/>
              </w:rPr>
              <w:t>-</w:t>
            </w:r>
          </w:p>
        </w:tc>
        <w:tc>
          <w:tcPr>
            <w:tcW w:w="993" w:type="dxa"/>
          </w:tcPr>
          <w:p w14:paraId="10206B27" w14:textId="77777777" w:rsidR="001442BB" w:rsidRDefault="005C7D6E">
            <w:pPr>
              <w:pStyle w:val="TableParagraph"/>
              <w:spacing w:before="63" w:line="171" w:lineRule="exact"/>
              <w:ind w:right="92"/>
              <w:rPr>
                <w:b/>
                <w:sz w:val="16"/>
              </w:rPr>
            </w:pPr>
            <w:r>
              <w:rPr>
                <w:b/>
                <w:sz w:val="16"/>
              </w:rPr>
              <w:t>-</w:t>
            </w:r>
          </w:p>
        </w:tc>
        <w:tc>
          <w:tcPr>
            <w:tcW w:w="1132" w:type="dxa"/>
          </w:tcPr>
          <w:p w14:paraId="10206B28" w14:textId="77777777" w:rsidR="001442BB" w:rsidRDefault="005C7D6E">
            <w:pPr>
              <w:pStyle w:val="TableParagraph"/>
              <w:spacing w:before="63" w:line="171" w:lineRule="exact"/>
              <w:ind w:right="89"/>
              <w:rPr>
                <w:b/>
                <w:sz w:val="16"/>
              </w:rPr>
            </w:pPr>
            <w:r>
              <w:rPr>
                <w:b/>
                <w:sz w:val="16"/>
              </w:rPr>
              <w:t>-</w:t>
            </w:r>
          </w:p>
        </w:tc>
        <w:tc>
          <w:tcPr>
            <w:tcW w:w="1276" w:type="dxa"/>
          </w:tcPr>
          <w:p w14:paraId="10206B29" w14:textId="77777777" w:rsidR="001442BB" w:rsidRDefault="005C7D6E">
            <w:pPr>
              <w:pStyle w:val="TableParagraph"/>
              <w:spacing w:before="63" w:line="171" w:lineRule="exact"/>
              <w:ind w:right="88"/>
              <w:rPr>
                <w:b/>
                <w:sz w:val="16"/>
              </w:rPr>
            </w:pPr>
            <w:r>
              <w:rPr>
                <w:b/>
                <w:sz w:val="16"/>
              </w:rPr>
              <w:t>2.633.831</w:t>
            </w:r>
          </w:p>
        </w:tc>
        <w:tc>
          <w:tcPr>
            <w:tcW w:w="1134" w:type="dxa"/>
          </w:tcPr>
          <w:p w14:paraId="10206B2A" w14:textId="77777777" w:rsidR="001442BB" w:rsidRDefault="005C7D6E">
            <w:pPr>
              <w:pStyle w:val="TableParagraph"/>
              <w:spacing w:before="63" w:line="171" w:lineRule="exact"/>
              <w:ind w:right="91"/>
              <w:rPr>
                <w:b/>
                <w:sz w:val="16"/>
              </w:rPr>
            </w:pPr>
            <w:r>
              <w:rPr>
                <w:b/>
                <w:sz w:val="16"/>
              </w:rPr>
              <w:t>2.433.765</w:t>
            </w:r>
          </w:p>
        </w:tc>
      </w:tr>
      <w:tr w:rsidR="001442BB" w14:paraId="10206B35" w14:textId="77777777">
        <w:trPr>
          <w:trHeight w:val="253"/>
        </w:trPr>
        <w:tc>
          <w:tcPr>
            <w:tcW w:w="4394" w:type="dxa"/>
          </w:tcPr>
          <w:p w14:paraId="10206B2C" w14:textId="77777777" w:rsidR="001442BB" w:rsidRDefault="005C7D6E">
            <w:pPr>
              <w:pStyle w:val="TableParagraph"/>
              <w:spacing w:before="29"/>
              <w:ind w:left="167"/>
              <w:jc w:val="left"/>
              <w:rPr>
                <w:b/>
                <w:sz w:val="16"/>
              </w:rPr>
            </w:pPr>
            <w:r>
              <w:rPr>
                <w:b/>
                <w:sz w:val="16"/>
              </w:rPr>
              <w:t>Depósitos Interfinanceiros</w:t>
            </w:r>
          </w:p>
        </w:tc>
        <w:tc>
          <w:tcPr>
            <w:tcW w:w="993" w:type="dxa"/>
          </w:tcPr>
          <w:p w14:paraId="10206B2D" w14:textId="77777777" w:rsidR="001442BB" w:rsidRDefault="005C7D6E">
            <w:pPr>
              <w:pStyle w:val="TableParagraph"/>
              <w:spacing w:before="65" w:line="168" w:lineRule="exact"/>
              <w:ind w:right="94"/>
              <w:rPr>
                <w:b/>
                <w:sz w:val="16"/>
              </w:rPr>
            </w:pPr>
            <w:r>
              <w:rPr>
                <w:b/>
                <w:sz w:val="16"/>
              </w:rPr>
              <w:t>528.636</w:t>
            </w:r>
          </w:p>
        </w:tc>
        <w:tc>
          <w:tcPr>
            <w:tcW w:w="991" w:type="dxa"/>
          </w:tcPr>
          <w:p w14:paraId="10206B2E" w14:textId="77777777" w:rsidR="001442BB" w:rsidRDefault="005C7D6E">
            <w:pPr>
              <w:pStyle w:val="TableParagraph"/>
              <w:spacing w:before="65" w:line="168" w:lineRule="exact"/>
              <w:ind w:right="91"/>
              <w:rPr>
                <w:b/>
                <w:sz w:val="16"/>
              </w:rPr>
            </w:pPr>
            <w:r>
              <w:rPr>
                <w:b/>
                <w:sz w:val="16"/>
              </w:rPr>
              <w:t>636.385</w:t>
            </w:r>
          </w:p>
        </w:tc>
        <w:tc>
          <w:tcPr>
            <w:tcW w:w="993" w:type="dxa"/>
          </w:tcPr>
          <w:p w14:paraId="10206B2F" w14:textId="77777777" w:rsidR="001442BB" w:rsidRDefault="005C7D6E">
            <w:pPr>
              <w:pStyle w:val="TableParagraph"/>
              <w:spacing w:before="65" w:line="168" w:lineRule="exact"/>
              <w:ind w:right="93"/>
              <w:rPr>
                <w:b/>
                <w:sz w:val="16"/>
              </w:rPr>
            </w:pPr>
            <w:r>
              <w:rPr>
                <w:b/>
                <w:sz w:val="16"/>
              </w:rPr>
              <w:t>-</w:t>
            </w:r>
          </w:p>
        </w:tc>
        <w:tc>
          <w:tcPr>
            <w:tcW w:w="1132" w:type="dxa"/>
          </w:tcPr>
          <w:p w14:paraId="10206B30" w14:textId="77777777" w:rsidR="001442BB" w:rsidRDefault="005C7D6E">
            <w:pPr>
              <w:pStyle w:val="TableParagraph"/>
              <w:spacing w:before="65" w:line="168" w:lineRule="exact"/>
              <w:ind w:right="92"/>
              <w:rPr>
                <w:b/>
                <w:sz w:val="16"/>
              </w:rPr>
            </w:pPr>
            <w:r>
              <w:rPr>
                <w:b/>
                <w:sz w:val="16"/>
              </w:rPr>
              <w:t>-</w:t>
            </w:r>
          </w:p>
        </w:tc>
        <w:tc>
          <w:tcPr>
            <w:tcW w:w="993" w:type="dxa"/>
          </w:tcPr>
          <w:p w14:paraId="10206B31" w14:textId="77777777" w:rsidR="001442BB" w:rsidRDefault="005C7D6E">
            <w:pPr>
              <w:pStyle w:val="TableParagraph"/>
              <w:spacing w:before="65" w:line="168" w:lineRule="exact"/>
              <w:ind w:right="92"/>
              <w:rPr>
                <w:b/>
                <w:sz w:val="16"/>
              </w:rPr>
            </w:pPr>
            <w:r>
              <w:rPr>
                <w:b/>
                <w:sz w:val="16"/>
              </w:rPr>
              <w:t>-</w:t>
            </w:r>
          </w:p>
        </w:tc>
        <w:tc>
          <w:tcPr>
            <w:tcW w:w="1132" w:type="dxa"/>
          </w:tcPr>
          <w:p w14:paraId="10206B32" w14:textId="77777777" w:rsidR="001442BB" w:rsidRDefault="005C7D6E">
            <w:pPr>
              <w:pStyle w:val="TableParagraph"/>
              <w:spacing w:before="65" w:line="168" w:lineRule="exact"/>
              <w:ind w:right="88"/>
              <w:rPr>
                <w:b/>
                <w:sz w:val="16"/>
              </w:rPr>
            </w:pPr>
            <w:r>
              <w:rPr>
                <w:b/>
                <w:sz w:val="16"/>
              </w:rPr>
              <w:t>-</w:t>
            </w:r>
          </w:p>
        </w:tc>
        <w:tc>
          <w:tcPr>
            <w:tcW w:w="1276" w:type="dxa"/>
          </w:tcPr>
          <w:p w14:paraId="10206B33" w14:textId="77777777" w:rsidR="001442BB" w:rsidRDefault="005C7D6E">
            <w:pPr>
              <w:pStyle w:val="TableParagraph"/>
              <w:spacing w:before="65" w:line="168" w:lineRule="exact"/>
              <w:ind w:right="88"/>
              <w:rPr>
                <w:b/>
                <w:sz w:val="16"/>
              </w:rPr>
            </w:pPr>
            <w:r>
              <w:rPr>
                <w:b/>
                <w:sz w:val="16"/>
              </w:rPr>
              <w:t>1.165.021</w:t>
            </w:r>
          </w:p>
        </w:tc>
        <w:tc>
          <w:tcPr>
            <w:tcW w:w="1134" w:type="dxa"/>
          </w:tcPr>
          <w:p w14:paraId="10206B34" w14:textId="77777777" w:rsidR="001442BB" w:rsidRDefault="005C7D6E">
            <w:pPr>
              <w:pStyle w:val="TableParagraph"/>
              <w:spacing w:before="65" w:line="168" w:lineRule="exact"/>
              <w:ind w:right="91"/>
              <w:rPr>
                <w:b/>
                <w:sz w:val="16"/>
              </w:rPr>
            </w:pPr>
            <w:r>
              <w:rPr>
                <w:b/>
                <w:sz w:val="16"/>
              </w:rPr>
              <w:t>1.559.993</w:t>
            </w:r>
          </w:p>
        </w:tc>
      </w:tr>
      <w:tr w:rsidR="001442BB" w14:paraId="10206B3F" w14:textId="77777777">
        <w:trPr>
          <w:trHeight w:val="256"/>
        </w:trPr>
        <w:tc>
          <w:tcPr>
            <w:tcW w:w="4394" w:type="dxa"/>
          </w:tcPr>
          <w:p w14:paraId="10206B36" w14:textId="77777777" w:rsidR="001442BB" w:rsidRDefault="005C7D6E">
            <w:pPr>
              <w:pStyle w:val="TableParagraph"/>
              <w:spacing w:before="29"/>
              <w:ind w:left="167"/>
              <w:jc w:val="left"/>
              <w:rPr>
                <w:b/>
                <w:sz w:val="16"/>
              </w:rPr>
            </w:pPr>
            <w:r>
              <w:rPr>
                <w:b/>
                <w:sz w:val="16"/>
              </w:rPr>
              <w:t>Depósitos a Prazo</w:t>
            </w:r>
          </w:p>
        </w:tc>
        <w:tc>
          <w:tcPr>
            <w:tcW w:w="993" w:type="dxa"/>
          </w:tcPr>
          <w:p w14:paraId="10206B37" w14:textId="77777777" w:rsidR="001442BB" w:rsidRDefault="005C7D6E">
            <w:pPr>
              <w:pStyle w:val="TableParagraph"/>
              <w:spacing w:before="65" w:line="171" w:lineRule="exact"/>
              <w:ind w:right="94"/>
              <w:rPr>
                <w:b/>
                <w:sz w:val="16"/>
              </w:rPr>
            </w:pPr>
            <w:r>
              <w:rPr>
                <w:b/>
                <w:sz w:val="16"/>
              </w:rPr>
              <w:t>561.089</w:t>
            </w:r>
          </w:p>
        </w:tc>
        <w:tc>
          <w:tcPr>
            <w:tcW w:w="991" w:type="dxa"/>
          </w:tcPr>
          <w:p w14:paraId="10206B38" w14:textId="77777777" w:rsidR="001442BB" w:rsidRDefault="005C7D6E">
            <w:pPr>
              <w:pStyle w:val="TableParagraph"/>
              <w:spacing w:before="65" w:line="171" w:lineRule="exact"/>
              <w:ind w:right="91"/>
              <w:rPr>
                <w:b/>
                <w:sz w:val="16"/>
              </w:rPr>
            </w:pPr>
            <w:r>
              <w:rPr>
                <w:b/>
                <w:sz w:val="16"/>
              </w:rPr>
              <w:t>1.105.585</w:t>
            </w:r>
          </w:p>
        </w:tc>
        <w:tc>
          <w:tcPr>
            <w:tcW w:w="993" w:type="dxa"/>
          </w:tcPr>
          <w:p w14:paraId="10206B39" w14:textId="77777777" w:rsidR="001442BB" w:rsidRDefault="005C7D6E">
            <w:pPr>
              <w:pStyle w:val="TableParagraph"/>
              <w:spacing w:before="65" w:line="171" w:lineRule="exact"/>
              <w:ind w:right="93"/>
              <w:rPr>
                <w:b/>
                <w:sz w:val="16"/>
              </w:rPr>
            </w:pPr>
            <w:r>
              <w:rPr>
                <w:b/>
                <w:sz w:val="16"/>
              </w:rPr>
              <w:t>3.676.111</w:t>
            </w:r>
          </w:p>
        </w:tc>
        <w:tc>
          <w:tcPr>
            <w:tcW w:w="1132" w:type="dxa"/>
          </w:tcPr>
          <w:p w14:paraId="10206B3A" w14:textId="77777777" w:rsidR="001442BB" w:rsidRDefault="005C7D6E">
            <w:pPr>
              <w:pStyle w:val="TableParagraph"/>
              <w:spacing w:before="65" w:line="171" w:lineRule="exact"/>
              <w:ind w:right="92"/>
              <w:rPr>
                <w:b/>
                <w:sz w:val="16"/>
              </w:rPr>
            </w:pPr>
            <w:r>
              <w:rPr>
                <w:b/>
                <w:sz w:val="16"/>
              </w:rPr>
              <w:t>1.704.789</w:t>
            </w:r>
          </w:p>
        </w:tc>
        <w:tc>
          <w:tcPr>
            <w:tcW w:w="993" w:type="dxa"/>
          </w:tcPr>
          <w:p w14:paraId="10206B3B" w14:textId="77777777" w:rsidR="001442BB" w:rsidRDefault="005C7D6E">
            <w:pPr>
              <w:pStyle w:val="TableParagraph"/>
              <w:spacing w:before="65" w:line="171" w:lineRule="exact"/>
              <w:ind w:right="91"/>
              <w:rPr>
                <w:b/>
                <w:sz w:val="16"/>
              </w:rPr>
            </w:pPr>
            <w:r>
              <w:rPr>
                <w:b/>
                <w:sz w:val="16"/>
              </w:rPr>
              <w:t>886.107</w:t>
            </w:r>
          </w:p>
        </w:tc>
        <w:tc>
          <w:tcPr>
            <w:tcW w:w="1132" w:type="dxa"/>
          </w:tcPr>
          <w:p w14:paraId="10206B3C" w14:textId="77777777" w:rsidR="001442BB" w:rsidRDefault="005C7D6E">
            <w:pPr>
              <w:pStyle w:val="TableParagraph"/>
              <w:spacing w:before="65" w:line="171" w:lineRule="exact"/>
              <w:ind w:right="89"/>
              <w:rPr>
                <w:b/>
                <w:sz w:val="16"/>
              </w:rPr>
            </w:pPr>
            <w:r>
              <w:rPr>
                <w:b/>
                <w:sz w:val="16"/>
              </w:rPr>
              <w:t>112.019</w:t>
            </w:r>
          </w:p>
        </w:tc>
        <w:tc>
          <w:tcPr>
            <w:tcW w:w="1276" w:type="dxa"/>
          </w:tcPr>
          <w:p w14:paraId="10206B3D" w14:textId="77777777" w:rsidR="001442BB" w:rsidRDefault="005C7D6E">
            <w:pPr>
              <w:pStyle w:val="TableParagraph"/>
              <w:spacing w:before="65" w:line="171" w:lineRule="exact"/>
              <w:ind w:right="88"/>
              <w:rPr>
                <w:b/>
                <w:sz w:val="16"/>
              </w:rPr>
            </w:pPr>
            <w:r>
              <w:rPr>
                <w:b/>
                <w:sz w:val="16"/>
              </w:rPr>
              <w:t>8.045.700</w:t>
            </w:r>
          </w:p>
        </w:tc>
        <w:tc>
          <w:tcPr>
            <w:tcW w:w="1134" w:type="dxa"/>
          </w:tcPr>
          <w:p w14:paraId="10206B3E" w14:textId="77777777" w:rsidR="001442BB" w:rsidRDefault="005C7D6E">
            <w:pPr>
              <w:pStyle w:val="TableParagraph"/>
              <w:spacing w:before="65" w:line="171" w:lineRule="exact"/>
              <w:ind w:right="91"/>
              <w:rPr>
                <w:b/>
                <w:sz w:val="16"/>
              </w:rPr>
            </w:pPr>
            <w:r>
              <w:rPr>
                <w:b/>
                <w:sz w:val="16"/>
              </w:rPr>
              <w:t>8.491.820</w:t>
            </w:r>
          </w:p>
        </w:tc>
      </w:tr>
      <w:tr w:rsidR="001442BB" w14:paraId="10206B49" w14:textId="77777777">
        <w:trPr>
          <w:trHeight w:val="253"/>
        </w:trPr>
        <w:tc>
          <w:tcPr>
            <w:tcW w:w="4394" w:type="dxa"/>
          </w:tcPr>
          <w:p w14:paraId="10206B40" w14:textId="77777777" w:rsidR="001442BB" w:rsidRDefault="005C7D6E">
            <w:pPr>
              <w:pStyle w:val="TableParagraph"/>
              <w:spacing w:before="32"/>
              <w:ind w:left="285"/>
              <w:jc w:val="left"/>
              <w:rPr>
                <w:sz w:val="16"/>
              </w:rPr>
            </w:pPr>
            <w:r>
              <w:rPr>
                <w:sz w:val="16"/>
              </w:rPr>
              <w:t>Depósitos a Prazo</w:t>
            </w:r>
          </w:p>
        </w:tc>
        <w:tc>
          <w:tcPr>
            <w:tcW w:w="993" w:type="dxa"/>
          </w:tcPr>
          <w:p w14:paraId="10206B41" w14:textId="77777777" w:rsidR="001442BB" w:rsidRDefault="005C7D6E">
            <w:pPr>
              <w:pStyle w:val="TableParagraph"/>
              <w:spacing w:before="68" w:line="166" w:lineRule="exact"/>
              <w:ind w:right="94"/>
              <w:rPr>
                <w:sz w:val="16"/>
              </w:rPr>
            </w:pPr>
            <w:r>
              <w:rPr>
                <w:sz w:val="16"/>
              </w:rPr>
              <w:t>226.082</w:t>
            </w:r>
          </w:p>
        </w:tc>
        <w:tc>
          <w:tcPr>
            <w:tcW w:w="991" w:type="dxa"/>
          </w:tcPr>
          <w:p w14:paraId="10206B42" w14:textId="77777777" w:rsidR="001442BB" w:rsidRDefault="005C7D6E">
            <w:pPr>
              <w:pStyle w:val="TableParagraph"/>
              <w:spacing w:before="68" w:line="166" w:lineRule="exact"/>
              <w:ind w:right="91"/>
              <w:rPr>
                <w:sz w:val="16"/>
              </w:rPr>
            </w:pPr>
            <w:r>
              <w:rPr>
                <w:sz w:val="16"/>
              </w:rPr>
              <w:t>1.073.863</w:t>
            </w:r>
          </w:p>
        </w:tc>
        <w:tc>
          <w:tcPr>
            <w:tcW w:w="993" w:type="dxa"/>
          </w:tcPr>
          <w:p w14:paraId="10206B43" w14:textId="77777777" w:rsidR="001442BB" w:rsidRDefault="005C7D6E">
            <w:pPr>
              <w:pStyle w:val="TableParagraph"/>
              <w:spacing w:before="68" w:line="166" w:lineRule="exact"/>
              <w:ind w:right="93"/>
              <w:rPr>
                <w:sz w:val="16"/>
              </w:rPr>
            </w:pPr>
            <w:r>
              <w:rPr>
                <w:sz w:val="16"/>
              </w:rPr>
              <w:t>1.906.535</w:t>
            </w:r>
          </w:p>
        </w:tc>
        <w:tc>
          <w:tcPr>
            <w:tcW w:w="1132" w:type="dxa"/>
          </w:tcPr>
          <w:p w14:paraId="10206B44" w14:textId="77777777" w:rsidR="001442BB" w:rsidRDefault="005C7D6E">
            <w:pPr>
              <w:pStyle w:val="TableParagraph"/>
              <w:spacing w:before="68" w:line="166" w:lineRule="exact"/>
              <w:ind w:right="92"/>
              <w:rPr>
                <w:sz w:val="16"/>
              </w:rPr>
            </w:pPr>
            <w:r>
              <w:rPr>
                <w:sz w:val="16"/>
              </w:rPr>
              <w:t>1.588.357</w:t>
            </w:r>
          </w:p>
        </w:tc>
        <w:tc>
          <w:tcPr>
            <w:tcW w:w="993" w:type="dxa"/>
          </w:tcPr>
          <w:p w14:paraId="10206B45" w14:textId="77777777" w:rsidR="001442BB" w:rsidRDefault="005C7D6E">
            <w:pPr>
              <w:pStyle w:val="TableParagraph"/>
              <w:spacing w:before="68" w:line="166" w:lineRule="exact"/>
              <w:ind w:right="91"/>
              <w:rPr>
                <w:sz w:val="16"/>
              </w:rPr>
            </w:pPr>
            <w:r>
              <w:rPr>
                <w:sz w:val="16"/>
              </w:rPr>
              <w:t>804.528</w:t>
            </w:r>
          </w:p>
        </w:tc>
        <w:tc>
          <w:tcPr>
            <w:tcW w:w="1132" w:type="dxa"/>
          </w:tcPr>
          <w:p w14:paraId="10206B46" w14:textId="77777777" w:rsidR="001442BB" w:rsidRDefault="005C7D6E">
            <w:pPr>
              <w:pStyle w:val="TableParagraph"/>
              <w:spacing w:before="68" w:line="166" w:lineRule="exact"/>
              <w:ind w:right="89"/>
              <w:rPr>
                <w:sz w:val="16"/>
              </w:rPr>
            </w:pPr>
            <w:r>
              <w:rPr>
                <w:sz w:val="16"/>
              </w:rPr>
              <w:t>112.019</w:t>
            </w:r>
          </w:p>
        </w:tc>
        <w:tc>
          <w:tcPr>
            <w:tcW w:w="1276" w:type="dxa"/>
          </w:tcPr>
          <w:p w14:paraId="10206B47" w14:textId="77777777" w:rsidR="001442BB" w:rsidRDefault="005C7D6E">
            <w:pPr>
              <w:pStyle w:val="TableParagraph"/>
              <w:spacing w:before="68" w:line="166" w:lineRule="exact"/>
              <w:ind w:right="88"/>
              <w:rPr>
                <w:sz w:val="16"/>
              </w:rPr>
            </w:pPr>
            <w:r>
              <w:rPr>
                <w:sz w:val="16"/>
              </w:rPr>
              <w:t>5.711.384</w:t>
            </w:r>
          </w:p>
        </w:tc>
        <w:tc>
          <w:tcPr>
            <w:tcW w:w="1134" w:type="dxa"/>
          </w:tcPr>
          <w:p w14:paraId="10206B48" w14:textId="77777777" w:rsidR="001442BB" w:rsidRDefault="005C7D6E">
            <w:pPr>
              <w:pStyle w:val="TableParagraph"/>
              <w:spacing w:before="68" w:line="166" w:lineRule="exact"/>
              <w:ind w:right="91"/>
              <w:rPr>
                <w:sz w:val="16"/>
              </w:rPr>
            </w:pPr>
            <w:r>
              <w:rPr>
                <w:sz w:val="16"/>
              </w:rPr>
              <w:t>6.268.746</w:t>
            </w:r>
          </w:p>
        </w:tc>
      </w:tr>
      <w:tr w:rsidR="001442BB" w14:paraId="10206B53" w14:textId="77777777">
        <w:trPr>
          <w:trHeight w:val="256"/>
        </w:trPr>
        <w:tc>
          <w:tcPr>
            <w:tcW w:w="4394" w:type="dxa"/>
          </w:tcPr>
          <w:p w14:paraId="10206B4A" w14:textId="77777777" w:rsidR="001442BB" w:rsidRDefault="005C7D6E">
            <w:pPr>
              <w:pStyle w:val="TableParagraph"/>
              <w:spacing w:before="32"/>
              <w:ind w:left="285"/>
              <w:jc w:val="left"/>
              <w:rPr>
                <w:sz w:val="16"/>
              </w:rPr>
            </w:pPr>
            <w:r>
              <w:rPr>
                <w:sz w:val="16"/>
              </w:rPr>
              <w:t>Depósitos Judiciais com Remuneração</w:t>
            </w:r>
          </w:p>
        </w:tc>
        <w:tc>
          <w:tcPr>
            <w:tcW w:w="993" w:type="dxa"/>
          </w:tcPr>
          <w:p w14:paraId="10206B4B" w14:textId="77777777" w:rsidR="001442BB" w:rsidRDefault="005C7D6E">
            <w:pPr>
              <w:pStyle w:val="TableParagraph"/>
              <w:spacing w:before="68" w:line="168" w:lineRule="exact"/>
              <w:ind w:right="94"/>
              <w:rPr>
                <w:sz w:val="16"/>
              </w:rPr>
            </w:pPr>
            <w:r>
              <w:rPr>
                <w:sz w:val="16"/>
              </w:rPr>
              <w:t>329.858</w:t>
            </w:r>
          </w:p>
        </w:tc>
        <w:tc>
          <w:tcPr>
            <w:tcW w:w="991" w:type="dxa"/>
          </w:tcPr>
          <w:p w14:paraId="10206B4C" w14:textId="77777777" w:rsidR="001442BB" w:rsidRDefault="005C7D6E">
            <w:pPr>
              <w:pStyle w:val="TableParagraph"/>
              <w:spacing w:before="68" w:line="168" w:lineRule="exact"/>
              <w:ind w:right="91"/>
              <w:rPr>
                <w:sz w:val="16"/>
              </w:rPr>
            </w:pPr>
            <w:r>
              <w:rPr>
                <w:sz w:val="16"/>
              </w:rPr>
              <w:t>-</w:t>
            </w:r>
          </w:p>
        </w:tc>
        <w:tc>
          <w:tcPr>
            <w:tcW w:w="993" w:type="dxa"/>
          </w:tcPr>
          <w:p w14:paraId="10206B4D" w14:textId="77777777" w:rsidR="001442BB" w:rsidRDefault="005C7D6E">
            <w:pPr>
              <w:pStyle w:val="TableParagraph"/>
              <w:spacing w:before="68" w:line="168" w:lineRule="exact"/>
              <w:ind w:right="93"/>
              <w:rPr>
                <w:sz w:val="16"/>
              </w:rPr>
            </w:pPr>
            <w:r>
              <w:rPr>
                <w:sz w:val="16"/>
              </w:rPr>
              <w:t>-</w:t>
            </w:r>
          </w:p>
        </w:tc>
        <w:tc>
          <w:tcPr>
            <w:tcW w:w="1132" w:type="dxa"/>
          </w:tcPr>
          <w:p w14:paraId="10206B4E" w14:textId="77777777" w:rsidR="001442BB" w:rsidRDefault="005C7D6E">
            <w:pPr>
              <w:pStyle w:val="TableParagraph"/>
              <w:spacing w:before="68" w:line="168" w:lineRule="exact"/>
              <w:ind w:right="92"/>
              <w:rPr>
                <w:sz w:val="16"/>
              </w:rPr>
            </w:pPr>
            <w:r>
              <w:rPr>
                <w:sz w:val="16"/>
              </w:rPr>
              <w:t>-</w:t>
            </w:r>
          </w:p>
        </w:tc>
        <w:tc>
          <w:tcPr>
            <w:tcW w:w="993" w:type="dxa"/>
          </w:tcPr>
          <w:p w14:paraId="10206B4F" w14:textId="77777777" w:rsidR="001442BB" w:rsidRDefault="005C7D6E">
            <w:pPr>
              <w:pStyle w:val="TableParagraph"/>
              <w:spacing w:before="68" w:line="168" w:lineRule="exact"/>
              <w:ind w:right="92"/>
              <w:rPr>
                <w:sz w:val="16"/>
              </w:rPr>
            </w:pPr>
            <w:r>
              <w:rPr>
                <w:sz w:val="16"/>
              </w:rPr>
              <w:t>-</w:t>
            </w:r>
          </w:p>
        </w:tc>
        <w:tc>
          <w:tcPr>
            <w:tcW w:w="1132" w:type="dxa"/>
          </w:tcPr>
          <w:p w14:paraId="10206B50" w14:textId="77777777" w:rsidR="001442BB" w:rsidRDefault="005C7D6E">
            <w:pPr>
              <w:pStyle w:val="TableParagraph"/>
              <w:spacing w:before="68" w:line="168" w:lineRule="exact"/>
              <w:ind w:right="89"/>
              <w:rPr>
                <w:sz w:val="16"/>
              </w:rPr>
            </w:pPr>
            <w:r>
              <w:rPr>
                <w:sz w:val="16"/>
              </w:rPr>
              <w:t>-</w:t>
            </w:r>
          </w:p>
        </w:tc>
        <w:tc>
          <w:tcPr>
            <w:tcW w:w="1276" w:type="dxa"/>
          </w:tcPr>
          <w:p w14:paraId="10206B51" w14:textId="77777777" w:rsidR="001442BB" w:rsidRDefault="005C7D6E">
            <w:pPr>
              <w:pStyle w:val="TableParagraph"/>
              <w:spacing w:before="68" w:line="168" w:lineRule="exact"/>
              <w:ind w:right="88"/>
              <w:rPr>
                <w:sz w:val="16"/>
              </w:rPr>
            </w:pPr>
            <w:r>
              <w:rPr>
                <w:sz w:val="16"/>
              </w:rPr>
              <w:t>329.858</w:t>
            </w:r>
          </w:p>
        </w:tc>
        <w:tc>
          <w:tcPr>
            <w:tcW w:w="1134" w:type="dxa"/>
          </w:tcPr>
          <w:p w14:paraId="10206B52" w14:textId="77777777" w:rsidR="001442BB" w:rsidRDefault="005C7D6E">
            <w:pPr>
              <w:pStyle w:val="TableParagraph"/>
              <w:spacing w:before="68" w:line="168" w:lineRule="exact"/>
              <w:ind w:right="91"/>
              <w:rPr>
                <w:sz w:val="16"/>
              </w:rPr>
            </w:pPr>
            <w:r>
              <w:rPr>
                <w:sz w:val="16"/>
              </w:rPr>
              <w:t>338.746</w:t>
            </w:r>
          </w:p>
        </w:tc>
      </w:tr>
      <w:tr w:rsidR="001442BB" w14:paraId="10206B5D" w14:textId="77777777">
        <w:trPr>
          <w:trHeight w:val="253"/>
        </w:trPr>
        <w:tc>
          <w:tcPr>
            <w:tcW w:w="4394" w:type="dxa"/>
          </w:tcPr>
          <w:p w14:paraId="10206B54" w14:textId="77777777" w:rsidR="001442BB" w:rsidRDefault="005C7D6E">
            <w:pPr>
              <w:pStyle w:val="TableParagraph"/>
              <w:spacing w:before="32"/>
              <w:ind w:left="285"/>
              <w:jc w:val="left"/>
              <w:rPr>
                <w:sz w:val="16"/>
              </w:rPr>
            </w:pPr>
            <w:r>
              <w:rPr>
                <w:sz w:val="16"/>
              </w:rPr>
              <w:t>Finor/Disponibilidades e Reinvestimentos Lei nº 8.167</w:t>
            </w:r>
          </w:p>
        </w:tc>
        <w:tc>
          <w:tcPr>
            <w:tcW w:w="993" w:type="dxa"/>
          </w:tcPr>
          <w:p w14:paraId="10206B55" w14:textId="77777777" w:rsidR="001442BB" w:rsidRDefault="005C7D6E">
            <w:pPr>
              <w:pStyle w:val="TableParagraph"/>
              <w:spacing w:before="65" w:line="168" w:lineRule="exact"/>
              <w:ind w:right="94"/>
              <w:rPr>
                <w:sz w:val="16"/>
              </w:rPr>
            </w:pPr>
            <w:r>
              <w:rPr>
                <w:sz w:val="16"/>
              </w:rPr>
              <w:t>-</w:t>
            </w:r>
          </w:p>
        </w:tc>
        <w:tc>
          <w:tcPr>
            <w:tcW w:w="991" w:type="dxa"/>
          </w:tcPr>
          <w:p w14:paraId="10206B56" w14:textId="77777777" w:rsidR="001442BB" w:rsidRDefault="005C7D6E">
            <w:pPr>
              <w:pStyle w:val="TableParagraph"/>
              <w:spacing w:before="65" w:line="168" w:lineRule="exact"/>
              <w:ind w:right="91"/>
              <w:rPr>
                <w:sz w:val="16"/>
              </w:rPr>
            </w:pPr>
            <w:r>
              <w:rPr>
                <w:sz w:val="16"/>
              </w:rPr>
              <w:t>-</w:t>
            </w:r>
          </w:p>
        </w:tc>
        <w:tc>
          <w:tcPr>
            <w:tcW w:w="993" w:type="dxa"/>
          </w:tcPr>
          <w:p w14:paraId="10206B57" w14:textId="77777777" w:rsidR="001442BB" w:rsidRDefault="005C7D6E">
            <w:pPr>
              <w:pStyle w:val="TableParagraph"/>
              <w:spacing w:before="65" w:line="168" w:lineRule="exact"/>
              <w:ind w:right="93"/>
              <w:rPr>
                <w:sz w:val="16"/>
              </w:rPr>
            </w:pPr>
            <w:r>
              <w:rPr>
                <w:sz w:val="16"/>
              </w:rPr>
              <w:t>1.769.576</w:t>
            </w:r>
          </w:p>
        </w:tc>
        <w:tc>
          <w:tcPr>
            <w:tcW w:w="1132" w:type="dxa"/>
          </w:tcPr>
          <w:p w14:paraId="10206B58" w14:textId="77777777" w:rsidR="001442BB" w:rsidRDefault="005C7D6E">
            <w:pPr>
              <w:pStyle w:val="TableParagraph"/>
              <w:spacing w:before="65" w:line="168" w:lineRule="exact"/>
              <w:ind w:right="92"/>
              <w:rPr>
                <w:sz w:val="16"/>
              </w:rPr>
            </w:pPr>
            <w:r>
              <w:rPr>
                <w:sz w:val="16"/>
              </w:rPr>
              <w:t>81.578</w:t>
            </w:r>
          </w:p>
        </w:tc>
        <w:tc>
          <w:tcPr>
            <w:tcW w:w="993" w:type="dxa"/>
          </w:tcPr>
          <w:p w14:paraId="10206B59" w14:textId="77777777" w:rsidR="001442BB" w:rsidRDefault="005C7D6E">
            <w:pPr>
              <w:pStyle w:val="TableParagraph"/>
              <w:spacing w:before="65" w:line="168" w:lineRule="exact"/>
              <w:ind w:right="92"/>
              <w:rPr>
                <w:sz w:val="16"/>
              </w:rPr>
            </w:pPr>
            <w:r>
              <w:rPr>
                <w:sz w:val="16"/>
              </w:rPr>
              <w:t>81.579</w:t>
            </w:r>
          </w:p>
        </w:tc>
        <w:tc>
          <w:tcPr>
            <w:tcW w:w="1132" w:type="dxa"/>
          </w:tcPr>
          <w:p w14:paraId="10206B5A" w14:textId="77777777" w:rsidR="001442BB" w:rsidRDefault="005C7D6E">
            <w:pPr>
              <w:pStyle w:val="TableParagraph"/>
              <w:spacing w:before="63" w:line="171" w:lineRule="exact"/>
              <w:ind w:right="89"/>
              <w:rPr>
                <w:b/>
                <w:sz w:val="16"/>
              </w:rPr>
            </w:pPr>
            <w:r>
              <w:rPr>
                <w:b/>
                <w:sz w:val="16"/>
              </w:rPr>
              <w:t>-</w:t>
            </w:r>
          </w:p>
        </w:tc>
        <w:tc>
          <w:tcPr>
            <w:tcW w:w="1276" w:type="dxa"/>
          </w:tcPr>
          <w:p w14:paraId="10206B5B" w14:textId="77777777" w:rsidR="001442BB" w:rsidRDefault="005C7D6E">
            <w:pPr>
              <w:pStyle w:val="TableParagraph"/>
              <w:spacing w:before="65" w:line="168" w:lineRule="exact"/>
              <w:ind w:right="88"/>
              <w:rPr>
                <w:sz w:val="16"/>
              </w:rPr>
            </w:pPr>
            <w:r>
              <w:rPr>
                <w:sz w:val="16"/>
              </w:rPr>
              <w:t>1.932.733</w:t>
            </w:r>
          </w:p>
        </w:tc>
        <w:tc>
          <w:tcPr>
            <w:tcW w:w="1134" w:type="dxa"/>
          </w:tcPr>
          <w:p w14:paraId="10206B5C" w14:textId="77777777" w:rsidR="001442BB" w:rsidRDefault="005C7D6E">
            <w:pPr>
              <w:pStyle w:val="TableParagraph"/>
              <w:spacing w:before="65" w:line="168" w:lineRule="exact"/>
              <w:ind w:right="91"/>
              <w:rPr>
                <w:sz w:val="16"/>
              </w:rPr>
            </w:pPr>
            <w:r>
              <w:rPr>
                <w:sz w:val="16"/>
              </w:rPr>
              <w:t>1.774.562</w:t>
            </w:r>
          </w:p>
        </w:tc>
      </w:tr>
      <w:tr w:rsidR="001442BB" w14:paraId="10206B67" w14:textId="77777777">
        <w:trPr>
          <w:trHeight w:val="253"/>
        </w:trPr>
        <w:tc>
          <w:tcPr>
            <w:tcW w:w="4394" w:type="dxa"/>
          </w:tcPr>
          <w:p w14:paraId="10206B5E" w14:textId="77777777" w:rsidR="001442BB" w:rsidRDefault="005C7D6E">
            <w:pPr>
              <w:pStyle w:val="TableParagraph"/>
              <w:spacing w:before="32"/>
              <w:ind w:left="285"/>
              <w:jc w:val="left"/>
              <w:rPr>
                <w:sz w:val="16"/>
              </w:rPr>
            </w:pPr>
            <w:r>
              <w:rPr>
                <w:sz w:val="16"/>
              </w:rPr>
              <w:t>FAT Recursos Disponíveis</w:t>
            </w:r>
          </w:p>
        </w:tc>
        <w:tc>
          <w:tcPr>
            <w:tcW w:w="993" w:type="dxa"/>
          </w:tcPr>
          <w:p w14:paraId="10206B5F" w14:textId="77777777" w:rsidR="001442BB" w:rsidRDefault="005C7D6E">
            <w:pPr>
              <w:pStyle w:val="TableParagraph"/>
              <w:spacing w:before="68" w:line="166" w:lineRule="exact"/>
              <w:ind w:right="94"/>
              <w:rPr>
                <w:sz w:val="16"/>
              </w:rPr>
            </w:pPr>
            <w:r>
              <w:rPr>
                <w:sz w:val="16"/>
              </w:rPr>
              <w:t>657</w:t>
            </w:r>
          </w:p>
        </w:tc>
        <w:tc>
          <w:tcPr>
            <w:tcW w:w="991" w:type="dxa"/>
          </w:tcPr>
          <w:p w14:paraId="10206B60" w14:textId="77777777" w:rsidR="001442BB" w:rsidRDefault="005C7D6E">
            <w:pPr>
              <w:pStyle w:val="TableParagraph"/>
              <w:spacing w:before="68" w:line="166" w:lineRule="exact"/>
              <w:ind w:right="91"/>
              <w:rPr>
                <w:sz w:val="16"/>
              </w:rPr>
            </w:pPr>
            <w:r>
              <w:rPr>
                <w:sz w:val="16"/>
              </w:rPr>
              <w:t>448</w:t>
            </w:r>
          </w:p>
        </w:tc>
        <w:tc>
          <w:tcPr>
            <w:tcW w:w="993" w:type="dxa"/>
          </w:tcPr>
          <w:p w14:paraId="10206B61" w14:textId="77777777" w:rsidR="001442BB" w:rsidRDefault="005C7D6E">
            <w:pPr>
              <w:pStyle w:val="TableParagraph"/>
              <w:spacing w:before="68" w:line="166" w:lineRule="exact"/>
              <w:ind w:right="93"/>
              <w:rPr>
                <w:sz w:val="16"/>
              </w:rPr>
            </w:pPr>
            <w:r>
              <w:rPr>
                <w:sz w:val="16"/>
              </w:rPr>
              <w:t>-</w:t>
            </w:r>
          </w:p>
        </w:tc>
        <w:tc>
          <w:tcPr>
            <w:tcW w:w="1132" w:type="dxa"/>
          </w:tcPr>
          <w:p w14:paraId="10206B62" w14:textId="77777777" w:rsidR="001442BB" w:rsidRDefault="005C7D6E">
            <w:pPr>
              <w:pStyle w:val="TableParagraph"/>
              <w:spacing w:before="68" w:line="166" w:lineRule="exact"/>
              <w:ind w:right="92"/>
              <w:rPr>
                <w:sz w:val="16"/>
              </w:rPr>
            </w:pPr>
            <w:r>
              <w:rPr>
                <w:sz w:val="16"/>
              </w:rPr>
              <w:t>-</w:t>
            </w:r>
          </w:p>
        </w:tc>
        <w:tc>
          <w:tcPr>
            <w:tcW w:w="993" w:type="dxa"/>
          </w:tcPr>
          <w:p w14:paraId="10206B63" w14:textId="77777777" w:rsidR="001442BB" w:rsidRDefault="005C7D6E">
            <w:pPr>
              <w:pStyle w:val="TableParagraph"/>
              <w:spacing w:before="68" w:line="166" w:lineRule="exact"/>
              <w:ind w:right="92"/>
              <w:rPr>
                <w:sz w:val="16"/>
              </w:rPr>
            </w:pPr>
            <w:r>
              <w:rPr>
                <w:sz w:val="16"/>
              </w:rPr>
              <w:t>-</w:t>
            </w:r>
          </w:p>
        </w:tc>
        <w:tc>
          <w:tcPr>
            <w:tcW w:w="1132" w:type="dxa"/>
          </w:tcPr>
          <w:p w14:paraId="10206B64" w14:textId="77777777" w:rsidR="001442BB" w:rsidRDefault="005C7D6E">
            <w:pPr>
              <w:pStyle w:val="TableParagraph"/>
              <w:spacing w:before="68" w:line="166" w:lineRule="exact"/>
              <w:ind w:right="89"/>
              <w:rPr>
                <w:sz w:val="16"/>
              </w:rPr>
            </w:pPr>
            <w:r>
              <w:rPr>
                <w:sz w:val="16"/>
              </w:rPr>
              <w:t>-</w:t>
            </w:r>
          </w:p>
        </w:tc>
        <w:tc>
          <w:tcPr>
            <w:tcW w:w="1276" w:type="dxa"/>
          </w:tcPr>
          <w:p w14:paraId="10206B65" w14:textId="77777777" w:rsidR="001442BB" w:rsidRDefault="005C7D6E">
            <w:pPr>
              <w:pStyle w:val="TableParagraph"/>
              <w:spacing w:before="68" w:line="166" w:lineRule="exact"/>
              <w:ind w:right="88"/>
              <w:rPr>
                <w:sz w:val="16"/>
              </w:rPr>
            </w:pPr>
            <w:r>
              <w:rPr>
                <w:sz w:val="16"/>
              </w:rPr>
              <w:t>1.105</w:t>
            </w:r>
          </w:p>
        </w:tc>
        <w:tc>
          <w:tcPr>
            <w:tcW w:w="1134" w:type="dxa"/>
          </w:tcPr>
          <w:p w14:paraId="10206B66" w14:textId="77777777" w:rsidR="001442BB" w:rsidRDefault="005C7D6E">
            <w:pPr>
              <w:pStyle w:val="TableParagraph"/>
              <w:spacing w:before="68" w:line="166" w:lineRule="exact"/>
              <w:ind w:right="91"/>
              <w:rPr>
                <w:sz w:val="16"/>
              </w:rPr>
            </w:pPr>
            <w:r>
              <w:rPr>
                <w:sz w:val="16"/>
              </w:rPr>
              <w:t>29.249</w:t>
            </w:r>
          </w:p>
        </w:tc>
      </w:tr>
      <w:tr w:rsidR="001442BB" w14:paraId="10206B71" w14:textId="77777777">
        <w:trPr>
          <w:trHeight w:val="256"/>
        </w:trPr>
        <w:tc>
          <w:tcPr>
            <w:tcW w:w="4394" w:type="dxa"/>
          </w:tcPr>
          <w:p w14:paraId="10206B68" w14:textId="77777777" w:rsidR="001442BB" w:rsidRDefault="005C7D6E">
            <w:pPr>
              <w:pStyle w:val="TableParagraph"/>
              <w:spacing w:before="32"/>
              <w:ind w:left="285"/>
              <w:jc w:val="left"/>
              <w:rPr>
                <w:sz w:val="16"/>
              </w:rPr>
            </w:pPr>
            <w:r>
              <w:rPr>
                <w:sz w:val="16"/>
              </w:rPr>
              <w:t>FAT Recursos Aplicados</w:t>
            </w:r>
          </w:p>
        </w:tc>
        <w:tc>
          <w:tcPr>
            <w:tcW w:w="993" w:type="dxa"/>
          </w:tcPr>
          <w:p w14:paraId="10206B69" w14:textId="77777777" w:rsidR="001442BB" w:rsidRDefault="005C7D6E">
            <w:pPr>
              <w:pStyle w:val="TableParagraph"/>
              <w:spacing w:before="68" w:line="168" w:lineRule="exact"/>
              <w:ind w:right="94"/>
              <w:rPr>
                <w:sz w:val="16"/>
              </w:rPr>
            </w:pPr>
            <w:r>
              <w:rPr>
                <w:sz w:val="16"/>
              </w:rPr>
              <w:t>4.492</w:t>
            </w:r>
          </w:p>
        </w:tc>
        <w:tc>
          <w:tcPr>
            <w:tcW w:w="991" w:type="dxa"/>
          </w:tcPr>
          <w:p w14:paraId="10206B6A" w14:textId="77777777" w:rsidR="001442BB" w:rsidRDefault="005C7D6E">
            <w:pPr>
              <w:pStyle w:val="TableParagraph"/>
              <w:spacing w:before="68" w:line="168" w:lineRule="exact"/>
              <w:ind w:right="91"/>
              <w:rPr>
                <w:sz w:val="16"/>
              </w:rPr>
            </w:pPr>
            <w:r>
              <w:rPr>
                <w:sz w:val="16"/>
              </w:rPr>
              <w:t>13.226</w:t>
            </w:r>
          </w:p>
        </w:tc>
        <w:tc>
          <w:tcPr>
            <w:tcW w:w="993" w:type="dxa"/>
          </w:tcPr>
          <w:p w14:paraId="10206B6B" w14:textId="77777777" w:rsidR="001442BB" w:rsidRDefault="005C7D6E">
            <w:pPr>
              <w:pStyle w:val="TableParagraph"/>
              <w:spacing w:before="68" w:line="168" w:lineRule="exact"/>
              <w:ind w:right="93"/>
              <w:rPr>
                <w:sz w:val="16"/>
              </w:rPr>
            </w:pPr>
            <w:r>
              <w:rPr>
                <w:sz w:val="16"/>
              </w:rPr>
              <w:t>-</w:t>
            </w:r>
          </w:p>
        </w:tc>
        <w:tc>
          <w:tcPr>
            <w:tcW w:w="1132" w:type="dxa"/>
          </w:tcPr>
          <w:p w14:paraId="10206B6C" w14:textId="77777777" w:rsidR="001442BB" w:rsidRDefault="005C7D6E">
            <w:pPr>
              <w:pStyle w:val="TableParagraph"/>
              <w:spacing w:before="68" w:line="168" w:lineRule="exact"/>
              <w:ind w:right="92"/>
              <w:rPr>
                <w:sz w:val="16"/>
              </w:rPr>
            </w:pPr>
            <w:r>
              <w:rPr>
                <w:sz w:val="16"/>
              </w:rPr>
              <w:t>-</w:t>
            </w:r>
          </w:p>
        </w:tc>
        <w:tc>
          <w:tcPr>
            <w:tcW w:w="993" w:type="dxa"/>
          </w:tcPr>
          <w:p w14:paraId="10206B6D" w14:textId="77777777" w:rsidR="001442BB" w:rsidRDefault="005C7D6E">
            <w:pPr>
              <w:pStyle w:val="TableParagraph"/>
              <w:spacing w:before="68" w:line="168" w:lineRule="exact"/>
              <w:ind w:right="92"/>
              <w:rPr>
                <w:sz w:val="16"/>
              </w:rPr>
            </w:pPr>
            <w:r>
              <w:rPr>
                <w:sz w:val="16"/>
              </w:rPr>
              <w:t>-</w:t>
            </w:r>
          </w:p>
        </w:tc>
        <w:tc>
          <w:tcPr>
            <w:tcW w:w="1132" w:type="dxa"/>
          </w:tcPr>
          <w:p w14:paraId="10206B6E" w14:textId="77777777" w:rsidR="001442BB" w:rsidRDefault="005C7D6E">
            <w:pPr>
              <w:pStyle w:val="TableParagraph"/>
              <w:spacing w:before="68" w:line="168" w:lineRule="exact"/>
              <w:ind w:right="89"/>
              <w:rPr>
                <w:sz w:val="16"/>
              </w:rPr>
            </w:pPr>
            <w:r>
              <w:rPr>
                <w:sz w:val="16"/>
              </w:rPr>
              <w:t>-</w:t>
            </w:r>
          </w:p>
        </w:tc>
        <w:tc>
          <w:tcPr>
            <w:tcW w:w="1276" w:type="dxa"/>
          </w:tcPr>
          <w:p w14:paraId="10206B6F" w14:textId="77777777" w:rsidR="001442BB" w:rsidRDefault="005C7D6E">
            <w:pPr>
              <w:pStyle w:val="TableParagraph"/>
              <w:spacing w:before="68" w:line="168" w:lineRule="exact"/>
              <w:ind w:right="88"/>
              <w:rPr>
                <w:sz w:val="16"/>
              </w:rPr>
            </w:pPr>
            <w:r>
              <w:rPr>
                <w:sz w:val="16"/>
              </w:rPr>
              <w:t>17.718</w:t>
            </w:r>
          </w:p>
        </w:tc>
        <w:tc>
          <w:tcPr>
            <w:tcW w:w="1134" w:type="dxa"/>
          </w:tcPr>
          <w:p w14:paraId="10206B70" w14:textId="77777777" w:rsidR="001442BB" w:rsidRDefault="005C7D6E">
            <w:pPr>
              <w:pStyle w:val="TableParagraph"/>
              <w:spacing w:before="68" w:line="168" w:lineRule="exact"/>
              <w:ind w:right="91"/>
              <w:rPr>
                <w:sz w:val="16"/>
              </w:rPr>
            </w:pPr>
            <w:r>
              <w:rPr>
                <w:sz w:val="16"/>
              </w:rPr>
              <w:t>36.905</w:t>
            </w:r>
          </w:p>
        </w:tc>
      </w:tr>
      <w:tr w:rsidR="001442BB" w14:paraId="10206B7B" w14:textId="77777777">
        <w:trPr>
          <w:trHeight w:val="253"/>
        </w:trPr>
        <w:tc>
          <w:tcPr>
            <w:tcW w:w="4394" w:type="dxa"/>
          </w:tcPr>
          <w:p w14:paraId="10206B72" w14:textId="77777777" w:rsidR="001442BB" w:rsidRDefault="005C7D6E">
            <w:pPr>
              <w:pStyle w:val="TableParagraph"/>
              <w:spacing w:before="32"/>
              <w:ind w:left="302"/>
              <w:jc w:val="left"/>
              <w:rPr>
                <w:sz w:val="16"/>
              </w:rPr>
            </w:pPr>
            <w:r>
              <w:rPr>
                <w:sz w:val="16"/>
              </w:rPr>
              <w:t>Outros</w:t>
            </w:r>
          </w:p>
        </w:tc>
        <w:tc>
          <w:tcPr>
            <w:tcW w:w="993" w:type="dxa"/>
          </w:tcPr>
          <w:p w14:paraId="10206B73" w14:textId="77777777" w:rsidR="001442BB" w:rsidRDefault="005C7D6E">
            <w:pPr>
              <w:pStyle w:val="TableParagraph"/>
              <w:spacing w:before="68" w:line="166" w:lineRule="exact"/>
              <w:ind w:right="94"/>
              <w:rPr>
                <w:sz w:val="16"/>
              </w:rPr>
            </w:pPr>
            <w:r>
              <w:rPr>
                <w:sz w:val="16"/>
              </w:rPr>
              <w:t>-</w:t>
            </w:r>
          </w:p>
        </w:tc>
        <w:tc>
          <w:tcPr>
            <w:tcW w:w="991" w:type="dxa"/>
          </w:tcPr>
          <w:p w14:paraId="10206B74" w14:textId="77777777" w:rsidR="001442BB" w:rsidRDefault="005C7D6E">
            <w:pPr>
              <w:pStyle w:val="TableParagraph"/>
              <w:spacing w:before="68" w:line="166" w:lineRule="exact"/>
              <w:ind w:right="91"/>
              <w:rPr>
                <w:sz w:val="16"/>
              </w:rPr>
            </w:pPr>
            <w:r>
              <w:rPr>
                <w:sz w:val="16"/>
              </w:rPr>
              <w:t>18.048</w:t>
            </w:r>
          </w:p>
        </w:tc>
        <w:tc>
          <w:tcPr>
            <w:tcW w:w="993" w:type="dxa"/>
          </w:tcPr>
          <w:p w14:paraId="10206B75" w14:textId="77777777" w:rsidR="001442BB" w:rsidRDefault="005C7D6E">
            <w:pPr>
              <w:pStyle w:val="TableParagraph"/>
              <w:spacing w:before="68" w:line="166" w:lineRule="exact"/>
              <w:ind w:right="93"/>
              <w:rPr>
                <w:sz w:val="16"/>
              </w:rPr>
            </w:pPr>
            <w:r>
              <w:rPr>
                <w:sz w:val="16"/>
              </w:rPr>
              <w:t>-</w:t>
            </w:r>
          </w:p>
        </w:tc>
        <w:tc>
          <w:tcPr>
            <w:tcW w:w="1132" w:type="dxa"/>
          </w:tcPr>
          <w:p w14:paraId="10206B76" w14:textId="77777777" w:rsidR="001442BB" w:rsidRDefault="005C7D6E">
            <w:pPr>
              <w:pStyle w:val="TableParagraph"/>
              <w:spacing w:before="68" w:line="166" w:lineRule="exact"/>
              <w:ind w:right="92"/>
              <w:rPr>
                <w:sz w:val="16"/>
              </w:rPr>
            </w:pPr>
            <w:r>
              <w:rPr>
                <w:sz w:val="16"/>
              </w:rPr>
              <w:t>34.854</w:t>
            </w:r>
          </w:p>
        </w:tc>
        <w:tc>
          <w:tcPr>
            <w:tcW w:w="993" w:type="dxa"/>
          </w:tcPr>
          <w:p w14:paraId="10206B77" w14:textId="77777777" w:rsidR="001442BB" w:rsidRDefault="005C7D6E">
            <w:pPr>
              <w:pStyle w:val="TableParagraph"/>
              <w:spacing w:before="68" w:line="166" w:lineRule="exact"/>
              <w:ind w:right="92"/>
              <w:rPr>
                <w:sz w:val="16"/>
              </w:rPr>
            </w:pPr>
            <w:r>
              <w:rPr>
                <w:sz w:val="16"/>
              </w:rPr>
              <w:t>-</w:t>
            </w:r>
          </w:p>
        </w:tc>
        <w:tc>
          <w:tcPr>
            <w:tcW w:w="1132" w:type="dxa"/>
          </w:tcPr>
          <w:p w14:paraId="10206B78" w14:textId="77777777" w:rsidR="001442BB" w:rsidRDefault="005C7D6E">
            <w:pPr>
              <w:pStyle w:val="TableParagraph"/>
              <w:spacing w:before="68" w:line="166" w:lineRule="exact"/>
              <w:ind w:right="90"/>
              <w:rPr>
                <w:sz w:val="16"/>
              </w:rPr>
            </w:pPr>
            <w:r>
              <w:rPr>
                <w:sz w:val="16"/>
              </w:rPr>
              <w:t>-</w:t>
            </w:r>
          </w:p>
        </w:tc>
        <w:tc>
          <w:tcPr>
            <w:tcW w:w="1276" w:type="dxa"/>
          </w:tcPr>
          <w:p w14:paraId="10206B79" w14:textId="77777777" w:rsidR="001442BB" w:rsidRDefault="005C7D6E">
            <w:pPr>
              <w:pStyle w:val="TableParagraph"/>
              <w:spacing w:before="68" w:line="166" w:lineRule="exact"/>
              <w:ind w:right="88"/>
              <w:rPr>
                <w:sz w:val="16"/>
              </w:rPr>
            </w:pPr>
            <w:r>
              <w:rPr>
                <w:sz w:val="16"/>
              </w:rPr>
              <w:t>52.902</w:t>
            </w:r>
          </w:p>
        </w:tc>
        <w:tc>
          <w:tcPr>
            <w:tcW w:w="1134" w:type="dxa"/>
          </w:tcPr>
          <w:p w14:paraId="10206B7A" w14:textId="77777777" w:rsidR="001442BB" w:rsidRDefault="005C7D6E">
            <w:pPr>
              <w:pStyle w:val="TableParagraph"/>
              <w:spacing w:before="68" w:line="166" w:lineRule="exact"/>
              <w:ind w:right="91"/>
              <w:rPr>
                <w:sz w:val="16"/>
              </w:rPr>
            </w:pPr>
            <w:r>
              <w:rPr>
                <w:sz w:val="16"/>
              </w:rPr>
              <w:t>43.612</w:t>
            </w:r>
          </w:p>
        </w:tc>
      </w:tr>
      <w:tr w:rsidR="001442BB" w14:paraId="10206B85" w14:textId="77777777">
        <w:trPr>
          <w:trHeight w:val="256"/>
        </w:trPr>
        <w:tc>
          <w:tcPr>
            <w:tcW w:w="4394" w:type="dxa"/>
          </w:tcPr>
          <w:p w14:paraId="10206B7C" w14:textId="77777777" w:rsidR="001442BB" w:rsidRDefault="005C7D6E">
            <w:pPr>
              <w:pStyle w:val="TableParagraph"/>
              <w:spacing w:before="29"/>
              <w:ind w:left="110"/>
              <w:jc w:val="left"/>
              <w:rPr>
                <w:b/>
                <w:sz w:val="16"/>
              </w:rPr>
            </w:pPr>
            <w:r>
              <w:rPr>
                <w:b/>
                <w:sz w:val="16"/>
              </w:rPr>
              <w:t>Recursos de Aceites e Emissão de Títulos</w:t>
            </w:r>
          </w:p>
        </w:tc>
        <w:tc>
          <w:tcPr>
            <w:tcW w:w="993" w:type="dxa"/>
          </w:tcPr>
          <w:p w14:paraId="10206B7D" w14:textId="77777777" w:rsidR="001442BB" w:rsidRDefault="005C7D6E">
            <w:pPr>
              <w:pStyle w:val="TableParagraph"/>
              <w:spacing w:before="65" w:line="171" w:lineRule="exact"/>
              <w:ind w:right="94"/>
              <w:rPr>
                <w:b/>
                <w:sz w:val="16"/>
              </w:rPr>
            </w:pPr>
            <w:r>
              <w:rPr>
                <w:b/>
                <w:sz w:val="16"/>
              </w:rPr>
              <w:t>44.074</w:t>
            </w:r>
          </w:p>
        </w:tc>
        <w:tc>
          <w:tcPr>
            <w:tcW w:w="991" w:type="dxa"/>
          </w:tcPr>
          <w:p w14:paraId="10206B7E" w14:textId="77777777" w:rsidR="001442BB" w:rsidRDefault="005C7D6E">
            <w:pPr>
              <w:pStyle w:val="TableParagraph"/>
              <w:spacing w:before="65" w:line="171" w:lineRule="exact"/>
              <w:ind w:right="91"/>
              <w:rPr>
                <w:b/>
                <w:sz w:val="16"/>
              </w:rPr>
            </w:pPr>
            <w:r>
              <w:rPr>
                <w:b/>
                <w:sz w:val="16"/>
              </w:rPr>
              <w:t>2.033</w:t>
            </w:r>
          </w:p>
        </w:tc>
        <w:tc>
          <w:tcPr>
            <w:tcW w:w="993" w:type="dxa"/>
          </w:tcPr>
          <w:p w14:paraId="10206B7F" w14:textId="77777777" w:rsidR="001442BB" w:rsidRDefault="005C7D6E">
            <w:pPr>
              <w:pStyle w:val="TableParagraph"/>
              <w:spacing w:before="65" w:line="171" w:lineRule="exact"/>
              <w:ind w:right="93"/>
              <w:rPr>
                <w:b/>
                <w:sz w:val="16"/>
              </w:rPr>
            </w:pPr>
            <w:r>
              <w:rPr>
                <w:b/>
                <w:sz w:val="16"/>
              </w:rPr>
              <w:t>-</w:t>
            </w:r>
          </w:p>
        </w:tc>
        <w:tc>
          <w:tcPr>
            <w:tcW w:w="1132" w:type="dxa"/>
          </w:tcPr>
          <w:p w14:paraId="10206B80" w14:textId="77777777" w:rsidR="001442BB" w:rsidRDefault="005C7D6E">
            <w:pPr>
              <w:pStyle w:val="TableParagraph"/>
              <w:spacing w:before="65" w:line="171" w:lineRule="exact"/>
              <w:ind w:right="92"/>
              <w:rPr>
                <w:b/>
                <w:sz w:val="16"/>
              </w:rPr>
            </w:pPr>
            <w:r>
              <w:rPr>
                <w:b/>
                <w:sz w:val="16"/>
              </w:rPr>
              <w:t>-</w:t>
            </w:r>
          </w:p>
        </w:tc>
        <w:tc>
          <w:tcPr>
            <w:tcW w:w="993" w:type="dxa"/>
          </w:tcPr>
          <w:p w14:paraId="10206B81" w14:textId="77777777" w:rsidR="001442BB" w:rsidRDefault="005C7D6E">
            <w:pPr>
              <w:pStyle w:val="TableParagraph"/>
              <w:spacing w:before="65" w:line="171" w:lineRule="exact"/>
              <w:ind w:right="92"/>
              <w:rPr>
                <w:b/>
                <w:sz w:val="16"/>
              </w:rPr>
            </w:pPr>
            <w:r>
              <w:rPr>
                <w:b/>
                <w:sz w:val="16"/>
              </w:rPr>
              <w:t>-</w:t>
            </w:r>
          </w:p>
        </w:tc>
        <w:tc>
          <w:tcPr>
            <w:tcW w:w="1132" w:type="dxa"/>
          </w:tcPr>
          <w:p w14:paraId="10206B82" w14:textId="77777777" w:rsidR="001442BB" w:rsidRDefault="005C7D6E">
            <w:pPr>
              <w:pStyle w:val="TableParagraph"/>
              <w:spacing w:before="65" w:line="171" w:lineRule="exact"/>
              <w:ind w:right="89"/>
              <w:rPr>
                <w:b/>
                <w:sz w:val="16"/>
              </w:rPr>
            </w:pPr>
            <w:r>
              <w:rPr>
                <w:b/>
                <w:sz w:val="16"/>
              </w:rPr>
              <w:t>-</w:t>
            </w:r>
          </w:p>
        </w:tc>
        <w:tc>
          <w:tcPr>
            <w:tcW w:w="1276" w:type="dxa"/>
          </w:tcPr>
          <w:p w14:paraId="10206B83" w14:textId="77777777" w:rsidR="001442BB" w:rsidRDefault="005C7D6E">
            <w:pPr>
              <w:pStyle w:val="TableParagraph"/>
              <w:spacing w:before="65" w:line="171" w:lineRule="exact"/>
              <w:ind w:right="88"/>
              <w:rPr>
                <w:b/>
                <w:sz w:val="16"/>
              </w:rPr>
            </w:pPr>
            <w:r>
              <w:rPr>
                <w:b/>
                <w:sz w:val="16"/>
              </w:rPr>
              <w:t>46.107</w:t>
            </w:r>
          </w:p>
        </w:tc>
        <w:tc>
          <w:tcPr>
            <w:tcW w:w="1134" w:type="dxa"/>
          </w:tcPr>
          <w:p w14:paraId="10206B84" w14:textId="77777777" w:rsidR="001442BB" w:rsidRDefault="005C7D6E">
            <w:pPr>
              <w:pStyle w:val="TableParagraph"/>
              <w:spacing w:before="65" w:line="171" w:lineRule="exact"/>
              <w:ind w:right="91"/>
              <w:rPr>
                <w:b/>
                <w:sz w:val="16"/>
              </w:rPr>
            </w:pPr>
            <w:r>
              <w:rPr>
                <w:b/>
                <w:sz w:val="16"/>
              </w:rPr>
              <w:t>1.311.459</w:t>
            </w:r>
          </w:p>
        </w:tc>
      </w:tr>
      <w:tr w:rsidR="001442BB" w14:paraId="10206B8F" w14:textId="77777777">
        <w:trPr>
          <w:trHeight w:val="253"/>
        </w:trPr>
        <w:tc>
          <w:tcPr>
            <w:tcW w:w="4394" w:type="dxa"/>
          </w:tcPr>
          <w:p w14:paraId="10206B86" w14:textId="77777777" w:rsidR="001442BB" w:rsidRDefault="005C7D6E">
            <w:pPr>
              <w:pStyle w:val="TableParagraph"/>
              <w:spacing w:before="32"/>
              <w:ind w:left="167"/>
              <w:jc w:val="left"/>
              <w:rPr>
                <w:i/>
                <w:sz w:val="16"/>
              </w:rPr>
            </w:pPr>
            <w:r>
              <w:rPr>
                <w:i/>
                <w:sz w:val="16"/>
              </w:rPr>
              <w:t>Eurobonds – Senior Unsecured Notes</w:t>
            </w:r>
          </w:p>
        </w:tc>
        <w:tc>
          <w:tcPr>
            <w:tcW w:w="993" w:type="dxa"/>
          </w:tcPr>
          <w:p w14:paraId="10206B87" w14:textId="77777777" w:rsidR="001442BB" w:rsidRDefault="005C7D6E">
            <w:pPr>
              <w:pStyle w:val="TableParagraph"/>
              <w:spacing w:before="65" w:line="168" w:lineRule="exact"/>
              <w:ind w:right="94"/>
              <w:rPr>
                <w:sz w:val="16"/>
              </w:rPr>
            </w:pPr>
            <w:r>
              <w:rPr>
                <w:sz w:val="16"/>
              </w:rPr>
              <w:t>-</w:t>
            </w:r>
          </w:p>
        </w:tc>
        <w:tc>
          <w:tcPr>
            <w:tcW w:w="991" w:type="dxa"/>
          </w:tcPr>
          <w:p w14:paraId="10206B88" w14:textId="77777777" w:rsidR="001442BB" w:rsidRDefault="005C7D6E">
            <w:pPr>
              <w:pStyle w:val="TableParagraph"/>
              <w:spacing w:before="65" w:line="168" w:lineRule="exact"/>
              <w:ind w:right="91"/>
              <w:rPr>
                <w:sz w:val="16"/>
              </w:rPr>
            </w:pPr>
            <w:r>
              <w:rPr>
                <w:sz w:val="16"/>
              </w:rPr>
              <w:t>-</w:t>
            </w:r>
          </w:p>
        </w:tc>
        <w:tc>
          <w:tcPr>
            <w:tcW w:w="993" w:type="dxa"/>
          </w:tcPr>
          <w:p w14:paraId="10206B89" w14:textId="77777777" w:rsidR="001442BB" w:rsidRDefault="005C7D6E">
            <w:pPr>
              <w:pStyle w:val="TableParagraph"/>
              <w:spacing w:before="65" w:line="168" w:lineRule="exact"/>
              <w:ind w:right="93"/>
              <w:rPr>
                <w:sz w:val="16"/>
              </w:rPr>
            </w:pPr>
            <w:r>
              <w:rPr>
                <w:sz w:val="16"/>
              </w:rPr>
              <w:t>-</w:t>
            </w:r>
          </w:p>
        </w:tc>
        <w:tc>
          <w:tcPr>
            <w:tcW w:w="1132" w:type="dxa"/>
          </w:tcPr>
          <w:p w14:paraId="10206B8A" w14:textId="77777777" w:rsidR="001442BB" w:rsidRDefault="005C7D6E">
            <w:pPr>
              <w:pStyle w:val="TableParagraph"/>
              <w:spacing w:before="65" w:line="168" w:lineRule="exact"/>
              <w:ind w:right="92"/>
              <w:rPr>
                <w:sz w:val="16"/>
              </w:rPr>
            </w:pPr>
            <w:r>
              <w:rPr>
                <w:sz w:val="16"/>
              </w:rPr>
              <w:t>-</w:t>
            </w:r>
          </w:p>
        </w:tc>
        <w:tc>
          <w:tcPr>
            <w:tcW w:w="993" w:type="dxa"/>
          </w:tcPr>
          <w:p w14:paraId="10206B8B" w14:textId="77777777" w:rsidR="001442BB" w:rsidRDefault="005C7D6E">
            <w:pPr>
              <w:pStyle w:val="TableParagraph"/>
              <w:spacing w:before="65" w:line="168" w:lineRule="exact"/>
              <w:ind w:right="92"/>
              <w:rPr>
                <w:sz w:val="16"/>
              </w:rPr>
            </w:pPr>
            <w:r>
              <w:rPr>
                <w:sz w:val="16"/>
              </w:rPr>
              <w:t>-</w:t>
            </w:r>
          </w:p>
        </w:tc>
        <w:tc>
          <w:tcPr>
            <w:tcW w:w="1132" w:type="dxa"/>
          </w:tcPr>
          <w:p w14:paraId="10206B8C" w14:textId="77777777" w:rsidR="001442BB" w:rsidRDefault="005C7D6E">
            <w:pPr>
              <w:pStyle w:val="TableParagraph"/>
              <w:spacing w:before="65" w:line="168" w:lineRule="exact"/>
              <w:ind w:right="89"/>
              <w:rPr>
                <w:sz w:val="16"/>
              </w:rPr>
            </w:pPr>
            <w:r>
              <w:rPr>
                <w:sz w:val="16"/>
              </w:rPr>
              <w:t>-</w:t>
            </w:r>
          </w:p>
        </w:tc>
        <w:tc>
          <w:tcPr>
            <w:tcW w:w="1276" w:type="dxa"/>
          </w:tcPr>
          <w:p w14:paraId="10206B8D" w14:textId="77777777" w:rsidR="001442BB" w:rsidRDefault="005C7D6E">
            <w:pPr>
              <w:pStyle w:val="TableParagraph"/>
              <w:spacing w:before="63" w:line="171" w:lineRule="exact"/>
              <w:ind w:right="88"/>
              <w:rPr>
                <w:b/>
                <w:sz w:val="16"/>
              </w:rPr>
            </w:pPr>
            <w:r>
              <w:rPr>
                <w:b/>
                <w:sz w:val="16"/>
              </w:rPr>
              <w:t>-</w:t>
            </w:r>
          </w:p>
        </w:tc>
        <w:tc>
          <w:tcPr>
            <w:tcW w:w="1134" w:type="dxa"/>
          </w:tcPr>
          <w:p w14:paraId="10206B8E" w14:textId="77777777" w:rsidR="001442BB" w:rsidRDefault="005C7D6E">
            <w:pPr>
              <w:pStyle w:val="TableParagraph"/>
              <w:spacing w:before="65" w:line="168" w:lineRule="exact"/>
              <w:ind w:right="91"/>
              <w:rPr>
                <w:sz w:val="16"/>
              </w:rPr>
            </w:pPr>
            <w:r>
              <w:rPr>
                <w:sz w:val="16"/>
              </w:rPr>
              <w:t>1.149.183</w:t>
            </w:r>
          </w:p>
        </w:tc>
      </w:tr>
      <w:tr w:rsidR="001442BB" w14:paraId="10206B99" w14:textId="77777777">
        <w:trPr>
          <w:trHeight w:val="256"/>
        </w:trPr>
        <w:tc>
          <w:tcPr>
            <w:tcW w:w="4394" w:type="dxa"/>
          </w:tcPr>
          <w:p w14:paraId="10206B90" w14:textId="77777777" w:rsidR="001442BB" w:rsidRDefault="005C7D6E">
            <w:pPr>
              <w:pStyle w:val="TableParagraph"/>
              <w:spacing w:before="32"/>
              <w:ind w:left="167"/>
              <w:jc w:val="left"/>
              <w:rPr>
                <w:sz w:val="16"/>
              </w:rPr>
            </w:pPr>
            <w:r>
              <w:rPr>
                <w:sz w:val="16"/>
              </w:rPr>
              <w:t>Letras de Crédito do Agronegócio (LCA)</w:t>
            </w:r>
          </w:p>
        </w:tc>
        <w:tc>
          <w:tcPr>
            <w:tcW w:w="993" w:type="dxa"/>
          </w:tcPr>
          <w:p w14:paraId="10206B91" w14:textId="77777777" w:rsidR="001442BB" w:rsidRDefault="005C7D6E">
            <w:pPr>
              <w:pStyle w:val="TableParagraph"/>
              <w:spacing w:before="68" w:line="168" w:lineRule="exact"/>
              <w:ind w:right="94"/>
              <w:rPr>
                <w:sz w:val="16"/>
              </w:rPr>
            </w:pPr>
            <w:r>
              <w:rPr>
                <w:sz w:val="16"/>
              </w:rPr>
              <w:t>44.074</w:t>
            </w:r>
          </w:p>
        </w:tc>
        <w:tc>
          <w:tcPr>
            <w:tcW w:w="991" w:type="dxa"/>
          </w:tcPr>
          <w:p w14:paraId="10206B92" w14:textId="77777777" w:rsidR="001442BB" w:rsidRDefault="005C7D6E">
            <w:pPr>
              <w:pStyle w:val="TableParagraph"/>
              <w:spacing w:before="68" w:line="168" w:lineRule="exact"/>
              <w:ind w:right="91"/>
              <w:rPr>
                <w:sz w:val="16"/>
              </w:rPr>
            </w:pPr>
            <w:r>
              <w:rPr>
                <w:sz w:val="16"/>
              </w:rPr>
              <w:t>-</w:t>
            </w:r>
          </w:p>
        </w:tc>
        <w:tc>
          <w:tcPr>
            <w:tcW w:w="993" w:type="dxa"/>
          </w:tcPr>
          <w:p w14:paraId="10206B93" w14:textId="77777777" w:rsidR="001442BB" w:rsidRDefault="005C7D6E">
            <w:pPr>
              <w:pStyle w:val="TableParagraph"/>
              <w:spacing w:before="68" w:line="168" w:lineRule="exact"/>
              <w:ind w:right="93"/>
              <w:rPr>
                <w:sz w:val="16"/>
              </w:rPr>
            </w:pPr>
            <w:r>
              <w:rPr>
                <w:sz w:val="16"/>
              </w:rPr>
              <w:t>-</w:t>
            </w:r>
          </w:p>
        </w:tc>
        <w:tc>
          <w:tcPr>
            <w:tcW w:w="1132" w:type="dxa"/>
          </w:tcPr>
          <w:p w14:paraId="10206B94" w14:textId="77777777" w:rsidR="001442BB" w:rsidRDefault="005C7D6E">
            <w:pPr>
              <w:pStyle w:val="TableParagraph"/>
              <w:spacing w:before="68" w:line="168" w:lineRule="exact"/>
              <w:ind w:right="92"/>
              <w:rPr>
                <w:sz w:val="16"/>
              </w:rPr>
            </w:pPr>
            <w:r>
              <w:rPr>
                <w:sz w:val="16"/>
              </w:rPr>
              <w:t>-</w:t>
            </w:r>
          </w:p>
        </w:tc>
        <w:tc>
          <w:tcPr>
            <w:tcW w:w="993" w:type="dxa"/>
          </w:tcPr>
          <w:p w14:paraId="10206B95" w14:textId="77777777" w:rsidR="001442BB" w:rsidRDefault="005C7D6E">
            <w:pPr>
              <w:pStyle w:val="TableParagraph"/>
              <w:spacing w:before="68" w:line="168" w:lineRule="exact"/>
              <w:ind w:right="92"/>
              <w:rPr>
                <w:sz w:val="16"/>
              </w:rPr>
            </w:pPr>
            <w:r>
              <w:rPr>
                <w:sz w:val="16"/>
              </w:rPr>
              <w:t>-</w:t>
            </w:r>
          </w:p>
        </w:tc>
        <w:tc>
          <w:tcPr>
            <w:tcW w:w="1132" w:type="dxa"/>
          </w:tcPr>
          <w:p w14:paraId="10206B96" w14:textId="77777777" w:rsidR="001442BB" w:rsidRDefault="005C7D6E">
            <w:pPr>
              <w:pStyle w:val="TableParagraph"/>
              <w:spacing w:before="68" w:line="168" w:lineRule="exact"/>
              <w:ind w:right="89"/>
              <w:rPr>
                <w:sz w:val="16"/>
              </w:rPr>
            </w:pPr>
            <w:r>
              <w:rPr>
                <w:sz w:val="16"/>
              </w:rPr>
              <w:t>-</w:t>
            </w:r>
          </w:p>
        </w:tc>
        <w:tc>
          <w:tcPr>
            <w:tcW w:w="1276" w:type="dxa"/>
          </w:tcPr>
          <w:p w14:paraId="10206B97" w14:textId="77777777" w:rsidR="001442BB" w:rsidRDefault="005C7D6E">
            <w:pPr>
              <w:pStyle w:val="TableParagraph"/>
              <w:spacing w:before="68" w:line="168" w:lineRule="exact"/>
              <w:ind w:right="88"/>
              <w:rPr>
                <w:sz w:val="16"/>
              </w:rPr>
            </w:pPr>
            <w:r>
              <w:rPr>
                <w:sz w:val="16"/>
              </w:rPr>
              <w:t>44.074</w:t>
            </w:r>
          </w:p>
        </w:tc>
        <w:tc>
          <w:tcPr>
            <w:tcW w:w="1134" w:type="dxa"/>
          </w:tcPr>
          <w:p w14:paraId="10206B98" w14:textId="77777777" w:rsidR="001442BB" w:rsidRDefault="005C7D6E">
            <w:pPr>
              <w:pStyle w:val="TableParagraph"/>
              <w:spacing w:before="68" w:line="168" w:lineRule="exact"/>
              <w:ind w:right="91"/>
              <w:rPr>
                <w:sz w:val="16"/>
              </w:rPr>
            </w:pPr>
            <w:r>
              <w:rPr>
                <w:sz w:val="16"/>
              </w:rPr>
              <w:t>162.276</w:t>
            </w:r>
          </w:p>
        </w:tc>
      </w:tr>
      <w:tr w:rsidR="001442BB" w14:paraId="10206BA3" w14:textId="77777777">
        <w:trPr>
          <w:trHeight w:val="253"/>
        </w:trPr>
        <w:tc>
          <w:tcPr>
            <w:tcW w:w="4394" w:type="dxa"/>
          </w:tcPr>
          <w:p w14:paraId="10206B9A" w14:textId="77777777" w:rsidR="001442BB" w:rsidRDefault="005C7D6E">
            <w:pPr>
              <w:pStyle w:val="TableParagraph"/>
              <w:spacing w:before="29"/>
              <w:ind w:left="201"/>
              <w:jc w:val="left"/>
              <w:rPr>
                <w:sz w:val="16"/>
              </w:rPr>
            </w:pPr>
            <w:r>
              <w:rPr>
                <w:sz w:val="16"/>
              </w:rPr>
              <w:t>Letras Financeiras - encargos</w:t>
            </w:r>
          </w:p>
        </w:tc>
        <w:tc>
          <w:tcPr>
            <w:tcW w:w="993" w:type="dxa"/>
          </w:tcPr>
          <w:p w14:paraId="10206B9B" w14:textId="77777777" w:rsidR="001442BB" w:rsidRDefault="005C7D6E">
            <w:pPr>
              <w:pStyle w:val="TableParagraph"/>
              <w:spacing w:before="65" w:line="168" w:lineRule="exact"/>
              <w:ind w:right="94"/>
              <w:rPr>
                <w:sz w:val="16"/>
              </w:rPr>
            </w:pPr>
            <w:r>
              <w:rPr>
                <w:sz w:val="16"/>
              </w:rPr>
              <w:t>-</w:t>
            </w:r>
          </w:p>
        </w:tc>
        <w:tc>
          <w:tcPr>
            <w:tcW w:w="991" w:type="dxa"/>
          </w:tcPr>
          <w:p w14:paraId="10206B9C" w14:textId="77777777" w:rsidR="001442BB" w:rsidRDefault="005C7D6E">
            <w:pPr>
              <w:pStyle w:val="TableParagraph"/>
              <w:spacing w:before="65" w:line="168" w:lineRule="exact"/>
              <w:ind w:right="91"/>
              <w:rPr>
                <w:sz w:val="16"/>
              </w:rPr>
            </w:pPr>
            <w:r>
              <w:rPr>
                <w:sz w:val="16"/>
              </w:rPr>
              <w:t>2.033</w:t>
            </w:r>
          </w:p>
        </w:tc>
        <w:tc>
          <w:tcPr>
            <w:tcW w:w="993" w:type="dxa"/>
          </w:tcPr>
          <w:p w14:paraId="10206B9D" w14:textId="77777777" w:rsidR="001442BB" w:rsidRDefault="005C7D6E">
            <w:pPr>
              <w:pStyle w:val="TableParagraph"/>
              <w:spacing w:before="63" w:line="171" w:lineRule="exact"/>
              <w:ind w:right="93"/>
              <w:rPr>
                <w:b/>
                <w:sz w:val="16"/>
              </w:rPr>
            </w:pPr>
            <w:r>
              <w:rPr>
                <w:b/>
                <w:sz w:val="16"/>
              </w:rPr>
              <w:t>-</w:t>
            </w:r>
          </w:p>
        </w:tc>
        <w:tc>
          <w:tcPr>
            <w:tcW w:w="1132" w:type="dxa"/>
          </w:tcPr>
          <w:p w14:paraId="10206B9E" w14:textId="77777777" w:rsidR="001442BB" w:rsidRDefault="005C7D6E">
            <w:pPr>
              <w:pStyle w:val="TableParagraph"/>
              <w:spacing w:before="63" w:line="171" w:lineRule="exact"/>
              <w:ind w:right="92"/>
              <w:rPr>
                <w:b/>
                <w:sz w:val="16"/>
              </w:rPr>
            </w:pPr>
            <w:r>
              <w:rPr>
                <w:b/>
                <w:sz w:val="16"/>
              </w:rPr>
              <w:t>-</w:t>
            </w:r>
          </w:p>
        </w:tc>
        <w:tc>
          <w:tcPr>
            <w:tcW w:w="993" w:type="dxa"/>
          </w:tcPr>
          <w:p w14:paraId="10206B9F" w14:textId="77777777" w:rsidR="001442BB" w:rsidRDefault="005C7D6E">
            <w:pPr>
              <w:pStyle w:val="TableParagraph"/>
              <w:spacing w:before="63" w:line="171" w:lineRule="exact"/>
              <w:ind w:right="92"/>
              <w:rPr>
                <w:b/>
                <w:sz w:val="16"/>
              </w:rPr>
            </w:pPr>
            <w:r>
              <w:rPr>
                <w:b/>
                <w:sz w:val="16"/>
              </w:rPr>
              <w:t>-</w:t>
            </w:r>
          </w:p>
        </w:tc>
        <w:tc>
          <w:tcPr>
            <w:tcW w:w="1132" w:type="dxa"/>
          </w:tcPr>
          <w:p w14:paraId="10206BA0" w14:textId="77777777" w:rsidR="001442BB" w:rsidRDefault="005C7D6E">
            <w:pPr>
              <w:pStyle w:val="TableParagraph"/>
              <w:spacing w:before="65" w:line="168" w:lineRule="exact"/>
              <w:ind w:right="89"/>
              <w:rPr>
                <w:sz w:val="16"/>
              </w:rPr>
            </w:pPr>
            <w:r>
              <w:rPr>
                <w:sz w:val="16"/>
              </w:rPr>
              <w:t>-</w:t>
            </w:r>
          </w:p>
        </w:tc>
        <w:tc>
          <w:tcPr>
            <w:tcW w:w="1276" w:type="dxa"/>
          </w:tcPr>
          <w:p w14:paraId="10206BA1" w14:textId="77777777" w:rsidR="001442BB" w:rsidRDefault="005C7D6E">
            <w:pPr>
              <w:pStyle w:val="TableParagraph"/>
              <w:spacing w:before="65" w:line="168" w:lineRule="exact"/>
              <w:ind w:right="88"/>
              <w:rPr>
                <w:sz w:val="16"/>
              </w:rPr>
            </w:pPr>
            <w:r>
              <w:rPr>
                <w:sz w:val="16"/>
              </w:rPr>
              <w:t>2.033</w:t>
            </w:r>
          </w:p>
        </w:tc>
        <w:tc>
          <w:tcPr>
            <w:tcW w:w="1134" w:type="dxa"/>
          </w:tcPr>
          <w:p w14:paraId="10206BA2" w14:textId="77777777" w:rsidR="001442BB" w:rsidRDefault="005C7D6E">
            <w:pPr>
              <w:pStyle w:val="TableParagraph"/>
              <w:spacing w:before="63" w:line="171" w:lineRule="exact"/>
              <w:ind w:right="91"/>
              <w:rPr>
                <w:b/>
                <w:sz w:val="16"/>
              </w:rPr>
            </w:pPr>
            <w:r>
              <w:rPr>
                <w:b/>
                <w:sz w:val="16"/>
              </w:rPr>
              <w:t>-</w:t>
            </w:r>
          </w:p>
        </w:tc>
      </w:tr>
      <w:tr w:rsidR="001442BB" w14:paraId="10206BAD" w14:textId="77777777">
        <w:trPr>
          <w:trHeight w:val="253"/>
        </w:trPr>
        <w:tc>
          <w:tcPr>
            <w:tcW w:w="4394" w:type="dxa"/>
          </w:tcPr>
          <w:p w14:paraId="10206BA4" w14:textId="77777777" w:rsidR="001442BB" w:rsidRDefault="005C7D6E">
            <w:pPr>
              <w:pStyle w:val="TableParagraph"/>
              <w:spacing w:before="29"/>
              <w:ind w:left="110"/>
              <w:jc w:val="left"/>
              <w:rPr>
                <w:b/>
                <w:sz w:val="16"/>
              </w:rPr>
            </w:pPr>
            <w:r>
              <w:rPr>
                <w:b/>
                <w:sz w:val="16"/>
              </w:rPr>
              <w:t>Instrumentos de Dívida Elegíveis a Capital</w:t>
            </w:r>
          </w:p>
        </w:tc>
        <w:tc>
          <w:tcPr>
            <w:tcW w:w="993" w:type="dxa"/>
          </w:tcPr>
          <w:p w14:paraId="10206BA5" w14:textId="77777777" w:rsidR="001442BB" w:rsidRDefault="005C7D6E">
            <w:pPr>
              <w:pStyle w:val="TableParagraph"/>
              <w:spacing w:before="65" w:line="168" w:lineRule="exact"/>
              <w:ind w:right="94"/>
              <w:rPr>
                <w:b/>
                <w:sz w:val="16"/>
              </w:rPr>
            </w:pPr>
            <w:r>
              <w:rPr>
                <w:b/>
                <w:sz w:val="16"/>
              </w:rPr>
              <w:t>-</w:t>
            </w:r>
          </w:p>
        </w:tc>
        <w:tc>
          <w:tcPr>
            <w:tcW w:w="991" w:type="dxa"/>
          </w:tcPr>
          <w:p w14:paraId="10206BA6" w14:textId="77777777" w:rsidR="001442BB" w:rsidRDefault="005C7D6E">
            <w:pPr>
              <w:pStyle w:val="TableParagraph"/>
              <w:spacing w:before="65" w:line="168" w:lineRule="exact"/>
              <w:ind w:right="91"/>
              <w:rPr>
                <w:b/>
                <w:sz w:val="16"/>
              </w:rPr>
            </w:pPr>
            <w:r>
              <w:rPr>
                <w:b/>
                <w:sz w:val="16"/>
              </w:rPr>
              <w:t>250.000</w:t>
            </w:r>
          </w:p>
        </w:tc>
        <w:tc>
          <w:tcPr>
            <w:tcW w:w="993" w:type="dxa"/>
          </w:tcPr>
          <w:p w14:paraId="10206BA7" w14:textId="77777777" w:rsidR="001442BB" w:rsidRDefault="005C7D6E">
            <w:pPr>
              <w:pStyle w:val="TableParagraph"/>
              <w:spacing w:before="65" w:line="168" w:lineRule="exact"/>
              <w:ind w:right="93"/>
              <w:rPr>
                <w:b/>
                <w:sz w:val="16"/>
              </w:rPr>
            </w:pPr>
            <w:r>
              <w:rPr>
                <w:b/>
                <w:sz w:val="16"/>
              </w:rPr>
              <w:t>-</w:t>
            </w:r>
          </w:p>
        </w:tc>
        <w:tc>
          <w:tcPr>
            <w:tcW w:w="1132" w:type="dxa"/>
          </w:tcPr>
          <w:p w14:paraId="10206BA8" w14:textId="77777777" w:rsidR="001442BB" w:rsidRDefault="005C7D6E">
            <w:pPr>
              <w:pStyle w:val="TableParagraph"/>
              <w:spacing w:before="65" w:line="168" w:lineRule="exact"/>
              <w:ind w:right="92"/>
              <w:rPr>
                <w:b/>
                <w:sz w:val="16"/>
              </w:rPr>
            </w:pPr>
            <w:r>
              <w:rPr>
                <w:b/>
                <w:sz w:val="16"/>
              </w:rPr>
              <w:t>-</w:t>
            </w:r>
          </w:p>
        </w:tc>
        <w:tc>
          <w:tcPr>
            <w:tcW w:w="993" w:type="dxa"/>
          </w:tcPr>
          <w:p w14:paraId="10206BA9" w14:textId="77777777" w:rsidR="001442BB" w:rsidRDefault="005C7D6E">
            <w:pPr>
              <w:pStyle w:val="TableParagraph"/>
              <w:spacing w:before="65" w:line="168" w:lineRule="exact"/>
              <w:ind w:right="92"/>
              <w:rPr>
                <w:b/>
                <w:sz w:val="16"/>
              </w:rPr>
            </w:pPr>
            <w:r>
              <w:rPr>
                <w:b/>
                <w:sz w:val="16"/>
              </w:rPr>
              <w:t>-</w:t>
            </w:r>
          </w:p>
        </w:tc>
        <w:tc>
          <w:tcPr>
            <w:tcW w:w="1132" w:type="dxa"/>
          </w:tcPr>
          <w:p w14:paraId="10206BAA" w14:textId="77777777" w:rsidR="001442BB" w:rsidRDefault="005C7D6E">
            <w:pPr>
              <w:pStyle w:val="TableParagraph"/>
              <w:spacing w:before="65" w:line="168" w:lineRule="exact"/>
              <w:ind w:right="89"/>
              <w:rPr>
                <w:b/>
                <w:sz w:val="16"/>
              </w:rPr>
            </w:pPr>
            <w:r>
              <w:rPr>
                <w:b/>
                <w:sz w:val="16"/>
              </w:rPr>
              <w:t>1.301.040</w:t>
            </w:r>
          </w:p>
        </w:tc>
        <w:tc>
          <w:tcPr>
            <w:tcW w:w="1276" w:type="dxa"/>
          </w:tcPr>
          <w:p w14:paraId="10206BAB" w14:textId="77777777" w:rsidR="001442BB" w:rsidRDefault="005C7D6E">
            <w:pPr>
              <w:pStyle w:val="TableParagraph"/>
              <w:spacing w:before="65" w:line="168" w:lineRule="exact"/>
              <w:ind w:right="88"/>
              <w:rPr>
                <w:b/>
                <w:sz w:val="16"/>
              </w:rPr>
            </w:pPr>
            <w:r>
              <w:rPr>
                <w:b/>
                <w:sz w:val="16"/>
              </w:rPr>
              <w:t>1.551.040</w:t>
            </w:r>
          </w:p>
        </w:tc>
        <w:tc>
          <w:tcPr>
            <w:tcW w:w="1134" w:type="dxa"/>
          </w:tcPr>
          <w:p w14:paraId="10206BAC" w14:textId="77777777" w:rsidR="001442BB" w:rsidRDefault="005C7D6E">
            <w:pPr>
              <w:pStyle w:val="TableParagraph"/>
              <w:spacing w:before="65" w:line="168" w:lineRule="exact"/>
              <w:ind w:right="91"/>
              <w:rPr>
                <w:b/>
                <w:sz w:val="16"/>
              </w:rPr>
            </w:pPr>
            <w:r>
              <w:rPr>
                <w:b/>
                <w:sz w:val="16"/>
              </w:rPr>
              <w:t>1.000.000</w:t>
            </w:r>
          </w:p>
        </w:tc>
      </w:tr>
      <w:tr w:rsidR="001442BB" w14:paraId="10206BB7" w14:textId="77777777">
        <w:trPr>
          <w:trHeight w:val="256"/>
        </w:trPr>
        <w:tc>
          <w:tcPr>
            <w:tcW w:w="4394" w:type="dxa"/>
          </w:tcPr>
          <w:p w14:paraId="10206BAE" w14:textId="77777777" w:rsidR="001442BB" w:rsidRDefault="005C7D6E">
            <w:pPr>
              <w:pStyle w:val="TableParagraph"/>
              <w:spacing w:before="29"/>
              <w:ind w:left="110"/>
              <w:jc w:val="left"/>
              <w:rPr>
                <w:b/>
                <w:sz w:val="16"/>
              </w:rPr>
            </w:pPr>
            <w:r>
              <w:rPr>
                <w:b/>
                <w:sz w:val="16"/>
              </w:rPr>
              <w:t>Dívidas Subordinadas Elegíveis a Capital</w:t>
            </w:r>
          </w:p>
        </w:tc>
        <w:tc>
          <w:tcPr>
            <w:tcW w:w="993" w:type="dxa"/>
          </w:tcPr>
          <w:p w14:paraId="10206BAF" w14:textId="77777777" w:rsidR="001442BB" w:rsidRDefault="005C7D6E">
            <w:pPr>
              <w:pStyle w:val="TableParagraph"/>
              <w:spacing w:before="65" w:line="171" w:lineRule="exact"/>
              <w:ind w:right="94"/>
              <w:rPr>
                <w:b/>
                <w:sz w:val="16"/>
              </w:rPr>
            </w:pPr>
            <w:r>
              <w:rPr>
                <w:b/>
                <w:sz w:val="16"/>
              </w:rPr>
              <w:t>-</w:t>
            </w:r>
          </w:p>
        </w:tc>
        <w:tc>
          <w:tcPr>
            <w:tcW w:w="991" w:type="dxa"/>
          </w:tcPr>
          <w:p w14:paraId="10206BB0" w14:textId="77777777" w:rsidR="001442BB" w:rsidRDefault="005C7D6E">
            <w:pPr>
              <w:pStyle w:val="TableParagraph"/>
              <w:spacing w:before="65" w:line="171" w:lineRule="exact"/>
              <w:ind w:right="91"/>
              <w:rPr>
                <w:b/>
                <w:sz w:val="16"/>
              </w:rPr>
            </w:pPr>
            <w:r>
              <w:rPr>
                <w:b/>
                <w:sz w:val="16"/>
              </w:rPr>
              <w:t>-</w:t>
            </w:r>
          </w:p>
        </w:tc>
        <w:tc>
          <w:tcPr>
            <w:tcW w:w="993" w:type="dxa"/>
          </w:tcPr>
          <w:p w14:paraId="10206BB1" w14:textId="77777777" w:rsidR="001442BB" w:rsidRDefault="005C7D6E">
            <w:pPr>
              <w:pStyle w:val="TableParagraph"/>
              <w:spacing w:before="65" w:line="171" w:lineRule="exact"/>
              <w:ind w:right="93"/>
              <w:rPr>
                <w:b/>
                <w:sz w:val="16"/>
              </w:rPr>
            </w:pPr>
            <w:r>
              <w:rPr>
                <w:b/>
                <w:sz w:val="16"/>
              </w:rPr>
              <w:t>-</w:t>
            </w:r>
          </w:p>
        </w:tc>
        <w:tc>
          <w:tcPr>
            <w:tcW w:w="1132" w:type="dxa"/>
          </w:tcPr>
          <w:p w14:paraId="10206BB2" w14:textId="77777777" w:rsidR="001442BB" w:rsidRDefault="005C7D6E">
            <w:pPr>
              <w:pStyle w:val="TableParagraph"/>
              <w:spacing w:before="65" w:line="171" w:lineRule="exact"/>
              <w:ind w:right="92"/>
              <w:rPr>
                <w:b/>
                <w:sz w:val="16"/>
              </w:rPr>
            </w:pPr>
            <w:r>
              <w:rPr>
                <w:b/>
                <w:sz w:val="16"/>
              </w:rPr>
              <w:t>-</w:t>
            </w:r>
          </w:p>
        </w:tc>
        <w:tc>
          <w:tcPr>
            <w:tcW w:w="993" w:type="dxa"/>
          </w:tcPr>
          <w:p w14:paraId="10206BB3" w14:textId="77777777" w:rsidR="001442BB" w:rsidRDefault="005C7D6E">
            <w:pPr>
              <w:pStyle w:val="TableParagraph"/>
              <w:spacing w:before="65" w:line="171" w:lineRule="exact"/>
              <w:ind w:right="92"/>
              <w:rPr>
                <w:b/>
                <w:sz w:val="16"/>
              </w:rPr>
            </w:pPr>
            <w:r>
              <w:rPr>
                <w:b/>
                <w:sz w:val="16"/>
              </w:rPr>
              <w:t>-</w:t>
            </w:r>
          </w:p>
        </w:tc>
        <w:tc>
          <w:tcPr>
            <w:tcW w:w="1132" w:type="dxa"/>
          </w:tcPr>
          <w:p w14:paraId="10206BB4" w14:textId="77777777" w:rsidR="001442BB" w:rsidRDefault="005C7D6E">
            <w:pPr>
              <w:pStyle w:val="TableParagraph"/>
              <w:spacing w:before="65" w:line="171" w:lineRule="exact"/>
              <w:ind w:right="89"/>
              <w:rPr>
                <w:b/>
                <w:sz w:val="16"/>
              </w:rPr>
            </w:pPr>
            <w:r>
              <w:rPr>
                <w:b/>
                <w:sz w:val="16"/>
              </w:rPr>
              <w:t>2.545.199</w:t>
            </w:r>
          </w:p>
        </w:tc>
        <w:tc>
          <w:tcPr>
            <w:tcW w:w="1276" w:type="dxa"/>
          </w:tcPr>
          <w:p w14:paraId="10206BB5" w14:textId="77777777" w:rsidR="001442BB" w:rsidRDefault="005C7D6E">
            <w:pPr>
              <w:pStyle w:val="TableParagraph"/>
              <w:spacing w:before="65" w:line="171" w:lineRule="exact"/>
              <w:ind w:right="88"/>
              <w:rPr>
                <w:b/>
                <w:sz w:val="16"/>
              </w:rPr>
            </w:pPr>
            <w:r>
              <w:rPr>
                <w:b/>
                <w:sz w:val="16"/>
              </w:rPr>
              <w:t>2.545.199</w:t>
            </w:r>
          </w:p>
        </w:tc>
        <w:tc>
          <w:tcPr>
            <w:tcW w:w="1134" w:type="dxa"/>
          </w:tcPr>
          <w:p w14:paraId="10206BB6" w14:textId="77777777" w:rsidR="001442BB" w:rsidRDefault="005C7D6E">
            <w:pPr>
              <w:pStyle w:val="TableParagraph"/>
              <w:spacing w:before="65" w:line="171" w:lineRule="exact"/>
              <w:ind w:right="91"/>
              <w:rPr>
                <w:b/>
                <w:sz w:val="16"/>
              </w:rPr>
            </w:pPr>
            <w:r>
              <w:rPr>
                <w:b/>
                <w:sz w:val="16"/>
              </w:rPr>
              <w:t>2.369.446</w:t>
            </w:r>
          </w:p>
        </w:tc>
      </w:tr>
      <w:tr w:rsidR="001442BB" w14:paraId="10206BC1" w14:textId="77777777">
        <w:trPr>
          <w:trHeight w:val="253"/>
        </w:trPr>
        <w:tc>
          <w:tcPr>
            <w:tcW w:w="4394" w:type="dxa"/>
          </w:tcPr>
          <w:p w14:paraId="10206BB8" w14:textId="77777777" w:rsidR="001442BB" w:rsidRDefault="005C7D6E">
            <w:pPr>
              <w:pStyle w:val="TableParagraph"/>
              <w:spacing w:before="29"/>
              <w:ind w:left="110"/>
              <w:jc w:val="left"/>
              <w:rPr>
                <w:b/>
                <w:sz w:val="16"/>
              </w:rPr>
            </w:pPr>
            <w:r>
              <w:rPr>
                <w:b/>
                <w:sz w:val="16"/>
              </w:rPr>
              <w:t>Total em 31.12.2019</w:t>
            </w:r>
          </w:p>
        </w:tc>
        <w:tc>
          <w:tcPr>
            <w:tcW w:w="993" w:type="dxa"/>
          </w:tcPr>
          <w:p w14:paraId="10206BB9" w14:textId="77777777" w:rsidR="001442BB" w:rsidRDefault="005C7D6E">
            <w:pPr>
              <w:pStyle w:val="TableParagraph"/>
              <w:spacing w:before="65" w:line="168" w:lineRule="exact"/>
              <w:ind w:right="94"/>
              <w:rPr>
                <w:b/>
                <w:sz w:val="16"/>
              </w:rPr>
            </w:pPr>
            <w:r>
              <w:rPr>
                <w:b/>
                <w:sz w:val="16"/>
              </w:rPr>
              <w:t>4.172.932</w:t>
            </w:r>
          </w:p>
        </w:tc>
        <w:tc>
          <w:tcPr>
            <w:tcW w:w="991" w:type="dxa"/>
          </w:tcPr>
          <w:p w14:paraId="10206BBA" w14:textId="77777777" w:rsidR="001442BB" w:rsidRDefault="005C7D6E">
            <w:pPr>
              <w:pStyle w:val="TableParagraph"/>
              <w:spacing w:before="65" w:line="168" w:lineRule="exact"/>
              <w:ind w:right="91"/>
              <w:rPr>
                <w:b/>
                <w:sz w:val="16"/>
              </w:rPr>
            </w:pPr>
            <w:r>
              <w:rPr>
                <w:b/>
                <w:sz w:val="16"/>
              </w:rPr>
              <w:t>1.994.003</w:t>
            </w:r>
          </w:p>
        </w:tc>
        <w:tc>
          <w:tcPr>
            <w:tcW w:w="993" w:type="dxa"/>
          </w:tcPr>
          <w:p w14:paraId="10206BBB" w14:textId="77777777" w:rsidR="001442BB" w:rsidRDefault="005C7D6E">
            <w:pPr>
              <w:pStyle w:val="TableParagraph"/>
              <w:spacing w:before="65" w:line="168" w:lineRule="exact"/>
              <w:ind w:right="93"/>
              <w:rPr>
                <w:b/>
                <w:sz w:val="16"/>
              </w:rPr>
            </w:pPr>
            <w:r>
              <w:rPr>
                <w:b/>
                <w:sz w:val="16"/>
              </w:rPr>
              <w:t>3.676.111</w:t>
            </w:r>
          </w:p>
        </w:tc>
        <w:tc>
          <w:tcPr>
            <w:tcW w:w="1132" w:type="dxa"/>
          </w:tcPr>
          <w:p w14:paraId="10206BBC" w14:textId="77777777" w:rsidR="001442BB" w:rsidRDefault="005C7D6E">
            <w:pPr>
              <w:pStyle w:val="TableParagraph"/>
              <w:spacing w:before="65" w:line="168" w:lineRule="exact"/>
              <w:ind w:right="92"/>
              <w:rPr>
                <w:b/>
                <w:sz w:val="16"/>
              </w:rPr>
            </w:pPr>
            <w:r>
              <w:rPr>
                <w:b/>
                <w:sz w:val="16"/>
              </w:rPr>
              <w:t>1.704.789</w:t>
            </w:r>
          </w:p>
        </w:tc>
        <w:tc>
          <w:tcPr>
            <w:tcW w:w="993" w:type="dxa"/>
          </w:tcPr>
          <w:p w14:paraId="10206BBD" w14:textId="77777777" w:rsidR="001442BB" w:rsidRDefault="005C7D6E">
            <w:pPr>
              <w:pStyle w:val="TableParagraph"/>
              <w:spacing w:before="65" w:line="168" w:lineRule="exact"/>
              <w:ind w:right="91"/>
              <w:rPr>
                <w:b/>
                <w:sz w:val="16"/>
              </w:rPr>
            </w:pPr>
            <w:r>
              <w:rPr>
                <w:b/>
                <w:sz w:val="16"/>
              </w:rPr>
              <w:t>886.107</w:t>
            </w:r>
          </w:p>
        </w:tc>
        <w:tc>
          <w:tcPr>
            <w:tcW w:w="1132" w:type="dxa"/>
          </w:tcPr>
          <w:p w14:paraId="10206BBE" w14:textId="77777777" w:rsidR="001442BB" w:rsidRDefault="005C7D6E">
            <w:pPr>
              <w:pStyle w:val="TableParagraph"/>
              <w:spacing w:before="65" w:line="168" w:lineRule="exact"/>
              <w:ind w:right="89"/>
              <w:rPr>
                <w:b/>
                <w:sz w:val="16"/>
              </w:rPr>
            </w:pPr>
            <w:r>
              <w:rPr>
                <w:b/>
                <w:sz w:val="16"/>
              </w:rPr>
              <w:t>3.958.258</w:t>
            </w:r>
          </w:p>
        </w:tc>
        <w:tc>
          <w:tcPr>
            <w:tcW w:w="1276" w:type="dxa"/>
          </w:tcPr>
          <w:p w14:paraId="10206BBF" w14:textId="77777777" w:rsidR="001442BB" w:rsidRDefault="005C7D6E">
            <w:pPr>
              <w:pStyle w:val="TableParagraph"/>
              <w:spacing w:before="65" w:line="168" w:lineRule="exact"/>
              <w:ind w:right="88"/>
              <w:rPr>
                <w:b/>
                <w:sz w:val="16"/>
              </w:rPr>
            </w:pPr>
            <w:r>
              <w:rPr>
                <w:b/>
                <w:sz w:val="16"/>
              </w:rPr>
              <w:t>16.392.200</w:t>
            </w:r>
          </w:p>
        </w:tc>
        <w:tc>
          <w:tcPr>
            <w:tcW w:w="1134" w:type="dxa"/>
          </w:tcPr>
          <w:p w14:paraId="10206BC0" w14:textId="77777777" w:rsidR="001442BB" w:rsidRDefault="001442BB">
            <w:pPr>
              <w:pStyle w:val="TableParagraph"/>
              <w:jc w:val="left"/>
              <w:rPr>
                <w:rFonts w:ascii="Times New Roman"/>
                <w:sz w:val="16"/>
              </w:rPr>
            </w:pPr>
          </w:p>
        </w:tc>
      </w:tr>
      <w:tr w:rsidR="001442BB" w14:paraId="10206BCB" w14:textId="77777777">
        <w:trPr>
          <w:trHeight w:val="256"/>
        </w:trPr>
        <w:tc>
          <w:tcPr>
            <w:tcW w:w="4394" w:type="dxa"/>
          </w:tcPr>
          <w:p w14:paraId="10206BC2" w14:textId="77777777" w:rsidR="001442BB" w:rsidRDefault="005C7D6E">
            <w:pPr>
              <w:pStyle w:val="TableParagraph"/>
              <w:spacing w:before="29"/>
              <w:ind w:left="110"/>
              <w:jc w:val="left"/>
              <w:rPr>
                <w:b/>
                <w:sz w:val="16"/>
              </w:rPr>
            </w:pPr>
            <w:r>
              <w:rPr>
                <w:b/>
                <w:sz w:val="16"/>
              </w:rPr>
              <w:t>Total em 31.12.2018</w:t>
            </w:r>
          </w:p>
        </w:tc>
        <w:tc>
          <w:tcPr>
            <w:tcW w:w="993" w:type="dxa"/>
          </w:tcPr>
          <w:p w14:paraId="10206BC3" w14:textId="77777777" w:rsidR="001442BB" w:rsidRDefault="005C7D6E">
            <w:pPr>
              <w:pStyle w:val="TableParagraph"/>
              <w:spacing w:before="65" w:line="171" w:lineRule="exact"/>
              <w:ind w:right="94"/>
              <w:rPr>
                <w:b/>
                <w:sz w:val="16"/>
              </w:rPr>
            </w:pPr>
            <w:r>
              <w:rPr>
                <w:b/>
                <w:sz w:val="16"/>
              </w:rPr>
              <w:t>4.005.491</w:t>
            </w:r>
          </w:p>
        </w:tc>
        <w:tc>
          <w:tcPr>
            <w:tcW w:w="991" w:type="dxa"/>
          </w:tcPr>
          <w:p w14:paraId="10206BC4" w14:textId="77777777" w:rsidR="001442BB" w:rsidRDefault="005C7D6E">
            <w:pPr>
              <w:pStyle w:val="TableParagraph"/>
              <w:spacing w:before="65" w:line="171" w:lineRule="exact"/>
              <w:ind w:right="91"/>
              <w:rPr>
                <w:b/>
                <w:sz w:val="16"/>
              </w:rPr>
            </w:pPr>
            <w:r>
              <w:rPr>
                <w:b/>
                <w:sz w:val="16"/>
              </w:rPr>
              <w:t>4.056.596</w:t>
            </w:r>
          </w:p>
        </w:tc>
        <w:tc>
          <w:tcPr>
            <w:tcW w:w="993" w:type="dxa"/>
          </w:tcPr>
          <w:p w14:paraId="10206BC5" w14:textId="77777777" w:rsidR="001442BB" w:rsidRDefault="005C7D6E">
            <w:pPr>
              <w:pStyle w:val="TableParagraph"/>
              <w:spacing w:before="65" w:line="171" w:lineRule="exact"/>
              <w:ind w:right="93"/>
              <w:rPr>
                <w:b/>
                <w:sz w:val="16"/>
              </w:rPr>
            </w:pPr>
            <w:r>
              <w:rPr>
                <w:b/>
                <w:sz w:val="16"/>
              </w:rPr>
              <w:t>3.938.740</w:t>
            </w:r>
          </w:p>
        </w:tc>
        <w:tc>
          <w:tcPr>
            <w:tcW w:w="1132" w:type="dxa"/>
          </w:tcPr>
          <w:p w14:paraId="10206BC6" w14:textId="77777777" w:rsidR="001442BB" w:rsidRDefault="005C7D6E">
            <w:pPr>
              <w:pStyle w:val="TableParagraph"/>
              <w:spacing w:before="65" w:line="171" w:lineRule="exact"/>
              <w:ind w:right="92"/>
              <w:rPr>
                <w:b/>
                <w:sz w:val="16"/>
              </w:rPr>
            </w:pPr>
            <w:r>
              <w:rPr>
                <w:b/>
                <w:sz w:val="16"/>
              </w:rPr>
              <w:t>1.061.156</w:t>
            </w:r>
          </w:p>
        </w:tc>
        <w:tc>
          <w:tcPr>
            <w:tcW w:w="993" w:type="dxa"/>
          </w:tcPr>
          <w:p w14:paraId="10206BC7" w14:textId="77777777" w:rsidR="001442BB" w:rsidRDefault="005C7D6E">
            <w:pPr>
              <w:pStyle w:val="TableParagraph"/>
              <w:spacing w:before="65" w:line="171" w:lineRule="exact"/>
              <w:ind w:right="91"/>
              <w:rPr>
                <w:b/>
                <w:sz w:val="16"/>
              </w:rPr>
            </w:pPr>
            <w:r>
              <w:rPr>
                <w:b/>
                <w:sz w:val="16"/>
              </w:rPr>
              <w:t>1.036.782</w:t>
            </w:r>
          </w:p>
        </w:tc>
        <w:tc>
          <w:tcPr>
            <w:tcW w:w="1132" w:type="dxa"/>
          </w:tcPr>
          <w:p w14:paraId="10206BC8" w14:textId="77777777" w:rsidR="001442BB" w:rsidRDefault="005C7D6E">
            <w:pPr>
              <w:pStyle w:val="TableParagraph"/>
              <w:spacing w:before="65" w:line="171" w:lineRule="exact"/>
              <w:ind w:right="89"/>
              <w:rPr>
                <w:b/>
                <w:sz w:val="16"/>
              </w:rPr>
            </w:pPr>
            <w:r>
              <w:rPr>
                <w:b/>
                <w:sz w:val="16"/>
              </w:rPr>
              <w:t>3.396.401</w:t>
            </w:r>
          </w:p>
        </w:tc>
        <w:tc>
          <w:tcPr>
            <w:tcW w:w="1276" w:type="dxa"/>
          </w:tcPr>
          <w:p w14:paraId="10206BC9" w14:textId="77777777" w:rsidR="001442BB" w:rsidRDefault="001442BB">
            <w:pPr>
              <w:pStyle w:val="TableParagraph"/>
              <w:jc w:val="left"/>
              <w:rPr>
                <w:rFonts w:ascii="Times New Roman"/>
                <w:sz w:val="16"/>
              </w:rPr>
            </w:pPr>
          </w:p>
        </w:tc>
        <w:tc>
          <w:tcPr>
            <w:tcW w:w="1134" w:type="dxa"/>
          </w:tcPr>
          <w:p w14:paraId="10206BCA" w14:textId="77777777" w:rsidR="001442BB" w:rsidRDefault="005C7D6E">
            <w:pPr>
              <w:pStyle w:val="TableParagraph"/>
              <w:spacing w:before="65" w:line="171" w:lineRule="exact"/>
              <w:ind w:right="91"/>
              <w:rPr>
                <w:b/>
                <w:sz w:val="16"/>
              </w:rPr>
            </w:pPr>
            <w:r>
              <w:rPr>
                <w:b/>
                <w:sz w:val="16"/>
              </w:rPr>
              <w:t>17.495.166</w:t>
            </w:r>
          </w:p>
        </w:tc>
      </w:tr>
    </w:tbl>
    <w:p w14:paraId="10206BCC" w14:textId="77777777" w:rsidR="001442BB" w:rsidRDefault="001442BB">
      <w:pPr>
        <w:spacing w:line="171" w:lineRule="exact"/>
        <w:rPr>
          <w:sz w:val="16"/>
        </w:rPr>
        <w:sectPr w:rsidR="001442BB">
          <w:pgSz w:w="16840" w:h="11900" w:orient="landscape"/>
          <w:pgMar w:top="1100" w:right="1020" w:bottom="1060" w:left="900" w:header="0" w:footer="874" w:gutter="0"/>
          <w:cols w:space="720"/>
        </w:sectPr>
      </w:pPr>
    </w:p>
    <w:p w14:paraId="10206BCD" w14:textId="77777777" w:rsidR="001442BB" w:rsidRDefault="005C7D6E">
      <w:pPr>
        <w:pStyle w:val="PargrafodaLista"/>
        <w:numPr>
          <w:ilvl w:val="0"/>
          <w:numId w:val="33"/>
        </w:numPr>
        <w:tabs>
          <w:tab w:val="left" w:pos="505"/>
        </w:tabs>
        <w:spacing w:before="78"/>
        <w:ind w:left="504" w:hanging="246"/>
        <w:jc w:val="left"/>
        <w:rPr>
          <w:b/>
          <w:sz w:val="20"/>
        </w:rPr>
      </w:pPr>
      <w:r>
        <w:rPr>
          <w:b/>
          <w:sz w:val="20"/>
        </w:rPr>
        <w:lastRenderedPageBreak/>
        <w:t>Depósitos</w:t>
      </w:r>
    </w:p>
    <w:p w14:paraId="10206BCE" w14:textId="77777777" w:rsidR="001442BB" w:rsidRDefault="001442BB">
      <w:pPr>
        <w:pStyle w:val="Corpodetexto"/>
        <w:spacing w:before="6"/>
        <w:rPr>
          <w:b/>
        </w:rPr>
      </w:pPr>
    </w:p>
    <w:tbl>
      <w:tblPr>
        <w:tblStyle w:val="TableNormal"/>
        <w:tblW w:w="0" w:type="auto"/>
        <w:tblInd w:w="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0"/>
        <w:gridCol w:w="1066"/>
        <w:gridCol w:w="1133"/>
      </w:tblGrid>
      <w:tr w:rsidR="001442BB" w14:paraId="10206BD2" w14:textId="77777777">
        <w:trPr>
          <w:trHeight w:val="184"/>
        </w:trPr>
        <w:tc>
          <w:tcPr>
            <w:tcW w:w="7080" w:type="dxa"/>
          </w:tcPr>
          <w:p w14:paraId="10206BCF" w14:textId="77777777" w:rsidR="001442BB" w:rsidRDefault="005C7D6E">
            <w:pPr>
              <w:pStyle w:val="TableParagraph"/>
              <w:spacing w:line="164" w:lineRule="exact"/>
              <w:ind w:left="64"/>
              <w:jc w:val="left"/>
              <w:rPr>
                <w:b/>
                <w:sz w:val="16"/>
              </w:rPr>
            </w:pPr>
            <w:r>
              <w:rPr>
                <w:b/>
                <w:sz w:val="16"/>
              </w:rPr>
              <w:t>Especificação</w:t>
            </w:r>
          </w:p>
        </w:tc>
        <w:tc>
          <w:tcPr>
            <w:tcW w:w="1066" w:type="dxa"/>
          </w:tcPr>
          <w:p w14:paraId="10206BD0" w14:textId="77777777" w:rsidR="001442BB" w:rsidRDefault="005C7D6E">
            <w:pPr>
              <w:pStyle w:val="TableParagraph"/>
              <w:spacing w:line="164" w:lineRule="exact"/>
              <w:ind w:right="160"/>
              <w:rPr>
                <w:b/>
                <w:sz w:val="16"/>
              </w:rPr>
            </w:pPr>
            <w:r>
              <w:rPr>
                <w:b/>
                <w:sz w:val="16"/>
              </w:rPr>
              <w:t>31.12.2019</w:t>
            </w:r>
          </w:p>
        </w:tc>
        <w:tc>
          <w:tcPr>
            <w:tcW w:w="1133" w:type="dxa"/>
          </w:tcPr>
          <w:p w14:paraId="10206BD1" w14:textId="77777777" w:rsidR="001442BB" w:rsidRDefault="005C7D6E">
            <w:pPr>
              <w:pStyle w:val="TableParagraph"/>
              <w:spacing w:line="164" w:lineRule="exact"/>
              <w:ind w:left="124"/>
              <w:jc w:val="left"/>
              <w:rPr>
                <w:b/>
                <w:sz w:val="16"/>
              </w:rPr>
            </w:pPr>
            <w:r>
              <w:rPr>
                <w:b/>
                <w:sz w:val="16"/>
              </w:rPr>
              <w:t>31.12.2018</w:t>
            </w:r>
          </w:p>
        </w:tc>
      </w:tr>
      <w:tr w:rsidR="001442BB" w14:paraId="10206BD6" w14:textId="77777777">
        <w:trPr>
          <w:trHeight w:val="184"/>
        </w:trPr>
        <w:tc>
          <w:tcPr>
            <w:tcW w:w="7080" w:type="dxa"/>
          </w:tcPr>
          <w:p w14:paraId="10206BD3" w14:textId="77777777" w:rsidR="001442BB" w:rsidRDefault="005C7D6E">
            <w:pPr>
              <w:pStyle w:val="TableParagraph"/>
              <w:spacing w:line="164" w:lineRule="exact"/>
              <w:ind w:left="52"/>
              <w:jc w:val="left"/>
              <w:rPr>
                <w:b/>
                <w:sz w:val="16"/>
              </w:rPr>
            </w:pPr>
            <w:r>
              <w:rPr>
                <w:b/>
                <w:sz w:val="16"/>
              </w:rPr>
              <w:t>Depósitos a Vista</w:t>
            </w:r>
          </w:p>
        </w:tc>
        <w:tc>
          <w:tcPr>
            <w:tcW w:w="1066" w:type="dxa"/>
          </w:tcPr>
          <w:p w14:paraId="10206BD4" w14:textId="77777777" w:rsidR="001442BB" w:rsidRDefault="005C7D6E">
            <w:pPr>
              <w:pStyle w:val="TableParagraph"/>
              <w:spacing w:line="164" w:lineRule="exact"/>
              <w:ind w:right="93"/>
              <w:rPr>
                <w:b/>
                <w:sz w:val="16"/>
              </w:rPr>
            </w:pPr>
            <w:r>
              <w:rPr>
                <w:b/>
                <w:sz w:val="16"/>
              </w:rPr>
              <w:t>405.302</w:t>
            </w:r>
          </w:p>
        </w:tc>
        <w:tc>
          <w:tcPr>
            <w:tcW w:w="1133" w:type="dxa"/>
          </w:tcPr>
          <w:p w14:paraId="10206BD5" w14:textId="77777777" w:rsidR="001442BB" w:rsidRDefault="005C7D6E">
            <w:pPr>
              <w:pStyle w:val="TableParagraph"/>
              <w:spacing w:line="164" w:lineRule="exact"/>
              <w:ind w:right="132"/>
              <w:rPr>
                <w:b/>
                <w:sz w:val="16"/>
              </w:rPr>
            </w:pPr>
            <w:r>
              <w:rPr>
                <w:b/>
                <w:sz w:val="16"/>
              </w:rPr>
              <w:t>328.683</w:t>
            </w:r>
          </w:p>
        </w:tc>
      </w:tr>
      <w:tr w:rsidR="001442BB" w14:paraId="10206BDA" w14:textId="77777777">
        <w:trPr>
          <w:trHeight w:val="181"/>
        </w:trPr>
        <w:tc>
          <w:tcPr>
            <w:tcW w:w="7080" w:type="dxa"/>
          </w:tcPr>
          <w:p w14:paraId="10206BD7" w14:textId="77777777" w:rsidR="001442BB" w:rsidRDefault="005C7D6E">
            <w:pPr>
              <w:pStyle w:val="TableParagraph"/>
              <w:spacing w:line="162" w:lineRule="exact"/>
              <w:ind w:left="187"/>
              <w:jc w:val="left"/>
              <w:rPr>
                <w:sz w:val="16"/>
              </w:rPr>
            </w:pPr>
            <w:r>
              <w:rPr>
                <w:sz w:val="16"/>
              </w:rPr>
              <w:t>Depósitos de Governos</w:t>
            </w:r>
          </w:p>
        </w:tc>
        <w:tc>
          <w:tcPr>
            <w:tcW w:w="1066" w:type="dxa"/>
          </w:tcPr>
          <w:p w14:paraId="10206BD8" w14:textId="77777777" w:rsidR="001442BB" w:rsidRDefault="005C7D6E">
            <w:pPr>
              <w:pStyle w:val="TableParagraph"/>
              <w:spacing w:line="162" w:lineRule="exact"/>
              <w:ind w:right="93"/>
              <w:rPr>
                <w:sz w:val="16"/>
              </w:rPr>
            </w:pPr>
            <w:r>
              <w:rPr>
                <w:sz w:val="16"/>
              </w:rPr>
              <w:t>6.527</w:t>
            </w:r>
          </w:p>
        </w:tc>
        <w:tc>
          <w:tcPr>
            <w:tcW w:w="1133" w:type="dxa"/>
          </w:tcPr>
          <w:p w14:paraId="10206BD9" w14:textId="77777777" w:rsidR="001442BB" w:rsidRDefault="005C7D6E">
            <w:pPr>
              <w:pStyle w:val="TableParagraph"/>
              <w:spacing w:line="162" w:lineRule="exact"/>
              <w:ind w:right="132"/>
              <w:rPr>
                <w:sz w:val="16"/>
              </w:rPr>
            </w:pPr>
            <w:r>
              <w:rPr>
                <w:sz w:val="16"/>
              </w:rPr>
              <w:t>6.039</w:t>
            </w:r>
          </w:p>
        </w:tc>
      </w:tr>
      <w:tr w:rsidR="001442BB" w14:paraId="10206BDE" w14:textId="77777777">
        <w:trPr>
          <w:trHeight w:val="184"/>
        </w:trPr>
        <w:tc>
          <w:tcPr>
            <w:tcW w:w="7080" w:type="dxa"/>
          </w:tcPr>
          <w:p w14:paraId="10206BDB" w14:textId="77777777" w:rsidR="001442BB" w:rsidRDefault="005C7D6E">
            <w:pPr>
              <w:pStyle w:val="TableParagraph"/>
              <w:spacing w:line="164" w:lineRule="exact"/>
              <w:ind w:left="187"/>
              <w:jc w:val="left"/>
              <w:rPr>
                <w:sz w:val="16"/>
              </w:rPr>
            </w:pPr>
            <w:r>
              <w:rPr>
                <w:sz w:val="16"/>
              </w:rPr>
              <w:t>Depósitos Vinculados</w:t>
            </w:r>
          </w:p>
        </w:tc>
        <w:tc>
          <w:tcPr>
            <w:tcW w:w="1066" w:type="dxa"/>
          </w:tcPr>
          <w:p w14:paraId="10206BDC" w14:textId="77777777" w:rsidR="001442BB" w:rsidRDefault="005C7D6E">
            <w:pPr>
              <w:pStyle w:val="TableParagraph"/>
              <w:spacing w:line="164" w:lineRule="exact"/>
              <w:ind w:right="93"/>
              <w:rPr>
                <w:sz w:val="16"/>
              </w:rPr>
            </w:pPr>
            <w:r>
              <w:rPr>
                <w:sz w:val="16"/>
              </w:rPr>
              <w:t>175.616</w:t>
            </w:r>
          </w:p>
        </w:tc>
        <w:tc>
          <w:tcPr>
            <w:tcW w:w="1133" w:type="dxa"/>
          </w:tcPr>
          <w:p w14:paraId="10206BDD" w14:textId="77777777" w:rsidR="001442BB" w:rsidRDefault="005C7D6E">
            <w:pPr>
              <w:pStyle w:val="TableParagraph"/>
              <w:spacing w:line="164" w:lineRule="exact"/>
              <w:ind w:right="132"/>
              <w:rPr>
                <w:sz w:val="16"/>
              </w:rPr>
            </w:pPr>
            <w:r>
              <w:rPr>
                <w:sz w:val="16"/>
              </w:rPr>
              <w:t>136.476</w:t>
            </w:r>
          </w:p>
        </w:tc>
      </w:tr>
      <w:tr w:rsidR="001442BB" w14:paraId="10206BE2" w14:textId="77777777">
        <w:trPr>
          <w:trHeight w:val="184"/>
        </w:trPr>
        <w:tc>
          <w:tcPr>
            <w:tcW w:w="7080" w:type="dxa"/>
          </w:tcPr>
          <w:p w14:paraId="10206BDF" w14:textId="77777777" w:rsidR="001442BB" w:rsidRDefault="005C7D6E">
            <w:pPr>
              <w:pStyle w:val="TableParagraph"/>
              <w:spacing w:line="164" w:lineRule="exact"/>
              <w:ind w:left="187"/>
              <w:jc w:val="left"/>
              <w:rPr>
                <w:sz w:val="16"/>
              </w:rPr>
            </w:pPr>
            <w:r>
              <w:rPr>
                <w:sz w:val="16"/>
              </w:rPr>
              <w:t>Pessoas Jurídicas</w:t>
            </w:r>
          </w:p>
        </w:tc>
        <w:tc>
          <w:tcPr>
            <w:tcW w:w="1066" w:type="dxa"/>
          </w:tcPr>
          <w:p w14:paraId="10206BE0" w14:textId="77777777" w:rsidR="001442BB" w:rsidRDefault="005C7D6E">
            <w:pPr>
              <w:pStyle w:val="TableParagraph"/>
              <w:spacing w:line="164" w:lineRule="exact"/>
              <w:ind w:right="93"/>
              <w:rPr>
                <w:sz w:val="16"/>
              </w:rPr>
            </w:pPr>
            <w:r>
              <w:rPr>
                <w:sz w:val="16"/>
              </w:rPr>
              <w:t>173.543</w:t>
            </w:r>
          </w:p>
        </w:tc>
        <w:tc>
          <w:tcPr>
            <w:tcW w:w="1133" w:type="dxa"/>
          </w:tcPr>
          <w:p w14:paraId="10206BE1" w14:textId="77777777" w:rsidR="001442BB" w:rsidRDefault="005C7D6E">
            <w:pPr>
              <w:pStyle w:val="TableParagraph"/>
              <w:spacing w:line="164" w:lineRule="exact"/>
              <w:ind w:right="132"/>
              <w:rPr>
                <w:sz w:val="16"/>
              </w:rPr>
            </w:pPr>
            <w:r>
              <w:rPr>
                <w:sz w:val="16"/>
              </w:rPr>
              <w:t>153.133</w:t>
            </w:r>
          </w:p>
        </w:tc>
      </w:tr>
      <w:tr w:rsidR="001442BB" w14:paraId="10206BE6" w14:textId="77777777">
        <w:trPr>
          <w:trHeight w:val="184"/>
        </w:trPr>
        <w:tc>
          <w:tcPr>
            <w:tcW w:w="7080" w:type="dxa"/>
          </w:tcPr>
          <w:p w14:paraId="10206BE3" w14:textId="77777777" w:rsidR="001442BB" w:rsidRDefault="005C7D6E">
            <w:pPr>
              <w:pStyle w:val="TableParagraph"/>
              <w:spacing w:line="164" w:lineRule="exact"/>
              <w:ind w:left="187"/>
              <w:jc w:val="left"/>
              <w:rPr>
                <w:sz w:val="16"/>
              </w:rPr>
            </w:pPr>
            <w:r>
              <w:rPr>
                <w:sz w:val="16"/>
              </w:rPr>
              <w:t>Pessoas Físicas</w:t>
            </w:r>
          </w:p>
        </w:tc>
        <w:tc>
          <w:tcPr>
            <w:tcW w:w="1066" w:type="dxa"/>
          </w:tcPr>
          <w:p w14:paraId="10206BE4" w14:textId="77777777" w:rsidR="001442BB" w:rsidRDefault="005C7D6E">
            <w:pPr>
              <w:pStyle w:val="TableParagraph"/>
              <w:spacing w:line="164" w:lineRule="exact"/>
              <w:ind w:right="93"/>
              <w:rPr>
                <w:sz w:val="16"/>
              </w:rPr>
            </w:pPr>
            <w:r>
              <w:rPr>
                <w:sz w:val="16"/>
              </w:rPr>
              <w:t>48.152</w:t>
            </w:r>
          </w:p>
        </w:tc>
        <w:tc>
          <w:tcPr>
            <w:tcW w:w="1133" w:type="dxa"/>
          </w:tcPr>
          <w:p w14:paraId="10206BE5" w14:textId="77777777" w:rsidR="001442BB" w:rsidRDefault="005C7D6E">
            <w:pPr>
              <w:pStyle w:val="TableParagraph"/>
              <w:spacing w:line="164" w:lineRule="exact"/>
              <w:ind w:right="132"/>
              <w:rPr>
                <w:sz w:val="16"/>
              </w:rPr>
            </w:pPr>
            <w:r>
              <w:rPr>
                <w:sz w:val="16"/>
              </w:rPr>
              <w:t>32.647</w:t>
            </w:r>
          </w:p>
        </w:tc>
      </w:tr>
      <w:tr w:rsidR="001442BB" w14:paraId="10206BEA" w14:textId="77777777">
        <w:trPr>
          <w:trHeight w:val="184"/>
        </w:trPr>
        <w:tc>
          <w:tcPr>
            <w:tcW w:w="7080" w:type="dxa"/>
          </w:tcPr>
          <w:p w14:paraId="10206BE7" w14:textId="77777777" w:rsidR="001442BB" w:rsidRDefault="005C7D6E">
            <w:pPr>
              <w:pStyle w:val="TableParagraph"/>
              <w:spacing w:line="164" w:lineRule="exact"/>
              <w:ind w:left="187"/>
              <w:jc w:val="left"/>
              <w:rPr>
                <w:sz w:val="16"/>
              </w:rPr>
            </w:pPr>
            <w:r>
              <w:rPr>
                <w:sz w:val="16"/>
              </w:rPr>
              <w:t>Outros Valores</w:t>
            </w:r>
          </w:p>
        </w:tc>
        <w:tc>
          <w:tcPr>
            <w:tcW w:w="1066" w:type="dxa"/>
          </w:tcPr>
          <w:p w14:paraId="10206BE8" w14:textId="77777777" w:rsidR="001442BB" w:rsidRDefault="005C7D6E">
            <w:pPr>
              <w:pStyle w:val="TableParagraph"/>
              <w:spacing w:line="164" w:lineRule="exact"/>
              <w:ind w:right="93"/>
              <w:rPr>
                <w:sz w:val="16"/>
              </w:rPr>
            </w:pPr>
            <w:r>
              <w:rPr>
                <w:sz w:val="16"/>
              </w:rPr>
              <w:t>1.464</w:t>
            </w:r>
          </w:p>
        </w:tc>
        <w:tc>
          <w:tcPr>
            <w:tcW w:w="1133" w:type="dxa"/>
          </w:tcPr>
          <w:p w14:paraId="10206BE9" w14:textId="77777777" w:rsidR="001442BB" w:rsidRDefault="005C7D6E">
            <w:pPr>
              <w:pStyle w:val="TableParagraph"/>
              <w:spacing w:line="164" w:lineRule="exact"/>
              <w:ind w:right="132"/>
              <w:rPr>
                <w:sz w:val="16"/>
              </w:rPr>
            </w:pPr>
            <w:r>
              <w:rPr>
                <w:sz w:val="16"/>
              </w:rPr>
              <w:t>388</w:t>
            </w:r>
          </w:p>
        </w:tc>
      </w:tr>
      <w:tr w:rsidR="001442BB" w14:paraId="10206BEE" w14:textId="77777777">
        <w:trPr>
          <w:trHeight w:val="184"/>
        </w:trPr>
        <w:tc>
          <w:tcPr>
            <w:tcW w:w="7080" w:type="dxa"/>
          </w:tcPr>
          <w:p w14:paraId="10206BEB" w14:textId="77777777" w:rsidR="001442BB" w:rsidRDefault="005C7D6E">
            <w:pPr>
              <w:pStyle w:val="TableParagraph"/>
              <w:spacing w:line="164" w:lineRule="exact"/>
              <w:ind w:left="52"/>
              <w:jc w:val="left"/>
              <w:rPr>
                <w:b/>
                <w:sz w:val="16"/>
              </w:rPr>
            </w:pPr>
            <w:r>
              <w:rPr>
                <w:b/>
                <w:sz w:val="16"/>
              </w:rPr>
              <w:t>Depósitos de Poupança</w:t>
            </w:r>
          </w:p>
        </w:tc>
        <w:tc>
          <w:tcPr>
            <w:tcW w:w="1066" w:type="dxa"/>
          </w:tcPr>
          <w:p w14:paraId="10206BEC" w14:textId="77777777" w:rsidR="001442BB" w:rsidRDefault="005C7D6E">
            <w:pPr>
              <w:pStyle w:val="TableParagraph"/>
              <w:spacing w:line="164" w:lineRule="exact"/>
              <w:ind w:right="93"/>
              <w:rPr>
                <w:b/>
                <w:sz w:val="16"/>
              </w:rPr>
            </w:pPr>
            <w:r>
              <w:rPr>
                <w:b/>
                <w:sz w:val="16"/>
              </w:rPr>
              <w:t>2.633.831</w:t>
            </w:r>
          </w:p>
        </w:tc>
        <w:tc>
          <w:tcPr>
            <w:tcW w:w="1133" w:type="dxa"/>
          </w:tcPr>
          <w:p w14:paraId="10206BED" w14:textId="77777777" w:rsidR="001442BB" w:rsidRDefault="005C7D6E">
            <w:pPr>
              <w:pStyle w:val="TableParagraph"/>
              <w:spacing w:line="164" w:lineRule="exact"/>
              <w:ind w:right="132"/>
              <w:rPr>
                <w:b/>
                <w:sz w:val="16"/>
              </w:rPr>
            </w:pPr>
            <w:r>
              <w:rPr>
                <w:b/>
                <w:sz w:val="16"/>
              </w:rPr>
              <w:t>2.433.765</w:t>
            </w:r>
          </w:p>
        </w:tc>
      </w:tr>
      <w:tr w:rsidR="001442BB" w14:paraId="10206BF2" w14:textId="77777777">
        <w:trPr>
          <w:trHeight w:val="181"/>
        </w:trPr>
        <w:tc>
          <w:tcPr>
            <w:tcW w:w="7080" w:type="dxa"/>
          </w:tcPr>
          <w:p w14:paraId="10206BEF" w14:textId="77777777" w:rsidR="001442BB" w:rsidRDefault="005C7D6E">
            <w:pPr>
              <w:pStyle w:val="TableParagraph"/>
              <w:spacing w:line="162" w:lineRule="exact"/>
              <w:ind w:left="187"/>
              <w:jc w:val="left"/>
              <w:rPr>
                <w:sz w:val="16"/>
              </w:rPr>
            </w:pPr>
            <w:r>
              <w:rPr>
                <w:sz w:val="16"/>
              </w:rPr>
              <w:t>Depósitos de Poupança Livres - Pessoas Físicas</w:t>
            </w:r>
          </w:p>
        </w:tc>
        <w:tc>
          <w:tcPr>
            <w:tcW w:w="1066" w:type="dxa"/>
          </w:tcPr>
          <w:p w14:paraId="10206BF0" w14:textId="77777777" w:rsidR="001442BB" w:rsidRDefault="005C7D6E">
            <w:pPr>
              <w:pStyle w:val="TableParagraph"/>
              <w:spacing w:line="162" w:lineRule="exact"/>
              <w:ind w:right="93"/>
              <w:rPr>
                <w:sz w:val="16"/>
              </w:rPr>
            </w:pPr>
            <w:r>
              <w:rPr>
                <w:sz w:val="16"/>
              </w:rPr>
              <w:t>1.741.528</w:t>
            </w:r>
          </w:p>
        </w:tc>
        <w:tc>
          <w:tcPr>
            <w:tcW w:w="1133" w:type="dxa"/>
          </w:tcPr>
          <w:p w14:paraId="10206BF1" w14:textId="77777777" w:rsidR="001442BB" w:rsidRDefault="005C7D6E">
            <w:pPr>
              <w:pStyle w:val="TableParagraph"/>
              <w:spacing w:line="162" w:lineRule="exact"/>
              <w:ind w:right="132"/>
              <w:rPr>
                <w:sz w:val="16"/>
              </w:rPr>
            </w:pPr>
            <w:r>
              <w:rPr>
                <w:sz w:val="16"/>
              </w:rPr>
              <w:t>1.580.066</w:t>
            </w:r>
          </w:p>
        </w:tc>
      </w:tr>
      <w:tr w:rsidR="001442BB" w14:paraId="10206BF6" w14:textId="77777777">
        <w:trPr>
          <w:trHeight w:val="184"/>
        </w:trPr>
        <w:tc>
          <w:tcPr>
            <w:tcW w:w="7080" w:type="dxa"/>
          </w:tcPr>
          <w:p w14:paraId="10206BF3" w14:textId="77777777" w:rsidR="001442BB" w:rsidRDefault="005C7D6E">
            <w:pPr>
              <w:pStyle w:val="TableParagraph"/>
              <w:spacing w:line="164" w:lineRule="exact"/>
              <w:ind w:left="187"/>
              <w:jc w:val="left"/>
              <w:rPr>
                <w:sz w:val="16"/>
              </w:rPr>
            </w:pPr>
            <w:r>
              <w:rPr>
                <w:sz w:val="16"/>
              </w:rPr>
              <w:t>Depósitos de Poupança Livres - Pessoas Jurídicas</w:t>
            </w:r>
          </w:p>
        </w:tc>
        <w:tc>
          <w:tcPr>
            <w:tcW w:w="1066" w:type="dxa"/>
          </w:tcPr>
          <w:p w14:paraId="10206BF4" w14:textId="77777777" w:rsidR="001442BB" w:rsidRDefault="005C7D6E">
            <w:pPr>
              <w:pStyle w:val="TableParagraph"/>
              <w:spacing w:line="164" w:lineRule="exact"/>
              <w:ind w:right="93"/>
              <w:rPr>
                <w:sz w:val="16"/>
              </w:rPr>
            </w:pPr>
            <w:r>
              <w:rPr>
                <w:sz w:val="16"/>
              </w:rPr>
              <w:t>891.360</w:t>
            </w:r>
          </w:p>
        </w:tc>
        <w:tc>
          <w:tcPr>
            <w:tcW w:w="1133" w:type="dxa"/>
          </w:tcPr>
          <w:p w14:paraId="10206BF5" w14:textId="77777777" w:rsidR="001442BB" w:rsidRDefault="005C7D6E">
            <w:pPr>
              <w:pStyle w:val="TableParagraph"/>
              <w:spacing w:line="164" w:lineRule="exact"/>
              <w:ind w:right="132"/>
              <w:rPr>
                <w:sz w:val="16"/>
              </w:rPr>
            </w:pPr>
            <w:r>
              <w:rPr>
                <w:sz w:val="16"/>
              </w:rPr>
              <w:t>852.933</w:t>
            </w:r>
          </w:p>
        </w:tc>
      </w:tr>
      <w:tr w:rsidR="001442BB" w14:paraId="10206BFA" w14:textId="77777777">
        <w:trPr>
          <w:trHeight w:val="184"/>
        </w:trPr>
        <w:tc>
          <w:tcPr>
            <w:tcW w:w="7080" w:type="dxa"/>
          </w:tcPr>
          <w:p w14:paraId="10206BF7" w14:textId="77777777" w:rsidR="001442BB" w:rsidRDefault="005C7D6E">
            <w:pPr>
              <w:pStyle w:val="TableParagraph"/>
              <w:spacing w:line="164" w:lineRule="exact"/>
              <w:ind w:left="187"/>
              <w:jc w:val="left"/>
              <w:rPr>
                <w:sz w:val="16"/>
              </w:rPr>
            </w:pPr>
            <w:r>
              <w:rPr>
                <w:sz w:val="16"/>
              </w:rPr>
              <w:t>De Ligadas e de Instituições do Sistema Financeiro</w:t>
            </w:r>
          </w:p>
        </w:tc>
        <w:tc>
          <w:tcPr>
            <w:tcW w:w="1066" w:type="dxa"/>
          </w:tcPr>
          <w:p w14:paraId="10206BF8" w14:textId="77777777" w:rsidR="001442BB" w:rsidRDefault="005C7D6E">
            <w:pPr>
              <w:pStyle w:val="TableParagraph"/>
              <w:spacing w:line="164" w:lineRule="exact"/>
              <w:ind w:right="93"/>
              <w:rPr>
                <w:sz w:val="16"/>
              </w:rPr>
            </w:pPr>
            <w:r>
              <w:rPr>
                <w:sz w:val="16"/>
              </w:rPr>
              <w:t>943</w:t>
            </w:r>
          </w:p>
        </w:tc>
        <w:tc>
          <w:tcPr>
            <w:tcW w:w="1133" w:type="dxa"/>
          </w:tcPr>
          <w:p w14:paraId="10206BF9" w14:textId="77777777" w:rsidR="001442BB" w:rsidRDefault="005C7D6E">
            <w:pPr>
              <w:pStyle w:val="TableParagraph"/>
              <w:spacing w:line="164" w:lineRule="exact"/>
              <w:ind w:right="132"/>
              <w:rPr>
                <w:sz w:val="16"/>
              </w:rPr>
            </w:pPr>
            <w:r>
              <w:rPr>
                <w:sz w:val="16"/>
              </w:rPr>
              <w:t>766</w:t>
            </w:r>
          </w:p>
        </w:tc>
      </w:tr>
      <w:tr w:rsidR="001442BB" w14:paraId="10206BFE" w14:textId="77777777">
        <w:trPr>
          <w:trHeight w:val="184"/>
        </w:trPr>
        <w:tc>
          <w:tcPr>
            <w:tcW w:w="7080" w:type="dxa"/>
          </w:tcPr>
          <w:p w14:paraId="10206BFB" w14:textId="77777777" w:rsidR="001442BB" w:rsidRDefault="005C7D6E">
            <w:pPr>
              <w:pStyle w:val="TableParagraph"/>
              <w:spacing w:line="164" w:lineRule="exact"/>
              <w:ind w:left="52"/>
              <w:jc w:val="left"/>
              <w:rPr>
                <w:b/>
                <w:sz w:val="16"/>
              </w:rPr>
            </w:pPr>
            <w:r>
              <w:rPr>
                <w:b/>
                <w:sz w:val="16"/>
              </w:rPr>
              <w:t>Depósitos Interfinanceiros</w:t>
            </w:r>
          </w:p>
        </w:tc>
        <w:tc>
          <w:tcPr>
            <w:tcW w:w="1066" w:type="dxa"/>
          </w:tcPr>
          <w:p w14:paraId="10206BFC" w14:textId="77777777" w:rsidR="001442BB" w:rsidRDefault="005C7D6E">
            <w:pPr>
              <w:pStyle w:val="TableParagraph"/>
              <w:spacing w:line="164" w:lineRule="exact"/>
              <w:ind w:right="93"/>
              <w:rPr>
                <w:b/>
                <w:sz w:val="16"/>
              </w:rPr>
            </w:pPr>
            <w:r>
              <w:rPr>
                <w:b/>
                <w:sz w:val="16"/>
              </w:rPr>
              <w:t>1.165.021</w:t>
            </w:r>
          </w:p>
        </w:tc>
        <w:tc>
          <w:tcPr>
            <w:tcW w:w="1133" w:type="dxa"/>
          </w:tcPr>
          <w:p w14:paraId="10206BFD" w14:textId="77777777" w:rsidR="001442BB" w:rsidRDefault="005C7D6E">
            <w:pPr>
              <w:pStyle w:val="TableParagraph"/>
              <w:spacing w:line="164" w:lineRule="exact"/>
              <w:ind w:right="132"/>
              <w:rPr>
                <w:b/>
                <w:sz w:val="16"/>
              </w:rPr>
            </w:pPr>
            <w:r>
              <w:rPr>
                <w:b/>
                <w:sz w:val="16"/>
              </w:rPr>
              <w:t>1.559.993</w:t>
            </w:r>
          </w:p>
        </w:tc>
      </w:tr>
      <w:tr w:rsidR="001442BB" w14:paraId="10206C02" w14:textId="77777777">
        <w:trPr>
          <w:trHeight w:val="184"/>
        </w:trPr>
        <w:tc>
          <w:tcPr>
            <w:tcW w:w="7080" w:type="dxa"/>
          </w:tcPr>
          <w:p w14:paraId="10206BFF" w14:textId="77777777" w:rsidR="001442BB" w:rsidRDefault="005C7D6E">
            <w:pPr>
              <w:pStyle w:val="TableParagraph"/>
              <w:spacing w:line="164" w:lineRule="exact"/>
              <w:ind w:left="52"/>
              <w:jc w:val="left"/>
              <w:rPr>
                <w:b/>
                <w:sz w:val="16"/>
              </w:rPr>
            </w:pPr>
            <w:r>
              <w:rPr>
                <w:b/>
                <w:sz w:val="16"/>
              </w:rPr>
              <w:t>Depósitos a Prazo</w:t>
            </w:r>
          </w:p>
        </w:tc>
        <w:tc>
          <w:tcPr>
            <w:tcW w:w="1066" w:type="dxa"/>
          </w:tcPr>
          <w:p w14:paraId="10206C00" w14:textId="77777777" w:rsidR="001442BB" w:rsidRDefault="005C7D6E">
            <w:pPr>
              <w:pStyle w:val="TableParagraph"/>
              <w:spacing w:line="164" w:lineRule="exact"/>
              <w:ind w:right="93"/>
              <w:rPr>
                <w:b/>
                <w:sz w:val="16"/>
              </w:rPr>
            </w:pPr>
            <w:r>
              <w:rPr>
                <w:b/>
                <w:sz w:val="16"/>
              </w:rPr>
              <w:t>8.045.700</w:t>
            </w:r>
          </w:p>
        </w:tc>
        <w:tc>
          <w:tcPr>
            <w:tcW w:w="1133" w:type="dxa"/>
          </w:tcPr>
          <w:p w14:paraId="10206C01" w14:textId="77777777" w:rsidR="001442BB" w:rsidRDefault="005C7D6E">
            <w:pPr>
              <w:pStyle w:val="TableParagraph"/>
              <w:spacing w:line="164" w:lineRule="exact"/>
              <w:ind w:right="132"/>
              <w:rPr>
                <w:b/>
                <w:sz w:val="16"/>
              </w:rPr>
            </w:pPr>
            <w:r>
              <w:rPr>
                <w:b/>
                <w:sz w:val="16"/>
              </w:rPr>
              <w:t>8.491.820</w:t>
            </w:r>
          </w:p>
        </w:tc>
      </w:tr>
      <w:tr w:rsidR="001442BB" w14:paraId="10206C06" w14:textId="77777777">
        <w:trPr>
          <w:trHeight w:val="184"/>
        </w:trPr>
        <w:tc>
          <w:tcPr>
            <w:tcW w:w="7080" w:type="dxa"/>
          </w:tcPr>
          <w:p w14:paraId="10206C03" w14:textId="77777777" w:rsidR="001442BB" w:rsidRDefault="005C7D6E">
            <w:pPr>
              <w:pStyle w:val="TableParagraph"/>
              <w:spacing w:line="164" w:lineRule="exact"/>
              <w:ind w:left="187"/>
              <w:jc w:val="left"/>
              <w:rPr>
                <w:sz w:val="16"/>
              </w:rPr>
            </w:pPr>
            <w:r>
              <w:rPr>
                <w:sz w:val="16"/>
              </w:rPr>
              <w:t>Depósitos a Prazo</w:t>
            </w:r>
          </w:p>
        </w:tc>
        <w:tc>
          <w:tcPr>
            <w:tcW w:w="1066" w:type="dxa"/>
          </w:tcPr>
          <w:p w14:paraId="10206C04" w14:textId="77777777" w:rsidR="001442BB" w:rsidRDefault="005C7D6E">
            <w:pPr>
              <w:pStyle w:val="TableParagraph"/>
              <w:spacing w:line="164" w:lineRule="exact"/>
              <w:ind w:right="93"/>
              <w:rPr>
                <w:sz w:val="16"/>
              </w:rPr>
            </w:pPr>
            <w:r>
              <w:rPr>
                <w:sz w:val="16"/>
              </w:rPr>
              <w:t>5.711.384</w:t>
            </w:r>
          </w:p>
        </w:tc>
        <w:tc>
          <w:tcPr>
            <w:tcW w:w="1133" w:type="dxa"/>
          </w:tcPr>
          <w:p w14:paraId="10206C05" w14:textId="77777777" w:rsidR="001442BB" w:rsidRDefault="005C7D6E">
            <w:pPr>
              <w:pStyle w:val="TableParagraph"/>
              <w:spacing w:line="164" w:lineRule="exact"/>
              <w:ind w:right="132"/>
              <w:rPr>
                <w:sz w:val="16"/>
              </w:rPr>
            </w:pPr>
            <w:r>
              <w:rPr>
                <w:sz w:val="16"/>
              </w:rPr>
              <w:t>6.268.746</w:t>
            </w:r>
          </w:p>
        </w:tc>
      </w:tr>
      <w:tr w:rsidR="001442BB" w14:paraId="10206C0A" w14:textId="77777777">
        <w:trPr>
          <w:trHeight w:val="181"/>
        </w:trPr>
        <w:tc>
          <w:tcPr>
            <w:tcW w:w="7080" w:type="dxa"/>
          </w:tcPr>
          <w:p w14:paraId="10206C07" w14:textId="77777777" w:rsidR="001442BB" w:rsidRDefault="005C7D6E">
            <w:pPr>
              <w:pStyle w:val="TableParagraph"/>
              <w:spacing w:line="162" w:lineRule="exact"/>
              <w:ind w:left="187"/>
              <w:jc w:val="left"/>
              <w:rPr>
                <w:sz w:val="16"/>
              </w:rPr>
            </w:pPr>
            <w:r>
              <w:rPr>
                <w:sz w:val="16"/>
              </w:rPr>
              <w:t>Depósitos Judiciais com Remuneração</w:t>
            </w:r>
          </w:p>
        </w:tc>
        <w:tc>
          <w:tcPr>
            <w:tcW w:w="1066" w:type="dxa"/>
          </w:tcPr>
          <w:p w14:paraId="10206C08" w14:textId="77777777" w:rsidR="001442BB" w:rsidRDefault="005C7D6E">
            <w:pPr>
              <w:pStyle w:val="TableParagraph"/>
              <w:spacing w:line="162" w:lineRule="exact"/>
              <w:ind w:right="93"/>
              <w:rPr>
                <w:sz w:val="16"/>
              </w:rPr>
            </w:pPr>
            <w:r>
              <w:rPr>
                <w:sz w:val="16"/>
              </w:rPr>
              <w:t>329.858</w:t>
            </w:r>
          </w:p>
        </w:tc>
        <w:tc>
          <w:tcPr>
            <w:tcW w:w="1133" w:type="dxa"/>
          </w:tcPr>
          <w:p w14:paraId="10206C09" w14:textId="77777777" w:rsidR="001442BB" w:rsidRDefault="005C7D6E">
            <w:pPr>
              <w:pStyle w:val="TableParagraph"/>
              <w:spacing w:line="162" w:lineRule="exact"/>
              <w:ind w:right="132"/>
              <w:rPr>
                <w:sz w:val="16"/>
              </w:rPr>
            </w:pPr>
            <w:r>
              <w:rPr>
                <w:sz w:val="16"/>
              </w:rPr>
              <w:t>338.746</w:t>
            </w:r>
          </w:p>
        </w:tc>
      </w:tr>
      <w:tr w:rsidR="001442BB" w14:paraId="10206C0E" w14:textId="77777777">
        <w:trPr>
          <w:trHeight w:val="184"/>
        </w:trPr>
        <w:tc>
          <w:tcPr>
            <w:tcW w:w="7080" w:type="dxa"/>
          </w:tcPr>
          <w:p w14:paraId="10206C0B" w14:textId="77777777" w:rsidR="001442BB" w:rsidRDefault="005C7D6E">
            <w:pPr>
              <w:pStyle w:val="TableParagraph"/>
              <w:spacing w:line="164" w:lineRule="exact"/>
              <w:ind w:left="187"/>
              <w:jc w:val="left"/>
              <w:rPr>
                <w:b/>
                <w:sz w:val="16"/>
              </w:rPr>
            </w:pPr>
            <w:r>
              <w:rPr>
                <w:b/>
                <w:sz w:val="16"/>
              </w:rPr>
              <w:t>Outros Depósitos a Prazo</w:t>
            </w:r>
          </w:p>
        </w:tc>
        <w:tc>
          <w:tcPr>
            <w:tcW w:w="1066" w:type="dxa"/>
          </w:tcPr>
          <w:p w14:paraId="10206C0C" w14:textId="77777777" w:rsidR="001442BB" w:rsidRDefault="005C7D6E">
            <w:pPr>
              <w:pStyle w:val="TableParagraph"/>
              <w:spacing w:line="164" w:lineRule="exact"/>
              <w:ind w:right="93"/>
              <w:rPr>
                <w:b/>
                <w:sz w:val="16"/>
              </w:rPr>
            </w:pPr>
            <w:r>
              <w:rPr>
                <w:b/>
                <w:sz w:val="16"/>
              </w:rPr>
              <w:t>2.004.458</w:t>
            </w:r>
          </w:p>
        </w:tc>
        <w:tc>
          <w:tcPr>
            <w:tcW w:w="1133" w:type="dxa"/>
          </w:tcPr>
          <w:p w14:paraId="10206C0D" w14:textId="77777777" w:rsidR="001442BB" w:rsidRDefault="005C7D6E">
            <w:pPr>
              <w:pStyle w:val="TableParagraph"/>
              <w:spacing w:line="164" w:lineRule="exact"/>
              <w:ind w:right="132"/>
              <w:rPr>
                <w:b/>
                <w:sz w:val="16"/>
              </w:rPr>
            </w:pPr>
            <w:r>
              <w:rPr>
                <w:b/>
                <w:sz w:val="16"/>
              </w:rPr>
              <w:t>1.884.328</w:t>
            </w:r>
          </w:p>
        </w:tc>
      </w:tr>
      <w:tr w:rsidR="001442BB" w14:paraId="10206C12" w14:textId="77777777">
        <w:trPr>
          <w:trHeight w:val="184"/>
        </w:trPr>
        <w:tc>
          <w:tcPr>
            <w:tcW w:w="7080" w:type="dxa"/>
          </w:tcPr>
          <w:p w14:paraId="10206C0F" w14:textId="77777777" w:rsidR="001442BB" w:rsidRDefault="005C7D6E">
            <w:pPr>
              <w:pStyle w:val="TableParagraph"/>
              <w:spacing w:line="164" w:lineRule="exact"/>
              <w:ind w:left="278"/>
              <w:jc w:val="left"/>
              <w:rPr>
                <w:b/>
                <w:sz w:val="16"/>
              </w:rPr>
            </w:pPr>
            <w:r>
              <w:rPr>
                <w:b/>
                <w:sz w:val="16"/>
              </w:rPr>
              <w:t>Depósitos Especiais com Remuneração/FAT (Notas 26 e 28.a.1)</w:t>
            </w:r>
          </w:p>
        </w:tc>
        <w:tc>
          <w:tcPr>
            <w:tcW w:w="1066" w:type="dxa"/>
          </w:tcPr>
          <w:p w14:paraId="10206C10" w14:textId="77777777" w:rsidR="001442BB" w:rsidRDefault="005C7D6E">
            <w:pPr>
              <w:pStyle w:val="TableParagraph"/>
              <w:spacing w:line="164" w:lineRule="exact"/>
              <w:ind w:right="93"/>
              <w:rPr>
                <w:b/>
                <w:sz w:val="16"/>
              </w:rPr>
            </w:pPr>
            <w:r>
              <w:rPr>
                <w:b/>
                <w:sz w:val="16"/>
              </w:rPr>
              <w:t>18.823</w:t>
            </w:r>
          </w:p>
        </w:tc>
        <w:tc>
          <w:tcPr>
            <w:tcW w:w="1133" w:type="dxa"/>
          </w:tcPr>
          <w:p w14:paraId="10206C11" w14:textId="77777777" w:rsidR="001442BB" w:rsidRDefault="005C7D6E">
            <w:pPr>
              <w:pStyle w:val="TableParagraph"/>
              <w:spacing w:line="164" w:lineRule="exact"/>
              <w:ind w:right="132"/>
              <w:rPr>
                <w:b/>
                <w:sz w:val="16"/>
              </w:rPr>
            </w:pPr>
            <w:r>
              <w:rPr>
                <w:b/>
                <w:sz w:val="16"/>
              </w:rPr>
              <w:t>66.154</w:t>
            </w:r>
          </w:p>
        </w:tc>
      </w:tr>
      <w:tr w:rsidR="001442BB" w14:paraId="10206C16" w14:textId="77777777">
        <w:trPr>
          <w:trHeight w:val="184"/>
        </w:trPr>
        <w:tc>
          <w:tcPr>
            <w:tcW w:w="7080" w:type="dxa"/>
          </w:tcPr>
          <w:p w14:paraId="10206C13" w14:textId="77777777" w:rsidR="001442BB" w:rsidRDefault="005C7D6E">
            <w:pPr>
              <w:pStyle w:val="TableParagraph"/>
              <w:spacing w:line="164" w:lineRule="exact"/>
              <w:ind w:left="367"/>
              <w:jc w:val="left"/>
              <w:rPr>
                <w:b/>
                <w:sz w:val="16"/>
              </w:rPr>
            </w:pPr>
            <w:r>
              <w:rPr>
                <w:b/>
                <w:sz w:val="16"/>
              </w:rPr>
              <w:t>Recursos Disponíveis (Nota 26)</w:t>
            </w:r>
          </w:p>
        </w:tc>
        <w:tc>
          <w:tcPr>
            <w:tcW w:w="1066" w:type="dxa"/>
          </w:tcPr>
          <w:p w14:paraId="10206C14" w14:textId="77777777" w:rsidR="001442BB" w:rsidRDefault="005C7D6E">
            <w:pPr>
              <w:pStyle w:val="TableParagraph"/>
              <w:spacing w:line="164" w:lineRule="exact"/>
              <w:ind w:right="93"/>
              <w:rPr>
                <w:b/>
                <w:sz w:val="16"/>
              </w:rPr>
            </w:pPr>
            <w:r>
              <w:rPr>
                <w:b/>
                <w:sz w:val="16"/>
              </w:rPr>
              <w:t>1.105</w:t>
            </w:r>
          </w:p>
        </w:tc>
        <w:tc>
          <w:tcPr>
            <w:tcW w:w="1133" w:type="dxa"/>
          </w:tcPr>
          <w:p w14:paraId="10206C15" w14:textId="77777777" w:rsidR="001442BB" w:rsidRDefault="005C7D6E">
            <w:pPr>
              <w:pStyle w:val="TableParagraph"/>
              <w:spacing w:line="164" w:lineRule="exact"/>
              <w:ind w:right="132"/>
              <w:rPr>
                <w:b/>
                <w:sz w:val="16"/>
              </w:rPr>
            </w:pPr>
            <w:r>
              <w:rPr>
                <w:b/>
                <w:sz w:val="16"/>
              </w:rPr>
              <w:t>29.249</w:t>
            </w:r>
          </w:p>
        </w:tc>
      </w:tr>
      <w:tr w:rsidR="001442BB" w14:paraId="10206C1A" w14:textId="77777777">
        <w:trPr>
          <w:trHeight w:val="184"/>
        </w:trPr>
        <w:tc>
          <w:tcPr>
            <w:tcW w:w="7080" w:type="dxa"/>
          </w:tcPr>
          <w:p w14:paraId="10206C17" w14:textId="77777777" w:rsidR="001442BB" w:rsidRDefault="005C7D6E">
            <w:pPr>
              <w:pStyle w:val="TableParagraph"/>
              <w:spacing w:line="164" w:lineRule="exact"/>
              <w:ind w:left="458"/>
              <w:jc w:val="left"/>
              <w:rPr>
                <w:sz w:val="16"/>
              </w:rPr>
            </w:pPr>
            <w:r>
              <w:rPr>
                <w:sz w:val="16"/>
              </w:rPr>
              <w:t>Proger Urbano</w:t>
            </w:r>
          </w:p>
        </w:tc>
        <w:tc>
          <w:tcPr>
            <w:tcW w:w="1066" w:type="dxa"/>
          </w:tcPr>
          <w:p w14:paraId="10206C18" w14:textId="77777777" w:rsidR="001442BB" w:rsidRDefault="005C7D6E">
            <w:pPr>
              <w:pStyle w:val="TableParagraph"/>
              <w:spacing w:line="164" w:lineRule="exact"/>
              <w:ind w:right="93"/>
              <w:rPr>
                <w:sz w:val="16"/>
              </w:rPr>
            </w:pPr>
            <w:r>
              <w:rPr>
                <w:sz w:val="16"/>
              </w:rPr>
              <w:t>-</w:t>
            </w:r>
          </w:p>
        </w:tc>
        <w:tc>
          <w:tcPr>
            <w:tcW w:w="1133" w:type="dxa"/>
          </w:tcPr>
          <w:p w14:paraId="10206C19" w14:textId="77777777" w:rsidR="001442BB" w:rsidRDefault="005C7D6E">
            <w:pPr>
              <w:pStyle w:val="TableParagraph"/>
              <w:spacing w:line="164" w:lineRule="exact"/>
              <w:ind w:right="132"/>
              <w:rPr>
                <w:sz w:val="16"/>
              </w:rPr>
            </w:pPr>
            <w:r>
              <w:rPr>
                <w:sz w:val="16"/>
              </w:rPr>
              <w:t>9.360</w:t>
            </w:r>
          </w:p>
        </w:tc>
      </w:tr>
      <w:tr w:rsidR="001442BB" w14:paraId="10206C1E" w14:textId="77777777">
        <w:trPr>
          <w:trHeight w:val="184"/>
        </w:trPr>
        <w:tc>
          <w:tcPr>
            <w:tcW w:w="7080" w:type="dxa"/>
          </w:tcPr>
          <w:p w14:paraId="10206C1B" w14:textId="77777777" w:rsidR="001442BB" w:rsidRDefault="005C7D6E">
            <w:pPr>
              <w:pStyle w:val="TableParagraph"/>
              <w:spacing w:line="164" w:lineRule="exact"/>
              <w:ind w:left="458"/>
              <w:jc w:val="left"/>
              <w:rPr>
                <w:sz w:val="16"/>
              </w:rPr>
            </w:pPr>
            <w:r>
              <w:rPr>
                <w:sz w:val="16"/>
              </w:rPr>
              <w:t>Protrabalho</w:t>
            </w:r>
          </w:p>
        </w:tc>
        <w:tc>
          <w:tcPr>
            <w:tcW w:w="1066" w:type="dxa"/>
          </w:tcPr>
          <w:p w14:paraId="10206C1C" w14:textId="77777777" w:rsidR="001442BB" w:rsidRDefault="005C7D6E">
            <w:pPr>
              <w:pStyle w:val="TableParagraph"/>
              <w:spacing w:line="164" w:lineRule="exact"/>
              <w:ind w:right="93"/>
              <w:rPr>
                <w:sz w:val="16"/>
              </w:rPr>
            </w:pPr>
            <w:r>
              <w:rPr>
                <w:sz w:val="16"/>
              </w:rPr>
              <w:t>346</w:t>
            </w:r>
          </w:p>
        </w:tc>
        <w:tc>
          <w:tcPr>
            <w:tcW w:w="1133" w:type="dxa"/>
          </w:tcPr>
          <w:p w14:paraId="10206C1D" w14:textId="77777777" w:rsidR="001442BB" w:rsidRDefault="005C7D6E">
            <w:pPr>
              <w:pStyle w:val="TableParagraph"/>
              <w:spacing w:line="164" w:lineRule="exact"/>
              <w:ind w:right="132"/>
              <w:rPr>
                <w:sz w:val="16"/>
              </w:rPr>
            </w:pPr>
            <w:r>
              <w:rPr>
                <w:sz w:val="16"/>
              </w:rPr>
              <w:t>1.778</w:t>
            </w:r>
          </w:p>
        </w:tc>
      </w:tr>
      <w:tr w:rsidR="001442BB" w14:paraId="10206C22" w14:textId="77777777">
        <w:trPr>
          <w:trHeight w:val="181"/>
        </w:trPr>
        <w:tc>
          <w:tcPr>
            <w:tcW w:w="7080" w:type="dxa"/>
          </w:tcPr>
          <w:p w14:paraId="10206C1F" w14:textId="77777777" w:rsidR="001442BB" w:rsidRDefault="005C7D6E">
            <w:pPr>
              <w:pStyle w:val="TableParagraph"/>
              <w:spacing w:line="162" w:lineRule="exact"/>
              <w:ind w:left="458"/>
              <w:jc w:val="left"/>
              <w:rPr>
                <w:sz w:val="16"/>
              </w:rPr>
            </w:pPr>
            <w:r>
              <w:rPr>
                <w:sz w:val="16"/>
              </w:rPr>
              <w:t>Infraestrutura</w:t>
            </w:r>
          </w:p>
        </w:tc>
        <w:tc>
          <w:tcPr>
            <w:tcW w:w="1066" w:type="dxa"/>
          </w:tcPr>
          <w:p w14:paraId="10206C20" w14:textId="77777777" w:rsidR="001442BB" w:rsidRDefault="005C7D6E">
            <w:pPr>
              <w:pStyle w:val="TableParagraph"/>
              <w:spacing w:line="162" w:lineRule="exact"/>
              <w:ind w:right="93"/>
              <w:rPr>
                <w:sz w:val="16"/>
              </w:rPr>
            </w:pPr>
            <w:r>
              <w:rPr>
                <w:sz w:val="16"/>
              </w:rPr>
              <w:t>-</w:t>
            </w:r>
          </w:p>
        </w:tc>
        <w:tc>
          <w:tcPr>
            <w:tcW w:w="1133" w:type="dxa"/>
          </w:tcPr>
          <w:p w14:paraId="10206C21" w14:textId="77777777" w:rsidR="001442BB" w:rsidRDefault="005C7D6E">
            <w:pPr>
              <w:pStyle w:val="TableParagraph"/>
              <w:spacing w:line="162" w:lineRule="exact"/>
              <w:ind w:right="132"/>
              <w:rPr>
                <w:sz w:val="16"/>
              </w:rPr>
            </w:pPr>
            <w:r>
              <w:rPr>
                <w:sz w:val="16"/>
              </w:rPr>
              <w:t>1.286</w:t>
            </w:r>
          </w:p>
        </w:tc>
      </w:tr>
      <w:tr w:rsidR="001442BB" w14:paraId="10206C26" w14:textId="77777777">
        <w:trPr>
          <w:trHeight w:val="184"/>
        </w:trPr>
        <w:tc>
          <w:tcPr>
            <w:tcW w:w="7080" w:type="dxa"/>
          </w:tcPr>
          <w:p w14:paraId="10206C23" w14:textId="77777777" w:rsidR="001442BB" w:rsidRDefault="005C7D6E">
            <w:pPr>
              <w:pStyle w:val="TableParagraph"/>
              <w:spacing w:line="164" w:lineRule="exact"/>
              <w:ind w:left="455"/>
              <w:jc w:val="left"/>
              <w:rPr>
                <w:sz w:val="16"/>
              </w:rPr>
            </w:pPr>
            <w:r>
              <w:rPr>
                <w:sz w:val="16"/>
              </w:rPr>
              <w:t>PNMPO</w:t>
            </w:r>
          </w:p>
        </w:tc>
        <w:tc>
          <w:tcPr>
            <w:tcW w:w="1066" w:type="dxa"/>
          </w:tcPr>
          <w:p w14:paraId="10206C24" w14:textId="77777777" w:rsidR="001442BB" w:rsidRDefault="005C7D6E">
            <w:pPr>
              <w:pStyle w:val="TableParagraph"/>
              <w:spacing w:line="164" w:lineRule="exact"/>
              <w:ind w:right="93"/>
              <w:rPr>
                <w:sz w:val="16"/>
              </w:rPr>
            </w:pPr>
            <w:r>
              <w:rPr>
                <w:sz w:val="16"/>
              </w:rPr>
              <w:t>759</w:t>
            </w:r>
          </w:p>
        </w:tc>
        <w:tc>
          <w:tcPr>
            <w:tcW w:w="1133" w:type="dxa"/>
          </w:tcPr>
          <w:p w14:paraId="10206C25" w14:textId="77777777" w:rsidR="001442BB" w:rsidRDefault="005C7D6E">
            <w:pPr>
              <w:pStyle w:val="TableParagraph"/>
              <w:spacing w:line="164" w:lineRule="exact"/>
              <w:ind w:right="132"/>
              <w:rPr>
                <w:sz w:val="16"/>
              </w:rPr>
            </w:pPr>
            <w:r>
              <w:rPr>
                <w:sz w:val="16"/>
              </w:rPr>
              <w:t>16.825</w:t>
            </w:r>
          </w:p>
        </w:tc>
      </w:tr>
      <w:tr w:rsidR="001442BB" w14:paraId="10206C2A" w14:textId="77777777">
        <w:trPr>
          <w:trHeight w:val="184"/>
        </w:trPr>
        <w:tc>
          <w:tcPr>
            <w:tcW w:w="7080" w:type="dxa"/>
          </w:tcPr>
          <w:p w14:paraId="10206C27" w14:textId="77777777" w:rsidR="001442BB" w:rsidRDefault="005C7D6E">
            <w:pPr>
              <w:pStyle w:val="TableParagraph"/>
              <w:spacing w:line="164" w:lineRule="exact"/>
              <w:ind w:left="323"/>
              <w:jc w:val="left"/>
              <w:rPr>
                <w:b/>
                <w:sz w:val="16"/>
              </w:rPr>
            </w:pPr>
            <w:r>
              <w:rPr>
                <w:b/>
                <w:sz w:val="16"/>
              </w:rPr>
              <w:t>Recursos Aplicados (Nota 26)</w:t>
            </w:r>
          </w:p>
        </w:tc>
        <w:tc>
          <w:tcPr>
            <w:tcW w:w="1066" w:type="dxa"/>
          </w:tcPr>
          <w:p w14:paraId="10206C28" w14:textId="77777777" w:rsidR="001442BB" w:rsidRDefault="005C7D6E">
            <w:pPr>
              <w:pStyle w:val="TableParagraph"/>
              <w:spacing w:line="164" w:lineRule="exact"/>
              <w:ind w:right="93"/>
              <w:rPr>
                <w:b/>
                <w:sz w:val="16"/>
              </w:rPr>
            </w:pPr>
            <w:r>
              <w:rPr>
                <w:b/>
                <w:sz w:val="16"/>
              </w:rPr>
              <w:t>17.718</w:t>
            </w:r>
          </w:p>
        </w:tc>
        <w:tc>
          <w:tcPr>
            <w:tcW w:w="1133" w:type="dxa"/>
          </w:tcPr>
          <w:p w14:paraId="10206C29" w14:textId="77777777" w:rsidR="001442BB" w:rsidRDefault="005C7D6E">
            <w:pPr>
              <w:pStyle w:val="TableParagraph"/>
              <w:spacing w:line="164" w:lineRule="exact"/>
              <w:ind w:right="132"/>
              <w:rPr>
                <w:b/>
                <w:sz w:val="16"/>
              </w:rPr>
            </w:pPr>
            <w:r>
              <w:rPr>
                <w:b/>
                <w:sz w:val="16"/>
              </w:rPr>
              <w:t>36.905</w:t>
            </w:r>
          </w:p>
        </w:tc>
      </w:tr>
      <w:tr w:rsidR="001442BB" w14:paraId="10206C2E" w14:textId="77777777">
        <w:trPr>
          <w:trHeight w:val="184"/>
        </w:trPr>
        <w:tc>
          <w:tcPr>
            <w:tcW w:w="7080" w:type="dxa"/>
          </w:tcPr>
          <w:p w14:paraId="10206C2B" w14:textId="77777777" w:rsidR="001442BB" w:rsidRDefault="005C7D6E">
            <w:pPr>
              <w:pStyle w:val="TableParagraph"/>
              <w:spacing w:line="164" w:lineRule="exact"/>
              <w:ind w:left="499"/>
              <w:jc w:val="left"/>
              <w:rPr>
                <w:sz w:val="16"/>
              </w:rPr>
            </w:pPr>
            <w:r>
              <w:rPr>
                <w:sz w:val="16"/>
              </w:rPr>
              <w:t>Proger Urbano</w:t>
            </w:r>
          </w:p>
        </w:tc>
        <w:tc>
          <w:tcPr>
            <w:tcW w:w="1066" w:type="dxa"/>
          </w:tcPr>
          <w:p w14:paraId="10206C2C" w14:textId="77777777" w:rsidR="001442BB" w:rsidRDefault="005C7D6E">
            <w:pPr>
              <w:pStyle w:val="TableParagraph"/>
              <w:spacing w:line="164" w:lineRule="exact"/>
              <w:ind w:right="93"/>
              <w:rPr>
                <w:sz w:val="16"/>
              </w:rPr>
            </w:pPr>
            <w:r>
              <w:rPr>
                <w:sz w:val="16"/>
              </w:rPr>
              <w:t>-</w:t>
            </w:r>
          </w:p>
        </w:tc>
        <w:tc>
          <w:tcPr>
            <w:tcW w:w="1133" w:type="dxa"/>
          </w:tcPr>
          <w:p w14:paraId="10206C2D" w14:textId="77777777" w:rsidR="001442BB" w:rsidRDefault="005C7D6E">
            <w:pPr>
              <w:pStyle w:val="TableParagraph"/>
              <w:spacing w:line="164" w:lineRule="exact"/>
              <w:ind w:right="132"/>
              <w:rPr>
                <w:sz w:val="16"/>
              </w:rPr>
            </w:pPr>
            <w:r>
              <w:rPr>
                <w:sz w:val="16"/>
              </w:rPr>
              <w:t>190</w:t>
            </w:r>
          </w:p>
        </w:tc>
      </w:tr>
      <w:tr w:rsidR="001442BB" w14:paraId="10206C32" w14:textId="77777777">
        <w:trPr>
          <w:trHeight w:val="184"/>
        </w:trPr>
        <w:tc>
          <w:tcPr>
            <w:tcW w:w="7080" w:type="dxa"/>
          </w:tcPr>
          <w:p w14:paraId="10206C2F" w14:textId="77777777" w:rsidR="001442BB" w:rsidRDefault="005C7D6E">
            <w:pPr>
              <w:pStyle w:val="TableParagraph"/>
              <w:spacing w:line="164" w:lineRule="exact"/>
              <w:ind w:left="499"/>
              <w:jc w:val="left"/>
              <w:rPr>
                <w:sz w:val="16"/>
              </w:rPr>
            </w:pPr>
            <w:r>
              <w:rPr>
                <w:sz w:val="16"/>
              </w:rPr>
              <w:t>Protrabalho</w:t>
            </w:r>
          </w:p>
        </w:tc>
        <w:tc>
          <w:tcPr>
            <w:tcW w:w="1066" w:type="dxa"/>
          </w:tcPr>
          <w:p w14:paraId="10206C30" w14:textId="77777777" w:rsidR="001442BB" w:rsidRDefault="005C7D6E">
            <w:pPr>
              <w:pStyle w:val="TableParagraph"/>
              <w:spacing w:line="164" w:lineRule="exact"/>
              <w:ind w:right="93"/>
              <w:rPr>
                <w:sz w:val="16"/>
              </w:rPr>
            </w:pPr>
            <w:r>
              <w:rPr>
                <w:sz w:val="16"/>
              </w:rPr>
              <w:t>17.718</w:t>
            </w:r>
          </w:p>
        </w:tc>
        <w:tc>
          <w:tcPr>
            <w:tcW w:w="1133" w:type="dxa"/>
          </w:tcPr>
          <w:p w14:paraId="10206C31" w14:textId="77777777" w:rsidR="001442BB" w:rsidRDefault="005C7D6E">
            <w:pPr>
              <w:pStyle w:val="TableParagraph"/>
              <w:spacing w:line="164" w:lineRule="exact"/>
              <w:ind w:right="132"/>
              <w:rPr>
                <w:sz w:val="16"/>
              </w:rPr>
            </w:pPr>
            <w:r>
              <w:rPr>
                <w:sz w:val="16"/>
              </w:rPr>
              <w:t>22.196</w:t>
            </w:r>
          </w:p>
        </w:tc>
      </w:tr>
      <w:tr w:rsidR="001442BB" w14:paraId="10206C36" w14:textId="77777777">
        <w:trPr>
          <w:trHeight w:val="184"/>
        </w:trPr>
        <w:tc>
          <w:tcPr>
            <w:tcW w:w="7080" w:type="dxa"/>
          </w:tcPr>
          <w:p w14:paraId="10206C33" w14:textId="77777777" w:rsidR="001442BB" w:rsidRDefault="005C7D6E">
            <w:pPr>
              <w:pStyle w:val="TableParagraph"/>
              <w:spacing w:line="164" w:lineRule="exact"/>
              <w:ind w:left="496"/>
              <w:jc w:val="left"/>
              <w:rPr>
                <w:sz w:val="16"/>
              </w:rPr>
            </w:pPr>
            <w:r>
              <w:rPr>
                <w:sz w:val="16"/>
              </w:rPr>
              <w:t>PNMPO</w:t>
            </w:r>
          </w:p>
        </w:tc>
        <w:tc>
          <w:tcPr>
            <w:tcW w:w="1066" w:type="dxa"/>
          </w:tcPr>
          <w:p w14:paraId="10206C34" w14:textId="77777777" w:rsidR="001442BB" w:rsidRDefault="005C7D6E">
            <w:pPr>
              <w:pStyle w:val="TableParagraph"/>
              <w:spacing w:line="164" w:lineRule="exact"/>
              <w:ind w:right="93"/>
              <w:rPr>
                <w:sz w:val="16"/>
              </w:rPr>
            </w:pPr>
            <w:r>
              <w:rPr>
                <w:sz w:val="16"/>
              </w:rPr>
              <w:t>-</w:t>
            </w:r>
          </w:p>
        </w:tc>
        <w:tc>
          <w:tcPr>
            <w:tcW w:w="1133" w:type="dxa"/>
          </w:tcPr>
          <w:p w14:paraId="10206C35" w14:textId="77777777" w:rsidR="001442BB" w:rsidRDefault="005C7D6E">
            <w:pPr>
              <w:pStyle w:val="TableParagraph"/>
              <w:spacing w:line="164" w:lineRule="exact"/>
              <w:ind w:right="132"/>
              <w:rPr>
                <w:sz w:val="16"/>
              </w:rPr>
            </w:pPr>
            <w:r>
              <w:rPr>
                <w:sz w:val="16"/>
              </w:rPr>
              <w:t>14.519</w:t>
            </w:r>
          </w:p>
        </w:tc>
      </w:tr>
      <w:tr w:rsidR="001442BB" w14:paraId="10206C3A" w14:textId="77777777">
        <w:trPr>
          <w:trHeight w:val="181"/>
        </w:trPr>
        <w:tc>
          <w:tcPr>
            <w:tcW w:w="7080" w:type="dxa"/>
          </w:tcPr>
          <w:p w14:paraId="10206C37" w14:textId="77777777" w:rsidR="001442BB" w:rsidRDefault="005C7D6E">
            <w:pPr>
              <w:pStyle w:val="TableParagraph"/>
              <w:spacing w:line="162" w:lineRule="exact"/>
              <w:ind w:left="232"/>
              <w:jc w:val="left"/>
              <w:rPr>
                <w:b/>
                <w:sz w:val="16"/>
              </w:rPr>
            </w:pPr>
            <w:r>
              <w:rPr>
                <w:b/>
                <w:sz w:val="16"/>
              </w:rPr>
              <w:t>Finor/Disponibilidades e Reinvestimentos (Lei nº 8.167/91)</w:t>
            </w:r>
          </w:p>
        </w:tc>
        <w:tc>
          <w:tcPr>
            <w:tcW w:w="1066" w:type="dxa"/>
          </w:tcPr>
          <w:p w14:paraId="10206C38" w14:textId="77777777" w:rsidR="001442BB" w:rsidRDefault="005C7D6E">
            <w:pPr>
              <w:pStyle w:val="TableParagraph"/>
              <w:spacing w:line="162" w:lineRule="exact"/>
              <w:ind w:right="93"/>
              <w:rPr>
                <w:b/>
                <w:sz w:val="16"/>
              </w:rPr>
            </w:pPr>
            <w:r>
              <w:rPr>
                <w:b/>
                <w:sz w:val="16"/>
              </w:rPr>
              <w:t>1.932.733</w:t>
            </w:r>
          </w:p>
        </w:tc>
        <w:tc>
          <w:tcPr>
            <w:tcW w:w="1133" w:type="dxa"/>
          </w:tcPr>
          <w:p w14:paraId="10206C39" w14:textId="77777777" w:rsidR="001442BB" w:rsidRDefault="005C7D6E">
            <w:pPr>
              <w:pStyle w:val="TableParagraph"/>
              <w:spacing w:line="162" w:lineRule="exact"/>
              <w:ind w:right="132"/>
              <w:rPr>
                <w:b/>
                <w:sz w:val="16"/>
              </w:rPr>
            </w:pPr>
            <w:r>
              <w:rPr>
                <w:b/>
                <w:sz w:val="16"/>
              </w:rPr>
              <w:t>1.774.562</w:t>
            </w:r>
          </w:p>
        </w:tc>
      </w:tr>
      <w:tr w:rsidR="001442BB" w14:paraId="10206C3E" w14:textId="77777777">
        <w:trPr>
          <w:trHeight w:val="184"/>
        </w:trPr>
        <w:tc>
          <w:tcPr>
            <w:tcW w:w="7080" w:type="dxa"/>
          </w:tcPr>
          <w:p w14:paraId="10206C3B" w14:textId="77777777" w:rsidR="001442BB" w:rsidRDefault="005C7D6E">
            <w:pPr>
              <w:pStyle w:val="TableParagraph"/>
              <w:spacing w:line="164" w:lineRule="exact"/>
              <w:ind w:left="187"/>
              <w:jc w:val="left"/>
              <w:rPr>
                <w:b/>
                <w:sz w:val="16"/>
              </w:rPr>
            </w:pPr>
            <w:r>
              <w:rPr>
                <w:b/>
                <w:sz w:val="16"/>
              </w:rPr>
              <w:t>Outros Valores</w:t>
            </w:r>
          </w:p>
        </w:tc>
        <w:tc>
          <w:tcPr>
            <w:tcW w:w="1066" w:type="dxa"/>
          </w:tcPr>
          <w:p w14:paraId="10206C3C" w14:textId="77777777" w:rsidR="001442BB" w:rsidRDefault="005C7D6E">
            <w:pPr>
              <w:pStyle w:val="TableParagraph"/>
              <w:spacing w:line="164" w:lineRule="exact"/>
              <w:ind w:right="93"/>
              <w:rPr>
                <w:b/>
                <w:sz w:val="16"/>
              </w:rPr>
            </w:pPr>
            <w:r>
              <w:rPr>
                <w:b/>
                <w:sz w:val="16"/>
              </w:rPr>
              <w:t>52.902</w:t>
            </w:r>
          </w:p>
        </w:tc>
        <w:tc>
          <w:tcPr>
            <w:tcW w:w="1133" w:type="dxa"/>
          </w:tcPr>
          <w:p w14:paraId="10206C3D" w14:textId="77777777" w:rsidR="001442BB" w:rsidRDefault="005C7D6E">
            <w:pPr>
              <w:pStyle w:val="TableParagraph"/>
              <w:spacing w:line="164" w:lineRule="exact"/>
              <w:ind w:right="132"/>
              <w:rPr>
                <w:b/>
                <w:sz w:val="16"/>
              </w:rPr>
            </w:pPr>
            <w:r>
              <w:rPr>
                <w:b/>
                <w:sz w:val="16"/>
              </w:rPr>
              <w:t>43.612</w:t>
            </w:r>
          </w:p>
        </w:tc>
      </w:tr>
      <w:tr w:rsidR="001442BB" w14:paraId="10206C42" w14:textId="77777777">
        <w:trPr>
          <w:trHeight w:val="184"/>
        </w:trPr>
        <w:tc>
          <w:tcPr>
            <w:tcW w:w="7080" w:type="dxa"/>
          </w:tcPr>
          <w:p w14:paraId="10206C3F" w14:textId="77777777" w:rsidR="001442BB" w:rsidRDefault="005C7D6E">
            <w:pPr>
              <w:pStyle w:val="TableParagraph"/>
              <w:spacing w:line="164" w:lineRule="exact"/>
              <w:ind w:left="64"/>
              <w:jc w:val="left"/>
              <w:rPr>
                <w:b/>
                <w:sz w:val="16"/>
              </w:rPr>
            </w:pPr>
            <w:r>
              <w:rPr>
                <w:b/>
                <w:sz w:val="16"/>
              </w:rPr>
              <w:t>Total</w:t>
            </w:r>
          </w:p>
        </w:tc>
        <w:tc>
          <w:tcPr>
            <w:tcW w:w="1066" w:type="dxa"/>
          </w:tcPr>
          <w:p w14:paraId="10206C40" w14:textId="77777777" w:rsidR="001442BB" w:rsidRDefault="005C7D6E">
            <w:pPr>
              <w:pStyle w:val="TableParagraph"/>
              <w:spacing w:line="164" w:lineRule="exact"/>
              <w:ind w:right="93"/>
              <w:rPr>
                <w:b/>
                <w:sz w:val="16"/>
              </w:rPr>
            </w:pPr>
            <w:r>
              <w:rPr>
                <w:b/>
                <w:sz w:val="16"/>
              </w:rPr>
              <w:t>12.249.854</w:t>
            </w:r>
          </w:p>
        </w:tc>
        <w:tc>
          <w:tcPr>
            <w:tcW w:w="1133" w:type="dxa"/>
          </w:tcPr>
          <w:p w14:paraId="10206C41" w14:textId="77777777" w:rsidR="001442BB" w:rsidRDefault="005C7D6E">
            <w:pPr>
              <w:pStyle w:val="TableParagraph"/>
              <w:spacing w:line="164" w:lineRule="exact"/>
              <w:ind w:right="132"/>
              <w:rPr>
                <w:b/>
                <w:sz w:val="16"/>
              </w:rPr>
            </w:pPr>
            <w:r>
              <w:rPr>
                <w:b/>
                <w:sz w:val="16"/>
              </w:rPr>
              <w:t>12.814.261</w:t>
            </w:r>
          </w:p>
        </w:tc>
      </w:tr>
      <w:tr w:rsidR="001442BB" w14:paraId="10206C46" w14:textId="77777777">
        <w:trPr>
          <w:trHeight w:val="184"/>
        </w:trPr>
        <w:tc>
          <w:tcPr>
            <w:tcW w:w="7080" w:type="dxa"/>
          </w:tcPr>
          <w:p w14:paraId="10206C43" w14:textId="77777777" w:rsidR="001442BB" w:rsidRDefault="005C7D6E">
            <w:pPr>
              <w:pStyle w:val="TableParagraph"/>
              <w:spacing w:line="164" w:lineRule="exact"/>
              <w:ind w:left="287"/>
              <w:jc w:val="left"/>
              <w:rPr>
                <w:sz w:val="16"/>
              </w:rPr>
            </w:pPr>
            <w:r>
              <w:rPr>
                <w:sz w:val="16"/>
              </w:rPr>
              <w:t>Saldo de Curto Prazo</w:t>
            </w:r>
          </w:p>
        </w:tc>
        <w:tc>
          <w:tcPr>
            <w:tcW w:w="1066" w:type="dxa"/>
          </w:tcPr>
          <w:p w14:paraId="10206C44" w14:textId="77777777" w:rsidR="001442BB" w:rsidRDefault="005C7D6E">
            <w:pPr>
              <w:pStyle w:val="TableParagraph"/>
              <w:spacing w:line="164" w:lineRule="exact"/>
              <w:ind w:right="93"/>
              <w:rPr>
                <w:sz w:val="16"/>
              </w:rPr>
            </w:pPr>
            <w:r>
              <w:rPr>
                <w:sz w:val="16"/>
              </w:rPr>
              <w:t>5.870.828</w:t>
            </w:r>
          </w:p>
        </w:tc>
        <w:tc>
          <w:tcPr>
            <w:tcW w:w="1133" w:type="dxa"/>
          </w:tcPr>
          <w:p w14:paraId="10206C45" w14:textId="77777777" w:rsidR="001442BB" w:rsidRDefault="005C7D6E">
            <w:pPr>
              <w:pStyle w:val="TableParagraph"/>
              <w:spacing w:line="164" w:lineRule="exact"/>
              <w:ind w:right="132"/>
              <w:rPr>
                <w:sz w:val="16"/>
              </w:rPr>
            </w:pPr>
            <w:r>
              <w:rPr>
                <w:sz w:val="16"/>
              </w:rPr>
              <w:t>6.750.628</w:t>
            </w:r>
          </w:p>
        </w:tc>
      </w:tr>
      <w:tr w:rsidR="001442BB" w14:paraId="10206C4A" w14:textId="77777777">
        <w:trPr>
          <w:trHeight w:val="184"/>
        </w:trPr>
        <w:tc>
          <w:tcPr>
            <w:tcW w:w="7080" w:type="dxa"/>
          </w:tcPr>
          <w:p w14:paraId="10206C47" w14:textId="77777777" w:rsidR="001442BB" w:rsidRDefault="005C7D6E">
            <w:pPr>
              <w:pStyle w:val="TableParagraph"/>
              <w:spacing w:line="164" w:lineRule="exact"/>
              <w:ind w:left="287"/>
              <w:jc w:val="left"/>
              <w:rPr>
                <w:sz w:val="16"/>
              </w:rPr>
            </w:pPr>
            <w:r>
              <w:rPr>
                <w:sz w:val="16"/>
              </w:rPr>
              <w:t>Saldo de Longo Prazo</w:t>
            </w:r>
          </w:p>
        </w:tc>
        <w:tc>
          <w:tcPr>
            <w:tcW w:w="1066" w:type="dxa"/>
          </w:tcPr>
          <w:p w14:paraId="10206C48" w14:textId="77777777" w:rsidR="001442BB" w:rsidRDefault="005C7D6E">
            <w:pPr>
              <w:pStyle w:val="TableParagraph"/>
              <w:spacing w:line="164" w:lineRule="exact"/>
              <w:ind w:right="93"/>
              <w:rPr>
                <w:sz w:val="16"/>
              </w:rPr>
            </w:pPr>
            <w:r>
              <w:rPr>
                <w:sz w:val="16"/>
              </w:rPr>
              <w:t>6.379.026</w:t>
            </w:r>
          </w:p>
        </w:tc>
        <w:tc>
          <w:tcPr>
            <w:tcW w:w="1133" w:type="dxa"/>
          </w:tcPr>
          <w:p w14:paraId="10206C49" w14:textId="77777777" w:rsidR="001442BB" w:rsidRDefault="005C7D6E">
            <w:pPr>
              <w:pStyle w:val="TableParagraph"/>
              <w:spacing w:line="164" w:lineRule="exact"/>
              <w:ind w:right="132"/>
              <w:rPr>
                <w:sz w:val="16"/>
              </w:rPr>
            </w:pPr>
            <w:r>
              <w:rPr>
                <w:sz w:val="16"/>
              </w:rPr>
              <w:t>6.063.633</w:t>
            </w:r>
          </w:p>
        </w:tc>
      </w:tr>
    </w:tbl>
    <w:p w14:paraId="10206C4B" w14:textId="77777777" w:rsidR="001442BB" w:rsidRDefault="001442BB">
      <w:pPr>
        <w:pStyle w:val="Corpodetexto"/>
        <w:spacing w:before="6"/>
        <w:rPr>
          <w:b/>
          <w:sz w:val="19"/>
        </w:rPr>
      </w:pPr>
    </w:p>
    <w:p w14:paraId="10206C4C" w14:textId="77777777" w:rsidR="001442BB" w:rsidRDefault="005C7D6E">
      <w:pPr>
        <w:pStyle w:val="PargrafodaLista"/>
        <w:numPr>
          <w:ilvl w:val="0"/>
          <w:numId w:val="33"/>
        </w:numPr>
        <w:tabs>
          <w:tab w:val="left" w:pos="493"/>
        </w:tabs>
        <w:ind w:left="492" w:hanging="234"/>
        <w:jc w:val="left"/>
        <w:rPr>
          <w:b/>
          <w:sz w:val="20"/>
        </w:rPr>
      </w:pPr>
      <w:r>
        <w:rPr>
          <w:b/>
          <w:sz w:val="20"/>
        </w:rPr>
        <w:t>Captação no Mercado</w:t>
      </w:r>
      <w:r>
        <w:rPr>
          <w:b/>
          <w:spacing w:val="-1"/>
          <w:sz w:val="20"/>
        </w:rPr>
        <w:t xml:space="preserve"> </w:t>
      </w:r>
      <w:r>
        <w:rPr>
          <w:b/>
          <w:sz w:val="20"/>
        </w:rPr>
        <w:t>Aberto</w:t>
      </w:r>
    </w:p>
    <w:p w14:paraId="10206C4D" w14:textId="77777777" w:rsidR="001442BB" w:rsidRDefault="001442BB">
      <w:pPr>
        <w:pStyle w:val="Corpodetexto"/>
        <w:spacing w:before="4"/>
        <w:rPr>
          <w:b/>
        </w:rPr>
      </w:pPr>
    </w:p>
    <w:tbl>
      <w:tblPr>
        <w:tblStyle w:val="TableNormal"/>
        <w:tblW w:w="0" w:type="auto"/>
        <w:tblInd w:w="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2"/>
        <w:gridCol w:w="1135"/>
        <w:gridCol w:w="1133"/>
      </w:tblGrid>
      <w:tr w:rsidR="001442BB" w14:paraId="10206C51" w14:textId="77777777">
        <w:trPr>
          <w:trHeight w:val="323"/>
        </w:trPr>
        <w:tc>
          <w:tcPr>
            <w:tcW w:w="6302" w:type="dxa"/>
          </w:tcPr>
          <w:p w14:paraId="10206C4E" w14:textId="77777777" w:rsidR="001442BB" w:rsidRDefault="005C7D6E">
            <w:pPr>
              <w:pStyle w:val="TableParagraph"/>
              <w:spacing w:before="65"/>
              <w:ind w:left="64"/>
              <w:jc w:val="left"/>
              <w:rPr>
                <w:b/>
                <w:sz w:val="16"/>
              </w:rPr>
            </w:pPr>
            <w:r>
              <w:rPr>
                <w:b/>
                <w:sz w:val="16"/>
              </w:rPr>
              <w:t>Especificação</w:t>
            </w:r>
          </w:p>
        </w:tc>
        <w:tc>
          <w:tcPr>
            <w:tcW w:w="1135" w:type="dxa"/>
          </w:tcPr>
          <w:p w14:paraId="10206C4F" w14:textId="77777777" w:rsidR="001442BB" w:rsidRDefault="005C7D6E">
            <w:pPr>
              <w:pStyle w:val="TableParagraph"/>
              <w:spacing w:before="65"/>
              <w:ind w:left="127"/>
              <w:jc w:val="left"/>
              <w:rPr>
                <w:b/>
                <w:sz w:val="16"/>
              </w:rPr>
            </w:pPr>
            <w:r>
              <w:rPr>
                <w:b/>
                <w:sz w:val="16"/>
              </w:rPr>
              <w:t>31.12.2019</w:t>
            </w:r>
          </w:p>
        </w:tc>
        <w:tc>
          <w:tcPr>
            <w:tcW w:w="1133" w:type="dxa"/>
          </w:tcPr>
          <w:p w14:paraId="10206C50" w14:textId="77777777" w:rsidR="001442BB" w:rsidRDefault="005C7D6E">
            <w:pPr>
              <w:pStyle w:val="TableParagraph"/>
              <w:spacing w:before="65"/>
              <w:ind w:left="125"/>
              <w:jc w:val="left"/>
              <w:rPr>
                <w:b/>
                <w:sz w:val="16"/>
              </w:rPr>
            </w:pPr>
            <w:r>
              <w:rPr>
                <w:b/>
                <w:sz w:val="16"/>
              </w:rPr>
              <w:t>31.12.2018</w:t>
            </w:r>
          </w:p>
        </w:tc>
      </w:tr>
      <w:tr w:rsidR="001442BB" w14:paraId="10206C55" w14:textId="77777777">
        <w:trPr>
          <w:trHeight w:val="184"/>
        </w:trPr>
        <w:tc>
          <w:tcPr>
            <w:tcW w:w="6302" w:type="dxa"/>
          </w:tcPr>
          <w:p w14:paraId="10206C52" w14:textId="77777777" w:rsidR="001442BB" w:rsidRDefault="005C7D6E">
            <w:pPr>
              <w:pStyle w:val="TableParagraph"/>
              <w:spacing w:line="164" w:lineRule="exact"/>
              <w:ind w:left="64"/>
              <w:jc w:val="left"/>
              <w:rPr>
                <w:b/>
                <w:sz w:val="16"/>
              </w:rPr>
            </w:pPr>
            <w:r>
              <w:rPr>
                <w:b/>
                <w:sz w:val="16"/>
              </w:rPr>
              <w:t>Carteira Própria</w:t>
            </w:r>
          </w:p>
        </w:tc>
        <w:tc>
          <w:tcPr>
            <w:tcW w:w="1135" w:type="dxa"/>
          </w:tcPr>
          <w:p w14:paraId="10206C53" w14:textId="77777777" w:rsidR="001442BB" w:rsidRDefault="005C7D6E">
            <w:pPr>
              <w:pStyle w:val="TableParagraph"/>
              <w:spacing w:line="164" w:lineRule="exact"/>
              <w:ind w:right="37"/>
              <w:rPr>
                <w:b/>
                <w:sz w:val="16"/>
              </w:rPr>
            </w:pPr>
            <w:r>
              <w:rPr>
                <w:b/>
                <w:sz w:val="16"/>
              </w:rPr>
              <w:t>1.551.725</w:t>
            </w:r>
          </w:p>
        </w:tc>
        <w:tc>
          <w:tcPr>
            <w:tcW w:w="1133" w:type="dxa"/>
          </w:tcPr>
          <w:p w14:paraId="10206C54" w14:textId="77777777" w:rsidR="001442BB" w:rsidRDefault="005C7D6E">
            <w:pPr>
              <w:pStyle w:val="TableParagraph"/>
              <w:spacing w:line="164" w:lineRule="exact"/>
              <w:ind w:right="37"/>
              <w:rPr>
                <w:b/>
                <w:sz w:val="16"/>
              </w:rPr>
            </w:pPr>
            <w:r>
              <w:rPr>
                <w:b/>
                <w:sz w:val="16"/>
              </w:rPr>
              <w:t>1.236.716</w:t>
            </w:r>
          </w:p>
        </w:tc>
      </w:tr>
      <w:tr w:rsidR="001442BB" w14:paraId="10206C59" w14:textId="77777777">
        <w:trPr>
          <w:trHeight w:val="184"/>
        </w:trPr>
        <w:tc>
          <w:tcPr>
            <w:tcW w:w="6302" w:type="dxa"/>
          </w:tcPr>
          <w:p w14:paraId="10206C56" w14:textId="77777777" w:rsidR="001442BB" w:rsidRDefault="005C7D6E">
            <w:pPr>
              <w:pStyle w:val="TableParagraph"/>
              <w:spacing w:line="164" w:lineRule="exact"/>
              <w:ind w:left="232"/>
              <w:jc w:val="left"/>
              <w:rPr>
                <w:sz w:val="16"/>
              </w:rPr>
            </w:pPr>
            <w:r>
              <w:rPr>
                <w:sz w:val="16"/>
              </w:rPr>
              <w:t>Letras Financeiras do Tesouro (LFT)</w:t>
            </w:r>
          </w:p>
        </w:tc>
        <w:tc>
          <w:tcPr>
            <w:tcW w:w="1135" w:type="dxa"/>
          </w:tcPr>
          <w:p w14:paraId="10206C57" w14:textId="77777777" w:rsidR="001442BB" w:rsidRDefault="005C7D6E">
            <w:pPr>
              <w:pStyle w:val="TableParagraph"/>
              <w:spacing w:line="164" w:lineRule="exact"/>
              <w:ind w:right="37"/>
              <w:rPr>
                <w:sz w:val="16"/>
              </w:rPr>
            </w:pPr>
            <w:r>
              <w:rPr>
                <w:sz w:val="16"/>
              </w:rPr>
              <w:t>1.551.725</w:t>
            </w:r>
          </w:p>
        </w:tc>
        <w:tc>
          <w:tcPr>
            <w:tcW w:w="1133" w:type="dxa"/>
          </w:tcPr>
          <w:p w14:paraId="10206C58" w14:textId="77777777" w:rsidR="001442BB" w:rsidRDefault="005C7D6E">
            <w:pPr>
              <w:pStyle w:val="TableParagraph"/>
              <w:spacing w:line="164" w:lineRule="exact"/>
              <w:ind w:right="37"/>
              <w:rPr>
                <w:sz w:val="16"/>
              </w:rPr>
            </w:pPr>
            <w:r>
              <w:rPr>
                <w:sz w:val="16"/>
              </w:rPr>
              <w:t>1.236.716</w:t>
            </w:r>
          </w:p>
        </w:tc>
      </w:tr>
      <w:tr w:rsidR="001442BB" w14:paraId="10206C5D" w14:textId="77777777">
        <w:trPr>
          <w:trHeight w:val="184"/>
        </w:trPr>
        <w:tc>
          <w:tcPr>
            <w:tcW w:w="6302" w:type="dxa"/>
          </w:tcPr>
          <w:p w14:paraId="10206C5A" w14:textId="77777777" w:rsidR="001442BB" w:rsidRDefault="005C7D6E">
            <w:pPr>
              <w:pStyle w:val="TableParagraph"/>
              <w:spacing w:line="164" w:lineRule="exact"/>
              <w:ind w:left="64"/>
              <w:jc w:val="left"/>
              <w:rPr>
                <w:b/>
                <w:sz w:val="16"/>
              </w:rPr>
            </w:pPr>
            <w:r>
              <w:rPr>
                <w:b/>
                <w:sz w:val="16"/>
              </w:rPr>
              <w:t>Carteira de Terceiros</w:t>
            </w:r>
          </w:p>
        </w:tc>
        <w:tc>
          <w:tcPr>
            <w:tcW w:w="1135" w:type="dxa"/>
          </w:tcPr>
          <w:p w14:paraId="10206C5B" w14:textId="77777777" w:rsidR="001442BB" w:rsidRDefault="005C7D6E">
            <w:pPr>
              <w:pStyle w:val="TableParagraph"/>
              <w:spacing w:line="164" w:lineRule="exact"/>
              <w:ind w:right="37"/>
              <w:rPr>
                <w:b/>
                <w:sz w:val="16"/>
              </w:rPr>
            </w:pPr>
            <w:r>
              <w:rPr>
                <w:b/>
                <w:sz w:val="16"/>
              </w:rPr>
              <w:t>-</w:t>
            </w:r>
          </w:p>
        </w:tc>
        <w:tc>
          <w:tcPr>
            <w:tcW w:w="1133" w:type="dxa"/>
          </w:tcPr>
          <w:p w14:paraId="10206C5C" w14:textId="77777777" w:rsidR="001442BB" w:rsidRDefault="005C7D6E">
            <w:pPr>
              <w:pStyle w:val="TableParagraph"/>
              <w:spacing w:line="164" w:lineRule="exact"/>
              <w:ind w:right="37"/>
              <w:rPr>
                <w:b/>
                <w:sz w:val="16"/>
              </w:rPr>
            </w:pPr>
            <w:r>
              <w:rPr>
                <w:b/>
                <w:sz w:val="16"/>
              </w:rPr>
              <w:t>144.765</w:t>
            </w:r>
          </w:p>
        </w:tc>
      </w:tr>
      <w:tr w:rsidR="001442BB" w14:paraId="10206C61" w14:textId="77777777">
        <w:trPr>
          <w:trHeight w:val="181"/>
        </w:trPr>
        <w:tc>
          <w:tcPr>
            <w:tcW w:w="6302" w:type="dxa"/>
          </w:tcPr>
          <w:p w14:paraId="10206C5E" w14:textId="77777777" w:rsidR="001442BB" w:rsidRDefault="005C7D6E">
            <w:pPr>
              <w:pStyle w:val="TableParagraph"/>
              <w:spacing w:line="162" w:lineRule="exact"/>
              <w:ind w:left="213"/>
              <w:jc w:val="left"/>
              <w:rPr>
                <w:sz w:val="16"/>
              </w:rPr>
            </w:pPr>
            <w:r>
              <w:rPr>
                <w:sz w:val="16"/>
              </w:rPr>
              <w:t>Notas do Tesouro Nacional (NTN)</w:t>
            </w:r>
          </w:p>
        </w:tc>
        <w:tc>
          <w:tcPr>
            <w:tcW w:w="1135" w:type="dxa"/>
          </w:tcPr>
          <w:p w14:paraId="10206C5F" w14:textId="77777777" w:rsidR="001442BB" w:rsidRDefault="005C7D6E">
            <w:pPr>
              <w:pStyle w:val="TableParagraph"/>
              <w:spacing w:line="162" w:lineRule="exact"/>
              <w:ind w:right="37"/>
              <w:rPr>
                <w:sz w:val="16"/>
              </w:rPr>
            </w:pPr>
            <w:r>
              <w:rPr>
                <w:sz w:val="16"/>
              </w:rPr>
              <w:t>-</w:t>
            </w:r>
          </w:p>
        </w:tc>
        <w:tc>
          <w:tcPr>
            <w:tcW w:w="1133" w:type="dxa"/>
          </w:tcPr>
          <w:p w14:paraId="10206C60" w14:textId="77777777" w:rsidR="001442BB" w:rsidRDefault="005C7D6E">
            <w:pPr>
              <w:pStyle w:val="TableParagraph"/>
              <w:spacing w:line="162" w:lineRule="exact"/>
              <w:ind w:right="37"/>
              <w:rPr>
                <w:sz w:val="16"/>
              </w:rPr>
            </w:pPr>
            <w:r>
              <w:rPr>
                <w:sz w:val="16"/>
              </w:rPr>
              <w:t>144.765</w:t>
            </w:r>
          </w:p>
        </w:tc>
      </w:tr>
      <w:tr w:rsidR="001442BB" w14:paraId="10206C65" w14:textId="77777777">
        <w:trPr>
          <w:trHeight w:val="184"/>
        </w:trPr>
        <w:tc>
          <w:tcPr>
            <w:tcW w:w="6302" w:type="dxa"/>
          </w:tcPr>
          <w:p w14:paraId="10206C62" w14:textId="77777777" w:rsidR="001442BB" w:rsidRDefault="005C7D6E">
            <w:pPr>
              <w:pStyle w:val="TableParagraph"/>
              <w:spacing w:line="164" w:lineRule="exact"/>
              <w:ind w:left="64"/>
              <w:jc w:val="left"/>
              <w:rPr>
                <w:b/>
                <w:sz w:val="16"/>
              </w:rPr>
            </w:pPr>
            <w:r>
              <w:rPr>
                <w:b/>
                <w:sz w:val="16"/>
              </w:rPr>
              <w:t>Total</w:t>
            </w:r>
          </w:p>
        </w:tc>
        <w:tc>
          <w:tcPr>
            <w:tcW w:w="1135" w:type="dxa"/>
          </w:tcPr>
          <w:p w14:paraId="10206C63" w14:textId="77777777" w:rsidR="001442BB" w:rsidRDefault="005C7D6E">
            <w:pPr>
              <w:pStyle w:val="TableParagraph"/>
              <w:spacing w:line="164" w:lineRule="exact"/>
              <w:ind w:right="37"/>
              <w:rPr>
                <w:b/>
                <w:sz w:val="16"/>
              </w:rPr>
            </w:pPr>
            <w:r>
              <w:rPr>
                <w:b/>
                <w:sz w:val="16"/>
              </w:rPr>
              <w:t>1.551.725</w:t>
            </w:r>
          </w:p>
        </w:tc>
        <w:tc>
          <w:tcPr>
            <w:tcW w:w="1133" w:type="dxa"/>
          </w:tcPr>
          <w:p w14:paraId="10206C64" w14:textId="77777777" w:rsidR="001442BB" w:rsidRDefault="005C7D6E">
            <w:pPr>
              <w:pStyle w:val="TableParagraph"/>
              <w:spacing w:line="164" w:lineRule="exact"/>
              <w:ind w:right="37"/>
              <w:rPr>
                <w:b/>
                <w:sz w:val="16"/>
              </w:rPr>
            </w:pPr>
            <w:r>
              <w:rPr>
                <w:b/>
                <w:sz w:val="16"/>
              </w:rPr>
              <w:t>1.381.481</w:t>
            </w:r>
          </w:p>
        </w:tc>
      </w:tr>
      <w:tr w:rsidR="001442BB" w14:paraId="10206C69" w14:textId="77777777">
        <w:trPr>
          <w:trHeight w:val="184"/>
        </w:trPr>
        <w:tc>
          <w:tcPr>
            <w:tcW w:w="6302" w:type="dxa"/>
          </w:tcPr>
          <w:p w14:paraId="10206C66" w14:textId="77777777" w:rsidR="001442BB" w:rsidRDefault="005C7D6E">
            <w:pPr>
              <w:pStyle w:val="TableParagraph"/>
              <w:spacing w:line="164" w:lineRule="exact"/>
              <w:ind w:left="167"/>
              <w:jc w:val="left"/>
              <w:rPr>
                <w:sz w:val="16"/>
              </w:rPr>
            </w:pPr>
            <w:r>
              <w:rPr>
                <w:sz w:val="16"/>
              </w:rPr>
              <w:t>Saldo de Curto Prazo</w:t>
            </w:r>
          </w:p>
        </w:tc>
        <w:tc>
          <w:tcPr>
            <w:tcW w:w="1135" w:type="dxa"/>
          </w:tcPr>
          <w:p w14:paraId="10206C67" w14:textId="77777777" w:rsidR="001442BB" w:rsidRDefault="005C7D6E">
            <w:pPr>
              <w:pStyle w:val="TableParagraph"/>
              <w:spacing w:line="164" w:lineRule="exact"/>
              <w:ind w:right="37"/>
              <w:rPr>
                <w:sz w:val="16"/>
              </w:rPr>
            </w:pPr>
            <w:r>
              <w:rPr>
                <w:sz w:val="16"/>
              </w:rPr>
              <w:t>1.545.801</w:t>
            </w:r>
          </w:p>
        </w:tc>
        <w:tc>
          <w:tcPr>
            <w:tcW w:w="1133" w:type="dxa"/>
          </w:tcPr>
          <w:p w14:paraId="10206C68" w14:textId="77777777" w:rsidR="001442BB" w:rsidRDefault="005C7D6E">
            <w:pPr>
              <w:pStyle w:val="TableParagraph"/>
              <w:spacing w:line="164" w:lineRule="exact"/>
              <w:ind w:right="37"/>
              <w:rPr>
                <w:sz w:val="16"/>
              </w:rPr>
            </w:pPr>
            <w:r>
              <w:rPr>
                <w:sz w:val="16"/>
              </w:rPr>
              <w:t>1.372.662</w:t>
            </w:r>
          </w:p>
        </w:tc>
      </w:tr>
      <w:tr w:rsidR="001442BB" w14:paraId="10206C6D" w14:textId="77777777">
        <w:trPr>
          <w:trHeight w:val="184"/>
        </w:trPr>
        <w:tc>
          <w:tcPr>
            <w:tcW w:w="6302" w:type="dxa"/>
          </w:tcPr>
          <w:p w14:paraId="10206C6A" w14:textId="77777777" w:rsidR="001442BB" w:rsidRDefault="005C7D6E">
            <w:pPr>
              <w:pStyle w:val="TableParagraph"/>
              <w:spacing w:line="164" w:lineRule="exact"/>
              <w:ind w:left="167"/>
              <w:jc w:val="left"/>
              <w:rPr>
                <w:sz w:val="16"/>
              </w:rPr>
            </w:pPr>
            <w:r>
              <w:rPr>
                <w:sz w:val="16"/>
              </w:rPr>
              <w:t>Saldo de Longo Prazo</w:t>
            </w:r>
          </w:p>
        </w:tc>
        <w:tc>
          <w:tcPr>
            <w:tcW w:w="1135" w:type="dxa"/>
          </w:tcPr>
          <w:p w14:paraId="10206C6B" w14:textId="77777777" w:rsidR="001442BB" w:rsidRDefault="005C7D6E">
            <w:pPr>
              <w:pStyle w:val="TableParagraph"/>
              <w:spacing w:line="164" w:lineRule="exact"/>
              <w:ind w:right="37"/>
              <w:rPr>
                <w:sz w:val="16"/>
              </w:rPr>
            </w:pPr>
            <w:r>
              <w:rPr>
                <w:sz w:val="16"/>
              </w:rPr>
              <w:t>5.924</w:t>
            </w:r>
          </w:p>
        </w:tc>
        <w:tc>
          <w:tcPr>
            <w:tcW w:w="1133" w:type="dxa"/>
          </w:tcPr>
          <w:p w14:paraId="10206C6C" w14:textId="77777777" w:rsidR="001442BB" w:rsidRDefault="005C7D6E">
            <w:pPr>
              <w:pStyle w:val="TableParagraph"/>
              <w:spacing w:line="164" w:lineRule="exact"/>
              <w:ind w:right="37"/>
              <w:rPr>
                <w:sz w:val="16"/>
              </w:rPr>
            </w:pPr>
            <w:r>
              <w:rPr>
                <w:sz w:val="16"/>
              </w:rPr>
              <w:t>8.819</w:t>
            </w:r>
          </w:p>
        </w:tc>
      </w:tr>
    </w:tbl>
    <w:p w14:paraId="10206C6E" w14:textId="77777777" w:rsidR="001442BB" w:rsidRDefault="001442BB">
      <w:pPr>
        <w:pStyle w:val="Corpodetexto"/>
        <w:spacing w:before="6"/>
        <w:rPr>
          <w:b/>
          <w:sz w:val="19"/>
        </w:rPr>
      </w:pPr>
    </w:p>
    <w:p w14:paraId="10206C6F" w14:textId="77777777" w:rsidR="001442BB" w:rsidRDefault="005C7D6E">
      <w:pPr>
        <w:pStyle w:val="PargrafodaLista"/>
        <w:numPr>
          <w:ilvl w:val="0"/>
          <w:numId w:val="33"/>
        </w:numPr>
        <w:tabs>
          <w:tab w:val="left" w:pos="505"/>
        </w:tabs>
        <w:ind w:left="504" w:hanging="246"/>
        <w:jc w:val="left"/>
        <w:rPr>
          <w:b/>
          <w:sz w:val="20"/>
        </w:rPr>
      </w:pPr>
      <w:r>
        <w:rPr>
          <w:b/>
          <w:sz w:val="20"/>
        </w:rPr>
        <w:t>Despesa de Captação no</w:t>
      </w:r>
      <w:r>
        <w:rPr>
          <w:b/>
          <w:spacing w:val="-1"/>
          <w:sz w:val="20"/>
        </w:rPr>
        <w:t xml:space="preserve"> </w:t>
      </w:r>
      <w:r>
        <w:rPr>
          <w:b/>
          <w:sz w:val="20"/>
        </w:rPr>
        <w:t>Mercado</w:t>
      </w:r>
    </w:p>
    <w:p w14:paraId="10206C70" w14:textId="77777777" w:rsidR="001442BB" w:rsidRDefault="001442BB">
      <w:pPr>
        <w:pStyle w:val="Corpodetexto"/>
        <w:spacing w:before="6"/>
        <w:rPr>
          <w:b/>
        </w:rPr>
      </w:pPr>
    </w:p>
    <w:tbl>
      <w:tblPr>
        <w:tblStyle w:val="TableNormal"/>
        <w:tblW w:w="0" w:type="auto"/>
        <w:tblInd w:w="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0"/>
        <w:gridCol w:w="1133"/>
        <w:gridCol w:w="991"/>
        <w:gridCol w:w="1140"/>
      </w:tblGrid>
      <w:tr w:rsidR="001442BB" w14:paraId="10206C77" w14:textId="77777777">
        <w:trPr>
          <w:trHeight w:val="366"/>
        </w:trPr>
        <w:tc>
          <w:tcPr>
            <w:tcW w:w="5170" w:type="dxa"/>
          </w:tcPr>
          <w:p w14:paraId="10206C71" w14:textId="77777777" w:rsidR="001442BB" w:rsidRDefault="005C7D6E">
            <w:pPr>
              <w:pStyle w:val="TableParagraph"/>
              <w:spacing w:before="85"/>
              <w:ind w:left="64"/>
              <w:jc w:val="left"/>
              <w:rPr>
                <w:b/>
                <w:sz w:val="16"/>
              </w:rPr>
            </w:pPr>
            <w:r>
              <w:rPr>
                <w:b/>
                <w:sz w:val="16"/>
              </w:rPr>
              <w:t>Especificação</w:t>
            </w:r>
          </w:p>
        </w:tc>
        <w:tc>
          <w:tcPr>
            <w:tcW w:w="1133" w:type="dxa"/>
          </w:tcPr>
          <w:p w14:paraId="10206C72" w14:textId="77777777" w:rsidR="001442BB" w:rsidRDefault="005C7D6E">
            <w:pPr>
              <w:pStyle w:val="TableParagraph"/>
              <w:spacing w:before="85"/>
              <w:ind w:right="24"/>
              <w:rPr>
                <w:b/>
                <w:sz w:val="16"/>
              </w:rPr>
            </w:pPr>
            <w:r>
              <w:rPr>
                <w:b/>
                <w:sz w:val="16"/>
              </w:rPr>
              <w:t>2º sem/2019</w:t>
            </w:r>
          </w:p>
        </w:tc>
        <w:tc>
          <w:tcPr>
            <w:tcW w:w="991" w:type="dxa"/>
          </w:tcPr>
          <w:p w14:paraId="10206C73" w14:textId="77777777" w:rsidR="001442BB" w:rsidRDefault="005C7D6E">
            <w:pPr>
              <w:pStyle w:val="TableParagraph"/>
              <w:spacing w:line="177" w:lineRule="exact"/>
              <w:ind w:left="241"/>
              <w:jc w:val="left"/>
              <w:rPr>
                <w:b/>
                <w:sz w:val="16"/>
              </w:rPr>
            </w:pPr>
            <w:r>
              <w:rPr>
                <w:b/>
                <w:sz w:val="16"/>
              </w:rPr>
              <w:t>01.01 a</w:t>
            </w:r>
          </w:p>
          <w:p w14:paraId="10206C74" w14:textId="77777777" w:rsidR="001442BB" w:rsidRDefault="005C7D6E">
            <w:pPr>
              <w:pStyle w:val="TableParagraph"/>
              <w:spacing w:line="170" w:lineRule="exact"/>
              <w:ind w:left="107"/>
              <w:jc w:val="left"/>
              <w:rPr>
                <w:b/>
                <w:sz w:val="16"/>
              </w:rPr>
            </w:pPr>
            <w:r>
              <w:rPr>
                <w:b/>
                <w:sz w:val="16"/>
              </w:rPr>
              <w:t>31.12.2019</w:t>
            </w:r>
          </w:p>
        </w:tc>
        <w:tc>
          <w:tcPr>
            <w:tcW w:w="1140" w:type="dxa"/>
          </w:tcPr>
          <w:p w14:paraId="10206C75" w14:textId="77777777" w:rsidR="001442BB" w:rsidRDefault="005C7D6E">
            <w:pPr>
              <w:pStyle w:val="TableParagraph"/>
              <w:spacing w:line="177" w:lineRule="exact"/>
              <w:ind w:left="313"/>
              <w:jc w:val="left"/>
              <w:rPr>
                <w:b/>
                <w:sz w:val="16"/>
              </w:rPr>
            </w:pPr>
            <w:r>
              <w:rPr>
                <w:b/>
                <w:sz w:val="16"/>
              </w:rPr>
              <w:t>01.01 a</w:t>
            </w:r>
          </w:p>
          <w:p w14:paraId="10206C76" w14:textId="77777777" w:rsidR="001442BB" w:rsidRDefault="005C7D6E">
            <w:pPr>
              <w:pStyle w:val="TableParagraph"/>
              <w:spacing w:line="170" w:lineRule="exact"/>
              <w:ind w:left="181"/>
              <w:jc w:val="left"/>
              <w:rPr>
                <w:b/>
                <w:sz w:val="16"/>
              </w:rPr>
            </w:pPr>
            <w:r>
              <w:rPr>
                <w:b/>
                <w:sz w:val="16"/>
              </w:rPr>
              <w:t>31.12.2018</w:t>
            </w:r>
          </w:p>
        </w:tc>
      </w:tr>
      <w:tr w:rsidR="001442BB" w14:paraId="10206C7C" w14:textId="77777777">
        <w:trPr>
          <w:trHeight w:val="184"/>
        </w:trPr>
        <w:tc>
          <w:tcPr>
            <w:tcW w:w="5170" w:type="dxa"/>
          </w:tcPr>
          <w:p w14:paraId="10206C78" w14:textId="77777777" w:rsidR="001442BB" w:rsidRDefault="005C7D6E">
            <w:pPr>
              <w:pStyle w:val="TableParagraph"/>
              <w:spacing w:line="164" w:lineRule="exact"/>
              <w:ind w:left="110"/>
              <w:jc w:val="left"/>
              <w:rPr>
                <w:b/>
                <w:sz w:val="16"/>
              </w:rPr>
            </w:pPr>
            <w:r>
              <w:rPr>
                <w:b/>
                <w:sz w:val="16"/>
              </w:rPr>
              <w:t>Despesas de Captações</w:t>
            </w:r>
          </w:p>
        </w:tc>
        <w:tc>
          <w:tcPr>
            <w:tcW w:w="1133" w:type="dxa"/>
          </w:tcPr>
          <w:p w14:paraId="10206C79" w14:textId="77777777" w:rsidR="001442BB" w:rsidRDefault="005C7D6E">
            <w:pPr>
              <w:pStyle w:val="TableParagraph"/>
              <w:spacing w:line="164" w:lineRule="exact"/>
              <w:ind w:left="352"/>
              <w:jc w:val="left"/>
              <w:rPr>
                <w:b/>
                <w:sz w:val="16"/>
              </w:rPr>
            </w:pPr>
            <w:r>
              <w:rPr>
                <w:b/>
                <w:sz w:val="16"/>
              </w:rPr>
              <w:t>(300.413)</w:t>
            </w:r>
          </w:p>
        </w:tc>
        <w:tc>
          <w:tcPr>
            <w:tcW w:w="991" w:type="dxa"/>
          </w:tcPr>
          <w:p w14:paraId="10206C7A" w14:textId="77777777" w:rsidR="001442BB" w:rsidRDefault="005C7D6E">
            <w:pPr>
              <w:pStyle w:val="TableParagraph"/>
              <w:spacing w:line="164" w:lineRule="exact"/>
              <w:ind w:right="78"/>
              <w:rPr>
                <w:b/>
                <w:sz w:val="16"/>
              </w:rPr>
            </w:pPr>
            <w:r>
              <w:rPr>
                <w:b/>
                <w:sz w:val="16"/>
              </w:rPr>
              <w:t>(742.228)</w:t>
            </w:r>
          </w:p>
        </w:tc>
        <w:tc>
          <w:tcPr>
            <w:tcW w:w="1140" w:type="dxa"/>
          </w:tcPr>
          <w:p w14:paraId="10206C7B" w14:textId="77777777" w:rsidR="001442BB" w:rsidRDefault="005C7D6E">
            <w:pPr>
              <w:pStyle w:val="TableParagraph"/>
              <w:spacing w:line="164" w:lineRule="exact"/>
              <w:ind w:right="83"/>
              <w:rPr>
                <w:b/>
                <w:sz w:val="16"/>
              </w:rPr>
            </w:pPr>
            <w:r>
              <w:rPr>
                <w:b/>
                <w:sz w:val="16"/>
              </w:rPr>
              <w:t>(918.568)</w:t>
            </w:r>
          </w:p>
        </w:tc>
      </w:tr>
      <w:tr w:rsidR="001442BB" w14:paraId="10206C81" w14:textId="77777777">
        <w:trPr>
          <w:trHeight w:val="184"/>
        </w:trPr>
        <w:tc>
          <w:tcPr>
            <w:tcW w:w="5170" w:type="dxa"/>
          </w:tcPr>
          <w:p w14:paraId="10206C7D" w14:textId="77777777" w:rsidR="001442BB" w:rsidRDefault="005C7D6E">
            <w:pPr>
              <w:pStyle w:val="TableParagraph"/>
              <w:spacing w:line="164" w:lineRule="exact"/>
              <w:ind w:left="290"/>
              <w:jc w:val="left"/>
              <w:rPr>
                <w:sz w:val="16"/>
              </w:rPr>
            </w:pPr>
            <w:r>
              <w:rPr>
                <w:sz w:val="16"/>
              </w:rPr>
              <w:t>Depósitos a Prazo</w:t>
            </w:r>
          </w:p>
        </w:tc>
        <w:tc>
          <w:tcPr>
            <w:tcW w:w="1133" w:type="dxa"/>
          </w:tcPr>
          <w:p w14:paraId="10206C7E" w14:textId="77777777" w:rsidR="001442BB" w:rsidRDefault="005C7D6E">
            <w:pPr>
              <w:pStyle w:val="TableParagraph"/>
              <w:spacing w:line="164" w:lineRule="exact"/>
              <w:ind w:left="352"/>
              <w:jc w:val="left"/>
              <w:rPr>
                <w:sz w:val="16"/>
              </w:rPr>
            </w:pPr>
            <w:r>
              <w:rPr>
                <w:sz w:val="16"/>
              </w:rPr>
              <w:t>(174.450)</w:t>
            </w:r>
          </w:p>
        </w:tc>
        <w:tc>
          <w:tcPr>
            <w:tcW w:w="991" w:type="dxa"/>
          </w:tcPr>
          <w:p w14:paraId="10206C7F" w14:textId="77777777" w:rsidR="001442BB" w:rsidRDefault="005C7D6E">
            <w:pPr>
              <w:pStyle w:val="TableParagraph"/>
              <w:spacing w:line="164" w:lineRule="exact"/>
              <w:ind w:right="78"/>
              <w:rPr>
                <w:sz w:val="16"/>
              </w:rPr>
            </w:pPr>
            <w:r>
              <w:rPr>
                <w:sz w:val="16"/>
              </w:rPr>
              <w:t>(351.529)</w:t>
            </w:r>
          </w:p>
        </w:tc>
        <w:tc>
          <w:tcPr>
            <w:tcW w:w="1140" w:type="dxa"/>
          </w:tcPr>
          <w:p w14:paraId="10206C80" w14:textId="77777777" w:rsidR="001442BB" w:rsidRDefault="005C7D6E">
            <w:pPr>
              <w:pStyle w:val="TableParagraph"/>
              <w:spacing w:line="164" w:lineRule="exact"/>
              <w:ind w:right="83"/>
              <w:rPr>
                <w:sz w:val="16"/>
              </w:rPr>
            </w:pPr>
            <w:r>
              <w:rPr>
                <w:sz w:val="16"/>
              </w:rPr>
              <w:t>(340.202)</w:t>
            </w:r>
          </w:p>
        </w:tc>
      </w:tr>
      <w:tr w:rsidR="001442BB" w14:paraId="10206C86" w14:textId="77777777">
        <w:trPr>
          <w:trHeight w:val="184"/>
        </w:trPr>
        <w:tc>
          <w:tcPr>
            <w:tcW w:w="5170" w:type="dxa"/>
          </w:tcPr>
          <w:p w14:paraId="10206C82" w14:textId="77777777" w:rsidR="001442BB" w:rsidRDefault="005C7D6E">
            <w:pPr>
              <w:pStyle w:val="TableParagraph"/>
              <w:spacing w:line="164" w:lineRule="exact"/>
              <w:ind w:left="290"/>
              <w:jc w:val="left"/>
              <w:rPr>
                <w:sz w:val="16"/>
              </w:rPr>
            </w:pPr>
            <w:r>
              <w:rPr>
                <w:sz w:val="16"/>
              </w:rPr>
              <w:t>Depósitos de Poupança</w:t>
            </w:r>
          </w:p>
        </w:tc>
        <w:tc>
          <w:tcPr>
            <w:tcW w:w="1133" w:type="dxa"/>
          </w:tcPr>
          <w:p w14:paraId="10206C83" w14:textId="77777777" w:rsidR="001442BB" w:rsidRDefault="005C7D6E">
            <w:pPr>
              <w:pStyle w:val="TableParagraph"/>
              <w:spacing w:line="164" w:lineRule="exact"/>
              <w:ind w:right="83"/>
              <w:rPr>
                <w:sz w:val="16"/>
              </w:rPr>
            </w:pPr>
            <w:r>
              <w:rPr>
                <w:sz w:val="16"/>
              </w:rPr>
              <w:t>(39.569)</w:t>
            </w:r>
          </w:p>
        </w:tc>
        <w:tc>
          <w:tcPr>
            <w:tcW w:w="991" w:type="dxa"/>
          </w:tcPr>
          <w:p w14:paraId="10206C84" w14:textId="77777777" w:rsidR="001442BB" w:rsidRDefault="005C7D6E">
            <w:pPr>
              <w:pStyle w:val="TableParagraph"/>
              <w:spacing w:line="164" w:lineRule="exact"/>
              <w:ind w:right="78"/>
              <w:rPr>
                <w:sz w:val="16"/>
              </w:rPr>
            </w:pPr>
            <w:r>
              <w:rPr>
                <w:sz w:val="16"/>
              </w:rPr>
              <w:t>(81.521)</w:t>
            </w:r>
          </w:p>
        </w:tc>
        <w:tc>
          <w:tcPr>
            <w:tcW w:w="1140" w:type="dxa"/>
          </w:tcPr>
          <w:p w14:paraId="10206C85" w14:textId="77777777" w:rsidR="001442BB" w:rsidRDefault="005C7D6E">
            <w:pPr>
              <w:pStyle w:val="TableParagraph"/>
              <w:spacing w:line="164" w:lineRule="exact"/>
              <w:ind w:right="83"/>
              <w:rPr>
                <w:sz w:val="16"/>
              </w:rPr>
            </w:pPr>
            <w:r>
              <w:rPr>
                <w:sz w:val="16"/>
              </w:rPr>
              <w:t>(81.218)</w:t>
            </w:r>
          </w:p>
        </w:tc>
      </w:tr>
      <w:tr w:rsidR="001442BB" w14:paraId="10206C8B" w14:textId="77777777">
        <w:trPr>
          <w:trHeight w:val="181"/>
        </w:trPr>
        <w:tc>
          <w:tcPr>
            <w:tcW w:w="5170" w:type="dxa"/>
          </w:tcPr>
          <w:p w14:paraId="10206C87" w14:textId="77777777" w:rsidR="001442BB" w:rsidRDefault="005C7D6E">
            <w:pPr>
              <w:pStyle w:val="TableParagraph"/>
              <w:spacing w:line="162" w:lineRule="exact"/>
              <w:ind w:left="290"/>
              <w:jc w:val="left"/>
              <w:rPr>
                <w:sz w:val="16"/>
              </w:rPr>
            </w:pPr>
            <w:r>
              <w:rPr>
                <w:sz w:val="16"/>
              </w:rPr>
              <w:t>Depósitos Judiciais</w:t>
            </w:r>
          </w:p>
        </w:tc>
        <w:tc>
          <w:tcPr>
            <w:tcW w:w="1133" w:type="dxa"/>
          </w:tcPr>
          <w:p w14:paraId="10206C88" w14:textId="77777777" w:rsidR="001442BB" w:rsidRDefault="005C7D6E">
            <w:pPr>
              <w:pStyle w:val="TableParagraph"/>
              <w:spacing w:line="162" w:lineRule="exact"/>
              <w:ind w:right="84"/>
              <w:rPr>
                <w:sz w:val="16"/>
              </w:rPr>
            </w:pPr>
            <w:r>
              <w:rPr>
                <w:sz w:val="16"/>
              </w:rPr>
              <w:t>(8.262)</w:t>
            </w:r>
          </w:p>
        </w:tc>
        <w:tc>
          <w:tcPr>
            <w:tcW w:w="991" w:type="dxa"/>
          </w:tcPr>
          <w:p w14:paraId="10206C89" w14:textId="77777777" w:rsidR="001442BB" w:rsidRDefault="005C7D6E">
            <w:pPr>
              <w:pStyle w:val="TableParagraph"/>
              <w:spacing w:line="162" w:lineRule="exact"/>
              <w:ind w:right="78"/>
              <w:rPr>
                <w:sz w:val="16"/>
              </w:rPr>
            </w:pPr>
            <w:r>
              <w:rPr>
                <w:sz w:val="16"/>
              </w:rPr>
              <w:t>(17.072)</w:t>
            </w:r>
          </w:p>
        </w:tc>
        <w:tc>
          <w:tcPr>
            <w:tcW w:w="1140" w:type="dxa"/>
          </w:tcPr>
          <w:p w14:paraId="10206C8A" w14:textId="77777777" w:rsidR="001442BB" w:rsidRDefault="005C7D6E">
            <w:pPr>
              <w:pStyle w:val="TableParagraph"/>
              <w:spacing w:line="162" w:lineRule="exact"/>
              <w:ind w:right="83"/>
              <w:rPr>
                <w:sz w:val="16"/>
              </w:rPr>
            </w:pPr>
            <w:r>
              <w:rPr>
                <w:sz w:val="16"/>
              </w:rPr>
              <w:t>(26.485)</w:t>
            </w:r>
          </w:p>
        </w:tc>
      </w:tr>
      <w:tr w:rsidR="001442BB" w14:paraId="10206C90" w14:textId="77777777">
        <w:trPr>
          <w:trHeight w:val="184"/>
        </w:trPr>
        <w:tc>
          <w:tcPr>
            <w:tcW w:w="5170" w:type="dxa"/>
          </w:tcPr>
          <w:p w14:paraId="10206C8C" w14:textId="77777777" w:rsidR="001442BB" w:rsidRDefault="005C7D6E">
            <w:pPr>
              <w:pStyle w:val="TableParagraph"/>
              <w:spacing w:line="164" w:lineRule="exact"/>
              <w:ind w:left="290"/>
              <w:jc w:val="left"/>
              <w:rPr>
                <w:sz w:val="16"/>
              </w:rPr>
            </w:pPr>
            <w:r>
              <w:rPr>
                <w:sz w:val="16"/>
              </w:rPr>
              <w:t>Depósitos Interfinanceiros</w:t>
            </w:r>
          </w:p>
        </w:tc>
        <w:tc>
          <w:tcPr>
            <w:tcW w:w="1133" w:type="dxa"/>
          </w:tcPr>
          <w:p w14:paraId="10206C8D" w14:textId="77777777" w:rsidR="001442BB" w:rsidRDefault="005C7D6E">
            <w:pPr>
              <w:pStyle w:val="TableParagraph"/>
              <w:spacing w:line="164" w:lineRule="exact"/>
              <w:ind w:right="83"/>
              <w:rPr>
                <w:sz w:val="16"/>
              </w:rPr>
            </w:pPr>
            <w:r>
              <w:rPr>
                <w:sz w:val="16"/>
              </w:rPr>
              <w:t>(17.767)</w:t>
            </w:r>
          </w:p>
        </w:tc>
        <w:tc>
          <w:tcPr>
            <w:tcW w:w="991" w:type="dxa"/>
          </w:tcPr>
          <w:p w14:paraId="10206C8E" w14:textId="77777777" w:rsidR="001442BB" w:rsidRDefault="005C7D6E">
            <w:pPr>
              <w:pStyle w:val="TableParagraph"/>
              <w:spacing w:line="164" w:lineRule="exact"/>
              <w:ind w:right="78"/>
              <w:rPr>
                <w:sz w:val="16"/>
              </w:rPr>
            </w:pPr>
            <w:r>
              <w:rPr>
                <w:sz w:val="16"/>
              </w:rPr>
              <w:t>(37.394)</w:t>
            </w:r>
          </w:p>
        </w:tc>
        <w:tc>
          <w:tcPr>
            <w:tcW w:w="1140" w:type="dxa"/>
          </w:tcPr>
          <w:p w14:paraId="10206C8F" w14:textId="77777777" w:rsidR="001442BB" w:rsidRDefault="005C7D6E">
            <w:pPr>
              <w:pStyle w:val="TableParagraph"/>
              <w:spacing w:line="164" w:lineRule="exact"/>
              <w:ind w:right="83"/>
              <w:rPr>
                <w:sz w:val="16"/>
              </w:rPr>
            </w:pPr>
            <w:r>
              <w:rPr>
                <w:sz w:val="16"/>
              </w:rPr>
              <w:t>(41.490)</w:t>
            </w:r>
          </w:p>
        </w:tc>
      </w:tr>
      <w:tr w:rsidR="001442BB" w14:paraId="10206C95" w14:textId="77777777">
        <w:trPr>
          <w:trHeight w:val="184"/>
        </w:trPr>
        <w:tc>
          <w:tcPr>
            <w:tcW w:w="5170" w:type="dxa"/>
          </w:tcPr>
          <w:p w14:paraId="10206C91" w14:textId="77777777" w:rsidR="001442BB" w:rsidRDefault="005C7D6E">
            <w:pPr>
              <w:pStyle w:val="TableParagraph"/>
              <w:spacing w:line="164" w:lineRule="exact"/>
              <w:ind w:left="290"/>
              <w:jc w:val="left"/>
              <w:rPr>
                <w:sz w:val="16"/>
              </w:rPr>
            </w:pPr>
            <w:r>
              <w:rPr>
                <w:sz w:val="16"/>
              </w:rPr>
              <w:t>Depósitos Especiais</w:t>
            </w:r>
          </w:p>
        </w:tc>
        <w:tc>
          <w:tcPr>
            <w:tcW w:w="1133" w:type="dxa"/>
          </w:tcPr>
          <w:p w14:paraId="10206C92" w14:textId="77777777" w:rsidR="001442BB" w:rsidRDefault="005C7D6E">
            <w:pPr>
              <w:pStyle w:val="TableParagraph"/>
              <w:spacing w:line="164" w:lineRule="exact"/>
              <w:ind w:right="83"/>
              <w:rPr>
                <w:sz w:val="16"/>
              </w:rPr>
            </w:pPr>
            <w:r>
              <w:rPr>
                <w:sz w:val="16"/>
              </w:rPr>
              <w:t>(52.450)</w:t>
            </w:r>
          </w:p>
        </w:tc>
        <w:tc>
          <w:tcPr>
            <w:tcW w:w="991" w:type="dxa"/>
          </w:tcPr>
          <w:p w14:paraId="10206C93" w14:textId="77777777" w:rsidR="001442BB" w:rsidRDefault="005C7D6E">
            <w:pPr>
              <w:pStyle w:val="TableParagraph"/>
              <w:spacing w:line="164" w:lineRule="exact"/>
              <w:ind w:right="78"/>
              <w:rPr>
                <w:sz w:val="16"/>
              </w:rPr>
            </w:pPr>
            <w:r>
              <w:rPr>
                <w:sz w:val="16"/>
              </w:rPr>
              <w:t>(106.649)</w:t>
            </w:r>
          </w:p>
        </w:tc>
        <w:tc>
          <w:tcPr>
            <w:tcW w:w="1140" w:type="dxa"/>
          </w:tcPr>
          <w:p w14:paraId="10206C94" w14:textId="77777777" w:rsidR="001442BB" w:rsidRDefault="005C7D6E">
            <w:pPr>
              <w:pStyle w:val="TableParagraph"/>
              <w:spacing w:line="164" w:lineRule="exact"/>
              <w:ind w:right="83"/>
              <w:rPr>
                <w:sz w:val="16"/>
              </w:rPr>
            </w:pPr>
            <w:r>
              <w:rPr>
                <w:sz w:val="16"/>
              </w:rPr>
              <w:t>(110.794)</w:t>
            </w:r>
          </w:p>
        </w:tc>
      </w:tr>
      <w:tr w:rsidR="001442BB" w14:paraId="10206C9A" w14:textId="77777777">
        <w:trPr>
          <w:trHeight w:val="184"/>
        </w:trPr>
        <w:tc>
          <w:tcPr>
            <w:tcW w:w="5170" w:type="dxa"/>
          </w:tcPr>
          <w:p w14:paraId="10206C96" w14:textId="77777777" w:rsidR="001442BB" w:rsidRDefault="005C7D6E">
            <w:pPr>
              <w:pStyle w:val="TableParagraph"/>
              <w:spacing w:line="164" w:lineRule="exact"/>
              <w:ind w:left="304"/>
              <w:jc w:val="left"/>
              <w:rPr>
                <w:sz w:val="16"/>
              </w:rPr>
            </w:pPr>
            <w:r>
              <w:rPr>
                <w:sz w:val="16"/>
              </w:rPr>
              <w:t>Recursos de Aceites e Emissões de Títulos</w:t>
            </w:r>
          </w:p>
        </w:tc>
        <w:tc>
          <w:tcPr>
            <w:tcW w:w="1133" w:type="dxa"/>
          </w:tcPr>
          <w:p w14:paraId="10206C97" w14:textId="77777777" w:rsidR="001442BB" w:rsidRDefault="005C7D6E">
            <w:pPr>
              <w:pStyle w:val="TableParagraph"/>
              <w:spacing w:line="164" w:lineRule="exact"/>
              <w:ind w:right="83"/>
              <w:rPr>
                <w:sz w:val="16"/>
              </w:rPr>
            </w:pPr>
            <w:r>
              <w:rPr>
                <w:sz w:val="16"/>
              </w:rPr>
              <w:t>(2.402)</w:t>
            </w:r>
          </w:p>
        </w:tc>
        <w:tc>
          <w:tcPr>
            <w:tcW w:w="991" w:type="dxa"/>
          </w:tcPr>
          <w:p w14:paraId="10206C98" w14:textId="77777777" w:rsidR="001442BB" w:rsidRDefault="005C7D6E">
            <w:pPr>
              <w:pStyle w:val="TableParagraph"/>
              <w:spacing w:line="164" w:lineRule="exact"/>
              <w:ind w:right="78"/>
              <w:rPr>
                <w:sz w:val="16"/>
              </w:rPr>
            </w:pPr>
            <w:r>
              <w:rPr>
                <w:sz w:val="16"/>
              </w:rPr>
              <w:t>(137.277)</w:t>
            </w:r>
          </w:p>
        </w:tc>
        <w:tc>
          <w:tcPr>
            <w:tcW w:w="1140" w:type="dxa"/>
          </w:tcPr>
          <w:p w14:paraId="10206C99" w14:textId="77777777" w:rsidR="001442BB" w:rsidRDefault="005C7D6E">
            <w:pPr>
              <w:pStyle w:val="TableParagraph"/>
              <w:spacing w:line="164" w:lineRule="exact"/>
              <w:ind w:right="83"/>
              <w:rPr>
                <w:sz w:val="16"/>
              </w:rPr>
            </w:pPr>
            <w:r>
              <w:rPr>
                <w:sz w:val="16"/>
              </w:rPr>
              <w:t>(307.558)</w:t>
            </w:r>
          </w:p>
        </w:tc>
      </w:tr>
      <w:tr w:rsidR="001442BB" w14:paraId="10206C9F" w14:textId="77777777">
        <w:trPr>
          <w:trHeight w:val="184"/>
        </w:trPr>
        <w:tc>
          <w:tcPr>
            <w:tcW w:w="5170" w:type="dxa"/>
          </w:tcPr>
          <w:p w14:paraId="10206C9B" w14:textId="77777777" w:rsidR="001442BB" w:rsidRDefault="005C7D6E">
            <w:pPr>
              <w:pStyle w:val="TableParagraph"/>
              <w:spacing w:line="164" w:lineRule="exact"/>
              <w:ind w:left="287"/>
              <w:jc w:val="left"/>
              <w:rPr>
                <w:sz w:val="16"/>
              </w:rPr>
            </w:pPr>
            <w:r>
              <w:rPr>
                <w:sz w:val="16"/>
              </w:rPr>
              <w:t>Outros Depósitos</w:t>
            </w:r>
          </w:p>
        </w:tc>
        <w:tc>
          <w:tcPr>
            <w:tcW w:w="1133" w:type="dxa"/>
          </w:tcPr>
          <w:p w14:paraId="10206C9C" w14:textId="77777777" w:rsidR="001442BB" w:rsidRDefault="005C7D6E">
            <w:pPr>
              <w:pStyle w:val="TableParagraph"/>
              <w:spacing w:line="164" w:lineRule="exact"/>
              <w:ind w:right="84"/>
              <w:rPr>
                <w:sz w:val="16"/>
              </w:rPr>
            </w:pPr>
            <w:r>
              <w:rPr>
                <w:sz w:val="16"/>
              </w:rPr>
              <w:t>(5.513)</w:t>
            </w:r>
          </w:p>
        </w:tc>
        <w:tc>
          <w:tcPr>
            <w:tcW w:w="991" w:type="dxa"/>
          </w:tcPr>
          <w:p w14:paraId="10206C9D" w14:textId="77777777" w:rsidR="001442BB" w:rsidRDefault="005C7D6E">
            <w:pPr>
              <w:pStyle w:val="TableParagraph"/>
              <w:spacing w:line="164" w:lineRule="exact"/>
              <w:ind w:right="78"/>
              <w:rPr>
                <w:sz w:val="16"/>
              </w:rPr>
            </w:pPr>
            <w:r>
              <w:rPr>
                <w:sz w:val="16"/>
              </w:rPr>
              <w:t>(10.786)</w:t>
            </w:r>
          </w:p>
        </w:tc>
        <w:tc>
          <w:tcPr>
            <w:tcW w:w="1140" w:type="dxa"/>
          </w:tcPr>
          <w:p w14:paraId="10206C9E" w14:textId="77777777" w:rsidR="001442BB" w:rsidRDefault="005C7D6E">
            <w:pPr>
              <w:pStyle w:val="TableParagraph"/>
              <w:spacing w:line="164" w:lineRule="exact"/>
              <w:ind w:right="83"/>
              <w:rPr>
                <w:sz w:val="16"/>
              </w:rPr>
            </w:pPr>
            <w:r>
              <w:rPr>
                <w:sz w:val="16"/>
              </w:rPr>
              <w:t>(10.821)</w:t>
            </w:r>
          </w:p>
        </w:tc>
      </w:tr>
      <w:tr w:rsidR="001442BB" w14:paraId="10206CA4" w14:textId="77777777">
        <w:trPr>
          <w:trHeight w:val="184"/>
        </w:trPr>
        <w:tc>
          <w:tcPr>
            <w:tcW w:w="5170" w:type="dxa"/>
          </w:tcPr>
          <w:p w14:paraId="10206CA0" w14:textId="77777777" w:rsidR="001442BB" w:rsidRDefault="005C7D6E">
            <w:pPr>
              <w:pStyle w:val="TableParagraph"/>
              <w:spacing w:line="164" w:lineRule="exact"/>
              <w:ind w:left="64"/>
              <w:jc w:val="left"/>
              <w:rPr>
                <w:b/>
                <w:sz w:val="16"/>
              </w:rPr>
            </w:pPr>
            <w:r>
              <w:rPr>
                <w:b/>
                <w:sz w:val="16"/>
              </w:rPr>
              <w:t>Despesas de Captação no Mercado Aberto</w:t>
            </w:r>
          </w:p>
        </w:tc>
        <w:tc>
          <w:tcPr>
            <w:tcW w:w="1133" w:type="dxa"/>
          </w:tcPr>
          <w:p w14:paraId="10206CA1" w14:textId="77777777" w:rsidR="001442BB" w:rsidRDefault="005C7D6E">
            <w:pPr>
              <w:pStyle w:val="TableParagraph"/>
              <w:spacing w:line="164" w:lineRule="exact"/>
              <w:ind w:right="83"/>
              <w:rPr>
                <w:b/>
                <w:sz w:val="16"/>
              </w:rPr>
            </w:pPr>
            <w:r>
              <w:rPr>
                <w:b/>
                <w:sz w:val="16"/>
              </w:rPr>
              <w:t>(68.691)</w:t>
            </w:r>
          </w:p>
        </w:tc>
        <w:tc>
          <w:tcPr>
            <w:tcW w:w="991" w:type="dxa"/>
          </w:tcPr>
          <w:p w14:paraId="10206CA2" w14:textId="77777777" w:rsidR="001442BB" w:rsidRDefault="005C7D6E">
            <w:pPr>
              <w:pStyle w:val="TableParagraph"/>
              <w:spacing w:line="164" w:lineRule="exact"/>
              <w:ind w:right="78"/>
              <w:rPr>
                <w:b/>
                <w:sz w:val="16"/>
              </w:rPr>
            </w:pPr>
            <w:r>
              <w:rPr>
                <w:b/>
                <w:sz w:val="16"/>
              </w:rPr>
              <w:t>(116.530)</w:t>
            </w:r>
          </w:p>
        </w:tc>
        <w:tc>
          <w:tcPr>
            <w:tcW w:w="1140" w:type="dxa"/>
          </w:tcPr>
          <w:p w14:paraId="10206CA3" w14:textId="77777777" w:rsidR="001442BB" w:rsidRDefault="005C7D6E">
            <w:pPr>
              <w:pStyle w:val="TableParagraph"/>
              <w:spacing w:line="164" w:lineRule="exact"/>
              <w:ind w:right="83"/>
              <w:rPr>
                <w:b/>
                <w:sz w:val="16"/>
              </w:rPr>
            </w:pPr>
            <w:r>
              <w:rPr>
                <w:b/>
                <w:sz w:val="16"/>
              </w:rPr>
              <w:t>(69.960)</w:t>
            </w:r>
          </w:p>
        </w:tc>
      </w:tr>
      <w:tr w:rsidR="001442BB" w14:paraId="10206CA9" w14:textId="77777777">
        <w:trPr>
          <w:trHeight w:val="181"/>
        </w:trPr>
        <w:tc>
          <w:tcPr>
            <w:tcW w:w="5170" w:type="dxa"/>
          </w:tcPr>
          <w:p w14:paraId="10206CA5" w14:textId="77777777" w:rsidR="001442BB" w:rsidRDefault="005C7D6E">
            <w:pPr>
              <w:pStyle w:val="TableParagraph"/>
              <w:spacing w:line="162" w:lineRule="exact"/>
              <w:ind w:left="244"/>
              <w:jc w:val="left"/>
              <w:rPr>
                <w:sz w:val="16"/>
              </w:rPr>
            </w:pPr>
            <w:r>
              <w:rPr>
                <w:sz w:val="16"/>
              </w:rPr>
              <w:t>Carteira de Terceiros</w:t>
            </w:r>
          </w:p>
        </w:tc>
        <w:tc>
          <w:tcPr>
            <w:tcW w:w="1133" w:type="dxa"/>
          </w:tcPr>
          <w:p w14:paraId="10206CA6" w14:textId="77777777" w:rsidR="001442BB" w:rsidRDefault="005C7D6E">
            <w:pPr>
              <w:pStyle w:val="TableParagraph"/>
              <w:spacing w:line="162" w:lineRule="exact"/>
              <w:ind w:right="84"/>
              <w:rPr>
                <w:sz w:val="16"/>
              </w:rPr>
            </w:pPr>
            <w:r>
              <w:rPr>
                <w:sz w:val="16"/>
              </w:rPr>
              <w:t>(1.231)</w:t>
            </w:r>
          </w:p>
        </w:tc>
        <w:tc>
          <w:tcPr>
            <w:tcW w:w="991" w:type="dxa"/>
          </w:tcPr>
          <w:p w14:paraId="10206CA7" w14:textId="77777777" w:rsidR="001442BB" w:rsidRDefault="005C7D6E">
            <w:pPr>
              <w:pStyle w:val="TableParagraph"/>
              <w:spacing w:line="162" w:lineRule="exact"/>
              <w:ind w:right="78"/>
              <w:rPr>
                <w:sz w:val="16"/>
              </w:rPr>
            </w:pPr>
            <w:r>
              <w:rPr>
                <w:sz w:val="16"/>
              </w:rPr>
              <w:t>(5.083)</w:t>
            </w:r>
          </w:p>
        </w:tc>
        <w:tc>
          <w:tcPr>
            <w:tcW w:w="1140" w:type="dxa"/>
          </w:tcPr>
          <w:p w14:paraId="10206CA8" w14:textId="77777777" w:rsidR="001442BB" w:rsidRDefault="005C7D6E">
            <w:pPr>
              <w:pStyle w:val="TableParagraph"/>
              <w:spacing w:line="162" w:lineRule="exact"/>
              <w:ind w:right="83"/>
              <w:rPr>
                <w:sz w:val="16"/>
              </w:rPr>
            </w:pPr>
            <w:r>
              <w:rPr>
                <w:sz w:val="16"/>
              </w:rPr>
              <w:t>(7.502)</w:t>
            </w:r>
          </w:p>
        </w:tc>
      </w:tr>
      <w:tr w:rsidR="001442BB" w14:paraId="10206CAE" w14:textId="77777777">
        <w:trPr>
          <w:trHeight w:val="184"/>
        </w:trPr>
        <w:tc>
          <w:tcPr>
            <w:tcW w:w="5170" w:type="dxa"/>
          </w:tcPr>
          <w:p w14:paraId="10206CAA" w14:textId="77777777" w:rsidR="001442BB" w:rsidRDefault="005C7D6E">
            <w:pPr>
              <w:pStyle w:val="TableParagraph"/>
              <w:spacing w:line="164" w:lineRule="exact"/>
              <w:ind w:left="244"/>
              <w:jc w:val="left"/>
              <w:rPr>
                <w:sz w:val="16"/>
              </w:rPr>
            </w:pPr>
            <w:r>
              <w:rPr>
                <w:sz w:val="16"/>
              </w:rPr>
              <w:t>Carteira Própria</w:t>
            </w:r>
          </w:p>
        </w:tc>
        <w:tc>
          <w:tcPr>
            <w:tcW w:w="1133" w:type="dxa"/>
          </w:tcPr>
          <w:p w14:paraId="10206CAB" w14:textId="77777777" w:rsidR="001442BB" w:rsidRDefault="005C7D6E">
            <w:pPr>
              <w:pStyle w:val="TableParagraph"/>
              <w:spacing w:line="164" w:lineRule="exact"/>
              <w:ind w:right="83"/>
              <w:rPr>
                <w:sz w:val="16"/>
              </w:rPr>
            </w:pPr>
            <w:r>
              <w:rPr>
                <w:sz w:val="16"/>
              </w:rPr>
              <w:t>(41.086)</w:t>
            </w:r>
          </w:p>
        </w:tc>
        <w:tc>
          <w:tcPr>
            <w:tcW w:w="991" w:type="dxa"/>
          </w:tcPr>
          <w:p w14:paraId="10206CAC" w14:textId="77777777" w:rsidR="001442BB" w:rsidRDefault="005C7D6E">
            <w:pPr>
              <w:pStyle w:val="TableParagraph"/>
              <w:spacing w:line="164" w:lineRule="exact"/>
              <w:ind w:right="78"/>
              <w:rPr>
                <w:sz w:val="16"/>
              </w:rPr>
            </w:pPr>
            <w:r>
              <w:rPr>
                <w:sz w:val="16"/>
              </w:rPr>
              <w:t>(83.001)</w:t>
            </w:r>
          </w:p>
        </w:tc>
        <w:tc>
          <w:tcPr>
            <w:tcW w:w="1140" w:type="dxa"/>
          </w:tcPr>
          <w:p w14:paraId="10206CAD" w14:textId="77777777" w:rsidR="001442BB" w:rsidRDefault="005C7D6E">
            <w:pPr>
              <w:pStyle w:val="TableParagraph"/>
              <w:spacing w:line="164" w:lineRule="exact"/>
              <w:ind w:right="83"/>
              <w:rPr>
                <w:sz w:val="16"/>
              </w:rPr>
            </w:pPr>
            <w:r>
              <w:rPr>
                <w:sz w:val="16"/>
              </w:rPr>
              <w:t>(62.458)</w:t>
            </w:r>
          </w:p>
        </w:tc>
      </w:tr>
      <w:tr w:rsidR="001442BB" w14:paraId="10206CB3" w14:textId="77777777">
        <w:trPr>
          <w:trHeight w:val="184"/>
        </w:trPr>
        <w:tc>
          <w:tcPr>
            <w:tcW w:w="5170" w:type="dxa"/>
          </w:tcPr>
          <w:p w14:paraId="10206CAF" w14:textId="77777777" w:rsidR="001442BB" w:rsidRDefault="005C7D6E">
            <w:pPr>
              <w:pStyle w:val="TableParagraph"/>
              <w:spacing w:line="164" w:lineRule="exact"/>
              <w:ind w:left="244"/>
              <w:jc w:val="left"/>
              <w:rPr>
                <w:sz w:val="16"/>
              </w:rPr>
            </w:pPr>
            <w:r>
              <w:rPr>
                <w:sz w:val="16"/>
              </w:rPr>
              <w:t>Letras Financeiras</w:t>
            </w:r>
          </w:p>
        </w:tc>
        <w:tc>
          <w:tcPr>
            <w:tcW w:w="1133" w:type="dxa"/>
          </w:tcPr>
          <w:p w14:paraId="10206CB0" w14:textId="77777777" w:rsidR="001442BB" w:rsidRDefault="005C7D6E">
            <w:pPr>
              <w:pStyle w:val="TableParagraph"/>
              <w:spacing w:line="164" w:lineRule="exact"/>
              <w:ind w:right="83"/>
              <w:rPr>
                <w:sz w:val="16"/>
              </w:rPr>
            </w:pPr>
            <w:r>
              <w:rPr>
                <w:sz w:val="16"/>
              </w:rPr>
              <w:t>(26.374)</w:t>
            </w:r>
          </w:p>
        </w:tc>
        <w:tc>
          <w:tcPr>
            <w:tcW w:w="991" w:type="dxa"/>
          </w:tcPr>
          <w:p w14:paraId="10206CB1" w14:textId="77777777" w:rsidR="001442BB" w:rsidRDefault="005C7D6E">
            <w:pPr>
              <w:pStyle w:val="TableParagraph"/>
              <w:spacing w:line="164" w:lineRule="exact"/>
              <w:ind w:right="78"/>
              <w:rPr>
                <w:sz w:val="16"/>
              </w:rPr>
            </w:pPr>
            <w:r>
              <w:rPr>
                <w:sz w:val="16"/>
              </w:rPr>
              <w:t>(28.446)</w:t>
            </w:r>
          </w:p>
        </w:tc>
        <w:tc>
          <w:tcPr>
            <w:tcW w:w="1140" w:type="dxa"/>
          </w:tcPr>
          <w:p w14:paraId="10206CB2" w14:textId="77777777" w:rsidR="001442BB" w:rsidRDefault="005C7D6E">
            <w:pPr>
              <w:pStyle w:val="TableParagraph"/>
              <w:spacing w:line="164" w:lineRule="exact"/>
              <w:ind w:right="83"/>
              <w:rPr>
                <w:b/>
                <w:sz w:val="16"/>
              </w:rPr>
            </w:pPr>
            <w:r>
              <w:rPr>
                <w:b/>
                <w:sz w:val="16"/>
              </w:rPr>
              <w:t>-</w:t>
            </w:r>
          </w:p>
        </w:tc>
      </w:tr>
      <w:tr w:rsidR="001442BB" w14:paraId="10206CB8" w14:textId="77777777">
        <w:trPr>
          <w:trHeight w:val="184"/>
        </w:trPr>
        <w:tc>
          <w:tcPr>
            <w:tcW w:w="5170" w:type="dxa"/>
          </w:tcPr>
          <w:p w14:paraId="10206CB4" w14:textId="77777777" w:rsidR="001442BB" w:rsidRDefault="005C7D6E">
            <w:pPr>
              <w:pStyle w:val="TableParagraph"/>
              <w:spacing w:line="164" w:lineRule="exact"/>
              <w:ind w:left="110"/>
              <w:jc w:val="left"/>
              <w:rPr>
                <w:b/>
                <w:sz w:val="16"/>
              </w:rPr>
            </w:pPr>
            <w:r>
              <w:rPr>
                <w:b/>
                <w:sz w:val="16"/>
              </w:rPr>
              <w:t>Total</w:t>
            </w:r>
          </w:p>
        </w:tc>
        <w:tc>
          <w:tcPr>
            <w:tcW w:w="1133" w:type="dxa"/>
          </w:tcPr>
          <w:p w14:paraId="10206CB5" w14:textId="77777777" w:rsidR="001442BB" w:rsidRDefault="005C7D6E">
            <w:pPr>
              <w:pStyle w:val="TableParagraph"/>
              <w:spacing w:line="164" w:lineRule="exact"/>
              <w:ind w:left="352"/>
              <w:jc w:val="left"/>
              <w:rPr>
                <w:b/>
                <w:sz w:val="16"/>
              </w:rPr>
            </w:pPr>
            <w:r>
              <w:rPr>
                <w:b/>
                <w:sz w:val="16"/>
              </w:rPr>
              <w:t>(369.104)</w:t>
            </w:r>
          </w:p>
        </w:tc>
        <w:tc>
          <w:tcPr>
            <w:tcW w:w="991" w:type="dxa"/>
          </w:tcPr>
          <w:p w14:paraId="10206CB6" w14:textId="77777777" w:rsidR="001442BB" w:rsidRDefault="005C7D6E">
            <w:pPr>
              <w:pStyle w:val="TableParagraph"/>
              <w:spacing w:line="164" w:lineRule="exact"/>
              <w:ind w:right="78"/>
              <w:rPr>
                <w:b/>
                <w:sz w:val="16"/>
              </w:rPr>
            </w:pPr>
            <w:r>
              <w:rPr>
                <w:b/>
                <w:sz w:val="16"/>
              </w:rPr>
              <w:t>(858.758)</w:t>
            </w:r>
          </w:p>
        </w:tc>
        <w:tc>
          <w:tcPr>
            <w:tcW w:w="1140" w:type="dxa"/>
          </w:tcPr>
          <w:p w14:paraId="10206CB7" w14:textId="77777777" w:rsidR="001442BB" w:rsidRDefault="005C7D6E">
            <w:pPr>
              <w:pStyle w:val="TableParagraph"/>
              <w:spacing w:line="164" w:lineRule="exact"/>
              <w:ind w:right="83"/>
              <w:rPr>
                <w:b/>
                <w:sz w:val="16"/>
              </w:rPr>
            </w:pPr>
            <w:r>
              <w:rPr>
                <w:b/>
                <w:sz w:val="16"/>
              </w:rPr>
              <w:t>(988.528)</w:t>
            </w:r>
          </w:p>
        </w:tc>
      </w:tr>
    </w:tbl>
    <w:p w14:paraId="10206CB9" w14:textId="77777777" w:rsidR="001442BB" w:rsidRDefault="001442BB">
      <w:pPr>
        <w:spacing w:line="164" w:lineRule="exact"/>
        <w:rPr>
          <w:sz w:val="16"/>
        </w:rPr>
        <w:sectPr w:rsidR="001442BB">
          <w:footerReference w:type="default" r:id="rId36"/>
          <w:pgSz w:w="11900" w:h="16840"/>
          <w:pgMar w:top="1280" w:right="260" w:bottom="1060" w:left="760" w:header="0" w:footer="864" w:gutter="0"/>
          <w:pgNumType w:start="20"/>
          <w:cols w:space="720"/>
        </w:sectPr>
      </w:pPr>
    </w:p>
    <w:p w14:paraId="10206CBA" w14:textId="77777777" w:rsidR="001442BB" w:rsidRDefault="005C7D6E">
      <w:pPr>
        <w:spacing w:before="67"/>
        <w:ind w:left="259"/>
        <w:rPr>
          <w:b/>
          <w:sz w:val="20"/>
        </w:rPr>
      </w:pPr>
      <w:r>
        <w:rPr>
          <w:b/>
          <w:sz w:val="20"/>
        </w:rPr>
        <w:lastRenderedPageBreak/>
        <w:t>NOTA 14 – Obrigações por Empréstimos e Repasses</w:t>
      </w:r>
    </w:p>
    <w:p w14:paraId="10206CBB" w14:textId="77777777" w:rsidR="001442BB" w:rsidRDefault="001442BB">
      <w:pPr>
        <w:pStyle w:val="Corpodetexto"/>
        <w:spacing w:before="1"/>
        <w:rPr>
          <w:b/>
        </w:rPr>
      </w:pPr>
    </w:p>
    <w:p w14:paraId="10206CBC" w14:textId="77777777" w:rsidR="001442BB" w:rsidRDefault="005C7D6E">
      <w:pPr>
        <w:pStyle w:val="PargrafodaLista"/>
        <w:numPr>
          <w:ilvl w:val="0"/>
          <w:numId w:val="32"/>
        </w:numPr>
        <w:tabs>
          <w:tab w:val="left" w:pos="493"/>
        </w:tabs>
        <w:ind w:hanging="234"/>
        <w:rPr>
          <w:b/>
          <w:sz w:val="20"/>
        </w:rPr>
      </w:pPr>
      <w:r>
        <w:rPr>
          <w:b/>
          <w:sz w:val="20"/>
        </w:rPr>
        <w:t>Distribuição das Obrigações por Empréstimos e Repasses por Faixa de</w:t>
      </w:r>
      <w:r>
        <w:rPr>
          <w:b/>
          <w:spacing w:val="-14"/>
          <w:sz w:val="20"/>
        </w:rPr>
        <w:t xml:space="preserve"> </w:t>
      </w:r>
      <w:r>
        <w:rPr>
          <w:b/>
          <w:sz w:val="20"/>
        </w:rPr>
        <w:t>Vencimento</w:t>
      </w:r>
    </w:p>
    <w:p w14:paraId="10206CBD" w14:textId="77777777" w:rsidR="001442BB" w:rsidRDefault="001442BB">
      <w:pPr>
        <w:pStyle w:val="Corpodetexto"/>
        <w:spacing w:before="6"/>
        <w:rPr>
          <w:b/>
        </w:rPr>
      </w:pPr>
    </w:p>
    <w:tbl>
      <w:tblPr>
        <w:tblStyle w:val="TableNormal"/>
        <w:tblW w:w="0" w:type="auto"/>
        <w:tblInd w:w="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91"/>
        <w:gridCol w:w="948"/>
        <w:gridCol w:w="984"/>
        <w:gridCol w:w="847"/>
        <w:gridCol w:w="801"/>
        <w:gridCol w:w="974"/>
        <w:gridCol w:w="1113"/>
        <w:gridCol w:w="1144"/>
        <w:gridCol w:w="1089"/>
      </w:tblGrid>
      <w:tr w:rsidR="001442BB" w14:paraId="10206CCA" w14:textId="77777777">
        <w:trPr>
          <w:trHeight w:val="570"/>
        </w:trPr>
        <w:tc>
          <w:tcPr>
            <w:tcW w:w="1591" w:type="dxa"/>
          </w:tcPr>
          <w:p w14:paraId="10206CBE" w14:textId="77777777" w:rsidR="001442BB" w:rsidRDefault="001442BB">
            <w:pPr>
              <w:pStyle w:val="TableParagraph"/>
              <w:spacing w:before="3"/>
              <w:jc w:val="left"/>
              <w:rPr>
                <w:b/>
                <w:sz w:val="16"/>
              </w:rPr>
            </w:pPr>
          </w:p>
          <w:p w14:paraId="10206CBF" w14:textId="77777777" w:rsidR="001442BB" w:rsidRDefault="005C7D6E">
            <w:pPr>
              <w:pStyle w:val="TableParagraph"/>
              <w:spacing w:before="1"/>
              <w:ind w:left="69"/>
              <w:jc w:val="left"/>
              <w:rPr>
                <w:b/>
                <w:sz w:val="16"/>
              </w:rPr>
            </w:pPr>
            <w:r>
              <w:rPr>
                <w:b/>
                <w:sz w:val="16"/>
              </w:rPr>
              <w:t>Especificação</w:t>
            </w:r>
          </w:p>
        </w:tc>
        <w:tc>
          <w:tcPr>
            <w:tcW w:w="948" w:type="dxa"/>
          </w:tcPr>
          <w:p w14:paraId="10206CC0" w14:textId="77777777" w:rsidR="001442BB" w:rsidRDefault="005C7D6E">
            <w:pPr>
              <w:pStyle w:val="TableParagraph"/>
              <w:spacing w:before="96"/>
              <w:ind w:left="225" w:right="184" w:firstLine="72"/>
              <w:jc w:val="left"/>
              <w:rPr>
                <w:b/>
                <w:sz w:val="16"/>
              </w:rPr>
            </w:pPr>
            <w:r>
              <w:rPr>
                <w:b/>
                <w:sz w:val="16"/>
              </w:rPr>
              <w:t>0 a 3 meses</w:t>
            </w:r>
          </w:p>
        </w:tc>
        <w:tc>
          <w:tcPr>
            <w:tcW w:w="984" w:type="dxa"/>
          </w:tcPr>
          <w:p w14:paraId="10206CC1" w14:textId="77777777" w:rsidR="001442BB" w:rsidRDefault="005C7D6E">
            <w:pPr>
              <w:pStyle w:val="TableParagraph"/>
              <w:spacing w:before="96" w:line="183" w:lineRule="exact"/>
              <w:ind w:left="268"/>
              <w:jc w:val="left"/>
              <w:rPr>
                <w:b/>
                <w:sz w:val="16"/>
              </w:rPr>
            </w:pPr>
            <w:r>
              <w:rPr>
                <w:b/>
                <w:sz w:val="16"/>
              </w:rPr>
              <w:t>3 a 12</w:t>
            </w:r>
          </w:p>
          <w:p w14:paraId="10206CC2" w14:textId="77777777" w:rsidR="001442BB" w:rsidRDefault="005C7D6E">
            <w:pPr>
              <w:pStyle w:val="TableParagraph"/>
              <w:spacing w:line="183" w:lineRule="exact"/>
              <w:ind w:left="242"/>
              <w:jc w:val="left"/>
              <w:rPr>
                <w:b/>
                <w:sz w:val="16"/>
              </w:rPr>
            </w:pPr>
            <w:r>
              <w:rPr>
                <w:b/>
                <w:sz w:val="16"/>
              </w:rPr>
              <w:t>meses</w:t>
            </w:r>
          </w:p>
        </w:tc>
        <w:tc>
          <w:tcPr>
            <w:tcW w:w="847" w:type="dxa"/>
          </w:tcPr>
          <w:p w14:paraId="10206CC3" w14:textId="77777777" w:rsidR="001442BB" w:rsidRDefault="005C7D6E">
            <w:pPr>
              <w:pStyle w:val="TableParagraph"/>
              <w:spacing w:before="96"/>
              <w:ind w:left="234" w:right="199" w:firstLine="9"/>
              <w:jc w:val="left"/>
              <w:rPr>
                <w:b/>
                <w:sz w:val="16"/>
              </w:rPr>
            </w:pPr>
            <w:r>
              <w:rPr>
                <w:b/>
                <w:sz w:val="16"/>
              </w:rPr>
              <w:t>1 a 3 anos</w:t>
            </w:r>
          </w:p>
        </w:tc>
        <w:tc>
          <w:tcPr>
            <w:tcW w:w="801" w:type="dxa"/>
            <w:tcBorders>
              <w:bottom w:val="single" w:sz="4" w:space="0" w:color="000000"/>
            </w:tcBorders>
          </w:tcPr>
          <w:p w14:paraId="10206CC4" w14:textId="77777777" w:rsidR="001442BB" w:rsidRDefault="005C7D6E">
            <w:pPr>
              <w:pStyle w:val="TableParagraph"/>
              <w:spacing w:before="96"/>
              <w:ind w:left="213" w:right="174" w:firstLine="9"/>
              <w:jc w:val="left"/>
              <w:rPr>
                <w:b/>
                <w:sz w:val="16"/>
              </w:rPr>
            </w:pPr>
            <w:r>
              <w:rPr>
                <w:b/>
                <w:sz w:val="16"/>
              </w:rPr>
              <w:t>3 a 5 anos</w:t>
            </w:r>
          </w:p>
        </w:tc>
        <w:tc>
          <w:tcPr>
            <w:tcW w:w="974" w:type="dxa"/>
            <w:tcBorders>
              <w:bottom w:val="single" w:sz="4" w:space="0" w:color="000000"/>
            </w:tcBorders>
          </w:tcPr>
          <w:p w14:paraId="10206CC5" w14:textId="77777777" w:rsidR="001442BB" w:rsidRDefault="005C7D6E">
            <w:pPr>
              <w:pStyle w:val="TableParagraph"/>
              <w:spacing w:before="96" w:line="183" w:lineRule="exact"/>
              <w:ind w:left="264"/>
              <w:jc w:val="left"/>
              <w:rPr>
                <w:b/>
                <w:sz w:val="16"/>
              </w:rPr>
            </w:pPr>
            <w:r>
              <w:rPr>
                <w:b/>
                <w:sz w:val="16"/>
              </w:rPr>
              <w:t>5 a 15</w:t>
            </w:r>
          </w:p>
          <w:p w14:paraId="10206CC6" w14:textId="77777777" w:rsidR="001442BB" w:rsidRDefault="005C7D6E">
            <w:pPr>
              <w:pStyle w:val="TableParagraph"/>
              <w:spacing w:line="183" w:lineRule="exact"/>
              <w:ind w:left="300"/>
              <w:jc w:val="left"/>
              <w:rPr>
                <w:b/>
                <w:sz w:val="16"/>
              </w:rPr>
            </w:pPr>
            <w:r>
              <w:rPr>
                <w:b/>
                <w:sz w:val="16"/>
              </w:rPr>
              <w:t>anos</w:t>
            </w:r>
          </w:p>
        </w:tc>
        <w:tc>
          <w:tcPr>
            <w:tcW w:w="1113" w:type="dxa"/>
          </w:tcPr>
          <w:p w14:paraId="10206CC7" w14:textId="77777777" w:rsidR="001442BB" w:rsidRDefault="005C7D6E">
            <w:pPr>
              <w:pStyle w:val="TableParagraph"/>
              <w:spacing w:before="96"/>
              <w:ind w:left="370" w:right="50" w:hanging="281"/>
              <w:jc w:val="left"/>
              <w:rPr>
                <w:b/>
                <w:sz w:val="16"/>
              </w:rPr>
            </w:pPr>
            <w:r>
              <w:rPr>
                <w:b/>
                <w:sz w:val="16"/>
              </w:rPr>
              <w:t>Acima de 15 anos</w:t>
            </w:r>
          </w:p>
        </w:tc>
        <w:tc>
          <w:tcPr>
            <w:tcW w:w="1144" w:type="dxa"/>
          </w:tcPr>
          <w:p w14:paraId="10206CC8" w14:textId="77777777" w:rsidR="001442BB" w:rsidRDefault="005C7D6E">
            <w:pPr>
              <w:pStyle w:val="TableParagraph"/>
              <w:spacing w:before="96"/>
              <w:ind w:left="174" w:right="129" w:firstLine="72"/>
              <w:jc w:val="left"/>
              <w:rPr>
                <w:b/>
                <w:sz w:val="16"/>
              </w:rPr>
            </w:pPr>
            <w:r>
              <w:rPr>
                <w:b/>
                <w:sz w:val="16"/>
              </w:rPr>
              <w:t>Total em 31.12.2019</w:t>
            </w:r>
          </w:p>
        </w:tc>
        <w:tc>
          <w:tcPr>
            <w:tcW w:w="1089" w:type="dxa"/>
          </w:tcPr>
          <w:p w14:paraId="10206CC9" w14:textId="77777777" w:rsidR="001442BB" w:rsidRDefault="005C7D6E">
            <w:pPr>
              <w:pStyle w:val="TableParagraph"/>
              <w:spacing w:before="96"/>
              <w:ind w:left="148" w:right="100" w:firstLine="69"/>
              <w:jc w:val="left"/>
              <w:rPr>
                <w:b/>
                <w:sz w:val="16"/>
              </w:rPr>
            </w:pPr>
            <w:r>
              <w:rPr>
                <w:b/>
                <w:sz w:val="16"/>
              </w:rPr>
              <w:t>Total em 31.12.2018</w:t>
            </w:r>
          </w:p>
        </w:tc>
      </w:tr>
      <w:tr w:rsidR="001442BB" w14:paraId="10206CDC" w14:textId="77777777">
        <w:trPr>
          <w:trHeight w:val="368"/>
        </w:trPr>
        <w:tc>
          <w:tcPr>
            <w:tcW w:w="1591" w:type="dxa"/>
          </w:tcPr>
          <w:p w14:paraId="10206CCB" w14:textId="77777777" w:rsidR="001442BB" w:rsidRDefault="005C7D6E">
            <w:pPr>
              <w:pStyle w:val="TableParagraph"/>
              <w:spacing w:before="3" w:line="182" w:lineRule="exact"/>
              <w:ind w:left="69" w:right="326"/>
              <w:jc w:val="left"/>
              <w:rPr>
                <w:sz w:val="16"/>
              </w:rPr>
            </w:pPr>
            <w:r>
              <w:rPr>
                <w:sz w:val="16"/>
              </w:rPr>
              <w:t>Empréstimos no Exterior</w:t>
            </w:r>
          </w:p>
        </w:tc>
        <w:tc>
          <w:tcPr>
            <w:tcW w:w="948" w:type="dxa"/>
          </w:tcPr>
          <w:p w14:paraId="10206CCC" w14:textId="77777777" w:rsidR="001442BB" w:rsidRDefault="001442BB">
            <w:pPr>
              <w:pStyle w:val="TableParagraph"/>
              <w:spacing w:before="8"/>
              <w:jc w:val="left"/>
              <w:rPr>
                <w:b/>
                <w:sz w:val="15"/>
              </w:rPr>
            </w:pPr>
          </w:p>
          <w:p w14:paraId="10206CCD" w14:textId="77777777" w:rsidR="001442BB" w:rsidRDefault="005C7D6E">
            <w:pPr>
              <w:pStyle w:val="TableParagraph"/>
              <w:spacing w:line="168" w:lineRule="exact"/>
              <w:ind w:right="44"/>
              <w:rPr>
                <w:sz w:val="16"/>
              </w:rPr>
            </w:pPr>
            <w:r>
              <w:rPr>
                <w:sz w:val="16"/>
              </w:rPr>
              <w:t>130.332</w:t>
            </w:r>
          </w:p>
        </w:tc>
        <w:tc>
          <w:tcPr>
            <w:tcW w:w="984" w:type="dxa"/>
          </w:tcPr>
          <w:p w14:paraId="10206CCE" w14:textId="77777777" w:rsidR="001442BB" w:rsidRDefault="001442BB">
            <w:pPr>
              <w:pStyle w:val="TableParagraph"/>
              <w:spacing w:before="8"/>
              <w:jc w:val="left"/>
              <w:rPr>
                <w:b/>
                <w:sz w:val="15"/>
              </w:rPr>
            </w:pPr>
          </w:p>
          <w:p w14:paraId="10206CCF" w14:textId="77777777" w:rsidR="001442BB" w:rsidRDefault="005C7D6E">
            <w:pPr>
              <w:pStyle w:val="TableParagraph"/>
              <w:spacing w:line="168" w:lineRule="exact"/>
              <w:ind w:right="47"/>
              <w:rPr>
                <w:sz w:val="16"/>
              </w:rPr>
            </w:pPr>
            <w:r>
              <w:rPr>
                <w:sz w:val="16"/>
              </w:rPr>
              <w:t>751.225</w:t>
            </w:r>
          </w:p>
        </w:tc>
        <w:tc>
          <w:tcPr>
            <w:tcW w:w="847" w:type="dxa"/>
          </w:tcPr>
          <w:p w14:paraId="10206CD0" w14:textId="77777777" w:rsidR="001442BB" w:rsidRDefault="001442BB">
            <w:pPr>
              <w:pStyle w:val="TableParagraph"/>
              <w:spacing w:before="8"/>
              <w:jc w:val="left"/>
              <w:rPr>
                <w:b/>
                <w:sz w:val="15"/>
              </w:rPr>
            </w:pPr>
          </w:p>
          <w:p w14:paraId="10206CD1" w14:textId="77777777" w:rsidR="001442BB" w:rsidRDefault="005C7D6E">
            <w:pPr>
              <w:pStyle w:val="TableParagraph"/>
              <w:spacing w:line="168" w:lineRule="exact"/>
              <w:ind w:right="46"/>
              <w:rPr>
                <w:sz w:val="16"/>
              </w:rPr>
            </w:pPr>
            <w:r>
              <w:rPr>
                <w:sz w:val="16"/>
              </w:rPr>
              <w:t>-</w:t>
            </w:r>
          </w:p>
        </w:tc>
        <w:tc>
          <w:tcPr>
            <w:tcW w:w="801" w:type="dxa"/>
            <w:tcBorders>
              <w:top w:val="single" w:sz="4" w:space="0" w:color="000000"/>
            </w:tcBorders>
          </w:tcPr>
          <w:p w14:paraId="10206CD2" w14:textId="77777777" w:rsidR="001442BB" w:rsidRDefault="001442BB">
            <w:pPr>
              <w:pStyle w:val="TableParagraph"/>
              <w:spacing w:before="8"/>
              <w:jc w:val="left"/>
              <w:rPr>
                <w:b/>
                <w:sz w:val="15"/>
              </w:rPr>
            </w:pPr>
          </w:p>
          <w:p w14:paraId="10206CD3" w14:textId="77777777" w:rsidR="001442BB" w:rsidRDefault="005C7D6E">
            <w:pPr>
              <w:pStyle w:val="TableParagraph"/>
              <w:spacing w:line="168" w:lineRule="exact"/>
              <w:ind w:right="46"/>
              <w:rPr>
                <w:sz w:val="16"/>
              </w:rPr>
            </w:pPr>
            <w:r>
              <w:rPr>
                <w:sz w:val="16"/>
              </w:rPr>
              <w:t>-</w:t>
            </w:r>
          </w:p>
        </w:tc>
        <w:tc>
          <w:tcPr>
            <w:tcW w:w="974" w:type="dxa"/>
            <w:tcBorders>
              <w:top w:val="single" w:sz="4" w:space="0" w:color="000000"/>
            </w:tcBorders>
          </w:tcPr>
          <w:p w14:paraId="10206CD4" w14:textId="77777777" w:rsidR="001442BB" w:rsidRDefault="001442BB">
            <w:pPr>
              <w:pStyle w:val="TableParagraph"/>
              <w:spacing w:before="8"/>
              <w:jc w:val="left"/>
              <w:rPr>
                <w:b/>
                <w:sz w:val="15"/>
              </w:rPr>
            </w:pPr>
          </w:p>
          <w:p w14:paraId="10206CD5" w14:textId="77777777" w:rsidR="001442BB" w:rsidRDefault="005C7D6E">
            <w:pPr>
              <w:pStyle w:val="TableParagraph"/>
              <w:spacing w:line="168" w:lineRule="exact"/>
              <w:ind w:right="45"/>
              <w:rPr>
                <w:sz w:val="16"/>
              </w:rPr>
            </w:pPr>
            <w:r>
              <w:rPr>
                <w:sz w:val="16"/>
              </w:rPr>
              <w:t>-</w:t>
            </w:r>
          </w:p>
        </w:tc>
        <w:tc>
          <w:tcPr>
            <w:tcW w:w="1113" w:type="dxa"/>
          </w:tcPr>
          <w:p w14:paraId="10206CD6" w14:textId="77777777" w:rsidR="001442BB" w:rsidRDefault="001442BB">
            <w:pPr>
              <w:pStyle w:val="TableParagraph"/>
              <w:spacing w:before="8"/>
              <w:jc w:val="left"/>
              <w:rPr>
                <w:b/>
                <w:sz w:val="15"/>
              </w:rPr>
            </w:pPr>
          </w:p>
          <w:p w14:paraId="10206CD7" w14:textId="77777777" w:rsidR="001442BB" w:rsidRDefault="005C7D6E">
            <w:pPr>
              <w:pStyle w:val="TableParagraph"/>
              <w:spacing w:line="168" w:lineRule="exact"/>
              <w:ind w:right="45"/>
              <w:rPr>
                <w:sz w:val="16"/>
              </w:rPr>
            </w:pPr>
            <w:r>
              <w:rPr>
                <w:sz w:val="16"/>
              </w:rPr>
              <w:t>-</w:t>
            </w:r>
          </w:p>
        </w:tc>
        <w:tc>
          <w:tcPr>
            <w:tcW w:w="1144" w:type="dxa"/>
          </w:tcPr>
          <w:p w14:paraId="10206CD8" w14:textId="77777777" w:rsidR="001442BB" w:rsidRDefault="001442BB">
            <w:pPr>
              <w:pStyle w:val="TableParagraph"/>
              <w:spacing w:before="8"/>
              <w:jc w:val="left"/>
              <w:rPr>
                <w:b/>
                <w:sz w:val="15"/>
              </w:rPr>
            </w:pPr>
          </w:p>
          <w:p w14:paraId="10206CD9" w14:textId="77777777" w:rsidR="001442BB" w:rsidRDefault="005C7D6E">
            <w:pPr>
              <w:pStyle w:val="TableParagraph"/>
              <w:spacing w:line="168" w:lineRule="exact"/>
              <w:ind w:right="42"/>
              <w:rPr>
                <w:sz w:val="16"/>
              </w:rPr>
            </w:pPr>
            <w:r>
              <w:rPr>
                <w:sz w:val="16"/>
              </w:rPr>
              <w:t>881.557</w:t>
            </w:r>
          </w:p>
        </w:tc>
        <w:tc>
          <w:tcPr>
            <w:tcW w:w="1089" w:type="dxa"/>
          </w:tcPr>
          <w:p w14:paraId="10206CDA" w14:textId="77777777" w:rsidR="001442BB" w:rsidRDefault="001442BB">
            <w:pPr>
              <w:pStyle w:val="TableParagraph"/>
              <w:spacing w:before="8"/>
              <w:jc w:val="left"/>
              <w:rPr>
                <w:b/>
                <w:sz w:val="15"/>
              </w:rPr>
            </w:pPr>
          </w:p>
          <w:p w14:paraId="10206CDB" w14:textId="77777777" w:rsidR="001442BB" w:rsidRDefault="005C7D6E">
            <w:pPr>
              <w:pStyle w:val="TableParagraph"/>
              <w:spacing w:line="168" w:lineRule="exact"/>
              <w:ind w:right="41"/>
              <w:rPr>
                <w:sz w:val="16"/>
              </w:rPr>
            </w:pPr>
            <w:r>
              <w:rPr>
                <w:sz w:val="16"/>
              </w:rPr>
              <w:t>900.437</w:t>
            </w:r>
          </w:p>
        </w:tc>
      </w:tr>
      <w:tr w:rsidR="001442BB" w14:paraId="10206CEE" w14:textId="77777777">
        <w:trPr>
          <w:trHeight w:val="419"/>
        </w:trPr>
        <w:tc>
          <w:tcPr>
            <w:tcW w:w="1591" w:type="dxa"/>
          </w:tcPr>
          <w:p w14:paraId="10206CDD" w14:textId="77777777" w:rsidR="001442BB" w:rsidRDefault="005C7D6E">
            <w:pPr>
              <w:pStyle w:val="TableParagraph"/>
              <w:spacing w:before="116"/>
              <w:ind w:left="69"/>
              <w:jc w:val="left"/>
              <w:rPr>
                <w:sz w:val="16"/>
              </w:rPr>
            </w:pPr>
            <w:r>
              <w:rPr>
                <w:sz w:val="16"/>
              </w:rPr>
              <w:t>Repasses do País</w:t>
            </w:r>
          </w:p>
        </w:tc>
        <w:tc>
          <w:tcPr>
            <w:tcW w:w="948" w:type="dxa"/>
          </w:tcPr>
          <w:p w14:paraId="10206CDE" w14:textId="77777777" w:rsidR="001442BB" w:rsidRDefault="001442BB">
            <w:pPr>
              <w:pStyle w:val="TableParagraph"/>
              <w:spacing w:before="3"/>
              <w:jc w:val="left"/>
              <w:rPr>
                <w:b/>
                <w:sz w:val="20"/>
              </w:rPr>
            </w:pPr>
          </w:p>
          <w:p w14:paraId="10206CDF" w14:textId="77777777" w:rsidR="001442BB" w:rsidRDefault="005C7D6E">
            <w:pPr>
              <w:pStyle w:val="TableParagraph"/>
              <w:spacing w:line="166" w:lineRule="exact"/>
              <w:ind w:right="44"/>
              <w:rPr>
                <w:sz w:val="16"/>
              </w:rPr>
            </w:pPr>
            <w:r>
              <w:rPr>
                <w:sz w:val="16"/>
              </w:rPr>
              <w:t>33.397</w:t>
            </w:r>
          </w:p>
        </w:tc>
        <w:tc>
          <w:tcPr>
            <w:tcW w:w="984" w:type="dxa"/>
          </w:tcPr>
          <w:p w14:paraId="10206CE0" w14:textId="77777777" w:rsidR="001442BB" w:rsidRDefault="001442BB">
            <w:pPr>
              <w:pStyle w:val="TableParagraph"/>
              <w:spacing w:before="3"/>
              <w:jc w:val="left"/>
              <w:rPr>
                <w:b/>
                <w:sz w:val="20"/>
              </w:rPr>
            </w:pPr>
          </w:p>
          <w:p w14:paraId="10206CE1" w14:textId="77777777" w:rsidR="001442BB" w:rsidRDefault="005C7D6E">
            <w:pPr>
              <w:pStyle w:val="TableParagraph"/>
              <w:spacing w:line="166" w:lineRule="exact"/>
              <w:ind w:right="47"/>
              <w:rPr>
                <w:sz w:val="16"/>
              </w:rPr>
            </w:pPr>
            <w:r>
              <w:rPr>
                <w:sz w:val="16"/>
              </w:rPr>
              <w:t>69.158</w:t>
            </w:r>
          </w:p>
        </w:tc>
        <w:tc>
          <w:tcPr>
            <w:tcW w:w="847" w:type="dxa"/>
          </w:tcPr>
          <w:p w14:paraId="10206CE2" w14:textId="77777777" w:rsidR="001442BB" w:rsidRDefault="001442BB">
            <w:pPr>
              <w:pStyle w:val="TableParagraph"/>
              <w:spacing w:before="3"/>
              <w:jc w:val="left"/>
              <w:rPr>
                <w:b/>
                <w:sz w:val="20"/>
              </w:rPr>
            </w:pPr>
          </w:p>
          <w:p w14:paraId="10206CE3" w14:textId="77777777" w:rsidR="001442BB" w:rsidRDefault="005C7D6E">
            <w:pPr>
              <w:pStyle w:val="TableParagraph"/>
              <w:spacing w:line="166" w:lineRule="exact"/>
              <w:ind w:right="46"/>
              <w:rPr>
                <w:sz w:val="16"/>
              </w:rPr>
            </w:pPr>
            <w:r>
              <w:rPr>
                <w:sz w:val="16"/>
              </w:rPr>
              <w:t>314.258</w:t>
            </w:r>
          </w:p>
        </w:tc>
        <w:tc>
          <w:tcPr>
            <w:tcW w:w="801" w:type="dxa"/>
          </w:tcPr>
          <w:p w14:paraId="10206CE4" w14:textId="77777777" w:rsidR="001442BB" w:rsidRDefault="001442BB">
            <w:pPr>
              <w:pStyle w:val="TableParagraph"/>
              <w:spacing w:before="3"/>
              <w:jc w:val="left"/>
              <w:rPr>
                <w:b/>
                <w:sz w:val="20"/>
              </w:rPr>
            </w:pPr>
          </w:p>
          <w:p w14:paraId="10206CE5" w14:textId="77777777" w:rsidR="001442BB" w:rsidRDefault="005C7D6E">
            <w:pPr>
              <w:pStyle w:val="TableParagraph"/>
              <w:spacing w:line="166" w:lineRule="exact"/>
              <w:ind w:right="46"/>
              <w:rPr>
                <w:sz w:val="16"/>
              </w:rPr>
            </w:pPr>
            <w:r>
              <w:rPr>
                <w:sz w:val="16"/>
              </w:rPr>
              <w:t>315.853</w:t>
            </w:r>
          </w:p>
        </w:tc>
        <w:tc>
          <w:tcPr>
            <w:tcW w:w="974" w:type="dxa"/>
          </w:tcPr>
          <w:p w14:paraId="10206CE6" w14:textId="77777777" w:rsidR="001442BB" w:rsidRDefault="001442BB">
            <w:pPr>
              <w:pStyle w:val="TableParagraph"/>
              <w:spacing w:before="3"/>
              <w:jc w:val="left"/>
              <w:rPr>
                <w:b/>
                <w:sz w:val="20"/>
              </w:rPr>
            </w:pPr>
          </w:p>
          <w:p w14:paraId="10206CE7" w14:textId="77777777" w:rsidR="001442BB" w:rsidRDefault="005C7D6E">
            <w:pPr>
              <w:pStyle w:val="TableParagraph"/>
              <w:spacing w:line="166" w:lineRule="exact"/>
              <w:ind w:right="45"/>
              <w:rPr>
                <w:sz w:val="16"/>
              </w:rPr>
            </w:pPr>
            <w:r>
              <w:rPr>
                <w:sz w:val="16"/>
              </w:rPr>
              <w:t>397.229</w:t>
            </w:r>
          </w:p>
        </w:tc>
        <w:tc>
          <w:tcPr>
            <w:tcW w:w="1113" w:type="dxa"/>
          </w:tcPr>
          <w:p w14:paraId="10206CE8" w14:textId="77777777" w:rsidR="001442BB" w:rsidRDefault="001442BB">
            <w:pPr>
              <w:pStyle w:val="TableParagraph"/>
              <w:spacing w:before="3"/>
              <w:jc w:val="left"/>
              <w:rPr>
                <w:b/>
                <w:sz w:val="20"/>
              </w:rPr>
            </w:pPr>
          </w:p>
          <w:p w14:paraId="10206CE9" w14:textId="77777777" w:rsidR="001442BB" w:rsidRDefault="005C7D6E">
            <w:pPr>
              <w:pStyle w:val="TableParagraph"/>
              <w:spacing w:line="166" w:lineRule="exact"/>
              <w:ind w:right="45"/>
              <w:rPr>
                <w:sz w:val="16"/>
              </w:rPr>
            </w:pPr>
            <w:r>
              <w:rPr>
                <w:sz w:val="16"/>
              </w:rPr>
              <w:t>37.842</w:t>
            </w:r>
          </w:p>
        </w:tc>
        <w:tc>
          <w:tcPr>
            <w:tcW w:w="1144" w:type="dxa"/>
          </w:tcPr>
          <w:p w14:paraId="10206CEA" w14:textId="77777777" w:rsidR="001442BB" w:rsidRDefault="001442BB">
            <w:pPr>
              <w:pStyle w:val="TableParagraph"/>
              <w:spacing w:before="3"/>
              <w:jc w:val="left"/>
              <w:rPr>
                <w:b/>
                <w:sz w:val="20"/>
              </w:rPr>
            </w:pPr>
          </w:p>
          <w:p w14:paraId="10206CEB" w14:textId="77777777" w:rsidR="001442BB" w:rsidRDefault="005C7D6E">
            <w:pPr>
              <w:pStyle w:val="TableParagraph"/>
              <w:spacing w:line="166" w:lineRule="exact"/>
              <w:ind w:right="42"/>
              <w:rPr>
                <w:sz w:val="16"/>
              </w:rPr>
            </w:pPr>
            <w:r>
              <w:rPr>
                <w:sz w:val="16"/>
              </w:rPr>
              <w:t>1.167.737</w:t>
            </w:r>
          </w:p>
        </w:tc>
        <w:tc>
          <w:tcPr>
            <w:tcW w:w="1089" w:type="dxa"/>
          </w:tcPr>
          <w:p w14:paraId="10206CEC" w14:textId="77777777" w:rsidR="001442BB" w:rsidRDefault="001442BB">
            <w:pPr>
              <w:pStyle w:val="TableParagraph"/>
              <w:spacing w:before="3"/>
              <w:jc w:val="left"/>
              <w:rPr>
                <w:b/>
                <w:sz w:val="20"/>
              </w:rPr>
            </w:pPr>
          </w:p>
          <w:p w14:paraId="10206CED" w14:textId="77777777" w:rsidR="001442BB" w:rsidRDefault="005C7D6E">
            <w:pPr>
              <w:pStyle w:val="TableParagraph"/>
              <w:spacing w:line="166" w:lineRule="exact"/>
              <w:ind w:right="41"/>
              <w:rPr>
                <w:sz w:val="16"/>
              </w:rPr>
            </w:pPr>
            <w:r>
              <w:rPr>
                <w:sz w:val="16"/>
              </w:rPr>
              <w:t>1.222.018</w:t>
            </w:r>
          </w:p>
        </w:tc>
      </w:tr>
      <w:tr w:rsidR="001442BB" w14:paraId="10206D00" w14:textId="77777777">
        <w:trPr>
          <w:trHeight w:val="421"/>
        </w:trPr>
        <w:tc>
          <w:tcPr>
            <w:tcW w:w="1591" w:type="dxa"/>
          </w:tcPr>
          <w:p w14:paraId="10206CEF" w14:textId="77777777" w:rsidR="001442BB" w:rsidRDefault="005C7D6E">
            <w:pPr>
              <w:pStyle w:val="TableParagraph"/>
              <w:spacing w:before="24"/>
              <w:ind w:left="69" w:right="548"/>
              <w:jc w:val="left"/>
              <w:rPr>
                <w:sz w:val="16"/>
              </w:rPr>
            </w:pPr>
            <w:r>
              <w:rPr>
                <w:sz w:val="16"/>
              </w:rPr>
              <w:t>Repasses do Exterior</w:t>
            </w:r>
          </w:p>
        </w:tc>
        <w:tc>
          <w:tcPr>
            <w:tcW w:w="948" w:type="dxa"/>
          </w:tcPr>
          <w:p w14:paraId="10206CF0" w14:textId="77777777" w:rsidR="001442BB" w:rsidRDefault="001442BB">
            <w:pPr>
              <w:pStyle w:val="TableParagraph"/>
              <w:spacing w:before="3"/>
              <w:jc w:val="left"/>
              <w:rPr>
                <w:b/>
                <w:sz w:val="20"/>
              </w:rPr>
            </w:pPr>
          </w:p>
          <w:p w14:paraId="10206CF1" w14:textId="77777777" w:rsidR="001442BB" w:rsidRDefault="005C7D6E">
            <w:pPr>
              <w:pStyle w:val="TableParagraph"/>
              <w:spacing w:line="168" w:lineRule="exact"/>
              <w:ind w:right="44"/>
              <w:rPr>
                <w:sz w:val="16"/>
              </w:rPr>
            </w:pPr>
            <w:r>
              <w:rPr>
                <w:sz w:val="16"/>
              </w:rPr>
              <w:t>30.422</w:t>
            </w:r>
          </w:p>
        </w:tc>
        <w:tc>
          <w:tcPr>
            <w:tcW w:w="984" w:type="dxa"/>
          </w:tcPr>
          <w:p w14:paraId="10206CF2" w14:textId="77777777" w:rsidR="001442BB" w:rsidRDefault="001442BB">
            <w:pPr>
              <w:pStyle w:val="TableParagraph"/>
              <w:spacing w:before="3"/>
              <w:jc w:val="left"/>
              <w:rPr>
                <w:b/>
                <w:sz w:val="20"/>
              </w:rPr>
            </w:pPr>
          </w:p>
          <w:p w14:paraId="10206CF3" w14:textId="77777777" w:rsidR="001442BB" w:rsidRDefault="005C7D6E">
            <w:pPr>
              <w:pStyle w:val="TableParagraph"/>
              <w:spacing w:line="168" w:lineRule="exact"/>
              <w:ind w:right="47"/>
              <w:rPr>
                <w:sz w:val="16"/>
              </w:rPr>
            </w:pPr>
            <w:r>
              <w:rPr>
                <w:sz w:val="16"/>
              </w:rPr>
              <w:t>27.082</w:t>
            </w:r>
          </w:p>
        </w:tc>
        <w:tc>
          <w:tcPr>
            <w:tcW w:w="847" w:type="dxa"/>
          </w:tcPr>
          <w:p w14:paraId="10206CF4" w14:textId="77777777" w:rsidR="001442BB" w:rsidRDefault="001442BB">
            <w:pPr>
              <w:pStyle w:val="TableParagraph"/>
              <w:spacing w:before="3"/>
              <w:jc w:val="left"/>
              <w:rPr>
                <w:b/>
                <w:sz w:val="20"/>
              </w:rPr>
            </w:pPr>
          </w:p>
          <w:p w14:paraId="10206CF5" w14:textId="77777777" w:rsidR="001442BB" w:rsidRDefault="005C7D6E">
            <w:pPr>
              <w:pStyle w:val="TableParagraph"/>
              <w:spacing w:line="168" w:lineRule="exact"/>
              <w:ind w:right="46"/>
              <w:rPr>
                <w:sz w:val="16"/>
              </w:rPr>
            </w:pPr>
            <w:r>
              <w:rPr>
                <w:sz w:val="16"/>
              </w:rPr>
              <w:t>177.073</w:t>
            </w:r>
          </w:p>
        </w:tc>
        <w:tc>
          <w:tcPr>
            <w:tcW w:w="801" w:type="dxa"/>
          </w:tcPr>
          <w:p w14:paraId="10206CF6" w14:textId="77777777" w:rsidR="001442BB" w:rsidRDefault="001442BB">
            <w:pPr>
              <w:pStyle w:val="TableParagraph"/>
              <w:spacing w:before="3"/>
              <w:jc w:val="left"/>
              <w:rPr>
                <w:b/>
                <w:sz w:val="20"/>
              </w:rPr>
            </w:pPr>
          </w:p>
          <w:p w14:paraId="10206CF7" w14:textId="77777777" w:rsidR="001442BB" w:rsidRDefault="005C7D6E">
            <w:pPr>
              <w:pStyle w:val="TableParagraph"/>
              <w:spacing w:line="168" w:lineRule="exact"/>
              <w:ind w:right="46"/>
              <w:rPr>
                <w:sz w:val="16"/>
              </w:rPr>
            </w:pPr>
            <w:r>
              <w:rPr>
                <w:sz w:val="16"/>
              </w:rPr>
              <w:t>135.152</w:t>
            </w:r>
          </w:p>
        </w:tc>
        <w:tc>
          <w:tcPr>
            <w:tcW w:w="974" w:type="dxa"/>
          </w:tcPr>
          <w:p w14:paraId="10206CF8" w14:textId="77777777" w:rsidR="001442BB" w:rsidRDefault="001442BB">
            <w:pPr>
              <w:pStyle w:val="TableParagraph"/>
              <w:spacing w:before="3"/>
              <w:jc w:val="left"/>
              <w:rPr>
                <w:b/>
                <w:sz w:val="20"/>
              </w:rPr>
            </w:pPr>
          </w:p>
          <w:p w14:paraId="10206CF9" w14:textId="77777777" w:rsidR="001442BB" w:rsidRDefault="005C7D6E">
            <w:pPr>
              <w:pStyle w:val="TableParagraph"/>
              <w:spacing w:line="168" w:lineRule="exact"/>
              <w:ind w:right="45"/>
              <w:rPr>
                <w:sz w:val="16"/>
              </w:rPr>
            </w:pPr>
            <w:r>
              <w:rPr>
                <w:sz w:val="16"/>
              </w:rPr>
              <w:t>62.133</w:t>
            </w:r>
          </w:p>
        </w:tc>
        <w:tc>
          <w:tcPr>
            <w:tcW w:w="1113" w:type="dxa"/>
          </w:tcPr>
          <w:p w14:paraId="10206CFA" w14:textId="77777777" w:rsidR="001442BB" w:rsidRDefault="001442BB">
            <w:pPr>
              <w:pStyle w:val="TableParagraph"/>
              <w:spacing w:before="3"/>
              <w:jc w:val="left"/>
              <w:rPr>
                <w:b/>
                <w:sz w:val="20"/>
              </w:rPr>
            </w:pPr>
          </w:p>
          <w:p w14:paraId="10206CFB" w14:textId="77777777" w:rsidR="001442BB" w:rsidRDefault="005C7D6E">
            <w:pPr>
              <w:pStyle w:val="TableParagraph"/>
              <w:spacing w:line="168" w:lineRule="exact"/>
              <w:ind w:right="45"/>
              <w:rPr>
                <w:sz w:val="16"/>
              </w:rPr>
            </w:pPr>
            <w:r>
              <w:rPr>
                <w:sz w:val="16"/>
              </w:rPr>
              <w:t>-</w:t>
            </w:r>
          </w:p>
        </w:tc>
        <w:tc>
          <w:tcPr>
            <w:tcW w:w="1144" w:type="dxa"/>
          </w:tcPr>
          <w:p w14:paraId="10206CFC" w14:textId="77777777" w:rsidR="001442BB" w:rsidRDefault="001442BB">
            <w:pPr>
              <w:pStyle w:val="TableParagraph"/>
              <w:spacing w:before="3"/>
              <w:jc w:val="left"/>
              <w:rPr>
                <w:b/>
                <w:sz w:val="20"/>
              </w:rPr>
            </w:pPr>
          </w:p>
          <w:p w14:paraId="10206CFD" w14:textId="77777777" w:rsidR="001442BB" w:rsidRDefault="005C7D6E">
            <w:pPr>
              <w:pStyle w:val="TableParagraph"/>
              <w:spacing w:line="168" w:lineRule="exact"/>
              <w:ind w:right="42"/>
              <w:rPr>
                <w:sz w:val="16"/>
              </w:rPr>
            </w:pPr>
            <w:r>
              <w:rPr>
                <w:sz w:val="16"/>
              </w:rPr>
              <w:t>431.862</w:t>
            </w:r>
          </w:p>
        </w:tc>
        <w:tc>
          <w:tcPr>
            <w:tcW w:w="1089" w:type="dxa"/>
          </w:tcPr>
          <w:p w14:paraId="10206CFE" w14:textId="77777777" w:rsidR="001442BB" w:rsidRDefault="001442BB">
            <w:pPr>
              <w:pStyle w:val="TableParagraph"/>
              <w:spacing w:before="3"/>
              <w:jc w:val="left"/>
              <w:rPr>
                <w:b/>
                <w:sz w:val="20"/>
              </w:rPr>
            </w:pPr>
          </w:p>
          <w:p w14:paraId="10206CFF" w14:textId="77777777" w:rsidR="001442BB" w:rsidRDefault="005C7D6E">
            <w:pPr>
              <w:pStyle w:val="TableParagraph"/>
              <w:spacing w:line="168" w:lineRule="exact"/>
              <w:ind w:right="41"/>
              <w:rPr>
                <w:sz w:val="16"/>
              </w:rPr>
            </w:pPr>
            <w:r>
              <w:rPr>
                <w:sz w:val="16"/>
              </w:rPr>
              <w:t>580.602</w:t>
            </w:r>
          </w:p>
        </w:tc>
      </w:tr>
      <w:tr w:rsidR="001442BB" w14:paraId="10206D0B" w14:textId="77777777">
        <w:trPr>
          <w:trHeight w:val="366"/>
        </w:trPr>
        <w:tc>
          <w:tcPr>
            <w:tcW w:w="1591" w:type="dxa"/>
          </w:tcPr>
          <w:p w14:paraId="10206D01" w14:textId="77777777" w:rsidR="001442BB" w:rsidRDefault="005C7D6E">
            <w:pPr>
              <w:pStyle w:val="TableParagraph"/>
              <w:spacing w:line="178" w:lineRule="exact"/>
              <w:ind w:left="69"/>
              <w:jc w:val="left"/>
              <w:rPr>
                <w:b/>
                <w:sz w:val="16"/>
              </w:rPr>
            </w:pPr>
            <w:r>
              <w:rPr>
                <w:b/>
                <w:sz w:val="16"/>
              </w:rPr>
              <w:t>Total em</w:t>
            </w:r>
          </w:p>
          <w:p w14:paraId="10206D02" w14:textId="77777777" w:rsidR="001442BB" w:rsidRDefault="005C7D6E">
            <w:pPr>
              <w:pStyle w:val="TableParagraph"/>
              <w:spacing w:before="1" w:line="168" w:lineRule="exact"/>
              <w:ind w:left="69"/>
              <w:jc w:val="left"/>
              <w:rPr>
                <w:b/>
                <w:sz w:val="16"/>
              </w:rPr>
            </w:pPr>
            <w:r>
              <w:rPr>
                <w:b/>
                <w:sz w:val="16"/>
              </w:rPr>
              <w:t>31.12.2019</w:t>
            </w:r>
          </w:p>
        </w:tc>
        <w:tc>
          <w:tcPr>
            <w:tcW w:w="948" w:type="dxa"/>
          </w:tcPr>
          <w:p w14:paraId="10206D03" w14:textId="77777777" w:rsidR="001442BB" w:rsidRDefault="005C7D6E">
            <w:pPr>
              <w:pStyle w:val="TableParagraph"/>
              <w:spacing w:before="84"/>
              <w:ind w:right="44"/>
              <w:rPr>
                <w:b/>
                <w:sz w:val="16"/>
              </w:rPr>
            </w:pPr>
            <w:r>
              <w:rPr>
                <w:b/>
                <w:sz w:val="16"/>
              </w:rPr>
              <w:t>194.151</w:t>
            </w:r>
          </w:p>
        </w:tc>
        <w:tc>
          <w:tcPr>
            <w:tcW w:w="984" w:type="dxa"/>
          </w:tcPr>
          <w:p w14:paraId="10206D04" w14:textId="77777777" w:rsidR="001442BB" w:rsidRDefault="005C7D6E">
            <w:pPr>
              <w:pStyle w:val="TableParagraph"/>
              <w:spacing w:before="84"/>
              <w:ind w:right="47"/>
              <w:rPr>
                <w:b/>
                <w:sz w:val="16"/>
              </w:rPr>
            </w:pPr>
            <w:r>
              <w:rPr>
                <w:b/>
                <w:sz w:val="16"/>
              </w:rPr>
              <w:t>847.465</w:t>
            </w:r>
          </w:p>
        </w:tc>
        <w:tc>
          <w:tcPr>
            <w:tcW w:w="847" w:type="dxa"/>
          </w:tcPr>
          <w:p w14:paraId="10206D05" w14:textId="77777777" w:rsidR="001442BB" w:rsidRDefault="005C7D6E">
            <w:pPr>
              <w:pStyle w:val="TableParagraph"/>
              <w:spacing w:before="84"/>
              <w:ind w:right="46"/>
              <w:rPr>
                <w:b/>
                <w:sz w:val="16"/>
              </w:rPr>
            </w:pPr>
            <w:r>
              <w:rPr>
                <w:b/>
                <w:sz w:val="16"/>
              </w:rPr>
              <w:t>491.331</w:t>
            </w:r>
          </w:p>
        </w:tc>
        <w:tc>
          <w:tcPr>
            <w:tcW w:w="801" w:type="dxa"/>
          </w:tcPr>
          <w:p w14:paraId="10206D06" w14:textId="77777777" w:rsidR="001442BB" w:rsidRDefault="005C7D6E">
            <w:pPr>
              <w:pStyle w:val="TableParagraph"/>
              <w:spacing w:before="84"/>
              <w:ind w:right="46"/>
              <w:rPr>
                <w:b/>
                <w:sz w:val="16"/>
              </w:rPr>
            </w:pPr>
            <w:r>
              <w:rPr>
                <w:b/>
                <w:sz w:val="16"/>
              </w:rPr>
              <w:t>451.005</w:t>
            </w:r>
          </w:p>
        </w:tc>
        <w:tc>
          <w:tcPr>
            <w:tcW w:w="974" w:type="dxa"/>
          </w:tcPr>
          <w:p w14:paraId="10206D07" w14:textId="77777777" w:rsidR="001442BB" w:rsidRDefault="005C7D6E">
            <w:pPr>
              <w:pStyle w:val="TableParagraph"/>
              <w:spacing w:before="84"/>
              <w:ind w:right="45"/>
              <w:rPr>
                <w:b/>
                <w:sz w:val="16"/>
              </w:rPr>
            </w:pPr>
            <w:r>
              <w:rPr>
                <w:b/>
                <w:sz w:val="16"/>
              </w:rPr>
              <w:t>459.362</w:t>
            </w:r>
          </w:p>
        </w:tc>
        <w:tc>
          <w:tcPr>
            <w:tcW w:w="1113" w:type="dxa"/>
          </w:tcPr>
          <w:p w14:paraId="10206D08" w14:textId="77777777" w:rsidR="001442BB" w:rsidRDefault="005C7D6E">
            <w:pPr>
              <w:pStyle w:val="TableParagraph"/>
              <w:spacing w:before="84"/>
              <w:ind w:right="45"/>
              <w:rPr>
                <w:b/>
                <w:sz w:val="16"/>
              </w:rPr>
            </w:pPr>
            <w:r>
              <w:rPr>
                <w:b/>
                <w:sz w:val="16"/>
              </w:rPr>
              <w:t>37.842</w:t>
            </w:r>
          </w:p>
        </w:tc>
        <w:tc>
          <w:tcPr>
            <w:tcW w:w="1144" w:type="dxa"/>
          </w:tcPr>
          <w:p w14:paraId="10206D09" w14:textId="77777777" w:rsidR="001442BB" w:rsidRDefault="005C7D6E">
            <w:pPr>
              <w:pStyle w:val="TableParagraph"/>
              <w:spacing w:before="84"/>
              <w:ind w:right="42"/>
              <w:rPr>
                <w:b/>
                <w:sz w:val="16"/>
              </w:rPr>
            </w:pPr>
            <w:r>
              <w:rPr>
                <w:b/>
                <w:sz w:val="16"/>
              </w:rPr>
              <w:t>2.481.156</w:t>
            </w:r>
          </w:p>
        </w:tc>
        <w:tc>
          <w:tcPr>
            <w:tcW w:w="1089" w:type="dxa"/>
          </w:tcPr>
          <w:p w14:paraId="10206D0A" w14:textId="77777777" w:rsidR="001442BB" w:rsidRDefault="001442BB">
            <w:pPr>
              <w:pStyle w:val="TableParagraph"/>
              <w:jc w:val="left"/>
              <w:rPr>
                <w:rFonts w:ascii="Times New Roman"/>
                <w:sz w:val="16"/>
              </w:rPr>
            </w:pPr>
          </w:p>
        </w:tc>
      </w:tr>
      <w:tr w:rsidR="001442BB" w14:paraId="10206D1C" w14:textId="77777777">
        <w:trPr>
          <w:trHeight w:val="368"/>
        </w:trPr>
        <w:tc>
          <w:tcPr>
            <w:tcW w:w="1591" w:type="dxa"/>
          </w:tcPr>
          <w:p w14:paraId="10206D0C" w14:textId="77777777" w:rsidR="001442BB" w:rsidRDefault="005C7D6E">
            <w:pPr>
              <w:pStyle w:val="TableParagraph"/>
              <w:spacing w:line="182" w:lineRule="exact"/>
              <w:ind w:left="69" w:right="681"/>
              <w:jc w:val="left"/>
              <w:rPr>
                <w:b/>
                <w:sz w:val="16"/>
              </w:rPr>
            </w:pPr>
            <w:r>
              <w:rPr>
                <w:b/>
                <w:sz w:val="16"/>
              </w:rPr>
              <w:t>Total em 31.12.2018</w:t>
            </w:r>
          </w:p>
        </w:tc>
        <w:tc>
          <w:tcPr>
            <w:tcW w:w="948" w:type="dxa"/>
          </w:tcPr>
          <w:p w14:paraId="10206D0D" w14:textId="77777777" w:rsidR="001442BB" w:rsidRDefault="001442BB">
            <w:pPr>
              <w:pStyle w:val="TableParagraph"/>
              <w:spacing w:before="5"/>
              <w:jc w:val="left"/>
              <w:rPr>
                <w:b/>
                <w:sz w:val="15"/>
              </w:rPr>
            </w:pPr>
          </w:p>
          <w:p w14:paraId="10206D0E" w14:textId="77777777" w:rsidR="001442BB" w:rsidRDefault="005C7D6E">
            <w:pPr>
              <w:pStyle w:val="TableParagraph"/>
              <w:spacing w:before="1" w:line="170" w:lineRule="exact"/>
              <w:ind w:right="44"/>
              <w:rPr>
                <w:b/>
                <w:sz w:val="16"/>
              </w:rPr>
            </w:pPr>
            <w:r>
              <w:rPr>
                <w:b/>
                <w:sz w:val="16"/>
              </w:rPr>
              <w:t>190.074</w:t>
            </w:r>
          </w:p>
        </w:tc>
        <w:tc>
          <w:tcPr>
            <w:tcW w:w="984" w:type="dxa"/>
          </w:tcPr>
          <w:p w14:paraId="10206D0F" w14:textId="77777777" w:rsidR="001442BB" w:rsidRDefault="001442BB">
            <w:pPr>
              <w:pStyle w:val="TableParagraph"/>
              <w:spacing w:before="5"/>
              <w:jc w:val="left"/>
              <w:rPr>
                <w:b/>
                <w:sz w:val="15"/>
              </w:rPr>
            </w:pPr>
          </w:p>
          <w:p w14:paraId="10206D10" w14:textId="77777777" w:rsidR="001442BB" w:rsidRDefault="005C7D6E">
            <w:pPr>
              <w:pStyle w:val="TableParagraph"/>
              <w:spacing w:before="1" w:line="170" w:lineRule="exact"/>
              <w:ind w:right="47"/>
              <w:rPr>
                <w:b/>
                <w:sz w:val="16"/>
              </w:rPr>
            </w:pPr>
            <w:r>
              <w:rPr>
                <w:b/>
                <w:sz w:val="16"/>
              </w:rPr>
              <w:t>1.010.927</w:t>
            </w:r>
          </w:p>
        </w:tc>
        <w:tc>
          <w:tcPr>
            <w:tcW w:w="847" w:type="dxa"/>
          </w:tcPr>
          <w:p w14:paraId="10206D11" w14:textId="77777777" w:rsidR="001442BB" w:rsidRDefault="001442BB">
            <w:pPr>
              <w:pStyle w:val="TableParagraph"/>
              <w:spacing w:before="5"/>
              <w:jc w:val="left"/>
              <w:rPr>
                <w:b/>
                <w:sz w:val="15"/>
              </w:rPr>
            </w:pPr>
          </w:p>
          <w:p w14:paraId="10206D12" w14:textId="77777777" w:rsidR="001442BB" w:rsidRDefault="005C7D6E">
            <w:pPr>
              <w:pStyle w:val="TableParagraph"/>
              <w:spacing w:before="1" w:line="170" w:lineRule="exact"/>
              <w:ind w:right="46"/>
              <w:rPr>
                <w:b/>
                <w:sz w:val="16"/>
              </w:rPr>
            </w:pPr>
            <w:r>
              <w:rPr>
                <w:b/>
                <w:sz w:val="16"/>
              </w:rPr>
              <w:t>472.715</w:t>
            </w:r>
          </w:p>
        </w:tc>
        <w:tc>
          <w:tcPr>
            <w:tcW w:w="801" w:type="dxa"/>
          </w:tcPr>
          <w:p w14:paraId="10206D13" w14:textId="77777777" w:rsidR="001442BB" w:rsidRDefault="001442BB">
            <w:pPr>
              <w:pStyle w:val="TableParagraph"/>
              <w:spacing w:before="5"/>
              <w:jc w:val="left"/>
              <w:rPr>
                <w:b/>
                <w:sz w:val="15"/>
              </w:rPr>
            </w:pPr>
          </w:p>
          <w:p w14:paraId="10206D14" w14:textId="77777777" w:rsidR="001442BB" w:rsidRDefault="005C7D6E">
            <w:pPr>
              <w:pStyle w:val="TableParagraph"/>
              <w:spacing w:before="1" w:line="170" w:lineRule="exact"/>
              <w:ind w:right="46"/>
              <w:rPr>
                <w:b/>
                <w:sz w:val="16"/>
              </w:rPr>
            </w:pPr>
            <w:r>
              <w:rPr>
                <w:b/>
                <w:sz w:val="16"/>
              </w:rPr>
              <w:t>492.940</w:t>
            </w:r>
          </w:p>
        </w:tc>
        <w:tc>
          <w:tcPr>
            <w:tcW w:w="974" w:type="dxa"/>
          </w:tcPr>
          <w:p w14:paraId="10206D15" w14:textId="77777777" w:rsidR="001442BB" w:rsidRDefault="001442BB">
            <w:pPr>
              <w:pStyle w:val="TableParagraph"/>
              <w:spacing w:before="5"/>
              <w:jc w:val="left"/>
              <w:rPr>
                <w:b/>
                <w:sz w:val="15"/>
              </w:rPr>
            </w:pPr>
          </w:p>
          <w:p w14:paraId="10206D16" w14:textId="77777777" w:rsidR="001442BB" w:rsidRDefault="005C7D6E">
            <w:pPr>
              <w:pStyle w:val="TableParagraph"/>
              <w:spacing w:before="1" w:line="170" w:lineRule="exact"/>
              <w:ind w:right="45"/>
              <w:rPr>
                <w:b/>
                <w:sz w:val="16"/>
              </w:rPr>
            </w:pPr>
            <w:r>
              <w:rPr>
                <w:b/>
                <w:sz w:val="16"/>
              </w:rPr>
              <w:t>498.921</w:t>
            </w:r>
          </w:p>
        </w:tc>
        <w:tc>
          <w:tcPr>
            <w:tcW w:w="1113" w:type="dxa"/>
          </w:tcPr>
          <w:p w14:paraId="10206D17" w14:textId="77777777" w:rsidR="001442BB" w:rsidRDefault="001442BB">
            <w:pPr>
              <w:pStyle w:val="TableParagraph"/>
              <w:spacing w:before="5"/>
              <w:jc w:val="left"/>
              <w:rPr>
                <w:b/>
                <w:sz w:val="15"/>
              </w:rPr>
            </w:pPr>
          </w:p>
          <w:p w14:paraId="10206D18" w14:textId="77777777" w:rsidR="001442BB" w:rsidRDefault="005C7D6E">
            <w:pPr>
              <w:pStyle w:val="TableParagraph"/>
              <w:spacing w:before="1" w:line="170" w:lineRule="exact"/>
              <w:ind w:right="45"/>
              <w:rPr>
                <w:b/>
                <w:sz w:val="16"/>
              </w:rPr>
            </w:pPr>
            <w:r>
              <w:rPr>
                <w:b/>
                <w:sz w:val="16"/>
              </w:rPr>
              <w:t>37.480</w:t>
            </w:r>
          </w:p>
        </w:tc>
        <w:tc>
          <w:tcPr>
            <w:tcW w:w="1144" w:type="dxa"/>
          </w:tcPr>
          <w:p w14:paraId="10206D19" w14:textId="77777777" w:rsidR="001442BB" w:rsidRDefault="001442BB">
            <w:pPr>
              <w:pStyle w:val="TableParagraph"/>
              <w:jc w:val="left"/>
              <w:rPr>
                <w:rFonts w:ascii="Times New Roman"/>
                <w:sz w:val="16"/>
              </w:rPr>
            </w:pPr>
          </w:p>
        </w:tc>
        <w:tc>
          <w:tcPr>
            <w:tcW w:w="1089" w:type="dxa"/>
          </w:tcPr>
          <w:p w14:paraId="10206D1A" w14:textId="77777777" w:rsidR="001442BB" w:rsidRDefault="001442BB">
            <w:pPr>
              <w:pStyle w:val="TableParagraph"/>
              <w:spacing w:before="5"/>
              <w:jc w:val="left"/>
              <w:rPr>
                <w:b/>
                <w:sz w:val="15"/>
              </w:rPr>
            </w:pPr>
          </w:p>
          <w:p w14:paraId="10206D1B" w14:textId="77777777" w:rsidR="001442BB" w:rsidRDefault="005C7D6E">
            <w:pPr>
              <w:pStyle w:val="TableParagraph"/>
              <w:spacing w:before="1" w:line="170" w:lineRule="exact"/>
              <w:ind w:right="41"/>
              <w:rPr>
                <w:b/>
                <w:sz w:val="16"/>
              </w:rPr>
            </w:pPr>
            <w:r>
              <w:rPr>
                <w:b/>
                <w:sz w:val="16"/>
              </w:rPr>
              <w:t>2.703.057</w:t>
            </w:r>
          </w:p>
        </w:tc>
      </w:tr>
      <w:tr w:rsidR="001442BB" w14:paraId="10206D24" w14:textId="77777777">
        <w:trPr>
          <w:trHeight w:val="368"/>
        </w:trPr>
        <w:tc>
          <w:tcPr>
            <w:tcW w:w="1591" w:type="dxa"/>
          </w:tcPr>
          <w:p w14:paraId="10206D1D" w14:textId="77777777" w:rsidR="001442BB" w:rsidRDefault="005C7D6E">
            <w:pPr>
              <w:pStyle w:val="TableParagraph"/>
              <w:spacing w:line="180" w:lineRule="exact"/>
              <w:ind w:left="69"/>
              <w:jc w:val="left"/>
              <w:rPr>
                <w:sz w:val="16"/>
              </w:rPr>
            </w:pPr>
            <w:r>
              <w:rPr>
                <w:sz w:val="16"/>
              </w:rPr>
              <w:t>Saldo de Curto</w:t>
            </w:r>
          </w:p>
          <w:p w14:paraId="10206D1E" w14:textId="77777777" w:rsidR="001442BB" w:rsidRDefault="005C7D6E">
            <w:pPr>
              <w:pStyle w:val="TableParagraph"/>
              <w:spacing w:before="1" w:line="168" w:lineRule="exact"/>
              <w:ind w:left="69"/>
              <w:jc w:val="left"/>
              <w:rPr>
                <w:sz w:val="16"/>
              </w:rPr>
            </w:pPr>
            <w:r>
              <w:rPr>
                <w:sz w:val="16"/>
              </w:rPr>
              <w:t>Prazo</w:t>
            </w:r>
          </w:p>
        </w:tc>
        <w:tc>
          <w:tcPr>
            <w:tcW w:w="5667" w:type="dxa"/>
            <w:gridSpan w:val="6"/>
          </w:tcPr>
          <w:p w14:paraId="10206D1F" w14:textId="77777777" w:rsidR="001442BB" w:rsidRDefault="001442BB">
            <w:pPr>
              <w:pStyle w:val="TableParagraph"/>
              <w:jc w:val="left"/>
              <w:rPr>
                <w:rFonts w:ascii="Times New Roman"/>
                <w:sz w:val="16"/>
              </w:rPr>
            </w:pPr>
          </w:p>
        </w:tc>
        <w:tc>
          <w:tcPr>
            <w:tcW w:w="1144" w:type="dxa"/>
          </w:tcPr>
          <w:p w14:paraId="10206D20" w14:textId="77777777" w:rsidR="001442BB" w:rsidRDefault="001442BB">
            <w:pPr>
              <w:pStyle w:val="TableParagraph"/>
              <w:spacing w:before="8"/>
              <w:jc w:val="left"/>
              <w:rPr>
                <w:b/>
                <w:sz w:val="15"/>
              </w:rPr>
            </w:pPr>
          </w:p>
          <w:p w14:paraId="10206D21" w14:textId="77777777" w:rsidR="001442BB" w:rsidRDefault="005C7D6E">
            <w:pPr>
              <w:pStyle w:val="TableParagraph"/>
              <w:spacing w:line="168" w:lineRule="exact"/>
              <w:ind w:right="42"/>
              <w:rPr>
                <w:sz w:val="16"/>
              </w:rPr>
            </w:pPr>
            <w:r>
              <w:rPr>
                <w:sz w:val="16"/>
              </w:rPr>
              <w:t>1.041.616</w:t>
            </w:r>
          </w:p>
        </w:tc>
        <w:tc>
          <w:tcPr>
            <w:tcW w:w="1089" w:type="dxa"/>
          </w:tcPr>
          <w:p w14:paraId="10206D22" w14:textId="77777777" w:rsidR="001442BB" w:rsidRDefault="001442BB">
            <w:pPr>
              <w:pStyle w:val="TableParagraph"/>
              <w:spacing w:before="8"/>
              <w:jc w:val="left"/>
              <w:rPr>
                <w:b/>
                <w:sz w:val="15"/>
              </w:rPr>
            </w:pPr>
          </w:p>
          <w:p w14:paraId="10206D23" w14:textId="77777777" w:rsidR="001442BB" w:rsidRDefault="005C7D6E">
            <w:pPr>
              <w:pStyle w:val="TableParagraph"/>
              <w:spacing w:line="168" w:lineRule="exact"/>
              <w:ind w:right="41"/>
              <w:rPr>
                <w:sz w:val="16"/>
              </w:rPr>
            </w:pPr>
            <w:r>
              <w:rPr>
                <w:sz w:val="16"/>
              </w:rPr>
              <w:t>1.201.001</w:t>
            </w:r>
          </w:p>
        </w:tc>
      </w:tr>
      <w:tr w:rsidR="001442BB" w14:paraId="10206D2C" w14:textId="77777777">
        <w:trPr>
          <w:trHeight w:val="368"/>
        </w:trPr>
        <w:tc>
          <w:tcPr>
            <w:tcW w:w="1591" w:type="dxa"/>
          </w:tcPr>
          <w:p w14:paraId="10206D25" w14:textId="77777777" w:rsidR="001442BB" w:rsidRDefault="005C7D6E">
            <w:pPr>
              <w:pStyle w:val="TableParagraph"/>
              <w:spacing w:line="180" w:lineRule="exact"/>
              <w:ind w:left="69"/>
              <w:jc w:val="left"/>
              <w:rPr>
                <w:sz w:val="16"/>
              </w:rPr>
            </w:pPr>
            <w:r>
              <w:rPr>
                <w:sz w:val="16"/>
              </w:rPr>
              <w:t>Saldo de Longo</w:t>
            </w:r>
          </w:p>
          <w:p w14:paraId="10206D26" w14:textId="77777777" w:rsidR="001442BB" w:rsidRDefault="005C7D6E">
            <w:pPr>
              <w:pStyle w:val="TableParagraph"/>
              <w:spacing w:before="1" w:line="168" w:lineRule="exact"/>
              <w:ind w:left="69"/>
              <w:jc w:val="left"/>
              <w:rPr>
                <w:sz w:val="16"/>
              </w:rPr>
            </w:pPr>
            <w:r>
              <w:rPr>
                <w:sz w:val="16"/>
              </w:rPr>
              <w:t>Prazo</w:t>
            </w:r>
          </w:p>
        </w:tc>
        <w:tc>
          <w:tcPr>
            <w:tcW w:w="5667" w:type="dxa"/>
            <w:gridSpan w:val="6"/>
          </w:tcPr>
          <w:p w14:paraId="10206D27" w14:textId="77777777" w:rsidR="001442BB" w:rsidRDefault="001442BB">
            <w:pPr>
              <w:pStyle w:val="TableParagraph"/>
              <w:jc w:val="left"/>
              <w:rPr>
                <w:rFonts w:ascii="Times New Roman"/>
                <w:sz w:val="16"/>
              </w:rPr>
            </w:pPr>
          </w:p>
        </w:tc>
        <w:tc>
          <w:tcPr>
            <w:tcW w:w="1144" w:type="dxa"/>
          </w:tcPr>
          <w:p w14:paraId="10206D28" w14:textId="77777777" w:rsidR="001442BB" w:rsidRDefault="001442BB">
            <w:pPr>
              <w:pStyle w:val="TableParagraph"/>
              <w:spacing w:before="8"/>
              <w:jc w:val="left"/>
              <w:rPr>
                <w:b/>
                <w:sz w:val="15"/>
              </w:rPr>
            </w:pPr>
          </w:p>
          <w:p w14:paraId="10206D29" w14:textId="77777777" w:rsidR="001442BB" w:rsidRDefault="005C7D6E">
            <w:pPr>
              <w:pStyle w:val="TableParagraph"/>
              <w:spacing w:line="168" w:lineRule="exact"/>
              <w:ind w:right="42"/>
              <w:rPr>
                <w:sz w:val="16"/>
              </w:rPr>
            </w:pPr>
            <w:r>
              <w:rPr>
                <w:sz w:val="16"/>
              </w:rPr>
              <w:t>1.439.540</w:t>
            </w:r>
          </w:p>
        </w:tc>
        <w:tc>
          <w:tcPr>
            <w:tcW w:w="1089" w:type="dxa"/>
          </w:tcPr>
          <w:p w14:paraId="10206D2A" w14:textId="77777777" w:rsidR="001442BB" w:rsidRDefault="001442BB">
            <w:pPr>
              <w:pStyle w:val="TableParagraph"/>
              <w:spacing w:before="8"/>
              <w:jc w:val="left"/>
              <w:rPr>
                <w:b/>
                <w:sz w:val="15"/>
              </w:rPr>
            </w:pPr>
          </w:p>
          <w:p w14:paraId="10206D2B" w14:textId="77777777" w:rsidR="001442BB" w:rsidRDefault="005C7D6E">
            <w:pPr>
              <w:pStyle w:val="TableParagraph"/>
              <w:spacing w:line="168" w:lineRule="exact"/>
              <w:ind w:right="41"/>
              <w:rPr>
                <w:sz w:val="16"/>
              </w:rPr>
            </w:pPr>
            <w:r>
              <w:rPr>
                <w:sz w:val="16"/>
              </w:rPr>
              <w:t>1.502.056</w:t>
            </w:r>
          </w:p>
        </w:tc>
      </w:tr>
    </w:tbl>
    <w:p w14:paraId="10206D2D" w14:textId="77777777" w:rsidR="001442BB" w:rsidRDefault="001442BB">
      <w:pPr>
        <w:pStyle w:val="Corpodetexto"/>
        <w:spacing w:before="6"/>
        <w:rPr>
          <w:b/>
          <w:sz w:val="19"/>
        </w:rPr>
      </w:pPr>
    </w:p>
    <w:p w14:paraId="10206D2E" w14:textId="77777777" w:rsidR="001442BB" w:rsidRDefault="005C7D6E">
      <w:pPr>
        <w:pStyle w:val="PargrafodaLista"/>
        <w:numPr>
          <w:ilvl w:val="0"/>
          <w:numId w:val="32"/>
        </w:numPr>
        <w:tabs>
          <w:tab w:val="left" w:pos="505"/>
        </w:tabs>
        <w:ind w:left="504" w:hanging="246"/>
        <w:rPr>
          <w:b/>
          <w:sz w:val="20"/>
        </w:rPr>
      </w:pPr>
      <w:r>
        <w:rPr>
          <w:b/>
          <w:sz w:val="20"/>
        </w:rPr>
        <w:t>Obrigações por Repasses do País - Instituições</w:t>
      </w:r>
      <w:r>
        <w:rPr>
          <w:b/>
          <w:spacing w:val="-3"/>
          <w:sz w:val="20"/>
        </w:rPr>
        <w:t xml:space="preserve"> </w:t>
      </w:r>
      <w:r>
        <w:rPr>
          <w:b/>
          <w:sz w:val="20"/>
        </w:rPr>
        <w:t>Oficiais</w:t>
      </w:r>
    </w:p>
    <w:p w14:paraId="10206D2F" w14:textId="77777777" w:rsidR="001442BB" w:rsidRDefault="001442BB">
      <w:pPr>
        <w:pStyle w:val="Corpodetexto"/>
        <w:spacing w:before="4"/>
        <w:rPr>
          <w:b/>
        </w:rPr>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1"/>
        <w:gridCol w:w="3317"/>
        <w:gridCol w:w="1215"/>
        <w:gridCol w:w="1160"/>
      </w:tblGrid>
      <w:tr w:rsidR="001442BB" w14:paraId="10206D34" w14:textId="77777777">
        <w:trPr>
          <w:trHeight w:val="369"/>
        </w:trPr>
        <w:tc>
          <w:tcPr>
            <w:tcW w:w="4001" w:type="dxa"/>
          </w:tcPr>
          <w:p w14:paraId="10206D30" w14:textId="77777777" w:rsidR="001442BB" w:rsidRDefault="005C7D6E">
            <w:pPr>
              <w:pStyle w:val="TableParagraph"/>
              <w:spacing w:before="87"/>
              <w:ind w:left="167"/>
              <w:jc w:val="left"/>
              <w:rPr>
                <w:b/>
                <w:sz w:val="16"/>
              </w:rPr>
            </w:pPr>
            <w:r>
              <w:rPr>
                <w:b/>
                <w:sz w:val="16"/>
              </w:rPr>
              <w:t>Especificação</w:t>
            </w:r>
          </w:p>
        </w:tc>
        <w:tc>
          <w:tcPr>
            <w:tcW w:w="3317" w:type="dxa"/>
          </w:tcPr>
          <w:p w14:paraId="10206D31" w14:textId="77777777" w:rsidR="001442BB" w:rsidRDefault="005C7D6E">
            <w:pPr>
              <w:pStyle w:val="TableParagraph"/>
              <w:spacing w:before="87"/>
              <w:ind w:left="551" w:right="479"/>
              <w:jc w:val="center"/>
              <w:rPr>
                <w:b/>
                <w:sz w:val="16"/>
              </w:rPr>
            </w:pPr>
            <w:r>
              <w:rPr>
                <w:b/>
                <w:sz w:val="16"/>
              </w:rPr>
              <w:t>Taxa de atualização % a.a.</w:t>
            </w:r>
          </w:p>
        </w:tc>
        <w:tc>
          <w:tcPr>
            <w:tcW w:w="1215" w:type="dxa"/>
          </w:tcPr>
          <w:p w14:paraId="10206D32" w14:textId="77777777" w:rsidR="001442BB" w:rsidRDefault="005C7D6E">
            <w:pPr>
              <w:pStyle w:val="TableParagraph"/>
              <w:spacing w:before="87"/>
              <w:ind w:left="167"/>
              <w:jc w:val="left"/>
              <w:rPr>
                <w:b/>
                <w:sz w:val="16"/>
              </w:rPr>
            </w:pPr>
            <w:r>
              <w:rPr>
                <w:b/>
                <w:sz w:val="16"/>
              </w:rPr>
              <w:t>31.12.2019</w:t>
            </w:r>
          </w:p>
        </w:tc>
        <w:tc>
          <w:tcPr>
            <w:tcW w:w="1160" w:type="dxa"/>
          </w:tcPr>
          <w:p w14:paraId="10206D33" w14:textId="77777777" w:rsidR="001442BB" w:rsidRDefault="005C7D6E">
            <w:pPr>
              <w:pStyle w:val="TableParagraph"/>
              <w:spacing w:before="87"/>
              <w:ind w:left="166"/>
              <w:jc w:val="left"/>
              <w:rPr>
                <w:b/>
                <w:sz w:val="16"/>
              </w:rPr>
            </w:pPr>
            <w:r>
              <w:rPr>
                <w:b/>
                <w:sz w:val="16"/>
              </w:rPr>
              <w:t>31.12.2018</w:t>
            </w:r>
          </w:p>
        </w:tc>
      </w:tr>
      <w:tr w:rsidR="001442BB" w14:paraId="10206D39" w14:textId="77777777">
        <w:trPr>
          <w:trHeight w:val="160"/>
        </w:trPr>
        <w:tc>
          <w:tcPr>
            <w:tcW w:w="4001" w:type="dxa"/>
          </w:tcPr>
          <w:p w14:paraId="10206D35" w14:textId="77777777" w:rsidR="001442BB" w:rsidRDefault="005C7D6E">
            <w:pPr>
              <w:pStyle w:val="TableParagraph"/>
              <w:spacing w:line="140" w:lineRule="exact"/>
              <w:ind w:left="213"/>
              <w:jc w:val="left"/>
              <w:rPr>
                <w:b/>
                <w:sz w:val="16"/>
              </w:rPr>
            </w:pPr>
            <w:r>
              <w:rPr>
                <w:b/>
                <w:sz w:val="16"/>
              </w:rPr>
              <w:t>Tesouro Nacional</w:t>
            </w:r>
          </w:p>
        </w:tc>
        <w:tc>
          <w:tcPr>
            <w:tcW w:w="3317" w:type="dxa"/>
          </w:tcPr>
          <w:p w14:paraId="10206D36" w14:textId="77777777" w:rsidR="001442BB" w:rsidRDefault="005C7D6E">
            <w:pPr>
              <w:pStyle w:val="TableParagraph"/>
              <w:spacing w:line="140" w:lineRule="exact"/>
              <w:ind w:left="551" w:right="587"/>
              <w:jc w:val="center"/>
              <w:rPr>
                <w:sz w:val="15"/>
              </w:rPr>
            </w:pPr>
            <w:r>
              <w:rPr>
                <w:sz w:val="15"/>
              </w:rPr>
              <w:t>IGP - DI + 2,00</w:t>
            </w:r>
          </w:p>
        </w:tc>
        <w:tc>
          <w:tcPr>
            <w:tcW w:w="1215" w:type="dxa"/>
          </w:tcPr>
          <w:p w14:paraId="10206D37" w14:textId="77777777" w:rsidR="001442BB" w:rsidRDefault="005C7D6E">
            <w:pPr>
              <w:pStyle w:val="TableParagraph"/>
              <w:spacing w:line="140" w:lineRule="exact"/>
              <w:ind w:right="94"/>
              <w:rPr>
                <w:b/>
                <w:sz w:val="16"/>
              </w:rPr>
            </w:pPr>
            <w:r>
              <w:rPr>
                <w:b/>
                <w:sz w:val="16"/>
              </w:rPr>
              <w:t>505</w:t>
            </w:r>
          </w:p>
        </w:tc>
        <w:tc>
          <w:tcPr>
            <w:tcW w:w="1160" w:type="dxa"/>
          </w:tcPr>
          <w:p w14:paraId="10206D38" w14:textId="77777777" w:rsidR="001442BB" w:rsidRDefault="005C7D6E">
            <w:pPr>
              <w:pStyle w:val="TableParagraph"/>
              <w:spacing w:line="140" w:lineRule="exact"/>
              <w:ind w:right="97"/>
              <w:rPr>
                <w:b/>
                <w:sz w:val="16"/>
              </w:rPr>
            </w:pPr>
            <w:r>
              <w:rPr>
                <w:b/>
                <w:sz w:val="16"/>
              </w:rPr>
              <w:t>482</w:t>
            </w:r>
          </w:p>
        </w:tc>
      </w:tr>
      <w:tr w:rsidR="001442BB" w14:paraId="10206D40" w14:textId="77777777">
        <w:trPr>
          <w:trHeight w:val="160"/>
        </w:trPr>
        <w:tc>
          <w:tcPr>
            <w:tcW w:w="4001" w:type="dxa"/>
          </w:tcPr>
          <w:p w14:paraId="10206D3A" w14:textId="77777777" w:rsidR="001442BB" w:rsidRDefault="005C7D6E">
            <w:pPr>
              <w:pStyle w:val="TableParagraph"/>
              <w:spacing w:line="140" w:lineRule="exact"/>
              <w:ind w:left="213"/>
              <w:jc w:val="left"/>
              <w:rPr>
                <w:b/>
                <w:sz w:val="16"/>
              </w:rPr>
            </w:pPr>
            <w:r>
              <w:rPr>
                <w:b/>
                <w:sz w:val="16"/>
              </w:rPr>
              <w:t>BNDES</w:t>
            </w:r>
          </w:p>
        </w:tc>
        <w:tc>
          <w:tcPr>
            <w:tcW w:w="3317" w:type="dxa"/>
            <w:vMerge w:val="restart"/>
          </w:tcPr>
          <w:p w14:paraId="10206D3B" w14:textId="77777777" w:rsidR="001442BB" w:rsidRDefault="005C7D6E">
            <w:pPr>
              <w:pStyle w:val="TableParagraph"/>
              <w:spacing w:line="168" w:lineRule="exact"/>
              <w:ind w:left="547" w:right="588"/>
              <w:jc w:val="center"/>
              <w:rPr>
                <w:sz w:val="15"/>
              </w:rPr>
            </w:pPr>
            <w:r>
              <w:rPr>
                <w:sz w:val="15"/>
              </w:rPr>
              <w:t>Pré 1,5 a 11,10</w:t>
            </w:r>
          </w:p>
          <w:p w14:paraId="10206D3C" w14:textId="77777777" w:rsidR="001442BB" w:rsidRDefault="005C7D6E">
            <w:pPr>
              <w:pStyle w:val="TableParagraph"/>
              <w:ind w:left="551" w:right="588"/>
              <w:jc w:val="center"/>
              <w:rPr>
                <w:sz w:val="15"/>
              </w:rPr>
            </w:pPr>
            <w:r>
              <w:rPr>
                <w:sz w:val="15"/>
              </w:rPr>
              <w:t>TJLP + 0,00 a 4,00 IPCA + 9,41</w:t>
            </w:r>
          </w:p>
          <w:p w14:paraId="10206D3D" w14:textId="77777777" w:rsidR="001442BB" w:rsidRDefault="005C7D6E">
            <w:pPr>
              <w:pStyle w:val="TableParagraph"/>
              <w:spacing w:line="137" w:lineRule="exact"/>
              <w:ind w:left="551" w:right="587"/>
              <w:jc w:val="center"/>
              <w:rPr>
                <w:sz w:val="15"/>
              </w:rPr>
            </w:pPr>
            <w:r>
              <w:rPr>
                <w:sz w:val="15"/>
              </w:rPr>
              <w:t>Variação Cambial + 2,00 a 4,00</w:t>
            </w:r>
          </w:p>
        </w:tc>
        <w:tc>
          <w:tcPr>
            <w:tcW w:w="1215" w:type="dxa"/>
          </w:tcPr>
          <w:p w14:paraId="10206D3E" w14:textId="77777777" w:rsidR="001442BB" w:rsidRDefault="005C7D6E">
            <w:pPr>
              <w:pStyle w:val="TableParagraph"/>
              <w:spacing w:line="140" w:lineRule="exact"/>
              <w:ind w:right="94"/>
              <w:rPr>
                <w:b/>
                <w:sz w:val="16"/>
              </w:rPr>
            </w:pPr>
            <w:r>
              <w:rPr>
                <w:b/>
                <w:sz w:val="16"/>
              </w:rPr>
              <w:t>1.118.933</w:t>
            </w:r>
          </w:p>
        </w:tc>
        <w:tc>
          <w:tcPr>
            <w:tcW w:w="1160" w:type="dxa"/>
          </w:tcPr>
          <w:p w14:paraId="10206D3F" w14:textId="77777777" w:rsidR="001442BB" w:rsidRDefault="005C7D6E">
            <w:pPr>
              <w:pStyle w:val="TableParagraph"/>
              <w:spacing w:line="140" w:lineRule="exact"/>
              <w:ind w:right="97"/>
              <w:rPr>
                <w:b/>
                <w:sz w:val="16"/>
              </w:rPr>
            </w:pPr>
            <w:r>
              <w:rPr>
                <w:b/>
                <w:sz w:val="16"/>
              </w:rPr>
              <w:t>1.155.450</w:t>
            </w:r>
          </w:p>
        </w:tc>
      </w:tr>
      <w:tr w:rsidR="001442BB" w14:paraId="10206D45" w14:textId="77777777">
        <w:trPr>
          <w:trHeight w:val="160"/>
        </w:trPr>
        <w:tc>
          <w:tcPr>
            <w:tcW w:w="4001" w:type="dxa"/>
          </w:tcPr>
          <w:p w14:paraId="10206D41" w14:textId="77777777" w:rsidR="001442BB" w:rsidRDefault="005C7D6E">
            <w:pPr>
              <w:pStyle w:val="TableParagraph"/>
              <w:spacing w:line="140" w:lineRule="exact"/>
              <w:ind w:left="362"/>
              <w:jc w:val="left"/>
              <w:rPr>
                <w:sz w:val="16"/>
              </w:rPr>
            </w:pPr>
            <w:r>
              <w:rPr>
                <w:sz w:val="16"/>
              </w:rPr>
              <w:t>Programa de Operações Conjuntas (POC)</w:t>
            </w:r>
          </w:p>
        </w:tc>
        <w:tc>
          <w:tcPr>
            <w:tcW w:w="3317" w:type="dxa"/>
            <w:vMerge/>
            <w:tcBorders>
              <w:top w:val="nil"/>
            </w:tcBorders>
          </w:tcPr>
          <w:p w14:paraId="10206D42" w14:textId="77777777" w:rsidR="001442BB" w:rsidRDefault="001442BB">
            <w:pPr>
              <w:rPr>
                <w:sz w:val="2"/>
                <w:szCs w:val="2"/>
              </w:rPr>
            </w:pPr>
          </w:p>
        </w:tc>
        <w:tc>
          <w:tcPr>
            <w:tcW w:w="1215" w:type="dxa"/>
          </w:tcPr>
          <w:p w14:paraId="10206D43" w14:textId="77777777" w:rsidR="001442BB" w:rsidRDefault="005C7D6E">
            <w:pPr>
              <w:pStyle w:val="TableParagraph"/>
              <w:spacing w:line="140" w:lineRule="exact"/>
              <w:ind w:right="94"/>
              <w:rPr>
                <w:sz w:val="16"/>
              </w:rPr>
            </w:pPr>
            <w:r>
              <w:rPr>
                <w:sz w:val="16"/>
              </w:rPr>
              <w:t>729.216</w:t>
            </w:r>
          </w:p>
        </w:tc>
        <w:tc>
          <w:tcPr>
            <w:tcW w:w="1160" w:type="dxa"/>
          </w:tcPr>
          <w:p w14:paraId="10206D44" w14:textId="77777777" w:rsidR="001442BB" w:rsidRDefault="005C7D6E">
            <w:pPr>
              <w:pStyle w:val="TableParagraph"/>
              <w:spacing w:line="140" w:lineRule="exact"/>
              <w:ind w:right="97"/>
              <w:rPr>
                <w:sz w:val="16"/>
              </w:rPr>
            </w:pPr>
            <w:r>
              <w:rPr>
                <w:sz w:val="16"/>
              </w:rPr>
              <w:t>767.975</w:t>
            </w:r>
          </w:p>
        </w:tc>
      </w:tr>
      <w:tr w:rsidR="001442BB" w14:paraId="10206D4A" w14:textId="77777777">
        <w:trPr>
          <w:trHeight w:val="157"/>
        </w:trPr>
        <w:tc>
          <w:tcPr>
            <w:tcW w:w="4001" w:type="dxa"/>
          </w:tcPr>
          <w:p w14:paraId="10206D46" w14:textId="77777777" w:rsidR="001442BB" w:rsidRDefault="005C7D6E">
            <w:pPr>
              <w:pStyle w:val="TableParagraph"/>
              <w:spacing w:line="138" w:lineRule="exact"/>
              <w:ind w:left="362"/>
              <w:jc w:val="left"/>
              <w:rPr>
                <w:sz w:val="16"/>
              </w:rPr>
            </w:pPr>
            <w:r>
              <w:rPr>
                <w:sz w:val="16"/>
              </w:rPr>
              <w:t>Linha de Crédito para Investimento no Setor</w:t>
            </w:r>
          </w:p>
        </w:tc>
        <w:tc>
          <w:tcPr>
            <w:tcW w:w="3317" w:type="dxa"/>
            <w:vMerge/>
            <w:tcBorders>
              <w:top w:val="nil"/>
            </w:tcBorders>
          </w:tcPr>
          <w:p w14:paraId="10206D47" w14:textId="77777777" w:rsidR="001442BB" w:rsidRDefault="001442BB">
            <w:pPr>
              <w:rPr>
                <w:sz w:val="2"/>
                <w:szCs w:val="2"/>
              </w:rPr>
            </w:pPr>
          </w:p>
        </w:tc>
        <w:tc>
          <w:tcPr>
            <w:tcW w:w="1215" w:type="dxa"/>
          </w:tcPr>
          <w:p w14:paraId="10206D48" w14:textId="77777777" w:rsidR="001442BB" w:rsidRDefault="005C7D6E">
            <w:pPr>
              <w:pStyle w:val="TableParagraph"/>
              <w:spacing w:line="138" w:lineRule="exact"/>
              <w:ind w:right="94"/>
              <w:rPr>
                <w:sz w:val="16"/>
              </w:rPr>
            </w:pPr>
            <w:r>
              <w:rPr>
                <w:sz w:val="16"/>
              </w:rPr>
              <w:t>389.717</w:t>
            </w:r>
          </w:p>
        </w:tc>
        <w:tc>
          <w:tcPr>
            <w:tcW w:w="1160" w:type="dxa"/>
          </w:tcPr>
          <w:p w14:paraId="10206D49" w14:textId="77777777" w:rsidR="001442BB" w:rsidRDefault="005C7D6E">
            <w:pPr>
              <w:pStyle w:val="TableParagraph"/>
              <w:spacing w:line="138" w:lineRule="exact"/>
              <w:ind w:right="97"/>
              <w:rPr>
                <w:sz w:val="16"/>
              </w:rPr>
            </w:pPr>
            <w:r>
              <w:rPr>
                <w:sz w:val="16"/>
              </w:rPr>
              <w:t>387.475</w:t>
            </w:r>
          </w:p>
        </w:tc>
      </w:tr>
      <w:tr w:rsidR="001442BB" w14:paraId="10206D51" w14:textId="77777777">
        <w:trPr>
          <w:trHeight w:val="160"/>
        </w:trPr>
        <w:tc>
          <w:tcPr>
            <w:tcW w:w="4001" w:type="dxa"/>
          </w:tcPr>
          <w:p w14:paraId="10206D4B" w14:textId="77777777" w:rsidR="001442BB" w:rsidRDefault="005C7D6E">
            <w:pPr>
              <w:pStyle w:val="TableParagraph"/>
              <w:spacing w:line="140" w:lineRule="exact"/>
              <w:ind w:left="213"/>
              <w:jc w:val="left"/>
              <w:rPr>
                <w:b/>
                <w:sz w:val="16"/>
              </w:rPr>
            </w:pPr>
            <w:r>
              <w:rPr>
                <w:b/>
                <w:sz w:val="16"/>
              </w:rPr>
              <w:t>Finame</w:t>
            </w:r>
          </w:p>
        </w:tc>
        <w:tc>
          <w:tcPr>
            <w:tcW w:w="3317" w:type="dxa"/>
            <w:vMerge w:val="restart"/>
          </w:tcPr>
          <w:p w14:paraId="10206D4C" w14:textId="77777777" w:rsidR="001442BB" w:rsidRDefault="005C7D6E">
            <w:pPr>
              <w:pStyle w:val="TableParagraph"/>
              <w:spacing w:line="170" w:lineRule="exact"/>
              <w:ind w:left="551" w:right="587"/>
              <w:jc w:val="center"/>
              <w:rPr>
                <w:sz w:val="15"/>
              </w:rPr>
            </w:pPr>
            <w:r>
              <w:rPr>
                <w:sz w:val="15"/>
              </w:rPr>
              <w:t>Pré 1,5 a 7,00</w:t>
            </w:r>
          </w:p>
          <w:p w14:paraId="10206D4D" w14:textId="77777777" w:rsidR="001442BB" w:rsidRDefault="005C7D6E">
            <w:pPr>
              <w:pStyle w:val="TableParagraph"/>
              <w:spacing w:line="171" w:lineRule="exact"/>
              <w:ind w:left="549" w:right="588"/>
              <w:jc w:val="center"/>
              <w:rPr>
                <w:sz w:val="15"/>
              </w:rPr>
            </w:pPr>
            <w:r>
              <w:rPr>
                <w:sz w:val="15"/>
              </w:rPr>
              <w:t>TJLP + 0,00 a 4,00</w:t>
            </w:r>
          </w:p>
          <w:p w14:paraId="10206D4E" w14:textId="77777777" w:rsidR="001442BB" w:rsidRDefault="005C7D6E">
            <w:pPr>
              <w:pStyle w:val="TableParagraph"/>
              <w:spacing w:line="140" w:lineRule="exact"/>
              <w:ind w:left="551" w:right="587"/>
              <w:jc w:val="center"/>
              <w:rPr>
                <w:sz w:val="15"/>
              </w:rPr>
            </w:pPr>
            <w:r>
              <w:rPr>
                <w:sz w:val="15"/>
              </w:rPr>
              <w:t>Variação Cambial + 2,00 a 4,00</w:t>
            </w:r>
          </w:p>
        </w:tc>
        <w:tc>
          <w:tcPr>
            <w:tcW w:w="1215" w:type="dxa"/>
          </w:tcPr>
          <w:p w14:paraId="10206D4F" w14:textId="77777777" w:rsidR="001442BB" w:rsidRDefault="005C7D6E">
            <w:pPr>
              <w:pStyle w:val="TableParagraph"/>
              <w:spacing w:line="140" w:lineRule="exact"/>
              <w:ind w:right="94"/>
              <w:rPr>
                <w:b/>
                <w:sz w:val="16"/>
              </w:rPr>
            </w:pPr>
            <w:r>
              <w:rPr>
                <w:b/>
                <w:sz w:val="16"/>
              </w:rPr>
              <w:t>48.299</w:t>
            </w:r>
          </w:p>
        </w:tc>
        <w:tc>
          <w:tcPr>
            <w:tcW w:w="1160" w:type="dxa"/>
          </w:tcPr>
          <w:p w14:paraId="10206D50" w14:textId="77777777" w:rsidR="001442BB" w:rsidRDefault="005C7D6E">
            <w:pPr>
              <w:pStyle w:val="TableParagraph"/>
              <w:spacing w:line="140" w:lineRule="exact"/>
              <w:ind w:right="97"/>
              <w:rPr>
                <w:b/>
                <w:sz w:val="16"/>
              </w:rPr>
            </w:pPr>
            <w:r>
              <w:rPr>
                <w:b/>
                <w:sz w:val="16"/>
              </w:rPr>
              <w:t>66.086</w:t>
            </w:r>
          </w:p>
        </w:tc>
      </w:tr>
      <w:tr w:rsidR="001442BB" w14:paraId="10206D56" w14:textId="77777777">
        <w:trPr>
          <w:trHeight w:val="160"/>
        </w:trPr>
        <w:tc>
          <w:tcPr>
            <w:tcW w:w="4001" w:type="dxa"/>
          </w:tcPr>
          <w:p w14:paraId="10206D52" w14:textId="77777777" w:rsidR="001442BB" w:rsidRDefault="005C7D6E">
            <w:pPr>
              <w:pStyle w:val="TableParagraph"/>
              <w:spacing w:line="140" w:lineRule="exact"/>
              <w:ind w:left="362"/>
              <w:jc w:val="left"/>
              <w:rPr>
                <w:sz w:val="16"/>
              </w:rPr>
            </w:pPr>
            <w:r>
              <w:rPr>
                <w:sz w:val="16"/>
              </w:rPr>
              <w:t>Programa Automático</w:t>
            </w:r>
          </w:p>
        </w:tc>
        <w:tc>
          <w:tcPr>
            <w:tcW w:w="3317" w:type="dxa"/>
            <w:vMerge/>
            <w:tcBorders>
              <w:top w:val="nil"/>
            </w:tcBorders>
          </w:tcPr>
          <w:p w14:paraId="10206D53" w14:textId="77777777" w:rsidR="001442BB" w:rsidRDefault="001442BB">
            <w:pPr>
              <w:rPr>
                <w:sz w:val="2"/>
                <w:szCs w:val="2"/>
              </w:rPr>
            </w:pPr>
          </w:p>
        </w:tc>
        <w:tc>
          <w:tcPr>
            <w:tcW w:w="1215" w:type="dxa"/>
          </w:tcPr>
          <w:p w14:paraId="10206D54" w14:textId="77777777" w:rsidR="001442BB" w:rsidRDefault="005C7D6E">
            <w:pPr>
              <w:pStyle w:val="TableParagraph"/>
              <w:spacing w:line="140" w:lineRule="exact"/>
              <w:ind w:right="94"/>
              <w:rPr>
                <w:sz w:val="16"/>
              </w:rPr>
            </w:pPr>
            <w:r>
              <w:rPr>
                <w:sz w:val="16"/>
              </w:rPr>
              <w:t>27.528</w:t>
            </w:r>
          </w:p>
        </w:tc>
        <w:tc>
          <w:tcPr>
            <w:tcW w:w="1160" w:type="dxa"/>
          </w:tcPr>
          <w:p w14:paraId="10206D55" w14:textId="77777777" w:rsidR="001442BB" w:rsidRDefault="005C7D6E">
            <w:pPr>
              <w:pStyle w:val="TableParagraph"/>
              <w:spacing w:line="140" w:lineRule="exact"/>
              <w:ind w:right="97"/>
              <w:rPr>
                <w:sz w:val="16"/>
              </w:rPr>
            </w:pPr>
            <w:r>
              <w:rPr>
                <w:sz w:val="16"/>
              </w:rPr>
              <w:t>44.393</w:t>
            </w:r>
          </w:p>
        </w:tc>
      </w:tr>
      <w:tr w:rsidR="001442BB" w14:paraId="10206D5B" w14:textId="77777777">
        <w:trPr>
          <w:trHeight w:val="160"/>
        </w:trPr>
        <w:tc>
          <w:tcPr>
            <w:tcW w:w="4001" w:type="dxa"/>
          </w:tcPr>
          <w:p w14:paraId="10206D57" w14:textId="77777777" w:rsidR="001442BB" w:rsidRDefault="005C7D6E">
            <w:pPr>
              <w:pStyle w:val="TableParagraph"/>
              <w:spacing w:line="140" w:lineRule="exact"/>
              <w:ind w:left="362"/>
              <w:jc w:val="left"/>
              <w:rPr>
                <w:sz w:val="16"/>
              </w:rPr>
            </w:pPr>
            <w:r>
              <w:rPr>
                <w:sz w:val="16"/>
              </w:rPr>
              <w:t>Programa Agrícola</w:t>
            </w:r>
          </w:p>
        </w:tc>
        <w:tc>
          <w:tcPr>
            <w:tcW w:w="3317" w:type="dxa"/>
            <w:vMerge/>
            <w:tcBorders>
              <w:top w:val="nil"/>
            </w:tcBorders>
          </w:tcPr>
          <w:p w14:paraId="10206D58" w14:textId="77777777" w:rsidR="001442BB" w:rsidRDefault="001442BB">
            <w:pPr>
              <w:rPr>
                <w:sz w:val="2"/>
                <w:szCs w:val="2"/>
              </w:rPr>
            </w:pPr>
          </w:p>
        </w:tc>
        <w:tc>
          <w:tcPr>
            <w:tcW w:w="1215" w:type="dxa"/>
          </w:tcPr>
          <w:p w14:paraId="10206D59" w14:textId="77777777" w:rsidR="001442BB" w:rsidRDefault="005C7D6E">
            <w:pPr>
              <w:pStyle w:val="TableParagraph"/>
              <w:spacing w:line="140" w:lineRule="exact"/>
              <w:ind w:right="94"/>
              <w:rPr>
                <w:sz w:val="16"/>
              </w:rPr>
            </w:pPr>
            <w:r>
              <w:rPr>
                <w:sz w:val="16"/>
              </w:rPr>
              <w:t>20.771</w:t>
            </w:r>
          </w:p>
        </w:tc>
        <w:tc>
          <w:tcPr>
            <w:tcW w:w="1160" w:type="dxa"/>
          </w:tcPr>
          <w:p w14:paraId="10206D5A" w14:textId="77777777" w:rsidR="001442BB" w:rsidRDefault="005C7D6E">
            <w:pPr>
              <w:pStyle w:val="TableParagraph"/>
              <w:spacing w:line="140" w:lineRule="exact"/>
              <w:ind w:right="97"/>
              <w:rPr>
                <w:sz w:val="16"/>
              </w:rPr>
            </w:pPr>
            <w:r>
              <w:rPr>
                <w:sz w:val="16"/>
              </w:rPr>
              <w:t>21.693</w:t>
            </w:r>
          </w:p>
        </w:tc>
      </w:tr>
      <w:tr w:rsidR="001442BB" w14:paraId="10206D5F" w14:textId="77777777">
        <w:trPr>
          <w:trHeight w:val="160"/>
        </w:trPr>
        <w:tc>
          <w:tcPr>
            <w:tcW w:w="7318" w:type="dxa"/>
            <w:gridSpan w:val="2"/>
          </w:tcPr>
          <w:p w14:paraId="10206D5C" w14:textId="77777777" w:rsidR="001442BB" w:rsidRDefault="005C7D6E">
            <w:pPr>
              <w:pStyle w:val="TableParagraph"/>
              <w:spacing w:line="140" w:lineRule="exact"/>
              <w:ind w:left="167"/>
              <w:jc w:val="left"/>
              <w:rPr>
                <w:b/>
                <w:sz w:val="16"/>
              </w:rPr>
            </w:pPr>
            <w:r>
              <w:rPr>
                <w:b/>
                <w:sz w:val="16"/>
              </w:rPr>
              <w:t>Total (Nota 28.a.1)</w:t>
            </w:r>
          </w:p>
        </w:tc>
        <w:tc>
          <w:tcPr>
            <w:tcW w:w="1215" w:type="dxa"/>
          </w:tcPr>
          <w:p w14:paraId="10206D5D" w14:textId="77777777" w:rsidR="001442BB" w:rsidRDefault="005C7D6E">
            <w:pPr>
              <w:pStyle w:val="TableParagraph"/>
              <w:spacing w:line="140" w:lineRule="exact"/>
              <w:ind w:right="94"/>
              <w:rPr>
                <w:b/>
                <w:sz w:val="16"/>
              </w:rPr>
            </w:pPr>
            <w:r>
              <w:rPr>
                <w:b/>
                <w:sz w:val="16"/>
              </w:rPr>
              <w:t>1.167.737</w:t>
            </w:r>
          </w:p>
        </w:tc>
        <w:tc>
          <w:tcPr>
            <w:tcW w:w="1160" w:type="dxa"/>
          </w:tcPr>
          <w:p w14:paraId="10206D5E" w14:textId="77777777" w:rsidR="001442BB" w:rsidRDefault="005C7D6E">
            <w:pPr>
              <w:pStyle w:val="TableParagraph"/>
              <w:spacing w:line="140" w:lineRule="exact"/>
              <w:ind w:right="97"/>
              <w:rPr>
                <w:b/>
                <w:sz w:val="16"/>
              </w:rPr>
            </w:pPr>
            <w:r>
              <w:rPr>
                <w:b/>
                <w:sz w:val="16"/>
              </w:rPr>
              <w:t>1.222.018</w:t>
            </w:r>
          </w:p>
        </w:tc>
      </w:tr>
      <w:tr w:rsidR="001442BB" w14:paraId="10206D63" w14:textId="77777777">
        <w:trPr>
          <w:trHeight w:val="160"/>
        </w:trPr>
        <w:tc>
          <w:tcPr>
            <w:tcW w:w="7318" w:type="dxa"/>
            <w:gridSpan w:val="2"/>
          </w:tcPr>
          <w:p w14:paraId="10206D60" w14:textId="77777777" w:rsidR="001442BB" w:rsidRDefault="005C7D6E">
            <w:pPr>
              <w:pStyle w:val="TableParagraph"/>
              <w:spacing w:line="140" w:lineRule="exact"/>
              <w:ind w:left="347"/>
              <w:jc w:val="left"/>
              <w:rPr>
                <w:sz w:val="16"/>
              </w:rPr>
            </w:pPr>
            <w:r>
              <w:rPr>
                <w:sz w:val="16"/>
              </w:rPr>
              <w:t>Saldo de Curto Prazo</w:t>
            </w:r>
          </w:p>
        </w:tc>
        <w:tc>
          <w:tcPr>
            <w:tcW w:w="1215" w:type="dxa"/>
          </w:tcPr>
          <w:p w14:paraId="10206D61" w14:textId="77777777" w:rsidR="001442BB" w:rsidRDefault="005C7D6E">
            <w:pPr>
              <w:pStyle w:val="TableParagraph"/>
              <w:spacing w:line="140" w:lineRule="exact"/>
              <w:ind w:right="94"/>
              <w:rPr>
                <w:sz w:val="16"/>
              </w:rPr>
            </w:pPr>
            <w:r>
              <w:rPr>
                <w:sz w:val="16"/>
              </w:rPr>
              <w:t>102.555</w:t>
            </w:r>
          </w:p>
        </w:tc>
        <w:tc>
          <w:tcPr>
            <w:tcW w:w="1160" w:type="dxa"/>
          </w:tcPr>
          <w:p w14:paraId="10206D62" w14:textId="77777777" w:rsidR="001442BB" w:rsidRDefault="005C7D6E">
            <w:pPr>
              <w:pStyle w:val="TableParagraph"/>
              <w:spacing w:line="140" w:lineRule="exact"/>
              <w:ind w:right="97"/>
              <w:rPr>
                <w:sz w:val="16"/>
              </w:rPr>
            </w:pPr>
            <w:r>
              <w:rPr>
                <w:sz w:val="16"/>
              </w:rPr>
              <w:t>131.908</w:t>
            </w:r>
          </w:p>
        </w:tc>
      </w:tr>
      <w:tr w:rsidR="001442BB" w14:paraId="10206D67" w14:textId="77777777">
        <w:trPr>
          <w:trHeight w:val="160"/>
        </w:trPr>
        <w:tc>
          <w:tcPr>
            <w:tcW w:w="7318" w:type="dxa"/>
            <w:gridSpan w:val="2"/>
          </w:tcPr>
          <w:p w14:paraId="10206D64" w14:textId="77777777" w:rsidR="001442BB" w:rsidRDefault="005C7D6E">
            <w:pPr>
              <w:pStyle w:val="TableParagraph"/>
              <w:spacing w:line="140" w:lineRule="exact"/>
              <w:ind w:left="347"/>
              <w:jc w:val="left"/>
              <w:rPr>
                <w:sz w:val="16"/>
              </w:rPr>
            </w:pPr>
            <w:r>
              <w:rPr>
                <w:sz w:val="16"/>
              </w:rPr>
              <w:t>Saldo de Longo Prazo</w:t>
            </w:r>
          </w:p>
        </w:tc>
        <w:tc>
          <w:tcPr>
            <w:tcW w:w="1215" w:type="dxa"/>
          </w:tcPr>
          <w:p w14:paraId="10206D65" w14:textId="77777777" w:rsidR="001442BB" w:rsidRDefault="005C7D6E">
            <w:pPr>
              <w:pStyle w:val="TableParagraph"/>
              <w:spacing w:line="140" w:lineRule="exact"/>
              <w:ind w:right="94"/>
              <w:rPr>
                <w:sz w:val="16"/>
              </w:rPr>
            </w:pPr>
            <w:r>
              <w:rPr>
                <w:sz w:val="16"/>
              </w:rPr>
              <w:t>1.065.182</w:t>
            </w:r>
          </w:p>
        </w:tc>
        <w:tc>
          <w:tcPr>
            <w:tcW w:w="1160" w:type="dxa"/>
          </w:tcPr>
          <w:p w14:paraId="10206D66" w14:textId="77777777" w:rsidR="001442BB" w:rsidRDefault="005C7D6E">
            <w:pPr>
              <w:pStyle w:val="TableParagraph"/>
              <w:spacing w:line="140" w:lineRule="exact"/>
              <w:ind w:right="97"/>
              <w:rPr>
                <w:sz w:val="16"/>
              </w:rPr>
            </w:pPr>
            <w:r>
              <w:rPr>
                <w:sz w:val="16"/>
              </w:rPr>
              <w:t>1.090.110</w:t>
            </w:r>
          </w:p>
        </w:tc>
      </w:tr>
    </w:tbl>
    <w:p w14:paraId="10206D68" w14:textId="77777777" w:rsidR="001442BB" w:rsidRDefault="001442BB">
      <w:pPr>
        <w:pStyle w:val="Corpodetexto"/>
        <w:spacing w:before="4"/>
        <w:rPr>
          <w:b/>
          <w:sz w:val="19"/>
        </w:rPr>
      </w:pPr>
    </w:p>
    <w:p w14:paraId="10206D69" w14:textId="77777777" w:rsidR="001442BB" w:rsidRDefault="005C7D6E">
      <w:pPr>
        <w:pStyle w:val="PargrafodaLista"/>
        <w:numPr>
          <w:ilvl w:val="0"/>
          <w:numId w:val="32"/>
        </w:numPr>
        <w:tabs>
          <w:tab w:val="left" w:pos="544"/>
        </w:tabs>
        <w:ind w:left="543" w:hanging="285"/>
        <w:rPr>
          <w:b/>
          <w:sz w:val="20"/>
        </w:rPr>
      </w:pPr>
      <w:r>
        <w:rPr>
          <w:b/>
          <w:sz w:val="20"/>
        </w:rPr>
        <w:t>Obrigações por</w:t>
      </w:r>
      <w:r>
        <w:rPr>
          <w:b/>
          <w:spacing w:val="-1"/>
          <w:sz w:val="20"/>
        </w:rPr>
        <w:t xml:space="preserve"> </w:t>
      </w:r>
      <w:r>
        <w:rPr>
          <w:b/>
          <w:sz w:val="20"/>
        </w:rPr>
        <w:t>Empréstimos</w:t>
      </w:r>
    </w:p>
    <w:p w14:paraId="10206D6A" w14:textId="77777777" w:rsidR="001442BB" w:rsidRDefault="001442BB">
      <w:pPr>
        <w:pStyle w:val="Corpodetexto"/>
        <w:spacing w:before="6"/>
        <w:rPr>
          <w:b/>
        </w:rPr>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9"/>
        <w:gridCol w:w="1701"/>
        <w:gridCol w:w="1276"/>
        <w:gridCol w:w="1274"/>
      </w:tblGrid>
      <w:tr w:rsidR="001442BB" w14:paraId="10206D70" w14:textId="77777777">
        <w:trPr>
          <w:trHeight w:val="369"/>
        </w:trPr>
        <w:tc>
          <w:tcPr>
            <w:tcW w:w="4819" w:type="dxa"/>
          </w:tcPr>
          <w:p w14:paraId="10206D6B" w14:textId="77777777" w:rsidR="001442BB" w:rsidRDefault="005C7D6E">
            <w:pPr>
              <w:pStyle w:val="TableParagraph"/>
              <w:spacing w:before="87"/>
              <w:ind w:left="167"/>
              <w:jc w:val="left"/>
              <w:rPr>
                <w:b/>
                <w:sz w:val="16"/>
              </w:rPr>
            </w:pPr>
            <w:r>
              <w:rPr>
                <w:b/>
                <w:sz w:val="16"/>
              </w:rPr>
              <w:t>Especificação</w:t>
            </w:r>
          </w:p>
        </w:tc>
        <w:tc>
          <w:tcPr>
            <w:tcW w:w="1701" w:type="dxa"/>
          </w:tcPr>
          <w:p w14:paraId="10206D6C" w14:textId="77777777" w:rsidR="001442BB" w:rsidRDefault="005C7D6E">
            <w:pPr>
              <w:pStyle w:val="TableParagraph"/>
              <w:spacing w:line="178" w:lineRule="exact"/>
              <w:ind w:left="179" w:right="108"/>
              <w:jc w:val="center"/>
              <w:rPr>
                <w:b/>
                <w:sz w:val="16"/>
              </w:rPr>
            </w:pPr>
            <w:r>
              <w:rPr>
                <w:b/>
                <w:sz w:val="16"/>
              </w:rPr>
              <w:t>Taxa de</w:t>
            </w:r>
          </w:p>
          <w:p w14:paraId="10206D6D" w14:textId="77777777" w:rsidR="001442BB" w:rsidRDefault="005C7D6E">
            <w:pPr>
              <w:pStyle w:val="TableParagraph"/>
              <w:spacing w:before="1" w:line="171" w:lineRule="exact"/>
              <w:ind w:left="182" w:right="108"/>
              <w:jc w:val="center"/>
              <w:rPr>
                <w:b/>
                <w:sz w:val="16"/>
              </w:rPr>
            </w:pPr>
            <w:r>
              <w:rPr>
                <w:b/>
                <w:sz w:val="16"/>
              </w:rPr>
              <w:t>atualização % a.a.</w:t>
            </w:r>
          </w:p>
        </w:tc>
        <w:tc>
          <w:tcPr>
            <w:tcW w:w="1276" w:type="dxa"/>
          </w:tcPr>
          <w:p w14:paraId="10206D6E" w14:textId="77777777" w:rsidR="001442BB" w:rsidRDefault="005C7D6E">
            <w:pPr>
              <w:pStyle w:val="TableParagraph"/>
              <w:spacing w:before="87"/>
              <w:ind w:left="197"/>
              <w:jc w:val="left"/>
              <w:rPr>
                <w:b/>
                <w:sz w:val="16"/>
              </w:rPr>
            </w:pPr>
            <w:r>
              <w:rPr>
                <w:b/>
                <w:sz w:val="16"/>
              </w:rPr>
              <w:t>31.12.2019</w:t>
            </w:r>
          </w:p>
        </w:tc>
        <w:tc>
          <w:tcPr>
            <w:tcW w:w="1274" w:type="dxa"/>
          </w:tcPr>
          <w:p w14:paraId="10206D6F" w14:textId="77777777" w:rsidR="001442BB" w:rsidRDefault="005C7D6E">
            <w:pPr>
              <w:pStyle w:val="TableParagraph"/>
              <w:spacing w:before="87"/>
              <w:ind w:left="224"/>
              <w:jc w:val="left"/>
              <w:rPr>
                <w:b/>
                <w:sz w:val="16"/>
              </w:rPr>
            </w:pPr>
            <w:r>
              <w:rPr>
                <w:b/>
                <w:sz w:val="16"/>
              </w:rPr>
              <w:t>31.12.2018</w:t>
            </w:r>
          </w:p>
        </w:tc>
      </w:tr>
      <w:tr w:rsidR="001442BB" w14:paraId="10206D75" w14:textId="77777777">
        <w:trPr>
          <w:trHeight w:val="181"/>
        </w:trPr>
        <w:tc>
          <w:tcPr>
            <w:tcW w:w="4819" w:type="dxa"/>
          </w:tcPr>
          <w:p w14:paraId="10206D71" w14:textId="77777777" w:rsidR="001442BB" w:rsidRDefault="005C7D6E">
            <w:pPr>
              <w:pStyle w:val="TableParagraph"/>
              <w:spacing w:line="162" w:lineRule="exact"/>
              <w:ind w:left="167"/>
              <w:jc w:val="left"/>
              <w:rPr>
                <w:sz w:val="16"/>
              </w:rPr>
            </w:pPr>
            <w:r>
              <w:rPr>
                <w:sz w:val="16"/>
              </w:rPr>
              <w:t>Empréstimos no Exterior/Obrigações em Moedas Estrangeiras</w:t>
            </w:r>
          </w:p>
        </w:tc>
        <w:tc>
          <w:tcPr>
            <w:tcW w:w="1701" w:type="dxa"/>
          </w:tcPr>
          <w:p w14:paraId="10206D72" w14:textId="77777777" w:rsidR="001442BB" w:rsidRDefault="005C7D6E">
            <w:pPr>
              <w:pStyle w:val="TableParagraph"/>
              <w:spacing w:line="162" w:lineRule="exact"/>
              <w:ind w:left="182" w:right="108"/>
              <w:jc w:val="center"/>
              <w:rPr>
                <w:sz w:val="16"/>
              </w:rPr>
            </w:pPr>
            <w:r>
              <w:rPr>
                <w:sz w:val="16"/>
              </w:rPr>
              <w:t>USD</w:t>
            </w:r>
          </w:p>
        </w:tc>
        <w:tc>
          <w:tcPr>
            <w:tcW w:w="1276" w:type="dxa"/>
          </w:tcPr>
          <w:p w14:paraId="10206D73" w14:textId="77777777" w:rsidR="001442BB" w:rsidRDefault="005C7D6E">
            <w:pPr>
              <w:pStyle w:val="TableParagraph"/>
              <w:spacing w:line="162" w:lineRule="exact"/>
              <w:ind w:right="91"/>
              <w:rPr>
                <w:sz w:val="16"/>
              </w:rPr>
            </w:pPr>
            <w:r>
              <w:rPr>
                <w:sz w:val="16"/>
              </w:rPr>
              <w:t>881.557</w:t>
            </w:r>
          </w:p>
        </w:tc>
        <w:tc>
          <w:tcPr>
            <w:tcW w:w="1274" w:type="dxa"/>
          </w:tcPr>
          <w:p w14:paraId="10206D74" w14:textId="77777777" w:rsidR="001442BB" w:rsidRDefault="005C7D6E">
            <w:pPr>
              <w:pStyle w:val="TableParagraph"/>
              <w:spacing w:line="162" w:lineRule="exact"/>
              <w:ind w:right="90"/>
              <w:rPr>
                <w:sz w:val="16"/>
              </w:rPr>
            </w:pPr>
            <w:r>
              <w:rPr>
                <w:sz w:val="16"/>
              </w:rPr>
              <w:t>900.437</w:t>
            </w:r>
          </w:p>
        </w:tc>
      </w:tr>
      <w:tr w:rsidR="001442BB" w14:paraId="10206D79" w14:textId="77777777">
        <w:trPr>
          <w:trHeight w:val="184"/>
        </w:trPr>
        <w:tc>
          <w:tcPr>
            <w:tcW w:w="6520" w:type="dxa"/>
            <w:gridSpan w:val="2"/>
          </w:tcPr>
          <w:p w14:paraId="10206D76" w14:textId="77777777" w:rsidR="001442BB" w:rsidRDefault="005C7D6E">
            <w:pPr>
              <w:pStyle w:val="TableParagraph"/>
              <w:spacing w:line="164" w:lineRule="exact"/>
              <w:ind w:left="167"/>
              <w:jc w:val="left"/>
              <w:rPr>
                <w:b/>
                <w:sz w:val="16"/>
              </w:rPr>
            </w:pPr>
            <w:r>
              <w:rPr>
                <w:b/>
                <w:sz w:val="16"/>
              </w:rPr>
              <w:t>Total</w:t>
            </w:r>
          </w:p>
        </w:tc>
        <w:tc>
          <w:tcPr>
            <w:tcW w:w="1276" w:type="dxa"/>
          </w:tcPr>
          <w:p w14:paraId="10206D77" w14:textId="77777777" w:rsidR="001442BB" w:rsidRDefault="005C7D6E">
            <w:pPr>
              <w:pStyle w:val="TableParagraph"/>
              <w:spacing w:line="164" w:lineRule="exact"/>
              <w:ind w:right="91"/>
              <w:rPr>
                <w:b/>
                <w:sz w:val="16"/>
              </w:rPr>
            </w:pPr>
            <w:r>
              <w:rPr>
                <w:b/>
                <w:sz w:val="16"/>
              </w:rPr>
              <w:t>881.557</w:t>
            </w:r>
          </w:p>
        </w:tc>
        <w:tc>
          <w:tcPr>
            <w:tcW w:w="1274" w:type="dxa"/>
          </w:tcPr>
          <w:p w14:paraId="10206D78" w14:textId="77777777" w:rsidR="001442BB" w:rsidRDefault="005C7D6E">
            <w:pPr>
              <w:pStyle w:val="TableParagraph"/>
              <w:spacing w:line="164" w:lineRule="exact"/>
              <w:ind w:right="91"/>
              <w:rPr>
                <w:b/>
                <w:sz w:val="16"/>
              </w:rPr>
            </w:pPr>
            <w:r>
              <w:rPr>
                <w:b/>
                <w:sz w:val="16"/>
              </w:rPr>
              <w:t>900.437</w:t>
            </w:r>
          </w:p>
        </w:tc>
      </w:tr>
      <w:tr w:rsidR="001442BB" w14:paraId="10206D7D" w14:textId="77777777">
        <w:trPr>
          <w:trHeight w:val="184"/>
        </w:trPr>
        <w:tc>
          <w:tcPr>
            <w:tcW w:w="6520" w:type="dxa"/>
            <w:gridSpan w:val="2"/>
          </w:tcPr>
          <w:p w14:paraId="10206D7A" w14:textId="77777777" w:rsidR="001442BB" w:rsidRDefault="005C7D6E">
            <w:pPr>
              <w:pStyle w:val="TableParagraph"/>
              <w:spacing w:line="164" w:lineRule="exact"/>
              <w:ind w:left="302"/>
              <w:jc w:val="left"/>
              <w:rPr>
                <w:sz w:val="16"/>
              </w:rPr>
            </w:pPr>
            <w:r>
              <w:rPr>
                <w:sz w:val="16"/>
              </w:rPr>
              <w:t>Saldo de Curto Prazo</w:t>
            </w:r>
          </w:p>
        </w:tc>
        <w:tc>
          <w:tcPr>
            <w:tcW w:w="1276" w:type="dxa"/>
          </w:tcPr>
          <w:p w14:paraId="10206D7B" w14:textId="77777777" w:rsidR="001442BB" w:rsidRDefault="005C7D6E">
            <w:pPr>
              <w:pStyle w:val="TableParagraph"/>
              <w:spacing w:line="164" w:lineRule="exact"/>
              <w:ind w:right="91"/>
              <w:rPr>
                <w:sz w:val="16"/>
              </w:rPr>
            </w:pPr>
            <w:r>
              <w:rPr>
                <w:sz w:val="16"/>
              </w:rPr>
              <w:t>881.557</w:t>
            </w:r>
          </w:p>
        </w:tc>
        <w:tc>
          <w:tcPr>
            <w:tcW w:w="1274" w:type="dxa"/>
          </w:tcPr>
          <w:p w14:paraId="10206D7C" w14:textId="77777777" w:rsidR="001442BB" w:rsidRDefault="005C7D6E">
            <w:pPr>
              <w:pStyle w:val="TableParagraph"/>
              <w:spacing w:line="164" w:lineRule="exact"/>
              <w:ind w:right="91"/>
              <w:rPr>
                <w:sz w:val="16"/>
              </w:rPr>
            </w:pPr>
            <w:r>
              <w:rPr>
                <w:sz w:val="16"/>
              </w:rPr>
              <w:t>900.437</w:t>
            </w:r>
          </w:p>
        </w:tc>
      </w:tr>
    </w:tbl>
    <w:p w14:paraId="10206D7E" w14:textId="77777777" w:rsidR="001442BB" w:rsidRDefault="001442BB">
      <w:pPr>
        <w:pStyle w:val="Corpodetexto"/>
        <w:spacing w:before="6"/>
        <w:rPr>
          <w:b/>
          <w:sz w:val="19"/>
        </w:rPr>
      </w:pPr>
    </w:p>
    <w:p w14:paraId="10206D7F" w14:textId="77777777" w:rsidR="001442BB" w:rsidRDefault="005C7D6E">
      <w:pPr>
        <w:pStyle w:val="PargrafodaLista"/>
        <w:numPr>
          <w:ilvl w:val="0"/>
          <w:numId w:val="32"/>
        </w:numPr>
        <w:tabs>
          <w:tab w:val="left" w:pos="620"/>
        </w:tabs>
        <w:ind w:left="619" w:hanging="361"/>
        <w:rPr>
          <w:b/>
          <w:sz w:val="20"/>
        </w:rPr>
      </w:pPr>
      <w:r>
        <w:rPr>
          <w:b/>
          <w:sz w:val="20"/>
        </w:rPr>
        <w:t>Obrigações por Repasses do</w:t>
      </w:r>
      <w:r>
        <w:rPr>
          <w:b/>
          <w:spacing w:val="-5"/>
          <w:sz w:val="20"/>
        </w:rPr>
        <w:t xml:space="preserve"> </w:t>
      </w:r>
      <w:r>
        <w:rPr>
          <w:b/>
          <w:sz w:val="20"/>
        </w:rPr>
        <w:t>Exterior</w:t>
      </w:r>
    </w:p>
    <w:p w14:paraId="10206D80" w14:textId="77777777" w:rsidR="001442BB" w:rsidRDefault="001442BB">
      <w:pPr>
        <w:pStyle w:val="Corpodetexto"/>
        <w:spacing w:before="6"/>
        <w:rPr>
          <w:b/>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5"/>
        <w:gridCol w:w="1673"/>
        <w:gridCol w:w="1215"/>
        <w:gridCol w:w="1196"/>
      </w:tblGrid>
      <w:tr w:rsidR="001442BB" w14:paraId="10206D86" w14:textId="77777777">
        <w:trPr>
          <w:trHeight w:val="366"/>
        </w:trPr>
        <w:tc>
          <w:tcPr>
            <w:tcW w:w="4325" w:type="dxa"/>
          </w:tcPr>
          <w:p w14:paraId="10206D81" w14:textId="77777777" w:rsidR="001442BB" w:rsidRDefault="005C7D6E">
            <w:pPr>
              <w:pStyle w:val="TableParagraph"/>
              <w:spacing w:before="85"/>
              <w:ind w:left="165"/>
              <w:jc w:val="left"/>
              <w:rPr>
                <w:b/>
                <w:sz w:val="16"/>
              </w:rPr>
            </w:pPr>
            <w:r>
              <w:rPr>
                <w:b/>
                <w:sz w:val="16"/>
              </w:rPr>
              <w:t>Especificação</w:t>
            </w:r>
          </w:p>
        </w:tc>
        <w:tc>
          <w:tcPr>
            <w:tcW w:w="1673" w:type="dxa"/>
          </w:tcPr>
          <w:p w14:paraId="10206D82" w14:textId="77777777" w:rsidR="001442BB" w:rsidRDefault="005C7D6E">
            <w:pPr>
              <w:pStyle w:val="TableParagraph"/>
              <w:spacing w:line="178" w:lineRule="exact"/>
              <w:ind w:left="164" w:right="95"/>
              <w:jc w:val="center"/>
              <w:rPr>
                <w:b/>
                <w:sz w:val="16"/>
              </w:rPr>
            </w:pPr>
            <w:r>
              <w:rPr>
                <w:b/>
                <w:sz w:val="16"/>
              </w:rPr>
              <w:t>Taxa de</w:t>
            </w:r>
          </w:p>
          <w:p w14:paraId="10206D83" w14:textId="77777777" w:rsidR="001442BB" w:rsidRDefault="005C7D6E">
            <w:pPr>
              <w:pStyle w:val="TableParagraph"/>
              <w:spacing w:before="1" w:line="168" w:lineRule="exact"/>
              <w:ind w:left="167" w:right="95"/>
              <w:jc w:val="center"/>
              <w:rPr>
                <w:b/>
                <w:sz w:val="16"/>
              </w:rPr>
            </w:pPr>
            <w:r>
              <w:rPr>
                <w:b/>
                <w:sz w:val="16"/>
              </w:rPr>
              <w:t>atualização % a.a.</w:t>
            </w:r>
          </w:p>
        </w:tc>
        <w:tc>
          <w:tcPr>
            <w:tcW w:w="1215" w:type="dxa"/>
          </w:tcPr>
          <w:p w14:paraId="10206D84" w14:textId="77777777" w:rsidR="001442BB" w:rsidRDefault="005C7D6E">
            <w:pPr>
              <w:pStyle w:val="TableParagraph"/>
              <w:spacing w:before="85"/>
              <w:ind w:left="164"/>
              <w:jc w:val="left"/>
              <w:rPr>
                <w:b/>
                <w:sz w:val="16"/>
              </w:rPr>
            </w:pPr>
            <w:r>
              <w:rPr>
                <w:b/>
                <w:sz w:val="16"/>
              </w:rPr>
              <w:t>31.12.2019</w:t>
            </w:r>
          </w:p>
        </w:tc>
        <w:tc>
          <w:tcPr>
            <w:tcW w:w="1196" w:type="dxa"/>
          </w:tcPr>
          <w:p w14:paraId="10206D85" w14:textId="77777777" w:rsidR="001442BB" w:rsidRDefault="005C7D6E">
            <w:pPr>
              <w:pStyle w:val="TableParagraph"/>
              <w:spacing w:before="85"/>
              <w:ind w:left="181"/>
              <w:jc w:val="left"/>
              <w:rPr>
                <w:b/>
                <w:sz w:val="16"/>
              </w:rPr>
            </w:pPr>
            <w:r>
              <w:rPr>
                <w:b/>
                <w:sz w:val="16"/>
              </w:rPr>
              <w:t>31.12.2018</w:t>
            </w:r>
          </w:p>
        </w:tc>
      </w:tr>
      <w:tr w:rsidR="001442BB" w14:paraId="10206D8B" w14:textId="77777777">
        <w:trPr>
          <w:trHeight w:val="208"/>
        </w:trPr>
        <w:tc>
          <w:tcPr>
            <w:tcW w:w="4325" w:type="dxa"/>
          </w:tcPr>
          <w:p w14:paraId="10206D87" w14:textId="77777777" w:rsidR="001442BB" w:rsidRDefault="005C7D6E">
            <w:pPr>
              <w:pStyle w:val="TableParagraph"/>
              <w:spacing w:before="8" w:line="180" w:lineRule="exact"/>
              <w:ind w:left="210"/>
              <w:jc w:val="left"/>
              <w:rPr>
                <w:sz w:val="16"/>
              </w:rPr>
            </w:pPr>
            <w:r>
              <w:rPr>
                <w:sz w:val="16"/>
              </w:rPr>
              <w:t>BID-Prodetur I</w:t>
            </w:r>
          </w:p>
        </w:tc>
        <w:tc>
          <w:tcPr>
            <w:tcW w:w="1673" w:type="dxa"/>
          </w:tcPr>
          <w:p w14:paraId="10206D88" w14:textId="77777777" w:rsidR="001442BB" w:rsidRDefault="005C7D6E">
            <w:pPr>
              <w:pStyle w:val="TableParagraph"/>
              <w:spacing w:before="8" w:line="180" w:lineRule="exact"/>
              <w:ind w:right="376"/>
              <w:rPr>
                <w:sz w:val="16"/>
              </w:rPr>
            </w:pPr>
            <w:r>
              <w:rPr>
                <w:sz w:val="16"/>
              </w:rPr>
              <w:t>USD + 4,51</w:t>
            </w:r>
          </w:p>
        </w:tc>
        <w:tc>
          <w:tcPr>
            <w:tcW w:w="1215" w:type="dxa"/>
          </w:tcPr>
          <w:p w14:paraId="10206D89" w14:textId="77777777" w:rsidR="001442BB" w:rsidRDefault="005C7D6E">
            <w:pPr>
              <w:pStyle w:val="TableParagraph"/>
              <w:spacing w:before="8" w:line="180" w:lineRule="exact"/>
              <w:ind w:right="96"/>
              <w:rPr>
                <w:sz w:val="16"/>
              </w:rPr>
            </w:pPr>
            <w:r>
              <w:rPr>
                <w:sz w:val="16"/>
              </w:rPr>
              <w:t>-</w:t>
            </w:r>
          </w:p>
        </w:tc>
        <w:tc>
          <w:tcPr>
            <w:tcW w:w="1196" w:type="dxa"/>
          </w:tcPr>
          <w:p w14:paraId="10206D8A" w14:textId="77777777" w:rsidR="001442BB" w:rsidRDefault="005C7D6E">
            <w:pPr>
              <w:pStyle w:val="TableParagraph"/>
              <w:spacing w:before="8" w:line="180" w:lineRule="exact"/>
              <w:ind w:right="97"/>
              <w:rPr>
                <w:sz w:val="16"/>
              </w:rPr>
            </w:pPr>
            <w:r>
              <w:rPr>
                <w:sz w:val="16"/>
              </w:rPr>
              <w:t>112.392</w:t>
            </w:r>
          </w:p>
        </w:tc>
      </w:tr>
      <w:tr w:rsidR="001442BB" w14:paraId="10206D90" w14:textId="77777777">
        <w:trPr>
          <w:trHeight w:val="205"/>
        </w:trPr>
        <w:tc>
          <w:tcPr>
            <w:tcW w:w="4325" w:type="dxa"/>
          </w:tcPr>
          <w:p w14:paraId="10206D8C" w14:textId="77777777" w:rsidR="001442BB" w:rsidRDefault="005C7D6E">
            <w:pPr>
              <w:pStyle w:val="TableParagraph"/>
              <w:spacing w:before="8" w:line="178" w:lineRule="exact"/>
              <w:ind w:left="210"/>
              <w:jc w:val="left"/>
              <w:rPr>
                <w:sz w:val="16"/>
              </w:rPr>
            </w:pPr>
            <w:r>
              <w:rPr>
                <w:sz w:val="16"/>
              </w:rPr>
              <w:t>BID-Prodetur II</w:t>
            </w:r>
          </w:p>
        </w:tc>
        <w:tc>
          <w:tcPr>
            <w:tcW w:w="1673" w:type="dxa"/>
          </w:tcPr>
          <w:p w14:paraId="10206D8D" w14:textId="77777777" w:rsidR="001442BB" w:rsidRDefault="005C7D6E">
            <w:pPr>
              <w:pStyle w:val="TableParagraph"/>
              <w:spacing w:before="8" w:line="178" w:lineRule="exact"/>
              <w:ind w:right="376"/>
              <w:rPr>
                <w:sz w:val="16"/>
              </w:rPr>
            </w:pPr>
            <w:r>
              <w:rPr>
                <w:sz w:val="16"/>
              </w:rPr>
              <w:t>USD + 3,52</w:t>
            </w:r>
          </w:p>
        </w:tc>
        <w:tc>
          <w:tcPr>
            <w:tcW w:w="1215" w:type="dxa"/>
          </w:tcPr>
          <w:p w14:paraId="10206D8E" w14:textId="77777777" w:rsidR="001442BB" w:rsidRDefault="005C7D6E">
            <w:pPr>
              <w:pStyle w:val="TableParagraph"/>
              <w:spacing w:before="8" w:line="178" w:lineRule="exact"/>
              <w:ind w:right="96"/>
              <w:rPr>
                <w:sz w:val="16"/>
              </w:rPr>
            </w:pPr>
            <w:r>
              <w:rPr>
                <w:sz w:val="16"/>
              </w:rPr>
              <w:t>427.022</w:t>
            </w:r>
          </w:p>
        </w:tc>
        <w:tc>
          <w:tcPr>
            <w:tcW w:w="1196" w:type="dxa"/>
          </w:tcPr>
          <w:p w14:paraId="10206D8F" w14:textId="77777777" w:rsidR="001442BB" w:rsidRDefault="005C7D6E">
            <w:pPr>
              <w:pStyle w:val="TableParagraph"/>
              <w:spacing w:before="8" w:line="178" w:lineRule="exact"/>
              <w:ind w:right="97"/>
              <w:rPr>
                <w:sz w:val="16"/>
              </w:rPr>
            </w:pPr>
            <w:r>
              <w:rPr>
                <w:sz w:val="16"/>
              </w:rPr>
              <w:t>462.387</w:t>
            </w:r>
          </w:p>
        </w:tc>
      </w:tr>
      <w:tr w:rsidR="001442BB" w14:paraId="10206D95" w14:textId="77777777">
        <w:trPr>
          <w:trHeight w:val="205"/>
        </w:trPr>
        <w:tc>
          <w:tcPr>
            <w:tcW w:w="4325" w:type="dxa"/>
          </w:tcPr>
          <w:p w14:paraId="10206D91" w14:textId="77777777" w:rsidR="001442BB" w:rsidRDefault="005C7D6E">
            <w:pPr>
              <w:pStyle w:val="TableParagraph"/>
              <w:spacing w:before="8" w:line="178" w:lineRule="exact"/>
              <w:ind w:left="210"/>
              <w:jc w:val="left"/>
              <w:rPr>
                <w:sz w:val="16"/>
              </w:rPr>
            </w:pPr>
            <w:r>
              <w:rPr>
                <w:sz w:val="16"/>
              </w:rPr>
              <w:t>BID-Outros Programas</w:t>
            </w:r>
          </w:p>
        </w:tc>
        <w:tc>
          <w:tcPr>
            <w:tcW w:w="1673" w:type="dxa"/>
          </w:tcPr>
          <w:p w14:paraId="10206D92" w14:textId="77777777" w:rsidR="001442BB" w:rsidRDefault="005C7D6E">
            <w:pPr>
              <w:pStyle w:val="TableParagraph"/>
              <w:spacing w:before="8" w:line="178" w:lineRule="exact"/>
              <w:ind w:right="376"/>
              <w:rPr>
                <w:sz w:val="16"/>
              </w:rPr>
            </w:pPr>
            <w:r>
              <w:rPr>
                <w:sz w:val="16"/>
              </w:rPr>
              <w:t>USD + 3,52</w:t>
            </w:r>
          </w:p>
        </w:tc>
        <w:tc>
          <w:tcPr>
            <w:tcW w:w="1215" w:type="dxa"/>
          </w:tcPr>
          <w:p w14:paraId="10206D93" w14:textId="77777777" w:rsidR="001442BB" w:rsidRDefault="005C7D6E">
            <w:pPr>
              <w:pStyle w:val="TableParagraph"/>
              <w:spacing w:before="8" w:line="178" w:lineRule="exact"/>
              <w:ind w:right="96"/>
              <w:rPr>
                <w:sz w:val="16"/>
              </w:rPr>
            </w:pPr>
            <w:r>
              <w:rPr>
                <w:sz w:val="16"/>
              </w:rPr>
              <w:t>4.840</w:t>
            </w:r>
          </w:p>
        </w:tc>
        <w:tc>
          <w:tcPr>
            <w:tcW w:w="1196" w:type="dxa"/>
          </w:tcPr>
          <w:p w14:paraId="10206D94" w14:textId="77777777" w:rsidR="001442BB" w:rsidRDefault="005C7D6E">
            <w:pPr>
              <w:pStyle w:val="TableParagraph"/>
              <w:spacing w:before="8" w:line="178" w:lineRule="exact"/>
              <w:ind w:right="97"/>
              <w:rPr>
                <w:sz w:val="16"/>
              </w:rPr>
            </w:pPr>
            <w:r>
              <w:rPr>
                <w:sz w:val="16"/>
              </w:rPr>
              <w:t>5.823</w:t>
            </w:r>
          </w:p>
        </w:tc>
      </w:tr>
      <w:tr w:rsidR="001442BB" w14:paraId="10206D99" w14:textId="77777777">
        <w:trPr>
          <w:trHeight w:val="208"/>
        </w:trPr>
        <w:tc>
          <w:tcPr>
            <w:tcW w:w="5998" w:type="dxa"/>
            <w:gridSpan w:val="2"/>
          </w:tcPr>
          <w:p w14:paraId="10206D96" w14:textId="77777777" w:rsidR="001442BB" w:rsidRDefault="005C7D6E">
            <w:pPr>
              <w:pStyle w:val="TableParagraph"/>
              <w:spacing w:before="5" w:line="183" w:lineRule="exact"/>
              <w:ind w:left="165"/>
              <w:jc w:val="left"/>
              <w:rPr>
                <w:b/>
                <w:sz w:val="16"/>
              </w:rPr>
            </w:pPr>
            <w:r>
              <w:rPr>
                <w:b/>
                <w:sz w:val="16"/>
              </w:rPr>
              <w:t>Total</w:t>
            </w:r>
          </w:p>
        </w:tc>
        <w:tc>
          <w:tcPr>
            <w:tcW w:w="1215" w:type="dxa"/>
          </w:tcPr>
          <w:p w14:paraId="10206D97" w14:textId="77777777" w:rsidR="001442BB" w:rsidRDefault="005C7D6E">
            <w:pPr>
              <w:pStyle w:val="TableParagraph"/>
              <w:spacing w:before="5" w:line="183" w:lineRule="exact"/>
              <w:ind w:right="96"/>
              <w:rPr>
                <w:b/>
                <w:sz w:val="16"/>
              </w:rPr>
            </w:pPr>
            <w:r>
              <w:rPr>
                <w:b/>
                <w:sz w:val="16"/>
              </w:rPr>
              <w:t>431.862</w:t>
            </w:r>
          </w:p>
        </w:tc>
        <w:tc>
          <w:tcPr>
            <w:tcW w:w="1196" w:type="dxa"/>
          </w:tcPr>
          <w:p w14:paraId="10206D98" w14:textId="77777777" w:rsidR="001442BB" w:rsidRDefault="005C7D6E">
            <w:pPr>
              <w:pStyle w:val="TableParagraph"/>
              <w:spacing w:before="5" w:line="183" w:lineRule="exact"/>
              <w:ind w:right="97"/>
              <w:rPr>
                <w:b/>
                <w:sz w:val="16"/>
              </w:rPr>
            </w:pPr>
            <w:r>
              <w:rPr>
                <w:b/>
                <w:sz w:val="16"/>
              </w:rPr>
              <w:t>580.602</w:t>
            </w:r>
          </w:p>
        </w:tc>
      </w:tr>
      <w:tr w:rsidR="001442BB" w14:paraId="10206D9D" w14:textId="77777777">
        <w:trPr>
          <w:trHeight w:val="205"/>
        </w:trPr>
        <w:tc>
          <w:tcPr>
            <w:tcW w:w="5998" w:type="dxa"/>
            <w:gridSpan w:val="2"/>
          </w:tcPr>
          <w:p w14:paraId="10206D9A" w14:textId="77777777" w:rsidR="001442BB" w:rsidRDefault="005C7D6E">
            <w:pPr>
              <w:pStyle w:val="TableParagraph"/>
              <w:spacing w:before="8" w:line="178" w:lineRule="exact"/>
              <w:ind w:left="345"/>
              <w:jc w:val="left"/>
              <w:rPr>
                <w:sz w:val="16"/>
              </w:rPr>
            </w:pPr>
            <w:r>
              <w:rPr>
                <w:sz w:val="16"/>
              </w:rPr>
              <w:t>Saldo de Curto Prazo</w:t>
            </w:r>
          </w:p>
        </w:tc>
        <w:tc>
          <w:tcPr>
            <w:tcW w:w="1215" w:type="dxa"/>
          </w:tcPr>
          <w:p w14:paraId="10206D9B" w14:textId="77777777" w:rsidR="001442BB" w:rsidRDefault="005C7D6E">
            <w:pPr>
              <w:pStyle w:val="TableParagraph"/>
              <w:spacing w:before="8" w:line="178" w:lineRule="exact"/>
              <w:ind w:right="96"/>
              <w:rPr>
                <w:sz w:val="16"/>
              </w:rPr>
            </w:pPr>
            <w:r>
              <w:rPr>
                <w:sz w:val="16"/>
              </w:rPr>
              <w:t>57.504</w:t>
            </w:r>
          </w:p>
        </w:tc>
        <w:tc>
          <w:tcPr>
            <w:tcW w:w="1196" w:type="dxa"/>
          </w:tcPr>
          <w:p w14:paraId="10206D9C" w14:textId="77777777" w:rsidR="001442BB" w:rsidRDefault="005C7D6E">
            <w:pPr>
              <w:pStyle w:val="TableParagraph"/>
              <w:spacing w:before="8" w:line="178" w:lineRule="exact"/>
              <w:ind w:right="97"/>
              <w:rPr>
                <w:sz w:val="16"/>
              </w:rPr>
            </w:pPr>
            <w:r>
              <w:rPr>
                <w:sz w:val="16"/>
              </w:rPr>
              <w:t>168.656</w:t>
            </w:r>
          </w:p>
        </w:tc>
      </w:tr>
      <w:tr w:rsidR="001442BB" w14:paraId="10206DA1" w14:textId="77777777">
        <w:trPr>
          <w:trHeight w:val="208"/>
        </w:trPr>
        <w:tc>
          <w:tcPr>
            <w:tcW w:w="5998" w:type="dxa"/>
            <w:gridSpan w:val="2"/>
          </w:tcPr>
          <w:p w14:paraId="10206D9E" w14:textId="77777777" w:rsidR="001442BB" w:rsidRDefault="005C7D6E">
            <w:pPr>
              <w:pStyle w:val="TableParagraph"/>
              <w:spacing w:before="8" w:line="180" w:lineRule="exact"/>
              <w:ind w:left="345"/>
              <w:jc w:val="left"/>
              <w:rPr>
                <w:sz w:val="16"/>
              </w:rPr>
            </w:pPr>
            <w:r>
              <w:rPr>
                <w:sz w:val="16"/>
              </w:rPr>
              <w:t>Saldo de Longo Prazo</w:t>
            </w:r>
          </w:p>
        </w:tc>
        <w:tc>
          <w:tcPr>
            <w:tcW w:w="1215" w:type="dxa"/>
          </w:tcPr>
          <w:p w14:paraId="10206D9F" w14:textId="77777777" w:rsidR="001442BB" w:rsidRDefault="005C7D6E">
            <w:pPr>
              <w:pStyle w:val="TableParagraph"/>
              <w:spacing w:before="8" w:line="180" w:lineRule="exact"/>
              <w:ind w:right="96"/>
              <w:rPr>
                <w:sz w:val="16"/>
              </w:rPr>
            </w:pPr>
            <w:r>
              <w:rPr>
                <w:sz w:val="16"/>
              </w:rPr>
              <w:t>374.358</w:t>
            </w:r>
          </w:p>
        </w:tc>
        <w:tc>
          <w:tcPr>
            <w:tcW w:w="1196" w:type="dxa"/>
          </w:tcPr>
          <w:p w14:paraId="10206DA0" w14:textId="77777777" w:rsidR="001442BB" w:rsidRDefault="005C7D6E">
            <w:pPr>
              <w:pStyle w:val="TableParagraph"/>
              <w:spacing w:before="8" w:line="180" w:lineRule="exact"/>
              <w:ind w:right="97"/>
              <w:rPr>
                <w:sz w:val="16"/>
              </w:rPr>
            </w:pPr>
            <w:r>
              <w:rPr>
                <w:sz w:val="16"/>
              </w:rPr>
              <w:t>411.946</w:t>
            </w:r>
          </w:p>
        </w:tc>
      </w:tr>
    </w:tbl>
    <w:p w14:paraId="10206DA2" w14:textId="77777777" w:rsidR="001442BB" w:rsidRDefault="001442BB">
      <w:pPr>
        <w:pStyle w:val="Corpodetexto"/>
        <w:spacing w:before="6"/>
        <w:rPr>
          <w:b/>
          <w:sz w:val="19"/>
        </w:rPr>
      </w:pPr>
    </w:p>
    <w:p w14:paraId="10206DA3" w14:textId="77777777" w:rsidR="001442BB" w:rsidRDefault="005C7D6E">
      <w:pPr>
        <w:pStyle w:val="PargrafodaLista"/>
        <w:numPr>
          <w:ilvl w:val="0"/>
          <w:numId w:val="32"/>
        </w:numPr>
        <w:tabs>
          <w:tab w:val="left" w:pos="493"/>
        </w:tabs>
        <w:ind w:hanging="234"/>
        <w:rPr>
          <w:b/>
          <w:sz w:val="20"/>
        </w:rPr>
      </w:pPr>
      <w:r>
        <w:rPr>
          <w:b/>
          <w:sz w:val="20"/>
        </w:rPr>
        <w:t>Despesas de Obrigações por Empréstimos e</w:t>
      </w:r>
      <w:r>
        <w:rPr>
          <w:b/>
          <w:spacing w:val="-2"/>
          <w:sz w:val="20"/>
        </w:rPr>
        <w:t xml:space="preserve"> </w:t>
      </w:r>
      <w:r>
        <w:rPr>
          <w:b/>
          <w:sz w:val="20"/>
        </w:rPr>
        <w:t>Repasses</w:t>
      </w:r>
    </w:p>
    <w:p w14:paraId="10206DA4" w14:textId="77777777" w:rsidR="001442BB" w:rsidRDefault="001442BB">
      <w:pPr>
        <w:pStyle w:val="Corpodetexto"/>
        <w:spacing w:before="4"/>
        <w:rPr>
          <w:b/>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90"/>
        <w:gridCol w:w="1275"/>
        <w:gridCol w:w="1136"/>
        <w:gridCol w:w="1160"/>
      </w:tblGrid>
      <w:tr w:rsidR="001442BB" w14:paraId="10206DA9" w14:textId="77777777">
        <w:trPr>
          <w:trHeight w:val="369"/>
        </w:trPr>
        <w:tc>
          <w:tcPr>
            <w:tcW w:w="5290" w:type="dxa"/>
          </w:tcPr>
          <w:p w14:paraId="10206DA5" w14:textId="77777777" w:rsidR="001442BB" w:rsidRDefault="005C7D6E">
            <w:pPr>
              <w:pStyle w:val="TableParagraph"/>
              <w:spacing w:before="87"/>
              <w:ind w:left="165"/>
              <w:jc w:val="left"/>
              <w:rPr>
                <w:b/>
                <w:sz w:val="16"/>
              </w:rPr>
            </w:pPr>
            <w:r>
              <w:rPr>
                <w:b/>
                <w:sz w:val="16"/>
              </w:rPr>
              <w:t>Especificação</w:t>
            </w:r>
          </w:p>
        </w:tc>
        <w:tc>
          <w:tcPr>
            <w:tcW w:w="1275" w:type="dxa"/>
          </w:tcPr>
          <w:p w14:paraId="10206DA6" w14:textId="77777777" w:rsidR="001442BB" w:rsidRDefault="005C7D6E">
            <w:pPr>
              <w:pStyle w:val="TableParagraph"/>
              <w:spacing w:before="87"/>
              <w:ind w:right="127"/>
              <w:rPr>
                <w:b/>
                <w:sz w:val="16"/>
              </w:rPr>
            </w:pPr>
            <w:r>
              <w:rPr>
                <w:b/>
                <w:sz w:val="16"/>
              </w:rPr>
              <w:t>2º sem/2019</w:t>
            </w:r>
          </w:p>
        </w:tc>
        <w:tc>
          <w:tcPr>
            <w:tcW w:w="1136" w:type="dxa"/>
          </w:tcPr>
          <w:p w14:paraId="10206DA7" w14:textId="77777777" w:rsidR="001442BB" w:rsidRDefault="005C7D6E">
            <w:pPr>
              <w:pStyle w:val="TableParagraph"/>
              <w:spacing w:line="182" w:lineRule="exact"/>
              <w:ind w:left="178" w:right="127" w:firstLine="110"/>
              <w:jc w:val="left"/>
              <w:rPr>
                <w:b/>
                <w:sz w:val="16"/>
              </w:rPr>
            </w:pPr>
            <w:r>
              <w:rPr>
                <w:b/>
                <w:sz w:val="16"/>
              </w:rPr>
              <w:t>01.01. a 31.12.2019</w:t>
            </w:r>
          </w:p>
        </w:tc>
        <w:tc>
          <w:tcPr>
            <w:tcW w:w="1160" w:type="dxa"/>
          </w:tcPr>
          <w:p w14:paraId="10206DA8" w14:textId="77777777" w:rsidR="001442BB" w:rsidRDefault="005C7D6E">
            <w:pPr>
              <w:pStyle w:val="TableParagraph"/>
              <w:spacing w:line="182" w:lineRule="exact"/>
              <w:ind w:left="187" w:right="142" w:firstLine="112"/>
              <w:jc w:val="left"/>
              <w:rPr>
                <w:b/>
                <w:sz w:val="16"/>
              </w:rPr>
            </w:pPr>
            <w:r>
              <w:rPr>
                <w:b/>
                <w:sz w:val="16"/>
              </w:rPr>
              <w:t>01.01. a 31.12.2018</w:t>
            </w:r>
          </w:p>
        </w:tc>
      </w:tr>
      <w:tr w:rsidR="001442BB" w14:paraId="10206DAE" w14:textId="77777777">
        <w:trPr>
          <w:trHeight w:val="184"/>
        </w:trPr>
        <w:tc>
          <w:tcPr>
            <w:tcW w:w="5290" w:type="dxa"/>
          </w:tcPr>
          <w:p w14:paraId="10206DAA" w14:textId="77777777" w:rsidR="001442BB" w:rsidRDefault="005C7D6E">
            <w:pPr>
              <w:pStyle w:val="TableParagraph"/>
              <w:spacing w:line="164" w:lineRule="exact"/>
              <w:ind w:left="165"/>
              <w:jc w:val="left"/>
              <w:rPr>
                <w:b/>
                <w:sz w:val="16"/>
              </w:rPr>
            </w:pPr>
            <w:r>
              <w:rPr>
                <w:b/>
                <w:sz w:val="16"/>
              </w:rPr>
              <w:t>Despesas de Obrigações por Empréstimos</w:t>
            </w:r>
          </w:p>
        </w:tc>
        <w:tc>
          <w:tcPr>
            <w:tcW w:w="1275" w:type="dxa"/>
          </w:tcPr>
          <w:p w14:paraId="10206DAB" w14:textId="77777777" w:rsidR="001442BB" w:rsidRDefault="005C7D6E">
            <w:pPr>
              <w:pStyle w:val="TableParagraph"/>
              <w:spacing w:line="164" w:lineRule="exact"/>
              <w:ind w:right="96"/>
              <w:rPr>
                <w:b/>
                <w:sz w:val="16"/>
              </w:rPr>
            </w:pPr>
            <w:r>
              <w:rPr>
                <w:b/>
                <w:sz w:val="16"/>
              </w:rPr>
              <w:t>(6)</w:t>
            </w:r>
          </w:p>
        </w:tc>
        <w:tc>
          <w:tcPr>
            <w:tcW w:w="1136" w:type="dxa"/>
          </w:tcPr>
          <w:p w14:paraId="10206DAC" w14:textId="77777777" w:rsidR="001442BB" w:rsidRDefault="005C7D6E">
            <w:pPr>
              <w:pStyle w:val="TableParagraph"/>
              <w:spacing w:line="164" w:lineRule="exact"/>
              <w:ind w:right="97"/>
              <w:rPr>
                <w:b/>
                <w:sz w:val="16"/>
              </w:rPr>
            </w:pPr>
            <w:r>
              <w:rPr>
                <w:b/>
                <w:sz w:val="16"/>
              </w:rPr>
              <w:t>(6)</w:t>
            </w:r>
          </w:p>
        </w:tc>
        <w:tc>
          <w:tcPr>
            <w:tcW w:w="1160" w:type="dxa"/>
          </w:tcPr>
          <w:p w14:paraId="10206DAD" w14:textId="77777777" w:rsidR="001442BB" w:rsidRDefault="005C7D6E">
            <w:pPr>
              <w:pStyle w:val="TableParagraph"/>
              <w:spacing w:line="164" w:lineRule="exact"/>
              <w:ind w:right="98"/>
              <w:rPr>
                <w:b/>
                <w:sz w:val="16"/>
              </w:rPr>
            </w:pPr>
            <w:r>
              <w:rPr>
                <w:b/>
                <w:sz w:val="16"/>
              </w:rPr>
              <w:t>-</w:t>
            </w:r>
          </w:p>
        </w:tc>
      </w:tr>
      <w:tr w:rsidR="001442BB" w14:paraId="10206DB3" w14:textId="77777777">
        <w:trPr>
          <w:trHeight w:val="184"/>
        </w:trPr>
        <w:tc>
          <w:tcPr>
            <w:tcW w:w="5290" w:type="dxa"/>
          </w:tcPr>
          <w:p w14:paraId="10206DAF" w14:textId="77777777" w:rsidR="001442BB" w:rsidRDefault="005C7D6E">
            <w:pPr>
              <w:pStyle w:val="TableParagraph"/>
              <w:spacing w:line="164" w:lineRule="exact"/>
              <w:ind w:left="256"/>
              <w:jc w:val="left"/>
              <w:rPr>
                <w:sz w:val="16"/>
              </w:rPr>
            </w:pPr>
            <w:r>
              <w:rPr>
                <w:sz w:val="16"/>
              </w:rPr>
              <w:t>Obrigações por Empréstimo no País</w:t>
            </w:r>
          </w:p>
        </w:tc>
        <w:tc>
          <w:tcPr>
            <w:tcW w:w="1275" w:type="dxa"/>
          </w:tcPr>
          <w:p w14:paraId="10206DB0" w14:textId="77777777" w:rsidR="001442BB" w:rsidRDefault="005C7D6E">
            <w:pPr>
              <w:pStyle w:val="TableParagraph"/>
              <w:spacing w:line="164" w:lineRule="exact"/>
              <w:ind w:right="96"/>
              <w:rPr>
                <w:sz w:val="16"/>
              </w:rPr>
            </w:pPr>
            <w:r>
              <w:rPr>
                <w:sz w:val="16"/>
              </w:rPr>
              <w:t>(6)</w:t>
            </w:r>
          </w:p>
        </w:tc>
        <w:tc>
          <w:tcPr>
            <w:tcW w:w="1136" w:type="dxa"/>
          </w:tcPr>
          <w:p w14:paraId="10206DB1" w14:textId="77777777" w:rsidR="001442BB" w:rsidRDefault="005C7D6E">
            <w:pPr>
              <w:pStyle w:val="TableParagraph"/>
              <w:spacing w:line="164" w:lineRule="exact"/>
              <w:ind w:right="97"/>
              <w:rPr>
                <w:sz w:val="16"/>
              </w:rPr>
            </w:pPr>
            <w:r>
              <w:rPr>
                <w:sz w:val="16"/>
              </w:rPr>
              <w:t>(6)</w:t>
            </w:r>
          </w:p>
        </w:tc>
        <w:tc>
          <w:tcPr>
            <w:tcW w:w="1160" w:type="dxa"/>
          </w:tcPr>
          <w:p w14:paraId="10206DB2" w14:textId="77777777" w:rsidR="001442BB" w:rsidRDefault="005C7D6E">
            <w:pPr>
              <w:pStyle w:val="TableParagraph"/>
              <w:spacing w:line="164" w:lineRule="exact"/>
              <w:ind w:right="98"/>
              <w:rPr>
                <w:b/>
                <w:sz w:val="16"/>
              </w:rPr>
            </w:pPr>
            <w:r>
              <w:rPr>
                <w:b/>
                <w:sz w:val="16"/>
              </w:rPr>
              <w:t>-</w:t>
            </w:r>
          </w:p>
        </w:tc>
      </w:tr>
      <w:tr w:rsidR="001442BB" w14:paraId="10206DB8" w14:textId="77777777">
        <w:trPr>
          <w:trHeight w:val="181"/>
        </w:trPr>
        <w:tc>
          <w:tcPr>
            <w:tcW w:w="5290" w:type="dxa"/>
          </w:tcPr>
          <w:p w14:paraId="10206DB4" w14:textId="77777777" w:rsidR="001442BB" w:rsidRDefault="005C7D6E">
            <w:pPr>
              <w:pStyle w:val="TableParagraph"/>
              <w:spacing w:line="162" w:lineRule="exact"/>
              <w:ind w:left="165"/>
              <w:jc w:val="left"/>
              <w:rPr>
                <w:b/>
                <w:sz w:val="16"/>
              </w:rPr>
            </w:pPr>
            <w:r>
              <w:rPr>
                <w:b/>
                <w:sz w:val="16"/>
              </w:rPr>
              <w:t>Despesas de Obrigações por Repasses</w:t>
            </w:r>
          </w:p>
        </w:tc>
        <w:tc>
          <w:tcPr>
            <w:tcW w:w="1275" w:type="dxa"/>
          </w:tcPr>
          <w:p w14:paraId="10206DB5" w14:textId="77777777" w:rsidR="001442BB" w:rsidRDefault="005C7D6E">
            <w:pPr>
              <w:pStyle w:val="TableParagraph"/>
              <w:spacing w:line="162" w:lineRule="exact"/>
              <w:ind w:right="96"/>
              <w:rPr>
                <w:b/>
                <w:sz w:val="16"/>
              </w:rPr>
            </w:pPr>
            <w:r>
              <w:rPr>
                <w:b/>
                <w:sz w:val="16"/>
              </w:rPr>
              <w:t>(86.519)</w:t>
            </w:r>
          </w:p>
        </w:tc>
        <w:tc>
          <w:tcPr>
            <w:tcW w:w="1136" w:type="dxa"/>
          </w:tcPr>
          <w:p w14:paraId="10206DB6" w14:textId="77777777" w:rsidR="001442BB" w:rsidRDefault="005C7D6E">
            <w:pPr>
              <w:pStyle w:val="TableParagraph"/>
              <w:spacing w:line="162" w:lineRule="exact"/>
              <w:ind w:right="97"/>
              <w:rPr>
                <w:b/>
                <w:sz w:val="16"/>
              </w:rPr>
            </w:pPr>
            <w:r>
              <w:rPr>
                <w:b/>
                <w:sz w:val="16"/>
              </w:rPr>
              <w:t>(179.080)</w:t>
            </w:r>
          </w:p>
        </w:tc>
        <w:tc>
          <w:tcPr>
            <w:tcW w:w="1160" w:type="dxa"/>
          </w:tcPr>
          <w:p w14:paraId="10206DB7" w14:textId="77777777" w:rsidR="001442BB" w:rsidRDefault="005C7D6E">
            <w:pPr>
              <w:pStyle w:val="TableParagraph"/>
              <w:spacing w:line="162" w:lineRule="exact"/>
              <w:ind w:right="97"/>
              <w:rPr>
                <w:b/>
                <w:sz w:val="16"/>
              </w:rPr>
            </w:pPr>
            <w:r>
              <w:rPr>
                <w:b/>
                <w:sz w:val="16"/>
              </w:rPr>
              <w:t>(306.856)</w:t>
            </w:r>
          </w:p>
        </w:tc>
      </w:tr>
      <w:tr w:rsidR="001442BB" w14:paraId="10206DBD" w14:textId="77777777">
        <w:trPr>
          <w:trHeight w:val="184"/>
        </w:trPr>
        <w:tc>
          <w:tcPr>
            <w:tcW w:w="5290" w:type="dxa"/>
          </w:tcPr>
          <w:p w14:paraId="10206DB9" w14:textId="77777777" w:rsidR="001442BB" w:rsidRDefault="005C7D6E">
            <w:pPr>
              <w:pStyle w:val="TableParagraph"/>
              <w:spacing w:line="164" w:lineRule="exact"/>
              <w:ind w:left="271"/>
              <w:jc w:val="left"/>
              <w:rPr>
                <w:b/>
                <w:sz w:val="16"/>
              </w:rPr>
            </w:pPr>
            <w:r>
              <w:rPr>
                <w:b/>
                <w:sz w:val="16"/>
              </w:rPr>
              <w:t>Obrigações por Repasse Instituições Oficiais no País</w:t>
            </w:r>
          </w:p>
        </w:tc>
        <w:tc>
          <w:tcPr>
            <w:tcW w:w="1275" w:type="dxa"/>
          </w:tcPr>
          <w:p w14:paraId="10206DBA" w14:textId="77777777" w:rsidR="001442BB" w:rsidRDefault="005C7D6E">
            <w:pPr>
              <w:pStyle w:val="TableParagraph"/>
              <w:spacing w:line="164" w:lineRule="exact"/>
              <w:ind w:right="96"/>
              <w:rPr>
                <w:b/>
                <w:sz w:val="16"/>
              </w:rPr>
            </w:pPr>
            <w:r>
              <w:rPr>
                <w:b/>
                <w:sz w:val="16"/>
              </w:rPr>
              <w:t>(41.322)</w:t>
            </w:r>
          </w:p>
        </w:tc>
        <w:tc>
          <w:tcPr>
            <w:tcW w:w="1136" w:type="dxa"/>
          </w:tcPr>
          <w:p w14:paraId="10206DBB" w14:textId="77777777" w:rsidR="001442BB" w:rsidRDefault="005C7D6E">
            <w:pPr>
              <w:pStyle w:val="TableParagraph"/>
              <w:spacing w:line="164" w:lineRule="exact"/>
              <w:ind w:right="97"/>
              <w:rPr>
                <w:b/>
                <w:sz w:val="16"/>
              </w:rPr>
            </w:pPr>
            <w:r>
              <w:rPr>
                <w:b/>
                <w:sz w:val="16"/>
              </w:rPr>
              <w:t>(95.838)</w:t>
            </w:r>
          </w:p>
        </w:tc>
        <w:tc>
          <w:tcPr>
            <w:tcW w:w="1160" w:type="dxa"/>
          </w:tcPr>
          <w:p w14:paraId="10206DBC" w14:textId="77777777" w:rsidR="001442BB" w:rsidRDefault="005C7D6E">
            <w:pPr>
              <w:pStyle w:val="TableParagraph"/>
              <w:spacing w:line="164" w:lineRule="exact"/>
              <w:ind w:right="97"/>
              <w:rPr>
                <w:b/>
                <w:sz w:val="16"/>
              </w:rPr>
            </w:pPr>
            <w:r>
              <w:rPr>
                <w:b/>
                <w:sz w:val="16"/>
              </w:rPr>
              <w:t>(130.191)</w:t>
            </w:r>
          </w:p>
        </w:tc>
      </w:tr>
      <w:tr w:rsidR="001442BB" w14:paraId="10206DC2" w14:textId="77777777">
        <w:trPr>
          <w:trHeight w:val="184"/>
        </w:trPr>
        <w:tc>
          <w:tcPr>
            <w:tcW w:w="5290" w:type="dxa"/>
          </w:tcPr>
          <w:p w14:paraId="10206DBE" w14:textId="77777777" w:rsidR="001442BB" w:rsidRDefault="005C7D6E">
            <w:pPr>
              <w:pStyle w:val="TableParagraph"/>
              <w:spacing w:line="164" w:lineRule="exact"/>
              <w:ind w:left="345"/>
              <w:jc w:val="left"/>
              <w:rPr>
                <w:sz w:val="16"/>
              </w:rPr>
            </w:pPr>
            <w:r>
              <w:rPr>
                <w:sz w:val="16"/>
              </w:rPr>
              <w:t>Tesouro Nacional</w:t>
            </w:r>
          </w:p>
        </w:tc>
        <w:tc>
          <w:tcPr>
            <w:tcW w:w="1275" w:type="dxa"/>
          </w:tcPr>
          <w:p w14:paraId="10206DBF" w14:textId="77777777" w:rsidR="001442BB" w:rsidRDefault="005C7D6E">
            <w:pPr>
              <w:pStyle w:val="TableParagraph"/>
              <w:spacing w:line="164" w:lineRule="exact"/>
              <w:ind w:right="96"/>
              <w:rPr>
                <w:sz w:val="16"/>
              </w:rPr>
            </w:pPr>
            <w:r>
              <w:rPr>
                <w:sz w:val="16"/>
              </w:rPr>
              <w:t>(9)</w:t>
            </w:r>
          </w:p>
        </w:tc>
        <w:tc>
          <w:tcPr>
            <w:tcW w:w="1136" w:type="dxa"/>
          </w:tcPr>
          <w:p w14:paraId="10206DC0" w14:textId="77777777" w:rsidR="001442BB" w:rsidRDefault="005C7D6E">
            <w:pPr>
              <w:pStyle w:val="TableParagraph"/>
              <w:spacing w:line="164" w:lineRule="exact"/>
              <w:ind w:right="99"/>
              <w:rPr>
                <w:sz w:val="16"/>
              </w:rPr>
            </w:pPr>
            <w:r>
              <w:rPr>
                <w:sz w:val="16"/>
              </w:rPr>
              <w:t>(24)</w:t>
            </w:r>
          </w:p>
        </w:tc>
        <w:tc>
          <w:tcPr>
            <w:tcW w:w="1160" w:type="dxa"/>
          </w:tcPr>
          <w:p w14:paraId="10206DC1" w14:textId="77777777" w:rsidR="001442BB" w:rsidRDefault="005C7D6E">
            <w:pPr>
              <w:pStyle w:val="TableParagraph"/>
              <w:spacing w:line="164" w:lineRule="exact"/>
              <w:ind w:right="100"/>
              <w:rPr>
                <w:sz w:val="16"/>
              </w:rPr>
            </w:pPr>
            <w:r>
              <w:rPr>
                <w:sz w:val="16"/>
              </w:rPr>
              <w:t>(34)</w:t>
            </w:r>
          </w:p>
        </w:tc>
      </w:tr>
      <w:tr w:rsidR="001442BB" w14:paraId="10206DC7" w14:textId="77777777">
        <w:trPr>
          <w:trHeight w:val="184"/>
        </w:trPr>
        <w:tc>
          <w:tcPr>
            <w:tcW w:w="5290" w:type="dxa"/>
          </w:tcPr>
          <w:p w14:paraId="10206DC3" w14:textId="77777777" w:rsidR="001442BB" w:rsidRDefault="005C7D6E">
            <w:pPr>
              <w:pStyle w:val="TableParagraph"/>
              <w:spacing w:line="164" w:lineRule="exact"/>
              <w:ind w:left="345"/>
              <w:jc w:val="left"/>
              <w:rPr>
                <w:sz w:val="16"/>
              </w:rPr>
            </w:pPr>
            <w:r>
              <w:rPr>
                <w:sz w:val="16"/>
              </w:rPr>
              <w:t>BNDES</w:t>
            </w:r>
          </w:p>
        </w:tc>
        <w:tc>
          <w:tcPr>
            <w:tcW w:w="1275" w:type="dxa"/>
          </w:tcPr>
          <w:p w14:paraId="10206DC4" w14:textId="77777777" w:rsidR="001442BB" w:rsidRDefault="005C7D6E">
            <w:pPr>
              <w:pStyle w:val="TableParagraph"/>
              <w:spacing w:line="164" w:lineRule="exact"/>
              <w:ind w:right="96"/>
              <w:rPr>
                <w:sz w:val="16"/>
              </w:rPr>
            </w:pPr>
            <w:r>
              <w:rPr>
                <w:sz w:val="16"/>
              </w:rPr>
              <w:t>(40.110)</w:t>
            </w:r>
          </w:p>
        </w:tc>
        <w:tc>
          <w:tcPr>
            <w:tcW w:w="1136" w:type="dxa"/>
          </w:tcPr>
          <w:p w14:paraId="10206DC5" w14:textId="77777777" w:rsidR="001442BB" w:rsidRDefault="005C7D6E">
            <w:pPr>
              <w:pStyle w:val="TableParagraph"/>
              <w:spacing w:line="164" w:lineRule="exact"/>
              <w:ind w:right="97"/>
              <w:rPr>
                <w:sz w:val="16"/>
              </w:rPr>
            </w:pPr>
            <w:r>
              <w:rPr>
                <w:sz w:val="16"/>
              </w:rPr>
              <w:t>(92.965)</w:t>
            </w:r>
          </w:p>
        </w:tc>
        <w:tc>
          <w:tcPr>
            <w:tcW w:w="1160" w:type="dxa"/>
          </w:tcPr>
          <w:p w14:paraId="10206DC6" w14:textId="77777777" w:rsidR="001442BB" w:rsidRDefault="005C7D6E">
            <w:pPr>
              <w:pStyle w:val="TableParagraph"/>
              <w:spacing w:line="164" w:lineRule="exact"/>
              <w:ind w:right="97"/>
              <w:rPr>
                <w:sz w:val="16"/>
              </w:rPr>
            </w:pPr>
            <w:r>
              <w:rPr>
                <w:sz w:val="16"/>
              </w:rPr>
              <w:t>(125.881)</w:t>
            </w:r>
          </w:p>
        </w:tc>
      </w:tr>
      <w:tr w:rsidR="001442BB" w14:paraId="10206DCC" w14:textId="77777777">
        <w:trPr>
          <w:trHeight w:val="184"/>
        </w:trPr>
        <w:tc>
          <w:tcPr>
            <w:tcW w:w="5290" w:type="dxa"/>
          </w:tcPr>
          <w:p w14:paraId="10206DC8" w14:textId="77777777" w:rsidR="001442BB" w:rsidRDefault="005C7D6E">
            <w:pPr>
              <w:pStyle w:val="TableParagraph"/>
              <w:spacing w:line="164" w:lineRule="exact"/>
              <w:ind w:left="345"/>
              <w:jc w:val="left"/>
              <w:rPr>
                <w:sz w:val="16"/>
              </w:rPr>
            </w:pPr>
            <w:r>
              <w:rPr>
                <w:sz w:val="16"/>
              </w:rPr>
              <w:t>Finame</w:t>
            </w:r>
          </w:p>
        </w:tc>
        <w:tc>
          <w:tcPr>
            <w:tcW w:w="1275" w:type="dxa"/>
          </w:tcPr>
          <w:p w14:paraId="10206DC9" w14:textId="77777777" w:rsidR="001442BB" w:rsidRDefault="005C7D6E">
            <w:pPr>
              <w:pStyle w:val="TableParagraph"/>
              <w:spacing w:line="164" w:lineRule="exact"/>
              <w:ind w:right="96"/>
              <w:rPr>
                <w:sz w:val="16"/>
              </w:rPr>
            </w:pPr>
            <w:r>
              <w:rPr>
                <w:sz w:val="16"/>
              </w:rPr>
              <w:t>(1.203)</w:t>
            </w:r>
          </w:p>
        </w:tc>
        <w:tc>
          <w:tcPr>
            <w:tcW w:w="1136" w:type="dxa"/>
          </w:tcPr>
          <w:p w14:paraId="10206DCA" w14:textId="77777777" w:rsidR="001442BB" w:rsidRDefault="005C7D6E">
            <w:pPr>
              <w:pStyle w:val="TableParagraph"/>
              <w:spacing w:line="164" w:lineRule="exact"/>
              <w:ind w:right="97"/>
              <w:rPr>
                <w:sz w:val="16"/>
              </w:rPr>
            </w:pPr>
            <w:r>
              <w:rPr>
                <w:sz w:val="16"/>
              </w:rPr>
              <w:t>(2.849)</w:t>
            </w:r>
          </w:p>
        </w:tc>
        <w:tc>
          <w:tcPr>
            <w:tcW w:w="1160" w:type="dxa"/>
          </w:tcPr>
          <w:p w14:paraId="10206DCB" w14:textId="77777777" w:rsidR="001442BB" w:rsidRDefault="005C7D6E">
            <w:pPr>
              <w:pStyle w:val="TableParagraph"/>
              <w:spacing w:line="164" w:lineRule="exact"/>
              <w:ind w:right="97"/>
              <w:rPr>
                <w:sz w:val="16"/>
              </w:rPr>
            </w:pPr>
            <w:r>
              <w:rPr>
                <w:sz w:val="16"/>
              </w:rPr>
              <w:t>(4.276)</w:t>
            </w:r>
          </w:p>
        </w:tc>
      </w:tr>
      <w:tr w:rsidR="001442BB" w14:paraId="10206DD1" w14:textId="77777777">
        <w:trPr>
          <w:trHeight w:val="181"/>
        </w:trPr>
        <w:tc>
          <w:tcPr>
            <w:tcW w:w="5290" w:type="dxa"/>
          </w:tcPr>
          <w:p w14:paraId="10206DCD" w14:textId="77777777" w:rsidR="001442BB" w:rsidRDefault="005C7D6E">
            <w:pPr>
              <w:pStyle w:val="TableParagraph"/>
              <w:spacing w:line="162" w:lineRule="exact"/>
              <w:ind w:left="211"/>
              <w:jc w:val="left"/>
              <w:rPr>
                <w:b/>
                <w:sz w:val="16"/>
              </w:rPr>
            </w:pPr>
            <w:r>
              <w:rPr>
                <w:b/>
                <w:sz w:val="16"/>
              </w:rPr>
              <w:t>Despesas de Repasses do Exterior</w:t>
            </w:r>
          </w:p>
        </w:tc>
        <w:tc>
          <w:tcPr>
            <w:tcW w:w="1275" w:type="dxa"/>
          </w:tcPr>
          <w:p w14:paraId="10206DCE" w14:textId="77777777" w:rsidR="001442BB" w:rsidRDefault="005C7D6E">
            <w:pPr>
              <w:pStyle w:val="TableParagraph"/>
              <w:spacing w:line="162" w:lineRule="exact"/>
              <w:ind w:right="96"/>
              <w:rPr>
                <w:b/>
                <w:sz w:val="16"/>
              </w:rPr>
            </w:pPr>
            <w:r>
              <w:rPr>
                <w:b/>
                <w:sz w:val="16"/>
              </w:rPr>
              <w:t>(45.197)</w:t>
            </w:r>
          </w:p>
        </w:tc>
        <w:tc>
          <w:tcPr>
            <w:tcW w:w="1136" w:type="dxa"/>
          </w:tcPr>
          <w:p w14:paraId="10206DCF" w14:textId="77777777" w:rsidR="001442BB" w:rsidRDefault="005C7D6E">
            <w:pPr>
              <w:pStyle w:val="TableParagraph"/>
              <w:spacing w:line="162" w:lineRule="exact"/>
              <w:ind w:right="97"/>
              <w:rPr>
                <w:b/>
                <w:sz w:val="16"/>
              </w:rPr>
            </w:pPr>
            <w:r>
              <w:rPr>
                <w:b/>
                <w:sz w:val="16"/>
              </w:rPr>
              <w:t>(83.242)</w:t>
            </w:r>
          </w:p>
        </w:tc>
        <w:tc>
          <w:tcPr>
            <w:tcW w:w="1160" w:type="dxa"/>
          </w:tcPr>
          <w:p w14:paraId="10206DD0" w14:textId="77777777" w:rsidR="001442BB" w:rsidRDefault="005C7D6E">
            <w:pPr>
              <w:pStyle w:val="TableParagraph"/>
              <w:spacing w:line="162" w:lineRule="exact"/>
              <w:ind w:right="97"/>
              <w:rPr>
                <w:b/>
                <w:sz w:val="16"/>
              </w:rPr>
            </w:pPr>
            <w:r>
              <w:rPr>
                <w:b/>
                <w:sz w:val="16"/>
              </w:rPr>
              <w:t>(176.665)</w:t>
            </w:r>
          </w:p>
        </w:tc>
      </w:tr>
      <w:tr w:rsidR="001442BB" w14:paraId="10206DD6" w14:textId="77777777">
        <w:trPr>
          <w:trHeight w:val="184"/>
        </w:trPr>
        <w:tc>
          <w:tcPr>
            <w:tcW w:w="5290" w:type="dxa"/>
          </w:tcPr>
          <w:p w14:paraId="10206DD2" w14:textId="77777777" w:rsidR="001442BB" w:rsidRDefault="005C7D6E">
            <w:pPr>
              <w:pStyle w:val="TableParagraph"/>
              <w:spacing w:line="164" w:lineRule="exact"/>
              <w:ind w:left="165"/>
              <w:jc w:val="left"/>
              <w:rPr>
                <w:b/>
                <w:sz w:val="16"/>
              </w:rPr>
            </w:pPr>
            <w:r>
              <w:rPr>
                <w:b/>
                <w:sz w:val="16"/>
              </w:rPr>
              <w:t>Despesas de Obrigações com Banqueiros no Exterior</w:t>
            </w:r>
          </w:p>
        </w:tc>
        <w:tc>
          <w:tcPr>
            <w:tcW w:w="1275" w:type="dxa"/>
          </w:tcPr>
          <w:p w14:paraId="10206DD3" w14:textId="77777777" w:rsidR="001442BB" w:rsidRDefault="005C7D6E">
            <w:pPr>
              <w:pStyle w:val="TableParagraph"/>
              <w:spacing w:line="164" w:lineRule="exact"/>
              <w:ind w:right="96"/>
              <w:rPr>
                <w:b/>
                <w:sz w:val="16"/>
              </w:rPr>
            </w:pPr>
            <w:r>
              <w:rPr>
                <w:b/>
                <w:sz w:val="16"/>
              </w:rPr>
              <w:t>(83.576)</w:t>
            </w:r>
          </w:p>
        </w:tc>
        <w:tc>
          <w:tcPr>
            <w:tcW w:w="1136" w:type="dxa"/>
          </w:tcPr>
          <w:p w14:paraId="10206DD4" w14:textId="77777777" w:rsidR="001442BB" w:rsidRDefault="005C7D6E">
            <w:pPr>
              <w:pStyle w:val="TableParagraph"/>
              <w:spacing w:line="164" w:lineRule="exact"/>
              <w:ind w:right="97"/>
              <w:rPr>
                <w:b/>
                <w:sz w:val="16"/>
              </w:rPr>
            </w:pPr>
            <w:r>
              <w:rPr>
                <w:b/>
                <w:sz w:val="16"/>
              </w:rPr>
              <w:t>(141.305)</w:t>
            </w:r>
          </w:p>
        </w:tc>
        <w:tc>
          <w:tcPr>
            <w:tcW w:w="1160" w:type="dxa"/>
          </w:tcPr>
          <w:p w14:paraId="10206DD5" w14:textId="77777777" w:rsidR="001442BB" w:rsidRDefault="005C7D6E">
            <w:pPr>
              <w:pStyle w:val="TableParagraph"/>
              <w:spacing w:line="164" w:lineRule="exact"/>
              <w:ind w:right="97"/>
              <w:rPr>
                <w:b/>
                <w:sz w:val="16"/>
              </w:rPr>
            </w:pPr>
            <w:r>
              <w:rPr>
                <w:b/>
                <w:sz w:val="16"/>
              </w:rPr>
              <w:t>(271.625)</w:t>
            </w:r>
          </w:p>
        </w:tc>
      </w:tr>
      <w:tr w:rsidR="001442BB" w14:paraId="10206DDF" w14:textId="77777777">
        <w:trPr>
          <w:trHeight w:val="369"/>
        </w:trPr>
        <w:tc>
          <w:tcPr>
            <w:tcW w:w="5290" w:type="dxa"/>
          </w:tcPr>
          <w:p w14:paraId="10206DD7" w14:textId="77777777" w:rsidR="001442BB" w:rsidRDefault="005C7D6E">
            <w:pPr>
              <w:pStyle w:val="TableParagraph"/>
              <w:spacing w:line="178" w:lineRule="exact"/>
              <w:ind w:left="165"/>
              <w:jc w:val="left"/>
              <w:rPr>
                <w:b/>
                <w:sz w:val="16"/>
              </w:rPr>
            </w:pPr>
            <w:r>
              <w:rPr>
                <w:b/>
                <w:sz w:val="16"/>
              </w:rPr>
              <w:t>Despesas de Obrigações por Fundos Financeiros e de</w:t>
            </w:r>
          </w:p>
          <w:p w14:paraId="10206DD8" w14:textId="77777777" w:rsidR="001442BB" w:rsidRDefault="005C7D6E">
            <w:pPr>
              <w:pStyle w:val="TableParagraph"/>
              <w:spacing w:before="1" w:line="171" w:lineRule="exact"/>
              <w:ind w:left="165"/>
              <w:jc w:val="left"/>
              <w:rPr>
                <w:b/>
                <w:sz w:val="16"/>
              </w:rPr>
            </w:pPr>
            <w:r>
              <w:rPr>
                <w:b/>
                <w:sz w:val="16"/>
              </w:rPr>
              <w:t>Desenvolvimento</w:t>
            </w:r>
          </w:p>
        </w:tc>
        <w:tc>
          <w:tcPr>
            <w:tcW w:w="1275" w:type="dxa"/>
          </w:tcPr>
          <w:p w14:paraId="10206DD9" w14:textId="77777777" w:rsidR="001442BB" w:rsidRDefault="001442BB">
            <w:pPr>
              <w:pStyle w:val="TableParagraph"/>
              <w:spacing w:before="6"/>
              <w:jc w:val="left"/>
              <w:rPr>
                <w:b/>
                <w:sz w:val="15"/>
              </w:rPr>
            </w:pPr>
          </w:p>
          <w:p w14:paraId="10206DDA" w14:textId="77777777" w:rsidR="001442BB" w:rsidRDefault="005C7D6E">
            <w:pPr>
              <w:pStyle w:val="TableParagraph"/>
              <w:spacing w:line="171" w:lineRule="exact"/>
              <w:ind w:right="96"/>
              <w:rPr>
                <w:b/>
                <w:sz w:val="16"/>
              </w:rPr>
            </w:pPr>
            <w:r>
              <w:rPr>
                <w:b/>
                <w:sz w:val="16"/>
              </w:rPr>
              <w:t>(650.584)</w:t>
            </w:r>
          </w:p>
        </w:tc>
        <w:tc>
          <w:tcPr>
            <w:tcW w:w="1136" w:type="dxa"/>
          </w:tcPr>
          <w:p w14:paraId="10206DDB" w14:textId="77777777" w:rsidR="001442BB" w:rsidRDefault="001442BB">
            <w:pPr>
              <w:pStyle w:val="TableParagraph"/>
              <w:spacing w:before="6"/>
              <w:jc w:val="left"/>
              <w:rPr>
                <w:b/>
                <w:sz w:val="15"/>
              </w:rPr>
            </w:pPr>
          </w:p>
          <w:p w14:paraId="10206DDC" w14:textId="77777777" w:rsidR="001442BB" w:rsidRDefault="005C7D6E">
            <w:pPr>
              <w:pStyle w:val="TableParagraph"/>
              <w:spacing w:line="171" w:lineRule="exact"/>
              <w:ind w:right="97"/>
              <w:rPr>
                <w:b/>
                <w:sz w:val="16"/>
              </w:rPr>
            </w:pPr>
            <w:r>
              <w:rPr>
                <w:b/>
                <w:sz w:val="16"/>
              </w:rPr>
              <w:t>(1.404.627)</w:t>
            </w:r>
          </w:p>
        </w:tc>
        <w:tc>
          <w:tcPr>
            <w:tcW w:w="1160" w:type="dxa"/>
          </w:tcPr>
          <w:p w14:paraId="10206DDD" w14:textId="77777777" w:rsidR="001442BB" w:rsidRDefault="001442BB">
            <w:pPr>
              <w:pStyle w:val="TableParagraph"/>
              <w:spacing w:before="6"/>
              <w:jc w:val="left"/>
              <w:rPr>
                <w:b/>
                <w:sz w:val="15"/>
              </w:rPr>
            </w:pPr>
          </w:p>
          <w:p w14:paraId="10206DDE" w14:textId="77777777" w:rsidR="001442BB" w:rsidRDefault="005C7D6E">
            <w:pPr>
              <w:pStyle w:val="TableParagraph"/>
              <w:spacing w:line="171" w:lineRule="exact"/>
              <w:ind w:right="97"/>
              <w:rPr>
                <w:b/>
                <w:sz w:val="16"/>
              </w:rPr>
            </w:pPr>
            <w:r>
              <w:rPr>
                <w:b/>
                <w:sz w:val="16"/>
              </w:rPr>
              <w:t>(1.542.660)</w:t>
            </w:r>
          </w:p>
        </w:tc>
      </w:tr>
      <w:tr w:rsidR="001442BB" w14:paraId="10206DE4" w14:textId="77777777">
        <w:trPr>
          <w:trHeight w:val="184"/>
        </w:trPr>
        <w:tc>
          <w:tcPr>
            <w:tcW w:w="5290" w:type="dxa"/>
          </w:tcPr>
          <w:p w14:paraId="10206DE0" w14:textId="77777777" w:rsidR="001442BB" w:rsidRDefault="005C7D6E">
            <w:pPr>
              <w:pStyle w:val="TableParagraph"/>
              <w:spacing w:line="164" w:lineRule="exact"/>
              <w:ind w:left="165"/>
              <w:jc w:val="left"/>
              <w:rPr>
                <w:b/>
                <w:sz w:val="16"/>
              </w:rPr>
            </w:pPr>
            <w:r>
              <w:rPr>
                <w:b/>
                <w:sz w:val="16"/>
              </w:rPr>
              <w:t>Total</w:t>
            </w:r>
          </w:p>
        </w:tc>
        <w:tc>
          <w:tcPr>
            <w:tcW w:w="1275" w:type="dxa"/>
          </w:tcPr>
          <w:p w14:paraId="10206DE1" w14:textId="77777777" w:rsidR="001442BB" w:rsidRDefault="005C7D6E">
            <w:pPr>
              <w:pStyle w:val="TableParagraph"/>
              <w:spacing w:line="164" w:lineRule="exact"/>
              <w:ind w:right="96"/>
              <w:rPr>
                <w:b/>
                <w:sz w:val="16"/>
              </w:rPr>
            </w:pPr>
            <w:r>
              <w:rPr>
                <w:b/>
                <w:sz w:val="16"/>
              </w:rPr>
              <w:t>(820.685)</w:t>
            </w:r>
          </w:p>
        </w:tc>
        <w:tc>
          <w:tcPr>
            <w:tcW w:w="1136" w:type="dxa"/>
          </w:tcPr>
          <w:p w14:paraId="10206DE2" w14:textId="77777777" w:rsidR="001442BB" w:rsidRDefault="005C7D6E">
            <w:pPr>
              <w:pStyle w:val="TableParagraph"/>
              <w:spacing w:line="164" w:lineRule="exact"/>
              <w:ind w:right="97"/>
              <w:rPr>
                <w:b/>
                <w:sz w:val="16"/>
              </w:rPr>
            </w:pPr>
            <w:r>
              <w:rPr>
                <w:b/>
                <w:sz w:val="16"/>
              </w:rPr>
              <w:t>(1.725.018)</w:t>
            </w:r>
          </w:p>
        </w:tc>
        <w:tc>
          <w:tcPr>
            <w:tcW w:w="1160" w:type="dxa"/>
          </w:tcPr>
          <w:p w14:paraId="10206DE3" w14:textId="77777777" w:rsidR="001442BB" w:rsidRDefault="005C7D6E">
            <w:pPr>
              <w:pStyle w:val="TableParagraph"/>
              <w:spacing w:line="164" w:lineRule="exact"/>
              <w:ind w:right="97"/>
              <w:rPr>
                <w:b/>
                <w:sz w:val="16"/>
              </w:rPr>
            </w:pPr>
            <w:r>
              <w:rPr>
                <w:b/>
                <w:sz w:val="16"/>
              </w:rPr>
              <w:t>(2.121.141)</w:t>
            </w:r>
          </w:p>
        </w:tc>
      </w:tr>
    </w:tbl>
    <w:p w14:paraId="10206DE5" w14:textId="77777777" w:rsidR="001442BB" w:rsidRDefault="001442BB">
      <w:pPr>
        <w:spacing w:line="164" w:lineRule="exact"/>
        <w:rPr>
          <w:sz w:val="16"/>
        </w:rPr>
        <w:sectPr w:rsidR="001442BB">
          <w:pgSz w:w="11900" w:h="16840"/>
          <w:pgMar w:top="1060" w:right="260" w:bottom="1060" w:left="760" w:header="0" w:footer="864" w:gutter="0"/>
          <w:cols w:space="720"/>
        </w:sectPr>
      </w:pPr>
    </w:p>
    <w:p w14:paraId="10206DE6" w14:textId="77777777" w:rsidR="001442BB" w:rsidRDefault="005C7D6E">
      <w:pPr>
        <w:spacing w:before="78"/>
        <w:ind w:left="259"/>
        <w:rPr>
          <w:b/>
          <w:sz w:val="20"/>
        </w:rPr>
      </w:pPr>
      <w:r>
        <w:rPr>
          <w:b/>
          <w:sz w:val="20"/>
        </w:rPr>
        <w:lastRenderedPageBreak/>
        <w:t>NOTA 15 – Recursos de Aceites e Emissão de Títulos</w:t>
      </w:r>
    </w:p>
    <w:p w14:paraId="10206DE7" w14:textId="77777777" w:rsidR="001442BB" w:rsidRDefault="001442BB">
      <w:pPr>
        <w:pStyle w:val="Corpodetexto"/>
        <w:rPr>
          <w:b/>
        </w:rPr>
      </w:pPr>
    </w:p>
    <w:p w14:paraId="10206DE8" w14:textId="77777777" w:rsidR="001442BB" w:rsidRDefault="005C7D6E">
      <w:pPr>
        <w:pStyle w:val="PargrafodaLista"/>
        <w:numPr>
          <w:ilvl w:val="0"/>
          <w:numId w:val="31"/>
        </w:numPr>
        <w:tabs>
          <w:tab w:val="left" w:pos="544"/>
        </w:tabs>
        <w:spacing w:before="1"/>
        <w:ind w:hanging="285"/>
        <w:rPr>
          <w:b/>
          <w:sz w:val="20"/>
        </w:rPr>
      </w:pPr>
      <w:r>
        <w:rPr>
          <w:b/>
          <w:sz w:val="20"/>
        </w:rPr>
        <w:t>Obrigações por Títulos e Valores Mobiliários no</w:t>
      </w:r>
      <w:r>
        <w:rPr>
          <w:b/>
          <w:spacing w:val="-5"/>
          <w:sz w:val="20"/>
        </w:rPr>
        <w:t xml:space="preserve"> </w:t>
      </w:r>
      <w:r>
        <w:rPr>
          <w:b/>
          <w:sz w:val="20"/>
        </w:rPr>
        <w:t>Exterior</w:t>
      </w:r>
    </w:p>
    <w:p w14:paraId="10206DE9" w14:textId="77777777" w:rsidR="001442BB" w:rsidRDefault="001442BB">
      <w:pPr>
        <w:pStyle w:val="Corpodetexto"/>
        <w:spacing w:before="5" w:after="1"/>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1147"/>
        <w:gridCol w:w="1265"/>
        <w:gridCol w:w="1287"/>
        <w:gridCol w:w="1270"/>
        <w:gridCol w:w="1275"/>
        <w:gridCol w:w="1275"/>
        <w:gridCol w:w="1275"/>
      </w:tblGrid>
      <w:tr w:rsidR="001442BB" w14:paraId="10206DF9" w14:textId="77777777">
        <w:trPr>
          <w:trHeight w:val="733"/>
        </w:trPr>
        <w:tc>
          <w:tcPr>
            <w:tcW w:w="1586" w:type="dxa"/>
          </w:tcPr>
          <w:p w14:paraId="10206DEA" w14:textId="77777777" w:rsidR="001442BB" w:rsidRDefault="001442BB">
            <w:pPr>
              <w:pStyle w:val="TableParagraph"/>
              <w:spacing w:before="5"/>
              <w:jc w:val="left"/>
              <w:rPr>
                <w:b/>
                <w:sz w:val="23"/>
              </w:rPr>
            </w:pPr>
          </w:p>
          <w:p w14:paraId="10206DEB" w14:textId="77777777" w:rsidR="001442BB" w:rsidRDefault="005C7D6E">
            <w:pPr>
              <w:pStyle w:val="TableParagraph"/>
              <w:ind w:left="107"/>
              <w:jc w:val="left"/>
              <w:rPr>
                <w:b/>
                <w:sz w:val="16"/>
              </w:rPr>
            </w:pPr>
            <w:r>
              <w:rPr>
                <w:b/>
                <w:sz w:val="16"/>
              </w:rPr>
              <w:t>Especificação</w:t>
            </w:r>
          </w:p>
        </w:tc>
        <w:tc>
          <w:tcPr>
            <w:tcW w:w="1147" w:type="dxa"/>
          </w:tcPr>
          <w:p w14:paraId="10206DEC" w14:textId="77777777" w:rsidR="001442BB" w:rsidRDefault="001442BB">
            <w:pPr>
              <w:pStyle w:val="TableParagraph"/>
              <w:spacing w:before="3"/>
              <w:jc w:val="left"/>
              <w:rPr>
                <w:b/>
                <w:sz w:val="15"/>
              </w:rPr>
            </w:pPr>
          </w:p>
          <w:p w14:paraId="10206DED" w14:textId="77777777" w:rsidR="001442BB" w:rsidRDefault="005C7D6E">
            <w:pPr>
              <w:pStyle w:val="TableParagraph"/>
              <w:ind w:left="213" w:right="183" w:firstLine="69"/>
              <w:jc w:val="left"/>
              <w:rPr>
                <w:b/>
                <w:sz w:val="16"/>
              </w:rPr>
            </w:pPr>
            <w:r>
              <w:rPr>
                <w:b/>
                <w:sz w:val="16"/>
              </w:rPr>
              <w:t>Data de Captação</w:t>
            </w:r>
          </w:p>
        </w:tc>
        <w:tc>
          <w:tcPr>
            <w:tcW w:w="1265" w:type="dxa"/>
          </w:tcPr>
          <w:p w14:paraId="10206DEE" w14:textId="77777777" w:rsidR="001442BB" w:rsidRDefault="001442BB">
            <w:pPr>
              <w:pStyle w:val="TableParagraph"/>
              <w:spacing w:before="5"/>
              <w:jc w:val="left"/>
              <w:rPr>
                <w:b/>
                <w:sz w:val="23"/>
              </w:rPr>
            </w:pPr>
          </w:p>
          <w:p w14:paraId="10206DEF" w14:textId="77777777" w:rsidR="001442BB" w:rsidRDefault="005C7D6E">
            <w:pPr>
              <w:pStyle w:val="TableParagraph"/>
              <w:ind w:left="180"/>
              <w:jc w:val="left"/>
              <w:rPr>
                <w:b/>
                <w:sz w:val="16"/>
              </w:rPr>
            </w:pPr>
            <w:r>
              <w:rPr>
                <w:b/>
                <w:sz w:val="16"/>
              </w:rPr>
              <w:t>Vencimento</w:t>
            </w:r>
          </w:p>
        </w:tc>
        <w:tc>
          <w:tcPr>
            <w:tcW w:w="1287" w:type="dxa"/>
          </w:tcPr>
          <w:p w14:paraId="10206DF0" w14:textId="77777777" w:rsidR="001442BB" w:rsidRDefault="001442BB">
            <w:pPr>
              <w:pStyle w:val="TableParagraph"/>
              <w:spacing w:before="3"/>
              <w:jc w:val="left"/>
              <w:rPr>
                <w:b/>
                <w:sz w:val="15"/>
              </w:rPr>
            </w:pPr>
          </w:p>
          <w:p w14:paraId="10206DF1" w14:textId="77777777" w:rsidR="001442BB" w:rsidRDefault="005C7D6E">
            <w:pPr>
              <w:pStyle w:val="TableParagraph"/>
              <w:ind w:left="112"/>
              <w:jc w:val="left"/>
              <w:rPr>
                <w:b/>
                <w:sz w:val="16"/>
              </w:rPr>
            </w:pPr>
            <w:r>
              <w:rPr>
                <w:b/>
                <w:sz w:val="16"/>
              </w:rPr>
              <w:t>Remuneração</w:t>
            </w:r>
          </w:p>
          <w:p w14:paraId="10206DF2" w14:textId="77777777" w:rsidR="001442BB" w:rsidRDefault="005C7D6E">
            <w:pPr>
              <w:pStyle w:val="TableParagraph"/>
              <w:spacing w:before="1"/>
              <w:ind w:left="362"/>
              <w:jc w:val="left"/>
              <w:rPr>
                <w:b/>
                <w:sz w:val="16"/>
              </w:rPr>
            </w:pPr>
            <w:r>
              <w:rPr>
                <w:b/>
                <w:sz w:val="16"/>
              </w:rPr>
              <w:t>a.a. (%)</w:t>
            </w:r>
          </w:p>
        </w:tc>
        <w:tc>
          <w:tcPr>
            <w:tcW w:w="1270" w:type="dxa"/>
          </w:tcPr>
          <w:p w14:paraId="10206DF3" w14:textId="77777777" w:rsidR="001442BB" w:rsidRDefault="005C7D6E">
            <w:pPr>
              <w:pStyle w:val="TableParagraph"/>
              <w:ind w:left="167" w:right="153" w:hanging="1"/>
              <w:jc w:val="center"/>
              <w:rPr>
                <w:b/>
                <w:sz w:val="16"/>
              </w:rPr>
            </w:pPr>
            <w:r>
              <w:rPr>
                <w:b/>
                <w:sz w:val="16"/>
              </w:rPr>
              <w:t>Valor Contratual em milhares</w:t>
            </w:r>
          </w:p>
          <w:p w14:paraId="10206DF4" w14:textId="77777777" w:rsidR="001442BB" w:rsidRDefault="005C7D6E">
            <w:pPr>
              <w:pStyle w:val="TableParagraph"/>
              <w:spacing w:line="168" w:lineRule="exact"/>
              <w:ind w:left="345" w:right="331"/>
              <w:jc w:val="center"/>
              <w:rPr>
                <w:b/>
                <w:sz w:val="16"/>
              </w:rPr>
            </w:pPr>
            <w:r>
              <w:rPr>
                <w:b/>
                <w:sz w:val="16"/>
              </w:rPr>
              <w:t>de US$</w:t>
            </w:r>
          </w:p>
        </w:tc>
        <w:tc>
          <w:tcPr>
            <w:tcW w:w="1275" w:type="dxa"/>
          </w:tcPr>
          <w:p w14:paraId="10206DF5" w14:textId="77777777" w:rsidR="001442BB" w:rsidRDefault="005C7D6E">
            <w:pPr>
              <w:pStyle w:val="TableParagraph"/>
              <w:ind w:left="236" w:right="225" w:firstLine="1"/>
              <w:jc w:val="center"/>
              <w:rPr>
                <w:b/>
                <w:sz w:val="16"/>
              </w:rPr>
            </w:pPr>
            <w:r>
              <w:rPr>
                <w:b/>
                <w:sz w:val="16"/>
              </w:rPr>
              <w:t>Valor Contratual em</w:t>
            </w:r>
          </w:p>
          <w:p w14:paraId="10206DF6" w14:textId="77777777" w:rsidR="001442BB" w:rsidRDefault="005C7D6E">
            <w:pPr>
              <w:pStyle w:val="TableParagraph"/>
              <w:spacing w:line="168" w:lineRule="exact"/>
              <w:ind w:left="217" w:right="207"/>
              <w:jc w:val="center"/>
              <w:rPr>
                <w:b/>
                <w:sz w:val="16"/>
              </w:rPr>
            </w:pPr>
            <w:r>
              <w:rPr>
                <w:b/>
                <w:sz w:val="16"/>
              </w:rPr>
              <w:t>31.12.2019</w:t>
            </w:r>
          </w:p>
        </w:tc>
        <w:tc>
          <w:tcPr>
            <w:tcW w:w="1275" w:type="dxa"/>
          </w:tcPr>
          <w:p w14:paraId="10206DF7" w14:textId="77777777" w:rsidR="001442BB" w:rsidRDefault="005C7D6E">
            <w:pPr>
              <w:pStyle w:val="TableParagraph"/>
              <w:spacing w:before="85"/>
              <w:ind w:left="171" w:right="156" w:hanging="4"/>
              <w:jc w:val="center"/>
              <w:rPr>
                <w:b/>
                <w:sz w:val="16"/>
              </w:rPr>
            </w:pPr>
            <w:r>
              <w:rPr>
                <w:b/>
                <w:sz w:val="16"/>
              </w:rPr>
              <w:t>Valor de Mercado em 31.12.2019</w:t>
            </w:r>
          </w:p>
        </w:tc>
        <w:tc>
          <w:tcPr>
            <w:tcW w:w="1275" w:type="dxa"/>
          </w:tcPr>
          <w:p w14:paraId="10206DF8" w14:textId="77777777" w:rsidR="001442BB" w:rsidRDefault="005C7D6E">
            <w:pPr>
              <w:pStyle w:val="TableParagraph"/>
              <w:spacing w:before="85"/>
              <w:ind w:left="165" w:right="146" w:firstLine="151"/>
              <w:jc w:val="left"/>
              <w:rPr>
                <w:b/>
                <w:sz w:val="16"/>
              </w:rPr>
            </w:pPr>
            <w:r>
              <w:rPr>
                <w:b/>
                <w:sz w:val="16"/>
              </w:rPr>
              <w:t>Valor de Mercado em 31.12.2018</w:t>
            </w:r>
            <w:r>
              <w:rPr>
                <w:b/>
                <w:sz w:val="16"/>
                <w:vertAlign w:val="superscript"/>
              </w:rPr>
              <w:t>(2)</w:t>
            </w:r>
          </w:p>
        </w:tc>
      </w:tr>
      <w:tr w:rsidR="001442BB" w14:paraId="10206E0A" w14:textId="77777777">
        <w:trPr>
          <w:trHeight w:val="553"/>
        </w:trPr>
        <w:tc>
          <w:tcPr>
            <w:tcW w:w="1586" w:type="dxa"/>
          </w:tcPr>
          <w:p w14:paraId="10206DFA" w14:textId="77777777" w:rsidR="001442BB" w:rsidRDefault="005C7D6E">
            <w:pPr>
              <w:pStyle w:val="TableParagraph"/>
              <w:ind w:left="107" w:right="168"/>
              <w:jc w:val="left"/>
              <w:rPr>
                <w:i/>
                <w:sz w:val="16"/>
              </w:rPr>
            </w:pPr>
            <w:r>
              <w:rPr>
                <w:i/>
                <w:sz w:val="16"/>
              </w:rPr>
              <w:t>Eurobonds – Senior Unsecured</w:t>
            </w:r>
          </w:p>
          <w:p w14:paraId="10206DFB" w14:textId="77777777" w:rsidR="001442BB" w:rsidRDefault="005C7D6E">
            <w:pPr>
              <w:pStyle w:val="TableParagraph"/>
              <w:spacing w:line="167" w:lineRule="exact"/>
              <w:ind w:left="107"/>
              <w:jc w:val="left"/>
              <w:rPr>
                <w:i/>
                <w:sz w:val="16"/>
              </w:rPr>
            </w:pPr>
            <w:r>
              <w:rPr>
                <w:i/>
                <w:w w:val="105"/>
                <w:sz w:val="16"/>
              </w:rPr>
              <w:t xml:space="preserve">Notes </w:t>
            </w:r>
            <w:r>
              <w:rPr>
                <w:i/>
                <w:w w:val="105"/>
                <w:sz w:val="16"/>
                <w:vertAlign w:val="superscript"/>
              </w:rPr>
              <w:t>(1)</w:t>
            </w:r>
          </w:p>
        </w:tc>
        <w:tc>
          <w:tcPr>
            <w:tcW w:w="1147" w:type="dxa"/>
          </w:tcPr>
          <w:p w14:paraId="10206DFC" w14:textId="77777777" w:rsidR="001442BB" w:rsidRDefault="001442BB">
            <w:pPr>
              <w:pStyle w:val="TableParagraph"/>
              <w:spacing w:before="8"/>
              <w:jc w:val="left"/>
              <w:rPr>
                <w:b/>
                <w:sz w:val="15"/>
              </w:rPr>
            </w:pPr>
          </w:p>
          <w:p w14:paraId="10206DFD" w14:textId="77777777" w:rsidR="001442BB" w:rsidRDefault="005C7D6E">
            <w:pPr>
              <w:pStyle w:val="TableParagraph"/>
              <w:ind w:left="237"/>
              <w:jc w:val="left"/>
              <w:rPr>
                <w:sz w:val="16"/>
              </w:rPr>
            </w:pPr>
            <w:r>
              <w:rPr>
                <w:sz w:val="16"/>
              </w:rPr>
              <w:t>03.05.2012</w:t>
            </w:r>
          </w:p>
        </w:tc>
        <w:tc>
          <w:tcPr>
            <w:tcW w:w="1265" w:type="dxa"/>
          </w:tcPr>
          <w:p w14:paraId="10206DFE" w14:textId="77777777" w:rsidR="001442BB" w:rsidRDefault="001442BB">
            <w:pPr>
              <w:pStyle w:val="TableParagraph"/>
              <w:spacing w:before="8"/>
              <w:jc w:val="left"/>
              <w:rPr>
                <w:b/>
                <w:sz w:val="15"/>
              </w:rPr>
            </w:pPr>
          </w:p>
          <w:p w14:paraId="10206DFF" w14:textId="77777777" w:rsidR="001442BB" w:rsidRDefault="005C7D6E">
            <w:pPr>
              <w:pStyle w:val="TableParagraph"/>
              <w:ind w:left="358"/>
              <w:jc w:val="left"/>
              <w:rPr>
                <w:sz w:val="16"/>
              </w:rPr>
            </w:pPr>
            <w:r>
              <w:rPr>
                <w:sz w:val="16"/>
              </w:rPr>
              <w:t>03.05.2019</w:t>
            </w:r>
          </w:p>
        </w:tc>
        <w:tc>
          <w:tcPr>
            <w:tcW w:w="1287" w:type="dxa"/>
          </w:tcPr>
          <w:p w14:paraId="10206E00" w14:textId="77777777" w:rsidR="001442BB" w:rsidRDefault="001442BB">
            <w:pPr>
              <w:pStyle w:val="TableParagraph"/>
              <w:spacing w:before="8"/>
              <w:jc w:val="left"/>
              <w:rPr>
                <w:b/>
                <w:sz w:val="15"/>
              </w:rPr>
            </w:pPr>
          </w:p>
          <w:p w14:paraId="10206E01" w14:textId="77777777" w:rsidR="001442BB" w:rsidRDefault="005C7D6E">
            <w:pPr>
              <w:pStyle w:val="TableParagraph"/>
              <w:ind w:left="778"/>
              <w:jc w:val="left"/>
              <w:rPr>
                <w:sz w:val="16"/>
              </w:rPr>
            </w:pPr>
            <w:r>
              <w:rPr>
                <w:sz w:val="16"/>
              </w:rPr>
              <w:t>4,375</w:t>
            </w:r>
          </w:p>
        </w:tc>
        <w:tc>
          <w:tcPr>
            <w:tcW w:w="1270" w:type="dxa"/>
          </w:tcPr>
          <w:p w14:paraId="10206E02" w14:textId="77777777" w:rsidR="001442BB" w:rsidRDefault="001442BB">
            <w:pPr>
              <w:pStyle w:val="TableParagraph"/>
              <w:spacing w:before="8"/>
              <w:jc w:val="left"/>
              <w:rPr>
                <w:b/>
                <w:sz w:val="15"/>
              </w:rPr>
            </w:pPr>
          </w:p>
          <w:p w14:paraId="10206E03" w14:textId="77777777" w:rsidR="001442BB" w:rsidRDefault="005C7D6E">
            <w:pPr>
              <w:pStyle w:val="TableParagraph"/>
              <w:ind w:right="95"/>
              <w:rPr>
                <w:sz w:val="16"/>
              </w:rPr>
            </w:pPr>
            <w:r>
              <w:rPr>
                <w:sz w:val="16"/>
              </w:rPr>
              <w:t>300.000</w:t>
            </w:r>
          </w:p>
        </w:tc>
        <w:tc>
          <w:tcPr>
            <w:tcW w:w="1275" w:type="dxa"/>
          </w:tcPr>
          <w:p w14:paraId="10206E04" w14:textId="77777777" w:rsidR="001442BB" w:rsidRDefault="001442BB">
            <w:pPr>
              <w:pStyle w:val="TableParagraph"/>
              <w:spacing w:before="8"/>
              <w:jc w:val="left"/>
              <w:rPr>
                <w:b/>
                <w:sz w:val="15"/>
              </w:rPr>
            </w:pPr>
          </w:p>
          <w:p w14:paraId="10206E05" w14:textId="77777777" w:rsidR="001442BB" w:rsidRDefault="005C7D6E">
            <w:pPr>
              <w:pStyle w:val="TableParagraph"/>
              <w:ind w:right="93"/>
              <w:rPr>
                <w:sz w:val="16"/>
              </w:rPr>
            </w:pPr>
            <w:r>
              <w:rPr>
                <w:sz w:val="16"/>
              </w:rPr>
              <w:t>-</w:t>
            </w:r>
          </w:p>
        </w:tc>
        <w:tc>
          <w:tcPr>
            <w:tcW w:w="1275" w:type="dxa"/>
          </w:tcPr>
          <w:p w14:paraId="10206E06" w14:textId="77777777" w:rsidR="001442BB" w:rsidRDefault="001442BB">
            <w:pPr>
              <w:pStyle w:val="TableParagraph"/>
              <w:spacing w:before="8"/>
              <w:jc w:val="left"/>
              <w:rPr>
                <w:b/>
                <w:sz w:val="15"/>
              </w:rPr>
            </w:pPr>
          </w:p>
          <w:p w14:paraId="10206E07" w14:textId="77777777" w:rsidR="001442BB" w:rsidRDefault="005C7D6E">
            <w:pPr>
              <w:pStyle w:val="TableParagraph"/>
              <w:ind w:right="94"/>
              <w:rPr>
                <w:sz w:val="16"/>
              </w:rPr>
            </w:pPr>
            <w:r>
              <w:rPr>
                <w:sz w:val="16"/>
              </w:rPr>
              <w:t>-</w:t>
            </w:r>
          </w:p>
        </w:tc>
        <w:tc>
          <w:tcPr>
            <w:tcW w:w="1275" w:type="dxa"/>
          </w:tcPr>
          <w:p w14:paraId="10206E08" w14:textId="77777777" w:rsidR="001442BB" w:rsidRDefault="001442BB">
            <w:pPr>
              <w:pStyle w:val="TableParagraph"/>
              <w:spacing w:before="8"/>
              <w:jc w:val="left"/>
              <w:rPr>
                <w:b/>
                <w:sz w:val="15"/>
              </w:rPr>
            </w:pPr>
          </w:p>
          <w:p w14:paraId="10206E09" w14:textId="77777777" w:rsidR="001442BB" w:rsidRDefault="005C7D6E">
            <w:pPr>
              <w:pStyle w:val="TableParagraph"/>
              <w:ind w:right="97"/>
              <w:rPr>
                <w:sz w:val="16"/>
              </w:rPr>
            </w:pPr>
            <w:r>
              <w:rPr>
                <w:sz w:val="16"/>
              </w:rPr>
              <w:t>1.149.183</w:t>
            </w:r>
          </w:p>
        </w:tc>
      </w:tr>
      <w:tr w:rsidR="001442BB" w14:paraId="10206E10" w14:textId="77777777">
        <w:trPr>
          <w:trHeight w:val="181"/>
        </w:trPr>
        <w:tc>
          <w:tcPr>
            <w:tcW w:w="5285" w:type="dxa"/>
            <w:gridSpan w:val="4"/>
          </w:tcPr>
          <w:p w14:paraId="10206E0B" w14:textId="77777777" w:rsidR="001442BB" w:rsidRDefault="005C7D6E">
            <w:pPr>
              <w:pStyle w:val="TableParagraph"/>
              <w:spacing w:line="162" w:lineRule="exact"/>
              <w:ind w:left="93"/>
              <w:jc w:val="left"/>
              <w:rPr>
                <w:b/>
                <w:sz w:val="16"/>
              </w:rPr>
            </w:pPr>
            <w:r>
              <w:rPr>
                <w:b/>
                <w:sz w:val="16"/>
              </w:rPr>
              <w:t>Total</w:t>
            </w:r>
          </w:p>
        </w:tc>
        <w:tc>
          <w:tcPr>
            <w:tcW w:w="1270" w:type="dxa"/>
          </w:tcPr>
          <w:p w14:paraId="10206E0C" w14:textId="77777777" w:rsidR="001442BB" w:rsidRDefault="005C7D6E">
            <w:pPr>
              <w:pStyle w:val="TableParagraph"/>
              <w:spacing w:line="162" w:lineRule="exact"/>
              <w:ind w:right="96"/>
              <w:rPr>
                <w:b/>
                <w:sz w:val="16"/>
              </w:rPr>
            </w:pPr>
            <w:r>
              <w:rPr>
                <w:b/>
                <w:sz w:val="16"/>
              </w:rPr>
              <w:t>-</w:t>
            </w:r>
          </w:p>
        </w:tc>
        <w:tc>
          <w:tcPr>
            <w:tcW w:w="1275" w:type="dxa"/>
          </w:tcPr>
          <w:p w14:paraId="10206E0D" w14:textId="77777777" w:rsidR="001442BB" w:rsidRDefault="005C7D6E">
            <w:pPr>
              <w:pStyle w:val="TableParagraph"/>
              <w:spacing w:line="162" w:lineRule="exact"/>
              <w:ind w:right="94"/>
              <w:rPr>
                <w:b/>
                <w:sz w:val="16"/>
              </w:rPr>
            </w:pPr>
            <w:r>
              <w:rPr>
                <w:b/>
                <w:sz w:val="16"/>
              </w:rPr>
              <w:t>-</w:t>
            </w:r>
          </w:p>
        </w:tc>
        <w:tc>
          <w:tcPr>
            <w:tcW w:w="1275" w:type="dxa"/>
          </w:tcPr>
          <w:p w14:paraId="10206E0E" w14:textId="77777777" w:rsidR="001442BB" w:rsidRDefault="005C7D6E">
            <w:pPr>
              <w:pStyle w:val="TableParagraph"/>
              <w:spacing w:line="162" w:lineRule="exact"/>
              <w:ind w:right="94"/>
              <w:rPr>
                <w:b/>
                <w:sz w:val="16"/>
              </w:rPr>
            </w:pPr>
            <w:r>
              <w:rPr>
                <w:b/>
                <w:sz w:val="16"/>
              </w:rPr>
              <w:t>-</w:t>
            </w:r>
          </w:p>
        </w:tc>
        <w:tc>
          <w:tcPr>
            <w:tcW w:w="1275" w:type="dxa"/>
          </w:tcPr>
          <w:p w14:paraId="10206E0F" w14:textId="77777777" w:rsidR="001442BB" w:rsidRDefault="005C7D6E">
            <w:pPr>
              <w:pStyle w:val="TableParagraph"/>
              <w:spacing w:line="162" w:lineRule="exact"/>
              <w:ind w:right="97"/>
              <w:rPr>
                <w:b/>
                <w:sz w:val="16"/>
              </w:rPr>
            </w:pPr>
            <w:r>
              <w:rPr>
                <w:b/>
                <w:sz w:val="16"/>
              </w:rPr>
              <w:t>1.149.183</w:t>
            </w:r>
          </w:p>
        </w:tc>
      </w:tr>
      <w:tr w:rsidR="001442BB" w14:paraId="10206E14" w14:textId="77777777">
        <w:trPr>
          <w:trHeight w:val="184"/>
        </w:trPr>
        <w:tc>
          <w:tcPr>
            <w:tcW w:w="7830" w:type="dxa"/>
            <w:gridSpan w:val="6"/>
          </w:tcPr>
          <w:p w14:paraId="10206E11" w14:textId="77777777" w:rsidR="001442BB" w:rsidRDefault="005C7D6E">
            <w:pPr>
              <w:pStyle w:val="TableParagraph"/>
              <w:spacing w:line="164" w:lineRule="exact"/>
              <w:ind w:left="268"/>
              <w:jc w:val="left"/>
              <w:rPr>
                <w:sz w:val="16"/>
              </w:rPr>
            </w:pPr>
            <w:r>
              <w:rPr>
                <w:sz w:val="16"/>
              </w:rPr>
              <w:t>Saldo de Curto Prazo</w:t>
            </w:r>
          </w:p>
        </w:tc>
        <w:tc>
          <w:tcPr>
            <w:tcW w:w="1275" w:type="dxa"/>
          </w:tcPr>
          <w:p w14:paraId="10206E12" w14:textId="77777777" w:rsidR="001442BB" w:rsidRDefault="005C7D6E">
            <w:pPr>
              <w:pStyle w:val="TableParagraph"/>
              <w:spacing w:line="164" w:lineRule="exact"/>
              <w:ind w:right="94"/>
              <w:rPr>
                <w:sz w:val="16"/>
              </w:rPr>
            </w:pPr>
            <w:r>
              <w:rPr>
                <w:sz w:val="16"/>
              </w:rPr>
              <w:t>-</w:t>
            </w:r>
          </w:p>
        </w:tc>
        <w:tc>
          <w:tcPr>
            <w:tcW w:w="1275" w:type="dxa"/>
          </w:tcPr>
          <w:p w14:paraId="10206E13" w14:textId="77777777" w:rsidR="001442BB" w:rsidRDefault="005C7D6E">
            <w:pPr>
              <w:pStyle w:val="TableParagraph"/>
              <w:spacing w:line="164" w:lineRule="exact"/>
              <w:ind w:right="97"/>
              <w:rPr>
                <w:sz w:val="16"/>
              </w:rPr>
            </w:pPr>
            <w:r>
              <w:rPr>
                <w:sz w:val="16"/>
              </w:rPr>
              <w:t>1.149.183</w:t>
            </w:r>
          </w:p>
        </w:tc>
      </w:tr>
    </w:tbl>
    <w:p w14:paraId="10206E15" w14:textId="77777777" w:rsidR="001442BB" w:rsidRDefault="005C7D6E">
      <w:pPr>
        <w:ind w:left="259"/>
        <w:rPr>
          <w:sz w:val="14"/>
        </w:rPr>
      </w:pPr>
      <w:r>
        <w:rPr>
          <w:position w:val="5"/>
          <w:sz w:val="9"/>
        </w:rPr>
        <w:t>(</w:t>
      </w:r>
      <w:r>
        <w:rPr>
          <w:position w:val="5"/>
          <w:sz w:val="8"/>
        </w:rPr>
        <w:t xml:space="preserve">1) </w:t>
      </w:r>
      <w:r>
        <w:rPr>
          <w:sz w:val="14"/>
        </w:rPr>
        <w:t>A Obrigação foi liquidada em 03.05.2019</w:t>
      </w:r>
    </w:p>
    <w:p w14:paraId="10206E16" w14:textId="77777777" w:rsidR="001442BB" w:rsidRDefault="005C7D6E">
      <w:pPr>
        <w:ind w:left="260"/>
        <w:rPr>
          <w:sz w:val="12"/>
        </w:rPr>
      </w:pPr>
      <w:r>
        <w:rPr>
          <w:sz w:val="14"/>
          <w:vertAlign w:val="superscript"/>
        </w:rPr>
        <w:t>(2)</w:t>
      </w:r>
      <w:r>
        <w:rPr>
          <w:sz w:val="14"/>
        </w:rPr>
        <w:t xml:space="preserve"> Considerando os efeitos tributários</w:t>
      </w:r>
      <w:r>
        <w:rPr>
          <w:sz w:val="12"/>
        </w:rPr>
        <w:t>.</w:t>
      </w:r>
    </w:p>
    <w:p w14:paraId="10206E17" w14:textId="77777777" w:rsidR="001442BB" w:rsidRDefault="005C7D6E">
      <w:pPr>
        <w:pStyle w:val="Ttulo6"/>
        <w:numPr>
          <w:ilvl w:val="0"/>
          <w:numId w:val="31"/>
        </w:numPr>
        <w:tabs>
          <w:tab w:val="left" w:pos="544"/>
        </w:tabs>
        <w:spacing w:before="135"/>
      </w:pPr>
      <w:r>
        <w:t>Recursos de Letras Imobiliárias, Hipotecárias, de Crédito e</w:t>
      </w:r>
      <w:r>
        <w:rPr>
          <w:spacing w:val="-9"/>
        </w:rPr>
        <w:t xml:space="preserve"> </w:t>
      </w:r>
      <w:r>
        <w:t>Similares</w:t>
      </w:r>
    </w:p>
    <w:p w14:paraId="10206E18" w14:textId="77777777" w:rsidR="001442BB" w:rsidRDefault="001442BB">
      <w:pPr>
        <w:pStyle w:val="Corpodetexto"/>
        <w:spacing w:before="6"/>
        <w:rPr>
          <w:b/>
        </w:rPr>
      </w:pPr>
    </w:p>
    <w:tbl>
      <w:tblPr>
        <w:tblStyle w:val="TableNormal"/>
        <w:tblW w:w="0" w:type="auto"/>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9"/>
        <w:gridCol w:w="1930"/>
        <w:gridCol w:w="1349"/>
        <w:gridCol w:w="1299"/>
        <w:gridCol w:w="1325"/>
      </w:tblGrid>
      <w:tr w:rsidR="001442BB" w14:paraId="10206E1E" w14:textId="77777777">
        <w:trPr>
          <w:trHeight w:val="376"/>
        </w:trPr>
        <w:tc>
          <w:tcPr>
            <w:tcW w:w="3209" w:type="dxa"/>
          </w:tcPr>
          <w:p w14:paraId="10206E19" w14:textId="77777777" w:rsidR="001442BB" w:rsidRDefault="005C7D6E">
            <w:pPr>
              <w:pStyle w:val="TableParagraph"/>
              <w:spacing w:before="89"/>
              <w:ind w:left="107"/>
              <w:jc w:val="left"/>
              <w:rPr>
                <w:b/>
                <w:sz w:val="16"/>
              </w:rPr>
            </w:pPr>
            <w:r>
              <w:rPr>
                <w:b/>
                <w:sz w:val="16"/>
              </w:rPr>
              <w:t>Especificação</w:t>
            </w:r>
          </w:p>
        </w:tc>
        <w:tc>
          <w:tcPr>
            <w:tcW w:w="1930" w:type="dxa"/>
          </w:tcPr>
          <w:p w14:paraId="10206E1A" w14:textId="77777777" w:rsidR="001442BB" w:rsidRDefault="005C7D6E">
            <w:pPr>
              <w:pStyle w:val="TableParagraph"/>
              <w:spacing w:before="89"/>
              <w:ind w:left="433"/>
              <w:jc w:val="left"/>
              <w:rPr>
                <w:b/>
                <w:sz w:val="16"/>
              </w:rPr>
            </w:pPr>
            <w:r>
              <w:rPr>
                <w:b/>
                <w:sz w:val="16"/>
              </w:rPr>
              <w:t>Remuneração</w:t>
            </w:r>
          </w:p>
        </w:tc>
        <w:tc>
          <w:tcPr>
            <w:tcW w:w="1349" w:type="dxa"/>
          </w:tcPr>
          <w:p w14:paraId="10206E1B" w14:textId="77777777" w:rsidR="001442BB" w:rsidRDefault="005C7D6E">
            <w:pPr>
              <w:pStyle w:val="TableParagraph"/>
              <w:spacing w:before="89"/>
              <w:ind w:right="124"/>
              <w:rPr>
                <w:b/>
                <w:sz w:val="16"/>
              </w:rPr>
            </w:pPr>
            <w:r>
              <w:rPr>
                <w:b/>
                <w:sz w:val="16"/>
              </w:rPr>
              <w:t>Valor Nominal</w:t>
            </w:r>
          </w:p>
        </w:tc>
        <w:tc>
          <w:tcPr>
            <w:tcW w:w="1299" w:type="dxa"/>
          </w:tcPr>
          <w:p w14:paraId="10206E1C" w14:textId="77777777" w:rsidR="001442BB" w:rsidRDefault="005C7D6E">
            <w:pPr>
              <w:pStyle w:val="TableParagraph"/>
              <w:spacing w:before="89"/>
              <w:ind w:left="207"/>
              <w:jc w:val="left"/>
              <w:rPr>
                <w:b/>
                <w:sz w:val="16"/>
              </w:rPr>
            </w:pPr>
            <w:r>
              <w:rPr>
                <w:b/>
                <w:sz w:val="16"/>
              </w:rPr>
              <w:t>31.12.2019</w:t>
            </w:r>
          </w:p>
        </w:tc>
        <w:tc>
          <w:tcPr>
            <w:tcW w:w="1325" w:type="dxa"/>
          </w:tcPr>
          <w:p w14:paraId="10206E1D" w14:textId="77777777" w:rsidR="001442BB" w:rsidRDefault="005C7D6E">
            <w:pPr>
              <w:pStyle w:val="TableParagraph"/>
              <w:spacing w:before="89"/>
              <w:ind w:left="216"/>
              <w:jc w:val="left"/>
              <w:rPr>
                <w:b/>
                <w:sz w:val="16"/>
              </w:rPr>
            </w:pPr>
            <w:r>
              <w:rPr>
                <w:b/>
                <w:sz w:val="16"/>
              </w:rPr>
              <w:t>31.12.2018</w:t>
            </w:r>
          </w:p>
        </w:tc>
      </w:tr>
      <w:tr w:rsidR="001442BB" w14:paraId="10206E24" w14:textId="77777777">
        <w:trPr>
          <w:trHeight w:val="270"/>
        </w:trPr>
        <w:tc>
          <w:tcPr>
            <w:tcW w:w="3209" w:type="dxa"/>
          </w:tcPr>
          <w:p w14:paraId="10206E1F" w14:textId="77777777" w:rsidR="001442BB" w:rsidRDefault="005C7D6E">
            <w:pPr>
              <w:pStyle w:val="TableParagraph"/>
              <w:spacing w:before="39"/>
              <w:ind w:left="107"/>
              <w:jc w:val="left"/>
              <w:rPr>
                <w:sz w:val="16"/>
              </w:rPr>
            </w:pPr>
            <w:r>
              <w:rPr>
                <w:sz w:val="16"/>
              </w:rPr>
              <w:t>Letras de Crédito do Agronegócio (LCA)</w:t>
            </w:r>
            <w:r>
              <w:rPr>
                <w:sz w:val="16"/>
                <w:vertAlign w:val="superscript"/>
              </w:rPr>
              <w:t>(1)</w:t>
            </w:r>
          </w:p>
        </w:tc>
        <w:tc>
          <w:tcPr>
            <w:tcW w:w="1930" w:type="dxa"/>
          </w:tcPr>
          <w:p w14:paraId="10206E20" w14:textId="77777777" w:rsidR="001442BB" w:rsidRDefault="005C7D6E">
            <w:pPr>
              <w:pStyle w:val="TableParagraph"/>
              <w:spacing w:before="39"/>
              <w:ind w:left="736"/>
              <w:jc w:val="left"/>
              <w:rPr>
                <w:sz w:val="16"/>
              </w:rPr>
            </w:pPr>
            <w:r>
              <w:rPr>
                <w:sz w:val="16"/>
              </w:rPr>
              <w:t>81,19% do CDI</w:t>
            </w:r>
          </w:p>
        </w:tc>
        <w:tc>
          <w:tcPr>
            <w:tcW w:w="1349" w:type="dxa"/>
          </w:tcPr>
          <w:p w14:paraId="10206E21" w14:textId="77777777" w:rsidR="001442BB" w:rsidRDefault="005C7D6E">
            <w:pPr>
              <w:pStyle w:val="TableParagraph"/>
              <w:spacing w:before="39"/>
              <w:ind w:right="96"/>
              <w:rPr>
                <w:sz w:val="16"/>
              </w:rPr>
            </w:pPr>
            <w:r>
              <w:rPr>
                <w:sz w:val="16"/>
              </w:rPr>
              <w:t>97.523</w:t>
            </w:r>
          </w:p>
        </w:tc>
        <w:tc>
          <w:tcPr>
            <w:tcW w:w="1299" w:type="dxa"/>
          </w:tcPr>
          <w:p w14:paraId="10206E22" w14:textId="77777777" w:rsidR="001442BB" w:rsidRDefault="005C7D6E">
            <w:pPr>
              <w:pStyle w:val="TableParagraph"/>
              <w:spacing w:before="39"/>
              <w:ind w:right="96"/>
              <w:rPr>
                <w:sz w:val="16"/>
              </w:rPr>
            </w:pPr>
            <w:r>
              <w:rPr>
                <w:sz w:val="16"/>
              </w:rPr>
              <w:t>44.074</w:t>
            </w:r>
          </w:p>
        </w:tc>
        <w:tc>
          <w:tcPr>
            <w:tcW w:w="1325" w:type="dxa"/>
          </w:tcPr>
          <w:p w14:paraId="10206E23" w14:textId="77777777" w:rsidR="001442BB" w:rsidRDefault="005C7D6E">
            <w:pPr>
              <w:pStyle w:val="TableParagraph"/>
              <w:spacing w:before="39"/>
              <w:ind w:right="96"/>
              <w:rPr>
                <w:sz w:val="16"/>
              </w:rPr>
            </w:pPr>
            <w:r>
              <w:rPr>
                <w:sz w:val="16"/>
              </w:rPr>
              <w:t>162.276</w:t>
            </w:r>
          </w:p>
        </w:tc>
      </w:tr>
      <w:tr w:rsidR="001442BB" w14:paraId="10206E2A" w14:textId="77777777">
        <w:trPr>
          <w:trHeight w:val="181"/>
        </w:trPr>
        <w:tc>
          <w:tcPr>
            <w:tcW w:w="3209" w:type="dxa"/>
          </w:tcPr>
          <w:p w14:paraId="10206E25" w14:textId="77777777" w:rsidR="001442BB" w:rsidRDefault="005C7D6E">
            <w:pPr>
              <w:pStyle w:val="TableParagraph"/>
              <w:spacing w:line="162" w:lineRule="exact"/>
              <w:ind w:left="107"/>
              <w:jc w:val="left"/>
              <w:rPr>
                <w:sz w:val="16"/>
              </w:rPr>
            </w:pPr>
            <w:r>
              <w:rPr>
                <w:sz w:val="16"/>
              </w:rPr>
              <w:t>Letras Financeiras – encargos contratuais</w:t>
            </w:r>
          </w:p>
        </w:tc>
        <w:tc>
          <w:tcPr>
            <w:tcW w:w="1930" w:type="dxa"/>
          </w:tcPr>
          <w:p w14:paraId="10206E26" w14:textId="77777777" w:rsidR="001442BB" w:rsidRDefault="001442BB">
            <w:pPr>
              <w:pStyle w:val="TableParagraph"/>
              <w:jc w:val="left"/>
              <w:rPr>
                <w:rFonts w:ascii="Times New Roman"/>
                <w:sz w:val="12"/>
              </w:rPr>
            </w:pPr>
          </w:p>
        </w:tc>
        <w:tc>
          <w:tcPr>
            <w:tcW w:w="1349" w:type="dxa"/>
          </w:tcPr>
          <w:p w14:paraId="10206E27" w14:textId="77777777" w:rsidR="001442BB" w:rsidRDefault="001442BB">
            <w:pPr>
              <w:pStyle w:val="TableParagraph"/>
              <w:jc w:val="left"/>
              <w:rPr>
                <w:rFonts w:ascii="Times New Roman"/>
                <w:sz w:val="12"/>
              </w:rPr>
            </w:pPr>
          </w:p>
        </w:tc>
        <w:tc>
          <w:tcPr>
            <w:tcW w:w="1299" w:type="dxa"/>
          </w:tcPr>
          <w:p w14:paraId="10206E28" w14:textId="77777777" w:rsidR="001442BB" w:rsidRDefault="005C7D6E">
            <w:pPr>
              <w:pStyle w:val="TableParagraph"/>
              <w:spacing w:line="162" w:lineRule="exact"/>
              <w:ind w:right="96"/>
              <w:rPr>
                <w:sz w:val="16"/>
              </w:rPr>
            </w:pPr>
            <w:r>
              <w:rPr>
                <w:sz w:val="16"/>
              </w:rPr>
              <w:t>2.033</w:t>
            </w:r>
          </w:p>
        </w:tc>
        <w:tc>
          <w:tcPr>
            <w:tcW w:w="1325" w:type="dxa"/>
          </w:tcPr>
          <w:p w14:paraId="10206E29" w14:textId="77777777" w:rsidR="001442BB" w:rsidRDefault="005C7D6E">
            <w:pPr>
              <w:pStyle w:val="TableParagraph"/>
              <w:spacing w:line="162" w:lineRule="exact"/>
              <w:ind w:right="96"/>
              <w:rPr>
                <w:sz w:val="16"/>
              </w:rPr>
            </w:pPr>
            <w:r>
              <w:rPr>
                <w:sz w:val="16"/>
              </w:rPr>
              <w:t>-</w:t>
            </w:r>
          </w:p>
        </w:tc>
      </w:tr>
      <w:tr w:rsidR="001442BB" w14:paraId="10206E2E" w14:textId="77777777">
        <w:trPr>
          <w:trHeight w:val="184"/>
        </w:trPr>
        <w:tc>
          <w:tcPr>
            <w:tcW w:w="6488" w:type="dxa"/>
            <w:gridSpan w:val="3"/>
          </w:tcPr>
          <w:p w14:paraId="10206E2B" w14:textId="77777777" w:rsidR="001442BB" w:rsidRDefault="005C7D6E">
            <w:pPr>
              <w:pStyle w:val="TableParagraph"/>
              <w:spacing w:line="164" w:lineRule="exact"/>
              <w:ind w:left="110"/>
              <w:jc w:val="left"/>
              <w:rPr>
                <w:b/>
                <w:sz w:val="16"/>
              </w:rPr>
            </w:pPr>
            <w:r>
              <w:rPr>
                <w:b/>
                <w:sz w:val="16"/>
              </w:rPr>
              <w:t>Total</w:t>
            </w:r>
          </w:p>
        </w:tc>
        <w:tc>
          <w:tcPr>
            <w:tcW w:w="1299" w:type="dxa"/>
          </w:tcPr>
          <w:p w14:paraId="10206E2C" w14:textId="77777777" w:rsidR="001442BB" w:rsidRDefault="005C7D6E">
            <w:pPr>
              <w:pStyle w:val="TableParagraph"/>
              <w:spacing w:line="164" w:lineRule="exact"/>
              <w:ind w:right="96"/>
              <w:rPr>
                <w:b/>
                <w:sz w:val="16"/>
              </w:rPr>
            </w:pPr>
            <w:r>
              <w:rPr>
                <w:b/>
                <w:sz w:val="16"/>
              </w:rPr>
              <w:t>46.107</w:t>
            </w:r>
          </w:p>
        </w:tc>
        <w:tc>
          <w:tcPr>
            <w:tcW w:w="1325" w:type="dxa"/>
          </w:tcPr>
          <w:p w14:paraId="10206E2D" w14:textId="77777777" w:rsidR="001442BB" w:rsidRDefault="005C7D6E">
            <w:pPr>
              <w:pStyle w:val="TableParagraph"/>
              <w:spacing w:line="164" w:lineRule="exact"/>
              <w:ind w:right="97"/>
              <w:rPr>
                <w:b/>
                <w:sz w:val="16"/>
              </w:rPr>
            </w:pPr>
            <w:r>
              <w:rPr>
                <w:b/>
                <w:sz w:val="16"/>
              </w:rPr>
              <w:t>162.276</w:t>
            </w:r>
          </w:p>
        </w:tc>
      </w:tr>
      <w:tr w:rsidR="001442BB" w14:paraId="10206E32" w14:textId="77777777">
        <w:trPr>
          <w:trHeight w:val="184"/>
        </w:trPr>
        <w:tc>
          <w:tcPr>
            <w:tcW w:w="6488" w:type="dxa"/>
            <w:gridSpan w:val="3"/>
          </w:tcPr>
          <w:p w14:paraId="10206E2F" w14:textId="77777777" w:rsidR="001442BB" w:rsidRDefault="005C7D6E">
            <w:pPr>
              <w:pStyle w:val="TableParagraph"/>
              <w:spacing w:line="164" w:lineRule="exact"/>
              <w:ind w:left="268"/>
              <w:jc w:val="left"/>
              <w:rPr>
                <w:sz w:val="16"/>
              </w:rPr>
            </w:pPr>
            <w:r>
              <w:rPr>
                <w:sz w:val="16"/>
              </w:rPr>
              <w:t>Saldo de Curto Prazo</w:t>
            </w:r>
          </w:p>
        </w:tc>
        <w:tc>
          <w:tcPr>
            <w:tcW w:w="1299" w:type="dxa"/>
          </w:tcPr>
          <w:p w14:paraId="10206E30" w14:textId="77777777" w:rsidR="001442BB" w:rsidRDefault="005C7D6E">
            <w:pPr>
              <w:pStyle w:val="TableParagraph"/>
              <w:spacing w:line="164" w:lineRule="exact"/>
              <w:ind w:right="96"/>
              <w:rPr>
                <w:sz w:val="16"/>
              </w:rPr>
            </w:pPr>
            <w:r>
              <w:rPr>
                <w:sz w:val="16"/>
              </w:rPr>
              <w:t>46.107</w:t>
            </w:r>
          </w:p>
        </w:tc>
        <w:tc>
          <w:tcPr>
            <w:tcW w:w="1325" w:type="dxa"/>
          </w:tcPr>
          <w:p w14:paraId="10206E31" w14:textId="77777777" w:rsidR="001442BB" w:rsidRDefault="005C7D6E">
            <w:pPr>
              <w:pStyle w:val="TableParagraph"/>
              <w:spacing w:line="164" w:lineRule="exact"/>
              <w:ind w:right="97"/>
              <w:rPr>
                <w:sz w:val="16"/>
              </w:rPr>
            </w:pPr>
            <w:r>
              <w:rPr>
                <w:sz w:val="16"/>
              </w:rPr>
              <w:t>162.276</w:t>
            </w:r>
          </w:p>
        </w:tc>
      </w:tr>
    </w:tbl>
    <w:p w14:paraId="10206E33" w14:textId="77777777" w:rsidR="001442BB" w:rsidRDefault="005C7D6E">
      <w:pPr>
        <w:spacing w:before="15"/>
        <w:ind w:left="401"/>
        <w:rPr>
          <w:sz w:val="12"/>
        </w:rPr>
      </w:pPr>
      <w:r>
        <w:rPr>
          <w:sz w:val="14"/>
          <w:vertAlign w:val="superscript"/>
        </w:rPr>
        <w:t>(1)</w:t>
      </w:r>
      <w:r>
        <w:rPr>
          <w:sz w:val="14"/>
        </w:rPr>
        <w:t xml:space="preserve"> Título com prazo médio de vencimento de 35 dias</w:t>
      </w:r>
      <w:r>
        <w:rPr>
          <w:sz w:val="12"/>
        </w:rPr>
        <w:t>.</w:t>
      </w:r>
    </w:p>
    <w:p w14:paraId="10206E34" w14:textId="77777777" w:rsidR="001442BB" w:rsidRDefault="001442BB">
      <w:pPr>
        <w:rPr>
          <w:sz w:val="12"/>
        </w:rPr>
        <w:sectPr w:rsidR="001442BB">
          <w:pgSz w:w="11900" w:h="16840"/>
          <w:pgMar w:top="1280" w:right="260" w:bottom="1080" w:left="760" w:header="0" w:footer="864" w:gutter="0"/>
          <w:cols w:space="720"/>
        </w:sectPr>
      </w:pPr>
    </w:p>
    <w:p w14:paraId="10206E35" w14:textId="77777777" w:rsidR="001442BB" w:rsidRDefault="005C7D6E">
      <w:pPr>
        <w:pStyle w:val="Ttulo6"/>
        <w:spacing w:before="80"/>
        <w:ind w:left="259"/>
      </w:pPr>
      <w:r>
        <w:lastRenderedPageBreak/>
        <w:t>NOTA 16 – Outras Obrigações</w:t>
      </w:r>
    </w:p>
    <w:p w14:paraId="10206E36" w14:textId="77777777" w:rsidR="001442BB" w:rsidRDefault="001442BB">
      <w:pPr>
        <w:pStyle w:val="Corpodetexto"/>
        <w:spacing w:before="4"/>
        <w:rPr>
          <w:b/>
        </w:r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1"/>
        <w:gridCol w:w="1274"/>
        <w:gridCol w:w="1418"/>
      </w:tblGrid>
      <w:tr w:rsidR="001442BB" w14:paraId="10206E3B" w14:textId="77777777">
        <w:trPr>
          <w:trHeight w:val="369"/>
        </w:trPr>
        <w:tc>
          <w:tcPr>
            <w:tcW w:w="7231" w:type="dxa"/>
          </w:tcPr>
          <w:p w14:paraId="10206E37" w14:textId="77777777" w:rsidR="001442BB" w:rsidRDefault="005C7D6E">
            <w:pPr>
              <w:pStyle w:val="TableParagraph"/>
              <w:spacing w:before="87"/>
              <w:ind w:left="64"/>
              <w:jc w:val="left"/>
              <w:rPr>
                <w:b/>
                <w:sz w:val="16"/>
              </w:rPr>
            </w:pPr>
            <w:r>
              <w:rPr>
                <w:b/>
                <w:sz w:val="16"/>
              </w:rPr>
              <w:t>Especificação</w:t>
            </w:r>
          </w:p>
        </w:tc>
        <w:tc>
          <w:tcPr>
            <w:tcW w:w="1274" w:type="dxa"/>
          </w:tcPr>
          <w:p w14:paraId="10206E38" w14:textId="77777777" w:rsidR="001442BB" w:rsidRDefault="005C7D6E">
            <w:pPr>
              <w:pStyle w:val="TableParagraph"/>
              <w:spacing w:before="87"/>
              <w:ind w:left="194"/>
              <w:jc w:val="left"/>
              <w:rPr>
                <w:b/>
                <w:sz w:val="16"/>
              </w:rPr>
            </w:pPr>
            <w:r>
              <w:rPr>
                <w:b/>
                <w:sz w:val="16"/>
              </w:rPr>
              <w:t>31.12.2019</w:t>
            </w:r>
          </w:p>
        </w:tc>
        <w:tc>
          <w:tcPr>
            <w:tcW w:w="1418" w:type="dxa"/>
          </w:tcPr>
          <w:p w14:paraId="10206E39" w14:textId="77777777" w:rsidR="001442BB" w:rsidRDefault="005C7D6E">
            <w:pPr>
              <w:pStyle w:val="TableParagraph"/>
              <w:spacing w:line="179" w:lineRule="exact"/>
              <w:ind w:left="71" w:right="141"/>
              <w:jc w:val="center"/>
              <w:rPr>
                <w:b/>
                <w:sz w:val="16"/>
              </w:rPr>
            </w:pPr>
            <w:r>
              <w:rPr>
                <w:b/>
                <w:sz w:val="16"/>
              </w:rPr>
              <w:t>31.12.2018</w:t>
            </w:r>
          </w:p>
          <w:p w14:paraId="10206E3A" w14:textId="77777777" w:rsidR="001442BB" w:rsidRDefault="005C7D6E">
            <w:pPr>
              <w:pStyle w:val="TableParagraph"/>
              <w:spacing w:line="170" w:lineRule="exact"/>
              <w:ind w:left="71" w:right="141"/>
              <w:jc w:val="center"/>
              <w:rPr>
                <w:b/>
                <w:sz w:val="16"/>
              </w:rPr>
            </w:pPr>
            <w:r>
              <w:rPr>
                <w:b/>
                <w:sz w:val="16"/>
              </w:rPr>
              <w:t>Reapresentado</w:t>
            </w:r>
          </w:p>
        </w:tc>
      </w:tr>
      <w:tr w:rsidR="001442BB" w14:paraId="10206E3F" w14:textId="77777777">
        <w:trPr>
          <w:trHeight w:val="184"/>
        </w:trPr>
        <w:tc>
          <w:tcPr>
            <w:tcW w:w="7231" w:type="dxa"/>
          </w:tcPr>
          <w:p w14:paraId="10206E3C" w14:textId="77777777" w:rsidR="001442BB" w:rsidRDefault="005C7D6E">
            <w:pPr>
              <w:pStyle w:val="TableParagraph"/>
              <w:spacing w:line="164" w:lineRule="exact"/>
              <w:ind w:left="64"/>
              <w:jc w:val="left"/>
              <w:rPr>
                <w:b/>
                <w:sz w:val="16"/>
              </w:rPr>
            </w:pPr>
            <w:r>
              <w:rPr>
                <w:b/>
                <w:sz w:val="16"/>
              </w:rPr>
              <w:t>a) Cobrança e Arrecadação de Tributos e Assemelhados</w:t>
            </w:r>
          </w:p>
        </w:tc>
        <w:tc>
          <w:tcPr>
            <w:tcW w:w="1274" w:type="dxa"/>
          </w:tcPr>
          <w:p w14:paraId="10206E3D" w14:textId="77777777" w:rsidR="001442BB" w:rsidRDefault="005C7D6E">
            <w:pPr>
              <w:pStyle w:val="TableParagraph"/>
              <w:spacing w:line="164" w:lineRule="exact"/>
              <w:ind w:right="94"/>
              <w:rPr>
                <w:b/>
                <w:sz w:val="16"/>
              </w:rPr>
            </w:pPr>
            <w:r>
              <w:rPr>
                <w:b/>
                <w:sz w:val="16"/>
              </w:rPr>
              <w:t>1.699</w:t>
            </w:r>
          </w:p>
        </w:tc>
        <w:tc>
          <w:tcPr>
            <w:tcW w:w="1418" w:type="dxa"/>
          </w:tcPr>
          <w:p w14:paraId="10206E3E" w14:textId="77777777" w:rsidR="001442BB" w:rsidRDefault="005C7D6E">
            <w:pPr>
              <w:pStyle w:val="TableParagraph"/>
              <w:spacing w:line="164" w:lineRule="exact"/>
              <w:ind w:right="-15"/>
              <w:rPr>
                <w:b/>
                <w:sz w:val="16"/>
              </w:rPr>
            </w:pPr>
            <w:r>
              <w:rPr>
                <w:b/>
                <w:sz w:val="16"/>
              </w:rPr>
              <w:t>1.477</w:t>
            </w:r>
          </w:p>
        </w:tc>
      </w:tr>
      <w:tr w:rsidR="001442BB" w14:paraId="10206E43" w14:textId="77777777">
        <w:trPr>
          <w:trHeight w:val="184"/>
        </w:trPr>
        <w:tc>
          <w:tcPr>
            <w:tcW w:w="7231" w:type="dxa"/>
          </w:tcPr>
          <w:p w14:paraId="10206E40" w14:textId="77777777" w:rsidR="001442BB" w:rsidRDefault="005C7D6E">
            <w:pPr>
              <w:pStyle w:val="TableParagraph"/>
              <w:spacing w:line="164" w:lineRule="exact"/>
              <w:ind w:left="412"/>
              <w:jc w:val="left"/>
              <w:rPr>
                <w:sz w:val="16"/>
              </w:rPr>
            </w:pPr>
            <w:r>
              <w:rPr>
                <w:sz w:val="16"/>
              </w:rPr>
              <w:t>Recursos do Proagro</w:t>
            </w:r>
          </w:p>
        </w:tc>
        <w:tc>
          <w:tcPr>
            <w:tcW w:w="1274" w:type="dxa"/>
          </w:tcPr>
          <w:p w14:paraId="10206E41" w14:textId="77777777" w:rsidR="001442BB" w:rsidRDefault="005C7D6E">
            <w:pPr>
              <w:pStyle w:val="TableParagraph"/>
              <w:spacing w:line="164" w:lineRule="exact"/>
              <w:ind w:right="96"/>
              <w:rPr>
                <w:sz w:val="16"/>
              </w:rPr>
            </w:pPr>
            <w:r>
              <w:rPr>
                <w:sz w:val="16"/>
              </w:rPr>
              <w:t>76</w:t>
            </w:r>
          </w:p>
        </w:tc>
        <w:tc>
          <w:tcPr>
            <w:tcW w:w="1418" w:type="dxa"/>
          </w:tcPr>
          <w:p w14:paraId="10206E42" w14:textId="77777777" w:rsidR="001442BB" w:rsidRDefault="005C7D6E">
            <w:pPr>
              <w:pStyle w:val="TableParagraph"/>
              <w:spacing w:line="164" w:lineRule="exact"/>
              <w:ind w:right="-15"/>
              <w:rPr>
                <w:sz w:val="16"/>
              </w:rPr>
            </w:pPr>
            <w:r>
              <w:rPr>
                <w:sz w:val="16"/>
              </w:rPr>
              <w:t>227</w:t>
            </w:r>
          </w:p>
        </w:tc>
      </w:tr>
      <w:tr w:rsidR="001442BB" w14:paraId="10206E47" w14:textId="77777777">
        <w:trPr>
          <w:trHeight w:val="181"/>
        </w:trPr>
        <w:tc>
          <w:tcPr>
            <w:tcW w:w="7231" w:type="dxa"/>
          </w:tcPr>
          <w:p w14:paraId="10206E44" w14:textId="77777777" w:rsidR="001442BB" w:rsidRDefault="005C7D6E">
            <w:pPr>
              <w:pStyle w:val="TableParagraph"/>
              <w:spacing w:line="162" w:lineRule="exact"/>
              <w:ind w:left="412"/>
              <w:jc w:val="left"/>
              <w:rPr>
                <w:sz w:val="16"/>
              </w:rPr>
            </w:pPr>
            <w:r>
              <w:rPr>
                <w:sz w:val="16"/>
              </w:rPr>
              <w:t>Recebimento de Tributos Federais</w:t>
            </w:r>
          </w:p>
        </w:tc>
        <w:tc>
          <w:tcPr>
            <w:tcW w:w="1274" w:type="dxa"/>
          </w:tcPr>
          <w:p w14:paraId="10206E45" w14:textId="77777777" w:rsidR="001442BB" w:rsidRDefault="005C7D6E">
            <w:pPr>
              <w:pStyle w:val="TableParagraph"/>
              <w:spacing w:line="162" w:lineRule="exact"/>
              <w:ind w:right="94"/>
              <w:rPr>
                <w:sz w:val="16"/>
              </w:rPr>
            </w:pPr>
            <w:r>
              <w:rPr>
                <w:sz w:val="16"/>
              </w:rPr>
              <w:t>-</w:t>
            </w:r>
          </w:p>
        </w:tc>
        <w:tc>
          <w:tcPr>
            <w:tcW w:w="1418" w:type="dxa"/>
          </w:tcPr>
          <w:p w14:paraId="10206E46" w14:textId="77777777" w:rsidR="001442BB" w:rsidRDefault="005C7D6E">
            <w:pPr>
              <w:pStyle w:val="TableParagraph"/>
              <w:spacing w:line="162" w:lineRule="exact"/>
              <w:ind w:right="-15"/>
              <w:rPr>
                <w:sz w:val="16"/>
              </w:rPr>
            </w:pPr>
            <w:r>
              <w:rPr>
                <w:sz w:val="16"/>
              </w:rPr>
              <w:t>35</w:t>
            </w:r>
          </w:p>
        </w:tc>
      </w:tr>
      <w:tr w:rsidR="001442BB" w14:paraId="10206E4B" w14:textId="77777777">
        <w:trPr>
          <w:trHeight w:val="184"/>
        </w:trPr>
        <w:tc>
          <w:tcPr>
            <w:tcW w:w="7231" w:type="dxa"/>
          </w:tcPr>
          <w:p w14:paraId="10206E48" w14:textId="77777777" w:rsidR="001442BB" w:rsidRDefault="005C7D6E">
            <w:pPr>
              <w:pStyle w:val="TableParagraph"/>
              <w:spacing w:line="164" w:lineRule="exact"/>
              <w:ind w:left="412"/>
              <w:jc w:val="left"/>
              <w:rPr>
                <w:sz w:val="16"/>
              </w:rPr>
            </w:pPr>
            <w:r>
              <w:rPr>
                <w:sz w:val="16"/>
              </w:rPr>
              <w:t>IOF a Recolher</w:t>
            </w:r>
          </w:p>
        </w:tc>
        <w:tc>
          <w:tcPr>
            <w:tcW w:w="1274" w:type="dxa"/>
          </w:tcPr>
          <w:p w14:paraId="10206E49" w14:textId="77777777" w:rsidR="001442BB" w:rsidRDefault="005C7D6E">
            <w:pPr>
              <w:pStyle w:val="TableParagraph"/>
              <w:spacing w:line="164" w:lineRule="exact"/>
              <w:ind w:right="94"/>
              <w:rPr>
                <w:sz w:val="16"/>
              </w:rPr>
            </w:pPr>
            <w:r>
              <w:rPr>
                <w:sz w:val="16"/>
              </w:rPr>
              <w:t>832</w:t>
            </w:r>
          </w:p>
        </w:tc>
        <w:tc>
          <w:tcPr>
            <w:tcW w:w="1418" w:type="dxa"/>
          </w:tcPr>
          <w:p w14:paraId="10206E4A" w14:textId="77777777" w:rsidR="001442BB" w:rsidRDefault="005C7D6E">
            <w:pPr>
              <w:pStyle w:val="TableParagraph"/>
              <w:spacing w:line="164" w:lineRule="exact"/>
              <w:ind w:right="-15"/>
              <w:rPr>
                <w:sz w:val="16"/>
              </w:rPr>
            </w:pPr>
            <w:r>
              <w:rPr>
                <w:sz w:val="16"/>
              </w:rPr>
              <w:t>783</w:t>
            </w:r>
          </w:p>
        </w:tc>
      </w:tr>
      <w:tr w:rsidR="001442BB" w14:paraId="10206E4F" w14:textId="77777777">
        <w:trPr>
          <w:trHeight w:val="184"/>
        </w:trPr>
        <w:tc>
          <w:tcPr>
            <w:tcW w:w="7231" w:type="dxa"/>
          </w:tcPr>
          <w:p w14:paraId="10206E4C" w14:textId="77777777" w:rsidR="001442BB" w:rsidRDefault="005C7D6E">
            <w:pPr>
              <w:pStyle w:val="TableParagraph"/>
              <w:spacing w:line="164" w:lineRule="exact"/>
              <w:ind w:left="412"/>
              <w:jc w:val="left"/>
              <w:rPr>
                <w:sz w:val="16"/>
              </w:rPr>
            </w:pPr>
            <w:r>
              <w:rPr>
                <w:sz w:val="16"/>
              </w:rPr>
              <w:t>Outros Tributos e Assemelhados</w:t>
            </w:r>
          </w:p>
        </w:tc>
        <w:tc>
          <w:tcPr>
            <w:tcW w:w="1274" w:type="dxa"/>
          </w:tcPr>
          <w:p w14:paraId="10206E4D" w14:textId="77777777" w:rsidR="001442BB" w:rsidRDefault="005C7D6E">
            <w:pPr>
              <w:pStyle w:val="TableParagraph"/>
              <w:spacing w:line="164" w:lineRule="exact"/>
              <w:ind w:right="94"/>
              <w:rPr>
                <w:sz w:val="16"/>
              </w:rPr>
            </w:pPr>
            <w:r>
              <w:rPr>
                <w:sz w:val="16"/>
              </w:rPr>
              <w:t>791</w:t>
            </w:r>
          </w:p>
        </w:tc>
        <w:tc>
          <w:tcPr>
            <w:tcW w:w="1418" w:type="dxa"/>
          </w:tcPr>
          <w:p w14:paraId="10206E4E" w14:textId="77777777" w:rsidR="001442BB" w:rsidRDefault="005C7D6E">
            <w:pPr>
              <w:pStyle w:val="TableParagraph"/>
              <w:spacing w:line="164" w:lineRule="exact"/>
              <w:ind w:right="-15"/>
              <w:rPr>
                <w:sz w:val="16"/>
              </w:rPr>
            </w:pPr>
            <w:r>
              <w:rPr>
                <w:sz w:val="16"/>
              </w:rPr>
              <w:t>432</w:t>
            </w:r>
          </w:p>
        </w:tc>
      </w:tr>
      <w:tr w:rsidR="001442BB" w14:paraId="10206E53" w14:textId="77777777">
        <w:trPr>
          <w:trHeight w:val="184"/>
        </w:trPr>
        <w:tc>
          <w:tcPr>
            <w:tcW w:w="7231" w:type="dxa"/>
          </w:tcPr>
          <w:p w14:paraId="10206E50" w14:textId="77777777" w:rsidR="001442BB" w:rsidRDefault="005C7D6E">
            <w:pPr>
              <w:pStyle w:val="TableParagraph"/>
              <w:spacing w:line="164" w:lineRule="exact"/>
              <w:ind w:left="64"/>
              <w:jc w:val="left"/>
              <w:rPr>
                <w:b/>
                <w:sz w:val="16"/>
              </w:rPr>
            </w:pPr>
            <w:r>
              <w:rPr>
                <w:b/>
                <w:sz w:val="16"/>
              </w:rPr>
              <w:t>b) Carteira de Câmbio (Nota 11.a)</w:t>
            </w:r>
          </w:p>
        </w:tc>
        <w:tc>
          <w:tcPr>
            <w:tcW w:w="1274" w:type="dxa"/>
          </w:tcPr>
          <w:p w14:paraId="10206E51" w14:textId="77777777" w:rsidR="001442BB" w:rsidRDefault="005C7D6E">
            <w:pPr>
              <w:pStyle w:val="TableParagraph"/>
              <w:spacing w:line="164" w:lineRule="exact"/>
              <w:ind w:right="94"/>
              <w:rPr>
                <w:b/>
                <w:sz w:val="16"/>
              </w:rPr>
            </w:pPr>
            <w:r>
              <w:rPr>
                <w:b/>
                <w:sz w:val="16"/>
              </w:rPr>
              <w:t>1.354</w:t>
            </w:r>
          </w:p>
        </w:tc>
        <w:tc>
          <w:tcPr>
            <w:tcW w:w="1418" w:type="dxa"/>
          </w:tcPr>
          <w:p w14:paraId="10206E52" w14:textId="77777777" w:rsidR="001442BB" w:rsidRDefault="005C7D6E">
            <w:pPr>
              <w:pStyle w:val="TableParagraph"/>
              <w:spacing w:line="164" w:lineRule="exact"/>
              <w:ind w:right="-15"/>
              <w:rPr>
                <w:b/>
                <w:sz w:val="16"/>
              </w:rPr>
            </w:pPr>
            <w:r>
              <w:rPr>
                <w:b/>
                <w:sz w:val="16"/>
              </w:rPr>
              <w:t>5.319</w:t>
            </w:r>
          </w:p>
        </w:tc>
      </w:tr>
      <w:tr w:rsidR="001442BB" w14:paraId="10206E57" w14:textId="77777777">
        <w:trPr>
          <w:trHeight w:val="184"/>
        </w:trPr>
        <w:tc>
          <w:tcPr>
            <w:tcW w:w="7231" w:type="dxa"/>
          </w:tcPr>
          <w:p w14:paraId="10206E54" w14:textId="77777777" w:rsidR="001442BB" w:rsidRDefault="005C7D6E">
            <w:pPr>
              <w:pStyle w:val="TableParagraph"/>
              <w:spacing w:line="164" w:lineRule="exact"/>
              <w:ind w:left="64"/>
              <w:jc w:val="left"/>
              <w:rPr>
                <w:b/>
                <w:sz w:val="16"/>
              </w:rPr>
            </w:pPr>
            <w:r>
              <w:rPr>
                <w:b/>
                <w:sz w:val="16"/>
              </w:rPr>
              <w:t>c) Sociais e Estatutárias</w:t>
            </w:r>
          </w:p>
        </w:tc>
        <w:tc>
          <w:tcPr>
            <w:tcW w:w="1274" w:type="dxa"/>
          </w:tcPr>
          <w:p w14:paraId="10206E55" w14:textId="77777777" w:rsidR="001442BB" w:rsidRDefault="005C7D6E">
            <w:pPr>
              <w:pStyle w:val="TableParagraph"/>
              <w:spacing w:line="164" w:lineRule="exact"/>
              <w:ind w:right="94"/>
              <w:rPr>
                <w:b/>
                <w:sz w:val="16"/>
              </w:rPr>
            </w:pPr>
            <w:r>
              <w:rPr>
                <w:b/>
                <w:sz w:val="16"/>
              </w:rPr>
              <w:t>337.855</w:t>
            </w:r>
          </w:p>
        </w:tc>
        <w:tc>
          <w:tcPr>
            <w:tcW w:w="1418" w:type="dxa"/>
          </w:tcPr>
          <w:p w14:paraId="10206E56" w14:textId="77777777" w:rsidR="001442BB" w:rsidRDefault="005C7D6E">
            <w:pPr>
              <w:pStyle w:val="TableParagraph"/>
              <w:spacing w:line="164" w:lineRule="exact"/>
              <w:ind w:right="-15"/>
              <w:rPr>
                <w:b/>
                <w:sz w:val="16"/>
              </w:rPr>
            </w:pPr>
            <w:r>
              <w:rPr>
                <w:b/>
                <w:sz w:val="16"/>
              </w:rPr>
              <w:t>179.662</w:t>
            </w:r>
          </w:p>
        </w:tc>
      </w:tr>
      <w:tr w:rsidR="001442BB" w14:paraId="10206E5B" w14:textId="77777777">
        <w:trPr>
          <w:trHeight w:val="184"/>
        </w:trPr>
        <w:tc>
          <w:tcPr>
            <w:tcW w:w="7231" w:type="dxa"/>
          </w:tcPr>
          <w:p w14:paraId="10206E58" w14:textId="77777777" w:rsidR="001442BB" w:rsidRDefault="005C7D6E">
            <w:pPr>
              <w:pStyle w:val="TableParagraph"/>
              <w:spacing w:line="164" w:lineRule="exact"/>
              <w:ind w:left="367"/>
              <w:jc w:val="left"/>
              <w:rPr>
                <w:sz w:val="16"/>
              </w:rPr>
            </w:pPr>
            <w:r>
              <w:rPr>
                <w:sz w:val="16"/>
              </w:rPr>
              <w:t>Remuneração do Capital a Pagar</w:t>
            </w:r>
          </w:p>
        </w:tc>
        <w:tc>
          <w:tcPr>
            <w:tcW w:w="1274" w:type="dxa"/>
          </w:tcPr>
          <w:p w14:paraId="10206E59" w14:textId="77777777" w:rsidR="001442BB" w:rsidRDefault="005C7D6E">
            <w:pPr>
              <w:pStyle w:val="TableParagraph"/>
              <w:spacing w:line="164" w:lineRule="exact"/>
              <w:ind w:right="94"/>
              <w:rPr>
                <w:sz w:val="16"/>
              </w:rPr>
            </w:pPr>
            <w:r>
              <w:rPr>
                <w:sz w:val="16"/>
              </w:rPr>
              <w:t>232.293</w:t>
            </w:r>
          </w:p>
        </w:tc>
        <w:tc>
          <w:tcPr>
            <w:tcW w:w="1418" w:type="dxa"/>
          </w:tcPr>
          <w:p w14:paraId="10206E5A" w14:textId="77777777" w:rsidR="001442BB" w:rsidRDefault="005C7D6E">
            <w:pPr>
              <w:pStyle w:val="TableParagraph"/>
              <w:spacing w:line="164" w:lineRule="exact"/>
              <w:ind w:right="-15"/>
              <w:rPr>
                <w:sz w:val="16"/>
              </w:rPr>
            </w:pPr>
            <w:r>
              <w:rPr>
                <w:sz w:val="16"/>
              </w:rPr>
              <w:t>131.418</w:t>
            </w:r>
          </w:p>
        </w:tc>
      </w:tr>
      <w:tr w:rsidR="001442BB" w14:paraId="10206E5F" w14:textId="77777777">
        <w:trPr>
          <w:trHeight w:val="181"/>
        </w:trPr>
        <w:tc>
          <w:tcPr>
            <w:tcW w:w="7231" w:type="dxa"/>
          </w:tcPr>
          <w:p w14:paraId="10206E5C" w14:textId="77777777" w:rsidR="001442BB" w:rsidRDefault="005C7D6E">
            <w:pPr>
              <w:pStyle w:val="TableParagraph"/>
              <w:spacing w:line="162" w:lineRule="exact"/>
              <w:ind w:left="367"/>
              <w:jc w:val="left"/>
              <w:rPr>
                <w:sz w:val="16"/>
              </w:rPr>
            </w:pPr>
            <w:r>
              <w:rPr>
                <w:sz w:val="16"/>
              </w:rPr>
              <w:t>Participações nos Lucros</w:t>
            </w:r>
          </w:p>
        </w:tc>
        <w:tc>
          <w:tcPr>
            <w:tcW w:w="1274" w:type="dxa"/>
          </w:tcPr>
          <w:p w14:paraId="10206E5D" w14:textId="77777777" w:rsidR="001442BB" w:rsidRDefault="005C7D6E">
            <w:pPr>
              <w:pStyle w:val="TableParagraph"/>
              <w:spacing w:line="162" w:lineRule="exact"/>
              <w:ind w:right="94"/>
              <w:rPr>
                <w:sz w:val="16"/>
              </w:rPr>
            </w:pPr>
            <w:r>
              <w:rPr>
                <w:sz w:val="16"/>
              </w:rPr>
              <w:t>105.562</w:t>
            </w:r>
          </w:p>
        </w:tc>
        <w:tc>
          <w:tcPr>
            <w:tcW w:w="1418" w:type="dxa"/>
          </w:tcPr>
          <w:p w14:paraId="10206E5E" w14:textId="77777777" w:rsidR="001442BB" w:rsidRDefault="005C7D6E">
            <w:pPr>
              <w:pStyle w:val="TableParagraph"/>
              <w:spacing w:line="162" w:lineRule="exact"/>
              <w:ind w:right="-15"/>
              <w:rPr>
                <w:sz w:val="16"/>
              </w:rPr>
            </w:pPr>
            <w:r>
              <w:rPr>
                <w:sz w:val="16"/>
              </w:rPr>
              <w:t>48.244</w:t>
            </w:r>
          </w:p>
        </w:tc>
      </w:tr>
      <w:tr w:rsidR="001442BB" w14:paraId="10206E63" w14:textId="77777777">
        <w:trPr>
          <w:trHeight w:val="184"/>
        </w:trPr>
        <w:tc>
          <w:tcPr>
            <w:tcW w:w="7231" w:type="dxa"/>
          </w:tcPr>
          <w:p w14:paraId="10206E60" w14:textId="77777777" w:rsidR="001442BB" w:rsidRDefault="005C7D6E">
            <w:pPr>
              <w:pStyle w:val="TableParagraph"/>
              <w:spacing w:line="164" w:lineRule="exact"/>
              <w:ind w:left="64"/>
              <w:jc w:val="left"/>
              <w:rPr>
                <w:b/>
                <w:sz w:val="16"/>
              </w:rPr>
            </w:pPr>
            <w:r>
              <w:rPr>
                <w:b/>
                <w:sz w:val="16"/>
              </w:rPr>
              <w:t>d) Fiscais e Previdenciárias</w:t>
            </w:r>
          </w:p>
        </w:tc>
        <w:tc>
          <w:tcPr>
            <w:tcW w:w="1274" w:type="dxa"/>
          </w:tcPr>
          <w:p w14:paraId="10206E61" w14:textId="77777777" w:rsidR="001442BB" w:rsidRDefault="005C7D6E">
            <w:pPr>
              <w:pStyle w:val="TableParagraph"/>
              <w:spacing w:line="164" w:lineRule="exact"/>
              <w:ind w:right="94"/>
              <w:rPr>
                <w:b/>
                <w:sz w:val="16"/>
              </w:rPr>
            </w:pPr>
            <w:r>
              <w:rPr>
                <w:b/>
                <w:sz w:val="16"/>
              </w:rPr>
              <w:t>1.352.210</w:t>
            </w:r>
          </w:p>
        </w:tc>
        <w:tc>
          <w:tcPr>
            <w:tcW w:w="1418" w:type="dxa"/>
          </w:tcPr>
          <w:p w14:paraId="10206E62" w14:textId="77777777" w:rsidR="001442BB" w:rsidRDefault="005C7D6E">
            <w:pPr>
              <w:pStyle w:val="TableParagraph"/>
              <w:spacing w:line="164" w:lineRule="exact"/>
              <w:ind w:right="-15"/>
              <w:rPr>
                <w:b/>
                <w:sz w:val="16"/>
              </w:rPr>
            </w:pPr>
            <w:r>
              <w:rPr>
                <w:b/>
                <w:sz w:val="16"/>
              </w:rPr>
              <w:t>710.591</w:t>
            </w:r>
          </w:p>
        </w:tc>
      </w:tr>
      <w:tr w:rsidR="001442BB" w14:paraId="10206E67" w14:textId="77777777">
        <w:trPr>
          <w:trHeight w:val="184"/>
        </w:trPr>
        <w:tc>
          <w:tcPr>
            <w:tcW w:w="7231" w:type="dxa"/>
          </w:tcPr>
          <w:p w14:paraId="10206E64" w14:textId="77777777" w:rsidR="001442BB" w:rsidRDefault="005C7D6E">
            <w:pPr>
              <w:pStyle w:val="TableParagraph"/>
              <w:spacing w:line="164" w:lineRule="exact"/>
              <w:ind w:left="278"/>
              <w:jc w:val="left"/>
              <w:rPr>
                <w:b/>
                <w:sz w:val="16"/>
              </w:rPr>
            </w:pPr>
            <w:r>
              <w:rPr>
                <w:b/>
                <w:sz w:val="16"/>
              </w:rPr>
              <w:t>Provisão para Impostos e Contribuições Diferidos</w:t>
            </w:r>
          </w:p>
        </w:tc>
        <w:tc>
          <w:tcPr>
            <w:tcW w:w="1274" w:type="dxa"/>
          </w:tcPr>
          <w:p w14:paraId="10206E65" w14:textId="77777777" w:rsidR="001442BB" w:rsidRDefault="005C7D6E">
            <w:pPr>
              <w:pStyle w:val="TableParagraph"/>
              <w:spacing w:line="164" w:lineRule="exact"/>
              <w:ind w:right="94"/>
              <w:rPr>
                <w:b/>
                <w:sz w:val="16"/>
              </w:rPr>
            </w:pPr>
            <w:r>
              <w:rPr>
                <w:b/>
                <w:sz w:val="16"/>
              </w:rPr>
              <w:t>695.011</w:t>
            </w:r>
          </w:p>
        </w:tc>
        <w:tc>
          <w:tcPr>
            <w:tcW w:w="1418" w:type="dxa"/>
          </w:tcPr>
          <w:p w14:paraId="10206E66" w14:textId="77777777" w:rsidR="001442BB" w:rsidRDefault="005C7D6E">
            <w:pPr>
              <w:pStyle w:val="TableParagraph"/>
              <w:spacing w:line="164" w:lineRule="exact"/>
              <w:ind w:right="-15"/>
              <w:rPr>
                <w:b/>
                <w:sz w:val="16"/>
              </w:rPr>
            </w:pPr>
            <w:r>
              <w:rPr>
                <w:b/>
                <w:sz w:val="16"/>
              </w:rPr>
              <w:t>298.010</w:t>
            </w:r>
          </w:p>
        </w:tc>
      </w:tr>
      <w:tr w:rsidR="001442BB" w14:paraId="10206E6B" w14:textId="77777777">
        <w:trPr>
          <w:trHeight w:val="184"/>
        </w:trPr>
        <w:tc>
          <w:tcPr>
            <w:tcW w:w="7231" w:type="dxa"/>
          </w:tcPr>
          <w:p w14:paraId="10206E68" w14:textId="77777777" w:rsidR="001442BB" w:rsidRDefault="005C7D6E">
            <w:pPr>
              <w:pStyle w:val="TableParagraph"/>
              <w:spacing w:line="164" w:lineRule="exact"/>
              <w:ind w:left="367"/>
              <w:jc w:val="left"/>
              <w:rPr>
                <w:sz w:val="16"/>
              </w:rPr>
            </w:pPr>
            <w:r>
              <w:rPr>
                <w:sz w:val="16"/>
              </w:rPr>
              <w:t>TVM e IFD (Nota 20.d)</w:t>
            </w:r>
          </w:p>
        </w:tc>
        <w:tc>
          <w:tcPr>
            <w:tcW w:w="1274" w:type="dxa"/>
          </w:tcPr>
          <w:p w14:paraId="10206E69" w14:textId="77777777" w:rsidR="001442BB" w:rsidRDefault="005C7D6E">
            <w:pPr>
              <w:pStyle w:val="TableParagraph"/>
              <w:spacing w:line="164" w:lineRule="exact"/>
              <w:ind w:right="94"/>
              <w:rPr>
                <w:sz w:val="16"/>
              </w:rPr>
            </w:pPr>
            <w:r>
              <w:rPr>
                <w:sz w:val="16"/>
              </w:rPr>
              <w:t>413.323</w:t>
            </w:r>
          </w:p>
        </w:tc>
        <w:tc>
          <w:tcPr>
            <w:tcW w:w="1418" w:type="dxa"/>
          </w:tcPr>
          <w:p w14:paraId="10206E6A" w14:textId="77777777" w:rsidR="001442BB" w:rsidRDefault="005C7D6E">
            <w:pPr>
              <w:pStyle w:val="TableParagraph"/>
              <w:spacing w:line="164" w:lineRule="exact"/>
              <w:ind w:right="-15"/>
              <w:rPr>
                <w:sz w:val="16"/>
              </w:rPr>
            </w:pPr>
            <w:r>
              <w:rPr>
                <w:sz w:val="16"/>
              </w:rPr>
              <w:t>103.221</w:t>
            </w:r>
          </w:p>
        </w:tc>
      </w:tr>
      <w:tr w:rsidR="001442BB" w14:paraId="10206E6F" w14:textId="77777777">
        <w:trPr>
          <w:trHeight w:val="184"/>
        </w:trPr>
        <w:tc>
          <w:tcPr>
            <w:tcW w:w="7231" w:type="dxa"/>
          </w:tcPr>
          <w:p w14:paraId="10206E6C" w14:textId="77777777" w:rsidR="001442BB" w:rsidRDefault="005C7D6E">
            <w:pPr>
              <w:pStyle w:val="TableParagraph"/>
              <w:spacing w:line="164" w:lineRule="exact"/>
              <w:ind w:left="412"/>
              <w:jc w:val="left"/>
              <w:rPr>
                <w:sz w:val="16"/>
              </w:rPr>
            </w:pPr>
            <w:r>
              <w:rPr>
                <w:sz w:val="16"/>
              </w:rPr>
              <w:t>Reavaliação sobre Edificações e Terrenos</w:t>
            </w:r>
          </w:p>
        </w:tc>
        <w:tc>
          <w:tcPr>
            <w:tcW w:w="1274" w:type="dxa"/>
          </w:tcPr>
          <w:p w14:paraId="10206E6D" w14:textId="77777777" w:rsidR="001442BB" w:rsidRDefault="005C7D6E">
            <w:pPr>
              <w:pStyle w:val="TableParagraph"/>
              <w:spacing w:line="164" w:lineRule="exact"/>
              <w:ind w:right="94"/>
              <w:rPr>
                <w:sz w:val="16"/>
              </w:rPr>
            </w:pPr>
            <w:r>
              <w:rPr>
                <w:sz w:val="16"/>
              </w:rPr>
              <w:t>1.745</w:t>
            </w:r>
          </w:p>
        </w:tc>
        <w:tc>
          <w:tcPr>
            <w:tcW w:w="1418" w:type="dxa"/>
          </w:tcPr>
          <w:p w14:paraId="10206E6E" w14:textId="77777777" w:rsidR="001442BB" w:rsidRDefault="005C7D6E">
            <w:pPr>
              <w:pStyle w:val="TableParagraph"/>
              <w:spacing w:line="164" w:lineRule="exact"/>
              <w:ind w:right="-15"/>
              <w:rPr>
                <w:sz w:val="16"/>
              </w:rPr>
            </w:pPr>
            <w:r>
              <w:rPr>
                <w:sz w:val="16"/>
              </w:rPr>
              <w:t>1.591</w:t>
            </w:r>
          </w:p>
        </w:tc>
      </w:tr>
      <w:tr w:rsidR="001442BB" w14:paraId="10206E76" w14:textId="77777777">
        <w:trPr>
          <w:trHeight w:val="366"/>
        </w:trPr>
        <w:tc>
          <w:tcPr>
            <w:tcW w:w="7231" w:type="dxa"/>
          </w:tcPr>
          <w:p w14:paraId="10206E70" w14:textId="77777777" w:rsidR="001442BB" w:rsidRDefault="005C7D6E">
            <w:pPr>
              <w:pStyle w:val="TableParagraph"/>
              <w:spacing w:line="180" w:lineRule="exact"/>
              <w:ind w:left="407"/>
              <w:jc w:val="left"/>
              <w:rPr>
                <w:sz w:val="16"/>
              </w:rPr>
            </w:pPr>
            <w:r>
              <w:rPr>
                <w:sz w:val="16"/>
              </w:rPr>
              <w:t xml:space="preserve">Decorrentes de Créditos Recuperados, Item Objeto de </w:t>
            </w:r>
            <w:r>
              <w:rPr>
                <w:i/>
                <w:sz w:val="16"/>
              </w:rPr>
              <w:t xml:space="preserve">Hedge </w:t>
            </w:r>
            <w:r>
              <w:rPr>
                <w:sz w:val="16"/>
              </w:rPr>
              <w:t>e Depreciação Diferida (Nota</w:t>
            </w:r>
          </w:p>
          <w:p w14:paraId="10206E71" w14:textId="77777777" w:rsidR="001442BB" w:rsidRDefault="005C7D6E">
            <w:pPr>
              <w:pStyle w:val="TableParagraph"/>
              <w:spacing w:before="1" w:line="166" w:lineRule="exact"/>
              <w:ind w:left="422"/>
              <w:jc w:val="left"/>
              <w:rPr>
                <w:sz w:val="16"/>
              </w:rPr>
            </w:pPr>
            <w:r>
              <w:rPr>
                <w:sz w:val="16"/>
              </w:rPr>
              <w:t>20.d)</w:t>
            </w:r>
          </w:p>
        </w:tc>
        <w:tc>
          <w:tcPr>
            <w:tcW w:w="1274" w:type="dxa"/>
          </w:tcPr>
          <w:p w14:paraId="10206E72" w14:textId="77777777" w:rsidR="001442BB" w:rsidRDefault="001442BB">
            <w:pPr>
              <w:pStyle w:val="TableParagraph"/>
              <w:spacing w:before="8"/>
              <w:jc w:val="left"/>
              <w:rPr>
                <w:b/>
                <w:sz w:val="15"/>
              </w:rPr>
            </w:pPr>
          </w:p>
          <w:p w14:paraId="10206E73" w14:textId="77777777" w:rsidR="001442BB" w:rsidRDefault="005C7D6E">
            <w:pPr>
              <w:pStyle w:val="TableParagraph"/>
              <w:spacing w:line="166" w:lineRule="exact"/>
              <w:ind w:right="94"/>
              <w:rPr>
                <w:sz w:val="16"/>
              </w:rPr>
            </w:pPr>
            <w:r>
              <w:rPr>
                <w:sz w:val="16"/>
              </w:rPr>
              <w:t>279.943</w:t>
            </w:r>
          </w:p>
        </w:tc>
        <w:tc>
          <w:tcPr>
            <w:tcW w:w="1418" w:type="dxa"/>
          </w:tcPr>
          <w:p w14:paraId="10206E74" w14:textId="77777777" w:rsidR="001442BB" w:rsidRDefault="001442BB">
            <w:pPr>
              <w:pStyle w:val="TableParagraph"/>
              <w:spacing w:before="8"/>
              <w:jc w:val="left"/>
              <w:rPr>
                <w:b/>
                <w:sz w:val="15"/>
              </w:rPr>
            </w:pPr>
          </w:p>
          <w:p w14:paraId="10206E75" w14:textId="77777777" w:rsidR="001442BB" w:rsidRDefault="005C7D6E">
            <w:pPr>
              <w:pStyle w:val="TableParagraph"/>
              <w:spacing w:line="166" w:lineRule="exact"/>
              <w:ind w:right="-15"/>
              <w:rPr>
                <w:sz w:val="16"/>
              </w:rPr>
            </w:pPr>
            <w:r>
              <w:rPr>
                <w:sz w:val="16"/>
              </w:rPr>
              <w:t>193.198</w:t>
            </w:r>
          </w:p>
        </w:tc>
      </w:tr>
      <w:tr w:rsidR="001442BB" w14:paraId="10206E7A" w14:textId="77777777">
        <w:trPr>
          <w:trHeight w:val="184"/>
        </w:trPr>
        <w:tc>
          <w:tcPr>
            <w:tcW w:w="7231" w:type="dxa"/>
          </w:tcPr>
          <w:p w14:paraId="10206E77" w14:textId="77777777" w:rsidR="001442BB" w:rsidRDefault="005C7D6E">
            <w:pPr>
              <w:pStyle w:val="TableParagraph"/>
              <w:spacing w:line="164" w:lineRule="exact"/>
              <w:ind w:left="278"/>
              <w:jc w:val="left"/>
              <w:rPr>
                <w:b/>
                <w:sz w:val="16"/>
              </w:rPr>
            </w:pPr>
            <w:r>
              <w:rPr>
                <w:b/>
                <w:sz w:val="16"/>
              </w:rPr>
              <w:t>Provisão para Impostos e Contribuições sobre o Lucro</w:t>
            </w:r>
          </w:p>
        </w:tc>
        <w:tc>
          <w:tcPr>
            <w:tcW w:w="1274" w:type="dxa"/>
          </w:tcPr>
          <w:p w14:paraId="10206E78" w14:textId="77777777" w:rsidR="001442BB" w:rsidRDefault="005C7D6E">
            <w:pPr>
              <w:pStyle w:val="TableParagraph"/>
              <w:spacing w:line="164" w:lineRule="exact"/>
              <w:ind w:right="94"/>
              <w:rPr>
                <w:b/>
                <w:sz w:val="16"/>
              </w:rPr>
            </w:pPr>
            <w:r>
              <w:rPr>
                <w:b/>
                <w:sz w:val="16"/>
              </w:rPr>
              <w:t>543.083</w:t>
            </w:r>
          </w:p>
        </w:tc>
        <w:tc>
          <w:tcPr>
            <w:tcW w:w="1418" w:type="dxa"/>
          </w:tcPr>
          <w:p w14:paraId="10206E79" w14:textId="77777777" w:rsidR="001442BB" w:rsidRDefault="005C7D6E">
            <w:pPr>
              <w:pStyle w:val="TableParagraph"/>
              <w:spacing w:line="164" w:lineRule="exact"/>
              <w:ind w:right="-15"/>
              <w:rPr>
                <w:b/>
                <w:sz w:val="16"/>
              </w:rPr>
            </w:pPr>
            <w:r>
              <w:rPr>
                <w:b/>
                <w:sz w:val="16"/>
              </w:rPr>
              <w:t>308.822</w:t>
            </w:r>
          </w:p>
        </w:tc>
      </w:tr>
      <w:tr w:rsidR="001442BB" w14:paraId="10206E7E" w14:textId="77777777">
        <w:trPr>
          <w:trHeight w:val="184"/>
        </w:trPr>
        <w:tc>
          <w:tcPr>
            <w:tcW w:w="7231" w:type="dxa"/>
          </w:tcPr>
          <w:p w14:paraId="10206E7B" w14:textId="77777777" w:rsidR="001442BB" w:rsidRDefault="005C7D6E">
            <w:pPr>
              <w:pStyle w:val="TableParagraph"/>
              <w:spacing w:line="164" w:lineRule="exact"/>
              <w:ind w:left="367"/>
              <w:jc w:val="left"/>
              <w:rPr>
                <w:sz w:val="16"/>
              </w:rPr>
            </w:pPr>
            <w:r>
              <w:rPr>
                <w:sz w:val="16"/>
              </w:rPr>
              <w:t>Imposto de Renda</w:t>
            </w:r>
          </w:p>
        </w:tc>
        <w:tc>
          <w:tcPr>
            <w:tcW w:w="1274" w:type="dxa"/>
          </w:tcPr>
          <w:p w14:paraId="10206E7C" w14:textId="77777777" w:rsidR="001442BB" w:rsidRDefault="005C7D6E">
            <w:pPr>
              <w:pStyle w:val="TableParagraph"/>
              <w:spacing w:line="164" w:lineRule="exact"/>
              <w:ind w:right="94"/>
              <w:rPr>
                <w:sz w:val="16"/>
              </w:rPr>
            </w:pPr>
            <w:r>
              <w:rPr>
                <w:sz w:val="16"/>
              </w:rPr>
              <w:t>331.949</w:t>
            </w:r>
          </w:p>
        </w:tc>
        <w:tc>
          <w:tcPr>
            <w:tcW w:w="1418" w:type="dxa"/>
          </w:tcPr>
          <w:p w14:paraId="10206E7D" w14:textId="77777777" w:rsidR="001442BB" w:rsidRDefault="005C7D6E">
            <w:pPr>
              <w:pStyle w:val="TableParagraph"/>
              <w:spacing w:line="164" w:lineRule="exact"/>
              <w:ind w:right="-15"/>
              <w:rPr>
                <w:sz w:val="16"/>
              </w:rPr>
            </w:pPr>
            <w:r>
              <w:rPr>
                <w:sz w:val="16"/>
              </w:rPr>
              <w:t>165.587</w:t>
            </w:r>
          </w:p>
        </w:tc>
      </w:tr>
      <w:tr w:rsidR="001442BB" w14:paraId="10206E82" w14:textId="77777777">
        <w:trPr>
          <w:trHeight w:val="184"/>
        </w:trPr>
        <w:tc>
          <w:tcPr>
            <w:tcW w:w="7231" w:type="dxa"/>
          </w:tcPr>
          <w:p w14:paraId="10206E7F" w14:textId="77777777" w:rsidR="001442BB" w:rsidRDefault="005C7D6E">
            <w:pPr>
              <w:pStyle w:val="TableParagraph"/>
              <w:spacing w:line="164" w:lineRule="exact"/>
              <w:ind w:left="367"/>
              <w:jc w:val="left"/>
              <w:rPr>
                <w:sz w:val="16"/>
              </w:rPr>
            </w:pPr>
            <w:r>
              <w:rPr>
                <w:sz w:val="16"/>
              </w:rPr>
              <w:t>Contribuição Social</w:t>
            </w:r>
          </w:p>
        </w:tc>
        <w:tc>
          <w:tcPr>
            <w:tcW w:w="1274" w:type="dxa"/>
          </w:tcPr>
          <w:p w14:paraId="10206E80" w14:textId="77777777" w:rsidR="001442BB" w:rsidRDefault="005C7D6E">
            <w:pPr>
              <w:pStyle w:val="TableParagraph"/>
              <w:spacing w:line="164" w:lineRule="exact"/>
              <w:ind w:right="94"/>
              <w:rPr>
                <w:sz w:val="16"/>
              </w:rPr>
            </w:pPr>
            <w:r>
              <w:rPr>
                <w:sz w:val="16"/>
              </w:rPr>
              <w:t>211.134</w:t>
            </w:r>
          </w:p>
        </w:tc>
        <w:tc>
          <w:tcPr>
            <w:tcW w:w="1418" w:type="dxa"/>
          </w:tcPr>
          <w:p w14:paraId="10206E81" w14:textId="77777777" w:rsidR="001442BB" w:rsidRDefault="005C7D6E">
            <w:pPr>
              <w:pStyle w:val="TableParagraph"/>
              <w:spacing w:line="164" w:lineRule="exact"/>
              <w:ind w:right="-15"/>
              <w:rPr>
                <w:sz w:val="16"/>
              </w:rPr>
            </w:pPr>
            <w:r>
              <w:rPr>
                <w:sz w:val="16"/>
              </w:rPr>
              <w:t>143.235</w:t>
            </w:r>
          </w:p>
        </w:tc>
      </w:tr>
      <w:tr w:rsidR="001442BB" w14:paraId="10206E86" w14:textId="77777777">
        <w:trPr>
          <w:trHeight w:val="184"/>
        </w:trPr>
        <w:tc>
          <w:tcPr>
            <w:tcW w:w="7231" w:type="dxa"/>
          </w:tcPr>
          <w:p w14:paraId="10206E83" w14:textId="77777777" w:rsidR="001442BB" w:rsidRDefault="005C7D6E">
            <w:pPr>
              <w:pStyle w:val="TableParagraph"/>
              <w:spacing w:line="164" w:lineRule="exact"/>
              <w:ind w:left="278"/>
              <w:jc w:val="left"/>
              <w:rPr>
                <w:b/>
                <w:sz w:val="16"/>
              </w:rPr>
            </w:pPr>
            <w:r>
              <w:rPr>
                <w:b/>
                <w:sz w:val="16"/>
              </w:rPr>
              <w:t>Impostos e Contribuições a Recolher/Pagar</w:t>
            </w:r>
          </w:p>
        </w:tc>
        <w:tc>
          <w:tcPr>
            <w:tcW w:w="1274" w:type="dxa"/>
          </w:tcPr>
          <w:p w14:paraId="10206E84" w14:textId="77777777" w:rsidR="001442BB" w:rsidRDefault="005C7D6E">
            <w:pPr>
              <w:pStyle w:val="TableParagraph"/>
              <w:spacing w:line="164" w:lineRule="exact"/>
              <w:ind w:right="94"/>
              <w:rPr>
                <w:b/>
                <w:sz w:val="16"/>
              </w:rPr>
            </w:pPr>
            <w:r>
              <w:rPr>
                <w:b/>
                <w:sz w:val="16"/>
              </w:rPr>
              <w:t>114.116</w:t>
            </w:r>
          </w:p>
        </w:tc>
        <w:tc>
          <w:tcPr>
            <w:tcW w:w="1418" w:type="dxa"/>
          </w:tcPr>
          <w:p w14:paraId="10206E85" w14:textId="77777777" w:rsidR="001442BB" w:rsidRDefault="005C7D6E">
            <w:pPr>
              <w:pStyle w:val="TableParagraph"/>
              <w:spacing w:line="164" w:lineRule="exact"/>
              <w:ind w:right="-15"/>
              <w:rPr>
                <w:b/>
                <w:sz w:val="16"/>
              </w:rPr>
            </w:pPr>
            <w:r>
              <w:rPr>
                <w:b/>
                <w:sz w:val="16"/>
              </w:rPr>
              <w:t>103.759</w:t>
            </w:r>
          </w:p>
        </w:tc>
      </w:tr>
      <w:tr w:rsidR="001442BB" w14:paraId="10206E8A" w14:textId="77777777">
        <w:trPr>
          <w:trHeight w:val="181"/>
        </w:trPr>
        <w:tc>
          <w:tcPr>
            <w:tcW w:w="7231" w:type="dxa"/>
          </w:tcPr>
          <w:p w14:paraId="10206E87" w14:textId="77777777" w:rsidR="001442BB" w:rsidRDefault="005C7D6E">
            <w:pPr>
              <w:pStyle w:val="TableParagraph"/>
              <w:spacing w:line="162" w:lineRule="exact"/>
              <w:ind w:left="64"/>
              <w:jc w:val="left"/>
              <w:rPr>
                <w:b/>
                <w:sz w:val="16"/>
              </w:rPr>
            </w:pPr>
            <w:r>
              <w:rPr>
                <w:b/>
                <w:sz w:val="16"/>
              </w:rPr>
              <w:t>e) Negociação e Intermediação de Valores</w:t>
            </w:r>
          </w:p>
        </w:tc>
        <w:tc>
          <w:tcPr>
            <w:tcW w:w="1274" w:type="dxa"/>
          </w:tcPr>
          <w:p w14:paraId="10206E88" w14:textId="77777777" w:rsidR="001442BB" w:rsidRDefault="005C7D6E">
            <w:pPr>
              <w:pStyle w:val="TableParagraph"/>
              <w:spacing w:line="162" w:lineRule="exact"/>
              <w:ind w:right="94"/>
              <w:rPr>
                <w:b/>
                <w:sz w:val="16"/>
              </w:rPr>
            </w:pPr>
            <w:r>
              <w:rPr>
                <w:b/>
                <w:sz w:val="16"/>
              </w:rPr>
              <w:t>153</w:t>
            </w:r>
          </w:p>
        </w:tc>
        <w:tc>
          <w:tcPr>
            <w:tcW w:w="1418" w:type="dxa"/>
          </w:tcPr>
          <w:p w14:paraId="10206E89" w14:textId="77777777" w:rsidR="001442BB" w:rsidRDefault="005C7D6E">
            <w:pPr>
              <w:pStyle w:val="TableParagraph"/>
              <w:spacing w:line="162" w:lineRule="exact"/>
              <w:ind w:right="-15"/>
              <w:rPr>
                <w:b/>
                <w:sz w:val="16"/>
              </w:rPr>
            </w:pPr>
            <w:r>
              <w:rPr>
                <w:b/>
                <w:sz w:val="16"/>
              </w:rPr>
              <w:t>153</w:t>
            </w:r>
          </w:p>
        </w:tc>
      </w:tr>
      <w:tr w:rsidR="001442BB" w14:paraId="10206E8E" w14:textId="77777777">
        <w:trPr>
          <w:trHeight w:val="184"/>
        </w:trPr>
        <w:tc>
          <w:tcPr>
            <w:tcW w:w="7231" w:type="dxa"/>
          </w:tcPr>
          <w:p w14:paraId="10206E8B" w14:textId="77777777" w:rsidR="001442BB" w:rsidRDefault="005C7D6E">
            <w:pPr>
              <w:pStyle w:val="TableParagraph"/>
              <w:spacing w:line="164" w:lineRule="exact"/>
              <w:ind w:left="64"/>
              <w:jc w:val="left"/>
              <w:rPr>
                <w:b/>
                <w:sz w:val="16"/>
              </w:rPr>
            </w:pPr>
            <w:r>
              <w:rPr>
                <w:b/>
                <w:sz w:val="16"/>
              </w:rPr>
              <w:t>f) Fundos Financeiros e de Desenvolvimento</w:t>
            </w:r>
          </w:p>
        </w:tc>
        <w:tc>
          <w:tcPr>
            <w:tcW w:w="1274" w:type="dxa"/>
          </w:tcPr>
          <w:p w14:paraId="10206E8C" w14:textId="77777777" w:rsidR="001442BB" w:rsidRDefault="005C7D6E">
            <w:pPr>
              <w:pStyle w:val="TableParagraph"/>
              <w:spacing w:line="164" w:lineRule="exact"/>
              <w:ind w:right="95"/>
              <w:rPr>
                <w:b/>
                <w:sz w:val="16"/>
              </w:rPr>
            </w:pPr>
            <w:r>
              <w:rPr>
                <w:b/>
                <w:sz w:val="16"/>
              </w:rPr>
              <w:t>23.656.478</w:t>
            </w:r>
          </w:p>
        </w:tc>
        <w:tc>
          <w:tcPr>
            <w:tcW w:w="1418" w:type="dxa"/>
          </w:tcPr>
          <w:p w14:paraId="10206E8D" w14:textId="77777777" w:rsidR="001442BB" w:rsidRDefault="005C7D6E">
            <w:pPr>
              <w:pStyle w:val="TableParagraph"/>
              <w:spacing w:line="164" w:lineRule="exact"/>
              <w:ind w:right="-15"/>
              <w:rPr>
                <w:b/>
                <w:sz w:val="16"/>
              </w:rPr>
            </w:pPr>
            <w:r>
              <w:rPr>
                <w:b/>
                <w:sz w:val="16"/>
              </w:rPr>
              <w:t>25.472.735</w:t>
            </w:r>
          </w:p>
        </w:tc>
      </w:tr>
      <w:tr w:rsidR="001442BB" w14:paraId="10206E92" w14:textId="77777777">
        <w:trPr>
          <w:trHeight w:val="184"/>
        </w:trPr>
        <w:tc>
          <w:tcPr>
            <w:tcW w:w="7231" w:type="dxa"/>
          </w:tcPr>
          <w:p w14:paraId="10206E8F" w14:textId="77777777" w:rsidR="001442BB" w:rsidRDefault="005C7D6E">
            <w:pPr>
              <w:pStyle w:val="TableParagraph"/>
              <w:spacing w:line="164" w:lineRule="exact"/>
              <w:ind w:left="412"/>
              <w:jc w:val="left"/>
              <w:rPr>
                <w:sz w:val="16"/>
              </w:rPr>
            </w:pPr>
            <w:r>
              <w:rPr>
                <w:sz w:val="16"/>
              </w:rPr>
              <w:t>FNE (Nota 28.a.1)</w:t>
            </w:r>
          </w:p>
        </w:tc>
        <w:tc>
          <w:tcPr>
            <w:tcW w:w="1274" w:type="dxa"/>
          </w:tcPr>
          <w:p w14:paraId="10206E90" w14:textId="77777777" w:rsidR="001442BB" w:rsidRDefault="005C7D6E">
            <w:pPr>
              <w:pStyle w:val="TableParagraph"/>
              <w:spacing w:line="164" w:lineRule="exact"/>
              <w:ind w:right="94"/>
              <w:rPr>
                <w:sz w:val="16"/>
              </w:rPr>
            </w:pPr>
            <w:r>
              <w:rPr>
                <w:sz w:val="16"/>
              </w:rPr>
              <w:t>22.702.557</w:t>
            </w:r>
          </w:p>
        </w:tc>
        <w:tc>
          <w:tcPr>
            <w:tcW w:w="1418" w:type="dxa"/>
          </w:tcPr>
          <w:p w14:paraId="10206E91" w14:textId="77777777" w:rsidR="001442BB" w:rsidRDefault="005C7D6E">
            <w:pPr>
              <w:pStyle w:val="TableParagraph"/>
              <w:spacing w:line="164" w:lineRule="exact"/>
              <w:ind w:right="-15"/>
              <w:rPr>
                <w:sz w:val="16"/>
              </w:rPr>
            </w:pPr>
            <w:r>
              <w:rPr>
                <w:sz w:val="16"/>
              </w:rPr>
              <w:t>24.585.592</w:t>
            </w:r>
          </w:p>
        </w:tc>
      </w:tr>
      <w:tr w:rsidR="001442BB" w14:paraId="10206E96" w14:textId="77777777">
        <w:trPr>
          <w:trHeight w:val="184"/>
        </w:trPr>
        <w:tc>
          <w:tcPr>
            <w:tcW w:w="7231" w:type="dxa"/>
          </w:tcPr>
          <w:p w14:paraId="10206E93" w14:textId="77777777" w:rsidR="001442BB" w:rsidRDefault="005C7D6E">
            <w:pPr>
              <w:pStyle w:val="TableParagraph"/>
              <w:spacing w:line="164" w:lineRule="exact"/>
              <w:ind w:left="367"/>
              <w:jc w:val="left"/>
              <w:rPr>
                <w:sz w:val="16"/>
              </w:rPr>
            </w:pPr>
            <w:r>
              <w:rPr>
                <w:sz w:val="16"/>
              </w:rPr>
              <w:t>Outros Valores</w:t>
            </w:r>
          </w:p>
        </w:tc>
        <w:tc>
          <w:tcPr>
            <w:tcW w:w="1274" w:type="dxa"/>
          </w:tcPr>
          <w:p w14:paraId="10206E94" w14:textId="77777777" w:rsidR="001442BB" w:rsidRDefault="005C7D6E">
            <w:pPr>
              <w:pStyle w:val="TableParagraph"/>
              <w:spacing w:line="164" w:lineRule="exact"/>
              <w:ind w:right="94"/>
              <w:rPr>
                <w:sz w:val="16"/>
              </w:rPr>
            </w:pPr>
            <w:r>
              <w:rPr>
                <w:sz w:val="16"/>
              </w:rPr>
              <w:t>953.921</w:t>
            </w:r>
          </w:p>
        </w:tc>
        <w:tc>
          <w:tcPr>
            <w:tcW w:w="1418" w:type="dxa"/>
          </w:tcPr>
          <w:p w14:paraId="10206E95" w14:textId="77777777" w:rsidR="001442BB" w:rsidRDefault="005C7D6E">
            <w:pPr>
              <w:pStyle w:val="TableParagraph"/>
              <w:spacing w:line="164" w:lineRule="exact"/>
              <w:ind w:right="-15"/>
              <w:rPr>
                <w:sz w:val="16"/>
              </w:rPr>
            </w:pPr>
            <w:r>
              <w:rPr>
                <w:sz w:val="16"/>
              </w:rPr>
              <w:t>887.143</w:t>
            </w:r>
          </w:p>
        </w:tc>
      </w:tr>
      <w:tr w:rsidR="001442BB" w14:paraId="10206E9A" w14:textId="77777777">
        <w:trPr>
          <w:trHeight w:val="184"/>
        </w:trPr>
        <w:tc>
          <w:tcPr>
            <w:tcW w:w="7231" w:type="dxa"/>
          </w:tcPr>
          <w:p w14:paraId="10206E97" w14:textId="77777777" w:rsidR="001442BB" w:rsidRDefault="005C7D6E">
            <w:pPr>
              <w:pStyle w:val="TableParagraph"/>
              <w:spacing w:line="164" w:lineRule="exact"/>
              <w:ind w:left="64"/>
              <w:jc w:val="left"/>
              <w:rPr>
                <w:b/>
                <w:sz w:val="16"/>
              </w:rPr>
            </w:pPr>
            <w:r>
              <w:rPr>
                <w:b/>
                <w:sz w:val="16"/>
              </w:rPr>
              <w:t>g) Instrumentos de Dívida Elegíveis a Capital</w:t>
            </w:r>
          </w:p>
        </w:tc>
        <w:tc>
          <w:tcPr>
            <w:tcW w:w="1274" w:type="dxa"/>
          </w:tcPr>
          <w:p w14:paraId="10206E98" w14:textId="77777777" w:rsidR="001442BB" w:rsidRDefault="005C7D6E">
            <w:pPr>
              <w:pStyle w:val="TableParagraph"/>
              <w:spacing w:line="164" w:lineRule="exact"/>
              <w:ind w:right="94"/>
              <w:rPr>
                <w:b/>
                <w:sz w:val="16"/>
              </w:rPr>
            </w:pPr>
            <w:r>
              <w:rPr>
                <w:b/>
                <w:sz w:val="16"/>
              </w:rPr>
              <w:t>1.551.040</w:t>
            </w:r>
          </w:p>
        </w:tc>
        <w:tc>
          <w:tcPr>
            <w:tcW w:w="1418" w:type="dxa"/>
          </w:tcPr>
          <w:p w14:paraId="10206E99" w14:textId="77777777" w:rsidR="001442BB" w:rsidRDefault="005C7D6E">
            <w:pPr>
              <w:pStyle w:val="TableParagraph"/>
              <w:spacing w:line="164" w:lineRule="exact"/>
              <w:ind w:right="-15"/>
              <w:rPr>
                <w:b/>
                <w:sz w:val="16"/>
              </w:rPr>
            </w:pPr>
            <w:r>
              <w:rPr>
                <w:b/>
                <w:sz w:val="16"/>
              </w:rPr>
              <w:t>1.000.000</w:t>
            </w:r>
          </w:p>
        </w:tc>
      </w:tr>
      <w:tr w:rsidR="001442BB" w14:paraId="10206E9E" w14:textId="77777777">
        <w:trPr>
          <w:trHeight w:val="184"/>
        </w:trPr>
        <w:tc>
          <w:tcPr>
            <w:tcW w:w="7231" w:type="dxa"/>
          </w:tcPr>
          <w:p w14:paraId="10206E9B" w14:textId="77777777" w:rsidR="001442BB" w:rsidRDefault="005C7D6E">
            <w:pPr>
              <w:pStyle w:val="TableParagraph"/>
              <w:spacing w:line="164" w:lineRule="exact"/>
              <w:ind w:left="422"/>
              <w:jc w:val="left"/>
              <w:rPr>
                <w:b/>
                <w:sz w:val="16"/>
              </w:rPr>
            </w:pPr>
            <w:r>
              <w:rPr>
                <w:b/>
                <w:sz w:val="16"/>
              </w:rPr>
              <w:t>Principal Autorizado (Notas 17.a e 28.a.1)</w:t>
            </w:r>
          </w:p>
        </w:tc>
        <w:tc>
          <w:tcPr>
            <w:tcW w:w="1274" w:type="dxa"/>
          </w:tcPr>
          <w:p w14:paraId="10206E9C" w14:textId="77777777" w:rsidR="001442BB" w:rsidRDefault="005C7D6E">
            <w:pPr>
              <w:pStyle w:val="TableParagraph"/>
              <w:spacing w:line="164" w:lineRule="exact"/>
              <w:ind w:right="94"/>
              <w:rPr>
                <w:b/>
                <w:sz w:val="16"/>
              </w:rPr>
            </w:pPr>
            <w:r>
              <w:rPr>
                <w:b/>
                <w:sz w:val="16"/>
              </w:rPr>
              <w:t>750.000</w:t>
            </w:r>
          </w:p>
        </w:tc>
        <w:tc>
          <w:tcPr>
            <w:tcW w:w="1418" w:type="dxa"/>
          </w:tcPr>
          <w:p w14:paraId="10206E9D" w14:textId="77777777" w:rsidR="001442BB" w:rsidRDefault="005C7D6E">
            <w:pPr>
              <w:pStyle w:val="TableParagraph"/>
              <w:spacing w:line="164" w:lineRule="exact"/>
              <w:ind w:right="-15"/>
              <w:rPr>
                <w:b/>
                <w:sz w:val="16"/>
              </w:rPr>
            </w:pPr>
            <w:r>
              <w:rPr>
                <w:b/>
                <w:sz w:val="16"/>
              </w:rPr>
              <w:t>1.000.000</w:t>
            </w:r>
          </w:p>
        </w:tc>
      </w:tr>
      <w:tr w:rsidR="001442BB" w14:paraId="10206EA2" w14:textId="77777777">
        <w:trPr>
          <w:trHeight w:val="181"/>
        </w:trPr>
        <w:tc>
          <w:tcPr>
            <w:tcW w:w="7231" w:type="dxa"/>
          </w:tcPr>
          <w:p w14:paraId="10206E9F" w14:textId="77777777" w:rsidR="001442BB" w:rsidRDefault="005C7D6E">
            <w:pPr>
              <w:pStyle w:val="TableParagraph"/>
              <w:spacing w:line="162" w:lineRule="exact"/>
              <w:ind w:left="422"/>
              <w:jc w:val="left"/>
              <w:rPr>
                <w:b/>
                <w:sz w:val="16"/>
              </w:rPr>
            </w:pPr>
            <w:r>
              <w:rPr>
                <w:b/>
                <w:sz w:val="16"/>
              </w:rPr>
              <w:t>Complementar Autorizado (Notas 17.b e 27.ii)</w:t>
            </w:r>
          </w:p>
        </w:tc>
        <w:tc>
          <w:tcPr>
            <w:tcW w:w="1274" w:type="dxa"/>
          </w:tcPr>
          <w:p w14:paraId="10206EA0" w14:textId="77777777" w:rsidR="001442BB" w:rsidRDefault="005C7D6E">
            <w:pPr>
              <w:pStyle w:val="TableParagraph"/>
              <w:spacing w:line="162" w:lineRule="exact"/>
              <w:ind w:right="94"/>
              <w:rPr>
                <w:b/>
                <w:sz w:val="16"/>
              </w:rPr>
            </w:pPr>
            <w:r>
              <w:rPr>
                <w:b/>
                <w:sz w:val="16"/>
              </w:rPr>
              <w:t>801.040</w:t>
            </w:r>
          </w:p>
        </w:tc>
        <w:tc>
          <w:tcPr>
            <w:tcW w:w="1418" w:type="dxa"/>
          </w:tcPr>
          <w:p w14:paraId="10206EA1" w14:textId="77777777" w:rsidR="001442BB" w:rsidRDefault="005C7D6E">
            <w:pPr>
              <w:pStyle w:val="TableParagraph"/>
              <w:spacing w:line="162" w:lineRule="exact"/>
              <w:ind w:right="-15"/>
              <w:rPr>
                <w:b/>
                <w:sz w:val="16"/>
              </w:rPr>
            </w:pPr>
            <w:r>
              <w:rPr>
                <w:b/>
                <w:sz w:val="16"/>
              </w:rPr>
              <w:t>-</w:t>
            </w:r>
          </w:p>
        </w:tc>
      </w:tr>
      <w:tr w:rsidR="001442BB" w14:paraId="10206EA6" w14:textId="77777777">
        <w:trPr>
          <w:trHeight w:val="184"/>
        </w:trPr>
        <w:tc>
          <w:tcPr>
            <w:tcW w:w="7231" w:type="dxa"/>
          </w:tcPr>
          <w:p w14:paraId="10206EA3" w14:textId="77777777" w:rsidR="001442BB" w:rsidRDefault="005C7D6E">
            <w:pPr>
              <w:pStyle w:val="TableParagraph"/>
              <w:spacing w:line="164" w:lineRule="exact"/>
              <w:ind w:left="64"/>
              <w:jc w:val="left"/>
              <w:rPr>
                <w:b/>
                <w:sz w:val="16"/>
              </w:rPr>
            </w:pPr>
            <w:r>
              <w:rPr>
                <w:b/>
                <w:sz w:val="16"/>
              </w:rPr>
              <w:t>h) Dívidas Subordinadas Elegíveis a Capital (Notas 17.c e 28.a.1)</w:t>
            </w:r>
          </w:p>
        </w:tc>
        <w:tc>
          <w:tcPr>
            <w:tcW w:w="1274" w:type="dxa"/>
          </w:tcPr>
          <w:p w14:paraId="10206EA4" w14:textId="77777777" w:rsidR="001442BB" w:rsidRDefault="005C7D6E">
            <w:pPr>
              <w:pStyle w:val="TableParagraph"/>
              <w:spacing w:line="164" w:lineRule="exact"/>
              <w:ind w:right="94"/>
              <w:rPr>
                <w:b/>
                <w:sz w:val="16"/>
              </w:rPr>
            </w:pPr>
            <w:r>
              <w:rPr>
                <w:b/>
                <w:sz w:val="16"/>
              </w:rPr>
              <w:t>2.545.199</w:t>
            </w:r>
          </w:p>
        </w:tc>
        <w:tc>
          <w:tcPr>
            <w:tcW w:w="1418" w:type="dxa"/>
          </w:tcPr>
          <w:p w14:paraId="10206EA5" w14:textId="77777777" w:rsidR="001442BB" w:rsidRDefault="005C7D6E">
            <w:pPr>
              <w:pStyle w:val="TableParagraph"/>
              <w:spacing w:line="164" w:lineRule="exact"/>
              <w:ind w:right="-15"/>
              <w:rPr>
                <w:b/>
                <w:sz w:val="16"/>
              </w:rPr>
            </w:pPr>
            <w:r>
              <w:rPr>
                <w:b/>
                <w:sz w:val="16"/>
              </w:rPr>
              <w:t>2.369.446</w:t>
            </w:r>
          </w:p>
        </w:tc>
      </w:tr>
      <w:tr w:rsidR="001442BB" w14:paraId="10206EAA" w14:textId="77777777">
        <w:trPr>
          <w:trHeight w:val="184"/>
        </w:trPr>
        <w:tc>
          <w:tcPr>
            <w:tcW w:w="7231" w:type="dxa"/>
          </w:tcPr>
          <w:p w14:paraId="10206EA7" w14:textId="77777777" w:rsidR="001442BB" w:rsidRDefault="005C7D6E">
            <w:pPr>
              <w:pStyle w:val="TableParagraph"/>
              <w:spacing w:line="164" w:lineRule="exact"/>
              <w:ind w:left="64"/>
              <w:jc w:val="left"/>
              <w:rPr>
                <w:b/>
                <w:sz w:val="16"/>
              </w:rPr>
            </w:pPr>
            <w:r>
              <w:rPr>
                <w:b/>
                <w:sz w:val="16"/>
              </w:rPr>
              <w:t>i) Diversas</w:t>
            </w:r>
          </w:p>
        </w:tc>
        <w:tc>
          <w:tcPr>
            <w:tcW w:w="1274" w:type="dxa"/>
          </w:tcPr>
          <w:p w14:paraId="10206EA8" w14:textId="77777777" w:rsidR="001442BB" w:rsidRDefault="005C7D6E">
            <w:pPr>
              <w:pStyle w:val="TableParagraph"/>
              <w:spacing w:line="164" w:lineRule="exact"/>
              <w:ind w:right="94"/>
              <w:rPr>
                <w:b/>
                <w:sz w:val="16"/>
              </w:rPr>
            </w:pPr>
            <w:r>
              <w:rPr>
                <w:b/>
                <w:sz w:val="16"/>
              </w:rPr>
              <w:t>7.424.614</w:t>
            </w:r>
          </w:p>
        </w:tc>
        <w:tc>
          <w:tcPr>
            <w:tcW w:w="1418" w:type="dxa"/>
          </w:tcPr>
          <w:p w14:paraId="10206EA9" w14:textId="77777777" w:rsidR="001442BB" w:rsidRDefault="005C7D6E">
            <w:pPr>
              <w:pStyle w:val="TableParagraph"/>
              <w:spacing w:line="164" w:lineRule="exact"/>
              <w:ind w:right="-15"/>
              <w:rPr>
                <w:b/>
                <w:sz w:val="16"/>
              </w:rPr>
            </w:pPr>
            <w:r>
              <w:rPr>
                <w:b/>
                <w:sz w:val="16"/>
              </w:rPr>
              <w:t>6.485.206</w:t>
            </w:r>
          </w:p>
        </w:tc>
      </w:tr>
      <w:tr w:rsidR="001442BB" w14:paraId="10206EAE" w14:textId="77777777">
        <w:trPr>
          <w:trHeight w:val="184"/>
        </w:trPr>
        <w:tc>
          <w:tcPr>
            <w:tcW w:w="7231" w:type="dxa"/>
          </w:tcPr>
          <w:p w14:paraId="10206EAB" w14:textId="77777777" w:rsidR="001442BB" w:rsidRDefault="005C7D6E">
            <w:pPr>
              <w:pStyle w:val="TableParagraph"/>
              <w:spacing w:line="164" w:lineRule="exact"/>
              <w:ind w:left="187"/>
              <w:jc w:val="left"/>
              <w:rPr>
                <w:b/>
                <w:sz w:val="16"/>
              </w:rPr>
            </w:pPr>
            <w:r>
              <w:rPr>
                <w:b/>
                <w:sz w:val="16"/>
              </w:rPr>
              <w:t>Provisão para Contingências</w:t>
            </w:r>
          </w:p>
        </w:tc>
        <w:tc>
          <w:tcPr>
            <w:tcW w:w="1274" w:type="dxa"/>
          </w:tcPr>
          <w:p w14:paraId="10206EAC" w14:textId="77777777" w:rsidR="001442BB" w:rsidRDefault="005C7D6E">
            <w:pPr>
              <w:pStyle w:val="TableParagraph"/>
              <w:spacing w:line="164" w:lineRule="exact"/>
              <w:ind w:right="94"/>
              <w:rPr>
                <w:b/>
                <w:sz w:val="16"/>
              </w:rPr>
            </w:pPr>
            <w:r>
              <w:rPr>
                <w:b/>
                <w:sz w:val="16"/>
              </w:rPr>
              <w:t>562.438</w:t>
            </w:r>
          </w:p>
        </w:tc>
        <w:tc>
          <w:tcPr>
            <w:tcW w:w="1418" w:type="dxa"/>
          </w:tcPr>
          <w:p w14:paraId="10206EAD" w14:textId="77777777" w:rsidR="001442BB" w:rsidRDefault="005C7D6E">
            <w:pPr>
              <w:pStyle w:val="TableParagraph"/>
              <w:spacing w:line="164" w:lineRule="exact"/>
              <w:ind w:right="-15"/>
              <w:rPr>
                <w:b/>
                <w:sz w:val="16"/>
              </w:rPr>
            </w:pPr>
            <w:r>
              <w:rPr>
                <w:b/>
                <w:sz w:val="16"/>
              </w:rPr>
              <w:t>401.730</w:t>
            </w:r>
          </w:p>
        </w:tc>
      </w:tr>
      <w:tr w:rsidR="001442BB" w14:paraId="10206EB2" w14:textId="77777777">
        <w:trPr>
          <w:trHeight w:val="184"/>
        </w:trPr>
        <w:tc>
          <w:tcPr>
            <w:tcW w:w="7231" w:type="dxa"/>
          </w:tcPr>
          <w:p w14:paraId="10206EAF" w14:textId="77777777" w:rsidR="001442BB" w:rsidRDefault="005C7D6E">
            <w:pPr>
              <w:pStyle w:val="TableParagraph"/>
              <w:spacing w:line="164" w:lineRule="exact"/>
              <w:ind w:left="367"/>
              <w:jc w:val="left"/>
              <w:rPr>
                <w:sz w:val="16"/>
              </w:rPr>
            </w:pPr>
            <w:r>
              <w:rPr>
                <w:sz w:val="16"/>
              </w:rPr>
              <w:t>Trabalhistas (Nota 21.f.1.ii)</w:t>
            </w:r>
          </w:p>
        </w:tc>
        <w:tc>
          <w:tcPr>
            <w:tcW w:w="1274" w:type="dxa"/>
          </w:tcPr>
          <w:p w14:paraId="10206EB0" w14:textId="77777777" w:rsidR="001442BB" w:rsidRDefault="005C7D6E">
            <w:pPr>
              <w:pStyle w:val="TableParagraph"/>
              <w:spacing w:line="164" w:lineRule="exact"/>
              <w:ind w:right="94"/>
              <w:rPr>
                <w:sz w:val="16"/>
              </w:rPr>
            </w:pPr>
            <w:r>
              <w:rPr>
                <w:sz w:val="16"/>
              </w:rPr>
              <w:t>334.025</w:t>
            </w:r>
          </w:p>
        </w:tc>
        <w:tc>
          <w:tcPr>
            <w:tcW w:w="1418" w:type="dxa"/>
          </w:tcPr>
          <w:p w14:paraId="10206EB1" w14:textId="77777777" w:rsidR="001442BB" w:rsidRDefault="005C7D6E">
            <w:pPr>
              <w:pStyle w:val="TableParagraph"/>
              <w:spacing w:line="164" w:lineRule="exact"/>
              <w:ind w:right="-15"/>
              <w:rPr>
                <w:sz w:val="16"/>
              </w:rPr>
            </w:pPr>
            <w:r>
              <w:rPr>
                <w:sz w:val="16"/>
              </w:rPr>
              <w:t>206.531</w:t>
            </w:r>
          </w:p>
        </w:tc>
      </w:tr>
      <w:tr w:rsidR="001442BB" w14:paraId="10206EB6" w14:textId="77777777">
        <w:trPr>
          <w:trHeight w:val="184"/>
        </w:trPr>
        <w:tc>
          <w:tcPr>
            <w:tcW w:w="7231" w:type="dxa"/>
          </w:tcPr>
          <w:p w14:paraId="10206EB3" w14:textId="77777777" w:rsidR="001442BB" w:rsidRDefault="005C7D6E">
            <w:pPr>
              <w:pStyle w:val="TableParagraph"/>
              <w:spacing w:line="164" w:lineRule="exact"/>
              <w:ind w:left="367"/>
              <w:jc w:val="left"/>
              <w:rPr>
                <w:sz w:val="16"/>
              </w:rPr>
            </w:pPr>
            <w:r>
              <w:rPr>
                <w:sz w:val="16"/>
              </w:rPr>
              <w:t>Cíveis (Nota 21.f.1.iii)</w:t>
            </w:r>
          </w:p>
        </w:tc>
        <w:tc>
          <w:tcPr>
            <w:tcW w:w="1274" w:type="dxa"/>
          </w:tcPr>
          <w:p w14:paraId="10206EB4" w14:textId="77777777" w:rsidR="001442BB" w:rsidRDefault="005C7D6E">
            <w:pPr>
              <w:pStyle w:val="TableParagraph"/>
              <w:spacing w:line="164" w:lineRule="exact"/>
              <w:ind w:right="94"/>
              <w:rPr>
                <w:sz w:val="16"/>
              </w:rPr>
            </w:pPr>
            <w:r>
              <w:rPr>
                <w:sz w:val="16"/>
              </w:rPr>
              <w:t>176.738</w:t>
            </w:r>
          </w:p>
        </w:tc>
        <w:tc>
          <w:tcPr>
            <w:tcW w:w="1418" w:type="dxa"/>
          </w:tcPr>
          <w:p w14:paraId="10206EB5" w14:textId="77777777" w:rsidR="001442BB" w:rsidRDefault="005C7D6E">
            <w:pPr>
              <w:pStyle w:val="TableParagraph"/>
              <w:spacing w:line="164" w:lineRule="exact"/>
              <w:ind w:right="-15"/>
              <w:rPr>
                <w:sz w:val="16"/>
              </w:rPr>
            </w:pPr>
            <w:r>
              <w:rPr>
                <w:sz w:val="16"/>
              </w:rPr>
              <w:t>146.964</w:t>
            </w:r>
          </w:p>
        </w:tc>
      </w:tr>
      <w:tr w:rsidR="001442BB" w14:paraId="10206EBA" w14:textId="77777777">
        <w:trPr>
          <w:trHeight w:val="181"/>
        </w:trPr>
        <w:tc>
          <w:tcPr>
            <w:tcW w:w="7231" w:type="dxa"/>
          </w:tcPr>
          <w:p w14:paraId="10206EB7" w14:textId="77777777" w:rsidR="001442BB" w:rsidRDefault="005C7D6E">
            <w:pPr>
              <w:pStyle w:val="TableParagraph"/>
              <w:spacing w:line="162" w:lineRule="exact"/>
              <w:ind w:left="367"/>
              <w:jc w:val="left"/>
              <w:rPr>
                <w:sz w:val="16"/>
              </w:rPr>
            </w:pPr>
            <w:r>
              <w:rPr>
                <w:sz w:val="16"/>
              </w:rPr>
              <w:t>Outras Causas Fiscais (Nota 21.a.1.ii)</w:t>
            </w:r>
          </w:p>
        </w:tc>
        <w:tc>
          <w:tcPr>
            <w:tcW w:w="1274" w:type="dxa"/>
          </w:tcPr>
          <w:p w14:paraId="10206EB8" w14:textId="77777777" w:rsidR="001442BB" w:rsidRDefault="005C7D6E">
            <w:pPr>
              <w:pStyle w:val="TableParagraph"/>
              <w:spacing w:line="162" w:lineRule="exact"/>
              <w:ind w:right="94"/>
              <w:rPr>
                <w:sz w:val="16"/>
              </w:rPr>
            </w:pPr>
            <w:r>
              <w:rPr>
                <w:sz w:val="16"/>
              </w:rPr>
              <w:t>17.815</w:t>
            </w:r>
          </w:p>
        </w:tc>
        <w:tc>
          <w:tcPr>
            <w:tcW w:w="1418" w:type="dxa"/>
          </w:tcPr>
          <w:p w14:paraId="10206EB9" w14:textId="77777777" w:rsidR="001442BB" w:rsidRDefault="005C7D6E">
            <w:pPr>
              <w:pStyle w:val="TableParagraph"/>
              <w:spacing w:line="162" w:lineRule="exact"/>
              <w:ind w:right="-15"/>
              <w:rPr>
                <w:sz w:val="16"/>
              </w:rPr>
            </w:pPr>
            <w:r>
              <w:rPr>
                <w:sz w:val="16"/>
              </w:rPr>
              <w:t>15.769</w:t>
            </w:r>
          </w:p>
        </w:tc>
      </w:tr>
      <w:tr w:rsidR="001442BB" w14:paraId="10206EBE" w14:textId="77777777">
        <w:trPr>
          <w:trHeight w:val="184"/>
        </w:trPr>
        <w:tc>
          <w:tcPr>
            <w:tcW w:w="7231" w:type="dxa"/>
          </w:tcPr>
          <w:p w14:paraId="10206EBB" w14:textId="77777777" w:rsidR="001442BB" w:rsidRDefault="005C7D6E">
            <w:pPr>
              <w:pStyle w:val="TableParagraph"/>
              <w:spacing w:line="164" w:lineRule="exact"/>
              <w:ind w:left="367"/>
              <w:jc w:val="left"/>
              <w:rPr>
                <w:b/>
                <w:sz w:val="16"/>
              </w:rPr>
            </w:pPr>
            <w:r>
              <w:rPr>
                <w:b/>
                <w:sz w:val="16"/>
              </w:rPr>
              <w:t>Outras Contingências</w:t>
            </w:r>
          </w:p>
        </w:tc>
        <w:tc>
          <w:tcPr>
            <w:tcW w:w="1274" w:type="dxa"/>
          </w:tcPr>
          <w:p w14:paraId="10206EBC" w14:textId="77777777" w:rsidR="001442BB" w:rsidRDefault="005C7D6E">
            <w:pPr>
              <w:pStyle w:val="TableParagraph"/>
              <w:spacing w:line="164" w:lineRule="exact"/>
              <w:ind w:right="94"/>
              <w:rPr>
                <w:b/>
                <w:sz w:val="16"/>
              </w:rPr>
            </w:pPr>
            <w:r>
              <w:rPr>
                <w:b/>
                <w:sz w:val="16"/>
              </w:rPr>
              <w:t>33.860</w:t>
            </w:r>
          </w:p>
        </w:tc>
        <w:tc>
          <w:tcPr>
            <w:tcW w:w="1418" w:type="dxa"/>
          </w:tcPr>
          <w:p w14:paraId="10206EBD" w14:textId="77777777" w:rsidR="001442BB" w:rsidRDefault="005C7D6E">
            <w:pPr>
              <w:pStyle w:val="TableParagraph"/>
              <w:spacing w:line="164" w:lineRule="exact"/>
              <w:ind w:right="-15"/>
              <w:rPr>
                <w:b/>
                <w:sz w:val="16"/>
              </w:rPr>
            </w:pPr>
            <w:r>
              <w:rPr>
                <w:b/>
                <w:sz w:val="16"/>
              </w:rPr>
              <w:t>32.466</w:t>
            </w:r>
          </w:p>
        </w:tc>
      </w:tr>
      <w:tr w:rsidR="001442BB" w14:paraId="10206EC2" w14:textId="77777777">
        <w:trPr>
          <w:trHeight w:val="184"/>
        </w:trPr>
        <w:tc>
          <w:tcPr>
            <w:tcW w:w="7231" w:type="dxa"/>
          </w:tcPr>
          <w:p w14:paraId="10206EBF" w14:textId="77777777" w:rsidR="001442BB" w:rsidRDefault="005C7D6E">
            <w:pPr>
              <w:pStyle w:val="TableParagraph"/>
              <w:spacing w:line="164" w:lineRule="exact"/>
              <w:ind w:left="573"/>
              <w:jc w:val="left"/>
              <w:rPr>
                <w:sz w:val="16"/>
              </w:rPr>
            </w:pPr>
            <w:r>
              <w:rPr>
                <w:sz w:val="16"/>
              </w:rPr>
              <w:t>Outros (Nota 21.f.1.iv)</w:t>
            </w:r>
          </w:p>
        </w:tc>
        <w:tc>
          <w:tcPr>
            <w:tcW w:w="1274" w:type="dxa"/>
          </w:tcPr>
          <w:p w14:paraId="10206EC0" w14:textId="77777777" w:rsidR="001442BB" w:rsidRDefault="005C7D6E">
            <w:pPr>
              <w:pStyle w:val="TableParagraph"/>
              <w:spacing w:line="164" w:lineRule="exact"/>
              <w:ind w:right="94"/>
              <w:rPr>
                <w:sz w:val="16"/>
              </w:rPr>
            </w:pPr>
            <w:r>
              <w:rPr>
                <w:sz w:val="16"/>
              </w:rPr>
              <w:t>33.860</w:t>
            </w:r>
          </w:p>
        </w:tc>
        <w:tc>
          <w:tcPr>
            <w:tcW w:w="1418" w:type="dxa"/>
          </w:tcPr>
          <w:p w14:paraId="10206EC1" w14:textId="77777777" w:rsidR="001442BB" w:rsidRDefault="005C7D6E">
            <w:pPr>
              <w:pStyle w:val="TableParagraph"/>
              <w:spacing w:line="164" w:lineRule="exact"/>
              <w:ind w:right="-15"/>
              <w:rPr>
                <w:sz w:val="16"/>
              </w:rPr>
            </w:pPr>
            <w:r>
              <w:rPr>
                <w:sz w:val="16"/>
              </w:rPr>
              <w:t>32.466</w:t>
            </w:r>
          </w:p>
        </w:tc>
      </w:tr>
      <w:tr w:rsidR="001442BB" w14:paraId="10206EC6" w14:textId="77777777">
        <w:trPr>
          <w:trHeight w:val="184"/>
        </w:trPr>
        <w:tc>
          <w:tcPr>
            <w:tcW w:w="7231" w:type="dxa"/>
          </w:tcPr>
          <w:p w14:paraId="10206EC3" w14:textId="77777777" w:rsidR="001442BB" w:rsidRDefault="005C7D6E">
            <w:pPr>
              <w:pStyle w:val="TableParagraph"/>
              <w:spacing w:line="164" w:lineRule="exact"/>
              <w:ind w:left="187"/>
              <w:jc w:val="left"/>
              <w:rPr>
                <w:b/>
                <w:sz w:val="16"/>
              </w:rPr>
            </w:pPr>
            <w:r>
              <w:rPr>
                <w:b/>
                <w:sz w:val="16"/>
              </w:rPr>
              <w:t>Provisão para Garantias Financeiras Prestadas (Nota 21.f.2)</w:t>
            </w:r>
          </w:p>
        </w:tc>
        <w:tc>
          <w:tcPr>
            <w:tcW w:w="1274" w:type="dxa"/>
          </w:tcPr>
          <w:p w14:paraId="10206EC4" w14:textId="77777777" w:rsidR="001442BB" w:rsidRDefault="005C7D6E">
            <w:pPr>
              <w:pStyle w:val="TableParagraph"/>
              <w:spacing w:line="164" w:lineRule="exact"/>
              <w:ind w:right="94"/>
              <w:rPr>
                <w:b/>
                <w:sz w:val="16"/>
              </w:rPr>
            </w:pPr>
            <w:r>
              <w:rPr>
                <w:b/>
                <w:sz w:val="16"/>
              </w:rPr>
              <w:t>2.748.825</w:t>
            </w:r>
          </w:p>
        </w:tc>
        <w:tc>
          <w:tcPr>
            <w:tcW w:w="1418" w:type="dxa"/>
          </w:tcPr>
          <w:p w14:paraId="10206EC5" w14:textId="77777777" w:rsidR="001442BB" w:rsidRDefault="005C7D6E">
            <w:pPr>
              <w:pStyle w:val="TableParagraph"/>
              <w:spacing w:line="164" w:lineRule="exact"/>
              <w:ind w:right="-15"/>
              <w:rPr>
                <w:b/>
                <w:sz w:val="16"/>
              </w:rPr>
            </w:pPr>
            <w:r>
              <w:rPr>
                <w:b/>
                <w:sz w:val="16"/>
              </w:rPr>
              <w:t>2.990.936</w:t>
            </w:r>
          </w:p>
        </w:tc>
      </w:tr>
      <w:tr w:rsidR="001442BB" w14:paraId="10206ECA" w14:textId="77777777">
        <w:trPr>
          <w:trHeight w:val="184"/>
        </w:trPr>
        <w:tc>
          <w:tcPr>
            <w:tcW w:w="7231" w:type="dxa"/>
          </w:tcPr>
          <w:p w14:paraId="10206EC7" w14:textId="77777777" w:rsidR="001442BB" w:rsidRDefault="005C7D6E">
            <w:pPr>
              <w:pStyle w:val="TableParagraph"/>
              <w:spacing w:line="164" w:lineRule="exact"/>
              <w:ind w:left="367"/>
              <w:jc w:val="left"/>
              <w:rPr>
                <w:b/>
                <w:sz w:val="16"/>
              </w:rPr>
            </w:pPr>
            <w:r>
              <w:rPr>
                <w:b/>
                <w:sz w:val="16"/>
              </w:rPr>
              <w:t>FNE (Notas 9.f e 21.f.2.i)</w:t>
            </w:r>
          </w:p>
        </w:tc>
        <w:tc>
          <w:tcPr>
            <w:tcW w:w="1274" w:type="dxa"/>
          </w:tcPr>
          <w:p w14:paraId="10206EC8" w14:textId="77777777" w:rsidR="001442BB" w:rsidRDefault="005C7D6E">
            <w:pPr>
              <w:pStyle w:val="TableParagraph"/>
              <w:spacing w:line="164" w:lineRule="exact"/>
              <w:ind w:right="94"/>
              <w:rPr>
                <w:b/>
                <w:sz w:val="16"/>
              </w:rPr>
            </w:pPr>
            <w:r>
              <w:rPr>
                <w:b/>
                <w:sz w:val="16"/>
              </w:rPr>
              <w:t>2.747.591</w:t>
            </w:r>
          </w:p>
        </w:tc>
        <w:tc>
          <w:tcPr>
            <w:tcW w:w="1418" w:type="dxa"/>
          </w:tcPr>
          <w:p w14:paraId="10206EC9" w14:textId="77777777" w:rsidR="001442BB" w:rsidRDefault="005C7D6E">
            <w:pPr>
              <w:pStyle w:val="TableParagraph"/>
              <w:spacing w:line="164" w:lineRule="exact"/>
              <w:ind w:right="-15"/>
              <w:rPr>
                <w:b/>
                <w:sz w:val="16"/>
              </w:rPr>
            </w:pPr>
            <w:r>
              <w:rPr>
                <w:b/>
                <w:sz w:val="16"/>
              </w:rPr>
              <w:t>2.989.707</w:t>
            </w:r>
          </w:p>
        </w:tc>
      </w:tr>
      <w:tr w:rsidR="001442BB" w14:paraId="10206ECE" w14:textId="77777777">
        <w:trPr>
          <w:trHeight w:val="184"/>
        </w:trPr>
        <w:tc>
          <w:tcPr>
            <w:tcW w:w="7231" w:type="dxa"/>
          </w:tcPr>
          <w:p w14:paraId="10206ECB" w14:textId="77777777" w:rsidR="001442BB" w:rsidRDefault="005C7D6E">
            <w:pPr>
              <w:pStyle w:val="TableParagraph"/>
              <w:spacing w:line="164" w:lineRule="exact"/>
              <w:ind w:left="458"/>
              <w:jc w:val="left"/>
              <w:rPr>
                <w:sz w:val="16"/>
              </w:rPr>
            </w:pPr>
            <w:r>
              <w:rPr>
                <w:sz w:val="16"/>
              </w:rPr>
              <w:t>Repasses</w:t>
            </w:r>
          </w:p>
        </w:tc>
        <w:tc>
          <w:tcPr>
            <w:tcW w:w="1274" w:type="dxa"/>
          </w:tcPr>
          <w:p w14:paraId="10206ECC" w14:textId="77777777" w:rsidR="001442BB" w:rsidRDefault="005C7D6E">
            <w:pPr>
              <w:pStyle w:val="TableParagraph"/>
              <w:spacing w:line="164" w:lineRule="exact"/>
              <w:ind w:right="94"/>
              <w:rPr>
                <w:sz w:val="16"/>
              </w:rPr>
            </w:pPr>
            <w:r>
              <w:rPr>
                <w:sz w:val="16"/>
              </w:rPr>
              <w:t>628</w:t>
            </w:r>
          </w:p>
        </w:tc>
        <w:tc>
          <w:tcPr>
            <w:tcW w:w="1418" w:type="dxa"/>
          </w:tcPr>
          <w:p w14:paraId="10206ECD" w14:textId="77777777" w:rsidR="001442BB" w:rsidRDefault="005C7D6E">
            <w:pPr>
              <w:pStyle w:val="TableParagraph"/>
              <w:spacing w:line="164" w:lineRule="exact"/>
              <w:ind w:right="-15"/>
              <w:rPr>
                <w:sz w:val="16"/>
              </w:rPr>
            </w:pPr>
            <w:r>
              <w:rPr>
                <w:sz w:val="16"/>
              </w:rPr>
              <w:t>1.017</w:t>
            </w:r>
          </w:p>
        </w:tc>
      </w:tr>
      <w:tr w:rsidR="001442BB" w14:paraId="10206ED2" w14:textId="77777777">
        <w:trPr>
          <w:trHeight w:val="181"/>
        </w:trPr>
        <w:tc>
          <w:tcPr>
            <w:tcW w:w="7231" w:type="dxa"/>
          </w:tcPr>
          <w:p w14:paraId="10206ECF" w14:textId="77777777" w:rsidR="001442BB" w:rsidRDefault="005C7D6E">
            <w:pPr>
              <w:pStyle w:val="TableParagraph"/>
              <w:spacing w:line="162" w:lineRule="exact"/>
              <w:ind w:left="458"/>
              <w:jc w:val="left"/>
              <w:rPr>
                <w:sz w:val="16"/>
              </w:rPr>
            </w:pPr>
            <w:r>
              <w:rPr>
                <w:sz w:val="16"/>
              </w:rPr>
              <w:t>Risco Integral BNB</w:t>
            </w:r>
          </w:p>
        </w:tc>
        <w:tc>
          <w:tcPr>
            <w:tcW w:w="1274" w:type="dxa"/>
          </w:tcPr>
          <w:p w14:paraId="10206ED0" w14:textId="77777777" w:rsidR="001442BB" w:rsidRDefault="005C7D6E">
            <w:pPr>
              <w:pStyle w:val="TableParagraph"/>
              <w:spacing w:line="162" w:lineRule="exact"/>
              <w:ind w:right="94"/>
              <w:rPr>
                <w:sz w:val="16"/>
              </w:rPr>
            </w:pPr>
            <w:r>
              <w:rPr>
                <w:sz w:val="16"/>
              </w:rPr>
              <w:t>22.630</w:t>
            </w:r>
          </w:p>
        </w:tc>
        <w:tc>
          <w:tcPr>
            <w:tcW w:w="1418" w:type="dxa"/>
          </w:tcPr>
          <w:p w14:paraId="10206ED1" w14:textId="77777777" w:rsidR="001442BB" w:rsidRDefault="005C7D6E">
            <w:pPr>
              <w:pStyle w:val="TableParagraph"/>
              <w:spacing w:line="162" w:lineRule="exact"/>
              <w:ind w:right="-15"/>
              <w:rPr>
                <w:sz w:val="16"/>
              </w:rPr>
            </w:pPr>
            <w:r>
              <w:rPr>
                <w:sz w:val="16"/>
              </w:rPr>
              <w:t>59.135</w:t>
            </w:r>
          </w:p>
        </w:tc>
      </w:tr>
      <w:tr w:rsidR="001442BB" w14:paraId="10206ED6" w14:textId="77777777">
        <w:trPr>
          <w:trHeight w:val="184"/>
        </w:trPr>
        <w:tc>
          <w:tcPr>
            <w:tcW w:w="7231" w:type="dxa"/>
          </w:tcPr>
          <w:p w14:paraId="10206ED3" w14:textId="77777777" w:rsidR="001442BB" w:rsidRDefault="005C7D6E">
            <w:pPr>
              <w:pStyle w:val="TableParagraph"/>
              <w:spacing w:line="164" w:lineRule="exact"/>
              <w:ind w:left="458"/>
              <w:jc w:val="left"/>
              <w:rPr>
                <w:sz w:val="16"/>
              </w:rPr>
            </w:pPr>
            <w:r>
              <w:rPr>
                <w:sz w:val="16"/>
              </w:rPr>
              <w:t>Risco Compartilhado</w:t>
            </w:r>
          </w:p>
        </w:tc>
        <w:tc>
          <w:tcPr>
            <w:tcW w:w="1274" w:type="dxa"/>
          </w:tcPr>
          <w:p w14:paraId="10206ED4" w14:textId="77777777" w:rsidR="001442BB" w:rsidRDefault="005C7D6E">
            <w:pPr>
              <w:pStyle w:val="TableParagraph"/>
              <w:spacing w:line="164" w:lineRule="exact"/>
              <w:ind w:right="94"/>
              <w:rPr>
                <w:sz w:val="16"/>
              </w:rPr>
            </w:pPr>
            <w:r>
              <w:rPr>
                <w:sz w:val="16"/>
              </w:rPr>
              <w:t>2.724.333</w:t>
            </w:r>
          </w:p>
        </w:tc>
        <w:tc>
          <w:tcPr>
            <w:tcW w:w="1418" w:type="dxa"/>
          </w:tcPr>
          <w:p w14:paraId="10206ED5" w14:textId="77777777" w:rsidR="001442BB" w:rsidRDefault="005C7D6E">
            <w:pPr>
              <w:pStyle w:val="TableParagraph"/>
              <w:spacing w:line="164" w:lineRule="exact"/>
              <w:ind w:right="-15"/>
              <w:rPr>
                <w:sz w:val="16"/>
              </w:rPr>
            </w:pPr>
            <w:r>
              <w:rPr>
                <w:sz w:val="16"/>
              </w:rPr>
              <w:t>2.929.555</w:t>
            </w:r>
          </w:p>
        </w:tc>
      </w:tr>
      <w:tr w:rsidR="001442BB" w14:paraId="10206EDA" w14:textId="77777777">
        <w:trPr>
          <w:trHeight w:val="184"/>
        </w:trPr>
        <w:tc>
          <w:tcPr>
            <w:tcW w:w="7231" w:type="dxa"/>
          </w:tcPr>
          <w:p w14:paraId="10206ED7" w14:textId="77777777" w:rsidR="001442BB" w:rsidRDefault="005C7D6E">
            <w:pPr>
              <w:pStyle w:val="TableParagraph"/>
              <w:spacing w:line="164" w:lineRule="exact"/>
              <w:ind w:left="367"/>
              <w:jc w:val="left"/>
              <w:rPr>
                <w:sz w:val="16"/>
              </w:rPr>
            </w:pPr>
            <w:r>
              <w:rPr>
                <w:sz w:val="16"/>
              </w:rPr>
              <w:t>FDNE (Notas 9.f e 21.f.2.ii)</w:t>
            </w:r>
          </w:p>
        </w:tc>
        <w:tc>
          <w:tcPr>
            <w:tcW w:w="1274" w:type="dxa"/>
          </w:tcPr>
          <w:p w14:paraId="10206ED8" w14:textId="77777777" w:rsidR="001442BB" w:rsidRDefault="005C7D6E">
            <w:pPr>
              <w:pStyle w:val="TableParagraph"/>
              <w:spacing w:line="164" w:lineRule="exact"/>
              <w:ind w:right="94"/>
              <w:rPr>
                <w:sz w:val="16"/>
              </w:rPr>
            </w:pPr>
            <w:r>
              <w:rPr>
                <w:sz w:val="16"/>
              </w:rPr>
              <w:t>1.234</w:t>
            </w:r>
          </w:p>
        </w:tc>
        <w:tc>
          <w:tcPr>
            <w:tcW w:w="1418" w:type="dxa"/>
          </w:tcPr>
          <w:p w14:paraId="10206ED9" w14:textId="77777777" w:rsidR="001442BB" w:rsidRDefault="005C7D6E">
            <w:pPr>
              <w:pStyle w:val="TableParagraph"/>
              <w:spacing w:line="164" w:lineRule="exact"/>
              <w:ind w:right="-15"/>
              <w:rPr>
                <w:sz w:val="16"/>
              </w:rPr>
            </w:pPr>
            <w:r>
              <w:rPr>
                <w:sz w:val="16"/>
              </w:rPr>
              <w:t>1.222</w:t>
            </w:r>
          </w:p>
        </w:tc>
      </w:tr>
      <w:tr w:rsidR="001442BB" w14:paraId="10206EDE" w14:textId="77777777">
        <w:trPr>
          <w:trHeight w:val="184"/>
        </w:trPr>
        <w:tc>
          <w:tcPr>
            <w:tcW w:w="7231" w:type="dxa"/>
          </w:tcPr>
          <w:p w14:paraId="10206EDB" w14:textId="77777777" w:rsidR="001442BB" w:rsidRDefault="005C7D6E">
            <w:pPr>
              <w:pStyle w:val="TableParagraph"/>
              <w:spacing w:line="164" w:lineRule="exact"/>
              <w:ind w:left="367"/>
              <w:jc w:val="left"/>
              <w:rPr>
                <w:sz w:val="16"/>
              </w:rPr>
            </w:pPr>
            <w:r>
              <w:rPr>
                <w:sz w:val="16"/>
              </w:rPr>
              <w:t>Proagro (Notas 9.f e 21.f.2.iii)</w:t>
            </w:r>
          </w:p>
        </w:tc>
        <w:tc>
          <w:tcPr>
            <w:tcW w:w="1274" w:type="dxa"/>
          </w:tcPr>
          <w:p w14:paraId="10206EDC" w14:textId="77777777" w:rsidR="001442BB" w:rsidRDefault="005C7D6E">
            <w:pPr>
              <w:pStyle w:val="TableParagraph"/>
              <w:spacing w:line="164" w:lineRule="exact"/>
              <w:ind w:right="94"/>
              <w:rPr>
                <w:sz w:val="16"/>
              </w:rPr>
            </w:pPr>
            <w:r>
              <w:rPr>
                <w:sz w:val="16"/>
              </w:rPr>
              <w:t>-</w:t>
            </w:r>
          </w:p>
        </w:tc>
        <w:tc>
          <w:tcPr>
            <w:tcW w:w="1418" w:type="dxa"/>
          </w:tcPr>
          <w:p w14:paraId="10206EDD" w14:textId="77777777" w:rsidR="001442BB" w:rsidRDefault="005C7D6E">
            <w:pPr>
              <w:pStyle w:val="TableParagraph"/>
              <w:spacing w:line="164" w:lineRule="exact"/>
              <w:ind w:right="-15"/>
              <w:rPr>
                <w:sz w:val="16"/>
              </w:rPr>
            </w:pPr>
            <w:r>
              <w:rPr>
                <w:sz w:val="16"/>
              </w:rPr>
              <w:t>7</w:t>
            </w:r>
          </w:p>
        </w:tc>
      </w:tr>
      <w:tr w:rsidR="001442BB" w14:paraId="10206EE2" w14:textId="77777777">
        <w:trPr>
          <w:trHeight w:val="184"/>
        </w:trPr>
        <w:tc>
          <w:tcPr>
            <w:tcW w:w="7231" w:type="dxa"/>
          </w:tcPr>
          <w:p w14:paraId="10206EDF" w14:textId="77777777" w:rsidR="001442BB" w:rsidRDefault="005C7D6E">
            <w:pPr>
              <w:pStyle w:val="TableParagraph"/>
              <w:spacing w:line="164" w:lineRule="exact"/>
              <w:ind w:left="148"/>
              <w:jc w:val="left"/>
              <w:rPr>
                <w:b/>
                <w:sz w:val="16"/>
              </w:rPr>
            </w:pPr>
            <w:r>
              <w:rPr>
                <w:b/>
                <w:sz w:val="16"/>
              </w:rPr>
              <w:t>Passivos Atuariais</w:t>
            </w:r>
          </w:p>
        </w:tc>
        <w:tc>
          <w:tcPr>
            <w:tcW w:w="1274" w:type="dxa"/>
          </w:tcPr>
          <w:p w14:paraId="10206EE0" w14:textId="77777777" w:rsidR="001442BB" w:rsidRDefault="005C7D6E">
            <w:pPr>
              <w:pStyle w:val="TableParagraph"/>
              <w:spacing w:line="164" w:lineRule="exact"/>
              <w:ind w:right="94"/>
              <w:rPr>
                <w:b/>
                <w:sz w:val="16"/>
              </w:rPr>
            </w:pPr>
            <w:r>
              <w:rPr>
                <w:b/>
                <w:sz w:val="16"/>
              </w:rPr>
              <w:t>3.430.173</w:t>
            </w:r>
          </w:p>
        </w:tc>
        <w:tc>
          <w:tcPr>
            <w:tcW w:w="1418" w:type="dxa"/>
          </w:tcPr>
          <w:p w14:paraId="10206EE1" w14:textId="77777777" w:rsidR="001442BB" w:rsidRDefault="005C7D6E">
            <w:pPr>
              <w:pStyle w:val="TableParagraph"/>
              <w:spacing w:line="164" w:lineRule="exact"/>
              <w:ind w:right="-15"/>
              <w:rPr>
                <w:b/>
                <w:sz w:val="16"/>
              </w:rPr>
            </w:pPr>
            <w:r>
              <w:rPr>
                <w:b/>
                <w:sz w:val="16"/>
              </w:rPr>
              <w:t>2.227.601</w:t>
            </w:r>
          </w:p>
        </w:tc>
      </w:tr>
      <w:tr w:rsidR="001442BB" w14:paraId="10206EE6" w14:textId="77777777">
        <w:trPr>
          <w:trHeight w:val="184"/>
        </w:trPr>
        <w:tc>
          <w:tcPr>
            <w:tcW w:w="7231" w:type="dxa"/>
          </w:tcPr>
          <w:p w14:paraId="10206EE3" w14:textId="77777777" w:rsidR="001442BB" w:rsidRDefault="005C7D6E">
            <w:pPr>
              <w:pStyle w:val="TableParagraph"/>
              <w:spacing w:line="164" w:lineRule="exact"/>
              <w:ind w:left="412"/>
              <w:jc w:val="left"/>
              <w:rPr>
                <w:sz w:val="16"/>
              </w:rPr>
            </w:pPr>
            <w:r>
              <w:rPr>
                <w:sz w:val="16"/>
              </w:rPr>
              <w:t>Plano de Aposentadoria e Pensão BD (Notas 23.k e 28.a.2)</w:t>
            </w:r>
          </w:p>
        </w:tc>
        <w:tc>
          <w:tcPr>
            <w:tcW w:w="1274" w:type="dxa"/>
          </w:tcPr>
          <w:p w14:paraId="10206EE4" w14:textId="77777777" w:rsidR="001442BB" w:rsidRDefault="005C7D6E">
            <w:pPr>
              <w:pStyle w:val="TableParagraph"/>
              <w:spacing w:line="164" w:lineRule="exact"/>
              <w:ind w:right="94"/>
              <w:rPr>
                <w:sz w:val="16"/>
              </w:rPr>
            </w:pPr>
            <w:r>
              <w:rPr>
                <w:sz w:val="16"/>
              </w:rPr>
              <w:t>931.871</w:t>
            </w:r>
          </w:p>
        </w:tc>
        <w:tc>
          <w:tcPr>
            <w:tcW w:w="1418" w:type="dxa"/>
          </w:tcPr>
          <w:p w14:paraId="10206EE5" w14:textId="77777777" w:rsidR="001442BB" w:rsidRDefault="005C7D6E">
            <w:pPr>
              <w:pStyle w:val="TableParagraph"/>
              <w:spacing w:line="164" w:lineRule="exact"/>
              <w:ind w:right="-15"/>
              <w:rPr>
                <w:sz w:val="16"/>
              </w:rPr>
            </w:pPr>
            <w:r>
              <w:rPr>
                <w:sz w:val="16"/>
              </w:rPr>
              <w:t>606.070</w:t>
            </w:r>
          </w:p>
        </w:tc>
      </w:tr>
      <w:tr w:rsidR="001442BB" w14:paraId="10206EEA" w14:textId="77777777">
        <w:trPr>
          <w:trHeight w:val="181"/>
        </w:trPr>
        <w:tc>
          <w:tcPr>
            <w:tcW w:w="7231" w:type="dxa"/>
          </w:tcPr>
          <w:p w14:paraId="10206EE7" w14:textId="77777777" w:rsidR="001442BB" w:rsidRDefault="005C7D6E">
            <w:pPr>
              <w:pStyle w:val="TableParagraph"/>
              <w:spacing w:line="162" w:lineRule="exact"/>
              <w:ind w:left="412"/>
              <w:jc w:val="left"/>
              <w:rPr>
                <w:sz w:val="16"/>
              </w:rPr>
            </w:pPr>
            <w:r>
              <w:rPr>
                <w:sz w:val="16"/>
              </w:rPr>
              <w:t>Plano de Assistência Médica (Notas 23.k e 28.a.2)</w:t>
            </w:r>
          </w:p>
        </w:tc>
        <w:tc>
          <w:tcPr>
            <w:tcW w:w="1274" w:type="dxa"/>
          </w:tcPr>
          <w:p w14:paraId="10206EE8" w14:textId="77777777" w:rsidR="001442BB" w:rsidRDefault="005C7D6E">
            <w:pPr>
              <w:pStyle w:val="TableParagraph"/>
              <w:spacing w:line="162" w:lineRule="exact"/>
              <w:ind w:right="94"/>
              <w:rPr>
                <w:sz w:val="16"/>
              </w:rPr>
            </w:pPr>
            <w:r>
              <w:rPr>
                <w:sz w:val="16"/>
              </w:rPr>
              <w:t>2.134.473</w:t>
            </w:r>
          </w:p>
        </w:tc>
        <w:tc>
          <w:tcPr>
            <w:tcW w:w="1418" w:type="dxa"/>
          </w:tcPr>
          <w:p w14:paraId="10206EE9" w14:textId="77777777" w:rsidR="001442BB" w:rsidRDefault="005C7D6E">
            <w:pPr>
              <w:pStyle w:val="TableParagraph"/>
              <w:spacing w:line="162" w:lineRule="exact"/>
              <w:ind w:right="-15"/>
              <w:rPr>
                <w:sz w:val="16"/>
              </w:rPr>
            </w:pPr>
            <w:r>
              <w:rPr>
                <w:sz w:val="16"/>
              </w:rPr>
              <w:t>1.474.370</w:t>
            </w:r>
          </w:p>
        </w:tc>
      </w:tr>
      <w:tr w:rsidR="001442BB" w14:paraId="10206EEE" w14:textId="77777777">
        <w:trPr>
          <w:trHeight w:val="184"/>
        </w:trPr>
        <w:tc>
          <w:tcPr>
            <w:tcW w:w="7231" w:type="dxa"/>
          </w:tcPr>
          <w:p w14:paraId="10206EEB" w14:textId="77777777" w:rsidR="001442BB" w:rsidRDefault="005C7D6E">
            <w:pPr>
              <w:pStyle w:val="TableParagraph"/>
              <w:spacing w:line="164" w:lineRule="exact"/>
              <w:ind w:left="412"/>
              <w:jc w:val="left"/>
              <w:rPr>
                <w:sz w:val="16"/>
              </w:rPr>
            </w:pPr>
            <w:r>
              <w:rPr>
                <w:sz w:val="16"/>
              </w:rPr>
              <w:t>Seguro de Vida – Benefício Pós-Emprego (Notas 23.k e 28.a.2)</w:t>
            </w:r>
          </w:p>
        </w:tc>
        <w:tc>
          <w:tcPr>
            <w:tcW w:w="1274" w:type="dxa"/>
          </w:tcPr>
          <w:p w14:paraId="10206EEC" w14:textId="77777777" w:rsidR="001442BB" w:rsidRDefault="005C7D6E">
            <w:pPr>
              <w:pStyle w:val="TableParagraph"/>
              <w:spacing w:line="164" w:lineRule="exact"/>
              <w:ind w:right="94"/>
              <w:rPr>
                <w:sz w:val="16"/>
              </w:rPr>
            </w:pPr>
            <w:r>
              <w:rPr>
                <w:sz w:val="16"/>
              </w:rPr>
              <w:t>363.829</w:t>
            </w:r>
          </w:p>
        </w:tc>
        <w:tc>
          <w:tcPr>
            <w:tcW w:w="1418" w:type="dxa"/>
          </w:tcPr>
          <w:p w14:paraId="10206EED" w14:textId="77777777" w:rsidR="001442BB" w:rsidRDefault="005C7D6E">
            <w:pPr>
              <w:pStyle w:val="TableParagraph"/>
              <w:spacing w:line="164" w:lineRule="exact"/>
              <w:ind w:right="-15"/>
              <w:rPr>
                <w:sz w:val="16"/>
              </w:rPr>
            </w:pPr>
            <w:r>
              <w:rPr>
                <w:sz w:val="16"/>
              </w:rPr>
              <w:t>147.161</w:t>
            </w:r>
          </w:p>
        </w:tc>
      </w:tr>
      <w:tr w:rsidR="001442BB" w14:paraId="10206EF2" w14:textId="77777777">
        <w:trPr>
          <w:trHeight w:val="184"/>
        </w:trPr>
        <w:tc>
          <w:tcPr>
            <w:tcW w:w="7231" w:type="dxa"/>
          </w:tcPr>
          <w:p w14:paraId="10206EEF" w14:textId="77777777" w:rsidR="001442BB" w:rsidRDefault="005C7D6E">
            <w:pPr>
              <w:pStyle w:val="TableParagraph"/>
              <w:spacing w:line="164" w:lineRule="exact"/>
              <w:ind w:left="187"/>
              <w:jc w:val="left"/>
              <w:rPr>
                <w:b/>
                <w:sz w:val="16"/>
              </w:rPr>
            </w:pPr>
            <w:r>
              <w:rPr>
                <w:b/>
                <w:sz w:val="16"/>
              </w:rPr>
              <w:t>Provisão para Pagamentos a Efetuar</w:t>
            </w:r>
          </w:p>
        </w:tc>
        <w:tc>
          <w:tcPr>
            <w:tcW w:w="1274" w:type="dxa"/>
          </w:tcPr>
          <w:p w14:paraId="10206EF0" w14:textId="77777777" w:rsidR="001442BB" w:rsidRDefault="005C7D6E">
            <w:pPr>
              <w:pStyle w:val="TableParagraph"/>
              <w:spacing w:line="164" w:lineRule="exact"/>
              <w:ind w:right="94"/>
              <w:rPr>
                <w:b/>
                <w:sz w:val="16"/>
              </w:rPr>
            </w:pPr>
            <w:r>
              <w:rPr>
                <w:b/>
                <w:sz w:val="16"/>
              </w:rPr>
              <w:t>519.213</w:t>
            </w:r>
          </w:p>
        </w:tc>
        <w:tc>
          <w:tcPr>
            <w:tcW w:w="1418" w:type="dxa"/>
          </w:tcPr>
          <w:p w14:paraId="10206EF1" w14:textId="77777777" w:rsidR="001442BB" w:rsidRDefault="005C7D6E">
            <w:pPr>
              <w:pStyle w:val="TableParagraph"/>
              <w:spacing w:line="164" w:lineRule="exact"/>
              <w:ind w:right="-15"/>
              <w:rPr>
                <w:b/>
                <w:sz w:val="16"/>
              </w:rPr>
            </w:pPr>
            <w:r>
              <w:rPr>
                <w:b/>
                <w:sz w:val="16"/>
              </w:rPr>
              <w:t>505.807</w:t>
            </w:r>
          </w:p>
        </w:tc>
      </w:tr>
      <w:tr w:rsidR="001442BB" w14:paraId="10206EF6" w14:textId="77777777">
        <w:trPr>
          <w:trHeight w:val="184"/>
        </w:trPr>
        <w:tc>
          <w:tcPr>
            <w:tcW w:w="7231" w:type="dxa"/>
          </w:tcPr>
          <w:p w14:paraId="10206EF3" w14:textId="77777777" w:rsidR="001442BB" w:rsidRDefault="005C7D6E">
            <w:pPr>
              <w:pStyle w:val="TableParagraph"/>
              <w:spacing w:line="164" w:lineRule="exact"/>
              <w:ind w:left="367"/>
              <w:jc w:val="left"/>
              <w:rPr>
                <w:sz w:val="16"/>
              </w:rPr>
            </w:pPr>
            <w:r>
              <w:rPr>
                <w:sz w:val="16"/>
              </w:rPr>
              <w:t>Despesa de Pessoal</w:t>
            </w:r>
          </w:p>
        </w:tc>
        <w:tc>
          <w:tcPr>
            <w:tcW w:w="1274" w:type="dxa"/>
          </w:tcPr>
          <w:p w14:paraId="10206EF4" w14:textId="77777777" w:rsidR="001442BB" w:rsidRDefault="005C7D6E">
            <w:pPr>
              <w:pStyle w:val="TableParagraph"/>
              <w:spacing w:line="164" w:lineRule="exact"/>
              <w:ind w:right="94"/>
              <w:rPr>
                <w:sz w:val="16"/>
              </w:rPr>
            </w:pPr>
            <w:r>
              <w:rPr>
                <w:sz w:val="16"/>
              </w:rPr>
              <w:t>189.823</w:t>
            </w:r>
          </w:p>
        </w:tc>
        <w:tc>
          <w:tcPr>
            <w:tcW w:w="1418" w:type="dxa"/>
          </w:tcPr>
          <w:p w14:paraId="10206EF5" w14:textId="77777777" w:rsidR="001442BB" w:rsidRDefault="005C7D6E">
            <w:pPr>
              <w:pStyle w:val="TableParagraph"/>
              <w:spacing w:line="164" w:lineRule="exact"/>
              <w:ind w:right="-15"/>
              <w:rPr>
                <w:sz w:val="16"/>
              </w:rPr>
            </w:pPr>
            <w:r>
              <w:rPr>
                <w:sz w:val="16"/>
              </w:rPr>
              <w:t>249.489</w:t>
            </w:r>
          </w:p>
        </w:tc>
      </w:tr>
      <w:tr w:rsidR="001442BB" w14:paraId="10206EFA" w14:textId="77777777">
        <w:trPr>
          <w:trHeight w:val="184"/>
        </w:trPr>
        <w:tc>
          <w:tcPr>
            <w:tcW w:w="7231" w:type="dxa"/>
          </w:tcPr>
          <w:p w14:paraId="10206EF7" w14:textId="77777777" w:rsidR="001442BB" w:rsidRDefault="005C7D6E">
            <w:pPr>
              <w:pStyle w:val="TableParagraph"/>
              <w:spacing w:line="164" w:lineRule="exact"/>
              <w:ind w:left="367"/>
              <w:jc w:val="left"/>
              <w:rPr>
                <w:sz w:val="16"/>
              </w:rPr>
            </w:pPr>
            <w:r>
              <w:rPr>
                <w:sz w:val="16"/>
              </w:rPr>
              <w:t>Outros Valores</w:t>
            </w:r>
          </w:p>
        </w:tc>
        <w:tc>
          <w:tcPr>
            <w:tcW w:w="1274" w:type="dxa"/>
          </w:tcPr>
          <w:p w14:paraId="10206EF8" w14:textId="77777777" w:rsidR="001442BB" w:rsidRDefault="005C7D6E">
            <w:pPr>
              <w:pStyle w:val="TableParagraph"/>
              <w:spacing w:line="164" w:lineRule="exact"/>
              <w:ind w:right="94"/>
              <w:rPr>
                <w:sz w:val="16"/>
              </w:rPr>
            </w:pPr>
            <w:r>
              <w:rPr>
                <w:sz w:val="16"/>
              </w:rPr>
              <w:t>89.402</w:t>
            </w:r>
          </w:p>
        </w:tc>
        <w:tc>
          <w:tcPr>
            <w:tcW w:w="1418" w:type="dxa"/>
          </w:tcPr>
          <w:p w14:paraId="10206EF9" w14:textId="77777777" w:rsidR="001442BB" w:rsidRDefault="005C7D6E">
            <w:pPr>
              <w:pStyle w:val="TableParagraph"/>
              <w:spacing w:line="164" w:lineRule="exact"/>
              <w:ind w:right="-15"/>
              <w:rPr>
                <w:sz w:val="16"/>
              </w:rPr>
            </w:pPr>
            <w:r>
              <w:rPr>
                <w:sz w:val="16"/>
              </w:rPr>
              <w:t>82.836</w:t>
            </w:r>
          </w:p>
        </w:tc>
      </w:tr>
      <w:tr w:rsidR="001442BB" w14:paraId="10206EFE" w14:textId="77777777">
        <w:trPr>
          <w:trHeight w:val="184"/>
        </w:trPr>
        <w:tc>
          <w:tcPr>
            <w:tcW w:w="7231" w:type="dxa"/>
          </w:tcPr>
          <w:p w14:paraId="10206EFB" w14:textId="77777777" w:rsidR="001442BB" w:rsidRDefault="005C7D6E">
            <w:pPr>
              <w:pStyle w:val="TableParagraph"/>
              <w:spacing w:line="164" w:lineRule="exact"/>
              <w:ind w:left="366"/>
              <w:jc w:val="left"/>
              <w:rPr>
                <w:sz w:val="16"/>
              </w:rPr>
            </w:pPr>
            <w:r>
              <w:rPr>
                <w:sz w:val="16"/>
              </w:rPr>
              <w:t>Encargos Remuneratórios de Instrumentos de Dívida Elegíveis a Capital Principal</w:t>
            </w:r>
          </w:p>
        </w:tc>
        <w:tc>
          <w:tcPr>
            <w:tcW w:w="1274" w:type="dxa"/>
          </w:tcPr>
          <w:p w14:paraId="10206EFC" w14:textId="77777777" w:rsidR="001442BB" w:rsidRDefault="005C7D6E">
            <w:pPr>
              <w:pStyle w:val="TableParagraph"/>
              <w:spacing w:line="164" w:lineRule="exact"/>
              <w:ind w:right="94"/>
              <w:rPr>
                <w:sz w:val="16"/>
              </w:rPr>
            </w:pPr>
            <w:r>
              <w:rPr>
                <w:sz w:val="16"/>
              </w:rPr>
              <w:t>239.988</w:t>
            </w:r>
          </w:p>
        </w:tc>
        <w:tc>
          <w:tcPr>
            <w:tcW w:w="1418" w:type="dxa"/>
          </w:tcPr>
          <w:p w14:paraId="10206EFD" w14:textId="77777777" w:rsidR="001442BB" w:rsidRDefault="005C7D6E">
            <w:pPr>
              <w:pStyle w:val="TableParagraph"/>
              <w:spacing w:line="164" w:lineRule="exact"/>
              <w:ind w:right="-15"/>
              <w:rPr>
                <w:sz w:val="16"/>
              </w:rPr>
            </w:pPr>
            <w:r>
              <w:rPr>
                <w:sz w:val="16"/>
              </w:rPr>
              <w:t>173.482</w:t>
            </w:r>
          </w:p>
        </w:tc>
      </w:tr>
      <w:tr w:rsidR="001442BB" w14:paraId="10206F02" w14:textId="77777777">
        <w:trPr>
          <w:trHeight w:val="181"/>
        </w:trPr>
        <w:tc>
          <w:tcPr>
            <w:tcW w:w="7231" w:type="dxa"/>
          </w:tcPr>
          <w:p w14:paraId="10206EFF" w14:textId="77777777" w:rsidR="001442BB" w:rsidRDefault="005C7D6E">
            <w:pPr>
              <w:pStyle w:val="TableParagraph"/>
              <w:spacing w:line="162" w:lineRule="exact"/>
              <w:ind w:left="187"/>
              <w:jc w:val="left"/>
              <w:rPr>
                <w:b/>
                <w:sz w:val="16"/>
              </w:rPr>
            </w:pPr>
            <w:r>
              <w:rPr>
                <w:b/>
                <w:sz w:val="16"/>
              </w:rPr>
              <w:t>Outros Valores</w:t>
            </w:r>
          </w:p>
        </w:tc>
        <w:tc>
          <w:tcPr>
            <w:tcW w:w="1274" w:type="dxa"/>
          </w:tcPr>
          <w:p w14:paraId="10206F00" w14:textId="77777777" w:rsidR="001442BB" w:rsidRDefault="005C7D6E">
            <w:pPr>
              <w:pStyle w:val="TableParagraph"/>
              <w:spacing w:line="162" w:lineRule="exact"/>
              <w:ind w:right="94"/>
              <w:rPr>
                <w:b/>
                <w:sz w:val="16"/>
              </w:rPr>
            </w:pPr>
            <w:r>
              <w:rPr>
                <w:b/>
                <w:sz w:val="16"/>
              </w:rPr>
              <w:t>163.965</w:t>
            </w:r>
          </w:p>
        </w:tc>
        <w:tc>
          <w:tcPr>
            <w:tcW w:w="1418" w:type="dxa"/>
          </w:tcPr>
          <w:p w14:paraId="10206F01" w14:textId="77777777" w:rsidR="001442BB" w:rsidRDefault="005C7D6E">
            <w:pPr>
              <w:pStyle w:val="TableParagraph"/>
              <w:spacing w:line="162" w:lineRule="exact"/>
              <w:ind w:right="-15"/>
              <w:rPr>
                <w:b/>
                <w:sz w:val="16"/>
              </w:rPr>
            </w:pPr>
            <w:r>
              <w:rPr>
                <w:b/>
                <w:sz w:val="16"/>
              </w:rPr>
              <w:t>359.132</w:t>
            </w:r>
          </w:p>
        </w:tc>
      </w:tr>
      <w:tr w:rsidR="001442BB" w14:paraId="10206F06" w14:textId="77777777">
        <w:trPr>
          <w:trHeight w:val="184"/>
        </w:trPr>
        <w:tc>
          <w:tcPr>
            <w:tcW w:w="7231" w:type="dxa"/>
          </w:tcPr>
          <w:p w14:paraId="10206F03" w14:textId="77777777" w:rsidR="001442BB" w:rsidRDefault="005C7D6E">
            <w:pPr>
              <w:pStyle w:val="TableParagraph"/>
              <w:spacing w:line="164" w:lineRule="exact"/>
              <w:ind w:left="64"/>
              <w:jc w:val="left"/>
              <w:rPr>
                <w:b/>
                <w:sz w:val="16"/>
              </w:rPr>
            </w:pPr>
            <w:r>
              <w:rPr>
                <w:b/>
                <w:sz w:val="16"/>
              </w:rPr>
              <w:t>Total</w:t>
            </w:r>
          </w:p>
        </w:tc>
        <w:tc>
          <w:tcPr>
            <w:tcW w:w="1274" w:type="dxa"/>
          </w:tcPr>
          <w:p w14:paraId="10206F04" w14:textId="77777777" w:rsidR="001442BB" w:rsidRDefault="005C7D6E">
            <w:pPr>
              <w:pStyle w:val="TableParagraph"/>
              <w:spacing w:line="164" w:lineRule="exact"/>
              <w:ind w:right="94"/>
              <w:rPr>
                <w:b/>
                <w:sz w:val="16"/>
              </w:rPr>
            </w:pPr>
            <w:r>
              <w:rPr>
                <w:b/>
                <w:sz w:val="16"/>
              </w:rPr>
              <w:t>36.870.602</w:t>
            </w:r>
          </w:p>
        </w:tc>
        <w:tc>
          <w:tcPr>
            <w:tcW w:w="1418" w:type="dxa"/>
          </w:tcPr>
          <w:p w14:paraId="10206F05" w14:textId="77777777" w:rsidR="001442BB" w:rsidRDefault="005C7D6E">
            <w:pPr>
              <w:pStyle w:val="TableParagraph"/>
              <w:spacing w:line="164" w:lineRule="exact"/>
              <w:ind w:right="-15"/>
              <w:rPr>
                <w:b/>
                <w:sz w:val="16"/>
              </w:rPr>
            </w:pPr>
            <w:r>
              <w:rPr>
                <w:b/>
                <w:sz w:val="16"/>
              </w:rPr>
              <w:t>36.224.589</w:t>
            </w:r>
          </w:p>
        </w:tc>
      </w:tr>
      <w:tr w:rsidR="001442BB" w14:paraId="10206F0A" w14:textId="77777777">
        <w:trPr>
          <w:trHeight w:val="184"/>
        </w:trPr>
        <w:tc>
          <w:tcPr>
            <w:tcW w:w="7231" w:type="dxa"/>
          </w:tcPr>
          <w:p w14:paraId="10206F07" w14:textId="77777777" w:rsidR="001442BB" w:rsidRDefault="005C7D6E">
            <w:pPr>
              <w:pStyle w:val="TableParagraph"/>
              <w:spacing w:line="164" w:lineRule="exact"/>
              <w:ind w:left="146"/>
              <w:jc w:val="left"/>
              <w:rPr>
                <w:sz w:val="16"/>
              </w:rPr>
            </w:pPr>
            <w:r>
              <w:rPr>
                <w:sz w:val="16"/>
              </w:rPr>
              <w:t>Saldo de Curto Prazo</w:t>
            </w:r>
          </w:p>
        </w:tc>
        <w:tc>
          <w:tcPr>
            <w:tcW w:w="1274" w:type="dxa"/>
          </w:tcPr>
          <w:p w14:paraId="10206F08" w14:textId="77777777" w:rsidR="001442BB" w:rsidRDefault="005C7D6E">
            <w:pPr>
              <w:pStyle w:val="TableParagraph"/>
              <w:spacing w:line="164" w:lineRule="exact"/>
              <w:ind w:right="94"/>
              <w:rPr>
                <w:sz w:val="16"/>
              </w:rPr>
            </w:pPr>
            <w:r>
              <w:rPr>
                <w:sz w:val="16"/>
              </w:rPr>
              <w:t>5.110.813</w:t>
            </w:r>
          </w:p>
        </w:tc>
        <w:tc>
          <w:tcPr>
            <w:tcW w:w="1418" w:type="dxa"/>
          </w:tcPr>
          <w:p w14:paraId="10206F09" w14:textId="77777777" w:rsidR="001442BB" w:rsidRDefault="005C7D6E">
            <w:pPr>
              <w:pStyle w:val="TableParagraph"/>
              <w:spacing w:line="164" w:lineRule="exact"/>
              <w:ind w:right="-15"/>
              <w:rPr>
                <w:sz w:val="16"/>
              </w:rPr>
            </w:pPr>
            <w:r>
              <w:rPr>
                <w:sz w:val="16"/>
              </w:rPr>
              <w:t>5.622.712</w:t>
            </w:r>
          </w:p>
        </w:tc>
      </w:tr>
      <w:tr w:rsidR="001442BB" w14:paraId="10206F0E" w14:textId="77777777">
        <w:trPr>
          <w:trHeight w:val="184"/>
        </w:trPr>
        <w:tc>
          <w:tcPr>
            <w:tcW w:w="7231" w:type="dxa"/>
          </w:tcPr>
          <w:p w14:paraId="10206F0B" w14:textId="77777777" w:rsidR="001442BB" w:rsidRDefault="005C7D6E">
            <w:pPr>
              <w:pStyle w:val="TableParagraph"/>
              <w:spacing w:line="164" w:lineRule="exact"/>
              <w:ind w:left="146"/>
              <w:jc w:val="left"/>
              <w:rPr>
                <w:sz w:val="16"/>
              </w:rPr>
            </w:pPr>
            <w:r>
              <w:rPr>
                <w:sz w:val="16"/>
              </w:rPr>
              <w:t>Saldo de Longo Prazo</w:t>
            </w:r>
          </w:p>
        </w:tc>
        <w:tc>
          <w:tcPr>
            <w:tcW w:w="1274" w:type="dxa"/>
          </w:tcPr>
          <w:p w14:paraId="10206F0C" w14:textId="77777777" w:rsidR="001442BB" w:rsidRDefault="005C7D6E">
            <w:pPr>
              <w:pStyle w:val="TableParagraph"/>
              <w:spacing w:line="164" w:lineRule="exact"/>
              <w:ind w:right="94"/>
              <w:rPr>
                <w:sz w:val="16"/>
              </w:rPr>
            </w:pPr>
            <w:r>
              <w:rPr>
                <w:sz w:val="16"/>
              </w:rPr>
              <w:t>31.759.789</w:t>
            </w:r>
          </w:p>
        </w:tc>
        <w:tc>
          <w:tcPr>
            <w:tcW w:w="1418" w:type="dxa"/>
          </w:tcPr>
          <w:p w14:paraId="10206F0D" w14:textId="77777777" w:rsidR="001442BB" w:rsidRDefault="005C7D6E">
            <w:pPr>
              <w:pStyle w:val="TableParagraph"/>
              <w:spacing w:line="164" w:lineRule="exact"/>
              <w:ind w:right="-15"/>
              <w:rPr>
                <w:sz w:val="16"/>
              </w:rPr>
            </w:pPr>
            <w:r>
              <w:rPr>
                <w:sz w:val="16"/>
              </w:rPr>
              <w:t>30.601.877</w:t>
            </w:r>
          </w:p>
        </w:tc>
      </w:tr>
    </w:tbl>
    <w:p w14:paraId="10206F0F" w14:textId="77777777" w:rsidR="001442BB" w:rsidRDefault="005C7D6E">
      <w:pPr>
        <w:spacing w:before="155"/>
        <w:ind w:left="259"/>
        <w:rPr>
          <w:b/>
          <w:sz w:val="20"/>
        </w:rPr>
      </w:pPr>
      <w:r>
        <w:rPr>
          <w:b/>
          <w:sz w:val="20"/>
        </w:rPr>
        <w:t>NOTA 17 – Instrumentos de Dívida Elegíveis a Capital (Nota 27.g.ii)</w:t>
      </w:r>
    </w:p>
    <w:p w14:paraId="10206F10" w14:textId="77777777" w:rsidR="001442BB" w:rsidRDefault="001442BB">
      <w:pPr>
        <w:pStyle w:val="Corpodetexto"/>
        <w:spacing w:before="1"/>
        <w:rPr>
          <w:b/>
        </w:rPr>
      </w:pPr>
    </w:p>
    <w:p w14:paraId="10206F11" w14:textId="77777777" w:rsidR="001442BB" w:rsidRDefault="005C7D6E">
      <w:pPr>
        <w:pStyle w:val="PargrafodaLista"/>
        <w:numPr>
          <w:ilvl w:val="0"/>
          <w:numId w:val="30"/>
        </w:numPr>
        <w:tabs>
          <w:tab w:val="left" w:pos="544"/>
        </w:tabs>
        <w:ind w:hanging="225"/>
        <w:jc w:val="both"/>
        <w:rPr>
          <w:b/>
          <w:sz w:val="20"/>
        </w:rPr>
      </w:pPr>
      <w:r>
        <w:rPr>
          <w:b/>
          <w:sz w:val="20"/>
        </w:rPr>
        <w:t>PR Nível I - Capital</w:t>
      </w:r>
      <w:r>
        <w:rPr>
          <w:b/>
          <w:spacing w:val="-1"/>
          <w:sz w:val="20"/>
        </w:rPr>
        <w:t xml:space="preserve"> </w:t>
      </w:r>
      <w:r>
        <w:rPr>
          <w:b/>
          <w:sz w:val="20"/>
        </w:rPr>
        <w:t>Principal:</w:t>
      </w:r>
    </w:p>
    <w:p w14:paraId="10206F12" w14:textId="77777777" w:rsidR="001442BB" w:rsidRDefault="005C7D6E">
      <w:pPr>
        <w:pStyle w:val="Corpodetexto"/>
        <w:spacing w:before="3"/>
        <w:ind w:left="543" w:right="723"/>
        <w:jc w:val="both"/>
      </w:pPr>
      <w:r>
        <w:t>Em 19.01.2016, o Banco e a União Federal celebraram contrato de mútuo, no valor de R$ 1.000.000, para fins de enquadramento como instrumento elegível ao capital principal, nos termos previstos no artigo 16 da Resolução nº 4.192, de 01.03.2013, alterada pel</w:t>
      </w:r>
      <w:r>
        <w:t>a Resolução nº 4.278, de 31.12.2013 e pela Resolução nº 4.311, de 20.02.2014, todas do CMN.</w:t>
      </w:r>
    </w:p>
    <w:p w14:paraId="10206F13" w14:textId="77777777" w:rsidR="001442BB" w:rsidRDefault="005C7D6E">
      <w:pPr>
        <w:pStyle w:val="Corpodetexto"/>
        <w:ind w:left="543" w:right="724"/>
        <w:jc w:val="both"/>
      </w:pPr>
      <w:r>
        <w:t>Os</w:t>
      </w:r>
      <w:r>
        <w:rPr>
          <w:spacing w:val="-5"/>
        </w:rPr>
        <w:t xml:space="preserve"> </w:t>
      </w:r>
      <w:r>
        <w:t>juros</w:t>
      </w:r>
      <w:r>
        <w:rPr>
          <w:spacing w:val="-5"/>
        </w:rPr>
        <w:t xml:space="preserve"> </w:t>
      </w:r>
      <w:r>
        <w:t>serão</w:t>
      </w:r>
      <w:r>
        <w:rPr>
          <w:spacing w:val="-7"/>
        </w:rPr>
        <w:t xml:space="preserve"> </w:t>
      </w:r>
      <w:r>
        <w:t>pagos</w:t>
      </w:r>
      <w:r>
        <w:rPr>
          <w:spacing w:val="-4"/>
        </w:rPr>
        <w:t xml:space="preserve"> </w:t>
      </w:r>
      <w:r>
        <w:t>em</w:t>
      </w:r>
      <w:r>
        <w:rPr>
          <w:spacing w:val="-2"/>
        </w:rPr>
        <w:t xml:space="preserve"> </w:t>
      </w:r>
      <w:r>
        <w:t>parcela</w:t>
      </w:r>
      <w:r>
        <w:rPr>
          <w:spacing w:val="-7"/>
        </w:rPr>
        <w:t xml:space="preserve"> </w:t>
      </w:r>
      <w:r>
        <w:t>única</w:t>
      </w:r>
      <w:r>
        <w:rPr>
          <w:spacing w:val="-7"/>
        </w:rPr>
        <w:t xml:space="preserve"> </w:t>
      </w:r>
      <w:r>
        <w:t>anual,</w:t>
      </w:r>
      <w:r>
        <w:rPr>
          <w:spacing w:val="-4"/>
        </w:rPr>
        <w:t xml:space="preserve"> </w:t>
      </w:r>
      <w:r>
        <w:t>atualizada</w:t>
      </w:r>
      <w:r>
        <w:rPr>
          <w:spacing w:val="-6"/>
        </w:rPr>
        <w:t xml:space="preserve"> </w:t>
      </w:r>
      <w:r>
        <w:t>pela</w:t>
      </w:r>
      <w:r>
        <w:rPr>
          <w:spacing w:val="-4"/>
        </w:rPr>
        <w:t xml:space="preserve"> </w:t>
      </w:r>
      <w:r>
        <w:t>Selic</w:t>
      </w:r>
      <w:r>
        <w:rPr>
          <w:spacing w:val="-5"/>
        </w:rPr>
        <w:t xml:space="preserve"> </w:t>
      </w:r>
      <w:r>
        <w:t>até</w:t>
      </w:r>
      <w:r>
        <w:rPr>
          <w:spacing w:val="-6"/>
        </w:rPr>
        <w:t xml:space="preserve"> </w:t>
      </w:r>
      <w:r>
        <w:t>a</w:t>
      </w:r>
      <w:r>
        <w:rPr>
          <w:spacing w:val="-7"/>
        </w:rPr>
        <w:t xml:space="preserve"> </w:t>
      </w:r>
      <w:r>
        <w:t>data</w:t>
      </w:r>
      <w:r>
        <w:rPr>
          <w:spacing w:val="-7"/>
        </w:rPr>
        <w:t xml:space="preserve"> </w:t>
      </w:r>
      <w:r>
        <w:t>de</w:t>
      </w:r>
      <w:r>
        <w:rPr>
          <w:spacing w:val="-4"/>
        </w:rPr>
        <w:t xml:space="preserve"> </w:t>
      </w:r>
      <w:r>
        <w:t>seu</w:t>
      </w:r>
      <w:r>
        <w:rPr>
          <w:spacing w:val="-6"/>
        </w:rPr>
        <w:t xml:space="preserve"> </w:t>
      </w:r>
      <w:r>
        <w:t>efetivo</w:t>
      </w:r>
      <w:r>
        <w:rPr>
          <w:spacing w:val="-7"/>
        </w:rPr>
        <w:t xml:space="preserve"> </w:t>
      </w:r>
      <w:r>
        <w:t>pagamento,</w:t>
      </w:r>
      <w:r>
        <w:rPr>
          <w:spacing w:val="-6"/>
        </w:rPr>
        <w:t xml:space="preserve"> </w:t>
      </w:r>
      <w:r>
        <w:t>em até trinta dias corridos contados após a realização do pagamento de dividendos relativos ao resultado apurado no balanço de encerramento do exercício</w:t>
      </w:r>
      <w:r>
        <w:rPr>
          <w:spacing w:val="-9"/>
        </w:rPr>
        <w:t xml:space="preserve"> </w:t>
      </w:r>
      <w:r>
        <w:t>social.</w:t>
      </w:r>
    </w:p>
    <w:p w14:paraId="10206F14" w14:textId="77777777" w:rsidR="001442BB" w:rsidRDefault="005C7D6E">
      <w:pPr>
        <w:pStyle w:val="Corpodetexto"/>
        <w:ind w:left="543" w:right="724"/>
        <w:jc w:val="both"/>
      </w:pPr>
      <w:r>
        <w:t>Caso</w:t>
      </w:r>
      <w:r>
        <w:rPr>
          <w:spacing w:val="-7"/>
        </w:rPr>
        <w:t xml:space="preserve"> </w:t>
      </w:r>
      <w:r>
        <w:t>o</w:t>
      </w:r>
      <w:r>
        <w:rPr>
          <w:spacing w:val="-6"/>
        </w:rPr>
        <w:t xml:space="preserve"> </w:t>
      </w:r>
      <w:r>
        <w:t>saldo</w:t>
      </w:r>
      <w:r>
        <w:rPr>
          <w:spacing w:val="-6"/>
        </w:rPr>
        <w:t xml:space="preserve"> </w:t>
      </w:r>
      <w:r>
        <w:t>de</w:t>
      </w:r>
      <w:r>
        <w:rPr>
          <w:spacing w:val="-4"/>
        </w:rPr>
        <w:t xml:space="preserve"> </w:t>
      </w:r>
      <w:r>
        <w:t>lucros</w:t>
      </w:r>
      <w:r>
        <w:rPr>
          <w:spacing w:val="-4"/>
        </w:rPr>
        <w:t xml:space="preserve"> </w:t>
      </w:r>
      <w:r>
        <w:t>acumulados,</w:t>
      </w:r>
      <w:r>
        <w:rPr>
          <w:spacing w:val="-5"/>
        </w:rPr>
        <w:t xml:space="preserve"> </w:t>
      </w:r>
      <w:r>
        <w:t>das</w:t>
      </w:r>
      <w:r>
        <w:rPr>
          <w:spacing w:val="-4"/>
        </w:rPr>
        <w:t xml:space="preserve"> </w:t>
      </w:r>
      <w:r>
        <w:t>reservas</w:t>
      </w:r>
      <w:r>
        <w:rPr>
          <w:spacing w:val="-5"/>
        </w:rPr>
        <w:t xml:space="preserve"> </w:t>
      </w:r>
      <w:r>
        <w:t>de</w:t>
      </w:r>
      <w:r>
        <w:rPr>
          <w:spacing w:val="-4"/>
        </w:rPr>
        <w:t xml:space="preserve"> </w:t>
      </w:r>
      <w:r>
        <w:t>lucros,</w:t>
      </w:r>
      <w:r>
        <w:rPr>
          <w:spacing w:val="-5"/>
        </w:rPr>
        <w:t xml:space="preserve"> </w:t>
      </w:r>
      <w:r>
        <w:t>inclusive</w:t>
      </w:r>
      <w:r>
        <w:rPr>
          <w:spacing w:val="-7"/>
        </w:rPr>
        <w:t xml:space="preserve"> </w:t>
      </w:r>
      <w:r>
        <w:t>reserva</w:t>
      </w:r>
      <w:r>
        <w:rPr>
          <w:spacing w:val="-3"/>
        </w:rPr>
        <w:t xml:space="preserve"> </w:t>
      </w:r>
      <w:r>
        <w:t>legal</w:t>
      </w:r>
      <w:r>
        <w:rPr>
          <w:spacing w:val="-6"/>
        </w:rPr>
        <w:t xml:space="preserve"> </w:t>
      </w:r>
      <w:r>
        <w:t>e</w:t>
      </w:r>
      <w:r>
        <w:rPr>
          <w:spacing w:val="-4"/>
        </w:rPr>
        <w:t xml:space="preserve"> </w:t>
      </w:r>
      <w:r>
        <w:t>das</w:t>
      </w:r>
      <w:r>
        <w:rPr>
          <w:spacing w:val="-4"/>
        </w:rPr>
        <w:t xml:space="preserve"> </w:t>
      </w:r>
      <w:r>
        <w:t>reserv</w:t>
      </w:r>
      <w:r>
        <w:t>as</w:t>
      </w:r>
      <w:r>
        <w:rPr>
          <w:spacing w:val="-4"/>
        </w:rPr>
        <w:t xml:space="preserve"> </w:t>
      </w:r>
      <w:r>
        <w:t>de</w:t>
      </w:r>
      <w:r>
        <w:rPr>
          <w:spacing w:val="-6"/>
        </w:rPr>
        <w:t xml:space="preserve"> </w:t>
      </w:r>
      <w:r>
        <w:t>capital do Banco não sejam suficientes para a absorção de seus prejuízos apurados quando do fechamento do balanço</w:t>
      </w:r>
      <w:r>
        <w:rPr>
          <w:spacing w:val="16"/>
        </w:rPr>
        <w:t xml:space="preserve"> </w:t>
      </w:r>
      <w:r>
        <w:t>do</w:t>
      </w:r>
      <w:r>
        <w:rPr>
          <w:spacing w:val="17"/>
        </w:rPr>
        <w:t xml:space="preserve"> </w:t>
      </w:r>
      <w:r>
        <w:t>exercício</w:t>
      </w:r>
      <w:r>
        <w:rPr>
          <w:spacing w:val="14"/>
        </w:rPr>
        <w:t xml:space="preserve"> </w:t>
      </w:r>
      <w:r>
        <w:t>social,</w:t>
      </w:r>
      <w:r>
        <w:rPr>
          <w:spacing w:val="15"/>
        </w:rPr>
        <w:t xml:space="preserve"> </w:t>
      </w:r>
      <w:r>
        <w:t>o</w:t>
      </w:r>
      <w:r>
        <w:rPr>
          <w:spacing w:val="17"/>
        </w:rPr>
        <w:t xml:space="preserve"> </w:t>
      </w:r>
      <w:r>
        <w:t>Banco</w:t>
      </w:r>
      <w:r>
        <w:rPr>
          <w:spacing w:val="16"/>
        </w:rPr>
        <w:t xml:space="preserve"> </w:t>
      </w:r>
      <w:r>
        <w:t>estará</w:t>
      </w:r>
      <w:r>
        <w:rPr>
          <w:spacing w:val="17"/>
        </w:rPr>
        <w:t xml:space="preserve"> </w:t>
      </w:r>
      <w:r>
        <w:t>desobrigado</w:t>
      </w:r>
      <w:r>
        <w:rPr>
          <w:spacing w:val="17"/>
        </w:rPr>
        <w:t xml:space="preserve"> </w:t>
      </w:r>
      <w:r>
        <w:t>da</w:t>
      </w:r>
      <w:r>
        <w:rPr>
          <w:spacing w:val="14"/>
        </w:rPr>
        <w:t xml:space="preserve"> </w:t>
      </w:r>
      <w:r>
        <w:t>remuneração</w:t>
      </w:r>
      <w:r>
        <w:rPr>
          <w:spacing w:val="17"/>
        </w:rPr>
        <w:t xml:space="preserve"> </w:t>
      </w:r>
      <w:r>
        <w:t>e</w:t>
      </w:r>
      <w:r>
        <w:rPr>
          <w:spacing w:val="17"/>
        </w:rPr>
        <w:t xml:space="preserve"> </w:t>
      </w:r>
      <w:r>
        <w:t>utilizará</w:t>
      </w:r>
      <w:r>
        <w:rPr>
          <w:spacing w:val="16"/>
        </w:rPr>
        <w:t xml:space="preserve"> </w:t>
      </w:r>
      <w:r>
        <w:t>os</w:t>
      </w:r>
      <w:r>
        <w:rPr>
          <w:spacing w:val="17"/>
        </w:rPr>
        <w:t xml:space="preserve"> </w:t>
      </w:r>
      <w:r>
        <w:t>valores</w:t>
      </w:r>
      <w:r>
        <w:rPr>
          <w:spacing w:val="16"/>
        </w:rPr>
        <w:t xml:space="preserve"> </w:t>
      </w:r>
      <w:r>
        <w:t>devidos</w:t>
      </w:r>
      <w:r>
        <w:rPr>
          <w:spacing w:val="18"/>
        </w:rPr>
        <w:t xml:space="preserve"> </w:t>
      </w:r>
      <w:r>
        <w:t>a</w:t>
      </w:r>
    </w:p>
    <w:p w14:paraId="10206F15" w14:textId="77777777" w:rsidR="001442BB" w:rsidRDefault="001442BB">
      <w:pPr>
        <w:jc w:val="both"/>
        <w:sectPr w:rsidR="001442BB">
          <w:pgSz w:w="11900" w:h="16840"/>
          <w:pgMar w:top="1280" w:right="260" w:bottom="1080" w:left="760" w:header="0" w:footer="864" w:gutter="0"/>
          <w:cols w:space="720"/>
        </w:sectPr>
      </w:pPr>
    </w:p>
    <w:p w14:paraId="10206F16" w14:textId="77777777" w:rsidR="001442BB" w:rsidRDefault="005C7D6E">
      <w:pPr>
        <w:pStyle w:val="Corpodetexto"/>
        <w:spacing w:before="72"/>
        <w:ind w:left="543" w:right="724"/>
        <w:jc w:val="both"/>
      </w:pPr>
      <w:r>
        <w:lastRenderedPageBreak/>
        <w:t>título</w:t>
      </w:r>
      <w:r>
        <w:rPr>
          <w:spacing w:val="-7"/>
        </w:rPr>
        <w:t xml:space="preserve"> </w:t>
      </w:r>
      <w:r>
        <w:t>de</w:t>
      </w:r>
      <w:r>
        <w:rPr>
          <w:spacing w:val="-6"/>
        </w:rPr>
        <w:t xml:space="preserve"> </w:t>
      </w:r>
      <w:r>
        <w:t>juros</w:t>
      </w:r>
      <w:r>
        <w:rPr>
          <w:spacing w:val="-4"/>
        </w:rPr>
        <w:t xml:space="preserve"> </w:t>
      </w:r>
      <w:r>
        <w:t>vencidos</w:t>
      </w:r>
      <w:r>
        <w:rPr>
          <w:spacing w:val="-5"/>
        </w:rPr>
        <w:t xml:space="preserve"> </w:t>
      </w:r>
      <w:r>
        <w:t>e</w:t>
      </w:r>
      <w:r>
        <w:rPr>
          <w:spacing w:val="-6"/>
        </w:rPr>
        <w:t xml:space="preserve"> </w:t>
      </w:r>
      <w:r>
        <w:t>o</w:t>
      </w:r>
      <w:r>
        <w:rPr>
          <w:spacing w:val="-2"/>
        </w:rPr>
        <w:t xml:space="preserve"> </w:t>
      </w:r>
      <w:r>
        <w:t>saldo</w:t>
      </w:r>
      <w:r>
        <w:rPr>
          <w:spacing w:val="-3"/>
        </w:rPr>
        <w:t xml:space="preserve"> </w:t>
      </w:r>
      <w:r>
        <w:t>de</w:t>
      </w:r>
      <w:r>
        <w:rPr>
          <w:spacing w:val="-3"/>
        </w:rPr>
        <w:t xml:space="preserve"> </w:t>
      </w:r>
      <w:r>
        <w:t>principal,</w:t>
      </w:r>
      <w:r>
        <w:rPr>
          <w:spacing w:val="-6"/>
        </w:rPr>
        <w:t xml:space="preserve"> </w:t>
      </w:r>
      <w:r>
        <w:t>nessa</w:t>
      </w:r>
      <w:r>
        <w:rPr>
          <w:spacing w:val="-6"/>
        </w:rPr>
        <w:t xml:space="preserve"> </w:t>
      </w:r>
      <w:r>
        <w:t>ordem,</w:t>
      </w:r>
      <w:r>
        <w:rPr>
          <w:spacing w:val="-5"/>
        </w:rPr>
        <w:t xml:space="preserve"> </w:t>
      </w:r>
      <w:r>
        <w:t>até</w:t>
      </w:r>
      <w:r>
        <w:rPr>
          <w:spacing w:val="-7"/>
        </w:rPr>
        <w:t xml:space="preserve"> </w:t>
      </w:r>
      <w:r>
        <w:t>o</w:t>
      </w:r>
      <w:r>
        <w:rPr>
          <w:spacing w:val="-6"/>
        </w:rPr>
        <w:t xml:space="preserve"> </w:t>
      </w:r>
      <w:r>
        <w:t>montante</w:t>
      </w:r>
      <w:r>
        <w:rPr>
          <w:spacing w:val="-3"/>
        </w:rPr>
        <w:t xml:space="preserve"> </w:t>
      </w:r>
      <w:r>
        <w:t>necessário</w:t>
      </w:r>
      <w:r>
        <w:rPr>
          <w:spacing w:val="-7"/>
        </w:rPr>
        <w:t xml:space="preserve"> </w:t>
      </w:r>
      <w:r>
        <w:t>para</w:t>
      </w:r>
      <w:r>
        <w:rPr>
          <w:spacing w:val="-6"/>
        </w:rPr>
        <w:t xml:space="preserve"> </w:t>
      </w:r>
      <w:r>
        <w:t>a</w:t>
      </w:r>
      <w:r>
        <w:rPr>
          <w:spacing w:val="-6"/>
        </w:rPr>
        <w:t xml:space="preserve"> </w:t>
      </w:r>
      <w:r>
        <w:t>compensação dos</w:t>
      </w:r>
      <w:r>
        <w:rPr>
          <w:spacing w:val="-11"/>
        </w:rPr>
        <w:t xml:space="preserve"> </w:t>
      </w:r>
      <w:r>
        <w:t>prejuízos,</w:t>
      </w:r>
      <w:r>
        <w:rPr>
          <w:spacing w:val="-11"/>
        </w:rPr>
        <w:t xml:space="preserve"> </w:t>
      </w:r>
      <w:r>
        <w:t>sendo</w:t>
      </w:r>
      <w:r>
        <w:rPr>
          <w:spacing w:val="-11"/>
        </w:rPr>
        <w:t xml:space="preserve"> </w:t>
      </w:r>
      <w:r>
        <w:t>considerada,</w:t>
      </w:r>
      <w:r>
        <w:rPr>
          <w:spacing w:val="-11"/>
        </w:rPr>
        <w:t xml:space="preserve"> </w:t>
      </w:r>
      <w:r>
        <w:t>para</w:t>
      </w:r>
      <w:r>
        <w:rPr>
          <w:spacing w:val="-11"/>
        </w:rPr>
        <w:t xml:space="preserve"> </w:t>
      </w:r>
      <w:r>
        <w:t>todos</w:t>
      </w:r>
      <w:r>
        <w:rPr>
          <w:spacing w:val="-10"/>
        </w:rPr>
        <w:t xml:space="preserve"> </w:t>
      </w:r>
      <w:r>
        <w:t>os</w:t>
      </w:r>
      <w:r>
        <w:rPr>
          <w:spacing w:val="-10"/>
        </w:rPr>
        <w:t xml:space="preserve"> </w:t>
      </w:r>
      <w:r>
        <w:t>fins,</w:t>
      </w:r>
      <w:r>
        <w:rPr>
          <w:spacing w:val="-11"/>
        </w:rPr>
        <w:t xml:space="preserve"> </w:t>
      </w:r>
      <w:r>
        <w:t>devidamente</w:t>
      </w:r>
      <w:r>
        <w:rPr>
          <w:spacing w:val="-11"/>
        </w:rPr>
        <w:t xml:space="preserve"> </w:t>
      </w:r>
      <w:r>
        <w:t>quitada</w:t>
      </w:r>
      <w:r>
        <w:rPr>
          <w:spacing w:val="-11"/>
        </w:rPr>
        <w:t xml:space="preserve"> </w:t>
      </w:r>
      <w:r>
        <w:t>a</w:t>
      </w:r>
      <w:r>
        <w:rPr>
          <w:spacing w:val="-11"/>
        </w:rPr>
        <w:t xml:space="preserve"> </w:t>
      </w:r>
      <w:r>
        <w:t>dívida</w:t>
      </w:r>
      <w:r>
        <w:rPr>
          <w:spacing w:val="-11"/>
        </w:rPr>
        <w:t xml:space="preserve"> </w:t>
      </w:r>
      <w:r>
        <w:t>a</w:t>
      </w:r>
      <w:r>
        <w:rPr>
          <w:spacing w:val="-11"/>
        </w:rPr>
        <w:t xml:space="preserve"> </w:t>
      </w:r>
      <w:r>
        <w:t>que</w:t>
      </w:r>
      <w:r>
        <w:rPr>
          <w:spacing w:val="-11"/>
        </w:rPr>
        <w:t xml:space="preserve"> </w:t>
      </w:r>
      <w:r>
        <w:t>se</w:t>
      </w:r>
      <w:r>
        <w:rPr>
          <w:spacing w:val="-11"/>
        </w:rPr>
        <w:t xml:space="preserve"> </w:t>
      </w:r>
      <w:r>
        <w:t>refere</w:t>
      </w:r>
      <w:r>
        <w:rPr>
          <w:spacing w:val="-11"/>
        </w:rPr>
        <w:t xml:space="preserve"> </w:t>
      </w:r>
      <w:r>
        <w:t>o</w:t>
      </w:r>
      <w:r>
        <w:rPr>
          <w:spacing w:val="-11"/>
        </w:rPr>
        <w:t xml:space="preserve"> </w:t>
      </w:r>
      <w:r>
        <w:t>contrato até o valor</w:t>
      </w:r>
      <w:r>
        <w:rPr>
          <w:spacing w:val="-1"/>
        </w:rPr>
        <w:t xml:space="preserve"> </w:t>
      </w:r>
      <w:r>
        <w:t>compensado.</w:t>
      </w:r>
    </w:p>
    <w:p w14:paraId="10206F17" w14:textId="77777777" w:rsidR="001442BB" w:rsidRDefault="005C7D6E">
      <w:pPr>
        <w:pStyle w:val="Corpodetexto"/>
        <w:ind w:left="543" w:right="673"/>
      </w:pPr>
      <w:r>
        <w:t>Não haverá cumulatividade dos e</w:t>
      </w:r>
      <w:r>
        <w:t>ncargos não pagos. Caso não seja realizado pagamento ou crédito de dividendos (inclusive na forma de juros sobre capital próprio), até 31 de dezembro do exercício social seguinte, os encargos financeiros que não houverem sidos pagos deixarão de ser exigíve</w:t>
      </w:r>
      <w:r>
        <w:t>is definitivamente. A obrigação não possui data de vencimento e o resgate ou recompra somente poderão ser realizados pelo emissor, condicionado à prévia autorização do Bacen.</w:t>
      </w:r>
    </w:p>
    <w:p w14:paraId="10206F18" w14:textId="77777777" w:rsidR="001442BB" w:rsidRDefault="001442BB">
      <w:pPr>
        <w:pStyle w:val="Corpodetexto"/>
      </w:pPr>
    </w:p>
    <w:p w14:paraId="10206F19" w14:textId="77777777" w:rsidR="001442BB" w:rsidRDefault="001442BB">
      <w:pPr>
        <w:pStyle w:val="Corpodetexto"/>
        <w:spacing w:before="2"/>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1025"/>
        <w:gridCol w:w="2028"/>
        <w:gridCol w:w="1090"/>
        <w:gridCol w:w="1251"/>
        <w:gridCol w:w="1181"/>
      </w:tblGrid>
      <w:tr w:rsidR="001442BB" w14:paraId="10206F22" w14:textId="77777777">
        <w:trPr>
          <w:trHeight w:val="369"/>
        </w:trPr>
        <w:tc>
          <w:tcPr>
            <w:tcW w:w="3233" w:type="dxa"/>
          </w:tcPr>
          <w:p w14:paraId="10206F1A" w14:textId="77777777" w:rsidR="001442BB" w:rsidRDefault="005C7D6E">
            <w:pPr>
              <w:pStyle w:val="TableParagraph"/>
              <w:spacing w:before="87"/>
              <w:ind w:left="107"/>
              <w:jc w:val="left"/>
              <w:rPr>
                <w:b/>
                <w:sz w:val="16"/>
              </w:rPr>
            </w:pPr>
            <w:r>
              <w:rPr>
                <w:b/>
                <w:sz w:val="16"/>
              </w:rPr>
              <w:t>Especificação</w:t>
            </w:r>
          </w:p>
        </w:tc>
        <w:tc>
          <w:tcPr>
            <w:tcW w:w="1025" w:type="dxa"/>
          </w:tcPr>
          <w:p w14:paraId="10206F1B" w14:textId="77777777" w:rsidR="001442BB" w:rsidRDefault="005C7D6E">
            <w:pPr>
              <w:pStyle w:val="TableParagraph"/>
              <w:spacing w:line="178" w:lineRule="exact"/>
              <w:ind w:left="311"/>
              <w:jc w:val="left"/>
              <w:rPr>
                <w:b/>
                <w:sz w:val="16"/>
              </w:rPr>
            </w:pPr>
            <w:r>
              <w:rPr>
                <w:b/>
                <w:sz w:val="16"/>
              </w:rPr>
              <w:t>Valor</w:t>
            </w:r>
          </w:p>
          <w:p w14:paraId="10206F1C" w14:textId="77777777" w:rsidR="001442BB" w:rsidRDefault="005C7D6E">
            <w:pPr>
              <w:pStyle w:val="TableParagraph"/>
              <w:spacing w:before="1" w:line="171" w:lineRule="exact"/>
              <w:ind w:left="220"/>
              <w:jc w:val="left"/>
              <w:rPr>
                <w:b/>
                <w:sz w:val="16"/>
              </w:rPr>
            </w:pPr>
            <w:r>
              <w:rPr>
                <w:b/>
                <w:sz w:val="16"/>
              </w:rPr>
              <w:t>Emitido</w:t>
            </w:r>
          </w:p>
        </w:tc>
        <w:tc>
          <w:tcPr>
            <w:tcW w:w="2028" w:type="dxa"/>
          </w:tcPr>
          <w:p w14:paraId="10206F1D" w14:textId="77777777" w:rsidR="001442BB" w:rsidRDefault="005C7D6E">
            <w:pPr>
              <w:pStyle w:val="TableParagraph"/>
              <w:spacing w:before="87"/>
              <w:ind w:left="486"/>
              <w:jc w:val="left"/>
              <w:rPr>
                <w:b/>
                <w:sz w:val="16"/>
              </w:rPr>
            </w:pPr>
            <w:r>
              <w:rPr>
                <w:b/>
                <w:sz w:val="16"/>
              </w:rPr>
              <w:t>Remuneração</w:t>
            </w:r>
          </w:p>
        </w:tc>
        <w:tc>
          <w:tcPr>
            <w:tcW w:w="1090" w:type="dxa"/>
          </w:tcPr>
          <w:p w14:paraId="10206F1E" w14:textId="77777777" w:rsidR="001442BB" w:rsidRDefault="005C7D6E">
            <w:pPr>
              <w:pStyle w:val="TableParagraph"/>
              <w:spacing w:line="178" w:lineRule="exact"/>
              <w:ind w:left="256"/>
              <w:jc w:val="left"/>
              <w:rPr>
                <w:b/>
                <w:sz w:val="16"/>
              </w:rPr>
            </w:pPr>
            <w:r>
              <w:rPr>
                <w:b/>
                <w:sz w:val="16"/>
              </w:rPr>
              <w:t>Data de</w:t>
            </w:r>
          </w:p>
          <w:p w14:paraId="10206F1F" w14:textId="77777777" w:rsidR="001442BB" w:rsidRDefault="005C7D6E">
            <w:pPr>
              <w:pStyle w:val="TableParagraph"/>
              <w:spacing w:before="1" w:line="171" w:lineRule="exact"/>
              <w:ind w:left="186"/>
              <w:jc w:val="left"/>
              <w:rPr>
                <w:b/>
                <w:sz w:val="16"/>
              </w:rPr>
            </w:pPr>
            <w:r>
              <w:rPr>
                <w:b/>
                <w:sz w:val="16"/>
              </w:rPr>
              <w:t>Captação</w:t>
            </w:r>
          </w:p>
        </w:tc>
        <w:tc>
          <w:tcPr>
            <w:tcW w:w="1251" w:type="dxa"/>
          </w:tcPr>
          <w:p w14:paraId="10206F20" w14:textId="77777777" w:rsidR="001442BB" w:rsidRDefault="005C7D6E">
            <w:pPr>
              <w:pStyle w:val="TableParagraph"/>
              <w:spacing w:before="87"/>
              <w:ind w:left="222"/>
              <w:jc w:val="left"/>
              <w:rPr>
                <w:b/>
                <w:sz w:val="16"/>
              </w:rPr>
            </w:pPr>
            <w:r>
              <w:rPr>
                <w:b/>
                <w:sz w:val="16"/>
              </w:rPr>
              <w:t>31.12.2019</w:t>
            </w:r>
          </w:p>
        </w:tc>
        <w:tc>
          <w:tcPr>
            <w:tcW w:w="1181" w:type="dxa"/>
          </w:tcPr>
          <w:p w14:paraId="10206F21" w14:textId="77777777" w:rsidR="001442BB" w:rsidRDefault="005C7D6E">
            <w:pPr>
              <w:pStyle w:val="TableParagraph"/>
              <w:spacing w:before="87"/>
              <w:ind w:left="190"/>
              <w:jc w:val="left"/>
              <w:rPr>
                <w:b/>
                <w:sz w:val="16"/>
              </w:rPr>
            </w:pPr>
            <w:r>
              <w:rPr>
                <w:b/>
                <w:sz w:val="16"/>
              </w:rPr>
              <w:t>31.12.2018</w:t>
            </w:r>
          </w:p>
        </w:tc>
      </w:tr>
      <w:tr w:rsidR="001442BB" w14:paraId="10206F29" w14:textId="77777777">
        <w:trPr>
          <w:trHeight w:val="366"/>
        </w:trPr>
        <w:tc>
          <w:tcPr>
            <w:tcW w:w="3233" w:type="dxa"/>
          </w:tcPr>
          <w:p w14:paraId="10206F23" w14:textId="77777777" w:rsidR="001442BB" w:rsidRDefault="005C7D6E">
            <w:pPr>
              <w:pStyle w:val="TableParagraph"/>
              <w:spacing w:line="182" w:lineRule="exact"/>
              <w:ind w:left="107" w:right="81"/>
              <w:jc w:val="left"/>
              <w:rPr>
                <w:sz w:val="16"/>
              </w:rPr>
            </w:pPr>
            <w:r>
              <w:rPr>
                <w:sz w:val="16"/>
              </w:rPr>
              <w:t>Instrumentos de Dívida Elegíveis a Capital Principal (Notas 16.g e 28.a.1)</w:t>
            </w:r>
          </w:p>
        </w:tc>
        <w:tc>
          <w:tcPr>
            <w:tcW w:w="1025" w:type="dxa"/>
          </w:tcPr>
          <w:p w14:paraId="10206F24" w14:textId="77777777" w:rsidR="001442BB" w:rsidRDefault="005C7D6E">
            <w:pPr>
              <w:pStyle w:val="TableParagraph"/>
              <w:spacing w:before="87"/>
              <w:ind w:left="205"/>
              <w:jc w:val="left"/>
              <w:rPr>
                <w:sz w:val="16"/>
              </w:rPr>
            </w:pPr>
            <w:r>
              <w:rPr>
                <w:sz w:val="16"/>
              </w:rPr>
              <w:t>1.000.000</w:t>
            </w:r>
          </w:p>
        </w:tc>
        <w:tc>
          <w:tcPr>
            <w:tcW w:w="2028" w:type="dxa"/>
          </w:tcPr>
          <w:p w14:paraId="10206F25" w14:textId="77777777" w:rsidR="001442BB" w:rsidRDefault="005C7D6E">
            <w:pPr>
              <w:pStyle w:val="TableParagraph"/>
              <w:spacing w:before="87"/>
              <w:ind w:left="258"/>
              <w:jc w:val="left"/>
              <w:rPr>
                <w:sz w:val="16"/>
              </w:rPr>
            </w:pPr>
            <w:r>
              <w:rPr>
                <w:sz w:val="16"/>
              </w:rPr>
              <w:t>Rentabilidade sobre PL</w:t>
            </w:r>
          </w:p>
        </w:tc>
        <w:tc>
          <w:tcPr>
            <w:tcW w:w="1090" w:type="dxa"/>
          </w:tcPr>
          <w:p w14:paraId="10206F26" w14:textId="77777777" w:rsidR="001442BB" w:rsidRDefault="005C7D6E">
            <w:pPr>
              <w:pStyle w:val="TableParagraph"/>
              <w:spacing w:before="87"/>
              <w:ind w:left="182"/>
              <w:jc w:val="left"/>
              <w:rPr>
                <w:sz w:val="16"/>
              </w:rPr>
            </w:pPr>
            <w:r>
              <w:rPr>
                <w:sz w:val="16"/>
              </w:rPr>
              <w:t>19.01.2016</w:t>
            </w:r>
          </w:p>
        </w:tc>
        <w:tc>
          <w:tcPr>
            <w:tcW w:w="1251" w:type="dxa"/>
          </w:tcPr>
          <w:p w14:paraId="10206F27" w14:textId="77777777" w:rsidR="001442BB" w:rsidRDefault="005C7D6E">
            <w:pPr>
              <w:pStyle w:val="TableParagraph"/>
              <w:spacing w:before="87"/>
              <w:ind w:right="96"/>
              <w:rPr>
                <w:sz w:val="16"/>
              </w:rPr>
            </w:pPr>
            <w:r>
              <w:rPr>
                <w:sz w:val="16"/>
              </w:rPr>
              <w:t>750.000</w:t>
            </w:r>
          </w:p>
        </w:tc>
        <w:tc>
          <w:tcPr>
            <w:tcW w:w="1181" w:type="dxa"/>
          </w:tcPr>
          <w:p w14:paraId="10206F28" w14:textId="77777777" w:rsidR="001442BB" w:rsidRDefault="005C7D6E">
            <w:pPr>
              <w:pStyle w:val="TableParagraph"/>
              <w:spacing w:before="87"/>
              <w:ind w:right="94"/>
              <w:rPr>
                <w:sz w:val="16"/>
              </w:rPr>
            </w:pPr>
            <w:r>
              <w:rPr>
                <w:sz w:val="16"/>
              </w:rPr>
              <w:t>1.000.000</w:t>
            </w:r>
          </w:p>
        </w:tc>
      </w:tr>
      <w:tr w:rsidR="001442BB" w14:paraId="10206F2D" w14:textId="77777777">
        <w:trPr>
          <w:trHeight w:val="208"/>
        </w:trPr>
        <w:tc>
          <w:tcPr>
            <w:tcW w:w="7376" w:type="dxa"/>
            <w:gridSpan w:val="4"/>
          </w:tcPr>
          <w:p w14:paraId="10206F2A" w14:textId="77777777" w:rsidR="001442BB" w:rsidRDefault="005C7D6E">
            <w:pPr>
              <w:pStyle w:val="TableParagraph"/>
              <w:spacing w:before="10" w:line="178" w:lineRule="exact"/>
              <w:ind w:left="141"/>
              <w:jc w:val="left"/>
              <w:rPr>
                <w:sz w:val="16"/>
              </w:rPr>
            </w:pPr>
            <w:r>
              <w:rPr>
                <w:sz w:val="16"/>
              </w:rPr>
              <w:t>Saldo de Curto Prazo</w:t>
            </w:r>
          </w:p>
        </w:tc>
        <w:tc>
          <w:tcPr>
            <w:tcW w:w="1251" w:type="dxa"/>
          </w:tcPr>
          <w:p w14:paraId="10206F2B" w14:textId="77777777" w:rsidR="001442BB" w:rsidRDefault="005C7D6E">
            <w:pPr>
              <w:pStyle w:val="TableParagraph"/>
              <w:spacing w:before="10" w:line="178" w:lineRule="exact"/>
              <w:ind w:right="96"/>
              <w:rPr>
                <w:sz w:val="16"/>
              </w:rPr>
            </w:pPr>
            <w:r>
              <w:rPr>
                <w:sz w:val="16"/>
              </w:rPr>
              <w:t>250.000</w:t>
            </w:r>
          </w:p>
        </w:tc>
        <w:tc>
          <w:tcPr>
            <w:tcW w:w="1181" w:type="dxa"/>
          </w:tcPr>
          <w:p w14:paraId="10206F2C" w14:textId="77777777" w:rsidR="001442BB" w:rsidRDefault="005C7D6E">
            <w:pPr>
              <w:pStyle w:val="TableParagraph"/>
              <w:spacing w:before="10" w:line="178" w:lineRule="exact"/>
              <w:ind w:right="94"/>
              <w:rPr>
                <w:sz w:val="16"/>
              </w:rPr>
            </w:pPr>
            <w:r>
              <w:rPr>
                <w:sz w:val="16"/>
              </w:rPr>
              <w:t>-</w:t>
            </w:r>
          </w:p>
        </w:tc>
      </w:tr>
      <w:tr w:rsidR="001442BB" w14:paraId="10206F31" w14:textId="77777777">
        <w:trPr>
          <w:trHeight w:val="210"/>
        </w:trPr>
        <w:tc>
          <w:tcPr>
            <w:tcW w:w="7376" w:type="dxa"/>
            <w:gridSpan w:val="4"/>
          </w:tcPr>
          <w:p w14:paraId="10206F2E" w14:textId="77777777" w:rsidR="001442BB" w:rsidRDefault="005C7D6E">
            <w:pPr>
              <w:pStyle w:val="TableParagraph"/>
              <w:spacing w:before="10" w:line="180" w:lineRule="exact"/>
              <w:ind w:left="141"/>
              <w:jc w:val="left"/>
              <w:rPr>
                <w:sz w:val="16"/>
              </w:rPr>
            </w:pPr>
            <w:r>
              <w:rPr>
                <w:sz w:val="16"/>
              </w:rPr>
              <w:t>Saldo de Longo Prazo</w:t>
            </w:r>
          </w:p>
        </w:tc>
        <w:tc>
          <w:tcPr>
            <w:tcW w:w="1251" w:type="dxa"/>
          </w:tcPr>
          <w:p w14:paraId="10206F2F" w14:textId="77777777" w:rsidR="001442BB" w:rsidRDefault="005C7D6E">
            <w:pPr>
              <w:pStyle w:val="TableParagraph"/>
              <w:spacing w:before="10" w:line="180" w:lineRule="exact"/>
              <w:ind w:right="96"/>
              <w:rPr>
                <w:sz w:val="16"/>
              </w:rPr>
            </w:pPr>
            <w:r>
              <w:rPr>
                <w:sz w:val="16"/>
              </w:rPr>
              <w:t>500.000</w:t>
            </w:r>
          </w:p>
        </w:tc>
        <w:tc>
          <w:tcPr>
            <w:tcW w:w="1181" w:type="dxa"/>
          </w:tcPr>
          <w:p w14:paraId="10206F30" w14:textId="77777777" w:rsidR="001442BB" w:rsidRDefault="005C7D6E">
            <w:pPr>
              <w:pStyle w:val="TableParagraph"/>
              <w:spacing w:before="10" w:line="180" w:lineRule="exact"/>
              <w:ind w:right="94"/>
              <w:rPr>
                <w:sz w:val="16"/>
              </w:rPr>
            </w:pPr>
            <w:r>
              <w:rPr>
                <w:sz w:val="16"/>
              </w:rPr>
              <w:t>1.000.000</w:t>
            </w:r>
          </w:p>
        </w:tc>
      </w:tr>
    </w:tbl>
    <w:p w14:paraId="10206F32" w14:textId="77777777" w:rsidR="001442BB" w:rsidRDefault="001442BB">
      <w:pPr>
        <w:pStyle w:val="Corpodetexto"/>
        <w:spacing w:before="6"/>
        <w:rPr>
          <w:sz w:val="11"/>
        </w:rPr>
      </w:pPr>
    </w:p>
    <w:p w14:paraId="10206F33" w14:textId="77777777" w:rsidR="001442BB" w:rsidRDefault="005C7D6E">
      <w:pPr>
        <w:pStyle w:val="Ttulo6"/>
        <w:numPr>
          <w:ilvl w:val="0"/>
          <w:numId w:val="30"/>
        </w:numPr>
        <w:tabs>
          <w:tab w:val="left" w:pos="544"/>
        </w:tabs>
        <w:spacing w:before="92"/>
        <w:ind w:hanging="225"/>
        <w:jc w:val="both"/>
      </w:pPr>
      <w:r>
        <w:t>PR Nível I - Capital</w:t>
      </w:r>
      <w:r>
        <w:rPr>
          <w:spacing w:val="-1"/>
        </w:rPr>
        <w:t xml:space="preserve"> </w:t>
      </w:r>
      <w:r>
        <w:t>Complementar:</w:t>
      </w:r>
    </w:p>
    <w:p w14:paraId="10206F34" w14:textId="77777777" w:rsidR="001442BB" w:rsidRDefault="005C7D6E">
      <w:pPr>
        <w:pStyle w:val="Corpodetexto"/>
        <w:spacing w:before="1"/>
        <w:ind w:left="543" w:right="724"/>
        <w:jc w:val="both"/>
      </w:pPr>
      <w:r>
        <w:t>Em junho de 2019 o Banco emitiu 2.667 (duas mil seiscentas e sessenta e sete) Letras Financeiras Subordinadas, sem data de vencimento. O Bacen autorizou compor o PR Nível I, a título de Capital Complementar, pelo valor da</w:t>
      </w:r>
      <w:r>
        <w:t xml:space="preserve"> captação (R$ 801.040).</w:t>
      </w:r>
    </w:p>
    <w:p w14:paraId="10206F35" w14:textId="77777777" w:rsidR="001442BB" w:rsidRDefault="001442BB">
      <w:pPr>
        <w:pStyle w:val="Corpodetexto"/>
        <w:spacing w:before="4"/>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1025"/>
        <w:gridCol w:w="2028"/>
        <w:gridCol w:w="1090"/>
        <w:gridCol w:w="1251"/>
        <w:gridCol w:w="1105"/>
      </w:tblGrid>
      <w:tr w:rsidR="001442BB" w14:paraId="10206F3E" w14:textId="77777777">
        <w:trPr>
          <w:trHeight w:val="366"/>
        </w:trPr>
        <w:tc>
          <w:tcPr>
            <w:tcW w:w="3233" w:type="dxa"/>
          </w:tcPr>
          <w:p w14:paraId="10206F36" w14:textId="77777777" w:rsidR="001442BB" w:rsidRDefault="005C7D6E">
            <w:pPr>
              <w:pStyle w:val="TableParagraph"/>
              <w:spacing w:before="85"/>
              <w:ind w:left="107"/>
              <w:jc w:val="left"/>
              <w:rPr>
                <w:b/>
                <w:sz w:val="16"/>
              </w:rPr>
            </w:pPr>
            <w:r>
              <w:rPr>
                <w:b/>
                <w:sz w:val="16"/>
              </w:rPr>
              <w:t>Especificação</w:t>
            </w:r>
          </w:p>
        </w:tc>
        <w:tc>
          <w:tcPr>
            <w:tcW w:w="1025" w:type="dxa"/>
          </w:tcPr>
          <w:p w14:paraId="10206F37" w14:textId="77777777" w:rsidR="001442BB" w:rsidRDefault="005C7D6E">
            <w:pPr>
              <w:pStyle w:val="TableParagraph"/>
              <w:spacing w:line="178" w:lineRule="exact"/>
              <w:ind w:left="311"/>
              <w:jc w:val="left"/>
              <w:rPr>
                <w:b/>
                <w:sz w:val="16"/>
              </w:rPr>
            </w:pPr>
            <w:r>
              <w:rPr>
                <w:b/>
                <w:sz w:val="16"/>
              </w:rPr>
              <w:t>Valor</w:t>
            </w:r>
          </w:p>
          <w:p w14:paraId="10206F38" w14:textId="77777777" w:rsidR="001442BB" w:rsidRDefault="005C7D6E">
            <w:pPr>
              <w:pStyle w:val="TableParagraph"/>
              <w:spacing w:before="1" w:line="168" w:lineRule="exact"/>
              <w:ind w:left="220"/>
              <w:jc w:val="left"/>
              <w:rPr>
                <w:b/>
                <w:sz w:val="16"/>
              </w:rPr>
            </w:pPr>
            <w:r>
              <w:rPr>
                <w:b/>
                <w:sz w:val="16"/>
              </w:rPr>
              <w:t>Emitido</w:t>
            </w:r>
          </w:p>
        </w:tc>
        <w:tc>
          <w:tcPr>
            <w:tcW w:w="2028" w:type="dxa"/>
          </w:tcPr>
          <w:p w14:paraId="10206F39" w14:textId="77777777" w:rsidR="001442BB" w:rsidRDefault="005C7D6E">
            <w:pPr>
              <w:pStyle w:val="TableParagraph"/>
              <w:spacing w:before="85"/>
              <w:ind w:left="486"/>
              <w:jc w:val="left"/>
              <w:rPr>
                <w:b/>
                <w:sz w:val="16"/>
              </w:rPr>
            </w:pPr>
            <w:r>
              <w:rPr>
                <w:b/>
                <w:sz w:val="16"/>
              </w:rPr>
              <w:t>Remuneração</w:t>
            </w:r>
          </w:p>
        </w:tc>
        <w:tc>
          <w:tcPr>
            <w:tcW w:w="1090" w:type="dxa"/>
          </w:tcPr>
          <w:p w14:paraId="10206F3A" w14:textId="77777777" w:rsidR="001442BB" w:rsidRDefault="005C7D6E">
            <w:pPr>
              <w:pStyle w:val="TableParagraph"/>
              <w:spacing w:line="178" w:lineRule="exact"/>
              <w:ind w:left="256"/>
              <w:jc w:val="left"/>
              <w:rPr>
                <w:b/>
                <w:sz w:val="16"/>
              </w:rPr>
            </w:pPr>
            <w:r>
              <w:rPr>
                <w:b/>
                <w:sz w:val="16"/>
              </w:rPr>
              <w:t>Data de</w:t>
            </w:r>
          </w:p>
          <w:p w14:paraId="10206F3B" w14:textId="77777777" w:rsidR="001442BB" w:rsidRDefault="005C7D6E">
            <w:pPr>
              <w:pStyle w:val="TableParagraph"/>
              <w:spacing w:before="1" w:line="168" w:lineRule="exact"/>
              <w:ind w:left="184"/>
              <w:jc w:val="left"/>
              <w:rPr>
                <w:b/>
                <w:sz w:val="16"/>
              </w:rPr>
            </w:pPr>
            <w:r>
              <w:rPr>
                <w:b/>
                <w:sz w:val="16"/>
              </w:rPr>
              <w:t>Captação</w:t>
            </w:r>
          </w:p>
        </w:tc>
        <w:tc>
          <w:tcPr>
            <w:tcW w:w="1251" w:type="dxa"/>
          </w:tcPr>
          <w:p w14:paraId="10206F3C" w14:textId="77777777" w:rsidR="001442BB" w:rsidRDefault="005C7D6E">
            <w:pPr>
              <w:pStyle w:val="TableParagraph"/>
              <w:spacing w:before="85"/>
              <w:ind w:left="222"/>
              <w:jc w:val="left"/>
              <w:rPr>
                <w:b/>
                <w:sz w:val="16"/>
              </w:rPr>
            </w:pPr>
            <w:r>
              <w:rPr>
                <w:b/>
                <w:sz w:val="16"/>
              </w:rPr>
              <w:t>31.12.2019</w:t>
            </w:r>
          </w:p>
        </w:tc>
        <w:tc>
          <w:tcPr>
            <w:tcW w:w="1105" w:type="dxa"/>
          </w:tcPr>
          <w:p w14:paraId="10206F3D" w14:textId="77777777" w:rsidR="001442BB" w:rsidRDefault="005C7D6E">
            <w:pPr>
              <w:pStyle w:val="TableParagraph"/>
              <w:spacing w:before="85"/>
              <w:ind w:right="142"/>
              <w:rPr>
                <w:b/>
                <w:sz w:val="16"/>
              </w:rPr>
            </w:pPr>
            <w:r>
              <w:rPr>
                <w:b/>
                <w:sz w:val="16"/>
              </w:rPr>
              <w:t>31.12.2018</w:t>
            </w:r>
          </w:p>
        </w:tc>
      </w:tr>
      <w:tr w:rsidR="001442BB" w14:paraId="10206F45" w14:textId="77777777">
        <w:trPr>
          <w:trHeight w:val="184"/>
        </w:trPr>
        <w:tc>
          <w:tcPr>
            <w:tcW w:w="3233" w:type="dxa"/>
          </w:tcPr>
          <w:p w14:paraId="10206F3F" w14:textId="77777777" w:rsidR="001442BB" w:rsidRDefault="005C7D6E">
            <w:pPr>
              <w:pStyle w:val="TableParagraph"/>
              <w:spacing w:line="164" w:lineRule="exact"/>
              <w:ind w:left="107"/>
              <w:jc w:val="left"/>
              <w:rPr>
                <w:sz w:val="16"/>
              </w:rPr>
            </w:pPr>
            <w:r>
              <w:rPr>
                <w:sz w:val="16"/>
              </w:rPr>
              <w:t>Letras Financeiras</w:t>
            </w:r>
            <w:r>
              <w:rPr>
                <w:sz w:val="16"/>
                <w:vertAlign w:val="superscript"/>
              </w:rPr>
              <w:t>(1)</w:t>
            </w:r>
            <w:r>
              <w:rPr>
                <w:sz w:val="16"/>
              </w:rPr>
              <w:t xml:space="preserve"> (Nota 16.g)</w:t>
            </w:r>
          </w:p>
        </w:tc>
        <w:tc>
          <w:tcPr>
            <w:tcW w:w="1025" w:type="dxa"/>
          </w:tcPr>
          <w:p w14:paraId="10206F40" w14:textId="77777777" w:rsidR="001442BB" w:rsidRDefault="005C7D6E">
            <w:pPr>
              <w:pStyle w:val="TableParagraph"/>
              <w:spacing w:line="164" w:lineRule="exact"/>
              <w:ind w:left="340"/>
              <w:jc w:val="left"/>
              <w:rPr>
                <w:sz w:val="16"/>
              </w:rPr>
            </w:pPr>
            <w:r>
              <w:rPr>
                <w:sz w:val="16"/>
              </w:rPr>
              <w:t>801.040</w:t>
            </w:r>
          </w:p>
        </w:tc>
        <w:tc>
          <w:tcPr>
            <w:tcW w:w="2028" w:type="dxa"/>
          </w:tcPr>
          <w:p w14:paraId="10206F41" w14:textId="77777777" w:rsidR="001442BB" w:rsidRDefault="005C7D6E">
            <w:pPr>
              <w:pStyle w:val="TableParagraph"/>
              <w:spacing w:line="164" w:lineRule="exact"/>
              <w:ind w:left="899"/>
              <w:jc w:val="left"/>
              <w:rPr>
                <w:sz w:val="16"/>
              </w:rPr>
            </w:pPr>
            <w:r>
              <w:rPr>
                <w:sz w:val="16"/>
              </w:rPr>
              <w:t>117% da Selic</w:t>
            </w:r>
          </w:p>
        </w:tc>
        <w:tc>
          <w:tcPr>
            <w:tcW w:w="1090" w:type="dxa"/>
          </w:tcPr>
          <w:p w14:paraId="10206F42" w14:textId="77777777" w:rsidR="001442BB" w:rsidRDefault="005C7D6E">
            <w:pPr>
              <w:pStyle w:val="TableParagraph"/>
              <w:spacing w:line="164" w:lineRule="exact"/>
              <w:ind w:left="402"/>
              <w:jc w:val="left"/>
              <w:rPr>
                <w:sz w:val="16"/>
              </w:rPr>
            </w:pPr>
            <w:r>
              <w:rPr>
                <w:sz w:val="16"/>
              </w:rPr>
              <w:t>06.2019</w:t>
            </w:r>
          </w:p>
        </w:tc>
        <w:tc>
          <w:tcPr>
            <w:tcW w:w="1251" w:type="dxa"/>
          </w:tcPr>
          <w:p w14:paraId="10206F43" w14:textId="77777777" w:rsidR="001442BB" w:rsidRDefault="005C7D6E">
            <w:pPr>
              <w:pStyle w:val="TableParagraph"/>
              <w:spacing w:line="164" w:lineRule="exact"/>
              <w:ind w:right="96"/>
              <w:rPr>
                <w:sz w:val="16"/>
              </w:rPr>
            </w:pPr>
            <w:r>
              <w:rPr>
                <w:sz w:val="16"/>
              </w:rPr>
              <w:t>801.040</w:t>
            </w:r>
          </w:p>
        </w:tc>
        <w:tc>
          <w:tcPr>
            <w:tcW w:w="1105" w:type="dxa"/>
          </w:tcPr>
          <w:p w14:paraId="10206F44" w14:textId="77777777" w:rsidR="001442BB" w:rsidRDefault="005C7D6E">
            <w:pPr>
              <w:pStyle w:val="TableParagraph"/>
              <w:spacing w:line="164" w:lineRule="exact"/>
              <w:ind w:right="97"/>
              <w:rPr>
                <w:sz w:val="16"/>
              </w:rPr>
            </w:pPr>
            <w:r>
              <w:rPr>
                <w:sz w:val="16"/>
              </w:rPr>
              <w:t>-</w:t>
            </w:r>
          </w:p>
        </w:tc>
      </w:tr>
      <w:tr w:rsidR="001442BB" w14:paraId="10206F49" w14:textId="77777777">
        <w:trPr>
          <w:trHeight w:val="208"/>
        </w:trPr>
        <w:tc>
          <w:tcPr>
            <w:tcW w:w="7376" w:type="dxa"/>
            <w:gridSpan w:val="4"/>
          </w:tcPr>
          <w:p w14:paraId="10206F46" w14:textId="77777777" w:rsidR="001442BB" w:rsidRDefault="005C7D6E">
            <w:pPr>
              <w:pStyle w:val="TableParagraph"/>
              <w:spacing w:before="8" w:line="180" w:lineRule="exact"/>
              <w:ind w:left="141"/>
              <w:jc w:val="left"/>
              <w:rPr>
                <w:sz w:val="16"/>
              </w:rPr>
            </w:pPr>
            <w:r>
              <w:rPr>
                <w:sz w:val="16"/>
              </w:rPr>
              <w:t>Saldo de Longo Prazo</w:t>
            </w:r>
          </w:p>
        </w:tc>
        <w:tc>
          <w:tcPr>
            <w:tcW w:w="1251" w:type="dxa"/>
          </w:tcPr>
          <w:p w14:paraId="10206F47" w14:textId="77777777" w:rsidR="001442BB" w:rsidRDefault="005C7D6E">
            <w:pPr>
              <w:pStyle w:val="TableParagraph"/>
              <w:spacing w:before="8" w:line="180" w:lineRule="exact"/>
              <w:ind w:right="96"/>
              <w:rPr>
                <w:sz w:val="16"/>
              </w:rPr>
            </w:pPr>
            <w:r>
              <w:rPr>
                <w:sz w:val="16"/>
              </w:rPr>
              <w:t>801.040</w:t>
            </w:r>
          </w:p>
        </w:tc>
        <w:tc>
          <w:tcPr>
            <w:tcW w:w="1105" w:type="dxa"/>
          </w:tcPr>
          <w:p w14:paraId="10206F48" w14:textId="77777777" w:rsidR="001442BB" w:rsidRDefault="005C7D6E">
            <w:pPr>
              <w:pStyle w:val="TableParagraph"/>
              <w:spacing w:before="8" w:line="180" w:lineRule="exact"/>
              <w:ind w:right="97"/>
              <w:rPr>
                <w:sz w:val="16"/>
              </w:rPr>
            </w:pPr>
            <w:r>
              <w:rPr>
                <w:sz w:val="16"/>
              </w:rPr>
              <w:t>-</w:t>
            </w:r>
          </w:p>
        </w:tc>
      </w:tr>
    </w:tbl>
    <w:p w14:paraId="10206F4A" w14:textId="77777777" w:rsidR="001442BB" w:rsidRDefault="005C7D6E">
      <w:pPr>
        <w:ind w:left="259"/>
        <w:jc w:val="both"/>
        <w:rPr>
          <w:sz w:val="14"/>
        </w:rPr>
      </w:pPr>
      <w:r>
        <w:rPr>
          <w:sz w:val="14"/>
          <w:vertAlign w:val="superscript"/>
        </w:rPr>
        <w:t>(1)</w:t>
      </w:r>
      <w:r>
        <w:rPr>
          <w:sz w:val="14"/>
        </w:rPr>
        <w:t xml:space="preserve"> Juros pagos semestralmente.</w:t>
      </w:r>
    </w:p>
    <w:p w14:paraId="10206F4B" w14:textId="77777777" w:rsidR="001442BB" w:rsidRDefault="001442BB">
      <w:pPr>
        <w:pStyle w:val="Corpodetexto"/>
        <w:spacing w:before="8"/>
        <w:rPr>
          <w:sz w:val="19"/>
        </w:rPr>
      </w:pPr>
    </w:p>
    <w:p w14:paraId="10206F4C" w14:textId="77777777" w:rsidR="001442BB" w:rsidRDefault="005C7D6E">
      <w:pPr>
        <w:pStyle w:val="Ttulo6"/>
        <w:numPr>
          <w:ilvl w:val="0"/>
          <w:numId w:val="30"/>
        </w:numPr>
        <w:tabs>
          <w:tab w:val="left" w:pos="493"/>
        </w:tabs>
        <w:ind w:left="492" w:hanging="234"/>
        <w:jc w:val="both"/>
      </w:pPr>
      <w:r>
        <w:t>PR Nível</w:t>
      </w:r>
      <w:r>
        <w:rPr>
          <w:spacing w:val="-3"/>
        </w:rPr>
        <w:t xml:space="preserve"> </w:t>
      </w:r>
      <w:r>
        <w:t>II:</w:t>
      </w:r>
    </w:p>
    <w:p w14:paraId="10206F4D" w14:textId="77777777" w:rsidR="001442BB" w:rsidRDefault="005C7D6E">
      <w:pPr>
        <w:pStyle w:val="Corpodetexto"/>
        <w:spacing w:before="3"/>
        <w:ind w:left="543" w:right="728"/>
        <w:jc w:val="both"/>
      </w:pPr>
      <w:r>
        <w:t>As Dívidas Subordinadas são constituídas por duas operações de captações com o FNE nos montantes originais de R$ 600.000 e R$ 400.000, sem vencimento, de, respectivamente, 20.07.2009 e 01.03.2010.</w:t>
      </w:r>
    </w:p>
    <w:p w14:paraId="10206F4E" w14:textId="77777777" w:rsidR="001442BB" w:rsidRDefault="001442BB">
      <w:pPr>
        <w:pStyle w:val="Corpodetexto"/>
        <w:spacing w:before="4"/>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9"/>
        <w:gridCol w:w="1277"/>
        <w:gridCol w:w="1275"/>
      </w:tblGrid>
      <w:tr w:rsidR="001442BB" w14:paraId="10206F52" w14:textId="77777777">
        <w:trPr>
          <w:trHeight w:val="268"/>
        </w:trPr>
        <w:tc>
          <w:tcPr>
            <w:tcW w:w="4819" w:type="dxa"/>
          </w:tcPr>
          <w:p w14:paraId="10206F4F" w14:textId="77777777" w:rsidR="001442BB" w:rsidRDefault="005C7D6E">
            <w:pPr>
              <w:pStyle w:val="TableParagraph"/>
              <w:spacing w:before="34"/>
              <w:ind w:left="107"/>
              <w:jc w:val="left"/>
              <w:rPr>
                <w:b/>
                <w:sz w:val="16"/>
              </w:rPr>
            </w:pPr>
            <w:r>
              <w:rPr>
                <w:b/>
                <w:sz w:val="16"/>
              </w:rPr>
              <w:t>Especificação</w:t>
            </w:r>
          </w:p>
        </w:tc>
        <w:tc>
          <w:tcPr>
            <w:tcW w:w="1277" w:type="dxa"/>
          </w:tcPr>
          <w:p w14:paraId="10206F50" w14:textId="77777777" w:rsidR="001442BB" w:rsidRDefault="005C7D6E">
            <w:pPr>
              <w:pStyle w:val="TableParagraph"/>
              <w:spacing w:before="34"/>
              <w:ind w:left="196"/>
              <w:jc w:val="left"/>
              <w:rPr>
                <w:b/>
                <w:sz w:val="16"/>
              </w:rPr>
            </w:pPr>
            <w:r>
              <w:rPr>
                <w:b/>
                <w:sz w:val="16"/>
              </w:rPr>
              <w:t>3</w:t>
            </w:r>
            <w:r>
              <w:rPr>
                <w:b/>
                <w:sz w:val="16"/>
              </w:rPr>
              <w:t>1.12.2019</w:t>
            </w:r>
          </w:p>
        </w:tc>
        <w:tc>
          <w:tcPr>
            <w:tcW w:w="1275" w:type="dxa"/>
          </w:tcPr>
          <w:p w14:paraId="10206F51" w14:textId="77777777" w:rsidR="001442BB" w:rsidRDefault="005C7D6E">
            <w:pPr>
              <w:pStyle w:val="TableParagraph"/>
              <w:spacing w:before="34"/>
              <w:ind w:left="194"/>
              <w:jc w:val="left"/>
              <w:rPr>
                <w:b/>
                <w:sz w:val="16"/>
              </w:rPr>
            </w:pPr>
            <w:r>
              <w:rPr>
                <w:b/>
                <w:sz w:val="16"/>
              </w:rPr>
              <w:t>31.12.2018</w:t>
            </w:r>
          </w:p>
        </w:tc>
      </w:tr>
      <w:tr w:rsidR="001442BB" w14:paraId="10206F56" w14:textId="77777777">
        <w:trPr>
          <w:trHeight w:val="181"/>
        </w:trPr>
        <w:tc>
          <w:tcPr>
            <w:tcW w:w="4819" w:type="dxa"/>
          </w:tcPr>
          <w:p w14:paraId="10206F53" w14:textId="77777777" w:rsidR="001442BB" w:rsidRDefault="005C7D6E">
            <w:pPr>
              <w:pStyle w:val="TableParagraph"/>
              <w:spacing w:line="162" w:lineRule="exact"/>
              <w:ind w:left="107"/>
              <w:jc w:val="left"/>
              <w:rPr>
                <w:sz w:val="16"/>
              </w:rPr>
            </w:pPr>
            <w:r>
              <w:rPr>
                <w:sz w:val="16"/>
              </w:rPr>
              <w:t>Fundo Constitucional de Financiamento do Nordeste (FNE)</w:t>
            </w:r>
          </w:p>
        </w:tc>
        <w:tc>
          <w:tcPr>
            <w:tcW w:w="1277" w:type="dxa"/>
          </w:tcPr>
          <w:p w14:paraId="10206F54" w14:textId="77777777" w:rsidR="001442BB" w:rsidRDefault="005C7D6E">
            <w:pPr>
              <w:pStyle w:val="TableParagraph"/>
              <w:spacing w:line="162" w:lineRule="exact"/>
              <w:ind w:right="93"/>
              <w:rPr>
                <w:sz w:val="16"/>
              </w:rPr>
            </w:pPr>
            <w:r>
              <w:rPr>
                <w:sz w:val="16"/>
              </w:rPr>
              <w:t>2.545.199</w:t>
            </w:r>
          </w:p>
        </w:tc>
        <w:tc>
          <w:tcPr>
            <w:tcW w:w="1275" w:type="dxa"/>
          </w:tcPr>
          <w:p w14:paraId="10206F55" w14:textId="77777777" w:rsidR="001442BB" w:rsidRDefault="005C7D6E">
            <w:pPr>
              <w:pStyle w:val="TableParagraph"/>
              <w:spacing w:line="162" w:lineRule="exact"/>
              <w:ind w:right="96"/>
              <w:rPr>
                <w:sz w:val="16"/>
              </w:rPr>
            </w:pPr>
            <w:r>
              <w:rPr>
                <w:sz w:val="16"/>
              </w:rPr>
              <w:t>2.369.446</w:t>
            </w:r>
          </w:p>
        </w:tc>
      </w:tr>
      <w:tr w:rsidR="001442BB" w14:paraId="10206F5A" w14:textId="77777777">
        <w:trPr>
          <w:trHeight w:val="184"/>
        </w:trPr>
        <w:tc>
          <w:tcPr>
            <w:tcW w:w="4819" w:type="dxa"/>
          </w:tcPr>
          <w:p w14:paraId="10206F57" w14:textId="77777777" w:rsidR="001442BB" w:rsidRDefault="005C7D6E">
            <w:pPr>
              <w:pStyle w:val="TableParagraph"/>
              <w:spacing w:line="164" w:lineRule="exact"/>
              <w:ind w:left="244"/>
              <w:jc w:val="left"/>
              <w:rPr>
                <w:sz w:val="16"/>
              </w:rPr>
            </w:pPr>
            <w:r>
              <w:rPr>
                <w:sz w:val="16"/>
              </w:rPr>
              <w:t>Recursos disponíveis</w:t>
            </w:r>
          </w:p>
        </w:tc>
        <w:tc>
          <w:tcPr>
            <w:tcW w:w="1277" w:type="dxa"/>
          </w:tcPr>
          <w:p w14:paraId="10206F58" w14:textId="77777777" w:rsidR="001442BB" w:rsidRDefault="005C7D6E">
            <w:pPr>
              <w:pStyle w:val="TableParagraph"/>
              <w:spacing w:line="164" w:lineRule="exact"/>
              <w:ind w:right="93"/>
              <w:rPr>
                <w:sz w:val="16"/>
              </w:rPr>
            </w:pPr>
            <w:r>
              <w:rPr>
                <w:sz w:val="16"/>
              </w:rPr>
              <w:t>1.629.532</w:t>
            </w:r>
          </w:p>
        </w:tc>
        <w:tc>
          <w:tcPr>
            <w:tcW w:w="1275" w:type="dxa"/>
          </w:tcPr>
          <w:p w14:paraId="10206F59" w14:textId="77777777" w:rsidR="001442BB" w:rsidRDefault="005C7D6E">
            <w:pPr>
              <w:pStyle w:val="TableParagraph"/>
              <w:spacing w:line="164" w:lineRule="exact"/>
              <w:ind w:right="96"/>
              <w:rPr>
                <w:sz w:val="16"/>
              </w:rPr>
            </w:pPr>
            <w:r>
              <w:rPr>
                <w:sz w:val="16"/>
              </w:rPr>
              <w:t>1.379.634</w:t>
            </w:r>
          </w:p>
        </w:tc>
      </w:tr>
      <w:tr w:rsidR="001442BB" w14:paraId="10206F5E" w14:textId="77777777">
        <w:trPr>
          <w:trHeight w:val="184"/>
        </w:trPr>
        <w:tc>
          <w:tcPr>
            <w:tcW w:w="4819" w:type="dxa"/>
          </w:tcPr>
          <w:p w14:paraId="10206F5B" w14:textId="77777777" w:rsidR="001442BB" w:rsidRDefault="005C7D6E">
            <w:pPr>
              <w:pStyle w:val="TableParagraph"/>
              <w:spacing w:line="164" w:lineRule="exact"/>
              <w:ind w:left="244"/>
              <w:jc w:val="left"/>
              <w:rPr>
                <w:sz w:val="16"/>
              </w:rPr>
            </w:pPr>
            <w:r>
              <w:rPr>
                <w:sz w:val="16"/>
              </w:rPr>
              <w:t>Recursos aplicados</w:t>
            </w:r>
          </w:p>
        </w:tc>
        <w:tc>
          <w:tcPr>
            <w:tcW w:w="1277" w:type="dxa"/>
          </w:tcPr>
          <w:p w14:paraId="10206F5C" w14:textId="77777777" w:rsidR="001442BB" w:rsidRDefault="005C7D6E">
            <w:pPr>
              <w:pStyle w:val="TableParagraph"/>
              <w:spacing w:line="164" w:lineRule="exact"/>
              <w:ind w:right="93"/>
              <w:rPr>
                <w:sz w:val="16"/>
              </w:rPr>
            </w:pPr>
            <w:r>
              <w:rPr>
                <w:sz w:val="16"/>
              </w:rPr>
              <w:t>915.667</w:t>
            </w:r>
          </w:p>
        </w:tc>
        <w:tc>
          <w:tcPr>
            <w:tcW w:w="1275" w:type="dxa"/>
          </w:tcPr>
          <w:p w14:paraId="10206F5D" w14:textId="77777777" w:rsidR="001442BB" w:rsidRDefault="005C7D6E">
            <w:pPr>
              <w:pStyle w:val="TableParagraph"/>
              <w:spacing w:line="164" w:lineRule="exact"/>
              <w:ind w:right="96"/>
              <w:rPr>
                <w:sz w:val="16"/>
              </w:rPr>
            </w:pPr>
            <w:r>
              <w:rPr>
                <w:sz w:val="16"/>
              </w:rPr>
              <w:t>989.812</w:t>
            </w:r>
          </w:p>
        </w:tc>
      </w:tr>
      <w:tr w:rsidR="001442BB" w14:paraId="10206F62" w14:textId="77777777">
        <w:trPr>
          <w:trHeight w:val="184"/>
        </w:trPr>
        <w:tc>
          <w:tcPr>
            <w:tcW w:w="4819" w:type="dxa"/>
          </w:tcPr>
          <w:p w14:paraId="10206F5F" w14:textId="77777777" w:rsidR="001442BB" w:rsidRDefault="005C7D6E">
            <w:pPr>
              <w:pStyle w:val="TableParagraph"/>
              <w:spacing w:line="164" w:lineRule="exact"/>
              <w:ind w:left="107"/>
              <w:jc w:val="left"/>
              <w:rPr>
                <w:b/>
                <w:sz w:val="16"/>
              </w:rPr>
            </w:pPr>
            <w:r>
              <w:rPr>
                <w:b/>
                <w:sz w:val="16"/>
              </w:rPr>
              <w:t>Total (Notas 16.h e 28.a.1)</w:t>
            </w:r>
          </w:p>
        </w:tc>
        <w:tc>
          <w:tcPr>
            <w:tcW w:w="1277" w:type="dxa"/>
          </w:tcPr>
          <w:p w14:paraId="10206F60" w14:textId="77777777" w:rsidR="001442BB" w:rsidRDefault="005C7D6E">
            <w:pPr>
              <w:pStyle w:val="TableParagraph"/>
              <w:spacing w:line="164" w:lineRule="exact"/>
              <w:ind w:right="93"/>
              <w:rPr>
                <w:b/>
                <w:sz w:val="16"/>
              </w:rPr>
            </w:pPr>
            <w:r>
              <w:rPr>
                <w:b/>
                <w:sz w:val="16"/>
              </w:rPr>
              <w:t>2.545.199</w:t>
            </w:r>
          </w:p>
        </w:tc>
        <w:tc>
          <w:tcPr>
            <w:tcW w:w="1275" w:type="dxa"/>
          </w:tcPr>
          <w:p w14:paraId="10206F61" w14:textId="77777777" w:rsidR="001442BB" w:rsidRDefault="005C7D6E">
            <w:pPr>
              <w:pStyle w:val="TableParagraph"/>
              <w:spacing w:line="164" w:lineRule="exact"/>
              <w:ind w:right="96"/>
              <w:rPr>
                <w:b/>
                <w:sz w:val="16"/>
              </w:rPr>
            </w:pPr>
            <w:r>
              <w:rPr>
                <w:b/>
                <w:sz w:val="16"/>
              </w:rPr>
              <w:t>2.369.446</w:t>
            </w:r>
          </w:p>
        </w:tc>
      </w:tr>
    </w:tbl>
    <w:p w14:paraId="10206F63" w14:textId="77777777" w:rsidR="001442BB" w:rsidRDefault="005C7D6E">
      <w:pPr>
        <w:pStyle w:val="Ttulo6"/>
        <w:spacing w:before="155"/>
        <w:ind w:left="259"/>
      </w:pPr>
      <w:r>
        <w:t>NOTA 18 – Patrimônio Líquido</w:t>
      </w:r>
    </w:p>
    <w:p w14:paraId="10206F64" w14:textId="77777777" w:rsidR="001442BB" w:rsidRDefault="001442BB">
      <w:pPr>
        <w:pStyle w:val="Corpodetexto"/>
        <w:spacing w:before="1"/>
        <w:rPr>
          <w:b/>
        </w:rPr>
      </w:pPr>
    </w:p>
    <w:p w14:paraId="10206F65" w14:textId="77777777" w:rsidR="001442BB" w:rsidRDefault="005C7D6E">
      <w:pPr>
        <w:pStyle w:val="PargrafodaLista"/>
        <w:numPr>
          <w:ilvl w:val="0"/>
          <w:numId w:val="29"/>
        </w:numPr>
        <w:tabs>
          <w:tab w:val="left" w:pos="544"/>
        </w:tabs>
        <w:ind w:hanging="285"/>
        <w:rPr>
          <w:b/>
          <w:sz w:val="20"/>
        </w:rPr>
      </w:pPr>
      <w:r>
        <w:rPr>
          <w:b/>
          <w:sz w:val="20"/>
        </w:rPr>
        <w:t>Capital Social</w:t>
      </w:r>
    </w:p>
    <w:p w14:paraId="10206F66" w14:textId="77777777" w:rsidR="001442BB" w:rsidRDefault="005C7D6E">
      <w:pPr>
        <w:pStyle w:val="Corpodetexto"/>
        <w:spacing w:before="3" w:line="229" w:lineRule="exact"/>
        <w:ind w:left="543"/>
      </w:pPr>
      <w:r>
        <w:t>O Capital Social do Banco, no valor de R$ 3.813.000 (R$ 2.844.000 em 31.12.2018), é representado por</w:t>
      </w:r>
    </w:p>
    <w:p w14:paraId="10206F67" w14:textId="77777777" w:rsidR="001442BB" w:rsidRDefault="005C7D6E">
      <w:pPr>
        <w:pStyle w:val="Corpodetexto"/>
        <w:spacing w:line="229" w:lineRule="exact"/>
        <w:ind w:left="543"/>
      </w:pPr>
      <w:r>
        <w:t>86.371.464 ações ordinárias, escriturais, sem valor nominal, integralizadas, assim distribuídas:</w:t>
      </w:r>
    </w:p>
    <w:p w14:paraId="10206F68" w14:textId="77777777" w:rsidR="001442BB" w:rsidRDefault="001442BB">
      <w:pPr>
        <w:pStyle w:val="Corpodetexto"/>
        <w:spacing w:before="3" w:after="1"/>
      </w:pPr>
    </w:p>
    <w:tbl>
      <w:tblPr>
        <w:tblStyle w:val="TableNormal"/>
        <w:tblW w:w="0" w:type="auto"/>
        <w:tblInd w:w="3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28"/>
        <w:gridCol w:w="1368"/>
        <w:gridCol w:w="1133"/>
        <w:gridCol w:w="1416"/>
        <w:gridCol w:w="1361"/>
      </w:tblGrid>
      <w:tr w:rsidR="001442BB" w14:paraId="10206F6C" w14:textId="77777777">
        <w:trPr>
          <w:trHeight w:val="296"/>
        </w:trPr>
        <w:tc>
          <w:tcPr>
            <w:tcW w:w="3828" w:type="dxa"/>
          </w:tcPr>
          <w:p w14:paraId="10206F69" w14:textId="77777777" w:rsidR="001442BB" w:rsidRDefault="005C7D6E">
            <w:pPr>
              <w:pStyle w:val="TableParagraph"/>
              <w:spacing w:before="51"/>
              <w:ind w:left="71"/>
              <w:jc w:val="left"/>
              <w:rPr>
                <w:b/>
                <w:sz w:val="16"/>
              </w:rPr>
            </w:pPr>
            <w:r>
              <w:rPr>
                <w:b/>
                <w:sz w:val="16"/>
              </w:rPr>
              <w:t>Especificação</w:t>
            </w:r>
          </w:p>
        </w:tc>
        <w:tc>
          <w:tcPr>
            <w:tcW w:w="2501" w:type="dxa"/>
            <w:gridSpan w:val="2"/>
          </w:tcPr>
          <w:p w14:paraId="10206F6A" w14:textId="77777777" w:rsidR="001442BB" w:rsidRDefault="005C7D6E">
            <w:pPr>
              <w:pStyle w:val="TableParagraph"/>
              <w:spacing w:before="51"/>
              <w:ind w:left="820" w:right="820"/>
              <w:jc w:val="center"/>
              <w:rPr>
                <w:b/>
                <w:sz w:val="16"/>
              </w:rPr>
            </w:pPr>
            <w:r>
              <w:rPr>
                <w:b/>
                <w:sz w:val="16"/>
              </w:rPr>
              <w:t>31.12.2019</w:t>
            </w:r>
          </w:p>
        </w:tc>
        <w:tc>
          <w:tcPr>
            <w:tcW w:w="2777" w:type="dxa"/>
            <w:gridSpan w:val="2"/>
          </w:tcPr>
          <w:p w14:paraId="10206F6B" w14:textId="77777777" w:rsidR="001442BB" w:rsidRDefault="005C7D6E">
            <w:pPr>
              <w:pStyle w:val="TableParagraph"/>
              <w:spacing w:before="51"/>
              <w:ind w:left="958" w:right="958"/>
              <w:jc w:val="center"/>
              <w:rPr>
                <w:b/>
                <w:sz w:val="16"/>
              </w:rPr>
            </w:pPr>
            <w:r>
              <w:rPr>
                <w:b/>
                <w:sz w:val="16"/>
              </w:rPr>
              <w:t>31.12.2018</w:t>
            </w:r>
          </w:p>
        </w:tc>
      </w:tr>
      <w:tr w:rsidR="001442BB" w14:paraId="10206F74" w14:textId="77777777">
        <w:trPr>
          <w:trHeight w:val="366"/>
        </w:trPr>
        <w:tc>
          <w:tcPr>
            <w:tcW w:w="3828" w:type="dxa"/>
          </w:tcPr>
          <w:p w14:paraId="10206F6D" w14:textId="77777777" w:rsidR="001442BB" w:rsidRDefault="005C7D6E">
            <w:pPr>
              <w:pStyle w:val="TableParagraph"/>
              <w:spacing w:before="84"/>
              <w:ind w:left="71"/>
              <w:jc w:val="left"/>
              <w:rPr>
                <w:b/>
                <w:sz w:val="16"/>
              </w:rPr>
            </w:pPr>
            <w:r>
              <w:rPr>
                <w:b/>
                <w:sz w:val="16"/>
              </w:rPr>
              <w:t>Acionistas</w:t>
            </w:r>
          </w:p>
        </w:tc>
        <w:tc>
          <w:tcPr>
            <w:tcW w:w="1368" w:type="dxa"/>
          </w:tcPr>
          <w:p w14:paraId="10206F6E" w14:textId="77777777" w:rsidR="001442BB" w:rsidRDefault="005C7D6E">
            <w:pPr>
              <w:pStyle w:val="TableParagraph"/>
              <w:spacing w:line="178" w:lineRule="exact"/>
              <w:ind w:left="64" w:right="42"/>
              <w:jc w:val="center"/>
              <w:rPr>
                <w:b/>
                <w:sz w:val="16"/>
              </w:rPr>
            </w:pPr>
            <w:r>
              <w:rPr>
                <w:b/>
                <w:sz w:val="16"/>
              </w:rPr>
              <w:t>Quantidade das</w:t>
            </w:r>
          </w:p>
          <w:p w14:paraId="10206F6F" w14:textId="77777777" w:rsidR="001442BB" w:rsidRDefault="005C7D6E">
            <w:pPr>
              <w:pStyle w:val="TableParagraph"/>
              <w:spacing w:before="1" w:line="168" w:lineRule="exact"/>
              <w:ind w:left="59" w:right="42"/>
              <w:jc w:val="center"/>
              <w:rPr>
                <w:b/>
                <w:sz w:val="16"/>
              </w:rPr>
            </w:pPr>
            <w:r>
              <w:rPr>
                <w:b/>
                <w:sz w:val="16"/>
              </w:rPr>
              <w:t>Ações</w:t>
            </w:r>
          </w:p>
        </w:tc>
        <w:tc>
          <w:tcPr>
            <w:tcW w:w="1133" w:type="dxa"/>
          </w:tcPr>
          <w:p w14:paraId="10206F70" w14:textId="77777777" w:rsidR="001442BB" w:rsidRDefault="005C7D6E">
            <w:pPr>
              <w:pStyle w:val="TableParagraph"/>
              <w:spacing w:before="84"/>
              <w:ind w:right="63"/>
              <w:rPr>
                <w:b/>
                <w:sz w:val="16"/>
              </w:rPr>
            </w:pPr>
            <w:r>
              <w:rPr>
                <w:b/>
                <w:sz w:val="16"/>
              </w:rPr>
              <w:t>% do Capital</w:t>
            </w:r>
          </w:p>
        </w:tc>
        <w:tc>
          <w:tcPr>
            <w:tcW w:w="1416" w:type="dxa"/>
          </w:tcPr>
          <w:p w14:paraId="10206F71" w14:textId="77777777" w:rsidR="001442BB" w:rsidRDefault="005C7D6E">
            <w:pPr>
              <w:pStyle w:val="TableParagraph"/>
              <w:spacing w:line="178" w:lineRule="exact"/>
              <w:ind w:left="77" w:right="77"/>
              <w:jc w:val="center"/>
              <w:rPr>
                <w:b/>
                <w:sz w:val="16"/>
              </w:rPr>
            </w:pPr>
            <w:r>
              <w:rPr>
                <w:b/>
                <w:sz w:val="16"/>
              </w:rPr>
              <w:t>Quantidade das</w:t>
            </w:r>
          </w:p>
          <w:p w14:paraId="10206F72" w14:textId="77777777" w:rsidR="001442BB" w:rsidRDefault="005C7D6E">
            <w:pPr>
              <w:pStyle w:val="TableParagraph"/>
              <w:spacing w:before="1" w:line="168" w:lineRule="exact"/>
              <w:ind w:left="77" w:right="77"/>
              <w:jc w:val="center"/>
              <w:rPr>
                <w:b/>
                <w:sz w:val="16"/>
              </w:rPr>
            </w:pPr>
            <w:r>
              <w:rPr>
                <w:b/>
                <w:sz w:val="16"/>
              </w:rPr>
              <w:t>Ações</w:t>
            </w:r>
          </w:p>
        </w:tc>
        <w:tc>
          <w:tcPr>
            <w:tcW w:w="1361" w:type="dxa"/>
          </w:tcPr>
          <w:p w14:paraId="10206F73" w14:textId="77777777" w:rsidR="001442BB" w:rsidRDefault="005C7D6E">
            <w:pPr>
              <w:pStyle w:val="TableParagraph"/>
              <w:spacing w:before="84"/>
              <w:ind w:left="191"/>
              <w:jc w:val="left"/>
              <w:rPr>
                <w:b/>
                <w:sz w:val="16"/>
              </w:rPr>
            </w:pPr>
            <w:r>
              <w:rPr>
                <w:b/>
                <w:sz w:val="16"/>
              </w:rPr>
              <w:t>% do Capital</w:t>
            </w:r>
          </w:p>
        </w:tc>
      </w:tr>
      <w:tr w:rsidR="001442BB" w14:paraId="10206F7A" w14:textId="77777777">
        <w:trPr>
          <w:trHeight w:val="183"/>
        </w:trPr>
        <w:tc>
          <w:tcPr>
            <w:tcW w:w="3828" w:type="dxa"/>
          </w:tcPr>
          <w:p w14:paraId="10206F75" w14:textId="77777777" w:rsidR="001442BB" w:rsidRDefault="005C7D6E">
            <w:pPr>
              <w:pStyle w:val="TableParagraph"/>
              <w:spacing w:line="164" w:lineRule="exact"/>
              <w:ind w:left="71"/>
              <w:jc w:val="left"/>
              <w:rPr>
                <w:sz w:val="16"/>
              </w:rPr>
            </w:pPr>
            <w:r>
              <w:rPr>
                <w:sz w:val="16"/>
              </w:rPr>
              <w:t>União Federal</w:t>
            </w:r>
          </w:p>
        </w:tc>
        <w:tc>
          <w:tcPr>
            <w:tcW w:w="1368" w:type="dxa"/>
          </w:tcPr>
          <w:p w14:paraId="10206F76" w14:textId="77777777" w:rsidR="001442BB" w:rsidRDefault="005C7D6E">
            <w:pPr>
              <w:pStyle w:val="TableParagraph"/>
              <w:spacing w:line="164" w:lineRule="exact"/>
              <w:ind w:right="47"/>
              <w:rPr>
                <w:sz w:val="16"/>
              </w:rPr>
            </w:pPr>
            <w:r>
              <w:rPr>
                <w:sz w:val="16"/>
              </w:rPr>
              <w:t>47.896.415</w:t>
            </w:r>
          </w:p>
        </w:tc>
        <w:tc>
          <w:tcPr>
            <w:tcW w:w="1133" w:type="dxa"/>
          </w:tcPr>
          <w:p w14:paraId="10206F77" w14:textId="77777777" w:rsidR="001442BB" w:rsidRDefault="005C7D6E">
            <w:pPr>
              <w:pStyle w:val="TableParagraph"/>
              <w:spacing w:line="164" w:lineRule="exact"/>
              <w:ind w:right="47"/>
              <w:rPr>
                <w:sz w:val="16"/>
              </w:rPr>
            </w:pPr>
            <w:r>
              <w:rPr>
                <w:sz w:val="16"/>
              </w:rPr>
              <w:t>55,45</w:t>
            </w:r>
          </w:p>
        </w:tc>
        <w:tc>
          <w:tcPr>
            <w:tcW w:w="1416" w:type="dxa"/>
          </w:tcPr>
          <w:p w14:paraId="10206F78" w14:textId="77777777" w:rsidR="001442BB" w:rsidRDefault="005C7D6E">
            <w:pPr>
              <w:pStyle w:val="TableParagraph"/>
              <w:spacing w:line="164" w:lineRule="exact"/>
              <w:ind w:right="-15"/>
              <w:rPr>
                <w:sz w:val="16"/>
              </w:rPr>
            </w:pPr>
            <w:r>
              <w:rPr>
                <w:sz w:val="16"/>
              </w:rPr>
              <w:t>44.049.447</w:t>
            </w:r>
          </w:p>
        </w:tc>
        <w:tc>
          <w:tcPr>
            <w:tcW w:w="1361" w:type="dxa"/>
          </w:tcPr>
          <w:p w14:paraId="10206F79" w14:textId="77777777" w:rsidR="001442BB" w:rsidRDefault="005C7D6E">
            <w:pPr>
              <w:pStyle w:val="TableParagraph"/>
              <w:spacing w:line="164" w:lineRule="exact"/>
              <w:ind w:right="-15"/>
              <w:rPr>
                <w:sz w:val="16"/>
              </w:rPr>
            </w:pPr>
            <w:r>
              <w:rPr>
                <w:sz w:val="16"/>
              </w:rPr>
              <w:t>51,00</w:t>
            </w:r>
          </w:p>
        </w:tc>
      </w:tr>
      <w:tr w:rsidR="001442BB" w14:paraId="10206F80" w14:textId="77777777">
        <w:trPr>
          <w:trHeight w:val="183"/>
        </w:trPr>
        <w:tc>
          <w:tcPr>
            <w:tcW w:w="3828" w:type="dxa"/>
          </w:tcPr>
          <w:p w14:paraId="10206F7B" w14:textId="77777777" w:rsidR="001442BB" w:rsidRDefault="005C7D6E">
            <w:pPr>
              <w:pStyle w:val="TableParagraph"/>
              <w:spacing w:line="164" w:lineRule="exact"/>
              <w:ind w:left="71"/>
              <w:jc w:val="left"/>
              <w:rPr>
                <w:sz w:val="16"/>
              </w:rPr>
            </w:pPr>
            <w:r>
              <w:rPr>
                <w:sz w:val="16"/>
              </w:rPr>
              <w:t>FI CAIXA FGEDUC MULTIMERCADO</w:t>
            </w:r>
          </w:p>
        </w:tc>
        <w:tc>
          <w:tcPr>
            <w:tcW w:w="1368" w:type="dxa"/>
          </w:tcPr>
          <w:p w14:paraId="10206F7C" w14:textId="77777777" w:rsidR="001442BB" w:rsidRDefault="005C7D6E">
            <w:pPr>
              <w:pStyle w:val="TableParagraph"/>
              <w:spacing w:line="164" w:lineRule="exact"/>
              <w:ind w:right="47"/>
              <w:rPr>
                <w:sz w:val="16"/>
              </w:rPr>
            </w:pPr>
            <w:r>
              <w:rPr>
                <w:sz w:val="16"/>
              </w:rPr>
              <w:t>30.205.568</w:t>
            </w:r>
          </w:p>
        </w:tc>
        <w:tc>
          <w:tcPr>
            <w:tcW w:w="1133" w:type="dxa"/>
          </w:tcPr>
          <w:p w14:paraId="10206F7D" w14:textId="77777777" w:rsidR="001442BB" w:rsidRDefault="005C7D6E">
            <w:pPr>
              <w:pStyle w:val="TableParagraph"/>
              <w:spacing w:line="164" w:lineRule="exact"/>
              <w:ind w:right="47"/>
              <w:rPr>
                <w:sz w:val="16"/>
              </w:rPr>
            </w:pPr>
            <w:r>
              <w:rPr>
                <w:sz w:val="16"/>
              </w:rPr>
              <w:t>34,97</w:t>
            </w:r>
          </w:p>
        </w:tc>
        <w:tc>
          <w:tcPr>
            <w:tcW w:w="1416" w:type="dxa"/>
          </w:tcPr>
          <w:p w14:paraId="10206F7E" w14:textId="77777777" w:rsidR="001442BB" w:rsidRDefault="005C7D6E">
            <w:pPr>
              <w:pStyle w:val="TableParagraph"/>
              <w:spacing w:line="164" w:lineRule="exact"/>
              <w:ind w:right="-15"/>
              <w:rPr>
                <w:sz w:val="16"/>
              </w:rPr>
            </w:pPr>
            <w:r>
              <w:rPr>
                <w:sz w:val="16"/>
              </w:rPr>
              <w:t>30.205.568</w:t>
            </w:r>
          </w:p>
        </w:tc>
        <w:tc>
          <w:tcPr>
            <w:tcW w:w="1361" w:type="dxa"/>
          </w:tcPr>
          <w:p w14:paraId="10206F7F" w14:textId="77777777" w:rsidR="001442BB" w:rsidRDefault="005C7D6E">
            <w:pPr>
              <w:pStyle w:val="TableParagraph"/>
              <w:spacing w:line="164" w:lineRule="exact"/>
              <w:ind w:right="-15"/>
              <w:rPr>
                <w:sz w:val="16"/>
              </w:rPr>
            </w:pPr>
            <w:r>
              <w:rPr>
                <w:sz w:val="16"/>
              </w:rPr>
              <w:t>34,97</w:t>
            </w:r>
          </w:p>
        </w:tc>
      </w:tr>
      <w:tr w:rsidR="001442BB" w14:paraId="10206F86" w14:textId="77777777">
        <w:trPr>
          <w:trHeight w:val="183"/>
        </w:trPr>
        <w:tc>
          <w:tcPr>
            <w:tcW w:w="3828" w:type="dxa"/>
          </w:tcPr>
          <w:p w14:paraId="10206F81" w14:textId="77777777" w:rsidR="001442BB" w:rsidRDefault="005C7D6E">
            <w:pPr>
              <w:pStyle w:val="TableParagraph"/>
              <w:spacing w:line="164" w:lineRule="exact"/>
              <w:ind w:left="71"/>
              <w:jc w:val="left"/>
              <w:rPr>
                <w:sz w:val="16"/>
              </w:rPr>
            </w:pPr>
            <w:r>
              <w:rPr>
                <w:sz w:val="16"/>
              </w:rPr>
              <w:t>BB FGO Fundo de Investimento em Ações</w:t>
            </w:r>
          </w:p>
        </w:tc>
        <w:tc>
          <w:tcPr>
            <w:tcW w:w="1368" w:type="dxa"/>
          </w:tcPr>
          <w:p w14:paraId="10206F82" w14:textId="77777777" w:rsidR="001442BB" w:rsidRDefault="005C7D6E">
            <w:pPr>
              <w:pStyle w:val="TableParagraph"/>
              <w:spacing w:line="164" w:lineRule="exact"/>
              <w:ind w:right="47"/>
              <w:rPr>
                <w:sz w:val="16"/>
              </w:rPr>
            </w:pPr>
            <w:r>
              <w:rPr>
                <w:sz w:val="16"/>
              </w:rPr>
              <w:t>6.206.000</w:t>
            </w:r>
          </w:p>
        </w:tc>
        <w:tc>
          <w:tcPr>
            <w:tcW w:w="1133" w:type="dxa"/>
          </w:tcPr>
          <w:p w14:paraId="10206F83" w14:textId="77777777" w:rsidR="001442BB" w:rsidRDefault="005C7D6E">
            <w:pPr>
              <w:pStyle w:val="TableParagraph"/>
              <w:spacing w:line="164" w:lineRule="exact"/>
              <w:ind w:right="47"/>
              <w:rPr>
                <w:sz w:val="16"/>
              </w:rPr>
            </w:pPr>
            <w:r>
              <w:rPr>
                <w:sz w:val="16"/>
              </w:rPr>
              <w:t>7,19</w:t>
            </w:r>
          </w:p>
        </w:tc>
        <w:tc>
          <w:tcPr>
            <w:tcW w:w="1416" w:type="dxa"/>
          </w:tcPr>
          <w:p w14:paraId="10206F84" w14:textId="77777777" w:rsidR="001442BB" w:rsidRDefault="005C7D6E">
            <w:pPr>
              <w:pStyle w:val="TableParagraph"/>
              <w:spacing w:line="164" w:lineRule="exact"/>
              <w:ind w:right="-15"/>
              <w:rPr>
                <w:sz w:val="16"/>
              </w:rPr>
            </w:pPr>
            <w:r>
              <w:rPr>
                <w:sz w:val="16"/>
              </w:rPr>
              <w:t>6.217.900</w:t>
            </w:r>
          </w:p>
        </w:tc>
        <w:tc>
          <w:tcPr>
            <w:tcW w:w="1361" w:type="dxa"/>
          </w:tcPr>
          <w:p w14:paraId="10206F85" w14:textId="77777777" w:rsidR="001442BB" w:rsidRDefault="005C7D6E">
            <w:pPr>
              <w:pStyle w:val="TableParagraph"/>
              <w:spacing w:line="164" w:lineRule="exact"/>
              <w:ind w:right="-15"/>
              <w:rPr>
                <w:sz w:val="16"/>
              </w:rPr>
            </w:pPr>
            <w:r>
              <w:rPr>
                <w:sz w:val="16"/>
              </w:rPr>
              <w:t>7,20</w:t>
            </w:r>
          </w:p>
        </w:tc>
      </w:tr>
      <w:tr w:rsidR="001442BB" w14:paraId="10206F8C" w14:textId="77777777">
        <w:trPr>
          <w:trHeight w:val="183"/>
        </w:trPr>
        <w:tc>
          <w:tcPr>
            <w:tcW w:w="3828" w:type="dxa"/>
          </w:tcPr>
          <w:p w14:paraId="10206F87" w14:textId="77777777" w:rsidR="001442BB" w:rsidRDefault="005C7D6E">
            <w:pPr>
              <w:pStyle w:val="TableParagraph"/>
              <w:spacing w:line="164" w:lineRule="exact"/>
              <w:ind w:left="71"/>
              <w:jc w:val="left"/>
              <w:rPr>
                <w:sz w:val="16"/>
              </w:rPr>
            </w:pPr>
            <w:r>
              <w:rPr>
                <w:sz w:val="16"/>
              </w:rPr>
              <w:t>Fundo Nacional de Desenvolvimento (FND)</w:t>
            </w:r>
            <w:r>
              <w:rPr>
                <w:sz w:val="16"/>
                <w:vertAlign w:val="superscript"/>
              </w:rPr>
              <w:t>(1)</w:t>
            </w:r>
          </w:p>
        </w:tc>
        <w:tc>
          <w:tcPr>
            <w:tcW w:w="1368" w:type="dxa"/>
          </w:tcPr>
          <w:p w14:paraId="10206F88" w14:textId="77777777" w:rsidR="001442BB" w:rsidRDefault="005C7D6E">
            <w:pPr>
              <w:pStyle w:val="TableParagraph"/>
              <w:spacing w:line="164" w:lineRule="exact"/>
              <w:ind w:right="47"/>
              <w:rPr>
                <w:sz w:val="16"/>
              </w:rPr>
            </w:pPr>
            <w:r>
              <w:rPr>
                <w:sz w:val="16"/>
              </w:rPr>
              <w:t>0</w:t>
            </w:r>
          </w:p>
        </w:tc>
        <w:tc>
          <w:tcPr>
            <w:tcW w:w="1133" w:type="dxa"/>
          </w:tcPr>
          <w:p w14:paraId="10206F89" w14:textId="77777777" w:rsidR="001442BB" w:rsidRDefault="005C7D6E">
            <w:pPr>
              <w:pStyle w:val="TableParagraph"/>
              <w:spacing w:line="164" w:lineRule="exact"/>
              <w:ind w:right="47"/>
              <w:rPr>
                <w:sz w:val="16"/>
              </w:rPr>
            </w:pPr>
            <w:r>
              <w:rPr>
                <w:sz w:val="16"/>
              </w:rPr>
              <w:t>0,00</w:t>
            </w:r>
          </w:p>
        </w:tc>
        <w:tc>
          <w:tcPr>
            <w:tcW w:w="1416" w:type="dxa"/>
          </w:tcPr>
          <w:p w14:paraId="10206F8A" w14:textId="77777777" w:rsidR="001442BB" w:rsidRDefault="005C7D6E">
            <w:pPr>
              <w:pStyle w:val="TableParagraph"/>
              <w:spacing w:line="164" w:lineRule="exact"/>
              <w:ind w:right="-15"/>
              <w:rPr>
                <w:sz w:val="16"/>
              </w:rPr>
            </w:pPr>
            <w:r>
              <w:rPr>
                <w:sz w:val="16"/>
              </w:rPr>
              <w:t>3.846.968</w:t>
            </w:r>
          </w:p>
        </w:tc>
        <w:tc>
          <w:tcPr>
            <w:tcW w:w="1361" w:type="dxa"/>
          </w:tcPr>
          <w:p w14:paraId="10206F8B" w14:textId="77777777" w:rsidR="001442BB" w:rsidRDefault="005C7D6E">
            <w:pPr>
              <w:pStyle w:val="TableParagraph"/>
              <w:spacing w:line="164" w:lineRule="exact"/>
              <w:ind w:right="-15"/>
              <w:rPr>
                <w:sz w:val="16"/>
              </w:rPr>
            </w:pPr>
            <w:r>
              <w:rPr>
                <w:sz w:val="16"/>
              </w:rPr>
              <w:t>4,45</w:t>
            </w:r>
          </w:p>
        </w:tc>
      </w:tr>
      <w:tr w:rsidR="001442BB" w14:paraId="10206F92" w14:textId="77777777">
        <w:trPr>
          <w:trHeight w:val="183"/>
        </w:trPr>
        <w:tc>
          <w:tcPr>
            <w:tcW w:w="3828" w:type="dxa"/>
          </w:tcPr>
          <w:p w14:paraId="10206F8D" w14:textId="77777777" w:rsidR="001442BB" w:rsidRDefault="005C7D6E">
            <w:pPr>
              <w:pStyle w:val="TableParagraph"/>
              <w:spacing w:line="164" w:lineRule="exact"/>
              <w:ind w:left="71"/>
              <w:jc w:val="left"/>
              <w:rPr>
                <w:sz w:val="16"/>
              </w:rPr>
            </w:pPr>
            <w:r>
              <w:rPr>
                <w:sz w:val="16"/>
              </w:rPr>
              <w:t>Outros</w:t>
            </w:r>
          </w:p>
        </w:tc>
        <w:tc>
          <w:tcPr>
            <w:tcW w:w="1368" w:type="dxa"/>
          </w:tcPr>
          <w:p w14:paraId="10206F8E" w14:textId="77777777" w:rsidR="001442BB" w:rsidRDefault="005C7D6E">
            <w:pPr>
              <w:pStyle w:val="TableParagraph"/>
              <w:spacing w:line="164" w:lineRule="exact"/>
              <w:ind w:right="47"/>
              <w:rPr>
                <w:sz w:val="16"/>
              </w:rPr>
            </w:pPr>
            <w:r>
              <w:rPr>
                <w:sz w:val="16"/>
              </w:rPr>
              <w:t>2.063.481</w:t>
            </w:r>
          </w:p>
        </w:tc>
        <w:tc>
          <w:tcPr>
            <w:tcW w:w="1133" w:type="dxa"/>
          </w:tcPr>
          <w:p w14:paraId="10206F8F" w14:textId="77777777" w:rsidR="001442BB" w:rsidRDefault="005C7D6E">
            <w:pPr>
              <w:pStyle w:val="TableParagraph"/>
              <w:spacing w:line="164" w:lineRule="exact"/>
              <w:ind w:right="47"/>
              <w:rPr>
                <w:sz w:val="16"/>
              </w:rPr>
            </w:pPr>
            <w:r>
              <w:rPr>
                <w:sz w:val="16"/>
              </w:rPr>
              <w:t>2,39</w:t>
            </w:r>
          </w:p>
        </w:tc>
        <w:tc>
          <w:tcPr>
            <w:tcW w:w="1416" w:type="dxa"/>
          </w:tcPr>
          <w:p w14:paraId="10206F90" w14:textId="77777777" w:rsidR="001442BB" w:rsidRDefault="005C7D6E">
            <w:pPr>
              <w:pStyle w:val="TableParagraph"/>
              <w:spacing w:line="164" w:lineRule="exact"/>
              <w:ind w:right="-15"/>
              <w:rPr>
                <w:sz w:val="16"/>
              </w:rPr>
            </w:pPr>
            <w:r>
              <w:rPr>
                <w:sz w:val="16"/>
              </w:rPr>
              <w:t>2.051.581</w:t>
            </w:r>
          </w:p>
        </w:tc>
        <w:tc>
          <w:tcPr>
            <w:tcW w:w="1361" w:type="dxa"/>
          </w:tcPr>
          <w:p w14:paraId="10206F91" w14:textId="77777777" w:rsidR="001442BB" w:rsidRDefault="005C7D6E">
            <w:pPr>
              <w:pStyle w:val="TableParagraph"/>
              <w:spacing w:line="164" w:lineRule="exact"/>
              <w:ind w:right="-15"/>
              <w:rPr>
                <w:sz w:val="16"/>
              </w:rPr>
            </w:pPr>
            <w:r>
              <w:rPr>
                <w:sz w:val="16"/>
              </w:rPr>
              <w:t>2,38</w:t>
            </w:r>
          </w:p>
        </w:tc>
      </w:tr>
      <w:tr w:rsidR="001442BB" w14:paraId="10206F98" w14:textId="77777777">
        <w:trPr>
          <w:trHeight w:val="186"/>
        </w:trPr>
        <w:tc>
          <w:tcPr>
            <w:tcW w:w="3828" w:type="dxa"/>
          </w:tcPr>
          <w:p w14:paraId="10206F93" w14:textId="77777777" w:rsidR="001442BB" w:rsidRDefault="005C7D6E">
            <w:pPr>
              <w:pStyle w:val="TableParagraph"/>
              <w:spacing w:line="166" w:lineRule="exact"/>
              <w:ind w:left="71"/>
              <w:jc w:val="left"/>
              <w:rPr>
                <w:b/>
                <w:sz w:val="16"/>
              </w:rPr>
            </w:pPr>
            <w:r>
              <w:rPr>
                <w:b/>
                <w:sz w:val="16"/>
              </w:rPr>
              <w:t>Total</w:t>
            </w:r>
          </w:p>
        </w:tc>
        <w:tc>
          <w:tcPr>
            <w:tcW w:w="1368" w:type="dxa"/>
          </w:tcPr>
          <w:p w14:paraId="10206F94" w14:textId="77777777" w:rsidR="001442BB" w:rsidRDefault="005C7D6E">
            <w:pPr>
              <w:pStyle w:val="TableParagraph"/>
              <w:spacing w:line="166" w:lineRule="exact"/>
              <w:ind w:right="47"/>
              <w:rPr>
                <w:b/>
                <w:sz w:val="16"/>
              </w:rPr>
            </w:pPr>
            <w:r>
              <w:rPr>
                <w:b/>
                <w:sz w:val="16"/>
              </w:rPr>
              <w:t>86.371.464</w:t>
            </w:r>
          </w:p>
        </w:tc>
        <w:tc>
          <w:tcPr>
            <w:tcW w:w="1133" w:type="dxa"/>
          </w:tcPr>
          <w:p w14:paraId="10206F95" w14:textId="77777777" w:rsidR="001442BB" w:rsidRDefault="005C7D6E">
            <w:pPr>
              <w:pStyle w:val="TableParagraph"/>
              <w:spacing w:line="166" w:lineRule="exact"/>
              <w:ind w:right="47"/>
              <w:rPr>
                <w:b/>
                <w:sz w:val="16"/>
              </w:rPr>
            </w:pPr>
            <w:r>
              <w:rPr>
                <w:b/>
                <w:sz w:val="16"/>
              </w:rPr>
              <w:t>100,00</w:t>
            </w:r>
          </w:p>
        </w:tc>
        <w:tc>
          <w:tcPr>
            <w:tcW w:w="1416" w:type="dxa"/>
          </w:tcPr>
          <w:p w14:paraId="10206F96" w14:textId="77777777" w:rsidR="001442BB" w:rsidRDefault="005C7D6E">
            <w:pPr>
              <w:pStyle w:val="TableParagraph"/>
              <w:spacing w:line="166" w:lineRule="exact"/>
              <w:ind w:right="-15"/>
              <w:rPr>
                <w:b/>
                <w:sz w:val="16"/>
              </w:rPr>
            </w:pPr>
            <w:r>
              <w:rPr>
                <w:b/>
                <w:sz w:val="16"/>
              </w:rPr>
              <w:t>86.371.464</w:t>
            </w:r>
          </w:p>
        </w:tc>
        <w:tc>
          <w:tcPr>
            <w:tcW w:w="1361" w:type="dxa"/>
          </w:tcPr>
          <w:p w14:paraId="10206F97" w14:textId="77777777" w:rsidR="001442BB" w:rsidRDefault="005C7D6E">
            <w:pPr>
              <w:pStyle w:val="TableParagraph"/>
              <w:spacing w:line="166" w:lineRule="exact"/>
              <w:ind w:right="-15"/>
              <w:rPr>
                <w:b/>
                <w:sz w:val="16"/>
              </w:rPr>
            </w:pPr>
            <w:r>
              <w:rPr>
                <w:b/>
                <w:sz w:val="16"/>
              </w:rPr>
              <w:t>100,00</w:t>
            </w:r>
          </w:p>
        </w:tc>
      </w:tr>
    </w:tbl>
    <w:p w14:paraId="10206F99" w14:textId="77777777" w:rsidR="001442BB" w:rsidRDefault="005C7D6E">
      <w:pPr>
        <w:ind w:left="259"/>
        <w:rPr>
          <w:sz w:val="14"/>
        </w:rPr>
      </w:pPr>
      <w:r>
        <w:rPr>
          <w:position w:val="5"/>
          <w:sz w:val="10"/>
        </w:rPr>
        <w:t xml:space="preserve">(1) </w:t>
      </w:r>
      <w:r>
        <w:rPr>
          <w:sz w:val="14"/>
        </w:rPr>
        <w:t>Saldo de ações transferido para a União Federal no processo de extinção do FND</w:t>
      </w:r>
    </w:p>
    <w:p w14:paraId="10206F9A" w14:textId="77777777" w:rsidR="001442BB" w:rsidRDefault="001442BB">
      <w:pPr>
        <w:pStyle w:val="Corpodetexto"/>
        <w:spacing w:before="1"/>
        <w:rPr>
          <w:sz w:val="15"/>
        </w:rPr>
      </w:pPr>
    </w:p>
    <w:p w14:paraId="10206F9B" w14:textId="77777777" w:rsidR="001442BB" w:rsidRDefault="005C7D6E">
      <w:pPr>
        <w:pStyle w:val="Corpodetexto"/>
        <w:ind w:left="543" w:right="727"/>
        <w:jc w:val="both"/>
      </w:pPr>
      <w:r>
        <w:t>Em Assembleia Geral Extraordinária realizada em 25.04.2019, foi aprovado o aumento do capital social em R$</w:t>
      </w:r>
      <w:r>
        <w:rPr>
          <w:spacing w:val="-10"/>
        </w:rPr>
        <w:t xml:space="preserve"> </w:t>
      </w:r>
      <w:r>
        <w:t>969.000,</w:t>
      </w:r>
      <w:r>
        <w:rPr>
          <w:spacing w:val="-8"/>
        </w:rPr>
        <w:t xml:space="preserve"> </w:t>
      </w:r>
      <w:r>
        <w:t>decorrente</w:t>
      </w:r>
      <w:r>
        <w:rPr>
          <w:spacing w:val="-9"/>
        </w:rPr>
        <w:t xml:space="preserve"> </w:t>
      </w:r>
      <w:r>
        <w:t>da</w:t>
      </w:r>
      <w:r>
        <w:rPr>
          <w:spacing w:val="-9"/>
        </w:rPr>
        <w:t xml:space="preserve"> </w:t>
      </w:r>
      <w:r>
        <w:t>incorporação</w:t>
      </w:r>
      <w:r>
        <w:rPr>
          <w:spacing w:val="-9"/>
        </w:rPr>
        <w:t xml:space="preserve"> </w:t>
      </w:r>
      <w:r>
        <w:t>de</w:t>
      </w:r>
      <w:r>
        <w:rPr>
          <w:spacing w:val="-10"/>
        </w:rPr>
        <w:t xml:space="preserve"> </w:t>
      </w:r>
      <w:r>
        <w:t>Reservas</w:t>
      </w:r>
      <w:r>
        <w:rPr>
          <w:spacing w:val="-7"/>
        </w:rPr>
        <w:t xml:space="preserve"> </w:t>
      </w:r>
      <w:r>
        <w:t>Estatutárias</w:t>
      </w:r>
      <w:r>
        <w:rPr>
          <w:spacing w:val="-9"/>
        </w:rPr>
        <w:t xml:space="preserve"> </w:t>
      </w:r>
      <w:r>
        <w:t>-</w:t>
      </w:r>
      <w:r>
        <w:rPr>
          <w:spacing w:val="-9"/>
        </w:rPr>
        <w:t xml:space="preserve"> </w:t>
      </w:r>
      <w:r>
        <w:t>Reserva</w:t>
      </w:r>
      <w:r>
        <w:rPr>
          <w:spacing w:val="-8"/>
        </w:rPr>
        <w:t xml:space="preserve"> </w:t>
      </w:r>
      <w:r>
        <w:t>para</w:t>
      </w:r>
      <w:r>
        <w:rPr>
          <w:spacing w:val="-8"/>
        </w:rPr>
        <w:t xml:space="preserve"> </w:t>
      </w:r>
      <w:r>
        <w:t>Margem</w:t>
      </w:r>
      <w:r>
        <w:rPr>
          <w:spacing w:val="-5"/>
        </w:rPr>
        <w:t xml:space="preserve"> </w:t>
      </w:r>
      <w:r>
        <w:t>Operacional,</w:t>
      </w:r>
      <w:r>
        <w:rPr>
          <w:spacing w:val="-10"/>
        </w:rPr>
        <w:t xml:space="preserve"> </w:t>
      </w:r>
      <w:r>
        <w:t>sem emissão</w:t>
      </w:r>
      <w:r>
        <w:rPr>
          <w:spacing w:val="15"/>
        </w:rPr>
        <w:t xml:space="preserve"> </w:t>
      </w:r>
      <w:r>
        <w:t>de</w:t>
      </w:r>
      <w:r>
        <w:rPr>
          <w:spacing w:val="15"/>
        </w:rPr>
        <w:t xml:space="preserve"> </w:t>
      </w:r>
      <w:r>
        <w:t>novas</w:t>
      </w:r>
      <w:r>
        <w:rPr>
          <w:spacing w:val="17"/>
        </w:rPr>
        <w:t xml:space="preserve"> </w:t>
      </w:r>
      <w:r>
        <w:t>ações.</w:t>
      </w:r>
      <w:r>
        <w:rPr>
          <w:spacing w:val="18"/>
        </w:rPr>
        <w:t xml:space="preserve"> </w:t>
      </w:r>
      <w:r>
        <w:t>O</w:t>
      </w:r>
      <w:r>
        <w:rPr>
          <w:spacing w:val="16"/>
        </w:rPr>
        <w:t xml:space="preserve"> </w:t>
      </w:r>
      <w:r>
        <w:t>Capital</w:t>
      </w:r>
      <w:r>
        <w:rPr>
          <w:spacing w:val="17"/>
        </w:rPr>
        <w:t xml:space="preserve"> </w:t>
      </w:r>
      <w:r>
        <w:t>Social</w:t>
      </w:r>
      <w:r>
        <w:rPr>
          <w:spacing w:val="17"/>
        </w:rPr>
        <w:t xml:space="preserve"> </w:t>
      </w:r>
      <w:r>
        <w:t>passou</w:t>
      </w:r>
      <w:r>
        <w:rPr>
          <w:spacing w:val="15"/>
        </w:rPr>
        <w:t xml:space="preserve"> </w:t>
      </w:r>
      <w:r>
        <w:t>de</w:t>
      </w:r>
      <w:r>
        <w:rPr>
          <w:spacing w:val="15"/>
        </w:rPr>
        <w:t xml:space="preserve"> </w:t>
      </w:r>
      <w:r>
        <w:t>R$</w:t>
      </w:r>
      <w:r>
        <w:rPr>
          <w:spacing w:val="15"/>
        </w:rPr>
        <w:t xml:space="preserve"> </w:t>
      </w:r>
      <w:r>
        <w:t>2.844.000</w:t>
      </w:r>
      <w:r>
        <w:rPr>
          <w:spacing w:val="15"/>
        </w:rPr>
        <w:t xml:space="preserve"> </w:t>
      </w:r>
      <w:r>
        <w:t>para</w:t>
      </w:r>
      <w:r>
        <w:rPr>
          <w:spacing w:val="17"/>
        </w:rPr>
        <w:t xml:space="preserve"> </w:t>
      </w:r>
      <w:r>
        <w:t>R$</w:t>
      </w:r>
      <w:r>
        <w:rPr>
          <w:spacing w:val="15"/>
        </w:rPr>
        <w:t xml:space="preserve"> </w:t>
      </w:r>
      <w:r>
        <w:t>3.813.000,</w:t>
      </w:r>
      <w:r>
        <w:rPr>
          <w:spacing w:val="15"/>
        </w:rPr>
        <w:t xml:space="preserve"> </w:t>
      </w:r>
      <w:r>
        <w:t>representado</w:t>
      </w:r>
      <w:r>
        <w:rPr>
          <w:spacing w:val="15"/>
        </w:rPr>
        <w:t xml:space="preserve"> </w:t>
      </w:r>
      <w:r>
        <w:t>por</w:t>
      </w:r>
    </w:p>
    <w:p w14:paraId="10206F9C" w14:textId="77777777" w:rsidR="001442BB" w:rsidRDefault="005C7D6E">
      <w:pPr>
        <w:pStyle w:val="Corpodetexto"/>
        <w:spacing w:before="1"/>
        <w:ind w:left="543" w:right="727"/>
        <w:jc w:val="both"/>
      </w:pPr>
      <w:r>
        <w:t>86.371.464 ações ordinárias, escriturais, sem valor nominal, integralizadas e devidamente homologado pelo Banco Central.</w:t>
      </w:r>
    </w:p>
    <w:p w14:paraId="10206F9D" w14:textId="77777777" w:rsidR="001442BB" w:rsidRDefault="001442BB">
      <w:pPr>
        <w:pStyle w:val="Corpodetexto"/>
        <w:spacing w:before="8"/>
        <w:rPr>
          <w:sz w:val="19"/>
        </w:rPr>
      </w:pPr>
    </w:p>
    <w:p w14:paraId="10206F9E" w14:textId="77777777" w:rsidR="001442BB" w:rsidRDefault="005C7D6E">
      <w:pPr>
        <w:pStyle w:val="Ttulo6"/>
        <w:numPr>
          <w:ilvl w:val="0"/>
          <w:numId w:val="29"/>
        </w:numPr>
        <w:tabs>
          <w:tab w:val="left" w:pos="544"/>
        </w:tabs>
        <w:ind w:hanging="285"/>
        <w:jc w:val="both"/>
      </w:pPr>
      <w:r>
        <w:t>Reserva de</w:t>
      </w:r>
      <w:r>
        <w:rPr>
          <w:spacing w:val="-3"/>
        </w:rPr>
        <w:t xml:space="preserve"> </w:t>
      </w:r>
      <w:r>
        <w:t>Reavaliação</w:t>
      </w:r>
    </w:p>
    <w:p w14:paraId="10206F9F" w14:textId="77777777" w:rsidR="001442BB" w:rsidRDefault="005C7D6E">
      <w:pPr>
        <w:pStyle w:val="Corpodetexto"/>
        <w:spacing w:before="3"/>
        <w:ind w:left="543" w:right="725"/>
        <w:jc w:val="both"/>
      </w:pPr>
      <w:r>
        <w:t>O</w:t>
      </w:r>
      <w:r>
        <w:rPr>
          <w:spacing w:val="-17"/>
        </w:rPr>
        <w:t xml:space="preserve"> </w:t>
      </w:r>
      <w:r>
        <w:t>valor</w:t>
      </w:r>
      <w:r>
        <w:rPr>
          <w:spacing w:val="-14"/>
        </w:rPr>
        <w:t xml:space="preserve"> </w:t>
      </w:r>
      <w:r>
        <w:t>de</w:t>
      </w:r>
      <w:r>
        <w:rPr>
          <w:spacing w:val="-16"/>
        </w:rPr>
        <w:t xml:space="preserve"> </w:t>
      </w:r>
      <w:r>
        <w:t>R$</w:t>
      </w:r>
      <w:r>
        <w:rPr>
          <w:spacing w:val="-15"/>
        </w:rPr>
        <w:t xml:space="preserve"> </w:t>
      </w:r>
      <w:r>
        <w:t>13.726</w:t>
      </w:r>
      <w:r>
        <w:rPr>
          <w:spacing w:val="-16"/>
        </w:rPr>
        <w:t xml:space="preserve"> </w:t>
      </w:r>
      <w:r>
        <w:t>(R$</w:t>
      </w:r>
      <w:r>
        <w:rPr>
          <w:spacing w:val="-15"/>
        </w:rPr>
        <w:t xml:space="preserve"> </w:t>
      </w:r>
      <w:r>
        <w:t>13.979</w:t>
      </w:r>
      <w:r>
        <w:rPr>
          <w:spacing w:val="-18"/>
        </w:rPr>
        <w:t xml:space="preserve"> </w:t>
      </w:r>
      <w:r>
        <w:t>em</w:t>
      </w:r>
      <w:r>
        <w:rPr>
          <w:spacing w:val="-14"/>
        </w:rPr>
        <w:t xml:space="preserve"> </w:t>
      </w:r>
      <w:r>
        <w:t>31.12.2018,</w:t>
      </w:r>
      <w:r>
        <w:rPr>
          <w:spacing w:val="-17"/>
        </w:rPr>
        <w:t xml:space="preserve"> </w:t>
      </w:r>
      <w:r>
        <w:t>reapresentado)</w:t>
      </w:r>
      <w:r>
        <w:rPr>
          <w:spacing w:val="-16"/>
        </w:rPr>
        <w:t xml:space="preserve"> </w:t>
      </w:r>
      <w:r>
        <w:t>refere-se</w:t>
      </w:r>
      <w:r>
        <w:rPr>
          <w:spacing w:val="-19"/>
        </w:rPr>
        <w:t xml:space="preserve"> </w:t>
      </w:r>
      <w:r>
        <w:t>ao</w:t>
      </w:r>
      <w:r>
        <w:rPr>
          <w:spacing w:val="-18"/>
        </w:rPr>
        <w:t xml:space="preserve"> </w:t>
      </w:r>
      <w:r>
        <w:t>saldo</w:t>
      </w:r>
      <w:r>
        <w:rPr>
          <w:spacing w:val="-18"/>
        </w:rPr>
        <w:t xml:space="preserve"> </w:t>
      </w:r>
      <w:r>
        <w:t>da</w:t>
      </w:r>
      <w:r>
        <w:rPr>
          <w:spacing w:val="-18"/>
        </w:rPr>
        <w:t xml:space="preserve"> </w:t>
      </w:r>
      <w:r>
        <w:t>reserva</w:t>
      </w:r>
      <w:r>
        <w:rPr>
          <w:spacing w:val="-16"/>
        </w:rPr>
        <w:t xml:space="preserve"> </w:t>
      </w:r>
      <w:r>
        <w:t>de</w:t>
      </w:r>
      <w:r>
        <w:rPr>
          <w:spacing w:val="-15"/>
        </w:rPr>
        <w:t xml:space="preserve"> </w:t>
      </w:r>
      <w:r>
        <w:t>reavaliação de bens de uso próprio, constituída em 26.02.1993. Referida reserva será mantida até a data de sua efetiva realização</w:t>
      </w:r>
      <w:r>
        <w:rPr>
          <w:spacing w:val="-7"/>
        </w:rPr>
        <w:t xml:space="preserve"> </w:t>
      </w:r>
      <w:r>
        <w:t>por</w:t>
      </w:r>
      <w:r>
        <w:rPr>
          <w:spacing w:val="-5"/>
        </w:rPr>
        <w:t xml:space="preserve"> </w:t>
      </w:r>
      <w:r>
        <w:t>depreciação,</w:t>
      </w:r>
      <w:r>
        <w:rPr>
          <w:spacing w:val="-6"/>
        </w:rPr>
        <w:t xml:space="preserve"> </w:t>
      </w:r>
      <w:r>
        <w:t>baixa</w:t>
      </w:r>
      <w:r>
        <w:rPr>
          <w:spacing w:val="-7"/>
        </w:rPr>
        <w:t xml:space="preserve"> </w:t>
      </w:r>
      <w:r>
        <w:t>ou</w:t>
      </w:r>
      <w:r>
        <w:rPr>
          <w:spacing w:val="-7"/>
        </w:rPr>
        <w:t xml:space="preserve"> </w:t>
      </w:r>
      <w:r>
        <w:t>alienação,</w:t>
      </w:r>
      <w:r>
        <w:rPr>
          <w:spacing w:val="-6"/>
        </w:rPr>
        <w:t xml:space="preserve"> </w:t>
      </w:r>
      <w:r>
        <w:t>consoante</w:t>
      </w:r>
      <w:r>
        <w:rPr>
          <w:spacing w:val="-7"/>
        </w:rPr>
        <w:t xml:space="preserve"> </w:t>
      </w:r>
      <w:r>
        <w:t>Resolução</w:t>
      </w:r>
      <w:r>
        <w:rPr>
          <w:spacing w:val="-9"/>
        </w:rPr>
        <w:t xml:space="preserve"> </w:t>
      </w:r>
      <w:r>
        <w:t>nº</w:t>
      </w:r>
      <w:r>
        <w:rPr>
          <w:spacing w:val="-7"/>
        </w:rPr>
        <w:t xml:space="preserve"> </w:t>
      </w:r>
      <w:r>
        <w:t>3.565,</w:t>
      </w:r>
      <w:r>
        <w:rPr>
          <w:spacing w:val="-5"/>
        </w:rPr>
        <w:t xml:space="preserve"> </w:t>
      </w:r>
      <w:r>
        <w:t>de</w:t>
      </w:r>
      <w:r>
        <w:rPr>
          <w:spacing w:val="-9"/>
        </w:rPr>
        <w:t xml:space="preserve"> </w:t>
      </w:r>
      <w:r>
        <w:t>29.05.2008,</w:t>
      </w:r>
      <w:r>
        <w:rPr>
          <w:spacing w:val="-6"/>
        </w:rPr>
        <w:t xml:space="preserve"> </w:t>
      </w:r>
      <w:r>
        <w:t>do</w:t>
      </w:r>
      <w:r>
        <w:rPr>
          <w:spacing w:val="-7"/>
        </w:rPr>
        <w:t xml:space="preserve"> </w:t>
      </w:r>
      <w:r>
        <w:t>CMN.</w:t>
      </w:r>
      <w:r>
        <w:rPr>
          <w:spacing w:val="41"/>
        </w:rPr>
        <w:t xml:space="preserve"> </w:t>
      </w:r>
      <w:r>
        <w:t>No período, houve transferência de R</w:t>
      </w:r>
      <w:r>
        <w:t>$ 253 (R$ 44 em 31.12.2018) para Lucros ou Prejuízos</w:t>
      </w:r>
      <w:r>
        <w:rPr>
          <w:spacing w:val="-26"/>
        </w:rPr>
        <w:t xml:space="preserve"> </w:t>
      </w:r>
      <w:r>
        <w:t>Acumulados.</w:t>
      </w:r>
    </w:p>
    <w:p w14:paraId="10206FA0" w14:textId="77777777" w:rsidR="001442BB" w:rsidRDefault="001442BB">
      <w:pPr>
        <w:jc w:val="both"/>
        <w:sectPr w:rsidR="001442BB">
          <w:pgSz w:w="11900" w:h="16840"/>
          <w:pgMar w:top="1060" w:right="260" w:bottom="1080" w:left="760" w:header="0" w:footer="864" w:gutter="0"/>
          <w:cols w:space="720"/>
        </w:sectPr>
      </w:pPr>
    </w:p>
    <w:p w14:paraId="10206FA1" w14:textId="77777777" w:rsidR="001442BB" w:rsidRDefault="005C7D6E">
      <w:pPr>
        <w:pStyle w:val="Ttulo6"/>
        <w:numPr>
          <w:ilvl w:val="0"/>
          <w:numId w:val="29"/>
        </w:numPr>
        <w:tabs>
          <w:tab w:val="left" w:pos="620"/>
        </w:tabs>
        <w:spacing w:before="80"/>
        <w:ind w:left="620" w:hanging="361"/>
        <w:jc w:val="both"/>
      </w:pPr>
      <w:r>
        <w:lastRenderedPageBreak/>
        <w:t>Pagamento de JCP do exercício de</w:t>
      </w:r>
      <w:r>
        <w:rPr>
          <w:spacing w:val="-3"/>
        </w:rPr>
        <w:t xml:space="preserve"> </w:t>
      </w:r>
      <w:r>
        <w:t>2018</w:t>
      </w:r>
    </w:p>
    <w:p w14:paraId="10206FA2" w14:textId="77777777" w:rsidR="001442BB" w:rsidRDefault="005C7D6E">
      <w:pPr>
        <w:pStyle w:val="Corpodetexto"/>
        <w:spacing w:before="3"/>
        <w:ind w:left="620" w:right="724"/>
        <w:jc w:val="both"/>
      </w:pPr>
      <w:r>
        <w:t>Por meio da Assembleia Geral Ordinária realizada em 25.04.2019, foi aprovada a distribuição de JCP complementares referentes ao exercíc</w:t>
      </w:r>
      <w:r>
        <w:t>io findo em 31.12.2018, de R$ 131.487. O pagamento dos JCP ocorreu em 08.05.2019.</w:t>
      </w:r>
    </w:p>
    <w:p w14:paraId="10206FA3" w14:textId="77777777" w:rsidR="001442BB" w:rsidRDefault="001442BB">
      <w:pPr>
        <w:pStyle w:val="Corpodetexto"/>
        <w:spacing w:before="8"/>
        <w:rPr>
          <w:sz w:val="19"/>
        </w:rPr>
      </w:pPr>
    </w:p>
    <w:p w14:paraId="10206FA4" w14:textId="77777777" w:rsidR="001442BB" w:rsidRDefault="005C7D6E">
      <w:pPr>
        <w:pStyle w:val="Ttulo6"/>
        <w:numPr>
          <w:ilvl w:val="0"/>
          <w:numId w:val="29"/>
        </w:numPr>
        <w:tabs>
          <w:tab w:val="left" w:pos="544"/>
        </w:tabs>
        <w:ind w:hanging="285"/>
        <w:jc w:val="both"/>
      </w:pPr>
      <w:r>
        <w:t>Dividendos e JCP do 1º semestre de</w:t>
      </w:r>
      <w:r>
        <w:rPr>
          <w:spacing w:val="-7"/>
        </w:rPr>
        <w:t xml:space="preserve"> </w:t>
      </w:r>
      <w:r>
        <w:t>2019</w:t>
      </w:r>
    </w:p>
    <w:p w14:paraId="10206FA5" w14:textId="77777777" w:rsidR="001442BB" w:rsidRDefault="005C7D6E">
      <w:pPr>
        <w:pStyle w:val="Corpodetexto"/>
        <w:spacing w:before="3"/>
        <w:ind w:left="620" w:right="721"/>
        <w:jc w:val="both"/>
      </w:pPr>
      <w:r>
        <w:t>Por meio da Reunião do Conselho de Administração realizada em 09.08.2019, foi aprovada a distribuição de Dividendos Antecipados do ex</w:t>
      </w:r>
      <w:r>
        <w:t xml:space="preserve">ercício, sendo R$ 17.507 sob a forma de Dividendos e R$ 166.842 sob a forma de JCP imputados aos dividendos, perfazendo um montante bruto de R$ 184.349, e líquido de R$ 183.832, correspondente a um benefício, líquido de imposto de renda, de 25,00% sobre o </w:t>
      </w:r>
      <w:r>
        <w:t>lucro líquido ajustado apurado no semestre (R$ 53.372 em 30.06.2018), tendo o pagamento ocorrido em 28.08.2019. O total dos JCP no semestre proporcionou redução da despesa com encargos tributários da ordem de R$ 66.737 (R$ 23.770 em 30.06.2018).</w:t>
      </w:r>
    </w:p>
    <w:p w14:paraId="10206FA6" w14:textId="77777777" w:rsidR="001442BB" w:rsidRDefault="001442BB">
      <w:pPr>
        <w:pStyle w:val="Corpodetexto"/>
        <w:spacing w:before="8"/>
        <w:rPr>
          <w:sz w:val="19"/>
        </w:rPr>
      </w:pPr>
    </w:p>
    <w:p w14:paraId="10206FA7" w14:textId="77777777" w:rsidR="001442BB" w:rsidRDefault="005C7D6E">
      <w:pPr>
        <w:pStyle w:val="Ttulo6"/>
        <w:numPr>
          <w:ilvl w:val="0"/>
          <w:numId w:val="29"/>
        </w:numPr>
        <w:tabs>
          <w:tab w:val="left" w:pos="620"/>
        </w:tabs>
        <w:ind w:left="620" w:hanging="361"/>
        <w:jc w:val="both"/>
      </w:pPr>
      <w:r>
        <w:t>Dividendo</w:t>
      </w:r>
      <w:r>
        <w:t>s e JCP do</w:t>
      </w:r>
      <w:r>
        <w:rPr>
          <w:spacing w:val="-3"/>
        </w:rPr>
        <w:t xml:space="preserve"> </w:t>
      </w:r>
      <w:r>
        <w:t>Exercício</w:t>
      </w:r>
    </w:p>
    <w:p w14:paraId="10206FA8" w14:textId="77777777" w:rsidR="001442BB" w:rsidRDefault="005C7D6E">
      <w:pPr>
        <w:pStyle w:val="Corpodetexto"/>
        <w:spacing w:before="3"/>
        <w:ind w:left="439" w:right="724"/>
        <w:jc w:val="both"/>
      </w:pPr>
      <w:r>
        <w:t>O Estatuto do Banco assegura aos acionistas dividendo mínimo de 25% sobre o lucro líquido apurado no exercício, ajustado conforme definido em Lei.</w:t>
      </w:r>
    </w:p>
    <w:p w14:paraId="10206FA9" w14:textId="77777777" w:rsidR="001442BB" w:rsidRDefault="005C7D6E">
      <w:pPr>
        <w:pStyle w:val="Corpodetexto"/>
        <w:ind w:left="439" w:right="722"/>
        <w:jc w:val="both"/>
      </w:pPr>
      <w:r>
        <w:t>O Conselho de Administração propõe à Assembleia Geral, o pagamento de Dividendos e de Juros sobre o Capital</w:t>
      </w:r>
      <w:r>
        <w:rPr>
          <w:spacing w:val="-1"/>
        </w:rPr>
        <w:t xml:space="preserve"> </w:t>
      </w:r>
      <w:r>
        <w:t>Próprio</w:t>
      </w:r>
      <w:r>
        <w:rPr>
          <w:spacing w:val="-6"/>
        </w:rPr>
        <w:t xml:space="preserve"> </w:t>
      </w:r>
      <w:r>
        <w:t>(JCP)</w:t>
      </w:r>
      <w:r>
        <w:rPr>
          <w:spacing w:val="-4"/>
        </w:rPr>
        <w:t xml:space="preserve"> </w:t>
      </w:r>
      <w:r>
        <w:t>no</w:t>
      </w:r>
      <w:r>
        <w:rPr>
          <w:spacing w:val="-3"/>
        </w:rPr>
        <w:t xml:space="preserve"> </w:t>
      </w:r>
      <w:r>
        <w:t>valor</w:t>
      </w:r>
      <w:r>
        <w:rPr>
          <w:spacing w:val="-2"/>
        </w:rPr>
        <w:t xml:space="preserve"> </w:t>
      </w:r>
      <w:r>
        <w:t>bruto</w:t>
      </w:r>
      <w:r>
        <w:rPr>
          <w:spacing w:val="-3"/>
        </w:rPr>
        <w:t xml:space="preserve"> </w:t>
      </w:r>
      <w:r>
        <w:t>de</w:t>
      </w:r>
      <w:r>
        <w:rPr>
          <w:spacing w:val="-6"/>
        </w:rPr>
        <w:t xml:space="preserve"> </w:t>
      </w:r>
      <w:r>
        <w:t>R$</w:t>
      </w:r>
      <w:r>
        <w:rPr>
          <w:spacing w:val="-3"/>
        </w:rPr>
        <w:t xml:space="preserve"> </w:t>
      </w:r>
      <w:r>
        <w:t>420.014</w:t>
      </w:r>
      <w:r>
        <w:rPr>
          <w:spacing w:val="-5"/>
        </w:rPr>
        <w:t xml:space="preserve"> </w:t>
      </w:r>
      <w:r>
        <w:t>(líquido</w:t>
      </w:r>
      <w:r>
        <w:rPr>
          <w:spacing w:val="-3"/>
        </w:rPr>
        <w:t xml:space="preserve"> </w:t>
      </w:r>
      <w:r>
        <w:t>de</w:t>
      </w:r>
      <w:r>
        <w:rPr>
          <w:spacing w:val="-3"/>
        </w:rPr>
        <w:t xml:space="preserve"> </w:t>
      </w:r>
      <w:r>
        <w:t>IR:</w:t>
      </w:r>
      <w:r>
        <w:rPr>
          <w:spacing w:val="-3"/>
        </w:rPr>
        <w:t xml:space="preserve"> </w:t>
      </w:r>
      <w:r>
        <w:t>R$</w:t>
      </w:r>
      <w:r>
        <w:rPr>
          <w:spacing w:val="-3"/>
        </w:rPr>
        <w:t xml:space="preserve"> </w:t>
      </w:r>
      <w:r>
        <w:t>418.970</w:t>
      </w:r>
      <w:r>
        <w:rPr>
          <w:sz w:val="16"/>
        </w:rPr>
        <w:t>)</w:t>
      </w:r>
      <w:r>
        <w:t>,</w:t>
      </w:r>
      <w:r>
        <w:rPr>
          <w:spacing w:val="-5"/>
        </w:rPr>
        <w:t xml:space="preserve"> </w:t>
      </w:r>
      <w:r>
        <w:t>sendo</w:t>
      </w:r>
      <w:r>
        <w:rPr>
          <w:spacing w:val="-3"/>
        </w:rPr>
        <w:t xml:space="preserve"> </w:t>
      </w:r>
      <w:r>
        <w:t>R$</w:t>
      </w:r>
      <w:r>
        <w:rPr>
          <w:spacing w:val="-3"/>
        </w:rPr>
        <w:t xml:space="preserve"> </w:t>
      </w:r>
      <w:r>
        <w:t>84.218</w:t>
      </w:r>
      <w:r>
        <w:rPr>
          <w:spacing w:val="-3"/>
        </w:rPr>
        <w:t xml:space="preserve"> </w:t>
      </w:r>
      <w:r>
        <w:t>na</w:t>
      </w:r>
      <w:r>
        <w:rPr>
          <w:spacing w:val="-2"/>
        </w:rPr>
        <w:t xml:space="preserve"> </w:t>
      </w:r>
      <w:r>
        <w:t>forma</w:t>
      </w:r>
      <w:r>
        <w:rPr>
          <w:spacing w:val="-6"/>
        </w:rPr>
        <w:t xml:space="preserve"> </w:t>
      </w:r>
      <w:r>
        <w:t>de Dividendos e R$ 335.796 (líquido de IR: 334.752) sob a forma de JCP imputados ao valor do dividendo, correspondente a 25,06% (líquido de 25%) sobre o lucro líquido ajustado, base de cálculo dos Dividendos e JCP</w:t>
      </w:r>
      <w:r>
        <w:rPr>
          <w:spacing w:val="-7"/>
        </w:rPr>
        <w:t xml:space="preserve"> </w:t>
      </w:r>
      <w:r>
        <w:t>do</w:t>
      </w:r>
      <w:r>
        <w:rPr>
          <w:spacing w:val="-7"/>
        </w:rPr>
        <w:t xml:space="preserve"> </w:t>
      </w:r>
      <w:r>
        <w:t>exercício.</w:t>
      </w:r>
      <w:r>
        <w:rPr>
          <w:spacing w:val="-4"/>
        </w:rPr>
        <w:t xml:space="preserve"> </w:t>
      </w:r>
      <w:r>
        <w:t>Por</w:t>
      </w:r>
      <w:r>
        <w:rPr>
          <w:spacing w:val="-5"/>
        </w:rPr>
        <w:t xml:space="preserve"> </w:t>
      </w:r>
      <w:r>
        <w:t>conta</w:t>
      </w:r>
      <w:r>
        <w:rPr>
          <w:spacing w:val="-7"/>
        </w:rPr>
        <w:t xml:space="preserve"> </w:t>
      </w:r>
      <w:r>
        <w:t>dessa</w:t>
      </w:r>
      <w:r>
        <w:rPr>
          <w:spacing w:val="-7"/>
        </w:rPr>
        <w:t xml:space="preserve"> </w:t>
      </w:r>
      <w:r>
        <w:t>proposição,</w:t>
      </w:r>
      <w:r>
        <w:rPr>
          <w:spacing w:val="-6"/>
        </w:rPr>
        <w:t xml:space="preserve"> </w:t>
      </w:r>
      <w:r>
        <w:t>e</w:t>
      </w:r>
      <w:r>
        <w:rPr>
          <w:spacing w:val="-7"/>
        </w:rPr>
        <w:t xml:space="preserve"> </w:t>
      </w:r>
      <w:r>
        <w:t>considerando</w:t>
      </w:r>
      <w:r>
        <w:rPr>
          <w:spacing w:val="-4"/>
        </w:rPr>
        <w:t xml:space="preserve"> </w:t>
      </w:r>
      <w:r>
        <w:t>o</w:t>
      </w:r>
      <w:r>
        <w:rPr>
          <w:spacing w:val="-6"/>
        </w:rPr>
        <w:t xml:space="preserve"> </w:t>
      </w:r>
      <w:r>
        <w:t>pagamento</w:t>
      </w:r>
      <w:r>
        <w:rPr>
          <w:spacing w:val="-7"/>
        </w:rPr>
        <w:t xml:space="preserve"> </w:t>
      </w:r>
      <w:r>
        <w:t>antecipado</w:t>
      </w:r>
      <w:r>
        <w:rPr>
          <w:spacing w:val="-7"/>
        </w:rPr>
        <w:t xml:space="preserve"> </w:t>
      </w:r>
      <w:r>
        <w:t>de</w:t>
      </w:r>
      <w:r>
        <w:rPr>
          <w:spacing w:val="-7"/>
        </w:rPr>
        <w:t xml:space="preserve"> </w:t>
      </w:r>
      <w:r>
        <w:t>Dividendos</w:t>
      </w:r>
      <w:r>
        <w:rPr>
          <w:spacing w:val="-5"/>
        </w:rPr>
        <w:t xml:space="preserve"> </w:t>
      </w:r>
      <w:r>
        <w:t>e</w:t>
      </w:r>
      <w:r>
        <w:rPr>
          <w:spacing w:val="-7"/>
        </w:rPr>
        <w:t xml:space="preserve"> </w:t>
      </w:r>
      <w:r>
        <w:t>JCP do 1º semestre, atualizado monetariamente, no valor de R$ 187.595, foi contabilizado, em conta de Provisão, o</w:t>
      </w:r>
      <w:r>
        <w:rPr>
          <w:spacing w:val="-14"/>
        </w:rPr>
        <w:t xml:space="preserve"> </w:t>
      </w:r>
      <w:r>
        <w:t>montante</w:t>
      </w:r>
      <w:r>
        <w:rPr>
          <w:spacing w:val="-10"/>
        </w:rPr>
        <w:t xml:space="preserve"> </w:t>
      </w:r>
      <w:r>
        <w:t>de</w:t>
      </w:r>
      <w:r>
        <w:rPr>
          <w:spacing w:val="-11"/>
        </w:rPr>
        <w:t xml:space="preserve"> </w:t>
      </w:r>
      <w:r>
        <w:t>R$</w:t>
      </w:r>
      <w:r>
        <w:rPr>
          <w:spacing w:val="-10"/>
        </w:rPr>
        <w:t xml:space="preserve"> </w:t>
      </w:r>
      <w:r>
        <w:t>232.418</w:t>
      </w:r>
      <w:r>
        <w:rPr>
          <w:spacing w:val="-13"/>
        </w:rPr>
        <w:t xml:space="preserve"> </w:t>
      </w:r>
      <w:r>
        <w:t>(R$</w:t>
      </w:r>
      <w:r>
        <w:rPr>
          <w:spacing w:val="-13"/>
        </w:rPr>
        <w:t xml:space="preserve"> </w:t>
      </w:r>
      <w:r>
        <w:t>231.892,</w:t>
      </w:r>
      <w:r>
        <w:rPr>
          <w:spacing w:val="-11"/>
        </w:rPr>
        <w:t xml:space="preserve"> </w:t>
      </w:r>
      <w:r>
        <w:t>líquido</w:t>
      </w:r>
      <w:r>
        <w:rPr>
          <w:spacing w:val="-10"/>
        </w:rPr>
        <w:t xml:space="preserve"> </w:t>
      </w:r>
      <w:r>
        <w:t>de</w:t>
      </w:r>
      <w:r>
        <w:rPr>
          <w:spacing w:val="-11"/>
        </w:rPr>
        <w:t xml:space="preserve"> </w:t>
      </w:r>
      <w:r>
        <w:t>IR),</w:t>
      </w:r>
      <w:r>
        <w:rPr>
          <w:spacing w:val="-10"/>
        </w:rPr>
        <w:t xml:space="preserve"> </w:t>
      </w:r>
      <w:r>
        <w:t>para</w:t>
      </w:r>
      <w:r>
        <w:rPr>
          <w:spacing w:val="-10"/>
        </w:rPr>
        <w:t xml:space="preserve"> </w:t>
      </w:r>
      <w:r>
        <w:t>pagamento</w:t>
      </w:r>
      <w:r>
        <w:rPr>
          <w:spacing w:val="-14"/>
        </w:rPr>
        <w:t xml:space="preserve"> </w:t>
      </w:r>
      <w:r>
        <w:t>de</w:t>
      </w:r>
      <w:r>
        <w:rPr>
          <w:spacing w:val="-10"/>
        </w:rPr>
        <w:t xml:space="preserve"> </w:t>
      </w:r>
      <w:r>
        <w:t>Dividendos</w:t>
      </w:r>
      <w:r>
        <w:rPr>
          <w:spacing w:val="-11"/>
        </w:rPr>
        <w:t xml:space="preserve"> </w:t>
      </w:r>
      <w:r>
        <w:t>e</w:t>
      </w:r>
      <w:r>
        <w:rPr>
          <w:spacing w:val="-11"/>
        </w:rPr>
        <w:t xml:space="preserve"> </w:t>
      </w:r>
      <w:r>
        <w:t>JCP</w:t>
      </w:r>
      <w:r>
        <w:rPr>
          <w:spacing w:val="-11"/>
        </w:rPr>
        <w:t xml:space="preserve"> </w:t>
      </w:r>
      <w:r>
        <w:t>complementares do</w:t>
      </w:r>
      <w:r>
        <w:rPr>
          <w:spacing w:val="-2"/>
        </w:rPr>
        <w:t xml:space="preserve"> </w:t>
      </w:r>
      <w:r>
        <w:t>exercício.</w:t>
      </w:r>
    </w:p>
    <w:p w14:paraId="10206FAA" w14:textId="77777777" w:rsidR="001442BB" w:rsidRDefault="005C7D6E">
      <w:pPr>
        <w:pStyle w:val="Corpodetexto"/>
        <w:ind w:left="439" w:right="726"/>
        <w:jc w:val="both"/>
      </w:pPr>
      <w:r>
        <w:t>O total dos JCP no exercício proporcionou redução da despesa com encargos tributários no montante de R$ 132.303 (R$ 82.634 em 31.12.2018).</w:t>
      </w:r>
    </w:p>
    <w:p w14:paraId="10206FAB" w14:textId="77777777" w:rsidR="001442BB" w:rsidRDefault="001442BB">
      <w:pPr>
        <w:pStyle w:val="Corpodetexto"/>
        <w:spacing w:before="9"/>
        <w:rPr>
          <w:sz w:val="19"/>
        </w:rPr>
      </w:pPr>
    </w:p>
    <w:p w14:paraId="10206FAC" w14:textId="77777777" w:rsidR="001442BB" w:rsidRDefault="005C7D6E">
      <w:pPr>
        <w:pStyle w:val="Ttulo6"/>
        <w:numPr>
          <w:ilvl w:val="0"/>
          <w:numId w:val="29"/>
        </w:numPr>
        <w:tabs>
          <w:tab w:val="left" w:pos="450"/>
        </w:tabs>
        <w:spacing w:after="6"/>
        <w:ind w:left="449" w:hanging="191"/>
      </w:pPr>
      <w:r>
        <w:t>Demonstrativo de cálculo dos</w:t>
      </w:r>
      <w:r>
        <w:rPr>
          <w:spacing w:val="-3"/>
        </w:rPr>
        <w:t xml:space="preserve"> </w:t>
      </w:r>
      <w:r>
        <w:t>Dividendos/JCP:</w:t>
      </w: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4"/>
        <w:gridCol w:w="1133"/>
        <w:gridCol w:w="1135"/>
      </w:tblGrid>
      <w:tr w:rsidR="001442BB" w14:paraId="10206FB3" w14:textId="77777777">
        <w:trPr>
          <w:trHeight w:val="366"/>
        </w:trPr>
        <w:tc>
          <w:tcPr>
            <w:tcW w:w="7654" w:type="dxa"/>
          </w:tcPr>
          <w:p w14:paraId="10206FAD" w14:textId="77777777" w:rsidR="001442BB" w:rsidRDefault="001442BB">
            <w:pPr>
              <w:pStyle w:val="TableParagraph"/>
              <w:spacing w:before="3"/>
              <w:jc w:val="left"/>
              <w:rPr>
                <w:b/>
                <w:sz w:val="15"/>
              </w:rPr>
            </w:pPr>
          </w:p>
          <w:p w14:paraId="10206FAE" w14:textId="77777777" w:rsidR="001442BB" w:rsidRDefault="005C7D6E">
            <w:pPr>
              <w:pStyle w:val="TableParagraph"/>
              <w:spacing w:line="171" w:lineRule="exact"/>
              <w:ind w:left="69"/>
              <w:jc w:val="left"/>
              <w:rPr>
                <w:b/>
                <w:sz w:val="16"/>
              </w:rPr>
            </w:pPr>
            <w:r>
              <w:rPr>
                <w:b/>
                <w:sz w:val="16"/>
              </w:rPr>
              <w:t>Especificação</w:t>
            </w:r>
          </w:p>
        </w:tc>
        <w:tc>
          <w:tcPr>
            <w:tcW w:w="1133" w:type="dxa"/>
          </w:tcPr>
          <w:p w14:paraId="10206FAF" w14:textId="77777777" w:rsidR="001442BB" w:rsidRDefault="005C7D6E">
            <w:pPr>
              <w:pStyle w:val="TableParagraph"/>
              <w:spacing w:line="177" w:lineRule="exact"/>
              <w:ind w:left="275"/>
              <w:jc w:val="left"/>
              <w:rPr>
                <w:b/>
                <w:sz w:val="16"/>
              </w:rPr>
            </w:pPr>
            <w:r>
              <w:rPr>
                <w:b/>
                <w:sz w:val="16"/>
              </w:rPr>
              <w:t>01.01. a</w:t>
            </w:r>
          </w:p>
          <w:p w14:paraId="10206FB0" w14:textId="77777777" w:rsidR="001442BB" w:rsidRDefault="005C7D6E">
            <w:pPr>
              <w:pStyle w:val="TableParagraph"/>
              <w:spacing w:line="170" w:lineRule="exact"/>
              <w:ind w:left="164"/>
              <w:jc w:val="left"/>
              <w:rPr>
                <w:b/>
                <w:sz w:val="16"/>
              </w:rPr>
            </w:pPr>
            <w:r>
              <w:rPr>
                <w:b/>
                <w:sz w:val="16"/>
              </w:rPr>
              <w:t>31.12.2019</w:t>
            </w:r>
          </w:p>
        </w:tc>
        <w:tc>
          <w:tcPr>
            <w:tcW w:w="1135" w:type="dxa"/>
          </w:tcPr>
          <w:p w14:paraId="10206FB1" w14:textId="77777777" w:rsidR="001442BB" w:rsidRDefault="005C7D6E">
            <w:pPr>
              <w:pStyle w:val="TableParagraph"/>
              <w:spacing w:line="177" w:lineRule="exact"/>
              <w:ind w:left="277"/>
              <w:jc w:val="left"/>
              <w:rPr>
                <w:b/>
                <w:sz w:val="16"/>
              </w:rPr>
            </w:pPr>
            <w:r>
              <w:rPr>
                <w:b/>
                <w:sz w:val="16"/>
              </w:rPr>
              <w:t xml:space="preserve">01.01. </w:t>
            </w:r>
            <w:r>
              <w:rPr>
                <w:b/>
                <w:sz w:val="16"/>
              </w:rPr>
              <w:t>a</w:t>
            </w:r>
          </w:p>
          <w:p w14:paraId="10206FB2" w14:textId="77777777" w:rsidR="001442BB" w:rsidRDefault="005C7D6E">
            <w:pPr>
              <w:pStyle w:val="TableParagraph"/>
              <w:spacing w:line="170" w:lineRule="exact"/>
              <w:ind w:left="167"/>
              <w:jc w:val="left"/>
              <w:rPr>
                <w:b/>
                <w:sz w:val="16"/>
              </w:rPr>
            </w:pPr>
            <w:r>
              <w:rPr>
                <w:b/>
                <w:sz w:val="16"/>
              </w:rPr>
              <w:t>31.12.2018</w:t>
            </w:r>
          </w:p>
        </w:tc>
      </w:tr>
      <w:tr w:rsidR="001442BB" w14:paraId="10206FB7" w14:textId="77777777">
        <w:trPr>
          <w:trHeight w:val="227"/>
        </w:trPr>
        <w:tc>
          <w:tcPr>
            <w:tcW w:w="7654" w:type="dxa"/>
          </w:tcPr>
          <w:p w14:paraId="10206FB4" w14:textId="77777777" w:rsidR="001442BB" w:rsidRDefault="005C7D6E">
            <w:pPr>
              <w:pStyle w:val="TableParagraph"/>
              <w:spacing w:before="37" w:line="171" w:lineRule="exact"/>
              <w:ind w:left="69"/>
              <w:jc w:val="left"/>
              <w:rPr>
                <w:b/>
                <w:sz w:val="16"/>
              </w:rPr>
            </w:pPr>
            <w:r>
              <w:rPr>
                <w:b/>
                <w:sz w:val="16"/>
              </w:rPr>
              <w:t>1. Lucro Líquido do Exercício</w:t>
            </w:r>
          </w:p>
        </w:tc>
        <w:tc>
          <w:tcPr>
            <w:tcW w:w="1133" w:type="dxa"/>
          </w:tcPr>
          <w:p w14:paraId="10206FB5" w14:textId="77777777" w:rsidR="001442BB" w:rsidRDefault="005C7D6E">
            <w:pPr>
              <w:pStyle w:val="TableParagraph"/>
              <w:spacing w:before="37" w:line="171" w:lineRule="exact"/>
              <w:ind w:right="57"/>
              <w:rPr>
                <w:b/>
                <w:sz w:val="16"/>
              </w:rPr>
            </w:pPr>
            <w:r>
              <w:rPr>
                <w:b/>
                <w:sz w:val="16"/>
              </w:rPr>
              <w:t>1.736.685</w:t>
            </w:r>
          </w:p>
        </w:tc>
        <w:tc>
          <w:tcPr>
            <w:tcW w:w="1135" w:type="dxa"/>
          </w:tcPr>
          <w:p w14:paraId="10206FB6" w14:textId="77777777" w:rsidR="001442BB" w:rsidRDefault="005C7D6E">
            <w:pPr>
              <w:pStyle w:val="TableParagraph"/>
              <w:spacing w:before="37" w:line="171" w:lineRule="exact"/>
              <w:ind w:right="57"/>
              <w:rPr>
                <w:b/>
                <w:sz w:val="16"/>
              </w:rPr>
            </w:pPr>
            <w:r>
              <w:rPr>
                <w:b/>
                <w:sz w:val="16"/>
              </w:rPr>
              <w:t>725.503</w:t>
            </w:r>
          </w:p>
        </w:tc>
      </w:tr>
      <w:tr w:rsidR="001442BB" w14:paraId="10206FBB" w14:textId="77777777">
        <w:trPr>
          <w:trHeight w:val="227"/>
        </w:trPr>
        <w:tc>
          <w:tcPr>
            <w:tcW w:w="7654" w:type="dxa"/>
          </w:tcPr>
          <w:p w14:paraId="10206FB8" w14:textId="77777777" w:rsidR="001442BB" w:rsidRDefault="005C7D6E">
            <w:pPr>
              <w:pStyle w:val="TableParagraph"/>
              <w:spacing w:before="39" w:line="168" w:lineRule="exact"/>
              <w:ind w:left="69"/>
              <w:jc w:val="left"/>
              <w:rPr>
                <w:sz w:val="16"/>
              </w:rPr>
            </w:pPr>
            <w:r>
              <w:rPr>
                <w:sz w:val="16"/>
              </w:rPr>
              <w:t>2. Reserva Legal Constituída</w:t>
            </w:r>
          </w:p>
        </w:tc>
        <w:tc>
          <w:tcPr>
            <w:tcW w:w="1133" w:type="dxa"/>
          </w:tcPr>
          <w:p w14:paraId="10206FB9" w14:textId="77777777" w:rsidR="001442BB" w:rsidRDefault="005C7D6E">
            <w:pPr>
              <w:pStyle w:val="TableParagraph"/>
              <w:spacing w:before="39" w:line="168" w:lineRule="exact"/>
              <w:ind w:right="57"/>
              <w:rPr>
                <w:sz w:val="16"/>
              </w:rPr>
            </w:pPr>
            <w:r>
              <w:rPr>
                <w:sz w:val="16"/>
              </w:rPr>
              <w:t>(86.834)</w:t>
            </w:r>
          </w:p>
        </w:tc>
        <w:tc>
          <w:tcPr>
            <w:tcW w:w="1135" w:type="dxa"/>
          </w:tcPr>
          <w:p w14:paraId="10206FBA" w14:textId="77777777" w:rsidR="001442BB" w:rsidRDefault="005C7D6E">
            <w:pPr>
              <w:pStyle w:val="TableParagraph"/>
              <w:spacing w:before="39" w:line="168" w:lineRule="exact"/>
              <w:ind w:right="57"/>
              <w:rPr>
                <w:sz w:val="16"/>
              </w:rPr>
            </w:pPr>
            <w:r>
              <w:rPr>
                <w:sz w:val="16"/>
              </w:rPr>
              <w:t>(36.275)</w:t>
            </w:r>
          </w:p>
        </w:tc>
      </w:tr>
      <w:tr w:rsidR="001442BB" w14:paraId="10206FBF" w14:textId="77777777">
        <w:trPr>
          <w:trHeight w:val="225"/>
        </w:trPr>
        <w:tc>
          <w:tcPr>
            <w:tcW w:w="7654" w:type="dxa"/>
          </w:tcPr>
          <w:p w14:paraId="10206FBC" w14:textId="77777777" w:rsidR="001442BB" w:rsidRDefault="005C7D6E">
            <w:pPr>
              <w:pStyle w:val="TableParagraph"/>
              <w:spacing w:before="39" w:line="166" w:lineRule="exact"/>
              <w:ind w:left="69"/>
              <w:jc w:val="left"/>
              <w:rPr>
                <w:sz w:val="16"/>
              </w:rPr>
            </w:pPr>
            <w:r>
              <w:rPr>
                <w:sz w:val="16"/>
              </w:rPr>
              <w:t>3. Ajustes Devedores LPA</w:t>
            </w:r>
          </w:p>
        </w:tc>
        <w:tc>
          <w:tcPr>
            <w:tcW w:w="1133" w:type="dxa"/>
          </w:tcPr>
          <w:p w14:paraId="10206FBD" w14:textId="77777777" w:rsidR="001442BB" w:rsidRDefault="005C7D6E">
            <w:pPr>
              <w:pStyle w:val="TableParagraph"/>
              <w:spacing w:before="39" w:line="166" w:lineRule="exact"/>
              <w:ind w:right="57"/>
              <w:rPr>
                <w:sz w:val="16"/>
              </w:rPr>
            </w:pPr>
            <w:r>
              <w:rPr>
                <w:sz w:val="16"/>
              </w:rPr>
              <w:t>(18.840)</w:t>
            </w:r>
          </w:p>
        </w:tc>
        <w:tc>
          <w:tcPr>
            <w:tcW w:w="1135" w:type="dxa"/>
          </w:tcPr>
          <w:p w14:paraId="10206FBE" w14:textId="77777777" w:rsidR="001442BB" w:rsidRDefault="005C7D6E">
            <w:pPr>
              <w:pStyle w:val="TableParagraph"/>
              <w:spacing w:before="39" w:line="166" w:lineRule="exact"/>
              <w:ind w:right="57"/>
              <w:rPr>
                <w:sz w:val="16"/>
              </w:rPr>
            </w:pPr>
            <w:r>
              <w:rPr>
                <w:sz w:val="16"/>
              </w:rPr>
              <w:t>(82.785)</w:t>
            </w:r>
          </w:p>
        </w:tc>
      </w:tr>
      <w:tr w:rsidR="001442BB" w14:paraId="10206FC3" w14:textId="77777777">
        <w:trPr>
          <w:trHeight w:val="227"/>
        </w:trPr>
        <w:tc>
          <w:tcPr>
            <w:tcW w:w="7654" w:type="dxa"/>
          </w:tcPr>
          <w:p w14:paraId="10206FC0" w14:textId="77777777" w:rsidR="001442BB" w:rsidRDefault="005C7D6E">
            <w:pPr>
              <w:pStyle w:val="TableParagraph"/>
              <w:spacing w:before="41" w:line="166" w:lineRule="exact"/>
              <w:ind w:left="69"/>
              <w:jc w:val="left"/>
              <w:rPr>
                <w:sz w:val="16"/>
              </w:rPr>
            </w:pPr>
            <w:r>
              <w:rPr>
                <w:sz w:val="16"/>
              </w:rPr>
              <w:t>4. Reservas de Reavaliação transferidas para LPA</w:t>
            </w:r>
          </w:p>
        </w:tc>
        <w:tc>
          <w:tcPr>
            <w:tcW w:w="1133" w:type="dxa"/>
          </w:tcPr>
          <w:p w14:paraId="10206FC1" w14:textId="77777777" w:rsidR="001442BB" w:rsidRDefault="005C7D6E">
            <w:pPr>
              <w:pStyle w:val="TableParagraph"/>
              <w:spacing w:before="41" w:line="166" w:lineRule="exact"/>
              <w:ind w:right="57"/>
              <w:rPr>
                <w:sz w:val="16"/>
              </w:rPr>
            </w:pPr>
            <w:r>
              <w:rPr>
                <w:sz w:val="16"/>
              </w:rPr>
              <w:t>(3.908)</w:t>
            </w:r>
          </w:p>
        </w:tc>
        <w:tc>
          <w:tcPr>
            <w:tcW w:w="1135" w:type="dxa"/>
          </w:tcPr>
          <w:p w14:paraId="10206FC2" w14:textId="77777777" w:rsidR="001442BB" w:rsidRDefault="005C7D6E">
            <w:pPr>
              <w:pStyle w:val="TableParagraph"/>
              <w:spacing w:before="41" w:line="166" w:lineRule="exact"/>
              <w:ind w:right="57"/>
              <w:rPr>
                <w:sz w:val="16"/>
              </w:rPr>
            </w:pPr>
            <w:r>
              <w:rPr>
                <w:sz w:val="16"/>
              </w:rPr>
              <w:t>177</w:t>
            </w:r>
          </w:p>
        </w:tc>
      </w:tr>
      <w:tr w:rsidR="001442BB" w14:paraId="10206FC7" w14:textId="77777777">
        <w:trPr>
          <w:trHeight w:val="227"/>
        </w:trPr>
        <w:tc>
          <w:tcPr>
            <w:tcW w:w="7654" w:type="dxa"/>
          </w:tcPr>
          <w:p w14:paraId="10206FC4" w14:textId="77777777" w:rsidR="001442BB" w:rsidRDefault="005C7D6E">
            <w:pPr>
              <w:pStyle w:val="TableParagraph"/>
              <w:spacing w:before="39" w:line="168" w:lineRule="exact"/>
              <w:ind w:left="69"/>
              <w:jc w:val="left"/>
              <w:rPr>
                <w:sz w:val="16"/>
              </w:rPr>
            </w:pPr>
            <w:r>
              <w:rPr>
                <w:sz w:val="16"/>
              </w:rPr>
              <w:t>5. Ajustes Credores LPA</w:t>
            </w:r>
          </w:p>
        </w:tc>
        <w:tc>
          <w:tcPr>
            <w:tcW w:w="1133" w:type="dxa"/>
          </w:tcPr>
          <w:p w14:paraId="10206FC5" w14:textId="77777777" w:rsidR="001442BB" w:rsidRDefault="005C7D6E">
            <w:pPr>
              <w:pStyle w:val="TableParagraph"/>
              <w:spacing w:before="39" w:line="168" w:lineRule="exact"/>
              <w:ind w:right="57"/>
              <w:rPr>
                <w:sz w:val="16"/>
              </w:rPr>
            </w:pPr>
            <w:r>
              <w:rPr>
                <w:sz w:val="16"/>
              </w:rPr>
              <w:t>48.778</w:t>
            </w:r>
          </w:p>
        </w:tc>
        <w:tc>
          <w:tcPr>
            <w:tcW w:w="1135" w:type="dxa"/>
          </w:tcPr>
          <w:p w14:paraId="10206FC6" w14:textId="77777777" w:rsidR="001442BB" w:rsidRDefault="005C7D6E">
            <w:pPr>
              <w:pStyle w:val="TableParagraph"/>
              <w:spacing w:before="39" w:line="168" w:lineRule="exact"/>
              <w:ind w:right="57"/>
              <w:rPr>
                <w:sz w:val="16"/>
              </w:rPr>
            </w:pPr>
            <w:r>
              <w:rPr>
                <w:sz w:val="16"/>
              </w:rPr>
              <w:t>135.598</w:t>
            </w:r>
          </w:p>
        </w:tc>
      </w:tr>
      <w:tr w:rsidR="001442BB" w14:paraId="10206FCB" w14:textId="77777777">
        <w:trPr>
          <w:trHeight w:val="227"/>
        </w:trPr>
        <w:tc>
          <w:tcPr>
            <w:tcW w:w="7654" w:type="dxa"/>
          </w:tcPr>
          <w:p w14:paraId="10206FC8" w14:textId="77777777" w:rsidR="001442BB" w:rsidRDefault="005C7D6E">
            <w:pPr>
              <w:pStyle w:val="TableParagraph"/>
              <w:spacing w:before="37" w:line="171" w:lineRule="exact"/>
              <w:ind w:left="69"/>
              <w:jc w:val="left"/>
              <w:rPr>
                <w:b/>
                <w:sz w:val="16"/>
              </w:rPr>
            </w:pPr>
            <w:r>
              <w:rPr>
                <w:b/>
                <w:sz w:val="16"/>
              </w:rPr>
              <w:t>6. Base de Cálculo dos Dividendos /Juros sobre o Capital Próprio</w:t>
            </w:r>
          </w:p>
        </w:tc>
        <w:tc>
          <w:tcPr>
            <w:tcW w:w="1133" w:type="dxa"/>
          </w:tcPr>
          <w:p w14:paraId="10206FC9" w14:textId="77777777" w:rsidR="001442BB" w:rsidRDefault="005C7D6E">
            <w:pPr>
              <w:pStyle w:val="TableParagraph"/>
              <w:spacing w:before="37" w:line="171" w:lineRule="exact"/>
              <w:ind w:right="57"/>
              <w:rPr>
                <w:b/>
                <w:sz w:val="16"/>
              </w:rPr>
            </w:pPr>
            <w:r>
              <w:rPr>
                <w:b/>
                <w:sz w:val="16"/>
              </w:rPr>
              <w:t>1.675.881</w:t>
            </w:r>
          </w:p>
        </w:tc>
        <w:tc>
          <w:tcPr>
            <w:tcW w:w="1135" w:type="dxa"/>
          </w:tcPr>
          <w:p w14:paraId="10206FCA" w14:textId="77777777" w:rsidR="001442BB" w:rsidRDefault="005C7D6E">
            <w:pPr>
              <w:pStyle w:val="TableParagraph"/>
              <w:spacing w:before="37" w:line="171" w:lineRule="exact"/>
              <w:ind w:right="57"/>
              <w:rPr>
                <w:b/>
                <w:sz w:val="16"/>
              </w:rPr>
            </w:pPr>
            <w:r>
              <w:rPr>
                <w:b/>
                <w:sz w:val="16"/>
              </w:rPr>
              <w:t>742.218</w:t>
            </w:r>
          </w:p>
        </w:tc>
      </w:tr>
      <w:tr w:rsidR="001442BB" w14:paraId="10206FCF" w14:textId="77777777">
        <w:trPr>
          <w:trHeight w:val="225"/>
        </w:trPr>
        <w:tc>
          <w:tcPr>
            <w:tcW w:w="7654" w:type="dxa"/>
          </w:tcPr>
          <w:p w14:paraId="10206FCC" w14:textId="77777777" w:rsidR="001442BB" w:rsidRDefault="005C7D6E">
            <w:pPr>
              <w:pStyle w:val="TableParagraph"/>
              <w:spacing w:before="39" w:line="166" w:lineRule="exact"/>
              <w:ind w:left="69"/>
              <w:jc w:val="left"/>
              <w:rPr>
                <w:sz w:val="16"/>
              </w:rPr>
            </w:pPr>
            <w:r>
              <w:rPr>
                <w:sz w:val="16"/>
              </w:rPr>
              <w:t>7. Dividendos e JCP Brutos propostos no Exercício</w:t>
            </w:r>
          </w:p>
        </w:tc>
        <w:tc>
          <w:tcPr>
            <w:tcW w:w="1133" w:type="dxa"/>
          </w:tcPr>
          <w:p w14:paraId="10206FCD" w14:textId="77777777" w:rsidR="001442BB" w:rsidRDefault="005C7D6E">
            <w:pPr>
              <w:pStyle w:val="TableParagraph"/>
              <w:spacing w:before="39" w:line="166" w:lineRule="exact"/>
              <w:ind w:right="57"/>
              <w:rPr>
                <w:sz w:val="16"/>
              </w:rPr>
            </w:pPr>
            <w:r>
              <w:rPr>
                <w:sz w:val="16"/>
              </w:rPr>
              <w:t>420.013</w:t>
            </w:r>
          </w:p>
        </w:tc>
        <w:tc>
          <w:tcPr>
            <w:tcW w:w="1135" w:type="dxa"/>
          </w:tcPr>
          <w:p w14:paraId="10206FCE" w14:textId="77777777" w:rsidR="001442BB" w:rsidRDefault="005C7D6E">
            <w:pPr>
              <w:pStyle w:val="TableParagraph"/>
              <w:spacing w:before="39" w:line="166" w:lineRule="exact"/>
              <w:ind w:right="57"/>
              <w:rPr>
                <w:sz w:val="16"/>
              </w:rPr>
            </w:pPr>
            <w:r>
              <w:rPr>
                <w:sz w:val="16"/>
              </w:rPr>
              <w:t>186.129</w:t>
            </w:r>
          </w:p>
        </w:tc>
      </w:tr>
      <w:tr w:rsidR="001442BB" w14:paraId="10206FD3" w14:textId="77777777">
        <w:trPr>
          <w:trHeight w:val="227"/>
        </w:trPr>
        <w:tc>
          <w:tcPr>
            <w:tcW w:w="7654" w:type="dxa"/>
          </w:tcPr>
          <w:p w14:paraId="10206FD0" w14:textId="77777777" w:rsidR="001442BB" w:rsidRDefault="005C7D6E">
            <w:pPr>
              <w:pStyle w:val="TableParagraph"/>
              <w:spacing w:before="41" w:line="166" w:lineRule="exact"/>
              <w:ind w:left="69"/>
              <w:jc w:val="left"/>
              <w:rPr>
                <w:sz w:val="16"/>
              </w:rPr>
            </w:pPr>
            <w:r>
              <w:rPr>
                <w:sz w:val="16"/>
              </w:rPr>
              <w:t>8. Dividendos e JCP Líquidos propostos no Exercício</w:t>
            </w:r>
          </w:p>
        </w:tc>
        <w:tc>
          <w:tcPr>
            <w:tcW w:w="1133" w:type="dxa"/>
          </w:tcPr>
          <w:p w14:paraId="10206FD1" w14:textId="77777777" w:rsidR="001442BB" w:rsidRDefault="005C7D6E">
            <w:pPr>
              <w:pStyle w:val="TableParagraph"/>
              <w:spacing w:before="41" w:line="166" w:lineRule="exact"/>
              <w:ind w:right="57"/>
              <w:rPr>
                <w:sz w:val="16"/>
              </w:rPr>
            </w:pPr>
            <w:r>
              <w:rPr>
                <w:sz w:val="16"/>
              </w:rPr>
              <w:t>418.970</w:t>
            </w:r>
          </w:p>
        </w:tc>
        <w:tc>
          <w:tcPr>
            <w:tcW w:w="1135" w:type="dxa"/>
          </w:tcPr>
          <w:p w14:paraId="10206FD2" w14:textId="77777777" w:rsidR="001442BB" w:rsidRDefault="005C7D6E">
            <w:pPr>
              <w:pStyle w:val="TableParagraph"/>
              <w:spacing w:before="41" w:line="166" w:lineRule="exact"/>
              <w:ind w:right="57"/>
              <w:rPr>
                <w:sz w:val="16"/>
              </w:rPr>
            </w:pPr>
            <w:r>
              <w:rPr>
                <w:sz w:val="16"/>
              </w:rPr>
              <w:t>185.555</w:t>
            </w:r>
          </w:p>
        </w:tc>
      </w:tr>
      <w:tr w:rsidR="001442BB" w14:paraId="10206FDA" w14:textId="77777777">
        <w:trPr>
          <w:trHeight w:val="369"/>
        </w:trPr>
        <w:tc>
          <w:tcPr>
            <w:tcW w:w="7654" w:type="dxa"/>
          </w:tcPr>
          <w:p w14:paraId="10206FD4" w14:textId="77777777" w:rsidR="001442BB" w:rsidRDefault="005C7D6E">
            <w:pPr>
              <w:pStyle w:val="TableParagraph"/>
              <w:spacing w:line="180" w:lineRule="exact"/>
              <w:ind w:left="69"/>
              <w:jc w:val="left"/>
              <w:rPr>
                <w:sz w:val="16"/>
              </w:rPr>
            </w:pPr>
            <w:r>
              <w:rPr>
                <w:sz w:val="16"/>
              </w:rPr>
              <w:t>9. Dividendos sob a forma de JCP proposto no Exercício (R$ 3,8877963266 por ação em 31.12.2018: R$</w:t>
            </w:r>
          </w:p>
          <w:p w14:paraId="10206FD5" w14:textId="77777777" w:rsidR="001442BB" w:rsidRDefault="005C7D6E">
            <w:pPr>
              <w:pStyle w:val="TableParagraph"/>
              <w:spacing w:before="1" w:line="168" w:lineRule="exact"/>
              <w:ind w:left="282"/>
              <w:jc w:val="left"/>
              <w:rPr>
                <w:sz w:val="16"/>
              </w:rPr>
            </w:pPr>
            <w:r>
              <w:rPr>
                <w:sz w:val="16"/>
              </w:rPr>
              <w:t>2,1549796995 por ação)</w:t>
            </w:r>
          </w:p>
        </w:tc>
        <w:tc>
          <w:tcPr>
            <w:tcW w:w="1133" w:type="dxa"/>
          </w:tcPr>
          <w:p w14:paraId="10206FD6" w14:textId="77777777" w:rsidR="001442BB" w:rsidRDefault="001442BB">
            <w:pPr>
              <w:pStyle w:val="TableParagraph"/>
              <w:spacing w:before="8"/>
              <w:jc w:val="left"/>
              <w:rPr>
                <w:b/>
                <w:sz w:val="15"/>
              </w:rPr>
            </w:pPr>
          </w:p>
          <w:p w14:paraId="10206FD7" w14:textId="77777777" w:rsidR="001442BB" w:rsidRDefault="005C7D6E">
            <w:pPr>
              <w:pStyle w:val="TableParagraph"/>
              <w:spacing w:line="168" w:lineRule="exact"/>
              <w:ind w:right="57"/>
              <w:rPr>
                <w:sz w:val="16"/>
              </w:rPr>
            </w:pPr>
            <w:r>
              <w:rPr>
                <w:sz w:val="16"/>
              </w:rPr>
              <w:t>335.795</w:t>
            </w:r>
          </w:p>
        </w:tc>
        <w:tc>
          <w:tcPr>
            <w:tcW w:w="1135" w:type="dxa"/>
          </w:tcPr>
          <w:p w14:paraId="10206FD8" w14:textId="77777777" w:rsidR="001442BB" w:rsidRDefault="001442BB">
            <w:pPr>
              <w:pStyle w:val="TableParagraph"/>
              <w:spacing w:before="8"/>
              <w:jc w:val="left"/>
              <w:rPr>
                <w:b/>
                <w:sz w:val="15"/>
              </w:rPr>
            </w:pPr>
          </w:p>
          <w:p w14:paraId="10206FD9" w14:textId="77777777" w:rsidR="001442BB" w:rsidRDefault="005C7D6E">
            <w:pPr>
              <w:pStyle w:val="TableParagraph"/>
              <w:spacing w:line="168" w:lineRule="exact"/>
              <w:ind w:right="57"/>
              <w:rPr>
                <w:sz w:val="16"/>
              </w:rPr>
            </w:pPr>
            <w:r>
              <w:rPr>
                <w:sz w:val="16"/>
              </w:rPr>
              <w:t>186.129</w:t>
            </w:r>
          </w:p>
        </w:tc>
      </w:tr>
      <w:tr w:rsidR="001442BB" w14:paraId="10206FDE" w14:textId="77777777">
        <w:trPr>
          <w:trHeight w:val="225"/>
        </w:trPr>
        <w:tc>
          <w:tcPr>
            <w:tcW w:w="7654" w:type="dxa"/>
          </w:tcPr>
          <w:p w14:paraId="10206FDB" w14:textId="77777777" w:rsidR="001442BB" w:rsidRDefault="005C7D6E">
            <w:pPr>
              <w:pStyle w:val="TableParagraph"/>
              <w:spacing w:before="39" w:line="166" w:lineRule="exact"/>
              <w:ind w:left="69"/>
              <w:jc w:val="left"/>
              <w:rPr>
                <w:sz w:val="16"/>
              </w:rPr>
            </w:pPr>
            <w:r>
              <w:rPr>
                <w:sz w:val="16"/>
              </w:rPr>
              <w:t>10. Imposto de Renda na Fonte sobre JCP do 1º semestre</w:t>
            </w:r>
          </w:p>
        </w:tc>
        <w:tc>
          <w:tcPr>
            <w:tcW w:w="1133" w:type="dxa"/>
          </w:tcPr>
          <w:p w14:paraId="10206FDC" w14:textId="77777777" w:rsidR="001442BB" w:rsidRDefault="005C7D6E">
            <w:pPr>
              <w:pStyle w:val="TableParagraph"/>
              <w:spacing w:before="39" w:line="166" w:lineRule="exact"/>
              <w:ind w:right="60"/>
              <w:rPr>
                <w:sz w:val="16"/>
              </w:rPr>
            </w:pPr>
            <w:r>
              <w:rPr>
                <w:sz w:val="16"/>
              </w:rPr>
              <w:t>(517)</w:t>
            </w:r>
          </w:p>
        </w:tc>
        <w:tc>
          <w:tcPr>
            <w:tcW w:w="1135" w:type="dxa"/>
          </w:tcPr>
          <w:p w14:paraId="10206FDD" w14:textId="77777777" w:rsidR="001442BB" w:rsidRDefault="005C7D6E">
            <w:pPr>
              <w:pStyle w:val="TableParagraph"/>
              <w:spacing w:before="39" w:line="166" w:lineRule="exact"/>
              <w:ind w:right="59"/>
              <w:rPr>
                <w:sz w:val="16"/>
              </w:rPr>
            </w:pPr>
            <w:r>
              <w:rPr>
                <w:sz w:val="16"/>
              </w:rPr>
              <w:t>(165)</w:t>
            </w:r>
          </w:p>
        </w:tc>
      </w:tr>
      <w:tr w:rsidR="001442BB" w14:paraId="10206FE2" w14:textId="77777777">
        <w:trPr>
          <w:trHeight w:val="227"/>
        </w:trPr>
        <w:tc>
          <w:tcPr>
            <w:tcW w:w="7654" w:type="dxa"/>
          </w:tcPr>
          <w:p w14:paraId="10206FDF" w14:textId="77777777" w:rsidR="001442BB" w:rsidRDefault="005C7D6E">
            <w:pPr>
              <w:pStyle w:val="TableParagraph"/>
              <w:spacing w:before="39" w:line="168" w:lineRule="exact"/>
              <w:ind w:left="69"/>
              <w:jc w:val="left"/>
              <w:rPr>
                <w:sz w:val="16"/>
              </w:rPr>
            </w:pPr>
            <w:r>
              <w:rPr>
                <w:sz w:val="16"/>
              </w:rPr>
              <w:t>11. Imposto de Renda na Fonte sobre JCP do 2º semestre</w:t>
            </w:r>
          </w:p>
        </w:tc>
        <w:tc>
          <w:tcPr>
            <w:tcW w:w="1133" w:type="dxa"/>
          </w:tcPr>
          <w:p w14:paraId="10206FE0" w14:textId="77777777" w:rsidR="001442BB" w:rsidRDefault="005C7D6E">
            <w:pPr>
              <w:pStyle w:val="TableParagraph"/>
              <w:spacing w:before="39" w:line="168" w:lineRule="exact"/>
              <w:ind w:right="60"/>
              <w:rPr>
                <w:sz w:val="16"/>
              </w:rPr>
            </w:pPr>
            <w:r>
              <w:rPr>
                <w:sz w:val="16"/>
              </w:rPr>
              <w:t>(526)</w:t>
            </w:r>
          </w:p>
        </w:tc>
        <w:tc>
          <w:tcPr>
            <w:tcW w:w="1135" w:type="dxa"/>
          </w:tcPr>
          <w:p w14:paraId="10206FE1" w14:textId="77777777" w:rsidR="001442BB" w:rsidRDefault="005C7D6E">
            <w:pPr>
              <w:pStyle w:val="TableParagraph"/>
              <w:spacing w:before="39" w:line="168" w:lineRule="exact"/>
              <w:ind w:right="59"/>
              <w:rPr>
                <w:sz w:val="16"/>
              </w:rPr>
            </w:pPr>
            <w:r>
              <w:rPr>
                <w:sz w:val="16"/>
              </w:rPr>
              <w:t>(409)</w:t>
            </w:r>
          </w:p>
        </w:tc>
      </w:tr>
      <w:tr w:rsidR="001442BB" w14:paraId="10206FE8" w14:textId="77777777">
        <w:trPr>
          <w:trHeight w:val="450"/>
        </w:trPr>
        <w:tc>
          <w:tcPr>
            <w:tcW w:w="7654" w:type="dxa"/>
          </w:tcPr>
          <w:p w14:paraId="10206FE3" w14:textId="77777777" w:rsidR="001442BB" w:rsidRDefault="005C7D6E">
            <w:pPr>
              <w:pStyle w:val="TableParagraph"/>
              <w:spacing w:before="84" w:line="182" w:lineRule="exact"/>
              <w:ind w:left="283" w:right="315" w:hanging="214"/>
              <w:jc w:val="left"/>
              <w:rPr>
                <w:sz w:val="16"/>
              </w:rPr>
            </w:pPr>
            <w:r>
              <w:rPr>
                <w:sz w:val="16"/>
              </w:rPr>
              <w:t>12.JCP líquidos imputados aos dividendos (item 9 - item 10 - item 11) R$ 3,8757284616 por ação (em 31.12.2018: JCP de R$ 2,1483321041 por ação)</w:t>
            </w:r>
          </w:p>
        </w:tc>
        <w:tc>
          <w:tcPr>
            <w:tcW w:w="1133" w:type="dxa"/>
          </w:tcPr>
          <w:p w14:paraId="10206FE4" w14:textId="77777777" w:rsidR="001442BB" w:rsidRDefault="001442BB">
            <w:pPr>
              <w:pStyle w:val="TableParagraph"/>
              <w:spacing w:before="9"/>
              <w:jc w:val="left"/>
              <w:rPr>
                <w:b/>
              </w:rPr>
            </w:pPr>
          </w:p>
          <w:p w14:paraId="10206FE5" w14:textId="77777777" w:rsidR="001442BB" w:rsidRDefault="005C7D6E">
            <w:pPr>
              <w:pStyle w:val="TableParagraph"/>
              <w:spacing w:line="168" w:lineRule="exact"/>
              <w:ind w:right="57"/>
              <w:rPr>
                <w:sz w:val="16"/>
              </w:rPr>
            </w:pPr>
            <w:r>
              <w:rPr>
                <w:sz w:val="16"/>
              </w:rPr>
              <w:t>334.752</w:t>
            </w:r>
          </w:p>
        </w:tc>
        <w:tc>
          <w:tcPr>
            <w:tcW w:w="1135" w:type="dxa"/>
          </w:tcPr>
          <w:p w14:paraId="10206FE6" w14:textId="77777777" w:rsidR="001442BB" w:rsidRDefault="001442BB">
            <w:pPr>
              <w:pStyle w:val="TableParagraph"/>
              <w:spacing w:before="9"/>
              <w:jc w:val="left"/>
              <w:rPr>
                <w:b/>
              </w:rPr>
            </w:pPr>
          </w:p>
          <w:p w14:paraId="10206FE7" w14:textId="77777777" w:rsidR="001442BB" w:rsidRDefault="005C7D6E">
            <w:pPr>
              <w:pStyle w:val="TableParagraph"/>
              <w:spacing w:line="168" w:lineRule="exact"/>
              <w:ind w:right="57"/>
              <w:rPr>
                <w:sz w:val="16"/>
              </w:rPr>
            </w:pPr>
            <w:r>
              <w:rPr>
                <w:sz w:val="16"/>
              </w:rPr>
              <w:t>185.555</w:t>
            </w:r>
          </w:p>
        </w:tc>
      </w:tr>
      <w:tr w:rsidR="001442BB" w14:paraId="10206FEC" w14:textId="77777777">
        <w:trPr>
          <w:trHeight w:val="227"/>
        </w:trPr>
        <w:tc>
          <w:tcPr>
            <w:tcW w:w="7654" w:type="dxa"/>
          </w:tcPr>
          <w:p w14:paraId="10206FE9" w14:textId="77777777" w:rsidR="001442BB" w:rsidRDefault="005C7D6E">
            <w:pPr>
              <w:pStyle w:val="TableParagraph"/>
              <w:spacing w:before="39" w:line="168" w:lineRule="exact"/>
              <w:ind w:left="69"/>
              <w:jc w:val="left"/>
              <w:rPr>
                <w:sz w:val="16"/>
              </w:rPr>
            </w:pPr>
            <w:r>
              <w:rPr>
                <w:sz w:val="16"/>
              </w:rPr>
              <w:t>13. JCP antecipado corrigido pela Selic</w:t>
            </w:r>
          </w:p>
        </w:tc>
        <w:tc>
          <w:tcPr>
            <w:tcW w:w="1133" w:type="dxa"/>
          </w:tcPr>
          <w:p w14:paraId="10206FEA" w14:textId="77777777" w:rsidR="001442BB" w:rsidRDefault="005C7D6E">
            <w:pPr>
              <w:pStyle w:val="TableParagraph"/>
              <w:spacing w:before="39" w:line="168" w:lineRule="exact"/>
              <w:ind w:right="57"/>
              <w:rPr>
                <w:sz w:val="16"/>
              </w:rPr>
            </w:pPr>
            <w:r>
              <w:rPr>
                <w:sz w:val="16"/>
              </w:rPr>
              <w:t>(169.780)</w:t>
            </w:r>
          </w:p>
        </w:tc>
        <w:tc>
          <w:tcPr>
            <w:tcW w:w="1135" w:type="dxa"/>
          </w:tcPr>
          <w:p w14:paraId="10206FEB" w14:textId="77777777" w:rsidR="001442BB" w:rsidRDefault="005C7D6E">
            <w:pPr>
              <w:pStyle w:val="TableParagraph"/>
              <w:spacing w:before="39" w:line="168" w:lineRule="exact"/>
              <w:ind w:right="57"/>
              <w:rPr>
                <w:sz w:val="16"/>
              </w:rPr>
            </w:pPr>
            <w:r>
              <w:rPr>
                <w:sz w:val="16"/>
              </w:rPr>
              <w:t>(54.642)</w:t>
            </w:r>
          </w:p>
        </w:tc>
      </w:tr>
      <w:tr w:rsidR="001442BB" w14:paraId="10206FF3" w14:textId="77777777">
        <w:trPr>
          <w:trHeight w:val="448"/>
        </w:trPr>
        <w:tc>
          <w:tcPr>
            <w:tcW w:w="7654" w:type="dxa"/>
          </w:tcPr>
          <w:p w14:paraId="10206FED" w14:textId="77777777" w:rsidR="001442BB" w:rsidRDefault="005C7D6E">
            <w:pPr>
              <w:pStyle w:val="TableParagraph"/>
              <w:spacing w:before="75"/>
              <w:ind w:left="69"/>
              <w:jc w:val="left"/>
              <w:rPr>
                <w:b/>
                <w:sz w:val="16"/>
              </w:rPr>
            </w:pPr>
            <w:r>
              <w:rPr>
                <w:b/>
                <w:sz w:val="16"/>
              </w:rPr>
              <w:t>14. Valor Complementar líquido de Imposto de Renda do JCP de R$ 1,9160183051 por ação (item 9</w:t>
            </w:r>
          </w:p>
          <w:p w14:paraId="10206FEE" w14:textId="77777777" w:rsidR="001442BB" w:rsidRDefault="005C7D6E">
            <w:pPr>
              <w:pStyle w:val="TableParagraph"/>
              <w:spacing w:before="1" w:line="168" w:lineRule="exact"/>
              <w:ind w:left="283"/>
              <w:jc w:val="left"/>
              <w:rPr>
                <w:b/>
                <w:sz w:val="16"/>
              </w:rPr>
            </w:pPr>
            <w:r>
              <w:rPr>
                <w:b/>
                <w:sz w:val="16"/>
              </w:rPr>
              <w:t>- item 11 – item 13) (em 31.12.2018: JCP de R$ 1,51569253138977 por ação)</w:t>
            </w:r>
          </w:p>
        </w:tc>
        <w:tc>
          <w:tcPr>
            <w:tcW w:w="1133" w:type="dxa"/>
          </w:tcPr>
          <w:p w14:paraId="10206FEF" w14:textId="77777777" w:rsidR="001442BB" w:rsidRDefault="001442BB">
            <w:pPr>
              <w:pStyle w:val="TableParagraph"/>
              <w:spacing w:before="7"/>
              <w:jc w:val="left"/>
              <w:rPr>
                <w:b/>
              </w:rPr>
            </w:pPr>
          </w:p>
          <w:p w14:paraId="10206FF0" w14:textId="77777777" w:rsidR="001442BB" w:rsidRDefault="005C7D6E">
            <w:pPr>
              <w:pStyle w:val="TableParagraph"/>
              <w:spacing w:line="168" w:lineRule="exact"/>
              <w:ind w:right="57"/>
              <w:rPr>
                <w:b/>
                <w:sz w:val="16"/>
              </w:rPr>
            </w:pPr>
            <w:r>
              <w:rPr>
                <w:b/>
                <w:sz w:val="16"/>
              </w:rPr>
              <w:t>165.489</w:t>
            </w:r>
          </w:p>
        </w:tc>
        <w:tc>
          <w:tcPr>
            <w:tcW w:w="1135" w:type="dxa"/>
          </w:tcPr>
          <w:p w14:paraId="10206FF1" w14:textId="77777777" w:rsidR="001442BB" w:rsidRDefault="001442BB">
            <w:pPr>
              <w:pStyle w:val="TableParagraph"/>
              <w:spacing w:before="7"/>
              <w:jc w:val="left"/>
              <w:rPr>
                <w:b/>
              </w:rPr>
            </w:pPr>
          </w:p>
          <w:p w14:paraId="10206FF2" w14:textId="77777777" w:rsidR="001442BB" w:rsidRDefault="005C7D6E">
            <w:pPr>
              <w:pStyle w:val="TableParagraph"/>
              <w:spacing w:line="168" w:lineRule="exact"/>
              <w:ind w:right="57"/>
              <w:rPr>
                <w:b/>
                <w:sz w:val="16"/>
              </w:rPr>
            </w:pPr>
            <w:r>
              <w:rPr>
                <w:b/>
                <w:sz w:val="16"/>
              </w:rPr>
              <w:t>131.078</w:t>
            </w:r>
          </w:p>
        </w:tc>
      </w:tr>
      <w:tr w:rsidR="001442BB" w14:paraId="10206FF7" w14:textId="77777777">
        <w:trPr>
          <w:trHeight w:val="227"/>
        </w:trPr>
        <w:tc>
          <w:tcPr>
            <w:tcW w:w="7654" w:type="dxa"/>
          </w:tcPr>
          <w:p w14:paraId="10206FF4" w14:textId="77777777" w:rsidR="001442BB" w:rsidRDefault="005C7D6E">
            <w:pPr>
              <w:pStyle w:val="TableParagraph"/>
              <w:spacing w:before="39" w:line="168" w:lineRule="exact"/>
              <w:ind w:left="69"/>
              <w:jc w:val="left"/>
              <w:rPr>
                <w:sz w:val="16"/>
              </w:rPr>
            </w:pPr>
            <w:r>
              <w:rPr>
                <w:sz w:val="16"/>
              </w:rPr>
              <w:t>15. Dividendos propostos no Exercício (R$ 0,9750666936 por ação) (em 31.12.2018 R$ 0 por ação)</w:t>
            </w:r>
          </w:p>
        </w:tc>
        <w:tc>
          <w:tcPr>
            <w:tcW w:w="1133" w:type="dxa"/>
          </w:tcPr>
          <w:p w14:paraId="10206FF5" w14:textId="77777777" w:rsidR="001442BB" w:rsidRDefault="005C7D6E">
            <w:pPr>
              <w:pStyle w:val="TableParagraph"/>
              <w:spacing w:before="39" w:line="168" w:lineRule="exact"/>
              <w:ind w:right="57"/>
              <w:rPr>
                <w:sz w:val="16"/>
              </w:rPr>
            </w:pPr>
            <w:r>
              <w:rPr>
                <w:sz w:val="16"/>
              </w:rPr>
              <w:t>84.218</w:t>
            </w:r>
          </w:p>
        </w:tc>
        <w:tc>
          <w:tcPr>
            <w:tcW w:w="1135" w:type="dxa"/>
          </w:tcPr>
          <w:p w14:paraId="10206FF6" w14:textId="77777777" w:rsidR="001442BB" w:rsidRDefault="005C7D6E">
            <w:pPr>
              <w:pStyle w:val="TableParagraph"/>
              <w:spacing w:before="39" w:line="168" w:lineRule="exact"/>
              <w:ind w:right="57"/>
              <w:rPr>
                <w:sz w:val="16"/>
              </w:rPr>
            </w:pPr>
            <w:r>
              <w:rPr>
                <w:sz w:val="16"/>
              </w:rPr>
              <w:t>-</w:t>
            </w:r>
          </w:p>
        </w:tc>
      </w:tr>
      <w:tr w:rsidR="001442BB" w14:paraId="10206FFB" w14:textId="77777777">
        <w:trPr>
          <w:trHeight w:val="227"/>
        </w:trPr>
        <w:tc>
          <w:tcPr>
            <w:tcW w:w="7654" w:type="dxa"/>
          </w:tcPr>
          <w:p w14:paraId="10206FF8" w14:textId="77777777" w:rsidR="001442BB" w:rsidRDefault="005C7D6E">
            <w:pPr>
              <w:pStyle w:val="TableParagraph"/>
              <w:spacing w:before="39" w:line="168" w:lineRule="exact"/>
              <w:ind w:left="69"/>
              <w:jc w:val="left"/>
              <w:rPr>
                <w:sz w:val="16"/>
              </w:rPr>
            </w:pPr>
            <w:r>
              <w:rPr>
                <w:sz w:val="16"/>
              </w:rPr>
              <w:t>16. Dividendos antecipados corrigidos pela Selic</w:t>
            </w:r>
          </w:p>
        </w:tc>
        <w:tc>
          <w:tcPr>
            <w:tcW w:w="1133" w:type="dxa"/>
          </w:tcPr>
          <w:p w14:paraId="10206FF9" w14:textId="77777777" w:rsidR="001442BB" w:rsidRDefault="005C7D6E">
            <w:pPr>
              <w:pStyle w:val="TableParagraph"/>
              <w:spacing w:before="39" w:line="168" w:lineRule="exact"/>
              <w:ind w:right="57"/>
              <w:rPr>
                <w:sz w:val="16"/>
              </w:rPr>
            </w:pPr>
            <w:r>
              <w:rPr>
                <w:sz w:val="16"/>
              </w:rPr>
              <w:t>(17.815)</w:t>
            </w:r>
          </w:p>
        </w:tc>
        <w:tc>
          <w:tcPr>
            <w:tcW w:w="1135" w:type="dxa"/>
          </w:tcPr>
          <w:p w14:paraId="10206FFA" w14:textId="77777777" w:rsidR="001442BB" w:rsidRDefault="005C7D6E">
            <w:pPr>
              <w:pStyle w:val="TableParagraph"/>
              <w:spacing w:before="39" w:line="168" w:lineRule="exact"/>
              <w:ind w:right="57"/>
              <w:rPr>
                <w:sz w:val="16"/>
              </w:rPr>
            </w:pPr>
            <w:r>
              <w:rPr>
                <w:sz w:val="16"/>
              </w:rPr>
              <w:t>-</w:t>
            </w:r>
          </w:p>
        </w:tc>
      </w:tr>
      <w:tr w:rsidR="001442BB" w14:paraId="10207001" w14:textId="77777777">
        <w:trPr>
          <w:trHeight w:val="395"/>
        </w:trPr>
        <w:tc>
          <w:tcPr>
            <w:tcW w:w="7654" w:type="dxa"/>
          </w:tcPr>
          <w:p w14:paraId="10206FFC" w14:textId="77777777" w:rsidR="001442BB" w:rsidRDefault="005C7D6E">
            <w:pPr>
              <w:pStyle w:val="TableParagraph"/>
              <w:spacing w:before="22" w:line="180" w:lineRule="atLeast"/>
              <w:ind w:left="282" w:right="673" w:hanging="214"/>
              <w:jc w:val="left"/>
              <w:rPr>
                <w:b/>
                <w:sz w:val="16"/>
              </w:rPr>
            </w:pPr>
            <w:r>
              <w:rPr>
                <w:b/>
                <w:sz w:val="16"/>
              </w:rPr>
              <w:t>17.Valor complementar de Dividendos de R$ 0,7688076346 por ação (item 15 - item 16) (em 31.12.2018: Dividendos de R$ 0 por ação)</w:t>
            </w:r>
          </w:p>
        </w:tc>
        <w:tc>
          <w:tcPr>
            <w:tcW w:w="1133" w:type="dxa"/>
          </w:tcPr>
          <w:p w14:paraId="10206FFD" w14:textId="77777777" w:rsidR="001442BB" w:rsidRDefault="001442BB">
            <w:pPr>
              <w:pStyle w:val="TableParagraph"/>
              <w:jc w:val="left"/>
              <w:rPr>
                <w:b/>
                <w:sz w:val="18"/>
              </w:rPr>
            </w:pPr>
          </w:p>
          <w:p w14:paraId="10206FFE" w14:textId="77777777" w:rsidR="001442BB" w:rsidRDefault="005C7D6E">
            <w:pPr>
              <w:pStyle w:val="TableParagraph"/>
              <w:spacing w:line="168" w:lineRule="exact"/>
              <w:ind w:right="57"/>
              <w:rPr>
                <w:b/>
                <w:sz w:val="16"/>
              </w:rPr>
            </w:pPr>
            <w:r>
              <w:rPr>
                <w:b/>
                <w:sz w:val="16"/>
              </w:rPr>
              <w:t>66.403</w:t>
            </w:r>
          </w:p>
        </w:tc>
        <w:tc>
          <w:tcPr>
            <w:tcW w:w="1135" w:type="dxa"/>
          </w:tcPr>
          <w:p w14:paraId="10206FFF" w14:textId="77777777" w:rsidR="001442BB" w:rsidRDefault="001442BB">
            <w:pPr>
              <w:pStyle w:val="TableParagraph"/>
              <w:jc w:val="left"/>
              <w:rPr>
                <w:b/>
                <w:sz w:val="18"/>
              </w:rPr>
            </w:pPr>
          </w:p>
          <w:p w14:paraId="10207000" w14:textId="77777777" w:rsidR="001442BB" w:rsidRDefault="005C7D6E">
            <w:pPr>
              <w:pStyle w:val="TableParagraph"/>
              <w:spacing w:line="168" w:lineRule="exact"/>
              <w:ind w:right="57"/>
              <w:rPr>
                <w:b/>
                <w:sz w:val="16"/>
              </w:rPr>
            </w:pPr>
            <w:r>
              <w:rPr>
                <w:b/>
                <w:sz w:val="16"/>
              </w:rPr>
              <w:t>-</w:t>
            </w:r>
          </w:p>
        </w:tc>
      </w:tr>
      <w:tr w:rsidR="001442BB" w14:paraId="10207008" w14:textId="77777777">
        <w:trPr>
          <w:trHeight w:val="551"/>
        </w:trPr>
        <w:tc>
          <w:tcPr>
            <w:tcW w:w="7654" w:type="dxa"/>
          </w:tcPr>
          <w:p w14:paraId="10207002" w14:textId="77777777" w:rsidR="001442BB" w:rsidRDefault="005C7D6E">
            <w:pPr>
              <w:pStyle w:val="TableParagraph"/>
              <w:ind w:left="282" w:right="226" w:hanging="214"/>
              <w:jc w:val="left"/>
              <w:rPr>
                <w:sz w:val="16"/>
              </w:rPr>
            </w:pPr>
            <w:r>
              <w:rPr>
                <w:sz w:val="16"/>
              </w:rPr>
              <w:t>18.Dividendos + JCP Líquidos de IR (Imputados aos Dividendos) em relação à Base de Cálculo dos Dividendos/JCP (item 8/ item 6) (R$ 4,8507951551 por ação) (Em 31.12.2018 R$ 2,1549796995 por</w:t>
            </w:r>
          </w:p>
          <w:p w14:paraId="10207003" w14:textId="77777777" w:rsidR="001442BB" w:rsidRDefault="005C7D6E">
            <w:pPr>
              <w:pStyle w:val="TableParagraph"/>
              <w:spacing w:line="166" w:lineRule="exact"/>
              <w:ind w:left="282"/>
              <w:jc w:val="left"/>
              <w:rPr>
                <w:sz w:val="16"/>
              </w:rPr>
            </w:pPr>
            <w:r>
              <w:rPr>
                <w:sz w:val="16"/>
              </w:rPr>
              <w:t>ação)</w:t>
            </w:r>
          </w:p>
        </w:tc>
        <w:tc>
          <w:tcPr>
            <w:tcW w:w="1133" w:type="dxa"/>
          </w:tcPr>
          <w:p w14:paraId="10207004" w14:textId="77777777" w:rsidR="001442BB" w:rsidRDefault="001442BB">
            <w:pPr>
              <w:pStyle w:val="TableParagraph"/>
              <w:jc w:val="left"/>
              <w:rPr>
                <w:b/>
                <w:sz w:val="18"/>
              </w:rPr>
            </w:pPr>
          </w:p>
          <w:p w14:paraId="10207005" w14:textId="77777777" w:rsidR="001442BB" w:rsidRDefault="005C7D6E">
            <w:pPr>
              <w:pStyle w:val="TableParagraph"/>
              <w:spacing w:before="158" w:line="166" w:lineRule="exact"/>
              <w:ind w:right="57"/>
              <w:rPr>
                <w:sz w:val="16"/>
              </w:rPr>
            </w:pPr>
            <w:r>
              <w:rPr>
                <w:sz w:val="16"/>
              </w:rPr>
              <w:t>25,000%</w:t>
            </w:r>
          </w:p>
        </w:tc>
        <w:tc>
          <w:tcPr>
            <w:tcW w:w="1135" w:type="dxa"/>
          </w:tcPr>
          <w:p w14:paraId="10207006" w14:textId="77777777" w:rsidR="001442BB" w:rsidRDefault="001442BB">
            <w:pPr>
              <w:pStyle w:val="TableParagraph"/>
              <w:jc w:val="left"/>
              <w:rPr>
                <w:b/>
                <w:sz w:val="18"/>
              </w:rPr>
            </w:pPr>
          </w:p>
          <w:p w14:paraId="10207007" w14:textId="77777777" w:rsidR="001442BB" w:rsidRDefault="005C7D6E">
            <w:pPr>
              <w:pStyle w:val="TableParagraph"/>
              <w:spacing w:before="158" w:line="166" w:lineRule="exact"/>
              <w:ind w:right="59"/>
              <w:rPr>
                <w:sz w:val="16"/>
              </w:rPr>
            </w:pPr>
            <w:r>
              <w:rPr>
                <w:sz w:val="16"/>
              </w:rPr>
              <w:t>25,000%</w:t>
            </w:r>
          </w:p>
        </w:tc>
      </w:tr>
      <w:tr w:rsidR="001442BB" w14:paraId="1020700E" w14:textId="77777777">
        <w:trPr>
          <w:trHeight w:val="450"/>
        </w:trPr>
        <w:tc>
          <w:tcPr>
            <w:tcW w:w="7654" w:type="dxa"/>
          </w:tcPr>
          <w:p w14:paraId="10207009" w14:textId="77777777" w:rsidR="001442BB" w:rsidRDefault="005C7D6E">
            <w:pPr>
              <w:pStyle w:val="TableParagraph"/>
              <w:spacing w:before="84" w:line="182" w:lineRule="exact"/>
              <w:ind w:left="282" w:right="570" w:hanging="214"/>
              <w:jc w:val="left"/>
              <w:rPr>
                <w:sz w:val="16"/>
              </w:rPr>
            </w:pPr>
            <w:r>
              <w:rPr>
                <w:sz w:val="16"/>
              </w:rPr>
              <w:t>19.Dividendos + JCP Brutos em relação à Base de Cálculo dos Dividendos/JCP (item 7/item 6) R$ 4,8628630201 por ação) (Em 31.12.2018 R$ 2,1549796995 por ação)</w:t>
            </w:r>
          </w:p>
        </w:tc>
        <w:tc>
          <w:tcPr>
            <w:tcW w:w="1133" w:type="dxa"/>
          </w:tcPr>
          <w:p w14:paraId="1020700A" w14:textId="77777777" w:rsidR="001442BB" w:rsidRDefault="001442BB">
            <w:pPr>
              <w:pStyle w:val="TableParagraph"/>
              <w:spacing w:before="9"/>
              <w:jc w:val="left"/>
              <w:rPr>
                <w:b/>
              </w:rPr>
            </w:pPr>
          </w:p>
          <w:p w14:paraId="1020700B" w14:textId="77777777" w:rsidR="001442BB" w:rsidRDefault="005C7D6E">
            <w:pPr>
              <w:pStyle w:val="TableParagraph"/>
              <w:spacing w:line="168" w:lineRule="exact"/>
              <w:ind w:right="57"/>
              <w:rPr>
                <w:sz w:val="16"/>
              </w:rPr>
            </w:pPr>
            <w:r>
              <w:rPr>
                <w:sz w:val="16"/>
              </w:rPr>
              <w:t>25,062%</w:t>
            </w:r>
          </w:p>
        </w:tc>
        <w:tc>
          <w:tcPr>
            <w:tcW w:w="1135" w:type="dxa"/>
          </w:tcPr>
          <w:p w14:paraId="1020700C" w14:textId="77777777" w:rsidR="001442BB" w:rsidRDefault="001442BB">
            <w:pPr>
              <w:pStyle w:val="TableParagraph"/>
              <w:spacing w:before="9"/>
              <w:jc w:val="left"/>
              <w:rPr>
                <w:b/>
              </w:rPr>
            </w:pPr>
          </w:p>
          <w:p w14:paraId="1020700D" w14:textId="77777777" w:rsidR="001442BB" w:rsidRDefault="005C7D6E">
            <w:pPr>
              <w:pStyle w:val="TableParagraph"/>
              <w:spacing w:line="168" w:lineRule="exact"/>
              <w:ind w:right="56"/>
              <w:rPr>
                <w:sz w:val="16"/>
              </w:rPr>
            </w:pPr>
            <w:r>
              <w:rPr>
                <w:sz w:val="16"/>
              </w:rPr>
              <w:t>25,077%</w:t>
            </w:r>
          </w:p>
        </w:tc>
      </w:tr>
    </w:tbl>
    <w:p w14:paraId="1020700F" w14:textId="77777777" w:rsidR="001442BB" w:rsidRDefault="001442BB">
      <w:pPr>
        <w:spacing w:line="168" w:lineRule="exact"/>
        <w:rPr>
          <w:sz w:val="16"/>
        </w:rPr>
        <w:sectPr w:rsidR="001442BB">
          <w:pgSz w:w="11900" w:h="16840"/>
          <w:pgMar w:top="1280" w:right="260" w:bottom="1080" w:left="760" w:header="0" w:footer="864" w:gutter="0"/>
          <w:cols w:space="720"/>
        </w:sectPr>
      </w:pPr>
    </w:p>
    <w:p w14:paraId="10207010" w14:textId="77777777" w:rsidR="001442BB" w:rsidRDefault="005C7D6E">
      <w:pPr>
        <w:pStyle w:val="PargrafodaLista"/>
        <w:numPr>
          <w:ilvl w:val="0"/>
          <w:numId w:val="29"/>
        </w:numPr>
        <w:tabs>
          <w:tab w:val="left" w:pos="505"/>
        </w:tabs>
        <w:spacing w:before="70"/>
        <w:ind w:left="504" w:hanging="246"/>
        <w:jc w:val="both"/>
        <w:rPr>
          <w:b/>
          <w:sz w:val="20"/>
        </w:rPr>
      </w:pPr>
      <w:r>
        <w:rPr>
          <w:b/>
          <w:sz w:val="20"/>
        </w:rPr>
        <w:lastRenderedPageBreak/>
        <w:t>Reserva</w:t>
      </w:r>
      <w:r>
        <w:rPr>
          <w:b/>
          <w:spacing w:val="-2"/>
          <w:sz w:val="20"/>
        </w:rPr>
        <w:t xml:space="preserve"> </w:t>
      </w:r>
      <w:r>
        <w:rPr>
          <w:b/>
          <w:sz w:val="20"/>
        </w:rPr>
        <w:t>Legal</w:t>
      </w:r>
    </w:p>
    <w:p w14:paraId="10207011" w14:textId="77777777" w:rsidR="001442BB" w:rsidRDefault="005C7D6E">
      <w:pPr>
        <w:pStyle w:val="Corpodetexto"/>
        <w:spacing w:before="3"/>
        <w:ind w:left="543" w:right="724"/>
        <w:jc w:val="both"/>
      </w:pPr>
      <w:r>
        <w:t>A Reserva Legal corresponde a 5% sobre o lucro líquido apurado no fechamento de cada exercício. No exercício de 2019 foi de R$ 86.834 (R$ 36.275 em 31.12.2018).</w:t>
      </w:r>
    </w:p>
    <w:p w14:paraId="10207012" w14:textId="77777777" w:rsidR="001442BB" w:rsidRDefault="001442BB">
      <w:pPr>
        <w:pStyle w:val="Corpodetexto"/>
        <w:spacing w:before="7"/>
        <w:rPr>
          <w:sz w:val="19"/>
        </w:rPr>
      </w:pPr>
    </w:p>
    <w:p w14:paraId="10207013" w14:textId="77777777" w:rsidR="001442BB" w:rsidRDefault="005C7D6E">
      <w:pPr>
        <w:pStyle w:val="Ttulo6"/>
        <w:numPr>
          <w:ilvl w:val="0"/>
          <w:numId w:val="29"/>
        </w:numPr>
        <w:tabs>
          <w:tab w:val="left" w:pos="505"/>
        </w:tabs>
        <w:ind w:left="504" w:hanging="246"/>
        <w:jc w:val="both"/>
      </w:pPr>
      <w:r>
        <w:t>Reserva Estatutária</w:t>
      </w:r>
    </w:p>
    <w:p w14:paraId="10207014" w14:textId="77777777" w:rsidR="001442BB" w:rsidRDefault="005C7D6E">
      <w:pPr>
        <w:pStyle w:val="Corpodetexto"/>
        <w:spacing w:before="3"/>
        <w:ind w:left="543" w:right="724"/>
        <w:jc w:val="both"/>
      </w:pPr>
      <w:r>
        <w:t>A Reserva Estatutária representa o saldo remanescente do lucro líquido apu</w:t>
      </w:r>
      <w:r>
        <w:t>rado no fechamento de cada exercício</w:t>
      </w:r>
      <w:r>
        <w:rPr>
          <w:spacing w:val="-4"/>
        </w:rPr>
        <w:t xml:space="preserve"> </w:t>
      </w:r>
      <w:r>
        <w:t>após</w:t>
      </w:r>
      <w:r>
        <w:rPr>
          <w:spacing w:val="-2"/>
        </w:rPr>
        <w:t xml:space="preserve"> </w:t>
      </w:r>
      <w:r>
        <w:t>a</w:t>
      </w:r>
      <w:r>
        <w:rPr>
          <w:spacing w:val="-3"/>
        </w:rPr>
        <w:t xml:space="preserve"> </w:t>
      </w:r>
      <w:r>
        <w:t>constituição</w:t>
      </w:r>
      <w:r>
        <w:rPr>
          <w:spacing w:val="-3"/>
        </w:rPr>
        <w:t xml:space="preserve"> </w:t>
      </w:r>
      <w:r>
        <w:t>da</w:t>
      </w:r>
      <w:r>
        <w:rPr>
          <w:spacing w:val="-3"/>
        </w:rPr>
        <w:t xml:space="preserve"> </w:t>
      </w:r>
      <w:r>
        <w:t>Reserva</w:t>
      </w:r>
      <w:r>
        <w:rPr>
          <w:spacing w:val="-1"/>
        </w:rPr>
        <w:t xml:space="preserve"> </w:t>
      </w:r>
      <w:r>
        <w:t>Legal</w:t>
      </w:r>
      <w:r>
        <w:rPr>
          <w:spacing w:val="-1"/>
        </w:rPr>
        <w:t xml:space="preserve"> </w:t>
      </w:r>
      <w:r>
        <w:t>e</w:t>
      </w:r>
      <w:r>
        <w:rPr>
          <w:spacing w:val="-3"/>
        </w:rPr>
        <w:t xml:space="preserve"> </w:t>
      </w:r>
      <w:r>
        <w:t>a</w:t>
      </w:r>
      <w:r>
        <w:rPr>
          <w:spacing w:val="-4"/>
        </w:rPr>
        <w:t xml:space="preserve"> </w:t>
      </w:r>
      <w:r>
        <w:t>distribuição</w:t>
      </w:r>
      <w:r>
        <w:rPr>
          <w:spacing w:val="-4"/>
        </w:rPr>
        <w:t xml:space="preserve"> </w:t>
      </w:r>
      <w:r>
        <w:t>de</w:t>
      </w:r>
      <w:r>
        <w:rPr>
          <w:spacing w:val="-3"/>
        </w:rPr>
        <w:t xml:space="preserve"> </w:t>
      </w:r>
      <w:r>
        <w:t>JCP/Dividendos.</w:t>
      </w:r>
      <w:r>
        <w:rPr>
          <w:spacing w:val="-3"/>
        </w:rPr>
        <w:t xml:space="preserve"> </w:t>
      </w:r>
      <w:r>
        <w:t>No</w:t>
      </w:r>
      <w:r>
        <w:rPr>
          <w:spacing w:val="-3"/>
        </w:rPr>
        <w:t xml:space="preserve"> </w:t>
      </w:r>
      <w:r>
        <w:t>exercício</w:t>
      </w:r>
      <w:r>
        <w:rPr>
          <w:spacing w:val="-3"/>
        </w:rPr>
        <w:t xml:space="preserve"> </w:t>
      </w:r>
      <w:r>
        <w:t>de</w:t>
      </w:r>
      <w:r>
        <w:rPr>
          <w:spacing w:val="-3"/>
        </w:rPr>
        <w:t xml:space="preserve"> </w:t>
      </w:r>
      <w:r>
        <w:t>2019</w:t>
      </w:r>
      <w:r>
        <w:rPr>
          <w:spacing w:val="-3"/>
        </w:rPr>
        <w:t xml:space="preserve"> </w:t>
      </w:r>
      <w:r>
        <w:t>foi constituído o valor de R$ 1.256.989 sendo R$ 1.062.489 destinado à Reserva para Margem Operacional e R$ 193.800 para a Re</w:t>
      </w:r>
      <w:r>
        <w:t>serva para Equalização de Dividendos Complementares (R$ 556.090 em 31.12.2018 destinado à Reserva para Margem</w:t>
      </w:r>
      <w:r>
        <w:rPr>
          <w:spacing w:val="7"/>
        </w:rPr>
        <w:t xml:space="preserve"> </w:t>
      </w:r>
      <w:r>
        <w:t>Operacional).</w:t>
      </w:r>
    </w:p>
    <w:p w14:paraId="10207015" w14:textId="77777777" w:rsidR="001442BB" w:rsidRDefault="001442BB">
      <w:pPr>
        <w:pStyle w:val="Corpodetexto"/>
        <w:spacing w:before="9"/>
        <w:rPr>
          <w:sz w:val="19"/>
        </w:rPr>
      </w:pPr>
    </w:p>
    <w:p w14:paraId="10207016" w14:textId="77777777" w:rsidR="001442BB" w:rsidRDefault="005C7D6E">
      <w:pPr>
        <w:pStyle w:val="Ttulo6"/>
        <w:numPr>
          <w:ilvl w:val="0"/>
          <w:numId w:val="29"/>
        </w:numPr>
        <w:tabs>
          <w:tab w:val="left" w:pos="440"/>
        </w:tabs>
        <w:spacing w:before="1" w:after="5"/>
        <w:ind w:left="439" w:hanging="181"/>
      </w:pPr>
      <w:r>
        <w:t>Ajuste de Avaliação</w:t>
      </w:r>
      <w:r>
        <w:rPr>
          <w:spacing w:val="2"/>
        </w:rPr>
        <w:t xml:space="preserve"> </w:t>
      </w:r>
      <w:r>
        <w:t>Patrimonial</w:t>
      </w: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2"/>
        <w:gridCol w:w="1121"/>
        <w:gridCol w:w="1476"/>
      </w:tblGrid>
      <w:tr w:rsidR="001442BB" w14:paraId="1020701A" w14:textId="77777777">
        <w:trPr>
          <w:trHeight w:val="237"/>
        </w:trPr>
        <w:tc>
          <w:tcPr>
            <w:tcW w:w="4282" w:type="dxa"/>
          </w:tcPr>
          <w:p w14:paraId="10207017" w14:textId="77777777" w:rsidR="001442BB" w:rsidRDefault="005C7D6E">
            <w:pPr>
              <w:pStyle w:val="TableParagraph"/>
              <w:spacing w:before="20"/>
              <w:ind w:left="126"/>
              <w:jc w:val="left"/>
              <w:rPr>
                <w:b/>
                <w:sz w:val="16"/>
              </w:rPr>
            </w:pPr>
            <w:r>
              <w:rPr>
                <w:b/>
                <w:sz w:val="16"/>
              </w:rPr>
              <w:t>Especificação</w:t>
            </w:r>
          </w:p>
        </w:tc>
        <w:tc>
          <w:tcPr>
            <w:tcW w:w="1121" w:type="dxa"/>
          </w:tcPr>
          <w:p w14:paraId="10207018" w14:textId="77777777" w:rsidR="001442BB" w:rsidRDefault="005C7D6E">
            <w:pPr>
              <w:pStyle w:val="TableParagraph"/>
              <w:spacing w:before="20"/>
              <w:ind w:left="172"/>
              <w:jc w:val="left"/>
              <w:rPr>
                <w:b/>
                <w:sz w:val="16"/>
              </w:rPr>
            </w:pPr>
            <w:r>
              <w:rPr>
                <w:b/>
                <w:sz w:val="16"/>
              </w:rPr>
              <w:t>31.12.2019</w:t>
            </w:r>
          </w:p>
        </w:tc>
        <w:tc>
          <w:tcPr>
            <w:tcW w:w="1476" w:type="dxa"/>
          </w:tcPr>
          <w:p w14:paraId="10207019" w14:textId="77777777" w:rsidR="001442BB" w:rsidRDefault="005C7D6E">
            <w:pPr>
              <w:pStyle w:val="TableParagraph"/>
              <w:spacing w:before="20"/>
              <w:ind w:left="349"/>
              <w:jc w:val="left"/>
              <w:rPr>
                <w:b/>
                <w:sz w:val="16"/>
              </w:rPr>
            </w:pPr>
            <w:r>
              <w:rPr>
                <w:b/>
                <w:sz w:val="16"/>
              </w:rPr>
              <w:t>31.12.2018</w:t>
            </w:r>
          </w:p>
        </w:tc>
      </w:tr>
      <w:tr w:rsidR="001442BB" w14:paraId="1020701E" w14:textId="77777777">
        <w:trPr>
          <w:trHeight w:val="237"/>
        </w:trPr>
        <w:tc>
          <w:tcPr>
            <w:tcW w:w="4282" w:type="dxa"/>
          </w:tcPr>
          <w:p w14:paraId="1020701B" w14:textId="77777777" w:rsidR="001442BB" w:rsidRDefault="005C7D6E">
            <w:pPr>
              <w:pStyle w:val="TableParagraph"/>
              <w:spacing w:before="25"/>
              <w:ind w:left="126"/>
              <w:jc w:val="left"/>
              <w:rPr>
                <w:sz w:val="9"/>
              </w:rPr>
            </w:pPr>
            <w:r>
              <w:rPr>
                <w:sz w:val="16"/>
              </w:rPr>
              <w:t>Títulos e Valores Mobiliários Disponíveis para a Venda</w:t>
            </w:r>
            <w:r>
              <w:rPr>
                <w:position w:val="5"/>
                <w:sz w:val="9"/>
              </w:rPr>
              <w:t>(1)</w:t>
            </w:r>
          </w:p>
        </w:tc>
        <w:tc>
          <w:tcPr>
            <w:tcW w:w="1121" w:type="dxa"/>
          </w:tcPr>
          <w:p w14:paraId="1020701C" w14:textId="77777777" w:rsidR="001442BB" w:rsidRDefault="005C7D6E">
            <w:pPr>
              <w:pStyle w:val="TableParagraph"/>
              <w:spacing w:before="51" w:line="166" w:lineRule="exact"/>
              <w:ind w:right="55"/>
              <w:rPr>
                <w:sz w:val="16"/>
              </w:rPr>
            </w:pPr>
            <w:r>
              <w:rPr>
                <w:sz w:val="16"/>
              </w:rPr>
              <w:t>479.801</w:t>
            </w:r>
          </w:p>
        </w:tc>
        <w:tc>
          <w:tcPr>
            <w:tcW w:w="1476" w:type="dxa"/>
          </w:tcPr>
          <w:p w14:paraId="1020701D" w14:textId="77777777" w:rsidR="001442BB" w:rsidRDefault="005C7D6E">
            <w:pPr>
              <w:pStyle w:val="TableParagraph"/>
              <w:spacing w:before="51" w:line="166" w:lineRule="exact"/>
              <w:ind w:right="55"/>
              <w:rPr>
                <w:sz w:val="16"/>
              </w:rPr>
            </w:pPr>
            <w:r>
              <w:rPr>
                <w:sz w:val="16"/>
              </w:rPr>
              <w:t>(111.464)</w:t>
            </w:r>
          </w:p>
        </w:tc>
      </w:tr>
      <w:tr w:rsidR="001442BB" w14:paraId="10207022" w14:textId="77777777">
        <w:trPr>
          <w:trHeight w:val="239"/>
        </w:trPr>
        <w:tc>
          <w:tcPr>
            <w:tcW w:w="4282" w:type="dxa"/>
          </w:tcPr>
          <w:p w14:paraId="1020701F" w14:textId="77777777" w:rsidR="001442BB" w:rsidRDefault="005C7D6E">
            <w:pPr>
              <w:pStyle w:val="TableParagraph"/>
              <w:spacing w:before="25"/>
              <w:ind w:left="126"/>
              <w:jc w:val="left"/>
              <w:rPr>
                <w:sz w:val="9"/>
              </w:rPr>
            </w:pPr>
            <w:r>
              <w:rPr>
                <w:sz w:val="16"/>
              </w:rPr>
              <w:t xml:space="preserve">Ganhos e Perdas Atuariais (Benefícios Pós-Emprego) </w:t>
            </w:r>
            <w:r>
              <w:rPr>
                <w:position w:val="5"/>
                <w:sz w:val="9"/>
              </w:rPr>
              <w:t>(1)</w:t>
            </w:r>
          </w:p>
        </w:tc>
        <w:tc>
          <w:tcPr>
            <w:tcW w:w="1121" w:type="dxa"/>
          </w:tcPr>
          <w:p w14:paraId="10207020" w14:textId="77777777" w:rsidR="001442BB" w:rsidRDefault="005C7D6E">
            <w:pPr>
              <w:pStyle w:val="TableParagraph"/>
              <w:spacing w:before="51" w:line="168" w:lineRule="exact"/>
              <w:ind w:right="55"/>
              <w:rPr>
                <w:sz w:val="16"/>
              </w:rPr>
            </w:pPr>
            <w:r>
              <w:rPr>
                <w:sz w:val="16"/>
              </w:rPr>
              <w:t>(579.674)</w:t>
            </w:r>
          </w:p>
        </w:tc>
        <w:tc>
          <w:tcPr>
            <w:tcW w:w="1476" w:type="dxa"/>
          </w:tcPr>
          <w:p w14:paraId="10207021" w14:textId="77777777" w:rsidR="001442BB" w:rsidRDefault="005C7D6E">
            <w:pPr>
              <w:pStyle w:val="TableParagraph"/>
              <w:spacing w:before="51" w:line="168" w:lineRule="exact"/>
              <w:ind w:right="55"/>
              <w:rPr>
                <w:sz w:val="16"/>
              </w:rPr>
            </w:pPr>
            <w:r>
              <w:rPr>
                <w:sz w:val="16"/>
              </w:rPr>
              <w:t>111.524</w:t>
            </w:r>
          </w:p>
        </w:tc>
      </w:tr>
      <w:tr w:rsidR="001442BB" w14:paraId="10207026" w14:textId="77777777">
        <w:trPr>
          <w:trHeight w:val="237"/>
        </w:trPr>
        <w:tc>
          <w:tcPr>
            <w:tcW w:w="4282" w:type="dxa"/>
          </w:tcPr>
          <w:p w14:paraId="10207023" w14:textId="77777777" w:rsidR="001442BB" w:rsidRDefault="005C7D6E">
            <w:pPr>
              <w:pStyle w:val="TableParagraph"/>
              <w:spacing w:before="16"/>
              <w:ind w:left="126"/>
              <w:jc w:val="left"/>
              <w:rPr>
                <w:b/>
                <w:sz w:val="10"/>
              </w:rPr>
            </w:pPr>
            <w:r>
              <w:rPr>
                <w:b/>
                <w:sz w:val="16"/>
              </w:rPr>
              <w:t>Ajuste de Avaliação Patrimonial</w:t>
            </w:r>
            <w:r>
              <w:rPr>
                <w:b/>
                <w:sz w:val="16"/>
                <w:vertAlign w:val="superscript"/>
              </w:rPr>
              <w:t>(</w:t>
            </w:r>
            <w:r>
              <w:rPr>
                <w:b/>
                <w:position w:val="4"/>
                <w:sz w:val="9"/>
              </w:rPr>
              <w:t>1</w:t>
            </w:r>
            <w:r>
              <w:rPr>
                <w:b/>
                <w:position w:val="6"/>
                <w:sz w:val="10"/>
              </w:rPr>
              <w:t>)</w:t>
            </w:r>
          </w:p>
        </w:tc>
        <w:tc>
          <w:tcPr>
            <w:tcW w:w="1121" w:type="dxa"/>
          </w:tcPr>
          <w:p w14:paraId="10207024" w14:textId="77777777" w:rsidR="001442BB" w:rsidRDefault="005C7D6E">
            <w:pPr>
              <w:pStyle w:val="TableParagraph"/>
              <w:spacing w:before="46" w:line="171" w:lineRule="exact"/>
              <w:ind w:right="55"/>
              <w:rPr>
                <w:b/>
                <w:sz w:val="16"/>
              </w:rPr>
            </w:pPr>
            <w:r>
              <w:rPr>
                <w:b/>
                <w:sz w:val="16"/>
              </w:rPr>
              <w:t>(99.873)</w:t>
            </w:r>
          </w:p>
        </w:tc>
        <w:tc>
          <w:tcPr>
            <w:tcW w:w="1476" w:type="dxa"/>
          </w:tcPr>
          <w:p w14:paraId="10207025" w14:textId="77777777" w:rsidR="001442BB" w:rsidRDefault="005C7D6E">
            <w:pPr>
              <w:pStyle w:val="TableParagraph"/>
              <w:spacing w:before="46" w:line="171" w:lineRule="exact"/>
              <w:ind w:right="55"/>
              <w:rPr>
                <w:b/>
                <w:sz w:val="16"/>
              </w:rPr>
            </w:pPr>
            <w:r>
              <w:rPr>
                <w:b/>
                <w:sz w:val="16"/>
              </w:rPr>
              <w:t>60</w:t>
            </w:r>
          </w:p>
        </w:tc>
      </w:tr>
    </w:tbl>
    <w:p w14:paraId="10207027" w14:textId="77777777" w:rsidR="001442BB" w:rsidRDefault="005C7D6E">
      <w:pPr>
        <w:ind w:left="543"/>
        <w:rPr>
          <w:sz w:val="14"/>
        </w:rPr>
      </w:pPr>
      <w:r>
        <w:rPr>
          <w:b/>
          <w:position w:val="4"/>
          <w:sz w:val="9"/>
        </w:rPr>
        <w:t xml:space="preserve">(1) </w:t>
      </w:r>
      <w:r>
        <w:rPr>
          <w:sz w:val="14"/>
        </w:rPr>
        <w:t>líquido dos efeitos tributários</w:t>
      </w:r>
    </w:p>
    <w:p w14:paraId="10207028" w14:textId="77777777" w:rsidR="001442BB" w:rsidRDefault="001442BB">
      <w:pPr>
        <w:rPr>
          <w:sz w:val="14"/>
        </w:rPr>
        <w:sectPr w:rsidR="001442BB">
          <w:pgSz w:w="11900" w:h="16840"/>
          <w:pgMar w:top="1060" w:right="260" w:bottom="1080" w:left="760" w:header="0" w:footer="864" w:gutter="0"/>
          <w:cols w:space="720"/>
        </w:sectPr>
      </w:pPr>
    </w:p>
    <w:p w14:paraId="10207029" w14:textId="77777777" w:rsidR="001442BB" w:rsidRDefault="005C7D6E">
      <w:pPr>
        <w:pStyle w:val="Ttulo6"/>
        <w:spacing w:before="70"/>
      </w:pPr>
      <w:r>
        <w:lastRenderedPageBreak/>
        <w:t>NOTA 19 – Outras Receitas/Despesas Operacionais</w:t>
      </w:r>
    </w:p>
    <w:p w14:paraId="1020702A" w14:textId="77777777" w:rsidR="001442BB" w:rsidRDefault="001442BB">
      <w:pPr>
        <w:pStyle w:val="Corpodetexto"/>
        <w:spacing w:before="6"/>
        <w:rPr>
          <w:b/>
        </w:rPr>
      </w:pP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6"/>
        <w:gridCol w:w="1419"/>
        <w:gridCol w:w="1275"/>
        <w:gridCol w:w="1419"/>
      </w:tblGrid>
      <w:tr w:rsidR="001442BB" w14:paraId="10207032" w14:textId="77777777">
        <w:trPr>
          <w:trHeight w:val="551"/>
        </w:trPr>
        <w:tc>
          <w:tcPr>
            <w:tcW w:w="5386" w:type="dxa"/>
          </w:tcPr>
          <w:p w14:paraId="1020702B" w14:textId="77777777" w:rsidR="001442BB" w:rsidRDefault="001442BB">
            <w:pPr>
              <w:pStyle w:val="TableParagraph"/>
              <w:spacing w:before="3"/>
              <w:jc w:val="left"/>
              <w:rPr>
                <w:b/>
                <w:sz w:val="15"/>
              </w:rPr>
            </w:pPr>
          </w:p>
          <w:p w14:paraId="1020702C" w14:textId="77777777" w:rsidR="001442BB" w:rsidRDefault="005C7D6E">
            <w:pPr>
              <w:pStyle w:val="TableParagraph"/>
              <w:ind w:left="114"/>
              <w:jc w:val="left"/>
              <w:rPr>
                <w:b/>
                <w:sz w:val="16"/>
              </w:rPr>
            </w:pPr>
            <w:r>
              <w:rPr>
                <w:b/>
                <w:sz w:val="16"/>
              </w:rPr>
              <w:t>Especificação</w:t>
            </w:r>
          </w:p>
        </w:tc>
        <w:tc>
          <w:tcPr>
            <w:tcW w:w="1419" w:type="dxa"/>
          </w:tcPr>
          <w:p w14:paraId="1020702D" w14:textId="77777777" w:rsidR="001442BB" w:rsidRDefault="001442BB">
            <w:pPr>
              <w:pStyle w:val="TableParagraph"/>
              <w:spacing w:before="3"/>
              <w:jc w:val="left"/>
              <w:rPr>
                <w:b/>
                <w:sz w:val="15"/>
              </w:rPr>
            </w:pPr>
          </w:p>
          <w:p w14:paraId="1020702E" w14:textId="77777777" w:rsidR="001442BB" w:rsidRDefault="005C7D6E">
            <w:pPr>
              <w:pStyle w:val="TableParagraph"/>
              <w:ind w:left="361"/>
              <w:jc w:val="left"/>
              <w:rPr>
                <w:b/>
                <w:sz w:val="16"/>
              </w:rPr>
            </w:pPr>
            <w:r>
              <w:rPr>
                <w:b/>
                <w:sz w:val="16"/>
              </w:rPr>
              <w:t>2º Sem/19</w:t>
            </w:r>
          </w:p>
        </w:tc>
        <w:tc>
          <w:tcPr>
            <w:tcW w:w="1275" w:type="dxa"/>
          </w:tcPr>
          <w:p w14:paraId="1020702F" w14:textId="77777777" w:rsidR="001442BB" w:rsidRDefault="005C7D6E">
            <w:pPr>
              <w:pStyle w:val="TableParagraph"/>
              <w:spacing w:before="85"/>
              <w:ind w:left="248" w:right="196" w:firstLine="112"/>
              <w:jc w:val="left"/>
              <w:rPr>
                <w:b/>
                <w:sz w:val="16"/>
              </w:rPr>
            </w:pPr>
            <w:r>
              <w:rPr>
                <w:b/>
                <w:sz w:val="16"/>
              </w:rPr>
              <w:t>01.01. a 31.12.2019</w:t>
            </w:r>
          </w:p>
        </w:tc>
        <w:tc>
          <w:tcPr>
            <w:tcW w:w="1419" w:type="dxa"/>
          </w:tcPr>
          <w:p w14:paraId="10207030" w14:textId="77777777" w:rsidR="001442BB" w:rsidRDefault="005C7D6E">
            <w:pPr>
              <w:pStyle w:val="TableParagraph"/>
              <w:spacing w:line="237" w:lineRule="auto"/>
              <w:ind w:left="319" w:right="269" w:firstLine="110"/>
              <w:jc w:val="left"/>
              <w:rPr>
                <w:b/>
                <w:sz w:val="16"/>
              </w:rPr>
            </w:pPr>
            <w:r>
              <w:rPr>
                <w:b/>
                <w:sz w:val="16"/>
              </w:rPr>
              <w:t>01.01. a 31.12.2018</w:t>
            </w:r>
          </w:p>
          <w:p w14:paraId="10207031" w14:textId="77777777" w:rsidR="001442BB" w:rsidRDefault="005C7D6E">
            <w:pPr>
              <w:pStyle w:val="TableParagraph"/>
              <w:spacing w:line="171" w:lineRule="exact"/>
              <w:ind w:left="142"/>
              <w:jc w:val="left"/>
              <w:rPr>
                <w:b/>
                <w:sz w:val="16"/>
              </w:rPr>
            </w:pPr>
            <w:r>
              <w:rPr>
                <w:b/>
                <w:sz w:val="16"/>
              </w:rPr>
              <w:t>Reapresentado</w:t>
            </w:r>
          </w:p>
        </w:tc>
      </w:tr>
      <w:tr w:rsidR="001442BB" w14:paraId="10207037" w14:textId="77777777">
        <w:trPr>
          <w:trHeight w:val="184"/>
        </w:trPr>
        <w:tc>
          <w:tcPr>
            <w:tcW w:w="5386" w:type="dxa"/>
          </w:tcPr>
          <w:p w14:paraId="10207033" w14:textId="77777777" w:rsidR="001442BB" w:rsidRDefault="005C7D6E">
            <w:pPr>
              <w:pStyle w:val="TableParagraph"/>
              <w:spacing w:line="164" w:lineRule="exact"/>
              <w:ind w:left="115"/>
              <w:jc w:val="left"/>
              <w:rPr>
                <w:b/>
                <w:sz w:val="16"/>
              </w:rPr>
            </w:pPr>
            <w:r>
              <w:rPr>
                <w:b/>
                <w:sz w:val="16"/>
              </w:rPr>
              <w:t>a) Receitas de Prestação de Serviços</w:t>
            </w:r>
          </w:p>
        </w:tc>
        <w:tc>
          <w:tcPr>
            <w:tcW w:w="1419" w:type="dxa"/>
          </w:tcPr>
          <w:p w14:paraId="10207034" w14:textId="77777777" w:rsidR="001442BB" w:rsidRDefault="005C7D6E">
            <w:pPr>
              <w:pStyle w:val="TableParagraph"/>
              <w:spacing w:line="164" w:lineRule="exact"/>
              <w:ind w:right="43"/>
              <w:rPr>
                <w:b/>
                <w:sz w:val="16"/>
              </w:rPr>
            </w:pPr>
            <w:r>
              <w:rPr>
                <w:b/>
                <w:sz w:val="16"/>
              </w:rPr>
              <w:t>1.395.889</w:t>
            </w:r>
          </w:p>
        </w:tc>
        <w:tc>
          <w:tcPr>
            <w:tcW w:w="1275" w:type="dxa"/>
          </w:tcPr>
          <w:p w14:paraId="10207035" w14:textId="77777777" w:rsidR="001442BB" w:rsidRDefault="005C7D6E">
            <w:pPr>
              <w:pStyle w:val="TableParagraph"/>
              <w:spacing w:line="164" w:lineRule="exact"/>
              <w:ind w:right="41"/>
              <w:rPr>
                <w:b/>
                <w:sz w:val="16"/>
              </w:rPr>
            </w:pPr>
            <w:r>
              <w:rPr>
                <w:b/>
                <w:sz w:val="16"/>
              </w:rPr>
              <w:t>2.628.904</w:t>
            </w:r>
          </w:p>
        </w:tc>
        <w:tc>
          <w:tcPr>
            <w:tcW w:w="1419" w:type="dxa"/>
          </w:tcPr>
          <w:p w14:paraId="10207036" w14:textId="77777777" w:rsidR="001442BB" w:rsidRDefault="005C7D6E">
            <w:pPr>
              <w:pStyle w:val="TableParagraph"/>
              <w:spacing w:line="164" w:lineRule="exact"/>
              <w:ind w:right="44"/>
              <w:rPr>
                <w:b/>
                <w:sz w:val="16"/>
              </w:rPr>
            </w:pPr>
            <w:r>
              <w:rPr>
                <w:b/>
                <w:sz w:val="16"/>
              </w:rPr>
              <w:t>2.461.703</w:t>
            </w:r>
          </w:p>
        </w:tc>
      </w:tr>
      <w:tr w:rsidR="001442BB" w14:paraId="1020703C" w14:textId="77777777">
        <w:trPr>
          <w:trHeight w:val="181"/>
        </w:trPr>
        <w:tc>
          <w:tcPr>
            <w:tcW w:w="5386" w:type="dxa"/>
          </w:tcPr>
          <w:p w14:paraId="10207038" w14:textId="77777777" w:rsidR="001442BB" w:rsidRDefault="005C7D6E">
            <w:pPr>
              <w:pStyle w:val="TableParagraph"/>
              <w:spacing w:line="162" w:lineRule="exact"/>
              <w:ind w:left="362"/>
              <w:jc w:val="left"/>
              <w:rPr>
                <w:sz w:val="16"/>
              </w:rPr>
            </w:pPr>
            <w:r>
              <w:rPr>
                <w:sz w:val="16"/>
              </w:rPr>
              <w:t>Administração de Fundos de Investimentos</w:t>
            </w:r>
          </w:p>
        </w:tc>
        <w:tc>
          <w:tcPr>
            <w:tcW w:w="1419" w:type="dxa"/>
          </w:tcPr>
          <w:p w14:paraId="10207039" w14:textId="77777777" w:rsidR="001442BB" w:rsidRDefault="005C7D6E">
            <w:pPr>
              <w:pStyle w:val="TableParagraph"/>
              <w:spacing w:line="162" w:lineRule="exact"/>
              <w:ind w:right="43"/>
              <w:rPr>
                <w:sz w:val="16"/>
              </w:rPr>
            </w:pPr>
            <w:r>
              <w:rPr>
                <w:sz w:val="16"/>
              </w:rPr>
              <w:t>30.729</w:t>
            </w:r>
          </w:p>
        </w:tc>
        <w:tc>
          <w:tcPr>
            <w:tcW w:w="1275" w:type="dxa"/>
          </w:tcPr>
          <w:p w14:paraId="1020703A" w14:textId="77777777" w:rsidR="001442BB" w:rsidRDefault="005C7D6E">
            <w:pPr>
              <w:pStyle w:val="TableParagraph"/>
              <w:spacing w:line="162" w:lineRule="exact"/>
              <w:ind w:right="41"/>
              <w:rPr>
                <w:sz w:val="16"/>
              </w:rPr>
            </w:pPr>
            <w:r>
              <w:rPr>
                <w:sz w:val="16"/>
              </w:rPr>
              <w:t>56.589</w:t>
            </w:r>
          </w:p>
        </w:tc>
        <w:tc>
          <w:tcPr>
            <w:tcW w:w="1419" w:type="dxa"/>
          </w:tcPr>
          <w:p w14:paraId="1020703B" w14:textId="77777777" w:rsidR="001442BB" w:rsidRDefault="005C7D6E">
            <w:pPr>
              <w:pStyle w:val="TableParagraph"/>
              <w:spacing w:line="162" w:lineRule="exact"/>
              <w:ind w:right="44"/>
              <w:rPr>
                <w:sz w:val="16"/>
              </w:rPr>
            </w:pPr>
            <w:r>
              <w:rPr>
                <w:sz w:val="16"/>
              </w:rPr>
              <w:t>42.893</w:t>
            </w:r>
          </w:p>
        </w:tc>
      </w:tr>
      <w:tr w:rsidR="001442BB" w14:paraId="10207041" w14:textId="77777777">
        <w:trPr>
          <w:trHeight w:val="184"/>
        </w:trPr>
        <w:tc>
          <w:tcPr>
            <w:tcW w:w="5386" w:type="dxa"/>
          </w:tcPr>
          <w:p w14:paraId="1020703D" w14:textId="77777777" w:rsidR="001442BB" w:rsidRDefault="005C7D6E">
            <w:pPr>
              <w:pStyle w:val="TableParagraph"/>
              <w:spacing w:line="164" w:lineRule="exact"/>
              <w:ind w:left="362"/>
              <w:jc w:val="left"/>
              <w:rPr>
                <w:sz w:val="16"/>
              </w:rPr>
            </w:pPr>
            <w:r>
              <w:rPr>
                <w:sz w:val="16"/>
              </w:rPr>
              <w:t>Administração de Fundos e Programas</w:t>
            </w:r>
          </w:p>
        </w:tc>
        <w:tc>
          <w:tcPr>
            <w:tcW w:w="1419" w:type="dxa"/>
          </w:tcPr>
          <w:p w14:paraId="1020703E" w14:textId="77777777" w:rsidR="001442BB" w:rsidRDefault="005C7D6E">
            <w:pPr>
              <w:pStyle w:val="TableParagraph"/>
              <w:spacing w:line="164" w:lineRule="exact"/>
              <w:ind w:right="43"/>
              <w:rPr>
                <w:sz w:val="16"/>
              </w:rPr>
            </w:pPr>
            <w:r>
              <w:rPr>
                <w:sz w:val="16"/>
              </w:rPr>
              <w:t>1.021.940</w:t>
            </w:r>
          </w:p>
        </w:tc>
        <w:tc>
          <w:tcPr>
            <w:tcW w:w="1275" w:type="dxa"/>
          </w:tcPr>
          <w:p w14:paraId="1020703F" w14:textId="77777777" w:rsidR="001442BB" w:rsidRDefault="005C7D6E">
            <w:pPr>
              <w:pStyle w:val="TableParagraph"/>
              <w:spacing w:line="164" w:lineRule="exact"/>
              <w:ind w:right="41"/>
              <w:rPr>
                <w:sz w:val="16"/>
              </w:rPr>
            </w:pPr>
            <w:r>
              <w:rPr>
                <w:sz w:val="16"/>
              </w:rPr>
              <w:t>1.958.549</w:t>
            </w:r>
          </w:p>
        </w:tc>
        <w:tc>
          <w:tcPr>
            <w:tcW w:w="1419" w:type="dxa"/>
          </w:tcPr>
          <w:p w14:paraId="10207040" w14:textId="77777777" w:rsidR="001442BB" w:rsidRDefault="005C7D6E">
            <w:pPr>
              <w:pStyle w:val="TableParagraph"/>
              <w:spacing w:line="164" w:lineRule="exact"/>
              <w:ind w:right="44"/>
              <w:rPr>
                <w:sz w:val="16"/>
              </w:rPr>
            </w:pPr>
            <w:r>
              <w:rPr>
                <w:sz w:val="16"/>
              </w:rPr>
              <w:t>1.884.914</w:t>
            </w:r>
          </w:p>
        </w:tc>
      </w:tr>
      <w:tr w:rsidR="001442BB" w14:paraId="10207046" w14:textId="77777777">
        <w:trPr>
          <w:trHeight w:val="184"/>
        </w:trPr>
        <w:tc>
          <w:tcPr>
            <w:tcW w:w="5386" w:type="dxa"/>
          </w:tcPr>
          <w:p w14:paraId="10207042" w14:textId="77777777" w:rsidR="001442BB" w:rsidRDefault="005C7D6E">
            <w:pPr>
              <w:pStyle w:val="TableParagraph"/>
              <w:spacing w:line="164" w:lineRule="exact"/>
              <w:ind w:left="362"/>
              <w:jc w:val="left"/>
              <w:rPr>
                <w:sz w:val="16"/>
              </w:rPr>
            </w:pPr>
            <w:r>
              <w:rPr>
                <w:sz w:val="16"/>
              </w:rPr>
              <w:t>Prestação de Serviços</w:t>
            </w:r>
          </w:p>
        </w:tc>
        <w:tc>
          <w:tcPr>
            <w:tcW w:w="1419" w:type="dxa"/>
          </w:tcPr>
          <w:p w14:paraId="10207043" w14:textId="77777777" w:rsidR="001442BB" w:rsidRDefault="005C7D6E">
            <w:pPr>
              <w:pStyle w:val="TableParagraph"/>
              <w:spacing w:line="164" w:lineRule="exact"/>
              <w:ind w:right="43"/>
              <w:rPr>
                <w:sz w:val="16"/>
              </w:rPr>
            </w:pPr>
            <w:r>
              <w:rPr>
                <w:sz w:val="16"/>
              </w:rPr>
              <w:t>343.220</w:t>
            </w:r>
          </w:p>
        </w:tc>
        <w:tc>
          <w:tcPr>
            <w:tcW w:w="1275" w:type="dxa"/>
          </w:tcPr>
          <w:p w14:paraId="10207044" w14:textId="77777777" w:rsidR="001442BB" w:rsidRDefault="005C7D6E">
            <w:pPr>
              <w:pStyle w:val="TableParagraph"/>
              <w:spacing w:line="164" w:lineRule="exact"/>
              <w:ind w:right="41"/>
              <w:rPr>
                <w:sz w:val="16"/>
              </w:rPr>
            </w:pPr>
            <w:r>
              <w:rPr>
                <w:sz w:val="16"/>
              </w:rPr>
              <w:t>613.766</w:t>
            </w:r>
          </w:p>
        </w:tc>
        <w:tc>
          <w:tcPr>
            <w:tcW w:w="1419" w:type="dxa"/>
          </w:tcPr>
          <w:p w14:paraId="10207045" w14:textId="77777777" w:rsidR="001442BB" w:rsidRDefault="005C7D6E">
            <w:pPr>
              <w:pStyle w:val="TableParagraph"/>
              <w:spacing w:line="164" w:lineRule="exact"/>
              <w:ind w:right="44"/>
              <w:rPr>
                <w:sz w:val="16"/>
              </w:rPr>
            </w:pPr>
            <w:r>
              <w:rPr>
                <w:sz w:val="16"/>
              </w:rPr>
              <w:t>533.896</w:t>
            </w:r>
          </w:p>
        </w:tc>
      </w:tr>
      <w:tr w:rsidR="001442BB" w14:paraId="1020704B" w14:textId="77777777">
        <w:trPr>
          <w:trHeight w:val="184"/>
        </w:trPr>
        <w:tc>
          <w:tcPr>
            <w:tcW w:w="5386" w:type="dxa"/>
          </w:tcPr>
          <w:p w14:paraId="10207047" w14:textId="77777777" w:rsidR="001442BB" w:rsidRDefault="005C7D6E">
            <w:pPr>
              <w:pStyle w:val="TableParagraph"/>
              <w:spacing w:line="164" w:lineRule="exact"/>
              <w:ind w:left="115"/>
              <w:jc w:val="left"/>
              <w:rPr>
                <w:b/>
                <w:sz w:val="16"/>
              </w:rPr>
            </w:pPr>
            <w:r>
              <w:rPr>
                <w:b/>
                <w:sz w:val="16"/>
              </w:rPr>
              <w:t>b) Rendas de Tarifas Bancárias</w:t>
            </w:r>
          </w:p>
        </w:tc>
        <w:tc>
          <w:tcPr>
            <w:tcW w:w="1419" w:type="dxa"/>
          </w:tcPr>
          <w:p w14:paraId="10207048" w14:textId="77777777" w:rsidR="001442BB" w:rsidRDefault="005C7D6E">
            <w:pPr>
              <w:pStyle w:val="TableParagraph"/>
              <w:spacing w:line="164" w:lineRule="exact"/>
              <w:ind w:right="43"/>
              <w:rPr>
                <w:b/>
                <w:sz w:val="16"/>
              </w:rPr>
            </w:pPr>
            <w:r>
              <w:rPr>
                <w:b/>
                <w:sz w:val="16"/>
              </w:rPr>
              <w:t>53.681</w:t>
            </w:r>
          </w:p>
        </w:tc>
        <w:tc>
          <w:tcPr>
            <w:tcW w:w="1275" w:type="dxa"/>
          </w:tcPr>
          <w:p w14:paraId="10207049" w14:textId="77777777" w:rsidR="001442BB" w:rsidRDefault="005C7D6E">
            <w:pPr>
              <w:pStyle w:val="TableParagraph"/>
              <w:spacing w:line="164" w:lineRule="exact"/>
              <w:ind w:right="41"/>
              <w:rPr>
                <w:b/>
                <w:sz w:val="16"/>
              </w:rPr>
            </w:pPr>
            <w:r>
              <w:rPr>
                <w:b/>
                <w:sz w:val="16"/>
              </w:rPr>
              <w:t>98.426</w:t>
            </w:r>
          </w:p>
        </w:tc>
        <w:tc>
          <w:tcPr>
            <w:tcW w:w="1419" w:type="dxa"/>
          </w:tcPr>
          <w:p w14:paraId="1020704A" w14:textId="77777777" w:rsidR="001442BB" w:rsidRDefault="005C7D6E">
            <w:pPr>
              <w:pStyle w:val="TableParagraph"/>
              <w:spacing w:line="164" w:lineRule="exact"/>
              <w:ind w:right="44"/>
              <w:rPr>
                <w:b/>
                <w:sz w:val="16"/>
              </w:rPr>
            </w:pPr>
            <w:r>
              <w:rPr>
                <w:b/>
                <w:sz w:val="16"/>
              </w:rPr>
              <w:t>77.005</w:t>
            </w:r>
          </w:p>
        </w:tc>
      </w:tr>
      <w:tr w:rsidR="001442BB" w14:paraId="10207050" w14:textId="77777777">
        <w:trPr>
          <w:trHeight w:val="184"/>
        </w:trPr>
        <w:tc>
          <w:tcPr>
            <w:tcW w:w="5386" w:type="dxa"/>
          </w:tcPr>
          <w:p w14:paraId="1020704C" w14:textId="77777777" w:rsidR="001442BB" w:rsidRDefault="005C7D6E">
            <w:pPr>
              <w:pStyle w:val="TableParagraph"/>
              <w:spacing w:line="164" w:lineRule="exact"/>
              <w:ind w:left="115"/>
              <w:jc w:val="left"/>
              <w:rPr>
                <w:b/>
                <w:sz w:val="16"/>
              </w:rPr>
            </w:pPr>
            <w:r>
              <w:rPr>
                <w:b/>
                <w:sz w:val="16"/>
              </w:rPr>
              <w:t>c) Despesas de Pessoal</w:t>
            </w:r>
          </w:p>
        </w:tc>
        <w:tc>
          <w:tcPr>
            <w:tcW w:w="1419" w:type="dxa"/>
          </w:tcPr>
          <w:p w14:paraId="1020704D" w14:textId="77777777" w:rsidR="001442BB" w:rsidRDefault="005C7D6E">
            <w:pPr>
              <w:pStyle w:val="TableParagraph"/>
              <w:spacing w:line="164" w:lineRule="exact"/>
              <w:ind w:right="43"/>
              <w:rPr>
                <w:b/>
                <w:sz w:val="16"/>
              </w:rPr>
            </w:pPr>
            <w:r>
              <w:rPr>
                <w:b/>
                <w:sz w:val="16"/>
              </w:rPr>
              <w:t>(1.002.588)</w:t>
            </w:r>
          </w:p>
        </w:tc>
        <w:tc>
          <w:tcPr>
            <w:tcW w:w="1275" w:type="dxa"/>
          </w:tcPr>
          <w:p w14:paraId="1020704E" w14:textId="77777777" w:rsidR="001442BB" w:rsidRDefault="005C7D6E">
            <w:pPr>
              <w:pStyle w:val="TableParagraph"/>
              <w:spacing w:line="164" w:lineRule="exact"/>
              <w:ind w:right="41"/>
              <w:rPr>
                <w:b/>
                <w:sz w:val="16"/>
              </w:rPr>
            </w:pPr>
            <w:r>
              <w:rPr>
                <w:b/>
                <w:sz w:val="16"/>
              </w:rPr>
              <w:t>(2.002.378)</w:t>
            </w:r>
          </w:p>
        </w:tc>
        <w:tc>
          <w:tcPr>
            <w:tcW w:w="1419" w:type="dxa"/>
          </w:tcPr>
          <w:p w14:paraId="1020704F" w14:textId="77777777" w:rsidR="001442BB" w:rsidRDefault="005C7D6E">
            <w:pPr>
              <w:pStyle w:val="TableParagraph"/>
              <w:spacing w:line="164" w:lineRule="exact"/>
              <w:ind w:right="44"/>
              <w:rPr>
                <w:b/>
                <w:sz w:val="16"/>
              </w:rPr>
            </w:pPr>
            <w:r>
              <w:rPr>
                <w:b/>
                <w:sz w:val="16"/>
              </w:rPr>
              <w:t>(2.001.459)</w:t>
            </w:r>
          </w:p>
        </w:tc>
      </w:tr>
      <w:tr w:rsidR="001442BB" w14:paraId="10207055" w14:textId="77777777">
        <w:trPr>
          <w:trHeight w:val="184"/>
        </w:trPr>
        <w:tc>
          <w:tcPr>
            <w:tcW w:w="5386" w:type="dxa"/>
          </w:tcPr>
          <w:p w14:paraId="10207051" w14:textId="77777777" w:rsidR="001442BB" w:rsidRDefault="005C7D6E">
            <w:pPr>
              <w:pStyle w:val="TableParagraph"/>
              <w:spacing w:line="164" w:lineRule="exact"/>
              <w:ind w:left="362"/>
              <w:jc w:val="left"/>
              <w:rPr>
                <w:sz w:val="16"/>
              </w:rPr>
            </w:pPr>
            <w:r>
              <w:rPr>
                <w:sz w:val="16"/>
              </w:rPr>
              <w:t>Proventos</w:t>
            </w:r>
          </w:p>
        </w:tc>
        <w:tc>
          <w:tcPr>
            <w:tcW w:w="1419" w:type="dxa"/>
          </w:tcPr>
          <w:p w14:paraId="10207052" w14:textId="77777777" w:rsidR="001442BB" w:rsidRDefault="005C7D6E">
            <w:pPr>
              <w:pStyle w:val="TableParagraph"/>
              <w:spacing w:line="164" w:lineRule="exact"/>
              <w:ind w:right="43"/>
              <w:rPr>
                <w:sz w:val="16"/>
              </w:rPr>
            </w:pPr>
            <w:r>
              <w:rPr>
                <w:sz w:val="16"/>
              </w:rPr>
              <w:t>(579.040)</w:t>
            </w:r>
          </w:p>
        </w:tc>
        <w:tc>
          <w:tcPr>
            <w:tcW w:w="1275" w:type="dxa"/>
          </w:tcPr>
          <w:p w14:paraId="10207053" w14:textId="77777777" w:rsidR="001442BB" w:rsidRDefault="005C7D6E">
            <w:pPr>
              <w:pStyle w:val="TableParagraph"/>
              <w:spacing w:line="164" w:lineRule="exact"/>
              <w:ind w:right="41"/>
              <w:rPr>
                <w:sz w:val="16"/>
              </w:rPr>
            </w:pPr>
            <w:r>
              <w:rPr>
                <w:sz w:val="16"/>
              </w:rPr>
              <w:t>(1.161.699)</w:t>
            </w:r>
          </w:p>
        </w:tc>
        <w:tc>
          <w:tcPr>
            <w:tcW w:w="1419" w:type="dxa"/>
          </w:tcPr>
          <w:p w14:paraId="10207054" w14:textId="77777777" w:rsidR="001442BB" w:rsidRDefault="005C7D6E">
            <w:pPr>
              <w:pStyle w:val="TableParagraph"/>
              <w:spacing w:line="164" w:lineRule="exact"/>
              <w:ind w:right="44"/>
              <w:rPr>
                <w:sz w:val="16"/>
              </w:rPr>
            </w:pPr>
            <w:r>
              <w:rPr>
                <w:sz w:val="16"/>
              </w:rPr>
              <w:t>(1.170.831)</w:t>
            </w:r>
          </w:p>
        </w:tc>
      </w:tr>
      <w:tr w:rsidR="001442BB" w14:paraId="1020705A" w14:textId="77777777">
        <w:trPr>
          <w:trHeight w:val="181"/>
        </w:trPr>
        <w:tc>
          <w:tcPr>
            <w:tcW w:w="5386" w:type="dxa"/>
          </w:tcPr>
          <w:p w14:paraId="10207056" w14:textId="77777777" w:rsidR="001442BB" w:rsidRDefault="005C7D6E">
            <w:pPr>
              <w:pStyle w:val="TableParagraph"/>
              <w:spacing w:line="162" w:lineRule="exact"/>
              <w:ind w:left="362"/>
              <w:jc w:val="left"/>
              <w:rPr>
                <w:sz w:val="16"/>
              </w:rPr>
            </w:pPr>
            <w:r>
              <w:rPr>
                <w:sz w:val="16"/>
              </w:rPr>
              <w:t>Encargos Sociais</w:t>
            </w:r>
          </w:p>
        </w:tc>
        <w:tc>
          <w:tcPr>
            <w:tcW w:w="1419" w:type="dxa"/>
          </w:tcPr>
          <w:p w14:paraId="10207057" w14:textId="77777777" w:rsidR="001442BB" w:rsidRDefault="005C7D6E">
            <w:pPr>
              <w:pStyle w:val="TableParagraph"/>
              <w:spacing w:line="162" w:lineRule="exact"/>
              <w:ind w:right="43"/>
              <w:rPr>
                <w:sz w:val="16"/>
              </w:rPr>
            </w:pPr>
            <w:r>
              <w:rPr>
                <w:sz w:val="16"/>
              </w:rPr>
              <w:t>(206.106)</w:t>
            </w:r>
          </w:p>
        </w:tc>
        <w:tc>
          <w:tcPr>
            <w:tcW w:w="1275" w:type="dxa"/>
          </w:tcPr>
          <w:p w14:paraId="10207058" w14:textId="77777777" w:rsidR="001442BB" w:rsidRDefault="005C7D6E">
            <w:pPr>
              <w:pStyle w:val="TableParagraph"/>
              <w:spacing w:line="162" w:lineRule="exact"/>
              <w:ind w:right="41"/>
              <w:rPr>
                <w:sz w:val="16"/>
              </w:rPr>
            </w:pPr>
            <w:r>
              <w:rPr>
                <w:sz w:val="16"/>
              </w:rPr>
              <w:t>(404.234)</w:t>
            </w:r>
          </w:p>
        </w:tc>
        <w:tc>
          <w:tcPr>
            <w:tcW w:w="1419" w:type="dxa"/>
          </w:tcPr>
          <w:p w14:paraId="10207059" w14:textId="77777777" w:rsidR="001442BB" w:rsidRDefault="005C7D6E">
            <w:pPr>
              <w:pStyle w:val="TableParagraph"/>
              <w:spacing w:line="162" w:lineRule="exact"/>
              <w:ind w:right="44"/>
              <w:rPr>
                <w:sz w:val="16"/>
              </w:rPr>
            </w:pPr>
            <w:r>
              <w:rPr>
                <w:sz w:val="16"/>
              </w:rPr>
              <w:t>(399.247)</w:t>
            </w:r>
          </w:p>
        </w:tc>
      </w:tr>
      <w:tr w:rsidR="001442BB" w14:paraId="1020705F" w14:textId="77777777">
        <w:trPr>
          <w:trHeight w:val="184"/>
        </w:trPr>
        <w:tc>
          <w:tcPr>
            <w:tcW w:w="5386" w:type="dxa"/>
          </w:tcPr>
          <w:p w14:paraId="1020705B" w14:textId="77777777" w:rsidR="001442BB" w:rsidRDefault="005C7D6E">
            <w:pPr>
              <w:pStyle w:val="TableParagraph"/>
              <w:spacing w:line="164" w:lineRule="exact"/>
              <w:ind w:left="362"/>
              <w:jc w:val="left"/>
              <w:rPr>
                <w:sz w:val="16"/>
              </w:rPr>
            </w:pPr>
            <w:r>
              <w:rPr>
                <w:sz w:val="16"/>
              </w:rPr>
              <w:t>Plano de Aposentadoria e Pensão - Capef Planos BD e CV I</w:t>
            </w:r>
          </w:p>
        </w:tc>
        <w:tc>
          <w:tcPr>
            <w:tcW w:w="1419" w:type="dxa"/>
          </w:tcPr>
          <w:p w14:paraId="1020705C" w14:textId="77777777" w:rsidR="001442BB" w:rsidRDefault="005C7D6E">
            <w:pPr>
              <w:pStyle w:val="TableParagraph"/>
              <w:spacing w:line="164" w:lineRule="exact"/>
              <w:ind w:right="43"/>
              <w:rPr>
                <w:sz w:val="16"/>
              </w:rPr>
            </w:pPr>
            <w:r>
              <w:rPr>
                <w:sz w:val="16"/>
              </w:rPr>
              <w:t>(63.804)</w:t>
            </w:r>
          </w:p>
        </w:tc>
        <w:tc>
          <w:tcPr>
            <w:tcW w:w="1275" w:type="dxa"/>
          </w:tcPr>
          <w:p w14:paraId="1020705D" w14:textId="77777777" w:rsidR="001442BB" w:rsidRDefault="005C7D6E">
            <w:pPr>
              <w:pStyle w:val="TableParagraph"/>
              <w:spacing w:line="164" w:lineRule="exact"/>
              <w:ind w:right="41"/>
              <w:rPr>
                <w:sz w:val="16"/>
              </w:rPr>
            </w:pPr>
            <w:r>
              <w:rPr>
                <w:sz w:val="16"/>
              </w:rPr>
              <w:t>(120.845)</w:t>
            </w:r>
          </w:p>
        </w:tc>
        <w:tc>
          <w:tcPr>
            <w:tcW w:w="1419" w:type="dxa"/>
          </w:tcPr>
          <w:p w14:paraId="1020705E" w14:textId="77777777" w:rsidR="001442BB" w:rsidRDefault="005C7D6E">
            <w:pPr>
              <w:pStyle w:val="TableParagraph"/>
              <w:spacing w:line="164" w:lineRule="exact"/>
              <w:ind w:right="44"/>
              <w:rPr>
                <w:sz w:val="16"/>
              </w:rPr>
            </w:pPr>
            <w:r>
              <w:rPr>
                <w:sz w:val="16"/>
              </w:rPr>
              <w:t>(107.544)</w:t>
            </w:r>
          </w:p>
        </w:tc>
      </w:tr>
      <w:tr w:rsidR="001442BB" w14:paraId="10207064" w14:textId="77777777">
        <w:trPr>
          <w:trHeight w:val="184"/>
        </w:trPr>
        <w:tc>
          <w:tcPr>
            <w:tcW w:w="5386" w:type="dxa"/>
          </w:tcPr>
          <w:p w14:paraId="10207060" w14:textId="77777777" w:rsidR="001442BB" w:rsidRDefault="005C7D6E">
            <w:pPr>
              <w:pStyle w:val="TableParagraph"/>
              <w:spacing w:line="164" w:lineRule="exact"/>
              <w:ind w:left="362"/>
              <w:jc w:val="left"/>
              <w:rPr>
                <w:sz w:val="16"/>
              </w:rPr>
            </w:pPr>
            <w:r>
              <w:rPr>
                <w:sz w:val="16"/>
              </w:rPr>
              <w:t>Plano de Assistência Médica - Camed Plano Natural</w:t>
            </w:r>
          </w:p>
        </w:tc>
        <w:tc>
          <w:tcPr>
            <w:tcW w:w="1419" w:type="dxa"/>
          </w:tcPr>
          <w:p w14:paraId="10207061" w14:textId="77777777" w:rsidR="001442BB" w:rsidRDefault="005C7D6E">
            <w:pPr>
              <w:pStyle w:val="TableParagraph"/>
              <w:spacing w:line="164" w:lineRule="exact"/>
              <w:ind w:right="43"/>
              <w:rPr>
                <w:sz w:val="16"/>
              </w:rPr>
            </w:pPr>
            <w:r>
              <w:rPr>
                <w:sz w:val="16"/>
              </w:rPr>
              <w:t>(65.816)</w:t>
            </w:r>
          </w:p>
        </w:tc>
        <w:tc>
          <w:tcPr>
            <w:tcW w:w="1275" w:type="dxa"/>
          </w:tcPr>
          <w:p w14:paraId="10207062" w14:textId="77777777" w:rsidR="001442BB" w:rsidRDefault="005C7D6E">
            <w:pPr>
              <w:pStyle w:val="TableParagraph"/>
              <w:spacing w:line="164" w:lineRule="exact"/>
              <w:ind w:right="41"/>
              <w:rPr>
                <w:sz w:val="16"/>
              </w:rPr>
            </w:pPr>
            <w:r>
              <w:rPr>
                <w:sz w:val="16"/>
              </w:rPr>
              <w:t>(141.246)</w:t>
            </w:r>
          </w:p>
        </w:tc>
        <w:tc>
          <w:tcPr>
            <w:tcW w:w="1419" w:type="dxa"/>
          </w:tcPr>
          <w:p w14:paraId="10207063" w14:textId="77777777" w:rsidR="001442BB" w:rsidRDefault="005C7D6E">
            <w:pPr>
              <w:pStyle w:val="TableParagraph"/>
              <w:spacing w:line="164" w:lineRule="exact"/>
              <w:ind w:right="44"/>
              <w:rPr>
                <w:sz w:val="16"/>
              </w:rPr>
            </w:pPr>
            <w:r>
              <w:rPr>
                <w:sz w:val="16"/>
              </w:rPr>
              <w:t>(145.977)</w:t>
            </w:r>
          </w:p>
        </w:tc>
      </w:tr>
      <w:tr w:rsidR="001442BB" w14:paraId="10207069" w14:textId="77777777">
        <w:trPr>
          <w:trHeight w:val="184"/>
        </w:trPr>
        <w:tc>
          <w:tcPr>
            <w:tcW w:w="5386" w:type="dxa"/>
          </w:tcPr>
          <w:p w14:paraId="10207065" w14:textId="77777777" w:rsidR="001442BB" w:rsidRDefault="005C7D6E">
            <w:pPr>
              <w:pStyle w:val="TableParagraph"/>
              <w:spacing w:line="164" w:lineRule="exact"/>
              <w:ind w:left="362"/>
              <w:jc w:val="left"/>
              <w:rPr>
                <w:sz w:val="16"/>
              </w:rPr>
            </w:pPr>
            <w:r>
              <w:rPr>
                <w:sz w:val="16"/>
              </w:rPr>
              <w:t>Seguro de Vida - Benefício Pós-Emprego</w:t>
            </w:r>
          </w:p>
        </w:tc>
        <w:tc>
          <w:tcPr>
            <w:tcW w:w="1419" w:type="dxa"/>
          </w:tcPr>
          <w:p w14:paraId="10207066" w14:textId="77777777" w:rsidR="001442BB" w:rsidRDefault="005C7D6E">
            <w:pPr>
              <w:pStyle w:val="TableParagraph"/>
              <w:spacing w:line="164" w:lineRule="exact"/>
              <w:ind w:right="43"/>
              <w:rPr>
                <w:sz w:val="16"/>
              </w:rPr>
            </w:pPr>
            <w:r>
              <w:rPr>
                <w:sz w:val="16"/>
              </w:rPr>
              <w:t>(6.156)</w:t>
            </w:r>
          </w:p>
        </w:tc>
        <w:tc>
          <w:tcPr>
            <w:tcW w:w="1275" w:type="dxa"/>
          </w:tcPr>
          <w:p w14:paraId="10207067" w14:textId="77777777" w:rsidR="001442BB" w:rsidRDefault="005C7D6E">
            <w:pPr>
              <w:pStyle w:val="TableParagraph"/>
              <w:spacing w:line="164" w:lineRule="exact"/>
              <w:ind w:right="41"/>
              <w:rPr>
                <w:sz w:val="16"/>
              </w:rPr>
            </w:pPr>
            <w:r>
              <w:rPr>
                <w:sz w:val="16"/>
              </w:rPr>
              <w:t>(12.201)</w:t>
            </w:r>
          </w:p>
        </w:tc>
        <w:tc>
          <w:tcPr>
            <w:tcW w:w="1419" w:type="dxa"/>
          </w:tcPr>
          <w:p w14:paraId="10207068" w14:textId="77777777" w:rsidR="001442BB" w:rsidRDefault="005C7D6E">
            <w:pPr>
              <w:pStyle w:val="TableParagraph"/>
              <w:spacing w:line="164" w:lineRule="exact"/>
              <w:ind w:right="44"/>
              <w:rPr>
                <w:sz w:val="16"/>
              </w:rPr>
            </w:pPr>
            <w:r>
              <w:rPr>
                <w:sz w:val="16"/>
              </w:rPr>
              <w:t>(13.577)</w:t>
            </w:r>
          </w:p>
        </w:tc>
      </w:tr>
      <w:tr w:rsidR="001442BB" w14:paraId="1020706E" w14:textId="77777777">
        <w:trPr>
          <w:trHeight w:val="184"/>
        </w:trPr>
        <w:tc>
          <w:tcPr>
            <w:tcW w:w="5386" w:type="dxa"/>
          </w:tcPr>
          <w:p w14:paraId="1020706A" w14:textId="77777777" w:rsidR="001442BB" w:rsidRDefault="005C7D6E">
            <w:pPr>
              <w:pStyle w:val="TableParagraph"/>
              <w:spacing w:line="164" w:lineRule="exact"/>
              <w:ind w:left="362"/>
              <w:jc w:val="left"/>
              <w:rPr>
                <w:sz w:val="16"/>
              </w:rPr>
            </w:pPr>
            <w:r>
              <w:rPr>
                <w:sz w:val="16"/>
              </w:rPr>
              <w:t>Benefícios, Treinamentos, Honorários e Remuneração de Estagiário</w:t>
            </w:r>
          </w:p>
        </w:tc>
        <w:tc>
          <w:tcPr>
            <w:tcW w:w="1419" w:type="dxa"/>
          </w:tcPr>
          <w:p w14:paraId="1020706B" w14:textId="77777777" w:rsidR="001442BB" w:rsidRDefault="005C7D6E">
            <w:pPr>
              <w:pStyle w:val="TableParagraph"/>
              <w:spacing w:line="164" w:lineRule="exact"/>
              <w:ind w:right="43"/>
              <w:rPr>
                <w:sz w:val="16"/>
              </w:rPr>
            </w:pPr>
            <w:r>
              <w:rPr>
                <w:sz w:val="16"/>
              </w:rPr>
              <w:t>(81.666)</w:t>
            </w:r>
          </w:p>
        </w:tc>
        <w:tc>
          <w:tcPr>
            <w:tcW w:w="1275" w:type="dxa"/>
          </w:tcPr>
          <w:p w14:paraId="1020706C" w14:textId="77777777" w:rsidR="001442BB" w:rsidRDefault="005C7D6E">
            <w:pPr>
              <w:pStyle w:val="TableParagraph"/>
              <w:spacing w:line="164" w:lineRule="exact"/>
              <w:ind w:right="41"/>
              <w:rPr>
                <w:sz w:val="16"/>
              </w:rPr>
            </w:pPr>
            <w:r>
              <w:rPr>
                <w:sz w:val="16"/>
              </w:rPr>
              <w:t>(162.153)</w:t>
            </w:r>
          </w:p>
        </w:tc>
        <w:tc>
          <w:tcPr>
            <w:tcW w:w="1419" w:type="dxa"/>
          </w:tcPr>
          <w:p w14:paraId="1020706D" w14:textId="77777777" w:rsidR="001442BB" w:rsidRDefault="005C7D6E">
            <w:pPr>
              <w:pStyle w:val="TableParagraph"/>
              <w:spacing w:line="164" w:lineRule="exact"/>
              <w:ind w:right="44"/>
              <w:rPr>
                <w:sz w:val="16"/>
              </w:rPr>
            </w:pPr>
            <w:r>
              <w:rPr>
                <w:sz w:val="16"/>
              </w:rPr>
              <w:t>(164.283)</w:t>
            </w:r>
          </w:p>
        </w:tc>
      </w:tr>
      <w:tr w:rsidR="001442BB" w14:paraId="10207073" w14:textId="77777777">
        <w:trPr>
          <w:trHeight w:val="184"/>
        </w:trPr>
        <w:tc>
          <w:tcPr>
            <w:tcW w:w="5386" w:type="dxa"/>
          </w:tcPr>
          <w:p w14:paraId="1020706F" w14:textId="77777777" w:rsidR="001442BB" w:rsidRDefault="005C7D6E">
            <w:pPr>
              <w:pStyle w:val="TableParagraph"/>
              <w:spacing w:line="164" w:lineRule="exact"/>
              <w:ind w:left="115"/>
              <w:jc w:val="left"/>
              <w:rPr>
                <w:b/>
                <w:sz w:val="16"/>
              </w:rPr>
            </w:pPr>
            <w:r>
              <w:rPr>
                <w:b/>
                <w:sz w:val="16"/>
              </w:rPr>
              <w:t>d) Outras Despesas Administrativas</w:t>
            </w:r>
          </w:p>
        </w:tc>
        <w:tc>
          <w:tcPr>
            <w:tcW w:w="1419" w:type="dxa"/>
          </w:tcPr>
          <w:p w14:paraId="10207070" w14:textId="77777777" w:rsidR="001442BB" w:rsidRDefault="005C7D6E">
            <w:pPr>
              <w:pStyle w:val="TableParagraph"/>
              <w:spacing w:line="164" w:lineRule="exact"/>
              <w:ind w:right="43"/>
              <w:rPr>
                <w:b/>
                <w:sz w:val="16"/>
              </w:rPr>
            </w:pPr>
            <w:r>
              <w:rPr>
                <w:b/>
                <w:sz w:val="16"/>
              </w:rPr>
              <w:t>(664.678)</w:t>
            </w:r>
          </w:p>
        </w:tc>
        <w:tc>
          <w:tcPr>
            <w:tcW w:w="1275" w:type="dxa"/>
          </w:tcPr>
          <w:p w14:paraId="10207071" w14:textId="77777777" w:rsidR="001442BB" w:rsidRDefault="005C7D6E">
            <w:pPr>
              <w:pStyle w:val="TableParagraph"/>
              <w:spacing w:line="164" w:lineRule="exact"/>
              <w:ind w:right="41"/>
              <w:rPr>
                <w:b/>
                <w:sz w:val="16"/>
              </w:rPr>
            </w:pPr>
            <w:r>
              <w:rPr>
                <w:b/>
                <w:sz w:val="16"/>
              </w:rPr>
              <w:t>(1.286.167)</w:t>
            </w:r>
          </w:p>
        </w:tc>
        <w:tc>
          <w:tcPr>
            <w:tcW w:w="1419" w:type="dxa"/>
          </w:tcPr>
          <w:p w14:paraId="10207072" w14:textId="77777777" w:rsidR="001442BB" w:rsidRDefault="005C7D6E">
            <w:pPr>
              <w:pStyle w:val="TableParagraph"/>
              <w:spacing w:line="164" w:lineRule="exact"/>
              <w:ind w:right="44"/>
              <w:rPr>
                <w:b/>
                <w:sz w:val="16"/>
              </w:rPr>
            </w:pPr>
            <w:r>
              <w:rPr>
                <w:b/>
                <w:sz w:val="16"/>
              </w:rPr>
              <w:t>(1.222.206)</w:t>
            </w:r>
          </w:p>
        </w:tc>
      </w:tr>
      <w:tr w:rsidR="001442BB" w14:paraId="10207078" w14:textId="77777777">
        <w:trPr>
          <w:trHeight w:val="181"/>
        </w:trPr>
        <w:tc>
          <w:tcPr>
            <w:tcW w:w="5386" w:type="dxa"/>
          </w:tcPr>
          <w:p w14:paraId="10207074" w14:textId="77777777" w:rsidR="001442BB" w:rsidRDefault="005C7D6E">
            <w:pPr>
              <w:pStyle w:val="TableParagraph"/>
              <w:spacing w:line="162" w:lineRule="exact"/>
              <w:ind w:left="362"/>
              <w:jc w:val="left"/>
              <w:rPr>
                <w:sz w:val="16"/>
              </w:rPr>
            </w:pPr>
            <w:r>
              <w:rPr>
                <w:sz w:val="16"/>
              </w:rPr>
              <w:t>Processamento de Dados</w:t>
            </w:r>
          </w:p>
        </w:tc>
        <w:tc>
          <w:tcPr>
            <w:tcW w:w="1419" w:type="dxa"/>
          </w:tcPr>
          <w:p w14:paraId="10207075" w14:textId="77777777" w:rsidR="001442BB" w:rsidRDefault="005C7D6E">
            <w:pPr>
              <w:pStyle w:val="TableParagraph"/>
              <w:spacing w:line="162" w:lineRule="exact"/>
              <w:ind w:right="43"/>
              <w:rPr>
                <w:sz w:val="16"/>
              </w:rPr>
            </w:pPr>
            <w:r>
              <w:rPr>
                <w:sz w:val="16"/>
              </w:rPr>
              <w:t>(114.132)</w:t>
            </w:r>
          </w:p>
        </w:tc>
        <w:tc>
          <w:tcPr>
            <w:tcW w:w="1275" w:type="dxa"/>
          </w:tcPr>
          <w:p w14:paraId="10207076" w14:textId="77777777" w:rsidR="001442BB" w:rsidRDefault="005C7D6E">
            <w:pPr>
              <w:pStyle w:val="TableParagraph"/>
              <w:spacing w:line="162" w:lineRule="exact"/>
              <w:ind w:right="41"/>
              <w:rPr>
                <w:sz w:val="16"/>
              </w:rPr>
            </w:pPr>
            <w:r>
              <w:rPr>
                <w:sz w:val="16"/>
              </w:rPr>
              <w:t>(237.610)</w:t>
            </w:r>
          </w:p>
        </w:tc>
        <w:tc>
          <w:tcPr>
            <w:tcW w:w="1419" w:type="dxa"/>
          </w:tcPr>
          <w:p w14:paraId="10207077" w14:textId="77777777" w:rsidR="001442BB" w:rsidRDefault="005C7D6E">
            <w:pPr>
              <w:pStyle w:val="TableParagraph"/>
              <w:spacing w:line="162" w:lineRule="exact"/>
              <w:ind w:right="44"/>
              <w:rPr>
                <w:sz w:val="16"/>
              </w:rPr>
            </w:pPr>
            <w:r>
              <w:rPr>
                <w:sz w:val="16"/>
              </w:rPr>
              <w:t>(250.052)</w:t>
            </w:r>
          </w:p>
        </w:tc>
      </w:tr>
      <w:tr w:rsidR="001442BB" w14:paraId="1020707D" w14:textId="77777777">
        <w:trPr>
          <w:trHeight w:val="184"/>
        </w:trPr>
        <w:tc>
          <w:tcPr>
            <w:tcW w:w="5386" w:type="dxa"/>
          </w:tcPr>
          <w:p w14:paraId="10207079" w14:textId="77777777" w:rsidR="001442BB" w:rsidRDefault="005C7D6E">
            <w:pPr>
              <w:pStyle w:val="TableParagraph"/>
              <w:spacing w:line="164" w:lineRule="exact"/>
              <w:ind w:left="362"/>
              <w:jc w:val="left"/>
              <w:rPr>
                <w:sz w:val="16"/>
              </w:rPr>
            </w:pPr>
            <w:r>
              <w:rPr>
                <w:sz w:val="16"/>
              </w:rPr>
              <w:t>Propaganda e Publicidade</w:t>
            </w:r>
          </w:p>
        </w:tc>
        <w:tc>
          <w:tcPr>
            <w:tcW w:w="1419" w:type="dxa"/>
          </w:tcPr>
          <w:p w14:paraId="1020707A" w14:textId="77777777" w:rsidR="001442BB" w:rsidRDefault="005C7D6E">
            <w:pPr>
              <w:pStyle w:val="TableParagraph"/>
              <w:spacing w:line="164" w:lineRule="exact"/>
              <w:ind w:right="43"/>
              <w:rPr>
                <w:sz w:val="16"/>
              </w:rPr>
            </w:pPr>
            <w:r>
              <w:rPr>
                <w:sz w:val="16"/>
              </w:rPr>
              <w:t>(8.496)</w:t>
            </w:r>
          </w:p>
        </w:tc>
        <w:tc>
          <w:tcPr>
            <w:tcW w:w="1275" w:type="dxa"/>
          </w:tcPr>
          <w:p w14:paraId="1020707B" w14:textId="77777777" w:rsidR="001442BB" w:rsidRDefault="005C7D6E">
            <w:pPr>
              <w:pStyle w:val="TableParagraph"/>
              <w:spacing w:line="164" w:lineRule="exact"/>
              <w:ind w:right="41"/>
              <w:rPr>
                <w:sz w:val="16"/>
              </w:rPr>
            </w:pPr>
            <w:r>
              <w:rPr>
                <w:sz w:val="16"/>
              </w:rPr>
              <w:t>(11.787)</w:t>
            </w:r>
          </w:p>
        </w:tc>
        <w:tc>
          <w:tcPr>
            <w:tcW w:w="1419" w:type="dxa"/>
          </w:tcPr>
          <w:p w14:paraId="1020707C" w14:textId="77777777" w:rsidR="001442BB" w:rsidRDefault="005C7D6E">
            <w:pPr>
              <w:pStyle w:val="TableParagraph"/>
              <w:spacing w:line="164" w:lineRule="exact"/>
              <w:ind w:right="44"/>
              <w:rPr>
                <w:sz w:val="16"/>
              </w:rPr>
            </w:pPr>
            <w:r>
              <w:rPr>
                <w:sz w:val="16"/>
              </w:rPr>
              <w:t>(17.761)</w:t>
            </w:r>
          </w:p>
        </w:tc>
      </w:tr>
      <w:tr w:rsidR="001442BB" w14:paraId="10207082" w14:textId="77777777">
        <w:trPr>
          <w:trHeight w:val="184"/>
        </w:trPr>
        <w:tc>
          <w:tcPr>
            <w:tcW w:w="5386" w:type="dxa"/>
          </w:tcPr>
          <w:p w14:paraId="1020707E" w14:textId="77777777" w:rsidR="001442BB" w:rsidRDefault="005C7D6E">
            <w:pPr>
              <w:pStyle w:val="TableParagraph"/>
              <w:spacing w:line="164" w:lineRule="exact"/>
              <w:ind w:left="362"/>
              <w:jc w:val="left"/>
              <w:rPr>
                <w:sz w:val="9"/>
              </w:rPr>
            </w:pPr>
            <w:r>
              <w:rPr>
                <w:sz w:val="16"/>
              </w:rPr>
              <w:t>Serviços de Terceiros</w:t>
            </w:r>
            <w:r>
              <w:rPr>
                <w:position w:val="5"/>
                <w:sz w:val="9"/>
              </w:rPr>
              <w:t>(1)</w:t>
            </w:r>
          </w:p>
        </w:tc>
        <w:tc>
          <w:tcPr>
            <w:tcW w:w="1419" w:type="dxa"/>
          </w:tcPr>
          <w:p w14:paraId="1020707F" w14:textId="77777777" w:rsidR="001442BB" w:rsidRDefault="005C7D6E">
            <w:pPr>
              <w:pStyle w:val="TableParagraph"/>
              <w:spacing w:line="164" w:lineRule="exact"/>
              <w:ind w:right="43"/>
              <w:rPr>
                <w:sz w:val="16"/>
              </w:rPr>
            </w:pPr>
            <w:r>
              <w:rPr>
                <w:sz w:val="16"/>
              </w:rPr>
              <w:t>(319.376)</w:t>
            </w:r>
          </w:p>
        </w:tc>
        <w:tc>
          <w:tcPr>
            <w:tcW w:w="1275" w:type="dxa"/>
          </w:tcPr>
          <w:p w14:paraId="10207080" w14:textId="77777777" w:rsidR="001442BB" w:rsidRDefault="005C7D6E">
            <w:pPr>
              <w:pStyle w:val="TableParagraph"/>
              <w:spacing w:line="164" w:lineRule="exact"/>
              <w:ind w:right="41"/>
              <w:rPr>
                <w:sz w:val="16"/>
              </w:rPr>
            </w:pPr>
            <w:r>
              <w:rPr>
                <w:sz w:val="16"/>
              </w:rPr>
              <w:t>(610.494)</w:t>
            </w:r>
          </w:p>
        </w:tc>
        <w:tc>
          <w:tcPr>
            <w:tcW w:w="1419" w:type="dxa"/>
          </w:tcPr>
          <w:p w14:paraId="10207081" w14:textId="77777777" w:rsidR="001442BB" w:rsidRDefault="005C7D6E">
            <w:pPr>
              <w:pStyle w:val="TableParagraph"/>
              <w:spacing w:line="164" w:lineRule="exact"/>
              <w:ind w:right="44"/>
              <w:rPr>
                <w:sz w:val="16"/>
              </w:rPr>
            </w:pPr>
            <w:r>
              <w:rPr>
                <w:sz w:val="16"/>
              </w:rPr>
              <w:t>(547.640)</w:t>
            </w:r>
          </w:p>
        </w:tc>
      </w:tr>
      <w:tr w:rsidR="001442BB" w14:paraId="10207087" w14:textId="77777777">
        <w:trPr>
          <w:trHeight w:val="184"/>
        </w:trPr>
        <w:tc>
          <w:tcPr>
            <w:tcW w:w="5386" w:type="dxa"/>
          </w:tcPr>
          <w:p w14:paraId="10207083" w14:textId="77777777" w:rsidR="001442BB" w:rsidRDefault="005C7D6E">
            <w:pPr>
              <w:pStyle w:val="TableParagraph"/>
              <w:spacing w:line="164" w:lineRule="exact"/>
              <w:ind w:left="362"/>
              <w:jc w:val="left"/>
              <w:rPr>
                <w:sz w:val="16"/>
              </w:rPr>
            </w:pPr>
            <w:r>
              <w:rPr>
                <w:sz w:val="16"/>
              </w:rPr>
              <w:t>Aluguéis, Material, Água, Energia e Gás</w:t>
            </w:r>
          </w:p>
        </w:tc>
        <w:tc>
          <w:tcPr>
            <w:tcW w:w="1419" w:type="dxa"/>
          </w:tcPr>
          <w:p w14:paraId="10207084" w14:textId="77777777" w:rsidR="001442BB" w:rsidRDefault="005C7D6E">
            <w:pPr>
              <w:pStyle w:val="TableParagraph"/>
              <w:spacing w:line="164" w:lineRule="exact"/>
              <w:ind w:right="43"/>
              <w:rPr>
                <w:sz w:val="16"/>
              </w:rPr>
            </w:pPr>
            <w:r>
              <w:rPr>
                <w:sz w:val="16"/>
              </w:rPr>
              <w:t>(40.597)</w:t>
            </w:r>
          </w:p>
        </w:tc>
        <w:tc>
          <w:tcPr>
            <w:tcW w:w="1275" w:type="dxa"/>
          </w:tcPr>
          <w:p w14:paraId="10207085" w14:textId="77777777" w:rsidR="001442BB" w:rsidRDefault="005C7D6E">
            <w:pPr>
              <w:pStyle w:val="TableParagraph"/>
              <w:spacing w:line="164" w:lineRule="exact"/>
              <w:ind w:right="41"/>
              <w:rPr>
                <w:sz w:val="16"/>
              </w:rPr>
            </w:pPr>
            <w:r>
              <w:rPr>
                <w:sz w:val="16"/>
              </w:rPr>
              <w:t>(80.217)</w:t>
            </w:r>
          </w:p>
        </w:tc>
        <w:tc>
          <w:tcPr>
            <w:tcW w:w="1419" w:type="dxa"/>
          </w:tcPr>
          <w:p w14:paraId="10207086" w14:textId="77777777" w:rsidR="001442BB" w:rsidRDefault="005C7D6E">
            <w:pPr>
              <w:pStyle w:val="TableParagraph"/>
              <w:spacing w:line="164" w:lineRule="exact"/>
              <w:ind w:right="44"/>
              <w:rPr>
                <w:sz w:val="16"/>
              </w:rPr>
            </w:pPr>
            <w:r>
              <w:rPr>
                <w:sz w:val="16"/>
              </w:rPr>
              <w:t>(74.261)</w:t>
            </w:r>
          </w:p>
        </w:tc>
      </w:tr>
      <w:tr w:rsidR="001442BB" w14:paraId="1020708C" w14:textId="77777777">
        <w:trPr>
          <w:trHeight w:val="184"/>
        </w:trPr>
        <w:tc>
          <w:tcPr>
            <w:tcW w:w="5386" w:type="dxa"/>
          </w:tcPr>
          <w:p w14:paraId="10207088" w14:textId="77777777" w:rsidR="001442BB" w:rsidRDefault="005C7D6E">
            <w:pPr>
              <w:pStyle w:val="TableParagraph"/>
              <w:spacing w:line="164" w:lineRule="exact"/>
              <w:ind w:left="362"/>
              <w:jc w:val="left"/>
              <w:rPr>
                <w:sz w:val="16"/>
              </w:rPr>
            </w:pPr>
            <w:r>
              <w:rPr>
                <w:sz w:val="16"/>
              </w:rPr>
              <w:t>Viagens</w:t>
            </w:r>
          </w:p>
        </w:tc>
        <w:tc>
          <w:tcPr>
            <w:tcW w:w="1419" w:type="dxa"/>
          </w:tcPr>
          <w:p w14:paraId="10207089" w14:textId="77777777" w:rsidR="001442BB" w:rsidRDefault="005C7D6E">
            <w:pPr>
              <w:pStyle w:val="TableParagraph"/>
              <w:spacing w:line="164" w:lineRule="exact"/>
              <w:ind w:right="43"/>
              <w:rPr>
                <w:sz w:val="16"/>
              </w:rPr>
            </w:pPr>
            <w:r>
              <w:rPr>
                <w:sz w:val="16"/>
              </w:rPr>
              <w:t>(8.027)</w:t>
            </w:r>
          </w:p>
        </w:tc>
        <w:tc>
          <w:tcPr>
            <w:tcW w:w="1275" w:type="dxa"/>
          </w:tcPr>
          <w:p w14:paraId="1020708A" w14:textId="77777777" w:rsidR="001442BB" w:rsidRDefault="005C7D6E">
            <w:pPr>
              <w:pStyle w:val="TableParagraph"/>
              <w:spacing w:line="164" w:lineRule="exact"/>
              <w:ind w:right="41"/>
              <w:rPr>
                <w:sz w:val="16"/>
              </w:rPr>
            </w:pPr>
            <w:r>
              <w:rPr>
                <w:sz w:val="16"/>
              </w:rPr>
              <w:t>(15.873)</w:t>
            </w:r>
          </w:p>
        </w:tc>
        <w:tc>
          <w:tcPr>
            <w:tcW w:w="1419" w:type="dxa"/>
          </w:tcPr>
          <w:p w14:paraId="1020708B" w14:textId="77777777" w:rsidR="001442BB" w:rsidRDefault="005C7D6E">
            <w:pPr>
              <w:pStyle w:val="TableParagraph"/>
              <w:spacing w:line="164" w:lineRule="exact"/>
              <w:ind w:right="44"/>
              <w:rPr>
                <w:sz w:val="16"/>
              </w:rPr>
            </w:pPr>
            <w:r>
              <w:rPr>
                <w:sz w:val="16"/>
              </w:rPr>
              <w:t>(17.449)</w:t>
            </w:r>
          </w:p>
        </w:tc>
      </w:tr>
      <w:tr w:rsidR="001442BB" w14:paraId="10207091" w14:textId="77777777">
        <w:trPr>
          <w:trHeight w:val="184"/>
        </w:trPr>
        <w:tc>
          <w:tcPr>
            <w:tcW w:w="5386" w:type="dxa"/>
          </w:tcPr>
          <w:p w14:paraId="1020708D" w14:textId="77777777" w:rsidR="001442BB" w:rsidRDefault="005C7D6E">
            <w:pPr>
              <w:pStyle w:val="TableParagraph"/>
              <w:spacing w:line="164" w:lineRule="exact"/>
              <w:ind w:left="362"/>
              <w:jc w:val="left"/>
              <w:rPr>
                <w:sz w:val="16"/>
              </w:rPr>
            </w:pPr>
            <w:r>
              <w:rPr>
                <w:sz w:val="16"/>
              </w:rPr>
              <w:t>Comunicações</w:t>
            </w:r>
          </w:p>
        </w:tc>
        <w:tc>
          <w:tcPr>
            <w:tcW w:w="1419" w:type="dxa"/>
          </w:tcPr>
          <w:p w14:paraId="1020708E" w14:textId="77777777" w:rsidR="001442BB" w:rsidRDefault="005C7D6E">
            <w:pPr>
              <w:pStyle w:val="TableParagraph"/>
              <w:spacing w:line="164" w:lineRule="exact"/>
              <w:ind w:right="43"/>
              <w:rPr>
                <w:sz w:val="16"/>
              </w:rPr>
            </w:pPr>
            <w:r>
              <w:rPr>
                <w:sz w:val="16"/>
              </w:rPr>
              <w:t>(11.679)</w:t>
            </w:r>
          </w:p>
        </w:tc>
        <w:tc>
          <w:tcPr>
            <w:tcW w:w="1275" w:type="dxa"/>
          </w:tcPr>
          <w:p w14:paraId="1020708F" w14:textId="77777777" w:rsidR="001442BB" w:rsidRDefault="005C7D6E">
            <w:pPr>
              <w:pStyle w:val="TableParagraph"/>
              <w:spacing w:line="164" w:lineRule="exact"/>
              <w:ind w:right="41"/>
              <w:rPr>
                <w:sz w:val="16"/>
              </w:rPr>
            </w:pPr>
            <w:r>
              <w:rPr>
                <w:sz w:val="16"/>
              </w:rPr>
              <w:t>(24.098)</w:t>
            </w:r>
          </w:p>
        </w:tc>
        <w:tc>
          <w:tcPr>
            <w:tcW w:w="1419" w:type="dxa"/>
          </w:tcPr>
          <w:p w14:paraId="10207090" w14:textId="77777777" w:rsidR="001442BB" w:rsidRDefault="005C7D6E">
            <w:pPr>
              <w:pStyle w:val="TableParagraph"/>
              <w:spacing w:line="164" w:lineRule="exact"/>
              <w:ind w:right="44"/>
              <w:rPr>
                <w:sz w:val="16"/>
              </w:rPr>
            </w:pPr>
            <w:r>
              <w:rPr>
                <w:sz w:val="16"/>
              </w:rPr>
              <w:t>(25.274)</w:t>
            </w:r>
          </w:p>
        </w:tc>
      </w:tr>
      <w:tr w:rsidR="001442BB" w14:paraId="10207096" w14:textId="77777777">
        <w:trPr>
          <w:trHeight w:val="181"/>
        </w:trPr>
        <w:tc>
          <w:tcPr>
            <w:tcW w:w="5386" w:type="dxa"/>
          </w:tcPr>
          <w:p w14:paraId="10207092" w14:textId="77777777" w:rsidR="001442BB" w:rsidRDefault="005C7D6E">
            <w:pPr>
              <w:pStyle w:val="TableParagraph"/>
              <w:spacing w:line="162" w:lineRule="exact"/>
              <w:ind w:left="362"/>
              <w:jc w:val="left"/>
              <w:rPr>
                <w:sz w:val="16"/>
              </w:rPr>
            </w:pPr>
            <w:r>
              <w:rPr>
                <w:sz w:val="16"/>
              </w:rPr>
              <w:t>Depreciação e Amortização (Nota 12)</w:t>
            </w:r>
          </w:p>
        </w:tc>
        <w:tc>
          <w:tcPr>
            <w:tcW w:w="1419" w:type="dxa"/>
          </w:tcPr>
          <w:p w14:paraId="10207093" w14:textId="77777777" w:rsidR="001442BB" w:rsidRDefault="005C7D6E">
            <w:pPr>
              <w:pStyle w:val="TableParagraph"/>
              <w:spacing w:line="162" w:lineRule="exact"/>
              <w:ind w:right="43"/>
              <w:rPr>
                <w:sz w:val="16"/>
              </w:rPr>
            </w:pPr>
            <w:r>
              <w:rPr>
                <w:sz w:val="16"/>
              </w:rPr>
              <w:t>(5.873)</w:t>
            </w:r>
          </w:p>
        </w:tc>
        <w:tc>
          <w:tcPr>
            <w:tcW w:w="1275" w:type="dxa"/>
          </w:tcPr>
          <w:p w14:paraId="10207094" w14:textId="77777777" w:rsidR="001442BB" w:rsidRDefault="005C7D6E">
            <w:pPr>
              <w:pStyle w:val="TableParagraph"/>
              <w:spacing w:line="162" w:lineRule="exact"/>
              <w:ind w:right="41"/>
              <w:rPr>
                <w:sz w:val="16"/>
              </w:rPr>
            </w:pPr>
            <w:r>
              <w:rPr>
                <w:sz w:val="16"/>
              </w:rPr>
              <w:t>(11.608)</w:t>
            </w:r>
          </w:p>
        </w:tc>
        <w:tc>
          <w:tcPr>
            <w:tcW w:w="1419" w:type="dxa"/>
          </w:tcPr>
          <w:p w14:paraId="10207095" w14:textId="77777777" w:rsidR="001442BB" w:rsidRDefault="005C7D6E">
            <w:pPr>
              <w:pStyle w:val="TableParagraph"/>
              <w:spacing w:line="162" w:lineRule="exact"/>
              <w:ind w:right="44"/>
              <w:rPr>
                <w:sz w:val="16"/>
              </w:rPr>
            </w:pPr>
            <w:r>
              <w:rPr>
                <w:sz w:val="16"/>
              </w:rPr>
              <w:t>(10.103)</w:t>
            </w:r>
          </w:p>
        </w:tc>
      </w:tr>
      <w:tr w:rsidR="001442BB" w14:paraId="1020709B" w14:textId="77777777">
        <w:trPr>
          <w:trHeight w:val="184"/>
        </w:trPr>
        <w:tc>
          <w:tcPr>
            <w:tcW w:w="5386" w:type="dxa"/>
          </w:tcPr>
          <w:p w14:paraId="10207097" w14:textId="77777777" w:rsidR="001442BB" w:rsidRDefault="005C7D6E">
            <w:pPr>
              <w:pStyle w:val="TableParagraph"/>
              <w:spacing w:line="164" w:lineRule="exact"/>
              <w:ind w:left="362"/>
              <w:jc w:val="left"/>
              <w:rPr>
                <w:sz w:val="16"/>
              </w:rPr>
            </w:pPr>
            <w:r>
              <w:rPr>
                <w:sz w:val="16"/>
              </w:rPr>
              <w:t>Manutenção e Conservação de Bens</w:t>
            </w:r>
          </w:p>
        </w:tc>
        <w:tc>
          <w:tcPr>
            <w:tcW w:w="1419" w:type="dxa"/>
          </w:tcPr>
          <w:p w14:paraId="10207098" w14:textId="77777777" w:rsidR="001442BB" w:rsidRDefault="005C7D6E">
            <w:pPr>
              <w:pStyle w:val="TableParagraph"/>
              <w:spacing w:line="164" w:lineRule="exact"/>
              <w:ind w:right="43"/>
              <w:rPr>
                <w:sz w:val="16"/>
              </w:rPr>
            </w:pPr>
            <w:r>
              <w:rPr>
                <w:sz w:val="16"/>
              </w:rPr>
              <w:t>(25.362)</w:t>
            </w:r>
          </w:p>
        </w:tc>
        <w:tc>
          <w:tcPr>
            <w:tcW w:w="1275" w:type="dxa"/>
          </w:tcPr>
          <w:p w14:paraId="10207099" w14:textId="77777777" w:rsidR="001442BB" w:rsidRDefault="005C7D6E">
            <w:pPr>
              <w:pStyle w:val="TableParagraph"/>
              <w:spacing w:line="164" w:lineRule="exact"/>
              <w:ind w:right="41"/>
              <w:rPr>
                <w:sz w:val="16"/>
              </w:rPr>
            </w:pPr>
            <w:r>
              <w:rPr>
                <w:sz w:val="16"/>
              </w:rPr>
              <w:t>(49.633)</w:t>
            </w:r>
          </w:p>
        </w:tc>
        <w:tc>
          <w:tcPr>
            <w:tcW w:w="1419" w:type="dxa"/>
          </w:tcPr>
          <w:p w14:paraId="1020709A" w14:textId="77777777" w:rsidR="001442BB" w:rsidRDefault="005C7D6E">
            <w:pPr>
              <w:pStyle w:val="TableParagraph"/>
              <w:spacing w:line="164" w:lineRule="exact"/>
              <w:ind w:right="44"/>
              <w:rPr>
                <w:sz w:val="16"/>
              </w:rPr>
            </w:pPr>
            <w:r>
              <w:rPr>
                <w:sz w:val="16"/>
              </w:rPr>
              <w:t>(49.247)</w:t>
            </w:r>
          </w:p>
        </w:tc>
      </w:tr>
      <w:tr w:rsidR="001442BB" w14:paraId="102070A0" w14:textId="77777777">
        <w:trPr>
          <w:trHeight w:val="184"/>
        </w:trPr>
        <w:tc>
          <w:tcPr>
            <w:tcW w:w="5386" w:type="dxa"/>
          </w:tcPr>
          <w:p w14:paraId="1020709C" w14:textId="77777777" w:rsidR="001442BB" w:rsidRDefault="005C7D6E">
            <w:pPr>
              <w:pStyle w:val="TableParagraph"/>
              <w:spacing w:line="164" w:lineRule="exact"/>
              <w:ind w:left="362"/>
              <w:jc w:val="left"/>
              <w:rPr>
                <w:sz w:val="16"/>
              </w:rPr>
            </w:pPr>
            <w:r>
              <w:rPr>
                <w:sz w:val="16"/>
              </w:rPr>
              <w:t>Vigilância, Segurança e Transporte</w:t>
            </w:r>
          </w:p>
        </w:tc>
        <w:tc>
          <w:tcPr>
            <w:tcW w:w="1419" w:type="dxa"/>
          </w:tcPr>
          <w:p w14:paraId="1020709D" w14:textId="77777777" w:rsidR="001442BB" w:rsidRDefault="005C7D6E">
            <w:pPr>
              <w:pStyle w:val="TableParagraph"/>
              <w:spacing w:line="164" w:lineRule="exact"/>
              <w:ind w:right="43"/>
              <w:rPr>
                <w:sz w:val="16"/>
              </w:rPr>
            </w:pPr>
            <w:r>
              <w:rPr>
                <w:sz w:val="16"/>
              </w:rPr>
              <w:t>(49.180)</w:t>
            </w:r>
          </w:p>
        </w:tc>
        <w:tc>
          <w:tcPr>
            <w:tcW w:w="1275" w:type="dxa"/>
          </w:tcPr>
          <w:p w14:paraId="1020709E" w14:textId="77777777" w:rsidR="001442BB" w:rsidRDefault="005C7D6E">
            <w:pPr>
              <w:pStyle w:val="TableParagraph"/>
              <w:spacing w:line="164" w:lineRule="exact"/>
              <w:ind w:right="41"/>
              <w:rPr>
                <w:sz w:val="16"/>
              </w:rPr>
            </w:pPr>
            <w:r>
              <w:rPr>
                <w:sz w:val="16"/>
              </w:rPr>
              <w:t>(94.321)</w:t>
            </w:r>
          </w:p>
        </w:tc>
        <w:tc>
          <w:tcPr>
            <w:tcW w:w="1419" w:type="dxa"/>
          </w:tcPr>
          <w:p w14:paraId="1020709F" w14:textId="77777777" w:rsidR="001442BB" w:rsidRDefault="005C7D6E">
            <w:pPr>
              <w:pStyle w:val="TableParagraph"/>
              <w:spacing w:line="164" w:lineRule="exact"/>
              <w:ind w:right="44"/>
              <w:rPr>
                <w:sz w:val="16"/>
              </w:rPr>
            </w:pPr>
            <w:r>
              <w:rPr>
                <w:sz w:val="16"/>
              </w:rPr>
              <w:t>(91.495)</w:t>
            </w:r>
          </w:p>
        </w:tc>
      </w:tr>
      <w:tr w:rsidR="001442BB" w14:paraId="102070A5" w14:textId="77777777">
        <w:trPr>
          <w:trHeight w:val="184"/>
        </w:trPr>
        <w:tc>
          <w:tcPr>
            <w:tcW w:w="5386" w:type="dxa"/>
          </w:tcPr>
          <w:p w14:paraId="102070A1" w14:textId="77777777" w:rsidR="001442BB" w:rsidRDefault="005C7D6E">
            <w:pPr>
              <w:pStyle w:val="TableParagraph"/>
              <w:spacing w:line="164" w:lineRule="exact"/>
              <w:ind w:left="362"/>
              <w:jc w:val="left"/>
              <w:rPr>
                <w:sz w:val="16"/>
              </w:rPr>
            </w:pPr>
            <w:r>
              <w:rPr>
                <w:sz w:val="16"/>
              </w:rPr>
              <w:t>Promoções, Relações Públicas e Publicações</w:t>
            </w:r>
          </w:p>
        </w:tc>
        <w:tc>
          <w:tcPr>
            <w:tcW w:w="1419" w:type="dxa"/>
          </w:tcPr>
          <w:p w14:paraId="102070A2" w14:textId="77777777" w:rsidR="001442BB" w:rsidRDefault="005C7D6E">
            <w:pPr>
              <w:pStyle w:val="TableParagraph"/>
              <w:spacing w:line="164" w:lineRule="exact"/>
              <w:ind w:right="43"/>
              <w:rPr>
                <w:sz w:val="16"/>
              </w:rPr>
            </w:pPr>
            <w:r>
              <w:rPr>
                <w:sz w:val="16"/>
              </w:rPr>
              <w:t>(5.226)</w:t>
            </w:r>
          </w:p>
        </w:tc>
        <w:tc>
          <w:tcPr>
            <w:tcW w:w="1275" w:type="dxa"/>
          </w:tcPr>
          <w:p w14:paraId="102070A3" w14:textId="77777777" w:rsidR="001442BB" w:rsidRDefault="005C7D6E">
            <w:pPr>
              <w:pStyle w:val="TableParagraph"/>
              <w:spacing w:line="164" w:lineRule="exact"/>
              <w:ind w:right="41"/>
              <w:rPr>
                <w:sz w:val="16"/>
              </w:rPr>
            </w:pPr>
            <w:r>
              <w:rPr>
                <w:sz w:val="16"/>
              </w:rPr>
              <w:t>(10.081)</w:t>
            </w:r>
          </w:p>
        </w:tc>
        <w:tc>
          <w:tcPr>
            <w:tcW w:w="1419" w:type="dxa"/>
          </w:tcPr>
          <w:p w14:paraId="102070A4" w14:textId="77777777" w:rsidR="001442BB" w:rsidRDefault="005C7D6E">
            <w:pPr>
              <w:pStyle w:val="TableParagraph"/>
              <w:spacing w:line="164" w:lineRule="exact"/>
              <w:ind w:right="44"/>
              <w:rPr>
                <w:sz w:val="16"/>
              </w:rPr>
            </w:pPr>
            <w:r>
              <w:rPr>
                <w:sz w:val="16"/>
              </w:rPr>
              <w:t>(10.566)</w:t>
            </w:r>
          </w:p>
        </w:tc>
      </w:tr>
      <w:tr w:rsidR="001442BB" w14:paraId="102070AA" w14:textId="77777777">
        <w:trPr>
          <w:trHeight w:val="184"/>
        </w:trPr>
        <w:tc>
          <w:tcPr>
            <w:tcW w:w="5386" w:type="dxa"/>
          </w:tcPr>
          <w:p w14:paraId="102070A6" w14:textId="77777777" w:rsidR="001442BB" w:rsidRDefault="005C7D6E">
            <w:pPr>
              <w:pStyle w:val="TableParagraph"/>
              <w:spacing w:line="164" w:lineRule="exact"/>
              <w:ind w:left="362"/>
              <w:jc w:val="left"/>
              <w:rPr>
                <w:sz w:val="16"/>
              </w:rPr>
            </w:pPr>
            <w:r>
              <w:rPr>
                <w:sz w:val="16"/>
              </w:rPr>
              <w:t>Serviços do Sistema Financeiro</w:t>
            </w:r>
          </w:p>
        </w:tc>
        <w:tc>
          <w:tcPr>
            <w:tcW w:w="1419" w:type="dxa"/>
          </w:tcPr>
          <w:p w14:paraId="102070A7" w14:textId="77777777" w:rsidR="001442BB" w:rsidRDefault="005C7D6E">
            <w:pPr>
              <w:pStyle w:val="TableParagraph"/>
              <w:spacing w:line="164" w:lineRule="exact"/>
              <w:ind w:right="43"/>
              <w:rPr>
                <w:sz w:val="16"/>
              </w:rPr>
            </w:pPr>
            <w:r>
              <w:rPr>
                <w:sz w:val="16"/>
              </w:rPr>
              <w:t>(19.831)</w:t>
            </w:r>
          </w:p>
        </w:tc>
        <w:tc>
          <w:tcPr>
            <w:tcW w:w="1275" w:type="dxa"/>
          </w:tcPr>
          <w:p w14:paraId="102070A8" w14:textId="77777777" w:rsidR="001442BB" w:rsidRDefault="005C7D6E">
            <w:pPr>
              <w:pStyle w:val="TableParagraph"/>
              <w:spacing w:line="164" w:lineRule="exact"/>
              <w:ind w:right="41"/>
              <w:rPr>
                <w:sz w:val="16"/>
              </w:rPr>
            </w:pPr>
            <w:r>
              <w:rPr>
                <w:sz w:val="16"/>
              </w:rPr>
              <w:t>(37.741)</w:t>
            </w:r>
          </w:p>
        </w:tc>
        <w:tc>
          <w:tcPr>
            <w:tcW w:w="1419" w:type="dxa"/>
          </w:tcPr>
          <w:p w14:paraId="102070A9" w14:textId="77777777" w:rsidR="001442BB" w:rsidRDefault="005C7D6E">
            <w:pPr>
              <w:pStyle w:val="TableParagraph"/>
              <w:spacing w:line="164" w:lineRule="exact"/>
              <w:ind w:right="44"/>
              <w:rPr>
                <w:sz w:val="16"/>
              </w:rPr>
            </w:pPr>
            <w:r>
              <w:rPr>
                <w:sz w:val="16"/>
              </w:rPr>
              <w:t>(31.588)</w:t>
            </w:r>
          </w:p>
        </w:tc>
      </w:tr>
      <w:tr w:rsidR="001442BB" w14:paraId="102070AF" w14:textId="77777777">
        <w:trPr>
          <w:trHeight w:val="184"/>
        </w:trPr>
        <w:tc>
          <w:tcPr>
            <w:tcW w:w="5386" w:type="dxa"/>
          </w:tcPr>
          <w:p w14:paraId="102070AB" w14:textId="77777777" w:rsidR="001442BB" w:rsidRDefault="005C7D6E">
            <w:pPr>
              <w:pStyle w:val="TableParagraph"/>
              <w:spacing w:line="164" w:lineRule="exact"/>
              <w:ind w:left="362"/>
              <w:jc w:val="left"/>
              <w:rPr>
                <w:sz w:val="16"/>
              </w:rPr>
            </w:pPr>
            <w:r>
              <w:rPr>
                <w:sz w:val="16"/>
              </w:rPr>
              <w:t>Serviços Técnicos Especializados</w:t>
            </w:r>
          </w:p>
        </w:tc>
        <w:tc>
          <w:tcPr>
            <w:tcW w:w="1419" w:type="dxa"/>
          </w:tcPr>
          <w:p w14:paraId="102070AC" w14:textId="77777777" w:rsidR="001442BB" w:rsidRDefault="005C7D6E">
            <w:pPr>
              <w:pStyle w:val="TableParagraph"/>
              <w:spacing w:line="164" w:lineRule="exact"/>
              <w:ind w:right="43"/>
              <w:rPr>
                <w:sz w:val="16"/>
              </w:rPr>
            </w:pPr>
            <w:r>
              <w:rPr>
                <w:sz w:val="16"/>
              </w:rPr>
              <w:t>(20.100)</w:t>
            </w:r>
          </w:p>
        </w:tc>
        <w:tc>
          <w:tcPr>
            <w:tcW w:w="1275" w:type="dxa"/>
          </w:tcPr>
          <w:p w14:paraId="102070AD" w14:textId="77777777" w:rsidR="001442BB" w:rsidRDefault="005C7D6E">
            <w:pPr>
              <w:pStyle w:val="TableParagraph"/>
              <w:spacing w:line="164" w:lineRule="exact"/>
              <w:ind w:right="41"/>
              <w:rPr>
                <w:sz w:val="16"/>
              </w:rPr>
            </w:pPr>
            <w:r>
              <w:rPr>
                <w:sz w:val="16"/>
              </w:rPr>
              <w:t>(39.496)</w:t>
            </w:r>
          </w:p>
        </w:tc>
        <w:tc>
          <w:tcPr>
            <w:tcW w:w="1419" w:type="dxa"/>
          </w:tcPr>
          <w:p w14:paraId="102070AE" w14:textId="77777777" w:rsidR="001442BB" w:rsidRDefault="005C7D6E">
            <w:pPr>
              <w:pStyle w:val="TableParagraph"/>
              <w:spacing w:line="164" w:lineRule="exact"/>
              <w:ind w:right="44"/>
              <w:rPr>
                <w:sz w:val="16"/>
              </w:rPr>
            </w:pPr>
            <w:r>
              <w:rPr>
                <w:sz w:val="16"/>
              </w:rPr>
              <w:t>(31.566)</w:t>
            </w:r>
          </w:p>
        </w:tc>
      </w:tr>
      <w:tr w:rsidR="001442BB" w14:paraId="102070B4" w14:textId="77777777">
        <w:trPr>
          <w:trHeight w:val="181"/>
        </w:trPr>
        <w:tc>
          <w:tcPr>
            <w:tcW w:w="5386" w:type="dxa"/>
          </w:tcPr>
          <w:p w14:paraId="102070B0" w14:textId="77777777" w:rsidR="001442BB" w:rsidRDefault="005C7D6E">
            <w:pPr>
              <w:pStyle w:val="TableParagraph"/>
              <w:spacing w:line="162" w:lineRule="exact"/>
              <w:ind w:left="362"/>
              <w:jc w:val="left"/>
              <w:rPr>
                <w:sz w:val="16"/>
              </w:rPr>
            </w:pPr>
            <w:r>
              <w:rPr>
                <w:sz w:val="16"/>
              </w:rPr>
              <w:t>Seguros</w:t>
            </w:r>
          </w:p>
        </w:tc>
        <w:tc>
          <w:tcPr>
            <w:tcW w:w="1419" w:type="dxa"/>
          </w:tcPr>
          <w:p w14:paraId="102070B1" w14:textId="77777777" w:rsidR="001442BB" w:rsidRDefault="005C7D6E">
            <w:pPr>
              <w:pStyle w:val="TableParagraph"/>
              <w:spacing w:line="162" w:lineRule="exact"/>
              <w:ind w:right="43"/>
              <w:rPr>
                <w:sz w:val="16"/>
              </w:rPr>
            </w:pPr>
            <w:r>
              <w:rPr>
                <w:sz w:val="16"/>
              </w:rPr>
              <w:t>(1.921)</w:t>
            </w:r>
          </w:p>
        </w:tc>
        <w:tc>
          <w:tcPr>
            <w:tcW w:w="1275" w:type="dxa"/>
          </w:tcPr>
          <w:p w14:paraId="102070B2" w14:textId="77777777" w:rsidR="001442BB" w:rsidRDefault="005C7D6E">
            <w:pPr>
              <w:pStyle w:val="TableParagraph"/>
              <w:spacing w:line="162" w:lineRule="exact"/>
              <w:ind w:right="41"/>
              <w:rPr>
                <w:sz w:val="16"/>
              </w:rPr>
            </w:pPr>
            <w:r>
              <w:rPr>
                <w:sz w:val="16"/>
              </w:rPr>
              <w:t>(4.229)</w:t>
            </w:r>
          </w:p>
        </w:tc>
        <w:tc>
          <w:tcPr>
            <w:tcW w:w="1419" w:type="dxa"/>
          </w:tcPr>
          <w:p w14:paraId="102070B3" w14:textId="77777777" w:rsidR="001442BB" w:rsidRDefault="005C7D6E">
            <w:pPr>
              <w:pStyle w:val="TableParagraph"/>
              <w:spacing w:line="162" w:lineRule="exact"/>
              <w:ind w:right="44"/>
              <w:rPr>
                <w:sz w:val="16"/>
              </w:rPr>
            </w:pPr>
            <w:r>
              <w:rPr>
                <w:sz w:val="16"/>
              </w:rPr>
              <w:t>(2.207)</w:t>
            </w:r>
          </w:p>
        </w:tc>
      </w:tr>
      <w:tr w:rsidR="001442BB" w14:paraId="102070B9" w14:textId="77777777">
        <w:trPr>
          <w:trHeight w:val="184"/>
        </w:trPr>
        <w:tc>
          <w:tcPr>
            <w:tcW w:w="5386" w:type="dxa"/>
          </w:tcPr>
          <w:p w14:paraId="102070B5" w14:textId="77777777" w:rsidR="001442BB" w:rsidRDefault="005C7D6E">
            <w:pPr>
              <w:pStyle w:val="TableParagraph"/>
              <w:spacing w:line="164" w:lineRule="exact"/>
              <w:ind w:left="362"/>
              <w:jc w:val="left"/>
              <w:rPr>
                <w:sz w:val="16"/>
              </w:rPr>
            </w:pPr>
            <w:r>
              <w:rPr>
                <w:sz w:val="16"/>
              </w:rPr>
              <w:t>Emolumento Judicial, Cartorário e Honorários Advocatícios</w:t>
            </w:r>
          </w:p>
        </w:tc>
        <w:tc>
          <w:tcPr>
            <w:tcW w:w="1419" w:type="dxa"/>
          </w:tcPr>
          <w:p w14:paraId="102070B6" w14:textId="77777777" w:rsidR="001442BB" w:rsidRDefault="005C7D6E">
            <w:pPr>
              <w:pStyle w:val="TableParagraph"/>
              <w:spacing w:line="164" w:lineRule="exact"/>
              <w:ind w:right="43"/>
              <w:rPr>
                <w:sz w:val="16"/>
              </w:rPr>
            </w:pPr>
            <w:r>
              <w:rPr>
                <w:sz w:val="16"/>
              </w:rPr>
              <w:t>(15.333)</w:t>
            </w:r>
          </w:p>
        </w:tc>
        <w:tc>
          <w:tcPr>
            <w:tcW w:w="1275" w:type="dxa"/>
          </w:tcPr>
          <w:p w14:paraId="102070B7" w14:textId="77777777" w:rsidR="001442BB" w:rsidRDefault="005C7D6E">
            <w:pPr>
              <w:pStyle w:val="TableParagraph"/>
              <w:spacing w:line="164" w:lineRule="exact"/>
              <w:ind w:right="41"/>
              <w:rPr>
                <w:sz w:val="16"/>
              </w:rPr>
            </w:pPr>
            <w:r>
              <w:rPr>
                <w:sz w:val="16"/>
              </w:rPr>
              <w:t>(31.359)</w:t>
            </w:r>
          </w:p>
        </w:tc>
        <w:tc>
          <w:tcPr>
            <w:tcW w:w="1419" w:type="dxa"/>
          </w:tcPr>
          <w:p w14:paraId="102070B8" w14:textId="77777777" w:rsidR="001442BB" w:rsidRDefault="005C7D6E">
            <w:pPr>
              <w:pStyle w:val="TableParagraph"/>
              <w:spacing w:line="164" w:lineRule="exact"/>
              <w:ind w:right="44"/>
              <w:rPr>
                <w:sz w:val="16"/>
              </w:rPr>
            </w:pPr>
            <w:r>
              <w:rPr>
                <w:sz w:val="16"/>
              </w:rPr>
              <w:t>(38.130)</w:t>
            </w:r>
          </w:p>
        </w:tc>
      </w:tr>
      <w:tr w:rsidR="001442BB" w14:paraId="102070BE" w14:textId="77777777">
        <w:trPr>
          <w:trHeight w:val="184"/>
        </w:trPr>
        <w:tc>
          <w:tcPr>
            <w:tcW w:w="5386" w:type="dxa"/>
          </w:tcPr>
          <w:p w14:paraId="102070BA" w14:textId="77777777" w:rsidR="001442BB" w:rsidRDefault="005C7D6E">
            <w:pPr>
              <w:pStyle w:val="TableParagraph"/>
              <w:spacing w:line="164" w:lineRule="exact"/>
              <w:ind w:left="362"/>
              <w:jc w:val="left"/>
              <w:rPr>
                <w:sz w:val="16"/>
              </w:rPr>
            </w:pPr>
            <w:r>
              <w:rPr>
                <w:sz w:val="16"/>
              </w:rPr>
              <w:t>Contribuição Sindical Patronal e a Entidades Associativas</w:t>
            </w:r>
          </w:p>
        </w:tc>
        <w:tc>
          <w:tcPr>
            <w:tcW w:w="1419" w:type="dxa"/>
          </w:tcPr>
          <w:p w14:paraId="102070BB" w14:textId="77777777" w:rsidR="001442BB" w:rsidRDefault="005C7D6E">
            <w:pPr>
              <w:pStyle w:val="TableParagraph"/>
              <w:spacing w:line="164" w:lineRule="exact"/>
              <w:ind w:right="43"/>
              <w:rPr>
                <w:sz w:val="16"/>
              </w:rPr>
            </w:pPr>
            <w:r>
              <w:rPr>
                <w:sz w:val="16"/>
              </w:rPr>
              <w:t>(1.225)</w:t>
            </w:r>
          </w:p>
        </w:tc>
        <w:tc>
          <w:tcPr>
            <w:tcW w:w="1275" w:type="dxa"/>
          </w:tcPr>
          <w:p w14:paraId="102070BC" w14:textId="77777777" w:rsidR="001442BB" w:rsidRDefault="005C7D6E">
            <w:pPr>
              <w:pStyle w:val="TableParagraph"/>
              <w:spacing w:line="164" w:lineRule="exact"/>
              <w:ind w:right="41"/>
              <w:rPr>
                <w:sz w:val="16"/>
              </w:rPr>
            </w:pPr>
            <w:r>
              <w:rPr>
                <w:sz w:val="16"/>
              </w:rPr>
              <w:t>(2.644)</w:t>
            </w:r>
          </w:p>
        </w:tc>
        <w:tc>
          <w:tcPr>
            <w:tcW w:w="1419" w:type="dxa"/>
          </w:tcPr>
          <w:p w14:paraId="102070BD" w14:textId="77777777" w:rsidR="001442BB" w:rsidRDefault="005C7D6E">
            <w:pPr>
              <w:pStyle w:val="TableParagraph"/>
              <w:spacing w:line="164" w:lineRule="exact"/>
              <w:ind w:right="44"/>
              <w:rPr>
                <w:sz w:val="16"/>
              </w:rPr>
            </w:pPr>
            <w:r>
              <w:rPr>
                <w:sz w:val="16"/>
              </w:rPr>
              <w:t>(1.789)</w:t>
            </w:r>
          </w:p>
        </w:tc>
      </w:tr>
      <w:tr w:rsidR="001442BB" w14:paraId="102070C3" w14:textId="77777777">
        <w:trPr>
          <w:trHeight w:val="184"/>
        </w:trPr>
        <w:tc>
          <w:tcPr>
            <w:tcW w:w="5386" w:type="dxa"/>
          </w:tcPr>
          <w:p w14:paraId="102070BF" w14:textId="77777777" w:rsidR="001442BB" w:rsidRDefault="005C7D6E">
            <w:pPr>
              <w:pStyle w:val="TableParagraph"/>
              <w:spacing w:line="164" w:lineRule="exact"/>
              <w:ind w:left="362"/>
              <w:jc w:val="left"/>
              <w:rPr>
                <w:sz w:val="16"/>
              </w:rPr>
            </w:pPr>
            <w:r>
              <w:rPr>
                <w:sz w:val="16"/>
              </w:rPr>
              <w:t>Condomínio, Copa, Cozinha e Alimentação</w:t>
            </w:r>
          </w:p>
        </w:tc>
        <w:tc>
          <w:tcPr>
            <w:tcW w:w="1419" w:type="dxa"/>
          </w:tcPr>
          <w:p w14:paraId="102070C0" w14:textId="77777777" w:rsidR="001442BB" w:rsidRDefault="005C7D6E">
            <w:pPr>
              <w:pStyle w:val="TableParagraph"/>
              <w:spacing w:line="164" w:lineRule="exact"/>
              <w:ind w:right="43"/>
              <w:rPr>
                <w:sz w:val="16"/>
              </w:rPr>
            </w:pPr>
            <w:r>
              <w:rPr>
                <w:sz w:val="16"/>
              </w:rPr>
              <w:t>(2.988)</w:t>
            </w:r>
          </w:p>
        </w:tc>
        <w:tc>
          <w:tcPr>
            <w:tcW w:w="1275" w:type="dxa"/>
          </w:tcPr>
          <w:p w14:paraId="102070C1" w14:textId="77777777" w:rsidR="001442BB" w:rsidRDefault="005C7D6E">
            <w:pPr>
              <w:pStyle w:val="TableParagraph"/>
              <w:spacing w:line="164" w:lineRule="exact"/>
              <w:ind w:right="41"/>
              <w:rPr>
                <w:sz w:val="16"/>
              </w:rPr>
            </w:pPr>
            <w:r>
              <w:rPr>
                <w:sz w:val="16"/>
              </w:rPr>
              <w:t>(5.871)</w:t>
            </w:r>
          </w:p>
        </w:tc>
        <w:tc>
          <w:tcPr>
            <w:tcW w:w="1419" w:type="dxa"/>
          </w:tcPr>
          <w:p w14:paraId="102070C2" w14:textId="77777777" w:rsidR="001442BB" w:rsidRDefault="005C7D6E">
            <w:pPr>
              <w:pStyle w:val="TableParagraph"/>
              <w:spacing w:line="164" w:lineRule="exact"/>
              <w:ind w:right="44"/>
              <w:rPr>
                <w:sz w:val="16"/>
              </w:rPr>
            </w:pPr>
            <w:r>
              <w:rPr>
                <w:sz w:val="16"/>
              </w:rPr>
              <w:t>(5.770)</w:t>
            </w:r>
          </w:p>
        </w:tc>
      </w:tr>
      <w:tr w:rsidR="001442BB" w14:paraId="102070C8" w14:textId="77777777">
        <w:trPr>
          <w:trHeight w:val="184"/>
        </w:trPr>
        <w:tc>
          <w:tcPr>
            <w:tcW w:w="5386" w:type="dxa"/>
          </w:tcPr>
          <w:p w14:paraId="102070C4" w14:textId="77777777" w:rsidR="001442BB" w:rsidRDefault="005C7D6E">
            <w:pPr>
              <w:pStyle w:val="TableParagraph"/>
              <w:spacing w:line="164" w:lineRule="exact"/>
              <w:ind w:left="362"/>
              <w:jc w:val="left"/>
              <w:rPr>
                <w:sz w:val="16"/>
              </w:rPr>
            </w:pPr>
            <w:r>
              <w:rPr>
                <w:sz w:val="16"/>
              </w:rPr>
              <w:t>FUNDECI-Fundo de Desenvolvimento Científico e Tecnológico</w:t>
            </w:r>
          </w:p>
        </w:tc>
        <w:tc>
          <w:tcPr>
            <w:tcW w:w="1419" w:type="dxa"/>
          </w:tcPr>
          <w:p w14:paraId="102070C5" w14:textId="77777777" w:rsidR="001442BB" w:rsidRDefault="005C7D6E">
            <w:pPr>
              <w:pStyle w:val="TableParagraph"/>
              <w:spacing w:line="164" w:lineRule="exact"/>
              <w:ind w:right="43"/>
              <w:rPr>
                <w:sz w:val="16"/>
              </w:rPr>
            </w:pPr>
            <w:r>
              <w:rPr>
                <w:sz w:val="16"/>
              </w:rPr>
              <w:t>(3.800)</w:t>
            </w:r>
          </w:p>
        </w:tc>
        <w:tc>
          <w:tcPr>
            <w:tcW w:w="1275" w:type="dxa"/>
          </w:tcPr>
          <w:p w14:paraId="102070C6" w14:textId="77777777" w:rsidR="001442BB" w:rsidRDefault="005C7D6E">
            <w:pPr>
              <w:pStyle w:val="TableParagraph"/>
              <w:spacing w:line="164" w:lineRule="exact"/>
              <w:ind w:right="41"/>
              <w:rPr>
                <w:sz w:val="16"/>
              </w:rPr>
            </w:pPr>
            <w:r>
              <w:rPr>
                <w:sz w:val="16"/>
              </w:rPr>
              <w:t>(3.800)</w:t>
            </w:r>
          </w:p>
        </w:tc>
        <w:tc>
          <w:tcPr>
            <w:tcW w:w="1419" w:type="dxa"/>
          </w:tcPr>
          <w:p w14:paraId="102070C7" w14:textId="77777777" w:rsidR="001442BB" w:rsidRDefault="005C7D6E">
            <w:pPr>
              <w:pStyle w:val="TableParagraph"/>
              <w:spacing w:line="164" w:lineRule="exact"/>
              <w:ind w:right="44"/>
              <w:rPr>
                <w:sz w:val="16"/>
              </w:rPr>
            </w:pPr>
            <w:r>
              <w:rPr>
                <w:sz w:val="16"/>
              </w:rPr>
              <w:t>(4.000)</w:t>
            </w:r>
          </w:p>
        </w:tc>
      </w:tr>
      <w:tr w:rsidR="001442BB" w14:paraId="102070CD" w14:textId="77777777">
        <w:trPr>
          <w:trHeight w:val="184"/>
        </w:trPr>
        <w:tc>
          <w:tcPr>
            <w:tcW w:w="5386" w:type="dxa"/>
          </w:tcPr>
          <w:p w14:paraId="102070C9" w14:textId="77777777" w:rsidR="001442BB" w:rsidRDefault="005C7D6E">
            <w:pPr>
              <w:pStyle w:val="TableParagraph"/>
              <w:spacing w:line="164" w:lineRule="exact"/>
              <w:ind w:left="362"/>
              <w:jc w:val="left"/>
              <w:rPr>
                <w:sz w:val="16"/>
              </w:rPr>
            </w:pPr>
            <w:r>
              <w:rPr>
                <w:sz w:val="16"/>
              </w:rPr>
              <w:t>Outros Valores</w:t>
            </w:r>
          </w:p>
        </w:tc>
        <w:tc>
          <w:tcPr>
            <w:tcW w:w="1419" w:type="dxa"/>
          </w:tcPr>
          <w:p w14:paraId="102070CA" w14:textId="77777777" w:rsidR="001442BB" w:rsidRDefault="005C7D6E">
            <w:pPr>
              <w:pStyle w:val="TableParagraph"/>
              <w:spacing w:line="164" w:lineRule="exact"/>
              <w:ind w:right="43"/>
              <w:rPr>
                <w:sz w:val="16"/>
              </w:rPr>
            </w:pPr>
            <w:r>
              <w:rPr>
                <w:sz w:val="16"/>
              </w:rPr>
              <w:t>(11.532)</w:t>
            </w:r>
          </w:p>
        </w:tc>
        <w:tc>
          <w:tcPr>
            <w:tcW w:w="1275" w:type="dxa"/>
          </w:tcPr>
          <w:p w14:paraId="102070CB" w14:textId="77777777" w:rsidR="001442BB" w:rsidRDefault="005C7D6E">
            <w:pPr>
              <w:pStyle w:val="TableParagraph"/>
              <w:spacing w:line="164" w:lineRule="exact"/>
              <w:ind w:right="41"/>
              <w:rPr>
                <w:sz w:val="16"/>
              </w:rPr>
            </w:pPr>
            <w:r>
              <w:rPr>
                <w:sz w:val="16"/>
              </w:rPr>
              <w:t>(15.305)</w:t>
            </w:r>
          </w:p>
        </w:tc>
        <w:tc>
          <w:tcPr>
            <w:tcW w:w="1419" w:type="dxa"/>
          </w:tcPr>
          <w:p w14:paraId="102070CC" w14:textId="77777777" w:rsidR="001442BB" w:rsidRDefault="005C7D6E">
            <w:pPr>
              <w:pStyle w:val="TableParagraph"/>
              <w:spacing w:line="164" w:lineRule="exact"/>
              <w:ind w:right="44"/>
              <w:rPr>
                <w:sz w:val="16"/>
              </w:rPr>
            </w:pPr>
            <w:r>
              <w:rPr>
                <w:sz w:val="16"/>
              </w:rPr>
              <w:t>(13.308)</w:t>
            </w:r>
          </w:p>
        </w:tc>
      </w:tr>
      <w:tr w:rsidR="001442BB" w14:paraId="102070D2" w14:textId="77777777">
        <w:trPr>
          <w:trHeight w:val="181"/>
        </w:trPr>
        <w:tc>
          <w:tcPr>
            <w:tcW w:w="5386" w:type="dxa"/>
          </w:tcPr>
          <w:p w14:paraId="102070CE" w14:textId="77777777" w:rsidR="001442BB" w:rsidRDefault="005C7D6E">
            <w:pPr>
              <w:pStyle w:val="TableParagraph"/>
              <w:spacing w:line="162" w:lineRule="exact"/>
              <w:ind w:left="115"/>
              <w:jc w:val="left"/>
              <w:rPr>
                <w:b/>
                <w:sz w:val="16"/>
              </w:rPr>
            </w:pPr>
            <w:r>
              <w:rPr>
                <w:b/>
                <w:sz w:val="16"/>
              </w:rPr>
              <w:t>e) Despesas Tributárias (Nota 20.e)</w:t>
            </w:r>
          </w:p>
        </w:tc>
        <w:tc>
          <w:tcPr>
            <w:tcW w:w="1419" w:type="dxa"/>
          </w:tcPr>
          <w:p w14:paraId="102070CF" w14:textId="77777777" w:rsidR="001442BB" w:rsidRDefault="005C7D6E">
            <w:pPr>
              <w:pStyle w:val="TableParagraph"/>
              <w:spacing w:line="162" w:lineRule="exact"/>
              <w:ind w:right="43"/>
              <w:rPr>
                <w:b/>
                <w:sz w:val="16"/>
              </w:rPr>
            </w:pPr>
            <w:r>
              <w:rPr>
                <w:b/>
                <w:sz w:val="16"/>
              </w:rPr>
              <w:t>(148.947)</w:t>
            </w:r>
          </w:p>
        </w:tc>
        <w:tc>
          <w:tcPr>
            <w:tcW w:w="1275" w:type="dxa"/>
          </w:tcPr>
          <w:p w14:paraId="102070D0" w14:textId="77777777" w:rsidR="001442BB" w:rsidRDefault="005C7D6E">
            <w:pPr>
              <w:pStyle w:val="TableParagraph"/>
              <w:spacing w:line="162" w:lineRule="exact"/>
              <w:ind w:right="41"/>
              <w:rPr>
                <w:b/>
                <w:sz w:val="16"/>
              </w:rPr>
            </w:pPr>
            <w:r>
              <w:rPr>
                <w:b/>
                <w:sz w:val="16"/>
              </w:rPr>
              <w:t>(326.982)</w:t>
            </w:r>
          </w:p>
        </w:tc>
        <w:tc>
          <w:tcPr>
            <w:tcW w:w="1419" w:type="dxa"/>
          </w:tcPr>
          <w:p w14:paraId="102070D1" w14:textId="77777777" w:rsidR="001442BB" w:rsidRDefault="005C7D6E">
            <w:pPr>
              <w:pStyle w:val="TableParagraph"/>
              <w:spacing w:line="162" w:lineRule="exact"/>
              <w:ind w:right="44"/>
              <w:rPr>
                <w:b/>
                <w:sz w:val="16"/>
              </w:rPr>
            </w:pPr>
            <w:r>
              <w:rPr>
                <w:b/>
                <w:sz w:val="16"/>
              </w:rPr>
              <w:t>(312.696)</w:t>
            </w:r>
          </w:p>
        </w:tc>
      </w:tr>
      <w:tr w:rsidR="001442BB" w14:paraId="102070D7" w14:textId="77777777">
        <w:trPr>
          <w:trHeight w:val="184"/>
        </w:trPr>
        <w:tc>
          <w:tcPr>
            <w:tcW w:w="5386" w:type="dxa"/>
          </w:tcPr>
          <w:p w14:paraId="102070D3" w14:textId="77777777" w:rsidR="001442BB" w:rsidRDefault="005C7D6E">
            <w:pPr>
              <w:pStyle w:val="TableParagraph"/>
              <w:spacing w:line="164" w:lineRule="exact"/>
              <w:ind w:left="362"/>
              <w:jc w:val="left"/>
              <w:rPr>
                <w:sz w:val="16"/>
              </w:rPr>
            </w:pPr>
            <w:r>
              <w:rPr>
                <w:sz w:val="16"/>
              </w:rPr>
              <w:t>Contribuições ao Cofins e PIS/Pasep</w:t>
            </w:r>
          </w:p>
        </w:tc>
        <w:tc>
          <w:tcPr>
            <w:tcW w:w="1419" w:type="dxa"/>
          </w:tcPr>
          <w:p w14:paraId="102070D4" w14:textId="77777777" w:rsidR="001442BB" w:rsidRDefault="005C7D6E">
            <w:pPr>
              <w:pStyle w:val="TableParagraph"/>
              <w:spacing w:line="164" w:lineRule="exact"/>
              <w:ind w:right="43"/>
              <w:rPr>
                <w:sz w:val="16"/>
              </w:rPr>
            </w:pPr>
            <w:r>
              <w:rPr>
                <w:sz w:val="16"/>
              </w:rPr>
              <w:t>(124.262)</w:t>
            </w:r>
          </w:p>
        </w:tc>
        <w:tc>
          <w:tcPr>
            <w:tcW w:w="1275" w:type="dxa"/>
          </w:tcPr>
          <w:p w14:paraId="102070D5" w14:textId="77777777" w:rsidR="001442BB" w:rsidRDefault="005C7D6E">
            <w:pPr>
              <w:pStyle w:val="TableParagraph"/>
              <w:spacing w:line="164" w:lineRule="exact"/>
              <w:ind w:right="41"/>
              <w:rPr>
                <w:sz w:val="16"/>
              </w:rPr>
            </w:pPr>
            <w:r>
              <w:rPr>
                <w:sz w:val="16"/>
              </w:rPr>
              <w:t>(281.577)</w:t>
            </w:r>
          </w:p>
        </w:tc>
        <w:tc>
          <w:tcPr>
            <w:tcW w:w="1419" w:type="dxa"/>
          </w:tcPr>
          <w:p w14:paraId="102070D6" w14:textId="77777777" w:rsidR="001442BB" w:rsidRDefault="005C7D6E">
            <w:pPr>
              <w:pStyle w:val="TableParagraph"/>
              <w:spacing w:line="164" w:lineRule="exact"/>
              <w:ind w:right="44"/>
              <w:rPr>
                <w:sz w:val="16"/>
              </w:rPr>
            </w:pPr>
            <w:r>
              <w:rPr>
                <w:sz w:val="16"/>
              </w:rPr>
              <w:t>(273.270)</w:t>
            </w:r>
          </w:p>
        </w:tc>
      </w:tr>
      <w:tr w:rsidR="001442BB" w14:paraId="102070DC" w14:textId="77777777">
        <w:trPr>
          <w:trHeight w:val="184"/>
        </w:trPr>
        <w:tc>
          <w:tcPr>
            <w:tcW w:w="5386" w:type="dxa"/>
          </w:tcPr>
          <w:p w14:paraId="102070D8" w14:textId="77777777" w:rsidR="001442BB" w:rsidRDefault="005C7D6E">
            <w:pPr>
              <w:pStyle w:val="TableParagraph"/>
              <w:spacing w:line="164" w:lineRule="exact"/>
              <w:ind w:left="362"/>
              <w:jc w:val="left"/>
              <w:rPr>
                <w:sz w:val="16"/>
              </w:rPr>
            </w:pPr>
            <w:r>
              <w:rPr>
                <w:sz w:val="16"/>
              </w:rPr>
              <w:t>ISS e IPTU/Contribuição de Melhoria</w:t>
            </w:r>
          </w:p>
        </w:tc>
        <w:tc>
          <w:tcPr>
            <w:tcW w:w="1419" w:type="dxa"/>
          </w:tcPr>
          <w:p w14:paraId="102070D9" w14:textId="77777777" w:rsidR="001442BB" w:rsidRDefault="005C7D6E">
            <w:pPr>
              <w:pStyle w:val="TableParagraph"/>
              <w:spacing w:line="164" w:lineRule="exact"/>
              <w:ind w:right="43"/>
              <w:rPr>
                <w:sz w:val="16"/>
              </w:rPr>
            </w:pPr>
            <w:r>
              <w:rPr>
                <w:sz w:val="16"/>
              </w:rPr>
              <w:t>(23.190)</w:t>
            </w:r>
          </w:p>
        </w:tc>
        <w:tc>
          <w:tcPr>
            <w:tcW w:w="1275" w:type="dxa"/>
          </w:tcPr>
          <w:p w14:paraId="102070DA" w14:textId="77777777" w:rsidR="001442BB" w:rsidRDefault="005C7D6E">
            <w:pPr>
              <w:pStyle w:val="TableParagraph"/>
              <w:spacing w:line="164" w:lineRule="exact"/>
              <w:ind w:right="41"/>
              <w:rPr>
                <w:sz w:val="16"/>
              </w:rPr>
            </w:pPr>
            <w:r>
              <w:rPr>
                <w:sz w:val="16"/>
              </w:rPr>
              <w:t>(42.314)</w:t>
            </w:r>
          </w:p>
        </w:tc>
        <w:tc>
          <w:tcPr>
            <w:tcW w:w="1419" w:type="dxa"/>
          </w:tcPr>
          <w:p w14:paraId="102070DB" w14:textId="77777777" w:rsidR="001442BB" w:rsidRDefault="005C7D6E">
            <w:pPr>
              <w:pStyle w:val="TableParagraph"/>
              <w:spacing w:line="164" w:lineRule="exact"/>
              <w:ind w:right="44"/>
              <w:rPr>
                <w:sz w:val="16"/>
              </w:rPr>
            </w:pPr>
            <w:r>
              <w:rPr>
                <w:sz w:val="16"/>
              </w:rPr>
              <w:t>(36.553)</w:t>
            </w:r>
          </w:p>
        </w:tc>
      </w:tr>
      <w:tr w:rsidR="001442BB" w14:paraId="102070E1" w14:textId="77777777">
        <w:trPr>
          <w:trHeight w:val="184"/>
        </w:trPr>
        <w:tc>
          <w:tcPr>
            <w:tcW w:w="5386" w:type="dxa"/>
          </w:tcPr>
          <w:p w14:paraId="102070DD" w14:textId="77777777" w:rsidR="001442BB" w:rsidRDefault="005C7D6E">
            <w:pPr>
              <w:pStyle w:val="TableParagraph"/>
              <w:spacing w:line="164" w:lineRule="exact"/>
              <w:ind w:left="362"/>
              <w:jc w:val="left"/>
              <w:rPr>
                <w:sz w:val="16"/>
              </w:rPr>
            </w:pPr>
            <w:r>
              <w:rPr>
                <w:sz w:val="16"/>
              </w:rPr>
              <w:t>Outros Valores</w:t>
            </w:r>
          </w:p>
        </w:tc>
        <w:tc>
          <w:tcPr>
            <w:tcW w:w="1419" w:type="dxa"/>
          </w:tcPr>
          <w:p w14:paraId="102070DE" w14:textId="77777777" w:rsidR="001442BB" w:rsidRDefault="005C7D6E">
            <w:pPr>
              <w:pStyle w:val="TableParagraph"/>
              <w:spacing w:line="164" w:lineRule="exact"/>
              <w:ind w:right="43"/>
              <w:rPr>
                <w:sz w:val="16"/>
              </w:rPr>
            </w:pPr>
            <w:r>
              <w:rPr>
                <w:sz w:val="16"/>
              </w:rPr>
              <w:t>(1.495)</w:t>
            </w:r>
          </w:p>
        </w:tc>
        <w:tc>
          <w:tcPr>
            <w:tcW w:w="1275" w:type="dxa"/>
          </w:tcPr>
          <w:p w14:paraId="102070DF" w14:textId="77777777" w:rsidR="001442BB" w:rsidRDefault="005C7D6E">
            <w:pPr>
              <w:pStyle w:val="TableParagraph"/>
              <w:spacing w:line="164" w:lineRule="exact"/>
              <w:ind w:right="41"/>
              <w:rPr>
                <w:sz w:val="16"/>
              </w:rPr>
            </w:pPr>
            <w:r>
              <w:rPr>
                <w:sz w:val="16"/>
              </w:rPr>
              <w:t>(3.091)</w:t>
            </w:r>
          </w:p>
        </w:tc>
        <w:tc>
          <w:tcPr>
            <w:tcW w:w="1419" w:type="dxa"/>
          </w:tcPr>
          <w:p w14:paraId="102070E0" w14:textId="77777777" w:rsidR="001442BB" w:rsidRDefault="005C7D6E">
            <w:pPr>
              <w:pStyle w:val="TableParagraph"/>
              <w:spacing w:line="164" w:lineRule="exact"/>
              <w:ind w:right="44"/>
              <w:rPr>
                <w:sz w:val="16"/>
              </w:rPr>
            </w:pPr>
            <w:r>
              <w:rPr>
                <w:sz w:val="16"/>
              </w:rPr>
              <w:t>(2.873)</w:t>
            </w:r>
          </w:p>
        </w:tc>
      </w:tr>
      <w:tr w:rsidR="001442BB" w14:paraId="102070E6" w14:textId="77777777">
        <w:trPr>
          <w:trHeight w:val="184"/>
        </w:trPr>
        <w:tc>
          <w:tcPr>
            <w:tcW w:w="5386" w:type="dxa"/>
          </w:tcPr>
          <w:p w14:paraId="102070E2" w14:textId="77777777" w:rsidR="001442BB" w:rsidRDefault="005C7D6E">
            <w:pPr>
              <w:pStyle w:val="TableParagraph"/>
              <w:spacing w:line="164" w:lineRule="exact"/>
              <w:ind w:left="115"/>
              <w:jc w:val="left"/>
              <w:rPr>
                <w:b/>
                <w:sz w:val="16"/>
              </w:rPr>
            </w:pPr>
            <w:r>
              <w:rPr>
                <w:b/>
                <w:sz w:val="16"/>
              </w:rPr>
              <w:t>f) Outras Receitas Operacionais</w:t>
            </w:r>
          </w:p>
        </w:tc>
        <w:tc>
          <w:tcPr>
            <w:tcW w:w="1419" w:type="dxa"/>
          </w:tcPr>
          <w:p w14:paraId="102070E3" w14:textId="77777777" w:rsidR="001442BB" w:rsidRDefault="005C7D6E">
            <w:pPr>
              <w:pStyle w:val="TableParagraph"/>
              <w:spacing w:line="164" w:lineRule="exact"/>
              <w:ind w:right="43"/>
              <w:rPr>
                <w:b/>
                <w:sz w:val="16"/>
              </w:rPr>
            </w:pPr>
            <w:r>
              <w:rPr>
                <w:b/>
                <w:sz w:val="16"/>
              </w:rPr>
              <w:t>1.004.221</w:t>
            </w:r>
          </w:p>
        </w:tc>
        <w:tc>
          <w:tcPr>
            <w:tcW w:w="1275" w:type="dxa"/>
          </w:tcPr>
          <w:p w14:paraId="102070E4" w14:textId="77777777" w:rsidR="001442BB" w:rsidRDefault="005C7D6E">
            <w:pPr>
              <w:pStyle w:val="TableParagraph"/>
              <w:spacing w:line="164" w:lineRule="exact"/>
              <w:ind w:right="41"/>
              <w:rPr>
                <w:b/>
                <w:sz w:val="16"/>
              </w:rPr>
            </w:pPr>
            <w:r>
              <w:rPr>
                <w:b/>
                <w:sz w:val="16"/>
              </w:rPr>
              <w:t>2.044.497</w:t>
            </w:r>
          </w:p>
        </w:tc>
        <w:tc>
          <w:tcPr>
            <w:tcW w:w="1419" w:type="dxa"/>
          </w:tcPr>
          <w:p w14:paraId="102070E5" w14:textId="77777777" w:rsidR="001442BB" w:rsidRDefault="005C7D6E">
            <w:pPr>
              <w:pStyle w:val="TableParagraph"/>
              <w:spacing w:line="164" w:lineRule="exact"/>
              <w:ind w:right="44"/>
              <w:rPr>
                <w:b/>
                <w:sz w:val="16"/>
              </w:rPr>
            </w:pPr>
            <w:r>
              <w:rPr>
                <w:b/>
                <w:sz w:val="16"/>
              </w:rPr>
              <w:t>1.888.307</w:t>
            </w:r>
          </w:p>
        </w:tc>
      </w:tr>
      <w:tr w:rsidR="001442BB" w14:paraId="102070EB" w14:textId="77777777">
        <w:trPr>
          <w:trHeight w:val="184"/>
        </w:trPr>
        <w:tc>
          <w:tcPr>
            <w:tcW w:w="5386" w:type="dxa"/>
          </w:tcPr>
          <w:p w14:paraId="102070E7" w14:textId="77777777" w:rsidR="001442BB" w:rsidRDefault="005C7D6E">
            <w:pPr>
              <w:pStyle w:val="TableParagraph"/>
              <w:spacing w:line="164" w:lineRule="exact"/>
              <w:ind w:left="362"/>
              <w:jc w:val="left"/>
              <w:rPr>
                <w:sz w:val="16"/>
              </w:rPr>
            </w:pPr>
            <w:r>
              <w:rPr>
                <w:sz w:val="16"/>
              </w:rPr>
              <w:t>“Del credere” de Fundos Administrados</w:t>
            </w:r>
          </w:p>
        </w:tc>
        <w:tc>
          <w:tcPr>
            <w:tcW w:w="1419" w:type="dxa"/>
          </w:tcPr>
          <w:p w14:paraId="102070E8" w14:textId="77777777" w:rsidR="001442BB" w:rsidRDefault="005C7D6E">
            <w:pPr>
              <w:pStyle w:val="TableParagraph"/>
              <w:spacing w:line="164" w:lineRule="exact"/>
              <w:ind w:right="43"/>
              <w:rPr>
                <w:sz w:val="16"/>
              </w:rPr>
            </w:pPr>
            <w:r>
              <w:rPr>
                <w:sz w:val="16"/>
              </w:rPr>
              <w:t>844.623</w:t>
            </w:r>
          </w:p>
        </w:tc>
        <w:tc>
          <w:tcPr>
            <w:tcW w:w="1275" w:type="dxa"/>
          </w:tcPr>
          <w:p w14:paraId="102070E9" w14:textId="77777777" w:rsidR="001442BB" w:rsidRDefault="005C7D6E">
            <w:pPr>
              <w:pStyle w:val="TableParagraph"/>
              <w:spacing w:line="164" w:lineRule="exact"/>
              <w:ind w:right="41"/>
              <w:rPr>
                <w:sz w:val="16"/>
              </w:rPr>
            </w:pPr>
            <w:r>
              <w:rPr>
                <w:sz w:val="16"/>
              </w:rPr>
              <w:t>1.615.780</w:t>
            </w:r>
          </w:p>
        </w:tc>
        <w:tc>
          <w:tcPr>
            <w:tcW w:w="1419" w:type="dxa"/>
          </w:tcPr>
          <w:p w14:paraId="102070EA" w14:textId="77777777" w:rsidR="001442BB" w:rsidRDefault="005C7D6E">
            <w:pPr>
              <w:pStyle w:val="TableParagraph"/>
              <w:spacing w:line="164" w:lineRule="exact"/>
              <w:ind w:right="44"/>
              <w:rPr>
                <w:sz w:val="16"/>
              </w:rPr>
            </w:pPr>
            <w:r>
              <w:rPr>
                <w:sz w:val="16"/>
              </w:rPr>
              <w:t>1.369.542</w:t>
            </w:r>
          </w:p>
        </w:tc>
      </w:tr>
      <w:tr w:rsidR="001442BB" w14:paraId="102070F0" w14:textId="77777777">
        <w:trPr>
          <w:trHeight w:val="181"/>
        </w:trPr>
        <w:tc>
          <w:tcPr>
            <w:tcW w:w="5386" w:type="dxa"/>
          </w:tcPr>
          <w:p w14:paraId="102070EC" w14:textId="77777777" w:rsidR="001442BB" w:rsidRDefault="005C7D6E">
            <w:pPr>
              <w:pStyle w:val="TableParagraph"/>
              <w:spacing w:line="162" w:lineRule="exact"/>
              <w:ind w:left="362"/>
              <w:jc w:val="left"/>
              <w:rPr>
                <w:sz w:val="16"/>
              </w:rPr>
            </w:pPr>
            <w:r>
              <w:rPr>
                <w:sz w:val="16"/>
              </w:rPr>
              <w:t>Variação Cambial Negativa de Empréstimos</w:t>
            </w:r>
          </w:p>
        </w:tc>
        <w:tc>
          <w:tcPr>
            <w:tcW w:w="1419" w:type="dxa"/>
          </w:tcPr>
          <w:p w14:paraId="102070ED" w14:textId="77777777" w:rsidR="001442BB" w:rsidRDefault="005C7D6E">
            <w:pPr>
              <w:pStyle w:val="TableParagraph"/>
              <w:spacing w:line="162" w:lineRule="exact"/>
              <w:ind w:right="43"/>
              <w:rPr>
                <w:sz w:val="16"/>
              </w:rPr>
            </w:pPr>
            <w:r>
              <w:rPr>
                <w:sz w:val="16"/>
              </w:rPr>
              <w:t>24.421</w:t>
            </w:r>
          </w:p>
        </w:tc>
        <w:tc>
          <w:tcPr>
            <w:tcW w:w="1275" w:type="dxa"/>
          </w:tcPr>
          <w:p w14:paraId="102070EE" w14:textId="77777777" w:rsidR="001442BB" w:rsidRDefault="005C7D6E">
            <w:pPr>
              <w:pStyle w:val="TableParagraph"/>
              <w:spacing w:line="162" w:lineRule="exact"/>
              <w:ind w:right="41"/>
              <w:rPr>
                <w:sz w:val="16"/>
              </w:rPr>
            </w:pPr>
            <w:r>
              <w:rPr>
                <w:sz w:val="16"/>
              </w:rPr>
              <w:t>109.661</w:t>
            </w:r>
          </w:p>
        </w:tc>
        <w:tc>
          <w:tcPr>
            <w:tcW w:w="1419" w:type="dxa"/>
          </w:tcPr>
          <w:p w14:paraId="102070EF" w14:textId="77777777" w:rsidR="001442BB" w:rsidRDefault="005C7D6E">
            <w:pPr>
              <w:pStyle w:val="TableParagraph"/>
              <w:spacing w:line="162" w:lineRule="exact"/>
              <w:ind w:right="44"/>
              <w:rPr>
                <w:sz w:val="16"/>
              </w:rPr>
            </w:pPr>
            <w:r>
              <w:rPr>
                <w:sz w:val="16"/>
              </w:rPr>
              <w:t>119.957</w:t>
            </w:r>
          </w:p>
        </w:tc>
      </w:tr>
      <w:tr w:rsidR="001442BB" w14:paraId="102070F5" w14:textId="77777777">
        <w:trPr>
          <w:trHeight w:val="184"/>
        </w:trPr>
        <w:tc>
          <w:tcPr>
            <w:tcW w:w="5386" w:type="dxa"/>
          </w:tcPr>
          <w:p w14:paraId="102070F1" w14:textId="77777777" w:rsidR="001442BB" w:rsidRDefault="005C7D6E">
            <w:pPr>
              <w:pStyle w:val="TableParagraph"/>
              <w:spacing w:line="164" w:lineRule="exact"/>
              <w:ind w:left="369"/>
              <w:jc w:val="left"/>
              <w:rPr>
                <w:sz w:val="16"/>
              </w:rPr>
            </w:pPr>
            <w:r>
              <w:rPr>
                <w:sz w:val="16"/>
              </w:rPr>
              <w:t>Variação Cambial Negativa Despesa de Captação</w:t>
            </w:r>
          </w:p>
        </w:tc>
        <w:tc>
          <w:tcPr>
            <w:tcW w:w="1419" w:type="dxa"/>
          </w:tcPr>
          <w:p w14:paraId="102070F2" w14:textId="77777777" w:rsidR="001442BB" w:rsidRDefault="005C7D6E">
            <w:pPr>
              <w:pStyle w:val="TableParagraph"/>
              <w:spacing w:line="164" w:lineRule="exact"/>
              <w:ind w:right="43"/>
              <w:rPr>
                <w:sz w:val="16"/>
              </w:rPr>
            </w:pPr>
            <w:r>
              <w:rPr>
                <w:sz w:val="16"/>
              </w:rPr>
              <w:t>-</w:t>
            </w:r>
          </w:p>
        </w:tc>
        <w:tc>
          <w:tcPr>
            <w:tcW w:w="1275" w:type="dxa"/>
          </w:tcPr>
          <w:p w14:paraId="102070F3" w14:textId="77777777" w:rsidR="001442BB" w:rsidRDefault="005C7D6E">
            <w:pPr>
              <w:pStyle w:val="TableParagraph"/>
              <w:spacing w:line="164" w:lineRule="exact"/>
              <w:ind w:right="41"/>
              <w:rPr>
                <w:sz w:val="16"/>
              </w:rPr>
            </w:pPr>
            <w:r>
              <w:rPr>
                <w:sz w:val="16"/>
              </w:rPr>
              <w:t>66.870</w:t>
            </w:r>
          </w:p>
        </w:tc>
        <w:tc>
          <w:tcPr>
            <w:tcW w:w="1419" w:type="dxa"/>
          </w:tcPr>
          <w:p w14:paraId="102070F4" w14:textId="77777777" w:rsidR="001442BB" w:rsidRDefault="005C7D6E">
            <w:pPr>
              <w:pStyle w:val="TableParagraph"/>
              <w:spacing w:line="164" w:lineRule="exact"/>
              <w:ind w:right="44"/>
              <w:rPr>
                <w:sz w:val="16"/>
              </w:rPr>
            </w:pPr>
            <w:r>
              <w:rPr>
                <w:sz w:val="16"/>
              </w:rPr>
              <w:t>107.799</w:t>
            </w:r>
          </w:p>
        </w:tc>
      </w:tr>
      <w:tr w:rsidR="001442BB" w14:paraId="102070FE" w14:textId="77777777">
        <w:trPr>
          <w:trHeight w:val="369"/>
        </w:trPr>
        <w:tc>
          <w:tcPr>
            <w:tcW w:w="5386" w:type="dxa"/>
          </w:tcPr>
          <w:p w14:paraId="102070F6" w14:textId="77777777" w:rsidR="001442BB" w:rsidRDefault="005C7D6E">
            <w:pPr>
              <w:pStyle w:val="TableParagraph"/>
              <w:spacing w:line="180" w:lineRule="exact"/>
              <w:ind w:left="369"/>
              <w:jc w:val="left"/>
              <w:rPr>
                <w:sz w:val="16"/>
              </w:rPr>
            </w:pPr>
            <w:r>
              <w:rPr>
                <w:sz w:val="16"/>
              </w:rPr>
              <w:t>Variação Cambial Negativa Reclassif Despesa Obrigação do Fundo</w:t>
            </w:r>
          </w:p>
          <w:p w14:paraId="102070F7" w14:textId="77777777" w:rsidR="001442BB" w:rsidRDefault="005C7D6E">
            <w:pPr>
              <w:pStyle w:val="TableParagraph"/>
              <w:spacing w:before="1" w:line="168" w:lineRule="exact"/>
              <w:ind w:left="427"/>
              <w:jc w:val="left"/>
              <w:rPr>
                <w:sz w:val="16"/>
              </w:rPr>
            </w:pPr>
            <w:r>
              <w:rPr>
                <w:sz w:val="16"/>
              </w:rPr>
              <w:t>Financeiro de Desenvolvimento</w:t>
            </w:r>
          </w:p>
        </w:tc>
        <w:tc>
          <w:tcPr>
            <w:tcW w:w="1419" w:type="dxa"/>
          </w:tcPr>
          <w:p w14:paraId="102070F8" w14:textId="77777777" w:rsidR="001442BB" w:rsidRDefault="001442BB">
            <w:pPr>
              <w:pStyle w:val="TableParagraph"/>
              <w:spacing w:before="8"/>
              <w:jc w:val="left"/>
              <w:rPr>
                <w:b/>
                <w:sz w:val="15"/>
              </w:rPr>
            </w:pPr>
          </w:p>
          <w:p w14:paraId="102070F9" w14:textId="77777777" w:rsidR="001442BB" w:rsidRDefault="005C7D6E">
            <w:pPr>
              <w:pStyle w:val="TableParagraph"/>
              <w:spacing w:line="168" w:lineRule="exact"/>
              <w:ind w:right="43"/>
              <w:rPr>
                <w:sz w:val="16"/>
              </w:rPr>
            </w:pPr>
            <w:r>
              <w:rPr>
                <w:sz w:val="16"/>
              </w:rPr>
              <w:t>862</w:t>
            </w:r>
          </w:p>
        </w:tc>
        <w:tc>
          <w:tcPr>
            <w:tcW w:w="1275" w:type="dxa"/>
          </w:tcPr>
          <w:p w14:paraId="102070FA" w14:textId="77777777" w:rsidR="001442BB" w:rsidRDefault="001442BB">
            <w:pPr>
              <w:pStyle w:val="TableParagraph"/>
              <w:spacing w:before="8"/>
              <w:jc w:val="left"/>
              <w:rPr>
                <w:b/>
                <w:sz w:val="15"/>
              </w:rPr>
            </w:pPr>
          </w:p>
          <w:p w14:paraId="102070FB" w14:textId="77777777" w:rsidR="001442BB" w:rsidRDefault="005C7D6E">
            <w:pPr>
              <w:pStyle w:val="TableParagraph"/>
              <w:spacing w:line="168" w:lineRule="exact"/>
              <w:ind w:right="41"/>
              <w:rPr>
                <w:sz w:val="16"/>
              </w:rPr>
            </w:pPr>
            <w:r>
              <w:rPr>
                <w:sz w:val="16"/>
              </w:rPr>
              <w:t>3.882</w:t>
            </w:r>
          </w:p>
        </w:tc>
        <w:tc>
          <w:tcPr>
            <w:tcW w:w="1419" w:type="dxa"/>
          </w:tcPr>
          <w:p w14:paraId="102070FC" w14:textId="77777777" w:rsidR="001442BB" w:rsidRDefault="001442BB">
            <w:pPr>
              <w:pStyle w:val="TableParagraph"/>
              <w:spacing w:before="8"/>
              <w:jc w:val="left"/>
              <w:rPr>
                <w:b/>
                <w:sz w:val="15"/>
              </w:rPr>
            </w:pPr>
          </w:p>
          <w:p w14:paraId="102070FD" w14:textId="77777777" w:rsidR="001442BB" w:rsidRDefault="005C7D6E">
            <w:pPr>
              <w:pStyle w:val="TableParagraph"/>
              <w:spacing w:line="168" w:lineRule="exact"/>
              <w:ind w:right="44"/>
              <w:rPr>
                <w:sz w:val="16"/>
              </w:rPr>
            </w:pPr>
            <w:r>
              <w:rPr>
                <w:sz w:val="16"/>
              </w:rPr>
              <w:t>4.087</w:t>
            </w:r>
          </w:p>
        </w:tc>
      </w:tr>
      <w:tr w:rsidR="001442BB" w14:paraId="10207103" w14:textId="77777777">
        <w:trPr>
          <w:trHeight w:val="184"/>
        </w:trPr>
        <w:tc>
          <w:tcPr>
            <w:tcW w:w="5386" w:type="dxa"/>
          </w:tcPr>
          <w:p w14:paraId="102070FF" w14:textId="77777777" w:rsidR="001442BB" w:rsidRDefault="005C7D6E">
            <w:pPr>
              <w:pStyle w:val="TableParagraph"/>
              <w:spacing w:line="164" w:lineRule="exact"/>
              <w:ind w:left="362"/>
              <w:jc w:val="left"/>
              <w:rPr>
                <w:sz w:val="16"/>
              </w:rPr>
            </w:pPr>
            <w:r>
              <w:rPr>
                <w:sz w:val="16"/>
              </w:rPr>
              <w:t>Reversão de Provisões Operacionais/Riscos c/Op. do FNE</w:t>
            </w:r>
          </w:p>
        </w:tc>
        <w:tc>
          <w:tcPr>
            <w:tcW w:w="1419" w:type="dxa"/>
          </w:tcPr>
          <w:p w14:paraId="10207100" w14:textId="77777777" w:rsidR="001442BB" w:rsidRDefault="005C7D6E">
            <w:pPr>
              <w:pStyle w:val="TableParagraph"/>
              <w:spacing w:line="164" w:lineRule="exact"/>
              <w:ind w:right="43"/>
              <w:rPr>
                <w:sz w:val="16"/>
              </w:rPr>
            </w:pPr>
            <w:r>
              <w:rPr>
                <w:sz w:val="16"/>
              </w:rPr>
              <w:t>5.293</w:t>
            </w:r>
          </w:p>
        </w:tc>
        <w:tc>
          <w:tcPr>
            <w:tcW w:w="1275" w:type="dxa"/>
          </w:tcPr>
          <w:p w14:paraId="10207101" w14:textId="77777777" w:rsidR="001442BB" w:rsidRDefault="005C7D6E">
            <w:pPr>
              <w:pStyle w:val="TableParagraph"/>
              <w:spacing w:line="164" w:lineRule="exact"/>
              <w:ind w:right="41"/>
              <w:rPr>
                <w:sz w:val="16"/>
              </w:rPr>
            </w:pPr>
            <w:r>
              <w:rPr>
                <w:sz w:val="16"/>
              </w:rPr>
              <w:t>7.273</w:t>
            </w:r>
          </w:p>
        </w:tc>
        <w:tc>
          <w:tcPr>
            <w:tcW w:w="1419" w:type="dxa"/>
          </w:tcPr>
          <w:p w14:paraId="10207102" w14:textId="77777777" w:rsidR="001442BB" w:rsidRDefault="005C7D6E">
            <w:pPr>
              <w:pStyle w:val="TableParagraph"/>
              <w:spacing w:line="164" w:lineRule="exact"/>
              <w:ind w:right="44"/>
              <w:rPr>
                <w:sz w:val="16"/>
              </w:rPr>
            </w:pPr>
            <w:r>
              <w:rPr>
                <w:sz w:val="16"/>
              </w:rPr>
              <w:t>1.594</w:t>
            </w:r>
          </w:p>
        </w:tc>
      </w:tr>
      <w:tr w:rsidR="001442BB" w14:paraId="10207108" w14:textId="77777777">
        <w:trPr>
          <w:trHeight w:val="181"/>
        </w:trPr>
        <w:tc>
          <w:tcPr>
            <w:tcW w:w="5386" w:type="dxa"/>
          </w:tcPr>
          <w:p w14:paraId="10207104" w14:textId="77777777" w:rsidR="001442BB" w:rsidRDefault="005C7D6E">
            <w:pPr>
              <w:pStyle w:val="TableParagraph"/>
              <w:spacing w:line="162" w:lineRule="exact"/>
              <w:ind w:left="362"/>
              <w:jc w:val="left"/>
              <w:rPr>
                <w:sz w:val="16"/>
              </w:rPr>
            </w:pPr>
            <w:r>
              <w:rPr>
                <w:sz w:val="16"/>
              </w:rPr>
              <w:t>Recuperação de Encargos e Despesas</w:t>
            </w:r>
          </w:p>
        </w:tc>
        <w:tc>
          <w:tcPr>
            <w:tcW w:w="1419" w:type="dxa"/>
          </w:tcPr>
          <w:p w14:paraId="10207105" w14:textId="77777777" w:rsidR="001442BB" w:rsidRDefault="005C7D6E">
            <w:pPr>
              <w:pStyle w:val="TableParagraph"/>
              <w:spacing w:line="162" w:lineRule="exact"/>
              <w:ind w:right="43"/>
              <w:rPr>
                <w:sz w:val="16"/>
              </w:rPr>
            </w:pPr>
            <w:r>
              <w:rPr>
                <w:sz w:val="16"/>
              </w:rPr>
              <w:t>3.258</w:t>
            </w:r>
          </w:p>
        </w:tc>
        <w:tc>
          <w:tcPr>
            <w:tcW w:w="1275" w:type="dxa"/>
          </w:tcPr>
          <w:p w14:paraId="10207106" w14:textId="77777777" w:rsidR="001442BB" w:rsidRDefault="005C7D6E">
            <w:pPr>
              <w:pStyle w:val="TableParagraph"/>
              <w:spacing w:line="162" w:lineRule="exact"/>
              <w:ind w:right="41"/>
              <w:rPr>
                <w:sz w:val="16"/>
              </w:rPr>
            </w:pPr>
            <w:r>
              <w:rPr>
                <w:sz w:val="16"/>
              </w:rPr>
              <w:t>5.845</w:t>
            </w:r>
          </w:p>
        </w:tc>
        <w:tc>
          <w:tcPr>
            <w:tcW w:w="1419" w:type="dxa"/>
          </w:tcPr>
          <w:p w14:paraId="10207107" w14:textId="77777777" w:rsidR="001442BB" w:rsidRDefault="005C7D6E">
            <w:pPr>
              <w:pStyle w:val="TableParagraph"/>
              <w:spacing w:line="162" w:lineRule="exact"/>
              <w:ind w:right="44"/>
              <w:rPr>
                <w:sz w:val="16"/>
              </w:rPr>
            </w:pPr>
            <w:r>
              <w:rPr>
                <w:sz w:val="16"/>
              </w:rPr>
              <w:t>6.171</w:t>
            </w:r>
          </w:p>
        </w:tc>
      </w:tr>
      <w:tr w:rsidR="001442BB" w14:paraId="1020710D" w14:textId="77777777">
        <w:trPr>
          <w:trHeight w:val="184"/>
        </w:trPr>
        <w:tc>
          <w:tcPr>
            <w:tcW w:w="5386" w:type="dxa"/>
          </w:tcPr>
          <w:p w14:paraId="10207109" w14:textId="77777777" w:rsidR="001442BB" w:rsidRDefault="005C7D6E">
            <w:pPr>
              <w:pStyle w:val="TableParagraph"/>
              <w:spacing w:line="164" w:lineRule="exact"/>
              <w:ind w:left="362"/>
              <w:jc w:val="left"/>
              <w:rPr>
                <w:sz w:val="16"/>
              </w:rPr>
            </w:pPr>
            <w:r>
              <w:rPr>
                <w:sz w:val="16"/>
              </w:rPr>
              <w:t>Reversão de Provisões Operacionais</w:t>
            </w:r>
          </w:p>
        </w:tc>
        <w:tc>
          <w:tcPr>
            <w:tcW w:w="1419" w:type="dxa"/>
          </w:tcPr>
          <w:p w14:paraId="1020710A" w14:textId="77777777" w:rsidR="001442BB" w:rsidRDefault="005C7D6E">
            <w:pPr>
              <w:pStyle w:val="TableParagraph"/>
              <w:spacing w:line="164" w:lineRule="exact"/>
              <w:ind w:right="43"/>
              <w:rPr>
                <w:sz w:val="16"/>
              </w:rPr>
            </w:pPr>
            <w:r>
              <w:rPr>
                <w:sz w:val="16"/>
              </w:rPr>
              <w:t>4.335</w:t>
            </w:r>
          </w:p>
        </w:tc>
        <w:tc>
          <w:tcPr>
            <w:tcW w:w="1275" w:type="dxa"/>
          </w:tcPr>
          <w:p w14:paraId="1020710B" w14:textId="77777777" w:rsidR="001442BB" w:rsidRDefault="005C7D6E">
            <w:pPr>
              <w:pStyle w:val="TableParagraph"/>
              <w:spacing w:line="164" w:lineRule="exact"/>
              <w:ind w:right="41"/>
              <w:rPr>
                <w:sz w:val="16"/>
              </w:rPr>
            </w:pPr>
            <w:r>
              <w:rPr>
                <w:sz w:val="16"/>
              </w:rPr>
              <w:t>18.431</w:t>
            </w:r>
          </w:p>
        </w:tc>
        <w:tc>
          <w:tcPr>
            <w:tcW w:w="1419" w:type="dxa"/>
          </w:tcPr>
          <w:p w14:paraId="1020710C" w14:textId="77777777" w:rsidR="001442BB" w:rsidRDefault="005C7D6E">
            <w:pPr>
              <w:pStyle w:val="TableParagraph"/>
              <w:spacing w:line="164" w:lineRule="exact"/>
              <w:ind w:right="44"/>
              <w:rPr>
                <w:sz w:val="16"/>
              </w:rPr>
            </w:pPr>
            <w:r>
              <w:rPr>
                <w:sz w:val="16"/>
              </w:rPr>
              <w:t>18.263</w:t>
            </w:r>
          </w:p>
        </w:tc>
      </w:tr>
      <w:tr w:rsidR="001442BB" w14:paraId="10207112" w14:textId="77777777">
        <w:trPr>
          <w:trHeight w:val="184"/>
        </w:trPr>
        <w:tc>
          <w:tcPr>
            <w:tcW w:w="5386" w:type="dxa"/>
          </w:tcPr>
          <w:p w14:paraId="1020710E" w14:textId="77777777" w:rsidR="001442BB" w:rsidRDefault="005C7D6E">
            <w:pPr>
              <w:pStyle w:val="TableParagraph"/>
              <w:spacing w:line="164" w:lineRule="exact"/>
              <w:ind w:left="362"/>
              <w:jc w:val="left"/>
              <w:rPr>
                <w:sz w:val="16"/>
              </w:rPr>
            </w:pPr>
            <w:r>
              <w:rPr>
                <w:sz w:val="16"/>
              </w:rPr>
              <w:t>Juros e Comissões</w:t>
            </w:r>
          </w:p>
        </w:tc>
        <w:tc>
          <w:tcPr>
            <w:tcW w:w="1419" w:type="dxa"/>
          </w:tcPr>
          <w:p w14:paraId="1020710F" w14:textId="77777777" w:rsidR="001442BB" w:rsidRDefault="005C7D6E">
            <w:pPr>
              <w:pStyle w:val="TableParagraph"/>
              <w:spacing w:line="164" w:lineRule="exact"/>
              <w:ind w:right="43"/>
              <w:rPr>
                <w:sz w:val="16"/>
              </w:rPr>
            </w:pPr>
            <w:r>
              <w:rPr>
                <w:sz w:val="16"/>
              </w:rPr>
              <w:t>10.650</w:t>
            </w:r>
          </w:p>
        </w:tc>
        <w:tc>
          <w:tcPr>
            <w:tcW w:w="1275" w:type="dxa"/>
          </w:tcPr>
          <w:p w14:paraId="10207110" w14:textId="77777777" w:rsidR="001442BB" w:rsidRDefault="005C7D6E">
            <w:pPr>
              <w:pStyle w:val="TableParagraph"/>
              <w:spacing w:line="164" w:lineRule="exact"/>
              <w:ind w:right="41"/>
              <w:rPr>
                <w:sz w:val="16"/>
              </w:rPr>
            </w:pPr>
            <w:r>
              <w:rPr>
                <w:sz w:val="16"/>
              </w:rPr>
              <w:t>12.287</w:t>
            </w:r>
          </w:p>
        </w:tc>
        <w:tc>
          <w:tcPr>
            <w:tcW w:w="1419" w:type="dxa"/>
          </w:tcPr>
          <w:p w14:paraId="10207111" w14:textId="77777777" w:rsidR="001442BB" w:rsidRDefault="005C7D6E">
            <w:pPr>
              <w:pStyle w:val="TableParagraph"/>
              <w:spacing w:line="164" w:lineRule="exact"/>
              <w:ind w:right="44"/>
              <w:rPr>
                <w:sz w:val="16"/>
              </w:rPr>
            </w:pPr>
            <w:r>
              <w:rPr>
                <w:sz w:val="16"/>
              </w:rPr>
              <w:t>1.531</w:t>
            </w:r>
          </w:p>
        </w:tc>
      </w:tr>
      <w:tr w:rsidR="001442BB" w14:paraId="10207117" w14:textId="77777777">
        <w:trPr>
          <w:trHeight w:val="184"/>
        </w:trPr>
        <w:tc>
          <w:tcPr>
            <w:tcW w:w="5386" w:type="dxa"/>
          </w:tcPr>
          <w:p w14:paraId="10207113" w14:textId="77777777" w:rsidR="001442BB" w:rsidRDefault="005C7D6E">
            <w:pPr>
              <w:pStyle w:val="TableParagraph"/>
              <w:spacing w:line="164" w:lineRule="exact"/>
              <w:ind w:left="362"/>
              <w:jc w:val="left"/>
              <w:rPr>
                <w:sz w:val="16"/>
              </w:rPr>
            </w:pPr>
            <w:r>
              <w:rPr>
                <w:sz w:val="16"/>
              </w:rPr>
              <w:t>Correção Monetária</w:t>
            </w:r>
          </w:p>
        </w:tc>
        <w:tc>
          <w:tcPr>
            <w:tcW w:w="1419" w:type="dxa"/>
          </w:tcPr>
          <w:p w14:paraId="10207114" w14:textId="77777777" w:rsidR="001442BB" w:rsidRDefault="005C7D6E">
            <w:pPr>
              <w:pStyle w:val="TableParagraph"/>
              <w:spacing w:line="164" w:lineRule="exact"/>
              <w:ind w:right="43"/>
              <w:rPr>
                <w:sz w:val="16"/>
              </w:rPr>
            </w:pPr>
            <w:r>
              <w:rPr>
                <w:sz w:val="16"/>
              </w:rPr>
              <w:t>1.376</w:t>
            </w:r>
          </w:p>
        </w:tc>
        <w:tc>
          <w:tcPr>
            <w:tcW w:w="1275" w:type="dxa"/>
          </w:tcPr>
          <w:p w14:paraId="10207115" w14:textId="77777777" w:rsidR="001442BB" w:rsidRDefault="005C7D6E">
            <w:pPr>
              <w:pStyle w:val="TableParagraph"/>
              <w:spacing w:line="164" w:lineRule="exact"/>
              <w:ind w:right="41"/>
              <w:rPr>
                <w:sz w:val="16"/>
              </w:rPr>
            </w:pPr>
            <w:r>
              <w:rPr>
                <w:sz w:val="16"/>
              </w:rPr>
              <w:t>1.898</w:t>
            </w:r>
          </w:p>
        </w:tc>
        <w:tc>
          <w:tcPr>
            <w:tcW w:w="1419" w:type="dxa"/>
          </w:tcPr>
          <w:p w14:paraId="10207116" w14:textId="77777777" w:rsidR="001442BB" w:rsidRDefault="005C7D6E">
            <w:pPr>
              <w:pStyle w:val="TableParagraph"/>
              <w:spacing w:line="164" w:lineRule="exact"/>
              <w:ind w:right="44"/>
              <w:rPr>
                <w:sz w:val="16"/>
              </w:rPr>
            </w:pPr>
            <w:r>
              <w:rPr>
                <w:sz w:val="16"/>
              </w:rPr>
              <w:t>828</w:t>
            </w:r>
          </w:p>
        </w:tc>
      </w:tr>
      <w:tr w:rsidR="001442BB" w14:paraId="1020711C" w14:textId="77777777">
        <w:trPr>
          <w:trHeight w:val="184"/>
        </w:trPr>
        <w:tc>
          <w:tcPr>
            <w:tcW w:w="5386" w:type="dxa"/>
          </w:tcPr>
          <w:p w14:paraId="10207118" w14:textId="77777777" w:rsidR="001442BB" w:rsidRDefault="005C7D6E">
            <w:pPr>
              <w:pStyle w:val="TableParagraph"/>
              <w:spacing w:line="164" w:lineRule="exact"/>
              <w:ind w:left="362"/>
              <w:jc w:val="left"/>
              <w:rPr>
                <w:sz w:val="16"/>
              </w:rPr>
            </w:pPr>
            <w:r>
              <w:rPr>
                <w:sz w:val="16"/>
              </w:rPr>
              <w:t>FNE – Recuperação de Valores Honrados pelo Banco</w:t>
            </w:r>
          </w:p>
        </w:tc>
        <w:tc>
          <w:tcPr>
            <w:tcW w:w="1419" w:type="dxa"/>
          </w:tcPr>
          <w:p w14:paraId="10207119" w14:textId="77777777" w:rsidR="001442BB" w:rsidRDefault="005C7D6E">
            <w:pPr>
              <w:pStyle w:val="TableParagraph"/>
              <w:spacing w:line="164" w:lineRule="exact"/>
              <w:ind w:right="43"/>
              <w:rPr>
                <w:sz w:val="16"/>
              </w:rPr>
            </w:pPr>
            <w:r>
              <w:rPr>
                <w:sz w:val="16"/>
              </w:rPr>
              <w:t>95.707</w:t>
            </w:r>
          </w:p>
        </w:tc>
        <w:tc>
          <w:tcPr>
            <w:tcW w:w="1275" w:type="dxa"/>
          </w:tcPr>
          <w:p w14:paraId="1020711A" w14:textId="77777777" w:rsidR="001442BB" w:rsidRDefault="005C7D6E">
            <w:pPr>
              <w:pStyle w:val="TableParagraph"/>
              <w:spacing w:line="164" w:lineRule="exact"/>
              <w:ind w:right="41"/>
              <w:rPr>
                <w:sz w:val="16"/>
              </w:rPr>
            </w:pPr>
            <w:r>
              <w:rPr>
                <w:sz w:val="16"/>
              </w:rPr>
              <w:t>178.325</w:t>
            </w:r>
          </w:p>
        </w:tc>
        <w:tc>
          <w:tcPr>
            <w:tcW w:w="1419" w:type="dxa"/>
          </w:tcPr>
          <w:p w14:paraId="1020711B" w14:textId="77777777" w:rsidR="001442BB" w:rsidRDefault="005C7D6E">
            <w:pPr>
              <w:pStyle w:val="TableParagraph"/>
              <w:spacing w:line="164" w:lineRule="exact"/>
              <w:ind w:right="44"/>
              <w:rPr>
                <w:sz w:val="16"/>
              </w:rPr>
            </w:pPr>
            <w:r>
              <w:rPr>
                <w:sz w:val="16"/>
              </w:rPr>
              <w:t>236.192</w:t>
            </w:r>
          </w:p>
        </w:tc>
      </w:tr>
      <w:tr w:rsidR="001442BB" w14:paraId="10207121" w14:textId="77777777">
        <w:trPr>
          <w:trHeight w:val="184"/>
        </w:trPr>
        <w:tc>
          <w:tcPr>
            <w:tcW w:w="5386" w:type="dxa"/>
          </w:tcPr>
          <w:p w14:paraId="1020711D" w14:textId="77777777" w:rsidR="001442BB" w:rsidRDefault="005C7D6E">
            <w:pPr>
              <w:pStyle w:val="TableParagraph"/>
              <w:spacing w:line="164" w:lineRule="exact"/>
              <w:ind w:left="362"/>
              <w:jc w:val="left"/>
              <w:rPr>
                <w:sz w:val="16"/>
              </w:rPr>
            </w:pPr>
            <w:r>
              <w:rPr>
                <w:sz w:val="16"/>
              </w:rPr>
              <w:t>Outros Valores</w:t>
            </w:r>
          </w:p>
        </w:tc>
        <w:tc>
          <w:tcPr>
            <w:tcW w:w="1419" w:type="dxa"/>
          </w:tcPr>
          <w:p w14:paraId="1020711E" w14:textId="77777777" w:rsidR="001442BB" w:rsidRDefault="005C7D6E">
            <w:pPr>
              <w:pStyle w:val="TableParagraph"/>
              <w:spacing w:line="164" w:lineRule="exact"/>
              <w:ind w:right="43"/>
              <w:rPr>
                <w:sz w:val="16"/>
              </w:rPr>
            </w:pPr>
            <w:r>
              <w:rPr>
                <w:sz w:val="16"/>
              </w:rPr>
              <w:t>13.696</w:t>
            </w:r>
          </w:p>
        </w:tc>
        <w:tc>
          <w:tcPr>
            <w:tcW w:w="1275" w:type="dxa"/>
          </w:tcPr>
          <w:p w14:paraId="1020711F" w14:textId="77777777" w:rsidR="001442BB" w:rsidRDefault="005C7D6E">
            <w:pPr>
              <w:pStyle w:val="TableParagraph"/>
              <w:spacing w:line="164" w:lineRule="exact"/>
              <w:ind w:right="41"/>
              <w:rPr>
                <w:sz w:val="16"/>
              </w:rPr>
            </w:pPr>
            <w:r>
              <w:rPr>
                <w:sz w:val="16"/>
              </w:rPr>
              <w:t>24.245</w:t>
            </w:r>
          </w:p>
        </w:tc>
        <w:tc>
          <w:tcPr>
            <w:tcW w:w="1419" w:type="dxa"/>
          </w:tcPr>
          <w:p w14:paraId="10207120" w14:textId="77777777" w:rsidR="001442BB" w:rsidRDefault="005C7D6E">
            <w:pPr>
              <w:pStyle w:val="TableParagraph"/>
              <w:spacing w:line="164" w:lineRule="exact"/>
              <w:ind w:right="44"/>
              <w:rPr>
                <w:sz w:val="16"/>
              </w:rPr>
            </w:pPr>
            <w:r>
              <w:rPr>
                <w:sz w:val="16"/>
              </w:rPr>
              <w:t>22.343</w:t>
            </w:r>
          </w:p>
        </w:tc>
      </w:tr>
      <w:tr w:rsidR="001442BB" w14:paraId="10207126" w14:textId="77777777">
        <w:trPr>
          <w:trHeight w:val="181"/>
        </w:trPr>
        <w:tc>
          <w:tcPr>
            <w:tcW w:w="5386" w:type="dxa"/>
          </w:tcPr>
          <w:p w14:paraId="10207122" w14:textId="77777777" w:rsidR="001442BB" w:rsidRDefault="005C7D6E">
            <w:pPr>
              <w:pStyle w:val="TableParagraph"/>
              <w:spacing w:line="162" w:lineRule="exact"/>
              <w:ind w:left="115"/>
              <w:jc w:val="left"/>
              <w:rPr>
                <w:b/>
                <w:sz w:val="16"/>
              </w:rPr>
            </w:pPr>
            <w:r>
              <w:rPr>
                <w:b/>
                <w:sz w:val="16"/>
              </w:rPr>
              <w:t>g) Outras Despesas Operacionais</w:t>
            </w:r>
          </w:p>
        </w:tc>
        <w:tc>
          <w:tcPr>
            <w:tcW w:w="1419" w:type="dxa"/>
          </w:tcPr>
          <w:p w14:paraId="10207123" w14:textId="77777777" w:rsidR="001442BB" w:rsidRDefault="005C7D6E">
            <w:pPr>
              <w:pStyle w:val="TableParagraph"/>
              <w:spacing w:line="162" w:lineRule="exact"/>
              <w:ind w:right="43"/>
              <w:rPr>
                <w:b/>
                <w:sz w:val="16"/>
              </w:rPr>
            </w:pPr>
            <w:r>
              <w:rPr>
                <w:b/>
                <w:sz w:val="16"/>
              </w:rPr>
              <w:t>(625.609)</w:t>
            </w:r>
          </w:p>
        </w:tc>
        <w:tc>
          <w:tcPr>
            <w:tcW w:w="1275" w:type="dxa"/>
          </w:tcPr>
          <w:p w14:paraId="10207124" w14:textId="77777777" w:rsidR="001442BB" w:rsidRDefault="005C7D6E">
            <w:pPr>
              <w:pStyle w:val="TableParagraph"/>
              <w:spacing w:line="162" w:lineRule="exact"/>
              <w:ind w:right="41"/>
              <w:rPr>
                <w:b/>
                <w:sz w:val="16"/>
              </w:rPr>
            </w:pPr>
            <w:r>
              <w:rPr>
                <w:b/>
                <w:sz w:val="16"/>
              </w:rPr>
              <w:t>(1.223.654)</w:t>
            </w:r>
          </w:p>
        </w:tc>
        <w:tc>
          <w:tcPr>
            <w:tcW w:w="1419" w:type="dxa"/>
          </w:tcPr>
          <w:p w14:paraId="10207125" w14:textId="77777777" w:rsidR="001442BB" w:rsidRDefault="005C7D6E">
            <w:pPr>
              <w:pStyle w:val="TableParagraph"/>
              <w:spacing w:line="162" w:lineRule="exact"/>
              <w:ind w:right="44"/>
              <w:rPr>
                <w:b/>
                <w:sz w:val="16"/>
              </w:rPr>
            </w:pPr>
            <w:r>
              <w:rPr>
                <w:b/>
                <w:sz w:val="16"/>
              </w:rPr>
              <w:t>(1.163.581)</w:t>
            </w:r>
          </w:p>
        </w:tc>
      </w:tr>
      <w:tr w:rsidR="001442BB" w14:paraId="1020712B" w14:textId="77777777">
        <w:trPr>
          <w:trHeight w:val="184"/>
        </w:trPr>
        <w:tc>
          <w:tcPr>
            <w:tcW w:w="5386" w:type="dxa"/>
          </w:tcPr>
          <w:p w14:paraId="10207127" w14:textId="77777777" w:rsidR="001442BB" w:rsidRDefault="005C7D6E">
            <w:pPr>
              <w:pStyle w:val="TableParagraph"/>
              <w:spacing w:line="164" w:lineRule="exact"/>
              <w:ind w:left="362"/>
              <w:jc w:val="left"/>
              <w:rPr>
                <w:sz w:val="16"/>
              </w:rPr>
            </w:pPr>
            <w:r>
              <w:rPr>
                <w:sz w:val="16"/>
              </w:rPr>
              <w:t>Variação Cambial da Área de Câmbio</w:t>
            </w:r>
          </w:p>
        </w:tc>
        <w:tc>
          <w:tcPr>
            <w:tcW w:w="1419" w:type="dxa"/>
          </w:tcPr>
          <w:p w14:paraId="10207128" w14:textId="77777777" w:rsidR="001442BB" w:rsidRDefault="005C7D6E">
            <w:pPr>
              <w:pStyle w:val="TableParagraph"/>
              <w:spacing w:line="164" w:lineRule="exact"/>
              <w:ind w:right="43"/>
              <w:rPr>
                <w:sz w:val="16"/>
              </w:rPr>
            </w:pPr>
            <w:r>
              <w:rPr>
                <w:sz w:val="16"/>
              </w:rPr>
              <w:t>(2.542)</w:t>
            </w:r>
          </w:p>
        </w:tc>
        <w:tc>
          <w:tcPr>
            <w:tcW w:w="1275" w:type="dxa"/>
          </w:tcPr>
          <w:p w14:paraId="10207129" w14:textId="77777777" w:rsidR="001442BB" w:rsidRDefault="005C7D6E">
            <w:pPr>
              <w:pStyle w:val="TableParagraph"/>
              <w:spacing w:line="164" w:lineRule="exact"/>
              <w:ind w:right="41"/>
              <w:rPr>
                <w:sz w:val="16"/>
              </w:rPr>
            </w:pPr>
            <w:r>
              <w:rPr>
                <w:sz w:val="16"/>
              </w:rPr>
              <w:t>(2.984)</w:t>
            </w:r>
          </w:p>
        </w:tc>
        <w:tc>
          <w:tcPr>
            <w:tcW w:w="1419" w:type="dxa"/>
          </w:tcPr>
          <w:p w14:paraId="1020712A" w14:textId="77777777" w:rsidR="001442BB" w:rsidRDefault="005C7D6E">
            <w:pPr>
              <w:pStyle w:val="TableParagraph"/>
              <w:spacing w:line="164" w:lineRule="exact"/>
              <w:ind w:right="44"/>
              <w:rPr>
                <w:sz w:val="16"/>
              </w:rPr>
            </w:pPr>
            <w:r>
              <w:rPr>
                <w:sz w:val="16"/>
              </w:rPr>
              <w:t>(2.504)</w:t>
            </w:r>
          </w:p>
        </w:tc>
      </w:tr>
      <w:tr w:rsidR="001442BB" w14:paraId="10207130" w14:textId="77777777">
        <w:trPr>
          <w:trHeight w:val="184"/>
        </w:trPr>
        <w:tc>
          <w:tcPr>
            <w:tcW w:w="5386" w:type="dxa"/>
          </w:tcPr>
          <w:p w14:paraId="1020712C" w14:textId="77777777" w:rsidR="001442BB" w:rsidRDefault="005C7D6E">
            <w:pPr>
              <w:pStyle w:val="TableParagraph"/>
              <w:spacing w:line="164" w:lineRule="exact"/>
              <w:ind w:left="362"/>
              <w:jc w:val="left"/>
              <w:rPr>
                <w:sz w:val="16"/>
              </w:rPr>
            </w:pPr>
            <w:r>
              <w:rPr>
                <w:sz w:val="16"/>
              </w:rPr>
              <w:t>Variação Cambial Negativa de Empréstimos Concedidos</w:t>
            </w:r>
          </w:p>
        </w:tc>
        <w:tc>
          <w:tcPr>
            <w:tcW w:w="1419" w:type="dxa"/>
          </w:tcPr>
          <w:p w14:paraId="1020712D" w14:textId="77777777" w:rsidR="001442BB" w:rsidRDefault="005C7D6E">
            <w:pPr>
              <w:pStyle w:val="TableParagraph"/>
              <w:spacing w:line="164" w:lineRule="exact"/>
              <w:ind w:right="43"/>
              <w:rPr>
                <w:sz w:val="16"/>
              </w:rPr>
            </w:pPr>
            <w:r>
              <w:rPr>
                <w:sz w:val="16"/>
              </w:rPr>
              <w:t>(24.114)</w:t>
            </w:r>
          </w:p>
        </w:tc>
        <w:tc>
          <w:tcPr>
            <w:tcW w:w="1275" w:type="dxa"/>
          </w:tcPr>
          <w:p w14:paraId="1020712E" w14:textId="77777777" w:rsidR="001442BB" w:rsidRDefault="005C7D6E">
            <w:pPr>
              <w:pStyle w:val="TableParagraph"/>
              <w:spacing w:line="164" w:lineRule="exact"/>
              <w:ind w:right="41"/>
              <w:rPr>
                <w:sz w:val="16"/>
              </w:rPr>
            </w:pPr>
            <w:r>
              <w:rPr>
                <w:sz w:val="16"/>
              </w:rPr>
              <w:t>(109.350)</w:t>
            </w:r>
          </w:p>
        </w:tc>
        <w:tc>
          <w:tcPr>
            <w:tcW w:w="1419" w:type="dxa"/>
          </w:tcPr>
          <w:p w14:paraId="1020712F" w14:textId="77777777" w:rsidR="001442BB" w:rsidRDefault="005C7D6E">
            <w:pPr>
              <w:pStyle w:val="TableParagraph"/>
              <w:spacing w:line="164" w:lineRule="exact"/>
              <w:ind w:right="44"/>
              <w:rPr>
                <w:sz w:val="16"/>
              </w:rPr>
            </w:pPr>
            <w:r>
              <w:rPr>
                <w:sz w:val="16"/>
              </w:rPr>
              <w:t>(132.643)</w:t>
            </w:r>
          </w:p>
        </w:tc>
      </w:tr>
      <w:tr w:rsidR="001442BB" w14:paraId="10207135" w14:textId="77777777">
        <w:trPr>
          <w:trHeight w:val="184"/>
        </w:trPr>
        <w:tc>
          <w:tcPr>
            <w:tcW w:w="5386" w:type="dxa"/>
          </w:tcPr>
          <w:p w14:paraId="10207131" w14:textId="77777777" w:rsidR="001442BB" w:rsidRDefault="005C7D6E">
            <w:pPr>
              <w:pStyle w:val="TableParagraph"/>
              <w:spacing w:line="164" w:lineRule="exact"/>
              <w:ind w:left="362"/>
              <w:jc w:val="left"/>
              <w:rPr>
                <w:sz w:val="16"/>
              </w:rPr>
            </w:pPr>
            <w:r>
              <w:rPr>
                <w:sz w:val="16"/>
              </w:rPr>
              <w:t>Atualização Monetária Negativa de Operações de Crédito</w:t>
            </w:r>
          </w:p>
        </w:tc>
        <w:tc>
          <w:tcPr>
            <w:tcW w:w="1419" w:type="dxa"/>
          </w:tcPr>
          <w:p w14:paraId="10207132" w14:textId="77777777" w:rsidR="001442BB" w:rsidRDefault="005C7D6E">
            <w:pPr>
              <w:pStyle w:val="TableParagraph"/>
              <w:spacing w:line="164" w:lineRule="exact"/>
              <w:ind w:right="43"/>
              <w:rPr>
                <w:sz w:val="16"/>
              </w:rPr>
            </w:pPr>
            <w:r>
              <w:rPr>
                <w:sz w:val="16"/>
              </w:rPr>
              <w:t>(2.322)</w:t>
            </w:r>
          </w:p>
        </w:tc>
        <w:tc>
          <w:tcPr>
            <w:tcW w:w="1275" w:type="dxa"/>
          </w:tcPr>
          <w:p w14:paraId="10207133" w14:textId="77777777" w:rsidR="001442BB" w:rsidRDefault="005C7D6E">
            <w:pPr>
              <w:pStyle w:val="TableParagraph"/>
              <w:spacing w:line="164" w:lineRule="exact"/>
              <w:ind w:right="41"/>
              <w:rPr>
                <w:sz w:val="16"/>
              </w:rPr>
            </w:pPr>
            <w:r>
              <w:rPr>
                <w:sz w:val="16"/>
              </w:rPr>
              <w:t>(3.372)</w:t>
            </w:r>
          </w:p>
        </w:tc>
        <w:tc>
          <w:tcPr>
            <w:tcW w:w="1419" w:type="dxa"/>
          </w:tcPr>
          <w:p w14:paraId="10207134" w14:textId="77777777" w:rsidR="001442BB" w:rsidRDefault="005C7D6E">
            <w:pPr>
              <w:pStyle w:val="TableParagraph"/>
              <w:spacing w:line="164" w:lineRule="exact"/>
              <w:ind w:right="47"/>
              <w:rPr>
                <w:sz w:val="16"/>
              </w:rPr>
            </w:pPr>
            <w:r>
              <w:rPr>
                <w:sz w:val="16"/>
              </w:rPr>
              <w:t>(127)</w:t>
            </w:r>
          </w:p>
        </w:tc>
      </w:tr>
      <w:tr w:rsidR="001442BB" w14:paraId="1020713A" w14:textId="77777777">
        <w:trPr>
          <w:trHeight w:val="184"/>
        </w:trPr>
        <w:tc>
          <w:tcPr>
            <w:tcW w:w="5386" w:type="dxa"/>
          </w:tcPr>
          <w:p w14:paraId="10207136" w14:textId="77777777" w:rsidR="001442BB" w:rsidRDefault="005C7D6E">
            <w:pPr>
              <w:pStyle w:val="TableParagraph"/>
              <w:spacing w:line="164" w:lineRule="exact"/>
              <w:ind w:left="362"/>
              <w:jc w:val="left"/>
              <w:rPr>
                <w:sz w:val="16"/>
              </w:rPr>
            </w:pPr>
            <w:r>
              <w:rPr>
                <w:sz w:val="16"/>
              </w:rPr>
              <w:t>Descontos Concedidos em Renegociações</w:t>
            </w:r>
          </w:p>
        </w:tc>
        <w:tc>
          <w:tcPr>
            <w:tcW w:w="1419" w:type="dxa"/>
          </w:tcPr>
          <w:p w14:paraId="10207137" w14:textId="77777777" w:rsidR="001442BB" w:rsidRDefault="005C7D6E">
            <w:pPr>
              <w:pStyle w:val="TableParagraph"/>
              <w:spacing w:line="164" w:lineRule="exact"/>
              <w:ind w:right="43"/>
              <w:rPr>
                <w:sz w:val="16"/>
              </w:rPr>
            </w:pPr>
            <w:r>
              <w:rPr>
                <w:sz w:val="16"/>
              </w:rPr>
              <w:t>(55.246)</w:t>
            </w:r>
          </w:p>
        </w:tc>
        <w:tc>
          <w:tcPr>
            <w:tcW w:w="1275" w:type="dxa"/>
          </w:tcPr>
          <w:p w14:paraId="10207138" w14:textId="77777777" w:rsidR="001442BB" w:rsidRDefault="005C7D6E">
            <w:pPr>
              <w:pStyle w:val="TableParagraph"/>
              <w:spacing w:line="164" w:lineRule="exact"/>
              <w:ind w:right="41"/>
              <w:rPr>
                <w:sz w:val="16"/>
              </w:rPr>
            </w:pPr>
            <w:r>
              <w:rPr>
                <w:sz w:val="16"/>
              </w:rPr>
              <w:t>(69.846)</w:t>
            </w:r>
          </w:p>
        </w:tc>
        <w:tc>
          <w:tcPr>
            <w:tcW w:w="1419" w:type="dxa"/>
          </w:tcPr>
          <w:p w14:paraId="10207139" w14:textId="77777777" w:rsidR="001442BB" w:rsidRDefault="005C7D6E">
            <w:pPr>
              <w:pStyle w:val="TableParagraph"/>
              <w:spacing w:line="164" w:lineRule="exact"/>
              <w:ind w:right="44"/>
              <w:rPr>
                <w:sz w:val="16"/>
              </w:rPr>
            </w:pPr>
            <w:r>
              <w:rPr>
                <w:sz w:val="16"/>
              </w:rPr>
              <w:t>(30.367)</w:t>
            </w:r>
          </w:p>
        </w:tc>
      </w:tr>
      <w:tr w:rsidR="001442BB" w14:paraId="1020713F" w14:textId="77777777">
        <w:trPr>
          <w:trHeight w:val="184"/>
        </w:trPr>
        <w:tc>
          <w:tcPr>
            <w:tcW w:w="5386" w:type="dxa"/>
          </w:tcPr>
          <w:p w14:paraId="1020713B" w14:textId="77777777" w:rsidR="001442BB" w:rsidRDefault="005C7D6E">
            <w:pPr>
              <w:pStyle w:val="TableParagraph"/>
              <w:spacing w:line="164" w:lineRule="exact"/>
              <w:ind w:left="362"/>
              <w:jc w:val="left"/>
              <w:rPr>
                <w:sz w:val="16"/>
              </w:rPr>
            </w:pPr>
            <w:r>
              <w:rPr>
                <w:sz w:val="16"/>
              </w:rPr>
              <w:t>Encargos de Operações de Crédito</w:t>
            </w:r>
          </w:p>
        </w:tc>
        <w:tc>
          <w:tcPr>
            <w:tcW w:w="1419" w:type="dxa"/>
          </w:tcPr>
          <w:p w14:paraId="1020713C" w14:textId="77777777" w:rsidR="001442BB" w:rsidRDefault="005C7D6E">
            <w:pPr>
              <w:pStyle w:val="TableParagraph"/>
              <w:spacing w:line="164" w:lineRule="exact"/>
              <w:ind w:right="43"/>
              <w:rPr>
                <w:sz w:val="16"/>
              </w:rPr>
            </w:pPr>
            <w:r>
              <w:rPr>
                <w:sz w:val="16"/>
              </w:rPr>
              <w:t>(12.162)</w:t>
            </w:r>
          </w:p>
        </w:tc>
        <w:tc>
          <w:tcPr>
            <w:tcW w:w="1275" w:type="dxa"/>
          </w:tcPr>
          <w:p w14:paraId="1020713D" w14:textId="77777777" w:rsidR="001442BB" w:rsidRDefault="005C7D6E">
            <w:pPr>
              <w:pStyle w:val="TableParagraph"/>
              <w:spacing w:line="164" w:lineRule="exact"/>
              <w:ind w:right="41"/>
              <w:rPr>
                <w:sz w:val="16"/>
              </w:rPr>
            </w:pPr>
            <w:r>
              <w:rPr>
                <w:sz w:val="16"/>
              </w:rPr>
              <w:t>(16.500)</w:t>
            </w:r>
          </w:p>
        </w:tc>
        <w:tc>
          <w:tcPr>
            <w:tcW w:w="1419" w:type="dxa"/>
          </w:tcPr>
          <w:p w14:paraId="1020713E" w14:textId="77777777" w:rsidR="001442BB" w:rsidRDefault="005C7D6E">
            <w:pPr>
              <w:pStyle w:val="TableParagraph"/>
              <w:spacing w:line="164" w:lineRule="exact"/>
              <w:ind w:right="44"/>
              <w:rPr>
                <w:sz w:val="16"/>
              </w:rPr>
            </w:pPr>
            <w:r>
              <w:rPr>
                <w:sz w:val="16"/>
              </w:rPr>
              <w:t>(3.524)</w:t>
            </w:r>
          </w:p>
        </w:tc>
      </w:tr>
      <w:tr w:rsidR="001442BB" w14:paraId="10207144" w14:textId="77777777">
        <w:trPr>
          <w:trHeight w:val="181"/>
        </w:trPr>
        <w:tc>
          <w:tcPr>
            <w:tcW w:w="5386" w:type="dxa"/>
          </w:tcPr>
          <w:p w14:paraId="10207140" w14:textId="77777777" w:rsidR="001442BB" w:rsidRDefault="005C7D6E">
            <w:pPr>
              <w:pStyle w:val="TableParagraph"/>
              <w:spacing w:line="162" w:lineRule="exact"/>
              <w:ind w:left="362"/>
              <w:jc w:val="left"/>
              <w:rPr>
                <w:sz w:val="16"/>
              </w:rPr>
            </w:pPr>
            <w:r>
              <w:rPr>
                <w:sz w:val="16"/>
              </w:rPr>
              <w:t>Riscos Fiscais</w:t>
            </w:r>
          </w:p>
        </w:tc>
        <w:tc>
          <w:tcPr>
            <w:tcW w:w="1419" w:type="dxa"/>
          </w:tcPr>
          <w:p w14:paraId="10207141" w14:textId="77777777" w:rsidR="001442BB" w:rsidRDefault="005C7D6E">
            <w:pPr>
              <w:pStyle w:val="TableParagraph"/>
              <w:spacing w:line="162" w:lineRule="exact"/>
              <w:ind w:right="43"/>
              <w:rPr>
                <w:sz w:val="16"/>
              </w:rPr>
            </w:pPr>
            <w:r>
              <w:rPr>
                <w:sz w:val="16"/>
              </w:rPr>
              <w:t>(1.313)</w:t>
            </w:r>
          </w:p>
        </w:tc>
        <w:tc>
          <w:tcPr>
            <w:tcW w:w="1275" w:type="dxa"/>
          </w:tcPr>
          <w:p w14:paraId="10207142" w14:textId="77777777" w:rsidR="001442BB" w:rsidRDefault="005C7D6E">
            <w:pPr>
              <w:pStyle w:val="TableParagraph"/>
              <w:spacing w:line="162" w:lineRule="exact"/>
              <w:ind w:right="41"/>
              <w:rPr>
                <w:sz w:val="16"/>
              </w:rPr>
            </w:pPr>
            <w:r>
              <w:rPr>
                <w:sz w:val="16"/>
              </w:rPr>
              <w:t>(2.359)</w:t>
            </w:r>
          </w:p>
        </w:tc>
        <w:tc>
          <w:tcPr>
            <w:tcW w:w="1419" w:type="dxa"/>
          </w:tcPr>
          <w:p w14:paraId="10207143" w14:textId="77777777" w:rsidR="001442BB" w:rsidRDefault="005C7D6E">
            <w:pPr>
              <w:pStyle w:val="TableParagraph"/>
              <w:spacing w:line="162" w:lineRule="exact"/>
              <w:ind w:right="44"/>
              <w:rPr>
                <w:sz w:val="16"/>
              </w:rPr>
            </w:pPr>
            <w:r>
              <w:rPr>
                <w:sz w:val="16"/>
              </w:rPr>
              <w:t>(4.304)</w:t>
            </w:r>
          </w:p>
        </w:tc>
      </w:tr>
      <w:tr w:rsidR="001442BB" w14:paraId="10207149" w14:textId="77777777">
        <w:trPr>
          <w:trHeight w:val="184"/>
        </w:trPr>
        <w:tc>
          <w:tcPr>
            <w:tcW w:w="5386" w:type="dxa"/>
          </w:tcPr>
          <w:p w14:paraId="10207145" w14:textId="77777777" w:rsidR="001442BB" w:rsidRDefault="005C7D6E">
            <w:pPr>
              <w:pStyle w:val="TableParagraph"/>
              <w:spacing w:line="164" w:lineRule="exact"/>
              <w:ind w:left="362"/>
              <w:jc w:val="left"/>
              <w:rPr>
                <w:sz w:val="16"/>
              </w:rPr>
            </w:pPr>
            <w:r>
              <w:rPr>
                <w:sz w:val="16"/>
              </w:rPr>
              <w:t>Riscos com Operações do FNE</w:t>
            </w:r>
          </w:p>
        </w:tc>
        <w:tc>
          <w:tcPr>
            <w:tcW w:w="1419" w:type="dxa"/>
          </w:tcPr>
          <w:p w14:paraId="10207146" w14:textId="77777777" w:rsidR="001442BB" w:rsidRDefault="005C7D6E">
            <w:pPr>
              <w:pStyle w:val="TableParagraph"/>
              <w:spacing w:line="164" w:lineRule="exact"/>
              <w:ind w:right="43"/>
              <w:rPr>
                <w:sz w:val="16"/>
              </w:rPr>
            </w:pPr>
            <w:r>
              <w:rPr>
                <w:sz w:val="16"/>
              </w:rPr>
              <w:t>(219.545)</w:t>
            </w:r>
          </w:p>
        </w:tc>
        <w:tc>
          <w:tcPr>
            <w:tcW w:w="1275" w:type="dxa"/>
          </w:tcPr>
          <w:p w14:paraId="10207147" w14:textId="77777777" w:rsidR="001442BB" w:rsidRDefault="005C7D6E">
            <w:pPr>
              <w:pStyle w:val="TableParagraph"/>
              <w:spacing w:line="164" w:lineRule="exact"/>
              <w:ind w:right="41"/>
              <w:rPr>
                <w:sz w:val="16"/>
              </w:rPr>
            </w:pPr>
            <w:r>
              <w:rPr>
                <w:sz w:val="16"/>
              </w:rPr>
              <w:t>(361.556)</w:t>
            </w:r>
          </w:p>
        </w:tc>
        <w:tc>
          <w:tcPr>
            <w:tcW w:w="1419" w:type="dxa"/>
          </w:tcPr>
          <w:p w14:paraId="10207148" w14:textId="77777777" w:rsidR="001442BB" w:rsidRDefault="005C7D6E">
            <w:pPr>
              <w:pStyle w:val="TableParagraph"/>
              <w:spacing w:line="164" w:lineRule="exact"/>
              <w:ind w:right="44"/>
              <w:rPr>
                <w:sz w:val="16"/>
              </w:rPr>
            </w:pPr>
            <w:r>
              <w:rPr>
                <w:sz w:val="16"/>
              </w:rPr>
              <w:t>(497.465)</w:t>
            </w:r>
          </w:p>
        </w:tc>
      </w:tr>
      <w:tr w:rsidR="001442BB" w14:paraId="1020714E" w14:textId="77777777">
        <w:trPr>
          <w:trHeight w:val="184"/>
        </w:trPr>
        <w:tc>
          <w:tcPr>
            <w:tcW w:w="5386" w:type="dxa"/>
          </w:tcPr>
          <w:p w14:paraId="1020714A" w14:textId="77777777" w:rsidR="001442BB" w:rsidRDefault="005C7D6E">
            <w:pPr>
              <w:pStyle w:val="TableParagraph"/>
              <w:spacing w:line="164" w:lineRule="exact"/>
              <w:ind w:left="362"/>
              <w:jc w:val="left"/>
              <w:rPr>
                <w:sz w:val="16"/>
              </w:rPr>
            </w:pPr>
            <w:r>
              <w:rPr>
                <w:sz w:val="16"/>
              </w:rPr>
              <w:t>Riscos com Operações do FDNE</w:t>
            </w:r>
          </w:p>
        </w:tc>
        <w:tc>
          <w:tcPr>
            <w:tcW w:w="1419" w:type="dxa"/>
          </w:tcPr>
          <w:p w14:paraId="1020714B" w14:textId="77777777" w:rsidR="001442BB" w:rsidRDefault="005C7D6E">
            <w:pPr>
              <w:pStyle w:val="TableParagraph"/>
              <w:spacing w:line="164" w:lineRule="exact"/>
              <w:ind w:right="46"/>
              <w:rPr>
                <w:sz w:val="16"/>
              </w:rPr>
            </w:pPr>
            <w:r>
              <w:rPr>
                <w:sz w:val="16"/>
              </w:rPr>
              <w:t>(11)</w:t>
            </w:r>
          </w:p>
        </w:tc>
        <w:tc>
          <w:tcPr>
            <w:tcW w:w="1275" w:type="dxa"/>
          </w:tcPr>
          <w:p w14:paraId="1020714C" w14:textId="77777777" w:rsidR="001442BB" w:rsidRDefault="005C7D6E">
            <w:pPr>
              <w:pStyle w:val="TableParagraph"/>
              <w:spacing w:line="164" w:lineRule="exact"/>
              <w:ind w:right="44"/>
              <w:rPr>
                <w:sz w:val="16"/>
              </w:rPr>
            </w:pPr>
            <w:r>
              <w:rPr>
                <w:sz w:val="16"/>
              </w:rPr>
              <w:t>(52)</w:t>
            </w:r>
          </w:p>
        </w:tc>
        <w:tc>
          <w:tcPr>
            <w:tcW w:w="1419" w:type="dxa"/>
          </w:tcPr>
          <w:p w14:paraId="1020714D" w14:textId="77777777" w:rsidR="001442BB" w:rsidRDefault="005C7D6E">
            <w:pPr>
              <w:pStyle w:val="TableParagraph"/>
              <w:spacing w:line="164" w:lineRule="exact"/>
              <w:ind w:right="44"/>
              <w:rPr>
                <w:sz w:val="16"/>
              </w:rPr>
            </w:pPr>
            <w:r>
              <w:rPr>
                <w:sz w:val="16"/>
              </w:rPr>
              <w:t>(3.354)</w:t>
            </w:r>
          </w:p>
        </w:tc>
      </w:tr>
      <w:tr w:rsidR="001442BB" w14:paraId="10207153" w14:textId="77777777">
        <w:trPr>
          <w:trHeight w:val="184"/>
        </w:trPr>
        <w:tc>
          <w:tcPr>
            <w:tcW w:w="5386" w:type="dxa"/>
          </w:tcPr>
          <w:p w14:paraId="1020714F" w14:textId="77777777" w:rsidR="001442BB" w:rsidRDefault="005C7D6E">
            <w:pPr>
              <w:pStyle w:val="TableParagraph"/>
              <w:spacing w:line="164" w:lineRule="exact"/>
              <w:ind w:left="362"/>
              <w:jc w:val="left"/>
              <w:rPr>
                <w:sz w:val="16"/>
              </w:rPr>
            </w:pPr>
            <w:r>
              <w:rPr>
                <w:sz w:val="16"/>
              </w:rPr>
              <w:t>Causas Trabalhistas</w:t>
            </w:r>
          </w:p>
        </w:tc>
        <w:tc>
          <w:tcPr>
            <w:tcW w:w="1419" w:type="dxa"/>
          </w:tcPr>
          <w:p w14:paraId="10207150" w14:textId="77777777" w:rsidR="001442BB" w:rsidRDefault="005C7D6E">
            <w:pPr>
              <w:pStyle w:val="TableParagraph"/>
              <w:spacing w:line="164" w:lineRule="exact"/>
              <w:ind w:right="43"/>
              <w:rPr>
                <w:sz w:val="16"/>
              </w:rPr>
            </w:pPr>
            <w:r>
              <w:rPr>
                <w:sz w:val="16"/>
              </w:rPr>
              <w:t>(112.119)</w:t>
            </w:r>
          </w:p>
        </w:tc>
        <w:tc>
          <w:tcPr>
            <w:tcW w:w="1275" w:type="dxa"/>
          </w:tcPr>
          <w:p w14:paraId="10207151" w14:textId="77777777" w:rsidR="001442BB" w:rsidRDefault="005C7D6E">
            <w:pPr>
              <w:pStyle w:val="TableParagraph"/>
              <w:spacing w:line="164" w:lineRule="exact"/>
              <w:ind w:right="41"/>
              <w:rPr>
                <w:sz w:val="16"/>
              </w:rPr>
            </w:pPr>
            <w:r>
              <w:rPr>
                <w:sz w:val="16"/>
              </w:rPr>
              <w:t>(152.720)</w:t>
            </w:r>
          </w:p>
        </w:tc>
        <w:tc>
          <w:tcPr>
            <w:tcW w:w="1419" w:type="dxa"/>
          </w:tcPr>
          <w:p w14:paraId="10207152" w14:textId="77777777" w:rsidR="001442BB" w:rsidRDefault="005C7D6E">
            <w:pPr>
              <w:pStyle w:val="TableParagraph"/>
              <w:spacing w:line="164" w:lineRule="exact"/>
              <w:ind w:right="44"/>
              <w:rPr>
                <w:sz w:val="16"/>
              </w:rPr>
            </w:pPr>
            <w:r>
              <w:rPr>
                <w:sz w:val="16"/>
              </w:rPr>
              <w:t>(48.367)</w:t>
            </w:r>
          </w:p>
        </w:tc>
      </w:tr>
      <w:tr w:rsidR="001442BB" w14:paraId="10207158" w14:textId="77777777">
        <w:trPr>
          <w:trHeight w:val="184"/>
        </w:trPr>
        <w:tc>
          <w:tcPr>
            <w:tcW w:w="5386" w:type="dxa"/>
          </w:tcPr>
          <w:p w14:paraId="10207154" w14:textId="77777777" w:rsidR="001442BB" w:rsidRDefault="005C7D6E">
            <w:pPr>
              <w:pStyle w:val="TableParagraph"/>
              <w:spacing w:line="164" w:lineRule="exact"/>
              <w:ind w:left="362"/>
              <w:jc w:val="left"/>
              <w:rPr>
                <w:sz w:val="16"/>
              </w:rPr>
            </w:pPr>
            <w:r>
              <w:rPr>
                <w:sz w:val="16"/>
              </w:rPr>
              <w:t>Causas Cíveis</w:t>
            </w:r>
          </w:p>
        </w:tc>
        <w:tc>
          <w:tcPr>
            <w:tcW w:w="1419" w:type="dxa"/>
          </w:tcPr>
          <w:p w14:paraId="10207155" w14:textId="77777777" w:rsidR="001442BB" w:rsidRDefault="005C7D6E">
            <w:pPr>
              <w:pStyle w:val="TableParagraph"/>
              <w:spacing w:line="164" w:lineRule="exact"/>
              <w:ind w:right="43"/>
              <w:rPr>
                <w:sz w:val="16"/>
              </w:rPr>
            </w:pPr>
            <w:r>
              <w:rPr>
                <w:sz w:val="16"/>
              </w:rPr>
              <w:t>(16.632)</w:t>
            </w:r>
          </w:p>
        </w:tc>
        <w:tc>
          <w:tcPr>
            <w:tcW w:w="1275" w:type="dxa"/>
          </w:tcPr>
          <w:p w14:paraId="10207156" w14:textId="77777777" w:rsidR="001442BB" w:rsidRDefault="005C7D6E">
            <w:pPr>
              <w:pStyle w:val="TableParagraph"/>
              <w:spacing w:line="164" w:lineRule="exact"/>
              <w:ind w:right="41"/>
              <w:rPr>
                <w:sz w:val="16"/>
              </w:rPr>
            </w:pPr>
            <w:r>
              <w:rPr>
                <w:sz w:val="16"/>
              </w:rPr>
              <w:t>(57.875)</w:t>
            </w:r>
          </w:p>
        </w:tc>
        <w:tc>
          <w:tcPr>
            <w:tcW w:w="1419" w:type="dxa"/>
          </w:tcPr>
          <w:p w14:paraId="10207157" w14:textId="77777777" w:rsidR="001442BB" w:rsidRDefault="005C7D6E">
            <w:pPr>
              <w:pStyle w:val="TableParagraph"/>
              <w:spacing w:line="164" w:lineRule="exact"/>
              <w:ind w:right="44"/>
              <w:rPr>
                <w:sz w:val="16"/>
              </w:rPr>
            </w:pPr>
            <w:r>
              <w:rPr>
                <w:sz w:val="16"/>
              </w:rPr>
              <w:t>(78.633)</w:t>
            </w:r>
          </w:p>
        </w:tc>
      </w:tr>
      <w:tr w:rsidR="001442BB" w14:paraId="1020715D" w14:textId="77777777">
        <w:trPr>
          <w:trHeight w:val="184"/>
        </w:trPr>
        <w:tc>
          <w:tcPr>
            <w:tcW w:w="5386" w:type="dxa"/>
          </w:tcPr>
          <w:p w14:paraId="10207159" w14:textId="77777777" w:rsidR="001442BB" w:rsidRDefault="005C7D6E">
            <w:pPr>
              <w:pStyle w:val="TableParagraph"/>
              <w:spacing w:line="164" w:lineRule="exact"/>
              <w:ind w:left="362"/>
              <w:jc w:val="left"/>
              <w:rPr>
                <w:sz w:val="16"/>
              </w:rPr>
            </w:pPr>
            <w:r>
              <w:rPr>
                <w:sz w:val="16"/>
              </w:rPr>
              <w:t>Outras Causas</w:t>
            </w:r>
          </w:p>
        </w:tc>
        <w:tc>
          <w:tcPr>
            <w:tcW w:w="1419" w:type="dxa"/>
          </w:tcPr>
          <w:p w14:paraId="1020715A" w14:textId="77777777" w:rsidR="001442BB" w:rsidRDefault="005C7D6E">
            <w:pPr>
              <w:pStyle w:val="TableParagraph"/>
              <w:spacing w:line="164" w:lineRule="exact"/>
              <w:ind w:right="43"/>
              <w:rPr>
                <w:sz w:val="16"/>
              </w:rPr>
            </w:pPr>
            <w:r>
              <w:rPr>
                <w:sz w:val="16"/>
              </w:rPr>
              <w:t>(1.210)</w:t>
            </w:r>
          </w:p>
        </w:tc>
        <w:tc>
          <w:tcPr>
            <w:tcW w:w="1275" w:type="dxa"/>
          </w:tcPr>
          <w:p w14:paraId="1020715B" w14:textId="77777777" w:rsidR="001442BB" w:rsidRDefault="005C7D6E">
            <w:pPr>
              <w:pStyle w:val="TableParagraph"/>
              <w:spacing w:line="164" w:lineRule="exact"/>
              <w:ind w:right="41"/>
              <w:rPr>
                <w:sz w:val="16"/>
              </w:rPr>
            </w:pPr>
            <w:r>
              <w:rPr>
                <w:sz w:val="16"/>
              </w:rPr>
              <w:t>(2.999)</w:t>
            </w:r>
          </w:p>
        </w:tc>
        <w:tc>
          <w:tcPr>
            <w:tcW w:w="1419" w:type="dxa"/>
          </w:tcPr>
          <w:p w14:paraId="1020715C" w14:textId="77777777" w:rsidR="001442BB" w:rsidRDefault="005C7D6E">
            <w:pPr>
              <w:pStyle w:val="TableParagraph"/>
              <w:spacing w:line="164" w:lineRule="exact"/>
              <w:ind w:right="44"/>
              <w:rPr>
                <w:sz w:val="16"/>
              </w:rPr>
            </w:pPr>
            <w:r>
              <w:rPr>
                <w:sz w:val="16"/>
              </w:rPr>
              <w:t>(3.626)</w:t>
            </w:r>
          </w:p>
        </w:tc>
      </w:tr>
      <w:tr w:rsidR="001442BB" w14:paraId="10207162" w14:textId="77777777">
        <w:trPr>
          <w:trHeight w:val="181"/>
        </w:trPr>
        <w:tc>
          <w:tcPr>
            <w:tcW w:w="5386" w:type="dxa"/>
          </w:tcPr>
          <w:p w14:paraId="1020715E" w14:textId="77777777" w:rsidR="001442BB" w:rsidRDefault="005C7D6E">
            <w:pPr>
              <w:pStyle w:val="TableParagraph"/>
              <w:spacing w:line="162" w:lineRule="exact"/>
              <w:ind w:left="369"/>
              <w:jc w:val="left"/>
              <w:rPr>
                <w:sz w:val="16"/>
              </w:rPr>
            </w:pPr>
            <w:r>
              <w:rPr>
                <w:sz w:val="16"/>
              </w:rPr>
              <w:t>Instrumentos de Dívida Elegíveis a Capital Principal (IECP)</w:t>
            </w:r>
          </w:p>
        </w:tc>
        <w:tc>
          <w:tcPr>
            <w:tcW w:w="1419" w:type="dxa"/>
          </w:tcPr>
          <w:p w14:paraId="1020715F" w14:textId="77777777" w:rsidR="001442BB" w:rsidRDefault="005C7D6E">
            <w:pPr>
              <w:pStyle w:val="TableParagraph"/>
              <w:spacing w:line="162" w:lineRule="exact"/>
              <w:ind w:right="43"/>
              <w:rPr>
                <w:sz w:val="16"/>
              </w:rPr>
            </w:pPr>
            <w:r>
              <w:rPr>
                <w:sz w:val="16"/>
              </w:rPr>
              <w:t>(82.456)</w:t>
            </w:r>
          </w:p>
        </w:tc>
        <w:tc>
          <w:tcPr>
            <w:tcW w:w="1275" w:type="dxa"/>
          </w:tcPr>
          <w:p w14:paraId="10207160" w14:textId="77777777" w:rsidR="001442BB" w:rsidRDefault="005C7D6E">
            <w:pPr>
              <w:pStyle w:val="TableParagraph"/>
              <w:spacing w:line="162" w:lineRule="exact"/>
              <w:ind w:right="41"/>
              <w:rPr>
                <w:sz w:val="16"/>
              </w:rPr>
            </w:pPr>
            <w:r>
              <w:rPr>
                <w:sz w:val="16"/>
              </w:rPr>
              <w:t>(239.988)</w:t>
            </w:r>
          </w:p>
        </w:tc>
        <w:tc>
          <w:tcPr>
            <w:tcW w:w="1419" w:type="dxa"/>
          </w:tcPr>
          <w:p w14:paraId="10207161" w14:textId="77777777" w:rsidR="001442BB" w:rsidRDefault="005C7D6E">
            <w:pPr>
              <w:pStyle w:val="TableParagraph"/>
              <w:spacing w:line="162" w:lineRule="exact"/>
              <w:ind w:right="44"/>
              <w:rPr>
                <w:sz w:val="16"/>
              </w:rPr>
            </w:pPr>
            <w:r>
              <w:rPr>
                <w:sz w:val="16"/>
              </w:rPr>
              <w:t>(173.481)</w:t>
            </w:r>
          </w:p>
        </w:tc>
      </w:tr>
      <w:tr w:rsidR="001442BB" w14:paraId="10207167" w14:textId="77777777">
        <w:trPr>
          <w:trHeight w:val="184"/>
        </w:trPr>
        <w:tc>
          <w:tcPr>
            <w:tcW w:w="5386" w:type="dxa"/>
          </w:tcPr>
          <w:p w14:paraId="10207163" w14:textId="77777777" w:rsidR="001442BB" w:rsidRDefault="005C7D6E">
            <w:pPr>
              <w:pStyle w:val="TableParagraph"/>
              <w:spacing w:line="164" w:lineRule="exact"/>
              <w:ind w:left="340"/>
              <w:jc w:val="left"/>
              <w:rPr>
                <w:sz w:val="16"/>
              </w:rPr>
            </w:pPr>
            <w:r>
              <w:rPr>
                <w:sz w:val="16"/>
              </w:rPr>
              <w:t>Atualização Monetária do IECP</w:t>
            </w:r>
          </w:p>
        </w:tc>
        <w:tc>
          <w:tcPr>
            <w:tcW w:w="1419" w:type="dxa"/>
          </w:tcPr>
          <w:p w14:paraId="10207164" w14:textId="77777777" w:rsidR="001442BB" w:rsidRDefault="005C7D6E">
            <w:pPr>
              <w:pStyle w:val="TableParagraph"/>
              <w:spacing w:line="164" w:lineRule="exact"/>
              <w:ind w:right="43"/>
              <w:rPr>
                <w:sz w:val="16"/>
              </w:rPr>
            </w:pPr>
            <w:r>
              <w:rPr>
                <w:sz w:val="16"/>
              </w:rPr>
              <w:t>-</w:t>
            </w:r>
          </w:p>
        </w:tc>
        <w:tc>
          <w:tcPr>
            <w:tcW w:w="1275" w:type="dxa"/>
          </w:tcPr>
          <w:p w14:paraId="10207165" w14:textId="77777777" w:rsidR="001442BB" w:rsidRDefault="005C7D6E">
            <w:pPr>
              <w:pStyle w:val="TableParagraph"/>
              <w:spacing w:line="164" w:lineRule="exact"/>
              <w:ind w:right="41"/>
              <w:rPr>
                <w:sz w:val="16"/>
              </w:rPr>
            </w:pPr>
            <w:r>
              <w:rPr>
                <w:sz w:val="16"/>
              </w:rPr>
              <w:t>(4.674)</w:t>
            </w:r>
          </w:p>
        </w:tc>
        <w:tc>
          <w:tcPr>
            <w:tcW w:w="1419" w:type="dxa"/>
          </w:tcPr>
          <w:p w14:paraId="10207166" w14:textId="77777777" w:rsidR="001442BB" w:rsidRDefault="005C7D6E">
            <w:pPr>
              <w:pStyle w:val="TableParagraph"/>
              <w:spacing w:line="164" w:lineRule="exact"/>
              <w:ind w:right="44"/>
              <w:rPr>
                <w:sz w:val="16"/>
              </w:rPr>
            </w:pPr>
            <w:r>
              <w:rPr>
                <w:sz w:val="16"/>
              </w:rPr>
              <w:t>(4.365)</w:t>
            </w:r>
          </w:p>
        </w:tc>
      </w:tr>
      <w:tr w:rsidR="001442BB" w14:paraId="1020716C" w14:textId="77777777">
        <w:trPr>
          <w:trHeight w:val="184"/>
        </w:trPr>
        <w:tc>
          <w:tcPr>
            <w:tcW w:w="5386" w:type="dxa"/>
          </w:tcPr>
          <w:p w14:paraId="10207168" w14:textId="77777777" w:rsidR="001442BB" w:rsidRDefault="005C7D6E">
            <w:pPr>
              <w:pStyle w:val="TableParagraph"/>
              <w:spacing w:line="164" w:lineRule="exact"/>
              <w:ind w:left="371"/>
              <w:jc w:val="left"/>
              <w:rPr>
                <w:sz w:val="16"/>
              </w:rPr>
            </w:pPr>
            <w:r>
              <w:rPr>
                <w:sz w:val="16"/>
              </w:rPr>
              <w:t>Remuneração FNE Recursos Disponíveis - Lei 7.827 Art.9º-A</w:t>
            </w:r>
          </w:p>
        </w:tc>
        <w:tc>
          <w:tcPr>
            <w:tcW w:w="1419" w:type="dxa"/>
          </w:tcPr>
          <w:p w14:paraId="10207169" w14:textId="77777777" w:rsidR="001442BB" w:rsidRDefault="005C7D6E">
            <w:pPr>
              <w:pStyle w:val="TableParagraph"/>
              <w:spacing w:line="164" w:lineRule="exact"/>
              <w:ind w:right="43"/>
              <w:rPr>
                <w:sz w:val="16"/>
              </w:rPr>
            </w:pPr>
            <w:r>
              <w:rPr>
                <w:sz w:val="16"/>
              </w:rPr>
              <w:t>(41.000)</w:t>
            </w:r>
          </w:p>
        </w:tc>
        <w:tc>
          <w:tcPr>
            <w:tcW w:w="1275" w:type="dxa"/>
          </w:tcPr>
          <w:p w14:paraId="1020716A" w14:textId="77777777" w:rsidR="001442BB" w:rsidRDefault="005C7D6E">
            <w:pPr>
              <w:pStyle w:val="TableParagraph"/>
              <w:spacing w:line="164" w:lineRule="exact"/>
              <w:ind w:right="41"/>
              <w:rPr>
                <w:sz w:val="16"/>
              </w:rPr>
            </w:pPr>
            <w:r>
              <w:rPr>
                <w:sz w:val="16"/>
              </w:rPr>
              <w:t>(82.544)</w:t>
            </w:r>
          </w:p>
        </w:tc>
        <w:tc>
          <w:tcPr>
            <w:tcW w:w="1419" w:type="dxa"/>
          </w:tcPr>
          <w:p w14:paraId="1020716B" w14:textId="77777777" w:rsidR="001442BB" w:rsidRDefault="005C7D6E">
            <w:pPr>
              <w:pStyle w:val="TableParagraph"/>
              <w:spacing w:line="164" w:lineRule="exact"/>
              <w:ind w:right="44"/>
              <w:rPr>
                <w:sz w:val="16"/>
              </w:rPr>
            </w:pPr>
            <w:r>
              <w:rPr>
                <w:sz w:val="16"/>
              </w:rPr>
              <w:t>(91.330)</w:t>
            </w:r>
          </w:p>
        </w:tc>
      </w:tr>
      <w:tr w:rsidR="001442BB" w14:paraId="10207171" w14:textId="77777777">
        <w:trPr>
          <w:trHeight w:val="184"/>
        </w:trPr>
        <w:tc>
          <w:tcPr>
            <w:tcW w:w="5386" w:type="dxa"/>
          </w:tcPr>
          <w:p w14:paraId="1020716D" w14:textId="77777777" w:rsidR="001442BB" w:rsidRDefault="005C7D6E">
            <w:pPr>
              <w:pStyle w:val="TableParagraph"/>
              <w:spacing w:line="164" w:lineRule="exact"/>
              <w:ind w:left="371"/>
              <w:jc w:val="left"/>
              <w:rPr>
                <w:sz w:val="16"/>
              </w:rPr>
            </w:pPr>
            <w:r>
              <w:rPr>
                <w:sz w:val="16"/>
              </w:rPr>
              <w:t>Remuneração FNE Recursos Aplicados - Lei 7.827 Art.9º-A</w:t>
            </w:r>
          </w:p>
        </w:tc>
        <w:tc>
          <w:tcPr>
            <w:tcW w:w="1419" w:type="dxa"/>
          </w:tcPr>
          <w:p w14:paraId="1020716E" w14:textId="77777777" w:rsidR="001442BB" w:rsidRDefault="005C7D6E">
            <w:pPr>
              <w:pStyle w:val="TableParagraph"/>
              <w:spacing w:line="164" w:lineRule="exact"/>
              <w:ind w:right="43"/>
              <w:rPr>
                <w:sz w:val="16"/>
              </w:rPr>
            </w:pPr>
            <w:r>
              <w:rPr>
                <w:sz w:val="16"/>
              </w:rPr>
              <w:t>(46.186)</w:t>
            </w:r>
          </w:p>
        </w:tc>
        <w:tc>
          <w:tcPr>
            <w:tcW w:w="1275" w:type="dxa"/>
          </w:tcPr>
          <w:p w14:paraId="1020716F" w14:textId="77777777" w:rsidR="001442BB" w:rsidRDefault="005C7D6E">
            <w:pPr>
              <w:pStyle w:val="TableParagraph"/>
              <w:spacing w:line="164" w:lineRule="exact"/>
              <w:ind w:right="41"/>
              <w:rPr>
                <w:sz w:val="16"/>
              </w:rPr>
            </w:pPr>
            <w:r>
              <w:rPr>
                <w:sz w:val="16"/>
              </w:rPr>
              <w:t>(93.211)</w:t>
            </w:r>
          </w:p>
        </w:tc>
        <w:tc>
          <w:tcPr>
            <w:tcW w:w="1419" w:type="dxa"/>
          </w:tcPr>
          <w:p w14:paraId="10207170" w14:textId="77777777" w:rsidR="001442BB" w:rsidRDefault="005C7D6E">
            <w:pPr>
              <w:pStyle w:val="TableParagraph"/>
              <w:spacing w:line="164" w:lineRule="exact"/>
              <w:ind w:right="44"/>
              <w:rPr>
                <w:sz w:val="16"/>
              </w:rPr>
            </w:pPr>
            <w:r>
              <w:rPr>
                <w:sz w:val="16"/>
              </w:rPr>
              <w:t>(72.648)</w:t>
            </w:r>
          </w:p>
        </w:tc>
      </w:tr>
      <w:tr w:rsidR="001442BB" w14:paraId="10207176" w14:textId="77777777">
        <w:trPr>
          <w:trHeight w:val="184"/>
        </w:trPr>
        <w:tc>
          <w:tcPr>
            <w:tcW w:w="5386" w:type="dxa"/>
          </w:tcPr>
          <w:p w14:paraId="10207172" w14:textId="77777777" w:rsidR="001442BB" w:rsidRDefault="005C7D6E">
            <w:pPr>
              <w:pStyle w:val="TableParagraph"/>
              <w:spacing w:line="164" w:lineRule="exact"/>
              <w:ind w:left="371"/>
              <w:jc w:val="left"/>
              <w:rPr>
                <w:sz w:val="16"/>
              </w:rPr>
            </w:pPr>
            <w:r>
              <w:rPr>
                <w:sz w:val="16"/>
              </w:rPr>
              <w:t>Outros Valores</w:t>
            </w:r>
          </w:p>
        </w:tc>
        <w:tc>
          <w:tcPr>
            <w:tcW w:w="1419" w:type="dxa"/>
          </w:tcPr>
          <w:p w14:paraId="10207173" w14:textId="77777777" w:rsidR="001442BB" w:rsidRDefault="005C7D6E">
            <w:pPr>
              <w:pStyle w:val="TableParagraph"/>
              <w:spacing w:line="164" w:lineRule="exact"/>
              <w:ind w:right="43"/>
              <w:rPr>
                <w:sz w:val="16"/>
              </w:rPr>
            </w:pPr>
            <w:r>
              <w:rPr>
                <w:sz w:val="16"/>
              </w:rPr>
              <w:t>(8.751)</w:t>
            </w:r>
          </w:p>
        </w:tc>
        <w:tc>
          <w:tcPr>
            <w:tcW w:w="1275" w:type="dxa"/>
          </w:tcPr>
          <w:p w14:paraId="10207174" w14:textId="77777777" w:rsidR="001442BB" w:rsidRDefault="005C7D6E">
            <w:pPr>
              <w:pStyle w:val="TableParagraph"/>
              <w:spacing w:line="164" w:lineRule="exact"/>
              <w:ind w:right="41"/>
              <w:rPr>
                <w:sz w:val="16"/>
              </w:rPr>
            </w:pPr>
            <w:r>
              <w:rPr>
                <w:sz w:val="16"/>
              </w:rPr>
              <w:t>(23.624)</w:t>
            </w:r>
          </w:p>
        </w:tc>
        <w:tc>
          <w:tcPr>
            <w:tcW w:w="1419" w:type="dxa"/>
          </w:tcPr>
          <w:p w14:paraId="10207175" w14:textId="77777777" w:rsidR="001442BB" w:rsidRDefault="005C7D6E">
            <w:pPr>
              <w:pStyle w:val="TableParagraph"/>
              <w:spacing w:line="164" w:lineRule="exact"/>
              <w:ind w:right="44"/>
              <w:rPr>
                <w:sz w:val="16"/>
              </w:rPr>
            </w:pPr>
            <w:r>
              <w:rPr>
                <w:sz w:val="16"/>
              </w:rPr>
              <w:t>(16.843)</w:t>
            </w:r>
          </w:p>
        </w:tc>
      </w:tr>
      <w:tr w:rsidR="001442BB" w14:paraId="1020717B" w14:textId="77777777">
        <w:trPr>
          <w:trHeight w:val="184"/>
        </w:trPr>
        <w:tc>
          <w:tcPr>
            <w:tcW w:w="5386" w:type="dxa"/>
          </w:tcPr>
          <w:p w14:paraId="10207177" w14:textId="77777777" w:rsidR="001442BB" w:rsidRDefault="005C7D6E">
            <w:pPr>
              <w:pStyle w:val="TableParagraph"/>
              <w:spacing w:line="164" w:lineRule="exact"/>
              <w:ind w:left="115"/>
              <w:jc w:val="left"/>
              <w:rPr>
                <w:b/>
                <w:sz w:val="16"/>
              </w:rPr>
            </w:pPr>
            <w:r>
              <w:rPr>
                <w:b/>
                <w:sz w:val="16"/>
              </w:rPr>
              <w:t>Total</w:t>
            </w:r>
          </w:p>
        </w:tc>
        <w:tc>
          <w:tcPr>
            <w:tcW w:w="1419" w:type="dxa"/>
          </w:tcPr>
          <w:p w14:paraId="10207178" w14:textId="77777777" w:rsidR="001442BB" w:rsidRDefault="005C7D6E">
            <w:pPr>
              <w:pStyle w:val="TableParagraph"/>
              <w:spacing w:line="164" w:lineRule="exact"/>
              <w:ind w:right="43"/>
              <w:rPr>
                <w:b/>
                <w:sz w:val="16"/>
              </w:rPr>
            </w:pPr>
            <w:r>
              <w:rPr>
                <w:b/>
                <w:sz w:val="16"/>
              </w:rPr>
              <w:t>11.969</w:t>
            </w:r>
          </w:p>
        </w:tc>
        <w:tc>
          <w:tcPr>
            <w:tcW w:w="1275" w:type="dxa"/>
          </w:tcPr>
          <w:p w14:paraId="10207179" w14:textId="77777777" w:rsidR="001442BB" w:rsidRDefault="005C7D6E">
            <w:pPr>
              <w:pStyle w:val="TableParagraph"/>
              <w:spacing w:line="164" w:lineRule="exact"/>
              <w:ind w:right="41"/>
              <w:rPr>
                <w:b/>
                <w:sz w:val="16"/>
              </w:rPr>
            </w:pPr>
            <w:r>
              <w:rPr>
                <w:b/>
                <w:sz w:val="16"/>
              </w:rPr>
              <w:t>(67.354)</w:t>
            </w:r>
          </w:p>
        </w:tc>
        <w:tc>
          <w:tcPr>
            <w:tcW w:w="1419" w:type="dxa"/>
          </w:tcPr>
          <w:p w14:paraId="1020717A" w14:textId="77777777" w:rsidR="001442BB" w:rsidRDefault="005C7D6E">
            <w:pPr>
              <w:pStyle w:val="TableParagraph"/>
              <w:spacing w:line="164" w:lineRule="exact"/>
              <w:ind w:right="44"/>
              <w:rPr>
                <w:b/>
                <w:sz w:val="16"/>
              </w:rPr>
            </w:pPr>
            <w:r>
              <w:rPr>
                <w:b/>
                <w:sz w:val="16"/>
              </w:rPr>
              <w:t>(272.927)</w:t>
            </w:r>
          </w:p>
        </w:tc>
      </w:tr>
    </w:tbl>
    <w:p w14:paraId="1020717C" w14:textId="77777777" w:rsidR="001442BB" w:rsidRDefault="005C7D6E">
      <w:pPr>
        <w:ind w:left="543" w:right="837"/>
        <w:jc w:val="both"/>
        <w:rPr>
          <w:sz w:val="14"/>
        </w:rPr>
      </w:pPr>
      <w:r>
        <w:rPr>
          <w:sz w:val="14"/>
          <w:vertAlign w:val="superscript"/>
        </w:rPr>
        <w:t>(1)</w:t>
      </w:r>
      <w:r>
        <w:rPr>
          <w:sz w:val="14"/>
        </w:rPr>
        <w:t xml:space="preserve"> Contém despesas do Exercício de 2019, no valor de R$ 515.658 (R$ 463.788 em 31.12.2018), em favor do Instituto Nordeste Cidadania (INEC); trata- se</w:t>
      </w:r>
      <w:r>
        <w:rPr>
          <w:spacing w:val="-5"/>
          <w:sz w:val="14"/>
        </w:rPr>
        <w:t xml:space="preserve"> </w:t>
      </w:r>
      <w:r>
        <w:rPr>
          <w:sz w:val="14"/>
        </w:rPr>
        <w:t>de</w:t>
      </w:r>
      <w:r>
        <w:rPr>
          <w:spacing w:val="-5"/>
          <w:sz w:val="14"/>
        </w:rPr>
        <w:t xml:space="preserve"> </w:t>
      </w:r>
      <w:r>
        <w:rPr>
          <w:sz w:val="14"/>
        </w:rPr>
        <w:t>OSCIP</w:t>
      </w:r>
      <w:r>
        <w:rPr>
          <w:spacing w:val="-3"/>
          <w:sz w:val="14"/>
        </w:rPr>
        <w:t xml:space="preserve"> </w:t>
      </w:r>
      <w:r>
        <w:rPr>
          <w:sz w:val="14"/>
        </w:rPr>
        <w:t>que</w:t>
      </w:r>
      <w:r>
        <w:rPr>
          <w:spacing w:val="-4"/>
          <w:sz w:val="14"/>
        </w:rPr>
        <w:t xml:space="preserve"> </w:t>
      </w:r>
      <w:r>
        <w:rPr>
          <w:sz w:val="14"/>
        </w:rPr>
        <w:t>presta</w:t>
      </w:r>
      <w:r>
        <w:rPr>
          <w:spacing w:val="-5"/>
          <w:sz w:val="14"/>
        </w:rPr>
        <w:t xml:space="preserve"> </w:t>
      </w:r>
      <w:r>
        <w:rPr>
          <w:sz w:val="14"/>
        </w:rPr>
        <w:t>serviços,</w:t>
      </w:r>
      <w:r>
        <w:rPr>
          <w:spacing w:val="-4"/>
          <w:sz w:val="14"/>
        </w:rPr>
        <w:t xml:space="preserve"> </w:t>
      </w:r>
      <w:r>
        <w:rPr>
          <w:sz w:val="14"/>
        </w:rPr>
        <w:t>substancialmente,</w:t>
      </w:r>
      <w:r>
        <w:rPr>
          <w:spacing w:val="-4"/>
          <w:sz w:val="14"/>
        </w:rPr>
        <w:t xml:space="preserve"> </w:t>
      </w:r>
      <w:r>
        <w:rPr>
          <w:sz w:val="14"/>
        </w:rPr>
        <w:t>ao</w:t>
      </w:r>
      <w:r>
        <w:rPr>
          <w:spacing w:val="-4"/>
          <w:sz w:val="14"/>
        </w:rPr>
        <w:t xml:space="preserve"> </w:t>
      </w:r>
      <w:r>
        <w:rPr>
          <w:sz w:val="14"/>
        </w:rPr>
        <w:t>Banco,</w:t>
      </w:r>
      <w:r>
        <w:rPr>
          <w:spacing w:val="-4"/>
          <w:sz w:val="14"/>
        </w:rPr>
        <w:t xml:space="preserve"> </w:t>
      </w:r>
      <w:r>
        <w:rPr>
          <w:sz w:val="14"/>
        </w:rPr>
        <w:t>por</w:t>
      </w:r>
      <w:r>
        <w:rPr>
          <w:spacing w:val="-5"/>
          <w:sz w:val="14"/>
        </w:rPr>
        <w:t xml:space="preserve"> </w:t>
      </w:r>
      <w:r>
        <w:rPr>
          <w:sz w:val="14"/>
        </w:rPr>
        <w:t>meio</w:t>
      </w:r>
      <w:r>
        <w:rPr>
          <w:spacing w:val="-2"/>
          <w:sz w:val="14"/>
        </w:rPr>
        <w:t xml:space="preserve"> </w:t>
      </w:r>
      <w:r>
        <w:rPr>
          <w:sz w:val="14"/>
        </w:rPr>
        <w:t>dos</w:t>
      </w:r>
      <w:r>
        <w:rPr>
          <w:spacing w:val="-2"/>
          <w:sz w:val="14"/>
        </w:rPr>
        <w:t xml:space="preserve"> </w:t>
      </w:r>
      <w:r>
        <w:rPr>
          <w:sz w:val="14"/>
        </w:rPr>
        <w:t>Termos</w:t>
      </w:r>
      <w:r>
        <w:rPr>
          <w:spacing w:val="-4"/>
          <w:sz w:val="14"/>
        </w:rPr>
        <w:t xml:space="preserve"> </w:t>
      </w:r>
      <w:r>
        <w:rPr>
          <w:sz w:val="14"/>
        </w:rPr>
        <w:t>de</w:t>
      </w:r>
      <w:r>
        <w:rPr>
          <w:spacing w:val="-4"/>
          <w:sz w:val="14"/>
        </w:rPr>
        <w:t xml:space="preserve"> </w:t>
      </w:r>
      <w:r>
        <w:rPr>
          <w:sz w:val="14"/>
        </w:rPr>
        <w:t>Parceria</w:t>
      </w:r>
      <w:r>
        <w:rPr>
          <w:spacing w:val="-2"/>
          <w:sz w:val="14"/>
        </w:rPr>
        <w:t xml:space="preserve"> </w:t>
      </w:r>
      <w:r>
        <w:rPr>
          <w:sz w:val="14"/>
        </w:rPr>
        <w:t>para</w:t>
      </w:r>
      <w:r>
        <w:rPr>
          <w:spacing w:val="-5"/>
          <w:sz w:val="14"/>
        </w:rPr>
        <w:t xml:space="preserve"> </w:t>
      </w:r>
      <w:r>
        <w:rPr>
          <w:sz w:val="14"/>
        </w:rPr>
        <w:t>operacionali</w:t>
      </w:r>
      <w:r>
        <w:rPr>
          <w:sz w:val="14"/>
        </w:rPr>
        <w:t>zação</w:t>
      </w:r>
      <w:r>
        <w:rPr>
          <w:spacing w:val="-5"/>
          <w:sz w:val="14"/>
        </w:rPr>
        <w:t xml:space="preserve"> </w:t>
      </w:r>
      <w:r>
        <w:rPr>
          <w:sz w:val="14"/>
        </w:rPr>
        <w:t>dos</w:t>
      </w:r>
      <w:r>
        <w:rPr>
          <w:spacing w:val="-2"/>
          <w:sz w:val="14"/>
        </w:rPr>
        <w:t xml:space="preserve"> </w:t>
      </w:r>
      <w:r>
        <w:rPr>
          <w:sz w:val="14"/>
        </w:rPr>
        <w:t>programas</w:t>
      </w:r>
      <w:r>
        <w:rPr>
          <w:spacing w:val="-3"/>
          <w:sz w:val="14"/>
        </w:rPr>
        <w:t xml:space="preserve"> </w:t>
      </w:r>
      <w:r>
        <w:rPr>
          <w:sz w:val="14"/>
        </w:rPr>
        <w:t>de</w:t>
      </w:r>
      <w:r>
        <w:rPr>
          <w:spacing w:val="-5"/>
          <w:sz w:val="14"/>
        </w:rPr>
        <w:t xml:space="preserve"> </w:t>
      </w:r>
      <w:r>
        <w:rPr>
          <w:sz w:val="14"/>
        </w:rPr>
        <w:t>microcrédito produtivo orientado urbano e rural, em conformidade com as disposições da Lei nº 9.790 de</w:t>
      </w:r>
      <w:r>
        <w:rPr>
          <w:spacing w:val="-5"/>
          <w:sz w:val="14"/>
        </w:rPr>
        <w:t xml:space="preserve"> </w:t>
      </w:r>
      <w:r>
        <w:rPr>
          <w:sz w:val="14"/>
        </w:rPr>
        <w:t>23.03.1999.</w:t>
      </w:r>
    </w:p>
    <w:p w14:paraId="1020717D" w14:textId="77777777" w:rsidR="001442BB" w:rsidRDefault="001442BB">
      <w:pPr>
        <w:jc w:val="both"/>
        <w:rPr>
          <w:sz w:val="14"/>
        </w:rPr>
        <w:sectPr w:rsidR="001442BB">
          <w:pgSz w:w="11900" w:h="16840"/>
          <w:pgMar w:top="1060" w:right="260" w:bottom="1080" w:left="760" w:header="0" w:footer="864" w:gutter="0"/>
          <w:cols w:space="720"/>
        </w:sectPr>
      </w:pPr>
    </w:p>
    <w:p w14:paraId="1020717E" w14:textId="77777777" w:rsidR="001442BB" w:rsidRDefault="005C7D6E">
      <w:pPr>
        <w:pStyle w:val="Ttulo6"/>
        <w:spacing w:before="80"/>
        <w:ind w:left="259"/>
      </w:pPr>
      <w:r>
        <w:lastRenderedPageBreak/>
        <w:t>NOTA 20 – Impostos e Contribuições</w:t>
      </w:r>
    </w:p>
    <w:p w14:paraId="1020717F" w14:textId="77777777" w:rsidR="001442BB" w:rsidRDefault="001442BB">
      <w:pPr>
        <w:pStyle w:val="Corpodetexto"/>
        <w:spacing w:before="10"/>
        <w:rPr>
          <w:b/>
          <w:sz w:val="19"/>
        </w:rPr>
      </w:pPr>
    </w:p>
    <w:p w14:paraId="10207180" w14:textId="77777777" w:rsidR="001442BB" w:rsidRDefault="005C7D6E">
      <w:pPr>
        <w:pStyle w:val="PargrafodaLista"/>
        <w:numPr>
          <w:ilvl w:val="0"/>
          <w:numId w:val="28"/>
        </w:numPr>
        <w:tabs>
          <w:tab w:val="left" w:pos="493"/>
        </w:tabs>
        <w:ind w:hanging="234"/>
        <w:jc w:val="both"/>
        <w:rPr>
          <w:b/>
          <w:sz w:val="20"/>
        </w:rPr>
      </w:pPr>
      <w:r>
        <w:rPr>
          <w:b/>
          <w:sz w:val="20"/>
        </w:rPr>
        <w:t>Imposto de Renda e Contribuição</w:t>
      </w:r>
      <w:r>
        <w:rPr>
          <w:b/>
          <w:spacing w:val="-2"/>
          <w:sz w:val="20"/>
        </w:rPr>
        <w:t xml:space="preserve"> </w:t>
      </w:r>
      <w:r>
        <w:rPr>
          <w:b/>
          <w:sz w:val="20"/>
        </w:rPr>
        <w:t>Social</w:t>
      </w:r>
    </w:p>
    <w:p w14:paraId="10207181" w14:textId="77777777" w:rsidR="001442BB" w:rsidRDefault="005C7D6E">
      <w:pPr>
        <w:pStyle w:val="Corpodetexto"/>
        <w:spacing w:before="3"/>
        <w:ind w:left="487" w:right="724"/>
        <w:jc w:val="both"/>
      </w:pPr>
      <w:r>
        <w:t>O Banco está sujeito ao regime de tributação do Lucro Real e procede ao pagamento mensal do Imposto de Renda (IRPJ) e Contribuição Social sobre o Lucro Líquido (CSLL) por estimativa. As despesas de IRPJ e CSLL estão demonstradas no quadro abaixo:</w:t>
      </w:r>
    </w:p>
    <w:p w14:paraId="10207182" w14:textId="77777777" w:rsidR="001442BB" w:rsidRDefault="001442BB">
      <w:pPr>
        <w:pStyle w:val="Corpodetexto"/>
        <w:spacing w:before="4"/>
      </w:pPr>
    </w:p>
    <w:tbl>
      <w:tblPr>
        <w:tblStyle w:val="TableNormal"/>
        <w:tblW w:w="0" w:type="auto"/>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2"/>
        <w:gridCol w:w="1133"/>
        <w:gridCol w:w="1419"/>
        <w:gridCol w:w="992"/>
        <w:gridCol w:w="1419"/>
      </w:tblGrid>
      <w:tr w:rsidR="001442BB" w14:paraId="10207186" w14:textId="77777777">
        <w:trPr>
          <w:trHeight w:val="181"/>
        </w:trPr>
        <w:tc>
          <w:tcPr>
            <w:tcW w:w="4822" w:type="dxa"/>
            <w:vMerge w:val="restart"/>
          </w:tcPr>
          <w:p w14:paraId="10207183" w14:textId="77777777" w:rsidR="001442BB" w:rsidRDefault="005C7D6E">
            <w:pPr>
              <w:pStyle w:val="TableParagraph"/>
              <w:spacing w:before="147"/>
              <w:ind w:left="167" w:right="223"/>
              <w:jc w:val="left"/>
              <w:rPr>
                <w:b/>
                <w:sz w:val="16"/>
              </w:rPr>
            </w:pPr>
            <w:r>
              <w:rPr>
                <w:b/>
                <w:sz w:val="16"/>
              </w:rPr>
              <w:t>a.1) Esp</w:t>
            </w:r>
            <w:r>
              <w:rPr>
                <w:b/>
                <w:sz w:val="16"/>
              </w:rPr>
              <w:t>ecificação da Despesa de Provisão de Imposto de Renda e Contribuição Social sobre o Lucro Líquido</w:t>
            </w:r>
          </w:p>
        </w:tc>
        <w:tc>
          <w:tcPr>
            <w:tcW w:w="2552" w:type="dxa"/>
            <w:gridSpan w:val="2"/>
          </w:tcPr>
          <w:p w14:paraId="10207184" w14:textId="77777777" w:rsidR="001442BB" w:rsidRDefault="005C7D6E">
            <w:pPr>
              <w:pStyle w:val="TableParagraph"/>
              <w:spacing w:line="162" w:lineRule="exact"/>
              <w:ind w:left="608"/>
              <w:jc w:val="left"/>
              <w:rPr>
                <w:b/>
                <w:sz w:val="16"/>
              </w:rPr>
            </w:pPr>
            <w:r>
              <w:rPr>
                <w:b/>
                <w:sz w:val="16"/>
              </w:rPr>
              <w:t>Imposto de Renda</w:t>
            </w:r>
          </w:p>
        </w:tc>
        <w:tc>
          <w:tcPr>
            <w:tcW w:w="2411" w:type="dxa"/>
            <w:gridSpan w:val="2"/>
          </w:tcPr>
          <w:p w14:paraId="10207185" w14:textId="77777777" w:rsidR="001442BB" w:rsidRDefault="005C7D6E">
            <w:pPr>
              <w:pStyle w:val="TableParagraph"/>
              <w:spacing w:line="162" w:lineRule="exact"/>
              <w:ind w:left="480"/>
              <w:jc w:val="left"/>
              <w:rPr>
                <w:b/>
                <w:sz w:val="16"/>
              </w:rPr>
            </w:pPr>
            <w:r>
              <w:rPr>
                <w:b/>
                <w:sz w:val="16"/>
              </w:rPr>
              <w:t>Contribuição Social</w:t>
            </w:r>
          </w:p>
        </w:tc>
      </w:tr>
      <w:tr w:rsidR="001442BB" w14:paraId="1020718E" w14:textId="77777777">
        <w:trPr>
          <w:trHeight w:val="484"/>
        </w:trPr>
        <w:tc>
          <w:tcPr>
            <w:tcW w:w="4822" w:type="dxa"/>
            <w:vMerge/>
            <w:tcBorders>
              <w:top w:val="nil"/>
            </w:tcBorders>
          </w:tcPr>
          <w:p w14:paraId="10207187" w14:textId="77777777" w:rsidR="001442BB" w:rsidRDefault="001442BB">
            <w:pPr>
              <w:rPr>
                <w:sz w:val="2"/>
                <w:szCs w:val="2"/>
              </w:rPr>
            </w:pPr>
          </w:p>
        </w:tc>
        <w:tc>
          <w:tcPr>
            <w:tcW w:w="1133" w:type="dxa"/>
          </w:tcPr>
          <w:p w14:paraId="10207188" w14:textId="77777777" w:rsidR="001442BB" w:rsidRDefault="005C7D6E">
            <w:pPr>
              <w:pStyle w:val="TableParagraph"/>
              <w:spacing w:before="77"/>
              <w:ind w:left="244" w:right="133" w:firstLine="117"/>
              <w:jc w:val="left"/>
              <w:rPr>
                <w:b/>
                <w:sz w:val="14"/>
              </w:rPr>
            </w:pPr>
            <w:r>
              <w:rPr>
                <w:b/>
                <w:sz w:val="14"/>
              </w:rPr>
              <w:t xml:space="preserve">01.01 a </w:t>
            </w:r>
            <w:r>
              <w:rPr>
                <w:b/>
                <w:w w:val="95"/>
                <w:sz w:val="14"/>
              </w:rPr>
              <w:t>31.12.2019</w:t>
            </w:r>
          </w:p>
        </w:tc>
        <w:tc>
          <w:tcPr>
            <w:tcW w:w="1419" w:type="dxa"/>
          </w:tcPr>
          <w:p w14:paraId="10207189" w14:textId="77777777" w:rsidR="001442BB" w:rsidRDefault="005C7D6E">
            <w:pPr>
              <w:pStyle w:val="TableParagraph"/>
              <w:ind w:left="385" w:firstLine="117"/>
              <w:jc w:val="left"/>
              <w:rPr>
                <w:b/>
                <w:sz w:val="14"/>
              </w:rPr>
            </w:pPr>
            <w:r>
              <w:rPr>
                <w:b/>
                <w:sz w:val="14"/>
              </w:rPr>
              <w:t xml:space="preserve">01.01 a </w:t>
            </w:r>
            <w:r>
              <w:rPr>
                <w:b/>
                <w:w w:val="95"/>
                <w:sz w:val="14"/>
              </w:rPr>
              <w:t>31.12.2018</w:t>
            </w:r>
          </w:p>
          <w:p w14:paraId="1020718A" w14:textId="77777777" w:rsidR="001442BB" w:rsidRDefault="005C7D6E">
            <w:pPr>
              <w:pStyle w:val="TableParagraph"/>
              <w:spacing w:line="144" w:lineRule="exact"/>
              <w:ind w:left="183"/>
              <w:jc w:val="left"/>
              <w:rPr>
                <w:b/>
                <w:sz w:val="14"/>
              </w:rPr>
            </w:pPr>
            <w:r>
              <w:rPr>
                <w:b/>
                <w:sz w:val="14"/>
              </w:rPr>
              <w:t>(Reapresentado)</w:t>
            </w:r>
          </w:p>
        </w:tc>
        <w:tc>
          <w:tcPr>
            <w:tcW w:w="992" w:type="dxa"/>
          </w:tcPr>
          <w:p w14:paraId="1020718B" w14:textId="77777777" w:rsidR="001442BB" w:rsidRDefault="005C7D6E">
            <w:pPr>
              <w:pStyle w:val="TableParagraph"/>
              <w:spacing w:before="77"/>
              <w:ind w:left="171" w:firstLine="117"/>
              <w:jc w:val="left"/>
              <w:rPr>
                <w:b/>
                <w:sz w:val="14"/>
              </w:rPr>
            </w:pPr>
            <w:r>
              <w:rPr>
                <w:b/>
                <w:sz w:val="14"/>
              </w:rPr>
              <w:t xml:space="preserve">01.01 a </w:t>
            </w:r>
            <w:r>
              <w:rPr>
                <w:b/>
                <w:w w:val="95"/>
                <w:sz w:val="14"/>
              </w:rPr>
              <w:t>31.12.2019</w:t>
            </w:r>
          </w:p>
        </w:tc>
        <w:tc>
          <w:tcPr>
            <w:tcW w:w="1419" w:type="dxa"/>
          </w:tcPr>
          <w:p w14:paraId="1020718C" w14:textId="77777777" w:rsidR="001442BB" w:rsidRDefault="005C7D6E">
            <w:pPr>
              <w:pStyle w:val="TableParagraph"/>
              <w:ind w:left="384" w:firstLine="117"/>
              <w:jc w:val="left"/>
              <w:rPr>
                <w:b/>
                <w:sz w:val="14"/>
              </w:rPr>
            </w:pPr>
            <w:r>
              <w:rPr>
                <w:b/>
                <w:sz w:val="14"/>
              </w:rPr>
              <w:t xml:space="preserve">01.01 a </w:t>
            </w:r>
            <w:r>
              <w:rPr>
                <w:b/>
                <w:w w:val="95"/>
                <w:sz w:val="14"/>
              </w:rPr>
              <w:t>31.12.2018</w:t>
            </w:r>
          </w:p>
          <w:p w14:paraId="1020718D" w14:textId="77777777" w:rsidR="001442BB" w:rsidRDefault="005C7D6E">
            <w:pPr>
              <w:pStyle w:val="TableParagraph"/>
              <w:spacing w:line="144" w:lineRule="exact"/>
              <w:ind w:left="182"/>
              <w:jc w:val="left"/>
              <w:rPr>
                <w:b/>
                <w:sz w:val="14"/>
              </w:rPr>
            </w:pPr>
            <w:r>
              <w:rPr>
                <w:b/>
                <w:sz w:val="14"/>
              </w:rPr>
              <w:t>(Reapresentado)</w:t>
            </w:r>
          </w:p>
        </w:tc>
      </w:tr>
      <w:tr w:rsidR="001442BB" w14:paraId="10207194" w14:textId="77777777">
        <w:trPr>
          <w:trHeight w:val="184"/>
        </w:trPr>
        <w:tc>
          <w:tcPr>
            <w:tcW w:w="4822" w:type="dxa"/>
          </w:tcPr>
          <w:p w14:paraId="1020718F" w14:textId="77777777" w:rsidR="001442BB" w:rsidRDefault="005C7D6E">
            <w:pPr>
              <w:pStyle w:val="TableParagraph"/>
              <w:spacing w:line="164" w:lineRule="exact"/>
              <w:ind w:left="167"/>
              <w:jc w:val="left"/>
              <w:rPr>
                <w:sz w:val="16"/>
              </w:rPr>
            </w:pPr>
            <w:r>
              <w:rPr>
                <w:sz w:val="16"/>
              </w:rPr>
              <w:t>Resultado antes da Tributação sobre o Lucro e Participações</w:t>
            </w:r>
          </w:p>
        </w:tc>
        <w:tc>
          <w:tcPr>
            <w:tcW w:w="1133" w:type="dxa"/>
          </w:tcPr>
          <w:p w14:paraId="10207190" w14:textId="77777777" w:rsidR="001442BB" w:rsidRDefault="005C7D6E">
            <w:pPr>
              <w:pStyle w:val="TableParagraph"/>
              <w:spacing w:line="164" w:lineRule="exact"/>
              <w:ind w:right="96"/>
              <w:rPr>
                <w:sz w:val="16"/>
              </w:rPr>
            </w:pPr>
            <w:r>
              <w:rPr>
                <w:sz w:val="16"/>
              </w:rPr>
              <w:t>2.434.833</w:t>
            </w:r>
          </w:p>
        </w:tc>
        <w:tc>
          <w:tcPr>
            <w:tcW w:w="1419" w:type="dxa"/>
          </w:tcPr>
          <w:p w14:paraId="10207191" w14:textId="77777777" w:rsidR="001442BB" w:rsidRDefault="005C7D6E">
            <w:pPr>
              <w:pStyle w:val="TableParagraph"/>
              <w:spacing w:line="164" w:lineRule="exact"/>
              <w:ind w:right="98"/>
              <w:rPr>
                <w:sz w:val="16"/>
              </w:rPr>
            </w:pPr>
            <w:r>
              <w:rPr>
                <w:sz w:val="16"/>
              </w:rPr>
              <w:t>1.265.838</w:t>
            </w:r>
          </w:p>
        </w:tc>
        <w:tc>
          <w:tcPr>
            <w:tcW w:w="992" w:type="dxa"/>
          </w:tcPr>
          <w:p w14:paraId="10207192" w14:textId="77777777" w:rsidR="001442BB" w:rsidRDefault="005C7D6E">
            <w:pPr>
              <w:pStyle w:val="TableParagraph"/>
              <w:spacing w:line="164" w:lineRule="exact"/>
              <w:ind w:right="97"/>
              <w:rPr>
                <w:sz w:val="16"/>
              </w:rPr>
            </w:pPr>
            <w:r>
              <w:rPr>
                <w:sz w:val="16"/>
              </w:rPr>
              <w:t>2.434.833</w:t>
            </w:r>
          </w:p>
        </w:tc>
        <w:tc>
          <w:tcPr>
            <w:tcW w:w="1419" w:type="dxa"/>
          </w:tcPr>
          <w:p w14:paraId="10207193" w14:textId="77777777" w:rsidR="001442BB" w:rsidRDefault="005C7D6E">
            <w:pPr>
              <w:pStyle w:val="TableParagraph"/>
              <w:spacing w:line="164" w:lineRule="exact"/>
              <w:ind w:right="97"/>
              <w:rPr>
                <w:sz w:val="16"/>
              </w:rPr>
            </w:pPr>
            <w:r>
              <w:rPr>
                <w:sz w:val="16"/>
              </w:rPr>
              <w:t>1.265.838</w:t>
            </w:r>
          </w:p>
        </w:tc>
      </w:tr>
      <w:tr w:rsidR="001442BB" w14:paraId="1020719A" w14:textId="77777777">
        <w:trPr>
          <w:trHeight w:val="181"/>
        </w:trPr>
        <w:tc>
          <w:tcPr>
            <w:tcW w:w="4822" w:type="dxa"/>
          </w:tcPr>
          <w:p w14:paraId="10207195" w14:textId="77777777" w:rsidR="001442BB" w:rsidRDefault="005C7D6E">
            <w:pPr>
              <w:pStyle w:val="TableParagraph"/>
              <w:spacing w:line="162" w:lineRule="exact"/>
              <w:ind w:left="167"/>
              <w:jc w:val="left"/>
              <w:rPr>
                <w:sz w:val="16"/>
              </w:rPr>
            </w:pPr>
            <w:r>
              <w:rPr>
                <w:sz w:val="16"/>
              </w:rPr>
              <w:t>Participações Estatutárias sobre o Lucro (PLR)</w:t>
            </w:r>
          </w:p>
        </w:tc>
        <w:tc>
          <w:tcPr>
            <w:tcW w:w="1133" w:type="dxa"/>
          </w:tcPr>
          <w:p w14:paraId="10207196" w14:textId="77777777" w:rsidR="001442BB" w:rsidRDefault="005C7D6E">
            <w:pPr>
              <w:pStyle w:val="TableParagraph"/>
              <w:spacing w:line="162" w:lineRule="exact"/>
              <w:ind w:right="96"/>
              <w:rPr>
                <w:sz w:val="16"/>
              </w:rPr>
            </w:pPr>
            <w:r>
              <w:rPr>
                <w:sz w:val="16"/>
              </w:rPr>
              <w:t>(105.246)</w:t>
            </w:r>
          </w:p>
        </w:tc>
        <w:tc>
          <w:tcPr>
            <w:tcW w:w="1419" w:type="dxa"/>
          </w:tcPr>
          <w:p w14:paraId="10207197" w14:textId="77777777" w:rsidR="001442BB" w:rsidRDefault="005C7D6E">
            <w:pPr>
              <w:pStyle w:val="TableParagraph"/>
              <w:spacing w:line="162" w:lineRule="exact"/>
              <w:ind w:right="98"/>
              <w:rPr>
                <w:sz w:val="16"/>
              </w:rPr>
            </w:pPr>
            <w:r>
              <w:rPr>
                <w:sz w:val="16"/>
              </w:rPr>
              <w:t>(47.208)</w:t>
            </w:r>
          </w:p>
        </w:tc>
        <w:tc>
          <w:tcPr>
            <w:tcW w:w="992" w:type="dxa"/>
          </w:tcPr>
          <w:p w14:paraId="10207198" w14:textId="77777777" w:rsidR="001442BB" w:rsidRDefault="005C7D6E">
            <w:pPr>
              <w:pStyle w:val="TableParagraph"/>
              <w:spacing w:line="162" w:lineRule="exact"/>
              <w:ind w:right="97"/>
              <w:rPr>
                <w:sz w:val="16"/>
              </w:rPr>
            </w:pPr>
            <w:r>
              <w:rPr>
                <w:sz w:val="16"/>
              </w:rPr>
              <w:t>(105.246)</w:t>
            </w:r>
          </w:p>
        </w:tc>
        <w:tc>
          <w:tcPr>
            <w:tcW w:w="1419" w:type="dxa"/>
          </w:tcPr>
          <w:p w14:paraId="10207199" w14:textId="77777777" w:rsidR="001442BB" w:rsidRDefault="005C7D6E">
            <w:pPr>
              <w:pStyle w:val="TableParagraph"/>
              <w:spacing w:line="162" w:lineRule="exact"/>
              <w:ind w:right="97"/>
              <w:rPr>
                <w:sz w:val="16"/>
              </w:rPr>
            </w:pPr>
            <w:r>
              <w:rPr>
                <w:sz w:val="16"/>
              </w:rPr>
              <w:t>(47.208)</w:t>
            </w:r>
          </w:p>
        </w:tc>
      </w:tr>
      <w:tr w:rsidR="001442BB" w14:paraId="102071A0" w14:textId="77777777">
        <w:trPr>
          <w:trHeight w:val="184"/>
        </w:trPr>
        <w:tc>
          <w:tcPr>
            <w:tcW w:w="4822" w:type="dxa"/>
          </w:tcPr>
          <w:p w14:paraId="1020719B" w14:textId="77777777" w:rsidR="001442BB" w:rsidRDefault="005C7D6E">
            <w:pPr>
              <w:pStyle w:val="TableParagraph"/>
              <w:spacing w:line="164" w:lineRule="exact"/>
              <w:ind w:left="167"/>
              <w:jc w:val="left"/>
              <w:rPr>
                <w:sz w:val="16"/>
              </w:rPr>
            </w:pPr>
            <w:r>
              <w:rPr>
                <w:sz w:val="16"/>
              </w:rPr>
              <w:t>Juros sobre o Capital Próprio (JCP)</w:t>
            </w:r>
          </w:p>
        </w:tc>
        <w:tc>
          <w:tcPr>
            <w:tcW w:w="1133" w:type="dxa"/>
          </w:tcPr>
          <w:p w14:paraId="1020719C" w14:textId="77777777" w:rsidR="001442BB" w:rsidRDefault="005C7D6E">
            <w:pPr>
              <w:pStyle w:val="TableParagraph"/>
              <w:spacing w:line="164" w:lineRule="exact"/>
              <w:ind w:right="96"/>
              <w:rPr>
                <w:sz w:val="16"/>
              </w:rPr>
            </w:pPr>
            <w:r>
              <w:rPr>
                <w:sz w:val="16"/>
              </w:rPr>
              <w:t>-</w:t>
            </w:r>
          </w:p>
        </w:tc>
        <w:tc>
          <w:tcPr>
            <w:tcW w:w="1419" w:type="dxa"/>
          </w:tcPr>
          <w:p w14:paraId="1020719D" w14:textId="77777777" w:rsidR="001442BB" w:rsidRDefault="005C7D6E">
            <w:pPr>
              <w:pStyle w:val="TableParagraph"/>
              <w:spacing w:line="164" w:lineRule="exact"/>
              <w:ind w:right="98"/>
              <w:rPr>
                <w:sz w:val="16"/>
              </w:rPr>
            </w:pPr>
            <w:r>
              <w:rPr>
                <w:sz w:val="16"/>
              </w:rPr>
              <w:t>(186.129)</w:t>
            </w:r>
          </w:p>
        </w:tc>
        <w:tc>
          <w:tcPr>
            <w:tcW w:w="992" w:type="dxa"/>
          </w:tcPr>
          <w:p w14:paraId="1020719E" w14:textId="77777777" w:rsidR="001442BB" w:rsidRDefault="005C7D6E">
            <w:pPr>
              <w:pStyle w:val="TableParagraph"/>
              <w:spacing w:line="164" w:lineRule="exact"/>
              <w:ind w:right="97"/>
              <w:rPr>
                <w:sz w:val="16"/>
              </w:rPr>
            </w:pPr>
            <w:r>
              <w:rPr>
                <w:sz w:val="16"/>
              </w:rPr>
              <w:t>-</w:t>
            </w:r>
          </w:p>
        </w:tc>
        <w:tc>
          <w:tcPr>
            <w:tcW w:w="1419" w:type="dxa"/>
          </w:tcPr>
          <w:p w14:paraId="1020719F" w14:textId="77777777" w:rsidR="001442BB" w:rsidRDefault="005C7D6E">
            <w:pPr>
              <w:pStyle w:val="TableParagraph"/>
              <w:spacing w:line="164" w:lineRule="exact"/>
              <w:ind w:right="97"/>
              <w:rPr>
                <w:sz w:val="16"/>
              </w:rPr>
            </w:pPr>
            <w:r>
              <w:rPr>
                <w:sz w:val="16"/>
              </w:rPr>
              <w:t>(186.129)</w:t>
            </w:r>
          </w:p>
        </w:tc>
      </w:tr>
      <w:tr w:rsidR="001442BB" w14:paraId="102071A7" w14:textId="77777777">
        <w:trPr>
          <w:trHeight w:val="369"/>
        </w:trPr>
        <w:tc>
          <w:tcPr>
            <w:tcW w:w="4822" w:type="dxa"/>
          </w:tcPr>
          <w:p w14:paraId="102071A1" w14:textId="77777777" w:rsidR="001442BB" w:rsidRDefault="005C7D6E">
            <w:pPr>
              <w:pStyle w:val="TableParagraph"/>
              <w:spacing w:line="178" w:lineRule="exact"/>
              <w:ind w:left="167"/>
              <w:jc w:val="left"/>
              <w:rPr>
                <w:b/>
                <w:sz w:val="16"/>
              </w:rPr>
            </w:pPr>
            <w:r>
              <w:rPr>
                <w:b/>
                <w:sz w:val="16"/>
              </w:rPr>
              <w:t>Resultado antes da Tributação, deduzido das Participações</w:t>
            </w:r>
          </w:p>
          <w:p w14:paraId="102071A2" w14:textId="77777777" w:rsidR="001442BB" w:rsidRDefault="005C7D6E">
            <w:pPr>
              <w:pStyle w:val="TableParagraph"/>
              <w:spacing w:before="1" w:line="171" w:lineRule="exact"/>
              <w:ind w:left="167"/>
              <w:jc w:val="left"/>
              <w:rPr>
                <w:b/>
                <w:sz w:val="16"/>
              </w:rPr>
            </w:pPr>
            <w:r>
              <w:rPr>
                <w:b/>
                <w:sz w:val="16"/>
              </w:rPr>
              <w:t>Estatutárias e dos JCP</w:t>
            </w:r>
          </w:p>
        </w:tc>
        <w:tc>
          <w:tcPr>
            <w:tcW w:w="1133" w:type="dxa"/>
          </w:tcPr>
          <w:p w14:paraId="102071A3" w14:textId="77777777" w:rsidR="001442BB" w:rsidRDefault="005C7D6E">
            <w:pPr>
              <w:pStyle w:val="TableParagraph"/>
              <w:spacing w:before="87"/>
              <w:ind w:right="96"/>
              <w:rPr>
                <w:b/>
                <w:sz w:val="16"/>
              </w:rPr>
            </w:pPr>
            <w:r>
              <w:rPr>
                <w:b/>
                <w:sz w:val="16"/>
              </w:rPr>
              <w:t>2.329.587</w:t>
            </w:r>
          </w:p>
        </w:tc>
        <w:tc>
          <w:tcPr>
            <w:tcW w:w="1419" w:type="dxa"/>
          </w:tcPr>
          <w:p w14:paraId="102071A4" w14:textId="77777777" w:rsidR="001442BB" w:rsidRDefault="005C7D6E">
            <w:pPr>
              <w:pStyle w:val="TableParagraph"/>
              <w:spacing w:before="87"/>
              <w:ind w:right="99"/>
              <w:rPr>
                <w:b/>
                <w:sz w:val="16"/>
              </w:rPr>
            </w:pPr>
            <w:r>
              <w:rPr>
                <w:b/>
                <w:sz w:val="16"/>
              </w:rPr>
              <w:t>1.032.501</w:t>
            </w:r>
          </w:p>
        </w:tc>
        <w:tc>
          <w:tcPr>
            <w:tcW w:w="992" w:type="dxa"/>
          </w:tcPr>
          <w:p w14:paraId="102071A5" w14:textId="77777777" w:rsidR="001442BB" w:rsidRDefault="005C7D6E">
            <w:pPr>
              <w:pStyle w:val="TableParagraph"/>
              <w:spacing w:before="87"/>
              <w:ind w:right="97"/>
              <w:rPr>
                <w:b/>
                <w:sz w:val="16"/>
              </w:rPr>
            </w:pPr>
            <w:r>
              <w:rPr>
                <w:b/>
                <w:sz w:val="16"/>
              </w:rPr>
              <w:t>2.329.587</w:t>
            </w:r>
          </w:p>
        </w:tc>
        <w:tc>
          <w:tcPr>
            <w:tcW w:w="1419" w:type="dxa"/>
          </w:tcPr>
          <w:p w14:paraId="102071A6" w14:textId="77777777" w:rsidR="001442BB" w:rsidRDefault="005C7D6E">
            <w:pPr>
              <w:pStyle w:val="TableParagraph"/>
              <w:spacing w:before="87"/>
              <w:ind w:right="97"/>
              <w:rPr>
                <w:b/>
                <w:sz w:val="16"/>
              </w:rPr>
            </w:pPr>
            <w:r>
              <w:rPr>
                <w:b/>
                <w:sz w:val="16"/>
              </w:rPr>
              <w:t>1.032.501</w:t>
            </w:r>
          </w:p>
        </w:tc>
      </w:tr>
      <w:tr w:rsidR="001442BB" w14:paraId="102071AD" w14:textId="77777777">
        <w:trPr>
          <w:trHeight w:val="184"/>
        </w:trPr>
        <w:tc>
          <w:tcPr>
            <w:tcW w:w="4822" w:type="dxa"/>
          </w:tcPr>
          <w:p w14:paraId="102071A8" w14:textId="77777777" w:rsidR="001442BB" w:rsidRDefault="005C7D6E">
            <w:pPr>
              <w:pStyle w:val="TableParagraph"/>
              <w:spacing w:line="164" w:lineRule="exact"/>
              <w:ind w:left="167"/>
              <w:jc w:val="left"/>
              <w:rPr>
                <w:sz w:val="16"/>
              </w:rPr>
            </w:pPr>
            <w:r>
              <w:rPr>
                <w:sz w:val="16"/>
              </w:rPr>
              <w:t>Adições/Exclusões Permanentes</w:t>
            </w:r>
          </w:p>
        </w:tc>
        <w:tc>
          <w:tcPr>
            <w:tcW w:w="1133" w:type="dxa"/>
          </w:tcPr>
          <w:p w14:paraId="102071A9" w14:textId="77777777" w:rsidR="001442BB" w:rsidRDefault="005C7D6E">
            <w:pPr>
              <w:pStyle w:val="TableParagraph"/>
              <w:spacing w:line="164" w:lineRule="exact"/>
              <w:ind w:right="95"/>
              <w:rPr>
                <w:sz w:val="16"/>
              </w:rPr>
            </w:pPr>
            <w:r>
              <w:rPr>
                <w:sz w:val="16"/>
              </w:rPr>
              <w:t>(413.810)</w:t>
            </w:r>
          </w:p>
        </w:tc>
        <w:tc>
          <w:tcPr>
            <w:tcW w:w="1419" w:type="dxa"/>
          </w:tcPr>
          <w:p w14:paraId="102071AA" w14:textId="77777777" w:rsidR="001442BB" w:rsidRDefault="005C7D6E">
            <w:pPr>
              <w:pStyle w:val="TableParagraph"/>
              <w:spacing w:line="164" w:lineRule="exact"/>
              <w:ind w:right="98"/>
              <w:rPr>
                <w:sz w:val="16"/>
              </w:rPr>
            </w:pPr>
            <w:r>
              <w:rPr>
                <w:sz w:val="16"/>
              </w:rPr>
              <w:t>(28.809)</w:t>
            </w:r>
          </w:p>
        </w:tc>
        <w:tc>
          <w:tcPr>
            <w:tcW w:w="992" w:type="dxa"/>
          </w:tcPr>
          <w:p w14:paraId="102071AB" w14:textId="77777777" w:rsidR="001442BB" w:rsidRDefault="005C7D6E">
            <w:pPr>
              <w:pStyle w:val="TableParagraph"/>
              <w:spacing w:line="164" w:lineRule="exact"/>
              <w:ind w:right="97"/>
              <w:rPr>
                <w:sz w:val="16"/>
              </w:rPr>
            </w:pPr>
            <w:r>
              <w:rPr>
                <w:sz w:val="16"/>
              </w:rPr>
              <w:t>(414.289)</w:t>
            </w:r>
          </w:p>
        </w:tc>
        <w:tc>
          <w:tcPr>
            <w:tcW w:w="1419" w:type="dxa"/>
          </w:tcPr>
          <w:p w14:paraId="102071AC" w14:textId="77777777" w:rsidR="001442BB" w:rsidRDefault="005C7D6E">
            <w:pPr>
              <w:pStyle w:val="TableParagraph"/>
              <w:spacing w:line="164" w:lineRule="exact"/>
              <w:ind w:right="97"/>
              <w:rPr>
                <w:sz w:val="16"/>
              </w:rPr>
            </w:pPr>
            <w:r>
              <w:rPr>
                <w:sz w:val="16"/>
              </w:rPr>
              <w:t>(30.073)</w:t>
            </w:r>
          </w:p>
        </w:tc>
      </w:tr>
      <w:tr w:rsidR="001442BB" w14:paraId="102071B3" w14:textId="77777777">
        <w:trPr>
          <w:trHeight w:val="181"/>
        </w:trPr>
        <w:tc>
          <w:tcPr>
            <w:tcW w:w="4822" w:type="dxa"/>
          </w:tcPr>
          <w:p w14:paraId="102071AE" w14:textId="77777777" w:rsidR="001442BB" w:rsidRDefault="005C7D6E">
            <w:pPr>
              <w:pStyle w:val="TableParagraph"/>
              <w:spacing w:line="162" w:lineRule="exact"/>
              <w:ind w:left="167"/>
              <w:jc w:val="left"/>
              <w:rPr>
                <w:sz w:val="16"/>
              </w:rPr>
            </w:pPr>
            <w:r>
              <w:rPr>
                <w:sz w:val="16"/>
              </w:rPr>
              <w:t>Adições/Exclusões Temporárias</w:t>
            </w:r>
          </w:p>
        </w:tc>
        <w:tc>
          <w:tcPr>
            <w:tcW w:w="1133" w:type="dxa"/>
          </w:tcPr>
          <w:p w14:paraId="102071AF" w14:textId="77777777" w:rsidR="001442BB" w:rsidRDefault="005C7D6E">
            <w:pPr>
              <w:pStyle w:val="TableParagraph"/>
              <w:spacing w:line="162" w:lineRule="exact"/>
              <w:ind w:right="95"/>
              <w:rPr>
                <w:sz w:val="16"/>
              </w:rPr>
            </w:pPr>
            <w:r>
              <w:rPr>
                <w:sz w:val="16"/>
              </w:rPr>
              <w:t>(563.650)</w:t>
            </w:r>
          </w:p>
        </w:tc>
        <w:tc>
          <w:tcPr>
            <w:tcW w:w="1419" w:type="dxa"/>
          </w:tcPr>
          <w:p w14:paraId="102071B0" w14:textId="77777777" w:rsidR="001442BB" w:rsidRDefault="005C7D6E">
            <w:pPr>
              <w:pStyle w:val="TableParagraph"/>
              <w:spacing w:line="162" w:lineRule="exact"/>
              <w:ind w:right="98"/>
              <w:rPr>
                <w:sz w:val="16"/>
              </w:rPr>
            </w:pPr>
            <w:r>
              <w:rPr>
                <w:sz w:val="16"/>
              </w:rPr>
              <w:t>(283.273)</w:t>
            </w:r>
          </w:p>
        </w:tc>
        <w:tc>
          <w:tcPr>
            <w:tcW w:w="992" w:type="dxa"/>
          </w:tcPr>
          <w:p w14:paraId="102071B1" w14:textId="77777777" w:rsidR="001442BB" w:rsidRDefault="005C7D6E">
            <w:pPr>
              <w:pStyle w:val="TableParagraph"/>
              <w:spacing w:line="162" w:lineRule="exact"/>
              <w:ind w:right="97"/>
              <w:rPr>
                <w:sz w:val="16"/>
              </w:rPr>
            </w:pPr>
            <w:r>
              <w:rPr>
                <w:sz w:val="16"/>
              </w:rPr>
              <w:t>(563.650)</w:t>
            </w:r>
          </w:p>
        </w:tc>
        <w:tc>
          <w:tcPr>
            <w:tcW w:w="1419" w:type="dxa"/>
          </w:tcPr>
          <w:p w14:paraId="102071B2" w14:textId="77777777" w:rsidR="001442BB" w:rsidRDefault="005C7D6E">
            <w:pPr>
              <w:pStyle w:val="TableParagraph"/>
              <w:spacing w:line="162" w:lineRule="exact"/>
              <w:ind w:right="97"/>
              <w:rPr>
                <w:sz w:val="16"/>
              </w:rPr>
            </w:pPr>
            <w:r>
              <w:rPr>
                <w:sz w:val="16"/>
              </w:rPr>
              <w:t>(283.274)</w:t>
            </w:r>
          </w:p>
        </w:tc>
      </w:tr>
      <w:tr w:rsidR="001442BB" w14:paraId="102071B9" w14:textId="77777777">
        <w:trPr>
          <w:trHeight w:val="184"/>
        </w:trPr>
        <w:tc>
          <w:tcPr>
            <w:tcW w:w="4822" w:type="dxa"/>
          </w:tcPr>
          <w:p w14:paraId="102071B4" w14:textId="77777777" w:rsidR="001442BB" w:rsidRDefault="005C7D6E">
            <w:pPr>
              <w:pStyle w:val="TableParagraph"/>
              <w:spacing w:line="164" w:lineRule="exact"/>
              <w:ind w:left="167"/>
              <w:jc w:val="left"/>
              <w:rPr>
                <w:b/>
                <w:sz w:val="16"/>
              </w:rPr>
            </w:pPr>
            <w:r>
              <w:rPr>
                <w:b/>
                <w:sz w:val="16"/>
              </w:rPr>
              <w:t>Resultado Tributável</w:t>
            </w:r>
          </w:p>
        </w:tc>
        <w:tc>
          <w:tcPr>
            <w:tcW w:w="1133" w:type="dxa"/>
          </w:tcPr>
          <w:p w14:paraId="102071B5" w14:textId="77777777" w:rsidR="001442BB" w:rsidRDefault="005C7D6E">
            <w:pPr>
              <w:pStyle w:val="TableParagraph"/>
              <w:spacing w:line="164" w:lineRule="exact"/>
              <w:ind w:right="96"/>
              <w:rPr>
                <w:b/>
                <w:sz w:val="16"/>
              </w:rPr>
            </w:pPr>
            <w:r>
              <w:rPr>
                <w:b/>
                <w:sz w:val="16"/>
              </w:rPr>
              <w:t>1.352.127</w:t>
            </w:r>
          </w:p>
        </w:tc>
        <w:tc>
          <w:tcPr>
            <w:tcW w:w="1419" w:type="dxa"/>
          </w:tcPr>
          <w:p w14:paraId="102071B6" w14:textId="77777777" w:rsidR="001442BB" w:rsidRDefault="005C7D6E">
            <w:pPr>
              <w:pStyle w:val="TableParagraph"/>
              <w:spacing w:line="164" w:lineRule="exact"/>
              <w:ind w:right="99"/>
              <w:rPr>
                <w:b/>
                <w:sz w:val="16"/>
              </w:rPr>
            </w:pPr>
            <w:r>
              <w:rPr>
                <w:b/>
                <w:sz w:val="16"/>
              </w:rPr>
              <w:t>720.419</w:t>
            </w:r>
          </w:p>
        </w:tc>
        <w:tc>
          <w:tcPr>
            <w:tcW w:w="992" w:type="dxa"/>
          </w:tcPr>
          <w:p w14:paraId="102071B7" w14:textId="77777777" w:rsidR="001442BB" w:rsidRDefault="005C7D6E">
            <w:pPr>
              <w:pStyle w:val="TableParagraph"/>
              <w:spacing w:line="164" w:lineRule="exact"/>
              <w:ind w:right="97"/>
              <w:rPr>
                <w:b/>
                <w:sz w:val="16"/>
              </w:rPr>
            </w:pPr>
            <w:r>
              <w:rPr>
                <w:b/>
                <w:sz w:val="16"/>
              </w:rPr>
              <w:t>1.351.648</w:t>
            </w:r>
          </w:p>
        </w:tc>
        <w:tc>
          <w:tcPr>
            <w:tcW w:w="1419" w:type="dxa"/>
          </w:tcPr>
          <w:p w14:paraId="102071B8" w14:textId="77777777" w:rsidR="001442BB" w:rsidRDefault="005C7D6E">
            <w:pPr>
              <w:pStyle w:val="TableParagraph"/>
              <w:spacing w:line="164" w:lineRule="exact"/>
              <w:ind w:right="98"/>
              <w:rPr>
                <w:b/>
                <w:sz w:val="16"/>
              </w:rPr>
            </w:pPr>
            <w:r>
              <w:rPr>
                <w:b/>
                <w:sz w:val="16"/>
              </w:rPr>
              <w:t>719.154</w:t>
            </w:r>
          </w:p>
        </w:tc>
      </w:tr>
      <w:tr w:rsidR="001442BB" w14:paraId="102071C0" w14:textId="77777777">
        <w:trPr>
          <w:trHeight w:val="369"/>
        </w:trPr>
        <w:tc>
          <w:tcPr>
            <w:tcW w:w="4822" w:type="dxa"/>
          </w:tcPr>
          <w:p w14:paraId="102071BA" w14:textId="77777777" w:rsidR="001442BB" w:rsidRDefault="005C7D6E">
            <w:pPr>
              <w:pStyle w:val="TableParagraph"/>
              <w:spacing w:line="180" w:lineRule="exact"/>
              <w:ind w:left="167"/>
              <w:jc w:val="left"/>
              <w:rPr>
                <w:sz w:val="16"/>
              </w:rPr>
            </w:pPr>
            <w:r>
              <w:rPr>
                <w:sz w:val="16"/>
              </w:rPr>
              <w:t>Despesas de Provisão de IRPJ e CSLL - antes dos Incentivos</w:t>
            </w:r>
          </w:p>
          <w:p w14:paraId="102071BB" w14:textId="77777777" w:rsidR="001442BB" w:rsidRDefault="005C7D6E">
            <w:pPr>
              <w:pStyle w:val="TableParagraph"/>
              <w:spacing w:before="1" w:line="168" w:lineRule="exact"/>
              <w:ind w:left="167"/>
              <w:jc w:val="left"/>
              <w:rPr>
                <w:sz w:val="16"/>
              </w:rPr>
            </w:pPr>
            <w:r>
              <w:rPr>
                <w:sz w:val="16"/>
              </w:rPr>
              <w:t>Fiscais e da Reserva de Reavaliação</w:t>
            </w:r>
          </w:p>
        </w:tc>
        <w:tc>
          <w:tcPr>
            <w:tcW w:w="1133" w:type="dxa"/>
          </w:tcPr>
          <w:p w14:paraId="102071BC" w14:textId="77777777" w:rsidR="001442BB" w:rsidRDefault="005C7D6E">
            <w:pPr>
              <w:pStyle w:val="TableParagraph"/>
              <w:spacing w:before="89"/>
              <w:ind w:right="95"/>
              <w:rPr>
                <w:sz w:val="16"/>
              </w:rPr>
            </w:pPr>
            <w:r>
              <w:rPr>
                <w:sz w:val="16"/>
              </w:rPr>
              <w:t>(338.008)</w:t>
            </w:r>
          </w:p>
        </w:tc>
        <w:tc>
          <w:tcPr>
            <w:tcW w:w="1419" w:type="dxa"/>
          </w:tcPr>
          <w:p w14:paraId="102071BD" w14:textId="77777777" w:rsidR="001442BB" w:rsidRDefault="005C7D6E">
            <w:pPr>
              <w:pStyle w:val="TableParagraph"/>
              <w:spacing w:before="89"/>
              <w:ind w:right="98"/>
              <w:rPr>
                <w:sz w:val="16"/>
              </w:rPr>
            </w:pPr>
            <w:r>
              <w:rPr>
                <w:sz w:val="16"/>
              </w:rPr>
              <w:t>(180.025)</w:t>
            </w:r>
          </w:p>
        </w:tc>
        <w:tc>
          <w:tcPr>
            <w:tcW w:w="992" w:type="dxa"/>
          </w:tcPr>
          <w:p w14:paraId="102071BE" w14:textId="77777777" w:rsidR="001442BB" w:rsidRDefault="005C7D6E">
            <w:pPr>
              <w:pStyle w:val="TableParagraph"/>
              <w:spacing w:before="89"/>
              <w:ind w:right="97"/>
              <w:rPr>
                <w:sz w:val="16"/>
              </w:rPr>
            </w:pPr>
            <w:r>
              <w:rPr>
                <w:sz w:val="16"/>
              </w:rPr>
              <w:t>(202.747)</w:t>
            </w:r>
          </w:p>
        </w:tc>
        <w:tc>
          <w:tcPr>
            <w:tcW w:w="1419" w:type="dxa"/>
          </w:tcPr>
          <w:p w14:paraId="102071BF" w14:textId="77777777" w:rsidR="001442BB" w:rsidRDefault="005C7D6E">
            <w:pPr>
              <w:pStyle w:val="TableParagraph"/>
              <w:spacing w:before="89"/>
              <w:ind w:right="97"/>
              <w:rPr>
                <w:sz w:val="16"/>
              </w:rPr>
            </w:pPr>
            <w:r>
              <w:rPr>
                <w:sz w:val="16"/>
              </w:rPr>
              <w:t>(143.786)</w:t>
            </w:r>
          </w:p>
        </w:tc>
      </w:tr>
      <w:tr w:rsidR="001442BB" w14:paraId="102071C6" w14:textId="77777777">
        <w:trPr>
          <w:trHeight w:val="184"/>
        </w:trPr>
        <w:tc>
          <w:tcPr>
            <w:tcW w:w="4822" w:type="dxa"/>
          </w:tcPr>
          <w:p w14:paraId="102071C1" w14:textId="77777777" w:rsidR="001442BB" w:rsidRDefault="005C7D6E">
            <w:pPr>
              <w:pStyle w:val="TableParagraph"/>
              <w:spacing w:line="164" w:lineRule="exact"/>
              <w:ind w:left="167"/>
              <w:jc w:val="left"/>
              <w:rPr>
                <w:sz w:val="16"/>
              </w:rPr>
            </w:pPr>
            <w:r>
              <w:rPr>
                <w:sz w:val="16"/>
              </w:rPr>
              <w:t>Deduções (Incentivos Fiscais)</w:t>
            </w:r>
          </w:p>
        </w:tc>
        <w:tc>
          <w:tcPr>
            <w:tcW w:w="1133" w:type="dxa"/>
          </w:tcPr>
          <w:p w14:paraId="102071C2" w14:textId="77777777" w:rsidR="001442BB" w:rsidRDefault="005C7D6E">
            <w:pPr>
              <w:pStyle w:val="TableParagraph"/>
              <w:spacing w:line="164" w:lineRule="exact"/>
              <w:ind w:right="96"/>
              <w:rPr>
                <w:sz w:val="16"/>
              </w:rPr>
            </w:pPr>
            <w:r>
              <w:rPr>
                <w:sz w:val="16"/>
              </w:rPr>
              <w:t>16.711</w:t>
            </w:r>
          </w:p>
        </w:tc>
        <w:tc>
          <w:tcPr>
            <w:tcW w:w="1419" w:type="dxa"/>
          </w:tcPr>
          <w:p w14:paraId="102071C3" w14:textId="77777777" w:rsidR="001442BB" w:rsidRDefault="005C7D6E">
            <w:pPr>
              <w:pStyle w:val="TableParagraph"/>
              <w:spacing w:line="164" w:lineRule="exact"/>
              <w:ind w:right="99"/>
              <w:rPr>
                <w:sz w:val="16"/>
              </w:rPr>
            </w:pPr>
            <w:r>
              <w:rPr>
                <w:sz w:val="16"/>
              </w:rPr>
              <w:t>13.499</w:t>
            </w:r>
          </w:p>
        </w:tc>
        <w:tc>
          <w:tcPr>
            <w:tcW w:w="992" w:type="dxa"/>
          </w:tcPr>
          <w:p w14:paraId="102071C4" w14:textId="77777777" w:rsidR="001442BB" w:rsidRDefault="005C7D6E">
            <w:pPr>
              <w:pStyle w:val="TableParagraph"/>
              <w:spacing w:line="164" w:lineRule="exact"/>
              <w:ind w:right="97"/>
              <w:rPr>
                <w:sz w:val="16"/>
              </w:rPr>
            </w:pPr>
            <w:r>
              <w:rPr>
                <w:sz w:val="16"/>
              </w:rPr>
              <w:t>-</w:t>
            </w:r>
          </w:p>
        </w:tc>
        <w:tc>
          <w:tcPr>
            <w:tcW w:w="1419" w:type="dxa"/>
          </w:tcPr>
          <w:p w14:paraId="102071C5" w14:textId="77777777" w:rsidR="001442BB" w:rsidRDefault="005C7D6E">
            <w:pPr>
              <w:pStyle w:val="TableParagraph"/>
              <w:spacing w:line="164" w:lineRule="exact"/>
              <w:ind w:right="97"/>
              <w:rPr>
                <w:sz w:val="16"/>
              </w:rPr>
            </w:pPr>
            <w:r>
              <w:rPr>
                <w:sz w:val="16"/>
              </w:rPr>
              <w:t>-</w:t>
            </w:r>
          </w:p>
        </w:tc>
      </w:tr>
      <w:tr w:rsidR="001442BB" w14:paraId="102071CC" w14:textId="77777777">
        <w:trPr>
          <w:trHeight w:val="366"/>
        </w:trPr>
        <w:tc>
          <w:tcPr>
            <w:tcW w:w="4822" w:type="dxa"/>
          </w:tcPr>
          <w:p w14:paraId="102071C7" w14:textId="77777777" w:rsidR="001442BB" w:rsidRDefault="005C7D6E">
            <w:pPr>
              <w:pStyle w:val="TableParagraph"/>
              <w:spacing w:line="182" w:lineRule="exact"/>
              <w:ind w:left="167" w:right="525"/>
              <w:jc w:val="left"/>
              <w:rPr>
                <w:sz w:val="16"/>
              </w:rPr>
            </w:pPr>
            <w:r>
              <w:rPr>
                <w:sz w:val="16"/>
              </w:rPr>
              <w:t>Provisão de Tributos de IRPJ/CSLL sobre a realização da Reserva de Reavaliação</w:t>
            </w:r>
          </w:p>
        </w:tc>
        <w:tc>
          <w:tcPr>
            <w:tcW w:w="1133" w:type="dxa"/>
          </w:tcPr>
          <w:p w14:paraId="102071C8" w14:textId="77777777" w:rsidR="001442BB" w:rsidRDefault="005C7D6E">
            <w:pPr>
              <w:pStyle w:val="TableParagraph"/>
              <w:spacing w:before="87"/>
              <w:ind w:right="96"/>
              <w:rPr>
                <w:sz w:val="16"/>
              </w:rPr>
            </w:pPr>
            <w:r>
              <w:rPr>
                <w:sz w:val="16"/>
              </w:rPr>
              <w:t>25</w:t>
            </w:r>
          </w:p>
        </w:tc>
        <w:tc>
          <w:tcPr>
            <w:tcW w:w="1419" w:type="dxa"/>
          </w:tcPr>
          <w:p w14:paraId="102071C9" w14:textId="77777777" w:rsidR="001442BB" w:rsidRDefault="005C7D6E">
            <w:pPr>
              <w:pStyle w:val="TableParagraph"/>
              <w:spacing w:before="87"/>
              <w:ind w:right="99"/>
              <w:rPr>
                <w:sz w:val="16"/>
              </w:rPr>
            </w:pPr>
            <w:r>
              <w:rPr>
                <w:sz w:val="16"/>
              </w:rPr>
              <w:t>25</w:t>
            </w:r>
          </w:p>
        </w:tc>
        <w:tc>
          <w:tcPr>
            <w:tcW w:w="992" w:type="dxa"/>
          </w:tcPr>
          <w:p w14:paraId="102071CA" w14:textId="77777777" w:rsidR="001442BB" w:rsidRDefault="005C7D6E">
            <w:pPr>
              <w:pStyle w:val="TableParagraph"/>
              <w:spacing w:before="87"/>
              <w:ind w:right="97"/>
              <w:rPr>
                <w:sz w:val="16"/>
              </w:rPr>
            </w:pPr>
            <w:r>
              <w:rPr>
                <w:sz w:val="16"/>
              </w:rPr>
              <w:t>15</w:t>
            </w:r>
          </w:p>
        </w:tc>
        <w:tc>
          <w:tcPr>
            <w:tcW w:w="1419" w:type="dxa"/>
          </w:tcPr>
          <w:p w14:paraId="102071CB" w14:textId="77777777" w:rsidR="001442BB" w:rsidRDefault="005C7D6E">
            <w:pPr>
              <w:pStyle w:val="TableParagraph"/>
              <w:spacing w:before="87"/>
              <w:ind w:right="98"/>
              <w:rPr>
                <w:sz w:val="16"/>
              </w:rPr>
            </w:pPr>
            <w:r>
              <w:rPr>
                <w:sz w:val="16"/>
              </w:rPr>
              <w:t>20</w:t>
            </w:r>
          </w:p>
        </w:tc>
      </w:tr>
      <w:tr w:rsidR="001442BB" w14:paraId="102071D3" w14:textId="77777777">
        <w:trPr>
          <w:trHeight w:val="369"/>
        </w:trPr>
        <w:tc>
          <w:tcPr>
            <w:tcW w:w="4822" w:type="dxa"/>
          </w:tcPr>
          <w:p w14:paraId="102071CD" w14:textId="77777777" w:rsidR="001442BB" w:rsidRDefault="005C7D6E">
            <w:pPr>
              <w:pStyle w:val="TableParagraph"/>
              <w:spacing w:line="180" w:lineRule="exact"/>
              <w:ind w:left="167"/>
              <w:jc w:val="left"/>
              <w:rPr>
                <w:sz w:val="16"/>
              </w:rPr>
            </w:pPr>
            <w:r>
              <w:rPr>
                <w:sz w:val="16"/>
              </w:rPr>
              <w:t>Despesas Correntes de IRPJ/CSLL - após os incentivos</w:t>
            </w:r>
          </w:p>
          <w:p w14:paraId="102071CE" w14:textId="77777777" w:rsidR="001442BB" w:rsidRDefault="005C7D6E">
            <w:pPr>
              <w:pStyle w:val="TableParagraph"/>
              <w:spacing w:before="1" w:line="168" w:lineRule="exact"/>
              <w:ind w:left="167"/>
              <w:jc w:val="left"/>
              <w:rPr>
                <w:sz w:val="16"/>
              </w:rPr>
            </w:pPr>
            <w:r>
              <w:rPr>
                <w:sz w:val="16"/>
              </w:rPr>
              <w:t xml:space="preserve">fiscais, Reserva de Reavaliação e Ajustes de LPA </w:t>
            </w:r>
            <w:r>
              <w:rPr>
                <w:sz w:val="16"/>
                <w:vertAlign w:val="superscript"/>
              </w:rPr>
              <w:t>(1)</w:t>
            </w:r>
          </w:p>
        </w:tc>
        <w:tc>
          <w:tcPr>
            <w:tcW w:w="1133" w:type="dxa"/>
          </w:tcPr>
          <w:p w14:paraId="102071CF" w14:textId="77777777" w:rsidR="001442BB" w:rsidRDefault="005C7D6E">
            <w:pPr>
              <w:pStyle w:val="TableParagraph"/>
              <w:spacing w:before="89"/>
              <w:ind w:right="95"/>
              <w:rPr>
                <w:sz w:val="16"/>
              </w:rPr>
            </w:pPr>
            <w:r>
              <w:rPr>
                <w:sz w:val="16"/>
              </w:rPr>
              <w:t>(321.272)</w:t>
            </w:r>
          </w:p>
        </w:tc>
        <w:tc>
          <w:tcPr>
            <w:tcW w:w="1419" w:type="dxa"/>
          </w:tcPr>
          <w:p w14:paraId="102071D0" w14:textId="77777777" w:rsidR="001442BB" w:rsidRDefault="005C7D6E">
            <w:pPr>
              <w:pStyle w:val="TableParagraph"/>
              <w:spacing w:before="89"/>
              <w:ind w:right="98"/>
              <w:rPr>
                <w:sz w:val="16"/>
              </w:rPr>
            </w:pPr>
            <w:r>
              <w:rPr>
                <w:sz w:val="16"/>
              </w:rPr>
              <w:t>(166.501)</w:t>
            </w:r>
          </w:p>
        </w:tc>
        <w:tc>
          <w:tcPr>
            <w:tcW w:w="992" w:type="dxa"/>
          </w:tcPr>
          <w:p w14:paraId="102071D1" w14:textId="77777777" w:rsidR="001442BB" w:rsidRDefault="005C7D6E">
            <w:pPr>
              <w:pStyle w:val="TableParagraph"/>
              <w:spacing w:before="89"/>
              <w:ind w:right="96"/>
              <w:rPr>
                <w:sz w:val="16"/>
              </w:rPr>
            </w:pPr>
            <w:r>
              <w:rPr>
                <w:sz w:val="16"/>
              </w:rPr>
              <w:t>(202.732)</w:t>
            </w:r>
          </w:p>
        </w:tc>
        <w:tc>
          <w:tcPr>
            <w:tcW w:w="1419" w:type="dxa"/>
          </w:tcPr>
          <w:p w14:paraId="102071D2" w14:textId="77777777" w:rsidR="001442BB" w:rsidRDefault="005C7D6E">
            <w:pPr>
              <w:pStyle w:val="TableParagraph"/>
              <w:spacing w:before="89"/>
              <w:ind w:right="97"/>
              <w:rPr>
                <w:sz w:val="16"/>
              </w:rPr>
            </w:pPr>
            <w:r>
              <w:rPr>
                <w:sz w:val="16"/>
              </w:rPr>
              <w:t>(143.766)</w:t>
            </w:r>
          </w:p>
        </w:tc>
      </w:tr>
      <w:tr w:rsidR="001442BB" w14:paraId="102071DE" w14:textId="77777777">
        <w:trPr>
          <w:trHeight w:val="551"/>
        </w:trPr>
        <w:tc>
          <w:tcPr>
            <w:tcW w:w="4822" w:type="dxa"/>
          </w:tcPr>
          <w:p w14:paraId="102071D4" w14:textId="77777777" w:rsidR="001442BB" w:rsidRDefault="005C7D6E">
            <w:pPr>
              <w:pStyle w:val="TableParagraph"/>
              <w:spacing w:line="237" w:lineRule="auto"/>
              <w:ind w:left="167" w:right="427"/>
              <w:jc w:val="left"/>
              <w:rPr>
                <w:sz w:val="16"/>
              </w:rPr>
            </w:pPr>
            <w:r>
              <w:rPr>
                <w:sz w:val="16"/>
              </w:rPr>
              <w:t>Provisão para Impostos e Contribuições Diferidos – Decorrentes de Créditos Recuperados, Depreciação, IFD e</w:t>
            </w:r>
          </w:p>
          <w:p w14:paraId="102071D5" w14:textId="77777777" w:rsidR="001442BB" w:rsidRDefault="005C7D6E">
            <w:pPr>
              <w:pStyle w:val="TableParagraph"/>
              <w:spacing w:line="168" w:lineRule="exact"/>
              <w:ind w:left="167"/>
              <w:jc w:val="left"/>
              <w:rPr>
                <w:i/>
                <w:sz w:val="16"/>
              </w:rPr>
            </w:pPr>
            <w:r>
              <w:rPr>
                <w:sz w:val="16"/>
              </w:rPr>
              <w:t xml:space="preserve">Item Objeto de </w:t>
            </w:r>
            <w:r>
              <w:rPr>
                <w:i/>
                <w:sz w:val="16"/>
              </w:rPr>
              <w:t>Hedge.</w:t>
            </w:r>
          </w:p>
        </w:tc>
        <w:tc>
          <w:tcPr>
            <w:tcW w:w="1133" w:type="dxa"/>
          </w:tcPr>
          <w:p w14:paraId="102071D6" w14:textId="77777777" w:rsidR="001442BB" w:rsidRDefault="001442BB">
            <w:pPr>
              <w:pStyle w:val="TableParagraph"/>
              <w:spacing w:before="6"/>
              <w:jc w:val="left"/>
              <w:rPr>
                <w:sz w:val="15"/>
              </w:rPr>
            </w:pPr>
          </w:p>
          <w:p w14:paraId="102071D7" w14:textId="77777777" w:rsidR="001442BB" w:rsidRDefault="005C7D6E">
            <w:pPr>
              <w:pStyle w:val="TableParagraph"/>
              <w:ind w:right="95"/>
              <w:rPr>
                <w:sz w:val="16"/>
              </w:rPr>
            </w:pPr>
            <w:r>
              <w:rPr>
                <w:sz w:val="16"/>
              </w:rPr>
              <w:t>(35.172)</w:t>
            </w:r>
          </w:p>
        </w:tc>
        <w:tc>
          <w:tcPr>
            <w:tcW w:w="1419" w:type="dxa"/>
          </w:tcPr>
          <w:p w14:paraId="102071D8" w14:textId="77777777" w:rsidR="001442BB" w:rsidRDefault="001442BB">
            <w:pPr>
              <w:pStyle w:val="TableParagraph"/>
              <w:spacing w:before="6"/>
              <w:jc w:val="left"/>
              <w:rPr>
                <w:sz w:val="15"/>
              </w:rPr>
            </w:pPr>
          </w:p>
          <w:p w14:paraId="102071D9" w14:textId="77777777" w:rsidR="001442BB" w:rsidRDefault="005C7D6E">
            <w:pPr>
              <w:pStyle w:val="TableParagraph"/>
              <w:ind w:right="98"/>
              <w:rPr>
                <w:sz w:val="16"/>
              </w:rPr>
            </w:pPr>
            <w:r>
              <w:rPr>
                <w:sz w:val="16"/>
              </w:rPr>
              <w:t>(37.881)</w:t>
            </w:r>
          </w:p>
        </w:tc>
        <w:tc>
          <w:tcPr>
            <w:tcW w:w="992" w:type="dxa"/>
          </w:tcPr>
          <w:p w14:paraId="102071DA" w14:textId="77777777" w:rsidR="001442BB" w:rsidRDefault="001442BB">
            <w:pPr>
              <w:pStyle w:val="TableParagraph"/>
              <w:spacing w:before="6"/>
              <w:jc w:val="left"/>
              <w:rPr>
                <w:sz w:val="15"/>
              </w:rPr>
            </w:pPr>
          </w:p>
          <w:p w14:paraId="102071DB" w14:textId="77777777" w:rsidR="001442BB" w:rsidRDefault="005C7D6E">
            <w:pPr>
              <w:pStyle w:val="TableParagraph"/>
              <w:ind w:right="97"/>
              <w:rPr>
                <w:sz w:val="16"/>
              </w:rPr>
            </w:pPr>
            <w:r>
              <w:rPr>
                <w:sz w:val="16"/>
              </w:rPr>
              <w:t>(51.573)</w:t>
            </w:r>
          </w:p>
        </w:tc>
        <w:tc>
          <w:tcPr>
            <w:tcW w:w="1419" w:type="dxa"/>
          </w:tcPr>
          <w:p w14:paraId="102071DC" w14:textId="77777777" w:rsidR="001442BB" w:rsidRDefault="001442BB">
            <w:pPr>
              <w:pStyle w:val="TableParagraph"/>
              <w:spacing w:before="6"/>
              <w:jc w:val="left"/>
              <w:rPr>
                <w:sz w:val="15"/>
              </w:rPr>
            </w:pPr>
          </w:p>
          <w:p w14:paraId="102071DD" w14:textId="77777777" w:rsidR="001442BB" w:rsidRDefault="005C7D6E">
            <w:pPr>
              <w:pStyle w:val="TableParagraph"/>
              <w:ind w:right="97"/>
              <w:rPr>
                <w:sz w:val="16"/>
              </w:rPr>
            </w:pPr>
            <w:r>
              <w:rPr>
                <w:sz w:val="16"/>
              </w:rPr>
              <w:t>(20.199)</w:t>
            </w:r>
          </w:p>
        </w:tc>
      </w:tr>
      <w:tr w:rsidR="001442BB" w14:paraId="102071E4" w14:textId="77777777">
        <w:trPr>
          <w:trHeight w:val="181"/>
        </w:trPr>
        <w:tc>
          <w:tcPr>
            <w:tcW w:w="4822" w:type="dxa"/>
          </w:tcPr>
          <w:p w14:paraId="102071DF" w14:textId="77777777" w:rsidR="001442BB" w:rsidRDefault="005C7D6E">
            <w:pPr>
              <w:pStyle w:val="TableParagraph"/>
              <w:spacing w:line="162" w:lineRule="exact"/>
              <w:ind w:left="167"/>
              <w:jc w:val="left"/>
              <w:rPr>
                <w:b/>
                <w:sz w:val="16"/>
              </w:rPr>
            </w:pPr>
            <w:r>
              <w:rPr>
                <w:b/>
                <w:sz w:val="16"/>
              </w:rPr>
              <w:t>Provisão para Imposto de Renda e Contribuição Social</w:t>
            </w:r>
          </w:p>
        </w:tc>
        <w:tc>
          <w:tcPr>
            <w:tcW w:w="1133" w:type="dxa"/>
          </w:tcPr>
          <w:p w14:paraId="102071E0" w14:textId="77777777" w:rsidR="001442BB" w:rsidRDefault="005C7D6E">
            <w:pPr>
              <w:pStyle w:val="TableParagraph"/>
              <w:spacing w:line="162" w:lineRule="exact"/>
              <w:ind w:right="95"/>
              <w:rPr>
                <w:b/>
                <w:sz w:val="16"/>
              </w:rPr>
            </w:pPr>
            <w:r>
              <w:rPr>
                <w:b/>
                <w:sz w:val="16"/>
              </w:rPr>
              <w:t>(356.444)</w:t>
            </w:r>
          </w:p>
        </w:tc>
        <w:tc>
          <w:tcPr>
            <w:tcW w:w="1419" w:type="dxa"/>
          </w:tcPr>
          <w:p w14:paraId="102071E1" w14:textId="77777777" w:rsidR="001442BB" w:rsidRDefault="005C7D6E">
            <w:pPr>
              <w:pStyle w:val="TableParagraph"/>
              <w:spacing w:line="162" w:lineRule="exact"/>
              <w:ind w:right="98"/>
              <w:rPr>
                <w:b/>
                <w:sz w:val="16"/>
              </w:rPr>
            </w:pPr>
            <w:r>
              <w:rPr>
                <w:b/>
                <w:sz w:val="16"/>
              </w:rPr>
              <w:t>(204.382)</w:t>
            </w:r>
          </w:p>
        </w:tc>
        <w:tc>
          <w:tcPr>
            <w:tcW w:w="992" w:type="dxa"/>
          </w:tcPr>
          <w:p w14:paraId="102071E2" w14:textId="77777777" w:rsidR="001442BB" w:rsidRDefault="005C7D6E">
            <w:pPr>
              <w:pStyle w:val="TableParagraph"/>
              <w:spacing w:line="162" w:lineRule="exact"/>
              <w:ind w:right="97"/>
              <w:rPr>
                <w:b/>
                <w:sz w:val="16"/>
              </w:rPr>
            </w:pPr>
            <w:r>
              <w:rPr>
                <w:b/>
                <w:sz w:val="16"/>
              </w:rPr>
              <w:t>(254.305)</w:t>
            </w:r>
          </w:p>
        </w:tc>
        <w:tc>
          <w:tcPr>
            <w:tcW w:w="1419" w:type="dxa"/>
          </w:tcPr>
          <w:p w14:paraId="102071E3" w14:textId="77777777" w:rsidR="001442BB" w:rsidRDefault="005C7D6E">
            <w:pPr>
              <w:pStyle w:val="TableParagraph"/>
              <w:spacing w:line="162" w:lineRule="exact"/>
              <w:ind w:right="97"/>
              <w:rPr>
                <w:b/>
                <w:sz w:val="16"/>
              </w:rPr>
            </w:pPr>
            <w:r>
              <w:rPr>
                <w:b/>
                <w:sz w:val="16"/>
              </w:rPr>
              <w:t>(163.965)</w:t>
            </w:r>
          </w:p>
        </w:tc>
      </w:tr>
      <w:tr w:rsidR="001442BB" w14:paraId="102071EA" w14:textId="77777777">
        <w:trPr>
          <w:trHeight w:val="369"/>
        </w:trPr>
        <w:tc>
          <w:tcPr>
            <w:tcW w:w="4822" w:type="dxa"/>
          </w:tcPr>
          <w:p w14:paraId="102071E5" w14:textId="77777777" w:rsidR="001442BB" w:rsidRDefault="005C7D6E">
            <w:pPr>
              <w:pStyle w:val="TableParagraph"/>
              <w:spacing w:before="3" w:line="182" w:lineRule="exact"/>
              <w:ind w:left="167" w:right="454"/>
              <w:jc w:val="left"/>
              <w:rPr>
                <w:i/>
                <w:sz w:val="16"/>
              </w:rPr>
            </w:pPr>
            <w:r>
              <w:rPr>
                <w:sz w:val="16"/>
              </w:rPr>
              <w:t xml:space="preserve">Créditos Tributários de IRPJ/CSLL – Provisões, IFD e Item Objeto de </w:t>
            </w:r>
            <w:r>
              <w:rPr>
                <w:i/>
                <w:sz w:val="16"/>
              </w:rPr>
              <w:t>Hedge</w:t>
            </w:r>
          </w:p>
        </w:tc>
        <w:tc>
          <w:tcPr>
            <w:tcW w:w="1133" w:type="dxa"/>
          </w:tcPr>
          <w:p w14:paraId="102071E6" w14:textId="77777777" w:rsidR="001442BB" w:rsidRDefault="005C7D6E">
            <w:pPr>
              <w:pStyle w:val="TableParagraph"/>
              <w:spacing w:before="89"/>
              <w:ind w:right="95"/>
              <w:rPr>
                <w:sz w:val="16"/>
              </w:rPr>
            </w:pPr>
            <w:r>
              <w:rPr>
                <w:sz w:val="16"/>
              </w:rPr>
              <w:t>(102.341)</w:t>
            </w:r>
          </w:p>
        </w:tc>
        <w:tc>
          <w:tcPr>
            <w:tcW w:w="1419" w:type="dxa"/>
          </w:tcPr>
          <w:p w14:paraId="102071E7" w14:textId="77777777" w:rsidR="001442BB" w:rsidRDefault="005C7D6E">
            <w:pPr>
              <w:pStyle w:val="TableParagraph"/>
              <w:spacing w:before="89"/>
              <w:ind w:right="98"/>
              <w:rPr>
                <w:sz w:val="16"/>
              </w:rPr>
            </w:pPr>
            <w:r>
              <w:rPr>
                <w:sz w:val="16"/>
              </w:rPr>
              <w:t>(42.700)</w:t>
            </w:r>
          </w:p>
        </w:tc>
        <w:tc>
          <w:tcPr>
            <w:tcW w:w="992" w:type="dxa"/>
          </w:tcPr>
          <w:p w14:paraId="102071E8" w14:textId="77777777" w:rsidR="001442BB" w:rsidRDefault="005C7D6E">
            <w:pPr>
              <w:pStyle w:val="TableParagraph"/>
              <w:spacing w:before="89"/>
              <w:ind w:right="97"/>
              <w:rPr>
                <w:sz w:val="16"/>
              </w:rPr>
            </w:pPr>
            <w:r>
              <w:rPr>
                <w:sz w:val="16"/>
              </w:rPr>
              <w:t>136.111</w:t>
            </w:r>
          </w:p>
        </w:tc>
        <w:tc>
          <w:tcPr>
            <w:tcW w:w="1419" w:type="dxa"/>
          </w:tcPr>
          <w:p w14:paraId="102071E9" w14:textId="77777777" w:rsidR="001442BB" w:rsidRDefault="005C7D6E">
            <w:pPr>
              <w:pStyle w:val="TableParagraph"/>
              <w:spacing w:before="89"/>
              <w:ind w:right="97"/>
              <w:rPr>
                <w:sz w:val="16"/>
              </w:rPr>
            </w:pPr>
            <w:r>
              <w:rPr>
                <w:sz w:val="16"/>
              </w:rPr>
              <w:t>(70.565)</w:t>
            </w:r>
          </w:p>
        </w:tc>
      </w:tr>
      <w:tr w:rsidR="001442BB" w14:paraId="102071F0" w14:textId="77777777">
        <w:trPr>
          <w:trHeight w:val="184"/>
        </w:trPr>
        <w:tc>
          <w:tcPr>
            <w:tcW w:w="4822" w:type="dxa"/>
          </w:tcPr>
          <w:p w14:paraId="102071EB" w14:textId="77777777" w:rsidR="001442BB" w:rsidRDefault="005C7D6E">
            <w:pPr>
              <w:pStyle w:val="TableParagraph"/>
              <w:spacing w:line="164" w:lineRule="exact"/>
              <w:ind w:left="167"/>
              <w:jc w:val="left"/>
              <w:rPr>
                <w:b/>
                <w:sz w:val="16"/>
              </w:rPr>
            </w:pPr>
            <w:r>
              <w:rPr>
                <w:b/>
                <w:sz w:val="16"/>
              </w:rPr>
              <w:t>Total de IRPJ/CSLL</w:t>
            </w:r>
          </w:p>
        </w:tc>
        <w:tc>
          <w:tcPr>
            <w:tcW w:w="1133" w:type="dxa"/>
          </w:tcPr>
          <w:p w14:paraId="102071EC" w14:textId="77777777" w:rsidR="001442BB" w:rsidRDefault="005C7D6E">
            <w:pPr>
              <w:pStyle w:val="TableParagraph"/>
              <w:spacing w:line="164" w:lineRule="exact"/>
              <w:ind w:right="95"/>
              <w:rPr>
                <w:b/>
                <w:sz w:val="16"/>
              </w:rPr>
            </w:pPr>
            <w:r>
              <w:rPr>
                <w:b/>
                <w:sz w:val="16"/>
              </w:rPr>
              <w:t>(458.786)</w:t>
            </w:r>
          </w:p>
        </w:tc>
        <w:tc>
          <w:tcPr>
            <w:tcW w:w="1419" w:type="dxa"/>
          </w:tcPr>
          <w:p w14:paraId="102071ED" w14:textId="77777777" w:rsidR="001442BB" w:rsidRDefault="005C7D6E">
            <w:pPr>
              <w:pStyle w:val="TableParagraph"/>
              <w:spacing w:line="164" w:lineRule="exact"/>
              <w:ind w:right="98"/>
              <w:rPr>
                <w:b/>
                <w:sz w:val="16"/>
              </w:rPr>
            </w:pPr>
            <w:r>
              <w:rPr>
                <w:b/>
                <w:sz w:val="16"/>
              </w:rPr>
              <w:t>(247.082)</w:t>
            </w:r>
          </w:p>
        </w:tc>
        <w:tc>
          <w:tcPr>
            <w:tcW w:w="992" w:type="dxa"/>
          </w:tcPr>
          <w:p w14:paraId="102071EE" w14:textId="77777777" w:rsidR="001442BB" w:rsidRDefault="005C7D6E">
            <w:pPr>
              <w:pStyle w:val="TableParagraph"/>
              <w:spacing w:line="164" w:lineRule="exact"/>
              <w:ind w:right="97"/>
              <w:rPr>
                <w:b/>
                <w:sz w:val="16"/>
              </w:rPr>
            </w:pPr>
            <w:r>
              <w:rPr>
                <w:b/>
                <w:sz w:val="16"/>
              </w:rPr>
              <w:t>(118.193)</w:t>
            </w:r>
          </w:p>
        </w:tc>
        <w:tc>
          <w:tcPr>
            <w:tcW w:w="1419" w:type="dxa"/>
          </w:tcPr>
          <w:p w14:paraId="102071EF" w14:textId="77777777" w:rsidR="001442BB" w:rsidRDefault="005C7D6E">
            <w:pPr>
              <w:pStyle w:val="TableParagraph"/>
              <w:spacing w:line="164" w:lineRule="exact"/>
              <w:ind w:right="97"/>
              <w:rPr>
                <w:b/>
                <w:sz w:val="16"/>
              </w:rPr>
            </w:pPr>
            <w:r>
              <w:rPr>
                <w:b/>
                <w:sz w:val="16"/>
              </w:rPr>
              <w:t>(234.530)</w:t>
            </w:r>
          </w:p>
        </w:tc>
      </w:tr>
      <w:tr w:rsidR="001442BB" w14:paraId="102071F6" w14:textId="77777777">
        <w:trPr>
          <w:trHeight w:val="184"/>
        </w:trPr>
        <w:tc>
          <w:tcPr>
            <w:tcW w:w="4822" w:type="dxa"/>
          </w:tcPr>
          <w:p w14:paraId="102071F1" w14:textId="77777777" w:rsidR="001442BB" w:rsidRDefault="005C7D6E">
            <w:pPr>
              <w:pStyle w:val="TableParagraph"/>
              <w:spacing w:line="164" w:lineRule="exact"/>
              <w:ind w:left="167"/>
              <w:jc w:val="left"/>
              <w:rPr>
                <w:sz w:val="16"/>
              </w:rPr>
            </w:pPr>
            <w:r>
              <w:rPr>
                <w:sz w:val="16"/>
              </w:rPr>
              <w:t>Alíquota Efetiva (%)</w:t>
            </w:r>
          </w:p>
        </w:tc>
        <w:tc>
          <w:tcPr>
            <w:tcW w:w="1133" w:type="dxa"/>
          </w:tcPr>
          <w:p w14:paraId="102071F2" w14:textId="77777777" w:rsidR="001442BB" w:rsidRDefault="005C7D6E">
            <w:pPr>
              <w:pStyle w:val="TableParagraph"/>
              <w:spacing w:line="164" w:lineRule="exact"/>
              <w:ind w:right="96"/>
              <w:rPr>
                <w:sz w:val="16"/>
              </w:rPr>
            </w:pPr>
            <w:r>
              <w:rPr>
                <w:sz w:val="16"/>
              </w:rPr>
              <w:t>19,69</w:t>
            </w:r>
          </w:p>
        </w:tc>
        <w:tc>
          <w:tcPr>
            <w:tcW w:w="1419" w:type="dxa"/>
          </w:tcPr>
          <w:p w14:paraId="102071F3" w14:textId="77777777" w:rsidR="001442BB" w:rsidRDefault="005C7D6E">
            <w:pPr>
              <w:pStyle w:val="TableParagraph"/>
              <w:spacing w:line="164" w:lineRule="exact"/>
              <w:ind w:right="99"/>
              <w:rPr>
                <w:sz w:val="16"/>
              </w:rPr>
            </w:pPr>
            <w:r>
              <w:rPr>
                <w:sz w:val="16"/>
              </w:rPr>
              <w:t>23,93</w:t>
            </w:r>
          </w:p>
        </w:tc>
        <w:tc>
          <w:tcPr>
            <w:tcW w:w="992" w:type="dxa"/>
          </w:tcPr>
          <w:p w14:paraId="102071F4" w14:textId="77777777" w:rsidR="001442BB" w:rsidRDefault="005C7D6E">
            <w:pPr>
              <w:pStyle w:val="TableParagraph"/>
              <w:spacing w:line="164" w:lineRule="exact"/>
              <w:ind w:right="97"/>
              <w:rPr>
                <w:sz w:val="16"/>
              </w:rPr>
            </w:pPr>
            <w:r>
              <w:rPr>
                <w:sz w:val="16"/>
              </w:rPr>
              <w:t>5,07</w:t>
            </w:r>
          </w:p>
        </w:tc>
        <w:tc>
          <w:tcPr>
            <w:tcW w:w="1419" w:type="dxa"/>
          </w:tcPr>
          <w:p w14:paraId="102071F5" w14:textId="77777777" w:rsidR="001442BB" w:rsidRDefault="005C7D6E">
            <w:pPr>
              <w:pStyle w:val="TableParagraph"/>
              <w:spacing w:line="164" w:lineRule="exact"/>
              <w:ind w:right="98"/>
              <w:rPr>
                <w:sz w:val="16"/>
              </w:rPr>
            </w:pPr>
            <w:r>
              <w:rPr>
                <w:sz w:val="16"/>
              </w:rPr>
              <w:t>22,71</w:t>
            </w:r>
          </w:p>
        </w:tc>
      </w:tr>
      <w:tr w:rsidR="001442BB" w14:paraId="102071FE" w14:textId="77777777">
        <w:trPr>
          <w:trHeight w:val="393"/>
        </w:trPr>
        <w:tc>
          <w:tcPr>
            <w:tcW w:w="4822" w:type="dxa"/>
          </w:tcPr>
          <w:p w14:paraId="102071F7" w14:textId="77777777" w:rsidR="001442BB" w:rsidRDefault="005C7D6E">
            <w:pPr>
              <w:pStyle w:val="TableParagraph"/>
              <w:spacing w:before="97"/>
              <w:ind w:left="167"/>
              <w:jc w:val="left"/>
              <w:rPr>
                <w:b/>
                <w:sz w:val="16"/>
              </w:rPr>
            </w:pPr>
            <w:r>
              <w:rPr>
                <w:b/>
                <w:sz w:val="16"/>
              </w:rPr>
              <w:t>a.2) Especificação da Provisão de IRPJ e CSLL</w:t>
            </w:r>
          </w:p>
        </w:tc>
        <w:tc>
          <w:tcPr>
            <w:tcW w:w="1133" w:type="dxa"/>
          </w:tcPr>
          <w:p w14:paraId="102071F8" w14:textId="77777777" w:rsidR="001442BB" w:rsidRDefault="005C7D6E">
            <w:pPr>
              <w:pStyle w:val="TableParagraph"/>
              <w:spacing w:before="111"/>
              <w:ind w:left="227"/>
              <w:jc w:val="left"/>
              <w:rPr>
                <w:b/>
                <w:sz w:val="14"/>
              </w:rPr>
            </w:pPr>
            <w:r>
              <w:rPr>
                <w:b/>
                <w:sz w:val="14"/>
              </w:rPr>
              <w:t>31.12.2019</w:t>
            </w:r>
          </w:p>
        </w:tc>
        <w:tc>
          <w:tcPr>
            <w:tcW w:w="1419" w:type="dxa"/>
          </w:tcPr>
          <w:p w14:paraId="102071F9" w14:textId="77777777" w:rsidR="001442BB" w:rsidRDefault="005C7D6E">
            <w:pPr>
              <w:pStyle w:val="TableParagraph"/>
              <w:spacing w:before="31"/>
              <w:ind w:left="144" w:right="112"/>
              <w:jc w:val="center"/>
              <w:rPr>
                <w:b/>
                <w:sz w:val="14"/>
              </w:rPr>
            </w:pPr>
            <w:r>
              <w:rPr>
                <w:b/>
                <w:sz w:val="14"/>
              </w:rPr>
              <w:t>31.12.2018</w:t>
            </w:r>
          </w:p>
          <w:p w14:paraId="102071FA" w14:textId="77777777" w:rsidR="001442BB" w:rsidRDefault="005C7D6E">
            <w:pPr>
              <w:pStyle w:val="TableParagraph"/>
              <w:ind w:left="144" w:right="112"/>
              <w:jc w:val="center"/>
              <w:rPr>
                <w:b/>
                <w:sz w:val="14"/>
              </w:rPr>
            </w:pPr>
            <w:r>
              <w:rPr>
                <w:b/>
                <w:sz w:val="14"/>
              </w:rPr>
              <w:t>(Reapresentado)</w:t>
            </w:r>
          </w:p>
        </w:tc>
        <w:tc>
          <w:tcPr>
            <w:tcW w:w="992" w:type="dxa"/>
          </w:tcPr>
          <w:p w14:paraId="102071FB" w14:textId="77777777" w:rsidR="001442BB" w:rsidRDefault="005C7D6E">
            <w:pPr>
              <w:pStyle w:val="TableParagraph"/>
              <w:spacing w:before="111"/>
              <w:ind w:right="126"/>
              <w:rPr>
                <w:b/>
                <w:sz w:val="14"/>
              </w:rPr>
            </w:pPr>
            <w:r>
              <w:rPr>
                <w:b/>
                <w:sz w:val="14"/>
              </w:rPr>
              <w:t>31.12.2019</w:t>
            </w:r>
          </w:p>
        </w:tc>
        <w:tc>
          <w:tcPr>
            <w:tcW w:w="1419" w:type="dxa"/>
          </w:tcPr>
          <w:p w14:paraId="102071FC" w14:textId="77777777" w:rsidR="001442BB" w:rsidRDefault="005C7D6E">
            <w:pPr>
              <w:pStyle w:val="TableParagraph"/>
              <w:spacing w:before="31"/>
              <w:ind w:left="141" w:right="116"/>
              <w:jc w:val="center"/>
              <w:rPr>
                <w:b/>
                <w:sz w:val="14"/>
              </w:rPr>
            </w:pPr>
            <w:r>
              <w:rPr>
                <w:b/>
                <w:sz w:val="14"/>
              </w:rPr>
              <w:t>31.12.2018</w:t>
            </w:r>
          </w:p>
          <w:p w14:paraId="102071FD" w14:textId="77777777" w:rsidR="001442BB" w:rsidRDefault="005C7D6E">
            <w:pPr>
              <w:pStyle w:val="TableParagraph"/>
              <w:ind w:left="141" w:right="116"/>
              <w:jc w:val="center"/>
              <w:rPr>
                <w:b/>
                <w:sz w:val="14"/>
              </w:rPr>
            </w:pPr>
            <w:r>
              <w:rPr>
                <w:b/>
                <w:sz w:val="14"/>
              </w:rPr>
              <w:t>(Reapresentado)</w:t>
            </w:r>
          </w:p>
        </w:tc>
      </w:tr>
      <w:tr w:rsidR="001442BB" w14:paraId="10207204" w14:textId="77777777">
        <w:trPr>
          <w:trHeight w:val="181"/>
        </w:trPr>
        <w:tc>
          <w:tcPr>
            <w:tcW w:w="4822" w:type="dxa"/>
          </w:tcPr>
          <w:p w14:paraId="102071FF" w14:textId="77777777" w:rsidR="001442BB" w:rsidRDefault="005C7D6E">
            <w:pPr>
              <w:pStyle w:val="TableParagraph"/>
              <w:spacing w:line="162" w:lineRule="exact"/>
              <w:ind w:left="167"/>
              <w:jc w:val="left"/>
              <w:rPr>
                <w:sz w:val="16"/>
              </w:rPr>
            </w:pPr>
            <w:r>
              <w:rPr>
                <w:sz w:val="16"/>
              </w:rPr>
              <w:t>Provisão para Impostos e Contribuições sobre o Lucro</w:t>
            </w:r>
          </w:p>
        </w:tc>
        <w:tc>
          <w:tcPr>
            <w:tcW w:w="1133" w:type="dxa"/>
          </w:tcPr>
          <w:p w14:paraId="10207200" w14:textId="77777777" w:rsidR="001442BB" w:rsidRDefault="005C7D6E">
            <w:pPr>
              <w:pStyle w:val="TableParagraph"/>
              <w:spacing w:line="162" w:lineRule="exact"/>
              <w:ind w:right="96"/>
              <w:rPr>
                <w:sz w:val="16"/>
              </w:rPr>
            </w:pPr>
            <w:r>
              <w:rPr>
                <w:sz w:val="16"/>
              </w:rPr>
              <w:t>321.272</w:t>
            </w:r>
          </w:p>
        </w:tc>
        <w:tc>
          <w:tcPr>
            <w:tcW w:w="1419" w:type="dxa"/>
          </w:tcPr>
          <w:p w14:paraId="10207201" w14:textId="77777777" w:rsidR="001442BB" w:rsidRDefault="005C7D6E">
            <w:pPr>
              <w:pStyle w:val="TableParagraph"/>
              <w:spacing w:line="162" w:lineRule="exact"/>
              <w:ind w:right="99"/>
              <w:rPr>
                <w:sz w:val="16"/>
              </w:rPr>
            </w:pPr>
            <w:r>
              <w:rPr>
                <w:sz w:val="16"/>
              </w:rPr>
              <w:t>166.501</w:t>
            </w:r>
          </w:p>
        </w:tc>
        <w:tc>
          <w:tcPr>
            <w:tcW w:w="992" w:type="dxa"/>
          </w:tcPr>
          <w:p w14:paraId="10207202" w14:textId="77777777" w:rsidR="001442BB" w:rsidRDefault="005C7D6E">
            <w:pPr>
              <w:pStyle w:val="TableParagraph"/>
              <w:spacing w:line="162" w:lineRule="exact"/>
              <w:ind w:right="97"/>
              <w:rPr>
                <w:sz w:val="16"/>
              </w:rPr>
            </w:pPr>
            <w:r>
              <w:rPr>
                <w:sz w:val="16"/>
              </w:rPr>
              <w:t>202.732</w:t>
            </w:r>
          </w:p>
        </w:tc>
        <w:tc>
          <w:tcPr>
            <w:tcW w:w="1419" w:type="dxa"/>
          </w:tcPr>
          <w:p w14:paraId="10207203" w14:textId="77777777" w:rsidR="001442BB" w:rsidRDefault="005C7D6E">
            <w:pPr>
              <w:pStyle w:val="TableParagraph"/>
              <w:spacing w:line="162" w:lineRule="exact"/>
              <w:ind w:right="97"/>
              <w:rPr>
                <w:sz w:val="16"/>
              </w:rPr>
            </w:pPr>
            <w:r>
              <w:rPr>
                <w:sz w:val="16"/>
              </w:rPr>
              <w:t>143.767</w:t>
            </w:r>
          </w:p>
        </w:tc>
      </w:tr>
      <w:tr w:rsidR="001442BB" w14:paraId="1020720A" w14:textId="77777777">
        <w:trPr>
          <w:trHeight w:val="369"/>
        </w:trPr>
        <w:tc>
          <w:tcPr>
            <w:tcW w:w="4822" w:type="dxa"/>
          </w:tcPr>
          <w:p w14:paraId="10207205" w14:textId="77777777" w:rsidR="001442BB" w:rsidRDefault="005C7D6E">
            <w:pPr>
              <w:pStyle w:val="TableParagraph"/>
              <w:spacing w:before="3" w:line="182" w:lineRule="exact"/>
              <w:ind w:left="167" w:right="854"/>
              <w:jc w:val="left"/>
              <w:rPr>
                <w:sz w:val="16"/>
              </w:rPr>
            </w:pPr>
            <w:r>
              <w:rPr>
                <w:sz w:val="16"/>
              </w:rPr>
              <w:t>Provisão de Tributos sobre realização de Reserva de Reavaliação – 2017</w:t>
            </w:r>
          </w:p>
        </w:tc>
        <w:tc>
          <w:tcPr>
            <w:tcW w:w="1133" w:type="dxa"/>
          </w:tcPr>
          <w:p w14:paraId="10207206" w14:textId="77777777" w:rsidR="001442BB" w:rsidRDefault="005C7D6E">
            <w:pPr>
              <w:pStyle w:val="TableParagraph"/>
              <w:spacing w:before="89"/>
              <w:ind w:right="96"/>
              <w:rPr>
                <w:sz w:val="16"/>
              </w:rPr>
            </w:pPr>
            <w:r>
              <w:rPr>
                <w:sz w:val="16"/>
              </w:rPr>
              <w:t>-</w:t>
            </w:r>
          </w:p>
        </w:tc>
        <w:tc>
          <w:tcPr>
            <w:tcW w:w="1419" w:type="dxa"/>
          </w:tcPr>
          <w:p w14:paraId="10207207" w14:textId="77777777" w:rsidR="001442BB" w:rsidRDefault="005C7D6E">
            <w:pPr>
              <w:pStyle w:val="TableParagraph"/>
              <w:spacing w:before="89"/>
              <w:ind w:right="101"/>
              <w:rPr>
                <w:sz w:val="16"/>
              </w:rPr>
            </w:pPr>
            <w:r>
              <w:rPr>
                <w:sz w:val="16"/>
              </w:rPr>
              <w:t>(939)</w:t>
            </w:r>
          </w:p>
        </w:tc>
        <w:tc>
          <w:tcPr>
            <w:tcW w:w="992" w:type="dxa"/>
          </w:tcPr>
          <w:p w14:paraId="10207208" w14:textId="77777777" w:rsidR="001442BB" w:rsidRDefault="005C7D6E">
            <w:pPr>
              <w:pStyle w:val="TableParagraph"/>
              <w:spacing w:before="89"/>
              <w:ind w:right="97"/>
              <w:rPr>
                <w:sz w:val="16"/>
              </w:rPr>
            </w:pPr>
            <w:r>
              <w:rPr>
                <w:sz w:val="16"/>
              </w:rPr>
              <w:t>-</w:t>
            </w:r>
          </w:p>
        </w:tc>
        <w:tc>
          <w:tcPr>
            <w:tcW w:w="1419" w:type="dxa"/>
          </w:tcPr>
          <w:p w14:paraId="10207209" w14:textId="77777777" w:rsidR="001442BB" w:rsidRDefault="005C7D6E">
            <w:pPr>
              <w:pStyle w:val="TableParagraph"/>
              <w:spacing w:before="89"/>
              <w:ind w:right="100"/>
              <w:rPr>
                <w:sz w:val="16"/>
              </w:rPr>
            </w:pPr>
            <w:r>
              <w:rPr>
                <w:sz w:val="16"/>
              </w:rPr>
              <w:t>(552)</w:t>
            </w:r>
          </w:p>
        </w:tc>
      </w:tr>
      <w:tr w:rsidR="001442BB" w14:paraId="10207211" w14:textId="77777777">
        <w:trPr>
          <w:trHeight w:val="366"/>
        </w:trPr>
        <w:tc>
          <w:tcPr>
            <w:tcW w:w="4822" w:type="dxa"/>
          </w:tcPr>
          <w:p w14:paraId="1020720B" w14:textId="77777777" w:rsidR="001442BB" w:rsidRDefault="005C7D6E">
            <w:pPr>
              <w:pStyle w:val="TableParagraph"/>
              <w:spacing w:line="180" w:lineRule="exact"/>
              <w:ind w:left="167"/>
              <w:jc w:val="left"/>
              <w:rPr>
                <w:sz w:val="16"/>
              </w:rPr>
            </w:pPr>
            <w:r>
              <w:rPr>
                <w:sz w:val="16"/>
              </w:rPr>
              <w:t>Provisão de Tributos sobre realização de Reserva de</w:t>
            </w:r>
          </w:p>
          <w:p w14:paraId="1020720C" w14:textId="77777777" w:rsidR="001442BB" w:rsidRDefault="005C7D6E">
            <w:pPr>
              <w:pStyle w:val="TableParagraph"/>
              <w:spacing w:before="1" w:line="166" w:lineRule="exact"/>
              <w:ind w:left="167"/>
              <w:jc w:val="left"/>
              <w:rPr>
                <w:sz w:val="16"/>
              </w:rPr>
            </w:pPr>
            <w:r>
              <w:rPr>
                <w:sz w:val="16"/>
              </w:rPr>
              <w:t>Reavaliação</w:t>
            </w:r>
          </w:p>
        </w:tc>
        <w:tc>
          <w:tcPr>
            <w:tcW w:w="1133" w:type="dxa"/>
          </w:tcPr>
          <w:p w14:paraId="1020720D" w14:textId="77777777" w:rsidR="001442BB" w:rsidRDefault="005C7D6E">
            <w:pPr>
              <w:pStyle w:val="TableParagraph"/>
              <w:spacing w:before="87"/>
              <w:ind w:right="96"/>
              <w:rPr>
                <w:sz w:val="16"/>
              </w:rPr>
            </w:pPr>
            <w:r>
              <w:rPr>
                <w:sz w:val="16"/>
              </w:rPr>
              <w:t>24</w:t>
            </w:r>
          </w:p>
        </w:tc>
        <w:tc>
          <w:tcPr>
            <w:tcW w:w="1419" w:type="dxa"/>
          </w:tcPr>
          <w:p w14:paraId="1020720E" w14:textId="77777777" w:rsidR="001442BB" w:rsidRDefault="005C7D6E">
            <w:pPr>
              <w:pStyle w:val="TableParagraph"/>
              <w:spacing w:before="87"/>
              <w:ind w:right="99"/>
              <w:rPr>
                <w:sz w:val="16"/>
              </w:rPr>
            </w:pPr>
            <w:r>
              <w:rPr>
                <w:sz w:val="16"/>
              </w:rPr>
              <w:t>25</w:t>
            </w:r>
          </w:p>
        </w:tc>
        <w:tc>
          <w:tcPr>
            <w:tcW w:w="992" w:type="dxa"/>
          </w:tcPr>
          <w:p w14:paraId="1020720F" w14:textId="77777777" w:rsidR="001442BB" w:rsidRDefault="005C7D6E">
            <w:pPr>
              <w:pStyle w:val="TableParagraph"/>
              <w:spacing w:before="87"/>
              <w:ind w:right="97"/>
              <w:rPr>
                <w:sz w:val="16"/>
              </w:rPr>
            </w:pPr>
            <w:r>
              <w:rPr>
                <w:sz w:val="16"/>
              </w:rPr>
              <w:t>15</w:t>
            </w:r>
          </w:p>
        </w:tc>
        <w:tc>
          <w:tcPr>
            <w:tcW w:w="1419" w:type="dxa"/>
          </w:tcPr>
          <w:p w14:paraId="10207210" w14:textId="77777777" w:rsidR="001442BB" w:rsidRDefault="005C7D6E">
            <w:pPr>
              <w:pStyle w:val="TableParagraph"/>
              <w:spacing w:before="87"/>
              <w:ind w:right="98"/>
              <w:rPr>
                <w:sz w:val="16"/>
              </w:rPr>
            </w:pPr>
            <w:r>
              <w:rPr>
                <w:sz w:val="16"/>
              </w:rPr>
              <w:t>20</w:t>
            </w:r>
          </w:p>
        </w:tc>
      </w:tr>
      <w:tr w:rsidR="001442BB" w14:paraId="10207217" w14:textId="77777777">
        <w:trPr>
          <w:trHeight w:val="184"/>
        </w:trPr>
        <w:tc>
          <w:tcPr>
            <w:tcW w:w="4822" w:type="dxa"/>
          </w:tcPr>
          <w:p w14:paraId="10207212" w14:textId="77777777" w:rsidR="001442BB" w:rsidRDefault="005C7D6E">
            <w:pPr>
              <w:pStyle w:val="TableParagraph"/>
              <w:spacing w:line="164" w:lineRule="exact"/>
              <w:ind w:left="167"/>
              <w:jc w:val="left"/>
              <w:rPr>
                <w:b/>
                <w:sz w:val="16"/>
              </w:rPr>
            </w:pPr>
            <w:r>
              <w:rPr>
                <w:b/>
                <w:sz w:val="16"/>
              </w:rPr>
              <w:t xml:space="preserve">Provisão para Impostos e Contribuições sobre o Lucro </w:t>
            </w:r>
            <w:r>
              <w:rPr>
                <w:b/>
                <w:sz w:val="16"/>
                <w:vertAlign w:val="superscript"/>
              </w:rPr>
              <w:t>(1)</w:t>
            </w:r>
          </w:p>
        </w:tc>
        <w:tc>
          <w:tcPr>
            <w:tcW w:w="1133" w:type="dxa"/>
          </w:tcPr>
          <w:p w14:paraId="10207213" w14:textId="77777777" w:rsidR="001442BB" w:rsidRDefault="005C7D6E">
            <w:pPr>
              <w:pStyle w:val="TableParagraph"/>
              <w:spacing w:line="164" w:lineRule="exact"/>
              <w:ind w:right="96"/>
              <w:rPr>
                <w:sz w:val="16"/>
              </w:rPr>
            </w:pPr>
            <w:r>
              <w:rPr>
                <w:sz w:val="16"/>
              </w:rPr>
              <w:t>321.296</w:t>
            </w:r>
          </w:p>
        </w:tc>
        <w:tc>
          <w:tcPr>
            <w:tcW w:w="1419" w:type="dxa"/>
          </w:tcPr>
          <w:p w14:paraId="10207214" w14:textId="77777777" w:rsidR="001442BB" w:rsidRDefault="005C7D6E">
            <w:pPr>
              <w:pStyle w:val="TableParagraph"/>
              <w:spacing w:line="164" w:lineRule="exact"/>
              <w:ind w:right="99"/>
              <w:rPr>
                <w:sz w:val="16"/>
              </w:rPr>
            </w:pPr>
            <w:r>
              <w:rPr>
                <w:sz w:val="16"/>
              </w:rPr>
              <w:t>165.587</w:t>
            </w:r>
          </w:p>
        </w:tc>
        <w:tc>
          <w:tcPr>
            <w:tcW w:w="992" w:type="dxa"/>
          </w:tcPr>
          <w:p w14:paraId="10207215" w14:textId="77777777" w:rsidR="001442BB" w:rsidRDefault="005C7D6E">
            <w:pPr>
              <w:pStyle w:val="TableParagraph"/>
              <w:spacing w:line="164" w:lineRule="exact"/>
              <w:ind w:right="97"/>
              <w:rPr>
                <w:sz w:val="16"/>
              </w:rPr>
            </w:pPr>
            <w:r>
              <w:rPr>
                <w:sz w:val="16"/>
              </w:rPr>
              <w:t>202.747</w:t>
            </w:r>
          </w:p>
        </w:tc>
        <w:tc>
          <w:tcPr>
            <w:tcW w:w="1419" w:type="dxa"/>
          </w:tcPr>
          <w:p w14:paraId="10207216" w14:textId="77777777" w:rsidR="001442BB" w:rsidRDefault="005C7D6E">
            <w:pPr>
              <w:pStyle w:val="TableParagraph"/>
              <w:spacing w:line="164" w:lineRule="exact"/>
              <w:ind w:right="97"/>
              <w:rPr>
                <w:sz w:val="16"/>
              </w:rPr>
            </w:pPr>
            <w:r>
              <w:rPr>
                <w:sz w:val="16"/>
              </w:rPr>
              <w:t>143.235</w:t>
            </w:r>
          </w:p>
        </w:tc>
      </w:tr>
      <w:tr w:rsidR="001442BB" w14:paraId="1020721E" w14:textId="77777777">
        <w:trPr>
          <w:trHeight w:val="369"/>
        </w:trPr>
        <w:tc>
          <w:tcPr>
            <w:tcW w:w="4822" w:type="dxa"/>
          </w:tcPr>
          <w:p w14:paraId="10207218" w14:textId="77777777" w:rsidR="001442BB" w:rsidRDefault="005C7D6E">
            <w:pPr>
              <w:pStyle w:val="TableParagraph"/>
              <w:spacing w:line="180" w:lineRule="exact"/>
              <w:ind w:left="167"/>
              <w:jc w:val="left"/>
              <w:rPr>
                <w:sz w:val="16"/>
              </w:rPr>
            </w:pPr>
            <w:r>
              <w:rPr>
                <w:sz w:val="16"/>
              </w:rPr>
              <w:t>Impostos e Contribuições a Compensar decorrentes de</w:t>
            </w:r>
          </w:p>
          <w:p w14:paraId="10207219" w14:textId="77777777" w:rsidR="001442BB" w:rsidRDefault="005C7D6E">
            <w:pPr>
              <w:pStyle w:val="TableParagraph"/>
              <w:spacing w:before="1" w:line="168" w:lineRule="exact"/>
              <w:ind w:left="167"/>
              <w:jc w:val="left"/>
              <w:rPr>
                <w:sz w:val="16"/>
              </w:rPr>
            </w:pPr>
            <w:r>
              <w:rPr>
                <w:sz w:val="16"/>
              </w:rPr>
              <w:t>antecipação, inclusive retidos na fonte</w:t>
            </w:r>
          </w:p>
        </w:tc>
        <w:tc>
          <w:tcPr>
            <w:tcW w:w="1133" w:type="dxa"/>
          </w:tcPr>
          <w:p w14:paraId="1020721A" w14:textId="77777777" w:rsidR="001442BB" w:rsidRDefault="005C7D6E">
            <w:pPr>
              <w:pStyle w:val="TableParagraph"/>
              <w:spacing w:before="89"/>
              <w:ind w:right="95"/>
              <w:rPr>
                <w:sz w:val="16"/>
              </w:rPr>
            </w:pPr>
            <w:r>
              <w:rPr>
                <w:sz w:val="16"/>
              </w:rPr>
              <w:t>(229.544)</w:t>
            </w:r>
          </w:p>
        </w:tc>
        <w:tc>
          <w:tcPr>
            <w:tcW w:w="1419" w:type="dxa"/>
          </w:tcPr>
          <w:p w14:paraId="1020721B" w14:textId="77777777" w:rsidR="001442BB" w:rsidRDefault="005C7D6E">
            <w:pPr>
              <w:pStyle w:val="TableParagraph"/>
              <w:spacing w:before="89"/>
              <w:ind w:right="98"/>
              <w:rPr>
                <w:sz w:val="16"/>
              </w:rPr>
            </w:pPr>
            <w:r>
              <w:rPr>
                <w:sz w:val="16"/>
              </w:rPr>
              <w:t>(212.423)</w:t>
            </w:r>
          </w:p>
        </w:tc>
        <w:tc>
          <w:tcPr>
            <w:tcW w:w="992" w:type="dxa"/>
          </w:tcPr>
          <w:p w14:paraId="1020721C" w14:textId="77777777" w:rsidR="001442BB" w:rsidRDefault="005C7D6E">
            <w:pPr>
              <w:pStyle w:val="TableParagraph"/>
              <w:spacing w:before="89"/>
              <w:ind w:right="97"/>
              <w:rPr>
                <w:sz w:val="16"/>
              </w:rPr>
            </w:pPr>
            <w:r>
              <w:rPr>
                <w:sz w:val="16"/>
              </w:rPr>
              <w:t>(113.492)</w:t>
            </w:r>
          </w:p>
        </w:tc>
        <w:tc>
          <w:tcPr>
            <w:tcW w:w="1419" w:type="dxa"/>
          </w:tcPr>
          <w:p w14:paraId="1020721D" w14:textId="77777777" w:rsidR="001442BB" w:rsidRDefault="005C7D6E">
            <w:pPr>
              <w:pStyle w:val="TableParagraph"/>
              <w:spacing w:before="89"/>
              <w:ind w:right="97"/>
              <w:rPr>
                <w:sz w:val="16"/>
              </w:rPr>
            </w:pPr>
            <w:r>
              <w:rPr>
                <w:sz w:val="16"/>
              </w:rPr>
              <w:t>(134.041)</w:t>
            </w:r>
          </w:p>
        </w:tc>
      </w:tr>
      <w:tr w:rsidR="001442BB" w14:paraId="10207224" w14:textId="77777777">
        <w:trPr>
          <w:trHeight w:val="184"/>
        </w:trPr>
        <w:tc>
          <w:tcPr>
            <w:tcW w:w="4822" w:type="dxa"/>
          </w:tcPr>
          <w:p w14:paraId="1020721F" w14:textId="77777777" w:rsidR="001442BB" w:rsidRDefault="005C7D6E">
            <w:pPr>
              <w:pStyle w:val="TableParagraph"/>
              <w:spacing w:line="164" w:lineRule="exact"/>
              <w:ind w:left="167"/>
              <w:jc w:val="left"/>
              <w:rPr>
                <w:b/>
                <w:sz w:val="16"/>
              </w:rPr>
            </w:pPr>
            <w:r>
              <w:rPr>
                <w:b/>
                <w:sz w:val="16"/>
              </w:rPr>
              <w:t>Valor dos Tributos a Recolher (a Compensar) do Período</w:t>
            </w:r>
          </w:p>
        </w:tc>
        <w:tc>
          <w:tcPr>
            <w:tcW w:w="1133" w:type="dxa"/>
          </w:tcPr>
          <w:p w14:paraId="10207220" w14:textId="77777777" w:rsidR="001442BB" w:rsidRDefault="005C7D6E">
            <w:pPr>
              <w:pStyle w:val="TableParagraph"/>
              <w:spacing w:line="164" w:lineRule="exact"/>
              <w:ind w:right="96"/>
              <w:rPr>
                <w:b/>
                <w:sz w:val="16"/>
              </w:rPr>
            </w:pPr>
            <w:r>
              <w:rPr>
                <w:b/>
                <w:sz w:val="16"/>
              </w:rPr>
              <w:t>91.752</w:t>
            </w:r>
          </w:p>
        </w:tc>
        <w:tc>
          <w:tcPr>
            <w:tcW w:w="1419" w:type="dxa"/>
          </w:tcPr>
          <w:p w14:paraId="10207221" w14:textId="77777777" w:rsidR="001442BB" w:rsidRDefault="005C7D6E">
            <w:pPr>
              <w:pStyle w:val="TableParagraph"/>
              <w:spacing w:line="164" w:lineRule="exact"/>
              <w:ind w:right="98"/>
              <w:rPr>
                <w:b/>
                <w:sz w:val="16"/>
              </w:rPr>
            </w:pPr>
            <w:r>
              <w:rPr>
                <w:b/>
                <w:sz w:val="16"/>
              </w:rPr>
              <w:t>(46.836)</w:t>
            </w:r>
          </w:p>
        </w:tc>
        <w:tc>
          <w:tcPr>
            <w:tcW w:w="992" w:type="dxa"/>
          </w:tcPr>
          <w:p w14:paraId="10207222" w14:textId="77777777" w:rsidR="001442BB" w:rsidRDefault="005C7D6E">
            <w:pPr>
              <w:pStyle w:val="TableParagraph"/>
              <w:spacing w:line="164" w:lineRule="exact"/>
              <w:ind w:right="97"/>
              <w:rPr>
                <w:b/>
                <w:sz w:val="16"/>
              </w:rPr>
            </w:pPr>
            <w:r>
              <w:rPr>
                <w:b/>
                <w:sz w:val="16"/>
              </w:rPr>
              <w:t>89.255</w:t>
            </w:r>
          </w:p>
        </w:tc>
        <w:tc>
          <w:tcPr>
            <w:tcW w:w="1419" w:type="dxa"/>
          </w:tcPr>
          <w:p w14:paraId="10207223" w14:textId="77777777" w:rsidR="001442BB" w:rsidRDefault="005C7D6E">
            <w:pPr>
              <w:pStyle w:val="TableParagraph"/>
              <w:spacing w:line="164" w:lineRule="exact"/>
              <w:ind w:right="98"/>
              <w:rPr>
                <w:b/>
                <w:sz w:val="16"/>
              </w:rPr>
            </w:pPr>
            <w:r>
              <w:rPr>
                <w:b/>
                <w:sz w:val="16"/>
              </w:rPr>
              <w:t>9.194</w:t>
            </w:r>
          </w:p>
        </w:tc>
      </w:tr>
    </w:tbl>
    <w:p w14:paraId="10207225" w14:textId="77777777" w:rsidR="001442BB" w:rsidRDefault="005C7D6E">
      <w:pPr>
        <w:ind w:left="543" w:right="724" w:hanging="142"/>
        <w:jc w:val="both"/>
        <w:rPr>
          <w:sz w:val="14"/>
        </w:rPr>
      </w:pPr>
      <w:r>
        <w:rPr>
          <w:sz w:val="14"/>
          <w:vertAlign w:val="superscript"/>
        </w:rPr>
        <w:t>(1)</w:t>
      </w:r>
      <w:r>
        <w:rPr>
          <w:sz w:val="14"/>
        </w:rPr>
        <w:t xml:space="preserve"> Os saldos de Provisão e Despesas correntes de IRPJ e CSLL incluem R$ 15.923, decorrentes da contabilização, em 2019, de estorno de despesas de Pasep/Cofins no valor de R$ 36.928, referentes ao período dez/14 a dez/18, por conta de recálculos das bases inc</w:t>
      </w:r>
      <w:r>
        <w:rPr>
          <w:sz w:val="14"/>
        </w:rPr>
        <w:t>identes. As contas de provisão estão acrescidas, também, de R$ 3.116 referente à aplicação de juros sobre o valor a recolher à Receita Federal do Brasil.</w:t>
      </w:r>
    </w:p>
    <w:p w14:paraId="10207226" w14:textId="77777777" w:rsidR="001442BB" w:rsidRDefault="001442BB">
      <w:pPr>
        <w:jc w:val="both"/>
        <w:rPr>
          <w:sz w:val="14"/>
        </w:rPr>
        <w:sectPr w:rsidR="001442BB">
          <w:pgSz w:w="11900" w:h="16840"/>
          <w:pgMar w:top="1280" w:right="260" w:bottom="1080" w:left="760" w:header="0" w:footer="864" w:gutter="0"/>
          <w:cols w:space="720"/>
        </w:sectPr>
      </w:pPr>
    </w:p>
    <w:p w14:paraId="10207227" w14:textId="77777777" w:rsidR="001442BB" w:rsidRDefault="005C7D6E">
      <w:pPr>
        <w:pStyle w:val="Ttulo6"/>
        <w:numPr>
          <w:ilvl w:val="0"/>
          <w:numId w:val="28"/>
        </w:numPr>
        <w:tabs>
          <w:tab w:val="left" w:pos="505"/>
        </w:tabs>
        <w:spacing w:before="67"/>
        <w:ind w:left="504" w:hanging="246"/>
        <w:jc w:val="left"/>
      </w:pPr>
      <w:r>
        <w:lastRenderedPageBreak/>
        <w:t>Conciliação dos Encargos de IR e</w:t>
      </w:r>
      <w:r>
        <w:rPr>
          <w:spacing w:val="-1"/>
        </w:rPr>
        <w:t xml:space="preserve"> </w:t>
      </w:r>
      <w:r>
        <w:t>CSLL</w:t>
      </w:r>
    </w:p>
    <w:p w14:paraId="10207228" w14:textId="77777777" w:rsidR="001442BB" w:rsidRDefault="001442BB">
      <w:pPr>
        <w:pStyle w:val="Corpodetexto"/>
        <w:spacing w:before="6"/>
        <w:rPr>
          <w:b/>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0"/>
        <w:gridCol w:w="1133"/>
        <w:gridCol w:w="1560"/>
      </w:tblGrid>
      <w:tr w:rsidR="001442BB" w14:paraId="1020722D" w14:textId="77777777">
        <w:trPr>
          <w:trHeight w:val="369"/>
        </w:trPr>
        <w:tc>
          <w:tcPr>
            <w:tcW w:w="7090" w:type="dxa"/>
          </w:tcPr>
          <w:p w14:paraId="10207229" w14:textId="77777777" w:rsidR="001442BB" w:rsidRDefault="005C7D6E">
            <w:pPr>
              <w:pStyle w:val="TableParagraph"/>
              <w:spacing w:before="87"/>
              <w:ind w:left="129"/>
              <w:jc w:val="left"/>
              <w:rPr>
                <w:b/>
                <w:sz w:val="16"/>
              </w:rPr>
            </w:pPr>
            <w:r>
              <w:rPr>
                <w:b/>
                <w:sz w:val="16"/>
              </w:rPr>
              <w:t>Especificação</w:t>
            </w:r>
          </w:p>
        </w:tc>
        <w:tc>
          <w:tcPr>
            <w:tcW w:w="1133" w:type="dxa"/>
          </w:tcPr>
          <w:p w14:paraId="1020722A" w14:textId="77777777" w:rsidR="001442BB" w:rsidRDefault="005C7D6E">
            <w:pPr>
              <w:pStyle w:val="TableParagraph"/>
              <w:spacing w:before="87"/>
              <w:ind w:left="176"/>
              <w:jc w:val="left"/>
              <w:rPr>
                <w:b/>
                <w:sz w:val="16"/>
              </w:rPr>
            </w:pPr>
            <w:r>
              <w:rPr>
                <w:b/>
                <w:sz w:val="16"/>
              </w:rPr>
              <w:t>31.12.2019</w:t>
            </w:r>
          </w:p>
        </w:tc>
        <w:tc>
          <w:tcPr>
            <w:tcW w:w="1560" w:type="dxa"/>
          </w:tcPr>
          <w:p w14:paraId="1020722B" w14:textId="77777777" w:rsidR="001442BB" w:rsidRDefault="005C7D6E">
            <w:pPr>
              <w:pStyle w:val="TableParagraph"/>
              <w:spacing w:line="178" w:lineRule="exact"/>
              <w:ind w:left="140" w:right="107"/>
              <w:jc w:val="center"/>
              <w:rPr>
                <w:b/>
                <w:sz w:val="16"/>
              </w:rPr>
            </w:pPr>
            <w:r>
              <w:rPr>
                <w:b/>
                <w:sz w:val="16"/>
              </w:rPr>
              <w:t>31.12.2018</w:t>
            </w:r>
          </w:p>
          <w:p w14:paraId="1020722C" w14:textId="77777777" w:rsidR="001442BB" w:rsidRDefault="005C7D6E">
            <w:pPr>
              <w:pStyle w:val="TableParagraph"/>
              <w:spacing w:before="1" w:line="171" w:lineRule="exact"/>
              <w:ind w:left="140" w:right="107"/>
              <w:jc w:val="center"/>
              <w:rPr>
                <w:b/>
                <w:sz w:val="16"/>
              </w:rPr>
            </w:pPr>
            <w:r>
              <w:rPr>
                <w:b/>
                <w:sz w:val="16"/>
              </w:rPr>
              <w:t>(Reapresentado)</w:t>
            </w:r>
          </w:p>
        </w:tc>
      </w:tr>
      <w:tr w:rsidR="001442BB" w14:paraId="10207231" w14:textId="77777777">
        <w:trPr>
          <w:trHeight w:val="181"/>
        </w:trPr>
        <w:tc>
          <w:tcPr>
            <w:tcW w:w="7090" w:type="dxa"/>
          </w:tcPr>
          <w:p w14:paraId="1020722E" w14:textId="77777777" w:rsidR="001442BB" w:rsidRDefault="005C7D6E">
            <w:pPr>
              <w:pStyle w:val="TableParagraph"/>
              <w:spacing w:line="162" w:lineRule="exact"/>
              <w:ind w:left="129"/>
              <w:jc w:val="left"/>
              <w:rPr>
                <w:b/>
                <w:sz w:val="16"/>
              </w:rPr>
            </w:pPr>
            <w:r>
              <w:rPr>
                <w:b/>
                <w:sz w:val="16"/>
              </w:rPr>
              <w:t>Resultado Antes dos Tributos e Participações</w:t>
            </w:r>
          </w:p>
        </w:tc>
        <w:tc>
          <w:tcPr>
            <w:tcW w:w="1133" w:type="dxa"/>
          </w:tcPr>
          <w:p w14:paraId="1020722F" w14:textId="77777777" w:rsidR="001442BB" w:rsidRDefault="005C7D6E">
            <w:pPr>
              <w:pStyle w:val="TableParagraph"/>
              <w:spacing w:line="162" w:lineRule="exact"/>
              <w:ind w:right="57"/>
              <w:rPr>
                <w:b/>
                <w:sz w:val="16"/>
              </w:rPr>
            </w:pPr>
            <w:r>
              <w:rPr>
                <w:b/>
                <w:sz w:val="16"/>
              </w:rPr>
              <w:t>2.434.833</w:t>
            </w:r>
          </w:p>
        </w:tc>
        <w:tc>
          <w:tcPr>
            <w:tcW w:w="1560" w:type="dxa"/>
          </w:tcPr>
          <w:p w14:paraId="10207230" w14:textId="77777777" w:rsidR="001442BB" w:rsidRDefault="005C7D6E">
            <w:pPr>
              <w:pStyle w:val="TableParagraph"/>
              <w:spacing w:line="162" w:lineRule="exact"/>
              <w:ind w:right="57"/>
              <w:rPr>
                <w:b/>
                <w:sz w:val="16"/>
              </w:rPr>
            </w:pPr>
            <w:r>
              <w:rPr>
                <w:b/>
                <w:sz w:val="16"/>
              </w:rPr>
              <w:t>1.265.838</w:t>
            </w:r>
          </w:p>
        </w:tc>
      </w:tr>
      <w:tr w:rsidR="001442BB" w14:paraId="10207235" w14:textId="77777777">
        <w:trPr>
          <w:trHeight w:val="184"/>
        </w:trPr>
        <w:tc>
          <w:tcPr>
            <w:tcW w:w="7090" w:type="dxa"/>
          </w:tcPr>
          <w:p w14:paraId="10207232" w14:textId="77777777" w:rsidR="001442BB" w:rsidRDefault="005C7D6E">
            <w:pPr>
              <w:pStyle w:val="TableParagraph"/>
              <w:spacing w:line="164" w:lineRule="exact"/>
              <w:ind w:left="129"/>
              <w:jc w:val="left"/>
              <w:rPr>
                <w:b/>
                <w:sz w:val="16"/>
              </w:rPr>
            </w:pPr>
            <w:r>
              <w:rPr>
                <w:b/>
                <w:sz w:val="16"/>
              </w:rPr>
              <w:t>Encargo total de 40% - IRPJ (25%) e CSLL (15%)</w:t>
            </w:r>
          </w:p>
        </w:tc>
        <w:tc>
          <w:tcPr>
            <w:tcW w:w="1133" w:type="dxa"/>
          </w:tcPr>
          <w:p w14:paraId="10207233" w14:textId="77777777" w:rsidR="001442BB" w:rsidRDefault="005C7D6E">
            <w:pPr>
              <w:pStyle w:val="TableParagraph"/>
              <w:spacing w:line="164" w:lineRule="exact"/>
              <w:ind w:right="57"/>
              <w:rPr>
                <w:b/>
                <w:sz w:val="16"/>
              </w:rPr>
            </w:pPr>
            <w:r>
              <w:rPr>
                <w:b/>
                <w:sz w:val="16"/>
              </w:rPr>
              <w:t>(973.933)</w:t>
            </w:r>
          </w:p>
        </w:tc>
        <w:tc>
          <w:tcPr>
            <w:tcW w:w="1560" w:type="dxa"/>
          </w:tcPr>
          <w:p w14:paraId="10207234" w14:textId="77777777" w:rsidR="001442BB" w:rsidRDefault="005C7D6E">
            <w:pPr>
              <w:pStyle w:val="TableParagraph"/>
              <w:spacing w:line="164" w:lineRule="exact"/>
              <w:ind w:right="57"/>
              <w:rPr>
                <w:b/>
                <w:sz w:val="16"/>
              </w:rPr>
            </w:pPr>
            <w:r>
              <w:rPr>
                <w:b/>
                <w:sz w:val="16"/>
              </w:rPr>
              <w:t>(569.627)</w:t>
            </w:r>
          </w:p>
        </w:tc>
      </w:tr>
      <w:tr w:rsidR="001442BB" w14:paraId="10207239" w14:textId="77777777">
        <w:trPr>
          <w:trHeight w:val="184"/>
        </w:trPr>
        <w:tc>
          <w:tcPr>
            <w:tcW w:w="7090" w:type="dxa"/>
          </w:tcPr>
          <w:p w14:paraId="10207236" w14:textId="77777777" w:rsidR="001442BB" w:rsidRDefault="005C7D6E">
            <w:pPr>
              <w:pStyle w:val="TableParagraph"/>
              <w:spacing w:line="164" w:lineRule="exact"/>
              <w:ind w:left="129"/>
              <w:jc w:val="left"/>
              <w:rPr>
                <w:b/>
                <w:sz w:val="16"/>
              </w:rPr>
            </w:pPr>
            <w:r>
              <w:rPr>
                <w:b/>
                <w:sz w:val="16"/>
              </w:rPr>
              <w:t>Demonstrativo de Carga Tributária:</w:t>
            </w:r>
          </w:p>
        </w:tc>
        <w:tc>
          <w:tcPr>
            <w:tcW w:w="1133" w:type="dxa"/>
          </w:tcPr>
          <w:p w14:paraId="10207237" w14:textId="77777777" w:rsidR="001442BB" w:rsidRDefault="001442BB">
            <w:pPr>
              <w:pStyle w:val="TableParagraph"/>
              <w:jc w:val="left"/>
              <w:rPr>
                <w:rFonts w:ascii="Times New Roman"/>
                <w:sz w:val="12"/>
              </w:rPr>
            </w:pPr>
          </w:p>
        </w:tc>
        <w:tc>
          <w:tcPr>
            <w:tcW w:w="1560" w:type="dxa"/>
          </w:tcPr>
          <w:p w14:paraId="10207238" w14:textId="77777777" w:rsidR="001442BB" w:rsidRDefault="001442BB">
            <w:pPr>
              <w:pStyle w:val="TableParagraph"/>
              <w:jc w:val="left"/>
              <w:rPr>
                <w:rFonts w:ascii="Times New Roman"/>
                <w:sz w:val="12"/>
              </w:rPr>
            </w:pPr>
          </w:p>
        </w:tc>
      </w:tr>
      <w:tr w:rsidR="001442BB" w14:paraId="1020723D" w14:textId="77777777">
        <w:trPr>
          <w:trHeight w:val="184"/>
        </w:trPr>
        <w:tc>
          <w:tcPr>
            <w:tcW w:w="7090" w:type="dxa"/>
          </w:tcPr>
          <w:p w14:paraId="1020723A" w14:textId="77777777" w:rsidR="001442BB" w:rsidRDefault="005C7D6E">
            <w:pPr>
              <w:pStyle w:val="TableParagraph"/>
              <w:spacing w:line="164" w:lineRule="exact"/>
              <w:ind w:left="446"/>
              <w:jc w:val="left"/>
              <w:rPr>
                <w:b/>
                <w:sz w:val="16"/>
              </w:rPr>
            </w:pPr>
            <w:r>
              <w:rPr>
                <w:b/>
                <w:sz w:val="16"/>
              </w:rPr>
              <w:t>Imposto de Renda e Contribuição Social do Período</w:t>
            </w:r>
          </w:p>
        </w:tc>
        <w:tc>
          <w:tcPr>
            <w:tcW w:w="1133" w:type="dxa"/>
          </w:tcPr>
          <w:p w14:paraId="1020723B" w14:textId="77777777" w:rsidR="001442BB" w:rsidRDefault="005C7D6E">
            <w:pPr>
              <w:pStyle w:val="TableParagraph"/>
              <w:spacing w:line="164" w:lineRule="exact"/>
              <w:ind w:right="57"/>
              <w:rPr>
                <w:b/>
                <w:sz w:val="16"/>
              </w:rPr>
            </w:pPr>
            <w:r>
              <w:rPr>
                <w:b/>
                <w:sz w:val="16"/>
              </w:rPr>
              <w:t>(576.979)</w:t>
            </w:r>
          </w:p>
        </w:tc>
        <w:tc>
          <w:tcPr>
            <w:tcW w:w="1560" w:type="dxa"/>
          </w:tcPr>
          <w:p w14:paraId="1020723C" w14:textId="77777777" w:rsidR="001442BB" w:rsidRDefault="005C7D6E">
            <w:pPr>
              <w:pStyle w:val="TableParagraph"/>
              <w:spacing w:line="164" w:lineRule="exact"/>
              <w:ind w:right="57"/>
              <w:rPr>
                <w:b/>
                <w:sz w:val="16"/>
              </w:rPr>
            </w:pPr>
            <w:r>
              <w:rPr>
                <w:b/>
                <w:sz w:val="16"/>
              </w:rPr>
              <w:t>(481.712)</w:t>
            </w:r>
          </w:p>
        </w:tc>
      </w:tr>
      <w:tr w:rsidR="001442BB" w14:paraId="10207242" w14:textId="77777777">
        <w:trPr>
          <w:trHeight w:val="366"/>
        </w:trPr>
        <w:tc>
          <w:tcPr>
            <w:tcW w:w="7090" w:type="dxa"/>
          </w:tcPr>
          <w:p w14:paraId="1020723E" w14:textId="77777777" w:rsidR="001442BB" w:rsidRDefault="005C7D6E">
            <w:pPr>
              <w:pStyle w:val="TableParagraph"/>
              <w:spacing w:line="178" w:lineRule="exact"/>
              <w:ind w:left="448"/>
              <w:jc w:val="left"/>
              <w:rPr>
                <w:b/>
                <w:sz w:val="16"/>
              </w:rPr>
            </w:pPr>
            <w:r>
              <w:rPr>
                <w:b/>
                <w:sz w:val="16"/>
              </w:rPr>
              <w:t>Acréscimo/Decréscimo aos encargos de Imposto de Renda e Contribuição Social</w:t>
            </w:r>
          </w:p>
          <w:p w14:paraId="1020723F" w14:textId="77777777" w:rsidR="001442BB" w:rsidRDefault="005C7D6E">
            <w:pPr>
              <w:pStyle w:val="TableParagraph"/>
              <w:spacing w:before="1" w:line="168" w:lineRule="exact"/>
              <w:ind w:left="427"/>
              <w:jc w:val="left"/>
              <w:rPr>
                <w:b/>
                <w:sz w:val="16"/>
              </w:rPr>
            </w:pPr>
            <w:r>
              <w:rPr>
                <w:b/>
                <w:sz w:val="16"/>
              </w:rPr>
              <w:t>decorrentes:</w:t>
            </w:r>
          </w:p>
        </w:tc>
        <w:tc>
          <w:tcPr>
            <w:tcW w:w="1133" w:type="dxa"/>
          </w:tcPr>
          <w:p w14:paraId="10207240" w14:textId="77777777" w:rsidR="001442BB" w:rsidRDefault="005C7D6E">
            <w:pPr>
              <w:pStyle w:val="TableParagraph"/>
              <w:spacing w:before="85"/>
              <w:ind w:right="57"/>
              <w:rPr>
                <w:b/>
                <w:sz w:val="16"/>
              </w:rPr>
            </w:pPr>
            <w:r>
              <w:rPr>
                <w:b/>
                <w:sz w:val="16"/>
              </w:rPr>
              <w:t>(396.954)</w:t>
            </w:r>
          </w:p>
        </w:tc>
        <w:tc>
          <w:tcPr>
            <w:tcW w:w="1560" w:type="dxa"/>
          </w:tcPr>
          <w:p w14:paraId="10207241" w14:textId="77777777" w:rsidR="001442BB" w:rsidRDefault="005C7D6E">
            <w:pPr>
              <w:pStyle w:val="TableParagraph"/>
              <w:spacing w:before="85"/>
              <w:ind w:right="57"/>
              <w:rPr>
                <w:b/>
                <w:sz w:val="16"/>
              </w:rPr>
            </w:pPr>
            <w:r>
              <w:rPr>
                <w:b/>
                <w:sz w:val="16"/>
              </w:rPr>
              <w:t>(87.915)</w:t>
            </w:r>
          </w:p>
        </w:tc>
      </w:tr>
      <w:tr w:rsidR="001442BB" w14:paraId="10207246" w14:textId="77777777">
        <w:trPr>
          <w:trHeight w:val="184"/>
        </w:trPr>
        <w:tc>
          <w:tcPr>
            <w:tcW w:w="7090" w:type="dxa"/>
          </w:tcPr>
          <w:p w14:paraId="10207243" w14:textId="77777777" w:rsidR="001442BB" w:rsidRDefault="005C7D6E">
            <w:pPr>
              <w:pStyle w:val="TableParagraph"/>
              <w:spacing w:line="164" w:lineRule="exact"/>
              <w:ind w:left="686"/>
              <w:jc w:val="left"/>
              <w:rPr>
                <w:sz w:val="16"/>
              </w:rPr>
            </w:pPr>
            <w:r>
              <w:rPr>
                <w:sz w:val="16"/>
              </w:rPr>
              <w:t>PLR/JCP</w:t>
            </w:r>
          </w:p>
        </w:tc>
        <w:tc>
          <w:tcPr>
            <w:tcW w:w="1133" w:type="dxa"/>
          </w:tcPr>
          <w:p w14:paraId="10207244" w14:textId="77777777" w:rsidR="001442BB" w:rsidRDefault="005C7D6E">
            <w:pPr>
              <w:pStyle w:val="TableParagraph"/>
              <w:spacing w:line="164" w:lineRule="exact"/>
              <w:ind w:right="57"/>
              <w:rPr>
                <w:sz w:val="16"/>
              </w:rPr>
            </w:pPr>
            <w:r>
              <w:rPr>
                <w:sz w:val="16"/>
              </w:rPr>
              <w:t>(176.416)</w:t>
            </w:r>
          </w:p>
        </w:tc>
        <w:tc>
          <w:tcPr>
            <w:tcW w:w="1560" w:type="dxa"/>
          </w:tcPr>
          <w:p w14:paraId="10207245" w14:textId="77777777" w:rsidR="001442BB" w:rsidRDefault="005C7D6E">
            <w:pPr>
              <w:pStyle w:val="TableParagraph"/>
              <w:spacing w:line="164" w:lineRule="exact"/>
              <w:ind w:right="57"/>
              <w:rPr>
                <w:sz w:val="16"/>
              </w:rPr>
            </w:pPr>
            <w:r>
              <w:rPr>
                <w:sz w:val="16"/>
              </w:rPr>
              <w:t>(105.002)</w:t>
            </w:r>
          </w:p>
        </w:tc>
      </w:tr>
      <w:tr w:rsidR="001442BB" w14:paraId="1020724A" w14:textId="77777777">
        <w:trPr>
          <w:trHeight w:val="184"/>
        </w:trPr>
        <w:tc>
          <w:tcPr>
            <w:tcW w:w="7090" w:type="dxa"/>
          </w:tcPr>
          <w:p w14:paraId="10207247" w14:textId="77777777" w:rsidR="001442BB" w:rsidRDefault="005C7D6E">
            <w:pPr>
              <w:pStyle w:val="TableParagraph"/>
              <w:spacing w:line="164" w:lineRule="exact"/>
              <w:ind w:left="686"/>
              <w:jc w:val="left"/>
              <w:rPr>
                <w:sz w:val="16"/>
              </w:rPr>
            </w:pPr>
            <w:r>
              <w:rPr>
                <w:sz w:val="16"/>
              </w:rPr>
              <w:t>Outras Rendas / FNE/Del Credere/Operações Repasse-Lei 7827-ART. 9º-A</w:t>
            </w:r>
          </w:p>
        </w:tc>
        <w:tc>
          <w:tcPr>
            <w:tcW w:w="1133" w:type="dxa"/>
          </w:tcPr>
          <w:p w14:paraId="10207248" w14:textId="77777777" w:rsidR="001442BB" w:rsidRDefault="005C7D6E">
            <w:pPr>
              <w:pStyle w:val="TableParagraph"/>
              <w:spacing w:line="164" w:lineRule="exact"/>
              <w:ind w:right="57"/>
              <w:rPr>
                <w:sz w:val="16"/>
              </w:rPr>
            </w:pPr>
            <w:r>
              <w:rPr>
                <w:sz w:val="16"/>
              </w:rPr>
              <w:t>(22.872)</w:t>
            </w:r>
          </w:p>
        </w:tc>
        <w:tc>
          <w:tcPr>
            <w:tcW w:w="1560" w:type="dxa"/>
          </w:tcPr>
          <w:p w14:paraId="10207249" w14:textId="77777777" w:rsidR="001442BB" w:rsidRDefault="005C7D6E">
            <w:pPr>
              <w:pStyle w:val="TableParagraph"/>
              <w:spacing w:line="164" w:lineRule="exact"/>
              <w:ind w:right="57"/>
              <w:rPr>
                <w:sz w:val="16"/>
              </w:rPr>
            </w:pPr>
            <w:r>
              <w:rPr>
                <w:sz w:val="16"/>
              </w:rPr>
              <w:t>(20.648)</w:t>
            </w:r>
          </w:p>
        </w:tc>
      </w:tr>
      <w:tr w:rsidR="001442BB" w14:paraId="1020724F" w14:textId="77777777">
        <w:trPr>
          <w:trHeight w:val="369"/>
        </w:trPr>
        <w:tc>
          <w:tcPr>
            <w:tcW w:w="7090" w:type="dxa"/>
          </w:tcPr>
          <w:p w14:paraId="1020724B" w14:textId="77777777" w:rsidR="001442BB" w:rsidRDefault="005C7D6E">
            <w:pPr>
              <w:pStyle w:val="TableParagraph"/>
              <w:spacing w:line="180" w:lineRule="exact"/>
              <w:ind w:left="686"/>
              <w:jc w:val="left"/>
              <w:rPr>
                <w:sz w:val="16"/>
              </w:rPr>
            </w:pPr>
            <w:r>
              <w:rPr>
                <w:sz w:val="16"/>
              </w:rPr>
              <w:t>Diferenças Temporárias - Outras Provisões (Trabalhistas, Cíveis, Fiscais e Outras</w:t>
            </w:r>
          </w:p>
          <w:p w14:paraId="1020724C" w14:textId="77777777" w:rsidR="001442BB" w:rsidRDefault="005C7D6E">
            <w:pPr>
              <w:pStyle w:val="TableParagraph"/>
              <w:spacing w:before="1" w:line="168" w:lineRule="exact"/>
              <w:ind w:left="640"/>
              <w:jc w:val="left"/>
              <w:rPr>
                <w:sz w:val="16"/>
              </w:rPr>
            </w:pPr>
            <w:r>
              <w:rPr>
                <w:sz w:val="16"/>
              </w:rPr>
              <w:t>Causas)</w:t>
            </w:r>
          </w:p>
        </w:tc>
        <w:tc>
          <w:tcPr>
            <w:tcW w:w="1133" w:type="dxa"/>
          </w:tcPr>
          <w:p w14:paraId="1020724D" w14:textId="77777777" w:rsidR="001442BB" w:rsidRDefault="005C7D6E">
            <w:pPr>
              <w:pStyle w:val="TableParagraph"/>
              <w:spacing w:before="89"/>
              <w:ind w:right="60"/>
              <w:rPr>
                <w:sz w:val="16"/>
              </w:rPr>
            </w:pPr>
            <w:r>
              <w:rPr>
                <w:sz w:val="16"/>
              </w:rPr>
              <w:t>(634)</w:t>
            </w:r>
          </w:p>
        </w:tc>
        <w:tc>
          <w:tcPr>
            <w:tcW w:w="1560" w:type="dxa"/>
          </w:tcPr>
          <w:p w14:paraId="1020724E" w14:textId="77777777" w:rsidR="001442BB" w:rsidRDefault="005C7D6E">
            <w:pPr>
              <w:pStyle w:val="TableParagraph"/>
              <w:spacing w:before="89"/>
              <w:ind w:right="60"/>
              <w:rPr>
                <w:sz w:val="16"/>
              </w:rPr>
            </w:pPr>
            <w:r>
              <w:rPr>
                <w:sz w:val="16"/>
              </w:rPr>
              <w:t>(202)</w:t>
            </w:r>
          </w:p>
        </w:tc>
      </w:tr>
      <w:tr w:rsidR="001442BB" w14:paraId="10207253" w14:textId="77777777">
        <w:trPr>
          <w:trHeight w:val="181"/>
        </w:trPr>
        <w:tc>
          <w:tcPr>
            <w:tcW w:w="7090" w:type="dxa"/>
          </w:tcPr>
          <w:p w14:paraId="10207250" w14:textId="77777777" w:rsidR="001442BB" w:rsidRDefault="005C7D6E">
            <w:pPr>
              <w:pStyle w:val="TableParagraph"/>
              <w:spacing w:line="162" w:lineRule="exact"/>
              <w:ind w:left="640"/>
              <w:jc w:val="left"/>
              <w:rPr>
                <w:sz w:val="16"/>
              </w:rPr>
            </w:pPr>
            <w:r>
              <w:rPr>
                <w:sz w:val="16"/>
              </w:rPr>
              <w:t>Diferenças Temporárias – Provisões Atuariais</w:t>
            </w:r>
          </w:p>
        </w:tc>
        <w:tc>
          <w:tcPr>
            <w:tcW w:w="1133" w:type="dxa"/>
          </w:tcPr>
          <w:p w14:paraId="10207251" w14:textId="77777777" w:rsidR="001442BB" w:rsidRDefault="005C7D6E">
            <w:pPr>
              <w:pStyle w:val="TableParagraph"/>
              <w:spacing w:line="162" w:lineRule="exact"/>
              <w:ind w:right="57"/>
              <w:rPr>
                <w:sz w:val="16"/>
              </w:rPr>
            </w:pPr>
            <w:r>
              <w:rPr>
                <w:sz w:val="16"/>
              </w:rPr>
              <w:t>-</w:t>
            </w:r>
          </w:p>
        </w:tc>
        <w:tc>
          <w:tcPr>
            <w:tcW w:w="1560" w:type="dxa"/>
          </w:tcPr>
          <w:p w14:paraId="10207252" w14:textId="77777777" w:rsidR="001442BB" w:rsidRDefault="005C7D6E">
            <w:pPr>
              <w:pStyle w:val="TableParagraph"/>
              <w:spacing w:line="162" w:lineRule="exact"/>
              <w:ind w:right="57"/>
              <w:rPr>
                <w:sz w:val="16"/>
              </w:rPr>
            </w:pPr>
            <w:r>
              <w:rPr>
                <w:sz w:val="16"/>
              </w:rPr>
              <w:t>36.558</w:t>
            </w:r>
          </w:p>
        </w:tc>
      </w:tr>
      <w:tr w:rsidR="001442BB" w14:paraId="10207257" w14:textId="77777777">
        <w:trPr>
          <w:trHeight w:val="184"/>
        </w:trPr>
        <w:tc>
          <w:tcPr>
            <w:tcW w:w="7090" w:type="dxa"/>
          </w:tcPr>
          <w:p w14:paraId="10207254" w14:textId="77777777" w:rsidR="001442BB" w:rsidRDefault="005C7D6E">
            <w:pPr>
              <w:pStyle w:val="TableParagraph"/>
              <w:spacing w:line="164" w:lineRule="exact"/>
              <w:ind w:left="686"/>
              <w:jc w:val="left"/>
              <w:rPr>
                <w:sz w:val="16"/>
              </w:rPr>
            </w:pPr>
            <w:r>
              <w:rPr>
                <w:sz w:val="16"/>
              </w:rPr>
              <w:t>Diferenças Temporárias - Operações c/Reembolso Maior que 10 anos</w:t>
            </w:r>
          </w:p>
        </w:tc>
        <w:tc>
          <w:tcPr>
            <w:tcW w:w="1133" w:type="dxa"/>
          </w:tcPr>
          <w:p w14:paraId="10207255" w14:textId="77777777" w:rsidR="001442BB" w:rsidRDefault="005C7D6E">
            <w:pPr>
              <w:pStyle w:val="TableParagraph"/>
              <w:spacing w:line="164" w:lineRule="exact"/>
              <w:ind w:right="57"/>
              <w:rPr>
                <w:sz w:val="16"/>
              </w:rPr>
            </w:pPr>
            <w:r>
              <w:rPr>
                <w:sz w:val="16"/>
              </w:rPr>
              <w:t>(3.214)</w:t>
            </w:r>
          </w:p>
        </w:tc>
        <w:tc>
          <w:tcPr>
            <w:tcW w:w="1560" w:type="dxa"/>
          </w:tcPr>
          <w:p w14:paraId="10207256" w14:textId="77777777" w:rsidR="001442BB" w:rsidRDefault="005C7D6E">
            <w:pPr>
              <w:pStyle w:val="TableParagraph"/>
              <w:spacing w:line="164" w:lineRule="exact"/>
              <w:ind w:right="57"/>
              <w:rPr>
                <w:sz w:val="16"/>
              </w:rPr>
            </w:pPr>
            <w:r>
              <w:rPr>
                <w:sz w:val="16"/>
              </w:rPr>
              <w:t>17.730</w:t>
            </w:r>
          </w:p>
        </w:tc>
      </w:tr>
      <w:tr w:rsidR="001442BB" w14:paraId="1020725B" w14:textId="77777777">
        <w:trPr>
          <w:trHeight w:val="184"/>
        </w:trPr>
        <w:tc>
          <w:tcPr>
            <w:tcW w:w="7090" w:type="dxa"/>
          </w:tcPr>
          <w:p w14:paraId="10207258" w14:textId="77777777" w:rsidR="001442BB" w:rsidRDefault="005C7D6E">
            <w:pPr>
              <w:pStyle w:val="TableParagraph"/>
              <w:spacing w:line="164" w:lineRule="exact"/>
              <w:ind w:left="695"/>
              <w:jc w:val="left"/>
              <w:rPr>
                <w:sz w:val="16"/>
              </w:rPr>
            </w:pPr>
            <w:r>
              <w:rPr>
                <w:sz w:val="16"/>
              </w:rPr>
              <w:t>Diferença de Alíquota - CSLL (de 20% para 15%)</w:t>
            </w:r>
            <w:r>
              <w:rPr>
                <w:sz w:val="16"/>
                <w:vertAlign w:val="superscript"/>
              </w:rPr>
              <w:t>(1)</w:t>
            </w:r>
          </w:p>
        </w:tc>
        <w:tc>
          <w:tcPr>
            <w:tcW w:w="1133" w:type="dxa"/>
          </w:tcPr>
          <w:p w14:paraId="10207259" w14:textId="77777777" w:rsidR="001442BB" w:rsidRDefault="005C7D6E">
            <w:pPr>
              <w:pStyle w:val="TableParagraph"/>
              <w:spacing w:line="164" w:lineRule="exact"/>
              <w:ind w:right="57"/>
              <w:rPr>
                <w:sz w:val="16"/>
              </w:rPr>
            </w:pPr>
            <w:r>
              <w:rPr>
                <w:sz w:val="16"/>
              </w:rPr>
              <w:t>(197.516)</w:t>
            </w:r>
          </w:p>
        </w:tc>
        <w:tc>
          <w:tcPr>
            <w:tcW w:w="1560" w:type="dxa"/>
          </w:tcPr>
          <w:p w14:paraId="1020725A" w14:textId="77777777" w:rsidR="001442BB" w:rsidRDefault="005C7D6E">
            <w:pPr>
              <w:pStyle w:val="TableParagraph"/>
              <w:spacing w:line="164" w:lineRule="exact"/>
              <w:ind w:right="57"/>
              <w:rPr>
                <w:sz w:val="16"/>
              </w:rPr>
            </w:pPr>
            <w:r>
              <w:rPr>
                <w:sz w:val="16"/>
              </w:rPr>
              <w:t>(9.279)</w:t>
            </w:r>
          </w:p>
        </w:tc>
      </w:tr>
      <w:tr w:rsidR="001442BB" w14:paraId="1020725F" w14:textId="77777777">
        <w:trPr>
          <w:trHeight w:val="184"/>
        </w:trPr>
        <w:tc>
          <w:tcPr>
            <w:tcW w:w="7090" w:type="dxa"/>
          </w:tcPr>
          <w:p w14:paraId="1020725C" w14:textId="77777777" w:rsidR="001442BB" w:rsidRDefault="005C7D6E">
            <w:pPr>
              <w:pStyle w:val="TableParagraph"/>
              <w:spacing w:line="164" w:lineRule="exact"/>
              <w:ind w:left="731"/>
              <w:jc w:val="left"/>
              <w:rPr>
                <w:sz w:val="16"/>
              </w:rPr>
            </w:pPr>
            <w:r>
              <w:rPr>
                <w:sz w:val="16"/>
              </w:rPr>
              <w:t>IRPJ/CSLL decorrente de exclusão de Pasep/Cofins</w:t>
            </w:r>
          </w:p>
        </w:tc>
        <w:tc>
          <w:tcPr>
            <w:tcW w:w="1133" w:type="dxa"/>
          </w:tcPr>
          <w:p w14:paraId="1020725D" w14:textId="77777777" w:rsidR="001442BB" w:rsidRDefault="005C7D6E">
            <w:pPr>
              <w:pStyle w:val="TableParagraph"/>
              <w:spacing w:line="164" w:lineRule="exact"/>
              <w:ind w:right="86"/>
              <w:rPr>
                <w:sz w:val="16"/>
              </w:rPr>
            </w:pPr>
            <w:r>
              <w:rPr>
                <w:sz w:val="16"/>
              </w:rPr>
              <w:t>6.369</w:t>
            </w:r>
          </w:p>
        </w:tc>
        <w:tc>
          <w:tcPr>
            <w:tcW w:w="1560" w:type="dxa"/>
          </w:tcPr>
          <w:p w14:paraId="1020725E" w14:textId="77777777" w:rsidR="001442BB" w:rsidRDefault="005C7D6E">
            <w:pPr>
              <w:pStyle w:val="TableParagraph"/>
              <w:spacing w:line="164" w:lineRule="exact"/>
              <w:ind w:right="57"/>
              <w:rPr>
                <w:sz w:val="16"/>
              </w:rPr>
            </w:pPr>
            <w:r>
              <w:rPr>
                <w:sz w:val="16"/>
              </w:rPr>
              <w:t>-</w:t>
            </w:r>
          </w:p>
        </w:tc>
      </w:tr>
      <w:tr w:rsidR="001442BB" w14:paraId="10207263" w14:textId="77777777">
        <w:trPr>
          <w:trHeight w:val="184"/>
        </w:trPr>
        <w:tc>
          <w:tcPr>
            <w:tcW w:w="7090" w:type="dxa"/>
          </w:tcPr>
          <w:p w14:paraId="10207260" w14:textId="77777777" w:rsidR="001442BB" w:rsidRDefault="005C7D6E">
            <w:pPr>
              <w:pStyle w:val="TableParagraph"/>
              <w:spacing w:line="164" w:lineRule="exact"/>
              <w:ind w:left="695"/>
              <w:jc w:val="left"/>
              <w:rPr>
                <w:sz w:val="16"/>
              </w:rPr>
            </w:pPr>
            <w:r>
              <w:rPr>
                <w:sz w:val="16"/>
              </w:rPr>
              <w:t>Demais (Incentivos Fiscais, Adições/Exclusões Permanentes)</w:t>
            </w:r>
          </w:p>
        </w:tc>
        <w:tc>
          <w:tcPr>
            <w:tcW w:w="1133" w:type="dxa"/>
          </w:tcPr>
          <w:p w14:paraId="10207261" w14:textId="77777777" w:rsidR="001442BB" w:rsidRDefault="005C7D6E">
            <w:pPr>
              <w:pStyle w:val="TableParagraph"/>
              <w:spacing w:line="164" w:lineRule="exact"/>
              <w:ind w:right="57"/>
              <w:rPr>
                <w:sz w:val="16"/>
              </w:rPr>
            </w:pPr>
            <w:r>
              <w:rPr>
                <w:sz w:val="16"/>
              </w:rPr>
              <w:t>(2.671)</w:t>
            </w:r>
          </w:p>
        </w:tc>
        <w:tc>
          <w:tcPr>
            <w:tcW w:w="1560" w:type="dxa"/>
          </w:tcPr>
          <w:p w14:paraId="10207262" w14:textId="77777777" w:rsidR="001442BB" w:rsidRDefault="005C7D6E">
            <w:pPr>
              <w:pStyle w:val="TableParagraph"/>
              <w:spacing w:line="164" w:lineRule="exact"/>
              <w:ind w:right="57"/>
              <w:rPr>
                <w:sz w:val="16"/>
              </w:rPr>
            </w:pPr>
            <w:r>
              <w:rPr>
                <w:sz w:val="16"/>
              </w:rPr>
              <w:t>(7.072)</w:t>
            </w:r>
          </w:p>
        </w:tc>
      </w:tr>
      <w:tr w:rsidR="001442BB" w14:paraId="10207267" w14:textId="77777777">
        <w:trPr>
          <w:trHeight w:val="184"/>
        </w:trPr>
        <w:tc>
          <w:tcPr>
            <w:tcW w:w="7090" w:type="dxa"/>
          </w:tcPr>
          <w:p w14:paraId="10207264" w14:textId="77777777" w:rsidR="001442BB" w:rsidRDefault="005C7D6E">
            <w:pPr>
              <w:pStyle w:val="TableParagraph"/>
              <w:spacing w:line="164" w:lineRule="exact"/>
              <w:ind w:left="71"/>
              <w:jc w:val="left"/>
              <w:rPr>
                <w:b/>
                <w:sz w:val="16"/>
              </w:rPr>
            </w:pPr>
            <w:r>
              <w:rPr>
                <w:b/>
                <w:sz w:val="16"/>
              </w:rPr>
              <w:t>Total da Carga Tributária Conciliada</w:t>
            </w:r>
          </w:p>
        </w:tc>
        <w:tc>
          <w:tcPr>
            <w:tcW w:w="1133" w:type="dxa"/>
          </w:tcPr>
          <w:p w14:paraId="10207265" w14:textId="77777777" w:rsidR="001442BB" w:rsidRDefault="005C7D6E">
            <w:pPr>
              <w:pStyle w:val="TableParagraph"/>
              <w:spacing w:line="164" w:lineRule="exact"/>
              <w:ind w:right="57"/>
              <w:rPr>
                <w:b/>
                <w:sz w:val="16"/>
              </w:rPr>
            </w:pPr>
            <w:r>
              <w:rPr>
                <w:b/>
                <w:sz w:val="16"/>
              </w:rPr>
              <w:t>(973.934)</w:t>
            </w:r>
          </w:p>
        </w:tc>
        <w:tc>
          <w:tcPr>
            <w:tcW w:w="1560" w:type="dxa"/>
          </w:tcPr>
          <w:p w14:paraId="10207266" w14:textId="77777777" w:rsidR="001442BB" w:rsidRDefault="005C7D6E">
            <w:pPr>
              <w:pStyle w:val="TableParagraph"/>
              <w:spacing w:line="164" w:lineRule="exact"/>
              <w:ind w:right="57"/>
              <w:rPr>
                <w:b/>
                <w:sz w:val="16"/>
              </w:rPr>
            </w:pPr>
            <w:r>
              <w:rPr>
                <w:b/>
                <w:sz w:val="16"/>
              </w:rPr>
              <w:t>(569.627)</w:t>
            </w:r>
          </w:p>
        </w:tc>
      </w:tr>
    </w:tbl>
    <w:p w14:paraId="10207268" w14:textId="77777777" w:rsidR="001442BB" w:rsidRDefault="005C7D6E">
      <w:pPr>
        <w:spacing w:line="242" w:lineRule="auto"/>
        <w:ind w:left="543" w:right="1443" w:hanging="142"/>
        <w:rPr>
          <w:sz w:val="14"/>
        </w:rPr>
      </w:pPr>
      <w:r>
        <w:rPr>
          <w:b/>
          <w:position w:val="4"/>
          <w:sz w:val="9"/>
        </w:rPr>
        <w:t xml:space="preserve">(1) </w:t>
      </w:r>
      <w:r>
        <w:rPr>
          <w:sz w:val="14"/>
        </w:rPr>
        <w:t>No ano de 2018 a alíquota da CSLL era 20%, e o encargo total: 45%. Em 2019 e até fevereiro de 2020 vigorou a alíquota de 15% e, a partir de março/2020, a alíquota da CSLL voltará a ser 20%.</w:t>
      </w:r>
    </w:p>
    <w:p w14:paraId="10207269" w14:textId="77777777" w:rsidR="001442BB" w:rsidRDefault="001442BB">
      <w:pPr>
        <w:spacing w:line="242" w:lineRule="auto"/>
        <w:rPr>
          <w:sz w:val="14"/>
        </w:rPr>
        <w:sectPr w:rsidR="001442BB">
          <w:pgSz w:w="11900" w:h="16840"/>
          <w:pgMar w:top="1060" w:right="260" w:bottom="1080" w:left="760" w:header="0" w:footer="864" w:gutter="0"/>
          <w:cols w:space="720"/>
        </w:sectPr>
      </w:pPr>
    </w:p>
    <w:p w14:paraId="1020726A" w14:textId="77777777" w:rsidR="001442BB" w:rsidRDefault="005C7D6E">
      <w:pPr>
        <w:pStyle w:val="Ttulo6"/>
        <w:numPr>
          <w:ilvl w:val="0"/>
          <w:numId w:val="28"/>
        </w:numPr>
        <w:tabs>
          <w:tab w:val="left" w:pos="544"/>
        </w:tabs>
        <w:spacing w:before="67" w:after="6"/>
        <w:ind w:left="543" w:hanging="285"/>
        <w:jc w:val="left"/>
        <w:rPr>
          <w:sz w:val="16"/>
        </w:rPr>
      </w:pPr>
      <w:r>
        <w:lastRenderedPageBreak/>
        <w:t>Ativos e Passivos Fiscais</w:t>
      </w:r>
      <w:r>
        <w:rPr>
          <w:spacing w:val="-1"/>
        </w:rPr>
        <w:t xml:space="preserve"> </w:t>
      </w:r>
      <w:r>
        <w:t>Diferidos</w:t>
      </w: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991"/>
        <w:gridCol w:w="993"/>
        <w:gridCol w:w="993"/>
        <w:gridCol w:w="991"/>
        <w:gridCol w:w="993"/>
        <w:gridCol w:w="1274"/>
      </w:tblGrid>
      <w:tr w:rsidR="001442BB" w14:paraId="10207270" w14:textId="77777777">
        <w:trPr>
          <w:trHeight w:val="184"/>
        </w:trPr>
        <w:tc>
          <w:tcPr>
            <w:tcW w:w="3401" w:type="dxa"/>
            <w:vMerge w:val="restart"/>
          </w:tcPr>
          <w:p w14:paraId="1020726B" w14:textId="77777777" w:rsidR="001442BB" w:rsidRDefault="005C7D6E">
            <w:pPr>
              <w:pStyle w:val="TableParagraph"/>
              <w:spacing w:before="92"/>
              <w:ind w:left="69"/>
              <w:jc w:val="left"/>
              <w:rPr>
                <w:b/>
                <w:sz w:val="16"/>
              </w:rPr>
            </w:pPr>
            <w:r>
              <w:rPr>
                <w:b/>
                <w:sz w:val="16"/>
              </w:rPr>
              <w:t>Especificação</w:t>
            </w:r>
          </w:p>
        </w:tc>
        <w:tc>
          <w:tcPr>
            <w:tcW w:w="1984" w:type="dxa"/>
            <w:gridSpan w:val="2"/>
          </w:tcPr>
          <w:p w14:paraId="1020726C" w14:textId="77777777" w:rsidR="001442BB" w:rsidRDefault="005C7D6E">
            <w:pPr>
              <w:pStyle w:val="TableParagraph"/>
              <w:spacing w:line="164" w:lineRule="exact"/>
              <w:ind w:left="592"/>
              <w:jc w:val="left"/>
              <w:rPr>
                <w:b/>
                <w:sz w:val="16"/>
              </w:rPr>
            </w:pPr>
            <w:r>
              <w:rPr>
                <w:b/>
                <w:sz w:val="16"/>
              </w:rPr>
              <w:t>31.12.2019</w:t>
            </w:r>
          </w:p>
        </w:tc>
        <w:tc>
          <w:tcPr>
            <w:tcW w:w="1984" w:type="dxa"/>
            <w:gridSpan w:val="2"/>
          </w:tcPr>
          <w:p w14:paraId="1020726D" w14:textId="77777777" w:rsidR="001442BB" w:rsidRDefault="005C7D6E">
            <w:pPr>
              <w:pStyle w:val="TableParagraph"/>
              <w:spacing w:line="164" w:lineRule="exact"/>
              <w:ind w:left="590"/>
              <w:jc w:val="left"/>
              <w:rPr>
                <w:b/>
                <w:sz w:val="16"/>
              </w:rPr>
            </w:pPr>
            <w:r>
              <w:rPr>
                <w:b/>
                <w:sz w:val="16"/>
              </w:rPr>
              <w:t>31.12.2018</w:t>
            </w:r>
          </w:p>
        </w:tc>
        <w:tc>
          <w:tcPr>
            <w:tcW w:w="993" w:type="dxa"/>
          </w:tcPr>
          <w:p w14:paraId="1020726E" w14:textId="77777777" w:rsidR="001442BB" w:rsidRDefault="005C7D6E">
            <w:pPr>
              <w:pStyle w:val="TableParagraph"/>
              <w:spacing w:line="164" w:lineRule="exact"/>
              <w:ind w:right="83"/>
              <w:rPr>
                <w:b/>
                <w:sz w:val="16"/>
              </w:rPr>
            </w:pPr>
            <w:r>
              <w:rPr>
                <w:b/>
                <w:sz w:val="16"/>
              </w:rPr>
              <w:t>31.12.2019</w:t>
            </w:r>
          </w:p>
        </w:tc>
        <w:tc>
          <w:tcPr>
            <w:tcW w:w="1274" w:type="dxa"/>
          </w:tcPr>
          <w:p w14:paraId="1020726F" w14:textId="77777777" w:rsidR="001442BB" w:rsidRDefault="005C7D6E">
            <w:pPr>
              <w:pStyle w:val="TableParagraph"/>
              <w:spacing w:line="164" w:lineRule="exact"/>
              <w:ind w:left="237"/>
              <w:jc w:val="left"/>
              <w:rPr>
                <w:b/>
                <w:sz w:val="16"/>
              </w:rPr>
            </w:pPr>
            <w:r>
              <w:rPr>
                <w:b/>
                <w:sz w:val="16"/>
              </w:rPr>
              <w:t>31.12.2018</w:t>
            </w:r>
          </w:p>
        </w:tc>
      </w:tr>
      <w:tr w:rsidR="001442BB" w14:paraId="10207277" w14:textId="77777777">
        <w:trPr>
          <w:trHeight w:val="184"/>
        </w:trPr>
        <w:tc>
          <w:tcPr>
            <w:tcW w:w="3401" w:type="dxa"/>
            <w:vMerge/>
            <w:tcBorders>
              <w:top w:val="nil"/>
            </w:tcBorders>
          </w:tcPr>
          <w:p w14:paraId="10207271" w14:textId="77777777" w:rsidR="001442BB" w:rsidRDefault="001442BB">
            <w:pPr>
              <w:rPr>
                <w:sz w:val="2"/>
                <w:szCs w:val="2"/>
              </w:rPr>
            </w:pPr>
          </w:p>
        </w:tc>
        <w:tc>
          <w:tcPr>
            <w:tcW w:w="991" w:type="dxa"/>
          </w:tcPr>
          <w:p w14:paraId="10207272" w14:textId="77777777" w:rsidR="001442BB" w:rsidRDefault="005C7D6E">
            <w:pPr>
              <w:pStyle w:val="TableParagraph"/>
              <w:spacing w:line="164" w:lineRule="exact"/>
              <w:ind w:left="318"/>
              <w:jc w:val="left"/>
              <w:rPr>
                <w:b/>
                <w:sz w:val="16"/>
              </w:rPr>
            </w:pPr>
            <w:r>
              <w:rPr>
                <w:b/>
                <w:sz w:val="16"/>
              </w:rPr>
              <w:t>IRPJ</w:t>
            </w:r>
          </w:p>
        </w:tc>
        <w:tc>
          <w:tcPr>
            <w:tcW w:w="993" w:type="dxa"/>
          </w:tcPr>
          <w:p w14:paraId="10207273" w14:textId="77777777" w:rsidR="001442BB" w:rsidRDefault="005C7D6E">
            <w:pPr>
              <w:pStyle w:val="TableParagraph"/>
              <w:spacing w:line="164" w:lineRule="exact"/>
              <w:ind w:left="287"/>
              <w:jc w:val="left"/>
              <w:rPr>
                <w:b/>
                <w:sz w:val="16"/>
              </w:rPr>
            </w:pPr>
            <w:r>
              <w:rPr>
                <w:b/>
                <w:sz w:val="16"/>
              </w:rPr>
              <w:t>CSLL</w:t>
            </w:r>
          </w:p>
        </w:tc>
        <w:tc>
          <w:tcPr>
            <w:tcW w:w="993" w:type="dxa"/>
          </w:tcPr>
          <w:p w14:paraId="10207274" w14:textId="77777777" w:rsidR="001442BB" w:rsidRDefault="005C7D6E">
            <w:pPr>
              <w:pStyle w:val="TableParagraph"/>
              <w:spacing w:line="164" w:lineRule="exact"/>
              <w:ind w:left="317"/>
              <w:jc w:val="left"/>
              <w:rPr>
                <w:b/>
                <w:sz w:val="16"/>
              </w:rPr>
            </w:pPr>
            <w:r>
              <w:rPr>
                <w:b/>
                <w:sz w:val="16"/>
              </w:rPr>
              <w:t>IRPJ</w:t>
            </w:r>
          </w:p>
        </w:tc>
        <w:tc>
          <w:tcPr>
            <w:tcW w:w="991" w:type="dxa"/>
          </w:tcPr>
          <w:p w14:paraId="10207275" w14:textId="77777777" w:rsidR="001442BB" w:rsidRDefault="005C7D6E">
            <w:pPr>
              <w:pStyle w:val="TableParagraph"/>
              <w:spacing w:line="164" w:lineRule="exact"/>
              <w:ind w:left="286"/>
              <w:jc w:val="left"/>
              <w:rPr>
                <w:b/>
                <w:sz w:val="16"/>
              </w:rPr>
            </w:pPr>
            <w:r>
              <w:rPr>
                <w:b/>
                <w:sz w:val="16"/>
              </w:rPr>
              <w:t>CSLL</w:t>
            </w:r>
          </w:p>
        </w:tc>
        <w:tc>
          <w:tcPr>
            <w:tcW w:w="2267" w:type="dxa"/>
            <w:gridSpan w:val="2"/>
          </w:tcPr>
          <w:p w14:paraId="10207276" w14:textId="77777777" w:rsidR="001442BB" w:rsidRDefault="005C7D6E">
            <w:pPr>
              <w:pStyle w:val="TableParagraph"/>
              <w:spacing w:line="164" w:lineRule="exact"/>
              <w:ind w:left="923" w:right="911"/>
              <w:jc w:val="center"/>
              <w:rPr>
                <w:b/>
                <w:sz w:val="16"/>
              </w:rPr>
            </w:pPr>
            <w:r>
              <w:rPr>
                <w:b/>
                <w:sz w:val="16"/>
              </w:rPr>
              <w:t>Total</w:t>
            </w:r>
          </w:p>
        </w:tc>
      </w:tr>
      <w:tr w:rsidR="001442BB" w14:paraId="10207279" w14:textId="77777777">
        <w:trPr>
          <w:trHeight w:val="184"/>
        </w:trPr>
        <w:tc>
          <w:tcPr>
            <w:tcW w:w="9636" w:type="dxa"/>
            <w:gridSpan w:val="7"/>
          </w:tcPr>
          <w:p w14:paraId="10207278" w14:textId="77777777" w:rsidR="001442BB" w:rsidRDefault="005C7D6E">
            <w:pPr>
              <w:pStyle w:val="TableParagraph"/>
              <w:spacing w:line="164" w:lineRule="exact"/>
              <w:ind w:left="4048" w:right="4034"/>
              <w:jc w:val="center"/>
              <w:rPr>
                <w:b/>
                <w:sz w:val="16"/>
              </w:rPr>
            </w:pPr>
            <w:r>
              <w:rPr>
                <w:b/>
                <w:sz w:val="16"/>
              </w:rPr>
              <w:t>Efeito no Resultado</w:t>
            </w:r>
          </w:p>
        </w:tc>
      </w:tr>
      <w:tr w:rsidR="001442BB" w14:paraId="10207281" w14:textId="77777777">
        <w:trPr>
          <w:trHeight w:val="184"/>
        </w:trPr>
        <w:tc>
          <w:tcPr>
            <w:tcW w:w="3401" w:type="dxa"/>
          </w:tcPr>
          <w:p w14:paraId="1020727A" w14:textId="77777777" w:rsidR="001442BB" w:rsidRDefault="005C7D6E">
            <w:pPr>
              <w:pStyle w:val="TableParagraph"/>
              <w:spacing w:line="164" w:lineRule="exact"/>
              <w:ind w:left="69"/>
              <w:jc w:val="left"/>
              <w:rPr>
                <w:b/>
                <w:sz w:val="16"/>
              </w:rPr>
            </w:pPr>
            <w:r>
              <w:rPr>
                <w:b/>
                <w:sz w:val="16"/>
              </w:rPr>
              <w:t>a) Provisões (PCLD)</w:t>
            </w:r>
          </w:p>
        </w:tc>
        <w:tc>
          <w:tcPr>
            <w:tcW w:w="991" w:type="dxa"/>
          </w:tcPr>
          <w:p w14:paraId="1020727B" w14:textId="77777777" w:rsidR="001442BB" w:rsidRDefault="001442BB">
            <w:pPr>
              <w:pStyle w:val="TableParagraph"/>
              <w:jc w:val="left"/>
              <w:rPr>
                <w:rFonts w:ascii="Times New Roman"/>
                <w:sz w:val="12"/>
              </w:rPr>
            </w:pPr>
          </w:p>
        </w:tc>
        <w:tc>
          <w:tcPr>
            <w:tcW w:w="993" w:type="dxa"/>
          </w:tcPr>
          <w:p w14:paraId="1020727C" w14:textId="77777777" w:rsidR="001442BB" w:rsidRDefault="001442BB">
            <w:pPr>
              <w:pStyle w:val="TableParagraph"/>
              <w:jc w:val="left"/>
              <w:rPr>
                <w:rFonts w:ascii="Times New Roman"/>
                <w:sz w:val="12"/>
              </w:rPr>
            </w:pPr>
          </w:p>
        </w:tc>
        <w:tc>
          <w:tcPr>
            <w:tcW w:w="993" w:type="dxa"/>
          </w:tcPr>
          <w:p w14:paraId="1020727D" w14:textId="77777777" w:rsidR="001442BB" w:rsidRDefault="001442BB">
            <w:pPr>
              <w:pStyle w:val="TableParagraph"/>
              <w:jc w:val="left"/>
              <w:rPr>
                <w:rFonts w:ascii="Times New Roman"/>
                <w:sz w:val="12"/>
              </w:rPr>
            </w:pPr>
          </w:p>
        </w:tc>
        <w:tc>
          <w:tcPr>
            <w:tcW w:w="991" w:type="dxa"/>
          </w:tcPr>
          <w:p w14:paraId="1020727E" w14:textId="77777777" w:rsidR="001442BB" w:rsidRDefault="001442BB">
            <w:pPr>
              <w:pStyle w:val="TableParagraph"/>
              <w:jc w:val="left"/>
              <w:rPr>
                <w:rFonts w:ascii="Times New Roman"/>
                <w:sz w:val="12"/>
              </w:rPr>
            </w:pPr>
          </w:p>
        </w:tc>
        <w:tc>
          <w:tcPr>
            <w:tcW w:w="993" w:type="dxa"/>
          </w:tcPr>
          <w:p w14:paraId="1020727F" w14:textId="77777777" w:rsidR="001442BB" w:rsidRDefault="001442BB">
            <w:pPr>
              <w:pStyle w:val="TableParagraph"/>
              <w:jc w:val="left"/>
              <w:rPr>
                <w:rFonts w:ascii="Times New Roman"/>
                <w:sz w:val="12"/>
              </w:rPr>
            </w:pPr>
          </w:p>
        </w:tc>
        <w:tc>
          <w:tcPr>
            <w:tcW w:w="1274" w:type="dxa"/>
          </w:tcPr>
          <w:p w14:paraId="10207280" w14:textId="77777777" w:rsidR="001442BB" w:rsidRDefault="001442BB">
            <w:pPr>
              <w:pStyle w:val="TableParagraph"/>
              <w:jc w:val="left"/>
              <w:rPr>
                <w:rFonts w:ascii="Times New Roman"/>
                <w:sz w:val="12"/>
              </w:rPr>
            </w:pPr>
          </w:p>
        </w:tc>
      </w:tr>
      <w:tr w:rsidR="001442BB" w14:paraId="10207289" w14:textId="77777777">
        <w:trPr>
          <w:trHeight w:val="181"/>
        </w:trPr>
        <w:tc>
          <w:tcPr>
            <w:tcW w:w="3401" w:type="dxa"/>
          </w:tcPr>
          <w:p w14:paraId="10207282" w14:textId="77777777" w:rsidR="001442BB" w:rsidRDefault="005C7D6E">
            <w:pPr>
              <w:pStyle w:val="TableParagraph"/>
              <w:spacing w:line="162" w:lineRule="exact"/>
              <w:ind w:left="381"/>
              <w:jc w:val="left"/>
              <w:rPr>
                <w:sz w:val="16"/>
              </w:rPr>
            </w:pPr>
            <w:r>
              <w:rPr>
                <w:sz w:val="16"/>
              </w:rPr>
              <w:t>Saldo Inicial</w:t>
            </w:r>
          </w:p>
        </w:tc>
        <w:tc>
          <w:tcPr>
            <w:tcW w:w="991" w:type="dxa"/>
          </w:tcPr>
          <w:p w14:paraId="10207283" w14:textId="77777777" w:rsidR="001442BB" w:rsidRDefault="005C7D6E">
            <w:pPr>
              <w:pStyle w:val="TableParagraph"/>
              <w:spacing w:line="162" w:lineRule="exact"/>
              <w:ind w:right="54"/>
              <w:rPr>
                <w:sz w:val="16"/>
              </w:rPr>
            </w:pPr>
            <w:r>
              <w:rPr>
                <w:sz w:val="16"/>
              </w:rPr>
              <w:t>711.030</w:t>
            </w:r>
          </w:p>
        </w:tc>
        <w:tc>
          <w:tcPr>
            <w:tcW w:w="993" w:type="dxa"/>
          </w:tcPr>
          <w:p w14:paraId="10207284" w14:textId="77777777" w:rsidR="001442BB" w:rsidRDefault="005C7D6E">
            <w:pPr>
              <w:pStyle w:val="TableParagraph"/>
              <w:spacing w:line="162" w:lineRule="exact"/>
              <w:ind w:right="56"/>
              <w:rPr>
                <w:sz w:val="16"/>
              </w:rPr>
            </w:pPr>
            <w:r>
              <w:rPr>
                <w:sz w:val="16"/>
              </w:rPr>
              <w:t>426.632</w:t>
            </w:r>
          </w:p>
        </w:tc>
        <w:tc>
          <w:tcPr>
            <w:tcW w:w="993" w:type="dxa"/>
          </w:tcPr>
          <w:p w14:paraId="10207285" w14:textId="77777777" w:rsidR="001442BB" w:rsidRDefault="005C7D6E">
            <w:pPr>
              <w:pStyle w:val="TableParagraph"/>
              <w:spacing w:line="162" w:lineRule="exact"/>
              <w:ind w:right="58"/>
              <w:rPr>
                <w:sz w:val="16"/>
              </w:rPr>
            </w:pPr>
            <w:r>
              <w:rPr>
                <w:sz w:val="16"/>
              </w:rPr>
              <w:t>802.220</w:t>
            </w:r>
          </w:p>
        </w:tc>
        <w:tc>
          <w:tcPr>
            <w:tcW w:w="991" w:type="dxa"/>
          </w:tcPr>
          <w:p w14:paraId="10207286" w14:textId="77777777" w:rsidR="001442BB" w:rsidRDefault="005C7D6E">
            <w:pPr>
              <w:pStyle w:val="TableParagraph"/>
              <w:spacing w:line="162" w:lineRule="exact"/>
              <w:ind w:right="55"/>
              <w:rPr>
                <w:sz w:val="16"/>
              </w:rPr>
            </w:pPr>
            <w:r>
              <w:rPr>
                <w:sz w:val="16"/>
              </w:rPr>
              <w:t>526.293</w:t>
            </w:r>
          </w:p>
        </w:tc>
        <w:tc>
          <w:tcPr>
            <w:tcW w:w="993" w:type="dxa"/>
          </w:tcPr>
          <w:p w14:paraId="10207287" w14:textId="77777777" w:rsidR="001442BB" w:rsidRDefault="005C7D6E">
            <w:pPr>
              <w:pStyle w:val="TableParagraph"/>
              <w:spacing w:line="162" w:lineRule="exact"/>
              <w:ind w:right="57"/>
              <w:rPr>
                <w:sz w:val="16"/>
              </w:rPr>
            </w:pPr>
            <w:r>
              <w:rPr>
                <w:sz w:val="16"/>
              </w:rPr>
              <w:t>1.137.662</w:t>
            </w:r>
          </w:p>
        </w:tc>
        <w:tc>
          <w:tcPr>
            <w:tcW w:w="1274" w:type="dxa"/>
          </w:tcPr>
          <w:p w14:paraId="10207288" w14:textId="77777777" w:rsidR="001442BB" w:rsidRDefault="005C7D6E">
            <w:pPr>
              <w:pStyle w:val="TableParagraph"/>
              <w:spacing w:line="162" w:lineRule="exact"/>
              <w:ind w:right="54"/>
              <w:rPr>
                <w:sz w:val="16"/>
              </w:rPr>
            </w:pPr>
            <w:r>
              <w:rPr>
                <w:sz w:val="16"/>
              </w:rPr>
              <w:t>1.328.513</w:t>
            </w:r>
          </w:p>
        </w:tc>
      </w:tr>
      <w:tr w:rsidR="001442BB" w14:paraId="10207291" w14:textId="77777777">
        <w:trPr>
          <w:trHeight w:val="184"/>
        </w:trPr>
        <w:tc>
          <w:tcPr>
            <w:tcW w:w="3401" w:type="dxa"/>
          </w:tcPr>
          <w:p w14:paraId="1020728A"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28B" w14:textId="77777777" w:rsidR="001442BB" w:rsidRDefault="005C7D6E">
            <w:pPr>
              <w:pStyle w:val="TableParagraph"/>
              <w:spacing w:line="164" w:lineRule="exact"/>
              <w:ind w:right="54"/>
              <w:rPr>
                <w:sz w:val="16"/>
              </w:rPr>
            </w:pPr>
            <w:r>
              <w:rPr>
                <w:sz w:val="16"/>
              </w:rPr>
              <w:t>261.288</w:t>
            </w:r>
          </w:p>
        </w:tc>
        <w:tc>
          <w:tcPr>
            <w:tcW w:w="993" w:type="dxa"/>
          </w:tcPr>
          <w:p w14:paraId="1020728C" w14:textId="77777777" w:rsidR="001442BB" w:rsidRDefault="005C7D6E">
            <w:pPr>
              <w:pStyle w:val="TableParagraph"/>
              <w:spacing w:line="164" w:lineRule="exact"/>
              <w:ind w:right="56"/>
              <w:rPr>
                <w:sz w:val="16"/>
              </w:rPr>
            </w:pPr>
            <w:r>
              <w:rPr>
                <w:sz w:val="16"/>
              </w:rPr>
              <w:t>270.845</w:t>
            </w:r>
          </w:p>
        </w:tc>
        <w:tc>
          <w:tcPr>
            <w:tcW w:w="993" w:type="dxa"/>
          </w:tcPr>
          <w:p w14:paraId="1020728D" w14:textId="77777777" w:rsidR="001442BB" w:rsidRDefault="005C7D6E">
            <w:pPr>
              <w:pStyle w:val="TableParagraph"/>
              <w:spacing w:line="164" w:lineRule="exact"/>
              <w:ind w:right="58"/>
              <w:rPr>
                <w:sz w:val="16"/>
              </w:rPr>
            </w:pPr>
            <w:r>
              <w:rPr>
                <w:sz w:val="16"/>
              </w:rPr>
              <w:t>247.077</w:t>
            </w:r>
          </w:p>
        </w:tc>
        <w:tc>
          <w:tcPr>
            <w:tcW w:w="991" w:type="dxa"/>
          </w:tcPr>
          <w:p w14:paraId="1020728E" w14:textId="77777777" w:rsidR="001442BB" w:rsidRDefault="005C7D6E">
            <w:pPr>
              <w:pStyle w:val="TableParagraph"/>
              <w:spacing w:line="164" w:lineRule="exact"/>
              <w:ind w:right="55"/>
              <w:rPr>
                <w:sz w:val="16"/>
              </w:rPr>
            </w:pPr>
            <w:r>
              <w:rPr>
                <w:sz w:val="16"/>
              </w:rPr>
              <w:t>148.260</w:t>
            </w:r>
          </w:p>
        </w:tc>
        <w:tc>
          <w:tcPr>
            <w:tcW w:w="993" w:type="dxa"/>
          </w:tcPr>
          <w:p w14:paraId="1020728F" w14:textId="77777777" w:rsidR="001442BB" w:rsidRDefault="005C7D6E">
            <w:pPr>
              <w:pStyle w:val="TableParagraph"/>
              <w:spacing w:line="164" w:lineRule="exact"/>
              <w:ind w:right="57"/>
              <w:rPr>
                <w:sz w:val="16"/>
              </w:rPr>
            </w:pPr>
            <w:r>
              <w:rPr>
                <w:sz w:val="16"/>
              </w:rPr>
              <w:t>532.133</w:t>
            </w:r>
          </w:p>
        </w:tc>
        <w:tc>
          <w:tcPr>
            <w:tcW w:w="1274" w:type="dxa"/>
          </w:tcPr>
          <w:p w14:paraId="10207290" w14:textId="77777777" w:rsidR="001442BB" w:rsidRDefault="005C7D6E">
            <w:pPr>
              <w:pStyle w:val="TableParagraph"/>
              <w:spacing w:line="164" w:lineRule="exact"/>
              <w:ind w:right="54"/>
              <w:rPr>
                <w:sz w:val="16"/>
              </w:rPr>
            </w:pPr>
            <w:r>
              <w:rPr>
                <w:sz w:val="16"/>
              </w:rPr>
              <w:t>395.337</w:t>
            </w:r>
          </w:p>
        </w:tc>
      </w:tr>
      <w:tr w:rsidR="001442BB" w14:paraId="10207299" w14:textId="77777777">
        <w:trPr>
          <w:trHeight w:val="184"/>
        </w:trPr>
        <w:tc>
          <w:tcPr>
            <w:tcW w:w="3401" w:type="dxa"/>
          </w:tcPr>
          <w:p w14:paraId="10207292"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293" w14:textId="77777777" w:rsidR="001442BB" w:rsidRDefault="005C7D6E">
            <w:pPr>
              <w:pStyle w:val="TableParagraph"/>
              <w:spacing w:line="164" w:lineRule="exact"/>
              <w:ind w:right="54"/>
              <w:rPr>
                <w:sz w:val="16"/>
              </w:rPr>
            </w:pPr>
            <w:r>
              <w:rPr>
                <w:sz w:val="16"/>
              </w:rPr>
              <w:t>(396.189)</w:t>
            </w:r>
          </w:p>
        </w:tc>
        <w:tc>
          <w:tcPr>
            <w:tcW w:w="993" w:type="dxa"/>
          </w:tcPr>
          <w:p w14:paraId="10207294" w14:textId="77777777" w:rsidR="001442BB" w:rsidRDefault="005C7D6E">
            <w:pPr>
              <w:pStyle w:val="TableParagraph"/>
              <w:spacing w:line="164" w:lineRule="exact"/>
              <w:ind w:right="56"/>
              <w:rPr>
                <w:sz w:val="16"/>
              </w:rPr>
            </w:pPr>
            <w:r>
              <w:rPr>
                <w:sz w:val="16"/>
              </w:rPr>
              <w:t>(237.713)</w:t>
            </w:r>
          </w:p>
        </w:tc>
        <w:tc>
          <w:tcPr>
            <w:tcW w:w="993" w:type="dxa"/>
          </w:tcPr>
          <w:p w14:paraId="10207295" w14:textId="77777777" w:rsidR="001442BB" w:rsidRDefault="005C7D6E">
            <w:pPr>
              <w:pStyle w:val="TableParagraph"/>
              <w:spacing w:line="164" w:lineRule="exact"/>
              <w:ind w:right="58"/>
              <w:rPr>
                <w:sz w:val="16"/>
              </w:rPr>
            </w:pPr>
            <w:r>
              <w:rPr>
                <w:sz w:val="16"/>
              </w:rPr>
              <w:t>(338.267)</w:t>
            </w:r>
          </w:p>
        </w:tc>
        <w:tc>
          <w:tcPr>
            <w:tcW w:w="991" w:type="dxa"/>
          </w:tcPr>
          <w:p w14:paraId="10207296" w14:textId="77777777" w:rsidR="001442BB" w:rsidRDefault="005C7D6E">
            <w:pPr>
              <w:pStyle w:val="TableParagraph"/>
              <w:spacing w:line="164" w:lineRule="exact"/>
              <w:ind w:right="55"/>
              <w:rPr>
                <w:sz w:val="16"/>
              </w:rPr>
            </w:pPr>
            <w:r>
              <w:rPr>
                <w:sz w:val="16"/>
              </w:rPr>
              <w:t>(247.921)</w:t>
            </w:r>
          </w:p>
        </w:tc>
        <w:tc>
          <w:tcPr>
            <w:tcW w:w="993" w:type="dxa"/>
          </w:tcPr>
          <w:p w14:paraId="10207297" w14:textId="77777777" w:rsidR="001442BB" w:rsidRDefault="005C7D6E">
            <w:pPr>
              <w:pStyle w:val="TableParagraph"/>
              <w:spacing w:line="164" w:lineRule="exact"/>
              <w:ind w:right="57"/>
              <w:rPr>
                <w:sz w:val="16"/>
              </w:rPr>
            </w:pPr>
            <w:r>
              <w:rPr>
                <w:sz w:val="16"/>
              </w:rPr>
              <w:t>(633.902)</w:t>
            </w:r>
          </w:p>
        </w:tc>
        <w:tc>
          <w:tcPr>
            <w:tcW w:w="1274" w:type="dxa"/>
          </w:tcPr>
          <w:p w14:paraId="10207298" w14:textId="77777777" w:rsidR="001442BB" w:rsidRDefault="005C7D6E">
            <w:pPr>
              <w:pStyle w:val="TableParagraph"/>
              <w:spacing w:line="164" w:lineRule="exact"/>
              <w:ind w:right="54"/>
              <w:rPr>
                <w:sz w:val="16"/>
              </w:rPr>
            </w:pPr>
            <w:r>
              <w:rPr>
                <w:sz w:val="16"/>
              </w:rPr>
              <w:t>(586.188)</w:t>
            </w:r>
          </w:p>
        </w:tc>
      </w:tr>
      <w:tr w:rsidR="001442BB" w14:paraId="102072A1" w14:textId="77777777">
        <w:trPr>
          <w:trHeight w:val="184"/>
        </w:trPr>
        <w:tc>
          <w:tcPr>
            <w:tcW w:w="3401" w:type="dxa"/>
          </w:tcPr>
          <w:p w14:paraId="1020729A"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29B" w14:textId="77777777" w:rsidR="001442BB" w:rsidRDefault="005C7D6E">
            <w:pPr>
              <w:pStyle w:val="TableParagraph"/>
              <w:spacing w:line="164" w:lineRule="exact"/>
              <w:ind w:right="54"/>
              <w:rPr>
                <w:sz w:val="16"/>
              </w:rPr>
            </w:pPr>
            <w:r>
              <w:rPr>
                <w:sz w:val="16"/>
              </w:rPr>
              <w:t>576.129</w:t>
            </w:r>
          </w:p>
        </w:tc>
        <w:tc>
          <w:tcPr>
            <w:tcW w:w="993" w:type="dxa"/>
          </w:tcPr>
          <w:p w14:paraId="1020729C" w14:textId="77777777" w:rsidR="001442BB" w:rsidRDefault="005C7D6E">
            <w:pPr>
              <w:pStyle w:val="TableParagraph"/>
              <w:spacing w:line="164" w:lineRule="exact"/>
              <w:ind w:right="56"/>
              <w:rPr>
                <w:sz w:val="16"/>
              </w:rPr>
            </w:pPr>
            <w:r>
              <w:rPr>
                <w:sz w:val="16"/>
              </w:rPr>
              <w:t>459.764</w:t>
            </w:r>
          </w:p>
        </w:tc>
        <w:tc>
          <w:tcPr>
            <w:tcW w:w="993" w:type="dxa"/>
          </w:tcPr>
          <w:p w14:paraId="1020729D" w14:textId="77777777" w:rsidR="001442BB" w:rsidRDefault="005C7D6E">
            <w:pPr>
              <w:pStyle w:val="TableParagraph"/>
              <w:spacing w:line="164" w:lineRule="exact"/>
              <w:ind w:right="58"/>
              <w:rPr>
                <w:sz w:val="16"/>
              </w:rPr>
            </w:pPr>
            <w:r>
              <w:rPr>
                <w:sz w:val="16"/>
              </w:rPr>
              <w:t>711.030</w:t>
            </w:r>
          </w:p>
        </w:tc>
        <w:tc>
          <w:tcPr>
            <w:tcW w:w="991" w:type="dxa"/>
          </w:tcPr>
          <w:p w14:paraId="1020729E" w14:textId="77777777" w:rsidR="001442BB" w:rsidRDefault="005C7D6E">
            <w:pPr>
              <w:pStyle w:val="TableParagraph"/>
              <w:spacing w:line="164" w:lineRule="exact"/>
              <w:ind w:right="55"/>
              <w:rPr>
                <w:sz w:val="16"/>
              </w:rPr>
            </w:pPr>
            <w:r>
              <w:rPr>
                <w:sz w:val="16"/>
              </w:rPr>
              <w:t>426.632</w:t>
            </w:r>
          </w:p>
        </w:tc>
        <w:tc>
          <w:tcPr>
            <w:tcW w:w="993" w:type="dxa"/>
          </w:tcPr>
          <w:p w14:paraId="1020729F" w14:textId="77777777" w:rsidR="001442BB" w:rsidRDefault="005C7D6E">
            <w:pPr>
              <w:pStyle w:val="TableParagraph"/>
              <w:spacing w:line="164" w:lineRule="exact"/>
              <w:ind w:right="57"/>
              <w:rPr>
                <w:sz w:val="16"/>
              </w:rPr>
            </w:pPr>
            <w:r>
              <w:rPr>
                <w:sz w:val="16"/>
              </w:rPr>
              <w:t>1.035.893</w:t>
            </w:r>
          </w:p>
        </w:tc>
        <w:tc>
          <w:tcPr>
            <w:tcW w:w="1274" w:type="dxa"/>
          </w:tcPr>
          <w:p w14:paraId="102072A0" w14:textId="77777777" w:rsidR="001442BB" w:rsidRDefault="005C7D6E">
            <w:pPr>
              <w:pStyle w:val="TableParagraph"/>
              <w:spacing w:line="164" w:lineRule="exact"/>
              <w:ind w:right="54"/>
              <w:rPr>
                <w:sz w:val="16"/>
              </w:rPr>
            </w:pPr>
            <w:r>
              <w:rPr>
                <w:sz w:val="16"/>
              </w:rPr>
              <w:t>1.137.662</w:t>
            </w:r>
          </w:p>
        </w:tc>
      </w:tr>
      <w:tr w:rsidR="001442BB" w14:paraId="102072AA" w14:textId="77777777">
        <w:trPr>
          <w:trHeight w:val="366"/>
        </w:trPr>
        <w:tc>
          <w:tcPr>
            <w:tcW w:w="3401" w:type="dxa"/>
          </w:tcPr>
          <w:p w14:paraId="102072A2" w14:textId="77777777" w:rsidR="001442BB" w:rsidRDefault="005C7D6E">
            <w:pPr>
              <w:pStyle w:val="TableParagraph"/>
              <w:spacing w:line="178" w:lineRule="exact"/>
              <w:ind w:left="69"/>
              <w:jc w:val="left"/>
              <w:rPr>
                <w:b/>
                <w:sz w:val="16"/>
              </w:rPr>
            </w:pPr>
            <w:r>
              <w:rPr>
                <w:b/>
                <w:sz w:val="16"/>
              </w:rPr>
              <w:t>b) Rendas a Apropriar - Operações sem</w:t>
            </w:r>
          </w:p>
          <w:p w14:paraId="102072A3" w14:textId="77777777" w:rsidR="001442BB" w:rsidRDefault="005C7D6E">
            <w:pPr>
              <w:pStyle w:val="TableParagraph"/>
              <w:spacing w:before="1" w:line="168" w:lineRule="exact"/>
              <w:ind w:left="283"/>
              <w:jc w:val="left"/>
              <w:rPr>
                <w:b/>
                <w:sz w:val="16"/>
              </w:rPr>
            </w:pPr>
            <w:r>
              <w:rPr>
                <w:b/>
                <w:sz w:val="16"/>
              </w:rPr>
              <w:t>processo Judicial</w:t>
            </w:r>
          </w:p>
        </w:tc>
        <w:tc>
          <w:tcPr>
            <w:tcW w:w="991" w:type="dxa"/>
          </w:tcPr>
          <w:p w14:paraId="102072A4" w14:textId="77777777" w:rsidR="001442BB" w:rsidRDefault="001442BB">
            <w:pPr>
              <w:pStyle w:val="TableParagraph"/>
              <w:jc w:val="left"/>
              <w:rPr>
                <w:rFonts w:ascii="Times New Roman"/>
                <w:sz w:val="16"/>
              </w:rPr>
            </w:pPr>
          </w:p>
        </w:tc>
        <w:tc>
          <w:tcPr>
            <w:tcW w:w="993" w:type="dxa"/>
          </w:tcPr>
          <w:p w14:paraId="102072A5" w14:textId="77777777" w:rsidR="001442BB" w:rsidRDefault="001442BB">
            <w:pPr>
              <w:pStyle w:val="TableParagraph"/>
              <w:jc w:val="left"/>
              <w:rPr>
                <w:rFonts w:ascii="Times New Roman"/>
                <w:sz w:val="16"/>
              </w:rPr>
            </w:pPr>
          </w:p>
        </w:tc>
        <w:tc>
          <w:tcPr>
            <w:tcW w:w="993" w:type="dxa"/>
          </w:tcPr>
          <w:p w14:paraId="102072A6" w14:textId="77777777" w:rsidR="001442BB" w:rsidRDefault="001442BB">
            <w:pPr>
              <w:pStyle w:val="TableParagraph"/>
              <w:jc w:val="left"/>
              <w:rPr>
                <w:rFonts w:ascii="Times New Roman"/>
                <w:sz w:val="16"/>
              </w:rPr>
            </w:pPr>
          </w:p>
        </w:tc>
        <w:tc>
          <w:tcPr>
            <w:tcW w:w="991" w:type="dxa"/>
          </w:tcPr>
          <w:p w14:paraId="102072A7" w14:textId="77777777" w:rsidR="001442BB" w:rsidRDefault="001442BB">
            <w:pPr>
              <w:pStyle w:val="TableParagraph"/>
              <w:jc w:val="left"/>
              <w:rPr>
                <w:rFonts w:ascii="Times New Roman"/>
                <w:sz w:val="16"/>
              </w:rPr>
            </w:pPr>
          </w:p>
        </w:tc>
        <w:tc>
          <w:tcPr>
            <w:tcW w:w="993" w:type="dxa"/>
          </w:tcPr>
          <w:p w14:paraId="102072A8" w14:textId="77777777" w:rsidR="001442BB" w:rsidRDefault="001442BB">
            <w:pPr>
              <w:pStyle w:val="TableParagraph"/>
              <w:jc w:val="left"/>
              <w:rPr>
                <w:rFonts w:ascii="Times New Roman"/>
                <w:sz w:val="16"/>
              </w:rPr>
            </w:pPr>
          </w:p>
        </w:tc>
        <w:tc>
          <w:tcPr>
            <w:tcW w:w="1274" w:type="dxa"/>
          </w:tcPr>
          <w:p w14:paraId="102072A9" w14:textId="77777777" w:rsidR="001442BB" w:rsidRDefault="001442BB">
            <w:pPr>
              <w:pStyle w:val="TableParagraph"/>
              <w:jc w:val="left"/>
              <w:rPr>
                <w:rFonts w:ascii="Times New Roman"/>
                <w:sz w:val="16"/>
              </w:rPr>
            </w:pPr>
          </w:p>
        </w:tc>
      </w:tr>
      <w:tr w:rsidR="001442BB" w14:paraId="102072B2" w14:textId="77777777">
        <w:trPr>
          <w:trHeight w:val="184"/>
        </w:trPr>
        <w:tc>
          <w:tcPr>
            <w:tcW w:w="3401" w:type="dxa"/>
          </w:tcPr>
          <w:p w14:paraId="102072AB" w14:textId="77777777" w:rsidR="001442BB" w:rsidRDefault="005C7D6E">
            <w:pPr>
              <w:pStyle w:val="TableParagraph"/>
              <w:spacing w:line="164" w:lineRule="exact"/>
              <w:ind w:left="381"/>
              <w:jc w:val="left"/>
              <w:rPr>
                <w:sz w:val="16"/>
              </w:rPr>
            </w:pPr>
            <w:r>
              <w:rPr>
                <w:sz w:val="16"/>
              </w:rPr>
              <w:t>Saldo Inicial</w:t>
            </w:r>
          </w:p>
        </w:tc>
        <w:tc>
          <w:tcPr>
            <w:tcW w:w="991" w:type="dxa"/>
          </w:tcPr>
          <w:p w14:paraId="102072AC" w14:textId="77777777" w:rsidR="001442BB" w:rsidRDefault="005C7D6E">
            <w:pPr>
              <w:pStyle w:val="TableParagraph"/>
              <w:spacing w:line="164" w:lineRule="exact"/>
              <w:ind w:right="54"/>
              <w:rPr>
                <w:sz w:val="16"/>
              </w:rPr>
            </w:pPr>
            <w:r>
              <w:rPr>
                <w:sz w:val="16"/>
              </w:rPr>
              <w:t>2.101</w:t>
            </w:r>
          </w:p>
        </w:tc>
        <w:tc>
          <w:tcPr>
            <w:tcW w:w="993" w:type="dxa"/>
          </w:tcPr>
          <w:p w14:paraId="102072AD" w14:textId="77777777" w:rsidR="001442BB" w:rsidRDefault="005C7D6E">
            <w:pPr>
              <w:pStyle w:val="TableParagraph"/>
              <w:spacing w:line="164" w:lineRule="exact"/>
              <w:ind w:right="56"/>
              <w:rPr>
                <w:sz w:val="16"/>
              </w:rPr>
            </w:pPr>
            <w:r>
              <w:rPr>
                <w:sz w:val="16"/>
              </w:rPr>
              <w:t>1.261</w:t>
            </w:r>
          </w:p>
        </w:tc>
        <w:tc>
          <w:tcPr>
            <w:tcW w:w="993" w:type="dxa"/>
          </w:tcPr>
          <w:p w14:paraId="102072AE" w14:textId="77777777" w:rsidR="001442BB" w:rsidRDefault="005C7D6E">
            <w:pPr>
              <w:pStyle w:val="TableParagraph"/>
              <w:spacing w:line="164" w:lineRule="exact"/>
              <w:ind w:right="58"/>
              <w:rPr>
                <w:sz w:val="16"/>
              </w:rPr>
            </w:pPr>
            <w:r>
              <w:rPr>
                <w:sz w:val="16"/>
              </w:rPr>
              <w:t>-</w:t>
            </w:r>
          </w:p>
        </w:tc>
        <w:tc>
          <w:tcPr>
            <w:tcW w:w="991" w:type="dxa"/>
          </w:tcPr>
          <w:p w14:paraId="102072AF" w14:textId="77777777" w:rsidR="001442BB" w:rsidRDefault="005C7D6E">
            <w:pPr>
              <w:pStyle w:val="TableParagraph"/>
              <w:spacing w:line="164" w:lineRule="exact"/>
              <w:ind w:right="55"/>
              <w:rPr>
                <w:sz w:val="16"/>
              </w:rPr>
            </w:pPr>
            <w:r>
              <w:rPr>
                <w:sz w:val="16"/>
              </w:rPr>
              <w:t>-</w:t>
            </w:r>
          </w:p>
        </w:tc>
        <w:tc>
          <w:tcPr>
            <w:tcW w:w="993" w:type="dxa"/>
          </w:tcPr>
          <w:p w14:paraId="102072B0" w14:textId="77777777" w:rsidR="001442BB" w:rsidRDefault="005C7D6E">
            <w:pPr>
              <w:pStyle w:val="TableParagraph"/>
              <w:spacing w:line="164" w:lineRule="exact"/>
              <w:ind w:right="57"/>
              <w:rPr>
                <w:sz w:val="16"/>
              </w:rPr>
            </w:pPr>
            <w:r>
              <w:rPr>
                <w:sz w:val="16"/>
              </w:rPr>
              <w:t>3.362</w:t>
            </w:r>
          </w:p>
        </w:tc>
        <w:tc>
          <w:tcPr>
            <w:tcW w:w="1274" w:type="dxa"/>
          </w:tcPr>
          <w:p w14:paraId="102072B1" w14:textId="77777777" w:rsidR="001442BB" w:rsidRDefault="005C7D6E">
            <w:pPr>
              <w:pStyle w:val="TableParagraph"/>
              <w:spacing w:line="164" w:lineRule="exact"/>
              <w:ind w:right="54"/>
              <w:rPr>
                <w:sz w:val="16"/>
              </w:rPr>
            </w:pPr>
            <w:r>
              <w:rPr>
                <w:sz w:val="16"/>
              </w:rPr>
              <w:t>-</w:t>
            </w:r>
          </w:p>
        </w:tc>
      </w:tr>
      <w:tr w:rsidR="001442BB" w14:paraId="102072BA" w14:textId="77777777">
        <w:trPr>
          <w:trHeight w:val="184"/>
        </w:trPr>
        <w:tc>
          <w:tcPr>
            <w:tcW w:w="3401" w:type="dxa"/>
          </w:tcPr>
          <w:p w14:paraId="102072B3"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2B4" w14:textId="77777777" w:rsidR="001442BB" w:rsidRDefault="005C7D6E">
            <w:pPr>
              <w:pStyle w:val="TableParagraph"/>
              <w:spacing w:line="164" w:lineRule="exact"/>
              <w:ind w:right="54"/>
              <w:rPr>
                <w:sz w:val="16"/>
              </w:rPr>
            </w:pPr>
            <w:r>
              <w:rPr>
                <w:sz w:val="16"/>
              </w:rPr>
              <w:t>1.059</w:t>
            </w:r>
          </w:p>
        </w:tc>
        <w:tc>
          <w:tcPr>
            <w:tcW w:w="993" w:type="dxa"/>
          </w:tcPr>
          <w:p w14:paraId="102072B5" w14:textId="77777777" w:rsidR="001442BB" w:rsidRDefault="005C7D6E">
            <w:pPr>
              <w:pStyle w:val="TableParagraph"/>
              <w:spacing w:line="164" w:lineRule="exact"/>
              <w:ind w:right="56"/>
              <w:rPr>
                <w:sz w:val="16"/>
              </w:rPr>
            </w:pPr>
            <w:r>
              <w:rPr>
                <w:sz w:val="16"/>
              </w:rPr>
              <w:t>1.027</w:t>
            </w:r>
          </w:p>
        </w:tc>
        <w:tc>
          <w:tcPr>
            <w:tcW w:w="993" w:type="dxa"/>
          </w:tcPr>
          <w:p w14:paraId="102072B6" w14:textId="77777777" w:rsidR="001442BB" w:rsidRDefault="005C7D6E">
            <w:pPr>
              <w:pStyle w:val="TableParagraph"/>
              <w:spacing w:line="164" w:lineRule="exact"/>
              <w:ind w:right="58"/>
              <w:rPr>
                <w:sz w:val="16"/>
              </w:rPr>
            </w:pPr>
            <w:r>
              <w:rPr>
                <w:sz w:val="16"/>
              </w:rPr>
              <w:t>2.708</w:t>
            </w:r>
          </w:p>
        </w:tc>
        <w:tc>
          <w:tcPr>
            <w:tcW w:w="991" w:type="dxa"/>
          </w:tcPr>
          <w:p w14:paraId="102072B7" w14:textId="77777777" w:rsidR="001442BB" w:rsidRDefault="005C7D6E">
            <w:pPr>
              <w:pStyle w:val="TableParagraph"/>
              <w:spacing w:line="164" w:lineRule="exact"/>
              <w:ind w:right="55"/>
              <w:rPr>
                <w:sz w:val="16"/>
              </w:rPr>
            </w:pPr>
            <w:r>
              <w:rPr>
                <w:sz w:val="16"/>
              </w:rPr>
              <w:t>1.753</w:t>
            </w:r>
          </w:p>
        </w:tc>
        <w:tc>
          <w:tcPr>
            <w:tcW w:w="993" w:type="dxa"/>
          </w:tcPr>
          <w:p w14:paraId="102072B8" w14:textId="77777777" w:rsidR="001442BB" w:rsidRDefault="005C7D6E">
            <w:pPr>
              <w:pStyle w:val="TableParagraph"/>
              <w:spacing w:line="164" w:lineRule="exact"/>
              <w:ind w:right="57"/>
              <w:rPr>
                <w:sz w:val="16"/>
              </w:rPr>
            </w:pPr>
            <w:r>
              <w:rPr>
                <w:sz w:val="16"/>
              </w:rPr>
              <w:t>2.086</w:t>
            </w:r>
          </w:p>
        </w:tc>
        <w:tc>
          <w:tcPr>
            <w:tcW w:w="1274" w:type="dxa"/>
          </w:tcPr>
          <w:p w14:paraId="102072B9" w14:textId="77777777" w:rsidR="001442BB" w:rsidRDefault="005C7D6E">
            <w:pPr>
              <w:pStyle w:val="TableParagraph"/>
              <w:spacing w:line="164" w:lineRule="exact"/>
              <w:ind w:right="54"/>
              <w:rPr>
                <w:sz w:val="16"/>
              </w:rPr>
            </w:pPr>
            <w:r>
              <w:rPr>
                <w:sz w:val="16"/>
              </w:rPr>
              <w:t>4.461</w:t>
            </w:r>
          </w:p>
        </w:tc>
      </w:tr>
      <w:tr w:rsidR="001442BB" w14:paraId="102072C2" w14:textId="77777777">
        <w:trPr>
          <w:trHeight w:val="184"/>
        </w:trPr>
        <w:tc>
          <w:tcPr>
            <w:tcW w:w="3401" w:type="dxa"/>
          </w:tcPr>
          <w:p w14:paraId="102072BB"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2BC" w14:textId="77777777" w:rsidR="001442BB" w:rsidRDefault="005C7D6E">
            <w:pPr>
              <w:pStyle w:val="TableParagraph"/>
              <w:spacing w:line="164" w:lineRule="exact"/>
              <w:ind w:right="54"/>
              <w:rPr>
                <w:sz w:val="16"/>
              </w:rPr>
            </w:pPr>
            <w:r>
              <w:rPr>
                <w:sz w:val="16"/>
              </w:rPr>
              <w:t>(1.044)</w:t>
            </w:r>
          </w:p>
        </w:tc>
        <w:tc>
          <w:tcPr>
            <w:tcW w:w="993" w:type="dxa"/>
          </w:tcPr>
          <w:p w14:paraId="102072BD" w14:textId="77777777" w:rsidR="001442BB" w:rsidRDefault="005C7D6E">
            <w:pPr>
              <w:pStyle w:val="TableParagraph"/>
              <w:spacing w:line="164" w:lineRule="exact"/>
              <w:ind w:right="58"/>
              <w:rPr>
                <w:sz w:val="16"/>
              </w:rPr>
            </w:pPr>
            <w:r>
              <w:rPr>
                <w:sz w:val="16"/>
              </w:rPr>
              <w:t>(627)</w:t>
            </w:r>
          </w:p>
        </w:tc>
        <w:tc>
          <w:tcPr>
            <w:tcW w:w="993" w:type="dxa"/>
          </w:tcPr>
          <w:p w14:paraId="102072BE" w14:textId="77777777" w:rsidR="001442BB" w:rsidRDefault="005C7D6E">
            <w:pPr>
              <w:pStyle w:val="TableParagraph"/>
              <w:spacing w:line="164" w:lineRule="exact"/>
              <w:ind w:right="60"/>
              <w:rPr>
                <w:sz w:val="16"/>
              </w:rPr>
            </w:pPr>
            <w:r>
              <w:rPr>
                <w:sz w:val="16"/>
              </w:rPr>
              <w:t>(607)</w:t>
            </w:r>
          </w:p>
        </w:tc>
        <w:tc>
          <w:tcPr>
            <w:tcW w:w="991" w:type="dxa"/>
          </w:tcPr>
          <w:p w14:paraId="102072BF" w14:textId="77777777" w:rsidR="001442BB" w:rsidRDefault="005C7D6E">
            <w:pPr>
              <w:pStyle w:val="TableParagraph"/>
              <w:spacing w:line="164" w:lineRule="exact"/>
              <w:ind w:right="58"/>
              <w:rPr>
                <w:sz w:val="16"/>
              </w:rPr>
            </w:pPr>
            <w:r>
              <w:rPr>
                <w:sz w:val="16"/>
              </w:rPr>
              <w:t>(492)</w:t>
            </w:r>
          </w:p>
        </w:tc>
        <w:tc>
          <w:tcPr>
            <w:tcW w:w="993" w:type="dxa"/>
          </w:tcPr>
          <w:p w14:paraId="102072C0" w14:textId="77777777" w:rsidR="001442BB" w:rsidRDefault="005C7D6E">
            <w:pPr>
              <w:pStyle w:val="TableParagraph"/>
              <w:spacing w:line="164" w:lineRule="exact"/>
              <w:ind w:right="57"/>
              <w:rPr>
                <w:sz w:val="16"/>
              </w:rPr>
            </w:pPr>
            <w:r>
              <w:rPr>
                <w:sz w:val="16"/>
              </w:rPr>
              <w:t>(1.671)</w:t>
            </w:r>
          </w:p>
        </w:tc>
        <w:tc>
          <w:tcPr>
            <w:tcW w:w="1274" w:type="dxa"/>
          </w:tcPr>
          <w:p w14:paraId="102072C1" w14:textId="77777777" w:rsidR="001442BB" w:rsidRDefault="005C7D6E">
            <w:pPr>
              <w:pStyle w:val="TableParagraph"/>
              <w:spacing w:line="164" w:lineRule="exact"/>
              <w:ind w:right="54"/>
              <w:rPr>
                <w:sz w:val="16"/>
              </w:rPr>
            </w:pPr>
            <w:r>
              <w:rPr>
                <w:sz w:val="16"/>
              </w:rPr>
              <w:t>(1.099)</w:t>
            </w:r>
          </w:p>
        </w:tc>
      </w:tr>
      <w:tr w:rsidR="001442BB" w14:paraId="102072CA" w14:textId="77777777">
        <w:trPr>
          <w:trHeight w:val="184"/>
        </w:trPr>
        <w:tc>
          <w:tcPr>
            <w:tcW w:w="3401" w:type="dxa"/>
          </w:tcPr>
          <w:p w14:paraId="102072C3"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2C4" w14:textId="77777777" w:rsidR="001442BB" w:rsidRDefault="005C7D6E">
            <w:pPr>
              <w:pStyle w:val="TableParagraph"/>
              <w:spacing w:line="164" w:lineRule="exact"/>
              <w:ind w:right="54"/>
              <w:rPr>
                <w:sz w:val="16"/>
              </w:rPr>
            </w:pPr>
            <w:r>
              <w:rPr>
                <w:sz w:val="16"/>
              </w:rPr>
              <w:t>2.115</w:t>
            </w:r>
          </w:p>
        </w:tc>
        <w:tc>
          <w:tcPr>
            <w:tcW w:w="993" w:type="dxa"/>
          </w:tcPr>
          <w:p w14:paraId="102072C5" w14:textId="77777777" w:rsidR="001442BB" w:rsidRDefault="005C7D6E">
            <w:pPr>
              <w:pStyle w:val="TableParagraph"/>
              <w:spacing w:line="164" w:lineRule="exact"/>
              <w:ind w:right="56"/>
              <w:rPr>
                <w:sz w:val="16"/>
              </w:rPr>
            </w:pPr>
            <w:r>
              <w:rPr>
                <w:sz w:val="16"/>
              </w:rPr>
              <w:t>1.661</w:t>
            </w:r>
          </w:p>
        </w:tc>
        <w:tc>
          <w:tcPr>
            <w:tcW w:w="993" w:type="dxa"/>
          </w:tcPr>
          <w:p w14:paraId="102072C6" w14:textId="77777777" w:rsidR="001442BB" w:rsidRDefault="005C7D6E">
            <w:pPr>
              <w:pStyle w:val="TableParagraph"/>
              <w:spacing w:line="164" w:lineRule="exact"/>
              <w:ind w:right="58"/>
              <w:rPr>
                <w:sz w:val="16"/>
              </w:rPr>
            </w:pPr>
            <w:r>
              <w:rPr>
                <w:sz w:val="16"/>
              </w:rPr>
              <w:t>2.101</w:t>
            </w:r>
          </w:p>
        </w:tc>
        <w:tc>
          <w:tcPr>
            <w:tcW w:w="991" w:type="dxa"/>
          </w:tcPr>
          <w:p w14:paraId="102072C7" w14:textId="77777777" w:rsidR="001442BB" w:rsidRDefault="005C7D6E">
            <w:pPr>
              <w:pStyle w:val="TableParagraph"/>
              <w:spacing w:line="164" w:lineRule="exact"/>
              <w:ind w:right="55"/>
              <w:rPr>
                <w:sz w:val="16"/>
              </w:rPr>
            </w:pPr>
            <w:r>
              <w:rPr>
                <w:sz w:val="16"/>
              </w:rPr>
              <w:t>1.261</w:t>
            </w:r>
          </w:p>
        </w:tc>
        <w:tc>
          <w:tcPr>
            <w:tcW w:w="993" w:type="dxa"/>
          </w:tcPr>
          <w:p w14:paraId="102072C8" w14:textId="77777777" w:rsidR="001442BB" w:rsidRDefault="005C7D6E">
            <w:pPr>
              <w:pStyle w:val="TableParagraph"/>
              <w:spacing w:line="164" w:lineRule="exact"/>
              <w:ind w:right="57"/>
              <w:rPr>
                <w:sz w:val="16"/>
              </w:rPr>
            </w:pPr>
            <w:r>
              <w:rPr>
                <w:sz w:val="16"/>
              </w:rPr>
              <w:t>3.776</w:t>
            </w:r>
          </w:p>
        </w:tc>
        <w:tc>
          <w:tcPr>
            <w:tcW w:w="1274" w:type="dxa"/>
          </w:tcPr>
          <w:p w14:paraId="102072C9" w14:textId="77777777" w:rsidR="001442BB" w:rsidRDefault="005C7D6E">
            <w:pPr>
              <w:pStyle w:val="TableParagraph"/>
              <w:spacing w:line="164" w:lineRule="exact"/>
              <w:ind w:right="54"/>
              <w:rPr>
                <w:sz w:val="16"/>
              </w:rPr>
            </w:pPr>
            <w:r>
              <w:rPr>
                <w:sz w:val="16"/>
              </w:rPr>
              <w:t>3.362</w:t>
            </w:r>
          </w:p>
        </w:tc>
      </w:tr>
      <w:tr w:rsidR="001442BB" w14:paraId="102072D2" w14:textId="77777777">
        <w:trPr>
          <w:trHeight w:val="184"/>
        </w:trPr>
        <w:tc>
          <w:tcPr>
            <w:tcW w:w="3401" w:type="dxa"/>
          </w:tcPr>
          <w:p w14:paraId="102072CB" w14:textId="77777777" w:rsidR="001442BB" w:rsidRDefault="005C7D6E">
            <w:pPr>
              <w:pStyle w:val="TableParagraph"/>
              <w:spacing w:line="164" w:lineRule="exact"/>
              <w:ind w:left="69"/>
              <w:jc w:val="left"/>
              <w:rPr>
                <w:b/>
                <w:sz w:val="16"/>
              </w:rPr>
            </w:pPr>
            <w:r>
              <w:rPr>
                <w:b/>
                <w:sz w:val="16"/>
              </w:rPr>
              <w:t>c) Provisões – Operações Alongadas</w:t>
            </w:r>
          </w:p>
        </w:tc>
        <w:tc>
          <w:tcPr>
            <w:tcW w:w="991" w:type="dxa"/>
          </w:tcPr>
          <w:p w14:paraId="102072CC" w14:textId="77777777" w:rsidR="001442BB" w:rsidRDefault="001442BB">
            <w:pPr>
              <w:pStyle w:val="TableParagraph"/>
              <w:jc w:val="left"/>
              <w:rPr>
                <w:rFonts w:ascii="Times New Roman"/>
                <w:sz w:val="12"/>
              </w:rPr>
            </w:pPr>
          </w:p>
        </w:tc>
        <w:tc>
          <w:tcPr>
            <w:tcW w:w="993" w:type="dxa"/>
          </w:tcPr>
          <w:p w14:paraId="102072CD" w14:textId="77777777" w:rsidR="001442BB" w:rsidRDefault="001442BB">
            <w:pPr>
              <w:pStyle w:val="TableParagraph"/>
              <w:jc w:val="left"/>
              <w:rPr>
                <w:rFonts w:ascii="Times New Roman"/>
                <w:sz w:val="12"/>
              </w:rPr>
            </w:pPr>
          </w:p>
        </w:tc>
        <w:tc>
          <w:tcPr>
            <w:tcW w:w="993" w:type="dxa"/>
          </w:tcPr>
          <w:p w14:paraId="102072CE" w14:textId="77777777" w:rsidR="001442BB" w:rsidRDefault="001442BB">
            <w:pPr>
              <w:pStyle w:val="TableParagraph"/>
              <w:jc w:val="left"/>
              <w:rPr>
                <w:rFonts w:ascii="Times New Roman"/>
                <w:sz w:val="12"/>
              </w:rPr>
            </w:pPr>
          </w:p>
        </w:tc>
        <w:tc>
          <w:tcPr>
            <w:tcW w:w="991" w:type="dxa"/>
          </w:tcPr>
          <w:p w14:paraId="102072CF" w14:textId="77777777" w:rsidR="001442BB" w:rsidRDefault="001442BB">
            <w:pPr>
              <w:pStyle w:val="TableParagraph"/>
              <w:jc w:val="left"/>
              <w:rPr>
                <w:rFonts w:ascii="Times New Roman"/>
                <w:sz w:val="12"/>
              </w:rPr>
            </w:pPr>
          </w:p>
        </w:tc>
        <w:tc>
          <w:tcPr>
            <w:tcW w:w="993" w:type="dxa"/>
          </w:tcPr>
          <w:p w14:paraId="102072D0" w14:textId="77777777" w:rsidR="001442BB" w:rsidRDefault="001442BB">
            <w:pPr>
              <w:pStyle w:val="TableParagraph"/>
              <w:jc w:val="left"/>
              <w:rPr>
                <w:rFonts w:ascii="Times New Roman"/>
                <w:sz w:val="12"/>
              </w:rPr>
            </w:pPr>
          </w:p>
        </w:tc>
        <w:tc>
          <w:tcPr>
            <w:tcW w:w="1274" w:type="dxa"/>
          </w:tcPr>
          <w:p w14:paraId="102072D1" w14:textId="77777777" w:rsidR="001442BB" w:rsidRDefault="001442BB">
            <w:pPr>
              <w:pStyle w:val="TableParagraph"/>
              <w:jc w:val="left"/>
              <w:rPr>
                <w:rFonts w:ascii="Times New Roman"/>
                <w:sz w:val="12"/>
              </w:rPr>
            </w:pPr>
          </w:p>
        </w:tc>
      </w:tr>
      <w:tr w:rsidR="001442BB" w14:paraId="102072DA" w14:textId="77777777">
        <w:trPr>
          <w:trHeight w:val="181"/>
        </w:trPr>
        <w:tc>
          <w:tcPr>
            <w:tcW w:w="3401" w:type="dxa"/>
          </w:tcPr>
          <w:p w14:paraId="102072D3" w14:textId="77777777" w:rsidR="001442BB" w:rsidRDefault="005C7D6E">
            <w:pPr>
              <w:pStyle w:val="TableParagraph"/>
              <w:spacing w:line="162" w:lineRule="exact"/>
              <w:ind w:left="381"/>
              <w:jc w:val="left"/>
              <w:rPr>
                <w:sz w:val="16"/>
              </w:rPr>
            </w:pPr>
            <w:r>
              <w:rPr>
                <w:sz w:val="16"/>
              </w:rPr>
              <w:t>Saldo Inicial</w:t>
            </w:r>
          </w:p>
        </w:tc>
        <w:tc>
          <w:tcPr>
            <w:tcW w:w="991" w:type="dxa"/>
          </w:tcPr>
          <w:p w14:paraId="102072D4" w14:textId="77777777" w:rsidR="001442BB" w:rsidRDefault="005C7D6E">
            <w:pPr>
              <w:pStyle w:val="TableParagraph"/>
              <w:spacing w:line="162" w:lineRule="exact"/>
              <w:ind w:right="54"/>
              <w:rPr>
                <w:sz w:val="16"/>
              </w:rPr>
            </w:pPr>
            <w:r>
              <w:rPr>
                <w:sz w:val="16"/>
              </w:rPr>
              <w:t>-</w:t>
            </w:r>
          </w:p>
        </w:tc>
        <w:tc>
          <w:tcPr>
            <w:tcW w:w="993" w:type="dxa"/>
          </w:tcPr>
          <w:p w14:paraId="102072D5" w14:textId="77777777" w:rsidR="001442BB" w:rsidRDefault="005C7D6E">
            <w:pPr>
              <w:pStyle w:val="TableParagraph"/>
              <w:spacing w:line="162" w:lineRule="exact"/>
              <w:ind w:right="56"/>
              <w:rPr>
                <w:sz w:val="16"/>
              </w:rPr>
            </w:pPr>
            <w:r>
              <w:rPr>
                <w:sz w:val="16"/>
              </w:rPr>
              <w:t>-</w:t>
            </w:r>
          </w:p>
        </w:tc>
        <w:tc>
          <w:tcPr>
            <w:tcW w:w="993" w:type="dxa"/>
          </w:tcPr>
          <w:p w14:paraId="102072D6" w14:textId="77777777" w:rsidR="001442BB" w:rsidRDefault="005C7D6E">
            <w:pPr>
              <w:pStyle w:val="TableParagraph"/>
              <w:spacing w:line="162" w:lineRule="exact"/>
              <w:ind w:right="58"/>
              <w:rPr>
                <w:sz w:val="16"/>
              </w:rPr>
            </w:pPr>
            <w:r>
              <w:rPr>
                <w:sz w:val="16"/>
              </w:rPr>
              <w:t>-</w:t>
            </w:r>
          </w:p>
        </w:tc>
        <w:tc>
          <w:tcPr>
            <w:tcW w:w="991" w:type="dxa"/>
          </w:tcPr>
          <w:p w14:paraId="102072D7" w14:textId="77777777" w:rsidR="001442BB" w:rsidRDefault="005C7D6E">
            <w:pPr>
              <w:pStyle w:val="TableParagraph"/>
              <w:spacing w:line="162" w:lineRule="exact"/>
              <w:ind w:right="55"/>
              <w:rPr>
                <w:sz w:val="16"/>
              </w:rPr>
            </w:pPr>
            <w:r>
              <w:rPr>
                <w:sz w:val="16"/>
              </w:rPr>
              <w:t>-</w:t>
            </w:r>
          </w:p>
        </w:tc>
        <w:tc>
          <w:tcPr>
            <w:tcW w:w="993" w:type="dxa"/>
          </w:tcPr>
          <w:p w14:paraId="102072D8" w14:textId="77777777" w:rsidR="001442BB" w:rsidRDefault="005C7D6E">
            <w:pPr>
              <w:pStyle w:val="TableParagraph"/>
              <w:spacing w:line="162" w:lineRule="exact"/>
              <w:ind w:right="57"/>
              <w:rPr>
                <w:sz w:val="16"/>
              </w:rPr>
            </w:pPr>
            <w:r>
              <w:rPr>
                <w:sz w:val="16"/>
              </w:rPr>
              <w:t>-</w:t>
            </w:r>
          </w:p>
        </w:tc>
        <w:tc>
          <w:tcPr>
            <w:tcW w:w="1274" w:type="dxa"/>
          </w:tcPr>
          <w:p w14:paraId="102072D9" w14:textId="77777777" w:rsidR="001442BB" w:rsidRDefault="005C7D6E">
            <w:pPr>
              <w:pStyle w:val="TableParagraph"/>
              <w:spacing w:line="162" w:lineRule="exact"/>
              <w:ind w:right="54"/>
              <w:rPr>
                <w:sz w:val="16"/>
              </w:rPr>
            </w:pPr>
            <w:r>
              <w:rPr>
                <w:sz w:val="16"/>
              </w:rPr>
              <w:t>-</w:t>
            </w:r>
          </w:p>
        </w:tc>
      </w:tr>
      <w:tr w:rsidR="001442BB" w14:paraId="102072E2" w14:textId="77777777">
        <w:trPr>
          <w:trHeight w:val="184"/>
        </w:trPr>
        <w:tc>
          <w:tcPr>
            <w:tcW w:w="3401" w:type="dxa"/>
          </w:tcPr>
          <w:p w14:paraId="102072DB"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2DC" w14:textId="77777777" w:rsidR="001442BB" w:rsidRDefault="005C7D6E">
            <w:pPr>
              <w:pStyle w:val="TableParagraph"/>
              <w:spacing w:line="164" w:lineRule="exact"/>
              <w:ind w:right="54"/>
              <w:rPr>
                <w:sz w:val="16"/>
              </w:rPr>
            </w:pPr>
            <w:r>
              <w:rPr>
                <w:sz w:val="16"/>
              </w:rPr>
              <w:t>1.004</w:t>
            </w:r>
          </w:p>
        </w:tc>
        <w:tc>
          <w:tcPr>
            <w:tcW w:w="993" w:type="dxa"/>
          </w:tcPr>
          <w:p w14:paraId="102072DD" w14:textId="77777777" w:rsidR="001442BB" w:rsidRDefault="005C7D6E">
            <w:pPr>
              <w:pStyle w:val="TableParagraph"/>
              <w:spacing w:line="164" w:lineRule="exact"/>
              <w:ind w:right="56"/>
              <w:rPr>
                <w:sz w:val="16"/>
              </w:rPr>
            </w:pPr>
            <w:r>
              <w:rPr>
                <w:sz w:val="16"/>
              </w:rPr>
              <w:t>798</w:t>
            </w:r>
          </w:p>
        </w:tc>
        <w:tc>
          <w:tcPr>
            <w:tcW w:w="993" w:type="dxa"/>
          </w:tcPr>
          <w:p w14:paraId="102072DE" w14:textId="77777777" w:rsidR="001442BB" w:rsidRDefault="005C7D6E">
            <w:pPr>
              <w:pStyle w:val="TableParagraph"/>
              <w:spacing w:line="164" w:lineRule="exact"/>
              <w:ind w:right="58"/>
              <w:rPr>
                <w:sz w:val="16"/>
              </w:rPr>
            </w:pPr>
            <w:r>
              <w:rPr>
                <w:sz w:val="16"/>
              </w:rPr>
              <w:t>-</w:t>
            </w:r>
          </w:p>
        </w:tc>
        <w:tc>
          <w:tcPr>
            <w:tcW w:w="991" w:type="dxa"/>
          </w:tcPr>
          <w:p w14:paraId="102072DF" w14:textId="77777777" w:rsidR="001442BB" w:rsidRDefault="005C7D6E">
            <w:pPr>
              <w:pStyle w:val="TableParagraph"/>
              <w:spacing w:line="164" w:lineRule="exact"/>
              <w:ind w:right="55"/>
              <w:rPr>
                <w:sz w:val="16"/>
              </w:rPr>
            </w:pPr>
            <w:r>
              <w:rPr>
                <w:sz w:val="16"/>
              </w:rPr>
              <w:t>-</w:t>
            </w:r>
          </w:p>
        </w:tc>
        <w:tc>
          <w:tcPr>
            <w:tcW w:w="993" w:type="dxa"/>
          </w:tcPr>
          <w:p w14:paraId="102072E0" w14:textId="77777777" w:rsidR="001442BB" w:rsidRDefault="005C7D6E">
            <w:pPr>
              <w:pStyle w:val="TableParagraph"/>
              <w:spacing w:line="164" w:lineRule="exact"/>
              <w:ind w:right="57"/>
              <w:rPr>
                <w:sz w:val="16"/>
              </w:rPr>
            </w:pPr>
            <w:r>
              <w:rPr>
                <w:sz w:val="16"/>
              </w:rPr>
              <w:t>1.802</w:t>
            </w:r>
          </w:p>
        </w:tc>
        <w:tc>
          <w:tcPr>
            <w:tcW w:w="1274" w:type="dxa"/>
          </w:tcPr>
          <w:p w14:paraId="102072E1" w14:textId="77777777" w:rsidR="001442BB" w:rsidRDefault="005C7D6E">
            <w:pPr>
              <w:pStyle w:val="TableParagraph"/>
              <w:spacing w:line="164" w:lineRule="exact"/>
              <w:ind w:right="54"/>
              <w:rPr>
                <w:sz w:val="16"/>
              </w:rPr>
            </w:pPr>
            <w:r>
              <w:rPr>
                <w:sz w:val="16"/>
              </w:rPr>
              <w:t>-</w:t>
            </w:r>
          </w:p>
        </w:tc>
      </w:tr>
      <w:tr w:rsidR="001442BB" w14:paraId="102072EA" w14:textId="77777777">
        <w:trPr>
          <w:trHeight w:val="184"/>
        </w:trPr>
        <w:tc>
          <w:tcPr>
            <w:tcW w:w="3401" w:type="dxa"/>
          </w:tcPr>
          <w:p w14:paraId="102072E3"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2E4" w14:textId="77777777" w:rsidR="001442BB" w:rsidRDefault="005C7D6E">
            <w:pPr>
              <w:pStyle w:val="TableParagraph"/>
              <w:spacing w:line="164" w:lineRule="exact"/>
              <w:ind w:right="54"/>
              <w:rPr>
                <w:sz w:val="16"/>
              </w:rPr>
            </w:pPr>
            <w:r>
              <w:rPr>
                <w:sz w:val="16"/>
              </w:rPr>
              <w:t>-</w:t>
            </w:r>
          </w:p>
        </w:tc>
        <w:tc>
          <w:tcPr>
            <w:tcW w:w="993" w:type="dxa"/>
          </w:tcPr>
          <w:p w14:paraId="102072E5" w14:textId="77777777" w:rsidR="001442BB" w:rsidRDefault="005C7D6E">
            <w:pPr>
              <w:pStyle w:val="TableParagraph"/>
              <w:spacing w:line="164" w:lineRule="exact"/>
              <w:ind w:right="56"/>
              <w:rPr>
                <w:sz w:val="16"/>
              </w:rPr>
            </w:pPr>
            <w:r>
              <w:rPr>
                <w:sz w:val="16"/>
              </w:rPr>
              <w:t>-</w:t>
            </w:r>
          </w:p>
        </w:tc>
        <w:tc>
          <w:tcPr>
            <w:tcW w:w="993" w:type="dxa"/>
          </w:tcPr>
          <w:p w14:paraId="102072E6" w14:textId="77777777" w:rsidR="001442BB" w:rsidRDefault="005C7D6E">
            <w:pPr>
              <w:pStyle w:val="TableParagraph"/>
              <w:spacing w:line="164" w:lineRule="exact"/>
              <w:ind w:right="58"/>
              <w:rPr>
                <w:sz w:val="16"/>
              </w:rPr>
            </w:pPr>
            <w:r>
              <w:rPr>
                <w:sz w:val="16"/>
              </w:rPr>
              <w:t>-</w:t>
            </w:r>
          </w:p>
        </w:tc>
        <w:tc>
          <w:tcPr>
            <w:tcW w:w="991" w:type="dxa"/>
          </w:tcPr>
          <w:p w14:paraId="102072E7" w14:textId="77777777" w:rsidR="001442BB" w:rsidRDefault="005C7D6E">
            <w:pPr>
              <w:pStyle w:val="TableParagraph"/>
              <w:spacing w:line="164" w:lineRule="exact"/>
              <w:ind w:right="55"/>
              <w:rPr>
                <w:sz w:val="16"/>
              </w:rPr>
            </w:pPr>
            <w:r>
              <w:rPr>
                <w:sz w:val="16"/>
              </w:rPr>
              <w:t>-</w:t>
            </w:r>
          </w:p>
        </w:tc>
        <w:tc>
          <w:tcPr>
            <w:tcW w:w="993" w:type="dxa"/>
          </w:tcPr>
          <w:p w14:paraId="102072E8" w14:textId="77777777" w:rsidR="001442BB" w:rsidRDefault="005C7D6E">
            <w:pPr>
              <w:pStyle w:val="TableParagraph"/>
              <w:spacing w:line="164" w:lineRule="exact"/>
              <w:ind w:right="57"/>
              <w:rPr>
                <w:sz w:val="16"/>
              </w:rPr>
            </w:pPr>
            <w:r>
              <w:rPr>
                <w:sz w:val="16"/>
              </w:rPr>
              <w:t>-</w:t>
            </w:r>
          </w:p>
        </w:tc>
        <w:tc>
          <w:tcPr>
            <w:tcW w:w="1274" w:type="dxa"/>
          </w:tcPr>
          <w:p w14:paraId="102072E9" w14:textId="77777777" w:rsidR="001442BB" w:rsidRDefault="005C7D6E">
            <w:pPr>
              <w:pStyle w:val="TableParagraph"/>
              <w:spacing w:line="164" w:lineRule="exact"/>
              <w:ind w:right="54"/>
              <w:rPr>
                <w:sz w:val="16"/>
              </w:rPr>
            </w:pPr>
            <w:r>
              <w:rPr>
                <w:sz w:val="16"/>
              </w:rPr>
              <w:t>-</w:t>
            </w:r>
          </w:p>
        </w:tc>
      </w:tr>
      <w:tr w:rsidR="001442BB" w14:paraId="102072F2" w14:textId="77777777">
        <w:trPr>
          <w:trHeight w:val="184"/>
        </w:trPr>
        <w:tc>
          <w:tcPr>
            <w:tcW w:w="3401" w:type="dxa"/>
          </w:tcPr>
          <w:p w14:paraId="102072EB" w14:textId="77777777" w:rsidR="001442BB" w:rsidRDefault="005C7D6E">
            <w:pPr>
              <w:pStyle w:val="TableParagraph"/>
              <w:spacing w:line="164" w:lineRule="exact"/>
              <w:ind w:left="381"/>
              <w:jc w:val="left"/>
              <w:rPr>
                <w:sz w:val="16"/>
              </w:rPr>
            </w:pPr>
            <w:r>
              <w:rPr>
                <w:sz w:val="16"/>
              </w:rPr>
              <w:t>Saldo Final (Notas 3 e10.d)</w:t>
            </w:r>
          </w:p>
        </w:tc>
        <w:tc>
          <w:tcPr>
            <w:tcW w:w="991" w:type="dxa"/>
          </w:tcPr>
          <w:p w14:paraId="102072EC" w14:textId="77777777" w:rsidR="001442BB" w:rsidRDefault="005C7D6E">
            <w:pPr>
              <w:pStyle w:val="TableParagraph"/>
              <w:spacing w:line="164" w:lineRule="exact"/>
              <w:ind w:right="54"/>
              <w:rPr>
                <w:sz w:val="16"/>
              </w:rPr>
            </w:pPr>
            <w:r>
              <w:rPr>
                <w:sz w:val="16"/>
              </w:rPr>
              <w:t>1.004</w:t>
            </w:r>
          </w:p>
        </w:tc>
        <w:tc>
          <w:tcPr>
            <w:tcW w:w="993" w:type="dxa"/>
          </w:tcPr>
          <w:p w14:paraId="102072ED" w14:textId="77777777" w:rsidR="001442BB" w:rsidRDefault="005C7D6E">
            <w:pPr>
              <w:pStyle w:val="TableParagraph"/>
              <w:spacing w:line="164" w:lineRule="exact"/>
              <w:ind w:right="56"/>
              <w:rPr>
                <w:sz w:val="16"/>
              </w:rPr>
            </w:pPr>
            <w:r>
              <w:rPr>
                <w:sz w:val="16"/>
              </w:rPr>
              <w:t>798</w:t>
            </w:r>
          </w:p>
        </w:tc>
        <w:tc>
          <w:tcPr>
            <w:tcW w:w="993" w:type="dxa"/>
          </w:tcPr>
          <w:p w14:paraId="102072EE" w14:textId="77777777" w:rsidR="001442BB" w:rsidRDefault="005C7D6E">
            <w:pPr>
              <w:pStyle w:val="TableParagraph"/>
              <w:spacing w:line="164" w:lineRule="exact"/>
              <w:ind w:right="58"/>
              <w:rPr>
                <w:sz w:val="16"/>
              </w:rPr>
            </w:pPr>
            <w:r>
              <w:rPr>
                <w:sz w:val="16"/>
              </w:rPr>
              <w:t>-</w:t>
            </w:r>
          </w:p>
        </w:tc>
        <w:tc>
          <w:tcPr>
            <w:tcW w:w="991" w:type="dxa"/>
          </w:tcPr>
          <w:p w14:paraId="102072EF" w14:textId="77777777" w:rsidR="001442BB" w:rsidRDefault="005C7D6E">
            <w:pPr>
              <w:pStyle w:val="TableParagraph"/>
              <w:spacing w:line="164" w:lineRule="exact"/>
              <w:ind w:right="55"/>
              <w:rPr>
                <w:sz w:val="16"/>
              </w:rPr>
            </w:pPr>
            <w:r>
              <w:rPr>
                <w:sz w:val="16"/>
              </w:rPr>
              <w:t>-</w:t>
            </w:r>
          </w:p>
        </w:tc>
        <w:tc>
          <w:tcPr>
            <w:tcW w:w="993" w:type="dxa"/>
          </w:tcPr>
          <w:p w14:paraId="102072F0" w14:textId="77777777" w:rsidR="001442BB" w:rsidRDefault="005C7D6E">
            <w:pPr>
              <w:pStyle w:val="TableParagraph"/>
              <w:spacing w:line="164" w:lineRule="exact"/>
              <w:ind w:right="57"/>
              <w:rPr>
                <w:sz w:val="16"/>
              </w:rPr>
            </w:pPr>
            <w:r>
              <w:rPr>
                <w:sz w:val="16"/>
              </w:rPr>
              <w:t>1.802</w:t>
            </w:r>
          </w:p>
        </w:tc>
        <w:tc>
          <w:tcPr>
            <w:tcW w:w="1274" w:type="dxa"/>
          </w:tcPr>
          <w:p w14:paraId="102072F1" w14:textId="77777777" w:rsidR="001442BB" w:rsidRDefault="005C7D6E">
            <w:pPr>
              <w:pStyle w:val="TableParagraph"/>
              <w:spacing w:line="164" w:lineRule="exact"/>
              <w:ind w:right="54"/>
              <w:rPr>
                <w:sz w:val="16"/>
              </w:rPr>
            </w:pPr>
            <w:r>
              <w:rPr>
                <w:sz w:val="16"/>
              </w:rPr>
              <w:t>-</w:t>
            </w:r>
          </w:p>
        </w:tc>
      </w:tr>
      <w:tr w:rsidR="001442BB" w14:paraId="102072FA" w14:textId="77777777">
        <w:trPr>
          <w:trHeight w:val="184"/>
        </w:trPr>
        <w:tc>
          <w:tcPr>
            <w:tcW w:w="3401" w:type="dxa"/>
          </w:tcPr>
          <w:p w14:paraId="102072F3" w14:textId="77777777" w:rsidR="001442BB" w:rsidRDefault="005C7D6E">
            <w:pPr>
              <w:pStyle w:val="TableParagraph"/>
              <w:spacing w:line="164" w:lineRule="exact"/>
              <w:ind w:left="69"/>
              <w:jc w:val="left"/>
              <w:rPr>
                <w:b/>
                <w:sz w:val="16"/>
              </w:rPr>
            </w:pPr>
            <w:r>
              <w:rPr>
                <w:b/>
                <w:sz w:val="16"/>
              </w:rPr>
              <w:t>d) Provisões Atuariais</w:t>
            </w:r>
          </w:p>
        </w:tc>
        <w:tc>
          <w:tcPr>
            <w:tcW w:w="991" w:type="dxa"/>
          </w:tcPr>
          <w:p w14:paraId="102072F4" w14:textId="77777777" w:rsidR="001442BB" w:rsidRDefault="001442BB">
            <w:pPr>
              <w:pStyle w:val="TableParagraph"/>
              <w:jc w:val="left"/>
              <w:rPr>
                <w:rFonts w:ascii="Times New Roman"/>
                <w:sz w:val="12"/>
              </w:rPr>
            </w:pPr>
          </w:p>
        </w:tc>
        <w:tc>
          <w:tcPr>
            <w:tcW w:w="993" w:type="dxa"/>
          </w:tcPr>
          <w:p w14:paraId="102072F5" w14:textId="77777777" w:rsidR="001442BB" w:rsidRDefault="001442BB">
            <w:pPr>
              <w:pStyle w:val="TableParagraph"/>
              <w:jc w:val="left"/>
              <w:rPr>
                <w:rFonts w:ascii="Times New Roman"/>
                <w:sz w:val="12"/>
              </w:rPr>
            </w:pPr>
          </w:p>
        </w:tc>
        <w:tc>
          <w:tcPr>
            <w:tcW w:w="993" w:type="dxa"/>
          </w:tcPr>
          <w:p w14:paraId="102072F6" w14:textId="77777777" w:rsidR="001442BB" w:rsidRDefault="001442BB">
            <w:pPr>
              <w:pStyle w:val="TableParagraph"/>
              <w:jc w:val="left"/>
              <w:rPr>
                <w:rFonts w:ascii="Times New Roman"/>
                <w:sz w:val="12"/>
              </w:rPr>
            </w:pPr>
          </w:p>
        </w:tc>
        <w:tc>
          <w:tcPr>
            <w:tcW w:w="991" w:type="dxa"/>
          </w:tcPr>
          <w:p w14:paraId="102072F7" w14:textId="77777777" w:rsidR="001442BB" w:rsidRDefault="001442BB">
            <w:pPr>
              <w:pStyle w:val="TableParagraph"/>
              <w:jc w:val="left"/>
              <w:rPr>
                <w:rFonts w:ascii="Times New Roman"/>
                <w:sz w:val="12"/>
              </w:rPr>
            </w:pPr>
          </w:p>
        </w:tc>
        <w:tc>
          <w:tcPr>
            <w:tcW w:w="993" w:type="dxa"/>
          </w:tcPr>
          <w:p w14:paraId="102072F8" w14:textId="77777777" w:rsidR="001442BB" w:rsidRDefault="001442BB">
            <w:pPr>
              <w:pStyle w:val="TableParagraph"/>
              <w:jc w:val="left"/>
              <w:rPr>
                <w:rFonts w:ascii="Times New Roman"/>
                <w:sz w:val="12"/>
              </w:rPr>
            </w:pPr>
          </w:p>
        </w:tc>
        <w:tc>
          <w:tcPr>
            <w:tcW w:w="1274" w:type="dxa"/>
          </w:tcPr>
          <w:p w14:paraId="102072F9" w14:textId="77777777" w:rsidR="001442BB" w:rsidRDefault="001442BB">
            <w:pPr>
              <w:pStyle w:val="TableParagraph"/>
              <w:jc w:val="left"/>
              <w:rPr>
                <w:rFonts w:ascii="Times New Roman"/>
                <w:sz w:val="12"/>
              </w:rPr>
            </w:pPr>
          </w:p>
        </w:tc>
      </w:tr>
      <w:tr w:rsidR="001442BB" w14:paraId="10207302" w14:textId="77777777">
        <w:trPr>
          <w:trHeight w:val="184"/>
        </w:trPr>
        <w:tc>
          <w:tcPr>
            <w:tcW w:w="3401" w:type="dxa"/>
          </w:tcPr>
          <w:p w14:paraId="102072FB" w14:textId="77777777" w:rsidR="001442BB" w:rsidRDefault="005C7D6E">
            <w:pPr>
              <w:pStyle w:val="TableParagraph"/>
              <w:spacing w:line="164" w:lineRule="exact"/>
              <w:ind w:left="381"/>
              <w:jc w:val="left"/>
              <w:rPr>
                <w:sz w:val="16"/>
              </w:rPr>
            </w:pPr>
            <w:r>
              <w:rPr>
                <w:sz w:val="16"/>
              </w:rPr>
              <w:t>Saldo Inicial</w:t>
            </w:r>
          </w:p>
        </w:tc>
        <w:tc>
          <w:tcPr>
            <w:tcW w:w="991" w:type="dxa"/>
          </w:tcPr>
          <w:p w14:paraId="102072FC" w14:textId="77777777" w:rsidR="001442BB" w:rsidRDefault="005C7D6E">
            <w:pPr>
              <w:pStyle w:val="TableParagraph"/>
              <w:spacing w:line="164" w:lineRule="exact"/>
              <w:ind w:right="54"/>
              <w:rPr>
                <w:sz w:val="16"/>
              </w:rPr>
            </w:pPr>
            <w:r>
              <w:rPr>
                <w:sz w:val="16"/>
              </w:rPr>
              <w:t>269.396</w:t>
            </w:r>
          </w:p>
        </w:tc>
        <w:tc>
          <w:tcPr>
            <w:tcW w:w="993" w:type="dxa"/>
          </w:tcPr>
          <w:p w14:paraId="102072FD" w14:textId="77777777" w:rsidR="001442BB" w:rsidRDefault="005C7D6E">
            <w:pPr>
              <w:pStyle w:val="TableParagraph"/>
              <w:spacing w:line="164" w:lineRule="exact"/>
              <w:ind w:right="56"/>
              <w:rPr>
                <w:sz w:val="16"/>
              </w:rPr>
            </w:pPr>
            <w:r>
              <w:rPr>
                <w:sz w:val="16"/>
              </w:rPr>
              <w:t>161.638</w:t>
            </w:r>
          </w:p>
        </w:tc>
        <w:tc>
          <w:tcPr>
            <w:tcW w:w="993" w:type="dxa"/>
          </w:tcPr>
          <w:p w14:paraId="102072FE" w14:textId="77777777" w:rsidR="001442BB" w:rsidRDefault="005C7D6E">
            <w:pPr>
              <w:pStyle w:val="TableParagraph"/>
              <w:spacing w:line="164" w:lineRule="exact"/>
              <w:ind w:right="58"/>
              <w:rPr>
                <w:sz w:val="16"/>
              </w:rPr>
            </w:pPr>
            <w:r>
              <w:rPr>
                <w:sz w:val="16"/>
              </w:rPr>
              <w:t>257.640</w:t>
            </w:r>
          </w:p>
        </w:tc>
        <w:tc>
          <w:tcPr>
            <w:tcW w:w="991" w:type="dxa"/>
          </w:tcPr>
          <w:p w14:paraId="102072FF" w14:textId="77777777" w:rsidR="001442BB" w:rsidRDefault="005C7D6E">
            <w:pPr>
              <w:pStyle w:val="TableParagraph"/>
              <w:spacing w:line="164" w:lineRule="exact"/>
              <w:ind w:right="55"/>
              <w:rPr>
                <w:sz w:val="16"/>
              </w:rPr>
            </w:pPr>
            <w:r>
              <w:rPr>
                <w:sz w:val="16"/>
              </w:rPr>
              <w:t>154.584</w:t>
            </w:r>
          </w:p>
        </w:tc>
        <w:tc>
          <w:tcPr>
            <w:tcW w:w="993" w:type="dxa"/>
          </w:tcPr>
          <w:p w14:paraId="10207300" w14:textId="77777777" w:rsidR="001442BB" w:rsidRDefault="005C7D6E">
            <w:pPr>
              <w:pStyle w:val="TableParagraph"/>
              <w:spacing w:line="164" w:lineRule="exact"/>
              <w:ind w:right="57"/>
              <w:rPr>
                <w:sz w:val="16"/>
              </w:rPr>
            </w:pPr>
            <w:r>
              <w:rPr>
                <w:sz w:val="16"/>
              </w:rPr>
              <w:t>431.034</w:t>
            </w:r>
          </w:p>
        </w:tc>
        <w:tc>
          <w:tcPr>
            <w:tcW w:w="1274" w:type="dxa"/>
          </w:tcPr>
          <w:p w14:paraId="10207301" w14:textId="77777777" w:rsidR="001442BB" w:rsidRDefault="005C7D6E">
            <w:pPr>
              <w:pStyle w:val="TableParagraph"/>
              <w:spacing w:line="164" w:lineRule="exact"/>
              <w:ind w:right="54"/>
              <w:rPr>
                <w:sz w:val="16"/>
              </w:rPr>
            </w:pPr>
            <w:r>
              <w:rPr>
                <w:sz w:val="16"/>
              </w:rPr>
              <w:t>412.224</w:t>
            </w:r>
          </w:p>
        </w:tc>
      </w:tr>
      <w:tr w:rsidR="001442BB" w14:paraId="1020730A" w14:textId="77777777">
        <w:trPr>
          <w:trHeight w:val="181"/>
        </w:trPr>
        <w:tc>
          <w:tcPr>
            <w:tcW w:w="3401" w:type="dxa"/>
          </w:tcPr>
          <w:p w14:paraId="10207303" w14:textId="77777777" w:rsidR="001442BB" w:rsidRDefault="005C7D6E">
            <w:pPr>
              <w:pStyle w:val="TableParagraph"/>
              <w:spacing w:line="162" w:lineRule="exact"/>
              <w:ind w:left="561"/>
              <w:jc w:val="left"/>
              <w:rPr>
                <w:sz w:val="16"/>
              </w:rPr>
            </w:pPr>
            <w:r>
              <w:rPr>
                <w:sz w:val="16"/>
              </w:rPr>
              <w:t>Constituição</w:t>
            </w:r>
          </w:p>
        </w:tc>
        <w:tc>
          <w:tcPr>
            <w:tcW w:w="991" w:type="dxa"/>
          </w:tcPr>
          <w:p w14:paraId="10207304" w14:textId="77777777" w:rsidR="001442BB" w:rsidRDefault="005C7D6E">
            <w:pPr>
              <w:pStyle w:val="TableParagraph"/>
              <w:spacing w:line="162" w:lineRule="exact"/>
              <w:ind w:right="54"/>
              <w:rPr>
                <w:sz w:val="16"/>
              </w:rPr>
            </w:pPr>
            <w:r>
              <w:rPr>
                <w:sz w:val="16"/>
              </w:rPr>
              <w:t>51.657</w:t>
            </w:r>
          </w:p>
        </w:tc>
        <w:tc>
          <w:tcPr>
            <w:tcW w:w="993" w:type="dxa"/>
          </w:tcPr>
          <w:p w14:paraId="10207305" w14:textId="77777777" w:rsidR="001442BB" w:rsidRDefault="005C7D6E">
            <w:pPr>
              <w:pStyle w:val="TableParagraph"/>
              <w:spacing w:line="162" w:lineRule="exact"/>
              <w:ind w:right="56"/>
              <w:rPr>
                <w:sz w:val="16"/>
              </w:rPr>
            </w:pPr>
            <w:r>
              <w:rPr>
                <w:sz w:val="16"/>
              </w:rPr>
              <w:t>86.124</w:t>
            </w:r>
          </w:p>
        </w:tc>
        <w:tc>
          <w:tcPr>
            <w:tcW w:w="993" w:type="dxa"/>
          </w:tcPr>
          <w:p w14:paraId="10207306" w14:textId="77777777" w:rsidR="001442BB" w:rsidRDefault="005C7D6E">
            <w:pPr>
              <w:pStyle w:val="TableParagraph"/>
              <w:spacing w:line="162" w:lineRule="exact"/>
              <w:ind w:right="58"/>
              <w:rPr>
                <w:sz w:val="16"/>
              </w:rPr>
            </w:pPr>
            <w:r>
              <w:rPr>
                <w:sz w:val="16"/>
              </w:rPr>
              <w:t>14.480</w:t>
            </w:r>
          </w:p>
        </w:tc>
        <w:tc>
          <w:tcPr>
            <w:tcW w:w="991" w:type="dxa"/>
          </w:tcPr>
          <w:p w14:paraId="10207307" w14:textId="77777777" w:rsidR="001442BB" w:rsidRDefault="005C7D6E">
            <w:pPr>
              <w:pStyle w:val="TableParagraph"/>
              <w:spacing w:line="162" w:lineRule="exact"/>
              <w:ind w:right="55"/>
              <w:rPr>
                <w:sz w:val="16"/>
              </w:rPr>
            </w:pPr>
            <w:r>
              <w:rPr>
                <w:sz w:val="16"/>
              </w:rPr>
              <w:t>8.689</w:t>
            </w:r>
          </w:p>
        </w:tc>
        <w:tc>
          <w:tcPr>
            <w:tcW w:w="993" w:type="dxa"/>
          </w:tcPr>
          <w:p w14:paraId="10207308" w14:textId="77777777" w:rsidR="001442BB" w:rsidRDefault="005C7D6E">
            <w:pPr>
              <w:pStyle w:val="TableParagraph"/>
              <w:spacing w:line="162" w:lineRule="exact"/>
              <w:ind w:right="57"/>
              <w:rPr>
                <w:sz w:val="16"/>
              </w:rPr>
            </w:pPr>
            <w:r>
              <w:rPr>
                <w:sz w:val="16"/>
              </w:rPr>
              <w:t>137.781</w:t>
            </w:r>
          </w:p>
        </w:tc>
        <w:tc>
          <w:tcPr>
            <w:tcW w:w="1274" w:type="dxa"/>
          </w:tcPr>
          <w:p w14:paraId="10207309" w14:textId="77777777" w:rsidR="001442BB" w:rsidRDefault="005C7D6E">
            <w:pPr>
              <w:pStyle w:val="TableParagraph"/>
              <w:spacing w:line="162" w:lineRule="exact"/>
              <w:ind w:right="54"/>
              <w:rPr>
                <w:sz w:val="16"/>
              </w:rPr>
            </w:pPr>
            <w:r>
              <w:rPr>
                <w:sz w:val="16"/>
              </w:rPr>
              <w:t>23.169</w:t>
            </w:r>
          </w:p>
        </w:tc>
      </w:tr>
      <w:tr w:rsidR="001442BB" w14:paraId="10207312" w14:textId="77777777">
        <w:trPr>
          <w:trHeight w:val="184"/>
        </w:trPr>
        <w:tc>
          <w:tcPr>
            <w:tcW w:w="3401" w:type="dxa"/>
          </w:tcPr>
          <w:p w14:paraId="1020730B"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0C" w14:textId="77777777" w:rsidR="001442BB" w:rsidRDefault="005C7D6E">
            <w:pPr>
              <w:pStyle w:val="TableParagraph"/>
              <w:spacing w:line="164" w:lineRule="exact"/>
              <w:ind w:right="54"/>
              <w:rPr>
                <w:sz w:val="16"/>
              </w:rPr>
            </w:pPr>
            <w:r>
              <w:rPr>
                <w:sz w:val="16"/>
              </w:rPr>
              <w:t>(40.639)</w:t>
            </w:r>
          </w:p>
        </w:tc>
        <w:tc>
          <w:tcPr>
            <w:tcW w:w="993" w:type="dxa"/>
          </w:tcPr>
          <w:p w14:paraId="1020730D" w14:textId="77777777" w:rsidR="001442BB" w:rsidRDefault="005C7D6E">
            <w:pPr>
              <w:pStyle w:val="TableParagraph"/>
              <w:spacing w:line="164" w:lineRule="exact"/>
              <w:ind w:right="56"/>
              <w:rPr>
                <w:sz w:val="16"/>
              </w:rPr>
            </w:pPr>
            <w:r>
              <w:rPr>
                <w:sz w:val="16"/>
              </w:rPr>
              <w:t>(24.384)</w:t>
            </w:r>
          </w:p>
        </w:tc>
        <w:tc>
          <w:tcPr>
            <w:tcW w:w="993" w:type="dxa"/>
          </w:tcPr>
          <w:p w14:paraId="1020730E" w14:textId="77777777" w:rsidR="001442BB" w:rsidRDefault="005C7D6E">
            <w:pPr>
              <w:pStyle w:val="TableParagraph"/>
              <w:spacing w:line="164" w:lineRule="exact"/>
              <w:ind w:right="58"/>
              <w:rPr>
                <w:sz w:val="16"/>
              </w:rPr>
            </w:pPr>
            <w:r>
              <w:rPr>
                <w:sz w:val="16"/>
              </w:rPr>
              <w:t>(2.724)</w:t>
            </w:r>
          </w:p>
        </w:tc>
        <w:tc>
          <w:tcPr>
            <w:tcW w:w="991" w:type="dxa"/>
          </w:tcPr>
          <w:p w14:paraId="1020730F" w14:textId="77777777" w:rsidR="001442BB" w:rsidRDefault="005C7D6E">
            <w:pPr>
              <w:pStyle w:val="TableParagraph"/>
              <w:spacing w:line="164" w:lineRule="exact"/>
              <w:ind w:right="55"/>
              <w:rPr>
                <w:sz w:val="16"/>
              </w:rPr>
            </w:pPr>
            <w:r>
              <w:rPr>
                <w:sz w:val="16"/>
              </w:rPr>
              <w:t>(1.635)</w:t>
            </w:r>
          </w:p>
        </w:tc>
        <w:tc>
          <w:tcPr>
            <w:tcW w:w="993" w:type="dxa"/>
          </w:tcPr>
          <w:p w14:paraId="10207310" w14:textId="77777777" w:rsidR="001442BB" w:rsidRDefault="005C7D6E">
            <w:pPr>
              <w:pStyle w:val="TableParagraph"/>
              <w:spacing w:line="164" w:lineRule="exact"/>
              <w:ind w:right="57"/>
              <w:rPr>
                <w:sz w:val="16"/>
              </w:rPr>
            </w:pPr>
            <w:r>
              <w:rPr>
                <w:sz w:val="16"/>
              </w:rPr>
              <w:t>(65.023)</w:t>
            </w:r>
          </w:p>
        </w:tc>
        <w:tc>
          <w:tcPr>
            <w:tcW w:w="1274" w:type="dxa"/>
          </w:tcPr>
          <w:p w14:paraId="10207311" w14:textId="77777777" w:rsidR="001442BB" w:rsidRDefault="005C7D6E">
            <w:pPr>
              <w:pStyle w:val="TableParagraph"/>
              <w:spacing w:line="164" w:lineRule="exact"/>
              <w:ind w:right="54"/>
              <w:rPr>
                <w:sz w:val="16"/>
              </w:rPr>
            </w:pPr>
            <w:r>
              <w:rPr>
                <w:sz w:val="16"/>
              </w:rPr>
              <w:t>(4.359)</w:t>
            </w:r>
          </w:p>
        </w:tc>
      </w:tr>
      <w:tr w:rsidR="001442BB" w14:paraId="1020731A" w14:textId="77777777">
        <w:trPr>
          <w:trHeight w:val="184"/>
        </w:trPr>
        <w:tc>
          <w:tcPr>
            <w:tcW w:w="3401" w:type="dxa"/>
          </w:tcPr>
          <w:p w14:paraId="10207313" w14:textId="77777777" w:rsidR="001442BB" w:rsidRDefault="005C7D6E">
            <w:pPr>
              <w:pStyle w:val="TableParagraph"/>
              <w:spacing w:line="164" w:lineRule="exact"/>
              <w:ind w:left="381"/>
              <w:jc w:val="left"/>
              <w:rPr>
                <w:sz w:val="16"/>
              </w:rPr>
            </w:pPr>
            <w:r>
              <w:rPr>
                <w:sz w:val="16"/>
              </w:rPr>
              <w:t>Saldo Final (Notas 3 e10.d)</w:t>
            </w:r>
          </w:p>
        </w:tc>
        <w:tc>
          <w:tcPr>
            <w:tcW w:w="991" w:type="dxa"/>
          </w:tcPr>
          <w:p w14:paraId="10207314" w14:textId="77777777" w:rsidR="001442BB" w:rsidRDefault="005C7D6E">
            <w:pPr>
              <w:pStyle w:val="TableParagraph"/>
              <w:spacing w:line="164" w:lineRule="exact"/>
              <w:ind w:right="54"/>
              <w:rPr>
                <w:sz w:val="16"/>
              </w:rPr>
            </w:pPr>
            <w:r>
              <w:rPr>
                <w:sz w:val="16"/>
              </w:rPr>
              <w:t>280.414</w:t>
            </w:r>
          </w:p>
        </w:tc>
        <w:tc>
          <w:tcPr>
            <w:tcW w:w="993" w:type="dxa"/>
          </w:tcPr>
          <w:p w14:paraId="10207315" w14:textId="77777777" w:rsidR="001442BB" w:rsidRDefault="005C7D6E">
            <w:pPr>
              <w:pStyle w:val="TableParagraph"/>
              <w:spacing w:line="164" w:lineRule="exact"/>
              <w:ind w:right="56"/>
              <w:rPr>
                <w:sz w:val="16"/>
              </w:rPr>
            </w:pPr>
            <w:r>
              <w:rPr>
                <w:sz w:val="16"/>
              </w:rPr>
              <w:t>223.378</w:t>
            </w:r>
          </w:p>
        </w:tc>
        <w:tc>
          <w:tcPr>
            <w:tcW w:w="993" w:type="dxa"/>
          </w:tcPr>
          <w:p w14:paraId="10207316" w14:textId="77777777" w:rsidR="001442BB" w:rsidRDefault="005C7D6E">
            <w:pPr>
              <w:pStyle w:val="TableParagraph"/>
              <w:spacing w:line="164" w:lineRule="exact"/>
              <w:ind w:right="58"/>
              <w:rPr>
                <w:sz w:val="16"/>
              </w:rPr>
            </w:pPr>
            <w:r>
              <w:rPr>
                <w:sz w:val="16"/>
              </w:rPr>
              <w:t>269.396</w:t>
            </w:r>
          </w:p>
        </w:tc>
        <w:tc>
          <w:tcPr>
            <w:tcW w:w="991" w:type="dxa"/>
          </w:tcPr>
          <w:p w14:paraId="10207317" w14:textId="77777777" w:rsidR="001442BB" w:rsidRDefault="005C7D6E">
            <w:pPr>
              <w:pStyle w:val="TableParagraph"/>
              <w:spacing w:line="164" w:lineRule="exact"/>
              <w:ind w:right="55"/>
              <w:rPr>
                <w:sz w:val="16"/>
              </w:rPr>
            </w:pPr>
            <w:r>
              <w:rPr>
                <w:sz w:val="16"/>
              </w:rPr>
              <w:t>161.638</w:t>
            </w:r>
          </w:p>
        </w:tc>
        <w:tc>
          <w:tcPr>
            <w:tcW w:w="993" w:type="dxa"/>
          </w:tcPr>
          <w:p w14:paraId="10207318" w14:textId="77777777" w:rsidR="001442BB" w:rsidRDefault="005C7D6E">
            <w:pPr>
              <w:pStyle w:val="TableParagraph"/>
              <w:spacing w:line="164" w:lineRule="exact"/>
              <w:ind w:right="57"/>
              <w:rPr>
                <w:sz w:val="16"/>
              </w:rPr>
            </w:pPr>
            <w:r>
              <w:rPr>
                <w:sz w:val="16"/>
              </w:rPr>
              <w:t>503.792</w:t>
            </w:r>
          </w:p>
        </w:tc>
        <w:tc>
          <w:tcPr>
            <w:tcW w:w="1274" w:type="dxa"/>
          </w:tcPr>
          <w:p w14:paraId="10207319" w14:textId="77777777" w:rsidR="001442BB" w:rsidRDefault="005C7D6E">
            <w:pPr>
              <w:pStyle w:val="TableParagraph"/>
              <w:spacing w:line="164" w:lineRule="exact"/>
              <w:ind w:right="54"/>
              <w:rPr>
                <w:sz w:val="16"/>
              </w:rPr>
            </w:pPr>
            <w:r>
              <w:rPr>
                <w:sz w:val="16"/>
              </w:rPr>
              <w:t>431.034</w:t>
            </w:r>
          </w:p>
        </w:tc>
      </w:tr>
      <w:tr w:rsidR="001442BB" w14:paraId="10207323" w14:textId="77777777">
        <w:trPr>
          <w:trHeight w:val="366"/>
        </w:trPr>
        <w:tc>
          <w:tcPr>
            <w:tcW w:w="3401" w:type="dxa"/>
          </w:tcPr>
          <w:p w14:paraId="1020731B" w14:textId="77777777" w:rsidR="001442BB" w:rsidRDefault="005C7D6E">
            <w:pPr>
              <w:pStyle w:val="TableParagraph"/>
              <w:spacing w:line="178" w:lineRule="exact"/>
              <w:ind w:left="69"/>
              <w:jc w:val="left"/>
              <w:rPr>
                <w:b/>
                <w:sz w:val="16"/>
              </w:rPr>
            </w:pPr>
            <w:r>
              <w:rPr>
                <w:b/>
                <w:sz w:val="16"/>
              </w:rPr>
              <w:t>e) Provisão para Programa de Incentivo ao</w:t>
            </w:r>
          </w:p>
          <w:p w14:paraId="1020731C" w14:textId="77777777" w:rsidR="001442BB" w:rsidRDefault="005C7D6E">
            <w:pPr>
              <w:pStyle w:val="TableParagraph"/>
              <w:spacing w:before="1" w:line="168" w:lineRule="exact"/>
              <w:ind w:left="283"/>
              <w:jc w:val="left"/>
              <w:rPr>
                <w:b/>
                <w:sz w:val="16"/>
              </w:rPr>
            </w:pPr>
            <w:r>
              <w:rPr>
                <w:b/>
                <w:sz w:val="16"/>
              </w:rPr>
              <w:t>Desligamento</w:t>
            </w:r>
          </w:p>
        </w:tc>
        <w:tc>
          <w:tcPr>
            <w:tcW w:w="991" w:type="dxa"/>
          </w:tcPr>
          <w:p w14:paraId="1020731D" w14:textId="77777777" w:rsidR="001442BB" w:rsidRDefault="001442BB">
            <w:pPr>
              <w:pStyle w:val="TableParagraph"/>
              <w:jc w:val="left"/>
              <w:rPr>
                <w:rFonts w:ascii="Times New Roman"/>
                <w:sz w:val="16"/>
              </w:rPr>
            </w:pPr>
          </w:p>
        </w:tc>
        <w:tc>
          <w:tcPr>
            <w:tcW w:w="993" w:type="dxa"/>
          </w:tcPr>
          <w:p w14:paraId="1020731E" w14:textId="77777777" w:rsidR="001442BB" w:rsidRDefault="001442BB">
            <w:pPr>
              <w:pStyle w:val="TableParagraph"/>
              <w:jc w:val="left"/>
              <w:rPr>
                <w:rFonts w:ascii="Times New Roman"/>
                <w:sz w:val="16"/>
              </w:rPr>
            </w:pPr>
          </w:p>
        </w:tc>
        <w:tc>
          <w:tcPr>
            <w:tcW w:w="993" w:type="dxa"/>
          </w:tcPr>
          <w:p w14:paraId="1020731F" w14:textId="77777777" w:rsidR="001442BB" w:rsidRDefault="001442BB">
            <w:pPr>
              <w:pStyle w:val="TableParagraph"/>
              <w:jc w:val="left"/>
              <w:rPr>
                <w:rFonts w:ascii="Times New Roman"/>
                <w:sz w:val="16"/>
              </w:rPr>
            </w:pPr>
          </w:p>
        </w:tc>
        <w:tc>
          <w:tcPr>
            <w:tcW w:w="991" w:type="dxa"/>
          </w:tcPr>
          <w:p w14:paraId="10207320" w14:textId="77777777" w:rsidR="001442BB" w:rsidRDefault="001442BB">
            <w:pPr>
              <w:pStyle w:val="TableParagraph"/>
              <w:jc w:val="left"/>
              <w:rPr>
                <w:rFonts w:ascii="Times New Roman"/>
                <w:sz w:val="16"/>
              </w:rPr>
            </w:pPr>
          </w:p>
        </w:tc>
        <w:tc>
          <w:tcPr>
            <w:tcW w:w="993" w:type="dxa"/>
          </w:tcPr>
          <w:p w14:paraId="10207321" w14:textId="77777777" w:rsidR="001442BB" w:rsidRDefault="001442BB">
            <w:pPr>
              <w:pStyle w:val="TableParagraph"/>
              <w:jc w:val="left"/>
              <w:rPr>
                <w:rFonts w:ascii="Times New Roman"/>
                <w:sz w:val="16"/>
              </w:rPr>
            </w:pPr>
          </w:p>
        </w:tc>
        <w:tc>
          <w:tcPr>
            <w:tcW w:w="1274" w:type="dxa"/>
          </w:tcPr>
          <w:p w14:paraId="10207322" w14:textId="77777777" w:rsidR="001442BB" w:rsidRDefault="001442BB">
            <w:pPr>
              <w:pStyle w:val="TableParagraph"/>
              <w:jc w:val="left"/>
              <w:rPr>
                <w:rFonts w:ascii="Times New Roman"/>
                <w:sz w:val="16"/>
              </w:rPr>
            </w:pPr>
          </w:p>
        </w:tc>
      </w:tr>
      <w:tr w:rsidR="001442BB" w14:paraId="1020732B" w14:textId="77777777">
        <w:trPr>
          <w:trHeight w:val="184"/>
        </w:trPr>
        <w:tc>
          <w:tcPr>
            <w:tcW w:w="3401" w:type="dxa"/>
          </w:tcPr>
          <w:p w14:paraId="10207324" w14:textId="77777777" w:rsidR="001442BB" w:rsidRDefault="005C7D6E">
            <w:pPr>
              <w:pStyle w:val="TableParagraph"/>
              <w:spacing w:line="164" w:lineRule="exact"/>
              <w:ind w:left="381"/>
              <w:jc w:val="left"/>
              <w:rPr>
                <w:sz w:val="16"/>
              </w:rPr>
            </w:pPr>
            <w:r>
              <w:rPr>
                <w:sz w:val="16"/>
              </w:rPr>
              <w:t>Saldo Inicial</w:t>
            </w:r>
          </w:p>
        </w:tc>
        <w:tc>
          <w:tcPr>
            <w:tcW w:w="991" w:type="dxa"/>
          </w:tcPr>
          <w:p w14:paraId="10207325" w14:textId="77777777" w:rsidR="001442BB" w:rsidRDefault="005C7D6E">
            <w:pPr>
              <w:pStyle w:val="TableParagraph"/>
              <w:spacing w:line="164" w:lineRule="exact"/>
              <w:ind w:right="54"/>
              <w:rPr>
                <w:sz w:val="16"/>
              </w:rPr>
            </w:pPr>
            <w:r>
              <w:rPr>
                <w:sz w:val="16"/>
              </w:rPr>
              <w:t>14.667</w:t>
            </w:r>
          </w:p>
        </w:tc>
        <w:tc>
          <w:tcPr>
            <w:tcW w:w="993" w:type="dxa"/>
          </w:tcPr>
          <w:p w14:paraId="10207326" w14:textId="77777777" w:rsidR="001442BB" w:rsidRDefault="005C7D6E">
            <w:pPr>
              <w:pStyle w:val="TableParagraph"/>
              <w:spacing w:line="164" w:lineRule="exact"/>
              <w:ind w:right="56"/>
              <w:rPr>
                <w:sz w:val="16"/>
              </w:rPr>
            </w:pPr>
            <w:r>
              <w:rPr>
                <w:sz w:val="16"/>
              </w:rPr>
              <w:t>8.800</w:t>
            </w:r>
          </w:p>
        </w:tc>
        <w:tc>
          <w:tcPr>
            <w:tcW w:w="993" w:type="dxa"/>
          </w:tcPr>
          <w:p w14:paraId="10207327" w14:textId="77777777" w:rsidR="001442BB" w:rsidRDefault="005C7D6E">
            <w:pPr>
              <w:pStyle w:val="TableParagraph"/>
              <w:spacing w:line="164" w:lineRule="exact"/>
              <w:ind w:right="58"/>
              <w:rPr>
                <w:sz w:val="16"/>
              </w:rPr>
            </w:pPr>
            <w:r>
              <w:rPr>
                <w:sz w:val="16"/>
              </w:rPr>
              <w:t>-</w:t>
            </w:r>
          </w:p>
        </w:tc>
        <w:tc>
          <w:tcPr>
            <w:tcW w:w="991" w:type="dxa"/>
          </w:tcPr>
          <w:p w14:paraId="10207328" w14:textId="77777777" w:rsidR="001442BB" w:rsidRDefault="005C7D6E">
            <w:pPr>
              <w:pStyle w:val="TableParagraph"/>
              <w:spacing w:line="164" w:lineRule="exact"/>
              <w:ind w:right="55"/>
              <w:rPr>
                <w:sz w:val="16"/>
              </w:rPr>
            </w:pPr>
            <w:r>
              <w:rPr>
                <w:sz w:val="16"/>
              </w:rPr>
              <w:t>-</w:t>
            </w:r>
          </w:p>
        </w:tc>
        <w:tc>
          <w:tcPr>
            <w:tcW w:w="993" w:type="dxa"/>
          </w:tcPr>
          <w:p w14:paraId="10207329" w14:textId="77777777" w:rsidR="001442BB" w:rsidRDefault="005C7D6E">
            <w:pPr>
              <w:pStyle w:val="TableParagraph"/>
              <w:spacing w:line="164" w:lineRule="exact"/>
              <w:ind w:right="57"/>
              <w:rPr>
                <w:sz w:val="16"/>
              </w:rPr>
            </w:pPr>
            <w:r>
              <w:rPr>
                <w:sz w:val="16"/>
              </w:rPr>
              <w:t>23.467</w:t>
            </w:r>
          </w:p>
        </w:tc>
        <w:tc>
          <w:tcPr>
            <w:tcW w:w="1274" w:type="dxa"/>
          </w:tcPr>
          <w:p w14:paraId="1020732A" w14:textId="77777777" w:rsidR="001442BB" w:rsidRDefault="005C7D6E">
            <w:pPr>
              <w:pStyle w:val="TableParagraph"/>
              <w:spacing w:line="164" w:lineRule="exact"/>
              <w:ind w:right="54"/>
              <w:rPr>
                <w:sz w:val="16"/>
              </w:rPr>
            </w:pPr>
            <w:r>
              <w:rPr>
                <w:sz w:val="16"/>
              </w:rPr>
              <w:t>-</w:t>
            </w:r>
          </w:p>
        </w:tc>
      </w:tr>
      <w:tr w:rsidR="001442BB" w14:paraId="10207333" w14:textId="77777777">
        <w:trPr>
          <w:trHeight w:val="184"/>
        </w:trPr>
        <w:tc>
          <w:tcPr>
            <w:tcW w:w="3401" w:type="dxa"/>
          </w:tcPr>
          <w:p w14:paraId="1020732C"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2D" w14:textId="77777777" w:rsidR="001442BB" w:rsidRDefault="005C7D6E">
            <w:pPr>
              <w:pStyle w:val="TableParagraph"/>
              <w:spacing w:line="164" w:lineRule="exact"/>
              <w:ind w:right="54"/>
              <w:rPr>
                <w:sz w:val="16"/>
              </w:rPr>
            </w:pPr>
            <w:r>
              <w:rPr>
                <w:sz w:val="16"/>
              </w:rPr>
              <w:t>99</w:t>
            </w:r>
          </w:p>
        </w:tc>
        <w:tc>
          <w:tcPr>
            <w:tcW w:w="993" w:type="dxa"/>
          </w:tcPr>
          <w:p w14:paraId="1020732E" w14:textId="77777777" w:rsidR="001442BB" w:rsidRDefault="005C7D6E">
            <w:pPr>
              <w:pStyle w:val="TableParagraph"/>
              <w:spacing w:line="164" w:lineRule="exact"/>
              <w:ind w:right="56"/>
              <w:rPr>
                <w:sz w:val="16"/>
              </w:rPr>
            </w:pPr>
            <w:r>
              <w:rPr>
                <w:sz w:val="16"/>
              </w:rPr>
              <w:t>60</w:t>
            </w:r>
          </w:p>
        </w:tc>
        <w:tc>
          <w:tcPr>
            <w:tcW w:w="993" w:type="dxa"/>
          </w:tcPr>
          <w:p w14:paraId="1020732F" w14:textId="77777777" w:rsidR="001442BB" w:rsidRDefault="005C7D6E">
            <w:pPr>
              <w:pStyle w:val="TableParagraph"/>
              <w:spacing w:line="164" w:lineRule="exact"/>
              <w:ind w:right="58"/>
              <w:rPr>
                <w:sz w:val="16"/>
              </w:rPr>
            </w:pPr>
            <w:r>
              <w:rPr>
                <w:sz w:val="16"/>
              </w:rPr>
              <w:t>14.667</w:t>
            </w:r>
          </w:p>
        </w:tc>
        <w:tc>
          <w:tcPr>
            <w:tcW w:w="991" w:type="dxa"/>
          </w:tcPr>
          <w:p w14:paraId="10207330" w14:textId="77777777" w:rsidR="001442BB" w:rsidRDefault="005C7D6E">
            <w:pPr>
              <w:pStyle w:val="TableParagraph"/>
              <w:spacing w:line="164" w:lineRule="exact"/>
              <w:ind w:right="55"/>
              <w:rPr>
                <w:sz w:val="16"/>
              </w:rPr>
            </w:pPr>
            <w:r>
              <w:rPr>
                <w:sz w:val="16"/>
              </w:rPr>
              <w:t>8.800</w:t>
            </w:r>
          </w:p>
        </w:tc>
        <w:tc>
          <w:tcPr>
            <w:tcW w:w="993" w:type="dxa"/>
          </w:tcPr>
          <w:p w14:paraId="10207331" w14:textId="77777777" w:rsidR="001442BB" w:rsidRDefault="005C7D6E">
            <w:pPr>
              <w:pStyle w:val="TableParagraph"/>
              <w:spacing w:line="164" w:lineRule="exact"/>
              <w:ind w:right="57"/>
              <w:rPr>
                <w:sz w:val="16"/>
              </w:rPr>
            </w:pPr>
            <w:r>
              <w:rPr>
                <w:sz w:val="16"/>
              </w:rPr>
              <w:t>159</w:t>
            </w:r>
          </w:p>
        </w:tc>
        <w:tc>
          <w:tcPr>
            <w:tcW w:w="1274" w:type="dxa"/>
          </w:tcPr>
          <w:p w14:paraId="10207332" w14:textId="77777777" w:rsidR="001442BB" w:rsidRDefault="005C7D6E">
            <w:pPr>
              <w:pStyle w:val="TableParagraph"/>
              <w:spacing w:line="164" w:lineRule="exact"/>
              <w:ind w:right="54"/>
              <w:rPr>
                <w:sz w:val="16"/>
              </w:rPr>
            </w:pPr>
            <w:r>
              <w:rPr>
                <w:sz w:val="16"/>
              </w:rPr>
              <w:t>23.467</w:t>
            </w:r>
          </w:p>
        </w:tc>
      </w:tr>
      <w:tr w:rsidR="001442BB" w14:paraId="1020733B" w14:textId="77777777">
        <w:trPr>
          <w:trHeight w:val="184"/>
        </w:trPr>
        <w:tc>
          <w:tcPr>
            <w:tcW w:w="3401" w:type="dxa"/>
          </w:tcPr>
          <w:p w14:paraId="10207334"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35" w14:textId="77777777" w:rsidR="001442BB" w:rsidRDefault="005C7D6E">
            <w:pPr>
              <w:pStyle w:val="TableParagraph"/>
              <w:spacing w:line="164" w:lineRule="exact"/>
              <w:ind w:right="54"/>
              <w:rPr>
                <w:sz w:val="16"/>
              </w:rPr>
            </w:pPr>
            <w:r>
              <w:rPr>
                <w:sz w:val="16"/>
              </w:rPr>
              <w:t>(14.766)</w:t>
            </w:r>
          </w:p>
        </w:tc>
        <w:tc>
          <w:tcPr>
            <w:tcW w:w="993" w:type="dxa"/>
          </w:tcPr>
          <w:p w14:paraId="10207336" w14:textId="77777777" w:rsidR="001442BB" w:rsidRDefault="005C7D6E">
            <w:pPr>
              <w:pStyle w:val="TableParagraph"/>
              <w:spacing w:line="164" w:lineRule="exact"/>
              <w:ind w:right="56"/>
              <w:rPr>
                <w:sz w:val="16"/>
              </w:rPr>
            </w:pPr>
            <w:r>
              <w:rPr>
                <w:sz w:val="16"/>
              </w:rPr>
              <w:t>(8.860)</w:t>
            </w:r>
          </w:p>
        </w:tc>
        <w:tc>
          <w:tcPr>
            <w:tcW w:w="993" w:type="dxa"/>
          </w:tcPr>
          <w:p w14:paraId="10207337" w14:textId="77777777" w:rsidR="001442BB" w:rsidRDefault="005C7D6E">
            <w:pPr>
              <w:pStyle w:val="TableParagraph"/>
              <w:spacing w:line="164" w:lineRule="exact"/>
              <w:ind w:right="58"/>
              <w:rPr>
                <w:sz w:val="16"/>
              </w:rPr>
            </w:pPr>
            <w:r>
              <w:rPr>
                <w:sz w:val="16"/>
              </w:rPr>
              <w:t>-</w:t>
            </w:r>
          </w:p>
        </w:tc>
        <w:tc>
          <w:tcPr>
            <w:tcW w:w="991" w:type="dxa"/>
          </w:tcPr>
          <w:p w14:paraId="10207338" w14:textId="77777777" w:rsidR="001442BB" w:rsidRDefault="005C7D6E">
            <w:pPr>
              <w:pStyle w:val="TableParagraph"/>
              <w:spacing w:line="164" w:lineRule="exact"/>
              <w:ind w:right="55"/>
              <w:rPr>
                <w:sz w:val="16"/>
              </w:rPr>
            </w:pPr>
            <w:r>
              <w:rPr>
                <w:sz w:val="16"/>
              </w:rPr>
              <w:t>-</w:t>
            </w:r>
          </w:p>
        </w:tc>
        <w:tc>
          <w:tcPr>
            <w:tcW w:w="993" w:type="dxa"/>
          </w:tcPr>
          <w:p w14:paraId="10207339" w14:textId="77777777" w:rsidR="001442BB" w:rsidRDefault="005C7D6E">
            <w:pPr>
              <w:pStyle w:val="TableParagraph"/>
              <w:spacing w:line="164" w:lineRule="exact"/>
              <w:ind w:right="57"/>
              <w:rPr>
                <w:sz w:val="16"/>
              </w:rPr>
            </w:pPr>
            <w:r>
              <w:rPr>
                <w:sz w:val="16"/>
              </w:rPr>
              <w:t>(23.626)</w:t>
            </w:r>
          </w:p>
        </w:tc>
        <w:tc>
          <w:tcPr>
            <w:tcW w:w="1274" w:type="dxa"/>
          </w:tcPr>
          <w:p w14:paraId="1020733A" w14:textId="77777777" w:rsidR="001442BB" w:rsidRDefault="005C7D6E">
            <w:pPr>
              <w:pStyle w:val="TableParagraph"/>
              <w:spacing w:line="164" w:lineRule="exact"/>
              <w:ind w:right="54"/>
              <w:rPr>
                <w:sz w:val="16"/>
              </w:rPr>
            </w:pPr>
            <w:r>
              <w:rPr>
                <w:sz w:val="16"/>
              </w:rPr>
              <w:t>-</w:t>
            </w:r>
          </w:p>
        </w:tc>
      </w:tr>
      <w:tr w:rsidR="001442BB" w14:paraId="10207343" w14:textId="77777777">
        <w:trPr>
          <w:trHeight w:val="184"/>
        </w:trPr>
        <w:tc>
          <w:tcPr>
            <w:tcW w:w="3401" w:type="dxa"/>
          </w:tcPr>
          <w:p w14:paraId="1020733C"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33D" w14:textId="77777777" w:rsidR="001442BB" w:rsidRDefault="005C7D6E">
            <w:pPr>
              <w:pStyle w:val="TableParagraph"/>
              <w:spacing w:line="164" w:lineRule="exact"/>
              <w:ind w:right="54"/>
              <w:rPr>
                <w:sz w:val="16"/>
              </w:rPr>
            </w:pPr>
            <w:r>
              <w:rPr>
                <w:sz w:val="16"/>
              </w:rPr>
              <w:t>-</w:t>
            </w:r>
          </w:p>
        </w:tc>
        <w:tc>
          <w:tcPr>
            <w:tcW w:w="993" w:type="dxa"/>
          </w:tcPr>
          <w:p w14:paraId="1020733E" w14:textId="77777777" w:rsidR="001442BB" w:rsidRDefault="005C7D6E">
            <w:pPr>
              <w:pStyle w:val="TableParagraph"/>
              <w:spacing w:line="164" w:lineRule="exact"/>
              <w:ind w:right="56"/>
              <w:rPr>
                <w:sz w:val="16"/>
              </w:rPr>
            </w:pPr>
            <w:r>
              <w:rPr>
                <w:sz w:val="16"/>
              </w:rPr>
              <w:t>-</w:t>
            </w:r>
          </w:p>
        </w:tc>
        <w:tc>
          <w:tcPr>
            <w:tcW w:w="993" w:type="dxa"/>
          </w:tcPr>
          <w:p w14:paraId="1020733F" w14:textId="77777777" w:rsidR="001442BB" w:rsidRDefault="005C7D6E">
            <w:pPr>
              <w:pStyle w:val="TableParagraph"/>
              <w:spacing w:line="164" w:lineRule="exact"/>
              <w:ind w:right="58"/>
              <w:rPr>
                <w:sz w:val="16"/>
              </w:rPr>
            </w:pPr>
            <w:r>
              <w:rPr>
                <w:sz w:val="16"/>
              </w:rPr>
              <w:t>14.667</w:t>
            </w:r>
          </w:p>
        </w:tc>
        <w:tc>
          <w:tcPr>
            <w:tcW w:w="991" w:type="dxa"/>
          </w:tcPr>
          <w:p w14:paraId="10207340" w14:textId="77777777" w:rsidR="001442BB" w:rsidRDefault="005C7D6E">
            <w:pPr>
              <w:pStyle w:val="TableParagraph"/>
              <w:spacing w:line="164" w:lineRule="exact"/>
              <w:ind w:right="55"/>
              <w:rPr>
                <w:sz w:val="16"/>
              </w:rPr>
            </w:pPr>
            <w:r>
              <w:rPr>
                <w:sz w:val="16"/>
              </w:rPr>
              <w:t>8.800</w:t>
            </w:r>
          </w:p>
        </w:tc>
        <w:tc>
          <w:tcPr>
            <w:tcW w:w="993" w:type="dxa"/>
          </w:tcPr>
          <w:p w14:paraId="10207341" w14:textId="77777777" w:rsidR="001442BB" w:rsidRDefault="005C7D6E">
            <w:pPr>
              <w:pStyle w:val="TableParagraph"/>
              <w:spacing w:line="164" w:lineRule="exact"/>
              <w:ind w:right="57"/>
              <w:rPr>
                <w:sz w:val="16"/>
              </w:rPr>
            </w:pPr>
            <w:r>
              <w:rPr>
                <w:sz w:val="16"/>
              </w:rPr>
              <w:t>-</w:t>
            </w:r>
          </w:p>
        </w:tc>
        <w:tc>
          <w:tcPr>
            <w:tcW w:w="1274" w:type="dxa"/>
          </w:tcPr>
          <w:p w14:paraId="10207342" w14:textId="77777777" w:rsidR="001442BB" w:rsidRDefault="005C7D6E">
            <w:pPr>
              <w:pStyle w:val="TableParagraph"/>
              <w:spacing w:line="164" w:lineRule="exact"/>
              <w:ind w:right="54"/>
              <w:rPr>
                <w:sz w:val="16"/>
              </w:rPr>
            </w:pPr>
            <w:r>
              <w:rPr>
                <w:sz w:val="16"/>
              </w:rPr>
              <w:t>23.467</w:t>
            </w:r>
          </w:p>
        </w:tc>
      </w:tr>
      <w:tr w:rsidR="001442BB" w14:paraId="1020734B" w14:textId="77777777">
        <w:trPr>
          <w:trHeight w:val="184"/>
        </w:trPr>
        <w:tc>
          <w:tcPr>
            <w:tcW w:w="3401" w:type="dxa"/>
          </w:tcPr>
          <w:p w14:paraId="10207344" w14:textId="77777777" w:rsidR="001442BB" w:rsidRDefault="005C7D6E">
            <w:pPr>
              <w:pStyle w:val="TableParagraph"/>
              <w:spacing w:line="164" w:lineRule="exact"/>
              <w:ind w:left="69"/>
              <w:jc w:val="left"/>
              <w:rPr>
                <w:b/>
                <w:sz w:val="16"/>
              </w:rPr>
            </w:pPr>
            <w:r>
              <w:rPr>
                <w:b/>
                <w:sz w:val="16"/>
              </w:rPr>
              <w:t>f) Provisões Contingenciais</w:t>
            </w:r>
          </w:p>
        </w:tc>
        <w:tc>
          <w:tcPr>
            <w:tcW w:w="991" w:type="dxa"/>
          </w:tcPr>
          <w:p w14:paraId="10207345" w14:textId="77777777" w:rsidR="001442BB" w:rsidRDefault="001442BB">
            <w:pPr>
              <w:pStyle w:val="TableParagraph"/>
              <w:jc w:val="left"/>
              <w:rPr>
                <w:rFonts w:ascii="Times New Roman"/>
                <w:sz w:val="12"/>
              </w:rPr>
            </w:pPr>
          </w:p>
        </w:tc>
        <w:tc>
          <w:tcPr>
            <w:tcW w:w="993" w:type="dxa"/>
          </w:tcPr>
          <w:p w14:paraId="10207346" w14:textId="77777777" w:rsidR="001442BB" w:rsidRDefault="001442BB">
            <w:pPr>
              <w:pStyle w:val="TableParagraph"/>
              <w:jc w:val="left"/>
              <w:rPr>
                <w:rFonts w:ascii="Times New Roman"/>
                <w:sz w:val="12"/>
              </w:rPr>
            </w:pPr>
          </w:p>
        </w:tc>
        <w:tc>
          <w:tcPr>
            <w:tcW w:w="993" w:type="dxa"/>
          </w:tcPr>
          <w:p w14:paraId="10207347" w14:textId="77777777" w:rsidR="001442BB" w:rsidRDefault="001442BB">
            <w:pPr>
              <w:pStyle w:val="TableParagraph"/>
              <w:jc w:val="left"/>
              <w:rPr>
                <w:rFonts w:ascii="Times New Roman"/>
                <w:sz w:val="12"/>
              </w:rPr>
            </w:pPr>
          </w:p>
        </w:tc>
        <w:tc>
          <w:tcPr>
            <w:tcW w:w="991" w:type="dxa"/>
          </w:tcPr>
          <w:p w14:paraId="10207348" w14:textId="77777777" w:rsidR="001442BB" w:rsidRDefault="001442BB">
            <w:pPr>
              <w:pStyle w:val="TableParagraph"/>
              <w:jc w:val="left"/>
              <w:rPr>
                <w:rFonts w:ascii="Times New Roman"/>
                <w:sz w:val="12"/>
              </w:rPr>
            </w:pPr>
          </w:p>
        </w:tc>
        <w:tc>
          <w:tcPr>
            <w:tcW w:w="993" w:type="dxa"/>
          </w:tcPr>
          <w:p w14:paraId="10207349" w14:textId="77777777" w:rsidR="001442BB" w:rsidRDefault="001442BB">
            <w:pPr>
              <w:pStyle w:val="TableParagraph"/>
              <w:jc w:val="left"/>
              <w:rPr>
                <w:rFonts w:ascii="Times New Roman"/>
                <w:sz w:val="12"/>
              </w:rPr>
            </w:pPr>
          </w:p>
        </w:tc>
        <w:tc>
          <w:tcPr>
            <w:tcW w:w="1274" w:type="dxa"/>
          </w:tcPr>
          <w:p w14:paraId="1020734A" w14:textId="77777777" w:rsidR="001442BB" w:rsidRDefault="001442BB">
            <w:pPr>
              <w:pStyle w:val="TableParagraph"/>
              <w:jc w:val="left"/>
              <w:rPr>
                <w:rFonts w:ascii="Times New Roman"/>
                <w:sz w:val="12"/>
              </w:rPr>
            </w:pPr>
          </w:p>
        </w:tc>
      </w:tr>
      <w:tr w:rsidR="001442BB" w14:paraId="10207353" w14:textId="77777777">
        <w:trPr>
          <w:trHeight w:val="181"/>
        </w:trPr>
        <w:tc>
          <w:tcPr>
            <w:tcW w:w="3401" w:type="dxa"/>
          </w:tcPr>
          <w:p w14:paraId="1020734C" w14:textId="77777777" w:rsidR="001442BB" w:rsidRDefault="005C7D6E">
            <w:pPr>
              <w:pStyle w:val="TableParagraph"/>
              <w:spacing w:line="162" w:lineRule="exact"/>
              <w:ind w:left="381"/>
              <w:jc w:val="left"/>
              <w:rPr>
                <w:sz w:val="16"/>
              </w:rPr>
            </w:pPr>
            <w:r>
              <w:rPr>
                <w:sz w:val="16"/>
              </w:rPr>
              <w:t>Saldo Inicial</w:t>
            </w:r>
          </w:p>
        </w:tc>
        <w:tc>
          <w:tcPr>
            <w:tcW w:w="991" w:type="dxa"/>
          </w:tcPr>
          <w:p w14:paraId="1020734D" w14:textId="77777777" w:rsidR="001442BB" w:rsidRDefault="005C7D6E">
            <w:pPr>
              <w:pStyle w:val="TableParagraph"/>
              <w:spacing w:line="162" w:lineRule="exact"/>
              <w:ind w:right="54"/>
              <w:rPr>
                <w:sz w:val="16"/>
              </w:rPr>
            </w:pPr>
            <w:r>
              <w:rPr>
                <w:sz w:val="16"/>
              </w:rPr>
              <w:t>98.781</w:t>
            </w:r>
          </w:p>
        </w:tc>
        <w:tc>
          <w:tcPr>
            <w:tcW w:w="993" w:type="dxa"/>
          </w:tcPr>
          <w:p w14:paraId="1020734E" w14:textId="77777777" w:rsidR="001442BB" w:rsidRDefault="005C7D6E">
            <w:pPr>
              <w:pStyle w:val="TableParagraph"/>
              <w:spacing w:line="162" w:lineRule="exact"/>
              <w:ind w:right="56"/>
              <w:rPr>
                <w:sz w:val="16"/>
              </w:rPr>
            </w:pPr>
            <w:r>
              <w:rPr>
                <w:sz w:val="16"/>
              </w:rPr>
              <w:t>59.268</w:t>
            </w:r>
          </w:p>
        </w:tc>
        <w:tc>
          <w:tcPr>
            <w:tcW w:w="993" w:type="dxa"/>
          </w:tcPr>
          <w:p w14:paraId="1020734F" w14:textId="77777777" w:rsidR="001442BB" w:rsidRDefault="005C7D6E">
            <w:pPr>
              <w:pStyle w:val="TableParagraph"/>
              <w:spacing w:line="162" w:lineRule="exact"/>
              <w:ind w:right="58"/>
              <w:rPr>
                <w:sz w:val="16"/>
              </w:rPr>
            </w:pPr>
            <w:r>
              <w:rPr>
                <w:sz w:val="16"/>
              </w:rPr>
              <w:t>81.083</w:t>
            </w:r>
          </w:p>
        </w:tc>
        <w:tc>
          <w:tcPr>
            <w:tcW w:w="991" w:type="dxa"/>
          </w:tcPr>
          <w:p w14:paraId="10207350" w14:textId="77777777" w:rsidR="001442BB" w:rsidRDefault="005C7D6E">
            <w:pPr>
              <w:pStyle w:val="TableParagraph"/>
              <w:spacing w:line="162" w:lineRule="exact"/>
              <w:ind w:right="55"/>
              <w:rPr>
                <w:sz w:val="16"/>
              </w:rPr>
            </w:pPr>
            <w:r>
              <w:rPr>
                <w:sz w:val="16"/>
              </w:rPr>
              <w:t>48.650</w:t>
            </w:r>
          </w:p>
        </w:tc>
        <w:tc>
          <w:tcPr>
            <w:tcW w:w="993" w:type="dxa"/>
          </w:tcPr>
          <w:p w14:paraId="10207351" w14:textId="77777777" w:rsidR="001442BB" w:rsidRDefault="005C7D6E">
            <w:pPr>
              <w:pStyle w:val="TableParagraph"/>
              <w:spacing w:line="162" w:lineRule="exact"/>
              <w:ind w:right="57"/>
              <w:rPr>
                <w:sz w:val="16"/>
              </w:rPr>
            </w:pPr>
            <w:r>
              <w:rPr>
                <w:sz w:val="16"/>
              </w:rPr>
              <w:t>158.049</w:t>
            </w:r>
          </w:p>
        </w:tc>
        <w:tc>
          <w:tcPr>
            <w:tcW w:w="1274" w:type="dxa"/>
          </w:tcPr>
          <w:p w14:paraId="10207352" w14:textId="77777777" w:rsidR="001442BB" w:rsidRDefault="005C7D6E">
            <w:pPr>
              <w:pStyle w:val="TableParagraph"/>
              <w:spacing w:line="162" w:lineRule="exact"/>
              <w:ind w:right="54"/>
              <w:rPr>
                <w:sz w:val="16"/>
              </w:rPr>
            </w:pPr>
            <w:r>
              <w:rPr>
                <w:sz w:val="16"/>
              </w:rPr>
              <w:t>129.733</w:t>
            </w:r>
          </w:p>
        </w:tc>
      </w:tr>
      <w:tr w:rsidR="001442BB" w14:paraId="1020735B" w14:textId="77777777">
        <w:trPr>
          <w:trHeight w:val="184"/>
        </w:trPr>
        <w:tc>
          <w:tcPr>
            <w:tcW w:w="3401" w:type="dxa"/>
          </w:tcPr>
          <w:p w14:paraId="10207354"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55" w14:textId="77777777" w:rsidR="001442BB" w:rsidRDefault="005C7D6E">
            <w:pPr>
              <w:pStyle w:val="TableParagraph"/>
              <w:spacing w:line="164" w:lineRule="exact"/>
              <w:ind w:right="54"/>
              <w:rPr>
                <w:sz w:val="16"/>
              </w:rPr>
            </w:pPr>
            <w:r>
              <w:rPr>
                <w:sz w:val="16"/>
              </w:rPr>
              <w:t>76.646</w:t>
            </w:r>
          </w:p>
        </w:tc>
        <w:tc>
          <w:tcPr>
            <w:tcW w:w="993" w:type="dxa"/>
          </w:tcPr>
          <w:p w14:paraId="10207356" w14:textId="77777777" w:rsidR="001442BB" w:rsidRDefault="005C7D6E">
            <w:pPr>
              <w:pStyle w:val="TableParagraph"/>
              <w:spacing w:line="164" w:lineRule="exact"/>
              <w:ind w:right="56"/>
              <w:rPr>
                <w:sz w:val="16"/>
              </w:rPr>
            </w:pPr>
            <w:r>
              <w:rPr>
                <w:sz w:val="16"/>
              </w:rPr>
              <w:t>73.716</w:t>
            </w:r>
          </w:p>
        </w:tc>
        <w:tc>
          <w:tcPr>
            <w:tcW w:w="993" w:type="dxa"/>
          </w:tcPr>
          <w:p w14:paraId="10207357" w14:textId="77777777" w:rsidR="001442BB" w:rsidRDefault="005C7D6E">
            <w:pPr>
              <w:pStyle w:val="TableParagraph"/>
              <w:spacing w:line="164" w:lineRule="exact"/>
              <w:ind w:right="58"/>
              <w:rPr>
                <w:sz w:val="16"/>
              </w:rPr>
            </w:pPr>
            <w:r>
              <w:rPr>
                <w:sz w:val="16"/>
              </w:rPr>
              <w:t>44.261</w:t>
            </w:r>
          </w:p>
        </w:tc>
        <w:tc>
          <w:tcPr>
            <w:tcW w:w="991" w:type="dxa"/>
          </w:tcPr>
          <w:p w14:paraId="10207358" w14:textId="77777777" w:rsidR="001442BB" w:rsidRDefault="005C7D6E">
            <w:pPr>
              <w:pStyle w:val="TableParagraph"/>
              <w:spacing w:line="164" w:lineRule="exact"/>
              <w:ind w:right="55"/>
              <w:rPr>
                <w:sz w:val="16"/>
              </w:rPr>
            </w:pPr>
            <w:r>
              <w:rPr>
                <w:sz w:val="16"/>
              </w:rPr>
              <w:t>26.556</w:t>
            </w:r>
          </w:p>
        </w:tc>
        <w:tc>
          <w:tcPr>
            <w:tcW w:w="993" w:type="dxa"/>
          </w:tcPr>
          <w:p w14:paraId="10207359" w14:textId="77777777" w:rsidR="001442BB" w:rsidRDefault="005C7D6E">
            <w:pPr>
              <w:pStyle w:val="TableParagraph"/>
              <w:spacing w:line="164" w:lineRule="exact"/>
              <w:ind w:right="57"/>
              <w:rPr>
                <w:sz w:val="16"/>
              </w:rPr>
            </w:pPr>
            <w:r>
              <w:rPr>
                <w:sz w:val="16"/>
              </w:rPr>
              <w:t>150.362</w:t>
            </w:r>
          </w:p>
        </w:tc>
        <w:tc>
          <w:tcPr>
            <w:tcW w:w="1274" w:type="dxa"/>
          </w:tcPr>
          <w:p w14:paraId="1020735A" w14:textId="77777777" w:rsidR="001442BB" w:rsidRDefault="005C7D6E">
            <w:pPr>
              <w:pStyle w:val="TableParagraph"/>
              <w:spacing w:line="164" w:lineRule="exact"/>
              <w:ind w:right="54"/>
              <w:rPr>
                <w:sz w:val="16"/>
              </w:rPr>
            </w:pPr>
            <w:r>
              <w:rPr>
                <w:sz w:val="16"/>
              </w:rPr>
              <w:t>70.817</w:t>
            </w:r>
          </w:p>
        </w:tc>
      </w:tr>
      <w:tr w:rsidR="001442BB" w14:paraId="10207363" w14:textId="77777777">
        <w:trPr>
          <w:trHeight w:val="184"/>
        </w:trPr>
        <w:tc>
          <w:tcPr>
            <w:tcW w:w="3401" w:type="dxa"/>
          </w:tcPr>
          <w:p w14:paraId="1020735C"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5D" w14:textId="77777777" w:rsidR="001442BB" w:rsidRDefault="005C7D6E">
            <w:pPr>
              <w:pStyle w:val="TableParagraph"/>
              <w:spacing w:line="164" w:lineRule="exact"/>
              <w:ind w:right="54"/>
              <w:rPr>
                <w:sz w:val="16"/>
              </w:rPr>
            </w:pPr>
            <w:r>
              <w:rPr>
                <w:sz w:val="16"/>
              </w:rPr>
              <w:t>(36.059)</w:t>
            </w:r>
          </w:p>
        </w:tc>
        <w:tc>
          <w:tcPr>
            <w:tcW w:w="993" w:type="dxa"/>
          </w:tcPr>
          <w:p w14:paraId="1020735E" w14:textId="77777777" w:rsidR="001442BB" w:rsidRDefault="005C7D6E">
            <w:pPr>
              <w:pStyle w:val="TableParagraph"/>
              <w:spacing w:line="164" w:lineRule="exact"/>
              <w:ind w:right="56"/>
              <w:rPr>
                <w:sz w:val="16"/>
              </w:rPr>
            </w:pPr>
            <w:r>
              <w:rPr>
                <w:sz w:val="16"/>
              </w:rPr>
              <w:t>(21.635)</w:t>
            </w:r>
          </w:p>
        </w:tc>
        <w:tc>
          <w:tcPr>
            <w:tcW w:w="993" w:type="dxa"/>
          </w:tcPr>
          <w:p w14:paraId="1020735F" w14:textId="77777777" w:rsidR="001442BB" w:rsidRDefault="005C7D6E">
            <w:pPr>
              <w:pStyle w:val="TableParagraph"/>
              <w:spacing w:line="164" w:lineRule="exact"/>
              <w:ind w:right="58"/>
              <w:rPr>
                <w:sz w:val="16"/>
              </w:rPr>
            </w:pPr>
            <w:r>
              <w:rPr>
                <w:sz w:val="16"/>
              </w:rPr>
              <w:t>(26.563)</w:t>
            </w:r>
          </w:p>
        </w:tc>
        <w:tc>
          <w:tcPr>
            <w:tcW w:w="991" w:type="dxa"/>
          </w:tcPr>
          <w:p w14:paraId="10207360" w14:textId="77777777" w:rsidR="001442BB" w:rsidRDefault="005C7D6E">
            <w:pPr>
              <w:pStyle w:val="TableParagraph"/>
              <w:spacing w:line="164" w:lineRule="exact"/>
              <w:ind w:right="55"/>
              <w:rPr>
                <w:sz w:val="16"/>
              </w:rPr>
            </w:pPr>
            <w:r>
              <w:rPr>
                <w:sz w:val="16"/>
              </w:rPr>
              <w:t>(15.938)</w:t>
            </w:r>
          </w:p>
        </w:tc>
        <w:tc>
          <w:tcPr>
            <w:tcW w:w="993" w:type="dxa"/>
          </w:tcPr>
          <w:p w14:paraId="10207361" w14:textId="77777777" w:rsidR="001442BB" w:rsidRDefault="005C7D6E">
            <w:pPr>
              <w:pStyle w:val="TableParagraph"/>
              <w:spacing w:line="164" w:lineRule="exact"/>
              <w:ind w:right="57"/>
              <w:rPr>
                <w:sz w:val="16"/>
              </w:rPr>
            </w:pPr>
            <w:r>
              <w:rPr>
                <w:sz w:val="16"/>
              </w:rPr>
              <w:t>(57.694)</w:t>
            </w:r>
          </w:p>
        </w:tc>
        <w:tc>
          <w:tcPr>
            <w:tcW w:w="1274" w:type="dxa"/>
          </w:tcPr>
          <w:p w14:paraId="10207362" w14:textId="77777777" w:rsidR="001442BB" w:rsidRDefault="005C7D6E">
            <w:pPr>
              <w:pStyle w:val="TableParagraph"/>
              <w:spacing w:line="164" w:lineRule="exact"/>
              <w:ind w:right="54"/>
              <w:rPr>
                <w:sz w:val="16"/>
              </w:rPr>
            </w:pPr>
            <w:r>
              <w:rPr>
                <w:sz w:val="16"/>
              </w:rPr>
              <w:t>(42.501)</w:t>
            </w:r>
          </w:p>
        </w:tc>
      </w:tr>
      <w:tr w:rsidR="001442BB" w14:paraId="1020736B" w14:textId="77777777">
        <w:trPr>
          <w:trHeight w:val="184"/>
        </w:trPr>
        <w:tc>
          <w:tcPr>
            <w:tcW w:w="3401" w:type="dxa"/>
          </w:tcPr>
          <w:p w14:paraId="10207364"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365" w14:textId="77777777" w:rsidR="001442BB" w:rsidRDefault="005C7D6E">
            <w:pPr>
              <w:pStyle w:val="TableParagraph"/>
              <w:spacing w:line="164" w:lineRule="exact"/>
              <w:ind w:right="54"/>
              <w:rPr>
                <w:sz w:val="16"/>
              </w:rPr>
            </w:pPr>
            <w:r>
              <w:rPr>
                <w:sz w:val="16"/>
              </w:rPr>
              <w:t>139.368</w:t>
            </w:r>
          </w:p>
        </w:tc>
        <w:tc>
          <w:tcPr>
            <w:tcW w:w="993" w:type="dxa"/>
          </w:tcPr>
          <w:p w14:paraId="10207366" w14:textId="77777777" w:rsidR="001442BB" w:rsidRDefault="005C7D6E">
            <w:pPr>
              <w:pStyle w:val="TableParagraph"/>
              <w:spacing w:line="164" w:lineRule="exact"/>
              <w:ind w:right="56"/>
              <w:rPr>
                <w:sz w:val="16"/>
              </w:rPr>
            </w:pPr>
            <w:r>
              <w:rPr>
                <w:sz w:val="16"/>
              </w:rPr>
              <w:t>111.349</w:t>
            </w:r>
          </w:p>
        </w:tc>
        <w:tc>
          <w:tcPr>
            <w:tcW w:w="993" w:type="dxa"/>
          </w:tcPr>
          <w:p w14:paraId="10207367" w14:textId="77777777" w:rsidR="001442BB" w:rsidRDefault="005C7D6E">
            <w:pPr>
              <w:pStyle w:val="TableParagraph"/>
              <w:spacing w:line="164" w:lineRule="exact"/>
              <w:ind w:right="58"/>
              <w:rPr>
                <w:sz w:val="16"/>
              </w:rPr>
            </w:pPr>
            <w:r>
              <w:rPr>
                <w:sz w:val="16"/>
              </w:rPr>
              <w:t>98.781</w:t>
            </w:r>
          </w:p>
        </w:tc>
        <w:tc>
          <w:tcPr>
            <w:tcW w:w="991" w:type="dxa"/>
          </w:tcPr>
          <w:p w14:paraId="10207368" w14:textId="77777777" w:rsidR="001442BB" w:rsidRDefault="005C7D6E">
            <w:pPr>
              <w:pStyle w:val="TableParagraph"/>
              <w:spacing w:line="164" w:lineRule="exact"/>
              <w:ind w:right="55"/>
              <w:rPr>
                <w:sz w:val="16"/>
              </w:rPr>
            </w:pPr>
            <w:r>
              <w:rPr>
                <w:sz w:val="16"/>
              </w:rPr>
              <w:t>59.268</w:t>
            </w:r>
          </w:p>
        </w:tc>
        <w:tc>
          <w:tcPr>
            <w:tcW w:w="993" w:type="dxa"/>
          </w:tcPr>
          <w:p w14:paraId="10207369" w14:textId="77777777" w:rsidR="001442BB" w:rsidRDefault="005C7D6E">
            <w:pPr>
              <w:pStyle w:val="TableParagraph"/>
              <w:spacing w:line="164" w:lineRule="exact"/>
              <w:ind w:right="57"/>
              <w:rPr>
                <w:sz w:val="16"/>
              </w:rPr>
            </w:pPr>
            <w:r>
              <w:rPr>
                <w:sz w:val="16"/>
              </w:rPr>
              <w:t>250.717</w:t>
            </w:r>
          </w:p>
        </w:tc>
        <w:tc>
          <w:tcPr>
            <w:tcW w:w="1274" w:type="dxa"/>
          </w:tcPr>
          <w:p w14:paraId="1020736A" w14:textId="77777777" w:rsidR="001442BB" w:rsidRDefault="005C7D6E">
            <w:pPr>
              <w:pStyle w:val="TableParagraph"/>
              <w:spacing w:line="164" w:lineRule="exact"/>
              <w:ind w:right="54"/>
              <w:rPr>
                <w:sz w:val="16"/>
              </w:rPr>
            </w:pPr>
            <w:r>
              <w:rPr>
                <w:sz w:val="16"/>
              </w:rPr>
              <w:t>158.049</w:t>
            </w:r>
          </w:p>
        </w:tc>
      </w:tr>
      <w:tr w:rsidR="001442BB" w14:paraId="10207374" w14:textId="77777777">
        <w:trPr>
          <w:trHeight w:val="366"/>
        </w:trPr>
        <w:tc>
          <w:tcPr>
            <w:tcW w:w="3401" w:type="dxa"/>
          </w:tcPr>
          <w:p w14:paraId="1020736C" w14:textId="77777777" w:rsidR="001442BB" w:rsidRDefault="005C7D6E">
            <w:pPr>
              <w:pStyle w:val="TableParagraph"/>
              <w:spacing w:line="178" w:lineRule="exact"/>
              <w:ind w:left="69"/>
              <w:jc w:val="left"/>
              <w:rPr>
                <w:b/>
                <w:sz w:val="16"/>
              </w:rPr>
            </w:pPr>
            <w:r>
              <w:rPr>
                <w:b/>
                <w:sz w:val="16"/>
              </w:rPr>
              <w:t>g) Instrumentos Financeiros Derivativos</w:t>
            </w:r>
          </w:p>
          <w:p w14:paraId="1020736D" w14:textId="77777777" w:rsidR="001442BB" w:rsidRDefault="005C7D6E">
            <w:pPr>
              <w:pStyle w:val="TableParagraph"/>
              <w:spacing w:before="1" w:line="168" w:lineRule="exact"/>
              <w:ind w:left="283"/>
              <w:jc w:val="left"/>
              <w:rPr>
                <w:b/>
                <w:sz w:val="16"/>
              </w:rPr>
            </w:pPr>
            <w:r>
              <w:rPr>
                <w:b/>
                <w:sz w:val="16"/>
              </w:rPr>
              <w:t>(IFD)</w:t>
            </w:r>
          </w:p>
        </w:tc>
        <w:tc>
          <w:tcPr>
            <w:tcW w:w="991" w:type="dxa"/>
          </w:tcPr>
          <w:p w14:paraId="1020736E" w14:textId="77777777" w:rsidR="001442BB" w:rsidRDefault="001442BB">
            <w:pPr>
              <w:pStyle w:val="TableParagraph"/>
              <w:jc w:val="left"/>
              <w:rPr>
                <w:rFonts w:ascii="Times New Roman"/>
                <w:sz w:val="16"/>
              </w:rPr>
            </w:pPr>
          </w:p>
        </w:tc>
        <w:tc>
          <w:tcPr>
            <w:tcW w:w="993" w:type="dxa"/>
          </w:tcPr>
          <w:p w14:paraId="1020736F" w14:textId="77777777" w:rsidR="001442BB" w:rsidRDefault="001442BB">
            <w:pPr>
              <w:pStyle w:val="TableParagraph"/>
              <w:jc w:val="left"/>
              <w:rPr>
                <w:rFonts w:ascii="Times New Roman"/>
                <w:sz w:val="16"/>
              </w:rPr>
            </w:pPr>
          </w:p>
        </w:tc>
        <w:tc>
          <w:tcPr>
            <w:tcW w:w="993" w:type="dxa"/>
          </w:tcPr>
          <w:p w14:paraId="10207370" w14:textId="77777777" w:rsidR="001442BB" w:rsidRDefault="001442BB">
            <w:pPr>
              <w:pStyle w:val="TableParagraph"/>
              <w:jc w:val="left"/>
              <w:rPr>
                <w:rFonts w:ascii="Times New Roman"/>
                <w:sz w:val="16"/>
              </w:rPr>
            </w:pPr>
          </w:p>
        </w:tc>
        <w:tc>
          <w:tcPr>
            <w:tcW w:w="991" w:type="dxa"/>
          </w:tcPr>
          <w:p w14:paraId="10207371" w14:textId="77777777" w:rsidR="001442BB" w:rsidRDefault="001442BB">
            <w:pPr>
              <w:pStyle w:val="TableParagraph"/>
              <w:jc w:val="left"/>
              <w:rPr>
                <w:rFonts w:ascii="Times New Roman"/>
                <w:sz w:val="16"/>
              </w:rPr>
            </w:pPr>
          </w:p>
        </w:tc>
        <w:tc>
          <w:tcPr>
            <w:tcW w:w="993" w:type="dxa"/>
          </w:tcPr>
          <w:p w14:paraId="10207372" w14:textId="77777777" w:rsidR="001442BB" w:rsidRDefault="001442BB">
            <w:pPr>
              <w:pStyle w:val="TableParagraph"/>
              <w:jc w:val="left"/>
              <w:rPr>
                <w:rFonts w:ascii="Times New Roman"/>
                <w:sz w:val="16"/>
              </w:rPr>
            </w:pPr>
          </w:p>
        </w:tc>
        <w:tc>
          <w:tcPr>
            <w:tcW w:w="1274" w:type="dxa"/>
          </w:tcPr>
          <w:p w14:paraId="10207373" w14:textId="77777777" w:rsidR="001442BB" w:rsidRDefault="001442BB">
            <w:pPr>
              <w:pStyle w:val="TableParagraph"/>
              <w:jc w:val="left"/>
              <w:rPr>
                <w:rFonts w:ascii="Times New Roman"/>
                <w:sz w:val="16"/>
              </w:rPr>
            </w:pPr>
          </w:p>
        </w:tc>
      </w:tr>
      <w:tr w:rsidR="001442BB" w14:paraId="1020737C" w14:textId="77777777">
        <w:trPr>
          <w:trHeight w:val="184"/>
        </w:trPr>
        <w:tc>
          <w:tcPr>
            <w:tcW w:w="3401" w:type="dxa"/>
          </w:tcPr>
          <w:p w14:paraId="10207375" w14:textId="77777777" w:rsidR="001442BB" w:rsidRDefault="005C7D6E">
            <w:pPr>
              <w:pStyle w:val="TableParagraph"/>
              <w:spacing w:line="164" w:lineRule="exact"/>
              <w:ind w:left="381"/>
              <w:jc w:val="left"/>
              <w:rPr>
                <w:sz w:val="16"/>
              </w:rPr>
            </w:pPr>
            <w:r>
              <w:rPr>
                <w:sz w:val="16"/>
              </w:rPr>
              <w:t>Saldo Inicial</w:t>
            </w:r>
          </w:p>
        </w:tc>
        <w:tc>
          <w:tcPr>
            <w:tcW w:w="991" w:type="dxa"/>
          </w:tcPr>
          <w:p w14:paraId="10207376" w14:textId="77777777" w:rsidR="001442BB" w:rsidRDefault="005C7D6E">
            <w:pPr>
              <w:pStyle w:val="TableParagraph"/>
              <w:spacing w:line="164" w:lineRule="exact"/>
              <w:ind w:right="54"/>
              <w:rPr>
                <w:sz w:val="16"/>
              </w:rPr>
            </w:pPr>
            <w:r>
              <w:rPr>
                <w:sz w:val="16"/>
              </w:rPr>
              <w:t>5.398</w:t>
            </w:r>
          </w:p>
        </w:tc>
        <w:tc>
          <w:tcPr>
            <w:tcW w:w="993" w:type="dxa"/>
          </w:tcPr>
          <w:p w14:paraId="10207377" w14:textId="77777777" w:rsidR="001442BB" w:rsidRDefault="005C7D6E">
            <w:pPr>
              <w:pStyle w:val="TableParagraph"/>
              <w:spacing w:line="164" w:lineRule="exact"/>
              <w:ind w:right="56"/>
              <w:rPr>
                <w:sz w:val="16"/>
              </w:rPr>
            </w:pPr>
            <w:r>
              <w:rPr>
                <w:sz w:val="16"/>
              </w:rPr>
              <w:t>3.239</w:t>
            </w:r>
          </w:p>
        </w:tc>
        <w:tc>
          <w:tcPr>
            <w:tcW w:w="993" w:type="dxa"/>
          </w:tcPr>
          <w:p w14:paraId="10207378" w14:textId="77777777" w:rsidR="001442BB" w:rsidRDefault="005C7D6E">
            <w:pPr>
              <w:pStyle w:val="TableParagraph"/>
              <w:spacing w:line="164" w:lineRule="exact"/>
              <w:ind w:right="58"/>
              <w:rPr>
                <w:sz w:val="16"/>
              </w:rPr>
            </w:pPr>
            <w:r>
              <w:rPr>
                <w:sz w:val="16"/>
              </w:rPr>
              <w:t>-</w:t>
            </w:r>
          </w:p>
        </w:tc>
        <w:tc>
          <w:tcPr>
            <w:tcW w:w="991" w:type="dxa"/>
          </w:tcPr>
          <w:p w14:paraId="10207379" w14:textId="77777777" w:rsidR="001442BB" w:rsidRDefault="005C7D6E">
            <w:pPr>
              <w:pStyle w:val="TableParagraph"/>
              <w:spacing w:line="164" w:lineRule="exact"/>
              <w:ind w:right="55"/>
              <w:rPr>
                <w:sz w:val="16"/>
              </w:rPr>
            </w:pPr>
            <w:r>
              <w:rPr>
                <w:sz w:val="16"/>
              </w:rPr>
              <w:t>-</w:t>
            </w:r>
          </w:p>
        </w:tc>
        <w:tc>
          <w:tcPr>
            <w:tcW w:w="993" w:type="dxa"/>
          </w:tcPr>
          <w:p w14:paraId="1020737A" w14:textId="77777777" w:rsidR="001442BB" w:rsidRDefault="005C7D6E">
            <w:pPr>
              <w:pStyle w:val="TableParagraph"/>
              <w:spacing w:line="164" w:lineRule="exact"/>
              <w:ind w:right="57"/>
              <w:rPr>
                <w:sz w:val="16"/>
              </w:rPr>
            </w:pPr>
            <w:r>
              <w:rPr>
                <w:sz w:val="16"/>
              </w:rPr>
              <w:t>8.637</w:t>
            </w:r>
          </w:p>
        </w:tc>
        <w:tc>
          <w:tcPr>
            <w:tcW w:w="1274" w:type="dxa"/>
          </w:tcPr>
          <w:p w14:paraId="1020737B" w14:textId="77777777" w:rsidR="001442BB" w:rsidRDefault="005C7D6E">
            <w:pPr>
              <w:pStyle w:val="TableParagraph"/>
              <w:spacing w:line="164" w:lineRule="exact"/>
              <w:ind w:right="54"/>
              <w:rPr>
                <w:sz w:val="16"/>
              </w:rPr>
            </w:pPr>
            <w:r>
              <w:rPr>
                <w:sz w:val="16"/>
              </w:rPr>
              <w:t>-</w:t>
            </w:r>
          </w:p>
        </w:tc>
      </w:tr>
      <w:tr w:rsidR="001442BB" w14:paraId="10207384" w14:textId="77777777">
        <w:trPr>
          <w:trHeight w:val="184"/>
        </w:trPr>
        <w:tc>
          <w:tcPr>
            <w:tcW w:w="3401" w:type="dxa"/>
          </w:tcPr>
          <w:p w14:paraId="1020737D"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7E" w14:textId="77777777" w:rsidR="001442BB" w:rsidRDefault="005C7D6E">
            <w:pPr>
              <w:pStyle w:val="TableParagraph"/>
              <w:spacing w:line="164" w:lineRule="exact"/>
              <w:ind w:right="54"/>
              <w:rPr>
                <w:sz w:val="16"/>
              </w:rPr>
            </w:pPr>
            <w:r>
              <w:rPr>
                <w:sz w:val="16"/>
              </w:rPr>
              <w:t>308</w:t>
            </w:r>
          </w:p>
        </w:tc>
        <w:tc>
          <w:tcPr>
            <w:tcW w:w="993" w:type="dxa"/>
          </w:tcPr>
          <w:p w14:paraId="1020737F" w14:textId="77777777" w:rsidR="001442BB" w:rsidRDefault="005C7D6E">
            <w:pPr>
              <w:pStyle w:val="TableParagraph"/>
              <w:spacing w:line="164" w:lineRule="exact"/>
              <w:ind w:right="56"/>
              <w:rPr>
                <w:sz w:val="16"/>
              </w:rPr>
            </w:pPr>
            <w:r>
              <w:rPr>
                <w:sz w:val="16"/>
              </w:rPr>
              <w:t>185</w:t>
            </w:r>
          </w:p>
        </w:tc>
        <w:tc>
          <w:tcPr>
            <w:tcW w:w="993" w:type="dxa"/>
          </w:tcPr>
          <w:p w14:paraId="10207380" w14:textId="77777777" w:rsidR="001442BB" w:rsidRDefault="005C7D6E">
            <w:pPr>
              <w:pStyle w:val="TableParagraph"/>
              <w:spacing w:line="164" w:lineRule="exact"/>
              <w:ind w:right="58"/>
              <w:rPr>
                <w:sz w:val="16"/>
              </w:rPr>
            </w:pPr>
            <w:r>
              <w:rPr>
                <w:sz w:val="16"/>
              </w:rPr>
              <w:t>16.906</w:t>
            </w:r>
          </w:p>
        </w:tc>
        <w:tc>
          <w:tcPr>
            <w:tcW w:w="991" w:type="dxa"/>
          </w:tcPr>
          <w:p w14:paraId="10207381" w14:textId="77777777" w:rsidR="001442BB" w:rsidRDefault="005C7D6E">
            <w:pPr>
              <w:pStyle w:val="TableParagraph"/>
              <w:spacing w:line="164" w:lineRule="exact"/>
              <w:ind w:right="55"/>
              <w:rPr>
                <w:sz w:val="16"/>
              </w:rPr>
            </w:pPr>
            <w:r>
              <w:rPr>
                <w:sz w:val="16"/>
              </w:rPr>
              <w:t>10.143</w:t>
            </w:r>
          </w:p>
        </w:tc>
        <w:tc>
          <w:tcPr>
            <w:tcW w:w="993" w:type="dxa"/>
          </w:tcPr>
          <w:p w14:paraId="10207382" w14:textId="77777777" w:rsidR="001442BB" w:rsidRDefault="005C7D6E">
            <w:pPr>
              <w:pStyle w:val="TableParagraph"/>
              <w:spacing w:line="164" w:lineRule="exact"/>
              <w:ind w:right="57"/>
              <w:rPr>
                <w:sz w:val="16"/>
              </w:rPr>
            </w:pPr>
            <w:r>
              <w:rPr>
                <w:sz w:val="16"/>
              </w:rPr>
              <w:t>493</w:t>
            </w:r>
          </w:p>
        </w:tc>
        <w:tc>
          <w:tcPr>
            <w:tcW w:w="1274" w:type="dxa"/>
          </w:tcPr>
          <w:p w14:paraId="10207383" w14:textId="77777777" w:rsidR="001442BB" w:rsidRDefault="005C7D6E">
            <w:pPr>
              <w:pStyle w:val="TableParagraph"/>
              <w:spacing w:line="164" w:lineRule="exact"/>
              <w:ind w:right="54"/>
              <w:rPr>
                <w:sz w:val="16"/>
              </w:rPr>
            </w:pPr>
            <w:r>
              <w:rPr>
                <w:sz w:val="16"/>
              </w:rPr>
              <w:t>27.049</w:t>
            </w:r>
          </w:p>
        </w:tc>
      </w:tr>
      <w:tr w:rsidR="001442BB" w14:paraId="1020738C" w14:textId="77777777">
        <w:trPr>
          <w:trHeight w:val="184"/>
        </w:trPr>
        <w:tc>
          <w:tcPr>
            <w:tcW w:w="3401" w:type="dxa"/>
          </w:tcPr>
          <w:p w14:paraId="10207385"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86" w14:textId="77777777" w:rsidR="001442BB" w:rsidRDefault="005C7D6E">
            <w:pPr>
              <w:pStyle w:val="TableParagraph"/>
              <w:spacing w:line="164" w:lineRule="exact"/>
              <w:ind w:right="54"/>
              <w:rPr>
                <w:sz w:val="16"/>
              </w:rPr>
            </w:pPr>
            <w:r>
              <w:rPr>
                <w:sz w:val="16"/>
              </w:rPr>
              <w:t>(5.706)</w:t>
            </w:r>
          </w:p>
        </w:tc>
        <w:tc>
          <w:tcPr>
            <w:tcW w:w="993" w:type="dxa"/>
          </w:tcPr>
          <w:p w14:paraId="10207387" w14:textId="77777777" w:rsidR="001442BB" w:rsidRDefault="005C7D6E">
            <w:pPr>
              <w:pStyle w:val="TableParagraph"/>
              <w:spacing w:line="164" w:lineRule="exact"/>
              <w:ind w:right="56"/>
              <w:rPr>
                <w:sz w:val="16"/>
              </w:rPr>
            </w:pPr>
            <w:r>
              <w:rPr>
                <w:sz w:val="16"/>
              </w:rPr>
              <w:t>(3.424)</w:t>
            </w:r>
          </w:p>
        </w:tc>
        <w:tc>
          <w:tcPr>
            <w:tcW w:w="993" w:type="dxa"/>
          </w:tcPr>
          <w:p w14:paraId="10207388" w14:textId="77777777" w:rsidR="001442BB" w:rsidRDefault="005C7D6E">
            <w:pPr>
              <w:pStyle w:val="TableParagraph"/>
              <w:spacing w:line="164" w:lineRule="exact"/>
              <w:ind w:right="58"/>
              <w:rPr>
                <w:sz w:val="16"/>
              </w:rPr>
            </w:pPr>
            <w:r>
              <w:rPr>
                <w:sz w:val="16"/>
              </w:rPr>
              <w:t>(11.508)</w:t>
            </w:r>
          </w:p>
        </w:tc>
        <w:tc>
          <w:tcPr>
            <w:tcW w:w="991" w:type="dxa"/>
          </w:tcPr>
          <w:p w14:paraId="10207389" w14:textId="77777777" w:rsidR="001442BB" w:rsidRDefault="005C7D6E">
            <w:pPr>
              <w:pStyle w:val="TableParagraph"/>
              <w:spacing w:line="164" w:lineRule="exact"/>
              <w:ind w:right="55"/>
              <w:rPr>
                <w:sz w:val="16"/>
              </w:rPr>
            </w:pPr>
            <w:r>
              <w:rPr>
                <w:sz w:val="16"/>
              </w:rPr>
              <w:t>(6.904)</w:t>
            </w:r>
          </w:p>
        </w:tc>
        <w:tc>
          <w:tcPr>
            <w:tcW w:w="993" w:type="dxa"/>
          </w:tcPr>
          <w:p w14:paraId="1020738A" w14:textId="77777777" w:rsidR="001442BB" w:rsidRDefault="005C7D6E">
            <w:pPr>
              <w:pStyle w:val="TableParagraph"/>
              <w:spacing w:line="164" w:lineRule="exact"/>
              <w:ind w:right="57"/>
              <w:rPr>
                <w:sz w:val="16"/>
              </w:rPr>
            </w:pPr>
            <w:r>
              <w:rPr>
                <w:sz w:val="16"/>
              </w:rPr>
              <w:t>(9.130)</w:t>
            </w:r>
          </w:p>
        </w:tc>
        <w:tc>
          <w:tcPr>
            <w:tcW w:w="1274" w:type="dxa"/>
          </w:tcPr>
          <w:p w14:paraId="1020738B" w14:textId="77777777" w:rsidR="001442BB" w:rsidRDefault="005C7D6E">
            <w:pPr>
              <w:pStyle w:val="TableParagraph"/>
              <w:spacing w:line="164" w:lineRule="exact"/>
              <w:ind w:right="54"/>
              <w:rPr>
                <w:sz w:val="16"/>
              </w:rPr>
            </w:pPr>
            <w:r>
              <w:rPr>
                <w:sz w:val="16"/>
              </w:rPr>
              <w:t>(18.412)</w:t>
            </w:r>
          </w:p>
        </w:tc>
      </w:tr>
      <w:tr w:rsidR="001442BB" w14:paraId="10207394" w14:textId="77777777">
        <w:trPr>
          <w:trHeight w:val="184"/>
        </w:trPr>
        <w:tc>
          <w:tcPr>
            <w:tcW w:w="3401" w:type="dxa"/>
          </w:tcPr>
          <w:p w14:paraId="1020738D"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38E" w14:textId="77777777" w:rsidR="001442BB" w:rsidRDefault="005C7D6E">
            <w:pPr>
              <w:pStyle w:val="TableParagraph"/>
              <w:spacing w:line="164" w:lineRule="exact"/>
              <w:ind w:right="54"/>
              <w:rPr>
                <w:sz w:val="16"/>
              </w:rPr>
            </w:pPr>
            <w:r>
              <w:rPr>
                <w:sz w:val="16"/>
              </w:rPr>
              <w:t>-</w:t>
            </w:r>
          </w:p>
        </w:tc>
        <w:tc>
          <w:tcPr>
            <w:tcW w:w="993" w:type="dxa"/>
          </w:tcPr>
          <w:p w14:paraId="1020738F" w14:textId="77777777" w:rsidR="001442BB" w:rsidRDefault="005C7D6E">
            <w:pPr>
              <w:pStyle w:val="TableParagraph"/>
              <w:spacing w:line="164" w:lineRule="exact"/>
              <w:ind w:right="56"/>
              <w:rPr>
                <w:sz w:val="16"/>
              </w:rPr>
            </w:pPr>
            <w:r>
              <w:rPr>
                <w:sz w:val="16"/>
              </w:rPr>
              <w:t>-</w:t>
            </w:r>
          </w:p>
        </w:tc>
        <w:tc>
          <w:tcPr>
            <w:tcW w:w="993" w:type="dxa"/>
          </w:tcPr>
          <w:p w14:paraId="10207390" w14:textId="77777777" w:rsidR="001442BB" w:rsidRDefault="005C7D6E">
            <w:pPr>
              <w:pStyle w:val="TableParagraph"/>
              <w:spacing w:line="164" w:lineRule="exact"/>
              <w:ind w:right="58"/>
              <w:rPr>
                <w:sz w:val="16"/>
              </w:rPr>
            </w:pPr>
            <w:r>
              <w:rPr>
                <w:sz w:val="16"/>
              </w:rPr>
              <w:t>5.398</w:t>
            </w:r>
          </w:p>
        </w:tc>
        <w:tc>
          <w:tcPr>
            <w:tcW w:w="991" w:type="dxa"/>
          </w:tcPr>
          <w:p w14:paraId="10207391" w14:textId="77777777" w:rsidR="001442BB" w:rsidRDefault="005C7D6E">
            <w:pPr>
              <w:pStyle w:val="TableParagraph"/>
              <w:spacing w:line="164" w:lineRule="exact"/>
              <w:ind w:right="55"/>
              <w:rPr>
                <w:sz w:val="16"/>
              </w:rPr>
            </w:pPr>
            <w:r>
              <w:rPr>
                <w:sz w:val="16"/>
              </w:rPr>
              <w:t>3.239</w:t>
            </w:r>
          </w:p>
        </w:tc>
        <w:tc>
          <w:tcPr>
            <w:tcW w:w="993" w:type="dxa"/>
          </w:tcPr>
          <w:p w14:paraId="10207392" w14:textId="77777777" w:rsidR="001442BB" w:rsidRDefault="005C7D6E">
            <w:pPr>
              <w:pStyle w:val="TableParagraph"/>
              <w:spacing w:line="164" w:lineRule="exact"/>
              <w:ind w:right="57"/>
              <w:rPr>
                <w:sz w:val="16"/>
              </w:rPr>
            </w:pPr>
            <w:r>
              <w:rPr>
                <w:sz w:val="16"/>
              </w:rPr>
              <w:t>-</w:t>
            </w:r>
          </w:p>
        </w:tc>
        <w:tc>
          <w:tcPr>
            <w:tcW w:w="1274" w:type="dxa"/>
          </w:tcPr>
          <w:p w14:paraId="10207393" w14:textId="77777777" w:rsidR="001442BB" w:rsidRDefault="005C7D6E">
            <w:pPr>
              <w:pStyle w:val="TableParagraph"/>
              <w:spacing w:line="164" w:lineRule="exact"/>
              <w:ind w:right="54"/>
              <w:rPr>
                <w:sz w:val="16"/>
              </w:rPr>
            </w:pPr>
            <w:r>
              <w:rPr>
                <w:sz w:val="16"/>
              </w:rPr>
              <w:t>8.637</w:t>
            </w:r>
          </w:p>
        </w:tc>
      </w:tr>
      <w:tr w:rsidR="001442BB" w14:paraId="1020739C" w14:textId="77777777">
        <w:trPr>
          <w:trHeight w:val="184"/>
        </w:trPr>
        <w:tc>
          <w:tcPr>
            <w:tcW w:w="3401" w:type="dxa"/>
          </w:tcPr>
          <w:p w14:paraId="10207395" w14:textId="77777777" w:rsidR="001442BB" w:rsidRDefault="005C7D6E">
            <w:pPr>
              <w:pStyle w:val="TableParagraph"/>
              <w:spacing w:line="164" w:lineRule="exact"/>
              <w:ind w:left="69"/>
              <w:jc w:val="left"/>
              <w:rPr>
                <w:b/>
                <w:i/>
                <w:sz w:val="16"/>
              </w:rPr>
            </w:pPr>
            <w:r>
              <w:rPr>
                <w:b/>
                <w:sz w:val="16"/>
              </w:rPr>
              <w:t xml:space="preserve">h) Item Objeto de </w:t>
            </w:r>
            <w:r>
              <w:rPr>
                <w:b/>
                <w:i/>
                <w:sz w:val="16"/>
              </w:rPr>
              <w:t>Hedge</w:t>
            </w:r>
          </w:p>
        </w:tc>
        <w:tc>
          <w:tcPr>
            <w:tcW w:w="991" w:type="dxa"/>
          </w:tcPr>
          <w:p w14:paraId="10207396" w14:textId="77777777" w:rsidR="001442BB" w:rsidRDefault="001442BB">
            <w:pPr>
              <w:pStyle w:val="TableParagraph"/>
              <w:jc w:val="left"/>
              <w:rPr>
                <w:rFonts w:ascii="Times New Roman"/>
                <w:sz w:val="12"/>
              </w:rPr>
            </w:pPr>
          </w:p>
        </w:tc>
        <w:tc>
          <w:tcPr>
            <w:tcW w:w="993" w:type="dxa"/>
          </w:tcPr>
          <w:p w14:paraId="10207397" w14:textId="77777777" w:rsidR="001442BB" w:rsidRDefault="001442BB">
            <w:pPr>
              <w:pStyle w:val="TableParagraph"/>
              <w:jc w:val="left"/>
              <w:rPr>
                <w:rFonts w:ascii="Times New Roman"/>
                <w:sz w:val="12"/>
              </w:rPr>
            </w:pPr>
          </w:p>
        </w:tc>
        <w:tc>
          <w:tcPr>
            <w:tcW w:w="993" w:type="dxa"/>
          </w:tcPr>
          <w:p w14:paraId="10207398" w14:textId="77777777" w:rsidR="001442BB" w:rsidRDefault="001442BB">
            <w:pPr>
              <w:pStyle w:val="TableParagraph"/>
              <w:jc w:val="left"/>
              <w:rPr>
                <w:rFonts w:ascii="Times New Roman"/>
                <w:sz w:val="12"/>
              </w:rPr>
            </w:pPr>
          </w:p>
        </w:tc>
        <w:tc>
          <w:tcPr>
            <w:tcW w:w="991" w:type="dxa"/>
          </w:tcPr>
          <w:p w14:paraId="10207399" w14:textId="77777777" w:rsidR="001442BB" w:rsidRDefault="001442BB">
            <w:pPr>
              <w:pStyle w:val="TableParagraph"/>
              <w:jc w:val="left"/>
              <w:rPr>
                <w:rFonts w:ascii="Times New Roman"/>
                <w:sz w:val="12"/>
              </w:rPr>
            </w:pPr>
          </w:p>
        </w:tc>
        <w:tc>
          <w:tcPr>
            <w:tcW w:w="993" w:type="dxa"/>
          </w:tcPr>
          <w:p w14:paraId="1020739A" w14:textId="77777777" w:rsidR="001442BB" w:rsidRDefault="001442BB">
            <w:pPr>
              <w:pStyle w:val="TableParagraph"/>
              <w:jc w:val="left"/>
              <w:rPr>
                <w:rFonts w:ascii="Times New Roman"/>
                <w:sz w:val="12"/>
              </w:rPr>
            </w:pPr>
          </w:p>
        </w:tc>
        <w:tc>
          <w:tcPr>
            <w:tcW w:w="1274" w:type="dxa"/>
          </w:tcPr>
          <w:p w14:paraId="1020739B" w14:textId="77777777" w:rsidR="001442BB" w:rsidRDefault="001442BB">
            <w:pPr>
              <w:pStyle w:val="TableParagraph"/>
              <w:jc w:val="left"/>
              <w:rPr>
                <w:rFonts w:ascii="Times New Roman"/>
                <w:sz w:val="12"/>
              </w:rPr>
            </w:pPr>
          </w:p>
        </w:tc>
      </w:tr>
      <w:tr w:rsidR="001442BB" w14:paraId="102073A4" w14:textId="77777777">
        <w:trPr>
          <w:trHeight w:val="181"/>
        </w:trPr>
        <w:tc>
          <w:tcPr>
            <w:tcW w:w="3401" w:type="dxa"/>
          </w:tcPr>
          <w:p w14:paraId="1020739D" w14:textId="77777777" w:rsidR="001442BB" w:rsidRDefault="005C7D6E">
            <w:pPr>
              <w:pStyle w:val="TableParagraph"/>
              <w:spacing w:line="162" w:lineRule="exact"/>
              <w:ind w:left="381"/>
              <w:jc w:val="left"/>
              <w:rPr>
                <w:sz w:val="16"/>
              </w:rPr>
            </w:pPr>
            <w:r>
              <w:rPr>
                <w:sz w:val="16"/>
              </w:rPr>
              <w:t>Saldo Inicial</w:t>
            </w:r>
          </w:p>
        </w:tc>
        <w:tc>
          <w:tcPr>
            <w:tcW w:w="991" w:type="dxa"/>
          </w:tcPr>
          <w:p w14:paraId="1020739E" w14:textId="77777777" w:rsidR="001442BB" w:rsidRDefault="005C7D6E">
            <w:pPr>
              <w:pStyle w:val="TableParagraph"/>
              <w:spacing w:line="162" w:lineRule="exact"/>
              <w:ind w:right="54"/>
              <w:rPr>
                <w:sz w:val="16"/>
              </w:rPr>
            </w:pPr>
            <w:r>
              <w:rPr>
                <w:sz w:val="16"/>
              </w:rPr>
              <w:t>-</w:t>
            </w:r>
          </w:p>
        </w:tc>
        <w:tc>
          <w:tcPr>
            <w:tcW w:w="993" w:type="dxa"/>
          </w:tcPr>
          <w:p w14:paraId="1020739F" w14:textId="77777777" w:rsidR="001442BB" w:rsidRDefault="005C7D6E">
            <w:pPr>
              <w:pStyle w:val="TableParagraph"/>
              <w:spacing w:line="162" w:lineRule="exact"/>
              <w:ind w:right="56"/>
              <w:rPr>
                <w:sz w:val="16"/>
              </w:rPr>
            </w:pPr>
            <w:r>
              <w:rPr>
                <w:sz w:val="16"/>
              </w:rPr>
              <w:t>-</w:t>
            </w:r>
          </w:p>
        </w:tc>
        <w:tc>
          <w:tcPr>
            <w:tcW w:w="993" w:type="dxa"/>
          </w:tcPr>
          <w:p w14:paraId="102073A0" w14:textId="77777777" w:rsidR="001442BB" w:rsidRDefault="005C7D6E">
            <w:pPr>
              <w:pStyle w:val="TableParagraph"/>
              <w:spacing w:line="162" w:lineRule="exact"/>
              <w:ind w:right="58"/>
              <w:rPr>
                <w:sz w:val="16"/>
              </w:rPr>
            </w:pPr>
            <w:r>
              <w:rPr>
                <w:sz w:val="16"/>
              </w:rPr>
              <w:t>3.128</w:t>
            </w:r>
          </w:p>
        </w:tc>
        <w:tc>
          <w:tcPr>
            <w:tcW w:w="991" w:type="dxa"/>
          </w:tcPr>
          <w:p w14:paraId="102073A1" w14:textId="77777777" w:rsidR="001442BB" w:rsidRDefault="005C7D6E">
            <w:pPr>
              <w:pStyle w:val="TableParagraph"/>
              <w:spacing w:line="162" w:lineRule="exact"/>
              <w:ind w:right="55"/>
              <w:rPr>
                <w:sz w:val="16"/>
              </w:rPr>
            </w:pPr>
            <w:r>
              <w:rPr>
                <w:sz w:val="16"/>
              </w:rPr>
              <w:t>1.877</w:t>
            </w:r>
          </w:p>
        </w:tc>
        <w:tc>
          <w:tcPr>
            <w:tcW w:w="993" w:type="dxa"/>
          </w:tcPr>
          <w:p w14:paraId="102073A2" w14:textId="77777777" w:rsidR="001442BB" w:rsidRDefault="005C7D6E">
            <w:pPr>
              <w:pStyle w:val="TableParagraph"/>
              <w:spacing w:line="162" w:lineRule="exact"/>
              <w:ind w:right="57"/>
              <w:rPr>
                <w:sz w:val="16"/>
              </w:rPr>
            </w:pPr>
            <w:r>
              <w:rPr>
                <w:sz w:val="16"/>
              </w:rPr>
              <w:t>-</w:t>
            </w:r>
          </w:p>
        </w:tc>
        <w:tc>
          <w:tcPr>
            <w:tcW w:w="1274" w:type="dxa"/>
          </w:tcPr>
          <w:p w14:paraId="102073A3" w14:textId="77777777" w:rsidR="001442BB" w:rsidRDefault="005C7D6E">
            <w:pPr>
              <w:pStyle w:val="TableParagraph"/>
              <w:spacing w:line="162" w:lineRule="exact"/>
              <w:ind w:right="54"/>
              <w:rPr>
                <w:sz w:val="16"/>
              </w:rPr>
            </w:pPr>
            <w:r>
              <w:rPr>
                <w:sz w:val="16"/>
              </w:rPr>
              <w:t>5.005</w:t>
            </w:r>
          </w:p>
        </w:tc>
      </w:tr>
      <w:tr w:rsidR="001442BB" w14:paraId="102073AC" w14:textId="77777777">
        <w:trPr>
          <w:trHeight w:val="184"/>
        </w:trPr>
        <w:tc>
          <w:tcPr>
            <w:tcW w:w="3401" w:type="dxa"/>
          </w:tcPr>
          <w:p w14:paraId="102073A5"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A6" w14:textId="77777777" w:rsidR="001442BB" w:rsidRDefault="005C7D6E">
            <w:pPr>
              <w:pStyle w:val="TableParagraph"/>
              <w:spacing w:line="164" w:lineRule="exact"/>
              <w:ind w:right="54"/>
              <w:rPr>
                <w:sz w:val="16"/>
              </w:rPr>
            </w:pPr>
            <w:r>
              <w:rPr>
                <w:sz w:val="16"/>
              </w:rPr>
              <w:t>876</w:t>
            </w:r>
          </w:p>
        </w:tc>
        <w:tc>
          <w:tcPr>
            <w:tcW w:w="993" w:type="dxa"/>
          </w:tcPr>
          <w:p w14:paraId="102073A7" w14:textId="77777777" w:rsidR="001442BB" w:rsidRDefault="005C7D6E">
            <w:pPr>
              <w:pStyle w:val="TableParagraph"/>
              <w:spacing w:line="164" w:lineRule="exact"/>
              <w:ind w:right="56"/>
              <w:rPr>
                <w:sz w:val="16"/>
              </w:rPr>
            </w:pPr>
            <w:r>
              <w:rPr>
                <w:sz w:val="16"/>
              </w:rPr>
              <w:t>526</w:t>
            </w:r>
          </w:p>
        </w:tc>
        <w:tc>
          <w:tcPr>
            <w:tcW w:w="993" w:type="dxa"/>
          </w:tcPr>
          <w:p w14:paraId="102073A8" w14:textId="77777777" w:rsidR="001442BB" w:rsidRDefault="005C7D6E">
            <w:pPr>
              <w:pStyle w:val="TableParagraph"/>
              <w:spacing w:line="164" w:lineRule="exact"/>
              <w:ind w:right="58"/>
              <w:rPr>
                <w:sz w:val="16"/>
              </w:rPr>
            </w:pPr>
            <w:r>
              <w:rPr>
                <w:sz w:val="16"/>
              </w:rPr>
              <w:t>7.141</w:t>
            </w:r>
          </w:p>
        </w:tc>
        <w:tc>
          <w:tcPr>
            <w:tcW w:w="991" w:type="dxa"/>
          </w:tcPr>
          <w:p w14:paraId="102073A9" w14:textId="77777777" w:rsidR="001442BB" w:rsidRDefault="005C7D6E">
            <w:pPr>
              <w:pStyle w:val="TableParagraph"/>
              <w:spacing w:line="164" w:lineRule="exact"/>
              <w:ind w:right="55"/>
              <w:rPr>
                <w:sz w:val="16"/>
              </w:rPr>
            </w:pPr>
            <w:r>
              <w:rPr>
                <w:sz w:val="16"/>
              </w:rPr>
              <w:t>4.284</w:t>
            </w:r>
          </w:p>
        </w:tc>
        <w:tc>
          <w:tcPr>
            <w:tcW w:w="993" w:type="dxa"/>
          </w:tcPr>
          <w:p w14:paraId="102073AA" w14:textId="77777777" w:rsidR="001442BB" w:rsidRDefault="005C7D6E">
            <w:pPr>
              <w:pStyle w:val="TableParagraph"/>
              <w:spacing w:line="164" w:lineRule="exact"/>
              <w:ind w:right="57"/>
              <w:rPr>
                <w:sz w:val="16"/>
              </w:rPr>
            </w:pPr>
            <w:r>
              <w:rPr>
                <w:sz w:val="16"/>
              </w:rPr>
              <w:t>1.402</w:t>
            </w:r>
          </w:p>
        </w:tc>
        <w:tc>
          <w:tcPr>
            <w:tcW w:w="1274" w:type="dxa"/>
          </w:tcPr>
          <w:p w14:paraId="102073AB" w14:textId="77777777" w:rsidR="001442BB" w:rsidRDefault="005C7D6E">
            <w:pPr>
              <w:pStyle w:val="TableParagraph"/>
              <w:spacing w:line="164" w:lineRule="exact"/>
              <w:ind w:right="54"/>
              <w:rPr>
                <w:sz w:val="16"/>
              </w:rPr>
            </w:pPr>
            <w:r>
              <w:rPr>
                <w:sz w:val="16"/>
              </w:rPr>
              <w:t>11.425</w:t>
            </w:r>
          </w:p>
        </w:tc>
      </w:tr>
      <w:tr w:rsidR="001442BB" w14:paraId="102073B4" w14:textId="77777777">
        <w:trPr>
          <w:trHeight w:val="184"/>
        </w:trPr>
        <w:tc>
          <w:tcPr>
            <w:tcW w:w="3401" w:type="dxa"/>
          </w:tcPr>
          <w:p w14:paraId="102073AD"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AE" w14:textId="77777777" w:rsidR="001442BB" w:rsidRDefault="005C7D6E">
            <w:pPr>
              <w:pStyle w:val="TableParagraph"/>
              <w:spacing w:line="164" w:lineRule="exact"/>
              <w:ind w:right="57"/>
              <w:rPr>
                <w:sz w:val="16"/>
              </w:rPr>
            </w:pPr>
            <w:r>
              <w:rPr>
                <w:sz w:val="16"/>
              </w:rPr>
              <w:t>(876)</w:t>
            </w:r>
          </w:p>
        </w:tc>
        <w:tc>
          <w:tcPr>
            <w:tcW w:w="993" w:type="dxa"/>
          </w:tcPr>
          <w:p w14:paraId="102073AF" w14:textId="77777777" w:rsidR="001442BB" w:rsidRDefault="005C7D6E">
            <w:pPr>
              <w:pStyle w:val="TableParagraph"/>
              <w:spacing w:line="164" w:lineRule="exact"/>
              <w:ind w:right="58"/>
              <w:rPr>
                <w:sz w:val="16"/>
              </w:rPr>
            </w:pPr>
            <w:r>
              <w:rPr>
                <w:sz w:val="16"/>
              </w:rPr>
              <w:t>(526)</w:t>
            </w:r>
          </w:p>
        </w:tc>
        <w:tc>
          <w:tcPr>
            <w:tcW w:w="993" w:type="dxa"/>
          </w:tcPr>
          <w:p w14:paraId="102073B0" w14:textId="77777777" w:rsidR="001442BB" w:rsidRDefault="005C7D6E">
            <w:pPr>
              <w:pStyle w:val="TableParagraph"/>
              <w:spacing w:line="164" w:lineRule="exact"/>
              <w:ind w:right="58"/>
              <w:rPr>
                <w:sz w:val="16"/>
              </w:rPr>
            </w:pPr>
            <w:r>
              <w:rPr>
                <w:sz w:val="16"/>
              </w:rPr>
              <w:t>(10.269)</w:t>
            </w:r>
          </w:p>
        </w:tc>
        <w:tc>
          <w:tcPr>
            <w:tcW w:w="991" w:type="dxa"/>
          </w:tcPr>
          <w:p w14:paraId="102073B1" w14:textId="77777777" w:rsidR="001442BB" w:rsidRDefault="005C7D6E">
            <w:pPr>
              <w:pStyle w:val="TableParagraph"/>
              <w:spacing w:line="164" w:lineRule="exact"/>
              <w:ind w:right="55"/>
              <w:rPr>
                <w:sz w:val="16"/>
              </w:rPr>
            </w:pPr>
            <w:r>
              <w:rPr>
                <w:sz w:val="16"/>
              </w:rPr>
              <w:t>(6.161)</w:t>
            </w:r>
          </w:p>
        </w:tc>
        <w:tc>
          <w:tcPr>
            <w:tcW w:w="993" w:type="dxa"/>
          </w:tcPr>
          <w:p w14:paraId="102073B2" w14:textId="77777777" w:rsidR="001442BB" w:rsidRDefault="005C7D6E">
            <w:pPr>
              <w:pStyle w:val="TableParagraph"/>
              <w:spacing w:line="164" w:lineRule="exact"/>
              <w:ind w:right="57"/>
              <w:rPr>
                <w:sz w:val="16"/>
              </w:rPr>
            </w:pPr>
            <w:r>
              <w:rPr>
                <w:sz w:val="16"/>
              </w:rPr>
              <w:t>(1.402)</w:t>
            </w:r>
          </w:p>
        </w:tc>
        <w:tc>
          <w:tcPr>
            <w:tcW w:w="1274" w:type="dxa"/>
          </w:tcPr>
          <w:p w14:paraId="102073B3" w14:textId="77777777" w:rsidR="001442BB" w:rsidRDefault="005C7D6E">
            <w:pPr>
              <w:pStyle w:val="TableParagraph"/>
              <w:spacing w:line="164" w:lineRule="exact"/>
              <w:ind w:right="54"/>
              <w:rPr>
                <w:sz w:val="16"/>
              </w:rPr>
            </w:pPr>
            <w:r>
              <w:rPr>
                <w:sz w:val="16"/>
              </w:rPr>
              <w:t>(16.430)</w:t>
            </w:r>
          </w:p>
        </w:tc>
      </w:tr>
      <w:tr w:rsidR="001442BB" w14:paraId="102073BC" w14:textId="77777777">
        <w:trPr>
          <w:trHeight w:val="184"/>
        </w:trPr>
        <w:tc>
          <w:tcPr>
            <w:tcW w:w="3401" w:type="dxa"/>
          </w:tcPr>
          <w:p w14:paraId="102073B5"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3B6" w14:textId="77777777" w:rsidR="001442BB" w:rsidRDefault="005C7D6E">
            <w:pPr>
              <w:pStyle w:val="TableParagraph"/>
              <w:spacing w:line="164" w:lineRule="exact"/>
              <w:ind w:right="54"/>
              <w:rPr>
                <w:sz w:val="16"/>
              </w:rPr>
            </w:pPr>
            <w:r>
              <w:rPr>
                <w:sz w:val="16"/>
              </w:rPr>
              <w:t>-</w:t>
            </w:r>
          </w:p>
        </w:tc>
        <w:tc>
          <w:tcPr>
            <w:tcW w:w="993" w:type="dxa"/>
          </w:tcPr>
          <w:p w14:paraId="102073B7" w14:textId="77777777" w:rsidR="001442BB" w:rsidRDefault="005C7D6E">
            <w:pPr>
              <w:pStyle w:val="TableParagraph"/>
              <w:spacing w:line="164" w:lineRule="exact"/>
              <w:ind w:right="56"/>
              <w:rPr>
                <w:sz w:val="16"/>
              </w:rPr>
            </w:pPr>
            <w:r>
              <w:rPr>
                <w:sz w:val="16"/>
              </w:rPr>
              <w:t>-</w:t>
            </w:r>
          </w:p>
        </w:tc>
        <w:tc>
          <w:tcPr>
            <w:tcW w:w="993" w:type="dxa"/>
          </w:tcPr>
          <w:p w14:paraId="102073B8" w14:textId="77777777" w:rsidR="001442BB" w:rsidRDefault="005C7D6E">
            <w:pPr>
              <w:pStyle w:val="TableParagraph"/>
              <w:spacing w:line="164" w:lineRule="exact"/>
              <w:ind w:right="58"/>
              <w:rPr>
                <w:sz w:val="16"/>
              </w:rPr>
            </w:pPr>
            <w:r>
              <w:rPr>
                <w:sz w:val="16"/>
              </w:rPr>
              <w:t>-</w:t>
            </w:r>
          </w:p>
        </w:tc>
        <w:tc>
          <w:tcPr>
            <w:tcW w:w="991" w:type="dxa"/>
          </w:tcPr>
          <w:p w14:paraId="102073B9" w14:textId="77777777" w:rsidR="001442BB" w:rsidRDefault="005C7D6E">
            <w:pPr>
              <w:pStyle w:val="TableParagraph"/>
              <w:spacing w:line="164" w:lineRule="exact"/>
              <w:ind w:right="55"/>
              <w:rPr>
                <w:sz w:val="16"/>
              </w:rPr>
            </w:pPr>
            <w:r>
              <w:rPr>
                <w:sz w:val="16"/>
              </w:rPr>
              <w:t>-</w:t>
            </w:r>
          </w:p>
        </w:tc>
        <w:tc>
          <w:tcPr>
            <w:tcW w:w="993" w:type="dxa"/>
          </w:tcPr>
          <w:p w14:paraId="102073BA" w14:textId="77777777" w:rsidR="001442BB" w:rsidRDefault="005C7D6E">
            <w:pPr>
              <w:pStyle w:val="TableParagraph"/>
              <w:spacing w:line="164" w:lineRule="exact"/>
              <w:ind w:right="57"/>
              <w:rPr>
                <w:sz w:val="16"/>
              </w:rPr>
            </w:pPr>
            <w:r>
              <w:rPr>
                <w:sz w:val="16"/>
              </w:rPr>
              <w:t>-</w:t>
            </w:r>
          </w:p>
        </w:tc>
        <w:tc>
          <w:tcPr>
            <w:tcW w:w="1274" w:type="dxa"/>
          </w:tcPr>
          <w:p w14:paraId="102073BB" w14:textId="77777777" w:rsidR="001442BB" w:rsidRDefault="005C7D6E">
            <w:pPr>
              <w:pStyle w:val="TableParagraph"/>
              <w:spacing w:line="164" w:lineRule="exact"/>
              <w:ind w:right="54"/>
              <w:rPr>
                <w:sz w:val="16"/>
              </w:rPr>
            </w:pPr>
            <w:r>
              <w:rPr>
                <w:sz w:val="16"/>
              </w:rPr>
              <w:t>-</w:t>
            </w:r>
          </w:p>
        </w:tc>
      </w:tr>
      <w:tr w:rsidR="001442BB" w14:paraId="102073BE" w14:textId="77777777">
        <w:trPr>
          <w:trHeight w:val="184"/>
        </w:trPr>
        <w:tc>
          <w:tcPr>
            <w:tcW w:w="9636" w:type="dxa"/>
            <w:gridSpan w:val="7"/>
          </w:tcPr>
          <w:p w14:paraId="102073BD" w14:textId="77777777" w:rsidR="001442BB" w:rsidRDefault="001442BB">
            <w:pPr>
              <w:pStyle w:val="TableParagraph"/>
              <w:jc w:val="left"/>
              <w:rPr>
                <w:rFonts w:ascii="Times New Roman"/>
                <w:sz w:val="12"/>
              </w:rPr>
            </w:pPr>
          </w:p>
        </w:tc>
      </w:tr>
      <w:tr w:rsidR="001442BB" w14:paraId="102073C6" w14:textId="77777777">
        <w:trPr>
          <w:trHeight w:val="184"/>
        </w:trPr>
        <w:tc>
          <w:tcPr>
            <w:tcW w:w="3401" w:type="dxa"/>
          </w:tcPr>
          <w:p w14:paraId="102073BF" w14:textId="77777777" w:rsidR="001442BB" w:rsidRDefault="005C7D6E">
            <w:pPr>
              <w:pStyle w:val="TableParagraph"/>
              <w:spacing w:line="164" w:lineRule="exact"/>
              <w:ind w:left="69"/>
              <w:jc w:val="left"/>
              <w:rPr>
                <w:b/>
                <w:sz w:val="16"/>
              </w:rPr>
            </w:pPr>
            <w:r>
              <w:rPr>
                <w:b/>
                <w:sz w:val="16"/>
              </w:rPr>
              <w:t>i) TVM</w:t>
            </w:r>
          </w:p>
        </w:tc>
        <w:tc>
          <w:tcPr>
            <w:tcW w:w="991" w:type="dxa"/>
          </w:tcPr>
          <w:p w14:paraId="102073C0" w14:textId="77777777" w:rsidR="001442BB" w:rsidRDefault="001442BB">
            <w:pPr>
              <w:pStyle w:val="TableParagraph"/>
              <w:jc w:val="left"/>
              <w:rPr>
                <w:rFonts w:ascii="Times New Roman"/>
                <w:sz w:val="12"/>
              </w:rPr>
            </w:pPr>
          </w:p>
        </w:tc>
        <w:tc>
          <w:tcPr>
            <w:tcW w:w="993" w:type="dxa"/>
          </w:tcPr>
          <w:p w14:paraId="102073C1" w14:textId="77777777" w:rsidR="001442BB" w:rsidRDefault="001442BB">
            <w:pPr>
              <w:pStyle w:val="TableParagraph"/>
              <w:jc w:val="left"/>
              <w:rPr>
                <w:rFonts w:ascii="Times New Roman"/>
                <w:sz w:val="12"/>
              </w:rPr>
            </w:pPr>
          </w:p>
        </w:tc>
        <w:tc>
          <w:tcPr>
            <w:tcW w:w="993" w:type="dxa"/>
          </w:tcPr>
          <w:p w14:paraId="102073C2" w14:textId="77777777" w:rsidR="001442BB" w:rsidRDefault="001442BB">
            <w:pPr>
              <w:pStyle w:val="TableParagraph"/>
              <w:jc w:val="left"/>
              <w:rPr>
                <w:rFonts w:ascii="Times New Roman"/>
                <w:sz w:val="12"/>
              </w:rPr>
            </w:pPr>
          </w:p>
        </w:tc>
        <w:tc>
          <w:tcPr>
            <w:tcW w:w="991" w:type="dxa"/>
          </w:tcPr>
          <w:p w14:paraId="102073C3" w14:textId="77777777" w:rsidR="001442BB" w:rsidRDefault="001442BB">
            <w:pPr>
              <w:pStyle w:val="TableParagraph"/>
              <w:jc w:val="left"/>
              <w:rPr>
                <w:rFonts w:ascii="Times New Roman"/>
                <w:sz w:val="12"/>
              </w:rPr>
            </w:pPr>
          </w:p>
        </w:tc>
        <w:tc>
          <w:tcPr>
            <w:tcW w:w="993" w:type="dxa"/>
          </w:tcPr>
          <w:p w14:paraId="102073C4" w14:textId="77777777" w:rsidR="001442BB" w:rsidRDefault="001442BB">
            <w:pPr>
              <w:pStyle w:val="TableParagraph"/>
              <w:jc w:val="left"/>
              <w:rPr>
                <w:rFonts w:ascii="Times New Roman"/>
                <w:sz w:val="12"/>
              </w:rPr>
            </w:pPr>
          </w:p>
        </w:tc>
        <w:tc>
          <w:tcPr>
            <w:tcW w:w="1274" w:type="dxa"/>
          </w:tcPr>
          <w:p w14:paraId="102073C5" w14:textId="77777777" w:rsidR="001442BB" w:rsidRDefault="001442BB">
            <w:pPr>
              <w:pStyle w:val="TableParagraph"/>
              <w:jc w:val="left"/>
              <w:rPr>
                <w:rFonts w:ascii="Times New Roman"/>
                <w:sz w:val="12"/>
              </w:rPr>
            </w:pPr>
          </w:p>
        </w:tc>
      </w:tr>
      <w:tr w:rsidR="001442BB" w14:paraId="102073CE" w14:textId="77777777">
        <w:trPr>
          <w:trHeight w:val="181"/>
        </w:trPr>
        <w:tc>
          <w:tcPr>
            <w:tcW w:w="3401" w:type="dxa"/>
          </w:tcPr>
          <w:p w14:paraId="102073C7" w14:textId="77777777" w:rsidR="001442BB" w:rsidRDefault="005C7D6E">
            <w:pPr>
              <w:pStyle w:val="TableParagraph"/>
              <w:spacing w:line="162" w:lineRule="exact"/>
              <w:ind w:left="381"/>
              <w:jc w:val="left"/>
              <w:rPr>
                <w:sz w:val="16"/>
              </w:rPr>
            </w:pPr>
            <w:r>
              <w:rPr>
                <w:sz w:val="16"/>
              </w:rPr>
              <w:t>Saldo Inicial</w:t>
            </w:r>
          </w:p>
        </w:tc>
        <w:tc>
          <w:tcPr>
            <w:tcW w:w="991" w:type="dxa"/>
          </w:tcPr>
          <w:p w14:paraId="102073C8" w14:textId="77777777" w:rsidR="001442BB" w:rsidRDefault="005C7D6E">
            <w:pPr>
              <w:pStyle w:val="TableParagraph"/>
              <w:spacing w:line="162" w:lineRule="exact"/>
              <w:ind w:right="54"/>
              <w:rPr>
                <w:sz w:val="16"/>
              </w:rPr>
            </w:pPr>
            <w:r>
              <w:rPr>
                <w:sz w:val="16"/>
              </w:rPr>
              <w:t>173.455</w:t>
            </w:r>
          </w:p>
        </w:tc>
        <w:tc>
          <w:tcPr>
            <w:tcW w:w="993" w:type="dxa"/>
          </w:tcPr>
          <w:p w14:paraId="102073C9" w14:textId="77777777" w:rsidR="001442BB" w:rsidRDefault="005C7D6E">
            <w:pPr>
              <w:pStyle w:val="TableParagraph"/>
              <w:spacing w:line="162" w:lineRule="exact"/>
              <w:ind w:right="56"/>
              <w:rPr>
                <w:sz w:val="16"/>
              </w:rPr>
            </w:pPr>
            <w:r>
              <w:rPr>
                <w:sz w:val="16"/>
              </w:rPr>
              <w:t>106.009</w:t>
            </w:r>
          </w:p>
        </w:tc>
        <w:tc>
          <w:tcPr>
            <w:tcW w:w="993" w:type="dxa"/>
          </w:tcPr>
          <w:p w14:paraId="102073CA" w14:textId="77777777" w:rsidR="001442BB" w:rsidRDefault="005C7D6E">
            <w:pPr>
              <w:pStyle w:val="TableParagraph"/>
              <w:spacing w:line="162" w:lineRule="exact"/>
              <w:ind w:right="58"/>
              <w:rPr>
                <w:sz w:val="16"/>
              </w:rPr>
            </w:pPr>
            <w:r>
              <w:rPr>
                <w:sz w:val="16"/>
              </w:rPr>
              <w:t>164.744</w:t>
            </w:r>
          </w:p>
        </w:tc>
        <w:tc>
          <w:tcPr>
            <w:tcW w:w="991" w:type="dxa"/>
          </w:tcPr>
          <w:p w14:paraId="102073CB" w14:textId="77777777" w:rsidR="001442BB" w:rsidRDefault="005C7D6E">
            <w:pPr>
              <w:pStyle w:val="TableParagraph"/>
              <w:spacing w:line="162" w:lineRule="exact"/>
              <w:ind w:right="55"/>
              <w:rPr>
                <w:sz w:val="16"/>
              </w:rPr>
            </w:pPr>
            <w:r>
              <w:rPr>
                <w:sz w:val="16"/>
              </w:rPr>
              <w:t>105.550</w:t>
            </w:r>
          </w:p>
        </w:tc>
        <w:tc>
          <w:tcPr>
            <w:tcW w:w="993" w:type="dxa"/>
          </w:tcPr>
          <w:p w14:paraId="102073CC" w14:textId="77777777" w:rsidR="001442BB" w:rsidRDefault="005C7D6E">
            <w:pPr>
              <w:pStyle w:val="TableParagraph"/>
              <w:spacing w:line="162" w:lineRule="exact"/>
              <w:ind w:right="57"/>
              <w:rPr>
                <w:sz w:val="16"/>
              </w:rPr>
            </w:pPr>
            <w:r>
              <w:rPr>
                <w:sz w:val="16"/>
              </w:rPr>
              <w:t>279.464</w:t>
            </w:r>
          </w:p>
        </w:tc>
        <w:tc>
          <w:tcPr>
            <w:tcW w:w="1274" w:type="dxa"/>
          </w:tcPr>
          <w:p w14:paraId="102073CD" w14:textId="77777777" w:rsidR="001442BB" w:rsidRDefault="005C7D6E">
            <w:pPr>
              <w:pStyle w:val="TableParagraph"/>
              <w:spacing w:line="162" w:lineRule="exact"/>
              <w:ind w:right="54"/>
              <w:rPr>
                <w:sz w:val="16"/>
              </w:rPr>
            </w:pPr>
            <w:r>
              <w:rPr>
                <w:sz w:val="16"/>
              </w:rPr>
              <w:t>270.294</w:t>
            </w:r>
          </w:p>
        </w:tc>
      </w:tr>
      <w:tr w:rsidR="001442BB" w14:paraId="102073D6" w14:textId="77777777">
        <w:trPr>
          <w:trHeight w:val="184"/>
        </w:trPr>
        <w:tc>
          <w:tcPr>
            <w:tcW w:w="3401" w:type="dxa"/>
          </w:tcPr>
          <w:p w14:paraId="102073CF"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D0" w14:textId="77777777" w:rsidR="001442BB" w:rsidRDefault="005C7D6E">
            <w:pPr>
              <w:pStyle w:val="TableParagraph"/>
              <w:spacing w:line="164" w:lineRule="exact"/>
              <w:ind w:right="54"/>
              <w:rPr>
                <w:sz w:val="16"/>
              </w:rPr>
            </w:pPr>
            <w:r>
              <w:rPr>
                <w:sz w:val="16"/>
              </w:rPr>
              <w:t>204.978</w:t>
            </w:r>
          </w:p>
        </w:tc>
        <w:tc>
          <w:tcPr>
            <w:tcW w:w="993" w:type="dxa"/>
          </w:tcPr>
          <w:p w14:paraId="102073D1" w14:textId="77777777" w:rsidR="001442BB" w:rsidRDefault="005C7D6E">
            <w:pPr>
              <w:pStyle w:val="TableParagraph"/>
              <w:spacing w:line="164" w:lineRule="exact"/>
              <w:ind w:right="56"/>
              <w:rPr>
                <w:sz w:val="16"/>
              </w:rPr>
            </w:pPr>
            <w:r>
              <w:rPr>
                <w:sz w:val="16"/>
              </w:rPr>
              <w:t>129.706</w:t>
            </w:r>
          </w:p>
        </w:tc>
        <w:tc>
          <w:tcPr>
            <w:tcW w:w="993" w:type="dxa"/>
          </w:tcPr>
          <w:p w14:paraId="102073D2" w14:textId="77777777" w:rsidR="001442BB" w:rsidRDefault="005C7D6E">
            <w:pPr>
              <w:pStyle w:val="TableParagraph"/>
              <w:spacing w:line="164" w:lineRule="exact"/>
              <w:ind w:right="58"/>
              <w:rPr>
                <w:sz w:val="16"/>
              </w:rPr>
            </w:pPr>
            <w:r>
              <w:rPr>
                <w:sz w:val="16"/>
              </w:rPr>
              <w:t>115.601</w:t>
            </w:r>
          </w:p>
        </w:tc>
        <w:tc>
          <w:tcPr>
            <w:tcW w:w="991" w:type="dxa"/>
          </w:tcPr>
          <w:p w14:paraId="102073D3" w14:textId="77777777" w:rsidR="001442BB" w:rsidRDefault="005C7D6E">
            <w:pPr>
              <w:pStyle w:val="TableParagraph"/>
              <w:spacing w:line="164" w:lineRule="exact"/>
              <w:ind w:right="55"/>
              <w:rPr>
                <w:sz w:val="16"/>
              </w:rPr>
            </w:pPr>
            <w:r>
              <w:rPr>
                <w:sz w:val="16"/>
              </w:rPr>
              <w:t>69.017</w:t>
            </w:r>
          </w:p>
        </w:tc>
        <w:tc>
          <w:tcPr>
            <w:tcW w:w="993" w:type="dxa"/>
          </w:tcPr>
          <w:p w14:paraId="102073D4" w14:textId="77777777" w:rsidR="001442BB" w:rsidRDefault="005C7D6E">
            <w:pPr>
              <w:pStyle w:val="TableParagraph"/>
              <w:spacing w:line="164" w:lineRule="exact"/>
              <w:ind w:right="57"/>
              <w:rPr>
                <w:sz w:val="16"/>
              </w:rPr>
            </w:pPr>
            <w:r>
              <w:rPr>
                <w:sz w:val="16"/>
              </w:rPr>
              <w:t>334.684</w:t>
            </w:r>
          </w:p>
        </w:tc>
        <w:tc>
          <w:tcPr>
            <w:tcW w:w="1274" w:type="dxa"/>
          </w:tcPr>
          <w:p w14:paraId="102073D5" w14:textId="77777777" w:rsidR="001442BB" w:rsidRDefault="005C7D6E">
            <w:pPr>
              <w:pStyle w:val="TableParagraph"/>
              <w:spacing w:line="164" w:lineRule="exact"/>
              <w:ind w:right="54"/>
              <w:rPr>
                <w:sz w:val="16"/>
              </w:rPr>
            </w:pPr>
            <w:r>
              <w:rPr>
                <w:sz w:val="16"/>
              </w:rPr>
              <w:t>184.618</w:t>
            </w:r>
          </w:p>
        </w:tc>
      </w:tr>
      <w:tr w:rsidR="001442BB" w14:paraId="102073DE" w14:textId="77777777">
        <w:trPr>
          <w:trHeight w:val="184"/>
        </w:trPr>
        <w:tc>
          <w:tcPr>
            <w:tcW w:w="3401" w:type="dxa"/>
          </w:tcPr>
          <w:p w14:paraId="102073D7"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3D8" w14:textId="77777777" w:rsidR="001442BB" w:rsidRDefault="005C7D6E">
            <w:pPr>
              <w:pStyle w:val="TableParagraph"/>
              <w:spacing w:line="164" w:lineRule="exact"/>
              <w:ind w:right="54"/>
              <w:rPr>
                <w:sz w:val="16"/>
              </w:rPr>
            </w:pPr>
            <w:r>
              <w:rPr>
                <w:sz w:val="16"/>
              </w:rPr>
              <w:t>(248.148)</w:t>
            </w:r>
          </w:p>
        </w:tc>
        <w:tc>
          <w:tcPr>
            <w:tcW w:w="993" w:type="dxa"/>
          </w:tcPr>
          <w:p w14:paraId="102073D9" w14:textId="77777777" w:rsidR="001442BB" w:rsidRDefault="005C7D6E">
            <w:pPr>
              <w:pStyle w:val="TableParagraph"/>
              <w:spacing w:line="164" w:lineRule="exact"/>
              <w:ind w:right="56"/>
              <w:rPr>
                <w:sz w:val="16"/>
              </w:rPr>
            </w:pPr>
            <w:r>
              <w:rPr>
                <w:sz w:val="16"/>
              </w:rPr>
              <w:t>(134.571)</w:t>
            </w:r>
          </w:p>
        </w:tc>
        <w:tc>
          <w:tcPr>
            <w:tcW w:w="993" w:type="dxa"/>
          </w:tcPr>
          <w:p w14:paraId="102073DA" w14:textId="77777777" w:rsidR="001442BB" w:rsidRDefault="005C7D6E">
            <w:pPr>
              <w:pStyle w:val="TableParagraph"/>
              <w:spacing w:line="164" w:lineRule="exact"/>
              <w:ind w:right="58"/>
              <w:rPr>
                <w:sz w:val="16"/>
              </w:rPr>
            </w:pPr>
            <w:r>
              <w:rPr>
                <w:sz w:val="16"/>
              </w:rPr>
              <w:t>(106.890)</w:t>
            </w:r>
          </w:p>
        </w:tc>
        <w:tc>
          <w:tcPr>
            <w:tcW w:w="991" w:type="dxa"/>
          </w:tcPr>
          <w:p w14:paraId="102073DB" w14:textId="77777777" w:rsidR="001442BB" w:rsidRDefault="005C7D6E">
            <w:pPr>
              <w:pStyle w:val="TableParagraph"/>
              <w:spacing w:line="164" w:lineRule="exact"/>
              <w:ind w:right="55"/>
              <w:rPr>
                <w:sz w:val="16"/>
              </w:rPr>
            </w:pPr>
            <w:r>
              <w:rPr>
                <w:sz w:val="16"/>
              </w:rPr>
              <w:t>(68.558)</w:t>
            </w:r>
          </w:p>
        </w:tc>
        <w:tc>
          <w:tcPr>
            <w:tcW w:w="993" w:type="dxa"/>
          </w:tcPr>
          <w:p w14:paraId="102073DC" w14:textId="77777777" w:rsidR="001442BB" w:rsidRDefault="005C7D6E">
            <w:pPr>
              <w:pStyle w:val="TableParagraph"/>
              <w:spacing w:line="164" w:lineRule="exact"/>
              <w:ind w:right="57"/>
              <w:rPr>
                <w:sz w:val="16"/>
              </w:rPr>
            </w:pPr>
            <w:r>
              <w:rPr>
                <w:sz w:val="16"/>
              </w:rPr>
              <w:t>(382.719)</w:t>
            </w:r>
          </w:p>
        </w:tc>
        <w:tc>
          <w:tcPr>
            <w:tcW w:w="1274" w:type="dxa"/>
          </w:tcPr>
          <w:p w14:paraId="102073DD" w14:textId="77777777" w:rsidR="001442BB" w:rsidRDefault="005C7D6E">
            <w:pPr>
              <w:pStyle w:val="TableParagraph"/>
              <w:spacing w:line="164" w:lineRule="exact"/>
              <w:ind w:right="54"/>
              <w:rPr>
                <w:sz w:val="16"/>
              </w:rPr>
            </w:pPr>
            <w:r>
              <w:rPr>
                <w:sz w:val="16"/>
              </w:rPr>
              <w:t>(175.448)</w:t>
            </w:r>
          </w:p>
        </w:tc>
      </w:tr>
      <w:tr w:rsidR="001442BB" w14:paraId="102073E6" w14:textId="77777777">
        <w:trPr>
          <w:trHeight w:val="184"/>
        </w:trPr>
        <w:tc>
          <w:tcPr>
            <w:tcW w:w="3401" w:type="dxa"/>
          </w:tcPr>
          <w:p w14:paraId="102073DF" w14:textId="77777777" w:rsidR="001442BB" w:rsidRDefault="005C7D6E">
            <w:pPr>
              <w:pStyle w:val="TableParagraph"/>
              <w:spacing w:line="164" w:lineRule="exact"/>
              <w:ind w:left="381"/>
              <w:jc w:val="left"/>
              <w:rPr>
                <w:sz w:val="16"/>
              </w:rPr>
            </w:pPr>
            <w:r>
              <w:rPr>
                <w:sz w:val="16"/>
              </w:rPr>
              <w:t>Saldo Final (Notas 7.a.2 e 10.d)</w:t>
            </w:r>
          </w:p>
        </w:tc>
        <w:tc>
          <w:tcPr>
            <w:tcW w:w="991" w:type="dxa"/>
          </w:tcPr>
          <w:p w14:paraId="102073E0" w14:textId="77777777" w:rsidR="001442BB" w:rsidRDefault="005C7D6E">
            <w:pPr>
              <w:pStyle w:val="TableParagraph"/>
              <w:spacing w:line="164" w:lineRule="exact"/>
              <w:ind w:right="54"/>
              <w:rPr>
                <w:sz w:val="16"/>
              </w:rPr>
            </w:pPr>
            <w:r>
              <w:rPr>
                <w:sz w:val="16"/>
              </w:rPr>
              <w:t>130.285</w:t>
            </w:r>
          </w:p>
        </w:tc>
        <w:tc>
          <w:tcPr>
            <w:tcW w:w="993" w:type="dxa"/>
          </w:tcPr>
          <w:p w14:paraId="102073E1" w14:textId="77777777" w:rsidR="001442BB" w:rsidRDefault="005C7D6E">
            <w:pPr>
              <w:pStyle w:val="TableParagraph"/>
              <w:spacing w:line="164" w:lineRule="exact"/>
              <w:ind w:right="56"/>
              <w:rPr>
                <w:sz w:val="16"/>
              </w:rPr>
            </w:pPr>
            <w:r>
              <w:rPr>
                <w:sz w:val="16"/>
              </w:rPr>
              <w:t>101.144</w:t>
            </w:r>
          </w:p>
        </w:tc>
        <w:tc>
          <w:tcPr>
            <w:tcW w:w="993" w:type="dxa"/>
          </w:tcPr>
          <w:p w14:paraId="102073E2" w14:textId="77777777" w:rsidR="001442BB" w:rsidRDefault="005C7D6E">
            <w:pPr>
              <w:pStyle w:val="TableParagraph"/>
              <w:spacing w:line="164" w:lineRule="exact"/>
              <w:ind w:right="58"/>
              <w:rPr>
                <w:sz w:val="16"/>
              </w:rPr>
            </w:pPr>
            <w:r>
              <w:rPr>
                <w:sz w:val="16"/>
              </w:rPr>
              <w:t>173.455</w:t>
            </w:r>
          </w:p>
        </w:tc>
        <w:tc>
          <w:tcPr>
            <w:tcW w:w="991" w:type="dxa"/>
          </w:tcPr>
          <w:p w14:paraId="102073E3" w14:textId="77777777" w:rsidR="001442BB" w:rsidRDefault="005C7D6E">
            <w:pPr>
              <w:pStyle w:val="TableParagraph"/>
              <w:spacing w:line="164" w:lineRule="exact"/>
              <w:ind w:right="55"/>
              <w:rPr>
                <w:sz w:val="16"/>
              </w:rPr>
            </w:pPr>
            <w:r>
              <w:rPr>
                <w:sz w:val="16"/>
              </w:rPr>
              <w:t>106.009</w:t>
            </w:r>
          </w:p>
        </w:tc>
        <w:tc>
          <w:tcPr>
            <w:tcW w:w="993" w:type="dxa"/>
          </w:tcPr>
          <w:p w14:paraId="102073E4" w14:textId="77777777" w:rsidR="001442BB" w:rsidRDefault="005C7D6E">
            <w:pPr>
              <w:pStyle w:val="TableParagraph"/>
              <w:spacing w:line="164" w:lineRule="exact"/>
              <w:ind w:right="57"/>
              <w:rPr>
                <w:sz w:val="16"/>
              </w:rPr>
            </w:pPr>
            <w:r>
              <w:rPr>
                <w:sz w:val="16"/>
              </w:rPr>
              <w:t>231.429</w:t>
            </w:r>
          </w:p>
        </w:tc>
        <w:tc>
          <w:tcPr>
            <w:tcW w:w="1274" w:type="dxa"/>
          </w:tcPr>
          <w:p w14:paraId="102073E5" w14:textId="77777777" w:rsidR="001442BB" w:rsidRDefault="005C7D6E">
            <w:pPr>
              <w:pStyle w:val="TableParagraph"/>
              <w:spacing w:line="164" w:lineRule="exact"/>
              <w:ind w:right="54"/>
              <w:rPr>
                <w:sz w:val="16"/>
              </w:rPr>
            </w:pPr>
            <w:r>
              <w:rPr>
                <w:sz w:val="16"/>
              </w:rPr>
              <w:t>279.464</w:t>
            </w:r>
          </w:p>
        </w:tc>
      </w:tr>
      <w:tr w:rsidR="001442BB" w14:paraId="102073EE" w14:textId="77777777">
        <w:trPr>
          <w:trHeight w:val="184"/>
        </w:trPr>
        <w:tc>
          <w:tcPr>
            <w:tcW w:w="3401" w:type="dxa"/>
          </w:tcPr>
          <w:p w14:paraId="102073E7" w14:textId="77777777" w:rsidR="001442BB" w:rsidRDefault="005C7D6E">
            <w:pPr>
              <w:pStyle w:val="TableParagraph"/>
              <w:spacing w:line="164" w:lineRule="exact"/>
              <w:ind w:left="69"/>
              <w:jc w:val="left"/>
              <w:rPr>
                <w:b/>
                <w:sz w:val="16"/>
              </w:rPr>
            </w:pPr>
            <w:r>
              <w:rPr>
                <w:b/>
                <w:sz w:val="16"/>
              </w:rPr>
              <w:t>j) Ajustes de Avaliação Atuarial</w:t>
            </w:r>
          </w:p>
        </w:tc>
        <w:tc>
          <w:tcPr>
            <w:tcW w:w="991" w:type="dxa"/>
          </w:tcPr>
          <w:p w14:paraId="102073E8" w14:textId="77777777" w:rsidR="001442BB" w:rsidRDefault="001442BB">
            <w:pPr>
              <w:pStyle w:val="TableParagraph"/>
              <w:jc w:val="left"/>
              <w:rPr>
                <w:rFonts w:ascii="Times New Roman"/>
                <w:sz w:val="12"/>
              </w:rPr>
            </w:pPr>
          </w:p>
        </w:tc>
        <w:tc>
          <w:tcPr>
            <w:tcW w:w="993" w:type="dxa"/>
          </w:tcPr>
          <w:p w14:paraId="102073E9" w14:textId="77777777" w:rsidR="001442BB" w:rsidRDefault="001442BB">
            <w:pPr>
              <w:pStyle w:val="TableParagraph"/>
              <w:jc w:val="left"/>
              <w:rPr>
                <w:rFonts w:ascii="Times New Roman"/>
                <w:sz w:val="12"/>
              </w:rPr>
            </w:pPr>
          </w:p>
        </w:tc>
        <w:tc>
          <w:tcPr>
            <w:tcW w:w="993" w:type="dxa"/>
          </w:tcPr>
          <w:p w14:paraId="102073EA" w14:textId="77777777" w:rsidR="001442BB" w:rsidRDefault="001442BB">
            <w:pPr>
              <w:pStyle w:val="TableParagraph"/>
              <w:jc w:val="left"/>
              <w:rPr>
                <w:rFonts w:ascii="Times New Roman"/>
                <w:sz w:val="12"/>
              </w:rPr>
            </w:pPr>
          </w:p>
        </w:tc>
        <w:tc>
          <w:tcPr>
            <w:tcW w:w="991" w:type="dxa"/>
          </w:tcPr>
          <w:p w14:paraId="102073EB" w14:textId="77777777" w:rsidR="001442BB" w:rsidRDefault="001442BB">
            <w:pPr>
              <w:pStyle w:val="TableParagraph"/>
              <w:jc w:val="left"/>
              <w:rPr>
                <w:rFonts w:ascii="Times New Roman"/>
                <w:sz w:val="12"/>
              </w:rPr>
            </w:pPr>
          </w:p>
        </w:tc>
        <w:tc>
          <w:tcPr>
            <w:tcW w:w="993" w:type="dxa"/>
          </w:tcPr>
          <w:p w14:paraId="102073EC" w14:textId="77777777" w:rsidR="001442BB" w:rsidRDefault="001442BB">
            <w:pPr>
              <w:pStyle w:val="TableParagraph"/>
              <w:jc w:val="left"/>
              <w:rPr>
                <w:rFonts w:ascii="Times New Roman"/>
                <w:sz w:val="12"/>
              </w:rPr>
            </w:pPr>
          </w:p>
        </w:tc>
        <w:tc>
          <w:tcPr>
            <w:tcW w:w="1274" w:type="dxa"/>
          </w:tcPr>
          <w:p w14:paraId="102073ED" w14:textId="77777777" w:rsidR="001442BB" w:rsidRDefault="001442BB">
            <w:pPr>
              <w:pStyle w:val="TableParagraph"/>
              <w:jc w:val="left"/>
              <w:rPr>
                <w:rFonts w:ascii="Times New Roman"/>
                <w:sz w:val="12"/>
              </w:rPr>
            </w:pPr>
          </w:p>
        </w:tc>
      </w:tr>
      <w:tr w:rsidR="001442BB" w14:paraId="102073F6" w14:textId="77777777">
        <w:trPr>
          <w:trHeight w:val="181"/>
        </w:trPr>
        <w:tc>
          <w:tcPr>
            <w:tcW w:w="3401" w:type="dxa"/>
          </w:tcPr>
          <w:p w14:paraId="102073EF" w14:textId="77777777" w:rsidR="001442BB" w:rsidRDefault="005C7D6E">
            <w:pPr>
              <w:pStyle w:val="TableParagraph"/>
              <w:spacing w:line="162" w:lineRule="exact"/>
              <w:ind w:left="381"/>
              <w:jc w:val="left"/>
              <w:rPr>
                <w:sz w:val="16"/>
              </w:rPr>
            </w:pPr>
            <w:r>
              <w:rPr>
                <w:sz w:val="16"/>
              </w:rPr>
              <w:t>Saldo Inicial</w:t>
            </w:r>
          </w:p>
        </w:tc>
        <w:tc>
          <w:tcPr>
            <w:tcW w:w="991" w:type="dxa"/>
          </w:tcPr>
          <w:p w14:paraId="102073F0" w14:textId="77777777" w:rsidR="001442BB" w:rsidRDefault="005C7D6E">
            <w:pPr>
              <w:pStyle w:val="TableParagraph"/>
              <w:spacing w:line="162" w:lineRule="exact"/>
              <w:ind w:right="54"/>
              <w:rPr>
                <w:sz w:val="16"/>
              </w:rPr>
            </w:pPr>
            <w:r>
              <w:rPr>
                <w:sz w:val="16"/>
              </w:rPr>
              <w:t>287.504</w:t>
            </w:r>
          </w:p>
        </w:tc>
        <w:tc>
          <w:tcPr>
            <w:tcW w:w="993" w:type="dxa"/>
          </w:tcPr>
          <w:p w14:paraId="102073F1" w14:textId="77777777" w:rsidR="001442BB" w:rsidRDefault="005C7D6E">
            <w:pPr>
              <w:pStyle w:val="TableParagraph"/>
              <w:spacing w:line="162" w:lineRule="exact"/>
              <w:ind w:right="56"/>
              <w:rPr>
                <w:sz w:val="16"/>
              </w:rPr>
            </w:pPr>
            <w:r>
              <w:rPr>
                <w:sz w:val="16"/>
              </w:rPr>
              <w:t>172.502</w:t>
            </w:r>
          </w:p>
        </w:tc>
        <w:tc>
          <w:tcPr>
            <w:tcW w:w="993" w:type="dxa"/>
          </w:tcPr>
          <w:p w14:paraId="102073F2" w14:textId="77777777" w:rsidR="001442BB" w:rsidRDefault="005C7D6E">
            <w:pPr>
              <w:pStyle w:val="TableParagraph"/>
              <w:spacing w:line="162" w:lineRule="exact"/>
              <w:ind w:right="58"/>
              <w:rPr>
                <w:sz w:val="16"/>
              </w:rPr>
            </w:pPr>
            <w:r>
              <w:rPr>
                <w:sz w:val="16"/>
              </w:rPr>
              <w:t>217.365</w:t>
            </w:r>
          </w:p>
        </w:tc>
        <w:tc>
          <w:tcPr>
            <w:tcW w:w="991" w:type="dxa"/>
          </w:tcPr>
          <w:p w14:paraId="102073F3" w14:textId="77777777" w:rsidR="001442BB" w:rsidRDefault="005C7D6E">
            <w:pPr>
              <w:pStyle w:val="TableParagraph"/>
              <w:spacing w:line="162" w:lineRule="exact"/>
              <w:ind w:right="55"/>
              <w:rPr>
                <w:sz w:val="16"/>
              </w:rPr>
            </w:pPr>
            <w:r>
              <w:rPr>
                <w:sz w:val="16"/>
              </w:rPr>
              <w:t>130.420</w:t>
            </w:r>
          </w:p>
        </w:tc>
        <w:tc>
          <w:tcPr>
            <w:tcW w:w="993" w:type="dxa"/>
          </w:tcPr>
          <w:p w14:paraId="102073F4" w14:textId="77777777" w:rsidR="001442BB" w:rsidRDefault="005C7D6E">
            <w:pPr>
              <w:pStyle w:val="TableParagraph"/>
              <w:spacing w:line="162" w:lineRule="exact"/>
              <w:ind w:right="57"/>
              <w:rPr>
                <w:sz w:val="16"/>
              </w:rPr>
            </w:pPr>
            <w:r>
              <w:rPr>
                <w:sz w:val="16"/>
              </w:rPr>
              <w:t>460.006</w:t>
            </w:r>
          </w:p>
        </w:tc>
        <w:tc>
          <w:tcPr>
            <w:tcW w:w="1274" w:type="dxa"/>
          </w:tcPr>
          <w:p w14:paraId="102073F5" w14:textId="77777777" w:rsidR="001442BB" w:rsidRDefault="005C7D6E">
            <w:pPr>
              <w:pStyle w:val="TableParagraph"/>
              <w:spacing w:line="162" w:lineRule="exact"/>
              <w:ind w:right="54"/>
              <w:rPr>
                <w:sz w:val="16"/>
              </w:rPr>
            </w:pPr>
            <w:r>
              <w:rPr>
                <w:sz w:val="16"/>
              </w:rPr>
              <w:t>347.785</w:t>
            </w:r>
          </w:p>
        </w:tc>
      </w:tr>
      <w:tr w:rsidR="001442BB" w14:paraId="102073FE" w14:textId="77777777">
        <w:trPr>
          <w:trHeight w:val="184"/>
        </w:trPr>
        <w:tc>
          <w:tcPr>
            <w:tcW w:w="3401" w:type="dxa"/>
          </w:tcPr>
          <w:p w14:paraId="102073F7" w14:textId="77777777" w:rsidR="001442BB" w:rsidRDefault="005C7D6E">
            <w:pPr>
              <w:pStyle w:val="TableParagraph"/>
              <w:spacing w:line="164" w:lineRule="exact"/>
              <w:ind w:left="561"/>
              <w:jc w:val="left"/>
              <w:rPr>
                <w:sz w:val="16"/>
              </w:rPr>
            </w:pPr>
            <w:r>
              <w:rPr>
                <w:sz w:val="16"/>
              </w:rPr>
              <w:t>Constituição</w:t>
            </w:r>
          </w:p>
        </w:tc>
        <w:tc>
          <w:tcPr>
            <w:tcW w:w="991" w:type="dxa"/>
          </w:tcPr>
          <w:p w14:paraId="102073F8" w14:textId="77777777" w:rsidR="001442BB" w:rsidRDefault="005C7D6E">
            <w:pPr>
              <w:pStyle w:val="TableParagraph"/>
              <w:spacing w:line="164" w:lineRule="exact"/>
              <w:ind w:right="54"/>
              <w:rPr>
                <w:sz w:val="16"/>
              </w:rPr>
            </w:pPr>
            <w:r>
              <w:rPr>
                <w:sz w:val="16"/>
              </w:rPr>
              <w:t>289.625</w:t>
            </w:r>
          </w:p>
        </w:tc>
        <w:tc>
          <w:tcPr>
            <w:tcW w:w="993" w:type="dxa"/>
          </w:tcPr>
          <w:p w14:paraId="102073F9" w14:textId="77777777" w:rsidR="001442BB" w:rsidRDefault="005C7D6E">
            <w:pPr>
              <w:pStyle w:val="TableParagraph"/>
              <w:spacing w:line="164" w:lineRule="exact"/>
              <w:ind w:right="56"/>
              <w:rPr>
                <w:sz w:val="16"/>
              </w:rPr>
            </w:pPr>
            <w:r>
              <w:rPr>
                <w:sz w:val="16"/>
              </w:rPr>
              <w:t>289.201</w:t>
            </w:r>
          </w:p>
        </w:tc>
        <w:tc>
          <w:tcPr>
            <w:tcW w:w="993" w:type="dxa"/>
          </w:tcPr>
          <w:p w14:paraId="102073FA" w14:textId="77777777" w:rsidR="001442BB" w:rsidRDefault="005C7D6E">
            <w:pPr>
              <w:pStyle w:val="TableParagraph"/>
              <w:spacing w:line="164" w:lineRule="exact"/>
              <w:ind w:right="58"/>
              <w:rPr>
                <w:sz w:val="16"/>
              </w:rPr>
            </w:pPr>
            <w:r>
              <w:rPr>
                <w:sz w:val="16"/>
              </w:rPr>
              <w:t>117.019</w:t>
            </w:r>
          </w:p>
        </w:tc>
        <w:tc>
          <w:tcPr>
            <w:tcW w:w="991" w:type="dxa"/>
          </w:tcPr>
          <w:p w14:paraId="102073FB" w14:textId="77777777" w:rsidR="001442BB" w:rsidRDefault="005C7D6E">
            <w:pPr>
              <w:pStyle w:val="TableParagraph"/>
              <w:spacing w:line="164" w:lineRule="exact"/>
              <w:ind w:right="55"/>
              <w:rPr>
                <w:sz w:val="16"/>
              </w:rPr>
            </w:pPr>
            <w:r>
              <w:rPr>
                <w:sz w:val="16"/>
              </w:rPr>
              <w:t>70.212</w:t>
            </w:r>
          </w:p>
        </w:tc>
        <w:tc>
          <w:tcPr>
            <w:tcW w:w="993" w:type="dxa"/>
          </w:tcPr>
          <w:p w14:paraId="102073FC" w14:textId="77777777" w:rsidR="001442BB" w:rsidRDefault="005C7D6E">
            <w:pPr>
              <w:pStyle w:val="TableParagraph"/>
              <w:spacing w:line="164" w:lineRule="exact"/>
              <w:ind w:right="57"/>
              <w:rPr>
                <w:sz w:val="16"/>
              </w:rPr>
            </w:pPr>
            <w:r>
              <w:rPr>
                <w:sz w:val="16"/>
              </w:rPr>
              <w:t>578.826</w:t>
            </w:r>
          </w:p>
        </w:tc>
        <w:tc>
          <w:tcPr>
            <w:tcW w:w="1274" w:type="dxa"/>
          </w:tcPr>
          <w:p w14:paraId="102073FD" w14:textId="77777777" w:rsidR="001442BB" w:rsidRDefault="005C7D6E">
            <w:pPr>
              <w:pStyle w:val="TableParagraph"/>
              <w:spacing w:line="164" w:lineRule="exact"/>
              <w:ind w:right="54"/>
              <w:rPr>
                <w:sz w:val="16"/>
              </w:rPr>
            </w:pPr>
            <w:r>
              <w:rPr>
                <w:sz w:val="16"/>
              </w:rPr>
              <w:t>187.231</w:t>
            </w:r>
          </w:p>
        </w:tc>
      </w:tr>
      <w:tr w:rsidR="001442BB" w14:paraId="10207406" w14:textId="77777777">
        <w:trPr>
          <w:trHeight w:val="184"/>
        </w:trPr>
        <w:tc>
          <w:tcPr>
            <w:tcW w:w="3401" w:type="dxa"/>
          </w:tcPr>
          <w:p w14:paraId="102073FF" w14:textId="77777777" w:rsidR="001442BB" w:rsidRDefault="005C7D6E">
            <w:pPr>
              <w:pStyle w:val="TableParagraph"/>
              <w:spacing w:line="164" w:lineRule="exact"/>
              <w:ind w:left="561"/>
              <w:jc w:val="left"/>
              <w:rPr>
                <w:sz w:val="16"/>
              </w:rPr>
            </w:pPr>
            <w:r>
              <w:rPr>
                <w:sz w:val="16"/>
              </w:rPr>
              <w:t>Realização/Reversão</w:t>
            </w:r>
          </w:p>
        </w:tc>
        <w:tc>
          <w:tcPr>
            <w:tcW w:w="991" w:type="dxa"/>
          </w:tcPr>
          <w:p w14:paraId="10207400" w14:textId="77777777" w:rsidR="001442BB" w:rsidRDefault="005C7D6E">
            <w:pPr>
              <w:pStyle w:val="TableParagraph"/>
              <w:spacing w:line="164" w:lineRule="exact"/>
              <w:ind w:right="54"/>
              <w:rPr>
                <w:sz w:val="16"/>
              </w:rPr>
            </w:pPr>
            <w:r>
              <w:rPr>
                <w:sz w:val="16"/>
              </w:rPr>
              <w:t>-</w:t>
            </w:r>
          </w:p>
        </w:tc>
        <w:tc>
          <w:tcPr>
            <w:tcW w:w="993" w:type="dxa"/>
          </w:tcPr>
          <w:p w14:paraId="10207401" w14:textId="77777777" w:rsidR="001442BB" w:rsidRDefault="005C7D6E">
            <w:pPr>
              <w:pStyle w:val="TableParagraph"/>
              <w:spacing w:line="164" w:lineRule="exact"/>
              <w:ind w:right="56"/>
              <w:rPr>
                <w:sz w:val="16"/>
              </w:rPr>
            </w:pPr>
            <w:r>
              <w:rPr>
                <w:sz w:val="16"/>
              </w:rPr>
              <w:t>-</w:t>
            </w:r>
          </w:p>
        </w:tc>
        <w:tc>
          <w:tcPr>
            <w:tcW w:w="993" w:type="dxa"/>
          </w:tcPr>
          <w:p w14:paraId="10207402" w14:textId="77777777" w:rsidR="001442BB" w:rsidRDefault="005C7D6E">
            <w:pPr>
              <w:pStyle w:val="TableParagraph"/>
              <w:spacing w:line="164" w:lineRule="exact"/>
              <w:ind w:right="58"/>
              <w:rPr>
                <w:sz w:val="16"/>
              </w:rPr>
            </w:pPr>
            <w:r>
              <w:rPr>
                <w:sz w:val="16"/>
              </w:rPr>
              <w:t>(46.881)</w:t>
            </w:r>
          </w:p>
        </w:tc>
        <w:tc>
          <w:tcPr>
            <w:tcW w:w="991" w:type="dxa"/>
          </w:tcPr>
          <w:p w14:paraId="10207403" w14:textId="77777777" w:rsidR="001442BB" w:rsidRDefault="005C7D6E">
            <w:pPr>
              <w:pStyle w:val="TableParagraph"/>
              <w:spacing w:line="164" w:lineRule="exact"/>
              <w:ind w:right="55"/>
              <w:rPr>
                <w:sz w:val="16"/>
              </w:rPr>
            </w:pPr>
            <w:r>
              <w:rPr>
                <w:sz w:val="16"/>
              </w:rPr>
              <w:t>(28.129)</w:t>
            </w:r>
          </w:p>
        </w:tc>
        <w:tc>
          <w:tcPr>
            <w:tcW w:w="993" w:type="dxa"/>
          </w:tcPr>
          <w:p w14:paraId="10207404" w14:textId="77777777" w:rsidR="001442BB" w:rsidRDefault="005C7D6E">
            <w:pPr>
              <w:pStyle w:val="TableParagraph"/>
              <w:spacing w:line="164" w:lineRule="exact"/>
              <w:ind w:right="57"/>
              <w:rPr>
                <w:sz w:val="16"/>
              </w:rPr>
            </w:pPr>
            <w:r>
              <w:rPr>
                <w:sz w:val="16"/>
              </w:rPr>
              <w:t>-</w:t>
            </w:r>
          </w:p>
        </w:tc>
        <w:tc>
          <w:tcPr>
            <w:tcW w:w="1274" w:type="dxa"/>
          </w:tcPr>
          <w:p w14:paraId="10207405" w14:textId="77777777" w:rsidR="001442BB" w:rsidRDefault="005C7D6E">
            <w:pPr>
              <w:pStyle w:val="TableParagraph"/>
              <w:spacing w:line="164" w:lineRule="exact"/>
              <w:ind w:right="54"/>
              <w:rPr>
                <w:sz w:val="16"/>
              </w:rPr>
            </w:pPr>
            <w:r>
              <w:rPr>
                <w:sz w:val="16"/>
              </w:rPr>
              <w:t>(75.010)</w:t>
            </w:r>
          </w:p>
        </w:tc>
      </w:tr>
      <w:tr w:rsidR="001442BB" w14:paraId="1020740E" w14:textId="77777777">
        <w:trPr>
          <w:trHeight w:val="184"/>
        </w:trPr>
        <w:tc>
          <w:tcPr>
            <w:tcW w:w="3401" w:type="dxa"/>
          </w:tcPr>
          <w:p w14:paraId="10207407" w14:textId="77777777" w:rsidR="001442BB" w:rsidRDefault="005C7D6E">
            <w:pPr>
              <w:pStyle w:val="TableParagraph"/>
              <w:spacing w:line="164" w:lineRule="exact"/>
              <w:ind w:left="381"/>
              <w:jc w:val="left"/>
              <w:rPr>
                <w:sz w:val="16"/>
              </w:rPr>
            </w:pPr>
            <w:r>
              <w:rPr>
                <w:sz w:val="16"/>
              </w:rPr>
              <w:t>Saldo Final (Nota 10.d)</w:t>
            </w:r>
          </w:p>
        </w:tc>
        <w:tc>
          <w:tcPr>
            <w:tcW w:w="991" w:type="dxa"/>
          </w:tcPr>
          <w:p w14:paraId="10207408" w14:textId="77777777" w:rsidR="001442BB" w:rsidRDefault="005C7D6E">
            <w:pPr>
              <w:pStyle w:val="TableParagraph"/>
              <w:spacing w:line="164" w:lineRule="exact"/>
              <w:ind w:right="54"/>
              <w:rPr>
                <w:sz w:val="16"/>
              </w:rPr>
            </w:pPr>
            <w:r>
              <w:rPr>
                <w:sz w:val="16"/>
              </w:rPr>
              <w:t>577.129</w:t>
            </w:r>
          </w:p>
        </w:tc>
        <w:tc>
          <w:tcPr>
            <w:tcW w:w="993" w:type="dxa"/>
          </w:tcPr>
          <w:p w14:paraId="10207409" w14:textId="77777777" w:rsidR="001442BB" w:rsidRDefault="005C7D6E">
            <w:pPr>
              <w:pStyle w:val="TableParagraph"/>
              <w:spacing w:line="164" w:lineRule="exact"/>
              <w:ind w:right="56"/>
              <w:rPr>
                <w:sz w:val="16"/>
              </w:rPr>
            </w:pPr>
            <w:r>
              <w:rPr>
                <w:sz w:val="16"/>
              </w:rPr>
              <w:t>461.703</w:t>
            </w:r>
          </w:p>
        </w:tc>
        <w:tc>
          <w:tcPr>
            <w:tcW w:w="993" w:type="dxa"/>
          </w:tcPr>
          <w:p w14:paraId="1020740A" w14:textId="77777777" w:rsidR="001442BB" w:rsidRDefault="005C7D6E">
            <w:pPr>
              <w:pStyle w:val="TableParagraph"/>
              <w:spacing w:line="164" w:lineRule="exact"/>
              <w:ind w:right="58"/>
              <w:rPr>
                <w:sz w:val="16"/>
              </w:rPr>
            </w:pPr>
            <w:r>
              <w:rPr>
                <w:sz w:val="16"/>
              </w:rPr>
              <w:t>287.503</w:t>
            </w:r>
          </w:p>
        </w:tc>
        <w:tc>
          <w:tcPr>
            <w:tcW w:w="991" w:type="dxa"/>
          </w:tcPr>
          <w:p w14:paraId="1020740B" w14:textId="77777777" w:rsidR="001442BB" w:rsidRDefault="005C7D6E">
            <w:pPr>
              <w:pStyle w:val="TableParagraph"/>
              <w:spacing w:line="164" w:lineRule="exact"/>
              <w:ind w:right="55"/>
              <w:rPr>
                <w:sz w:val="16"/>
              </w:rPr>
            </w:pPr>
            <w:r>
              <w:rPr>
                <w:sz w:val="16"/>
              </w:rPr>
              <w:t>172.503</w:t>
            </w:r>
          </w:p>
        </w:tc>
        <w:tc>
          <w:tcPr>
            <w:tcW w:w="993" w:type="dxa"/>
          </w:tcPr>
          <w:p w14:paraId="1020740C" w14:textId="77777777" w:rsidR="001442BB" w:rsidRDefault="005C7D6E">
            <w:pPr>
              <w:pStyle w:val="TableParagraph"/>
              <w:spacing w:line="164" w:lineRule="exact"/>
              <w:ind w:right="57"/>
              <w:rPr>
                <w:sz w:val="16"/>
              </w:rPr>
            </w:pPr>
            <w:r>
              <w:rPr>
                <w:sz w:val="16"/>
              </w:rPr>
              <w:t>1.038.832</w:t>
            </w:r>
          </w:p>
        </w:tc>
        <w:tc>
          <w:tcPr>
            <w:tcW w:w="1274" w:type="dxa"/>
          </w:tcPr>
          <w:p w14:paraId="1020740D" w14:textId="77777777" w:rsidR="001442BB" w:rsidRDefault="005C7D6E">
            <w:pPr>
              <w:pStyle w:val="TableParagraph"/>
              <w:spacing w:line="164" w:lineRule="exact"/>
              <w:ind w:right="54"/>
              <w:rPr>
                <w:sz w:val="16"/>
              </w:rPr>
            </w:pPr>
            <w:r>
              <w:rPr>
                <w:sz w:val="16"/>
              </w:rPr>
              <w:t>460.006</w:t>
            </w:r>
          </w:p>
        </w:tc>
      </w:tr>
    </w:tbl>
    <w:p w14:paraId="1020740F" w14:textId="77777777" w:rsidR="001442BB" w:rsidRDefault="005C7D6E">
      <w:pPr>
        <w:pStyle w:val="Corpodetexto"/>
        <w:spacing w:before="158"/>
        <w:ind w:left="500"/>
      </w:pPr>
      <w:r>
        <w:t>Os saldos dos créditos ativados e não ativados de IRPJ e CSLL estão a seguir demonstrados:</w:t>
      </w:r>
    </w:p>
    <w:p w14:paraId="10207410" w14:textId="77777777" w:rsidR="001442BB" w:rsidRDefault="001442BB">
      <w:pPr>
        <w:pStyle w:val="Corpodetexto"/>
        <w:spacing w:before="3"/>
      </w:pP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2"/>
        <w:gridCol w:w="991"/>
        <w:gridCol w:w="1277"/>
        <w:gridCol w:w="991"/>
        <w:gridCol w:w="1135"/>
      </w:tblGrid>
      <w:tr w:rsidR="001442BB" w14:paraId="10207414" w14:textId="77777777">
        <w:trPr>
          <w:trHeight w:val="184"/>
        </w:trPr>
        <w:tc>
          <w:tcPr>
            <w:tcW w:w="5102" w:type="dxa"/>
            <w:vMerge w:val="restart"/>
          </w:tcPr>
          <w:p w14:paraId="10207411" w14:textId="77777777" w:rsidR="001442BB" w:rsidRDefault="005C7D6E">
            <w:pPr>
              <w:pStyle w:val="TableParagraph"/>
              <w:spacing w:before="89"/>
              <w:ind w:left="126"/>
              <w:jc w:val="left"/>
              <w:rPr>
                <w:b/>
                <w:sz w:val="16"/>
              </w:rPr>
            </w:pPr>
            <w:r>
              <w:rPr>
                <w:b/>
                <w:sz w:val="16"/>
              </w:rPr>
              <w:t>Especificação</w:t>
            </w:r>
          </w:p>
        </w:tc>
        <w:tc>
          <w:tcPr>
            <w:tcW w:w="2268" w:type="dxa"/>
            <w:gridSpan w:val="2"/>
          </w:tcPr>
          <w:p w14:paraId="10207412" w14:textId="77777777" w:rsidR="001442BB" w:rsidRDefault="005C7D6E">
            <w:pPr>
              <w:pStyle w:val="TableParagraph"/>
              <w:spacing w:line="164" w:lineRule="exact"/>
              <w:ind w:left="468"/>
              <w:jc w:val="left"/>
              <w:rPr>
                <w:b/>
                <w:sz w:val="16"/>
              </w:rPr>
            </w:pPr>
            <w:r>
              <w:rPr>
                <w:b/>
                <w:sz w:val="16"/>
              </w:rPr>
              <w:t>Imposto de Renda</w:t>
            </w:r>
          </w:p>
        </w:tc>
        <w:tc>
          <w:tcPr>
            <w:tcW w:w="2126" w:type="dxa"/>
            <w:gridSpan w:val="2"/>
          </w:tcPr>
          <w:p w14:paraId="10207413" w14:textId="77777777" w:rsidR="001442BB" w:rsidRDefault="005C7D6E">
            <w:pPr>
              <w:pStyle w:val="TableParagraph"/>
              <w:spacing w:line="164" w:lineRule="exact"/>
              <w:ind w:left="340"/>
              <w:jc w:val="left"/>
              <w:rPr>
                <w:b/>
                <w:sz w:val="16"/>
              </w:rPr>
            </w:pPr>
            <w:r>
              <w:rPr>
                <w:b/>
                <w:sz w:val="16"/>
              </w:rPr>
              <w:t>Contribuição Social</w:t>
            </w:r>
          </w:p>
        </w:tc>
      </w:tr>
      <w:tr w:rsidR="001442BB" w14:paraId="1020741A" w14:textId="77777777">
        <w:trPr>
          <w:trHeight w:val="184"/>
        </w:trPr>
        <w:tc>
          <w:tcPr>
            <w:tcW w:w="5102" w:type="dxa"/>
            <w:vMerge/>
            <w:tcBorders>
              <w:top w:val="nil"/>
            </w:tcBorders>
          </w:tcPr>
          <w:p w14:paraId="10207415" w14:textId="77777777" w:rsidR="001442BB" w:rsidRDefault="001442BB">
            <w:pPr>
              <w:rPr>
                <w:sz w:val="2"/>
                <w:szCs w:val="2"/>
              </w:rPr>
            </w:pPr>
          </w:p>
        </w:tc>
        <w:tc>
          <w:tcPr>
            <w:tcW w:w="991" w:type="dxa"/>
          </w:tcPr>
          <w:p w14:paraId="10207416" w14:textId="77777777" w:rsidR="001442BB" w:rsidRDefault="005C7D6E">
            <w:pPr>
              <w:pStyle w:val="TableParagraph"/>
              <w:spacing w:line="164" w:lineRule="exact"/>
              <w:ind w:right="82"/>
              <w:rPr>
                <w:b/>
                <w:sz w:val="16"/>
              </w:rPr>
            </w:pPr>
            <w:r>
              <w:rPr>
                <w:b/>
                <w:sz w:val="16"/>
              </w:rPr>
              <w:t>31.12.2019</w:t>
            </w:r>
          </w:p>
        </w:tc>
        <w:tc>
          <w:tcPr>
            <w:tcW w:w="1277" w:type="dxa"/>
          </w:tcPr>
          <w:p w14:paraId="10207417" w14:textId="77777777" w:rsidR="001442BB" w:rsidRDefault="005C7D6E">
            <w:pPr>
              <w:pStyle w:val="TableParagraph"/>
              <w:spacing w:line="164" w:lineRule="exact"/>
              <w:ind w:left="237"/>
              <w:jc w:val="left"/>
              <w:rPr>
                <w:b/>
                <w:sz w:val="16"/>
              </w:rPr>
            </w:pPr>
            <w:r>
              <w:rPr>
                <w:b/>
                <w:sz w:val="16"/>
              </w:rPr>
              <w:t>31.12.2018</w:t>
            </w:r>
          </w:p>
        </w:tc>
        <w:tc>
          <w:tcPr>
            <w:tcW w:w="991" w:type="dxa"/>
          </w:tcPr>
          <w:p w14:paraId="10207418" w14:textId="77777777" w:rsidR="001442BB" w:rsidRDefault="005C7D6E">
            <w:pPr>
              <w:pStyle w:val="TableParagraph"/>
              <w:spacing w:line="164" w:lineRule="exact"/>
              <w:ind w:right="82"/>
              <w:rPr>
                <w:b/>
                <w:sz w:val="16"/>
              </w:rPr>
            </w:pPr>
            <w:r>
              <w:rPr>
                <w:b/>
                <w:sz w:val="16"/>
              </w:rPr>
              <w:t>31.12.2019</w:t>
            </w:r>
          </w:p>
        </w:tc>
        <w:tc>
          <w:tcPr>
            <w:tcW w:w="1135" w:type="dxa"/>
          </w:tcPr>
          <w:p w14:paraId="10207419" w14:textId="77777777" w:rsidR="001442BB" w:rsidRDefault="005C7D6E">
            <w:pPr>
              <w:pStyle w:val="TableParagraph"/>
              <w:spacing w:line="164" w:lineRule="exact"/>
              <w:ind w:left="168"/>
              <w:jc w:val="left"/>
              <w:rPr>
                <w:b/>
                <w:sz w:val="16"/>
              </w:rPr>
            </w:pPr>
            <w:r>
              <w:rPr>
                <w:b/>
                <w:sz w:val="16"/>
              </w:rPr>
              <w:t>31.12.2018</w:t>
            </w:r>
          </w:p>
        </w:tc>
      </w:tr>
      <w:tr w:rsidR="001442BB" w14:paraId="10207420" w14:textId="77777777">
        <w:trPr>
          <w:trHeight w:val="186"/>
        </w:trPr>
        <w:tc>
          <w:tcPr>
            <w:tcW w:w="5102" w:type="dxa"/>
          </w:tcPr>
          <w:p w14:paraId="1020741B" w14:textId="77777777" w:rsidR="001442BB" w:rsidRDefault="005C7D6E">
            <w:pPr>
              <w:pStyle w:val="TableParagraph"/>
              <w:spacing w:line="167" w:lineRule="exact"/>
              <w:ind w:left="127"/>
              <w:jc w:val="left"/>
              <w:rPr>
                <w:sz w:val="16"/>
              </w:rPr>
            </w:pPr>
            <w:r>
              <w:rPr>
                <w:sz w:val="16"/>
              </w:rPr>
              <w:t>1. Total das Diferenças Temporárias</w:t>
            </w:r>
          </w:p>
        </w:tc>
        <w:tc>
          <w:tcPr>
            <w:tcW w:w="991" w:type="dxa"/>
          </w:tcPr>
          <w:p w14:paraId="1020741C" w14:textId="77777777" w:rsidR="001442BB" w:rsidRDefault="005C7D6E">
            <w:pPr>
              <w:pStyle w:val="TableParagraph"/>
              <w:spacing w:line="167" w:lineRule="exact"/>
              <w:ind w:right="56"/>
              <w:rPr>
                <w:sz w:val="16"/>
              </w:rPr>
            </w:pPr>
            <w:r>
              <w:rPr>
                <w:sz w:val="16"/>
              </w:rPr>
              <w:t>6.991.153</w:t>
            </w:r>
          </w:p>
        </w:tc>
        <w:tc>
          <w:tcPr>
            <w:tcW w:w="1277" w:type="dxa"/>
          </w:tcPr>
          <w:p w14:paraId="1020741D" w14:textId="77777777" w:rsidR="001442BB" w:rsidRDefault="005C7D6E">
            <w:pPr>
              <w:pStyle w:val="TableParagraph"/>
              <w:spacing w:line="167" w:lineRule="exact"/>
              <w:ind w:right="56"/>
              <w:rPr>
                <w:sz w:val="16"/>
              </w:rPr>
            </w:pPr>
            <w:r>
              <w:rPr>
                <w:sz w:val="16"/>
              </w:rPr>
              <w:t>6.860.096</w:t>
            </w:r>
          </w:p>
        </w:tc>
        <w:tc>
          <w:tcPr>
            <w:tcW w:w="991" w:type="dxa"/>
          </w:tcPr>
          <w:p w14:paraId="1020741E" w14:textId="77777777" w:rsidR="001442BB" w:rsidRDefault="005C7D6E">
            <w:pPr>
              <w:pStyle w:val="TableParagraph"/>
              <w:spacing w:line="167" w:lineRule="exact"/>
              <w:ind w:right="56"/>
              <w:rPr>
                <w:sz w:val="16"/>
              </w:rPr>
            </w:pPr>
            <w:r>
              <w:rPr>
                <w:sz w:val="16"/>
              </w:rPr>
              <w:t>6.991.153</w:t>
            </w:r>
          </w:p>
        </w:tc>
        <w:tc>
          <w:tcPr>
            <w:tcW w:w="1135" w:type="dxa"/>
          </w:tcPr>
          <w:p w14:paraId="1020741F" w14:textId="77777777" w:rsidR="001442BB" w:rsidRDefault="005C7D6E">
            <w:pPr>
              <w:pStyle w:val="TableParagraph"/>
              <w:spacing w:line="167" w:lineRule="exact"/>
              <w:ind w:right="56"/>
              <w:rPr>
                <w:sz w:val="16"/>
              </w:rPr>
            </w:pPr>
            <w:r>
              <w:rPr>
                <w:sz w:val="16"/>
              </w:rPr>
              <w:t>6.680.096</w:t>
            </w:r>
          </w:p>
        </w:tc>
      </w:tr>
      <w:tr w:rsidR="001442BB" w14:paraId="10207426" w14:textId="77777777">
        <w:trPr>
          <w:trHeight w:val="186"/>
        </w:trPr>
        <w:tc>
          <w:tcPr>
            <w:tcW w:w="5102" w:type="dxa"/>
          </w:tcPr>
          <w:p w14:paraId="10207421" w14:textId="77777777" w:rsidR="001442BB" w:rsidRDefault="005C7D6E">
            <w:pPr>
              <w:pStyle w:val="TableParagraph"/>
              <w:spacing w:line="167" w:lineRule="exact"/>
              <w:ind w:left="127"/>
              <w:jc w:val="left"/>
              <w:rPr>
                <w:sz w:val="16"/>
              </w:rPr>
            </w:pPr>
            <w:r>
              <w:rPr>
                <w:sz w:val="16"/>
              </w:rPr>
              <w:t>2. Créditos Tributários sobre Diferenças Temporárias</w:t>
            </w:r>
          </w:p>
        </w:tc>
        <w:tc>
          <w:tcPr>
            <w:tcW w:w="991" w:type="dxa"/>
          </w:tcPr>
          <w:p w14:paraId="10207422" w14:textId="77777777" w:rsidR="001442BB" w:rsidRDefault="005C7D6E">
            <w:pPr>
              <w:pStyle w:val="TableParagraph"/>
              <w:spacing w:line="167" w:lineRule="exact"/>
              <w:ind w:right="56"/>
              <w:rPr>
                <w:sz w:val="16"/>
              </w:rPr>
            </w:pPr>
            <w:r>
              <w:rPr>
                <w:sz w:val="16"/>
              </w:rPr>
              <w:t>1.747.788</w:t>
            </w:r>
          </w:p>
        </w:tc>
        <w:tc>
          <w:tcPr>
            <w:tcW w:w="1277" w:type="dxa"/>
          </w:tcPr>
          <w:p w14:paraId="10207423" w14:textId="77777777" w:rsidR="001442BB" w:rsidRDefault="005C7D6E">
            <w:pPr>
              <w:pStyle w:val="TableParagraph"/>
              <w:spacing w:line="167" w:lineRule="exact"/>
              <w:ind w:right="56"/>
              <w:rPr>
                <w:sz w:val="16"/>
              </w:rPr>
            </w:pPr>
            <w:r>
              <w:rPr>
                <w:sz w:val="16"/>
              </w:rPr>
              <w:t>1.670.024</w:t>
            </w:r>
          </w:p>
        </w:tc>
        <w:tc>
          <w:tcPr>
            <w:tcW w:w="991" w:type="dxa"/>
          </w:tcPr>
          <w:p w14:paraId="10207424" w14:textId="77777777" w:rsidR="001442BB" w:rsidRDefault="005C7D6E">
            <w:pPr>
              <w:pStyle w:val="TableParagraph"/>
              <w:spacing w:line="167" w:lineRule="exact"/>
              <w:ind w:right="56"/>
              <w:rPr>
                <w:sz w:val="16"/>
              </w:rPr>
            </w:pPr>
            <w:r>
              <w:rPr>
                <w:sz w:val="16"/>
              </w:rPr>
              <w:t>1.392.996</w:t>
            </w:r>
          </w:p>
        </w:tc>
        <w:tc>
          <w:tcPr>
            <w:tcW w:w="1135" w:type="dxa"/>
          </w:tcPr>
          <w:p w14:paraId="10207425" w14:textId="77777777" w:rsidR="001442BB" w:rsidRDefault="005C7D6E">
            <w:pPr>
              <w:pStyle w:val="TableParagraph"/>
              <w:spacing w:line="167" w:lineRule="exact"/>
              <w:ind w:right="56"/>
              <w:rPr>
                <w:sz w:val="16"/>
              </w:rPr>
            </w:pPr>
            <w:r>
              <w:rPr>
                <w:sz w:val="16"/>
              </w:rPr>
              <w:t>1.003.950</w:t>
            </w:r>
          </w:p>
        </w:tc>
      </w:tr>
      <w:tr w:rsidR="001442BB" w14:paraId="1020742C" w14:textId="77777777">
        <w:trPr>
          <w:trHeight w:val="186"/>
        </w:trPr>
        <w:tc>
          <w:tcPr>
            <w:tcW w:w="5102" w:type="dxa"/>
          </w:tcPr>
          <w:p w14:paraId="10207427" w14:textId="77777777" w:rsidR="001442BB" w:rsidRDefault="005C7D6E">
            <w:pPr>
              <w:pStyle w:val="TableParagraph"/>
              <w:spacing w:line="167" w:lineRule="exact"/>
              <w:ind w:left="127"/>
              <w:jc w:val="left"/>
              <w:rPr>
                <w:sz w:val="16"/>
              </w:rPr>
            </w:pPr>
            <w:r>
              <w:rPr>
                <w:sz w:val="16"/>
              </w:rPr>
              <w:t>3. Créditos Tributários Ativados sobre Provisões</w:t>
            </w:r>
          </w:p>
        </w:tc>
        <w:tc>
          <w:tcPr>
            <w:tcW w:w="991" w:type="dxa"/>
          </w:tcPr>
          <w:p w14:paraId="10207428" w14:textId="77777777" w:rsidR="001442BB" w:rsidRDefault="005C7D6E">
            <w:pPr>
              <w:pStyle w:val="TableParagraph"/>
              <w:spacing w:line="167" w:lineRule="exact"/>
              <w:ind w:right="56"/>
              <w:rPr>
                <w:sz w:val="16"/>
              </w:rPr>
            </w:pPr>
            <w:r>
              <w:rPr>
                <w:sz w:val="16"/>
              </w:rPr>
              <w:t>1.576.160</w:t>
            </w:r>
          </w:p>
        </w:tc>
        <w:tc>
          <w:tcPr>
            <w:tcW w:w="1277" w:type="dxa"/>
          </w:tcPr>
          <w:p w14:paraId="10207429" w14:textId="77777777" w:rsidR="001442BB" w:rsidRDefault="005C7D6E">
            <w:pPr>
              <w:pStyle w:val="TableParagraph"/>
              <w:spacing w:line="167" w:lineRule="exact"/>
              <w:ind w:right="56"/>
              <w:rPr>
                <w:sz w:val="16"/>
              </w:rPr>
            </w:pPr>
            <w:r>
              <w:rPr>
                <w:sz w:val="16"/>
              </w:rPr>
              <w:t>1.383.478</w:t>
            </w:r>
          </w:p>
        </w:tc>
        <w:tc>
          <w:tcPr>
            <w:tcW w:w="991" w:type="dxa"/>
          </w:tcPr>
          <w:p w14:paraId="1020742A" w14:textId="77777777" w:rsidR="001442BB" w:rsidRDefault="005C7D6E">
            <w:pPr>
              <w:pStyle w:val="TableParagraph"/>
              <w:spacing w:line="167" w:lineRule="exact"/>
              <w:ind w:right="56"/>
              <w:rPr>
                <w:sz w:val="16"/>
              </w:rPr>
            </w:pPr>
            <w:r>
              <w:rPr>
                <w:sz w:val="16"/>
              </w:rPr>
              <w:t>1.258.652</w:t>
            </w:r>
          </w:p>
        </w:tc>
        <w:tc>
          <w:tcPr>
            <w:tcW w:w="1135" w:type="dxa"/>
          </w:tcPr>
          <w:p w14:paraId="1020742B" w14:textId="77777777" w:rsidR="001442BB" w:rsidRDefault="005C7D6E">
            <w:pPr>
              <w:pStyle w:val="TableParagraph"/>
              <w:spacing w:line="167" w:lineRule="exact"/>
              <w:ind w:right="56"/>
              <w:rPr>
                <w:sz w:val="16"/>
              </w:rPr>
            </w:pPr>
            <w:r>
              <w:rPr>
                <w:sz w:val="16"/>
              </w:rPr>
              <w:t>830.102</w:t>
            </w:r>
          </w:p>
        </w:tc>
      </w:tr>
      <w:tr w:rsidR="001442BB" w14:paraId="10207433" w14:textId="77777777">
        <w:trPr>
          <w:trHeight w:val="366"/>
        </w:trPr>
        <w:tc>
          <w:tcPr>
            <w:tcW w:w="5102" w:type="dxa"/>
          </w:tcPr>
          <w:p w14:paraId="1020742D" w14:textId="77777777" w:rsidR="001442BB" w:rsidRDefault="005C7D6E">
            <w:pPr>
              <w:pStyle w:val="TableParagraph"/>
              <w:spacing w:line="180" w:lineRule="exact"/>
              <w:ind w:left="127"/>
              <w:jc w:val="left"/>
              <w:rPr>
                <w:sz w:val="16"/>
              </w:rPr>
            </w:pPr>
            <w:r>
              <w:rPr>
                <w:sz w:val="16"/>
              </w:rPr>
              <w:t>4. Créditos Tributários Ativados decorrentes da marcação a mercado</w:t>
            </w:r>
          </w:p>
          <w:p w14:paraId="1020742E" w14:textId="77777777" w:rsidR="001442BB" w:rsidRDefault="005C7D6E">
            <w:pPr>
              <w:pStyle w:val="TableParagraph"/>
              <w:spacing w:before="1" w:line="166" w:lineRule="exact"/>
              <w:ind w:left="326"/>
              <w:jc w:val="left"/>
              <w:rPr>
                <w:i/>
                <w:sz w:val="16"/>
              </w:rPr>
            </w:pPr>
            <w:r>
              <w:rPr>
                <w:sz w:val="16"/>
              </w:rPr>
              <w:t xml:space="preserve">de TVM, IFD e Item Objeto de </w:t>
            </w:r>
            <w:r>
              <w:rPr>
                <w:i/>
                <w:sz w:val="16"/>
              </w:rPr>
              <w:t>Hedge</w:t>
            </w:r>
          </w:p>
        </w:tc>
        <w:tc>
          <w:tcPr>
            <w:tcW w:w="991" w:type="dxa"/>
          </w:tcPr>
          <w:p w14:paraId="1020742F" w14:textId="77777777" w:rsidR="001442BB" w:rsidRDefault="005C7D6E">
            <w:pPr>
              <w:pStyle w:val="TableParagraph"/>
              <w:spacing w:before="87"/>
              <w:ind w:right="56"/>
              <w:rPr>
                <w:sz w:val="16"/>
              </w:rPr>
            </w:pPr>
            <w:r>
              <w:rPr>
                <w:sz w:val="16"/>
              </w:rPr>
              <w:t>130.285</w:t>
            </w:r>
          </w:p>
        </w:tc>
        <w:tc>
          <w:tcPr>
            <w:tcW w:w="1277" w:type="dxa"/>
          </w:tcPr>
          <w:p w14:paraId="10207430" w14:textId="77777777" w:rsidR="001442BB" w:rsidRDefault="005C7D6E">
            <w:pPr>
              <w:pStyle w:val="TableParagraph"/>
              <w:spacing w:before="87"/>
              <w:ind w:right="56"/>
              <w:rPr>
                <w:sz w:val="16"/>
              </w:rPr>
            </w:pPr>
            <w:r>
              <w:rPr>
                <w:sz w:val="16"/>
              </w:rPr>
              <w:t>178.853</w:t>
            </w:r>
          </w:p>
        </w:tc>
        <w:tc>
          <w:tcPr>
            <w:tcW w:w="991" w:type="dxa"/>
          </w:tcPr>
          <w:p w14:paraId="10207431" w14:textId="77777777" w:rsidR="001442BB" w:rsidRDefault="005C7D6E">
            <w:pPr>
              <w:pStyle w:val="TableParagraph"/>
              <w:spacing w:before="87"/>
              <w:ind w:right="56"/>
              <w:rPr>
                <w:sz w:val="16"/>
              </w:rPr>
            </w:pPr>
            <w:r>
              <w:rPr>
                <w:sz w:val="16"/>
              </w:rPr>
              <w:t>101.144</w:t>
            </w:r>
          </w:p>
        </w:tc>
        <w:tc>
          <w:tcPr>
            <w:tcW w:w="1135" w:type="dxa"/>
          </w:tcPr>
          <w:p w14:paraId="10207432" w14:textId="77777777" w:rsidR="001442BB" w:rsidRDefault="005C7D6E">
            <w:pPr>
              <w:pStyle w:val="TableParagraph"/>
              <w:spacing w:before="87"/>
              <w:ind w:right="56"/>
              <w:rPr>
                <w:sz w:val="16"/>
              </w:rPr>
            </w:pPr>
            <w:r>
              <w:rPr>
                <w:sz w:val="16"/>
              </w:rPr>
              <w:t>109.248</w:t>
            </w:r>
          </w:p>
        </w:tc>
      </w:tr>
      <w:tr w:rsidR="001442BB" w14:paraId="10207439" w14:textId="77777777">
        <w:trPr>
          <w:trHeight w:val="186"/>
        </w:trPr>
        <w:tc>
          <w:tcPr>
            <w:tcW w:w="5102" w:type="dxa"/>
          </w:tcPr>
          <w:p w14:paraId="10207434" w14:textId="77777777" w:rsidR="001442BB" w:rsidRDefault="005C7D6E">
            <w:pPr>
              <w:pStyle w:val="TableParagraph"/>
              <w:spacing w:line="167" w:lineRule="exact"/>
              <w:ind w:left="127"/>
              <w:jc w:val="left"/>
              <w:rPr>
                <w:sz w:val="16"/>
              </w:rPr>
            </w:pPr>
            <w:r>
              <w:rPr>
                <w:sz w:val="16"/>
              </w:rPr>
              <w:t xml:space="preserve">5. Total de Créditos Tributários Ativados (item 3 + item 4) </w:t>
            </w:r>
            <w:r>
              <w:rPr>
                <w:sz w:val="16"/>
                <w:vertAlign w:val="superscript"/>
              </w:rPr>
              <w:t>(1)</w:t>
            </w:r>
          </w:p>
        </w:tc>
        <w:tc>
          <w:tcPr>
            <w:tcW w:w="991" w:type="dxa"/>
          </w:tcPr>
          <w:p w14:paraId="10207435" w14:textId="77777777" w:rsidR="001442BB" w:rsidRDefault="005C7D6E">
            <w:pPr>
              <w:pStyle w:val="TableParagraph"/>
              <w:spacing w:line="167" w:lineRule="exact"/>
              <w:ind w:right="56"/>
              <w:rPr>
                <w:sz w:val="16"/>
              </w:rPr>
            </w:pPr>
            <w:r>
              <w:rPr>
                <w:sz w:val="16"/>
              </w:rPr>
              <w:t>1.706.445</w:t>
            </w:r>
          </w:p>
        </w:tc>
        <w:tc>
          <w:tcPr>
            <w:tcW w:w="1277" w:type="dxa"/>
          </w:tcPr>
          <w:p w14:paraId="10207436" w14:textId="77777777" w:rsidR="001442BB" w:rsidRDefault="005C7D6E">
            <w:pPr>
              <w:pStyle w:val="TableParagraph"/>
              <w:spacing w:line="167" w:lineRule="exact"/>
              <w:ind w:right="56"/>
              <w:rPr>
                <w:sz w:val="16"/>
              </w:rPr>
            </w:pPr>
            <w:r>
              <w:rPr>
                <w:sz w:val="16"/>
              </w:rPr>
              <w:t>1.562.331</w:t>
            </w:r>
          </w:p>
        </w:tc>
        <w:tc>
          <w:tcPr>
            <w:tcW w:w="991" w:type="dxa"/>
          </w:tcPr>
          <w:p w14:paraId="10207437" w14:textId="77777777" w:rsidR="001442BB" w:rsidRDefault="005C7D6E">
            <w:pPr>
              <w:pStyle w:val="TableParagraph"/>
              <w:spacing w:line="167" w:lineRule="exact"/>
              <w:ind w:right="56"/>
              <w:rPr>
                <w:sz w:val="16"/>
              </w:rPr>
            </w:pPr>
            <w:r>
              <w:rPr>
                <w:sz w:val="16"/>
              </w:rPr>
              <w:t>1.359.796</w:t>
            </w:r>
          </w:p>
        </w:tc>
        <w:tc>
          <w:tcPr>
            <w:tcW w:w="1135" w:type="dxa"/>
          </w:tcPr>
          <w:p w14:paraId="10207438" w14:textId="77777777" w:rsidR="001442BB" w:rsidRDefault="005C7D6E">
            <w:pPr>
              <w:pStyle w:val="TableParagraph"/>
              <w:spacing w:line="167" w:lineRule="exact"/>
              <w:ind w:right="56"/>
              <w:rPr>
                <w:sz w:val="16"/>
              </w:rPr>
            </w:pPr>
            <w:r>
              <w:rPr>
                <w:sz w:val="16"/>
              </w:rPr>
              <w:t>939.350</w:t>
            </w:r>
          </w:p>
        </w:tc>
      </w:tr>
      <w:tr w:rsidR="001442BB" w14:paraId="1020743F" w14:textId="77777777">
        <w:trPr>
          <w:trHeight w:val="189"/>
        </w:trPr>
        <w:tc>
          <w:tcPr>
            <w:tcW w:w="5102" w:type="dxa"/>
          </w:tcPr>
          <w:p w14:paraId="1020743A" w14:textId="77777777" w:rsidR="001442BB" w:rsidRDefault="005C7D6E">
            <w:pPr>
              <w:pStyle w:val="TableParagraph"/>
              <w:spacing w:line="169" w:lineRule="exact"/>
              <w:ind w:left="127"/>
              <w:jc w:val="left"/>
              <w:rPr>
                <w:sz w:val="16"/>
              </w:rPr>
            </w:pPr>
            <w:r>
              <w:rPr>
                <w:sz w:val="16"/>
              </w:rPr>
              <w:t xml:space="preserve">6. Créditos Tributários Não Ativados (item 2 - item 5) </w:t>
            </w:r>
            <w:r>
              <w:rPr>
                <w:sz w:val="16"/>
                <w:vertAlign w:val="superscript"/>
              </w:rPr>
              <w:t>(2)</w:t>
            </w:r>
          </w:p>
        </w:tc>
        <w:tc>
          <w:tcPr>
            <w:tcW w:w="991" w:type="dxa"/>
          </w:tcPr>
          <w:p w14:paraId="1020743B" w14:textId="77777777" w:rsidR="001442BB" w:rsidRDefault="005C7D6E">
            <w:pPr>
              <w:pStyle w:val="TableParagraph"/>
              <w:spacing w:line="169" w:lineRule="exact"/>
              <w:ind w:right="56"/>
              <w:rPr>
                <w:sz w:val="16"/>
              </w:rPr>
            </w:pPr>
            <w:r>
              <w:rPr>
                <w:sz w:val="16"/>
              </w:rPr>
              <w:t>41.343</w:t>
            </w:r>
          </w:p>
        </w:tc>
        <w:tc>
          <w:tcPr>
            <w:tcW w:w="1277" w:type="dxa"/>
          </w:tcPr>
          <w:p w14:paraId="1020743C" w14:textId="77777777" w:rsidR="001442BB" w:rsidRDefault="005C7D6E">
            <w:pPr>
              <w:pStyle w:val="TableParagraph"/>
              <w:spacing w:line="169" w:lineRule="exact"/>
              <w:ind w:right="56"/>
              <w:rPr>
                <w:sz w:val="16"/>
              </w:rPr>
            </w:pPr>
            <w:r>
              <w:rPr>
                <w:sz w:val="16"/>
              </w:rPr>
              <w:t>107.693</w:t>
            </w:r>
          </w:p>
        </w:tc>
        <w:tc>
          <w:tcPr>
            <w:tcW w:w="991" w:type="dxa"/>
          </w:tcPr>
          <w:p w14:paraId="1020743D" w14:textId="77777777" w:rsidR="001442BB" w:rsidRDefault="005C7D6E">
            <w:pPr>
              <w:pStyle w:val="TableParagraph"/>
              <w:spacing w:line="169" w:lineRule="exact"/>
              <w:ind w:right="56"/>
              <w:rPr>
                <w:sz w:val="16"/>
              </w:rPr>
            </w:pPr>
            <w:r>
              <w:rPr>
                <w:sz w:val="16"/>
              </w:rPr>
              <w:t>33.200</w:t>
            </w:r>
          </w:p>
        </w:tc>
        <w:tc>
          <w:tcPr>
            <w:tcW w:w="1135" w:type="dxa"/>
          </w:tcPr>
          <w:p w14:paraId="1020743E" w14:textId="77777777" w:rsidR="001442BB" w:rsidRDefault="005C7D6E">
            <w:pPr>
              <w:pStyle w:val="TableParagraph"/>
              <w:spacing w:line="169" w:lineRule="exact"/>
              <w:ind w:right="56"/>
              <w:rPr>
                <w:sz w:val="16"/>
              </w:rPr>
            </w:pPr>
            <w:r>
              <w:rPr>
                <w:sz w:val="16"/>
              </w:rPr>
              <w:t>64.600</w:t>
            </w:r>
          </w:p>
        </w:tc>
      </w:tr>
    </w:tbl>
    <w:p w14:paraId="10207440" w14:textId="77777777" w:rsidR="001442BB" w:rsidRDefault="005C7D6E">
      <w:pPr>
        <w:spacing w:before="15"/>
        <w:ind w:left="543"/>
        <w:rPr>
          <w:sz w:val="14"/>
        </w:rPr>
      </w:pPr>
      <w:r>
        <w:rPr>
          <w:sz w:val="14"/>
          <w:vertAlign w:val="superscript"/>
        </w:rPr>
        <w:t>(1)</w:t>
      </w:r>
      <w:r>
        <w:rPr>
          <w:sz w:val="14"/>
        </w:rPr>
        <w:t xml:space="preserve"> Os créditos ativados encontram-se registrados em “Outros Créditos-Diversos”</w:t>
      </w:r>
    </w:p>
    <w:p w14:paraId="10207441" w14:textId="77777777" w:rsidR="001442BB" w:rsidRDefault="005C7D6E">
      <w:pPr>
        <w:spacing w:before="21" w:line="249" w:lineRule="auto"/>
        <w:ind w:left="687" w:right="673" w:hanging="145"/>
        <w:rPr>
          <w:sz w:val="14"/>
        </w:rPr>
      </w:pPr>
      <w:r>
        <w:rPr>
          <w:sz w:val="14"/>
          <w:vertAlign w:val="superscript"/>
        </w:rPr>
        <w:t>(2)</w:t>
      </w:r>
      <w:r>
        <w:rPr>
          <w:sz w:val="14"/>
        </w:rPr>
        <w:t xml:space="preserve"> Não ativados por não atenderem aos critérios de realização estabelecidos pela Resolução do CMN nº 3.355, de 31.03.2006, e considerando estudo técnico sobre a constituição de a</w:t>
      </w:r>
      <w:r>
        <w:rPr>
          <w:sz w:val="14"/>
        </w:rPr>
        <w:t>tivos e passivos fiscais diferidos elaborado semestralmente</w:t>
      </w:r>
    </w:p>
    <w:p w14:paraId="10207442" w14:textId="77777777" w:rsidR="001442BB" w:rsidRDefault="001442BB">
      <w:pPr>
        <w:spacing w:line="249" w:lineRule="auto"/>
        <w:rPr>
          <w:sz w:val="14"/>
        </w:rPr>
        <w:sectPr w:rsidR="001442BB">
          <w:pgSz w:w="11900" w:h="16840"/>
          <w:pgMar w:top="1060" w:right="260" w:bottom="1080" w:left="760" w:header="0" w:footer="864" w:gutter="0"/>
          <w:cols w:space="720"/>
        </w:sectPr>
      </w:pPr>
    </w:p>
    <w:p w14:paraId="10207443" w14:textId="77777777" w:rsidR="001442BB" w:rsidRDefault="005C7D6E">
      <w:pPr>
        <w:pStyle w:val="Corpodetexto"/>
        <w:spacing w:before="70"/>
        <w:ind w:left="543" w:right="673"/>
      </w:pPr>
      <w:r>
        <w:lastRenderedPageBreak/>
        <w:t>Os valores previstos de realizações dos créditos tributários na posição de 31.12.2019, estão a seguir demonstrados:</w:t>
      </w:r>
    </w:p>
    <w:p w14:paraId="10207444" w14:textId="77777777" w:rsidR="001442BB" w:rsidRDefault="001442BB">
      <w:pPr>
        <w:pStyle w:val="Corpodetexto"/>
        <w:spacing w:before="4"/>
      </w:pP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136"/>
        <w:gridCol w:w="1251"/>
        <w:gridCol w:w="1325"/>
        <w:gridCol w:w="1176"/>
        <w:gridCol w:w="1315"/>
        <w:gridCol w:w="1418"/>
      </w:tblGrid>
      <w:tr w:rsidR="001442BB" w14:paraId="1020744A" w14:textId="77777777">
        <w:trPr>
          <w:trHeight w:val="184"/>
        </w:trPr>
        <w:tc>
          <w:tcPr>
            <w:tcW w:w="1702" w:type="dxa"/>
            <w:vMerge w:val="restart"/>
          </w:tcPr>
          <w:p w14:paraId="10207445" w14:textId="77777777" w:rsidR="001442BB" w:rsidRDefault="001442BB">
            <w:pPr>
              <w:pStyle w:val="TableParagraph"/>
              <w:spacing w:before="10"/>
              <w:jc w:val="left"/>
              <w:rPr>
                <w:sz w:val="15"/>
              </w:rPr>
            </w:pPr>
          </w:p>
          <w:p w14:paraId="10207446" w14:textId="77777777" w:rsidR="001442BB" w:rsidRDefault="005C7D6E">
            <w:pPr>
              <w:pStyle w:val="TableParagraph"/>
              <w:spacing w:before="1"/>
              <w:ind w:left="554"/>
              <w:jc w:val="left"/>
              <w:rPr>
                <w:b/>
                <w:sz w:val="16"/>
              </w:rPr>
            </w:pPr>
            <w:r>
              <w:rPr>
                <w:b/>
                <w:sz w:val="16"/>
              </w:rPr>
              <w:t>Período</w:t>
            </w:r>
          </w:p>
        </w:tc>
        <w:tc>
          <w:tcPr>
            <w:tcW w:w="2387" w:type="dxa"/>
            <w:gridSpan w:val="2"/>
          </w:tcPr>
          <w:p w14:paraId="10207447" w14:textId="77777777" w:rsidR="001442BB" w:rsidRDefault="005C7D6E">
            <w:pPr>
              <w:pStyle w:val="TableParagraph"/>
              <w:spacing w:line="164" w:lineRule="exact"/>
              <w:ind w:left="973" w:right="1008"/>
              <w:jc w:val="center"/>
              <w:rPr>
                <w:b/>
                <w:sz w:val="16"/>
              </w:rPr>
            </w:pPr>
            <w:r>
              <w:rPr>
                <w:b/>
                <w:sz w:val="16"/>
              </w:rPr>
              <w:t>IRPJ</w:t>
            </w:r>
          </w:p>
        </w:tc>
        <w:tc>
          <w:tcPr>
            <w:tcW w:w="2501" w:type="dxa"/>
            <w:gridSpan w:val="2"/>
          </w:tcPr>
          <w:p w14:paraId="10207448" w14:textId="77777777" w:rsidR="001442BB" w:rsidRDefault="005C7D6E">
            <w:pPr>
              <w:pStyle w:val="TableParagraph"/>
              <w:spacing w:line="164" w:lineRule="exact"/>
              <w:ind w:left="1037" w:right="996"/>
              <w:jc w:val="center"/>
              <w:rPr>
                <w:b/>
                <w:sz w:val="16"/>
              </w:rPr>
            </w:pPr>
            <w:r>
              <w:rPr>
                <w:b/>
                <w:sz w:val="16"/>
              </w:rPr>
              <w:t>CSLL</w:t>
            </w:r>
          </w:p>
        </w:tc>
        <w:tc>
          <w:tcPr>
            <w:tcW w:w="2733" w:type="dxa"/>
            <w:gridSpan w:val="2"/>
          </w:tcPr>
          <w:p w14:paraId="10207449" w14:textId="77777777" w:rsidR="001442BB" w:rsidRDefault="005C7D6E">
            <w:pPr>
              <w:pStyle w:val="TableParagraph"/>
              <w:spacing w:line="164" w:lineRule="exact"/>
              <w:ind w:left="1130" w:right="1170"/>
              <w:jc w:val="center"/>
              <w:rPr>
                <w:b/>
                <w:sz w:val="16"/>
              </w:rPr>
            </w:pPr>
            <w:r>
              <w:rPr>
                <w:b/>
                <w:sz w:val="16"/>
              </w:rPr>
              <w:t>Total</w:t>
            </w:r>
          </w:p>
        </w:tc>
      </w:tr>
      <w:tr w:rsidR="001442BB" w14:paraId="10207458" w14:textId="77777777">
        <w:trPr>
          <w:trHeight w:val="366"/>
        </w:trPr>
        <w:tc>
          <w:tcPr>
            <w:tcW w:w="1702" w:type="dxa"/>
            <w:vMerge/>
            <w:tcBorders>
              <w:top w:val="nil"/>
            </w:tcBorders>
          </w:tcPr>
          <w:p w14:paraId="1020744B" w14:textId="77777777" w:rsidR="001442BB" w:rsidRDefault="001442BB">
            <w:pPr>
              <w:rPr>
                <w:sz w:val="2"/>
                <w:szCs w:val="2"/>
              </w:rPr>
            </w:pPr>
          </w:p>
        </w:tc>
        <w:tc>
          <w:tcPr>
            <w:tcW w:w="1136" w:type="dxa"/>
          </w:tcPr>
          <w:p w14:paraId="1020744C" w14:textId="77777777" w:rsidR="001442BB" w:rsidRDefault="005C7D6E">
            <w:pPr>
              <w:pStyle w:val="TableParagraph"/>
              <w:spacing w:line="178" w:lineRule="exact"/>
              <w:ind w:right="361"/>
              <w:rPr>
                <w:b/>
                <w:sz w:val="16"/>
              </w:rPr>
            </w:pPr>
            <w:r>
              <w:rPr>
                <w:b/>
                <w:sz w:val="16"/>
              </w:rPr>
              <w:t>Valor</w:t>
            </w:r>
          </w:p>
          <w:p w14:paraId="1020744D" w14:textId="77777777" w:rsidR="001442BB" w:rsidRDefault="005C7D6E">
            <w:pPr>
              <w:pStyle w:val="TableParagraph"/>
              <w:spacing w:before="1" w:line="168" w:lineRule="exact"/>
              <w:ind w:right="276"/>
              <w:rPr>
                <w:b/>
                <w:sz w:val="16"/>
              </w:rPr>
            </w:pPr>
            <w:r>
              <w:rPr>
                <w:b/>
                <w:sz w:val="16"/>
              </w:rPr>
              <w:t>Contábil</w:t>
            </w:r>
          </w:p>
        </w:tc>
        <w:tc>
          <w:tcPr>
            <w:tcW w:w="1251" w:type="dxa"/>
          </w:tcPr>
          <w:p w14:paraId="1020744E" w14:textId="77777777" w:rsidR="001442BB" w:rsidRDefault="005C7D6E">
            <w:pPr>
              <w:pStyle w:val="TableParagraph"/>
              <w:spacing w:line="178" w:lineRule="exact"/>
              <w:ind w:left="140" w:right="181"/>
              <w:jc w:val="center"/>
              <w:rPr>
                <w:b/>
                <w:sz w:val="16"/>
              </w:rPr>
            </w:pPr>
            <w:r>
              <w:rPr>
                <w:b/>
                <w:sz w:val="16"/>
              </w:rPr>
              <w:t>Valor</w:t>
            </w:r>
          </w:p>
          <w:p w14:paraId="1020744F" w14:textId="77777777" w:rsidR="001442BB" w:rsidRDefault="005C7D6E">
            <w:pPr>
              <w:pStyle w:val="TableParagraph"/>
              <w:spacing w:before="1" w:line="168" w:lineRule="exact"/>
              <w:ind w:left="140" w:right="256"/>
              <w:jc w:val="center"/>
              <w:rPr>
                <w:b/>
                <w:sz w:val="16"/>
              </w:rPr>
            </w:pPr>
            <w:r>
              <w:rPr>
                <w:b/>
                <w:sz w:val="16"/>
              </w:rPr>
              <w:t>Presente</w:t>
            </w:r>
            <w:r>
              <w:rPr>
                <w:b/>
                <w:sz w:val="16"/>
                <w:vertAlign w:val="superscript"/>
              </w:rPr>
              <w:t>(1)</w:t>
            </w:r>
          </w:p>
        </w:tc>
        <w:tc>
          <w:tcPr>
            <w:tcW w:w="1325" w:type="dxa"/>
          </w:tcPr>
          <w:p w14:paraId="10207450" w14:textId="77777777" w:rsidR="001442BB" w:rsidRDefault="005C7D6E">
            <w:pPr>
              <w:pStyle w:val="TableParagraph"/>
              <w:spacing w:line="178" w:lineRule="exact"/>
              <w:ind w:right="477"/>
              <w:rPr>
                <w:b/>
                <w:sz w:val="16"/>
              </w:rPr>
            </w:pPr>
            <w:r>
              <w:rPr>
                <w:b/>
                <w:sz w:val="16"/>
              </w:rPr>
              <w:t>Valor</w:t>
            </w:r>
          </w:p>
          <w:p w14:paraId="10207451" w14:textId="77777777" w:rsidR="001442BB" w:rsidRDefault="005C7D6E">
            <w:pPr>
              <w:pStyle w:val="TableParagraph"/>
              <w:spacing w:before="1" w:line="168" w:lineRule="exact"/>
              <w:ind w:right="392"/>
              <w:rPr>
                <w:b/>
                <w:sz w:val="16"/>
              </w:rPr>
            </w:pPr>
            <w:r>
              <w:rPr>
                <w:b/>
                <w:sz w:val="16"/>
              </w:rPr>
              <w:t>Contábil</w:t>
            </w:r>
          </w:p>
        </w:tc>
        <w:tc>
          <w:tcPr>
            <w:tcW w:w="1176" w:type="dxa"/>
          </w:tcPr>
          <w:p w14:paraId="10207452" w14:textId="77777777" w:rsidR="001442BB" w:rsidRDefault="005C7D6E">
            <w:pPr>
              <w:pStyle w:val="TableParagraph"/>
              <w:spacing w:line="178" w:lineRule="exact"/>
              <w:ind w:left="147" w:right="108"/>
              <w:jc w:val="center"/>
              <w:rPr>
                <w:b/>
                <w:sz w:val="16"/>
              </w:rPr>
            </w:pPr>
            <w:r>
              <w:rPr>
                <w:b/>
                <w:sz w:val="16"/>
              </w:rPr>
              <w:t>Valor</w:t>
            </w:r>
          </w:p>
          <w:p w14:paraId="10207453" w14:textId="77777777" w:rsidR="001442BB" w:rsidRDefault="005C7D6E">
            <w:pPr>
              <w:pStyle w:val="TableParagraph"/>
              <w:spacing w:before="1" w:line="168" w:lineRule="exact"/>
              <w:ind w:left="147" w:right="175"/>
              <w:jc w:val="center"/>
              <w:rPr>
                <w:b/>
                <w:sz w:val="16"/>
              </w:rPr>
            </w:pPr>
            <w:r>
              <w:rPr>
                <w:b/>
                <w:sz w:val="16"/>
              </w:rPr>
              <w:t>Presente</w:t>
            </w:r>
            <w:r>
              <w:rPr>
                <w:b/>
                <w:sz w:val="16"/>
                <w:vertAlign w:val="superscript"/>
              </w:rPr>
              <w:t>(1)</w:t>
            </w:r>
          </w:p>
        </w:tc>
        <w:tc>
          <w:tcPr>
            <w:tcW w:w="1315" w:type="dxa"/>
          </w:tcPr>
          <w:p w14:paraId="10207454" w14:textId="77777777" w:rsidR="001442BB" w:rsidRDefault="005C7D6E">
            <w:pPr>
              <w:pStyle w:val="TableParagraph"/>
              <w:spacing w:line="178" w:lineRule="exact"/>
              <w:ind w:left="277" w:right="278"/>
              <w:jc w:val="center"/>
              <w:rPr>
                <w:b/>
                <w:sz w:val="16"/>
              </w:rPr>
            </w:pPr>
            <w:r>
              <w:rPr>
                <w:b/>
                <w:sz w:val="16"/>
              </w:rPr>
              <w:t>Valor</w:t>
            </w:r>
          </w:p>
          <w:p w14:paraId="10207455" w14:textId="77777777" w:rsidR="001442BB" w:rsidRDefault="005C7D6E">
            <w:pPr>
              <w:pStyle w:val="TableParagraph"/>
              <w:spacing w:before="1" w:line="168" w:lineRule="exact"/>
              <w:ind w:left="277" w:right="347"/>
              <w:jc w:val="center"/>
              <w:rPr>
                <w:b/>
                <w:sz w:val="16"/>
              </w:rPr>
            </w:pPr>
            <w:r>
              <w:rPr>
                <w:b/>
                <w:sz w:val="16"/>
              </w:rPr>
              <w:t>Contábil</w:t>
            </w:r>
          </w:p>
        </w:tc>
        <w:tc>
          <w:tcPr>
            <w:tcW w:w="1418" w:type="dxa"/>
          </w:tcPr>
          <w:p w14:paraId="10207456" w14:textId="77777777" w:rsidR="001442BB" w:rsidRDefault="005C7D6E">
            <w:pPr>
              <w:pStyle w:val="TableParagraph"/>
              <w:spacing w:line="178" w:lineRule="exact"/>
              <w:ind w:left="71" w:right="108"/>
              <w:jc w:val="center"/>
              <w:rPr>
                <w:b/>
                <w:sz w:val="16"/>
              </w:rPr>
            </w:pPr>
            <w:r>
              <w:rPr>
                <w:b/>
                <w:sz w:val="16"/>
              </w:rPr>
              <w:t>Valor</w:t>
            </w:r>
          </w:p>
          <w:p w14:paraId="10207457" w14:textId="77777777" w:rsidR="001442BB" w:rsidRDefault="005C7D6E">
            <w:pPr>
              <w:pStyle w:val="TableParagraph"/>
              <w:spacing w:before="1" w:line="168" w:lineRule="exact"/>
              <w:ind w:left="30" w:right="141"/>
              <w:jc w:val="center"/>
              <w:rPr>
                <w:b/>
                <w:sz w:val="16"/>
              </w:rPr>
            </w:pPr>
            <w:r>
              <w:rPr>
                <w:b/>
                <w:sz w:val="16"/>
              </w:rPr>
              <w:t>Presente</w:t>
            </w:r>
            <w:r>
              <w:rPr>
                <w:b/>
                <w:sz w:val="16"/>
                <w:vertAlign w:val="superscript"/>
              </w:rPr>
              <w:t>(1)</w:t>
            </w:r>
          </w:p>
        </w:tc>
      </w:tr>
      <w:tr w:rsidR="001442BB" w14:paraId="10207460" w14:textId="77777777">
        <w:trPr>
          <w:trHeight w:val="220"/>
        </w:trPr>
        <w:tc>
          <w:tcPr>
            <w:tcW w:w="1702" w:type="dxa"/>
          </w:tcPr>
          <w:p w14:paraId="10207459" w14:textId="77777777" w:rsidR="001442BB" w:rsidRDefault="005C7D6E">
            <w:pPr>
              <w:pStyle w:val="TableParagraph"/>
              <w:spacing w:before="15"/>
              <w:ind w:left="233" w:right="285"/>
              <w:jc w:val="center"/>
              <w:rPr>
                <w:sz w:val="16"/>
              </w:rPr>
            </w:pPr>
            <w:r>
              <w:rPr>
                <w:sz w:val="16"/>
              </w:rPr>
              <w:t>2020</w:t>
            </w:r>
          </w:p>
        </w:tc>
        <w:tc>
          <w:tcPr>
            <w:tcW w:w="1136" w:type="dxa"/>
          </w:tcPr>
          <w:p w14:paraId="1020745A" w14:textId="77777777" w:rsidR="001442BB" w:rsidRDefault="005C7D6E">
            <w:pPr>
              <w:pStyle w:val="TableParagraph"/>
              <w:spacing w:before="15"/>
              <w:ind w:right="99"/>
              <w:rPr>
                <w:sz w:val="16"/>
              </w:rPr>
            </w:pPr>
            <w:r>
              <w:rPr>
                <w:sz w:val="16"/>
              </w:rPr>
              <w:t>84.469</w:t>
            </w:r>
          </w:p>
        </w:tc>
        <w:tc>
          <w:tcPr>
            <w:tcW w:w="1251" w:type="dxa"/>
          </w:tcPr>
          <w:p w14:paraId="1020745B" w14:textId="77777777" w:rsidR="001442BB" w:rsidRDefault="005C7D6E">
            <w:pPr>
              <w:pStyle w:val="TableParagraph"/>
              <w:spacing w:before="15"/>
              <w:ind w:right="97"/>
              <w:rPr>
                <w:sz w:val="16"/>
              </w:rPr>
            </w:pPr>
            <w:r>
              <w:rPr>
                <w:sz w:val="16"/>
              </w:rPr>
              <w:t>82.932</w:t>
            </w:r>
          </w:p>
        </w:tc>
        <w:tc>
          <w:tcPr>
            <w:tcW w:w="1325" w:type="dxa"/>
          </w:tcPr>
          <w:p w14:paraId="1020745C" w14:textId="77777777" w:rsidR="001442BB" w:rsidRDefault="005C7D6E">
            <w:pPr>
              <w:pStyle w:val="TableParagraph"/>
              <w:spacing w:before="15"/>
              <w:ind w:right="97"/>
              <w:rPr>
                <w:sz w:val="16"/>
              </w:rPr>
            </w:pPr>
            <w:r>
              <w:rPr>
                <w:sz w:val="16"/>
              </w:rPr>
              <w:t>62.195</w:t>
            </w:r>
          </w:p>
        </w:tc>
        <w:tc>
          <w:tcPr>
            <w:tcW w:w="1176" w:type="dxa"/>
          </w:tcPr>
          <w:p w14:paraId="1020745D" w14:textId="77777777" w:rsidR="001442BB" w:rsidRDefault="005C7D6E">
            <w:pPr>
              <w:pStyle w:val="TableParagraph"/>
              <w:spacing w:before="15"/>
              <w:ind w:right="97"/>
              <w:rPr>
                <w:sz w:val="16"/>
              </w:rPr>
            </w:pPr>
            <w:r>
              <w:rPr>
                <w:sz w:val="16"/>
              </w:rPr>
              <w:t>61.016</w:t>
            </w:r>
          </w:p>
        </w:tc>
        <w:tc>
          <w:tcPr>
            <w:tcW w:w="1315" w:type="dxa"/>
          </w:tcPr>
          <w:p w14:paraId="1020745E" w14:textId="77777777" w:rsidR="001442BB" w:rsidRDefault="005C7D6E">
            <w:pPr>
              <w:pStyle w:val="TableParagraph"/>
              <w:spacing w:before="15"/>
              <w:ind w:right="94"/>
              <w:rPr>
                <w:sz w:val="16"/>
              </w:rPr>
            </w:pPr>
            <w:r>
              <w:rPr>
                <w:sz w:val="16"/>
              </w:rPr>
              <w:t>146.664</w:t>
            </w:r>
          </w:p>
        </w:tc>
        <w:tc>
          <w:tcPr>
            <w:tcW w:w="1418" w:type="dxa"/>
          </w:tcPr>
          <w:p w14:paraId="1020745F" w14:textId="77777777" w:rsidR="001442BB" w:rsidRDefault="005C7D6E">
            <w:pPr>
              <w:pStyle w:val="TableParagraph"/>
              <w:spacing w:before="15"/>
              <w:ind w:right="94"/>
              <w:rPr>
                <w:sz w:val="16"/>
              </w:rPr>
            </w:pPr>
            <w:r>
              <w:rPr>
                <w:sz w:val="16"/>
              </w:rPr>
              <w:t>143.948</w:t>
            </w:r>
          </w:p>
        </w:tc>
      </w:tr>
      <w:tr w:rsidR="001442BB" w14:paraId="10207468" w14:textId="77777777">
        <w:trPr>
          <w:trHeight w:val="217"/>
        </w:trPr>
        <w:tc>
          <w:tcPr>
            <w:tcW w:w="1702" w:type="dxa"/>
          </w:tcPr>
          <w:p w14:paraId="10207461" w14:textId="77777777" w:rsidR="001442BB" w:rsidRDefault="005C7D6E">
            <w:pPr>
              <w:pStyle w:val="TableParagraph"/>
              <w:spacing w:before="13"/>
              <w:ind w:left="233" w:right="285"/>
              <w:jc w:val="center"/>
              <w:rPr>
                <w:sz w:val="16"/>
              </w:rPr>
            </w:pPr>
            <w:r>
              <w:rPr>
                <w:sz w:val="16"/>
              </w:rPr>
              <w:t>2021</w:t>
            </w:r>
          </w:p>
        </w:tc>
        <w:tc>
          <w:tcPr>
            <w:tcW w:w="1136" w:type="dxa"/>
          </w:tcPr>
          <w:p w14:paraId="10207462" w14:textId="77777777" w:rsidR="001442BB" w:rsidRDefault="005C7D6E">
            <w:pPr>
              <w:pStyle w:val="TableParagraph"/>
              <w:spacing w:before="13"/>
              <w:ind w:right="99"/>
              <w:rPr>
                <w:sz w:val="16"/>
              </w:rPr>
            </w:pPr>
            <w:r>
              <w:rPr>
                <w:sz w:val="16"/>
              </w:rPr>
              <w:t>229.090</w:t>
            </w:r>
          </w:p>
        </w:tc>
        <w:tc>
          <w:tcPr>
            <w:tcW w:w="1251" w:type="dxa"/>
          </w:tcPr>
          <w:p w14:paraId="10207463" w14:textId="77777777" w:rsidR="001442BB" w:rsidRDefault="005C7D6E">
            <w:pPr>
              <w:pStyle w:val="TableParagraph"/>
              <w:spacing w:before="13"/>
              <w:ind w:right="97"/>
              <w:rPr>
                <w:sz w:val="16"/>
              </w:rPr>
            </w:pPr>
            <w:r>
              <w:rPr>
                <w:sz w:val="16"/>
              </w:rPr>
              <w:t>213.515</w:t>
            </w:r>
          </w:p>
        </w:tc>
        <w:tc>
          <w:tcPr>
            <w:tcW w:w="1325" w:type="dxa"/>
          </w:tcPr>
          <w:p w14:paraId="10207464" w14:textId="77777777" w:rsidR="001442BB" w:rsidRDefault="005C7D6E">
            <w:pPr>
              <w:pStyle w:val="TableParagraph"/>
              <w:spacing w:before="13"/>
              <w:ind w:right="97"/>
              <w:rPr>
                <w:sz w:val="16"/>
              </w:rPr>
            </w:pPr>
            <w:r>
              <w:rPr>
                <w:sz w:val="16"/>
              </w:rPr>
              <w:t>183.273</w:t>
            </w:r>
          </w:p>
        </w:tc>
        <w:tc>
          <w:tcPr>
            <w:tcW w:w="1176" w:type="dxa"/>
          </w:tcPr>
          <w:p w14:paraId="10207465" w14:textId="77777777" w:rsidR="001442BB" w:rsidRDefault="005C7D6E">
            <w:pPr>
              <w:pStyle w:val="TableParagraph"/>
              <w:spacing w:before="13"/>
              <w:ind w:right="97"/>
              <w:rPr>
                <w:sz w:val="16"/>
              </w:rPr>
            </w:pPr>
            <w:r>
              <w:rPr>
                <w:sz w:val="16"/>
              </w:rPr>
              <w:t>170.811</w:t>
            </w:r>
          </w:p>
        </w:tc>
        <w:tc>
          <w:tcPr>
            <w:tcW w:w="1315" w:type="dxa"/>
          </w:tcPr>
          <w:p w14:paraId="10207466" w14:textId="77777777" w:rsidR="001442BB" w:rsidRDefault="005C7D6E">
            <w:pPr>
              <w:pStyle w:val="TableParagraph"/>
              <w:spacing w:before="13"/>
              <w:ind w:right="94"/>
              <w:rPr>
                <w:sz w:val="16"/>
              </w:rPr>
            </w:pPr>
            <w:r>
              <w:rPr>
                <w:sz w:val="16"/>
              </w:rPr>
              <w:t>412.363</w:t>
            </w:r>
          </w:p>
        </w:tc>
        <w:tc>
          <w:tcPr>
            <w:tcW w:w="1418" w:type="dxa"/>
          </w:tcPr>
          <w:p w14:paraId="10207467" w14:textId="77777777" w:rsidR="001442BB" w:rsidRDefault="005C7D6E">
            <w:pPr>
              <w:pStyle w:val="TableParagraph"/>
              <w:spacing w:before="13"/>
              <w:ind w:right="94"/>
              <w:rPr>
                <w:sz w:val="16"/>
              </w:rPr>
            </w:pPr>
            <w:r>
              <w:rPr>
                <w:sz w:val="16"/>
              </w:rPr>
              <w:t>384.326</w:t>
            </w:r>
          </w:p>
        </w:tc>
      </w:tr>
      <w:tr w:rsidR="001442BB" w14:paraId="10207470" w14:textId="77777777">
        <w:trPr>
          <w:trHeight w:val="220"/>
        </w:trPr>
        <w:tc>
          <w:tcPr>
            <w:tcW w:w="1702" w:type="dxa"/>
          </w:tcPr>
          <w:p w14:paraId="10207469" w14:textId="77777777" w:rsidR="001442BB" w:rsidRDefault="005C7D6E">
            <w:pPr>
              <w:pStyle w:val="TableParagraph"/>
              <w:spacing w:before="15"/>
              <w:ind w:left="233" w:right="285"/>
              <w:jc w:val="center"/>
              <w:rPr>
                <w:sz w:val="16"/>
              </w:rPr>
            </w:pPr>
            <w:r>
              <w:rPr>
                <w:sz w:val="16"/>
              </w:rPr>
              <w:t>2022</w:t>
            </w:r>
          </w:p>
        </w:tc>
        <w:tc>
          <w:tcPr>
            <w:tcW w:w="1136" w:type="dxa"/>
          </w:tcPr>
          <w:p w14:paraId="1020746A" w14:textId="77777777" w:rsidR="001442BB" w:rsidRDefault="005C7D6E">
            <w:pPr>
              <w:pStyle w:val="TableParagraph"/>
              <w:spacing w:before="15"/>
              <w:ind w:right="99"/>
              <w:rPr>
                <w:sz w:val="16"/>
              </w:rPr>
            </w:pPr>
            <w:r>
              <w:rPr>
                <w:sz w:val="16"/>
              </w:rPr>
              <w:t>123.122</w:t>
            </w:r>
          </w:p>
        </w:tc>
        <w:tc>
          <w:tcPr>
            <w:tcW w:w="1251" w:type="dxa"/>
          </w:tcPr>
          <w:p w14:paraId="1020746B" w14:textId="77777777" w:rsidR="001442BB" w:rsidRDefault="005C7D6E">
            <w:pPr>
              <w:pStyle w:val="TableParagraph"/>
              <w:spacing w:before="15"/>
              <w:ind w:right="97"/>
              <w:rPr>
                <w:sz w:val="16"/>
              </w:rPr>
            </w:pPr>
            <w:r>
              <w:rPr>
                <w:sz w:val="16"/>
              </w:rPr>
              <w:t>110.564</w:t>
            </w:r>
          </w:p>
        </w:tc>
        <w:tc>
          <w:tcPr>
            <w:tcW w:w="1325" w:type="dxa"/>
          </w:tcPr>
          <w:p w14:paraId="1020746C" w14:textId="77777777" w:rsidR="001442BB" w:rsidRDefault="005C7D6E">
            <w:pPr>
              <w:pStyle w:val="TableParagraph"/>
              <w:spacing w:before="15"/>
              <w:ind w:right="97"/>
              <w:rPr>
                <w:sz w:val="16"/>
              </w:rPr>
            </w:pPr>
            <w:r>
              <w:rPr>
                <w:sz w:val="16"/>
              </w:rPr>
              <w:t>98.498</w:t>
            </w:r>
          </w:p>
        </w:tc>
        <w:tc>
          <w:tcPr>
            <w:tcW w:w="1176" w:type="dxa"/>
          </w:tcPr>
          <w:p w14:paraId="1020746D" w14:textId="77777777" w:rsidR="001442BB" w:rsidRDefault="005C7D6E">
            <w:pPr>
              <w:pStyle w:val="TableParagraph"/>
              <w:spacing w:before="15"/>
              <w:ind w:right="97"/>
              <w:rPr>
                <w:sz w:val="16"/>
              </w:rPr>
            </w:pPr>
            <w:r>
              <w:rPr>
                <w:sz w:val="16"/>
              </w:rPr>
              <w:t>88.451</w:t>
            </w:r>
          </w:p>
        </w:tc>
        <w:tc>
          <w:tcPr>
            <w:tcW w:w="1315" w:type="dxa"/>
          </w:tcPr>
          <w:p w14:paraId="1020746E" w14:textId="77777777" w:rsidR="001442BB" w:rsidRDefault="005C7D6E">
            <w:pPr>
              <w:pStyle w:val="TableParagraph"/>
              <w:spacing w:before="15"/>
              <w:ind w:right="94"/>
              <w:rPr>
                <w:sz w:val="16"/>
              </w:rPr>
            </w:pPr>
            <w:r>
              <w:rPr>
                <w:sz w:val="16"/>
              </w:rPr>
              <w:t>221.620</w:t>
            </w:r>
          </w:p>
        </w:tc>
        <w:tc>
          <w:tcPr>
            <w:tcW w:w="1418" w:type="dxa"/>
          </w:tcPr>
          <w:p w14:paraId="1020746F" w14:textId="77777777" w:rsidR="001442BB" w:rsidRDefault="005C7D6E">
            <w:pPr>
              <w:pStyle w:val="TableParagraph"/>
              <w:spacing w:before="15"/>
              <w:ind w:right="94"/>
              <w:rPr>
                <w:sz w:val="16"/>
              </w:rPr>
            </w:pPr>
            <w:r>
              <w:rPr>
                <w:sz w:val="16"/>
              </w:rPr>
              <w:t>199.015</w:t>
            </w:r>
          </w:p>
        </w:tc>
      </w:tr>
      <w:tr w:rsidR="001442BB" w14:paraId="10207478" w14:textId="77777777">
        <w:trPr>
          <w:trHeight w:val="217"/>
        </w:trPr>
        <w:tc>
          <w:tcPr>
            <w:tcW w:w="1702" w:type="dxa"/>
          </w:tcPr>
          <w:p w14:paraId="10207471" w14:textId="77777777" w:rsidR="001442BB" w:rsidRDefault="005C7D6E">
            <w:pPr>
              <w:pStyle w:val="TableParagraph"/>
              <w:spacing w:before="13"/>
              <w:ind w:left="233" w:right="285"/>
              <w:jc w:val="center"/>
              <w:rPr>
                <w:sz w:val="16"/>
              </w:rPr>
            </w:pPr>
            <w:r>
              <w:rPr>
                <w:sz w:val="16"/>
              </w:rPr>
              <w:t>2023</w:t>
            </w:r>
          </w:p>
        </w:tc>
        <w:tc>
          <w:tcPr>
            <w:tcW w:w="1136" w:type="dxa"/>
          </w:tcPr>
          <w:p w14:paraId="10207472" w14:textId="77777777" w:rsidR="001442BB" w:rsidRDefault="005C7D6E">
            <w:pPr>
              <w:pStyle w:val="TableParagraph"/>
              <w:spacing w:before="13"/>
              <w:ind w:right="99"/>
              <w:rPr>
                <w:sz w:val="16"/>
              </w:rPr>
            </w:pPr>
            <w:r>
              <w:rPr>
                <w:sz w:val="16"/>
              </w:rPr>
              <w:t>84.814</w:t>
            </w:r>
          </w:p>
        </w:tc>
        <w:tc>
          <w:tcPr>
            <w:tcW w:w="1251" w:type="dxa"/>
          </w:tcPr>
          <w:p w14:paraId="10207473" w14:textId="77777777" w:rsidR="001442BB" w:rsidRDefault="005C7D6E">
            <w:pPr>
              <w:pStyle w:val="TableParagraph"/>
              <w:spacing w:before="13"/>
              <w:ind w:right="97"/>
              <w:rPr>
                <w:sz w:val="16"/>
              </w:rPr>
            </w:pPr>
            <w:r>
              <w:rPr>
                <w:sz w:val="16"/>
              </w:rPr>
              <w:t>76.691</w:t>
            </w:r>
          </w:p>
        </w:tc>
        <w:tc>
          <w:tcPr>
            <w:tcW w:w="1325" w:type="dxa"/>
          </w:tcPr>
          <w:p w14:paraId="10207474" w14:textId="77777777" w:rsidR="001442BB" w:rsidRDefault="005C7D6E">
            <w:pPr>
              <w:pStyle w:val="TableParagraph"/>
              <w:spacing w:before="13"/>
              <w:ind w:right="97"/>
              <w:rPr>
                <w:sz w:val="16"/>
              </w:rPr>
            </w:pPr>
            <w:r>
              <w:rPr>
                <w:sz w:val="16"/>
              </w:rPr>
              <w:t>67.852</w:t>
            </w:r>
          </w:p>
        </w:tc>
        <w:tc>
          <w:tcPr>
            <w:tcW w:w="1176" w:type="dxa"/>
          </w:tcPr>
          <w:p w14:paraId="10207475" w14:textId="77777777" w:rsidR="001442BB" w:rsidRDefault="005C7D6E">
            <w:pPr>
              <w:pStyle w:val="TableParagraph"/>
              <w:spacing w:before="13"/>
              <w:ind w:right="97"/>
              <w:rPr>
                <w:sz w:val="16"/>
              </w:rPr>
            </w:pPr>
            <w:r>
              <w:rPr>
                <w:sz w:val="16"/>
              </w:rPr>
              <w:t>61.353</w:t>
            </w:r>
          </w:p>
        </w:tc>
        <w:tc>
          <w:tcPr>
            <w:tcW w:w="1315" w:type="dxa"/>
          </w:tcPr>
          <w:p w14:paraId="10207476" w14:textId="77777777" w:rsidR="001442BB" w:rsidRDefault="005C7D6E">
            <w:pPr>
              <w:pStyle w:val="TableParagraph"/>
              <w:spacing w:before="13"/>
              <w:ind w:right="94"/>
              <w:rPr>
                <w:sz w:val="16"/>
              </w:rPr>
            </w:pPr>
            <w:r>
              <w:rPr>
                <w:sz w:val="16"/>
              </w:rPr>
              <w:t>152.666</w:t>
            </w:r>
          </w:p>
        </w:tc>
        <w:tc>
          <w:tcPr>
            <w:tcW w:w="1418" w:type="dxa"/>
          </w:tcPr>
          <w:p w14:paraId="10207477" w14:textId="77777777" w:rsidR="001442BB" w:rsidRDefault="005C7D6E">
            <w:pPr>
              <w:pStyle w:val="TableParagraph"/>
              <w:spacing w:before="13"/>
              <w:ind w:right="94"/>
              <w:rPr>
                <w:sz w:val="16"/>
              </w:rPr>
            </w:pPr>
            <w:r>
              <w:rPr>
                <w:sz w:val="16"/>
              </w:rPr>
              <w:t>138.044</w:t>
            </w:r>
          </w:p>
        </w:tc>
      </w:tr>
      <w:tr w:rsidR="001442BB" w14:paraId="10207480" w14:textId="77777777">
        <w:trPr>
          <w:trHeight w:val="217"/>
        </w:trPr>
        <w:tc>
          <w:tcPr>
            <w:tcW w:w="1702" w:type="dxa"/>
          </w:tcPr>
          <w:p w14:paraId="10207479" w14:textId="77777777" w:rsidR="001442BB" w:rsidRDefault="005C7D6E">
            <w:pPr>
              <w:pStyle w:val="TableParagraph"/>
              <w:spacing w:before="13"/>
              <w:ind w:left="233" w:right="285"/>
              <w:jc w:val="center"/>
              <w:rPr>
                <w:sz w:val="16"/>
              </w:rPr>
            </w:pPr>
            <w:r>
              <w:rPr>
                <w:sz w:val="16"/>
              </w:rPr>
              <w:t>2024</w:t>
            </w:r>
          </w:p>
        </w:tc>
        <w:tc>
          <w:tcPr>
            <w:tcW w:w="1136" w:type="dxa"/>
          </w:tcPr>
          <w:p w14:paraId="1020747A" w14:textId="77777777" w:rsidR="001442BB" w:rsidRDefault="005C7D6E">
            <w:pPr>
              <w:pStyle w:val="TableParagraph"/>
              <w:spacing w:before="13"/>
              <w:ind w:right="99"/>
              <w:rPr>
                <w:sz w:val="16"/>
              </w:rPr>
            </w:pPr>
            <w:r>
              <w:rPr>
                <w:sz w:val="16"/>
              </w:rPr>
              <w:t>97.524</w:t>
            </w:r>
          </w:p>
        </w:tc>
        <w:tc>
          <w:tcPr>
            <w:tcW w:w="1251" w:type="dxa"/>
          </w:tcPr>
          <w:p w14:paraId="1020747B" w14:textId="77777777" w:rsidR="001442BB" w:rsidRDefault="005C7D6E">
            <w:pPr>
              <w:pStyle w:val="TableParagraph"/>
              <w:spacing w:before="13"/>
              <w:ind w:right="97"/>
              <w:rPr>
                <w:sz w:val="16"/>
              </w:rPr>
            </w:pPr>
            <w:r>
              <w:rPr>
                <w:sz w:val="16"/>
              </w:rPr>
              <w:t>83.287</w:t>
            </w:r>
          </w:p>
        </w:tc>
        <w:tc>
          <w:tcPr>
            <w:tcW w:w="1325" w:type="dxa"/>
          </w:tcPr>
          <w:p w14:paraId="1020747C" w14:textId="77777777" w:rsidR="001442BB" w:rsidRDefault="005C7D6E">
            <w:pPr>
              <w:pStyle w:val="TableParagraph"/>
              <w:spacing w:before="13"/>
              <w:ind w:right="97"/>
              <w:rPr>
                <w:sz w:val="16"/>
              </w:rPr>
            </w:pPr>
            <w:r>
              <w:rPr>
                <w:sz w:val="16"/>
              </w:rPr>
              <w:t>78.019</w:t>
            </w:r>
          </w:p>
        </w:tc>
        <w:tc>
          <w:tcPr>
            <w:tcW w:w="1176" w:type="dxa"/>
          </w:tcPr>
          <w:p w14:paraId="1020747D" w14:textId="77777777" w:rsidR="001442BB" w:rsidRDefault="005C7D6E">
            <w:pPr>
              <w:pStyle w:val="TableParagraph"/>
              <w:spacing w:before="13"/>
              <w:ind w:right="97"/>
              <w:rPr>
                <w:sz w:val="16"/>
              </w:rPr>
            </w:pPr>
            <w:r>
              <w:rPr>
                <w:sz w:val="16"/>
              </w:rPr>
              <w:t>66.630</w:t>
            </w:r>
          </w:p>
        </w:tc>
        <w:tc>
          <w:tcPr>
            <w:tcW w:w="1315" w:type="dxa"/>
          </w:tcPr>
          <w:p w14:paraId="1020747E" w14:textId="77777777" w:rsidR="001442BB" w:rsidRDefault="005C7D6E">
            <w:pPr>
              <w:pStyle w:val="TableParagraph"/>
              <w:spacing w:before="13"/>
              <w:ind w:right="94"/>
              <w:rPr>
                <w:sz w:val="16"/>
              </w:rPr>
            </w:pPr>
            <w:r>
              <w:rPr>
                <w:sz w:val="16"/>
              </w:rPr>
              <w:t>175.543</w:t>
            </w:r>
          </w:p>
        </w:tc>
        <w:tc>
          <w:tcPr>
            <w:tcW w:w="1418" w:type="dxa"/>
          </w:tcPr>
          <w:p w14:paraId="1020747F" w14:textId="77777777" w:rsidR="001442BB" w:rsidRDefault="005C7D6E">
            <w:pPr>
              <w:pStyle w:val="TableParagraph"/>
              <w:spacing w:before="13"/>
              <w:ind w:right="94"/>
              <w:rPr>
                <w:sz w:val="16"/>
              </w:rPr>
            </w:pPr>
            <w:r>
              <w:rPr>
                <w:sz w:val="16"/>
              </w:rPr>
              <w:t>149.917</w:t>
            </w:r>
          </w:p>
        </w:tc>
      </w:tr>
      <w:tr w:rsidR="001442BB" w14:paraId="10207488" w14:textId="77777777">
        <w:trPr>
          <w:trHeight w:val="220"/>
        </w:trPr>
        <w:tc>
          <w:tcPr>
            <w:tcW w:w="1702" w:type="dxa"/>
          </w:tcPr>
          <w:p w14:paraId="10207481" w14:textId="77777777" w:rsidR="001442BB" w:rsidRDefault="005C7D6E">
            <w:pPr>
              <w:pStyle w:val="TableParagraph"/>
              <w:spacing w:before="15"/>
              <w:ind w:left="233" w:right="285"/>
              <w:jc w:val="center"/>
              <w:rPr>
                <w:sz w:val="16"/>
              </w:rPr>
            </w:pPr>
            <w:r>
              <w:rPr>
                <w:sz w:val="16"/>
              </w:rPr>
              <w:t>2025</w:t>
            </w:r>
          </w:p>
        </w:tc>
        <w:tc>
          <w:tcPr>
            <w:tcW w:w="1136" w:type="dxa"/>
          </w:tcPr>
          <w:p w14:paraId="10207482" w14:textId="77777777" w:rsidR="001442BB" w:rsidRDefault="005C7D6E">
            <w:pPr>
              <w:pStyle w:val="TableParagraph"/>
              <w:spacing w:before="15"/>
              <w:ind w:right="99"/>
              <w:rPr>
                <w:sz w:val="16"/>
              </w:rPr>
            </w:pPr>
            <w:r>
              <w:rPr>
                <w:sz w:val="16"/>
              </w:rPr>
              <w:t>164.419</w:t>
            </w:r>
          </w:p>
        </w:tc>
        <w:tc>
          <w:tcPr>
            <w:tcW w:w="1251" w:type="dxa"/>
          </w:tcPr>
          <w:p w14:paraId="10207483" w14:textId="77777777" w:rsidR="001442BB" w:rsidRDefault="005C7D6E">
            <w:pPr>
              <w:pStyle w:val="TableParagraph"/>
              <w:spacing w:before="15"/>
              <w:ind w:right="97"/>
              <w:rPr>
                <w:sz w:val="16"/>
              </w:rPr>
            </w:pPr>
            <w:r>
              <w:rPr>
                <w:sz w:val="16"/>
              </w:rPr>
              <w:t>126.250</w:t>
            </w:r>
          </w:p>
        </w:tc>
        <w:tc>
          <w:tcPr>
            <w:tcW w:w="1325" w:type="dxa"/>
          </w:tcPr>
          <w:p w14:paraId="10207484" w14:textId="77777777" w:rsidR="001442BB" w:rsidRDefault="005C7D6E">
            <w:pPr>
              <w:pStyle w:val="TableParagraph"/>
              <w:spacing w:before="15"/>
              <w:ind w:right="97"/>
              <w:rPr>
                <w:sz w:val="16"/>
              </w:rPr>
            </w:pPr>
            <w:r>
              <w:rPr>
                <w:sz w:val="16"/>
              </w:rPr>
              <w:t>131.535</w:t>
            </w:r>
          </w:p>
        </w:tc>
        <w:tc>
          <w:tcPr>
            <w:tcW w:w="1176" w:type="dxa"/>
          </w:tcPr>
          <w:p w14:paraId="10207485" w14:textId="77777777" w:rsidR="001442BB" w:rsidRDefault="005C7D6E">
            <w:pPr>
              <w:pStyle w:val="TableParagraph"/>
              <w:spacing w:before="15"/>
              <w:ind w:right="97"/>
              <w:rPr>
                <w:sz w:val="16"/>
              </w:rPr>
            </w:pPr>
            <w:r>
              <w:rPr>
                <w:sz w:val="16"/>
              </w:rPr>
              <w:t>101.001</w:t>
            </w:r>
          </w:p>
        </w:tc>
        <w:tc>
          <w:tcPr>
            <w:tcW w:w="1315" w:type="dxa"/>
          </w:tcPr>
          <w:p w14:paraId="10207486" w14:textId="77777777" w:rsidR="001442BB" w:rsidRDefault="005C7D6E">
            <w:pPr>
              <w:pStyle w:val="TableParagraph"/>
              <w:spacing w:before="15"/>
              <w:ind w:right="94"/>
              <w:rPr>
                <w:sz w:val="16"/>
              </w:rPr>
            </w:pPr>
            <w:r>
              <w:rPr>
                <w:sz w:val="16"/>
              </w:rPr>
              <w:t>295.954</w:t>
            </w:r>
          </w:p>
        </w:tc>
        <w:tc>
          <w:tcPr>
            <w:tcW w:w="1418" w:type="dxa"/>
          </w:tcPr>
          <w:p w14:paraId="10207487" w14:textId="77777777" w:rsidR="001442BB" w:rsidRDefault="005C7D6E">
            <w:pPr>
              <w:pStyle w:val="TableParagraph"/>
              <w:spacing w:before="15"/>
              <w:ind w:right="94"/>
              <w:rPr>
                <w:sz w:val="16"/>
              </w:rPr>
            </w:pPr>
            <w:r>
              <w:rPr>
                <w:sz w:val="16"/>
              </w:rPr>
              <w:t>227.251</w:t>
            </w:r>
          </w:p>
        </w:tc>
      </w:tr>
      <w:tr w:rsidR="001442BB" w14:paraId="10207490" w14:textId="77777777">
        <w:trPr>
          <w:trHeight w:val="217"/>
        </w:trPr>
        <w:tc>
          <w:tcPr>
            <w:tcW w:w="1702" w:type="dxa"/>
          </w:tcPr>
          <w:p w14:paraId="10207489" w14:textId="77777777" w:rsidR="001442BB" w:rsidRDefault="005C7D6E">
            <w:pPr>
              <w:pStyle w:val="TableParagraph"/>
              <w:spacing w:before="13"/>
              <w:ind w:left="233" w:right="285"/>
              <w:jc w:val="center"/>
              <w:rPr>
                <w:sz w:val="16"/>
              </w:rPr>
            </w:pPr>
            <w:r>
              <w:rPr>
                <w:sz w:val="16"/>
              </w:rPr>
              <w:t>2026</w:t>
            </w:r>
          </w:p>
        </w:tc>
        <w:tc>
          <w:tcPr>
            <w:tcW w:w="1136" w:type="dxa"/>
          </w:tcPr>
          <w:p w14:paraId="1020748A" w14:textId="77777777" w:rsidR="001442BB" w:rsidRDefault="005C7D6E">
            <w:pPr>
              <w:pStyle w:val="TableParagraph"/>
              <w:spacing w:before="13"/>
              <w:ind w:right="99"/>
              <w:rPr>
                <w:sz w:val="16"/>
              </w:rPr>
            </w:pPr>
            <w:r>
              <w:rPr>
                <w:sz w:val="16"/>
              </w:rPr>
              <w:t>58.429</w:t>
            </w:r>
          </w:p>
        </w:tc>
        <w:tc>
          <w:tcPr>
            <w:tcW w:w="1251" w:type="dxa"/>
          </w:tcPr>
          <w:p w14:paraId="1020748B" w14:textId="77777777" w:rsidR="001442BB" w:rsidRDefault="005C7D6E">
            <w:pPr>
              <w:pStyle w:val="TableParagraph"/>
              <w:spacing w:before="13"/>
              <w:ind w:right="97"/>
              <w:rPr>
                <w:sz w:val="16"/>
              </w:rPr>
            </w:pPr>
            <w:r>
              <w:rPr>
                <w:sz w:val="16"/>
              </w:rPr>
              <w:t>50.471</w:t>
            </w:r>
          </w:p>
        </w:tc>
        <w:tc>
          <w:tcPr>
            <w:tcW w:w="1325" w:type="dxa"/>
          </w:tcPr>
          <w:p w14:paraId="1020748C" w14:textId="77777777" w:rsidR="001442BB" w:rsidRDefault="005C7D6E">
            <w:pPr>
              <w:pStyle w:val="TableParagraph"/>
              <w:spacing w:before="13"/>
              <w:ind w:right="97"/>
              <w:rPr>
                <w:sz w:val="16"/>
              </w:rPr>
            </w:pPr>
            <w:r>
              <w:rPr>
                <w:sz w:val="16"/>
              </w:rPr>
              <w:t>46.744</w:t>
            </w:r>
          </w:p>
        </w:tc>
        <w:tc>
          <w:tcPr>
            <w:tcW w:w="1176" w:type="dxa"/>
          </w:tcPr>
          <w:p w14:paraId="1020748D" w14:textId="77777777" w:rsidR="001442BB" w:rsidRDefault="005C7D6E">
            <w:pPr>
              <w:pStyle w:val="TableParagraph"/>
              <w:spacing w:before="13"/>
              <w:ind w:right="97"/>
              <w:rPr>
                <w:sz w:val="16"/>
              </w:rPr>
            </w:pPr>
            <w:r>
              <w:rPr>
                <w:sz w:val="16"/>
              </w:rPr>
              <w:t>40.377</w:t>
            </w:r>
          </w:p>
        </w:tc>
        <w:tc>
          <w:tcPr>
            <w:tcW w:w="1315" w:type="dxa"/>
          </w:tcPr>
          <w:p w14:paraId="1020748E" w14:textId="77777777" w:rsidR="001442BB" w:rsidRDefault="005C7D6E">
            <w:pPr>
              <w:pStyle w:val="TableParagraph"/>
              <w:spacing w:before="13"/>
              <w:ind w:right="94"/>
              <w:rPr>
                <w:sz w:val="16"/>
              </w:rPr>
            </w:pPr>
            <w:r>
              <w:rPr>
                <w:sz w:val="16"/>
              </w:rPr>
              <w:t>105.173</w:t>
            </w:r>
          </w:p>
        </w:tc>
        <w:tc>
          <w:tcPr>
            <w:tcW w:w="1418" w:type="dxa"/>
          </w:tcPr>
          <w:p w14:paraId="1020748F" w14:textId="77777777" w:rsidR="001442BB" w:rsidRDefault="005C7D6E">
            <w:pPr>
              <w:pStyle w:val="TableParagraph"/>
              <w:spacing w:before="13"/>
              <w:ind w:right="94"/>
              <w:rPr>
                <w:sz w:val="16"/>
              </w:rPr>
            </w:pPr>
            <w:r>
              <w:rPr>
                <w:sz w:val="16"/>
              </w:rPr>
              <w:t>90.848</w:t>
            </w:r>
          </w:p>
        </w:tc>
      </w:tr>
      <w:tr w:rsidR="001442BB" w14:paraId="10207498" w14:textId="77777777">
        <w:trPr>
          <w:trHeight w:val="220"/>
        </w:trPr>
        <w:tc>
          <w:tcPr>
            <w:tcW w:w="1702" w:type="dxa"/>
          </w:tcPr>
          <w:p w14:paraId="10207491" w14:textId="77777777" w:rsidR="001442BB" w:rsidRDefault="005C7D6E">
            <w:pPr>
              <w:pStyle w:val="TableParagraph"/>
              <w:spacing w:before="15"/>
              <w:ind w:left="233" w:right="285"/>
              <w:jc w:val="center"/>
              <w:rPr>
                <w:sz w:val="16"/>
              </w:rPr>
            </w:pPr>
            <w:r>
              <w:rPr>
                <w:sz w:val="16"/>
              </w:rPr>
              <w:t>2027</w:t>
            </w:r>
          </w:p>
        </w:tc>
        <w:tc>
          <w:tcPr>
            <w:tcW w:w="1136" w:type="dxa"/>
          </w:tcPr>
          <w:p w14:paraId="10207492" w14:textId="77777777" w:rsidR="001442BB" w:rsidRDefault="005C7D6E">
            <w:pPr>
              <w:pStyle w:val="TableParagraph"/>
              <w:spacing w:before="15"/>
              <w:ind w:right="99"/>
              <w:rPr>
                <w:sz w:val="16"/>
              </w:rPr>
            </w:pPr>
            <w:r>
              <w:rPr>
                <w:sz w:val="16"/>
              </w:rPr>
              <w:t>63.116</w:t>
            </w:r>
          </w:p>
        </w:tc>
        <w:tc>
          <w:tcPr>
            <w:tcW w:w="1251" w:type="dxa"/>
          </w:tcPr>
          <w:p w14:paraId="10207493" w14:textId="77777777" w:rsidR="001442BB" w:rsidRDefault="005C7D6E">
            <w:pPr>
              <w:pStyle w:val="TableParagraph"/>
              <w:spacing w:before="15"/>
              <w:ind w:right="97"/>
              <w:rPr>
                <w:sz w:val="16"/>
              </w:rPr>
            </w:pPr>
            <w:r>
              <w:rPr>
                <w:sz w:val="16"/>
              </w:rPr>
              <w:t>55.236</w:t>
            </w:r>
          </w:p>
        </w:tc>
        <w:tc>
          <w:tcPr>
            <w:tcW w:w="1325" w:type="dxa"/>
          </w:tcPr>
          <w:p w14:paraId="10207494" w14:textId="77777777" w:rsidR="001442BB" w:rsidRDefault="005C7D6E">
            <w:pPr>
              <w:pStyle w:val="TableParagraph"/>
              <w:spacing w:before="15"/>
              <w:ind w:right="97"/>
              <w:rPr>
                <w:sz w:val="16"/>
              </w:rPr>
            </w:pPr>
            <w:r>
              <w:rPr>
                <w:sz w:val="16"/>
              </w:rPr>
              <w:t>50.492</w:t>
            </w:r>
          </w:p>
        </w:tc>
        <w:tc>
          <w:tcPr>
            <w:tcW w:w="1176" w:type="dxa"/>
          </w:tcPr>
          <w:p w14:paraId="10207495" w14:textId="77777777" w:rsidR="001442BB" w:rsidRDefault="005C7D6E">
            <w:pPr>
              <w:pStyle w:val="TableParagraph"/>
              <w:spacing w:before="15"/>
              <w:ind w:right="97"/>
              <w:rPr>
                <w:sz w:val="16"/>
              </w:rPr>
            </w:pPr>
            <w:r>
              <w:rPr>
                <w:sz w:val="16"/>
              </w:rPr>
              <w:t>44.190</w:t>
            </w:r>
          </w:p>
        </w:tc>
        <w:tc>
          <w:tcPr>
            <w:tcW w:w="1315" w:type="dxa"/>
          </w:tcPr>
          <w:p w14:paraId="10207496" w14:textId="77777777" w:rsidR="001442BB" w:rsidRDefault="005C7D6E">
            <w:pPr>
              <w:pStyle w:val="TableParagraph"/>
              <w:spacing w:before="15"/>
              <w:ind w:right="94"/>
              <w:rPr>
                <w:sz w:val="16"/>
              </w:rPr>
            </w:pPr>
            <w:r>
              <w:rPr>
                <w:sz w:val="16"/>
              </w:rPr>
              <w:t>113.608</w:t>
            </w:r>
          </w:p>
        </w:tc>
        <w:tc>
          <w:tcPr>
            <w:tcW w:w="1418" w:type="dxa"/>
          </w:tcPr>
          <w:p w14:paraId="10207497" w14:textId="77777777" w:rsidR="001442BB" w:rsidRDefault="005C7D6E">
            <w:pPr>
              <w:pStyle w:val="TableParagraph"/>
              <w:spacing w:before="15"/>
              <w:ind w:right="94"/>
              <w:rPr>
                <w:sz w:val="16"/>
              </w:rPr>
            </w:pPr>
            <w:r>
              <w:rPr>
                <w:sz w:val="16"/>
              </w:rPr>
              <w:t>99.426</w:t>
            </w:r>
          </w:p>
        </w:tc>
      </w:tr>
      <w:tr w:rsidR="001442BB" w14:paraId="102074A0" w14:textId="77777777">
        <w:trPr>
          <w:trHeight w:val="217"/>
        </w:trPr>
        <w:tc>
          <w:tcPr>
            <w:tcW w:w="1702" w:type="dxa"/>
          </w:tcPr>
          <w:p w14:paraId="10207499" w14:textId="77777777" w:rsidR="001442BB" w:rsidRDefault="005C7D6E">
            <w:pPr>
              <w:pStyle w:val="TableParagraph"/>
              <w:spacing w:before="13"/>
              <w:ind w:left="233" w:right="285"/>
              <w:jc w:val="center"/>
              <w:rPr>
                <w:sz w:val="16"/>
              </w:rPr>
            </w:pPr>
            <w:r>
              <w:rPr>
                <w:sz w:val="16"/>
              </w:rPr>
              <w:t>2028</w:t>
            </w:r>
          </w:p>
        </w:tc>
        <w:tc>
          <w:tcPr>
            <w:tcW w:w="1136" w:type="dxa"/>
          </w:tcPr>
          <w:p w14:paraId="1020749A" w14:textId="77777777" w:rsidR="001442BB" w:rsidRDefault="005C7D6E">
            <w:pPr>
              <w:pStyle w:val="TableParagraph"/>
              <w:spacing w:before="13"/>
              <w:ind w:right="99"/>
              <w:rPr>
                <w:sz w:val="16"/>
              </w:rPr>
            </w:pPr>
            <w:r>
              <w:rPr>
                <w:sz w:val="16"/>
              </w:rPr>
              <w:t>49.454</w:t>
            </w:r>
          </w:p>
        </w:tc>
        <w:tc>
          <w:tcPr>
            <w:tcW w:w="1251" w:type="dxa"/>
          </w:tcPr>
          <w:p w14:paraId="1020749B" w14:textId="77777777" w:rsidR="001442BB" w:rsidRDefault="005C7D6E">
            <w:pPr>
              <w:pStyle w:val="TableParagraph"/>
              <w:spacing w:before="13"/>
              <w:ind w:right="97"/>
              <w:rPr>
                <w:sz w:val="16"/>
              </w:rPr>
            </w:pPr>
            <w:r>
              <w:rPr>
                <w:sz w:val="16"/>
              </w:rPr>
              <w:t>42.023</w:t>
            </w:r>
          </w:p>
        </w:tc>
        <w:tc>
          <w:tcPr>
            <w:tcW w:w="1325" w:type="dxa"/>
          </w:tcPr>
          <w:p w14:paraId="1020749C" w14:textId="77777777" w:rsidR="001442BB" w:rsidRDefault="005C7D6E">
            <w:pPr>
              <w:pStyle w:val="TableParagraph"/>
              <w:spacing w:before="13"/>
              <w:ind w:right="97"/>
              <w:rPr>
                <w:sz w:val="16"/>
              </w:rPr>
            </w:pPr>
            <w:r>
              <w:rPr>
                <w:sz w:val="16"/>
              </w:rPr>
              <w:t>39.564</w:t>
            </w:r>
          </w:p>
        </w:tc>
        <w:tc>
          <w:tcPr>
            <w:tcW w:w="1176" w:type="dxa"/>
          </w:tcPr>
          <w:p w14:paraId="1020749D" w14:textId="77777777" w:rsidR="001442BB" w:rsidRDefault="005C7D6E">
            <w:pPr>
              <w:pStyle w:val="TableParagraph"/>
              <w:spacing w:before="13"/>
              <w:ind w:right="97"/>
              <w:rPr>
                <w:sz w:val="16"/>
              </w:rPr>
            </w:pPr>
            <w:r>
              <w:rPr>
                <w:sz w:val="16"/>
              </w:rPr>
              <w:t>33.619</w:t>
            </w:r>
          </w:p>
        </w:tc>
        <w:tc>
          <w:tcPr>
            <w:tcW w:w="1315" w:type="dxa"/>
          </w:tcPr>
          <w:p w14:paraId="1020749E" w14:textId="77777777" w:rsidR="001442BB" w:rsidRDefault="005C7D6E">
            <w:pPr>
              <w:pStyle w:val="TableParagraph"/>
              <w:spacing w:before="13"/>
              <w:ind w:right="94"/>
              <w:rPr>
                <w:sz w:val="16"/>
              </w:rPr>
            </w:pPr>
            <w:r>
              <w:rPr>
                <w:sz w:val="16"/>
              </w:rPr>
              <w:t>89.018</w:t>
            </w:r>
          </w:p>
        </w:tc>
        <w:tc>
          <w:tcPr>
            <w:tcW w:w="1418" w:type="dxa"/>
          </w:tcPr>
          <w:p w14:paraId="1020749F" w14:textId="77777777" w:rsidR="001442BB" w:rsidRDefault="005C7D6E">
            <w:pPr>
              <w:pStyle w:val="TableParagraph"/>
              <w:spacing w:before="13"/>
              <w:ind w:right="94"/>
              <w:rPr>
                <w:sz w:val="16"/>
              </w:rPr>
            </w:pPr>
            <w:r>
              <w:rPr>
                <w:sz w:val="16"/>
              </w:rPr>
              <w:t>75.642</w:t>
            </w:r>
          </w:p>
        </w:tc>
      </w:tr>
      <w:tr w:rsidR="001442BB" w14:paraId="102074A8" w14:textId="77777777">
        <w:trPr>
          <w:trHeight w:val="217"/>
        </w:trPr>
        <w:tc>
          <w:tcPr>
            <w:tcW w:w="1702" w:type="dxa"/>
          </w:tcPr>
          <w:p w14:paraId="102074A1" w14:textId="77777777" w:rsidR="001442BB" w:rsidRDefault="005C7D6E">
            <w:pPr>
              <w:pStyle w:val="TableParagraph"/>
              <w:spacing w:before="13"/>
              <w:ind w:left="233" w:right="285"/>
              <w:jc w:val="center"/>
              <w:rPr>
                <w:sz w:val="16"/>
              </w:rPr>
            </w:pPr>
            <w:r>
              <w:rPr>
                <w:sz w:val="16"/>
              </w:rPr>
              <w:t>2029</w:t>
            </w:r>
          </w:p>
        </w:tc>
        <w:tc>
          <w:tcPr>
            <w:tcW w:w="1136" w:type="dxa"/>
          </w:tcPr>
          <w:p w14:paraId="102074A2" w14:textId="77777777" w:rsidR="001442BB" w:rsidRDefault="005C7D6E">
            <w:pPr>
              <w:pStyle w:val="TableParagraph"/>
              <w:spacing w:before="13"/>
              <w:ind w:right="99"/>
              <w:rPr>
                <w:sz w:val="16"/>
              </w:rPr>
            </w:pPr>
            <w:r>
              <w:rPr>
                <w:sz w:val="16"/>
              </w:rPr>
              <w:t>70.094</w:t>
            </w:r>
          </w:p>
        </w:tc>
        <w:tc>
          <w:tcPr>
            <w:tcW w:w="1251" w:type="dxa"/>
          </w:tcPr>
          <w:p w14:paraId="102074A3" w14:textId="77777777" w:rsidR="001442BB" w:rsidRDefault="005C7D6E">
            <w:pPr>
              <w:pStyle w:val="TableParagraph"/>
              <w:spacing w:before="13"/>
              <w:ind w:right="97"/>
              <w:rPr>
                <w:sz w:val="16"/>
              </w:rPr>
            </w:pPr>
            <w:r>
              <w:rPr>
                <w:sz w:val="16"/>
              </w:rPr>
              <w:t>62.810</w:t>
            </w:r>
          </w:p>
        </w:tc>
        <w:tc>
          <w:tcPr>
            <w:tcW w:w="1325" w:type="dxa"/>
          </w:tcPr>
          <w:p w14:paraId="102074A4" w14:textId="77777777" w:rsidR="001442BB" w:rsidRDefault="005C7D6E">
            <w:pPr>
              <w:pStyle w:val="TableParagraph"/>
              <w:spacing w:before="13"/>
              <w:ind w:right="97"/>
              <w:rPr>
                <w:sz w:val="16"/>
              </w:rPr>
            </w:pPr>
            <w:r>
              <w:rPr>
                <w:sz w:val="16"/>
              </w:rPr>
              <w:t>56.094</w:t>
            </w:r>
          </w:p>
        </w:tc>
        <w:tc>
          <w:tcPr>
            <w:tcW w:w="1176" w:type="dxa"/>
          </w:tcPr>
          <w:p w14:paraId="102074A5" w14:textId="77777777" w:rsidR="001442BB" w:rsidRDefault="005C7D6E">
            <w:pPr>
              <w:pStyle w:val="TableParagraph"/>
              <w:spacing w:before="13"/>
              <w:ind w:right="97"/>
              <w:rPr>
                <w:sz w:val="16"/>
              </w:rPr>
            </w:pPr>
            <w:r>
              <w:rPr>
                <w:sz w:val="16"/>
              </w:rPr>
              <w:t>50.258</w:t>
            </w:r>
          </w:p>
        </w:tc>
        <w:tc>
          <w:tcPr>
            <w:tcW w:w="1315" w:type="dxa"/>
          </w:tcPr>
          <w:p w14:paraId="102074A6" w14:textId="77777777" w:rsidR="001442BB" w:rsidRDefault="005C7D6E">
            <w:pPr>
              <w:pStyle w:val="TableParagraph"/>
              <w:spacing w:before="13"/>
              <w:ind w:right="94"/>
              <w:rPr>
                <w:sz w:val="16"/>
              </w:rPr>
            </w:pPr>
            <w:r>
              <w:rPr>
                <w:sz w:val="16"/>
              </w:rPr>
              <w:t>126.188</w:t>
            </w:r>
          </w:p>
        </w:tc>
        <w:tc>
          <w:tcPr>
            <w:tcW w:w="1418" w:type="dxa"/>
          </w:tcPr>
          <w:p w14:paraId="102074A7" w14:textId="77777777" w:rsidR="001442BB" w:rsidRDefault="005C7D6E">
            <w:pPr>
              <w:pStyle w:val="TableParagraph"/>
              <w:spacing w:before="13"/>
              <w:ind w:right="94"/>
              <w:rPr>
                <w:sz w:val="16"/>
              </w:rPr>
            </w:pPr>
            <w:r>
              <w:rPr>
                <w:sz w:val="16"/>
              </w:rPr>
              <w:t>113.068</w:t>
            </w:r>
          </w:p>
        </w:tc>
      </w:tr>
      <w:tr w:rsidR="001442BB" w14:paraId="102074B0" w14:textId="77777777">
        <w:trPr>
          <w:trHeight w:val="220"/>
        </w:trPr>
        <w:tc>
          <w:tcPr>
            <w:tcW w:w="1702" w:type="dxa"/>
          </w:tcPr>
          <w:p w14:paraId="102074A9" w14:textId="77777777" w:rsidR="001442BB" w:rsidRDefault="005C7D6E">
            <w:pPr>
              <w:pStyle w:val="TableParagraph"/>
              <w:spacing w:before="15"/>
              <w:ind w:left="299" w:right="285"/>
              <w:jc w:val="center"/>
              <w:rPr>
                <w:sz w:val="16"/>
              </w:rPr>
            </w:pPr>
            <w:r>
              <w:rPr>
                <w:sz w:val="16"/>
              </w:rPr>
              <w:t>Acima de 2029</w:t>
            </w:r>
          </w:p>
        </w:tc>
        <w:tc>
          <w:tcPr>
            <w:tcW w:w="1136" w:type="dxa"/>
          </w:tcPr>
          <w:p w14:paraId="102074AA" w14:textId="77777777" w:rsidR="001442BB" w:rsidRDefault="005C7D6E">
            <w:pPr>
              <w:pStyle w:val="TableParagraph"/>
              <w:spacing w:before="15"/>
              <w:ind w:right="99"/>
              <w:rPr>
                <w:sz w:val="16"/>
              </w:rPr>
            </w:pPr>
            <w:r>
              <w:rPr>
                <w:sz w:val="16"/>
              </w:rPr>
              <w:t>681.913</w:t>
            </w:r>
          </w:p>
        </w:tc>
        <w:tc>
          <w:tcPr>
            <w:tcW w:w="1251" w:type="dxa"/>
          </w:tcPr>
          <w:p w14:paraId="102074AB" w14:textId="77777777" w:rsidR="001442BB" w:rsidRDefault="005C7D6E">
            <w:pPr>
              <w:pStyle w:val="TableParagraph"/>
              <w:spacing w:before="15"/>
              <w:ind w:right="97"/>
              <w:rPr>
                <w:sz w:val="16"/>
              </w:rPr>
            </w:pPr>
            <w:r>
              <w:rPr>
                <w:sz w:val="16"/>
              </w:rPr>
              <w:t>681.913</w:t>
            </w:r>
          </w:p>
        </w:tc>
        <w:tc>
          <w:tcPr>
            <w:tcW w:w="1325" w:type="dxa"/>
          </w:tcPr>
          <w:p w14:paraId="102074AC" w14:textId="77777777" w:rsidR="001442BB" w:rsidRDefault="005C7D6E">
            <w:pPr>
              <w:pStyle w:val="TableParagraph"/>
              <w:spacing w:before="15"/>
              <w:ind w:right="97"/>
              <w:rPr>
                <w:sz w:val="16"/>
              </w:rPr>
            </w:pPr>
            <w:r>
              <w:rPr>
                <w:sz w:val="16"/>
              </w:rPr>
              <w:t>545.531</w:t>
            </w:r>
          </w:p>
        </w:tc>
        <w:tc>
          <w:tcPr>
            <w:tcW w:w="1176" w:type="dxa"/>
          </w:tcPr>
          <w:p w14:paraId="102074AD" w14:textId="77777777" w:rsidR="001442BB" w:rsidRDefault="005C7D6E">
            <w:pPr>
              <w:pStyle w:val="TableParagraph"/>
              <w:spacing w:before="15"/>
              <w:ind w:right="97"/>
              <w:rPr>
                <w:sz w:val="16"/>
              </w:rPr>
            </w:pPr>
            <w:r>
              <w:rPr>
                <w:sz w:val="16"/>
              </w:rPr>
              <w:t>545.530</w:t>
            </w:r>
          </w:p>
        </w:tc>
        <w:tc>
          <w:tcPr>
            <w:tcW w:w="1315" w:type="dxa"/>
          </w:tcPr>
          <w:p w14:paraId="102074AE" w14:textId="77777777" w:rsidR="001442BB" w:rsidRDefault="005C7D6E">
            <w:pPr>
              <w:pStyle w:val="TableParagraph"/>
              <w:spacing w:before="15"/>
              <w:ind w:right="96"/>
              <w:rPr>
                <w:sz w:val="16"/>
              </w:rPr>
            </w:pPr>
            <w:r>
              <w:rPr>
                <w:sz w:val="16"/>
              </w:rPr>
              <w:t>1.227.444</w:t>
            </w:r>
          </w:p>
        </w:tc>
        <w:tc>
          <w:tcPr>
            <w:tcW w:w="1418" w:type="dxa"/>
          </w:tcPr>
          <w:p w14:paraId="102074AF" w14:textId="77777777" w:rsidR="001442BB" w:rsidRDefault="005C7D6E">
            <w:pPr>
              <w:pStyle w:val="TableParagraph"/>
              <w:spacing w:before="15"/>
              <w:ind w:right="94"/>
              <w:rPr>
                <w:sz w:val="16"/>
              </w:rPr>
            </w:pPr>
            <w:r>
              <w:rPr>
                <w:sz w:val="16"/>
              </w:rPr>
              <w:t>1.227.443</w:t>
            </w:r>
          </w:p>
        </w:tc>
      </w:tr>
      <w:tr w:rsidR="001442BB" w14:paraId="102074B8" w14:textId="77777777">
        <w:trPr>
          <w:trHeight w:val="217"/>
        </w:trPr>
        <w:tc>
          <w:tcPr>
            <w:tcW w:w="1702" w:type="dxa"/>
          </w:tcPr>
          <w:p w14:paraId="102074B1" w14:textId="77777777" w:rsidR="001442BB" w:rsidRDefault="005C7D6E">
            <w:pPr>
              <w:pStyle w:val="TableParagraph"/>
              <w:spacing w:before="10"/>
              <w:ind w:left="298" w:right="285"/>
              <w:jc w:val="center"/>
              <w:rPr>
                <w:b/>
                <w:sz w:val="16"/>
              </w:rPr>
            </w:pPr>
            <w:r>
              <w:rPr>
                <w:b/>
                <w:sz w:val="16"/>
              </w:rPr>
              <w:t>Total</w:t>
            </w:r>
          </w:p>
        </w:tc>
        <w:tc>
          <w:tcPr>
            <w:tcW w:w="1136" w:type="dxa"/>
          </w:tcPr>
          <w:p w14:paraId="102074B2" w14:textId="77777777" w:rsidR="001442BB" w:rsidRDefault="005C7D6E">
            <w:pPr>
              <w:pStyle w:val="TableParagraph"/>
              <w:spacing w:before="10"/>
              <w:ind w:right="99"/>
              <w:rPr>
                <w:b/>
                <w:sz w:val="16"/>
              </w:rPr>
            </w:pPr>
            <w:r>
              <w:rPr>
                <w:b/>
                <w:sz w:val="16"/>
              </w:rPr>
              <w:t>1.706.444</w:t>
            </w:r>
          </w:p>
        </w:tc>
        <w:tc>
          <w:tcPr>
            <w:tcW w:w="1251" w:type="dxa"/>
          </w:tcPr>
          <w:p w14:paraId="102074B3" w14:textId="77777777" w:rsidR="001442BB" w:rsidRDefault="005C7D6E">
            <w:pPr>
              <w:pStyle w:val="TableParagraph"/>
              <w:spacing w:before="10"/>
              <w:ind w:right="97"/>
              <w:rPr>
                <w:b/>
                <w:sz w:val="16"/>
              </w:rPr>
            </w:pPr>
            <w:r>
              <w:rPr>
                <w:b/>
                <w:sz w:val="16"/>
              </w:rPr>
              <w:t>1.585.692</w:t>
            </w:r>
          </w:p>
        </w:tc>
        <w:tc>
          <w:tcPr>
            <w:tcW w:w="1325" w:type="dxa"/>
          </w:tcPr>
          <w:p w14:paraId="102074B4" w14:textId="77777777" w:rsidR="001442BB" w:rsidRDefault="005C7D6E">
            <w:pPr>
              <w:pStyle w:val="TableParagraph"/>
              <w:spacing w:before="10"/>
              <w:ind w:right="97"/>
              <w:rPr>
                <w:b/>
                <w:sz w:val="16"/>
              </w:rPr>
            </w:pPr>
            <w:r>
              <w:rPr>
                <w:b/>
                <w:sz w:val="16"/>
              </w:rPr>
              <w:t>1.359.797</w:t>
            </w:r>
          </w:p>
        </w:tc>
        <w:tc>
          <w:tcPr>
            <w:tcW w:w="1176" w:type="dxa"/>
          </w:tcPr>
          <w:p w14:paraId="102074B5" w14:textId="77777777" w:rsidR="001442BB" w:rsidRDefault="005C7D6E">
            <w:pPr>
              <w:pStyle w:val="TableParagraph"/>
              <w:spacing w:before="10"/>
              <w:ind w:right="97"/>
              <w:rPr>
                <w:b/>
                <w:sz w:val="16"/>
              </w:rPr>
            </w:pPr>
            <w:r>
              <w:rPr>
                <w:b/>
                <w:sz w:val="16"/>
              </w:rPr>
              <w:t>1.263.236</w:t>
            </w:r>
          </w:p>
        </w:tc>
        <w:tc>
          <w:tcPr>
            <w:tcW w:w="1315" w:type="dxa"/>
          </w:tcPr>
          <w:p w14:paraId="102074B6" w14:textId="77777777" w:rsidR="001442BB" w:rsidRDefault="005C7D6E">
            <w:pPr>
              <w:pStyle w:val="TableParagraph"/>
              <w:spacing w:before="10"/>
              <w:ind w:right="96"/>
              <w:rPr>
                <w:b/>
                <w:sz w:val="16"/>
              </w:rPr>
            </w:pPr>
            <w:r>
              <w:rPr>
                <w:b/>
                <w:sz w:val="16"/>
              </w:rPr>
              <w:t>3.066.241</w:t>
            </w:r>
          </w:p>
        </w:tc>
        <w:tc>
          <w:tcPr>
            <w:tcW w:w="1418" w:type="dxa"/>
          </w:tcPr>
          <w:p w14:paraId="102074B7" w14:textId="77777777" w:rsidR="001442BB" w:rsidRDefault="005C7D6E">
            <w:pPr>
              <w:pStyle w:val="TableParagraph"/>
              <w:spacing w:before="10"/>
              <w:ind w:right="94"/>
              <w:rPr>
                <w:b/>
                <w:sz w:val="16"/>
              </w:rPr>
            </w:pPr>
            <w:r>
              <w:rPr>
                <w:b/>
                <w:sz w:val="16"/>
              </w:rPr>
              <w:t>2.848.928</w:t>
            </w:r>
          </w:p>
        </w:tc>
      </w:tr>
    </w:tbl>
    <w:p w14:paraId="102074B9" w14:textId="77777777" w:rsidR="001442BB" w:rsidRDefault="005C7D6E">
      <w:pPr>
        <w:ind w:left="360"/>
        <w:rPr>
          <w:sz w:val="14"/>
        </w:rPr>
      </w:pPr>
      <w:r>
        <w:rPr>
          <w:b/>
          <w:position w:val="4"/>
          <w:sz w:val="9"/>
        </w:rPr>
        <w:t xml:space="preserve">(1) </w:t>
      </w:r>
      <w:r>
        <w:rPr>
          <w:sz w:val="14"/>
        </w:rPr>
        <w:t>Para fins de cálculo do valor presente foi considerada a meta para as taxas over – selic média, projetadas pelo Bacen na posição de 31.12.2019.</w:t>
      </w:r>
    </w:p>
    <w:p w14:paraId="102074BA" w14:textId="77777777" w:rsidR="001442BB" w:rsidRDefault="001442BB">
      <w:pPr>
        <w:pStyle w:val="Corpodetexto"/>
        <w:spacing w:before="11"/>
        <w:rPr>
          <w:sz w:val="15"/>
        </w:rPr>
      </w:pPr>
    </w:p>
    <w:p w14:paraId="102074BB" w14:textId="77777777" w:rsidR="001442BB" w:rsidRDefault="005C7D6E">
      <w:pPr>
        <w:pStyle w:val="Ttulo6"/>
        <w:numPr>
          <w:ilvl w:val="0"/>
          <w:numId w:val="28"/>
        </w:numPr>
        <w:tabs>
          <w:tab w:val="left" w:pos="364"/>
        </w:tabs>
        <w:spacing w:after="6"/>
        <w:ind w:left="363" w:hanging="246"/>
        <w:jc w:val="left"/>
      </w:pPr>
      <w:r>
        <w:t>Provisões para Impostos e Contribuições</w:t>
      </w:r>
      <w:r>
        <w:rPr>
          <w:spacing w:val="-3"/>
        </w:rPr>
        <w:t xml:space="preserve"> </w:t>
      </w:r>
      <w:r>
        <w:t>Diferidos</w:t>
      </w: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1135"/>
        <w:gridCol w:w="1133"/>
        <w:gridCol w:w="1135"/>
        <w:gridCol w:w="993"/>
        <w:gridCol w:w="1135"/>
        <w:gridCol w:w="1339"/>
      </w:tblGrid>
      <w:tr w:rsidR="001442BB" w14:paraId="102074C4" w14:textId="77777777">
        <w:trPr>
          <w:trHeight w:val="345"/>
        </w:trPr>
        <w:tc>
          <w:tcPr>
            <w:tcW w:w="2693" w:type="dxa"/>
            <w:vMerge w:val="restart"/>
          </w:tcPr>
          <w:p w14:paraId="102074BC" w14:textId="77777777" w:rsidR="001442BB" w:rsidRDefault="001442BB">
            <w:pPr>
              <w:pStyle w:val="TableParagraph"/>
              <w:spacing w:before="10"/>
              <w:jc w:val="left"/>
              <w:rPr>
                <w:b/>
                <w:sz w:val="14"/>
              </w:rPr>
            </w:pPr>
          </w:p>
          <w:p w14:paraId="102074BD" w14:textId="77777777" w:rsidR="001442BB" w:rsidRDefault="005C7D6E">
            <w:pPr>
              <w:pStyle w:val="TableParagraph"/>
              <w:ind w:left="72"/>
              <w:jc w:val="left"/>
              <w:rPr>
                <w:b/>
                <w:sz w:val="16"/>
              </w:rPr>
            </w:pPr>
            <w:r>
              <w:rPr>
                <w:b/>
                <w:sz w:val="16"/>
              </w:rPr>
              <w:t>Especificação</w:t>
            </w:r>
          </w:p>
        </w:tc>
        <w:tc>
          <w:tcPr>
            <w:tcW w:w="2268" w:type="dxa"/>
            <w:gridSpan w:val="2"/>
          </w:tcPr>
          <w:p w14:paraId="102074BE" w14:textId="77777777" w:rsidR="001442BB" w:rsidRDefault="005C7D6E">
            <w:pPr>
              <w:pStyle w:val="TableParagraph"/>
              <w:spacing w:before="75"/>
              <w:ind w:left="763"/>
              <w:jc w:val="left"/>
              <w:rPr>
                <w:b/>
                <w:sz w:val="16"/>
              </w:rPr>
            </w:pPr>
            <w:r>
              <w:rPr>
                <w:b/>
                <w:sz w:val="16"/>
              </w:rPr>
              <w:t>31.12.2019</w:t>
            </w:r>
          </w:p>
        </w:tc>
        <w:tc>
          <w:tcPr>
            <w:tcW w:w="2128" w:type="dxa"/>
            <w:gridSpan w:val="2"/>
          </w:tcPr>
          <w:p w14:paraId="102074BF" w14:textId="77777777" w:rsidR="001442BB" w:rsidRDefault="005C7D6E">
            <w:pPr>
              <w:pStyle w:val="TableParagraph"/>
              <w:spacing w:line="178" w:lineRule="exact"/>
              <w:ind w:left="520" w:right="450"/>
              <w:jc w:val="center"/>
              <w:rPr>
                <w:b/>
                <w:sz w:val="16"/>
              </w:rPr>
            </w:pPr>
            <w:r>
              <w:rPr>
                <w:b/>
                <w:sz w:val="16"/>
              </w:rPr>
              <w:t>31.12.2018</w:t>
            </w:r>
          </w:p>
          <w:p w14:paraId="102074C0" w14:textId="77777777" w:rsidR="001442BB" w:rsidRDefault="005C7D6E">
            <w:pPr>
              <w:pStyle w:val="TableParagraph"/>
              <w:spacing w:before="2" w:line="145" w:lineRule="exact"/>
              <w:ind w:left="520" w:right="452"/>
              <w:jc w:val="center"/>
              <w:rPr>
                <w:b/>
                <w:sz w:val="14"/>
              </w:rPr>
            </w:pPr>
            <w:r>
              <w:rPr>
                <w:b/>
                <w:sz w:val="14"/>
              </w:rPr>
              <w:t>(Reapresentado)</w:t>
            </w:r>
          </w:p>
        </w:tc>
        <w:tc>
          <w:tcPr>
            <w:tcW w:w="1135" w:type="dxa"/>
          </w:tcPr>
          <w:p w14:paraId="102074C1" w14:textId="77777777" w:rsidR="001442BB" w:rsidRDefault="005C7D6E">
            <w:pPr>
              <w:pStyle w:val="TableParagraph"/>
              <w:spacing w:before="75"/>
              <w:ind w:left="194"/>
              <w:jc w:val="left"/>
              <w:rPr>
                <w:b/>
                <w:sz w:val="16"/>
              </w:rPr>
            </w:pPr>
            <w:r>
              <w:rPr>
                <w:b/>
                <w:sz w:val="16"/>
              </w:rPr>
              <w:t>31.12.2019</w:t>
            </w:r>
          </w:p>
        </w:tc>
        <w:tc>
          <w:tcPr>
            <w:tcW w:w="1339" w:type="dxa"/>
          </w:tcPr>
          <w:p w14:paraId="102074C2" w14:textId="77777777" w:rsidR="001442BB" w:rsidRDefault="005C7D6E">
            <w:pPr>
              <w:pStyle w:val="TableParagraph"/>
              <w:spacing w:line="178" w:lineRule="exact"/>
              <w:ind w:left="125" w:right="56"/>
              <w:jc w:val="center"/>
              <w:rPr>
                <w:b/>
                <w:sz w:val="16"/>
              </w:rPr>
            </w:pPr>
            <w:r>
              <w:rPr>
                <w:b/>
                <w:sz w:val="16"/>
              </w:rPr>
              <w:t>31.12.2018</w:t>
            </w:r>
          </w:p>
          <w:p w14:paraId="102074C3" w14:textId="77777777" w:rsidR="001442BB" w:rsidRDefault="005C7D6E">
            <w:pPr>
              <w:pStyle w:val="TableParagraph"/>
              <w:spacing w:before="2" w:line="145" w:lineRule="exact"/>
              <w:ind w:left="125" w:right="58"/>
              <w:jc w:val="center"/>
              <w:rPr>
                <w:b/>
                <w:sz w:val="14"/>
              </w:rPr>
            </w:pPr>
            <w:r>
              <w:rPr>
                <w:b/>
                <w:sz w:val="14"/>
              </w:rPr>
              <w:t>(Reapresentado)</w:t>
            </w:r>
          </w:p>
        </w:tc>
      </w:tr>
      <w:tr w:rsidR="001442BB" w14:paraId="102074CB" w14:textId="77777777">
        <w:trPr>
          <w:trHeight w:val="184"/>
        </w:trPr>
        <w:tc>
          <w:tcPr>
            <w:tcW w:w="2693" w:type="dxa"/>
            <w:vMerge/>
            <w:tcBorders>
              <w:top w:val="nil"/>
            </w:tcBorders>
          </w:tcPr>
          <w:p w14:paraId="102074C5" w14:textId="77777777" w:rsidR="001442BB" w:rsidRDefault="001442BB">
            <w:pPr>
              <w:rPr>
                <w:sz w:val="2"/>
                <w:szCs w:val="2"/>
              </w:rPr>
            </w:pPr>
          </w:p>
        </w:tc>
        <w:tc>
          <w:tcPr>
            <w:tcW w:w="1135" w:type="dxa"/>
          </w:tcPr>
          <w:p w14:paraId="102074C6" w14:textId="77777777" w:rsidR="001442BB" w:rsidRDefault="005C7D6E">
            <w:pPr>
              <w:pStyle w:val="TableParagraph"/>
              <w:spacing w:line="164" w:lineRule="exact"/>
              <w:ind w:left="371" w:right="357"/>
              <w:jc w:val="center"/>
              <w:rPr>
                <w:b/>
                <w:sz w:val="16"/>
              </w:rPr>
            </w:pPr>
            <w:r>
              <w:rPr>
                <w:b/>
                <w:sz w:val="16"/>
              </w:rPr>
              <w:t>IRPJ</w:t>
            </w:r>
          </w:p>
        </w:tc>
        <w:tc>
          <w:tcPr>
            <w:tcW w:w="1133" w:type="dxa"/>
          </w:tcPr>
          <w:p w14:paraId="102074C7" w14:textId="77777777" w:rsidR="001442BB" w:rsidRDefault="005C7D6E">
            <w:pPr>
              <w:pStyle w:val="TableParagraph"/>
              <w:spacing w:line="164" w:lineRule="exact"/>
              <w:ind w:left="357"/>
              <w:jc w:val="left"/>
              <w:rPr>
                <w:b/>
                <w:sz w:val="16"/>
              </w:rPr>
            </w:pPr>
            <w:r>
              <w:rPr>
                <w:b/>
                <w:sz w:val="16"/>
              </w:rPr>
              <w:t>CSLL</w:t>
            </w:r>
          </w:p>
        </w:tc>
        <w:tc>
          <w:tcPr>
            <w:tcW w:w="1135" w:type="dxa"/>
          </w:tcPr>
          <w:p w14:paraId="102074C8" w14:textId="77777777" w:rsidR="001442BB" w:rsidRDefault="005C7D6E">
            <w:pPr>
              <w:pStyle w:val="TableParagraph"/>
              <w:spacing w:line="164" w:lineRule="exact"/>
              <w:ind w:left="371" w:right="357"/>
              <w:jc w:val="center"/>
              <w:rPr>
                <w:b/>
                <w:sz w:val="16"/>
              </w:rPr>
            </w:pPr>
            <w:r>
              <w:rPr>
                <w:b/>
                <w:sz w:val="16"/>
              </w:rPr>
              <w:t>IRPJ</w:t>
            </w:r>
          </w:p>
        </w:tc>
        <w:tc>
          <w:tcPr>
            <w:tcW w:w="993" w:type="dxa"/>
          </w:tcPr>
          <w:p w14:paraId="102074C9" w14:textId="77777777" w:rsidR="001442BB" w:rsidRDefault="005C7D6E">
            <w:pPr>
              <w:pStyle w:val="TableParagraph"/>
              <w:spacing w:line="164" w:lineRule="exact"/>
              <w:ind w:left="285"/>
              <w:jc w:val="left"/>
              <w:rPr>
                <w:b/>
                <w:sz w:val="16"/>
              </w:rPr>
            </w:pPr>
            <w:r>
              <w:rPr>
                <w:b/>
                <w:sz w:val="16"/>
              </w:rPr>
              <w:t>CSLL</w:t>
            </w:r>
          </w:p>
        </w:tc>
        <w:tc>
          <w:tcPr>
            <w:tcW w:w="2474" w:type="dxa"/>
            <w:gridSpan w:val="2"/>
          </w:tcPr>
          <w:p w14:paraId="102074CA" w14:textId="77777777" w:rsidR="001442BB" w:rsidRDefault="005C7D6E">
            <w:pPr>
              <w:pStyle w:val="TableParagraph"/>
              <w:spacing w:line="164" w:lineRule="exact"/>
              <w:ind w:left="1025" w:right="1015"/>
              <w:jc w:val="center"/>
              <w:rPr>
                <w:b/>
                <w:sz w:val="16"/>
              </w:rPr>
            </w:pPr>
            <w:r>
              <w:rPr>
                <w:b/>
                <w:sz w:val="16"/>
              </w:rPr>
              <w:t>Total</w:t>
            </w:r>
          </w:p>
        </w:tc>
      </w:tr>
      <w:tr w:rsidR="001442BB" w14:paraId="102074CD" w14:textId="77777777">
        <w:trPr>
          <w:trHeight w:val="184"/>
        </w:trPr>
        <w:tc>
          <w:tcPr>
            <w:tcW w:w="9563" w:type="dxa"/>
            <w:gridSpan w:val="7"/>
          </w:tcPr>
          <w:p w14:paraId="102074CC" w14:textId="77777777" w:rsidR="001442BB" w:rsidRDefault="005C7D6E">
            <w:pPr>
              <w:pStyle w:val="TableParagraph"/>
              <w:spacing w:line="164" w:lineRule="exact"/>
              <w:ind w:left="3669" w:right="3654"/>
              <w:jc w:val="center"/>
              <w:rPr>
                <w:b/>
                <w:sz w:val="16"/>
              </w:rPr>
            </w:pPr>
            <w:r>
              <w:rPr>
                <w:b/>
                <w:sz w:val="16"/>
              </w:rPr>
              <w:t>Efeito no Resultado</w:t>
            </w:r>
          </w:p>
        </w:tc>
      </w:tr>
      <w:tr w:rsidR="001442BB" w14:paraId="102074D6" w14:textId="77777777">
        <w:trPr>
          <w:trHeight w:val="366"/>
        </w:trPr>
        <w:tc>
          <w:tcPr>
            <w:tcW w:w="2693" w:type="dxa"/>
          </w:tcPr>
          <w:p w14:paraId="102074CE" w14:textId="77777777" w:rsidR="001442BB" w:rsidRDefault="005C7D6E">
            <w:pPr>
              <w:pStyle w:val="TableParagraph"/>
              <w:spacing w:line="177" w:lineRule="exact"/>
              <w:ind w:left="71"/>
              <w:jc w:val="left"/>
              <w:rPr>
                <w:b/>
                <w:sz w:val="16"/>
              </w:rPr>
            </w:pPr>
            <w:r>
              <w:rPr>
                <w:b/>
                <w:sz w:val="16"/>
              </w:rPr>
              <w:t>a) Instrumentos Financeiros</w:t>
            </w:r>
          </w:p>
          <w:p w14:paraId="102074CF" w14:textId="77777777" w:rsidR="001442BB" w:rsidRDefault="005C7D6E">
            <w:pPr>
              <w:pStyle w:val="TableParagraph"/>
              <w:spacing w:line="170" w:lineRule="exact"/>
              <w:ind w:left="211"/>
              <w:jc w:val="left"/>
              <w:rPr>
                <w:b/>
                <w:sz w:val="16"/>
              </w:rPr>
            </w:pPr>
            <w:r>
              <w:rPr>
                <w:b/>
                <w:sz w:val="16"/>
              </w:rPr>
              <w:t>Derivativos</w:t>
            </w:r>
          </w:p>
        </w:tc>
        <w:tc>
          <w:tcPr>
            <w:tcW w:w="1135" w:type="dxa"/>
          </w:tcPr>
          <w:p w14:paraId="102074D0" w14:textId="77777777" w:rsidR="001442BB" w:rsidRDefault="001442BB">
            <w:pPr>
              <w:pStyle w:val="TableParagraph"/>
              <w:jc w:val="left"/>
              <w:rPr>
                <w:rFonts w:ascii="Times New Roman"/>
                <w:sz w:val="16"/>
              </w:rPr>
            </w:pPr>
          </w:p>
        </w:tc>
        <w:tc>
          <w:tcPr>
            <w:tcW w:w="1133" w:type="dxa"/>
          </w:tcPr>
          <w:p w14:paraId="102074D1" w14:textId="77777777" w:rsidR="001442BB" w:rsidRDefault="001442BB">
            <w:pPr>
              <w:pStyle w:val="TableParagraph"/>
              <w:jc w:val="left"/>
              <w:rPr>
                <w:rFonts w:ascii="Times New Roman"/>
                <w:sz w:val="16"/>
              </w:rPr>
            </w:pPr>
          </w:p>
        </w:tc>
        <w:tc>
          <w:tcPr>
            <w:tcW w:w="1135" w:type="dxa"/>
          </w:tcPr>
          <w:p w14:paraId="102074D2" w14:textId="77777777" w:rsidR="001442BB" w:rsidRDefault="001442BB">
            <w:pPr>
              <w:pStyle w:val="TableParagraph"/>
              <w:jc w:val="left"/>
              <w:rPr>
                <w:rFonts w:ascii="Times New Roman"/>
                <w:sz w:val="16"/>
              </w:rPr>
            </w:pPr>
          </w:p>
        </w:tc>
        <w:tc>
          <w:tcPr>
            <w:tcW w:w="993" w:type="dxa"/>
          </w:tcPr>
          <w:p w14:paraId="102074D3" w14:textId="77777777" w:rsidR="001442BB" w:rsidRDefault="001442BB">
            <w:pPr>
              <w:pStyle w:val="TableParagraph"/>
              <w:jc w:val="left"/>
              <w:rPr>
                <w:rFonts w:ascii="Times New Roman"/>
                <w:sz w:val="16"/>
              </w:rPr>
            </w:pPr>
          </w:p>
        </w:tc>
        <w:tc>
          <w:tcPr>
            <w:tcW w:w="1135" w:type="dxa"/>
          </w:tcPr>
          <w:p w14:paraId="102074D4" w14:textId="77777777" w:rsidR="001442BB" w:rsidRDefault="001442BB">
            <w:pPr>
              <w:pStyle w:val="TableParagraph"/>
              <w:jc w:val="left"/>
              <w:rPr>
                <w:rFonts w:ascii="Times New Roman"/>
                <w:sz w:val="16"/>
              </w:rPr>
            </w:pPr>
          </w:p>
        </w:tc>
        <w:tc>
          <w:tcPr>
            <w:tcW w:w="1339" w:type="dxa"/>
          </w:tcPr>
          <w:p w14:paraId="102074D5" w14:textId="77777777" w:rsidR="001442BB" w:rsidRDefault="001442BB">
            <w:pPr>
              <w:pStyle w:val="TableParagraph"/>
              <w:jc w:val="left"/>
              <w:rPr>
                <w:rFonts w:ascii="Times New Roman"/>
                <w:sz w:val="16"/>
              </w:rPr>
            </w:pPr>
          </w:p>
        </w:tc>
      </w:tr>
      <w:tr w:rsidR="001442BB" w14:paraId="102074DE" w14:textId="77777777">
        <w:trPr>
          <w:trHeight w:val="184"/>
        </w:trPr>
        <w:tc>
          <w:tcPr>
            <w:tcW w:w="2693" w:type="dxa"/>
          </w:tcPr>
          <w:p w14:paraId="102074D7"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4D8" w14:textId="77777777" w:rsidR="001442BB" w:rsidRDefault="005C7D6E">
            <w:pPr>
              <w:pStyle w:val="TableParagraph"/>
              <w:spacing w:line="164" w:lineRule="exact"/>
              <w:ind w:right="57"/>
              <w:rPr>
                <w:sz w:val="16"/>
              </w:rPr>
            </w:pPr>
            <w:r>
              <w:rPr>
                <w:sz w:val="16"/>
              </w:rPr>
              <w:t>-</w:t>
            </w:r>
          </w:p>
        </w:tc>
        <w:tc>
          <w:tcPr>
            <w:tcW w:w="1133" w:type="dxa"/>
          </w:tcPr>
          <w:p w14:paraId="102074D9" w14:textId="77777777" w:rsidR="001442BB" w:rsidRDefault="005C7D6E">
            <w:pPr>
              <w:pStyle w:val="TableParagraph"/>
              <w:spacing w:line="164" w:lineRule="exact"/>
              <w:ind w:right="57"/>
              <w:rPr>
                <w:sz w:val="16"/>
              </w:rPr>
            </w:pPr>
            <w:r>
              <w:rPr>
                <w:sz w:val="16"/>
              </w:rPr>
              <w:t>-</w:t>
            </w:r>
          </w:p>
        </w:tc>
        <w:tc>
          <w:tcPr>
            <w:tcW w:w="1135" w:type="dxa"/>
          </w:tcPr>
          <w:p w14:paraId="102074DA" w14:textId="77777777" w:rsidR="001442BB" w:rsidRDefault="005C7D6E">
            <w:pPr>
              <w:pStyle w:val="TableParagraph"/>
              <w:spacing w:line="164" w:lineRule="exact"/>
              <w:ind w:right="57"/>
              <w:rPr>
                <w:sz w:val="16"/>
              </w:rPr>
            </w:pPr>
            <w:r>
              <w:rPr>
                <w:sz w:val="16"/>
              </w:rPr>
              <w:t>3.155</w:t>
            </w:r>
          </w:p>
        </w:tc>
        <w:tc>
          <w:tcPr>
            <w:tcW w:w="993" w:type="dxa"/>
          </w:tcPr>
          <w:p w14:paraId="102074DB" w14:textId="77777777" w:rsidR="001442BB" w:rsidRDefault="005C7D6E">
            <w:pPr>
              <w:pStyle w:val="TableParagraph"/>
              <w:spacing w:line="164" w:lineRule="exact"/>
              <w:ind w:right="58"/>
              <w:rPr>
                <w:sz w:val="16"/>
              </w:rPr>
            </w:pPr>
            <w:r>
              <w:rPr>
                <w:sz w:val="16"/>
              </w:rPr>
              <w:t>1.893</w:t>
            </w:r>
          </w:p>
        </w:tc>
        <w:tc>
          <w:tcPr>
            <w:tcW w:w="1135" w:type="dxa"/>
          </w:tcPr>
          <w:p w14:paraId="102074DC" w14:textId="77777777" w:rsidR="001442BB" w:rsidRDefault="005C7D6E">
            <w:pPr>
              <w:pStyle w:val="TableParagraph"/>
              <w:spacing w:line="164" w:lineRule="exact"/>
              <w:ind w:right="56"/>
              <w:rPr>
                <w:sz w:val="16"/>
              </w:rPr>
            </w:pPr>
            <w:r>
              <w:rPr>
                <w:sz w:val="16"/>
              </w:rPr>
              <w:t>-</w:t>
            </w:r>
          </w:p>
        </w:tc>
        <w:tc>
          <w:tcPr>
            <w:tcW w:w="1339" w:type="dxa"/>
          </w:tcPr>
          <w:p w14:paraId="102074DD" w14:textId="77777777" w:rsidR="001442BB" w:rsidRDefault="005C7D6E">
            <w:pPr>
              <w:pStyle w:val="TableParagraph"/>
              <w:spacing w:line="164" w:lineRule="exact"/>
              <w:ind w:right="56"/>
              <w:rPr>
                <w:sz w:val="16"/>
              </w:rPr>
            </w:pPr>
            <w:r>
              <w:rPr>
                <w:sz w:val="16"/>
              </w:rPr>
              <w:t>5.048</w:t>
            </w:r>
          </w:p>
        </w:tc>
      </w:tr>
      <w:tr w:rsidR="001442BB" w14:paraId="102074E6" w14:textId="77777777">
        <w:trPr>
          <w:trHeight w:val="184"/>
        </w:trPr>
        <w:tc>
          <w:tcPr>
            <w:tcW w:w="2693" w:type="dxa"/>
          </w:tcPr>
          <w:p w14:paraId="102074DF"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4E0" w14:textId="77777777" w:rsidR="001442BB" w:rsidRDefault="005C7D6E">
            <w:pPr>
              <w:pStyle w:val="TableParagraph"/>
              <w:spacing w:line="164" w:lineRule="exact"/>
              <w:ind w:right="55"/>
              <w:rPr>
                <w:sz w:val="16"/>
              </w:rPr>
            </w:pPr>
            <w:r>
              <w:rPr>
                <w:sz w:val="16"/>
              </w:rPr>
              <w:t>876</w:t>
            </w:r>
          </w:p>
        </w:tc>
        <w:tc>
          <w:tcPr>
            <w:tcW w:w="1133" w:type="dxa"/>
          </w:tcPr>
          <w:p w14:paraId="102074E1" w14:textId="77777777" w:rsidR="001442BB" w:rsidRDefault="005C7D6E">
            <w:pPr>
              <w:pStyle w:val="TableParagraph"/>
              <w:spacing w:line="164" w:lineRule="exact"/>
              <w:ind w:right="55"/>
              <w:rPr>
                <w:sz w:val="16"/>
              </w:rPr>
            </w:pPr>
            <w:r>
              <w:rPr>
                <w:sz w:val="16"/>
              </w:rPr>
              <w:t>526</w:t>
            </w:r>
          </w:p>
        </w:tc>
        <w:tc>
          <w:tcPr>
            <w:tcW w:w="1135" w:type="dxa"/>
          </w:tcPr>
          <w:p w14:paraId="102074E2" w14:textId="77777777" w:rsidR="001442BB" w:rsidRDefault="005C7D6E">
            <w:pPr>
              <w:pStyle w:val="TableParagraph"/>
              <w:spacing w:line="164" w:lineRule="exact"/>
              <w:ind w:right="57"/>
              <w:rPr>
                <w:sz w:val="16"/>
              </w:rPr>
            </w:pPr>
            <w:r>
              <w:rPr>
                <w:sz w:val="16"/>
              </w:rPr>
              <w:t>7.217</w:t>
            </w:r>
          </w:p>
        </w:tc>
        <w:tc>
          <w:tcPr>
            <w:tcW w:w="993" w:type="dxa"/>
          </w:tcPr>
          <w:p w14:paraId="102074E3" w14:textId="77777777" w:rsidR="001442BB" w:rsidRDefault="005C7D6E">
            <w:pPr>
              <w:pStyle w:val="TableParagraph"/>
              <w:spacing w:line="164" w:lineRule="exact"/>
              <w:ind w:right="58"/>
              <w:rPr>
                <w:sz w:val="16"/>
              </w:rPr>
            </w:pPr>
            <w:r>
              <w:rPr>
                <w:sz w:val="16"/>
              </w:rPr>
              <w:t>4.330</w:t>
            </w:r>
          </w:p>
        </w:tc>
        <w:tc>
          <w:tcPr>
            <w:tcW w:w="1135" w:type="dxa"/>
          </w:tcPr>
          <w:p w14:paraId="102074E4" w14:textId="77777777" w:rsidR="001442BB" w:rsidRDefault="005C7D6E">
            <w:pPr>
              <w:pStyle w:val="TableParagraph"/>
              <w:spacing w:line="164" w:lineRule="exact"/>
              <w:ind w:right="56"/>
              <w:rPr>
                <w:sz w:val="16"/>
              </w:rPr>
            </w:pPr>
            <w:r>
              <w:rPr>
                <w:sz w:val="16"/>
              </w:rPr>
              <w:t>1.402</w:t>
            </w:r>
          </w:p>
        </w:tc>
        <w:tc>
          <w:tcPr>
            <w:tcW w:w="1339" w:type="dxa"/>
          </w:tcPr>
          <w:p w14:paraId="102074E5" w14:textId="77777777" w:rsidR="001442BB" w:rsidRDefault="005C7D6E">
            <w:pPr>
              <w:pStyle w:val="TableParagraph"/>
              <w:spacing w:line="164" w:lineRule="exact"/>
              <w:ind w:right="56"/>
              <w:rPr>
                <w:sz w:val="16"/>
              </w:rPr>
            </w:pPr>
            <w:r>
              <w:rPr>
                <w:sz w:val="16"/>
              </w:rPr>
              <w:t>11.547</w:t>
            </w:r>
          </w:p>
        </w:tc>
      </w:tr>
      <w:tr w:rsidR="001442BB" w14:paraId="102074EE" w14:textId="77777777">
        <w:trPr>
          <w:trHeight w:val="184"/>
        </w:trPr>
        <w:tc>
          <w:tcPr>
            <w:tcW w:w="2693" w:type="dxa"/>
          </w:tcPr>
          <w:p w14:paraId="102074E7" w14:textId="77777777" w:rsidR="001442BB" w:rsidRDefault="005C7D6E">
            <w:pPr>
              <w:pStyle w:val="TableParagraph"/>
              <w:spacing w:line="164" w:lineRule="exact"/>
              <w:ind w:left="517"/>
              <w:jc w:val="left"/>
              <w:rPr>
                <w:sz w:val="16"/>
              </w:rPr>
            </w:pPr>
            <w:r>
              <w:rPr>
                <w:sz w:val="16"/>
              </w:rPr>
              <w:t>Realização/Reversão</w:t>
            </w:r>
          </w:p>
        </w:tc>
        <w:tc>
          <w:tcPr>
            <w:tcW w:w="1135" w:type="dxa"/>
          </w:tcPr>
          <w:p w14:paraId="102074E8" w14:textId="77777777" w:rsidR="001442BB" w:rsidRDefault="005C7D6E">
            <w:pPr>
              <w:pStyle w:val="TableParagraph"/>
              <w:spacing w:line="164" w:lineRule="exact"/>
              <w:ind w:right="57"/>
              <w:rPr>
                <w:sz w:val="16"/>
              </w:rPr>
            </w:pPr>
            <w:r>
              <w:rPr>
                <w:sz w:val="16"/>
              </w:rPr>
              <w:t>(876)</w:t>
            </w:r>
          </w:p>
        </w:tc>
        <w:tc>
          <w:tcPr>
            <w:tcW w:w="1133" w:type="dxa"/>
          </w:tcPr>
          <w:p w14:paraId="102074E9" w14:textId="77777777" w:rsidR="001442BB" w:rsidRDefault="005C7D6E">
            <w:pPr>
              <w:pStyle w:val="TableParagraph"/>
              <w:spacing w:line="164" w:lineRule="exact"/>
              <w:ind w:right="57"/>
              <w:rPr>
                <w:sz w:val="16"/>
              </w:rPr>
            </w:pPr>
            <w:r>
              <w:rPr>
                <w:sz w:val="16"/>
              </w:rPr>
              <w:t>(526)</w:t>
            </w:r>
          </w:p>
        </w:tc>
        <w:tc>
          <w:tcPr>
            <w:tcW w:w="1135" w:type="dxa"/>
          </w:tcPr>
          <w:p w14:paraId="102074EA" w14:textId="77777777" w:rsidR="001442BB" w:rsidRDefault="005C7D6E">
            <w:pPr>
              <w:pStyle w:val="TableParagraph"/>
              <w:spacing w:line="164" w:lineRule="exact"/>
              <w:ind w:right="56"/>
              <w:rPr>
                <w:sz w:val="16"/>
              </w:rPr>
            </w:pPr>
            <w:r>
              <w:rPr>
                <w:sz w:val="16"/>
              </w:rPr>
              <w:t>(10.372)</w:t>
            </w:r>
          </w:p>
        </w:tc>
        <w:tc>
          <w:tcPr>
            <w:tcW w:w="993" w:type="dxa"/>
          </w:tcPr>
          <w:p w14:paraId="102074EB" w14:textId="77777777" w:rsidR="001442BB" w:rsidRDefault="005C7D6E">
            <w:pPr>
              <w:pStyle w:val="TableParagraph"/>
              <w:spacing w:line="164" w:lineRule="exact"/>
              <w:ind w:right="58"/>
              <w:rPr>
                <w:sz w:val="16"/>
              </w:rPr>
            </w:pPr>
            <w:r>
              <w:rPr>
                <w:sz w:val="16"/>
              </w:rPr>
              <w:t>(6.223)</w:t>
            </w:r>
          </w:p>
        </w:tc>
        <w:tc>
          <w:tcPr>
            <w:tcW w:w="1135" w:type="dxa"/>
          </w:tcPr>
          <w:p w14:paraId="102074EC" w14:textId="77777777" w:rsidR="001442BB" w:rsidRDefault="005C7D6E">
            <w:pPr>
              <w:pStyle w:val="TableParagraph"/>
              <w:spacing w:line="164" w:lineRule="exact"/>
              <w:ind w:right="56"/>
              <w:rPr>
                <w:sz w:val="16"/>
              </w:rPr>
            </w:pPr>
            <w:r>
              <w:rPr>
                <w:sz w:val="16"/>
              </w:rPr>
              <w:t>(1.402)</w:t>
            </w:r>
          </w:p>
        </w:tc>
        <w:tc>
          <w:tcPr>
            <w:tcW w:w="1339" w:type="dxa"/>
          </w:tcPr>
          <w:p w14:paraId="102074ED" w14:textId="77777777" w:rsidR="001442BB" w:rsidRDefault="005C7D6E">
            <w:pPr>
              <w:pStyle w:val="TableParagraph"/>
              <w:spacing w:line="164" w:lineRule="exact"/>
              <w:ind w:right="57"/>
              <w:rPr>
                <w:sz w:val="16"/>
              </w:rPr>
            </w:pPr>
            <w:r>
              <w:rPr>
                <w:sz w:val="16"/>
              </w:rPr>
              <w:t>(16.595)</w:t>
            </w:r>
          </w:p>
        </w:tc>
      </w:tr>
      <w:tr w:rsidR="001442BB" w14:paraId="102074F6" w14:textId="77777777">
        <w:trPr>
          <w:trHeight w:val="181"/>
        </w:trPr>
        <w:tc>
          <w:tcPr>
            <w:tcW w:w="2693" w:type="dxa"/>
          </w:tcPr>
          <w:p w14:paraId="102074EF" w14:textId="77777777" w:rsidR="001442BB" w:rsidRDefault="005C7D6E">
            <w:pPr>
              <w:pStyle w:val="TableParagraph"/>
              <w:spacing w:line="162" w:lineRule="exact"/>
              <w:ind w:left="383"/>
              <w:jc w:val="left"/>
              <w:rPr>
                <w:sz w:val="16"/>
              </w:rPr>
            </w:pPr>
            <w:r>
              <w:rPr>
                <w:sz w:val="16"/>
              </w:rPr>
              <w:t>Saldo Final (Notas 7.c e 16.d)</w:t>
            </w:r>
          </w:p>
        </w:tc>
        <w:tc>
          <w:tcPr>
            <w:tcW w:w="1135" w:type="dxa"/>
          </w:tcPr>
          <w:p w14:paraId="102074F0" w14:textId="77777777" w:rsidR="001442BB" w:rsidRDefault="005C7D6E">
            <w:pPr>
              <w:pStyle w:val="TableParagraph"/>
              <w:spacing w:line="162" w:lineRule="exact"/>
              <w:ind w:right="57"/>
              <w:rPr>
                <w:sz w:val="16"/>
              </w:rPr>
            </w:pPr>
            <w:r>
              <w:rPr>
                <w:sz w:val="16"/>
              </w:rPr>
              <w:t>-</w:t>
            </w:r>
          </w:p>
        </w:tc>
        <w:tc>
          <w:tcPr>
            <w:tcW w:w="1133" w:type="dxa"/>
          </w:tcPr>
          <w:p w14:paraId="102074F1" w14:textId="77777777" w:rsidR="001442BB" w:rsidRDefault="005C7D6E">
            <w:pPr>
              <w:pStyle w:val="TableParagraph"/>
              <w:spacing w:line="162" w:lineRule="exact"/>
              <w:ind w:right="57"/>
              <w:rPr>
                <w:sz w:val="16"/>
              </w:rPr>
            </w:pPr>
            <w:r>
              <w:rPr>
                <w:sz w:val="16"/>
              </w:rPr>
              <w:t>-</w:t>
            </w:r>
          </w:p>
        </w:tc>
        <w:tc>
          <w:tcPr>
            <w:tcW w:w="1135" w:type="dxa"/>
          </w:tcPr>
          <w:p w14:paraId="102074F2" w14:textId="77777777" w:rsidR="001442BB" w:rsidRDefault="005C7D6E">
            <w:pPr>
              <w:pStyle w:val="TableParagraph"/>
              <w:spacing w:line="162" w:lineRule="exact"/>
              <w:ind w:right="57"/>
              <w:rPr>
                <w:sz w:val="16"/>
              </w:rPr>
            </w:pPr>
            <w:r>
              <w:rPr>
                <w:sz w:val="16"/>
              </w:rPr>
              <w:t>-</w:t>
            </w:r>
          </w:p>
        </w:tc>
        <w:tc>
          <w:tcPr>
            <w:tcW w:w="993" w:type="dxa"/>
          </w:tcPr>
          <w:p w14:paraId="102074F3" w14:textId="77777777" w:rsidR="001442BB" w:rsidRDefault="005C7D6E">
            <w:pPr>
              <w:pStyle w:val="TableParagraph"/>
              <w:spacing w:line="162" w:lineRule="exact"/>
              <w:ind w:right="58"/>
              <w:rPr>
                <w:sz w:val="16"/>
              </w:rPr>
            </w:pPr>
            <w:r>
              <w:rPr>
                <w:sz w:val="16"/>
              </w:rPr>
              <w:t>-</w:t>
            </w:r>
          </w:p>
        </w:tc>
        <w:tc>
          <w:tcPr>
            <w:tcW w:w="1135" w:type="dxa"/>
          </w:tcPr>
          <w:p w14:paraId="102074F4" w14:textId="77777777" w:rsidR="001442BB" w:rsidRDefault="005C7D6E">
            <w:pPr>
              <w:pStyle w:val="TableParagraph"/>
              <w:spacing w:line="162" w:lineRule="exact"/>
              <w:ind w:right="56"/>
              <w:rPr>
                <w:sz w:val="16"/>
              </w:rPr>
            </w:pPr>
            <w:r>
              <w:rPr>
                <w:sz w:val="16"/>
              </w:rPr>
              <w:t>-</w:t>
            </w:r>
          </w:p>
        </w:tc>
        <w:tc>
          <w:tcPr>
            <w:tcW w:w="1339" w:type="dxa"/>
          </w:tcPr>
          <w:p w14:paraId="102074F5" w14:textId="77777777" w:rsidR="001442BB" w:rsidRDefault="005C7D6E">
            <w:pPr>
              <w:pStyle w:val="TableParagraph"/>
              <w:spacing w:line="162" w:lineRule="exact"/>
              <w:ind w:right="56"/>
              <w:rPr>
                <w:sz w:val="16"/>
              </w:rPr>
            </w:pPr>
            <w:r>
              <w:rPr>
                <w:sz w:val="16"/>
              </w:rPr>
              <w:t>-</w:t>
            </w:r>
          </w:p>
        </w:tc>
      </w:tr>
      <w:tr w:rsidR="001442BB" w14:paraId="102074FE" w14:textId="77777777">
        <w:trPr>
          <w:trHeight w:val="369"/>
        </w:trPr>
        <w:tc>
          <w:tcPr>
            <w:tcW w:w="2693" w:type="dxa"/>
          </w:tcPr>
          <w:p w14:paraId="102074F7" w14:textId="77777777" w:rsidR="001442BB" w:rsidRDefault="005C7D6E">
            <w:pPr>
              <w:pStyle w:val="TableParagraph"/>
              <w:spacing w:line="182" w:lineRule="exact"/>
              <w:ind w:left="211" w:right="538" w:hanging="140"/>
              <w:jc w:val="left"/>
              <w:rPr>
                <w:b/>
                <w:sz w:val="16"/>
              </w:rPr>
            </w:pPr>
            <w:r>
              <w:rPr>
                <w:b/>
                <w:sz w:val="16"/>
              </w:rPr>
              <w:t xml:space="preserve">b) Decorrentes de Créditos Recuperados </w:t>
            </w:r>
            <w:r>
              <w:rPr>
                <w:b/>
                <w:sz w:val="16"/>
                <w:vertAlign w:val="superscript"/>
              </w:rPr>
              <w:t>(1)</w:t>
            </w:r>
          </w:p>
        </w:tc>
        <w:tc>
          <w:tcPr>
            <w:tcW w:w="1135" w:type="dxa"/>
          </w:tcPr>
          <w:p w14:paraId="102074F8" w14:textId="77777777" w:rsidR="001442BB" w:rsidRDefault="001442BB">
            <w:pPr>
              <w:pStyle w:val="TableParagraph"/>
              <w:jc w:val="left"/>
              <w:rPr>
                <w:rFonts w:ascii="Times New Roman"/>
                <w:sz w:val="16"/>
              </w:rPr>
            </w:pPr>
          </w:p>
        </w:tc>
        <w:tc>
          <w:tcPr>
            <w:tcW w:w="1133" w:type="dxa"/>
          </w:tcPr>
          <w:p w14:paraId="102074F9" w14:textId="77777777" w:rsidR="001442BB" w:rsidRDefault="001442BB">
            <w:pPr>
              <w:pStyle w:val="TableParagraph"/>
              <w:jc w:val="left"/>
              <w:rPr>
                <w:rFonts w:ascii="Times New Roman"/>
                <w:sz w:val="16"/>
              </w:rPr>
            </w:pPr>
          </w:p>
        </w:tc>
        <w:tc>
          <w:tcPr>
            <w:tcW w:w="1135" w:type="dxa"/>
          </w:tcPr>
          <w:p w14:paraId="102074FA" w14:textId="77777777" w:rsidR="001442BB" w:rsidRDefault="001442BB">
            <w:pPr>
              <w:pStyle w:val="TableParagraph"/>
              <w:jc w:val="left"/>
              <w:rPr>
                <w:rFonts w:ascii="Times New Roman"/>
                <w:sz w:val="16"/>
              </w:rPr>
            </w:pPr>
          </w:p>
        </w:tc>
        <w:tc>
          <w:tcPr>
            <w:tcW w:w="993" w:type="dxa"/>
          </w:tcPr>
          <w:p w14:paraId="102074FB" w14:textId="77777777" w:rsidR="001442BB" w:rsidRDefault="001442BB">
            <w:pPr>
              <w:pStyle w:val="TableParagraph"/>
              <w:jc w:val="left"/>
              <w:rPr>
                <w:rFonts w:ascii="Times New Roman"/>
                <w:sz w:val="16"/>
              </w:rPr>
            </w:pPr>
          </w:p>
        </w:tc>
        <w:tc>
          <w:tcPr>
            <w:tcW w:w="1135" w:type="dxa"/>
          </w:tcPr>
          <w:p w14:paraId="102074FC" w14:textId="77777777" w:rsidR="001442BB" w:rsidRDefault="001442BB">
            <w:pPr>
              <w:pStyle w:val="TableParagraph"/>
              <w:jc w:val="left"/>
              <w:rPr>
                <w:rFonts w:ascii="Times New Roman"/>
                <w:sz w:val="16"/>
              </w:rPr>
            </w:pPr>
          </w:p>
        </w:tc>
        <w:tc>
          <w:tcPr>
            <w:tcW w:w="1339" w:type="dxa"/>
          </w:tcPr>
          <w:p w14:paraId="102074FD" w14:textId="77777777" w:rsidR="001442BB" w:rsidRDefault="001442BB">
            <w:pPr>
              <w:pStyle w:val="TableParagraph"/>
              <w:jc w:val="left"/>
              <w:rPr>
                <w:rFonts w:ascii="Times New Roman"/>
                <w:sz w:val="16"/>
              </w:rPr>
            </w:pPr>
          </w:p>
        </w:tc>
      </w:tr>
      <w:tr w:rsidR="001442BB" w14:paraId="10207506" w14:textId="77777777">
        <w:trPr>
          <w:trHeight w:val="184"/>
        </w:trPr>
        <w:tc>
          <w:tcPr>
            <w:tcW w:w="2693" w:type="dxa"/>
          </w:tcPr>
          <w:p w14:paraId="102074FF"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500" w14:textId="77777777" w:rsidR="001442BB" w:rsidRDefault="005C7D6E">
            <w:pPr>
              <w:pStyle w:val="TableParagraph"/>
              <w:spacing w:line="164" w:lineRule="exact"/>
              <w:ind w:right="57"/>
              <w:rPr>
                <w:sz w:val="16"/>
              </w:rPr>
            </w:pPr>
            <w:r>
              <w:rPr>
                <w:sz w:val="16"/>
              </w:rPr>
              <w:t>103.935</w:t>
            </w:r>
          </w:p>
        </w:tc>
        <w:tc>
          <w:tcPr>
            <w:tcW w:w="1133" w:type="dxa"/>
          </w:tcPr>
          <w:p w14:paraId="10207501" w14:textId="77777777" w:rsidR="001442BB" w:rsidRDefault="005C7D6E">
            <w:pPr>
              <w:pStyle w:val="TableParagraph"/>
              <w:spacing w:line="164" w:lineRule="exact"/>
              <w:ind w:right="57"/>
              <w:rPr>
                <w:sz w:val="16"/>
              </w:rPr>
            </w:pPr>
            <w:r>
              <w:rPr>
                <w:sz w:val="16"/>
              </w:rPr>
              <w:t>62.359</w:t>
            </w:r>
          </w:p>
        </w:tc>
        <w:tc>
          <w:tcPr>
            <w:tcW w:w="1135" w:type="dxa"/>
          </w:tcPr>
          <w:p w14:paraId="10207502" w14:textId="77777777" w:rsidR="001442BB" w:rsidRDefault="005C7D6E">
            <w:pPr>
              <w:pStyle w:val="TableParagraph"/>
              <w:spacing w:line="164" w:lineRule="exact"/>
              <w:ind w:right="57"/>
              <w:rPr>
                <w:sz w:val="16"/>
              </w:rPr>
            </w:pPr>
            <w:r>
              <w:rPr>
                <w:sz w:val="16"/>
              </w:rPr>
              <w:t>73.219</w:t>
            </w:r>
          </w:p>
        </w:tc>
        <w:tc>
          <w:tcPr>
            <w:tcW w:w="993" w:type="dxa"/>
          </w:tcPr>
          <w:p w14:paraId="10207503" w14:textId="77777777" w:rsidR="001442BB" w:rsidRDefault="005C7D6E">
            <w:pPr>
              <w:pStyle w:val="TableParagraph"/>
              <w:spacing w:line="164" w:lineRule="exact"/>
              <w:ind w:right="58"/>
              <w:rPr>
                <w:sz w:val="16"/>
              </w:rPr>
            </w:pPr>
            <w:r>
              <w:rPr>
                <w:sz w:val="16"/>
              </w:rPr>
              <w:t>46.460</w:t>
            </w:r>
          </w:p>
        </w:tc>
        <w:tc>
          <w:tcPr>
            <w:tcW w:w="1135" w:type="dxa"/>
          </w:tcPr>
          <w:p w14:paraId="10207504" w14:textId="77777777" w:rsidR="001442BB" w:rsidRDefault="005C7D6E">
            <w:pPr>
              <w:pStyle w:val="TableParagraph"/>
              <w:spacing w:line="164" w:lineRule="exact"/>
              <w:ind w:right="56"/>
              <w:rPr>
                <w:sz w:val="16"/>
              </w:rPr>
            </w:pPr>
            <w:r>
              <w:rPr>
                <w:sz w:val="16"/>
              </w:rPr>
              <w:t>166.294</w:t>
            </w:r>
          </w:p>
        </w:tc>
        <w:tc>
          <w:tcPr>
            <w:tcW w:w="1339" w:type="dxa"/>
          </w:tcPr>
          <w:p w14:paraId="10207505" w14:textId="77777777" w:rsidR="001442BB" w:rsidRDefault="005C7D6E">
            <w:pPr>
              <w:pStyle w:val="TableParagraph"/>
              <w:spacing w:line="164" w:lineRule="exact"/>
              <w:ind w:right="56"/>
              <w:rPr>
                <w:sz w:val="16"/>
              </w:rPr>
            </w:pPr>
            <w:r>
              <w:rPr>
                <w:sz w:val="16"/>
              </w:rPr>
              <w:t>119.679</w:t>
            </w:r>
          </w:p>
        </w:tc>
      </w:tr>
      <w:tr w:rsidR="001442BB" w14:paraId="1020750E" w14:textId="77777777">
        <w:trPr>
          <w:trHeight w:val="184"/>
        </w:trPr>
        <w:tc>
          <w:tcPr>
            <w:tcW w:w="2693" w:type="dxa"/>
          </w:tcPr>
          <w:p w14:paraId="10207507"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508" w14:textId="77777777" w:rsidR="001442BB" w:rsidRDefault="005C7D6E">
            <w:pPr>
              <w:pStyle w:val="TableParagraph"/>
              <w:spacing w:line="164" w:lineRule="exact"/>
              <w:ind w:right="57"/>
              <w:rPr>
                <w:sz w:val="16"/>
              </w:rPr>
            </w:pPr>
            <w:r>
              <w:rPr>
                <w:sz w:val="16"/>
              </w:rPr>
              <w:t>35.930</w:t>
            </w:r>
          </w:p>
        </w:tc>
        <w:tc>
          <w:tcPr>
            <w:tcW w:w="1133" w:type="dxa"/>
          </w:tcPr>
          <w:p w14:paraId="10207509" w14:textId="77777777" w:rsidR="001442BB" w:rsidRDefault="005C7D6E">
            <w:pPr>
              <w:pStyle w:val="TableParagraph"/>
              <w:spacing w:line="164" w:lineRule="exact"/>
              <w:ind w:right="57"/>
              <w:rPr>
                <w:sz w:val="16"/>
              </w:rPr>
            </w:pPr>
            <w:r>
              <w:rPr>
                <w:sz w:val="16"/>
              </w:rPr>
              <w:t>48.813</w:t>
            </w:r>
          </w:p>
        </w:tc>
        <w:tc>
          <w:tcPr>
            <w:tcW w:w="1135" w:type="dxa"/>
          </w:tcPr>
          <w:p w14:paraId="1020750A" w14:textId="77777777" w:rsidR="001442BB" w:rsidRDefault="005C7D6E">
            <w:pPr>
              <w:pStyle w:val="TableParagraph"/>
              <w:spacing w:line="164" w:lineRule="exact"/>
              <w:ind w:right="57"/>
              <w:rPr>
                <w:sz w:val="16"/>
              </w:rPr>
            </w:pPr>
            <w:r>
              <w:rPr>
                <w:sz w:val="16"/>
              </w:rPr>
              <w:t>31.288</w:t>
            </w:r>
          </w:p>
        </w:tc>
        <w:tc>
          <w:tcPr>
            <w:tcW w:w="993" w:type="dxa"/>
          </w:tcPr>
          <w:p w14:paraId="1020750B" w14:textId="77777777" w:rsidR="001442BB" w:rsidRDefault="005C7D6E">
            <w:pPr>
              <w:pStyle w:val="TableParagraph"/>
              <w:spacing w:line="164" w:lineRule="exact"/>
              <w:ind w:right="58"/>
              <w:rPr>
                <w:sz w:val="16"/>
              </w:rPr>
            </w:pPr>
            <w:r>
              <w:rPr>
                <w:sz w:val="16"/>
              </w:rPr>
              <w:t>17.649</w:t>
            </w:r>
          </w:p>
        </w:tc>
        <w:tc>
          <w:tcPr>
            <w:tcW w:w="1135" w:type="dxa"/>
          </w:tcPr>
          <w:p w14:paraId="1020750C" w14:textId="77777777" w:rsidR="001442BB" w:rsidRDefault="005C7D6E">
            <w:pPr>
              <w:pStyle w:val="TableParagraph"/>
              <w:spacing w:line="164" w:lineRule="exact"/>
              <w:ind w:right="56"/>
              <w:rPr>
                <w:sz w:val="16"/>
              </w:rPr>
            </w:pPr>
            <w:r>
              <w:rPr>
                <w:sz w:val="16"/>
              </w:rPr>
              <w:t>84.743</w:t>
            </w:r>
          </w:p>
        </w:tc>
        <w:tc>
          <w:tcPr>
            <w:tcW w:w="1339" w:type="dxa"/>
          </w:tcPr>
          <w:p w14:paraId="1020750D" w14:textId="77777777" w:rsidR="001442BB" w:rsidRDefault="005C7D6E">
            <w:pPr>
              <w:pStyle w:val="TableParagraph"/>
              <w:spacing w:line="164" w:lineRule="exact"/>
              <w:ind w:right="56"/>
              <w:rPr>
                <w:sz w:val="16"/>
              </w:rPr>
            </w:pPr>
            <w:r>
              <w:rPr>
                <w:sz w:val="16"/>
              </w:rPr>
              <w:t>48.937</w:t>
            </w:r>
          </w:p>
        </w:tc>
      </w:tr>
      <w:tr w:rsidR="001442BB" w14:paraId="10207516" w14:textId="77777777">
        <w:trPr>
          <w:trHeight w:val="181"/>
        </w:trPr>
        <w:tc>
          <w:tcPr>
            <w:tcW w:w="2693" w:type="dxa"/>
          </w:tcPr>
          <w:p w14:paraId="1020750F" w14:textId="77777777" w:rsidR="001442BB" w:rsidRDefault="005C7D6E">
            <w:pPr>
              <w:pStyle w:val="TableParagraph"/>
              <w:spacing w:line="162" w:lineRule="exact"/>
              <w:ind w:left="563"/>
              <w:jc w:val="left"/>
              <w:rPr>
                <w:sz w:val="16"/>
              </w:rPr>
            </w:pPr>
            <w:r>
              <w:rPr>
                <w:sz w:val="16"/>
              </w:rPr>
              <w:t>Realização/Reversão</w:t>
            </w:r>
          </w:p>
        </w:tc>
        <w:tc>
          <w:tcPr>
            <w:tcW w:w="1135" w:type="dxa"/>
          </w:tcPr>
          <w:p w14:paraId="10207510" w14:textId="77777777" w:rsidR="001442BB" w:rsidRDefault="005C7D6E">
            <w:pPr>
              <w:pStyle w:val="TableParagraph"/>
              <w:spacing w:line="162" w:lineRule="exact"/>
              <w:ind w:right="59"/>
              <w:rPr>
                <w:sz w:val="16"/>
              </w:rPr>
            </w:pPr>
            <w:r>
              <w:rPr>
                <w:sz w:val="16"/>
              </w:rPr>
              <w:t>(123)</w:t>
            </w:r>
          </w:p>
        </w:tc>
        <w:tc>
          <w:tcPr>
            <w:tcW w:w="1133" w:type="dxa"/>
          </w:tcPr>
          <w:p w14:paraId="10207511" w14:textId="77777777" w:rsidR="001442BB" w:rsidRDefault="005C7D6E">
            <w:pPr>
              <w:pStyle w:val="TableParagraph"/>
              <w:spacing w:line="162" w:lineRule="exact"/>
              <w:ind w:right="59"/>
              <w:rPr>
                <w:sz w:val="16"/>
              </w:rPr>
            </w:pPr>
            <w:r>
              <w:rPr>
                <w:sz w:val="16"/>
              </w:rPr>
              <w:t>(73)</w:t>
            </w:r>
          </w:p>
        </w:tc>
        <w:tc>
          <w:tcPr>
            <w:tcW w:w="1135" w:type="dxa"/>
          </w:tcPr>
          <w:p w14:paraId="10207512" w14:textId="77777777" w:rsidR="001442BB" w:rsidRDefault="005C7D6E">
            <w:pPr>
              <w:pStyle w:val="TableParagraph"/>
              <w:spacing w:line="162" w:lineRule="exact"/>
              <w:ind w:right="59"/>
              <w:rPr>
                <w:sz w:val="16"/>
              </w:rPr>
            </w:pPr>
            <w:r>
              <w:rPr>
                <w:sz w:val="16"/>
              </w:rPr>
              <w:t>(572)</w:t>
            </w:r>
          </w:p>
        </w:tc>
        <w:tc>
          <w:tcPr>
            <w:tcW w:w="993" w:type="dxa"/>
          </w:tcPr>
          <w:p w14:paraId="10207513" w14:textId="77777777" w:rsidR="001442BB" w:rsidRDefault="005C7D6E">
            <w:pPr>
              <w:pStyle w:val="TableParagraph"/>
              <w:spacing w:line="162" w:lineRule="exact"/>
              <w:ind w:right="58"/>
              <w:rPr>
                <w:sz w:val="16"/>
              </w:rPr>
            </w:pPr>
            <w:r>
              <w:rPr>
                <w:sz w:val="16"/>
              </w:rPr>
              <w:t>(1.750)</w:t>
            </w:r>
          </w:p>
        </w:tc>
        <w:tc>
          <w:tcPr>
            <w:tcW w:w="1135" w:type="dxa"/>
          </w:tcPr>
          <w:p w14:paraId="10207514" w14:textId="77777777" w:rsidR="001442BB" w:rsidRDefault="005C7D6E">
            <w:pPr>
              <w:pStyle w:val="TableParagraph"/>
              <w:spacing w:line="162" w:lineRule="exact"/>
              <w:ind w:right="58"/>
              <w:rPr>
                <w:sz w:val="16"/>
              </w:rPr>
            </w:pPr>
            <w:r>
              <w:rPr>
                <w:sz w:val="16"/>
              </w:rPr>
              <w:t>(196)</w:t>
            </w:r>
          </w:p>
        </w:tc>
        <w:tc>
          <w:tcPr>
            <w:tcW w:w="1339" w:type="dxa"/>
          </w:tcPr>
          <w:p w14:paraId="10207515" w14:textId="77777777" w:rsidR="001442BB" w:rsidRDefault="005C7D6E">
            <w:pPr>
              <w:pStyle w:val="TableParagraph"/>
              <w:spacing w:line="162" w:lineRule="exact"/>
              <w:ind w:right="56"/>
              <w:rPr>
                <w:sz w:val="16"/>
              </w:rPr>
            </w:pPr>
            <w:r>
              <w:rPr>
                <w:sz w:val="16"/>
              </w:rPr>
              <w:t>(2.322)</w:t>
            </w:r>
          </w:p>
        </w:tc>
      </w:tr>
      <w:tr w:rsidR="001442BB" w14:paraId="1020751E" w14:textId="77777777">
        <w:trPr>
          <w:trHeight w:val="184"/>
        </w:trPr>
        <w:tc>
          <w:tcPr>
            <w:tcW w:w="2693" w:type="dxa"/>
          </w:tcPr>
          <w:p w14:paraId="10207517" w14:textId="77777777" w:rsidR="001442BB" w:rsidRDefault="005C7D6E">
            <w:pPr>
              <w:pStyle w:val="TableParagraph"/>
              <w:spacing w:line="164" w:lineRule="exact"/>
              <w:ind w:left="383"/>
              <w:jc w:val="left"/>
              <w:rPr>
                <w:sz w:val="16"/>
              </w:rPr>
            </w:pPr>
            <w:r>
              <w:rPr>
                <w:sz w:val="16"/>
              </w:rPr>
              <w:t>Saldo Final (Nota 16.d)</w:t>
            </w:r>
          </w:p>
        </w:tc>
        <w:tc>
          <w:tcPr>
            <w:tcW w:w="1135" w:type="dxa"/>
          </w:tcPr>
          <w:p w14:paraId="10207518" w14:textId="77777777" w:rsidR="001442BB" w:rsidRDefault="005C7D6E">
            <w:pPr>
              <w:pStyle w:val="TableParagraph"/>
              <w:spacing w:line="164" w:lineRule="exact"/>
              <w:ind w:right="57"/>
              <w:rPr>
                <w:sz w:val="16"/>
              </w:rPr>
            </w:pPr>
            <w:r>
              <w:rPr>
                <w:sz w:val="16"/>
              </w:rPr>
              <w:t>139.742</w:t>
            </w:r>
          </w:p>
        </w:tc>
        <w:tc>
          <w:tcPr>
            <w:tcW w:w="1133" w:type="dxa"/>
          </w:tcPr>
          <w:p w14:paraId="10207519" w14:textId="77777777" w:rsidR="001442BB" w:rsidRDefault="005C7D6E">
            <w:pPr>
              <w:pStyle w:val="TableParagraph"/>
              <w:spacing w:line="164" w:lineRule="exact"/>
              <w:ind w:right="57"/>
              <w:rPr>
                <w:sz w:val="16"/>
              </w:rPr>
            </w:pPr>
            <w:r>
              <w:rPr>
                <w:sz w:val="16"/>
              </w:rPr>
              <w:t>111.099</w:t>
            </w:r>
          </w:p>
        </w:tc>
        <w:tc>
          <w:tcPr>
            <w:tcW w:w="1135" w:type="dxa"/>
          </w:tcPr>
          <w:p w14:paraId="1020751A" w14:textId="77777777" w:rsidR="001442BB" w:rsidRDefault="005C7D6E">
            <w:pPr>
              <w:pStyle w:val="TableParagraph"/>
              <w:spacing w:line="164" w:lineRule="exact"/>
              <w:ind w:right="57"/>
              <w:rPr>
                <w:sz w:val="16"/>
              </w:rPr>
            </w:pPr>
            <w:r>
              <w:rPr>
                <w:sz w:val="16"/>
              </w:rPr>
              <w:t>103.935</w:t>
            </w:r>
          </w:p>
        </w:tc>
        <w:tc>
          <w:tcPr>
            <w:tcW w:w="993" w:type="dxa"/>
          </w:tcPr>
          <w:p w14:paraId="1020751B" w14:textId="77777777" w:rsidR="001442BB" w:rsidRDefault="005C7D6E">
            <w:pPr>
              <w:pStyle w:val="TableParagraph"/>
              <w:spacing w:line="164" w:lineRule="exact"/>
              <w:ind w:right="58"/>
              <w:rPr>
                <w:sz w:val="16"/>
              </w:rPr>
            </w:pPr>
            <w:r>
              <w:rPr>
                <w:sz w:val="16"/>
              </w:rPr>
              <w:t>62.359</w:t>
            </w:r>
          </w:p>
        </w:tc>
        <w:tc>
          <w:tcPr>
            <w:tcW w:w="1135" w:type="dxa"/>
          </w:tcPr>
          <w:p w14:paraId="1020751C" w14:textId="77777777" w:rsidR="001442BB" w:rsidRDefault="005C7D6E">
            <w:pPr>
              <w:pStyle w:val="TableParagraph"/>
              <w:spacing w:line="164" w:lineRule="exact"/>
              <w:ind w:right="56"/>
              <w:rPr>
                <w:sz w:val="16"/>
              </w:rPr>
            </w:pPr>
            <w:r>
              <w:rPr>
                <w:sz w:val="16"/>
              </w:rPr>
              <w:t>250.841</w:t>
            </w:r>
          </w:p>
        </w:tc>
        <w:tc>
          <w:tcPr>
            <w:tcW w:w="1339" w:type="dxa"/>
          </w:tcPr>
          <w:p w14:paraId="1020751D" w14:textId="77777777" w:rsidR="001442BB" w:rsidRDefault="005C7D6E">
            <w:pPr>
              <w:pStyle w:val="TableParagraph"/>
              <w:spacing w:line="164" w:lineRule="exact"/>
              <w:ind w:right="56"/>
              <w:rPr>
                <w:sz w:val="16"/>
              </w:rPr>
            </w:pPr>
            <w:r>
              <w:rPr>
                <w:sz w:val="16"/>
              </w:rPr>
              <w:t>166.294</w:t>
            </w:r>
          </w:p>
        </w:tc>
      </w:tr>
      <w:tr w:rsidR="001442BB" w14:paraId="10207526" w14:textId="77777777">
        <w:trPr>
          <w:trHeight w:val="184"/>
        </w:trPr>
        <w:tc>
          <w:tcPr>
            <w:tcW w:w="2693" w:type="dxa"/>
          </w:tcPr>
          <w:p w14:paraId="1020751F" w14:textId="77777777" w:rsidR="001442BB" w:rsidRDefault="005C7D6E">
            <w:pPr>
              <w:pStyle w:val="TableParagraph"/>
              <w:spacing w:line="164" w:lineRule="exact"/>
              <w:ind w:left="71"/>
              <w:jc w:val="left"/>
              <w:rPr>
                <w:b/>
                <w:i/>
                <w:sz w:val="16"/>
              </w:rPr>
            </w:pPr>
            <w:r>
              <w:rPr>
                <w:b/>
                <w:sz w:val="16"/>
              </w:rPr>
              <w:t xml:space="preserve">c) Item Objeto de </w:t>
            </w:r>
            <w:r>
              <w:rPr>
                <w:b/>
                <w:i/>
                <w:sz w:val="16"/>
              </w:rPr>
              <w:t>Hedge</w:t>
            </w:r>
          </w:p>
        </w:tc>
        <w:tc>
          <w:tcPr>
            <w:tcW w:w="1135" w:type="dxa"/>
          </w:tcPr>
          <w:p w14:paraId="10207520" w14:textId="77777777" w:rsidR="001442BB" w:rsidRDefault="001442BB">
            <w:pPr>
              <w:pStyle w:val="TableParagraph"/>
              <w:jc w:val="left"/>
              <w:rPr>
                <w:rFonts w:ascii="Times New Roman"/>
                <w:sz w:val="12"/>
              </w:rPr>
            </w:pPr>
          </w:p>
        </w:tc>
        <w:tc>
          <w:tcPr>
            <w:tcW w:w="1133" w:type="dxa"/>
          </w:tcPr>
          <w:p w14:paraId="10207521" w14:textId="77777777" w:rsidR="001442BB" w:rsidRDefault="001442BB">
            <w:pPr>
              <w:pStyle w:val="TableParagraph"/>
              <w:jc w:val="left"/>
              <w:rPr>
                <w:rFonts w:ascii="Times New Roman"/>
                <w:sz w:val="12"/>
              </w:rPr>
            </w:pPr>
          </w:p>
        </w:tc>
        <w:tc>
          <w:tcPr>
            <w:tcW w:w="1135" w:type="dxa"/>
          </w:tcPr>
          <w:p w14:paraId="10207522" w14:textId="77777777" w:rsidR="001442BB" w:rsidRDefault="001442BB">
            <w:pPr>
              <w:pStyle w:val="TableParagraph"/>
              <w:jc w:val="left"/>
              <w:rPr>
                <w:rFonts w:ascii="Times New Roman"/>
                <w:sz w:val="12"/>
              </w:rPr>
            </w:pPr>
          </w:p>
        </w:tc>
        <w:tc>
          <w:tcPr>
            <w:tcW w:w="993" w:type="dxa"/>
          </w:tcPr>
          <w:p w14:paraId="10207523" w14:textId="77777777" w:rsidR="001442BB" w:rsidRDefault="001442BB">
            <w:pPr>
              <w:pStyle w:val="TableParagraph"/>
              <w:jc w:val="left"/>
              <w:rPr>
                <w:rFonts w:ascii="Times New Roman"/>
                <w:sz w:val="12"/>
              </w:rPr>
            </w:pPr>
          </w:p>
        </w:tc>
        <w:tc>
          <w:tcPr>
            <w:tcW w:w="1135" w:type="dxa"/>
          </w:tcPr>
          <w:p w14:paraId="10207524" w14:textId="77777777" w:rsidR="001442BB" w:rsidRDefault="001442BB">
            <w:pPr>
              <w:pStyle w:val="TableParagraph"/>
              <w:jc w:val="left"/>
              <w:rPr>
                <w:rFonts w:ascii="Times New Roman"/>
                <w:sz w:val="12"/>
              </w:rPr>
            </w:pPr>
          </w:p>
        </w:tc>
        <w:tc>
          <w:tcPr>
            <w:tcW w:w="1339" w:type="dxa"/>
          </w:tcPr>
          <w:p w14:paraId="10207525" w14:textId="77777777" w:rsidR="001442BB" w:rsidRDefault="001442BB">
            <w:pPr>
              <w:pStyle w:val="TableParagraph"/>
              <w:jc w:val="left"/>
              <w:rPr>
                <w:rFonts w:ascii="Times New Roman"/>
                <w:sz w:val="12"/>
              </w:rPr>
            </w:pPr>
          </w:p>
        </w:tc>
      </w:tr>
      <w:tr w:rsidR="001442BB" w14:paraId="1020752E" w14:textId="77777777">
        <w:trPr>
          <w:trHeight w:val="184"/>
        </w:trPr>
        <w:tc>
          <w:tcPr>
            <w:tcW w:w="2693" w:type="dxa"/>
          </w:tcPr>
          <w:p w14:paraId="10207527"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528" w14:textId="77777777" w:rsidR="001442BB" w:rsidRDefault="005C7D6E">
            <w:pPr>
              <w:pStyle w:val="TableParagraph"/>
              <w:spacing w:line="164" w:lineRule="exact"/>
              <w:ind w:right="57"/>
              <w:rPr>
                <w:sz w:val="16"/>
              </w:rPr>
            </w:pPr>
            <w:r>
              <w:rPr>
                <w:sz w:val="16"/>
              </w:rPr>
              <w:t>5.615</w:t>
            </w:r>
          </w:p>
        </w:tc>
        <w:tc>
          <w:tcPr>
            <w:tcW w:w="1133" w:type="dxa"/>
          </w:tcPr>
          <w:p w14:paraId="10207529" w14:textId="77777777" w:rsidR="001442BB" w:rsidRDefault="005C7D6E">
            <w:pPr>
              <w:pStyle w:val="TableParagraph"/>
              <w:spacing w:line="164" w:lineRule="exact"/>
              <w:ind w:right="57"/>
              <w:rPr>
                <w:sz w:val="16"/>
              </w:rPr>
            </w:pPr>
            <w:r>
              <w:rPr>
                <w:sz w:val="16"/>
              </w:rPr>
              <w:t>3.369</w:t>
            </w:r>
          </w:p>
        </w:tc>
        <w:tc>
          <w:tcPr>
            <w:tcW w:w="1135" w:type="dxa"/>
          </w:tcPr>
          <w:p w14:paraId="1020752A" w14:textId="77777777" w:rsidR="001442BB" w:rsidRDefault="005C7D6E">
            <w:pPr>
              <w:pStyle w:val="TableParagraph"/>
              <w:spacing w:line="164" w:lineRule="exact"/>
              <w:ind w:right="57"/>
              <w:rPr>
                <w:sz w:val="16"/>
              </w:rPr>
            </w:pPr>
            <w:r>
              <w:rPr>
                <w:sz w:val="16"/>
              </w:rPr>
              <w:t>-</w:t>
            </w:r>
          </w:p>
        </w:tc>
        <w:tc>
          <w:tcPr>
            <w:tcW w:w="993" w:type="dxa"/>
          </w:tcPr>
          <w:p w14:paraId="1020752B" w14:textId="77777777" w:rsidR="001442BB" w:rsidRDefault="005C7D6E">
            <w:pPr>
              <w:pStyle w:val="TableParagraph"/>
              <w:spacing w:line="164" w:lineRule="exact"/>
              <w:ind w:right="58"/>
              <w:rPr>
                <w:sz w:val="16"/>
              </w:rPr>
            </w:pPr>
            <w:r>
              <w:rPr>
                <w:sz w:val="16"/>
              </w:rPr>
              <w:t>-</w:t>
            </w:r>
          </w:p>
        </w:tc>
        <w:tc>
          <w:tcPr>
            <w:tcW w:w="1135" w:type="dxa"/>
          </w:tcPr>
          <w:p w14:paraId="1020752C" w14:textId="77777777" w:rsidR="001442BB" w:rsidRDefault="005C7D6E">
            <w:pPr>
              <w:pStyle w:val="TableParagraph"/>
              <w:spacing w:line="164" w:lineRule="exact"/>
              <w:ind w:right="56"/>
              <w:rPr>
                <w:sz w:val="16"/>
              </w:rPr>
            </w:pPr>
            <w:r>
              <w:rPr>
                <w:sz w:val="16"/>
              </w:rPr>
              <w:t>8.984</w:t>
            </w:r>
          </w:p>
        </w:tc>
        <w:tc>
          <w:tcPr>
            <w:tcW w:w="1339" w:type="dxa"/>
          </w:tcPr>
          <w:p w14:paraId="1020752D" w14:textId="77777777" w:rsidR="001442BB" w:rsidRDefault="005C7D6E">
            <w:pPr>
              <w:pStyle w:val="TableParagraph"/>
              <w:spacing w:line="164" w:lineRule="exact"/>
              <w:ind w:right="56"/>
              <w:rPr>
                <w:sz w:val="16"/>
              </w:rPr>
            </w:pPr>
            <w:r>
              <w:rPr>
                <w:sz w:val="16"/>
              </w:rPr>
              <w:t>-</w:t>
            </w:r>
          </w:p>
        </w:tc>
      </w:tr>
      <w:tr w:rsidR="001442BB" w14:paraId="10207536" w14:textId="77777777">
        <w:trPr>
          <w:trHeight w:val="184"/>
        </w:trPr>
        <w:tc>
          <w:tcPr>
            <w:tcW w:w="2693" w:type="dxa"/>
          </w:tcPr>
          <w:p w14:paraId="1020752F"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530" w14:textId="77777777" w:rsidR="001442BB" w:rsidRDefault="005C7D6E">
            <w:pPr>
              <w:pStyle w:val="TableParagraph"/>
              <w:spacing w:line="164" w:lineRule="exact"/>
              <w:ind w:right="57"/>
              <w:rPr>
                <w:sz w:val="16"/>
              </w:rPr>
            </w:pPr>
            <w:r>
              <w:rPr>
                <w:sz w:val="16"/>
              </w:rPr>
              <w:t>308</w:t>
            </w:r>
          </w:p>
        </w:tc>
        <w:tc>
          <w:tcPr>
            <w:tcW w:w="1133" w:type="dxa"/>
          </w:tcPr>
          <w:p w14:paraId="10207531" w14:textId="77777777" w:rsidR="001442BB" w:rsidRDefault="005C7D6E">
            <w:pPr>
              <w:pStyle w:val="TableParagraph"/>
              <w:spacing w:line="164" w:lineRule="exact"/>
              <w:ind w:right="57"/>
              <w:rPr>
                <w:sz w:val="16"/>
              </w:rPr>
            </w:pPr>
            <w:r>
              <w:rPr>
                <w:sz w:val="16"/>
              </w:rPr>
              <w:t>185</w:t>
            </w:r>
          </w:p>
        </w:tc>
        <w:tc>
          <w:tcPr>
            <w:tcW w:w="1135" w:type="dxa"/>
          </w:tcPr>
          <w:p w14:paraId="10207532" w14:textId="77777777" w:rsidR="001442BB" w:rsidRDefault="005C7D6E">
            <w:pPr>
              <w:pStyle w:val="TableParagraph"/>
              <w:spacing w:line="164" w:lineRule="exact"/>
              <w:ind w:right="57"/>
              <w:rPr>
                <w:sz w:val="16"/>
              </w:rPr>
            </w:pPr>
            <w:r>
              <w:rPr>
                <w:sz w:val="16"/>
              </w:rPr>
              <w:t>17.197</w:t>
            </w:r>
          </w:p>
        </w:tc>
        <w:tc>
          <w:tcPr>
            <w:tcW w:w="993" w:type="dxa"/>
          </w:tcPr>
          <w:p w14:paraId="10207533" w14:textId="77777777" w:rsidR="001442BB" w:rsidRDefault="005C7D6E">
            <w:pPr>
              <w:pStyle w:val="TableParagraph"/>
              <w:spacing w:line="164" w:lineRule="exact"/>
              <w:ind w:right="58"/>
              <w:rPr>
                <w:sz w:val="16"/>
              </w:rPr>
            </w:pPr>
            <w:r>
              <w:rPr>
                <w:sz w:val="16"/>
              </w:rPr>
              <w:t>10.318</w:t>
            </w:r>
          </w:p>
        </w:tc>
        <w:tc>
          <w:tcPr>
            <w:tcW w:w="1135" w:type="dxa"/>
          </w:tcPr>
          <w:p w14:paraId="10207534" w14:textId="77777777" w:rsidR="001442BB" w:rsidRDefault="005C7D6E">
            <w:pPr>
              <w:pStyle w:val="TableParagraph"/>
              <w:spacing w:line="164" w:lineRule="exact"/>
              <w:ind w:right="56"/>
              <w:rPr>
                <w:sz w:val="16"/>
              </w:rPr>
            </w:pPr>
            <w:r>
              <w:rPr>
                <w:sz w:val="16"/>
              </w:rPr>
              <w:t>493</w:t>
            </w:r>
          </w:p>
        </w:tc>
        <w:tc>
          <w:tcPr>
            <w:tcW w:w="1339" w:type="dxa"/>
          </w:tcPr>
          <w:p w14:paraId="10207535" w14:textId="77777777" w:rsidR="001442BB" w:rsidRDefault="005C7D6E">
            <w:pPr>
              <w:pStyle w:val="TableParagraph"/>
              <w:spacing w:line="164" w:lineRule="exact"/>
              <w:ind w:right="56"/>
              <w:rPr>
                <w:sz w:val="16"/>
              </w:rPr>
            </w:pPr>
            <w:r>
              <w:rPr>
                <w:sz w:val="16"/>
              </w:rPr>
              <w:t>27.515</w:t>
            </w:r>
          </w:p>
        </w:tc>
      </w:tr>
      <w:tr w:rsidR="001442BB" w14:paraId="1020753E" w14:textId="77777777">
        <w:trPr>
          <w:trHeight w:val="181"/>
        </w:trPr>
        <w:tc>
          <w:tcPr>
            <w:tcW w:w="2693" w:type="dxa"/>
          </w:tcPr>
          <w:p w14:paraId="10207537" w14:textId="77777777" w:rsidR="001442BB" w:rsidRDefault="005C7D6E">
            <w:pPr>
              <w:pStyle w:val="TableParagraph"/>
              <w:spacing w:line="162" w:lineRule="exact"/>
              <w:ind w:left="563"/>
              <w:jc w:val="left"/>
              <w:rPr>
                <w:sz w:val="16"/>
              </w:rPr>
            </w:pPr>
            <w:r>
              <w:rPr>
                <w:sz w:val="16"/>
              </w:rPr>
              <w:t>Realização/Reversão</w:t>
            </w:r>
          </w:p>
        </w:tc>
        <w:tc>
          <w:tcPr>
            <w:tcW w:w="1135" w:type="dxa"/>
          </w:tcPr>
          <w:p w14:paraId="10207538" w14:textId="77777777" w:rsidR="001442BB" w:rsidRDefault="005C7D6E">
            <w:pPr>
              <w:pStyle w:val="TableParagraph"/>
              <w:spacing w:line="162" w:lineRule="exact"/>
              <w:ind w:right="57"/>
              <w:rPr>
                <w:sz w:val="16"/>
              </w:rPr>
            </w:pPr>
            <w:r>
              <w:rPr>
                <w:sz w:val="16"/>
              </w:rPr>
              <w:t>(5.923)</w:t>
            </w:r>
          </w:p>
        </w:tc>
        <w:tc>
          <w:tcPr>
            <w:tcW w:w="1133" w:type="dxa"/>
          </w:tcPr>
          <w:p w14:paraId="10207539" w14:textId="77777777" w:rsidR="001442BB" w:rsidRDefault="005C7D6E">
            <w:pPr>
              <w:pStyle w:val="TableParagraph"/>
              <w:spacing w:line="162" w:lineRule="exact"/>
              <w:ind w:right="57"/>
              <w:rPr>
                <w:sz w:val="16"/>
              </w:rPr>
            </w:pPr>
            <w:r>
              <w:rPr>
                <w:sz w:val="16"/>
              </w:rPr>
              <w:t>(3.554)</w:t>
            </w:r>
          </w:p>
        </w:tc>
        <w:tc>
          <w:tcPr>
            <w:tcW w:w="1135" w:type="dxa"/>
          </w:tcPr>
          <w:p w14:paraId="1020753A" w14:textId="77777777" w:rsidR="001442BB" w:rsidRDefault="005C7D6E">
            <w:pPr>
              <w:pStyle w:val="TableParagraph"/>
              <w:spacing w:line="162" w:lineRule="exact"/>
              <w:ind w:right="56"/>
              <w:rPr>
                <w:sz w:val="16"/>
              </w:rPr>
            </w:pPr>
            <w:r>
              <w:rPr>
                <w:sz w:val="16"/>
              </w:rPr>
              <w:t>(11.582)</w:t>
            </w:r>
          </w:p>
        </w:tc>
        <w:tc>
          <w:tcPr>
            <w:tcW w:w="993" w:type="dxa"/>
          </w:tcPr>
          <w:p w14:paraId="1020753B" w14:textId="77777777" w:rsidR="001442BB" w:rsidRDefault="005C7D6E">
            <w:pPr>
              <w:pStyle w:val="TableParagraph"/>
              <w:spacing w:line="162" w:lineRule="exact"/>
              <w:ind w:right="58"/>
              <w:rPr>
                <w:sz w:val="16"/>
              </w:rPr>
            </w:pPr>
            <w:r>
              <w:rPr>
                <w:sz w:val="16"/>
              </w:rPr>
              <w:t>(6.949)</w:t>
            </w:r>
          </w:p>
        </w:tc>
        <w:tc>
          <w:tcPr>
            <w:tcW w:w="1135" w:type="dxa"/>
          </w:tcPr>
          <w:p w14:paraId="1020753C" w14:textId="77777777" w:rsidR="001442BB" w:rsidRDefault="005C7D6E">
            <w:pPr>
              <w:pStyle w:val="TableParagraph"/>
              <w:spacing w:line="162" w:lineRule="exact"/>
              <w:ind w:right="56"/>
              <w:rPr>
                <w:sz w:val="16"/>
              </w:rPr>
            </w:pPr>
            <w:r>
              <w:rPr>
                <w:sz w:val="16"/>
              </w:rPr>
              <w:t>(9.477)</w:t>
            </w:r>
          </w:p>
        </w:tc>
        <w:tc>
          <w:tcPr>
            <w:tcW w:w="1339" w:type="dxa"/>
          </w:tcPr>
          <w:p w14:paraId="1020753D" w14:textId="77777777" w:rsidR="001442BB" w:rsidRDefault="005C7D6E">
            <w:pPr>
              <w:pStyle w:val="TableParagraph"/>
              <w:spacing w:line="162" w:lineRule="exact"/>
              <w:ind w:right="57"/>
              <w:rPr>
                <w:sz w:val="16"/>
              </w:rPr>
            </w:pPr>
            <w:r>
              <w:rPr>
                <w:sz w:val="16"/>
              </w:rPr>
              <w:t>(18.531)</w:t>
            </w:r>
          </w:p>
        </w:tc>
      </w:tr>
      <w:tr w:rsidR="001442BB" w14:paraId="10207546" w14:textId="77777777">
        <w:trPr>
          <w:trHeight w:val="184"/>
        </w:trPr>
        <w:tc>
          <w:tcPr>
            <w:tcW w:w="2693" w:type="dxa"/>
          </w:tcPr>
          <w:p w14:paraId="1020753F" w14:textId="77777777" w:rsidR="001442BB" w:rsidRDefault="005C7D6E">
            <w:pPr>
              <w:pStyle w:val="TableParagraph"/>
              <w:spacing w:line="164" w:lineRule="exact"/>
              <w:ind w:left="383"/>
              <w:jc w:val="left"/>
              <w:rPr>
                <w:sz w:val="16"/>
              </w:rPr>
            </w:pPr>
            <w:r>
              <w:rPr>
                <w:sz w:val="16"/>
              </w:rPr>
              <w:t>Saldo Final (Notas 7.c.1 e16.d)</w:t>
            </w:r>
          </w:p>
        </w:tc>
        <w:tc>
          <w:tcPr>
            <w:tcW w:w="1135" w:type="dxa"/>
          </w:tcPr>
          <w:p w14:paraId="10207540" w14:textId="77777777" w:rsidR="001442BB" w:rsidRDefault="005C7D6E">
            <w:pPr>
              <w:pStyle w:val="TableParagraph"/>
              <w:spacing w:line="164" w:lineRule="exact"/>
              <w:ind w:right="57"/>
              <w:rPr>
                <w:sz w:val="16"/>
              </w:rPr>
            </w:pPr>
            <w:r>
              <w:rPr>
                <w:sz w:val="16"/>
              </w:rPr>
              <w:t>-</w:t>
            </w:r>
          </w:p>
        </w:tc>
        <w:tc>
          <w:tcPr>
            <w:tcW w:w="1133" w:type="dxa"/>
          </w:tcPr>
          <w:p w14:paraId="10207541" w14:textId="77777777" w:rsidR="001442BB" w:rsidRDefault="005C7D6E">
            <w:pPr>
              <w:pStyle w:val="TableParagraph"/>
              <w:spacing w:line="164" w:lineRule="exact"/>
              <w:ind w:right="57"/>
              <w:rPr>
                <w:sz w:val="16"/>
              </w:rPr>
            </w:pPr>
            <w:r>
              <w:rPr>
                <w:sz w:val="16"/>
              </w:rPr>
              <w:t>-</w:t>
            </w:r>
          </w:p>
        </w:tc>
        <w:tc>
          <w:tcPr>
            <w:tcW w:w="1135" w:type="dxa"/>
          </w:tcPr>
          <w:p w14:paraId="10207542" w14:textId="77777777" w:rsidR="001442BB" w:rsidRDefault="005C7D6E">
            <w:pPr>
              <w:pStyle w:val="TableParagraph"/>
              <w:spacing w:line="164" w:lineRule="exact"/>
              <w:ind w:right="57"/>
              <w:rPr>
                <w:sz w:val="16"/>
              </w:rPr>
            </w:pPr>
            <w:r>
              <w:rPr>
                <w:sz w:val="16"/>
              </w:rPr>
              <w:t>5.615</w:t>
            </w:r>
          </w:p>
        </w:tc>
        <w:tc>
          <w:tcPr>
            <w:tcW w:w="993" w:type="dxa"/>
          </w:tcPr>
          <w:p w14:paraId="10207543" w14:textId="77777777" w:rsidR="001442BB" w:rsidRDefault="005C7D6E">
            <w:pPr>
              <w:pStyle w:val="TableParagraph"/>
              <w:spacing w:line="164" w:lineRule="exact"/>
              <w:ind w:right="58"/>
              <w:rPr>
                <w:sz w:val="16"/>
              </w:rPr>
            </w:pPr>
            <w:r>
              <w:rPr>
                <w:sz w:val="16"/>
              </w:rPr>
              <w:t>3.369</w:t>
            </w:r>
          </w:p>
        </w:tc>
        <w:tc>
          <w:tcPr>
            <w:tcW w:w="1135" w:type="dxa"/>
          </w:tcPr>
          <w:p w14:paraId="10207544" w14:textId="77777777" w:rsidR="001442BB" w:rsidRDefault="005C7D6E">
            <w:pPr>
              <w:pStyle w:val="TableParagraph"/>
              <w:spacing w:line="164" w:lineRule="exact"/>
              <w:ind w:right="56"/>
              <w:rPr>
                <w:sz w:val="16"/>
              </w:rPr>
            </w:pPr>
            <w:r>
              <w:rPr>
                <w:sz w:val="16"/>
              </w:rPr>
              <w:t>-</w:t>
            </w:r>
          </w:p>
        </w:tc>
        <w:tc>
          <w:tcPr>
            <w:tcW w:w="1339" w:type="dxa"/>
          </w:tcPr>
          <w:p w14:paraId="10207545" w14:textId="77777777" w:rsidR="001442BB" w:rsidRDefault="005C7D6E">
            <w:pPr>
              <w:pStyle w:val="TableParagraph"/>
              <w:spacing w:line="164" w:lineRule="exact"/>
              <w:ind w:right="56"/>
              <w:rPr>
                <w:sz w:val="16"/>
              </w:rPr>
            </w:pPr>
            <w:r>
              <w:rPr>
                <w:sz w:val="16"/>
              </w:rPr>
              <w:t>8.984</w:t>
            </w:r>
          </w:p>
        </w:tc>
      </w:tr>
      <w:tr w:rsidR="001442BB" w14:paraId="1020754E" w14:textId="77777777">
        <w:trPr>
          <w:trHeight w:val="184"/>
        </w:trPr>
        <w:tc>
          <w:tcPr>
            <w:tcW w:w="2693" w:type="dxa"/>
          </w:tcPr>
          <w:p w14:paraId="10207547" w14:textId="77777777" w:rsidR="001442BB" w:rsidRDefault="005C7D6E">
            <w:pPr>
              <w:pStyle w:val="TableParagraph"/>
              <w:spacing w:line="164" w:lineRule="exact"/>
              <w:ind w:left="71"/>
              <w:jc w:val="left"/>
              <w:rPr>
                <w:b/>
                <w:sz w:val="16"/>
              </w:rPr>
            </w:pPr>
            <w:r>
              <w:rPr>
                <w:b/>
                <w:sz w:val="16"/>
              </w:rPr>
              <w:t>d) Depreciação Diferida</w:t>
            </w:r>
          </w:p>
        </w:tc>
        <w:tc>
          <w:tcPr>
            <w:tcW w:w="1135" w:type="dxa"/>
          </w:tcPr>
          <w:p w14:paraId="10207548" w14:textId="77777777" w:rsidR="001442BB" w:rsidRDefault="001442BB">
            <w:pPr>
              <w:pStyle w:val="TableParagraph"/>
              <w:jc w:val="left"/>
              <w:rPr>
                <w:rFonts w:ascii="Times New Roman"/>
                <w:sz w:val="12"/>
              </w:rPr>
            </w:pPr>
          </w:p>
        </w:tc>
        <w:tc>
          <w:tcPr>
            <w:tcW w:w="1133" w:type="dxa"/>
          </w:tcPr>
          <w:p w14:paraId="10207549" w14:textId="77777777" w:rsidR="001442BB" w:rsidRDefault="001442BB">
            <w:pPr>
              <w:pStyle w:val="TableParagraph"/>
              <w:jc w:val="left"/>
              <w:rPr>
                <w:rFonts w:ascii="Times New Roman"/>
                <w:sz w:val="12"/>
              </w:rPr>
            </w:pPr>
          </w:p>
        </w:tc>
        <w:tc>
          <w:tcPr>
            <w:tcW w:w="1135" w:type="dxa"/>
          </w:tcPr>
          <w:p w14:paraId="1020754A" w14:textId="77777777" w:rsidR="001442BB" w:rsidRDefault="001442BB">
            <w:pPr>
              <w:pStyle w:val="TableParagraph"/>
              <w:jc w:val="left"/>
              <w:rPr>
                <w:rFonts w:ascii="Times New Roman"/>
                <w:sz w:val="12"/>
              </w:rPr>
            </w:pPr>
          </w:p>
        </w:tc>
        <w:tc>
          <w:tcPr>
            <w:tcW w:w="993" w:type="dxa"/>
          </w:tcPr>
          <w:p w14:paraId="1020754B" w14:textId="77777777" w:rsidR="001442BB" w:rsidRDefault="001442BB">
            <w:pPr>
              <w:pStyle w:val="TableParagraph"/>
              <w:jc w:val="left"/>
              <w:rPr>
                <w:rFonts w:ascii="Times New Roman"/>
                <w:sz w:val="12"/>
              </w:rPr>
            </w:pPr>
          </w:p>
        </w:tc>
        <w:tc>
          <w:tcPr>
            <w:tcW w:w="1135" w:type="dxa"/>
          </w:tcPr>
          <w:p w14:paraId="1020754C" w14:textId="77777777" w:rsidR="001442BB" w:rsidRDefault="001442BB">
            <w:pPr>
              <w:pStyle w:val="TableParagraph"/>
              <w:jc w:val="left"/>
              <w:rPr>
                <w:rFonts w:ascii="Times New Roman"/>
                <w:sz w:val="12"/>
              </w:rPr>
            </w:pPr>
          </w:p>
        </w:tc>
        <w:tc>
          <w:tcPr>
            <w:tcW w:w="1339" w:type="dxa"/>
          </w:tcPr>
          <w:p w14:paraId="1020754D" w14:textId="77777777" w:rsidR="001442BB" w:rsidRDefault="001442BB">
            <w:pPr>
              <w:pStyle w:val="TableParagraph"/>
              <w:jc w:val="left"/>
              <w:rPr>
                <w:rFonts w:ascii="Times New Roman"/>
                <w:sz w:val="12"/>
              </w:rPr>
            </w:pPr>
          </w:p>
        </w:tc>
      </w:tr>
      <w:tr w:rsidR="001442BB" w14:paraId="10207556" w14:textId="77777777">
        <w:trPr>
          <w:trHeight w:val="184"/>
        </w:trPr>
        <w:tc>
          <w:tcPr>
            <w:tcW w:w="2693" w:type="dxa"/>
          </w:tcPr>
          <w:p w14:paraId="1020754F"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550" w14:textId="77777777" w:rsidR="001442BB" w:rsidRDefault="005C7D6E">
            <w:pPr>
              <w:pStyle w:val="TableParagraph"/>
              <w:spacing w:line="164" w:lineRule="exact"/>
              <w:ind w:right="57"/>
              <w:rPr>
                <w:sz w:val="16"/>
              </w:rPr>
            </w:pPr>
            <w:r>
              <w:rPr>
                <w:sz w:val="16"/>
              </w:rPr>
              <w:t>11.200</w:t>
            </w:r>
          </w:p>
        </w:tc>
        <w:tc>
          <w:tcPr>
            <w:tcW w:w="1133" w:type="dxa"/>
          </w:tcPr>
          <w:p w14:paraId="10207551" w14:textId="77777777" w:rsidR="001442BB" w:rsidRDefault="005C7D6E">
            <w:pPr>
              <w:pStyle w:val="TableParagraph"/>
              <w:spacing w:line="164" w:lineRule="exact"/>
              <w:ind w:right="57"/>
              <w:rPr>
                <w:sz w:val="16"/>
              </w:rPr>
            </w:pPr>
            <w:r>
              <w:rPr>
                <w:sz w:val="16"/>
              </w:rPr>
              <w:t>6.720</w:t>
            </w:r>
          </w:p>
        </w:tc>
        <w:tc>
          <w:tcPr>
            <w:tcW w:w="1135" w:type="dxa"/>
          </w:tcPr>
          <w:p w14:paraId="10207552" w14:textId="77777777" w:rsidR="001442BB" w:rsidRDefault="005C7D6E">
            <w:pPr>
              <w:pStyle w:val="TableParagraph"/>
              <w:spacing w:line="164" w:lineRule="exact"/>
              <w:ind w:right="57"/>
              <w:rPr>
                <w:sz w:val="16"/>
              </w:rPr>
            </w:pPr>
            <w:r>
              <w:rPr>
                <w:sz w:val="16"/>
              </w:rPr>
              <w:t>6.495</w:t>
            </w:r>
          </w:p>
        </w:tc>
        <w:tc>
          <w:tcPr>
            <w:tcW w:w="993" w:type="dxa"/>
          </w:tcPr>
          <w:p w14:paraId="10207553" w14:textId="77777777" w:rsidR="001442BB" w:rsidRDefault="005C7D6E">
            <w:pPr>
              <w:pStyle w:val="TableParagraph"/>
              <w:spacing w:line="164" w:lineRule="exact"/>
              <w:ind w:right="58"/>
              <w:rPr>
                <w:sz w:val="16"/>
              </w:rPr>
            </w:pPr>
            <w:r>
              <w:rPr>
                <w:sz w:val="16"/>
              </w:rPr>
              <w:t>3.897</w:t>
            </w:r>
          </w:p>
        </w:tc>
        <w:tc>
          <w:tcPr>
            <w:tcW w:w="1135" w:type="dxa"/>
          </w:tcPr>
          <w:p w14:paraId="10207554" w14:textId="77777777" w:rsidR="001442BB" w:rsidRDefault="005C7D6E">
            <w:pPr>
              <w:pStyle w:val="TableParagraph"/>
              <w:spacing w:line="164" w:lineRule="exact"/>
              <w:ind w:right="56"/>
              <w:rPr>
                <w:sz w:val="16"/>
              </w:rPr>
            </w:pPr>
            <w:r>
              <w:rPr>
                <w:sz w:val="16"/>
              </w:rPr>
              <w:t>17.920</w:t>
            </w:r>
          </w:p>
        </w:tc>
        <w:tc>
          <w:tcPr>
            <w:tcW w:w="1339" w:type="dxa"/>
          </w:tcPr>
          <w:p w14:paraId="10207555" w14:textId="77777777" w:rsidR="001442BB" w:rsidRDefault="005C7D6E">
            <w:pPr>
              <w:pStyle w:val="TableParagraph"/>
              <w:spacing w:line="164" w:lineRule="exact"/>
              <w:ind w:right="56"/>
              <w:rPr>
                <w:sz w:val="16"/>
              </w:rPr>
            </w:pPr>
            <w:r>
              <w:rPr>
                <w:sz w:val="16"/>
              </w:rPr>
              <w:t>10.392</w:t>
            </w:r>
          </w:p>
        </w:tc>
      </w:tr>
      <w:tr w:rsidR="001442BB" w14:paraId="1020755E" w14:textId="77777777">
        <w:trPr>
          <w:trHeight w:val="184"/>
        </w:trPr>
        <w:tc>
          <w:tcPr>
            <w:tcW w:w="2693" w:type="dxa"/>
          </w:tcPr>
          <w:p w14:paraId="10207557"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558" w14:textId="77777777" w:rsidR="001442BB" w:rsidRDefault="005C7D6E">
            <w:pPr>
              <w:pStyle w:val="TableParagraph"/>
              <w:spacing w:line="164" w:lineRule="exact"/>
              <w:ind w:right="57"/>
              <w:rPr>
                <w:sz w:val="16"/>
              </w:rPr>
            </w:pPr>
            <w:r>
              <w:rPr>
                <w:sz w:val="16"/>
              </w:rPr>
              <w:t>5.301</w:t>
            </w:r>
          </w:p>
        </w:tc>
        <w:tc>
          <w:tcPr>
            <w:tcW w:w="1133" w:type="dxa"/>
          </w:tcPr>
          <w:p w14:paraId="10207559" w14:textId="77777777" w:rsidR="001442BB" w:rsidRDefault="005C7D6E">
            <w:pPr>
              <w:pStyle w:val="TableParagraph"/>
              <w:spacing w:line="164" w:lineRule="exact"/>
              <w:ind w:right="57"/>
              <w:rPr>
                <w:sz w:val="16"/>
              </w:rPr>
            </w:pPr>
            <w:r>
              <w:rPr>
                <w:sz w:val="16"/>
              </w:rPr>
              <w:t>6.395</w:t>
            </w:r>
          </w:p>
        </w:tc>
        <w:tc>
          <w:tcPr>
            <w:tcW w:w="1135" w:type="dxa"/>
          </w:tcPr>
          <w:p w14:paraId="1020755A" w14:textId="77777777" w:rsidR="001442BB" w:rsidRDefault="005C7D6E">
            <w:pPr>
              <w:pStyle w:val="TableParagraph"/>
              <w:spacing w:line="164" w:lineRule="exact"/>
              <w:ind w:right="57"/>
              <w:rPr>
                <w:sz w:val="16"/>
              </w:rPr>
            </w:pPr>
            <w:r>
              <w:rPr>
                <w:sz w:val="16"/>
              </w:rPr>
              <w:t>4.879</w:t>
            </w:r>
          </w:p>
        </w:tc>
        <w:tc>
          <w:tcPr>
            <w:tcW w:w="993" w:type="dxa"/>
          </w:tcPr>
          <w:p w14:paraId="1020755B" w14:textId="77777777" w:rsidR="001442BB" w:rsidRDefault="005C7D6E">
            <w:pPr>
              <w:pStyle w:val="TableParagraph"/>
              <w:spacing w:line="164" w:lineRule="exact"/>
              <w:ind w:right="58"/>
              <w:rPr>
                <w:sz w:val="16"/>
              </w:rPr>
            </w:pPr>
            <w:r>
              <w:rPr>
                <w:sz w:val="16"/>
              </w:rPr>
              <w:t>2.928</w:t>
            </w:r>
          </w:p>
        </w:tc>
        <w:tc>
          <w:tcPr>
            <w:tcW w:w="1135" w:type="dxa"/>
          </w:tcPr>
          <w:p w14:paraId="1020755C" w14:textId="77777777" w:rsidR="001442BB" w:rsidRDefault="005C7D6E">
            <w:pPr>
              <w:pStyle w:val="TableParagraph"/>
              <w:spacing w:line="164" w:lineRule="exact"/>
              <w:ind w:right="56"/>
              <w:rPr>
                <w:sz w:val="16"/>
              </w:rPr>
            </w:pPr>
            <w:r>
              <w:rPr>
                <w:sz w:val="16"/>
              </w:rPr>
              <w:t>11.696</w:t>
            </w:r>
          </w:p>
        </w:tc>
        <w:tc>
          <w:tcPr>
            <w:tcW w:w="1339" w:type="dxa"/>
          </w:tcPr>
          <w:p w14:paraId="1020755D" w14:textId="77777777" w:rsidR="001442BB" w:rsidRDefault="005C7D6E">
            <w:pPr>
              <w:pStyle w:val="TableParagraph"/>
              <w:spacing w:line="164" w:lineRule="exact"/>
              <w:ind w:right="56"/>
              <w:rPr>
                <w:sz w:val="16"/>
              </w:rPr>
            </w:pPr>
            <w:r>
              <w:rPr>
                <w:sz w:val="16"/>
              </w:rPr>
              <w:t>7.807</w:t>
            </w:r>
          </w:p>
        </w:tc>
      </w:tr>
      <w:tr w:rsidR="001442BB" w14:paraId="10207566" w14:textId="77777777">
        <w:trPr>
          <w:trHeight w:val="184"/>
        </w:trPr>
        <w:tc>
          <w:tcPr>
            <w:tcW w:w="2693" w:type="dxa"/>
          </w:tcPr>
          <w:p w14:paraId="1020755F" w14:textId="77777777" w:rsidR="001442BB" w:rsidRDefault="005C7D6E">
            <w:pPr>
              <w:pStyle w:val="TableParagraph"/>
              <w:spacing w:line="164" w:lineRule="exact"/>
              <w:ind w:left="563"/>
              <w:jc w:val="left"/>
              <w:rPr>
                <w:sz w:val="16"/>
              </w:rPr>
            </w:pPr>
            <w:r>
              <w:rPr>
                <w:sz w:val="16"/>
              </w:rPr>
              <w:t>Realização/Reversão</w:t>
            </w:r>
          </w:p>
        </w:tc>
        <w:tc>
          <w:tcPr>
            <w:tcW w:w="1135" w:type="dxa"/>
          </w:tcPr>
          <w:p w14:paraId="10207560" w14:textId="77777777" w:rsidR="001442BB" w:rsidRDefault="005C7D6E">
            <w:pPr>
              <w:pStyle w:val="TableParagraph"/>
              <w:spacing w:line="164" w:lineRule="exact"/>
              <w:ind w:right="59"/>
              <w:rPr>
                <w:sz w:val="16"/>
              </w:rPr>
            </w:pPr>
            <w:r>
              <w:rPr>
                <w:sz w:val="16"/>
              </w:rPr>
              <w:t>(322)</w:t>
            </w:r>
          </w:p>
        </w:tc>
        <w:tc>
          <w:tcPr>
            <w:tcW w:w="1133" w:type="dxa"/>
          </w:tcPr>
          <w:p w14:paraId="10207561" w14:textId="77777777" w:rsidR="001442BB" w:rsidRDefault="005C7D6E">
            <w:pPr>
              <w:pStyle w:val="TableParagraph"/>
              <w:spacing w:line="164" w:lineRule="exact"/>
              <w:ind w:right="59"/>
              <w:rPr>
                <w:sz w:val="16"/>
              </w:rPr>
            </w:pPr>
            <w:r>
              <w:rPr>
                <w:sz w:val="16"/>
              </w:rPr>
              <w:t>(192)</w:t>
            </w:r>
          </w:p>
        </w:tc>
        <w:tc>
          <w:tcPr>
            <w:tcW w:w="1135" w:type="dxa"/>
          </w:tcPr>
          <w:p w14:paraId="10207562" w14:textId="77777777" w:rsidR="001442BB" w:rsidRDefault="005C7D6E">
            <w:pPr>
              <w:pStyle w:val="TableParagraph"/>
              <w:spacing w:line="164" w:lineRule="exact"/>
              <w:ind w:right="59"/>
              <w:rPr>
                <w:sz w:val="16"/>
              </w:rPr>
            </w:pPr>
            <w:r>
              <w:rPr>
                <w:sz w:val="16"/>
              </w:rPr>
              <w:t>(174)</w:t>
            </w:r>
          </w:p>
        </w:tc>
        <w:tc>
          <w:tcPr>
            <w:tcW w:w="993" w:type="dxa"/>
          </w:tcPr>
          <w:p w14:paraId="10207563" w14:textId="77777777" w:rsidR="001442BB" w:rsidRDefault="005C7D6E">
            <w:pPr>
              <w:pStyle w:val="TableParagraph"/>
              <w:spacing w:line="164" w:lineRule="exact"/>
              <w:ind w:right="61"/>
              <w:rPr>
                <w:sz w:val="16"/>
              </w:rPr>
            </w:pPr>
            <w:r>
              <w:rPr>
                <w:sz w:val="16"/>
              </w:rPr>
              <w:t>(105)</w:t>
            </w:r>
          </w:p>
        </w:tc>
        <w:tc>
          <w:tcPr>
            <w:tcW w:w="1135" w:type="dxa"/>
          </w:tcPr>
          <w:p w14:paraId="10207564" w14:textId="77777777" w:rsidR="001442BB" w:rsidRDefault="005C7D6E">
            <w:pPr>
              <w:pStyle w:val="TableParagraph"/>
              <w:spacing w:line="164" w:lineRule="exact"/>
              <w:ind w:right="58"/>
              <w:rPr>
                <w:sz w:val="16"/>
              </w:rPr>
            </w:pPr>
            <w:r>
              <w:rPr>
                <w:sz w:val="16"/>
              </w:rPr>
              <w:t>(514)</w:t>
            </w:r>
          </w:p>
        </w:tc>
        <w:tc>
          <w:tcPr>
            <w:tcW w:w="1339" w:type="dxa"/>
          </w:tcPr>
          <w:p w14:paraId="10207565" w14:textId="77777777" w:rsidR="001442BB" w:rsidRDefault="005C7D6E">
            <w:pPr>
              <w:pStyle w:val="TableParagraph"/>
              <w:spacing w:line="164" w:lineRule="exact"/>
              <w:ind w:right="58"/>
              <w:rPr>
                <w:sz w:val="16"/>
              </w:rPr>
            </w:pPr>
            <w:r>
              <w:rPr>
                <w:sz w:val="16"/>
              </w:rPr>
              <w:t>(279)</w:t>
            </w:r>
          </w:p>
        </w:tc>
      </w:tr>
      <w:tr w:rsidR="001442BB" w14:paraId="1020756E" w14:textId="77777777">
        <w:trPr>
          <w:trHeight w:val="181"/>
        </w:trPr>
        <w:tc>
          <w:tcPr>
            <w:tcW w:w="2693" w:type="dxa"/>
          </w:tcPr>
          <w:p w14:paraId="10207567" w14:textId="77777777" w:rsidR="001442BB" w:rsidRDefault="005C7D6E">
            <w:pPr>
              <w:pStyle w:val="TableParagraph"/>
              <w:spacing w:line="162" w:lineRule="exact"/>
              <w:ind w:left="383"/>
              <w:jc w:val="left"/>
              <w:rPr>
                <w:sz w:val="16"/>
              </w:rPr>
            </w:pPr>
            <w:r>
              <w:rPr>
                <w:sz w:val="16"/>
              </w:rPr>
              <w:t>Saldo Final (Notas 16.d)</w:t>
            </w:r>
          </w:p>
        </w:tc>
        <w:tc>
          <w:tcPr>
            <w:tcW w:w="1135" w:type="dxa"/>
          </w:tcPr>
          <w:p w14:paraId="10207568" w14:textId="77777777" w:rsidR="001442BB" w:rsidRDefault="005C7D6E">
            <w:pPr>
              <w:pStyle w:val="TableParagraph"/>
              <w:spacing w:line="162" w:lineRule="exact"/>
              <w:ind w:right="57"/>
              <w:rPr>
                <w:sz w:val="16"/>
              </w:rPr>
            </w:pPr>
            <w:r>
              <w:rPr>
                <w:sz w:val="16"/>
              </w:rPr>
              <w:t>16.179</w:t>
            </w:r>
          </w:p>
        </w:tc>
        <w:tc>
          <w:tcPr>
            <w:tcW w:w="1133" w:type="dxa"/>
          </w:tcPr>
          <w:p w14:paraId="10207569" w14:textId="77777777" w:rsidR="001442BB" w:rsidRDefault="005C7D6E">
            <w:pPr>
              <w:pStyle w:val="TableParagraph"/>
              <w:spacing w:line="162" w:lineRule="exact"/>
              <w:ind w:right="57"/>
              <w:rPr>
                <w:sz w:val="16"/>
              </w:rPr>
            </w:pPr>
            <w:r>
              <w:rPr>
                <w:sz w:val="16"/>
              </w:rPr>
              <w:t>12.923</w:t>
            </w:r>
          </w:p>
        </w:tc>
        <w:tc>
          <w:tcPr>
            <w:tcW w:w="1135" w:type="dxa"/>
          </w:tcPr>
          <w:p w14:paraId="1020756A" w14:textId="77777777" w:rsidR="001442BB" w:rsidRDefault="005C7D6E">
            <w:pPr>
              <w:pStyle w:val="TableParagraph"/>
              <w:spacing w:line="162" w:lineRule="exact"/>
              <w:ind w:right="57"/>
              <w:rPr>
                <w:sz w:val="16"/>
              </w:rPr>
            </w:pPr>
            <w:r>
              <w:rPr>
                <w:sz w:val="16"/>
              </w:rPr>
              <w:t>11.200</w:t>
            </w:r>
          </w:p>
        </w:tc>
        <w:tc>
          <w:tcPr>
            <w:tcW w:w="993" w:type="dxa"/>
          </w:tcPr>
          <w:p w14:paraId="1020756B" w14:textId="77777777" w:rsidR="001442BB" w:rsidRDefault="005C7D6E">
            <w:pPr>
              <w:pStyle w:val="TableParagraph"/>
              <w:spacing w:line="162" w:lineRule="exact"/>
              <w:ind w:right="58"/>
              <w:rPr>
                <w:sz w:val="16"/>
              </w:rPr>
            </w:pPr>
            <w:r>
              <w:rPr>
                <w:sz w:val="16"/>
              </w:rPr>
              <w:t>6.720</w:t>
            </w:r>
          </w:p>
        </w:tc>
        <w:tc>
          <w:tcPr>
            <w:tcW w:w="1135" w:type="dxa"/>
          </w:tcPr>
          <w:p w14:paraId="1020756C" w14:textId="77777777" w:rsidR="001442BB" w:rsidRDefault="005C7D6E">
            <w:pPr>
              <w:pStyle w:val="TableParagraph"/>
              <w:spacing w:line="162" w:lineRule="exact"/>
              <w:ind w:right="56"/>
              <w:rPr>
                <w:sz w:val="16"/>
              </w:rPr>
            </w:pPr>
            <w:r>
              <w:rPr>
                <w:sz w:val="16"/>
              </w:rPr>
              <w:t>29.102</w:t>
            </w:r>
          </w:p>
        </w:tc>
        <w:tc>
          <w:tcPr>
            <w:tcW w:w="1339" w:type="dxa"/>
          </w:tcPr>
          <w:p w14:paraId="1020756D" w14:textId="77777777" w:rsidR="001442BB" w:rsidRDefault="005C7D6E">
            <w:pPr>
              <w:pStyle w:val="TableParagraph"/>
              <w:spacing w:line="162" w:lineRule="exact"/>
              <w:ind w:right="56"/>
              <w:rPr>
                <w:sz w:val="16"/>
              </w:rPr>
            </w:pPr>
            <w:r>
              <w:rPr>
                <w:sz w:val="16"/>
              </w:rPr>
              <w:t>17.920</w:t>
            </w:r>
          </w:p>
        </w:tc>
      </w:tr>
      <w:tr w:rsidR="001442BB" w14:paraId="10207570" w14:textId="77777777">
        <w:trPr>
          <w:trHeight w:val="184"/>
        </w:trPr>
        <w:tc>
          <w:tcPr>
            <w:tcW w:w="9563" w:type="dxa"/>
            <w:gridSpan w:val="7"/>
          </w:tcPr>
          <w:p w14:paraId="1020756F" w14:textId="77777777" w:rsidR="001442BB" w:rsidRDefault="005C7D6E">
            <w:pPr>
              <w:pStyle w:val="TableParagraph"/>
              <w:spacing w:line="164" w:lineRule="exact"/>
              <w:ind w:left="3671" w:right="3654"/>
              <w:jc w:val="center"/>
              <w:rPr>
                <w:b/>
                <w:sz w:val="16"/>
              </w:rPr>
            </w:pPr>
            <w:r>
              <w:rPr>
                <w:b/>
                <w:sz w:val="16"/>
              </w:rPr>
              <w:t>Efeito no Patrimônio Líquido</w:t>
            </w:r>
          </w:p>
        </w:tc>
      </w:tr>
      <w:tr w:rsidR="001442BB" w14:paraId="10207578" w14:textId="77777777">
        <w:trPr>
          <w:trHeight w:val="184"/>
        </w:trPr>
        <w:tc>
          <w:tcPr>
            <w:tcW w:w="2693" w:type="dxa"/>
          </w:tcPr>
          <w:p w14:paraId="10207571" w14:textId="77777777" w:rsidR="001442BB" w:rsidRDefault="005C7D6E">
            <w:pPr>
              <w:pStyle w:val="TableParagraph"/>
              <w:spacing w:line="164" w:lineRule="exact"/>
              <w:ind w:left="71"/>
              <w:jc w:val="left"/>
              <w:rPr>
                <w:b/>
                <w:sz w:val="16"/>
              </w:rPr>
            </w:pPr>
            <w:r>
              <w:rPr>
                <w:b/>
                <w:sz w:val="16"/>
              </w:rPr>
              <w:t>e) Reserva de Reavaliação</w:t>
            </w:r>
          </w:p>
        </w:tc>
        <w:tc>
          <w:tcPr>
            <w:tcW w:w="1135" w:type="dxa"/>
          </w:tcPr>
          <w:p w14:paraId="10207572" w14:textId="77777777" w:rsidR="001442BB" w:rsidRDefault="001442BB">
            <w:pPr>
              <w:pStyle w:val="TableParagraph"/>
              <w:jc w:val="left"/>
              <w:rPr>
                <w:rFonts w:ascii="Times New Roman"/>
                <w:sz w:val="12"/>
              </w:rPr>
            </w:pPr>
          </w:p>
        </w:tc>
        <w:tc>
          <w:tcPr>
            <w:tcW w:w="1133" w:type="dxa"/>
          </w:tcPr>
          <w:p w14:paraId="10207573" w14:textId="77777777" w:rsidR="001442BB" w:rsidRDefault="001442BB">
            <w:pPr>
              <w:pStyle w:val="TableParagraph"/>
              <w:jc w:val="left"/>
              <w:rPr>
                <w:rFonts w:ascii="Times New Roman"/>
                <w:sz w:val="12"/>
              </w:rPr>
            </w:pPr>
          </w:p>
        </w:tc>
        <w:tc>
          <w:tcPr>
            <w:tcW w:w="1135" w:type="dxa"/>
          </w:tcPr>
          <w:p w14:paraId="10207574" w14:textId="77777777" w:rsidR="001442BB" w:rsidRDefault="001442BB">
            <w:pPr>
              <w:pStyle w:val="TableParagraph"/>
              <w:jc w:val="left"/>
              <w:rPr>
                <w:rFonts w:ascii="Times New Roman"/>
                <w:sz w:val="12"/>
              </w:rPr>
            </w:pPr>
          </w:p>
        </w:tc>
        <w:tc>
          <w:tcPr>
            <w:tcW w:w="993" w:type="dxa"/>
          </w:tcPr>
          <w:p w14:paraId="10207575" w14:textId="77777777" w:rsidR="001442BB" w:rsidRDefault="001442BB">
            <w:pPr>
              <w:pStyle w:val="TableParagraph"/>
              <w:jc w:val="left"/>
              <w:rPr>
                <w:rFonts w:ascii="Times New Roman"/>
                <w:sz w:val="12"/>
              </w:rPr>
            </w:pPr>
          </w:p>
        </w:tc>
        <w:tc>
          <w:tcPr>
            <w:tcW w:w="1135" w:type="dxa"/>
          </w:tcPr>
          <w:p w14:paraId="10207576" w14:textId="77777777" w:rsidR="001442BB" w:rsidRDefault="001442BB">
            <w:pPr>
              <w:pStyle w:val="TableParagraph"/>
              <w:jc w:val="left"/>
              <w:rPr>
                <w:rFonts w:ascii="Times New Roman"/>
                <w:sz w:val="12"/>
              </w:rPr>
            </w:pPr>
          </w:p>
        </w:tc>
        <w:tc>
          <w:tcPr>
            <w:tcW w:w="1339" w:type="dxa"/>
          </w:tcPr>
          <w:p w14:paraId="10207577" w14:textId="77777777" w:rsidR="001442BB" w:rsidRDefault="001442BB">
            <w:pPr>
              <w:pStyle w:val="TableParagraph"/>
              <w:jc w:val="left"/>
              <w:rPr>
                <w:rFonts w:ascii="Times New Roman"/>
                <w:sz w:val="12"/>
              </w:rPr>
            </w:pPr>
          </w:p>
        </w:tc>
      </w:tr>
      <w:tr w:rsidR="001442BB" w14:paraId="10207580" w14:textId="77777777">
        <w:trPr>
          <w:trHeight w:val="184"/>
        </w:trPr>
        <w:tc>
          <w:tcPr>
            <w:tcW w:w="2693" w:type="dxa"/>
          </w:tcPr>
          <w:p w14:paraId="10207579"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57A" w14:textId="77777777" w:rsidR="001442BB" w:rsidRDefault="005C7D6E">
            <w:pPr>
              <w:pStyle w:val="TableParagraph"/>
              <w:spacing w:line="164" w:lineRule="exact"/>
              <w:ind w:right="57"/>
              <w:rPr>
                <w:sz w:val="16"/>
              </w:rPr>
            </w:pPr>
            <w:r>
              <w:rPr>
                <w:sz w:val="16"/>
              </w:rPr>
              <w:t>994</w:t>
            </w:r>
          </w:p>
        </w:tc>
        <w:tc>
          <w:tcPr>
            <w:tcW w:w="1133" w:type="dxa"/>
          </w:tcPr>
          <w:p w14:paraId="1020757B" w14:textId="77777777" w:rsidR="001442BB" w:rsidRDefault="005C7D6E">
            <w:pPr>
              <w:pStyle w:val="TableParagraph"/>
              <w:spacing w:line="164" w:lineRule="exact"/>
              <w:ind w:right="57"/>
              <w:rPr>
                <w:sz w:val="16"/>
              </w:rPr>
            </w:pPr>
            <w:r>
              <w:rPr>
                <w:sz w:val="16"/>
              </w:rPr>
              <w:t>597</w:t>
            </w:r>
          </w:p>
        </w:tc>
        <w:tc>
          <w:tcPr>
            <w:tcW w:w="1135" w:type="dxa"/>
          </w:tcPr>
          <w:p w14:paraId="1020757C" w14:textId="77777777" w:rsidR="001442BB" w:rsidRDefault="005C7D6E">
            <w:pPr>
              <w:pStyle w:val="TableParagraph"/>
              <w:spacing w:line="164" w:lineRule="exact"/>
              <w:ind w:right="57"/>
              <w:rPr>
                <w:sz w:val="16"/>
              </w:rPr>
            </w:pPr>
            <w:r>
              <w:rPr>
                <w:sz w:val="16"/>
              </w:rPr>
              <w:t>1.019</w:t>
            </w:r>
          </w:p>
        </w:tc>
        <w:tc>
          <w:tcPr>
            <w:tcW w:w="993" w:type="dxa"/>
          </w:tcPr>
          <w:p w14:paraId="1020757D" w14:textId="77777777" w:rsidR="001442BB" w:rsidRDefault="005C7D6E">
            <w:pPr>
              <w:pStyle w:val="TableParagraph"/>
              <w:spacing w:line="164" w:lineRule="exact"/>
              <w:ind w:right="58"/>
              <w:rPr>
                <w:sz w:val="16"/>
              </w:rPr>
            </w:pPr>
            <w:r>
              <w:rPr>
                <w:sz w:val="16"/>
              </w:rPr>
              <w:t>628</w:t>
            </w:r>
          </w:p>
        </w:tc>
        <w:tc>
          <w:tcPr>
            <w:tcW w:w="1135" w:type="dxa"/>
          </w:tcPr>
          <w:p w14:paraId="1020757E" w14:textId="77777777" w:rsidR="001442BB" w:rsidRDefault="005C7D6E">
            <w:pPr>
              <w:pStyle w:val="TableParagraph"/>
              <w:spacing w:line="164" w:lineRule="exact"/>
              <w:ind w:right="56"/>
              <w:rPr>
                <w:sz w:val="16"/>
              </w:rPr>
            </w:pPr>
            <w:r>
              <w:rPr>
                <w:sz w:val="16"/>
              </w:rPr>
              <w:t>1.591</w:t>
            </w:r>
          </w:p>
        </w:tc>
        <w:tc>
          <w:tcPr>
            <w:tcW w:w="1339" w:type="dxa"/>
          </w:tcPr>
          <w:p w14:paraId="1020757F" w14:textId="77777777" w:rsidR="001442BB" w:rsidRDefault="005C7D6E">
            <w:pPr>
              <w:pStyle w:val="TableParagraph"/>
              <w:spacing w:line="164" w:lineRule="exact"/>
              <w:ind w:right="56"/>
              <w:rPr>
                <w:sz w:val="16"/>
              </w:rPr>
            </w:pPr>
            <w:r>
              <w:rPr>
                <w:sz w:val="16"/>
              </w:rPr>
              <w:t>1.647</w:t>
            </w:r>
          </w:p>
        </w:tc>
      </w:tr>
      <w:tr w:rsidR="001442BB" w14:paraId="10207588" w14:textId="77777777">
        <w:trPr>
          <w:trHeight w:val="184"/>
        </w:trPr>
        <w:tc>
          <w:tcPr>
            <w:tcW w:w="2693" w:type="dxa"/>
          </w:tcPr>
          <w:p w14:paraId="10207581"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582" w14:textId="77777777" w:rsidR="001442BB" w:rsidRDefault="005C7D6E">
            <w:pPr>
              <w:pStyle w:val="TableParagraph"/>
              <w:spacing w:line="164" w:lineRule="exact"/>
              <w:ind w:right="57"/>
              <w:rPr>
                <w:sz w:val="16"/>
              </w:rPr>
            </w:pPr>
            <w:r>
              <w:rPr>
                <w:sz w:val="16"/>
              </w:rPr>
              <w:t>-</w:t>
            </w:r>
          </w:p>
        </w:tc>
        <w:tc>
          <w:tcPr>
            <w:tcW w:w="1133" w:type="dxa"/>
          </w:tcPr>
          <w:p w14:paraId="10207583" w14:textId="77777777" w:rsidR="001442BB" w:rsidRDefault="005C7D6E">
            <w:pPr>
              <w:pStyle w:val="TableParagraph"/>
              <w:spacing w:line="164" w:lineRule="exact"/>
              <w:ind w:right="57"/>
              <w:rPr>
                <w:sz w:val="16"/>
              </w:rPr>
            </w:pPr>
            <w:r>
              <w:rPr>
                <w:sz w:val="16"/>
              </w:rPr>
              <w:t>193</w:t>
            </w:r>
          </w:p>
        </w:tc>
        <w:tc>
          <w:tcPr>
            <w:tcW w:w="1135" w:type="dxa"/>
          </w:tcPr>
          <w:p w14:paraId="10207584" w14:textId="77777777" w:rsidR="001442BB" w:rsidRDefault="005C7D6E">
            <w:pPr>
              <w:pStyle w:val="TableParagraph"/>
              <w:spacing w:line="164" w:lineRule="exact"/>
              <w:ind w:right="57"/>
              <w:rPr>
                <w:sz w:val="16"/>
              </w:rPr>
            </w:pPr>
            <w:r>
              <w:rPr>
                <w:sz w:val="16"/>
              </w:rPr>
              <w:t>68</w:t>
            </w:r>
          </w:p>
        </w:tc>
        <w:tc>
          <w:tcPr>
            <w:tcW w:w="993" w:type="dxa"/>
          </w:tcPr>
          <w:p w14:paraId="10207585" w14:textId="77777777" w:rsidR="001442BB" w:rsidRDefault="005C7D6E">
            <w:pPr>
              <w:pStyle w:val="TableParagraph"/>
              <w:spacing w:line="164" w:lineRule="exact"/>
              <w:ind w:right="60"/>
              <w:rPr>
                <w:sz w:val="16"/>
              </w:rPr>
            </w:pPr>
            <w:r>
              <w:rPr>
                <w:sz w:val="16"/>
              </w:rPr>
              <w:t>41</w:t>
            </w:r>
          </w:p>
        </w:tc>
        <w:tc>
          <w:tcPr>
            <w:tcW w:w="1135" w:type="dxa"/>
          </w:tcPr>
          <w:p w14:paraId="10207586" w14:textId="77777777" w:rsidR="001442BB" w:rsidRDefault="005C7D6E">
            <w:pPr>
              <w:pStyle w:val="TableParagraph"/>
              <w:spacing w:line="164" w:lineRule="exact"/>
              <w:ind w:right="56"/>
              <w:rPr>
                <w:sz w:val="16"/>
              </w:rPr>
            </w:pPr>
            <w:r>
              <w:rPr>
                <w:sz w:val="16"/>
              </w:rPr>
              <w:t>193</w:t>
            </w:r>
          </w:p>
        </w:tc>
        <w:tc>
          <w:tcPr>
            <w:tcW w:w="1339" w:type="dxa"/>
          </w:tcPr>
          <w:p w14:paraId="10207587" w14:textId="77777777" w:rsidR="001442BB" w:rsidRDefault="005C7D6E">
            <w:pPr>
              <w:pStyle w:val="TableParagraph"/>
              <w:spacing w:line="164" w:lineRule="exact"/>
              <w:ind w:right="56"/>
              <w:rPr>
                <w:sz w:val="16"/>
              </w:rPr>
            </w:pPr>
            <w:r>
              <w:rPr>
                <w:sz w:val="16"/>
              </w:rPr>
              <w:t>109</w:t>
            </w:r>
          </w:p>
        </w:tc>
      </w:tr>
      <w:tr w:rsidR="001442BB" w14:paraId="10207590" w14:textId="77777777">
        <w:trPr>
          <w:trHeight w:val="184"/>
        </w:trPr>
        <w:tc>
          <w:tcPr>
            <w:tcW w:w="2693" w:type="dxa"/>
          </w:tcPr>
          <w:p w14:paraId="10207589" w14:textId="77777777" w:rsidR="001442BB" w:rsidRDefault="005C7D6E">
            <w:pPr>
              <w:pStyle w:val="TableParagraph"/>
              <w:spacing w:line="164" w:lineRule="exact"/>
              <w:ind w:left="563"/>
              <w:jc w:val="left"/>
              <w:rPr>
                <w:sz w:val="16"/>
              </w:rPr>
            </w:pPr>
            <w:r>
              <w:rPr>
                <w:sz w:val="16"/>
              </w:rPr>
              <w:t>Realização/Reversão</w:t>
            </w:r>
          </w:p>
        </w:tc>
        <w:tc>
          <w:tcPr>
            <w:tcW w:w="1135" w:type="dxa"/>
          </w:tcPr>
          <w:p w14:paraId="1020758A" w14:textId="77777777" w:rsidR="001442BB" w:rsidRDefault="005C7D6E">
            <w:pPr>
              <w:pStyle w:val="TableParagraph"/>
              <w:spacing w:line="164" w:lineRule="exact"/>
              <w:ind w:right="59"/>
              <w:rPr>
                <w:sz w:val="16"/>
              </w:rPr>
            </w:pPr>
            <w:r>
              <w:rPr>
                <w:sz w:val="16"/>
              </w:rPr>
              <w:t>(25)</w:t>
            </w:r>
          </w:p>
        </w:tc>
        <w:tc>
          <w:tcPr>
            <w:tcW w:w="1133" w:type="dxa"/>
          </w:tcPr>
          <w:p w14:paraId="1020758B" w14:textId="77777777" w:rsidR="001442BB" w:rsidRDefault="005C7D6E">
            <w:pPr>
              <w:pStyle w:val="TableParagraph"/>
              <w:spacing w:line="164" w:lineRule="exact"/>
              <w:ind w:right="59"/>
              <w:rPr>
                <w:sz w:val="16"/>
              </w:rPr>
            </w:pPr>
            <w:r>
              <w:rPr>
                <w:sz w:val="16"/>
              </w:rPr>
              <w:t>(15)</w:t>
            </w:r>
          </w:p>
        </w:tc>
        <w:tc>
          <w:tcPr>
            <w:tcW w:w="1135" w:type="dxa"/>
          </w:tcPr>
          <w:p w14:paraId="1020758C" w14:textId="77777777" w:rsidR="001442BB" w:rsidRDefault="005C7D6E">
            <w:pPr>
              <w:pStyle w:val="TableParagraph"/>
              <w:spacing w:line="164" w:lineRule="exact"/>
              <w:ind w:right="59"/>
              <w:rPr>
                <w:sz w:val="16"/>
              </w:rPr>
            </w:pPr>
            <w:r>
              <w:rPr>
                <w:sz w:val="16"/>
              </w:rPr>
              <w:t>(93)</w:t>
            </w:r>
          </w:p>
        </w:tc>
        <w:tc>
          <w:tcPr>
            <w:tcW w:w="993" w:type="dxa"/>
          </w:tcPr>
          <w:p w14:paraId="1020758D" w14:textId="77777777" w:rsidR="001442BB" w:rsidRDefault="005C7D6E">
            <w:pPr>
              <w:pStyle w:val="TableParagraph"/>
              <w:spacing w:line="164" w:lineRule="exact"/>
              <w:ind w:right="61"/>
              <w:rPr>
                <w:sz w:val="16"/>
              </w:rPr>
            </w:pPr>
            <w:r>
              <w:rPr>
                <w:sz w:val="16"/>
              </w:rPr>
              <w:t>(72)</w:t>
            </w:r>
          </w:p>
        </w:tc>
        <w:tc>
          <w:tcPr>
            <w:tcW w:w="1135" w:type="dxa"/>
          </w:tcPr>
          <w:p w14:paraId="1020758E" w14:textId="77777777" w:rsidR="001442BB" w:rsidRDefault="005C7D6E">
            <w:pPr>
              <w:pStyle w:val="TableParagraph"/>
              <w:spacing w:line="164" w:lineRule="exact"/>
              <w:ind w:right="58"/>
              <w:rPr>
                <w:sz w:val="16"/>
              </w:rPr>
            </w:pPr>
            <w:r>
              <w:rPr>
                <w:sz w:val="16"/>
              </w:rPr>
              <w:t>(40)</w:t>
            </w:r>
          </w:p>
        </w:tc>
        <w:tc>
          <w:tcPr>
            <w:tcW w:w="1339" w:type="dxa"/>
          </w:tcPr>
          <w:p w14:paraId="1020758F" w14:textId="77777777" w:rsidR="001442BB" w:rsidRDefault="005C7D6E">
            <w:pPr>
              <w:pStyle w:val="TableParagraph"/>
              <w:spacing w:line="164" w:lineRule="exact"/>
              <w:ind w:right="58"/>
              <w:rPr>
                <w:sz w:val="16"/>
              </w:rPr>
            </w:pPr>
            <w:r>
              <w:rPr>
                <w:sz w:val="16"/>
              </w:rPr>
              <w:t>(165)</w:t>
            </w:r>
          </w:p>
        </w:tc>
      </w:tr>
      <w:tr w:rsidR="001442BB" w14:paraId="10207598" w14:textId="77777777">
        <w:trPr>
          <w:trHeight w:val="181"/>
        </w:trPr>
        <w:tc>
          <w:tcPr>
            <w:tcW w:w="2693" w:type="dxa"/>
          </w:tcPr>
          <w:p w14:paraId="10207591" w14:textId="77777777" w:rsidR="001442BB" w:rsidRDefault="005C7D6E">
            <w:pPr>
              <w:pStyle w:val="TableParagraph"/>
              <w:spacing w:line="162" w:lineRule="exact"/>
              <w:ind w:left="383"/>
              <w:jc w:val="left"/>
              <w:rPr>
                <w:sz w:val="16"/>
              </w:rPr>
            </w:pPr>
            <w:r>
              <w:rPr>
                <w:sz w:val="16"/>
              </w:rPr>
              <w:t>Saldo Final (Nota 16.d)</w:t>
            </w:r>
          </w:p>
        </w:tc>
        <w:tc>
          <w:tcPr>
            <w:tcW w:w="1135" w:type="dxa"/>
          </w:tcPr>
          <w:p w14:paraId="10207592" w14:textId="77777777" w:rsidR="001442BB" w:rsidRDefault="005C7D6E">
            <w:pPr>
              <w:pStyle w:val="TableParagraph"/>
              <w:spacing w:line="162" w:lineRule="exact"/>
              <w:ind w:right="57"/>
              <w:rPr>
                <w:sz w:val="16"/>
              </w:rPr>
            </w:pPr>
            <w:r>
              <w:rPr>
                <w:sz w:val="16"/>
              </w:rPr>
              <w:t>971</w:t>
            </w:r>
          </w:p>
        </w:tc>
        <w:tc>
          <w:tcPr>
            <w:tcW w:w="1133" w:type="dxa"/>
          </w:tcPr>
          <w:p w14:paraId="10207593" w14:textId="77777777" w:rsidR="001442BB" w:rsidRDefault="005C7D6E">
            <w:pPr>
              <w:pStyle w:val="TableParagraph"/>
              <w:spacing w:line="162" w:lineRule="exact"/>
              <w:ind w:right="57"/>
              <w:rPr>
                <w:sz w:val="16"/>
              </w:rPr>
            </w:pPr>
            <w:r>
              <w:rPr>
                <w:sz w:val="16"/>
              </w:rPr>
              <w:t>774</w:t>
            </w:r>
          </w:p>
        </w:tc>
        <w:tc>
          <w:tcPr>
            <w:tcW w:w="1135" w:type="dxa"/>
          </w:tcPr>
          <w:p w14:paraId="10207594" w14:textId="77777777" w:rsidR="001442BB" w:rsidRDefault="005C7D6E">
            <w:pPr>
              <w:pStyle w:val="TableParagraph"/>
              <w:spacing w:line="162" w:lineRule="exact"/>
              <w:ind w:right="57"/>
              <w:rPr>
                <w:sz w:val="16"/>
              </w:rPr>
            </w:pPr>
            <w:r>
              <w:rPr>
                <w:sz w:val="16"/>
              </w:rPr>
              <w:t>994</w:t>
            </w:r>
          </w:p>
        </w:tc>
        <w:tc>
          <w:tcPr>
            <w:tcW w:w="993" w:type="dxa"/>
          </w:tcPr>
          <w:p w14:paraId="10207595" w14:textId="77777777" w:rsidR="001442BB" w:rsidRDefault="005C7D6E">
            <w:pPr>
              <w:pStyle w:val="TableParagraph"/>
              <w:spacing w:line="162" w:lineRule="exact"/>
              <w:ind w:right="58"/>
              <w:rPr>
                <w:sz w:val="16"/>
              </w:rPr>
            </w:pPr>
            <w:r>
              <w:rPr>
                <w:sz w:val="16"/>
              </w:rPr>
              <w:t>597</w:t>
            </w:r>
          </w:p>
        </w:tc>
        <w:tc>
          <w:tcPr>
            <w:tcW w:w="1135" w:type="dxa"/>
          </w:tcPr>
          <w:p w14:paraId="10207596" w14:textId="77777777" w:rsidR="001442BB" w:rsidRDefault="005C7D6E">
            <w:pPr>
              <w:pStyle w:val="TableParagraph"/>
              <w:spacing w:line="162" w:lineRule="exact"/>
              <w:ind w:right="56"/>
              <w:rPr>
                <w:sz w:val="16"/>
              </w:rPr>
            </w:pPr>
            <w:r>
              <w:rPr>
                <w:sz w:val="16"/>
              </w:rPr>
              <w:t>1.745</w:t>
            </w:r>
          </w:p>
        </w:tc>
        <w:tc>
          <w:tcPr>
            <w:tcW w:w="1339" w:type="dxa"/>
          </w:tcPr>
          <w:p w14:paraId="10207597" w14:textId="77777777" w:rsidR="001442BB" w:rsidRDefault="005C7D6E">
            <w:pPr>
              <w:pStyle w:val="TableParagraph"/>
              <w:spacing w:line="162" w:lineRule="exact"/>
              <w:ind w:right="56"/>
              <w:rPr>
                <w:sz w:val="16"/>
              </w:rPr>
            </w:pPr>
            <w:r>
              <w:rPr>
                <w:sz w:val="16"/>
              </w:rPr>
              <w:t>1.591</w:t>
            </w:r>
          </w:p>
        </w:tc>
      </w:tr>
      <w:tr w:rsidR="001442BB" w14:paraId="102075A0" w14:textId="77777777">
        <w:trPr>
          <w:trHeight w:val="184"/>
        </w:trPr>
        <w:tc>
          <w:tcPr>
            <w:tcW w:w="2693" w:type="dxa"/>
          </w:tcPr>
          <w:p w14:paraId="10207599" w14:textId="77777777" w:rsidR="001442BB" w:rsidRDefault="005C7D6E">
            <w:pPr>
              <w:pStyle w:val="TableParagraph"/>
              <w:spacing w:line="164" w:lineRule="exact"/>
              <w:ind w:left="71"/>
              <w:jc w:val="left"/>
              <w:rPr>
                <w:b/>
                <w:sz w:val="16"/>
              </w:rPr>
            </w:pPr>
            <w:r>
              <w:rPr>
                <w:b/>
                <w:sz w:val="16"/>
              </w:rPr>
              <w:t>f) TVM</w:t>
            </w:r>
          </w:p>
        </w:tc>
        <w:tc>
          <w:tcPr>
            <w:tcW w:w="1135" w:type="dxa"/>
          </w:tcPr>
          <w:p w14:paraId="1020759A" w14:textId="77777777" w:rsidR="001442BB" w:rsidRDefault="001442BB">
            <w:pPr>
              <w:pStyle w:val="TableParagraph"/>
              <w:jc w:val="left"/>
              <w:rPr>
                <w:rFonts w:ascii="Times New Roman"/>
                <w:sz w:val="12"/>
              </w:rPr>
            </w:pPr>
          </w:p>
        </w:tc>
        <w:tc>
          <w:tcPr>
            <w:tcW w:w="1133" w:type="dxa"/>
          </w:tcPr>
          <w:p w14:paraId="1020759B" w14:textId="77777777" w:rsidR="001442BB" w:rsidRDefault="001442BB">
            <w:pPr>
              <w:pStyle w:val="TableParagraph"/>
              <w:jc w:val="left"/>
              <w:rPr>
                <w:rFonts w:ascii="Times New Roman"/>
                <w:sz w:val="12"/>
              </w:rPr>
            </w:pPr>
          </w:p>
        </w:tc>
        <w:tc>
          <w:tcPr>
            <w:tcW w:w="1135" w:type="dxa"/>
          </w:tcPr>
          <w:p w14:paraId="1020759C" w14:textId="77777777" w:rsidR="001442BB" w:rsidRDefault="001442BB">
            <w:pPr>
              <w:pStyle w:val="TableParagraph"/>
              <w:jc w:val="left"/>
              <w:rPr>
                <w:rFonts w:ascii="Times New Roman"/>
                <w:sz w:val="12"/>
              </w:rPr>
            </w:pPr>
          </w:p>
        </w:tc>
        <w:tc>
          <w:tcPr>
            <w:tcW w:w="993" w:type="dxa"/>
          </w:tcPr>
          <w:p w14:paraId="1020759D" w14:textId="77777777" w:rsidR="001442BB" w:rsidRDefault="001442BB">
            <w:pPr>
              <w:pStyle w:val="TableParagraph"/>
              <w:jc w:val="left"/>
              <w:rPr>
                <w:rFonts w:ascii="Times New Roman"/>
                <w:sz w:val="12"/>
              </w:rPr>
            </w:pPr>
          </w:p>
        </w:tc>
        <w:tc>
          <w:tcPr>
            <w:tcW w:w="1135" w:type="dxa"/>
          </w:tcPr>
          <w:p w14:paraId="1020759E" w14:textId="77777777" w:rsidR="001442BB" w:rsidRDefault="001442BB">
            <w:pPr>
              <w:pStyle w:val="TableParagraph"/>
              <w:jc w:val="left"/>
              <w:rPr>
                <w:rFonts w:ascii="Times New Roman"/>
                <w:sz w:val="12"/>
              </w:rPr>
            </w:pPr>
          </w:p>
        </w:tc>
        <w:tc>
          <w:tcPr>
            <w:tcW w:w="1339" w:type="dxa"/>
          </w:tcPr>
          <w:p w14:paraId="1020759F" w14:textId="77777777" w:rsidR="001442BB" w:rsidRDefault="001442BB">
            <w:pPr>
              <w:pStyle w:val="TableParagraph"/>
              <w:jc w:val="left"/>
              <w:rPr>
                <w:rFonts w:ascii="Times New Roman"/>
                <w:sz w:val="12"/>
              </w:rPr>
            </w:pPr>
          </w:p>
        </w:tc>
      </w:tr>
      <w:tr w:rsidR="001442BB" w14:paraId="102075A8" w14:textId="77777777">
        <w:trPr>
          <w:trHeight w:val="184"/>
        </w:trPr>
        <w:tc>
          <w:tcPr>
            <w:tcW w:w="2693" w:type="dxa"/>
          </w:tcPr>
          <w:p w14:paraId="102075A1" w14:textId="77777777" w:rsidR="001442BB" w:rsidRDefault="005C7D6E">
            <w:pPr>
              <w:pStyle w:val="TableParagraph"/>
              <w:spacing w:line="164" w:lineRule="exact"/>
              <w:ind w:left="383"/>
              <w:jc w:val="left"/>
              <w:rPr>
                <w:sz w:val="16"/>
              </w:rPr>
            </w:pPr>
            <w:r>
              <w:rPr>
                <w:sz w:val="16"/>
              </w:rPr>
              <w:t>Saldo Inicial</w:t>
            </w:r>
          </w:p>
        </w:tc>
        <w:tc>
          <w:tcPr>
            <w:tcW w:w="1135" w:type="dxa"/>
          </w:tcPr>
          <w:p w14:paraId="102075A2" w14:textId="77777777" w:rsidR="001442BB" w:rsidRDefault="005C7D6E">
            <w:pPr>
              <w:pStyle w:val="TableParagraph"/>
              <w:spacing w:line="164" w:lineRule="exact"/>
              <w:ind w:right="57"/>
              <w:rPr>
                <w:sz w:val="16"/>
              </w:rPr>
            </w:pPr>
            <w:r>
              <w:rPr>
                <w:sz w:val="16"/>
              </w:rPr>
              <w:t>64.156</w:t>
            </w:r>
          </w:p>
        </w:tc>
        <w:tc>
          <w:tcPr>
            <w:tcW w:w="1133" w:type="dxa"/>
          </w:tcPr>
          <w:p w14:paraId="102075A3" w14:textId="77777777" w:rsidR="001442BB" w:rsidRDefault="005C7D6E">
            <w:pPr>
              <w:pStyle w:val="TableParagraph"/>
              <w:spacing w:line="164" w:lineRule="exact"/>
              <w:ind w:right="57"/>
              <w:rPr>
                <w:sz w:val="16"/>
              </w:rPr>
            </w:pPr>
            <w:r>
              <w:rPr>
                <w:sz w:val="16"/>
              </w:rPr>
              <w:t>39.065</w:t>
            </w:r>
          </w:p>
        </w:tc>
        <w:tc>
          <w:tcPr>
            <w:tcW w:w="1135" w:type="dxa"/>
          </w:tcPr>
          <w:p w14:paraId="102075A4" w14:textId="77777777" w:rsidR="001442BB" w:rsidRDefault="005C7D6E">
            <w:pPr>
              <w:pStyle w:val="TableParagraph"/>
              <w:spacing w:line="164" w:lineRule="exact"/>
              <w:ind w:right="57"/>
              <w:rPr>
                <w:sz w:val="16"/>
              </w:rPr>
            </w:pPr>
            <w:r>
              <w:rPr>
                <w:sz w:val="16"/>
              </w:rPr>
              <w:t>24.848</w:t>
            </w:r>
          </w:p>
        </w:tc>
        <w:tc>
          <w:tcPr>
            <w:tcW w:w="993" w:type="dxa"/>
          </w:tcPr>
          <w:p w14:paraId="102075A5" w14:textId="77777777" w:rsidR="001442BB" w:rsidRDefault="005C7D6E">
            <w:pPr>
              <w:pStyle w:val="TableParagraph"/>
              <w:spacing w:line="164" w:lineRule="exact"/>
              <w:ind w:right="58"/>
              <w:rPr>
                <w:sz w:val="16"/>
              </w:rPr>
            </w:pPr>
            <w:r>
              <w:rPr>
                <w:sz w:val="16"/>
              </w:rPr>
              <w:t>15.139</w:t>
            </w:r>
          </w:p>
        </w:tc>
        <w:tc>
          <w:tcPr>
            <w:tcW w:w="1135" w:type="dxa"/>
          </w:tcPr>
          <w:p w14:paraId="102075A6" w14:textId="77777777" w:rsidR="001442BB" w:rsidRDefault="005C7D6E">
            <w:pPr>
              <w:pStyle w:val="TableParagraph"/>
              <w:spacing w:line="164" w:lineRule="exact"/>
              <w:ind w:right="56"/>
              <w:rPr>
                <w:sz w:val="16"/>
              </w:rPr>
            </w:pPr>
            <w:r>
              <w:rPr>
                <w:sz w:val="16"/>
              </w:rPr>
              <w:t>103.221</w:t>
            </w:r>
          </w:p>
        </w:tc>
        <w:tc>
          <w:tcPr>
            <w:tcW w:w="1339" w:type="dxa"/>
          </w:tcPr>
          <w:p w14:paraId="102075A7" w14:textId="77777777" w:rsidR="001442BB" w:rsidRDefault="005C7D6E">
            <w:pPr>
              <w:pStyle w:val="TableParagraph"/>
              <w:spacing w:line="164" w:lineRule="exact"/>
              <w:ind w:right="56"/>
              <w:rPr>
                <w:sz w:val="16"/>
              </w:rPr>
            </w:pPr>
            <w:r>
              <w:rPr>
                <w:sz w:val="16"/>
              </w:rPr>
              <w:t>39.987</w:t>
            </w:r>
          </w:p>
        </w:tc>
      </w:tr>
      <w:tr w:rsidR="001442BB" w14:paraId="102075B0" w14:textId="77777777">
        <w:trPr>
          <w:trHeight w:val="184"/>
        </w:trPr>
        <w:tc>
          <w:tcPr>
            <w:tcW w:w="2693" w:type="dxa"/>
          </w:tcPr>
          <w:p w14:paraId="102075A9" w14:textId="77777777" w:rsidR="001442BB" w:rsidRDefault="005C7D6E">
            <w:pPr>
              <w:pStyle w:val="TableParagraph"/>
              <w:spacing w:line="164" w:lineRule="exact"/>
              <w:ind w:left="563"/>
              <w:jc w:val="left"/>
              <w:rPr>
                <w:sz w:val="16"/>
              </w:rPr>
            </w:pPr>
            <w:r>
              <w:rPr>
                <w:sz w:val="16"/>
              </w:rPr>
              <w:t>Constituição</w:t>
            </w:r>
          </w:p>
        </w:tc>
        <w:tc>
          <w:tcPr>
            <w:tcW w:w="1135" w:type="dxa"/>
          </w:tcPr>
          <w:p w14:paraId="102075AA" w14:textId="77777777" w:rsidR="001442BB" w:rsidRDefault="005C7D6E">
            <w:pPr>
              <w:pStyle w:val="TableParagraph"/>
              <w:spacing w:line="164" w:lineRule="exact"/>
              <w:ind w:right="57"/>
              <w:rPr>
                <w:sz w:val="16"/>
              </w:rPr>
            </w:pPr>
            <w:r>
              <w:rPr>
                <w:sz w:val="16"/>
              </w:rPr>
              <w:t>888.277</w:t>
            </w:r>
          </w:p>
        </w:tc>
        <w:tc>
          <w:tcPr>
            <w:tcW w:w="1133" w:type="dxa"/>
          </w:tcPr>
          <w:p w14:paraId="102075AB" w14:textId="77777777" w:rsidR="001442BB" w:rsidRDefault="005C7D6E">
            <w:pPr>
              <w:pStyle w:val="TableParagraph"/>
              <w:spacing w:line="164" w:lineRule="exact"/>
              <w:ind w:right="57"/>
              <w:rPr>
                <w:sz w:val="16"/>
              </w:rPr>
            </w:pPr>
            <w:r>
              <w:rPr>
                <w:sz w:val="16"/>
              </w:rPr>
              <w:t>578.499</w:t>
            </w:r>
          </w:p>
        </w:tc>
        <w:tc>
          <w:tcPr>
            <w:tcW w:w="1135" w:type="dxa"/>
          </w:tcPr>
          <w:p w14:paraId="102075AC" w14:textId="77777777" w:rsidR="001442BB" w:rsidRDefault="005C7D6E">
            <w:pPr>
              <w:pStyle w:val="TableParagraph"/>
              <w:spacing w:line="164" w:lineRule="exact"/>
              <w:ind w:right="57"/>
              <w:rPr>
                <w:sz w:val="16"/>
              </w:rPr>
            </w:pPr>
            <w:r>
              <w:rPr>
                <w:sz w:val="16"/>
              </w:rPr>
              <w:t>218.603</w:t>
            </w:r>
          </w:p>
        </w:tc>
        <w:tc>
          <w:tcPr>
            <w:tcW w:w="993" w:type="dxa"/>
          </w:tcPr>
          <w:p w14:paraId="102075AD" w14:textId="77777777" w:rsidR="001442BB" w:rsidRDefault="005C7D6E">
            <w:pPr>
              <w:pStyle w:val="TableParagraph"/>
              <w:spacing w:line="164" w:lineRule="exact"/>
              <w:ind w:right="58"/>
              <w:rPr>
                <w:sz w:val="16"/>
              </w:rPr>
            </w:pPr>
            <w:r>
              <w:rPr>
                <w:sz w:val="16"/>
              </w:rPr>
              <w:t>132.348</w:t>
            </w:r>
          </w:p>
        </w:tc>
        <w:tc>
          <w:tcPr>
            <w:tcW w:w="1135" w:type="dxa"/>
          </w:tcPr>
          <w:p w14:paraId="102075AE" w14:textId="77777777" w:rsidR="001442BB" w:rsidRDefault="005C7D6E">
            <w:pPr>
              <w:pStyle w:val="TableParagraph"/>
              <w:spacing w:line="164" w:lineRule="exact"/>
              <w:ind w:right="56"/>
              <w:rPr>
                <w:sz w:val="16"/>
              </w:rPr>
            </w:pPr>
            <w:r>
              <w:rPr>
                <w:sz w:val="16"/>
              </w:rPr>
              <w:t>1.466.776</w:t>
            </w:r>
          </w:p>
        </w:tc>
        <w:tc>
          <w:tcPr>
            <w:tcW w:w="1339" w:type="dxa"/>
          </w:tcPr>
          <w:p w14:paraId="102075AF" w14:textId="77777777" w:rsidR="001442BB" w:rsidRDefault="005C7D6E">
            <w:pPr>
              <w:pStyle w:val="TableParagraph"/>
              <w:spacing w:line="164" w:lineRule="exact"/>
              <w:ind w:right="56"/>
              <w:rPr>
                <w:sz w:val="16"/>
              </w:rPr>
            </w:pPr>
            <w:r>
              <w:rPr>
                <w:sz w:val="16"/>
              </w:rPr>
              <w:t>350.951</w:t>
            </w:r>
          </w:p>
        </w:tc>
      </w:tr>
      <w:tr w:rsidR="001442BB" w14:paraId="102075B8" w14:textId="77777777">
        <w:trPr>
          <w:trHeight w:val="184"/>
        </w:trPr>
        <w:tc>
          <w:tcPr>
            <w:tcW w:w="2693" w:type="dxa"/>
          </w:tcPr>
          <w:p w14:paraId="102075B1" w14:textId="77777777" w:rsidR="001442BB" w:rsidRDefault="005C7D6E">
            <w:pPr>
              <w:pStyle w:val="TableParagraph"/>
              <w:spacing w:line="164" w:lineRule="exact"/>
              <w:ind w:left="563"/>
              <w:jc w:val="left"/>
              <w:rPr>
                <w:sz w:val="16"/>
              </w:rPr>
            </w:pPr>
            <w:r>
              <w:rPr>
                <w:sz w:val="16"/>
              </w:rPr>
              <w:t>Realização/Reversão</w:t>
            </w:r>
          </w:p>
        </w:tc>
        <w:tc>
          <w:tcPr>
            <w:tcW w:w="1135" w:type="dxa"/>
          </w:tcPr>
          <w:p w14:paraId="102075B2" w14:textId="77777777" w:rsidR="001442BB" w:rsidRDefault="005C7D6E">
            <w:pPr>
              <w:pStyle w:val="TableParagraph"/>
              <w:spacing w:line="164" w:lineRule="exact"/>
              <w:ind w:right="56"/>
              <w:rPr>
                <w:sz w:val="16"/>
              </w:rPr>
            </w:pPr>
            <w:r>
              <w:rPr>
                <w:sz w:val="16"/>
              </w:rPr>
              <w:t>(721.962)</w:t>
            </w:r>
          </w:p>
        </w:tc>
        <w:tc>
          <w:tcPr>
            <w:tcW w:w="1133" w:type="dxa"/>
          </w:tcPr>
          <w:p w14:paraId="102075B3" w14:textId="77777777" w:rsidR="001442BB" w:rsidRDefault="005C7D6E">
            <w:pPr>
              <w:pStyle w:val="TableParagraph"/>
              <w:spacing w:line="164" w:lineRule="exact"/>
              <w:ind w:right="57"/>
              <w:rPr>
                <w:sz w:val="16"/>
              </w:rPr>
            </w:pPr>
            <w:r>
              <w:rPr>
                <w:sz w:val="16"/>
              </w:rPr>
              <w:t>(434.712)</w:t>
            </w:r>
          </w:p>
        </w:tc>
        <w:tc>
          <w:tcPr>
            <w:tcW w:w="1135" w:type="dxa"/>
          </w:tcPr>
          <w:p w14:paraId="102075B4" w14:textId="77777777" w:rsidR="001442BB" w:rsidRDefault="005C7D6E">
            <w:pPr>
              <w:pStyle w:val="TableParagraph"/>
              <w:spacing w:line="164" w:lineRule="exact"/>
              <w:ind w:right="56"/>
              <w:rPr>
                <w:sz w:val="16"/>
              </w:rPr>
            </w:pPr>
            <w:r>
              <w:rPr>
                <w:sz w:val="16"/>
              </w:rPr>
              <w:t>(179.295)</w:t>
            </w:r>
          </w:p>
        </w:tc>
        <w:tc>
          <w:tcPr>
            <w:tcW w:w="993" w:type="dxa"/>
          </w:tcPr>
          <w:p w14:paraId="102075B5" w14:textId="77777777" w:rsidR="001442BB" w:rsidRDefault="005C7D6E">
            <w:pPr>
              <w:pStyle w:val="TableParagraph"/>
              <w:spacing w:line="164" w:lineRule="exact"/>
              <w:ind w:right="58"/>
              <w:rPr>
                <w:sz w:val="16"/>
              </w:rPr>
            </w:pPr>
            <w:r>
              <w:rPr>
                <w:sz w:val="16"/>
              </w:rPr>
              <w:t>(108.422)</w:t>
            </w:r>
          </w:p>
        </w:tc>
        <w:tc>
          <w:tcPr>
            <w:tcW w:w="1135" w:type="dxa"/>
          </w:tcPr>
          <w:p w14:paraId="102075B6" w14:textId="77777777" w:rsidR="001442BB" w:rsidRDefault="005C7D6E">
            <w:pPr>
              <w:pStyle w:val="TableParagraph"/>
              <w:spacing w:line="164" w:lineRule="exact"/>
              <w:ind w:right="56"/>
              <w:rPr>
                <w:sz w:val="16"/>
              </w:rPr>
            </w:pPr>
            <w:r>
              <w:rPr>
                <w:sz w:val="16"/>
              </w:rPr>
              <w:t>(1.156.674)</w:t>
            </w:r>
          </w:p>
        </w:tc>
        <w:tc>
          <w:tcPr>
            <w:tcW w:w="1339" w:type="dxa"/>
          </w:tcPr>
          <w:p w14:paraId="102075B7" w14:textId="77777777" w:rsidR="001442BB" w:rsidRDefault="005C7D6E">
            <w:pPr>
              <w:pStyle w:val="TableParagraph"/>
              <w:spacing w:line="164" w:lineRule="exact"/>
              <w:ind w:right="55"/>
              <w:rPr>
                <w:sz w:val="16"/>
              </w:rPr>
            </w:pPr>
            <w:r>
              <w:rPr>
                <w:sz w:val="16"/>
              </w:rPr>
              <w:t>(287.717)</w:t>
            </w:r>
          </w:p>
        </w:tc>
      </w:tr>
      <w:tr w:rsidR="001442BB" w14:paraId="102075C0" w14:textId="77777777">
        <w:trPr>
          <w:trHeight w:val="184"/>
        </w:trPr>
        <w:tc>
          <w:tcPr>
            <w:tcW w:w="2693" w:type="dxa"/>
          </w:tcPr>
          <w:p w14:paraId="102075B9" w14:textId="77777777" w:rsidR="001442BB" w:rsidRDefault="005C7D6E">
            <w:pPr>
              <w:pStyle w:val="TableParagraph"/>
              <w:spacing w:line="164" w:lineRule="exact"/>
              <w:ind w:left="395"/>
              <w:jc w:val="left"/>
              <w:rPr>
                <w:sz w:val="15"/>
              </w:rPr>
            </w:pPr>
            <w:r>
              <w:rPr>
                <w:sz w:val="15"/>
              </w:rPr>
              <w:t>Saldo Final (Notas 7.a.2 e 16.d)</w:t>
            </w:r>
          </w:p>
        </w:tc>
        <w:tc>
          <w:tcPr>
            <w:tcW w:w="1135" w:type="dxa"/>
          </w:tcPr>
          <w:p w14:paraId="102075BA" w14:textId="77777777" w:rsidR="001442BB" w:rsidRDefault="005C7D6E">
            <w:pPr>
              <w:pStyle w:val="TableParagraph"/>
              <w:spacing w:line="164" w:lineRule="exact"/>
              <w:ind w:right="57"/>
              <w:rPr>
                <w:sz w:val="16"/>
              </w:rPr>
            </w:pPr>
            <w:r>
              <w:rPr>
                <w:sz w:val="16"/>
              </w:rPr>
              <w:t>230.471</w:t>
            </w:r>
          </w:p>
        </w:tc>
        <w:tc>
          <w:tcPr>
            <w:tcW w:w="1133" w:type="dxa"/>
          </w:tcPr>
          <w:p w14:paraId="102075BB" w14:textId="77777777" w:rsidR="001442BB" w:rsidRDefault="005C7D6E">
            <w:pPr>
              <w:pStyle w:val="TableParagraph"/>
              <w:spacing w:line="164" w:lineRule="exact"/>
              <w:ind w:right="57"/>
              <w:rPr>
                <w:sz w:val="16"/>
              </w:rPr>
            </w:pPr>
            <w:r>
              <w:rPr>
                <w:sz w:val="16"/>
              </w:rPr>
              <w:t>182.852</w:t>
            </w:r>
          </w:p>
        </w:tc>
        <w:tc>
          <w:tcPr>
            <w:tcW w:w="1135" w:type="dxa"/>
          </w:tcPr>
          <w:p w14:paraId="102075BC" w14:textId="77777777" w:rsidR="001442BB" w:rsidRDefault="005C7D6E">
            <w:pPr>
              <w:pStyle w:val="TableParagraph"/>
              <w:spacing w:line="164" w:lineRule="exact"/>
              <w:ind w:right="57"/>
              <w:rPr>
                <w:sz w:val="16"/>
              </w:rPr>
            </w:pPr>
            <w:r>
              <w:rPr>
                <w:sz w:val="16"/>
              </w:rPr>
              <w:t>64.156</w:t>
            </w:r>
          </w:p>
        </w:tc>
        <w:tc>
          <w:tcPr>
            <w:tcW w:w="993" w:type="dxa"/>
          </w:tcPr>
          <w:p w14:paraId="102075BD" w14:textId="77777777" w:rsidR="001442BB" w:rsidRDefault="005C7D6E">
            <w:pPr>
              <w:pStyle w:val="TableParagraph"/>
              <w:spacing w:line="164" w:lineRule="exact"/>
              <w:ind w:right="58"/>
              <w:rPr>
                <w:sz w:val="16"/>
              </w:rPr>
            </w:pPr>
            <w:r>
              <w:rPr>
                <w:sz w:val="16"/>
              </w:rPr>
              <w:t>39.065</w:t>
            </w:r>
          </w:p>
        </w:tc>
        <w:tc>
          <w:tcPr>
            <w:tcW w:w="1135" w:type="dxa"/>
          </w:tcPr>
          <w:p w14:paraId="102075BE" w14:textId="77777777" w:rsidR="001442BB" w:rsidRDefault="005C7D6E">
            <w:pPr>
              <w:pStyle w:val="TableParagraph"/>
              <w:spacing w:line="164" w:lineRule="exact"/>
              <w:ind w:right="56"/>
              <w:rPr>
                <w:sz w:val="16"/>
              </w:rPr>
            </w:pPr>
            <w:r>
              <w:rPr>
                <w:sz w:val="16"/>
              </w:rPr>
              <w:t>413.323</w:t>
            </w:r>
          </w:p>
        </w:tc>
        <w:tc>
          <w:tcPr>
            <w:tcW w:w="1339" w:type="dxa"/>
          </w:tcPr>
          <w:p w14:paraId="102075BF" w14:textId="77777777" w:rsidR="001442BB" w:rsidRDefault="005C7D6E">
            <w:pPr>
              <w:pStyle w:val="TableParagraph"/>
              <w:spacing w:line="164" w:lineRule="exact"/>
              <w:ind w:right="56"/>
              <w:rPr>
                <w:sz w:val="16"/>
              </w:rPr>
            </w:pPr>
            <w:r>
              <w:rPr>
                <w:sz w:val="16"/>
              </w:rPr>
              <w:t>103.221</w:t>
            </w:r>
          </w:p>
        </w:tc>
      </w:tr>
    </w:tbl>
    <w:p w14:paraId="102075C1" w14:textId="77777777" w:rsidR="001442BB" w:rsidRDefault="005C7D6E">
      <w:pPr>
        <w:ind w:left="259"/>
        <w:rPr>
          <w:sz w:val="14"/>
        </w:rPr>
      </w:pPr>
      <w:r>
        <w:rPr>
          <w:b/>
          <w:position w:val="4"/>
          <w:sz w:val="9"/>
        </w:rPr>
        <w:t xml:space="preserve">(1) </w:t>
      </w:r>
      <w:r>
        <w:rPr>
          <w:sz w:val="14"/>
        </w:rPr>
        <w:t>Na forma do artigo 12 da Lei nº 9.430, de 27.12.1996.</w:t>
      </w:r>
    </w:p>
    <w:p w14:paraId="102075C2" w14:textId="77777777" w:rsidR="001442BB" w:rsidRDefault="001442BB">
      <w:pPr>
        <w:rPr>
          <w:sz w:val="14"/>
        </w:rPr>
        <w:sectPr w:rsidR="001442BB">
          <w:pgSz w:w="11900" w:h="16840"/>
          <w:pgMar w:top="1060" w:right="260" w:bottom="1080" w:left="760" w:header="0" w:footer="864" w:gutter="0"/>
          <w:cols w:space="720"/>
        </w:sectPr>
      </w:pPr>
    </w:p>
    <w:p w14:paraId="102075C3" w14:textId="77777777" w:rsidR="001442BB" w:rsidRDefault="005C7D6E">
      <w:pPr>
        <w:pStyle w:val="Corpodetexto"/>
        <w:spacing w:before="70"/>
        <w:ind w:left="259" w:right="673"/>
      </w:pPr>
      <w:r>
        <w:lastRenderedPageBreak/>
        <w:t>Os valores totais das provisões dos Passivos Tributários, previstos para baixa, na posição de 31.12.2019, estão a seguir demonstrados:</w:t>
      </w:r>
    </w:p>
    <w:p w14:paraId="102075C4" w14:textId="77777777" w:rsidR="001442BB" w:rsidRDefault="001442BB">
      <w:pPr>
        <w:pStyle w:val="Corpodetexto"/>
        <w:spacing w:before="4"/>
      </w:pP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1"/>
        <w:gridCol w:w="1147"/>
        <w:gridCol w:w="1418"/>
        <w:gridCol w:w="1135"/>
        <w:gridCol w:w="1416"/>
        <w:gridCol w:w="1277"/>
        <w:gridCol w:w="1416"/>
      </w:tblGrid>
      <w:tr w:rsidR="001442BB" w14:paraId="102075CB" w14:textId="77777777">
        <w:trPr>
          <w:trHeight w:val="366"/>
        </w:trPr>
        <w:tc>
          <w:tcPr>
            <w:tcW w:w="1121" w:type="dxa"/>
            <w:vMerge w:val="restart"/>
          </w:tcPr>
          <w:p w14:paraId="102075C5" w14:textId="77777777" w:rsidR="001442BB" w:rsidRDefault="001442BB">
            <w:pPr>
              <w:pStyle w:val="TableParagraph"/>
              <w:spacing w:before="10"/>
              <w:jc w:val="left"/>
              <w:rPr>
                <w:sz w:val="23"/>
              </w:rPr>
            </w:pPr>
          </w:p>
          <w:p w14:paraId="102075C6" w14:textId="77777777" w:rsidR="001442BB" w:rsidRDefault="005C7D6E">
            <w:pPr>
              <w:pStyle w:val="TableParagraph"/>
              <w:ind w:left="263"/>
              <w:jc w:val="left"/>
              <w:rPr>
                <w:b/>
                <w:sz w:val="16"/>
              </w:rPr>
            </w:pPr>
            <w:r>
              <w:rPr>
                <w:b/>
                <w:sz w:val="16"/>
              </w:rPr>
              <w:t>Período</w:t>
            </w:r>
          </w:p>
        </w:tc>
        <w:tc>
          <w:tcPr>
            <w:tcW w:w="2565" w:type="dxa"/>
            <w:gridSpan w:val="2"/>
          </w:tcPr>
          <w:p w14:paraId="102075C7" w14:textId="77777777" w:rsidR="001442BB" w:rsidRDefault="005C7D6E">
            <w:pPr>
              <w:pStyle w:val="TableParagraph"/>
              <w:spacing w:before="85"/>
              <w:ind w:left="203"/>
              <w:jc w:val="left"/>
              <w:rPr>
                <w:b/>
                <w:sz w:val="16"/>
              </w:rPr>
            </w:pPr>
            <w:r>
              <w:rPr>
                <w:b/>
                <w:sz w:val="16"/>
              </w:rPr>
              <w:t>Realização do Crédito de IR</w:t>
            </w:r>
          </w:p>
        </w:tc>
        <w:tc>
          <w:tcPr>
            <w:tcW w:w="2551" w:type="dxa"/>
            <w:gridSpan w:val="2"/>
          </w:tcPr>
          <w:p w14:paraId="102075C8" w14:textId="77777777" w:rsidR="001442BB" w:rsidRDefault="005C7D6E">
            <w:pPr>
              <w:pStyle w:val="TableParagraph"/>
              <w:spacing w:line="178" w:lineRule="exact"/>
              <w:ind w:left="322" w:right="275"/>
              <w:jc w:val="center"/>
              <w:rPr>
                <w:b/>
                <w:sz w:val="16"/>
              </w:rPr>
            </w:pPr>
            <w:r>
              <w:rPr>
                <w:b/>
                <w:sz w:val="16"/>
              </w:rPr>
              <w:t>Realização do Crédito de</w:t>
            </w:r>
          </w:p>
          <w:p w14:paraId="102075C9" w14:textId="77777777" w:rsidR="001442BB" w:rsidRDefault="005C7D6E">
            <w:pPr>
              <w:pStyle w:val="TableParagraph"/>
              <w:spacing w:before="1" w:line="168" w:lineRule="exact"/>
              <w:ind w:left="254" w:right="275"/>
              <w:jc w:val="center"/>
              <w:rPr>
                <w:b/>
                <w:sz w:val="16"/>
              </w:rPr>
            </w:pPr>
            <w:r>
              <w:rPr>
                <w:b/>
                <w:sz w:val="16"/>
              </w:rPr>
              <w:t>CSLL</w:t>
            </w:r>
          </w:p>
        </w:tc>
        <w:tc>
          <w:tcPr>
            <w:tcW w:w="2693" w:type="dxa"/>
            <w:gridSpan w:val="2"/>
          </w:tcPr>
          <w:p w14:paraId="102075CA" w14:textId="77777777" w:rsidR="001442BB" w:rsidRDefault="005C7D6E">
            <w:pPr>
              <w:pStyle w:val="TableParagraph"/>
              <w:spacing w:before="85"/>
              <w:ind w:left="1111" w:right="1149"/>
              <w:jc w:val="center"/>
              <w:rPr>
                <w:b/>
                <w:sz w:val="16"/>
              </w:rPr>
            </w:pPr>
            <w:r>
              <w:rPr>
                <w:b/>
                <w:sz w:val="16"/>
              </w:rPr>
              <w:t>Total</w:t>
            </w:r>
          </w:p>
        </w:tc>
      </w:tr>
      <w:tr w:rsidR="001442BB" w14:paraId="102075D3" w14:textId="77777777">
        <w:trPr>
          <w:trHeight w:val="369"/>
        </w:trPr>
        <w:tc>
          <w:tcPr>
            <w:tcW w:w="1121" w:type="dxa"/>
            <w:vMerge/>
            <w:tcBorders>
              <w:top w:val="nil"/>
            </w:tcBorders>
          </w:tcPr>
          <w:p w14:paraId="102075CC" w14:textId="77777777" w:rsidR="001442BB" w:rsidRDefault="001442BB">
            <w:pPr>
              <w:rPr>
                <w:sz w:val="2"/>
                <w:szCs w:val="2"/>
              </w:rPr>
            </w:pPr>
          </w:p>
        </w:tc>
        <w:tc>
          <w:tcPr>
            <w:tcW w:w="1147" w:type="dxa"/>
          </w:tcPr>
          <w:p w14:paraId="102075CD" w14:textId="77777777" w:rsidR="001442BB" w:rsidRDefault="005C7D6E">
            <w:pPr>
              <w:pStyle w:val="TableParagraph"/>
              <w:spacing w:line="182" w:lineRule="exact"/>
              <w:ind w:left="213" w:right="264" w:firstLine="153"/>
              <w:jc w:val="left"/>
              <w:rPr>
                <w:b/>
                <w:sz w:val="16"/>
              </w:rPr>
            </w:pPr>
            <w:r>
              <w:rPr>
                <w:b/>
                <w:sz w:val="16"/>
              </w:rPr>
              <w:t>Valor Contábil</w:t>
            </w:r>
          </w:p>
        </w:tc>
        <w:tc>
          <w:tcPr>
            <w:tcW w:w="1418" w:type="dxa"/>
          </w:tcPr>
          <w:p w14:paraId="102075CE" w14:textId="77777777" w:rsidR="001442BB" w:rsidRDefault="005C7D6E">
            <w:pPr>
              <w:pStyle w:val="TableParagraph"/>
              <w:spacing w:line="182" w:lineRule="exact"/>
              <w:ind w:left="249" w:right="335" w:firstLine="235"/>
              <w:jc w:val="left"/>
              <w:rPr>
                <w:b/>
                <w:sz w:val="16"/>
              </w:rPr>
            </w:pPr>
            <w:r>
              <w:rPr>
                <w:b/>
                <w:sz w:val="16"/>
              </w:rPr>
              <w:t>V</w:t>
            </w:r>
            <w:r>
              <w:rPr>
                <w:b/>
                <w:spacing w:val="-1"/>
                <w:sz w:val="16"/>
              </w:rPr>
              <w:t>a</w:t>
            </w:r>
            <w:r>
              <w:rPr>
                <w:b/>
                <w:sz w:val="16"/>
              </w:rPr>
              <w:t>lor P</w:t>
            </w:r>
            <w:r>
              <w:rPr>
                <w:b/>
                <w:spacing w:val="-1"/>
                <w:sz w:val="16"/>
              </w:rPr>
              <w:t>rese</w:t>
            </w:r>
            <w:r>
              <w:rPr>
                <w:b/>
                <w:sz w:val="16"/>
              </w:rPr>
              <w:t>n</w:t>
            </w:r>
            <w:r>
              <w:rPr>
                <w:b/>
                <w:spacing w:val="-1"/>
                <w:sz w:val="16"/>
              </w:rPr>
              <w:t>te</w:t>
            </w:r>
            <w:r>
              <w:rPr>
                <w:b/>
                <w:w w:val="103"/>
                <w:sz w:val="16"/>
                <w:vertAlign w:val="superscript"/>
              </w:rPr>
              <w:t>(</w:t>
            </w:r>
            <w:r>
              <w:rPr>
                <w:b/>
                <w:spacing w:val="-1"/>
                <w:w w:val="103"/>
                <w:sz w:val="16"/>
                <w:vertAlign w:val="superscript"/>
              </w:rPr>
              <w:t>1</w:t>
            </w:r>
            <w:r>
              <w:rPr>
                <w:b/>
                <w:w w:val="103"/>
                <w:sz w:val="16"/>
                <w:vertAlign w:val="superscript"/>
              </w:rPr>
              <w:t>)</w:t>
            </w:r>
          </w:p>
        </w:tc>
        <w:tc>
          <w:tcPr>
            <w:tcW w:w="1135" w:type="dxa"/>
          </w:tcPr>
          <w:p w14:paraId="102075CF" w14:textId="77777777" w:rsidR="001442BB" w:rsidRDefault="005C7D6E">
            <w:pPr>
              <w:pStyle w:val="TableParagraph"/>
              <w:spacing w:line="182" w:lineRule="exact"/>
              <w:ind w:left="187" w:right="278" w:firstLine="153"/>
              <w:jc w:val="left"/>
              <w:rPr>
                <w:b/>
                <w:sz w:val="16"/>
              </w:rPr>
            </w:pPr>
            <w:r>
              <w:rPr>
                <w:b/>
                <w:sz w:val="16"/>
              </w:rPr>
              <w:t>Valor Contábil</w:t>
            </w:r>
          </w:p>
        </w:tc>
        <w:tc>
          <w:tcPr>
            <w:tcW w:w="1416" w:type="dxa"/>
          </w:tcPr>
          <w:p w14:paraId="102075D0" w14:textId="77777777" w:rsidR="001442BB" w:rsidRDefault="005C7D6E">
            <w:pPr>
              <w:pStyle w:val="TableParagraph"/>
              <w:spacing w:line="182" w:lineRule="exact"/>
              <w:ind w:left="290" w:right="292" w:firstLine="232"/>
              <w:jc w:val="left"/>
              <w:rPr>
                <w:b/>
                <w:sz w:val="16"/>
              </w:rPr>
            </w:pPr>
            <w:r>
              <w:rPr>
                <w:b/>
                <w:sz w:val="16"/>
              </w:rPr>
              <w:t>V</w:t>
            </w:r>
            <w:r>
              <w:rPr>
                <w:b/>
                <w:spacing w:val="-1"/>
                <w:sz w:val="16"/>
              </w:rPr>
              <w:t>a</w:t>
            </w:r>
            <w:r>
              <w:rPr>
                <w:b/>
                <w:sz w:val="16"/>
              </w:rPr>
              <w:t>lor P</w:t>
            </w:r>
            <w:r>
              <w:rPr>
                <w:b/>
                <w:spacing w:val="-1"/>
                <w:sz w:val="16"/>
              </w:rPr>
              <w:t>rese</w:t>
            </w:r>
            <w:r>
              <w:rPr>
                <w:b/>
                <w:sz w:val="16"/>
              </w:rPr>
              <w:t>n</w:t>
            </w:r>
            <w:r>
              <w:rPr>
                <w:b/>
                <w:spacing w:val="-1"/>
                <w:sz w:val="16"/>
              </w:rPr>
              <w:t>te</w:t>
            </w:r>
            <w:r>
              <w:rPr>
                <w:b/>
                <w:w w:val="103"/>
                <w:sz w:val="16"/>
                <w:vertAlign w:val="superscript"/>
              </w:rPr>
              <w:t>(</w:t>
            </w:r>
            <w:r>
              <w:rPr>
                <w:b/>
                <w:spacing w:val="-1"/>
                <w:w w:val="103"/>
                <w:sz w:val="16"/>
                <w:vertAlign w:val="superscript"/>
              </w:rPr>
              <w:t>1</w:t>
            </w:r>
            <w:r>
              <w:rPr>
                <w:b/>
                <w:w w:val="103"/>
                <w:sz w:val="16"/>
                <w:vertAlign w:val="superscript"/>
              </w:rPr>
              <w:t>)</w:t>
            </w:r>
          </w:p>
        </w:tc>
        <w:tc>
          <w:tcPr>
            <w:tcW w:w="1277" w:type="dxa"/>
          </w:tcPr>
          <w:p w14:paraId="102075D1" w14:textId="77777777" w:rsidR="001442BB" w:rsidRDefault="005C7D6E">
            <w:pPr>
              <w:pStyle w:val="TableParagraph"/>
              <w:spacing w:line="182" w:lineRule="exact"/>
              <w:ind w:left="276" w:right="331" w:firstLine="156"/>
              <w:jc w:val="left"/>
              <w:rPr>
                <w:b/>
                <w:sz w:val="16"/>
              </w:rPr>
            </w:pPr>
            <w:r>
              <w:rPr>
                <w:b/>
                <w:sz w:val="16"/>
              </w:rPr>
              <w:t>Valor Contábil</w:t>
            </w:r>
          </w:p>
        </w:tc>
        <w:tc>
          <w:tcPr>
            <w:tcW w:w="1416" w:type="dxa"/>
          </w:tcPr>
          <w:p w14:paraId="102075D2" w14:textId="77777777" w:rsidR="001442BB" w:rsidRDefault="005C7D6E">
            <w:pPr>
              <w:pStyle w:val="TableParagraph"/>
              <w:spacing w:line="182" w:lineRule="exact"/>
              <w:ind w:left="247" w:right="335" w:firstLine="232"/>
              <w:jc w:val="left"/>
              <w:rPr>
                <w:b/>
                <w:sz w:val="16"/>
              </w:rPr>
            </w:pPr>
            <w:r>
              <w:rPr>
                <w:b/>
                <w:sz w:val="16"/>
              </w:rPr>
              <w:t>V</w:t>
            </w:r>
            <w:r>
              <w:rPr>
                <w:b/>
                <w:spacing w:val="-1"/>
                <w:sz w:val="16"/>
              </w:rPr>
              <w:t>a</w:t>
            </w:r>
            <w:r>
              <w:rPr>
                <w:b/>
                <w:sz w:val="16"/>
              </w:rPr>
              <w:t>lor P</w:t>
            </w:r>
            <w:r>
              <w:rPr>
                <w:b/>
                <w:spacing w:val="-1"/>
                <w:sz w:val="16"/>
              </w:rPr>
              <w:t>rese</w:t>
            </w:r>
            <w:r>
              <w:rPr>
                <w:b/>
                <w:sz w:val="16"/>
              </w:rPr>
              <w:t>n</w:t>
            </w:r>
            <w:r>
              <w:rPr>
                <w:b/>
                <w:spacing w:val="-1"/>
                <w:sz w:val="16"/>
              </w:rPr>
              <w:t>te</w:t>
            </w:r>
            <w:r>
              <w:rPr>
                <w:b/>
                <w:w w:val="103"/>
                <w:sz w:val="16"/>
                <w:vertAlign w:val="superscript"/>
              </w:rPr>
              <w:t>(</w:t>
            </w:r>
            <w:r>
              <w:rPr>
                <w:b/>
                <w:spacing w:val="-1"/>
                <w:w w:val="103"/>
                <w:sz w:val="16"/>
                <w:vertAlign w:val="superscript"/>
              </w:rPr>
              <w:t>1</w:t>
            </w:r>
            <w:r>
              <w:rPr>
                <w:b/>
                <w:w w:val="103"/>
                <w:sz w:val="16"/>
                <w:vertAlign w:val="superscript"/>
              </w:rPr>
              <w:t>)</w:t>
            </w:r>
          </w:p>
        </w:tc>
      </w:tr>
      <w:tr w:rsidR="001442BB" w14:paraId="102075DB" w14:textId="77777777">
        <w:trPr>
          <w:trHeight w:val="193"/>
        </w:trPr>
        <w:tc>
          <w:tcPr>
            <w:tcW w:w="1121" w:type="dxa"/>
          </w:tcPr>
          <w:p w14:paraId="102075D4" w14:textId="77777777" w:rsidR="001442BB" w:rsidRDefault="005C7D6E">
            <w:pPr>
              <w:pStyle w:val="TableParagraph"/>
              <w:spacing w:before="1" w:line="173" w:lineRule="exact"/>
              <w:ind w:left="317" w:right="369"/>
              <w:jc w:val="center"/>
              <w:rPr>
                <w:sz w:val="16"/>
              </w:rPr>
            </w:pPr>
            <w:r>
              <w:rPr>
                <w:sz w:val="16"/>
              </w:rPr>
              <w:t>2020</w:t>
            </w:r>
          </w:p>
        </w:tc>
        <w:tc>
          <w:tcPr>
            <w:tcW w:w="1147" w:type="dxa"/>
          </w:tcPr>
          <w:p w14:paraId="102075D5" w14:textId="77777777" w:rsidR="001442BB" w:rsidRDefault="005C7D6E">
            <w:pPr>
              <w:pStyle w:val="TableParagraph"/>
              <w:spacing w:before="1" w:line="173" w:lineRule="exact"/>
              <w:ind w:right="95"/>
              <w:rPr>
                <w:sz w:val="16"/>
              </w:rPr>
            </w:pPr>
            <w:r>
              <w:rPr>
                <w:sz w:val="16"/>
              </w:rPr>
              <w:t>29.108</w:t>
            </w:r>
          </w:p>
        </w:tc>
        <w:tc>
          <w:tcPr>
            <w:tcW w:w="1418" w:type="dxa"/>
          </w:tcPr>
          <w:p w14:paraId="102075D6" w14:textId="77777777" w:rsidR="001442BB" w:rsidRDefault="005C7D6E">
            <w:pPr>
              <w:pStyle w:val="TableParagraph"/>
              <w:spacing w:before="1" w:line="173" w:lineRule="exact"/>
              <w:ind w:right="92"/>
              <w:rPr>
                <w:sz w:val="16"/>
              </w:rPr>
            </w:pPr>
            <w:r>
              <w:rPr>
                <w:sz w:val="16"/>
              </w:rPr>
              <w:t>28.187</w:t>
            </w:r>
          </w:p>
        </w:tc>
        <w:tc>
          <w:tcPr>
            <w:tcW w:w="1135" w:type="dxa"/>
          </w:tcPr>
          <w:p w14:paraId="102075D7" w14:textId="77777777" w:rsidR="001442BB" w:rsidRDefault="005C7D6E">
            <w:pPr>
              <w:pStyle w:val="TableParagraph"/>
              <w:spacing w:before="1" w:line="173" w:lineRule="exact"/>
              <w:ind w:right="94"/>
              <w:rPr>
                <w:sz w:val="16"/>
              </w:rPr>
            </w:pPr>
            <w:r>
              <w:rPr>
                <w:sz w:val="16"/>
              </w:rPr>
              <w:t>21.046</w:t>
            </w:r>
          </w:p>
        </w:tc>
        <w:tc>
          <w:tcPr>
            <w:tcW w:w="1416" w:type="dxa"/>
          </w:tcPr>
          <w:p w14:paraId="102075D8" w14:textId="77777777" w:rsidR="001442BB" w:rsidRDefault="005C7D6E">
            <w:pPr>
              <w:pStyle w:val="TableParagraph"/>
              <w:spacing w:before="1" w:line="173" w:lineRule="exact"/>
              <w:ind w:right="94"/>
              <w:rPr>
                <w:sz w:val="16"/>
              </w:rPr>
            </w:pPr>
            <w:r>
              <w:rPr>
                <w:sz w:val="16"/>
              </w:rPr>
              <w:t>20.339</w:t>
            </w:r>
          </w:p>
        </w:tc>
        <w:tc>
          <w:tcPr>
            <w:tcW w:w="1277" w:type="dxa"/>
          </w:tcPr>
          <w:p w14:paraId="102075D9" w14:textId="77777777" w:rsidR="001442BB" w:rsidRDefault="005C7D6E">
            <w:pPr>
              <w:pStyle w:val="TableParagraph"/>
              <w:spacing w:before="1" w:line="173" w:lineRule="exact"/>
              <w:ind w:right="94"/>
              <w:rPr>
                <w:sz w:val="16"/>
              </w:rPr>
            </w:pPr>
            <w:r>
              <w:rPr>
                <w:sz w:val="16"/>
              </w:rPr>
              <w:t>50.154</w:t>
            </w:r>
          </w:p>
        </w:tc>
        <w:tc>
          <w:tcPr>
            <w:tcW w:w="1416" w:type="dxa"/>
          </w:tcPr>
          <w:p w14:paraId="102075DA" w14:textId="77777777" w:rsidR="001442BB" w:rsidRDefault="005C7D6E">
            <w:pPr>
              <w:pStyle w:val="TableParagraph"/>
              <w:spacing w:before="1" w:line="173" w:lineRule="exact"/>
              <w:ind w:right="94"/>
              <w:rPr>
                <w:sz w:val="16"/>
              </w:rPr>
            </w:pPr>
            <w:r>
              <w:rPr>
                <w:sz w:val="16"/>
              </w:rPr>
              <w:t>48.526</w:t>
            </w:r>
          </w:p>
        </w:tc>
      </w:tr>
      <w:tr w:rsidR="001442BB" w14:paraId="102075E3" w14:textId="77777777">
        <w:trPr>
          <w:trHeight w:val="191"/>
        </w:trPr>
        <w:tc>
          <w:tcPr>
            <w:tcW w:w="1121" w:type="dxa"/>
          </w:tcPr>
          <w:p w14:paraId="102075DC" w14:textId="77777777" w:rsidR="001442BB" w:rsidRDefault="005C7D6E">
            <w:pPr>
              <w:pStyle w:val="TableParagraph"/>
              <w:spacing w:before="1" w:line="171" w:lineRule="exact"/>
              <w:ind w:left="317" w:right="369"/>
              <w:jc w:val="center"/>
              <w:rPr>
                <w:sz w:val="16"/>
              </w:rPr>
            </w:pPr>
            <w:r>
              <w:rPr>
                <w:sz w:val="16"/>
              </w:rPr>
              <w:t>2021</w:t>
            </w:r>
          </w:p>
        </w:tc>
        <w:tc>
          <w:tcPr>
            <w:tcW w:w="1147" w:type="dxa"/>
          </w:tcPr>
          <w:p w14:paraId="102075DD" w14:textId="77777777" w:rsidR="001442BB" w:rsidRDefault="005C7D6E">
            <w:pPr>
              <w:pStyle w:val="TableParagraph"/>
              <w:spacing w:before="1" w:line="171" w:lineRule="exact"/>
              <w:ind w:right="95"/>
              <w:rPr>
                <w:sz w:val="16"/>
              </w:rPr>
            </w:pPr>
            <w:r>
              <w:rPr>
                <w:sz w:val="16"/>
              </w:rPr>
              <w:t>23.282</w:t>
            </w:r>
          </w:p>
        </w:tc>
        <w:tc>
          <w:tcPr>
            <w:tcW w:w="1418" w:type="dxa"/>
          </w:tcPr>
          <w:p w14:paraId="102075DE" w14:textId="77777777" w:rsidR="001442BB" w:rsidRDefault="005C7D6E">
            <w:pPr>
              <w:pStyle w:val="TableParagraph"/>
              <w:spacing w:before="1" w:line="171" w:lineRule="exact"/>
              <w:ind w:right="92"/>
              <w:rPr>
                <w:sz w:val="16"/>
              </w:rPr>
            </w:pPr>
            <w:r>
              <w:rPr>
                <w:sz w:val="16"/>
              </w:rPr>
              <w:t>20.990</w:t>
            </w:r>
          </w:p>
        </w:tc>
        <w:tc>
          <w:tcPr>
            <w:tcW w:w="1135" w:type="dxa"/>
          </w:tcPr>
          <w:p w14:paraId="102075DF" w14:textId="77777777" w:rsidR="001442BB" w:rsidRDefault="005C7D6E">
            <w:pPr>
              <w:pStyle w:val="TableParagraph"/>
              <w:spacing w:before="1" w:line="171" w:lineRule="exact"/>
              <w:ind w:right="94"/>
              <w:rPr>
                <w:sz w:val="16"/>
              </w:rPr>
            </w:pPr>
            <w:r>
              <w:rPr>
                <w:sz w:val="16"/>
              </w:rPr>
              <w:t>18.626</w:t>
            </w:r>
          </w:p>
        </w:tc>
        <w:tc>
          <w:tcPr>
            <w:tcW w:w="1416" w:type="dxa"/>
          </w:tcPr>
          <w:p w14:paraId="102075E0" w14:textId="77777777" w:rsidR="001442BB" w:rsidRDefault="005C7D6E">
            <w:pPr>
              <w:pStyle w:val="TableParagraph"/>
              <w:spacing w:before="1" w:line="171" w:lineRule="exact"/>
              <w:ind w:right="94"/>
              <w:rPr>
                <w:sz w:val="16"/>
              </w:rPr>
            </w:pPr>
            <w:r>
              <w:rPr>
                <w:sz w:val="16"/>
              </w:rPr>
              <w:t>16.793</w:t>
            </w:r>
          </w:p>
        </w:tc>
        <w:tc>
          <w:tcPr>
            <w:tcW w:w="1277" w:type="dxa"/>
          </w:tcPr>
          <w:p w14:paraId="102075E1" w14:textId="77777777" w:rsidR="001442BB" w:rsidRDefault="005C7D6E">
            <w:pPr>
              <w:pStyle w:val="TableParagraph"/>
              <w:spacing w:before="1" w:line="171" w:lineRule="exact"/>
              <w:ind w:right="94"/>
              <w:rPr>
                <w:sz w:val="16"/>
              </w:rPr>
            </w:pPr>
            <w:r>
              <w:rPr>
                <w:sz w:val="16"/>
              </w:rPr>
              <w:t>41.908</w:t>
            </w:r>
          </w:p>
        </w:tc>
        <w:tc>
          <w:tcPr>
            <w:tcW w:w="1416" w:type="dxa"/>
          </w:tcPr>
          <w:p w14:paraId="102075E2" w14:textId="77777777" w:rsidR="001442BB" w:rsidRDefault="005C7D6E">
            <w:pPr>
              <w:pStyle w:val="TableParagraph"/>
              <w:spacing w:before="1" w:line="171" w:lineRule="exact"/>
              <w:ind w:right="94"/>
              <w:rPr>
                <w:sz w:val="16"/>
              </w:rPr>
            </w:pPr>
            <w:r>
              <w:rPr>
                <w:sz w:val="16"/>
              </w:rPr>
              <w:t>37.783</w:t>
            </w:r>
          </w:p>
        </w:tc>
      </w:tr>
      <w:tr w:rsidR="001442BB" w14:paraId="102075EB" w14:textId="77777777">
        <w:trPr>
          <w:trHeight w:val="193"/>
        </w:trPr>
        <w:tc>
          <w:tcPr>
            <w:tcW w:w="1121" w:type="dxa"/>
          </w:tcPr>
          <w:p w14:paraId="102075E4" w14:textId="77777777" w:rsidR="001442BB" w:rsidRDefault="005C7D6E">
            <w:pPr>
              <w:pStyle w:val="TableParagraph"/>
              <w:spacing w:before="1" w:line="173" w:lineRule="exact"/>
              <w:ind w:left="317" w:right="369"/>
              <w:jc w:val="center"/>
              <w:rPr>
                <w:sz w:val="16"/>
              </w:rPr>
            </w:pPr>
            <w:r>
              <w:rPr>
                <w:sz w:val="16"/>
              </w:rPr>
              <w:t>2022</w:t>
            </w:r>
          </w:p>
        </w:tc>
        <w:tc>
          <w:tcPr>
            <w:tcW w:w="1147" w:type="dxa"/>
          </w:tcPr>
          <w:p w14:paraId="102075E5" w14:textId="77777777" w:rsidR="001442BB" w:rsidRDefault="005C7D6E">
            <w:pPr>
              <w:pStyle w:val="TableParagraph"/>
              <w:spacing w:before="1" w:line="173" w:lineRule="exact"/>
              <w:ind w:right="95"/>
              <w:rPr>
                <w:sz w:val="16"/>
              </w:rPr>
            </w:pPr>
            <w:r>
              <w:rPr>
                <w:sz w:val="16"/>
              </w:rPr>
              <w:t>23.115</w:t>
            </w:r>
          </w:p>
        </w:tc>
        <w:tc>
          <w:tcPr>
            <w:tcW w:w="1418" w:type="dxa"/>
          </w:tcPr>
          <w:p w14:paraId="102075E6" w14:textId="77777777" w:rsidR="001442BB" w:rsidRDefault="005C7D6E">
            <w:pPr>
              <w:pStyle w:val="TableParagraph"/>
              <w:spacing w:before="1" w:line="173" w:lineRule="exact"/>
              <w:ind w:right="92"/>
              <w:rPr>
                <w:sz w:val="16"/>
              </w:rPr>
            </w:pPr>
            <w:r>
              <w:rPr>
                <w:sz w:val="16"/>
              </w:rPr>
              <w:t>19.588</w:t>
            </w:r>
          </w:p>
        </w:tc>
        <w:tc>
          <w:tcPr>
            <w:tcW w:w="1135" w:type="dxa"/>
          </w:tcPr>
          <w:p w14:paraId="102075E7" w14:textId="77777777" w:rsidR="001442BB" w:rsidRDefault="005C7D6E">
            <w:pPr>
              <w:pStyle w:val="TableParagraph"/>
              <w:spacing w:before="1" w:line="173" w:lineRule="exact"/>
              <w:ind w:right="94"/>
              <w:rPr>
                <w:sz w:val="16"/>
              </w:rPr>
            </w:pPr>
            <w:r>
              <w:rPr>
                <w:sz w:val="16"/>
              </w:rPr>
              <w:t>18.492</w:t>
            </w:r>
          </w:p>
        </w:tc>
        <w:tc>
          <w:tcPr>
            <w:tcW w:w="1416" w:type="dxa"/>
          </w:tcPr>
          <w:p w14:paraId="102075E8" w14:textId="77777777" w:rsidR="001442BB" w:rsidRDefault="005C7D6E">
            <w:pPr>
              <w:pStyle w:val="TableParagraph"/>
              <w:spacing w:before="1" w:line="173" w:lineRule="exact"/>
              <w:ind w:right="94"/>
              <w:rPr>
                <w:sz w:val="16"/>
              </w:rPr>
            </w:pPr>
            <w:r>
              <w:rPr>
                <w:sz w:val="16"/>
              </w:rPr>
              <w:t>15.670</w:t>
            </w:r>
          </w:p>
        </w:tc>
        <w:tc>
          <w:tcPr>
            <w:tcW w:w="1277" w:type="dxa"/>
          </w:tcPr>
          <w:p w14:paraId="102075E9" w14:textId="77777777" w:rsidR="001442BB" w:rsidRDefault="005C7D6E">
            <w:pPr>
              <w:pStyle w:val="TableParagraph"/>
              <w:spacing w:before="1" w:line="173" w:lineRule="exact"/>
              <w:ind w:right="94"/>
              <w:rPr>
                <w:sz w:val="16"/>
              </w:rPr>
            </w:pPr>
            <w:r>
              <w:rPr>
                <w:sz w:val="16"/>
              </w:rPr>
              <w:t>41.607</w:t>
            </w:r>
          </w:p>
        </w:tc>
        <w:tc>
          <w:tcPr>
            <w:tcW w:w="1416" w:type="dxa"/>
          </w:tcPr>
          <w:p w14:paraId="102075EA" w14:textId="77777777" w:rsidR="001442BB" w:rsidRDefault="005C7D6E">
            <w:pPr>
              <w:pStyle w:val="TableParagraph"/>
              <w:spacing w:before="1" w:line="173" w:lineRule="exact"/>
              <w:ind w:right="94"/>
              <w:rPr>
                <w:sz w:val="16"/>
              </w:rPr>
            </w:pPr>
            <w:r>
              <w:rPr>
                <w:sz w:val="16"/>
              </w:rPr>
              <w:t>35.258</w:t>
            </w:r>
          </w:p>
        </w:tc>
      </w:tr>
      <w:tr w:rsidR="001442BB" w14:paraId="102075F3" w14:textId="77777777">
        <w:trPr>
          <w:trHeight w:val="191"/>
        </w:trPr>
        <w:tc>
          <w:tcPr>
            <w:tcW w:w="1121" w:type="dxa"/>
          </w:tcPr>
          <w:p w14:paraId="102075EC" w14:textId="77777777" w:rsidR="001442BB" w:rsidRDefault="005C7D6E">
            <w:pPr>
              <w:pStyle w:val="TableParagraph"/>
              <w:spacing w:before="1" w:line="171" w:lineRule="exact"/>
              <w:ind w:left="317" w:right="369"/>
              <w:jc w:val="center"/>
              <w:rPr>
                <w:sz w:val="16"/>
              </w:rPr>
            </w:pPr>
            <w:r>
              <w:rPr>
                <w:sz w:val="16"/>
              </w:rPr>
              <w:t>2023</w:t>
            </w:r>
          </w:p>
        </w:tc>
        <w:tc>
          <w:tcPr>
            <w:tcW w:w="1147" w:type="dxa"/>
          </w:tcPr>
          <w:p w14:paraId="102075ED" w14:textId="77777777" w:rsidR="001442BB" w:rsidRDefault="005C7D6E">
            <w:pPr>
              <w:pStyle w:val="TableParagraph"/>
              <w:spacing w:before="1" w:line="171" w:lineRule="exact"/>
              <w:ind w:right="95"/>
              <w:rPr>
                <w:sz w:val="16"/>
              </w:rPr>
            </w:pPr>
            <w:r>
              <w:rPr>
                <w:sz w:val="16"/>
              </w:rPr>
              <w:t>23.018</w:t>
            </w:r>
          </w:p>
        </w:tc>
        <w:tc>
          <w:tcPr>
            <w:tcW w:w="1418" w:type="dxa"/>
          </w:tcPr>
          <w:p w14:paraId="102075EE" w14:textId="77777777" w:rsidR="001442BB" w:rsidRDefault="005C7D6E">
            <w:pPr>
              <w:pStyle w:val="TableParagraph"/>
              <w:spacing w:before="1" w:line="171" w:lineRule="exact"/>
              <w:ind w:right="92"/>
              <w:rPr>
                <w:sz w:val="16"/>
              </w:rPr>
            </w:pPr>
            <w:r>
              <w:rPr>
                <w:sz w:val="16"/>
              </w:rPr>
              <w:t>18.807</w:t>
            </w:r>
          </w:p>
        </w:tc>
        <w:tc>
          <w:tcPr>
            <w:tcW w:w="1135" w:type="dxa"/>
          </w:tcPr>
          <w:p w14:paraId="102075EF" w14:textId="77777777" w:rsidR="001442BB" w:rsidRDefault="005C7D6E">
            <w:pPr>
              <w:pStyle w:val="TableParagraph"/>
              <w:spacing w:before="1" w:line="171" w:lineRule="exact"/>
              <w:ind w:right="94"/>
              <w:rPr>
                <w:sz w:val="16"/>
              </w:rPr>
            </w:pPr>
            <w:r>
              <w:rPr>
                <w:sz w:val="16"/>
              </w:rPr>
              <w:t>18.414</w:t>
            </w:r>
          </w:p>
        </w:tc>
        <w:tc>
          <w:tcPr>
            <w:tcW w:w="1416" w:type="dxa"/>
          </w:tcPr>
          <w:p w14:paraId="102075F0" w14:textId="77777777" w:rsidR="001442BB" w:rsidRDefault="005C7D6E">
            <w:pPr>
              <w:pStyle w:val="TableParagraph"/>
              <w:spacing w:before="1" w:line="171" w:lineRule="exact"/>
              <w:ind w:right="94"/>
              <w:rPr>
                <w:sz w:val="16"/>
              </w:rPr>
            </w:pPr>
            <w:r>
              <w:rPr>
                <w:sz w:val="16"/>
              </w:rPr>
              <w:t>15.045</w:t>
            </w:r>
          </w:p>
        </w:tc>
        <w:tc>
          <w:tcPr>
            <w:tcW w:w="1277" w:type="dxa"/>
          </w:tcPr>
          <w:p w14:paraId="102075F1" w14:textId="77777777" w:rsidR="001442BB" w:rsidRDefault="005C7D6E">
            <w:pPr>
              <w:pStyle w:val="TableParagraph"/>
              <w:spacing w:before="1" w:line="171" w:lineRule="exact"/>
              <w:ind w:right="94"/>
              <w:rPr>
                <w:sz w:val="16"/>
              </w:rPr>
            </w:pPr>
            <w:r>
              <w:rPr>
                <w:sz w:val="16"/>
              </w:rPr>
              <w:t>41.432</w:t>
            </w:r>
          </w:p>
        </w:tc>
        <w:tc>
          <w:tcPr>
            <w:tcW w:w="1416" w:type="dxa"/>
          </w:tcPr>
          <w:p w14:paraId="102075F2" w14:textId="77777777" w:rsidR="001442BB" w:rsidRDefault="005C7D6E">
            <w:pPr>
              <w:pStyle w:val="TableParagraph"/>
              <w:spacing w:before="1" w:line="171" w:lineRule="exact"/>
              <w:ind w:right="94"/>
              <w:rPr>
                <w:sz w:val="16"/>
              </w:rPr>
            </w:pPr>
            <w:r>
              <w:rPr>
                <w:sz w:val="16"/>
              </w:rPr>
              <w:t>33.852</w:t>
            </w:r>
          </w:p>
        </w:tc>
      </w:tr>
      <w:tr w:rsidR="001442BB" w14:paraId="102075FB" w14:textId="77777777">
        <w:trPr>
          <w:trHeight w:val="193"/>
        </w:trPr>
        <w:tc>
          <w:tcPr>
            <w:tcW w:w="1121" w:type="dxa"/>
          </w:tcPr>
          <w:p w14:paraId="102075F4" w14:textId="77777777" w:rsidR="001442BB" w:rsidRDefault="005C7D6E">
            <w:pPr>
              <w:pStyle w:val="TableParagraph"/>
              <w:spacing w:before="1" w:line="173" w:lineRule="exact"/>
              <w:ind w:left="317" w:right="369"/>
              <w:jc w:val="center"/>
              <w:rPr>
                <w:sz w:val="16"/>
              </w:rPr>
            </w:pPr>
            <w:r>
              <w:rPr>
                <w:sz w:val="16"/>
              </w:rPr>
              <w:t>2024</w:t>
            </w:r>
          </w:p>
        </w:tc>
        <w:tc>
          <w:tcPr>
            <w:tcW w:w="1147" w:type="dxa"/>
          </w:tcPr>
          <w:p w14:paraId="102075F5" w14:textId="77777777" w:rsidR="001442BB" w:rsidRDefault="005C7D6E">
            <w:pPr>
              <w:pStyle w:val="TableParagraph"/>
              <w:spacing w:before="1" w:line="173" w:lineRule="exact"/>
              <w:ind w:right="95"/>
              <w:rPr>
                <w:sz w:val="16"/>
              </w:rPr>
            </w:pPr>
            <w:r>
              <w:rPr>
                <w:sz w:val="16"/>
              </w:rPr>
              <w:t>18.659</w:t>
            </w:r>
          </w:p>
        </w:tc>
        <w:tc>
          <w:tcPr>
            <w:tcW w:w="1418" w:type="dxa"/>
          </w:tcPr>
          <w:p w14:paraId="102075F6" w14:textId="77777777" w:rsidR="001442BB" w:rsidRDefault="005C7D6E">
            <w:pPr>
              <w:pStyle w:val="TableParagraph"/>
              <w:spacing w:before="1" w:line="173" w:lineRule="exact"/>
              <w:ind w:right="92"/>
              <w:rPr>
                <w:sz w:val="16"/>
              </w:rPr>
            </w:pPr>
            <w:r>
              <w:rPr>
                <w:sz w:val="16"/>
              </w:rPr>
              <w:t>14.023</w:t>
            </w:r>
          </w:p>
        </w:tc>
        <w:tc>
          <w:tcPr>
            <w:tcW w:w="1135" w:type="dxa"/>
          </w:tcPr>
          <w:p w14:paraId="102075F7" w14:textId="77777777" w:rsidR="001442BB" w:rsidRDefault="005C7D6E">
            <w:pPr>
              <w:pStyle w:val="TableParagraph"/>
              <w:spacing w:before="1" w:line="173" w:lineRule="exact"/>
              <w:ind w:right="94"/>
              <w:rPr>
                <w:sz w:val="16"/>
              </w:rPr>
            </w:pPr>
            <w:r>
              <w:rPr>
                <w:sz w:val="16"/>
              </w:rPr>
              <w:t>14.927</w:t>
            </w:r>
          </w:p>
        </w:tc>
        <w:tc>
          <w:tcPr>
            <w:tcW w:w="1416" w:type="dxa"/>
          </w:tcPr>
          <w:p w14:paraId="102075F8" w14:textId="77777777" w:rsidR="001442BB" w:rsidRDefault="005C7D6E">
            <w:pPr>
              <w:pStyle w:val="TableParagraph"/>
              <w:spacing w:before="1" w:line="173" w:lineRule="exact"/>
              <w:ind w:right="94"/>
              <w:rPr>
                <w:sz w:val="16"/>
              </w:rPr>
            </w:pPr>
            <w:r>
              <w:rPr>
                <w:sz w:val="16"/>
              </w:rPr>
              <w:t>11.219</w:t>
            </w:r>
          </w:p>
        </w:tc>
        <w:tc>
          <w:tcPr>
            <w:tcW w:w="1277" w:type="dxa"/>
          </w:tcPr>
          <w:p w14:paraId="102075F9" w14:textId="77777777" w:rsidR="001442BB" w:rsidRDefault="005C7D6E">
            <w:pPr>
              <w:pStyle w:val="TableParagraph"/>
              <w:spacing w:before="1" w:line="173" w:lineRule="exact"/>
              <w:ind w:right="94"/>
              <w:rPr>
                <w:sz w:val="16"/>
              </w:rPr>
            </w:pPr>
            <w:r>
              <w:rPr>
                <w:sz w:val="16"/>
              </w:rPr>
              <w:t>33.586</w:t>
            </w:r>
          </w:p>
        </w:tc>
        <w:tc>
          <w:tcPr>
            <w:tcW w:w="1416" w:type="dxa"/>
          </w:tcPr>
          <w:p w14:paraId="102075FA" w14:textId="77777777" w:rsidR="001442BB" w:rsidRDefault="005C7D6E">
            <w:pPr>
              <w:pStyle w:val="TableParagraph"/>
              <w:spacing w:before="1" w:line="173" w:lineRule="exact"/>
              <w:ind w:right="94"/>
              <w:rPr>
                <w:sz w:val="16"/>
              </w:rPr>
            </w:pPr>
            <w:r>
              <w:rPr>
                <w:sz w:val="16"/>
              </w:rPr>
              <w:t>25.242</w:t>
            </w:r>
          </w:p>
        </w:tc>
      </w:tr>
      <w:tr w:rsidR="001442BB" w14:paraId="10207603" w14:textId="77777777">
        <w:trPr>
          <w:trHeight w:val="191"/>
        </w:trPr>
        <w:tc>
          <w:tcPr>
            <w:tcW w:w="1121" w:type="dxa"/>
          </w:tcPr>
          <w:p w14:paraId="102075FC" w14:textId="77777777" w:rsidR="001442BB" w:rsidRDefault="005C7D6E">
            <w:pPr>
              <w:pStyle w:val="TableParagraph"/>
              <w:spacing w:before="1" w:line="171" w:lineRule="exact"/>
              <w:ind w:left="317" w:right="369"/>
              <w:jc w:val="center"/>
              <w:rPr>
                <w:sz w:val="16"/>
              </w:rPr>
            </w:pPr>
            <w:r>
              <w:rPr>
                <w:sz w:val="16"/>
              </w:rPr>
              <w:t>2025</w:t>
            </w:r>
          </w:p>
        </w:tc>
        <w:tc>
          <w:tcPr>
            <w:tcW w:w="1147" w:type="dxa"/>
          </w:tcPr>
          <w:p w14:paraId="102075FD" w14:textId="77777777" w:rsidR="001442BB" w:rsidRDefault="005C7D6E">
            <w:pPr>
              <w:pStyle w:val="TableParagraph"/>
              <w:spacing w:before="1" w:line="171" w:lineRule="exact"/>
              <w:ind w:right="95"/>
              <w:rPr>
                <w:sz w:val="16"/>
              </w:rPr>
            </w:pPr>
            <w:r>
              <w:rPr>
                <w:sz w:val="16"/>
              </w:rPr>
              <w:t>14.777</w:t>
            </w:r>
          </w:p>
        </w:tc>
        <w:tc>
          <w:tcPr>
            <w:tcW w:w="1418" w:type="dxa"/>
          </w:tcPr>
          <w:p w14:paraId="102075FE" w14:textId="77777777" w:rsidR="001442BB" w:rsidRDefault="005C7D6E">
            <w:pPr>
              <w:pStyle w:val="TableParagraph"/>
              <w:spacing w:before="1" w:line="171" w:lineRule="exact"/>
              <w:ind w:right="92"/>
              <w:rPr>
                <w:sz w:val="16"/>
              </w:rPr>
            </w:pPr>
            <w:r>
              <w:rPr>
                <w:sz w:val="16"/>
              </w:rPr>
              <w:t>10.436</w:t>
            </w:r>
          </w:p>
        </w:tc>
        <w:tc>
          <w:tcPr>
            <w:tcW w:w="1135" w:type="dxa"/>
          </w:tcPr>
          <w:p w14:paraId="102075FF" w14:textId="77777777" w:rsidR="001442BB" w:rsidRDefault="005C7D6E">
            <w:pPr>
              <w:pStyle w:val="TableParagraph"/>
              <w:spacing w:before="1" w:line="171" w:lineRule="exact"/>
              <w:ind w:right="94"/>
              <w:rPr>
                <w:sz w:val="16"/>
              </w:rPr>
            </w:pPr>
            <w:r>
              <w:rPr>
                <w:sz w:val="16"/>
              </w:rPr>
              <w:t>11.821</w:t>
            </w:r>
          </w:p>
        </w:tc>
        <w:tc>
          <w:tcPr>
            <w:tcW w:w="1416" w:type="dxa"/>
          </w:tcPr>
          <w:p w14:paraId="10207600" w14:textId="77777777" w:rsidR="001442BB" w:rsidRDefault="005C7D6E">
            <w:pPr>
              <w:pStyle w:val="TableParagraph"/>
              <w:spacing w:before="1" w:line="171" w:lineRule="exact"/>
              <w:ind w:right="94"/>
              <w:rPr>
                <w:sz w:val="16"/>
              </w:rPr>
            </w:pPr>
            <w:r>
              <w:rPr>
                <w:sz w:val="16"/>
              </w:rPr>
              <w:t>8.349</w:t>
            </w:r>
          </w:p>
        </w:tc>
        <w:tc>
          <w:tcPr>
            <w:tcW w:w="1277" w:type="dxa"/>
          </w:tcPr>
          <w:p w14:paraId="10207601" w14:textId="77777777" w:rsidR="001442BB" w:rsidRDefault="005C7D6E">
            <w:pPr>
              <w:pStyle w:val="TableParagraph"/>
              <w:spacing w:before="1" w:line="171" w:lineRule="exact"/>
              <w:ind w:right="94"/>
              <w:rPr>
                <w:sz w:val="16"/>
              </w:rPr>
            </w:pPr>
            <w:r>
              <w:rPr>
                <w:sz w:val="16"/>
              </w:rPr>
              <w:t>26.598</w:t>
            </w:r>
          </w:p>
        </w:tc>
        <w:tc>
          <w:tcPr>
            <w:tcW w:w="1416" w:type="dxa"/>
          </w:tcPr>
          <w:p w14:paraId="10207602" w14:textId="77777777" w:rsidR="001442BB" w:rsidRDefault="005C7D6E">
            <w:pPr>
              <w:pStyle w:val="TableParagraph"/>
              <w:spacing w:before="1" w:line="171" w:lineRule="exact"/>
              <w:ind w:right="94"/>
              <w:rPr>
                <w:sz w:val="16"/>
              </w:rPr>
            </w:pPr>
            <w:r>
              <w:rPr>
                <w:sz w:val="16"/>
              </w:rPr>
              <w:t>18.785</w:t>
            </w:r>
          </w:p>
        </w:tc>
      </w:tr>
      <w:tr w:rsidR="001442BB" w14:paraId="1020760B" w14:textId="77777777">
        <w:trPr>
          <w:trHeight w:val="193"/>
        </w:trPr>
        <w:tc>
          <w:tcPr>
            <w:tcW w:w="1121" w:type="dxa"/>
          </w:tcPr>
          <w:p w14:paraId="10207604" w14:textId="77777777" w:rsidR="001442BB" w:rsidRDefault="005C7D6E">
            <w:pPr>
              <w:pStyle w:val="TableParagraph"/>
              <w:spacing w:before="1" w:line="173" w:lineRule="exact"/>
              <w:ind w:left="317" w:right="369"/>
              <w:jc w:val="center"/>
              <w:rPr>
                <w:sz w:val="16"/>
              </w:rPr>
            </w:pPr>
            <w:r>
              <w:rPr>
                <w:sz w:val="16"/>
              </w:rPr>
              <w:t>2026</w:t>
            </w:r>
          </w:p>
        </w:tc>
        <w:tc>
          <w:tcPr>
            <w:tcW w:w="1147" w:type="dxa"/>
          </w:tcPr>
          <w:p w14:paraId="10207605" w14:textId="77777777" w:rsidR="001442BB" w:rsidRDefault="005C7D6E">
            <w:pPr>
              <w:pStyle w:val="TableParagraph"/>
              <w:spacing w:before="1" w:line="173" w:lineRule="exact"/>
              <w:ind w:right="95"/>
              <w:rPr>
                <w:sz w:val="16"/>
              </w:rPr>
            </w:pPr>
            <w:r>
              <w:rPr>
                <w:sz w:val="16"/>
              </w:rPr>
              <w:t>9.034</w:t>
            </w:r>
          </w:p>
        </w:tc>
        <w:tc>
          <w:tcPr>
            <w:tcW w:w="1418" w:type="dxa"/>
          </w:tcPr>
          <w:p w14:paraId="10207606" w14:textId="77777777" w:rsidR="001442BB" w:rsidRDefault="005C7D6E">
            <w:pPr>
              <w:pStyle w:val="TableParagraph"/>
              <w:spacing w:before="1" w:line="173" w:lineRule="exact"/>
              <w:ind w:right="92"/>
              <w:rPr>
                <w:sz w:val="16"/>
              </w:rPr>
            </w:pPr>
            <w:r>
              <w:rPr>
                <w:sz w:val="16"/>
              </w:rPr>
              <w:t>5.984</w:t>
            </w:r>
          </w:p>
        </w:tc>
        <w:tc>
          <w:tcPr>
            <w:tcW w:w="1135" w:type="dxa"/>
          </w:tcPr>
          <w:p w14:paraId="10207607" w14:textId="77777777" w:rsidR="001442BB" w:rsidRDefault="005C7D6E">
            <w:pPr>
              <w:pStyle w:val="TableParagraph"/>
              <w:spacing w:before="1" w:line="173" w:lineRule="exact"/>
              <w:ind w:right="94"/>
              <w:rPr>
                <w:sz w:val="16"/>
              </w:rPr>
            </w:pPr>
            <w:r>
              <w:rPr>
                <w:sz w:val="16"/>
              </w:rPr>
              <w:t>7.227</w:t>
            </w:r>
          </w:p>
        </w:tc>
        <w:tc>
          <w:tcPr>
            <w:tcW w:w="1416" w:type="dxa"/>
          </w:tcPr>
          <w:p w14:paraId="10207608" w14:textId="77777777" w:rsidR="001442BB" w:rsidRDefault="005C7D6E">
            <w:pPr>
              <w:pStyle w:val="TableParagraph"/>
              <w:spacing w:before="1" w:line="173" w:lineRule="exact"/>
              <w:ind w:right="94"/>
              <w:rPr>
                <w:sz w:val="16"/>
              </w:rPr>
            </w:pPr>
            <w:r>
              <w:rPr>
                <w:sz w:val="16"/>
              </w:rPr>
              <w:t>4.787</w:t>
            </w:r>
          </w:p>
        </w:tc>
        <w:tc>
          <w:tcPr>
            <w:tcW w:w="1277" w:type="dxa"/>
          </w:tcPr>
          <w:p w14:paraId="10207609" w14:textId="77777777" w:rsidR="001442BB" w:rsidRDefault="005C7D6E">
            <w:pPr>
              <w:pStyle w:val="TableParagraph"/>
              <w:spacing w:before="1" w:line="173" w:lineRule="exact"/>
              <w:ind w:right="94"/>
              <w:rPr>
                <w:sz w:val="16"/>
              </w:rPr>
            </w:pPr>
            <w:r>
              <w:rPr>
                <w:sz w:val="16"/>
              </w:rPr>
              <w:t>16.261</w:t>
            </w:r>
          </w:p>
        </w:tc>
        <w:tc>
          <w:tcPr>
            <w:tcW w:w="1416" w:type="dxa"/>
          </w:tcPr>
          <w:p w14:paraId="1020760A" w14:textId="77777777" w:rsidR="001442BB" w:rsidRDefault="005C7D6E">
            <w:pPr>
              <w:pStyle w:val="TableParagraph"/>
              <w:spacing w:before="1" w:line="173" w:lineRule="exact"/>
              <w:ind w:right="94"/>
              <w:rPr>
                <w:sz w:val="16"/>
              </w:rPr>
            </w:pPr>
            <w:r>
              <w:rPr>
                <w:sz w:val="16"/>
              </w:rPr>
              <w:t>10.771</w:t>
            </w:r>
          </w:p>
        </w:tc>
      </w:tr>
      <w:tr w:rsidR="001442BB" w14:paraId="10207613" w14:textId="77777777">
        <w:trPr>
          <w:trHeight w:val="193"/>
        </w:trPr>
        <w:tc>
          <w:tcPr>
            <w:tcW w:w="1121" w:type="dxa"/>
          </w:tcPr>
          <w:p w14:paraId="1020760C" w14:textId="77777777" w:rsidR="001442BB" w:rsidRDefault="005C7D6E">
            <w:pPr>
              <w:pStyle w:val="TableParagraph"/>
              <w:spacing w:before="1" w:line="173" w:lineRule="exact"/>
              <w:ind w:left="317" w:right="369"/>
              <w:jc w:val="center"/>
              <w:rPr>
                <w:sz w:val="16"/>
              </w:rPr>
            </w:pPr>
            <w:r>
              <w:rPr>
                <w:sz w:val="16"/>
              </w:rPr>
              <w:t>2027</w:t>
            </w:r>
          </w:p>
        </w:tc>
        <w:tc>
          <w:tcPr>
            <w:tcW w:w="1147" w:type="dxa"/>
          </w:tcPr>
          <w:p w14:paraId="1020760D" w14:textId="77777777" w:rsidR="001442BB" w:rsidRDefault="005C7D6E">
            <w:pPr>
              <w:pStyle w:val="TableParagraph"/>
              <w:spacing w:before="1" w:line="173" w:lineRule="exact"/>
              <w:ind w:right="95"/>
              <w:rPr>
                <w:sz w:val="16"/>
              </w:rPr>
            </w:pPr>
            <w:r>
              <w:rPr>
                <w:sz w:val="16"/>
              </w:rPr>
              <w:t>6.246</w:t>
            </w:r>
          </w:p>
        </w:tc>
        <w:tc>
          <w:tcPr>
            <w:tcW w:w="1418" w:type="dxa"/>
          </w:tcPr>
          <w:p w14:paraId="1020760E" w14:textId="77777777" w:rsidR="001442BB" w:rsidRDefault="005C7D6E">
            <w:pPr>
              <w:pStyle w:val="TableParagraph"/>
              <w:spacing w:before="1" w:line="173" w:lineRule="exact"/>
              <w:ind w:right="92"/>
              <w:rPr>
                <w:sz w:val="16"/>
              </w:rPr>
            </w:pPr>
            <w:r>
              <w:rPr>
                <w:sz w:val="16"/>
              </w:rPr>
              <w:t>3.894</w:t>
            </w:r>
          </w:p>
        </w:tc>
        <w:tc>
          <w:tcPr>
            <w:tcW w:w="1135" w:type="dxa"/>
          </w:tcPr>
          <w:p w14:paraId="1020760F" w14:textId="77777777" w:rsidR="001442BB" w:rsidRDefault="005C7D6E">
            <w:pPr>
              <w:pStyle w:val="TableParagraph"/>
              <w:spacing w:before="1" w:line="173" w:lineRule="exact"/>
              <w:ind w:right="94"/>
              <w:rPr>
                <w:sz w:val="16"/>
              </w:rPr>
            </w:pPr>
            <w:r>
              <w:rPr>
                <w:sz w:val="16"/>
              </w:rPr>
              <w:t>4.996</w:t>
            </w:r>
          </w:p>
        </w:tc>
        <w:tc>
          <w:tcPr>
            <w:tcW w:w="1416" w:type="dxa"/>
          </w:tcPr>
          <w:p w14:paraId="10207610" w14:textId="77777777" w:rsidR="001442BB" w:rsidRDefault="005C7D6E">
            <w:pPr>
              <w:pStyle w:val="TableParagraph"/>
              <w:spacing w:before="1" w:line="173" w:lineRule="exact"/>
              <w:ind w:right="94"/>
              <w:rPr>
                <w:sz w:val="16"/>
              </w:rPr>
            </w:pPr>
            <w:r>
              <w:rPr>
                <w:sz w:val="16"/>
              </w:rPr>
              <w:t>3.115</w:t>
            </w:r>
          </w:p>
        </w:tc>
        <w:tc>
          <w:tcPr>
            <w:tcW w:w="1277" w:type="dxa"/>
          </w:tcPr>
          <w:p w14:paraId="10207611" w14:textId="77777777" w:rsidR="001442BB" w:rsidRDefault="005C7D6E">
            <w:pPr>
              <w:pStyle w:val="TableParagraph"/>
              <w:spacing w:before="1" w:line="173" w:lineRule="exact"/>
              <w:ind w:right="94"/>
              <w:rPr>
                <w:sz w:val="16"/>
              </w:rPr>
            </w:pPr>
            <w:r>
              <w:rPr>
                <w:sz w:val="16"/>
              </w:rPr>
              <w:t>11.242</w:t>
            </w:r>
          </w:p>
        </w:tc>
        <w:tc>
          <w:tcPr>
            <w:tcW w:w="1416" w:type="dxa"/>
          </w:tcPr>
          <w:p w14:paraId="10207612" w14:textId="77777777" w:rsidR="001442BB" w:rsidRDefault="005C7D6E">
            <w:pPr>
              <w:pStyle w:val="TableParagraph"/>
              <w:spacing w:before="1" w:line="173" w:lineRule="exact"/>
              <w:ind w:right="94"/>
              <w:rPr>
                <w:sz w:val="16"/>
              </w:rPr>
            </w:pPr>
            <w:r>
              <w:rPr>
                <w:sz w:val="16"/>
              </w:rPr>
              <w:t>7.009</w:t>
            </w:r>
          </w:p>
        </w:tc>
      </w:tr>
      <w:tr w:rsidR="001442BB" w14:paraId="1020761B" w14:textId="77777777">
        <w:trPr>
          <w:trHeight w:val="191"/>
        </w:trPr>
        <w:tc>
          <w:tcPr>
            <w:tcW w:w="1121" w:type="dxa"/>
          </w:tcPr>
          <w:p w14:paraId="10207614" w14:textId="77777777" w:rsidR="001442BB" w:rsidRDefault="005C7D6E">
            <w:pPr>
              <w:pStyle w:val="TableParagraph"/>
              <w:spacing w:before="1" w:line="171" w:lineRule="exact"/>
              <w:ind w:left="317" w:right="369"/>
              <w:jc w:val="center"/>
              <w:rPr>
                <w:sz w:val="16"/>
              </w:rPr>
            </w:pPr>
            <w:r>
              <w:rPr>
                <w:sz w:val="16"/>
              </w:rPr>
              <w:t>2028</w:t>
            </w:r>
          </w:p>
        </w:tc>
        <w:tc>
          <w:tcPr>
            <w:tcW w:w="1147" w:type="dxa"/>
          </w:tcPr>
          <w:p w14:paraId="10207615" w14:textId="77777777" w:rsidR="001442BB" w:rsidRDefault="005C7D6E">
            <w:pPr>
              <w:pStyle w:val="TableParagraph"/>
              <w:spacing w:before="1" w:line="171" w:lineRule="exact"/>
              <w:ind w:right="95"/>
              <w:rPr>
                <w:sz w:val="16"/>
              </w:rPr>
            </w:pPr>
            <w:r>
              <w:rPr>
                <w:sz w:val="16"/>
              </w:rPr>
              <w:t>5.460</w:t>
            </w:r>
          </w:p>
        </w:tc>
        <w:tc>
          <w:tcPr>
            <w:tcW w:w="1418" w:type="dxa"/>
          </w:tcPr>
          <w:p w14:paraId="10207616" w14:textId="77777777" w:rsidR="001442BB" w:rsidRDefault="005C7D6E">
            <w:pPr>
              <w:pStyle w:val="TableParagraph"/>
              <w:spacing w:before="1" w:line="171" w:lineRule="exact"/>
              <w:ind w:right="92"/>
              <w:rPr>
                <w:sz w:val="16"/>
              </w:rPr>
            </w:pPr>
            <w:r>
              <w:rPr>
                <w:sz w:val="16"/>
              </w:rPr>
              <w:t>3.204</w:t>
            </w:r>
          </w:p>
        </w:tc>
        <w:tc>
          <w:tcPr>
            <w:tcW w:w="1135" w:type="dxa"/>
          </w:tcPr>
          <w:p w14:paraId="10207617" w14:textId="77777777" w:rsidR="001442BB" w:rsidRDefault="005C7D6E">
            <w:pPr>
              <w:pStyle w:val="TableParagraph"/>
              <w:spacing w:before="1" w:line="171" w:lineRule="exact"/>
              <w:ind w:right="94"/>
              <w:rPr>
                <w:sz w:val="16"/>
              </w:rPr>
            </w:pPr>
            <w:r>
              <w:rPr>
                <w:sz w:val="16"/>
              </w:rPr>
              <w:t>4.367</w:t>
            </w:r>
          </w:p>
        </w:tc>
        <w:tc>
          <w:tcPr>
            <w:tcW w:w="1416" w:type="dxa"/>
          </w:tcPr>
          <w:p w14:paraId="10207618" w14:textId="77777777" w:rsidR="001442BB" w:rsidRDefault="005C7D6E">
            <w:pPr>
              <w:pStyle w:val="TableParagraph"/>
              <w:spacing w:before="1" w:line="171" w:lineRule="exact"/>
              <w:ind w:right="94"/>
              <w:rPr>
                <w:sz w:val="16"/>
              </w:rPr>
            </w:pPr>
            <w:r>
              <w:rPr>
                <w:sz w:val="16"/>
              </w:rPr>
              <w:t>2.563</w:t>
            </w:r>
          </w:p>
        </w:tc>
        <w:tc>
          <w:tcPr>
            <w:tcW w:w="1277" w:type="dxa"/>
          </w:tcPr>
          <w:p w14:paraId="10207619" w14:textId="77777777" w:rsidR="001442BB" w:rsidRDefault="005C7D6E">
            <w:pPr>
              <w:pStyle w:val="TableParagraph"/>
              <w:spacing w:before="1" w:line="171" w:lineRule="exact"/>
              <w:ind w:right="94"/>
              <w:rPr>
                <w:sz w:val="16"/>
              </w:rPr>
            </w:pPr>
            <w:r>
              <w:rPr>
                <w:sz w:val="16"/>
              </w:rPr>
              <w:t>9.827</w:t>
            </w:r>
          </w:p>
        </w:tc>
        <w:tc>
          <w:tcPr>
            <w:tcW w:w="1416" w:type="dxa"/>
          </w:tcPr>
          <w:p w14:paraId="1020761A" w14:textId="77777777" w:rsidR="001442BB" w:rsidRDefault="005C7D6E">
            <w:pPr>
              <w:pStyle w:val="TableParagraph"/>
              <w:spacing w:before="1" w:line="171" w:lineRule="exact"/>
              <w:ind w:right="94"/>
              <w:rPr>
                <w:sz w:val="16"/>
              </w:rPr>
            </w:pPr>
            <w:r>
              <w:rPr>
                <w:sz w:val="16"/>
              </w:rPr>
              <w:t>5.767</w:t>
            </w:r>
          </w:p>
        </w:tc>
      </w:tr>
      <w:tr w:rsidR="001442BB" w14:paraId="10207623" w14:textId="77777777">
        <w:trPr>
          <w:trHeight w:val="193"/>
        </w:trPr>
        <w:tc>
          <w:tcPr>
            <w:tcW w:w="1121" w:type="dxa"/>
          </w:tcPr>
          <w:p w14:paraId="1020761C" w14:textId="77777777" w:rsidR="001442BB" w:rsidRDefault="005C7D6E">
            <w:pPr>
              <w:pStyle w:val="TableParagraph"/>
              <w:spacing w:before="1" w:line="173" w:lineRule="exact"/>
              <w:ind w:left="317" w:right="369"/>
              <w:jc w:val="center"/>
              <w:rPr>
                <w:sz w:val="16"/>
              </w:rPr>
            </w:pPr>
            <w:r>
              <w:rPr>
                <w:sz w:val="16"/>
              </w:rPr>
              <w:t>2029</w:t>
            </w:r>
          </w:p>
        </w:tc>
        <w:tc>
          <w:tcPr>
            <w:tcW w:w="1147" w:type="dxa"/>
          </w:tcPr>
          <w:p w14:paraId="1020761D" w14:textId="77777777" w:rsidR="001442BB" w:rsidRDefault="005C7D6E">
            <w:pPr>
              <w:pStyle w:val="TableParagraph"/>
              <w:spacing w:before="1" w:line="173" w:lineRule="exact"/>
              <w:ind w:right="95"/>
              <w:rPr>
                <w:sz w:val="16"/>
              </w:rPr>
            </w:pPr>
            <w:r>
              <w:rPr>
                <w:sz w:val="16"/>
              </w:rPr>
              <w:t>14.967</w:t>
            </w:r>
          </w:p>
        </w:tc>
        <w:tc>
          <w:tcPr>
            <w:tcW w:w="1418" w:type="dxa"/>
          </w:tcPr>
          <w:p w14:paraId="1020761E" w14:textId="77777777" w:rsidR="001442BB" w:rsidRDefault="005C7D6E">
            <w:pPr>
              <w:pStyle w:val="TableParagraph"/>
              <w:spacing w:before="1" w:line="173" w:lineRule="exact"/>
              <w:ind w:right="92"/>
              <w:rPr>
                <w:sz w:val="16"/>
              </w:rPr>
            </w:pPr>
            <w:r>
              <w:rPr>
                <w:sz w:val="16"/>
              </w:rPr>
              <w:t>8.267</w:t>
            </w:r>
          </w:p>
        </w:tc>
        <w:tc>
          <w:tcPr>
            <w:tcW w:w="1135" w:type="dxa"/>
          </w:tcPr>
          <w:p w14:paraId="1020761F" w14:textId="77777777" w:rsidR="001442BB" w:rsidRDefault="005C7D6E">
            <w:pPr>
              <w:pStyle w:val="TableParagraph"/>
              <w:spacing w:before="1" w:line="173" w:lineRule="exact"/>
              <w:ind w:right="94"/>
              <w:rPr>
                <w:sz w:val="16"/>
              </w:rPr>
            </w:pPr>
            <w:r>
              <w:rPr>
                <w:sz w:val="16"/>
              </w:rPr>
              <w:t>11.973</w:t>
            </w:r>
          </w:p>
        </w:tc>
        <w:tc>
          <w:tcPr>
            <w:tcW w:w="1416" w:type="dxa"/>
          </w:tcPr>
          <w:p w14:paraId="10207620" w14:textId="77777777" w:rsidR="001442BB" w:rsidRDefault="005C7D6E">
            <w:pPr>
              <w:pStyle w:val="TableParagraph"/>
              <w:spacing w:before="1" w:line="173" w:lineRule="exact"/>
              <w:ind w:right="94"/>
              <w:rPr>
                <w:sz w:val="16"/>
              </w:rPr>
            </w:pPr>
            <w:r>
              <w:rPr>
                <w:sz w:val="16"/>
              </w:rPr>
              <w:t>6.614</w:t>
            </w:r>
          </w:p>
        </w:tc>
        <w:tc>
          <w:tcPr>
            <w:tcW w:w="1277" w:type="dxa"/>
          </w:tcPr>
          <w:p w14:paraId="10207621" w14:textId="77777777" w:rsidR="001442BB" w:rsidRDefault="005C7D6E">
            <w:pPr>
              <w:pStyle w:val="TableParagraph"/>
              <w:spacing w:before="1" w:line="173" w:lineRule="exact"/>
              <w:ind w:right="94"/>
              <w:rPr>
                <w:sz w:val="16"/>
              </w:rPr>
            </w:pPr>
            <w:r>
              <w:rPr>
                <w:sz w:val="16"/>
              </w:rPr>
              <w:t>26.940</w:t>
            </w:r>
          </w:p>
        </w:tc>
        <w:tc>
          <w:tcPr>
            <w:tcW w:w="1416" w:type="dxa"/>
          </w:tcPr>
          <w:p w14:paraId="10207622" w14:textId="77777777" w:rsidR="001442BB" w:rsidRDefault="005C7D6E">
            <w:pPr>
              <w:pStyle w:val="TableParagraph"/>
              <w:spacing w:before="1" w:line="173" w:lineRule="exact"/>
              <w:ind w:right="94"/>
              <w:rPr>
                <w:sz w:val="16"/>
              </w:rPr>
            </w:pPr>
            <w:r>
              <w:rPr>
                <w:sz w:val="16"/>
              </w:rPr>
              <w:t>14.881</w:t>
            </w:r>
          </w:p>
        </w:tc>
      </w:tr>
      <w:tr w:rsidR="001442BB" w14:paraId="1020762B" w14:textId="77777777">
        <w:trPr>
          <w:trHeight w:val="191"/>
        </w:trPr>
        <w:tc>
          <w:tcPr>
            <w:tcW w:w="1121" w:type="dxa"/>
          </w:tcPr>
          <w:p w14:paraId="10207624" w14:textId="77777777" w:rsidR="001442BB" w:rsidRDefault="005C7D6E">
            <w:pPr>
              <w:pStyle w:val="TableParagraph"/>
              <w:spacing w:before="1" w:line="171" w:lineRule="exact"/>
              <w:ind w:left="-5" w:right="45"/>
              <w:jc w:val="center"/>
              <w:rPr>
                <w:sz w:val="16"/>
              </w:rPr>
            </w:pPr>
            <w:r>
              <w:rPr>
                <w:sz w:val="16"/>
              </w:rPr>
              <w:t>Acima de</w:t>
            </w:r>
            <w:r>
              <w:rPr>
                <w:spacing w:val="3"/>
                <w:sz w:val="16"/>
              </w:rPr>
              <w:t xml:space="preserve"> </w:t>
            </w:r>
            <w:r>
              <w:rPr>
                <w:spacing w:val="-5"/>
                <w:sz w:val="16"/>
              </w:rPr>
              <w:t>2029</w:t>
            </w:r>
          </w:p>
        </w:tc>
        <w:tc>
          <w:tcPr>
            <w:tcW w:w="1147" w:type="dxa"/>
          </w:tcPr>
          <w:p w14:paraId="10207625" w14:textId="77777777" w:rsidR="001442BB" w:rsidRDefault="005C7D6E">
            <w:pPr>
              <w:pStyle w:val="TableParagraph"/>
              <w:spacing w:before="1" w:line="171" w:lineRule="exact"/>
              <w:ind w:right="95"/>
              <w:rPr>
                <w:sz w:val="16"/>
              </w:rPr>
            </w:pPr>
            <w:r>
              <w:rPr>
                <w:sz w:val="16"/>
              </w:rPr>
              <w:t>219.697</w:t>
            </w:r>
          </w:p>
        </w:tc>
        <w:tc>
          <w:tcPr>
            <w:tcW w:w="1418" w:type="dxa"/>
          </w:tcPr>
          <w:p w14:paraId="10207626" w14:textId="77777777" w:rsidR="001442BB" w:rsidRDefault="005C7D6E">
            <w:pPr>
              <w:pStyle w:val="TableParagraph"/>
              <w:spacing w:before="1" w:line="171" w:lineRule="exact"/>
              <w:ind w:right="92"/>
              <w:rPr>
                <w:sz w:val="16"/>
              </w:rPr>
            </w:pPr>
            <w:r>
              <w:rPr>
                <w:sz w:val="16"/>
              </w:rPr>
              <w:t>219.697</w:t>
            </w:r>
          </w:p>
        </w:tc>
        <w:tc>
          <w:tcPr>
            <w:tcW w:w="1135" w:type="dxa"/>
          </w:tcPr>
          <w:p w14:paraId="10207627" w14:textId="77777777" w:rsidR="001442BB" w:rsidRDefault="005C7D6E">
            <w:pPr>
              <w:pStyle w:val="TableParagraph"/>
              <w:spacing w:before="1" w:line="171" w:lineRule="exact"/>
              <w:ind w:right="94"/>
              <w:rPr>
                <w:sz w:val="16"/>
              </w:rPr>
            </w:pPr>
            <w:r>
              <w:rPr>
                <w:sz w:val="16"/>
              </w:rPr>
              <w:t>175.759</w:t>
            </w:r>
          </w:p>
        </w:tc>
        <w:tc>
          <w:tcPr>
            <w:tcW w:w="1416" w:type="dxa"/>
          </w:tcPr>
          <w:p w14:paraId="10207628" w14:textId="77777777" w:rsidR="001442BB" w:rsidRDefault="005C7D6E">
            <w:pPr>
              <w:pStyle w:val="TableParagraph"/>
              <w:spacing w:before="1" w:line="171" w:lineRule="exact"/>
              <w:ind w:right="94"/>
              <w:rPr>
                <w:sz w:val="16"/>
              </w:rPr>
            </w:pPr>
            <w:r>
              <w:rPr>
                <w:sz w:val="16"/>
              </w:rPr>
              <w:t>175.758</w:t>
            </w:r>
          </w:p>
        </w:tc>
        <w:tc>
          <w:tcPr>
            <w:tcW w:w="1277" w:type="dxa"/>
          </w:tcPr>
          <w:p w14:paraId="10207629" w14:textId="77777777" w:rsidR="001442BB" w:rsidRDefault="005C7D6E">
            <w:pPr>
              <w:pStyle w:val="TableParagraph"/>
              <w:spacing w:before="1" w:line="171" w:lineRule="exact"/>
              <w:ind w:right="94"/>
              <w:rPr>
                <w:sz w:val="16"/>
              </w:rPr>
            </w:pPr>
            <w:r>
              <w:rPr>
                <w:sz w:val="16"/>
              </w:rPr>
              <w:t>395.456</w:t>
            </w:r>
          </w:p>
        </w:tc>
        <w:tc>
          <w:tcPr>
            <w:tcW w:w="1416" w:type="dxa"/>
          </w:tcPr>
          <w:p w14:paraId="1020762A" w14:textId="77777777" w:rsidR="001442BB" w:rsidRDefault="005C7D6E">
            <w:pPr>
              <w:pStyle w:val="TableParagraph"/>
              <w:spacing w:before="1" w:line="171" w:lineRule="exact"/>
              <w:ind w:right="94"/>
              <w:rPr>
                <w:sz w:val="16"/>
              </w:rPr>
            </w:pPr>
            <w:r>
              <w:rPr>
                <w:sz w:val="16"/>
              </w:rPr>
              <w:t>395.455</w:t>
            </w:r>
          </w:p>
        </w:tc>
      </w:tr>
      <w:tr w:rsidR="001442BB" w14:paraId="10207633" w14:textId="77777777">
        <w:trPr>
          <w:trHeight w:val="244"/>
        </w:trPr>
        <w:tc>
          <w:tcPr>
            <w:tcW w:w="1121" w:type="dxa"/>
          </w:tcPr>
          <w:p w14:paraId="1020762C" w14:textId="77777777" w:rsidR="001442BB" w:rsidRDefault="005C7D6E">
            <w:pPr>
              <w:pStyle w:val="TableParagraph"/>
              <w:spacing w:before="25"/>
              <w:ind w:left="318" w:right="369"/>
              <w:jc w:val="center"/>
              <w:rPr>
                <w:b/>
                <w:sz w:val="16"/>
              </w:rPr>
            </w:pPr>
            <w:r>
              <w:rPr>
                <w:b/>
                <w:sz w:val="16"/>
              </w:rPr>
              <w:t>Total</w:t>
            </w:r>
          </w:p>
        </w:tc>
        <w:tc>
          <w:tcPr>
            <w:tcW w:w="1147" w:type="dxa"/>
          </w:tcPr>
          <w:p w14:paraId="1020762D" w14:textId="77777777" w:rsidR="001442BB" w:rsidRDefault="005C7D6E">
            <w:pPr>
              <w:pStyle w:val="TableParagraph"/>
              <w:spacing w:before="25"/>
              <w:ind w:right="95"/>
              <w:rPr>
                <w:b/>
                <w:sz w:val="16"/>
              </w:rPr>
            </w:pPr>
            <w:r>
              <w:rPr>
                <w:b/>
                <w:sz w:val="16"/>
              </w:rPr>
              <w:t>387.363</w:t>
            </w:r>
          </w:p>
        </w:tc>
        <w:tc>
          <w:tcPr>
            <w:tcW w:w="1418" w:type="dxa"/>
          </w:tcPr>
          <w:p w14:paraId="1020762E" w14:textId="77777777" w:rsidR="001442BB" w:rsidRDefault="005C7D6E">
            <w:pPr>
              <w:pStyle w:val="TableParagraph"/>
              <w:spacing w:before="25"/>
              <w:ind w:right="92"/>
              <w:rPr>
                <w:b/>
                <w:sz w:val="16"/>
              </w:rPr>
            </w:pPr>
            <w:r>
              <w:rPr>
                <w:b/>
                <w:sz w:val="16"/>
              </w:rPr>
              <w:t>353.077</w:t>
            </w:r>
          </w:p>
        </w:tc>
        <w:tc>
          <w:tcPr>
            <w:tcW w:w="1135" w:type="dxa"/>
          </w:tcPr>
          <w:p w14:paraId="1020762F" w14:textId="77777777" w:rsidR="001442BB" w:rsidRDefault="005C7D6E">
            <w:pPr>
              <w:pStyle w:val="TableParagraph"/>
              <w:spacing w:before="25"/>
              <w:ind w:right="94"/>
              <w:rPr>
                <w:b/>
                <w:sz w:val="16"/>
              </w:rPr>
            </w:pPr>
            <w:r>
              <w:rPr>
                <w:b/>
                <w:sz w:val="16"/>
              </w:rPr>
              <w:t>307.648</w:t>
            </w:r>
          </w:p>
        </w:tc>
        <w:tc>
          <w:tcPr>
            <w:tcW w:w="1416" w:type="dxa"/>
          </w:tcPr>
          <w:p w14:paraId="10207630" w14:textId="77777777" w:rsidR="001442BB" w:rsidRDefault="005C7D6E">
            <w:pPr>
              <w:pStyle w:val="TableParagraph"/>
              <w:spacing w:before="25"/>
              <w:ind w:right="94"/>
              <w:rPr>
                <w:b/>
                <w:sz w:val="16"/>
              </w:rPr>
            </w:pPr>
            <w:r>
              <w:rPr>
                <w:b/>
                <w:sz w:val="16"/>
              </w:rPr>
              <w:t>280.252</w:t>
            </w:r>
          </w:p>
        </w:tc>
        <w:tc>
          <w:tcPr>
            <w:tcW w:w="1277" w:type="dxa"/>
          </w:tcPr>
          <w:p w14:paraId="10207631" w14:textId="77777777" w:rsidR="001442BB" w:rsidRDefault="005C7D6E">
            <w:pPr>
              <w:pStyle w:val="TableParagraph"/>
              <w:spacing w:before="25"/>
              <w:ind w:right="94"/>
              <w:rPr>
                <w:b/>
                <w:sz w:val="16"/>
              </w:rPr>
            </w:pPr>
            <w:r>
              <w:rPr>
                <w:b/>
                <w:sz w:val="16"/>
              </w:rPr>
              <w:t>695.011</w:t>
            </w:r>
          </w:p>
        </w:tc>
        <w:tc>
          <w:tcPr>
            <w:tcW w:w="1416" w:type="dxa"/>
          </w:tcPr>
          <w:p w14:paraId="10207632" w14:textId="77777777" w:rsidR="001442BB" w:rsidRDefault="005C7D6E">
            <w:pPr>
              <w:pStyle w:val="TableParagraph"/>
              <w:spacing w:before="25"/>
              <w:ind w:right="95"/>
              <w:rPr>
                <w:b/>
                <w:sz w:val="16"/>
              </w:rPr>
            </w:pPr>
            <w:r>
              <w:rPr>
                <w:b/>
                <w:sz w:val="16"/>
              </w:rPr>
              <w:t>633.329</w:t>
            </w:r>
          </w:p>
        </w:tc>
      </w:tr>
    </w:tbl>
    <w:p w14:paraId="10207634" w14:textId="77777777" w:rsidR="001442BB" w:rsidRDefault="005C7D6E">
      <w:pPr>
        <w:ind w:left="401"/>
        <w:rPr>
          <w:sz w:val="14"/>
        </w:rPr>
      </w:pPr>
      <w:r>
        <w:rPr>
          <w:b/>
          <w:position w:val="4"/>
          <w:sz w:val="9"/>
        </w:rPr>
        <w:t xml:space="preserve">(1) </w:t>
      </w:r>
      <w:r>
        <w:rPr>
          <w:sz w:val="14"/>
        </w:rPr>
        <w:t>Para fins de cálculo do valor presente foi considerada a meta para as taxas over – selic média, projetadas pelo Bacen na posição de 31.12.2019.</w:t>
      </w:r>
    </w:p>
    <w:p w14:paraId="10207635" w14:textId="77777777" w:rsidR="001442BB" w:rsidRDefault="001442BB">
      <w:pPr>
        <w:pStyle w:val="Corpodetexto"/>
        <w:spacing w:before="10"/>
        <w:rPr>
          <w:sz w:val="19"/>
        </w:rPr>
      </w:pPr>
    </w:p>
    <w:p w14:paraId="10207636" w14:textId="77777777" w:rsidR="001442BB" w:rsidRDefault="005C7D6E">
      <w:pPr>
        <w:pStyle w:val="Ttulo6"/>
        <w:numPr>
          <w:ilvl w:val="0"/>
          <w:numId w:val="28"/>
        </w:numPr>
        <w:tabs>
          <w:tab w:val="left" w:pos="620"/>
        </w:tabs>
        <w:spacing w:after="6"/>
        <w:ind w:left="619" w:hanging="219"/>
        <w:jc w:val="left"/>
      </w:pPr>
      <w:r>
        <w:t>Despesas</w:t>
      </w:r>
      <w:r>
        <w:rPr>
          <w:spacing w:val="-2"/>
        </w:rPr>
        <w:t xml:space="preserve"> </w:t>
      </w:r>
      <w:r>
        <w:t>Tributárias</w:t>
      </w:r>
    </w:p>
    <w:tbl>
      <w:tblPr>
        <w:tblStyle w:val="TableNormal"/>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9"/>
        <w:gridCol w:w="1133"/>
        <w:gridCol w:w="1419"/>
        <w:gridCol w:w="1558"/>
      </w:tblGrid>
      <w:tr w:rsidR="001442BB" w14:paraId="1020763D" w14:textId="77777777">
        <w:trPr>
          <w:trHeight w:val="369"/>
        </w:trPr>
        <w:tc>
          <w:tcPr>
            <w:tcW w:w="4819" w:type="dxa"/>
          </w:tcPr>
          <w:p w14:paraId="10207637" w14:textId="77777777" w:rsidR="001442BB" w:rsidRDefault="005C7D6E">
            <w:pPr>
              <w:pStyle w:val="TableParagraph"/>
              <w:spacing w:before="87"/>
              <w:ind w:left="112"/>
              <w:jc w:val="left"/>
              <w:rPr>
                <w:b/>
                <w:sz w:val="16"/>
              </w:rPr>
            </w:pPr>
            <w:r>
              <w:rPr>
                <w:b/>
                <w:sz w:val="16"/>
              </w:rPr>
              <w:t>Especificação</w:t>
            </w:r>
          </w:p>
        </w:tc>
        <w:tc>
          <w:tcPr>
            <w:tcW w:w="1133" w:type="dxa"/>
          </w:tcPr>
          <w:p w14:paraId="10207638" w14:textId="77777777" w:rsidR="001442BB" w:rsidRDefault="005C7D6E">
            <w:pPr>
              <w:pStyle w:val="TableParagraph"/>
              <w:spacing w:before="87"/>
              <w:ind w:left="232"/>
              <w:jc w:val="left"/>
              <w:rPr>
                <w:b/>
                <w:sz w:val="16"/>
              </w:rPr>
            </w:pPr>
            <w:r>
              <w:rPr>
                <w:b/>
                <w:sz w:val="16"/>
              </w:rPr>
              <w:t>2º Sem/19</w:t>
            </w:r>
          </w:p>
        </w:tc>
        <w:tc>
          <w:tcPr>
            <w:tcW w:w="1419" w:type="dxa"/>
          </w:tcPr>
          <w:p w14:paraId="10207639" w14:textId="77777777" w:rsidR="001442BB" w:rsidRDefault="005C7D6E">
            <w:pPr>
              <w:pStyle w:val="TableParagraph"/>
              <w:spacing w:line="178" w:lineRule="exact"/>
              <w:ind w:left="482"/>
              <w:jc w:val="left"/>
              <w:rPr>
                <w:b/>
                <w:sz w:val="16"/>
              </w:rPr>
            </w:pPr>
            <w:r>
              <w:rPr>
                <w:b/>
                <w:sz w:val="16"/>
              </w:rPr>
              <w:t>01.01 a</w:t>
            </w:r>
          </w:p>
          <w:p w14:paraId="1020763A" w14:textId="77777777" w:rsidR="001442BB" w:rsidRDefault="005C7D6E">
            <w:pPr>
              <w:pStyle w:val="TableParagraph"/>
              <w:spacing w:before="1" w:line="171" w:lineRule="exact"/>
              <w:ind w:left="338"/>
              <w:jc w:val="left"/>
              <w:rPr>
                <w:b/>
                <w:sz w:val="16"/>
              </w:rPr>
            </w:pPr>
            <w:r>
              <w:rPr>
                <w:b/>
                <w:sz w:val="16"/>
              </w:rPr>
              <w:t>31.12.2019</w:t>
            </w:r>
          </w:p>
        </w:tc>
        <w:tc>
          <w:tcPr>
            <w:tcW w:w="1558" w:type="dxa"/>
          </w:tcPr>
          <w:p w14:paraId="1020763B" w14:textId="77777777" w:rsidR="001442BB" w:rsidRDefault="005C7D6E">
            <w:pPr>
              <w:pStyle w:val="TableParagraph"/>
              <w:spacing w:line="178" w:lineRule="exact"/>
              <w:ind w:left="551"/>
              <w:jc w:val="left"/>
              <w:rPr>
                <w:b/>
                <w:sz w:val="16"/>
              </w:rPr>
            </w:pPr>
            <w:r>
              <w:rPr>
                <w:b/>
                <w:sz w:val="16"/>
              </w:rPr>
              <w:t>01.01 a</w:t>
            </w:r>
          </w:p>
          <w:p w14:paraId="1020763C" w14:textId="77777777" w:rsidR="001442BB" w:rsidRDefault="005C7D6E">
            <w:pPr>
              <w:pStyle w:val="TableParagraph"/>
              <w:spacing w:before="1" w:line="171" w:lineRule="exact"/>
              <w:ind w:left="407"/>
              <w:jc w:val="left"/>
              <w:rPr>
                <w:b/>
                <w:sz w:val="16"/>
              </w:rPr>
            </w:pPr>
            <w:r>
              <w:rPr>
                <w:b/>
                <w:sz w:val="16"/>
              </w:rPr>
              <w:t>31.12.2018</w:t>
            </w:r>
          </w:p>
        </w:tc>
      </w:tr>
      <w:tr w:rsidR="001442BB" w14:paraId="10207642" w14:textId="77777777">
        <w:trPr>
          <w:trHeight w:val="181"/>
        </w:trPr>
        <w:tc>
          <w:tcPr>
            <w:tcW w:w="4819" w:type="dxa"/>
          </w:tcPr>
          <w:p w14:paraId="1020763E" w14:textId="77777777" w:rsidR="001442BB" w:rsidRDefault="005C7D6E">
            <w:pPr>
              <w:pStyle w:val="TableParagraph"/>
              <w:spacing w:line="162" w:lineRule="exact"/>
              <w:ind w:left="54"/>
              <w:jc w:val="left"/>
              <w:rPr>
                <w:sz w:val="16"/>
              </w:rPr>
            </w:pPr>
            <w:r>
              <w:rPr>
                <w:sz w:val="16"/>
              </w:rPr>
              <w:t>Contribuição ao Cofins e PIS/Pasep</w:t>
            </w:r>
            <w:r>
              <w:rPr>
                <w:sz w:val="16"/>
                <w:vertAlign w:val="superscript"/>
              </w:rPr>
              <w:t>(1)</w:t>
            </w:r>
          </w:p>
        </w:tc>
        <w:tc>
          <w:tcPr>
            <w:tcW w:w="1133" w:type="dxa"/>
          </w:tcPr>
          <w:p w14:paraId="1020763F" w14:textId="77777777" w:rsidR="001442BB" w:rsidRDefault="005C7D6E">
            <w:pPr>
              <w:pStyle w:val="TableParagraph"/>
              <w:spacing w:line="162" w:lineRule="exact"/>
              <w:ind w:right="40"/>
              <w:rPr>
                <w:sz w:val="16"/>
              </w:rPr>
            </w:pPr>
            <w:r>
              <w:rPr>
                <w:sz w:val="16"/>
              </w:rPr>
              <w:t>(124.262)</w:t>
            </w:r>
          </w:p>
        </w:tc>
        <w:tc>
          <w:tcPr>
            <w:tcW w:w="1419" w:type="dxa"/>
          </w:tcPr>
          <w:p w14:paraId="10207640" w14:textId="77777777" w:rsidR="001442BB" w:rsidRDefault="005C7D6E">
            <w:pPr>
              <w:pStyle w:val="TableParagraph"/>
              <w:spacing w:line="162" w:lineRule="exact"/>
              <w:ind w:right="43"/>
              <w:rPr>
                <w:sz w:val="16"/>
              </w:rPr>
            </w:pPr>
            <w:r>
              <w:rPr>
                <w:sz w:val="16"/>
              </w:rPr>
              <w:t>(281.577)</w:t>
            </w:r>
          </w:p>
        </w:tc>
        <w:tc>
          <w:tcPr>
            <w:tcW w:w="1558" w:type="dxa"/>
          </w:tcPr>
          <w:p w14:paraId="10207641" w14:textId="77777777" w:rsidR="001442BB" w:rsidRDefault="005C7D6E">
            <w:pPr>
              <w:pStyle w:val="TableParagraph"/>
              <w:spacing w:line="162" w:lineRule="exact"/>
              <w:ind w:right="41"/>
              <w:rPr>
                <w:sz w:val="16"/>
              </w:rPr>
            </w:pPr>
            <w:r>
              <w:rPr>
                <w:sz w:val="16"/>
              </w:rPr>
              <w:t>(273.270)</w:t>
            </w:r>
          </w:p>
        </w:tc>
      </w:tr>
      <w:tr w:rsidR="001442BB" w14:paraId="10207647" w14:textId="77777777">
        <w:trPr>
          <w:trHeight w:val="184"/>
        </w:trPr>
        <w:tc>
          <w:tcPr>
            <w:tcW w:w="4819" w:type="dxa"/>
          </w:tcPr>
          <w:p w14:paraId="10207643" w14:textId="77777777" w:rsidR="001442BB" w:rsidRDefault="005C7D6E">
            <w:pPr>
              <w:pStyle w:val="TableParagraph"/>
              <w:spacing w:line="164" w:lineRule="exact"/>
              <w:ind w:left="54"/>
              <w:jc w:val="left"/>
              <w:rPr>
                <w:sz w:val="16"/>
              </w:rPr>
            </w:pPr>
            <w:r>
              <w:rPr>
                <w:sz w:val="16"/>
              </w:rPr>
              <w:t>ISS e IPTU/Contribuição de Melhoria</w:t>
            </w:r>
          </w:p>
        </w:tc>
        <w:tc>
          <w:tcPr>
            <w:tcW w:w="1133" w:type="dxa"/>
          </w:tcPr>
          <w:p w14:paraId="10207644" w14:textId="77777777" w:rsidR="001442BB" w:rsidRDefault="005C7D6E">
            <w:pPr>
              <w:pStyle w:val="TableParagraph"/>
              <w:spacing w:line="164" w:lineRule="exact"/>
              <w:ind w:right="39"/>
              <w:rPr>
                <w:sz w:val="16"/>
              </w:rPr>
            </w:pPr>
            <w:r>
              <w:rPr>
                <w:sz w:val="16"/>
              </w:rPr>
              <w:t>(23.190)</w:t>
            </w:r>
          </w:p>
        </w:tc>
        <w:tc>
          <w:tcPr>
            <w:tcW w:w="1419" w:type="dxa"/>
          </w:tcPr>
          <w:p w14:paraId="10207645" w14:textId="77777777" w:rsidR="001442BB" w:rsidRDefault="005C7D6E">
            <w:pPr>
              <w:pStyle w:val="TableParagraph"/>
              <w:spacing w:line="164" w:lineRule="exact"/>
              <w:ind w:right="43"/>
              <w:rPr>
                <w:sz w:val="16"/>
              </w:rPr>
            </w:pPr>
            <w:r>
              <w:rPr>
                <w:sz w:val="16"/>
              </w:rPr>
              <w:t>(42.314)</w:t>
            </w:r>
          </w:p>
        </w:tc>
        <w:tc>
          <w:tcPr>
            <w:tcW w:w="1558" w:type="dxa"/>
          </w:tcPr>
          <w:p w14:paraId="10207646" w14:textId="77777777" w:rsidR="001442BB" w:rsidRDefault="005C7D6E">
            <w:pPr>
              <w:pStyle w:val="TableParagraph"/>
              <w:spacing w:line="164" w:lineRule="exact"/>
              <w:ind w:right="41"/>
              <w:rPr>
                <w:sz w:val="16"/>
              </w:rPr>
            </w:pPr>
            <w:r>
              <w:rPr>
                <w:sz w:val="16"/>
              </w:rPr>
              <w:t>(36.553)</w:t>
            </w:r>
          </w:p>
        </w:tc>
      </w:tr>
      <w:tr w:rsidR="001442BB" w14:paraId="1020764C" w14:textId="77777777">
        <w:trPr>
          <w:trHeight w:val="184"/>
        </w:trPr>
        <w:tc>
          <w:tcPr>
            <w:tcW w:w="4819" w:type="dxa"/>
          </w:tcPr>
          <w:p w14:paraId="10207648" w14:textId="77777777" w:rsidR="001442BB" w:rsidRDefault="005C7D6E">
            <w:pPr>
              <w:pStyle w:val="TableParagraph"/>
              <w:spacing w:line="164" w:lineRule="exact"/>
              <w:ind w:left="54"/>
              <w:jc w:val="left"/>
              <w:rPr>
                <w:sz w:val="16"/>
              </w:rPr>
            </w:pPr>
            <w:r>
              <w:rPr>
                <w:sz w:val="16"/>
              </w:rPr>
              <w:t>Outros Valores</w:t>
            </w:r>
          </w:p>
        </w:tc>
        <w:tc>
          <w:tcPr>
            <w:tcW w:w="1133" w:type="dxa"/>
          </w:tcPr>
          <w:p w14:paraId="10207649" w14:textId="77777777" w:rsidR="001442BB" w:rsidRDefault="005C7D6E">
            <w:pPr>
              <w:pStyle w:val="TableParagraph"/>
              <w:spacing w:line="164" w:lineRule="exact"/>
              <w:ind w:right="40"/>
              <w:rPr>
                <w:sz w:val="16"/>
              </w:rPr>
            </w:pPr>
            <w:r>
              <w:rPr>
                <w:sz w:val="16"/>
              </w:rPr>
              <w:t>(1.495)</w:t>
            </w:r>
          </w:p>
        </w:tc>
        <w:tc>
          <w:tcPr>
            <w:tcW w:w="1419" w:type="dxa"/>
          </w:tcPr>
          <w:p w14:paraId="1020764A" w14:textId="77777777" w:rsidR="001442BB" w:rsidRDefault="005C7D6E">
            <w:pPr>
              <w:pStyle w:val="TableParagraph"/>
              <w:spacing w:line="164" w:lineRule="exact"/>
              <w:ind w:right="40"/>
              <w:rPr>
                <w:sz w:val="16"/>
              </w:rPr>
            </w:pPr>
            <w:r>
              <w:rPr>
                <w:sz w:val="16"/>
              </w:rPr>
              <w:t>(3.091)</w:t>
            </w:r>
          </w:p>
        </w:tc>
        <w:tc>
          <w:tcPr>
            <w:tcW w:w="1558" w:type="dxa"/>
          </w:tcPr>
          <w:p w14:paraId="1020764B" w14:textId="77777777" w:rsidR="001442BB" w:rsidRDefault="005C7D6E">
            <w:pPr>
              <w:pStyle w:val="TableParagraph"/>
              <w:spacing w:line="164" w:lineRule="exact"/>
              <w:ind w:right="41"/>
              <w:rPr>
                <w:sz w:val="16"/>
              </w:rPr>
            </w:pPr>
            <w:r>
              <w:rPr>
                <w:sz w:val="16"/>
              </w:rPr>
              <w:t>(2.873)</w:t>
            </w:r>
          </w:p>
        </w:tc>
      </w:tr>
      <w:tr w:rsidR="001442BB" w14:paraId="10207651" w14:textId="77777777">
        <w:trPr>
          <w:trHeight w:val="184"/>
        </w:trPr>
        <w:tc>
          <w:tcPr>
            <w:tcW w:w="4819" w:type="dxa"/>
          </w:tcPr>
          <w:p w14:paraId="1020764D" w14:textId="77777777" w:rsidR="001442BB" w:rsidRDefault="005C7D6E">
            <w:pPr>
              <w:pStyle w:val="TableParagraph"/>
              <w:spacing w:line="164" w:lineRule="exact"/>
              <w:ind w:left="54"/>
              <w:jc w:val="left"/>
              <w:rPr>
                <w:b/>
                <w:sz w:val="16"/>
              </w:rPr>
            </w:pPr>
            <w:r>
              <w:rPr>
                <w:b/>
                <w:sz w:val="16"/>
              </w:rPr>
              <w:t>Total (Nota 19.e)</w:t>
            </w:r>
          </w:p>
        </w:tc>
        <w:tc>
          <w:tcPr>
            <w:tcW w:w="1133" w:type="dxa"/>
          </w:tcPr>
          <w:p w14:paraId="1020764E" w14:textId="77777777" w:rsidR="001442BB" w:rsidRDefault="005C7D6E">
            <w:pPr>
              <w:pStyle w:val="TableParagraph"/>
              <w:spacing w:line="164" w:lineRule="exact"/>
              <w:ind w:right="40"/>
              <w:rPr>
                <w:b/>
                <w:sz w:val="16"/>
              </w:rPr>
            </w:pPr>
            <w:r>
              <w:rPr>
                <w:b/>
                <w:sz w:val="16"/>
              </w:rPr>
              <w:t>(148.947)</w:t>
            </w:r>
          </w:p>
        </w:tc>
        <w:tc>
          <w:tcPr>
            <w:tcW w:w="1419" w:type="dxa"/>
          </w:tcPr>
          <w:p w14:paraId="1020764F" w14:textId="77777777" w:rsidR="001442BB" w:rsidRDefault="005C7D6E">
            <w:pPr>
              <w:pStyle w:val="TableParagraph"/>
              <w:spacing w:line="164" w:lineRule="exact"/>
              <w:ind w:right="43"/>
              <w:rPr>
                <w:b/>
                <w:sz w:val="16"/>
              </w:rPr>
            </w:pPr>
            <w:r>
              <w:rPr>
                <w:b/>
                <w:sz w:val="16"/>
              </w:rPr>
              <w:t>(326.982)</w:t>
            </w:r>
          </w:p>
        </w:tc>
        <w:tc>
          <w:tcPr>
            <w:tcW w:w="1558" w:type="dxa"/>
          </w:tcPr>
          <w:p w14:paraId="10207650" w14:textId="77777777" w:rsidR="001442BB" w:rsidRDefault="005C7D6E">
            <w:pPr>
              <w:pStyle w:val="TableParagraph"/>
              <w:spacing w:line="164" w:lineRule="exact"/>
              <w:ind w:right="41"/>
              <w:rPr>
                <w:b/>
                <w:sz w:val="16"/>
              </w:rPr>
            </w:pPr>
            <w:r>
              <w:rPr>
                <w:b/>
                <w:sz w:val="16"/>
              </w:rPr>
              <w:t>(312.696)</w:t>
            </w:r>
          </w:p>
        </w:tc>
      </w:tr>
    </w:tbl>
    <w:p w14:paraId="10207652" w14:textId="77777777" w:rsidR="001442BB" w:rsidRDefault="005C7D6E">
      <w:pPr>
        <w:ind w:left="543" w:right="75" w:hanging="142"/>
        <w:rPr>
          <w:sz w:val="14"/>
        </w:rPr>
      </w:pPr>
      <w:r>
        <w:rPr>
          <w:sz w:val="14"/>
          <w:vertAlign w:val="superscript"/>
        </w:rPr>
        <w:t>(1)</w:t>
      </w:r>
      <w:r>
        <w:rPr>
          <w:sz w:val="14"/>
        </w:rPr>
        <w:t xml:space="preserve"> O tributo de 2019 corresponde a R$ 318.505, visto que houve o estorno de R$ 36.928 de Pasep/Cofins, referente ao período dez/14 a dez/18, por conta de recálculos das bases incidentes.</w:t>
      </w:r>
    </w:p>
    <w:p w14:paraId="10207653" w14:textId="77777777" w:rsidR="001442BB" w:rsidRDefault="001442BB">
      <w:pPr>
        <w:pStyle w:val="Corpodetexto"/>
        <w:spacing w:before="8"/>
        <w:rPr>
          <w:sz w:val="19"/>
        </w:rPr>
      </w:pPr>
    </w:p>
    <w:p w14:paraId="10207654" w14:textId="77777777" w:rsidR="001442BB" w:rsidRDefault="005C7D6E">
      <w:pPr>
        <w:pStyle w:val="Ttulo6"/>
        <w:ind w:left="259" w:right="1131"/>
      </w:pPr>
      <w:r>
        <w:t>NOTA 21 – Provisões, Ativos Contingentes, Passivos Contingentes e Obri</w:t>
      </w:r>
      <w:r>
        <w:t>gações Legais – Fiscais e Previdenciárias</w:t>
      </w:r>
    </w:p>
    <w:p w14:paraId="10207655" w14:textId="77777777" w:rsidR="001442BB" w:rsidRDefault="001442BB">
      <w:pPr>
        <w:pStyle w:val="Corpodetexto"/>
        <w:spacing w:before="2"/>
        <w:rPr>
          <w:b/>
        </w:rPr>
      </w:pPr>
    </w:p>
    <w:p w14:paraId="10207656" w14:textId="77777777" w:rsidR="001442BB" w:rsidRDefault="005C7D6E">
      <w:pPr>
        <w:pStyle w:val="PargrafodaLista"/>
        <w:numPr>
          <w:ilvl w:val="0"/>
          <w:numId w:val="27"/>
        </w:numPr>
        <w:tabs>
          <w:tab w:val="left" w:pos="544"/>
        </w:tabs>
        <w:spacing w:before="1" w:line="237" w:lineRule="auto"/>
        <w:ind w:right="723"/>
        <w:jc w:val="both"/>
        <w:rPr>
          <w:sz w:val="20"/>
        </w:rPr>
      </w:pPr>
      <w:r>
        <w:rPr>
          <w:position w:val="1"/>
          <w:sz w:val="20"/>
        </w:rPr>
        <w:t>O Banco é parte em diversos processos de ordem cível, fiscal e trabalhista e outros que se encontram em</w:t>
      </w:r>
      <w:r>
        <w:rPr>
          <w:sz w:val="20"/>
        </w:rPr>
        <w:t xml:space="preserve"> andamento nas esferas administrativa e judicial. A Administração do Banco entende que as provisões constituíd</w:t>
      </w:r>
      <w:r>
        <w:rPr>
          <w:sz w:val="20"/>
        </w:rPr>
        <w:t>as são suficientes para atender a probabilidade de perdas decorrentes dos respectivos processos judiciais e administrativos, conforme quadro a</w:t>
      </w:r>
      <w:r>
        <w:rPr>
          <w:spacing w:val="-3"/>
          <w:sz w:val="20"/>
        </w:rPr>
        <w:t xml:space="preserve"> </w:t>
      </w:r>
      <w:r>
        <w:rPr>
          <w:sz w:val="20"/>
        </w:rPr>
        <w:t>seguir:</w:t>
      </w:r>
    </w:p>
    <w:p w14:paraId="10207657" w14:textId="77777777" w:rsidR="001442BB" w:rsidRDefault="001442BB">
      <w:pPr>
        <w:pStyle w:val="Corpodetexto"/>
        <w:spacing w:before="2"/>
      </w:pPr>
    </w:p>
    <w:tbl>
      <w:tblPr>
        <w:tblStyle w:val="TableNormal"/>
        <w:tblW w:w="0" w:type="auto"/>
        <w:tblInd w:w="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0"/>
        <w:gridCol w:w="992"/>
        <w:gridCol w:w="994"/>
        <w:gridCol w:w="1020"/>
        <w:gridCol w:w="965"/>
      </w:tblGrid>
      <w:tr w:rsidR="001442BB" w14:paraId="1020765C" w14:textId="77777777">
        <w:trPr>
          <w:trHeight w:val="181"/>
        </w:trPr>
        <w:tc>
          <w:tcPr>
            <w:tcW w:w="5170" w:type="dxa"/>
            <w:vMerge w:val="restart"/>
          </w:tcPr>
          <w:p w14:paraId="10207658" w14:textId="77777777" w:rsidR="001442BB" w:rsidRDefault="001442BB">
            <w:pPr>
              <w:pStyle w:val="TableParagraph"/>
              <w:spacing w:before="10"/>
              <w:jc w:val="left"/>
              <w:rPr>
                <w:sz w:val="15"/>
              </w:rPr>
            </w:pPr>
          </w:p>
          <w:p w14:paraId="10207659" w14:textId="77777777" w:rsidR="001442BB" w:rsidRDefault="005C7D6E">
            <w:pPr>
              <w:pStyle w:val="TableParagraph"/>
              <w:spacing w:before="1"/>
              <w:ind w:left="107"/>
              <w:jc w:val="left"/>
              <w:rPr>
                <w:b/>
                <w:sz w:val="16"/>
              </w:rPr>
            </w:pPr>
            <w:r>
              <w:rPr>
                <w:b/>
                <w:sz w:val="16"/>
              </w:rPr>
              <w:t>Especificação</w:t>
            </w:r>
          </w:p>
        </w:tc>
        <w:tc>
          <w:tcPr>
            <w:tcW w:w="1986" w:type="dxa"/>
            <w:gridSpan w:val="2"/>
          </w:tcPr>
          <w:p w14:paraId="1020765A" w14:textId="77777777" w:rsidR="001442BB" w:rsidRDefault="005C7D6E">
            <w:pPr>
              <w:pStyle w:val="TableParagraph"/>
              <w:spacing w:line="162" w:lineRule="exact"/>
              <w:ind w:left="589"/>
              <w:jc w:val="left"/>
              <w:rPr>
                <w:b/>
                <w:sz w:val="16"/>
              </w:rPr>
            </w:pPr>
            <w:r>
              <w:rPr>
                <w:b/>
                <w:sz w:val="16"/>
              </w:rPr>
              <w:t>31.12.2019</w:t>
            </w:r>
          </w:p>
        </w:tc>
        <w:tc>
          <w:tcPr>
            <w:tcW w:w="1985" w:type="dxa"/>
            <w:gridSpan w:val="2"/>
          </w:tcPr>
          <w:p w14:paraId="1020765B" w14:textId="77777777" w:rsidR="001442BB" w:rsidRDefault="005C7D6E">
            <w:pPr>
              <w:pStyle w:val="TableParagraph"/>
              <w:spacing w:line="162" w:lineRule="exact"/>
              <w:ind w:left="588"/>
              <w:jc w:val="left"/>
              <w:rPr>
                <w:b/>
                <w:sz w:val="16"/>
              </w:rPr>
            </w:pPr>
            <w:r>
              <w:rPr>
                <w:b/>
                <w:sz w:val="16"/>
              </w:rPr>
              <w:t>31.12.2018</w:t>
            </w:r>
          </w:p>
        </w:tc>
      </w:tr>
      <w:tr w:rsidR="001442BB" w14:paraId="10207662" w14:textId="77777777">
        <w:trPr>
          <w:trHeight w:val="369"/>
        </w:trPr>
        <w:tc>
          <w:tcPr>
            <w:tcW w:w="5170" w:type="dxa"/>
            <w:vMerge/>
            <w:tcBorders>
              <w:top w:val="nil"/>
            </w:tcBorders>
          </w:tcPr>
          <w:p w14:paraId="1020765D" w14:textId="77777777" w:rsidR="001442BB" w:rsidRDefault="001442BB">
            <w:pPr>
              <w:rPr>
                <w:sz w:val="2"/>
                <w:szCs w:val="2"/>
              </w:rPr>
            </w:pPr>
          </w:p>
        </w:tc>
        <w:tc>
          <w:tcPr>
            <w:tcW w:w="992" w:type="dxa"/>
          </w:tcPr>
          <w:p w14:paraId="1020765E" w14:textId="77777777" w:rsidR="001442BB" w:rsidRDefault="005C7D6E">
            <w:pPr>
              <w:pStyle w:val="TableParagraph"/>
              <w:spacing w:line="182" w:lineRule="exact"/>
              <w:ind w:left="304" w:right="154" w:hanging="128"/>
              <w:jc w:val="left"/>
              <w:rPr>
                <w:b/>
                <w:sz w:val="16"/>
              </w:rPr>
            </w:pPr>
            <w:r>
              <w:rPr>
                <w:b/>
                <w:sz w:val="16"/>
              </w:rPr>
              <w:t>Valor da Base</w:t>
            </w:r>
          </w:p>
        </w:tc>
        <w:tc>
          <w:tcPr>
            <w:tcW w:w="994" w:type="dxa"/>
          </w:tcPr>
          <w:p w14:paraId="1020765F" w14:textId="77777777" w:rsidR="001442BB" w:rsidRDefault="005C7D6E">
            <w:pPr>
              <w:pStyle w:val="TableParagraph"/>
              <w:spacing w:before="87"/>
              <w:ind w:right="145"/>
              <w:rPr>
                <w:b/>
                <w:sz w:val="16"/>
              </w:rPr>
            </w:pPr>
            <w:r>
              <w:rPr>
                <w:b/>
                <w:sz w:val="16"/>
              </w:rPr>
              <w:t>Provisão</w:t>
            </w:r>
          </w:p>
        </w:tc>
        <w:tc>
          <w:tcPr>
            <w:tcW w:w="1020" w:type="dxa"/>
          </w:tcPr>
          <w:p w14:paraId="10207660" w14:textId="77777777" w:rsidR="001442BB" w:rsidRDefault="005C7D6E">
            <w:pPr>
              <w:pStyle w:val="TableParagraph"/>
              <w:spacing w:line="182" w:lineRule="exact"/>
              <w:ind w:left="317" w:right="169" w:hanging="128"/>
              <w:jc w:val="left"/>
              <w:rPr>
                <w:b/>
                <w:sz w:val="16"/>
              </w:rPr>
            </w:pPr>
            <w:r>
              <w:rPr>
                <w:b/>
                <w:sz w:val="16"/>
              </w:rPr>
              <w:t>Valor da Base</w:t>
            </w:r>
          </w:p>
        </w:tc>
        <w:tc>
          <w:tcPr>
            <w:tcW w:w="965" w:type="dxa"/>
          </w:tcPr>
          <w:p w14:paraId="10207661" w14:textId="77777777" w:rsidR="001442BB" w:rsidRDefault="005C7D6E">
            <w:pPr>
              <w:pStyle w:val="TableParagraph"/>
              <w:spacing w:before="87"/>
              <w:ind w:right="131"/>
              <w:rPr>
                <w:b/>
                <w:sz w:val="16"/>
              </w:rPr>
            </w:pPr>
            <w:r>
              <w:rPr>
                <w:b/>
                <w:sz w:val="16"/>
              </w:rPr>
              <w:t>Provisão</w:t>
            </w:r>
          </w:p>
        </w:tc>
      </w:tr>
      <w:tr w:rsidR="001442BB" w14:paraId="10207668" w14:textId="77777777">
        <w:trPr>
          <w:trHeight w:val="184"/>
        </w:trPr>
        <w:tc>
          <w:tcPr>
            <w:tcW w:w="5170" w:type="dxa"/>
          </w:tcPr>
          <w:p w14:paraId="10207663" w14:textId="77777777" w:rsidR="001442BB" w:rsidRDefault="005C7D6E">
            <w:pPr>
              <w:pStyle w:val="TableParagraph"/>
              <w:spacing w:line="164" w:lineRule="exact"/>
              <w:ind w:left="107"/>
              <w:jc w:val="left"/>
              <w:rPr>
                <w:b/>
                <w:sz w:val="16"/>
              </w:rPr>
            </w:pPr>
            <w:r>
              <w:rPr>
                <w:b/>
                <w:sz w:val="16"/>
              </w:rPr>
              <w:t>a) Provisão para Contingências</w:t>
            </w:r>
          </w:p>
        </w:tc>
        <w:tc>
          <w:tcPr>
            <w:tcW w:w="992" w:type="dxa"/>
          </w:tcPr>
          <w:p w14:paraId="10207664" w14:textId="77777777" w:rsidR="001442BB" w:rsidRDefault="001442BB">
            <w:pPr>
              <w:pStyle w:val="TableParagraph"/>
              <w:jc w:val="left"/>
              <w:rPr>
                <w:rFonts w:ascii="Times New Roman"/>
                <w:sz w:val="12"/>
              </w:rPr>
            </w:pPr>
          </w:p>
        </w:tc>
        <w:tc>
          <w:tcPr>
            <w:tcW w:w="994" w:type="dxa"/>
          </w:tcPr>
          <w:p w14:paraId="10207665" w14:textId="77777777" w:rsidR="001442BB" w:rsidRDefault="001442BB">
            <w:pPr>
              <w:pStyle w:val="TableParagraph"/>
              <w:jc w:val="left"/>
              <w:rPr>
                <w:rFonts w:ascii="Times New Roman"/>
                <w:sz w:val="12"/>
              </w:rPr>
            </w:pPr>
          </w:p>
        </w:tc>
        <w:tc>
          <w:tcPr>
            <w:tcW w:w="1020" w:type="dxa"/>
          </w:tcPr>
          <w:p w14:paraId="10207666" w14:textId="77777777" w:rsidR="001442BB" w:rsidRDefault="001442BB">
            <w:pPr>
              <w:pStyle w:val="TableParagraph"/>
              <w:jc w:val="left"/>
              <w:rPr>
                <w:rFonts w:ascii="Times New Roman"/>
                <w:sz w:val="12"/>
              </w:rPr>
            </w:pPr>
          </w:p>
        </w:tc>
        <w:tc>
          <w:tcPr>
            <w:tcW w:w="965" w:type="dxa"/>
          </w:tcPr>
          <w:p w14:paraId="10207667" w14:textId="77777777" w:rsidR="001442BB" w:rsidRDefault="001442BB">
            <w:pPr>
              <w:pStyle w:val="TableParagraph"/>
              <w:jc w:val="left"/>
              <w:rPr>
                <w:rFonts w:ascii="Times New Roman"/>
                <w:sz w:val="12"/>
              </w:rPr>
            </w:pPr>
          </w:p>
        </w:tc>
      </w:tr>
      <w:tr w:rsidR="001442BB" w14:paraId="1020766E" w14:textId="77777777">
        <w:trPr>
          <w:trHeight w:val="184"/>
        </w:trPr>
        <w:tc>
          <w:tcPr>
            <w:tcW w:w="5170" w:type="dxa"/>
          </w:tcPr>
          <w:p w14:paraId="10207669" w14:textId="77777777" w:rsidR="001442BB" w:rsidRDefault="005C7D6E">
            <w:pPr>
              <w:pStyle w:val="TableParagraph"/>
              <w:spacing w:line="164" w:lineRule="exact"/>
              <w:ind w:left="107"/>
              <w:jc w:val="left"/>
              <w:rPr>
                <w:sz w:val="16"/>
              </w:rPr>
            </w:pPr>
            <w:r>
              <w:rPr>
                <w:b/>
                <w:sz w:val="16"/>
              </w:rPr>
              <w:t xml:space="preserve">a.1) Fiscais </w:t>
            </w:r>
            <w:r>
              <w:rPr>
                <w:sz w:val="16"/>
              </w:rPr>
              <w:t>(Notas 16.i e 21 f.1.i)</w:t>
            </w:r>
          </w:p>
        </w:tc>
        <w:tc>
          <w:tcPr>
            <w:tcW w:w="992" w:type="dxa"/>
          </w:tcPr>
          <w:p w14:paraId="1020766A" w14:textId="77777777" w:rsidR="001442BB" w:rsidRDefault="005C7D6E">
            <w:pPr>
              <w:pStyle w:val="TableParagraph"/>
              <w:spacing w:line="164" w:lineRule="exact"/>
              <w:ind w:right="96"/>
              <w:rPr>
                <w:b/>
                <w:sz w:val="16"/>
              </w:rPr>
            </w:pPr>
            <w:r>
              <w:rPr>
                <w:b/>
                <w:sz w:val="16"/>
              </w:rPr>
              <w:t>3.762.943</w:t>
            </w:r>
          </w:p>
        </w:tc>
        <w:tc>
          <w:tcPr>
            <w:tcW w:w="994" w:type="dxa"/>
          </w:tcPr>
          <w:p w14:paraId="1020766B" w14:textId="77777777" w:rsidR="001442BB" w:rsidRDefault="005C7D6E">
            <w:pPr>
              <w:pStyle w:val="TableParagraph"/>
              <w:spacing w:line="164" w:lineRule="exact"/>
              <w:ind w:right="97"/>
              <w:rPr>
                <w:b/>
                <w:sz w:val="16"/>
              </w:rPr>
            </w:pPr>
            <w:r>
              <w:rPr>
                <w:b/>
                <w:sz w:val="16"/>
              </w:rPr>
              <w:t>17.815</w:t>
            </w:r>
          </w:p>
        </w:tc>
        <w:tc>
          <w:tcPr>
            <w:tcW w:w="1020" w:type="dxa"/>
          </w:tcPr>
          <w:p w14:paraId="1020766C" w14:textId="77777777" w:rsidR="001442BB" w:rsidRDefault="005C7D6E">
            <w:pPr>
              <w:pStyle w:val="TableParagraph"/>
              <w:spacing w:line="164" w:lineRule="exact"/>
              <w:ind w:right="97"/>
              <w:rPr>
                <w:b/>
                <w:sz w:val="16"/>
              </w:rPr>
            </w:pPr>
            <w:r>
              <w:rPr>
                <w:b/>
                <w:sz w:val="16"/>
              </w:rPr>
              <w:t>3.211.433</w:t>
            </w:r>
          </w:p>
        </w:tc>
        <w:tc>
          <w:tcPr>
            <w:tcW w:w="965" w:type="dxa"/>
          </w:tcPr>
          <w:p w14:paraId="1020766D" w14:textId="77777777" w:rsidR="001442BB" w:rsidRDefault="005C7D6E">
            <w:pPr>
              <w:pStyle w:val="TableParagraph"/>
              <w:spacing w:line="164" w:lineRule="exact"/>
              <w:ind w:right="97"/>
              <w:rPr>
                <w:b/>
                <w:sz w:val="16"/>
              </w:rPr>
            </w:pPr>
            <w:r>
              <w:rPr>
                <w:b/>
                <w:sz w:val="16"/>
              </w:rPr>
              <w:t>15.769</w:t>
            </w:r>
          </w:p>
        </w:tc>
      </w:tr>
      <w:tr w:rsidR="001442BB" w14:paraId="10207674" w14:textId="77777777">
        <w:trPr>
          <w:trHeight w:val="186"/>
        </w:trPr>
        <w:tc>
          <w:tcPr>
            <w:tcW w:w="5170" w:type="dxa"/>
          </w:tcPr>
          <w:p w14:paraId="1020766F" w14:textId="77777777" w:rsidR="001442BB" w:rsidRDefault="005C7D6E">
            <w:pPr>
              <w:pStyle w:val="TableParagraph"/>
              <w:spacing w:line="167" w:lineRule="exact"/>
              <w:ind w:left="347"/>
              <w:jc w:val="left"/>
              <w:rPr>
                <w:b/>
                <w:sz w:val="16"/>
              </w:rPr>
            </w:pPr>
            <w:r>
              <w:rPr>
                <w:b/>
                <w:sz w:val="16"/>
              </w:rPr>
              <w:t>i) Obrigação Legal</w:t>
            </w:r>
          </w:p>
        </w:tc>
        <w:tc>
          <w:tcPr>
            <w:tcW w:w="992" w:type="dxa"/>
          </w:tcPr>
          <w:p w14:paraId="10207670" w14:textId="77777777" w:rsidR="001442BB" w:rsidRDefault="005C7D6E">
            <w:pPr>
              <w:pStyle w:val="TableParagraph"/>
              <w:spacing w:line="167" w:lineRule="exact"/>
              <w:ind w:right="96"/>
              <w:rPr>
                <w:b/>
                <w:sz w:val="16"/>
              </w:rPr>
            </w:pPr>
            <w:r>
              <w:rPr>
                <w:b/>
                <w:sz w:val="16"/>
              </w:rPr>
              <w:t>11.062</w:t>
            </w:r>
          </w:p>
        </w:tc>
        <w:tc>
          <w:tcPr>
            <w:tcW w:w="994" w:type="dxa"/>
          </w:tcPr>
          <w:p w14:paraId="10207671" w14:textId="77777777" w:rsidR="001442BB" w:rsidRDefault="005C7D6E">
            <w:pPr>
              <w:pStyle w:val="TableParagraph"/>
              <w:spacing w:line="167" w:lineRule="exact"/>
              <w:ind w:right="97"/>
              <w:rPr>
                <w:b/>
                <w:sz w:val="16"/>
              </w:rPr>
            </w:pPr>
            <w:r>
              <w:rPr>
                <w:b/>
                <w:sz w:val="16"/>
              </w:rPr>
              <w:t>11.062</w:t>
            </w:r>
          </w:p>
        </w:tc>
        <w:tc>
          <w:tcPr>
            <w:tcW w:w="1020" w:type="dxa"/>
          </w:tcPr>
          <w:p w14:paraId="10207672" w14:textId="77777777" w:rsidR="001442BB" w:rsidRDefault="005C7D6E">
            <w:pPr>
              <w:pStyle w:val="TableParagraph"/>
              <w:spacing w:line="167" w:lineRule="exact"/>
              <w:ind w:right="97"/>
              <w:rPr>
                <w:b/>
                <w:sz w:val="16"/>
              </w:rPr>
            </w:pPr>
            <w:r>
              <w:rPr>
                <w:b/>
                <w:sz w:val="16"/>
              </w:rPr>
              <w:t>2.022</w:t>
            </w:r>
          </w:p>
        </w:tc>
        <w:tc>
          <w:tcPr>
            <w:tcW w:w="965" w:type="dxa"/>
          </w:tcPr>
          <w:p w14:paraId="10207673" w14:textId="77777777" w:rsidR="001442BB" w:rsidRDefault="005C7D6E">
            <w:pPr>
              <w:pStyle w:val="TableParagraph"/>
              <w:spacing w:line="167" w:lineRule="exact"/>
              <w:ind w:right="97"/>
              <w:rPr>
                <w:b/>
                <w:sz w:val="16"/>
              </w:rPr>
            </w:pPr>
            <w:r>
              <w:rPr>
                <w:b/>
                <w:sz w:val="16"/>
              </w:rPr>
              <w:t>2.022</w:t>
            </w:r>
          </w:p>
        </w:tc>
      </w:tr>
      <w:tr w:rsidR="001442BB" w14:paraId="1020767A" w14:textId="77777777">
        <w:trPr>
          <w:trHeight w:val="186"/>
        </w:trPr>
        <w:tc>
          <w:tcPr>
            <w:tcW w:w="5170" w:type="dxa"/>
          </w:tcPr>
          <w:p w14:paraId="10207675" w14:textId="77777777" w:rsidR="001442BB" w:rsidRDefault="005C7D6E">
            <w:pPr>
              <w:pStyle w:val="TableParagraph"/>
              <w:spacing w:line="167" w:lineRule="exact"/>
              <w:ind w:left="347"/>
              <w:jc w:val="left"/>
              <w:rPr>
                <w:b/>
                <w:sz w:val="16"/>
              </w:rPr>
            </w:pPr>
            <w:r>
              <w:rPr>
                <w:b/>
                <w:sz w:val="16"/>
              </w:rPr>
              <w:t>ii) Outras Obrigações-Diversas</w:t>
            </w:r>
          </w:p>
        </w:tc>
        <w:tc>
          <w:tcPr>
            <w:tcW w:w="992" w:type="dxa"/>
          </w:tcPr>
          <w:p w14:paraId="10207676" w14:textId="77777777" w:rsidR="001442BB" w:rsidRDefault="005C7D6E">
            <w:pPr>
              <w:pStyle w:val="TableParagraph"/>
              <w:spacing w:line="167" w:lineRule="exact"/>
              <w:ind w:right="96"/>
              <w:rPr>
                <w:b/>
                <w:sz w:val="16"/>
              </w:rPr>
            </w:pPr>
            <w:r>
              <w:rPr>
                <w:b/>
                <w:sz w:val="16"/>
              </w:rPr>
              <w:t>3.751.881</w:t>
            </w:r>
          </w:p>
        </w:tc>
        <w:tc>
          <w:tcPr>
            <w:tcW w:w="994" w:type="dxa"/>
          </w:tcPr>
          <w:p w14:paraId="10207677" w14:textId="77777777" w:rsidR="001442BB" w:rsidRDefault="005C7D6E">
            <w:pPr>
              <w:pStyle w:val="TableParagraph"/>
              <w:spacing w:line="167" w:lineRule="exact"/>
              <w:ind w:right="97"/>
              <w:rPr>
                <w:b/>
                <w:sz w:val="16"/>
              </w:rPr>
            </w:pPr>
            <w:r>
              <w:rPr>
                <w:b/>
                <w:sz w:val="16"/>
              </w:rPr>
              <w:t>6.753</w:t>
            </w:r>
          </w:p>
        </w:tc>
        <w:tc>
          <w:tcPr>
            <w:tcW w:w="1020" w:type="dxa"/>
          </w:tcPr>
          <w:p w14:paraId="10207678" w14:textId="77777777" w:rsidR="001442BB" w:rsidRDefault="005C7D6E">
            <w:pPr>
              <w:pStyle w:val="TableParagraph"/>
              <w:spacing w:line="167" w:lineRule="exact"/>
              <w:ind w:right="97"/>
              <w:rPr>
                <w:b/>
                <w:sz w:val="16"/>
              </w:rPr>
            </w:pPr>
            <w:r>
              <w:rPr>
                <w:b/>
                <w:sz w:val="16"/>
              </w:rPr>
              <w:t>3.209.411</w:t>
            </w:r>
          </w:p>
        </w:tc>
        <w:tc>
          <w:tcPr>
            <w:tcW w:w="965" w:type="dxa"/>
          </w:tcPr>
          <w:p w14:paraId="10207679" w14:textId="77777777" w:rsidR="001442BB" w:rsidRDefault="005C7D6E">
            <w:pPr>
              <w:pStyle w:val="TableParagraph"/>
              <w:spacing w:line="167" w:lineRule="exact"/>
              <w:ind w:right="97"/>
              <w:rPr>
                <w:b/>
                <w:sz w:val="16"/>
              </w:rPr>
            </w:pPr>
            <w:r>
              <w:rPr>
                <w:b/>
                <w:sz w:val="16"/>
              </w:rPr>
              <w:t>13.747</w:t>
            </w:r>
          </w:p>
        </w:tc>
      </w:tr>
      <w:tr w:rsidR="001442BB" w14:paraId="10207680" w14:textId="77777777">
        <w:trPr>
          <w:trHeight w:val="186"/>
        </w:trPr>
        <w:tc>
          <w:tcPr>
            <w:tcW w:w="5170" w:type="dxa"/>
          </w:tcPr>
          <w:p w14:paraId="1020767B" w14:textId="77777777" w:rsidR="001442BB" w:rsidRDefault="005C7D6E">
            <w:pPr>
              <w:pStyle w:val="TableParagraph"/>
              <w:spacing w:line="167" w:lineRule="exact"/>
              <w:ind w:left="570"/>
              <w:jc w:val="left"/>
              <w:rPr>
                <w:sz w:val="16"/>
              </w:rPr>
            </w:pPr>
            <w:r>
              <w:rPr>
                <w:sz w:val="16"/>
              </w:rPr>
              <w:t>Provável</w:t>
            </w:r>
          </w:p>
        </w:tc>
        <w:tc>
          <w:tcPr>
            <w:tcW w:w="992" w:type="dxa"/>
          </w:tcPr>
          <w:p w14:paraId="1020767C" w14:textId="77777777" w:rsidR="001442BB" w:rsidRDefault="005C7D6E">
            <w:pPr>
              <w:pStyle w:val="TableParagraph"/>
              <w:spacing w:line="167" w:lineRule="exact"/>
              <w:ind w:right="96"/>
              <w:rPr>
                <w:sz w:val="16"/>
              </w:rPr>
            </w:pPr>
            <w:r>
              <w:rPr>
                <w:sz w:val="16"/>
              </w:rPr>
              <w:t>6.753</w:t>
            </w:r>
          </w:p>
        </w:tc>
        <w:tc>
          <w:tcPr>
            <w:tcW w:w="994" w:type="dxa"/>
          </w:tcPr>
          <w:p w14:paraId="1020767D" w14:textId="77777777" w:rsidR="001442BB" w:rsidRDefault="005C7D6E">
            <w:pPr>
              <w:pStyle w:val="TableParagraph"/>
              <w:spacing w:line="167" w:lineRule="exact"/>
              <w:ind w:right="97"/>
              <w:rPr>
                <w:sz w:val="16"/>
              </w:rPr>
            </w:pPr>
            <w:r>
              <w:rPr>
                <w:sz w:val="16"/>
              </w:rPr>
              <w:t>6.753</w:t>
            </w:r>
          </w:p>
        </w:tc>
        <w:tc>
          <w:tcPr>
            <w:tcW w:w="1020" w:type="dxa"/>
          </w:tcPr>
          <w:p w14:paraId="1020767E" w14:textId="77777777" w:rsidR="001442BB" w:rsidRDefault="005C7D6E">
            <w:pPr>
              <w:pStyle w:val="TableParagraph"/>
              <w:spacing w:line="167" w:lineRule="exact"/>
              <w:ind w:right="97"/>
              <w:rPr>
                <w:sz w:val="16"/>
              </w:rPr>
            </w:pPr>
            <w:r>
              <w:rPr>
                <w:sz w:val="16"/>
              </w:rPr>
              <w:t>13.747</w:t>
            </w:r>
          </w:p>
        </w:tc>
        <w:tc>
          <w:tcPr>
            <w:tcW w:w="965" w:type="dxa"/>
          </w:tcPr>
          <w:p w14:paraId="1020767F" w14:textId="77777777" w:rsidR="001442BB" w:rsidRDefault="005C7D6E">
            <w:pPr>
              <w:pStyle w:val="TableParagraph"/>
              <w:spacing w:line="167" w:lineRule="exact"/>
              <w:ind w:right="97"/>
              <w:rPr>
                <w:sz w:val="16"/>
              </w:rPr>
            </w:pPr>
            <w:r>
              <w:rPr>
                <w:sz w:val="16"/>
              </w:rPr>
              <w:t>13.747</w:t>
            </w:r>
          </w:p>
        </w:tc>
      </w:tr>
      <w:tr w:rsidR="001442BB" w14:paraId="10207686" w14:textId="77777777">
        <w:trPr>
          <w:trHeight w:val="186"/>
        </w:trPr>
        <w:tc>
          <w:tcPr>
            <w:tcW w:w="5170" w:type="dxa"/>
          </w:tcPr>
          <w:p w14:paraId="10207681" w14:textId="77777777" w:rsidR="001442BB" w:rsidRDefault="005C7D6E">
            <w:pPr>
              <w:pStyle w:val="TableParagraph"/>
              <w:spacing w:line="167" w:lineRule="exact"/>
              <w:ind w:left="570"/>
              <w:jc w:val="left"/>
              <w:rPr>
                <w:sz w:val="16"/>
              </w:rPr>
            </w:pPr>
            <w:r>
              <w:rPr>
                <w:sz w:val="16"/>
              </w:rPr>
              <w:t>Possível</w:t>
            </w:r>
          </w:p>
        </w:tc>
        <w:tc>
          <w:tcPr>
            <w:tcW w:w="992" w:type="dxa"/>
          </w:tcPr>
          <w:p w14:paraId="10207682" w14:textId="77777777" w:rsidR="001442BB" w:rsidRDefault="005C7D6E">
            <w:pPr>
              <w:pStyle w:val="TableParagraph"/>
              <w:spacing w:line="167" w:lineRule="exact"/>
              <w:ind w:right="96"/>
              <w:rPr>
                <w:sz w:val="16"/>
              </w:rPr>
            </w:pPr>
            <w:r>
              <w:rPr>
                <w:sz w:val="16"/>
              </w:rPr>
              <w:t>3.577.567</w:t>
            </w:r>
          </w:p>
        </w:tc>
        <w:tc>
          <w:tcPr>
            <w:tcW w:w="994" w:type="dxa"/>
          </w:tcPr>
          <w:p w14:paraId="10207683" w14:textId="77777777" w:rsidR="001442BB" w:rsidRDefault="005C7D6E">
            <w:pPr>
              <w:pStyle w:val="TableParagraph"/>
              <w:spacing w:line="167" w:lineRule="exact"/>
              <w:ind w:right="97"/>
              <w:rPr>
                <w:i/>
                <w:sz w:val="16"/>
              </w:rPr>
            </w:pPr>
            <w:r>
              <w:rPr>
                <w:i/>
                <w:sz w:val="16"/>
              </w:rPr>
              <w:t>-</w:t>
            </w:r>
          </w:p>
        </w:tc>
        <w:tc>
          <w:tcPr>
            <w:tcW w:w="1020" w:type="dxa"/>
          </w:tcPr>
          <w:p w14:paraId="10207684" w14:textId="77777777" w:rsidR="001442BB" w:rsidRDefault="005C7D6E">
            <w:pPr>
              <w:pStyle w:val="TableParagraph"/>
              <w:spacing w:line="167" w:lineRule="exact"/>
              <w:ind w:right="97"/>
              <w:rPr>
                <w:sz w:val="16"/>
              </w:rPr>
            </w:pPr>
            <w:r>
              <w:rPr>
                <w:sz w:val="16"/>
              </w:rPr>
              <w:t>3.048.220</w:t>
            </w:r>
          </w:p>
        </w:tc>
        <w:tc>
          <w:tcPr>
            <w:tcW w:w="965" w:type="dxa"/>
          </w:tcPr>
          <w:p w14:paraId="10207685" w14:textId="77777777" w:rsidR="001442BB" w:rsidRDefault="005C7D6E">
            <w:pPr>
              <w:pStyle w:val="TableParagraph"/>
              <w:spacing w:line="167" w:lineRule="exact"/>
              <w:ind w:right="97"/>
              <w:rPr>
                <w:sz w:val="16"/>
              </w:rPr>
            </w:pPr>
            <w:r>
              <w:rPr>
                <w:sz w:val="16"/>
              </w:rPr>
              <w:t>-</w:t>
            </w:r>
          </w:p>
        </w:tc>
      </w:tr>
      <w:tr w:rsidR="001442BB" w14:paraId="1020768C" w14:textId="77777777">
        <w:trPr>
          <w:trHeight w:val="186"/>
        </w:trPr>
        <w:tc>
          <w:tcPr>
            <w:tcW w:w="5170" w:type="dxa"/>
          </w:tcPr>
          <w:p w14:paraId="10207687" w14:textId="77777777" w:rsidR="001442BB" w:rsidRDefault="005C7D6E">
            <w:pPr>
              <w:pStyle w:val="TableParagraph"/>
              <w:spacing w:line="167" w:lineRule="exact"/>
              <w:ind w:left="573"/>
              <w:jc w:val="left"/>
              <w:rPr>
                <w:sz w:val="9"/>
              </w:rPr>
            </w:pPr>
            <w:r>
              <w:rPr>
                <w:sz w:val="16"/>
              </w:rPr>
              <w:t>Remota</w:t>
            </w:r>
            <w:r>
              <w:rPr>
                <w:position w:val="5"/>
                <w:sz w:val="9"/>
              </w:rPr>
              <w:t>(1)</w:t>
            </w:r>
          </w:p>
        </w:tc>
        <w:tc>
          <w:tcPr>
            <w:tcW w:w="992" w:type="dxa"/>
          </w:tcPr>
          <w:p w14:paraId="10207688" w14:textId="77777777" w:rsidR="001442BB" w:rsidRDefault="005C7D6E">
            <w:pPr>
              <w:pStyle w:val="TableParagraph"/>
              <w:spacing w:line="167" w:lineRule="exact"/>
              <w:ind w:right="96"/>
              <w:rPr>
                <w:sz w:val="16"/>
              </w:rPr>
            </w:pPr>
            <w:r>
              <w:rPr>
                <w:sz w:val="16"/>
              </w:rPr>
              <w:t>167.561</w:t>
            </w:r>
          </w:p>
        </w:tc>
        <w:tc>
          <w:tcPr>
            <w:tcW w:w="994" w:type="dxa"/>
          </w:tcPr>
          <w:p w14:paraId="10207689" w14:textId="77777777" w:rsidR="001442BB" w:rsidRDefault="005C7D6E">
            <w:pPr>
              <w:pStyle w:val="TableParagraph"/>
              <w:spacing w:line="167" w:lineRule="exact"/>
              <w:ind w:right="97"/>
              <w:rPr>
                <w:i/>
                <w:sz w:val="16"/>
              </w:rPr>
            </w:pPr>
            <w:r>
              <w:rPr>
                <w:i/>
                <w:sz w:val="16"/>
              </w:rPr>
              <w:t>-</w:t>
            </w:r>
          </w:p>
        </w:tc>
        <w:tc>
          <w:tcPr>
            <w:tcW w:w="1020" w:type="dxa"/>
          </w:tcPr>
          <w:p w14:paraId="1020768A" w14:textId="77777777" w:rsidR="001442BB" w:rsidRDefault="005C7D6E">
            <w:pPr>
              <w:pStyle w:val="TableParagraph"/>
              <w:spacing w:line="167" w:lineRule="exact"/>
              <w:ind w:right="97"/>
              <w:rPr>
                <w:sz w:val="16"/>
              </w:rPr>
            </w:pPr>
            <w:r>
              <w:rPr>
                <w:sz w:val="16"/>
              </w:rPr>
              <w:t>147.444</w:t>
            </w:r>
          </w:p>
        </w:tc>
        <w:tc>
          <w:tcPr>
            <w:tcW w:w="965" w:type="dxa"/>
          </w:tcPr>
          <w:p w14:paraId="1020768B" w14:textId="77777777" w:rsidR="001442BB" w:rsidRDefault="005C7D6E">
            <w:pPr>
              <w:pStyle w:val="TableParagraph"/>
              <w:spacing w:line="167" w:lineRule="exact"/>
              <w:ind w:right="97"/>
              <w:rPr>
                <w:sz w:val="16"/>
              </w:rPr>
            </w:pPr>
            <w:r>
              <w:rPr>
                <w:sz w:val="16"/>
              </w:rPr>
              <w:t>-</w:t>
            </w:r>
          </w:p>
        </w:tc>
      </w:tr>
      <w:tr w:rsidR="001442BB" w14:paraId="10207692" w14:textId="77777777">
        <w:trPr>
          <w:trHeight w:val="186"/>
        </w:trPr>
        <w:tc>
          <w:tcPr>
            <w:tcW w:w="5170" w:type="dxa"/>
          </w:tcPr>
          <w:p w14:paraId="1020768D" w14:textId="77777777" w:rsidR="001442BB" w:rsidRDefault="005C7D6E">
            <w:pPr>
              <w:pStyle w:val="TableParagraph"/>
              <w:spacing w:line="167" w:lineRule="exact"/>
              <w:ind w:left="107"/>
              <w:jc w:val="left"/>
              <w:rPr>
                <w:b/>
                <w:sz w:val="16"/>
              </w:rPr>
            </w:pPr>
            <w:r>
              <w:rPr>
                <w:b/>
                <w:sz w:val="16"/>
              </w:rPr>
              <w:t>a.2) Trabalhistas</w:t>
            </w:r>
          </w:p>
        </w:tc>
        <w:tc>
          <w:tcPr>
            <w:tcW w:w="992" w:type="dxa"/>
          </w:tcPr>
          <w:p w14:paraId="1020768E" w14:textId="77777777" w:rsidR="001442BB" w:rsidRDefault="005C7D6E">
            <w:pPr>
              <w:pStyle w:val="TableParagraph"/>
              <w:spacing w:line="167" w:lineRule="exact"/>
              <w:ind w:right="96"/>
              <w:rPr>
                <w:b/>
                <w:sz w:val="16"/>
              </w:rPr>
            </w:pPr>
            <w:r>
              <w:rPr>
                <w:b/>
                <w:sz w:val="16"/>
              </w:rPr>
              <w:t>602.533</w:t>
            </w:r>
          </w:p>
        </w:tc>
        <w:tc>
          <w:tcPr>
            <w:tcW w:w="994" w:type="dxa"/>
          </w:tcPr>
          <w:p w14:paraId="1020768F" w14:textId="77777777" w:rsidR="001442BB" w:rsidRDefault="005C7D6E">
            <w:pPr>
              <w:pStyle w:val="TableParagraph"/>
              <w:spacing w:line="167" w:lineRule="exact"/>
              <w:ind w:right="97"/>
              <w:rPr>
                <w:b/>
                <w:sz w:val="16"/>
              </w:rPr>
            </w:pPr>
            <w:r>
              <w:rPr>
                <w:b/>
                <w:sz w:val="16"/>
              </w:rPr>
              <w:t>334.025</w:t>
            </w:r>
          </w:p>
        </w:tc>
        <w:tc>
          <w:tcPr>
            <w:tcW w:w="1020" w:type="dxa"/>
          </w:tcPr>
          <w:p w14:paraId="10207690" w14:textId="77777777" w:rsidR="001442BB" w:rsidRDefault="005C7D6E">
            <w:pPr>
              <w:pStyle w:val="TableParagraph"/>
              <w:spacing w:line="167" w:lineRule="exact"/>
              <w:ind w:right="97"/>
              <w:rPr>
                <w:b/>
                <w:sz w:val="16"/>
              </w:rPr>
            </w:pPr>
            <w:r>
              <w:rPr>
                <w:b/>
                <w:sz w:val="16"/>
              </w:rPr>
              <w:t>482.297</w:t>
            </w:r>
          </w:p>
        </w:tc>
        <w:tc>
          <w:tcPr>
            <w:tcW w:w="965" w:type="dxa"/>
          </w:tcPr>
          <w:p w14:paraId="10207691" w14:textId="77777777" w:rsidR="001442BB" w:rsidRDefault="005C7D6E">
            <w:pPr>
              <w:pStyle w:val="TableParagraph"/>
              <w:spacing w:line="167" w:lineRule="exact"/>
              <w:ind w:right="97"/>
              <w:rPr>
                <w:b/>
                <w:sz w:val="16"/>
              </w:rPr>
            </w:pPr>
            <w:r>
              <w:rPr>
                <w:b/>
                <w:sz w:val="16"/>
              </w:rPr>
              <w:t>206.531</w:t>
            </w:r>
          </w:p>
        </w:tc>
      </w:tr>
      <w:tr w:rsidR="001442BB" w14:paraId="10207698" w14:textId="77777777">
        <w:trPr>
          <w:trHeight w:val="186"/>
        </w:trPr>
        <w:tc>
          <w:tcPr>
            <w:tcW w:w="5170" w:type="dxa"/>
          </w:tcPr>
          <w:p w14:paraId="10207693" w14:textId="77777777" w:rsidR="001442BB" w:rsidRDefault="005C7D6E">
            <w:pPr>
              <w:pStyle w:val="TableParagraph"/>
              <w:spacing w:line="167" w:lineRule="exact"/>
              <w:ind w:left="330"/>
              <w:jc w:val="left"/>
              <w:rPr>
                <w:sz w:val="16"/>
              </w:rPr>
            </w:pPr>
            <w:r>
              <w:rPr>
                <w:sz w:val="16"/>
              </w:rPr>
              <w:t>Provável (Notas 16.i e 21 f.1.ii)</w:t>
            </w:r>
          </w:p>
        </w:tc>
        <w:tc>
          <w:tcPr>
            <w:tcW w:w="992" w:type="dxa"/>
          </w:tcPr>
          <w:p w14:paraId="10207694" w14:textId="77777777" w:rsidR="001442BB" w:rsidRDefault="005C7D6E">
            <w:pPr>
              <w:pStyle w:val="TableParagraph"/>
              <w:spacing w:before="1" w:line="166" w:lineRule="exact"/>
              <w:ind w:right="96"/>
              <w:rPr>
                <w:sz w:val="16"/>
              </w:rPr>
            </w:pPr>
            <w:r>
              <w:rPr>
                <w:sz w:val="16"/>
              </w:rPr>
              <w:t>334.025</w:t>
            </w:r>
          </w:p>
        </w:tc>
        <w:tc>
          <w:tcPr>
            <w:tcW w:w="994" w:type="dxa"/>
          </w:tcPr>
          <w:p w14:paraId="10207695" w14:textId="77777777" w:rsidR="001442BB" w:rsidRDefault="005C7D6E">
            <w:pPr>
              <w:pStyle w:val="TableParagraph"/>
              <w:spacing w:before="1" w:line="166" w:lineRule="exact"/>
              <w:ind w:right="97"/>
              <w:rPr>
                <w:sz w:val="16"/>
              </w:rPr>
            </w:pPr>
            <w:r>
              <w:rPr>
                <w:sz w:val="16"/>
              </w:rPr>
              <w:t>334.025</w:t>
            </w:r>
          </w:p>
        </w:tc>
        <w:tc>
          <w:tcPr>
            <w:tcW w:w="1020" w:type="dxa"/>
          </w:tcPr>
          <w:p w14:paraId="10207696" w14:textId="77777777" w:rsidR="001442BB" w:rsidRDefault="005C7D6E">
            <w:pPr>
              <w:pStyle w:val="TableParagraph"/>
              <w:spacing w:line="167" w:lineRule="exact"/>
              <w:ind w:right="97"/>
              <w:rPr>
                <w:sz w:val="16"/>
              </w:rPr>
            </w:pPr>
            <w:r>
              <w:rPr>
                <w:sz w:val="16"/>
              </w:rPr>
              <w:t>206.531</w:t>
            </w:r>
          </w:p>
        </w:tc>
        <w:tc>
          <w:tcPr>
            <w:tcW w:w="965" w:type="dxa"/>
          </w:tcPr>
          <w:p w14:paraId="10207697" w14:textId="77777777" w:rsidR="001442BB" w:rsidRDefault="005C7D6E">
            <w:pPr>
              <w:pStyle w:val="TableParagraph"/>
              <w:spacing w:line="167" w:lineRule="exact"/>
              <w:ind w:right="97"/>
              <w:rPr>
                <w:sz w:val="16"/>
              </w:rPr>
            </w:pPr>
            <w:r>
              <w:rPr>
                <w:sz w:val="16"/>
              </w:rPr>
              <w:t>206.531</w:t>
            </w:r>
          </w:p>
        </w:tc>
      </w:tr>
      <w:tr w:rsidR="001442BB" w14:paraId="1020769E" w14:textId="77777777">
        <w:trPr>
          <w:trHeight w:val="186"/>
        </w:trPr>
        <w:tc>
          <w:tcPr>
            <w:tcW w:w="5170" w:type="dxa"/>
          </w:tcPr>
          <w:p w14:paraId="10207699" w14:textId="77777777" w:rsidR="001442BB" w:rsidRDefault="005C7D6E">
            <w:pPr>
              <w:pStyle w:val="TableParagraph"/>
              <w:spacing w:line="167" w:lineRule="exact"/>
              <w:ind w:left="330"/>
              <w:jc w:val="left"/>
              <w:rPr>
                <w:sz w:val="16"/>
              </w:rPr>
            </w:pPr>
            <w:r>
              <w:rPr>
                <w:sz w:val="16"/>
              </w:rPr>
              <w:t>Possível</w:t>
            </w:r>
          </w:p>
        </w:tc>
        <w:tc>
          <w:tcPr>
            <w:tcW w:w="992" w:type="dxa"/>
          </w:tcPr>
          <w:p w14:paraId="1020769A" w14:textId="77777777" w:rsidR="001442BB" w:rsidRDefault="005C7D6E">
            <w:pPr>
              <w:pStyle w:val="TableParagraph"/>
              <w:spacing w:before="1" w:line="166" w:lineRule="exact"/>
              <w:ind w:right="96"/>
              <w:rPr>
                <w:sz w:val="16"/>
              </w:rPr>
            </w:pPr>
            <w:r>
              <w:rPr>
                <w:sz w:val="16"/>
              </w:rPr>
              <w:t>123.996</w:t>
            </w:r>
          </w:p>
        </w:tc>
        <w:tc>
          <w:tcPr>
            <w:tcW w:w="994" w:type="dxa"/>
          </w:tcPr>
          <w:p w14:paraId="1020769B" w14:textId="77777777" w:rsidR="001442BB" w:rsidRDefault="005C7D6E">
            <w:pPr>
              <w:pStyle w:val="TableParagraph"/>
              <w:spacing w:before="1" w:line="166" w:lineRule="exact"/>
              <w:ind w:right="97"/>
              <w:rPr>
                <w:i/>
                <w:sz w:val="16"/>
              </w:rPr>
            </w:pPr>
            <w:r>
              <w:rPr>
                <w:i/>
                <w:sz w:val="16"/>
              </w:rPr>
              <w:t>-</w:t>
            </w:r>
          </w:p>
        </w:tc>
        <w:tc>
          <w:tcPr>
            <w:tcW w:w="1020" w:type="dxa"/>
          </w:tcPr>
          <w:p w14:paraId="1020769C" w14:textId="77777777" w:rsidR="001442BB" w:rsidRDefault="005C7D6E">
            <w:pPr>
              <w:pStyle w:val="TableParagraph"/>
              <w:spacing w:line="167" w:lineRule="exact"/>
              <w:ind w:right="97"/>
              <w:rPr>
                <w:sz w:val="16"/>
              </w:rPr>
            </w:pPr>
            <w:r>
              <w:rPr>
                <w:sz w:val="16"/>
              </w:rPr>
              <w:t>153.255</w:t>
            </w:r>
          </w:p>
        </w:tc>
        <w:tc>
          <w:tcPr>
            <w:tcW w:w="965" w:type="dxa"/>
          </w:tcPr>
          <w:p w14:paraId="1020769D" w14:textId="77777777" w:rsidR="001442BB" w:rsidRDefault="005C7D6E">
            <w:pPr>
              <w:pStyle w:val="TableParagraph"/>
              <w:spacing w:line="167" w:lineRule="exact"/>
              <w:ind w:right="97"/>
              <w:rPr>
                <w:sz w:val="16"/>
              </w:rPr>
            </w:pPr>
            <w:r>
              <w:rPr>
                <w:sz w:val="16"/>
              </w:rPr>
              <w:t>-</w:t>
            </w:r>
          </w:p>
        </w:tc>
      </w:tr>
      <w:tr w:rsidR="001442BB" w14:paraId="102076A4" w14:textId="77777777">
        <w:trPr>
          <w:trHeight w:val="186"/>
        </w:trPr>
        <w:tc>
          <w:tcPr>
            <w:tcW w:w="5170" w:type="dxa"/>
          </w:tcPr>
          <w:p w14:paraId="1020769F" w14:textId="77777777" w:rsidR="001442BB" w:rsidRDefault="005C7D6E">
            <w:pPr>
              <w:pStyle w:val="TableParagraph"/>
              <w:spacing w:line="167" w:lineRule="exact"/>
              <w:ind w:left="333"/>
              <w:jc w:val="left"/>
              <w:rPr>
                <w:sz w:val="16"/>
              </w:rPr>
            </w:pPr>
            <w:r>
              <w:rPr>
                <w:sz w:val="16"/>
              </w:rPr>
              <w:t>Remota</w:t>
            </w:r>
          </w:p>
        </w:tc>
        <w:tc>
          <w:tcPr>
            <w:tcW w:w="992" w:type="dxa"/>
          </w:tcPr>
          <w:p w14:paraId="102076A0" w14:textId="77777777" w:rsidR="001442BB" w:rsidRDefault="005C7D6E">
            <w:pPr>
              <w:pStyle w:val="TableParagraph"/>
              <w:spacing w:before="1" w:line="166" w:lineRule="exact"/>
              <w:ind w:right="96"/>
              <w:rPr>
                <w:sz w:val="16"/>
              </w:rPr>
            </w:pPr>
            <w:r>
              <w:rPr>
                <w:sz w:val="16"/>
              </w:rPr>
              <w:t>144.512</w:t>
            </w:r>
          </w:p>
        </w:tc>
        <w:tc>
          <w:tcPr>
            <w:tcW w:w="994" w:type="dxa"/>
          </w:tcPr>
          <w:p w14:paraId="102076A1" w14:textId="77777777" w:rsidR="001442BB" w:rsidRDefault="005C7D6E">
            <w:pPr>
              <w:pStyle w:val="TableParagraph"/>
              <w:spacing w:before="1" w:line="166" w:lineRule="exact"/>
              <w:ind w:right="97"/>
              <w:rPr>
                <w:i/>
                <w:sz w:val="16"/>
              </w:rPr>
            </w:pPr>
            <w:r>
              <w:rPr>
                <w:i/>
                <w:sz w:val="16"/>
              </w:rPr>
              <w:t>-</w:t>
            </w:r>
          </w:p>
        </w:tc>
        <w:tc>
          <w:tcPr>
            <w:tcW w:w="1020" w:type="dxa"/>
          </w:tcPr>
          <w:p w14:paraId="102076A2" w14:textId="77777777" w:rsidR="001442BB" w:rsidRDefault="005C7D6E">
            <w:pPr>
              <w:pStyle w:val="TableParagraph"/>
              <w:spacing w:line="167" w:lineRule="exact"/>
              <w:ind w:right="97"/>
              <w:rPr>
                <w:sz w:val="16"/>
              </w:rPr>
            </w:pPr>
            <w:r>
              <w:rPr>
                <w:sz w:val="16"/>
              </w:rPr>
              <w:t>122.511</w:t>
            </w:r>
          </w:p>
        </w:tc>
        <w:tc>
          <w:tcPr>
            <w:tcW w:w="965" w:type="dxa"/>
          </w:tcPr>
          <w:p w14:paraId="102076A3" w14:textId="77777777" w:rsidR="001442BB" w:rsidRDefault="005C7D6E">
            <w:pPr>
              <w:pStyle w:val="TableParagraph"/>
              <w:spacing w:line="167" w:lineRule="exact"/>
              <w:ind w:right="97"/>
              <w:rPr>
                <w:sz w:val="16"/>
              </w:rPr>
            </w:pPr>
            <w:r>
              <w:rPr>
                <w:sz w:val="16"/>
              </w:rPr>
              <w:t>-</w:t>
            </w:r>
          </w:p>
        </w:tc>
      </w:tr>
      <w:tr w:rsidR="001442BB" w14:paraId="102076AA" w14:textId="77777777">
        <w:trPr>
          <w:trHeight w:val="186"/>
        </w:trPr>
        <w:tc>
          <w:tcPr>
            <w:tcW w:w="5170" w:type="dxa"/>
          </w:tcPr>
          <w:p w14:paraId="102076A5" w14:textId="77777777" w:rsidR="001442BB" w:rsidRDefault="005C7D6E">
            <w:pPr>
              <w:pStyle w:val="TableParagraph"/>
              <w:spacing w:line="167" w:lineRule="exact"/>
              <w:ind w:left="107"/>
              <w:jc w:val="left"/>
              <w:rPr>
                <w:b/>
                <w:sz w:val="16"/>
              </w:rPr>
            </w:pPr>
            <w:r>
              <w:rPr>
                <w:b/>
                <w:sz w:val="16"/>
              </w:rPr>
              <w:t>a.3) Causas Cíveis</w:t>
            </w:r>
          </w:p>
        </w:tc>
        <w:tc>
          <w:tcPr>
            <w:tcW w:w="992" w:type="dxa"/>
          </w:tcPr>
          <w:p w14:paraId="102076A6" w14:textId="77777777" w:rsidR="001442BB" w:rsidRDefault="005C7D6E">
            <w:pPr>
              <w:pStyle w:val="TableParagraph"/>
              <w:spacing w:line="167" w:lineRule="exact"/>
              <w:ind w:right="96"/>
              <w:rPr>
                <w:b/>
                <w:sz w:val="16"/>
              </w:rPr>
            </w:pPr>
            <w:r>
              <w:rPr>
                <w:b/>
                <w:sz w:val="16"/>
              </w:rPr>
              <w:t>7.716.331</w:t>
            </w:r>
          </w:p>
        </w:tc>
        <w:tc>
          <w:tcPr>
            <w:tcW w:w="994" w:type="dxa"/>
          </w:tcPr>
          <w:p w14:paraId="102076A7" w14:textId="77777777" w:rsidR="001442BB" w:rsidRDefault="005C7D6E">
            <w:pPr>
              <w:pStyle w:val="TableParagraph"/>
              <w:spacing w:line="167" w:lineRule="exact"/>
              <w:ind w:right="97"/>
              <w:rPr>
                <w:b/>
                <w:sz w:val="16"/>
              </w:rPr>
            </w:pPr>
            <w:r>
              <w:rPr>
                <w:b/>
                <w:sz w:val="16"/>
              </w:rPr>
              <w:t>176.738</w:t>
            </w:r>
          </w:p>
        </w:tc>
        <w:tc>
          <w:tcPr>
            <w:tcW w:w="1020" w:type="dxa"/>
          </w:tcPr>
          <w:p w14:paraId="102076A8" w14:textId="77777777" w:rsidR="001442BB" w:rsidRDefault="005C7D6E">
            <w:pPr>
              <w:pStyle w:val="TableParagraph"/>
              <w:spacing w:line="167" w:lineRule="exact"/>
              <w:ind w:right="97"/>
              <w:rPr>
                <w:b/>
                <w:sz w:val="16"/>
              </w:rPr>
            </w:pPr>
            <w:r>
              <w:rPr>
                <w:b/>
                <w:sz w:val="16"/>
              </w:rPr>
              <w:t>6.593.396</w:t>
            </w:r>
          </w:p>
        </w:tc>
        <w:tc>
          <w:tcPr>
            <w:tcW w:w="965" w:type="dxa"/>
          </w:tcPr>
          <w:p w14:paraId="102076A9" w14:textId="77777777" w:rsidR="001442BB" w:rsidRDefault="005C7D6E">
            <w:pPr>
              <w:pStyle w:val="TableParagraph"/>
              <w:spacing w:line="167" w:lineRule="exact"/>
              <w:ind w:right="97"/>
              <w:rPr>
                <w:b/>
                <w:sz w:val="16"/>
              </w:rPr>
            </w:pPr>
            <w:r>
              <w:rPr>
                <w:b/>
                <w:sz w:val="16"/>
              </w:rPr>
              <w:t>146.964</w:t>
            </w:r>
          </w:p>
        </w:tc>
      </w:tr>
      <w:tr w:rsidR="001442BB" w14:paraId="102076B0" w14:textId="77777777">
        <w:trPr>
          <w:trHeight w:val="189"/>
        </w:trPr>
        <w:tc>
          <w:tcPr>
            <w:tcW w:w="5170" w:type="dxa"/>
          </w:tcPr>
          <w:p w14:paraId="102076AB" w14:textId="77777777" w:rsidR="001442BB" w:rsidRDefault="005C7D6E">
            <w:pPr>
              <w:pStyle w:val="TableParagraph"/>
              <w:spacing w:line="169" w:lineRule="exact"/>
              <w:ind w:left="330"/>
              <w:jc w:val="left"/>
              <w:rPr>
                <w:sz w:val="16"/>
              </w:rPr>
            </w:pPr>
            <w:r>
              <w:rPr>
                <w:sz w:val="16"/>
              </w:rPr>
              <w:t>Provável (Notas 16.i e 21 f.1.iii)</w:t>
            </w:r>
          </w:p>
        </w:tc>
        <w:tc>
          <w:tcPr>
            <w:tcW w:w="992" w:type="dxa"/>
          </w:tcPr>
          <w:p w14:paraId="102076AC" w14:textId="77777777" w:rsidR="001442BB" w:rsidRDefault="005C7D6E">
            <w:pPr>
              <w:pStyle w:val="TableParagraph"/>
              <w:spacing w:before="1" w:line="168" w:lineRule="exact"/>
              <w:ind w:right="96"/>
              <w:rPr>
                <w:sz w:val="16"/>
              </w:rPr>
            </w:pPr>
            <w:r>
              <w:rPr>
                <w:sz w:val="16"/>
              </w:rPr>
              <w:t>176.738</w:t>
            </w:r>
          </w:p>
        </w:tc>
        <w:tc>
          <w:tcPr>
            <w:tcW w:w="994" w:type="dxa"/>
          </w:tcPr>
          <w:p w14:paraId="102076AD" w14:textId="77777777" w:rsidR="001442BB" w:rsidRDefault="005C7D6E">
            <w:pPr>
              <w:pStyle w:val="TableParagraph"/>
              <w:spacing w:before="1" w:line="168" w:lineRule="exact"/>
              <w:ind w:right="97"/>
              <w:rPr>
                <w:sz w:val="16"/>
              </w:rPr>
            </w:pPr>
            <w:r>
              <w:rPr>
                <w:sz w:val="16"/>
              </w:rPr>
              <w:t>176.738</w:t>
            </w:r>
          </w:p>
        </w:tc>
        <w:tc>
          <w:tcPr>
            <w:tcW w:w="1020" w:type="dxa"/>
          </w:tcPr>
          <w:p w14:paraId="102076AE" w14:textId="77777777" w:rsidR="001442BB" w:rsidRDefault="005C7D6E">
            <w:pPr>
              <w:pStyle w:val="TableParagraph"/>
              <w:spacing w:line="169" w:lineRule="exact"/>
              <w:ind w:right="97"/>
              <w:rPr>
                <w:sz w:val="16"/>
              </w:rPr>
            </w:pPr>
            <w:r>
              <w:rPr>
                <w:sz w:val="16"/>
              </w:rPr>
              <w:t>146.964</w:t>
            </w:r>
          </w:p>
        </w:tc>
        <w:tc>
          <w:tcPr>
            <w:tcW w:w="965" w:type="dxa"/>
          </w:tcPr>
          <w:p w14:paraId="102076AF" w14:textId="77777777" w:rsidR="001442BB" w:rsidRDefault="005C7D6E">
            <w:pPr>
              <w:pStyle w:val="TableParagraph"/>
              <w:spacing w:line="169" w:lineRule="exact"/>
              <w:ind w:right="97"/>
              <w:rPr>
                <w:sz w:val="16"/>
              </w:rPr>
            </w:pPr>
            <w:r>
              <w:rPr>
                <w:sz w:val="16"/>
              </w:rPr>
              <w:t>146.964</w:t>
            </w:r>
          </w:p>
        </w:tc>
      </w:tr>
      <w:tr w:rsidR="001442BB" w14:paraId="102076B6" w14:textId="77777777">
        <w:trPr>
          <w:trHeight w:val="186"/>
        </w:trPr>
        <w:tc>
          <w:tcPr>
            <w:tcW w:w="5170" w:type="dxa"/>
          </w:tcPr>
          <w:p w14:paraId="102076B1" w14:textId="77777777" w:rsidR="001442BB" w:rsidRDefault="005C7D6E">
            <w:pPr>
              <w:pStyle w:val="TableParagraph"/>
              <w:spacing w:line="167" w:lineRule="exact"/>
              <w:ind w:left="330"/>
              <w:jc w:val="left"/>
              <w:rPr>
                <w:sz w:val="16"/>
              </w:rPr>
            </w:pPr>
            <w:r>
              <w:rPr>
                <w:sz w:val="16"/>
              </w:rPr>
              <w:t>Possível</w:t>
            </w:r>
          </w:p>
        </w:tc>
        <w:tc>
          <w:tcPr>
            <w:tcW w:w="992" w:type="dxa"/>
          </w:tcPr>
          <w:p w14:paraId="102076B2" w14:textId="77777777" w:rsidR="001442BB" w:rsidRDefault="005C7D6E">
            <w:pPr>
              <w:pStyle w:val="TableParagraph"/>
              <w:spacing w:line="167" w:lineRule="exact"/>
              <w:ind w:right="96"/>
              <w:rPr>
                <w:sz w:val="16"/>
              </w:rPr>
            </w:pPr>
            <w:r>
              <w:rPr>
                <w:sz w:val="16"/>
              </w:rPr>
              <w:t>1.865.136</w:t>
            </w:r>
          </w:p>
        </w:tc>
        <w:tc>
          <w:tcPr>
            <w:tcW w:w="994" w:type="dxa"/>
          </w:tcPr>
          <w:p w14:paraId="102076B3" w14:textId="77777777" w:rsidR="001442BB" w:rsidRDefault="005C7D6E">
            <w:pPr>
              <w:pStyle w:val="TableParagraph"/>
              <w:spacing w:line="167" w:lineRule="exact"/>
              <w:ind w:right="97"/>
              <w:rPr>
                <w:i/>
                <w:sz w:val="16"/>
              </w:rPr>
            </w:pPr>
            <w:r>
              <w:rPr>
                <w:i/>
                <w:sz w:val="16"/>
              </w:rPr>
              <w:t>-</w:t>
            </w:r>
          </w:p>
        </w:tc>
        <w:tc>
          <w:tcPr>
            <w:tcW w:w="1020" w:type="dxa"/>
          </w:tcPr>
          <w:p w14:paraId="102076B4" w14:textId="77777777" w:rsidR="001442BB" w:rsidRDefault="005C7D6E">
            <w:pPr>
              <w:pStyle w:val="TableParagraph"/>
              <w:spacing w:line="167" w:lineRule="exact"/>
              <w:ind w:right="97"/>
              <w:rPr>
                <w:sz w:val="16"/>
              </w:rPr>
            </w:pPr>
            <w:r>
              <w:rPr>
                <w:sz w:val="16"/>
              </w:rPr>
              <w:t>938.909</w:t>
            </w:r>
          </w:p>
        </w:tc>
        <w:tc>
          <w:tcPr>
            <w:tcW w:w="965" w:type="dxa"/>
          </w:tcPr>
          <w:p w14:paraId="102076B5" w14:textId="77777777" w:rsidR="001442BB" w:rsidRDefault="005C7D6E">
            <w:pPr>
              <w:pStyle w:val="TableParagraph"/>
              <w:spacing w:line="167" w:lineRule="exact"/>
              <w:ind w:right="97"/>
              <w:rPr>
                <w:sz w:val="16"/>
              </w:rPr>
            </w:pPr>
            <w:r>
              <w:rPr>
                <w:sz w:val="16"/>
              </w:rPr>
              <w:t>-</w:t>
            </w:r>
          </w:p>
        </w:tc>
      </w:tr>
      <w:tr w:rsidR="001442BB" w14:paraId="102076BC" w14:textId="77777777">
        <w:trPr>
          <w:trHeight w:val="186"/>
        </w:trPr>
        <w:tc>
          <w:tcPr>
            <w:tcW w:w="5170" w:type="dxa"/>
          </w:tcPr>
          <w:p w14:paraId="102076B7" w14:textId="77777777" w:rsidR="001442BB" w:rsidRDefault="005C7D6E">
            <w:pPr>
              <w:pStyle w:val="TableParagraph"/>
              <w:spacing w:line="167" w:lineRule="exact"/>
              <w:ind w:left="333"/>
              <w:jc w:val="left"/>
              <w:rPr>
                <w:sz w:val="9"/>
              </w:rPr>
            </w:pPr>
            <w:r>
              <w:rPr>
                <w:sz w:val="16"/>
              </w:rPr>
              <w:t>Remota</w:t>
            </w:r>
            <w:r>
              <w:rPr>
                <w:position w:val="5"/>
                <w:sz w:val="9"/>
              </w:rPr>
              <w:t>(2)</w:t>
            </w:r>
          </w:p>
        </w:tc>
        <w:tc>
          <w:tcPr>
            <w:tcW w:w="992" w:type="dxa"/>
          </w:tcPr>
          <w:p w14:paraId="102076B8" w14:textId="77777777" w:rsidR="001442BB" w:rsidRDefault="005C7D6E">
            <w:pPr>
              <w:pStyle w:val="TableParagraph"/>
              <w:spacing w:line="167" w:lineRule="exact"/>
              <w:ind w:right="96"/>
              <w:rPr>
                <w:sz w:val="16"/>
              </w:rPr>
            </w:pPr>
            <w:r>
              <w:rPr>
                <w:sz w:val="16"/>
              </w:rPr>
              <w:t>5.674.457</w:t>
            </w:r>
          </w:p>
        </w:tc>
        <w:tc>
          <w:tcPr>
            <w:tcW w:w="994" w:type="dxa"/>
          </w:tcPr>
          <w:p w14:paraId="102076B9" w14:textId="77777777" w:rsidR="001442BB" w:rsidRDefault="005C7D6E">
            <w:pPr>
              <w:pStyle w:val="TableParagraph"/>
              <w:spacing w:line="167" w:lineRule="exact"/>
              <w:ind w:right="97"/>
              <w:rPr>
                <w:i/>
                <w:sz w:val="16"/>
              </w:rPr>
            </w:pPr>
            <w:r>
              <w:rPr>
                <w:i/>
                <w:sz w:val="16"/>
              </w:rPr>
              <w:t>-</w:t>
            </w:r>
          </w:p>
        </w:tc>
        <w:tc>
          <w:tcPr>
            <w:tcW w:w="1020" w:type="dxa"/>
          </w:tcPr>
          <w:p w14:paraId="102076BA" w14:textId="77777777" w:rsidR="001442BB" w:rsidRDefault="005C7D6E">
            <w:pPr>
              <w:pStyle w:val="TableParagraph"/>
              <w:spacing w:line="167" w:lineRule="exact"/>
              <w:ind w:right="97"/>
              <w:rPr>
                <w:sz w:val="16"/>
              </w:rPr>
            </w:pPr>
            <w:r>
              <w:rPr>
                <w:sz w:val="16"/>
              </w:rPr>
              <w:t>5.507.523</w:t>
            </w:r>
          </w:p>
        </w:tc>
        <w:tc>
          <w:tcPr>
            <w:tcW w:w="965" w:type="dxa"/>
          </w:tcPr>
          <w:p w14:paraId="102076BB" w14:textId="77777777" w:rsidR="001442BB" w:rsidRDefault="005C7D6E">
            <w:pPr>
              <w:pStyle w:val="TableParagraph"/>
              <w:spacing w:line="167" w:lineRule="exact"/>
              <w:ind w:right="97"/>
              <w:rPr>
                <w:sz w:val="16"/>
              </w:rPr>
            </w:pPr>
            <w:r>
              <w:rPr>
                <w:sz w:val="16"/>
              </w:rPr>
              <w:t>-</w:t>
            </w:r>
          </w:p>
        </w:tc>
      </w:tr>
      <w:tr w:rsidR="001442BB" w14:paraId="102076C2" w14:textId="77777777">
        <w:trPr>
          <w:trHeight w:val="186"/>
        </w:trPr>
        <w:tc>
          <w:tcPr>
            <w:tcW w:w="5170" w:type="dxa"/>
          </w:tcPr>
          <w:p w14:paraId="102076BD" w14:textId="77777777" w:rsidR="001442BB" w:rsidRDefault="005C7D6E">
            <w:pPr>
              <w:pStyle w:val="TableParagraph"/>
              <w:spacing w:line="167" w:lineRule="exact"/>
              <w:ind w:left="107"/>
              <w:jc w:val="left"/>
              <w:rPr>
                <w:sz w:val="16"/>
              </w:rPr>
            </w:pPr>
            <w:r>
              <w:rPr>
                <w:b/>
                <w:sz w:val="16"/>
              </w:rPr>
              <w:t xml:space="preserve">a.4) Outras Contingências </w:t>
            </w:r>
            <w:r>
              <w:rPr>
                <w:sz w:val="16"/>
              </w:rPr>
              <w:t>(Notas 16.i e 21 f.1.iv)</w:t>
            </w:r>
          </w:p>
        </w:tc>
        <w:tc>
          <w:tcPr>
            <w:tcW w:w="992" w:type="dxa"/>
          </w:tcPr>
          <w:p w14:paraId="102076BE" w14:textId="77777777" w:rsidR="001442BB" w:rsidRDefault="005C7D6E">
            <w:pPr>
              <w:pStyle w:val="TableParagraph"/>
              <w:spacing w:line="167" w:lineRule="exact"/>
              <w:ind w:right="139"/>
              <w:rPr>
                <w:b/>
                <w:sz w:val="16"/>
              </w:rPr>
            </w:pPr>
            <w:r>
              <w:rPr>
                <w:b/>
                <w:sz w:val="16"/>
              </w:rPr>
              <w:t>1.088.651</w:t>
            </w:r>
          </w:p>
        </w:tc>
        <w:tc>
          <w:tcPr>
            <w:tcW w:w="994" w:type="dxa"/>
          </w:tcPr>
          <w:p w14:paraId="102076BF" w14:textId="77777777" w:rsidR="001442BB" w:rsidRDefault="005C7D6E">
            <w:pPr>
              <w:pStyle w:val="TableParagraph"/>
              <w:spacing w:line="167" w:lineRule="exact"/>
              <w:ind w:right="97"/>
              <w:rPr>
                <w:b/>
                <w:sz w:val="16"/>
              </w:rPr>
            </w:pPr>
            <w:r>
              <w:rPr>
                <w:b/>
                <w:sz w:val="16"/>
              </w:rPr>
              <w:t>33.860</w:t>
            </w:r>
          </w:p>
        </w:tc>
        <w:tc>
          <w:tcPr>
            <w:tcW w:w="1020" w:type="dxa"/>
          </w:tcPr>
          <w:p w14:paraId="102076C0" w14:textId="77777777" w:rsidR="001442BB" w:rsidRDefault="005C7D6E">
            <w:pPr>
              <w:pStyle w:val="TableParagraph"/>
              <w:spacing w:line="167" w:lineRule="exact"/>
              <w:ind w:right="97"/>
              <w:rPr>
                <w:b/>
                <w:sz w:val="16"/>
              </w:rPr>
            </w:pPr>
            <w:r>
              <w:rPr>
                <w:b/>
                <w:sz w:val="16"/>
              </w:rPr>
              <w:t>946.799</w:t>
            </w:r>
          </w:p>
        </w:tc>
        <w:tc>
          <w:tcPr>
            <w:tcW w:w="965" w:type="dxa"/>
          </w:tcPr>
          <w:p w14:paraId="102076C1" w14:textId="77777777" w:rsidR="001442BB" w:rsidRDefault="005C7D6E">
            <w:pPr>
              <w:pStyle w:val="TableParagraph"/>
              <w:spacing w:line="167" w:lineRule="exact"/>
              <w:ind w:right="97"/>
              <w:rPr>
                <w:b/>
                <w:sz w:val="16"/>
              </w:rPr>
            </w:pPr>
            <w:r>
              <w:rPr>
                <w:b/>
                <w:sz w:val="16"/>
              </w:rPr>
              <w:t>32.466</w:t>
            </w:r>
          </w:p>
        </w:tc>
      </w:tr>
      <w:tr w:rsidR="001442BB" w14:paraId="102076C8" w14:textId="77777777">
        <w:trPr>
          <w:trHeight w:val="186"/>
        </w:trPr>
        <w:tc>
          <w:tcPr>
            <w:tcW w:w="5170" w:type="dxa"/>
          </w:tcPr>
          <w:p w14:paraId="102076C3" w14:textId="77777777" w:rsidR="001442BB" w:rsidRDefault="005C7D6E">
            <w:pPr>
              <w:pStyle w:val="TableParagraph"/>
              <w:spacing w:line="167" w:lineRule="exact"/>
              <w:ind w:left="242"/>
              <w:jc w:val="left"/>
              <w:rPr>
                <w:b/>
                <w:sz w:val="16"/>
              </w:rPr>
            </w:pPr>
            <w:r>
              <w:rPr>
                <w:b/>
                <w:sz w:val="16"/>
              </w:rPr>
              <w:t>i) Operações Securitizadas</w:t>
            </w:r>
          </w:p>
        </w:tc>
        <w:tc>
          <w:tcPr>
            <w:tcW w:w="992" w:type="dxa"/>
          </w:tcPr>
          <w:p w14:paraId="102076C4" w14:textId="77777777" w:rsidR="001442BB" w:rsidRDefault="005C7D6E">
            <w:pPr>
              <w:pStyle w:val="TableParagraph"/>
              <w:spacing w:line="167" w:lineRule="exact"/>
              <w:ind w:right="139"/>
              <w:rPr>
                <w:b/>
                <w:sz w:val="16"/>
              </w:rPr>
            </w:pPr>
            <w:r>
              <w:rPr>
                <w:b/>
                <w:sz w:val="16"/>
              </w:rPr>
              <w:t>4.015</w:t>
            </w:r>
          </w:p>
        </w:tc>
        <w:tc>
          <w:tcPr>
            <w:tcW w:w="994" w:type="dxa"/>
          </w:tcPr>
          <w:p w14:paraId="102076C5" w14:textId="77777777" w:rsidR="001442BB" w:rsidRDefault="005C7D6E">
            <w:pPr>
              <w:pStyle w:val="TableParagraph"/>
              <w:spacing w:line="167" w:lineRule="exact"/>
              <w:ind w:right="97"/>
              <w:rPr>
                <w:b/>
                <w:sz w:val="16"/>
              </w:rPr>
            </w:pPr>
            <w:r>
              <w:rPr>
                <w:b/>
                <w:sz w:val="16"/>
              </w:rPr>
              <w:t>4.015</w:t>
            </w:r>
          </w:p>
        </w:tc>
        <w:tc>
          <w:tcPr>
            <w:tcW w:w="1020" w:type="dxa"/>
          </w:tcPr>
          <w:p w14:paraId="102076C6" w14:textId="77777777" w:rsidR="001442BB" w:rsidRDefault="005C7D6E">
            <w:pPr>
              <w:pStyle w:val="TableParagraph"/>
              <w:spacing w:line="167" w:lineRule="exact"/>
              <w:ind w:right="97"/>
              <w:rPr>
                <w:b/>
                <w:sz w:val="16"/>
              </w:rPr>
            </w:pPr>
            <w:r>
              <w:rPr>
                <w:b/>
                <w:sz w:val="16"/>
              </w:rPr>
              <w:t>5.620</w:t>
            </w:r>
          </w:p>
        </w:tc>
        <w:tc>
          <w:tcPr>
            <w:tcW w:w="965" w:type="dxa"/>
          </w:tcPr>
          <w:p w14:paraId="102076C7" w14:textId="77777777" w:rsidR="001442BB" w:rsidRDefault="005C7D6E">
            <w:pPr>
              <w:pStyle w:val="TableParagraph"/>
              <w:spacing w:line="167" w:lineRule="exact"/>
              <w:ind w:right="97"/>
              <w:rPr>
                <w:b/>
                <w:sz w:val="16"/>
              </w:rPr>
            </w:pPr>
            <w:r>
              <w:rPr>
                <w:b/>
                <w:sz w:val="16"/>
              </w:rPr>
              <w:t>5.620</w:t>
            </w:r>
          </w:p>
        </w:tc>
      </w:tr>
      <w:tr w:rsidR="001442BB" w14:paraId="102076CE" w14:textId="77777777">
        <w:trPr>
          <w:trHeight w:val="186"/>
        </w:trPr>
        <w:tc>
          <w:tcPr>
            <w:tcW w:w="5170" w:type="dxa"/>
          </w:tcPr>
          <w:p w14:paraId="102076C9" w14:textId="77777777" w:rsidR="001442BB" w:rsidRDefault="005C7D6E">
            <w:pPr>
              <w:pStyle w:val="TableParagraph"/>
              <w:spacing w:line="167" w:lineRule="exact"/>
              <w:ind w:left="206"/>
              <w:jc w:val="left"/>
              <w:rPr>
                <w:b/>
                <w:sz w:val="16"/>
              </w:rPr>
            </w:pPr>
            <w:r>
              <w:rPr>
                <w:b/>
                <w:sz w:val="16"/>
              </w:rPr>
              <w:t>ii) Outras</w:t>
            </w:r>
          </w:p>
        </w:tc>
        <w:tc>
          <w:tcPr>
            <w:tcW w:w="992" w:type="dxa"/>
          </w:tcPr>
          <w:p w14:paraId="102076CA" w14:textId="77777777" w:rsidR="001442BB" w:rsidRDefault="005C7D6E">
            <w:pPr>
              <w:pStyle w:val="TableParagraph"/>
              <w:spacing w:line="167" w:lineRule="exact"/>
              <w:ind w:right="96"/>
              <w:rPr>
                <w:b/>
                <w:sz w:val="16"/>
              </w:rPr>
            </w:pPr>
            <w:r>
              <w:rPr>
                <w:b/>
                <w:sz w:val="16"/>
              </w:rPr>
              <w:t>1.084.636</w:t>
            </w:r>
          </w:p>
        </w:tc>
        <w:tc>
          <w:tcPr>
            <w:tcW w:w="994" w:type="dxa"/>
          </w:tcPr>
          <w:p w14:paraId="102076CB" w14:textId="77777777" w:rsidR="001442BB" w:rsidRDefault="005C7D6E">
            <w:pPr>
              <w:pStyle w:val="TableParagraph"/>
              <w:spacing w:line="167" w:lineRule="exact"/>
              <w:ind w:right="97"/>
              <w:rPr>
                <w:b/>
                <w:sz w:val="16"/>
              </w:rPr>
            </w:pPr>
            <w:r>
              <w:rPr>
                <w:b/>
                <w:sz w:val="16"/>
              </w:rPr>
              <w:t>29.845</w:t>
            </w:r>
          </w:p>
        </w:tc>
        <w:tc>
          <w:tcPr>
            <w:tcW w:w="1020" w:type="dxa"/>
          </w:tcPr>
          <w:p w14:paraId="102076CC" w14:textId="77777777" w:rsidR="001442BB" w:rsidRDefault="005C7D6E">
            <w:pPr>
              <w:pStyle w:val="TableParagraph"/>
              <w:spacing w:line="167" w:lineRule="exact"/>
              <w:ind w:right="97"/>
              <w:rPr>
                <w:b/>
                <w:sz w:val="16"/>
              </w:rPr>
            </w:pPr>
            <w:r>
              <w:rPr>
                <w:b/>
                <w:sz w:val="16"/>
              </w:rPr>
              <w:t>941.179</w:t>
            </w:r>
          </w:p>
        </w:tc>
        <w:tc>
          <w:tcPr>
            <w:tcW w:w="965" w:type="dxa"/>
          </w:tcPr>
          <w:p w14:paraId="102076CD" w14:textId="77777777" w:rsidR="001442BB" w:rsidRDefault="005C7D6E">
            <w:pPr>
              <w:pStyle w:val="TableParagraph"/>
              <w:spacing w:line="167" w:lineRule="exact"/>
              <w:ind w:right="97"/>
              <w:rPr>
                <w:b/>
                <w:sz w:val="16"/>
              </w:rPr>
            </w:pPr>
            <w:r>
              <w:rPr>
                <w:b/>
                <w:sz w:val="16"/>
              </w:rPr>
              <w:t>26.846</w:t>
            </w:r>
          </w:p>
        </w:tc>
      </w:tr>
      <w:tr w:rsidR="001442BB" w14:paraId="102076D4" w14:textId="77777777">
        <w:trPr>
          <w:trHeight w:val="186"/>
        </w:trPr>
        <w:tc>
          <w:tcPr>
            <w:tcW w:w="5170" w:type="dxa"/>
          </w:tcPr>
          <w:p w14:paraId="102076CF" w14:textId="77777777" w:rsidR="001442BB" w:rsidRDefault="005C7D6E">
            <w:pPr>
              <w:pStyle w:val="TableParagraph"/>
              <w:spacing w:line="167" w:lineRule="exact"/>
              <w:ind w:left="474"/>
              <w:jc w:val="left"/>
              <w:rPr>
                <w:sz w:val="16"/>
              </w:rPr>
            </w:pPr>
            <w:r>
              <w:rPr>
                <w:sz w:val="16"/>
              </w:rPr>
              <w:t>Provável</w:t>
            </w:r>
          </w:p>
        </w:tc>
        <w:tc>
          <w:tcPr>
            <w:tcW w:w="992" w:type="dxa"/>
          </w:tcPr>
          <w:p w14:paraId="102076D0" w14:textId="77777777" w:rsidR="001442BB" w:rsidRDefault="005C7D6E">
            <w:pPr>
              <w:pStyle w:val="TableParagraph"/>
              <w:spacing w:line="167" w:lineRule="exact"/>
              <w:ind w:right="96"/>
              <w:rPr>
                <w:sz w:val="16"/>
              </w:rPr>
            </w:pPr>
            <w:r>
              <w:rPr>
                <w:sz w:val="16"/>
              </w:rPr>
              <w:t>29.845</w:t>
            </w:r>
          </w:p>
        </w:tc>
        <w:tc>
          <w:tcPr>
            <w:tcW w:w="994" w:type="dxa"/>
          </w:tcPr>
          <w:p w14:paraId="102076D1" w14:textId="77777777" w:rsidR="001442BB" w:rsidRDefault="005C7D6E">
            <w:pPr>
              <w:pStyle w:val="TableParagraph"/>
              <w:spacing w:line="167" w:lineRule="exact"/>
              <w:ind w:right="97"/>
              <w:rPr>
                <w:sz w:val="16"/>
              </w:rPr>
            </w:pPr>
            <w:r>
              <w:rPr>
                <w:sz w:val="16"/>
              </w:rPr>
              <w:t>29.845</w:t>
            </w:r>
          </w:p>
        </w:tc>
        <w:tc>
          <w:tcPr>
            <w:tcW w:w="1020" w:type="dxa"/>
          </w:tcPr>
          <w:p w14:paraId="102076D2" w14:textId="77777777" w:rsidR="001442BB" w:rsidRDefault="005C7D6E">
            <w:pPr>
              <w:pStyle w:val="TableParagraph"/>
              <w:spacing w:line="167" w:lineRule="exact"/>
              <w:ind w:right="97"/>
              <w:rPr>
                <w:sz w:val="16"/>
              </w:rPr>
            </w:pPr>
            <w:r>
              <w:rPr>
                <w:sz w:val="16"/>
              </w:rPr>
              <w:t>26.846</w:t>
            </w:r>
          </w:p>
        </w:tc>
        <w:tc>
          <w:tcPr>
            <w:tcW w:w="965" w:type="dxa"/>
          </w:tcPr>
          <w:p w14:paraId="102076D3" w14:textId="77777777" w:rsidR="001442BB" w:rsidRDefault="005C7D6E">
            <w:pPr>
              <w:pStyle w:val="TableParagraph"/>
              <w:spacing w:line="167" w:lineRule="exact"/>
              <w:ind w:right="97"/>
              <w:rPr>
                <w:sz w:val="16"/>
              </w:rPr>
            </w:pPr>
            <w:r>
              <w:rPr>
                <w:sz w:val="16"/>
              </w:rPr>
              <w:t>26.846</w:t>
            </w:r>
          </w:p>
        </w:tc>
      </w:tr>
      <w:tr w:rsidR="001442BB" w14:paraId="102076DA" w14:textId="77777777">
        <w:trPr>
          <w:trHeight w:val="186"/>
        </w:trPr>
        <w:tc>
          <w:tcPr>
            <w:tcW w:w="5170" w:type="dxa"/>
          </w:tcPr>
          <w:p w14:paraId="102076D5" w14:textId="77777777" w:rsidR="001442BB" w:rsidRDefault="005C7D6E">
            <w:pPr>
              <w:pStyle w:val="TableParagraph"/>
              <w:spacing w:line="167" w:lineRule="exact"/>
              <w:ind w:left="474"/>
              <w:jc w:val="left"/>
              <w:rPr>
                <w:sz w:val="16"/>
              </w:rPr>
            </w:pPr>
            <w:r>
              <w:rPr>
                <w:sz w:val="16"/>
              </w:rPr>
              <w:t>Possível</w:t>
            </w:r>
          </w:p>
        </w:tc>
        <w:tc>
          <w:tcPr>
            <w:tcW w:w="992" w:type="dxa"/>
          </w:tcPr>
          <w:p w14:paraId="102076D6" w14:textId="77777777" w:rsidR="001442BB" w:rsidRDefault="005C7D6E">
            <w:pPr>
              <w:pStyle w:val="TableParagraph"/>
              <w:spacing w:line="167" w:lineRule="exact"/>
              <w:ind w:right="96"/>
              <w:rPr>
                <w:sz w:val="16"/>
              </w:rPr>
            </w:pPr>
            <w:r>
              <w:rPr>
                <w:sz w:val="16"/>
              </w:rPr>
              <w:t>2.537</w:t>
            </w:r>
          </w:p>
        </w:tc>
        <w:tc>
          <w:tcPr>
            <w:tcW w:w="994" w:type="dxa"/>
          </w:tcPr>
          <w:p w14:paraId="102076D7" w14:textId="77777777" w:rsidR="001442BB" w:rsidRDefault="005C7D6E">
            <w:pPr>
              <w:pStyle w:val="TableParagraph"/>
              <w:spacing w:line="167" w:lineRule="exact"/>
              <w:ind w:right="97"/>
              <w:rPr>
                <w:i/>
                <w:sz w:val="16"/>
              </w:rPr>
            </w:pPr>
            <w:r>
              <w:rPr>
                <w:i/>
                <w:sz w:val="16"/>
              </w:rPr>
              <w:t>-</w:t>
            </w:r>
          </w:p>
        </w:tc>
        <w:tc>
          <w:tcPr>
            <w:tcW w:w="1020" w:type="dxa"/>
          </w:tcPr>
          <w:p w14:paraId="102076D8" w14:textId="77777777" w:rsidR="001442BB" w:rsidRDefault="005C7D6E">
            <w:pPr>
              <w:pStyle w:val="TableParagraph"/>
              <w:spacing w:line="167" w:lineRule="exact"/>
              <w:ind w:right="97"/>
              <w:rPr>
                <w:sz w:val="16"/>
              </w:rPr>
            </w:pPr>
            <w:r>
              <w:rPr>
                <w:sz w:val="16"/>
              </w:rPr>
              <w:t>16.964</w:t>
            </w:r>
          </w:p>
        </w:tc>
        <w:tc>
          <w:tcPr>
            <w:tcW w:w="965" w:type="dxa"/>
          </w:tcPr>
          <w:p w14:paraId="102076D9" w14:textId="77777777" w:rsidR="001442BB" w:rsidRDefault="005C7D6E">
            <w:pPr>
              <w:pStyle w:val="TableParagraph"/>
              <w:spacing w:line="167" w:lineRule="exact"/>
              <w:ind w:right="97"/>
              <w:rPr>
                <w:sz w:val="16"/>
              </w:rPr>
            </w:pPr>
            <w:r>
              <w:rPr>
                <w:sz w:val="16"/>
              </w:rPr>
              <w:t>-</w:t>
            </w:r>
          </w:p>
        </w:tc>
      </w:tr>
      <w:tr w:rsidR="001442BB" w14:paraId="102076E0" w14:textId="77777777">
        <w:trPr>
          <w:trHeight w:val="186"/>
        </w:trPr>
        <w:tc>
          <w:tcPr>
            <w:tcW w:w="5170" w:type="dxa"/>
          </w:tcPr>
          <w:p w14:paraId="102076DB" w14:textId="77777777" w:rsidR="001442BB" w:rsidRDefault="005C7D6E">
            <w:pPr>
              <w:pStyle w:val="TableParagraph"/>
              <w:spacing w:line="167" w:lineRule="exact"/>
              <w:ind w:left="474"/>
              <w:jc w:val="left"/>
              <w:rPr>
                <w:sz w:val="16"/>
              </w:rPr>
            </w:pPr>
            <w:r>
              <w:rPr>
                <w:sz w:val="16"/>
              </w:rPr>
              <w:t>Remota</w:t>
            </w:r>
          </w:p>
        </w:tc>
        <w:tc>
          <w:tcPr>
            <w:tcW w:w="992" w:type="dxa"/>
          </w:tcPr>
          <w:p w14:paraId="102076DC" w14:textId="77777777" w:rsidR="001442BB" w:rsidRDefault="005C7D6E">
            <w:pPr>
              <w:pStyle w:val="TableParagraph"/>
              <w:spacing w:before="1" w:line="166" w:lineRule="exact"/>
              <w:ind w:right="96"/>
              <w:rPr>
                <w:sz w:val="16"/>
              </w:rPr>
            </w:pPr>
            <w:r>
              <w:rPr>
                <w:sz w:val="16"/>
              </w:rPr>
              <w:t>1.052.254</w:t>
            </w:r>
          </w:p>
        </w:tc>
        <w:tc>
          <w:tcPr>
            <w:tcW w:w="994" w:type="dxa"/>
          </w:tcPr>
          <w:p w14:paraId="102076DD" w14:textId="77777777" w:rsidR="001442BB" w:rsidRDefault="005C7D6E">
            <w:pPr>
              <w:pStyle w:val="TableParagraph"/>
              <w:spacing w:before="1" w:line="166" w:lineRule="exact"/>
              <w:ind w:right="97"/>
              <w:rPr>
                <w:i/>
                <w:sz w:val="16"/>
              </w:rPr>
            </w:pPr>
            <w:r>
              <w:rPr>
                <w:i/>
                <w:sz w:val="16"/>
              </w:rPr>
              <w:t>-</w:t>
            </w:r>
          </w:p>
        </w:tc>
        <w:tc>
          <w:tcPr>
            <w:tcW w:w="1020" w:type="dxa"/>
          </w:tcPr>
          <w:p w14:paraId="102076DE" w14:textId="77777777" w:rsidR="001442BB" w:rsidRDefault="005C7D6E">
            <w:pPr>
              <w:pStyle w:val="TableParagraph"/>
              <w:spacing w:line="167" w:lineRule="exact"/>
              <w:ind w:right="97"/>
              <w:rPr>
                <w:sz w:val="16"/>
              </w:rPr>
            </w:pPr>
            <w:r>
              <w:rPr>
                <w:sz w:val="16"/>
              </w:rPr>
              <w:t>897.370</w:t>
            </w:r>
          </w:p>
        </w:tc>
        <w:tc>
          <w:tcPr>
            <w:tcW w:w="965" w:type="dxa"/>
          </w:tcPr>
          <w:p w14:paraId="102076DF" w14:textId="77777777" w:rsidR="001442BB" w:rsidRDefault="005C7D6E">
            <w:pPr>
              <w:pStyle w:val="TableParagraph"/>
              <w:spacing w:line="167" w:lineRule="exact"/>
              <w:ind w:right="97"/>
              <w:rPr>
                <w:sz w:val="16"/>
              </w:rPr>
            </w:pPr>
            <w:r>
              <w:rPr>
                <w:sz w:val="16"/>
              </w:rPr>
              <w:t>-</w:t>
            </w:r>
          </w:p>
        </w:tc>
      </w:tr>
    </w:tbl>
    <w:p w14:paraId="102076E1" w14:textId="77777777" w:rsidR="001442BB" w:rsidRDefault="005C7D6E">
      <w:pPr>
        <w:ind w:left="687" w:right="1110" w:firstLine="38"/>
        <w:jc w:val="both"/>
        <w:rPr>
          <w:sz w:val="14"/>
        </w:rPr>
      </w:pPr>
      <w:r>
        <w:rPr>
          <w:sz w:val="14"/>
          <w:vertAlign w:val="superscript"/>
        </w:rPr>
        <w:t>(1)</w:t>
      </w:r>
      <w:r>
        <w:rPr>
          <w:sz w:val="14"/>
        </w:rPr>
        <w:t xml:space="preserve"> O montante de contingência passiva relacionada às causas fiscais classificadas como risco remoto está concentrado em 01 (um) processo que apresenta saldo de R$ 130.762, na posição de 31.12.2019 (R$ 123.534 em 31.12.2018).</w:t>
      </w:r>
    </w:p>
    <w:p w14:paraId="102076E2" w14:textId="77777777" w:rsidR="001442BB" w:rsidRDefault="005C7D6E">
      <w:pPr>
        <w:spacing w:before="2"/>
        <w:ind w:left="687" w:right="722"/>
        <w:jc w:val="both"/>
        <w:rPr>
          <w:sz w:val="14"/>
        </w:rPr>
      </w:pPr>
      <w:r>
        <w:rPr>
          <w:sz w:val="14"/>
          <w:vertAlign w:val="superscript"/>
        </w:rPr>
        <w:t>(2)</w:t>
      </w:r>
      <w:r>
        <w:rPr>
          <w:sz w:val="14"/>
        </w:rPr>
        <w:t xml:space="preserve"> O montante de contingência pa</w:t>
      </w:r>
      <w:r>
        <w:rPr>
          <w:sz w:val="14"/>
        </w:rPr>
        <w:t>ssiva relacionada às causas cíveis classificadas como risco remoto está concentrado em 04 (quatro) processos que apresentam saldo de R$ 3.241.508, na posição de 31.12.2019. Discriminação dos processos: i) contribuição extraordinária de benefício pós-empreg</w:t>
      </w:r>
      <w:r>
        <w:rPr>
          <w:sz w:val="14"/>
        </w:rPr>
        <w:t>o e pagamento de honorários advocatícios, R$ 2.338.498 em 31.12.2019 (R$ 2.008.363 em 31.12.2018); ii) lucro cessante e pagamento de taxa administrativa, R$ 400.309 em 31.12.2019 (R$ 343.796 em 31.12.2018); iii) repetição de indébito, lucro cessante e dano</w:t>
      </w:r>
      <w:r>
        <w:rPr>
          <w:sz w:val="14"/>
        </w:rPr>
        <w:t>s morais, R$ 276.512 em 31.12.2019 (R$ 237.475 em 31.12.2018); iv) indenização por danos materiais e morais e lucros cessantes, R$ 226.189 em 31.12.2019 (R$ 194.256 em 31.12.2018).</w:t>
      </w:r>
    </w:p>
    <w:p w14:paraId="102076E3" w14:textId="77777777" w:rsidR="001442BB" w:rsidRDefault="001442BB">
      <w:pPr>
        <w:jc w:val="both"/>
        <w:rPr>
          <w:sz w:val="14"/>
        </w:rPr>
        <w:sectPr w:rsidR="001442BB">
          <w:pgSz w:w="11900" w:h="16840"/>
          <w:pgMar w:top="1060" w:right="260" w:bottom="1080" w:left="760" w:header="0" w:footer="864" w:gutter="0"/>
          <w:cols w:space="720"/>
        </w:sectPr>
      </w:pPr>
    </w:p>
    <w:p w14:paraId="102076E4" w14:textId="77777777" w:rsidR="001442BB" w:rsidRDefault="005C7D6E">
      <w:pPr>
        <w:pStyle w:val="PargrafodaLista"/>
        <w:numPr>
          <w:ilvl w:val="0"/>
          <w:numId w:val="27"/>
        </w:numPr>
        <w:tabs>
          <w:tab w:val="left" w:pos="544"/>
        </w:tabs>
        <w:spacing w:before="70"/>
        <w:ind w:right="726"/>
        <w:jc w:val="both"/>
        <w:rPr>
          <w:sz w:val="20"/>
        </w:rPr>
      </w:pPr>
      <w:r>
        <w:rPr>
          <w:sz w:val="20"/>
        </w:rPr>
        <w:lastRenderedPageBreak/>
        <w:t>O Banco tem causas patrocinadas por advogados e sociedade</w:t>
      </w:r>
      <w:r>
        <w:rPr>
          <w:sz w:val="20"/>
        </w:rPr>
        <w:t>s de advogados contratados referentes, em sua</w:t>
      </w:r>
      <w:r>
        <w:rPr>
          <w:spacing w:val="-5"/>
          <w:sz w:val="20"/>
        </w:rPr>
        <w:t xml:space="preserve"> </w:t>
      </w:r>
      <w:r>
        <w:rPr>
          <w:sz w:val="20"/>
        </w:rPr>
        <w:t>maioria,</w:t>
      </w:r>
      <w:r>
        <w:rPr>
          <w:spacing w:val="-4"/>
          <w:sz w:val="20"/>
        </w:rPr>
        <w:t xml:space="preserve"> </w:t>
      </w:r>
      <w:r>
        <w:rPr>
          <w:sz w:val="20"/>
        </w:rPr>
        <w:t>a</w:t>
      </w:r>
      <w:r>
        <w:rPr>
          <w:spacing w:val="-4"/>
          <w:sz w:val="20"/>
        </w:rPr>
        <w:t xml:space="preserve"> </w:t>
      </w:r>
      <w:r>
        <w:rPr>
          <w:sz w:val="20"/>
        </w:rPr>
        <w:t>ações</w:t>
      </w:r>
      <w:r>
        <w:rPr>
          <w:spacing w:val="-3"/>
          <w:sz w:val="20"/>
        </w:rPr>
        <w:t xml:space="preserve"> </w:t>
      </w:r>
      <w:r>
        <w:rPr>
          <w:sz w:val="20"/>
        </w:rPr>
        <w:t>de</w:t>
      </w:r>
      <w:r>
        <w:rPr>
          <w:spacing w:val="-4"/>
          <w:sz w:val="20"/>
        </w:rPr>
        <w:t xml:space="preserve"> </w:t>
      </w:r>
      <w:r>
        <w:rPr>
          <w:sz w:val="20"/>
        </w:rPr>
        <w:t>cobrança</w:t>
      </w:r>
      <w:r>
        <w:rPr>
          <w:spacing w:val="-5"/>
          <w:sz w:val="20"/>
        </w:rPr>
        <w:t xml:space="preserve"> </w:t>
      </w:r>
      <w:r>
        <w:rPr>
          <w:sz w:val="20"/>
        </w:rPr>
        <w:t>de</w:t>
      </w:r>
      <w:r>
        <w:rPr>
          <w:spacing w:val="-4"/>
          <w:sz w:val="20"/>
        </w:rPr>
        <w:t xml:space="preserve"> </w:t>
      </w:r>
      <w:r>
        <w:rPr>
          <w:sz w:val="20"/>
        </w:rPr>
        <w:t>dívidas</w:t>
      </w:r>
      <w:r>
        <w:rPr>
          <w:spacing w:val="-3"/>
          <w:sz w:val="20"/>
        </w:rPr>
        <w:t xml:space="preserve"> </w:t>
      </w:r>
      <w:r>
        <w:rPr>
          <w:sz w:val="20"/>
        </w:rPr>
        <w:t>oriundas</w:t>
      </w:r>
      <w:r>
        <w:rPr>
          <w:spacing w:val="-3"/>
          <w:sz w:val="20"/>
        </w:rPr>
        <w:t xml:space="preserve"> </w:t>
      </w:r>
      <w:r>
        <w:rPr>
          <w:sz w:val="20"/>
        </w:rPr>
        <w:t>de</w:t>
      </w:r>
      <w:r>
        <w:rPr>
          <w:spacing w:val="-4"/>
          <w:sz w:val="20"/>
        </w:rPr>
        <w:t xml:space="preserve"> </w:t>
      </w:r>
      <w:r>
        <w:rPr>
          <w:sz w:val="20"/>
        </w:rPr>
        <w:t>operações</w:t>
      </w:r>
      <w:r>
        <w:rPr>
          <w:spacing w:val="-3"/>
          <w:sz w:val="20"/>
        </w:rPr>
        <w:t xml:space="preserve"> </w:t>
      </w:r>
      <w:r>
        <w:rPr>
          <w:sz w:val="20"/>
        </w:rPr>
        <w:t>de</w:t>
      </w:r>
      <w:r>
        <w:rPr>
          <w:spacing w:val="-5"/>
          <w:sz w:val="20"/>
        </w:rPr>
        <w:t xml:space="preserve"> </w:t>
      </w:r>
      <w:r>
        <w:rPr>
          <w:sz w:val="20"/>
        </w:rPr>
        <w:t>crédito,</w:t>
      </w:r>
      <w:r>
        <w:rPr>
          <w:spacing w:val="-4"/>
          <w:sz w:val="20"/>
        </w:rPr>
        <w:t xml:space="preserve"> </w:t>
      </w:r>
      <w:r>
        <w:rPr>
          <w:sz w:val="20"/>
        </w:rPr>
        <w:t>cuja</w:t>
      </w:r>
      <w:r>
        <w:rPr>
          <w:spacing w:val="-4"/>
          <w:sz w:val="20"/>
        </w:rPr>
        <w:t xml:space="preserve"> </w:t>
      </w:r>
      <w:r>
        <w:rPr>
          <w:sz w:val="20"/>
        </w:rPr>
        <w:t>avaliação</w:t>
      </w:r>
      <w:r>
        <w:rPr>
          <w:spacing w:val="-4"/>
          <w:sz w:val="20"/>
        </w:rPr>
        <w:t xml:space="preserve"> </w:t>
      </w:r>
      <w:r>
        <w:rPr>
          <w:sz w:val="20"/>
        </w:rPr>
        <w:t>da</w:t>
      </w:r>
      <w:r>
        <w:rPr>
          <w:spacing w:val="-2"/>
          <w:sz w:val="20"/>
        </w:rPr>
        <w:t xml:space="preserve"> </w:t>
      </w:r>
      <w:r>
        <w:rPr>
          <w:sz w:val="20"/>
        </w:rPr>
        <w:t>provisão</w:t>
      </w:r>
      <w:r>
        <w:rPr>
          <w:spacing w:val="-5"/>
          <w:sz w:val="20"/>
        </w:rPr>
        <w:t xml:space="preserve"> </w:t>
      </w:r>
      <w:r>
        <w:rPr>
          <w:sz w:val="20"/>
        </w:rPr>
        <w:t>e do passivo contingente é realizada pela área jurídica do</w:t>
      </w:r>
      <w:r>
        <w:rPr>
          <w:spacing w:val="-8"/>
          <w:sz w:val="20"/>
        </w:rPr>
        <w:t xml:space="preserve"> </w:t>
      </w:r>
      <w:r>
        <w:rPr>
          <w:sz w:val="20"/>
        </w:rPr>
        <w:t>Banco.</w:t>
      </w:r>
    </w:p>
    <w:p w14:paraId="102076E5" w14:textId="77777777" w:rsidR="001442BB" w:rsidRDefault="001442BB">
      <w:pPr>
        <w:pStyle w:val="Corpodetexto"/>
        <w:spacing w:before="1"/>
      </w:pPr>
    </w:p>
    <w:p w14:paraId="102076E6" w14:textId="77777777" w:rsidR="001442BB" w:rsidRDefault="005C7D6E">
      <w:pPr>
        <w:pStyle w:val="PargrafodaLista"/>
        <w:numPr>
          <w:ilvl w:val="0"/>
          <w:numId w:val="27"/>
        </w:numPr>
        <w:tabs>
          <w:tab w:val="left" w:pos="544"/>
        </w:tabs>
        <w:ind w:right="724"/>
        <w:jc w:val="both"/>
        <w:rPr>
          <w:sz w:val="20"/>
        </w:rPr>
      </w:pPr>
      <w:r>
        <w:rPr>
          <w:sz w:val="20"/>
        </w:rPr>
        <w:t>Os</w:t>
      </w:r>
      <w:r>
        <w:rPr>
          <w:spacing w:val="-7"/>
          <w:sz w:val="20"/>
        </w:rPr>
        <w:t xml:space="preserve"> </w:t>
      </w:r>
      <w:r>
        <w:rPr>
          <w:sz w:val="20"/>
        </w:rPr>
        <w:t>processos</w:t>
      </w:r>
      <w:r>
        <w:rPr>
          <w:spacing w:val="-7"/>
          <w:sz w:val="20"/>
        </w:rPr>
        <w:t xml:space="preserve"> </w:t>
      </w:r>
      <w:r>
        <w:rPr>
          <w:sz w:val="20"/>
        </w:rPr>
        <w:t>de</w:t>
      </w:r>
      <w:r>
        <w:rPr>
          <w:spacing w:val="-7"/>
          <w:sz w:val="20"/>
        </w:rPr>
        <w:t xml:space="preserve"> </w:t>
      </w:r>
      <w:r>
        <w:rPr>
          <w:sz w:val="20"/>
        </w:rPr>
        <w:t>natureza</w:t>
      </w:r>
      <w:r>
        <w:rPr>
          <w:spacing w:val="-7"/>
          <w:sz w:val="20"/>
        </w:rPr>
        <w:t xml:space="preserve"> </w:t>
      </w:r>
      <w:r>
        <w:rPr>
          <w:sz w:val="20"/>
        </w:rPr>
        <w:t>fiscal,</w:t>
      </w:r>
      <w:r>
        <w:rPr>
          <w:spacing w:val="-6"/>
          <w:sz w:val="20"/>
        </w:rPr>
        <w:t xml:space="preserve"> </w:t>
      </w:r>
      <w:r>
        <w:rPr>
          <w:sz w:val="20"/>
        </w:rPr>
        <w:t>enquadrados</w:t>
      </w:r>
      <w:r>
        <w:rPr>
          <w:spacing w:val="-4"/>
          <w:sz w:val="20"/>
        </w:rPr>
        <w:t xml:space="preserve"> </w:t>
      </w:r>
      <w:r>
        <w:rPr>
          <w:sz w:val="20"/>
        </w:rPr>
        <w:t>como</w:t>
      </w:r>
      <w:r>
        <w:rPr>
          <w:spacing w:val="-9"/>
          <w:sz w:val="20"/>
        </w:rPr>
        <w:t xml:space="preserve"> </w:t>
      </w:r>
      <w:r>
        <w:rPr>
          <w:sz w:val="20"/>
        </w:rPr>
        <w:t>Obrigação</w:t>
      </w:r>
      <w:r>
        <w:rPr>
          <w:spacing w:val="-7"/>
          <w:sz w:val="20"/>
        </w:rPr>
        <w:t xml:space="preserve"> </w:t>
      </w:r>
      <w:r>
        <w:rPr>
          <w:sz w:val="20"/>
        </w:rPr>
        <w:t>Legal</w:t>
      </w:r>
      <w:r>
        <w:rPr>
          <w:spacing w:val="-7"/>
          <w:sz w:val="20"/>
        </w:rPr>
        <w:t xml:space="preserve"> </w:t>
      </w:r>
      <w:r>
        <w:rPr>
          <w:sz w:val="20"/>
        </w:rPr>
        <w:t>nos</w:t>
      </w:r>
      <w:r>
        <w:rPr>
          <w:spacing w:val="-5"/>
          <w:sz w:val="20"/>
        </w:rPr>
        <w:t xml:space="preserve"> </w:t>
      </w:r>
      <w:r>
        <w:rPr>
          <w:sz w:val="20"/>
        </w:rPr>
        <w:t>termos</w:t>
      </w:r>
      <w:r>
        <w:rPr>
          <w:spacing w:val="-6"/>
          <w:sz w:val="20"/>
        </w:rPr>
        <w:t xml:space="preserve"> </w:t>
      </w:r>
      <w:r>
        <w:rPr>
          <w:sz w:val="20"/>
        </w:rPr>
        <w:t>da</w:t>
      </w:r>
      <w:r>
        <w:rPr>
          <w:spacing w:val="-9"/>
          <w:sz w:val="20"/>
        </w:rPr>
        <w:t xml:space="preserve"> </w:t>
      </w:r>
      <w:r>
        <w:rPr>
          <w:sz w:val="20"/>
        </w:rPr>
        <w:t>Carta</w:t>
      </w:r>
      <w:r>
        <w:rPr>
          <w:spacing w:val="-7"/>
          <w:sz w:val="20"/>
        </w:rPr>
        <w:t xml:space="preserve"> </w:t>
      </w:r>
      <w:r>
        <w:rPr>
          <w:sz w:val="20"/>
        </w:rPr>
        <w:t>Circular</w:t>
      </w:r>
      <w:r>
        <w:rPr>
          <w:spacing w:val="-5"/>
          <w:sz w:val="20"/>
        </w:rPr>
        <w:t xml:space="preserve"> </w:t>
      </w:r>
      <w:r>
        <w:rPr>
          <w:sz w:val="20"/>
        </w:rPr>
        <w:t>Bacen</w:t>
      </w:r>
      <w:r>
        <w:rPr>
          <w:spacing w:val="-7"/>
          <w:sz w:val="20"/>
        </w:rPr>
        <w:t xml:space="preserve"> </w:t>
      </w:r>
      <w:r>
        <w:rPr>
          <w:sz w:val="20"/>
        </w:rPr>
        <w:t>nº 3.429,</w:t>
      </w:r>
      <w:r>
        <w:rPr>
          <w:spacing w:val="-4"/>
          <w:sz w:val="20"/>
        </w:rPr>
        <w:t xml:space="preserve"> </w:t>
      </w:r>
      <w:r>
        <w:rPr>
          <w:sz w:val="20"/>
        </w:rPr>
        <w:t>de</w:t>
      </w:r>
      <w:r>
        <w:rPr>
          <w:spacing w:val="-4"/>
          <w:sz w:val="20"/>
        </w:rPr>
        <w:t xml:space="preserve"> </w:t>
      </w:r>
      <w:r>
        <w:rPr>
          <w:sz w:val="20"/>
        </w:rPr>
        <w:t>11.02.2010,</w:t>
      </w:r>
      <w:r>
        <w:rPr>
          <w:spacing w:val="-4"/>
          <w:sz w:val="20"/>
        </w:rPr>
        <w:t xml:space="preserve"> </w:t>
      </w:r>
      <w:r>
        <w:rPr>
          <w:sz w:val="20"/>
        </w:rPr>
        <w:t>cujos</w:t>
      </w:r>
      <w:r>
        <w:rPr>
          <w:spacing w:val="-5"/>
          <w:sz w:val="20"/>
        </w:rPr>
        <w:t xml:space="preserve"> </w:t>
      </w:r>
      <w:r>
        <w:rPr>
          <w:sz w:val="20"/>
        </w:rPr>
        <w:t>valores</w:t>
      </w:r>
      <w:r>
        <w:rPr>
          <w:spacing w:val="-3"/>
          <w:sz w:val="20"/>
        </w:rPr>
        <w:t xml:space="preserve"> </w:t>
      </w:r>
      <w:r>
        <w:rPr>
          <w:sz w:val="20"/>
        </w:rPr>
        <w:t>foram</w:t>
      </w:r>
      <w:r>
        <w:rPr>
          <w:spacing w:val="-1"/>
          <w:sz w:val="20"/>
        </w:rPr>
        <w:t xml:space="preserve"> </w:t>
      </w:r>
      <w:r>
        <w:rPr>
          <w:sz w:val="20"/>
        </w:rPr>
        <w:t>apresentados</w:t>
      </w:r>
      <w:r>
        <w:rPr>
          <w:spacing w:val="-5"/>
          <w:sz w:val="20"/>
        </w:rPr>
        <w:t xml:space="preserve"> </w:t>
      </w:r>
      <w:r>
        <w:rPr>
          <w:sz w:val="20"/>
        </w:rPr>
        <w:t>no</w:t>
      </w:r>
      <w:r>
        <w:rPr>
          <w:spacing w:val="-4"/>
          <w:sz w:val="20"/>
        </w:rPr>
        <w:t xml:space="preserve"> </w:t>
      </w:r>
      <w:r>
        <w:rPr>
          <w:sz w:val="20"/>
        </w:rPr>
        <w:t>quadro</w:t>
      </w:r>
      <w:r>
        <w:rPr>
          <w:spacing w:val="-4"/>
          <w:sz w:val="20"/>
        </w:rPr>
        <w:t xml:space="preserve"> </w:t>
      </w:r>
      <w:r>
        <w:rPr>
          <w:sz w:val="20"/>
        </w:rPr>
        <w:t>acima,</w:t>
      </w:r>
      <w:r>
        <w:rPr>
          <w:spacing w:val="-6"/>
          <w:sz w:val="20"/>
        </w:rPr>
        <w:t xml:space="preserve"> </w:t>
      </w:r>
      <w:r>
        <w:rPr>
          <w:sz w:val="20"/>
        </w:rPr>
        <w:t>têm</w:t>
      </w:r>
      <w:r>
        <w:rPr>
          <w:spacing w:val="-2"/>
          <w:sz w:val="20"/>
        </w:rPr>
        <w:t xml:space="preserve"> </w:t>
      </w:r>
      <w:r>
        <w:rPr>
          <w:sz w:val="20"/>
        </w:rPr>
        <w:t>como</w:t>
      </w:r>
      <w:r>
        <w:rPr>
          <w:spacing w:val="-6"/>
          <w:sz w:val="20"/>
        </w:rPr>
        <w:t xml:space="preserve"> </w:t>
      </w:r>
      <w:r>
        <w:rPr>
          <w:sz w:val="20"/>
        </w:rPr>
        <w:t>objeto</w:t>
      </w:r>
      <w:r>
        <w:rPr>
          <w:spacing w:val="-4"/>
          <w:sz w:val="20"/>
        </w:rPr>
        <w:t xml:space="preserve"> </w:t>
      </w:r>
      <w:r>
        <w:rPr>
          <w:sz w:val="20"/>
        </w:rPr>
        <w:t>de</w:t>
      </w:r>
      <w:r>
        <w:rPr>
          <w:spacing w:val="-4"/>
          <w:sz w:val="20"/>
        </w:rPr>
        <w:t xml:space="preserve"> </w:t>
      </w:r>
      <w:r>
        <w:rPr>
          <w:sz w:val="20"/>
        </w:rPr>
        <w:t>discussão</w:t>
      </w:r>
      <w:r>
        <w:rPr>
          <w:spacing w:val="-6"/>
          <w:sz w:val="20"/>
        </w:rPr>
        <w:t xml:space="preserve"> </w:t>
      </w:r>
      <w:r>
        <w:rPr>
          <w:sz w:val="20"/>
        </w:rPr>
        <w:t>os tributos municipais e</w:t>
      </w:r>
      <w:r>
        <w:rPr>
          <w:spacing w:val="1"/>
          <w:sz w:val="20"/>
        </w:rPr>
        <w:t xml:space="preserve"> </w:t>
      </w:r>
      <w:r>
        <w:rPr>
          <w:sz w:val="20"/>
        </w:rPr>
        <w:t>federais.</w:t>
      </w:r>
    </w:p>
    <w:p w14:paraId="102076E7" w14:textId="77777777" w:rsidR="001442BB" w:rsidRDefault="001442BB">
      <w:pPr>
        <w:pStyle w:val="Corpodetexto"/>
        <w:spacing w:before="11"/>
        <w:rPr>
          <w:sz w:val="19"/>
        </w:rPr>
      </w:pPr>
    </w:p>
    <w:p w14:paraId="102076E8" w14:textId="77777777" w:rsidR="001442BB" w:rsidRDefault="005C7D6E">
      <w:pPr>
        <w:pStyle w:val="PargrafodaLista"/>
        <w:numPr>
          <w:ilvl w:val="0"/>
          <w:numId w:val="27"/>
        </w:numPr>
        <w:tabs>
          <w:tab w:val="left" w:pos="544"/>
        </w:tabs>
        <w:ind w:right="724"/>
        <w:jc w:val="both"/>
        <w:rPr>
          <w:sz w:val="20"/>
        </w:rPr>
      </w:pPr>
      <w:r>
        <w:rPr>
          <w:sz w:val="20"/>
        </w:rPr>
        <w:t>A seguir uma breve descrição dos processos envolvendo os passivos contingentes mais relevantes, em que o Banco é parte, classificados como risco de perda</w:t>
      </w:r>
      <w:r>
        <w:rPr>
          <w:spacing w:val="-7"/>
          <w:sz w:val="20"/>
        </w:rPr>
        <w:t xml:space="preserve"> </w:t>
      </w:r>
      <w:r>
        <w:rPr>
          <w:sz w:val="20"/>
        </w:rPr>
        <w:t>possível:</w:t>
      </w:r>
    </w:p>
    <w:p w14:paraId="102076E9" w14:textId="77777777" w:rsidR="001442BB" w:rsidRDefault="001442BB">
      <w:pPr>
        <w:pStyle w:val="Corpodetexto"/>
        <w:spacing w:before="10"/>
        <w:rPr>
          <w:sz w:val="19"/>
        </w:rPr>
      </w:pPr>
    </w:p>
    <w:p w14:paraId="102076EA" w14:textId="77777777" w:rsidR="001442BB" w:rsidRDefault="005C7D6E">
      <w:pPr>
        <w:pStyle w:val="Ttulo6"/>
        <w:spacing w:before="1"/>
      </w:pPr>
      <w:r>
        <w:t>Fiscal</w:t>
      </w:r>
    </w:p>
    <w:p w14:paraId="102076EB" w14:textId="77777777" w:rsidR="001442BB" w:rsidRDefault="001442BB">
      <w:pPr>
        <w:pStyle w:val="Corpodetexto"/>
        <w:rPr>
          <w:b/>
        </w:rPr>
      </w:pPr>
    </w:p>
    <w:p w14:paraId="102076EC" w14:textId="77777777" w:rsidR="001442BB" w:rsidRDefault="005C7D6E">
      <w:pPr>
        <w:pStyle w:val="Corpodetexto"/>
        <w:ind w:left="543" w:hanging="1"/>
      </w:pPr>
      <w:r>
        <w:t>Cinco ações que visam desco</w:t>
      </w:r>
      <w:r>
        <w:t>nstituir auto de infração. As estimativas de perdas financeiras perfazem, em 31.12.2019, R$ 3.266.787 (R$ 2.793.275 em 31.12.2018).</w:t>
      </w:r>
    </w:p>
    <w:p w14:paraId="102076ED" w14:textId="77777777" w:rsidR="001442BB" w:rsidRDefault="001442BB">
      <w:pPr>
        <w:pStyle w:val="Corpodetexto"/>
        <w:spacing w:before="3"/>
        <w:rPr>
          <w:sz w:val="23"/>
        </w:rPr>
      </w:pPr>
    </w:p>
    <w:p w14:paraId="102076EE" w14:textId="77777777" w:rsidR="001442BB" w:rsidRDefault="005C7D6E">
      <w:pPr>
        <w:pStyle w:val="Ttulo6"/>
      </w:pPr>
      <w:r>
        <w:t>Cível</w:t>
      </w:r>
    </w:p>
    <w:p w14:paraId="102076EF" w14:textId="77777777" w:rsidR="001442BB" w:rsidRDefault="001442BB">
      <w:pPr>
        <w:pStyle w:val="Corpodetexto"/>
        <w:spacing w:before="10"/>
        <w:rPr>
          <w:b/>
        </w:rPr>
      </w:pPr>
    </w:p>
    <w:p w14:paraId="102076F0" w14:textId="77777777" w:rsidR="001442BB" w:rsidRDefault="005C7D6E">
      <w:pPr>
        <w:pStyle w:val="Corpodetexto"/>
        <w:spacing w:before="1"/>
        <w:ind w:left="543" w:right="724"/>
        <w:jc w:val="both"/>
      </w:pPr>
      <w:r>
        <w:t>Ação que visa pagamento de multa e indenização por danos morais. A estimativa de valor perfaz, na data base</w:t>
      </w:r>
      <w:r>
        <w:rPr>
          <w:spacing w:val="-7"/>
        </w:rPr>
        <w:t xml:space="preserve"> </w:t>
      </w:r>
      <w:r>
        <w:t>de</w:t>
      </w:r>
      <w:r>
        <w:rPr>
          <w:spacing w:val="-7"/>
        </w:rPr>
        <w:t xml:space="preserve"> </w:t>
      </w:r>
      <w:r>
        <w:t>31.12</w:t>
      </w:r>
      <w:r>
        <w:t>.2019,</w:t>
      </w:r>
      <w:r>
        <w:rPr>
          <w:spacing w:val="-5"/>
        </w:rPr>
        <w:t xml:space="preserve"> </w:t>
      </w:r>
      <w:r>
        <w:t>o</w:t>
      </w:r>
      <w:r>
        <w:rPr>
          <w:spacing w:val="-4"/>
        </w:rPr>
        <w:t xml:space="preserve"> </w:t>
      </w:r>
      <w:r>
        <w:t>montante</w:t>
      </w:r>
      <w:r>
        <w:rPr>
          <w:spacing w:val="-4"/>
        </w:rPr>
        <w:t xml:space="preserve"> </w:t>
      </w:r>
      <w:r>
        <w:t>de</w:t>
      </w:r>
      <w:r>
        <w:rPr>
          <w:spacing w:val="-4"/>
        </w:rPr>
        <w:t xml:space="preserve"> </w:t>
      </w:r>
      <w:r>
        <w:t>R$</w:t>
      </w:r>
      <w:r>
        <w:rPr>
          <w:spacing w:val="-6"/>
        </w:rPr>
        <w:t xml:space="preserve"> </w:t>
      </w:r>
      <w:r>
        <w:t>505.217,</w:t>
      </w:r>
      <w:r>
        <w:rPr>
          <w:spacing w:val="-4"/>
        </w:rPr>
        <w:t xml:space="preserve"> </w:t>
      </w:r>
      <w:r>
        <w:t>sendo</w:t>
      </w:r>
      <w:r>
        <w:rPr>
          <w:spacing w:val="-7"/>
        </w:rPr>
        <w:t xml:space="preserve"> </w:t>
      </w:r>
      <w:r>
        <w:t>R$</w:t>
      </w:r>
      <w:r>
        <w:rPr>
          <w:spacing w:val="-3"/>
        </w:rPr>
        <w:t xml:space="preserve"> </w:t>
      </w:r>
      <w:r>
        <w:t>505.067</w:t>
      </w:r>
      <w:r>
        <w:rPr>
          <w:spacing w:val="-4"/>
        </w:rPr>
        <w:t xml:space="preserve"> </w:t>
      </w:r>
      <w:r>
        <w:t>classificado</w:t>
      </w:r>
      <w:r>
        <w:rPr>
          <w:spacing w:val="-4"/>
        </w:rPr>
        <w:t xml:space="preserve"> </w:t>
      </w:r>
      <w:r>
        <w:t>com</w:t>
      </w:r>
      <w:r>
        <w:rPr>
          <w:spacing w:val="-2"/>
        </w:rPr>
        <w:t xml:space="preserve"> </w:t>
      </w:r>
      <w:r>
        <w:t>risco</w:t>
      </w:r>
      <w:r>
        <w:rPr>
          <w:spacing w:val="-6"/>
        </w:rPr>
        <w:t xml:space="preserve"> </w:t>
      </w:r>
      <w:r>
        <w:t>possível</w:t>
      </w:r>
      <w:r>
        <w:rPr>
          <w:spacing w:val="-7"/>
        </w:rPr>
        <w:t xml:space="preserve"> </w:t>
      </w:r>
      <w:r>
        <w:t>e</w:t>
      </w:r>
      <w:r>
        <w:rPr>
          <w:spacing w:val="-4"/>
        </w:rPr>
        <w:t xml:space="preserve"> </w:t>
      </w:r>
      <w:r>
        <w:t>R$</w:t>
      </w:r>
      <w:r>
        <w:rPr>
          <w:spacing w:val="-6"/>
        </w:rPr>
        <w:t xml:space="preserve"> </w:t>
      </w:r>
      <w:r>
        <w:t>150 com risco provável (R$ 433.893, sendo R$ 433.764 com risco remoto e R$ 129 com risco provável, em 31.12.2018).</w:t>
      </w:r>
    </w:p>
    <w:p w14:paraId="102076F1" w14:textId="77777777" w:rsidR="001442BB" w:rsidRDefault="001442BB">
      <w:pPr>
        <w:pStyle w:val="Corpodetexto"/>
        <w:spacing w:before="11"/>
        <w:rPr>
          <w:sz w:val="19"/>
        </w:rPr>
      </w:pPr>
    </w:p>
    <w:p w14:paraId="102076F2" w14:textId="77777777" w:rsidR="001442BB" w:rsidRDefault="005C7D6E">
      <w:pPr>
        <w:pStyle w:val="Corpodetexto"/>
        <w:ind w:left="543" w:right="726" w:hanging="1"/>
        <w:jc w:val="both"/>
      </w:pPr>
      <w:r>
        <w:t>Ação que visa indenização por danos morais e pagament</w:t>
      </w:r>
      <w:r>
        <w:t>o de honorários. A estimativa de valor perfaz, na data base de 31.12.2019, o montante de R$ 165.424 (R$ 142.070 em 31.12.2018).</w:t>
      </w:r>
    </w:p>
    <w:p w14:paraId="102076F3" w14:textId="77777777" w:rsidR="001442BB" w:rsidRDefault="001442BB">
      <w:pPr>
        <w:pStyle w:val="Corpodetexto"/>
        <w:spacing w:before="10"/>
        <w:rPr>
          <w:sz w:val="19"/>
        </w:rPr>
      </w:pPr>
    </w:p>
    <w:p w14:paraId="102076F4" w14:textId="77777777" w:rsidR="001442BB" w:rsidRDefault="005C7D6E">
      <w:pPr>
        <w:pStyle w:val="Corpodetexto"/>
        <w:ind w:left="543" w:right="727"/>
        <w:jc w:val="both"/>
      </w:pPr>
      <w:r>
        <w:t xml:space="preserve">Ação que visa pagamento de multa e danos morais coletivos. A estimativa de valor perfaz, na data base de 31.12.2019, R$ 97.690 </w:t>
      </w:r>
      <w:r>
        <w:t>(não havia contingência para o processo em 31.12.2018).</w:t>
      </w:r>
    </w:p>
    <w:p w14:paraId="102076F5" w14:textId="77777777" w:rsidR="001442BB" w:rsidRDefault="001442BB">
      <w:pPr>
        <w:pStyle w:val="Corpodetexto"/>
        <w:spacing w:before="1"/>
      </w:pPr>
    </w:p>
    <w:p w14:paraId="102076F6" w14:textId="77777777" w:rsidR="001442BB" w:rsidRDefault="005C7D6E">
      <w:pPr>
        <w:pStyle w:val="Corpodetexto"/>
        <w:ind w:left="543" w:right="727"/>
        <w:jc w:val="both"/>
      </w:pPr>
      <w:r>
        <w:t>Ação que visa pagamento de danos materiais e danos emergentes. A estimativa de valor perfaz, na data base de 31.12.2019, R$ 79.770 (R$ 68.508 em 31.12.2018).</w:t>
      </w:r>
    </w:p>
    <w:p w14:paraId="102076F7" w14:textId="77777777" w:rsidR="001442BB" w:rsidRDefault="001442BB">
      <w:pPr>
        <w:pStyle w:val="Corpodetexto"/>
        <w:spacing w:before="11"/>
        <w:rPr>
          <w:sz w:val="19"/>
        </w:rPr>
      </w:pPr>
    </w:p>
    <w:p w14:paraId="102076F8" w14:textId="77777777" w:rsidR="001442BB" w:rsidRDefault="005C7D6E">
      <w:pPr>
        <w:pStyle w:val="Corpodetexto"/>
        <w:ind w:left="543" w:right="724"/>
        <w:jc w:val="both"/>
      </w:pPr>
      <w:r>
        <w:t>Ação que visa pagamento de honorários advocatícios. A estimativa de valor perfaz, na data base de 31.12.2019, R$ 78.928 (não havia contingência para o processo em 31.12.2018).</w:t>
      </w:r>
    </w:p>
    <w:p w14:paraId="102076F9" w14:textId="77777777" w:rsidR="001442BB" w:rsidRDefault="001442BB">
      <w:pPr>
        <w:pStyle w:val="Corpodetexto"/>
        <w:spacing w:before="1"/>
      </w:pPr>
    </w:p>
    <w:p w14:paraId="102076FA" w14:textId="77777777" w:rsidR="001442BB" w:rsidRDefault="005C7D6E">
      <w:pPr>
        <w:pStyle w:val="Corpodetexto"/>
        <w:ind w:left="543" w:right="725" w:hanging="1"/>
        <w:jc w:val="both"/>
      </w:pPr>
      <w:r>
        <w:t xml:space="preserve">Ação que visa repetição de indébito, pagamento de multa, liberação de recursos </w:t>
      </w:r>
      <w:r>
        <w:t>e honorários advocatícios. A estimativa de valor perfaz 55.195, na data base de 31.12.2019 (R$ 45.336 em 31.12.2018)</w:t>
      </w:r>
    </w:p>
    <w:p w14:paraId="102076FB" w14:textId="77777777" w:rsidR="001442BB" w:rsidRDefault="001442BB">
      <w:pPr>
        <w:pStyle w:val="Corpodetexto"/>
        <w:spacing w:before="10"/>
        <w:rPr>
          <w:sz w:val="19"/>
        </w:rPr>
      </w:pPr>
    </w:p>
    <w:p w14:paraId="102076FC" w14:textId="77777777" w:rsidR="001442BB" w:rsidRDefault="005C7D6E">
      <w:pPr>
        <w:pStyle w:val="Corpodetexto"/>
        <w:ind w:left="543" w:right="727"/>
        <w:jc w:val="both"/>
      </w:pPr>
      <w:r>
        <w:t>Ação iniciada em 2014, relativamente a Benefícios Pós-Emprego. A estimativa de valor perfaz, em 31.12.2019, R$ 55.238 (R$ 55.438 em 31.12.</w:t>
      </w:r>
      <w:r>
        <w:t>2018).</w:t>
      </w:r>
    </w:p>
    <w:p w14:paraId="102076FD" w14:textId="77777777" w:rsidR="001442BB" w:rsidRDefault="001442BB">
      <w:pPr>
        <w:pStyle w:val="Corpodetexto"/>
        <w:spacing w:before="11"/>
        <w:rPr>
          <w:sz w:val="19"/>
        </w:rPr>
      </w:pPr>
    </w:p>
    <w:p w14:paraId="102076FE" w14:textId="77777777" w:rsidR="001442BB" w:rsidRDefault="005C7D6E">
      <w:pPr>
        <w:pStyle w:val="PargrafodaLista"/>
        <w:numPr>
          <w:ilvl w:val="0"/>
          <w:numId w:val="27"/>
        </w:numPr>
        <w:tabs>
          <w:tab w:val="left" w:pos="544"/>
        </w:tabs>
        <w:ind w:right="726"/>
        <w:jc w:val="both"/>
        <w:rPr>
          <w:sz w:val="20"/>
        </w:rPr>
      </w:pPr>
      <w:r>
        <w:rPr>
          <w:sz w:val="20"/>
        </w:rPr>
        <w:t>Os Depósitos Judiciais e Recursais em garantia de processos judiciais e administrativos estão assim representados:</w:t>
      </w:r>
    </w:p>
    <w:p w14:paraId="102076FF" w14:textId="77777777" w:rsidR="001442BB" w:rsidRDefault="001442BB">
      <w:pPr>
        <w:pStyle w:val="Corpodetexto"/>
        <w:spacing w:before="4"/>
      </w:pP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1205"/>
        <w:gridCol w:w="1205"/>
      </w:tblGrid>
      <w:tr w:rsidR="001442BB" w14:paraId="10207703" w14:textId="77777777">
        <w:trPr>
          <w:trHeight w:val="193"/>
        </w:trPr>
        <w:tc>
          <w:tcPr>
            <w:tcW w:w="3401" w:type="dxa"/>
          </w:tcPr>
          <w:p w14:paraId="10207700" w14:textId="77777777" w:rsidR="001442BB" w:rsidRDefault="005C7D6E">
            <w:pPr>
              <w:pStyle w:val="TableParagraph"/>
              <w:spacing w:line="174" w:lineRule="exact"/>
              <w:ind w:left="69"/>
              <w:jc w:val="left"/>
              <w:rPr>
                <w:b/>
                <w:sz w:val="16"/>
              </w:rPr>
            </w:pPr>
            <w:r>
              <w:rPr>
                <w:b/>
                <w:sz w:val="16"/>
              </w:rPr>
              <w:t>Especificação</w:t>
            </w:r>
          </w:p>
        </w:tc>
        <w:tc>
          <w:tcPr>
            <w:tcW w:w="1205" w:type="dxa"/>
          </w:tcPr>
          <w:p w14:paraId="10207701" w14:textId="77777777" w:rsidR="001442BB" w:rsidRDefault="005C7D6E">
            <w:pPr>
              <w:pStyle w:val="TableParagraph"/>
              <w:spacing w:line="174" w:lineRule="exact"/>
              <w:ind w:left="201"/>
              <w:jc w:val="left"/>
              <w:rPr>
                <w:b/>
                <w:sz w:val="16"/>
              </w:rPr>
            </w:pPr>
            <w:r>
              <w:rPr>
                <w:b/>
                <w:sz w:val="16"/>
              </w:rPr>
              <w:t>31.12.2019</w:t>
            </w:r>
          </w:p>
        </w:tc>
        <w:tc>
          <w:tcPr>
            <w:tcW w:w="1205" w:type="dxa"/>
          </w:tcPr>
          <w:p w14:paraId="10207702" w14:textId="77777777" w:rsidR="001442BB" w:rsidRDefault="005C7D6E">
            <w:pPr>
              <w:pStyle w:val="TableParagraph"/>
              <w:spacing w:line="174" w:lineRule="exact"/>
              <w:ind w:left="200"/>
              <w:jc w:val="left"/>
              <w:rPr>
                <w:b/>
                <w:sz w:val="16"/>
              </w:rPr>
            </w:pPr>
            <w:r>
              <w:rPr>
                <w:b/>
                <w:sz w:val="16"/>
              </w:rPr>
              <w:t>31.12.2018</w:t>
            </w:r>
          </w:p>
        </w:tc>
      </w:tr>
      <w:tr w:rsidR="001442BB" w14:paraId="10207707" w14:textId="77777777">
        <w:trPr>
          <w:trHeight w:val="196"/>
        </w:trPr>
        <w:tc>
          <w:tcPr>
            <w:tcW w:w="3401" w:type="dxa"/>
          </w:tcPr>
          <w:p w14:paraId="10207704" w14:textId="77777777" w:rsidR="001442BB" w:rsidRDefault="005C7D6E">
            <w:pPr>
              <w:pStyle w:val="TableParagraph"/>
              <w:spacing w:before="8" w:line="168" w:lineRule="exact"/>
              <w:ind w:left="69"/>
              <w:jc w:val="left"/>
              <w:rPr>
                <w:sz w:val="16"/>
              </w:rPr>
            </w:pPr>
            <w:r>
              <w:rPr>
                <w:sz w:val="16"/>
              </w:rPr>
              <w:t>Demandas Trabalhistas</w:t>
            </w:r>
          </w:p>
        </w:tc>
        <w:tc>
          <w:tcPr>
            <w:tcW w:w="1205" w:type="dxa"/>
          </w:tcPr>
          <w:p w14:paraId="10207705" w14:textId="77777777" w:rsidR="001442BB" w:rsidRDefault="005C7D6E">
            <w:pPr>
              <w:pStyle w:val="TableParagraph"/>
              <w:spacing w:before="8" w:line="168" w:lineRule="exact"/>
              <w:ind w:right="57"/>
              <w:rPr>
                <w:sz w:val="16"/>
              </w:rPr>
            </w:pPr>
            <w:r>
              <w:rPr>
                <w:sz w:val="16"/>
              </w:rPr>
              <w:t>205.621</w:t>
            </w:r>
          </w:p>
        </w:tc>
        <w:tc>
          <w:tcPr>
            <w:tcW w:w="1205" w:type="dxa"/>
          </w:tcPr>
          <w:p w14:paraId="10207706" w14:textId="77777777" w:rsidR="001442BB" w:rsidRDefault="005C7D6E">
            <w:pPr>
              <w:pStyle w:val="TableParagraph"/>
              <w:spacing w:before="8" w:line="168" w:lineRule="exact"/>
              <w:ind w:right="57"/>
              <w:rPr>
                <w:sz w:val="16"/>
              </w:rPr>
            </w:pPr>
            <w:r>
              <w:rPr>
                <w:sz w:val="16"/>
              </w:rPr>
              <w:t>108.634</w:t>
            </w:r>
          </w:p>
        </w:tc>
      </w:tr>
      <w:tr w:rsidR="001442BB" w14:paraId="1020770B" w14:textId="77777777">
        <w:trPr>
          <w:trHeight w:val="193"/>
        </w:trPr>
        <w:tc>
          <w:tcPr>
            <w:tcW w:w="3401" w:type="dxa"/>
          </w:tcPr>
          <w:p w14:paraId="10207708" w14:textId="77777777" w:rsidR="001442BB" w:rsidRDefault="005C7D6E">
            <w:pPr>
              <w:pStyle w:val="TableParagraph"/>
              <w:spacing w:before="8" w:line="166" w:lineRule="exact"/>
              <w:ind w:left="69"/>
              <w:jc w:val="left"/>
              <w:rPr>
                <w:sz w:val="16"/>
              </w:rPr>
            </w:pPr>
            <w:r>
              <w:rPr>
                <w:sz w:val="16"/>
              </w:rPr>
              <w:t>Demandas Fiscais</w:t>
            </w:r>
          </w:p>
        </w:tc>
        <w:tc>
          <w:tcPr>
            <w:tcW w:w="1205" w:type="dxa"/>
          </w:tcPr>
          <w:p w14:paraId="10207709" w14:textId="77777777" w:rsidR="001442BB" w:rsidRDefault="005C7D6E">
            <w:pPr>
              <w:pStyle w:val="TableParagraph"/>
              <w:spacing w:before="8" w:line="166" w:lineRule="exact"/>
              <w:ind w:right="57"/>
              <w:rPr>
                <w:sz w:val="16"/>
              </w:rPr>
            </w:pPr>
            <w:r>
              <w:rPr>
                <w:sz w:val="16"/>
              </w:rPr>
              <w:t>145.530</w:t>
            </w:r>
          </w:p>
        </w:tc>
        <w:tc>
          <w:tcPr>
            <w:tcW w:w="1205" w:type="dxa"/>
          </w:tcPr>
          <w:p w14:paraId="1020770A" w14:textId="77777777" w:rsidR="001442BB" w:rsidRDefault="005C7D6E">
            <w:pPr>
              <w:pStyle w:val="TableParagraph"/>
              <w:spacing w:before="8" w:line="166" w:lineRule="exact"/>
              <w:ind w:right="57"/>
              <w:rPr>
                <w:sz w:val="16"/>
              </w:rPr>
            </w:pPr>
            <w:r>
              <w:rPr>
                <w:sz w:val="16"/>
              </w:rPr>
              <w:t>140.337</w:t>
            </w:r>
          </w:p>
        </w:tc>
      </w:tr>
      <w:tr w:rsidR="001442BB" w14:paraId="1020770F" w14:textId="77777777">
        <w:trPr>
          <w:trHeight w:val="196"/>
        </w:trPr>
        <w:tc>
          <w:tcPr>
            <w:tcW w:w="3401" w:type="dxa"/>
          </w:tcPr>
          <w:p w14:paraId="1020770C" w14:textId="77777777" w:rsidR="001442BB" w:rsidRDefault="005C7D6E">
            <w:pPr>
              <w:pStyle w:val="TableParagraph"/>
              <w:spacing w:before="8" w:line="168" w:lineRule="exact"/>
              <w:ind w:left="69"/>
              <w:jc w:val="left"/>
              <w:rPr>
                <w:sz w:val="16"/>
              </w:rPr>
            </w:pPr>
            <w:r>
              <w:rPr>
                <w:sz w:val="16"/>
              </w:rPr>
              <w:t>Demandas Cíveis</w:t>
            </w:r>
          </w:p>
        </w:tc>
        <w:tc>
          <w:tcPr>
            <w:tcW w:w="1205" w:type="dxa"/>
          </w:tcPr>
          <w:p w14:paraId="1020770D" w14:textId="77777777" w:rsidR="001442BB" w:rsidRDefault="005C7D6E">
            <w:pPr>
              <w:pStyle w:val="TableParagraph"/>
              <w:spacing w:before="8" w:line="168" w:lineRule="exact"/>
              <w:ind w:right="57"/>
              <w:rPr>
                <w:sz w:val="16"/>
              </w:rPr>
            </w:pPr>
            <w:r>
              <w:rPr>
                <w:sz w:val="16"/>
              </w:rPr>
              <w:t>127.544</w:t>
            </w:r>
          </w:p>
        </w:tc>
        <w:tc>
          <w:tcPr>
            <w:tcW w:w="1205" w:type="dxa"/>
          </w:tcPr>
          <w:p w14:paraId="1020770E" w14:textId="77777777" w:rsidR="001442BB" w:rsidRDefault="005C7D6E">
            <w:pPr>
              <w:pStyle w:val="TableParagraph"/>
              <w:spacing w:before="8" w:line="168" w:lineRule="exact"/>
              <w:ind w:right="57"/>
              <w:rPr>
                <w:sz w:val="16"/>
              </w:rPr>
            </w:pPr>
            <w:r>
              <w:rPr>
                <w:sz w:val="16"/>
              </w:rPr>
              <w:t>127.699</w:t>
            </w:r>
          </w:p>
        </w:tc>
      </w:tr>
      <w:tr w:rsidR="001442BB" w14:paraId="10207713" w14:textId="77777777">
        <w:trPr>
          <w:trHeight w:val="193"/>
        </w:trPr>
        <w:tc>
          <w:tcPr>
            <w:tcW w:w="3401" w:type="dxa"/>
          </w:tcPr>
          <w:p w14:paraId="10207710" w14:textId="77777777" w:rsidR="001442BB" w:rsidRDefault="005C7D6E">
            <w:pPr>
              <w:pStyle w:val="TableParagraph"/>
              <w:spacing w:before="5" w:line="168" w:lineRule="exact"/>
              <w:ind w:left="69"/>
              <w:jc w:val="left"/>
              <w:rPr>
                <w:sz w:val="16"/>
              </w:rPr>
            </w:pPr>
            <w:r>
              <w:rPr>
                <w:sz w:val="16"/>
              </w:rPr>
              <w:t>Outras Demandas</w:t>
            </w:r>
          </w:p>
        </w:tc>
        <w:tc>
          <w:tcPr>
            <w:tcW w:w="1205" w:type="dxa"/>
          </w:tcPr>
          <w:p w14:paraId="10207711" w14:textId="77777777" w:rsidR="001442BB" w:rsidRDefault="005C7D6E">
            <w:pPr>
              <w:pStyle w:val="TableParagraph"/>
              <w:spacing w:before="5" w:line="168" w:lineRule="exact"/>
              <w:ind w:right="57"/>
              <w:rPr>
                <w:sz w:val="16"/>
              </w:rPr>
            </w:pPr>
            <w:r>
              <w:rPr>
                <w:sz w:val="16"/>
              </w:rPr>
              <w:t>46</w:t>
            </w:r>
          </w:p>
        </w:tc>
        <w:tc>
          <w:tcPr>
            <w:tcW w:w="1205" w:type="dxa"/>
          </w:tcPr>
          <w:p w14:paraId="10207712" w14:textId="77777777" w:rsidR="001442BB" w:rsidRDefault="005C7D6E">
            <w:pPr>
              <w:pStyle w:val="TableParagraph"/>
              <w:spacing w:before="5" w:line="168" w:lineRule="exact"/>
              <w:ind w:right="57"/>
              <w:rPr>
                <w:sz w:val="16"/>
              </w:rPr>
            </w:pPr>
            <w:r>
              <w:rPr>
                <w:sz w:val="16"/>
              </w:rPr>
              <w:t>-</w:t>
            </w:r>
          </w:p>
        </w:tc>
      </w:tr>
      <w:tr w:rsidR="001442BB" w14:paraId="10207717" w14:textId="77777777">
        <w:trPr>
          <w:trHeight w:val="193"/>
        </w:trPr>
        <w:tc>
          <w:tcPr>
            <w:tcW w:w="3401" w:type="dxa"/>
          </w:tcPr>
          <w:p w14:paraId="10207714" w14:textId="77777777" w:rsidR="001442BB" w:rsidRDefault="005C7D6E">
            <w:pPr>
              <w:pStyle w:val="TableParagraph"/>
              <w:spacing w:before="5" w:line="168" w:lineRule="exact"/>
              <w:ind w:left="69"/>
              <w:jc w:val="left"/>
              <w:rPr>
                <w:b/>
                <w:sz w:val="16"/>
              </w:rPr>
            </w:pPr>
            <w:r>
              <w:rPr>
                <w:b/>
                <w:sz w:val="16"/>
              </w:rPr>
              <w:t>Contragarantia Operações Repasses BID</w:t>
            </w:r>
          </w:p>
        </w:tc>
        <w:tc>
          <w:tcPr>
            <w:tcW w:w="1205" w:type="dxa"/>
          </w:tcPr>
          <w:p w14:paraId="10207715" w14:textId="77777777" w:rsidR="001442BB" w:rsidRDefault="005C7D6E">
            <w:pPr>
              <w:pStyle w:val="TableParagraph"/>
              <w:spacing w:before="5" w:line="168" w:lineRule="exact"/>
              <w:ind w:right="57"/>
              <w:rPr>
                <w:b/>
                <w:sz w:val="16"/>
              </w:rPr>
            </w:pPr>
            <w:r>
              <w:rPr>
                <w:b/>
                <w:sz w:val="16"/>
              </w:rPr>
              <w:t>34.854</w:t>
            </w:r>
          </w:p>
        </w:tc>
        <w:tc>
          <w:tcPr>
            <w:tcW w:w="1205" w:type="dxa"/>
          </w:tcPr>
          <w:p w14:paraId="10207716" w14:textId="77777777" w:rsidR="001442BB" w:rsidRDefault="005C7D6E">
            <w:pPr>
              <w:pStyle w:val="TableParagraph"/>
              <w:spacing w:before="5" w:line="168" w:lineRule="exact"/>
              <w:ind w:right="57"/>
              <w:rPr>
                <w:b/>
                <w:sz w:val="16"/>
              </w:rPr>
            </w:pPr>
            <w:r>
              <w:rPr>
                <w:b/>
                <w:sz w:val="16"/>
              </w:rPr>
              <w:t>34.051</w:t>
            </w:r>
          </w:p>
        </w:tc>
      </w:tr>
      <w:tr w:rsidR="001442BB" w14:paraId="1020771B" w14:textId="77777777">
        <w:trPr>
          <w:trHeight w:val="196"/>
        </w:trPr>
        <w:tc>
          <w:tcPr>
            <w:tcW w:w="3401" w:type="dxa"/>
          </w:tcPr>
          <w:p w14:paraId="10207718" w14:textId="77777777" w:rsidR="001442BB" w:rsidRDefault="005C7D6E">
            <w:pPr>
              <w:pStyle w:val="TableParagraph"/>
              <w:spacing w:before="5" w:line="171" w:lineRule="exact"/>
              <w:ind w:left="69"/>
              <w:jc w:val="left"/>
              <w:rPr>
                <w:b/>
                <w:sz w:val="16"/>
              </w:rPr>
            </w:pPr>
            <w:r>
              <w:rPr>
                <w:b/>
                <w:sz w:val="16"/>
              </w:rPr>
              <w:t>Total</w:t>
            </w:r>
          </w:p>
        </w:tc>
        <w:tc>
          <w:tcPr>
            <w:tcW w:w="1205" w:type="dxa"/>
          </w:tcPr>
          <w:p w14:paraId="10207719" w14:textId="77777777" w:rsidR="001442BB" w:rsidRDefault="005C7D6E">
            <w:pPr>
              <w:pStyle w:val="TableParagraph"/>
              <w:spacing w:before="5" w:line="171" w:lineRule="exact"/>
              <w:ind w:right="57"/>
              <w:rPr>
                <w:b/>
                <w:sz w:val="16"/>
              </w:rPr>
            </w:pPr>
            <w:r>
              <w:rPr>
                <w:b/>
                <w:sz w:val="16"/>
              </w:rPr>
              <w:t>513.595</w:t>
            </w:r>
          </w:p>
        </w:tc>
        <w:tc>
          <w:tcPr>
            <w:tcW w:w="1205" w:type="dxa"/>
          </w:tcPr>
          <w:p w14:paraId="1020771A" w14:textId="77777777" w:rsidR="001442BB" w:rsidRDefault="005C7D6E">
            <w:pPr>
              <w:pStyle w:val="TableParagraph"/>
              <w:spacing w:before="5" w:line="171" w:lineRule="exact"/>
              <w:ind w:right="57"/>
              <w:rPr>
                <w:b/>
                <w:sz w:val="16"/>
              </w:rPr>
            </w:pPr>
            <w:r>
              <w:rPr>
                <w:b/>
                <w:sz w:val="16"/>
              </w:rPr>
              <w:t>410.721</w:t>
            </w:r>
          </w:p>
        </w:tc>
      </w:tr>
    </w:tbl>
    <w:p w14:paraId="1020771C" w14:textId="77777777" w:rsidR="001442BB" w:rsidRDefault="001442BB">
      <w:pPr>
        <w:spacing w:line="171" w:lineRule="exact"/>
        <w:rPr>
          <w:sz w:val="16"/>
        </w:rPr>
        <w:sectPr w:rsidR="001442BB">
          <w:pgSz w:w="11900" w:h="16840"/>
          <w:pgMar w:top="1060" w:right="260" w:bottom="1080" w:left="760" w:header="0" w:footer="864" w:gutter="0"/>
          <w:cols w:space="720"/>
        </w:sectPr>
      </w:pPr>
    </w:p>
    <w:p w14:paraId="1020771D" w14:textId="77777777" w:rsidR="001442BB" w:rsidRDefault="005C7D6E">
      <w:pPr>
        <w:pStyle w:val="Ttulo6"/>
        <w:numPr>
          <w:ilvl w:val="0"/>
          <w:numId w:val="27"/>
        </w:numPr>
        <w:tabs>
          <w:tab w:val="left" w:pos="448"/>
        </w:tabs>
        <w:spacing w:before="73"/>
        <w:ind w:left="447" w:hanging="189"/>
      </w:pPr>
      <w:r>
        <w:lastRenderedPageBreak/>
        <w:t>Movimentação das Provisões</w:t>
      </w:r>
    </w:p>
    <w:p w14:paraId="1020771E" w14:textId="77777777" w:rsidR="001442BB" w:rsidRDefault="001442BB">
      <w:pPr>
        <w:pStyle w:val="Corpodetexto"/>
        <w:spacing w:before="10"/>
        <w:rPr>
          <w:b/>
          <w:sz w:val="19"/>
        </w:rPr>
      </w:pPr>
    </w:p>
    <w:p w14:paraId="1020771F" w14:textId="77777777" w:rsidR="001442BB" w:rsidRDefault="005C7D6E">
      <w:pPr>
        <w:pStyle w:val="PargrafodaLista"/>
        <w:numPr>
          <w:ilvl w:val="1"/>
          <w:numId w:val="27"/>
        </w:numPr>
        <w:tabs>
          <w:tab w:val="left" w:pos="616"/>
        </w:tabs>
        <w:ind w:hanging="357"/>
        <w:rPr>
          <w:b/>
          <w:sz w:val="20"/>
        </w:rPr>
      </w:pPr>
      <w:r>
        <w:rPr>
          <w:b/>
          <w:sz w:val="20"/>
        </w:rPr>
        <w:t>Fiscais, Trabalhistas, Cíveis e</w:t>
      </w:r>
      <w:r>
        <w:rPr>
          <w:b/>
          <w:spacing w:val="-3"/>
          <w:sz w:val="20"/>
        </w:rPr>
        <w:t xml:space="preserve"> </w:t>
      </w:r>
      <w:r>
        <w:rPr>
          <w:b/>
          <w:sz w:val="20"/>
        </w:rPr>
        <w:t>Outras</w:t>
      </w:r>
    </w:p>
    <w:p w14:paraId="10207720" w14:textId="77777777" w:rsidR="001442BB" w:rsidRDefault="001442BB">
      <w:pPr>
        <w:pStyle w:val="Corpodetexto"/>
        <w:spacing w:before="6"/>
        <w:rPr>
          <w:b/>
        </w:rPr>
      </w:pP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830"/>
        <w:gridCol w:w="830"/>
        <w:gridCol w:w="924"/>
        <w:gridCol w:w="1051"/>
        <w:gridCol w:w="835"/>
        <w:gridCol w:w="825"/>
        <w:gridCol w:w="830"/>
        <w:gridCol w:w="924"/>
        <w:gridCol w:w="1051"/>
        <w:gridCol w:w="821"/>
      </w:tblGrid>
      <w:tr w:rsidR="001442BB" w14:paraId="10207725" w14:textId="77777777">
        <w:trPr>
          <w:trHeight w:val="184"/>
        </w:trPr>
        <w:tc>
          <w:tcPr>
            <w:tcW w:w="1111" w:type="dxa"/>
            <w:vMerge w:val="restart"/>
          </w:tcPr>
          <w:p w14:paraId="10207721" w14:textId="77777777" w:rsidR="001442BB" w:rsidRDefault="001442BB">
            <w:pPr>
              <w:pStyle w:val="TableParagraph"/>
              <w:spacing w:before="7"/>
              <w:jc w:val="left"/>
              <w:rPr>
                <w:b/>
                <w:sz w:val="15"/>
              </w:rPr>
            </w:pPr>
          </w:p>
          <w:p w14:paraId="10207722" w14:textId="77777777" w:rsidR="001442BB" w:rsidRDefault="005C7D6E">
            <w:pPr>
              <w:pStyle w:val="TableParagraph"/>
              <w:ind w:left="107"/>
              <w:jc w:val="left"/>
              <w:rPr>
                <w:b/>
                <w:sz w:val="13"/>
              </w:rPr>
            </w:pPr>
            <w:r>
              <w:rPr>
                <w:b/>
                <w:sz w:val="13"/>
              </w:rPr>
              <w:t>Especificação</w:t>
            </w:r>
          </w:p>
        </w:tc>
        <w:tc>
          <w:tcPr>
            <w:tcW w:w="4470" w:type="dxa"/>
            <w:gridSpan w:val="5"/>
          </w:tcPr>
          <w:p w14:paraId="10207723" w14:textId="77777777" w:rsidR="001442BB" w:rsidRDefault="005C7D6E">
            <w:pPr>
              <w:pStyle w:val="TableParagraph"/>
              <w:spacing w:before="7" w:line="157" w:lineRule="exact"/>
              <w:ind w:left="1862" w:right="1856"/>
              <w:jc w:val="center"/>
              <w:rPr>
                <w:b/>
                <w:sz w:val="14"/>
              </w:rPr>
            </w:pPr>
            <w:r>
              <w:rPr>
                <w:b/>
                <w:sz w:val="14"/>
              </w:rPr>
              <w:t>31.12.2019</w:t>
            </w:r>
          </w:p>
        </w:tc>
        <w:tc>
          <w:tcPr>
            <w:tcW w:w="4451" w:type="dxa"/>
            <w:gridSpan w:val="5"/>
          </w:tcPr>
          <w:p w14:paraId="10207724" w14:textId="77777777" w:rsidR="001442BB" w:rsidRDefault="005C7D6E">
            <w:pPr>
              <w:pStyle w:val="TableParagraph"/>
              <w:spacing w:before="7" w:line="157" w:lineRule="exact"/>
              <w:ind w:left="1854" w:right="1845"/>
              <w:jc w:val="center"/>
              <w:rPr>
                <w:b/>
                <w:sz w:val="14"/>
              </w:rPr>
            </w:pPr>
            <w:r>
              <w:rPr>
                <w:b/>
                <w:sz w:val="14"/>
              </w:rPr>
              <w:t>31.12.2018</w:t>
            </w:r>
          </w:p>
        </w:tc>
      </w:tr>
      <w:tr w:rsidR="001442BB" w14:paraId="10207737" w14:textId="77777777">
        <w:trPr>
          <w:trHeight w:val="321"/>
        </w:trPr>
        <w:tc>
          <w:tcPr>
            <w:tcW w:w="1111" w:type="dxa"/>
            <w:vMerge/>
            <w:tcBorders>
              <w:top w:val="nil"/>
            </w:tcBorders>
          </w:tcPr>
          <w:p w14:paraId="10207726" w14:textId="77777777" w:rsidR="001442BB" w:rsidRDefault="001442BB">
            <w:pPr>
              <w:rPr>
                <w:sz w:val="2"/>
                <w:szCs w:val="2"/>
              </w:rPr>
            </w:pPr>
          </w:p>
        </w:tc>
        <w:tc>
          <w:tcPr>
            <w:tcW w:w="830" w:type="dxa"/>
          </w:tcPr>
          <w:p w14:paraId="10207727" w14:textId="77777777" w:rsidR="001442BB" w:rsidRDefault="005C7D6E">
            <w:pPr>
              <w:pStyle w:val="TableParagraph"/>
              <w:spacing w:line="157" w:lineRule="exact"/>
              <w:ind w:left="225"/>
              <w:jc w:val="left"/>
              <w:rPr>
                <w:b/>
                <w:sz w:val="14"/>
              </w:rPr>
            </w:pPr>
            <w:r>
              <w:rPr>
                <w:b/>
                <w:sz w:val="14"/>
              </w:rPr>
              <w:t>Saldo</w:t>
            </w:r>
          </w:p>
          <w:p w14:paraId="10207728" w14:textId="77777777" w:rsidR="001442BB" w:rsidRDefault="005C7D6E">
            <w:pPr>
              <w:pStyle w:val="TableParagraph"/>
              <w:spacing w:line="145" w:lineRule="exact"/>
              <w:ind w:left="215"/>
              <w:jc w:val="left"/>
              <w:rPr>
                <w:b/>
                <w:sz w:val="14"/>
              </w:rPr>
            </w:pPr>
            <w:r>
              <w:rPr>
                <w:b/>
                <w:sz w:val="14"/>
              </w:rPr>
              <w:t>inicial</w:t>
            </w:r>
          </w:p>
        </w:tc>
        <w:tc>
          <w:tcPr>
            <w:tcW w:w="830" w:type="dxa"/>
          </w:tcPr>
          <w:p w14:paraId="10207729" w14:textId="77777777" w:rsidR="001442BB" w:rsidRDefault="005C7D6E">
            <w:pPr>
              <w:pStyle w:val="TableParagraph"/>
              <w:spacing w:line="157" w:lineRule="exact"/>
              <w:ind w:left="173"/>
              <w:jc w:val="left"/>
              <w:rPr>
                <w:b/>
                <w:sz w:val="14"/>
              </w:rPr>
            </w:pPr>
            <w:r>
              <w:rPr>
                <w:b/>
                <w:sz w:val="14"/>
              </w:rPr>
              <w:t>Consti-</w:t>
            </w:r>
          </w:p>
          <w:p w14:paraId="1020772A" w14:textId="77777777" w:rsidR="001442BB" w:rsidRDefault="005C7D6E">
            <w:pPr>
              <w:pStyle w:val="TableParagraph"/>
              <w:spacing w:line="145" w:lineRule="exact"/>
              <w:ind w:left="209"/>
              <w:jc w:val="left"/>
              <w:rPr>
                <w:b/>
                <w:sz w:val="14"/>
              </w:rPr>
            </w:pPr>
            <w:r>
              <w:rPr>
                <w:b/>
                <w:sz w:val="14"/>
              </w:rPr>
              <w:t>tuição</w:t>
            </w:r>
          </w:p>
        </w:tc>
        <w:tc>
          <w:tcPr>
            <w:tcW w:w="924" w:type="dxa"/>
          </w:tcPr>
          <w:p w14:paraId="1020772B" w14:textId="77777777" w:rsidR="001442BB" w:rsidRDefault="005C7D6E">
            <w:pPr>
              <w:pStyle w:val="TableParagraph"/>
              <w:spacing w:before="77"/>
              <w:ind w:right="134"/>
              <w:rPr>
                <w:b/>
                <w:sz w:val="14"/>
              </w:rPr>
            </w:pPr>
            <w:r>
              <w:rPr>
                <w:b/>
                <w:w w:val="95"/>
                <w:sz w:val="14"/>
              </w:rPr>
              <w:t>Reversão</w:t>
            </w:r>
          </w:p>
        </w:tc>
        <w:tc>
          <w:tcPr>
            <w:tcW w:w="1051" w:type="dxa"/>
          </w:tcPr>
          <w:p w14:paraId="1020772C" w14:textId="77777777" w:rsidR="001442BB" w:rsidRDefault="005C7D6E">
            <w:pPr>
              <w:pStyle w:val="TableParagraph"/>
              <w:spacing w:before="77"/>
              <w:ind w:right="137"/>
              <w:rPr>
                <w:b/>
                <w:sz w:val="14"/>
              </w:rPr>
            </w:pPr>
            <w:r>
              <w:rPr>
                <w:b/>
                <w:sz w:val="14"/>
              </w:rPr>
              <w:t>Pagamento</w:t>
            </w:r>
          </w:p>
        </w:tc>
        <w:tc>
          <w:tcPr>
            <w:tcW w:w="835" w:type="dxa"/>
          </w:tcPr>
          <w:p w14:paraId="1020772D" w14:textId="77777777" w:rsidR="001442BB" w:rsidRDefault="005C7D6E">
            <w:pPr>
              <w:pStyle w:val="TableParagraph"/>
              <w:spacing w:line="157" w:lineRule="exact"/>
              <w:ind w:left="228"/>
              <w:jc w:val="left"/>
              <w:rPr>
                <w:b/>
                <w:sz w:val="14"/>
              </w:rPr>
            </w:pPr>
            <w:r>
              <w:rPr>
                <w:b/>
                <w:sz w:val="14"/>
              </w:rPr>
              <w:t>Saldo</w:t>
            </w:r>
          </w:p>
          <w:p w14:paraId="1020772E" w14:textId="77777777" w:rsidR="001442BB" w:rsidRDefault="005C7D6E">
            <w:pPr>
              <w:pStyle w:val="TableParagraph"/>
              <w:spacing w:line="145" w:lineRule="exact"/>
              <w:ind w:left="255"/>
              <w:jc w:val="left"/>
              <w:rPr>
                <w:b/>
                <w:sz w:val="14"/>
              </w:rPr>
            </w:pPr>
            <w:r>
              <w:rPr>
                <w:b/>
                <w:sz w:val="14"/>
              </w:rPr>
              <w:t>Final</w:t>
            </w:r>
          </w:p>
        </w:tc>
        <w:tc>
          <w:tcPr>
            <w:tcW w:w="825" w:type="dxa"/>
          </w:tcPr>
          <w:p w14:paraId="1020772F" w14:textId="77777777" w:rsidR="001442BB" w:rsidRDefault="005C7D6E">
            <w:pPr>
              <w:pStyle w:val="TableParagraph"/>
              <w:spacing w:line="157" w:lineRule="exact"/>
              <w:ind w:left="224"/>
              <w:jc w:val="left"/>
              <w:rPr>
                <w:b/>
                <w:sz w:val="14"/>
              </w:rPr>
            </w:pPr>
            <w:r>
              <w:rPr>
                <w:b/>
                <w:sz w:val="14"/>
              </w:rPr>
              <w:t>Saldo</w:t>
            </w:r>
          </w:p>
          <w:p w14:paraId="10207730" w14:textId="77777777" w:rsidR="001442BB" w:rsidRDefault="005C7D6E">
            <w:pPr>
              <w:pStyle w:val="TableParagraph"/>
              <w:spacing w:line="145" w:lineRule="exact"/>
              <w:ind w:left="217"/>
              <w:jc w:val="left"/>
              <w:rPr>
                <w:b/>
                <w:sz w:val="14"/>
              </w:rPr>
            </w:pPr>
            <w:r>
              <w:rPr>
                <w:b/>
                <w:sz w:val="14"/>
              </w:rPr>
              <w:t>inicial</w:t>
            </w:r>
          </w:p>
        </w:tc>
        <w:tc>
          <w:tcPr>
            <w:tcW w:w="830" w:type="dxa"/>
          </w:tcPr>
          <w:p w14:paraId="10207731" w14:textId="77777777" w:rsidR="001442BB" w:rsidRDefault="005C7D6E">
            <w:pPr>
              <w:pStyle w:val="TableParagraph"/>
              <w:spacing w:line="157" w:lineRule="exact"/>
              <w:ind w:left="176"/>
              <w:jc w:val="left"/>
              <w:rPr>
                <w:b/>
                <w:sz w:val="14"/>
              </w:rPr>
            </w:pPr>
            <w:r>
              <w:rPr>
                <w:b/>
                <w:sz w:val="14"/>
              </w:rPr>
              <w:t>Consti-</w:t>
            </w:r>
          </w:p>
          <w:p w14:paraId="10207732" w14:textId="77777777" w:rsidR="001442BB" w:rsidRDefault="005C7D6E">
            <w:pPr>
              <w:pStyle w:val="TableParagraph"/>
              <w:spacing w:line="145" w:lineRule="exact"/>
              <w:ind w:left="210"/>
              <w:jc w:val="left"/>
              <w:rPr>
                <w:b/>
                <w:sz w:val="14"/>
              </w:rPr>
            </w:pPr>
            <w:r>
              <w:rPr>
                <w:b/>
                <w:sz w:val="14"/>
              </w:rPr>
              <w:t>tuição</w:t>
            </w:r>
          </w:p>
        </w:tc>
        <w:tc>
          <w:tcPr>
            <w:tcW w:w="924" w:type="dxa"/>
          </w:tcPr>
          <w:p w14:paraId="10207733" w14:textId="77777777" w:rsidR="001442BB" w:rsidRDefault="005C7D6E">
            <w:pPr>
              <w:pStyle w:val="TableParagraph"/>
              <w:spacing w:before="77"/>
              <w:ind w:right="133"/>
              <w:rPr>
                <w:b/>
                <w:sz w:val="14"/>
              </w:rPr>
            </w:pPr>
            <w:r>
              <w:rPr>
                <w:b/>
                <w:w w:val="95"/>
                <w:sz w:val="14"/>
              </w:rPr>
              <w:t>Reversão</w:t>
            </w:r>
          </w:p>
        </w:tc>
        <w:tc>
          <w:tcPr>
            <w:tcW w:w="1051" w:type="dxa"/>
          </w:tcPr>
          <w:p w14:paraId="10207734" w14:textId="77777777" w:rsidR="001442BB" w:rsidRDefault="005C7D6E">
            <w:pPr>
              <w:pStyle w:val="TableParagraph"/>
              <w:spacing w:before="77"/>
              <w:ind w:right="135"/>
              <w:rPr>
                <w:b/>
                <w:sz w:val="14"/>
              </w:rPr>
            </w:pPr>
            <w:r>
              <w:rPr>
                <w:b/>
                <w:sz w:val="14"/>
              </w:rPr>
              <w:t>Pagamento</w:t>
            </w:r>
          </w:p>
        </w:tc>
        <w:tc>
          <w:tcPr>
            <w:tcW w:w="821" w:type="dxa"/>
          </w:tcPr>
          <w:p w14:paraId="10207735" w14:textId="77777777" w:rsidR="001442BB" w:rsidRDefault="005C7D6E">
            <w:pPr>
              <w:pStyle w:val="TableParagraph"/>
              <w:spacing w:line="157" w:lineRule="exact"/>
              <w:ind w:left="223"/>
              <w:jc w:val="left"/>
              <w:rPr>
                <w:b/>
                <w:sz w:val="14"/>
              </w:rPr>
            </w:pPr>
            <w:r>
              <w:rPr>
                <w:b/>
                <w:sz w:val="14"/>
              </w:rPr>
              <w:t>Saldo</w:t>
            </w:r>
          </w:p>
          <w:p w14:paraId="10207736" w14:textId="77777777" w:rsidR="001442BB" w:rsidRDefault="005C7D6E">
            <w:pPr>
              <w:pStyle w:val="TableParagraph"/>
              <w:spacing w:line="145" w:lineRule="exact"/>
              <w:ind w:left="249"/>
              <w:jc w:val="left"/>
              <w:rPr>
                <w:b/>
                <w:sz w:val="14"/>
              </w:rPr>
            </w:pPr>
            <w:r>
              <w:rPr>
                <w:b/>
                <w:sz w:val="14"/>
              </w:rPr>
              <w:t>Final</w:t>
            </w:r>
          </w:p>
        </w:tc>
      </w:tr>
      <w:tr w:rsidR="001442BB" w14:paraId="1020774E" w14:textId="77777777">
        <w:trPr>
          <w:trHeight w:val="448"/>
        </w:trPr>
        <w:tc>
          <w:tcPr>
            <w:tcW w:w="1111" w:type="dxa"/>
          </w:tcPr>
          <w:p w14:paraId="10207738" w14:textId="77777777" w:rsidR="001442BB" w:rsidRDefault="005C7D6E">
            <w:pPr>
              <w:pStyle w:val="TableParagraph"/>
              <w:spacing w:line="145" w:lineRule="exact"/>
              <w:ind w:left="107"/>
              <w:jc w:val="left"/>
              <w:rPr>
                <w:b/>
                <w:sz w:val="13"/>
              </w:rPr>
            </w:pPr>
            <w:r>
              <w:rPr>
                <w:b/>
                <w:sz w:val="13"/>
              </w:rPr>
              <w:t>i) Fiscais</w:t>
            </w:r>
          </w:p>
          <w:p w14:paraId="10207739" w14:textId="77777777" w:rsidR="001442BB" w:rsidRDefault="005C7D6E">
            <w:pPr>
              <w:pStyle w:val="TableParagraph"/>
              <w:spacing w:before="5" w:line="148" w:lineRule="exact"/>
              <w:ind w:left="107" w:right="208"/>
              <w:jc w:val="left"/>
              <w:rPr>
                <w:b/>
                <w:sz w:val="13"/>
              </w:rPr>
            </w:pPr>
            <w:r>
              <w:rPr>
                <w:b/>
                <w:sz w:val="13"/>
              </w:rPr>
              <w:t>(Notas 16.i e 21.a.1)</w:t>
            </w:r>
          </w:p>
        </w:tc>
        <w:tc>
          <w:tcPr>
            <w:tcW w:w="830" w:type="dxa"/>
          </w:tcPr>
          <w:p w14:paraId="1020773A" w14:textId="77777777" w:rsidR="001442BB" w:rsidRDefault="001442BB">
            <w:pPr>
              <w:pStyle w:val="TableParagraph"/>
              <w:jc w:val="left"/>
              <w:rPr>
                <w:b/>
                <w:sz w:val="16"/>
              </w:rPr>
            </w:pPr>
          </w:p>
          <w:p w14:paraId="1020773B" w14:textId="77777777" w:rsidR="001442BB" w:rsidRDefault="005C7D6E">
            <w:pPr>
              <w:pStyle w:val="TableParagraph"/>
              <w:spacing w:before="102" w:line="142" w:lineRule="exact"/>
              <w:ind w:right="97"/>
              <w:rPr>
                <w:sz w:val="14"/>
              </w:rPr>
            </w:pPr>
            <w:r>
              <w:rPr>
                <w:sz w:val="14"/>
              </w:rPr>
              <w:t>15.769</w:t>
            </w:r>
          </w:p>
        </w:tc>
        <w:tc>
          <w:tcPr>
            <w:tcW w:w="830" w:type="dxa"/>
          </w:tcPr>
          <w:p w14:paraId="1020773C" w14:textId="77777777" w:rsidR="001442BB" w:rsidRDefault="001442BB">
            <w:pPr>
              <w:pStyle w:val="TableParagraph"/>
              <w:jc w:val="left"/>
              <w:rPr>
                <w:b/>
                <w:sz w:val="16"/>
              </w:rPr>
            </w:pPr>
          </w:p>
          <w:p w14:paraId="1020773D" w14:textId="77777777" w:rsidR="001442BB" w:rsidRDefault="005C7D6E">
            <w:pPr>
              <w:pStyle w:val="TableParagraph"/>
              <w:spacing w:before="102" w:line="142" w:lineRule="exact"/>
              <w:ind w:right="96"/>
              <w:rPr>
                <w:sz w:val="14"/>
              </w:rPr>
            </w:pPr>
            <w:r>
              <w:rPr>
                <w:sz w:val="14"/>
              </w:rPr>
              <w:t>2.763</w:t>
            </w:r>
          </w:p>
        </w:tc>
        <w:tc>
          <w:tcPr>
            <w:tcW w:w="924" w:type="dxa"/>
          </w:tcPr>
          <w:p w14:paraId="1020773E" w14:textId="77777777" w:rsidR="001442BB" w:rsidRDefault="001442BB">
            <w:pPr>
              <w:pStyle w:val="TableParagraph"/>
              <w:jc w:val="left"/>
              <w:rPr>
                <w:b/>
                <w:sz w:val="16"/>
              </w:rPr>
            </w:pPr>
          </w:p>
          <w:p w14:paraId="1020773F" w14:textId="77777777" w:rsidR="001442BB" w:rsidRDefault="005C7D6E">
            <w:pPr>
              <w:pStyle w:val="TableParagraph"/>
              <w:spacing w:before="102" w:line="142" w:lineRule="exact"/>
              <w:ind w:right="96"/>
              <w:rPr>
                <w:sz w:val="14"/>
              </w:rPr>
            </w:pPr>
            <w:r>
              <w:rPr>
                <w:sz w:val="14"/>
              </w:rPr>
              <w:t>(655)</w:t>
            </w:r>
          </w:p>
        </w:tc>
        <w:tc>
          <w:tcPr>
            <w:tcW w:w="1051" w:type="dxa"/>
          </w:tcPr>
          <w:p w14:paraId="10207740" w14:textId="77777777" w:rsidR="001442BB" w:rsidRDefault="001442BB">
            <w:pPr>
              <w:pStyle w:val="TableParagraph"/>
              <w:jc w:val="left"/>
              <w:rPr>
                <w:b/>
                <w:sz w:val="16"/>
              </w:rPr>
            </w:pPr>
          </w:p>
          <w:p w14:paraId="10207741" w14:textId="77777777" w:rsidR="001442BB" w:rsidRDefault="005C7D6E">
            <w:pPr>
              <w:pStyle w:val="TableParagraph"/>
              <w:spacing w:before="102" w:line="142" w:lineRule="exact"/>
              <w:ind w:right="96"/>
              <w:rPr>
                <w:sz w:val="14"/>
              </w:rPr>
            </w:pPr>
            <w:r>
              <w:rPr>
                <w:sz w:val="14"/>
              </w:rPr>
              <w:t>(62)</w:t>
            </w:r>
          </w:p>
        </w:tc>
        <w:tc>
          <w:tcPr>
            <w:tcW w:w="835" w:type="dxa"/>
          </w:tcPr>
          <w:p w14:paraId="10207742" w14:textId="77777777" w:rsidR="001442BB" w:rsidRDefault="001442BB">
            <w:pPr>
              <w:pStyle w:val="TableParagraph"/>
              <w:jc w:val="left"/>
              <w:rPr>
                <w:b/>
                <w:sz w:val="16"/>
              </w:rPr>
            </w:pPr>
          </w:p>
          <w:p w14:paraId="10207743" w14:textId="77777777" w:rsidR="001442BB" w:rsidRDefault="005C7D6E">
            <w:pPr>
              <w:pStyle w:val="TableParagraph"/>
              <w:spacing w:before="102" w:line="142" w:lineRule="exact"/>
              <w:ind w:right="96"/>
              <w:rPr>
                <w:sz w:val="14"/>
              </w:rPr>
            </w:pPr>
            <w:r>
              <w:rPr>
                <w:sz w:val="14"/>
              </w:rPr>
              <w:t>17.815</w:t>
            </w:r>
          </w:p>
        </w:tc>
        <w:tc>
          <w:tcPr>
            <w:tcW w:w="825" w:type="dxa"/>
          </w:tcPr>
          <w:p w14:paraId="10207744" w14:textId="77777777" w:rsidR="001442BB" w:rsidRDefault="001442BB">
            <w:pPr>
              <w:pStyle w:val="TableParagraph"/>
              <w:jc w:val="left"/>
              <w:rPr>
                <w:b/>
                <w:sz w:val="16"/>
              </w:rPr>
            </w:pPr>
          </w:p>
          <w:p w14:paraId="10207745" w14:textId="77777777" w:rsidR="001442BB" w:rsidRDefault="005C7D6E">
            <w:pPr>
              <w:pStyle w:val="TableParagraph"/>
              <w:spacing w:before="102" w:line="142" w:lineRule="exact"/>
              <w:ind w:right="93"/>
              <w:rPr>
                <w:sz w:val="14"/>
              </w:rPr>
            </w:pPr>
            <w:r>
              <w:rPr>
                <w:sz w:val="14"/>
              </w:rPr>
              <w:t>13.328</w:t>
            </w:r>
          </w:p>
        </w:tc>
        <w:tc>
          <w:tcPr>
            <w:tcW w:w="830" w:type="dxa"/>
          </w:tcPr>
          <w:p w14:paraId="10207746" w14:textId="77777777" w:rsidR="001442BB" w:rsidRDefault="001442BB">
            <w:pPr>
              <w:pStyle w:val="TableParagraph"/>
              <w:jc w:val="left"/>
              <w:rPr>
                <w:b/>
                <w:sz w:val="16"/>
              </w:rPr>
            </w:pPr>
          </w:p>
          <w:p w14:paraId="10207747" w14:textId="77777777" w:rsidR="001442BB" w:rsidRDefault="005C7D6E">
            <w:pPr>
              <w:pStyle w:val="TableParagraph"/>
              <w:spacing w:before="102" w:line="142" w:lineRule="exact"/>
              <w:ind w:right="95"/>
              <w:rPr>
                <w:sz w:val="14"/>
              </w:rPr>
            </w:pPr>
            <w:r>
              <w:rPr>
                <w:sz w:val="14"/>
              </w:rPr>
              <w:t>4.967</w:t>
            </w:r>
          </w:p>
        </w:tc>
        <w:tc>
          <w:tcPr>
            <w:tcW w:w="924" w:type="dxa"/>
          </w:tcPr>
          <w:p w14:paraId="10207748" w14:textId="77777777" w:rsidR="001442BB" w:rsidRDefault="001442BB">
            <w:pPr>
              <w:pStyle w:val="TableParagraph"/>
              <w:jc w:val="left"/>
              <w:rPr>
                <w:b/>
                <w:sz w:val="16"/>
              </w:rPr>
            </w:pPr>
          </w:p>
          <w:p w14:paraId="10207749" w14:textId="77777777" w:rsidR="001442BB" w:rsidRDefault="005C7D6E">
            <w:pPr>
              <w:pStyle w:val="TableParagraph"/>
              <w:spacing w:before="102" w:line="142" w:lineRule="exact"/>
              <w:ind w:right="94"/>
              <w:rPr>
                <w:sz w:val="14"/>
              </w:rPr>
            </w:pPr>
            <w:r>
              <w:rPr>
                <w:sz w:val="14"/>
              </w:rPr>
              <w:t>(922)</w:t>
            </w:r>
          </w:p>
        </w:tc>
        <w:tc>
          <w:tcPr>
            <w:tcW w:w="1051" w:type="dxa"/>
          </w:tcPr>
          <w:p w14:paraId="1020774A" w14:textId="77777777" w:rsidR="001442BB" w:rsidRDefault="001442BB">
            <w:pPr>
              <w:pStyle w:val="TableParagraph"/>
              <w:jc w:val="left"/>
              <w:rPr>
                <w:b/>
                <w:sz w:val="16"/>
              </w:rPr>
            </w:pPr>
          </w:p>
          <w:p w14:paraId="1020774B" w14:textId="77777777" w:rsidR="001442BB" w:rsidRDefault="005C7D6E">
            <w:pPr>
              <w:pStyle w:val="TableParagraph"/>
              <w:spacing w:before="102" w:line="142" w:lineRule="exact"/>
              <w:ind w:right="94"/>
              <w:rPr>
                <w:sz w:val="14"/>
              </w:rPr>
            </w:pPr>
            <w:r>
              <w:rPr>
                <w:sz w:val="14"/>
              </w:rPr>
              <w:t>(1.604)</w:t>
            </w:r>
          </w:p>
        </w:tc>
        <w:tc>
          <w:tcPr>
            <w:tcW w:w="821" w:type="dxa"/>
          </w:tcPr>
          <w:p w14:paraId="1020774C" w14:textId="77777777" w:rsidR="001442BB" w:rsidRDefault="001442BB">
            <w:pPr>
              <w:pStyle w:val="TableParagraph"/>
              <w:jc w:val="left"/>
              <w:rPr>
                <w:b/>
                <w:sz w:val="16"/>
              </w:rPr>
            </w:pPr>
          </w:p>
          <w:p w14:paraId="1020774D" w14:textId="77777777" w:rsidR="001442BB" w:rsidRDefault="005C7D6E">
            <w:pPr>
              <w:pStyle w:val="TableParagraph"/>
              <w:spacing w:before="102" w:line="142" w:lineRule="exact"/>
              <w:ind w:left="266" w:right="75"/>
              <w:jc w:val="center"/>
              <w:rPr>
                <w:sz w:val="14"/>
              </w:rPr>
            </w:pPr>
            <w:r>
              <w:rPr>
                <w:sz w:val="14"/>
              </w:rPr>
              <w:t>15.769</w:t>
            </w:r>
          </w:p>
        </w:tc>
      </w:tr>
      <w:tr w:rsidR="001442BB" w14:paraId="1020776F" w14:textId="77777777">
        <w:trPr>
          <w:trHeight w:val="599"/>
        </w:trPr>
        <w:tc>
          <w:tcPr>
            <w:tcW w:w="1111" w:type="dxa"/>
          </w:tcPr>
          <w:p w14:paraId="1020774F" w14:textId="77777777" w:rsidR="001442BB" w:rsidRDefault="005C7D6E">
            <w:pPr>
              <w:pStyle w:val="TableParagraph"/>
              <w:spacing w:line="242" w:lineRule="auto"/>
              <w:ind w:left="107" w:right="208"/>
              <w:jc w:val="left"/>
              <w:rPr>
                <w:b/>
                <w:sz w:val="13"/>
              </w:rPr>
            </w:pPr>
            <w:r>
              <w:rPr>
                <w:b/>
                <w:sz w:val="13"/>
              </w:rPr>
              <w:t xml:space="preserve">ii) </w:t>
            </w:r>
            <w:r>
              <w:rPr>
                <w:b/>
                <w:w w:val="95"/>
                <w:sz w:val="13"/>
              </w:rPr>
              <w:t>Trabalhistas</w:t>
            </w:r>
          </w:p>
          <w:p w14:paraId="10207750" w14:textId="77777777" w:rsidR="001442BB" w:rsidRDefault="005C7D6E">
            <w:pPr>
              <w:pStyle w:val="TableParagraph"/>
              <w:spacing w:line="148" w:lineRule="exact"/>
              <w:ind w:left="107" w:right="208"/>
              <w:jc w:val="left"/>
              <w:rPr>
                <w:b/>
                <w:sz w:val="13"/>
              </w:rPr>
            </w:pPr>
            <w:r>
              <w:rPr>
                <w:b/>
                <w:sz w:val="13"/>
              </w:rPr>
              <w:t>(Notas 16.i e 21.a.2)</w:t>
            </w:r>
          </w:p>
        </w:tc>
        <w:tc>
          <w:tcPr>
            <w:tcW w:w="830" w:type="dxa"/>
          </w:tcPr>
          <w:p w14:paraId="10207751" w14:textId="77777777" w:rsidR="001442BB" w:rsidRDefault="001442BB">
            <w:pPr>
              <w:pStyle w:val="TableParagraph"/>
              <w:jc w:val="left"/>
              <w:rPr>
                <w:b/>
                <w:sz w:val="16"/>
              </w:rPr>
            </w:pPr>
          </w:p>
          <w:p w14:paraId="10207752" w14:textId="77777777" w:rsidR="001442BB" w:rsidRDefault="001442BB">
            <w:pPr>
              <w:pStyle w:val="TableParagraph"/>
              <w:jc w:val="left"/>
              <w:rPr>
                <w:b/>
              </w:rPr>
            </w:pPr>
          </w:p>
          <w:p w14:paraId="10207753" w14:textId="77777777" w:rsidR="001442BB" w:rsidRDefault="005C7D6E">
            <w:pPr>
              <w:pStyle w:val="TableParagraph"/>
              <w:spacing w:line="142" w:lineRule="exact"/>
              <w:ind w:right="97"/>
              <w:rPr>
                <w:sz w:val="14"/>
              </w:rPr>
            </w:pPr>
            <w:r>
              <w:rPr>
                <w:sz w:val="14"/>
              </w:rPr>
              <w:t>206.531</w:t>
            </w:r>
          </w:p>
        </w:tc>
        <w:tc>
          <w:tcPr>
            <w:tcW w:w="830" w:type="dxa"/>
          </w:tcPr>
          <w:p w14:paraId="10207754" w14:textId="77777777" w:rsidR="001442BB" w:rsidRDefault="001442BB">
            <w:pPr>
              <w:pStyle w:val="TableParagraph"/>
              <w:jc w:val="left"/>
              <w:rPr>
                <w:b/>
                <w:sz w:val="16"/>
              </w:rPr>
            </w:pPr>
          </w:p>
          <w:p w14:paraId="10207755" w14:textId="77777777" w:rsidR="001442BB" w:rsidRDefault="001442BB">
            <w:pPr>
              <w:pStyle w:val="TableParagraph"/>
              <w:jc w:val="left"/>
              <w:rPr>
                <w:b/>
              </w:rPr>
            </w:pPr>
          </w:p>
          <w:p w14:paraId="10207756" w14:textId="77777777" w:rsidR="001442BB" w:rsidRDefault="005C7D6E">
            <w:pPr>
              <w:pStyle w:val="TableParagraph"/>
              <w:spacing w:line="142" w:lineRule="exact"/>
              <w:ind w:right="96"/>
              <w:rPr>
                <w:sz w:val="14"/>
              </w:rPr>
            </w:pPr>
            <w:r>
              <w:rPr>
                <w:sz w:val="14"/>
              </w:rPr>
              <w:t>172.883</w:t>
            </w:r>
          </w:p>
        </w:tc>
        <w:tc>
          <w:tcPr>
            <w:tcW w:w="924" w:type="dxa"/>
          </w:tcPr>
          <w:p w14:paraId="10207757" w14:textId="77777777" w:rsidR="001442BB" w:rsidRDefault="001442BB">
            <w:pPr>
              <w:pStyle w:val="TableParagraph"/>
              <w:jc w:val="left"/>
              <w:rPr>
                <w:b/>
                <w:sz w:val="16"/>
              </w:rPr>
            </w:pPr>
          </w:p>
          <w:p w14:paraId="10207758" w14:textId="77777777" w:rsidR="001442BB" w:rsidRDefault="001442BB">
            <w:pPr>
              <w:pStyle w:val="TableParagraph"/>
              <w:jc w:val="left"/>
              <w:rPr>
                <w:b/>
              </w:rPr>
            </w:pPr>
          </w:p>
          <w:p w14:paraId="10207759" w14:textId="77777777" w:rsidR="001442BB" w:rsidRDefault="005C7D6E">
            <w:pPr>
              <w:pStyle w:val="TableParagraph"/>
              <w:spacing w:line="142" w:lineRule="exact"/>
              <w:ind w:right="96"/>
              <w:rPr>
                <w:sz w:val="14"/>
              </w:rPr>
            </w:pPr>
            <w:r>
              <w:rPr>
                <w:sz w:val="14"/>
              </w:rPr>
              <w:t>(20.160)</w:t>
            </w:r>
          </w:p>
        </w:tc>
        <w:tc>
          <w:tcPr>
            <w:tcW w:w="1051" w:type="dxa"/>
          </w:tcPr>
          <w:p w14:paraId="1020775A" w14:textId="77777777" w:rsidR="001442BB" w:rsidRDefault="001442BB">
            <w:pPr>
              <w:pStyle w:val="TableParagraph"/>
              <w:jc w:val="left"/>
              <w:rPr>
                <w:b/>
                <w:sz w:val="16"/>
              </w:rPr>
            </w:pPr>
          </w:p>
          <w:p w14:paraId="1020775B" w14:textId="77777777" w:rsidR="001442BB" w:rsidRDefault="001442BB">
            <w:pPr>
              <w:pStyle w:val="TableParagraph"/>
              <w:jc w:val="left"/>
              <w:rPr>
                <w:b/>
              </w:rPr>
            </w:pPr>
          </w:p>
          <w:p w14:paraId="1020775C" w14:textId="77777777" w:rsidR="001442BB" w:rsidRDefault="005C7D6E">
            <w:pPr>
              <w:pStyle w:val="TableParagraph"/>
              <w:spacing w:line="142" w:lineRule="exact"/>
              <w:ind w:right="96"/>
              <w:rPr>
                <w:sz w:val="14"/>
              </w:rPr>
            </w:pPr>
            <w:r>
              <w:rPr>
                <w:sz w:val="14"/>
              </w:rPr>
              <w:t>(25.229)</w:t>
            </w:r>
          </w:p>
        </w:tc>
        <w:tc>
          <w:tcPr>
            <w:tcW w:w="835" w:type="dxa"/>
          </w:tcPr>
          <w:p w14:paraId="1020775D" w14:textId="77777777" w:rsidR="001442BB" w:rsidRDefault="001442BB">
            <w:pPr>
              <w:pStyle w:val="TableParagraph"/>
              <w:jc w:val="left"/>
              <w:rPr>
                <w:b/>
                <w:sz w:val="16"/>
              </w:rPr>
            </w:pPr>
          </w:p>
          <w:p w14:paraId="1020775E" w14:textId="77777777" w:rsidR="001442BB" w:rsidRDefault="001442BB">
            <w:pPr>
              <w:pStyle w:val="TableParagraph"/>
              <w:jc w:val="left"/>
              <w:rPr>
                <w:b/>
              </w:rPr>
            </w:pPr>
          </w:p>
          <w:p w14:paraId="1020775F" w14:textId="77777777" w:rsidR="001442BB" w:rsidRDefault="005C7D6E">
            <w:pPr>
              <w:pStyle w:val="TableParagraph"/>
              <w:spacing w:line="142" w:lineRule="exact"/>
              <w:ind w:right="96"/>
              <w:rPr>
                <w:sz w:val="14"/>
              </w:rPr>
            </w:pPr>
            <w:r>
              <w:rPr>
                <w:sz w:val="14"/>
              </w:rPr>
              <w:t>334.025</w:t>
            </w:r>
          </w:p>
        </w:tc>
        <w:tc>
          <w:tcPr>
            <w:tcW w:w="825" w:type="dxa"/>
          </w:tcPr>
          <w:p w14:paraId="10207760" w14:textId="77777777" w:rsidR="001442BB" w:rsidRDefault="001442BB">
            <w:pPr>
              <w:pStyle w:val="TableParagraph"/>
              <w:jc w:val="left"/>
              <w:rPr>
                <w:b/>
                <w:sz w:val="16"/>
              </w:rPr>
            </w:pPr>
          </w:p>
          <w:p w14:paraId="10207761" w14:textId="77777777" w:rsidR="001442BB" w:rsidRDefault="001442BB">
            <w:pPr>
              <w:pStyle w:val="TableParagraph"/>
              <w:jc w:val="left"/>
              <w:rPr>
                <w:b/>
              </w:rPr>
            </w:pPr>
          </w:p>
          <w:p w14:paraId="10207762" w14:textId="77777777" w:rsidR="001442BB" w:rsidRDefault="005C7D6E">
            <w:pPr>
              <w:pStyle w:val="TableParagraph"/>
              <w:spacing w:line="142" w:lineRule="exact"/>
              <w:ind w:right="93"/>
              <w:rPr>
                <w:sz w:val="14"/>
              </w:rPr>
            </w:pPr>
            <w:r>
              <w:rPr>
                <w:sz w:val="14"/>
              </w:rPr>
              <w:t>169.253</w:t>
            </w:r>
          </w:p>
        </w:tc>
        <w:tc>
          <w:tcPr>
            <w:tcW w:w="830" w:type="dxa"/>
          </w:tcPr>
          <w:p w14:paraId="10207763" w14:textId="77777777" w:rsidR="001442BB" w:rsidRDefault="001442BB">
            <w:pPr>
              <w:pStyle w:val="TableParagraph"/>
              <w:jc w:val="left"/>
              <w:rPr>
                <w:b/>
                <w:sz w:val="16"/>
              </w:rPr>
            </w:pPr>
          </w:p>
          <w:p w14:paraId="10207764" w14:textId="77777777" w:rsidR="001442BB" w:rsidRDefault="001442BB">
            <w:pPr>
              <w:pStyle w:val="TableParagraph"/>
              <w:jc w:val="left"/>
              <w:rPr>
                <w:b/>
              </w:rPr>
            </w:pPr>
          </w:p>
          <w:p w14:paraId="10207765" w14:textId="77777777" w:rsidR="001442BB" w:rsidRDefault="005C7D6E">
            <w:pPr>
              <w:pStyle w:val="TableParagraph"/>
              <w:spacing w:line="142" w:lineRule="exact"/>
              <w:ind w:right="95"/>
              <w:rPr>
                <w:sz w:val="14"/>
              </w:rPr>
            </w:pPr>
            <w:r>
              <w:rPr>
                <w:sz w:val="14"/>
              </w:rPr>
              <w:t>62.968</w:t>
            </w:r>
          </w:p>
        </w:tc>
        <w:tc>
          <w:tcPr>
            <w:tcW w:w="924" w:type="dxa"/>
          </w:tcPr>
          <w:p w14:paraId="10207766" w14:textId="77777777" w:rsidR="001442BB" w:rsidRDefault="001442BB">
            <w:pPr>
              <w:pStyle w:val="TableParagraph"/>
              <w:jc w:val="left"/>
              <w:rPr>
                <w:b/>
                <w:sz w:val="16"/>
              </w:rPr>
            </w:pPr>
          </w:p>
          <w:p w14:paraId="10207767" w14:textId="77777777" w:rsidR="001442BB" w:rsidRDefault="001442BB">
            <w:pPr>
              <w:pStyle w:val="TableParagraph"/>
              <w:jc w:val="left"/>
              <w:rPr>
                <w:b/>
              </w:rPr>
            </w:pPr>
          </w:p>
          <w:p w14:paraId="10207768" w14:textId="77777777" w:rsidR="001442BB" w:rsidRDefault="005C7D6E">
            <w:pPr>
              <w:pStyle w:val="TableParagraph"/>
              <w:spacing w:line="142" w:lineRule="exact"/>
              <w:ind w:right="95"/>
              <w:rPr>
                <w:sz w:val="14"/>
              </w:rPr>
            </w:pPr>
            <w:r>
              <w:rPr>
                <w:sz w:val="14"/>
              </w:rPr>
              <w:t>(15.118)</w:t>
            </w:r>
          </w:p>
        </w:tc>
        <w:tc>
          <w:tcPr>
            <w:tcW w:w="1051" w:type="dxa"/>
          </w:tcPr>
          <w:p w14:paraId="10207769" w14:textId="77777777" w:rsidR="001442BB" w:rsidRDefault="001442BB">
            <w:pPr>
              <w:pStyle w:val="TableParagraph"/>
              <w:jc w:val="left"/>
              <w:rPr>
                <w:b/>
                <w:sz w:val="16"/>
              </w:rPr>
            </w:pPr>
          </w:p>
          <w:p w14:paraId="1020776A" w14:textId="77777777" w:rsidR="001442BB" w:rsidRDefault="001442BB">
            <w:pPr>
              <w:pStyle w:val="TableParagraph"/>
              <w:jc w:val="left"/>
              <w:rPr>
                <w:b/>
              </w:rPr>
            </w:pPr>
          </w:p>
          <w:p w14:paraId="1020776B" w14:textId="77777777" w:rsidR="001442BB" w:rsidRDefault="005C7D6E">
            <w:pPr>
              <w:pStyle w:val="TableParagraph"/>
              <w:spacing w:line="142" w:lineRule="exact"/>
              <w:ind w:right="94"/>
              <w:rPr>
                <w:sz w:val="14"/>
              </w:rPr>
            </w:pPr>
            <w:r>
              <w:rPr>
                <w:sz w:val="14"/>
              </w:rPr>
              <w:t>(10.571)</w:t>
            </w:r>
          </w:p>
        </w:tc>
        <w:tc>
          <w:tcPr>
            <w:tcW w:w="821" w:type="dxa"/>
          </w:tcPr>
          <w:p w14:paraId="1020776C" w14:textId="77777777" w:rsidR="001442BB" w:rsidRDefault="001442BB">
            <w:pPr>
              <w:pStyle w:val="TableParagraph"/>
              <w:jc w:val="left"/>
              <w:rPr>
                <w:b/>
                <w:sz w:val="16"/>
              </w:rPr>
            </w:pPr>
          </w:p>
          <w:p w14:paraId="1020776D" w14:textId="77777777" w:rsidR="001442BB" w:rsidRDefault="001442BB">
            <w:pPr>
              <w:pStyle w:val="TableParagraph"/>
              <w:jc w:val="left"/>
              <w:rPr>
                <w:b/>
              </w:rPr>
            </w:pPr>
          </w:p>
          <w:p w14:paraId="1020776E" w14:textId="77777777" w:rsidR="001442BB" w:rsidRDefault="005C7D6E">
            <w:pPr>
              <w:pStyle w:val="TableParagraph"/>
              <w:spacing w:line="142" w:lineRule="exact"/>
              <w:ind w:left="187" w:right="75"/>
              <w:jc w:val="center"/>
              <w:rPr>
                <w:sz w:val="14"/>
              </w:rPr>
            </w:pPr>
            <w:r>
              <w:rPr>
                <w:sz w:val="14"/>
              </w:rPr>
              <w:t>206.531</w:t>
            </w:r>
          </w:p>
        </w:tc>
      </w:tr>
      <w:tr w:rsidR="001442BB" w14:paraId="10207787" w14:textId="77777777">
        <w:trPr>
          <w:trHeight w:val="448"/>
        </w:trPr>
        <w:tc>
          <w:tcPr>
            <w:tcW w:w="1111" w:type="dxa"/>
          </w:tcPr>
          <w:p w14:paraId="10207770" w14:textId="77777777" w:rsidR="001442BB" w:rsidRDefault="005C7D6E">
            <w:pPr>
              <w:pStyle w:val="TableParagraph"/>
              <w:ind w:left="107" w:right="208"/>
              <w:jc w:val="left"/>
              <w:rPr>
                <w:b/>
                <w:sz w:val="13"/>
              </w:rPr>
            </w:pPr>
            <w:r>
              <w:rPr>
                <w:b/>
                <w:sz w:val="13"/>
              </w:rPr>
              <w:t>iii) Cíveis (Notas 16.i e</w:t>
            </w:r>
          </w:p>
          <w:p w14:paraId="10207771" w14:textId="77777777" w:rsidR="001442BB" w:rsidRDefault="005C7D6E">
            <w:pPr>
              <w:pStyle w:val="TableParagraph"/>
              <w:spacing w:line="134" w:lineRule="exact"/>
              <w:ind w:left="107"/>
              <w:jc w:val="left"/>
              <w:rPr>
                <w:b/>
                <w:sz w:val="13"/>
              </w:rPr>
            </w:pPr>
            <w:r>
              <w:rPr>
                <w:b/>
                <w:sz w:val="13"/>
              </w:rPr>
              <w:t>21.a.3)</w:t>
            </w:r>
          </w:p>
        </w:tc>
        <w:tc>
          <w:tcPr>
            <w:tcW w:w="830" w:type="dxa"/>
          </w:tcPr>
          <w:p w14:paraId="10207772" w14:textId="77777777" w:rsidR="001442BB" w:rsidRDefault="001442BB">
            <w:pPr>
              <w:pStyle w:val="TableParagraph"/>
              <w:jc w:val="left"/>
              <w:rPr>
                <w:b/>
                <w:sz w:val="16"/>
              </w:rPr>
            </w:pPr>
          </w:p>
          <w:p w14:paraId="10207773" w14:textId="77777777" w:rsidR="001442BB" w:rsidRDefault="005C7D6E">
            <w:pPr>
              <w:pStyle w:val="TableParagraph"/>
              <w:spacing w:before="102" w:line="142" w:lineRule="exact"/>
              <w:ind w:right="97"/>
              <w:rPr>
                <w:sz w:val="14"/>
              </w:rPr>
            </w:pPr>
            <w:r>
              <w:rPr>
                <w:sz w:val="14"/>
              </w:rPr>
              <w:t>146.964</w:t>
            </w:r>
          </w:p>
        </w:tc>
        <w:tc>
          <w:tcPr>
            <w:tcW w:w="830" w:type="dxa"/>
          </w:tcPr>
          <w:p w14:paraId="10207774" w14:textId="77777777" w:rsidR="001442BB" w:rsidRDefault="001442BB">
            <w:pPr>
              <w:pStyle w:val="TableParagraph"/>
              <w:jc w:val="left"/>
              <w:rPr>
                <w:b/>
                <w:sz w:val="16"/>
              </w:rPr>
            </w:pPr>
          </w:p>
          <w:p w14:paraId="10207775" w14:textId="77777777" w:rsidR="001442BB" w:rsidRDefault="005C7D6E">
            <w:pPr>
              <w:pStyle w:val="TableParagraph"/>
              <w:spacing w:before="102" w:line="142" w:lineRule="exact"/>
              <w:ind w:right="96"/>
              <w:rPr>
                <w:sz w:val="14"/>
              </w:rPr>
            </w:pPr>
            <w:r>
              <w:rPr>
                <w:sz w:val="14"/>
              </w:rPr>
              <w:t>92.294</w:t>
            </w:r>
          </w:p>
        </w:tc>
        <w:tc>
          <w:tcPr>
            <w:tcW w:w="924" w:type="dxa"/>
          </w:tcPr>
          <w:p w14:paraId="10207776" w14:textId="77777777" w:rsidR="001442BB" w:rsidRDefault="001442BB">
            <w:pPr>
              <w:pStyle w:val="TableParagraph"/>
              <w:jc w:val="left"/>
              <w:rPr>
                <w:b/>
                <w:sz w:val="16"/>
              </w:rPr>
            </w:pPr>
          </w:p>
          <w:p w14:paraId="10207777" w14:textId="77777777" w:rsidR="001442BB" w:rsidRDefault="005C7D6E">
            <w:pPr>
              <w:pStyle w:val="TableParagraph"/>
              <w:spacing w:before="102" w:line="142" w:lineRule="exact"/>
              <w:ind w:right="96"/>
              <w:rPr>
                <w:sz w:val="14"/>
              </w:rPr>
            </w:pPr>
            <w:r>
              <w:rPr>
                <w:sz w:val="14"/>
              </w:rPr>
              <w:t>(34.395)</w:t>
            </w:r>
          </w:p>
        </w:tc>
        <w:tc>
          <w:tcPr>
            <w:tcW w:w="1051" w:type="dxa"/>
          </w:tcPr>
          <w:p w14:paraId="10207778" w14:textId="77777777" w:rsidR="001442BB" w:rsidRDefault="001442BB">
            <w:pPr>
              <w:pStyle w:val="TableParagraph"/>
              <w:jc w:val="left"/>
              <w:rPr>
                <w:b/>
                <w:sz w:val="16"/>
              </w:rPr>
            </w:pPr>
          </w:p>
          <w:p w14:paraId="10207779" w14:textId="77777777" w:rsidR="001442BB" w:rsidRDefault="005C7D6E">
            <w:pPr>
              <w:pStyle w:val="TableParagraph"/>
              <w:spacing w:before="102" w:line="142" w:lineRule="exact"/>
              <w:ind w:right="96"/>
              <w:rPr>
                <w:sz w:val="14"/>
              </w:rPr>
            </w:pPr>
            <w:r>
              <w:rPr>
                <w:sz w:val="14"/>
              </w:rPr>
              <w:t>(28.125)</w:t>
            </w:r>
          </w:p>
        </w:tc>
        <w:tc>
          <w:tcPr>
            <w:tcW w:w="835" w:type="dxa"/>
          </w:tcPr>
          <w:p w14:paraId="1020777A" w14:textId="77777777" w:rsidR="001442BB" w:rsidRDefault="001442BB">
            <w:pPr>
              <w:pStyle w:val="TableParagraph"/>
              <w:jc w:val="left"/>
              <w:rPr>
                <w:b/>
                <w:sz w:val="16"/>
              </w:rPr>
            </w:pPr>
          </w:p>
          <w:p w14:paraId="1020777B" w14:textId="77777777" w:rsidR="001442BB" w:rsidRDefault="005C7D6E">
            <w:pPr>
              <w:pStyle w:val="TableParagraph"/>
              <w:spacing w:before="102" w:line="142" w:lineRule="exact"/>
              <w:ind w:right="96"/>
              <w:rPr>
                <w:sz w:val="14"/>
              </w:rPr>
            </w:pPr>
            <w:r>
              <w:rPr>
                <w:sz w:val="14"/>
              </w:rPr>
              <w:t>176.738</w:t>
            </w:r>
          </w:p>
        </w:tc>
        <w:tc>
          <w:tcPr>
            <w:tcW w:w="825" w:type="dxa"/>
          </w:tcPr>
          <w:p w14:paraId="1020777C" w14:textId="77777777" w:rsidR="001442BB" w:rsidRDefault="001442BB">
            <w:pPr>
              <w:pStyle w:val="TableParagraph"/>
              <w:jc w:val="left"/>
              <w:rPr>
                <w:b/>
                <w:sz w:val="16"/>
              </w:rPr>
            </w:pPr>
          </w:p>
          <w:p w14:paraId="1020777D" w14:textId="77777777" w:rsidR="001442BB" w:rsidRDefault="005C7D6E">
            <w:pPr>
              <w:pStyle w:val="TableParagraph"/>
              <w:spacing w:before="102" w:line="142" w:lineRule="exact"/>
              <w:ind w:right="93"/>
              <w:rPr>
                <w:sz w:val="14"/>
              </w:rPr>
            </w:pPr>
            <w:r>
              <w:rPr>
                <w:sz w:val="14"/>
              </w:rPr>
              <w:t>116.349</w:t>
            </w:r>
          </w:p>
        </w:tc>
        <w:tc>
          <w:tcPr>
            <w:tcW w:w="830" w:type="dxa"/>
          </w:tcPr>
          <w:p w14:paraId="1020777E" w14:textId="77777777" w:rsidR="001442BB" w:rsidRDefault="001442BB">
            <w:pPr>
              <w:pStyle w:val="TableParagraph"/>
              <w:jc w:val="left"/>
              <w:rPr>
                <w:b/>
                <w:sz w:val="14"/>
              </w:rPr>
            </w:pPr>
          </w:p>
          <w:p w14:paraId="1020777F" w14:textId="77777777" w:rsidR="001442BB" w:rsidRDefault="001442BB">
            <w:pPr>
              <w:pStyle w:val="TableParagraph"/>
              <w:spacing w:before="8"/>
              <w:jc w:val="left"/>
              <w:rPr>
                <w:b/>
                <w:sz w:val="11"/>
              </w:rPr>
            </w:pPr>
          </w:p>
          <w:p w14:paraId="10207780" w14:textId="77777777" w:rsidR="001442BB" w:rsidRDefault="005C7D6E">
            <w:pPr>
              <w:pStyle w:val="TableParagraph"/>
              <w:spacing w:line="133" w:lineRule="exact"/>
              <w:ind w:right="96"/>
              <w:rPr>
                <w:sz w:val="13"/>
              </w:rPr>
            </w:pPr>
            <w:r>
              <w:rPr>
                <w:sz w:val="13"/>
              </w:rPr>
              <w:t>104.816</w:t>
            </w:r>
          </w:p>
        </w:tc>
        <w:tc>
          <w:tcPr>
            <w:tcW w:w="924" w:type="dxa"/>
          </w:tcPr>
          <w:p w14:paraId="10207781" w14:textId="77777777" w:rsidR="001442BB" w:rsidRDefault="001442BB">
            <w:pPr>
              <w:pStyle w:val="TableParagraph"/>
              <w:jc w:val="left"/>
              <w:rPr>
                <w:b/>
                <w:sz w:val="16"/>
              </w:rPr>
            </w:pPr>
          </w:p>
          <w:p w14:paraId="10207782" w14:textId="77777777" w:rsidR="001442BB" w:rsidRDefault="005C7D6E">
            <w:pPr>
              <w:pStyle w:val="TableParagraph"/>
              <w:spacing w:before="102" w:line="142" w:lineRule="exact"/>
              <w:ind w:right="95"/>
              <w:rPr>
                <w:sz w:val="14"/>
              </w:rPr>
            </w:pPr>
            <w:r>
              <w:rPr>
                <w:sz w:val="14"/>
              </w:rPr>
              <w:t>(26.183)</w:t>
            </w:r>
          </w:p>
        </w:tc>
        <w:tc>
          <w:tcPr>
            <w:tcW w:w="1051" w:type="dxa"/>
          </w:tcPr>
          <w:p w14:paraId="10207783" w14:textId="77777777" w:rsidR="001442BB" w:rsidRDefault="001442BB">
            <w:pPr>
              <w:pStyle w:val="TableParagraph"/>
              <w:jc w:val="left"/>
              <w:rPr>
                <w:b/>
                <w:sz w:val="16"/>
              </w:rPr>
            </w:pPr>
          </w:p>
          <w:p w14:paraId="10207784" w14:textId="77777777" w:rsidR="001442BB" w:rsidRDefault="005C7D6E">
            <w:pPr>
              <w:pStyle w:val="TableParagraph"/>
              <w:spacing w:before="102" w:line="142" w:lineRule="exact"/>
              <w:ind w:right="95"/>
              <w:rPr>
                <w:sz w:val="14"/>
              </w:rPr>
            </w:pPr>
            <w:r>
              <w:rPr>
                <w:sz w:val="14"/>
              </w:rPr>
              <w:t>(48.017)</w:t>
            </w:r>
          </w:p>
        </w:tc>
        <w:tc>
          <w:tcPr>
            <w:tcW w:w="821" w:type="dxa"/>
          </w:tcPr>
          <w:p w14:paraId="10207785" w14:textId="77777777" w:rsidR="001442BB" w:rsidRDefault="001442BB">
            <w:pPr>
              <w:pStyle w:val="TableParagraph"/>
              <w:jc w:val="left"/>
              <w:rPr>
                <w:b/>
                <w:sz w:val="16"/>
              </w:rPr>
            </w:pPr>
          </w:p>
          <w:p w14:paraId="10207786" w14:textId="77777777" w:rsidR="001442BB" w:rsidRDefault="005C7D6E">
            <w:pPr>
              <w:pStyle w:val="TableParagraph"/>
              <w:spacing w:before="102" w:line="142" w:lineRule="exact"/>
              <w:ind w:left="186" w:right="75"/>
              <w:jc w:val="center"/>
              <w:rPr>
                <w:sz w:val="14"/>
              </w:rPr>
            </w:pPr>
            <w:r>
              <w:rPr>
                <w:sz w:val="14"/>
              </w:rPr>
              <w:t>146.964</w:t>
            </w:r>
          </w:p>
        </w:tc>
      </w:tr>
      <w:tr w:rsidR="001442BB" w14:paraId="1020779E" w14:textId="77777777">
        <w:trPr>
          <w:trHeight w:val="448"/>
        </w:trPr>
        <w:tc>
          <w:tcPr>
            <w:tcW w:w="1111" w:type="dxa"/>
          </w:tcPr>
          <w:p w14:paraId="10207788" w14:textId="77777777" w:rsidR="001442BB" w:rsidRDefault="005C7D6E">
            <w:pPr>
              <w:pStyle w:val="TableParagraph"/>
              <w:spacing w:line="145" w:lineRule="exact"/>
              <w:ind w:left="107"/>
              <w:jc w:val="left"/>
              <w:rPr>
                <w:b/>
                <w:sz w:val="13"/>
              </w:rPr>
            </w:pPr>
            <w:r>
              <w:rPr>
                <w:b/>
                <w:sz w:val="13"/>
              </w:rPr>
              <w:t>iv) Outras</w:t>
            </w:r>
          </w:p>
          <w:p w14:paraId="10207789" w14:textId="77777777" w:rsidR="001442BB" w:rsidRDefault="005C7D6E">
            <w:pPr>
              <w:pStyle w:val="TableParagraph"/>
              <w:spacing w:before="3" w:line="148" w:lineRule="exact"/>
              <w:ind w:left="107" w:right="244"/>
              <w:jc w:val="left"/>
              <w:rPr>
                <w:b/>
                <w:sz w:val="13"/>
              </w:rPr>
            </w:pPr>
            <w:r>
              <w:rPr>
                <w:b/>
                <w:sz w:val="13"/>
              </w:rPr>
              <w:t>(Notas16.i e 21.a.4)</w:t>
            </w:r>
          </w:p>
        </w:tc>
        <w:tc>
          <w:tcPr>
            <w:tcW w:w="830" w:type="dxa"/>
          </w:tcPr>
          <w:p w14:paraId="1020778A" w14:textId="77777777" w:rsidR="001442BB" w:rsidRDefault="001442BB">
            <w:pPr>
              <w:pStyle w:val="TableParagraph"/>
              <w:jc w:val="left"/>
              <w:rPr>
                <w:b/>
                <w:sz w:val="16"/>
              </w:rPr>
            </w:pPr>
          </w:p>
          <w:p w14:paraId="1020778B" w14:textId="77777777" w:rsidR="001442BB" w:rsidRDefault="005C7D6E">
            <w:pPr>
              <w:pStyle w:val="TableParagraph"/>
              <w:spacing w:before="102" w:line="142" w:lineRule="exact"/>
              <w:ind w:right="97"/>
              <w:rPr>
                <w:sz w:val="14"/>
              </w:rPr>
            </w:pPr>
            <w:r>
              <w:rPr>
                <w:sz w:val="14"/>
              </w:rPr>
              <w:t>32.466</w:t>
            </w:r>
          </w:p>
        </w:tc>
        <w:tc>
          <w:tcPr>
            <w:tcW w:w="830" w:type="dxa"/>
          </w:tcPr>
          <w:p w14:paraId="1020778C" w14:textId="77777777" w:rsidR="001442BB" w:rsidRDefault="001442BB">
            <w:pPr>
              <w:pStyle w:val="TableParagraph"/>
              <w:jc w:val="left"/>
              <w:rPr>
                <w:b/>
                <w:sz w:val="16"/>
              </w:rPr>
            </w:pPr>
          </w:p>
          <w:p w14:paraId="1020778D" w14:textId="77777777" w:rsidR="001442BB" w:rsidRDefault="005C7D6E">
            <w:pPr>
              <w:pStyle w:val="TableParagraph"/>
              <w:spacing w:before="102" w:line="142" w:lineRule="exact"/>
              <w:ind w:right="96"/>
              <w:rPr>
                <w:sz w:val="14"/>
              </w:rPr>
            </w:pPr>
            <w:r>
              <w:rPr>
                <w:sz w:val="14"/>
              </w:rPr>
              <w:t>44.557</w:t>
            </w:r>
          </w:p>
        </w:tc>
        <w:tc>
          <w:tcPr>
            <w:tcW w:w="924" w:type="dxa"/>
          </w:tcPr>
          <w:p w14:paraId="1020778E" w14:textId="77777777" w:rsidR="001442BB" w:rsidRDefault="001442BB">
            <w:pPr>
              <w:pStyle w:val="TableParagraph"/>
              <w:jc w:val="left"/>
              <w:rPr>
                <w:b/>
                <w:sz w:val="16"/>
              </w:rPr>
            </w:pPr>
          </w:p>
          <w:p w14:paraId="1020778F" w14:textId="77777777" w:rsidR="001442BB" w:rsidRDefault="005C7D6E">
            <w:pPr>
              <w:pStyle w:val="TableParagraph"/>
              <w:spacing w:before="102" w:line="142" w:lineRule="exact"/>
              <w:ind w:right="96"/>
              <w:rPr>
                <w:sz w:val="14"/>
              </w:rPr>
            </w:pPr>
            <w:r>
              <w:rPr>
                <w:sz w:val="14"/>
              </w:rPr>
              <w:t>(43.163)</w:t>
            </w:r>
          </w:p>
        </w:tc>
        <w:tc>
          <w:tcPr>
            <w:tcW w:w="1051" w:type="dxa"/>
          </w:tcPr>
          <w:p w14:paraId="10207790" w14:textId="77777777" w:rsidR="001442BB" w:rsidRDefault="001442BB">
            <w:pPr>
              <w:pStyle w:val="TableParagraph"/>
              <w:jc w:val="left"/>
              <w:rPr>
                <w:b/>
                <w:sz w:val="16"/>
              </w:rPr>
            </w:pPr>
          </w:p>
          <w:p w14:paraId="10207791" w14:textId="77777777" w:rsidR="001442BB" w:rsidRDefault="005C7D6E">
            <w:pPr>
              <w:pStyle w:val="TableParagraph"/>
              <w:spacing w:before="102" w:line="142" w:lineRule="exact"/>
              <w:ind w:right="93"/>
              <w:rPr>
                <w:sz w:val="14"/>
              </w:rPr>
            </w:pPr>
            <w:r>
              <w:rPr>
                <w:w w:val="99"/>
                <w:sz w:val="14"/>
              </w:rPr>
              <w:t>-</w:t>
            </w:r>
          </w:p>
        </w:tc>
        <w:tc>
          <w:tcPr>
            <w:tcW w:w="835" w:type="dxa"/>
          </w:tcPr>
          <w:p w14:paraId="10207792" w14:textId="77777777" w:rsidR="001442BB" w:rsidRDefault="001442BB">
            <w:pPr>
              <w:pStyle w:val="TableParagraph"/>
              <w:jc w:val="left"/>
              <w:rPr>
                <w:b/>
                <w:sz w:val="16"/>
              </w:rPr>
            </w:pPr>
          </w:p>
          <w:p w14:paraId="10207793" w14:textId="77777777" w:rsidR="001442BB" w:rsidRDefault="005C7D6E">
            <w:pPr>
              <w:pStyle w:val="TableParagraph"/>
              <w:spacing w:before="102" w:line="142" w:lineRule="exact"/>
              <w:ind w:right="96"/>
              <w:rPr>
                <w:sz w:val="14"/>
              </w:rPr>
            </w:pPr>
            <w:r>
              <w:rPr>
                <w:sz w:val="14"/>
              </w:rPr>
              <w:t>33.860</w:t>
            </w:r>
          </w:p>
        </w:tc>
        <w:tc>
          <w:tcPr>
            <w:tcW w:w="825" w:type="dxa"/>
          </w:tcPr>
          <w:p w14:paraId="10207794" w14:textId="77777777" w:rsidR="001442BB" w:rsidRDefault="001442BB">
            <w:pPr>
              <w:pStyle w:val="TableParagraph"/>
              <w:jc w:val="left"/>
              <w:rPr>
                <w:b/>
                <w:sz w:val="16"/>
              </w:rPr>
            </w:pPr>
          </w:p>
          <w:p w14:paraId="10207795" w14:textId="77777777" w:rsidR="001442BB" w:rsidRDefault="005C7D6E">
            <w:pPr>
              <w:pStyle w:val="TableParagraph"/>
              <w:spacing w:before="102" w:line="142" w:lineRule="exact"/>
              <w:ind w:right="93"/>
              <w:rPr>
                <w:sz w:val="14"/>
              </w:rPr>
            </w:pPr>
            <w:r>
              <w:rPr>
                <w:sz w:val="14"/>
              </w:rPr>
              <w:t>33.154</w:t>
            </w:r>
          </w:p>
        </w:tc>
        <w:tc>
          <w:tcPr>
            <w:tcW w:w="830" w:type="dxa"/>
          </w:tcPr>
          <w:p w14:paraId="10207796" w14:textId="77777777" w:rsidR="001442BB" w:rsidRDefault="001442BB">
            <w:pPr>
              <w:pStyle w:val="TableParagraph"/>
              <w:jc w:val="left"/>
              <w:rPr>
                <w:b/>
                <w:sz w:val="16"/>
              </w:rPr>
            </w:pPr>
          </w:p>
          <w:p w14:paraId="10207797" w14:textId="77777777" w:rsidR="001442BB" w:rsidRDefault="005C7D6E">
            <w:pPr>
              <w:pStyle w:val="TableParagraph"/>
              <w:spacing w:before="102" w:line="142" w:lineRule="exact"/>
              <w:ind w:right="95"/>
              <w:rPr>
                <w:sz w:val="14"/>
              </w:rPr>
            </w:pPr>
            <w:r>
              <w:rPr>
                <w:sz w:val="14"/>
              </w:rPr>
              <w:t>4.970</w:t>
            </w:r>
          </w:p>
        </w:tc>
        <w:tc>
          <w:tcPr>
            <w:tcW w:w="924" w:type="dxa"/>
          </w:tcPr>
          <w:p w14:paraId="10207798" w14:textId="77777777" w:rsidR="001442BB" w:rsidRDefault="001442BB">
            <w:pPr>
              <w:pStyle w:val="TableParagraph"/>
              <w:jc w:val="left"/>
              <w:rPr>
                <w:b/>
                <w:sz w:val="16"/>
              </w:rPr>
            </w:pPr>
          </w:p>
          <w:p w14:paraId="10207799" w14:textId="77777777" w:rsidR="001442BB" w:rsidRDefault="005C7D6E">
            <w:pPr>
              <w:pStyle w:val="TableParagraph"/>
              <w:spacing w:before="102" w:line="142" w:lineRule="exact"/>
              <w:ind w:right="95"/>
              <w:rPr>
                <w:sz w:val="14"/>
              </w:rPr>
            </w:pPr>
            <w:r>
              <w:rPr>
                <w:sz w:val="14"/>
              </w:rPr>
              <w:t>(2.904)</w:t>
            </w:r>
          </w:p>
        </w:tc>
        <w:tc>
          <w:tcPr>
            <w:tcW w:w="1051" w:type="dxa"/>
          </w:tcPr>
          <w:p w14:paraId="1020779A" w14:textId="77777777" w:rsidR="001442BB" w:rsidRDefault="001442BB">
            <w:pPr>
              <w:pStyle w:val="TableParagraph"/>
              <w:jc w:val="left"/>
              <w:rPr>
                <w:b/>
                <w:sz w:val="16"/>
              </w:rPr>
            </w:pPr>
          </w:p>
          <w:p w14:paraId="1020779B" w14:textId="77777777" w:rsidR="001442BB" w:rsidRDefault="005C7D6E">
            <w:pPr>
              <w:pStyle w:val="TableParagraph"/>
              <w:spacing w:before="102" w:line="142" w:lineRule="exact"/>
              <w:ind w:right="94"/>
              <w:rPr>
                <w:sz w:val="14"/>
              </w:rPr>
            </w:pPr>
            <w:r>
              <w:rPr>
                <w:sz w:val="14"/>
              </w:rPr>
              <w:t>(2.754)</w:t>
            </w:r>
          </w:p>
        </w:tc>
        <w:tc>
          <w:tcPr>
            <w:tcW w:w="821" w:type="dxa"/>
          </w:tcPr>
          <w:p w14:paraId="1020779C" w14:textId="77777777" w:rsidR="001442BB" w:rsidRDefault="001442BB">
            <w:pPr>
              <w:pStyle w:val="TableParagraph"/>
              <w:jc w:val="left"/>
              <w:rPr>
                <w:b/>
                <w:sz w:val="16"/>
              </w:rPr>
            </w:pPr>
          </w:p>
          <w:p w14:paraId="1020779D" w14:textId="77777777" w:rsidR="001442BB" w:rsidRDefault="005C7D6E">
            <w:pPr>
              <w:pStyle w:val="TableParagraph"/>
              <w:spacing w:before="102" w:line="142" w:lineRule="exact"/>
              <w:ind w:left="266" w:right="75"/>
              <w:jc w:val="center"/>
              <w:rPr>
                <w:sz w:val="14"/>
              </w:rPr>
            </w:pPr>
            <w:r>
              <w:rPr>
                <w:sz w:val="14"/>
              </w:rPr>
              <w:t>32.466</w:t>
            </w:r>
          </w:p>
        </w:tc>
      </w:tr>
      <w:tr w:rsidR="001442BB" w14:paraId="102077AA" w14:textId="77777777">
        <w:trPr>
          <w:trHeight w:val="184"/>
        </w:trPr>
        <w:tc>
          <w:tcPr>
            <w:tcW w:w="1111" w:type="dxa"/>
          </w:tcPr>
          <w:p w14:paraId="1020779F" w14:textId="77777777" w:rsidR="001442BB" w:rsidRDefault="005C7D6E">
            <w:pPr>
              <w:pStyle w:val="TableParagraph"/>
              <w:spacing w:before="7" w:line="157" w:lineRule="exact"/>
              <w:ind w:left="107"/>
              <w:jc w:val="left"/>
              <w:rPr>
                <w:b/>
                <w:sz w:val="14"/>
              </w:rPr>
            </w:pPr>
            <w:r>
              <w:rPr>
                <w:b/>
                <w:sz w:val="14"/>
              </w:rPr>
              <w:t>Total</w:t>
            </w:r>
          </w:p>
        </w:tc>
        <w:tc>
          <w:tcPr>
            <w:tcW w:w="830" w:type="dxa"/>
          </w:tcPr>
          <w:p w14:paraId="102077A0" w14:textId="77777777" w:rsidR="001442BB" w:rsidRDefault="005C7D6E">
            <w:pPr>
              <w:pStyle w:val="TableParagraph"/>
              <w:spacing w:before="17" w:line="147" w:lineRule="exact"/>
              <w:ind w:right="97"/>
              <w:rPr>
                <w:b/>
                <w:sz w:val="14"/>
              </w:rPr>
            </w:pPr>
            <w:r>
              <w:rPr>
                <w:b/>
                <w:sz w:val="14"/>
              </w:rPr>
              <w:t>401.730</w:t>
            </w:r>
          </w:p>
        </w:tc>
        <w:tc>
          <w:tcPr>
            <w:tcW w:w="830" w:type="dxa"/>
          </w:tcPr>
          <w:p w14:paraId="102077A1" w14:textId="77777777" w:rsidR="001442BB" w:rsidRDefault="005C7D6E">
            <w:pPr>
              <w:pStyle w:val="TableParagraph"/>
              <w:spacing w:before="17" w:line="147" w:lineRule="exact"/>
              <w:ind w:right="96"/>
              <w:rPr>
                <w:b/>
                <w:sz w:val="14"/>
              </w:rPr>
            </w:pPr>
            <w:r>
              <w:rPr>
                <w:b/>
                <w:sz w:val="14"/>
              </w:rPr>
              <w:t>312.497</w:t>
            </w:r>
          </w:p>
        </w:tc>
        <w:tc>
          <w:tcPr>
            <w:tcW w:w="924" w:type="dxa"/>
          </w:tcPr>
          <w:p w14:paraId="102077A2" w14:textId="77777777" w:rsidR="001442BB" w:rsidRDefault="005C7D6E">
            <w:pPr>
              <w:pStyle w:val="TableParagraph"/>
              <w:spacing w:before="17" w:line="147" w:lineRule="exact"/>
              <w:ind w:right="96"/>
              <w:rPr>
                <w:b/>
                <w:sz w:val="14"/>
              </w:rPr>
            </w:pPr>
            <w:r>
              <w:rPr>
                <w:b/>
                <w:sz w:val="14"/>
              </w:rPr>
              <w:t>(98.373)</w:t>
            </w:r>
          </w:p>
        </w:tc>
        <w:tc>
          <w:tcPr>
            <w:tcW w:w="1051" w:type="dxa"/>
          </w:tcPr>
          <w:p w14:paraId="102077A3" w14:textId="77777777" w:rsidR="001442BB" w:rsidRDefault="005C7D6E">
            <w:pPr>
              <w:pStyle w:val="TableParagraph"/>
              <w:spacing w:before="17" w:line="147" w:lineRule="exact"/>
              <w:ind w:right="96"/>
              <w:rPr>
                <w:b/>
                <w:sz w:val="14"/>
              </w:rPr>
            </w:pPr>
            <w:r>
              <w:rPr>
                <w:b/>
                <w:sz w:val="14"/>
              </w:rPr>
              <w:t>(53.416)</w:t>
            </w:r>
          </w:p>
        </w:tc>
        <w:tc>
          <w:tcPr>
            <w:tcW w:w="835" w:type="dxa"/>
          </w:tcPr>
          <w:p w14:paraId="102077A4" w14:textId="77777777" w:rsidR="001442BB" w:rsidRDefault="005C7D6E">
            <w:pPr>
              <w:pStyle w:val="TableParagraph"/>
              <w:spacing w:before="17" w:line="147" w:lineRule="exact"/>
              <w:ind w:right="96"/>
              <w:rPr>
                <w:b/>
                <w:sz w:val="14"/>
              </w:rPr>
            </w:pPr>
            <w:r>
              <w:rPr>
                <w:b/>
                <w:sz w:val="14"/>
              </w:rPr>
              <w:t>562.438</w:t>
            </w:r>
          </w:p>
        </w:tc>
        <w:tc>
          <w:tcPr>
            <w:tcW w:w="825" w:type="dxa"/>
          </w:tcPr>
          <w:p w14:paraId="102077A5" w14:textId="77777777" w:rsidR="001442BB" w:rsidRDefault="005C7D6E">
            <w:pPr>
              <w:pStyle w:val="TableParagraph"/>
              <w:spacing w:before="17" w:line="147" w:lineRule="exact"/>
              <w:ind w:right="93"/>
              <w:rPr>
                <w:b/>
                <w:sz w:val="14"/>
              </w:rPr>
            </w:pPr>
            <w:r>
              <w:rPr>
                <w:b/>
                <w:sz w:val="14"/>
              </w:rPr>
              <w:t>332.084</w:t>
            </w:r>
          </w:p>
        </w:tc>
        <w:tc>
          <w:tcPr>
            <w:tcW w:w="830" w:type="dxa"/>
          </w:tcPr>
          <w:p w14:paraId="102077A6" w14:textId="77777777" w:rsidR="001442BB" w:rsidRDefault="005C7D6E">
            <w:pPr>
              <w:pStyle w:val="TableParagraph"/>
              <w:spacing w:before="17" w:line="147" w:lineRule="exact"/>
              <w:ind w:right="95"/>
              <w:rPr>
                <w:b/>
                <w:sz w:val="14"/>
              </w:rPr>
            </w:pPr>
            <w:r>
              <w:rPr>
                <w:b/>
                <w:sz w:val="14"/>
              </w:rPr>
              <w:t>177.721</w:t>
            </w:r>
          </w:p>
        </w:tc>
        <w:tc>
          <w:tcPr>
            <w:tcW w:w="924" w:type="dxa"/>
          </w:tcPr>
          <w:p w14:paraId="102077A7" w14:textId="77777777" w:rsidR="001442BB" w:rsidRDefault="005C7D6E">
            <w:pPr>
              <w:pStyle w:val="TableParagraph"/>
              <w:spacing w:before="17" w:line="147" w:lineRule="exact"/>
              <w:ind w:right="95"/>
              <w:rPr>
                <w:b/>
                <w:sz w:val="14"/>
              </w:rPr>
            </w:pPr>
            <w:r>
              <w:rPr>
                <w:b/>
                <w:sz w:val="14"/>
              </w:rPr>
              <w:t>(45.127)</w:t>
            </w:r>
          </w:p>
        </w:tc>
        <w:tc>
          <w:tcPr>
            <w:tcW w:w="1051" w:type="dxa"/>
          </w:tcPr>
          <w:p w14:paraId="102077A8" w14:textId="77777777" w:rsidR="001442BB" w:rsidRDefault="005C7D6E">
            <w:pPr>
              <w:pStyle w:val="TableParagraph"/>
              <w:spacing w:before="17" w:line="147" w:lineRule="exact"/>
              <w:ind w:right="95"/>
              <w:rPr>
                <w:b/>
                <w:sz w:val="14"/>
              </w:rPr>
            </w:pPr>
            <w:r>
              <w:rPr>
                <w:b/>
                <w:sz w:val="14"/>
              </w:rPr>
              <w:t>(62.946)</w:t>
            </w:r>
          </w:p>
        </w:tc>
        <w:tc>
          <w:tcPr>
            <w:tcW w:w="821" w:type="dxa"/>
          </w:tcPr>
          <w:p w14:paraId="102077A9" w14:textId="77777777" w:rsidR="001442BB" w:rsidRDefault="005C7D6E">
            <w:pPr>
              <w:pStyle w:val="TableParagraph"/>
              <w:spacing w:before="17" w:line="147" w:lineRule="exact"/>
              <w:ind w:left="186" w:right="75"/>
              <w:jc w:val="center"/>
              <w:rPr>
                <w:b/>
                <w:sz w:val="14"/>
              </w:rPr>
            </w:pPr>
            <w:r>
              <w:rPr>
                <w:b/>
                <w:sz w:val="14"/>
              </w:rPr>
              <w:t>401.730</w:t>
            </w:r>
          </w:p>
        </w:tc>
      </w:tr>
    </w:tbl>
    <w:p w14:paraId="102077AB" w14:textId="77777777" w:rsidR="001442BB" w:rsidRDefault="001442BB">
      <w:pPr>
        <w:pStyle w:val="Corpodetexto"/>
        <w:spacing w:before="6"/>
        <w:rPr>
          <w:b/>
          <w:sz w:val="19"/>
        </w:rPr>
      </w:pPr>
    </w:p>
    <w:p w14:paraId="102077AC" w14:textId="77777777" w:rsidR="001442BB" w:rsidRDefault="005C7D6E">
      <w:pPr>
        <w:pStyle w:val="PargrafodaLista"/>
        <w:numPr>
          <w:ilvl w:val="1"/>
          <w:numId w:val="27"/>
        </w:numPr>
        <w:tabs>
          <w:tab w:val="left" w:pos="616"/>
        </w:tabs>
        <w:ind w:hanging="357"/>
        <w:rPr>
          <w:b/>
          <w:sz w:val="20"/>
        </w:rPr>
      </w:pPr>
      <w:r>
        <w:rPr>
          <w:b/>
          <w:sz w:val="20"/>
        </w:rPr>
        <w:t>Provisões para Garantias Financeiras</w:t>
      </w:r>
      <w:r>
        <w:rPr>
          <w:b/>
          <w:spacing w:val="-3"/>
          <w:sz w:val="20"/>
        </w:rPr>
        <w:t xml:space="preserve"> </w:t>
      </w:r>
      <w:r>
        <w:rPr>
          <w:b/>
          <w:sz w:val="20"/>
        </w:rPr>
        <w:t>Prestadas</w:t>
      </w:r>
    </w:p>
    <w:p w14:paraId="102077AD" w14:textId="77777777" w:rsidR="001442BB" w:rsidRDefault="001442BB">
      <w:pPr>
        <w:pStyle w:val="Corpodetexto"/>
        <w:spacing w:before="4"/>
        <w:rPr>
          <w:b/>
        </w:rPr>
      </w:pPr>
    </w:p>
    <w:tbl>
      <w:tblPr>
        <w:tblStyle w:val="TableNormal"/>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2"/>
        <w:gridCol w:w="838"/>
        <w:gridCol w:w="956"/>
        <w:gridCol w:w="1218"/>
        <w:gridCol w:w="839"/>
        <w:gridCol w:w="841"/>
        <w:gridCol w:w="911"/>
        <w:gridCol w:w="1372"/>
        <w:gridCol w:w="839"/>
      </w:tblGrid>
      <w:tr w:rsidR="001442BB" w14:paraId="102077B2" w14:textId="77777777">
        <w:trPr>
          <w:trHeight w:val="184"/>
        </w:trPr>
        <w:tc>
          <w:tcPr>
            <w:tcW w:w="1512" w:type="dxa"/>
            <w:vMerge w:val="restart"/>
          </w:tcPr>
          <w:p w14:paraId="102077AE" w14:textId="77777777" w:rsidR="001442BB" w:rsidRDefault="001442BB">
            <w:pPr>
              <w:pStyle w:val="TableParagraph"/>
              <w:spacing w:before="8"/>
              <w:jc w:val="left"/>
              <w:rPr>
                <w:b/>
                <w:sz w:val="20"/>
              </w:rPr>
            </w:pPr>
          </w:p>
          <w:p w14:paraId="102077AF" w14:textId="77777777" w:rsidR="001442BB" w:rsidRDefault="005C7D6E">
            <w:pPr>
              <w:pStyle w:val="TableParagraph"/>
              <w:ind w:left="107"/>
              <w:jc w:val="left"/>
              <w:rPr>
                <w:b/>
                <w:sz w:val="14"/>
              </w:rPr>
            </w:pPr>
            <w:r>
              <w:rPr>
                <w:b/>
                <w:sz w:val="14"/>
              </w:rPr>
              <w:t>Especificação</w:t>
            </w:r>
          </w:p>
        </w:tc>
        <w:tc>
          <w:tcPr>
            <w:tcW w:w="3851" w:type="dxa"/>
            <w:gridSpan w:val="4"/>
          </w:tcPr>
          <w:p w14:paraId="102077B0" w14:textId="77777777" w:rsidR="001442BB" w:rsidRDefault="005C7D6E">
            <w:pPr>
              <w:pStyle w:val="TableParagraph"/>
              <w:spacing w:before="7" w:line="157" w:lineRule="exact"/>
              <w:ind w:left="1553" w:right="1547"/>
              <w:jc w:val="center"/>
              <w:rPr>
                <w:b/>
                <w:sz w:val="14"/>
              </w:rPr>
            </w:pPr>
            <w:r>
              <w:rPr>
                <w:b/>
                <w:sz w:val="14"/>
              </w:rPr>
              <w:t>31.12.2019</w:t>
            </w:r>
          </w:p>
        </w:tc>
        <w:tc>
          <w:tcPr>
            <w:tcW w:w="3963" w:type="dxa"/>
            <w:gridSpan w:val="4"/>
          </w:tcPr>
          <w:p w14:paraId="102077B1" w14:textId="77777777" w:rsidR="001442BB" w:rsidRDefault="005C7D6E">
            <w:pPr>
              <w:pStyle w:val="TableParagraph"/>
              <w:spacing w:before="7" w:line="157" w:lineRule="exact"/>
              <w:ind w:left="1606" w:right="1606"/>
              <w:jc w:val="center"/>
              <w:rPr>
                <w:b/>
                <w:sz w:val="14"/>
              </w:rPr>
            </w:pPr>
            <w:r>
              <w:rPr>
                <w:b/>
                <w:sz w:val="14"/>
              </w:rPr>
              <w:t>31.12.2018</w:t>
            </w:r>
          </w:p>
        </w:tc>
      </w:tr>
      <w:tr w:rsidR="001442BB" w14:paraId="102077BE" w14:textId="77777777">
        <w:trPr>
          <w:trHeight w:val="448"/>
        </w:trPr>
        <w:tc>
          <w:tcPr>
            <w:tcW w:w="1512" w:type="dxa"/>
            <w:vMerge/>
            <w:tcBorders>
              <w:top w:val="nil"/>
            </w:tcBorders>
          </w:tcPr>
          <w:p w14:paraId="102077B3" w14:textId="77777777" w:rsidR="001442BB" w:rsidRDefault="001442BB">
            <w:pPr>
              <w:rPr>
                <w:sz w:val="2"/>
                <w:szCs w:val="2"/>
              </w:rPr>
            </w:pPr>
          </w:p>
        </w:tc>
        <w:tc>
          <w:tcPr>
            <w:tcW w:w="838" w:type="dxa"/>
          </w:tcPr>
          <w:p w14:paraId="102077B4" w14:textId="77777777" w:rsidR="001442BB" w:rsidRDefault="005C7D6E">
            <w:pPr>
              <w:pStyle w:val="TableParagraph"/>
              <w:spacing w:before="70"/>
              <w:ind w:left="234" w:right="205" w:firstLine="7"/>
              <w:jc w:val="left"/>
              <w:rPr>
                <w:b/>
                <w:sz w:val="13"/>
              </w:rPr>
            </w:pPr>
            <w:r>
              <w:rPr>
                <w:b/>
                <w:sz w:val="13"/>
              </w:rPr>
              <w:t>Saldo inicial</w:t>
            </w:r>
          </w:p>
        </w:tc>
        <w:tc>
          <w:tcPr>
            <w:tcW w:w="956" w:type="dxa"/>
          </w:tcPr>
          <w:p w14:paraId="102077B5" w14:textId="77777777" w:rsidR="001442BB" w:rsidRDefault="005C7D6E">
            <w:pPr>
              <w:pStyle w:val="TableParagraph"/>
              <w:spacing w:before="70"/>
              <w:ind w:left="287" w:right="225" w:hanging="34"/>
              <w:jc w:val="left"/>
              <w:rPr>
                <w:b/>
                <w:sz w:val="13"/>
              </w:rPr>
            </w:pPr>
            <w:r>
              <w:rPr>
                <w:b/>
                <w:sz w:val="13"/>
              </w:rPr>
              <w:t>Consti- tuição</w:t>
            </w:r>
          </w:p>
        </w:tc>
        <w:tc>
          <w:tcPr>
            <w:tcW w:w="1218" w:type="dxa"/>
          </w:tcPr>
          <w:p w14:paraId="102077B6" w14:textId="77777777" w:rsidR="001442BB" w:rsidRDefault="005C7D6E">
            <w:pPr>
              <w:pStyle w:val="TableParagraph"/>
              <w:ind w:left="286" w:right="278" w:firstLine="2"/>
              <w:jc w:val="center"/>
              <w:rPr>
                <w:b/>
                <w:sz w:val="13"/>
              </w:rPr>
            </w:pPr>
            <w:r>
              <w:rPr>
                <w:b/>
                <w:sz w:val="13"/>
              </w:rPr>
              <w:t>Reversão/ Utilização/</w:t>
            </w:r>
          </w:p>
          <w:p w14:paraId="102077B7" w14:textId="77777777" w:rsidR="001442BB" w:rsidRDefault="005C7D6E">
            <w:pPr>
              <w:pStyle w:val="TableParagraph"/>
              <w:spacing w:line="133" w:lineRule="exact"/>
              <w:ind w:left="414" w:right="406"/>
              <w:jc w:val="center"/>
              <w:rPr>
                <w:b/>
                <w:sz w:val="13"/>
              </w:rPr>
            </w:pPr>
            <w:r>
              <w:rPr>
                <w:b/>
                <w:sz w:val="13"/>
              </w:rPr>
              <w:t>Baixa</w:t>
            </w:r>
          </w:p>
        </w:tc>
        <w:tc>
          <w:tcPr>
            <w:tcW w:w="839" w:type="dxa"/>
          </w:tcPr>
          <w:p w14:paraId="102077B8" w14:textId="77777777" w:rsidR="001442BB" w:rsidRDefault="005C7D6E">
            <w:pPr>
              <w:pStyle w:val="TableParagraph"/>
              <w:spacing w:before="70"/>
              <w:ind w:left="266" w:right="216" w:hanging="27"/>
              <w:jc w:val="left"/>
              <w:rPr>
                <w:b/>
                <w:sz w:val="13"/>
              </w:rPr>
            </w:pPr>
            <w:r>
              <w:rPr>
                <w:b/>
                <w:sz w:val="13"/>
              </w:rPr>
              <w:t>Saldo Final</w:t>
            </w:r>
          </w:p>
        </w:tc>
        <w:tc>
          <w:tcPr>
            <w:tcW w:w="841" w:type="dxa"/>
          </w:tcPr>
          <w:p w14:paraId="102077B9" w14:textId="77777777" w:rsidR="001442BB" w:rsidRDefault="005C7D6E">
            <w:pPr>
              <w:pStyle w:val="TableParagraph"/>
              <w:spacing w:before="70"/>
              <w:ind w:left="233" w:right="217" w:firstLine="7"/>
              <w:jc w:val="left"/>
              <w:rPr>
                <w:b/>
                <w:sz w:val="13"/>
              </w:rPr>
            </w:pPr>
            <w:r>
              <w:rPr>
                <w:b/>
                <w:sz w:val="13"/>
              </w:rPr>
              <w:t xml:space="preserve">Saldo </w:t>
            </w:r>
            <w:r>
              <w:rPr>
                <w:b/>
                <w:w w:val="95"/>
                <w:sz w:val="13"/>
              </w:rPr>
              <w:t>inicial</w:t>
            </w:r>
          </w:p>
        </w:tc>
        <w:tc>
          <w:tcPr>
            <w:tcW w:w="911" w:type="dxa"/>
          </w:tcPr>
          <w:p w14:paraId="102077BA" w14:textId="77777777" w:rsidR="001442BB" w:rsidRDefault="005C7D6E">
            <w:pPr>
              <w:pStyle w:val="TableParagraph"/>
              <w:spacing w:before="70"/>
              <w:ind w:left="256" w:right="209" w:hanging="32"/>
              <w:jc w:val="left"/>
              <w:rPr>
                <w:b/>
                <w:sz w:val="13"/>
              </w:rPr>
            </w:pPr>
            <w:r>
              <w:rPr>
                <w:b/>
                <w:sz w:val="13"/>
              </w:rPr>
              <w:t>Consti- tuição</w:t>
            </w:r>
          </w:p>
        </w:tc>
        <w:tc>
          <w:tcPr>
            <w:tcW w:w="1372" w:type="dxa"/>
          </w:tcPr>
          <w:p w14:paraId="102077BB" w14:textId="77777777" w:rsidR="001442BB" w:rsidRDefault="005C7D6E">
            <w:pPr>
              <w:pStyle w:val="TableParagraph"/>
              <w:ind w:left="355" w:right="363" w:firstLine="2"/>
              <w:jc w:val="center"/>
              <w:rPr>
                <w:b/>
                <w:sz w:val="13"/>
              </w:rPr>
            </w:pPr>
            <w:r>
              <w:rPr>
                <w:b/>
                <w:sz w:val="13"/>
              </w:rPr>
              <w:t>Reversão/ Utilização/</w:t>
            </w:r>
          </w:p>
          <w:p w14:paraId="102077BC" w14:textId="77777777" w:rsidR="001442BB" w:rsidRDefault="005C7D6E">
            <w:pPr>
              <w:pStyle w:val="TableParagraph"/>
              <w:spacing w:line="133" w:lineRule="exact"/>
              <w:ind w:left="485" w:right="489"/>
              <w:jc w:val="center"/>
              <w:rPr>
                <w:b/>
                <w:sz w:val="13"/>
              </w:rPr>
            </w:pPr>
            <w:r>
              <w:rPr>
                <w:b/>
                <w:sz w:val="13"/>
              </w:rPr>
              <w:t>Baixa</w:t>
            </w:r>
          </w:p>
        </w:tc>
        <w:tc>
          <w:tcPr>
            <w:tcW w:w="839" w:type="dxa"/>
          </w:tcPr>
          <w:p w14:paraId="102077BD" w14:textId="77777777" w:rsidR="001442BB" w:rsidRDefault="005C7D6E">
            <w:pPr>
              <w:pStyle w:val="TableParagraph"/>
              <w:spacing w:before="70"/>
              <w:ind w:left="260" w:right="222" w:hanging="27"/>
              <w:jc w:val="left"/>
              <w:rPr>
                <w:b/>
                <w:sz w:val="13"/>
              </w:rPr>
            </w:pPr>
            <w:r>
              <w:rPr>
                <w:b/>
                <w:sz w:val="13"/>
              </w:rPr>
              <w:t>Saldo Final</w:t>
            </w:r>
          </w:p>
        </w:tc>
      </w:tr>
      <w:tr w:rsidR="001442BB" w14:paraId="102077D1" w14:textId="77777777">
        <w:trPr>
          <w:trHeight w:val="321"/>
        </w:trPr>
        <w:tc>
          <w:tcPr>
            <w:tcW w:w="1512" w:type="dxa"/>
          </w:tcPr>
          <w:p w14:paraId="102077BF" w14:textId="77777777" w:rsidR="001442BB" w:rsidRDefault="005C7D6E">
            <w:pPr>
              <w:pStyle w:val="TableParagraph"/>
              <w:spacing w:line="157" w:lineRule="exact"/>
              <w:ind w:left="107"/>
              <w:jc w:val="left"/>
              <w:rPr>
                <w:b/>
                <w:sz w:val="14"/>
              </w:rPr>
            </w:pPr>
            <w:r>
              <w:rPr>
                <w:b/>
                <w:sz w:val="14"/>
              </w:rPr>
              <w:t>i) FNE (Notas 9.f e</w:t>
            </w:r>
          </w:p>
          <w:p w14:paraId="102077C0" w14:textId="77777777" w:rsidR="001442BB" w:rsidRDefault="005C7D6E">
            <w:pPr>
              <w:pStyle w:val="TableParagraph"/>
              <w:spacing w:line="145" w:lineRule="exact"/>
              <w:ind w:left="107"/>
              <w:jc w:val="left"/>
              <w:rPr>
                <w:b/>
                <w:sz w:val="14"/>
              </w:rPr>
            </w:pPr>
            <w:r>
              <w:rPr>
                <w:b/>
                <w:sz w:val="14"/>
              </w:rPr>
              <w:t>16.i)</w:t>
            </w:r>
          </w:p>
        </w:tc>
        <w:tc>
          <w:tcPr>
            <w:tcW w:w="838" w:type="dxa"/>
          </w:tcPr>
          <w:p w14:paraId="102077C1" w14:textId="77777777" w:rsidR="001442BB" w:rsidRDefault="001442BB">
            <w:pPr>
              <w:pStyle w:val="TableParagraph"/>
              <w:spacing w:before="9"/>
              <w:jc w:val="left"/>
              <w:rPr>
                <w:b/>
                <w:sz w:val="13"/>
              </w:rPr>
            </w:pPr>
          </w:p>
          <w:p w14:paraId="102077C2" w14:textId="77777777" w:rsidR="001442BB" w:rsidRDefault="005C7D6E">
            <w:pPr>
              <w:pStyle w:val="TableParagraph"/>
              <w:spacing w:line="142" w:lineRule="exact"/>
              <w:ind w:right="95"/>
              <w:rPr>
                <w:sz w:val="14"/>
              </w:rPr>
            </w:pPr>
            <w:r>
              <w:rPr>
                <w:sz w:val="14"/>
              </w:rPr>
              <w:t>2.989.707</w:t>
            </w:r>
          </w:p>
        </w:tc>
        <w:tc>
          <w:tcPr>
            <w:tcW w:w="956" w:type="dxa"/>
          </w:tcPr>
          <w:p w14:paraId="102077C3" w14:textId="77777777" w:rsidR="001442BB" w:rsidRDefault="001442BB">
            <w:pPr>
              <w:pStyle w:val="TableParagraph"/>
              <w:spacing w:before="9"/>
              <w:jc w:val="left"/>
              <w:rPr>
                <w:b/>
                <w:sz w:val="13"/>
              </w:rPr>
            </w:pPr>
          </w:p>
          <w:p w14:paraId="102077C4" w14:textId="77777777" w:rsidR="001442BB" w:rsidRDefault="005C7D6E">
            <w:pPr>
              <w:pStyle w:val="TableParagraph"/>
              <w:spacing w:line="142" w:lineRule="exact"/>
              <w:ind w:right="96"/>
              <w:rPr>
                <w:sz w:val="14"/>
              </w:rPr>
            </w:pPr>
            <w:r>
              <w:rPr>
                <w:sz w:val="14"/>
              </w:rPr>
              <w:t>1.360.240</w:t>
            </w:r>
          </w:p>
        </w:tc>
        <w:tc>
          <w:tcPr>
            <w:tcW w:w="1218" w:type="dxa"/>
          </w:tcPr>
          <w:p w14:paraId="102077C5" w14:textId="77777777" w:rsidR="001442BB" w:rsidRDefault="001442BB">
            <w:pPr>
              <w:pStyle w:val="TableParagraph"/>
              <w:spacing w:before="9"/>
              <w:jc w:val="left"/>
              <w:rPr>
                <w:b/>
                <w:sz w:val="13"/>
              </w:rPr>
            </w:pPr>
          </w:p>
          <w:p w14:paraId="102077C6" w14:textId="77777777" w:rsidR="001442BB" w:rsidRDefault="005C7D6E">
            <w:pPr>
              <w:pStyle w:val="TableParagraph"/>
              <w:spacing w:line="142" w:lineRule="exact"/>
              <w:ind w:right="97"/>
              <w:rPr>
                <w:sz w:val="14"/>
              </w:rPr>
            </w:pPr>
            <w:r>
              <w:rPr>
                <w:sz w:val="14"/>
              </w:rPr>
              <w:t>(1.602.356)</w:t>
            </w:r>
          </w:p>
        </w:tc>
        <w:tc>
          <w:tcPr>
            <w:tcW w:w="839" w:type="dxa"/>
          </w:tcPr>
          <w:p w14:paraId="102077C7" w14:textId="77777777" w:rsidR="001442BB" w:rsidRDefault="001442BB">
            <w:pPr>
              <w:pStyle w:val="TableParagraph"/>
              <w:spacing w:before="9"/>
              <w:jc w:val="left"/>
              <w:rPr>
                <w:b/>
                <w:sz w:val="13"/>
              </w:rPr>
            </w:pPr>
          </w:p>
          <w:p w14:paraId="102077C8" w14:textId="77777777" w:rsidR="001442BB" w:rsidRDefault="005C7D6E">
            <w:pPr>
              <w:pStyle w:val="TableParagraph"/>
              <w:spacing w:line="142" w:lineRule="exact"/>
              <w:ind w:right="99"/>
              <w:rPr>
                <w:sz w:val="14"/>
              </w:rPr>
            </w:pPr>
            <w:r>
              <w:rPr>
                <w:sz w:val="14"/>
              </w:rPr>
              <w:t>2.747.591</w:t>
            </w:r>
          </w:p>
        </w:tc>
        <w:tc>
          <w:tcPr>
            <w:tcW w:w="841" w:type="dxa"/>
          </w:tcPr>
          <w:p w14:paraId="102077C9" w14:textId="77777777" w:rsidR="001442BB" w:rsidRDefault="001442BB">
            <w:pPr>
              <w:pStyle w:val="TableParagraph"/>
              <w:spacing w:before="9"/>
              <w:jc w:val="left"/>
              <w:rPr>
                <w:b/>
                <w:sz w:val="13"/>
              </w:rPr>
            </w:pPr>
          </w:p>
          <w:p w14:paraId="102077CA" w14:textId="77777777" w:rsidR="001442BB" w:rsidRDefault="005C7D6E">
            <w:pPr>
              <w:pStyle w:val="TableParagraph"/>
              <w:spacing w:line="142" w:lineRule="exact"/>
              <w:ind w:right="100"/>
              <w:rPr>
                <w:sz w:val="14"/>
              </w:rPr>
            </w:pPr>
            <w:r>
              <w:rPr>
                <w:sz w:val="14"/>
              </w:rPr>
              <w:t>3.083.952</w:t>
            </w:r>
          </w:p>
        </w:tc>
        <w:tc>
          <w:tcPr>
            <w:tcW w:w="911" w:type="dxa"/>
          </w:tcPr>
          <w:p w14:paraId="102077CB" w14:textId="77777777" w:rsidR="001442BB" w:rsidRDefault="001442BB">
            <w:pPr>
              <w:pStyle w:val="TableParagraph"/>
              <w:spacing w:before="9"/>
              <w:jc w:val="left"/>
              <w:rPr>
                <w:b/>
                <w:sz w:val="13"/>
              </w:rPr>
            </w:pPr>
          </w:p>
          <w:p w14:paraId="102077CC" w14:textId="77777777" w:rsidR="001442BB" w:rsidRDefault="005C7D6E">
            <w:pPr>
              <w:pStyle w:val="TableParagraph"/>
              <w:spacing w:line="142" w:lineRule="exact"/>
              <w:ind w:right="104"/>
              <w:rPr>
                <w:sz w:val="14"/>
              </w:rPr>
            </w:pPr>
            <w:r>
              <w:rPr>
                <w:sz w:val="14"/>
              </w:rPr>
              <w:t>1.710.768</w:t>
            </w:r>
          </w:p>
        </w:tc>
        <w:tc>
          <w:tcPr>
            <w:tcW w:w="1372" w:type="dxa"/>
          </w:tcPr>
          <w:p w14:paraId="102077CD" w14:textId="77777777" w:rsidR="001442BB" w:rsidRDefault="001442BB">
            <w:pPr>
              <w:pStyle w:val="TableParagraph"/>
              <w:spacing w:before="9"/>
              <w:jc w:val="left"/>
              <w:rPr>
                <w:b/>
                <w:sz w:val="13"/>
              </w:rPr>
            </w:pPr>
          </w:p>
          <w:p w14:paraId="102077CE" w14:textId="77777777" w:rsidR="001442BB" w:rsidRDefault="005C7D6E">
            <w:pPr>
              <w:pStyle w:val="TableParagraph"/>
              <w:spacing w:line="142" w:lineRule="exact"/>
              <w:ind w:right="105"/>
              <w:rPr>
                <w:sz w:val="14"/>
              </w:rPr>
            </w:pPr>
            <w:r>
              <w:rPr>
                <w:sz w:val="14"/>
              </w:rPr>
              <w:t>(1.805.013)</w:t>
            </w:r>
          </w:p>
        </w:tc>
        <w:tc>
          <w:tcPr>
            <w:tcW w:w="839" w:type="dxa"/>
          </w:tcPr>
          <w:p w14:paraId="102077CF" w14:textId="77777777" w:rsidR="001442BB" w:rsidRDefault="001442BB">
            <w:pPr>
              <w:pStyle w:val="TableParagraph"/>
              <w:spacing w:before="9"/>
              <w:jc w:val="left"/>
              <w:rPr>
                <w:b/>
                <w:sz w:val="13"/>
              </w:rPr>
            </w:pPr>
          </w:p>
          <w:p w14:paraId="102077D0" w14:textId="77777777" w:rsidR="001442BB" w:rsidRDefault="005C7D6E">
            <w:pPr>
              <w:pStyle w:val="TableParagraph"/>
              <w:spacing w:line="142" w:lineRule="exact"/>
              <w:ind w:right="104"/>
              <w:rPr>
                <w:sz w:val="14"/>
              </w:rPr>
            </w:pPr>
            <w:r>
              <w:rPr>
                <w:sz w:val="14"/>
              </w:rPr>
              <w:t>2.989.707</w:t>
            </w:r>
          </w:p>
        </w:tc>
      </w:tr>
      <w:tr w:rsidR="001442BB" w14:paraId="102077E3" w14:textId="77777777">
        <w:trPr>
          <w:trHeight w:val="323"/>
        </w:trPr>
        <w:tc>
          <w:tcPr>
            <w:tcW w:w="1512" w:type="dxa"/>
          </w:tcPr>
          <w:p w14:paraId="102077D2" w14:textId="77777777" w:rsidR="001442BB" w:rsidRDefault="005C7D6E">
            <w:pPr>
              <w:pStyle w:val="TableParagraph"/>
              <w:spacing w:before="1" w:line="160" w:lineRule="exact"/>
              <w:ind w:left="107" w:right="153"/>
              <w:jc w:val="left"/>
              <w:rPr>
                <w:b/>
                <w:sz w:val="14"/>
              </w:rPr>
            </w:pPr>
            <w:r>
              <w:rPr>
                <w:b/>
                <w:sz w:val="14"/>
              </w:rPr>
              <w:t>ii) FDNE (Notas 9.f e 16.i)</w:t>
            </w:r>
          </w:p>
        </w:tc>
        <w:tc>
          <w:tcPr>
            <w:tcW w:w="838" w:type="dxa"/>
          </w:tcPr>
          <w:p w14:paraId="102077D3" w14:textId="77777777" w:rsidR="001442BB" w:rsidRDefault="001442BB">
            <w:pPr>
              <w:pStyle w:val="TableParagraph"/>
              <w:jc w:val="left"/>
              <w:rPr>
                <w:b/>
                <w:sz w:val="14"/>
              </w:rPr>
            </w:pPr>
          </w:p>
          <w:p w14:paraId="102077D4" w14:textId="77777777" w:rsidR="001442BB" w:rsidRDefault="005C7D6E">
            <w:pPr>
              <w:pStyle w:val="TableParagraph"/>
              <w:spacing w:line="142" w:lineRule="exact"/>
              <w:ind w:right="95"/>
              <w:rPr>
                <w:sz w:val="14"/>
              </w:rPr>
            </w:pPr>
            <w:r>
              <w:rPr>
                <w:sz w:val="14"/>
              </w:rPr>
              <w:t>1.222</w:t>
            </w:r>
          </w:p>
        </w:tc>
        <w:tc>
          <w:tcPr>
            <w:tcW w:w="956" w:type="dxa"/>
          </w:tcPr>
          <w:p w14:paraId="102077D5" w14:textId="77777777" w:rsidR="001442BB" w:rsidRDefault="001442BB">
            <w:pPr>
              <w:pStyle w:val="TableParagraph"/>
              <w:jc w:val="left"/>
              <w:rPr>
                <w:b/>
                <w:sz w:val="14"/>
              </w:rPr>
            </w:pPr>
          </w:p>
          <w:p w14:paraId="102077D6" w14:textId="77777777" w:rsidR="001442BB" w:rsidRDefault="005C7D6E">
            <w:pPr>
              <w:pStyle w:val="TableParagraph"/>
              <w:spacing w:line="142" w:lineRule="exact"/>
              <w:ind w:right="96"/>
              <w:rPr>
                <w:sz w:val="14"/>
              </w:rPr>
            </w:pPr>
            <w:r>
              <w:rPr>
                <w:sz w:val="14"/>
              </w:rPr>
              <w:t>64</w:t>
            </w:r>
          </w:p>
        </w:tc>
        <w:tc>
          <w:tcPr>
            <w:tcW w:w="1218" w:type="dxa"/>
          </w:tcPr>
          <w:p w14:paraId="102077D7" w14:textId="77777777" w:rsidR="001442BB" w:rsidRDefault="001442BB">
            <w:pPr>
              <w:pStyle w:val="TableParagraph"/>
              <w:jc w:val="left"/>
              <w:rPr>
                <w:b/>
                <w:sz w:val="14"/>
              </w:rPr>
            </w:pPr>
          </w:p>
          <w:p w14:paraId="102077D8" w14:textId="77777777" w:rsidR="001442BB" w:rsidRDefault="005C7D6E">
            <w:pPr>
              <w:pStyle w:val="TableParagraph"/>
              <w:spacing w:line="142" w:lineRule="exact"/>
              <w:ind w:right="97"/>
              <w:rPr>
                <w:sz w:val="14"/>
              </w:rPr>
            </w:pPr>
            <w:r>
              <w:rPr>
                <w:sz w:val="14"/>
              </w:rPr>
              <w:t>(52)</w:t>
            </w:r>
          </w:p>
        </w:tc>
        <w:tc>
          <w:tcPr>
            <w:tcW w:w="839" w:type="dxa"/>
          </w:tcPr>
          <w:p w14:paraId="102077D9" w14:textId="77777777" w:rsidR="001442BB" w:rsidRDefault="001442BB">
            <w:pPr>
              <w:pStyle w:val="TableParagraph"/>
              <w:jc w:val="left"/>
              <w:rPr>
                <w:b/>
                <w:sz w:val="14"/>
              </w:rPr>
            </w:pPr>
          </w:p>
          <w:p w14:paraId="102077DA" w14:textId="77777777" w:rsidR="001442BB" w:rsidRDefault="005C7D6E">
            <w:pPr>
              <w:pStyle w:val="TableParagraph"/>
              <w:spacing w:line="142" w:lineRule="exact"/>
              <w:ind w:right="99"/>
              <w:rPr>
                <w:sz w:val="14"/>
              </w:rPr>
            </w:pPr>
            <w:r>
              <w:rPr>
                <w:sz w:val="14"/>
              </w:rPr>
              <w:t>1.234</w:t>
            </w:r>
          </w:p>
        </w:tc>
        <w:tc>
          <w:tcPr>
            <w:tcW w:w="841" w:type="dxa"/>
          </w:tcPr>
          <w:p w14:paraId="102077DB" w14:textId="77777777" w:rsidR="001442BB" w:rsidRDefault="001442BB">
            <w:pPr>
              <w:pStyle w:val="TableParagraph"/>
              <w:jc w:val="left"/>
              <w:rPr>
                <w:b/>
                <w:sz w:val="14"/>
              </w:rPr>
            </w:pPr>
          </w:p>
          <w:p w14:paraId="102077DC" w14:textId="77777777" w:rsidR="001442BB" w:rsidRDefault="005C7D6E">
            <w:pPr>
              <w:pStyle w:val="TableParagraph"/>
              <w:spacing w:line="142" w:lineRule="exact"/>
              <w:ind w:right="100"/>
              <w:rPr>
                <w:sz w:val="14"/>
              </w:rPr>
            </w:pPr>
            <w:r>
              <w:rPr>
                <w:w w:val="95"/>
                <w:sz w:val="14"/>
              </w:rPr>
              <w:t>636</w:t>
            </w:r>
          </w:p>
        </w:tc>
        <w:tc>
          <w:tcPr>
            <w:tcW w:w="911" w:type="dxa"/>
          </w:tcPr>
          <w:p w14:paraId="102077DD" w14:textId="77777777" w:rsidR="001442BB" w:rsidRDefault="001442BB">
            <w:pPr>
              <w:pStyle w:val="TableParagraph"/>
              <w:jc w:val="left"/>
              <w:rPr>
                <w:b/>
                <w:sz w:val="14"/>
              </w:rPr>
            </w:pPr>
          </w:p>
          <w:p w14:paraId="102077DE" w14:textId="77777777" w:rsidR="001442BB" w:rsidRDefault="005C7D6E">
            <w:pPr>
              <w:pStyle w:val="TableParagraph"/>
              <w:spacing w:line="142" w:lineRule="exact"/>
              <w:ind w:right="104"/>
              <w:rPr>
                <w:sz w:val="14"/>
              </w:rPr>
            </w:pPr>
            <w:r>
              <w:rPr>
                <w:w w:val="95"/>
                <w:sz w:val="14"/>
              </w:rPr>
              <w:t>586</w:t>
            </w:r>
          </w:p>
        </w:tc>
        <w:tc>
          <w:tcPr>
            <w:tcW w:w="1372" w:type="dxa"/>
          </w:tcPr>
          <w:p w14:paraId="102077DF" w14:textId="77777777" w:rsidR="001442BB" w:rsidRDefault="001442BB">
            <w:pPr>
              <w:pStyle w:val="TableParagraph"/>
              <w:jc w:val="left"/>
              <w:rPr>
                <w:b/>
                <w:sz w:val="14"/>
              </w:rPr>
            </w:pPr>
          </w:p>
          <w:p w14:paraId="102077E0" w14:textId="77777777" w:rsidR="001442BB" w:rsidRDefault="005C7D6E">
            <w:pPr>
              <w:pStyle w:val="TableParagraph"/>
              <w:spacing w:line="142" w:lineRule="exact"/>
              <w:ind w:right="103"/>
              <w:rPr>
                <w:sz w:val="14"/>
              </w:rPr>
            </w:pPr>
            <w:r>
              <w:rPr>
                <w:w w:val="99"/>
                <w:sz w:val="14"/>
              </w:rPr>
              <w:t>-</w:t>
            </w:r>
          </w:p>
        </w:tc>
        <w:tc>
          <w:tcPr>
            <w:tcW w:w="839" w:type="dxa"/>
          </w:tcPr>
          <w:p w14:paraId="102077E1" w14:textId="77777777" w:rsidR="001442BB" w:rsidRDefault="001442BB">
            <w:pPr>
              <w:pStyle w:val="TableParagraph"/>
              <w:jc w:val="left"/>
              <w:rPr>
                <w:b/>
                <w:sz w:val="14"/>
              </w:rPr>
            </w:pPr>
          </w:p>
          <w:p w14:paraId="102077E2" w14:textId="77777777" w:rsidR="001442BB" w:rsidRDefault="005C7D6E">
            <w:pPr>
              <w:pStyle w:val="TableParagraph"/>
              <w:spacing w:line="142" w:lineRule="exact"/>
              <w:ind w:right="104"/>
              <w:rPr>
                <w:sz w:val="14"/>
              </w:rPr>
            </w:pPr>
            <w:r>
              <w:rPr>
                <w:sz w:val="14"/>
              </w:rPr>
              <w:t>1.222</w:t>
            </w:r>
          </w:p>
        </w:tc>
      </w:tr>
      <w:tr w:rsidR="001442BB" w14:paraId="102077F6" w14:textId="77777777">
        <w:trPr>
          <w:trHeight w:val="321"/>
        </w:trPr>
        <w:tc>
          <w:tcPr>
            <w:tcW w:w="1512" w:type="dxa"/>
          </w:tcPr>
          <w:p w14:paraId="102077E4" w14:textId="77777777" w:rsidR="001442BB" w:rsidRDefault="005C7D6E">
            <w:pPr>
              <w:pStyle w:val="TableParagraph"/>
              <w:spacing w:line="157" w:lineRule="exact"/>
              <w:ind w:left="107"/>
              <w:jc w:val="left"/>
              <w:rPr>
                <w:b/>
                <w:sz w:val="14"/>
              </w:rPr>
            </w:pPr>
            <w:r>
              <w:rPr>
                <w:b/>
                <w:sz w:val="14"/>
              </w:rPr>
              <w:t>iii) Proagro (Notas</w:t>
            </w:r>
          </w:p>
          <w:p w14:paraId="102077E5" w14:textId="77777777" w:rsidR="001442BB" w:rsidRDefault="005C7D6E">
            <w:pPr>
              <w:pStyle w:val="TableParagraph"/>
              <w:spacing w:line="145" w:lineRule="exact"/>
              <w:ind w:left="249"/>
              <w:jc w:val="left"/>
              <w:rPr>
                <w:b/>
                <w:sz w:val="14"/>
              </w:rPr>
            </w:pPr>
            <w:r>
              <w:rPr>
                <w:b/>
                <w:sz w:val="14"/>
              </w:rPr>
              <w:t>9.f e 16.i)</w:t>
            </w:r>
          </w:p>
        </w:tc>
        <w:tc>
          <w:tcPr>
            <w:tcW w:w="838" w:type="dxa"/>
          </w:tcPr>
          <w:p w14:paraId="102077E6" w14:textId="77777777" w:rsidR="001442BB" w:rsidRDefault="001442BB">
            <w:pPr>
              <w:pStyle w:val="TableParagraph"/>
              <w:spacing w:before="9"/>
              <w:jc w:val="left"/>
              <w:rPr>
                <w:b/>
                <w:sz w:val="13"/>
              </w:rPr>
            </w:pPr>
          </w:p>
          <w:p w14:paraId="102077E7" w14:textId="77777777" w:rsidR="001442BB" w:rsidRDefault="005C7D6E">
            <w:pPr>
              <w:pStyle w:val="TableParagraph"/>
              <w:spacing w:line="142" w:lineRule="exact"/>
              <w:ind w:right="93"/>
              <w:rPr>
                <w:sz w:val="14"/>
              </w:rPr>
            </w:pPr>
            <w:r>
              <w:rPr>
                <w:w w:val="99"/>
                <w:sz w:val="14"/>
              </w:rPr>
              <w:t>7</w:t>
            </w:r>
          </w:p>
        </w:tc>
        <w:tc>
          <w:tcPr>
            <w:tcW w:w="956" w:type="dxa"/>
          </w:tcPr>
          <w:p w14:paraId="102077E8" w14:textId="77777777" w:rsidR="001442BB" w:rsidRDefault="001442BB">
            <w:pPr>
              <w:pStyle w:val="TableParagraph"/>
              <w:spacing w:before="9"/>
              <w:jc w:val="left"/>
              <w:rPr>
                <w:b/>
                <w:sz w:val="13"/>
              </w:rPr>
            </w:pPr>
          </w:p>
          <w:p w14:paraId="102077E9" w14:textId="77777777" w:rsidR="001442BB" w:rsidRDefault="005C7D6E">
            <w:pPr>
              <w:pStyle w:val="TableParagraph"/>
              <w:spacing w:line="142" w:lineRule="exact"/>
              <w:ind w:right="94"/>
              <w:rPr>
                <w:sz w:val="14"/>
              </w:rPr>
            </w:pPr>
            <w:r>
              <w:rPr>
                <w:w w:val="99"/>
                <w:sz w:val="14"/>
              </w:rPr>
              <w:t>-</w:t>
            </w:r>
          </w:p>
        </w:tc>
        <w:tc>
          <w:tcPr>
            <w:tcW w:w="1218" w:type="dxa"/>
          </w:tcPr>
          <w:p w14:paraId="102077EA" w14:textId="77777777" w:rsidR="001442BB" w:rsidRDefault="001442BB">
            <w:pPr>
              <w:pStyle w:val="TableParagraph"/>
              <w:spacing w:before="9"/>
              <w:jc w:val="left"/>
              <w:rPr>
                <w:b/>
                <w:sz w:val="13"/>
              </w:rPr>
            </w:pPr>
          </w:p>
          <w:p w14:paraId="102077EB" w14:textId="77777777" w:rsidR="001442BB" w:rsidRDefault="005C7D6E">
            <w:pPr>
              <w:pStyle w:val="TableParagraph"/>
              <w:spacing w:line="142" w:lineRule="exact"/>
              <w:ind w:right="97"/>
              <w:rPr>
                <w:sz w:val="14"/>
              </w:rPr>
            </w:pPr>
            <w:r>
              <w:rPr>
                <w:w w:val="95"/>
                <w:sz w:val="14"/>
              </w:rPr>
              <w:t>(7)</w:t>
            </w:r>
          </w:p>
        </w:tc>
        <w:tc>
          <w:tcPr>
            <w:tcW w:w="839" w:type="dxa"/>
          </w:tcPr>
          <w:p w14:paraId="102077EC" w14:textId="77777777" w:rsidR="001442BB" w:rsidRDefault="001442BB">
            <w:pPr>
              <w:pStyle w:val="TableParagraph"/>
              <w:spacing w:before="9"/>
              <w:jc w:val="left"/>
              <w:rPr>
                <w:b/>
                <w:sz w:val="13"/>
              </w:rPr>
            </w:pPr>
          </w:p>
          <w:p w14:paraId="102077ED" w14:textId="77777777" w:rsidR="001442BB" w:rsidRDefault="005C7D6E">
            <w:pPr>
              <w:pStyle w:val="TableParagraph"/>
              <w:spacing w:line="142" w:lineRule="exact"/>
              <w:ind w:right="96"/>
              <w:rPr>
                <w:sz w:val="14"/>
              </w:rPr>
            </w:pPr>
            <w:r>
              <w:rPr>
                <w:w w:val="99"/>
                <w:sz w:val="14"/>
              </w:rPr>
              <w:t>-</w:t>
            </w:r>
          </w:p>
        </w:tc>
        <w:tc>
          <w:tcPr>
            <w:tcW w:w="841" w:type="dxa"/>
          </w:tcPr>
          <w:p w14:paraId="102077EE" w14:textId="77777777" w:rsidR="001442BB" w:rsidRDefault="001442BB">
            <w:pPr>
              <w:pStyle w:val="TableParagraph"/>
              <w:spacing w:before="9"/>
              <w:jc w:val="left"/>
              <w:rPr>
                <w:b/>
                <w:sz w:val="13"/>
              </w:rPr>
            </w:pPr>
          </w:p>
          <w:p w14:paraId="102077EF" w14:textId="77777777" w:rsidR="001442BB" w:rsidRDefault="005C7D6E">
            <w:pPr>
              <w:pStyle w:val="TableParagraph"/>
              <w:spacing w:line="142" w:lineRule="exact"/>
              <w:ind w:right="97"/>
              <w:rPr>
                <w:sz w:val="14"/>
              </w:rPr>
            </w:pPr>
            <w:r>
              <w:rPr>
                <w:w w:val="99"/>
                <w:sz w:val="14"/>
              </w:rPr>
              <w:t>-</w:t>
            </w:r>
          </w:p>
        </w:tc>
        <w:tc>
          <w:tcPr>
            <w:tcW w:w="911" w:type="dxa"/>
          </w:tcPr>
          <w:p w14:paraId="102077F0" w14:textId="77777777" w:rsidR="001442BB" w:rsidRDefault="001442BB">
            <w:pPr>
              <w:pStyle w:val="TableParagraph"/>
              <w:spacing w:before="9"/>
              <w:jc w:val="left"/>
              <w:rPr>
                <w:b/>
                <w:sz w:val="13"/>
              </w:rPr>
            </w:pPr>
          </w:p>
          <w:p w14:paraId="102077F1" w14:textId="77777777" w:rsidR="001442BB" w:rsidRDefault="005C7D6E">
            <w:pPr>
              <w:pStyle w:val="TableParagraph"/>
              <w:spacing w:line="142" w:lineRule="exact"/>
              <w:ind w:right="101"/>
              <w:rPr>
                <w:sz w:val="14"/>
              </w:rPr>
            </w:pPr>
            <w:r>
              <w:rPr>
                <w:w w:val="99"/>
                <w:sz w:val="14"/>
              </w:rPr>
              <w:t>7</w:t>
            </w:r>
          </w:p>
        </w:tc>
        <w:tc>
          <w:tcPr>
            <w:tcW w:w="1372" w:type="dxa"/>
          </w:tcPr>
          <w:p w14:paraId="102077F2" w14:textId="77777777" w:rsidR="001442BB" w:rsidRDefault="001442BB">
            <w:pPr>
              <w:pStyle w:val="TableParagraph"/>
              <w:spacing w:before="9"/>
              <w:jc w:val="left"/>
              <w:rPr>
                <w:b/>
                <w:sz w:val="13"/>
              </w:rPr>
            </w:pPr>
          </w:p>
          <w:p w14:paraId="102077F3" w14:textId="77777777" w:rsidR="001442BB" w:rsidRDefault="005C7D6E">
            <w:pPr>
              <w:pStyle w:val="TableParagraph"/>
              <w:spacing w:line="142" w:lineRule="exact"/>
              <w:ind w:right="103"/>
              <w:rPr>
                <w:sz w:val="14"/>
              </w:rPr>
            </w:pPr>
            <w:r>
              <w:rPr>
                <w:w w:val="99"/>
                <w:sz w:val="14"/>
              </w:rPr>
              <w:t>-</w:t>
            </w:r>
          </w:p>
        </w:tc>
        <w:tc>
          <w:tcPr>
            <w:tcW w:w="839" w:type="dxa"/>
          </w:tcPr>
          <w:p w14:paraId="102077F4" w14:textId="77777777" w:rsidR="001442BB" w:rsidRDefault="001442BB">
            <w:pPr>
              <w:pStyle w:val="TableParagraph"/>
              <w:spacing w:before="9"/>
              <w:jc w:val="left"/>
              <w:rPr>
                <w:b/>
                <w:sz w:val="13"/>
              </w:rPr>
            </w:pPr>
          </w:p>
          <w:p w14:paraId="102077F5" w14:textId="77777777" w:rsidR="001442BB" w:rsidRDefault="005C7D6E">
            <w:pPr>
              <w:pStyle w:val="TableParagraph"/>
              <w:spacing w:line="142" w:lineRule="exact"/>
              <w:ind w:right="102"/>
              <w:rPr>
                <w:sz w:val="14"/>
              </w:rPr>
            </w:pPr>
            <w:r>
              <w:rPr>
                <w:w w:val="99"/>
                <w:sz w:val="14"/>
              </w:rPr>
              <w:t>7</w:t>
            </w:r>
          </w:p>
        </w:tc>
      </w:tr>
      <w:tr w:rsidR="001442BB" w14:paraId="10207809" w14:textId="77777777">
        <w:trPr>
          <w:trHeight w:val="321"/>
        </w:trPr>
        <w:tc>
          <w:tcPr>
            <w:tcW w:w="1512" w:type="dxa"/>
          </w:tcPr>
          <w:p w14:paraId="102077F7" w14:textId="77777777" w:rsidR="001442BB" w:rsidRDefault="001442BB">
            <w:pPr>
              <w:pStyle w:val="TableParagraph"/>
              <w:spacing w:before="7"/>
              <w:jc w:val="left"/>
              <w:rPr>
                <w:b/>
                <w:sz w:val="13"/>
              </w:rPr>
            </w:pPr>
          </w:p>
          <w:p w14:paraId="102077F8" w14:textId="77777777" w:rsidR="001442BB" w:rsidRDefault="005C7D6E">
            <w:pPr>
              <w:pStyle w:val="TableParagraph"/>
              <w:spacing w:line="145" w:lineRule="exact"/>
              <w:ind w:left="107"/>
              <w:jc w:val="left"/>
              <w:rPr>
                <w:b/>
                <w:sz w:val="14"/>
              </w:rPr>
            </w:pPr>
            <w:r>
              <w:rPr>
                <w:b/>
                <w:sz w:val="14"/>
              </w:rPr>
              <w:t>Total</w:t>
            </w:r>
          </w:p>
        </w:tc>
        <w:tc>
          <w:tcPr>
            <w:tcW w:w="838" w:type="dxa"/>
          </w:tcPr>
          <w:p w14:paraId="102077F9" w14:textId="77777777" w:rsidR="001442BB" w:rsidRDefault="001442BB">
            <w:pPr>
              <w:pStyle w:val="TableParagraph"/>
              <w:spacing w:before="7"/>
              <w:jc w:val="left"/>
              <w:rPr>
                <w:b/>
                <w:sz w:val="13"/>
              </w:rPr>
            </w:pPr>
          </w:p>
          <w:p w14:paraId="102077FA" w14:textId="77777777" w:rsidR="001442BB" w:rsidRDefault="005C7D6E">
            <w:pPr>
              <w:pStyle w:val="TableParagraph"/>
              <w:spacing w:line="145" w:lineRule="exact"/>
              <w:ind w:right="93"/>
              <w:rPr>
                <w:b/>
                <w:sz w:val="14"/>
              </w:rPr>
            </w:pPr>
            <w:r>
              <w:rPr>
                <w:b/>
                <w:sz w:val="14"/>
              </w:rPr>
              <w:t>2.990.936</w:t>
            </w:r>
          </w:p>
        </w:tc>
        <w:tc>
          <w:tcPr>
            <w:tcW w:w="956" w:type="dxa"/>
          </w:tcPr>
          <w:p w14:paraId="102077FB" w14:textId="77777777" w:rsidR="001442BB" w:rsidRDefault="001442BB">
            <w:pPr>
              <w:pStyle w:val="TableParagraph"/>
              <w:spacing w:before="7"/>
              <w:jc w:val="left"/>
              <w:rPr>
                <w:b/>
                <w:sz w:val="13"/>
              </w:rPr>
            </w:pPr>
          </w:p>
          <w:p w14:paraId="102077FC" w14:textId="77777777" w:rsidR="001442BB" w:rsidRDefault="005C7D6E">
            <w:pPr>
              <w:pStyle w:val="TableParagraph"/>
              <w:spacing w:line="145" w:lineRule="exact"/>
              <w:ind w:right="94"/>
              <w:rPr>
                <w:b/>
                <w:sz w:val="14"/>
              </w:rPr>
            </w:pPr>
            <w:r>
              <w:rPr>
                <w:b/>
                <w:sz w:val="14"/>
              </w:rPr>
              <w:t>1.360.304</w:t>
            </w:r>
          </w:p>
        </w:tc>
        <w:tc>
          <w:tcPr>
            <w:tcW w:w="1218" w:type="dxa"/>
          </w:tcPr>
          <w:p w14:paraId="102077FD" w14:textId="77777777" w:rsidR="001442BB" w:rsidRDefault="001442BB">
            <w:pPr>
              <w:pStyle w:val="TableParagraph"/>
              <w:spacing w:before="7"/>
              <w:jc w:val="left"/>
              <w:rPr>
                <w:b/>
                <w:sz w:val="13"/>
              </w:rPr>
            </w:pPr>
          </w:p>
          <w:p w14:paraId="102077FE" w14:textId="77777777" w:rsidR="001442BB" w:rsidRDefault="005C7D6E">
            <w:pPr>
              <w:pStyle w:val="TableParagraph"/>
              <w:spacing w:line="145" w:lineRule="exact"/>
              <w:ind w:right="97"/>
              <w:rPr>
                <w:b/>
                <w:sz w:val="14"/>
              </w:rPr>
            </w:pPr>
            <w:r>
              <w:rPr>
                <w:b/>
                <w:sz w:val="14"/>
              </w:rPr>
              <w:t>(1.602.415)</w:t>
            </w:r>
          </w:p>
        </w:tc>
        <w:tc>
          <w:tcPr>
            <w:tcW w:w="839" w:type="dxa"/>
          </w:tcPr>
          <w:p w14:paraId="102077FF" w14:textId="77777777" w:rsidR="001442BB" w:rsidRDefault="001442BB">
            <w:pPr>
              <w:pStyle w:val="TableParagraph"/>
              <w:spacing w:before="7"/>
              <w:jc w:val="left"/>
              <w:rPr>
                <w:b/>
                <w:sz w:val="13"/>
              </w:rPr>
            </w:pPr>
          </w:p>
          <w:p w14:paraId="10207800" w14:textId="77777777" w:rsidR="001442BB" w:rsidRDefault="005C7D6E">
            <w:pPr>
              <w:pStyle w:val="TableParagraph"/>
              <w:spacing w:line="145" w:lineRule="exact"/>
              <w:ind w:right="96"/>
              <w:rPr>
                <w:b/>
                <w:sz w:val="14"/>
              </w:rPr>
            </w:pPr>
            <w:r>
              <w:rPr>
                <w:b/>
                <w:sz w:val="14"/>
              </w:rPr>
              <w:t>2.748.825</w:t>
            </w:r>
          </w:p>
        </w:tc>
        <w:tc>
          <w:tcPr>
            <w:tcW w:w="841" w:type="dxa"/>
          </w:tcPr>
          <w:p w14:paraId="10207801" w14:textId="77777777" w:rsidR="001442BB" w:rsidRDefault="001442BB">
            <w:pPr>
              <w:pStyle w:val="TableParagraph"/>
              <w:spacing w:before="7"/>
              <w:jc w:val="left"/>
              <w:rPr>
                <w:b/>
                <w:sz w:val="13"/>
              </w:rPr>
            </w:pPr>
          </w:p>
          <w:p w14:paraId="10207802" w14:textId="77777777" w:rsidR="001442BB" w:rsidRDefault="005C7D6E">
            <w:pPr>
              <w:pStyle w:val="TableParagraph"/>
              <w:spacing w:line="145" w:lineRule="exact"/>
              <w:ind w:right="97"/>
              <w:rPr>
                <w:b/>
                <w:sz w:val="14"/>
              </w:rPr>
            </w:pPr>
            <w:r>
              <w:rPr>
                <w:b/>
                <w:sz w:val="14"/>
              </w:rPr>
              <w:t>3.084.588</w:t>
            </w:r>
          </w:p>
        </w:tc>
        <w:tc>
          <w:tcPr>
            <w:tcW w:w="911" w:type="dxa"/>
          </w:tcPr>
          <w:p w14:paraId="10207803" w14:textId="77777777" w:rsidR="001442BB" w:rsidRDefault="001442BB">
            <w:pPr>
              <w:pStyle w:val="TableParagraph"/>
              <w:spacing w:before="7"/>
              <w:jc w:val="left"/>
              <w:rPr>
                <w:b/>
                <w:sz w:val="13"/>
              </w:rPr>
            </w:pPr>
          </w:p>
          <w:p w14:paraId="10207804" w14:textId="77777777" w:rsidR="001442BB" w:rsidRDefault="005C7D6E">
            <w:pPr>
              <w:pStyle w:val="TableParagraph"/>
              <w:spacing w:line="145" w:lineRule="exact"/>
              <w:ind w:right="101"/>
              <w:rPr>
                <w:b/>
                <w:sz w:val="14"/>
              </w:rPr>
            </w:pPr>
            <w:r>
              <w:rPr>
                <w:b/>
                <w:sz w:val="14"/>
              </w:rPr>
              <w:t>1.711.361</w:t>
            </w:r>
          </w:p>
        </w:tc>
        <w:tc>
          <w:tcPr>
            <w:tcW w:w="1372" w:type="dxa"/>
          </w:tcPr>
          <w:p w14:paraId="10207805" w14:textId="77777777" w:rsidR="001442BB" w:rsidRDefault="001442BB">
            <w:pPr>
              <w:pStyle w:val="TableParagraph"/>
              <w:spacing w:before="7"/>
              <w:jc w:val="left"/>
              <w:rPr>
                <w:b/>
                <w:sz w:val="13"/>
              </w:rPr>
            </w:pPr>
          </w:p>
          <w:p w14:paraId="10207806" w14:textId="77777777" w:rsidR="001442BB" w:rsidRDefault="005C7D6E">
            <w:pPr>
              <w:pStyle w:val="TableParagraph"/>
              <w:spacing w:line="145" w:lineRule="exact"/>
              <w:ind w:right="105"/>
              <w:rPr>
                <w:b/>
                <w:sz w:val="14"/>
              </w:rPr>
            </w:pPr>
            <w:r>
              <w:rPr>
                <w:b/>
                <w:sz w:val="14"/>
              </w:rPr>
              <w:t>(1.805.013)</w:t>
            </w:r>
          </w:p>
        </w:tc>
        <w:tc>
          <w:tcPr>
            <w:tcW w:w="839" w:type="dxa"/>
          </w:tcPr>
          <w:p w14:paraId="10207807" w14:textId="77777777" w:rsidR="001442BB" w:rsidRDefault="001442BB">
            <w:pPr>
              <w:pStyle w:val="TableParagraph"/>
              <w:spacing w:before="7"/>
              <w:jc w:val="left"/>
              <w:rPr>
                <w:b/>
                <w:sz w:val="13"/>
              </w:rPr>
            </w:pPr>
          </w:p>
          <w:p w14:paraId="10207808" w14:textId="77777777" w:rsidR="001442BB" w:rsidRDefault="005C7D6E">
            <w:pPr>
              <w:pStyle w:val="TableParagraph"/>
              <w:spacing w:line="145" w:lineRule="exact"/>
              <w:ind w:right="102"/>
              <w:rPr>
                <w:b/>
                <w:sz w:val="14"/>
              </w:rPr>
            </w:pPr>
            <w:r>
              <w:rPr>
                <w:b/>
                <w:sz w:val="14"/>
              </w:rPr>
              <w:t>2.990.936</w:t>
            </w:r>
          </w:p>
        </w:tc>
      </w:tr>
    </w:tbl>
    <w:p w14:paraId="1020780A" w14:textId="77777777" w:rsidR="001442BB" w:rsidRDefault="001442BB">
      <w:pPr>
        <w:pStyle w:val="Corpodetexto"/>
        <w:spacing w:before="6"/>
        <w:rPr>
          <w:b/>
          <w:sz w:val="19"/>
        </w:rPr>
      </w:pPr>
    </w:p>
    <w:p w14:paraId="1020780B" w14:textId="77777777" w:rsidR="001442BB" w:rsidRDefault="005C7D6E">
      <w:pPr>
        <w:ind w:left="259"/>
        <w:rPr>
          <w:b/>
          <w:sz w:val="20"/>
        </w:rPr>
      </w:pPr>
      <w:r>
        <w:rPr>
          <w:b/>
          <w:sz w:val="20"/>
        </w:rPr>
        <w:t>NOTA 22 –Remuneração Paga a Funcionários e Administradores (Em Reais)</w:t>
      </w:r>
    </w:p>
    <w:p w14:paraId="1020780C" w14:textId="77777777" w:rsidR="001442BB" w:rsidRDefault="001442BB">
      <w:pPr>
        <w:pStyle w:val="Corpodetexto"/>
        <w:spacing w:before="1"/>
        <w:rPr>
          <w:b/>
        </w:rPr>
      </w:pPr>
    </w:p>
    <w:p w14:paraId="1020780D" w14:textId="77777777" w:rsidR="001442BB" w:rsidRDefault="005C7D6E">
      <w:pPr>
        <w:pStyle w:val="PargrafodaLista"/>
        <w:numPr>
          <w:ilvl w:val="0"/>
          <w:numId w:val="26"/>
        </w:numPr>
        <w:tabs>
          <w:tab w:val="left" w:pos="493"/>
        </w:tabs>
        <w:ind w:hanging="234"/>
        <w:rPr>
          <w:b/>
          <w:sz w:val="20"/>
        </w:rPr>
      </w:pPr>
      <w:r>
        <w:rPr>
          <w:b/>
          <w:sz w:val="20"/>
        </w:rPr>
        <w:t>Remuneração Mensal de</w:t>
      </w:r>
      <w:r>
        <w:rPr>
          <w:b/>
          <w:spacing w:val="-3"/>
          <w:sz w:val="20"/>
        </w:rPr>
        <w:t xml:space="preserve"> </w:t>
      </w:r>
      <w:r>
        <w:rPr>
          <w:b/>
          <w:sz w:val="20"/>
        </w:rPr>
        <w:t>Funcionários</w:t>
      </w:r>
    </w:p>
    <w:p w14:paraId="1020780E" w14:textId="77777777" w:rsidR="001442BB" w:rsidRDefault="001442BB">
      <w:pPr>
        <w:pStyle w:val="Corpodetexto"/>
        <w:spacing w:before="6"/>
        <w:rPr>
          <w:b/>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133"/>
        <w:gridCol w:w="1135"/>
      </w:tblGrid>
      <w:tr w:rsidR="001442BB" w14:paraId="10207812" w14:textId="77777777">
        <w:trPr>
          <w:trHeight w:val="181"/>
        </w:trPr>
        <w:tc>
          <w:tcPr>
            <w:tcW w:w="2410" w:type="dxa"/>
          </w:tcPr>
          <w:p w14:paraId="1020780F" w14:textId="77777777" w:rsidR="001442BB" w:rsidRDefault="005C7D6E">
            <w:pPr>
              <w:pStyle w:val="TableParagraph"/>
              <w:spacing w:line="162" w:lineRule="exact"/>
              <w:ind w:left="129"/>
              <w:jc w:val="left"/>
              <w:rPr>
                <w:b/>
                <w:sz w:val="16"/>
              </w:rPr>
            </w:pPr>
            <w:r>
              <w:rPr>
                <w:b/>
                <w:sz w:val="16"/>
              </w:rPr>
              <w:t xml:space="preserve">Remuneração Bruta </w:t>
            </w:r>
            <w:r>
              <w:rPr>
                <w:b/>
                <w:sz w:val="16"/>
                <w:vertAlign w:val="superscript"/>
              </w:rPr>
              <w:t>(1)</w:t>
            </w:r>
          </w:p>
        </w:tc>
        <w:tc>
          <w:tcPr>
            <w:tcW w:w="1133" w:type="dxa"/>
          </w:tcPr>
          <w:p w14:paraId="10207810" w14:textId="77777777" w:rsidR="001442BB" w:rsidRDefault="005C7D6E">
            <w:pPr>
              <w:pStyle w:val="TableParagraph"/>
              <w:spacing w:line="162" w:lineRule="exact"/>
              <w:ind w:left="164"/>
              <w:jc w:val="left"/>
              <w:rPr>
                <w:b/>
                <w:sz w:val="16"/>
              </w:rPr>
            </w:pPr>
            <w:r>
              <w:rPr>
                <w:b/>
                <w:sz w:val="16"/>
              </w:rPr>
              <w:t>31.12.2019</w:t>
            </w:r>
          </w:p>
        </w:tc>
        <w:tc>
          <w:tcPr>
            <w:tcW w:w="1135" w:type="dxa"/>
          </w:tcPr>
          <w:p w14:paraId="10207811" w14:textId="77777777" w:rsidR="001442BB" w:rsidRDefault="005C7D6E">
            <w:pPr>
              <w:pStyle w:val="TableParagraph"/>
              <w:spacing w:line="162" w:lineRule="exact"/>
              <w:ind w:left="164"/>
              <w:jc w:val="left"/>
              <w:rPr>
                <w:b/>
                <w:sz w:val="16"/>
              </w:rPr>
            </w:pPr>
            <w:r>
              <w:rPr>
                <w:b/>
                <w:sz w:val="16"/>
              </w:rPr>
              <w:t>31.12.2018</w:t>
            </w:r>
          </w:p>
        </w:tc>
      </w:tr>
      <w:tr w:rsidR="001442BB" w14:paraId="10207816" w14:textId="77777777">
        <w:trPr>
          <w:trHeight w:val="184"/>
        </w:trPr>
        <w:tc>
          <w:tcPr>
            <w:tcW w:w="2410" w:type="dxa"/>
          </w:tcPr>
          <w:p w14:paraId="10207813" w14:textId="77777777" w:rsidR="001442BB" w:rsidRDefault="005C7D6E">
            <w:pPr>
              <w:pStyle w:val="TableParagraph"/>
              <w:spacing w:line="164" w:lineRule="exact"/>
              <w:ind w:left="129"/>
              <w:jc w:val="left"/>
              <w:rPr>
                <w:sz w:val="16"/>
              </w:rPr>
            </w:pPr>
            <w:r>
              <w:rPr>
                <w:sz w:val="16"/>
              </w:rPr>
              <w:t>Máxima</w:t>
            </w:r>
          </w:p>
        </w:tc>
        <w:tc>
          <w:tcPr>
            <w:tcW w:w="1133" w:type="dxa"/>
          </w:tcPr>
          <w:p w14:paraId="10207814" w14:textId="77777777" w:rsidR="001442BB" w:rsidRDefault="005C7D6E">
            <w:pPr>
              <w:pStyle w:val="TableParagraph"/>
              <w:spacing w:line="164" w:lineRule="exact"/>
              <w:ind w:right="57"/>
              <w:rPr>
                <w:sz w:val="16"/>
              </w:rPr>
            </w:pPr>
            <w:r>
              <w:rPr>
                <w:sz w:val="16"/>
              </w:rPr>
              <w:t>44.349,57</w:t>
            </w:r>
          </w:p>
        </w:tc>
        <w:tc>
          <w:tcPr>
            <w:tcW w:w="1135" w:type="dxa"/>
          </w:tcPr>
          <w:p w14:paraId="10207815" w14:textId="77777777" w:rsidR="001442BB" w:rsidRDefault="005C7D6E">
            <w:pPr>
              <w:pStyle w:val="TableParagraph"/>
              <w:spacing w:line="164" w:lineRule="exact"/>
              <w:ind w:right="59"/>
              <w:rPr>
                <w:sz w:val="16"/>
              </w:rPr>
            </w:pPr>
            <w:r>
              <w:rPr>
                <w:sz w:val="16"/>
              </w:rPr>
              <w:t>42.780,80</w:t>
            </w:r>
          </w:p>
        </w:tc>
      </w:tr>
      <w:tr w:rsidR="001442BB" w14:paraId="1020781A" w14:textId="77777777">
        <w:trPr>
          <w:trHeight w:val="184"/>
        </w:trPr>
        <w:tc>
          <w:tcPr>
            <w:tcW w:w="2410" w:type="dxa"/>
          </w:tcPr>
          <w:p w14:paraId="10207817" w14:textId="77777777" w:rsidR="001442BB" w:rsidRDefault="005C7D6E">
            <w:pPr>
              <w:pStyle w:val="TableParagraph"/>
              <w:spacing w:line="164" w:lineRule="exact"/>
              <w:ind w:left="129"/>
              <w:jc w:val="left"/>
              <w:rPr>
                <w:sz w:val="16"/>
              </w:rPr>
            </w:pPr>
            <w:r>
              <w:rPr>
                <w:sz w:val="16"/>
              </w:rPr>
              <w:t>Mínima</w:t>
            </w:r>
          </w:p>
        </w:tc>
        <w:tc>
          <w:tcPr>
            <w:tcW w:w="1133" w:type="dxa"/>
          </w:tcPr>
          <w:p w14:paraId="10207818" w14:textId="77777777" w:rsidR="001442BB" w:rsidRDefault="005C7D6E">
            <w:pPr>
              <w:pStyle w:val="TableParagraph"/>
              <w:spacing w:line="164" w:lineRule="exact"/>
              <w:ind w:right="57"/>
              <w:rPr>
                <w:sz w:val="16"/>
              </w:rPr>
            </w:pPr>
            <w:r>
              <w:rPr>
                <w:sz w:val="16"/>
              </w:rPr>
              <w:t>1.864,51</w:t>
            </w:r>
          </w:p>
        </w:tc>
        <w:tc>
          <w:tcPr>
            <w:tcW w:w="1135" w:type="dxa"/>
          </w:tcPr>
          <w:p w14:paraId="10207819" w14:textId="77777777" w:rsidR="001442BB" w:rsidRDefault="005C7D6E">
            <w:pPr>
              <w:pStyle w:val="TableParagraph"/>
              <w:spacing w:line="164" w:lineRule="exact"/>
              <w:ind w:right="59"/>
              <w:rPr>
                <w:sz w:val="16"/>
              </w:rPr>
            </w:pPr>
            <w:r>
              <w:rPr>
                <w:sz w:val="16"/>
              </w:rPr>
              <w:t>1.756,24</w:t>
            </w:r>
          </w:p>
        </w:tc>
      </w:tr>
      <w:tr w:rsidR="001442BB" w14:paraId="1020781E" w14:textId="77777777">
        <w:trPr>
          <w:trHeight w:val="184"/>
        </w:trPr>
        <w:tc>
          <w:tcPr>
            <w:tcW w:w="2410" w:type="dxa"/>
          </w:tcPr>
          <w:p w14:paraId="1020781B" w14:textId="77777777" w:rsidR="001442BB" w:rsidRDefault="005C7D6E">
            <w:pPr>
              <w:pStyle w:val="TableParagraph"/>
              <w:spacing w:line="164" w:lineRule="exact"/>
              <w:ind w:left="129"/>
              <w:jc w:val="left"/>
              <w:rPr>
                <w:sz w:val="16"/>
              </w:rPr>
            </w:pPr>
            <w:r>
              <w:rPr>
                <w:sz w:val="16"/>
              </w:rPr>
              <w:t>Média</w:t>
            </w:r>
          </w:p>
        </w:tc>
        <w:tc>
          <w:tcPr>
            <w:tcW w:w="1133" w:type="dxa"/>
          </w:tcPr>
          <w:p w14:paraId="1020781C" w14:textId="77777777" w:rsidR="001442BB" w:rsidRDefault="005C7D6E">
            <w:pPr>
              <w:pStyle w:val="TableParagraph"/>
              <w:spacing w:line="164" w:lineRule="exact"/>
              <w:ind w:right="57"/>
              <w:rPr>
                <w:sz w:val="16"/>
              </w:rPr>
            </w:pPr>
            <w:r>
              <w:rPr>
                <w:sz w:val="16"/>
              </w:rPr>
              <w:t>11.690,10</w:t>
            </w:r>
          </w:p>
        </w:tc>
        <w:tc>
          <w:tcPr>
            <w:tcW w:w="1135" w:type="dxa"/>
          </w:tcPr>
          <w:p w14:paraId="1020781D" w14:textId="77777777" w:rsidR="001442BB" w:rsidRDefault="005C7D6E">
            <w:pPr>
              <w:pStyle w:val="TableParagraph"/>
              <w:spacing w:line="164" w:lineRule="exact"/>
              <w:ind w:right="59"/>
              <w:rPr>
                <w:sz w:val="16"/>
              </w:rPr>
            </w:pPr>
            <w:r>
              <w:rPr>
                <w:sz w:val="16"/>
              </w:rPr>
              <w:t>11.237,39</w:t>
            </w:r>
          </w:p>
        </w:tc>
      </w:tr>
    </w:tbl>
    <w:p w14:paraId="1020781F" w14:textId="77777777" w:rsidR="001442BB" w:rsidRDefault="005C7D6E">
      <w:pPr>
        <w:ind w:left="259"/>
        <w:rPr>
          <w:sz w:val="14"/>
        </w:rPr>
      </w:pPr>
      <w:r>
        <w:rPr>
          <w:sz w:val="14"/>
          <w:vertAlign w:val="superscript"/>
        </w:rPr>
        <w:t>(1)</w:t>
      </w:r>
      <w:r>
        <w:rPr>
          <w:sz w:val="14"/>
        </w:rPr>
        <w:t xml:space="preserve"> Inclui remuneração de horas extras (inclusive adicional noturno), quando efetivamente prestadas.</w:t>
      </w:r>
    </w:p>
    <w:p w14:paraId="10207820" w14:textId="77777777" w:rsidR="001442BB" w:rsidRDefault="001442BB">
      <w:pPr>
        <w:pStyle w:val="Corpodetexto"/>
        <w:spacing w:before="8"/>
        <w:rPr>
          <w:sz w:val="19"/>
        </w:rPr>
      </w:pPr>
    </w:p>
    <w:p w14:paraId="10207821" w14:textId="77777777" w:rsidR="001442BB" w:rsidRDefault="005C7D6E">
      <w:pPr>
        <w:pStyle w:val="Ttulo6"/>
        <w:numPr>
          <w:ilvl w:val="0"/>
          <w:numId w:val="26"/>
        </w:numPr>
        <w:tabs>
          <w:tab w:val="left" w:pos="505"/>
        </w:tabs>
        <w:ind w:left="504" w:hanging="246"/>
      </w:pPr>
      <w:r>
        <w:t>Remuneração da Diretoria, Conselho de Administração e Conselho Fiscal no</w:t>
      </w:r>
      <w:r>
        <w:rPr>
          <w:spacing w:val="-7"/>
        </w:rPr>
        <w:t xml:space="preserve"> </w:t>
      </w:r>
      <w:r>
        <w:t>Período</w:t>
      </w:r>
    </w:p>
    <w:p w14:paraId="10207822" w14:textId="77777777" w:rsidR="001442BB" w:rsidRDefault="001442BB">
      <w:pPr>
        <w:pStyle w:val="Corpodetexto"/>
        <w:spacing w:before="6"/>
        <w:rPr>
          <w:b/>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1135"/>
        <w:gridCol w:w="1133"/>
        <w:gridCol w:w="1135"/>
        <w:gridCol w:w="1274"/>
        <w:gridCol w:w="993"/>
        <w:gridCol w:w="991"/>
      </w:tblGrid>
      <w:tr w:rsidR="001442BB" w14:paraId="10207830" w14:textId="77777777">
        <w:trPr>
          <w:trHeight w:val="366"/>
        </w:trPr>
        <w:tc>
          <w:tcPr>
            <w:tcW w:w="2551" w:type="dxa"/>
          </w:tcPr>
          <w:p w14:paraId="10207823" w14:textId="77777777" w:rsidR="001442BB" w:rsidRDefault="005C7D6E">
            <w:pPr>
              <w:pStyle w:val="TableParagraph"/>
              <w:spacing w:before="85"/>
              <w:ind w:left="129"/>
              <w:jc w:val="left"/>
              <w:rPr>
                <w:b/>
                <w:sz w:val="16"/>
              </w:rPr>
            </w:pPr>
            <w:r>
              <w:rPr>
                <w:b/>
                <w:sz w:val="16"/>
              </w:rPr>
              <w:t>Especificação</w:t>
            </w:r>
          </w:p>
        </w:tc>
        <w:tc>
          <w:tcPr>
            <w:tcW w:w="1135" w:type="dxa"/>
          </w:tcPr>
          <w:p w14:paraId="10207824" w14:textId="77777777" w:rsidR="001442BB" w:rsidRDefault="005C7D6E">
            <w:pPr>
              <w:pStyle w:val="TableParagraph"/>
              <w:spacing w:line="177" w:lineRule="exact"/>
              <w:ind w:left="299"/>
              <w:jc w:val="left"/>
              <w:rPr>
                <w:b/>
                <w:sz w:val="16"/>
              </w:rPr>
            </w:pPr>
            <w:r>
              <w:rPr>
                <w:b/>
                <w:sz w:val="16"/>
              </w:rPr>
              <w:t>01.01 a</w:t>
            </w:r>
          </w:p>
          <w:p w14:paraId="10207825" w14:textId="77777777" w:rsidR="001442BB" w:rsidRDefault="005C7D6E">
            <w:pPr>
              <w:pStyle w:val="TableParagraph"/>
              <w:spacing w:line="170" w:lineRule="exact"/>
              <w:ind w:left="165"/>
              <w:jc w:val="left"/>
              <w:rPr>
                <w:b/>
                <w:sz w:val="16"/>
              </w:rPr>
            </w:pPr>
            <w:r>
              <w:rPr>
                <w:b/>
                <w:sz w:val="16"/>
              </w:rPr>
              <w:t>31.12.2019</w:t>
            </w:r>
          </w:p>
        </w:tc>
        <w:tc>
          <w:tcPr>
            <w:tcW w:w="1133" w:type="dxa"/>
          </w:tcPr>
          <w:p w14:paraId="10207826" w14:textId="77777777" w:rsidR="001442BB" w:rsidRDefault="005C7D6E">
            <w:pPr>
              <w:pStyle w:val="TableParagraph"/>
              <w:spacing w:line="177" w:lineRule="exact"/>
              <w:ind w:left="300"/>
              <w:jc w:val="left"/>
              <w:rPr>
                <w:b/>
                <w:sz w:val="16"/>
              </w:rPr>
            </w:pPr>
            <w:r>
              <w:rPr>
                <w:b/>
                <w:sz w:val="16"/>
              </w:rPr>
              <w:t>01.01 a</w:t>
            </w:r>
          </w:p>
          <w:p w14:paraId="10207827" w14:textId="77777777" w:rsidR="001442BB" w:rsidRDefault="005C7D6E">
            <w:pPr>
              <w:pStyle w:val="TableParagraph"/>
              <w:spacing w:line="170" w:lineRule="exact"/>
              <w:ind w:left="165"/>
              <w:jc w:val="left"/>
              <w:rPr>
                <w:b/>
                <w:sz w:val="16"/>
              </w:rPr>
            </w:pPr>
            <w:r>
              <w:rPr>
                <w:b/>
                <w:sz w:val="16"/>
              </w:rPr>
              <w:t>31.12.2018</w:t>
            </w:r>
          </w:p>
        </w:tc>
        <w:tc>
          <w:tcPr>
            <w:tcW w:w="1135" w:type="dxa"/>
          </w:tcPr>
          <w:p w14:paraId="10207828" w14:textId="77777777" w:rsidR="001442BB" w:rsidRDefault="005C7D6E">
            <w:pPr>
              <w:pStyle w:val="TableParagraph"/>
              <w:spacing w:line="177" w:lineRule="exact"/>
              <w:ind w:left="299"/>
              <w:jc w:val="left"/>
              <w:rPr>
                <w:b/>
                <w:sz w:val="16"/>
              </w:rPr>
            </w:pPr>
            <w:r>
              <w:rPr>
                <w:b/>
                <w:sz w:val="16"/>
              </w:rPr>
              <w:t>01.01 a</w:t>
            </w:r>
          </w:p>
          <w:p w14:paraId="10207829" w14:textId="77777777" w:rsidR="001442BB" w:rsidRDefault="005C7D6E">
            <w:pPr>
              <w:pStyle w:val="TableParagraph"/>
              <w:spacing w:line="170" w:lineRule="exact"/>
              <w:ind w:left="165"/>
              <w:jc w:val="left"/>
              <w:rPr>
                <w:b/>
                <w:sz w:val="16"/>
              </w:rPr>
            </w:pPr>
            <w:r>
              <w:rPr>
                <w:b/>
                <w:sz w:val="16"/>
              </w:rPr>
              <w:t>31.12.2019</w:t>
            </w:r>
          </w:p>
        </w:tc>
        <w:tc>
          <w:tcPr>
            <w:tcW w:w="1274" w:type="dxa"/>
          </w:tcPr>
          <w:p w14:paraId="1020782A" w14:textId="77777777" w:rsidR="001442BB" w:rsidRDefault="005C7D6E">
            <w:pPr>
              <w:pStyle w:val="TableParagraph"/>
              <w:spacing w:line="177" w:lineRule="exact"/>
              <w:ind w:left="369"/>
              <w:jc w:val="left"/>
              <w:rPr>
                <w:b/>
                <w:sz w:val="16"/>
              </w:rPr>
            </w:pPr>
            <w:r>
              <w:rPr>
                <w:b/>
                <w:sz w:val="16"/>
              </w:rPr>
              <w:t>01.01 a</w:t>
            </w:r>
          </w:p>
          <w:p w14:paraId="1020782B" w14:textId="77777777" w:rsidR="001442BB" w:rsidRDefault="005C7D6E">
            <w:pPr>
              <w:pStyle w:val="TableParagraph"/>
              <w:spacing w:line="170" w:lineRule="exact"/>
              <w:ind w:left="237"/>
              <w:jc w:val="left"/>
              <w:rPr>
                <w:b/>
                <w:sz w:val="16"/>
              </w:rPr>
            </w:pPr>
            <w:r>
              <w:rPr>
                <w:b/>
                <w:sz w:val="16"/>
              </w:rPr>
              <w:t>31.12.2018</w:t>
            </w:r>
          </w:p>
        </w:tc>
        <w:tc>
          <w:tcPr>
            <w:tcW w:w="993" w:type="dxa"/>
          </w:tcPr>
          <w:p w14:paraId="1020782C" w14:textId="77777777" w:rsidR="001442BB" w:rsidRDefault="005C7D6E">
            <w:pPr>
              <w:pStyle w:val="TableParagraph"/>
              <w:spacing w:line="177" w:lineRule="exact"/>
              <w:ind w:left="228"/>
              <w:jc w:val="left"/>
              <w:rPr>
                <w:b/>
                <w:sz w:val="16"/>
              </w:rPr>
            </w:pPr>
            <w:r>
              <w:rPr>
                <w:b/>
                <w:sz w:val="16"/>
              </w:rPr>
              <w:t>01.01 a</w:t>
            </w:r>
          </w:p>
          <w:p w14:paraId="1020782D" w14:textId="77777777" w:rsidR="001442BB" w:rsidRDefault="005C7D6E">
            <w:pPr>
              <w:pStyle w:val="TableParagraph"/>
              <w:spacing w:line="170" w:lineRule="exact"/>
              <w:ind w:left="96"/>
              <w:jc w:val="left"/>
              <w:rPr>
                <w:b/>
                <w:sz w:val="16"/>
              </w:rPr>
            </w:pPr>
            <w:r>
              <w:rPr>
                <w:b/>
                <w:sz w:val="16"/>
              </w:rPr>
              <w:t>31.12.2019</w:t>
            </w:r>
          </w:p>
        </w:tc>
        <w:tc>
          <w:tcPr>
            <w:tcW w:w="991" w:type="dxa"/>
          </w:tcPr>
          <w:p w14:paraId="1020782E" w14:textId="77777777" w:rsidR="001442BB" w:rsidRDefault="005C7D6E">
            <w:pPr>
              <w:pStyle w:val="TableParagraph"/>
              <w:spacing w:line="177" w:lineRule="exact"/>
              <w:ind w:left="229"/>
              <w:jc w:val="left"/>
              <w:rPr>
                <w:b/>
                <w:sz w:val="16"/>
              </w:rPr>
            </w:pPr>
            <w:r>
              <w:rPr>
                <w:b/>
                <w:sz w:val="16"/>
              </w:rPr>
              <w:t>01.01 a</w:t>
            </w:r>
          </w:p>
          <w:p w14:paraId="1020782F" w14:textId="77777777" w:rsidR="001442BB" w:rsidRDefault="005C7D6E">
            <w:pPr>
              <w:pStyle w:val="TableParagraph"/>
              <w:spacing w:line="170" w:lineRule="exact"/>
              <w:ind w:left="97"/>
              <w:jc w:val="left"/>
              <w:rPr>
                <w:b/>
                <w:sz w:val="16"/>
              </w:rPr>
            </w:pPr>
            <w:r>
              <w:rPr>
                <w:b/>
                <w:sz w:val="16"/>
              </w:rPr>
              <w:t>31.12.2018</w:t>
            </w:r>
          </w:p>
        </w:tc>
      </w:tr>
      <w:tr w:rsidR="001442BB" w14:paraId="10207835" w14:textId="77777777">
        <w:trPr>
          <w:trHeight w:val="184"/>
        </w:trPr>
        <w:tc>
          <w:tcPr>
            <w:tcW w:w="2551" w:type="dxa"/>
          </w:tcPr>
          <w:p w14:paraId="10207831" w14:textId="77777777" w:rsidR="001442BB" w:rsidRDefault="005C7D6E">
            <w:pPr>
              <w:pStyle w:val="TableParagraph"/>
              <w:spacing w:line="164" w:lineRule="exact"/>
              <w:ind w:left="129"/>
              <w:jc w:val="left"/>
              <w:rPr>
                <w:b/>
                <w:sz w:val="16"/>
              </w:rPr>
            </w:pPr>
            <w:r>
              <w:rPr>
                <w:b/>
                <w:sz w:val="16"/>
              </w:rPr>
              <w:t xml:space="preserve">Remuneração Bruta </w:t>
            </w:r>
            <w:r>
              <w:rPr>
                <w:b/>
                <w:sz w:val="16"/>
                <w:vertAlign w:val="superscript"/>
              </w:rPr>
              <w:t>(1)</w:t>
            </w:r>
          </w:p>
        </w:tc>
        <w:tc>
          <w:tcPr>
            <w:tcW w:w="2268" w:type="dxa"/>
            <w:gridSpan w:val="2"/>
          </w:tcPr>
          <w:p w14:paraId="10207832" w14:textId="77777777" w:rsidR="001442BB" w:rsidRDefault="005C7D6E">
            <w:pPr>
              <w:pStyle w:val="TableParagraph"/>
              <w:spacing w:line="164" w:lineRule="exact"/>
              <w:ind w:left="816" w:right="744"/>
              <w:jc w:val="center"/>
              <w:rPr>
                <w:b/>
                <w:sz w:val="16"/>
              </w:rPr>
            </w:pPr>
            <w:r>
              <w:rPr>
                <w:b/>
                <w:sz w:val="16"/>
              </w:rPr>
              <w:t>Diretoria</w:t>
            </w:r>
          </w:p>
        </w:tc>
        <w:tc>
          <w:tcPr>
            <w:tcW w:w="2409" w:type="dxa"/>
            <w:gridSpan w:val="2"/>
          </w:tcPr>
          <w:p w14:paraId="10207833" w14:textId="77777777" w:rsidR="001442BB" w:rsidRDefault="005C7D6E">
            <w:pPr>
              <w:pStyle w:val="TableParagraph"/>
              <w:spacing w:line="164" w:lineRule="exact"/>
              <w:ind w:left="175"/>
              <w:jc w:val="left"/>
              <w:rPr>
                <w:b/>
                <w:sz w:val="16"/>
              </w:rPr>
            </w:pPr>
            <w:r>
              <w:rPr>
                <w:b/>
                <w:sz w:val="16"/>
              </w:rPr>
              <w:t>Conselho de Administração</w:t>
            </w:r>
          </w:p>
        </w:tc>
        <w:tc>
          <w:tcPr>
            <w:tcW w:w="1984" w:type="dxa"/>
            <w:gridSpan w:val="2"/>
          </w:tcPr>
          <w:p w14:paraId="10207834" w14:textId="77777777" w:rsidR="001442BB" w:rsidRDefault="005C7D6E">
            <w:pPr>
              <w:pStyle w:val="TableParagraph"/>
              <w:spacing w:line="164" w:lineRule="exact"/>
              <w:ind w:left="408"/>
              <w:jc w:val="left"/>
              <w:rPr>
                <w:b/>
                <w:sz w:val="16"/>
              </w:rPr>
            </w:pPr>
            <w:r>
              <w:rPr>
                <w:b/>
                <w:sz w:val="16"/>
              </w:rPr>
              <w:t>Conselho Fiscal</w:t>
            </w:r>
          </w:p>
        </w:tc>
      </w:tr>
      <w:tr w:rsidR="001442BB" w14:paraId="1020783D" w14:textId="77777777">
        <w:trPr>
          <w:trHeight w:val="184"/>
        </w:trPr>
        <w:tc>
          <w:tcPr>
            <w:tcW w:w="2551" w:type="dxa"/>
          </w:tcPr>
          <w:p w14:paraId="10207836" w14:textId="77777777" w:rsidR="001442BB" w:rsidRDefault="005C7D6E">
            <w:pPr>
              <w:pStyle w:val="TableParagraph"/>
              <w:spacing w:line="164" w:lineRule="exact"/>
              <w:ind w:left="71"/>
              <w:jc w:val="left"/>
              <w:rPr>
                <w:sz w:val="16"/>
              </w:rPr>
            </w:pPr>
            <w:r>
              <w:rPr>
                <w:sz w:val="16"/>
              </w:rPr>
              <w:t xml:space="preserve">Maior remuneração individual </w:t>
            </w:r>
            <w:r>
              <w:rPr>
                <w:sz w:val="16"/>
                <w:vertAlign w:val="superscript"/>
              </w:rPr>
              <w:t>(2)</w:t>
            </w:r>
          </w:p>
        </w:tc>
        <w:tc>
          <w:tcPr>
            <w:tcW w:w="1135" w:type="dxa"/>
          </w:tcPr>
          <w:p w14:paraId="10207837" w14:textId="77777777" w:rsidR="001442BB" w:rsidRDefault="005C7D6E">
            <w:pPr>
              <w:pStyle w:val="TableParagraph"/>
              <w:spacing w:line="164" w:lineRule="exact"/>
              <w:ind w:right="56"/>
              <w:rPr>
                <w:sz w:val="16"/>
              </w:rPr>
            </w:pPr>
            <w:r>
              <w:rPr>
                <w:sz w:val="16"/>
              </w:rPr>
              <w:t>1.107.062,84</w:t>
            </w:r>
          </w:p>
        </w:tc>
        <w:tc>
          <w:tcPr>
            <w:tcW w:w="1133" w:type="dxa"/>
          </w:tcPr>
          <w:p w14:paraId="10207838" w14:textId="77777777" w:rsidR="001442BB" w:rsidRDefault="005C7D6E">
            <w:pPr>
              <w:pStyle w:val="TableParagraph"/>
              <w:spacing w:line="164" w:lineRule="exact"/>
              <w:ind w:right="54"/>
              <w:rPr>
                <w:sz w:val="16"/>
              </w:rPr>
            </w:pPr>
            <w:r>
              <w:rPr>
                <w:sz w:val="16"/>
              </w:rPr>
              <w:t>1.161.181,45</w:t>
            </w:r>
          </w:p>
        </w:tc>
        <w:tc>
          <w:tcPr>
            <w:tcW w:w="1135" w:type="dxa"/>
          </w:tcPr>
          <w:p w14:paraId="10207839" w14:textId="77777777" w:rsidR="001442BB" w:rsidRDefault="005C7D6E">
            <w:pPr>
              <w:pStyle w:val="TableParagraph"/>
              <w:spacing w:line="164" w:lineRule="exact"/>
              <w:ind w:right="59"/>
              <w:rPr>
                <w:sz w:val="16"/>
              </w:rPr>
            </w:pPr>
            <w:r>
              <w:rPr>
                <w:sz w:val="16"/>
              </w:rPr>
              <w:t>70.835,04</w:t>
            </w:r>
          </w:p>
        </w:tc>
        <w:tc>
          <w:tcPr>
            <w:tcW w:w="1274" w:type="dxa"/>
          </w:tcPr>
          <w:p w14:paraId="1020783A" w14:textId="77777777" w:rsidR="001442BB" w:rsidRDefault="005C7D6E">
            <w:pPr>
              <w:pStyle w:val="TableParagraph"/>
              <w:spacing w:line="164" w:lineRule="exact"/>
              <w:ind w:right="56"/>
              <w:rPr>
                <w:sz w:val="16"/>
              </w:rPr>
            </w:pPr>
            <w:r>
              <w:rPr>
                <w:sz w:val="16"/>
              </w:rPr>
              <w:t>74.649,19</w:t>
            </w:r>
          </w:p>
        </w:tc>
        <w:tc>
          <w:tcPr>
            <w:tcW w:w="993" w:type="dxa"/>
          </w:tcPr>
          <w:p w14:paraId="1020783B" w14:textId="77777777" w:rsidR="001442BB" w:rsidRDefault="005C7D6E">
            <w:pPr>
              <w:pStyle w:val="TableParagraph"/>
              <w:spacing w:line="164" w:lineRule="exact"/>
              <w:ind w:right="58"/>
              <w:rPr>
                <w:sz w:val="16"/>
              </w:rPr>
            </w:pPr>
            <w:r>
              <w:rPr>
                <w:sz w:val="16"/>
              </w:rPr>
              <w:t>66.492,72</w:t>
            </w:r>
          </w:p>
        </w:tc>
        <w:tc>
          <w:tcPr>
            <w:tcW w:w="991" w:type="dxa"/>
          </w:tcPr>
          <w:p w14:paraId="1020783C" w14:textId="77777777" w:rsidR="001442BB" w:rsidRDefault="005C7D6E">
            <w:pPr>
              <w:pStyle w:val="TableParagraph"/>
              <w:spacing w:line="164" w:lineRule="exact"/>
              <w:ind w:right="55"/>
              <w:rPr>
                <w:sz w:val="16"/>
              </w:rPr>
            </w:pPr>
            <w:r>
              <w:rPr>
                <w:sz w:val="16"/>
              </w:rPr>
              <w:t>71.181,23</w:t>
            </w:r>
          </w:p>
        </w:tc>
      </w:tr>
      <w:tr w:rsidR="001442BB" w14:paraId="10207845" w14:textId="77777777">
        <w:trPr>
          <w:trHeight w:val="184"/>
        </w:trPr>
        <w:tc>
          <w:tcPr>
            <w:tcW w:w="2551" w:type="dxa"/>
          </w:tcPr>
          <w:p w14:paraId="1020783E" w14:textId="77777777" w:rsidR="001442BB" w:rsidRDefault="005C7D6E">
            <w:pPr>
              <w:pStyle w:val="TableParagraph"/>
              <w:spacing w:line="164" w:lineRule="exact"/>
              <w:ind w:left="71"/>
              <w:jc w:val="left"/>
              <w:rPr>
                <w:sz w:val="16"/>
              </w:rPr>
            </w:pPr>
            <w:r>
              <w:rPr>
                <w:sz w:val="16"/>
              </w:rPr>
              <w:t xml:space="preserve">Menor remuneração individual </w:t>
            </w:r>
            <w:r>
              <w:rPr>
                <w:sz w:val="16"/>
                <w:vertAlign w:val="superscript"/>
              </w:rPr>
              <w:t>(3)</w:t>
            </w:r>
          </w:p>
        </w:tc>
        <w:tc>
          <w:tcPr>
            <w:tcW w:w="1135" w:type="dxa"/>
          </w:tcPr>
          <w:p w14:paraId="1020783F" w14:textId="77777777" w:rsidR="001442BB" w:rsidRDefault="005C7D6E">
            <w:pPr>
              <w:pStyle w:val="TableParagraph"/>
              <w:spacing w:line="164" w:lineRule="exact"/>
              <w:ind w:right="59"/>
              <w:rPr>
                <w:sz w:val="16"/>
              </w:rPr>
            </w:pPr>
            <w:r>
              <w:rPr>
                <w:sz w:val="16"/>
              </w:rPr>
              <w:t>734.481,75</w:t>
            </w:r>
          </w:p>
        </w:tc>
        <w:tc>
          <w:tcPr>
            <w:tcW w:w="1133" w:type="dxa"/>
          </w:tcPr>
          <w:p w14:paraId="10207840" w14:textId="77777777" w:rsidR="001442BB" w:rsidRDefault="005C7D6E">
            <w:pPr>
              <w:pStyle w:val="TableParagraph"/>
              <w:spacing w:line="164" w:lineRule="exact"/>
              <w:ind w:right="56"/>
              <w:rPr>
                <w:sz w:val="16"/>
              </w:rPr>
            </w:pPr>
            <w:r>
              <w:rPr>
                <w:sz w:val="16"/>
              </w:rPr>
              <w:t>910.014,59</w:t>
            </w:r>
          </w:p>
        </w:tc>
        <w:tc>
          <w:tcPr>
            <w:tcW w:w="1135" w:type="dxa"/>
          </w:tcPr>
          <w:p w14:paraId="10207841" w14:textId="77777777" w:rsidR="001442BB" w:rsidRDefault="005C7D6E">
            <w:pPr>
              <w:pStyle w:val="TableParagraph"/>
              <w:spacing w:line="164" w:lineRule="exact"/>
              <w:ind w:right="59"/>
              <w:rPr>
                <w:sz w:val="16"/>
              </w:rPr>
            </w:pPr>
            <w:r>
              <w:rPr>
                <w:sz w:val="16"/>
              </w:rPr>
              <w:t>54.279,84</w:t>
            </w:r>
          </w:p>
        </w:tc>
        <w:tc>
          <w:tcPr>
            <w:tcW w:w="1274" w:type="dxa"/>
          </w:tcPr>
          <w:p w14:paraId="10207842" w14:textId="77777777" w:rsidR="001442BB" w:rsidRDefault="005C7D6E">
            <w:pPr>
              <w:pStyle w:val="TableParagraph"/>
              <w:spacing w:line="164" w:lineRule="exact"/>
              <w:ind w:right="56"/>
              <w:rPr>
                <w:sz w:val="16"/>
              </w:rPr>
            </w:pPr>
            <w:r>
              <w:rPr>
                <w:sz w:val="16"/>
              </w:rPr>
              <w:t>58.107,18</w:t>
            </w:r>
          </w:p>
        </w:tc>
        <w:tc>
          <w:tcPr>
            <w:tcW w:w="993" w:type="dxa"/>
          </w:tcPr>
          <w:p w14:paraId="10207843" w14:textId="77777777" w:rsidR="001442BB" w:rsidRDefault="005C7D6E">
            <w:pPr>
              <w:pStyle w:val="TableParagraph"/>
              <w:spacing w:line="164" w:lineRule="exact"/>
              <w:ind w:right="58"/>
              <w:rPr>
                <w:sz w:val="16"/>
              </w:rPr>
            </w:pPr>
            <w:r>
              <w:rPr>
                <w:sz w:val="16"/>
              </w:rPr>
              <w:t>54.279,84</w:t>
            </w:r>
          </w:p>
        </w:tc>
        <w:tc>
          <w:tcPr>
            <w:tcW w:w="991" w:type="dxa"/>
          </w:tcPr>
          <w:p w14:paraId="10207844" w14:textId="77777777" w:rsidR="001442BB" w:rsidRDefault="005C7D6E">
            <w:pPr>
              <w:pStyle w:val="TableParagraph"/>
              <w:spacing w:line="164" w:lineRule="exact"/>
              <w:ind w:right="55"/>
              <w:rPr>
                <w:sz w:val="16"/>
              </w:rPr>
            </w:pPr>
            <w:r>
              <w:rPr>
                <w:sz w:val="16"/>
              </w:rPr>
              <w:t>57.144,55</w:t>
            </w:r>
          </w:p>
        </w:tc>
      </w:tr>
      <w:tr w:rsidR="001442BB" w14:paraId="1020784D" w14:textId="77777777">
        <w:trPr>
          <w:trHeight w:val="181"/>
        </w:trPr>
        <w:tc>
          <w:tcPr>
            <w:tcW w:w="2551" w:type="dxa"/>
          </w:tcPr>
          <w:p w14:paraId="10207846" w14:textId="77777777" w:rsidR="001442BB" w:rsidRDefault="005C7D6E">
            <w:pPr>
              <w:pStyle w:val="TableParagraph"/>
              <w:spacing w:line="162" w:lineRule="exact"/>
              <w:ind w:left="71"/>
              <w:jc w:val="left"/>
              <w:rPr>
                <w:sz w:val="16"/>
              </w:rPr>
            </w:pPr>
            <w:r>
              <w:rPr>
                <w:sz w:val="16"/>
              </w:rPr>
              <w:t xml:space="preserve">Remuneração média individual </w:t>
            </w:r>
            <w:r>
              <w:rPr>
                <w:sz w:val="16"/>
                <w:vertAlign w:val="superscript"/>
              </w:rPr>
              <w:t>(4)</w:t>
            </w:r>
          </w:p>
        </w:tc>
        <w:tc>
          <w:tcPr>
            <w:tcW w:w="1135" w:type="dxa"/>
          </w:tcPr>
          <w:p w14:paraId="10207847" w14:textId="77777777" w:rsidR="001442BB" w:rsidRDefault="005C7D6E">
            <w:pPr>
              <w:pStyle w:val="TableParagraph"/>
              <w:spacing w:line="162" w:lineRule="exact"/>
              <w:ind w:right="59"/>
              <w:rPr>
                <w:sz w:val="16"/>
              </w:rPr>
            </w:pPr>
            <w:r>
              <w:rPr>
                <w:sz w:val="16"/>
              </w:rPr>
              <w:t>927.343,84</w:t>
            </w:r>
          </w:p>
        </w:tc>
        <w:tc>
          <w:tcPr>
            <w:tcW w:w="1133" w:type="dxa"/>
          </w:tcPr>
          <w:p w14:paraId="10207848" w14:textId="77777777" w:rsidR="001442BB" w:rsidRDefault="005C7D6E">
            <w:pPr>
              <w:pStyle w:val="TableParagraph"/>
              <w:spacing w:line="162" w:lineRule="exact"/>
              <w:ind w:right="54"/>
              <w:rPr>
                <w:sz w:val="16"/>
              </w:rPr>
            </w:pPr>
            <w:r>
              <w:rPr>
                <w:sz w:val="16"/>
              </w:rPr>
              <w:t>1.031.236,64</w:t>
            </w:r>
          </w:p>
        </w:tc>
        <w:tc>
          <w:tcPr>
            <w:tcW w:w="1135" w:type="dxa"/>
          </w:tcPr>
          <w:p w14:paraId="10207849" w14:textId="77777777" w:rsidR="001442BB" w:rsidRDefault="005C7D6E">
            <w:pPr>
              <w:pStyle w:val="TableParagraph"/>
              <w:spacing w:line="162" w:lineRule="exact"/>
              <w:ind w:right="59"/>
              <w:rPr>
                <w:sz w:val="16"/>
              </w:rPr>
            </w:pPr>
            <w:r>
              <w:rPr>
                <w:sz w:val="16"/>
              </w:rPr>
              <w:t>60.346,98</w:t>
            </w:r>
          </w:p>
        </w:tc>
        <w:tc>
          <w:tcPr>
            <w:tcW w:w="1274" w:type="dxa"/>
          </w:tcPr>
          <w:p w14:paraId="1020784A" w14:textId="77777777" w:rsidR="001442BB" w:rsidRDefault="005C7D6E">
            <w:pPr>
              <w:pStyle w:val="TableParagraph"/>
              <w:spacing w:line="162" w:lineRule="exact"/>
              <w:ind w:right="56"/>
              <w:rPr>
                <w:sz w:val="16"/>
              </w:rPr>
            </w:pPr>
            <w:r>
              <w:rPr>
                <w:sz w:val="16"/>
              </w:rPr>
              <w:t>56.045,14</w:t>
            </w:r>
          </w:p>
        </w:tc>
        <w:tc>
          <w:tcPr>
            <w:tcW w:w="993" w:type="dxa"/>
          </w:tcPr>
          <w:p w14:paraId="1020784B" w14:textId="77777777" w:rsidR="001442BB" w:rsidRDefault="005C7D6E">
            <w:pPr>
              <w:pStyle w:val="TableParagraph"/>
              <w:spacing w:line="162" w:lineRule="exact"/>
              <w:ind w:right="58"/>
              <w:rPr>
                <w:sz w:val="16"/>
              </w:rPr>
            </w:pPr>
            <w:r>
              <w:rPr>
                <w:sz w:val="16"/>
              </w:rPr>
              <w:t>57.219,53</w:t>
            </w:r>
          </w:p>
        </w:tc>
        <w:tc>
          <w:tcPr>
            <w:tcW w:w="991" w:type="dxa"/>
          </w:tcPr>
          <w:p w14:paraId="1020784C" w14:textId="77777777" w:rsidR="001442BB" w:rsidRDefault="005C7D6E">
            <w:pPr>
              <w:pStyle w:val="TableParagraph"/>
              <w:spacing w:line="162" w:lineRule="exact"/>
              <w:ind w:right="55"/>
              <w:rPr>
                <w:sz w:val="16"/>
              </w:rPr>
            </w:pPr>
            <w:r>
              <w:rPr>
                <w:sz w:val="16"/>
              </w:rPr>
              <w:t>59.613,92</w:t>
            </w:r>
          </w:p>
        </w:tc>
      </w:tr>
      <w:tr w:rsidR="001442BB" w14:paraId="10207855" w14:textId="77777777">
        <w:trPr>
          <w:trHeight w:val="184"/>
        </w:trPr>
        <w:tc>
          <w:tcPr>
            <w:tcW w:w="2551" w:type="dxa"/>
          </w:tcPr>
          <w:p w14:paraId="1020784E" w14:textId="77777777" w:rsidR="001442BB" w:rsidRDefault="005C7D6E">
            <w:pPr>
              <w:pStyle w:val="TableParagraph"/>
              <w:spacing w:line="164" w:lineRule="exact"/>
              <w:ind w:left="71"/>
              <w:jc w:val="left"/>
              <w:rPr>
                <w:sz w:val="16"/>
              </w:rPr>
            </w:pPr>
            <w:r>
              <w:rPr>
                <w:sz w:val="16"/>
              </w:rPr>
              <w:t xml:space="preserve">Número de membros </w:t>
            </w:r>
            <w:r>
              <w:rPr>
                <w:sz w:val="16"/>
                <w:vertAlign w:val="superscript"/>
              </w:rPr>
              <w:t>(5)</w:t>
            </w:r>
          </w:p>
        </w:tc>
        <w:tc>
          <w:tcPr>
            <w:tcW w:w="1135" w:type="dxa"/>
          </w:tcPr>
          <w:p w14:paraId="1020784F" w14:textId="77777777" w:rsidR="001442BB" w:rsidRDefault="005C7D6E">
            <w:pPr>
              <w:pStyle w:val="TableParagraph"/>
              <w:spacing w:line="164" w:lineRule="exact"/>
              <w:ind w:right="59"/>
              <w:rPr>
                <w:sz w:val="16"/>
              </w:rPr>
            </w:pPr>
            <w:r>
              <w:rPr>
                <w:sz w:val="16"/>
              </w:rPr>
              <w:t>6,25</w:t>
            </w:r>
          </w:p>
        </w:tc>
        <w:tc>
          <w:tcPr>
            <w:tcW w:w="1133" w:type="dxa"/>
          </w:tcPr>
          <w:p w14:paraId="10207850" w14:textId="77777777" w:rsidR="001442BB" w:rsidRDefault="005C7D6E">
            <w:pPr>
              <w:pStyle w:val="TableParagraph"/>
              <w:spacing w:line="164" w:lineRule="exact"/>
              <w:ind w:right="57"/>
              <w:rPr>
                <w:sz w:val="16"/>
              </w:rPr>
            </w:pPr>
            <w:r>
              <w:rPr>
                <w:sz w:val="16"/>
              </w:rPr>
              <w:t>6,67</w:t>
            </w:r>
          </w:p>
        </w:tc>
        <w:tc>
          <w:tcPr>
            <w:tcW w:w="1135" w:type="dxa"/>
          </w:tcPr>
          <w:p w14:paraId="10207851" w14:textId="77777777" w:rsidR="001442BB" w:rsidRDefault="005C7D6E">
            <w:pPr>
              <w:pStyle w:val="TableParagraph"/>
              <w:spacing w:line="164" w:lineRule="exact"/>
              <w:ind w:right="59"/>
              <w:rPr>
                <w:sz w:val="16"/>
              </w:rPr>
            </w:pPr>
            <w:r>
              <w:rPr>
                <w:sz w:val="16"/>
              </w:rPr>
              <w:t>5,33</w:t>
            </w:r>
          </w:p>
        </w:tc>
        <w:tc>
          <w:tcPr>
            <w:tcW w:w="1274" w:type="dxa"/>
          </w:tcPr>
          <w:p w14:paraId="10207852" w14:textId="77777777" w:rsidR="001442BB" w:rsidRDefault="005C7D6E">
            <w:pPr>
              <w:pStyle w:val="TableParagraph"/>
              <w:spacing w:line="164" w:lineRule="exact"/>
              <w:ind w:right="56"/>
              <w:rPr>
                <w:sz w:val="16"/>
              </w:rPr>
            </w:pPr>
            <w:r>
              <w:rPr>
                <w:sz w:val="16"/>
              </w:rPr>
              <w:t>6,08</w:t>
            </w:r>
          </w:p>
        </w:tc>
        <w:tc>
          <w:tcPr>
            <w:tcW w:w="993" w:type="dxa"/>
          </w:tcPr>
          <w:p w14:paraId="10207853" w14:textId="77777777" w:rsidR="001442BB" w:rsidRDefault="005C7D6E">
            <w:pPr>
              <w:pStyle w:val="TableParagraph"/>
              <w:spacing w:line="164" w:lineRule="exact"/>
              <w:ind w:right="58"/>
              <w:rPr>
                <w:sz w:val="16"/>
              </w:rPr>
            </w:pPr>
            <w:r>
              <w:rPr>
                <w:sz w:val="16"/>
              </w:rPr>
              <w:t>5,17</w:t>
            </w:r>
          </w:p>
        </w:tc>
        <w:tc>
          <w:tcPr>
            <w:tcW w:w="991" w:type="dxa"/>
          </w:tcPr>
          <w:p w14:paraId="10207854" w14:textId="77777777" w:rsidR="001442BB" w:rsidRDefault="005C7D6E">
            <w:pPr>
              <w:pStyle w:val="TableParagraph"/>
              <w:spacing w:line="164" w:lineRule="exact"/>
              <w:ind w:right="55"/>
              <w:rPr>
                <w:sz w:val="16"/>
              </w:rPr>
            </w:pPr>
            <w:r>
              <w:rPr>
                <w:sz w:val="16"/>
              </w:rPr>
              <w:t>5,42</w:t>
            </w:r>
          </w:p>
        </w:tc>
      </w:tr>
    </w:tbl>
    <w:p w14:paraId="10207856" w14:textId="77777777" w:rsidR="001442BB" w:rsidRDefault="005C7D6E">
      <w:pPr>
        <w:ind w:left="259"/>
        <w:rPr>
          <w:sz w:val="14"/>
        </w:rPr>
      </w:pPr>
      <w:r>
        <w:rPr>
          <w:sz w:val="14"/>
          <w:vertAlign w:val="superscript"/>
        </w:rPr>
        <w:t>(1)</w:t>
      </w:r>
      <w:r>
        <w:rPr>
          <w:sz w:val="14"/>
        </w:rPr>
        <w:t xml:space="preserve"> Valores aprovados em Assembleia Geral.</w:t>
      </w:r>
    </w:p>
    <w:p w14:paraId="10207857" w14:textId="77777777" w:rsidR="001442BB" w:rsidRDefault="005C7D6E">
      <w:pPr>
        <w:spacing w:before="2"/>
        <w:ind w:left="259"/>
        <w:rPr>
          <w:sz w:val="14"/>
        </w:rPr>
      </w:pPr>
      <w:r>
        <w:rPr>
          <w:sz w:val="14"/>
          <w:vertAlign w:val="superscript"/>
        </w:rPr>
        <w:t>(2)</w:t>
      </w:r>
      <w:r>
        <w:rPr>
          <w:sz w:val="14"/>
        </w:rPr>
        <w:t xml:space="preserve"> Apurado sem qualquer exclusão, considerando todas as remunerações reconhecidas no período.</w:t>
      </w:r>
    </w:p>
    <w:p w14:paraId="10207858" w14:textId="77777777" w:rsidR="001442BB" w:rsidRDefault="005C7D6E">
      <w:pPr>
        <w:ind w:left="259"/>
        <w:rPr>
          <w:sz w:val="14"/>
        </w:rPr>
      </w:pPr>
      <w:r>
        <w:rPr>
          <w:sz w:val="14"/>
          <w:vertAlign w:val="superscript"/>
        </w:rPr>
        <w:t>(3)</w:t>
      </w:r>
      <w:r>
        <w:rPr>
          <w:sz w:val="14"/>
        </w:rPr>
        <w:t xml:space="preserve"> Apurado com a exclusão de todos os membros que não tenham exercido o cargo pelo período todo.</w:t>
      </w:r>
    </w:p>
    <w:p w14:paraId="10207859" w14:textId="77777777" w:rsidR="001442BB" w:rsidRDefault="005C7D6E">
      <w:pPr>
        <w:ind w:left="259"/>
        <w:rPr>
          <w:sz w:val="14"/>
        </w:rPr>
      </w:pPr>
      <w:r>
        <w:rPr>
          <w:sz w:val="14"/>
          <w:vertAlign w:val="superscript"/>
        </w:rPr>
        <w:t>(4)</w:t>
      </w:r>
      <w:r>
        <w:rPr>
          <w:sz w:val="14"/>
        </w:rPr>
        <w:t xml:space="preserve"> Corresponde à divis</w:t>
      </w:r>
      <w:r>
        <w:rPr>
          <w:sz w:val="14"/>
        </w:rPr>
        <w:t>ão do valor total da remuneração do período, de cada órgão, pelo número de membros.</w:t>
      </w:r>
    </w:p>
    <w:p w14:paraId="1020785A" w14:textId="77777777" w:rsidR="001442BB" w:rsidRDefault="005C7D6E">
      <w:pPr>
        <w:ind w:left="259"/>
        <w:rPr>
          <w:sz w:val="14"/>
        </w:rPr>
      </w:pPr>
      <w:r>
        <w:rPr>
          <w:sz w:val="14"/>
          <w:vertAlign w:val="superscript"/>
        </w:rPr>
        <w:t>(5)</w:t>
      </w:r>
      <w:r>
        <w:rPr>
          <w:sz w:val="14"/>
        </w:rPr>
        <w:t xml:space="preserve"> O número de membros corresponde à média anual do número de membros de cada órgão, apurado mensalmente.</w:t>
      </w:r>
    </w:p>
    <w:p w14:paraId="1020785B" w14:textId="77777777" w:rsidR="001442BB" w:rsidRDefault="001442BB">
      <w:pPr>
        <w:pStyle w:val="Corpodetexto"/>
        <w:spacing w:before="10"/>
        <w:rPr>
          <w:sz w:val="15"/>
        </w:rPr>
      </w:pPr>
    </w:p>
    <w:p w14:paraId="1020785C" w14:textId="77777777" w:rsidR="001442BB" w:rsidRDefault="005C7D6E">
      <w:pPr>
        <w:pStyle w:val="Corpodetexto"/>
        <w:ind w:left="260" w:right="1131"/>
      </w:pPr>
      <w:r>
        <w:t>Em 31.12.2019, o número de funcionários do Banco totalizava 6.802 (7.005 em 31.12.2018), registrando- se uma redução de 2,90% no quadro de pessoal.</w:t>
      </w:r>
    </w:p>
    <w:p w14:paraId="1020785D" w14:textId="77777777" w:rsidR="001442BB" w:rsidRDefault="001442BB">
      <w:pPr>
        <w:sectPr w:rsidR="001442BB">
          <w:footerReference w:type="default" r:id="rId37"/>
          <w:pgSz w:w="11900" w:h="16840"/>
          <w:pgMar w:top="1340" w:right="260" w:bottom="1000" w:left="760" w:header="0" w:footer="812" w:gutter="0"/>
          <w:pgNumType w:start="34"/>
          <w:cols w:space="720"/>
        </w:sectPr>
      </w:pPr>
    </w:p>
    <w:p w14:paraId="1020785E" w14:textId="77777777" w:rsidR="001442BB" w:rsidRDefault="001442BB">
      <w:pPr>
        <w:pStyle w:val="Corpodetexto"/>
      </w:pPr>
    </w:p>
    <w:p w14:paraId="1020785F" w14:textId="77777777" w:rsidR="001442BB" w:rsidRDefault="001442BB">
      <w:pPr>
        <w:pStyle w:val="Corpodetexto"/>
        <w:spacing w:before="7"/>
        <w:rPr>
          <w:sz w:val="23"/>
        </w:rPr>
      </w:pPr>
    </w:p>
    <w:p w14:paraId="10207860" w14:textId="77777777" w:rsidR="001442BB" w:rsidRDefault="005C7D6E">
      <w:pPr>
        <w:pStyle w:val="Ttulo6"/>
        <w:ind w:left="259"/>
        <w:jc w:val="both"/>
      </w:pPr>
      <w:r>
        <w:t>NOTA 23 – Benefícios Pós-Emprego</w:t>
      </w:r>
    </w:p>
    <w:p w14:paraId="10207861" w14:textId="77777777" w:rsidR="001442BB" w:rsidRDefault="001442BB">
      <w:pPr>
        <w:pStyle w:val="Corpodetexto"/>
        <w:spacing w:before="3"/>
        <w:rPr>
          <w:b/>
        </w:rPr>
      </w:pPr>
    </w:p>
    <w:p w14:paraId="10207862" w14:textId="77777777" w:rsidR="001442BB" w:rsidRDefault="005C7D6E">
      <w:pPr>
        <w:pStyle w:val="Corpodetexto"/>
        <w:ind w:left="259"/>
        <w:jc w:val="both"/>
      </w:pPr>
      <w:r>
        <w:t>Na forma preconizada na Resolução n° 4.424, do CMN, que recepcionou o Pronunciamento CPC 33 (R1)</w:t>
      </w:r>
    </w:p>
    <w:p w14:paraId="10207863" w14:textId="77777777" w:rsidR="001442BB" w:rsidRDefault="005C7D6E">
      <w:pPr>
        <w:pStyle w:val="Corpodetexto"/>
        <w:spacing w:before="1"/>
        <w:ind w:left="259" w:right="1292"/>
        <w:jc w:val="both"/>
      </w:pPr>
      <w:r>
        <w:t>–</w:t>
      </w:r>
      <w:r>
        <w:rPr>
          <w:spacing w:val="-10"/>
        </w:rPr>
        <w:t xml:space="preserve"> </w:t>
      </w:r>
      <w:r>
        <w:t>Benefícios</w:t>
      </w:r>
      <w:r>
        <w:rPr>
          <w:spacing w:val="-5"/>
        </w:rPr>
        <w:t xml:space="preserve"> </w:t>
      </w:r>
      <w:r>
        <w:t>a</w:t>
      </w:r>
      <w:r>
        <w:rPr>
          <w:spacing w:val="-9"/>
        </w:rPr>
        <w:t xml:space="preserve"> </w:t>
      </w:r>
      <w:r>
        <w:t>Empregados,</w:t>
      </w:r>
      <w:r>
        <w:rPr>
          <w:spacing w:val="-9"/>
        </w:rPr>
        <w:t xml:space="preserve"> </w:t>
      </w:r>
      <w:r>
        <w:t>são</w:t>
      </w:r>
      <w:r>
        <w:rPr>
          <w:spacing w:val="-7"/>
        </w:rPr>
        <w:t xml:space="preserve"> </w:t>
      </w:r>
      <w:r>
        <w:t>apresentadas,</w:t>
      </w:r>
      <w:r>
        <w:rPr>
          <w:spacing w:val="-10"/>
        </w:rPr>
        <w:t xml:space="preserve"> </w:t>
      </w:r>
      <w:r>
        <w:t>a</w:t>
      </w:r>
      <w:r>
        <w:rPr>
          <w:spacing w:val="-9"/>
        </w:rPr>
        <w:t xml:space="preserve"> </w:t>
      </w:r>
      <w:r>
        <w:t>seguir,</w:t>
      </w:r>
      <w:r>
        <w:rPr>
          <w:spacing w:val="-9"/>
        </w:rPr>
        <w:t xml:space="preserve"> </w:t>
      </w:r>
      <w:r>
        <w:t>as</w:t>
      </w:r>
      <w:r>
        <w:rPr>
          <w:spacing w:val="-7"/>
        </w:rPr>
        <w:t xml:space="preserve"> </w:t>
      </w:r>
      <w:r>
        <w:t>práticas</w:t>
      </w:r>
      <w:r>
        <w:rPr>
          <w:spacing w:val="-7"/>
        </w:rPr>
        <w:t xml:space="preserve"> </w:t>
      </w:r>
      <w:r>
        <w:t>e</w:t>
      </w:r>
      <w:r>
        <w:rPr>
          <w:spacing w:val="-8"/>
        </w:rPr>
        <w:t xml:space="preserve"> </w:t>
      </w:r>
      <w:r>
        <w:t>procedimentos</w:t>
      </w:r>
      <w:r>
        <w:rPr>
          <w:spacing w:val="-7"/>
        </w:rPr>
        <w:t xml:space="preserve"> </w:t>
      </w:r>
      <w:r>
        <w:t>contábeis</w:t>
      </w:r>
      <w:r>
        <w:rPr>
          <w:spacing w:val="-5"/>
        </w:rPr>
        <w:t xml:space="preserve"> </w:t>
      </w:r>
      <w:r>
        <w:t>adotados pelo Banco quanto aos b</w:t>
      </w:r>
      <w:r>
        <w:t>enefícios</w:t>
      </w:r>
      <w:r>
        <w:rPr>
          <w:spacing w:val="-1"/>
        </w:rPr>
        <w:t xml:space="preserve"> </w:t>
      </w:r>
      <w:r>
        <w:t>pós-emprego.</w:t>
      </w:r>
    </w:p>
    <w:p w14:paraId="10207864" w14:textId="77777777" w:rsidR="001442BB" w:rsidRDefault="005C7D6E">
      <w:pPr>
        <w:pStyle w:val="Ttulo6"/>
        <w:numPr>
          <w:ilvl w:val="0"/>
          <w:numId w:val="25"/>
        </w:numPr>
        <w:tabs>
          <w:tab w:val="left" w:pos="500"/>
        </w:tabs>
        <w:spacing w:before="46" w:line="460" w:lineRule="exact"/>
        <w:ind w:left="259" w:right="6945" w:firstLine="0"/>
      </w:pPr>
      <w:r>
        <w:t>Descrição dos Planos de</w:t>
      </w:r>
      <w:r>
        <w:rPr>
          <w:spacing w:val="-19"/>
        </w:rPr>
        <w:t xml:space="preserve"> </w:t>
      </w:r>
      <w:r>
        <w:t>Benefícios a.1) Planos de</w:t>
      </w:r>
      <w:r>
        <w:rPr>
          <w:spacing w:val="-2"/>
        </w:rPr>
        <w:t xml:space="preserve"> </w:t>
      </w:r>
      <w:r>
        <w:t>Previdência</w:t>
      </w:r>
    </w:p>
    <w:p w14:paraId="10207865" w14:textId="77777777" w:rsidR="001442BB" w:rsidRDefault="005C7D6E">
      <w:pPr>
        <w:pStyle w:val="Corpodetexto"/>
        <w:spacing w:before="14"/>
        <w:ind w:left="543" w:right="1290"/>
        <w:jc w:val="both"/>
      </w:pPr>
      <w:r>
        <w:t>O Banco é patrocinador de dois planos de previdência complementar, um plano do tipo Benefício Definido</w:t>
      </w:r>
      <w:r>
        <w:rPr>
          <w:spacing w:val="-14"/>
        </w:rPr>
        <w:t xml:space="preserve"> </w:t>
      </w:r>
      <w:r>
        <w:t>(BD)</w:t>
      </w:r>
      <w:r>
        <w:rPr>
          <w:spacing w:val="-13"/>
        </w:rPr>
        <w:t xml:space="preserve"> </w:t>
      </w:r>
      <w:r>
        <w:t>e</w:t>
      </w:r>
      <w:r>
        <w:rPr>
          <w:spacing w:val="-14"/>
        </w:rPr>
        <w:t xml:space="preserve"> </w:t>
      </w:r>
      <w:r>
        <w:t>um</w:t>
      </w:r>
      <w:r>
        <w:rPr>
          <w:spacing w:val="-9"/>
        </w:rPr>
        <w:t xml:space="preserve"> </w:t>
      </w:r>
      <w:r>
        <w:t>plano</w:t>
      </w:r>
      <w:r>
        <w:rPr>
          <w:spacing w:val="-11"/>
        </w:rPr>
        <w:t xml:space="preserve"> </w:t>
      </w:r>
      <w:r>
        <w:t>de</w:t>
      </w:r>
      <w:r>
        <w:rPr>
          <w:spacing w:val="-14"/>
        </w:rPr>
        <w:t xml:space="preserve"> </w:t>
      </w:r>
      <w:r>
        <w:t>Contribuição</w:t>
      </w:r>
      <w:r>
        <w:rPr>
          <w:spacing w:val="-14"/>
        </w:rPr>
        <w:t xml:space="preserve"> </w:t>
      </w:r>
      <w:r>
        <w:t>Variável</w:t>
      </w:r>
      <w:r>
        <w:rPr>
          <w:spacing w:val="-14"/>
        </w:rPr>
        <w:t xml:space="preserve"> </w:t>
      </w:r>
      <w:r>
        <w:t>(BD</w:t>
      </w:r>
      <w:r>
        <w:rPr>
          <w:spacing w:val="-11"/>
        </w:rPr>
        <w:t xml:space="preserve"> </w:t>
      </w:r>
      <w:r>
        <w:t>+</w:t>
      </w:r>
      <w:r>
        <w:rPr>
          <w:spacing w:val="-15"/>
        </w:rPr>
        <w:t xml:space="preserve"> </w:t>
      </w:r>
      <w:r>
        <w:t>CD),</w:t>
      </w:r>
      <w:r>
        <w:rPr>
          <w:spacing w:val="-14"/>
        </w:rPr>
        <w:t xml:space="preserve"> </w:t>
      </w:r>
      <w:r>
        <w:t>administrados</w:t>
      </w:r>
      <w:r>
        <w:rPr>
          <w:spacing w:val="-12"/>
        </w:rPr>
        <w:t xml:space="preserve"> </w:t>
      </w:r>
      <w:r>
        <w:t>pela</w:t>
      </w:r>
      <w:r>
        <w:rPr>
          <w:spacing w:val="-13"/>
        </w:rPr>
        <w:t xml:space="preserve"> </w:t>
      </w:r>
      <w:r>
        <w:t>Caixa</w:t>
      </w:r>
      <w:r>
        <w:rPr>
          <w:spacing w:val="-14"/>
        </w:rPr>
        <w:t xml:space="preserve"> </w:t>
      </w:r>
      <w:r>
        <w:t>de</w:t>
      </w:r>
      <w:r>
        <w:rPr>
          <w:spacing w:val="-14"/>
        </w:rPr>
        <w:t xml:space="preserve"> </w:t>
      </w:r>
      <w:r>
        <w:t>Previdência dos Funcionários do Banco do Nordeste do Brasil (Capef), entidade fechada de previdência complementar.</w:t>
      </w:r>
    </w:p>
    <w:p w14:paraId="10207866" w14:textId="77777777" w:rsidR="001442BB" w:rsidRDefault="001442BB">
      <w:pPr>
        <w:pStyle w:val="Corpodetexto"/>
        <w:spacing w:before="2"/>
        <w:rPr>
          <w:sz w:val="30"/>
        </w:rPr>
      </w:pPr>
    </w:p>
    <w:p w14:paraId="10207867" w14:textId="77777777" w:rsidR="001442BB" w:rsidRDefault="005C7D6E">
      <w:pPr>
        <w:pStyle w:val="Ttulo6"/>
        <w:ind w:left="259"/>
        <w:jc w:val="both"/>
      </w:pPr>
      <w:r>
        <w:t>a.1.1) Plano BD</w:t>
      </w:r>
    </w:p>
    <w:p w14:paraId="10207868" w14:textId="77777777" w:rsidR="001442BB" w:rsidRDefault="005C7D6E">
      <w:pPr>
        <w:pStyle w:val="Corpodetexto"/>
        <w:spacing w:before="3"/>
        <w:ind w:left="543" w:right="1290"/>
        <w:jc w:val="both"/>
      </w:pPr>
      <w:r>
        <w:t>O</w:t>
      </w:r>
      <w:r>
        <w:rPr>
          <w:spacing w:val="-8"/>
        </w:rPr>
        <w:t xml:space="preserve"> </w:t>
      </w:r>
      <w:r>
        <w:t>plano</w:t>
      </w:r>
      <w:r>
        <w:rPr>
          <w:spacing w:val="-9"/>
        </w:rPr>
        <w:t xml:space="preserve"> </w:t>
      </w:r>
      <w:r>
        <w:t>BD,</w:t>
      </w:r>
      <w:r>
        <w:rPr>
          <w:spacing w:val="-8"/>
        </w:rPr>
        <w:t xml:space="preserve"> </w:t>
      </w:r>
      <w:r>
        <w:t>classificado</w:t>
      </w:r>
      <w:r>
        <w:rPr>
          <w:spacing w:val="-9"/>
        </w:rPr>
        <w:t xml:space="preserve"> </w:t>
      </w:r>
      <w:r>
        <w:t>na</w:t>
      </w:r>
      <w:r>
        <w:rPr>
          <w:spacing w:val="-8"/>
        </w:rPr>
        <w:t xml:space="preserve"> </w:t>
      </w:r>
      <w:r>
        <w:t>modalidade</w:t>
      </w:r>
      <w:r>
        <w:rPr>
          <w:spacing w:val="-9"/>
        </w:rPr>
        <w:t xml:space="preserve"> </w:t>
      </w:r>
      <w:r>
        <w:t>de</w:t>
      </w:r>
      <w:r>
        <w:rPr>
          <w:spacing w:val="-8"/>
        </w:rPr>
        <w:t xml:space="preserve"> </w:t>
      </w:r>
      <w:r>
        <w:t>benefício</w:t>
      </w:r>
      <w:r>
        <w:rPr>
          <w:spacing w:val="-10"/>
        </w:rPr>
        <w:t xml:space="preserve"> </w:t>
      </w:r>
      <w:r>
        <w:t>definido,</w:t>
      </w:r>
      <w:r>
        <w:rPr>
          <w:spacing w:val="-8"/>
        </w:rPr>
        <w:t xml:space="preserve"> </w:t>
      </w:r>
      <w:r>
        <w:t>que</w:t>
      </w:r>
      <w:r>
        <w:rPr>
          <w:spacing w:val="-9"/>
        </w:rPr>
        <w:t xml:space="preserve"> </w:t>
      </w:r>
      <w:r>
        <w:t>se</w:t>
      </w:r>
      <w:r>
        <w:rPr>
          <w:spacing w:val="-8"/>
        </w:rPr>
        <w:t xml:space="preserve"> </w:t>
      </w:r>
      <w:r>
        <w:t>encontra</w:t>
      </w:r>
      <w:r>
        <w:rPr>
          <w:spacing w:val="-9"/>
        </w:rPr>
        <w:t xml:space="preserve"> </w:t>
      </w:r>
      <w:r>
        <w:t>fechado</w:t>
      </w:r>
      <w:r>
        <w:rPr>
          <w:spacing w:val="-6"/>
        </w:rPr>
        <w:t xml:space="preserve"> </w:t>
      </w:r>
      <w:r>
        <w:t>ao</w:t>
      </w:r>
      <w:r>
        <w:rPr>
          <w:spacing w:val="-9"/>
        </w:rPr>
        <w:t xml:space="preserve"> </w:t>
      </w:r>
      <w:r>
        <w:t>ingresso</w:t>
      </w:r>
      <w:r>
        <w:rPr>
          <w:spacing w:val="-8"/>
        </w:rPr>
        <w:t xml:space="preserve"> </w:t>
      </w:r>
      <w:r>
        <w:t>de novos participantes desde 26.11.1999, oferta aos seus participantes benefícios de suplementação de aposentadoria por tempo de contribuição, por idade e por invalidez, assim como suplementação de pensão</w:t>
      </w:r>
      <w:r>
        <w:rPr>
          <w:spacing w:val="-9"/>
        </w:rPr>
        <w:t xml:space="preserve"> </w:t>
      </w:r>
      <w:r>
        <w:t>e</w:t>
      </w:r>
      <w:r>
        <w:rPr>
          <w:spacing w:val="-9"/>
        </w:rPr>
        <w:t xml:space="preserve"> </w:t>
      </w:r>
      <w:r>
        <w:t>pecúlio</w:t>
      </w:r>
      <w:r>
        <w:rPr>
          <w:spacing w:val="-9"/>
        </w:rPr>
        <w:t xml:space="preserve"> </w:t>
      </w:r>
      <w:r>
        <w:t>aos</w:t>
      </w:r>
      <w:r>
        <w:rPr>
          <w:spacing w:val="-7"/>
        </w:rPr>
        <w:t xml:space="preserve"> </w:t>
      </w:r>
      <w:r>
        <w:t>beneficiários</w:t>
      </w:r>
      <w:r>
        <w:rPr>
          <w:spacing w:val="-10"/>
        </w:rPr>
        <w:t xml:space="preserve"> </w:t>
      </w:r>
      <w:r>
        <w:t>dos</w:t>
      </w:r>
      <w:r>
        <w:rPr>
          <w:spacing w:val="-10"/>
        </w:rPr>
        <w:t xml:space="preserve"> </w:t>
      </w:r>
      <w:r>
        <w:t>participan</w:t>
      </w:r>
      <w:r>
        <w:t>tes.</w:t>
      </w:r>
      <w:r>
        <w:rPr>
          <w:spacing w:val="-11"/>
        </w:rPr>
        <w:t xml:space="preserve"> </w:t>
      </w:r>
      <w:r>
        <w:t>Em</w:t>
      </w:r>
      <w:r>
        <w:rPr>
          <w:spacing w:val="-7"/>
        </w:rPr>
        <w:t xml:space="preserve"> </w:t>
      </w:r>
      <w:r>
        <w:t>termos</w:t>
      </w:r>
      <w:r>
        <w:rPr>
          <w:spacing w:val="-10"/>
        </w:rPr>
        <w:t xml:space="preserve"> </w:t>
      </w:r>
      <w:r>
        <w:t>gerais,</w:t>
      </w:r>
      <w:r>
        <w:rPr>
          <w:spacing w:val="-11"/>
        </w:rPr>
        <w:t xml:space="preserve"> </w:t>
      </w:r>
      <w:r>
        <w:t>os</w:t>
      </w:r>
      <w:r>
        <w:rPr>
          <w:spacing w:val="-7"/>
        </w:rPr>
        <w:t xml:space="preserve"> </w:t>
      </w:r>
      <w:r>
        <w:t>benefícios</w:t>
      </w:r>
      <w:r>
        <w:rPr>
          <w:spacing w:val="-10"/>
        </w:rPr>
        <w:t xml:space="preserve"> </w:t>
      </w:r>
      <w:r>
        <w:t>do</w:t>
      </w:r>
      <w:r>
        <w:rPr>
          <w:spacing w:val="-9"/>
        </w:rPr>
        <w:t xml:space="preserve"> </w:t>
      </w:r>
      <w:r>
        <w:t>plano</w:t>
      </w:r>
      <w:r>
        <w:rPr>
          <w:spacing w:val="-9"/>
        </w:rPr>
        <w:t xml:space="preserve"> </w:t>
      </w:r>
      <w:r>
        <w:t>BD</w:t>
      </w:r>
      <w:r>
        <w:rPr>
          <w:spacing w:val="-8"/>
        </w:rPr>
        <w:t xml:space="preserve"> </w:t>
      </w:r>
      <w:r>
        <w:t>são calculados com base na diferença entre o salário de contribuição do empregado e o benefício de aposentadoria do INSS, ponderada pelo número de contribuições pagas ao plano, limitado a 360, incluindo eventual parcela de prorrogação de expediente proporc</w:t>
      </w:r>
      <w:r>
        <w:t>ional ao número de contribuições pagas</w:t>
      </w:r>
      <w:r>
        <w:rPr>
          <w:spacing w:val="-10"/>
        </w:rPr>
        <w:t xml:space="preserve"> </w:t>
      </w:r>
      <w:r>
        <w:t>sobre</w:t>
      </w:r>
      <w:r>
        <w:rPr>
          <w:spacing w:val="-11"/>
        </w:rPr>
        <w:t xml:space="preserve"> </w:t>
      </w:r>
      <w:r>
        <w:t>esta</w:t>
      </w:r>
      <w:r>
        <w:rPr>
          <w:spacing w:val="-9"/>
        </w:rPr>
        <w:t xml:space="preserve"> </w:t>
      </w:r>
      <w:r>
        <w:t>parcela,</w:t>
      </w:r>
      <w:r>
        <w:rPr>
          <w:spacing w:val="-11"/>
        </w:rPr>
        <w:t xml:space="preserve"> </w:t>
      </w:r>
      <w:r>
        <w:t>todos</w:t>
      </w:r>
      <w:r>
        <w:rPr>
          <w:spacing w:val="-10"/>
        </w:rPr>
        <w:t xml:space="preserve"> </w:t>
      </w:r>
      <w:r>
        <w:t>vigentes</w:t>
      </w:r>
      <w:r>
        <w:rPr>
          <w:spacing w:val="-10"/>
        </w:rPr>
        <w:t xml:space="preserve"> </w:t>
      </w:r>
      <w:r>
        <w:t>em</w:t>
      </w:r>
      <w:r>
        <w:rPr>
          <w:spacing w:val="-7"/>
        </w:rPr>
        <w:t xml:space="preserve"> </w:t>
      </w:r>
      <w:r>
        <w:t>julho</w:t>
      </w:r>
      <w:r>
        <w:rPr>
          <w:spacing w:val="-11"/>
        </w:rPr>
        <w:t xml:space="preserve"> </w:t>
      </w:r>
      <w:r>
        <w:t>de</w:t>
      </w:r>
      <w:r>
        <w:rPr>
          <w:spacing w:val="-11"/>
        </w:rPr>
        <w:t xml:space="preserve"> </w:t>
      </w:r>
      <w:r>
        <w:t>1997</w:t>
      </w:r>
      <w:r>
        <w:rPr>
          <w:spacing w:val="-11"/>
        </w:rPr>
        <w:t xml:space="preserve"> </w:t>
      </w:r>
      <w:r>
        <w:t>e</w:t>
      </w:r>
      <w:r>
        <w:rPr>
          <w:spacing w:val="-9"/>
        </w:rPr>
        <w:t xml:space="preserve"> </w:t>
      </w:r>
      <w:r>
        <w:t>projetados,</w:t>
      </w:r>
      <w:r>
        <w:rPr>
          <w:spacing w:val="-11"/>
        </w:rPr>
        <w:t xml:space="preserve"> </w:t>
      </w:r>
      <w:r>
        <w:t>de</w:t>
      </w:r>
      <w:r>
        <w:rPr>
          <w:spacing w:val="-11"/>
        </w:rPr>
        <w:t xml:space="preserve"> </w:t>
      </w:r>
      <w:r>
        <w:t>acordo</w:t>
      </w:r>
      <w:r>
        <w:rPr>
          <w:spacing w:val="-11"/>
        </w:rPr>
        <w:t xml:space="preserve"> </w:t>
      </w:r>
      <w:r>
        <w:t>com</w:t>
      </w:r>
      <w:r>
        <w:rPr>
          <w:spacing w:val="-7"/>
        </w:rPr>
        <w:t xml:space="preserve"> </w:t>
      </w:r>
      <w:r>
        <w:t>o</w:t>
      </w:r>
      <w:r>
        <w:rPr>
          <w:spacing w:val="-11"/>
        </w:rPr>
        <w:t xml:space="preserve"> </w:t>
      </w:r>
      <w:r>
        <w:t>regulamento do plano, até a data de aposentadoria do</w:t>
      </w:r>
      <w:r>
        <w:rPr>
          <w:spacing w:val="-5"/>
        </w:rPr>
        <w:t xml:space="preserve"> </w:t>
      </w:r>
      <w:r>
        <w:t>participante.</w:t>
      </w:r>
    </w:p>
    <w:p w14:paraId="10207869" w14:textId="77777777" w:rsidR="001442BB" w:rsidRDefault="001442BB">
      <w:pPr>
        <w:pStyle w:val="Corpodetexto"/>
        <w:spacing w:before="2"/>
        <w:rPr>
          <w:sz w:val="30"/>
        </w:rPr>
      </w:pPr>
    </w:p>
    <w:p w14:paraId="1020786A" w14:textId="77777777" w:rsidR="001442BB" w:rsidRDefault="005C7D6E">
      <w:pPr>
        <w:pStyle w:val="Ttulo6"/>
        <w:ind w:left="370"/>
        <w:jc w:val="both"/>
      </w:pPr>
      <w:r>
        <w:t>a.1.2) Plano CV I</w:t>
      </w:r>
    </w:p>
    <w:p w14:paraId="1020786B" w14:textId="77777777" w:rsidR="001442BB" w:rsidRDefault="005C7D6E">
      <w:pPr>
        <w:pStyle w:val="Corpodetexto"/>
        <w:spacing w:before="3"/>
        <w:ind w:left="543" w:right="1290"/>
        <w:jc w:val="both"/>
      </w:pPr>
      <w:r>
        <w:t>O plano CV I, classificado na modalidade de contr</w:t>
      </w:r>
      <w:r>
        <w:t>ibuição variável, conjuga características tanto de plano de contribuição definida como de plano de benefício definido. Esse plano oferta aos seus participantes benefícios de suplementação de aposentadoria por tempo de contribuição, por idade e por invalide</w:t>
      </w:r>
      <w:r>
        <w:t>z, assim como suplementação de pensão e pecúlio aos beneficiários dos participantes.</w:t>
      </w:r>
    </w:p>
    <w:p w14:paraId="1020786C" w14:textId="77777777" w:rsidR="001442BB" w:rsidRDefault="005C7D6E">
      <w:pPr>
        <w:pStyle w:val="Corpodetexto"/>
        <w:ind w:left="543" w:right="1290"/>
        <w:jc w:val="both"/>
      </w:pPr>
      <w:r>
        <w:t>Os</w:t>
      </w:r>
      <w:r>
        <w:rPr>
          <w:spacing w:val="-10"/>
        </w:rPr>
        <w:t xml:space="preserve"> </w:t>
      </w:r>
      <w:r>
        <w:t>benefícios</w:t>
      </w:r>
      <w:r>
        <w:rPr>
          <w:spacing w:val="-10"/>
        </w:rPr>
        <w:t xml:space="preserve"> </w:t>
      </w:r>
      <w:r>
        <w:t>de</w:t>
      </w:r>
      <w:r>
        <w:rPr>
          <w:spacing w:val="-9"/>
        </w:rPr>
        <w:t xml:space="preserve"> </w:t>
      </w:r>
      <w:r>
        <w:t>aposentadoria</w:t>
      </w:r>
      <w:r>
        <w:rPr>
          <w:spacing w:val="-8"/>
        </w:rPr>
        <w:t xml:space="preserve"> </w:t>
      </w:r>
      <w:r>
        <w:t>programada</w:t>
      </w:r>
      <w:r>
        <w:rPr>
          <w:spacing w:val="-11"/>
        </w:rPr>
        <w:t xml:space="preserve"> </w:t>
      </w:r>
      <w:r>
        <w:t>do</w:t>
      </w:r>
      <w:r>
        <w:rPr>
          <w:spacing w:val="-11"/>
        </w:rPr>
        <w:t xml:space="preserve"> </w:t>
      </w:r>
      <w:r>
        <w:t>plano</w:t>
      </w:r>
      <w:r>
        <w:rPr>
          <w:spacing w:val="-9"/>
        </w:rPr>
        <w:t xml:space="preserve"> </w:t>
      </w:r>
      <w:r>
        <w:t>CV</w:t>
      </w:r>
      <w:r>
        <w:rPr>
          <w:spacing w:val="-12"/>
        </w:rPr>
        <w:t xml:space="preserve"> </w:t>
      </w:r>
      <w:r>
        <w:t>I</w:t>
      </w:r>
      <w:r>
        <w:rPr>
          <w:spacing w:val="-10"/>
        </w:rPr>
        <w:t xml:space="preserve"> </w:t>
      </w:r>
      <w:r>
        <w:t>são</w:t>
      </w:r>
      <w:r>
        <w:rPr>
          <w:spacing w:val="-9"/>
        </w:rPr>
        <w:t xml:space="preserve"> </w:t>
      </w:r>
      <w:r>
        <w:t>calculados</w:t>
      </w:r>
      <w:r>
        <w:rPr>
          <w:spacing w:val="-10"/>
        </w:rPr>
        <w:t xml:space="preserve"> </w:t>
      </w:r>
      <w:r>
        <w:t>com</w:t>
      </w:r>
      <w:r>
        <w:rPr>
          <w:spacing w:val="-7"/>
        </w:rPr>
        <w:t xml:space="preserve"> </w:t>
      </w:r>
      <w:r>
        <w:t>base</w:t>
      </w:r>
      <w:r>
        <w:rPr>
          <w:spacing w:val="-10"/>
        </w:rPr>
        <w:t xml:space="preserve"> </w:t>
      </w:r>
      <w:r>
        <w:t>no</w:t>
      </w:r>
      <w:r>
        <w:rPr>
          <w:spacing w:val="-11"/>
        </w:rPr>
        <w:t xml:space="preserve"> </w:t>
      </w:r>
      <w:r>
        <w:t>saldo</w:t>
      </w:r>
      <w:r>
        <w:rPr>
          <w:spacing w:val="-9"/>
        </w:rPr>
        <w:t xml:space="preserve"> </w:t>
      </w:r>
      <w:r>
        <w:t>da</w:t>
      </w:r>
      <w:r>
        <w:rPr>
          <w:spacing w:val="-10"/>
        </w:rPr>
        <w:t xml:space="preserve"> </w:t>
      </w:r>
      <w:r>
        <w:t>conta individual de cada participante, existente na data da aposentadoria, e sã</w:t>
      </w:r>
      <w:r>
        <w:t>o pagos em duas fases, a primeira na forma de renda certa com prazo certo, na modalidade Contribuição Definida (CD), e a segunda na forma de renda vitalícia, na modalidade Benefício Definido</w:t>
      </w:r>
      <w:r>
        <w:rPr>
          <w:spacing w:val="-11"/>
        </w:rPr>
        <w:t xml:space="preserve"> </w:t>
      </w:r>
      <w:r>
        <w:t>(BD).</w:t>
      </w:r>
    </w:p>
    <w:p w14:paraId="1020786D" w14:textId="77777777" w:rsidR="001442BB" w:rsidRDefault="005C7D6E">
      <w:pPr>
        <w:pStyle w:val="Corpodetexto"/>
        <w:ind w:left="543" w:right="1290"/>
        <w:jc w:val="both"/>
      </w:pPr>
      <w:r>
        <w:t>O plano CV I só poderá vir a apresentar déficit ou superávi</w:t>
      </w:r>
      <w:r>
        <w:t>t atuarial após o início da concessão dos benefícios não programados, invalidez e morte, ou dos benefícios programados em fase de renda vitalícia. O plano CV I conta com o Fundo de Solvência Atuarial que será utilizado para cobertura de eventuais insuficiê</w:t>
      </w:r>
      <w:r>
        <w:t>ncias atuariais futuras dos portfólios previdenciais mutualistas e com o Fundo Mutualista para Benefícios de Riscos, com o objetivo de suprir o pagamento de capitais complementares nos casos de invalidez ou morte do participante, referentes à cobertura sec</w:t>
      </w:r>
      <w:r>
        <w:t>uritária dos benefícios decorrentes desses eventos.</w:t>
      </w:r>
    </w:p>
    <w:p w14:paraId="1020786E" w14:textId="77777777" w:rsidR="001442BB" w:rsidRDefault="001442BB">
      <w:pPr>
        <w:pStyle w:val="Corpodetexto"/>
        <w:spacing w:before="11"/>
        <w:rPr>
          <w:sz w:val="24"/>
        </w:rPr>
      </w:pPr>
    </w:p>
    <w:p w14:paraId="1020786F" w14:textId="77777777" w:rsidR="001442BB" w:rsidRDefault="005C7D6E">
      <w:pPr>
        <w:pStyle w:val="Ttulo6"/>
        <w:numPr>
          <w:ilvl w:val="1"/>
          <w:numId w:val="24"/>
        </w:numPr>
        <w:tabs>
          <w:tab w:val="left" w:pos="772"/>
        </w:tabs>
        <w:ind w:hanging="402"/>
        <w:jc w:val="both"/>
      </w:pPr>
      <w:r>
        <w:t>Plano de Assistência</w:t>
      </w:r>
      <w:r>
        <w:rPr>
          <w:spacing w:val="4"/>
        </w:rPr>
        <w:t xml:space="preserve"> </w:t>
      </w:r>
      <w:r>
        <w:t>Médica</w:t>
      </w:r>
    </w:p>
    <w:p w14:paraId="10207870" w14:textId="77777777" w:rsidR="001442BB" w:rsidRDefault="005C7D6E">
      <w:pPr>
        <w:pStyle w:val="Corpodetexto"/>
        <w:spacing w:before="3"/>
        <w:ind w:left="543" w:right="1290"/>
        <w:jc w:val="both"/>
      </w:pPr>
      <w:r>
        <w:t>O Banco é patrocinador e mantenedor de plano de saúde administrado pela Caixa de Assistência dos Funcionários do Banco do Nordeste do Brasil (Camed), denominado Plano Natural,</w:t>
      </w:r>
      <w:r>
        <w:t xml:space="preserve"> cujo objetivo principal</w:t>
      </w:r>
      <w:r>
        <w:rPr>
          <w:spacing w:val="-6"/>
        </w:rPr>
        <w:t xml:space="preserve"> </w:t>
      </w:r>
      <w:r>
        <w:t>é</w:t>
      </w:r>
      <w:r>
        <w:rPr>
          <w:spacing w:val="-6"/>
        </w:rPr>
        <w:t xml:space="preserve"> </w:t>
      </w:r>
      <w:r>
        <w:t>prestar</w:t>
      </w:r>
      <w:r>
        <w:rPr>
          <w:spacing w:val="-5"/>
        </w:rPr>
        <w:t xml:space="preserve"> </w:t>
      </w:r>
      <w:r>
        <w:t>assistência</w:t>
      </w:r>
      <w:r>
        <w:rPr>
          <w:spacing w:val="-7"/>
        </w:rPr>
        <w:t xml:space="preserve"> </w:t>
      </w:r>
      <w:r>
        <w:t>médica</w:t>
      </w:r>
      <w:r>
        <w:rPr>
          <w:spacing w:val="-7"/>
        </w:rPr>
        <w:t xml:space="preserve"> </w:t>
      </w:r>
      <w:r>
        <w:t>aos</w:t>
      </w:r>
      <w:r>
        <w:rPr>
          <w:spacing w:val="-5"/>
        </w:rPr>
        <w:t xml:space="preserve"> </w:t>
      </w:r>
      <w:r>
        <w:t>seus</w:t>
      </w:r>
      <w:r>
        <w:rPr>
          <w:spacing w:val="-5"/>
        </w:rPr>
        <w:t xml:space="preserve"> </w:t>
      </w:r>
      <w:r>
        <w:t>associados</w:t>
      </w:r>
      <w:r>
        <w:rPr>
          <w:spacing w:val="-5"/>
        </w:rPr>
        <w:t xml:space="preserve"> </w:t>
      </w:r>
      <w:r>
        <w:t>e</w:t>
      </w:r>
      <w:r>
        <w:rPr>
          <w:spacing w:val="-7"/>
        </w:rPr>
        <w:t xml:space="preserve"> </w:t>
      </w:r>
      <w:r>
        <w:t>dependentes,</w:t>
      </w:r>
      <w:r>
        <w:rPr>
          <w:spacing w:val="-6"/>
        </w:rPr>
        <w:t xml:space="preserve"> </w:t>
      </w:r>
      <w:r>
        <w:t>por</w:t>
      </w:r>
      <w:r>
        <w:rPr>
          <w:spacing w:val="-5"/>
        </w:rPr>
        <w:t xml:space="preserve"> </w:t>
      </w:r>
      <w:r>
        <w:t>meio</w:t>
      </w:r>
      <w:r>
        <w:rPr>
          <w:spacing w:val="-4"/>
        </w:rPr>
        <w:t xml:space="preserve"> </w:t>
      </w:r>
      <w:r>
        <w:t>da</w:t>
      </w:r>
      <w:r>
        <w:rPr>
          <w:spacing w:val="-7"/>
        </w:rPr>
        <w:t xml:space="preserve"> </w:t>
      </w:r>
      <w:r>
        <w:t>concessão</w:t>
      </w:r>
      <w:r>
        <w:rPr>
          <w:spacing w:val="-4"/>
        </w:rPr>
        <w:t xml:space="preserve"> </w:t>
      </w:r>
      <w:r>
        <w:t>de auxílios destinados à cobertura ou ressarcimento de despesas com a promoção, proteção e recuperação de</w:t>
      </w:r>
      <w:r>
        <w:rPr>
          <w:spacing w:val="-1"/>
        </w:rPr>
        <w:t xml:space="preserve"> </w:t>
      </w:r>
      <w:r>
        <w:t>saúde.</w:t>
      </w:r>
    </w:p>
    <w:p w14:paraId="10207871" w14:textId="77777777" w:rsidR="001442BB" w:rsidRDefault="005C7D6E">
      <w:pPr>
        <w:pStyle w:val="Corpodetexto"/>
        <w:ind w:left="543" w:right="1292"/>
        <w:jc w:val="both"/>
      </w:pPr>
      <w:r>
        <w:t>O Plano Natural é custeado, basicamente, pela contribuição social paga pelos associados, pelas contribuições referentes à inscrição de dependen</w:t>
      </w:r>
      <w:r>
        <w:t>tes naturais, por taxa de proteção financeira, pela coparticipação financeira paga pelo associado sobre os eventos utilizados e por contribuição paritária de responsabilidade do Banco.</w:t>
      </w:r>
    </w:p>
    <w:p w14:paraId="10207872" w14:textId="77777777" w:rsidR="001442BB" w:rsidRDefault="001442BB">
      <w:pPr>
        <w:pStyle w:val="Corpodetexto"/>
        <w:spacing w:before="11"/>
        <w:rPr>
          <w:sz w:val="24"/>
        </w:rPr>
      </w:pPr>
    </w:p>
    <w:p w14:paraId="10207873" w14:textId="77777777" w:rsidR="001442BB" w:rsidRDefault="005C7D6E">
      <w:pPr>
        <w:pStyle w:val="Ttulo6"/>
        <w:numPr>
          <w:ilvl w:val="1"/>
          <w:numId w:val="24"/>
        </w:numPr>
        <w:tabs>
          <w:tab w:val="left" w:pos="772"/>
        </w:tabs>
        <w:ind w:hanging="402"/>
        <w:jc w:val="both"/>
      </w:pPr>
      <w:r>
        <w:t>Seguro de Vida em</w:t>
      </w:r>
      <w:r>
        <w:rPr>
          <w:spacing w:val="-1"/>
        </w:rPr>
        <w:t xml:space="preserve"> </w:t>
      </w:r>
      <w:r>
        <w:t>Grupo</w:t>
      </w:r>
    </w:p>
    <w:p w14:paraId="10207874" w14:textId="77777777" w:rsidR="001442BB" w:rsidRDefault="005C7D6E">
      <w:pPr>
        <w:pStyle w:val="Corpodetexto"/>
        <w:spacing w:before="3"/>
        <w:ind w:left="543" w:right="1293"/>
        <w:jc w:val="both"/>
      </w:pPr>
      <w:r>
        <w:t xml:space="preserve">O Banco mantém como política de benefícios um </w:t>
      </w:r>
      <w:r>
        <w:t>contrato de apólice coletiva de seguro de vida em grupo, destinada a seus empregados e ex-empregados já aposentados. A apólice prevê cobertura básica: morte por causas naturais e acidentais e cobertura adicional de invalidez por acidente e por</w:t>
      </w:r>
    </w:p>
    <w:p w14:paraId="10207875" w14:textId="77777777" w:rsidR="001442BB" w:rsidRDefault="001442BB">
      <w:pPr>
        <w:jc w:val="both"/>
        <w:sectPr w:rsidR="001442BB">
          <w:pgSz w:w="11900" w:h="16840"/>
          <w:pgMar w:top="1600" w:right="260" w:bottom="1080" w:left="760" w:header="0" w:footer="812" w:gutter="0"/>
          <w:cols w:space="720"/>
        </w:sectPr>
      </w:pPr>
    </w:p>
    <w:p w14:paraId="10207876" w14:textId="77777777" w:rsidR="001442BB" w:rsidRDefault="005C7D6E">
      <w:pPr>
        <w:pStyle w:val="Corpodetexto"/>
        <w:spacing w:before="75"/>
        <w:ind w:left="543" w:right="1288"/>
        <w:jc w:val="both"/>
      </w:pPr>
      <w:r>
        <w:lastRenderedPageBreak/>
        <w:t>doença. Os prêmios de seguro são determinados pela aplicação de taxas definidas em contrato, contribuindo</w:t>
      </w:r>
      <w:r>
        <w:rPr>
          <w:spacing w:val="-9"/>
        </w:rPr>
        <w:t xml:space="preserve"> </w:t>
      </w:r>
      <w:r>
        <w:t>os</w:t>
      </w:r>
      <w:r>
        <w:rPr>
          <w:spacing w:val="-6"/>
        </w:rPr>
        <w:t xml:space="preserve"> </w:t>
      </w:r>
      <w:r>
        <w:t>empregados</w:t>
      </w:r>
      <w:r>
        <w:rPr>
          <w:spacing w:val="-9"/>
        </w:rPr>
        <w:t xml:space="preserve"> </w:t>
      </w:r>
      <w:r>
        <w:t>com</w:t>
      </w:r>
      <w:r>
        <w:rPr>
          <w:spacing w:val="-7"/>
        </w:rPr>
        <w:t xml:space="preserve"> </w:t>
      </w:r>
      <w:r>
        <w:t>50%</w:t>
      </w:r>
      <w:r>
        <w:rPr>
          <w:spacing w:val="-9"/>
        </w:rPr>
        <w:t xml:space="preserve"> </w:t>
      </w:r>
      <w:r>
        <w:t>do</w:t>
      </w:r>
      <w:r>
        <w:rPr>
          <w:spacing w:val="-8"/>
        </w:rPr>
        <w:t xml:space="preserve"> </w:t>
      </w:r>
      <w:r>
        <w:t>valor</w:t>
      </w:r>
      <w:r>
        <w:rPr>
          <w:spacing w:val="-9"/>
        </w:rPr>
        <w:t xml:space="preserve"> </w:t>
      </w:r>
      <w:r>
        <w:t>desse</w:t>
      </w:r>
      <w:r>
        <w:rPr>
          <w:spacing w:val="-8"/>
        </w:rPr>
        <w:t xml:space="preserve"> </w:t>
      </w:r>
      <w:r>
        <w:t>prêmio</w:t>
      </w:r>
      <w:r>
        <w:rPr>
          <w:spacing w:val="-11"/>
        </w:rPr>
        <w:t xml:space="preserve"> </w:t>
      </w:r>
      <w:r>
        <w:t>e</w:t>
      </w:r>
      <w:r>
        <w:rPr>
          <w:spacing w:val="-8"/>
        </w:rPr>
        <w:t xml:space="preserve"> </w:t>
      </w:r>
      <w:r>
        <w:t>o</w:t>
      </w:r>
      <w:r>
        <w:rPr>
          <w:spacing w:val="-8"/>
        </w:rPr>
        <w:t xml:space="preserve"> </w:t>
      </w:r>
      <w:r>
        <w:t>Banco</w:t>
      </w:r>
      <w:r>
        <w:rPr>
          <w:spacing w:val="-8"/>
        </w:rPr>
        <w:t xml:space="preserve"> </w:t>
      </w:r>
      <w:r>
        <w:t>com</w:t>
      </w:r>
      <w:r>
        <w:rPr>
          <w:spacing w:val="-7"/>
        </w:rPr>
        <w:t xml:space="preserve"> </w:t>
      </w:r>
      <w:r>
        <w:t>os</w:t>
      </w:r>
      <w:r>
        <w:rPr>
          <w:spacing w:val="-9"/>
        </w:rPr>
        <w:t xml:space="preserve"> </w:t>
      </w:r>
      <w:r>
        <w:t>demais</w:t>
      </w:r>
      <w:r>
        <w:rPr>
          <w:spacing w:val="-9"/>
        </w:rPr>
        <w:t xml:space="preserve"> </w:t>
      </w:r>
      <w:r>
        <w:t>50%,</w:t>
      </w:r>
      <w:r>
        <w:rPr>
          <w:spacing w:val="-8"/>
        </w:rPr>
        <w:t xml:space="preserve"> </w:t>
      </w:r>
      <w:r>
        <w:t>na</w:t>
      </w:r>
      <w:r>
        <w:rPr>
          <w:spacing w:val="-8"/>
        </w:rPr>
        <w:t xml:space="preserve"> </w:t>
      </w:r>
      <w:r>
        <w:t>forma do</w:t>
      </w:r>
      <w:r>
        <w:rPr>
          <w:spacing w:val="-17"/>
        </w:rPr>
        <w:t xml:space="preserve"> </w:t>
      </w:r>
      <w:r>
        <w:t>Acordo</w:t>
      </w:r>
      <w:r>
        <w:rPr>
          <w:spacing w:val="-16"/>
        </w:rPr>
        <w:t xml:space="preserve"> </w:t>
      </w:r>
      <w:r>
        <w:t>Coletivo</w:t>
      </w:r>
      <w:r>
        <w:rPr>
          <w:spacing w:val="-17"/>
        </w:rPr>
        <w:t xml:space="preserve"> </w:t>
      </w:r>
      <w:r>
        <w:t>de</w:t>
      </w:r>
      <w:r>
        <w:rPr>
          <w:spacing w:val="-16"/>
        </w:rPr>
        <w:t xml:space="preserve"> </w:t>
      </w:r>
      <w:r>
        <w:t>Trabalho</w:t>
      </w:r>
      <w:r>
        <w:rPr>
          <w:spacing w:val="-16"/>
        </w:rPr>
        <w:t xml:space="preserve"> </w:t>
      </w:r>
      <w:r>
        <w:t>2018/2020.</w:t>
      </w:r>
      <w:r>
        <w:rPr>
          <w:spacing w:val="-17"/>
        </w:rPr>
        <w:t xml:space="preserve"> </w:t>
      </w:r>
      <w:r>
        <w:t>Os</w:t>
      </w:r>
      <w:r>
        <w:rPr>
          <w:spacing w:val="-15"/>
        </w:rPr>
        <w:t xml:space="preserve"> </w:t>
      </w:r>
      <w:r>
        <w:t>aposentados</w:t>
      </w:r>
      <w:r>
        <w:rPr>
          <w:spacing w:val="-15"/>
        </w:rPr>
        <w:t xml:space="preserve"> </w:t>
      </w:r>
      <w:r>
        <w:t>são</w:t>
      </w:r>
      <w:r>
        <w:rPr>
          <w:spacing w:val="-17"/>
        </w:rPr>
        <w:t xml:space="preserve"> </w:t>
      </w:r>
      <w:r>
        <w:t>responsáveis</w:t>
      </w:r>
      <w:r>
        <w:rPr>
          <w:spacing w:val="-15"/>
        </w:rPr>
        <w:t xml:space="preserve"> </w:t>
      </w:r>
      <w:r>
        <w:t>pelo</w:t>
      </w:r>
      <w:r>
        <w:rPr>
          <w:spacing w:val="-16"/>
        </w:rPr>
        <w:t xml:space="preserve"> </w:t>
      </w:r>
      <w:r>
        <w:t>pagamento</w:t>
      </w:r>
      <w:r>
        <w:rPr>
          <w:spacing w:val="-17"/>
        </w:rPr>
        <w:t xml:space="preserve"> </w:t>
      </w:r>
      <w:r>
        <w:t>integral do valor do prêmio. A cada semestre, o Banco avalia atuarialmente o benefício que se constitui em subsídio indireto aos atuais</w:t>
      </w:r>
      <w:r>
        <w:rPr>
          <w:spacing w:val="2"/>
        </w:rPr>
        <w:t xml:space="preserve"> </w:t>
      </w:r>
      <w:r>
        <w:t>aposentados.</w:t>
      </w:r>
    </w:p>
    <w:p w14:paraId="10207877" w14:textId="77777777" w:rsidR="001442BB" w:rsidRDefault="001442BB">
      <w:pPr>
        <w:pStyle w:val="Corpodetexto"/>
        <w:rPr>
          <w:sz w:val="25"/>
        </w:rPr>
      </w:pPr>
    </w:p>
    <w:p w14:paraId="10207878" w14:textId="77777777" w:rsidR="001442BB" w:rsidRDefault="005C7D6E">
      <w:pPr>
        <w:pStyle w:val="Ttulo6"/>
        <w:numPr>
          <w:ilvl w:val="1"/>
          <w:numId w:val="24"/>
        </w:numPr>
        <w:tabs>
          <w:tab w:val="left" w:pos="769"/>
        </w:tabs>
        <w:spacing w:before="1"/>
        <w:ind w:left="768" w:hanging="399"/>
        <w:jc w:val="both"/>
      </w:pPr>
      <w:r>
        <w:t>Governança</w:t>
      </w:r>
    </w:p>
    <w:p w14:paraId="10207879" w14:textId="77777777" w:rsidR="001442BB" w:rsidRDefault="005C7D6E">
      <w:pPr>
        <w:pStyle w:val="Corpodetexto"/>
        <w:spacing w:before="2"/>
        <w:ind w:left="543" w:right="1290"/>
        <w:jc w:val="both"/>
      </w:pPr>
      <w:r>
        <w:t>São responsáveis pela administração e fiscalização da Capef os seguintes órgãos estatutários: Conselho Deliberativo, Diretoria-Executiva e Conselho Fiscal. O Conselho Deliberativo é o órgão de decisão</w:t>
      </w:r>
      <w:r>
        <w:rPr>
          <w:spacing w:val="-5"/>
        </w:rPr>
        <w:t xml:space="preserve"> </w:t>
      </w:r>
      <w:r>
        <w:t>e</w:t>
      </w:r>
      <w:r>
        <w:rPr>
          <w:spacing w:val="-4"/>
        </w:rPr>
        <w:t xml:space="preserve"> </w:t>
      </w:r>
      <w:r>
        <w:t>orientação</w:t>
      </w:r>
      <w:r>
        <w:rPr>
          <w:spacing w:val="-8"/>
        </w:rPr>
        <w:t xml:space="preserve"> </w:t>
      </w:r>
      <w:r>
        <w:t>superior,</w:t>
      </w:r>
      <w:r>
        <w:rPr>
          <w:spacing w:val="-6"/>
        </w:rPr>
        <w:t xml:space="preserve"> </w:t>
      </w:r>
      <w:r>
        <w:t>cabendo-lhe</w:t>
      </w:r>
      <w:r>
        <w:rPr>
          <w:spacing w:val="-7"/>
        </w:rPr>
        <w:t xml:space="preserve"> </w:t>
      </w:r>
      <w:r>
        <w:t>precipuamente</w:t>
      </w:r>
      <w:r>
        <w:rPr>
          <w:spacing w:val="-5"/>
        </w:rPr>
        <w:t xml:space="preserve"> </w:t>
      </w:r>
      <w:r>
        <w:t>a</w:t>
      </w:r>
      <w:r>
        <w:rPr>
          <w:spacing w:val="-4"/>
        </w:rPr>
        <w:t xml:space="preserve"> </w:t>
      </w:r>
      <w:r>
        <w:t>defi</w:t>
      </w:r>
      <w:r>
        <w:t>nição</w:t>
      </w:r>
      <w:r>
        <w:rPr>
          <w:spacing w:val="-5"/>
        </w:rPr>
        <w:t xml:space="preserve"> </w:t>
      </w:r>
      <w:r>
        <w:t>da</w:t>
      </w:r>
      <w:r>
        <w:rPr>
          <w:spacing w:val="-4"/>
        </w:rPr>
        <w:t xml:space="preserve"> </w:t>
      </w:r>
      <w:r>
        <w:t>política</w:t>
      </w:r>
      <w:r>
        <w:rPr>
          <w:spacing w:val="-3"/>
        </w:rPr>
        <w:t xml:space="preserve"> </w:t>
      </w:r>
      <w:r>
        <w:t>de</w:t>
      </w:r>
      <w:r>
        <w:rPr>
          <w:spacing w:val="-5"/>
        </w:rPr>
        <w:t xml:space="preserve"> </w:t>
      </w:r>
      <w:r>
        <w:t>administração</w:t>
      </w:r>
      <w:r>
        <w:rPr>
          <w:spacing w:val="-4"/>
        </w:rPr>
        <w:t xml:space="preserve"> </w:t>
      </w:r>
      <w:r>
        <w:t>da Capef e de seus planos de benefícios. A Diretoria-Executiva é o órgão de administração da Capef, cabendo-lhe</w:t>
      </w:r>
      <w:r>
        <w:rPr>
          <w:spacing w:val="-15"/>
        </w:rPr>
        <w:t xml:space="preserve"> </w:t>
      </w:r>
      <w:r>
        <w:t>executar</w:t>
      </w:r>
      <w:r>
        <w:rPr>
          <w:spacing w:val="-14"/>
        </w:rPr>
        <w:t xml:space="preserve"> </w:t>
      </w:r>
      <w:r>
        <w:t>e</w:t>
      </w:r>
      <w:r>
        <w:rPr>
          <w:spacing w:val="-14"/>
        </w:rPr>
        <w:t xml:space="preserve"> </w:t>
      </w:r>
      <w:r>
        <w:t>fazer</w:t>
      </w:r>
      <w:r>
        <w:rPr>
          <w:spacing w:val="-14"/>
        </w:rPr>
        <w:t xml:space="preserve"> </w:t>
      </w:r>
      <w:r>
        <w:t>executar</w:t>
      </w:r>
      <w:r>
        <w:rPr>
          <w:spacing w:val="-13"/>
        </w:rPr>
        <w:t xml:space="preserve"> </w:t>
      </w:r>
      <w:r>
        <w:t>as</w:t>
      </w:r>
      <w:r>
        <w:rPr>
          <w:spacing w:val="-13"/>
        </w:rPr>
        <w:t xml:space="preserve"> </w:t>
      </w:r>
      <w:r>
        <w:t>diretrizes</w:t>
      </w:r>
      <w:r>
        <w:rPr>
          <w:spacing w:val="-13"/>
        </w:rPr>
        <w:t xml:space="preserve"> </w:t>
      </w:r>
      <w:r>
        <w:t>e</w:t>
      </w:r>
      <w:r>
        <w:rPr>
          <w:spacing w:val="-12"/>
        </w:rPr>
        <w:t xml:space="preserve"> </w:t>
      </w:r>
      <w:r>
        <w:t>normas</w:t>
      </w:r>
      <w:r>
        <w:rPr>
          <w:spacing w:val="-13"/>
        </w:rPr>
        <w:t xml:space="preserve"> </w:t>
      </w:r>
      <w:r>
        <w:t>gerais</w:t>
      </w:r>
      <w:r>
        <w:rPr>
          <w:spacing w:val="-13"/>
        </w:rPr>
        <w:t xml:space="preserve"> </w:t>
      </w:r>
      <w:r>
        <w:t>fixadas</w:t>
      </w:r>
      <w:r>
        <w:rPr>
          <w:spacing w:val="-12"/>
        </w:rPr>
        <w:t xml:space="preserve"> </w:t>
      </w:r>
      <w:r>
        <w:t>pelo</w:t>
      </w:r>
      <w:r>
        <w:rPr>
          <w:spacing w:val="-15"/>
        </w:rPr>
        <w:t xml:space="preserve"> </w:t>
      </w:r>
      <w:r>
        <w:t>Conselho</w:t>
      </w:r>
      <w:r>
        <w:rPr>
          <w:spacing w:val="-14"/>
        </w:rPr>
        <w:t xml:space="preserve"> </w:t>
      </w:r>
      <w:r>
        <w:t>Deliberativo e demais disposiçõ</w:t>
      </w:r>
      <w:r>
        <w:t>es contidas na legislação pertinente, no Estatuto da Capef, nos regulamentos dos planos de benefícios e nos Convênios e Termos de Adesão. O Conselho Fiscal é o órgão de controle interno,</w:t>
      </w:r>
      <w:r>
        <w:rPr>
          <w:spacing w:val="-12"/>
        </w:rPr>
        <w:t xml:space="preserve"> </w:t>
      </w:r>
      <w:r>
        <w:t>cabendo-lhe,</w:t>
      </w:r>
      <w:r>
        <w:rPr>
          <w:spacing w:val="-10"/>
        </w:rPr>
        <w:t xml:space="preserve"> </w:t>
      </w:r>
      <w:r>
        <w:t>principalmente,</w:t>
      </w:r>
      <w:r>
        <w:rPr>
          <w:spacing w:val="-9"/>
        </w:rPr>
        <w:t xml:space="preserve"> </w:t>
      </w:r>
      <w:r>
        <w:t>as</w:t>
      </w:r>
      <w:r>
        <w:rPr>
          <w:spacing w:val="-11"/>
        </w:rPr>
        <w:t xml:space="preserve"> </w:t>
      </w:r>
      <w:r>
        <w:t>funções</w:t>
      </w:r>
      <w:r>
        <w:rPr>
          <w:spacing w:val="-11"/>
        </w:rPr>
        <w:t xml:space="preserve"> </w:t>
      </w:r>
      <w:r>
        <w:t>de</w:t>
      </w:r>
      <w:r>
        <w:rPr>
          <w:spacing w:val="-12"/>
        </w:rPr>
        <w:t xml:space="preserve"> </w:t>
      </w:r>
      <w:r>
        <w:t>acompanhamento</w:t>
      </w:r>
      <w:r>
        <w:rPr>
          <w:spacing w:val="-11"/>
        </w:rPr>
        <w:t xml:space="preserve"> </w:t>
      </w:r>
      <w:r>
        <w:t>e</w:t>
      </w:r>
      <w:r>
        <w:rPr>
          <w:spacing w:val="-12"/>
        </w:rPr>
        <w:t xml:space="preserve"> </w:t>
      </w:r>
      <w:r>
        <w:t>fiscalização</w:t>
      </w:r>
      <w:r>
        <w:rPr>
          <w:spacing w:val="-11"/>
        </w:rPr>
        <w:t xml:space="preserve"> </w:t>
      </w:r>
      <w:r>
        <w:t>das</w:t>
      </w:r>
      <w:r>
        <w:rPr>
          <w:spacing w:val="-11"/>
        </w:rPr>
        <w:t xml:space="preserve"> </w:t>
      </w:r>
      <w:r>
        <w:t>atividades</w:t>
      </w:r>
      <w:r>
        <w:rPr>
          <w:spacing w:val="-8"/>
        </w:rPr>
        <w:t xml:space="preserve"> </w:t>
      </w:r>
      <w:r>
        <w:t>da Capef.</w:t>
      </w:r>
    </w:p>
    <w:p w14:paraId="1020787A" w14:textId="77777777" w:rsidR="001442BB" w:rsidRDefault="005C7D6E">
      <w:pPr>
        <w:pStyle w:val="Corpodetexto"/>
        <w:ind w:left="543" w:right="1290"/>
        <w:jc w:val="both"/>
      </w:pPr>
      <w:r>
        <w:t>A Camed tem como órgãos estatutários: Corpo Social, Conselho Deliberativo, Diretoria Executiva e Conselho Fiscal. O Corpo Social, composto pelos associados, é o órgão supremo de decisão, com poderes pa</w:t>
      </w:r>
      <w:r>
        <w:t xml:space="preserve">ra resolver todos os assuntos e negócios relativos ao pleno funcionamento e desenvolvimento da Camed. O Conselho Deliberativo da Camed é órgão de acompanhamento e de superior deliberação administrativa. Cabe à Diretoria Executiva executar e fazer executar </w:t>
      </w:r>
      <w:r>
        <w:t xml:space="preserve">as diretrizes e normas gerais fixadas pelo Conselho Deliberativo e demais disposições contidas na legislação pertinente no Estatuto da Camed e nos regulamentos internos. O Conselho Fiscal é o órgão de fiscalização dos atos de gestão da Camed, cabendo-lhe, </w:t>
      </w:r>
      <w:r>
        <w:t>precipuamente, as funções de acompanhamento e orientação das atividades da empresa.</w:t>
      </w:r>
    </w:p>
    <w:p w14:paraId="1020787B" w14:textId="77777777" w:rsidR="001442BB" w:rsidRDefault="005C7D6E">
      <w:pPr>
        <w:pStyle w:val="Corpodetexto"/>
        <w:ind w:left="543" w:right="1292"/>
        <w:jc w:val="both"/>
      </w:pPr>
      <w:r>
        <w:t>Os membros dos órgãos estatutários das duas Entidades são escolhidos de forma a conferir representatividade</w:t>
      </w:r>
      <w:r>
        <w:rPr>
          <w:spacing w:val="-13"/>
        </w:rPr>
        <w:t xml:space="preserve"> </w:t>
      </w:r>
      <w:r>
        <w:t>aos</w:t>
      </w:r>
      <w:r>
        <w:rPr>
          <w:spacing w:val="-9"/>
        </w:rPr>
        <w:t xml:space="preserve"> </w:t>
      </w:r>
      <w:r>
        <w:t>Participantes,</w:t>
      </w:r>
      <w:r>
        <w:rPr>
          <w:spacing w:val="-12"/>
        </w:rPr>
        <w:t xml:space="preserve"> </w:t>
      </w:r>
      <w:r>
        <w:t>aos</w:t>
      </w:r>
      <w:r>
        <w:rPr>
          <w:spacing w:val="-12"/>
        </w:rPr>
        <w:t xml:space="preserve"> </w:t>
      </w:r>
      <w:r>
        <w:t>Beneficiários</w:t>
      </w:r>
      <w:r>
        <w:rPr>
          <w:spacing w:val="-12"/>
        </w:rPr>
        <w:t xml:space="preserve"> </w:t>
      </w:r>
      <w:r>
        <w:t>Assistidos</w:t>
      </w:r>
      <w:r>
        <w:rPr>
          <w:spacing w:val="-11"/>
        </w:rPr>
        <w:t xml:space="preserve"> </w:t>
      </w:r>
      <w:r>
        <w:t>e</w:t>
      </w:r>
      <w:r>
        <w:rPr>
          <w:spacing w:val="-11"/>
        </w:rPr>
        <w:t xml:space="preserve"> </w:t>
      </w:r>
      <w:r>
        <w:t>aos</w:t>
      </w:r>
      <w:r>
        <w:rPr>
          <w:spacing w:val="-11"/>
        </w:rPr>
        <w:t xml:space="preserve"> </w:t>
      </w:r>
      <w:r>
        <w:t>Patrocinad</w:t>
      </w:r>
      <w:r>
        <w:t>ores,</w:t>
      </w:r>
      <w:r>
        <w:rPr>
          <w:spacing w:val="-13"/>
        </w:rPr>
        <w:t xml:space="preserve"> </w:t>
      </w:r>
      <w:r>
        <w:t>com</w:t>
      </w:r>
      <w:r>
        <w:rPr>
          <w:spacing w:val="-9"/>
        </w:rPr>
        <w:t xml:space="preserve"> </w:t>
      </w:r>
      <w:r>
        <w:t>base</w:t>
      </w:r>
      <w:r>
        <w:rPr>
          <w:spacing w:val="-12"/>
        </w:rPr>
        <w:t xml:space="preserve"> </w:t>
      </w:r>
      <w:r>
        <w:t>nos critérios estabelecidos em seus</w:t>
      </w:r>
      <w:r>
        <w:rPr>
          <w:spacing w:val="3"/>
        </w:rPr>
        <w:t xml:space="preserve"> </w:t>
      </w:r>
      <w:r>
        <w:t>Estatutos.</w:t>
      </w:r>
    </w:p>
    <w:p w14:paraId="1020787C" w14:textId="77777777" w:rsidR="001442BB" w:rsidRDefault="001442BB">
      <w:pPr>
        <w:pStyle w:val="Corpodetexto"/>
        <w:spacing w:before="2"/>
        <w:rPr>
          <w:sz w:val="30"/>
        </w:rPr>
      </w:pPr>
    </w:p>
    <w:p w14:paraId="1020787D" w14:textId="77777777" w:rsidR="001442BB" w:rsidRDefault="005C7D6E">
      <w:pPr>
        <w:pStyle w:val="Ttulo6"/>
        <w:numPr>
          <w:ilvl w:val="1"/>
          <w:numId w:val="24"/>
        </w:numPr>
        <w:tabs>
          <w:tab w:val="left" w:pos="716"/>
        </w:tabs>
        <w:spacing w:before="1"/>
        <w:ind w:left="715"/>
        <w:jc w:val="both"/>
      </w:pPr>
      <w:r>
        <w:t>Estratégias de Confrontação de Ativos e Passivos</w:t>
      </w:r>
    </w:p>
    <w:p w14:paraId="1020787E" w14:textId="77777777" w:rsidR="001442BB" w:rsidRDefault="005C7D6E">
      <w:pPr>
        <w:pStyle w:val="Corpodetexto"/>
        <w:spacing w:before="2"/>
        <w:ind w:left="543" w:right="1290"/>
        <w:jc w:val="both"/>
      </w:pPr>
      <w:r>
        <w:t>A Capef conta com áreas específicas para administração dos investimentos, além de assessoria de gestão</w:t>
      </w:r>
      <w:r>
        <w:rPr>
          <w:spacing w:val="-15"/>
        </w:rPr>
        <w:t xml:space="preserve"> </w:t>
      </w:r>
      <w:r>
        <w:t>que</w:t>
      </w:r>
      <w:r>
        <w:rPr>
          <w:spacing w:val="-16"/>
        </w:rPr>
        <w:t xml:space="preserve"> </w:t>
      </w:r>
      <w:r>
        <w:t>reforça</w:t>
      </w:r>
      <w:r>
        <w:rPr>
          <w:spacing w:val="-16"/>
        </w:rPr>
        <w:t xml:space="preserve"> </w:t>
      </w:r>
      <w:r>
        <w:t>o</w:t>
      </w:r>
      <w:r>
        <w:rPr>
          <w:spacing w:val="-17"/>
        </w:rPr>
        <w:t xml:space="preserve"> </w:t>
      </w:r>
      <w:r>
        <w:t>monitoramento</w:t>
      </w:r>
      <w:r>
        <w:rPr>
          <w:spacing w:val="-16"/>
        </w:rPr>
        <w:t xml:space="preserve"> </w:t>
      </w:r>
      <w:r>
        <w:t>dos</w:t>
      </w:r>
      <w:r>
        <w:rPr>
          <w:spacing w:val="-15"/>
        </w:rPr>
        <w:t xml:space="preserve"> </w:t>
      </w:r>
      <w:r>
        <w:t>riscos</w:t>
      </w:r>
      <w:r>
        <w:rPr>
          <w:spacing w:val="-16"/>
        </w:rPr>
        <w:t xml:space="preserve"> </w:t>
      </w:r>
      <w:r>
        <w:t>de</w:t>
      </w:r>
      <w:r>
        <w:rPr>
          <w:spacing w:val="-14"/>
        </w:rPr>
        <w:t xml:space="preserve"> </w:t>
      </w:r>
      <w:r>
        <w:t>investimentos.</w:t>
      </w:r>
      <w:r>
        <w:rPr>
          <w:spacing w:val="-16"/>
        </w:rPr>
        <w:t xml:space="preserve"> </w:t>
      </w:r>
      <w:r>
        <w:t>Os</w:t>
      </w:r>
      <w:r>
        <w:rPr>
          <w:spacing w:val="-16"/>
        </w:rPr>
        <w:t xml:space="preserve"> </w:t>
      </w:r>
      <w:r>
        <w:t>investimentos</w:t>
      </w:r>
      <w:r>
        <w:rPr>
          <w:spacing w:val="-12"/>
        </w:rPr>
        <w:t xml:space="preserve"> </w:t>
      </w:r>
      <w:r>
        <w:t>são</w:t>
      </w:r>
      <w:r>
        <w:rPr>
          <w:spacing w:val="-17"/>
        </w:rPr>
        <w:t xml:space="preserve"> </w:t>
      </w:r>
      <w:r>
        <w:t>acompanhados de modo a se verificar questões voltadas a enquadramentos, retornos dos ativos e acompanhamento da evolução da meta atuarial do plano. São realizados estudos que objetivam auxiliar os administradores do pla</w:t>
      </w:r>
      <w:r>
        <w:t>no na escolha do portfólio mais adequado aos seus objetivos, levando em consideração as características e as particularidades dos ativos e a situação financeira do plano, permitindo-se que sejam feitos investimentos de longo prazo, sem comprometer as obrig</w:t>
      </w:r>
      <w:r>
        <w:t>ações, bem como o atingimento da meta</w:t>
      </w:r>
      <w:r>
        <w:rPr>
          <w:spacing w:val="-6"/>
        </w:rPr>
        <w:t xml:space="preserve"> </w:t>
      </w:r>
      <w:r>
        <w:t>atuarial.</w:t>
      </w:r>
    </w:p>
    <w:p w14:paraId="1020787F" w14:textId="77777777" w:rsidR="001442BB" w:rsidRDefault="005C7D6E">
      <w:pPr>
        <w:pStyle w:val="Corpodetexto"/>
        <w:ind w:left="543" w:right="1292"/>
        <w:jc w:val="both"/>
      </w:pPr>
      <w:r>
        <w:t>A Camed possui instrumentos financeiros com o objetivo de financiar suas atividades ou aplicar seus recursos</w:t>
      </w:r>
      <w:r>
        <w:rPr>
          <w:spacing w:val="-8"/>
        </w:rPr>
        <w:t xml:space="preserve"> </w:t>
      </w:r>
      <w:r>
        <w:t>financeiros</w:t>
      </w:r>
      <w:r>
        <w:rPr>
          <w:spacing w:val="-8"/>
        </w:rPr>
        <w:t xml:space="preserve"> </w:t>
      </w:r>
      <w:r>
        <w:t>disponíveis.</w:t>
      </w:r>
      <w:r>
        <w:rPr>
          <w:spacing w:val="-10"/>
        </w:rPr>
        <w:t xml:space="preserve"> </w:t>
      </w:r>
      <w:r>
        <w:t>Os</w:t>
      </w:r>
      <w:r>
        <w:rPr>
          <w:spacing w:val="-8"/>
        </w:rPr>
        <w:t xml:space="preserve"> </w:t>
      </w:r>
      <w:r>
        <w:t>riscos</w:t>
      </w:r>
      <w:r>
        <w:rPr>
          <w:spacing w:val="-8"/>
        </w:rPr>
        <w:t xml:space="preserve"> </w:t>
      </w:r>
      <w:r>
        <w:t>associados</w:t>
      </w:r>
      <w:r>
        <w:rPr>
          <w:spacing w:val="-6"/>
        </w:rPr>
        <w:t xml:space="preserve"> </w:t>
      </w:r>
      <w:r>
        <w:t>a</w:t>
      </w:r>
      <w:r>
        <w:rPr>
          <w:spacing w:val="-10"/>
        </w:rPr>
        <w:t xml:space="preserve"> </w:t>
      </w:r>
      <w:r>
        <w:t>estes</w:t>
      </w:r>
      <w:r>
        <w:rPr>
          <w:spacing w:val="-8"/>
        </w:rPr>
        <w:t xml:space="preserve"> </w:t>
      </w:r>
      <w:r>
        <w:t>instrumentos</w:t>
      </w:r>
      <w:r>
        <w:rPr>
          <w:spacing w:val="-8"/>
        </w:rPr>
        <w:t xml:space="preserve"> </w:t>
      </w:r>
      <w:r>
        <w:t>são</w:t>
      </w:r>
      <w:r>
        <w:rPr>
          <w:spacing w:val="-10"/>
        </w:rPr>
        <w:t xml:space="preserve"> </w:t>
      </w:r>
      <w:r>
        <w:t>gerenciados</w:t>
      </w:r>
      <w:r>
        <w:rPr>
          <w:spacing w:val="-8"/>
        </w:rPr>
        <w:t xml:space="preserve"> </w:t>
      </w:r>
      <w:r>
        <w:t>por</w:t>
      </w:r>
      <w:r>
        <w:rPr>
          <w:spacing w:val="-9"/>
        </w:rPr>
        <w:t xml:space="preserve"> </w:t>
      </w:r>
      <w:r>
        <w:t>meio de</w:t>
      </w:r>
      <w:r>
        <w:rPr>
          <w:spacing w:val="-8"/>
        </w:rPr>
        <w:t xml:space="preserve"> </w:t>
      </w:r>
      <w:r>
        <w:t>estratégias</w:t>
      </w:r>
      <w:r>
        <w:rPr>
          <w:spacing w:val="-5"/>
        </w:rPr>
        <w:t xml:space="preserve"> </w:t>
      </w:r>
      <w:r>
        <w:t>conservadoras,</w:t>
      </w:r>
      <w:r>
        <w:rPr>
          <w:spacing w:val="-6"/>
        </w:rPr>
        <w:t xml:space="preserve"> </w:t>
      </w:r>
      <w:r>
        <w:t>visando</w:t>
      </w:r>
      <w:r>
        <w:rPr>
          <w:spacing w:val="-5"/>
        </w:rPr>
        <w:t xml:space="preserve"> </w:t>
      </w:r>
      <w:r>
        <w:t>liquidez,</w:t>
      </w:r>
      <w:r>
        <w:rPr>
          <w:spacing w:val="-6"/>
        </w:rPr>
        <w:t xml:space="preserve"> </w:t>
      </w:r>
      <w:r>
        <w:t>rentabilidade</w:t>
      </w:r>
      <w:r>
        <w:rPr>
          <w:spacing w:val="-7"/>
        </w:rPr>
        <w:t xml:space="preserve"> </w:t>
      </w:r>
      <w:r>
        <w:t>e</w:t>
      </w:r>
      <w:r>
        <w:rPr>
          <w:spacing w:val="-8"/>
        </w:rPr>
        <w:t xml:space="preserve"> </w:t>
      </w:r>
      <w:r>
        <w:t>segurança.</w:t>
      </w:r>
      <w:r>
        <w:rPr>
          <w:spacing w:val="-6"/>
        </w:rPr>
        <w:t xml:space="preserve"> </w:t>
      </w:r>
      <w:r>
        <w:t>O</w:t>
      </w:r>
      <w:r>
        <w:rPr>
          <w:spacing w:val="-5"/>
        </w:rPr>
        <w:t xml:space="preserve"> </w:t>
      </w:r>
      <w:r>
        <w:t>gerenciamento</w:t>
      </w:r>
      <w:r>
        <w:rPr>
          <w:spacing w:val="-7"/>
        </w:rPr>
        <w:t xml:space="preserve"> </w:t>
      </w:r>
      <w:r>
        <w:t>de</w:t>
      </w:r>
      <w:r>
        <w:rPr>
          <w:spacing w:val="-8"/>
        </w:rPr>
        <w:t xml:space="preserve"> </w:t>
      </w:r>
      <w:r>
        <w:t>riscos acompanha as alterações nos cenários de exposição a que a Camed está</w:t>
      </w:r>
      <w:r>
        <w:rPr>
          <w:spacing w:val="-10"/>
        </w:rPr>
        <w:t xml:space="preserve"> </w:t>
      </w:r>
      <w:r>
        <w:t>sujeita.</w:t>
      </w:r>
    </w:p>
    <w:p w14:paraId="10207880" w14:textId="77777777" w:rsidR="001442BB" w:rsidRDefault="001442BB">
      <w:pPr>
        <w:pStyle w:val="Corpodetexto"/>
        <w:spacing w:before="10"/>
        <w:rPr>
          <w:sz w:val="24"/>
        </w:rPr>
      </w:pPr>
    </w:p>
    <w:p w14:paraId="10207881" w14:textId="77777777" w:rsidR="001442BB" w:rsidRDefault="005C7D6E">
      <w:pPr>
        <w:pStyle w:val="Ttulo6"/>
        <w:numPr>
          <w:ilvl w:val="0"/>
          <w:numId w:val="25"/>
        </w:numPr>
        <w:tabs>
          <w:tab w:val="left" w:pos="505"/>
        </w:tabs>
        <w:ind w:left="504" w:hanging="245"/>
        <w:jc w:val="both"/>
      </w:pPr>
      <w:r>
        <w:t>Obrigações Vencidas e Dívidas de</w:t>
      </w:r>
      <w:r>
        <w:rPr>
          <w:spacing w:val="-1"/>
        </w:rPr>
        <w:t xml:space="preserve"> </w:t>
      </w:r>
      <w:r>
        <w:t>Contribuições</w:t>
      </w:r>
    </w:p>
    <w:p w14:paraId="10207882" w14:textId="77777777" w:rsidR="001442BB" w:rsidRDefault="005C7D6E">
      <w:pPr>
        <w:pStyle w:val="Corpodetexto"/>
        <w:spacing w:before="3"/>
        <w:ind w:left="543" w:right="1290"/>
        <w:jc w:val="both"/>
      </w:pPr>
      <w:r>
        <w:t>Não existem, em 31.12.20</w:t>
      </w:r>
      <w:r>
        <w:t>19, obrigações vencidas e dívidas de contribuições do Banco em relação aos planos previdenciários, BD e CVI, ao plano de assistência médica, plano Natural, e ao seguro de vida em grupo, nem práticas informais que deem origem a obrigações construtivas passí</w:t>
      </w:r>
      <w:r>
        <w:t>veis de inclusão na mensuração da obrigação de benefício definido.</w:t>
      </w:r>
    </w:p>
    <w:p w14:paraId="10207883" w14:textId="77777777" w:rsidR="001442BB" w:rsidRDefault="001442BB">
      <w:pPr>
        <w:pStyle w:val="Corpodetexto"/>
        <w:spacing w:before="9"/>
        <w:rPr>
          <w:sz w:val="19"/>
        </w:rPr>
      </w:pPr>
    </w:p>
    <w:p w14:paraId="10207884" w14:textId="77777777" w:rsidR="001442BB" w:rsidRDefault="005C7D6E">
      <w:pPr>
        <w:pStyle w:val="Ttulo6"/>
        <w:numPr>
          <w:ilvl w:val="0"/>
          <w:numId w:val="25"/>
        </w:numPr>
        <w:tabs>
          <w:tab w:val="left" w:pos="493"/>
        </w:tabs>
        <w:ind w:left="492" w:hanging="233"/>
        <w:jc w:val="both"/>
      </w:pPr>
      <w:r>
        <w:t>Relação de Contribuições</w:t>
      </w:r>
      <w:r>
        <w:rPr>
          <w:spacing w:val="-1"/>
        </w:rPr>
        <w:t xml:space="preserve"> </w:t>
      </w:r>
      <w:r>
        <w:t>(Participantes/Patrocinador)</w:t>
      </w:r>
    </w:p>
    <w:p w14:paraId="10207885" w14:textId="77777777" w:rsidR="001442BB" w:rsidRDefault="005C7D6E">
      <w:pPr>
        <w:pStyle w:val="Corpodetexto"/>
        <w:spacing w:before="3"/>
        <w:ind w:left="543" w:right="1293" w:firstLine="55"/>
        <w:jc w:val="both"/>
      </w:pPr>
      <w:r>
        <w:t xml:space="preserve">A relação entre as contribuições efetuadas pelos participantes e o Banco atende a paridade estabelecida na Resolução nº 09, de 08.10.1996, do Conselho de Coordenação e Controle das Empresas Estatais (CCE), registrando em 31.12.2019, a relação contributiva </w:t>
      </w:r>
      <w:r>
        <w:t>de 1:1 (Em 31.12.2018, 1:1).</w:t>
      </w:r>
    </w:p>
    <w:p w14:paraId="10207886" w14:textId="77777777" w:rsidR="001442BB" w:rsidRDefault="001442BB">
      <w:pPr>
        <w:jc w:val="both"/>
        <w:sectPr w:rsidR="001442BB">
          <w:pgSz w:w="11900" w:h="16840"/>
          <w:pgMar w:top="1340" w:right="260" w:bottom="1080" w:left="760" w:header="0" w:footer="812" w:gutter="0"/>
          <w:cols w:space="720"/>
        </w:sectPr>
      </w:pPr>
    </w:p>
    <w:p w14:paraId="10207887" w14:textId="77777777" w:rsidR="001442BB" w:rsidRDefault="005C7D6E">
      <w:pPr>
        <w:pStyle w:val="Ttulo6"/>
        <w:numPr>
          <w:ilvl w:val="0"/>
          <w:numId w:val="25"/>
        </w:numPr>
        <w:tabs>
          <w:tab w:val="left" w:pos="505"/>
        </w:tabs>
        <w:spacing w:before="73"/>
        <w:ind w:left="504" w:hanging="246"/>
      </w:pPr>
      <w:r>
        <w:lastRenderedPageBreak/>
        <w:t>Exposição ao</w:t>
      </w:r>
      <w:r>
        <w:rPr>
          <w:spacing w:val="1"/>
        </w:rPr>
        <w:t xml:space="preserve"> </w:t>
      </w:r>
      <w:r>
        <w:t>risco</w:t>
      </w:r>
    </w:p>
    <w:p w14:paraId="10207888" w14:textId="77777777" w:rsidR="001442BB" w:rsidRDefault="005C7D6E">
      <w:pPr>
        <w:pStyle w:val="Corpodetexto"/>
        <w:spacing w:before="63"/>
        <w:ind w:left="543" w:right="1290"/>
      </w:pPr>
      <w:r>
        <w:t>O Passivo Atuarial do Banco, que registra as obrigações sobre os planos BD, CV I, Natural e Seguro de Vida em Grupo está exposto, principalmente, aos seguintes riscos:</w:t>
      </w:r>
    </w:p>
    <w:p w14:paraId="10207889" w14:textId="77777777" w:rsidR="001442BB" w:rsidRDefault="001442BB">
      <w:pPr>
        <w:pStyle w:val="Corpodetexto"/>
        <w:spacing w:before="1"/>
        <w:rPr>
          <w:sz w:val="14"/>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2409"/>
        <w:gridCol w:w="5102"/>
      </w:tblGrid>
      <w:tr w:rsidR="001442BB" w14:paraId="1020788D" w14:textId="77777777">
        <w:trPr>
          <w:trHeight w:val="414"/>
        </w:trPr>
        <w:tc>
          <w:tcPr>
            <w:tcW w:w="1843" w:type="dxa"/>
          </w:tcPr>
          <w:p w14:paraId="1020788A" w14:textId="77777777" w:rsidR="001442BB" w:rsidRDefault="005C7D6E">
            <w:pPr>
              <w:pStyle w:val="TableParagraph"/>
              <w:spacing w:before="109"/>
              <w:ind w:left="684" w:right="673"/>
              <w:jc w:val="center"/>
              <w:rPr>
                <w:b/>
                <w:sz w:val="16"/>
              </w:rPr>
            </w:pPr>
            <w:r>
              <w:rPr>
                <w:b/>
                <w:sz w:val="16"/>
              </w:rPr>
              <w:t>Plano</w:t>
            </w:r>
          </w:p>
        </w:tc>
        <w:tc>
          <w:tcPr>
            <w:tcW w:w="2409" w:type="dxa"/>
          </w:tcPr>
          <w:p w14:paraId="1020788B" w14:textId="77777777" w:rsidR="001442BB" w:rsidRDefault="005C7D6E">
            <w:pPr>
              <w:pStyle w:val="TableParagraph"/>
              <w:spacing w:before="109"/>
              <w:ind w:left="679"/>
              <w:jc w:val="left"/>
              <w:rPr>
                <w:b/>
                <w:sz w:val="16"/>
              </w:rPr>
            </w:pPr>
            <w:r>
              <w:rPr>
                <w:b/>
                <w:sz w:val="16"/>
              </w:rPr>
              <w:t>Tipo de Risco</w:t>
            </w:r>
          </w:p>
        </w:tc>
        <w:tc>
          <w:tcPr>
            <w:tcW w:w="5102" w:type="dxa"/>
          </w:tcPr>
          <w:p w14:paraId="1020788C" w14:textId="77777777" w:rsidR="001442BB" w:rsidRDefault="005C7D6E">
            <w:pPr>
              <w:pStyle w:val="TableParagraph"/>
              <w:spacing w:before="109"/>
              <w:ind w:left="1788" w:right="1778"/>
              <w:jc w:val="center"/>
              <w:rPr>
                <w:b/>
                <w:sz w:val="16"/>
              </w:rPr>
            </w:pPr>
            <w:r>
              <w:rPr>
                <w:b/>
                <w:sz w:val="16"/>
              </w:rPr>
              <w:t>D</w:t>
            </w:r>
            <w:r>
              <w:rPr>
                <w:b/>
                <w:sz w:val="16"/>
              </w:rPr>
              <w:t>escrição do Risco</w:t>
            </w:r>
          </w:p>
        </w:tc>
      </w:tr>
      <w:tr w:rsidR="001442BB" w14:paraId="10207895" w14:textId="77777777">
        <w:trPr>
          <w:trHeight w:val="935"/>
        </w:trPr>
        <w:tc>
          <w:tcPr>
            <w:tcW w:w="1843" w:type="dxa"/>
          </w:tcPr>
          <w:p w14:paraId="1020788E" w14:textId="77777777" w:rsidR="001442BB" w:rsidRDefault="001442BB">
            <w:pPr>
              <w:pStyle w:val="TableParagraph"/>
              <w:spacing w:before="4"/>
              <w:jc w:val="left"/>
              <w:rPr>
                <w:sz w:val="16"/>
              </w:rPr>
            </w:pPr>
          </w:p>
          <w:p w14:paraId="1020788F" w14:textId="77777777" w:rsidR="001442BB" w:rsidRDefault="005C7D6E">
            <w:pPr>
              <w:pStyle w:val="TableParagraph"/>
              <w:ind w:left="107"/>
              <w:jc w:val="left"/>
              <w:rPr>
                <w:sz w:val="16"/>
              </w:rPr>
            </w:pPr>
            <w:r>
              <w:rPr>
                <w:sz w:val="16"/>
              </w:rPr>
              <w:t>BD/ CV I/</w:t>
            </w:r>
          </w:p>
          <w:p w14:paraId="10207890" w14:textId="77777777" w:rsidR="001442BB" w:rsidRDefault="005C7D6E">
            <w:pPr>
              <w:pStyle w:val="TableParagraph"/>
              <w:spacing w:before="1"/>
              <w:ind w:left="107" w:right="407"/>
              <w:jc w:val="left"/>
              <w:rPr>
                <w:sz w:val="16"/>
              </w:rPr>
            </w:pPr>
            <w:r>
              <w:rPr>
                <w:sz w:val="16"/>
              </w:rPr>
              <w:t>Natural/Seguro de Vida em Grupo</w:t>
            </w:r>
          </w:p>
        </w:tc>
        <w:tc>
          <w:tcPr>
            <w:tcW w:w="2409" w:type="dxa"/>
          </w:tcPr>
          <w:p w14:paraId="10207891" w14:textId="77777777" w:rsidR="001442BB" w:rsidRDefault="001442BB">
            <w:pPr>
              <w:pStyle w:val="TableParagraph"/>
              <w:jc w:val="left"/>
              <w:rPr>
                <w:sz w:val="18"/>
              </w:rPr>
            </w:pPr>
          </w:p>
          <w:p w14:paraId="10207892" w14:textId="77777777" w:rsidR="001442BB" w:rsidRDefault="001442BB">
            <w:pPr>
              <w:pStyle w:val="TableParagraph"/>
              <w:spacing w:before="4"/>
              <w:jc w:val="left"/>
              <w:rPr>
                <w:sz w:val="14"/>
              </w:rPr>
            </w:pPr>
          </w:p>
          <w:p w14:paraId="10207893" w14:textId="77777777" w:rsidR="001442BB" w:rsidRDefault="005C7D6E">
            <w:pPr>
              <w:pStyle w:val="TableParagraph"/>
              <w:spacing w:before="1"/>
              <w:ind w:left="107"/>
              <w:jc w:val="left"/>
              <w:rPr>
                <w:sz w:val="16"/>
              </w:rPr>
            </w:pPr>
            <w:r>
              <w:rPr>
                <w:sz w:val="16"/>
              </w:rPr>
              <w:t>Risco Atuarial</w:t>
            </w:r>
          </w:p>
        </w:tc>
        <w:tc>
          <w:tcPr>
            <w:tcW w:w="5102" w:type="dxa"/>
          </w:tcPr>
          <w:p w14:paraId="10207894" w14:textId="77777777" w:rsidR="001442BB" w:rsidRDefault="005C7D6E">
            <w:pPr>
              <w:pStyle w:val="TableParagraph"/>
              <w:spacing w:before="97"/>
              <w:ind w:left="108" w:right="91"/>
              <w:jc w:val="both"/>
              <w:rPr>
                <w:sz w:val="16"/>
              </w:rPr>
            </w:pPr>
            <w:r>
              <w:rPr>
                <w:sz w:val="16"/>
              </w:rPr>
              <w:t>É o risco do custo final dos benefícios adquiridos ser maior que os benefícios esperados. O Banco não possui alternativa a não ser aumentar suas contribuições ou persuadir os participantes a aceitar uma redução dos benefícios.</w:t>
            </w:r>
          </w:p>
        </w:tc>
      </w:tr>
      <w:tr w:rsidR="001442BB" w14:paraId="1020789E" w14:textId="77777777">
        <w:trPr>
          <w:trHeight w:val="935"/>
        </w:trPr>
        <w:tc>
          <w:tcPr>
            <w:tcW w:w="1843" w:type="dxa"/>
          </w:tcPr>
          <w:p w14:paraId="10207896" w14:textId="77777777" w:rsidR="001442BB" w:rsidRDefault="001442BB">
            <w:pPr>
              <w:pStyle w:val="TableParagraph"/>
              <w:jc w:val="left"/>
              <w:rPr>
                <w:sz w:val="18"/>
              </w:rPr>
            </w:pPr>
          </w:p>
          <w:p w14:paraId="10207897" w14:textId="77777777" w:rsidR="001442BB" w:rsidRDefault="001442BB">
            <w:pPr>
              <w:pStyle w:val="TableParagraph"/>
              <w:spacing w:before="4"/>
              <w:jc w:val="left"/>
              <w:rPr>
                <w:sz w:val="14"/>
              </w:rPr>
            </w:pPr>
          </w:p>
          <w:p w14:paraId="10207898" w14:textId="77777777" w:rsidR="001442BB" w:rsidRDefault="005C7D6E">
            <w:pPr>
              <w:pStyle w:val="TableParagraph"/>
              <w:spacing w:before="1"/>
              <w:ind w:left="107"/>
              <w:jc w:val="left"/>
              <w:rPr>
                <w:sz w:val="16"/>
              </w:rPr>
            </w:pPr>
            <w:r>
              <w:rPr>
                <w:sz w:val="16"/>
              </w:rPr>
              <w:t>BD/ CV I/ Natural</w:t>
            </w:r>
          </w:p>
        </w:tc>
        <w:tc>
          <w:tcPr>
            <w:tcW w:w="2409" w:type="dxa"/>
          </w:tcPr>
          <w:p w14:paraId="10207899" w14:textId="77777777" w:rsidR="001442BB" w:rsidRDefault="001442BB">
            <w:pPr>
              <w:pStyle w:val="TableParagraph"/>
              <w:jc w:val="left"/>
              <w:rPr>
                <w:sz w:val="18"/>
              </w:rPr>
            </w:pPr>
          </w:p>
          <w:p w14:paraId="1020789A" w14:textId="77777777" w:rsidR="001442BB" w:rsidRDefault="001442BB">
            <w:pPr>
              <w:pStyle w:val="TableParagraph"/>
              <w:spacing w:before="4"/>
              <w:jc w:val="left"/>
              <w:rPr>
                <w:sz w:val="14"/>
              </w:rPr>
            </w:pPr>
          </w:p>
          <w:p w14:paraId="1020789B" w14:textId="77777777" w:rsidR="001442BB" w:rsidRDefault="005C7D6E">
            <w:pPr>
              <w:pStyle w:val="TableParagraph"/>
              <w:spacing w:before="1"/>
              <w:ind w:left="107"/>
              <w:jc w:val="left"/>
              <w:rPr>
                <w:sz w:val="16"/>
              </w:rPr>
            </w:pPr>
            <w:r>
              <w:rPr>
                <w:sz w:val="16"/>
              </w:rPr>
              <w:t xml:space="preserve">Risco </w:t>
            </w:r>
            <w:r>
              <w:rPr>
                <w:sz w:val="16"/>
              </w:rPr>
              <w:t>dos investimentos</w:t>
            </w:r>
          </w:p>
        </w:tc>
        <w:tc>
          <w:tcPr>
            <w:tcW w:w="5102" w:type="dxa"/>
          </w:tcPr>
          <w:p w14:paraId="1020789C" w14:textId="77777777" w:rsidR="001442BB" w:rsidRDefault="005C7D6E">
            <w:pPr>
              <w:pStyle w:val="TableParagraph"/>
              <w:spacing w:before="5"/>
              <w:ind w:left="108" w:right="91"/>
              <w:jc w:val="both"/>
              <w:rPr>
                <w:sz w:val="16"/>
              </w:rPr>
            </w:pPr>
            <w:r>
              <w:rPr>
                <w:sz w:val="16"/>
              </w:rPr>
              <w:t>Está</w:t>
            </w:r>
            <w:r>
              <w:rPr>
                <w:spacing w:val="-4"/>
                <w:sz w:val="16"/>
              </w:rPr>
              <w:t xml:space="preserve"> </w:t>
            </w:r>
            <w:r>
              <w:rPr>
                <w:sz w:val="16"/>
              </w:rPr>
              <w:t>relacionado</w:t>
            </w:r>
            <w:r>
              <w:rPr>
                <w:spacing w:val="-4"/>
                <w:sz w:val="16"/>
              </w:rPr>
              <w:t xml:space="preserve"> </w:t>
            </w:r>
            <w:r>
              <w:rPr>
                <w:sz w:val="16"/>
              </w:rPr>
              <w:t>às</w:t>
            </w:r>
            <w:r>
              <w:rPr>
                <w:spacing w:val="-3"/>
                <w:sz w:val="16"/>
              </w:rPr>
              <w:t xml:space="preserve"> </w:t>
            </w:r>
            <w:r>
              <w:rPr>
                <w:sz w:val="16"/>
              </w:rPr>
              <w:t>variações</w:t>
            </w:r>
            <w:r>
              <w:rPr>
                <w:spacing w:val="-3"/>
                <w:sz w:val="16"/>
              </w:rPr>
              <w:t xml:space="preserve"> </w:t>
            </w:r>
            <w:r>
              <w:rPr>
                <w:sz w:val="16"/>
              </w:rPr>
              <w:t>nas</w:t>
            </w:r>
            <w:r>
              <w:rPr>
                <w:spacing w:val="-5"/>
                <w:sz w:val="16"/>
              </w:rPr>
              <w:t xml:space="preserve"> </w:t>
            </w:r>
            <w:r>
              <w:rPr>
                <w:sz w:val="16"/>
              </w:rPr>
              <w:t>taxas</w:t>
            </w:r>
            <w:r>
              <w:rPr>
                <w:spacing w:val="-3"/>
                <w:sz w:val="16"/>
              </w:rPr>
              <w:t xml:space="preserve"> </w:t>
            </w:r>
            <w:r>
              <w:rPr>
                <w:sz w:val="16"/>
              </w:rPr>
              <w:t>de</w:t>
            </w:r>
            <w:r>
              <w:rPr>
                <w:spacing w:val="-4"/>
                <w:sz w:val="16"/>
              </w:rPr>
              <w:t xml:space="preserve"> </w:t>
            </w:r>
            <w:r>
              <w:rPr>
                <w:sz w:val="16"/>
              </w:rPr>
              <w:t>juros</w:t>
            </w:r>
            <w:r>
              <w:rPr>
                <w:spacing w:val="-3"/>
                <w:sz w:val="16"/>
              </w:rPr>
              <w:t xml:space="preserve"> </w:t>
            </w:r>
            <w:r>
              <w:rPr>
                <w:sz w:val="16"/>
              </w:rPr>
              <w:t>e</w:t>
            </w:r>
            <w:r>
              <w:rPr>
                <w:spacing w:val="-5"/>
                <w:sz w:val="16"/>
              </w:rPr>
              <w:t xml:space="preserve"> </w:t>
            </w:r>
            <w:r>
              <w:rPr>
                <w:sz w:val="16"/>
              </w:rPr>
              <w:t>preços</w:t>
            </w:r>
            <w:r>
              <w:rPr>
                <w:spacing w:val="-3"/>
                <w:sz w:val="16"/>
              </w:rPr>
              <w:t xml:space="preserve"> </w:t>
            </w:r>
            <w:r>
              <w:rPr>
                <w:sz w:val="16"/>
              </w:rPr>
              <w:t>dos</w:t>
            </w:r>
            <w:r>
              <w:rPr>
                <w:spacing w:val="-3"/>
                <w:sz w:val="16"/>
              </w:rPr>
              <w:t xml:space="preserve"> </w:t>
            </w:r>
            <w:r>
              <w:rPr>
                <w:sz w:val="16"/>
              </w:rPr>
              <w:t>ativos que influenciam no desempenho econômico-financeiro do plano de benefícios. Se o rendimento real dos investimentos dos planos for inferior ao rendimento esperado, isso po</w:t>
            </w:r>
            <w:r>
              <w:rPr>
                <w:sz w:val="16"/>
              </w:rPr>
              <w:t>derá gerar um aumento</w:t>
            </w:r>
            <w:r>
              <w:rPr>
                <w:spacing w:val="17"/>
                <w:sz w:val="16"/>
              </w:rPr>
              <w:t xml:space="preserve"> </w:t>
            </w:r>
            <w:r>
              <w:rPr>
                <w:sz w:val="16"/>
              </w:rPr>
              <w:t>do</w:t>
            </w:r>
          </w:p>
          <w:p w14:paraId="1020789D" w14:textId="77777777" w:rsidR="001442BB" w:rsidRDefault="005C7D6E">
            <w:pPr>
              <w:pStyle w:val="TableParagraph"/>
              <w:spacing w:line="174" w:lineRule="exact"/>
              <w:ind w:left="108"/>
              <w:jc w:val="both"/>
              <w:rPr>
                <w:sz w:val="16"/>
              </w:rPr>
            </w:pPr>
            <w:r>
              <w:rPr>
                <w:sz w:val="16"/>
              </w:rPr>
              <w:t>passivo atuarial.</w:t>
            </w:r>
          </w:p>
        </w:tc>
      </w:tr>
      <w:tr w:rsidR="001442BB" w14:paraId="102078A6" w14:textId="77777777">
        <w:trPr>
          <w:trHeight w:val="935"/>
        </w:trPr>
        <w:tc>
          <w:tcPr>
            <w:tcW w:w="1843" w:type="dxa"/>
          </w:tcPr>
          <w:p w14:paraId="1020789F" w14:textId="77777777" w:rsidR="001442BB" w:rsidRDefault="001442BB">
            <w:pPr>
              <w:pStyle w:val="TableParagraph"/>
              <w:spacing w:before="4"/>
              <w:jc w:val="left"/>
              <w:rPr>
                <w:sz w:val="16"/>
              </w:rPr>
            </w:pPr>
          </w:p>
          <w:p w14:paraId="102078A0" w14:textId="77777777" w:rsidR="001442BB" w:rsidRDefault="005C7D6E">
            <w:pPr>
              <w:pStyle w:val="TableParagraph"/>
              <w:ind w:left="107"/>
              <w:jc w:val="left"/>
              <w:rPr>
                <w:sz w:val="16"/>
              </w:rPr>
            </w:pPr>
            <w:r>
              <w:rPr>
                <w:sz w:val="16"/>
              </w:rPr>
              <w:t>BD/ CV I/</w:t>
            </w:r>
          </w:p>
          <w:p w14:paraId="102078A1" w14:textId="77777777" w:rsidR="001442BB" w:rsidRDefault="005C7D6E">
            <w:pPr>
              <w:pStyle w:val="TableParagraph"/>
              <w:spacing w:before="1"/>
              <w:ind w:left="107" w:right="407"/>
              <w:jc w:val="left"/>
              <w:rPr>
                <w:sz w:val="16"/>
              </w:rPr>
            </w:pPr>
            <w:r>
              <w:rPr>
                <w:sz w:val="16"/>
              </w:rPr>
              <w:t>Natural/Seguro de Vida em Grupo</w:t>
            </w:r>
          </w:p>
        </w:tc>
        <w:tc>
          <w:tcPr>
            <w:tcW w:w="2409" w:type="dxa"/>
          </w:tcPr>
          <w:p w14:paraId="102078A2" w14:textId="77777777" w:rsidR="001442BB" w:rsidRDefault="001442BB">
            <w:pPr>
              <w:pStyle w:val="TableParagraph"/>
              <w:jc w:val="left"/>
              <w:rPr>
                <w:sz w:val="18"/>
              </w:rPr>
            </w:pPr>
          </w:p>
          <w:p w14:paraId="102078A3" w14:textId="77777777" w:rsidR="001442BB" w:rsidRDefault="001442BB">
            <w:pPr>
              <w:pStyle w:val="TableParagraph"/>
              <w:spacing w:before="4"/>
              <w:jc w:val="left"/>
              <w:rPr>
                <w:sz w:val="14"/>
              </w:rPr>
            </w:pPr>
          </w:p>
          <w:p w14:paraId="102078A4" w14:textId="77777777" w:rsidR="001442BB" w:rsidRDefault="005C7D6E">
            <w:pPr>
              <w:pStyle w:val="TableParagraph"/>
              <w:spacing w:before="1"/>
              <w:ind w:left="107"/>
              <w:jc w:val="left"/>
              <w:rPr>
                <w:sz w:val="16"/>
              </w:rPr>
            </w:pPr>
            <w:r>
              <w:rPr>
                <w:sz w:val="16"/>
              </w:rPr>
              <w:t>Risco das premissas atuariais</w:t>
            </w:r>
          </w:p>
        </w:tc>
        <w:tc>
          <w:tcPr>
            <w:tcW w:w="5102" w:type="dxa"/>
          </w:tcPr>
          <w:p w14:paraId="102078A5" w14:textId="77777777" w:rsidR="001442BB" w:rsidRDefault="005C7D6E">
            <w:pPr>
              <w:pStyle w:val="TableParagraph"/>
              <w:spacing w:before="97"/>
              <w:ind w:left="108" w:right="91"/>
              <w:jc w:val="both"/>
              <w:rPr>
                <w:sz w:val="16"/>
              </w:rPr>
            </w:pPr>
            <w:r>
              <w:rPr>
                <w:sz w:val="16"/>
              </w:rPr>
              <w:t>Está</w:t>
            </w:r>
            <w:r>
              <w:rPr>
                <w:spacing w:val="-5"/>
                <w:sz w:val="16"/>
              </w:rPr>
              <w:t xml:space="preserve"> </w:t>
            </w:r>
            <w:r>
              <w:rPr>
                <w:sz w:val="16"/>
              </w:rPr>
              <w:t>relacionado</w:t>
            </w:r>
            <w:r>
              <w:rPr>
                <w:spacing w:val="-5"/>
                <w:sz w:val="16"/>
              </w:rPr>
              <w:t xml:space="preserve"> </w:t>
            </w:r>
            <w:r>
              <w:rPr>
                <w:sz w:val="16"/>
              </w:rPr>
              <w:t>à</w:t>
            </w:r>
            <w:r>
              <w:rPr>
                <w:spacing w:val="-4"/>
                <w:sz w:val="16"/>
              </w:rPr>
              <w:t xml:space="preserve"> </w:t>
            </w:r>
            <w:r>
              <w:rPr>
                <w:sz w:val="16"/>
              </w:rPr>
              <w:t>adoção</w:t>
            </w:r>
            <w:r>
              <w:rPr>
                <w:spacing w:val="-5"/>
                <w:sz w:val="16"/>
              </w:rPr>
              <w:t xml:space="preserve"> </w:t>
            </w:r>
            <w:r>
              <w:rPr>
                <w:sz w:val="16"/>
              </w:rPr>
              <w:t>de</w:t>
            </w:r>
            <w:r>
              <w:rPr>
                <w:spacing w:val="-7"/>
                <w:sz w:val="16"/>
              </w:rPr>
              <w:t xml:space="preserve"> </w:t>
            </w:r>
            <w:r>
              <w:rPr>
                <w:sz w:val="16"/>
              </w:rPr>
              <w:t>premissas</w:t>
            </w:r>
            <w:r>
              <w:rPr>
                <w:spacing w:val="-4"/>
                <w:sz w:val="16"/>
              </w:rPr>
              <w:t xml:space="preserve"> </w:t>
            </w:r>
            <w:r>
              <w:rPr>
                <w:sz w:val="16"/>
              </w:rPr>
              <w:t>atuariais</w:t>
            </w:r>
            <w:r>
              <w:rPr>
                <w:spacing w:val="-6"/>
                <w:sz w:val="16"/>
              </w:rPr>
              <w:t xml:space="preserve"> </w:t>
            </w:r>
            <w:r>
              <w:rPr>
                <w:sz w:val="16"/>
              </w:rPr>
              <w:t>não</w:t>
            </w:r>
            <w:r>
              <w:rPr>
                <w:spacing w:val="-4"/>
                <w:sz w:val="16"/>
              </w:rPr>
              <w:t xml:space="preserve"> </w:t>
            </w:r>
            <w:r>
              <w:rPr>
                <w:sz w:val="16"/>
              </w:rPr>
              <w:t>aderentes</w:t>
            </w:r>
            <w:r>
              <w:rPr>
                <w:spacing w:val="-6"/>
                <w:sz w:val="16"/>
              </w:rPr>
              <w:t xml:space="preserve"> </w:t>
            </w:r>
            <w:r>
              <w:rPr>
                <w:sz w:val="16"/>
              </w:rPr>
              <w:t>aos planos, quando do cálculo do valor presente da obrigação de benefício definido, resultando em impacto relevante no passivo atuarial.</w:t>
            </w:r>
          </w:p>
        </w:tc>
      </w:tr>
      <w:tr w:rsidR="001442BB" w14:paraId="102078AE" w14:textId="77777777">
        <w:trPr>
          <w:trHeight w:val="933"/>
        </w:trPr>
        <w:tc>
          <w:tcPr>
            <w:tcW w:w="1843" w:type="dxa"/>
          </w:tcPr>
          <w:p w14:paraId="102078A7" w14:textId="77777777" w:rsidR="001442BB" w:rsidRDefault="001442BB">
            <w:pPr>
              <w:pStyle w:val="TableParagraph"/>
              <w:spacing w:before="4"/>
              <w:jc w:val="left"/>
              <w:rPr>
                <w:sz w:val="16"/>
              </w:rPr>
            </w:pPr>
          </w:p>
          <w:p w14:paraId="102078A8" w14:textId="77777777" w:rsidR="001442BB" w:rsidRDefault="005C7D6E">
            <w:pPr>
              <w:pStyle w:val="TableParagraph"/>
              <w:spacing w:line="183" w:lineRule="exact"/>
              <w:ind w:left="107"/>
              <w:jc w:val="left"/>
              <w:rPr>
                <w:sz w:val="16"/>
              </w:rPr>
            </w:pPr>
            <w:r>
              <w:rPr>
                <w:sz w:val="16"/>
              </w:rPr>
              <w:t>BD/ CV I/</w:t>
            </w:r>
          </w:p>
          <w:p w14:paraId="102078A9" w14:textId="77777777" w:rsidR="001442BB" w:rsidRDefault="005C7D6E">
            <w:pPr>
              <w:pStyle w:val="TableParagraph"/>
              <w:ind w:left="107" w:right="407"/>
              <w:jc w:val="left"/>
              <w:rPr>
                <w:sz w:val="16"/>
              </w:rPr>
            </w:pPr>
            <w:r>
              <w:rPr>
                <w:sz w:val="16"/>
              </w:rPr>
              <w:t>Natural/Seguro de Vida em Grupo</w:t>
            </w:r>
          </w:p>
        </w:tc>
        <w:tc>
          <w:tcPr>
            <w:tcW w:w="2409" w:type="dxa"/>
          </w:tcPr>
          <w:p w14:paraId="102078AA" w14:textId="77777777" w:rsidR="001442BB" w:rsidRDefault="001442BB">
            <w:pPr>
              <w:pStyle w:val="TableParagraph"/>
              <w:jc w:val="left"/>
              <w:rPr>
                <w:sz w:val="18"/>
              </w:rPr>
            </w:pPr>
          </w:p>
          <w:p w14:paraId="102078AB" w14:textId="77777777" w:rsidR="001442BB" w:rsidRDefault="001442BB">
            <w:pPr>
              <w:pStyle w:val="TableParagraph"/>
              <w:spacing w:before="2"/>
              <w:jc w:val="left"/>
              <w:rPr>
                <w:sz w:val="14"/>
              </w:rPr>
            </w:pPr>
          </w:p>
          <w:p w14:paraId="102078AC" w14:textId="77777777" w:rsidR="001442BB" w:rsidRDefault="005C7D6E">
            <w:pPr>
              <w:pStyle w:val="TableParagraph"/>
              <w:ind w:left="107"/>
              <w:jc w:val="left"/>
              <w:rPr>
                <w:sz w:val="16"/>
              </w:rPr>
            </w:pPr>
            <w:r>
              <w:rPr>
                <w:sz w:val="16"/>
              </w:rPr>
              <w:t>Taxa de desconto</w:t>
            </w:r>
          </w:p>
        </w:tc>
        <w:tc>
          <w:tcPr>
            <w:tcW w:w="5102" w:type="dxa"/>
          </w:tcPr>
          <w:p w14:paraId="102078AD" w14:textId="77777777" w:rsidR="001442BB" w:rsidRDefault="005C7D6E">
            <w:pPr>
              <w:pStyle w:val="TableParagraph"/>
              <w:spacing w:before="94"/>
              <w:ind w:left="108" w:right="91"/>
              <w:jc w:val="both"/>
              <w:rPr>
                <w:sz w:val="16"/>
              </w:rPr>
            </w:pPr>
            <w:r>
              <w:rPr>
                <w:sz w:val="16"/>
              </w:rPr>
              <w:t>O passivo atuarial é calculado adotando uma taxa de desconto definida com base nos rendimentos dos títulos públicos (NTN-B), conforme item 83 da Deliberação CVM nº 695. Diminuição nos rendimentos desses títulos ocasiona elevação no passivo atuarial.</w:t>
            </w:r>
          </w:p>
        </w:tc>
      </w:tr>
      <w:tr w:rsidR="001442BB" w14:paraId="102078B4" w14:textId="77777777">
        <w:trPr>
          <w:trHeight w:val="863"/>
        </w:trPr>
        <w:tc>
          <w:tcPr>
            <w:tcW w:w="1843" w:type="dxa"/>
          </w:tcPr>
          <w:p w14:paraId="102078AF" w14:textId="77777777" w:rsidR="001442BB" w:rsidRDefault="005C7D6E">
            <w:pPr>
              <w:pStyle w:val="TableParagraph"/>
              <w:spacing w:before="152"/>
              <w:ind w:left="107"/>
              <w:jc w:val="left"/>
              <w:rPr>
                <w:sz w:val="16"/>
              </w:rPr>
            </w:pPr>
            <w:r>
              <w:rPr>
                <w:sz w:val="16"/>
              </w:rPr>
              <w:t>BD/ C</w:t>
            </w:r>
            <w:r>
              <w:rPr>
                <w:sz w:val="16"/>
              </w:rPr>
              <w:t>V I/</w:t>
            </w:r>
          </w:p>
          <w:p w14:paraId="102078B0" w14:textId="77777777" w:rsidR="001442BB" w:rsidRDefault="005C7D6E">
            <w:pPr>
              <w:pStyle w:val="TableParagraph"/>
              <w:spacing w:before="1"/>
              <w:ind w:left="107" w:right="407"/>
              <w:jc w:val="left"/>
              <w:rPr>
                <w:sz w:val="16"/>
              </w:rPr>
            </w:pPr>
            <w:r>
              <w:rPr>
                <w:sz w:val="16"/>
              </w:rPr>
              <w:t>Natural/Seguro de Vida em Grupo</w:t>
            </w:r>
          </w:p>
        </w:tc>
        <w:tc>
          <w:tcPr>
            <w:tcW w:w="2409" w:type="dxa"/>
          </w:tcPr>
          <w:p w14:paraId="102078B1" w14:textId="77777777" w:rsidR="001442BB" w:rsidRDefault="001442BB">
            <w:pPr>
              <w:pStyle w:val="TableParagraph"/>
              <w:jc w:val="left"/>
              <w:rPr>
                <w:sz w:val="18"/>
              </w:rPr>
            </w:pPr>
          </w:p>
          <w:p w14:paraId="102078B2" w14:textId="77777777" w:rsidR="001442BB" w:rsidRDefault="005C7D6E">
            <w:pPr>
              <w:pStyle w:val="TableParagraph"/>
              <w:spacing w:before="130"/>
              <w:ind w:left="107"/>
              <w:jc w:val="left"/>
              <w:rPr>
                <w:sz w:val="16"/>
              </w:rPr>
            </w:pPr>
            <w:r>
              <w:rPr>
                <w:sz w:val="16"/>
              </w:rPr>
              <w:t>Riscos de Expectativa de Vida</w:t>
            </w:r>
          </w:p>
        </w:tc>
        <w:tc>
          <w:tcPr>
            <w:tcW w:w="5102" w:type="dxa"/>
          </w:tcPr>
          <w:p w14:paraId="102078B3" w14:textId="77777777" w:rsidR="001442BB" w:rsidRDefault="005C7D6E">
            <w:pPr>
              <w:pStyle w:val="TableParagraph"/>
              <w:spacing w:before="152"/>
              <w:ind w:left="108" w:right="93"/>
              <w:jc w:val="both"/>
              <w:rPr>
                <w:sz w:val="16"/>
              </w:rPr>
            </w:pPr>
            <w:r>
              <w:rPr>
                <w:sz w:val="16"/>
              </w:rPr>
              <w:t>Os planos de benefícios pós-emprego oferecem benefícios</w:t>
            </w:r>
            <w:r>
              <w:rPr>
                <w:spacing w:val="-30"/>
                <w:sz w:val="16"/>
              </w:rPr>
              <w:t xml:space="preserve"> </w:t>
            </w:r>
            <w:r>
              <w:rPr>
                <w:sz w:val="16"/>
              </w:rPr>
              <w:t>vitalícios, logo, o aumento na expectativa de vida resulta em elevação do passivo</w:t>
            </w:r>
            <w:r>
              <w:rPr>
                <w:spacing w:val="-1"/>
                <w:sz w:val="16"/>
              </w:rPr>
              <w:t xml:space="preserve"> </w:t>
            </w:r>
            <w:r>
              <w:rPr>
                <w:sz w:val="16"/>
              </w:rPr>
              <w:t>atuarial.</w:t>
            </w:r>
          </w:p>
        </w:tc>
      </w:tr>
    </w:tbl>
    <w:p w14:paraId="102078B5" w14:textId="77777777" w:rsidR="001442BB" w:rsidRDefault="001442BB">
      <w:pPr>
        <w:pStyle w:val="Corpodetexto"/>
        <w:spacing w:before="4"/>
        <w:rPr>
          <w:sz w:val="19"/>
        </w:rPr>
      </w:pPr>
    </w:p>
    <w:p w14:paraId="102078B6" w14:textId="77777777" w:rsidR="001442BB" w:rsidRDefault="005C7D6E">
      <w:pPr>
        <w:pStyle w:val="Ttulo6"/>
        <w:numPr>
          <w:ilvl w:val="0"/>
          <w:numId w:val="25"/>
        </w:numPr>
        <w:tabs>
          <w:tab w:val="left" w:pos="493"/>
        </w:tabs>
        <w:ind w:left="492" w:hanging="234"/>
      </w:pPr>
      <w:r>
        <w:t>Número de Participantes dos Planos de Benefícios</w:t>
      </w:r>
      <w:r>
        <w:rPr>
          <w:spacing w:val="-5"/>
        </w:rPr>
        <w:t xml:space="preserve"> </w:t>
      </w:r>
      <w:r>
        <w:t>Pós-emprego</w:t>
      </w:r>
    </w:p>
    <w:p w14:paraId="102078B7" w14:textId="77777777" w:rsidR="001442BB" w:rsidRDefault="001442BB">
      <w:pPr>
        <w:pStyle w:val="Corpodetexto"/>
        <w:spacing w:before="6"/>
        <w:rPr>
          <w:b/>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3"/>
        <w:gridCol w:w="1073"/>
        <w:gridCol w:w="675"/>
        <w:gridCol w:w="1165"/>
        <w:gridCol w:w="942"/>
      </w:tblGrid>
      <w:tr w:rsidR="001442BB" w14:paraId="102078BD" w14:textId="77777777">
        <w:trPr>
          <w:trHeight w:val="299"/>
        </w:trPr>
        <w:tc>
          <w:tcPr>
            <w:tcW w:w="2633" w:type="dxa"/>
          </w:tcPr>
          <w:p w14:paraId="102078B8" w14:textId="77777777" w:rsidR="001442BB" w:rsidRDefault="005C7D6E">
            <w:pPr>
              <w:pStyle w:val="TableParagraph"/>
              <w:spacing w:before="51"/>
              <w:ind w:left="71"/>
              <w:jc w:val="left"/>
              <w:rPr>
                <w:b/>
                <w:sz w:val="16"/>
              </w:rPr>
            </w:pPr>
            <w:r>
              <w:rPr>
                <w:b/>
                <w:sz w:val="16"/>
              </w:rPr>
              <w:t>Especificação</w:t>
            </w:r>
          </w:p>
        </w:tc>
        <w:tc>
          <w:tcPr>
            <w:tcW w:w="1073" w:type="dxa"/>
          </w:tcPr>
          <w:p w14:paraId="102078B9" w14:textId="77777777" w:rsidR="001442BB" w:rsidRDefault="005C7D6E">
            <w:pPr>
              <w:pStyle w:val="TableParagraph"/>
              <w:spacing w:before="51"/>
              <w:ind w:left="401" w:right="389"/>
              <w:jc w:val="center"/>
              <w:rPr>
                <w:b/>
                <w:sz w:val="16"/>
              </w:rPr>
            </w:pPr>
            <w:r>
              <w:rPr>
                <w:b/>
                <w:sz w:val="16"/>
              </w:rPr>
              <w:t>BD</w:t>
            </w:r>
          </w:p>
        </w:tc>
        <w:tc>
          <w:tcPr>
            <w:tcW w:w="675" w:type="dxa"/>
          </w:tcPr>
          <w:p w14:paraId="102078BA" w14:textId="77777777" w:rsidR="001442BB" w:rsidRDefault="005C7D6E">
            <w:pPr>
              <w:pStyle w:val="TableParagraph"/>
              <w:spacing w:before="51"/>
              <w:ind w:left="181"/>
              <w:jc w:val="left"/>
              <w:rPr>
                <w:b/>
                <w:sz w:val="16"/>
              </w:rPr>
            </w:pPr>
            <w:r>
              <w:rPr>
                <w:b/>
                <w:sz w:val="16"/>
              </w:rPr>
              <w:t>CV I</w:t>
            </w:r>
          </w:p>
        </w:tc>
        <w:tc>
          <w:tcPr>
            <w:tcW w:w="1165" w:type="dxa"/>
          </w:tcPr>
          <w:p w14:paraId="102078BB" w14:textId="77777777" w:rsidR="001442BB" w:rsidRDefault="005C7D6E">
            <w:pPr>
              <w:pStyle w:val="TableParagraph"/>
              <w:spacing w:before="51"/>
              <w:ind w:left="289"/>
              <w:jc w:val="left"/>
              <w:rPr>
                <w:b/>
                <w:sz w:val="16"/>
              </w:rPr>
            </w:pPr>
            <w:r>
              <w:rPr>
                <w:b/>
                <w:sz w:val="16"/>
              </w:rPr>
              <w:t>CAMED</w:t>
            </w:r>
          </w:p>
        </w:tc>
        <w:tc>
          <w:tcPr>
            <w:tcW w:w="942" w:type="dxa"/>
          </w:tcPr>
          <w:p w14:paraId="102078BC" w14:textId="77777777" w:rsidR="001442BB" w:rsidRDefault="005C7D6E">
            <w:pPr>
              <w:pStyle w:val="TableParagraph"/>
              <w:spacing w:before="51"/>
              <w:ind w:right="113"/>
              <w:rPr>
                <w:b/>
                <w:sz w:val="16"/>
              </w:rPr>
            </w:pPr>
            <w:r>
              <w:rPr>
                <w:b/>
                <w:sz w:val="16"/>
              </w:rPr>
              <w:t>SEGURO</w:t>
            </w:r>
          </w:p>
        </w:tc>
      </w:tr>
      <w:tr w:rsidR="001442BB" w14:paraId="102078C3" w14:textId="77777777">
        <w:trPr>
          <w:trHeight w:val="299"/>
        </w:trPr>
        <w:tc>
          <w:tcPr>
            <w:tcW w:w="2633" w:type="dxa"/>
          </w:tcPr>
          <w:p w14:paraId="102078BE" w14:textId="77777777" w:rsidR="001442BB" w:rsidRDefault="005C7D6E">
            <w:pPr>
              <w:pStyle w:val="TableParagraph"/>
              <w:spacing w:before="56"/>
              <w:ind w:left="71"/>
              <w:jc w:val="left"/>
              <w:rPr>
                <w:sz w:val="16"/>
              </w:rPr>
            </w:pPr>
            <w:r>
              <w:rPr>
                <w:sz w:val="16"/>
              </w:rPr>
              <w:t>Participantes</w:t>
            </w:r>
          </w:p>
        </w:tc>
        <w:tc>
          <w:tcPr>
            <w:tcW w:w="1073" w:type="dxa"/>
          </w:tcPr>
          <w:p w14:paraId="102078BF" w14:textId="77777777" w:rsidR="001442BB" w:rsidRDefault="005C7D6E">
            <w:pPr>
              <w:pStyle w:val="TableParagraph"/>
              <w:spacing w:before="56"/>
              <w:ind w:right="55"/>
              <w:rPr>
                <w:sz w:val="16"/>
              </w:rPr>
            </w:pPr>
            <w:r>
              <w:rPr>
                <w:sz w:val="16"/>
              </w:rPr>
              <w:t>1.248</w:t>
            </w:r>
          </w:p>
        </w:tc>
        <w:tc>
          <w:tcPr>
            <w:tcW w:w="675" w:type="dxa"/>
          </w:tcPr>
          <w:p w14:paraId="102078C0" w14:textId="77777777" w:rsidR="001442BB" w:rsidRDefault="005C7D6E">
            <w:pPr>
              <w:pStyle w:val="TableParagraph"/>
              <w:spacing w:before="56"/>
              <w:ind w:right="58"/>
              <w:rPr>
                <w:sz w:val="16"/>
              </w:rPr>
            </w:pPr>
            <w:r>
              <w:rPr>
                <w:sz w:val="16"/>
              </w:rPr>
              <w:t>5.358</w:t>
            </w:r>
          </w:p>
        </w:tc>
        <w:tc>
          <w:tcPr>
            <w:tcW w:w="1165" w:type="dxa"/>
          </w:tcPr>
          <w:p w14:paraId="102078C1" w14:textId="77777777" w:rsidR="001442BB" w:rsidRDefault="005C7D6E">
            <w:pPr>
              <w:pStyle w:val="TableParagraph"/>
              <w:spacing w:before="56"/>
              <w:ind w:right="59"/>
              <w:rPr>
                <w:sz w:val="16"/>
              </w:rPr>
            </w:pPr>
            <w:r>
              <w:rPr>
                <w:sz w:val="16"/>
              </w:rPr>
              <w:t>6.290</w:t>
            </w:r>
          </w:p>
        </w:tc>
        <w:tc>
          <w:tcPr>
            <w:tcW w:w="942" w:type="dxa"/>
          </w:tcPr>
          <w:p w14:paraId="102078C2" w14:textId="77777777" w:rsidR="001442BB" w:rsidRDefault="005C7D6E">
            <w:pPr>
              <w:pStyle w:val="TableParagraph"/>
              <w:spacing w:before="56"/>
              <w:ind w:right="60"/>
              <w:rPr>
                <w:sz w:val="16"/>
              </w:rPr>
            </w:pPr>
            <w:r>
              <w:rPr>
                <w:sz w:val="16"/>
              </w:rPr>
              <w:t>4.771</w:t>
            </w:r>
          </w:p>
        </w:tc>
      </w:tr>
      <w:tr w:rsidR="001442BB" w14:paraId="102078C9" w14:textId="77777777">
        <w:trPr>
          <w:trHeight w:val="301"/>
        </w:trPr>
        <w:tc>
          <w:tcPr>
            <w:tcW w:w="2633" w:type="dxa"/>
          </w:tcPr>
          <w:p w14:paraId="102078C4" w14:textId="77777777" w:rsidR="001442BB" w:rsidRDefault="005C7D6E">
            <w:pPr>
              <w:pStyle w:val="TableParagraph"/>
              <w:spacing w:before="56"/>
              <w:ind w:left="71"/>
              <w:jc w:val="left"/>
              <w:rPr>
                <w:sz w:val="16"/>
              </w:rPr>
            </w:pPr>
            <w:r>
              <w:rPr>
                <w:sz w:val="16"/>
              </w:rPr>
              <w:t>Assistidos (Aposentados)</w:t>
            </w:r>
          </w:p>
        </w:tc>
        <w:tc>
          <w:tcPr>
            <w:tcW w:w="1073" w:type="dxa"/>
          </w:tcPr>
          <w:p w14:paraId="102078C5" w14:textId="77777777" w:rsidR="001442BB" w:rsidRDefault="005C7D6E">
            <w:pPr>
              <w:pStyle w:val="TableParagraph"/>
              <w:spacing w:before="113" w:line="168" w:lineRule="exact"/>
              <w:ind w:right="55"/>
              <w:rPr>
                <w:sz w:val="16"/>
              </w:rPr>
            </w:pPr>
            <w:r>
              <w:rPr>
                <w:sz w:val="16"/>
              </w:rPr>
              <w:t>3.841</w:t>
            </w:r>
          </w:p>
        </w:tc>
        <w:tc>
          <w:tcPr>
            <w:tcW w:w="675" w:type="dxa"/>
          </w:tcPr>
          <w:p w14:paraId="102078C6" w14:textId="77777777" w:rsidR="001442BB" w:rsidRDefault="005C7D6E">
            <w:pPr>
              <w:pStyle w:val="TableParagraph"/>
              <w:spacing w:before="113" w:line="168" w:lineRule="exact"/>
              <w:ind w:right="58"/>
              <w:rPr>
                <w:sz w:val="16"/>
              </w:rPr>
            </w:pPr>
            <w:r>
              <w:rPr>
                <w:sz w:val="16"/>
              </w:rPr>
              <w:t>266</w:t>
            </w:r>
          </w:p>
        </w:tc>
        <w:tc>
          <w:tcPr>
            <w:tcW w:w="1165" w:type="dxa"/>
          </w:tcPr>
          <w:p w14:paraId="102078C7" w14:textId="77777777" w:rsidR="001442BB" w:rsidRDefault="005C7D6E">
            <w:pPr>
              <w:pStyle w:val="TableParagraph"/>
              <w:spacing w:before="113" w:line="168" w:lineRule="exact"/>
              <w:ind w:right="59"/>
              <w:rPr>
                <w:sz w:val="16"/>
              </w:rPr>
            </w:pPr>
            <w:r>
              <w:rPr>
                <w:sz w:val="16"/>
              </w:rPr>
              <w:t>3.958</w:t>
            </w:r>
          </w:p>
        </w:tc>
        <w:tc>
          <w:tcPr>
            <w:tcW w:w="942" w:type="dxa"/>
          </w:tcPr>
          <w:p w14:paraId="102078C8" w14:textId="77777777" w:rsidR="001442BB" w:rsidRDefault="005C7D6E">
            <w:pPr>
              <w:pStyle w:val="TableParagraph"/>
              <w:spacing w:before="113" w:line="168" w:lineRule="exact"/>
              <w:ind w:right="60"/>
              <w:rPr>
                <w:sz w:val="16"/>
              </w:rPr>
            </w:pPr>
            <w:r>
              <w:rPr>
                <w:sz w:val="16"/>
              </w:rPr>
              <w:t>3.657</w:t>
            </w:r>
          </w:p>
        </w:tc>
      </w:tr>
      <w:tr w:rsidR="001442BB" w14:paraId="102078CF" w14:textId="77777777">
        <w:trPr>
          <w:trHeight w:val="299"/>
        </w:trPr>
        <w:tc>
          <w:tcPr>
            <w:tcW w:w="2633" w:type="dxa"/>
          </w:tcPr>
          <w:p w14:paraId="102078CA" w14:textId="77777777" w:rsidR="001442BB" w:rsidRDefault="005C7D6E">
            <w:pPr>
              <w:pStyle w:val="TableParagraph"/>
              <w:spacing w:before="53"/>
              <w:ind w:left="71"/>
              <w:jc w:val="left"/>
              <w:rPr>
                <w:sz w:val="16"/>
              </w:rPr>
            </w:pPr>
            <w:r>
              <w:rPr>
                <w:sz w:val="16"/>
              </w:rPr>
              <w:t>Assistidos (Pensionistas)</w:t>
            </w:r>
          </w:p>
        </w:tc>
        <w:tc>
          <w:tcPr>
            <w:tcW w:w="1073" w:type="dxa"/>
          </w:tcPr>
          <w:p w14:paraId="102078CB" w14:textId="77777777" w:rsidR="001442BB" w:rsidRDefault="005C7D6E">
            <w:pPr>
              <w:pStyle w:val="TableParagraph"/>
              <w:spacing w:before="53"/>
              <w:ind w:right="55"/>
              <w:rPr>
                <w:sz w:val="16"/>
              </w:rPr>
            </w:pPr>
            <w:r>
              <w:rPr>
                <w:sz w:val="16"/>
              </w:rPr>
              <w:t>1.243</w:t>
            </w:r>
          </w:p>
        </w:tc>
        <w:tc>
          <w:tcPr>
            <w:tcW w:w="675" w:type="dxa"/>
          </w:tcPr>
          <w:p w14:paraId="102078CC" w14:textId="77777777" w:rsidR="001442BB" w:rsidRDefault="005C7D6E">
            <w:pPr>
              <w:pStyle w:val="TableParagraph"/>
              <w:spacing w:before="53"/>
              <w:ind w:right="58"/>
              <w:rPr>
                <w:sz w:val="16"/>
              </w:rPr>
            </w:pPr>
            <w:r>
              <w:rPr>
                <w:sz w:val="16"/>
              </w:rPr>
              <w:t>38</w:t>
            </w:r>
          </w:p>
        </w:tc>
        <w:tc>
          <w:tcPr>
            <w:tcW w:w="1165" w:type="dxa"/>
          </w:tcPr>
          <w:p w14:paraId="102078CD" w14:textId="77777777" w:rsidR="001442BB" w:rsidRDefault="005C7D6E">
            <w:pPr>
              <w:pStyle w:val="TableParagraph"/>
              <w:spacing w:before="53"/>
              <w:ind w:right="59"/>
              <w:rPr>
                <w:sz w:val="16"/>
              </w:rPr>
            </w:pPr>
            <w:r>
              <w:rPr>
                <w:sz w:val="16"/>
              </w:rPr>
              <w:t>1.241</w:t>
            </w:r>
          </w:p>
        </w:tc>
        <w:tc>
          <w:tcPr>
            <w:tcW w:w="942" w:type="dxa"/>
          </w:tcPr>
          <w:p w14:paraId="102078CE" w14:textId="77777777" w:rsidR="001442BB" w:rsidRDefault="005C7D6E">
            <w:pPr>
              <w:pStyle w:val="TableParagraph"/>
              <w:spacing w:before="53"/>
              <w:ind w:right="60"/>
              <w:rPr>
                <w:sz w:val="16"/>
              </w:rPr>
            </w:pPr>
            <w:r>
              <w:rPr>
                <w:sz w:val="16"/>
              </w:rPr>
              <w:t>-</w:t>
            </w:r>
          </w:p>
        </w:tc>
      </w:tr>
      <w:tr w:rsidR="001442BB" w14:paraId="102078D5" w14:textId="77777777">
        <w:trPr>
          <w:trHeight w:val="299"/>
        </w:trPr>
        <w:tc>
          <w:tcPr>
            <w:tcW w:w="2633" w:type="dxa"/>
          </w:tcPr>
          <w:p w14:paraId="102078D0" w14:textId="77777777" w:rsidR="001442BB" w:rsidRDefault="005C7D6E">
            <w:pPr>
              <w:pStyle w:val="TableParagraph"/>
              <w:spacing w:before="51"/>
              <w:ind w:left="71"/>
              <w:jc w:val="left"/>
              <w:rPr>
                <w:b/>
                <w:sz w:val="16"/>
              </w:rPr>
            </w:pPr>
            <w:r>
              <w:rPr>
                <w:b/>
                <w:sz w:val="16"/>
              </w:rPr>
              <w:t>TOTAL</w:t>
            </w:r>
          </w:p>
        </w:tc>
        <w:tc>
          <w:tcPr>
            <w:tcW w:w="1073" w:type="dxa"/>
          </w:tcPr>
          <w:p w14:paraId="102078D1" w14:textId="77777777" w:rsidR="001442BB" w:rsidRDefault="005C7D6E">
            <w:pPr>
              <w:pStyle w:val="TableParagraph"/>
              <w:spacing w:before="51"/>
              <w:ind w:right="53"/>
              <w:rPr>
                <w:b/>
                <w:sz w:val="16"/>
              </w:rPr>
            </w:pPr>
            <w:r>
              <w:rPr>
                <w:b/>
                <w:sz w:val="16"/>
              </w:rPr>
              <w:t>6.332</w:t>
            </w:r>
          </w:p>
        </w:tc>
        <w:tc>
          <w:tcPr>
            <w:tcW w:w="675" w:type="dxa"/>
          </w:tcPr>
          <w:p w14:paraId="102078D2" w14:textId="77777777" w:rsidR="001442BB" w:rsidRDefault="005C7D6E">
            <w:pPr>
              <w:pStyle w:val="TableParagraph"/>
              <w:spacing w:before="51"/>
              <w:ind w:right="58"/>
              <w:rPr>
                <w:b/>
                <w:sz w:val="16"/>
              </w:rPr>
            </w:pPr>
            <w:r>
              <w:rPr>
                <w:b/>
                <w:sz w:val="16"/>
              </w:rPr>
              <w:t>5.662</w:t>
            </w:r>
          </w:p>
        </w:tc>
        <w:tc>
          <w:tcPr>
            <w:tcW w:w="1165" w:type="dxa"/>
          </w:tcPr>
          <w:p w14:paraId="102078D3" w14:textId="77777777" w:rsidR="001442BB" w:rsidRDefault="005C7D6E">
            <w:pPr>
              <w:pStyle w:val="TableParagraph"/>
              <w:spacing w:before="51"/>
              <w:ind w:right="59"/>
              <w:rPr>
                <w:b/>
                <w:sz w:val="16"/>
              </w:rPr>
            </w:pPr>
            <w:r>
              <w:rPr>
                <w:b/>
                <w:sz w:val="16"/>
              </w:rPr>
              <w:t>11.489</w:t>
            </w:r>
          </w:p>
        </w:tc>
        <w:tc>
          <w:tcPr>
            <w:tcW w:w="942" w:type="dxa"/>
          </w:tcPr>
          <w:p w14:paraId="102078D4" w14:textId="77777777" w:rsidR="001442BB" w:rsidRDefault="005C7D6E">
            <w:pPr>
              <w:pStyle w:val="TableParagraph"/>
              <w:spacing w:before="51"/>
              <w:ind w:right="60"/>
              <w:rPr>
                <w:b/>
                <w:sz w:val="16"/>
              </w:rPr>
            </w:pPr>
            <w:r>
              <w:rPr>
                <w:b/>
                <w:sz w:val="16"/>
              </w:rPr>
              <w:t>8.428</w:t>
            </w:r>
          </w:p>
        </w:tc>
      </w:tr>
    </w:tbl>
    <w:p w14:paraId="102078D6" w14:textId="77777777" w:rsidR="001442BB" w:rsidRDefault="001442BB">
      <w:pPr>
        <w:pStyle w:val="Corpodetexto"/>
        <w:spacing w:before="6"/>
        <w:rPr>
          <w:b/>
          <w:sz w:val="19"/>
        </w:rPr>
      </w:pPr>
    </w:p>
    <w:p w14:paraId="102078D7" w14:textId="77777777" w:rsidR="001442BB" w:rsidRDefault="005C7D6E">
      <w:pPr>
        <w:pStyle w:val="PargrafodaLista"/>
        <w:numPr>
          <w:ilvl w:val="0"/>
          <w:numId w:val="25"/>
        </w:numPr>
        <w:tabs>
          <w:tab w:val="left" w:pos="450"/>
        </w:tabs>
        <w:ind w:left="449" w:hanging="191"/>
        <w:rPr>
          <w:b/>
          <w:sz w:val="20"/>
        </w:rPr>
      </w:pPr>
      <w:r>
        <w:rPr>
          <w:b/>
          <w:sz w:val="20"/>
        </w:rPr>
        <w:t>Premissas</w:t>
      </w:r>
      <w:r>
        <w:rPr>
          <w:b/>
          <w:spacing w:val="-2"/>
          <w:sz w:val="20"/>
        </w:rPr>
        <w:t xml:space="preserve"> </w:t>
      </w:r>
      <w:r>
        <w:rPr>
          <w:b/>
          <w:sz w:val="20"/>
        </w:rPr>
        <w:t>utilizadas</w:t>
      </w:r>
    </w:p>
    <w:p w14:paraId="102078D8" w14:textId="77777777" w:rsidR="001442BB" w:rsidRDefault="001442BB">
      <w:pPr>
        <w:pStyle w:val="Corpodetexto"/>
        <w:spacing w:before="1"/>
        <w:rPr>
          <w:b/>
        </w:rPr>
      </w:pPr>
    </w:p>
    <w:p w14:paraId="102078D9" w14:textId="77777777" w:rsidR="001442BB" w:rsidRDefault="005C7D6E">
      <w:pPr>
        <w:pStyle w:val="PargrafodaLista"/>
        <w:numPr>
          <w:ilvl w:val="1"/>
          <w:numId w:val="25"/>
        </w:numPr>
        <w:tabs>
          <w:tab w:val="left" w:pos="726"/>
        </w:tabs>
        <w:jc w:val="both"/>
        <w:rPr>
          <w:b/>
          <w:sz w:val="20"/>
        </w:rPr>
      </w:pPr>
      <w:r>
        <w:rPr>
          <w:b/>
          <w:sz w:val="20"/>
        </w:rPr>
        <w:t>Premissas Demográficas</w:t>
      </w:r>
    </w:p>
    <w:p w14:paraId="102078DA" w14:textId="77777777" w:rsidR="001442BB" w:rsidRDefault="005C7D6E">
      <w:pPr>
        <w:pStyle w:val="Corpodetexto"/>
        <w:spacing w:before="1"/>
        <w:ind w:left="439" w:right="1292"/>
        <w:jc w:val="both"/>
      </w:pPr>
      <w:r>
        <w:t>As</w:t>
      </w:r>
      <w:r>
        <w:rPr>
          <w:spacing w:val="-8"/>
        </w:rPr>
        <w:t xml:space="preserve"> </w:t>
      </w:r>
      <w:r>
        <w:t>premissas</w:t>
      </w:r>
      <w:r>
        <w:rPr>
          <w:spacing w:val="-8"/>
        </w:rPr>
        <w:t xml:space="preserve"> </w:t>
      </w:r>
      <w:r>
        <w:t>demográficas</w:t>
      </w:r>
      <w:r>
        <w:rPr>
          <w:spacing w:val="-10"/>
        </w:rPr>
        <w:t xml:space="preserve"> </w:t>
      </w:r>
      <w:r>
        <w:t>utilizadas</w:t>
      </w:r>
      <w:r>
        <w:rPr>
          <w:spacing w:val="-8"/>
        </w:rPr>
        <w:t xml:space="preserve"> </w:t>
      </w:r>
      <w:r>
        <w:t>no</w:t>
      </w:r>
      <w:r>
        <w:rPr>
          <w:spacing w:val="-9"/>
        </w:rPr>
        <w:t xml:space="preserve"> </w:t>
      </w:r>
      <w:r>
        <w:t>cálculo</w:t>
      </w:r>
      <w:r>
        <w:rPr>
          <w:spacing w:val="-8"/>
        </w:rPr>
        <w:t xml:space="preserve"> </w:t>
      </w:r>
      <w:r>
        <w:t>da</w:t>
      </w:r>
      <w:r>
        <w:rPr>
          <w:spacing w:val="-11"/>
        </w:rPr>
        <w:t xml:space="preserve"> </w:t>
      </w:r>
      <w:r>
        <w:t>obrigação</w:t>
      </w:r>
      <w:r>
        <w:rPr>
          <w:spacing w:val="-9"/>
        </w:rPr>
        <w:t xml:space="preserve"> </w:t>
      </w:r>
      <w:r>
        <w:t>dos</w:t>
      </w:r>
      <w:r>
        <w:rPr>
          <w:spacing w:val="-8"/>
        </w:rPr>
        <w:t xml:space="preserve"> </w:t>
      </w:r>
      <w:r>
        <w:t>planos</w:t>
      </w:r>
      <w:r>
        <w:rPr>
          <w:spacing w:val="-7"/>
        </w:rPr>
        <w:t xml:space="preserve"> </w:t>
      </w:r>
      <w:r>
        <w:t>baseiam-se</w:t>
      </w:r>
      <w:r>
        <w:rPr>
          <w:spacing w:val="-10"/>
        </w:rPr>
        <w:t xml:space="preserve"> </w:t>
      </w:r>
      <w:r>
        <w:t>nas</w:t>
      </w:r>
      <w:r>
        <w:rPr>
          <w:spacing w:val="-8"/>
        </w:rPr>
        <w:t xml:space="preserve"> </w:t>
      </w:r>
      <w:r>
        <w:t>adotadas</w:t>
      </w:r>
      <w:r>
        <w:rPr>
          <w:spacing w:val="-7"/>
        </w:rPr>
        <w:t xml:space="preserve"> </w:t>
      </w:r>
      <w:r>
        <w:t>em avaliações atuariais, no âmbito da Capef, embasadas em estudos estatísticos e de adequação das hipóteses, elaborados por consultorias especializadas, contratadas por aquela entidade. Para o plano Natural são utilizadas as premiss</w:t>
      </w:r>
      <w:r>
        <w:t>as demográficas do plano BD e para o Seguro de Vida em Grupo as do plano CV I, de acordo com suas características</w:t>
      </w:r>
      <w:r>
        <w:rPr>
          <w:spacing w:val="-4"/>
        </w:rPr>
        <w:t xml:space="preserve"> </w:t>
      </w:r>
      <w:r>
        <w:t>populacionais.</w:t>
      </w:r>
    </w:p>
    <w:p w14:paraId="102078DB" w14:textId="77777777" w:rsidR="001442BB" w:rsidRDefault="001442BB">
      <w:pPr>
        <w:pStyle w:val="Corpodetexto"/>
        <w:spacing w:before="2" w:after="1"/>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7"/>
        <w:gridCol w:w="3401"/>
        <w:gridCol w:w="3403"/>
      </w:tblGrid>
      <w:tr w:rsidR="001442BB" w14:paraId="102078DE" w14:textId="77777777">
        <w:trPr>
          <w:trHeight w:val="227"/>
        </w:trPr>
        <w:tc>
          <w:tcPr>
            <w:tcW w:w="2837" w:type="dxa"/>
            <w:vMerge w:val="restart"/>
          </w:tcPr>
          <w:p w14:paraId="102078DC" w14:textId="77777777" w:rsidR="001442BB" w:rsidRDefault="005C7D6E">
            <w:pPr>
              <w:pStyle w:val="TableParagraph"/>
              <w:spacing w:before="135"/>
              <w:ind w:left="110"/>
              <w:jc w:val="left"/>
              <w:rPr>
                <w:b/>
                <w:sz w:val="16"/>
              </w:rPr>
            </w:pPr>
            <w:r>
              <w:rPr>
                <w:b/>
                <w:sz w:val="16"/>
              </w:rPr>
              <w:t>Especificação</w:t>
            </w:r>
          </w:p>
        </w:tc>
        <w:tc>
          <w:tcPr>
            <w:tcW w:w="6804" w:type="dxa"/>
            <w:gridSpan w:val="2"/>
          </w:tcPr>
          <w:p w14:paraId="102078DD" w14:textId="77777777" w:rsidR="001442BB" w:rsidRDefault="005C7D6E">
            <w:pPr>
              <w:pStyle w:val="TableParagraph"/>
              <w:spacing w:before="15"/>
              <w:ind w:left="1799"/>
              <w:jc w:val="left"/>
              <w:rPr>
                <w:b/>
                <w:sz w:val="16"/>
              </w:rPr>
            </w:pPr>
            <w:r>
              <w:rPr>
                <w:b/>
                <w:sz w:val="16"/>
              </w:rPr>
              <w:t>Plano BD (Capef) e Plano Natural (Camed)</w:t>
            </w:r>
          </w:p>
        </w:tc>
      </w:tr>
      <w:tr w:rsidR="001442BB" w14:paraId="102078E2" w14:textId="77777777">
        <w:trPr>
          <w:trHeight w:val="227"/>
        </w:trPr>
        <w:tc>
          <w:tcPr>
            <w:tcW w:w="2837" w:type="dxa"/>
            <w:vMerge/>
            <w:tcBorders>
              <w:top w:val="nil"/>
            </w:tcBorders>
          </w:tcPr>
          <w:p w14:paraId="102078DF" w14:textId="77777777" w:rsidR="001442BB" w:rsidRDefault="001442BB">
            <w:pPr>
              <w:rPr>
                <w:sz w:val="2"/>
                <w:szCs w:val="2"/>
              </w:rPr>
            </w:pPr>
          </w:p>
        </w:tc>
        <w:tc>
          <w:tcPr>
            <w:tcW w:w="3401" w:type="dxa"/>
          </w:tcPr>
          <w:p w14:paraId="102078E0" w14:textId="77777777" w:rsidR="001442BB" w:rsidRDefault="005C7D6E">
            <w:pPr>
              <w:pStyle w:val="TableParagraph"/>
              <w:spacing w:before="15"/>
              <w:ind w:left="1214" w:right="1271"/>
              <w:jc w:val="center"/>
              <w:rPr>
                <w:b/>
                <w:sz w:val="16"/>
              </w:rPr>
            </w:pPr>
            <w:r>
              <w:rPr>
                <w:b/>
                <w:sz w:val="16"/>
              </w:rPr>
              <w:t>31.12.2019</w:t>
            </w:r>
          </w:p>
        </w:tc>
        <w:tc>
          <w:tcPr>
            <w:tcW w:w="3403" w:type="dxa"/>
          </w:tcPr>
          <w:p w14:paraId="102078E1" w14:textId="77777777" w:rsidR="001442BB" w:rsidRDefault="005C7D6E">
            <w:pPr>
              <w:pStyle w:val="TableParagraph"/>
              <w:spacing w:before="15"/>
              <w:ind w:left="1248" w:right="1303"/>
              <w:jc w:val="center"/>
              <w:rPr>
                <w:b/>
                <w:sz w:val="16"/>
              </w:rPr>
            </w:pPr>
            <w:r>
              <w:rPr>
                <w:b/>
                <w:sz w:val="16"/>
              </w:rPr>
              <w:t>31.12.2018</w:t>
            </w:r>
          </w:p>
        </w:tc>
      </w:tr>
      <w:tr w:rsidR="001442BB" w14:paraId="102078E4" w14:textId="77777777">
        <w:trPr>
          <w:trHeight w:val="227"/>
        </w:trPr>
        <w:tc>
          <w:tcPr>
            <w:tcW w:w="9641" w:type="dxa"/>
            <w:gridSpan w:val="3"/>
          </w:tcPr>
          <w:p w14:paraId="102078E3" w14:textId="77777777" w:rsidR="001442BB" w:rsidRDefault="005C7D6E">
            <w:pPr>
              <w:pStyle w:val="TableParagraph"/>
              <w:spacing w:before="15"/>
              <w:ind w:left="110"/>
              <w:jc w:val="left"/>
              <w:rPr>
                <w:b/>
                <w:sz w:val="16"/>
              </w:rPr>
            </w:pPr>
            <w:r>
              <w:rPr>
                <w:b/>
                <w:sz w:val="16"/>
              </w:rPr>
              <w:t>Tábuas de Mortalidade</w:t>
            </w:r>
          </w:p>
        </w:tc>
      </w:tr>
      <w:tr w:rsidR="001442BB" w14:paraId="102078E8" w14:textId="77777777">
        <w:trPr>
          <w:trHeight w:val="366"/>
        </w:trPr>
        <w:tc>
          <w:tcPr>
            <w:tcW w:w="2837" w:type="dxa"/>
          </w:tcPr>
          <w:p w14:paraId="102078E5" w14:textId="77777777" w:rsidR="001442BB" w:rsidRDefault="005C7D6E">
            <w:pPr>
              <w:pStyle w:val="TableParagraph"/>
              <w:spacing w:before="87"/>
              <w:ind w:left="285"/>
              <w:jc w:val="left"/>
              <w:rPr>
                <w:sz w:val="16"/>
              </w:rPr>
            </w:pPr>
            <w:r>
              <w:rPr>
                <w:sz w:val="16"/>
              </w:rPr>
              <w:t>Ativos/Aposentados</w:t>
            </w:r>
          </w:p>
        </w:tc>
        <w:tc>
          <w:tcPr>
            <w:tcW w:w="3401" w:type="dxa"/>
          </w:tcPr>
          <w:p w14:paraId="102078E6" w14:textId="77777777" w:rsidR="001442BB" w:rsidRDefault="005C7D6E">
            <w:pPr>
              <w:pStyle w:val="TableParagraph"/>
              <w:spacing w:line="182" w:lineRule="exact"/>
              <w:ind w:left="107" w:right="382"/>
              <w:jc w:val="left"/>
              <w:rPr>
                <w:sz w:val="16"/>
              </w:rPr>
            </w:pPr>
            <w:r>
              <w:rPr>
                <w:sz w:val="16"/>
              </w:rPr>
              <w:t>RP2000 M&amp;F Proj 2018 – Suavizada em 10%, segregada por sexo</w:t>
            </w:r>
          </w:p>
        </w:tc>
        <w:tc>
          <w:tcPr>
            <w:tcW w:w="3403" w:type="dxa"/>
          </w:tcPr>
          <w:p w14:paraId="102078E7" w14:textId="77777777" w:rsidR="001442BB" w:rsidRDefault="005C7D6E">
            <w:pPr>
              <w:pStyle w:val="TableParagraph"/>
              <w:spacing w:line="182" w:lineRule="exact"/>
              <w:ind w:left="109" w:right="382"/>
              <w:jc w:val="left"/>
              <w:rPr>
                <w:sz w:val="16"/>
              </w:rPr>
            </w:pPr>
            <w:r>
              <w:rPr>
                <w:sz w:val="16"/>
              </w:rPr>
              <w:t>RP2000 M&amp;F Proj 2018 – Suavizada em 10%, segregada por sexo</w:t>
            </w:r>
          </w:p>
        </w:tc>
      </w:tr>
      <w:tr w:rsidR="001442BB" w14:paraId="102078EC" w14:textId="77777777">
        <w:trPr>
          <w:trHeight w:val="227"/>
        </w:trPr>
        <w:tc>
          <w:tcPr>
            <w:tcW w:w="2837" w:type="dxa"/>
          </w:tcPr>
          <w:p w14:paraId="102078E9" w14:textId="77777777" w:rsidR="001442BB" w:rsidRDefault="005C7D6E">
            <w:pPr>
              <w:pStyle w:val="TableParagraph"/>
              <w:spacing w:before="17"/>
              <w:ind w:left="285"/>
              <w:jc w:val="left"/>
              <w:rPr>
                <w:sz w:val="16"/>
              </w:rPr>
            </w:pPr>
            <w:r>
              <w:rPr>
                <w:sz w:val="16"/>
              </w:rPr>
              <w:t>Inválidos</w:t>
            </w:r>
          </w:p>
        </w:tc>
        <w:tc>
          <w:tcPr>
            <w:tcW w:w="3401" w:type="dxa"/>
          </w:tcPr>
          <w:p w14:paraId="102078EA" w14:textId="77777777" w:rsidR="001442BB" w:rsidRDefault="005C7D6E">
            <w:pPr>
              <w:pStyle w:val="TableParagraph"/>
              <w:spacing w:before="17"/>
              <w:ind w:left="107"/>
              <w:jc w:val="left"/>
              <w:rPr>
                <w:sz w:val="16"/>
              </w:rPr>
            </w:pPr>
            <w:r>
              <w:rPr>
                <w:sz w:val="16"/>
              </w:rPr>
              <w:t>RP2000 Disable F</w:t>
            </w:r>
          </w:p>
        </w:tc>
        <w:tc>
          <w:tcPr>
            <w:tcW w:w="3403" w:type="dxa"/>
          </w:tcPr>
          <w:p w14:paraId="102078EB" w14:textId="77777777" w:rsidR="001442BB" w:rsidRDefault="005C7D6E">
            <w:pPr>
              <w:pStyle w:val="TableParagraph"/>
              <w:spacing w:before="17"/>
              <w:ind w:left="110"/>
              <w:jc w:val="left"/>
              <w:rPr>
                <w:sz w:val="16"/>
              </w:rPr>
            </w:pPr>
            <w:r>
              <w:rPr>
                <w:sz w:val="16"/>
              </w:rPr>
              <w:t>RP2000 Disable F</w:t>
            </w:r>
          </w:p>
        </w:tc>
      </w:tr>
      <w:tr w:rsidR="001442BB" w14:paraId="102078F0" w14:textId="77777777">
        <w:trPr>
          <w:trHeight w:val="227"/>
        </w:trPr>
        <w:tc>
          <w:tcPr>
            <w:tcW w:w="2837" w:type="dxa"/>
          </w:tcPr>
          <w:p w14:paraId="102078ED" w14:textId="77777777" w:rsidR="001442BB" w:rsidRDefault="005C7D6E">
            <w:pPr>
              <w:pStyle w:val="TableParagraph"/>
              <w:spacing w:before="15"/>
              <w:ind w:left="110"/>
              <w:jc w:val="left"/>
              <w:rPr>
                <w:b/>
                <w:sz w:val="16"/>
              </w:rPr>
            </w:pPr>
            <w:r>
              <w:rPr>
                <w:b/>
                <w:sz w:val="16"/>
              </w:rPr>
              <w:t>Tábua de Entrada em Invalidez</w:t>
            </w:r>
          </w:p>
        </w:tc>
        <w:tc>
          <w:tcPr>
            <w:tcW w:w="3401" w:type="dxa"/>
          </w:tcPr>
          <w:p w14:paraId="102078EE" w14:textId="77777777" w:rsidR="001442BB" w:rsidRDefault="005C7D6E">
            <w:pPr>
              <w:pStyle w:val="TableParagraph"/>
              <w:spacing w:before="17"/>
              <w:ind w:left="107"/>
              <w:jc w:val="left"/>
              <w:rPr>
                <w:sz w:val="16"/>
              </w:rPr>
            </w:pPr>
            <w:r>
              <w:rPr>
                <w:sz w:val="16"/>
              </w:rPr>
              <w:t>Álvaro Vindas</w:t>
            </w:r>
          </w:p>
        </w:tc>
        <w:tc>
          <w:tcPr>
            <w:tcW w:w="3403" w:type="dxa"/>
          </w:tcPr>
          <w:p w14:paraId="102078EF" w14:textId="77777777" w:rsidR="001442BB" w:rsidRDefault="005C7D6E">
            <w:pPr>
              <w:pStyle w:val="TableParagraph"/>
              <w:spacing w:before="17"/>
              <w:ind w:left="109"/>
              <w:jc w:val="left"/>
              <w:rPr>
                <w:sz w:val="16"/>
              </w:rPr>
            </w:pPr>
            <w:r>
              <w:rPr>
                <w:sz w:val="16"/>
              </w:rPr>
              <w:t>Álvaro Vindas</w:t>
            </w:r>
          </w:p>
        </w:tc>
      </w:tr>
    </w:tbl>
    <w:p w14:paraId="102078F1" w14:textId="77777777" w:rsidR="001442BB" w:rsidRDefault="001442BB">
      <w:pPr>
        <w:pStyle w:val="Corpodetexto"/>
        <w:spacing w:before="11"/>
        <w:rPr>
          <w:sz w:val="13"/>
        </w:rPr>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7"/>
        <w:gridCol w:w="3401"/>
        <w:gridCol w:w="3403"/>
      </w:tblGrid>
      <w:tr w:rsidR="001442BB" w14:paraId="102078F4" w14:textId="77777777">
        <w:trPr>
          <w:trHeight w:val="227"/>
        </w:trPr>
        <w:tc>
          <w:tcPr>
            <w:tcW w:w="2837" w:type="dxa"/>
            <w:vMerge w:val="restart"/>
          </w:tcPr>
          <w:p w14:paraId="102078F2" w14:textId="77777777" w:rsidR="001442BB" w:rsidRDefault="005C7D6E">
            <w:pPr>
              <w:pStyle w:val="TableParagraph"/>
              <w:spacing w:before="133"/>
              <w:ind w:left="110"/>
              <w:jc w:val="left"/>
              <w:rPr>
                <w:b/>
                <w:sz w:val="16"/>
              </w:rPr>
            </w:pPr>
            <w:r>
              <w:rPr>
                <w:b/>
                <w:sz w:val="16"/>
              </w:rPr>
              <w:t>Especificação</w:t>
            </w:r>
          </w:p>
        </w:tc>
        <w:tc>
          <w:tcPr>
            <w:tcW w:w="6804" w:type="dxa"/>
            <w:gridSpan w:val="2"/>
          </w:tcPr>
          <w:p w14:paraId="102078F3" w14:textId="77777777" w:rsidR="001442BB" w:rsidRDefault="005C7D6E">
            <w:pPr>
              <w:pStyle w:val="TableParagraph"/>
              <w:spacing w:before="15"/>
              <w:ind w:left="2016" w:right="2007"/>
              <w:jc w:val="center"/>
              <w:rPr>
                <w:b/>
                <w:sz w:val="16"/>
              </w:rPr>
            </w:pPr>
            <w:r>
              <w:rPr>
                <w:b/>
                <w:sz w:val="16"/>
              </w:rPr>
              <w:t>Plano CV I (Capef) e Seguro de Vida</w:t>
            </w:r>
          </w:p>
        </w:tc>
      </w:tr>
      <w:tr w:rsidR="001442BB" w14:paraId="102078F8" w14:textId="77777777">
        <w:trPr>
          <w:trHeight w:val="225"/>
        </w:trPr>
        <w:tc>
          <w:tcPr>
            <w:tcW w:w="2837" w:type="dxa"/>
            <w:vMerge/>
            <w:tcBorders>
              <w:top w:val="nil"/>
            </w:tcBorders>
          </w:tcPr>
          <w:p w14:paraId="102078F5" w14:textId="77777777" w:rsidR="001442BB" w:rsidRDefault="001442BB">
            <w:pPr>
              <w:rPr>
                <w:sz w:val="2"/>
                <w:szCs w:val="2"/>
              </w:rPr>
            </w:pPr>
          </w:p>
        </w:tc>
        <w:tc>
          <w:tcPr>
            <w:tcW w:w="3401" w:type="dxa"/>
          </w:tcPr>
          <w:p w14:paraId="102078F6" w14:textId="77777777" w:rsidR="001442BB" w:rsidRDefault="005C7D6E">
            <w:pPr>
              <w:pStyle w:val="TableParagraph"/>
              <w:spacing w:before="15"/>
              <w:ind w:left="1214" w:right="1271"/>
              <w:jc w:val="center"/>
              <w:rPr>
                <w:b/>
                <w:sz w:val="16"/>
              </w:rPr>
            </w:pPr>
            <w:r>
              <w:rPr>
                <w:b/>
                <w:sz w:val="16"/>
              </w:rPr>
              <w:t>31.12.2019</w:t>
            </w:r>
          </w:p>
        </w:tc>
        <w:tc>
          <w:tcPr>
            <w:tcW w:w="3403" w:type="dxa"/>
          </w:tcPr>
          <w:p w14:paraId="102078F7" w14:textId="77777777" w:rsidR="001442BB" w:rsidRDefault="005C7D6E">
            <w:pPr>
              <w:pStyle w:val="TableParagraph"/>
              <w:spacing w:before="15"/>
              <w:ind w:left="1248" w:right="1303"/>
              <w:jc w:val="center"/>
              <w:rPr>
                <w:b/>
                <w:sz w:val="16"/>
              </w:rPr>
            </w:pPr>
            <w:r>
              <w:rPr>
                <w:b/>
                <w:sz w:val="16"/>
              </w:rPr>
              <w:t>31.12.2018</w:t>
            </w:r>
          </w:p>
        </w:tc>
      </w:tr>
      <w:tr w:rsidR="001442BB" w14:paraId="102078FA" w14:textId="77777777">
        <w:trPr>
          <w:trHeight w:val="227"/>
        </w:trPr>
        <w:tc>
          <w:tcPr>
            <w:tcW w:w="9641" w:type="dxa"/>
            <w:gridSpan w:val="3"/>
          </w:tcPr>
          <w:p w14:paraId="102078F9" w14:textId="77777777" w:rsidR="001442BB" w:rsidRDefault="005C7D6E">
            <w:pPr>
              <w:pStyle w:val="TableParagraph"/>
              <w:spacing w:before="15"/>
              <w:ind w:left="110"/>
              <w:jc w:val="left"/>
              <w:rPr>
                <w:b/>
                <w:sz w:val="16"/>
              </w:rPr>
            </w:pPr>
            <w:r>
              <w:rPr>
                <w:b/>
                <w:sz w:val="16"/>
              </w:rPr>
              <w:t>Tábuas de Mortalidade</w:t>
            </w:r>
          </w:p>
        </w:tc>
      </w:tr>
      <w:tr w:rsidR="001442BB" w14:paraId="10207900" w14:textId="77777777">
        <w:trPr>
          <w:trHeight w:val="369"/>
        </w:trPr>
        <w:tc>
          <w:tcPr>
            <w:tcW w:w="2837" w:type="dxa"/>
          </w:tcPr>
          <w:p w14:paraId="102078FB" w14:textId="77777777" w:rsidR="001442BB" w:rsidRDefault="005C7D6E">
            <w:pPr>
              <w:pStyle w:val="TableParagraph"/>
              <w:spacing w:before="89"/>
              <w:ind w:left="285"/>
              <w:jc w:val="left"/>
              <w:rPr>
                <w:sz w:val="16"/>
              </w:rPr>
            </w:pPr>
            <w:r>
              <w:rPr>
                <w:sz w:val="16"/>
              </w:rPr>
              <w:t>Ativos/Aposentados</w:t>
            </w:r>
          </w:p>
        </w:tc>
        <w:tc>
          <w:tcPr>
            <w:tcW w:w="3401" w:type="dxa"/>
          </w:tcPr>
          <w:p w14:paraId="102078FC" w14:textId="77777777" w:rsidR="001442BB" w:rsidRDefault="005C7D6E">
            <w:pPr>
              <w:pStyle w:val="TableParagraph"/>
              <w:spacing w:line="180" w:lineRule="exact"/>
              <w:ind w:left="107"/>
              <w:jc w:val="left"/>
              <w:rPr>
                <w:sz w:val="16"/>
              </w:rPr>
            </w:pPr>
            <w:r>
              <w:rPr>
                <w:sz w:val="16"/>
              </w:rPr>
              <w:t>RP 2000 Proj. 2018 Segmentada por sexo</w:t>
            </w:r>
          </w:p>
          <w:p w14:paraId="102078FD" w14:textId="77777777" w:rsidR="001442BB" w:rsidRDefault="005C7D6E">
            <w:pPr>
              <w:pStyle w:val="TableParagraph"/>
              <w:spacing w:before="1" w:line="168" w:lineRule="exact"/>
              <w:ind w:left="107"/>
              <w:jc w:val="left"/>
              <w:rPr>
                <w:sz w:val="16"/>
              </w:rPr>
            </w:pPr>
            <w:r>
              <w:rPr>
                <w:sz w:val="16"/>
              </w:rPr>
              <w:t>(Suavizada 20%)</w:t>
            </w:r>
          </w:p>
        </w:tc>
        <w:tc>
          <w:tcPr>
            <w:tcW w:w="3403" w:type="dxa"/>
          </w:tcPr>
          <w:p w14:paraId="102078FE" w14:textId="77777777" w:rsidR="001442BB" w:rsidRDefault="005C7D6E">
            <w:pPr>
              <w:pStyle w:val="TableParagraph"/>
              <w:spacing w:line="180" w:lineRule="exact"/>
              <w:ind w:left="109"/>
              <w:jc w:val="left"/>
              <w:rPr>
                <w:sz w:val="16"/>
              </w:rPr>
            </w:pPr>
            <w:r>
              <w:rPr>
                <w:sz w:val="16"/>
              </w:rPr>
              <w:t>RP 2000 Proj. 2018 Segmentada por sexo</w:t>
            </w:r>
          </w:p>
          <w:p w14:paraId="102078FF" w14:textId="77777777" w:rsidR="001442BB" w:rsidRDefault="005C7D6E">
            <w:pPr>
              <w:pStyle w:val="TableParagraph"/>
              <w:spacing w:before="1" w:line="168" w:lineRule="exact"/>
              <w:ind w:left="109"/>
              <w:jc w:val="left"/>
              <w:rPr>
                <w:sz w:val="16"/>
              </w:rPr>
            </w:pPr>
            <w:r>
              <w:rPr>
                <w:sz w:val="16"/>
              </w:rPr>
              <w:t>(Suavizada 20%)</w:t>
            </w:r>
          </w:p>
        </w:tc>
      </w:tr>
      <w:tr w:rsidR="001442BB" w14:paraId="10207904" w14:textId="77777777">
        <w:trPr>
          <w:trHeight w:val="225"/>
        </w:trPr>
        <w:tc>
          <w:tcPr>
            <w:tcW w:w="2837" w:type="dxa"/>
          </w:tcPr>
          <w:p w14:paraId="10207901" w14:textId="77777777" w:rsidR="001442BB" w:rsidRDefault="005C7D6E">
            <w:pPr>
              <w:pStyle w:val="TableParagraph"/>
              <w:spacing w:before="17"/>
              <w:ind w:left="285"/>
              <w:jc w:val="left"/>
              <w:rPr>
                <w:sz w:val="16"/>
              </w:rPr>
            </w:pPr>
            <w:r>
              <w:rPr>
                <w:sz w:val="16"/>
              </w:rPr>
              <w:t>Inválidos</w:t>
            </w:r>
          </w:p>
        </w:tc>
        <w:tc>
          <w:tcPr>
            <w:tcW w:w="3401" w:type="dxa"/>
          </w:tcPr>
          <w:p w14:paraId="10207902" w14:textId="77777777" w:rsidR="001442BB" w:rsidRDefault="005C7D6E">
            <w:pPr>
              <w:pStyle w:val="TableParagraph"/>
              <w:spacing w:before="17"/>
              <w:ind w:left="107"/>
              <w:jc w:val="left"/>
              <w:rPr>
                <w:sz w:val="16"/>
              </w:rPr>
            </w:pPr>
            <w:r>
              <w:rPr>
                <w:sz w:val="16"/>
              </w:rPr>
              <w:t>Experiência do IAPC (suavizada em 50%)</w:t>
            </w:r>
          </w:p>
        </w:tc>
        <w:tc>
          <w:tcPr>
            <w:tcW w:w="3403" w:type="dxa"/>
          </w:tcPr>
          <w:p w14:paraId="10207903" w14:textId="77777777" w:rsidR="001442BB" w:rsidRDefault="005C7D6E">
            <w:pPr>
              <w:pStyle w:val="TableParagraph"/>
              <w:spacing w:before="17"/>
              <w:ind w:left="110"/>
              <w:jc w:val="left"/>
              <w:rPr>
                <w:sz w:val="16"/>
              </w:rPr>
            </w:pPr>
            <w:r>
              <w:rPr>
                <w:sz w:val="16"/>
              </w:rPr>
              <w:t>Experiência do IAPC (suavizada em 50%)</w:t>
            </w:r>
          </w:p>
        </w:tc>
      </w:tr>
      <w:tr w:rsidR="001442BB" w14:paraId="10207908" w14:textId="77777777">
        <w:trPr>
          <w:trHeight w:val="227"/>
        </w:trPr>
        <w:tc>
          <w:tcPr>
            <w:tcW w:w="2837" w:type="dxa"/>
          </w:tcPr>
          <w:p w14:paraId="10207905" w14:textId="77777777" w:rsidR="001442BB" w:rsidRDefault="005C7D6E">
            <w:pPr>
              <w:pStyle w:val="TableParagraph"/>
              <w:spacing w:before="15"/>
              <w:ind w:left="110"/>
              <w:jc w:val="left"/>
              <w:rPr>
                <w:b/>
                <w:sz w:val="16"/>
              </w:rPr>
            </w:pPr>
            <w:r>
              <w:rPr>
                <w:b/>
                <w:sz w:val="16"/>
              </w:rPr>
              <w:t>Tábua de Entrada em Invalidez</w:t>
            </w:r>
          </w:p>
        </w:tc>
        <w:tc>
          <w:tcPr>
            <w:tcW w:w="3401" w:type="dxa"/>
          </w:tcPr>
          <w:p w14:paraId="10207906" w14:textId="77777777" w:rsidR="001442BB" w:rsidRDefault="005C7D6E">
            <w:pPr>
              <w:pStyle w:val="TableParagraph"/>
              <w:spacing w:before="17"/>
              <w:ind w:left="107"/>
              <w:jc w:val="left"/>
              <w:rPr>
                <w:sz w:val="16"/>
              </w:rPr>
            </w:pPr>
            <w:r>
              <w:rPr>
                <w:sz w:val="16"/>
              </w:rPr>
              <w:t>Muller (suavizada em 85%)</w:t>
            </w:r>
          </w:p>
        </w:tc>
        <w:tc>
          <w:tcPr>
            <w:tcW w:w="3403" w:type="dxa"/>
          </w:tcPr>
          <w:p w14:paraId="10207907" w14:textId="77777777" w:rsidR="001442BB" w:rsidRDefault="005C7D6E">
            <w:pPr>
              <w:pStyle w:val="TableParagraph"/>
              <w:spacing w:before="17"/>
              <w:ind w:left="110"/>
              <w:jc w:val="left"/>
              <w:rPr>
                <w:sz w:val="16"/>
              </w:rPr>
            </w:pPr>
            <w:r>
              <w:rPr>
                <w:sz w:val="16"/>
              </w:rPr>
              <w:t>Muller (suavizada em 85%)</w:t>
            </w:r>
          </w:p>
        </w:tc>
      </w:tr>
    </w:tbl>
    <w:p w14:paraId="10207909" w14:textId="77777777" w:rsidR="001442BB" w:rsidRDefault="001442BB">
      <w:pPr>
        <w:rPr>
          <w:sz w:val="16"/>
        </w:rPr>
        <w:sectPr w:rsidR="001442BB">
          <w:pgSz w:w="11900" w:h="16840"/>
          <w:pgMar w:top="1340" w:right="260" w:bottom="1080" w:left="760" w:header="0" w:footer="812" w:gutter="0"/>
          <w:cols w:space="720"/>
        </w:sectPr>
      </w:pPr>
    </w:p>
    <w:p w14:paraId="1020790A" w14:textId="77777777" w:rsidR="001442BB" w:rsidRDefault="005C7D6E">
      <w:pPr>
        <w:pStyle w:val="Ttulo6"/>
        <w:numPr>
          <w:ilvl w:val="1"/>
          <w:numId w:val="25"/>
        </w:numPr>
        <w:tabs>
          <w:tab w:val="left" w:pos="726"/>
        </w:tabs>
        <w:spacing w:before="73"/>
        <w:jc w:val="both"/>
      </w:pPr>
      <w:r>
        <w:lastRenderedPageBreak/>
        <w:t>Premissas Financeiras</w:t>
      </w:r>
    </w:p>
    <w:p w14:paraId="1020790B" w14:textId="77777777" w:rsidR="001442BB" w:rsidRDefault="001442BB">
      <w:pPr>
        <w:pStyle w:val="Corpodetexto"/>
        <w:spacing w:before="3" w:after="1"/>
        <w:rPr>
          <w:b/>
        </w:rPr>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419"/>
        <w:gridCol w:w="1417"/>
        <w:gridCol w:w="1278"/>
        <w:gridCol w:w="1276"/>
      </w:tblGrid>
      <w:tr w:rsidR="001442BB" w14:paraId="1020790F" w14:textId="77777777">
        <w:trPr>
          <w:trHeight w:val="227"/>
        </w:trPr>
        <w:tc>
          <w:tcPr>
            <w:tcW w:w="3970" w:type="dxa"/>
            <w:vMerge w:val="restart"/>
          </w:tcPr>
          <w:p w14:paraId="1020790C" w14:textId="77777777" w:rsidR="001442BB" w:rsidRDefault="001442BB">
            <w:pPr>
              <w:pStyle w:val="TableParagraph"/>
              <w:spacing w:before="11"/>
              <w:jc w:val="left"/>
              <w:rPr>
                <w:b/>
                <w:sz w:val="21"/>
              </w:rPr>
            </w:pPr>
          </w:p>
          <w:p w14:paraId="1020790D" w14:textId="77777777" w:rsidR="001442BB" w:rsidRDefault="005C7D6E">
            <w:pPr>
              <w:pStyle w:val="TableParagraph"/>
              <w:ind w:left="110"/>
              <w:jc w:val="left"/>
              <w:rPr>
                <w:b/>
                <w:sz w:val="16"/>
              </w:rPr>
            </w:pPr>
            <w:r>
              <w:rPr>
                <w:b/>
                <w:sz w:val="16"/>
              </w:rPr>
              <w:t>Especificação</w:t>
            </w:r>
          </w:p>
        </w:tc>
        <w:tc>
          <w:tcPr>
            <w:tcW w:w="5390" w:type="dxa"/>
            <w:gridSpan w:val="4"/>
          </w:tcPr>
          <w:p w14:paraId="1020790E" w14:textId="77777777" w:rsidR="001442BB" w:rsidRDefault="005C7D6E">
            <w:pPr>
              <w:pStyle w:val="TableParagraph"/>
              <w:spacing w:before="17"/>
              <w:ind w:left="2149" w:right="2140"/>
              <w:jc w:val="center"/>
              <w:rPr>
                <w:b/>
                <w:sz w:val="16"/>
              </w:rPr>
            </w:pPr>
            <w:r>
              <w:rPr>
                <w:b/>
                <w:sz w:val="16"/>
              </w:rPr>
              <w:t>Capef (% a.a.)</w:t>
            </w:r>
          </w:p>
        </w:tc>
      </w:tr>
      <w:tr w:rsidR="001442BB" w14:paraId="10207913" w14:textId="77777777">
        <w:trPr>
          <w:trHeight w:val="227"/>
        </w:trPr>
        <w:tc>
          <w:tcPr>
            <w:tcW w:w="3970" w:type="dxa"/>
            <w:vMerge/>
            <w:tcBorders>
              <w:top w:val="nil"/>
            </w:tcBorders>
          </w:tcPr>
          <w:p w14:paraId="10207910" w14:textId="77777777" w:rsidR="001442BB" w:rsidRDefault="001442BB">
            <w:pPr>
              <w:rPr>
                <w:sz w:val="2"/>
                <w:szCs w:val="2"/>
              </w:rPr>
            </w:pPr>
          </w:p>
        </w:tc>
        <w:tc>
          <w:tcPr>
            <w:tcW w:w="2836" w:type="dxa"/>
            <w:gridSpan w:val="2"/>
          </w:tcPr>
          <w:p w14:paraId="10207911" w14:textId="77777777" w:rsidR="001442BB" w:rsidRDefault="005C7D6E">
            <w:pPr>
              <w:pStyle w:val="TableParagraph"/>
              <w:spacing w:before="15"/>
              <w:ind w:left="990" w:right="978"/>
              <w:jc w:val="center"/>
              <w:rPr>
                <w:b/>
                <w:sz w:val="16"/>
              </w:rPr>
            </w:pPr>
            <w:r>
              <w:rPr>
                <w:b/>
                <w:sz w:val="16"/>
              </w:rPr>
              <w:t>Plano BD</w:t>
            </w:r>
          </w:p>
        </w:tc>
        <w:tc>
          <w:tcPr>
            <w:tcW w:w="2554" w:type="dxa"/>
            <w:gridSpan w:val="2"/>
          </w:tcPr>
          <w:p w14:paraId="10207912" w14:textId="77777777" w:rsidR="001442BB" w:rsidRDefault="005C7D6E">
            <w:pPr>
              <w:pStyle w:val="TableParagraph"/>
              <w:spacing w:before="15"/>
              <w:ind w:left="859" w:right="853"/>
              <w:jc w:val="center"/>
              <w:rPr>
                <w:b/>
                <w:sz w:val="16"/>
              </w:rPr>
            </w:pPr>
            <w:r>
              <w:rPr>
                <w:b/>
                <w:sz w:val="16"/>
              </w:rPr>
              <w:t>Plano CV I</w:t>
            </w:r>
          </w:p>
        </w:tc>
      </w:tr>
      <w:tr w:rsidR="001442BB" w14:paraId="10207919" w14:textId="77777777">
        <w:trPr>
          <w:trHeight w:val="227"/>
        </w:trPr>
        <w:tc>
          <w:tcPr>
            <w:tcW w:w="3970" w:type="dxa"/>
            <w:vMerge/>
            <w:tcBorders>
              <w:top w:val="nil"/>
            </w:tcBorders>
          </w:tcPr>
          <w:p w14:paraId="10207914" w14:textId="77777777" w:rsidR="001442BB" w:rsidRDefault="001442BB">
            <w:pPr>
              <w:rPr>
                <w:sz w:val="2"/>
                <w:szCs w:val="2"/>
              </w:rPr>
            </w:pPr>
          </w:p>
        </w:tc>
        <w:tc>
          <w:tcPr>
            <w:tcW w:w="1419" w:type="dxa"/>
          </w:tcPr>
          <w:p w14:paraId="10207915" w14:textId="77777777" w:rsidR="001442BB" w:rsidRDefault="005C7D6E">
            <w:pPr>
              <w:pStyle w:val="TableParagraph"/>
              <w:spacing w:before="15"/>
              <w:ind w:left="272"/>
              <w:jc w:val="left"/>
              <w:rPr>
                <w:b/>
                <w:sz w:val="16"/>
              </w:rPr>
            </w:pPr>
            <w:r>
              <w:rPr>
                <w:b/>
                <w:sz w:val="16"/>
              </w:rPr>
              <w:t>31.12.2019</w:t>
            </w:r>
          </w:p>
        </w:tc>
        <w:tc>
          <w:tcPr>
            <w:tcW w:w="1417" w:type="dxa"/>
          </w:tcPr>
          <w:p w14:paraId="10207916" w14:textId="77777777" w:rsidR="001442BB" w:rsidRDefault="005C7D6E">
            <w:pPr>
              <w:pStyle w:val="TableParagraph"/>
              <w:spacing w:before="15"/>
              <w:ind w:left="272"/>
              <w:jc w:val="left"/>
              <w:rPr>
                <w:b/>
                <w:sz w:val="16"/>
              </w:rPr>
            </w:pPr>
            <w:r>
              <w:rPr>
                <w:b/>
                <w:sz w:val="16"/>
              </w:rPr>
              <w:t>31.12.2018</w:t>
            </w:r>
          </w:p>
        </w:tc>
        <w:tc>
          <w:tcPr>
            <w:tcW w:w="1278" w:type="dxa"/>
          </w:tcPr>
          <w:p w14:paraId="10207917" w14:textId="77777777" w:rsidR="001442BB" w:rsidRDefault="005C7D6E">
            <w:pPr>
              <w:pStyle w:val="TableParagraph"/>
              <w:spacing w:before="15"/>
              <w:ind w:left="202"/>
              <w:jc w:val="left"/>
              <w:rPr>
                <w:b/>
                <w:sz w:val="16"/>
              </w:rPr>
            </w:pPr>
            <w:r>
              <w:rPr>
                <w:b/>
                <w:sz w:val="16"/>
              </w:rPr>
              <w:t>31.12.2019</w:t>
            </w:r>
          </w:p>
        </w:tc>
        <w:tc>
          <w:tcPr>
            <w:tcW w:w="1276" w:type="dxa"/>
          </w:tcPr>
          <w:p w14:paraId="10207918" w14:textId="77777777" w:rsidR="001442BB" w:rsidRDefault="005C7D6E">
            <w:pPr>
              <w:pStyle w:val="TableParagraph"/>
              <w:spacing w:before="15"/>
              <w:ind w:left="200"/>
              <w:jc w:val="left"/>
              <w:rPr>
                <w:b/>
                <w:sz w:val="16"/>
              </w:rPr>
            </w:pPr>
            <w:r>
              <w:rPr>
                <w:b/>
                <w:sz w:val="16"/>
              </w:rPr>
              <w:t>31.12.2018</w:t>
            </w:r>
          </w:p>
        </w:tc>
      </w:tr>
      <w:tr w:rsidR="001442BB" w14:paraId="1020791F" w14:textId="77777777">
        <w:trPr>
          <w:trHeight w:val="225"/>
        </w:trPr>
        <w:tc>
          <w:tcPr>
            <w:tcW w:w="3970" w:type="dxa"/>
          </w:tcPr>
          <w:p w14:paraId="1020791A" w14:textId="77777777" w:rsidR="001442BB" w:rsidRDefault="005C7D6E">
            <w:pPr>
              <w:pStyle w:val="TableParagraph"/>
              <w:spacing w:before="17"/>
              <w:ind w:left="110"/>
              <w:jc w:val="left"/>
              <w:rPr>
                <w:sz w:val="16"/>
              </w:rPr>
            </w:pPr>
            <w:r>
              <w:rPr>
                <w:sz w:val="16"/>
              </w:rPr>
              <w:t>Taxa nominal de desconto da obrigação atuarial</w:t>
            </w:r>
          </w:p>
        </w:tc>
        <w:tc>
          <w:tcPr>
            <w:tcW w:w="1419" w:type="dxa"/>
          </w:tcPr>
          <w:p w14:paraId="1020791B" w14:textId="77777777" w:rsidR="001442BB" w:rsidRDefault="005C7D6E">
            <w:pPr>
              <w:pStyle w:val="TableParagraph"/>
              <w:spacing w:before="17"/>
              <w:ind w:right="96"/>
              <w:rPr>
                <w:sz w:val="16"/>
              </w:rPr>
            </w:pPr>
            <w:r>
              <w:rPr>
                <w:sz w:val="16"/>
              </w:rPr>
              <w:t>6,60</w:t>
            </w:r>
          </w:p>
        </w:tc>
        <w:tc>
          <w:tcPr>
            <w:tcW w:w="1417" w:type="dxa"/>
          </w:tcPr>
          <w:p w14:paraId="1020791C" w14:textId="77777777" w:rsidR="001442BB" w:rsidRDefault="005C7D6E">
            <w:pPr>
              <w:pStyle w:val="TableParagraph"/>
              <w:spacing w:before="17"/>
              <w:ind w:right="95"/>
              <w:rPr>
                <w:sz w:val="16"/>
              </w:rPr>
            </w:pPr>
            <w:r>
              <w:rPr>
                <w:sz w:val="16"/>
              </w:rPr>
              <w:t>9,00</w:t>
            </w:r>
          </w:p>
        </w:tc>
        <w:tc>
          <w:tcPr>
            <w:tcW w:w="1278" w:type="dxa"/>
          </w:tcPr>
          <w:p w14:paraId="1020791D" w14:textId="77777777" w:rsidR="001442BB" w:rsidRDefault="005C7D6E">
            <w:pPr>
              <w:pStyle w:val="TableParagraph"/>
              <w:spacing w:before="17"/>
              <w:ind w:right="96"/>
              <w:rPr>
                <w:sz w:val="16"/>
              </w:rPr>
            </w:pPr>
            <w:r>
              <w:rPr>
                <w:sz w:val="16"/>
              </w:rPr>
              <w:t>7,22</w:t>
            </w:r>
          </w:p>
        </w:tc>
        <w:tc>
          <w:tcPr>
            <w:tcW w:w="1276" w:type="dxa"/>
          </w:tcPr>
          <w:p w14:paraId="1020791E" w14:textId="77777777" w:rsidR="001442BB" w:rsidRDefault="005C7D6E">
            <w:pPr>
              <w:pStyle w:val="TableParagraph"/>
              <w:spacing w:before="17"/>
              <w:ind w:right="97"/>
              <w:rPr>
                <w:sz w:val="16"/>
              </w:rPr>
            </w:pPr>
            <w:r>
              <w:rPr>
                <w:sz w:val="16"/>
              </w:rPr>
              <w:t>9,17</w:t>
            </w:r>
          </w:p>
        </w:tc>
      </w:tr>
      <w:tr w:rsidR="001442BB" w14:paraId="10207925" w14:textId="77777777">
        <w:trPr>
          <w:trHeight w:val="227"/>
        </w:trPr>
        <w:tc>
          <w:tcPr>
            <w:tcW w:w="3970" w:type="dxa"/>
          </w:tcPr>
          <w:p w14:paraId="10207920" w14:textId="77777777" w:rsidR="001442BB" w:rsidRDefault="005C7D6E">
            <w:pPr>
              <w:pStyle w:val="TableParagraph"/>
              <w:spacing w:before="20"/>
              <w:ind w:left="110"/>
              <w:jc w:val="left"/>
              <w:rPr>
                <w:sz w:val="16"/>
              </w:rPr>
            </w:pPr>
            <w:r>
              <w:rPr>
                <w:sz w:val="16"/>
              </w:rPr>
              <w:t>Taxa real de desconto da obrigação atuarial</w:t>
            </w:r>
          </w:p>
        </w:tc>
        <w:tc>
          <w:tcPr>
            <w:tcW w:w="1419" w:type="dxa"/>
          </w:tcPr>
          <w:p w14:paraId="10207921" w14:textId="77777777" w:rsidR="001442BB" w:rsidRDefault="005C7D6E">
            <w:pPr>
              <w:pStyle w:val="TableParagraph"/>
              <w:spacing w:before="20"/>
              <w:ind w:right="96"/>
              <w:rPr>
                <w:sz w:val="16"/>
              </w:rPr>
            </w:pPr>
            <w:r>
              <w:rPr>
                <w:sz w:val="16"/>
              </w:rPr>
              <w:t>2,87</w:t>
            </w:r>
          </w:p>
        </w:tc>
        <w:tc>
          <w:tcPr>
            <w:tcW w:w="1417" w:type="dxa"/>
          </w:tcPr>
          <w:p w14:paraId="10207922" w14:textId="77777777" w:rsidR="001442BB" w:rsidRDefault="005C7D6E">
            <w:pPr>
              <w:pStyle w:val="TableParagraph"/>
              <w:spacing w:before="20"/>
              <w:ind w:right="95"/>
              <w:rPr>
                <w:sz w:val="16"/>
              </w:rPr>
            </w:pPr>
            <w:r>
              <w:rPr>
                <w:sz w:val="16"/>
              </w:rPr>
              <w:t>4,80</w:t>
            </w:r>
          </w:p>
        </w:tc>
        <w:tc>
          <w:tcPr>
            <w:tcW w:w="1278" w:type="dxa"/>
          </w:tcPr>
          <w:p w14:paraId="10207923" w14:textId="77777777" w:rsidR="001442BB" w:rsidRDefault="005C7D6E">
            <w:pPr>
              <w:pStyle w:val="TableParagraph"/>
              <w:spacing w:before="20"/>
              <w:ind w:right="96"/>
              <w:rPr>
                <w:sz w:val="16"/>
              </w:rPr>
            </w:pPr>
            <w:r>
              <w:rPr>
                <w:sz w:val="16"/>
              </w:rPr>
              <w:t>3,46</w:t>
            </w:r>
          </w:p>
        </w:tc>
        <w:tc>
          <w:tcPr>
            <w:tcW w:w="1276" w:type="dxa"/>
          </w:tcPr>
          <w:p w14:paraId="10207924" w14:textId="77777777" w:rsidR="001442BB" w:rsidRDefault="005C7D6E">
            <w:pPr>
              <w:pStyle w:val="TableParagraph"/>
              <w:spacing w:before="20"/>
              <w:ind w:right="97"/>
              <w:rPr>
                <w:sz w:val="16"/>
              </w:rPr>
            </w:pPr>
            <w:r>
              <w:rPr>
                <w:sz w:val="16"/>
              </w:rPr>
              <w:t>4,98</w:t>
            </w:r>
          </w:p>
        </w:tc>
      </w:tr>
      <w:tr w:rsidR="001442BB" w14:paraId="1020792B" w14:textId="77777777">
        <w:trPr>
          <w:trHeight w:val="227"/>
        </w:trPr>
        <w:tc>
          <w:tcPr>
            <w:tcW w:w="3970" w:type="dxa"/>
          </w:tcPr>
          <w:p w14:paraId="10207926" w14:textId="77777777" w:rsidR="001442BB" w:rsidRDefault="005C7D6E">
            <w:pPr>
              <w:pStyle w:val="TableParagraph"/>
              <w:spacing w:before="17"/>
              <w:ind w:left="110"/>
              <w:jc w:val="left"/>
              <w:rPr>
                <w:sz w:val="16"/>
              </w:rPr>
            </w:pPr>
            <w:r>
              <w:rPr>
                <w:sz w:val="16"/>
              </w:rPr>
              <w:t>Taxa média de inflação anual</w:t>
            </w:r>
          </w:p>
        </w:tc>
        <w:tc>
          <w:tcPr>
            <w:tcW w:w="1419" w:type="dxa"/>
          </w:tcPr>
          <w:p w14:paraId="10207927" w14:textId="77777777" w:rsidR="001442BB" w:rsidRDefault="005C7D6E">
            <w:pPr>
              <w:pStyle w:val="TableParagraph"/>
              <w:spacing w:before="17"/>
              <w:ind w:right="96"/>
              <w:rPr>
                <w:sz w:val="16"/>
              </w:rPr>
            </w:pPr>
            <w:r>
              <w:rPr>
                <w:sz w:val="16"/>
              </w:rPr>
              <w:t>3,63</w:t>
            </w:r>
          </w:p>
        </w:tc>
        <w:tc>
          <w:tcPr>
            <w:tcW w:w="1417" w:type="dxa"/>
          </w:tcPr>
          <w:p w14:paraId="10207928" w14:textId="77777777" w:rsidR="001442BB" w:rsidRDefault="005C7D6E">
            <w:pPr>
              <w:pStyle w:val="TableParagraph"/>
              <w:spacing w:before="17"/>
              <w:ind w:right="95"/>
              <w:rPr>
                <w:sz w:val="16"/>
              </w:rPr>
            </w:pPr>
            <w:r>
              <w:rPr>
                <w:sz w:val="16"/>
              </w:rPr>
              <w:t>4,00</w:t>
            </w:r>
          </w:p>
        </w:tc>
        <w:tc>
          <w:tcPr>
            <w:tcW w:w="1278" w:type="dxa"/>
          </w:tcPr>
          <w:p w14:paraId="10207929" w14:textId="77777777" w:rsidR="001442BB" w:rsidRDefault="005C7D6E">
            <w:pPr>
              <w:pStyle w:val="TableParagraph"/>
              <w:spacing w:before="17"/>
              <w:ind w:right="96"/>
              <w:rPr>
                <w:sz w:val="16"/>
              </w:rPr>
            </w:pPr>
            <w:r>
              <w:rPr>
                <w:sz w:val="16"/>
              </w:rPr>
              <w:t>3,63</w:t>
            </w:r>
          </w:p>
        </w:tc>
        <w:tc>
          <w:tcPr>
            <w:tcW w:w="1276" w:type="dxa"/>
          </w:tcPr>
          <w:p w14:paraId="1020792A" w14:textId="77777777" w:rsidR="001442BB" w:rsidRDefault="005C7D6E">
            <w:pPr>
              <w:pStyle w:val="TableParagraph"/>
              <w:spacing w:before="17"/>
              <w:ind w:right="97"/>
              <w:rPr>
                <w:sz w:val="16"/>
              </w:rPr>
            </w:pPr>
            <w:r>
              <w:rPr>
                <w:sz w:val="16"/>
              </w:rPr>
              <w:t>4,00</w:t>
            </w:r>
          </w:p>
        </w:tc>
      </w:tr>
      <w:tr w:rsidR="001442BB" w14:paraId="10207931" w14:textId="77777777">
        <w:trPr>
          <w:trHeight w:val="227"/>
        </w:trPr>
        <w:tc>
          <w:tcPr>
            <w:tcW w:w="3970" w:type="dxa"/>
          </w:tcPr>
          <w:p w14:paraId="1020792C" w14:textId="77777777" w:rsidR="001442BB" w:rsidRDefault="005C7D6E">
            <w:pPr>
              <w:pStyle w:val="TableParagraph"/>
              <w:spacing w:before="17"/>
              <w:ind w:left="110"/>
              <w:jc w:val="left"/>
              <w:rPr>
                <w:sz w:val="16"/>
              </w:rPr>
            </w:pPr>
            <w:r>
              <w:rPr>
                <w:sz w:val="16"/>
              </w:rPr>
              <w:t xml:space="preserve">Taxa nominal de crescimento salarial </w:t>
            </w:r>
            <w:r>
              <w:rPr>
                <w:sz w:val="16"/>
                <w:vertAlign w:val="superscript"/>
              </w:rPr>
              <w:t>(1)</w:t>
            </w:r>
            <w:r>
              <w:rPr>
                <w:sz w:val="16"/>
              </w:rPr>
              <w:t xml:space="preserve"> </w:t>
            </w:r>
            <w:r>
              <w:rPr>
                <w:sz w:val="16"/>
                <w:vertAlign w:val="superscript"/>
              </w:rPr>
              <w:t>(2)</w:t>
            </w:r>
          </w:p>
        </w:tc>
        <w:tc>
          <w:tcPr>
            <w:tcW w:w="1419" w:type="dxa"/>
          </w:tcPr>
          <w:p w14:paraId="1020792D" w14:textId="77777777" w:rsidR="001442BB" w:rsidRDefault="005C7D6E">
            <w:pPr>
              <w:pStyle w:val="TableParagraph"/>
              <w:spacing w:before="17"/>
              <w:ind w:right="96"/>
              <w:rPr>
                <w:sz w:val="16"/>
              </w:rPr>
            </w:pPr>
            <w:r>
              <w:rPr>
                <w:sz w:val="16"/>
              </w:rPr>
              <w:t>4,67</w:t>
            </w:r>
          </w:p>
        </w:tc>
        <w:tc>
          <w:tcPr>
            <w:tcW w:w="1417" w:type="dxa"/>
          </w:tcPr>
          <w:p w14:paraId="1020792E" w14:textId="77777777" w:rsidR="001442BB" w:rsidRDefault="005C7D6E">
            <w:pPr>
              <w:pStyle w:val="TableParagraph"/>
              <w:spacing w:before="17"/>
              <w:ind w:right="95"/>
              <w:rPr>
                <w:sz w:val="16"/>
              </w:rPr>
            </w:pPr>
            <w:r>
              <w:rPr>
                <w:sz w:val="16"/>
              </w:rPr>
              <w:t>5,04</w:t>
            </w:r>
          </w:p>
        </w:tc>
        <w:tc>
          <w:tcPr>
            <w:tcW w:w="1278" w:type="dxa"/>
          </w:tcPr>
          <w:p w14:paraId="1020792F" w14:textId="77777777" w:rsidR="001442BB" w:rsidRDefault="005C7D6E">
            <w:pPr>
              <w:pStyle w:val="TableParagraph"/>
              <w:spacing w:before="17"/>
              <w:ind w:right="96"/>
              <w:rPr>
                <w:sz w:val="16"/>
              </w:rPr>
            </w:pPr>
            <w:r>
              <w:rPr>
                <w:sz w:val="16"/>
              </w:rPr>
              <w:t>-</w:t>
            </w:r>
          </w:p>
        </w:tc>
        <w:tc>
          <w:tcPr>
            <w:tcW w:w="1276" w:type="dxa"/>
          </w:tcPr>
          <w:p w14:paraId="10207930" w14:textId="77777777" w:rsidR="001442BB" w:rsidRDefault="005C7D6E">
            <w:pPr>
              <w:pStyle w:val="TableParagraph"/>
              <w:spacing w:before="17"/>
              <w:ind w:right="97"/>
              <w:rPr>
                <w:sz w:val="16"/>
              </w:rPr>
            </w:pPr>
            <w:r>
              <w:rPr>
                <w:sz w:val="16"/>
              </w:rPr>
              <w:t>-</w:t>
            </w:r>
          </w:p>
        </w:tc>
      </w:tr>
      <w:tr w:rsidR="001442BB" w14:paraId="10207937" w14:textId="77777777">
        <w:trPr>
          <w:trHeight w:val="227"/>
        </w:trPr>
        <w:tc>
          <w:tcPr>
            <w:tcW w:w="3970" w:type="dxa"/>
          </w:tcPr>
          <w:p w14:paraId="10207932" w14:textId="77777777" w:rsidR="001442BB" w:rsidRDefault="005C7D6E">
            <w:pPr>
              <w:pStyle w:val="TableParagraph"/>
              <w:spacing w:before="17"/>
              <w:ind w:left="110"/>
              <w:jc w:val="left"/>
              <w:rPr>
                <w:sz w:val="16"/>
              </w:rPr>
            </w:pPr>
            <w:r>
              <w:rPr>
                <w:sz w:val="16"/>
              </w:rPr>
              <w:t>Taxa nominal de aumentos dos benefícios</w:t>
            </w:r>
          </w:p>
        </w:tc>
        <w:tc>
          <w:tcPr>
            <w:tcW w:w="1419" w:type="dxa"/>
          </w:tcPr>
          <w:p w14:paraId="10207933" w14:textId="77777777" w:rsidR="001442BB" w:rsidRDefault="005C7D6E">
            <w:pPr>
              <w:pStyle w:val="TableParagraph"/>
              <w:spacing w:before="17"/>
              <w:ind w:right="96"/>
              <w:rPr>
                <w:sz w:val="16"/>
              </w:rPr>
            </w:pPr>
            <w:r>
              <w:rPr>
                <w:sz w:val="16"/>
              </w:rPr>
              <w:t>3,63</w:t>
            </w:r>
          </w:p>
        </w:tc>
        <w:tc>
          <w:tcPr>
            <w:tcW w:w="1417" w:type="dxa"/>
          </w:tcPr>
          <w:p w14:paraId="10207934" w14:textId="77777777" w:rsidR="001442BB" w:rsidRDefault="005C7D6E">
            <w:pPr>
              <w:pStyle w:val="TableParagraph"/>
              <w:spacing w:before="17"/>
              <w:ind w:right="94"/>
              <w:rPr>
                <w:sz w:val="16"/>
              </w:rPr>
            </w:pPr>
            <w:r>
              <w:rPr>
                <w:sz w:val="16"/>
              </w:rPr>
              <w:t>4,00</w:t>
            </w:r>
          </w:p>
        </w:tc>
        <w:tc>
          <w:tcPr>
            <w:tcW w:w="1278" w:type="dxa"/>
          </w:tcPr>
          <w:p w14:paraId="10207935" w14:textId="77777777" w:rsidR="001442BB" w:rsidRDefault="005C7D6E">
            <w:pPr>
              <w:pStyle w:val="TableParagraph"/>
              <w:spacing w:before="17"/>
              <w:ind w:right="96"/>
              <w:rPr>
                <w:sz w:val="16"/>
              </w:rPr>
            </w:pPr>
            <w:r>
              <w:rPr>
                <w:sz w:val="16"/>
              </w:rPr>
              <w:t>3,63</w:t>
            </w:r>
          </w:p>
        </w:tc>
        <w:tc>
          <w:tcPr>
            <w:tcW w:w="1276" w:type="dxa"/>
          </w:tcPr>
          <w:p w14:paraId="10207936" w14:textId="77777777" w:rsidR="001442BB" w:rsidRDefault="005C7D6E">
            <w:pPr>
              <w:pStyle w:val="TableParagraph"/>
              <w:spacing w:before="17"/>
              <w:ind w:right="99"/>
              <w:rPr>
                <w:sz w:val="16"/>
              </w:rPr>
            </w:pPr>
            <w:r>
              <w:rPr>
                <w:sz w:val="16"/>
              </w:rPr>
              <w:t>4,00</w:t>
            </w:r>
          </w:p>
        </w:tc>
      </w:tr>
    </w:tbl>
    <w:p w14:paraId="10207938" w14:textId="77777777" w:rsidR="001442BB" w:rsidRDefault="005C7D6E">
      <w:pPr>
        <w:ind w:left="543"/>
        <w:jc w:val="both"/>
        <w:rPr>
          <w:sz w:val="14"/>
        </w:rPr>
      </w:pPr>
      <w:r>
        <w:rPr>
          <w:sz w:val="14"/>
          <w:vertAlign w:val="superscript"/>
        </w:rPr>
        <w:t>(1)</w:t>
      </w:r>
      <w:r>
        <w:rPr>
          <w:sz w:val="14"/>
        </w:rPr>
        <w:t xml:space="preserve"> Plano BD: a taxa de crescimento salarial real de 1% é aplicada até que o participante atinja a data prevista para aposentadoria (360 contribuições).</w:t>
      </w:r>
    </w:p>
    <w:p w14:paraId="10207939" w14:textId="77777777" w:rsidR="001442BB" w:rsidRDefault="005C7D6E">
      <w:pPr>
        <w:ind w:left="687" w:right="1293" w:hanging="145"/>
        <w:jc w:val="both"/>
        <w:rPr>
          <w:sz w:val="14"/>
        </w:rPr>
      </w:pPr>
      <w:r>
        <w:rPr>
          <w:sz w:val="14"/>
          <w:vertAlign w:val="superscript"/>
        </w:rPr>
        <w:t>(2)</w:t>
      </w:r>
      <w:r>
        <w:rPr>
          <w:spacing w:val="-19"/>
          <w:sz w:val="14"/>
        </w:rPr>
        <w:t xml:space="preserve"> </w:t>
      </w:r>
      <w:r>
        <w:rPr>
          <w:sz w:val="14"/>
        </w:rPr>
        <w:t>Plano</w:t>
      </w:r>
      <w:r>
        <w:rPr>
          <w:spacing w:val="-8"/>
          <w:sz w:val="14"/>
        </w:rPr>
        <w:t xml:space="preserve"> </w:t>
      </w:r>
      <w:r>
        <w:rPr>
          <w:sz w:val="14"/>
        </w:rPr>
        <w:t>CV</w:t>
      </w:r>
      <w:r>
        <w:rPr>
          <w:spacing w:val="-8"/>
          <w:sz w:val="14"/>
        </w:rPr>
        <w:t xml:space="preserve"> </w:t>
      </w:r>
      <w:r>
        <w:rPr>
          <w:sz w:val="14"/>
        </w:rPr>
        <w:t>I:</w:t>
      </w:r>
      <w:r>
        <w:rPr>
          <w:spacing w:val="-8"/>
          <w:sz w:val="14"/>
        </w:rPr>
        <w:t xml:space="preserve"> </w:t>
      </w:r>
      <w:r>
        <w:rPr>
          <w:sz w:val="14"/>
        </w:rPr>
        <w:t>a</w:t>
      </w:r>
      <w:r>
        <w:rPr>
          <w:spacing w:val="-9"/>
          <w:sz w:val="14"/>
        </w:rPr>
        <w:t xml:space="preserve"> </w:t>
      </w:r>
      <w:r>
        <w:rPr>
          <w:sz w:val="14"/>
        </w:rPr>
        <w:t>projeção</w:t>
      </w:r>
      <w:r>
        <w:rPr>
          <w:spacing w:val="-6"/>
          <w:sz w:val="14"/>
        </w:rPr>
        <w:t xml:space="preserve"> </w:t>
      </w:r>
      <w:r>
        <w:rPr>
          <w:sz w:val="14"/>
        </w:rPr>
        <w:t>de</w:t>
      </w:r>
      <w:r>
        <w:rPr>
          <w:spacing w:val="-8"/>
          <w:sz w:val="14"/>
        </w:rPr>
        <w:t xml:space="preserve"> </w:t>
      </w:r>
      <w:r>
        <w:rPr>
          <w:sz w:val="14"/>
        </w:rPr>
        <w:t>crescimento</w:t>
      </w:r>
      <w:r>
        <w:rPr>
          <w:spacing w:val="-9"/>
          <w:sz w:val="14"/>
        </w:rPr>
        <w:t xml:space="preserve"> </w:t>
      </w:r>
      <w:r>
        <w:rPr>
          <w:sz w:val="14"/>
        </w:rPr>
        <w:t>real</w:t>
      </w:r>
      <w:r>
        <w:rPr>
          <w:spacing w:val="-5"/>
          <w:sz w:val="14"/>
        </w:rPr>
        <w:t xml:space="preserve"> </w:t>
      </w:r>
      <w:r>
        <w:rPr>
          <w:sz w:val="14"/>
        </w:rPr>
        <w:t>de</w:t>
      </w:r>
      <w:r>
        <w:rPr>
          <w:spacing w:val="-9"/>
          <w:sz w:val="14"/>
        </w:rPr>
        <w:t xml:space="preserve"> </w:t>
      </w:r>
      <w:r>
        <w:rPr>
          <w:sz w:val="14"/>
        </w:rPr>
        <w:t>salário</w:t>
      </w:r>
      <w:r>
        <w:rPr>
          <w:spacing w:val="-8"/>
          <w:sz w:val="14"/>
        </w:rPr>
        <w:t xml:space="preserve"> </w:t>
      </w:r>
      <w:r>
        <w:rPr>
          <w:sz w:val="14"/>
        </w:rPr>
        <w:t>de</w:t>
      </w:r>
      <w:r>
        <w:rPr>
          <w:spacing w:val="-8"/>
          <w:sz w:val="14"/>
        </w:rPr>
        <w:t xml:space="preserve"> </w:t>
      </w:r>
      <w:r>
        <w:rPr>
          <w:sz w:val="14"/>
        </w:rPr>
        <w:t>cada</w:t>
      </w:r>
      <w:r>
        <w:rPr>
          <w:spacing w:val="-7"/>
          <w:sz w:val="14"/>
        </w:rPr>
        <w:t xml:space="preserve"> </w:t>
      </w:r>
      <w:r>
        <w:rPr>
          <w:sz w:val="14"/>
        </w:rPr>
        <w:t>participante</w:t>
      </w:r>
      <w:r>
        <w:rPr>
          <w:spacing w:val="-8"/>
          <w:sz w:val="14"/>
        </w:rPr>
        <w:t xml:space="preserve"> </w:t>
      </w:r>
      <w:r>
        <w:rPr>
          <w:sz w:val="14"/>
        </w:rPr>
        <w:t>segue</w:t>
      </w:r>
      <w:r>
        <w:rPr>
          <w:spacing w:val="-7"/>
          <w:sz w:val="14"/>
        </w:rPr>
        <w:t xml:space="preserve"> </w:t>
      </w:r>
      <w:r>
        <w:rPr>
          <w:sz w:val="14"/>
        </w:rPr>
        <w:t>as</w:t>
      </w:r>
      <w:r>
        <w:rPr>
          <w:spacing w:val="-8"/>
          <w:sz w:val="14"/>
        </w:rPr>
        <w:t xml:space="preserve"> </w:t>
      </w:r>
      <w:r>
        <w:rPr>
          <w:sz w:val="14"/>
        </w:rPr>
        <w:t>regras</w:t>
      </w:r>
      <w:r>
        <w:rPr>
          <w:spacing w:val="-8"/>
          <w:sz w:val="14"/>
        </w:rPr>
        <w:t xml:space="preserve"> </w:t>
      </w:r>
      <w:r>
        <w:rPr>
          <w:sz w:val="14"/>
        </w:rPr>
        <w:t>do</w:t>
      </w:r>
      <w:r>
        <w:rPr>
          <w:spacing w:val="-7"/>
          <w:sz w:val="14"/>
        </w:rPr>
        <w:t xml:space="preserve"> </w:t>
      </w:r>
      <w:r>
        <w:rPr>
          <w:sz w:val="14"/>
        </w:rPr>
        <w:t>plano</w:t>
      </w:r>
      <w:r>
        <w:rPr>
          <w:spacing w:val="-8"/>
          <w:sz w:val="14"/>
        </w:rPr>
        <w:t xml:space="preserve"> </w:t>
      </w:r>
      <w:r>
        <w:rPr>
          <w:sz w:val="14"/>
        </w:rPr>
        <w:t>de</w:t>
      </w:r>
      <w:r>
        <w:rPr>
          <w:spacing w:val="-10"/>
          <w:sz w:val="14"/>
        </w:rPr>
        <w:t xml:space="preserve"> </w:t>
      </w:r>
      <w:r>
        <w:rPr>
          <w:sz w:val="14"/>
        </w:rPr>
        <w:t>cargos</w:t>
      </w:r>
      <w:r>
        <w:rPr>
          <w:spacing w:val="-8"/>
          <w:sz w:val="14"/>
        </w:rPr>
        <w:t xml:space="preserve"> </w:t>
      </w:r>
      <w:r>
        <w:rPr>
          <w:sz w:val="14"/>
        </w:rPr>
        <w:t>e</w:t>
      </w:r>
      <w:r>
        <w:rPr>
          <w:spacing w:val="-8"/>
          <w:sz w:val="14"/>
        </w:rPr>
        <w:t xml:space="preserve"> </w:t>
      </w:r>
      <w:r>
        <w:rPr>
          <w:sz w:val="14"/>
        </w:rPr>
        <w:t>salários</w:t>
      </w:r>
      <w:r>
        <w:rPr>
          <w:spacing w:val="-9"/>
          <w:sz w:val="14"/>
        </w:rPr>
        <w:t xml:space="preserve"> </w:t>
      </w:r>
      <w:r>
        <w:rPr>
          <w:sz w:val="14"/>
        </w:rPr>
        <w:t>do</w:t>
      </w:r>
      <w:r>
        <w:rPr>
          <w:spacing w:val="-8"/>
          <w:sz w:val="14"/>
        </w:rPr>
        <w:t xml:space="preserve"> </w:t>
      </w:r>
      <w:r>
        <w:rPr>
          <w:sz w:val="14"/>
        </w:rPr>
        <w:t>Banco</w:t>
      </w:r>
      <w:r>
        <w:rPr>
          <w:spacing w:val="-8"/>
          <w:sz w:val="14"/>
        </w:rPr>
        <w:t xml:space="preserve"> </w:t>
      </w:r>
      <w:r>
        <w:rPr>
          <w:sz w:val="14"/>
        </w:rPr>
        <w:t>e</w:t>
      </w:r>
      <w:r>
        <w:rPr>
          <w:spacing w:val="-9"/>
          <w:sz w:val="14"/>
        </w:rPr>
        <w:t xml:space="preserve"> </w:t>
      </w:r>
      <w:r>
        <w:rPr>
          <w:sz w:val="14"/>
        </w:rPr>
        <w:t>em</w:t>
      </w:r>
      <w:r>
        <w:rPr>
          <w:spacing w:val="-6"/>
          <w:sz w:val="14"/>
        </w:rPr>
        <w:t xml:space="preserve"> </w:t>
      </w:r>
      <w:r>
        <w:rPr>
          <w:sz w:val="14"/>
        </w:rPr>
        <w:t>hipótese de progressão da verba de adicional de função em comissão</w:t>
      </w:r>
      <w:r>
        <w:rPr>
          <w:spacing w:val="-6"/>
          <w:sz w:val="14"/>
        </w:rPr>
        <w:t xml:space="preserve"> </w:t>
      </w:r>
      <w:r>
        <w:rPr>
          <w:sz w:val="14"/>
        </w:rPr>
        <w:t>(AFC).</w:t>
      </w:r>
    </w:p>
    <w:p w14:paraId="1020793A" w14:textId="77777777" w:rsidR="001442BB" w:rsidRDefault="001442BB">
      <w:pPr>
        <w:pStyle w:val="Corpodetexto"/>
        <w:spacing w:before="1"/>
      </w:pPr>
    </w:p>
    <w:tbl>
      <w:tblPr>
        <w:tblStyle w:val="TableNormal"/>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419"/>
        <w:gridCol w:w="1417"/>
        <w:gridCol w:w="1278"/>
        <w:gridCol w:w="1276"/>
      </w:tblGrid>
      <w:tr w:rsidR="001442BB" w14:paraId="1020793F" w14:textId="77777777">
        <w:trPr>
          <w:trHeight w:val="225"/>
        </w:trPr>
        <w:tc>
          <w:tcPr>
            <w:tcW w:w="3970" w:type="dxa"/>
            <w:vMerge w:val="restart"/>
          </w:tcPr>
          <w:p w14:paraId="1020793B" w14:textId="77777777" w:rsidR="001442BB" w:rsidRDefault="001442BB">
            <w:pPr>
              <w:pStyle w:val="TableParagraph"/>
              <w:spacing w:before="11"/>
              <w:jc w:val="left"/>
              <w:rPr>
                <w:sz w:val="21"/>
              </w:rPr>
            </w:pPr>
          </w:p>
          <w:p w14:paraId="1020793C" w14:textId="77777777" w:rsidR="001442BB" w:rsidRDefault="005C7D6E">
            <w:pPr>
              <w:pStyle w:val="TableParagraph"/>
              <w:ind w:left="110"/>
              <w:jc w:val="left"/>
              <w:rPr>
                <w:b/>
                <w:sz w:val="16"/>
              </w:rPr>
            </w:pPr>
            <w:r>
              <w:rPr>
                <w:b/>
                <w:sz w:val="16"/>
              </w:rPr>
              <w:t>Especificação</w:t>
            </w:r>
          </w:p>
        </w:tc>
        <w:tc>
          <w:tcPr>
            <w:tcW w:w="2836" w:type="dxa"/>
            <w:gridSpan w:val="2"/>
          </w:tcPr>
          <w:p w14:paraId="1020793D" w14:textId="77777777" w:rsidR="001442BB" w:rsidRDefault="005C7D6E">
            <w:pPr>
              <w:pStyle w:val="TableParagraph"/>
              <w:spacing w:before="15"/>
              <w:ind w:left="848"/>
              <w:jc w:val="left"/>
              <w:rPr>
                <w:b/>
                <w:sz w:val="16"/>
              </w:rPr>
            </w:pPr>
            <w:r>
              <w:rPr>
                <w:b/>
                <w:sz w:val="16"/>
              </w:rPr>
              <w:t>Camed (% a.a.)</w:t>
            </w:r>
          </w:p>
        </w:tc>
        <w:tc>
          <w:tcPr>
            <w:tcW w:w="2554" w:type="dxa"/>
            <w:gridSpan w:val="2"/>
            <w:vMerge w:val="restart"/>
          </w:tcPr>
          <w:p w14:paraId="1020793E" w14:textId="77777777" w:rsidR="001442BB" w:rsidRDefault="005C7D6E">
            <w:pPr>
              <w:pStyle w:val="TableParagraph"/>
              <w:spacing w:before="133"/>
              <w:ind w:left="693"/>
              <w:jc w:val="left"/>
              <w:rPr>
                <w:b/>
                <w:sz w:val="16"/>
              </w:rPr>
            </w:pPr>
            <w:r>
              <w:rPr>
                <w:b/>
                <w:sz w:val="16"/>
              </w:rPr>
              <w:t>Seguro de Vida</w:t>
            </w:r>
          </w:p>
        </w:tc>
      </w:tr>
      <w:tr w:rsidR="001442BB" w14:paraId="10207943" w14:textId="77777777">
        <w:trPr>
          <w:trHeight w:val="227"/>
        </w:trPr>
        <w:tc>
          <w:tcPr>
            <w:tcW w:w="3970" w:type="dxa"/>
            <w:vMerge/>
            <w:tcBorders>
              <w:top w:val="nil"/>
            </w:tcBorders>
          </w:tcPr>
          <w:p w14:paraId="10207940" w14:textId="77777777" w:rsidR="001442BB" w:rsidRDefault="001442BB">
            <w:pPr>
              <w:rPr>
                <w:sz w:val="2"/>
                <w:szCs w:val="2"/>
              </w:rPr>
            </w:pPr>
          </w:p>
        </w:tc>
        <w:tc>
          <w:tcPr>
            <w:tcW w:w="2836" w:type="dxa"/>
            <w:gridSpan w:val="2"/>
          </w:tcPr>
          <w:p w14:paraId="10207941" w14:textId="77777777" w:rsidR="001442BB" w:rsidRDefault="005C7D6E">
            <w:pPr>
              <w:pStyle w:val="TableParagraph"/>
              <w:spacing w:before="17"/>
              <w:ind w:left="901"/>
              <w:jc w:val="left"/>
              <w:rPr>
                <w:b/>
                <w:sz w:val="16"/>
              </w:rPr>
            </w:pPr>
            <w:r>
              <w:rPr>
                <w:b/>
                <w:sz w:val="16"/>
              </w:rPr>
              <w:t>Plano Natural</w:t>
            </w:r>
          </w:p>
        </w:tc>
        <w:tc>
          <w:tcPr>
            <w:tcW w:w="2554" w:type="dxa"/>
            <w:gridSpan w:val="2"/>
            <w:vMerge/>
            <w:tcBorders>
              <w:top w:val="nil"/>
            </w:tcBorders>
          </w:tcPr>
          <w:p w14:paraId="10207942" w14:textId="77777777" w:rsidR="001442BB" w:rsidRDefault="001442BB">
            <w:pPr>
              <w:rPr>
                <w:sz w:val="2"/>
                <w:szCs w:val="2"/>
              </w:rPr>
            </w:pPr>
          </w:p>
        </w:tc>
      </w:tr>
      <w:tr w:rsidR="001442BB" w14:paraId="10207949" w14:textId="77777777">
        <w:trPr>
          <w:trHeight w:val="227"/>
        </w:trPr>
        <w:tc>
          <w:tcPr>
            <w:tcW w:w="3970" w:type="dxa"/>
            <w:vMerge/>
            <w:tcBorders>
              <w:top w:val="nil"/>
            </w:tcBorders>
          </w:tcPr>
          <w:p w14:paraId="10207944" w14:textId="77777777" w:rsidR="001442BB" w:rsidRDefault="001442BB">
            <w:pPr>
              <w:rPr>
                <w:sz w:val="2"/>
                <w:szCs w:val="2"/>
              </w:rPr>
            </w:pPr>
          </w:p>
        </w:tc>
        <w:tc>
          <w:tcPr>
            <w:tcW w:w="1419" w:type="dxa"/>
          </w:tcPr>
          <w:p w14:paraId="10207945" w14:textId="77777777" w:rsidR="001442BB" w:rsidRDefault="005C7D6E">
            <w:pPr>
              <w:pStyle w:val="TableParagraph"/>
              <w:spacing w:before="15"/>
              <w:ind w:left="272"/>
              <w:jc w:val="left"/>
              <w:rPr>
                <w:b/>
                <w:sz w:val="16"/>
              </w:rPr>
            </w:pPr>
            <w:r>
              <w:rPr>
                <w:b/>
                <w:sz w:val="16"/>
              </w:rPr>
              <w:t>31.12.2019</w:t>
            </w:r>
          </w:p>
        </w:tc>
        <w:tc>
          <w:tcPr>
            <w:tcW w:w="1417" w:type="dxa"/>
          </w:tcPr>
          <w:p w14:paraId="10207946" w14:textId="77777777" w:rsidR="001442BB" w:rsidRDefault="005C7D6E">
            <w:pPr>
              <w:pStyle w:val="TableParagraph"/>
              <w:spacing w:before="15"/>
              <w:ind w:left="272"/>
              <w:jc w:val="left"/>
              <w:rPr>
                <w:b/>
                <w:sz w:val="16"/>
              </w:rPr>
            </w:pPr>
            <w:r>
              <w:rPr>
                <w:b/>
                <w:sz w:val="16"/>
              </w:rPr>
              <w:t>31.12.2018</w:t>
            </w:r>
          </w:p>
        </w:tc>
        <w:tc>
          <w:tcPr>
            <w:tcW w:w="1278" w:type="dxa"/>
          </w:tcPr>
          <w:p w14:paraId="10207947" w14:textId="77777777" w:rsidR="001442BB" w:rsidRDefault="005C7D6E">
            <w:pPr>
              <w:pStyle w:val="TableParagraph"/>
              <w:spacing w:before="15"/>
              <w:ind w:left="202"/>
              <w:jc w:val="left"/>
              <w:rPr>
                <w:b/>
                <w:sz w:val="16"/>
              </w:rPr>
            </w:pPr>
            <w:r>
              <w:rPr>
                <w:b/>
                <w:sz w:val="16"/>
              </w:rPr>
              <w:t>31.12.2019</w:t>
            </w:r>
          </w:p>
        </w:tc>
        <w:tc>
          <w:tcPr>
            <w:tcW w:w="1276" w:type="dxa"/>
          </w:tcPr>
          <w:p w14:paraId="10207948" w14:textId="77777777" w:rsidR="001442BB" w:rsidRDefault="005C7D6E">
            <w:pPr>
              <w:pStyle w:val="TableParagraph"/>
              <w:spacing w:before="15"/>
              <w:ind w:left="200"/>
              <w:jc w:val="left"/>
              <w:rPr>
                <w:b/>
                <w:sz w:val="16"/>
              </w:rPr>
            </w:pPr>
            <w:r>
              <w:rPr>
                <w:b/>
                <w:sz w:val="16"/>
              </w:rPr>
              <w:t>31.12.2018</w:t>
            </w:r>
          </w:p>
        </w:tc>
      </w:tr>
      <w:tr w:rsidR="001442BB" w14:paraId="1020794F" w14:textId="77777777">
        <w:trPr>
          <w:trHeight w:val="227"/>
        </w:trPr>
        <w:tc>
          <w:tcPr>
            <w:tcW w:w="3970" w:type="dxa"/>
          </w:tcPr>
          <w:p w14:paraId="1020794A" w14:textId="77777777" w:rsidR="001442BB" w:rsidRDefault="005C7D6E">
            <w:pPr>
              <w:pStyle w:val="TableParagraph"/>
              <w:spacing w:before="17"/>
              <w:ind w:left="110"/>
              <w:jc w:val="left"/>
              <w:rPr>
                <w:sz w:val="16"/>
              </w:rPr>
            </w:pPr>
            <w:r>
              <w:rPr>
                <w:sz w:val="16"/>
              </w:rPr>
              <w:t>Taxa nominal de desconto da obrigação atuarial</w:t>
            </w:r>
          </w:p>
        </w:tc>
        <w:tc>
          <w:tcPr>
            <w:tcW w:w="1419" w:type="dxa"/>
          </w:tcPr>
          <w:p w14:paraId="1020794B" w14:textId="77777777" w:rsidR="001442BB" w:rsidRDefault="005C7D6E">
            <w:pPr>
              <w:pStyle w:val="TableParagraph"/>
              <w:spacing w:before="17"/>
              <w:ind w:right="96"/>
              <w:rPr>
                <w:sz w:val="16"/>
              </w:rPr>
            </w:pPr>
            <w:r>
              <w:rPr>
                <w:sz w:val="16"/>
              </w:rPr>
              <w:t>7,22</w:t>
            </w:r>
          </w:p>
        </w:tc>
        <w:tc>
          <w:tcPr>
            <w:tcW w:w="1417" w:type="dxa"/>
          </w:tcPr>
          <w:p w14:paraId="1020794C" w14:textId="77777777" w:rsidR="001442BB" w:rsidRDefault="005C7D6E">
            <w:pPr>
              <w:pStyle w:val="TableParagraph"/>
              <w:spacing w:before="17"/>
              <w:ind w:right="95"/>
              <w:rPr>
                <w:sz w:val="16"/>
              </w:rPr>
            </w:pPr>
            <w:r>
              <w:rPr>
                <w:sz w:val="16"/>
              </w:rPr>
              <w:t>9,17</w:t>
            </w:r>
          </w:p>
        </w:tc>
        <w:tc>
          <w:tcPr>
            <w:tcW w:w="1278" w:type="dxa"/>
          </w:tcPr>
          <w:p w14:paraId="1020794D" w14:textId="77777777" w:rsidR="001442BB" w:rsidRDefault="005C7D6E">
            <w:pPr>
              <w:pStyle w:val="TableParagraph"/>
              <w:spacing w:before="17"/>
              <w:ind w:right="96"/>
              <w:rPr>
                <w:sz w:val="16"/>
              </w:rPr>
            </w:pPr>
            <w:r>
              <w:rPr>
                <w:sz w:val="16"/>
              </w:rPr>
              <w:t>7,22</w:t>
            </w:r>
          </w:p>
        </w:tc>
        <w:tc>
          <w:tcPr>
            <w:tcW w:w="1276" w:type="dxa"/>
          </w:tcPr>
          <w:p w14:paraId="1020794E" w14:textId="77777777" w:rsidR="001442BB" w:rsidRDefault="005C7D6E">
            <w:pPr>
              <w:pStyle w:val="TableParagraph"/>
              <w:spacing w:before="17"/>
              <w:ind w:right="97"/>
              <w:rPr>
                <w:sz w:val="16"/>
              </w:rPr>
            </w:pPr>
            <w:r>
              <w:rPr>
                <w:sz w:val="16"/>
              </w:rPr>
              <w:t>9,17</w:t>
            </w:r>
          </w:p>
        </w:tc>
      </w:tr>
      <w:tr w:rsidR="001442BB" w14:paraId="10207955" w14:textId="77777777">
        <w:trPr>
          <w:trHeight w:val="225"/>
        </w:trPr>
        <w:tc>
          <w:tcPr>
            <w:tcW w:w="3970" w:type="dxa"/>
          </w:tcPr>
          <w:p w14:paraId="10207950" w14:textId="77777777" w:rsidR="001442BB" w:rsidRDefault="005C7D6E">
            <w:pPr>
              <w:pStyle w:val="TableParagraph"/>
              <w:spacing w:before="17"/>
              <w:ind w:left="110"/>
              <w:jc w:val="left"/>
              <w:rPr>
                <w:sz w:val="16"/>
              </w:rPr>
            </w:pPr>
            <w:r>
              <w:rPr>
                <w:sz w:val="16"/>
              </w:rPr>
              <w:t>Taxa real de desconto da obrigação atuarial</w:t>
            </w:r>
          </w:p>
        </w:tc>
        <w:tc>
          <w:tcPr>
            <w:tcW w:w="1419" w:type="dxa"/>
          </w:tcPr>
          <w:p w14:paraId="10207951" w14:textId="77777777" w:rsidR="001442BB" w:rsidRDefault="005C7D6E">
            <w:pPr>
              <w:pStyle w:val="TableParagraph"/>
              <w:spacing w:before="17"/>
              <w:ind w:right="96"/>
              <w:rPr>
                <w:sz w:val="16"/>
              </w:rPr>
            </w:pPr>
            <w:r>
              <w:rPr>
                <w:sz w:val="16"/>
              </w:rPr>
              <w:t>3,46</w:t>
            </w:r>
          </w:p>
        </w:tc>
        <w:tc>
          <w:tcPr>
            <w:tcW w:w="1417" w:type="dxa"/>
          </w:tcPr>
          <w:p w14:paraId="10207952" w14:textId="77777777" w:rsidR="001442BB" w:rsidRDefault="005C7D6E">
            <w:pPr>
              <w:pStyle w:val="TableParagraph"/>
              <w:spacing w:before="17"/>
              <w:ind w:right="95"/>
              <w:rPr>
                <w:sz w:val="16"/>
              </w:rPr>
            </w:pPr>
            <w:r>
              <w:rPr>
                <w:sz w:val="16"/>
              </w:rPr>
              <w:t>4,98</w:t>
            </w:r>
          </w:p>
        </w:tc>
        <w:tc>
          <w:tcPr>
            <w:tcW w:w="1278" w:type="dxa"/>
          </w:tcPr>
          <w:p w14:paraId="10207953" w14:textId="77777777" w:rsidR="001442BB" w:rsidRDefault="005C7D6E">
            <w:pPr>
              <w:pStyle w:val="TableParagraph"/>
              <w:spacing w:before="17"/>
              <w:ind w:right="96"/>
              <w:rPr>
                <w:sz w:val="16"/>
              </w:rPr>
            </w:pPr>
            <w:r>
              <w:rPr>
                <w:sz w:val="16"/>
              </w:rPr>
              <w:t>3,46</w:t>
            </w:r>
          </w:p>
        </w:tc>
        <w:tc>
          <w:tcPr>
            <w:tcW w:w="1276" w:type="dxa"/>
          </w:tcPr>
          <w:p w14:paraId="10207954" w14:textId="77777777" w:rsidR="001442BB" w:rsidRDefault="005C7D6E">
            <w:pPr>
              <w:pStyle w:val="TableParagraph"/>
              <w:spacing w:before="17"/>
              <w:ind w:right="97"/>
              <w:rPr>
                <w:sz w:val="16"/>
              </w:rPr>
            </w:pPr>
            <w:r>
              <w:rPr>
                <w:sz w:val="16"/>
              </w:rPr>
              <w:t>4,98</w:t>
            </w:r>
          </w:p>
        </w:tc>
      </w:tr>
      <w:tr w:rsidR="001442BB" w14:paraId="1020795B" w14:textId="77777777">
        <w:trPr>
          <w:trHeight w:val="227"/>
        </w:trPr>
        <w:tc>
          <w:tcPr>
            <w:tcW w:w="3970" w:type="dxa"/>
          </w:tcPr>
          <w:p w14:paraId="10207956" w14:textId="77777777" w:rsidR="001442BB" w:rsidRDefault="005C7D6E">
            <w:pPr>
              <w:pStyle w:val="TableParagraph"/>
              <w:spacing w:before="20"/>
              <w:ind w:left="110"/>
              <w:jc w:val="left"/>
              <w:rPr>
                <w:sz w:val="16"/>
              </w:rPr>
            </w:pPr>
            <w:r>
              <w:rPr>
                <w:sz w:val="16"/>
              </w:rPr>
              <w:t>Taxa média de inflação anual</w:t>
            </w:r>
          </w:p>
        </w:tc>
        <w:tc>
          <w:tcPr>
            <w:tcW w:w="1419" w:type="dxa"/>
          </w:tcPr>
          <w:p w14:paraId="10207957" w14:textId="77777777" w:rsidR="001442BB" w:rsidRDefault="005C7D6E">
            <w:pPr>
              <w:pStyle w:val="TableParagraph"/>
              <w:spacing w:before="20"/>
              <w:ind w:right="96"/>
              <w:rPr>
                <w:sz w:val="16"/>
              </w:rPr>
            </w:pPr>
            <w:r>
              <w:rPr>
                <w:sz w:val="16"/>
              </w:rPr>
              <w:t>3,63</w:t>
            </w:r>
          </w:p>
        </w:tc>
        <w:tc>
          <w:tcPr>
            <w:tcW w:w="1417" w:type="dxa"/>
          </w:tcPr>
          <w:p w14:paraId="10207958" w14:textId="77777777" w:rsidR="001442BB" w:rsidRDefault="005C7D6E">
            <w:pPr>
              <w:pStyle w:val="TableParagraph"/>
              <w:spacing w:before="20"/>
              <w:ind w:right="95"/>
              <w:rPr>
                <w:sz w:val="16"/>
              </w:rPr>
            </w:pPr>
            <w:r>
              <w:rPr>
                <w:sz w:val="16"/>
              </w:rPr>
              <w:t>4,00</w:t>
            </w:r>
          </w:p>
        </w:tc>
        <w:tc>
          <w:tcPr>
            <w:tcW w:w="1278" w:type="dxa"/>
          </w:tcPr>
          <w:p w14:paraId="10207959" w14:textId="77777777" w:rsidR="001442BB" w:rsidRDefault="005C7D6E">
            <w:pPr>
              <w:pStyle w:val="TableParagraph"/>
              <w:spacing w:before="20"/>
              <w:ind w:right="96"/>
              <w:rPr>
                <w:sz w:val="16"/>
              </w:rPr>
            </w:pPr>
            <w:r>
              <w:rPr>
                <w:sz w:val="16"/>
              </w:rPr>
              <w:t>3,63</w:t>
            </w:r>
          </w:p>
        </w:tc>
        <w:tc>
          <w:tcPr>
            <w:tcW w:w="1276" w:type="dxa"/>
          </w:tcPr>
          <w:p w14:paraId="1020795A" w14:textId="77777777" w:rsidR="001442BB" w:rsidRDefault="005C7D6E">
            <w:pPr>
              <w:pStyle w:val="TableParagraph"/>
              <w:spacing w:before="20"/>
              <w:ind w:right="97"/>
              <w:rPr>
                <w:sz w:val="16"/>
              </w:rPr>
            </w:pPr>
            <w:r>
              <w:rPr>
                <w:sz w:val="16"/>
              </w:rPr>
              <w:t>4,00</w:t>
            </w:r>
          </w:p>
        </w:tc>
      </w:tr>
      <w:tr w:rsidR="001442BB" w14:paraId="10207961" w14:textId="77777777">
        <w:trPr>
          <w:trHeight w:val="227"/>
        </w:trPr>
        <w:tc>
          <w:tcPr>
            <w:tcW w:w="3970" w:type="dxa"/>
          </w:tcPr>
          <w:p w14:paraId="1020795C" w14:textId="77777777" w:rsidR="001442BB" w:rsidRDefault="005C7D6E">
            <w:pPr>
              <w:pStyle w:val="TableParagraph"/>
              <w:spacing w:before="17"/>
              <w:ind w:left="110"/>
              <w:jc w:val="left"/>
              <w:rPr>
                <w:sz w:val="16"/>
              </w:rPr>
            </w:pPr>
            <w:r>
              <w:rPr>
                <w:sz w:val="16"/>
              </w:rPr>
              <w:t xml:space="preserve">Taxa nominal de crescimento salarial </w:t>
            </w:r>
            <w:r>
              <w:rPr>
                <w:sz w:val="16"/>
                <w:vertAlign w:val="superscript"/>
              </w:rPr>
              <w:t>(1)</w:t>
            </w:r>
          </w:p>
        </w:tc>
        <w:tc>
          <w:tcPr>
            <w:tcW w:w="1419" w:type="dxa"/>
          </w:tcPr>
          <w:p w14:paraId="1020795D" w14:textId="77777777" w:rsidR="001442BB" w:rsidRDefault="005C7D6E">
            <w:pPr>
              <w:pStyle w:val="TableParagraph"/>
              <w:spacing w:before="17"/>
              <w:ind w:right="96"/>
              <w:rPr>
                <w:sz w:val="16"/>
              </w:rPr>
            </w:pPr>
            <w:r>
              <w:rPr>
                <w:sz w:val="16"/>
              </w:rPr>
              <w:t>4,67</w:t>
            </w:r>
          </w:p>
        </w:tc>
        <w:tc>
          <w:tcPr>
            <w:tcW w:w="1417" w:type="dxa"/>
          </w:tcPr>
          <w:p w14:paraId="1020795E" w14:textId="77777777" w:rsidR="001442BB" w:rsidRDefault="005C7D6E">
            <w:pPr>
              <w:pStyle w:val="TableParagraph"/>
              <w:spacing w:before="17"/>
              <w:ind w:right="95"/>
              <w:rPr>
                <w:sz w:val="16"/>
              </w:rPr>
            </w:pPr>
            <w:r>
              <w:rPr>
                <w:sz w:val="16"/>
              </w:rPr>
              <w:t>4,00</w:t>
            </w:r>
          </w:p>
        </w:tc>
        <w:tc>
          <w:tcPr>
            <w:tcW w:w="1278" w:type="dxa"/>
          </w:tcPr>
          <w:p w14:paraId="1020795F" w14:textId="77777777" w:rsidR="001442BB" w:rsidRDefault="005C7D6E">
            <w:pPr>
              <w:pStyle w:val="TableParagraph"/>
              <w:spacing w:before="17"/>
              <w:ind w:right="96"/>
              <w:rPr>
                <w:sz w:val="16"/>
              </w:rPr>
            </w:pPr>
            <w:r>
              <w:rPr>
                <w:sz w:val="16"/>
              </w:rPr>
              <w:t>3,63</w:t>
            </w:r>
          </w:p>
        </w:tc>
        <w:tc>
          <w:tcPr>
            <w:tcW w:w="1276" w:type="dxa"/>
          </w:tcPr>
          <w:p w14:paraId="10207960" w14:textId="77777777" w:rsidR="001442BB" w:rsidRDefault="005C7D6E">
            <w:pPr>
              <w:pStyle w:val="TableParagraph"/>
              <w:spacing w:before="17"/>
              <w:ind w:right="97"/>
              <w:rPr>
                <w:sz w:val="16"/>
              </w:rPr>
            </w:pPr>
            <w:r>
              <w:rPr>
                <w:sz w:val="16"/>
              </w:rPr>
              <w:t>4,00</w:t>
            </w:r>
          </w:p>
        </w:tc>
      </w:tr>
      <w:tr w:rsidR="001442BB" w14:paraId="10207967" w14:textId="77777777">
        <w:trPr>
          <w:trHeight w:val="227"/>
        </w:trPr>
        <w:tc>
          <w:tcPr>
            <w:tcW w:w="3970" w:type="dxa"/>
          </w:tcPr>
          <w:p w14:paraId="10207962" w14:textId="77777777" w:rsidR="001442BB" w:rsidRDefault="005C7D6E">
            <w:pPr>
              <w:pStyle w:val="TableParagraph"/>
              <w:spacing w:before="17"/>
              <w:ind w:left="110"/>
              <w:jc w:val="left"/>
              <w:rPr>
                <w:sz w:val="16"/>
              </w:rPr>
            </w:pPr>
            <w:r>
              <w:rPr>
                <w:sz w:val="16"/>
              </w:rPr>
              <w:t>Taxa nominal de aumento médio dos benefícios</w:t>
            </w:r>
            <w:r>
              <w:rPr>
                <w:sz w:val="16"/>
                <w:vertAlign w:val="superscript"/>
              </w:rPr>
              <w:t>(1)</w:t>
            </w:r>
          </w:p>
        </w:tc>
        <w:tc>
          <w:tcPr>
            <w:tcW w:w="1419" w:type="dxa"/>
          </w:tcPr>
          <w:p w14:paraId="10207963" w14:textId="77777777" w:rsidR="001442BB" w:rsidRDefault="005C7D6E">
            <w:pPr>
              <w:pStyle w:val="TableParagraph"/>
              <w:spacing w:before="17"/>
              <w:ind w:right="94"/>
              <w:rPr>
                <w:sz w:val="16"/>
              </w:rPr>
            </w:pPr>
            <w:r>
              <w:rPr>
                <w:sz w:val="16"/>
              </w:rPr>
              <w:t xml:space="preserve">2,45 </w:t>
            </w:r>
            <w:r>
              <w:rPr>
                <w:sz w:val="16"/>
                <w:vertAlign w:val="superscript"/>
              </w:rPr>
              <w:t>(2)</w:t>
            </w:r>
          </w:p>
        </w:tc>
        <w:tc>
          <w:tcPr>
            <w:tcW w:w="1417" w:type="dxa"/>
          </w:tcPr>
          <w:p w14:paraId="10207964" w14:textId="77777777" w:rsidR="001442BB" w:rsidRDefault="005C7D6E">
            <w:pPr>
              <w:pStyle w:val="TableParagraph"/>
              <w:spacing w:before="17"/>
              <w:ind w:right="93"/>
              <w:rPr>
                <w:sz w:val="16"/>
              </w:rPr>
            </w:pPr>
            <w:r>
              <w:rPr>
                <w:sz w:val="16"/>
              </w:rPr>
              <w:t xml:space="preserve">2,74 </w:t>
            </w:r>
            <w:r>
              <w:rPr>
                <w:sz w:val="16"/>
                <w:vertAlign w:val="superscript"/>
              </w:rPr>
              <w:t>(2)</w:t>
            </w:r>
          </w:p>
        </w:tc>
        <w:tc>
          <w:tcPr>
            <w:tcW w:w="1278" w:type="dxa"/>
          </w:tcPr>
          <w:p w14:paraId="10207965" w14:textId="77777777" w:rsidR="001442BB" w:rsidRDefault="005C7D6E">
            <w:pPr>
              <w:pStyle w:val="TableParagraph"/>
              <w:spacing w:before="17"/>
              <w:ind w:right="96"/>
              <w:rPr>
                <w:sz w:val="16"/>
              </w:rPr>
            </w:pPr>
            <w:r>
              <w:rPr>
                <w:sz w:val="16"/>
              </w:rPr>
              <w:t>3,63</w:t>
            </w:r>
          </w:p>
        </w:tc>
        <w:tc>
          <w:tcPr>
            <w:tcW w:w="1276" w:type="dxa"/>
          </w:tcPr>
          <w:p w14:paraId="10207966" w14:textId="77777777" w:rsidR="001442BB" w:rsidRDefault="005C7D6E">
            <w:pPr>
              <w:pStyle w:val="TableParagraph"/>
              <w:spacing w:before="17"/>
              <w:ind w:right="97"/>
              <w:rPr>
                <w:sz w:val="16"/>
              </w:rPr>
            </w:pPr>
            <w:r>
              <w:rPr>
                <w:sz w:val="16"/>
              </w:rPr>
              <w:t>4,00</w:t>
            </w:r>
          </w:p>
        </w:tc>
      </w:tr>
      <w:tr w:rsidR="001442BB" w14:paraId="1020796E" w14:textId="77777777">
        <w:trPr>
          <w:trHeight w:val="366"/>
        </w:trPr>
        <w:tc>
          <w:tcPr>
            <w:tcW w:w="3970" w:type="dxa"/>
          </w:tcPr>
          <w:p w14:paraId="10207968" w14:textId="77777777" w:rsidR="001442BB" w:rsidRDefault="005C7D6E">
            <w:pPr>
              <w:pStyle w:val="TableParagraph"/>
              <w:spacing w:line="180" w:lineRule="exact"/>
              <w:ind w:left="110"/>
              <w:jc w:val="left"/>
              <w:rPr>
                <w:sz w:val="16"/>
              </w:rPr>
            </w:pPr>
            <w:r>
              <w:rPr>
                <w:sz w:val="16"/>
              </w:rPr>
              <w:t>Taxa de evolução dos custos médicos em</w:t>
            </w:r>
          </w:p>
          <w:p w14:paraId="10207969" w14:textId="77777777" w:rsidR="001442BB" w:rsidRDefault="005C7D6E">
            <w:pPr>
              <w:pStyle w:val="TableParagraph"/>
              <w:spacing w:before="1" w:line="166" w:lineRule="exact"/>
              <w:ind w:left="110"/>
              <w:jc w:val="left"/>
              <w:rPr>
                <w:sz w:val="16"/>
              </w:rPr>
            </w:pPr>
            <w:r>
              <w:rPr>
                <w:sz w:val="16"/>
              </w:rPr>
              <w:t>decorrência do envelhecimento (</w:t>
            </w:r>
            <w:r>
              <w:rPr>
                <w:i/>
                <w:sz w:val="16"/>
              </w:rPr>
              <w:t>Aging Factor</w:t>
            </w:r>
            <w:r>
              <w:rPr>
                <w:sz w:val="16"/>
              </w:rPr>
              <w:t>)</w:t>
            </w:r>
          </w:p>
        </w:tc>
        <w:tc>
          <w:tcPr>
            <w:tcW w:w="1419" w:type="dxa"/>
          </w:tcPr>
          <w:p w14:paraId="1020796A" w14:textId="77777777" w:rsidR="001442BB" w:rsidRDefault="005C7D6E">
            <w:pPr>
              <w:pStyle w:val="TableParagraph"/>
              <w:spacing w:before="87"/>
              <w:ind w:right="96"/>
              <w:rPr>
                <w:sz w:val="16"/>
              </w:rPr>
            </w:pPr>
            <w:r>
              <w:rPr>
                <w:sz w:val="16"/>
              </w:rPr>
              <w:t>3,47</w:t>
            </w:r>
          </w:p>
        </w:tc>
        <w:tc>
          <w:tcPr>
            <w:tcW w:w="1417" w:type="dxa"/>
          </w:tcPr>
          <w:p w14:paraId="1020796B" w14:textId="77777777" w:rsidR="001442BB" w:rsidRDefault="005C7D6E">
            <w:pPr>
              <w:pStyle w:val="TableParagraph"/>
              <w:spacing w:before="87"/>
              <w:ind w:right="95"/>
              <w:rPr>
                <w:sz w:val="16"/>
              </w:rPr>
            </w:pPr>
            <w:r>
              <w:rPr>
                <w:sz w:val="16"/>
              </w:rPr>
              <w:t>3,70</w:t>
            </w:r>
          </w:p>
        </w:tc>
        <w:tc>
          <w:tcPr>
            <w:tcW w:w="1278" w:type="dxa"/>
          </w:tcPr>
          <w:p w14:paraId="1020796C" w14:textId="77777777" w:rsidR="001442BB" w:rsidRDefault="005C7D6E">
            <w:pPr>
              <w:pStyle w:val="TableParagraph"/>
              <w:spacing w:before="87"/>
              <w:ind w:left="199"/>
              <w:jc w:val="left"/>
              <w:rPr>
                <w:sz w:val="16"/>
              </w:rPr>
            </w:pPr>
            <w:r>
              <w:rPr>
                <w:sz w:val="16"/>
              </w:rPr>
              <w:t>Não se aplica</w:t>
            </w:r>
          </w:p>
        </w:tc>
        <w:tc>
          <w:tcPr>
            <w:tcW w:w="1276" w:type="dxa"/>
          </w:tcPr>
          <w:p w14:paraId="1020796D" w14:textId="77777777" w:rsidR="001442BB" w:rsidRDefault="005C7D6E">
            <w:pPr>
              <w:pStyle w:val="TableParagraph"/>
              <w:spacing w:before="87"/>
              <w:ind w:left="195"/>
              <w:jc w:val="left"/>
              <w:rPr>
                <w:sz w:val="16"/>
              </w:rPr>
            </w:pPr>
            <w:r>
              <w:rPr>
                <w:sz w:val="16"/>
              </w:rPr>
              <w:t>Não se aplica</w:t>
            </w:r>
          </w:p>
        </w:tc>
      </w:tr>
      <w:tr w:rsidR="001442BB" w14:paraId="10207974" w14:textId="77777777">
        <w:trPr>
          <w:trHeight w:val="227"/>
        </w:trPr>
        <w:tc>
          <w:tcPr>
            <w:tcW w:w="3970" w:type="dxa"/>
          </w:tcPr>
          <w:p w14:paraId="1020796F" w14:textId="77777777" w:rsidR="001442BB" w:rsidRDefault="005C7D6E">
            <w:pPr>
              <w:pStyle w:val="TableParagraph"/>
              <w:spacing w:before="17"/>
              <w:ind w:left="110"/>
              <w:jc w:val="left"/>
              <w:rPr>
                <w:sz w:val="16"/>
              </w:rPr>
            </w:pPr>
            <w:r>
              <w:rPr>
                <w:sz w:val="16"/>
              </w:rPr>
              <w:t>Taxa de crescimento dos custos de saúde (HCCTR)</w:t>
            </w:r>
          </w:p>
        </w:tc>
        <w:tc>
          <w:tcPr>
            <w:tcW w:w="1419" w:type="dxa"/>
          </w:tcPr>
          <w:p w14:paraId="10207970" w14:textId="77777777" w:rsidR="001442BB" w:rsidRDefault="005C7D6E">
            <w:pPr>
              <w:pStyle w:val="TableParagraph"/>
              <w:spacing w:before="17"/>
              <w:ind w:right="94"/>
              <w:rPr>
                <w:sz w:val="16"/>
              </w:rPr>
            </w:pPr>
            <w:r>
              <w:rPr>
                <w:sz w:val="16"/>
              </w:rPr>
              <w:t xml:space="preserve">2,45 </w:t>
            </w:r>
            <w:r>
              <w:rPr>
                <w:sz w:val="16"/>
                <w:vertAlign w:val="superscript"/>
              </w:rPr>
              <w:t>(2)</w:t>
            </w:r>
          </w:p>
        </w:tc>
        <w:tc>
          <w:tcPr>
            <w:tcW w:w="1417" w:type="dxa"/>
          </w:tcPr>
          <w:p w14:paraId="10207971" w14:textId="77777777" w:rsidR="001442BB" w:rsidRDefault="005C7D6E">
            <w:pPr>
              <w:pStyle w:val="TableParagraph"/>
              <w:spacing w:before="17"/>
              <w:ind w:right="93"/>
              <w:rPr>
                <w:sz w:val="16"/>
              </w:rPr>
            </w:pPr>
            <w:r>
              <w:rPr>
                <w:sz w:val="16"/>
              </w:rPr>
              <w:t xml:space="preserve">2,74 </w:t>
            </w:r>
            <w:r>
              <w:rPr>
                <w:sz w:val="16"/>
                <w:vertAlign w:val="superscript"/>
              </w:rPr>
              <w:t>(2)</w:t>
            </w:r>
          </w:p>
        </w:tc>
        <w:tc>
          <w:tcPr>
            <w:tcW w:w="1278" w:type="dxa"/>
          </w:tcPr>
          <w:p w14:paraId="10207972" w14:textId="77777777" w:rsidR="001442BB" w:rsidRDefault="005C7D6E">
            <w:pPr>
              <w:pStyle w:val="TableParagraph"/>
              <w:spacing w:before="17"/>
              <w:ind w:left="199"/>
              <w:jc w:val="left"/>
              <w:rPr>
                <w:sz w:val="16"/>
              </w:rPr>
            </w:pPr>
            <w:r>
              <w:rPr>
                <w:sz w:val="16"/>
              </w:rPr>
              <w:t>Não se aplica</w:t>
            </w:r>
          </w:p>
        </w:tc>
        <w:tc>
          <w:tcPr>
            <w:tcW w:w="1276" w:type="dxa"/>
          </w:tcPr>
          <w:p w14:paraId="10207973" w14:textId="77777777" w:rsidR="001442BB" w:rsidRDefault="005C7D6E">
            <w:pPr>
              <w:pStyle w:val="TableParagraph"/>
              <w:spacing w:before="17"/>
              <w:ind w:left="196"/>
              <w:jc w:val="left"/>
              <w:rPr>
                <w:sz w:val="16"/>
              </w:rPr>
            </w:pPr>
            <w:r>
              <w:rPr>
                <w:sz w:val="16"/>
              </w:rPr>
              <w:t>Não se aplica</w:t>
            </w:r>
          </w:p>
        </w:tc>
      </w:tr>
    </w:tbl>
    <w:p w14:paraId="10207975" w14:textId="77777777" w:rsidR="001442BB" w:rsidRDefault="005C7D6E">
      <w:pPr>
        <w:ind w:left="543"/>
        <w:jc w:val="both"/>
        <w:rPr>
          <w:sz w:val="14"/>
        </w:rPr>
      </w:pPr>
      <w:r>
        <w:rPr>
          <w:sz w:val="14"/>
          <w:vertAlign w:val="superscript"/>
        </w:rPr>
        <w:t>(1)</w:t>
      </w:r>
      <w:r>
        <w:rPr>
          <w:sz w:val="14"/>
        </w:rPr>
        <w:t xml:space="preserve"> No caso do seguro de vida, trata-se da projeção de aumento do capital segurado.</w:t>
      </w:r>
    </w:p>
    <w:p w14:paraId="10207976" w14:textId="77777777" w:rsidR="001442BB" w:rsidRDefault="005C7D6E">
      <w:pPr>
        <w:ind w:left="687" w:right="1288" w:hanging="145"/>
        <w:jc w:val="both"/>
        <w:rPr>
          <w:sz w:val="14"/>
        </w:rPr>
      </w:pPr>
      <w:r>
        <w:rPr>
          <w:sz w:val="14"/>
          <w:vertAlign w:val="superscript"/>
        </w:rPr>
        <w:t>(2)</w:t>
      </w:r>
      <w:r>
        <w:rPr>
          <w:spacing w:val="-19"/>
          <w:sz w:val="14"/>
        </w:rPr>
        <w:t xml:space="preserve"> </w:t>
      </w:r>
      <w:r>
        <w:rPr>
          <w:sz w:val="14"/>
        </w:rPr>
        <w:t>Na</w:t>
      </w:r>
      <w:r>
        <w:rPr>
          <w:spacing w:val="-6"/>
          <w:sz w:val="14"/>
        </w:rPr>
        <w:t xml:space="preserve"> </w:t>
      </w:r>
      <w:r>
        <w:rPr>
          <w:sz w:val="14"/>
        </w:rPr>
        <w:t>posição</w:t>
      </w:r>
      <w:r>
        <w:rPr>
          <w:spacing w:val="-4"/>
          <w:sz w:val="14"/>
        </w:rPr>
        <w:t xml:space="preserve"> </w:t>
      </w:r>
      <w:r>
        <w:rPr>
          <w:sz w:val="14"/>
        </w:rPr>
        <w:t>de</w:t>
      </w:r>
      <w:r>
        <w:rPr>
          <w:spacing w:val="-6"/>
          <w:sz w:val="14"/>
        </w:rPr>
        <w:t xml:space="preserve"> </w:t>
      </w:r>
      <w:r>
        <w:rPr>
          <w:sz w:val="14"/>
        </w:rPr>
        <w:t>31.12.2019,</w:t>
      </w:r>
      <w:r>
        <w:rPr>
          <w:spacing w:val="-4"/>
          <w:sz w:val="14"/>
        </w:rPr>
        <w:t xml:space="preserve"> </w:t>
      </w:r>
      <w:r>
        <w:rPr>
          <w:sz w:val="14"/>
        </w:rPr>
        <w:t>para</w:t>
      </w:r>
      <w:r>
        <w:rPr>
          <w:spacing w:val="-6"/>
          <w:sz w:val="14"/>
        </w:rPr>
        <w:t xml:space="preserve"> </w:t>
      </w:r>
      <w:r>
        <w:rPr>
          <w:sz w:val="14"/>
        </w:rPr>
        <w:t>o</w:t>
      </w:r>
      <w:r>
        <w:rPr>
          <w:spacing w:val="-4"/>
          <w:sz w:val="14"/>
        </w:rPr>
        <w:t xml:space="preserve"> </w:t>
      </w:r>
      <w:r>
        <w:rPr>
          <w:sz w:val="14"/>
        </w:rPr>
        <w:t>plano</w:t>
      </w:r>
      <w:r>
        <w:rPr>
          <w:spacing w:val="-6"/>
          <w:sz w:val="14"/>
        </w:rPr>
        <w:t xml:space="preserve"> </w:t>
      </w:r>
      <w:r>
        <w:rPr>
          <w:sz w:val="14"/>
        </w:rPr>
        <w:t>Natural,</w:t>
      </w:r>
      <w:r>
        <w:rPr>
          <w:spacing w:val="-6"/>
          <w:sz w:val="14"/>
        </w:rPr>
        <w:t xml:space="preserve"> </w:t>
      </w:r>
      <w:r>
        <w:rPr>
          <w:sz w:val="14"/>
        </w:rPr>
        <w:t>foi</w:t>
      </w:r>
      <w:r>
        <w:rPr>
          <w:spacing w:val="-5"/>
          <w:sz w:val="14"/>
        </w:rPr>
        <w:t xml:space="preserve"> </w:t>
      </w:r>
      <w:r>
        <w:rPr>
          <w:sz w:val="14"/>
        </w:rPr>
        <w:t>calculada</w:t>
      </w:r>
      <w:r>
        <w:rPr>
          <w:spacing w:val="-7"/>
          <w:sz w:val="14"/>
        </w:rPr>
        <w:t xml:space="preserve"> </w:t>
      </w:r>
      <w:r>
        <w:rPr>
          <w:sz w:val="14"/>
        </w:rPr>
        <w:t>taxa</w:t>
      </w:r>
      <w:r>
        <w:rPr>
          <w:spacing w:val="-6"/>
          <w:sz w:val="14"/>
        </w:rPr>
        <w:t xml:space="preserve"> </w:t>
      </w:r>
      <w:r>
        <w:rPr>
          <w:sz w:val="14"/>
        </w:rPr>
        <w:t>de</w:t>
      </w:r>
      <w:r>
        <w:rPr>
          <w:spacing w:val="-6"/>
          <w:sz w:val="14"/>
        </w:rPr>
        <w:t xml:space="preserve"> </w:t>
      </w:r>
      <w:r>
        <w:rPr>
          <w:sz w:val="14"/>
        </w:rPr>
        <w:t>inflação</w:t>
      </w:r>
      <w:r>
        <w:rPr>
          <w:spacing w:val="-6"/>
          <w:sz w:val="14"/>
        </w:rPr>
        <w:t xml:space="preserve"> </w:t>
      </w:r>
      <w:r>
        <w:rPr>
          <w:sz w:val="14"/>
        </w:rPr>
        <w:t>médica</w:t>
      </w:r>
      <w:r>
        <w:rPr>
          <w:spacing w:val="-6"/>
          <w:sz w:val="14"/>
        </w:rPr>
        <w:t xml:space="preserve"> </w:t>
      </w:r>
      <w:r>
        <w:rPr>
          <w:sz w:val="14"/>
        </w:rPr>
        <w:t>considerando</w:t>
      </w:r>
      <w:r>
        <w:rPr>
          <w:spacing w:val="-6"/>
          <w:sz w:val="14"/>
        </w:rPr>
        <w:t xml:space="preserve"> </w:t>
      </w:r>
      <w:r>
        <w:rPr>
          <w:sz w:val="14"/>
        </w:rPr>
        <w:t>a</w:t>
      </w:r>
      <w:r>
        <w:rPr>
          <w:spacing w:val="-4"/>
          <w:sz w:val="14"/>
        </w:rPr>
        <w:t xml:space="preserve"> </w:t>
      </w:r>
      <w:r>
        <w:rPr>
          <w:sz w:val="14"/>
        </w:rPr>
        <w:t>experiência</w:t>
      </w:r>
      <w:r>
        <w:rPr>
          <w:spacing w:val="-7"/>
          <w:sz w:val="14"/>
        </w:rPr>
        <w:t xml:space="preserve"> </w:t>
      </w:r>
      <w:r>
        <w:rPr>
          <w:sz w:val="14"/>
        </w:rPr>
        <w:t>do</w:t>
      </w:r>
      <w:r>
        <w:rPr>
          <w:spacing w:val="-6"/>
          <w:sz w:val="14"/>
        </w:rPr>
        <w:t xml:space="preserve"> </w:t>
      </w:r>
      <w:r>
        <w:rPr>
          <w:sz w:val="14"/>
        </w:rPr>
        <w:t>plano</w:t>
      </w:r>
      <w:r>
        <w:rPr>
          <w:spacing w:val="-4"/>
          <w:sz w:val="14"/>
        </w:rPr>
        <w:t xml:space="preserve"> </w:t>
      </w:r>
      <w:r>
        <w:rPr>
          <w:sz w:val="14"/>
        </w:rPr>
        <w:t>nos</w:t>
      </w:r>
      <w:r>
        <w:rPr>
          <w:spacing w:val="-3"/>
          <w:sz w:val="14"/>
        </w:rPr>
        <w:t xml:space="preserve"> </w:t>
      </w:r>
      <w:r>
        <w:rPr>
          <w:sz w:val="14"/>
        </w:rPr>
        <w:t>últimos</w:t>
      </w:r>
      <w:r>
        <w:rPr>
          <w:spacing w:val="-5"/>
          <w:sz w:val="14"/>
        </w:rPr>
        <w:t xml:space="preserve"> </w:t>
      </w:r>
      <w:r>
        <w:rPr>
          <w:sz w:val="14"/>
        </w:rPr>
        <w:t>10</w:t>
      </w:r>
      <w:r>
        <w:rPr>
          <w:spacing w:val="-6"/>
          <w:sz w:val="14"/>
        </w:rPr>
        <w:t xml:space="preserve"> </w:t>
      </w:r>
      <w:r>
        <w:rPr>
          <w:sz w:val="14"/>
        </w:rPr>
        <w:t>(dez) anos. A taxa encontrada foi de 2,45%, acima do “aging factor” e da inflação geral de preços, e decresce gradualmente em 4 (quatro) anos, permanecendo a partir do 5º (quinto) ano em 1% a.a. Na posição de 31.12.2018, para o plano Natural, foi calculada</w:t>
      </w:r>
      <w:r>
        <w:rPr>
          <w:sz w:val="14"/>
        </w:rPr>
        <w:t xml:space="preserve"> taxa de inflação médica considerando a experiência do plano nos últimos 10 (dez) anos. A taxa encontrada foi de 2,74%, acima do “aging factor” e da inflação geral de preços.</w:t>
      </w:r>
    </w:p>
    <w:p w14:paraId="10207977" w14:textId="77777777" w:rsidR="001442BB" w:rsidRDefault="001442BB">
      <w:pPr>
        <w:pStyle w:val="Corpodetexto"/>
        <w:spacing w:before="7"/>
        <w:rPr>
          <w:sz w:val="19"/>
        </w:rPr>
      </w:pPr>
    </w:p>
    <w:p w14:paraId="10207978" w14:textId="77777777" w:rsidR="001442BB" w:rsidRDefault="005C7D6E">
      <w:pPr>
        <w:pStyle w:val="PargrafodaLista"/>
        <w:numPr>
          <w:ilvl w:val="1"/>
          <w:numId w:val="25"/>
        </w:numPr>
        <w:tabs>
          <w:tab w:val="left" w:pos="736"/>
        </w:tabs>
        <w:spacing w:line="242" w:lineRule="auto"/>
        <w:ind w:left="543" w:right="1288" w:hanging="173"/>
        <w:jc w:val="both"/>
        <w:rPr>
          <w:sz w:val="20"/>
        </w:rPr>
      </w:pPr>
      <w:r>
        <w:rPr>
          <w:sz w:val="20"/>
        </w:rPr>
        <w:t>A taxa de inflação futura é utilizada no cálculo do Valor Presente da Obrigação Atuarial, visando à mensuração</w:t>
      </w:r>
      <w:r>
        <w:rPr>
          <w:spacing w:val="-10"/>
          <w:sz w:val="20"/>
        </w:rPr>
        <w:t xml:space="preserve"> </w:t>
      </w:r>
      <w:r>
        <w:rPr>
          <w:sz w:val="20"/>
        </w:rPr>
        <w:t>do</w:t>
      </w:r>
      <w:r>
        <w:rPr>
          <w:spacing w:val="-10"/>
          <w:sz w:val="20"/>
        </w:rPr>
        <w:t xml:space="preserve"> </w:t>
      </w:r>
      <w:r>
        <w:rPr>
          <w:sz w:val="20"/>
        </w:rPr>
        <w:t>“floating”</w:t>
      </w:r>
      <w:r>
        <w:rPr>
          <w:spacing w:val="-9"/>
          <w:sz w:val="20"/>
        </w:rPr>
        <w:t xml:space="preserve"> </w:t>
      </w:r>
      <w:r>
        <w:rPr>
          <w:sz w:val="20"/>
        </w:rPr>
        <w:t>inflacionário</w:t>
      </w:r>
      <w:r>
        <w:rPr>
          <w:spacing w:val="-10"/>
          <w:sz w:val="20"/>
        </w:rPr>
        <w:t xml:space="preserve"> </w:t>
      </w:r>
      <w:r>
        <w:rPr>
          <w:sz w:val="20"/>
        </w:rPr>
        <w:t>decorrente</w:t>
      </w:r>
      <w:r>
        <w:rPr>
          <w:spacing w:val="-10"/>
          <w:sz w:val="20"/>
        </w:rPr>
        <w:t xml:space="preserve"> </w:t>
      </w:r>
      <w:r>
        <w:rPr>
          <w:sz w:val="20"/>
        </w:rPr>
        <w:t>do</w:t>
      </w:r>
      <w:r>
        <w:rPr>
          <w:spacing w:val="-10"/>
          <w:sz w:val="20"/>
        </w:rPr>
        <w:t xml:space="preserve"> </w:t>
      </w:r>
      <w:r>
        <w:rPr>
          <w:sz w:val="20"/>
        </w:rPr>
        <w:t>congelamento,</w:t>
      </w:r>
      <w:r>
        <w:rPr>
          <w:spacing w:val="-10"/>
          <w:sz w:val="20"/>
        </w:rPr>
        <w:t xml:space="preserve"> </w:t>
      </w:r>
      <w:r>
        <w:rPr>
          <w:sz w:val="20"/>
        </w:rPr>
        <w:t>por</w:t>
      </w:r>
      <w:r>
        <w:rPr>
          <w:spacing w:val="-9"/>
          <w:sz w:val="20"/>
        </w:rPr>
        <w:t xml:space="preserve"> </w:t>
      </w:r>
      <w:r>
        <w:rPr>
          <w:sz w:val="20"/>
        </w:rPr>
        <w:t>ciclos</w:t>
      </w:r>
      <w:r>
        <w:rPr>
          <w:spacing w:val="-8"/>
          <w:sz w:val="20"/>
        </w:rPr>
        <w:t xml:space="preserve"> </w:t>
      </w:r>
      <w:r>
        <w:rPr>
          <w:sz w:val="20"/>
        </w:rPr>
        <w:t>anuais,</w:t>
      </w:r>
      <w:r>
        <w:rPr>
          <w:spacing w:val="-10"/>
          <w:sz w:val="20"/>
        </w:rPr>
        <w:t xml:space="preserve"> </w:t>
      </w:r>
      <w:r>
        <w:rPr>
          <w:sz w:val="20"/>
        </w:rPr>
        <w:t>de</w:t>
      </w:r>
      <w:r>
        <w:rPr>
          <w:spacing w:val="-10"/>
          <w:sz w:val="20"/>
        </w:rPr>
        <w:t xml:space="preserve"> </w:t>
      </w:r>
      <w:r>
        <w:rPr>
          <w:sz w:val="20"/>
        </w:rPr>
        <w:t>contribuições e benefícios futuros, admitindo-se neste cálculo a oc</w:t>
      </w:r>
      <w:r>
        <w:rPr>
          <w:sz w:val="20"/>
        </w:rPr>
        <w:t>orrência de processo inflacionário de igual intensidade para todas as variáveis salariais, assistenciais, previdenciais e econômicas do</w:t>
      </w:r>
      <w:r>
        <w:rPr>
          <w:spacing w:val="-24"/>
          <w:sz w:val="20"/>
        </w:rPr>
        <w:t xml:space="preserve"> </w:t>
      </w:r>
      <w:r>
        <w:rPr>
          <w:sz w:val="20"/>
        </w:rPr>
        <w:t>plano.</w:t>
      </w:r>
    </w:p>
    <w:p w14:paraId="10207979" w14:textId="77777777" w:rsidR="001442BB" w:rsidRDefault="001442BB">
      <w:pPr>
        <w:pStyle w:val="Corpodetexto"/>
        <w:spacing w:before="4"/>
        <w:rPr>
          <w:sz w:val="19"/>
        </w:rPr>
      </w:pPr>
    </w:p>
    <w:p w14:paraId="1020797A" w14:textId="77777777" w:rsidR="001442BB" w:rsidRDefault="005C7D6E">
      <w:pPr>
        <w:pStyle w:val="PargrafodaLista"/>
        <w:numPr>
          <w:ilvl w:val="1"/>
          <w:numId w:val="25"/>
        </w:numPr>
        <w:tabs>
          <w:tab w:val="left" w:pos="757"/>
        </w:tabs>
        <w:ind w:left="543" w:right="1288" w:hanging="173"/>
        <w:jc w:val="both"/>
        <w:rPr>
          <w:sz w:val="20"/>
        </w:rPr>
      </w:pPr>
      <w:r>
        <w:rPr>
          <w:sz w:val="20"/>
        </w:rPr>
        <w:t>É utilizado como método de avaliação atuarial o Método de Crédito Unitário Projetado a fim de determinar o valor</w:t>
      </w:r>
      <w:r>
        <w:rPr>
          <w:sz w:val="20"/>
        </w:rPr>
        <w:t xml:space="preserve"> presente da obrigação, o custo do serviço corrente e, quando necessário, o custo do serviço</w:t>
      </w:r>
      <w:r>
        <w:rPr>
          <w:spacing w:val="-3"/>
          <w:sz w:val="20"/>
        </w:rPr>
        <w:t xml:space="preserve"> </w:t>
      </w:r>
      <w:r>
        <w:rPr>
          <w:sz w:val="20"/>
        </w:rPr>
        <w:t>passado.</w:t>
      </w:r>
    </w:p>
    <w:p w14:paraId="1020797B" w14:textId="77777777" w:rsidR="001442BB" w:rsidRDefault="001442BB">
      <w:pPr>
        <w:pStyle w:val="Corpodetexto"/>
        <w:spacing w:before="11"/>
        <w:rPr>
          <w:sz w:val="19"/>
        </w:rPr>
      </w:pPr>
    </w:p>
    <w:p w14:paraId="1020797C" w14:textId="77777777" w:rsidR="001442BB" w:rsidRDefault="005C7D6E">
      <w:pPr>
        <w:pStyle w:val="PargrafodaLista"/>
        <w:numPr>
          <w:ilvl w:val="1"/>
          <w:numId w:val="25"/>
        </w:numPr>
        <w:tabs>
          <w:tab w:val="left" w:pos="726"/>
        </w:tabs>
        <w:ind w:left="543" w:right="1290" w:hanging="173"/>
        <w:jc w:val="both"/>
        <w:rPr>
          <w:sz w:val="20"/>
        </w:rPr>
      </w:pPr>
      <w:r>
        <w:rPr>
          <w:sz w:val="20"/>
        </w:rPr>
        <w:t>A taxa de desconto equivale à expectativa de retorno da Nota do Tesouro Nacional (NTN-B), para o período</w:t>
      </w:r>
      <w:r>
        <w:rPr>
          <w:spacing w:val="-11"/>
          <w:sz w:val="20"/>
        </w:rPr>
        <w:t xml:space="preserve"> </w:t>
      </w:r>
      <w:r>
        <w:rPr>
          <w:sz w:val="20"/>
        </w:rPr>
        <w:t>da</w:t>
      </w:r>
      <w:r>
        <w:rPr>
          <w:spacing w:val="-10"/>
          <w:sz w:val="20"/>
        </w:rPr>
        <w:t xml:space="preserve"> </w:t>
      </w:r>
      <w:r>
        <w:rPr>
          <w:i/>
          <w:sz w:val="20"/>
        </w:rPr>
        <w:t>duration</w:t>
      </w:r>
      <w:r>
        <w:rPr>
          <w:i/>
          <w:spacing w:val="-9"/>
          <w:sz w:val="20"/>
        </w:rPr>
        <w:t xml:space="preserve"> </w:t>
      </w:r>
      <w:r>
        <w:rPr>
          <w:sz w:val="20"/>
        </w:rPr>
        <w:t>dos</w:t>
      </w:r>
      <w:r>
        <w:rPr>
          <w:spacing w:val="-9"/>
          <w:sz w:val="20"/>
        </w:rPr>
        <w:t xml:space="preserve"> </w:t>
      </w:r>
      <w:r>
        <w:rPr>
          <w:sz w:val="20"/>
        </w:rPr>
        <w:t>planos,</w:t>
      </w:r>
      <w:r>
        <w:rPr>
          <w:spacing w:val="-11"/>
          <w:sz w:val="20"/>
        </w:rPr>
        <w:t xml:space="preserve"> </w:t>
      </w:r>
      <w:r>
        <w:rPr>
          <w:sz w:val="20"/>
        </w:rPr>
        <w:t>conforme</w:t>
      </w:r>
      <w:r>
        <w:rPr>
          <w:spacing w:val="-13"/>
          <w:sz w:val="20"/>
        </w:rPr>
        <w:t xml:space="preserve"> </w:t>
      </w:r>
      <w:r>
        <w:rPr>
          <w:sz w:val="20"/>
        </w:rPr>
        <w:t>metodologia</w:t>
      </w:r>
      <w:r>
        <w:rPr>
          <w:spacing w:val="-8"/>
          <w:sz w:val="20"/>
        </w:rPr>
        <w:t xml:space="preserve"> </w:t>
      </w:r>
      <w:r>
        <w:rPr>
          <w:sz w:val="20"/>
        </w:rPr>
        <w:t>prevista</w:t>
      </w:r>
      <w:r>
        <w:rPr>
          <w:spacing w:val="-11"/>
          <w:sz w:val="20"/>
        </w:rPr>
        <w:t xml:space="preserve"> </w:t>
      </w:r>
      <w:r>
        <w:rPr>
          <w:sz w:val="20"/>
        </w:rPr>
        <w:t>no</w:t>
      </w:r>
      <w:r>
        <w:rPr>
          <w:spacing w:val="-8"/>
          <w:sz w:val="20"/>
        </w:rPr>
        <w:t xml:space="preserve"> </w:t>
      </w:r>
      <w:r>
        <w:rPr>
          <w:sz w:val="20"/>
        </w:rPr>
        <w:t>item</w:t>
      </w:r>
      <w:r>
        <w:rPr>
          <w:spacing w:val="-7"/>
          <w:sz w:val="20"/>
        </w:rPr>
        <w:t xml:space="preserve"> </w:t>
      </w:r>
      <w:r>
        <w:rPr>
          <w:sz w:val="20"/>
        </w:rPr>
        <w:t>83</w:t>
      </w:r>
      <w:r>
        <w:rPr>
          <w:spacing w:val="-10"/>
          <w:sz w:val="20"/>
        </w:rPr>
        <w:t xml:space="preserve"> </w:t>
      </w:r>
      <w:r>
        <w:rPr>
          <w:sz w:val="20"/>
        </w:rPr>
        <w:t>do</w:t>
      </w:r>
      <w:r>
        <w:rPr>
          <w:spacing w:val="-11"/>
          <w:sz w:val="20"/>
        </w:rPr>
        <w:t xml:space="preserve"> </w:t>
      </w:r>
      <w:r>
        <w:rPr>
          <w:sz w:val="20"/>
        </w:rPr>
        <w:t>Pronunciamento</w:t>
      </w:r>
      <w:r>
        <w:rPr>
          <w:spacing w:val="-10"/>
          <w:sz w:val="20"/>
        </w:rPr>
        <w:t xml:space="preserve"> </w:t>
      </w:r>
      <w:r>
        <w:rPr>
          <w:sz w:val="20"/>
        </w:rPr>
        <w:t>CPC</w:t>
      </w:r>
      <w:r>
        <w:rPr>
          <w:spacing w:val="-8"/>
          <w:sz w:val="20"/>
        </w:rPr>
        <w:t xml:space="preserve"> </w:t>
      </w:r>
      <w:r>
        <w:rPr>
          <w:sz w:val="20"/>
        </w:rPr>
        <w:t>33 (R1), recepcionado pela Resolução nº 4.424, do CMN. Na posiçã</w:t>
      </w:r>
      <w:r>
        <w:rPr>
          <w:sz w:val="20"/>
        </w:rPr>
        <w:t xml:space="preserve">o de 31.12.2019, foram apuradas as seguintes </w:t>
      </w:r>
      <w:r>
        <w:rPr>
          <w:i/>
          <w:sz w:val="20"/>
        </w:rPr>
        <w:t xml:space="preserve">durations: </w:t>
      </w:r>
      <w:r>
        <w:rPr>
          <w:sz w:val="20"/>
        </w:rPr>
        <w:t>para os planos Capef BD: 6,73 anos (8,19 anos em 31.12.2018), para o plano Capef</w:t>
      </w:r>
      <w:r>
        <w:rPr>
          <w:spacing w:val="-7"/>
          <w:sz w:val="20"/>
        </w:rPr>
        <w:t xml:space="preserve"> </w:t>
      </w:r>
      <w:r>
        <w:rPr>
          <w:sz w:val="20"/>
        </w:rPr>
        <w:t>CV</w:t>
      </w:r>
      <w:r>
        <w:rPr>
          <w:spacing w:val="-7"/>
          <w:sz w:val="20"/>
        </w:rPr>
        <w:t xml:space="preserve"> </w:t>
      </w:r>
      <w:r>
        <w:rPr>
          <w:sz w:val="20"/>
        </w:rPr>
        <w:t>I:</w:t>
      </w:r>
      <w:r>
        <w:rPr>
          <w:spacing w:val="-7"/>
          <w:sz w:val="20"/>
        </w:rPr>
        <w:t xml:space="preserve"> </w:t>
      </w:r>
      <w:r>
        <w:rPr>
          <w:sz w:val="20"/>
        </w:rPr>
        <w:t>25,64</w:t>
      </w:r>
      <w:r>
        <w:rPr>
          <w:spacing w:val="-7"/>
          <w:sz w:val="20"/>
        </w:rPr>
        <w:t xml:space="preserve"> </w:t>
      </w:r>
      <w:r>
        <w:rPr>
          <w:sz w:val="20"/>
        </w:rPr>
        <w:t>anos</w:t>
      </w:r>
      <w:r>
        <w:rPr>
          <w:spacing w:val="-8"/>
          <w:sz w:val="20"/>
        </w:rPr>
        <w:t xml:space="preserve"> </w:t>
      </w:r>
      <w:r>
        <w:rPr>
          <w:sz w:val="20"/>
        </w:rPr>
        <w:t>(24,13</w:t>
      </w:r>
      <w:r>
        <w:rPr>
          <w:spacing w:val="-7"/>
          <w:sz w:val="20"/>
        </w:rPr>
        <w:t xml:space="preserve"> </w:t>
      </w:r>
      <w:r>
        <w:rPr>
          <w:sz w:val="20"/>
        </w:rPr>
        <w:t>anos</w:t>
      </w:r>
      <w:r>
        <w:rPr>
          <w:spacing w:val="-6"/>
          <w:sz w:val="20"/>
        </w:rPr>
        <w:t xml:space="preserve"> </w:t>
      </w:r>
      <w:r>
        <w:rPr>
          <w:sz w:val="20"/>
        </w:rPr>
        <w:t>em</w:t>
      </w:r>
      <w:r>
        <w:rPr>
          <w:spacing w:val="-4"/>
          <w:sz w:val="20"/>
        </w:rPr>
        <w:t xml:space="preserve"> </w:t>
      </w:r>
      <w:r>
        <w:rPr>
          <w:sz w:val="20"/>
        </w:rPr>
        <w:t>31.12.2018),</w:t>
      </w:r>
      <w:r>
        <w:rPr>
          <w:spacing w:val="-7"/>
          <w:sz w:val="20"/>
        </w:rPr>
        <w:t xml:space="preserve"> </w:t>
      </w:r>
      <w:r>
        <w:rPr>
          <w:sz w:val="20"/>
        </w:rPr>
        <w:t>para</w:t>
      </w:r>
      <w:r>
        <w:rPr>
          <w:spacing w:val="-10"/>
          <w:sz w:val="20"/>
        </w:rPr>
        <w:t xml:space="preserve"> </w:t>
      </w:r>
      <w:r>
        <w:rPr>
          <w:sz w:val="20"/>
        </w:rPr>
        <w:t>o</w:t>
      </w:r>
      <w:r>
        <w:rPr>
          <w:spacing w:val="-7"/>
          <w:sz w:val="20"/>
        </w:rPr>
        <w:t xml:space="preserve"> </w:t>
      </w:r>
      <w:r>
        <w:rPr>
          <w:sz w:val="20"/>
        </w:rPr>
        <w:t>plano</w:t>
      </w:r>
      <w:r>
        <w:rPr>
          <w:spacing w:val="-8"/>
          <w:sz w:val="20"/>
        </w:rPr>
        <w:t xml:space="preserve"> </w:t>
      </w:r>
      <w:r>
        <w:rPr>
          <w:sz w:val="20"/>
        </w:rPr>
        <w:t>Natural:</w:t>
      </w:r>
      <w:r>
        <w:rPr>
          <w:spacing w:val="-9"/>
          <w:sz w:val="20"/>
        </w:rPr>
        <w:t xml:space="preserve"> </w:t>
      </w:r>
      <w:r>
        <w:rPr>
          <w:sz w:val="20"/>
        </w:rPr>
        <w:t>21,26</w:t>
      </w:r>
      <w:r>
        <w:rPr>
          <w:spacing w:val="-4"/>
          <w:sz w:val="20"/>
        </w:rPr>
        <w:t xml:space="preserve"> </w:t>
      </w:r>
      <w:r>
        <w:rPr>
          <w:sz w:val="20"/>
        </w:rPr>
        <w:t>anos</w:t>
      </w:r>
      <w:r>
        <w:rPr>
          <w:spacing w:val="-8"/>
          <w:sz w:val="20"/>
        </w:rPr>
        <w:t xml:space="preserve"> </w:t>
      </w:r>
      <w:r>
        <w:rPr>
          <w:sz w:val="20"/>
        </w:rPr>
        <w:t>(23,09</w:t>
      </w:r>
      <w:r>
        <w:rPr>
          <w:spacing w:val="-7"/>
          <w:sz w:val="20"/>
        </w:rPr>
        <w:t xml:space="preserve"> </w:t>
      </w:r>
      <w:r>
        <w:rPr>
          <w:sz w:val="20"/>
        </w:rPr>
        <w:t>anos</w:t>
      </w:r>
      <w:r>
        <w:rPr>
          <w:spacing w:val="-8"/>
          <w:sz w:val="20"/>
        </w:rPr>
        <w:t xml:space="preserve"> </w:t>
      </w:r>
      <w:r>
        <w:rPr>
          <w:sz w:val="20"/>
        </w:rPr>
        <w:t>em 31.12.2018) e para o Segur</w:t>
      </w:r>
      <w:r>
        <w:rPr>
          <w:sz w:val="20"/>
        </w:rPr>
        <w:t>o de Vida: 19,58 anos (17,93 anos em</w:t>
      </w:r>
      <w:r>
        <w:rPr>
          <w:spacing w:val="-4"/>
          <w:sz w:val="20"/>
        </w:rPr>
        <w:t xml:space="preserve"> </w:t>
      </w:r>
      <w:r>
        <w:rPr>
          <w:sz w:val="20"/>
        </w:rPr>
        <w:t>31.12.2018).</w:t>
      </w:r>
    </w:p>
    <w:p w14:paraId="1020797D" w14:textId="77777777" w:rsidR="001442BB" w:rsidRDefault="001442BB">
      <w:pPr>
        <w:pStyle w:val="Corpodetexto"/>
        <w:spacing w:before="11"/>
        <w:rPr>
          <w:sz w:val="21"/>
        </w:rPr>
      </w:pPr>
    </w:p>
    <w:p w14:paraId="1020797E" w14:textId="77777777" w:rsidR="001442BB" w:rsidRDefault="005C7D6E">
      <w:pPr>
        <w:pStyle w:val="Ttulo6"/>
        <w:numPr>
          <w:ilvl w:val="0"/>
          <w:numId w:val="25"/>
        </w:numPr>
        <w:tabs>
          <w:tab w:val="left" w:pos="544"/>
        </w:tabs>
        <w:ind w:left="543" w:hanging="227"/>
      </w:pPr>
      <w:r>
        <w:t>Análise da Obrigação</w:t>
      </w:r>
      <w:r>
        <w:rPr>
          <w:spacing w:val="4"/>
        </w:rPr>
        <w:t xml:space="preserve"> </w:t>
      </w:r>
      <w:r>
        <w:t>Atuarial</w:t>
      </w:r>
    </w:p>
    <w:p w14:paraId="1020797F" w14:textId="77777777" w:rsidR="001442BB" w:rsidRDefault="005C7D6E">
      <w:pPr>
        <w:pStyle w:val="Corpodetexto"/>
        <w:spacing w:before="3"/>
        <w:ind w:left="500" w:right="1290" w:hanging="20"/>
        <w:jc w:val="both"/>
      </w:pPr>
      <w:r>
        <w:t>Na</w:t>
      </w:r>
      <w:r>
        <w:rPr>
          <w:spacing w:val="-11"/>
        </w:rPr>
        <w:t xml:space="preserve"> </w:t>
      </w:r>
      <w:r>
        <w:t>posição</w:t>
      </w:r>
      <w:r>
        <w:rPr>
          <w:spacing w:val="-13"/>
        </w:rPr>
        <w:t xml:space="preserve"> </w:t>
      </w:r>
      <w:r>
        <w:t>de</w:t>
      </w:r>
      <w:r>
        <w:rPr>
          <w:spacing w:val="-13"/>
        </w:rPr>
        <w:t xml:space="preserve"> </w:t>
      </w:r>
      <w:r>
        <w:t>31.12.2019,</w:t>
      </w:r>
      <w:r>
        <w:rPr>
          <w:spacing w:val="-13"/>
        </w:rPr>
        <w:t xml:space="preserve"> </w:t>
      </w:r>
      <w:r>
        <w:t>os</w:t>
      </w:r>
      <w:r>
        <w:rPr>
          <w:spacing w:val="-11"/>
        </w:rPr>
        <w:t xml:space="preserve"> </w:t>
      </w:r>
      <w:r>
        <w:t>planos</w:t>
      </w:r>
      <w:r>
        <w:rPr>
          <w:spacing w:val="-11"/>
        </w:rPr>
        <w:t xml:space="preserve"> </w:t>
      </w:r>
      <w:r>
        <w:t>administrados</w:t>
      </w:r>
      <w:r>
        <w:rPr>
          <w:spacing w:val="-9"/>
        </w:rPr>
        <w:t xml:space="preserve"> </w:t>
      </w:r>
      <w:r>
        <w:t>pela</w:t>
      </w:r>
      <w:r>
        <w:rPr>
          <w:spacing w:val="-13"/>
        </w:rPr>
        <w:t xml:space="preserve"> </w:t>
      </w:r>
      <w:r>
        <w:t>Capef</w:t>
      </w:r>
      <w:r>
        <w:rPr>
          <w:spacing w:val="-11"/>
        </w:rPr>
        <w:t xml:space="preserve"> </w:t>
      </w:r>
      <w:r>
        <w:t>e</w:t>
      </w:r>
      <w:r>
        <w:rPr>
          <w:spacing w:val="-13"/>
        </w:rPr>
        <w:t xml:space="preserve"> </w:t>
      </w:r>
      <w:r>
        <w:t>Camed,</w:t>
      </w:r>
      <w:r>
        <w:rPr>
          <w:spacing w:val="-13"/>
        </w:rPr>
        <w:t xml:space="preserve"> </w:t>
      </w:r>
      <w:r>
        <w:t>e</w:t>
      </w:r>
      <w:r>
        <w:rPr>
          <w:spacing w:val="-13"/>
        </w:rPr>
        <w:t xml:space="preserve"> </w:t>
      </w:r>
      <w:r>
        <w:t>o</w:t>
      </w:r>
      <w:r>
        <w:rPr>
          <w:spacing w:val="-10"/>
        </w:rPr>
        <w:t xml:space="preserve"> </w:t>
      </w:r>
      <w:r>
        <w:t>Seguro</w:t>
      </w:r>
      <w:r>
        <w:rPr>
          <w:spacing w:val="-10"/>
        </w:rPr>
        <w:t xml:space="preserve"> </w:t>
      </w:r>
      <w:r>
        <w:t>de</w:t>
      </w:r>
      <w:r>
        <w:rPr>
          <w:spacing w:val="-10"/>
        </w:rPr>
        <w:t xml:space="preserve"> </w:t>
      </w:r>
      <w:r>
        <w:t>Vida</w:t>
      </w:r>
      <w:r>
        <w:rPr>
          <w:spacing w:val="-10"/>
        </w:rPr>
        <w:t xml:space="preserve"> </w:t>
      </w:r>
      <w:r>
        <w:t>em</w:t>
      </w:r>
      <w:r>
        <w:rPr>
          <w:spacing w:val="-9"/>
        </w:rPr>
        <w:t xml:space="preserve"> </w:t>
      </w:r>
      <w:r>
        <w:t>Grupo encontram-se registrados, nas demonstrações financeiras do Banco, na seguinte</w:t>
      </w:r>
      <w:r>
        <w:rPr>
          <w:spacing w:val="-15"/>
        </w:rPr>
        <w:t xml:space="preserve"> </w:t>
      </w:r>
      <w:r>
        <w:t>situação:</w:t>
      </w:r>
    </w:p>
    <w:p w14:paraId="10207980" w14:textId="77777777" w:rsidR="001442BB" w:rsidRDefault="001442BB">
      <w:pPr>
        <w:pStyle w:val="Corpodetexto"/>
        <w:spacing w:before="10"/>
        <w:rPr>
          <w:sz w:val="19"/>
        </w:rPr>
      </w:pPr>
    </w:p>
    <w:p w14:paraId="10207981" w14:textId="77777777" w:rsidR="001442BB" w:rsidRDefault="005C7D6E">
      <w:pPr>
        <w:pStyle w:val="Ttulo6"/>
        <w:numPr>
          <w:ilvl w:val="1"/>
          <w:numId w:val="23"/>
        </w:numPr>
        <w:tabs>
          <w:tab w:val="left" w:pos="671"/>
        </w:tabs>
        <w:spacing w:line="229" w:lineRule="exact"/>
        <w:jc w:val="both"/>
      </w:pPr>
      <w:r>
        <w:t>Planos de Previdência</w:t>
      </w:r>
      <w:r>
        <w:rPr>
          <w:spacing w:val="-2"/>
        </w:rPr>
        <w:t xml:space="preserve"> </w:t>
      </w:r>
      <w:r>
        <w:t>Privada</w:t>
      </w:r>
    </w:p>
    <w:p w14:paraId="10207982" w14:textId="77777777" w:rsidR="001442BB" w:rsidRDefault="005C7D6E">
      <w:pPr>
        <w:pStyle w:val="PargrafodaLista"/>
        <w:numPr>
          <w:ilvl w:val="2"/>
          <w:numId w:val="23"/>
        </w:numPr>
        <w:tabs>
          <w:tab w:val="left" w:pos="1127"/>
        </w:tabs>
        <w:ind w:right="1293" w:firstLine="0"/>
        <w:jc w:val="both"/>
        <w:rPr>
          <w:sz w:val="20"/>
        </w:rPr>
      </w:pPr>
      <w:r>
        <w:rPr>
          <w:b/>
          <w:sz w:val="20"/>
        </w:rPr>
        <w:t>Plano BD</w:t>
      </w:r>
      <w:r>
        <w:rPr>
          <w:sz w:val="20"/>
        </w:rPr>
        <w:t>: o valor presente da obrigação atuarial no montante de R$ 5.647.446 (R$ 4.545.981 em 31.12.2018) encontra-se parcialmente fundado por ativos do plano no montante de R$ 4.715.575 (R$</w:t>
      </w:r>
      <w:r>
        <w:rPr>
          <w:spacing w:val="-13"/>
          <w:sz w:val="20"/>
        </w:rPr>
        <w:t xml:space="preserve"> </w:t>
      </w:r>
      <w:r>
        <w:rPr>
          <w:sz w:val="20"/>
        </w:rPr>
        <w:t>3.939.911</w:t>
      </w:r>
      <w:r>
        <w:rPr>
          <w:spacing w:val="-11"/>
          <w:sz w:val="20"/>
        </w:rPr>
        <w:t xml:space="preserve"> </w:t>
      </w:r>
      <w:r>
        <w:rPr>
          <w:sz w:val="20"/>
        </w:rPr>
        <w:t>em</w:t>
      </w:r>
      <w:r>
        <w:rPr>
          <w:spacing w:val="-9"/>
          <w:sz w:val="20"/>
        </w:rPr>
        <w:t xml:space="preserve"> </w:t>
      </w:r>
      <w:r>
        <w:rPr>
          <w:sz w:val="20"/>
        </w:rPr>
        <w:t>31.12.2018),</w:t>
      </w:r>
      <w:r>
        <w:rPr>
          <w:spacing w:val="-13"/>
          <w:sz w:val="20"/>
        </w:rPr>
        <w:t xml:space="preserve"> </w:t>
      </w:r>
      <w:r>
        <w:rPr>
          <w:sz w:val="20"/>
        </w:rPr>
        <w:t>resultando</w:t>
      </w:r>
      <w:r>
        <w:rPr>
          <w:spacing w:val="-10"/>
          <w:sz w:val="20"/>
        </w:rPr>
        <w:t xml:space="preserve"> </w:t>
      </w:r>
      <w:r>
        <w:rPr>
          <w:sz w:val="20"/>
        </w:rPr>
        <w:t>em</w:t>
      </w:r>
      <w:r>
        <w:rPr>
          <w:spacing w:val="-9"/>
          <w:sz w:val="20"/>
        </w:rPr>
        <w:t xml:space="preserve"> </w:t>
      </w:r>
      <w:r>
        <w:rPr>
          <w:sz w:val="20"/>
        </w:rPr>
        <w:t>um</w:t>
      </w:r>
      <w:r>
        <w:rPr>
          <w:spacing w:val="-9"/>
          <w:sz w:val="20"/>
        </w:rPr>
        <w:t xml:space="preserve"> </w:t>
      </w:r>
      <w:r>
        <w:rPr>
          <w:sz w:val="20"/>
        </w:rPr>
        <w:t>valor</w:t>
      </w:r>
      <w:r>
        <w:rPr>
          <w:spacing w:val="-12"/>
          <w:sz w:val="20"/>
        </w:rPr>
        <w:t xml:space="preserve"> </w:t>
      </w:r>
      <w:r>
        <w:rPr>
          <w:sz w:val="20"/>
        </w:rPr>
        <w:t>presente</w:t>
      </w:r>
      <w:r>
        <w:rPr>
          <w:spacing w:val="-11"/>
          <w:sz w:val="20"/>
        </w:rPr>
        <w:t xml:space="preserve"> </w:t>
      </w:r>
      <w:r>
        <w:rPr>
          <w:sz w:val="20"/>
        </w:rPr>
        <w:t>das</w:t>
      </w:r>
      <w:r>
        <w:rPr>
          <w:spacing w:val="-12"/>
          <w:sz w:val="20"/>
        </w:rPr>
        <w:t xml:space="preserve"> </w:t>
      </w:r>
      <w:r>
        <w:rPr>
          <w:sz w:val="20"/>
        </w:rPr>
        <w:t>obrigações</w:t>
      </w:r>
      <w:r>
        <w:rPr>
          <w:spacing w:val="-11"/>
          <w:sz w:val="20"/>
        </w:rPr>
        <w:t xml:space="preserve"> </w:t>
      </w:r>
      <w:r>
        <w:rPr>
          <w:sz w:val="20"/>
        </w:rPr>
        <w:t>atuariais</w:t>
      </w:r>
      <w:r>
        <w:rPr>
          <w:spacing w:val="-12"/>
          <w:sz w:val="20"/>
        </w:rPr>
        <w:t xml:space="preserve"> </w:t>
      </w:r>
      <w:r>
        <w:rPr>
          <w:sz w:val="20"/>
        </w:rPr>
        <w:t>descobertas de</w:t>
      </w:r>
      <w:r>
        <w:rPr>
          <w:spacing w:val="-4"/>
          <w:sz w:val="20"/>
        </w:rPr>
        <w:t xml:space="preserve"> </w:t>
      </w:r>
      <w:r>
        <w:rPr>
          <w:sz w:val="20"/>
        </w:rPr>
        <w:t>R$</w:t>
      </w:r>
      <w:r>
        <w:rPr>
          <w:spacing w:val="-4"/>
          <w:sz w:val="20"/>
        </w:rPr>
        <w:t xml:space="preserve"> </w:t>
      </w:r>
      <w:r>
        <w:rPr>
          <w:sz w:val="20"/>
        </w:rPr>
        <w:t>931.871</w:t>
      </w:r>
      <w:r>
        <w:rPr>
          <w:spacing w:val="-7"/>
          <w:sz w:val="20"/>
        </w:rPr>
        <w:t xml:space="preserve"> </w:t>
      </w:r>
      <w:r>
        <w:rPr>
          <w:sz w:val="20"/>
        </w:rPr>
        <w:t>(R$</w:t>
      </w:r>
      <w:r>
        <w:rPr>
          <w:spacing w:val="-3"/>
          <w:sz w:val="20"/>
        </w:rPr>
        <w:t xml:space="preserve"> </w:t>
      </w:r>
      <w:r>
        <w:rPr>
          <w:sz w:val="20"/>
        </w:rPr>
        <w:t>606.070</w:t>
      </w:r>
      <w:r>
        <w:rPr>
          <w:spacing w:val="-7"/>
          <w:sz w:val="20"/>
        </w:rPr>
        <w:t xml:space="preserve"> </w:t>
      </w:r>
      <w:r>
        <w:rPr>
          <w:sz w:val="20"/>
        </w:rPr>
        <w:t>em</w:t>
      </w:r>
      <w:r>
        <w:rPr>
          <w:spacing w:val="-2"/>
          <w:sz w:val="20"/>
        </w:rPr>
        <w:t xml:space="preserve"> </w:t>
      </w:r>
      <w:r>
        <w:rPr>
          <w:sz w:val="20"/>
        </w:rPr>
        <w:t>31.12.2018).</w:t>
      </w:r>
      <w:r>
        <w:rPr>
          <w:spacing w:val="-3"/>
          <w:sz w:val="20"/>
        </w:rPr>
        <w:t xml:space="preserve"> </w:t>
      </w:r>
      <w:r>
        <w:rPr>
          <w:sz w:val="20"/>
        </w:rPr>
        <w:t>A</w:t>
      </w:r>
      <w:r>
        <w:rPr>
          <w:spacing w:val="-5"/>
          <w:sz w:val="20"/>
        </w:rPr>
        <w:t xml:space="preserve"> </w:t>
      </w:r>
      <w:r>
        <w:rPr>
          <w:sz w:val="20"/>
        </w:rPr>
        <w:t>obrigação</w:t>
      </w:r>
      <w:r>
        <w:rPr>
          <w:spacing w:val="-7"/>
          <w:sz w:val="20"/>
        </w:rPr>
        <w:t xml:space="preserve"> </w:t>
      </w:r>
      <w:r>
        <w:rPr>
          <w:sz w:val="20"/>
        </w:rPr>
        <w:t>relativa</w:t>
      </w:r>
      <w:r>
        <w:rPr>
          <w:spacing w:val="-3"/>
          <w:sz w:val="20"/>
        </w:rPr>
        <w:t xml:space="preserve"> </w:t>
      </w:r>
      <w:r>
        <w:rPr>
          <w:sz w:val="20"/>
        </w:rPr>
        <w:t>aos</w:t>
      </w:r>
      <w:r>
        <w:rPr>
          <w:spacing w:val="-3"/>
          <w:sz w:val="20"/>
        </w:rPr>
        <w:t xml:space="preserve"> </w:t>
      </w:r>
      <w:r>
        <w:rPr>
          <w:sz w:val="20"/>
        </w:rPr>
        <w:t>participantes</w:t>
      </w:r>
      <w:r>
        <w:rPr>
          <w:spacing w:val="-5"/>
          <w:sz w:val="20"/>
        </w:rPr>
        <w:t xml:space="preserve"> </w:t>
      </w:r>
      <w:r>
        <w:rPr>
          <w:sz w:val="20"/>
        </w:rPr>
        <w:t>assistidos</w:t>
      </w:r>
      <w:r>
        <w:rPr>
          <w:spacing w:val="-3"/>
          <w:sz w:val="20"/>
        </w:rPr>
        <w:t xml:space="preserve"> </w:t>
      </w:r>
      <w:r>
        <w:rPr>
          <w:sz w:val="20"/>
        </w:rPr>
        <w:t>é</w:t>
      </w:r>
      <w:r>
        <w:rPr>
          <w:spacing w:val="-3"/>
          <w:sz w:val="20"/>
        </w:rPr>
        <w:t xml:space="preserve"> </w:t>
      </w:r>
      <w:r>
        <w:rPr>
          <w:sz w:val="20"/>
        </w:rPr>
        <w:t>de</w:t>
      </w:r>
      <w:r>
        <w:rPr>
          <w:spacing w:val="-4"/>
          <w:sz w:val="20"/>
        </w:rPr>
        <w:t xml:space="preserve"> </w:t>
      </w:r>
      <w:r>
        <w:rPr>
          <w:sz w:val="20"/>
        </w:rPr>
        <w:t>R$ 4.807.909 (R$ 3.711.503 em 31.12.2018) e aos participantes ativos é de R$ 839.537 (R$ 834.478</w:t>
      </w:r>
      <w:r>
        <w:rPr>
          <w:spacing w:val="-8"/>
          <w:sz w:val="20"/>
        </w:rPr>
        <w:t xml:space="preserve"> </w:t>
      </w:r>
      <w:r>
        <w:rPr>
          <w:sz w:val="20"/>
        </w:rPr>
        <w:t>em</w:t>
      </w:r>
    </w:p>
    <w:p w14:paraId="10207983" w14:textId="77777777" w:rsidR="001442BB" w:rsidRDefault="005C7D6E">
      <w:pPr>
        <w:pStyle w:val="Corpodetexto"/>
        <w:spacing w:before="1"/>
        <w:ind w:left="543"/>
      </w:pPr>
      <w:r>
        <w:t>31.12.2018);</w:t>
      </w:r>
    </w:p>
    <w:p w14:paraId="10207984" w14:textId="77777777" w:rsidR="001442BB" w:rsidRDefault="001442BB">
      <w:pPr>
        <w:pStyle w:val="Corpodetexto"/>
        <w:spacing w:before="10"/>
        <w:rPr>
          <w:sz w:val="19"/>
        </w:rPr>
      </w:pPr>
    </w:p>
    <w:p w14:paraId="10207985" w14:textId="77777777" w:rsidR="001442BB" w:rsidRDefault="005C7D6E">
      <w:pPr>
        <w:pStyle w:val="PargrafodaLista"/>
        <w:numPr>
          <w:ilvl w:val="2"/>
          <w:numId w:val="23"/>
        </w:numPr>
        <w:tabs>
          <w:tab w:val="left" w:pos="1134"/>
        </w:tabs>
        <w:spacing w:line="242" w:lineRule="auto"/>
        <w:ind w:right="1291" w:firstLine="0"/>
        <w:jc w:val="both"/>
        <w:rPr>
          <w:sz w:val="20"/>
        </w:rPr>
      </w:pPr>
      <w:r>
        <w:rPr>
          <w:b/>
          <w:sz w:val="20"/>
        </w:rPr>
        <w:t>Plano CV I</w:t>
      </w:r>
      <w:r>
        <w:rPr>
          <w:sz w:val="20"/>
        </w:rPr>
        <w:t>: para os ben</w:t>
      </w:r>
      <w:r>
        <w:rPr>
          <w:sz w:val="20"/>
        </w:rPr>
        <w:t>efícios não programados (parte BD), que possuem características de plano</w:t>
      </w:r>
      <w:r>
        <w:rPr>
          <w:spacing w:val="22"/>
          <w:sz w:val="20"/>
        </w:rPr>
        <w:t xml:space="preserve"> </w:t>
      </w:r>
      <w:r>
        <w:rPr>
          <w:sz w:val="20"/>
        </w:rPr>
        <w:t>de</w:t>
      </w:r>
      <w:r>
        <w:rPr>
          <w:spacing w:val="22"/>
          <w:sz w:val="20"/>
        </w:rPr>
        <w:t xml:space="preserve"> </w:t>
      </w:r>
      <w:r>
        <w:rPr>
          <w:sz w:val="20"/>
        </w:rPr>
        <w:t>benefício</w:t>
      </w:r>
      <w:r>
        <w:rPr>
          <w:spacing w:val="23"/>
          <w:sz w:val="20"/>
        </w:rPr>
        <w:t xml:space="preserve"> </w:t>
      </w:r>
      <w:r>
        <w:rPr>
          <w:sz w:val="20"/>
        </w:rPr>
        <w:t>definido,</w:t>
      </w:r>
      <w:r>
        <w:rPr>
          <w:spacing w:val="22"/>
          <w:sz w:val="20"/>
        </w:rPr>
        <w:t xml:space="preserve"> </w:t>
      </w:r>
      <w:r>
        <w:rPr>
          <w:sz w:val="20"/>
        </w:rPr>
        <w:t>o</w:t>
      </w:r>
      <w:r>
        <w:rPr>
          <w:spacing w:val="23"/>
          <w:sz w:val="20"/>
        </w:rPr>
        <w:t xml:space="preserve"> </w:t>
      </w:r>
      <w:r>
        <w:rPr>
          <w:sz w:val="20"/>
        </w:rPr>
        <w:t>valor</w:t>
      </w:r>
      <w:r>
        <w:rPr>
          <w:spacing w:val="23"/>
          <w:sz w:val="20"/>
        </w:rPr>
        <w:t xml:space="preserve"> </w:t>
      </w:r>
      <w:r>
        <w:rPr>
          <w:sz w:val="20"/>
        </w:rPr>
        <w:t>presente</w:t>
      </w:r>
      <w:r>
        <w:rPr>
          <w:spacing w:val="23"/>
          <w:sz w:val="20"/>
        </w:rPr>
        <w:t xml:space="preserve"> </w:t>
      </w:r>
      <w:r>
        <w:rPr>
          <w:sz w:val="20"/>
        </w:rPr>
        <w:t>da</w:t>
      </w:r>
      <w:r>
        <w:rPr>
          <w:spacing w:val="22"/>
          <w:sz w:val="20"/>
        </w:rPr>
        <w:t xml:space="preserve"> </w:t>
      </w:r>
      <w:r>
        <w:rPr>
          <w:sz w:val="20"/>
        </w:rPr>
        <w:t>obrigação</w:t>
      </w:r>
      <w:r>
        <w:rPr>
          <w:spacing w:val="22"/>
          <w:sz w:val="20"/>
        </w:rPr>
        <w:t xml:space="preserve"> </w:t>
      </w:r>
      <w:r>
        <w:rPr>
          <w:sz w:val="20"/>
        </w:rPr>
        <w:t>atuarial</w:t>
      </w:r>
      <w:r>
        <w:rPr>
          <w:spacing w:val="23"/>
          <w:sz w:val="20"/>
        </w:rPr>
        <w:t xml:space="preserve"> </w:t>
      </w:r>
      <w:r>
        <w:rPr>
          <w:sz w:val="20"/>
        </w:rPr>
        <w:t>no</w:t>
      </w:r>
      <w:r>
        <w:rPr>
          <w:spacing w:val="22"/>
          <w:sz w:val="20"/>
        </w:rPr>
        <w:t xml:space="preserve"> </w:t>
      </w:r>
      <w:r>
        <w:rPr>
          <w:sz w:val="20"/>
        </w:rPr>
        <w:t>montante</w:t>
      </w:r>
      <w:r>
        <w:rPr>
          <w:spacing w:val="23"/>
          <w:sz w:val="20"/>
        </w:rPr>
        <w:t xml:space="preserve"> </w:t>
      </w:r>
      <w:r>
        <w:rPr>
          <w:sz w:val="20"/>
        </w:rPr>
        <w:t>de</w:t>
      </w:r>
      <w:r>
        <w:rPr>
          <w:spacing w:val="22"/>
          <w:sz w:val="20"/>
        </w:rPr>
        <w:t xml:space="preserve"> </w:t>
      </w:r>
      <w:r>
        <w:rPr>
          <w:sz w:val="20"/>
        </w:rPr>
        <w:t>R$</w:t>
      </w:r>
      <w:r>
        <w:rPr>
          <w:spacing w:val="23"/>
          <w:sz w:val="20"/>
        </w:rPr>
        <w:t xml:space="preserve"> </w:t>
      </w:r>
      <w:r>
        <w:rPr>
          <w:sz w:val="20"/>
        </w:rPr>
        <w:t>32.359</w:t>
      </w:r>
      <w:r>
        <w:rPr>
          <w:spacing w:val="22"/>
          <w:sz w:val="20"/>
        </w:rPr>
        <w:t xml:space="preserve"> </w:t>
      </w:r>
      <w:r>
        <w:rPr>
          <w:sz w:val="20"/>
        </w:rPr>
        <w:t>(R$</w:t>
      </w:r>
    </w:p>
    <w:p w14:paraId="10207986" w14:textId="77777777" w:rsidR="001442BB" w:rsidRDefault="005C7D6E">
      <w:pPr>
        <w:pStyle w:val="Corpodetexto"/>
        <w:ind w:left="543" w:right="1293"/>
        <w:jc w:val="both"/>
      </w:pPr>
      <w:r>
        <w:t>14.538 em 31.12.2018) é inferior ao valor justo dos ativos do plano no montante de R$ 88.627 (R$ 54.740 em 31.12.2018), resultando em um superávit de R$ 56.268 (R$ 40.202 em 31.12.2018), que</w:t>
      </w:r>
    </w:p>
    <w:p w14:paraId="10207987" w14:textId="77777777" w:rsidR="001442BB" w:rsidRDefault="001442BB">
      <w:pPr>
        <w:jc w:val="both"/>
        <w:sectPr w:rsidR="001442BB">
          <w:pgSz w:w="11900" w:h="16840"/>
          <w:pgMar w:top="1340" w:right="260" w:bottom="1080" w:left="760" w:header="0" w:footer="812" w:gutter="0"/>
          <w:cols w:space="720"/>
        </w:sectPr>
      </w:pPr>
    </w:p>
    <w:p w14:paraId="10207988" w14:textId="77777777" w:rsidR="001442BB" w:rsidRDefault="005C7D6E">
      <w:pPr>
        <w:pStyle w:val="Corpodetexto"/>
        <w:spacing w:before="75"/>
        <w:ind w:left="543" w:right="1290"/>
      </w:pPr>
      <w:r>
        <w:lastRenderedPageBreak/>
        <w:t>não está sendo reconhecido, pois se destina à f</w:t>
      </w:r>
      <w:r>
        <w:t>ormação do fundo de solvência e do fundo mutualista do plano.</w:t>
      </w:r>
    </w:p>
    <w:p w14:paraId="10207989" w14:textId="77777777" w:rsidR="001442BB" w:rsidRDefault="001442BB">
      <w:pPr>
        <w:pStyle w:val="Corpodetexto"/>
        <w:spacing w:before="8"/>
        <w:rPr>
          <w:sz w:val="19"/>
        </w:rPr>
      </w:pPr>
    </w:p>
    <w:p w14:paraId="1020798A" w14:textId="77777777" w:rsidR="001442BB" w:rsidRDefault="005C7D6E">
      <w:pPr>
        <w:pStyle w:val="PargrafodaLista"/>
        <w:numPr>
          <w:ilvl w:val="1"/>
          <w:numId w:val="23"/>
        </w:numPr>
        <w:tabs>
          <w:tab w:val="left" w:pos="671"/>
        </w:tabs>
        <w:ind w:left="259" w:right="1290" w:firstLine="0"/>
        <w:jc w:val="both"/>
        <w:rPr>
          <w:sz w:val="20"/>
        </w:rPr>
      </w:pPr>
      <w:r>
        <w:rPr>
          <w:b/>
          <w:sz w:val="20"/>
        </w:rPr>
        <w:t>Plano de Assistência Médica</w:t>
      </w:r>
      <w:r>
        <w:rPr>
          <w:sz w:val="20"/>
        </w:rPr>
        <w:t xml:space="preserve">: o valor presente da obrigação atuarial no montante de R$ 2.293.236 (R$ 1.621.151 em 31.12.2018) encontra-se parcialmente fundado por ativos do plano no montante de </w:t>
      </w:r>
      <w:r>
        <w:rPr>
          <w:sz w:val="20"/>
        </w:rPr>
        <w:t>R$ 158.763 (R$ 146.781 em 31.12.2018), resultando em um valor presente das obrigações atuariais descobertas de R$ 2.134.473 (R$ 1.474.370 em 31.12.2018). A obrigação referente aos participantes assistidos é de R$ 1.517.652 (R$ 1.151.076 em 31.12.2018) e ao</w:t>
      </w:r>
      <w:r>
        <w:rPr>
          <w:sz w:val="20"/>
        </w:rPr>
        <w:t>s participantes ativos é de R$ 775.584 (R$ 470.075 em</w:t>
      </w:r>
      <w:r>
        <w:rPr>
          <w:spacing w:val="1"/>
          <w:sz w:val="20"/>
        </w:rPr>
        <w:t xml:space="preserve"> </w:t>
      </w:r>
      <w:r>
        <w:rPr>
          <w:sz w:val="20"/>
        </w:rPr>
        <w:t>31.12.2018).</w:t>
      </w:r>
    </w:p>
    <w:p w14:paraId="1020798B" w14:textId="77777777" w:rsidR="001442BB" w:rsidRDefault="001442BB">
      <w:pPr>
        <w:pStyle w:val="Corpodetexto"/>
        <w:spacing w:before="1"/>
      </w:pPr>
    </w:p>
    <w:p w14:paraId="1020798C" w14:textId="77777777" w:rsidR="001442BB" w:rsidRDefault="005C7D6E">
      <w:pPr>
        <w:pStyle w:val="PargrafodaLista"/>
        <w:numPr>
          <w:ilvl w:val="1"/>
          <w:numId w:val="23"/>
        </w:numPr>
        <w:tabs>
          <w:tab w:val="left" w:pos="676"/>
        </w:tabs>
        <w:ind w:left="259" w:right="1290" w:firstLine="0"/>
        <w:jc w:val="both"/>
        <w:rPr>
          <w:sz w:val="20"/>
        </w:rPr>
      </w:pPr>
      <w:r>
        <w:rPr>
          <w:b/>
          <w:sz w:val="20"/>
        </w:rPr>
        <w:t>Seguro de vida em grupo</w:t>
      </w:r>
      <w:r>
        <w:rPr>
          <w:sz w:val="20"/>
        </w:rPr>
        <w:t>: o valor presente das obrigações atuariais descobertas é de R$ 363.829 (R$ 147.161 em 31.12.2018), inexistindo ativos para esse plano. A obrigação referente aos par</w:t>
      </w:r>
      <w:r>
        <w:rPr>
          <w:sz w:val="20"/>
        </w:rPr>
        <w:t>ticipantes assistidos é de R$ 277.826 (R$ 128.194 em 31.12.2018) e aos participantes ativos é de R$ 100.999 (R$ 40.797 em 31.12.2018), desse total ainda é descontado o subsídio cruzado no valor de R$ 14.996 (R$ 21.830 em</w:t>
      </w:r>
      <w:r>
        <w:rPr>
          <w:spacing w:val="2"/>
          <w:sz w:val="20"/>
        </w:rPr>
        <w:t xml:space="preserve"> </w:t>
      </w:r>
      <w:r>
        <w:rPr>
          <w:sz w:val="20"/>
        </w:rPr>
        <w:t>31.12.2018)</w:t>
      </w:r>
    </w:p>
    <w:p w14:paraId="1020798D" w14:textId="77777777" w:rsidR="001442BB" w:rsidRDefault="001442BB">
      <w:pPr>
        <w:pStyle w:val="Corpodetexto"/>
      </w:pPr>
    </w:p>
    <w:p w14:paraId="1020798E" w14:textId="77777777" w:rsidR="001442BB" w:rsidRDefault="005C7D6E">
      <w:pPr>
        <w:pStyle w:val="Ttulo6"/>
        <w:numPr>
          <w:ilvl w:val="0"/>
          <w:numId w:val="25"/>
        </w:numPr>
        <w:tabs>
          <w:tab w:val="left" w:pos="544"/>
        </w:tabs>
        <w:ind w:left="543" w:hanging="227"/>
      </w:pPr>
      <w:r>
        <w:t>Conciliação dos Saldos de Abertura e Fechamento do Valor Presente da</w:t>
      </w:r>
      <w:r>
        <w:rPr>
          <w:spacing w:val="-8"/>
        </w:rPr>
        <w:t xml:space="preserve"> </w:t>
      </w:r>
      <w:r>
        <w:t>Obrigação</w:t>
      </w:r>
    </w:p>
    <w:p w14:paraId="1020798F" w14:textId="77777777" w:rsidR="001442BB" w:rsidRDefault="001442BB">
      <w:pPr>
        <w:pStyle w:val="Corpodetexto"/>
        <w:spacing w:before="6"/>
        <w:rPr>
          <w:b/>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6"/>
        <w:gridCol w:w="1092"/>
        <w:gridCol w:w="1092"/>
        <w:gridCol w:w="1030"/>
        <w:gridCol w:w="1030"/>
      </w:tblGrid>
      <w:tr w:rsidR="001442BB" w14:paraId="10207993" w14:textId="77777777">
        <w:trPr>
          <w:trHeight w:val="225"/>
        </w:trPr>
        <w:tc>
          <w:tcPr>
            <w:tcW w:w="4826" w:type="dxa"/>
            <w:vMerge w:val="restart"/>
          </w:tcPr>
          <w:p w14:paraId="10207990" w14:textId="77777777" w:rsidR="001442BB" w:rsidRDefault="001442BB">
            <w:pPr>
              <w:pStyle w:val="TableParagraph"/>
              <w:spacing w:before="11"/>
              <w:jc w:val="left"/>
              <w:rPr>
                <w:b/>
                <w:sz w:val="21"/>
              </w:rPr>
            </w:pPr>
          </w:p>
          <w:p w14:paraId="10207991" w14:textId="77777777" w:rsidR="001442BB" w:rsidRDefault="005C7D6E">
            <w:pPr>
              <w:pStyle w:val="TableParagraph"/>
              <w:ind w:left="71"/>
              <w:jc w:val="left"/>
              <w:rPr>
                <w:b/>
                <w:sz w:val="16"/>
              </w:rPr>
            </w:pPr>
            <w:r>
              <w:rPr>
                <w:b/>
                <w:sz w:val="16"/>
              </w:rPr>
              <w:t>Especificação</w:t>
            </w:r>
          </w:p>
        </w:tc>
        <w:tc>
          <w:tcPr>
            <w:tcW w:w="4244" w:type="dxa"/>
            <w:gridSpan w:val="4"/>
          </w:tcPr>
          <w:p w14:paraId="10207992" w14:textId="77777777" w:rsidR="001442BB" w:rsidRDefault="005C7D6E">
            <w:pPr>
              <w:pStyle w:val="TableParagraph"/>
              <w:spacing w:before="15"/>
              <w:ind w:left="1846" w:right="1839"/>
              <w:jc w:val="center"/>
              <w:rPr>
                <w:b/>
                <w:sz w:val="16"/>
              </w:rPr>
            </w:pPr>
            <w:r>
              <w:rPr>
                <w:b/>
                <w:sz w:val="16"/>
              </w:rPr>
              <w:t>Capef</w:t>
            </w:r>
          </w:p>
        </w:tc>
      </w:tr>
      <w:tr w:rsidR="001442BB" w14:paraId="10207997" w14:textId="77777777">
        <w:trPr>
          <w:trHeight w:val="227"/>
        </w:trPr>
        <w:tc>
          <w:tcPr>
            <w:tcW w:w="4826" w:type="dxa"/>
            <w:vMerge/>
            <w:tcBorders>
              <w:top w:val="nil"/>
            </w:tcBorders>
          </w:tcPr>
          <w:p w14:paraId="10207994" w14:textId="77777777" w:rsidR="001442BB" w:rsidRDefault="001442BB">
            <w:pPr>
              <w:rPr>
                <w:sz w:val="2"/>
                <w:szCs w:val="2"/>
              </w:rPr>
            </w:pPr>
          </w:p>
        </w:tc>
        <w:tc>
          <w:tcPr>
            <w:tcW w:w="2184" w:type="dxa"/>
            <w:gridSpan w:val="2"/>
          </w:tcPr>
          <w:p w14:paraId="10207995" w14:textId="77777777" w:rsidR="001442BB" w:rsidRDefault="005C7D6E">
            <w:pPr>
              <w:pStyle w:val="TableParagraph"/>
              <w:spacing w:before="17"/>
              <w:ind w:left="736"/>
              <w:jc w:val="left"/>
              <w:rPr>
                <w:b/>
                <w:sz w:val="16"/>
              </w:rPr>
            </w:pPr>
            <w:r>
              <w:rPr>
                <w:b/>
                <w:sz w:val="16"/>
              </w:rPr>
              <w:t>Plano BD</w:t>
            </w:r>
          </w:p>
        </w:tc>
        <w:tc>
          <w:tcPr>
            <w:tcW w:w="2060" w:type="dxa"/>
            <w:gridSpan w:val="2"/>
          </w:tcPr>
          <w:p w14:paraId="10207996" w14:textId="77777777" w:rsidR="001442BB" w:rsidRDefault="005C7D6E">
            <w:pPr>
              <w:pStyle w:val="TableParagraph"/>
              <w:spacing w:before="17"/>
              <w:ind w:left="633"/>
              <w:jc w:val="left"/>
              <w:rPr>
                <w:b/>
                <w:sz w:val="16"/>
              </w:rPr>
            </w:pPr>
            <w:r>
              <w:rPr>
                <w:b/>
                <w:sz w:val="16"/>
              </w:rPr>
              <w:t>Plano CV I</w:t>
            </w:r>
          </w:p>
        </w:tc>
      </w:tr>
      <w:tr w:rsidR="001442BB" w14:paraId="1020799D" w14:textId="77777777">
        <w:trPr>
          <w:trHeight w:val="227"/>
        </w:trPr>
        <w:tc>
          <w:tcPr>
            <w:tcW w:w="4826" w:type="dxa"/>
            <w:vMerge/>
            <w:tcBorders>
              <w:top w:val="nil"/>
            </w:tcBorders>
          </w:tcPr>
          <w:p w14:paraId="10207998" w14:textId="77777777" w:rsidR="001442BB" w:rsidRDefault="001442BB">
            <w:pPr>
              <w:rPr>
                <w:sz w:val="2"/>
                <w:szCs w:val="2"/>
              </w:rPr>
            </w:pPr>
          </w:p>
        </w:tc>
        <w:tc>
          <w:tcPr>
            <w:tcW w:w="1092" w:type="dxa"/>
          </w:tcPr>
          <w:p w14:paraId="10207999" w14:textId="77777777" w:rsidR="001442BB" w:rsidRDefault="005C7D6E">
            <w:pPr>
              <w:pStyle w:val="TableParagraph"/>
              <w:spacing w:before="15"/>
              <w:ind w:left="144"/>
              <w:jc w:val="left"/>
              <w:rPr>
                <w:b/>
                <w:sz w:val="16"/>
              </w:rPr>
            </w:pPr>
            <w:r>
              <w:rPr>
                <w:b/>
                <w:sz w:val="16"/>
              </w:rPr>
              <w:t>31.12.2019</w:t>
            </w:r>
          </w:p>
        </w:tc>
        <w:tc>
          <w:tcPr>
            <w:tcW w:w="1092" w:type="dxa"/>
          </w:tcPr>
          <w:p w14:paraId="1020799A" w14:textId="77777777" w:rsidR="001442BB" w:rsidRDefault="005C7D6E">
            <w:pPr>
              <w:pStyle w:val="TableParagraph"/>
              <w:spacing w:before="15"/>
              <w:ind w:left="144"/>
              <w:jc w:val="left"/>
              <w:rPr>
                <w:b/>
                <w:sz w:val="16"/>
              </w:rPr>
            </w:pPr>
            <w:r>
              <w:rPr>
                <w:b/>
                <w:sz w:val="16"/>
              </w:rPr>
              <w:t>31.12.2018</w:t>
            </w:r>
          </w:p>
        </w:tc>
        <w:tc>
          <w:tcPr>
            <w:tcW w:w="1030" w:type="dxa"/>
          </w:tcPr>
          <w:p w14:paraId="1020799B" w14:textId="77777777" w:rsidR="001442BB" w:rsidRDefault="005C7D6E">
            <w:pPr>
              <w:pStyle w:val="TableParagraph"/>
              <w:spacing w:before="15"/>
              <w:ind w:right="102"/>
              <w:rPr>
                <w:b/>
                <w:sz w:val="16"/>
              </w:rPr>
            </w:pPr>
            <w:r>
              <w:rPr>
                <w:b/>
                <w:sz w:val="16"/>
              </w:rPr>
              <w:t>31.12.2019</w:t>
            </w:r>
          </w:p>
        </w:tc>
        <w:tc>
          <w:tcPr>
            <w:tcW w:w="1030" w:type="dxa"/>
          </w:tcPr>
          <w:p w14:paraId="1020799C" w14:textId="77777777" w:rsidR="001442BB" w:rsidRDefault="005C7D6E">
            <w:pPr>
              <w:pStyle w:val="TableParagraph"/>
              <w:spacing w:before="15"/>
              <w:ind w:right="102"/>
              <w:rPr>
                <w:b/>
                <w:sz w:val="16"/>
              </w:rPr>
            </w:pPr>
            <w:r>
              <w:rPr>
                <w:b/>
                <w:sz w:val="16"/>
              </w:rPr>
              <w:t>31.12.2018</w:t>
            </w:r>
          </w:p>
        </w:tc>
      </w:tr>
      <w:tr w:rsidR="001442BB" w14:paraId="102079A3" w14:textId="77777777">
        <w:trPr>
          <w:trHeight w:val="227"/>
        </w:trPr>
        <w:tc>
          <w:tcPr>
            <w:tcW w:w="4826" w:type="dxa"/>
          </w:tcPr>
          <w:p w14:paraId="1020799E" w14:textId="77777777" w:rsidR="001442BB" w:rsidRDefault="005C7D6E">
            <w:pPr>
              <w:pStyle w:val="TableParagraph"/>
              <w:spacing w:before="17"/>
              <w:ind w:left="71"/>
              <w:jc w:val="left"/>
              <w:rPr>
                <w:sz w:val="16"/>
              </w:rPr>
            </w:pPr>
            <w:r>
              <w:rPr>
                <w:sz w:val="16"/>
              </w:rPr>
              <w:t>1.Valor Presente da Obrigação Atuarial no Início do Período</w:t>
            </w:r>
          </w:p>
        </w:tc>
        <w:tc>
          <w:tcPr>
            <w:tcW w:w="1092" w:type="dxa"/>
          </w:tcPr>
          <w:p w14:paraId="1020799F" w14:textId="77777777" w:rsidR="001442BB" w:rsidRDefault="005C7D6E">
            <w:pPr>
              <w:pStyle w:val="TableParagraph"/>
              <w:spacing w:before="17"/>
              <w:ind w:right="56"/>
              <w:rPr>
                <w:sz w:val="16"/>
              </w:rPr>
            </w:pPr>
            <w:r>
              <w:rPr>
                <w:sz w:val="16"/>
              </w:rPr>
              <w:t>(4.545.981)</w:t>
            </w:r>
          </w:p>
        </w:tc>
        <w:tc>
          <w:tcPr>
            <w:tcW w:w="1092" w:type="dxa"/>
          </w:tcPr>
          <w:p w14:paraId="102079A0" w14:textId="77777777" w:rsidR="001442BB" w:rsidRDefault="005C7D6E">
            <w:pPr>
              <w:pStyle w:val="TableParagraph"/>
              <w:spacing w:before="17"/>
              <w:ind w:right="56"/>
              <w:rPr>
                <w:sz w:val="16"/>
              </w:rPr>
            </w:pPr>
            <w:r>
              <w:rPr>
                <w:sz w:val="16"/>
              </w:rPr>
              <w:t>(4.161.598)</w:t>
            </w:r>
          </w:p>
        </w:tc>
        <w:tc>
          <w:tcPr>
            <w:tcW w:w="1030" w:type="dxa"/>
          </w:tcPr>
          <w:p w14:paraId="102079A1" w14:textId="77777777" w:rsidR="001442BB" w:rsidRDefault="005C7D6E">
            <w:pPr>
              <w:pStyle w:val="TableParagraph"/>
              <w:spacing w:before="17"/>
              <w:ind w:right="56"/>
              <w:rPr>
                <w:sz w:val="16"/>
              </w:rPr>
            </w:pPr>
            <w:r>
              <w:rPr>
                <w:sz w:val="16"/>
              </w:rPr>
              <w:t>(14.538)</w:t>
            </w:r>
          </w:p>
        </w:tc>
        <w:tc>
          <w:tcPr>
            <w:tcW w:w="1030" w:type="dxa"/>
          </w:tcPr>
          <w:p w14:paraId="102079A2" w14:textId="77777777" w:rsidR="001442BB" w:rsidRDefault="005C7D6E">
            <w:pPr>
              <w:pStyle w:val="TableParagraph"/>
              <w:spacing w:before="17"/>
              <w:ind w:right="57"/>
              <w:rPr>
                <w:sz w:val="16"/>
              </w:rPr>
            </w:pPr>
            <w:r>
              <w:rPr>
                <w:sz w:val="16"/>
              </w:rPr>
              <w:t>(21.807)</w:t>
            </w:r>
          </w:p>
        </w:tc>
      </w:tr>
      <w:tr w:rsidR="001442BB" w14:paraId="102079A9" w14:textId="77777777">
        <w:trPr>
          <w:trHeight w:val="225"/>
        </w:trPr>
        <w:tc>
          <w:tcPr>
            <w:tcW w:w="4826" w:type="dxa"/>
          </w:tcPr>
          <w:p w14:paraId="102079A4" w14:textId="77777777" w:rsidR="001442BB" w:rsidRDefault="005C7D6E">
            <w:pPr>
              <w:pStyle w:val="TableParagraph"/>
              <w:spacing w:before="17"/>
              <w:ind w:left="71"/>
              <w:jc w:val="left"/>
              <w:rPr>
                <w:sz w:val="16"/>
              </w:rPr>
            </w:pPr>
            <w:r>
              <w:rPr>
                <w:sz w:val="16"/>
              </w:rPr>
              <w:t>2. Custo dos Juros</w:t>
            </w:r>
          </w:p>
        </w:tc>
        <w:tc>
          <w:tcPr>
            <w:tcW w:w="1092" w:type="dxa"/>
          </w:tcPr>
          <w:p w14:paraId="102079A5" w14:textId="77777777" w:rsidR="001442BB" w:rsidRDefault="005C7D6E">
            <w:pPr>
              <w:pStyle w:val="TableParagraph"/>
              <w:spacing w:before="17"/>
              <w:ind w:right="56"/>
              <w:rPr>
                <w:sz w:val="16"/>
              </w:rPr>
            </w:pPr>
            <w:r>
              <w:rPr>
                <w:sz w:val="16"/>
              </w:rPr>
              <w:t>(392.997)</w:t>
            </w:r>
          </w:p>
        </w:tc>
        <w:tc>
          <w:tcPr>
            <w:tcW w:w="1092" w:type="dxa"/>
          </w:tcPr>
          <w:p w14:paraId="102079A6" w14:textId="77777777" w:rsidR="001442BB" w:rsidRDefault="005C7D6E">
            <w:pPr>
              <w:pStyle w:val="TableParagraph"/>
              <w:spacing w:before="17"/>
              <w:ind w:right="56"/>
              <w:rPr>
                <w:sz w:val="16"/>
              </w:rPr>
            </w:pPr>
            <w:r>
              <w:rPr>
                <w:sz w:val="16"/>
              </w:rPr>
              <w:t>(390.990)</w:t>
            </w:r>
          </w:p>
        </w:tc>
        <w:tc>
          <w:tcPr>
            <w:tcW w:w="1030" w:type="dxa"/>
          </w:tcPr>
          <w:p w14:paraId="102079A7" w14:textId="77777777" w:rsidR="001442BB" w:rsidRDefault="005C7D6E">
            <w:pPr>
              <w:pStyle w:val="TableParagraph"/>
              <w:spacing w:before="17"/>
              <w:ind w:right="57"/>
              <w:rPr>
                <w:sz w:val="16"/>
              </w:rPr>
            </w:pPr>
            <w:r>
              <w:rPr>
                <w:sz w:val="16"/>
              </w:rPr>
              <w:t>(1.311)</w:t>
            </w:r>
          </w:p>
        </w:tc>
        <w:tc>
          <w:tcPr>
            <w:tcW w:w="1030" w:type="dxa"/>
          </w:tcPr>
          <w:p w14:paraId="102079A8" w14:textId="77777777" w:rsidR="001442BB" w:rsidRDefault="005C7D6E">
            <w:pPr>
              <w:pStyle w:val="TableParagraph"/>
              <w:spacing w:before="17"/>
              <w:ind w:right="57"/>
              <w:rPr>
                <w:sz w:val="16"/>
              </w:rPr>
            </w:pPr>
            <w:r>
              <w:rPr>
                <w:sz w:val="16"/>
              </w:rPr>
              <w:t>(2.034)</w:t>
            </w:r>
          </w:p>
        </w:tc>
      </w:tr>
      <w:tr w:rsidR="001442BB" w14:paraId="102079AF" w14:textId="77777777">
        <w:trPr>
          <w:trHeight w:val="227"/>
        </w:trPr>
        <w:tc>
          <w:tcPr>
            <w:tcW w:w="4826" w:type="dxa"/>
          </w:tcPr>
          <w:p w14:paraId="102079AA" w14:textId="77777777" w:rsidR="001442BB" w:rsidRDefault="005C7D6E">
            <w:pPr>
              <w:pStyle w:val="TableParagraph"/>
              <w:spacing w:before="20"/>
              <w:ind w:left="71"/>
              <w:jc w:val="left"/>
              <w:rPr>
                <w:sz w:val="16"/>
              </w:rPr>
            </w:pPr>
            <w:r>
              <w:rPr>
                <w:sz w:val="16"/>
              </w:rPr>
              <w:t>3. Custo do Serviço Corrente</w:t>
            </w:r>
          </w:p>
        </w:tc>
        <w:tc>
          <w:tcPr>
            <w:tcW w:w="1092" w:type="dxa"/>
          </w:tcPr>
          <w:p w14:paraId="102079AB" w14:textId="77777777" w:rsidR="001442BB" w:rsidRDefault="005C7D6E">
            <w:pPr>
              <w:pStyle w:val="TableParagraph"/>
              <w:spacing w:before="20"/>
              <w:ind w:right="56"/>
              <w:rPr>
                <w:sz w:val="16"/>
              </w:rPr>
            </w:pPr>
            <w:r>
              <w:rPr>
                <w:sz w:val="16"/>
              </w:rPr>
              <w:t>(2.989)</w:t>
            </w:r>
          </w:p>
        </w:tc>
        <w:tc>
          <w:tcPr>
            <w:tcW w:w="1092" w:type="dxa"/>
          </w:tcPr>
          <w:p w14:paraId="102079AC" w14:textId="77777777" w:rsidR="001442BB" w:rsidRDefault="005C7D6E">
            <w:pPr>
              <w:pStyle w:val="TableParagraph"/>
              <w:spacing w:before="20"/>
              <w:ind w:right="56"/>
              <w:rPr>
                <w:sz w:val="16"/>
              </w:rPr>
            </w:pPr>
            <w:r>
              <w:rPr>
                <w:sz w:val="16"/>
              </w:rPr>
              <w:t>(8.562)</w:t>
            </w:r>
          </w:p>
        </w:tc>
        <w:tc>
          <w:tcPr>
            <w:tcW w:w="1030" w:type="dxa"/>
          </w:tcPr>
          <w:p w14:paraId="102079AD" w14:textId="77777777" w:rsidR="001442BB" w:rsidRDefault="005C7D6E">
            <w:pPr>
              <w:pStyle w:val="TableParagraph"/>
              <w:spacing w:before="20"/>
              <w:ind w:right="59"/>
              <w:rPr>
                <w:sz w:val="16"/>
              </w:rPr>
            </w:pPr>
            <w:r>
              <w:rPr>
                <w:sz w:val="16"/>
              </w:rPr>
              <w:t>(119)</w:t>
            </w:r>
          </w:p>
        </w:tc>
        <w:tc>
          <w:tcPr>
            <w:tcW w:w="1030" w:type="dxa"/>
          </w:tcPr>
          <w:p w14:paraId="102079AE" w14:textId="77777777" w:rsidR="001442BB" w:rsidRDefault="005C7D6E">
            <w:pPr>
              <w:pStyle w:val="TableParagraph"/>
              <w:spacing w:before="20"/>
              <w:ind w:right="57"/>
              <w:rPr>
                <w:sz w:val="16"/>
              </w:rPr>
            </w:pPr>
            <w:r>
              <w:rPr>
                <w:sz w:val="16"/>
              </w:rPr>
              <w:t>(463)</w:t>
            </w:r>
          </w:p>
        </w:tc>
      </w:tr>
      <w:tr w:rsidR="001442BB" w14:paraId="102079B5" w14:textId="77777777">
        <w:trPr>
          <w:trHeight w:val="227"/>
        </w:trPr>
        <w:tc>
          <w:tcPr>
            <w:tcW w:w="4826" w:type="dxa"/>
          </w:tcPr>
          <w:p w14:paraId="102079B0" w14:textId="77777777" w:rsidR="001442BB" w:rsidRDefault="005C7D6E">
            <w:pPr>
              <w:pStyle w:val="TableParagraph"/>
              <w:spacing w:before="17"/>
              <w:ind w:left="71"/>
              <w:jc w:val="left"/>
              <w:rPr>
                <w:sz w:val="16"/>
              </w:rPr>
            </w:pPr>
            <w:r>
              <w:rPr>
                <w:sz w:val="16"/>
              </w:rPr>
              <w:t>4. Benefícios Pagos pelo Plano</w:t>
            </w:r>
          </w:p>
        </w:tc>
        <w:tc>
          <w:tcPr>
            <w:tcW w:w="1092" w:type="dxa"/>
          </w:tcPr>
          <w:p w14:paraId="102079B1" w14:textId="77777777" w:rsidR="001442BB" w:rsidRDefault="005C7D6E">
            <w:pPr>
              <w:pStyle w:val="TableParagraph"/>
              <w:spacing w:before="17"/>
              <w:ind w:right="56"/>
              <w:rPr>
                <w:sz w:val="16"/>
              </w:rPr>
            </w:pPr>
            <w:r>
              <w:rPr>
                <w:sz w:val="16"/>
              </w:rPr>
              <w:t>448.414</w:t>
            </w:r>
          </w:p>
        </w:tc>
        <w:tc>
          <w:tcPr>
            <w:tcW w:w="1092" w:type="dxa"/>
          </w:tcPr>
          <w:p w14:paraId="102079B2" w14:textId="77777777" w:rsidR="001442BB" w:rsidRDefault="005C7D6E">
            <w:pPr>
              <w:pStyle w:val="TableParagraph"/>
              <w:spacing w:before="17"/>
              <w:ind w:right="56"/>
              <w:rPr>
                <w:sz w:val="16"/>
              </w:rPr>
            </w:pPr>
            <w:r>
              <w:rPr>
                <w:sz w:val="16"/>
              </w:rPr>
              <w:t>429.021</w:t>
            </w:r>
          </w:p>
        </w:tc>
        <w:tc>
          <w:tcPr>
            <w:tcW w:w="1030" w:type="dxa"/>
          </w:tcPr>
          <w:p w14:paraId="102079B3" w14:textId="77777777" w:rsidR="001442BB" w:rsidRDefault="005C7D6E">
            <w:pPr>
              <w:pStyle w:val="TableParagraph"/>
              <w:spacing w:before="17"/>
              <w:ind w:right="57"/>
              <w:rPr>
                <w:sz w:val="16"/>
              </w:rPr>
            </w:pPr>
            <w:r>
              <w:rPr>
                <w:sz w:val="16"/>
              </w:rPr>
              <w:t>610</w:t>
            </w:r>
          </w:p>
        </w:tc>
        <w:tc>
          <w:tcPr>
            <w:tcW w:w="1030" w:type="dxa"/>
          </w:tcPr>
          <w:p w14:paraId="102079B4" w14:textId="77777777" w:rsidR="001442BB" w:rsidRDefault="005C7D6E">
            <w:pPr>
              <w:pStyle w:val="TableParagraph"/>
              <w:spacing w:before="17"/>
              <w:ind w:right="57"/>
              <w:rPr>
                <w:sz w:val="16"/>
              </w:rPr>
            </w:pPr>
            <w:r>
              <w:rPr>
                <w:sz w:val="16"/>
              </w:rPr>
              <w:t>470</w:t>
            </w:r>
          </w:p>
        </w:tc>
      </w:tr>
      <w:tr w:rsidR="001442BB" w14:paraId="102079BB" w14:textId="77777777">
        <w:trPr>
          <w:trHeight w:val="227"/>
        </w:trPr>
        <w:tc>
          <w:tcPr>
            <w:tcW w:w="4826" w:type="dxa"/>
          </w:tcPr>
          <w:p w14:paraId="102079B6" w14:textId="77777777" w:rsidR="001442BB" w:rsidRDefault="005C7D6E">
            <w:pPr>
              <w:pStyle w:val="TableParagraph"/>
              <w:spacing w:before="17"/>
              <w:ind w:left="71"/>
              <w:jc w:val="left"/>
              <w:rPr>
                <w:sz w:val="16"/>
              </w:rPr>
            </w:pPr>
            <w:r>
              <w:rPr>
                <w:sz w:val="16"/>
              </w:rPr>
              <w:t>5. Contribuições dos Assistidos (Aposentados e Pensionistas)</w:t>
            </w:r>
          </w:p>
        </w:tc>
        <w:tc>
          <w:tcPr>
            <w:tcW w:w="1092" w:type="dxa"/>
          </w:tcPr>
          <w:p w14:paraId="102079B7" w14:textId="77777777" w:rsidR="001442BB" w:rsidRDefault="005C7D6E">
            <w:pPr>
              <w:pStyle w:val="TableParagraph"/>
              <w:spacing w:before="17"/>
              <w:ind w:right="56"/>
              <w:rPr>
                <w:sz w:val="16"/>
              </w:rPr>
            </w:pPr>
            <w:r>
              <w:rPr>
                <w:sz w:val="16"/>
              </w:rPr>
              <w:t>(78.919)</w:t>
            </w:r>
          </w:p>
        </w:tc>
        <w:tc>
          <w:tcPr>
            <w:tcW w:w="1092" w:type="dxa"/>
          </w:tcPr>
          <w:p w14:paraId="102079B8" w14:textId="77777777" w:rsidR="001442BB" w:rsidRDefault="005C7D6E">
            <w:pPr>
              <w:pStyle w:val="TableParagraph"/>
              <w:spacing w:before="17"/>
              <w:ind w:right="56"/>
              <w:rPr>
                <w:sz w:val="16"/>
              </w:rPr>
            </w:pPr>
            <w:r>
              <w:rPr>
                <w:sz w:val="16"/>
              </w:rPr>
              <w:t>(80.348)</w:t>
            </w:r>
          </w:p>
        </w:tc>
        <w:tc>
          <w:tcPr>
            <w:tcW w:w="1030" w:type="dxa"/>
          </w:tcPr>
          <w:p w14:paraId="102079B9" w14:textId="77777777" w:rsidR="001442BB" w:rsidRDefault="005C7D6E">
            <w:pPr>
              <w:pStyle w:val="TableParagraph"/>
              <w:spacing w:before="17"/>
              <w:ind w:right="57"/>
              <w:rPr>
                <w:sz w:val="16"/>
              </w:rPr>
            </w:pPr>
            <w:r>
              <w:rPr>
                <w:sz w:val="16"/>
              </w:rPr>
              <w:t>-</w:t>
            </w:r>
          </w:p>
        </w:tc>
        <w:tc>
          <w:tcPr>
            <w:tcW w:w="1030" w:type="dxa"/>
          </w:tcPr>
          <w:p w14:paraId="102079BA" w14:textId="77777777" w:rsidR="001442BB" w:rsidRDefault="005C7D6E">
            <w:pPr>
              <w:pStyle w:val="TableParagraph"/>
              <w:spacing w:before="17"/>
              <w:ind w:right="57"/>
              <w:rPr>
                <w:sz w:val="16"/>
              </w:rPr>
            </w:pPr>
            <w:r>
              <w:rPr>
                <w:sz w:val="16"/>
              </w:rPr>
              <w:t>-</w:t>
            </w:r>
          </w:p>
        </w:tc>
      </w:tr>
      <w:tr w:rsidR="001442BB" w14:paraId="102079C2" w14:textId="77777777">
        <w:trPr>
          <w:trHeight w:val="366"/>
        </w:trPr>
        <w:tc>
          <w:tcPr>
            <w:tcW w:w="4826" w:type="dxa"/>
          </w:tcPr>
          <w:p w14:paraId="102079BC" w14:textId="77777777" w:rsidR="001442BB" w:rsidRDefault="005C7D6E">
            <w:pPr>
              <w:pStyle w:val="TableParagraph"/>
              <w:spacing w:line="180" w:lineRule="exact"/>
              <w:ind w:left="71"/>
              <w:jc w:val="left"/>
              <w:rPr>
                <w:sz w:val="16"/>
              </w:rPr>
            </w:pPr>
            <w:r>
              <w:rPr>
                <w:sz w:val="16"/>
              </w:rPr>
              <w:t>6. Reversão de saldo de contribuições da parte CD para a parte</w:t>
            </w:r>
          </w:p>
          <w:p w14:paraId="102079BD" w14:textId="77777777" w:rsidR="001442BB" w:rsidRDefault="005C7D6E">
            <w:pPr>
              <w:pStyle w:val="TableParagraph"/>
              <w:spacing w:before="1" w:line="166" w:lineRule="exact"/>
              <w:ind w:left="290"/>
              <w:jc w:val="left"/>
              <w:rPr>
                <w:sz w:val="16"/>
              </w:rPr>
            </w:pPr>
            <w:r>
              <w:rPr>
                <w:sz w:val="16"/>
              </w:rPr>
              <w:t>BD do plano</w:t>
            </w:r>
          </w:p>
        </w:tc>
        <w:tc>
          <w:tcPr>
            <w:tcW w:w="1092" w:type="dxa"/>
          </w:tcPr>
          <w:p w14:paraId="102079BE" w14:textId="77777777" w:rsidR="001442BB" w:rsidRDefault="005C7D6E">
            <w:pPr>
              <w:pStyle w:val="TableParagraph"/>
              <w:spacing w:before="87"/>
              <w:ind w:right="56"/>
              <w:rPr>
                <w:sz w:val="16"/>
              </w:rPr>
            </w:pPr>
            <w:r>
              <w:rPr>
                <w:sz w:val="16"/>
              </w:rPr>
              <w:t>-</w:t>
            </w:r>
          </w:p>
        </w:tc>
        <w:tc>
          <w:tcPr>
            <w:tcW w:w="1092" w:type="dxa"/>
          </w:tcPr>
          <w:p w14:paraId="102079BF" w14:textId="77777777" w:rsidR="001442BB" w:rsidRDefault="005C7D6E">
            <w:pPr>
              <w:pStyle w:val="TableParagraph"/>
              <w:spacing w:before="87"/>
              <w:ind w:right="56"/>
              <w:rPr>
                <w:sz w:val="16"/>
              </w:rPr>
            </w:pPr>
            <w:r>
              <w:rPr>
                <w:sz w:val="16"/>
              </w:rPr>
              <w:t>-</w:t>
            </w:r>
          </w:p>
        </w:tc>
        <w:tc>
          <w:tcPr>
            <w:tcW w:w="1030" w:type="dxa"/>
          </w:tcPr>
          <w:p w14:paraId="102079C0" w14:textId="77777777" w:rsidR="001442BB" w:rsidRDefault="005C7D6E">
            <w:pPr>
              <w:pStyle w:val="TableParagraph"/>
              <w:spacing w:before="87"/>
              <w:ind w:right="57"/>
              <w:rPr>
                <w:sz w:val="16"/>
              </w:rPr>
            </w:pPr>
            <w:r>
              <w:rPr>
                <w:sz w:val="16"/>
              </w:rPr>
              <w:t>(7.345)</w:t>
            </w:r>
          </w:p>
        </w:tc>
        <w:tc>
          <w:tcPr>
            <w:tcW w:w="1030" w:type="dxa"/>
          </w:tcPr>
          <w:p w14:paraId="102079C1" w14:textId="77777777" w:rsidR="001442BB" w:rsidRDefault="005C7D6E">
            <w:pPr>
              <w:pStyle w:val="TableParagraph"/>
              <w:spacing w:before="87"/>
              <w:ind w:right="57"/>
              <w:rPr>
                <w:sz w:val="16"/>
              </w:rPr>
            </w:pPr>
            <w:r>
              <w:rPr>
                <w:sz w:val="16"/>
              </w:rPr>
              <w:t>(270)</w:t>
            </w:r>
          </w:p>
        </w:tc>
      </w:tr>
      <w:tr w:rsidR="001442BB" w14:paraId="102079C8" w14:textId="77777777">
        <w:trPr>
          <w:trHeight w:val="227"/>
        </w:trPr>
        <w:tc>
          <w:tcPr>
            <w:tcW w:w="4826" w:type="dxa"/>
          </w:tcPr>
          <w:p w14:paraId="102079C3" w14:textId="77777777" w:rsidR="001442BB" w:rsidRDefault="005C7D6E">
            <w:pPr>
              <w:pStyle w:val="TableParagraph"/>
              <w:spacing w:before="15"/>
              <w:ind w:left="71"/>
              <w:jc w:val="left"/>
              <w:rPr>
                <w:b/>
                <w:sz w:val="16"/>
              </w:rPr>
            </w:pPr>
            <w:r>
              <w:rPr>
                <w:b/>
                <w:sz w:val="16"/>
              </w:rPr>
              <w:t>7. Remensurações de Ganhos (Perdas) Atuariais</w:t>
            </w:r>
          </w:p>
        </w:tc>
        <w:tc>
          <w:tcPr>
            <w:tcW w:w="1092" w:type="dxa"/>
          </w:tcPr>
          <w:p w14:paraId="102079C4" w14:textId="77777777" w:rsidR="001442BB" w:rsidRDefault="005C7D6E">
            <w:pPr>
              <w:pStyle w:val="TableParagraph"/>
              <w:spacing w:before="15"/>
              <w:ind w:right="56"/>
              <w:rPr>
                <w:b/>
                <w:sz w:val="16"/>
              </w:rPr>
            </w:pPr>
            <w:r>
              <w:rPr>
                <w:b/>
                <w:sz w:val="16"/>
              </w:rPr>
              <w:t>(1.074.974)</w:t>
            </w:r>
          </w:p>
        </w:tc>
        <w:tc>
          <w:tcPr>
            <w:tcW w:w="1092" w:type="dxa"/>
          </w:tcPr>
          <w:p w14:paraId="102079C5" w14:textId="77777777" w:rsidR="001442BB" w:rsidRDefault="005C7D6E">
            <w:pPr>
              <w:pStyle w:val="TableParagraph"/>
              <w:spacing w:before="15"/>
              <w:ind w:right="56"/>
              <w:rPr>
                <w:b/>
                <w:sz w:val="16"/>
              </w:rPr>
            </w:pPr>
            <w:r>
              <w:rPr>
                <w:b/>
                <w:sz w:val="16"/>
              </w:rPr>
              <w:t>(333.504)</w:t>
            </w:r>
          </w:p>
        </w:tc>
        <w:tc>
          <w:tcPr>
            <w:tcW w:w="1030" w:type="dxa"/>
          </w:tcPr>
          <w:p w14:paraId="102079C6" w14:textId="77777777" w:rsidR="001442BB" w:rsidRDefault="005C7D6E">
            <w:pPr>
              <w:pStyle w:val="TableParagraph"/>
              <w:spacing w:before="15"/>
              <w:ind w:right="57"/>
              <w:rPr>
                <w:b/>
                <w:sz w:val="16"/>
              </w:rPr>
            </w:pPr>
            <w:r>
              <w:rPr>
                <w:b/>
                <w:sz w:val="16"/>
              </w:rPr>
              <w:t>(9.656)</w:t>
            </w:r>
          </w:p>
        </w:tc>
        <w:tc>
          <w:tcPr>
            <w:tcW w:w="1030" w:type="dxa"/>
          </w:tcPr>
          <w:p w14:paraId="102079C7" w14:textId="77777777" w:rsidR="001442BB" w:rsidRDefault="005C7D6E">
            <w:pPr>
              <w:pStyle w:val="TableParagraph"/>
              <w:spacing w:before="15"/>
              <w:ind w:right="57"/>
              <w:rPr>
                <w:b/>
                <w:sz w:val="16"/>
              </w:rPr>
            </w:pPr>
            <w:r>
              <w:rPr>
                <w:b/>
                <w:sz w:val="16"/>
              </w:rPr>
              <w:t>9.566</w:t>
            </w:r>
          </w:p>
        </w:tc>
      </w:tr>
      <w:tr w:rsidR="001442BB" w14:paraId="102079CE" w14:textId="77777777">
        <w:trPr>
          <w:trHeight w:val="227"/>
        </w:trPr>
        <w:tc>
          <w:tcPr>
            <w:tcW w:w="4826" w:type="dxa"/>
          </w:tcPr>
          <w:p w14:paraId="102079C9" w14:textId="77777777" w:rsidR="001442BB" w:rsidRDefault="005C7D6E">
            <w:pPr>
              <w:pStyle w:val="TableParagraph"/>
              <w:spacing w:before="17"/>
              <w:ind w:left="251"/>
              <w:jc w:val="left"/>
              <w:rPr>
                <w:sz w:val="16"/>
              </w:rPr>
            </w:pPr>
            <w:r>
              <w:rPr>
                <w:sz w:val="16"/>
              </w:rPr>
              <w:t>7.1. Decorrentes de Ajustes de Experiência</w:t>
            </w:r>
          </w:p>
        </w:tc>
        <w:tc>
          <w:tcPr>
            <w:tcW w:w="1092" w:type="dxa"/>
          </w:tcPr>
          <w:p w14:paraId="102079CA" w14:textId="77777777" w:rsidR="001442BB" w:rsidRDefault="005C7D6E">
            <w:pPr>
              <w:pStyle w:val="TableParagraph"/>
              <w:spacing w:before="17"/>
              <w:ind w:right="56"/>
              <w:rPr>
                <w:sz w:val="16"/>
              </w:rPr>
            </w:pPr>
            <w:r>
              <w:rPr>
                <w:sz w:val="16"/>
              </w:rPr>
              <w:t>174.051</w:t>
            </w:r>
          </w:p>
        </w:tc>
        <w:tc>
          <w:tcPr>
            <w:tcW w:w="1092" w:type="dxa"/>
          </w:tcPr>
          <w:p w14:paraId="102079CB" w14:textId="77777777" w:rsidR="001442BB" w:rsidRDefault="005C7D6E">
            <w:pPr>
              <w:pStyle w:val="TableParagraph"/>
              <w:spacing w:before="17"/>
              <w:ind w:right="56"/>
              <w:rPr>
                <w:sz w:val="16"/>
              </w:rPr>
            </w:pPr>
            <w:r>
              <w:rPr>
                <w:sz w:val="16"/>
              </w:rPr>
              <w:t>73.739</w:t>
            </w:r>
          </w:p>
        </w:tc>
        <w:tc>
          <w:tcPr>
            <w:tcW w:w="1030" w:type="dxa"/>
          </w:tcPr>
          <w:p w14:paraId="102079CC" w14:textId="77777777" w:rsidR="001442BB" w:rsidRDefault="005C7D6E">
            <w:pPr>
              <w:pStyle w:val="TableParagraph"/>
              <w:spacing w:before="17"/>
              <w:ind w:right="57"/>
              <w:rPr>
                <w:sz w:val="16"/>
              </w:rPr>
            </w:pPr>
            <w:r>
              <w:rPr>
                <w:sz w:val="16"/>
              </w:rPr>
              <w:t>426</w:t>
            </w:r>
          </w:p>
        </w:tc>
        <w:tc>
          <w:tcPr>
            <w:tcW w:w="1030" w:type="dxa"/>
          </w:tcPr>
          <w:p w14:paraId="102079CD" w14:textId="77777777" w:rsidR="001442BB" w:rsidRDefault="005C7D6E">
            <w:pPr>
              <w:pStyle w:val="TableParagraph"/>
              <w:spacing w:before="17"/>
              <w:ind w:right="55"/>
              <w:rPr>
                <w:sz w:val="16"/>
              </w:rPr>
            </w:pPr>
            <w:r>
              <w:rPr>
                <w:sz w:val="16"/>
              </w:rPr>
              <w:t>10.310</w:t>
            </w:r>
          </w:p>
        </w:tc>
      </w:tr>
      <w:tr w:rsidR="001442BB" w14:paraId="102079D4" w14:textId="77777777">
        <w:trPr>
          <w:trHeight w:val="225"/>
        </w:trPr>
        <w:tc>
          <w:tcPr>
            <w:tcW w:w="4826" w:type="dxa"/>
          </w:tcPr>
          <w:p w14:paraId="102079CF" w14:textId="77777777" w:rsidR="001442BB" w:rsidRDefault="005C7D6E">
            <w:pPr>
              <w:pStyle w:val="TableParagraph"/>
              <w:spacing w:before="17"/>
              <w:ind w:left="251"/>
              <w:jc w:val="left"/>
              <w:rPr>
                <w:sz w:val="16"/>
              </w:rPr>
            </w:pPr>
            <w:r>
              <w:rPr>
                <w:sz w:val="16"/>
              </w:rPr>
              <w:t>7.2. Decorrentes de Alterações de Premissas Financeiras</w:t>
            </w:r>
          </w:p>
        </w:tc>
        <w:tc>
          <w:tcPr>
            <w:tcW w:w="1092" w:type="dxa"/>
          </w:tcPr>
          <w:p w14:paraId="102079D0" w14:textId="77777777" w:rsidR="001442BB" w:rsidRDefault="005C7D6E">
            <w:pPr>
              <w:pStyle w:val="TableParagraph"/>
              <w:spacing w:before="17"/>
              <w:ind w:right="56"/>
              <w:rPr>
                <w:sz w:val="16"/>
              </w:rPr>
            </w:pPr>
            <w:r>
              <w:rPr>
                <w:sz w:val="16"/>
              </w:rPr>
              <w:t>(965.365)</w:t>
            </w:r>
          </w:p>
        </w:tc>
        <w:tc>
          <w:tcPr>
            <w:tcW w:w="1092" w:type="dxa"/>
          </w:tcPr>
          <w:p w14:paraId="102079D1" w14:textId="77777777" w:rsidR="001442BB" w:rsidRDefault="005C7D6E">
            <w:pPr>
              <w:pStyle w:val="TableParagraph"/>
              <w:spacing w:before="17"/>
              <w:ind w:right="56"/>
              <w:rPr>
                <w:sz w:val="16"/>
              </w:rPr>
            </w:pPr>
            <w:r>
              <w:rPr>
                <w:sz w:val="16"/>
              </w:rPr>
              <w:t>(403.707)</w:t>
            </w:r>
          </w:p>
        </w:tc>
        <w:tc>
          <w:tcPr>
            <w:tcW w:w="1030" w:type="dxa"/>
          </w:tcPr>
          <w:p w14:paraId="102079D2" w14:textId="77777777" w:rsidR="001442BB" w:rsidRDefault="005C7D6E">
            <w:pPr>
              <w:pStyle w:val="TableParagraph"/>
              <w:spacing w:before="17"/>
              <w:ind w:right="56"/>
              <w:rPr>
                <w:sz w:val="16"/>
              </w:rPr>
            </w:pPr>
            <w:r>
              <w:rPr>
                <w:sz w:val="16"/>
              </w:rPr>
              <w:t>(10.082)</w:t>
            </w:r>
          </w:p>
        </w:tc>
        <w:tc>
          <w:tcPr>
            <w:tcW w:w="1030" w:type="dxa"/>
          </w:tcPr>
          <w:p w14:paraId="102079D3" w14:textId="77777777" w:rsidR="001442BB" w:rsidRDefault="005C7D6E">
            <w:pPr>
              <w:pStyle w:val="TableParagraph"/>
              <w:spacing w:before="17"/>
              <w:ind w:right="57"/>
              <w:rPr>
                <w:sz w:val="16"/>
              </w:rPr>
            </w:pPr>
            <w:r>
              <w:rPr>
                <w:sz w:val="16"/>
              </w:rPr>
              <w:t>(871)</w:t>
            </w:r>
          </w:p>
        </w:tc>
      </w:tr>
      <w:tr w:rsidR="001442BB" w14:paraId="102079DA" w14:textId="77777777">
        <w:trPr>
          <w:trHeight w:val="227"/>
        </w:trPr>
        <w:tc>
          <w:tcPr>
            <w:tcW w:w="4826" w:type="dxa"/>
          </w:tcPr>
          <w:p w14:paraId="102079D5" w14:textId="77777777" w:rsidR="001442BB" w:rsidRDefault="005C7D6E">
            <w:pPr>
              <w:pStyle w:val="TableParagraph"/>
              <w:spacing w:before="20"/>
              <w:ind w:left="251"/>
              <w:jc w:val="left"/>
              <w:rPr>
                <w:sz w:val="16"/>
              </w:rPr>
            </w:pPr>
            <w:r>
              <w:rPr>
                <w:sz w:val="16"/>
              </w:rPr>
              <w:t>7.3. Decorrentes da alteração do plano de custeio</w:t>
            </w:r>
          </w:p>
        </w:tc>
        <w:tc>
          <w:tcPr>
            <w:tcW w:w="1092" w:type="dxa"/>
          </w:tcPr>
          <w:p w14:paraId="102079D6" w14:textId="77777777" w:rsidR="001442BB" w:rsidRDefault="005C7D6E">
            <w:pPr>
              <w:pStyle w:val="TableParagraph"/>
              <w:spacing w:before="20"/>
              <w:ind w:right="56"/>
              <w:rPr>
                <w:sz w:val="16"/>
              </w:rPr>
            </w:pPr>
            <w:r>
              <w:rPr>
                <w:sz w:val="16"/>
              </w:rPr>
              <w:t>(106.590)</w:t>
            </w:r>
          </w:p>
        </w:tc>
        <w:tc>
          <w:tcPr>
            <w:tcW w:w="1092" w:type="dxa"/>
          </w:tcPr>
          <w:p w14:paraId="102079D7" w14:textId="77777777" w:rsidR="001442BB" w:rsidRDefault="005C7D6E">
            <w:pPr>
              <w:pStyle w:val="TableParagraph"/>
              <w:spacing w:before="20"/>
              <w:ind w:right="56"/>
              <w:rPr>
                <w:sz w:val="16"/>
              </w:rPr>
            </w:pPr>
            <w:r>
              <w:rPr>
                <w:sz w:val="16"/>
              </w:rPr>
              <w:t>-</w:t>
            </w:r>
          </w:p>
        </w:tc>
        <w:tc>
          <w:tcPr>
            <w:tcW w:w="1030" w:type="dxa"/>
          </w:tcPr>
          <w:p w14:paraId="102079D8" w14:textId="77777777" w:rsidR="001442BB" w:rsidRDefault="005C7D6E">
            <w:pPr>
              <w:pStyle w:val="TableParagraph"/>
              <w:spacing w:before="20"/>
              <w:ind w:right="57"/>
              <w:rPr>
                <w:sz w:val="16"/>
              </w:rPr>
            </w:pPr>
            <w:r>
              <w:rPr>
                <w:sz w:val="16"/>
              </w:rPr>
              <w:t>-</w:t>
            </w:r>
          </w:p>
        </w:tc>
        <w:tc>
          <w:tcPr>
            <w:tcW w:w="1030" w:type="dxa"/>
          </w:tcPr>
          <w:p w14:paraId="102079D9" w14:textId="77777777" w:rsidR="001442BB" w:rsidRDefault="005C7D6E">
            <w:pPr>
              <w:pStyle w:val="TableParagraph"/>
              <w:spacing w:before="20"/>
              <w:ind w:right="57"/>
              <w:rPr>
                <w:sz w:val="16"/>
              </w:rPr>
            </w:pPr>
            <w:r>
              <w:rPr>
                <w:sz w:val="16"/>
              </w:rPr>
              <w:t>-</w:t>
            </w:r>
          </w:p>
        </w:tc>
      </w:tr>
      <w:tr w:rsidR="001442BB" w14:paraId="102079E0" w14:textId="77777777">
        <w:trPr>
          <w:trHeight w:val="227"/>
        </w:trPr>
        <w:tc>
          <w:tcPr>
            <w:tcW w:w="4826" w:type="dxa"/>
          </w:tcPr>
          <w:p w14:paraId="102079DB" w14:textId="77777777" w:rsidR="001442BB" w:rsidRDefault="005C7D6E">
            <w:pPr>
              <w:pStyle w:val="TableParagraph"/>
              <w:spacing w:before="17"/>
              <w:ind w:left="251"/>
              <w:jc w:val="left"/>
              <w:rPr>
                <w:sz w:val="16"/>
              </w:rPr>
            </w:pPr>
            <w:r>
              <w:rPr>
                <w:sz w:val="16"/>
              </w:rPr>
              <w:t>7.4. Decorrentes do PID</w:t>
            </w:r>
          </w:p>
        </w:tc>
        <w:tc>
          <w:tcPr>
            <w:tcW w:w="1092" w:type="dxa"/>
          </w:tcPr>
          <w:p w14:paraId="102079DC" w14:textId="77777777" w:rsidR="001442BB" w:rsidRDefault="005C7D6E">
            <w:pPr>
              <w:pStyle w:val="TableParagraph"/>
              <w:spacing w:before="17"/>
              <w:ind w:right="56"/>
              <w:rPr>
                <w:sz w:val="16"/>
              </w:rPr>
            </w:pPr>
            <w:r>
              <w:rPr>
                <w:sz w:val="16"/>
              </w:rPr>
              <w:t>-</w:t>
            </w:r>
          </w:p>
        </w:tc>
        <w:tc>
          <w:tcPr>
            <w:tcW w:w="1092" w:type="dxa"/>
          </w:tcPr>
          <w:p w14:paraId="102079DD" w14:textId="77777777" w:rsidR="001442BB" w:rsidRDefault="005C7D6E">
            <w:pPr>
              <w:pStyle w:val="TableParagraph"/>
              <w:spacing w:before="17"/>
              <w:ind w:right="56"/>
              <w:rPr>
                <w:sz w:val="16"/>
              </w:rPr>
            </w:pPr>
            <w:r>
              <w:rPr>
                <w:sz w:val="16"/>
              </w:rPr>
              <w:t>(3.536)</w:t>
            </w:r>
          </w:p>
        </w:tc>
        <w:tc>
          <w:tcPr>
            <w:tcW w:w="1030" w:type="dxa"/>
          </w:tcPr>
          <w:p w14:paraId="102079DE" w14:textId="77777777" w:rsidR="001442BB" w:rsidRDefault="005C7D6E">
            <w:pPr>
              <w:pStyle w:val="TableParagraph"/>
              <w:spacing w:before="17"/>
              <w:ind w:right="57"/>
              <w:rPr>
                <w:sz w:val="16"/>
              </w:rPr>
            </w:pPr>
            <w:r>
              <w:rPr>
                <w:sz w:val="16"/>
              </w:rPr>
              <w:t>-</w:t>
            </w:r>
          </w:p>
        </w:tc>
        <w:tc>
          <w:tcPr>
            <w:tcW w:w="1030" w:type="dxa"/>
          </w:tcPr>
          <w:p w14:paraId="102079DF" w14:textId="77777777" w:rsidR="001442BB" w:rsidRDefault="005C7D6E">
            <w:pPr>
              <w:pStyle w:val="TableParagraph"/>
              <w:spacing w:before="17"/>
              <w:ind w:right="57"/>
              <w:rPr>
                <w:sz w:val="16"/>
              </w:rPr>
            </w:pPr>
            <w:r>
              <w:rPr>
                <w:sz w:val="16"/>
              </w:rPr>
              <w:t>127</w:t>
            </w:r>
          </w:p>
        </w:tc>
      </w:tr>
      <w:tr w:rsidR="001442BB" w14:paraId="102079E6" w14:textId="77777777">
        <w:trPr>
          <w:trHeight w:val="227"/>
        </w:trPr>
        <w:tc>
          <w:tcPr>
            <w:tcW w:w="4826" w:type="dxa"/>
          </w:tcPr>
          <w:p w14:paraId="102079E1" w14:textId="77777777" w:rsidR="001442BB" w:rsidRDefault="005C7D6E">
            <w:pPr>
              <w:pStyle w:val="TableParagraph"/>
              <w:spacing w:before="17"/>
              <w:ind w:left="251"/>
              <w:jc w:val="left"/>
              <w:rPr>
                <w:sz w:val="16"/>
              </w:rPr>
            </w:pPr>
            <w:r>
              <w:rPr>
                <w:sz w:val="16"/>
              </w:rPr>
              <w:t>7.5. Decorrentes da aplicação dos reajustes dos benefícios</w:t>
            </w:r>
          </w:p>
        </w:tc>
        <w:tc>
          <w:tcPr>
            <w:tcW w:w="1092" w:type="dxa"/>
          </w:tcPr>
          <w:p w14:paraId="102079E2" w14:textId="77777777" w:rsidR="001442BB" w:rsidRDefault="005C7D6E">
            <w:pPr>
              <w:pStyle w:val="TableParagraph"/>
              <w:spacing w:before="17"/>
              <w:ind w:right="56"/>
              <w:rPr>
                <w:sz w:val="16"/>
              </w:rPr>
            </w:pPr>
            <w:r>
              <w:rPr>
                <w:sz w:val="16"/>
              </w:rPr>
              <w:t>(177.070)</w:t>
            </w:r>
          </w:p>
        </w:tc>
        <w:tc>
          <w:tcPr>
            <w:tcW w:w="1092" w:type="dxa"/>
          </w:tcPr>
          <w:p w14:paraId="102079E3" w14:textId="77777777" w:rsidR="001442BB" w:rsidRDefault="005C7D6E">
            <w:pPr>
              <w:pStyle w:val="TableParagraph"/>
              <w:spacing w:before="17"/>
              <w:ind w:right="56"/>
              <w:rPr>
                <w:sz w:val="16"/>
              </w:rPr>
            </w:pPr>
            <w:r>
              <w:rPr>
                <w:sz w:val="16"/>
              </w:rPr>
              <w:t>-</w:t>
            </w:r>
          </w:p>
        </w:tc>
        <w:tc>
          <w:tcPr>
            <w:tcW w:w="1030" w:type="dxa"/>
          </w:tcPr>
          <w:p w14:paraId="102079E4" w14:textId="77777777" w:rsidR="001442BB" w:rsidRDefault="005C7D6E">
            <w:pPr>
              <w:pStyle w:val="TableParagraph"/>
              <w:spacing w:before="17"/>
              <w:ind w:right="57"/>
              <w:rPr>
                <w:sz w:val="16"/>
              </w:rPr>
            </w:pPr>
            <w:r>
              <w:rPr>
                <w:sz w:val="16"/>
              </w:rPr>
              <w:t>-</w:t>
            </w:r>
          </w:p>
        </w:tc>
        <w:tc>
          <w:tcPr>
            <w:tcW w:w="1030" w:type="dxa"/>
          </w:tcPr>
          <w:p w14:paraId="102079E5" w14:textId="77777777" w:rsidR="001442BB" w:rsidRDefault="005C7D6E">
            <w:pPr>
              <w:pStyle w:val="TableParagraph"/>
              <w:spacing w:before="17"/>
              <w:ind w:right="57"/>
              <w:rPr>
                <w:sz w:val="16"/>
              </w:rPr>
            </w:pPr>
            <w:r>
              <w:rPr>
                <w:sz w:val="16"/>
              </w:rPr>
              <w:t>-</w:t>
            </w:r>
          </w:p>
        </w:tc>
      </w:tr>
      <w:tr w:rsidR="001442BB" w14:paraId="102079EC" w14:textId="77777777">
        <w:trPr>
          <w:trHeight w:val="227"/>
        </w:trPr>
        <w:tc>
          <w:tcPr>
            <w:tcW w:w="4826" w:type="dxa"/>
          </w:tcPr>
          <w:p w14:paraId="102079E7" w14:textId="77777777" w:rsidR="001442BB" w:rsidRDefault="005C7D6E">
            <w:pPr>
              <w:pStyle w:val="TableParagraph"/>
              <w:spacing w:before="15"/>
              <w:ind w:left="71"/>
              <w:jc w:val="left"/>
              <w:rPr>
                <w:b/>
                <w:sz w:val="16"/>
              </w:rPr>
            </w:pPr>
            <w:r>
              <w:rPr>
                <w:b/>
                <w:sz w:val="16"/>
              </w:rPr>
              <w:t>8. Valor Presente da Obrigação Atuarial no Final do Período</w:t>
            </w:r>
          </w:p>
        </w:tc>
        <w:tc>
          <w:tcPr>
            <w:tcW w:w="1092" w:type="dxa"/>
          </w:tcPr>
          <w:p w14:paraId="102079E8" w14:textId="77777777" w:rsidR="001442BB" w:rsidRDefault="005C7D6E">
            <w:pPr>
              <w:pStyle w:val="TableParagraph"/>
              <w:spacing w:before="15"/>
              <w:ind w:right="56"/>
              <w:rPr>
                <w:b/>
                <w:sz w:val="16"/>
              </w:rPr>
            </w:pPr>
            <w:r>
              <w:rPr>
                <w:b/>
                <w:sz w:val="16"/>
              </w:rPr>
              <w:t>(5.647.446)</w:t>
            </w:r>
          </w:p>
        </w:tc>
        <w:tc>
          <w:tcPr>
            <w:tcW w:w="1092" w:type="dxa"/>
          </w:tcPr>
          <w:p w14:paraId="102079E9" w14:textId="77777777" w:rsidR="001442BB" w:rsidRDefault="005C7D6E">
            <w:pPr>
              <w:pStyle w:val="TableParagraph"/>
              <w:spacing w:before="15"/>
              <w:ind w:right="56"/>
              <w:rPr>
                <w:b/>
                <w:sz w:val="16"/>
              </w:rPr>
            </w:pPr>
            <w:r>
              <w:rPr>
                <w:b/>
                <w:sz w:val="16"/>
              </w:rPr>
              <w:t>(4.545.981)</w:t>
            </w:r>
          </w:p>
        </w:tc>
        <w:tc>
          <w:tcPr>
            <w:tcW w:w="1030" w:type="dxa"/>
          </w:tcPr>
          <w:p w14:paraId="102079EA" w14:textId="77777777" w:rsidR="001442BB" w:rsidRDefault="005C7D6E">
            <w:pPr>
              <w:pStyle w:val="TableParagraph"/>
              <w:spacing w:before="15"/>
              <w:ind w:right="54"/>
              <w:rPr>
                <w:b/>
                <w:sz w:val="16"/>
              </w:rPr>
            </w:pPr>
            <w:r>
              <w:rPr>
                <w:b/>
                <w:sz w:val="16"/>
              </w:rPr>
              <w:t>(32.359)</w:t>
            </w:r>
          </w:p>
        </w:tc>
        <w:tc>
          <w:tcPr>
            <w:tcW w:w="1030" w:type="dxa"/>
          </w:tcPr>
          <w:p w14:paraId="102079EB" w14:textId="77777777" w:rsidR="001442BB" w:rsidRDefault="005C7D6E">
            <w:pPr>
              <w:pStyle w:val="TableParagraph"/>
              <w:spacing w:before="15"/>
              <w:ind w:right="57"/>
              <w:rPr>
                <w:b/>
                <w:sz w:val="16"/>
              </w:rPr>
            </w:pPr>
            <w:r>
              <w:rPr>
                <w:b/>
                <w:sz w:val="16"/>
              </w:rPr>
              <w:t>(14.538)</w:t>
            </w:r>
          </w:p>
        </w:tc>
      </w:tr>
    </w:tbl>
    <w:p w14:paraId="102079ED" w14:textId="77777777" w:rsidR="001442BB" w:rsidRDefault="001442BB">
      <w:pPr>
        <w:pStyle w:val="Corpodetexto"/>
        <w:rPr>
          <w:b/>
        </w:rPr>
      </w:pPr>
    </w:p>
    <w:p w14:paraId="102079EE" w14:textId="77777777" w:rsidR="001442BB" w:rsidRDefault="001442BB">
      <w:pPr>
        <w:pStyle w:val="Corpodetexto"/>
        <w:spacing w:before="1"/>
        <w:rPr>
          <w:b/>
          <w:sz w:val="12"/>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1"/>
        <w:gridCol w:w="1092"/>
        <w:gridCol w:w="1092"/>
        <w:gridCol w:w="1030"/>
        <w:gridCol w:w="1030"/>
      </w:tblGrid>
      <w:tr w:rsidR="001442BB" w14:paraId="102079F3" w14:textId="77777777">
        <w:trPr>
          <w:trHeight w:val="227"/>
        </w:trPr>
        <w:tc>
          <w:tcPr>
            <w:tcW w:w="4891" w:type="dxa"/>
            <w:vMerge w:val="restart"/>
          </w:tcPr>
          <w:p w14:paraId="102079EF" w14:textId="77777777" w:rsidR="001442BB" w:rsidRDefault="001442BB">
            <w:pPr>
              <w:pStyle w:val="TableParagraph"/>
              <w:spacing w:before="11"/>
              <w:jc w:val="left"/>
              <w:rPr>
                <w:b/>
                <w:sz w:val="21"/>
              </w:rPr>
            </w:pPr>
          </w:p>
          <w:p w14:paraId="102079F0" w14:textId="77777777" w:rsidR="001442BB" w:rsidRDefault="005C7D6E">
            <w:pPr>
              <w:pStyle w:val="TableParagraph"/>
              <w:ind w:left="126"/>
              <w:jc w:val="left"/>
              <w:rPr>
                <w:b/>
                <w:sz w:val="16"/>
              </w:rPr>
            </w:pPr>
            <w:r>
              <w:rPr>
                <w:b/>
                <w:sz w:val="16"/>
              </w:rPr>
              <w:t>Especificação</w:t>
            </w:r>
          </w:p>
        </w:tc>
        <w:tc>
          <w:tcPr>
            <w:tcW w:w="2184" w:type="dxa"/>
            <w:gridSpan w:val="2"/>
          </w:tcPr>
          <w:p w14:paraId="102079F1" w14:textId="77777777" w:rsidR="001442BB" w:rsidRDefault="005C7D6E">
            <w:pPr>
              <w:pStyle w:val="TableParagraph"/>
              <w:spacing w:before="15"/>
              <w:ind w:left="834" w:right="765"/>
              <w:jc w:val="center"/>
              <w:rPr>
                <w:b/>
                <w:sz w:val="16"/>
              </w:rPr>
            </w:pPr>
            <w:r>
              <w:rPr>
                <w:b/>
                <w:sz w:val="16"/>
              </w:rPr>
              <w:t>Camed</w:t>
            </w:r>
          </w:p>
        </w:tc>
        <w:tc>
          <w:tcPr>
            <w:tcW w:w="2060" w:type="dxa"/>
            <w:gridSpan w:val="2"/>
            <w:vMerge w:val="restart"/>
          </w:tcPr>
          <w:p w14:paraId="102079F2" w14:textId="77777777" w:rsidR="001442BB" w:rsidRDefault="005C7D6E">
            <w:pPr>
              <w:pStyle w:val="TableParagraph"/>
              <w:spacing w:before="133"/>
              <w:ind w:left="475"/>
              <w:jc w:val="left"/>
              <w:rPr>
                <w:b/>
                <w:sz w:val="16"/>
              </w:rPr>
            </w:pPr>
            <w:r>
              <w:rPr>
                <w:b/>
                <w:sz w:val="16"/>
              </w:rPr>
              <w:t>Seguro de Vida</w:t>
            </w:r>
          </w:p>
        </w:tc>
      </w:tr>
      <w:tr w:rsidR="001442BB" w14:paraId="102079F7" w14:textId="77777777">
        <w:trPr>
          <w:trHeight w:val="225"/>
        </w:trPr>
        <w:tc>
          <w:tcPr>
            <w:tcW w:w="4891" w:type="dxa"/>
            <w:vMerge/>
            <w:tcBorders>
              <w:top w:val="nil"/>
            </w:tcBorders>
          </w:tcPr>
          <w:p w14:paraId="102079F4" w14:textId="77777777" w:rsidR="001442BB" w:rsidRDefault="001442BB">
            <w:pPr>
              <w:rPr>
                <w:sz w:val="2"/>
                <w:szCs w:val="2"/>
              </w:rPr>
            </w:pPr>
          </w:p>
        </w:tc>
        <w:tc>
          <w:tcPr>
            <w:tcW w:w="2184" w:type="dxa"/>
            <w:gridSpan w:val="2"/>
          </w:tcPr>
          <w:p w14:paraId="102079F5" w14:textId="77777777" w:rsidR="001442BB" w:rsidRDefault="005C7D6E">
            <w:pPr>
              <w:pStyle w:val="TableParagraph"/>
              <w:spacing w:before="15"/>
              <w:ind w:left="604"/>
              <w:jc w:val="left"/>
              <w:rPr>
                <w:b/>
                <w:sz w:val="16"/>
              </w:rPr>
            </w:pPr>
            <w:r>
              <w:rPr>
                <w:b/>
                <w:sz w:val="16"/>
              </w:rPr>
              <w:t>Plano Natural</w:t>
            </w:r>
          </w:p>
        </w:tc>
        <w:tc>
          <w:tcPr>
            <w:tcW w:w="2060" w:type="dxa"/>
            <w:gridSpan w:val="2"/>
            <w:vMerge/>
            <w:tcBorders>
              <w:top w:val="nil"/>
            </w:tcBorders>
          </w:tcPr>
          <w:p w14:paraId="102079F6" w14:textId="77777777" w:rsidR="001442BB" w:rsidRDefault="001442BB">
            <w:pPr>
              <w:rPr>
                <w:sz w:val="2"/>
                <w:szCs w:val="2"/>
              </w:rPr>
            </w:pPr>
          </w:p>
        </w:tc>
      </w:tr>
      <w:tr w:rsidR="001442BB" w14:paraId="102079FD" w14:textId="77777777">
        <w:trPr>
          <w:trHeight w:val="227"/>
        </w:trPr>
        <w:tc>
          <w:tcPr>
            <w:tcW w:w="4891" w:type="dxa"/>
            <w:vMerge/>
            <w:tcBorders>
              <w:top w:val="nil"/>
            </w:tcBorders>
          </w:tcPr>
          <w:p w14:paraId="102079F8" w14:textId="77777777" w:rsidR="001442BB" w:rsidRDefault="001442BB">
            <w:pPr>
              <w:rPr>
                <w:sz w:val="2"/>
                <w:szCs w:val="2"/>
              </w:rPr>
            </w:pPr>
          </w:p>
        </w:tc>
        <w:tc>
          <w:tcPr>
            <w:tcW w:w="1092" w:type="dxa"/>
          </w:tcPr>
          <w:p w14:paraId="102079F9" w14:textId="77777777" w:rsidR="001442BB" w:rsidRDefault="005C7D6E">
            <w:pPr>
              <w:pStyle w:val="TableParagraph"/>
              <w:spacing w:before="15"/>
              <w:ind w:left="143"/>
              <w:jc w:val="left"/>
              <w:rPr>
                <w:b/>
                <w:sz w:val="16"/>
              </w:rPr>
            </w:pPr>
            <w:r>
              <w:rPr>
                <w:b/>
                <w:sz w:val="16"/>
              </w:rPr>
              <w:t>31.12.2019</w:t>
            </w:r>
          </w:p>
        </w:tc>
        <w:tc>
          <w:tcPr>
            <w:tcW w:w="1092" w:type="dxa"/>
          </w:tcPr>
          <w:p w14:paraId="102079FA" w14:textId="77777777" w:rsidR="001442BB" w:rsidRDefault="005C7D6E">
            <w:pPr>
              <w:pStyle w:val="TableParagraph"/>
              <w:spacing w:before="15"/>
              <w:ind w:left="144"/>
              <w:jc w:val="left"/>
              <w:rPr>
                <w:b/>
                <w:sz w:val="16"/>
              </w:rPr>
            </w:pPr>
            <w:r>
              <w:rPr>
                <w:b/>
                <w:sz w:val="16"/>
              </w:rPr>
              <w:t>31.12.2018</w:t>
            </w:r>
          </w:p>
        </w:tc>
        <w:tc>
          <w:tcPr>
            <w:tcW w:w="1030" w:type="dxa"/>
          </w:tcPr>
          <w:p w14:paraId="102079FB" w14:textId="77777777" w:rsidR="001442BB" w:rsidRDefault="005C7D6E">
            <w:pPr>
              <w:pStyle w:val="TableParagraph"/>
              <w:spacing w:before="15"/>
              <w:ind w:right="102"/>
              <w:rPr>
                <w:b/>
                <w:sz w:val="16"/>
              </w:rPr>
            </w:pPr>
            <w:r>
              <w:rPr>
                <w:b/>
                <w:sz w:val="16"/>
              </w:rPr>
              <w:t>31.12.2019</w:t>
            </w:r>
          </w:p>
        </w:tc>
        <w:tc>
          <w:tcPr>
            <w:tcW w:w="1030" w:type="dxa"/>
          </w:tcPr>
          <w:p w14:paraId="102079FC" w14:textId="77777777" w:rsidR="001442BB" w:rsidRDefault="005C7D6E">
            <w:pPr>
              <w:pStyle w:val="TableParagraph"/>
              <w:spacing w:before="15"/>
              <w:ind w:left="112"/>
              <w:jc w:val="left"/>
              <w:rPr>
                <w:b/>
                <w:sz w:val="16"/>
              </w:rPr>
            </w:pPr>
            <w:r>
              <w:rPr>
                <w:b/>
                <w:sz w:val="16"/>
              </w:rPr>
              <w:t>31.12.2018</w:t>
            </w:r>
          </w:p>
        </w:tc>
      </w:tr>
      <w:tr w:rsidR="001442BB" w14:paraId="10207A03" w14:textId="77777777">
        <w:trPr>
          <w:trHeight w:val="265"/>
        </w:trPr>
        <w:tc>
          <w:tcPr>
            <w:tcW w:w="4891" w:type="dxa"/>
          </w:tcPr>
          <w:p w14:paraId="102079FE" w14:textId="77777777" w:rsidR="001442BB" w:rsidRDefault="005C7D6E">
            <w:pPr>
              <w:pStyle w:val="TableParagraph"/>
              <w:spacing w:before="37"/>
              <w:ind w:left="141"/>
              <w:jc w:val="left"/>
              <w:rPr>
                <w:sz w:val="16"/>
              </w:rPr>
            </w:pPr>
            <w:r>
              <w:rPr>
                <w:sz w:val="16"/>
              </w:rPr>
              <w:t>1.Valor Presente da Obrigação Atuarial no Início do Período</w:t>
            </w:r>
          </w:p>
        </w:tc>
        <w:tc>
          <w:tcPr>
            <w:tcW w:w="1092" w:type="dxa"/>
          </w:tcPr>
          <w:p w14:paraId="102079FF" w14:textId="77777777" w:rsidR="001442BB" w:rsidRDefault="005C7D6E">
            <w:pPr>
              <w:pStyle w:val="TableParagraph"/>
              <w:spacing w:before="37"/>
              <w:ind w:right="56"/>
              <w:rPr>
                <w:sz w:val="16"/>
              </w:rPr>
            </w:pPr>
            <w:r>
              <w:rPr>
                <w:sz w:val="16"/>
              </w:rPr>
              <w:t>(1.621.151)</w:t>
            </w:r>
          </w:p>
        </w:tc>
        <w:tc>
          <w:tcPr>
            <w:tcW w:w="1092" w:type="dxa"/>
          </w:tcPr>
          <w:p w14:paraId="10207A00" w14:textId="77777777" w:rsidR="001442BB" w:rsidRDefault="005C7D6E">
            <w:pPr>
              <w:pStyle w:val="TableParagraph"/>
              <w:spacing w:before="37"/>
              <w:ind w:right="56"/>
              <w:rPr>
                <w:sz w:val="16"/>
              </w:rPr>
            </w:pPr>
            <w:r>
              <w:rPr>
                <w:sz w:val="16"/>
              </w:rPr>
              <w:t>(1.470.786)</w:t>
            </w:r>
          </w:p>
        </w:tc>
        <w:tc>
          <w:tcPr>
            <w:tcW w:w="1030" w:type="dxa"/>
          </w:tcPr>
          <w:p w14:paraId="10207A01" w14:textId="77777777" w:rsidR="001442BB" w:rsidRDefault="005C7D6E">
            <w:pPr>
              <w:pStyle w:val="TableParagraph"/>
              <w:spacing w:before="37"/>
              <w:ind w:right="57"/>
              <w:rPr>
                <w:sz w:val="16"/>
              </w:rPr>
            </w:pPr>
            <w:r>
              <w:rPr>
                <w:sz w:val="16"/>
              </w:rPr>
              <w:t>(147.161)</w:t>
            </w:r>
          </w:p>
        </w:tc>
        <w:tc>
          <w:tcPr>
            <w:tcW w:w="1030" w:type="dxa"/>
          </w:tcPr>
          <w:p w14:paraId="10207A02" w14:textId="77777777" w:rsidR="001442BB" w:rsidRDefault="005C7D6E">
            <w:pPr>
              <w:pStyle w:val="TableParagraph"/>
              <w:spacing w:before="37"/>
              <w:ind w:right="57"/>
              <w:rPr>
                <w:sz w:val="16"/>
              </w:rPr>
            </w:pPr>
            <w:r>
              <w:rPr>
                <w:sz w:val="16"/>
              </w:rPr>
              <w:t>(134.567)</w:t>
            </w:r>
          </w:p>
        </w:tc>
      </w:tr>
      <w:tr w:rsidR="001442BB" w14:paraId="10207A09" w14:textId="77777777">
        <w:trPr>
          <w:trHeight w:val="225"/>
        </w:trPr>
        <w:tc>
          <w:tcPr>
            <w:tcW w:w="4891" w:type="dxa"/>
          </w:tcPr>
          <w:p w14:paraId="10207A04" w14:textId="77777777" w:rsidR="001442BB" w:rsidRDefault="005C7D6E">
            <w:pPr>
              <w:pStyle w:val="TableParagraph"/>
              <w:spacing w:before="17"/>
              <w:ind w:left="141"/>
              <w:jc w:val="left"/>
              <w:rPr>
                <w:sz w:val="16"/>
              </w:rPr>
            </w:pPr>
            <w:r>
              <w:rPr>
                <w:sz w:val="16"/>
              </w:rPr>
              <w:t>2. Custo dos Juros</w:t>
            </w:r>
          </w:p>
        </w:tc>
        <w:tc>
          <w:tcPr>
            <w:tcW w:w="1092" w:type="dxa"/>
          </w:tcPr>
          <w:p w14:paraId="10207A05" w14:textId="77777777" w:rsidR="001442BB" w:rsidRDefault="005C7D6E">
            <w:pPr>
              <w:pStyle w:val="TableParagraph"/>
              <w:spacing w:before="17"/>
              <w:ind w:right="56"/>
              <w:rPr>
                <w:sz w:val="16"/>
              </w:rPr>
            </w:pPr>
            <w:r>
              <w:rPr>
                <w:sz w:val="16"/>
              </w:rPr>
              <w:t>(145.446)</w:t>
            </w:r>
          </w:p>
        </w:tc>
        <w:tc>
          <w:tcPr>
            <w:tcW w:w="1092" w:type="dxa"/>
          </w:tcPr>
          <w:p w14:paraId="10207A06" w14:textId="77777777" w:rsidR="001442BB" w:rsidRDefault="005C7D6E">
            <w:pPr>
              <w:pStyle w:val="TableParagraph"/>
              <w:spacing w:before="17"/>
              <w:ind w:right="56"/>
              <w:rPr>
                <w:sz w:val="16"/>
              </w:rPr>
            </w:pPr>
            <w:r>
              <w:rPr>
                <w:sz w:val="16"/>
              </w:rPr>
              <w:t>(139.767)</w:t>
            </w:r>
          </w:p>
        </w:tc>
        <w:tc>
          <w:tcPr>
            <w:tcW w:w="1030" w:type="dxa"/>
          </w:tcPr>
          <w:p w14:paraId="10207A07" w14:textId="77777777" w:rsidR="001442BB" w:rsidRDefault="005C7D6E">
            <w:pPr>
              <w:pStyle w:val="TableParagraph"/>
              <w:spacing w:before="17"/>
              <w:ind w:right="57"/>
              <w:rPr>
                <w:sz w:val="16"/>
              </w:rPr>
            </w:pPr>
            <w:r>
              <w:rPr>
                <w:sz w:val="16"/>
              </w:rPr>
              <w:t>(13.158)</w:t>
            </w:r>
          </w:p>
        </w:tc>
        <w:tc>
          <w:tcPr>
            <w:tcW w:w="1030" w:type="dxa"/>
          </w:tcPr>
          <w:p w14:paraId="10207A08" w14:textId="77777777" w:rsidR="001442BB" w:rsidRDefault="005C7D6E">
            <w:pPr>
              <w:pStyle w:val="TableParagraph"/>
              <w:spacing w:before="17"/>
              <w:ind w:right="57"/>
              <w:rPr>
                <w:sz w:val="16"/>
              </w:rPr>
            </w:pPr>
            <w:r>
              <w:rPr>
                <w:sz w:val="16"/>
              </w:rPr>
              <w:t>(12.760)</w:t>
            </w:r>
          </w:p>
        </w:tc>
      </w:tr>
      <w:tr w:rsidR="001442BB" w14:paraId="10207A0F" w14:textId="77777777">
        <w:trPr>
          <w:trHeight w:val="227"/>
        </w:trPr>
        <w:tc>
          <w:tcPr>
            <w:tcW w:w="4891" w:type="dxa"/>
          </w:tcPr>
          <w:p w14:paraId="10207A0A" w14:textId="77777777" w:rsidR="001442BB" w:rsidRDefault="005C7D6E">
            <w:pPr>
              <w:pStyle w:val="TableParagraph"/>
              <w:spacing w:before="17"/>
              <w:ind w:left="141"/>
              <w:jc w:val="left"/>
              <w:rPr>
                <w:sz w:val="16"/>
              </w:rPr>
            </w:pPr>
            <w:r>
              <w:rPr>
                <w:sz w:val="16"/>
              </w:rPr>
              <w:t>3. Custo do Serviço Corrente</w:t>
            </w:r>
          </w:p>
        </w:tc>
        <w:tc>
          <w:tcPr>
            <w:tcW w:w="1092" w:type="dxa"/>
          </w:tcPr>
          <w:p w14:paraId="10207A0B" w14:textId="77777777" w:rsidR="001442BB" w:rsidRDefault="005C7D6E">
            <w:pPr>
              <w:pStyle w:val="TableParagraph"/>
              <w:spacing w:before="17"/>
              <w:ind w:right="56"/>
              <w:rPr>
                <w:sz w:val="16"/>
              </w:rPr>
            </w:pPr>
            <w:r>
              <w:rPr>
                <w:sz w:val="16"/>
              </w:rPr>
              <w:t>(9.626)</w:t>
            </w:r>
          </w:p>
        </w:tc>
        <w:tc>
          <w:tcPr>
            <w:tcW w:w="1092" w:type="dxa"/>
          </w:tcPr>
          <w:p w14:paraId="10207A0C" w14:textId="77777777" w:rsidR="001442BB" w:rsidRDefault="005C7D6E">
            <w:pPr>
              <w:pStyle w:val="TableParagraph"/>
              <w:spacing w:before="17"/>
              <w:ind w:right="56"/>
              <w:rPr>
                <w:sz w:val="16"/>
              </w:rPr>
            </w:pPr>
            <w:r>
              <w:rPr>
                <w:sz w:val="16"/>
              </w:rPr>
              <w:t>(18.463)</w:t>
            </w:r>
          </w:p>
        </w:tc>
        <w:tc>
          <w:tcPr>
            <w:tcW w:w="1030" w:type="dxa"/>
          </w:tcPr>
          <w:p w14:paraId="10207A0D" w14:textId="77777777" w:rsidR="001442BB" w:rsidRDefault="005C7D6E">
            <w:pPr>
              <w:pStyle w:val="TableParagraph"/>
              <w:spacing w:before="17"/>
              <w:ind w:right="57"/>
              <w:rPr>
                <w:sz w:val="16"/>
              </w:rPr>
            </w:pPr>
            <w:r>
              <w:rPr>
                <w:sz w:val="16"/>
              </w:rPr>
              <w:t>(1.976)</w:t>
            </w:r>
          </w:p>
        </w:tc>
        <w:tc>
          <w:tcPr>
            <w:tcW w:w="1030" w:type="dxa"/>
          </w:tcPr>
          <w:p w14:paraId="10207A0E" w14:textId="77777777" w:rsidR="001442BB" w:rsidRDefault="005C7D6E">
            <w:pPr>
              <w:pStyle w:val="TableParagraph"/>
              <w:spacing w:before="17"/>
              <w:ind w:right="57"/>
              <w:rPr>
                <w:sz w:val="16"/>
              </w:rPr>
            </w:pPr>
            <w:r>
              <w:rPr>
                <w:sz w:val="16"/>
              </w:rPr>
              <w:t>(1.214)</w:t>
            </w:r>
          </w:p>
        </w:tc>
      </w:tr>
      <w:tr w:rsidR="001442BB" w14:paraId="10207A15" w14:textId="77777777">
        <w:trPr>
          <w:trHeight w:val="227"/>
        </w:trPr>
        <w:tc>
          <w:tcPr>
            <w:tcW w:w="4891" w:type="dxa"/>
          </w:tcPr>
          <w:p w14:paraId="10207A10" w14:textId="77777777" w:rsidR="001442BB" w:rsidRDefault="005C7D6E">
            <w:pPr>
              <w:pStyle w:val="TableParagraph"/>
              <w:spacing w:before="17"/>
              <w:ind w:left="141"/>
              <w:jc w:val="left"/>
              <w:rPr>
                <w:sz w:val="16"/>
              </w:rPr>
            </w:pPr>
            <w:r>
              <w:rPr>
                <w:sz w:val="16"/>
              </w:rPr>
              <w:t xml:space="preserve">4. Benefícios Pagos pelo Plano </w:t>
            </w:r>
            <w:r>
              <w:rPr>
                <w:sz w:val="16"/>
                <w:vertAlign w:val="superscript"/>
              </w:rPr>
              <w:t>(1)</w:t>
            </w:r>
          </w:p>
        </w:tc>
        <w:tc>
          <w:tcPr>
            <w:tcW w:w="1092" w:type="dxa"/>
          </w:tcPr>
          <w:p w14:paraId="10207A11" w14:textId="77777777" w:rsidR="001442BB" w:rsidRDefault="005C7D6E">
            <w:pPr>
              <w:pStyle w:val="TableParagraph"/>
              <w:spacing w:before="17"/>
              <w:ind w:right="56"/>
              <w:rPr>
                <w:sz w:val="16"/>
              </w:rPr>
            </w:pPr>
            <w:r>
              <w:rPr>
                <w:sz w:val="16"/>
              </w:rPr>
              <w:t>101.120</w:t>
            </w:r>
          </w:p>
        </w:tc>
        <w:tc>
          <w:tcPr>
            <w:tcW w:w="1092" w:type="dxa"/>
          </w:tcPr>
          <w:p w14:paraId="10207A12" w14:textId="77777777" w:rsidR="001442BB" w:rsidRDefault="005C7D6E">
            <w:pPr>
              <w:pStyle w:val="TableParagraph"/>
              <w:spacing w:before="17"/>
              <w:ind w:right="56"/>
              <w:rPr>
                <w:sz w:val="16"/>
              </w:rPr>
            </w:pPr>
            <w:r>
              <w:rPr>
                <w:sz w:val="16"/>
              </w:rPr>
              <w:t>87.091</w:t>
            </w:r>
          </w:p>
        </w:tc>
        <w:tc>
          <w:tcPr>
            <w:tcW w:w="1030" w:type="dxa"/>
          </w:tcPr>
          <w:p w14:paraId="10207A13" w14:textId="77777777" w:rsidR="001442BB" w:rsidRDefault="005C7D6E">
            <w:pPr>
              <w:pStyle w:val="TableParagraph"/>
              <w:spacing w:before="17"/>
              <w:ind w:right="57"/>
              <w:rPr>
                <w:sz w:val="16"/>
              </w:rPr>
            </w:pPr>
            <w:r>
              <w:rPr>
                <w:sz w:val="16"/>
              </w:rPr>
              <w:t>10.197</w:t>
            </w:r>
          </w:p>
        </w:tc>
        <w:tc>
          <w:tcPr>
            <w:tcW w:w="1030" w:type="dxa"/>
          </w:tcPr>
          <w:p w14:paraId="10207A14" w14:textId="77777777" w:rsidR="001442BB" w:rsidRDefault="005C7D6E">
            <w:pPr>
              <w:pStyle w:val="TableParagraph"/>
              <w:spacing w:before="17"/>
              <w:ind w:right="57"/>
              <w:rPr>
                <w:sz w:val="16"/>
              </w:rPr>
            </w:pPr>
            <w:r>
              <w:rPr>
                <w:sz w:val="16"/>
              </w:rPr>
              <w:t>7.923</w:t>
            </w:r>
          </w:p>
        </w:tc>
      </w:tr>
      <w:tr w:rsidR="001442BB" w14:paraId="10207A1B" w14:textId="77777777">
        <w:trPr>
          <w:trHeight w:val="227"/>
        </w:trPr>
        <w:tc>
          <w:tcPr>
            <w:tcW w:w="4891" w:type="dxa"/>
          </w:tcPr>
          <w:p w14:paraId="10207A16" w14:textId="77777777" w:rsidR="001442BB" w:rsidRDefault="005C7D6E">
            <w:pPr>
              <w:pStyle w:val="TableParagraph"/>
              <w:spacing w:before="17"/>
              <w:ind w:left="141"/>
              <w:jc w:val="left"/>
              <w:rPr>
                <w:sz w:val="16"/>
              </w:rPr>
            </w:pPr>
            <w:r>
              <w:rPr>
                <w:sz w:val="16"/>
              </w:rPr>
              <w:t>5. Contribuições dos Assistidos (Aposentados e Pensionistas)</w:t>
            </w:r>
          </w:p>
        </w:tc>
        <w:tc>
          <w:tcPr>
            <w:tcW w:w="1092" w:type="dxa"/>
          </w:tcPr>
          <w:p w14:paraId="10207A17" w14:textId="77777777" w:rsidR="001442BB" w:rsidRDefault="005C7D6E">
            <w:pPr>
              <w:pStyle w:val="TableParagraph"/>
              <w:spacing w:before="17"/>
              <w:ind w:right="56"/>
              <w:rPr>
                <w:sz w:val="16"/>
              </w:rPr>
            </w:pPr>
            <w:r>
              <w:rPr>
                <w:sz w:val="16"/>
              </w:rPr>
              <w:t>(26.484)</w:t>
            </w:r>
          </w:p>
        </w:tc>
        <w:tc>
          <w:tcPr>
            <w:tcW w:w="1092" w:type="dxa"/>
          </w:tcPr>
          <w:p w14:paraId="10207A18" w14:textId="77777777" w:rsidR="001442BB" w:rsidRDefault="005C7D6E">
            <w:pPr>
              <w:pStyle w:val="TableParagraph"/>
              <w:spacing w:before="17"/>
              <w:ind w:right="56"/>
              <w:rPr>
                <w:sz w:val="16"/>
              </w:rPr>
            </w:pPr>
            <w:r>
              <w:rPr>
                <w:sz w:val="16"/>
              </w:rPr>
              <w:t>(24.173)</w:t>
            </w:r>
          </w:p>
        </w:tc>
        <w:tc>
          <w:tcPr>
            <w:tcW w:w="1030" w:type="dxa"/>
          </w:tcPr>
          <w:p w14:paraId="10207A19" w14:textId="77777777" w:rsidR="001442BB" w:rsidRDefault="005C7D6E">
            <w:pPr>
              <w:pStyle w:val="TableParagraph"/>
              <w:spacing w:before="17"/>
              <w:ind w:right="57"/>
              <w:rPr>
                <w:sz w:val="16"/>
              </w:rPr>
            </w:pPr>
            <w:r>
              <w:rPr>
                <w:sz w:val="16"/>
              </w:rPr>
              <w:t>(3.167)</w:t>
            </w:r>
          </w:p>
        </w:tc>
        <w:tc>
          <w:tcPr>
            <w:tcW w:w="1030" w:type="dxa"/>
          </w:tcPr>
          <w:p w14:paraId="10207A1A" w14:textId="77777777" w:rsidR="001442BB" w:rsidRDefault="005C7D6E">
            <w:pPr>
              <w:pStyle w:val="TableParagraph"/>
              <w:spacing w:before="17"/>
              <w:ind w:right="57"/>
              <w:rPr>
                <w:sz w:val="16"/>
              </w:rPr>
            </w:pPr>
            <w:r>
              <w:rPr>
                <w:sz w:val="16"/>
              </w:rPr>
              <w:t>(3.156)</w:t>
            </w:r>
          </w:p>
        </w:tc>
      </w:tr>
      <w:tr w:rsidR="001442BB" w14:paraId="10207A21" w14:textId="77777777">
        <w:trPr>
          <w:trHeight w:val="225"/>
        </w:trPr>
        <w:tc>
          <w:tcPr>
            <w:tcW w:w="4891" w:type="dxa"/>
          </w:tcPr>
          <w:p w14:paraId="10207A1C" w14:textId="77777777" w:rsidR="001442BB" w:rsidRDefault="005C7D6E">
            <w:pPr>
              <w:pStyle w:val="TableParagraph"/>
              <w:spacing w:before="17"/>
              <w:ind w:left="141"/>
              <w:jc w:val="left"/>
              <w:rPr>
                <w:sz w:val="16"/>
              </w:rPr>
            </w:pPr>
            <w:r>
              <w:rPr>
                <w:sz w:val="16"/>
              </w:rPr>
              <w:t>6. Despesas Administrativas Pagas pelo Plano</w:t>
            </w:r>
          </w:p>
        </w:tc>
        <w:tc>
          <w:tcPr>
            <w:tcW w:w="1092" w:type="dxa"/>
          </w:tcPr>
          <w:p w14:paraId="10207A1D" w14:textId="77777777" w:rsidR="001442BB" w:rsidRDefault="005C7D6E">
            <w:pPr>
              <w:pStyle w:val="TableParagraph"/>
              <w:spacing w:before="17"/>
              <w:ind w:right="56"/>
              <w:rPr>
                <w:sz w:val="16"/>
              </w:rPr>
            </w:pPr>
            <w:r>
              <w:rPr>
                <w:sz w:val="16"/>
              </w:rPr>
              <w:t>12.351</w:t>
            </w:r>
          </w:p>
        </w:tc>
        <w:tc>
          <w:tcPr>
            <w:tcW w:w="1092" w:type="dxa"/>
          </w:tcPr>
          <w:p w14:paraId="10207A1E" w14:textId="77777777" w:rsidR="001442BB" w:rsidRDefault="005C7D6E">
            <w:pPr>
              <w:pStyle w:val="TableParagraph"/>
              <w:spacing w:before="17"/>
              <w:ind w:right="56"/>
              <w:rPr>
                <w:sz w:val="16"/>
              </w:rPr>
            </w:pPr>
            <w:r>
              <w:rPr>
                <w:sz w:val="16"/>
              </w:rPr>
              <w:t>11.544</w:t>
            </w:r>
          </w:p>
        </w:tc>
        <w:tc>
          <w:tcPr>
            <w:tcW w:w="1030" w:type="dxa"/>
          </w:tcPr>
          <w:p w14:paraId="10207A1F" w14:textId="77777777" w:rsidR="001442BB" w:rsidRDefault="005C7D6E">
            <w:pPr>
              <w:pStyle w:val="TableParagraph"/>
              <w:spacing w:before="17"/>
              <w:ind w:right="57"/>
              <w:rPr>
                <w:sz w:val="16"/>
              </w:rPr>
            </w:pPr>
            <w:r>
              <w:rPr>
                <w:sz w:val="16"/>
              </w:rPr>
              <w:t>-</w:t>
            </w:r>
          </w:p>
        </w:tc>
        <w:tc>
          <w:tcPr>
            <w:tcW w:w="1030" w:type="dxa"/>
          </w:tcPr>
          <w:p w14:paraId="10207A20" w14:textId="77777777" w:rsidR="001442BB" w:rsidRDefault="005C7D6E">
            <w:pPr>
              <w:pStyle w:val="TableParagraph"/>
              <w:spacing w:before="17"/>
              <w:ind w:right="57"/>
              <w:rPr>
                <w:sz w:val="16"/>
              </w:rPr>
            </w:pPr>
            <w:r>
              <w:rPr>
                <w:sz w:val="16"/>
              </w:rPr>
              <w:t>-</w:t>
            </w:r>
          </w:p>
        </w:tc>
      </w:tr>
      <w:tr w:rsidR="001442BB" w14:paraId="10207A27" w14:textId="77777777">
        <w:trPr>
          <w:trHeight w:val="227"/>
        </w:trPr>
        <w:tc>
          <w:tcPr>
            <w:tcW w:w="4891" w:type="dxa"/>
          </w:tcPr>
          <w:p w14:paraId="10207A22" w14:textId="77777777" w:rsidR="001442BB" w:rsidRDefault="005C7D6E">
            <w:pPr>
              <w:pStyle w:val="TableParagraph"/>
              <w:spacing w:before="15"/>
              <w:ind w:left="141"/>
              <w:jc w:val="left"/>
              <w:rPr>
                <w:b/>
                <w:sz w:val="16"/>
              </w:rPr>
            </w:pPr>
            <w:r>
              <w:rPr>
                <w:b/>
                <w:sz w:val="16"/>
              </w:rPr>
              <w:t>7. Remensurações de Ganhos (Perdas) Atuariais</w:t>
            </w:r>
          </w:p>
        </w:tc>
        <w:tc>
          <w:tcPr>
            <w:tcW w:w="1092" w:type="dxa"/>
          </w:tcPr>
          <w:p w14:paraId="10207A23" w14:textId="77777777" w:rsidR="001442BB" w:rsidRDefault="005C7D6E">
            <w:pPr>
              <w:pStyle w:val="TableParagraph"/>
              <w:spacing w:before="15"/>
              <w:ind w:right="56"/>
              <w:rPr>
                <w:b/>
                <w:sz w:val="16"/>
              </w:rPr>
            </w:pPr>
            <w:r>
              <w:rPr>
                <w:b/>
                <w:sz w:val="16"/>
              </w:rPr>
              <w:t>(604.000)</w:t>
            </w:r>
          </w:p>
        </w:tc>
        <w:tc>
          <w:tcPr>
            <w:tcW w:w="1092" w:type="dxa"/>
          </w:tcPr>
          <w:p w14:paraId="10207A24" w14:textId="77777777" w:rsidR="001442BB" w:rsidRDefault="005C7D6E">
            <w:pPr>
              <w:pStyle w:val="TableParagraph"/>
              <w:spacing w:before="15"/>
              <w:ind w:right="54"/>
              <w:rPr>
                <w:b/>
                <w:sz w:val="16"/>
              </w:rPr>
            </w:pPr>
            <w:r>
              <w:rPr>
                <w:b/>
                <w:sz w:val="16"/>
              </w:rPr>
              <w:t>(66.597)</w:t>
            </w:r>
          </w:p>
        </w:tc>
        <w:tc>
          <w:tcPr>
            <w:tcW w:w="1030" w:type="dxa"/>
          </w:tcPr>
          <w:p w14:paraId="10207A25" w14:textId="77777777" w:rsidR="001442BB" w:rsidRDefault="005C7D6E">
            <w:pPr>
              <w:pStyle w:val="TableParagraph"/>
              <w:spacing w:before="15"/>
              <w:ind w:right="57"/>
              <w:rPr>
                <w:b/>
                <w:sz w:val="16"/>
              </w:rPr>
            </w:pPr>
            <w:r>
              <w:rPr>
                <w:b/>
                <w:sz w:val="16"/>
              </w:rPr>
              <w:t>(208.564)</w:t>
            </w:r>
          </w:p>
        </w:tc>
        <w:tc>
          <w:tcPr>
            <w:tcW w:w="1030" w:type="dxa"/>
          </w:tcPr>
          <w:p w14:paraId="10207A26" w14:textId="77777777" w:rsidR="001442BB" w:rsidRDefault="005C7D6E">
            <w:pPr>
              <w:pStyle w:val="TableParagraph"/>
              <w:spacing w:before="15"/>
              <w:ind w:right="57"/>
              <w:rPr>
                <w:b/>
                <w:sz w:val="16"/>
              </w:rPr>
            </w:pPr>
            <w:r>
              <w:rPr>
                <w:b/>
                <w:sz w:val="16"/>
              </w:rPr>
              <w:t>(3.387)</w:t>
            </w:r>
          </w:p>
        </w:tc>
      </w:tr>
      <w:tr w:rsidR="001442BB" w14:paraId="10207A2D" w14:textId="77777777">
        <w:trPr>
          <w:trHeight w:val="227"/>
        </w:trPr>
        <w:tc>
          <w:tcPr>
            <w:tcW w:w="4891" w:type="dxa"/>
          </w:tcPr>
          <w:p w14:paraId="10207A28" w14:textId="77777777" w:rsidR="001442BB" w:rsidRDefault="005C7D6E">
            <w:pPr>
              <w:pStyle w:val="TableParagraph"/>
              <w:spacing w:before="17"/>
              <w:ind w:left="232"/>
              <w:jc w:val="left"/>
              <w:rPr>
                <w:sz w:val="16"/>
              </w:rPr>
            </w:pPr>
            <w:r>
              <w:rPr>
                <w:sz w:val="16"/>
              </w:rPr>
              <w:t>7.1. Ajustes de Experiência</w:t>
            </w:r>
          </w:p>
        </w:tc>
        <w:tc>
          <w:tcPr>
            <w:tcW w:w="1092" w:type="dxa"/>
          </w:tcPr>
          <w:p w14:paraId="10207A29" w14:textId="77777777" w:rsidR="001442BB" w:rsidRDefault="005C7D6E">
            <w:pPr>
              <w:pStyle w:val="TableParagraph"/>
              <w:spacing w:before="17"/>
              <w:ind w:right="56"/>
              <w:rPr>
                <w:sz w:val="16"/>
              </w:rPr>
            </w:pPr>
            <w:r>
              <w:rPr>
                <w:sz w:val="16"/>
              </w:rPr>
              <w:t>(28.351)</w:t>
            </w:r>
          </w:p>
        </w:tc>
        <w:tc>
          <w:tcPr>
            <w:tcW w:w="1092" w:type="dxa"/>
          </w:tcPr>
          <w:p w14:paraId="10207A2A" w14:textId="77777777" w:rsidR="001442BB" w:rsidRDefault="005C7D6E">
            <w:pPr>
              <w:pStyle w:val="TableParagraph"/>
              <w:spacing w:before="17"/>
              <w:ind w:right="56"/>
              <w:rPr>
                <w:sz w:val="16"/>
              </w:rPr>
            </w:pPr>
            <w:r>
              <w:rPr>
                <w:sz w:val="16"/>
              </w:rPr>
              <w:t>167.801</w:t>
            </w:r>
          </w:p>
        </w:tc>
        <w:tc>
          <w:tcPr>
            <w:tcW w:w="1030" w:type="dxa"/>
          </w:tcPr>
          <w:p w14:paraId="10207A2B" w14:textId="77777777" w:rsidR="001442BB" w:rsidRDefault="005C7D6E">
            <w:pPr>
              <w:pStyle w:val="TableParagraph"/>
              <w:spacing w:before="17"/>
              <w:ind w:right="57"/>
              <w:rPr>
                <w:sz w:val="16"/>
              </w:rPr>
            </w:pPr>
            <w:r>
              <w:rPr>
                <w:sz w:val="16"/>
              </w:rPr>
              <w:t>43.187</w:t>
            </w:r>
          </w:p>
        </w:tc>
        <w:tc>
          <w:tcPr>
            <w:tcW w:w="1030" w:type="dxa"/>
          </w:tcPr>
          <w:p w14:paraId="10207A2C" w14:textId="77777777" w:rsidR="001442BB" w:rsidRDefault="005C7D6E">
            <w:pPr>
              <w:pStyle w:val="TableParagraph"/>
              <w:spacing w:before="17"/>
              <w:ind w:right="57"/>
              <w:rPr>
                <w:sz w:val="16"/>
              </w:rPr>
            </w:pPr>
            <w:r>
              <w:rPr>
                <w:sz w:val="16"/>
              </w:rPr>
              <w:t>8.366</w:t>
            </w:r>
          </w:p>
        </w:tc>
      </w:tr>
      <w:tr w:rsidR="001442BB" w14:paraId="10207A33" w14:textId="77777777">
        <w:trPr>
          <w:trHeight w:val="227"/>
        </w:trPr>
        <w:tc>
          <w:tcPr>
            <w:tcW w:w="4891" w:type="dxa"/>
          </w:tcPr>
          <w:p w14:paraId="10207A2E" w14:textId="77777777" w:rsidR="001442BB" w:rsidRDefault="005C7D6E">
            <w:pPr>
              <w:pStyle w:val="TableParagraph"/>
              <w:spacing w:before="17"/>
              <w:ind w:left="232"/>
              <w:jc w:val="left"/>
              <w:rPr>
                <w:sz w:val="16"/>
              </w:rPr>
            </w:pPr>
            <w:r>
              <w:rPr>
                <w:sz w:val="16"/>
              </w:rPr>
              <w:t>7.2. Alterações de Premissas Financeiras</w:t>
            </w:r>
          </w:p>
        </w:tc>
        <w:tc>
          <w:tcPr>
            <w:tcW w:w="1092" w:type="dxa"/>
          </w:tcPr>
          <w:p w14:paraId="10207A2F" w14:textId="77777777" w:rsidR="001442BB" w:rsidRDefault="005C7D6E">
            <w:pPr>
              <w:pStyle w:val="TableParagraph"/>
              <w:spacing w:before="17"/>
              <w:ind w:right="56"/>
              <w:rPr>
                <w:sz w:val="16"/>
              </w:rPr>
            </w:pPr>
            <w:r>
              <w:rPr>
                <w:sz w:val="16"/>
              </w:rPr>
              <w:t>(484.613)</w:t>
            </w:r>
          </w:p>
        </w:tc>
        <w:tc>
          <w:tcPr>
            <w:tcW w:w="1092" w:type="dxa"/>
          </w:tcPr>
          <w:p w14:paraId="10207A30" w14:textId="77777777" w:rsidR="001442BB" w:rsidRDefault="005C7D6E">
            <w:pPr>
              <w:pStyle w:val="TableParagraph"/>
              <w:spacing w:before="17"/>
              <w:ind w:right="56"/>
              <w:rPr>
                <w:sz w:val="16"/>
              </w:rPr>
            </w:pPr>
            <w:r>
              <w:rPr>
                <w:sz w:val="16"/>
              </w:rPr>
              <w:t>(231.162)</w:t>
            </w:r>
          </w:p>
        </w:tc>
        <w:tc>
          <w:tcPr>
            <w:tcW w:w="1030" w:type="dxa"/>
          </w:tcPr>
          <w:p w14:paraId="10207A31" w14:textId="77777777" w:rsidR="001442BB" w:rsidRDefault="005C7D6E">
            <w:pPr>
              <w:pStyle w:val="TableParagraph"/>
              <w:spacing w:before="17"/>
              <w:ind w:right="57"/>
              <w:rPr>
                <w:sz w:val="16"/>
              </w:rPr>
            </w:pPr>
            <w:r>
              <w:rPr>
                <w:sz w:val="16"/>
              </w:rPr>
              <w:t>(85.548)</w:t>
            </w:r>
          </w:p>
        </w:tc>
        <w:tc>
          <w:tcPr>
            <w:tcW w:w="1030" w:type="dxa"/>
          </w:tcPr>
          <w:p w14:paraId="10207A32" w14:textId="77777777" w:rsidR="001442BB" w:rsidRDefault="005C7D6E">
            <w:pPr>
              <w:pStyle w:val="TableParagraph"/>
              <w:spacing w:before="17"/>
              <w:ind w:right="57"/>
              <w:rPr>
                <w:sz w:val="16"/>
              </w:rPr>
            </w:pPr>
            <w:r>
              <w:rPr>
                <w:sz w:val="16"/>
              </w:rPr>
              <w:t>(11.795)</w:t>
            </w:r>
          </w:p>
        </w:tc>
      </w:tr>
      <w:tr w:rsidR="001442BB" w14:paraId="10207A3E" w14:textId="77777777">
        <w:trPr>
          <w:trHeight w:val="551"/>
        </w:trPr>
        <w:tc>
          <w:tcPr>
            <w:tcW w:w="4891" w:type="dxa"/>
          </w:tcPr>
          <w:p w14:paraId="10207A34" w14:textId="77777777" w:rsidR="001442BB" w:rsidRDefault="005C7D6E">
            <w:pPr>
              <w:pStyle w:val="TableParagraph"/>
              <w:spacing w:line="237" w:lineRule="auto"/>
              <w:ind w:left="282" w:right="95" w:hanging="51"/>
              <w:jc w:val="left"/>
              <w:rPr>
                <w:sz w:val="16"/>
              </w:rPr>
            </w:pPr>
            <w:r>
              <w:rPr>
                <w:sz w:val="16"/>
              </w:rPr>
              <w:t>7.3. Alterações decorrentes da elevação dos custos assistenciais líquido do ganho decorrente do reajuste da tabela</w:t>
            </w:r>
          </w:p>
          <w:p w14:paraId="10207A35" w14:textId="77777777" w:rsidR="001442BB" w:rsidRDefault="005C7D6E">
            <w:pPr>
              <w:pStyle w:val="TableParagraph"/>
              <w:spacing w:line="168" w:lineRule="exact"/>
              <w:ind w:left="282"/>
              <w:jc w:val="left"/>
              <w:rPr>
                <w:sz w:val="16"/>
              </w:rPr>
            </w:pPr>
            <w:r>
              <w:rPr>
                <w:sz w:val="16"/>
              </w:rPr>
              <w:t>de contribuição de dependentes</w:t>
            </w:r>
          </w:p>
        </w:tc>
        <w:tc>
          <w:tcPr>
            <w:tcW w:w="1092" w:type="dxa"/>
          </w:tcPr>
          <w:p w14:paraId="10207A36" w14:textId="77777777" w:rsidR="001442BB" w:rsidRDefault="001442BB">
            <w:pPr>
              <w:pStyle w:val="TableParagraph"/>
              <w:spacing w:before="6"/>
              <w:jc w:val="left"/>
              <w:rPr>
                <w:b/>
                <w:sz w:val="15"/>
              </w:rPr>
            </w:pPr>
          </w:p>
          <w:p w14:paraId="10207A37" w14:textId="77777777" w:rsidR="001442BB" w:rsidRDefault="005C7D6E">
            <w:pPr>
              <w:pStyle w:val="TableParagraph"/>
              <w:ind w:right="56"/>
              <w:rPr>
                <w:sz w:val="16"/>
              </w:rPr>
            </w:pPr>
            <w:r>
              <w:rPr>
                <w:sz w:val="16"/>
              </w:rPr>
              <w:t>(196.814)</w:t>
            </w:r>
          </w:p>
        </w:tc>
        <w:tc>
          <w:tcPr>
            <w:tcW w:w="1092" w:type="dxa"/>
          </w:tcPr>
          <w:p w14:paraId="10207A38" w14:textId="77777777" w:rsidR="001442BB" w:rsidRDefault="001442BB">
            <w:pPr>
              <w:pStyle w:val="TableParagraph"/>
              <w:spacing w:before="6"/>
              <w:jc w:val="left"/>
              <w:rPr>
                <w:b/>
                <w:sz w:val="15"/>
              </w:rPr>
            </w:pPr>
          </w:p>
          <w:p w14:paraId="10207A39" w14:textId="77777777" w:rsidR="001442BB" w:rsidRDefault="005C7D6E">
            <w:pPr>
              <w:pStyle w:val="TableParagraph"/>
              <w:ind w:right="56"/>
              <w:rPr>
                <w:sz w:val="16"/>
              </w:rPr>
            </w:pPr>
            <w:r>
              <w:rPr>
                <w:sz w:val="16"/>
              </w:rPr>
              <w:t>-</w:t>
            </w:r>
          </w:p>
        </w:tc>
        <w:tc>
          <w:tcPr>
            <w:tcW w:w="1030" w:type="dxa"/>
          </w:tcPr>
          <w:p w14:paraId="10207A3A" w14:textId="77777777" w:rsidR="001442BB" w:rsidRDefault="001442BB">
            <w:pPr>
              <w:pStyle w:val="TableParagraph"/>
              <w:spacing w:before="6"/>
              <w:jc w:val="left"/>
              <w:rPr>
                <w:b/>
                <w:sz w:val="15"/>
              </w:rPr>
            </w:pPr>
          </w:p>
          <w:p w14:paraId="10207A3B" w14:textId="77777777" w:rsidR="001442BB" w:rsidRDefault="005C7D6E">
            <w:pPr>
              <w:pStyle w:val="TableParagraph"/>
              <w:ind w:right="57"/>
              <w:rPr>
                <w:sz w:val="16"/>
              </w:rPr>
            </w:pPr>
            <w:r>
              <w:rPr>
                <w:sz w:val="16"/>
              </w:rPr>
              <w:t>-</w:t>
            </w:r>
          </w:p>
        </w:tc>
        <w:tc>
          <w:tcPr>
            <w:tcW w:w="1030" w:type="dxa"/>
          </w:tcPr>
          <w:p w14:paraId="10207A3C" w14:textId="77777777" w:rsidR="001442BB" w:rsidRDefault="001442BB">
            <w:pPr>
              <w:pStyle w:val="TableParagraph"/>
              <w:spacing w:before="6"/>
              <w:jc w:val="left"/>
              <w:rPr>
                <w:b/>
                <w:sz w:val="15"/>
              </w:rPr>
            </w:pPr>
          </w:p>
          <w:p w14:paraId="10207A3D" w14:textId="77777777" w:rsidR="001442BB" w:rsidRDefault="005C7D6E">
            <w:pPr>
              <w:pStyle w:val="TableParagraph"/>
              <w:ind w:right="57"/>
              <w:rPr>
                <w:sz w:val="16"/>
              </w:rPr>
            </w:pPr>
            <w:r>
              <w:rPr>
                <w:sz w:val="16"/>
              </w:rPr>
              <w:t>-</w:t>
            </w:r>
          </w:p>
        </w:tc>
      </w:tr>
      <w:tr w:rsidR="001442BB" w14:paraId="10207A45" w14:textId="77777777">
        <w:trPr>
          <w:trHeight w:val="366"/>
        </w:trPr>
        <w:tc>
          <w:tcPr>
            <w:tcW w:w="4891" w:type="dxa"/>
          </w:tcPr>
          <w:p w14:paraId="10207A3F" w14:textId="77777777" w:rsidR="001442BB" w:rsidRDefault="005C7D6E">
            <w:pPr>
              <w:pStyle w:val="TableParagraph"/>
              <w:spacing w:line="180" w:lineRule="exact"/>
              <w:ind w:left="232"/>
              <w:jc w:val="left"/>
              <w:rPr>
                <w:sz w:val="16"/>
              </w:rPr>
            </w:pPr>
            <w:r>
              <w:rPr>
                <w:sz w:val="16"/>
              </w:rPr>
              <w:t>7.4. Alterações decorrentes da redução da taxa de despesas</w:t>
            </w:r>
          </w:p>
          <w:p w14:paraId="10207A40" w14:textId="77777777" w:rsidR="001442BB" w:rsidRDefault="005C7D6E">
            <w:pPr>
              <w:pStyle w:val="TableParagraph"/>
              <w:spacing w:before="1" w:line="166" w:lineRule="exact"/>
              <w:ind w:left="282"/>
              <w:jc w:val="left"/>
              <w:rPr>
                <w:sz w:val="16"/>
              </w:rPr>
            </w:pPr>
            <w:r>
              <w:rPr>
                <w:sz w:val="16"/>
              </w:rPr>
              <w:t>administrativas</w:t>
            </w:r>
          </w:p>
        </w:tc>
        <w:tc>
          <w:tcPr>
            <w:tcW w:w="1092" w:type="dxa"/>
          </w:tcPr>
          <w:p w14:paraId="10207A41" w14:textId="77777777" w:rsidR="001442BB" w:rsidRDefault="005C7D6E">
            <w:pPr>
              <w:pStyle w:val="TableParagraph"/>
              <w:spacing w:before="87"/>
              <w:ind w:right="56"/>
              <w:rPr>
                <w:sz w:val="16"/>
              </w:rPr>
            </w:pPr>
            <w:r>
              <w:rPr>
                <w:sz w:val="16"/>
              </w:rPr>
              <w:t>60.846</w:t>
            </w:r>
          </w:p>
        </w:tc>
        <w:tc>
          <w:tcPr>
            <w:tcW w:w="1092" w:type="dxa"/>
          </w:tcPr>
          <w:p w14:paraId="10207A42" w14:textId="77777777" w:rsidR="001442BB" w:rsidRDefault="005C7D6E">
            <w:pPr>
              <w:pStyle w:val="TableParagraph"/>
              <w:spacing w:before="87"/>
              <w:ind w:right="56"/>
              <w:rPr>
                <w:sz w:val="16"/>
              </w:rPr>
            </w:pPr>
            <w:r>
              <w:rPr>
                <w:sz w:val="16"/>
              </w:rPr>
              <w:t>-</w:t>
            </w:r>
          </w:p>
        </w:tc>
        <w:tc>
          <w:tcPr>
            <w:tcW w:w="1030" w:type="dxa"/>
          </w:tcPr>
          <w:p w14:paraId="10207A43" w14:textId="77777777" w:rsidR="001442BB" w:rsidRDefault="005C7D6E">
            <w:pPr>
              <w:pStyle w:val="TableParagraph"/>
              <w:spacing w:before="87"/>
              <w:ind w:right="57"/>
              <w:rPr>
                <w:sz w:val="16"/>
              </w:rPr>
            </w:pPr>
            <w:r>
              <w:rPr>
                <w:sz w:val="16"/>
              </w:rPr>
              <w:t>-</w:t>
            </w:r>
          </w:p>
        </w:tc>
        <w:tc>
          <w:tcPr>
            <w:tcW w:w="1030" w:type="dxa"/>
          </w:tcPr>
          <w:p w14:paraId="10207A44" w14:textId="77777777" w:rsidR="001442BB" w:rsidRDefault="005C7D6E">
            <w:pPr>
              <w:pStyle w:val="TableParagraph"/>
              <w:spacing w:before="87"/>
              <w:ind w:right="57"/>
              <w:rPr>
                <w:sz w:val="16"/>
              </w:rPr>
            </w:pPr>
            <w:r>
              <w:rPr>
                <w:sz w:val="16"/>
              </w:rPr>
              <w:t>-</w:t>
            </w:r>
          </w:p>
        </w:tc>
      </w:tr>
      <w:tr w:rsidR="001442BB" w14:paraId="10207A4C" w14:textId="77777777">
        <w:trPr>
          <w:trHeight w:val="369"/>
        </w:trPr>
        <w:tc>
          <w:tcPr>
            <w:tcW w:w="4891" w:type="dxa"/>
          </w:tcPr>
          <w:p w14:paraId="10207A46" w14:textId="77777777" w:rsidR="001442BB" w:rsidRDefault="005C7D6E">
            <w:pPr>
              <w:pStyle w:val="TableParagraph"/>
              <w:spacing w:line="180" w:lineRule="exact"/>
              <w:ind w:left="232"/>
              <w:jc w:val="left"/>
              <w:rPr>
                <w:sz w:val="16"/>
              </w:rPr>
            </w:pPr>
            <w:r>
              <w:rPr>
                <w:sz w:val="16"/>
              </w:rPr>
              <w:t>7.5. Alterações decorrentes da redução da taxa de inflação</w:t>
            </w:r>
          </w:p>
          <w:p w14:paraId="10207A47" w14:textId="77777777" w:rsidR="001442BB" w:rsidRDefault="005C7D6E">
            <w:pPr>
              <w:pStyle w:val="TableParagraph"/>
              <w:spacing w:before="1" w:line="168" w:lineRule="exact"/>
              <w:ind w:left="282"/>
              <w:jc w:val="left"/>
              <w:rPr>
                <w:sz w:val="16"/>
              </w:rPr>
            </w:pPr>
            <w:r>
              <w:rPr>
                <w:sz w:val="16"/>
              </w:rPr>
              <w:t>médica (HCCTR)</w:t>
            </w:r>
          </w:p>
        </w:tc>
        <w:tc>
          <w:tcPr>
            <w:tcW w:w="1092" w:type="dxa"/>
          </w:tcPr>
          <w:p w14:paraId="10207A48" w14:textId="77777777" w:rsidR="001442BB" w:rsidRDefault="005C7D6E">
            <w:pPr>
              <w:pStyle w:val="TableParagraph"/>
              <w:spacing w:before="89"/>
              <w:ind w:right="56"/>
              <w:rPr>
                <w:sz w:val="16"/>
              </w:rPr>
            </w:pPr>
            <w:r>
              <w:rPr>
                <w:sz w:val="16"/>
              </w:rPr>
              <w:t>44.932</w:t>
            </w:r>
          </w:p>
        </w:tc>
        <w:tc>
          <w:tcPr>
            <w:tcW w:w="1092" w:type="dxa"/>
          </w:tcPr>
          <w:p w14:paraId="10207A49" w14:textId="77777777" w:rsidR="001442BB" w:rsidRDefault="005C7D6E">
            <w:pPr>
              <w:pStyle w:val="TableParagraph"/>
              <w:spacing w:before="89"/>
              <w:ind w:right="56"/>
              <w:rPr>
                <w:sz w:val="16"/>
              </w:rPr>
            </w:pPr>
            <w:r>
              <w:rPr>
                <w:sz w:val="16"/>
              </w:rPr>
              <w:t>-</w:t>
            </w:r>
          </w:p>
        </w:tc>
        <w:tc>
          <w:tcPr>
            <w:tcW w:w="1030" w:type="dxa"/>
          </w:tcPr>
          <w:p w14:paraId="10207A4A" w14:textId="77777777" w:rsidR="001442BB" w:rsidRDefault="005C7D6E">
            <w:pPr>
              <w:pStyle w:val="TableParagraph"/>
              <w:spacing w:before="89"/>
              <w:ind w:right="57"/>
              <w:rPr>
                <w:sz w:val="16"/>
              </w:rPr>
            </w:pPr>
            <w:r>
              <w:rPr>
                <w:sz w:val="16"/>
              </w:rPr>
              <w:t>-</w:t>
            </w:r>
          </w:p>
        </w:tc>
        <w:tc>
          <w:tcPr>
            <w:tcW w:w="1030" w:type="dxa"/>
          </w:tcPr>
          <w:p w14:paraId="10207A4B" w14:textId="77777777" w:rsidR="001442BB" w:rsidRDefault="001442BB">
            <w:pPr>
              <w:pStyle w:val="TableParagraph"/>
              <w:jc w:val="left"/>
              <w:rPr>
                <w:rFonts w:ascii="Times New Roman"/>
                <w:sz w:val="16"/>
              </w:rPr>
            </w:pPr>
          </w:p>
        </w:tc>
      </w:tr>
      <w:tr w:rsidR="001442BB" w14:paraId="10207A52" w14:textId="77777777">
        <w:trPr>
          <w:trHeight w:val="225"/>
        </w:trPr>
        <w:tc>
          <w:tcPr>
            <w:tcW w:w="4891" w:type="dxa"/>
          </w:tcPr>
          <w:p w14:paraId="10207A4D" w14:textId="77777777" w:rsidR="001442BB" w:rsidRDefault="005C7D6E">
            <w:pPr>
              <w:pStyle w:val="TableParagraph"/>
              <w:spacing w:before="17"/>
              <w:ind w:left="232"/>
              <w:jc w:val="left"/>
              <w:rPr>
                <w:sz w:val="16"/>
              </w:rPr>
            </w:pPr>
            <w:r>
              <w:rPr>
                <w:sz w:val="16"/>
              </w:rPr>
              <w:t>7.6. Alterações de Outras Premissas – PID</w:t>
            </w:r>
          </w:p>
        </w:tc>
        <w:tc>
          <w:tcPr>
            <w:tcW w:w="1092" w:type="dxa"/>
          </w:tcPr>
          <w:p w14:paraId="10207A4E" w14:textId="77777777" w:rsidR="001442BB" w:rsidRDefault="005C7D6E">
            <w:pPr>
              <w:pStyle w:val="TableParagraph"/>
              <w:spacing w:before="17"/>
              <w:ind w:right="56"/>
              <w:rPr>
                <w:sz w:val="16"/>
              </w:rPr>
            </w:pPr>
            <w:r>
              <w:rPr>
                <w:sz w:val="16"/>
              </w:rPr>
              <w:t>-</w:t>
            </w:r>
          </w:p>
        </w:tc>
        <w:tc>
          <w:tcPr>
            <w:tcW w:w="1092" w:type="dxa"/>
          </w:tcPr>
          <w:p w14:paraId="10207A4F" w14:textId="77777777" w:rsidR="001442BB" w:rsidRDefault="005C7D6E">
            <w:pPr>
              <w:pStyle w:val="TableParagraph"/>
              <w:spacing w:before="17"/>
              <w:ind w:right="56"/>
              <w:rPr>
                <w:sz w:val="16"/>
              </w:rPr>
            </w:pPr>
            <w:r>
              <w:rPr>
                <w:sz w:val="16"/>
              </w:rPr>
              <w:t>(3.236)</w:t>
            </w:r>
          </w:p>
        </w:tc>
        <w:tc>
          <w:tcPr>
            <w:tcW w:w="1030" w:type="dxa"/>
          </w:tcPr>
          <w:p w14:paraId="10207A50" w14:textId="77777777" w:rsidR="001442BB" w:rsidRDefault="005C7D6E">
            <w:pPr>
              <w:pStyle w:val="TableParagraph"/>
              <w:spacing w:before="17"/>
              <w:ind w:right="57"/>
              <w:rPr>
                <w:sz w:val="16"/>
              </w:rPr>
            </w:pPr>
            <w:r>
              <w:rPr>
                <w:sz w:val="16"/>
              </w:rPr>
              <w:t>-</w:t>
            </w:r>
          </w:p>
        </w:tc>
        <w:tc>
          <w:tcPr>
            <w:tcW w:w="1030" w:type="dxa"/>
          </w:tcPr>
          <w:p w14:paraId="10207A51" w14:textId="77777777" w:rsidR="001442BB" w:rsidRDefault="005C7D6E">
            <w:pPr>
              <w:pStyle w:val="TableParagraph"/>
              <w:spacing w:before="17"/>
              <w:ind w:right="57"/>
              <w:rPr>
                <w:sz w:val="16"/>
              </w:rPr>
            </w:pPr>
            <w:r>
              <w:rPr>
                <w:sz w:val="16"/>
              </w:rPr>
              <w:t>42</w:t>
            </w:r>
          </w:p>
        </w:tc>
      </w:tr>
      <w:tr w:rsidR="001442BB" w14:paraId="10207A58" w14:textId="77777777">
        <w:trPr>
          <w:trHeight w:val="227"/>
        </w:trPr>
        <w:tc>
          <w:tcPr>
            <w:tcW w:w="4891" w:type="dxa"/>
          </w:tcPr>
          <w:p w14:paraId="10207A53" w14:textId="77777777" w:rsidR="001442BB" w:rsidRDefault="005C7D6E">
            <w:pPr>
              <w:pStyle w:val="TableParagraph"/>
              <w:spacing w:before="20"/>
              <w:ind w:left="232"/>
              <w:jc w:val="left"/>
              <w:rPr>
                <w:sz w:val="16"/>
              </w:rPr>
            </w:pPr>
            <w:r>
              <w:rPr>
                <w:sz w:val="16"/>
              </w:rPr>
              <w:t>7.7. Decorrentes da alteração do Contrato</w:t>
            </w:r>
          </w:p>
        </w:tc>
        <w:tc>
          <w:tcPr>
            <w:tcW w:w="1092" w:type="dxa"/>
          </w:tcPr>
          <w:p w14:paraId="10207A54" w14:textId="77777777" w:rsidR="001442BB" w:rsidRDefault="005C7D6E">
            <w:pPr>
              <w:pStyle w:val="TableParagraph"/>
              <w:spacing w:before="20"/>
              <w:ind w:right="56"/>
              <w:rPr>
                <w:sz w:val="16"/>
              </w:rPr>
            </w:pPr>
            <w:r>
              <w:rPr>
                <w:sz w:val="16"/>
              </w:rPr>
              <w:t>-</w:t>
            </w:r>
          </w:p>
        </w:tc>
        <w:tc>
          <w:tcPr>
            <w:tcW w:w="1092" w:type="dxa"/>
          </w:tcPr>
          <w:p w14:paraId="10207A55" w14:textId="77777777" w:rsidR="001442BB" w:rsidRDefault="005C7D6E">
            <w:pPr>
              <w:pStyle w:val="TableParagraph"/>
              <w:spacing w:before="17"/>
              <w:ind w:right="56"/>
              <w:rPr>
                <w:b/>
                <w:sz w:val="16"/>
              </w:rPr>
            </w:pPr>
            <w:r>
              <w:rPr>
                <w:b/>
                <w:sz w:val="16"/>
              </w:rPr>
              <w:t>-</w:t>
            </w:r>
          </w:p>
        </w:tc>
        <w:tc>
          <w:tcPr>
            <w:tcW w:w="1030" w:type="dxa"/>
          </w:tcPr>
          <w:p w14:paraId="10207A56" w14:textId="77777777" w:rsidR="001442BB" w:rsidRDefault="005C7D6E">
            <w:pPr>
              <w:pStyle w:val="TableParagraph"/>
              <w:spacing w:before="20"/>
              <w:ind w:right="57"/>
              <w:rPr>
                <w:sz w:val="16"/>
              </w:rPr>
            </w:pPr>
            <w:r>
              <w:rPr>
                <w:sz w:val="16"/>
              </w:rPr>
              <w:t>(166.203)</w:t>
            </w:r>
          </w:p>
        </w:tc>
        <w:tc>
          <w:tcPr>
            <w:tcW w:w="1030" w:type="dxa"/>
          </w:tcPr>
          <w:p w14:paraId="10207A57" w14:textId="77777777" w:rsidR="001442BB" w:rsidRDefault="005C7D6E">
            <w:pPr>
              <w:pStyle w:val="TableParagraph"/>
              <w:spacing w:before="17"/>
              <w:ind w:right="57"/>
              <w:rPr>
                <w:b/>
                <w:sz w:val="16"/>
              </w:rPr>
            </w:pPr>
            <w:r>
              <w:rPr>
                <w:b/>
                <w:sz w:val="16"/>
              </w:rPr>
              <w:t>-</w:t>
            </w:r>
          </w:p>
        </w:tc>
      </w:tr>
      <w:tr w:rsidR="001442BB" w14:paraId="10207A5E" w14:textId="77777777">
        <w:trPr>
          <w:trHeight w:val="227"/>
        </w:trPr>
        <w:tc>
          <w:tcPr>
            <w:tcW w:w="4891" w:type="dxa"/>
          </w:tcPr>
          <w:p w14:paraId="10207A59" w14:textId="77777777" w:rsidR="001442BB" w:rsidRDefault="005C7D6E">
            <w:pPr>
              <w:pStyle w:val="TableParagraph"/>
              <w:spacing w:before="15"/>
              <w:ind w:left="141"/>
              <w:jc w:val="left"/>
              <w:rPr>
                <w:b/>
                <w:sz w:val="16"/>
              </w:rPr>
            </w:pPr>
            <w:r>
              <w:rPr>
                <w:b/>
                <w:sz w:val="16"/>
              </w:rPr>
              <w:t>8. Valor Presente da Obrigação Atuarial no Final do Período</w:t>
            </w:r>
          </w:p>
        </w:tc>
        <w:tc>
          <w:tcPr>
            <w:tcW w:w="1092" w:type="dxa"/>
          </w:tcPr>
          <w:p w14:paraId="10207A5A" w14:textId="77777777" w:rsidR="001442BB" w:rsidRDefault="005C7D6E">
            <w:pPr>
              <w:pStyle w:val="TableParagraph"/>
              <w:spacing w:before="15"/>
              <w:ind w:right="56"/>
              <w:rPr>
                <w:b/>
                <w:sz w:val="16"/>
              </w:rPr>
            </w:pPr>
            <w:r>
              <w:rPr>
                <w:b/>
                <w:sz w:val="16"/>
              </w:rPr>
              <w:t>(2.293.236)</w:t>
            </w:r>
          </w:p>
        </w:tc>
        <w:tc>
          <w:tcPr>
            <w:tcW w:w="1092" w:type="dxa"/>
          </w:tcPr>
          <w:p w14:paraId="10207A5B" w14:textId="77777777" w:rsidR="001442BB" w:rsidRDefault="005C7D6E">
            <w:pPr>
              <w:pStyle w:val="TableParagraph"/>
              <w:spacing w:before="15"/>
              <w:ind w:right="56"/>
              <w:rPr>
                <w:b/>
                <w:sz w:val="16"/>
              </w:rPr>
            </w:pPr>
            <w:r>
              <w:rPr>
                <w:b/>
                <w:sz w:val="16"/>
              </w:rPr>
              <w:t>(1.621.151)</w:t>
            </w:r>
          </w:p>
        </w:tc>
        <w:tc>
          <w:tcPr>
            <w:tcW w:w="1030" w:type="dxa"/>
          </w:tcPr>
          <w:p w14:paraId="10207A5C" w14:textId="77777777" w:rsidR="001442BB" w:rsidRDefault="005C7D6E">
            <w:pPr>
              <w:pStyle w:val="TableParagraph"/>
              <w:spacing w:before="15"/>
              <w:ind w:right="57"/>
              <w:rPr>
                <w:b/>
                <w:sz w:val="16"/>
              </w:rPr>
            </w:pPr>
            <w:r>
              <w:rPr>
                <w:b/>
                <w:sz w:val="16"/>
              </w:rPr>
              <w:t>(363.829)</w:t>
            </w:r>
          </w:p>
        </w:tc>
        <w:tc>
          <w:tcPr>
            <w:tcW w:w="1030" w:type="dxa"/>
          </w:tcPr>
          <w:p w14:paraId="10207A5D" w14:textId="77777777" w:rsidR="001442BB" w:rsidRDefault="005C7D6E">
            <w:pPr>
              <w:pStyle w:val="TableParagraph"/>
              <w:spacing w:before="15"/>
              <w:ind w:right="57"/>
              <w:rPr>
                <w:b/>
                <w:sz w:val="16"/>
              </w:rPr>
            </w:pPr>
            <w:r>
              <w:rPr>
                <w:b/>
                <w:sz w:val="16"/>
              </w:rPr>
              <w:t>(147.161)</w:t>
            </w:r>
          </w:p>
        </w:tc>
      </w:tr>
    </w:tbl>
    <w:p w14:paraId="10207A5F" w14:textId="77777777" w:rsidR="001442BB" w:rsidRDefault="005C7D6E">
      <w:pPr>
        <w:ind w:left="259"/>
        <w:rPr>
          <w:sz w:val="14"/>
        </w:rPr>
      </w:pPr>
      <w:r>
        <w:rPr>
          <w:b/>
          <w:position w:val="4"/>
          <w:sz w:val="9"/>
        </w:rPr>
        <w:t xml:space="preserve">(1) </w:t>
      </w:r>
      <w:r>
        <w:rPr>
          <w:sz w:val="14"/>
        </w:rPr>
        <w:t>Camed: Plano Natural - Líquidos das coparticipações pagas pelos associados.</w:t>
      </w:r>
    </w:p>
    <w:p w14:paraId="10207A60" w14:textId="77777777" w:rsidR="001442BB" w:rsidRDefault="001442BB">
      <w:pPr>
        <w:rPr>
          <w:sz w:val="14"/>
        </w:rPr>
        <w:sectPr w:rsidR="001442BB">
          <w:pgSz w:w="11900" w:h="16840"/>
          <w:pgMar w:top="1340" w:right="260" w:bottom="1080" w:left="760" w:header="0" w:footer="812" w:gutter="0"/>
          <w:cols w:space="720"/>
        </w:sectPr>
      </w:pPr>
    </w:p>
    <w:p w14:paraId="10207A61" w14:textId="77777777" w:rsidR="001442BB" w:rsidRDefault="005C7D6E">
      <w:pPr>
        <w:pStyle w:val="Ttulo6"/>
        <w:numPr>
          <w:ilvl w:val="0"/>
          <w:numId w:val="25"/>
        </w:numPr>
        <w:tabs>
          <w:tab w:val="left" w:pos="544"/>
        </w:tabs>
        <w:spacing w:before="73" w:after="6"/>
        <w:ind w:left="543" w:hanging="227"/>
      </w:pPr>
      <w:r>
        <w:lastRenderedPageBreak/>
        <w:t>Conciliação dos Saldos de Abertura e Fechamento do Valor Justo dos Ativos dos</w:t>
      </w:r>
      <w:r>
        <w:rPr>
          <w:spacing w:val="-10"/>
        </w:rPr>
        <w:t xml:space="preserve"> </w:t>
      </w:r>
      <w:r>
        <w:t>Planos</w:t>
      </w: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6"/>
        <w:gridCol w:w="1029"/>
        <w:gridCol w:w="1029"/>
        <w:gridCol w:w="1029"/>
        <w:gridCol w:w="1029"/>
      </w:tblGrid>
      <w:tr w:rsidR="001442BB" w14:paraId="10207A65" w14:textId="77777777">
        <w:trPr>
          <w:trHeight w:val="225"/>
        </w:trPr>
        <w:tc>
          <w:tcPr>
            <w:tcW w:w="4826" w:type="dxa"/>
            <w:vMerge w:val="restart"/>
          </w:tcPr>
          <w:p w14:paraId="10207A62" w14:textId="77777777" w:rsidR="001442BB" w:rsidRDefault="001442BB">
            <w:pPr>
              <w:pStyle w:val="TableParagraph"/>
              <w:spacing w:before="11"/>
              <w:jc w:val="left"/>
              <w:rPr>
                <w:b/>
                <w:sz w:val="21"/>
              </w:rPr>
            </w:pPr>
          </w:p>
          <w:p w14:paraId="10207A63" w14:textId="77777777" w:rsidR="001442BB" w:rsidRDefault="005C7D6E">
            <w:pPr>
              <w:pStyle w:val="TableParagraph"/>
              <w:ind w:left="71"/>
              <w:jc w:val="left"/>
              <w:rPr>
                <w:b/>
                <w:sz w:val="16"/>
              </w:rPr>
            </w:pPr>
            <w:r>
              <w:rPr>
                <w:b/>
                <w:sz w:val="16"/>
              </w:rPr>
              <w:t>Especificação</w:t>
            </w:r>
          </w:p>
        </w:tc>
        <w:tc>
          <w:tcPr>
            <w:tcW w:w="4116" w:type="dxa"/>
            <w:gridSpan w:val="4"/>
          </w:tcPr>
          <w:p w14:paraId="10207A64" w14:textId="77777777" w:rsidR="001442BB" w:rsidRDefault="005C7D6E">
            <w:pPr>
              <w:pStyle w:val="TableParagraph"/>
              <w:spacing w:before="15"/>
              <w:ind w:left="1816" w:right="1805"/>
              <w:jc w:val="center"/>
              <w:rPr>
                <w:b/>
                <w:sz w:val="16"/>
              </w:rPr>
            </w:pPr>
            <w:r>
              <w:rPr>
                <w:b/>
                <w:sz w:val="16"/>
              </w:rPr>
              <w:t>Capef</w:t>
            </w:r>
          </w:p>
        </w:tc>
      </w:tr>
      <w:tr w:rsidR="001442BB" w14:paraId="10207A69" w14:textId="77777777">
        <w:trPr>
          <w:trHeight w:val="227"/>
        </w:trPr>
        <w:tc>
          <w:tcPr>
            <w:tcW w:w="4826" w:type="dxa"/>
            <w:vMerge/>
            <w:tcBorders>
              <w:top w:val="nil"/>
            </w:tcBorders>
          </w:tcPr>
          <w:p w14:paraId="10207A66" w14:textId="77777777" w:rsidR="001442BB" w:rsidRDefault="001442BB">
            <w:pPr>
              <w:rPr>
                <w:sz w:val="2"/>
                <w:szCs w:val="2"/>
              </w:rPr>
            </w:pPr>
          </w:p>
        </w:tc>
        <w:tc>
          <w:tcPr>
            <w:tcW w:w="2058" w:type="dxa"/>
            <w:gridSpan w:val="2"/>
          </w:tcPr>
          <w:p w14:paraId="10207A67" w14:textId="77777777" w:rsidR="001442BB" w:rsidRDefault="005C7D6E">
            <w:pPr>
              <w:pStyle w:val="TableParagraph"/>
              <w:spacing w:before="17"/>
              <w:ind w:left="674"/>
              <w:jc w:val="left"/>
              <w:rPr>
                <w:b/>
                <w:sz w:val="16"/>
              </w:rPr>
            </w:pPr>
            <w:r>
              <w:rPr>
                <w:b/>
                <w:sz w:val="16"/>
              </w:rPr>
              <w:t>Plano BD</w:t>
            </w:r>
          </w:p>
        </w:tc>
        <w:tc>
          <w:tcPr>
            <w:tcW w:w="2058" w:type="dxa"/>
            <w:gridSpan w:val="2"/>
          </w:tcPr>
          <w:p w14:paraId="10207A68" w14:textId="77777777" w:rsidR="001442BB" w:rsidRDefault="005C7D6E">
            <w:pPr>
              <w:pStyle w:val="TableParagraph"/>
              <w:spacing w:before="17"/>
              <w:ind w:left="637"/>
              <w:jc w:val="left"/>
              <w:rPr>
                <w:b/>
                <w:sz w:val="16"/>
              </w:rPr>
            </w:pPr>
            <w:r>
              <w:rPr>
                <w:b/>
                <w:sz w:val="16"/>
              </w:rPr>
              <w:t>Plano CV I</w:t>
            </w:r>
          </w:p>
        </w:tc>
      </w:tr>
      <w:tr w:rsidR="001442BB" w14:paraId="10207A6F" w14:textId="77777777">
        <w:trPr>
          <w:trHeight w:val="227"/>
        </w:trPr>
        <w:tc>
          <w:tcPr>
            <w:tcW w:w="4826" w:type="dxa"/>
            <w:vMerge/>
            <w:tcBorders>
              <w:top w:val="nil"/>
            </w:tcBorders>
          </w:tcPr>
          <w:p w14:paraId="10207A6A" w14:textId="77777777" w:rsidR="001442BB" w:rsidRDefault="001442BB">
            <w:pPr>
              <w:rPr>
                <w:sz w:val="2"/>
                <w:szCs w:val="2"/>
              </w:rPr>
            </w:pPr>
          </w:p>
        </w:tc>
        <w:tc>
          <w:tcPr>
            <w:tcW w:w="1029" w:type="dxa"/>
          </w:tcPr>
          <w:p w14:paraId="10207A6B" w14:textId="77777777" w:rsidR="001442BB" w:rsidRDefault="005C7D6E">
            <w:pPr>
              <w:pStyle w:val="TableParagraph"/>
              <w:spacing w:before="15"/>
              <w:ind w:right="101"/>
              <w:rPr>
                <w:b/>
                <w:sz w:val="16"/>
              </w:rPr>
            </w:pPr>
            <w:r>
              <w:rPr>
                <w:b/>
                <w:sz w:val="16"/>
              </w:rPr>
              <w:t>31.12.2019</w:t>
            </w:r>
          </w:p>
        </w:tc>
        <w:tc>
          <w:tcPr>
            <w:tcW w:w="1029" w:type="dxa"/>
          </w:tcPr>
          <w:p w14:paraId="10207A6C" w14:textId="77777777" w:rsidR="001442BB" w:rsidRDefault="005C7D6E">
            <w:pPr>
              <w:pStyle w:val="TableParagraph"/>
              <w:spacing w:before="15"/>
              <w:ind w:right="100"/>
              <w:rPr>
                <w:b/>
                <w:sz w:val="16"/>
              </w:rPr>
            </w:pPr>
            <w:r>
              <w:rPr>
                <w:b/>
                <w:sz w:val="16"/>
              </w:rPr>
              <w:t>31.12.2018</w:t>
            </w:r>
          </w:p>
        </w:tc>
        <w:tc>
          <w:tcPr>
            <w:tcW w:w="1029" w:type="dxa"/>
          </w:tcPr>
          <w:p w14:paraId="10207A6D" w14:textId="77777777" w:rsidR="001442BB" w:rsidRDefault="005C7D6E">
            <w:pPr>
              <w:pStyle w:val="TableParagraph"/>
              <w:spacing w:before="15"/>
              <w:ind w:right="97"/>
              <w:rPr>
                <w:b/>
                <w:sz w:val="16"/>
              </w:rPr>
            </w:pPr>
            <w:r>
              <w:rPr>
                <w:b/>
                <w:sz w:val="16"/>
              </w:rPr>
              <w:t>31.12.2019</w:t>
            </w:r>
          </w:p>
        </w:tc>
        <w:tc>
          <w:tcPr>
            <w:tcW w:w="1029" w:type="dxa"/>
          </w:tcPr>
          <w:p w14:paraId="10207A6E" w14:textId="77777777" w:rsidR="001442BB" w:rsidRDefault="005C7D6E">
            <w:pPr>
              <w:pStyle w:val="TableParagraph"/>
              <w:spacing w:before="15"/>
              <w:ind w:right="97"/>
              <w:rPr>
                <w:b/>
                <w:sz w:val="16"/>
              </w:rPr>
            </w:pPr>
            <w:r>
              <w:rPr>
                <w:b/>
                <w:sz w:val="16"/>
              </w:rPr>
              <w:t>31.12.2018</w:t>
            </w:r>
          </w:p>
        </w:tc>
      </w:tr>
      <w:tr w:rsidR="001442BB" w14:paraId="10207A75" w14:textId="77777777">
        <w:trPr>
          <w:trHeight w:val="227"/>
        </w:trPr>
        <w:tc>
          <w:tcPr>
            <w:tcW w:w="4826" w:type="dxa"/>
          </w:tcPr>
          <w:p w14:paraId="10207A70" w14:textId="77777777" w:rsidR="001442BB" w:rsidRDefault="005C7D6E">
            <w:pPr>
              <w:pStyle w:val="TableParagraph"/>
              <w:spacing w:before="17"/>
              <w:ind w:left="71"/>
              <w:jc w:val="left"/>
              <w:rPr>
                <w:sz w:val="16"/>
              </w:rPr>
            </w:pPr>
            <w:r>
              <w:rPr>
                <w:sz w:val="16"/>
              </w:rPr>
              <w:t>1. Valor Justo dos Ativos do Plano no Início do Período</w:t>
            </w:r>
          </w:p>
        </w:tc>
        <w:tc>
          <w:tcPr>
            <w:tcW w:w="1029" w:type="dxa"/>
          </w:tcPr>
          <w:p w14:paraId="10207A71" w14:textId="77777777" w:rsidR="001442BB" w:rsidRDefault="005C7D6E">
            <w:pPr>
              <w:pStyle w:val="TableParagraph"/>
              <w:spacing w:before="17"/>
              <w:ind w:right="56"/>
              <w:rPr>
                <w:sz w:val="16"/>
              </w:rPr>
            </w:pPr>
            <w:r>
              <w:rPr>
                <w:sz w:val="16"/>
              </w:rPr>
              <w:t>3.939.911</w:t>
            </w:r>
          </w:p>
        </w:tc>
        <w:tc>
          <w:tcPr>
            <w:tcW w:w="1029" w:type="dxa"/>
          </w:tcPr>
          <w:p w14:paraId="10207A72" w14:textId="77777777" w:rsidR="001442BB" w:rsidRDefault="005C7D6E">
            <w:pPr>
              <w:pStyle w:val="TableParagraph"/>
              <w:spacing w:before="17"/>
              <w:ind w:right="55"/>
              <w:rPr>
                <w:sz w:val="16"/>
              </w:rPr>
            </w:pPr>
            <w:r>
              <w:rPr>
                <w:sz w:val="16"/>
              </w:rPr>
              <w:t>3.750.382</w:t>
            </w:r>
          </w:p>
        </w:tc>
        <w:tc>
          <w:tcPr>
            <w:tcW w:w="1029" w:type="dxa"/>
          </w:tcPr>
          <w:p w14:paraId="10207A73" w14:textId="77777777" w:rsidR="001442BB" w:rsidRDefault="005C7D6E">
            <w:pPr>
              <w:pStyle w:val="TableParagraph"/>
              <w:spacing w:before="17"/>
              <w:ind w:right="52"/>
              <w:rPr>
                <w:sz w:val="16"/>
              </w:rPr>
            </w:pPr>
            <w:r>
              <w:rPr>
                <w:sz w:val="16"/>
              </w:rPr>
              <w:t>54.740</w:t>
            </w:r>
          </w:p>
        </w:tc>
        <w:tc>
          <w:tcPr>
            <w:tcW w:w="1029" w:type="dxa"/>
          </w:tcPr>
          <w:p w14:paraId="10207A74" w14:textId="77777777" w:rsidR="001442BB" w:rsidRDefault="005C7D6E">
            <w:pPr>
              <w:pStyle w:val="TableParagraph"/>
              <w:spacing w:before="17"/>
              <w:ind w:right="51"/>
              <w:rPr>
                <w:sz w:val="16"/>
              </w:rPr>
            </w:pPr>
            <w:r>
              <w:rPr>
                <w:sz w:val="16"/>
              </w:rPr>
              <w:t>44.629</w:t>
            </w:r>
          </w:p>
        </w:tc>
      </w:tr>
      <w:tr w:rsidR="001442BB" w14:paraId="10207A7B" w14:textId="77777777">
        <w:trPr>
          <w:trHeight w:val="225"/>
        </w:trPr>
        <w:tc>
          <w:tcPr>
            <w:tcW w:w="4826" w:type="dxa"/>
          </w:tcPr>
          <w:p w14:paraId="10207A76" w14:textId="77777777" w:rsidR="001442BB" w:rsidRDefault="005C7D6E">
            <w:pPr>
              <w:pStyle w:val="TableParagraph"/>
              <w:spacing w:before="17"/>
              <w:ind w:left="71"/>
              <w:jc w:val="left"/>
              <w:rPr>
                <w:sz w:val="16"/>
              </w:rPr>
            </w:pPr>
            <w:r>
              <w:rPr>
                <w:sz w:val="16"/>
              </w:rPr>
              <w:t>2. Receita de Juros</w:t>
            </w:r>
          </w:p>
        </w:tc>
        <w:tc>
          <w:tcPr>
            <w:tcW w:w="1029" w:type="dxa"/>
          </w:tcPr>
          <w:p w14:paraId="10207A77" w14:textId="77777777" w:rsidR="001442BB" w:rsidRDefault="005C7D6E">
            <w:pPr>
              <w:pStyle w:val="TableParagraph"/>
              <w:spacing w:before="17"/>
              <w:ind w:right="56"/>
              <w:rPr>
                <w:sz w:val="16"/>
              </w:rPr>
            </w:pPr>
            <w:r>
              <w:rPr>
                <w:sz w:val="16"/>
              </w:rPr>
              <w:t>342.700</w:t>
            </w:r>
          </w:p>
        </w:tc>
        <w:tc>
          <w:tcPr>
            <w:tcW w:w="1029" w:type="dxa"/>
          </w:tcPr>
          <w:p w14:paraId="10207A78" w14:textId="77777777" w:rsidR="001442BB" w:rsidRDefault="005C7D6E">
            <w:pPr>
              <w:pStyle w:val="TableParagraph"/>
              <w:spacing w:before="17"/>
              <w:ind w:right="55"/>
              <w:rPr>
                <w:sz w:val="16"/>
              </w:rPr>
            </w:pPr>
            <w:r>
              <w:rPr>
                <w:sz w:val="16"/>
              </w:rPr>
              <w:t>355.214</w:t>
            </w:r>
          </w:p>
        </w:tc>
        <w:tc>
          <w:tcPr>
            <w:tcW w:w="1029" w:type="dxa"/>
          </w:tcPr>
          <w:p w14:paraId="10207A79" w14:textId="77777777" w:rsidR="001442BB" w:rsidRDefault="005C7D6E">
            <w:pPr>
              <w:pStyle w:val="TableParagraph"/>
              <w:spacing w:before="17"/>
              <w:ind w:right="52"/>
              <w:rPr>
                <w:sz w:val="16"/>
              </w:rPr>
            </w:pPr>
            <w:r>
              <w:rPr>
                <w:sz w:val="16"/>
              </w:rPr>
              <w:t>5.128</w:t>
            </w:r>
          </w:p>
        </w:tc>
        <w:tc>
          <w:tcPr>
            <w:tcW w:w="1029" w:type="dxa"/>
          </w:tcPr>
          <w:p w14:paraId="10207A7A" w14:textId="77777777" w:rsidR="001442BB" w:rsidRDefault="005C7D6E">
            <w:pPr>
              <w:pStyle w:val="TableParagraph"/>
              <w:spacing w:before="17"/>
              <w:ind w:right="51"/>
              <w:rPr>
                <w:sz w:val="16"/>
              </w:rPr>
            </w:pPr>
            <w:r>
              <w:rPr>
                <w:sz w:val="16"/>
              </w:rPr>
              <w:t>4.410</w:t>
            </w:r>
          </w:p>
        </w:tc>
      </w:tr>
      <w:tr w:rsidR="001442BB" w14:paraId="10207A81" w14:textId="77777777">
        <w:trPr>
          <w:trHeight w:val="227"/>
        </w:trPr>
        <w:tc>
          <w:tcPr>
            <w:tcW w:w="4826" w:type="dxa"/>
          </w:tcPr>
          <w:p w14:paraId="10207A7C" w14:textId="77777777" w:rsidR="001442BB" w:rsidRDefault="005C7D6E">
            <w:pPr>
              <w:pStyle w:val="TableParagraph"/>
              <w:spacing w:before="20"/>
              <w:ind w:left="71"/>
              <w:jc w:val="left"/>
              <w:rPr>
                <w:sz w:val="16"/>
              </w:rPr>
            </w:pPr>
            <w:r>
              <w:rPr>
                <w:sz w:val="16"/>
              </w:rPr>
              <w:t xml:space="preserve">3. Contribuições Recebidas do Empregador </w:t>
            </w:r>
            <w:r>
              <w:rPr>
                <w:sz w:val="16"/>
                <w:vertAlign w:val="superscript"/>
              </w:rPr>
              <w:t>(1)</w:t>
            </w:r>
          </w:p>
        </w:tc>
        <w:tc>
          <w:tcPr>
            <w:tcW w:w="1029" w:type="dxa"/>
          </w:tcPr>
          <w:p w14:paraId="10207A7D" w14:textId="77777777" w:rsidR="001442BB" w:rsidRDefault="005C7D6E">
            <w:pPr>
              <w:pStyle w:val="TableParagraph"/>
              <w:spacing w:before="20"/>
              <w:ind w:right="57"/>
              <w:rPr>
                <w:sz w:val="16"/>
              </w:rPr>
            </w:pPr>
            <w:r>
              <w:rPr>
                <w:sz w:val="16"/>
              </w:rPr>
              <w:t>79.129</w:t>
            </w:r>
          </w:p>
        </w:tc>
        <w:tc>
          <w:tcPr>
            <w:tcW w:w="1029" w:type="dxa"/>
          </w:tcPr>
          <w:p w14:paraId="10207A7E" w14:textId="77777777" w:rsidR="001442BB" w:rsidRDefault="005C7D6E">
            <w:pPr>
              <w:pStyle w:val="TableParagraph"/>
              <w:spacing w:before="20"/>
              <w:ind w:right="55"/>
              <w:rPr>
                <w:sz w:val="16"/>
              </w:rPr>
            </w:pPr>
            <w:r>
              <w:rPr>
                <w:sz w:val="16"/>
              </w:rPr>
              <w:t>80.549</w:t>
            </w:r>
          </w:p>
        </w:tc>
        <w:tc>
          <w:tcPr>
            <w:tcW w:w="1029" w:type="dxa"/>
          </w:tcPr>
          <w:p w14:paraId="10207A7F" w14:textId="77777777" w:rsidR="001442BB" w:rsidRDefault="005C7D6E">
            <w:pPr>
              <w:pStyle w:val="TableParagraph"/>
              <w:spacing w:before="20"/>
              <w:ind w:right="52"/>
              <w:rPr>
                <w:sz w:val="16"/>
              </w:rPr>
            </w:pPr>
            <w:r>
              <w:rPr>
                <w:sz w:val="16"/>
              </w:rPr>
              <w:t>1.520</w:t>
            </w:r>
          </w:p>
        </w:tc>
        <w:tc>
          <w:tcPr>
            <w:tcW w:w="1029" w:type="dxa"/>
          </w:tcPr>
          <w:p w14:paraId="10207A80" w14:textId="77777777" w:rsidR="001442BB" w:rsidRDefault="005C7D6E">
            <w:pPr>
              <w:pStyle w:val="TableParagraph"/>
              <w:spacing w:before="20"/>
              <w:ind w:right="51"/>
              <w:rPr>
                <w:sz w:val="16"/>
              </w:rPr>
            </w:pPr>
            <w:r>
              <w:rPr>
                <w:sz w:val="16"/>
              </w:rPr>
              <w:t>1.422</w:t>
            </w:r>
          </w:p>
        </w:tc>
      </w:tr>
      <w:tr w:rsidR="001442BB" w14:paraId="10207A87" w14:textId="77777777">
        <w:trPr>
          <w:trHeight w:val="227"/>
        </w:trPr>
        <w:tc>
          <w:tcPr>
            <w:tcW w:w="4826" w:type="dxa"/>
          </w:tcPr>
          <w:p w14:paraId="10207A82" w14:textId="77777777" w:rsidR="001442BB" w:rsidRDefault="005C7D6E">
            <w:pPr>
              <w:pStyle w:val="TableParagraph"/>
              <w:spacing w:before="17"/>
              <w:ind w:left="71"/>
              <w:jc w:val="left"/>
              <w:rPr>
                <w:sz w:val="16"/>
              </w:rPr>
            </w:pPr>
            <w:r>
              <w:rPr>
                <w:sz w:val="16"/>
              </w:rPr>
              <w:t>4. Contribuições Recebidas de Participantes Ativos</w:t>
            </w:r>
          </w:p>
        </w:tc>
        <w:tc>
          <w:tcPr>
            <w:tcW w:w="1029" w:type="dxa"/>
          </w:tcPr>
          <w:p w14:paraId="10207A83" w14:textId="77777777" w:rsidR="001442BB" w:rsidRDefault="005C7D6E">
            <w:pPr>
              <w:pStyle w:val="TableParagraph"/>
              <w:spacing w:before="17"/>
              <w:ind w:right="56"/>
              <w:rPr>
                <w:sz w:val="16"/>
              </w:rPr>
            </w:pPr>
            <w:r>
              <w:rPr>
                <w:sz w:val="16"/>
              </w:rPr>
              <w:t>178</w:t>
            </w:r>
          </w:p>
        </w:tc>
        <w:tc>
          <w:tcPr>
            <w:tcW w:w="1029" w:type="dxa"/>
          </w:tcPr>
          <w:p w14:paraId="10207A84" w14:textId="77777777" w:rsidR="001442BB" w:rsidRDefault="005C7D6E">
            <w:pPr>
              <w:pStyle w:val="TableParagraph"/>
              <w:spacing w:before="17"/>
              <w:ind w:right="55"/>
              <w:rPr>
                <w:sz w:val="16"/>
              </w:rPr>
            </w:pPr>
            <w:r>
              <w:rPr>
                <w:sz w:val="16"/>
              </w:rPr>
              <w:t>212</w:t>
            </w:r>
          </w:p>
        </w:tc>
        <w:tc>
          <w:tcPr>
            <w:tcW w:w="1029" w:type="dxa"/>
          </w:tcPr>
          <w:p w14:paraId="10207A85" w14:textId="77777777" w:rsidR="001442BB" w:rsidRDefault="005C7D6E">
            <w:pPr>
              <w:pStyle w:val="TableParagraph"/>
              <w:spacing w:before="17"/>
              <w:ind w:right="52"/>
              <w:rPr>
                <w:sz w:val="16"/>
              </w:rPr>
            </w:pPr>
            <w:r>
              <w:rPr>
                <w:sz w:val="16"/>
              </w:rPr>
              <w:t>1.531</w:t>
            </w:r>
          </w:p>
        </w:tc>
        <w:tc>
          <w:tcPr>
            <w:tcW w:w="1029" w:type="dxa"/>
          </w:tcPr>
          <w:p w14:paraId="10207A86" w14:textId="77777777" w:rsidR="001442BB" w:rsidRDefault="005C7D6E">
            <w:pPr>
              <w:pStyle w:val="TableParagraph"/>
              <w:spacing w:before="17"/>
              <w:ind w:right="51"/>
              <w:rPr>
                <w:sz w:val="16"/>
              </w:rPr>
            </w:pPr>
            <w:r>
              <w:rPr>
                <w:sz w:val="16"/>
              </w:rPr>
              <w:t>1.429</w:t>
            </w:r>
          </w:p>
        </w:tc>
      </w:tr>
      <w:tr w:rsidR="001442BB" w14:paraId="10207A8D" w14:textId="77777777">
        <w:trPr>
          <w:trHeight w:val="227"/>
        </w:trPr>
        <w:tc>
          <w:tcPr>
            <w:tcW w:w="4826" w:type="dxa"/>
          </w:tcPr>
          <w:p w14:paraId="10207A88" w14:textId="77777777" w:rsidR="001442BB" w:rsidRDefault="005C7D6E">
            <w:pPr>
              <w:pStyle w:val="TableParagraph"/>
              <w:spacing w:before="17"/>
              <w:ind w:left="71"/>
              <w:jc w:val="left"/>
              <w:rPr>
                <w:sz w:val="16"/>
              </w:rPr>
            </w:pPr>
            <w:r>
              <w:rPr>
                <w:sz w:val="16"/>
              </w:rPr>
              <w:t>5. Contribuições Recebidas de Participantes Assistidos</w:t>
            </w:r>
          </w:p>
        </w:tc>
        <w:tc>
          <w:tcPr>
            <w:tcW w:w="1029" w:type="dxa"/>
          </w:tcPr>
          <w:p w14:paraId="10207A89" w14:textId="77777777" w:rsidR="001442BB" w:rsidRDefault="005C7D6E">
            <w:pPr>
              <w:pStyle w:val="TableParagraph"/>
              <w:spacing w:before="17"/>
              <w:ind w:right="56"/>
              <w:rPr>
                <w:sz w:val="16"/>
              </w:rPr>
            </w:pPr>
            <w:r>
              <w:rPr>
                <w:sz w:val="16"/>
              </w:rPr>
              <w:t>78.919</w:t>
            </w:r>
          </w:p>
        </w:tc>
        <w:tc>
          <w:tcPr>
            <w:tcW w:w="1029" w:type="dxa"/>
          </w:tcPr>
          <w:p w14:paraId="10207A8A" w14:textId="77777777" w:rsidR="001442BB" w:rsidRDefault="005C7D6E">
            <w:pPr>
              <w:pStyle w:val="TableParagraph"/>
              <w:spacing w:before="17"/>
              <w:ind w:right="55"/>
              <w:rPr>
                <w:sz w:val="16"/>
              </w:rPr>
            </w:pPr>
            <w:r>
              <w:rPr>
                <w:sz w:val="16"/>
              </w:rPr>
              <w:t>80.348</w:t>
            </w:r>
          </w:p>
        </w:tc>
        <w:tc>
          <w:tcPr>
            <w:tcW w:w="1029" w:type="dxa"/>
          </w:tcPr>
          <w:p w14:paraId="10207A8B" w14:textId="77777777" w:rsidR="001442BB" w:rsidRDefault="005C7D6E">
            <w:pPr>
              <w:pStyle w:val="TableParagraph"/>
              <w:spacing w:before="17"/>
              <w:ind w:right="52"/>
              <w:rPr>
                <w:sz w:val="16"/>
              </w:rPr>
            </w:pPr>
            <w:r>
              <w:rPr>
                <w:sz w:val="16"/>
              </w:rPr>
              <w:t>-</w:t>
            </w:r>
          </w:p>
        </w:tc>
        <w:tc>
          <w:tcPr>
            <w:tcW w:w="1029" w:type="dxa"/>
          </w:tcPr>
          <w:p w14:paraId="10207A8C" w14:textId="77777777" w:rsidR="001442BB" w:rsidRDefault="005C7D6E">
            <w:pPr>
              <w:pStyle w:val="TableParagraph"/>
              <w:spacing w:before="17"/>
              <w:ind w:right="51"/>
              <w:rPr>
                <w:sz w:val="16"/>
              </w:rPr>
            </w:pPr>
            <w:r>
              <w:rPr>
                <w:sz w:val="16"/>
              </w:rPr>
              <w:t>-</w:t>
            </w:r>
          </w:p>
        </w:tc>
      </w:tr>
      <w:tr w:rsidR="001442BB" w14:paraId="10207A93" w14:textId="77777777">
        <w:trPr>
          <w:trHeight w:val="366"/>
        </w:trPr>
        <w:tc>
          <w:tcPr>
            <w:tcW w:w="4826" w:type="dxa"/>
          </w:tcPr>
          <w:p w14:paraId="10207A8E" w14:textId="77777777" w:rsidR="001442BB" w:rsidRDefault="005C7D6E">
            <w:pPr>
              <w:pStyle w:val="TableParagraph"/>
              <w:spacing w:line="182" w:lineRule="exact"/>
              <w:ind w:left="290" w:right="188" w:hanging="219"/>
              <w:jc w:val="left"/>
              <w:rPr>
                <w:sz w:val="16"/>
              </w:rPr>
            </w:pPr>
            <w:r>
              <w:rPr>
                <w:sz w:val="16"/>
              </w:rPr>
              <w:t>6. Reversão de saldo de contribuições da parte CD para a parte BD do plano</w:t>
            </w:r>
          </w:p>
        </w:tc>
        <w:tc>
          <w:tcPr>
            <w:tcW w:w="1029" w:type="dxa"/>
          </w:tcPr>
          <w:p w14:paraId="10207A8F" w14:textId="77777777" w:rsidR="001442BB" w:rsidRDefault="005C7D6E">
            <w:pPr>
              <w:pStyle w:val="TableParagraph"/>
              <w:spacing w:before="87"/>
              <w:ind w:right="56"/>
              <w:rPr>
                <w:sz w:val="16"/>
              </w:rPr>
            </w:pPr>
            <w:r>
              <w:rPr>
                <w:sz w:val="16"/>
              </w:rPr>
              <w:t>-</w:t>
            </w:r>
          </w:p>
        </w:tc>
        <w:tc>
          <w:tcPr>
            <w:tcW w:w="1029" w:type="dxa"/>
          </w:tcPr>
          <w:p w14:paraId="10207A90" w14:textId="77777777" w:rsidR="001442BB" w:rsidRDefault="005C7D6E">
            <w:pPr>
              <w:pStyle w:val="TableParagraph"/>
              <w:spacing w:before="87"/>
              <w:ind w:right="55"/>
              <w:rPr>
                <w:sz w:val="16"/>
              </w:rPr>
            </w:pPr>
            <w:r>
              <w:rPr>
                <w:sz w:val="16"/>
              </w:rPr>
              <w:t>-</w:t>
            </w:r>
          </w:p>
        </w:tc>
        <w:tc>
          <w:tcPr>
            <w:tcW w:w="1029" w:type="dxa"/>
          </w:tcPr>
          <w:p w14:paraId="10207A91" w14:textId="77777777" w:rsidR="001442BB" w:rsidRDefault="005C7D6E">
            <w:pPr>
              <w:pStyle w:val="TableParagraph"/>
              <w:spacing w:before="87"/>
              <w:ind w:right="52"/>
              <w:rPr>
                <w:sz w:val="16"/>
              </w:rPr>
            </w:pPr>
            <w:r>
              <w:rPr>
                <w:sz w:val="16"/>
              </w:rPr>
              <w:t>7.345</w:t>
            </w:r>
          </w:p>
        </w:tc>
        <w:tc>
          <w:tcPr>
            <w:tcW w:w="1029" w:type="dxa"/>
          </w:tcPr>
          <w:p w14:paraId="10207A92" w14:textId="77777777" w:rsidR="001442BB" w:rsidRDefault="005C7D6E">
            <w:pPr>
              <w:pStyle w:val="TableParagraph"/>
              <w:spacing w:before="87"/>
              <w:ind w:right="51"/>
              <w:rPr>
                <w:sz w:val="16"/>
              </w:rPr>
            </w:pPr>
            <w:r>
              <w:rPr>
                <w:sz w:val="16"/>
              </w:rPr>
              <w:t>270</w:t>
            </w:r>
          </w:p>
        </w:tc>
      </w:tr>
      <w:tr w:rsidR="001442BB" w14:paraId="10207A99" w14:textId="77777777">
        <w:trPr>
          <w:trHeight w:val="227"/>
        </w:trPr>
        <w:tc>
          <w:tcPr>
            <w:tcW w:w="4826" w:type="dxa"/>
          </w:tcPr>
          <w:p w14:paraId="10207A94" w14:textId="77777777" w:rsidR="001442BB" w:rsidRDefault="005C7D6E">
            <w:pPr>
              <w:pStyle w:val="TableParagraph"/>
              <w:spacing w:before="17"/>
              <w:ind w:left="71"/>
              <w:jc w:val="left"/>
              <w:rPr>
                <w:sz w:val="16"/>
              </w:rPr>
            </w:pPr>
            <w:r>
              <w:rPr>
                <w:sz w:val="16"/>
              </w:rPr>
              <w:t>7. Benefícios Pagos pelo Plano</w:t>
            </w:r>
          </w:p>
        </w:tc>
        <w:tc>
          <w:tcPr>
            <w:tcW w:w="1029" w:type="dxa"/>
          </w:tcPr>
          <w:p w14:paraId="10207A95" w14:textId="77777777" w:rsidR="001442BB" w:rsidRDefault="005C7D6E">
            <w:pPr>
              <w:pStyle w:val="TableParagraph"/>
              <w:spacing w:before="17"/>
              <w:ind w:right="55"/>
              <w:rPr>
                <w:sz w:val="16"/>
              </w:rPr>
            </w:pPr>
            <w:r>
              <w:rPr>
                <w:sz w:val="16"/>
              </w:rPr>
              <w:t>(448.414)</w:t>
            </w:r>
          </w:p>
        </w:tc>
        <w:tc>
          <w:tcPr>
            <w:tcW w:w="1029" w:type="dxa"/>
          </w:tcPr>
          <w:p w14:paraId="10207A96" w14:textId="77777777" w:rsidR="001442BB" w:rsidRDefault="005C7D6E">
            <w:pPr>
              <w:pStyle w:val="TableParagraph"/>
              <w:spacing w:before="17"/>
              <w:ind w:right="55"/>
              <w:rPr>
                <w:sz w:val="16"/>
              </w:rPr>
            </w:pPr>
            <w:r>
              <w:rPr>
                <w:sz w:val="16"/>
              </w:rPr>
              <w:t>(429.021)</w:t>
            </w:r>
          </w:p>
        </w:tc>
        <w:tc>
          <w:tcPr>
            <w:tcW w:w="1029" w:type="dxa"/>
          </w:tcPr>
          <w:p w14:paraId="10207A97" w14:textId="77777777" w:rsidR="001442BB" w:rsidRDefault="005C7D6E">
            <w:pPr>
              <w:pStyle w:val="TableParagraph"/>
              <w:spacing w:before="17"/>
              <w:ind w:right="54"/>
              <w:rPr>
                <w:sz w:val="16"/>
              </w:rPr>
            </w:pPr>
            <w:r>
              <w:rPr>
                <w:sz w:val="16"/>
              </w:rPr>
              <w:t>(610)</w:t>
            </w:r>
          </w:p>
        </w:tc>
        <w:tc>
          <w:tcPr>
            <w:tcW w:w="1029" w:type="dxa"/>
          </w:tcPr>
          <w:p w14:paraId="10207A98" w14:textId="77777777" w:rsidR="001442BB" w:rsidRDefault="005C7D6E">
            <w:pPr>
              <w:pStyle w:val="TableParagraph"/>
              <w:spacing w:before="17"/>
              <w:ind w:right="54"/>
              <w:rPr>
                <w:sz w:val="16"/>
              </w:rPr>
            </w:pPr>
            <w:r>
              <w:rPr>
                <w:sz w:val="16"/>
              </w:rPr>
              <w:t>(470)</w:t>
            </w:r>
          </w:p>
        </w:tc>
      </w:tr>
      <w:tr w:rsidR="001442BB" w14:paraId="10207A9F" w14:textId="77777777">
        <w:trPr>
          <w:trHeight w:val="227"/>
        </w:trPr>
        <w:tc>
          <w:tcPr>
            <w:tcW w:w="4826" w:type="dxa"/>
          </w:tcPr>
          <w:p w14:paraId="10207A9A" w14:textId="77777777" w:rsidR="001442BB" w:rsidRDefault="005C7D6E">
            <w:pPr>
              <w:pStyle w:val="TableParagraph"/>
              <w:spacing w:before="17"/>
              <w:ind w:left="71"/>
              <w:jc w:val="left"/>
              <w:rPr>
                <w:sz w:val="16"/>
              </w:rPr>
            </w:pPr>
            <w:r>
              <w:rPr>
                <w:sz w:val="16"/>
              </w:rPr>
              <w:t xml:space="preserve">8. Ganhos / (Perdas) sobre os ativos </w:t>
            </w:r>
            <w:r>
              <w:rPr>
                <w:sz w:val="16"/>
                <w:vertAlign w:val="superscript"/>
              </w:rPr>
              <w:t>(2)</w:t>
            </w:r>
          </w:p>
        </w:tc>
        <w:tc>
          <w:tcPr>
            <w:tcW w:w="1029" w:type="dxa"/>
          </w:tcPr>
          <w:p w14:paraId="10207A9B" w14:textId="77777777" w:rsidR="001442BB" w:rsidRDefault="005C7D6E">
            <w:pPr>
              <w:pStyle w:val="TableParagraph"/>
              <w:spacing w:before="17"/>
              <w:ind w:right="57"/>
              <w:rPr>
                <w:sz w:val="16"/>
              </w:rPr>
            </w:pPr>
            <w:r>
              <w:rPr>
                <w:sz w:val="16"/>
              </w:rPr>
              <w:t>723.152</w:t>
            </w:r>
          </w:p>
        </w:tc>
        <w:tc>
          <w:tcPr>
            <w:tcW w:w="1029" w:type="dxa"/>
          </w:tcPr>
          <w:p w14:paraId="10207A9C" w14:textId="77777777" w:rsidR="001442BB" w:rsidRDefault="005C7D6E">
            <w:pPr>
              <w:pStyle w:val="TableParagraph"/>
              <w:spacing w:before="17"/>
              <w:ind w:right="55"/>
              <w:rPr>
                <w:sz w:val="16"/>
              </w:rPr>
            </w:pPr>
            <w:r>
              <w:rPr>
                <w:sz w:val="16"/>
              </w:rPr>
              <w:t>102.227</w:t>
            </w:r>
          </w:p>
        </w:tc>
        <w:tc>
          <w:tcPr>
            <w:tcW w:w="1029" w:type="dxa"/>
          </w:tcPr>
          <w:p w14:paraId="10207A9D" w14:textId="77777777" w:rsidR="001442BB" w:rsidRDefault="005C7D6E">
            <w:pPr>
              <w:pStyle w:val="TableParagraph"/>
              <w:spacing w:before="17"/>
              <w:ind w:right="52"/>
              <w:rPr>
                <w:sz w:val="16"/>
              </w:rPr>
            </w:pPr>
            <w:r>
              <w:rPr>
                <w:sz w:val="16"/>
              </w:rPr>
              <w:t>18.973</w:t>
            </w:r>
          </w:p>
        </w:tc>
        <w:tc>
          <w:tcPr>
            <w:tcW w:w="1029" w:type="dxa"/>
          </w:tcPr>
          <w:p w14:paraId="10207A9E" w14:textId="77777777" w:rsidR="001442BB" w:rsidRDefault="005C7D6E">
            <w:pPr>
              <w:pStyle w:val="TableParagraph"/>
              <w:spacing w:before="17"/>
              <w:ind w:right="51"/>
              <w:rPr>
                <w:sz w:val="16"/>
              </w:rPr>
            </w:pPr>
            <w:r>
              <w:rPr>
                <w:sz w:val="16"/>
              </w:rPr>
              <w:t>3.050</w:t>
            </w:r>
          </w:p>
        </w:tc>
      </w:tr>
      <w:tr w:rsidR="001442BB" w14:paraId="10207AA5" w14:textId="77777777">
        <w:trPr>
          <w:trHeight w:val="227"/>
        </w:trPr>
        <w:tc>
          <w:tcPr>
            <w:tcW w:w="4826" w:type="dxa"/>
          </w:tcPr>
          <w:p w14:paraId="10207AA0" w14:textId="77777777" w:rsidR="001442BB" w:rsidRDefault="005C7D6E">
            <w:pPr>
              <w:pStyle w:val="TableParagraph"/>
              <w:spacing w:before="15"/>
              <w:ind w:left="71"/>
              <w:jc w:val="left"/>
              <w:rPr>
                <w:b/>
                <w:sz w:val="16"/>
              </w:rPr>
            </w:pPr>
            <w:r>
              <w:rPr>
                <w:b/>
                <w:sz w:val="16"/>
              </w:rPr>
              <w:t>9. Valor Justo dos Ativos do Plano no Final do Período</w:t>
            </w:r>
          </w:p>
        </w:tc>
        <w:tc>
          <w:tcPr>
            <w:tcW w:w="1029" w:type="dxa"/>
          </w:tcPr>
          <w:p w14:paraId="10207AA1" w14:textId="77777777" w:rsidR="001442BB" w:rsidRDefault="005C7D6E">
            <w:pPr>
              <w:pStyle w:val="TableParagraph"/>
              <w:spacing w:before="15"/>
              <w:ind w:right="56"/>
              <w:rPr>
                <w:b/>
                <w:sz w:val="16"/>
              </w:rPr>
            </w:pPr>
            <w:r>
              <w:rPr>
                <w:b/>
                <w:sz w:val="16"/>
              </w:rPr>
              <w:t>4.715.575</w:t>
            </w:r>
          </w:p>
        </w:tc>
        <w:tc>
          <w:tcPr>
            <w:tcW w:w="1029" w:type="dxa"/>
          </w:tcPr>
          <w:p w14:paraId="10207AA2" w14:textId="77777777" w:rsidR="001442BB" w:rsidRDefault="005C7D6E">
            <w:pPr>
              <w:pStyle w:val="TableParagraph"/>
              <w:spacing w:before="15"/>
              <w:ind w:right="55"/>
              <w:rPr>
                <w:b/>
                <w:sz w:val="16"/>
              </w:rPr>
            </w:pPr>
            <w:r>
              <w:rPr>
                <w:b/>
                <w:sz w:val="16"/>
              </w:rPr>
              <w:t>3.939.911</w:t>
            </w:r>
          </w:p>
        </w:tc>
        <w:tc>
          <w:tcPr>
            <w:tcW w:w="1029" w:type="dxa"/>
          </w:tcPr>
          <w:p w14:paraId="10207AA3" w14:textId="77777777" w:rsidR="001442BB" w:rsidRDefault="005C7D6E">
            <w:pPr>
              <w:pStyle w:val="TableParagraph"/>
              <w:spacing w:before="15"/>
              <w:ind w:right="52"/>
              <w:rPr>
                <w:b/>
                <w:sz w:val="16"/>
              </w:rPr>
            </w:pPr>
            <w:r>
              <w:rPr>
                <w:b/>
                <w:sz w:val="16"/>
              </w:rPr>
              <w:t>88.627</w:t>
            </w:r>
          </w:p>
        </w:tc>
        <w:tc>
          <w:tcPr>
            <w:tcW w:w="1029" w:type="dxa"/>
          </w:tcPr>
          <w:p w14:paraId="10207AA4" w14:textId="77777777" w:rsidR="001442BB" w:rsidRDefault="005C7D6E">
            <w:pPr>
              <w:pStyle w:val="TableParagraph"/>
              <w:spacing w:before="15"/>
              <w:ind w:right="51"/>
              <w:rPr>
                <w:b/>
                <w:sz w:val="16"/>
              </w:rPr>
            </w:pPr>
            <w:r>
              <w:rPr>
                <w:b/>
                <w:sz w:val="16"/>
              </w:rPr>
              <w:t>54.740</w:t>
            </w:r>
          </w:p>
        </w:tc>
      </w:tr>
    </w:tbl>
    <w:p w14:paraId="10207AA6" w14:textId="77777777" w:rsidR="001442BB" w:rsidRDefault="005C7D6E">
      <w:pPr>
        <w:ind w:left="259"/>
        <w:rPr>
          <w:sz w:val="14"/>
        </w:rPr>
      </w:pPr>
      <w:r>
        <w:rPr>
          <w:sz w:val="14"/>
          <w:vertAlign w:val="superscript"/>
        </w:rPr>
        <w:t>(1)</w:t>
      </w:r>
      <w:r>
        <w:rPr>
          <w:sz w:val="14"/>
        </w:rPr>
        <w:t xml:space="preserve"> Capef – Plano BD: contribuições relativas a participantes ativos e assistidos;</w:t>
      </w:r>
    </w:p>
    <w:p w14:paraId="10207AA7" w14:textId="77777777" w:rsidR="001442BB" w:rsidRDefault="005C7D6E">
      <w:pPr>
        <w:ind w:left="260"/>
        <w:rPr>
          <w:sz w:val="14"/>
        </w:rPr>
      </w:pPr>
      <w:r>
        <w:rPr>
          <w:sz w:val="14"/>
          <w:vertAlign w:val="superscript"/>
        </w:rPr>
        <w:t>(2)</w:t>
      </w:r>
      <w:r>
        <w:rPr>
          <w:sz w:val="14"/>
        </w:rPr>
        <w:t xml:space="preserve"> Retorno sobre os ativos do plano, excluindo montantes incluídos nos juros líquidos sobre o valor líquido de passivo (ativo) de benefício definido.</w:t>
      </w:r>
    </w:p>
    <w:p w14:paraId="10207AA8" w14:textId="77777777" w:rsidR="001442BB" w:rsidRDefault="001442BB">
      <w:pPr>
        <w:pStyle w:val="Corpodetexto"/>
        <w:spacing w:before="1"/>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2"/>
        <w:gridCol w:w="1030"/>
        <w:gridCol w:w="1030"/>
        <w:gridCol w:w="1030"/>
        <w:gridCol w:w="1030"/>
      </w:tblGrid>
      <w:tr w:rsidR="001442BB" w14:paraId="10207AAD" w14:textId="77777777">
        <w:trPr>
          <w:trHeight w:val="225"/>
        </w:trPr>
        <w:tc>
          <w:tcPr>
            <w:tcW w:w="4822" w:type="dxa"/>
            <w:vMerge w:val="restart"/>
          </w:tcPr>
          <w:p w14:paraId="10207AA9" w14:textId="77777777" w:rsidR="001442BB" w:rsidRDefault="001442BB">
            <w:pPr>
              <w:pStyle w:val="TableParagraph"/>
              <w:spacing w:before="9"/>
              <w:jc w:val="left"/>
              <w:rPr>
                <w:sz w:val="21"/>
              </w:rPr>
            </w:pPr>
          </w:p>
          <w:p w14:paraId="10207AAA" w14:textId="77777777" w:rsidR="001442BB" w:rsidRDefault="005C7D6E">
            <w:pPr>
              <w:pStyle w:val="TableParagraph"/>
              <w:ind w:left="129"/>
              <w:jc w:val="left"/>
              <w:rPr>
                <w:b/>
                <w:sz w:val="16"/>
              </w:rPr>
            </w:pPr>
            <w:r>
              <w:rPr>
                <w:b/>
                <w:sz w:val="16"/>
              </w:rPr>
              <w:t>Especificação</w:t>
            </w:r>
          </w:p>
        </w:tc>
        <w:tc>
          <w:tcPr>
            <w:tcW w:w="2060" w:type="dxa"/>
            <w:gridSpan w:val="2"/>
          </w:tcPr>
          <w:p w14:paraId="10207AAB" w14:textId="77777777" w:rsidR="001442BB" w:rsidRDefault="005C7D6E">
            <w:pPr>
              <w:pStyle w:val="TableParagraph"/>
              <w:spacing w:before="15"/>
              <w:ind w:left="771" w:right="704"/>
              <w:jc w:val="center"/>
              <w:rPr>
                <w:b/>
                <w:sz w:val="16"/>
              </w:rPr>
            </w:pPr>
            <w:r>
              <w:rPr>
                <w:b/>
                <w:sz w:val="16"/>
              </w:rPr>
              <w:t>Camed</w:t>
            </w:r>
          </w:p>
        </w:tc>
        <w:tc>
          <w:tcPr>
            <w:tcW w:w="2060" w:type="dxa"/>
            <w:gridSpan w:val="2"/>
            <w:vMerge w:val="restart"/>
          </w:tcPr>
          <w:p w14:paraId="10207AAC" w14:textId="77777777" w:rsidR="001442BB" w:rsidRDefault="005C7D6E">
            <w:pPr>
              <w:pStyle w:val="TableParagraph"/>
              <w:spacing w:before="133"/>
              <w:ind w:left="475"/>
              <w:jc w:val="left"/>
              <w:rPr>
                <w:b/>
                <w:sz w:val="16"/>
              </w:rPr>
            </w:pPr>
            <w:r>
              <w:rPr>
                <w:b/>
                <w:sz w:val="16"/>
              </w:rPr>
              <w:t>Seguro de Vida</w:t>
            </w:r>
          </w:p>
        </w:tc>
      </w:tr>
      <w:tr w:rsidR="001442BB" w14:paraId="10207AB1" w14:textId="77777777">
        <w:trPr>
          <w:trHeight w:val="227"/>
        </w:trPr>
        <w:tc>
          <w:tcPr>
            <w:tcW w:w="4822" w:type="dxa"/>
            <w:vMerge/>
            <w:tcBorders>
              <w:top w:val="nil"/>
            </w:tcBorders>
          </w:tcPr>
          <w:p w14:paraId="10207AAE" w14:textId="77777777" w:rsidR="001442BB" w:rsidRDefault="001442BB">
            <w:pPr>
              <w:rPr>
                <w:sz w:val="2"/>
                <w:szCs w:val="2"/>
              </w:rPr>
            </w:pPr>
          </w:p>
        </w:tc>
        <w:tc>
          <w:tcPr>
            <w:tcW w:w="2060" w:type="dxa"/>
            <w:gridSpan w:val="2"/>
          </w:tcPr>
          <w:p w14:paraId="10207AAF" w14:textId="77777777" w:rsidR="001442BB" w:rsidRDefault="005C7D6E">
            <w:pPr>
              <w:pStyle w:val="TableParagraph"/>
              <w:spacing w:before="15"/>
              <w:ind w:left="541"/>
              <w:jc w:val="left"/>
              <w:rPr>
                <w:b/>
                <w:sz w:val="16"/>
              </w:rPr>
            </w:pPr>
            <w:r>
              <w:rPr>
                <w:b/>
                <w:sz w:val="16"/>
              </w:rPr>
              <w:t>Plano Natural</w:t>
            </w:r>
          </w:p>
        </w:tc>
        <w:tc>
          <w:tcPr>
            <w:tcW w:w="2060" w:type="dxa"/>
            <w:gridSpan w:val="2"/>
            <w:vMerge/>
            <w:tcBorders>
              <w:top w:val="nil"/>
            </w:tcBorders>
          </w:tcPr>
          <w:p w14:paraId="10207AB0" w14:textId="77777777" w:rsidR="001442BB" w:rsidRDefault="001442BB">
            <w:pPr>
              <w:rPr>
                <w:sz w:val="2"/>
                <w:szCs w:val="2"/>
              </w:rPr>
            </w:pPr>
          </w:p>
        </w:tc>
      </w:tr>
      <w:tr w:rsidR="001442BB" w14:paraId="10207AB7" w14:textId="77777777">
        <w:trPr>
          <w:trHeight w:val="227"/>
        </w:trPr>
        <w:tc>
          <w:tcPr>
            <w:tcW w:w="4822" w:type="dxa"/>
            <w:vMerge/>
            <w:tcBorders>
              <w:top w:val="nil"/>
            </w:tcBorders>
          </w:tcPr>
          <w:p w14:paraId="10207AB2" w14:textId="77777777" w:rsidR="001442BB" w:rsidRDefault="001442BB">
            <w:pPr>
              <w:rPr>
                <w:sz w:val="2"/>
                <w:szCs w:val="2"/>
              </w:rPr>
            </w:pPr>
          </w:p>
        </w:tc>
        <w:tc>
          <w:tcPr>
            <w:tcW w:w="1030" w:type="dxa"/>
          </w:tcPr>
          <w:p w14:paraId="10207AB3" w14:textId="77777777" w:rsidR="001442BB" w:rsidRDefault="005C7D6E">
            <w:pPr>
              <w:pStyle w:val="TableParagraph"/>
              <w:spacing w:before="15"/>
              <w:ind w:right="103"/>
              <w:rPr>
                <w:b/>
                <w:sz w:val="16"/>
              </w:rPr>
            </w:pPr>
            <w:r>
              <w:rPr>
                <w:b/>
                <w:sz w:val="16"/>
              </w:rPr>
              <w:t>31.12.2019</w:t>
            </w:r>
          </w:p>
        </w:tc>
        <w:tc>
          <w:tcPr>
            <w:tcW w:w="1030" w:type="dxa"/>
          </w:tcPr>
          <w:p w14:paraId="10207AB4" w14:textId="77777777" w:rsidR="001442BB" w:rsidRDefault="005C7D6E">
            <w:pPr>
              <w:pStyle w:val="TableParagraph"/>
              <w:spacing w:before="15"/>
              <w:ind w:right="103"/>
              <w:rPr>
                <w:b/>
                <w:sz w:val="16"/>
              </w:rPr>
            </w:pPr>
            <w:r>
              <w:rPr>
                <w:b/>
                <w:sz w:val="16"/>
              </w:rPr>
              <w:t>31.12.2018</w:t>
            </w:r>
          </w:p>
        </w:tc>
        <w:tc>
          <w:tcPr>
            <w:tcW w:w="1030" w:type="dxa"/>
          </w:tcPr>
          <w:p w14:paraId="10207AB5" w14:textId="77777777" w:rsidR="001442BB" w:rsidRDefault="005C7D6E">
            <w:pPr>
              <w:pStyle w:val="TableParagraph"/>
              <w:spacing w:before="15"/>
              <w:ind w:right="101"/>
              <w:rPr>
                <w:b/>
                <w:sz w:val="16"/>
              </w:rPr>
            </w:pPr>
            <w:r>
              <w:rPr>
                <w:b/>
                <w:sz w:val="16"/>
              </w:rPr>
              <w:t>31.12.2019</w:t>
            </w:r>
          </w:p>
        </w:tc>
        <w:tc>
          <w:tcPr>
            <w:tcW w:w="1030" w:type="dxa"/>
          </w:tcPr>
          <w:p w14:paraId="10207AB6" w14:textId="77777777" w:rsidR="001442BB" w:rsidRDefault="005C7D6E">
            <w:pPr>
              <w:pStyle w:val="TableParagraph"/>
              <w:spacing w:before="15"/>
              <w:ind w:right="101"/>
              <w:rPr>
                <w:b/>
                <w:sz w:val="16"/>
              </w:rPr>
            </w:pPr>
            <w:r>
              <w:rPr>
                <w:b/>
                <w:sz w:val="16"/>
              </w:rPr>
              <w:t>31.12.2018</w:t>
            </w:r>
          </w:p>
        </w:tc>
      </w:tr>
      <w:tr w:rsidR="001442BB" w14:paraId="10207ABD" w14:textId="77777777">
        <w:trPr>
          <w:trHeight w:val="227"/>
        </w:trPr>
        <w:tc>
          <w:tcPr>
            <w:tcW w:w="4822" w:type="dxa"/>
          </w:tcPr>
          <w:p w14:paraId="10207AB8" w14:textId="77777777" w:rsidR="001442BB" w:rsidRDefault="005C7D6E">
            <w:pPr>
              <w:pStyle w:val="TableParagraph"/>
              <w:spacing w:before="17"/>
              <w:ind w:left="129"/>
              <w:jc w:val="left"/>
              <w:rPr>
                <w:sz w:val="16"/>
              </w:rPr>
            </w:pPr>
            <w:r>
              <w:rPr>
                <w:sz w:val="16"/>
              </w:rPr>
              <w:t>1. Valor Justo dos Ativos do Plano no Início do Período</w:t>
            </w:r>
          </w:p>
        </w:tc>
        <w:tc>
          <w:tcPr>
            <w:tcW w:w="1030" w:type="dxa"/>
          </w:tcPr>
          <w:p w14:paraId="10207AB9" w14:textId="77777777" w:rsidR="001442BB" w:rsidRDefault="005C7D6E">
            <w:pPr>
              <w:pStyle w:val="TableParagraph"/>
              <w:spacing w:before="17"/>
              <w:ind w:right="57"/>
              <w:rPr>
                <w:sz w:val="16"/>
              </w:rPr>
            </w:pPr>
            <w:r>
              <w:rPr>
                <w:sz w:val="16"/>
              </w:rPr>
              <w:t>146.781</w:t>
            </w:r>
          </w:p>
        </w:tc>
        <w:tc>
          <w:tcPr>
            <w:tcW w:w="1030" w:type="dxa"/>
          </w:tcPr>
          <w:p w14:paraId="10207ABA" w14:textId="77777777" w:rsidR="001442BB" w:rsidRDefault="005C7D6E">
            <w:pPr>
              <w:pStyle w:val="TableParagraph"/>
              <w:spacing w:before="17"/>
              <w:ind w:right="58"/>
              <w:rPr>
                <w:sz w:val="16"/>
              </w:rPr>
            </w:pPr>
            <w:r>
              <w:rPr>
                <w:sz w:val="16"/>
              </w:rPr>
              <w:t>116.548</w:t>
            </w:r>
          </w:p>
        </w:tc>
        <w:tc>
          <w:tcPr>
            <w:tcW w:w="1030" w:type="dxa"/>
          </w:tcPr>
          <w:p w14:paraId="10207ABB" w14:textId="77777777" w:rsidR="001442BB" w:rsidRDefault="005C7D6E">
            <w:pPr>
              <w:pStyle w:val="TableParagraph"/>
              <w:spacing w:before="17"/>
              <w:ind w:right="56"/>
              <w:rPr>
                <w:sz w:val="16"/>
              </w:rPr>
            </w:pPr>
            <w:r>
              <w:rPr>
                <w:sz w:val="16"/>
              </w:rPr>
              <w:t>-</w:t>
            </w:r>
          </w:p>
        </w:tc>
        <w:tc>
          <w:tcPr>
            <w:tcW w:w="1030" w:type="dxa"/>
          </w:tcPr>
          <w:p w14:paraId="10207ABC" w14:textId="77777777" w:rsidR="001442BB" w:rsidRDefault="005C7D6E">
            <w:pPr>
              <w:pStyle w:val="TableParagraph"/>
              <w:spacing w:before="17"/>
              <w:ind w:right="56"/>
              <w:rPr>
                <w:sz w:val="16"/>
              </w:rPr>
            </w:pPr>
            <w:r>
              <w:rPr>
                <w:sz w:val="16"/>
              </w:rPr>
              <w:t>-</w:t>
            </w:r>
          </w:p>
        </w:tc>
      </w:tr>
      <w:tr w:rsidR="001442BB" w14:paraId="10207AC3" w14:textId="77777777">
        <w:trPr>
          <w:trHeight w:val="225"/>
        </w:trPr>
        <w:tc>
          <w:tcPr>
            <w:tcW w:w="4822" w:type="dxa"/>
          </w:tcPr>
          <w:p w14:paraId="10207ABE" w14:textId="77777777" w:rsidR="001442BB" w:rsidRDefault="005C7D6E">
            <w:pPr>
              <w:pStyle w:val="TableParagraph"/>
              <w:spacing w:before="17"/>
              <w:ind w:left="129"/>
              <w:jc w:val="left"/>
              <w:rPr>
                <w:sz w:val="16"/>
              </w:rPr>
            </w:pPr>
            <w:r>
              <w:rPr>
                <w:sz w:val="16"/>
              </w:rPr>
              <w:t>2. Receita de Juros</w:t>
            </w:r>
          </w:p>
        </w:tc>
        <w:tc>
          <w:tcPr>
            <w:tcW w:w="1030" w:type="dxa"/>
          </w:tcPr>
          <w:p w14:paraId="10207ABF" w14:textId="77777777" w:rsidR="001442BB" w:rsidRDefault="005C7D6E">
            <w:pPr>
              <w:pStyle w:val="TableParagraph"/>
              <w:spacing w:before="17"/>
              <w:ind w:right="57"/>
              <w:rPr>
                <w:sz w:val="16"/>
              </w:rPr>
            </w:pPr>
            <w:r>
              <w:rPr>
                <w:sz w:val="16"/>
              </w:rPr>
              <w:t>13.412</w:t>
            </w:r>
          </w:p>
        </w:tc>
        <w:tc>
          <w:tcPr>
            <w:tcW w:w="1030" w:type="dxa"/>
          </w:tcPr>
          <w:p w14:paraId="10207AC0" w14:textId="77777777" w:rsidR="001442BB" w:rsidRDefault="005C7D6E">
            <w:pPr>
              <w:pStyle w:val="TableParagraph"/>
              <w:spacing w:before="17"/>
              <w:ind w:right="58"/>
              <w:rPr>
                <w:sz w:val="16"/>
              </w:rPr>
            </w:pPr>
            <w:r>
              <w:rPr>
                <w:sz w:val="16"/>
              </w:rPr>
              <w:t>11.545</w:t>
            </w:r>
          </w:p>
        </w:tc>
        <w:tc>
          <w:tcPr>
            <w:tcW w:w="1030" w:type="dxa"/>
          </w:tcPr>
          <w:p w14:paraId="10207AC1" w14:textId="77777777" w:rsidR="001442BB" w:rsidRDefault="005C7D6E">
            <w:pPr>
              <w:pStyle w:val="TableParagraph"/>
              <w:spacing w:before="17"/>
              <w:ind w:right="56"/>
              <w:rPr>
                <w:sz w:val="16"/>
              </w:rPr>
            </w:pPr>
            <w:r>
              <w:rPr>
                <w:sz w:val="16"/>
              </w:rPr>
              <w:t>-</w:t>
            </w:r>
          </w:p>
        </w:tc>
        <w:tc>
          <w:tcPr>
            <w:tcW w:w="1030" w:type="dxa"/>
          </w:tcPr>
          <w:p w14:paraId="10207AC2" w14:textId="77777777" w:rsidR="001442BB" w:rsidRDefault="005C7D6E">
            <w:pPr>
              <w:pStyle w:val="TableParagraph"/>
              <w:spacing w:before="17"/>
              <w:ind w:right="56"/>
              <w:rPr>
                <w:sz w:val="16"/>
              </w:rPr>
            </w:pPr>
            <w:r>
              <w:rPr>
                <w:sz w:val="16"/>
              </w:rPr>
              <w:t>-</w:t>
            </w:r>
          </w:p>
        </w:tc>
      </w:tr>
      <w:tr w:rsidR="001442BB" w14:paraId="10207AC9" w14:textId="77777777">
        <w:trPr>
          <w:trHeight w:val="227"/>
        </w:trPr>
        <w:tc>
          <w:tcPr>
            <w:tcW w:w="4822" w:type="dxa"/>
          </w:tcPr>
          <w:p w14:paraId="10207AC4" w14:textId="77777777" w:rsidR="001442BB" w:rsidRDefault="005C7D6E">
            <w:pPr>
              <w:pStyle w:val="TableParagraph"/>
              <w:spacing w:before="17"/>
              <w:ind w:left="129"/>
              <w:jc w:val="left"/>
              <w:rPr>
                <w:sz w:val="16"/>
              </w:rPr>
            </w:pPr>
            <w:r>
              <w:rPr>
                <w:sz w:val="16"/>
              </w:rPr>
              <w:t xml:space="preserve">3. Contribuições Recebidas do Empregador </w:t>
            </w:r>
            <w:r>
              <w:rPr>
                <w:sz w:val="16"/>
                <w:vertAlign w:val="superscript"/>
              </w:rPr>
              <w:t>(1)</w:t>
            </w:r>
          </w:p>
        </w:tc>
        <w:tc>
          <w:tcPr>
            <w:tcW w:w="1030" w:type="dxa"/>
          </w:tcPr>
          <w:p w14:paraId="10207AC5" w14:textId="77777777" w:rsidR="001442BB" w:rsidRDefault="005C7D6E">
            <w:pPr>
              <w:pStyle w:val="TableParagraph"/>
              <w:spacing w:before="17"/>
              <w:ind w:right="57"/>
              <w:rPr>
                <w:sz w:val="16"/>
              </w:rPr>
            </w:pPr>
            <w:r>
              <w:rPr>
                <w:sz w:val="16"/>
              </w:rPr>
              <w:t>81.979</w:t>
            </w:r>
          </w:p>
        </w:tc>
        <w:tc>
          <w:tcPr>
            <w:tcW w:w="1030" w:type="dxa"/>
          </w:tcPr>
          <w:p w14:paraId="10207AC6" w14:textId="77777777" w:rsidR="001442BB" w:rsidRDefault="005C7D6E">
            <w:pPr>
              <w:pStyle w:val="TableParagraph"/>
              <w:spacing w:before="17"/>
              <w:ind w:right="56"/>
              <w:rPr>
                <w:sz w:val="16"/>
              </w:rPr>
            </w:pPr>
            <w:r>
              <w:rPr>
                <w:sz w:val="16"/>
              </w:rPr>
              <w:t>74.332</w:t>
            </w:r>
          </w:p>
        </w:tc>
        <w:tc>
          <w:tcPr>
            <w:tcW w:w="1030" w:type="dxa"/>
          </w:tcPr>
          <w:p w14:paraId="10207AC7" w14:textId="77777777" w:rsidR="001442BB" w:rsidRDefault="005C7D6E">
            <w:pPr>
              <w:pStyle w:val="TableParagraph"/>
              <w:spacing w:before="17"/>
              <w:ind w:right="56"/>
              <w:rPr>
                <w:sz w:val="16"/>
              </w:rPr>
            </w:pPr>
            <w:r>
              <w:rPr>
                <w:sz w:val="16"/>
              </w:rPr>
              <w:t>4.103</w:t>
            </w:r>
          </w:p>
        </w:tc>
        <w:tc>
          <w:tcPr>
            <w:tcW w:w="1030" w:type="dxa"/>
          </w:tcPr>
          <w:p w14:paraId="10207AC8" w14:textId="77777777" w:rsidR="001442BB" w:rsidRDefault="005C7D6E">
            <w:pPr>
              <w:pStyle w:val="TableParagraph"/>
              <w:spacing w:before="17"/>
              <w:ind w:right="56"/>
              <w:rPr>
                <w:sz w:val="16"/>
              </w:rPr>
            </w:pPr>
            <w:r>
              <w:rPr>
                <w:sz w:val="16"/>
              </w:rPr>
              <w:t>4.377</w:t>
            </w:r>
          </w:p>
        </w:tc>
      </w:tr>
      <w:tr w:rsidR="001442BB" w14:paraId="10207ACF" w14:textId="77777777">
        <w:trPr>
          <w:trHeight w:val="227"/>
        </w:trPr>
        <w:tc>
          <w:tcPr>
            <w:tcW w:w="4822" w:type="dxa"/>
          </w:tcPr>
          <w:p w14:paraId="10207ACA" w14:textId="77777777" w:rsidR="001442BB" w:rsidRDefault="005C7D6E">
            <w:pPr>
              <w:pStyle w:val="TableParagraph"/>
              <w:spacing w:before="17"/>
              <w:ind w:left="129"/>
              <w:jc w:val="left"/>
              <w:rPr>
                <w:sz w:val="16"/>
              </w:rPr>
            </w:pPr>
            <w:r>
              <w:rPr>
                <w:sz w:val="16"/>
              </w:rPr>
              <w:t>4. Devolução das Contribuições do Patrocinador</w:t>
            </w:r>
          </w:p>
        </w:tc>
        <w:tc>
          <w:tcPr>
            <w:tcW w:w="1030" w:type="dxa"/>
          </w:tcPr>
          <w:p w14:paraId="10207ACB" w14:textId="77777777" w:rsidR="001442BB" w:rsidRDefault="005C7D6E">
            <w:pPr>
              <w:pStyle w:val="TableParagraph"/>
              <w:spacing w:before="17"/>
              <w:ind w:right="57"/>
              <w:rPr>
                <w:sz w:val="16"/>
              </w:rPr>
            </w:pPr>
            <w:r>
              <w:rPr>
                <w:sz w:val="16"/>
              </w:rPr>
              <w:t>(5.587)</w:t>
            </w:r>
          </w:p>
        </w:tc>
        <w:tc>
          <w:tcPr>
            <w:tcW w:w="1030" w:type="dxa"/>
          </w:tcPr>
          <w:p w14:paraId="10207ACC" w14:textId="77777777" w:rsidR="001442BB" w:rsidRDefault="005C7D6E">
            <w:pPr>
              <w:pStyle w:val="TableParagraph"/>
              <w:spacing w:before="17"/>
              <w:ind w:right="58"/>
              <w:rPr>
                <w:sz w:val="16"/>
              </w:rPr>
            </w:pPr>
            <w:r>
              <w:rPr>
                <w:sz w:val="16"/>
              </w:rPr>
              <w:t>(5.321)</w:t>
            </w:r>
          </w:p>
        </w:tc>
        <w:tc>
          <w:tcPr>
            <w:tcW w:w="1030" w:type="dxa"/>
          </w:tcPr>
          <w:p w14:paraId="10207ACD" w14:textId="77777777" w:rsidR="001442BB" w:rsidRDefault="005C7D6E">
            <w:pPr>
              <w:pStyle w:val="TableParagraph"/>
              <w:spacing w:before="17"/>
              <w:ind w:right="56"/>
              <w:rPr>
                <w:sz w:val="16"/>
              </w:rPr>
            </w:pPr>
            <w:r>
              <w:rPr>
                <w:sz w:val="16"/>
              </w:rPr>
              <w:t>-</w:t>
            </w:r>
          </w:p>
        </w:tc>
        <w:tc>
          <w:tcPr>
            <w:tcW w:w="1030" w:type="dxa"/>
          </w:tcPr>
          <w:p w14:paraId="10207ACE" w14:textId="77777777" w:rsidR="001442BB" w:rsidRDefault="005C7D6E">
            <w:pPr>
              <w:pStyle w:val="TableParagraph"/>
              <w:spacing w:before="17"/>
              <w:ind w:right="56"/>
              <w:rPr>
                <w:sz w:val="16"/>
              </w:rPr>
            </w:pPr>
            <w:r>
              <w:rPr>
                <w:sz w:val="16"/>
              </w:rPr>
              <w:t>-</w:t>
            </w:r>
          </w:p>
        </w:tc>
      </w:tr>
      <w:tr w:rsidR="001442BB" w14:paraId="10207AD5" w14:textId="77777777">
        <w:trPr>
          <w:trHeight w:val="227"/>
        </w:trPr>
        <w:tc>
          <w:tcPr>
            <w:tcW w:w="4822" w:type="dxa"/>
          </w:tcPr>
          <w:p w14:paraId="10207AD0" w14:textId="77777777" w:rsidR="001442BB" w:rsidRDefault="005C7D6E">
            <w:pPr>
              <w:pStyle w:val="TableParagraph"/>
              <w:spacing w:before="17"/>
              <w:ind w:left="129"/>
              <w:jc w:val="left"/>
              <w:rPr>
                <w:sz w:val="16"/>
              </w:rPr>
            </w:pPr>
            <w:r>
              <w:rPr>
                <w:sz w:val="16"/>
              </w:rPr>
              <w:t>5. Contribuições Recebidas de Participantes Ativos</w:t>
            </w:r>
          </w:p>
        </w:tc>
        <w:tc>
          <w:tcPr>
            <w:tcW w:w="1030" w:type="dxa"/>
          </w:tcPr>
          <w:p w14:paraId="10207AD1" w14:textId="77777777" w:rsidR="001442BB" w:rsidRDefault="005C7D6E">
            <w:pPr>
              <w:pStyle w:val="TableParagraph"/>
              <w:spacing w:before="17"/>
              <w:ind w:right="57"/>
              <w:rPr>
                <w:sz w:val="16"/>
              </w:rPr>
            </w:pPr>
            <w:r>
              <w:rPr>
                <w:sz w:val="16"/>
              </w:rPr>
              <w:t>345</w:t>
            </w:r>
          </w:p>
        </w:tc>
        <w:tc>
          <w:tcPr>
            <w:tcW w:w="1030" w:type="dxa"/>
          </w:tcPr>
          <w:p w14:paraId="10207AD2" w14:textId="77777777" w:rsidR="001442BB" w:rsidRDefault="005C7D6E">
            <w:pPr>
              <w:pStyle w:val="TableParagraph"/>
              <w:spacing w:before="17"/>
              <w:ind w:right="58"/>
              <w:rPr>
                <w:sz w:val="16"/>
              </w:rPr>
            </w:pPr>
            <w:r>
              <w:rPr>
                <w:sz w:val="16"/>
              </w:rPr>
              <w:t>662</w:t>
            </w:r>
          </w:p>
        </w:tc>
        <w:tc>
          <w:tcPr>
            <w:tcW w:w="1030" w:type="dxa"/>
          </w:tcPr>
          <w:p w14:paraId="10207AD3" w14:textId="77777777" w:rsidR="001442BB" w:rsidRDefault="005C7D6E">
            <w:pPr>
              <w:pStyle w:val="TableParagraph"/>
              <w:spacing w:before="17"/>
              <w:ind w:right="56"/>
              <w:rPr>
                <w:sz w:val="16"/>
              </w:rPr>
            </w:pPr>
            <w:r>
              <w:rPr>
                <w:sz w:val="16"/>
              </w:rPr>
              <w:t>2.927</w:t>
            </w:r>
          </w:p>
        </w:tc>
        <w:tc>
          <w:tcPr>
            <w:tcW w:w="1030" w:type="dxa"/>
          </w:tcPr>
          <w:p w14:paraId="10207AD4" w14:textId="77777777" w:rsidR="001442BB" w:rsidRDefault="005C7D6E">
            <w:pPr>
              <w:pStyle w:val="TableParagraph"/>
              <w:spacing w:before="17"/>
              <w:ind w:right="56"/>
              <w:rPr>
                <w:sz w:val="16"/>
              </w:rPr>
            </w:pPr>
            <w:r>
              <w:rPr>
                <w:sz w:val="16"/>
              </w:rPr>
              <w:t>390</w:t>
            </w:r>
          </w:p>
        </w:tc>
      </w:tr>
      <w:tr w:rsidR="001442BB" w14:paraId="10207ADB" w14:textId="77777777">
        <w:trPr>
          <w:trHeight w:val="225"/>
        </w:trPr>
        <w:tc>
          <w:tcPr>
            <w:tcW w:w="4822" w:type="dxa"/>
          </w:tcPr>
          <w:p w14:paraId="10207AD6" w14:textId="77777777" w:rsidR="001442BB" w:rsidRDefault="005C7D6E">
            <w:pPr>
              <w:pStyle w:val="TableParagraph"/>
              <w:spacing w:before="17"/>
              <w:ind w:left="129"/>
              <w:jc w:val="left"/>
              <w:rPr>
                <w:sz w:val="16"/>
              </w:rPr>
            </w:pPr>
            <w:r>
              <w:rPr>
                <w:sz w:val="16"/>
              </w:rPr>
              <w:t>6. Contribuições Recebidas de Participantes Assistidos</w:t>
            </w:r>
          </w:p>
        </w:tc>
        <w:tc>
          <w:tcPr>
            <w:tcW w:w="1030" w:type="dxa"/>
          </w:tcPr>
          <w:p w14:paraId="10207AD7" w14:textId="77777777" w:rsidR="001442BB" w:rsidRDefault="005C7D6E">
            <w:pPr>
              <w:pStyle w:val="TableParagraph"/>
              <w:spacing w:before="17"/>
              <w:ind w:right="57"/>
              <w:rPr>
                <w:sz w:val="16"/>
              </w:rPr>
            </w:pPr>
            <w:r>
              <w:rPr>
                <w:sz w:val="16"/>
              </w:rPr>
              <w:t>26.484</w:t>
            </w:r>
          </w:p>
        </w:tc>
        <w:tc>
          <w:tcPr>
            <w:tcW w:w="1030" w:type="dxa"/>
          </w:tcPr>
          <w:p w14:paraId="10207AD8" w14:textId="77777777" w:rsidR="001442BB" w:rsidRDefault="005C7D6E">
            <w:pPr>
              <w:pStyle w:val="TableParagraph"/>
              <w:spacing w:before="17"/>
              <w:ind w:right="58"/>
              <w:rPr>
                <w:sz w:val="16"/>
              </w:rPr>
            </w:pPr>
            <w:r>
              <w:rPr>
                <w:sz w:val="16"/>
              </w:rPr>
              <w:t>24.173</w:t>
            </w:r>
          </w:p>
        </w:tc>
        <w:tc>
          <w:tcPr>
            <w:tcW w:w="1030" w:type="dxa"/>
          </w:tcPr>
          <w:p w14:paraId="10207AD9" w14:textId="77777777" w:rsidR="001442BB" w:rsidRDefault="005C7D6E">
            <w:pPr>
              <w:pStyle w:val="TableParagraph"/>
              <w:spacing w:before="17"/>
              <w:ind w:right="56"/>
              <w:rPr>
                <w:sz w:val="16"/>
              </w:rPr>
            </w:pPr>
            <w:r>
              <w:rPr>
                <w:sz w:val="16"/>
              </w:rPr>
              <w:t>3.167</w:t>
            </w:r>
          </w:p>
        </w:tc>
        <w:tc>
          <w:tcPr>
            <w:tcW w:w="1030" w:type="dxa"/>
          </w:tcPr>
          <w:p w14:paraId="10207ADA" w14:textId="77777777" w:rsidR="001442BB" w:rsidRDefault="005C7D6E">
            <w:pPr>
              <w:pStyle w:val="TableParagraph"/>
              <w:spacing w:before="17"/>
              <w:ind w:right="56"/>
              <w:rPr>
                <w:sz w:val="16"/>
              </w:rPr>
            </w:pPr>
            <w:r>
              <w:rPr>
                <w:sz w:val="16"/>
              </w:rPr>
              <w:t>3.156</w:t>
            </w:r>
          </w:p>
        </w:tc>
      </w:tr>
      <w:tr w:rsidR="001442BB" w14:paraId="10207AE1" w14:textId="77777777">
        <w:trPr>
          <w:trHeight w:val="227"/>
        </w:trPr>
        <w:tc>
          <w:tcPr>
            <w:tcW w:w="4822" w:type="dxa"/>
          </w:tcPr>
          <w:p w14:paraId="10207ADC" w14:textId="77777777" w:rsidR="001442BB" w:rsidRDefault="005C7D6E">
            <w:pPr>
              <w:pStyle w:val="TableParagraph"/>
              <w:spacing w:before="17"/>
              <w:ind w:left="129"/>
              <w:jc w:val="left"/>
              <w:rPr>
                <w:sz w:val="16"/>
              </w:rPr>
            </w:pPr>
            <w:r>
              <w:rPr>
                <w:sz w:val="16"/>
              </w:rPr>
              <w:t>7. Despesas Administrativas Pagas pelo Plano</w:t>
            </w:r>
          </w:p>
        </w:tc>
        <w:tc>
          <w:tcPr>
            <w:tcW w:w="1030" w:type="dxa"/>
          </w:tcPr>
          <w:p w14:paraId="10207ADD" w14:textId="77777777" w:rsidR="001442BB" w:rsidRDefault="005C7D6E">
            <w:pPr>
              <w:pStyle w:val="TableParagraph"/>
              <w:spacing w:before="17"/>
              <w:ind w:right="57"/>
              <w:rPr>
                <w:sz w:val="16"/>
              </w:rPr>
            </w:pPr>
            <w:r>
              <w:rPr>
                <w:sz w:val="16"/>
              </w:rPr>
              <w:t>(12.351)</w:t>
            </w:r>
          </w:p>
        </w:tc>
        <w:tc>
          <w:tcPr>
            <w:tcW w:w="1030" w:type="dxa"/>
          </w:tcPr>
          <w:p w14:paraId="10207ADE" w14:textId="77777777" w:rsidR="001442BB" w:rsidRDefault="005C7D6E">
            <w:pPr>
              <w:pStyle w:val="TableParagraph"/>
              <w:spacing w:before="17"/>
              <w:ind w:right="58"/>
              <w:rPr>
                <w:sz w:val="16"/>
              </w:rPr>
            </w:pPr>
            <w:r>
              <w:rPr>
                <w:sz w:val="16"/>
              </w:rPr>
              <w:t>(11.544)</w:t>
            </w:r>
          </w:p>
        </w:tc>
        <w:tc>
          <w:tcPr>
            <w:tcW w:w="1030" w:type="dxa"/>
          </w:tcPr>
          <w:p w14:paraId="10207ADF" w14:textId="77777777" w:rsidR="001442BB" w:rsidRDefault="005C7D6E">
            <w:pPr>
              <w:pStyle w:val="TableParagraph"/>
              <w:spacing w:before="17"/>
              <w:ind w:right="56"/>
              <w:rPr>
                <w:sz w:val="16"/>
              </w:rPr>
            </w:pPr>
            <w:r>
              <w:rPr>
                <w:sz w:val="16"/>
              </w:rPr>
              <w:t>-</w:t>
            </w:r>
          </w:p>
        </w:tc>
        <w:tc>
          <w:tcPr>
            <w:tcW w:w="1030" w:type="dxa"/>
          </w:tcPr>
          <w:p w14:paraId="10207AE0" w14:textId="77777777" w:rsidR="001442BB" w:rsidRDefault="005C7D6E">
            <w:pPr>
              <w:pStyle w:val="TableParagraph"/>
              <w:spacing w:before="17"/>
              <w:ind w:right="56"/>
              <w:rPr>
                <w:sz w:val="16"/>
              </w:rPr>
            </w:pPr>
            <w:r>
              <w:rPr>
                <w:sz w:val="16"/>
              </w:rPr>
              <w:t>-</w:t>
            </w:r>
          </w:p>
        </w:tc>
      </w:tr>
      <w:tr w:rsidR="001442BB" w14:paraId="10207AE7" w14:textId="77777777">
        <w:trPr>
          <w:trHeight w:val="227"/>
        </w:trPr>
        <w:tc>
          <w:tcPr>
            <w:tcW w:w="4822" w:type="dxa"/>
          </w:tcPr>
          <w:p w14:paraId="10207AE2" w14:textId="77777777" w:rsidR="001442BB" w:rsidRDefault="005C7D6E">
            <w:pPr>
              <w:pStyle w:val="TableParagraph"/>
              <w:spacing w:before="17"/>
              <w:ind w:left="129"/>
              <w:jc w:val="left"/>
              <w:rPr>
                <w:sz w:val="16"/>
              </w:rPr>
            </w:pPr>
            <w:r>
              <w:rPr>
                <w:sz w:val="16"/>
              </w:rPr>
              <w:t xml:space="preserve">8. Benefícios Pagos pelo Plano </w:t>
            </w:r>
            <w:r>
              <w:rPr>
                <w:sz w:val="16"/>
                <w:vertAlign w:val="superscript"/>
              </w:rPr>
              <w:t>(2)</w:t>
            </w:r>
          </w:p>
        </w:tc>
        <w:tc>
          <w:tcPr>
            <w:tcW w:w="1030" w:type="dxa"/>
          </w:tcPr>
          <w:p w14:paraId="10207AE3" w14:textId="77777777" w:rsidR="001442BB" w:rsidRDefault="005C7D6E">
            <w:pPr>
              <w:pStyle w:val="TableParagraph"/>
              <w:spacing w:before="17"/>
              <w:ind w:right="57"/>
              <w:rPr>
                <w:sz w:val="16"/>
              </w:rPr>
            </w:pPr>
            <w:r>
              <w:rPr>
                <w:sz w:val="16"/>
              </w:rPr>
              <w:t>(101.120)</w:t>
            </w:r>
          </w:p>
        </w:tc>
        <w:tc>
          <w:tcPr>
            <w:tcW w:w="1030" w:type="dxa"/>
          </w:tcPr>
          <w:p w14:paraId="10207AE4" w14:textId="77777777" w:rsidR="001442BB" w:rsidRDefault="005C7D6E">
            <w:pPr>
              <w:pStyle w:val="TableParagraph"/>
              <w:spacing w:before="17"/>
              <w:ind w:right="58"/>
              <w:rPr>
                <w:sz w:val="16"/>
              </w:rPr>
            </w:pPr>
            <w:r>
              <w:rPr>
                <w:sz w:val="16"/>
              </w:rPr>
              <w:t>(87.091)</w:t>
            </w:r>
          </w:p>
        </w:tc>
        <w:tc>
          <w:tcPr>
            <w:tcW w:w="1030" w:type="dxa"/>
          </w:tcPr>
          <w:p w14:paraId="10207AE5" w14:textId="77777777" w:rsidR="001442BB" w:rsidRDefault="005C7D6E">
            <w:pPr>
              <w:pStyle w:val="TableParagraph"/>
              <w:spacing w:before="17"/>
              <w:ind w:right="56"/>
              <w:rPr>
                <w:sz w:val="16"/>
              </w:rPr>
            </w:pPr>
            <w:r>
              <w:rPr>
                <w:sz w:val="16"/>
              </w:rPr>
              <w:t>(10.197)</w:t>
            </w:r>
          </w:p>
        </w:tc>
        <w:tc>
          <w:tcPr>
            <w:tcW w:w="1030" w:type="dxa"/>
          </w:tcPr>
          <w:p w14:paraId="10207AE6" w14:textId="77777777" w:rsidR="001442BB" w:rsidRDefault="005C7D6E">
            <w:pPr>
              <w:pStyle w:val="TableParagraph"/>
              <w:spacing w:before="17"/>
              <w:ind w:right="56"/>
              <w:rPr>
                <w:sz w:val="16"/>
              </w:rPr>
            </w:pPr>
            <w:r>
              <w:rPr>
                <w:sz w:val="16"/>
              </w:rPr>
              <w:t>(7.923)</w:t>
            </w:r>
          </w:p>
        </w:tc>
      </w:tr>
      <w:tr w:rsidR="001442BB" w14:paraId="10207AED" w14:textId="77777777">
        <w:trPr>
          <w:trHeight w:val="227"/>
        </w:trPr>
        <w:tc>
          <w:tcPr>
            <w:tcW w:w="4822" w:type="dxa"/>
          </w:tcPr>
          <w:p w14:paraId="10207AE8" w14:textId="77777777" w:rsidR="001442BB" w:rsidRDefault="005C7D6E">
            <w:pPr>
              <w:pStyle w:val="TableParagraph"/>
              <w:spacing w:before="17"/>
              <w:ind w:left="129"/>
              <w:jc w:val="left"/>
              <w:rPr>
                <w:sz w:val="16"/>
              </w:rPr>
            </w:pPr>
            <w:r>
              <w:rPr>
                <w:sz w:val="16"/>
              </w:rPr>
              <w:t xml:space="preserve">9. Ganhos / (Perdas) sobre os ativos </w:t>
            </w:r>
            <w:r>
              <w:rPr>
                <w:sz w:val="16"/>
                <w:vertAlign w:val="superscript"/>
              </w:rPr>
              <w:t>(3)</w:t>
            </w:r>
          </w:p>
        </w:tc>
        <w:tc>
          <w:tcPr>
            <w:tcW w:w="1030" w:type="dxa"/>
          </w:tcPr>
          <w:p w14:paraId="10207AE9" w14:textId="77777777" w:rsidR="001442BB" w:rsidRDefault="005C7D6E">
            <w:pPr>
              <w:pStyle w:val="TableParagraph"/>
              <w:spacing w:before="17"/>
              <w:ind w:right="57"/>
              <w:rPr>
                <w:sz w:val="16"/>
              </w:rPr>
            </w:pPr>
            <w:r>
              <w:rPr>
                <w:sz w:val="16"/>
              </w:rPr>
              <w:t>8.820</w:t>
            </w:r>
          </w:p>
        </w:tc>
        <w:tc>
          <w:tcPr>
            <w:tcW w:w="1030" w:type="dxa"/>
          </w:tcPr>
          <w:p w14:paraId="10207AEA" w14:textId="77777777" w:rsidR="001442BB" w:rsidRDefault="005C7D6E">
            <w:pPr>
              <w:pStyle w:val="TableParagraph"/>
              <w:spacing w:before="17"/>
              <w:ind w:right="58"/>
              <w:rPr>
                <w:sz w:val="16"/>
              </w:rPr>
            </w:pPr>
            <w:r>
              <w:rPr>
                <w:sz w:val="16"/>
              </w:rPr>
              <w:t>23.477</w:t>
            </w:r>
          </w:p>
        </w:tc>
        <w:tc>
          <w:tcPr>
            <w:tcW w:w="1030" w:type="dxa"/>
          </w:tcPr>
          <w:p w14:paraId="10207AEB" w14:textId="77777777" w:rsidR="001442BB" w:rsidRDefault="005C7D6E">
            <w:pPr>
              <w:pStyle w:val="TableParagraph"/>
              <w:spacing w:before="17"/>
              <w:ind w:right="56"/>
              <w:rPr>
                <w:sz w:val="16"/>
              </w:rPr>
            </w:pPr>
            <w:r>
              <w:rPr>
                <w:sz w:val="16"/>
              </w:rPr>
              <w:t>-</w:t>
            </w:r>
          </w:p>
        </w:tc>
        <w:tc>
          <w:tcPr>
            <w:tcW w:w="1030" w:type="dxa"/>
          </w:tcPr>
          <w:p w14:paraId="10207AEC" w14:textId="77777777" w:rsidR="001442BB" w:rsidRDefault="005C7D6E">
            <w:pPr>
              <w:pStyle w:val="TableParagraph"/>
              <w:spacing w:before="17"/>
              <w:ind w:right="56"/>
              <w:rPr>
                <w:sz w:val="16"/>
              </w:rPr>
            </w:pPr>
            <w:r>
              <w:rPr>
                <w:sz w:val="16"/>
              </w:rPr>
              <w:t>-</w:t>
            </w:r>
          </w:p>
        </w:tc>
      </w:tr>
      <w:tr w:rsidR="001442BB" w14:paraId="10207AF3" w14:textId="77777777">
        <w:trPr>
          <w:trHeight w:val="225"/>
        </w:trPr>
        <w:tc>
          <w:tcPr>
            <w:tcW w:w="4822" w:type="dxa"/>
          </w:tcPr>
          <w:p w14:paraId="10207AEE" w14:textId="77777777" w:rsidR="001442BB" w:rsidRDefault="005C7D6E">
            <w:pPr>
              <w:pStyle w:val="TableParagraph"/>
              <w:spacing w:before="15"/>
              <w:ind w:left="143"/>
              <w:jc w:val="left"/>
              <w:rPr>
                <w:b/>
                <w:sz w:val="16"/>
              </w:rPr>
            </w:pPr>
            <w:r>
              <w:rPr>
                <w:b/>
                <w:sz w:val="16"/>
              </w:rPr>
              <w:t>10. Valor Justo dos Ativos do Plano no Final do Período</w:t>
            </w:r>
          </w:p>
        </w:tc>
        <w:tc>
          <w:tcPr>
            <w:tcW w:w="1030" w:type="dxa"/>
          </w:tcPr>
          <w:p w14:paraId="10207AEF" w14:textId="77777777" w:rsidR="001442BB" w:rsidRDefault="005C7D6E">
            <w:pPr>
              <w:pStyle w:val="TableParagraph"/>
              <w:spacing w:before="15"/>
              <w:ind w:right="58"/>
              <w:rPr>
                <w:b/>
                <w:sz w:val="16"/>
              </w:rPr>
            </w:pPr>
            <w:r>
              <w:rPr>
                <w:b/>
                <w:sz w:val="16"/>
              </w:rPr>
              <w:t>158.763</w:t>
            </w:r>
          </w:p>
        </w:tc>
        <w:tc>
          <w:tcPr>
            <w:tcW w:w="1030" w:type="dxa"/>
          </w:tcPr>
          <w:p w14:paraId="10207AF0" w14:textId="77777777" w:rsidR="001442BB" w:rsidRDefault="005C7D6E">
            <w:pPr>
              <w:pStyle w:val="TableParagraph"/>
              <w:spacing w:before="15"/>
              <w:ind w:right="55"/>
              <w:rPr>
                <w:b/>
                <w:sz w:val="16"/>
              </w:rPr>
            </w:pPr>
            <w:r>
              <w:rPr>
                <w:b/>
                <w:sz w:val="16"/>
              </w:rPr>
              <w:t>146.781</w:t>
            </w:r>
          </w:p>
        </w:tc>
        <w:tc>
          <w:tcPr>
            <w:tcW w:w="1030" w:type="dxa"/>
          </w:tcPr>
          <w:p w14:paraId="10207AF1" w14:textId="77777777" w:rsidR="001442BB" w:rsidRDefault="005C7D6E">
            <w:pPr>
              <w:pStyle w:val="TableParagraph"/>
              <w:spacing w:before="17"/>
              <w:ind w:right="56"/>
              <w:rPr>
                <w:sz w:val="16"/>
              </w:rPr>
            </w:pPr>
            <w:r>
              <w:rPr>
                <w:sz w:val="16"/>
              </w:rPr>
              <w:t>-</w:t>
            </w:r>
          </w:p>
        </w:tc>
        <w:tc>
          <w:tcPr>
            <w:tcW w:w="1030" w:type="dxa"/>
          </w:tcPr>
          <w:p w14:paraId="10207AF2" w14:textId="77777777" w:rsidR="001442BB" w:rsidRDefault="005C7D6E">
            <w:pPr>
              <w:pStyle w:val="TableParagraph"/>
              <w:spacing w:before="17"/>
              <w:ind w:right="56"/>
              <w:rPr>
                <w:sz w:val="16"/>
              </w:rPr>
            </w:pPr>
            <w:r>
              <w:rPr>
                <w:sz w:val="16"/>
              </w:rPr>
              <w:t>-</w:t>
            </w:r>
          </w:p>
        </w:tc>
      </w:tr>
    </w:tbl>
    <w:p w14:paraId="10207AF4" w14:textId="77777777" w:rsidR="001442BB" w:rsidRDefault="005C7D6E">
      <w:pPr>
        <w:ind w:left="259"/>
        <w:rPr>
          <w:sz w:val="14"/>
        </w:rPr>
      </w:pPr>
      <w:r>
        <w:rPr>
          <w:sz w:val="14"/>
          <w:vertAlign w:val="superscript"/>
        </w:rPr>
        <w:t>(1)</w:t>
      </w:r>
      <w:r>
        <w:rPr>
          <w:sz w:val="14"/>
        </w:rPr>
        <w:t xml:space="preserve"> Camed – Plano Natural: contribuições relativas a associados e aposentados/pensionistas;</w:t>
      </w:r>
    </w:p>
    <w:p w14:paraId="10207AF5" w14:textId="77777777" w:rsidR="001442BB" w:rsidRDefault="005C7D6E">
      <w:pPr>
        <w:spacing w:before="2"/>
        <w:ind w:left="259"/>
        <w:rPr>
          <w:sz w:val="14"/>
        </w:rPr>
      </w:pPr>
      <w:r>
        <w:rPr>
          <w:sz w:val="14"/>
          <w:vertAlign w:val="superscript"/>
        </w:rPr>
        <w:t>(2)</w:t>
      </w:r>
      <w:r>
        <w:rPr>
          <w:sz w:val="14"/>
        </w:rPr>
        <w:t xml:space="preserve"> Camed – Plano Natural: líquidos das coparticipações pagas pelos associados; e</w:t>
      </w:r>
    </w:p>
    <w:p w14:paraId="10207AF6" w14:textId="77777777" w:rsidR="001442BB" w:rsidRDefault="005C7D6E">
      <w:pPr>
        <w:ind w:left="259"/>
        <w:rPr>
          <w:sz w:val="14"/>
        </w:rPr>
      </w:pPr>
      <w:r>
        <w:rPr>
          <w:sz w:val="14"/>
          <w:vertAlign w:val="superscript"/>
        </w:rPr>
        <w:t>(3)</w:t>
      </w:r>
      <w:r>
        <w:rPr>
          <w:sz w:val="14"/>
        </w:rPr>
        <w:t xml:space="preserve"> R</w:t>
      </w:r>
      <w:r>
        <w:rPr>
          <w:sz w:val="14"/>
        </w:rPr>
        <w:t>etorno sobre os ativos do plano, excluindo montantes incluídos nos juros líquidos sobre o valor líquido de passivo (ativo) de benefício definido.</w:t>
      </w:r>
    </w:p>
    <w:p w14:paraId="10207AF7" w14:textId="77777777" w:rsidR="001442BB" w:rsidRDefault="001442BB">
      <w:pPr>
        <w:pStyle w:val="Corpodetexto"/>
        <w:spacing w:before="7"/>
        <w:rPr>
          <w:sz w:val="13"/>
        </w:rPr>
      </w:pPr>
    </w:p>
    <w:p w14:paraId="10207AF8" w14:textId="77777777" w:rsidR="001442BB" w:rsidRDefault="005C7D6E">
      <w:pPr>
        <w:pStyle w:val="Ttulo6"/>
        <w:numPr>
          <w:ilvl w:val="0"/>
          <w:numId w:val="25"/>
        </w:numPr>
        <w:tabs>
          <w:tab w:val="left" w:pos="544"/>
        </w:tabs>
        <w:spacing w:after="6"/>
        <w:ind w:left="543" w:hanging="227"/>
      </w:pPr>
      <w:r>
        <w:t>Conciliação dos Saldos de Abertura e Fechamento do Efeito do Teto do</w:t>
      </w:r>
      <w:r>
        <w:rPr>
          <w:spacing w:val="-3"/>
        </w:rPr>
        <w:t xml:space="preserve"> </w:t>
      </w:r>
      <w:r>
        <w:t>Ativo</w:t>
      </w: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65"/>
        <w:gridCol w:w="1277"/>
        <w:gridCol w:w="1275"/>
      </w:tblGrid>
      <w:tr w:rsidR="001442BB" w14:paraId="10207AFC" w14:textId="77777777">
        <w:trPr>
          <w:trHeight w:val="225"/>
        </w:trPr>
        <w:tc>
          <w:tcPr>
            <w:tcW w:w="3665" w:type="dxa"/>
            <w:vMerge w:val="restart"/>
          </w:tcPr>
          <w:p w14:paraId="10207AF9" w14:textId="77777777" w:rsidR="001442BB" w:rsidRDefault="001442BB">
            <w:pPr>
              <w:pStyle w:val="TableParagraph"/>
              <w:spacing w:before="9"/>
              <w:jc w:val="left"/>
              <w:rPr>
                <w:b/>
                <w:sz w:val="21"/>
              </w:rPr>
            </w:pPr>
          </w:p>
          <w:p w14:paraId="10207AFA" w14:textId="77777777" w:rsidR="001442BB" w:rsidRDefault="005C7D6E">
            <w:pPr>
              <w:pStyle w:val="TableParagraph"/>
              <w:ind w:left="129"/>
              <w:jc w:val="left"/>
              <w:rPr>
                <w:b/>
                <w:sz w:val="16"/>
              </w:rPr>
            </w:pPr>
            <w:r>
              <w:rPr>
                <w:b/>
                <w:sz w:val="16"/>
              </w:rPr>
              <w:t>Especificação</w:t>
            </w:r>
          </w:p>
        </w:tc>
        <w:tc>
          <w:tcPr>
            <w:tcW w:w="2552" w:type="dxa"/>
            <w:gridSpan w:val="2"/>
          </w:tcPr>
          <w:p w14:paraId="10207AFB" w14:textId="77777777" w:rsidR="001442BB" w:rsidRDefault="005C7D6E">
            <w:pPr>
              <w:pStyle w:val="TableParagraph"/>
              <w:spacing w:before="15"/>
              <w:ind w:left="1064" w:right="993"/>
              <w:jc w:val="center"/>
              <w:rPr>
                <w:b/>
                <w:sz w:val="16"/>
              </w:rPr>
            </w:pPr>
            <w:r>
              <w:rPr>
                <w:b/>
                <w:sz w:val="16"/>
              </w:rPr>
              <w:t>Capef</w:t>
            </w:r>
          </w:p>
        </w:tc>
      </w:tr>
      <w:tr w:rsidR="001442BB" w14:paraId="10207AFF" w14:textId="77777777">
        <w:trPr>
          <w:trHeight w:val="227"/>
        </w:trPr>
        <w:tc>
          <w:tcPr>
            <w:tcW w:w="3665" w:type="dxa"/>
            <w:vMerge/>
            <w:tcBorders>
              <w:top w:val="nil"/>
            </w:tcBorders>
          </w:tcPr>
          <w:p w14:paraId="10207AFD" w14:textId="77777777" w:rsidR="001442BB" w:rsidRDefault="001442BB">
            <w:pPr>
              <w:rPr>
                <w:sz w:val="2"/>
                <w:szCs w:val="2"/>
              </w:rPr>
            </w:pPr>
          </w:p>
        </w:tc>
        <w:tc>
          <w:tcPr>
            <w:tcW w:w="2552" w:type="dxa"/>
            <w:gridSpan w:val="2"/>
          </w:tcPr>
          <w:p w14:paraId="10207AFE" w14:textId="77777777" w:rsidR="001442BB" w:rsidRDefault="005C7D6E">
            <w:pPr>
              <w:pStyle w:val="TableParagraph"/>
              <w:spacing w:before="15"/>
              <w:ind w:left="909"/>
              <w:jc w:val="left"/>
              <w:rPr>
                <w:b/>
                <w:sz w:val="16"/>
              </w:rPr>
            </w:pPr>
            <w:r>
              <w:rPr>
                <w:b/>
                <w:sz w:val="16"/>
              </w:rPr>
              <w:t>Plano CV I</w:t>
            </w:r>
          </w:p>
        </w:tc>
      </w:tr>
      <w:tr w:rsidR="001442BB" w14:paraId="10207B03" w14:textId="77777777">
        <w:trPr>
          <w:trHeight w:val="227"/>
        </w:trPr>
        <w:tc>
          <w:tcPr>
            <w:tcW w:w="3665" w:type="dxa"/>
            <w:vMerge/>
            <w:tcBorders>
              <w:top w:val="nil"/>
            </w:tcBorders>
          </w:tcPr>
          <w:p w14:paraId="10207B00" w14:textId="77777777" w:rsidR="001442BB" w:rsidRDefault="001442BB">
            <w:pPr>
              <w:rPr>
                <w:sz w:val="2"/>
                <w:szCs w:val="2"/>
              </w:rPr>
            </w:pPr>
          </w:p>
        </w:tc>
        <w:tc>
          <w:tcPr>
            <w:tcW w:w="1277" w:type="dxa"/>
          </w:tcPr>
          <w:p w14:paraId="10207B01" w14:textId="77777777" w:rsidR="001442BB" w:rsidRDefault="005C7D6E">
            <w:pPr>
              <w:pStyle w:val="TableParagraph"/>
              <w:spacing w:before="15"/>
              <w:ind w:left="237"/>
              <w:jc w:val="left"/>
              <w:rPr>
                <w:b/>
                <w:sz w:val="16"/>
              </w:rPr>
            </w:pPr>
            <w:r>
              <w:rPr>
                <w:b/>
                <w:sz w:val="16"/>
              </w:rPr>
              <w:t>31.12.2019</w:t>
            </w:r>
          </w:p>
        </w:tc>
        <w:tc>
          <w:tcPr>
            <w:tcW w:w="1275" w:type="dxa"/>
          </w:tcPr>
          <w:p w14:paraId="10207B02" w14:textId="77777777" w:rsidR="001442BB" w:rsidRDefault="005C7D6E">
            <w:pPr>
              <w:pStyle w:val="TableParagraph"/>
              <w:spacing w:before="15"/>
              <w:ind w:left="234"/>
              <w:jc w:val="left"/>
              <w:rPr>
                <w:b/>
                <w:sz w:val="16"/>
              </w:rPr>
            </w:pPr>
            <w:r>
              <w:rPr>
                <w:b/>
                <w:sz w:val="16"/>
              </w:rPr>
              <w:t>31.12.2018</w:t>
            </w:r>
          </w:p>
        </w:tc>
      </w:tr>
      <w:tr w:rsidR="001442BB" w14:paraId="10207B07" w14:textId="77777777">
        <w:trPr>
          <w:trHeight w:val="227"/>
        </w:trPr>
        <w:tc>
          <w:tcPr>
            <w:tcW w:w="3665" w:type="dxa"/>
          </w:tcPr>
          <w:p w14:paraId="10207B04" w14:textId="77777777" w:rsidR="001442BB" w:rsidRDefault="005C7D6E">
            <w:pPr>
              <w:pStyle w:val="TableParagraph"/>
              <w:spacing w:before="17"/>
              <w:ind w:left="129"/>
              <w:jc w:val="left"/>
              <w:rPr>
                <w:sz w:val="16"/>
              </w:rPr>
            </w:pPr>
            <w:r>
              <w:rPr>
                <w:sz w:val="16"/>
              </w:rPr>
              <w:t>1. Efeito do Teto do Ativo no Início do Período</w:t>
            </w:r>
          </w:p>
        </w:tc>
        <w:tc>
          <w:tcPr>
            <w:tcW w:w="1277" w:type="dxa"/>
          </w:tcPr>
          <w:p w14:paraId="10207B05" w14:textId="77777777" w:rsidR="001442BB" w:rsidRDefault="005C7D6E">
            <w:pPr>
              <w:pStyle w:val="TableParagraph"/>
              <w:spacing w:before="17"/>
              <w:ind w:right="57"/>
              <w:rPr>
                <w:sz w:val="16"/>
              </w:rPr>
            </w:pPr>
            <w:r>
              <w:rPr>
                <w:sz w:val="16"/>
              </w:rPr>
              <w:t>(40.202)</w:t>
            </w:r>
          </w:p>
        </w:tc>
        <w:tc>
          <w:tcPr>
            <w:tcW w:w="1275" w:type="dxa"/>
          </w:tcPr>
          <w:p w14:paraId="10207B06" w14:textId="77777777" w:rsidR="001442BB" w:rsidRDefault="005C7D6E">
            <w:pPr>
              <w:pStyle w:val="TableParagraph"/>
              <w:spacing w:before="17"/>
              <w:ind w:right="57"/>
              <w:rPr>
                <w:sz w:val="16"/>
              </w:rPr>
            </w:pPr>
            <w:r>
              <w:rPr>
                <w:sz w:val="16"/>
              </w:rPr>
              <w:t>(22.822)</w:t>
            </w:r>
          </w:p>
        </w:tc>
      </w:tr>
      <w:tr w:rsidR="001442BB" w14:paraId="10207B0B" w14:textId="77777777">
        <w:trPr>
          <w:trHeight w:val="225"/>
        </w:trPr>
        <w:tc>
          <w:tcPr>
            <w:tcW w:w="3665" w:type="dxa"/>
          </w:tcPr>
          <w:p w14:paraId="10207B08" w14:textId="77777777" w:rsidR="001442BB" w:rsidRDefault="005C7D6E">
            <w:pPr>
              <w:pStyle w:val="TableParagraph"/>
              <w:spacing w:before="17"/>
              <w:ind w:left="129"/>
              <w:jc w:val="left"/>
              <w:rPr>
                <w:sz w:val="16"/>
              </w:rPr>
            </w:pPr>
            <w:r>
              <w:rPr>
                <w:sz w:val="16"/>
              </w:rPr>
              <w:t>2. Juros sobre o Efeito do Teto</w:t>
            </w:r>
          </w:p>
        </w:tc>
        <w:tc>
          <w:tcPr>
            <w:tcW w:w="1277" w:type="dxa"/>
          </w:tcPr>
          <w:p w14:paraId="10207B09" w14:textId="77777777" w:rsidR="001442BB" w:rsidRDefault="005C7D6E">
            <w:pPr>
              <w:pStyle w:val="TableParagraph"/>
              <w:spacing w:before="17"/>
              <w:ind w:right="57"/>
              <w:rPr>
                <w:sz w:val="16"/>
              </w:rPr>
            </w:pPr>
            <w:r>
              <w:rPr>
                <w:sz w:val="16"/>
              </w:rPr>
              <w:t>(3.817)</w:t>
            </w:r>
          </w:p>
        </w:tc>
        <w:tc>
          <w:tcPr>
            <w:tcW w:w="1275" w:type="dxa"/>
          </w:tcPr>
          <w:p w14:paraId="10207B0A" w14:textId="77777777" w:rsidR="001442BB" w:rsidRDefault="005C7D6E">
            <w:pPr>
              <w:pStyle w:val="TableParagraph"/>
              <w:spacing w:before="17"/>
              <w:ind w:right="58"/>
              <w:rPr>
                <w:sz w:val="16"/>
              </w:rPr>
            </w:pPr>
            <w:r>
              <w:rPr>
                <w:sz w:val="16"/>
              </w:rPr>
              <w:t>(2.376)</w:t>
            </w:r>
          </w:p>
        </w:tc>
      </w:tr>
      <w:tr w:rsidR="001442BB" w14:paraId="10207B0F" w14:textId="77777777">
        <w:trPr>
          <w:trHeight w:val="227"/>
        </w:trPr>
        <w:tc>
          <w:tcPr>
            <w:tcW w:w="3665" w:type="dxa"/>
          </w:tcPr>
          <w:p w14:paraId="10207B0C" w14:textId="77777777" w:rsidR="001442BB" w:rsidRDefault="005C7D6E">
            <w:pPr>
              <w:pStyle w:val="TableParagraph"/>
              <w:spacing w:before="17"/>
              <w:ind w:left="129"/>
              <w:jc w:val="left"/>
              <w:rPr>
                <w:sz w:val="16"/>
              </w:rPr>
            </w:pPr>
            <w:r>
              <w:rPr>
                <w:sz w:val="16"/>
              </w:rPr>
              <w:t>3. Remensuração do Efeito do Teto do Ativo</w:t>
            </w:r>
          </w:p>
        </w:tc>
        <w:tc>
          <w:tcPr>
            <w:tcW w:w="1277" w:type="dxa"/>
          </w:tcPr>
          <w:p w14:paraId="10207B0D" w14:textId="77777777" w:rsidR="001442BB" w:rsidRDefault="005C7D6E">
            <w:pPr>
              <w:pStyle w:val="TableParagraph"/>
              <w:spacing w:before="17"/>
              <w:ind w:right="57"/>
              <w:rPr>
                <w:sz w:val="16"/>
              </w:rPr>
            </w:pPr>
            <w:r>
              <w:rPr>
                <w:sz w:val="16"/>
              </w:rPr>
              <w:t>(12.249)</w:t>
            </w:r>
          </w:p>
        </w:tc>
        <w:tc>
          <w:tcPr>
            <w:tcW w:w="1275" w:type="dxa"/>
          </w:tcPr>
          <w:p w14:paraId="10207B0E" w14:textId="77777777" w:rsidR="001442BB" w:rsidRDefault="005C7D6E">
            <w:pPr>
              <w:pStyle w:val="TableParagraph"/>
              <w:spacing w:before="17"/>
              <w:ind w:right="57"/>
              <w:rPr>
                <w:sz w:val="16"/>
              </w:rPr>
            </w:pPr>
            <w:r>
              <w:rPr>
                <w:sz w:val="16"/>
              </w:rPr>
              <w:t>(15.004)</w:t>
            </w:r>
          </w:p>
        </w:tc>
      </w:tr>
      <w:tr w:rsidR="001442BB" w14:paraId="10207B13" w14:textId="77777777">
        <w:trPr>
          <w:trHeight w:val="227"/>
        </w:trPr>
        <w:tc>
          <w:tcPr>
            <w:tcW w:w="3665" w:type="dxa"/>
          </w:tcPr>
          <w:p w14:paraId="10207B10" w14:textId="77777777" w:rsidR="001442BB" w:rsidRDefault="005C7D6E">
            <w:pPr>
              <w:pStyle w:val="TableParagraph"/>
              <w:spacing w:before="15"/>
              <w:ind w:left="129"/>
              <w:jc w:val="left"/>
              <w:rPr>
                <w:b/>
                <w:sz w:val="16"/>
              </w:rPr>
            </w:pPr>
            <w:r>
              <w:rPr>
                <w:b/>
                <w:sz w:val="16"/>
              </w:rPr>
              <w:t>4. Efeito do Teto do Ativo no Fim do Período</w:t>
            </w:r>
          </w:p>
        </w:tc>
        <w:tc>
          <w:tcPr>
            <w:tcW w:w="1277" w:type="dxa"/>
          </w:tcPr>
          <w:p w14:paraId="10207B11" w14:textId="77777777" w:rsidR="001442BB" w:rsidRDefault="005C7D6E">
            <w:pPr>
              <w:pStyle w:val="TableParagraph"/>
              <w:spacing w:before="15"/>
              <w:ind w:right="57"/>
              <w:rPr>
                <w:b/>
                <w:sz w:val="16"/>
              </w:rPr>
            </w:pPr>
            <w:r>
              <w:rPr>
                <w:b/>
                <w:sz w:val="16"/>
              </w:rPr>
              <w:t>(56.268)</w:t>
            </w:r>
          </w:p>
        </w:tc>
        <w:tc>
          <w:tcPr>
            <w:tcW w:w="1275" w:type="dxa"/>
          </w:tcPr>
          <w:p w14:paraId="10207B12" w14:textId="77777777" w:rsidR="001442BB" w:rsidRDefault="005C7D6E">
            <w:pPr>
              <w:pStyle w:val="TableParagraph"/>
              <w:spacing w:before="15"/>
              <w:ind w:right="55"/>
              <w:rPr>
                <w:b/>
                <w:sz w:val="16"/>
              </w:rPr>
            </w:pPr>
            <w:r>
              <w:rPr>
                <w:b/>
                <w:sz w:val="16"/>
              </w:rPr>
              <w:t>(40.202)</w:t>
            </w:r>
          </w:p>
        </w:tc>
      </w:tr>
    </w:tbl>
    <w:p w14:paraId="10207B14" w14:textId="77777777" w:rsidR="001442BB" w:rsidRDefault="001442BB">
      <w:pPr>
        <w:pStyle w:val="Corpodetexto"/>
        <w:spacing w:before="6"/>
        <w:rPr>
          <w:b/>
          <w:sz w:val="19"/>
        </w:rPr>
      </w:pPr>
    </w:p>
    <w:p w14:paraId="10207B15" w14:textId="77777777" w:rsidR="001442BB" w:rsidRDefault="005C7D6E">
      <w:pPr>
        <w:pStyle w:val="PargrafodaLista"/>
        <w:numPr>
          <w:ilvl w:val="0"/>
          <w:numId w:val="25"/>
        </w:numPr>
        <w:tabs>
          <w:tab w:val="left" w:pos="544"/>
        </w:tabs>
        <w:ind w:left="543" w:right="1294" w:hanging="226"/>
        <w:rPr>
          <w:b/>
          <w:sz w:val="20"/>
        </w:rPr>
      </w:pPr>
      <w:r>
        <w:rPr>
          <w:b/>
          <w:sz w:val="20"/>
        </w:rPr>
        <w:t>Conciliação</w:t>
      </w:r>
      <w:r>
        <w:rPr>
          <w:b/>
          <w:spacing w:val="-7"/>
          <w:sz w:val="20"/>
        </w:rPr>
        <w:t xml:space="preserve"> </w:t>
      </w:r>
      <w:r>
        <w:rPr>
          <w:b/>
          <w:sz w:val="20"/>
        </w:rPr>
        <w:t>do</w:t>
      </w:r>
      <w:r>
        <w:rPr>
          <w:b/>
          <w:spacing w:val="-3"/>
          <w:sz w:val="20"/>
        </w:rPr>
        <w:t xml:space="preserve"> </w:t>
      </w:r>
      <w:r>
        <w:rPr>
          <w:b/>
          <w:sz w:val="20"/>
        </w:rPr>
        <w:t>Valor</w:t>
      </w:r>
      <w:r>
        <w:rPr>
          <w:b/>
          <w:spacing w:val="-5"/>
          <w:sz w:val="20"/>
        </w:rPr>
        <w:t xml:space="preserve"> </w:t>
      </w:r>
      <w:r>
        <w:rPr>
          <w:b/>
          <w:sz w:val="20"/>
        </w:rPr>
        <w:t>Presente</w:t>
      </w:r>
      <w:r>
        <w:rPr>
          <w:b/>
          <w:spacing w:val="-7"/>
          <w:sz w:val="20"/>
        </w:rPr>
        <w:t xml:space="preserve"> </w:t>
      </w:r>
      <w:r>
        <w:rPr>
          <w:b/>
          <w:sz w:val="20"/>
        </w:rPr>
        <w:t>da</w:t>
      </w:r>
      <w:r>
        <w:rPr>
          <w:b/>
          <w:spacing w:val="-7"/>
          <w:sz w:val="20"/>
        </w:rPr>
        <w:t xml:space="preserve"> </w:t>
      </w:r>
      <w:r>
        <w:rPr>
          <w:b/>
          <w:sz w:val="20"/>
        </w:rPr>
        <w:t>Obrigação</w:t>
      </w:r>
      <w:r>
        <w:rPr>
          <w:b/>
          <w:spacing w:val="-6"/>
          <w:sz w:val="20"/>
        </w:rPr>
        <w:t xml:space="preserve"> </w:t>
      </w:r>
      <w:r>
        <w:rPr>
          <w:b/>
          <w:sz w:val="20"/>
        </w:rPr>
        <w:t>e</w:t>
      </w:r>
      <w:r>
        <w:rPr>
          <w:b/>
          <w:spacing w:val="-7"/>
          <w:sz w:val="20"/>
        </w:rPr>
        <w:t xml:space="preserve"> </w:t>
      </w:r>
      <w:r>
        <w:rPr>
          <w:b/>
          <w:sz w:val="20"/>
        </w:rPr>
        <w:t>do</w:t>
      </w:r>
      <w:r>
        <w:rPr>
          <w:b/>
          <w:spacing w:val="-3"/>
          <w:sz w:val="20"/>
        </w:rPr>
        <w:t xml:space="preserve"> </w:t>
      </w:r>
      <w:r>
        <w:rPr>
          <w:b/>
          <w:sz w:val="20"/>
        </w:rPr>
        <w:t>Valor</w:t>
      </w:r>
      <w:r>
        <w:rPr>
          <w:b/>
          <w:spacing w:val="-5"/>
          <w:sz w:val="20"/>
        </w:rPr>
        <w:t xml:space="preserve"> </w:t>
      </w:r>
      <w:r>
        <w:rPr>
          <w:b/>
          <w:sz w:val="20"/>
        </w:rPr>
        <w:t>dos</w:t>
      </w:r>
      <w:r>
        <w:rPr>
          <w:b/>
          <w:spacing w:val="-3"/>
          <w:sz w:val="20"/>
        </w:rPr>
        <w:t xml:space="preserve"> </w:t>
      </w:r>
      <w:r>
        <w:rPr>
          <w:b/>
          <w:sz w:val="20"/>
        </w:rPr>
        <w:t>Ativos</w:t>
      </w:r>
      <w:r>
        <w:rPr>
          <w:b/>
          <w:spacing w:val="-7"/>
          <w:sz w:val="20"/>
        </w:rPr>
        <w:t xml:space="preserve"> </w:t>
      </w:r>
      <w:r>
        <w:rPr>
          <w:b/>
          <w:sz w:val="20"/>
        </w:rPr>
        <w:t>dos</w:t>
      </w:r>
      <w:r>
        <w:rPr>
          <w:b/>
          <w:spacing w:val="-4"/>
          <w:sz w:val="20"/>
        </w:rPr>
        <w:t xml:space="preserve"> </w:t>
      </w:r>
      <w:r>
        <w:rPr>
          <w:b/>
          <w:sz w:val="20"/>
        </w:rPr>
        <w:t>Planos,</w:t>
      </w:r>
      <w:r>
        <w:rPr>
          <w:b/>
          <w:spacing w:val="-6"/>
          <w:sz w:val="20"/>
        </w:rPr>
        <w:t xml:space="preserve"> </w:t>
      </w:r>
      <w:r>
        <w:rPr>
          <w:b/>
          <w:sz w:val="20"/>
        </w:rPr>
        <w:t>com</w:t>
      </w:r>
      <w:r>
        <w:rPr>
          <w:b/>
          <w:spacing w:val="-6"/>
          <w:sz w:val="20"/>
        </w:rPr>
        <w:t xml:space="preserve"> </w:t>
      </w:r>
      <w:r>
        <w:rPr>
          <w:b/>
          <w:sz w:val="20"/>
        </w:rPr>
        <w:t>os</w:t>
      </w:r>
      <w:r>
        <w:rPr>
          <w:b/>
          <w:spacing w:val="-2"/>
          <w:sz w:val="20"/>
        </w:rPr>
        <w:t xml:space="preserve"> </w:t>
      </w:r>
      <w:r>
        <w:rPr>
          <w:b/>
          <w:sz w:val="20"/>
        </w:rPr>
        <w:t>Ativos</w:t>
      </w:r>
      <w:r>
        <w:rPr>
          <w:b/>
          <w:spacing w:val="-7"/>
          <w:sz w:val="20"/>
        </w:rPr>
        <w:t xml:space="preserve"> </w:t>
      </w:r>
      <w:r>
        <w:rPr>
          <w:b/>
          <w:sz w:val="20"/>
        </w:rPr>
        <w:t>e os Passivos Reconhecidos no Balanço</w:t>
      </w:r>
      <w:r>
        <w:rPr>
          <w:b/>
          <w:spacing w:val="-5"/>
          <w:sz w:val="20"/>
        </w:rPr>
        <w:t xml:space="preserve"> </w:t>
      </w:r>
      <w:r>
        <w:rPr>
          <w:b/>
          <w:sz w:val="20"/>
        </w:rPr>
        <w:t>Patrimonial</w:t>
      </w:r>
    </w:p>
    <w:p w14:paraId="10207B16" w14:textId="77777777" w:rsidR="001442BB" w:rsidRDefault="001442BB">
      <w:pPr>
        <w:pStyle w:val="Corpodetexto"/>
        <w:spacing w:before="4"/>
        <w:rPr>
          <w:b/>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092"/>
        <w:gridCol w:w="1092"/>
        <w:gridCol w:w="1030"/>
        <w:gridCol w:w="1030"/>
      </w:tblGrid>
      <w:tr w:rsidR="001442BB" w14:paraId="10207B1A" w14:textId="77777777">
        <w:trPr>
          <w:trHeight w:val="227"/>
        </w:trPr>
        <w:tc>
          <w:tcPr>
            <w:tcW w:w="3686" w:type="dxa"/>
            <w:vMerge w:val="restart"/>
          </w:tcPr>
          <w:p w14:paraId="10207B17" w14:textId="77777777" w:rsidR="001442BB" w:rsidRDefault="001442BB">
            <w:pPr>
              <w:pStyle w:val="TableParagraph"/>
              <w:spacing w:before="11"/>
              <w:jc w:val="left"/>
              <w:rPr>
                <w:b/>
                <w:sz w:val="21"/>
              </w:rPr>
            </w:pPr>
          </w:p>
          <w:p w14:paraId="10207B18" w14:textId="77777777" w:rsidR="001442BB" w:rsidRDefault="005C7D6E">
            <w:pPr>
              <w:pStyle w:val="TableParagraph"/>
              <w:ind w:left="129"/>
              <w:jc w:val="left"/>
              <w:rPr>
                <w:b/>
                <w:sz w:val="16"/>
              </w:rPr>
            </w:pPr>
            <w:r>
              <w:rPr>
                <w:b/>
                <w:sz w:val="16"/>
              </w:rPr>
              <w:t>Especificação</w:t>
            </w:r>
          </w:p>
        </w:tc>
        <w:tc>
          <w:tcPr>
            <w:tcW w:w="4244" w:type="dxa"/>
            <w:gridSpan w:val="4"/>
          </w:tcPr>
          <w:p w14:paraId="10207B19" w14:textId="77777777" w:rsidR="001442BB" w:rsidRDefault="005C7D6E">
            <w:pPr>
              <w:pStyle w:val="TableParagraph"/>
              <w:spacing w:before="15"/>
              <w:ind w:left="1878" w:right="1808"/>
              <w:jc w:val="center"/>
              <w:rPr>
                <w:b/>
                <w:sz w:val="16"/>
              </w:rPr>
            </w:pPr>
            <w:r>
              <w:rPr>
                <w:b/>
                <w:sz w:val="16"/>
              </w:rPr>
              <w:t>Capef</w:t>
            </w:r>
          </w:p>
        </w:tc>
      </w:tr>
      <w:tr w:rsidR="001442BB" w14:paraId="10207B1E" w14:textId="77777777">
        <w:trPr>
          <w:trHeight w:val="227"/>
        </w:trPr>
        <w:tc>
          <w:tcPr>
            <w:tcW w:w="3686" w:type="dxa"/>
            <w:vMerge/>
            <w:tcBorders>
              <w:top w:val="nil"/>
            </w:tcBorders>
          </w:tcPr>
          <w:p w14:paraId="10207B1B" w14:textId="77777777" w:rsidR="001442BB" w:rsidRDefault="001442BB">
            <w:pPr>
              <w:rPr>
                <w:sz w:val="2"/>
                <w:szCs w:val="2"/>
              </w:rPr>
            </w:pPr>
          </w:p>
        </w:tc>
        <w:tc>
          <w:tcPr>
            <w:tcW w:w="2184" w:type="dxa"/>
            <w:gridSpan w:val="2"/>
          </w:tcPr>
          <w:p w14:paraId="10207B1C" w14:textId="77777777" w:rsidR="001442BB" w:rsidRDefault="005C7D6E">
            <w:pPr>
              <w:pStyle w:val="TableParagraph"/>
              <w:spacing w:before="15"/>
              <w:ind w:left="768"/>
              <w:jc w:val="left"/>
              <w:rPr>
                <w:b/>
                <w:sz w:val="16"/>
              </w:rPr>
            </w:pPr>
            <w:r>
              <w:rPr>
                <w:b/>
                <w:sz w:val="16"/>
              </w:rPr>
              <w:t>Plano BD</w:t>
            </w:r>
          </w:p>
        </w:tc>
        <w:tc>
          <w:tcPr>
            <w:tcW w:w="2060" w:type="dxa"/>
            <w:gridSpan w:val="2"/>
          </w:tcPr>
          <w:p w14:paraId="10207B1D" w14:textId="77777777" w:rsidR="001442BB" w:rsidRDefault="005C7D6E">
            <w:pPr>
              <w:pStyle w:val="TableParagraph"/>
              <w:spacing w:before="15"/>
              <w:ind w:left="664"/>
              <w:jc w:val="left"/>
              <w:rPr>
                <w:b/>
                <w:sz w:val="16"/>
              </w:rPr>
            </w:pPr>
            <w:r>
              <w:rPr>
                <w:b/>
                <w:sz w:val="16"/>
              </w:rPr>
              <w:t>Plano CV I</w:t>
            </w:r>
          </w:p>
        </w:tc>
      </w:tr>
      <w:tr w:rsidR="001442BB" w14:paraId="10207B24" w14:textId="77777777">
        <w:trPr>
          <w:trHeight w:val="227"/>
        </w:trPr>
        <w:tc>
          <w:tcPr>
            <w:tcW w:w="3686" w:type="dxa"/>
            <w:vMerge/>
            <w:tcBorders>
              <w:top w:val="nil"/>
            </w:tcBorders>
          </w:tcPr>
          <w:p w14:paraId="10207B1F" w14:textId="77777777" w:rsidR="001442BB" w:rsidRDefault="001442BB">
            <w:pPr>
              <w:rPr>
                <w:sz w:val="2"/>
                <w:szCs w:val="2"/>
              </w:rPr>
            </w:pPr>
          </w:p>
        </w:tc>
        <w:tc>
          <w:tcPr>
            <w:tcW w:w="1092" w:type="dxa"/>
          </w:tcPr>
          <w:p w14:paraId="10207B20" w14:textId="77777777" w:rsidR="001442BB" w:rsidRDefault="005C7D6E">
            <w:pPr>
              <w:pStyle w:val="TableParagraph"/>
              <w:spacing w:before="15"/>
              <w:ind w:left="146"/>
              <w:jc w:val="left"/>
              <w:rPr>
                <w:b/>
                <w:sz w:val="16"/>
              </w:rPr>
            </w:pPr>
            <w:r>
              <w:rPr>
                <w:b/>
                <w:sz w:val="16"/>
              </w:rPr>
              <w:t>31.12.2019</w:t>
            </w:r>
          </w:p>
        </w:tc>
        <w:tc>
          <w:tcPr>
            <w:tcW w:w="1092" w:type="dxa"/>
          </w:tcPr>
          <w:p w14:paraId="10207B21" w14:textId="77777777" w:rsidR="001442BB" w:rsidRDefault="005C7D6E">
            <w:pPr>
              <w:pStyle w:val="TableParagraph"/>
              <w:spacing w:before="15"/>
              <w:ind w:left="146"/>
              <w:jc w:val="left"/>
              <w:rPr>
                <w:b/>
                <w:sz w:val="16"/>
              </w:rPr>
            </w:pPr>
            <w:r>
              <w:rPr>
                <w:b/>
                <w:sz w:val="16"/>
              </w:rPr>
              <w:t>31.12.2018</w:t>
            </w:r>
          </w:p>
        </w:tc>
        <w:tc>
          <w:tcPr>
            <w:tcW w:w="1030" w:type="dxa"/>
          </w:tcPr>
          <w:p w14:paraId="10207B22" w14:textId="77777777" w:rsidR="001442BB" w:rsidRDefault="005C7D6E">
            <w:pPr>
              <w:pStyle w:val="TableParagraph"/>
              <w:spacing w:before="15"/>
              <w:ind w:right="100"/>
              <w:rPr>
                <w:b/>
                <w:sz w:val="16"/>
              </w:rPr>
            </w:pPr>
            <w:r>
              <w:rPr>
                <w:b/>
                <w:sz w:val="16"/>
              </w:rPr>
              <w:t>31.12.2019</w:t>
            </w:r>
          </w:p>
        </w:tc>
        <w:tc>
          <w:tcPr>
            <w:tcW w:w="1030" w:type="dxa"/>
          </w:tcPr>
          <w:p w14:paraId="10207B23" w14:textId="77777777" w:rsidR="001442BB" w:rsidRDefault="005C7D6E">
            <w:pPr>
              <w:pStyle w:val="TableParagraph"/>
              <w:spacing w:before="15"/>
              <w:ind w:right="100"/>
              <w:rPr>
                <w:b/>
                <w:sz w:val="16"/>
              </w:rPr>
            </w:pPr>
            <w:r>
              <w:rPr>
                <w:b/>
                <w:sz w:val="16"/>
              </w:rPr>
              <w:t>31.12.2018</w:t>
            </w:r>
          </w:p>
        </w:tc>
      </w:tr>
      <w:tr w:rsidR="001442BB" w14:paraId="10207B2A" w14:textId="77777777">
        <w:trPr>
          <w:trHeight w:val="366"/>
        </w:trPr>
        <w:tc>
          <w:tcPr>
            <w:tcW w:w="3686" w:type="dxa"/>
          </w:tcPr>
          <w:p w14:paraId="10207B25" w14:textId="77777777" w:rsidR="001442BB" w:rsidRDefault="005C7D6E">
            <w:pPr>
              <w:pStyle w:val="TableParagraph"/>
              <w:spacing w:line="182" w:lineRule="exact"/>
              <w:ind w:left="352" w:right="55" w:hanging="193"/>
              <w:jc w:val="left"/>
              <w:rPr>
                <w:sz w:val="16"/>
              </w:rPr>
            </w:pPr>
            <w:r>
              <w:rPr>
                <w:sz w:val="16"/>
              </w:rPr>
              <w:t>1. Valor Presente da Obrigação Atuarial no Final do Período</w:t>
            </w:r>
          </w:p>
        </w:tc>
        <w:tc>
          <w:tcPr>
            <w:tcW w:w="1092" w:type="dxa"/>
          </w:tcPr>
          <w:p w14:paraId="10207B26" w14:textId="77777777" w:rsidR="001442BB" w:rsidRDefault="005C7D6E">
            <w:pPr>
              <w:pStyle w:val="TableParagraph"/>
              <w:spacing w:before="87"/>
              <w:ind w:right="54"/>
              <w:rPr>
                <w:sz w:val="16"/>
              </w:rPr>
            </w:pPr>
            <w:r>
              <w:rPr>
                <w:sz w:val="16"/>
              </w:rPr>
              <w:t>(5.647.446)</w:t>
            </w:r>
          </w:p>
        </w:tc>
        <w:tc>
          <w:tcPr>
            <w:tcW w:w="1092" w:type="dxa"/>
          </w:tcPr>
          <w:p w14:paraId="10207B27" w14:textId="77777777" w:rsidR="001442BB" w:rsidRDefault="005C7D6E">
            <w:pPr>
              <w:pStyle w:val="TableParagraph"/>
              <w:spacing w:before="87"/>
              <w:ind w:right="54"/>
              <w:rPr>
                <w:sz w:val="16"/>
              </w:rPr>
            </w:pPr>
            <w:r>
              <w:rPr>
                <w:sz w:val="16"/>
              </w:rPr>
              <w:t>(4.545.981)</w:t>
            </w:r>
          </w:p>
        </w:tc>
        <w:tc>
          <w:tcPr>
            <w:tcW w:w="1030" w:type="dxa"/>
          </w:tcPr>
          <w:p w14:paraId="10207B28" w14:textId="77777777" w:rsidR="001442BB" w:rsidRDefault="005C7D6E">
            <w:pPr>
              <w:pStyle w:val="TableParagraph"/>
              <w:spacing w:before="87"/>
              <w:ind w:right="52"/>
              <w:rPr>
                <w:sz w:val="16"/>
              </w:rPr>
            </w:pPr>
            <w:r>
              <w:rPr>
                <w:sz w:val="16"/>
              </w:rPr>
              <w:t>(32.359)</w:t>
            </w:r>
          </w:p>
        </w:tc>
        <w:tc>
          <w:tcPr>
            <w:tcW w:w="1030" w:type="dxa"/>
          </w:tcPr>
          <w:p w14:paraId="10207B29" w14:textId="77777777" w:rsidR="001442BB" w:rsidRDefault="005C7D6E">
            <w:pPr>
              <w:pStyle w:val="TableParagraph"/>
              <w:spacing w:before="87"/>
              <w:ind w:right="54"/>
              <w:rPr>
                <w:sz w:val="16"/>
              </w:rPr>
            </w:pPr>
            <w:r>
              <w:rPr>
                <w:sz w:val="16"/>
              </w:rPr>
              <w:t>(14.538)</w:t>
            </w:r>
          </w:p>
        </w:tc>
      </w:tr>
      <w:tr w:rsidR="001442BB" w14:paraId="10207B31" w14:textId="77777777">
        <w:trPr>
          <w:trHeight w:val="369"/>
        </w:trPr>
        <w:tc>
          <w:tcPr>
            <w:tcW w:w="3686" w:type="dxa"/>
          </w:tcPr>
          <w:p w14:paraId="10207B2B" w14:textId="77777777" w:rsidR="001442BB" w:rsidRDefault="005C7D6E">
            <w:pPr>
              <w:pStyle w:val="TableParagraph"/>
              <w:spacing w:line="180" w:lineRule="exact"/>
              <w:ind w:left="143"/>
              <w:jc w:val="left"/>
              <w:rPr>
                <w:sz w:val="16"/>
              </w:rPr>
            </w:pPr>
            <w:r>
              <w:rPr>
                <w:sz w:val="16"/>
              </w:rPr>
              <w:t>2. Valor Justo dos Ativos do Plano no Final do</w:t>
            </w:r>
          </w:p>
          <w:p w14:paraId="10207B2C" w14:textId="77777777" w:rsidR="001442BB" w:rsidRDefault="005C7D6E">
            <w:pPr>
              <w:pStyle w:val="TableParagraph"/>
              <w:spacing w:before="1" w:line="168" w:lineRule="exact"/>
              <w:ind w:left="352"/>
              <w:jc w:val="left"/>
              <w:rPr>
                <w:sz w:val="16"/>
              </w:rPr>
            </w:pPr>
            <w:r>
              <w:rPr>
                <w:sz w:val="16"/>
              </w:rPr>
              <w:t>Período</w:t>
            </w:r>
          </w:p>
        </w:tc>
        <w:tc>
          <w:tcPr>
            <w:tcW w:w="1092" w:type="dxa"/>
          </w:tcPr>
          <w:p w14:paraId="10207B2D" w14:textId="77777777" w:rsidR="001442BB" w:rsidRDefault="005C7D6E">
            <w:pPr>
              <w:pStyle w:val="TableParagraph"/>
              <w:spacing w:before="89"/>
              <w:ind w:right="54"/>
              <w:rPr>
                <w:sz w:val="16"/>
              </w:rPr>
            </w:pPr>
            <w:r>
              <w:rPr>
                <w:sz w:val="16"/>
              </w:rPr>
              <w:t>4.715.575</w:t>
            </w:r>
          </w:p>
        </w:tc>
        <w:tc>
          <w:tcPr>
            <w:tcW w:w="1092" w:type="dxa"/>
          </w:tcPr>
          <w:p w14:paraId="10207B2E" w14:textId="77777777" w:rsidR="001442BB" w:rsidRDefault="005C7D6E">
            <w:pPr>
              <w:pStyle w:val="TableParagraph"/>
              <w:spacing w:before="89"/>
              <w:ind w:right="54"/>
              <w:rPr>
                <w:sz w:val="16"/>
              </w:rPr>
            </w:pPr>
            <w:r>
              <w:rPr>
                <w:sz w:val="16"/>
              </w:rPr>
              <w:t>3.939.911</w:t>
            </w:r>
          </w:p>
        </w:tc>
        <w:tc>
          <w:tcPr>
            <w:tcW w:w="1030" w:type="dxa"/>
          </w:tcPr>
          <w:p w14:paraId="10207B2F" w14:textId="77777777" w:rsidR="001442BB" w:rsidRDefault="005C7D6E">
            <w:pPr>
              <w:pStyle w:val="TableParagraph"/>
              <w:spacing w:before="89"/>
              <w:ind w:right="54"/>
              <w:rPr>
                <w:sz w:val="16"/>
              </w:rPr>
            </w:pPr>
            <w:r>
              <w:rPr>
                <w:sz w:val="16"/>
              </w:rPr>
              <w:t>88.627</w:t>
            </w:r>
          </w:p>
        </w:tc>
        <w:tc>
          <w:tcPr>
            <w:tcW w:w="1030" w:type="dxa"/>
          </w:tcPr>
          <w:p w14:paraId="10207B30" w14:textId="77777777" w:rsidR="001442BB" w:rsidRDefault="005C7D6E">
            <w:pPr>
              <w:pStyle w:val="TableParagraph"/>
              <w:spacing w:before="89"/>
              <w:ind w:right="55"/>
              <w:rPr>
                <w:sz w:val="16"/>
              </w:rPr>
            </w:pPr>
            <w:r>
              <w:rPr>
                <w:sz w:val="16"/>
              </w:rPr>
              <w:t>54.740</w:t>
            </w:r>
          </w:p>
        </w:tc>
      </w:tr>
      <w:tr w:rsidR="001442BB" w14:paraId="10207B37" w14:textId="77777777">
        <w:trPr>
          <w:trHeight w:val="225"/>
        </w:trPr>
        <w:tc>
          <w:tcPr>
            <w:tcW w:w="3686" w:type="dxa"/>
          </w:tcPr>
          <w:p w14:paraId="10207B32" w14:textId="77777777" w:rsidR="001442BB" w:rsidRDefault="005C7D6E">
            <w:pPr>
              <w:pStyle w:val="TableParagraph"/>
              <w:spacing w:before="17"/>
              <w:ind w:left="129"/>
              <w:jc w:val="left"/>
              <w:rPr>
                <w:sz w:val="16"/>
              </w:rPr>
            </w:pPr>
            <w:r>
              <w:rPr>
                <w:sz w:val="16"/>
              </w:rPr>
              <w:t>3. Superávit (Déficit) do Plano (item 1 – item 2)</w:t>
            </w:r>
          </w:p>
        </w:tc>
        <w:tc>
          <w:tcPr>
            <w:tcW w:w="1092" w:type="dxa"/>
          </w:tcPr>
          <w:p w14:paraId="10207B33" w14:textId="77777777" w:rsidR="001442BB" w:rsidRDefault="005C7D6E">
            <w:pPr>
              <w:pStyle w:val="TableParagraph"/>
              <w:spacing w:before="17"/>
              <w:ind w:right="54"/>
              <w:rPr>
                <w:sz w:val="16"/>
              </w:rPr>
            </w:pPr>
            <w:r>
              <w:rPr>
                <w:sz w:val="16"/>
              </w:rPr>
              <w:t>(931.871)</w:t>
            </w:r>
          </w:p>
        </w:tc>
        <w:tc>
          <w:tcPr>
            <w:tcW w:w="1092" w:type="dxa"/>
          </w:tcPr>
          <w:p w14:paraId="10207B34" w14:textId="77777777" w:rsidR="001442BB" w:rsidRDefault="005C7D6E">
            <w:pPr>
              <w:pStyle w:val="TableParagraph"/>
              <w:spacing w:before="17"/>
              <w:ind w:right="54"/>
              <w:rPr>
                <w:sz w:val="16"/>
              </w:rPr>
            </w:pPr>
            <w:r>
              <w:rPr>
                <w:sz w:val="16"/>
              </w:rPr>
              <w:t>(606.070)</w:t>
            </w:r>
          </w:p>
        </w:tc>
        <w:tc>
          <w:tcPr>
            <w:tcW w:w="1030" w:type="dxa"/>
          </w:tcPr>
          <w:p w14:paraId="10207B35" w14:textId="77777777" w:rsidR="001442BB" w:rsidRDefault="005C7D6E">
            <w:pPr>
              <w:pStyle w:val="TableParagraph"/>
              <w:spacing w:before="17"/>
              <w:ind w:right="54"/>
              <w:rPr>
                <w:sz w:val="16"/>
              </w:rPr>
            </w:pPr>
            <w:r>
              <w:rPr>
                <w:sz w:val="16"/>
              </w:rPr>
              <w:t>56.268</w:t>
            </w:r>
          </w:p>
        </w:tc>
        <w:tc>
          <w:tcPr>
            <w:tcW w:w="1030" w:type="dxa"/>
          </w:tcPr>
          <w:p w14:paraId="10207B36" w14:textId="77777777" w:rsidR="001442BB" w:rsidRDefault="005C7D6E">
            <w:pPr>
              <w:pStyle w:val="TableParagraph"/>
              <w:spacing w:before="17"/>
              <w:ind w:right="55"/>
              <w:rPr>
                <w:sz w:val="16"/>
              </w:rPr>
            </w:pPr>
            <w:r>
              <w:rPr>
                <w:sz w:val="16"/>
              </w:rPr>
              <w:t>40.202</w:t>
            </w:r>
          </w:p>
        </w:tc>
      </w:tr>
      <w:tr w:rsidR="001442BB" w14:paraId="10207B3D" w14:textId="77777777">
        <w:trPr>
          <w:trHeight w:val="227"/>
        </w:trPr>
        <w:tc>
          <w:tcPr>
            <w:tcW w:w="3686" w:type="dxa"/>
          </w:tcPr>
          <w:p w14:paraId="10207B38" w14:textId="77777777" w:rsidR="001442BB" w:rsidRDefault="005C7D6E">
            <w:pPr>
              <w:pStyle w:val="TableParagraph"/>
              <w:spacing w:before="17"/>
              <w:ind w:left="129"/>
              <w:jc w:val="left"/>
              <w:rPr>
                <w:sz w:val="16"/>
              </w:rPr>
            </w:pPr>
            <w:r>
              <w:rPr>
                <w:sz w:val="16"/>
              </w:rPr>
              <w:t>4. Efeito do Teto do Ativo no Final do Período</w:t>
            </w:r>
          </w:p>
        </w:tc>
        <w:tc>
          <w:tcPr>
            <w:tcW w:w="1092" w:type="dxa"/>
          </w:tcPr>
          <w:p w14:paraId="10207B39" w14:textId="77777777" w:rsidR="001442BB" w:rsidRDefault="005C7D6E">
            <w:pPr>
              <w:pStyle w:val="TableParagraph"/>
              <w:spacing w:before="17"/>
              <w:ind w:right="54"/>
              <w:rPr>
                <w:sz w:val="16"/>
              </w:rPr>
            </w:pPr>
            <w:r>
              <w:rPr>
                <w:sz w:val="16"/>
              </w:rPr>
              <w:t>-</w:t>
            </w:r>
          </w:p>
        </w:tc>
        <w:tc>
          <w:tcPr>
            <w:tcW w:w="1092" w:type="dxa"/>
          </w:tcPr>
          <w:p w14:paraId="10207B3A" w14:textId="77777777" w:rsidR="001442BB" w:rsidRDefault="005C7D6E">
            <w:pPr>
              <w:pStyle w:val="TableParagraph"/>
              <w:spacing w:before="17"/>
              <w:ind w:right="54"/>
              <w:rPr>
                <w:sz w:val="16"/>
              </w:rPr>
            </w:pPr>
            <w:r>
              <w:rPr>
                <w:sz w:val="16"/>
              </w:rPr>
              <w:t>-</w:t>
            </w:r>
          </w:p>
        </w:tc>
        <w:tc>
          <w:tcPr>
            <w:tcW w:w="1030" w:type="dxa"/>
          </w:tcPr>
          <w:p w14:paraId="10207B3B" w14:textId="77777777" w:rsidR="001442BB" w:rsidRDefault="005C7D6E">
            <w:pPr>
              <w:pStyle w:val="TableParagraph"/>
              <w:spacing w:before="17"/>
              <w:ind w:right="54"/>
              <w:rPr>
                <w:sz w:val="16"/>
              </w:rPr>
            </w:pPr>
            <w:r>
              <w:rPr>
                <w:sz w:val="16"/>
              </w:rPr>
              <w:t>(56.268)</w:t>
            </w:r>
          </w:p>
        </w:tc>
        <w:tc>
          <w:tcPr>
            <w:tcW w:w="1030" w:type="dxa"/>
          </w:tcPr>
          <w:p w14:paraId="10207B3C" w14:textId="77777777" w:rsidR="001442BB" w:rsidRDefault="005C7D6E">
            <w:pPr>
              <w:pStyle w:val="TableParagraph"/>
              <w:spacing w:before="17"/>
              <w:ind w:right="54"/>
              <w:rPr>
                <w:sz w:val="16"/>
              </w:rPr>
            </w:pPr>
            <w:r>
              <w:rPr>
                <w:sz w:val="16"/>
              </w:rPr>
              <w:t>(40.202)</w:t>
            </w:r>
          </w:p>
        </w:tc>
      </w:tr>
      <w:tr w:rsidR="001442BB" w14:paraId="10207B44" w14:textId="77777777">
        <w:trPr>
          <w:trHeight w:val="369"/>
        </w:trPr>
        <w:tc>
          <w:tcPr>
            <w:tcW w:w="3686" w:type="dxa"/>
          </w:tcPr>
          <w:p w14:paraId="10207B3E" w14:textId="77777777" w:rsidR="001442BB" w:rsidRDefault="005C7D6E">
            <w:pPr>
              <w:pStyle w:val="TableParagraph"/>
              <w:spacing w:line="178" w:lineRule="exact"/>
              <w:ind w:left="143"/>
              <w:jc w:val="left"/>
              <w:rPr>
                <w:b/>
                <w:sz w:val="16"/>
              </w:rPr>
            </w:pPr>
            <w:r>
              <w:rPr>
                <w:b/>
                <w:sz w:val="16"/>
              </w:rPr>
              <w:t>5. Passivo Reconhecido no Balanço</w:t>
            </w:r>
          </w:p>
          <w:p w14:paraId="10207B3F" w14:textId="77777777" w:rsidR="001442BB" w:rsidRDefault="005C7D6E">
            <w:pPr>
              <w:pStyle w:val="TableParagraph"/>
              <w:spacing w:before="1" w:line="171" w:lineRule="exact"/>
              <w:ind w:left="285"/>
              <w:jc w:val="left"/>
              <w:rPr>
                <w:b/>
                <w:sz w:val="16"/>
              </w:rPr>
            </w:pPr>
            <w:r>
              <w:rPr>
                <w:b/>
                <w:sz w:val="16"/>
              </w:rPr>
              <w:t>Patrimonial no Final do Período (Nota 16.i)</w:t>
            </w:r>
          </w:p>
        </w:tc>
        <w:tc>
          <w:tcPr>
            <w:tcW w:w="1092" w:type="dxa"/>
          </w:tcPr>
          <w:p w14:paraId="10207B40" w14:textId="77777777" w:rsidR="001442BB" w:rsidRDefault="005C7D6E">
            <w:pPr>
              <w:pStyle w:val="TableParagraph"/>
              <w:spacing w:before="87"/>
              <w:ind w:right="54"/>
              <w:rPr>
                <w:b/>
                <w:sz w:val="16"/>
              </w:rPr>
            </w:pPr>
            <w:r>
              <w:rPr>
                <w:b/>
                <w:sz w:val="16"/>
              </w:rPr>
              <w:t>(931.871)</w:t>
            </w:r>
          </w:p>
        </w:tc>
        <w:tc>
          <w:tcPr>
            <w:tcW w:w="1092" w:type="dxa"/>
          </w:tcPr>
          <w:p w14:paraId="10207B41" w14:textId="77777777" w:rsidR="001442BB" w:rsidRDefault="005C7D6E">
            <w:pPr>
              <w:pStyle w:val="TableParagraph"/>
              <w:spacing w:before="87"/>
              <w:ind w:right="54"/>
              <w:rPr>
                <w:b/>
                <w:sz w:val="16"/>
              </w:rPr>
            </w:pPr>
            <w:r>
              <w:rPr>
                <w:b/>
                <w:sz w:val="16"/>
              </w:rPr>
              <w:t>(606.070)</w:t>
            </w:r>
          </w:p>
        </w:tc>
        <w:tc>
          <w:tcPr>
            <w:tcW w:w="1030" w:type="dxa"/>
          </w:tcPr>
          <w:p w14:paraId="10207B42" w14:textId="77777777" w:rsidR="001442BB" w:rsidRDefault="005C7D6E">
            <w:pPr>
              <w:pStyle w:val="TableParagraph"/>
              <w:spacing w:before="87"/>
              <w:ind w:right="54"/>
              <w:rPr>
                <w:b/>
                <w:sz w:val="16"/>
              </w:rPr>
            </w:pPr>
            <w:r>
              <w:rPr>
                <w:b/>
                <w:sz w:val="16"/>
              </w:rPr>
              <w:t>-</w:t>
            </w:r>
          </w:p>
        </w:tc>
        <w:tc>
          <w:tcPr>
            <w:tcW w:w="1030" w:type="dxa"/>
          </w:tcPr>
          <w:p w14:paraId="10207B43" w14:textId="77777777" w:rsidR="001442BB" w:rsidRDefault="005C7D6E">
            <w:pPr>
              <w:pStyle w:val="TableParagraph"/>
              <w:spacing w:before="87"/>
              <w:ind w:right="55"/>
              <w:rPr>
                <w:b/>
                <w:sz w:val="16"/>
              </w:rPr>
            </w:pPr>
            <w:r>
              <w:rPr>
                <w:b/>
                <w:sz w:val="16"/>
              </w:rPr>
              <w:t>-</w:t>
            </w:r>
          </w:p>
        </w:tc>
      </w:tr>
    </w:tbl>
    <w:p w14:paraId="10207B45" w14:textId="77777777" w:rsidR="001442BB" w:rsidRDefault="001442BB">
      <w:pPr>
        <w:rPr>
          <w:sz w:val="16"/>
        </w:rPr>
        <w:sectPr w:rsidR="001442BB">
          <w:pgSz w:w="11900" w:h="16840"/>
          <w:pgMar w:top="1340" w:right="260" w:bottom="1080" w:left="760" w:header="0" w:footer="812" w:gutter="0"/>
          <w:cols w:space="720"/>
        </w:sectPr>
      </w:pPr>
    </w:p>
    <w:p w14:paraId="10207B46" w14:textId="77777777" w:rsidR="001442BB" w:rsidRDefault="001442BB">
      <w:pPr>
        <w:pStyle w:val="Corpodetexto"/>
        <w:spacing w:before="2"/>
        <w:rPr>
          <w:b/>
          <w:sz w:val="4"/>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135"/>
        <w:gridCol w:w="1133"/>
        <w:gridCol w:w="991"/>
        <w:gridCol w:w="993"/>
      </w:tblGrid>
      <w:tr w:rsidR="001442BB" w14:paraId="10207B4B" w14:textId="77777777">
        <w:trPr>
          <w:trHeight w:val="225"/>
        </w:trPr>
        <w:tc>
          <w:tcPr>
            <w:tcW w:w="3686" w:type="dxa"/>
            <w:vMerge w:val="restart"/>
          </w:tcPr>
          <w:p w14:paraId="10207B47" w14:textId="77777777" w:rsidR="001442BB" w:rsidRDefault="001442BB">
            <w:pPr>
              <w:pStyle w:val="TableParagraph"/>
              <w:spacing w:before="11"/>
              <w:jc w:val="left"/>
              <w:rPr>
                <w:b/>
                <w:sz w:val="21"/>
              </w:rPr>
            </w:pPr>
          </w:p>
          <w:p w14:paraId="10207B48" w14:textId="77777777" w:rsidR="001442BB" w:rsidRDefault="005C7D6E">
            <w:pPr>
              <w:pStyle w:val="TableParagraph"/>
              <w:ind w:left="129"/>
              <w:jc w:val="left"/>
              <w:rPr>
                <w:b/>
                <w:sz w:val="16"/>
              </w:rPr>
            </w:pPr>
            <w:r>
              <w:rPr>
                <w:b/>
                <w:sz w:val="16"/>
              </w:rPr>
              <w:t>Especificação</w:t>
            </w:r>
          </w:p>
        </w:tc>
        <w:tc>
          <w:tcPr>
            <w:tcW w:w="2268" w:type="dxa"/>
            <w:gridSpan w:val="2"/>
          </w:tcPr>
          <w:p w14:paraId="10207B49" w14:textId="77777777" w:rsidR="001442BB" w:rsidRDefault="005C7D6E">
            <w:pPr>
              <w:pStyle w:val="TableParagraph"/>
              <w:spacing w:before="15"/>
              <w:ind w:left="816" w:right="744"/>
              <w:jc w:val="center"/>
              <w:rPr>
                <w:b/>
                <w:sz w:val="16"/>
              </w:rPr>
            </w:pPr>
            <w:r>
              <w:rPr>
                <w:b/>
                <w:sz w:val="16"/>
              </w:rPr>
              <w:t>Camed</w:t>
            </w:r>
          </w:p>
        </w:tc>
        <w:tc>
          <w:tcPr>
            <w:tcW w:w="1984" w:type="dxa"/>
            <w:gridSpan w:val="2"/>
            <w:vMerge w:val="restart"/>
          </w:tcPr>
          <w:p w14:paraId="10207B4A" w14:textId="77777777" w:rsidR="001442BB" w:rsidRDefault="005C7D6E">
            <w:pPr>
              <w:pStyle w:val="TableParagraph"/>
              <w:spacing w:before="133"/>
              <w:ind w:left="439"/>
              <w:jc w:val="left"/>
              <w:rPr>
                <w:b/>
                <w:sz w:val="16"/>
              </w:rPr>
            </w:pPr>
            <w:r>
              <w:rPr>
                <w:b/>
                <w:sz w:val="16"/>
              </w:rPr>
              <w:t>Seguro de Vida</w:t>
            </w:r>
          </w:p>
        </w:tc>
      </w:tr>
      <w:tr w:rsidR="001442BB" w14:paraId="10207B4F" w14:textId="77777777">
        <w:trPr>
          <w:trHeight w:val="227"/>
        </w:trPr>
        <w:tc>
          <w:tcPr>
            <w:tcW w:w="3686" w:type="dxa"/>
            <w:vMerge/>
            <w:tcBorders>
              <w:top w:val="nil"/>
            </w:tcBorders>
          </w:tcPr>
          <w:p w14:paraId="10207B4C" w14:textId="77777777" w:rsidR="001442BB" w:rsidRDefault="001442BB">
            <w:pPr>
              <w:rPr>
                <w:sz w:val="2"/>
                <w:szCs w:val="2"/>
              </w:rPr>
            </w:pPr>
          </w:p>
        </w:tc>
        <w:tc>
          <w:tcPr>
            <w:tcW w:w="2268" w:type="dxa"/>
            <w:gridSpan w:val="2"/>
          </w:tcPr>
          <w:p w14:paraId="10207B4D" w14:textId="77777777" w:rsidR="001442BB" w:rsidRDefault="005C7D6E">
            <w:pPr>
              <w:pStyle w:val="TableParagraph"/>
              <w:spacing w:before="17"/>
              <w:ind w:left="648"/>
              <w:jc w:val="left"/>
              <w:rPr>
                <w:b/>
                <w:sz w:val="16"/>
              </w:rPr>
            </w:pPr>
            <w:r>
              <w:rPr>
                <w:b/>
                <w:sz w:val="16"/>
              </w:rPr>
              <w:t>Plano Natural</w:t>
            </w:r>
          </w:p>
        </w:tc>
        <w:tc>
          <w:tcPr>
            <w:tcW w:w="1984" w:type="dxa"/>
            <w:gridSpan w:val="2"/>
            <w:vMerge/>
            <w:tcBorders>
              <w:top w:val="nil"/>
            </w:tcBorders>
          </w:tcPr>
          <w:p w14:paraId="10207B4E" w14:textId="77777777" w:rsidR="001442BB" w:rsidRDefault="001442BB">
            <w:pPr>
              <w:rPr>
                <w:sz w:val="2"/>
                <w:szCs w:val="2"/>
              </w:rPr>
            </w:pPr>
          </w:p>
        </w:tc>
      </w:tr>
      <w:tr w:rsidR="001442BB" w14:paraId="10207B55" w14:textId="77777777">
        <w:trPr>
          <w:trHeight w:val="227"/>
        </w:trPr>
        <w:tc>
          <w:tcPr>
            <w:tcW w:w="3686" w:type="dxa"/>
            <w:vMerge/>
            <w:tcBorders>
              <w:top w:val="nil"/>
            </w:tcBorders>
          </w:tcPr>
          <w:p w14:paraId="10207B50" w14:textId="77777777" w:rsidR="001442BB" w:rsidRDefault="001442BB">
            <w:pPr>
              <w:rPr>
                <w:sz w:val="2"/>
                <w:szCs w:val="2"/>
              </w:rPr>
            </w:pPr>
          </w:p>
        </w:tc>
        <w:tc>
          <w:tcPr>
            <w:tcW w:w="1135" w:type="dxa"/>
          </w:tcPr>
          <w:p w14:paraId="10207B51" w14:textId="77777777" w:rsidR="001442BB" w:rsidRDefault="005C7D6E">
            <w:pPr>
              <w:pStyle w:val="TableParagraph"/>
              <w:spacing w:before="15"/>
              <w:ind w:left="168"/>
              <w:jc w:val="left"/>
              <w:rPr>
                <w:b/>
                <w:sz w:val="16"/>
              </w:rPr>
            </w:pPr>
            <w:r>
              <w:rPr>
                <w:b/>
                <w:sz w:val="16"/>
              </w:rPr>
              <w:t>31.12.2019</w:t>
            </w:r>
          </w:p>
        </w:tc>
        <w:tc>
          <w:tcPr>
            <w:tcW w:w="1133" w:type="dxa"/>
          </w:tcPr>
          <w:p w14:paraId="10207B52" w14:textId="77777777" w:rsidR="001442BB" w:rsidRDefault="005C7D6E">
            <w:pPr>
              <w:pStyle w:val="TableParagraph"/>
              <w:spacing w:before="15"/>
              <w:ind w:left="166"/>
              <w:jc w:val="left"/>
              <w:rPr>
                <w:b/>
                <w:sz w:val="16"/>
              </w:rPr>
            </w:pPr>
            <w:r>
              <w:rPr>
                <w:b/>
                <w:sz w:val="16"/>
              </w:rPr>
              <w:t>31.12.2018</w:t>
            </w:r>
          </w:p>
        </w:tc>
        <w:tc>
          <w:tcPr>
            <w:tcW w:w="991" w:type="dxa"/>
          </w:tcPr>
          <w:p w14:paraId="10207B53" w14:textId="77777777" w:rsidR="001442BB" w:rsidRDefault="005C7D6E">
            <w:pPr>
              <w:pStyle w:val="TableParagraph"/>
              <w:spacing w:before="15"/>
              <w:ind w:right="80"/>
              <w:rPr>
                <w:b/>
                <w:sz w:val="16"/>
              </w:rPr>
            </w:pPr>
            <w:r>
              <w:rPr>
                <w:b/>
                <w:sz w:val="16"/>
              </w:rPr>
              <w:t>31.12.2019</w:t>
            </w:r>
          </w:p>
        </w:tc>
        <w:tc>
          <w:tcPr>
            <w:tcW w:w="993" w:type="dxa"/>
          </w:tcPr>
          <w:p w14:paraId="10207B54" w14:textId="77777777" w:rsidR="001442BB" w:rsidRDefault="005C7D6E">
            <w:pPr>
              <w:pStyle w:val="TableParagraph"/>
              <w:spacing w:before="15"/>
              <w:ind w:right="81"/>
              <w:rPr>
                <w:b/>
                <w:sz w:val="16"/>
              </w:rPr>
            </w:pPr>
            <w:r>
              <w:rPr>
                <w:b/>
                <w:sz w:val="16"/>
              </w:rPr>
              <w:t>31.12.2018</w:t>
            </w:r>
          </w:p>
        </w:tc>
      </w:tr>
      <w:tr w:rsidR="001442BB" w14:paraId="10207B5C" w14:textId="77777777">
        <w:trPr>
          <w:trHeight w:val="366"/>
        </w:trPr>
        <w:tc>
          <w:tcPr>
            <w:tcW w:w="3686" w:type="dxa"/>
          </w:tcPr>
          <w:p w14:paraId="10207B56" w14:textId="77777777" w:rsidR="001442BB" w:rsidRDefault="005C7D6E">
            <w:pPr>
              <w:pStyle w:val="TableParagraph"/>
              <w:spacing w:line="180" w:lineRule="exact"/>
              <w:ind w:left="143"/>
              <w:jc w:val="left"/>
              <w:rPr>
                <w:sz w:val="16"/>
              </w:rPr>
            </w:pPr>
            <w:r>
              <w:rPr>
                <w:sz w:val="16"/>
              </w:rPr>
              <w:t>1. Valor Presente da Obrigação Atuarial no Final</w:t>
            </w:r>
          </w:p>
          <w:p w14:paraId="10207B57" w14:textId="77777777" w:rsidR="001442BB" w:rsidRDefault="005C7D6E">
            <w:pPr>
              <w:pStyle w:val="TableParagraph"/>
              <w:spacing w:before="1" w:line="166" w:lineRule="exact"/>
              <w:ind w:left="285"/>
              <w:jc w:val="left"/>
              <w:rPr>
                <w:sz w:val="16"/>
              </w:rPr>
            </w:pPr>
            <w:r>
              <w:rPr>
                <w:sz w:val="16"/>
              </w:rPr>
              <w:t>do Período</w:t>
            </w:r>
          </w:p>
        </w:tc>
        <w:tc>
          <w:tcPr>
            <w:tcW w:w="1135" w:type="dxa"/>
          </w:tcPr>
          <w:p w14:paraId="10207B58" w14:textId="77777777" w:rsidR="001442BB" w:rsidRDefault="005C7D6E">
            <w:pPr>
              <w:pStyle w:val="TableParagraph"/>
              <w:spacing w:before="87"/>
              <w:ind w:right="56"/>
              <w:rPr>
                <w:sz w:val="16"/>
              </w:rPr>
            </w:pPr>
            <w:r>
              <w:rPr>
                <w:sz w:val="16"/>
              </w:rPr>
              <w:t>(2.293.236)</w:t>
            </w:r>
          </w:p>
        </w:tc>
        <w:tc>
          <w:tcPr>
            <w:tcW w:w="1133" w:type="dxa"/>
          </w:tcPr>
          <w:p w14:paraId="10207B59" w14:textId="77777777" w:rsidR="001442BB" w:rsidRDefault="005C7D6E">
            <w:pPr>
              <w:pStyle w:val="TableParagraph"/>
              <w:spacing w:before="87"/>
              <w:ind w:right="56"/>
              <w:rPr>
                <w:sz w:val="16"/>
              </w:rPr>
            </w:pPr>
            <w:r>
              <w:rPr>
                <w:sz w:val="16"/>
              </w:rPr>
              <w:t>(1.621.151)</w:t>
            </w:r>
          </w:p>
        </w:tc>
        <w:tc>
          <w:tcPr>
            <w:tcW w:w="991" w:type="dxa"/>
          </w:tcPr>
          <w:p w14:paraId="10207B5A" w14:textId="77777777" w:rsidR="001442BB" w:rsidRDefault="005C7D6E">
            <w:pPr>
              <w:pStyle w:val="TableParagraph"/>
              <w:spacing w:before="87"/>
              <w:ind w:right="53"/>
              <w:rPr>
                <w:sz w:val="16"/>
              </w:rPr>
            </w:pPr>
            <w:r>
              <w:rPr>
                <w:sz w:val="16"/>
              </w:rPr>
              <w:t>(363.829)</w:t>
            </w:r>
          </w:p>
        </w:tc>
        <w:tc>
          <w:tcPr>
            <w:tcW w:w="993" w:type="dxa"/>
          </w:tcPr>
          <w:p w14:paraId="10207B5B" w14:textId="77777777" w:rsidR="001442BB" w:rsidRDefault="005C7D6E">
            <w:pPr>
              <w:pStyle w:val="TableParagraph"/>
              <w:spacing w:before="87"/>
              <w:ind w:right="55"/>
              <w:rPr>
                <w:sz w:val="16"/>
              </w:rPr>
            </w:pPr>
            <w:r>
              <w:rPr>
                <w:sz w:val="16"/>
              </w:rPr>
              <w:t>(147.161)</w:t>
            </w:r>
          </w:p>
        </w:tc>
      </w:tr>
      <w:tr w:rsidR="001442BB" w14:paraId="10207B62" w14:textId="77777777">
        <w:trPr>
          <w:trHeight w:val="369"/>
        </w:trPr>
        <w:tc>
          <w:tcPr>
            <w:tcW w:w="3686" w:type="dxa"/>
          </w:tcPr>
          <w:p w14:paraId="10207B5D" w14:textId="77777777" w:rsidR="001442BB" w:rsidRDefault="005C7D6E">
            <w:pPr>
              <w:pStyle w:val="TableParagraph"/>
              <w:spacing w:before="3" w:line="182" w:lineRule="exact"/>
              <w:ind w:left="285" w:right="239" w:hanging="142"/>
              <w:jc w:val="left"/>
              <w:rPr>
                <w:sz w:val="16"/>
              </w:rPr>
            </w:pPr>
            <w:r>
              <w:rPr>
                <w:sz w:val="16"/>
              </w:rPr>
              <w:t>2. Valor Justo dos Ativos do Plano no Final do Período</w:t>
            </w:r>
          </w:p>
        </w:tc>
        <w:tc>
          <w:tcPr>
            <w:tcW w:w="1135" w:type="dxa"/>
          </w:tcPr>
          <w:p w14:paraId="10207B5E" w14:textId="77777777" w:rsidR="001442BB" w:rsidRDefault="005C7D6E">
            <w:pPr>
              <w:pStyle w:val="TableParagraph"/>
              <w:spacing w:before="89"/>
              <w:ind w:right="56"/>
              <w:rPr>
                <w:sz w:val="16"/>
              </w:rPr>
            </w:pPr>
            <w:r>
              <w:rPr>
                <w:sz w:val="16"/>
              </w:rPr>
              <w:t>158.763</w:t>
            </w:r>
          </w:p>
        </w:tc>
        <w:tc>
          <w:tcPr>
            <w:tcW w:w="1133" w:type="dxa"/>
          </w:tcPr>
          <w:p w14:paraId="10207B5F" w14:textId="77777777" w:rsidR="001442BB" w:rsidRDefault="005C7D6E">
            <w:pPr>
              <w:pStyle w:val="TableParagraph"/>
              <w:spacing w:before="89"/>
              <w:ind w:right="54"/>
              <w:rPr>
                <w:sz w:val="16"/>
              </w:rPr>
            </w:pPr>
            <w:r>
              <w:rPr>
                <w:sz w:val="16"/>
              </w:rPr>
              <w:t>146.781</w:t>
            </w:r>
          </w:p>
        </w:tc>
        <w:tc>
          <w:tcPr>
            <w:tcW w:w="991" w:type="dxa"/>
          </w:tcPr>
          <w:p w14:paraId="10207B60" w14:textId="77777777" w:rsidR="001442BB" w:rsidRDefault="005C7D6E">
            <w:pPr>
              <w:pStyle w:val="TableParagraph"/>
              <w:spacing w:before="89"/>
              <w:ind w:right="54"/>
              <w:rPr>
                <w:sz w:val="16"/>
              </w:rPr>
            </w:pPr>
            <w:r>
              <w:rPr>
                <w:sz w:val="16"/>
              </w:rPr>
              <w:t>-</w:t>
            </w:r>
          </w:p>
        </w:tc>
        <w:tc>
          <w:tcPr>
            <w:tcW w:w="993" w:type="dxa"/>
          </w:tcPr>
          <w:p w14:paraId="10207B61" w14:textId="77777777" w:rsidR="001442BB" w:rsidRDefault="005C7D6E">
            <w:pPr>
              <w:pStyle w:val="TableParagraph"/>
              <w:spacing w:before="89"/>
              <w:ind w:right="55"/>
              <w:rPr>
                <w:sz w:val="16"/>
              </w:rPr>
            </w:pPr>
            <w:r>
              <w:rPr>
                <w:sz w:val="16"/>
              </w:rPr>
              <w:t>-</w:t>
            </w:r>
          </w:p>
        </w:tc>
      </w:tr>
      <w:tr w:rsidR="001442BB" w14:paraId="10207B68" w14:textId="77777777">
        <w:trPr>
          <w:trHeight w:val="227"/>
        </w:trPr>
        <w:tc>
          <w:tcPr>
            <w:tcW w:w="3686" w:type="dxa"/>
          </w:tcPr>
          <w:p w14:paraId="10207B63" w14:textId="77777777" w:rsidR="001442BB" w:rsidRDefault="005C7D6E">
            <w:pPr>
              <w:pStyle w:val="TableParagraph"/>
              <w:spacing w:before="17"/>
              <w:ind w:left="129"/>
              <w:jc w:val="left"/>
              <w:rPr>
                <w:sz w:val="16"/>
              </w:rPr>
            </w:pPr>
            <w:r>
              <w:rPr>
                <w:sz w:val="16"/>
              </w:rPr>
              <w:t>3. Superávit (Déficit) do Plano (item 1 – item 2)</w:t>
            </w:r>
          </w:p>
        </w:tc>
        <w:tc>
          <w:tcPr>
            <w:tcW w:w="1135" w:type="dxa"/>
          </w:tcPr>
          <w:p w14:paraId="10207B64" w14:textId="77777777" w:rsidR="001442BB" w:rsidRDefault="005C7D6E">
            <w:pPr>
              <w:pStyle w:val="TableParagraph"/>
              <w:spacing w:before="17"/>
              <w:ind w:right="56"/>
              <w:rPr>
                <w:sz w:val="16"/>
              </w:rPr>
            </w:pPr>
            <w:r>
              <w:rPr>
                <w:sz w:val="16"/>
              </w:rPr>
              <w:t>(2.134.473)</w:t>
            </w:r>
          </w:p>
        </w:tc>
        <w:tc>
          <w:tcPr>
            <w:tcW w:w="1133" w:type="dxa"/>
          </w:tcPr>
          <w:p w14:paraId="10207B65" w14:textId="77777777" w:rsidR="001442BB" w:rsidRDefault="005C7D6E">
            <w:pPr>
              <w:pStyle w:val="TableParagraph"/>
              <w:spacing w:before="17"/>
              <w:ind w:right="56"/>
              <w:rPr>
                <w:sz w:val="16"/>
              </w:rPr>
            </w:pPr>
            <w:r>
              <w:rPr>
                <w:sz w:val="16"/>
              </w:rPr>
              <w:t>(1.474.370)</w:t>
            </w:r>
          </w:p>
        </w:tc>
        <w:tc>
          <w:tcPr>
            <w:tcW w:w="991" w:type="dxa"/>
          </w:tcPr>
          <w:p w14:paraId="10207B66" w14:textId="77777777" w:rsidR="001442BB" w:rsidRDefault="005C7D6E">
            <w:pPr>
              <w:pStyle w:val="TableParagraph"/>
              <w:spacing w:before="17"/>
              <w:ind w:right="53"/>
              <w:rPr>
                <w:sz w:val="16"/>
              </w:rPr>
            </w:pPr>
            <w:r>
              <w:rPr>
                <w:sz w:val="16"/>
              </w:rPr>
              <w:t>(363.829)</w:t>
            </w:r>
          </w:p>
        </w:tc>
        <w:tc>
          <w:tcPr>
            <w:tcW w:w="993" w:type="dxa"/>
          </w:tcPr>
          <w:p w14:paraId="10207B67" w14:textId="77777777" w:rsidR="001442BB" w:rsidRDefault="005C7D6E">
            <w:pPr>
              <w:pStyle w:val="TableParagraph"/>
              <w:spacing w:before="17"/>
              <w:ind w:right="55"/>
              <w:rPr>
                <w:sz w:val="16"/>
              </w:rPr>
            </w:pPr>
            <w:r>
              <w:rPr>
                <w:sz w:val="16"/>
              </w:rPr>
              <w:t>(147.161)</w:t>
            </w:r>
          </w:p>
        </w:tc>
      </w:tr>
      <w:tr w:rsidR="001442BB" w14:paraId="10207B6F" w14:textId="77777777">
        <w:trPr>
          <w:trHeight w:val="366"/>
        </w:trPr>
        <w:tc>
          <w:tcPr>
            <w:tcW w:w="3686" w:type="dxa"/>
          </w:tcPr>
          <w:p w14:paraId="10207B69" w14:textId="77777777" w:rsidR="001442BB" w:rsidRDefault="005C7D6E">
            <w:pPr>
              <w:pStyle w:val="TableParagraph"/>
              <w:spacing w:line="177" w:lineRule="exact"/>
              <w:ind w:left="143"/>
              <w:jc w:val="left"/>
              <w:rPr>
                <w:b/>
                <w:sz w:val="16"/>
              </w:rPr>
            </w:pPr>
            <w:r>
              <w:rPr>
                <w:b/>
                <w:sz w:val="16"/>
              </w:rPr>
              <w:t>4. Passivo Reconhecido no Balanço</w:t>
            </w:r>
          </w:p>
          <w:p w14:paraId="10207B6A" w14:textId="77777777" w:rsidR="001442BB" w:rsidRDefault="005C7D6E">
            <w:pPr>
              <w:pStyle w:val="TableParagraph"/>
              <w:spacing w:line="170" w:lineRule="exact"/>
              <w:ind w:left="285"/>
              <w:jc w:val="left"/>
              <w:rPr>
                <w:b/>
                <w:sz w:val="16"/>
              </w:rPr>
            </w:pPr>
            <w:r>
              <w:rPr>
                <w:b/>
                <w:sz w:val="16"/>
              </w:rPr>
              <w:t>Patrimonial no Final do Período (Nota 16.i)</w:t>
            </w:r>
          </w:p>
        </w:tc>
        <w:tc>
          <w:tcPr>
            <w:tcW w:w="1135" w:type="dxa"/>
          </w:tcPr>
          <w:p w14:paraId="10207B6B" w14:textId="77777777" w:rsidR="001442BB" w:rsidRDefault="005C7D6E">
            <w:pPr>
              <w:pStyle w:val="TableParagraph"/>
              <w:spacing w:before="85"/>
              <w:ind w:right="56"/>
              <w:rPr>
                <w:b/>
                <w:sz w:val="16"/>
              </w:rPr>
            </w:pPr>
            <w:r>
              <w:rPr>
                <w:b/>
                <w:sz w:val="16"/>
              </w:rPr>
              <w:t>(2.134.473)</w:t>
            </w:r>
          </w:p>
        </w:tc>
        <w:tc>
          <w:tcPr>
            <w:tcW w:w="1133" w:type="dxa"/>
          </w:tcPr>
          <w:p w14:paraId="10207B6C" w14:textId="77777777" w:rsidR="001442BB" w:rsidRDefault="005C7D6E">
            <w:pPr>
              <w:pStyle w:val="TableParagraph"/>
              <w:spacing w:before="85"/>
              <w:ind w:right="56"/>
              <w:rPr>
                <w:b/>
                <w:sz w:val="16"/>
              </w:rPr>
            </w:pPr>
            <w:r>
              <w:rPr>
                <w:b/>
                <w:sz w:val="16"/>
              </w:rPr>
              <w:t>(1.474.370)</w:t>
            </w:r>
          </w:p>
        </w:tc>
        <w:tc>
          <w:tcPr>
            <w:tcW w:w="991" w:type="dxa"/>
          </w:tcPr>
          <w:p w14:paraId="10207B6D" w14:textId="77777777" w:rsidR="001442BB" w:rsidRDefault="005C7D6E">
            <w:pPr>
              <w:pStyle w:val="TableParagraph"/>
              <w:spacing w:before="85"/>
              <w:ind w:right="53"/>
              <w:rPr>
                <w:b/>
                <w:sz w:val="16"/>
              </w:rPr>
            </w:pPr>
            <w:r>
              <w:rPr>
                <w:b/>
                <w:sz w:val="16"/>
              </w:rPr>
              <w:t>(363.829)</w:t>
            </w:r>
          </w:p>
        </w:tc>
        <w:tc>
          <w:tcPr>
            <w:tcW w:w="993" w:type="dxa"/>
          </w:tcPr>
          <w:p w14:paraId="10207B6E" w14:textId="77777777" w:rsidR="001442BB" w:rsidRDefault="005C7D6E">
            <w:pPr>
              <w:pStyle w:val="TableParagraph"/>
              <w:spacing w:before="85"/>
              <w:ind w:right="55"/>
              <w:rPr>
                <w:b/>
                <w:sz w:val="16"/>
              </w:rPr>
            </w:pPr>
            <w:r>
              <w:rPr>
                <w:b/>
                <w:sz w:val="16"/>
              </w:rPr>
              <w:t>(147.161)</w:t>
            </w:r>
          </w:p>
        </w:tc>
      </w:tr>
    </w:tbl>
    <w:p w14:paraId="10207B70" w14:textId="77777777" w:rsidR="001442BB" w:rsidRDefault="005C7D6E">
      <w:pPr>
        <w:pStyle w:val="PargrafodaLista"/>
        <w:numPr>
          <w:ilvl w:val="0"/>
          <w:numId w:val="25"/>
        </w:numPr>
        <w:tabs>
          <w:tab w:val="left" w:pos="544"/>
        </w:tabs>
        <w:spacing w:before="156"/>
        <w:ind w:left="543" w:hanging="227"/>
        <w:rPr>
          <w:b/>
          <w:sz w:val="20"/>
        </w:rPr>
      </w:pPr>
      <w:r>
        <w:rPr>
          <w:b/>
          <w:sz w:val="20"/>
        </w:rPr>
        <w:t>Valores Reconhecidos no Resultado do Exercício</w:t>
      </w:r>
    </w:p>
    <w:p w14:paraId="10207B71" w14:textId="77777777" w:rsidR="001442BB" w:rsidRDefault="001442BB">
      <w:pPr>
        <w:pStyle w:val="Corpodetexto"/>
        <w:spacing w:before="6"/>
        <w:rPr>
          <w:b/>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54"/>
        <w:gridCol w:w="1136"/>
        <w:gridCol w:w="992"/>
        <w:gridCol w:w="992"/>
        <w:gridCol w:w="1088"/>
        <w:gridCol w:w="992"/>
        <w:gridCol w:w="992"/>
      </w:tblGrid>
      <w:tr w:rsidR="001442BB" w14:paraId="10207B76" w14:textId="77777777">
        <w:trPr>
          <w:trHeight w:val="225"/>
        </w:trPr>
        <w:tc>
          <w:tcPr>
            <w:tcW w:w="3754" w:type="dxa"/>
            <w:vMerge w:val="restart"/>
          </w:tcPr>
          <w:p w14:paraId="10207B72" w14:textId="77777777" w:rsidR="001442BB" w:rsidRDefault="001442BB">
            <w:pPr>
              <w:pStyle w:val="TableParagraph"/>
              <w:jc w:val="left"/>
              <w:rPr>
                <w:b/>
                <w:sz w:val="18"/>
              </w:rPr>
            </w:pPr>
          </w:p>
          <w:p w14:paraId="10207B73" w14:textId="77777777" w:rsidR="001442BB" w:rsidRDefault="001442BB">
            <w:pPr>
              <w:pStyle w:val="TableParagraph"/>
              <w:spacing w:before="11"/>
              <w:jc w:val="left"/>
              <w:rPr>
                <w:b/>
                <w:sz w:val="17"/>
              </w:rPr>
            </w:pPr>
          </w:p>
          <w:p w14:paraId="10207B74" w14:textId="77777777" w:rsidR="001442BB" w:rsidRDefault="005C7D6E">
            <w:pPr>
              <w:pStyle w:val="TableParagraph"/>
              <w:ind w:left="129"/>
              <w:jc w:val="left"/>
              <w:rPr>
                <w:b/>
                <w:sz w:val="16"/>
              </w:rPr>
            </w:pPr>
            <w:r>
              <w:rPr>
                <w:b/>
                <w:sz w:val="16"/>
              </w:rPr>
              <w:t>Especificação</w:t>
            </w:r>
          </w:p>
        </w:tc>
        <w:tc>
          <w:tcPr>
            <w:tcW w:w="6192" w:type="dxa"/>
            <w:gridSpan w:val="6"/>
          </w:tcPr>
          <w:p w14:paraId="10207B75" w14:textId="77777777" w:rsidR="001442BB" w:rsidRDefault="005C7D6E">
            <w:pPr>
              <w:pStyle w:val="TableParagraph"/>
              <w:spacing w:before="15"/>
              <w:ind w:left="2880" w:right="2816"/>
              <w:jc w:val="center"/>
              <w:rPr>
                <w:b/>
                <w:sz w:val="16"/>
              </w:rPr>
            </w:pPr>
            <w:r>
              <w:rPr>
                <w:b/>
                <w:sz w:val="16"/>
              </w:rPr>
              <w:t>Capef</w:t>
            </w:r>
          </w:p>
        </w:tc>
      </w:tr>
      <w:tr w:rsidR="001442BB" w14:paraId="10207B7A" w14:textId="77777777">
        <w:trPr>
          <w:trHeight w:val="225"/>
        </w:trPr>
        <w:tc>
          <w:tcPr>
            <w:tcW w:w="3754" w:type="dxa"/>
            <w:vMerge/>
            <w:tcBorders>
              <w:top w:val="nil"/>
            </w:tcBorders>
          </w:tcPr>
          <w:p w14:paraId="10207B77" w14:textId="77777777" w:rsidR="001442BB" w:rsidRDefault="001442BB">
            <w:pPr>
              <w:rPr>
                <w:sz w:val="2"/>
                <w:szCs w:val="2"/>
              </w:rPr>
            </w:pPr>
          </w:p>
        </w:tc>
        <w:tc>
          <w:tcPr>
            <w:tcW w:w="3120" w:type="dxa"/>
            <w:gridSpan w:val="3"/>
          </w:tcPr>
          <w:p w14:paraId="10207B78" w14:textId="77777777" w:rsidR="001442BB" w:rsidRDefault="005C7D6E">
            <w:pPr>
              <w:pStyle w:val="TableParagraph"/>
              <w:spacing w:before="15"/>
              <w:ind w:left="1213" w:right="1144"/>
              <w:jc w:val="center"/>
              <w:rPr>
                <w:b/>
                <w:sz w:val="16"/>
              </w:rPr>
            </w:pPr>
            <w:r>
              <w:rPr>
                <w:b/>
                <w:sz w:val="16"/>
              </w:rPr>
              <w:t>Plano BD</w:t>
            </w:r>
          </w:p>
        </w:tc>
        <w:tc>
          <w:tcPr>
            <w:tcW w:w="3072" w:type="dxa"/>
            <w:gridSpan w:val="3"/>
          </w:tcPr>
          <w:p w14:paraId="10207B79" w14:textId="77777777" w:rsidR="001442BB" w:rsidRDefault="005C7D6E">
            <w:pPr>
              <w:pStyle w:val="TableParagraph"/>
              <w:spacing w:before="15"/>
              <w:ind w:left="1146" w:right="1084"/>
              <w:jc w:val="center"/>
              <w:rPr>
                <w:b/>
                <w:sz w:val="16"/>
              </w:rPr>
            </w:pPr>
            <w:r>
              <w:rPr>
                <w:b/>
                <w:sz w:val="16"/>
              </w:rPr>
              <w:t>Plano CV I</w:t>
            </w:r>
          </w:p>
        </w:tc>
      </w:tr>
      <w:tr w:rsidR="001442BB" w14:paraId="10207B86" w14:textId="77777777">
        <w:trPr>
          <w:trHeight w:val="366"/>
        </w:trPr>
        <w:tc>
          <w:tcPr>
            <w:tcW w:w="3754" w:type="dxa"/>
            <w:vMerge/>
            <w:tcBorders>
              <w:top w:val="nil"/>
            </w:tcBorders>
          </w:tcPr>
          <w:p w14:paraId="10207B7B" w14:textId="77777777" w:rsidR="001442BB" w:rsidRDefault="001442BB">
            <w:pPr>
              <w:rPr>
                <w:sz w:val="2"/>
                <w:szCs w:val="2"/>
              </w:rPr>
            </w:pPr>
          </w:p>
        </w:tc>
        <w:tc>
          <w:tcPr>
            <w:tcW w:w="1136" w:type="dxa"/>
          </w:tcPr>
          <w:p w14:paraId="10207B7C" w14:textId="77777777" w:rsidR="001442BB" w:rsidRDefault="005C7D6E">
            <w:pPr>
              <w:pStyle w:val="TableParagraph"/>
              <w:spacing w:before="85"/>
              <w:ind w:right="120"/>
              <w:rPr>
                <w:b/>
                <w:sz w:val="16"/>
              </w:rPr>
            </w:pPr>
            <w:r>
              <w:rPr>
                <w:b/>
                <w:sz w:val="16"/>
              </w:rPr>
              <w:t>2° Sem/2019</w:t>
            </w:r>
          </w:p>
        </w:tc>
        <w:tc>
          <w:tcPr>
            <w:tcW w:w="992" w:type="dxa"/>
          </w:tcPr>
          <w:p w14:paraId="10207B7D" w14:textId="77777777" w:rsidR="001442BB" w:rsidRDefault="005C7D6E">
            <w:pPr>
              <w:pStyle w:val="TableParagraph"/>
              <w:spacing w:line="178" w:lineRule="exact"/>
              <w:ind w:left="190"/>
              <w:jc w:val="left"/>
              <w:rPr>
                <w:b/>
                <w:sz w:val="16"/>
              </w:rPr>
            </w:pPr>
            <w:r>
              <w:rPr>
                <w:b/>
                <w:sz w:val="16"/>
              </w:rPr>
              <w:t>01.01 a</w:t>
            </w:r>
          </w:p>
          <w:p w14:paraId="10207B7E" w14:textId="77777777" w:rsidR="001442BB" w:rsidRDefault="005C7D6E">
            <w:pPr>
              <w:pStyle w:val="TableParagraph"/>
              <w:spacing w:before="1" w:line="168" w:lineRule="exact"/>
              <w:ind w:left="58"/>
              <w:jc w:val="left"/>
              <w:rPr>
                <w:b/>
                <w:sz w:val="16"/>
              </w:rPr>
            </w:pPr>
            <w:r>
              <w:rPr>
                <w:b/>
                <w:sz w:val="16"/>
              </w:rPr>
              <w:t>31.12.2019</w:t>
            </w:r>
          </w:p>
        </w:tc>
        <w:tc>
          <w:tcPr>
            <w:tcW w:w="992" w:type="dxa"/>
          </w:tcPr>
          <w:p w14:paraId="10207B7F" w14:textId="77777777" w:rsidR="001442BB" w:rsidRDefault="005C7D6E">
            <w:pPr>
              <w:pStyle w:val="TableParagraph"/>
              <w:spacing w:line="178" w:lineRule="exact"/>
              <w:ind w:left="189"/>
              <w:jc w:val="left"/>
              <w:rPr>
                <w:b/>
                <w:sz w:val="16"/>
              </w:rPr>
            </w:pPr>
            <w:r>
              <w:rPr>
                <w:b/>
                <w:sz w:val="16"/>
              </w:rPr>
              <w:t>01.01 a</w:t>
            </w:r>
          </w:p>
          <w:p w14:paraId="10207B80" w14:textId="77777777" w:rsidR="001442BB" w:rsidRDefault="005C7D6E">
            <w:pPr>
              <w:pStyle w:val="TableParagraph"/>
              <w:spacing w:before="1" w:line="168" w:lineRule="exact"/>
              <w:ind w:left="57"/>
              <w:jc w:val="left"/>
              <w:rPr>
                <w:b/>
                <w:sz w:val="16"/>
              </w:rPr>
            </w:pPr>
            <w:r>
              <w:rPr>
                <w:b/>
                <w:sz w:val="16"/>
              </w:rPr>
              <w:t>31.12.2018</w:t>
            </w:r>
          </w:p>
        </w:tc>
        <w:tc>
          <w:tcPr>
            <w:tcW w:w="1088" w:type="dxa"/>
          </w:tcPr>
          <w:p w14:paraId="10207B81" w14:textId="77777777" w:rsidR="001442BB" w:rsidRDefault="005C7D6E">
            <w:pPr>
              <w:pStyle w:val="TableParagraph"/>
              <w:spacing w:before="85"/>
              <w:ind w:right="99"/>
              <w:rPr>
                <w:b/>
                <w:sz w:val="16"/>
              </w:rPr>
            </w:pPr>
            <w:r>
              <w:rPr>
                <w:b/>
                <w:sz w:val="16"/>
              </w:rPr>
              <w:t>2° Sem/2019</w:t>
            </w:r>
          </w:p>
        </w:tc>
        <w:tc>
          <w:tcPr>
            <w:tcW w:w="992" w:type="dxa"/>
          </w:tcPr>
          <w:p w14:paraId="10207B82" w14:textId="77777777" w:rsidR="001442BB" w:rsidRDefault="005C7D6E">
            <w:pPr>
              <w:pStyle w:val="TableParagraph"/>
              <w:spacing w:line="178" w:lineRule="exact"/>
              <w:ind w:left="188"/>
              <w:jc w:val="left"/>
              <w:rPr>
                <w:b/>
                <w:sz w:val="16"/>
              </w:rPr>
            </w:pPr>
            <w:r>
              <w:rPr>
                <w:b/>
                <w:sz w:val="16"/>
              </w:rPr>
              <w:t>01.01 a</w:t>
            </w:r>
          </w:p>
          <w:p w14:paraId="10207B83" w14:textId="77777777" w:rsidR="001442BB" w:rsidRDefault="005C7D6E">
            <w:pPr>
              <w:pStyle w:val="TableParagraph"/>
              <w:spacing w:before="1" w:line="168" w:lineRule="exact"/>
              <w:ind w:left="56"/>
              <w:jc w:val="left"/>
              <w:rPr>
                <w:b/>
                <w:sz w:val="16"/>
              </w:rPr>
            </w:pPr>
            <w:r>
              <w:rPr>
                <w:b/>
                <w:sz w:val="16"/>
              </w:rPr>
              <w:t>31.12.2019</w:t>
            </w:r>
          </w:p>
        </w:tc>
        <w:tc>
          <w:tcPr>
            <w:tcW w:w="992" w:type="dxa"/>
          </w:tcPr>
          <w:p w14:paraId="10207B84" w14:textId="77777777" w:rsidR="001442BB" w:rsidRDefault="005C7D6E">
            <w:pPr>
              <w:pStyle w:val="TableParagraph"/>
              <w:spacing w:line="178" w:lineRule="exact"/>
              <w:ind w:left="189"/>
              <w:jc w:val="left"/>
              <w:rPr>
                <w:b/>
                <w:sz w:val="16"/>
              </w:rPr>
            </w:pPr>
            <w:r>
              <w:rPr>
                <w:b/>
                <w:sz w:val="16"/>
              </w:rPr>
              <w:t>01.01 a</w:t>
            </w:r>
          </w:p>
          <w:p w14:paraId="10207B85" w14:textId="77777777" w:rsidR="001442BB" w:rsidRDefault="005C7D6E">
            <w:pPr>
              <w:pStyle w:val="TableParagraph"/>
              <w:spacing w:before="1" w:line="168" w:lineRule="exact"/>
              <w:ind w:left="57"/>
              <w:jc w:val="left"/>
              <w:rPr>
                <w:b/>
                <w:sz w:val="16"/>
              </w:rPr>
            </w:pPr>
            <w:r>
              <w:rPr>
                <w:b/>
                <w:sz w:val="16"/>
              </w:rPr>
              <w:t>31.12.2018</w:t>
            </w:r>
          </w:p>
        </w:tc>
      </w:tr>
      <w:tr w:rsidR="001442BB" w14:paraId="10207B8E" w14:textId="77777777">
        <w:trPr>
          <w:trHeight w:val="225"/>
        </w:trPr>
        <w:tc>
          <w:tcPr>
            <w:tcW w:w="3754" w:type="dxa"/>
          </w:tcPr>
          <w:p w14:paraId="10207B87" w14:textId="77777777" w:rsidR="001442BB" w:rsidRDefault="005C7D6E">
            <w:pPr>
              <w:pStyle w:val="TableParagraph"/>
              <w:spacing w:before="15"/>
              <w:ind w:left="129"/>
              <w:jc w:val="left"/>
              <w:rPr>
                <w:b/>
                <w:sz w:val="16"/>
              </w:rPr>
            </w:pPr>
            <w:r>
              <w:rPr>
                <w:b/>
                <w:sz w:val="16"/>
              </w:rPr>
              <w:t>1. Custo do Serviço Corrente Líquido</w:t>
            </w:r>
          </w:p>
        </w:tc>
        <w:tc>
          <w:tcPr>
            <w:tcW w:w="1136" w:type="dxa"/>
          </w:tcPr>
          <w:p w14:paraId="10207B88" w14:textId="77777777" w:rsidR="001442BB" w:rsidRDefault="005C7D6E">
            <w:pPr>
              <w:pStyle w:val="TableParagraph"/>
              <w:spacing w:before="15"/>
              <w:ind w:right="58"/>
              <w:rPr>
                <w:b/>
                <w:sz w:val="16"/>
              </w:rPr>
            </w:pPr>
            <w:r>
              <w:rPr>
                <w:b/>
                <w:sz w:val="16"/>
              </w:rPr>
              <w:t>(1.435)</w:t>
            </w:r>
          </w:p>
        </w:tc>
        <w:tc>
          <w:tcPr>
            <w:tcW w:w="992" w:type="dxa"/>
          </w:tcPr>
          <w:p w14:paraId="10207B89" w14:textId="77777777" w:rsidR="001442BB" w:rsidRDefault="005C7D6E">
            <w:pPr>
              <w:pStyle w:val="TableParagraph"/>
              <w:spacing w:before="15"/>
              <w:ind w:right="59"/>
              <w:rPr>
                <w:b/>
                <w:sz w:val="16"/>
              </w:rPr>
            </w:pPr>
            <w:r>
              <w:rPr>
                <w:b/>
                <w:sz w:val="16"/>
              </w:rPr>
              <w:t>(2.811)</w:t>
            </w:r>
          </w:p>
        </w:tc>
        <w:tc>
          <w:tcPr>
            <w:tcW w:w="992" w:type="dxa"/>
          </w:tcPr>
          <w:p w14:paraId="10207B8A" w14:textId="77777777" w:rsidR="001442BB" w:rsidRDefault="005C7D6E">
            <w:pPr>
              <w:pStyle w:val="TableParagraph"/>
              <w:spacing w:before="15"/>
              <w:ind w:right="59"/>
              <w:rPr>
                <w:b/>
                <w:sz w:val="16"/>
              </w:rPr>
            </w:pPr>
            <w:r>
              <w:rPr>
                <w:b/>
                <w:sz w:val="16"/>
              </w:rPr>
              <w:t>(8.350)</w:t>
            </w:r>
          </w:p>
        </w:tc>
        <w:tc>
          <w:tcPr>
            <w:tcW w:w="1088" w:type="dxa"/>
          </w:tcPr>
          <w:p w14:paraId="10207B8B" w14:textId="77777777" w:rsidR="001442BB" w:rsidRDefault="005C7D6E">
            <w:pPr>
              <w:pStyle w:val="TableParagraph"/>
              <w:spacing w:before="15"/>
              <w:ind w:right="60"/>
              <w:rPr>
                <w:b/>
                <w:sz w:val="16"/>
              </w:rPr>
            </w:pPr>
            <w:r>
              <w:rPr>
                <w:b/>
                <w:sz w:val="16"/>
              </w:rPr>
              <w:t>758</w:t>
            </w:r>
          </w:p>
        </w:tc>
        <w:tc>
          <w:tcPr>
            <w:tcW w:w="992" w:type="dxa"/>
          </w:tcPr>
          <w:p w14:paraId="10207B8C" w14:textId="77777777" w:rsidR="001442BB" w:rsidRDefault="005C7D6E">
            <w:pPr>
              <w:pStyle w:val="TableParagraph"/>
              <w:spacing w:before="15"/>
              <w:ind w:right="61"/>
              <w:rPr>
                <w:b/>
                <w:sz w:val="16"/>
              </w:rPr>
            </w:pPr>
            <w:r>
              <w:rPr>
                <w:b/>
                <w:sz w:val="16"/>
              </w:rPr>
              <w:t>1.412</w:t>
            </w:r>
          </w:p>
        </w:tc>
        <w:tc>
          <w:tcPr>
            <w:tcW w:w="992" w:type="dxa"/>
          </w:tcPr>
          <w:p w14:paraId="10207B8D" w14:textId="77777777" w:rsidR="001442BB" w:rsidRDefault="005C7D6E">
            <w:pPr>
              <w:pStyle w:val="TableParagraph"/>
              <w:spacing w:before="15"/>
              <w:ind w:right="59"/>
              <w:rPr>
                <w:b/>
                <w:sz w:val="16"/>
              </w:rPr>
            </w:pPr>
            <w:r>
              <w:rPr>
                <w:b/>
                <w:sz w:val="16"/>
              </w:rPr>
              <w:t>966</w:t>
            </w:r>
          </w:p>
        </w:tc>
      </w:tr>
      <w:tr w:rsidR="001442BB" w14:paraId="10207B96" w14:textId="77777777">
        <w:trPr>
          <w:trHeight w:val="225"/>
        </w:trPr>
        <w:tc>
          <w:tcPr>
            <w:tcW w:w="3754" w:type="dxa"/>
          </w:tcPr>
          <w:p w14:paraId="10207B8F" w14:textId="77777777" w:rsidR="001442BB" w:rsidRDefault="005C7D6E">
            <w:pPr>
              <w:pStyle w:val="TableParagraph"/>
              <w:spacing w:before="17"/>
              <w:ind w:left="220"/>
              <w:jc w:val="left"/>
              <w:rPr>
                <w:sz w:val="16"/>
              </w:rPr>
            </w:pPr>
            <w:r>
              <w:rPr>
                <w:sz w:val="16"/>
              </w:rPr>
              <w:t>1.1. Custo do Serviço</w:t>
            </w:r>
          </w:p>
        </w:tc>
        <w:tc>
          <w:tcPr>
            <w:tcW w:w="1136" w:type="dxa"/>
          </w:tcPr>
          <w:p w14:paraId="10207B90" w14:textId="77777777" w:rsidR="001442BB" w:rsidRDefault="005C7D6E">
            <w:pPr>
              <w:pStyle w:val="TableParagraph"/>
              <w:spacing w:before="17"/>
              <w:ind w:right="58"/>
              <w:rPr>
                <w:sz w:val="16"/>
              </w:rPr>
            </w:pPr>
            <w:r>
              <w:rPr>
                <w:sz w:val="16"/>
              </w:rPr>
              <w:t>(1.495)</w:t>
            </w:r>
          </w:p>
        </w:tc>
        <w:tc>
          <w:tcPr>
            <w:tcW w:w="992" w:type="dxa"/>
          </w:tcPr>
          <w:p w14:paraId="10207B91" w14:textId="77777777" w:rsidR="001442BB" w:rsidRDefault="005C7D6E">
            <w:pPr>
              <w:pStyle w:val="TableParagraph"/>
              <w:spacing w:before="17"/>
              <w:ind w:right="59"/>
              <w:rPr>
                <w:sz w:val="16"/>
              </w:rPr>
            </w:pPr>
            <w:r>
              <w:rPr>
                <w:sz w:val="16"/>
              </w:rPr>
              <w:t>(2.989)</w:t>
            </w:r>
          </w:p>
        </w:tc>
        <w:tc>
          <w:tcPr>
            <w:tcW w:w="992" w:type="dxa"/>
          </w:tcPr>
          <w:p w14:paraId="10207B92" w14:textId="77777777" w:rsidR="001442BB" w:rsidRDefault="005C7D6E">
            <w:pPr>
              <w:pStyle w:val="TableParagraph"/>
              <w:spacing w:before="17"/>
              <w:ind w:right="59"/>
              <w:rPr>
                <w:sz w:val="16"/>
              </w:rPr>
            </w:pPr>
            <w:r>
              <w:rPr>
                <w:sz w:val="16"/>
              </w:rPr>
              <w:t>(8.562)</w:t>
            </w:r>
          </w:p>
        </w:tc>
        <w:tc>
          <w:tcPr>
            <w:tcW w:w="1088" w:type="dxa"/>
          </w:tcPr>
          <w:p w14:paraId="10207B93" w14:textId="77777777" w:rsidR="001442BB" w:rsidRDefault="005C7D6E">
            <w:pPr>
              <w:pStyle w:val="TableParagraph"/>
              <w:spacing w:before="17"/>
              <w:ind w:right="63"/>
              <w:rPr>
                <w:sz w:val="16"/>
              </w:rPr>
            </w:pPr>
            <w:r>
              <w:rPr>
                <w:sz w:val="16"/>
              </w:rPr>
              <w:t>(60)</w:t>
            </w:r>
          </w:p>
        </w:tc>
        <w:tc>
          <w:tcPr>
            <w:tcW w:w="992" w:type="dxa"/>
          </w:tcPr>
          <w:p w14:paraId="10207B94" w14:textId="77777777" w:rsidR="001442BB" w:rsidRDefault="005C7D6E">
            <w:pPr>
              <w:pStyle w:val="TableParagraph"/>
              <w:spacing w:before="17"/>
              <w:ind w:right="63"/>
              <w:rPr>
                <w:sz w:val="16"/>
              </w:rPr>
            </w:pPr>
            <w:r>
              <w:rPr>
                <w:sz w:val="16"/>
              </w:rPr>
              <w:t>(119)</w:t>
            </w:r>
          </w:p>
        </w:tc>
        <w:tc>
          <w:tcPr>
            <w:tcW w:w="992" w:type="dxa"/>
          </w:tcPr>
          <w:p w14:paraId="10207B95" w14:textId="77777777" w:rsidR="001442BB" w:rsidRDefault="005C7D6E">
            <w:pPr>
              <w:pStyle w:val="TableParagraph"/>
              <w:spacing w:before="17"/>
              <w:ind w:right="62"/>
              <w:rPr>
                <w:sz w:val="16"/>
              </w:rPr>
            </w:pPr>
            <w:r>
              <w:rPr>
                <w:sz w:val="16"/>
              </w:rPr>
              <w:t>(463)</w:t>
            </w:r>
          </w:p>
        </w:tc>
      </w:tr>
      <w:tr w:rsidR="001442BB" w14:paraId="10207B9F" w14:textId="77777777">
        <w:trPr>
          <w:trHeight w:val="369"/>
        </w:trPr>
        <w:tc>
          <w:tcPr>
            <w:tcW w:w="3754" w:type="dxa"/>
          </w:tcPr>
          <w:p w14:paraId="10207B97" w14:textId="77777777" w:rsidR="001442BB" w:rsidRDefault="005C7D6E">
            <w:pPr>
              <w:pStyle w:val="TableParagraph"/>
              <w:spacing w:line="180" w:lineRule="exact"/>
              <w:ind w:left="234"/>
              <w:jc w:val="left"/>
              <w:rPr>
                <w:sz w:val="16"/>
              </w:rPr>
            </w:pPr>
            <w:r>
              <w:rPr>
                <w:sz w:val="16"/>
              </w:rPr>
              <w:t>1.2. Contribuições Recebidas de Participantes</w:t>
            </w:r>
          </w:p>
          <w:p w14:paraId="10207B98" w14:textId="77777777" w:rsidR="001442BB" w:rsidRDefault="005C7D6E">
            <w:pPr>
              <w:pStyle w:val="TableParagraph"/>
              <w:spacing w:before="1" w:line="168" w:lineRule="exact"/>
              <w:ind w:left="568"/>
              <w:jc w:val="left"/>
              <w:rPr>
                <w:sz w:val="16"/>
              </w:rPr>
            </w:pPr>
            <w:r>
              <w:rPr>
                <w:sz w:val="16"/>
              </w:rPr>
              <w:t>Ativos</w:t>
            </w:r>
          </w:p>
        </w:tc>
        <w:tc>
          <w:tcPr>
            <w:tcW w:w="1136" w:type="dxa"/>
          </w:tcPr>
          <w:p w14:paraId="10207B99" w14:textId="77777777" w:rsidR="001442BB" w:rsidRDefault="005C7D6E">
            <w:pPr>
              <w:pStyle w:val="TableParagraph"/>
              <w:spacing w:before="89"/>
              <w:ind w:right="58"/>
              <w:rPr>
                <w:sz w:val="16"/>
              </w:rPr>
            </w:pPr>
            <w:r>
              <w:rPr>
                <w:sz w:val="16"/>
              </w:rPr>
              <w:t>60</w:t>
            </w:r>
          </w:p>
        </w:tc>
        <w:tc>
          <w:tcPr>
            <w:tcW w:w="992" w:type="dxa"/>
          </w:tcPr>
          <w:p w14:paraId="10207B9A" w14:textId="77777777" w:rsidR="001442BB" w:rsidRDefault="005C7D6E">
            <w:pPr>
              <w:pStyle w:val="TableParagraph"/>
              <w:spacing w:before="89"/>
              <w:ind w:right="59"/>
              <w:rPr>
                <w:sz w:val="16"/>
              </w:rPr>
            </w:pPr>
            <w:r>
              <w:rPr>
                <w:sz w:val="16"/>
              </w:rPr>
              <w:t>178</w:t>
            </w:r>
          </w:p>
        </w:tc>
        <w:tc>
          <w:tcPr>
            <w:tcW w:w="992" w:type="dxa"/>
          </w:tcPr>
          <w:p w14:paraId="10207B9B" w14:textId="77777777" w:rsidR="001442BB" w:rsidRDefault="005C7D6E">
            <w:pPr>
              <w:pStyle w:val="TableParagraph"/>
              <w:spacing w:before="89"/>
              <w:ind w:right="59"/>
              <w:rPr>
                <w:sz w:val="16"/>
              </w:rPr>
            </w:pPr>
            <w:r>
              <w:rPr>
                <w:sz w:val="16"/>
              </w:rPr>
              <w:t>212</w:t>
            </w:r>
          </w:p>
        </w:tc>
        <w:tc>
          <w:tcPr>
            <w:tcW w:w="1088" w:type="dxa"/>
          </w:tcPr>
          <w:p w14:paraId="10207B9C" w14:textId="77777777" w:rsidR="001442BB" w:rsidRDefault="005C7D6E">
            <w:pPr>
              <w:pStyle w:val="TableParagraph"/>
              <w:spacing w:before="89"/>
              <w:ind w:right="60"/>
              <w:rPr>
                <w:sz w:val="16"/>
              </w:rPr>
            </w:pPr>
            <w:r>
              <w:rPr>
                <w:sz w:val="16"/>
              </w:rPr>
              <w:t>818</w:t>
            </w:r>
          </w:p>
        </w:tc>
        <w:tc>
          <w:tcPr>
            <w:tcW w:w="992" w:type="dxa"/>
          </w:tcPr>
          <w:p w14:paraId="10207B9D" w14:textId="77777777" w:rsidR="001442BB" w:rsidRDefault="005C7D6E">
            <w:pPr>
              <w:pStyle w:val="TableParagraph"/>
              <w:spacing w:before="89"/>
              <w:ind w:right="61"/>
              <w:rPr>
                <w:sz w:val="16"/>
              </w:rPr>
            </w:pPr>
            <w:r>
              <w:rPr>
                <w:sz w:val="16"/>
              </w:rPr>
              <w:t>1.531</w:t>
            </w:r>
          </w:p>
        </w:tc>
        <w:tc>
          <w:tcPr>
            <w:tcW w:w="992" w:type="dxa"/>
          </w:tcPr>
          <w:p w14:paraId="10207B9E" w14:textId="77777777" w:rsidR="001442BB" w:rsidRDefault="005C7D6E">
            <w:pPr>
              <w:pStyle w:val="TableParagraph"/>
              <w:spacing w:before="89"/>
              <w:ind w:right="59"/>
              <w:rPr>
                <w:sz w:val="16"/>
              </w:rPr>
            </w:pPr>
            <w:r>
              <w:rPr>
                <w:sz w:val="16"/>
              </w:rPr>
              <w:t>1.429</w:t>
            </w:r>
          </w:p>
        </w:tc>
      </w:tr>
      <w:tr w:rsidR="001442BB" w14:paraId="10207BA7" w14:textId="77777777">
        <w:trPr>
          <w:trHeight w:val="225"/>
        </w:trPr>
        <w:tc>
          <w:tcPr>
            <w:tcW w:w="3754" w:type="dxa"/>
          </w:tcPr>
          <w:p w14:paraId="10207BA0" w14:textId="77777777" w:rsidR="001442BB" w:rsidRDefault="005C7D6E">
            <w:pPr>
              <w:pStyle w:val="TableParagraph"/>
              <w:spacing w:before="13"/>
              <w:ind w:left="129"/>
              <w:jc w:val="left"/>
              <w:rPr>
                <w:b/>
                <w:sz w:val="16"/>
              </w:rPr>
            </w:pPr>
            <w:r>
              <w:rPr>
                <w:b/>
                <w:sz w:val="16"/>
              </w:rPr>
              <w:t>2. Juros Líquidos</w:t>
            </w:r>
          </w:p>
        </w:tc>
        <w:tc>
          <w:tcPr>
            <w:tcW w:w="1136" w:type="dxa"/>
          </w:tcPr>
          <w:p w14:paraId="10207BA1" w14:textId="77777777" w:rsidR="001442BB" w:rsidRDefault="005C7D6E">
            <w:pPr>
              <w:pStyle w:val="TableParagraph"/>
              <w:spacing w:before="13"/>
              <w:ind w:right="58"/>
              <w:rPr>
                <w:b/>
                <w:sz w:val="16"/>
              </w:rPr>
            </w:pPr>
            <w:r>
              <w:rPr>
                <w:b/>
                <w:sz w:val="16"/>
              </w:rPr>
              <w:t>(25.149)</w:t>
            </w:r>
          </w:p>
        </w:tc>
        <w:tc>
          <w:tcPr>
            <w:tcW w:w="992" w:type="dxa"/>
          </w:tcPr>
          <w:p w14:paraId="10207BA2" w14:textId="77777777" w:rsidR="001442BB" w:rsidRDefault="005C7D6E">
            <w:pPr>
              <w:pStyle w:val="TableParagraph"/>
              <w:spacing w:before="13"/>
              <w:ind w:right="58"/>
              <w:rPr>
                <w:b/>
                <w:sz w:val="16"/>
              </w:rPr>
            </w:pPr>
            <w:r>
              <w:rPr>
                <w:b/>
                <w:sz w:val="16"/>
              </w:rPr>
              <w:t>(50.297)</w:t>
            </w:r>
          </w:p>
        </w:tc>
        <w:tc>
          <w:tcPr>
            <w:tcW w:w="992" w:type="dxa"/>
          </w:tcPr>
          <w:p w14:paraId="10207BA3" w14:textId="77777777" w:rsidR="001442BB" w:rsidRDefault="005C7D6E">
            <w:pPr>
              <w:pStyle w:val="TableParagraph"/>
              <w:spacing w:before="13"/>
              <w:ind w:right="59"/>
              <w:rPr>
                <w:b/>
                <w:sz w:val="16"/>
              </w:rPr>
            </w:pPr>
            <w:r>
              <w:rPr>
                <w:b/>
                <w:sz w:val="16"/>
              </w:rPr>
              <w:t>(35.776)</w:t>
            </w:r>
          </w:p>
        </w:tc>
        <w:tc>
          <w:tcPr>
            <w:tcW w:w="1088" w:type="dxa"/>
          </w:tcPr>
          <w:p w14:paraId="10207BA4" w14:textId="77777777" w:rsidR="001442BB" w:rsidRDefault="005C7D6E">
            <w:pPr>
              <w:pStyle w:val="TableParagraph"/>
              <w:spacing w:before="13"/>
              <w:ind w:right="60"/>
              <w:rPr>
                <w:b/>
                <w:sz w:val="16"/>
              </w:rPr>
            </w:pPr>
            <w:r>
              <w:rPr>
                <w:b/>
                <w:sz w:val="16"/>
              </w:rPr>
              <w:t>-</w:t>
            </w:r>
          </w:p>
        </w:tc>
        <w:tc>
          <w:tcPr>
            <w:tcW w:w="992" w:type="dxa"/>
          </w:tcPr>
          <w:p w14:paraId="10207BA5" w14:textId="77777777" w:rsidR="001442BB" w:rsidRDefault="005C7D6E">
            <w:pPr>
              <w:pStyle w:val="TableParagraph"/>
              <w:spacing w:before="13"/>
              <w:ind w:right="61"/>
              <w:rPr>
                <w:b/>
                <w:sz w:val="16"/>
              </w:rPr>
            </w:pPr>
            <w:r>
              <w:rPr>
                <w:b/>
                <w:sz w:val="16"/>
              </w:rPr>
              <w:t>-</w:t>
            </w:r>
          </w:p>
        </w:tc>
        <w:tc>
          <w:tcPr>
            <w:tcW w:w="992" w:type="dxa"/>
          </w:tcPr>
          <w:p w14:paraId="10207BA6" w14:textId="77777777" w:rsidR="001442BB" w:rsidRDefault="005C7D6E">
            <w:pPr>
              <w:pStyle w:val="TableParagraph"/>
              <w:spacing w:before="13"/>
              <w:ind w:right="59"/>
              <w:rPr>
                <w:b/>
                <w:sz w:val="16"/>
              </w:rPr>
            </w:pPr>
            <w:r>
              <w:rPr>
                <w:b/>
                <w:sz w:val="16"/>
              </w:rPr>
              <w:t>-</w:t>
            </w:r>
          </w:p>
        </w:tc>
      </w:tr>
      <w:tr w:rsidR="001442BB" w14:paraId="10207BAF" w14:textId="77777777">
        <w:trPr>
          <w:trHeight w:val="222"/>
        </w:trPr>
        <w:tc>
          <w:tcPr>
            <w:tcW w:w="3754" w:type="dxa"/>
          </w:tcPr>
          <w:p w14:paraId="10207BA8" w14:textId="77777777" w:rsidR="001442BB" w:rsidRDefault="005C7D6E">
            <w:pPr>
              <w:pStyle w:val="TableParagraph"/>
              <w:spacing w:before="15"/>
              <w:ind w:left="220"/>
              <w:jc w:val="left"/>
              <w:rPr>
                <w:sz w:val="16"/>
              </w:rPr>
            </w:pPr>
            <w:r>
              <w:rPr>
                <w:sz w:val="16"/>
              </w:rPr>
              <w:t>2.1. Custo dos Juros</w:t>
            </w:r>
          </w:p>
        </w:tc>
        <w:tc>
          <w:tcPr>
            <w:tcW w:w="1136" w:type="dxa"/>
          </w:tcPr>
          <w:p w14:paraId="10207BA9" w14:textId="77777777" w:rsidR="001442BB" w:rsidRDefault="005C7D6E">
            <w:pPr>
              <w:pStyle w:val="TableParagraph"/>
              <w:spacing w:before="15"/>
              <w:ind w:right="58"/>
              <w:rPr>
                <w:sz w:val="16"/>
              </w:rPr>
            </w:pPr>
            <w:r>
              <w:rPr>
                <w:sz w:val="16"/>
              </w:rPr>
              <w:t>(196.499)</w:t>
            </w:r>
          </w:p>
        </w:tc>
        <w:tc>
          <w:tcPr>
            <w:tcW w:w="992" w:type="dxa"/>
          </w:tcPr>
          <w:p w14:paraId="10207BAA" w14:textId="77777777" w:rsidR="001442BB" w:rsidRDefault="005C7D6E">
            <w:pPr>
              <w:pStyle w:val="TableParagraph"/>
              <w:spacing w:before="15"/>
              <w:ind w:right="58"/>
              <w:rPr>
                <w:sz w:val="16"/>
              </w:rPr>
            </w:pPr>
            <w:r>
              <w:rPr>
                <w:sz w:val="16"/>
              </w:rPr>
              <w:t>(392.997)</w:t>
            </w:r>
          </w:p>
        </w:tc>
        <w:tc>
          <w:tcPr>
            <w:tcW w:w="992" w:type="dxa"/>
          </w:tcPr>
          <w:p w14:paraId="10207BAB" w14:textId="77777777" w:rsidR="001442BB" w:rsidRDefault="005C7D6E">
            <w:pPr>
              <w:pStyle w:val="TableParagraph"/>
              <w:spacing w:before="15"/>
              <w:ind w:right="59"/>
              <w:rPr>
                <w:sz w:val="16"/>
              </w:rPr>
            </w:pPr>
            <w:r>
              <w:rPr>
                <w:sz w:val="16"/>
              </w:rPr>
              <w:t>(390.990)</w:t>
            </w:r>
          </w:p>
        </w:tc>
        <w:tc>
          <w:tcPr>
            <w:tcW w:w="1088" w:type="dxa"/>
          </w:tcPr>
          <w:p w14:paraId="10207BAC" w14:textId="77777777" w:rsidR="001442BB" w:rsidRDefault="005C7D6E">
            <w:pPr>
              <w:pStyle w:val="TableParagraph"/>
              <w:spacing w:before="15"/>
              <w:ind w:right="63"/>
              <w:rPr>
                <w:sz w:val="16"/>
              </w:rPr>
            </w:pPr>
            <w:r>
              <w:rPr>
                <w:sz w:val="16"/>
              </w:rPr>
              <w:t>(655)</w:t>
            </w:r>
          </w:p>
        </w:tc>
        <w:tc>
          <w:tcPr>
            <w:tcW w:w="992" w:type="dxa"/>
          </w:tcPr>
          <w:p w14:paraId="10207BAD" w14:textId="77777777" w:rsidR="001442BB" w:rsidRDefault="005C7D6E">
            <w:pPr>
              <w:pStyle w:val="TableParagraph"/>
              <w:spacing w:before="15"/>
              <w:ind w:right="61"/>
              <w:rPr>
                <w:sz w:val="16"/>
              </w:rPr>
            </w:pPr>
            <w:r>
              <w:rPr>
                <w:sz w:val="16"/>
              </w:rPr>
              <w:t>(1.311)</w:t>
            </w:r>
          </w:p>
        </w:tc>
        <w:tc>
          <w:tcPr>
            <w:tcW w:w="992" w:type="dxa"/>
          </w:tcPr>
          <w:p w14:paraId="10207BAE" w14:textId="77777777" w:rsidR="001442BB" w:rsidRDefault="005C7D6E">
            <w:pPr>
              <w:pStyle w:val="TableParagraph"/>
              <w:spacing w:before="15"/>
              <w:ind w:right="59"/>
              <w:rPr>
                <w:sz w:val="16"/>
              </w:rPr>
            </w:pPr>
            <w:r>
              <w:rPr>
                <w:sz w:val="16"/>
              </w:rPr>
              <w:t>(2.034)</w:t>
            </w:r>
          </w:p>
        </w:tc>
      </w:tr>
      <w:tr w:rsidR="001442BB" w14:paraId="10207BB7" w14:textId="77777777">
        <w:trPr>
          <w:trHeight w:val="225"/>
        </w:trPr>
        <w:tc>
          <w:tcPr>
            <w:tcW w:w="3754" w:type="dxa"/>
          </w:tcPr>
          <w:p w14:paraId="10207BB0" w14:textId="77777777" w:rsidR="001442BB" w:rsidRDefault="005C7D6E">
            <w:pPr>
              <w:pStyle w:val="TableParagraph"/>
              <w:spacing w:before="17"/>
              <w:ind w:left="220"/>
              <w:jc w:val="left"/>
              <w:rPr>
                <w:sz w:val="16"/>
              </w:rPr>
            </w:pPr>
            <w:r>
              <w:rPr>
                <w:sz w:val="16"/>
              </w:rPr>
              <w:t>2.2. Receita de Juros</w:t>
            </w:r>
          </w:p>
        </w:tc>
        <w:tc>
          <w:tcPr>
            <w:tcW w:w="1136" w:type="dxa"/>
          </w:tcPr>
          <w:p w14:paraId="10207BB1" w14:textId="77777777" w:rsidR="001442BB" w:rsidRDefault="005C7D6E">
            <w:pPr>
              <w:pStyle w:val="TableParagraph"/>
              <w:spacing w:before="17"/>
              <w:ind w:right="58"/>
              <w:rPr>
                <w:sz w:val="16"/>
              </w:rPr>
            </w:pPr>
            <w:r>
              <w:rPr>
                <w:sz w:val="16"/>
              </w:rPr>
              <w:t>171.350</w:t>
            </w:r>
          </w:p>
        </w:tc>
        <w:tc>
          <w:tcPr>
            <w:tcW w:w="992" w:type="dxa"/>
          </w:tcPr>
          <w:p w14:paraId="10207BB2" w14:textId="77777777" w:rsidR="001442BB" w:rsidRDefault="005C7D6E">
            <w:pPr>
              <w:pStyle w:val="TableParagraph"/>
              <w:spacing w:before="17"/>
              <w:ind w:right="59"/>
              <w:rPr>
                <w:sz w:val="16"/>
              </w:rPr>
            </w:pPr>
            <w:r>
              <w:rPr>
                <w:sz w:val="16"/>
              </w:rPr>
              <w:t>342.700</w:t>
            </w:r>
          </w:p>
        </w:tc>
        <w:tc>
          <w:tcPr>
            <w:tcW w:w="992" w:type="dxa"/>
          </w:tcPr>
          <w:p w14:paraId="10207BB3" w14:textId="77777777" w:rsidR="001442BB" w:rsidRDefault="005C7D6E">
            <w:pPr>
              <w:pStyle w:val="TableParagraph"/>
              <w:spacing w:before="17"/>
              <w:ind w:right="59"/>
              <w:rPr>
                <w:sz w:val="16"/>
              </w:rPr>
            </w:pPr>
            <w:r>
              <w:rPr>
                <w:sz w:val="16"/>
              </w:rPr>
              <w:t>355.214</w:t>
            </w:r>
          </w:p>
        </w:tc>
        <w:tc>
          <w:tcPr>
            <w:tcW w:w="1088" w:type="dxa"/>
          </w:tcPr>
          <w:p w14:paraId="10207BB4" w14:textId="77777777" w:rsidR="001442BB" w:rsidRDefault="005C7D6E">
            <w:pPr>
              <w:pStyle w:val="TableParagraph"/>
              <w:spacing w:before="17"/>
              <w:ind w:right="60"/>
              <w:rPr>
                <w:sz w:val="16"/>
              </w:rPr>
            </w:pPr>
            <w:r>
              <w:rPr>
                <w:sz w:val="16"/>
              </w:rPr>
              <w:t>2.558</w:t>
            </w:r>
          </w:p>
        </w:tc>
        <w:tc>
          <w:tcPr>
            <w:tcW w:w="992" w:type="dxa"/>
          </w:tcPr>
          <w:p w14:paraId="10207BB5" w14:textId="77777777" w:rsidR="001442BB" w:rsidRDefault="005C7D6E">
            <w:pPr>
              <w:pStyle w:val="TableParagraph"/>
              <w:spacing w:before="17"/>
              <w:ind w:right="61"/>
              <w:rPr>
                <w:sz w:val="16"/>
              </w:rPr>
            </w:pPr>
            <w:r>
              <w:rPr>
                <w:sz w:val="16"/>
              </w:rPr>
              <w:t>5.128</w:t>
            </w:r>
          </w:p>
        </w:tc>
        <w:tc>
          <w:tcPr>
            <w:tcW w:w="992" w:type="dxa"/>
          </w:tcPr>
          <w:p w14:paraId="10207BB6" w14:textId="77777777" w:rsidR="001442BB" w:rsidRDefault="005C7D6E">
            <w:pPr>
              <w:pStyle w:val="TableParagraph"/>
              <w:spacing w:before="17"/>
              <w:ind w:right="59"/>
              <w:rPr>
                <w:sz w:val="16"/>
              </w:rPr>
            </w:pPr>
            <w:r>
              <w:rPr>
                <w:sz w:val="16"/>
              </w:rPr>
              <w:t>4.410</w:t>
            </w:r>
          </w:p>
        </w:tc>
      </w:tr>
      <w:tr w:rsidR="001442BB" w14:paraId="10207BBF" w14:textId="77777777">
        <w:trPr>
          <w:trHeight w:val="225"/>
        </w:trPr>
        <w:tc>
          <w:tcPr>
            <w:tcW w:w="3754" w:type="dxa"/>
          </w:tcPr>
          <w:p w14:paraId="10207BB8" w14:textId="77777777" w:rsidR="001442BB" w:rsidRDefault="005C7D6E">
            <w:pPr>
              <w:pStyle w:val="TableParagraph"/>
              <w:spacing w:before="17"/>
              <w:ind w:left="220"/>
              <w:jc w:val="left"/>
              <w:rPr>
                <w:sz w:val="16"/>
              </w:rPr>
            </w:pPr>
            <w:r>
              <w:rPr>
                <w:sz w:val="16"/>
              </w:rPr>
              <w:t>2.3. Juros sobre o Efeito do Teto</w:t>
            </w:r>
          </w:p>
        </w:tc>
        <w:tc>
          <w:tcPr>
            <w:tcW w:w="1136" w:type="dxa"/>
          </w:tcPr>
          <w:p w14:paraId="10207BB9" w14:textId="77777777" w:rsidR="001442BB" w:rsidRDefault="005C7D6E">
            <w:pPr>
              <w:pStyle w:val="TableParagraph"/>
              <w:spacing w:before="15"/>
              <w:ind w:right="58"/>
              <w:rPr>
                <w:b/>
                <w:sz w:val="16"/>
              </w:rPr>
            </w:pPr>
            <w:r>
              <w:rPr>
                <w:b/>
                <w:sz w:val="16"/>
              </w:rPr>
              <w:t>-</w:t>
            </w:r>
          </w:p>
        </w:tc>
        <w:tc>
          <w:tcPr>
            <w:tcW w:w="992" w:type="dxa"/>
          </w:tcPr>
          <w:p w14:paraId="10207BBA" w14:textId="77777777" w:rsidR="001442BB" w:rsidRDefault="005C7D6E">
            <w:pPr>
              <w:pStyle w:val="TableParagraph"/>
              <w:spacing w:before="15"/>
              <w:ind w:right="59"/>
              <w:rPr>
                <w:b/>
                <w:sz w:val="16"/>
              </w:rPr>
            </w:pPr>
            <w:r>
              <w:rPr>
                <w:b/>
                <w:sz w:val="16"/>
              </w:rPr>
              <w:t>-</w:t>
            </w:r>
          </w:p>
        </w:tc>
        <w:tc>
          <w:tcPr>
            <w:tcW w:w="992" w:type="dxa"/>
          </w:tcPr>
          <w:p w14:paraId="10207BBB" w14:textId="77777777" w:rsidR="001442BB" w:rsidRDefault="005C7D6E">
            <w:pPr>
              <w:pStyle w:val="TableParagraph"/>
              <w:spacing w:before="17"/>
              <w:ind w:right="59"/>
              <w:rPr>
                <w:sz w:val="16"/>
              </w:rPr>
            </w:pPr>
            <w:r>
              <w:rPr>
                <w:color w:val="FF0000"/>
                <w:sz w:val="16"/>
              </w:rPr>
              <w:t>-</w:t>
            </w:r>
          </w:p>
        </w:tc>
        <w:tc>
          <w:tcPr>
            <w:tcW w:w="1088" w:type="dxa"/>
          </w:tcPr>
          <w:p w14:paraId="10207BBC" w14:textId="77777777" w:rsidR="001442BB" w:rsidRDefault="005C7D6E">
            <w:pPr>
              <w:pStyle w:val="TableParagraph"/>
              <w:spacing w:before="17"/>
              <w:ind w:right="60"/>
              <w:rPr>
                <w:sz w:val="16"/>
              </w:rPr>
            </w:pPr>
            <w:r>
              <w:rPr>
                <w:sz w:val="16"/>
              </w:rPr>
              <w:t>(1.903)</w:t>
            </w:r>
          </w:p>
        </w:tc>
        <w:tc>
          <w:tcPr>
            <w:tcW w:w="992" w:type="dxa"/>
          </w:tcPr>
          <w:p w14:paraId="10207BBD" w14:textId="77777777" w:rsidR="001442BB" w:rsidRDefault="005C7D6E">
            <w:pPr>
              <w:pStyle w:val="TableParagraph"/>
              <w:spacing w:before="17"/>
              <w:ind w:right="61"/>
              <w:rPr>
                <w:sz w:val="16"/>
              </w:rPr>
            </w:pPr>
            <w:r>
              <w:rPr>
                <w:sz w:val="16"/>
              </w:rPr>
              <w:t>(3.817)</w:t>
            </w:r>
          </w:p>
        </w:tc>
        <w:tc>
          <w:tcPr>
            <w:tcW w:w="992" w:type="dxa"/>
          </w:tcPr>
          <w:p w14:paraId="10207BBE" w14:textId="77777777" w:rsidR="001442BB" w:rsidRDefault="005C7D6E">
            <w:pPr>
              <w:pStyle w:val="TableParagraph"/>
              <w:spacing w:before="17"/>
              <w:ind w:right="59"/>
              <w:rPr>
                <w:sz w:val="16"/>
              </w:rPr>
            </w:pPr>
            <w:r>
              <w:rPr>
                <w:sz w:val="16"/>
              </w:rPr>
              <w:t>(2.376)</w:t>
            </w:r>
          </w:p>
        </w:tc>
      </w:tr>
      <w:tr w:rsidR="001442BB" w14:paraId="10207BC8" w14:textId="77777777">
        <w:trPr>
          <w:trHeight w:val="369"/>
        </w:trPr>
        <w:tc>
          <w:tcPr>
            <w:tcW w:w="3754" w:type="dxa"/>
          </w:tcPr>
          <w:p w14:paraId="10207BC0" w14:textId="77777777" w:rsidR="001442BB" w:rsidRDefault="005C7D6E">
            <w:pPr>
              <w:pStyle w:val="TableParagraph"/>
              <w:spacing w:line="178" w:lineRule="exact"/>
              <w:ind w:left="143"/>
              <w:jc w:val="left"/>
              <w:rPr>
                <w:b/>
                <w:sz w:val="16"/>
              </w:rPr>
            </w:pPr>
            <w:r>
              <w:rPr>
                <w:b/>
                <w:sz w:val="16"/>
              </w:rPr>
              <w:t>3. Valores Reconhecidos no Resultado do</w:t>
            </w:r>
          </w:p>
          <w:p w14:paraId="10207BC1" w14:textId="77777777" w:rsidR="001442BB" w:rsidRDefault="005C7D6E">
            <w:pPr>
              <w:pStyle w:val="TableParagraph"/>
              <w:spacing w:before="1" w:line="171" w:lineRule="exact"/>
              <w:ind w:left="285"/>
              <w:jc w:val="left"/>
              <w:rPr>
                <w:b/>
                <w:sz w:val="16"/>
              </w:rPr>
            </w:pPr>
            <w:r>
              <w:rPr>
                <w:b/>
                <w:sz w:val="16"/>
              </w:rPr>
              <w:t>Exercício (item 1 + item 2)</w:t>
            </w:r>
          </w:p>
        </w:tc>
        <w:tc>
          <w:tcPr>
            <w:tcW w:w="1136" w:type="dxa"/>
          </w:tcPr>
          <w:p w14:paraId="10207BC2" w14:textId="77777777" w:rsidR="001442BB" w:rsidRDefault="005C7D6E">
            <w:pPr>
              <w:pStyle w:val="TableParagraph"/>
              <w:spacing w:before="87"/>
              <w:ind w:right="58"/>
              <w:rPr>
                <w:b/>
                <w:sz w:val="16"/>
              </w:rPr>
            </w:pPr>
            <w:r>
              <w:rPr>
                <w:b/>
                <w:sz w:val="16"/>
              </w:rPr>
              <w:t>(26.584)</w:t>
            </w:r>
          </w:p>
        </w:tc>
        <w:tc>
          <w:tcPr>
            <w:tcW w:w="992" w:type="dxa"/>
          </w:tcPr>
          <w:p w14:paraId="10207BC3" w14:textId="77777777" w:rsidR="001442BB" w:rsidRDefault="005C7D6E">
            <w:pPr>
              <w:pStyle w:val="TableParagraph"/>
              <w:spacing w:before="87"/>
              <w:ind w:right="58"/>
              <w:rPr>
                <w:b/>
                <w:sz w:val="16"/>
              </w:rPr>
            </w:pPr>
            <w:r>
              <w:rPr>
                <w:b/>
                <w:sz w:val="16"/>
              </w:rPr>
              <w:t>(53.108)</w:t>
            </w:r>
          </w:p>
        </w:tc>
        <w:tc>
          <w:tcPr>
            <w:tcW w:w="992" w:type="dxa"/>
          </w:tcPr>
          <w:p w14:paraId="10207BC4" w14:textId="77777777" w:rsidR="001442BB" w:rsidRDefault="005C7D6E">
            <w:pPr>
              <w:pStyle w:val="TableParagraph"/>
              <w:spacing w:before="87"/>
              <w:ind w:right="59"/>
              <w:rPr>
                <w:b/>
                <w:sz w:val="16"/>
              </w:rPr>
            </w:pPr>
            <w:r>
              <w:rPr>
                <w:b/>
                <w:sz w:val="16"/>
              </w:rPr>
              <w:t>(44.126)</w:t>
            </w:r>
          </w:p>
        </w:tc>
        <w:tc>
          <w:tcPr>
            <w:tcW w:w="1088" w:type="dxa"/>
          </w:tcPr>
          <w:p w14:paraId="10207BC5" w14:textId="77777777" w:rsidR="001442BB" w:rsidRDefault="005C7D6E">
            <w:pPr>
              <w:pStyle w:val="TableParagraph"/>
              <w:spacing w:before="87"/>
              <w:ind w:right="60"/>
              <w:rPr>
                <w:b/>
                <w:sz w:val="16"/>
              </w:rPr>
            </w:pPr>
            <w:r>
              <w:rPr>
                <w:b/>
                <w:sz w:val="16"/>
              </w:rPr>
              <w:t>758</w:t>
            </w:r>
          </w:p>
        </w:tc>
        <w:tc>
          <w:tcPr>
            <w:tcW w:w="992" w:type="dxa"/>
          </w:tcPr>
          <w:p w14:paraId="10207BC6" w14:textId="77777777" w:rsidR="001442BB" w:rsidRDefault="005C7D6E">
            <w:pPr>
              <w:pStyle w:val="TableParagraph"/>
              <w:spacing w:before="83"/>
              <w:ind w:right="59"/>
              <w:rPr>
                <w:b/>
                <w:sz w:val="10"/>
              </w:rPr>
            </w:pPr>
            <w:r>
              <w:rPr>
                <w:b/>
                <w:sz w:val="16"/>
              </w:rPr>
              <w:t xml:space="preserve">1.412 </w:t>
            </w:r>
            <w:r>
              <w:rPr>
                <w:b/>
                <w:position w:val="6"/>
                <w:sz w:val="10"/>
              </w:rPr>
              <w:t>(1)</w:t>
            </w:r>
          </w:p>
        </w:tc>
        <w:tc>
          <w:tcPr>
            <w:tcW w:w="992" w:type="dxa"/>
          </w:tcPr>
          <w:p w14:paraId="10207BC7" w14:textId="77777777" w:rsidR="001442BB" w:rsidRDefault="005C7D6E">
            <w:pPr>
              <w:pStyle w:val="TableParagraph"/>
              <w:spacing w:before="83"/>
              <w:ind w:right="60"/>
              <w:rPr>
                <w:b/>
                <w:sz w:val="10"/>
              </w:rPr>
            </w:pPr>
            <w:r>
              <w:rPr>
                <w:b/>
                <w:position w:val="-5"/>
                <w:sz w:val="16"/>
              </w:rPr>
              <w:t xml:space="preserve">966 </w:t>
            </w:r>
            <w:r>
              <w:rPr>
                <w:b/>
                <w:sz w:val="10"/>
              </w:rPr>
              <w:t>(1)</w:t>
            </w:r>
          </w:p>
        </w:tc>
      </w:tr>
    </w:tbl>
    <w:p w14:paraId="10207BC9" w14:textId="77777777" w:rsidR="001442BB" w:rsidRDefault="005C7D6E">
      <w:pPr>
        <w:spacing w:before="15"/>
        <w:ind w:left="401"/>
        <w:rPr>
          <w:sz w:val="14"/>
        </w:rPr>
      </w:pPr>
      <w:r>
        <w:rPr>
          <w:sz w:val="14"/>
          <w:vertAlign w:val="superscript"/>
        </w:rPr>
        <w:t>(1)</w:t>
      </w:r>
      <w:r>
        <w:rPr>
          <w:sz w:val="14"/>
        </w:rPr>
        <w:t xml:space="preserve"> Valor registrado na rubrica “Reversão de Provisões Operacionais”.</w:t>
      </w:r>
    </w:p>
    <w:p w14:paraId="10207BCA" w14:textId="77777777" w:rsidR="001442BB" w:rsidRDefault="001442BB">
      <w:pPr>
        <w:pStyle w:val="Corpodetexto"/>
        <w:spacing w:before="3" w:after="1"/>
        <w:rPr>
          <w:sz w:val="14"/>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0"/>
        <w:gridCol w:w="1132"/>
        <w:gridCol w:w="993"/>
        <w:gridCol w:w="991"/>
        <w:gridCol w:w="1061"/>
        <w:gridCol w:w="975"/>
        <w:gridCol w:w="1160"/>
      </w:tblGrid>
      <w:tr w:rsidR="001442BB" w14:paraId="10207BD0" w14:textId="77777777">
        <w:trPr>
          <w:trHeight w:val="366"/>
        </w:trPr>
        <w:tc>
          <w:tcPr>
            <w:tcW w:w="3470" w:type="dxa"/>
            <w:vMerge w:val="restart"/>
          </w:tcPr>
          <w:p w14:paraId="10207BCB" w14:textId="77777777" w:rsidR="001442BB" w:rsidRDefault="001442BB">
            <w:pPr>
              <w:pStyle w:val="TableParagraph"/>
              <w:spacing w:before="10"/>
              <w:jc w:val="left"/>
              <w:rPr>
                <w:sz w:val="23"/>
              </w:rPr>
            </w:pPr>
          </w:p>
          <w:p w14:paraId="10207BCC" w14:textId="77777777" w:rsidR="001442BB" w:rsidRDefault="005C7D6E">
            <w:pPr>
              <w:pStyle w:val="TableParagraph"/>
              <w:ind w:left="129"/>
              <w:jc w:val="left"/>
              <w:rPr>
                <w:b/>
                <w:sz w:val="16"/>
              </w:rPr>
            </w:pPr>
            <w:r>
              <w:rPr>
                <w:b/>
                <w:sz w:val="16"/>
              </w:rPr>
              <w:t>Especificação</w:t>
            </w:r>
          </w:p>
        </w:tc>
        <w:tc>
          <w:tcPr>
            <w:tcW w:w="3116" w:type="dxa"/>
            <w:gridSpan w:val="3"/>
          </w:tcPr>
          <w:p w14:paraId="10207BCD" w14:textId="77777777" w:rsidR="001442BB" w:rsidRDefault="005C7D6E">
            <w:pPr>
              <w:pStyle w:val="TableParagraph"/>
              <w:spacing w:line="178" w:lineRule="exact"/>
              <w:ind w:left="1051" w:right="982"/>
              <w:jc w:val="center"/>
              <w:rPr>
                <w:b/>
                <w:sz w:val="16"/>
              </w:rPr>
            </w:pPr>
            <w:r>
              <w:rPr>
                <w:b/>
                <w:sz w:val="16"/>
              </w:rPr>
              <w:t>Camed</w:t>
            </w:r>
          </w:p>
          <w:p w14:paraId="10207BCE" w14:textId="77777777" w:rsidR="001442BB" w:rsidRDefault="005C7D6E">
            <w:pPr>
              <w:pStyle w:val="TableParagraph"/>
              <w:spacing w:before="1" w:line="168" w:lineRule="exact"/>
              <w:ind w:left="1051" w:right="983"/>
              <w:jc w:val="center"/>
              <w:rPr>
                <w:b/>
                <w:sz w:val="16"/>
              </w:rPr>
            </w:pPr>
            <w:r>
              <w:rPr>
                <w:b/>
                <w:sz w:val="16"/>
              </w:rPr>
              <w:t>Plano Natural</w:t>
            </w:r>
          </w:p>
        </w:tc>
        <w:tc>
          <w:tcPr>
            <w:tcW w:w="3196" w:type="dxa"/>
            <w:gridSpan w:val="3"/>
          </w:tcPr>
          <w:p w14:paraId="10207BCF" w14:textId="77777777" w:rsidR="001442BB" w:rsidRDefault="005C7D6E">
            <w:pPr>
              <w:pStyle w:val="TableParagraph"/>
              <w:spacing w:before="85"/>
              <w:ind w:left="1045"/>
              <w:jc w:val="left"/>
              <w:rPr>
                <w:b/>
                <w:sz w:val="16"/>
              </w:rPr>
            </w:pPr>
            <w:r>
              <w:rPr>
                <w:b/>
                <w:sz w:val="16"/>
              </w:rPr>
              <w:t>Seguro de Vida</w:t>
            </w:r>
          </w:p>
        </w:tc>
      </w:tr>
      <w:tr w:rsidR="001442BB" w14:paraId="10207BD8" w14:textId="77777777">
        <w:trPr>
          <w:trHeight w:val="369"/>
        </w:trPr>
        <w:tc>
          <w:tcPr>
            <w:tcW w:w="3470" w:type="dxa"/>
            <w:vMerge/>
            <w:tcBorders>
              <w:top w:val="nil"/>
            </w:tcBorders>
          </w:tcPr>
          <w:p w14:paraId="10207BD1" w14:textId="77777777" w:rsidR="001442BB" w:rsidRDefault="001442BB">
            <w:pPr>
              <w:rPr>
                <w:sz w:val="2"/>
                <w:szCs w:val="2"/>
              </w:rPr>
            </w:pPr>
          </w:p>
        </w:tc>
        <w:tc>
          <w:tcPr>
            <w:tcW w:w="1132" w:type="dxa"/>
          </w:tcPr>
          <w:p w14:paraId="10207BD2" w14:textId="77777777" w:rsidR="001442BB" w:rsidRDefault="005C7D6E">
            <w:pPr>
              <w:pStyle w:val="TableParagraph"/>
              <w:spacing w:before="87"/>
              <w:ind w:right="118"/>
              <w:rPr>
                <w:b/>
                <w:sz w:val="16"/>
              </w:rPr>
            </w:pPr>
            <w:r>
              <w:rPr>
                <w:b/>
                <w:sz w:val="16"/>
              </w:rPr>
              <w:t>2° Sem/2019</w:t>
            </w:r>
          </w:p>
        </w:tc>
        <w:tc>
          <w:tcPr>
            <w:tcW w:w="993" w:type="dxa"/>
          </w:tcPr>
          <w:p w14:paraId="10207BD3" w14:textId="77777777" w:rsidR="001442BB" w:rsidRDefault="005C7D6E">
            <w:pPr>
              <w:pStyle w:val="TableParagraph"/>
              <w:spacing w:line="182" w:lineRule="exact"/>
              <w:ind w:left="63" w:right="99" w:firstLine="132"/>
              <w:jc w:val="left"/>
              <w:rPr>
                <w:b/>
                <w:sz w:val="16"/>
              </w:rPr>
            </w:pPr>
            <w:r>
              <w:rPr>
                <w:b/>
                <w:sz w:val="16"/>
              </w:rPr>
              <w:t>01.01 a 31.12.2019</w:t>
            </w:r>
          </w:p>
        </w:tc>
        <w:tc>
          <w:tcPr>
            <w:tcW w:w="991" w:type="dxa"/>
          </w:tcPr>
          <w:p w14:paraId="10207BD4" w14:textId="77777777" w:rsidR="001442BB" w:rsidRDefault="005C7D6E">
            <w:pPr>
              <w:pStyle w:val="TableParagraph"/>
              <w:spacing w:line="182" w:lineRule="exact"/>
              <w:ind w:left="61" w:right="99" w:firstLine="132"/>
              <w:jc w:val="left"/>
              <w:rPr>
                <w:b/>
                <w:sz w:val="16"/>
              </w:rPr>
            </w:pPr>
            <w:r>
              <w:rPr>
                <w:b/>
                <w:sz w:val="16"/>
              </w:rPr>
              <w:t>01.01 a 31.12.2018</w:t>
            </w:r>
          </w:p>
        </w:tc>
        <w:tc>
          <w:tcPr>
            <w:tcW w:w="1061" w:type="dxa"/>
          </w:tcPr>
          <w:p w14:paraId="10207BD5" w14:textId="77777777" w:rsidR="001442BB" w:rsidRDefault="005C7D6E">
            <w:pPr>
              <w:pStyle w:val="TableParagraph"/>
              <w:spacing w:before="87"/>
              <w:ind w:right="79"/>
              <w:rPr>
                <w:b/>
                <w:sz w:val="16"/>
              </w:rPr>
            </w:pPr>
            <w:r>
              <w:rPr>
                <w:b/>
                <w:sz w:val="16"/>
              </w:rPr>
              <w:t>2° Sem/2019</w:t>
            </w:r>
          </w:p>
        </w:tc>
        <w:tc>
          <w:tcPr>
            <w:tcW w:w="975" w:type="dxa"/>
          </w:tcPr>
          <w:p w14:paraId="10207BD6" w14:textId="77777777" w:rsidR="001442BB" w:rsidRDefault="005C7D6E">
            <w:pPr>
              <w:pStyle w:val="TableParagraph"/>
              <w:spacing w:line="182" w:lineRule="exact"/>
              <w:ind w:left="51" w:right="93" w:firstLine="134"/>
              <w:jc w:val="left"/>
              <w:rPr>
                <w:b/>
                <w:sz w:val="16"/>
              </w:rPr>
            </w:pPr>
            <w:r>
              <w:rPr>
                <w:b/>
                <w:sz w:val="16"/>
              </w:rPr>
              <w:t>01.01 a 31.12.2019</w:t>
            </w:r>
          </w:p>
        </w:tc>
        <w:tc>
          <w:tcPr>
            <w:tcW w:w="1160" w:type="dxa"/>
          </w:tcPr>
          <w:p w14:paraId="10207BD7" w14:textId="77777777" w:rsidR="001442BB" w:rsidRDefault="005C7D6E">
            <w:pPr>
              <w:pStyle w:val="TableParagraph"/>
              <w:spacing w:line="182" w:lineRule="exact"/>
              <w:ind w:left="144" w:right="185" w:firstLine="134"/>
              <w:jc w:val="left"/>
              <w:rPr>
                <w:b/>
                <w:sz w:val="16"/>
              </w:rPr>
            </w:pPr>
            <w:r>
              <w:rPr>
                <w:b/>
                <w:sz w:val="16"/>
              </w:rPr>
              <w:t>01.01 a 31.12.2018</w:t>
            </w:r>
          </w:p>
        </w:tc>
      </w:tr>
      <w:tr w:rsidR="001442BB" w14:paraId="10207BE0" w14:textId="77777777">
        <w:trPr>
          <w:trHeight w:val="213"/>
        </w:trPr>
        <w:tc>
          <w:tcPr>
            <w:tcW w:w="3470" w:type="dxa"/>
          </w:tcPr>
          <w:p w14:paraId="10207BD9" w14:textId="77777777" w:rsidR="001442BB" w:rsidRDefault="005C7D6E">
            <w:pPr>
              <w:pStyle w:val="TableParagraph"/>
              <w:spacing w:before="8"/>
              <w:ind w:left="129"/>
              <w:jc w:val="left"/>
              <w:rPr>
                <w:b/>
                <w:sz w:val="16"/>
              </w:rPr>
            </w:pPr>
            <w:r>
              <w:rPr>
                <w:b/>
                <w:sz w:val="16"/>
              </w:rPr>
              <w:t>1. Custo do Serviço Corrente Líquido</w:t>
            </w:r>
          </w:p>
        </w:tc>
        <w:tc>
          <w:tcPr>
            <w:tcW w:w="1132" w:type="dxa"/>
          </w:tcPr>
          <w:p w14:paraId="10207BDA" w14:textId="77777777" w:rsidR="001442BB" w:rsidRDefault="005C7D6E">
            <w:pPr>
              <w:pStyle w:val="TableParagraph"/>
              <w:spacing w:before="8"/>
              <w:ind w:right="56"/>
              <w:rPr>
                <w:b/>
                <w:sz w:val="16"/>
              </w:rPr>
            </w:pPr>
            <w:r>
              <w:rPr>
                <w:b/>
                <w:sz w:val="16"/>
              </w:rPr>
              <w:t>172</w:t>
            </w:r>
          </w:p>
        </w:tc>
        <w:tc>
          <w:tcPr>
            <w:tcW w:w="993" w:type="dxa"/>
          </w:tcPr>
          <w:p w14:paraId="10207BDB" w14:textId="77777777" w:rsidR="001442BB" w:rsidRDefault="005C7D6E">
            <w:pPr>
              <w:pStyle w:val="TableParagraph"/>
              <w:spacing w:before="8"/>
              <w:ind w:right="55"/>
              <w:rPr>
                <w:b/>
                <w:sz w:val="16"/>
              </w:rPr>
            </w:pPr>
            <w:r>
              <w:rPr>
                <w:b/>
                <w:sz w:val="16"/>
              </w:rPr>
              <w:t>(9.281)</w:t>
            </w:r>
          </w:p>
        </w:tc>
        <w:tc>
          <w:tcPr>
            <w:tcW w:w="991" w:type="dxa"/>
          </w:tcPr>
          <w:p w14:paraId="10207BDC" w14:textId="77777777" w:rsidR="001442BB" w:rsidRDefault="005C7D6E">
            <w:pPr>
              <w:pStyle w:val="TableParagraph"/>
              <w:spacing w:before="8"/>
              <w:ind w:right="54"/>
              <w:rPr>
                <w:b/>
                <w:sz w:val="16"/>
              </w:rPr>
            </w:pPr>
            <w:r>
              <w:rPr>
                <w:b/>
                <w:sz w:val="16"/>
              </w:rPr>
              <w:t>(17.801)</w:t>
            </w:r>
          </w:p>
        </w:tc>
        <w:tc>
          <w:tcPr>
            <w:tcW w:w="1061" w:type="dxa"/>
          </w:tcPr>
          <w:p w14:paraId="10207BDD" w14:textId="77777777" w:rsidR="001442BB" w:rsidRDefault="005C7D6E">
            <w:pPr>
              <w:pStyle w:val="TableParagraph"/>
              <w:spacing w:before="8"/>
              <w:ind w:right="55"/>
              <w:rPr>
                <w:b/>
                <w:sz w:val="16"/>
              </w:rPr>
            </w:pPr>
            <w:r>
              <w:rPr>
                <w:b/>
                <w:sz w:val="16"/>
              </w:rPr>
              <w:t>420</w:t>
            </w:r>
          </w:p>
        </w:tc>
        <w:tc>
          <w:tcPr>
            <w:tcW w:w="975" w:type="dxa"/>
          </w:tcPr>
          <w:p w14:paraId="10207BDE" w14:textId="77777777" w:rsidR="001442BB" w:rsidRDefault="005C7D6E">
            <w:pPr>
              <w:pStyle w:val="TableParagraph"/>
              <w:spacing w:before="8"/>
              <w:ind w:right="55"/>
              <w:rPr>
                <w:b/>
                <w:sz w:val="16"/>
              </w:rPr>
            </w:pPr>
            <w:r>
              <w:rPr>
                <w:b/>
                <w:sz w:val="16"/>
              </w:rPr>
              <w:t>951</w:t>
            </w:r>
          </w:p>
        </w:tc>
        <w:tc>
          <w:tcPr>
            <w:tcW w:w="1160" w:type="dxa"/>
          </w:tcPr>
          <w:p w14:paraId="10207BDF" w14:textId="77777777" w:rsidR="001442BB" w:rsidRDefault="005C7D6E">
            <w:pPr>
              <w:pStyle w:val="TableParagraph"/>
              <w:spacing w:before="8"/>
              <w:ind w:right="59"/>
              <w:rPr>
                <w:b/>
                <w:sz w:val="16"/>
              </w:rPr>
            </w:pPr>
            <w:r>
              <w:rPr>
                <w:b/>
                <w:sz w:val="16"/>
              </w:rPr>
              <w:t>(824)</w:t>
            </w:r>
          </w:p>
        </w:tc>
      </w:tr>
      <w:tr w:rsidR="001442BB" w14:paraId="10207BE8" w14:textId="77777777">
        <w:trPr>
          <w:trHeight w:val="213"/>
        </w:trPr>
        <w:tc>
          <w:tcPr>
            <w:tcW w:w="3470" w:type="dxa"/>
          </w:tcPr>
          <w:p w14:paraId="10207BE1" w14:textId="77777777" w:rsidR="001442BB" w:rsidRDefault="005C7D6E">
            <w:pPr>
              <w:pStyle w:val="TableParagraph"/>
              <w:spacing w:before="10" w:line="183" w:lineRule="exact"/>
              <w:ind w:left="220"/>
              <w:jc w:val="left"/>
              <w:rPr>
                <w:sz w:val="16"/>
              </w:rPr>
            </w:pPr>
            <w:r>
              <w:rPr>
                <w:sz w:val="16"/>
              </w:rPr>
              <w:t>1.1. Custo do Serviço</w:t>
            </w:r>
          </w:p>
        </w:tc>
        <w:tc>
          <w:tcPr>
            <w:tcW w:w="1132" w:type="dxa"/>
          </w:tcPr>
          <w:p w14:paraId="10207BE2" w14:textId="77777777" w:rsidR="001442BB" w:rsidRDefault="005C7D6E">
            <w:pPr>
              <w:pStyle w:val="TableParagraph"/>
              <w:spacing w:before="10" w:line="183" w:lineRule="exact"/>
              <w:ind w:right="55"/>
              <w:rPr>
                <w:sz w:val="16"/>
              </w:rPr>
            </w:pPr>
            <w:r>
              <w:rPr>
                <w:sz w:val="16"/>
              </w:rPr>
              <w:t>-</w:t>
            </w:r>
          </w:p>
        </w:tc>
        <w:tc>
          <w:tcPr>
            <w:tcW w:w="993" w:type="dxa"/>
          </w:tcPr>
          <w:p w14:paraId="10207BE3" w14:textId="77777777" w:rsidR="001442BB" w:rsidRDefault="005C7D6E">
            <w:pPr>
              <w:pStyle w:val="TableParagraph"/>
              <w:spacing w:before="10" w:line="183" w:lineRule="exact"/>
              <w:ind w:right="55"/>
              <w:rPr>
                <w:sz w:val="16"/>
              </w:rPr>
            </w:pPr>
            <w:r>
              <w:rPr>
                <w:sz w:val="16"/>
              </w:rPr>
              <w:t>(9.626)</w:t>
            </w:r>
          </w:p>
        </w:tc>
        <w:tc>
          <w:tcPr>
            <w:tcW w:w="991" w:type="dxa"/>
          </w:tcPr>
          <w:p w14:paraId="10207BE4" w14:textId="77777777" w:rsidR="001442BB" w:rsidRDefault="005C7D6E">
            <w:pPr>
              <w:pStyle w:val="TableParagraph"/>
              <w:spacing w:before="10" w:line="183" w:lineRule="exact"/>
              <w:ind w:right="54"/>
              <w:rPr>
                <w:sz w:val="16"/>
              </w:rPr>
            </w:pPr>
            <w:r>
              <w:rPr>
                <w:sz w:val="16"/>
              </w:rPr>
              <w:t>(18.463)</w:t>
            </w:r>
          </w:p>
        </w:tc>
        <w:tc>
          <w:tcPr>
            <w:tcW w:w="1061" w:type="dxa"/>
          </w:tcPr>
          <w:p w14:paraId="10207BE5" w14:textId="77777777" w:rsidR="001442BB" w:rsidRDefault="005C7D6E">
            <w:pPr>
              <w:pStyle w:val="TableParagraph"/>
              <w:spacing w:before="10" w:line="183" w:lineRule="exact"/>
              <w:ind w:right="57"/>
              <w:rPr>
                <w:sz w:val="16"/>
              </w:rPr>
            </w:pPr>
            <w:r>
              <w:rPr>
                <w:sz w:val="16"/>
              </w:rPr>
              <w:t>(988)</w:t>
            </w:r>
          </w:p>
        </w:tc>
        <w:tc>
          <w:tcPr>
            <w:tcW w:w="975" w:type="dxa"/>
          </w:tcPr>
          <w:p w14:paraId="10207BE6" w14:textId="77777777" w:rsidR="001442BB" w:rsidRDefault="005C7D6E">
            <w:pPr>
              <w:pStyle w:val="TableParagraph"/>
              <w:spacing w:before="10" w:line="183" w:lineRule="exact"/>
              <w:ind w:right="55"/>
              <w:rPr>
                <w:sz w:val="16"/>
              </w:rPr>
            </w:pPr>
            <w:r>
              <w:rPr>
                <w:sz w:val="16"/>
              </w:rPr>
              <w:t>(1.976)</w:t>
            </w:r>
          </w:p>
        </w:tc>
        <w:tc>
          <w:tcPr>
            <w:tcW w:w="1160" w:type="dxa"/>
          </w:tcPr>
          <w:p w14:paraId="10207BE7" w14:textId="77777777" w:rsidR="001442BB" w:rsidRDefault="005C7D6E">
            <w:pPr>
              <w:pStyle w:val="TableParagraph"/>
              <w:spacing w:before="10" w:line="183" w:lineRule="exact"/>
              <w:ind w:right="56"/>
              <w:rPr>
                <w:sz w:val="16"/>
              </w:rPr>
            </w:pPr>
            <w:r>
              <w:rPr>
                <w:sz w:val="16"/>
              </w:rPr>
              <w:t>(1.214)</w:t>
            </w:r>
          </w:p>
        </w:tc>
      </w:tr>
      <w:tr w:rsidR="001442BB" w14:paraId="10207BF1" w14:textId="77777777">
        <w:trPr>
          <w:trHeight w:val="366"/>
        </w:trPr>
        <w:tc>
          <w:tcPr>
            <w:tcW w:w="3470" w:type="dxa"/>
          </w:tcPr>
          <w:p w14:paraId="10207BE9" w14:textId="77777777" w:rsidR="001442BB" w:rsidRDefault="005C7D6E">
            <w:pPr>
              <w:pStyle w:val="TableParagraph"/>
              <w:spacing w:line="180" w:lineRule="exact"/>
              <w:ind w:left="220"/>
              <w:jc w:val="left"/>
              <w:rPr>
                <w:sz w:val="16"/>
              </w:rPr>
            </w:pPr>
            <w:r>
              <w:rPr>
                <w:sz w:val="16"/>
              </w:rPr>
              <w:t>1.2. Contribuições Recebidas de</w:t>
            </w:r>
          </w:p>
          <w:p w14:paraId="10207BEA" w14:textId="77777777" w:rsidR="001442BB" w:rsidRDefault="005C7D6E">
            <w:pPr>
              <w:pStyle w:val="TableParagraph"/>
              <w:spacing w:before="1" w:line="166" w:lineRule="exact"/>
              <w:ind w:left="568"/>
              <w:jc w:val="left"/>
              <w:rPr>
                <w:sz w:val="16"/>
              </w:rPr>
            </w:pPr>
            <w:r>
              <w:rPr>
                <w:sz w:val="16"/>
              </w:rPr>
              <w:t>Participantes Ativos</w:t>
            </w:r>
          </w:p>
        </w:tc>
        <w:tc>
          <w:tcPr>
            <w:tcW w:w="1132" w:type="dxa"/>
          </w:tcPr>
          <w:p w14:paraId="10207BEB" w14:textId="77777777" w:rsidR="001442BB" w:rsidRDefault="005C7D6E">
            <w:pPr>
              <w:pStyle w:val="TableParagraph"/>
              <w:spacing w:before="87"/>
              <w:ind w:right="55"/>
              <w:rPr>
                <w:sz w:val="16"/>
              </w:rPr>
            </w:pPr>
            <w:r>
              <w:rPr>
                <w:sz w:val="16"/>
              </w:rPr>
              <w:t>172</w:t>
            </w:r>
          </w:p>
        </w:tc>
        <w:tc>
          <w:tcPr>
            <w:tcW w:w="993" w:type="dxa"/>
          </w:tcPr>
          <w:p w14:paraId="10207BEC" w14:textId="77777777" w:rsidR="001442BB" w:rsidRDefault="005C7D6E">
            <w:pPr>
              <w:pStyle w:val="TableParagraph"/>
              <w:spacing w:before="87"/>
              <w:ind w:right="55"/>
              <w:rPr>
                <w:sz w:val="16"/>
              </w:rPr>
            </w:pPr>
            <w:r>
              <w:rPr>
                <w:sz w:val="16"/>
              </w:rPr>
              <w:t>345</w:t>
            </w:r>
          </w:p>
        </w:tc>
        <w:tc>
          <w:tcPr>
            <w:tcW w:w="991" w:type="dxa"/>
          </w:tcPr>
          <w:p w14:paraId="10207BED" w14:textId="77777777" w:rsidR="001442BB" w:rsidRDefault="005C7D6E">
            <w:pPr>
              <w:pStyle w:val="TableParagraph"/>
              <w:spacing w:before="87"/>
              <w:ind w:right="55"/>
              <w:rPr>
                <w:sz w:val="16"/>
              </w:rPr>
            </w:pPr>
            <w:r>
              <w:rPr>
                <w:sz w:val="16"/>
              </w:rPr>
              <w:t>662</w:t>
            </w:r>
          </w:p>
        </w:tc>
        <w:tc>
          <w:tcPr>
            <w:tcW w:w="1061" w:type="dxa"/>
          </w:tcPr>
          <w:p w14:paraId="10207BEE" w14:textId="77777777" w:rsidR="001442BB" w:rsidRDefault="005C7D6E">
            <w:pPr>
              <w:pStyle w:val="TableParagraph"/>
              <w:spacing w:before="87"/>
              <w:ind w:right="55"/>
              <w:rPr>
                <w:sz w:val="16"/>
              </w:rPr>
            </w:pPr>
            <w:r>
              <w:rPr>
                <w:sz w:val="16"/>
              </w:rPr>
              <w:t>1.408</w:t>
            </w:r>
          </w:p>
        </w:tc>
        <w:tc>
          <w:tcPr>
            <w:tcW w:w="975" w:type="dxa"/>
          </w:tcPr>
          <w:p w14:paraId="10207BEF" w14:textId="77777777" w:rsidR="001442BB" w:rsidRDefault="005C7D6E">
            <w:pPr>
              <w:pStyle w:val="TableParagraph"/>
              <w:spacing w:before="87"/>
              <w:ind w:right="55"/>
              <w:rPr>
                <w:sz w:val="16"/>
              </w:rPr>
            </w:pPr>
            <w:r>
              <w:rPr>
                <w:sz w:val="16"/>
              </w:rPr>
              <w:t>2.927</w:t>
            </w:r>
          </w:p>
        </w:tc>
        <w:tc>
          <w:tcPr>
            <w:tcW w:w="1160" w:type="dxa"/>
          </w:tcPr>
          <w:p w14:paraId="10207BF0" w14:textId="77777777" w:rsidR="001442BB" w:rsidRDefault="005C7D6E">
            <w:pPr>
              <w:pStyle w:val="TableParagraph"/>
              <w:spacing w:before="87"/>
              <w:ind w:right="56"/>
              <w:rPr>
                <w:sz w:val="16"/>
              </w:rPr>
            </w:pPr>
            <w:r>
              <w:rPr>
                <w:sz w:val="16"/>
              </w:rPr>
              <w:t>390</w:t>
            </w:r>
          </w:p>
        </w:tc>
      </w:tr>
      <w:tr w:rsidR="001442BB" w14:paraId="10207BF9" w14:textId="77777777">
        <w:trPr>
          <w:trHeight w:val="213"/>
        </w:trPr>
        <w:tc>
          <w:tcPr>
            <w:tcW w:w="3470" w:type="dxa"/>
          </w:tcPr>
          <w:p w14:paraId="10207BF2" w14:textId="77777777" w:rsidR="001442BB" w:rsidRDefault="005C7D6E">
            <w:pPr>
              <w:pStyle w:val="TableParagraph"/>
              <w:spacing w:before="8"/>
              <w:ind w:left="129"/>
              <w:jc w:val="left"/>
              <w:rPr>
                <w:b/>
                <w:sz w:val="16"/>
              </w:rPr>
            </w:pPr>
            <w:r>
              <w:rPr>
                <w:b/>
                <w:sz w:val="16"/>
              </w:rPr>
              <w:t>2. Juros Líquidos</w:t>
            </w:r>
          </w:p>
        </w:tc>
        <w:tc>
          <w:tcPr>
            <w:tcW w:w="1132" w:type="dxa"/>
          </w:tcPr>
          <w:p w14:paraId="10207BF3" w14:textId="77777777" w:rsidR="001442BB" w:rsidRDefault="005C7D6E">
            <w:pPr>
              <w:pStyle w:val="TableParagraph"/>
              <w:spacing w:before="8"/>
              <w:ind w:right="56"/>
              <w:rPr>
                <w:b/>
                <w:sz w:val="16"/>
              </w:rPr>
            </w:pPr>
            <w:r>
              <w:rPr>
                <w:b/>
                <w:sz w:val="16"/>
              </w:rPr>
              <w:t>(66.017)</w:t>
            </w:r>
          </w:p>
        </w:tc>
        <w:tc>
          <w:tcPr>
            <w:tcW w:w="993" w:type="dxa"/>
          </w:tcPr>
          <w:p w14:paraId="10207BF4" w14:textId="77777777" w:rsidR="001442BB" w:rsidRDefault="005C7D6E">
            <w:pPr>
              <w:pStyle w:val="TableParagraph"/>
              <w:spacing w:before="8"/>
              <w:ind w:right="55"/>
              <w:rPr>
                <w:b/>
                <w:sz w:val="16"/>
              </w:rPr>
            </w:pPr>
            <w:r>
              <w:rPr>
                <w:b/>
                <w:sz w:val="16"/>
              </w:rPr>
              <w:t>(132.034)</w:t>
            </w:r>
          </w:p>
        </w:tc>
        <w:tc>
          <w:tcPr>
            <w:tcW w:w="991" w:type="dxa"/>
          </w:tcPr>
          <w:p w14:paraId="10207BF5" w14:textId="77777777" w:rsidR="001442BB" w:rsidRDefault="005C7D6E">
            <w:pPr>
              <w:pStyle w:val="TableParagraph"/>
              <w:spacing w:before="8"/>
              <w:ind w:right="54"/>
              <w:rPr>
                <w:b/>
                <w:sz w:val="16"/>
              </w:rPr>
            </w:pPr>
            <w:r>
              <w:rPr>
                <w:b/>
                <w:sz w:val="16"/>
              </w:rPr>
              <w:t>(128.222)</w:t>
            </w:r>
          </w:p>
        </w:tc>
        <w:tc>
          <w:tcPr>
            <w:tcW w:w="1061" w:type="dxa"/>
          </w:tcPr>
          <w:p w14:paraId="10207BF6" w14:textId="77777777" w:rsidR="001442BB" w:rsidRDefault="005C7D6E">
            <w:pPr>
              <w:pStyle w:val="TableParagraph"/>
              <w:spacing w:before="8"/>
              <w:ind w:right="55"/>
              <w:rPr>
                <w:b/>
                <w:sz w:val="16"/>
              </w:rPr>
            </w:pPr>
            <w:r>
              <w:rPr>
                <w:b/>
                <w:sz w:val="16"/>
              </w:rPr>
              <w:t>(6.579)</w:t>
            </w:r>
          </w:p>
        </w:tc>
        <w:tc>
          <w:tcPr>
            <w:tcW w:w="975" w:type="dxa"/>
          </w:tcPr>
          <w:p w14:paraId="10207BF7" w14:textId="77777777" w:rsidR="001442BB" w:rsidRDefault="005C7D6E">
            <w:pPr>
              <w:pStyle w:val="TableParagraph"/>
              <w:spacing w:before="8"/>
              <w:ind w:right="55"/>
              <w:rPr>
                <w:b/>
                <w:sz w:val="16"/>
              </w:rPr>
            </w:pPr>
            <w:r>
              <w:rPr>
                <w:b/>
                <w:sz w:val="16"/>
              </w:rPr>
              <w:t>(13.158)</w:t>
            </w:r>
          </w:p>
        </w:tc>
        <w:tc>
          <w:tcPr>
            <w:tcW w:w="1160" w:type="dxa"/>
          </w:tcPr>
          <w:p w14:paraId="10207BF8" w14:textId="77777777" w:rsidR="001442BB" w:rsidRDefault="005C7D6E">
            <w:pPr>
              <w:pStyle w:val="TableParagraph"/>
              <w:spacing w:before="8"/>
              <w:ind w:right="56"/>
              <w:rPr>
                <w:b/>
                <w:sz w:val="16"/>
              </w:rPr>
            </w:pPr>
            <w:r>
              <w:rPr>
                <w:b/>
                <w:sz w:val="16"/>
              </w:rPr>
              <w:t>(12.760)</w:t>
            </w:r>
          </w:p>
        </w:tc>
      </w:tr>
      <w:tr w:rsidR="001442BB" w14:paraId="10207C01" w14:textId="77777777">
        <w:trPr>
          <w:trHeight w:val="213"/>
        </w:trPr>
        <w:tc>
          <w:tcPr>
            <w:tcW w:w="3470" w:type="dxa"/>
          </w:tcPr>
          <w:p w14:paraId="10207BFA" w14:textId="77777777" w:rsidR="001442BB" w:rsidRDefault="005C7D6E">
            <w:pPr>
              <w:pStyle w:val="TableParagraph"/>
              <w:spacing w:before="10" w:line="183" w:lineRule="exact"/>
              <w:ind w:left="220"/>
              <w:jc w:val="left"/>
              <w:rPr>
                <w:sz w:val="16"/>
              </w:rPr>
            </w:pPr>
            <w:r>
              <w:rPr>
                <w:sz w:val="16"/>
              </w:rPr>
              <w:t>2.1. Custo dos Juros</w:t>
            </w:r>
          </w:p>
        </w:tc>
        <w:tc>
          <w:tcPr>
            <w:tcW w:w="1132" w:type="dxa"/>
          </w:tcPr>
          <w:p w14:paraId="10207BFB" w14:textId="77777777" w:rsidR="001442BB" w:rsidRDefault="005C7D6E">
            <w:pPr>
              <w:pStyle w:val="TableParagraph"/>
              <w:spacing w:before="10" w:line="183" w:lineRule="exact"/>
              <w:ind w:right="55"/>
              <w:rPr>
                <w:sz w:val="16"/>
              </w:rPr>
            </w:pPr>
            <w:r>
              <w:rPr>
                <w:sz w:val="16"/>
              </w:rPr>
              <w:t>(72.723)</w:t>
            </w:r>
          </w:p>
        </w:tc>
        <w:tc>
          <w:tcPr>
            <w:tcW w:w="993" w:type="dxa"/>
          </w:tcPr>
          <w:p w14:paraId="10207BFC" w14:textId="77777777" w:rsidR="001442BB" w:rsidRDefault="005C7D6E">
            <w:pPr>
              <w:pStyle w:val="TableParagraph"/>
              <w:spacing w:before="10" w:line="183" w:lineRule="exact"/>
              <w:ind w:right="55"/>
              <w:rPr>
                <w:sz w:val="16"/>
              </w:rPr>
            </w:pPr>
            <w:r>
              <w:rPr>
                <w:sz w:val="16"/>
              </w:rPr>
              <w:t>(145.446)</w:t>
            </w:r>
          </w:p>
        </w:tc>
        <w:tc>
          <w:tcPr>
            <w:tcW w:w="991" w:type="dxa"/>
          </w:tcPr>
          <w:p w14:paraId="10207BFD" w14:textId="77777777" w:rsidR="001442BB" w:rsidRDefault="005C7D6E">
            <w:pPr>
              <w:pStyle w:val="TableParagraph"/>
              <w:spacing w:before="10" w:line="183" w:lineRule="exact"/>
              <w:ind w:right="54"/>
              <w:rPr>
                <w:sz w:val="16"/>
              </w:rPr>
            </w:pPr>
            <w:r>
              <w:rPr>
                <w:sz w:val="16"/>
              </w:rPr>
              <w:t>(139.767)</w:t>
            </w:r>
          </w:p>
        </w:tc>
        <w:tc>
          <w:tcPr>
            <w:tcW w:w="1061" w:type="dxa"/>
          </w:tcPr>
          <w:p w14:paraId="10207BFE" w14:textId="77777777" w:rsidR="001442BB" w:rsidRDefault="005C7D6E">
            <w:pPr>
              <w:pStyle w:val="TableParagraph"/>
              <w:spacing w:before="10" w:line="183" w:lineRule="exact"/>
              <w:ind w:right="55"/>
              <w:rPr>
                <w:sz w:val="16"/>
              </w:rPr>
            </w:pPr>
            <w:r>
              <w:rPr>
                <w:sz w:val="16"/>
              </w:rPr>
              <w:t>(6.579)</w:t>
            </w:r>
          </w:p>
        </w:tc>
        <w:tc>
          <w:tcPr>
            <w:tcW w:w="975" w:type="dxa"/>
          </w:tcPr>
          <w:p w14:paraId="10207BFF" w14:textId="77777777" w:rsidR="001442BB" w:rsidRDefault="005C7D6E">
            <w:pPr>
              <w:pStyle w:val="TableParagraph"/>
              <w:spacing w:before="10" w:line="183" w:lineRule="exact"/>
              <w:ind w:right="55"/>
              <w:rPr>
                <w:sz w:val="16"/>
              </w:rPr>
            </w:pPr>
            <w:r>
              <w:rPr>
                <w:sz w:val="16"/>
              </w:rPr>
              <w:t>(13.158)</w:t>
            </w:r>
          </w:p>
        </w:tc>
        <w:tc>
          <w:tcPr>
            <w:tcW w:w="1160" w:type="dxa"/>
          </w:tcPr>
          <w:p w14:paraId="10207C00" w14:textId="77777777" w:rsidR="001442BB" w:rsidRDefault="005C7D6E">
            <w:pPr>
              <w:pStyle w:val="TableParagraph"/>
              <w:spacing w:before="10" w:line="183" w:lineRule="exact"/>
              <w:ind w:right="56"/>
              <w:rPr>
                <w:sz w:val="16"/>
              </w:rPr>
            </w:pPr>
            <w:r>
              <w:rPr>
                <w:sz w:val="16"/>
              </w:rPr>
              <w:t>(12.760)</w:t>
            </w:r>
          </w:p>
        </w:tc>
      </w:tr>
      <w:tr w:rsidR="001442BB" w14:paraId="10207C09" w14:textId="77777777">
        <w:trPr>
          <w:trHeight w:val="213"/>
        </w:trPr>
        <w:tc>
          <w:tcPr>
            <w:tcW w:w="3470" w:type="dxa"/>
          </w:tcPr>
          <w:p w14:paraId="10207C02" w14:textId="77777777" w:rsidR="001442BB" w:rsidRDefault="005C7D6E">
            <w:pPr>
              <w:pStyle w:val="TableParagraph"/>
              <w:spacing w:before="10" w:line="183" w:lineRule="exact"/>
              <w:ind w:left="220"/>
              <w:jc w:val="left"/>
              <w:rPr>
                <w:sz w:val="16"/>
              </w:rPr>
            </w:pPr>
            <w:r>
              <w:rPr>
                <w:sz w:val="16"/>
              </w:rPr>
              <w:t>2.2. Receita de Juros</w:t>
            </w:r>
          </w:p>
        </w:tc>
        <w:tc>
          <w:tcPr>
            <w:tcW w:w="1132" w:type="dxa"/>
          </w:tcPr>
          <w:p w14:paraId="10207C03" w14:textId="77777777" w:rsidR="001442BB" w:rsidRDefault="005C7D6E">
            <w:pPr>
              <w:pStyle w:val="TableParagraph"/>
              <w:spacing w:before="10" w:line="183" w:lineRule="exact"/>
              <w:ind w:right="55"/>
              <w:rPr>
                <w:sz w:val="16"/>
              </w:rPr>
            </w:pPr>
            <w:r>
              <w:rPr>
                <w:sz w:val="16"/>
              </w:rPr>
              <w:t>6.706</w:t>
            </w:r>
          </w:p>
        </w:tc>
        <w:tc>
          <w:tcPr>
            <w:tcW w:w="993" w:type="dxa"/>
          </w:tcPr>
          <w:p w14:paraId="10207C04" w14:textId="77777777" w:rsidR="001442BB" w:rsidRDefault="005C7D6E">
            <w:pPr>
              <w:pStyle w:val="TableParagraph"/>
              <w:spacing w:before="10" w:line="183" w:lineRule="exact"/>
              <w:ind w:right="55"/>
              <w:rPr>
                <w:sz w:val="16"/>
              </w:rPr>
            </w:pPr>
            <w:r>
              <w:rPr>
                <w:sz w:val="16"/>
              </w:rPr>
              <w:t>13.412</w:t>
            </w:r>
          </w:p>
        </w:tc>
        <w:tc>
          <w:tcPr>
            <w:tcW w:w="991" w:type="dxa"/>
          </w:tcPr>
          <w:p w14:paraId="10207C05" w14:textId="77777777" w:rsidR="001442BB" w:rsidRDefault="005C7D6E">
            <w:pPr>
              <w:pStyle w:val="TableParagraph"/>
              <w:spacing w:before="10" w:line="183" w:lineRule="exact"/>
              <w:ind w:right="55"/>
              <w:rPr>
                <w:sz w:val="16"/>
              </w:rPr>
            </w:pPr>
            <w:r>
              <w:rPr>
                <w:sz w:val="16"/>
              </w:rPr>
              <w:t>11.545</w:t>
            </w:r>
          </w:p>
        </w:tc>
        <w:tc>
          <w:tcPr>
            <w:tcW w:w="1061" w:type="dxa"/>
          </w:tcPr>
          <w:p w14:paraId="10207C06" w14:textId="77777777" w:rsidR="001442BB" w:rsidRDefault="005C7D6E">
            <w:pPr>
              <w:pStyle w:val="TableParagraph"/>
              <w:spacing w:before="10" w:line="183" w:lineRule="exact"/>
              <w:ind w:right="55"/>
              <w:rPr>
                <w:sz w:val="16"/>
              </w:rPr>
            </w:pPr>
            <w:r>
              <w:rPr>
                <w:sz w:val="16"/>
              </w:rPr>
              <w:t>-</w:t>
            </w:r>
          </w:p>
        </w:tc>
        <w:tc>
          <w:tcPr>
            <w:tcW w:w="975" w:type="dxa"/>
          </w:tcPr>
          <w:p w14:paraId="10207C07" w14:textId="77777777" w:rsidR="001442BB" w:rsidRDefault="005C7D6E">
            <w:pPr>
              <w:pStyle w:val="TableParagraph"/>
              <w:spacing w:before="8"/>
              <w:ind w:right="55"/>
              <w:rPr>
                <w:b/>
                <w:sz w:val="16"/>
              </w:rPr>
            </w:pPr>
            <w:r>
              <w:rPr>
                <w:b/>
                <w:sz w:val="16"/>
              </w:rPr>
              <w:t>-</w:t>
            </w:r>
          </w:p>
        </w:tc>
        <w:tc>
          <w:tcPr>
            <w:tcW w:w="1160" w:type="dxa"/>
          </w:tcPr>
          <w:p w14:paraId="10207C08" w14:textId="77777777" w:rsidR="001442BB" w:rsidRDefault="005C7D6E">
            <w:pPr>
              <w:pStyle w:val="TableParagraph"/>
              <w:spacing w:before="10" w:line="183" w:lineRule="exact"/>
              <w:ind w:right="56"/>
              <w:rPr>
                <w:sz w:val="16"/>
              </w:rPr>
            </w:pPr>
            <w:r>
              <w:rPr>
                <w:sz w:val="16"/>
              </w:rPr>
              <w:t>-</w:t>
            </w:r>
          </w:p>
        </w:tc>
      </w:tr>
      <w:tr w:rsidR="001442BB" w14:paraId="10207C12" w14:textId="77777777">
        <w:trPr>
          <w:trHeight w:val="369"/>
        </w:trPr>
        <w:tc>
          <w:tcPr>
            <w:tcW w:w="3470" w:type="dxa"/>
          </w:tcPr>
          <w:p w14:paraId="10207C0A" w14:textId="77777777" w:rsidR="001442BB" w:rsidRDefault="005C7D6E">
            <w:pPr>
              <w:pStyle w:val="TableParagraph"/>
              <w:spacing w:line="178" w:lineRule="exact"/>
              <w:ind w:left="129"/>
              <w:jc w:val="left"/>
              <w:rPr>
                <w:b/>
                <w:sz w:val="16"/>
              </w:rPr>
            </w:pPr>
            <w:r>
              <w:rPr>
                <w:b/>
                <w:sz w:val="16"/>
              </w:rPr>
              <w:t>3. Valores Reconhecidos no Resultado do</w:t>
            </w:r>
          </w:p>
          <w:p w14:paraId="10207C0B" w14:textId="77777777" w:rsidR="001442BB" w:rsidRDefault="005C7D6E">
            <w:pPr>
              <w:pStyle w:val="TableParagraph"/>
              <w:spacing w:before="1" w:line="171" w:lineRule="exact"/>
              <w:ind w:left="285"/>
              <w:jc w:val="left"/>
              <w:rPr>
                <w:b/>
                <w:sz w:val="16"/>
              </w:rPr>
            </w:pPr>
            <w:r>
              <w:rPr>
                <w:b/>
                <w:sz w:val="16"/>
              </w:rPr>
              <w:t xml:space="preserve">Exercício (item 1 + item 2) </w:t>
            </w:r>
            <w:r>
              <w:rPr>
                <w:b/>
                <w:sz w:val="16"/>
                <w:vertAlign w:val="superscript"/>
              </w:rPr>
              <w:t>(1)</w:t>
            </w:r>
          </w:p>
        </w:tc>
        <w:tc>
          <w:tcPr>
            <w:tcW w:w="1132" w:type="dxa"/>
          </w:tcPr>
          <w:p w14:paraId="10207C0C" w14:textId="77777777" w:rsidR="001442BB" w:rsidRDefault="005C7D6E">
            <w:pPr>
              <w:pStyle w:val="TableParagraph"/>
              <w:spacing w:before="85"/>
              <w:ind w:right="55"/>
              <w:rPr>
                <w:b/>
                <w:sz w:val="16"/>
              </w:rPr>
            </w:pPr>
            <w:r>
              <w:rPr>
                <w:b/>
                <w:sz w:val="16"/>
              </w:rPr>
              <w:t>(65.845)</w:t>
            </w:r>
          </w:p>
        </w:tc>
        <w:tc>
          <w:tcPr>
            <w:tcW w:w="993" w:type="dxa"/>
          </w:tcPr>
          <w:p w14:paraId="10207C0D" w14:textId="77777777" w:rsidR="001442BB" w:rsidRDefault="005C7D6E">
            <w:pPr>
              <w:pStyle w:val="TableParagraph"/>
              <w:spacing w:before="85"/>
              <w:ind w:right="55"/>
              <w:rPr>
                <w:b/>
                <w:sz w:val="16"/>
              </w:rPr>
            </w:pPr>
            <w:r>
              <w:rPr>
                <w:b/>
                <w:sz w:val="16"/>
              </w:rPr>
              <w:t>(141.315)</w:t>
            </w:r>
          </w:p>
        </w:tc>
        <w:tc>
          <w:tcPr>
            <w:tcW w:w="991" w:type="dxa"/>
          </w:tcPr>
          <w:p w14:paraId="10207C0E" w14:textId="77777777" w:rsidR="001442BB" w:rsidRDefault="005C7D6E">
            <w:pPr>
              <w:pStyle w:val="TableParagraph"/>
              <w:spacing w:before="85"/>
              <w:ind w:right="54"/>
              <w:rPr>
                <w:b/>
                <w:sz w:val="16"/>
              </w:rPr>
            </w:pPr>
            <w:r>
              <w:rPr>
                <w:b/>
                <w:sz w:val="16"/>
              </w:rPr>
              <w:t>(146.023)</w:t>
            </w:r>
          </w:p>
        </w:tc>
        <w:tc>
          <w:tcPr>
            <w:tcW w:w="1061" w:type="dxa"/>
          </w:tcPr>
          <w:p w14:paraId="10207C0F" w14:textId="77777777" w:rsidR="001442BB" w:rsidRDefault="005C7D6E">
            <w:pPr>
              <w:pStyle w:val="TableParagraph"/>
              <w:spacing w:before="85"/>
              <w:ind w:right="55"/>
              <w:rPr>
                <w:b/>
                <w:sz w:val="16"/>
              </w:rPr>
            </w:pPr>
            <w:r>
              <w:rPr>
                <w:b/>
                <w:sz w:val="16"/>
              </w:rPr>
              <w:t>(6.159)</w:t>
            </w:r>
          </w:p>
        </w:tc>
        <w:tc>
          <w:tcPr>
            <w:tcW w:w="975" w:type="dxa"/>
          </w:tcPr>
          <w:p w14:paraId="10207C10" w14:textId="77777777" w:rsidR="001442BB" w:rsidRDefault="005C7D6E">
            <w:pPr>
              <w:pStyle w:val="TableParagraph"/>
              <w:spacing w:before="85"/>
              <w:ind w:right="55"/>
              <w:rPr>
                <w:b/>
                <w:sz w:val="16"/>
              </w:rPr>
            </w:pPr>
            <w:r>
              <w:rPr>
                <w:b/>
                <w:sz w:val="16"/>
              </w:rPr>
              <w:t>(12.207)</w:t>
            </w:r>
          </w:p>
        </w:tc>
        <w:tc>
          <w:tcPr>
            <w:tcW w:w="1160" w:type="dxa"/>
          </w:tcPr>
          <w:p w14:paraId="10207C11" w14:textId="77777777" w:rsidR="001442BB" w:rsidRDefault="005C7D6E">
            <w:pPr>
              <w:pStyle w:val="TableParagraph"/>
              <w:spacing w:before="85"/>
              <w:ind w:right="56"/>
              <w:rPr>
                <w:b/>
                <w:sz w:val="16"/>
              </w:rPr>
            </w:pPr>
            <w:r>
              <w:rPr>
                <w:b/>
                <w:sz w:val="16"/>
              </w:rPr>
              <w:t>(13.584)</w:t>
            </w:r>
          </w:p>
        </w:tc>
      </w:tr>
    </w:tbl>
    <w:p w14:paraId="10207C13" w14:textId="77777777" w:rsidR="001442BB" w:rsidRDefault="005C7D6E">
      <w:pPr>
        <w:spacing w:before="15" w:line="242" w:lineRule="auto"/>
        <w:ind w:left="401" w:right="1443" w:hanging="58"/>
        <w:rPr>
          <w:sz w:val="14"/>
        </w:rPr>
      </w:pPr>
      <w:r>
        <w:rPr>
          <w:sz w:val="14"/>
          <w:vertAlign w:val="superscript"/>
        </w:rPr>
        <w:t>(1)</w:t>
      </w:r>
      <w:r>
        <w:rPr>
          <w:sz w:val="14"/>
        </w:rPr>
        <w:t xml:space="preserve"> Inclusive contribuições de funcionários cedidos, ressarcidas ao Banco, plano Natural: 2° Sem/2019: R$ 29; 01.01.a 31.12.2019: R$ 69; 01.01 a 31.12.2018: R$ 46; e Seguro de Vida: 2° Sem/2019: R$ 3; 01.01.a 31.12.2019: R$ 6; 01.01.a 31.12.2018: R$ 7.</w:t>
      </w:r>
    </w:p>
    <w:p w14:paraId="10207C14" w14:textId="77777777" w:rsidR="001442BB" w:rsidRDefault="001442BB">
      <w:pPr>
        <w:pStyle w:val="Corpodetexto"/>
        <w:spacing w:before="7"/>
        <w:rPr>
          <w:sz w:val="19"/>
        </w:rPr>
      </w:pPr>
    </w:p>
    <w:p w14:paraId="10207C15" w14:textId="77777777" w:rsidR="001442BB" w:rsidRDefault="005C7D6E">
      <w:pPr>
        <w:pStyle w:val="Corpodetexto"/>
        <w:ind w:left="259" w:right="1290"/>
      </w:pPr>
      <w:r>
        <w:t>As co</w:t>
      </w:r>
      <w:r>
        <w:t>ntribuições referentes à parte CD do plano CV I foram contabilizadas em despesas de benefícios pós-emprego, conforme abaixo:</w:t>
      </w:r>
    </w:p>
    <w:p w14:paraId="10207C16" w14:textId="77777777" w:rsidR="001442BB" w:rsidRDefault="001442BB">
      <w:pPr>
        <w:pStyle w:val="Corpodetexto"/>
        <w:spacing w:before="4"/>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2"/>
        <w:gridCol w:w="1265"/>
        <w:gridCol w:w="1702"/>
        <w:gridCol w:w="1844"/>
      </w:tblGrid>
      <w:tr w:rsidR="001442BB" w14:paraId="10207C1B" w14:textId="77777777">
        <w:trPr>
          <w:trHeight w:val="244"/>
        </w:trPr>
        <w:tc>
          <w:tcPr>
            <w:tcW w:w="2422" w:type="dxa"/>
          </w:tcPr>
          <w:p w14:paraId="10207C17" w14:textId="77777777" w:rsidR="001442BB" w:rsidRDefault="005C7D6E">
            <w:pPr>
              <w:pStyle w:val="TableParagraph"/>
              <w:spacing w:before="53" w:line="171" w:lineRule="exact"/>
              <w:ind w:left="107"/>
              <w:jc w:val="left"/>
              <w:rPr>
                <w:b/>
                <w:sz w:val="16"/>
              </w:rPr>
            </w:pPr>
            <w:r>
              <w:rPr>
                <w:b/>
                <w:sz w:val="16"/>
              </w:rPr>
              <w:t>Especificação</w:t>
            </w:r>
          </w:p>
        </w:tc>
        <w:tc>
          <w:tcPr>
            <w:tcW w:w="1265" w:type="dxa"/>
          </w:tcPr>
          <w:p w14:paraId="10207C18" w14:textId="77777777" w:rsidR="001442BB" w:rsidRDefault="005C7D6E">
            <w:pPr>
              <w:pStyle w:val="TableParagraph"/>
              <w:spacing w:before="25"/>
              <w:ind w:left="113" w:right="171"/>
              <w:jc w:val="center"/>
              <w:rPr>
                <w:b/>
                <w:sz w:val="16"/>
              </w:rPr>
            </w:pPr>
            <w:r>
              <w:rPr>
                <w:b/>
                <w:sz w:val="16"/>
              </w:rPr>
              <w:t>2º Sem/2019</w:t>
            </w:r>
          </w:p>
        </w:tc>
        <w:tc>
          <w:tcPr>
            <w:tcW w:w="1702" w:type="dxa"/>
          </w:tcPr>
          <w:p w14:paraId="10207C19" w14:textId="77777777" w:rsidR="001442BB" w:rsidRDefault="005C7D6E">
            <w:pPr>
              <w:pStyle w:val="TableParagraph"/>
              <w:spacing w:before="25"/>
              <w:ind w:left="123"/>
              <w:jc w:val="left"/>
              <w:rPr>
                <w:b/>
                <w:sz w:val="16"/>
              </w:rPr>
            </w:pPr>
            <w:r>
              <w:rPr>
                <w:b/>
                <w:sz w:val="16"/>
              </w:rPr>
              <w:t>01.01 a 31.12.2019</w:t>
            </w:r>
          </w:p>
        </w:tc>
        <w:tc>
          <w:tcPr>
            <w:tcW w:w="1844" w:type="dxa"/>
          </w:tcPr>
          <w:p w14:paraId="10207C1A" w14:textId="77777777" w:rsidR="001442BB" w:rsidRDefault="005C7D6E">
            <w:pPr>
              <w:pStyle w:val="TableParagraph"/>
              <w:spacing w:before="25"/>
              <w:ind w:left="195"/>
              <w:jc w:val="left"/>
              <w:rPr>
                <w:b/>
                <w:sz w:val="16"/>
              </w:rPr>
            </w:pPr>
            <w:r>
              <w:rPr>
                <w:b/>
                <w:sz w:val="16"/>
              </w:rPr>
              <w:t>01.01 a 31.12.2018</w:t>
            </w:r>
          </w:p>
        </w:tc>
      </w:tr>
      <w:tr w:rsidR="001442BB" w14:paraId="10207C20" w14:textId="77777777">
        <w:trPr>
          <w:trHeight w:val="244"/>
        </w:trPr>
        <w:tc>
          <w:tcPr>
            <w:tcW w:w="2422" w:type="dxa"/>
          </w:tcPr>
          <w:p w14:paraId="10207C1C" w14:textId="77777777" w:rsidR="001442BB" w:rsidRDefault="005C7D6E">
            <w:pPr>
              <w:pStyle w:val="TableParagraph"/>
              <w:spacing w:before="25"/>
              <w:ind w:left="107"/>
              <w:jc w:val="left"/>
              <w:rPr>
                <w:sz w:val="16"/>
              </w:rPr>
            </w:pPr>
            <w:r>
              <w:rPr>
                <w:sz w:val="16"/>
              </w:rPr>
              <w:t xml:space="preserve">1. Contribuições (Parte CD) </w:t>
            </w:r>
            <w:r>
              <w:rPr>
                <w:sz w:val="16"/>
                <w:vertAlign w:val="superscript"/>
              </w:rPr>
              <w:t>(1)</w:t>
            </w:r>
          </w:p>
        </w:tc>
        <w:tc>
          <w:tcPr>
            <w:tcW w:w="1265" w:type="dxa"/>
          </w:tcPr>
          <w:p w14:paraId="10207C1D" w14:textId="77777777" w:rsidR="001442BB" w:rsidRDefault="005C7D6E">
            <w:pPr>
              <w:pStyle w:val="TableParagraph"/>
              <w:spacing w:before="56" w:line="168" w:lineRule="exact"/>
              <w:ind w:left="113" w:right="106"/>
              <w:jc w:val="center"/>
              <w:rPr>
                <w:sz w:val="16"/>
              </w:rPr>
            </w:pPr>
            <w:r>
              <w:rPr>
                <w:sz w:val="16"/>
              </w:rPr>
              <w:t>(33.562)</w:t>
            </w:r>
          </w:p>
        </w:tc>
        <w:tc>
          <w:tcPr>
            <w:tcW w:w="1702" w:type="dxa"/>
          </w:tcPr>
          <w:p w14:paraId="10207C1E" w14:textId="77777777" w:rsidR="001442BB" w:rsidRDefault="005C7D6E">
            <w:pPr>
              <w:pStyle w:val="TableParagraph"/>
              <w:spacing w:before="56" w:line="168" w:lineRule="exact"/>
              <w:ind w:left="997"/>
              <w:jc w:val="left"/>
              <w:rPr>
                <w:sz w:val="16"/>
              </w:rPr>
            </w:pPr>
            <w:r>
              <w:rPr>
                <w:sz w:val="16"/>
              </w:rPr>
              <w:t>(61.005)</w:t>
            </w:r>
          </w:p>
        </w:tc>
        <w:tc>
          <w:tcPr>
            <w:tcW w:w="1844" w:type="dxa"/>
          </w:tcPr>
          <w:p w14:paraId="10207C1F" w14:textId="77777777" w:rsidR="001442BB" w:rsidRDefault="005C7D6E">
            <w:pPr>
              <w:pStyle w:val="TableParagraph"/>
              <w:spacing w:before="56" w:line="168" w:lineRule="exact"/>
              <w:ind w:left="1139"/>
              <w:jc w:val="left"/>
              <w:rPr>
                <w:sz w:val="16"/>
              </w:rPr>
            </w:pPr>
            <w:r>
              <w:rPr>
                <w:sz w:val="16"/>
              </w:rPr>
              <w:t>(56.669)</w:t>
            </w:r>
          </w:p>
        </w:tc>
      </w:tr>
    </w:tbl>
    <w:p w14:paraId="10207C21" w14:textId="77777777" w:rsidR="001442BB" w:rsidRDefault="005C7D6E">
      <w:pPr>
        <w:ind w:left="401"/>
        <w:rPr>
          <w:sz w:val="14"/>
        </w:rPr>
      </w:pPr>
      <w:r>
        <w:rPr>
          <w:sz w:val="14"/>
          <w:vertAlign w:val="superscript"/>
        </w:rPr>
        <w:t>(1)</w:t>
      </w:r>
      <w:r>
        <w:rPr>
          <w:sz w:val="14"/>
        </w:rPr>
        <w:t xml:space="preserve"> Inclusive contribuições de funcionários cedidos: 2º Sem/2019: R$ 55; 01.01 a 31.12.2019: R$ 148; e 01.01 a 31.12.2018:R$250.</w:t>
      </w:r>
    </w:p>
    <w:p w14:paraId="10207C22" w14:textId="77777777" w:rsidR="001442BB" w:rsidRDefault="001442BB">
      <w:pPr>
        <w:pStyle w:val="Corpodetexto"/>
        <w:spacing w:before="10"/>
        <w:rPr>
          <w:sz w:val="13"/>
        </w:rPr>
      </w:pPr>
    </w:p>
    <w:p w14:paraId="10207C23" w14:textId="77777777" w:rsidR="001442BB" w:rsidRDefault="005C7D6E">
      <w:pPr>
        <w:pStyle w:val="Corpodetexto"/>
        <w:ind w:left="401" w:right="1288"/>
        <w:jc w:val="both"/>
      </w:pPr>
      <w:r>
        <w:t>As</w:t>
      </w:r>
      <w:r>
        <w:rPr>
          <w:spacing w:val="-16"/>
        </w:rPr>
        <w:t xml:space="preserve"> </w:t>
      </w:r>
      <w:r>
        <w:t>despesas</w:t>
      </w:r>
      <w:r>
        <w:rPr>
          <w:spacing w:val="-16"/>
        </w:rPr>
        <w:t xml:space="preserve"> </w:t>
      </w:r>
      <w:r>
        <w:t>administrativas</w:t>
      </w:r>
      <w:r>
        <w:rPr>
          <w:spacing w:val="-16"/>
        </w:rPr>
        <w:t xml:space="preserve"> </w:t>
      </w:r>
      <w:r>
        <w:t>do</w:t>
      </w:r>
      <w:r>
        <w:rPr>
          <w:spacing w:val="-17"/>
        </w:rPr>
        <w:t xml:space="preserve"> </w:t>
      </w:r>
      <w:r>
        <w:t>plano</w:t>
      </w:r>
      <w:r>
        <w:rPr>
          <w:spacing w:val="-17"/>
        </w:rPr>
        <w:t xml:space="preserve"> </w:t>
      </w:r>
      <w:r>
        <w:t>BD</w:t>
      </w:r>
      <w:r>
        <w:rPr>
          <w:spacing w:val="-17"/>
        </w:rPr>
        <w:t xml:space="preserve"> </w:t>
      </w:r>
      <w:r>
        <w:t>estão</w:t>
      </w:r>
      <w:r>
        <w:rPr>
          <w:spacing w:val="-17"/>
        </w:rPr>
        <w:t xml:space="preserve"> </w:t>
      </w:r>
      <w:r>
        <w:t>contabilizadas</w:t>
      </w:r>
      <w:r>
        <w:rPr>
          <w:spacing w:val="-16"/>
        </w:rPr>
        <w:t xml:space="preserve"> </w:t>
      </w:r>
      <w:r>
        <w:t>em</w:t>
      </w:r>
      <w:r>
        <w:rPr>
          <w:spacing w:val="-12"/>
        </w:rPr>
        <w:t xml:space="preserve"> </w:t>
      </w:r>
      <w:r>
        <w:t>despesas</w:t>
      </w:r>
      <w:r>
        <w:rPr>
          <w:spacing w:val="-16"/>
        </w:rPr>
        <w:t xml:space="preserve"> </w:t>
      </w:r>
      <w:r>
        <w:t>de</w:t>
      </w:r>
      <w:r>
        <w:rPr>
          <w:spacing w:val="-17"/>
        </w:rPr>
        <w:t xml:space="preserve"> </w:t>
      </w:r>
      <w:r>
        <w:t>benefícios</w:t>
      </w:r>
      <w:r>
        <w:rPr>
          <w:spacing w:val="-16"/>
        </w:rPr>
        <w:t xml:space="preserve"> </w:t>
      </w:r>
      <w:r>
        <w:t>pós-emprego, conforme</w:t>
      </w:r>
      <w:r>
        <w:rPr>
          <w:spacing w:val="-2"/>
        </w:rPr>
        <w:t xml:space="preserve"> </w:t>
      </w:r>
      <w:r>
        <w:t>abaixo:</w:t>
      </w:r>
    </w:p>
    <w:p w14:paraId="10207C24" w14:textId="77777777" w:rsidR="001442BB" w:rsidRDefault="001442BB">
      <w:pPr>
        <w:pStyle w:val="Corpodetexto"/>
        <w:spacing w:before="1"/>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277"/>
        <w:gridCol w:w="1702"/>
        <w:gridCol w:w="1844"/>
      </w:tblGrid>
      <w:tr w:rsidR="001442BB" w14:paraId="10207C29" w14:textId="77777777">
        <w:trPr>
          <w:trHeight w:val="227"/>
        </w:trPr>
        <w:tc>
          <w:tcPr>
            <w:tcW w:w="2410" w:type="dxa"/>
          </w:tcPr>
          <w:p w14:paraId="10207C25" w14:textId="77777777" w:rsidR="001442BB" w:rsidRDefault="005C7D6E">
            <w:pPr>
              <w:pStyle w:val="TableParagraph"/>
              <w:spacing w:before="15"/>
              <w:ind w:left="107"/>
              <w:jc w:val="left"/>
              <w:rPr>
                <w:b/>
                <w:sz w:val="16"/>
              </w:rPr>
            </w:pPr>
            <w:r>
              <w:rPr>
                <w:b/>
                <w:sz w:val="16"/>
              </w:rPr>
              <w:t>Especificação</w:t>
            </w:r>
          </w:p>
        </w:tc>
        <w:tc>
          <w:tcPr>
            <w:tcW w:w="1277" w:type="dxa"/>
          </w:tcPr>
          <w:p w14:paraId="10207C26" w14:textId="77777777" w:rsidR="001442BB" w:rsidRDefault="005C7D6E">
            <w:pPr>
              <w:pStyle w:val="TableParagraph"/>
              <w:spacing w:before="15"/>
              <w:ind w:left="138"/>
              <w:jc w:val="left"/>
              <w:rPr>
                <w:b/>
                <w:sz w:val="16"/>
              </w:rPr>
            </w:pPr>
            <w:r>
              <w:rPr>
                <w:b/>
                <w:sz w:val="16"/>
              </w:rPr>
              <w:t>2º Sem/2019</w:t>
            </w:r>
          </w:p>
        </w:tc>
        <w:tc>
          <w:tcPr>
            <w:tcW w:w="1702" w:type="dxa"/>
          </w:tcPr>
          <w:p w14:paraId="10207C27" w14:textId="77777777" w:rsidR="001442BB" w:rsidRDefault="005C7D6E">
            <w:pPr>
              <w:pStyle w:val="TableParagraph"/>
              <w:spacing w:before="15"/>
              <w:ind w:left="124"/>
              <w:jc w:val="left"/>
              <w:rPr>
                <w:b/>
                <w:sz w:val="16"/>
              </w:rPr>
            </w:pPr>
            <w:r>
              <w:rPr>
                <w:b/>
                <w:sz w:val="16"/>
              </w:rPr>
              <w:t>01.01 a 31.12.2019</w:t>
            </w:r>
          </w:p>
        </w:tc>
        <w:tc>
          <w:tcPr>
            <w:tcW w:w="1844" w:type="dxa"/>
          </w:tcPr>
          <w:p w14:paraId="10207C28" w14:textId="77777777" w:rsidR="001442BB" w:rsidRDefault="005C7D6E">
            <w:pPr>
              <w:pStyle w:val="TableParagraph"/>
              <w:spacing w:before="15"/>
              <w:ind w:left="195"/>
              <w:jc w:val="left"/>
              <w:rPr>
                <w:b/>
                <w:sz w:val="16"/>
              </w:rPr>
            </w:pPr>
            <w:r>
              <w:rPr>
                <w:b/>
                <w:sz w:val="16"/>
              </w:rPr>
              <w:t>01.01 a 31.12.2018</w:t>
            </w:r>
          </w:p>
        </w:tc>
      </w:tr>
      <w:tr w:rsidR="001442BB" w14:paraId="10207C2E" w14:textId="77777777">
        <w:trPr>
          <w:trHeight w:val="227"/>
        </w:trPr>
        <w:tc>
          <w:tcPr>
            <w:tcW w:w="2410" w:type="dxa"/>
          </w:tcPr>
          <w:p w14:paraId="10207C2A" w14:textId="77777777" w:rsidR="001442BB" w:rsidRDefault="005C7D6E">
            <w:pPr>
              <w:pStyle w:val="TableParagraph"/>
              <w:spacing w:before="17"/>
              <w:ind w:left="107"/>
              <w:jc w:val="left"/>
              <w:rPr>
                <w:sz w:val="16"/>
              </w:rPr>
            </w:pPr>
            <w:r>
              <w:rPr>
                <w:sz w:val="16"/>
              </w:rPr>
              <w:t>1. Despesas Administrativas</w:t>
            </w:r>
          </w:p>
        </w:tc>
        <w:tc>
          <w:tcPr>
            <w:tcW w:w="1277" w:type="dxa"/>
          </w:tcPr>
          <w:p w14:paraId="10207C2B" w14:textId="77777777" w:rsidR="001442BB" w:rsidRDefault="005C7D6E">
            <w:pPr>
              <w:pStyle w:val="TableParagraph"/>
              <w:spacing w:before="17"/>
              <w:ind w:left="664"/>
              <w:jc w:val="left"/>
              <w:rPr>
                <w:sz w:val="16"/>
              </w:rPr>
            </w:pPr>
            <w:r>
              <w:rPr>
                <w:sz w:val="16"/>
              </w:rPr>
              <w:t>(3.713)</w:t>
            </w:r>
          </w:p>
        </w:tc>
        <w:tc>
          <w:tcPr>
            <w:tcW w:w="1702" w:type="dxa"/>
          </w:tcPr>
          <w:p w14:paraId="10207C2C" w14:textId="77777777" w:rsidR="001442BB" w:rsidRDefault="005C7D6E">
            <w:pPr>
              <w:pStyle w:val="TableParagraph"/>
              <w:spacing w:before="17"/>
              <w:ind w:left="1086"/>
              <w:jc w:val="left"/>
              <w:rPr>
                <w:sz w:val="16"/>
              </w:rPr>
            </w:pPr>
            <w:r>
              <w:rPr>
                <w:sz w:val="16"/>
              </w:rPr>
              <w:t>(6.880)</w:t>
            </w:r>
          </w:p>
        </w:tc>
        <w:tc>
          <w:tcPr>
            <w:tcW w:w="1844" w:type="dxa"/>
          </w:tcPr>
          <w:p w14:paraId="10207C2D" w14:textId="77777777" w:rsidR="001442BB" w:rsidRDefault="005C7D6E">
            <w:pPr>
              <w:pStyle w:val="TableParagraph"/>
              <w:spacing w:before="17"/>
              <w:ind w:right="96"/>
              <w:rPr>
                <w:sz w:val="16"/>
              </w:rPr>
            </w:pPr>
            <w:r>
              <w:rPr>
                <w:sz w:val="16"/>
              </w:rPr>
              <w:t>(6.999)</w:t>
            </w:r>
          </w:p>
        </w:tc>
      </w:tr>
    </w:tbl>
    <w:p w14:paraId="10207C2F" w14:textId="77777777" w:rsidR="001442BB" w:rsidRDefault="001442BB">
      <w:pPr>
        <w:pStyle w:val="Corpodetexto"/>
        <w:spacing w:before="6"/>
        <w:rPr>
          <w:sz w:val="19"/>
        </w:rPr>
      </w:pPr>
    </w:p>
    <w:p w14:paraId="10207C30" w14:textId="77777777" w:rsidR="001442BB" w:rsidRDefault="005C7D6E">
      <w:pPr>
        <w:pStyle w:val="Ttulo6"/>
        <w:numPr>
          <w:ilvl w:val="0"/>
          <w:numId w:val="25"/>
        </w:numPr>
        <w:tabs>
          <w:tab w:val="left" w:pos="678"/>
        </w:tabs>
        <w:ind w:left="677" w:hanging="361"/>
      </w:pPr>
      <w:r>
        <w:t>Valores do Período Reconhecidos no Patrimônio</w:t>
      </w:r>
      <w:r>
        <w:rPr>
          <w:spacing w:val="-1"/>
        </w:rPr>
        <w:t xml:space="preserve"> </w:t>
      </w:r>
      <w:r>
        <w:t>Líquido</w:t>
      </w:r>
    </w:p>
    <w:p w14:paraId="10207C31" w14:textId="77777777" w:rsidR="001442BB" w:rsidRDefault="001442BB">
      <w:pPr>
        <w:pStyle w:val="Corpodetexto"/>
        <w:spacing w:before="3"/>
        <w:rPr>
          <w:b/>
        </w:rPr>
      </w:pPr>
    </w:p>
    <w:p w14:paraId="10207C32" w14:textId="77777777" w:rsidR="001442BB" w:rsidRDefault="005C7D6E">
      <w:pPr>
        <w:pStyle w:val="Corpodetexto"/>
        <w:spacing w:before="1"/>
        <w:ind w:left="401" w:right="1292"/>
        <w:jc w:val="both"/>
      </w:pPr>
      <w:r>
        <w:t>As</w:t>
      </w:r>
      <w:r>
        <w:rPr>
          <w:spacing w:val="-13"/>
        </w:rPr>
        <w:t xml:space="preserve"> </w:t>
      </w:r>
      <w:r>
        <w:t>perdas</w:t>
      </w:r>
      <w:r>
        <w:rPr>
          <w:spacing w:val="-13"/>
        </w:rPr>
        <w:t xml:space="preserve"> </w:t>
      </w:r>
      <w:r>
        <w:t>atuariais</w:t>
      </w:r>
      <w:r>
        <w:rPr>
          <w:spacing w:val="-12"/>
        </w:rPr>
        <w:t xml:space="preserve"> </w:t>
      </w:r>
      <w:r>
        <w:t>decorrentes</w:t>
      </w:r>
      <w:r>
        <w:rPr>
          <w:spacing w:val="-13"/>
        </w:rPr>
        <w:t xml:space="preserve"> </w:t>
      </w:r>
      <w:r>
        <w:t>de</w:t>
      </w:r>
      <w:r>
        <w:rPr>
          <w:spacing w:val="-14"/>
        </w:rPr>
        <w:t xml:space="preserve"> </w:t>
      </w:r>
      <w:r>
        <w:t>premissas</w:t>
      </w:r>
      <w:r>
        <w:rPr>
          <w:spacing w:val="-13"/>
        </w:rPr>
        <w:t xml:space="preserve"> </w:t>
      </w:r>
      <w:r>
        <w:t>financeiras,</w:t>
      </w:r>
      <w:r>
        <w:rPr>
          <w:spacing w:val="-14"/>
        </w:rPr>
        <w:t xml:space="preserve"> </w:t>
      </w:r>
      <w:r>
        <w:t>em</w:t>
      </w:r>
      <w:r>
        <w:rPr>
          <w:spacing w:val="-10"/>
        </w:rPr>
        <w:t xml:space="preserve"> </w:t>
      </w:r>
      <w:r>
        <w:t>31.12.2019,</w:t>
      </w:r>
      <w:r>
        <w:rPr>
          <w:spacing w:val="-15"/>
        </w:rPr>
        <w:t xml:space="preserve"> </w:t>
      </w:r>
      <w:r>
        <w:t>dizem</w:t>
      </w:r>
      <w:r>
        <w:rPr>
          <w:spacing w:val="-9"/>
        </w:rPr>
        <w:t xml:space="preserve"> </w:t>
      </w:r>
      <w:r>
        <w:t>respeito</w:t>
      </w:r>
      <w:r>
        <w:rPr>
          <w:spacing w:val="-15"/>
        </w:rPr>
        <w:t xml:space="preserve"> </w:t>
      </w:r>
      <w:r>
        <w:t>às</w:t>
      </w:r>
      <w:r>
        <w:rPr>
          <w:spacing w:val="-11"/>
        </w:rPr>
        <w:t xml:space="preserve"> </w:t>
      </w:r>
      <w:r>
        <w:t>quedas</w:t>
      </w:r>
      <w:r>
        <w:rPr>
          <w:spacing w:val="-12"/>
        </w:rPr>
        <w:t xml:space="preserve"> </w:t>
      </w:r>
      <w:r>
        <w:t>nas taxas reais de desconto em relação a 31.12.2018, que passaram de 4,80% (31.12.2018) para 2,87% (31.12.2019) no plano BD, de 4,98% (31.12.2018) para 3,46% (31.12.2019) nos planos CV I, Natural e para o Seguro de</w:t>
      </w:r>
      <w:r>
        <w:rPr>
          <w:spacing w:val="1"/>
        </w:rPr>
        <w:t xml:space="preserve"> </w:t>
      </w:r>
      <w:r>
        <w:t>Vida.</w:t>
      </w:r>
    </w:p>
    <w:p w14:paraId="10207C33" w14:textId="77777777" w:rsidR="001442BB" w:rsidRDefault="005C7D6E">
      <w:pPr>
        <w:pStyle w:val="Corpodetexto"/>
        <w:ind w:left="401" w:right="1293"/>
        <w:jc w:val="both"/>
      </w:pPr>
      <w:r>
        <w:t>Além</w:t>
      </w:r>
      <w:r>
        <w:rPr>
          <w:spacing w:val="-10"/>
        </w:rPr>
        <w:t xml:space="preserve"> </w:t>
      </w:r>
      <w:r>
        <w:t>disso,</w:t>
      </w:r>
      <w:r>
        <w:rPr>
          <w:spacing w:val="-15"/>
        </w:rPr>
        <w:t xml:space="preserve"> </w:t>
      </w:r>
      <w:r>
        <w:t>registramos</w:t>
      </w:r>
      <w:r>
        <w:rPr>
          <w:spacing w:val="-13"/>
        </w:rPr>
        <w:t xml:space="preserve"> </w:t>
      </w:r>
      <w:r>
        <w:t>perdas</w:t>
      </w:r>
      <w:r>
        <w:rPr>
          <w:spacing w:val="-12"/>
        </w:rPr>
        <w:t xml:space="preserve"> </w:t>
      </w:r>
      <w:r>
        <w:t>deco</w:t>
      </w:r>
      <w:r>
        <w:t>rrentes</w:t>
      </w:r>
      <w:r>
        <w:rPr>
          <w:spacing w:val="-13"/>
        </w:rPr>
        <w:t xml:space="preserve"> </w:t>
      </w:r>
      <w:r>
        <w:t>principalmente:</w:t>
      </w:r>
      <w:r>
        <w:rPr>
          <w:spacing w:val="-14"/>
        </w:rPr>
        <w:t xml:space="preserve"> </w:t>
      </w:r>
      <w:r>
        <w:t>(i)</w:t>
      </w:r>
      <w:r>
        <w:rPr>
          <w:spacing w:val="-14"/>
        </w:rPr>
        <w:t xml:space="preserve"> </w:t>
      </w:r>
      <w:r>
        <w:t>da</w:t>
      </w:r>
      <w:r>
        <w:rPr>
          <w:spacing w:val="-15"/>
        </w:rPr>
        <w:t xml:space="preserve"> </w:t>
      </w:r>
      <w:r>
        <w:t>alteração</w:t>
      </w:r>
      <w:r>
        <w:rPr>
          <w:spacing w:val="-14"/>
        </w:rPr>
        <w:t xml:space="preserve"> </w:t>
      </w:r>
      <w:r>
        <w:t>no</w:t>
      </w:r>
      <w:r>
        <w:rPr>
          <w:spacing w:val="-12"/>
        </w:rPr>
        <w:t xml:space="preserve"> </w:t>
      </w:r>
      <w:r>
        <w:t>plano</w:t>
      </w:r>
      <w:r>
        <w:rPr>
          <w:spacing w:val="-14"/>
        </w:rPr>
        <w:t xml:space="preserve"> </w:t>
      </w:r>
      <w:r>
        <w:t>de</w:t>
      </w:r>
      <w:r>
        <w:rPr>
          <w:spacing w:val="-15"/>
        </w:rPr>
        <w:t xml:space="preserve"> </w:t>
      </w:r>
      <w:r>
        <w:t>custeio</w:t>
      </w:r>
      <w:r>
        <w:rPr>
          <w:spacing w:val="-12"/>
        </w:rPr>
        <w:t xml:space="preserve"> </w:t>
      </w:r>
      <w:r>
        <w:t>no</w:t>
      </w:r>
      <w:r>
        <w:rPr>
          <w:spacing w:val="-14"/>
        </w:rPr>
        <w:t xml:space="preserve"> </w:t>
      </w:r>
      <w:r>
        <w:t>plano BD,</w:t>
      </w:r>
      <w:r>
        <w:rPr>
          <w:spacing w:val="36"/>
        </w:rPr>
        <w:t xml:space="preserve"> </w:t>
      </w:r>
      <w:r>
        <w:t>com</w:t>
      </w:r>
      <w:r>
        <w:rPr>
          <w:spacing w:val="40"/>
        </w:rPr>
        <w:t xml:space="preserve"> </w:t>
      </w:r>
      <w:r>
        <w:t>a</w:t>
      </w:r>
      <w:r>
        <w:rPr>
          <w:spacing w:val="34"/>
        </w:rPr>
        <w:t xml:space="preserve"> </w:t>
      </w:r>
      <w:r>
        <w:t>redução</w:t>
      </w:r>
      <w:r>
        <w:rPr>
          <w:spacing w:val="37"/>
        </w:rPr>
        <w:t xml:space="preserve"> </w:t>
      </w:r>
      <w:r>
        <w:t>do</w:t>
      </w:r>
      <w:r>
        <w:rPr>
          <w:spacing w:val="36"/>
        </w:rPr>
        <w:t xml:space="preserve"> </w:t>
      </w:r>
      <w:r>
        <w:t>percentual</w:t>
      </w:r>
      <w:r>
        <w:rPr>
          <w:spacing w:val="36"/>
        </w:rPr>
        <w:t xml:space="preserve"> </w:t>
      </w:r>
      <w:r>
        <w:t>de</w:t>
      </w:r>
      <w:r>
        <w:rPr>
          <w:spacing w:val="36"/>
        </w:rPr>
        <w:t xml:space="preserve"> </w:t>
      </w:r>
      <w:r>
        <w:t>contribuição</w:t>
      </w:r>
      <w:r>
        <w:rPr>
          <w:spacing w:val="39"/>
        </w:rPr>
        <w:t xml:space="preserve"> </w:t>
      </w:r>
      <w:r>
        <w:t>dos</w:t>
      </w:r>
      <w:r>
        <w:rPr>
          <w:spacing w:val="35"/>
        </w:rPr>
        <w:t xml:space="preserve"> </w:t>
      </w:r>
      <w:r>
        <w:t>assistidos</w:t>
      </w:r>
      <w:r>
        <w:rPr>
          <w:spacing w:val="39"/>
        </w:rPr>
        <w:t xml:space="preserve"> </w:t>
      </w:r>
      <w:r>
        <w:t>e</w:t>
      </w:r>
      <w:r>
        <w:rPr>
          <w:spacing w:val="34"/>
        </w:rPr>
        <w:t xml:space="preserve"> </w:t>
      </w:r>
      <w:r>
        <w:t>reajuste</w:t>
      </w:r>
      <w:r>
        <w:rPr>
          <w:spacing w:val="37"/>
        </w:rPr>
        <w:t xml:space="preserve"> </w:t>
      </w:r>
      <w:r>
        <w:t>dos</w:t>
      </w:r>
      <w:r>
        <w:rPr>
          <w:spacing w:val="36"/>
        </w:rPr>
        <w:t xml:space="preserve"> </w:t>
      </w:r>
      <w:r>
        <w:t>benefícios;</w:t>
      </w:r>
      <w:r>
        <w:rPr>
          <w:spacing w:val="36"/>
        </w:rPr>
        <w:t xml:space="preserve"> </w:t>
      </w:r>
      <w:r>
        <w:t>(ii)</w:t>
      </w:r>
      <w:r>
        <w:rPr>
          <w:spacing w:val="38"/>
        </w:rPr>
        <w:t xml:space="preserve"> </w:t>
      </w:r>
      <w:r>
        <w:t>da</w:t>
      </w:r>
    </w:p>
    <w:p w14:paraId="10207C34" w14:textId="77777777" w:rsidR="001442BB" w:rsidRDefault="001442BB">
      <w:pPr>
        <w:jc w:val="both"/>
        <w:sectPr w:rsidR="001442BB">
          <w:pgSz w:w="11900" w:h="16840"/>
          <w:pgMar w:top="1600" w:right="260" w:bottom="1040" w:left="760" w:header="0" w:footer="812" w:gutter="0"/>
          <w:cols w:space="720"/>
        </w:sectPr>
      </w:pPr>
    </w:p>
    <w:p w14:paraId="10207C35" w14:textId="77777777" w:rsidR="001442BB" w:rsidRDefault="005C7D6E">
      <w:pPr>
        <w:pStyle w:val="Corpodetexto"/>
        <w:spacing w:before="75"/>
        <w:ind w:left="401" w:right="1292"/>
        <w:jc w:val="both"/>
      </w:pPr>
      <w:r>
        <w:lastRenderedPageBreak/>
        <w:t>elevação dos custos assistenciais médios no plano Natural, tais perdas</w:t>
      </w:r>
      <w:r>
        <w:t xml:space="preserve"> foram superiores aos ganhos gerados pela redução do percentual de despesas administrativas e da inflação medica (HCCTR), após a alteração da base de custos assistenciais dos últimos 10 anos, e o reajuste da tabela de contribuição dos</w:t>
      </w:r>
      <w:r>
        <w:rPr>
          <w:spacing w:val="-11"/>
        </w:rPr>
        <w:t xml:space="preserve"> </w:t>
      </w:r>
      <w:r>
        <w:t>dependentes;</w:t>
      </w:r>
      <w:r>
        <w:rPr>
          <w:spacing w:val="-11"/>
        </w:rPr>
        <w:t xml:space="preserve"> </w:t>
      </w:r>
      <w:r>
        <w:t>e</w:t>
      </w:r>
      <w:r>
        <w:rPr>
          <w:spacing w:val="-11"/>
        </w:rPr>
        <w:t xml:space="preserve"> </w:t>
      </w:r>
      <w:r>
        <w:t>(ii)</w:t>
      </w:r>
      <w:r>
        <w:rPr>
          <w:spacing w:val="-10"/>
        </w:rPr>
        <w:t xml:space="preserve"> </w:t>
      </w:r>
      <w:r>
        <w:t>d</w:t>
      </w:r>
      <w:r>
        <w:t>a</w:t>
      </w:r>
      <w:r>
        <w:rPr>
          <w:spacing w:val="-10"/>
        </w:rPr>
        <w:t xml:space="preserve"> </w:t>
      </w:r>
      <w:r>
        <w:t>mudança</w:t>
      </w:r>
      <w:r>
        <w:rPr>
          <w:spacing w:val="-11"/>
        </w:rPr>
        <w:t xml:space="preserve"> </w:t>
      </w:r>
      <w:r>
        <w:t>no</w:t>
      </w:r>
      <w:r>
        <w:rPr>
          <w:spacing w:val="-11"/>
        </w:rPr>
        <w:t xml:space="preserve"> </w:t>
      </w:r>
      <w:r>
        <w:t>contrato</w:t>
      </w:r>
      <w:r>
        <w:rPr>
          <w:spacing w:val="-11"/>
        </w:rPr>
        <w:t xml:space="preserve"> </w:t>
      </w:r>
      <w:r>
        <w:t>de</w:t>
      </w:r>
      <w:r>
        <w:rPr>
          <w:spacing w:val="-12"/>
        </w:rPr>
        <w:t xml:space="preserve"> </w:t>
      </w:r>
      <w:r>
        <w:t>seguro</w:t>
      </w:r>
      <w:r>
        <w:rPr>
          <w:spacing w:val="-11"/>
        </w:rPr>
        <w:t xml:space="preserve"> </w:t>
      </w:r>
      <w:r>
        <w:t>de</w:t>
      </w:r>
      <w:r>
        <w:rPr>
          <w:spacing w:val="-9"/>
        </w:rPr>
        <w:t xml:space="preserve"> </w:t>
      </w:r>
      <w:r>
        <w:t>vida</w:t>
      </w:r>
      <w:r>
        <w:rPr>
          <w:spacing w:val="-11"/>
        </w:rPr>
        <w:t xml:space="preserve"> </w:t>
      </w:r>
      <w:r>
        <w:t>em</w:t>
      </w:r>
      <w:r>
        <w:rPr>
          <w:spacing w:val="-8"/>
        </w:rPr>
        <w:t xml:space="preserve"> </w:t>
      </w:r>
      <w:r>
        <w:t>grupo,</w:t>
      </w:r>
      <w:r>
        <w:rPr>
          <w:spacing w:val="-11"/>
        </w:rPr>
        <w:t xml:space="preserve"> </w:t>
      </w:r>
      <w:r>
        <w:t>que</w:t>
      </w:r>
      <w:r>
        <w:rPr>
          <w:spacing w:val="-9"/>
        </w:rPr>
        <w:t xml:space="preserve"> </w:t>
      </w:r>
      <w:r>
        <w:t>teve</w:t>
      </w:r>
      <w:r>
        <w:rPr>
          <w:spacing w:val="-12"/>
        </w:rPr>
        <w:t xml:space="preserve"> </w:t>
      </w:r>
      <w:r>
        <w:t>os</w:t>
      </w:r>
      <w:r>
        <w:rPr>
          <w:spacing w:val="-10"/>
        </w:rPr>
        <w:t xml:space="preserve"> </w:t>
      </w:r>
      <w:r>
        <w:t>tetos</w:t>
      </w:r>
      <w:r>
        <w:rPr>
          <w:spacing w:val="-10"/>
        </w:rPr>
        <w:t xml:space="preserve"> </w:t>
      </w:r>
      <w:r>
        <w:t>de</w:t>
      </w:r>
      <w:r>
        <w:rPr>
          <w:spacing w:val="-11"/>
        </w:rPr>
        <w:t xml:space="preserve"> </w:t>
      </w:r>
      <w:r>
        <w:t>capital segurado elevados e taxas de prêmio anual</w:t>
      </w:r>
      <w:r>
        <w:rPr>
          <w:spacing w:val="-5"/>
        </w:rPr>
        <w:t xml:space="preserve"> </w:t>
      </w:r>
      <w:r>
        <w:t>reduzidas.</w:t>
      </w:r>
    </w:p>
    <w:p w14:paraId="10207C36" w14:textId="77777777" w:rsidR="001442BB" w:rsidRDefault="001442BB">
      <w:pPr>
        <w:pStyle w:val="Corpodetexto"/>
        <w:spacing w:before="3"/>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136"/>
        <w:gridCol w:w="1134"/>
        <w:gridCol w:w="1278"/>
        <w:gridCol w:w="1276"/>
      </w:tblGrid>
      <w:tr w:rsidR="001442BB" w14:paraId="10207C3A" w14:textId="77777777">
        <w:trPr>
          <w:trHeight w:val="227"/>
        </w:trPr>
        <w:tc>
          <w:tcPr>
            <w:tcW w:w="3970" w:type="dxa"/>
            <w:vMerge w:val="restart"/>
          </w:tcPr>
          <w:p w14:paraId="10207C37" w14:textId="77777777" w:rsidR="001442BB" w:rsidRDefault="001442BB">
            <w:pPr>
              <w:pStyle w:val="TableParagraph"/>
              <w:jc w:val="left"/>
              <w:rPr>
                <w:sz w:val="18"/>
              </w:rPr>
            </w:pPr>
          </w:p>
          <w:p w14:paraId="10207C38" w14:textId="77777777" w:rsidR="001442BB" w:rsidRDefault="005C7D6E">
            <w:pPr>
              <w:pStyle w:val="TableParagraph"/>
              <w:spacing w:before="115"/>
              <w:ind w:left="129"/>
              <w:jc w:val="left"/>
              <w:rPr>
                <w:b/>
                <w:sz w:val="16"/>
              </w:rPr>
            </w:pPr>
            <w:r>
              <w:rPr>
                <w:b/>
                <w:sz w:val="16"/>
              </w:rPr>
              <w:t>Especificação</w:t>
            </w:r>
          </w:p>
        </w:tc>
        <w:tc>
          <w:tcPr>
            <w:tcW w:w="4824" w:type="dxa"/>
            <w:gridSpan w:val="4"/>
          </w:tcPr>
          <w:p w14:paraId="10207C39" w14:textId="77777777" w:rsidR="001442BB" w:rsidRDefault="005C7D6E">
            <w:pPr>
              <w:pStyle w:val="TableParagraph"/>
              <w:spacing w:before="15"/>
              <w:ind w:left="2196" w:right="2132"/>
              <w:jc w:val="center"/>
              <w:rPr>
                <w:b/>
                <w:sz w:val="16"/>
              </w:rPr>
            </w:pPr>
            <w:r>
              <w:rPr>
                <w:b/>
                <w:sz w:val="16"/>
              </w:rPr>
              <w:t>Capef</w:t>
            </w:r>
          </w:p>
        </w:tc>
      </w:tr>
      <w:tr w:rsidR="001442BB" w14:paraId="10207C3E" w14:textId="77777777">
        <w:trPr>
          <w:trHeight w:val="225"/>
        </w:trPr>
        <w:tc>
          <w:tcPr>
            <w:tcW w:w="3970" w:type="dxa"/>
            <w:vMerge/>
            <w:tcBorders>
              <w:top w:val="nil"/>
            </w:tcBorders>
          </w:tcPr>
          <w:p w14:paraId="10207C3B" w14:textId="77777777" w:rsidR="001442BB" w:rsidRDefault="001442BB">
            <w:pPr>
              <w:rPr>
                <w:sz w:val="2"/>
                <w:szCs w:val="2"/>
              </w:rPr>
            </w:pPr>
          </w:p>
        </w:tc>
        <w:tc>
          <w:tcPr>
            <w:tcW w:w="2270" w:type="dxa"/>
            <w:gridSpan w:val="2"/>
          </w:tcPr>
          <w:p w14:paraId="10207C3C" w14:textId="77777777" w:rsidR="001442BB" w:rsidRDefault="005C7D6E">
            <w:pPr>
              <w:pStyle w:val="TableParagraph"/>
              <w:spacing w:before="15"/>
              <w:ind w:left="808"/>
              <w:jc w:val="left"/>
              <w:rPr>
                <w:b/>
                <w:sz w:val="16"/>
              </w:rPr>
            </w:pPr>
            <w:r>
              <w:rPr>
                <w:b/>
                <w:sz w:val="16"/>
              </w:rPr>
              <w:t>Plano BD</w:t>
            </w:r>
          </w:p>
        </w:tc>
        <w:tc>
          <w:tcPr>
            <w:tcW w:w="2554" w:type="dxa"/>
            <w:gridSpan w:val="2"/>
          </w:tcPr>
          <w:p w14:paraId="10207C3D" w14:textId="77777777" w:rsidR="001442BB" w:rsidRDefault="005C7D6E">
            <w:pPr>
              <w:pStyle w:val="TableParagraph"/>
              <w:spacing w:before="15"/>
              <w:ind w:left="906"/>
              <w:jc w:val="left"/>
              <w:rPr>
                <w:b/>
                <w:sz w:val="16"/>
              </w:rPr>
            </w:pPr>
            <w:r>
              <w:rPr>
                <w:b/>
                <w:sz w:val="16"/>
              </w:rPr>
              <w:t>Plano CV I</w:t>
            </w:r>
          </w:p>
        </w:tc>
      </w:tr>
      <w:tr w:rsidR="001442BB" w14:paraId="10207C48" w14:textId="77777777">
        <w:trPr>
          <w:trHeight w:val="369"/>
        </w:trPr>
        <w:tc>
          <w:tcPr>
            <w:tcW w:w="3970" w:type="dxa"/>
            <w:vMerge/>
            <w:tcBorders>
              <w:top w:val="nil"/>
            </w:tcBorders>
          </w:tcPr>
          <w:p w14:paraId="10207C3F" w14:textId="77777777" w:rsidR="001442BB" w:rsidRDefault="001442BB">
            <w:pPr>
              <w:rPr>
                <w:sz w:val="2"/>
                <w:szCs w:val="2"/>
              </w:rPr>
            </w:pPr>
          </w:p>
        </w:tc>
        <w:tc>
          <w:tcPr>
            <w:tcW w:w="1136" w:type="dxa"/>
          </w:tcPr>
          <w:p w14:paraId="10207C40" w14:textId="77777777" w:rsidR="001442BB" w:rsidRDefault="005C7D6E">
            <w:pPr>
              <w:pStyle w:val="TableParagraph"/>
              <w:spacing w:line="178" w:lineRule="exact"/>
              <w:ind w:left="265"/>
              <w:jc w:val="left"/>
              <w:rPr>
                <w:b/>
                <w:sz w:val="16"/>
              </w:rPr>
            </w:pPr>
            <w:r>
              <w:rPr>
                <w:b/>
                <w:sz w:val="16"/>
              </w:rPr>
              <w:t>01.01 a</w:t>
            </w:r>
          </w:p>
          <w:p w14:paraId="10207C41" w14:textId="77777777" w:rsidR="001442BB" w:rsidRDefault="005C7D6E">
            <w:pPr>
              <w:pStyle w:val="TableParagraph"/>
              <w:spacing w:before="1" w:line="171" w:lineRule="exact"/>
              <w:ind w:left="131"/>
              <w:jc w:val="left"/>
              <w:rPr>
                <w:b/>
                <w:sz w:val="16"/>
              </w:rPr>
            </w:pPr>
            <w:r>
              <w:rPr>
                <w:b/>
                <w:sz w:val="16"/>
              </w:rPr>
              <w:t>31.12.2019</w:t>
            </w:r>
          </w:p>
        </w:tc>
        <w:tc>
          <w:tcPr>
            <w:tcW w:w="1134" w:type="dxa"/>
          </w:tcPr>
          <w:p w14:paraId="10207C42" w14:textId="77777777" w:rsidR="001442BB" w:rsidRDefault="005C7D6E">
            <w:pPr>
              <w:pStyle w:val="TableParagraph"/>
              <w:spacing w:line="178" w:lineRule="exact"/>
              <w:ind w:left="262"/>
              <w:jc w:val="left"/>
              <w:rPr>
                <w:b/>
                <w:sz w:val="16"/>
              </w:rPr>
            </w:pPr>
            <w:r>
              <w:rPr>
                <w:b/>
                <w:sz w:val="16"/>
              </w:rPr>
              <w:t>01.01 a</w:t>
            </w:r>
          </w:p>
          <w:p w14:paraId="10207C43" w14:textId="77777777" w:rsidR="001442BB" w:rsidRDefault="005C7D6E">
            <w:pPr>
              <w:pStyle w:val="TableParagraph"/>
              <w:spacing w:before="1" w:line="171" w:lineRule="exact"/>
              <w:ind w:left="128"/>
              <w:jc w:val="left"/>
              <w:rPr>
                <w:b/>
                <w:sz w:val="16"/>
              </w:rPr>
            </w:pPr>
            <w:r>
              <w:rPr>
                <w:b/>
                <w:sz w:val="16"/>
              </w:rPr>
              <w:t>31.12.2018</w:t>
            </w:r>
          </w:p>
        </w:tc>
        <w:tc>
          <w:tcPr>
            <w:tcW w:w="1278" w:type="dxa"/>
          </w:tcPr>
          <w:p w14:paraId="10207C44" w14:textId="77777777" w:rsidR="001442BB" w:rsidRDefault="005C7D6E">
            <w:pPr>
              <w:pStyle w:val="TableParagraph"/>
              <w:spacing w:line="178" w:lineRule="exact"/>
              <w:ind w:left="333"/>
              <w:jc w:val="left"/>
              <w:rPr>
                <w:b/>
                <w:sz w:val="16"/>
              </w:rPr>
            </w:pPr>
            <w:r>
              <w:rPr>
                <w:b/>
                <w:sz w:val="16"/>
              </w:rPr>
              <w:t>01.01 a</w:t>
            </w:r>
          </w:p>
          <w:p w14:paraId="10207C45" w14:textId="77777777" w:rsidR="001442BB" w:rsidRDefault="005C7D6E">
            <w:pPr>
              <w:pStyle w:val="TableParagraph"/>
              <w:spacing w:before="1" w:line="171" w:lineRule="exact"/>
              <w:ind w:left="201"/>
              <w:jc w:val="left"/>
              <w:rPr>
                <w:b/>
                <w:sz w:val="16"/>
              </w:rPr>
            </w:pPr>
            <w:r>
              <w:rPr>
                <w:b/>
                <w:sz w:val="16"/>
              </w:rPr>
              <w:t>31.12.2019</w:t>
            </w:r>
          </w:p>
        </w:tc>
        <w:tc>
          <w:tcPr>
            <w:tcW w:w="1276" w:type="dxa"/>
          </w:tcPr>
          <w:p w14:paraId="10207C46" w14:textId="77777777" w:rsidR="001442BB" w:rsidRDefault="005C7D6E">
            <w:pPr>
              <w:pStyle w:val="TableParagraph"/>
              <w:spacing w:line="178" w:lineRule="exact"/>
              <w:ind w:left="329"/>
              <w:jc w:val="left"/>
              <w:rPr>
                <w:b/>
                <w:sz w:val="16"/>
              </w:rPr>
            </w:pPr>
            <w:r>
              <w:rPr>
                <w:b/>
                <w:sz w:val="16"/>
              </w:rPr>
              <w:t>01.01 a</w:t>
            </w:r>
          </w:p>
          <w:p w14:paraId="10207C47" w14:textId="77777777" w:rsidR="001442BB" w:rsidRDefault="005C7D6E">
            <w:pPr>
              <w:pStyle w:val="TableParagraph"/>
              <w:spacing w:before="1" w:line="171" w:lineRule="exact"/>
              <w:ind w:left="197"/>
              <w:jc w:val="left"/>
              <w:rPr>
                <w:b/>
                <w:sz w:val="16"/>
              </w:rPr>
            </w:pPr>
            <w:r>
              <w:rPr>
                <w:b/>
                <w:sz w:val="16"/>
              </w:rPr>
              <w:t>31.12.2018</w:t>
            </w:r>
          </w:p>
        </w:tc>
      </w:tr>
      <w:tr w:rsidR="001442BB" w14:paraId="10207C4E" w14:textId="77777777">
        <w:trPr>
          <w:trHeight w:val="227"/>
        </w:trPr>
        <w:tc>
          <w:tcPr>
            <w:tcW w:w="3970" w:type="dxa"/>
          </w:tcPr>
          <w:p w14:paraId="10207C49" w14:textId="77777777" w:rsidR="001442BB" w:rsidRDefault="005C7D6E">
            <w:pPr>
              <w:pStyle w:val="TableParagraph"/>
              <w:spacing w:before="17"/>
              <w:ind w:left="129"/>
              <w:jc w:val="left"/>
              <w:rPr>
                <w:sz w:val="16"/>
              </w:rPr>
            </w:pPr>
            <w:r>
              <w:rPr>
                <w:sz w:val="16"/>
              </w:rPr>
              <w:t xml:space="preserve">1. Ganhos / (Perdas) sobre os Ativos </w:t>
            </w:r>
            <w:r>
              <w:rPr>
                <w:sz w:val="16"/>
                <w:vertAlign w:val="superscript"/>
              </w:rPr>
              <w:t>(1)</w:t>
            </w:r>
          </w:p>
        </w:tc>
        <w:tc>
          <w:tcPr>
            <w:tcW w:w="1136" w:type="dxa"/>
          </w:tcPr>
          <w:p w14:paraId="10207C4A" w14:textId="77777777" w:rsidR="001442BB" w:rsidRDefault="005C7D6E">
            <w:pPr>
              <w:pStyle w:val="TableParagraph"/>
              <w:spacing w:before="17"/>
              <w:ind w:right="58"/>
              <w:rPr>
                <w:sz w:val="16"/>
              </w:rPr>
            </w:pPr>
            <w:r>
              <w:rPr>
                <w:sz w:val="16"/>
              </w:rPr>
              <w:t>723.152</w:t>
            </w:r>
          </w:p>
        </w:tc>
        <w:tc>
          <w:tcPr>
            <w:tcW w:w="1134" w:type="dxa"/>
          </w:tcPr>
          <w:p w14:paraId="10207C4B" w14:textId="77777777" w:rsidR="001442BB" w:rsidRDefault="005C7D6E">
            <w:pPr>
              <w:pStyle w:val="TableParagraph"/>
              <w:spacing w:before="17"/>
              <w:ind w:right="59"/>
              <w:rPr>
                <w:sz w:val="16"/>
              </w:rPr>
            </w:pPr>
            <w:r>
              <w:rPr>
                <w:sz w:val="16"/>
              </w:rPr>
              <w:t>102.227</w:t>
            </w:r>
          </w:p>
        </w:tc>
        <w:tc>
          <w:tcPr>
            <w:tcW w:w="1278" w:type="dxa"/>
          </w:tcPr>
          <w:p w14:paraId="10207C4C" w14:textId="77777777" w:rsidR="001442BB" w:rsidRDefault="005C7D6E">
            <w:pPr>
              <w:pStyle w:val="TableParagraph"/>
              <w:spacing w:before="17"/>
              <w:ind w:right="60"/>
              <w:rPr>
                <w:sz w:val="16"/>
              </w:rPr>
            </w:pPr>
            <w:r>
              <w:rPr>
                <w:sz w:val="16"/>
              </w:rPr>
              <w:t>18.973</w:t>
            </w:r>
          </w:p>
        </w:tc>
        <w:tc>
          <w:tcPr>
            <w:tcW w:w="1276" w:type="dxa"/>
          </w:tcPr>
          <w:p w14:paraId="10207C4D" w14:textId="77777777" w:rsidR="001442BB" w:rsidRDefault="005C7D6E">
            <w:pPr>
              <w:pStyle w:val="TableParagraph"/>
              <w:spacing w:before="17"/>
              <w:ind w:right="62"/>
              <w:rPr>
                <w:sz w:val="16"/>
              </w:rPr>
            </w:pPr>
            <w:r>
              <w:rPr>
                <w:sz w:val="16"/>
              </w:rPr>
              <w:t>3.050</w:t>
            </w:r>
          </w:p>
        </w:tc>
      </w:tr>
      <w:tr w:rsidR="001442BB" w14:paraId="10207C54" w14:textId="77777777">
        <w:trPr>
          <w:trHeight w:val="225"/>
        </w:trPr>
        <w:tc>
          <w:tcPr>
            <w:tcW w:w="3970" w:type="dxa"/>
          </w:tcPr>
          <w:p w14:paraId="10207C4F" w14:textId="77777777" w:rsidR="001442BB" w:rsidRDefault="005C7D6E">
            <w:pPr>
              <w:pStyle w:val="TableParagraph"/>
              <w:spacing w:before="15"/>
              <w:ind w:left="143"/>
              <w:jc w:val="left"/>
              <w:rPr>
                <w:b/>
                <w:sz w:val="16"/>
              </w:rPr>
            </w:pPr>
            <w:r>
              <w:rPr>
                <w:b/>
                <w:sz w:val="16"/>
              </w:rPr>
              <w:t>2. Ganhos (Perdas) atuariais sobre a Obrigação</w:t>
            </w:r>
          </w:p>
        </w:tc>
        <w:tc>
          <w:tcPr>
            <w:tcW w:w="1136" w:type="dxa"/>
          </w:tcPr>
          <w:p w14:paraId="10207C50" w14:textId="77777777" w:rsidR="001442BB" w:rsidRDefault="005C7D6E">
            <w:pPr>
              <w:pStyle w:val="TableParagraph"/>
              <w:spacing w:before="15"/>
              <w:ind w:right="58"/>
              <w:rPr>
                <w:b/>
                <w:sz w:val="16"/>
              </w:rPr>
            </w:pPr>
            <w:r>
              <w:rPr>
                <w:b/>
                <w:sz w:val="16"/>
              </w:rPr>
              <w:t>(1.074.974)</w:t>
            </w:r>
          </w:p>
        </w:tc>
        <w:tc>
          <w:tcPr>
            <w:tcW w:w="1134" w:type="dxa"/>
          </w:tcPr>
          <w:p w14:paraId="10207C51" w14:textId="77777777" w:rsidR="001442BB" w:rsidRDefault="005C7D6E">
            <w:pPr>
              <w:pStyle w:val="TableParagraph"/>
              <w:spacing w:before="15"/>
              <w:ind w:right="59"/>
              <w:rPr>
                <w:b/>
                <w:sz w:val="16"/>
              </w:rPr>
            </w:pPr>
            <w:r>
              <w:rPr>
                <w:b/>
                <w:sz w:val="16"/>
              </w:rPr>
              <w:t>(333.504)</w:t>
            </w:r>
          </w:p>
        </w:tc>
        <w:tc>
          <w:tcPr>
            <w:tcW w:w="1278" w:type="dxa"/>
          </w:tcPr>
          <w:p w14:paraId="10207C52" w14:textId="77777777" w:rsidR="001442BB" w:rsidRDefault="005C7D6E">
            <w:pPr>
              <w:pStyle w:val="TableParagraph"/>
              <w:spacing w:before="15"/>
              <w:ind w:right="60"/>
              <w:rPr>
                <w:b/>
                <w:sz w:val="16"/>
              </w:rPr>
            </w:pPr>
            <w:r>
              <w:rPr>
                <w:b/>
                <w:sz w:val="16"/>
              </w:rPr>
              <w:t>(9.656)</w:t>
            </w:r>
          </w:p>
        </w:tc>
        <w:tc>
          <w:tcPr>
            <w:tcW w:w="1276" w:type="dxa"/>
          </w:tcPr>
          <w:p w14:paraId="10207C53" w14:textId="77777777" w:rsidR="001442BB" w:rsidRDefault="005C7D6E">
            <w:pPr>
              <w:pStyle w:val="TableParagraph"/>
              <w:spacing w:before="15"/>
              <w:ind w:right="62"/>
              <w:rPr>
                <w:b/>
                <w:sz w:val="16"/>
              </w:rPr>
            </w:pPr>
            <w:r>
              <w:rPr>
                <w:b/>
                <w:sz w:val="16"/>
              </w:rPr>
              <w:t>9.566</w:t>
            </w:r>
          </w:p>
        </w:tc>
      </w:tr>
      <w:tr w:rsidR="001442BB" w14:paraId="10207C5A" w14:textId="77777777">
        <w:trPr>
          <w:trHeight w:val="227"/>
        </w:trPr>
        <w:tc>
          <w:tcPr>
            <w:tcW w:w="3970" w:type="dxa"/>
          </w:tcPr>
          <w:p w14:paraId="10207C55" w14:textId="77777777" w:rsidR="001442BB" w:rsidRDefault="005C7D6E">
            <w:pPr>
              <w:pStyle w:val="TableParagraph"/>
              <w:spacing w:before="17"/>
              <w:ind w:left="251"/>
              <w:jc w:val="left"/>
              <w:rPr>
                <w:sz w:val="16"/>
              </w:rPr>
            </w:pPr>
            <w:r>
              <w:rPr>
                <w:sz w:val="16"/>
              </w:rPr>
              <w:t>2.1. Decorrentes de Ajustes de Experiência</w:t>
            </w:r>
          </w:p>
        </w:tc>
        <w:tc>
          <w:tcPr>
            <w:tcW w:w="1136" w:type="dxa"/>
          </w:tcPr>
          <w:p w14:paraId="10207C56" w14:textId="77777777" w:rsidR="001442BB" w:rsidRDefault="005C7D6E">
            <w:pPr>
              <w:pStyle w:val="TableParagraph"/>
              <w:spacing w:before="17"/>
              <w:ind w:right="58"/>
              <w:rPr>
                <w:sz w:val="16"/>
              </w:rPr>
            </w:pPr>
            <w:r>
              <w:rPr>
                <w:sz w:val="16"/>
              </w:rPr>
              <w:t>174.051</w:t>
            </w:r>
          </w:p>
        </w:tc>
        <w:tc>
          <w:tcPr>
            <w:tcW w:w="1134" w:type="dxa"/>
          </w:tcPr>
          <w:p w14:paraId="10207C57" w14:textId="77777777" w:rsidR="001442BB" w:rsidRDefault="005C7D6E">
            <w:pPr>
              <w:pStyle w:val="TableParagraph"/>
              <w:spacing w:before="17"/>
              <w:ind w:right="59"/>
              <w:rPr>
                <w:sz w:val="16"/>
              </w:rPr>
            </w:pPr>
            <w:r>
              <w:rPr>
                <w:sz w:val="16"/>
              </w:rPr>
              <w:t>73.739</w:t>
            </w:r>
          </w:p>
        </w:tc>
        <w:tc>
          <w:tcPr>
            <w:tcW w:w="1278" w:type="dxa"/>
          </w:tcPr>
          <w:p w14:paraId="10207C58" w14:textId="77777777" w:rsidR="001442BB" w:rsidRDefault="005C7D6E">
            <w:pPr>
              <w:pStyle w:val="TableParagraph"/>
              <w:spacing w:before="17"/>
              <w:ind w:right="60"/>
              <w:rPr>
                <w:sz w:val="16"/>
              </w:rPr>
            </w:pPr>
            <w:r>
              <w:rPr>
                <w:sz w:val="16"/>
              </w:rPr>
              <w:t>426</w:t>
            </w:r>
          </w:p>
        </w:tc>
        <w:tc>
          <w:tcPr>
            <w:tcW w:w="1276" w:type="dxa"/>
          </w:tcPr>
          <w:p w14:paraId="10207C59" w14:textId="77777777" w:rsidR="001442BB" w:rsidRDefault="005C7D6E">
            <w:pPr>
              <w:pStyle w:val="TableParagraph"/>
              <w:spacing w:before="17"/>
              <w:ind w:right="62"/>
              <w:rPr>
                <w:sz w:val="16"/>
              </w:rPr>
            </w:pPr>
            <w:r>
              <w:rPr>
                <w:sz w:val="16"/>
              </w:rPr>
              <w:t>10.310</w:t>
            </w:r>
          </w:p>
        </w:tc>
      </w:tr>
      <w:tr w:rsidR="001442BB" w14:paraId="10207C61" w14:textId="77777777">
        <w:trPr>
          <w:trHeight w:val="369"/>
        </w:trPr>
        <w:tc>
          <w:tcPr>
            <w:tcW w:w="3970" w:type="dxa"/>
          </w:tcPr>
          <w:p w14:paraId="10207C5B" w14:textId="77777777" w:rsidR="001442BB" w:rsidRDefault="005C7D6E">
            <w:pPr>
              <w:pStyle w:val="TableParagraph"/>
              <w:spacing w:line="180" w:lineRule="exact"/>
              <w:ind w:left="251"/>
              <w:jc w:val="left"/>
              <w:rPr>
                <w:sz w:val="16"/>
              </w:rPr>
            </w:pPr>
            <w:r>
              <w:rPr>
                <w:sz w:val="16"/>
              </w:rPr>
              <w:t>2.2. Decorrentes de Alterações de Premissas</w:t>
            </w:r>
          </w:p>
          <w:p w14:paraId="10207C5C" w14:textId="77777777" w:rsidR="001442BB" w:rsidRDefault="005C7D6E">
            <w:pPr>
              <w:pStyle w:val="TableParagraph"/>
              <w:spacing w:before="1" w:line="168" w:lineRule="exact"/>
              <w:ind w:left="635"/>
              <w:jc w:val="left"/>
              <w:rPr>
                <w:sz w:val="16"/>
              </w:rPr>
            </w:pPr>
            <w:r>
              <w:rPr>
                <w:sz w:val="16"/>
              </w:rPr>
              <w:t>Financeiras</w:t>
            </w:r>
          </w:p>
        </w:tc>
        <w:tc>
          <w:tcPr>
            <w:tcW w:w="1136" w:type="dxa"/>
          </w:tcPr>
          <w:p w14:paraId="10207C5D" w14:textId="77777777" w:rsidR="001442BB" w:rsidRDefault="005C7D6E">
            <w:pPr>
              <w:pStyle w:val="TableParagraph"/>
              <w:spacing w:before="89"/>
              <w:ind w:right="58"/>
              <w:rPr>
                <w:sz w:val="16"/>
              </w:rPr>
            </w:pPr>
            <w:r>
              <w:rPr>
                <w:sz w:val="16"/>
              </w:rPr>
              <w:t>(965.365)</w:t>
            </w:r>
          </w:p>
        </w:tc>
        <w:tc>
          <w:tcPr>
            <w:tcW w:w="1134" w:type="dxa"/>
          </w:tcPr>
          <w:p w14:paraId="10207C5E" w14:textId="77777777" w:rsidR="001442BB" w:rsidRDefault="005C7D6E">
            <w:pPr>
              <w:pStyle w:val="TableParagraph"/>
              <w:spacing w:before="89"/>
              <w:ind w:right="59"/>
              <w:rPr>
                <w:sz w:val="16"/>
              </w:rPr>
            </w:pPr>
            <w:r>
              <w:rPr>
                <w:sz w:val="16"/>
              </w:rPr>
              <w:t>(403.707)</w:t>
            </w:r>
          </w:p>
        </w:tc>
        <w:tc>
          <w:tcPr>
            <w:tcW w:w="1278" w:type="dxa"/>
          </w:tcPr>
          <w:p w14:paraId="10207C5F" w14:textId="77777777" w:rsidR="001442BB" w:rsidRDefault="005C7D6E">
            <w:pPr>
              <w:pStyle w:val="TableParagraph"/>
              <w:spacing w:before="89"/>
              <w:ind w:right="60"/>
              <w:rPr>
                <w:sz w:val="16"/>
              </w:rPr>
            </w:pPr>
            <w:r>
              <w:rPr>
                <w:sz w:val="16"/>
              </w:rPr>
              <w:t>(10.082)</w:t>
            </w:r>
          </w:p>
        </w:tc>
        <w:tc>
          <w:tcPr>
            <w:tcW w:w="1276" w:type="dxa"/>
          </w:tcPr>
          <w:p w14:paraId="10207C60" w14:textId="77777777" w:rsidR="001442BB" w:rsidRDefault="005C7D6E">
            <w:pPr>
              <w:pStyle w:val="TableParagraph"/>
              <w:spacing w:before="89"/>
              <w:ind w:right="64"/>
              <w:rPr>
                <w:sz w:val="16"/>
              </w:rPr>
            </w:pPr>
            <w:r>
              <w:rPr>
                <w:sz w:val="16"/>
              </w:rPr>
              <w:t>(871)</w:t>
            </w:r>
          </w:p>
        </w:tc>
      </w:tr>
      <w:tr w:rsidR="001442BB" w14:paraId="10207C67" w14:textId="77777777">
        <w:trPr>
          <w:trHeight w:val="225"/>
        </w:trPr>
        <w:tc>
          <w:tcPr>
            <w:tcW w:w="3970" w:type="dxa"/>
          </w:tcPr>
          <w:p w14:paraId="10207C62" w14:textId="77777777" w:rsidR="001442BB" w:rsidRDefault="005C7D6E">
            <w:pPr>
              <w:pStyle w:val="TableParagraph"/>
              <w:spacing w:before="17"/>
              <w:ind w:left="251"/>
              <w:jc w:val="left"/>
              <w:rPr>
                <w:sz w:val="16"/>
              </w:rPr>
            </w:pPr>
            <w:r>
              <w:rPr>
                <w:sz w:val="16"/>
              </w:rPr>
              <w:t>2.3. Decorrentes da alteração do plano de custeio</w:t>
            </w:r>
          </w:p>
        </w:tc>
        <w:tc>
          <w:tcPr>
            <w:tcW w:w="1136" w:type="dxa"/>
          </w:tcPr>
          <w:p w14:paraId="10207C63" w14:textId="77777777" w:rsidR="001442BB" w:rsidRDefault="005C7D6E">
            <w:pPr>
              <w:pStyle w:val="TableParagraph"/>
              <w:spacing w:before="17"/>
              <w:ind w:right="58"/>
              <w:rPr>
                <w:sz w:val="16"/>
              </w:rPr>
            </w:pPr>
            <w:r>
              <w:rPr>
                <w:sz w:val="16"/>
              </w:rPr>
              <w:t>(106.590)</w:t>
            </w:r>
          </w:p>
        </w:tc>
        <w:tc>
          <w:tcPr>
            <w:tcW w:w="1134" w:type="dxa"/>
          </w:tcPr>
          <w:p w14:paraId="10207C64" w14:textId="77777777" w:rsidR="001442BB" w:rsidRDefault="005C7D6E">
            <w:pPr>
              <w:pStyle w:val="TableParagraph"/>
              <w:spacing w:before="17"/>
              <w:ind w:right="59"/>
              <w:rPr>
                <w:sz w:val="16"/>
              </w:rPr>
            </w:pPr>
            <w:r>
              <w:rPr>
                <w:sz w:val="16"/>
              </w:rPr>
              <w:t>-</w:t>
            </w:r>
          </w:p>
        </w:tc>
        <w:tc>
          <w:tcPr>
            <w:tcW w:w="1278" w:type="dxa"/>
          </w:tcPr>
          <w:p w14:paraId="10207C65" w14:textId="77777777" w:rsidR="001442BB" w:rsidRDefault="005C7D6E">
            <w:pPr>
              <w:pStyle w:val="TableParagraph"/>
              <w:spacing w:before="17"/>
              <w:ind w:right="60"/>
              <w:rPr>
                <w:sz w:val="16"/>
              </w:rPr>
            </w:pPr>
            <w:r>
              <w:rPr>
                <w:sz w:val="16"/>
              </w:rPr>
              <w:t>-</w:t>
            </w:r>
          </w:p>
        </w:tc>
        <w:tc>
          <w:tcPr>
            <w:tcW w:w="1276" w:type="dxa"/>
          </w:tcPr>
          <w:p w14:paraId="10207C66" w14:textId="77777777" w:rsidR="001442BB" w:rsidRDefault="005C7D6E">
            <w:pPr>
              <w:pStyle w:val="TableParagraph"/>
              <w:spacing w:before="17"/>
              <w:ind w:right="62"/>
              <w:rPr>
                <w:sz w:val="16"/>
              </w:rPr>
            </w:pPr>
            <w:r>
              <w:rPr>
                <w:sz w:val="16"/>
              </w:rPr>
              <w:t>-</w:t>
            </w:r>
          </w:p>
        </w:tc>
      </w:tr>
      <w:tr w:rsidR="001442BB" w14:paraId="10207C6D" w14:textId="77777777">
        <w:trPr>
          <w:trHeight w:val="227"/>
        </w:trPr>
        <w:tc>
          <w:tcPr>
            <w:tcW w:w="3970" w:type="dxa"/>
          </w:tcPr>
          <w:p w14:paraId="10207C68" w14:textId="77777777" w:rsidR="001442BB" w:rsidRDefault="005C7D6E">
            <w:pPr>
              <w:pStyle w:val="TableParagraph"/>
              <w:spacing w:before="17"/>
              <w:ind w:left="251"/>
              <w:jc w:val="left"/>
              <w:rPr>
                <w:sz w:val="16"/>
              </w:rPr>
            </w:pPr>
            <w:r>
              <w:rPr>
                <w:sz w:val="16"/>
              </w:rPr>
              <w:t>2.4. Decorrentes do PID</w:t>
            </w:r>
          </w:p>
        </w:tc>
        <w:tc>
          <w:tcPr>
            <w:tcW w:w="1136" w:type="dxa"/>
          </w:tcPr>
          <w:p w14:paraId="10207C69" w14:textId="77777777" w:rsidR="001442BB" w:rsidRDefault="005C7D6E">
            <w:pPr>
              <w:pStyle w:val="TableParagraph"/>
              <w:spacing w:before="17"/>
              <w:ind w:right="58"/>
              <w:rPr>
                <w:sz w:val="16"/>
              </w:rPr>
            </w:pPr>
            <w:r>
              <w:rPr>
                <w:sz w:val="16"/>
              </w:rPr>
              <w:t>-</w:t>
            </w:r>
          </w:p>
        </w:tc>
        <w:tc>
          <w:tcPr>
            <w:tcW w:w="1134" w:type="dxa"/>
          </w:tcPr>
          <w:p w14:paraId="10207C6A" w14:textId="77777777" w:rsidR="001442BB" w:rsidRDefault="005C7D6E">
            <w:pPr>
              <w:pStyle w:val="TableParagraph"/>
              <w:spacing w:before="17"/>
              <w:ind w:right="59"/>
              <w:rPr>
                <w:sz w:val="16"/>
              </w:rPr>
            </w:pPr>
            <w:r>
              <w:rPr>
                <w:sz w:val="16"/>
              </w:rPr>
              <w:t>(3.536)</w:t>
            </w:r>
          </w:p>
        </w:tc>
        <w:tc>
          <w:tcPr>
            <w:tcW w:w="1278" w:type="dxa"/>
          </w:tcPr>
          <w:p w14:paraId="10207C6B" w14:textId="77777777" w:rsidR="001442BB" w:rsidRDefault="005C7D6E">
            <w:pPr>
              <w:pStyle w:val="TableParagraph"/>
              <w:spacing w:before="17"/>
              <w:ind w:right="60"/>
              <w:rPr>
                <w:sz w:val="16"/>
              </w:rPr>
            </w:pPr>
            <w:r>
              <w:rPr>
                <w:sz w:val="16"/>
              </w:rPr>
              <w:t>-</w:t>
            </w:r>
          </w:p>
        </w:tc>
        <w:tc>
          <w:tcPr>
            <w:tcW w:w="1276" w:type="dxa"/>
          </w:tcPr>
          <w:p w14:paraId="10207C6C" w14:textId="77777777" w:rsidR="001442BB" w:rsidRDefault="005C7D6E">
            <w:pPr>
              <w:pStyle w:val="TableParagraph"/>
              <w:spacing w:before="17"/>
              <w:ind w:right="62"/>
              <w:rPr>
                <w:sz w:val="16"/>
              </w:rPr>
            </w:pPr>
            <w:r>
              <w:rPr>
                <w:sz w:val="16"/>
              </w:rPr>
              <w:t>127</w:t>
            </w:r>
          </w:p>
        </w:tc>
      </w:tr>
      <w:tr w:rsidR="001442BB" w14:paraId="10207C74" w14:textId="77777777">
        <w:trPr>
          <w:trHeight w:val="369"/>
        </w:trPr>
        <w:tc>
          <w:tcPr>
            <w:tcW w:w="3970" w:type="dxa"/>
          </w:tcPr>
          <w:p w14:paraId="10207C6E" w14:textId="77777777" w:rsidR="001442BB" w:rsidRDefault="005C7D6E">
            <w:pPr>
              <w:pStyle w:val="TableParagraph"/>
              <w:spacing w:line="180" w:lineRule="exact"/>
              <w:ind w:left="251"/>
              <w:jc w:val="left"/>
              <w:rPr>
                <w:sz w:val="16"/>
              </w:rPr>
            </w:pPr>
            <w:r>
              <w:rPr>
                <w:sz w:val="16"/>
              </w:rPr>
              <w:t>2.5. Decorrentes da aplicação dos reajustes dos</w:t>
            </w:r>
          </w:p>
          <w:p w14:paraId="10207C6F" w14:textId="77777777" w:rsidR="001442BB" w:rsidRDefault="005C7D6E">
            <w:pPr>
              <w:pStyle w:val="TableParagraph"/>
              <w:spacing w:before="1" w:line="168" w:lineRule="exact"/>
              <w:ind w:left="573"/>
              <w:jc w:val="left"/>
              <w:rPr>
                <w:sz w:val="16"/>
              </w:rPr>
            </w:pPr>
            <w:r>
              <w:rPr>
                <w:sz w:val="16"/>
              </w:rPr>
              <w:t>benefícios</w:t>
            </w:r>
          </w:p>
        </w:tc>
        <w:tc>
          <w:tcPr>
            <w:tcW w:w="1136" w:type="dxa"/>
          </w:tcPr>
          <w:p w14:paraId="10207C70" w14:textId="77777777" w:rsidR="001442BB" w:rsidRDefault="005C7D6E">
            <w:pPr>
              <w:pStyle w:val="TableParagraph"/>
              <w:spacing w:before="89"/>
              <w:ind w:right="58"/>
              <w:rPr>
                <w:sz w:val="16"/>
              </w:rPr>
            </w:pPr>
            <w:r>
              <w:rPr>
                <w:sz w:val="16"/>
              </w:rPr>
              <w:t>(177.070)</w:t>
            </w:r>
          </w:p>
        </w:tc>
        <w:tc>
          <w:tcPr>
            <w:tcW w:w="1134" w:type="dxa"/>
          </w:tcPr>
          <w:p w14:paraId="10207C71" w14:textId="77777777" w:rsidR="001442BB" w:rsidRDefault="005C7D6E">
            <w:pPr>
              <w:pStyle w:val="TableParagraph"/>
              <w:spacing w:before="89"/>
              <w:ind w:right="59"/>
              <w:rPr>
                <w:sz w:val="16"/>
              </w:rPr>
            </w:pPr>
            <w:r>
              <w:rPr>
                <w:sz w:val="16"/>
              </w:rPr>
              <w:t>-</w:t>
            </w:r>
          </w:p>
        </w:tc>
        <w:tc>
          <w:tcPr>
            <w:tcW w:w="1278" w:type="dxa"/>
          </w:tcPr>
          <w:p w14:paraId="10207C72" w14:textId="77777777" w:rsidR="001442BB" w:rsidRDefault="005C7D6E">
            <w:pPr>
              <w:pStyle w:val="TableParagraph"/>
              <w:spacing w:before="89"/>
              <w:ind w:right="60"/>
              <w:rPr>
                <w:sz w:val="16"/>
              </w:rPr>
            </w:pPr>
            <w:r>
              <w:rPr>
                <w:sz w:val="16"/>
              </w:rPr>
              <w:t>-</w:t>
            </w:r>
          </w:p>
        </w:tc>
        <w:tc>
          <w:tcPr>
            <w:tcW w:w="1276" w:type="dxa"/>
          </w:tcPr>
          <w:p w14:paraId="10207C73" w14:textId="77777777" w:rsidR="001442BB" w:rsidRDefault="005C7D6E">
            <w:pPr>
              <w:pStyle w:val="TableParagraph"/>
              <w:spacing w:before="89"/>
              <w:ind w:right="62"/>
              <w:rPr>
                <w:sz w:val="16"/>
              </w:rPr>
            </w:pPr>
            <w:r>
              <w:rPr>
                <w:sz w:val="16"/>
              </w:rPr>
              <w:t>-</w:t>
            </w:r>
          </w:p>
        </w:tc>
      </w:tr>
      <w:tr w:rsidR="001442BB" w14:paraId="10207C7A" w14:textId="77777777">
        <w:trPr>
          <w:trHeight w:val="225"/>
        </w:trPr>
        <w:tc>
          <w:tcPr>
            <w:tcW w:w="3970" w:type="dxa"/>
          </w:tcPr>
          <w:p w14:paraId="10207C75" w14:textId="77777777" w:rsidR="001442BB" w:rsidRDefault="005C7D6E">
            <w:pPr>
              <w:pStyle w:val="TableParagraph"/>
              <w:spacing w:before="17"/>
              <w:ind w:left="129"/>
              <w:jc w:val="left"/>
              <w:rPr>
                <w:sz w:val="16"/>
              </w:rPr>
            </w:pPr>
            <w:r>
              <w:rPr>
                <w:sz w:val="16"/>
              </w:rPr>
              <w:t>3. Efeito do teto do ativo</w:t>
            </w:r>
          </w:p>
        </w:tc>
        <w:tc>
          <w:tcPr>
            <w:tcW w:w="1136" w:type="dxa"/>
          </w:tcPr>
          <w:p w14:paraId="10207C76" w14:textId="77777777" w:rsidR="001442BB" w:rsidRDefault="005C7D6E">
            <w:pPr>
              <w:pStyle w:val="TableParagraph"/>
              <w:spacing w:before="17"/>
              <w:ind w:right="58"/>
              <w:rPr>
                <w:sz w:val="16"/>
              </w:rPr>
            </w:pPr>
            <w:r>
              <w:rPr>
                <w:sz w:val="16"/>
              </w:rPr>
              <w:t>-</w:t>
            </w:r>
          </w:p>
        </w:tc>
        <w:tc>
          <w:tcPr>
            <w:tcW w:w="1134" w:type="dxa"/>
          </w:tcPr>
          <w:p w14:paraId="10207C77" w14:textId="77777777" w:rsidR="001442BB" w:rsidRDefault="005C7D6E">
            <w:pPr>
              <w:pStyle w:val="TableParagraph"/>
              <w:spacing w:before="17"/>
              <w:ind w:right="59"/>
              <w:rPr>
                <w:sz w:val="16"/>
              </w:rPr>
            </w:pPr>
            <w:r>
              <w:rPr>
                <w:sz w:val="16"/>
              </w:rPr>
              <w:t>-</w:t>
            </w:r>
          </w:p>
        </w:tc>
        <w:tc>
          <w:tcPr>
            <w:tcW w:w="1278" w:type="dxa"/>
          </w:tcPr>
          <w:p w14:paraId="10207C78" w14:textId="77777777" w:rsidR="001442BB" w:rsidRDefault="005C7D6E">
            <w:pPr>
              <w:pStyle w:val="TableParagraph"/>
              <w:spacing w:before="17"/>
              <w:ind w:right="60"/>
              <w:rPr>
                <w:sz w:val="16"/>
              </w:rPr>
            </w:pPr>
            <w:r>
              <w:rPr>
                <w:sz w:val="16"/>
              </w:rPr>
              <w:t>(12.249)</w:t>
            </w:r>
          </w:p>
        </w:tc>
        <w:tc>
          <w:tcPr>
            <w:tcW w:w="1276" w:type="dxa"/>
          </w:tcPr>
          <w:p w14:paraId="10207C79" w14:textId="77777777" w:rsidR="001442BB" w:rsidRDefault="005C7D6E">
            <w:pPr>
              <w:pStyle w:val="TableParagraph"/>
              <w:spacing w:before="17"/>
              <w:ind w:right="62"/>
              <w:rPr>
                <w:sz w:val="16"/>
              </w:rPr>
            </w:pPr>
            <w:r>
              <w:rPr>
                <w:sz w:val="16"/>
              </w:rPr>
              <w:t>(15.004)</w:t>
            </w:r>
          </w:p>
        </w:tc>
      </w:tr>
      <w:tr w:rsidR="001442BB" w14:paraId="10207C81" w14:textId="77777777">
        <w:trPr>
          <w:trHeight w:val="369"/>
        </w:trPr>
        <w:tc>
          <w:tcPr>
            <w:tcW w:w="3970" w:type="dxa"/>
          </w:tcPr>
          <w:p w14:paraId="10207C7B" w14:textId="77777777" w:rsidR="001442BB" w:rsidRDefault="005C7D6E">
            <w:pPr>
              <w:pStyle w:val="TableParagraph"/>
              <w:spacing w:line="178" w:lineRule="exact"/>
              <w:ind w:right="188"/>
              <w:rPr>
                <w:b/>
                <w:sz w:val="16"/>
              </w:rPr>
            </w:pPr>
            <w:r>
              <w:rPr>
                <w:b/>
                <w:sz w:val="16"/>
              </w:rPr>
              <w:t>4. Valores Reconhecidos no Patrimônio</w:t>
            </w:r>
            <w:r>
              <w:rPr>
                <w:b/>
                <w:spacing w:val="-16"/>
                <w:sz w:val="16"/>
              </w:rPr>
              <w:t xml:space="preserve"> </w:t>
            </w:r>
            <w:r>
              <w:rPr>
                <w:b/>
                <w:sz w:val="16"/>
              </w:rPr>
              <w:t>Líquido</w:t>
            </w:r>
          </w:p>
          <w:p w14:paraId="10207C7C" w14:textId="77777777" w:rsidR="001442BB" w:rsidRDefault="005C7D6E">
            <w:pPr>
              <w:pStyle w:val="TableParagraph"/>
              <w:spacing w:before="1" w:line="171" w:lineRule="exact"/>
              <w:ind w:right="151"/>
              <w:rPr>
                <w:b/>
                <w:sz w:val="16"/>
              </w:rPr>
            </w:pPr>
            <w:r>
              <w:rPr>
                <w:b/>
                <w:sz w:val="16"/>
              </w:rPr>
              <w:t>no final do Período (item 1 + item 2 + item 3)</w:t>
            </w:r>
            <w:r>
              <w:rPr>
                <w:b/>
                <w:spacing w:val="-11"/>
                <w:sz w:val="16"/>
              </w:rPr>
              <w:t xml:space="preserve"> </w:t>
            </w:r>
            <w:r>
              <w:rPr>
                <w:b/>
                <w:sz w:val="16"/>
                <w:vertAlign w:val="superscript"/>
              </w:rPr>
              <w:t>(2)</w:t>
            </w:r>
          </w:p>
        </w:tc>
        <w:tc>
          <w:tcPr>
            <w:tcW w:w="1136" w:type="dxa"/>
          </w:tcPr>
          <w:p w14:paraId="10207C7D" w14:textId="77777777" w:rsidR="001442BB" w:rsidRDefault="005C7D6E">
            <w:pPr>
              <w:pStyle w:val="TableParagraph"/>
              <w:spacing w:before="87"/>
              <w:ind w:right="57"/>
              <w:rPr>
                <w:b/>
                <w:sz w:val="16"/>
              </w:rPr>
            </w:pPr>
            <w:r>
              <w:rPr>
                <w:b/>
                <w:sz w:val="16"/>
              </w:rPr>
              <w:t>(351.822)</w:t>
            </w:r>
          </w:p>
        </w:tc>
        <w:tc>
          <w:tcPr>
            <w:tcW w:w="1134" w:type="dxa"/>
          </w:tcPr>
          <w:p w14:paraId="10207C7E" w14:textId="77777777" w:rsidR="001442BB" w:rsidRDefault="005C7D6E">
            <w:pPr>
              <w:pStyle w:val="TableParagraph"/>
              <w:spacing w:before="87"/>
              <w:ind w:right="59"/>
              <w:rPr>
                <w:b/>
                <w:sz w:val="16"/>
              </w:rPr>
            </w:pPr>
            <w:r>
              <w:rPr>
                <w:b/>
                <w:sz w:val="16"/>
              </w:rPr>
              <w:t>(231.277)</w:t>
            </w:r>
          </w:p>
        </w:tc>
        <w:tc>
          <w:tcPr>
            <w:tcW w:w="1278" w:type="dxa"/>
          </w:tcPr>
          <w:p w14:paraId="10207C7F" w14:textId="77777777" w:rsidR="001442BB" w:rsidRDefault="005C7D6E">
            <w:pPr>
              <w:pStyle w:val="TableParagraph"/>
              <w:spacing w:before="87"/>
              <w:ind w:right="60"/>
              <w:rPr>
                <w:b/>
                <w:sz w:val="16"/>
              </w:rPr>
            </w:pPr>
            <w:r>
              <w:rPr>
                <w:b/>
                <w:sz w:val="16"/>
              </w:rPr>
              <w:t>(2.932)</w:t>
            </w:r>
          </w:p>
        </w:tc>
        <w:tc>
          <w:tcPr>
            <w:tcW w:w="1276" w:type="dxa"/>
          </w:tcPr>
          <w:p w14:paraId="10207C80" w14:textId="77777777" w:rsidR="001442BB" w:rsidRDefault="005C7D6E">
            <w:pPr>
              <w:pStyle w:val="TableParagraph"/>
              <w:spacing w:before="87"/>
              <w:ind w:right="62"/>
              <w:rPr>
                <w:b/>
                <w:sz w:val="16"/>
              </w:rPr>
            </w:pPr>
            <w:r>
              <w:rPr>
                <w:b/>
                <w:sz w:val="16"/>
              </w:rPr>
              <w:t>(2.388)</w:t>
            </w:r>
          </w:p>
        </w:tc>
      </w:tr>
    </w:tbl>
    <w:p w14:paraId="10207C82" w14:textId="77777777" w:rsidR="001442BB" w:rsidRDefault="005C7D6E">
      <w:pPr>
        <w:ind w:left="401"/>
        <w:rPr>
          <w:sz w:val="14"/>
        </w:rPr>
      </w:pPr>
      <w:r>
        <w:rPr>
          <w:sz w:val="14"/>
          <w:vertAlign w:val="superscript"/>
        </w:rPr>
        <w:t>(1)</w:t>
      </w:r>
      <w:r>
        <w:rPr>
          <w:sz w:val="14"/>
        </w:rPr>
        <w:t xml:space="preserve"> Retorno sobre os ativos do plano, excluindo montantes incluídos nos juros líquidos sobre o valor líquido de passivo (ativo) de benefício definido;</w:t>
      </w:r>
    </w:p>
    <w:p w14:paraId="10207C83" w14:textId="77777777" w:rsidR="001442BB" w:rsidRDefault="005C7D6E">
      <w:pPr>
        <w:ind w:left="543" w:right="1290" w:hanging="142"/>
        <w:rPr>
          <w:sz w:val="14"/>
        </w:rPr>
      </w:pPr>
      <w:r>
        <w:rPr>
          <w:sz w:val="14"/>
          <w:vertAlign w:val="superscript"/>
        </w:rPr>
        <w:t>(2)</w:t>
      </w:r>
      <w:r>
        <w:rPr>
          <w:sz w:val="14"/>
        </w:rPr>
        <w:t xml:space="preserve"> Inclusive diferença de contribuições estimadas, no cálculo atuarial do plano BD: 01.01 a 31.12.2018: R$ </w:t>
      </w:r>
      <w:r>
        <w:rPr>
          <w:sz w:val="14"/>
        </w:rPr>
        <w:t>57; e do plano CV I:01.01 a 31.12.2018: (R$ 419).</w:t>
      </w:r>
    </w:p>
    <w:p w14:paraId="10207C84" w14:textId="77777777" w:rsidR="001442BB" w:rsidRDefault="001442BB">
      <w:pPr>
        <w:pStyle w:val="Corpodetexto"/>
        <w:spacing w:after="1"/>
        <w:rPr>
          <w:sz w:val="14"/>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136"/>
        <w:gridCol w:w="1134"/>
        <w:gridCol w:w="1278"/>
        <w:gridCol w:w="1276"/>
      </w:tblGrid>
      <w:tr w:rsidR="001442BB" w14:paraId="10207C89" w14:textId="77777777">
        <w:trPr>
          <w:trHeight w:val="227"/>
        </w:trPr>
        <w:tc>
          <w:tcPr>
            <w:tcW w:w="3970" w:type="dxa"/>
            <w:vMerge w:val="restart"/>
          </w:tcPr>
          <w:p w14:paraId="10207C85" w14:textId="77777777" w:rsidR="001442BB" w:rsidRDefault="001442BB">
            <w:pPr>
              <w:pStyle w:val="TableParagraph"/>
              <w:jc w:val="left"/>
              <w:rPr>
                <w:sz w:val="18"/>
              </w:rPr>
            </w:pPr>
          </w:p>
          <w:p w14:paraId="10207C86" w14:textId="77777777" w:rsidR="001442BB" w:rsidRDefault="005C7D6E">
            <w:pPr>
              <w:pStyle w:val="TableParagraph"/>
              <w:spacing w:before="115"/>
              <w:ind w:left="129"/>
              <w:jc w:val="left"/>
              <w:rPr>
                <w:b/>
                <w:sz w:val="16"/>
              </w:rPr>
            </w:pPr>
            <w:r>
              <w:rPr>
                <w:b/>
                <w:sz w:val="16"/>
              </w:rPr>
              <w:t>Especificação</w:t>
            </w:r>
          </w:p>
        </w:tc>
        <w:tc>
          <w:tcPr>
            <w:tcW w:w="2270" w:type="dxa"/>
            <w:gridSpan w:val="2"/>
          </w:tcPr>
          <w:p w14:paraId="10207C87" w14:textId="77777777" w:rsidR="001442BB" w:rsidRDefault="005C7D6E">
            <w:pPr>
              <w:pStyle w:val="TableParagraph"/>
              <w:spacing w:before="15"/>
              <w:ind w:left="877" w:right="809"/>
              <w:jc w:val="center"/>
              <w:rPr>
                <w:b/>
                <w:sz w:val="16"/>
              </w:rPr>
            </w:pPr>
            <w:r>
              <w:rPr>
                <w:b/>
                <w:sz w:val="16"/>
              </w:rPr>
              <w:t>Camed</w:t>
            </w:r>
          </w:p>
        </w:tc>
        <w:tc>
          <w:tcPr>
            <w:tcW w:w="2554" w:type="dxa"/>
            <w:gridSpan w:val="2"/>
            <w:vMerge w:val="restart"/>
          </w:tcPr>
          <w:p w14:paraId="10207C88" w14:textId="77777777" w:rsidR="001442BB" w:rsidRDefault="005C7D6E">
            <w:pPr>
              <w:pStyle w:val="TableParagraph"/>
              <w:spacing w:before="135"/>
              <w:ind w:left="722"/>
              <w:jc w:val="left"/>
              <w:rPr>
                <w:b/>
                <w:sz w:val="16"/>
              </w:rPr>
            </w:pPr>
            <w:r>
              <w:rPr>
                <w:b/>
                <w:sz w:val="16"/>
              </w:rPr>
              <w:t>Seguro de Vida</w:t>
            </w:r>
          </w:p>
        </w:tc>
      </w:tr>
      <w:tr w:rsidR="001442BB" w14:paraId="10207C8D" w14:textId="77777777">
        <w:trPr>
          <w:trHeight w:val="227"/>
        </w:trPr>
        <w:tc>
          <w:tcPr>
            <w:tcW w:w="3970" w:type="dxa"/>
            <w:vMerge/>
            <w:tcBorders>
              <w:top w:val="nil"/>
            </w:tcBorders>
          </w:tcPr>
          <w:p w14:paraId="10207C8A" w14:textId="77777777" w:rsidR="001442BB" w:rsidRDefault="001442BB">
            <w:pPr>
              <w:rPr>
                <w:sz w:val="2"/>
                <w:szCs w:val="2"/>
              </w:rPr>
            </w:pPr>
          </w:p>
        </w:tc>
        <w:tc>
          <w:tcPr>
            <w:tcW w:w="2270" w:type="dxa"/>
            <w:gridSpan w:val="2"/>
          </w:tcPr>
          <w:p w14:paraId="10207C8B" w14:textId="77777777" w:rsidR="001442BB" w:rsidRDefault="005C7D6E">
            <w:pPr>
              <w:pStyle w:val="TableParagraph"/>
              <w:spacing w:before="15"/>
              <w:ind w:left="647"/>
              <w:jc w:val="left"/>
              <w:rPr>
                <w:b/>
                <w:sz w:val="16"/>
              </w:rPr>
            </w:pPr>
            <w:r>
              <w:rPr>
                <w:b/>
                <w:sz w:val="16"/>
              </w:rPr>
              <w:t>Plano Natural</w:t>
            </w:r>
          </w:p>
        </w:tc>
        <w:tc>
          <w:tcPr>
            <w:tcW w:w="2554" w:type="dxa"/>
            <w:gridSpan w:val="2"/>
            <w:vMerge/>
            <w:tcBorders>
              <w:top w:val="nil"/>
            </w:tcBorders>
          </w:tcPr>
          <w:p w14:paraId="10207C8C" w14:textId="77777777" w:rsidR="001442BB" w:rsidRDefault="001442BB">
            <w:pPr>
              <w:rPr>
                <w:sz w:val="2"/>
                <w:szCs w:val="2"/>
              </w:rPr>
            </w:pPr>
          </w:p>
        </w:tc>
      </w:tr>
      <w:tr w:rsidR="001442BB" w14:paraId="10207C97" w14:textId="77777777">
        <w:trPr>
          <w:trHeight w:val="366"/>
        </w:trPr>
        <w:tc>
          <w:tcPr>
            <w:tcW w:w="3970" w:type="dxa"/>
            <w:vMerge/>
            <w:tcBorders>
              <w:top w:val="nil"/>
            </w:tcBorders>
          </w:tcPr>
          <w:p w14:paraId="10207C8E" w14:textId="77777777" w:rsidR="001442BB" w:rsidRDefault="001442BB">
            <w:pPr>
              <w:rPr>
                <w:sz w:val="2"/>
                <w:szCs w:val="2"/>
              </w:rPr>
            </w:pPr>
          </w:p>
        </w:tc>
        <w:tc>
          <w:tcPr>
            <w:tcW w:w="1136" w:type="dxa"/>
          </w:tcPr>
          <w:p w14:paraId="10207C8F" w14:textId="77777777" w:rsidR="001442BB" w:rsidRDefault="005C7D6E">
            <w:pPr>
              <w:pStyle w:val="TableParagraph"/>
              <w:spacing w:line="178" w:lineRule="exact"/>
              <w:ind w:left="265"/>
              <w:jc w:val="left"/>
              <w:rPr>
                <w:b/>
                <w:sz w:val="16"/>
              </w:rPr>
            </w:pPr>
            <w:r>
              <w:rPr>
                <w:b/>
                <w:sz w:val="16"/>
              </w:rPr>
              <w:t>01.01 a</w:t>
            </w:r>
          </w:p>
          <w:p w14:paraId="10207C90" w14:textId="77777777" w:rsidR="001442BB" w:rsidRDefault="005C7D6E">
            <w:pPr>
              <w:pStyle w:val="TableParagraph"/>
              <w:spacing w:before="1" w:line="168" w:lineRule="exact"/>
              <w:ind w:left="131"/>
              <w:jc w:val="left"/>
              <w:rPr>
                <w:b/>
                <w:sz w:val="16"/>
              </w:rPr>
            </w:pPr>
            <w:r>
              <w:rPr>
                <w:b/>
                <w:sz w:val="16"/>
              </w:rPr>
              <w:t>31.12.2019</w:t>
            </w:r>
          </w:p>
        </w:tc>
        <w:tc>
          <w:tcPr>
            <w:tcW w:w="1134" w:type="dxa"/>
          </w:tcPr>
          <w:p w14:paraId="10207C91" w14:textId="77777777" w:rsidR="001442BB" w:rsidRDefault="005C7D6E">
            <w:pPr>
              <w:pStyle w:val="TableParagraph"/>
              <w:spacing w:line="178" w:lineRule="exact"/>
              <w:ind w:left="262"/>
              <w:jc w:val="left"/>
              <w:rPr>
                <w:b/>
                <w:sz w:val="16"/>
              </w:rPr>
            </w:pPr>
            <w:r>
              <w:rPr>
                <w:b/>
                <w:sz w:val="16"/>
              </w:rPr>
              <w:t>01.01 a</w:t>
            </w:r>
          </w:p>
          <w:p w14:paraId="10207C92" w14:textId="77777777" w:rsidR="001442BB" w:rsidRDefault="005C7D6E">
            <w:pPr>
              <w:pStyle w:val="TableParagraph"/>
              <w:spacing w:before="1" w:line="168" w:lineRule="exact"/>
              <w:ind w:left="128"/>
              <w:jc w:val="left"/>
              <w:rPr>
                <w:b/>
                <w:sz w:val="16"/>
              </w:rPr>
            </w:pPr>
            <w:r>
              <w:rPr>
                <w:b/>
                <w:sz w:val="16"/>
              </w:rPr>
              <w:t>31.12.2018</w:t>
            </w:r>
          </w:p>
        </w:tc>
        <w:tc>
          <w:tcPr>
            <w:tcW w:w="1278" w:type="dxa"/>
          </w:tcPr>
          <w:p w14:paraId="10207C93" w14:textId="77777777" w:rsidR="001442BB" w:rsidRDefault="005C7D6E">
            <w:pPr>
              <w:pStyle w:val="TableParagraph"/>
              <w:spacing w:line="178" w:lineRule="exact"/>
              <w:ind w:left="333"/>
              <w:jc w:val="left"/>
              <w:rPr>
                <w:b/>
                <w:sz w:val="16"/>
              </w:rPr>
            </w:pPr>
            <w:r>
              <w:rPr>
                <w:b/>
                <w:sz w:val="16"/>
              </w:rPr>
              <w:t>01.01 a</w:t>
            </w:r>
          </w:p>
          <w:p w14:paraId="10207C94" w14:textId="77777777" w:rsidR="001442BB" w:rsidRDefault="005C7D6E">
            <w:pPr>
              <w:pStyle w:val="TableParagraph"/>
              <w:spacing w:before="1" w:line="168" w:lineRule="exact"/>
              <w:ind w:left="201"/>
              <w:jc w:val="left"/>
              <w:rPr>
                <w:b/>
                <w:sz w:val="16"/>
              </w:rPr>
            </w:pPr>
            <w:r>
              <w:rPr>
                <w:b/>
                <w:sz w:val="16"/>
              </w:rPr>
              <w:t>31.12.2019</w:t>
            </w:r>
          </w:p>
        </w:tc>
        <w:tc>
          <w:tcPr>
            <w:tcW w:w="1276" w:type="dxa"/>
          </w:tcPr>
          <w:p w14:paraId="10207C95" w14:textId="77777777" w:rsidR="001442BB" w:rsidRDefault="005C7D6E">
            <w:pPr>
              <w:pStyle w:val="TableParagraph"/>
              <w:spacing w:line="178" w:lineRule="exact"/>
              <w:ind w:left="329"/>
              <w:jc w:val="left"/>
              <w:rPr>
                <w:b/>
                <w:sz w:val="16"/>
              </w:rPr>
            </w:pPr>
            <w:r>
              <w:rPr>
                <w:b/>
                <w:sz w:val="16"/>
              </w:rPr>
              <w:t>01.01 a</w:t>
            </w:r>
          </w:p>
          <w:p w14:paraId="10207C96" w14:textId="77777777" w:rsidR="001442BB" w:rsidRDefault="005C7D6E">
            <w:pPr>
              <w:pStyle w:val="TableParagraph"/>
              <w:spacing w:before="1" w:line="168" w:lineRule="exact"/>
              <w:ind w:left="197"/>
              <w:jc w:val="left"/>
              <w:rPr>
                <w:b/>
                <w:sz w:val="16"/>
              </w:rPr>
            </w:pPr>
            <w:r>
              <w:rPr>
                <w:b/>
                <w:sz w:val="16"/>
              </w:rPr>
              <w:t>31.12.2018</w:t>
            </w:r>
          </w:p>
        </w:tc>
      </w:tr>
      <w:tr w:rsidR="001442BB" w14:paraId="10207C9D" w14:textId="77777777">
        <w:trPr>
          <w:trHeight w:val="227"/>
        </w:trPr>
        <w:tc>
          <w:tcPr>
            <w:tcW w:w="3970" w:type="dxa"/>
          </w:tcPr>
          <w:p w14:paraId="10207C98" w14:textId="77777777" w:rsidR="001442BB" w:rsidRDefault="005C7D6E">
            <w:pPr>
              <w:pStyle w:val="TableParagraph"/>
              <w:spacing w:before="17"/>
              <w:ind w:left="71"/>
              <w:jc w:val="left"/>
              <w:rPr>
                <w:sz w:val="16"/>
              </w:rPr>
            </w:pPr>
            <w:r>
              <w:rPr>
                <w:sz w:val="16"/>
              </w:rPr>
              <w:t xml:space="preserve">1.Ganhos / (Perdas) sobre os Ativos </w:t>
            </w:r>
            <w:r>
              <w:rPr>
                <w:sz w:val="16"/>
                <w:vertAlign w:val="superscript"/>
              </w:rPr>
              <w:t>(1)</w:t>
            </w:r>
          </w:p>
        </w:tc>
        <w:tc>
          <w:tcPr>
            <w:tcW w:w="1136" w:type="dxa"/>
          </w:tcPr>
          <w:p w14:paraId="10207C99" w14:textId="77777777" w:rsidR="001442BB" w:rsidRDefault="005C7D6E">
            <w:pPr>
              <w:pStyle w:val="TableParagraph"/>
              <w:spacing w:before="17"/>
              <w:ind w:right="58"/>
              <w:rPr>
                <w:sz w:val="16"/>
              </w:rPr>
            </w:pPr>
            <w:r>
              <w:rPr>
                <w:sz w:val="16"/>
              </w:rPr>
              <w:t>8.820</w:t>
            </w:r>
          </w:p>
        </w:tc>
        <w:tc>
          <w:tcPr>
            <w:tcW w:w="1134" w:type="dxa"/>
          </w:tcPr>
          <w:p w14:paraId="10207C9A" w14:textId="77777777" w:rsidR="001442BB" w:rsidRDefault="005C7D6E">
            <w:pPr>
              <w:pStyle w:val="TableParagraph"/>
              <w:spacing w:before="17"/>
              <w:ind w:right="59"/>
              <w:rPr>
                <w:sz w:val="16"/>
              </w:rPr>
            </w:pPr>
            <w:r>
              <w:rPr>
                <w:sz w:val="16"/>
              </w:rPr>
              <w:t>23.477</w:t>
            </w:r>
          </w:p>
        </w:tc>
        <w:tc>
          <w:tcPr>
            <w:tcW w:w="1278" w:type="dxa"/>
          </w:tcPr>
          <w:p w14:paraId="10207C9B" w14:textId="77777777" w:rsidR="001442BB" w:rsidRDefault="005C7D6E">
            <w:pPr>
              <w:pStyle w:val="TableParagraph"/>
              <w:spacing w:before="17"/>
              <w:ind w:right="60"/>
              <w:rPr>
                <w:sz w:val="16"/>
              </w:rPr>
            </w:pPr>
            <w:r>
              <w:rPr>
                <w:sz w:val="16"/>
              </w:rPr>
              <w:t>-</w:t>
            </w:r>
          </w:p>
        </w:tc>
        <w:tc>
          <w:tcPr>
            <w:tcW w:w="1276" w:type="dxa"/>
          </w:tcPr>
          <w:p w14:paraId="10207C9C" w14:textId="77777777" w:rsidR="001442BB" w:rsidRDefault="005C7D6E">
            <w:pPr>
              <w:pStyle w:val="TableParagraph"/>
              <w:spacing w:before="17"/>
              <w:ind w:right="62"/>
              <w:rPr>
                <w:sz w:val="16"/>
              </w:rPr>
            </w:pPr>
            <w:r>
              <w:rPr>
                <w:sz w:val="16"/>
              </w:rPr>
              <w:t>-</w:t>
            </w:r>
          </w:p>
        </w:tc>
      </w:tr>
      <w:tr w:rsidR="001442BB" w14:paraId="10207CA3" w14:textId="77777777">
        <w:trPr>
          <w:trHeight w:val="227"/>
        </w:trPr>
        <w:tc>
          <w:tcPr>
            <w:tcW w:w="3970" w:type="dxa"/>
          </w:tcPr>
          <w:p w14:paraId="10207C9E" w14:textId="77777777" w:rsidR="001442BB" w:rsidRDefault="005C7D6E">
            <w:pPr>
              <w:pStyle w:val="TableParagraph"/>
              <w:spacing w:before="15"/>
              <w:ind w:left="71"/>
              <w:jc w:val="left"/>
              <w:rPr>
                <w:b/>
                <w:sz w:val="16"/>
              </w:rPr>
            </w:pPr>
            <w:r>
              <w:rPr>
                <w:b/>
                <w:sz w:val="16"/>
              </w:rPr>
              <w:t>2.Ganhos (Perdas) atuariais sobre a Obrigação</w:t>
            </w:r>
          </w:p>
        </w:tc>
        <w:tc>
          <w:tcPr>
            <w:tcW w:w="1136" w:type="dxa"/>
          </w:tcPr>
          <w:p w14:paraId="10207C9F" w14:textId="77777777" w:rsidR="001442BB" w:rsidRDefault="005C7D6E">
            <w:pPr>
              <w:pStyle w:val="TableParagraph"/>
              <w:spacing w:before="15"/>
              <w:ind w:right="58"/>
              <w:rPr>
                <w:b/>
                <w:sz w:val="16"/>
              </w:rPr>
            </w:pPr>
            <w:r>
              <w:rPr>
                <w:b/>
                <w:sz w:val="16"/>
              </w:rPr>
              <w:t>(604.000)</w:t>
            </w:r>
          </w:p>
        </w:tc>
        <w:tc>
          <w:tcPr>
            <w:tcW w:w="1134" w:type="dxa"/>
          </w:tcPr>
          <w:p w14:paraId="10207CA0" w14:textId="77777777" w:rsidR="001442BB" w:rsidRDefault="005C7D6E">
            <w:pPr>
              <w:pStyle w:val="TableParagraph"/>
              <w:spacing w:before="15"/>
              <w:ind w:right="57"/>
              <w:rPr>
                <w:b/>
                <w:sz w:val="16"/>
              </w:rPr>
            </w:pPr>
            <w:r>
              <w:rPr>
                <w:b/>
                <w:sz w:val="16"/>
              </w:rPr>
              <w:t>(66.597)</w:t>
            </w:r>
          </w:p>
        </w:tc>
        <w:tc>
          <w:tcPr>
            <w:tcW w:w="1278" w:type="dxa"/>
          </w:tcPr>
          <w:p w14:paraId="10207CA1" w14:textId="77777777" w:rsidR="001442BB" w:rsidRDefault="005C7D6E">
            <w:pPr>
              <w:pStyle w:val="TableParagraph"/>
              <w:spacing w:before="15"/>
              <w:ind w:right="60"/>
              <w:rPr>
                <w:b/>
                <w:sz w:val="16"/>
              </w:rPr>
            </w:pPr>
            <w:r>
              <w:rPr>
                <w:b/>
                <w:sz w:val="16"/>
              </w:rPr>
              <w:t>(208.564)</w:t>
            </w:r>
          </w:p>
        </w:tc>
        <w:tc>
          <w:tcPr>
            <w:tcW w:w="1276" w:type="dxa"/>
          </w:tcPr>
          <w:p w14:paraId="10207CA2" w14:textId="77777777" w:rsidR="001442BB" w:rsidRDefault="005C7D6E">
            <w:pPr>
              <w:pStyle w:val="TableParagraph"/>
              <w:spacing w:before="15"/>
              <w:ind w:right="62"/>
              <w:rPr>
                <w:b/>
                <w:sz w:val="16"/>
              </w:rPr>
            </w:pPr>
            <w:r>
              <w:rPr>
                <w:b/>
                <w:sz w:val="16"/>
              </w:rPr>
              <w:t>(3.387)</w:t>
            </w:r>
          </w:p>
        </w:tc>
      </w:tr>
      <w:tr w:rsidR="001442BB" w14:paraId="10207CA9" w14:textId="77777777">
        <w:trPr>
          <w:trHeight w:val="225"/>
        </w:trPr>
        <w:tc>
          <w:tcPr>
            <w:tcW w:w="3970" w:type="dxa"/>
          </w:tcPr>
          <w:p w14:paraId="10207CA4" w14:textId="77777777" w:rsidR="001442BB" w:rsidRDefault="005C7D6E">
            <w:pPr>
              <w:pStyle w:val="TableParagraph"/>
              <w:spacing w:before="17"/>
              <w:ind w:left="234"/>
              <w:jc w:val="left"/>
              <w:rPr>
                <w:sz w:val="16"/>
              </w:rPr>
            </w:pPr>
            <w:r>
              <w:rPr>
                <w:sz w:val="16"/>
              </w:rPr>
              <w:t>2.1. Ajustes de Experiência</w:t>
            </w:r>
          </w:p>
        </w:tc>
        <w:tc>
          <w:tcPr>
            <w:tcW w:w="1136" w:type="dxa"/>
          </w:tcPr>
          <w:p w14:paraId="10207CA5" w14:textId="77777777" w:rsidR="001442BB" w:rsidRDefault="005C7D6E">
            <w:pPr>
              <w:pStyle w:val="TableParagraph"/>
              <w:spacing w:before="17"/>
              <w:ind w:right="58"/>
              <w:rPr>
                <w:sz w:val="16"/>
              </w:rPr>
            </w:pPr>
            <w:r>
              <w:rPr>
                <w:sz w:val="16"/>
              </w:rPr>
              <w:t>(28.351)</w:t>
            </w:r>
          </w:p>
        </w:tc>
        <w:tc>
          <w:tcPr>
            <w:tcW w:w="1134" w:type="dxa"/>
          </w:tcPr>
          <w:p w14:paraId="10207CA6" w14:textId="77777777" w:rsidR="001442BB" w:rsidRDefault="005C7D6E">
            <w:pPr>
              <w:pStyle w:val="TableParagraph"/>
              <w:spacing w:before="17"/>
              <w:ind w:right="59"/>
              <w:rPr>
                <w:sz w:val="16"/>
              </w:rPr>
            </w:pPr>
            <w:r>
              <w:rPr>
                <w:sz w:val="16"/>
              </w:rPr>
              <w:t>167.801</w:t>
            </w:r>
          </w:p>
        </w:tc>
        <w:tc>
          <w:tcPr>
            <w:tcW w:w="1278" w:type="dxa"/>
          </w:tcPr>
          <w:p w14:paraId="10207CA7" w14:textId="77777777" w:rsidR="001442BB" w:rsidRDefault="005C7D6E">
            <w:pPr>
              <w:pStyle w:val="TableParagraph"/>
              <w:spacing w:before="17"/>
              <w:ind w:right="60"/>
              <w:rPr>
                <w:sz w:val="16"/>
              </w:rPr>
            </w:pPr>
            <w:r>
              <w:rPr>
                <w:sz w:val="16"/>
              </w:rPr>
              <w:t>43.187</w:t>
            </w:r>
          </w:p>
        </w:tc>
        <w:tc>
          <w:tcPr>
            <w:tcW w:w="1276" w:type="dxa"/>
          </w:tcPr>
          <w:p w14:paraId="10207CA8" w14:textId="77777777" w:rsidR="001442BB" w:rsidRDefault="005C7D6E">
            <w:pPr>
              <w:pStyle w:val="TableParagraph"/>
              <w:spacing w:before="17"/>
              <w:ind w:right="62"/>
              <w:rPr>
                <w:sz w:val="16"/>
              </w:rPr>
            </w:pPr>
            <w:r>
              <w:rPr>
                <w:sz w:val="16"/>
              </w:rPr>
              <w:t>8.366</w:t>
            </w:r>
          </w:p>
        </w:tc>
      </w:tr>
      <w:tr w:rsidR="001442BB" w14:paraId="10207CAF" w14:textId="77777777">
        <w:trPr>
          <w:trHeight w:val="227"/>
        </w:trPr>
        <w:tc>
          <w:tcPr>
            <w:tcW w:w="3970" w:type="dxa"/>
          </w:tcPr>
          <w:p w14:paraId="10207CAA" w14:textId="77777777" w:rsidR="001442BB" w:rsidRDefault="005C7D6E">
            <w:pPr>
              <w:pStyle w:val="TableParagraph"/>
              <w:spacing w:before="20"/>
              <w:ind w:left="234"/>
              <w:jc w:val="left"/>
              <w:rPr>
                <w:sz w:val="16"/>
              </w:rPr>
            </w:pPr>
            <w:r>
              <w:rPr>
                <w:sz w:val="16"/>
              </w:rPr>
              <w:t>2.2. Alterações de Premissas Financeiras</w:t>
            </w:r>
          </w:p>
        </w:tc>
        <w:tc>
          <w:tcPr>
            <w:tcW w:w="1136" w:type="dxa"/>
          </w:tcPr>
          <w:p w14:paraId="10207CAB" w14:textId="77777777" w:rsidR="001442BB" w:rsidRDefault="005C7D6E">
            <w:pPr>
              <w:pStyle w:val="TableParagraph"/>
              <w:spacing w:before="20"/>
              <w:ind w:right="58"/>
              <w:rPr>
                <w:sz w:val="16"/>
              </w:rPr>
            </w:pPr>
            <w:r>
              <w:rPr>
                <w:sz w:val="16"/>
              </w:rPr>
              <w:t>(484.613)</w:t>
            </w:r>
          </w:p>
        </w:tc>
        <w:tc>
          <w:tcPr>
            <w:tcW w:w="1134" w:type="dxa"/>
          </w:tcPr>
          <w:p w14:paraId="10207CAC" w14:textId="77777777" w:rsidR="001442BB" w:rsidRDefault="005C7D6E">
            <w:pPr>
              <w:pStyle w:val="TableParagraph"/>
              <w:spacing w:before="20"/>
              <w:ind w:right="59"/>
              <w:rPr>
                <w:sz w:val="16"/>
              </w:rPr>
            </w:pPr>
            <w:r>
              <w:rPr>
                <w:sz w:val="16"/>
              </w:rPr>
              <w:t>(231.162)</w:t>
            </w:r>
          </w:p>
        </w:tc>
        <w:tc>
          <w:tcPr>
            <w:tcW w:w="1278" w:type="dxa"/>
          </w:tcPr>
          <w:p w14:paraId="10207CAD" w14:textId="77777777" w:rsidR="001442BB" w:rsidRDefault="005C7D6E">
            <w:pPr>
              <w:pStyle w:val="TableParagraph"/>
              <w:spacing w:before="20"/>
              <w:ind w:right="60"/>
              <w:rPr>
                <w:sz w:val="16"/>
              </w:rPr>
            </w:pPr>
            <w:r>
              <w:rPr>
                <w:sz w:val="16"/>
              </w:rPr>
              <w:t>(85.548)</w:t>
            </w:r>
          </w:p>
        </w:tc>
        <w:tc>
          <w:tcPr>
            <w:tcW w:w="1276" w:type="dxa"/>
          </w:tcPr>
          <w:p w14:paraId="10207CAE" w14:textId="77777777" w:rsidR="001442BB" w:rsidRDefault="005C7D6E">
            <w:pPr>
              <w:pStyle w:val="TableParagraph"/>
              <w:spacing w:before="20"/>
              <w:ind w:right="62"/>
              <w:rPr>
                <w:sz w:val="16"/>
              </w:rPr>
            </w:pPr>
            <w:r>
              <w:rPr>
                <w:sz w:val="16"/>
              </w:rPr>
              <w:t>(11.795)</w:t>
            </w:r>
          </w:p>
        </w:tc>
      </w:tr>
      <w:tr w:rsidR="001442BB" w14:paraId="10207CBA" w14:textId="77777777">
        <w:trPr>
          <w:trHeight w:val="736"/>
        </w:trPr>
        <w:tc>
          <w:tcPr>
            <w:tcW w:w="3970" w:type="dxa"/>
          </w:tcPr>
          <w:p w14:paraId="10207CB0" w14:textId="77777777" w:rsidR="001442BB" w:rsidRDefault="005C7D6E">
            <w:pPr>
              <w:pStyle w:val="TableParagraph"/>
              <w:ind w:left="285" w:right="203" w:hanging="51"/>
              <w:jc w:val="left"/>
              <w:rPr>
                <w:sz w:val="16"/>
              </w:rPr>
            </w:pPr>
            <w:r>
              <w:rPr>
                <w:sz w:val="16"/>
              </w:rPr>
              <w:t>2.3. Alterações decorrentes da elevação dos custos assistenciais líquido do ganho decorrente</w:t>
            </w:r>
          </w:p>
          <w:p w14:paraId="10207CB1" w14:textId="77777777" w:rsidR="001442BB" w:rsidRDefault="005C7D6E">
            <w:pPr>
              <w:pStyle w:val="TableParagraph"/>
              <w:spacing w:before="2" w:line="182" w:lineRule="exact"/>
              <w:ind w:left="285" w:right="808"/>
              <w:jc w:val="left"/>
              <w:rPr>
                <w:sz w:val="16"/>
              </w:rPr>
            </w:pPr>
            <w:r>
              <w:rPr>
                <w:sz w:val="16"/>
              </w:rPr>
              <w:t>do reajuste da tabela de contribuição de dependentes</w:t>
            </w:r>
          </w:p>
        </w:tc>
        <w:tc>
          <w:tcPr>
            <w:tcW w:w="1136" w:type="dxa"/>
          </w:tcPr>
          <w:p w14:paraId="10207CB2" w14:textId="77777777" w:rsidR="001442BB" w:rsidRDefault="001442BB">
            <w:pPr>
              <w:pStyle w:val="TableParagraph"/>
              <w:spacing w:before="7"/>
              <w:jc w:val="left"/>
              <w:rPr>
                <w:sz w:val="23"/>
              </w:rPr>
            </w:pPr>
          </w:p>
          <w:p w14:paraId="10207CB3" w14:textId="77777777" w:rsidR="001442BB" w:rsidRDefault="005C7D6E">
            <w:pPr>
              <w:pStyle w:val="TableParagraph"/>
              <w:ind w:right="58"/>
              <w:rPr>
                <w:sz w:val="16"/>
              </w:rPr>
            </w:pPr>
            <w:r>
              <w:rPr>
                <w:sz w:val="16"/>
              </w:rPr>
              <w:t>(196.814)</w:t>
            </w:r>
          </w:p>
        </w:tc>
        <w:tc>
          <w:tcPr>
            <w:tcW w:w="1134" w:type="dxa"/>
          </w:tcPr>
          <w:p w14:paraId="10207CB4" w14:textId="77777777" w:rsidR="001442BB" w:rsidRDefault="001442BB">
            <w:pPr>
              <w:pStyle w:val="TableParagraph"/>
              <w:spacing w:before="7"/>
              <w:jc w:val="left"/>
              <w:rPr>
                <w:sz w:val="23"/>
              </w:rPr>
            </w:pPr>
          </w:p>
          <w:p w14:paraId="10207CB5" w14:textId="77777777" w:rsidR="001442BB" w:rsidRDefault="005C7D6E">
            <w:pPr>
              <w:pStyle w:val="TableParagraph"/>
              <w:ind w:right="59"/>
              <w:rPr>
                <w:sz w:val="16"/>
              </w:rPr>
            </w:pPr>
            <w:r>
              <w:rPr>
                <w:sz w:val="16"/>
              </w:rPr>
              <w:t>-</w:t>
            </w:r>
          </w:p>
        </w:tc>
        <w:tc>
          <w:tcPr>
            <w:tcW w:w="1278" w:type="dxa"/>
          </w:tcPr>
          <w:p w14:paraId="10207CB6" w14:textId="77777777" w:rsidR="001442BB" w:rsidRDefault="001442BB">
            <w:pPr>
              <w:pStyle w:val="TableParagraph"/>
              <w:spacing w:before="7"/>
              <w:jc w:val="left"/>
              <w:rPr>
                <w:sz w:val="23"/>
              </w:rPr>
            </w:pPr>
          </w:p>
          <w:p w14:paraId="10207CB7" w14:textId="77777777" w:rsidR="001442BB" w:rsidRDefault="005C7D6E">
            <w:pPr>
              <w:pStyle w:val="TableParagraph"/>
              <w:ind w:right="60"/>
              <w:rPr>
                <w:sz w:val="16"/>
              </w:rPr>
            </w:pPr>
            <w:r>
              <w:rPr>
                <w:sz w:val="16"/>
              </w:rPr>
              <w:t>-</w:t>
            </w:r>
          </w:p>
        </w:tc>
        <w:tc>
          <w:tcPr>
            <w:tcW w:w="1276" w:type="dxa"/>
          </w:tcPr>
          <w:p w14:paraId="10207CB8" w14:textId="77777777" w:rsidR="001442BB" w:rsidRDefault="001442BB">
            <w:pPr>
              <w:pStyle w:val="TableParagraph"/>
              <w:spacing w:before="7"/>
              <w:jc w:val="left"/>
              <w:rPr>
                <w:sz w:val="23"/>
              </w:rPr>
            </w:pPr>
          </w:p>
          <w:p w14:paraId="10207CB9" w14:textId="77777777" w:rsidR="001442BB" w:rsidRDefault="005C7D6E">
            <w:pPr>
              <w:pStyle w:val="TableParagraph"/>
              <w:ind w:right="62"/>
              <w:rPr>
                <w:sz w:val="16"/>
              </w:rPr>
            </w:pPr>
            <w:r>
              <w:rPr>
                <w:sz w:val="16"/>
              </w:rPr>
              <w:t>-</w:t>
            </w:r>
          </w:p>
        </w:tc>
      </w:tr>
      <w:tr w:rsidR="001442BB" w14:paraId="10207CC1" w14:textId="77777777">
        <w:trPr>
          <w:trHeight w:val="369"/>
        </w:trPr>
        <w:tc>
          <w:tcPr>
            <w:tcW w:w="3970" w:type="dxa"/>
          </w:tcPr>
          <w:p w14:paraId="10207CBB" w14:textId="77777777" w:rsidR="001442BB" w:rsidRDefault="005C7D6E">
            <w:pPr>
              <w:pStyle w:val="TableParagraph"/>
              <w:spacing w:line="180" w:lineRule="exact"/>
              <w:ind w:left="234"/>
              <w:jc w:val="left"/>
              <w:rPr>
                <w:sz w:val="16"/>
              </w:rPr>
            </w:pPr>
            <w:r>
              <w:rPr>
                <w:sz w:val="16"/>
              </w:rPr>
              <w:t>2.4. Alterações decorrentes da redução da taxa de</w:t>
            </w:r>
          </w:p>
          <w:p w14:paraId="10207CBC" w14:textId="77777777" w:rsidR="001442BB" w:rsidRDefault="005C7D6E">
            <w:pPr>
              <w:pStyle w:val="TableParagraph"/>
              <w:spacing w:before="1" w:line="168" w:lineRule="exact"/>
              <w:ind w:left="285"/>
              <w:jc w:val="left"/>
              <w:rPr>
                <w:sz w:val="16"/>
              </w:rPr>
            </w:pPr>
            <w:r>
              <w:rPr>
                <w:sz w:val="16"/>
              </w:rPr>
              <w:t>despesas administrativas</w:t>
            </w:r>
          </w:p>
        </w:tc>
        <w:tc>
          <w:tcPr>
            <w:tcW w:w="1136" w:type="dxa"/>
          </w:tcPr>
          <w:p w14:paraId="10207CBD" w14:textId="77777777" w:rsidR="001442BB" w:rsidRDefault="005C7D6E">
            <w:pPr>
              <w:pStyle w:val="TableParagraph"/>
              <w:spacing w:before="89"/>
              <w:ind w:right="58"/>
              <w:rPr>
                <w:sz w:val="16"/>
              </w:rPr>
            </w:pPr>
            <w:r>
              <w:rPr>
                <w:sz w:val="16"/>
              </w:rPr>
              <w:t>60.846</w:t>
            </w:r>
          </w:p>
        </w:tc>
        <w:tc>
          <w:tcPr>
            <w:tcW w:w="1134" w:type="dxa"/>
          </w:tcPr>
          <w:p w14:paraId="10207CBE" w14:textId="77777777" w:rsidR="001442BB" w:rsidRDefault="005C7D6E">
            <w:pPr>
              <w:pStyle w:val="TableParagraph"/>
              <w:spacing w:before="89"/>
              <w:ind w:right="59"/>
              <w:rPr>
                <w:sz w:val="16"/>
              </w:rPr>
            </w:pPr>
            <w:r>
              <w:rPr>
                <w:sz w:val="16"/>
              </w:rPr>
              <w:t>-</w:t>
            </w:r>
          </w:p>
        </w:tc>
        <w:tc>
          <w:tcPr>
            <w:tcW w:w="1278" w:type="dxa"/>
          </w:tcPr>
          <w:p w14:paraId="10207CBF" w14:textId="77777777" w:rsidR="001442BB" w:rsidRDefault="005C7D6E">
            <w:pPr>
              <w:pStyle w:val="TableParagraph"/>
              <w:spacing w:before="89"/>
              <w:ind w:right="60"/>
              <w:rPr>
                <w:sz w:val="16"/>
              </w:rPr>
            </w:pPr>
            <w:r>
              <w:rPr>
                <w:sz w:val="16"/>
              </w:rPr>
              <w:t>-</w:t>
            </w:r>
          </w:p>
        </w:tc>
        <w:tc>
          <w:tcPr>
            <w:tcW w:w="1276" w:type="dxa"/>
          </w:tcPr>
          <w:p w14:paraId="10207CC0" w14:textId="77777777" w:rsidR="001442BB" w:rsidRDefault="005C7D6E">
            <w:pPr>
              <w:pStyle w:val="TableParagraph"/>
              <w:spacing w:before="89"/>
              <w:ind w:right="62"/>
              <w:rPr>
                <w:sz w:val="16"/>
              </w:rPr>
            </w:pPr>
            <w:r>
              <w:rPr>
                <w:sz w:val="16"/>
              </w:rPr>
              <w:t>-</w:t>
            </w:r>
          </w:p>
        </w:tc>
      </w:tr>
      <w:tr w:rsidR="001442BB" w14:paraId="10207CC7" w14:textId="77777777">
        <w:trPr>
          <w:trHeight w:val="366"/>
        </w:trPr>
        <w:tc>
          <w:tcPr>
            <w:tcW w:w="3970" w:type="dxa"/>
          </w:tcPr>
          <w:p w14:paraId="10207CC2" w14:textId="77777777" w:rsidR="001442BB" w:rsidRDefault="005C7D6E">
            <w:pPr>
              <w:pStyle w:val="TableParagraph"/>
              <w:spacing w:line="182" w:lineRule="exact"/>
              <w:ind w:left="285" w:right="112" w:hanging="51"/>
              <w:jc w:val="left"/>
              <w:rPr>
                <w:sz w:val="16"/>
              </w:rPr>
            </w:pPr>
            <w:r>
              <w:rPr>
                <w:sz w:val="16"/>
              </w:rPr>
              <w:t>2.5. Alterações decorrentes da redução da taxa de inflação médica (HCCTR)</w:t>
            </w:r>
          </w:p>
        </w:tc>
        <w:tc>
          <w:tcPr>
            <w:tcW w:w="1136" w:type="dxa"/>
          </w:tcPr>
          <w:p w14:paraId="10207CC3" w14:textId="77777777" w:rsidR="001442BB" w:rsidRDefault="005C7D6E">
            <w:pPr>
              <w:pStyle w:val="TableParagraph"/>
              <w:spacing w:before="87"/>
              <w:ind w:right="58"/>
              <w:rPr>
                <w:sz w:val="16"/>
              </w:rPr>
            </w:pPr>
            <w:r>
              <w:rPr>
                <w:sz w:val="16"/>
              </w:rPr>
              <w:t>44.932</w:t>
            </w:r>
          </w:p>
        </w:tc>
        <w:tc>
          <w:tcPr>
            <w:tcW w:w="1134" w:type="dxa"/>
          </w:tcPr>
          <w:p w14:paraId="10207CC4" w14:textId="77777777" w:rsidR="001442BB" w:rsidRDefault="005C7D6E">
            <w:pPr>
              <w:pStyle w:val="TableParagraph"/>
              <w:spacing w:before="87"/>
              <w:ind w:right="59"/>
              <w:rPr>
                <w:sz w:val="16"/>
              </w:rPr>
            </w:pPr>
            <w:r>
              <w:rPr>
                <w:sz w:val="16"/>
              </w:rPr>
              <w:t>-</w:t>
            </w:r>
          </w:p>
        </w:tc>
        <w:tc>
          <w:tcPr>
            <w:tcW w:w="1278" w:type="dxa"/>
          </w:tcPr>
          <w:p w14:paraId="10207CC5" w14:textId="77777777" w:rsidR="001442BB" w:rsidRDefault="005C7D6E">
            <w:pPr>
              <w:pStyle w:val="TableParagraph"/>
              <w:spacing w:before="87"/>
              <w:ind w:right="60"/>
              <w:rPr>
                <w:sz w:val="16"/>
              </w:rPr>
            </w:pPr>
            <w:r>
              <w:rPr>
                <w:sz w:val="16"/>
              </w:rPr>
              <w:t>-</w:t>
            </w:r>
          </w:p>
        </w:tc>
        <w:tc>
          <w:tcPr>
            <w:tcW w:w="1276" w:type="dxa"/>
          </w:tcPr>
          <w:p w14:paraId="10207CC6" w14:textId="77777777" w:rsidR="001442BB" w:rsidRDefault="005C7D6E">
            <w:pPr>
              <w:pStyle w:val="TableParagraph"/>
              <w:spacing w:before="87"/>
              <w:ind w:right="62"/>
              <w:rPr>
                <w:sz w:val="16"/>
              </w:rPr>
            </w:pPr>
            <w:r>
              <w:rPr>
                <w:sz w:val="16"/>
              </w:rPr>
              <w:t>-</w:t>
            </w:r>
          </w:p>
        </w:tc>
      </w:tr>
      <w:tr w:rsidR="001442BB" w14:paraId="10207CCD" w14:textId="77777777">
        <w:trPr>
          <w:trHeight w:val="227"/>
        </w:trPr>
        <w:tc>
          <w:tcPr>
            <w:tcW w:w="3970" w:type="dxa"/>
          </w:tcPr>
          <w:p w14:paraId="10207CC8" w14:textId="77777777" w:rsidR="001442BB" w:rsidRDefault="005C7D6E">
            <w:pPr>
              <w:pStyle w:val="TableParagraph"/>
              <w:spacing w:before="17"/>
              <w:ind w:left="234"/>
              <w:jc w:val="left"/>
              <w:rPr>
                <w:sz w:val="16"/>
              </w:rPr>
            </w:pPr>
            <w:r>
              <w:rPr>
                <w:sz w:val="16"/>
              </w:rPr>
              <w:t>2.6. Alterações de Outras Premissas – PID</w:t>
            </w:r>
          </w:p>
        </w:tc>
        <w:tc>
          <w:tcPr>
            <w:tcW w:w="1136" w:type="dxa"/>
          </w:tcPr>
          <w:p w14:paraId="10207CC9" w14:textId="77777777" w:rsidR="001442BB" w:rsidRDefault="005C7D6E">
            <w:pPr>
              <w:pStyle w:val="TableParagraph"/>
              <w:spacing w:before="17"/>
              <w:ind w:right="58"/>
              <w:rPr>
                <w:sz w:val="16"/>
              </w:rPr>
            </w:pPr>
            <w:r>
              <w:rPr>
                <w:sz w:val="16"/>
              </w:rPr>
              <w:t>-</w:t>
            </w:r>
          </w:p>
        </w:tc>
        <w:tc>
          <w:tcPr>
            <w:tcW w:w="1134" w:type="dxa"/>
          </w:tcPr>
          <w:p w14:paraId="10207CCA" w14:textId="77777777" w:rsidR="001442BB" w:rsidRDefault="005C7D6E">
            <w:pPr>
              <w:pStyle w:val="TableParagraph"/>
              <w:spacing w:before="17"/>
              <w:ind w:right="59"/>
              <w:rPr>
                <w:sz w:val="16"/>
              </w:rPr>
            </w:pPr>
            <w:r>
              <w:rPr>
                <w:sz w:val="16"/>
              </w:rPr>
              <w:t>(3.236)</w:t>
            </w:r>
          </w:p>
        </w:tc>
        <w:tc>
          <w:tcPr>
            <w:tcW w:w="1278" w:type="dxa"/>
          </w:tcPr>
          <w:p w14:paraId="10207CCB" w14:textId="77777777" w:rsidR="001442BB" w:rsidRDefault="005C7D6E">
            <w:pPr>
              <w:pStyle w:val="TableParagraph"/>
              <w:spacing w:before="17"/>
              <w:ind w:right="60"/>
              <w:rPr>
                <w:sz w:val="16"/>
              </w:rPr>
            </w:pPr>
            <w:r>
              <w:rPr>
                <w:sz w:val="16"/>
              </w:rPr>
              <w:t>-</w:t>
            </w:r>
          </w:p>
        </w:tc>
        <w:tc>
          <w:tcPr>
            <w:tcW w:w="1276" w:type="dxa"/>
          </w:tcPr>
          <w:p w14:paraId="10207CCC" w14:textId="77777777" w:rsidR="001442BB" w:rsidRDefault="005C7D6E">
            <w:pPr>
              <w:pStyle w:val="TableParagraph"/>
              <w:spacing w:before="17"/>
              <w:ind w:right="62"/>
              <w:rPr>
                <w:sz w:val="16"/>
              </w:rPr>
            </w:pPr>
            <w:r>
              <w:rPr>
                <w:sz w:val="16"/>
              </w:rPr>
              <w:t>42</w:t>
            </w:r>
          </w:p>
        </w:tc>
      </w:tr>
      <w:tr w:rsidR="001442BB" w14:paraId="10207CD3" w14:textId="77777777">
        <w:trPr>
          <w:trHeight w:val="225"/>
        </w:trPr>
        <w:tc>
          <w:tcPr>
            <w:tcW w:w="3970" w:type="dxa"/>
          </w:tcPr>
          <w:p w14:paraId="10207CCE" w14:textId="77777777" w:rsidR="001442BB" w:rsidRDefault="005C7D6E">
            <w:pPr>
              <w:pStyle w:val="TableParagraph"/>
              <w:spacing w:before="17"/>
              <w:ind w:left="234"/>
              <w:jc w:val="left"/>
              <w:rPr>
                <w:sz w:val="16"/>
              </w:rPr>
            </w:pPr>
            <w:r>
              <w:rPr>
                <w:sz w:val="16"/>
              </w:rPr>
              <w:t>2.7. Decorrentes da alteração do Contrato</w:t>
            </w:r>
          </w:p>
        </w:tc>
        <w:tc>
          <w:tcPr>
            <w:tcW w:w="1136" w:type="dxa"/>
          </w:tcPr>
          <w:p w14:paraId="10207CCF" w14:textId="77777777" w:rsidR="001442BB" w:rsidRDefault="005C7D6E">
            <w:pPr>
              <w:pStyle w:val="TableParagraph"/>
              <w:spacing w:before="17"/>
              <w:ind w:right="58"/>
              <w:rPr>
                <w:sz w:val="16"/>
              </w:rPr>
            </w:pPr>
            <w:r>
              <w:rPr>
                <w:sz w:val="16"/>
              </w:rPr>
              <w:t>-</w:t>
            </w:r>
          </w:p>
        </w:tc>
        <w:tc>
          <w:tcPr>
            <w:tcW w:w="1134" w:type="dxa"/>
          </w:tcPr>
          <w:p w14:paraId="10207CD0" w14:textId="77777777" w:rsidR="001442BB" w:rsidRDefault="005C7D6E">
            <w:pPr>
              <w:pStyle w:val="TableParagraph"/>
              <w:spacing w:before="17"/>
              <w:ind w:right="59"/>
              <w:rPr>
                <w:sz w:val="16"/>
              </w:rPr>
            </w:pPr>
            <w:r>
              <w:rPr>
                <w:sz w:val="16"/>
              </w:rPr>
              <w:t>-</w:t>
            </w:r>
          </w:p>
        </w:tc>
        <w:tc>
          <w:tcPr>
            <w:tcW w:w="1278" w:type="dxa"/>
          </w:tcPr>
          <w:p w14:paraId="10207CD1" w14:textId="77777777" w:rsidR="001442BB" w:rsidRDefault="005C7D6E">
            <w:pPr>
              <w:pStyle w:val="TableParagraph"/>
              <w:spacing w:before="17"/>
              <w:ind w:right="60"/>
              <w:rPr>
                <w:sz w:val="16"/>
              </w:rPr>
            </w:pPr>
            <w:r>
              <w:rPr>
                <w:sz w:val="16"/>
              </w:rPr>
              <w:t>(166.203)</w:t>
            </w:r>
          </w:p>
        </w:tc>
        <w:tc>
          <w:tcPr>
            <w:tcW w:w="1276" w:type="dxa"/>
          </w:tcPr>
          <w:p w14:paraId="10207CD2" w14:textId="77777777" w:rsidR="001442BB" w:rsidRDefault="005C7D6E">
            <w:pPr>
              <w:pStyle w:val="TableParagraph"/>
              <w:spacing w:before="17"/>
              <w:ind w:right="62"/>
              <w:rPr>
                <w:sz w:val="16"/>
              </w:rPr>
            </w:pPr>
            <w:r>
              <w:rPr>
                <w:sz w:val="16"/>
              </w:rPr>
              <w:t>-</w:t>
            </w:r>
          </w:p>
        </w:tc>
      </w:tr>
      <w:tr w:rsidR="001442BB" w14:paraId="10207CD9" w14:textId="77777777">
        <w:trPr>
          <w:trHeight w:val="369"/>
        </w:trPr>
        <w:tc>
          <w:tcPr>
            <w:tcW w:w="3970" w:type="dxa"/>
          </w:tcPr>
          <w:p w14:paraId="10207CD4" w14:textId="77777777" w:rsidR="001442BB" w:rsidRDefault="005C7D6E">
            <w:pPr>
              <w:pStyle w:val="TableParagraph"/>
              <w:spacing w:line="182" w:lineRule="exact"/>
              <w:ind w:left="285" w:right="131" w:hanging="214"/>
              <w:jc w:val="left"/>
              <w:rPr>
                <w:b/>
                <w:sz w:val="16"/>
              </w:rPr>
            </w:pPr>
            <w:r>
              <w:rPr>
                <w:b/>
                <w:sz w:val="16"/>
              </w:rPr>
              <w:t xml:space="preserve">3. Valores Reconhecidos no Patrimônio Líquido no final do Período (item 1 + item 2 + item 3) </w:t>
            </w:r>
            <w:r>
              <w:rPr>
                <w:b/>
                <w:sz w:val="16"/>
                <w:vertAlign w:val="superscript"/>
              </w:rPr>
              <w:t>(2)</w:t>
            </w:r>
          </w:p>
        </w:tc>
        <w:tc>
          <w:tcPr>
            <w:tcW w:w="1136" w:type="dxa"/>
          </w:tcPr>
          <w:p w14:paraId="10207CD5" w14:textId="77777777" w:rsidR="001442BB" w:rsidRDefault="005C7D6E">
            <w:pPr>
              <w:pStyle w:val="TableParagraph"/>
              <w:spacing w:before="87"/>
              <w:ind w:right="57"/>
              <w:rPr>
                <w:b/>
                <w:sz w:val="16"/>
              </w:rPr>
            </w:pPr>
            <w:r>
              <w:rPr>
                <w:b/>
                <w:sz w:val="16"/>
              </w:rPr>
              <w:t>(595.180)</w:t>
            </w:r>
          </w:p>
        </w:tc>
        <w:tc>
          <w:tcPr>
            <w:tcW w:w="1134" w:type="dxa"/>
          </w:tcPr>
          <w:p w14:paraId="10207CD6" w14:textId="77777777" w:rsidR="001442BB" w:rsidRDefault="005C7D6E">
            <w:pPr>
              <w:pStyle w:val="TableParagraph"/>
              <w:spacing w:before="87"/>
              <w:ind w:right="59"/>
              <w:rPr>
                <w:b/>
                <w:sz w:val="16"/>
              </w:rPr>
            </w:pPr>
            <w:r>
              <w:rPr>
                <w:b/>
                <w:sz w:val="16"/>
              </w:rPr>
              <w:t>(43.120)</w:t>
            </w:r>
          </w:p>
        </w:tc>
        <w:tc>
          <w:tcPr>
            <w:tcW w:w="1278" w:type="dxa"/>
          </w:tcPr>
          <w:p w14:paraId="10207CD7" w14:textId="77777777" w:rsidR="001442BB" w:rsidRDefault="005C7D6E">
            <w:pPr>
              <w:pStyle w:val="TableParagraph"/>
              <w:spacing w:before="87"/>
              <w:ind w:right="60"/>
              <w:rPr>
                <w:b/>
                <w:sz w:val="16"/>
              </w:rPr>
            </w:pPr>
            <w:r>
              <w:rPr>
                <w:b/>
                <w:sz w:val="16"/>
              </w:rPr>
              <w:t>(208.564)</w:t>
            </w:r>
          </w:p>
        </w:tc>
        <w:tc>
          <w:tcPr>
            <w:tcW w:w="1276" w:type="dxa"/>
          </w:tcPr>
          <w:p w14:paraId="10207CD8" w14:textId="77777777" w:rsidR="001442BB" w:rsidRDefault="005C7D6E">
            <w:pPr>
              <w:pStyle w:val="TableParagraph"/>
              <w:spacing w:before="87"/>
              <w:ind w:right="62"/>
              <w:rPr>
                <w:b/>
                <w:sz w:val="16"/>
              </w:rPr>
            </w:pPr>
            <w:r>
              <w:rPr>
                <w:b/>
                <w:sz w:val="16"/>
              </w:rPr>
              <w:t>(3.387)</w:t>
            </w:r>
          </w:p>
        </w:tc>
      </w:tr>
    </w:tbl>
    <w:p w14:paraId="10207CDA" w14:textId="77777777" w:rsidR="001442BB" w:rsidRDefault="005C7D6E">
      <w:pPr>
        <w:spacing w:before="15"/>
        <w:ind w:left="401"/>
        <w:rPr>
          <w:sz w:val="14"/>
        </w:rPr>
      </w:pPr>
      <w:r>
        <w:rPr>
          <w:sz w:val="14"/>
          <w:vertAlign w:val="superscript"/>
        </w:rPr>
        <w:t>(1)</w:t>
      </w:r>
      <w:r>
        <w:rPr>
          <w:sz w:val="14"/>
        </w:rPr>
        <w:t xml:space="preserve"> Retorno sobre os ativos do plano, excluindo montantes incluídos nos juros líquidos sobre o valor líquido de passivo (ativo) de benefício definido;</w:t>
      </w:r>
    </w:p>
    <w:p w14:paraId="10207CDB" w14:textId="77777777" w:rsidR="001442BB" w:rsidRDefault="005C7D6E">
      <w:pPr>
        <w:spacing w:before="24" w:line="247" w:lineRule="auto"/>
        <w:ind w:left="542" w:right="1375" w:hanging="142"/>
        <w:rPr>
          <w:sz w:val="14"/>
        </w:rPr>
      </w:pPr>
      <w:r>
        <w:rPr>
          <w:sz w:val="14"/>
          <w:vertAlign w:val="superscript"/>
        </w:rPr>
        <w:t>(2)</w:t>
      </w:r>
      <w:r>
        <w:rPr>
          <w:sz w:val="14"/>
        </w:rPr>
        <w:t xml:space="preserve"> Inclusive diferença de contribuições estimadas, no cálculo atuarial do plano Natural: 01.01 a 31.12.2018</w:t>
      </w:r>
      <w:r>
        <w:rPr>
          <w:sz w:val="14"/>
        </w:rPr>
        <w:t>: R$ (20) e no seguro de vida em grupo: 01.01 a 31.12.2019: (R$1).</w:t>
      </w:r>
    </w:p>
    <w:p w14:paraId="10207CDC" w14:textId="77777777" w:rsidR="001442BB" w:rsidRDefault="001442BB">
      <w:pPr>
        <w:pStyle w:val="Corpodetexto"/>
        <w:spacing w:before="3"/>
        <w:rPr>
          <w:sz w:val="19"/>
        </w:rPr>
      </w:pPr>
    </w:p>
    <w:p w14:paraId="10207CDD" w14:textId="77777777" w:rsidR="001442BB" w:rsidRDefault="005C7D6E">
      <w:pPr>
        <w:pStyle w:val="Ttulo6"/>
        <w:numPr>
          <w:ilvl w:val="0"/>
          <w:numId w:val="25"/>
        </w:numPr>
        <w:tabs>
          <w:tab w:val="left" w:pos="678"/>
        </w:tabs>
        <w:spacing w:after="6"/>
        <w:ind w:left="677" w:hanging="361"/>
      </w:pPr>
      <w:r>
        <w:t>Conciliação de movimentação do (passivo)/ativo líquido reconhecido no</w:t>
      </w:r>
      <w:r>
        <w:rPr>
          <w:spacing w:val="-8"/>
        </w:rPr>
        <w:t xml:space="preserve"> </w:t>
      </w:r>
      <w:r>
        <w:t>Período</w:t>
      </w: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136"/>
        <w:gridCol w:w="1134"/>
        <w:gridCol w:w="1278"/>
        <w:gridCol w:w="1276"/>
      </w:tblGrid>
      <w:tr w:rsidR="001442BB" w14:paraId="10207CE1" w14:textId="77777777">
        <w:trPr>
          <w:trHeight w:val="227"/>
        </w:trPr>
        <w:tc>
          <w:tcPr>
            <w:tcW w:w="3970" w:type="dxa"/>
            <w:vMerge w:val="restart"/>
          </w:tcPr>
          <w:p w14:paraId="10207CDE" w14:textId="77777777" w:rsidR="001442BB" w:rsidRDefault="001442BB">
            <w:pPr>
              <w:pStyle w:val="TableParagraph"/>
              <w:spacing w:before="11"/>
              <w:jc w:val="left"/>
              <w:rPr>
                <w:b/>
                <w:sz w:val="21"/>
              </w:rPr>
            </w:pPr>
          </w:p>
          <w:p w14:paraId="10207CDF" w14:textId="77777777" w:rsidR="001442BB" w:rsidRDefault="005C7D6E">
            <w:pPr>
              <w:pStyle w:val="TableParagraph"/>
              <w:ind w:left="129"/>
              <w:jc w:val="left"/>
              <w:rPr>
                <w:b/>
                <w:sz w:val="16"/>
              </w:rPr>
            </w:pPr>
            <w:r>
              <w:rPr>
                <w:b/>
                <w:sz w:val="16"/>
              </w:rPr>
              <w:t>Especificação</w:t>
            </w:r>
          </w:p>
        </w:tc>
        <w:tc>
          <w:tcPr>
            <w:tcW w:w="4824" w:type="dxa"/>
            <w:gridSpan w:val="4"/>
          </w:tcPr>
          <w:p w14:paraId="10207CE0" w14:textId="77777777" w:rsidR="001442BB" w:rsidRDefault="005C7D6E">
            <w:pPr>
              <w:pStyle w:val="TableParagraph"/>
              <w:spacing w:before="15"/>
              <w:ind w:left="2195" w:right="2132"/>
              <w:jc w:val="center"/>
              <w:rPr>
                <w:b/>
                <w:sz w:val="16"/>
              </w:rPr>
            </w:pPr>
            <w:r>
              <w:rPr>
                <w:b/>
                <w:sz w:val="16"/>
              </w:rPr>
              <w:t>Capef</w:t>
            </w:r>
          </w:p>
        </w:tc>
      </w:tr>
      <w:tr w:rsidR="001442BB" w14:paraId="10207CE5" w14:textId="77777777">
        <w:trPr>
          <w:trHeight w:val="227"/>
        </w:trPr>
        <w:tc>
          <w:tcPr>
            <w:tcW w:w="3970" w:type="dxa"/>
            <w:vMerge/>
            <w:tcBorders>
              <w:top w:val="nil"/>
            </w:tcBorders>
          </w:tcPr>
          <w:p w14:paraId="10207CE2" w14:textId="77777777" w:rsidR="001442BB" w:rsidRDefault="001442BB">
            <w:pPr>
              <w:rPr>
                <w:sz w:val="2"/>
                <w:szCs w:val="2"/>
              </w:rPr>
            </w:pPr>
          </w:p>
        </w:tc>
        <w:tc>
          <w:tcPr>
            <w:tcW w:w="2270" w:type="dxa"/>
            <w:gridSpan w:val="2"/>
          </w:tcPr>
          <w:p w14:paraId="10207CE3" w14:textId="77777777" w:rsidR="001442BB" w:rsidRDefault="005C7D6E">
            <w:pPr>
              <w:pStyle w:val="TableParagraph"/>
              <w:spacing w:before="15"/>
              <w:ind w:left="808"/>
              <w:jc w:val="left"/>
              <w:rPr>
                <w:b/>
                <w:sz w:val="16"/>
              </w:rPr>
            </w:pPr>
            <w:r>
              <w:rPr>
                <w:b/>
                <w:sz w:val="16"/>
              </w:rPr>
              <w:t>Plano BD</w:t>
            </w:r>
          </w:p>
        </w:tc>
        <w:tc>
          <w:tcPr>
            <w:tcW w:w="2554" w:type="dxa"/>
            <w:gridSpan w:val="2"/>
          </w:tcPr>
          <w:p w14:paraId="10207CE4" w14:textId="77777777" w:rsidR="001442BB" w:rsidRDefault="005C7D6E">
            <w:pPr>
              <w:pStyle w:val="TableParagraph"/>
              <w:spacing w:before="15"/>
              <w:ind w:left="906"/>
              <w:jc w:val="left"/>
              <w:rPr>
                <w:b/>
                <w:sz w:val="16"/>
              </w:rPr>
            </w:pPr>
            <w:r>
              <w:rPr>
                <w:b/>
                <w:sz w:val="16"/>
              </w:rPr>
              <w:t>Plano CV I</w:t>
            </w:r>
          </w:p>
        </w:tc>
      </w:tr>
      <w:tr w:rsidR="001442BB" w14:paraId="10207CEB" w14:textId="77777777">
        <w:trPr>
          <w:trHeight w:val="225"/>
        </w:trPr>
        <w:tc>
          <w:tcPr>
            <w:tcW w:w="3970" w:type="dxa"/>
            <w:vMerge/>
            <w:tcBorders>
              <w:top w:val="nil"/>
            </w:tcBorders>
          </w:tcPr>
          <w:p w14:paraId="10207CE6" w14:textId="77777777" w:rsidR="001442BB" w:rsidRDefault="001442BB">
            <w:pPr>
              <w:rPr>
                <w:sz w:val="2"/>
                <w:szCs w:val="2"/>
              </w:rPr>
            </w:pPr>
          </w:p>
        </w:tc>
        <w:tc>
          <w:tcPr>
            <w:tcW w:w="1136" w:type="dxa"/>
          </w:tcPr>
          <w:p w14:paraId="10207CE7" w14:textId="77777777" w:rsidR="001442BB" w:rsidRDefault="005C7D6E">
            <w:pPr>
              <w:pStyle w:val="TableParagraph"/>
              <w:spacing w:before="15"/>
              <w:ind w:left="167"/>
              <w:jc w:val="left"/>
              <w:rPr>
                <w:b/>
                <w:sz w:val="16"/>
              </w:rPr>
            </w:pPr>
            <w:r>
              <w:rPr>
                <w:b/>
                <w:sz w:val="16"/>
              </w:rPr>
              <w:t>31.12.2019</w:t>
            </w:r>
          </w:p>
        </w:tc>
        <w:tc>
          <w:tcPr>
            <w:tcW w:w="1134" w:type="dxa"/>
          </w:tcPr>
          <w:p w14:paraId="10207CE8" w14:textId="77777777" w:rsidR="001442BB" w:rsidRDefault="005C7D6E">
            <w:pPr>
              <w:pStyle w:val="TableParagraph"/>
              <w:spacing w:before="15"/>
              <w:ind w:left="164"/>
              <w:jc w:val="left"/>
              <w:rPr>
                <w:b/>
                <w:sz w:val="16"/>
              </w:rPr>
            </w:pPr>
            <w:r>
              <w:rPr>
                <w:b/>
                <w:sz w:val="16"/>
              </w:rPr>
              <w:t>31.12.2018</w:t>
            </w:r>
          </w:p>
        </w:tc>
        <w:tc>
          <w:tcPr>
            <w:tcW w:w="1278" w:type="dxa"/>
          </w:tcPr>
          <w:p w14:paraId="10207CE9" w14:textId="77777777" w:rsidR="001442BB" w:rsidRDefault="005C7D6E">
            <w:pPr>
              <w:pStyle w:val="TableParagraph"/>
              <w:spacing w:before="15"/>
              <w:ind w:left="235"/>
              <w:jc w:val="left"/>
              <w:rPr>
                <w:b/>
                <w:sz w:val="16"/>
              </w:rPr>
            </w:pPr>
            <w:r>
              <w:rPr>
                <w:b/>
                <w:sz w:val="16"/>
              </w:rPr>
              <w:t>31.12.2019</w:t>
            </w:r>
          </w:p>
        </w:tc>
        <w:tc>
          <w:tcPr>
            <w:tcW w:w="1276" w:type="dxa"/>
          </w:tcPr>
          <w:p w14:paraId="10207CEA" w14:textId="77777777" w:rsidR="001442BB" w:rsidRDefault="005C7D6E">
            <w:pPr>
              <w:pStyle w:val="TableParagraph"/>
              <w:spacing w:before="15"/>
              <w:ind w:left="231"/>
              <w:jc w:val="left"/>
              <w:rPr>
                <w:b/>
                <w:sz w:val="16"/>
              </w:rPr>
            </w:pPr>
            <w:r>
              <w:rPr>
                <w:b/>
                <w:sz w:val="16"/>
              </w:rPr>
              <w:t>31.12.2018</w:t>
            </w:r>
          </w:p>
        </w:tc>
      </w:tr>
      <w:tr w:rsidR="001442BB" w14:paraId="10207CF1" w14:textId="77777777">
        <w:trPr>
          <w:trHeight w:val="227"/>
        </w:trPr>
        <w:tc>
          <w:tcPr>
            <w:tcW w:w="3970" w:type="dxa"/>
          </w:tcPr>
          <w:p w14:paraId="10207CEC" w14:textId="77777777" w:rsidR="001442BB" w:rsidRDefault="005C7D6E">
            <w:pPr>
              <w:pStyle w:val="TableParagraph"/>
              <w:spacing w:before="20"/>
              <w:ind w:left="129"/>
              <w:jc w:val="left"/>
              <w:rPr>
                <w:sz w:val="16"/>
              </w:rPr>
            </w:pPr>
            <w:r>
              <w:rPr>
                <w:sz w:val="16"/>
              </w:rPr>
              <w:t>1. (Passivo)/Ativo Reconhecido, no Início do Período</w:t>
            </w:r>
          </w:p>
        </w:tc>
        <w:tc>
          <w:tcPr>
            <w:tcW w:w="1136" w:type="dxa"/>
          </w:tcPr>
          <w:p w14:paraId="10207CED" w14:textId="77777777" w:rsidR="001442BB" w:rsidRDefault="005C7D6E">
            <w:pPr>
              <w:pStyle w:val="TableParagraph"/>
              <w:spacing w:before="20"/>
              <w:ind w:right="58"/>
              <w:rPr>
                <w:sz w:val="16"/>
              </w:rPr>
            </w:pPr>
            <w:r>
              <w:rPr>
                <w:sz w:val="16"/>
              </w:rPr>
              <w:t>(606.070)</w:t>
            </w:r>
          </w:p>
        </w:tc>
        <w:tc>
          <w:tcPr>
            <w:tcW w:w="1134" w:type="dxa"/>
          </w:tcPr>
          <w:p w14:paraId="10207CEE" w14:textId="77777777" w:rsidR="001442BB" w:rsidRDefault="005C7D6E">
            <w:pPr>
              <w:pStyle w:val="TableParagraph"/>
              <w:spacing w:before="20"/>
              <w:ind w:right="59"/>
              <w:rPr>
                <w:sz w:val="16"/>
              </w:rPr>
            </w:pPr>
            <w:r>
              <w:rPr>
                <w:sz w:val="16"/>
              </w:rPr>
              <w:t>(411.216)</w:t>
            </w:r>
          </w:p>
        </w:tc>
        <w:tc>
          <w:tcPr>
            <w:tcW w:w="1278" w:type="dxa"/>
          </w:tcPr>
          <w:p w14:paraId="10207CEF" w14:textId="77777777" w:rsidR="001442BB" w:rsidRDefault="005C7D6E">
            <w:pPr>
              <w:pStyle w:val="TableParagraph"/>
              <w:spacing w:before="20"/>
              <w:ind w:right="60"/>
              <w:rPr>
                <w:sz w:val="16"/>
              </w:rPr>
            </w:pPr>
            <w:r>
              <w:rPr>
                <w:sz w:val="16"/>
              </w:rPr>
              <w:t>-</w:t>
            </w:r>
          </w:p>
        </w:tc>
        <w:tc>
          <w:tcPr>
            <w:tcW w:w="1276" w:type="dxa"/>
          </w:tcPr>
          <w:p w14:paraId="10207CF0" w14:textId="77777777" w:rsidR="001442BB" w:rsidRDefault="005C7D6E">
            <w:pPr>
              <w:pStyle w:val="TableParagraph"/>
              <w:spacing w:before="20"/>
              <w:ind w:right="62"/>
              <w:rPr>
                <w:sz w:val="16"/>
              </w:rPr>
            </w:pPr>
            <w:r>
              <w:rPr>
                <w:sz w:val="16"/>
              </w:rPr>
              <w:t>-</w:t>
            </w:r>
          </w:p>
        </w:tc>
      </w:tr>
      <w:tr w:rsidR="001442BB" w14:paraId="10207CF7" w14:textId="77777777">
        <w:trPr>
          <w:trHeight w:val="227"/>
        </w:trPr>
        <w:tc>
          <w:tcPr>
            <w:tcW w:w="3970" w:type="dxa"/>
          </w:tcPr>
          <w:p w14:paraId="10207CF2" w14:textId="77777777" w:rsidR="001442BB" w:rsidRDefault="005C7D6E">
            <w:pPr>
              <w:pStyle w:val="TableParagraph"/>
              <w:spacing w:before="17"/>
              <w:ind w:left="129"/>
              <w:jc w:val="left"/>
              <w:rPr>
                <w:sz w:val="16"/>
              </w:rPr>
            </w:pPr>
            <w:r>
              <w:rPr>
                <w:sz w:val="16"/>
              </w:rPr>
              <w:t>2. Contribuições do Empregador</w:t>
            </w:r>
          </w:p>
        </w:tc>
        <w:tc>
          <w:tcPr>
            <w:tcW w:w="1136" w:type="dxa"/>
          </w:tcPr>
          <w:p w14:paraId="10207CF3" w14:textId="77777777" w:rsidR="001442BB" w:rsidRDefault="005C7D6E">
            <w:pPr>
              <w:pStyle w:val="TableParagraph"/>
              <w:spacing w:before="17"/>
              <w:ind w:right="58"/>
              <w:rPr>
                <w:sz w:val="16"/>
              </w:rPr>
            </w:pPr>
            <w:r>
              <w:rPr>
                <w:sz w:val="16"/>
              </w:rPr>
              <w:t>79.129</w:t>
            </w:r>
          </w:p>
        </w:tc>
        <w:tc>
          <w:tcPr>
            <w:tcW w:w="1134" w:type="dxa"/>
          </w:tcPr>
          <w:p w14:paraId="10207CF4" w14:textId="77777777" w:rsidR="001442BB" w:rsidRDefault="005C7D6E">
            <w:pPr>
              <w:pStyle w:val="TableParagraph"/>
              <w:spacing w:before="17"/>
              <w:ind w:right="59"/>
              <w:rPr>
                <w:sz w:val="16"/>
              </w:rPr>
            </w:pPr>
            <w:r>
              <w:rPr>
                <w:sz w:val="16"/>
              </w:rPr>
              <w:t>80.549</w:t>
            </w:r>
          </w:p>
        </w:tc>
        <w:tc>
          <w:tcPr>
            <w:tcW w:w="1278" w:type="dxa"/>
          </w:tcPr>
          <w:p w14:paraId="10207CF5" w14:textId="77777777" w:rsidR="001442BB" w:rsidRDefault="005C7D6E">
            <w:pPr>
              <w:pStyle w:val="TableParagraph"/>
              <w:spacing w:before="17"/>
              <w:ind w:right="60"/>
              <w:rPr>
                <w:sz w:val="16"/>
              </w:rPr>
            </w:pPr>
            <w:r>
              <w:rPr>
                <w:sz w:val="16"/>
              </w:rPr>
              <w:t>1.520</w:t>
            </w:r>
          </w:p>
        </w:tc>
        <w:tc>
          <w:tcPr>
            <w:tcW w:w="1276" w:type="dxa"/>
          </w:tcPr>
          <w:p w14:paraId="10207CF6" w14:textId="77777777" w:rsidR="001442BB" w:rsidRDefault="005C7D6E">
            <w:pPr>
              <w:pStyle w:val="TableParagraph"/>
              <w:spacing w:before="17"/>
              <w:ind w:right="62"/>
              <w:rPr>
                <w:sz w:val="16"/>
              </w:rPr>
            </w:pPr>
            <w:r>
              <w:rPr>
                <w:sz w:val="16"/>
              </w:rPr>
              <w:t>1.422</w:t>
            </w:r>
          </w:p>
        </w:tc>
      </w:tr>
      <w:tr w:rsidR="001442BB" w14:paraId="10207CFD" w14:textId="77777777">
        <w:trPr>
          <w:trHeight w:val="227"/>
        </w:trPr>
        <w:tc>
          <w:tcPr>
            <w:tcW w:w="3970" w:type="dxa"/>
          </w:tcPr>
          <w:p w14:paraId="10207CF8" w14:textId="77777777" w:rsidR="001442BB" w:rsidRDefault="005C7D6E">
            <w:pPr>
              <w:pStyle w:val="TableParagraph"/>
              <w:spacing w:before="17"/>
              <w:ind w:left="129"/>
              <w:jc w:val="left"/>
              <w:rPr>
                <w:sz w:val="16"/>
              </w:rPr>
            </w:pPr>
            <w:r>
              <w:rPr>
                <w:sz w:val="16"/>
              </w:rPr>
              <w:t>3. Valores Reconhecidos no Resultado</w:t>
            </w:r>
          </w:p>
        </w:tc>
        <w:tc>
          <w:tcPr>
            <w:tcW w:w="1136" w:type="dxa"/>
          </w:tcPr>
          <w:p w14:paraId="10207CF9" w14:textId="77777777" w:rsidR="001442BB" w:rsidRDefault="005C7D6E">
            <w:pPr>
              <w:pStyle w:val="TableParagraph"/>
              <w:spacing w:before="17"/>
              <w:ind w:right="57"/>
              <w:rPr>
                <w:sz w:val="16"/>
              </w:rPr>
            </w:pPr>
            <w:r>
              <w:rPr>
                <w:sz w:val="16"/>
              </w:rPr>
              <w:t>(53.108)</w:t>
            </w:r>
          </w:p>
        </w:tc>
        <w:tc>
          <w:tcPr>
            <w:tcW w:w="1134" w:type="dxa"/>
          </w:tcPr>
          <w:p w14:paraId="10207CFA" w14:textId="77777777" w:rsidR="001442BB" w:rsidRDefault="005C7D6E">
            <w:pPr>
              <w:pStyle w:val="TableParagraph"/>
              <w:spacing w:before="17"/>
              <w:ind w:right="59"/>
              <w:rPr>
                <w:sz w:val="16"/>
              </w:rPr>
            </w:pPr>
            <w:r>
              <w:rPr>
                <w:sz w:val="16"/>
              </w:rPr>
              <w:t>(44.126)</w:t>
            </w:r>
          </w:p>
        </w:tc>
        <w:tc>
          <w:tcPr>
            <w:tcW w:w="1278" w:type="dxa"/>
          </w:tcPr>
          <w:p w14:paraId="10207CFB" w14:textId="77777777" w:rsidR="001442BB" w:rsidRDefault="005C7D6E">
            <w:pPr>
              <w:pStyle w:val="TableParagraph"/>
              <w:spacing w:before="17"/>
              <w:ind w:right="60"/>
              <w:rPr>
                <w:sz w:val="16"/>
              </w:rPr>
            </w:pPr>
            <w:r>
              <w:rPr>
                <w:sz w:val="16"/>
              </w:rPr>
              <w:t>1.412</w:t>
            </w:r>
          </w:p>
        </w:tc>
        <w:tc>
          <w:tcPr>
            <w:tcW w:w="1276" w:type="dxa"/>
          </w:tcPr>
          <w:p w14:paraId="10207CFC" w14:textId="77777777" w:rsidR="001442BB" w:rsidRDefault="005C7D6E">
            <w:pPr>
              <w:pStyle w:val="TableParagraph"/>
              <w:spacing w:before="17"/>
              <w:ind w:right="62"/>
              <w:rPr>
                <w:sz w:val="16"/>
              </w:rPr>
            </w:pPr>
            <w:r>
              <w:rPr>
                <w:sz w:val="16"/>
              </w:rPr>
              <w:t>966</w:t>
            </w:r>
          </w:p>
        </w:tc>
      </w:tr>
      <w:tr w:rsidR="001442BB" w14:paraId="10207D03" w14:textId="77777777">
        <w:trPr>
          <w:trHeight w:val="225"/>
        </w:trPr>
        <w:tc>
          <w:tcPr>
            <w:tcW w:w="3970" w:type="dxa"/>
          </w:tcPr>
          <w:p w14:paraId="10207CFE" w14:textId="77777777" w:rsidR="001442BB" w:rsidRDefault="005C7D6E">
            <w:pPr>
              <w:pStyle w:val="TableParagraph"/>
              <w:spacing w:before="17"/>
              <w:ind w:left="129"/>
              <w:jc w:val="left"/>
              <w:rPr>
                <w:sz w:val="16"/>
              </w:rPr>
            </w:pPr>
            <w:r>
              <w:rPr>
                <w:sz w:val="16"/>
              </w:rPr>
              <w:t>4. Valores Reconhecidos no Patrimônio do Período</w:t>
            </w:r>
          </w:p>
        </w:tc>
        <w:tc>
          <w:tcPr>
            <w:tcW w:w="1136" w:type="dxa"/>
          </w:tcPr>
          <w:p w14:paraId="10207CFF" w14:textId="77777777" w:rsidR="001442BB" w:rsidRDefault="005C7D6E">
            <w:pPr>
              <w:pStyle w:val="TableParagraph"/>
              <w:spacing w:before="17"/>
              <w:ind w:right="58"/>
              <w:rPr>
                <w:sz w:val="16"/>
              </w:rPr>
            </w:pPr>
            <w:r>
              <w:rPr>
                <w:sz w:val="16"/>
              </w:rPr>
              <w:t>(351.822)</w:t>
            </w:r>
          </w:p>
        </w:tc>
        <w:tc>
          <w:tcPr>
            <w:tcW w:w="1134" w:type="dxa"/>
          </w:tcPr>
          <w:p w14:paraId="10207D00" w14:textId="77777777" w:rsidR="001442BB" w:rsidRDefault="005C7D6E">
            <w:pPr>
              <w:pStyle w:val="TableParagraph"/>
              <w:spacing w:before="17"/>
              <w:ind w:right="59"/>
              <w:rPr>
                <w:sz w:val="16"/>
              </w:rPr>
            </w:pPr>
            <w:r>
              <w:rPr>
                <w:sz w:val="16"/>
              </w:rPr>
              <w:t>(231.277)</w:t>
            </w:r>
          </w:p>
        </w:tc>
        <w:tc>
          <w:tcPr>
            <w:tcW w:w="1278" w:type="dxa"/>
          </w:tcPr>
          <w:p w14:paraId="10207D01" w14:textId="77777777" w:rsidR="001442BB" w:rsidRDefault="005C7D6E">
            <w:pPr>
              <w:pStyle w:val="TableParagraph"/>
              <w:spacing w:before="17"/>
              <w:ind w:right="60"/>
              <w:rPr>
                <w:sz w:val="16"/>
              </w:rPr>
            </w:pPr>
            <w:r>
              <w:rPr>
                <w:sz w:val="16"/>
              </w:rPr>
              <w:t>(2.932)</w:t>
            </w:r>
          </w:p>
        </w:tc>
        <w:tc>
          <w:tcPr>
            <w:tcW w:w="1276" w:type="dxa"/>
          </w:tcPr>
          <w:p w14:paraId="10207D02" w14:textId="77777777" w:rsidR="001442BB" w:rsidRDefault="005C7D6E">
            <w:pPr>
              <w:pStyle w:val="TableParagraph"/>
              <w:spacing w:before="17"/>
              <w:ind w:right="62"/>
              <w:rPr>
                <w:sz w:val="16"/>
              </w:rPr>
            </w:pPr>
            <w:r>
              <w:rPr>
                <w:sz w:val="16"/>
              </w:rPr>
              <w:t>(2.388)</w:t>
            </w:r>
          </w:p>
        </w:tc>
      </w:tr>
      <w:tr w:rsidR="001442BB" w14:paraId="10207D09" w14:textId="77777777">
        <w:trPr>
          <w:trHeight w:val="369"/>
        </w:trPr>
        <w:tc>
          <w:tcPr>
            <w:tcW w:w="3970" w:type="dxa"/>
          </w:tcPr>
          <w:p w14:paraId="10207D04" w14:textId="77777777" w:rsidR="001442BB" w:rsidRDefault="005C7D6E">
            <w:pPr>
              <w:pStyle w:val="TableParagraph"/>
              <w:spacing w:line="182" w:lineRule="exact"/>
              <w:ind w:left="285" w:right="472" w:hanging="142"/>
              <w:jc w:val="left"/>
              <w:rPr>
                <w:b/>
                <w:sz w:val="16"/>
              </w:rPr>
            </w:pPr>
            <w:r>
              <w:rPr>
                <w:b/>
                <w:sz w:val="16"/>
              </w:rPr>
              <w:t>5. (Passivo)/Ativo Reconhecido, no Final do Período (Nota 16.i)</w:t>
            </w:r>
          </w:p>
        </w:tc>
        <w:tc>
          <w:tcPr>
            <w:tcW w:w="1136" w:type="dxa"/>
          </w:tcPr>
          <w:p w14:paraId="10207D05" w14:textId="77777777" w:rsidR="001442BB" w:rsidRDefault="005C7D6E">
            <w:pPr>
              <w:pStyle w:val="TableParagraph"/>
              <w:spacing w:before="87"/>
              <w:ind w:right="58"/>
              <w:rPr>
                <w:b/>
                <w:sz w:val="16"/>
              </w:rPr>
            </w:pPr>
            <w:r>
              <w:rPr>
                <w:b/>
                <w:sz w:val="16"/>
              </w:rPr>
              <w:t>(931.871)</w:t>
            </w:r>
          </w:p>
        </w:tc>
        <w:tc>
          <w:tcPr>
            <w:tcW w:w="1134" w:type="dxa"/>
          </w:tcPr>
          <w:p w14:paraId="10207D06" w14:textId="77777777" w:rsidR="001442BB" w:rsidRDefault="005C7D6E">
            <w:pPr>
              <w:pStyle w:val="TableParagraph"/>
              <w:spacing w:before="87"/>
              <w:ind w:right="59"/>
              <w:rPr>
                <w:b/>
                <w:sz w:val="16"/>
              </w:rPr>
            </w:pPr>
            <w:r>
              <w:rPr>
                <w:b/>
                <w:sz w:val="16"/>
              </w:rPr>
              <w:t>(606.070)</w:t>
            </w:r>
          </w:p>
        </w:tc>
        <w:tc>
          <w:tcPr>
            <w:tcW w:w="1278" w:type="dxa"/>
          </w:tcPr>
          <w:p w14:paraId="10207D07" w14:textId="77777777" w:rsidR="001442BB" w:rsidRDefault="005C7D6E">
            <w:pPr>
              <w:pStyle w:val="TableParagraph"/>
              <w:spacing w:before="87"/>
              <w:ind w:right="60"/>
              <w:rPr>
                <w:b/>
                <w:sz w:val="16"/>
              </w:rPr>
            </w:pPr>
            <w:r>
              <w:rPr>
                <w:b/>
                <w:sz w:val="16"/>
              </w:rPr>
              <w:t>-</w:t>
            </w:r>
          </w:p>
        </w:tc>
        <w:tc>
          <w:tcPr>
            <w:tcW w:w="1276" w:type="dxa"/>
          </w:tcPr>
          <w:p w14:paraId="10207D08" w14:textId="77777777" w:rsidR="001442BB" w:rsidRDefault="005C7D6E">
            <w:pPr>
              <w:pStyle w:val="TableParagraph"/>
              <w:spacing w:before="87"/>
              <w:ind w:right="62"/>
              <w:rPr>
                <w:b/>
                <w:sz w:val="16"/>
              </w:rPr>
            </w:pPr>
            <w:r>
              <w:rPr>
                <w:b/>
                <w:sz w:val="16"/>
              </w:rPr>
              <w:t>-</w:t>
            </w:r>
          </w:p>
        </w:tc>
      </w:tr>
    </w:tbl>
    <w:p w14:paraId="10207D0A" w14:textId="77777777" w:rsidR="001442BB" w:rsidRDefault="001442BB">
      <w:pPr>
        <w:rPr>
          <w:sz w:val="16"/>
        </w:rPr>
        <w:sectPr w:rsidR="001442BB">
          <w:pgSz w:w="11900" w:h="16840"/>
          <w:pgMar w:top="1340" w:right="260" w:bottom="1080" w:left="760" w:header="0" w:footer="812" w:gutter="0"/>
          <w:cols w:space="720"/>
        </w:sectPr>
      </w:pPr>
    </w:p>
    <w:p w14:paraId="10207D0B" w14:textId="77777777" w:rsidR="001442BB" w:rsidRDefault="001442BB">
      <w:pPr>
        <w:pStyle w:val="Corpodetexto"/>
        <w:spacing w:before="2"/>
        <w:rPr>
          <w:b/>
          <w:sz w:val="4"/>
        </w:rPr>
      </w:pP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4"/>
        <w:gridCol w:w="1135"/>
        <w:gridCol w:w="1133"/>
        <w:gridCol w:w="1277"/>
        <w:gridCol w:w="1275"/>
      </w:tblGrid>
      <w:tr w:rsidR="001442BB" w14:paraId="10207D10" w14:textId="77777777">
        <w:trPr>
          <w:trHeight w:val="225"/>
        </w:trPr>
        <w:tc>
          <w:tcPr>
            <w:tcW w:w="3684" w:type="dxa"/>
            <w:vMerge w:val="restart"/>
          </w:tcPr>
          <w:p w14:paraId="10207D0C" w14:textId="77777777" w:rsidR="001442BB" w:rsidRDefault="001442BB">
            <w:pPr>
              <w:pStyle w:val="TableParagraph"/>
              <w:spacing w:before="11"/>
              <w:jc w:val="left"/>
              <w:rPr>
                <w:b/>
                <w:sz w:val="21"/>
              </w:rPr>
            </w:pPr>
          </w:p>
          <w:p w14:paraId="10207D0D" w14:textId="77777777" w:rsidR="001442BB" w:rsidRDefault="005C7D6E">
            <w:pPr>
              <w:pStyle w:val="TableParagraph"/>
              <w:ind w:left="126"/>
              <w:jc w:val="left"/>
              <w:rPr>
                <w:b/>
                <w:sz w:val="16"/>
              </w:rPr>
            </w:pPr>
            <w:r>
              <w:rPr>
                <w:b/>
                <w:sz w:val="16"/>
              </w:rPr>
              <w:t>Especificação</w:t>
            </w:r>
          </w:p>
        </w:tc>
        <w:tc>
          <w:tcPr>
            <w:tcW w:w="2268" w:type="dxa"/>
            <w:gridSpan w:val="2"/>
          </w:tcPr>
          <w:p w14:paraId="10207D0E" w14:textId="77777777" w:rsidR="001442BB" w:rsidRDefault="005C7D6E">
            <w:pPr>
              <w:pStyle w:val="TableParagraph"/>
              <w:spacing w:before="15"/>
              <w:ind w:left="815" w:right="744"/>
              <w:jc w:val="center"/>
              <w:rPr>
                <w:b/>
                <w:sz w:val="16"/>
              </w:rPr>
            </w:pPr>
            <w:r>
              <w:rPr>
                <w:b/>
                <w:sz w:val="16"/>
              </w:rPr>
              <w:t>Camed</w:t>
            </w:r>
          </w:p>
        </w:tc>
        <w:tc>
          <w:tcPr>
            <w:tcW w:w="2552" w:type="dxa"/>
            <w:gridSpan w:val="2"/>
            <w:vMerge w:val="restart"/>
          </w:tcPr>
          <w:p w14:paraId="10207D0F" w14:textId="77777777" w:rsidR="001442BB" w:rsidRDefault="005C7D6E">
            <w:pPr>
              <w:pStyle w:val="TableParagraph"/>
              <w:spacing w:before="133"/>
              <w:ind w:left="724"/>
              <w:jc w:val="left"/>
              <w:rPr>
                <w:b/>
                <w:sz w:val="16"/>
              </w:rPr>
            </w:pPr>
            <w:r>
              <w:rPr>
                <w:b/>
                <w:sz w:val="16"/>
              </w:rPr>
              <w:t>Seguro de Vida</w:t>
            </w:r>
          </w:p>
        </w:tc>
      </w:tr>
      <w:tr w:rsidR="001442BB" w14:paraId="10207D14" w14:textId="77777777">
        <w:trPr>
          <w:trHeight w:val="227"/>
        </w:trPr>
        <w:tc>
          <w:tcPr>
            <w:tcW w:w="3684" w:type="dxa"/>
            <w:vMerge/>
            <w:tcBorders>
              <w:top w:val="nil"/>
            </w:tcBorders>
          </w:tcPr>
          <w:p w14:paraId="10207D11" w14:textId="77777777" w:rsidR="001442BB" w:rsidRDefault="001442BB">
            <w:pPr>
              <w:rPr>
                <w:sz w:val="2"/>
                <w:szCs w:val="2"/>
              </w:rPr>
            </w:pPr>
          </w:p>
        </w:tc>
        <w:tc>
          <w:tcPr>
            <w:tcW w:w="2268" w:type="dxa"/>
            <w:gridSpan w:val="2"/>
          </w:tcPr>
          <w:p w14:paraId="10207D12" w14:textId="77777777" w:rsidR="001442BB" w:rsidRDefault="005C7D6E">
            <w:pPr>
              <w:pStyle w:val="TableParagraph"/>
              <w:spacing w:before="17"/>
              <w:ind w:left="647"/>
              <w:jc w:val="left"/>
              <w:rPr>
                <w:b/>
                <w:sz w:val="16"/>
              </w:rPr>
            </w:pPr>
            <w:r>
              <w:rPr>
                <w:b/>
                <w:sz w:val="16"/>
              </w:rPr>
              <w:t>Plano Natural</w:t>
            </w:r>
          </w:p>
        </w:tc>
        <w:tc>
          <w:tcPr>
            <w:tcW w:w="2552" w:type="dxa"/>
            <w:gridSpan w:val="2"/>
            <w:vMerge/>
            <w:tcBorders>
              <w:top w:val="nil"/>
            </w:tcBorders>
          </w:tcPr>
          <w:p w14:paraId="10207D13" w14:textId="77777777" w:rsidR="001442BB" w:rsidRDefault="001442BB">
            <w:pPr>
              <w:rPr>
                <w:sz w:val="2"/>
                <w:szCs w:val="2"/>
              </w:rPr>
            </w:pPr>
          </w:p>
        </w:tc>
      </w:tr>
      <w:tr w:rsidR="001442BB" w14:paraId="10207D1A" w14:textId="77777777">
        <w:trPr>
          <w:trHeight w:val="227"/>
        </w:trPr>
        <w:tc>
          <w:tcPr>
            <w:tcW w:w="3684" w:type="dxa"/>
            <w:vMerge/>
            <w:tcBorders>
              <w:top w:val="nil"/>
            </w:tcBorders>
          </w:tcPr>
          <w:p w14:paraId="10207D15" w14:textId="77777777" w:rsidR="001442BB" w:rsidRDefault="001442BB">
            <w:pPr>
              <w:rPr>
                <w:sz w:val="2"/>
                <w:szCs w:val="2"/>
              </w:rPr>
            </w:pPr>
          </w:p>
        </w:tc>
        <w:tc>
          <w:tcPr>
            <w:tcW w:w="1135" w:type="dxa"/>
          </w:tcPr>
          <w:p w14:paraId="10207D16" w14:textId="77777777" w:rsidR="001442BB" w:rsidRDefault="005C7D6E">
            <w:pPr>
              <w:pStyle w:val="TableParagraph"/>
              <w:spacing w:before="15"/>
              <w:ind w:left="167"/>
              <w:jc w:val="left"/>
              <w:rPr>
                <w:b/>
                <w:sz w:val="16"/>
              </w:rPr>
            </w:pPr>
            <w:r>
              <w:rPr>
                <w:b/>
                <w:sz w:val="16"/>
              </w:rPr>
              <w:t>31.12.2019</w:t>
            </w:r>
          </w:p>
        </w:tc>
        <w:tc>
          <w:tcPr>
            <w:tcW w:w="1133" w:type="dxa"/>
          </w:tcPr>
          <w:p w14:paraId="10207D17" w14:textId="77777777" w:rsidR="001442BB" w:rsidRDefault="005C7D6E">
            <w:pPr>
              <w:pStyle w:val="TableParagraph"/>
              <w:spacing w:before="15"/>
              <w:ind w:left="165"/>
              <w:jc w:val="left"/>
              <w:rPr>
                <w:b/>
                <w:sz w:val="16"/>
              </w:rPr>
            </w:pPr>
            <w:r>
              <w:rPr>
                <w:b/>
                <w:sz w:val="16"/>
              </w:rPr>
              <w:t>31.12.2018</w:t>
            </w:r>
          </w:p>
        </w:tc>
        <w:tc>
          <w:tcPr>
            <w:tcW w:w="1277" w:type="dxa"/>
          </w:tcPr>
          <w:p w14:paraId="10207D18" w14:textId="77777777" w:rsidR="001442BB" w:rsidRDefault="005C7D6E">
            <w:pPr>
              <w:pStyle w:val="TableParagraph"/>
              <w:spacing w:before="15"/>
              <w:ind w:left="237"/>
              <w:jc w:val="left"/>
              <w:rPr>
                <w:b/>
                <w:sz w:val="16"/>
              </w:rPr>
            </w:pPr>
            <w:r>
              <w:rPr>
                <w:b/>
                <w:sz w:val="16"/>
              </w:rPr>
              <w:t>31.12.2019</w:t>
            </w:r>
          </w:p>
        </w:tc>
        <w:tc>
          <w:tcPr>
            <w:tcW w:w="1275" w:type="dxa"/>
          </w:tcPr>
          <w:p w14:paraId="10207D19" w14:textId="77777777" w:rsidR="001442BB" w:rsidRDefault="005C7D6E">
            <w:pPr>
              <w:pStyle w:val="TableParagraph"/>
              <w:spacing w:before="15"/>
              <w:ind w:left="235"/>
              <w:jc w:val="left"/>
              <w:rPr>
                <w:b/>
                <w:sz w:val="16"/>
              </w:rPr>
            </w:pPr>
            <w:r>
              <w:rPr>
                <w:b/>
                <w:sz w:val="16"/>
              </w:rPr>
              <w:t>31.12.2018</w:t>
            </w:r>
          </w:p>
        </w:tc>
      </w:tr>
      <w:tr w:rsidR="001442BB" w14:paraId="10207D21" w14:textId="77777777">
        <w:trPr>
          <w:trHeight w:val="366"/>
        </w:trPr>
        <w:tc>
          <w:tcPr>
            <w:tcW w:w="3684" w:type="dxa"/>
          </w:tcPr>
          <w:p w14:paraId="10207D1B" w14:textId="77777777" w:rsidR="001442BB" w:rsidRDefault="005C7D6E">
            <w:pPr>
              <w:pStyle w:val="TableParagraph"/>
              <w:spacing w:line="180" w:lineRule="exact"/>
              <w:ind w:left="127"/>
              <w:jc w:val="left"/>
              <w:rPr>
                <w:sz w:val="16"/>
              </w:rPr>
            </w:pPr>
            <w:r>
              <w:rPr>
                <w:sz w:val="16"/>
              </w:rPr>
              <w:t>1. (Passivo)/Ativo Reconhecido no Início do</w:t>
            </w:r>
          </w:p>
          <w:p w14:paraId="10207D1C" w14:textId="77777777" w:rsidR="001442BB" w:rsidRDefault="005C7D6E">
            <w:pPr>
              <w:pStyle w:val="TableParagraph"/>
              <w:spacing w:before="1" w:line="166" w:lineRule="exact"/>
              <w:ind w:left="127"/>
              <w:jc w:val="left"/>
              <w:rPr>
                <w:sz w:val="16"/>
              </w:rPr>
            </w:pPr>
            <w:r>
              <w:rPr>
                <w:sz w:val="16"/>
              </w:rPr>
              <w:t>Período</w:t>
            </w:r>
          </w:p>
        </w:tc>
        <w:tc>
          <w:tcPr>
            <w:tcW w:w="1135" w:type="dxa"/>
          </w:tcPr>
          <w:p w14:paraId="10207D1D" w14:textId="77777777" w:rsidR="001442BB" w:rsidRDefault="005C7D6E">
            <w:pPr>
              <w:pStyle w:val="TableParagraph"/>
              <w:spacing w:before="87"/>
              <w:ind w:right="56"/>
              <w:rPr>
                <w:sz w:val="16"/>
              </w:rPr>
            </w:pPr>
            <w:r>
              <w:rPr>
                <w:sz w:val="16"/>
              </w:rPr>
              <w:t>(1.474.370)</w:t>
            </w:r>
          </w:p>
        </w:tc>
        <w:tc>
          <w:tcPr>
            <w:tcW w:w="1133" w:type="dxa"/>
          </w:tcPr>
          <w:p w14:paraId="10207D1E" w14:textId="77777777" w:rsidR="001442BB" w:rsidRDefault="005C7D6E">
            <w:pPr>
              <w:pStyle w:val="TableParagraph"/>
              <w:spacing w:before="87"/>
              <w:ind w:right="56"/>
              <w:rPr>
                <w:sz w:val="16"/>
              </w:rPr>
            </w:pPr>
            <w:r>
              <w:rPr>
                <w:sz w:val="16"/>
              </w:rPr>
              <w:t>(1.354.238)</w:t>
            </w:r>
          </w:p>
        </w:tc>
        <w:tc>
          <w:tcPr>
            <w:tcW w:w="1277" w:type="dxa"/>
          </w:tcPr>
          <w:p w14:paraId="10207D1F" w14:textId="77777777" w:rsidR="001442BB" w:rsidRDefault="005C7D6E">
            <w:pPr>
              <w:pStyle w:val="TableParagraph"/>
              <w:spacing w:before="87"/>
              <w:ind w:right="57"/>
              <w:rPr>
                <w:sz w:val="16"/>
              </w:rPr>
            </w:pPr>
            <w:r>
              <w:rPr>
                <w:sz w:val="16"/>
              </w:rPr>
              <w:t>(147.161)</w:t>
            </w:r>
          </w:p>
        </w:tc>
        <w:tc>
          <w:tcPr>
            <w:tcW w:w="1275" w:type="dxa"/>
          </w:tcPr>
          <w:p w14:paraId="10207D20" w14:textId="77777777" w:rsidR="001442BB" w:rsidRDefault="005C7D6E">
            <w:pPr>
              <w:pStyle w:val="TableParagraph"/>
              <w:spacing w:before="87"/>
              <w:ind w:right="57"/>
              <w:rPr>
                <w:sz w:val="16"/>
              </w:rPr>
            </w:pPr>
            <w:r>
              <w:rPr>
                <w:sz w:val="16"/>
              </w:rPr>
              <w:t>(134.567)</w:t>
            </w:r>
          </w:p>
        </w:tc>
      </w:tr>
      <w:tr w:rsidR="001442BB" w14:paraId="10207D27" w14:textId="77777777">
        <w:trPr>
          <w:trHeight w:val="227"/>
        </w:trPr>
        <w:tc>
          <w:tcPr>
            <w:tcW w:w="3684" w:type="dxa"/>
          </w:tcPr>
          <w:p w14:paraId="10207D22" w14:textId="77777777" w:rsidR="001442BB" w:rsidRDefault="005C7D6E">
            <w:pPr>
              <w:pStyle w:val="TableParagraph"/>
              <w:spacing w:before="20"/>
              <w:ind w:left="127"/>
              <w:jc w:val="left"/>
              <w:rPr>
                <w:sz w:val="16"/>
              </w:rPr>
            </w:pPr>
            <w:r>
              <w:rPr>
                <w:sz w:val="16"/>
              </w:rPr>
              <w:t>2. Contribuições do Empregador</w:t>
            </w:r>
          </w:p>
        </w:tc>
        <w:tc>
          <w:tcPr>
            <w:tcW w:w="1135" w:type="dxa"/>
          </w:tcPr>
          <w:p w14:paraId="10207D23" w14:textId="77777777" w:rsidR="001442BB" w:rsidRDefault="005C7D6E">
            <w:pPr>
              <w:pStyle w:val="TableParagraph"/>
              <w:spacing w:before="20"/>
              <w:ind w:right="56"/>
              <w:rPr>
                <w:sz w:val="16"/>
              </w:rPr>
            </w:pPr>
            <w:r>
              <w:rPr>
                <w:sz w:val="16"/>
              </w:rPr>
              <w:t>81.979</w:t>
            </w:r>
          </w:p>
        </w:tc>
        <w:tc>
          <w:tcPr>
            <w:tcW w:w="1133" w:type="dxa"/>
          </w:tcPr>
          <w:p w14:paraId="10207D24" w14:textId="77777777" w:rsidR="001442BB" w:rsidRDefault="005C7D6E">
            <w:pPr>
              <w:pStyle w:val="TableParagraph"/>
              <w:spacing w:before="20"/>
              <w:ind w:right="57"/>
              <w:rPr>
                <w:sz w:val="16"/>
              </w:rPr>
            </w:pPr>
            <w:r>
              <w:rPr>
                <w:sz w:val="16"/>
              </w:rPr>
              <w:t>74.332</w:t>
            </w:r>
          </w:p>
        </w:tc>
        <w:tc>
          <w:tcPr>
            <w:tcW w:w="1277" w:type="dxa"/>
          </w:tcPr>
          <w:p w14:paraId="10207D25" w14:textId="77777777" w:rsidR="001442BB" w:rsidRDefault="005C7D6E">
            <w:pPr>
              <w:pStyle w:val="TableParagraph"/>
              <w:spacing w:before="20"/>
              <w:ind w:right="57"/>
              <w:rPr>
                <w:sz w:val="16"/>
              </w:rPr>
            </w:pPr>
            <w:r>
              <w:rPr>
                <w:sz w:val="16"/>
              </w:rPr>
              <w:t>4.103</w:t>
            </w:r>
          </w:p>
        </w:tc>
        <w:tc>
          <w:tcPr>
            <w:tcW w:w="1275" w:type="dxa"/>
          </w:tcPr>
          <w:p w14:paraId="10207D26" w14:textId="77777777" w:rsidR="001442BB" w:rsidRDefault="005C7D6E">
            <w:pPr>
              <w:pStyle w:val="TableParagraph"/>
              <w:spacing w:before="20"/>
              <w:ind w:right="57"/>
              <w:rPr>
                <w:sz w:val="16"/>
              </w:rPr>
            </w:pPr>
            <w:r>
              <w:rPr>
                <w:sz w:val="16"/>
              </w:rPr>
              <w:t>4.377</w:t>
            </w:r>
          </w:p>
        </w:tc>
      </w:tr>
      <w:tr w:rsidR="001442BB" w14:paraId="10207D2D" w14:textId="77777777">
        <w:trPr>
          <w:trHeight w:val="227"/>
        </w:trPr>
        <w:tc>
          <w:tcPr>
            <w:tcW w:w="3684" w:type="dxa"/>
          </w:tcPr>
          <w:p w14:paraId="10207D28" w14:textId="77777777" w:rsidR="001442BB" w:rsidRDefault="005C7D6E">
            <w:pPr>
              <w:pStyle w:val="TableParagraph"/>
              <w:spacing w:before="17"/>
              <w:ind w:left="127"/>
              <w:jc w:val="left"/>
              <w:rPr>
                <w:sz w:val="16"/>
              </w:rPr>
            </w:pPr>
            <w:r>
              <w:rPr>
                <w:sz w:val="16"/>
              </w:rPr>
              <w:t>3. Devolução de contribuições do patrocinador</w:t>
            </w:r>
          </w:p>
        </w:tc>
        <w:tc>
          <w:tcPr>
            <w:tcW w:w="1135" w:type="dxa"/>
          </w:tcPr>
          <w:p w14:paraId="10207D29" w14:textId="77777777" w:rsidR="001442BB" w:rsidRDefault="005C7D6E">
            <w:pPr>
              <w:pStyle w:val="TableParagraph"/>
              <w:spacing w:before="17"/>
              <w:ind w:right="56"/>
              <w:rPr>
                <w:sz w:val="16"/>
              </w:rPr>
            </w:pPr>
            <w:r>
              <w:rPr>
                <w:sz w:val="16"/>
              </w:rPr>
              <w:t>(5.587)</w:t>
            </w:r>
          </w:p>
        </w:tc>
        <w:tc>
          <w:tcPr>
            <w:tcW w:w="1133" w:type="dxa"/>
          </w:tcPr>
          <w:p w14:paraId="10207D2A" w14:textId="77777777" w:rsidR="001442BB" w:rsidRDefault="005C7D6E">
            <w:pPr>
              <w:pStyle w:val="TableParagraph"/>
              <w:spacing w:before="17"/>
              <w:ind w:right="57"/>
              <w:rPr>
                <w:sz w:val="16"/>
              </w:rPr>
            </w:pPr>
            <w:r>
              <w:rPr>
                <w:sz w:val="16"/>
              </w:rPr>
              <w:t>(5.231)</w:t>
            </w:r>
          </w:p>
        </w:tc>
        <w:tc>
          <w:tcPr>
            <w:tcW w:w="1277" w:type="dxa"/>
          </w:tcPr>
          <w:p w14:paraId="10207D2B" w14:textId="77777777" w:rsidR="001442BB" w:rsidRDefault="005C7D6E">
            <w:pPr>
              <w:pStyle w:val="TableParagraph"/>
              <w:spacing w:before="17"/>
              <w:ind w:right="57"/>
              <w:rPr>
                <w:sz w:val="16"/>
              </w:rPr>
            </w:pPr>
            <w:r>
              <w:rPr>
                <w:sz w:val="16"/>
              </w:rPr>
              <w:t>-</w:t>
            </w:r>
          </w:p>
        </w:tc>
        <w:tc>
          <w:tcPr>
            <w:tcW w:w="1275" w:type="dxa"/>
          </w:tcPr>
          <w:p w14:paraId="10207D2C" w14:textId="77777777" w:rsidR="001442BB" w:rsidRDefault="005C7D6E">
            <w:pPr>
              <w:pStyle w:val="TableParagraph"/>
              <w:spacing w:before="17"/>
              <w:ind w:right="57"/>
              <w:rPr>
                <w:sz w:val="16"/>
              </w:rPr>
            </w:pPr>
            <w:r>
              <w:rPr>
                <w:sz w:val="16"/>
              </w:rPr>
              <w:t>-</w:t>
            </w:r>
          </w:p>
        </w:tc>
      </w:tr>
      <w:tr w:rsidR="001442BB" w14:paraId="10207D33" w14:textId="77777777">
        <w:trPr>
          <w:trHeight w:val="227"/>
        </w:trPr>
        <w:tc>
          <w:tcPr>
            <w:tcW w:w="3684" w:type="dxa"/>
          </w:tcPr>
          <w:p w14:paraId="10207D2E" w14:textId="77777777" w:rsidR="001442BB" w:rsidRDefault="005C7D6E">
            <w:pPr>
              <w:pStyle w:val="TableParagraph"/>
              <w:spacing w:before="17"/>
              <w:ind w:left="127"/>
              <w:jc w:val="left"/>
              <w:rPr>
                <w:sz w:val="16"/>
              </w:rPr>
            </w:pPr>
            <w:r>
              <w:rPr>
                <w:sz w:val="16"/>
              </w:rPr>
              <w:t>4. Valores Reconhecidos no Resultado</w:t>
            </w:r>
          </w:p>
        </w:tc>
        <w:tc>
          <w:tcPr>
            <w:tcW w:w="1135" w:type="dxa"/>
          </w:tcPr>
          <w:p w14:paraId="10207D2F" w14:textId="77777777" w:rsidR="001442BB" w:rsidRDefault="005C7D6E">
            <w:pPr>
              <w:pStyle w:val="TableParagraph"/>
              <w:spacing w:before="17"/>
              <w:ind w:right="56"/>
              <w:rPr>
                <w:sz w:val="16"/>
              </w:rPr>
            </w:pPr>
            <w:r>
              <w:rPr>
                <w:sz w:val="16"/>
              </w:rPr>
              <w:t>(141.315)</w:t>
            </w:r>
          </w:p>
        </w:tc>
        <w:tc>
          <w:tcPr>
            <w:tcW w:w="1133" w:type="dxa"/>
          </w:tcPr>
          <w:p w14:paraId="10207D30" w14:textId="77777777" w:rsidR="001442BB" w:rsidRDefault="005C7D6E">
            <w:pPr>
              <w:pStyle w:val="TableParagraph"/>
              <w:spacing w:before="17"/>
              <w:ind w:right="56"/>
              <w:rPr>
                <w:sz w:val="16"/>
              </w:rPr>
            </w:pPr>
            <w:r>
              <w:rPr>
                <w:sz w:val="16"/>
              </w:rPr>
              <w:t>(146.023)</w:t>
            </w:r>
          </w:p>
        </w:tc>
        <w:tc>
          <w:tcPr>
            <w:tcW w:w="1277" w:type="dxa"/>
          </w:tcPr>
          <w:p w14:paraId="10207D31" w14:textId="77777777" w:rsidR="001442BB" w:rsidRDefault="005C7D6E">
            <w:pPr>
              <w:pStyle w:val="TableParagraph"/>
              <w:spacing w:before="17"/>
              <w:ind w:right="57"/>
              <w:rPr>
                <w:sz w:val="16"/>
              </w:rPr>
            </w:pPr>
            <w:r>
              <w:rPr>
                <w:sz w:val="16"/>
              </w:rPr>
              <w:t>(12.207)</w:t>
            </w:r>
          </w:p>
        </w:tc>
        <w:tc>
          <w:tcPr>
            <w:tcW w:w="1275" w:type="dxa"/>
          </w:tcPr>
          <w:p w14:paraId="10207D32" w14:textId="77777777" w:rsidR="001442BB" w:rsidRDefault="005C7D6E">
            <w:pPr>
              <w:pStyle w:val="TableParagraph"/>
              <w:spacing w:before="17"/>
              <w:ind w:right="57"/>
              <w:rPr>
                <w:sz w:val="16"/>
              </w:rPr>
            </w:pPr>
            <w:r>
              <w:rPr>
                <w:sz w:val="16"/>
              </w:rPr>
              <w:t>(13.584)</w:t>
            </w:r>
          </w:p>
        </w:tc>
      </w:tr>
      <w:tr w:rsidR="001442BB" w14:paraId="10207D39" w14:textId="77777777">
        <w:trPr>
          <w:trHeight w:val="225"/>
        </w:trPr>
        <w:tc>
          <w:tcPr>
            <w:tcW w:w="3684" w:type="dxa"/>
          </w:tcPr>
          <w:p w14:paraId="10207D34" w14:textId="77777777" w:rsidR="001442BB" w:rsidRDefault="005C7D6E">
            <w:pPr>
              <w:pStyle w:val="TableParagraph"/>
              <w:spacing w:before="17"/>
              <w:ind w:left="127"/>
              <w:jc w:val="left"/>
              <w:rPr>
                <w:sz w:val="16"/>
              </w:rPr>
            </w:pPr>
            <w:r>
              <w:rPr>
                <w:sz w:val="16"/>
              </w:rPr>
              <w:t>5. Valores Reconhecidos no Patrimônio Líquido</w:t>
            </w:r>
          </w:p>
        </w:tc>
        <w:tc>
          <w:tcPr>
            <w:tcW w:w="1135" w:type="dxa"/>
          </w:tcPr>
          <w:p w14:paraId="10207D35" w14:textId="77777777" w:rsidR="001442BB" w:rsidRDefault="005C7D6E">
            <w:pPr>
              <w:pStyle w:val="TableParagraph"/>
              <w:spacing w:before="17"/>
              <w:ind w:right="56"/>
              <w:rPr>
                <w:sz w:val="16"/>
              </w:rPr>
            </w:pPr>
            <w:r>
              <w:rPr>
                <w:sz w:val="16"/>
              </w:rPr>
              <w:t>(595.180)</w:t>
            </w:r>
          </w:p>
        </w:tc>
        <w:tc>
          <w:tcPr>
            <w:tcW w:w="1133" w:type="dxa"/>
          </w:tcPr>
          <w:p w14:paraId="10207D36" w14:textId="77777777" w:rsidR="001442BB" w:rsidRDefault="005C7D6E">
            <w:pPr>
              <w:pStyle w:val="TableParagraph"/>
              <w:spacing w:before="17"/>
              <w:ind w:right="56"/>
              <w:rPr>
                <w:sz w:val="16"/>
              </w:rPr>
            </w:pPr>
            <w:r>
              <w:rPr>
                <w:sz w:val="16"/>
              </w:rPr>
              <w:t>(43.120)</w:t>
            </w:r>
          </w:p>
        </w:tc>
        <w:tc>
          <w:tcPr>
            <w:tcW w:w="1277" w:type="dxa"/>
          </w:tcPr>
          <w:p w14:paraId="10207D37" w14:textId="77777777" w:rsidR="001442BB" w:rsidRDefault="005C7D6E">
            <w:pPr>
              <w:pStyle w:val="TableParagraph"/>
              <w:spacing w:before="17"/>
              <w:ind w:right="57"/>
              <w:rPr>
                <w:sz w:val="16"/>
              </w:rPr>
            </w:pPr>
            <w:r>
              <w:rPr>
                <w:sz w:val="16"/>
              </w:rPr>
              <w:t>(208.564)</w:t>
            </w:r>
          </w:p>
        </w:tc>
        <w:tc>
          <w:tcPr>
            <w:tcW w:w="1275" w:type="dxa"/>
          </w:tcPr>
          <w:p w14:paraId="10207D38" w14:textId="77777777" w:rsidR="001442BB" w:rsidRDefault="005C7D6E">
            <w:pPr>
              <w:pStyle w:val="TableParagraph"/>
              <w:spacing w:before="17"/>
              <w:ind w:right="57"/>
              <w:rPr>
                <w:sz w:val="16"/>
              </w:rPr>
            </w:pPr>
            <w:r>
              <w:rPr>
                <w:sz w:val="16"/>
              </w:rPr>
              <w:t>(3.387)</w:t>
            </w:r>
          </w:p>
        </w:tc>
      </w:tr>
      <w:tr w:rsidR="001442BB" w14:paraId="10207D3F" w14:textId="77777777">
        <w:trPr>
          <w:trHeight w:val="369"/>
        </w:trPr>
        <w:tc>
          <w:tcPr>
            <w:tcW w:w="3684" w:type="dxa"/>
          </w:tcPr>
          <w:p w14:paraId="10207D3A" w14:textId="77777777" w:rsidR="001442BB" w:rsidRDefault="005C7D6E">
            <w:pPr>
              <w:pStyle w:val="TableParagraph"/>
              <w:spacing w:line="182" w:lineRule="exact"/>
              <w:ind w:left="283" w:right="232" w:hanging="142"/>
              <w:jc w:val="left"/>
              <w:rPr>
                <w:b/>
                <w:sz w:val="16"/>
              </w:rPr>
            </w:pPr>
            <w:r>
              <w:rPr>
                <w:b/>
                <w:sz w:val="16"/>
              </w:rPr>
              <w:t>6. (Passivo)/Ativo Reconhecido no Final do Período (Nota 16.i)</w:t>
            </w:r>
          </w:p>
        </w:tc>
        <w:tc>
          <w:tcPr>
            <w:tcW w:w="1135" w:type="dxa"/>
          </w:tcPr>
          <w:p w14:paraId="10207D3B" w14:textId="77777777" w:rsidR="001442BB" w:rsidRDefault="005C7D6E">
            <w:pPr>
              <w:pStyle w:val="TableParagraph"/>
              <w:spacing w:before="87"/>
              <w:ind w:right="56"/>
              <w:rPr>
                <w:b/>
                <w:sz w:val="16"/>
              </w:rPr>
            </w:pPr>
            <w:r>
              <w:rPr>
                <w:b/>
                <w:sz w:val="16"/>
              </w:rPr>
              <w:t>(2.134.473)</w:t>
            </w:r>
          </w:p>
        </w:tc>
        <w:tc>
          <w:tcPr>
            <w:tcW w:w="1133" w:type="dxa"/>
          </w:tcPr>
          <w:p w14:paraId="10207D3C" w14:textId="77777777" w:rsidR="001442BB" w:rsidRDefault="005C7D6E">
            <w:pPr>
              <w:pStyle w:val="TableParagraph"/>
              <w:spacing w:before="87"/>
              <w:ind w:right="56"/>
              <w:rPr>
                <w:b/>
                <w:sz w:val="16"/>
              </w:rPr>
            </w:pPr>
            <w:r>
              <w:rPr>
                <w:b/>
                <w:sz w:val="16"/>
              </w:rPr>
              <w:t>(1.474.370)</w:t>
            </w:r>
          </w:p>
        </w:tc>
        <w:tc>
          <w:tcPr>
            <w:tcW w:w="1277" w:type="dxa"/>
          </w:tcPr>
          <w:p w14:paraId="10207D3D" w14:textId="77777777" w:rsidR="001442BB" w:rsidRDefault="005C7D6E">
            <w:pPr>
              <w:pStyle w:val="TableParagraph"/>
              <w:spacing w:before="87"/>
              <w:ind w:right="57"/>
              <w:rPr>
                <w:b/>
                <w:sz w:val="16"/>
              </w:rPr>
            </w:pPr>
            <w:r>
              <w:rPr>
                <w:b/>
                <w:sz w:val="16"/>
              </w:rPr>
              <w:t>(363.829)</w:t>
            </w:r>
          </w:p>
        </w:tc>
        <w:tc>
          <w:tcPr>
            <w:tcW w:w="1275" w:type="dxa"/>
          </w:tcPr>
          <w:p w14:paraId="10207D3E" w14:textId="77777777" w:rsidR="001442BB" w:rsidRDefault="005C7D6E">
            <w:pPr>
              <w:pStyle w:val="TableParagraph"/>
              <w:spacing w:before="87"/>
              <w:ind w:right="57"/>
              <w:rPr>
                <w:b/>
                <w:sz w:val="16"/>
              </w:rPr>
            </w:pPr>
            <w:r>
              <w:rPr>
                <w:b/>
                <w:sz w:val="16"/>
              </w:rPr>
              <w:t>(147.161)</w:t>
            </w:r>
          </w:p>
        </w:tc>
      </w:tr>
    </w:tbl>
    <w:p w14:paraId="10207D40" w14:textId="77777777" w:rsidR="001442BB" w:rsidRDefault="005C7D6E">
      <w:pPr>
        <w:pStyle w:val="PargrafodaLista"/>
        <w:numPr>
          <w:ilvl w:val="0"/>
          <w:numId w:val="25"/>
        </w:numPr>
        <w:tabs>
          <w:tab w:val="left" w:pos="544"/>
        </w:tabs>
        <w:spacing w:before="156"/>
        <w:ind w:left="543" w:hanging="227"/>
        <w:jc w:val="both"/>
        <w:rPr>
          <w:b/>
          <w:sz w:val="20"/>
        </w:rPr>
      </w:pPr>
      <w:r>
        <w:rPr>
          <w:b/>
          <w:sz w:val="20"/>
        </w:rPr>
        <w:t>Política de Investimento e Alocação dos Valores Justos dos</w:t>
      </w:r>
      <w:r>
        <w:rPr>
          <w:b/>
          <w:spacing w:val="-1"/>
          <w:sz w:val="20"/>
        </w:rPr>
        <w:t xml:space="preserve"> </w:t>
      </w:r>
      <w:r>
        <w:rPr>
          <w:b/>
          <w:sz w:val="20"/>
        </w:rPr>
        <w:t>Planos</w:t>
      </w:r>
    </w:p>
    <w:p w14:paraId="10207D41" w14:textId="77777777" w:rsidR="001442BB" w:rsidRDefault="005C7D6E">
      <w:pPr>
        <w:pStyle w:val="Corpodetexto"/>
        <w:spacing w:before="3"/>
        <w:ind w:left="260" w:right="1288"/>
        <w:jc w:val="both"/>
      </w:pPr>
      <w:r>
        <w:t>As políticas de investimentos, para os planos BD e CV I, são elaboradas anualmente para um período de 5 (cinco) anos, sendo objeto de aprovação pelo Conselho Deliberativo da Capef e têm como principal objetivo definir procedimentos norteadores para adminis</w:t>
      </w:r>
      <w:r>
        <w:t>tração dos ativos em confronto com as despesas de</w:t>
      </w:r>
      <w:r>
        <w:rPr>
          <w:spacing w:val="-9"/>
        </w:rPr>
        <w:t xml:space="preserve"> </w:t>
      </w:r>
      <w:r>
        <w:t>benefícios,</w:t>
      </w:r>
      <w:r>
        <w:rPr>
          <w:spacing w:val="-5"/>
        </w:rPr>
        <w:t xml:space="preserve"> </w:t>
      </w:r>
      <w:r>
        <w:t>buscando</w:t>
      </w:r>
      <w:r>
        <w:rPr>
          <w:spacing w:val="-6"/>
        </w:rPr>
        <w:t xml:space="preserve"> </w:t>
      </w:r>
      <w:r>
        <w:t>o</w:t>
      </w:r>
      <w:r>
        <w:rPr>
          <w:spacing w:val="-7"/>
        </w:rPr>
        <w:t xml:space="preserve"> </w:t>
      </w:r>
      <w:r>
        <w:t>equilíbrio</w:t>
      </w:r>
      <w:r>
        <w:rPr>
          <w:spacing w:val="-6"/>
        </w:rPr>
        <w:t xml:space="preserve"> </w:t>
      </w:r>
      <w:r>
        <w:t>atuarial</w:t>
      </w:r>
      <w:r>
        <w:rPr>
          <w:spacing w:val="-6"/>
        </w:rPr>
        <w:t xml:space="preserve"> </w:t>
      </w:r>
      <w:r>
        <w:t>de</w:t>
      </w:r>
      <w:r>
        <w:rPr>
          <w:spacing w:val="-9"/>
        </w:rPr>
        <w:t xml:space="preserve"> </w:t>
      </w:r>
      <w:r>
        <w:t>cada</w:t>
      </w:r>
      <w:r>
        <w:rPr>
          <w:spacing w:val="-6"/>
        </w:rPr>
        <w:t xml:space="preserve"> </w:t>
      </w:r>
      <w:r>
        <w:t>plano.</w:t>
      </w:r>
      <w:r>
        <w:rPr>
          <w:spacing w:val="-5"/>
        </w:rPr>
        <w:t xml:space="preserve"> </w:t>
      </w:r>
      <w:r>
        <w:t>A</w:t>
      </w:r>
      <w:r>
        <w:rPr>
          <w:spacing w:val="-9"/>
        </w:rPr>
        <w:t xml:space="preserve"> </w:t>
      </w:r>
      <w:r>
        <w:t>meta</w:t>
      </w:r>
      <w:r>
        <w:rPr>
          <w:spacing w:val="-8"/>
        </w:rPr>
        <w:t xml:space="preserve"> </w:t>
      </w:r>
      <w:r>
        <w:t>do</w:t>
      </w:r>
      <w:r>
        <w:rPr>
          <w:spacing w:val="-6"/>
        </w:rPr>
        <w:t xml:space="preserve"> </w:t>
      </w:r>
      <w:r>
        <w:t>plano</w:t>
      </w:r>
      <w:r>
        <w:rPr>
          <w:spacing w:val="-6"/>
        </w:rPr>
        <w:t xml:space="preserve"> </w:t>
      </w:r>
      <w:r>
        <w:t>BD</w:t>
      </w:r>
      <w:r>
        <w:rPr>
          <w:spacing w:val="-8"/>
        </w:rPr>
        <w:t xml:space="preserve"> </w:t>
      </w:r>
      <w:r>
        <w:t>a</w:t>
      </w:r>
      <w:r>
        <w:rPr>
          <w:spacing w:val="-6"/>
        </w:rPr>
        <w:t xml:space="preserve"> </w:t>
      </w:r>
      <w:r>
        <w:t>ser</w:t>
      </w:r>
      <w:r>
        <w:rPr>
          <w:spacing w:val="-7"/>
        </w:rPr>
        <w:t xml:space="preserve"> </w:t>
      </w:r>
      <w:r>
        <w:t>alcançada</w:t>
      </w:r>
      <w:r>
        <w:rPr>
          <w:spacing w:val="-7"/>
        </w:rPr>
        <w:t xml:space="preserve"> </w:t>
      </w:r>
      <w:r>
        <w:t>em</w:t>
      </w:r>
      <w:r>
        <w:rPr>
          <w:spacing w:val="-3"/>
        </w:rPr>
        <w:t xml:space="preserve"> </w:t>
      </w:r>
      <w:r>
        <w:t>seus investimentos é representada por INPC + 5,50% a.a. e do plano CV I, IPCA + 5,00% ao</w:t>
      </w:r>
      <w:r>
        <w:rPr>
          <w:spacing w:val="-19"/>
        </w:rPr>
        <w:t xml:space="preserve"> </w:t>
      </w:r>
      <w:r>
        <w:t>ano.</w:t>
      </w:r>
    </w:p>
    <w:p w14:paraId="10207D42" w14:textId="77777777" w:rsidR="001442BB" w:rsidRDefault="005C7D6E">
      <w:pPr>
        <w:pStyle w:val="Corpodetexto"/>
        <w:ind w:left="260" w:right="1289"/>
        <w:jc w:val="both"/>
      </w:pPr>
      <w:r>
        <w:t>Para alocação dos recursos e os limites por segmento de aplicação são consideradas as diretrizes da Resolução CMN nº 3.792, de 24.09.2009 e suas alterações, além dos critérios de segurança, liquidez, rentabilidade e maturidade do plano. A proposta de aloca</w:t>
      </w:r>
      <w:r>
        <w:t>ção de recursos é revisada a qualquer tempo, em razão de fato relevante que venha alterar substancialmente as premissas macroeconômicas consideradas.</w:t>
      </w:r>
    </w:p>
    <w:p w14:paraId="10207D43" w14:textId="77777777" w:rsidR="001442BB" w:rsidRDefault="005C7D6E">
      <w:pPr>
        <w:pStyle w:val="Corpodetexto"/>
        <w:ind w:left="260" w:right="1290"/>
        <w:jc w:val="both"/>
      </w:pPr>
      <w:r>
        <w:t>As deliberações sobre investimentos do plano natural são aprovadas pela Diretoria Executiva e submetidas a</w:t>
      </w:r>
      <w:r>
        <w:t>o Conselho Deliberativo da Camed. Para os investimentos que possuem vinculação com garantias financeiras junto ao órgão regulador, Agência Nacional de Saúde Suplementar (ANS), são observados os limites e condições estabelecidos nos normativos da ANS.</w:t>
      </w:r>
    </w:p>
    <w:p w14:paraId="10207D44" w14:textId="77777777" w:rsidR="001442BB" w:rsidRDefault="001442BB">
      <w:pPr>
        <w:pStyle w:val="Corpodetexto"/>
        <w:spacing w:before="2"/>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8"/>
        <w:gridCol w:w="991"/>
        <w:gridCol w:w="993"/>
        <w:gridCol w:w="991"/>
        <w:gridCol w:w="960"/>
        <w:gridCol w:w="991"/>
        <w:gridCol w:w="1025"/>
      </w:tblGrid>
      <w:tr w:rsidR="001442BB" w14:paraId="10207D49" w14:textId="77777777">
        <w:trPr>
          <w:trHeight w:val="246"/>
        </w:trPr>
        <w:tc>
          <w:tcPr>
            <w:tcW w:w="2978" w:type="dxa"/>
            <w:vMerge w:val="restart"/>
          </w:tcPr>
          <w:p w14:paraId="10207D45" w14:textId="77777777" w:rsidR="001442BB" w:rsidRDefault="001442BB">
            <w:pPr>
              <w:pStyle w:val="TableParagraph"/>
              <w:spacing w:before="5"/>
              <w:jc w:val="left"/>
              <w:rPr>
                <w:sz w:val="24"/>
              </w:rPr>
            </w:pPr>
          </w:p>
          <w:p w14:paraId="10207D46" w14:textId="77777777" w:rsidR="001442BB" w:rsidRDefault="005C7D6E">
            <w:pPr>
              <w:pStyle w:val="TableParagraph"/>
              <w:ind w:left="129"/>
              <w:jc w:val="left"/>
              <w:rPr>
                <w:b/>
                <w:sz w:val="16"/>
              </w:rPr>
            </w:pPr>
            <w:r>
              <w:rPr>
                <w:b/>
                <w:sz w:val="16"/>
              </w:rPr>
              <w:t>Especificação</w:t>
            </w:r>
          </w:p>
        </w:tc>
        <w:tc>
          <w:tcPr>
            <w:tcW w:w="3935" w:type="dxa"/>
            <w:gridSpan w:val="4"/>
          </w:tcPr>
          <w:p w14:paraId="10207D47" w14:textId="77777777" w:rsidR="001442BB" w:rsidRDefault="005C7D6E">
            <w:pPr>
              <w:pStyle w:val="TableParagraph"/>
              <w:spacing w:before="25"/>
              <w:ind w:left="1741" w:right="1698"/>
              <w:jc w:val="center"/>
              <w:rPr>
                <w:b/>
                <w:sz w:val="16"/>
              </w:rPr>
            </w:pPr>
            <w:r>
              <w:rPr>
                <w:b/>
                <w:sz w:val="16"/>
              </w:rPr>
              <w:t>Capef</w:t>
            </w:r>
          </w:p>
        </w:tc>
        <w:tc>
          <w:tcPr>
            <w:tcW w:w="2016" w:type="dxa"/>
            <w:gridSpan w:val="2"/>
          </w:tcPr>
          <w:p w14:paraId="10207D48" w14:textId="77777777" w:rsidR="001442BB" w:rsidRDefault="005C7D6E">
            <w:pPr>
              <w:pStyle w:val="TableParagraph"/>
              <w:spacing w:before="25"/>
              <w:ind w:left="739" w:right="692"/>
              <w:jc w:val="center"/>
              <w:rPr>
                <w:b/>
                <w:sz w:val="16"/>
              </w:rPr>
            </w:pPr>
            <w:r>
              <w:rPr>
                <w:b/>
                <w:sz w:val="16"/>
              </w:rPr>
              <w:t>Camed</w:t>
            </w:r>
          </w:p>
        </w:tc>
      </w:tr>
      <w:tr w:rsidR="001442BB" w14:paraId="10207D4E" w14:textId="77777777">
        <w:trPr>
          <w:trHeight w:val="246"/>
        </w:trPr>
        <w:tc>
          <w:tcPr>
            <w:tcW w:w="2978" w:type="dxa"/>
            <w:vMerge/>
            <w:tcBorders>
              <w:top w:val="nil"/>
            </w:tcBorders>
          </w:tcPr>
          <w:p w14:paraId="10207D4A" w14:textId="77777777" w:rsidR="001442BB" w:rsidRDefault="001442BB">
            <w:pPr>
              <w:rPr>
                <w:sz w:val="2"/>
                <w:szCs w:val="2"/>
              </w:rPr>
            </w:pPr>
          </w:p>
        </w:tc>
        <w:tc>
          <w:tcPr>
            <w:tcW w:w="1984" w:type="dxa"/>
            <w:gridSpan w:val="2"/>
          </w:tcPr>
          <w:p w14:paraId="10207D4B" w14:textId="77777777" w:rsidR="001442BB" w:rsidRDefault="005C7D6E">
            <w:pPr>
              <w:pStyle w:val="TableParagraph"/>
              <w:spacing w:before="25"/>
              <w:ind w:left="487"/>
              <w:jc w:val="left"/>
              <w:rPr>
                <w:b/>
                <w:sz w:val="16"/>
              </w:rPr>
            </w:pPr>
            <w:r>
              <w:rPr>
                <w:b/>
                <w:sz w:val="16"/>
              </w:rPr>
              <w:t>Plano BD (%)</w:t>
            </w:r>
          </w:p>
        </w:tc>
        <w:tc>
          <w:tcPr>
            <w:tcW w:w="1951" w:type="dxa"/>
            <w:gridSpan w:val="2"/>
          </w:tcPr>
          <w:p w14:paraId="10207D4C" w14:textId="77777777" w:rsidR="001442BB" w:rsidRDefault="005C7D6E">
            <w:pPr>
              <w:pStyle w:val="TableParagraph"/>
              <w:spacing w:before="25"/>
              <w:ind w:left="449"/>
              <w:jc w:val="left"/>
              <w:rPr>
                <w:b/>
                <w:sz w:val="16"/>
              </w:rPr>
            </w:pPr>
            <w:r>
              <w:rPr>
                <w:b/>
                <w:sz w:val="16"/>
              </w:rPr>
              <w:t>Plano CV I (%)</w:t>
            </w:r>
          </w:p>
        </w:tc>
        <w:tc>
          <w:tcPr>
            <w:tcW w:w="2016" w:type="dxa"/>
            <w:gridSpan w:val="2"/>
          </w:tcPr>
          <w:p w14:paraId="10207D4D" w14:textId="77777777" w:rsidR="001442BB" w:rsidRDefault="005C7D6E">
            <w:pPr>
              <w:pStyle w:val="TableParagraph"/>
              <w:spacing w:before="25"/>
              <w:ind w:left="363"/>
              <w:jc w:val="left"/>
              <w:rPr>
                <w:b/>
                <w:sz w:val="16"/>
              </w:rPr>
            </w:pPr>
            <w:r>
              <w:rPr>
                <w:b/>
                <w:sz w:val="16"/>
              </w:rPr>
              <w:t>Plano Natural (%)</w:t>
            </w:r>
          </w:p>
        </w:tc>
      </w:tr>
      <w:tr w:rsidR="001442BB" w14:paraId="10207D56" w14:textId="77777777">
        <w:trPr>
          <w:trHeight w:val="244"/>
        </w:trPr>
        <w:tc>
          <w:tcPr>
            <w:tcW w:w="2978" w:type="dxa"/>
            <w:vMerge/>
            <w:tcBorders>
              <w:top w:val="nil"/>
            </w:tcBorders>
          </w:tcPr>
          <w:p w14:paraId="10207D4F" w14:textId="77777777" w:rsidR="001442BB" w:rsidRDefault="001442BB">
            <w:pPr>
              <w:rPr>
                <w:sz w:val="2"/>
                <w:szCs w:val="2"/>
              </w:rPr>
            </w:pPr>
          </w:p>
        </w:tc>
        <w:tc>
          <w:tcPr>
            <w:tcW w:w="991" w:type="dxa"/>
          </w:tcPr>
          <w:p w14:paraId="10207D50" w14:textId="77777777" w:rsidR="001442BB" w:rsidRDefault="005C7D6E">
            <w:pPr>
              <w:pStyle w:val="TableParagraph"/>
              <w:spacing w:before="25"/>
              <w:ind w:right="82"/>
              <w:rPr>
                <w:b/>
                <w:sz w:val="16"/>
              </w:rPr>
            </w:pPr>
            <w:r>
              <w:rPr>
                <w:b/>
                <w:sz w:val="16"/>
              </w:rPr>
              <w:t>31.12.2019</w:t>
            </w:r>
          </w:p>
        </w:tc>
        <w:tc>
          <w:tcPr>
            <w:tcW w:w="993" w:type="dxa"/>
          </w:tcPr>
          <w:p w14:paraId="10207D51" w14:textId="77777777" w:rsidR="001442BB" w:rsidRDefault="005C7D6E">
            <w:pPr>
              <w:pStyle w:val="TableParagraph"/>
              <w:spacing w:before="25"/>
              <w:ind w:right="82"/>
              <w:rPr>
                <w:b/>
                <w:sz w:val="16"/>
              </w:rPr>
            </w:pPr>
            <w:r>
              <w:rPr>
                <w:b/>
                <w:sz w:val="16"/>
              </w:rPr>
              <w:t>31.12.2018</w:t>
            </w:r>
          </w:p>
        </w:tc>
        <w:tc>
          <w:tcPr>
            <w:tcW w:w="991" w:type="dxa"/>
          </w:tcPr>
          <w:p w14:paraId="10207D52" w14:textId="77777777" w:rsidR="001442BB" w:rsidRDefault="005C7D6E">
            <w:pPr>
              <w:pStyle w:val="TableParagraph"/>
              <w:spacing w:before="25"/>
              <w:ind w:right="81"/>
              <w:rPr>
                <w:b/>
                <w:sz w:val="16"/>
              </w:rPr>
            </w:pPr>
            <w:r>
              <w:rPr>
                <w:b/>
                <w:sz w:val="16"/>
              </w:rPr>
              <w:t>31.12.2019</w:t>
            </w:r>
          </w:p>
        </w:tc>
        <w:tc>
          <w:tcPr>
            <w:tcW w:w="960" w:type="dxa"/>
          </w:tcPr>
          <w:p w14:paraId="10207D53" w14:textId="77777777" w:rsidR="001442BB" w:rsidRDefault="005C7D6E">
            <w:pPr>
              <w:pStyle w:val="TableParagraph"/>
              <w:spacing w:before="25"/>
              <w:ind w:right="48"/>
              <w:rPr>
                <w:b/>
                <w:sz w:val="16"/>
              </w:rPr>
            </w:pPr>
            <w:r>
              <w:rPr>
                <w:b/>
                <w:sz w:val="16"/>
              </w:rPr>
              <w:t>31.12.2018</w:t>
            </w:r>
          </w:p>
        </w:tc>
        <w:tc>
          <w:tcPr>
            <w:tcW w:w="991" w:type="dxa"/>
          </w:tcPr>
          <w:p w14:paraId="10207D54" w14:textId="77777777" w:rsidR="001442BB" w:rsidRDefault="005C7D6E">
            <w:pPr>
              <w:pStyle w:val="TableParagraph"/>
              <w:spacing w:before="25"/>
              <w:ind w:right="48"/>
              <w:rPr>
                <w:b/>
                <w:sz w:val="16"/>
              </w:rPr>
            </w:pPr>
            <w:r>
              <w:rPr>
                <w:b/>
                <w:sz w:val="16"/>
              </w:rPr>
              <w:t>31.12.2019</w:t>
            </w:r>
          </w:p>
        </w:tc>
        <w:tc>
          <w:tcPr>
            <w:tcW w:w="1025" w:type="dxa"/>
          </w:tcPr>
          <w:p w14:paraId="10207D55" w14:textId="77777777" w:rsidR="001442BB" w:rsidRDefault="005C7D6E">
            <w:pPr>
              <w:pStyle w:val="TableParagraph"/>
              <w:spacing w:before="25"/>
              <w:ind w:right="79"/>
              <w:rPr>
                <w:b/>
                <w:sz w:val="16"/>
              </w:rPr>
            </w:pPr>
            <w:r>
              <w:rPr>
                <w:b/>
                <w:sz w:val="16"/>
              </w:rPr>
              <w:t>31.12.2018</w:t>
            </w:r>
          </w:p>
        </w:tc>
      </w:tr>
      <w:tr w:rsidR="001442BB" w14:paraId="10207D5E" w14:textId="77777777">
        <w:trPr>
          <w:trHeight w:val="246"/>
        </w:trPr>
        <w:tc>
          <w:tcPr>
            <w:tcW w:w="2978" w:type="dxa"/>
          </w:tcPr>
          <w:p w14:paraId="10207D57" w14:textId="77777777" w:rsidR="001442BB" w:rsidRDefault="005C7D6E">
            <w:pPr>
              <w:pStyle w:val="TableParagraph"/>
              <w:spacing w:before="27"/>
              <w:ind w:left="71"/>
              <w:jc w:val="left"/>
              <w:rPr>
                <w:sz w:val="16"/>
              </w:rPr>
            </w:pPr>
            <w:r>
              <w:rPr>
                <w:sz w:val="16"/>
              </w:rPr>
              <w:t>Renda Fixa</w:t>
            </w:r>
          </w:p>
        </w:tc>
        <w:tc>
          <w:tcPr>
            <w:tcW w:w="991" w:type="dxa"/>
          </w:tcPr>
          <w:p w14:paraId="10207D58" w14:textId="77777777" w:rsidR="001442BB" w:rsidRDefault="005C7D6E">
            <w:pPr>
              <w:pStyle w:val="TableParagraph"/>
              <w:spacing w:before="27"/>
              <w:ind w:right="56"/>
              <w:rPr>
                <w:sz w:val="16"/>
              </w:rPr>
            </w:pPr>
            <w:r>
              <w:rPr>
                <w:sz w:val="16"/>
              </w:rPr>
              <w:t>89,17</w:t>
            </w:r>
          </w:p>
        </w:tc>
        <w:tc>
          <w:tcPr>
            <w:tcW w:w="993" w:type="dxa"/>
          </w:tcPr>
          <w:p w14:paraId="10207D59" w14:textId="77777777" w:rsidR="001442BB" w:rsidRDefault="005C7D6E">
            <w:pPr>
              <w:pStyle w:val="TableParagraph"/>
              <w:spacing w:before="27"/>
              <w:ind w:right="55"/>
              <w:rPr>
                <w:sz w:val="16"/>
              </w:rPr>
            </w:pPr>
            <w:r>
              <w:rPr>
                <w:sz w:val="16"/>
              </w:rPr>
              <w:t>89,59</w:t>
            </w:r>
          </w:p>
        </w:tc>
        <w:tc>
          <w:tcPr>
            <w:tcW w:w="991" w:type="dxa"/>
          </w:tcPr>
          <w:p w14:paraId="10207D5A" w14:textId="77777777" w:rsidR="001442BB" w:rsidRDefault="005C7D6E">
            <w:pPr>
              <w:pStyle w:val="TableParagraph"/>
              <w:spacing w:before="27"/>
              <w:ind w:right="55"/>
              <w:rPr>
                <w:sz w:val="16"/>
              </w:rPr>
            </w:pPr>
            <w:r>
              <w:rPr>
                <w:sz w:val="16"/>
              </w:rPr>
              <w:t>79,11</w:t>
            </w:r>
          </w:p>
        </w:tc>
        <w:tc>
          <w:tcPr>
            <w:tcW w:w="960" w:type="dxa"/>
          </w:tcPr>
          <w:p w14:paraId="10207D5B" w14:textId="77777777" w:rsidR="001442BB" w:rsidRDefault="005C7D6E">
            <w:pPr>
              <w:pStyle w:val="TableParagraph"/>
              <w:spacing w:before="27"/>
              <w:ind w:right="22"/>
              <w:rPr>
                <w:sz w:val="16"/>
              </w:rPr>
            </w:pPr>
            <w:r>
              <w:rPr>
                <w:sz w:val="16"/>
              </w:rPr>
              <w:t>87,13</w:t>
            </w:r>
          </w:p>
        </w:tc>
        <w:tc>
          <w:tcPr>
            <w:tcW w:w="991" w:type="dxa"/>
          </w:tcPr>
          <w:p w14:paraId="10207D5C" w14:textId="77777777" w:rsidR="001442BB" w:rsidRDefault="005C7D6E">
            <w:pPr>
              <w:pStyle w:val="TableParagraph"/>
              <w:spacing w:before="27"/>
              <w:ind w:right="21"/>
              <w:rPr>
                <w:sz w:val="16"/>
              </w:rPr>
            </w:pPr>
            <w:r>
              <w:rPr>
                <w:sz w:val="16"/>
              </w:rPr>
              <w:t>94,44</w:t>
            </w:r>
          </w:p>
        </w:tc>
        <w:tc>
          <w:tcPr>
            <w:tcW w:w="1025" w:type="dxa"/>
          </w:tcPr>
          <w:p w14:paraId="10207D5D" w14:textId="77777777" w:rsidR="001442BB" w:rsidRDefault="005C7D6E">
            <w:pPr>
              <w:pStyle w:val="TableParagraph"/>
              <w:spacing w:before="27"/>
              <w:ind w:right="53"/>
              <w:rPr>
                <w:sz w:val="16"/>
              </w:rPr>
            </w:pPr>
            <w:r>
              <w:rPr>
                <w:sz w:val="16"/>
              </w:rPr>
              <w:t>94,94</w:t>
            </w:r>
          </w:p>
        </w:tc>
      </w:tr>
      <w:tr w:rsidR="001442BB" w14:paraId="10207D66" w14:textId="77777777">
        <w:trPr>
          <w:trHeight w:val="246"/>
        </w:trPr>
        <w:tc>
          <w:tcPr>
            <w:tcW w:w="2978" w:type="dxa"/>
          </w:tcPr>
          <w:p w14:paraId="10207D5F" w14:textId="77777777" w:rsidR="001442BB" w:rsidRDefault="005C7D6E">
            <w:pPr>
              <w:pStyle w:val="TableParagraph"/>
              <w:spacing w:before="27"/>
              <w:ind w:left="71"/>
              <w:jc w:val="left"/>
              <w:rPr>
                <w:sz w:val="16"/>
              </w:rPr>
            </w:pPr>
            <w:r>
              <w:rPr>
                <w:sz w:val="16"/>
              </w:rPr>
              <w:t>Renda Variável</w:t>
            </w:r>
          </w:p>
        </w:tc>
        <w:tc>
          <w:tcPr>
            <w:tcW w:w="991" w:type="dxa"/>
          </w:tcPr>
          <w:p w14:paraId="10207D60" w14:textId="77777777" w:rsidR="001442BB" w:rsidRDefault="005C7D6E">
            <w:pPr>
              <w:pStyle w:val="TableParagraph"/>
              <w:spacing w:before="27"/>
              <w:ind w:right="56"/>
              <w:rPr>
                <w:sz w:val="16"/>
              </w:rPr>
            </w:pPr>
            <w:r>
              <w:rPr>
                <w:sz w:val="16"/>
              </w:rPr>
              <w:t>2,68</w:t>
            </w:r>
          </w:p>
        </w:tc>
        <w:tc>
          <w:tcPr>
            <w:tcW w:w="993" w:type="dxa"/>
          </w:tcPr>
          <w:p w14:paraId="10207D61" w14:textId="77777777" w:rsidR="001442BB" w:rsidRDefault="005C7D6E">
            <w:pPr>
              <w:pStyle w:val="TableParagraph"/>
              <w:spacing w:before="27"/>
              <w:ind w:right="56"/>
              <w:rPr>
                <w:sz w:val="16"/>
              </w:rPr>
            </w:pPr>
            <w:r>
              <w:rPr>
                <w:sz w:val="16"/>
              </w:rPr>
              <w:t>0,95</w:t>
            </w:r>
          </w:p>
        </w:tc>
        <w:tc>
          <w:tcPr>
            <w:tcW w:w="991" w:type="dxa"/>
          </w:tcPr>
          <w:p w14:paraId="10207D62" w14:textId="77777777" w:rsidR="001442BB" w:rsidRDefault="005C7D6E">
            <w:pPr>
              <w:pStyle w:val="TableParagraph"/>
              <w:spacing w:before="27"/>
              <w:ind w:right="55"/>
              <w:rPr>
                <w:sz w:val="16"/>
              </w:rPr>
            </w:pPr>
            <w:r>
              <w:rPr>
                <w:sz w:val="16"/>
              </w:rPr>
              <w:t>7,30</w:t>
            </w:r>
          </w:p>
        </w:tc>
        <w:tc>
          <w:tcPr>
            <w:tcW w:w="960" w:type="dxa"/>
          </w:tcPr>
          <w:p w14:paraId="10207D63" w14:textId="77777777" w:rsidR="001442BB" w:rsidRDefault="005C7D6E">
            <w:pPr>
              <w:pStyle w:val="TableParagraph"/>
              <w:spacing w:before="27"/>
              <w:ind w:right="22"/>
              <w:rPr>
                <w:sz w:val="16"/>
              </w:rPr>
            </w:pPr>
            <w:r>
              <w:rPr>
                <w:sz w:val="16"/>
              </w:rPr>
              <w:t>4,44</w:t>
            </w:r>
          </w:p>
        </w:tc>
        <w:tc>
          <w:tcPr>
            <w:tcW w:w="991" w:type="dxa"/>
          </w:tcPr>
          <w:p w14:paraId="10207D64" w14:textId="77777777" w:rsidR="001442BB" w:rsidRDefault="005C7D6E">
            <w:pPr>
              <w:pStyle w:val="TableParagraph"/>
              <w:spacing w:before="27"/>
              <w:ind w:right="22"/>
              <w:rPr>
                <w:sz w:val="16"/>
              </w:rPr>
            </w:pPr>
            <w:r>
              <w:rPr>
                <w:sz w:val="16"/>
              </w:rPr>
              <w:t>2,88</w:t>
            </w:r>
          </w:p>
        </w:tc>
        <w:tc>
          <w:tcPr>
            <w:tcW w:w="1025" w:type="dxa"/>
          </w:tcPr>
          <w:p w14:paraId="10207D65" w14:textId="77777777" w:rsidR="001442BB" w:rsidRDefault="005C7D6E">
            <w:pPr>
              <w:pStyle w:val="TableParagraph"/>
              <w:spacing w:before="27"/>
              <w:ind w:right="53"/>
              <w:rPr>
                <w:sz w:val="16"/>
              </w:rPr>
            </w:pPr>
            <w:r>
              <w:rPr>
                <w:sz w:val="16"/>
              </w:rPr>
              <w:t>4,50</w:t>
            </w:r>
          </w:p>
        </w:tc>
      </w:tr>
      <w:tr w:rsidR="001442BB" w14:paraId="10207D6E" w14:textId="77777777">
        <w:trPr>
          <w:trHeight w:val="244"/>
        </w:trPr>
        <w:tc>
          <w:tcPr>
            <w:tcW w:w="2978" w:type="dxa"/>
          </w:tcPr>
          <w:p w14:paraId="10207D67" w14:textId="77777777" w:rsidR="001442BB" w:rsidRDefault="005C7D6E">
            <w:pPr>
              <w:pStyle w:val="TableParagraph"/>
              <w:spacing w:before="27"/>
              <w:ind w:left="71"/>
              <w:jc w:val="left"/>
              <w:rPr>
                <w:sz w:val="16"/>
              </w:rPr>
            </w:pPr>
            <w:r>
              <w:rPr>
                <w:sz w:val="16"/>
              </w:rPr>
              <w:t>Imobiliários</w:t>
            </w:r>
          </w:p>
        </w:tc>
        <w:tc>
          <w:tcPr>
            <w:tcW w:w="991" w:type="dxa"/>
          </w:tcPr>
          <w:p w14:paraId="10207D68" w14:textId="77777777" w:rsidR="001442BB" w:rsidRDefault="005C7D6E">
            <w:pPr>
              <w:pStyle w:val="TableParagraph"/>
              <w:spacing w:before="27"/>
              <w:ind w:right="56"/>
              <w:rPr>
                <w:sz w:val="16"/>
              </w:rPr>
            </w:pPr>
            <w:r>
              <w:rPr>
                <w:sz w:val="16"/>
              </w:rPr>
              <w:t>6,34</w:t>
            </w:r>
          </w:p>
        </w:tc>
        <w:tc>
          <w:tcPr>
            <w:tcW w:w="993" w:type="dxa"/>
          </w:tcPr>
          <w:p w14:paraId="10207D69" w14:textId="77777777" w:rsidR="001442BB" w:rsidRDefault="005C7D6E">
            <w:pPr>
              <w:pStyle w:val="TableParagraph"/>
              <w:spacing w:before="27"/>
              <w:ind w:right="56"/>
              <w:rPr>
                <w:sz w:val="16"/>
              </w:rPr>
            </w:pPr>
            <w:r>
              <w:rPr>
                <w:sz w:val="16"/>
              </w:rPr>
              <w:t>6,67</w:t>
            </w:r>
          </w:p>
        </w:tc>
        <w:tc>
          <w:tcPr>
            <w:tcW w:w="991" w:type="dxa"/>
          </w:tcPr>
          <w:p w14:paraId="10207D6A" w14:textId="77777777" w:rsidR="001442BB" w:rsidRDefault="005C7D6E">
            <w:pPr>
              <w:pStyle w:val="TableParagraph"/>
              <w:spacing w:before="27"/>
              <w:ind w:right="55"/>
              <w:rPr>
                <w:sz w:val="16"/>
              </w:rPr>
            </w:pPr>
            <w:r>
              <w:rPr>
                <w:sz w:val="16"/>
              </w:rPr>
              <w:t>6,02</w:t>
            </w:r>
          </w:p>
        </w:tc>
        <w:tc>
          <w:tcPr>
            <w:tcW w:w="960" w:type="dxa"/>
          </w:tcPr>
          <w:p w14:paraId="10207D6B" w14:textId="77777777" w:rsidR="001442BB" w:rsidRDefault="005C7D6E">
            <w:pPr>
              <w:pStyle w:val="TableParagraph"/>
              <w:spacing w:before="27"/>
              <w:ind w:right="22"/>
              <w:rPr>
                <w:sz w:val="16"/>
              </w:rPr>
            </w:pPr>
            <w:r>
              <w:rPr>
                <w:sz w:val="16"/>
              </w:rPr>
              <w:t>3,11</w:t>
            </w:r>
          </w:p>
        </w:tc>
        <w:tc>
          <w:tcPr>
            <w:tcW w:w="991" w:type="dxa"/>
          </w:tcPr>
          <w:p w14:paraId="10207D6C" w14:textId="77777777" w:rsidR="001442BB" w:rsidRDefault="005C7D6E">
            <w:pPr>
              <w:pStyle w:val="TableParagraph"/>
              <w:spacing w:before="27"/>
              <w:ind w:right="22"/>
              <w:rPr>
                <w:sz w:val="16"/>
              </w:rPr>
            </w:pPr>
            <w:r>
              <w:rPr>
                <w:sz w:val="16"/>
              </w:rPr>
              <w:t>2,68</w:t>
            </w:r>
          </w:p>
        </w:tc>
        <w:tc>
          <w:tcPr>
            <w:tcW w:w="1025" w:type="dxa"/>
          </w:tcPr>
          <w:p w14:paraId="10207D6D" w14:textId="77777777" w:rsidR="001442BB" w:rsidRDefault="005C7D6E">
            <w:pPr>
              <w:pStyle w:val="TableParagraph"/>
              <w:spacing w:before="27"/>
              <w:ind w:right="53"/>
              <w:rPr>
                <w:sz w:val="16"/>
              </w:rPr>
            </w:pPr>
            <w:r>
              <w:rPr>
                <w:sz w:val="16"/>
              </w:rPr>
              <w:t>0,56</w:t>
            </w:r>
          </w:p>
        </w:tc>
      </w:tr>
      <w:tr w:rsidR="001442BB" w14:paraId="10207D76" w14:textId="77777777">
        <w:trPr>
          <w:trHeight w:val="369"/>
        </w:trPr>
        <w:tc>
          <w:tcPr>
            <w:tcW w:w="2978" w:type="dxa"/>
          </w:tcPr>
          <w:p w14:paraId="10207D6F" w14:textId="77777777" w:rsidR="001442BB" w:rsidRDefault="005C7D6E">
            <w:pPr>
              <w:pStyle w:val="TableParagraph"/>
              <w:spacing w:before="3" w:line="182" w:lineRule="exact"/>
              <w:ind w:left="71" w:right="556"/>
              <w:jc w:val="left"/>
              <w:rPr>
                <w:sz w:val="16"/>
              </w:rPr>
            </w:pPr>
            <w:r>
              <w:rPr>
                <w:sz w:val="16"/>
              </w:rPr>
              <w:t>Multimercado (Exterior e Fundos Estruturados)</w:t>
            </w:r>
          </w:p>
        </w:tc>
        <w:tc>
          <w:tcPr>
            <w:tcW w:w="991" w:type="dxa"/>
          </w:tcPr>
          <w:p w14:paraId="10207D70" w14:textId="77777777" w:rsidR="001442BB" w:rsidRDefault="005C7D6E">
            <w:pPr>
              <w:pStyle w:val="TableParagraph"/>
              <w:spacing w:before="89"/>
              <w:ind w:right="56"/>
              <w:rPr>
                <w:sz w:val="16"/>
              </w:rPr>
            </w:pPr>
            <w:r>
              <w:rPr>
                <w:sz w:val="16"/>
              </w:rPr>
              <w:t>-</w:t>
            </w:r>
          </w:p>
        </w:tc>
        <w:tc>
          <w:tcPr>
            <w:tcW w:w="993" w:type="dxa"/>
          </w:tcPr>
          <w:p w14:paraId="10207D71" w14:textId="77777777" w:rsidR="001442BB" w:rsidRDefault="005C7D6E">
            <w:pPr>
              <w:pStyle w:val="TableParagraph"/>
              <w:spacing w:before="89"/>
              <w:ind w:right="56"/>
              <w:rPr>
                <w:sz w:val="16"/>
              </w:rPr>
            </w:pPr>
            <w:r>
              <w:rPr>
                <w:sz w:val="16"/>
              </w:rPr>
              <w:t>0,46</w:t>
            </w:r>
          </w:p>
        </w:tc>
        <w:tc>
          <w:tcPr>
            <w:tcW w:w="991" w:type="dxa"/>
          </w:tcPr>
          <w:p w14:paraId="10207D72" w14:textId="77777777" w:rsidR="001442BB" w:rsidRDefault="005C7D6E">
            <w:pPr>
              <w:pStyle w:val="TableParagraph"/>
              <w:spacing w:before="89"/>
              <w:ind w:right="55"/>
              <w:rPr>
                <w:sz w:val="16"/>
              </w:rPr>
            </w:pPr>
            <w:r>
              <w:rPr>
                <w:sz w:val="16"/>
              </w:rPr>
              <w:t>3,40</w:t>
            </w:r>
          </w:p>
        </w:tc>
        <w:tc>
          <w:tcPr>
            <w:tcW w:w="960" w:type="dxa"/>
          </w:tcPr>
          <w:p w14:paraId="10207D73" w14:textId="77777777" w:rsidR="001442BB" w:rsidRDefault="005C7D6E">
            <w:pPr>
              <w:pStyle w:val="TableParagraph"/>
              <w:spacing w:before="89"/>
              <w:ind w:right="22"/>
              <w:rPr>
                <w:sz w:val="16"/>
              </w:rPr>
            </w:pPr>
            <w:r>
              <w:rPr>
                <w:sz w:val="16"/>
              </w:rPr>
              <w:t>-</w:t>
            </w:r>
          </w:p>
        </w:tc>
        <w:tc>
          <w:tcPr>
            <w:tcW w:w="991" w:type="dxa"/>
          </w:tcPr>
          <w:p w14:paraId="10207D74" w14:textId="77777777" w:rsidR="001442BB" w:rsidRDefault="005C7D6E">
            <w:pPr>
              <w:pStyle w:val="TableParagraph"/>
              <w:spacing w:before="89"/>
              <w:ind w:right="21"/>
              <w:rPr>
                <w:sz w:val="16"/>
              </w:rPr>
            </w:pPr>
            <w:r>
              <w:rPr>
                <w:sz w:val="16"/>
              </w:rPr>
              <w:t>-</w:t>
            </w:r>
          </w:p>
        </w:tc>
        <w:tc>
          <w:tcPr>
            <w:tcW w:w="1025" w:type="dxa"/>
          </w:tcPr>
          <w:p w14:paraId="10207D75" w14:textId="77777777" w:rsidR="001442BB" w:rsidRDefault="005C7D6E">
            <w:pPr>
              <w:pStyle w:val="TableParagraph"/>
              <w:spacing w:before="89"/>
              <w:ind w:right="53"/>
              <w:rPr>
                <w:sz w:val="16"/>
              </w:rPr>
            </w:pPr>
            <w:r>
              <w:rPr>
                <w:sz w:val="16"/>
              </w:rPr>
              <w:t>-</w:t>
            </w:r>
          </w:p>
        </w:tc>
      </w:tr>
      <w:tr w:rsidR="001442BB" w14:paraId="10207D7E" w14:textId="77777777">
        <w:trPr>
          <w:trHeight w:val="244"/>
        </w:trPr>
        <w:tc>
          <w:tcPr>
            <w:tcW w:w="2978" w:type="dxa"/>
          </w:tcPr>
          <w:p w14:paraId="10207D77" w14:textId="77777777" w:rsidR="001442BB" w:rsidRDefault="005C7D6E">
            <w:pPr>
              <w:pStyle w:val="TableParagraph"/>
              <w:spacing w:before="27"/>
              <w:ind w:left="71"/>
              <w:jc w:val="left"/>
              <w:rPr>
                <w:sz w:val="16"/>
              </w:rPr>
            </w:pPr>
            <w:r>
              <w:rPr>
                <w:sz w:val="16"/>
              </w:rPr>
              <w:t>Operações com Participantes</w:t>
            </w:r>
          </w:p>
        </w:tc>
        <w:tc>
          <w:tcPr>
            <w:tcW w:w="991" w:type="dxa"/>
          </w:tcPr>
          <w:p w14:paraId="10207D78" w14:textId="77777777" w:rsidR="001442BB" w:rsidRDefault="005C7D6E">
            <w:pPr>
              <w:pStyle w:val="TableParagraph"/>
              <w:spacing w:before="27"/>
              <w:ind w:right="56"/>
              <w:rPr>
                <w:sz w:val="16"/>
              </w:rPr>
            </w:pPr>
            <w:r>
              <w:rPr>
                <w:sz w:val="16"/>
              </w:rPr>
              <w:t>1,81</w:t>
            </w:r>
          </w:p>
        </w:tc>
        <w:tc>
          <w:tcPr>
            <w:tcW w:w="993" w:type="dxa"/>
          </w:tcPr>
          <w:p w14:paraId="10207D79" w14:textId="77777777" w:rsidR="001442BB" w:rsidRDefault="005C7D6E">
            <w:pPr>
              <w:pStyle w:val="TableParagraph"/>
              <w:spacing w:before="27"/>
              <w:ind w:right="56"/>
              <w:rPr>
                <w:sz w:val="16"/>
              </w:rPr>
            </w:pPr>
            <w:r>
              <w:rPr>
                <w:sz w:val="16"/>
              </w:rPr>
              <w:t>2,33</w:t>
            </w:r>
          </w:p>
        </w:tc>
        <w:tc>
          <w:tcPr>
            <w:tcW w:w="991" w:type="dxa"/>
          </w:tcPr>
          <w:p w14:paraId="10207D7A" w14:textId="77777777" w:rsidR="001442BB" w:rsidRDefault="005C7D6E">
            <w:pPr>
              <w:pStyle w:val="TableParagraph"/>
              <w:spacing w:before="27"/>
              <w:ind w:right="55"/>
              <w:rPr>
                <w:sz w:val="16"/>
              </w:rPr>
            </w:pPr>
            <w:r>
              <w:rPr>
                <w:sz w:val="16"/>
              </w:rPr>
              <w:t>4,17</w:t>
            </w:r>
          </w:p>
        </w:tc>
        <w:tc>
          <w:tcPr>
            <w:tcW w:w="960" w:type="dxa"/>
          </w:tcPr>
          <w:p w14:paraId="10207D7B" w14:textId="77777777" w:rsidR="001442BB" w:rsidRDefault="005C7D6E">
            <w:pPr>
              <w:pStyle w:val="TableParagraph"/>
              <w:spacing w:before="27"/>
              <w:ind w:right="22"/>
              <w:rPr>
                <w:sz w:val="16"/>
              </w:rPr>
            </w:pPr>
            <w:r>
              <w:rPr>
                <w:sz w:val="16"/>
              </w:rPr>
              <w:t>5,32</w:t>
            </w:r>
          </w:p>
        </w:tc>
        <w:tc>
          <w:tcPr>
            <w:tcW w:w="991" w:type="dxa"/>
          </w:tcPr>
          <w:p w14:paraId="10207D7C" w14:textId="77777777" w:rsidR="001442BB" w:rsidRDefault="005C7D6E">
            <w:pPr>
              <w:pStyle w:val="TableParagraph"/>
              <w:spacing w:before="27"/>
              <w:ind w:right="21"/>
              <w:rPr>
                <w:sz w:val="16"/>
              </w:rPr>
            </w:pPr>
            <w:r>
              <w:rPr>
                <w:sz w:val="16"/>
              </w:rPr>
              <w:t>-</w:t>
            </w:r>
          </w:p>
        </w:tc>
        <w:tc>
          <w:tcPr>
            <w:tcW w:w="1025" w:type="dxa"/>
          </w:tcPr>
          <w:p w14:paraId="10207D7D" w14:textId="77777777" w:rsidR="001442BB" w:rsidRDefault="005C7D6E">
            <w:pPr>
              <w:pStyle w:val="TableParagraph"/>
              <w:spacing w:before="27"/>
              <w:ind w:right="53"/>
              <w:rPr>
                <w:sz w:val="16"/>
              </w:rPr>
            </w:pPr>
            <w:r>
              <w:rPr>
                <w:sz w:val="16"/>
              </w:rPr>
              <w:t>-</w:t>
            </w:r>
          </w:p>
        </w:tc>
      </w:tr>
      <w:tr w:rsidR="001442BB" w14:paraId="10207D86" w14:textId="77777777">
        <w:trPr>
          <w:trHeight w:val="246"/>
        </w:trPr>
        <w:tc>
          <w:tcPr>
            <w:tcW w:w="2978" w:type="dxa"/>
          </w:tcPr>
          <w:p w14:paraId="10207D7F" w14:textId="77777777" w:rsidR="001442BB" w:rsidRDefault="005C7D6E">
            <w:pPr>
              <w:pStyle w:val="TableParagraph"/>
              <w:spacing w:before="29"/>
              <w:ind w:left="71"/>
              <w:jc w:val="left"/>
              <w:rPr>
                <w:sz w:val="16"/>
              </w:rPr>
            </w:pPr>
            <w:r>
              <w:rPr>
                <w:sz w:val="16"/>
              </w:rPr>
              <w:t>Outros</w:t>
            </w:r>
          </w:p>
        </w:tc>
        <w:tc>
          <w:tcPr>
            <w:tcW w:w="991" w:type="dxa"/>
          </w:tcPr>
          <w:p w14:paraId="10207D80" w14:textId="77777777" w:rsidR="001442BB" w:rsidRDefault="005C7D6E">
            <w:pPr>
              <w:pStyle w:val="TableParagraph"/>
              <w:spacing w:before="29"/>
              <w:ind w:right="56"/>
              <w:rPr>
                <w:sz w:val="16"/>
              </w:rPr>
            </w:pPr>
            <w:r>
              <w:rPr>
                <w:sz w:val="16"/>
              </w:rPr>
              <w:t>-</w:t>
            </w:r>
          </w:p>
        </w:tc>
        <w:tc>
          <w:tcPr>
            <w:tcW w:w="993" w:type="dxa"/>
          </w:tcPr>
          <w:p w14:paraId="10207D81" w14:textId="77777777" w:rsidR="001442BB" w:rsidRDefault="005C7D6E">
            <w:pPr>
              <w:pStyle w:val="TableParagraph"/>
              <w:spacing w:before="29"/>
              <w:ind w:right="55"/>
              <w:rPr>
                <w:sz w:val="16"/>
              </w:rPr>
            </w:pPr>
            <w:r>
              <w:rPr>
                <w:sz w:val="16"/>
              </w:rPr>
              <w:t>-</w:t>
            </w:r>
          </w:p>
        </w:tc>
        <w:tc>
          <w:tcPr>
            <w:tcW w:w="991" w:type="dxa"/>
          </w:tcPr>
          <w:p w14:paraId="10207D82" w14:textId="77777777" w:rsidR="001442BB" w:rsidRDefault="005C7D6E">
            <w:pPr>
              <w:pStyle w:val="TableParagraph"/>
              <w:spacing w:before="29"/>
              <w:ind w:right="55"/>
              <w:rPr>
                <w:sz w:val="16"/>
              </w:rPr>
            </w:pPr>
            <w:r>
              <w:rPr>
                <w:sz w:val="16"/>
              </w:rPr>
              <w:t>-</w:t>
            </w:r>
          </w:p>
        </w:tc>
        <w:tc>
          <w:tcPr>
            <w:tcW w:w="960" w:type="dxa"/>
          </w:tcPr>
          <w:p w14:paraId="10207D83" w14:textId="77777777" w:rsidR="001442BB" w:rsidRDefault="005C7D6E">
            <w:pPr>
              <w:pStyle w:val="TableParagraph"/>
              <w:spacing w:before="29"/>
              <w:ind w:right="22"/>
              <w:rPr>
                <w:sz w:val="16"/>
              </w:rPr>
            </w:pPr>
            <w:r>
              <w:rPr>
                <w:sz w:val="16"/>
              </w:rPr>
              <w:t>-</w:t>
            </w:r>
          </w:p>
        </w:tc>
        <w:tc>
          <w:tcPr>
            <w:tcW w:w="991" w:type="dxa"/>
          </w:tcPr>
          <w:p w14:paraId="10207D84" w14:textId="77777777" w:rsidR="001442BB" w:rsidRDefault="005C7D6E">
            <w:pPr>
              <w:pStyle w:val="TableParagraph"/>
              <w:spacing w:before="29"/>
              <w:ind w:right="21"/>
              <w:rPr>
                <w:sz w:val="16"/>
              </w:rPr>
            </w:pPr>
            <w:r>
              <w:rPr>
                <w:sz w:val="16"/>
              </w:rPr>
              <w:t>-</w:t>
            </w:r>
          </w:p>
        </w:tc>
        <w:tc>
          <w:tcPr>
            <w:tcW w:w="1025" w:type="dxa"/>
          </w:tcPr>
          <w:p w14:paraId="10207D85" w14:textId="77777777" w:rsidR="001442BB" w:rsidRDefault="005C7D6E">
            <w:pPr>
              <w:pStyle w:val="TableParagraph"/>
              <w:spacing w:before="29"/>
              <w:ind w:right="53"/>
              <w:rPr>
                <w:sz w:val="16"/>
              </w:rPr>
            </w:pPr>
            <w:r>
              <w:rPr>
                <w:sz w:val="16"/>
              </w:rPr>
              <w:t>-</w:t>
            </w:r>
          </w:p>
        </w:tc>
      </w:tr>
      <w:tr w:rsidR="001442BB" w14:paraId="10207D88" w14:textId="77777777">
        <w:trPr>
          <w:trHeight w:val="246"/>
        </w:trPr>
        <w:tc>
          <w:tcPr>
            <w:tcW w:w="8929" w:type="dxa"/>
            <w:gridSpan w:val="7"/>
          </w:tcPr>
          <w:p w14:paraId="10207D87" w14:textId="77777777" w:rsidR="001442BB" w:rsidRDefault="005C7D6E">
            <w:pPr>
              <w:pStyle w:val="TableParagraph"/>
              <w:spacing w:before="25"/>
              <w:ind w:left="71"/>
              <w:jc w:val="left"/>
              <w:rPr>
                <w:b/>
                <w:sz w:val="16"/>
              </w:rPr>
            </w:pPr>
            <w:r>
              <w:rPr>
                <w:b/>
                <w:sz w:val="16"/>
              </w:rPr>
              <w:t>Montantes incluídos no valor justo dos ativos dos planos</w:t>
            </w:r>
          </w:p>
        </w:tc>
      </w:tr>
      <w:tr w:rsidR="001442BB" w14:paraId="10207D90" w14:textId="77777777">
        <w:trPr>
          <w:trHeight w:val="244"/>
        </w:trPr>
        <w:tc>
          <w:tcPr>
            <w:tcW w:w="2978" w:type="dxa"/>
          </w:tcPr>
          <w:p w14:paraId="10207D89" w14:textId="77777777" w:rsidR="001442BB" w:rsidRDefault="005C7D6E">
            <w:pPr>
              <w:pStyle w:val="TableParagraph"/>
              <w:spacing w:before="27"/>
              <w:ind w:left="71"/>
              <w:jc w:val="left"/>
              <w:rPr>
                <w:sz w:val="16"/>
              </w:rPr>
            </w:pPr>
            <w:r>
              <w:rPr>
                <w:sz w:val="16"/>
              </w:rPr>
              <w:t>Em instrumentos financeiros no Banco</w:t>
            </w:r>
          </w:p>
        </w:tc>
        <w:tc>
          <w:tcPr>
            <w:tcW w:w="991" w:type="dxa"/>
          </w:tcPr>
          <w:p w14:paraId="10207D8A" w14:textId="77777777" w:rsidR="001442BB" w:rsidRDefault="005C7D6E">
            <w:pPr>
              <w:pStyle w:val="TableParagraph"/>
              <w:spacing w:before="27"/>
              <w:ind w:right="56"/>
              <w:rPr>
                <w:sz w:val="16"/>
              </w:rPr>
            </w:pPr>
            <w:r>
              <w:rPr>
                <w:sz w:val="16"/>
              </w:rPr>
              <w:t>0,53</w:t>
            </w:r>
          </w:p>
        </w:tc>
        <w:tc>
          <w:tcPr>
            <w:tcW w:w="993" w:type="dxa"/>
          </w:tcPr>
          <w:p w14:paraId="10207D8B" w14:textId="77777777" w:rsidR="001442BB" w:rsidRDefault="005C7D6E">
            <w:pPr>
              <w:pStyle w:val="TableParagraph"/>
              <w:spacing w:before="27"/>
              <w:ind w:right="56"/>
              <w:rPr>
                <w:sz w:val="16"/>
              </w:rPr>
            </w:pPr>
            <w:r>
              <w:rPr>
                <w:sz w:val="16"/>
              </w:rPr>
              <w:t>0,25</w:t>
            </w:r>
          </w:p>
        </w:tc>
        <w:tc>
          <w:tcPr>
            <w:tcW w:w="991" w:type="dxa"/>
          </w:tcPr>
          <w:p w14:paraId="10207D8C" w14:textId="77777777" w:rsidR="001442BB" w:rsidRDefault="005C7D6E">
            <w:pPr>
              <w:pStyle w:val="TableParagraph"/>
              <w:spacing w:before="27"/>
              <w:ind w:right="55"/>
              <w:rPr>
                <w:sz w:val="16"/>
              </w:rPr>
            </w:pPr>
            <w:r>
              <w:rPr>
                <w:sz w:val="16"/>
              </w:rPr>
              <w:t>-</w:t>
            </w:r>
          </w:p>
        </w:tc>
        <w:tc>
          <w:tcPr>
            <w:tcW w:w="960" w:type="dxa"/>
          </w:tcPr>
          <w:p w14:paraId="10207D8D" w14:textId="77777777" w:rsidR="001442BB" w:rsidRDefault="005C7D6E">
            <w:pPr>
              <w:pStyle w:val="TableParagraph"/>
              <w:spacing w:before="27"/>
              <w:ind w:right="86"/>
              <w:rPr>
                <w:sz w:val="16"/>
              </w:rPr>
            </w:pPr>
            <w:r>
              <w:rPr>
                <w:sz w:val="16"/>
              </w:rPr>
              <w:t>-</w:t>
            </w:r>
          </w:p>
        </w:tc>
        <w:tc>
          <w:tcPr>
            <w:tcW w:w="991" w:type="dxa"/>
          </w:tcPr>
          <w:p w14:paraId="10207D8E" w14:textId="77777777" w:rsidR="001442BB" w:rsidRDefault="005C7D6E">
            <w:pPr>
              <w:pStyle w:val="TableParagraph"/>
              <w:spacing w:before="27"/>
              <w:ind w:right="86"/>
              <w:rPr>
                <w:sz w:val="16"/>
              </w:rPr>
            </w:pPr>
            <w:r>
              <w:rPr>
                <w:sz w:val="16"/>
              </w:rPr>
              <w:t>94,44</w:t>
            </w:r>
          </w:p>
        </w:tc>
        <w:tc>
          <w:tcPr>
            <w:tcW w:w="1025" w:type="dxa"/>
          </w:tcPr>
          <w:p w14:paraId="10207D8F" w14:textId="77777777" w:rsidR="001442BB" w:rsidRDefault="005C7D6E">
            <w:pPr>
              <w:pStyle w:val="TableParagraph"/>
              <w:spacing w:before="27"/>
              <w:ind w:right="55"/>
              <w:rPr>
                <w:sz w:val="16"/>
              </w:rPr>
            </w:pPr>
            <w:r>
              <w:rPr>
                <w:sz w:val="16"/>
              </w:rPr>
              <w:t>94,94</w:t>
            </w:r>
          </w:p>
        </w:tc>
      </w:tr>
      <w:tr w:rsidR="001442BB" w14:paraId="10207D98" w14:textId="77777777">
        <w:trPr>
          <w:trHeight w:val="369"/>
        </w:trPr>
        <w:tc>
          <w:tcPr>
            <w:tcW w:w="2978" w:type="dxa"/>
          </w:tcPr>
          <w:p w14:paraId="10207D91" w14:textId="77777777" w:rsidR="001442BB" w:rsidRDefault="005C7D6E">
            <w:pPr>
              <w:pStyle w:val="TableParagraph"/>
              <w:spacing w:before="3" w:line="182" w:lineRule="exact"/>
              <w:ind w:left="71" w:right="707"/>
              <w:jc w:val="left"/>
              <w:rPr>
                <w:sz w:val="16"/>
              </w:rPr>
            </w:pPr>
            <w:r>
              <w:rPr>
                <w:sz w:val="16"/>
              </w:rPr>
              <w:t>Em propriedades/outros ativos utilizados pelo Banco</w:t>
            </w:r>
          </w:p>
        </w:tc>
        <w:tc>
          <w:tcPr>
            <w:tcW w:w="991" w:type="dxa"/>
          </w:tcPr>
          <w:p w14:paraId="10207D92" w14:textId="77777777" w:rsidR="001442BB" w:rsidRDefault="005C7D6E">
            <w:pPr>
              <w:pStyle w:val="TableParagraph"/>
              <w:spacing w:before="89"/>
              <w:ind w:right="56"/>
              <w:rPr>
                <w:sz w:val="16"/>
              </w:rPr>
            </w:pPr>
            <w:r>
              <w:rPr>
                <w:sz w:val="16"/>
              </w:rPr>
              <w:t>0,65</w:t>
            </w:r>
          </w:p>
        </w:tc>
        <w:tc>
          <w:tcPr>
            <w:tcW w:w="993" w:type="dxa"/>
          </w:tcPr>
          <w:p w14:paraId="10207D93" w14:textId="77777777" w:rsidR="001442BB" w:rsidRDefault="005C7D6E">
            <w:pPr>
              <w:pStyle w:val="TableParagraph"/>
              <w:spacing w:before="89"/>
              <w:ind w:right="56"/>
              <w:rPr>
                <w:sz w:val="16"/>
              </w:rPr>
            </w:pPr>
            <w:r>
              <w:rPr>
                <w:sz w:val="16"/>
              </w:rPr>
              <w:t>0,85</w:t>
            </w:r>
          </w:p>
        </w:tc>
        <w:tc>
          <w:tcPr>
            <w:tcW w:w="991" w:type="dxa"/>
          </w:tcPr>
          <w:p w14:paraId="10207D94" w14:textId="77777777" w:rsidR="001442BB" w:rsidRDefault="005C7D6E">
            <w:pPr>
              <w:pStyle w:val="TableParagraph"/>
              <w:spacing w:before="89"/>
              <w:ind w:right="55"/>
              <w:rPr>
                <w:sz w:val="16"/>
              </w:rPr>
            </w:pPr>
            <w:r>
              <w:rPr>
                <w:sz w:val="16"/>
              </w:rPr>
              <w:t>-</w:t>
            </w:r>
          </w:p>
        </w:tc>
        <w:tc>
          <w:tcPr>
            <w:tcW w:w="960" w:type="dxa"/>
          </w:tcPr>
          <w:p w14:paraId="10207D95" w14:textId="77777777" w:rsidR="001442BB" w:rsidRDefault="005C7D6E">
            <w:pPr>
              <w:pStyle w:val="TableParagraph"/>
              <w:spacing w:before="89"/>
              <w:ind w:right="86"/>
              <w:rPr>
                <w:sz w:val="16"/>
              </w:rPr>
            </w:pPr>
            <w:r>
              <w:rPr>
                <w:sz w:val="16"/>
              </w:rPr>
              <w:t>-</w:t>
            </w:r>
          </w:p>
        </w:tc>
        <w:tc>
          <w:tcPr>
            <w:tcW w:w="991" w:type="dxa"/>
          </w:tcPr>
          <w:p w14:paraId="10207D96" w14:textId="77777777" w:rsidR="001442BB" w:rsidRDefault="005C7D6E">
            <w:pPr>
              <w:pStyle w:val="TableParagraph"/>
              <w:spacing w:before="89"/>
              <w:ind w:right="86"/>
              <w:rPr>
                <w:sz w:val="16"/>
              </w:rPr>
            </w:pPr>
            <w:r>
              <w:rPr>
                <w:sz w:val="16"/>
              </w:rPr>
              <w:t>2,68</w:t>
            </w:r>
          </w:p>
        </w:tc>
        <w:tc>
          <w:tcPr>
            <w:tcW w:w="1025" w:type="dxa"/>
          </w:tcPr>
          <w:p w14:paraId="10207D97" w14:textId="77777777" w:rsidR="001442BB" w:rsidRDefault="005C7D6E">
            <w:pPr>
              <w:pStyle w:val="TableParagraph"/>
              <w:spacing w:before="89"/>
              <w:ind w:right="55"/>
              <w:rPr>
                <w:sz w:val="16"/>
              </w:rPr>
            </w:pPr>
            <w:r>
              <w:rPr>
                <w:sz w:val="16"/>
              </w:rPr>
              <w:t>0,56</w:t>
            </w:r>
          </w:p>
        </w:tc>
      </w:tr>
    </w:tbl>
    <w:p w14:paraId="10207D99" w14:textId="77777777" w:rsidR="001442BB" w:rsidRDefault="001442BB">
      <w:pPr>
        <w:pStyle w:val="Corpodetexto"/>
        <w:spacing w:before="6"/>
        <w:rPr>
          <w:sz w:val="19"/>
        </w:rPr>
      </w:pPr>
    </w:p>
    <w:p w14:paraId="10207D9A" w14:textId="77777777" w:rsidR="001442BB" w:rsidRDefault="005C7D6E">
      <w:pPr>
        <w:pStyle w:val="Ttulo6"/>
        <w:numPr>
          <w:ilvl w:val="0"/>
          <w:numId w:val="25"/>
        </w:numPr>
        <w:tabs>
          <w:tab w:val="left" w:pos="678"/>
        </w:tabs>
        <w:ind w:left="677" w:hanging="361"/>
        <w:jc w:val="both"/>
      </w:pPr>
      <w:r>
        <w:t>Análise de sensibilidade das principais</w:t>
      </w:r>
      <w:r>
        <w:rPr>
          <w:spacing w:val="-1"/>
        </w:rPr>
        <w:t xml:space="preserve"> </w:t>
      </w:r>
      <w:r>
        <w:t>premissas</w:t>
      </w:r>
    </w:p>
    <w:p w14:paraId="10207D9B" w14:textId="77777777" w:rsidR="001442BB" w:rsidRDefault="001442BB">
      <w:pPr>
        <w:pStyle w:val="Corpodetexto"/>
        <w:spacing w:before="3"/>
        <w:rPr>
          <w:b/>
        </w:rPr>
      </w:pPr>
    </w:p>
    <w:p w14:paraId="10207D9C" w14:textId="77777777" w:rsidR="001442BB" w:rsidRDefault="005C7D6E">
      <w:pPr>
        <w:pStyle w:val="Corpodetexto"/>
        <w:spacing w:before="1"/>
        <w:ind w:left="259" w:right="1290"/>
        <w:jc w:val="both"/>
      </w:pPr>
      <w:r>
        <w:t>A análise de sensibilidade demonstra como a obrigação de benefício definido, na posição de 31.12.2019, seria</w:t>
      </w:r>
      <w:r>
        <w:rPr>
          <w:spacing w:val="-9"/>
        </w:rPr>
        <w:t xml:space="preserve"> </w:t>
      </w:r>
      <w:r>
        <w:t>afetada</w:t>
      </w:r>
      <w:r>
        <w:rPr>
          <w:spacing w:val="-9"/>
        </w:rPr>
        <w:t xml:space="preserve"> </w:t>
      </w:r>
      <w:r>
        <w:t>por</w:t>
      </w:r>
      <w:r>
        <w:rPr>
          <w:spacing w:val="-7"/>
        </w:rPr>
        <w:t xml:space="preserve"> </w:t>
      </w:r>
      <w:r>
        <w:t>mudanças</w:t>
      </w:r>
      <w:r>
        <w:rPr>
          <w:spacing w:val="-7"/>
        </w:rPr>
        <w:t xml:space="preserve"> </w:t>
      </w:r>
      <w:r>
        <w:t>das</w:t>
      </w:r>
      <w:r>
        <w:rPr>
          <w:spacing w:val="-6"/>
        </w:rPr>
        <w:t xml:space="preserve"> </w:t>
      </w:r>
      <w:r>
        <w:t>seguintes</w:t>
      </w:r>
      <w:r>
        <w:rPr>
          <w:spacing w:val="-5"/>
        </w:rPr>
        <w:t xml:space="preserve"> </w:t>
      </w:r>
      <w:r>
        <w:t>premissas</w:t>
      </w:r>
      <w:r>
        <w:rPr>
          <w:spacing w:val="-10"/>
        </w:rPr>
        <w:t xml:space="preserve"> </w:t>
      </w:r>
      <w:r>
        <w:t>relevantes:</w:t>
      </w:r>
      <w:r>
        <w:rPr>
          <w:spacing w:val="-8"/>
        </w:rPr>
        <w:t xml:space="preserve"> </w:t>
      </w:r>
      <w:r>
        <w:t>(i)</w:t>
      </w:r>
      <w:r>
        <w:rPr>
          <w:spacing w:val="-8"/>
        </w:rPr>
        <w:t xml:space="preserve"> </w:t>
      </w:r>
      <w:r>
        <w:t>o</w:t>
      </w:r>
      <w:r>
        <w:rPr>
          <w:spacing w:val="-7"/>
        </w:rPr>
        <w:t xml:space="preserve"> </w:t>
      </w:r>
      <w:r>
        <w:t>acréscimo</w:t>
      </w:r>
      <w:r>
        <w:rPr>
          <w:spacing w:val="-10"/>
        </w:rPr>
        <w:t xml:space="preserve"> </w:t>
      </w:r>
      <w:r>
        <w:t>ou</w:t>
      </w:r>
      <w:r>
        <w:rPr>
          <w:spacing w:val="-8"/>
        </w:rPr>
        <w:t xml:space="preserve"> </w:t>
      </w:r>
      <w:r>
        <w:t>decréscimo</w:t>
      </w:r>
      <w:r>
        <w:rPr>
          <w:spacing w:val="-9"/>
        </w:rPr>
        <w:t xml:space="preserve"> </w:t>
      </w:r>
      <w:r>
        <w:t>de</w:t>
      </w:r>
      <w:r>
        <w:rPr>
          <w:spacing w:val="-9"/>
        </w:rPr>
        <w:t xml:space="preserve"> </w:t>
      </w:r>
      <w:r>
        <w:t>0,25%</w:t>
      </w:r>
    </w:p>
    <w:p w14:paraId="10207D9D" w14:textId="77777777" w:rsidR="001442BB" w:rsidRDefault="005C7D6E">
      <w:pPr>
        <w:pStyle w:val="Corpodetexto"/>
        <w:ind w:left="259" w:right="1443"/>
      </w:pPr>
      <w:r>
        <w:t>a.a. na taxa de juros; e (ii) o acréscimo ou decréscimos de 0,25% a.a. na inflação médica (HCCTR) no plano Natural.</w:t>
      </w:r>
    </w:p>
    <w:p w14:paraId="10207D9E" w14:textId="77777777" w:rsidR="001442BB" w:rsidRDefault="001442BB">
      <w:pPr>
        <w:pStyle w:val="Corpodetexto"/>
        <w:spacing w:before="2"/>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277"/>
        <w:gridCol w:w="1277"/>
        <w:gridCol w:w="994"/>
      </w:tblGrid>
      <w:tr w:rsidR="001442BB" w14:paraId="10207DA4" w14:textId="77777777">
        <w:trPr>
          <w:trHeight w:val="366"/>
        </w:trPr>
        <w:tc>
          <w:tcPr>
            <w:tcW w:w="2976" w:type="dxa"/>
            <w:vMerge w:val="restart"/>
          </w:tcPr>
          <w:p w14:paraId="10207D9F" w14:textId="77777777" w:rsidR="001442BB" w:rsidRDefault="001442BB">
            <w:pPr>
              <w:pStyle w:val="TableParagraph"/>
              <w:spacing w:before="11"/>
              <w:jc w:val="left"/>
              <w:rPr>
                <w:sz w:val="16"/>
              </w:rPr>
            </w:pPr>
          </w:p>
          <w:p w14:paraId="10207DA0" w14:textId="77777777" w:rsidR="001442BB" w:rsidRDefault="005C7D6E">
            <w:pPr>
              <w:pStyle w:val="TableParagraph"/>
              <w:ind w:left="71"/>
              <w:jc w:val="left"/>
              <w:rPr>
                <w:b/>
                <w:sz w:val="16"/>
              </w:rPr>
            </w:pPr>
            <w:r>
              <w:rPr>
                <w:b/>
                <w:sz w:val="16"/>
              </w:rPr>
              <w:t>Capef - Plano BD</w:t>
            </w:r>
          </w:p>
        </w:tc>
        <w:tc>
          <w:tcPr>
            <w:tcW w:w="1277" w:type="dxa"/>
          </w:tcPr>
          <w:p w14:paraId="10207DA1" w14:textId="77777777" w:rsidR="001442BB" w:rsidRDefault="005C7D6E">
            <w:pPr>
              <w:pStyle w:val="TableParagraph"/>
              <w:spacing w:line="178" w:lineRule="exact"/>
              <w:ind w:left="180" w:right="166"/>
              <w:jc w:val="center"/>
              <w:rPr>
                <w:b/>
                <w:sz w:val="16"/>
              </w:rPr>
            </w:pPr>
            <w:r>
              <w:rPr>
                <w:b/>
                <w:sz w:val="16"/>
              </w:rPr>
              <w:t>Parâmetros</w:t>
            </w:r>
          </w:p>
          <w:p w14:paraId="10207DA2" w14:textId="77777777" w:rsidR="001442BB" w:rsidRDefault="005C7D6E">
            <w:pPr>
              <w:pStyle w:val="TableParagraph"/>
              <w:spacing w:before="1" w:line="168" w:lineRule="exact"/>
              <w:ind w:left="173" w:right="166"/>
              <w:jc w:val="center"/>
              <w:rPr>
                <w:b/>
                <w:sz w:val="16"/>
              </w:rPr>
            </w:pPr>
            <w:r>
              <w:rPr>
                <w:b/>
                <w:sz w:val="16"/>
              </w:rPr>
              <w:t>Atuais</w:t>
            </w:r>
          </w:p>
        </w:tc>
        <w:tc>
          <w:tcPr>
            <w:tcW w:w="2271" w:type="dxa"/>
            <w:gridSpan w:val="2"/>
          </w:tcPr>
          <w:p w14:paraId="10207DA3" w14:textId="77777777" w:rsidR="001442BB" w:rsidRDefault="005C7D6E">
            <w:pPr>
              <w:pStyle w:val="TableParagraph"/>
              <w:spacing w:before="85"/>
              <w:ind w:left="597"/>
              <w:jc w:val="left"/>
              <w:rPr>
                <w:b/>
                <w:sz w:val="16"/>
              </w:rPr>
            </w:pPr>
            <w:r>
              <w:rPr>
                <w:b/>
                <w:sz w:val="16"/>
              </w:rPr>
              <w:t>Taxa de Juros</w:t>
            </w:r>
          </w:p>
        </w:tc>
      </w:tr>
      <w:tr w:rsidR="001442BB" w14:paraId="10207DA9" w14:textId="77777777">
        <w:trPr>
          <w:trHeight w:val="213"/>
        </w:trPr>
        <w:tc>
          <w:tcPr>
            <w:tcW w:w="2976" w:type="dxa"/>
            <w:vMerge/>
            <w:tcBorders>
              <w:top w:val="nil"/>
            </w:tcBorders>
          </w:tcPr>
          <w:p w14:paraId="10207DA5" w14:textId="77777777" w:rsidR="001442BB" w:rsidRDefault="001442BB">
            <w:pPr>
              <w:rPr>
                <w:sz w:val="2"/>
                <w:szCs w:val="2"/>
              </w:rPr>
            </w:pPr>
          </w:p>
        </w:tc>
        <w:tc>
          <w:tcPr>
            <w:tcW w:w="1277" w:type="dxa"/>
          </w:tcPr>
          <w:p w14:paraId="10207DA6" w14:textId="77777777" w:rsidR="001442BB" w:rsidRDefault="005C7D6E">
            <w:pPr>
              <w:pStyle w:val="TableParagraph"/>
              <w:spacing w:before="8"/>
              <w:ind w:left="237"/>
              <w:jc w:val="left"/>
              <w:rPr>
                <w:b/>
                <w:sz w:val="16"/>
              </w:rPr>
            </w:pPr>
            <w:r>
              <w:rPr>
                <w:b/>
                <w:sz w:val="16"/>
              </w:rPr>
              <w:t>31.12.2019</w:t>
            </w:r>
          </w:p>
        </w:tc>
        <w:tc>
          <w:tcPr>
            <w:tcW w:w="1277" w:type="dxa"/>
          </w:tcPr>
          <w:p w14:paraId="10207DA7" w14:textId="77777777" w:rsidR="001442BB" w:rsidRDefault="005C7D6E">
            <w:pPr>
              <w:pStyle w:val="TableParagraph"/>
              <w:spacing w:before="8"/>
              <w:ind w:left="342"/>
              <w:jc w:val="left"/>
              <w:rPr>
                <w:b/>
                <w:sz w:val="16"/>
              </w:rPr>
            </w:pPr>
            <w:r>
              <w:rPr>
                <w:b/>
                <w:sz w:val="16"/>
              </w:rPr>
              <w:t>+ 0,25%</w:t>
            </w:r>
          </w:p>
        </w:tc>
        <w:tc>
          <w:tcPr>
            <w:tcW w:w="994" w:type="dxa"/>
          </w:tcPr>
          <w:p w14:paraId="10207DA8" w14:textId="77777777" w:rsidR="001442BB" w:rsidRDefault="005C7D6E">
            <w:pPr>
              <w:pStyle w:val="TableParagraph"/>
              <w:spacing w:before="8"/>
              <w:ind w:left="241"/>
              <w:jc w:val="left"/>
              <w:rPr>
                <w:b/>
                <w:sz w:val="16"/>
              </w:rPr>
            </w:pPr>
            <w:r>
              <w:rPr>
                <w:b/>
                <w:sz w:val="16"/>
              </w:rPr>
              <w:t>-0,25%</w:t>
            </w:r>
          </w:p>
        </w:tc>
      </w:tr>
      <w:tr w:rsidR="001442BB" w14:paraId="10207DAE" w14:textId="77777777">
        <w:trPr>
          <w:trHeight w:val="210"/>
        </w:trPr>
        <w:tc>
          <w:tcPr>
            <w:tcW w:w="2976" w:type="dxa"/>
          </w:tcPr>
          <w:p w14:paraId="10207DAA" w14:textId="77777777" w:rsidR="001442BB" w:rsidRDefault="005C7D6E">
            <w:pPr>
              <w:pStyle w:val="TableParagraph"/>
              <w:spacing w:before="10" w:line="180" w:lineRule="exact"/>
              <w:ind w:left="71"/>
              <w:jc w:val="left"/>
              <w:rPr>
                <w:sz w:val="16"/>
              </w:rPr>
            </w:pPr>
            <w:r>
              <w:rPr>
                <w:sz w:val="16"/>
              </w:rPr>
              <w:t>Valor Presente da Obrigação Atuarial</w:t>
            </w:r>
          </w:p>
        </w:tc>
        <w:tc>
          <w:tcPr>
            <w:tcW w:w="1277" w:type="dxa"/>
          </w:tcPr>
          <w:p w14:paraId="10207DAB" w14:textId="77777777" w:rsidR="001442BB" w:rsidRDefault="005C7D6E">
            <w:pPr>
              <w:pStyle w:val="TableParagraph"/>
              <w:spacing w:before="10" w:line="180" w:lineRule="exact"/>
              <w:ind w:right="57"/>
              <w:rPr>
                <w:sz w:val="16"/>
              </w:rPr>
            </w:pPr>
            <w:r>
              <w:rPr>
                <w:sz w:val="16"/>
              </w:rPr>
              <w:t>(5.647.446)</w:t>
            </w:r>
          </w:p>
        </w:tc>
        <w:tc>
          <w:tcPr>
            <w:tcW w:w="1277" w:type="dxa"/>
          </w:tcPr>
          <w:p w14:paraId="10207DAC" w14:textId="77777777" w:rsidR="001442BB" w:rsidRDefault="005C7D6E">
            <w:pPr>
              <w:pStyle w:val="TableParagraph"/>
              <w:spacing w:before="10" w:line="180" w:lineRule="exact"/>
              <w:ind w:right="57"/>
              <w:rPr>
                <w:sz w:val="16"/>
              </w:rPr>
            </w:pPr>
            <w:r>
              <w:rPr>
                <w:sz w:val="16"/>
              </w:rPr>
              <w:t>(5.505.385)</w:t>
            </w:r>
          </w:p>
        </w:tc>
        <w:tc>
          <w:tcPr>
            <w:tcW w:w="994" w:type="dxa"/>
          </w:tcPr>
          <w:p w14:paraId="10207DAD" w14:textId="77777777" w:rsidR="001442BB" w:rsidRDefault="005C7D6E">
            <w:pPr>
              <w:pStyle w:val="TableParagraph"/>
              <w:spacing w:before="10" w:line="180" w:lineRule="exact"/>
              <w:ind w:right="60"/>
              <w:rPr>
                <w:sz w:val="16"/>
              </w:rPr>
            </w:pPr>
            <w:r>
              <w:rPr>
                <w:sz w:val="16"/>
              </w:rPr>
              <w:t>(5.796.669)</w:t>
            </w:r>
          </w:p>
        </w:tc>
      </w:tr>
      <w:tr w:rsidR="001442BB" w14:paraId="10207DB3" w14:textId="77777777">
        <w:trPr>
          <w:trHeight w:val="213"/>
        </w:trPr>
        <w:tc>
          <w:tcPr>
            <w:tcW w:w="2976" w:type="dxa"/>
          </w:tcPr>
          <w:p w14:paraId="10207DAF" w14:textId="77777777" w:rsidR="001442BB" w:rsidRDefault="005C7D6E">
            <w:pPr>
              <w:pStyle w:val="TableParagraph"/>
              <w:spacing w:before="10" w:line="183" w:lineRule="exact"/>
              <w:ind w:left="71"/>
              <w:jc w:val="left"/>
              <w:rPr>
                <w:sz w:val="16"/>
              </w:rPr>
            </w:pPr>
            <w:r>
              <w:rPr>
                <w:sz w:val="16"/>
              </w:rPr>
              <w:t>Valor Justo dos Ativos</w:t>
            </w:r>
          </w:p>
        </w:tc>
        <w:tc>
          <w:tcPr>
            <w:tcW w:w="1277" w:type="dxa"/>
          </w:tcPr>
          <w:p w14:paraId="10207DB0" w14:textId="77777777" w:rsidR="001442BB" w:rsidRDefault="005C7D6E">
            <w:pPr>
              <w:pStyle w:val="TableParagraph"/>
              <w:spacing w:before="10" w:line="183" w:lineRule="exact"/>
              <w:ind w:right="57"/>
              <w:rPr>
                <w:sz w:val="16"/>
              </w:rPr>
            </w:pPr>
            <w:r>
              <w:rPr>
                <w:sz w:val="16"/>
              </w:rPr>
              <w:t>4.715.575</w:t>
            </w:r>
          </w:p>
        </w:tc>
        <w:tc>
          <w:tcPr>
            <w:tcW w:w="1277" w:type="dxa"/>
          </w:tcPr>
          <w:p w14:paraId="10207DB1" w14:textId="77777777" w:rsidR="001442BB" w:rsidRDefault="005C7D6E">
            <w:pPr>
              <w:pStyle w:val="TableParagraph"/>
              <w:spacing w:before="10" w:line="183" w:lineRule="exact"/>
              <w:ind w:right="57"/>
              <w:rPr>
                <w:sz w:val="16"/>
              </w:rPr>
            </w:pPr>
            <w:r>
              <w:rPr>
                <w:sz w:val="16"/>
              </w:rPr>
              <w:t>4.715.575</w:t>
            </w:r>
          </w:p>
        </w:tc>
        <w:tc>
          <w:tcPr>
            <w:tcW w:w="994" w:type="dxa"/>
          </w:tcPr>
          <w:p w14:paraId="10207DB2" w14:textId="77777777" w:rsidR="001442BB" w:rsidRDefault="005C7D6E">
            <w:pPr>
              <w:pStyle w:val="TableParagraph"/>
              <w:spacing w:before="10" w:line="183" w:lineRule="exact"/>
              <w:ind w:right="60"/>
              <w:rPr>
                <w:sz w:val="16"/>
              </w:rPr>
            </w:pPr>
            <w:r>
              <w:rPr>
                <w:sz w:val="16"/>
              </w:rPr>
              <w:t>4.715.575</w:t>
            </w:r>
          </w:p>
        </w:tc>
      </w:tr>
      <w:tr w:rsidR="001442BB" w14:paraId="10207DB8" w14:textId="77777777">
        <w:trPr>
          <w:trHeight w:val="210"/>
        </w:trPr>
        <w:tc>
          <w:tcPr>
            <w:tcW w:w="2976" w:type="dxa"/>
          </w:tcPr>
          <w:p w14:paraId="10207DB4" w14:textId="77777777" w:rsidR="001442BB" w:rsidRDefault="005C7D6E">
            <w:pPr>
              <w:pStyle w:val="TableParagraph"/>
              <w:spacing w:before="8" w:line="183" w:lineRule="exact"/>
              <w:ind w:left="71"/>
              <w:jc w:val="left"/>
              <w:rPr>
                <w:b/>
                <w:sz w:val="16"/>
              </w:rPr>
            </w:pPr>
            <w:r>
              <w:rPr>
                <w:b/>
                <w:sz w:val="16"/>
              </w:rPr>
              <w:t>Superávit (Déficit) Técnico</w:t>
            </w:r>
          </w:p>
        </w:tc>
        <w:tc>
          <w:tcPr>
            <w:tcW w:w="1277" w:type="dxa"/>
          </w:tcPr>
          <w:p w14:paraId="10207DB5" w14:textId="77777777" w:rsidR="001442BB" w:rsidRDefault="005C7D6E">
            <w:pPr>
              <w:pStyle w:val="TableParagraph"/>
              <w:spacing w:before="8" w:line="183" w:lineRule="exact"/>
              <w:ind w:right="57"/>
              <w:rPr>
                <w:b/>
                <w:sz w:val="16"/>
              </w:rPr>
            </w:pPr>
            <w:r>
              <w:rPr>
                <w:b/>
                <w:sz w:val="16"/>
              </w:rPr>
              <w:t>(931.871)</w:t>
            </w:r>
          </w:p>
        </w:tc>
        <w:tc>
          <w:tcPr>
            <w:tcW w:w="1277" w:type="dxa"/>
          </w:tcPr>
          <w:p w14:paraId="10207DB6" w14:textId="77777777" w:rsidR="001442BB" w:rsidRDefault="005C7D6E">
            <w:pPr>
              <w:pStyle w:val="TableParagraph"/>
              <w:spacing w:before="8" w:line="183" w:lineRule="exact"/>
              <w:ind w:right="57"/>
              <w:rPr>
                <w:b/>
                <w:sz w:val="16"/>
              </w:rPr>
            </w:pPr>
            <w:r>
              <w:rPr>
                <w:b/>
                <w:sz w:val="16"/>
              </w:rPr>
              <w:t>(789.810)</w:t>
            </w:r>
          </w:p>
        </w:tc>
        <w:tc>
          <w:tcPr>
            <w:tcW w:w="994" w:type="dxa"/>
          </w:tcPr>
          <w:p w14:paraId="10207DB7" w14:textId="77777777" w:rsidR="001442BB" w:rsidRDefault="005C7D6E">
            <w:pPr>
              <w:pStyle w:val="TableParagraph"/>
              <w:spacing w:before="8" w:line="183" w:lineRule="exact"/>
              <w:ind w:right="60"/>
              <w:rPr>
                <w:b/>
                <w:sz w:val="16"/>
              </w:rPr>
            </w:pPr>
            <w:r>
              <w:rPr>
                <w:b/>
                <w:sz w:val="16"/>
              </w:rPr>
              <w:t>(1.081.094)</w:t>
            </w:r>
          </w:p>
        </w:tc>
      </w:tr>
      <w:tr w:rsidR="001442BB" w14:paraId="10207DBA" w14:textId="77777777">
        <w:trPr>
          <w:trHeight w:val="213"/>
        </w:trPr>
        <w:tc>
          <w:tcPr>
            <w:tcW w:w="6524" w:type="dxa"/>
            <w:gridSpan w:val="4"/>
          </w:tcPr>
          <w:p w14:paraId="10207DB9" w14:textId="77777777" w:rsidR="001442BB" w:rsidRDefault="005C7D6E">
            <w:pPr>
              <w:pStyle w:val="TableParagraph"/>
              <w:spacing w:before="8"/>
              <w:ind w:left="71"/>
              <w:jc w:val="left"/>
              <w:rPr>
                <w:b/>
                <w:sz w:val="16"/>
              </w:rPr>
            </w:pPr>
            <w:r>
              <w:rPr>
                <w:b/>
                <w:sz w:val="16"/>
              </w:rPr>
              <w:t>Variações:</w:t>
            </w:r>
          </w:p>
        </w:tc>
      </w:tr>
      <w:tr w:rsidR="001442BB" w14:paraId="10207DBE" w14:textId="77777777">
        <w:trPr>
          <w:trHeight w:val="210"/>
        </w:trPr>
        <w:tc>
          <w:tcPr>
            <w:tcW w:w="4253" w:type="dxa"/>
            <w:gridSpan w:val="2"/>
          </w:tcPr>
          <w:p w14:paraId="10207DBB" w14:textId="77777777" w:rsidR="001442BB" w:rsidRDefault="005C7D6E">
            <w:pPr>
              <w:pStyle w:val="TableParagraph"/>
              <w:spacing w:before="10" w:line="180" w:lineRule="exact"/>
              <w:ind w:left="71"/>
              <w:jc w:val="left"/>
              <w:rPr>
                <w:sz w:val="16"/>
              </w:rPr>
            </w:pPr>
            <w:r>
              <w:rPr>
                <w:sz w:val="16"/>
              </w:rPr>
              <w:t>Aumento/Redução da Obrigação Atuarial (%)</w:t>
            </w:r>
          </w:p>
        </w:tc>
        <w:tc>
          <w:tcPr>
            <w:tcW w:w="1277" w:type="dxa"/>
          </w:tcPr>
          <w:p w14:paraId="10207DBC" w14:textId="77777777" w:rsidR="001442BB" w:rsidRDefault="005C7D6E">
            <w:pPr>
              <w:pStyle w:val="TableParagraph"/>
              <w:spacing w:before="10" w:line="180" w:lineRule="exact"/>
              <w:ind w:right="55"/>
              <w:rPr>
                <w:sz w:val="16"/>
              </w:rPr>
            </w:pPr>
            <w:r>
              <w:rPr>
                <w:sz w:val="16"/>
              </w:rPr>
              <w:t>(2,5%)</w:t>
            </w:r>
          </w:p>
        </w:tc>
        <w:tc>
          <w:tcPr>
            <w:tcW w:w="994" w:type="dxa"/>
          </w:tcPr>
          <w:p w14:paraId="10207DBD" w14:textId="77777777" w:rsidR="001442BB" w:rsidRDefault="005C7D6E">
            <w:pPr>
              <w:pStyle w:val="TableParagraph"/>
              <w:spacing w:before="10" w:line="180" w:lineRule="exact"/>
              <w:ind w:right="59"/>
              <w:rPr>
                <w:sz w:val="16"/>
              </w:rPr>
            </w:pPr>
            <w:r>
              <w:rPr>
                <w:sz w:val="16"/>
              </w:rPr>
              <w:t>2,6%</w:t>
            </w:r>
          </w:p>
        </w:tc>
      </w:tr>
      <w:tr w:rsidR="001442BB" w14:paraId="10207DC2" w14:textId="77777777">
        <w:trPr>
          <w:trHeight w:val="213"/>
        </w:trPr>
        <w:tc>
          <w:tcPr>
            <w:tcW w:w="4253" w:type="dxa"/>
            <w:gridSpan w:val="2"/>
          </w:tcPr>
          <w:p w14:paraId="10207DBF" w14:textId="77777777" w:rsidR="001442BB" w:rsidRDefault="005C7D6E">
            <w:pPr>
              <w:pStyle w:val="TableParagraph"/>
              <w:spacing w:before="10" w:line="183" w:lineRule="exact"/>
              <w:ind w:left="71"/>
              <w:jc w:val="left"/>
              <w:rPr>
                <w:sz w:val="16"/>
              </w:rPr>
            </w:pPr>
            <w:r>
              <w:rPr>
                <w:sz w:val="16"/>
              </w:rPr>
              <w:t>Aumento/Redução do Superávit (Déficit) Técnico (%)</w:t>
            </w:r>
          </w:p>
        </w:tc>
        <w:tc>
          <w:tcPr>
            <w:tcW w:w="1277" w:type="dxa"/>
          </w:tcPr>
          <w:p w14:paraId="10207DC0" w14:textId="77777777" w:rsidR="001442BB" w:rsidRDefault="005C7D6E">
            <w:pPr>
              <w:pStyle w:val="TableParagraph"/>
              <w:spacing w:before="10" w:line="183" w:lineRule="exact"/>
              <w:ind w:right="55"/>
              <w:rPr>
                <w:sz w:val="16"/>
              </w:rPr>
            </w:pPr>
            <w:r>
              <w:rPr>
                <w:sz w:val="16"/>
              </w:rPr>
              <w:t>(15,2%)</w:t>
            </w:r>
          </w:p>
        </w:tc>
        <w:tc>
          <w:tcPr>
            <w:tcW w:w="994" w:type="dxa"/>
          </w:tcPr>
          <w:p w14:paraId="10207DC1" w14:textId="77777777" w:rsidR="001442BB" w:rsidRDefault="005C7D6E">
            <w:pPr>
              <w:pStyle w:val="TableParagraph"/>
              <w:spacing w:before="10" w:line="183" w:lineRule="exact"/>
              <w:ind w:right="59"/>
              <w:rPr>
                <w:sz w:val="16"/>
              </w:rPr>
            </w:pPr>
            <w:r>
              <w:rPr>
                <w:sz w:val="16"/>
              </w:rPr>
              <w:t>16,0%</w:t>
            </w:r>
          </w:p>
        </w:tc>
      </w:tr>
    </w:tbl>
    <w:p w14:paraId="10207DC3" w14:textId="77777777" w:rsidR="001442BB" w:rsidRDefault="001442BB">
      <w:pPr>
        <w:spacing w:line="183" w:lineRule="exact"/>
        <w:rPr>
          <w:sz w:val="16"/>
        </w:rPr>
        <w:sectPr w:rsidR="001442BB">
          <w:pgSz w:w="11900" w:h="16840"/>
          <w:pgMar w:top="1600" w:right="260" w:bottom="1080" w:left="760" w:header="0" w:footer="812" w:gutter="0"/>
          <w:cols w:space="720"/>
        </w:sect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4"/>
        <w:gridCol w:w="1280"/>
        <w:gridCol w:w="1275"/>
        <w:gridCol w:w="994"/>
      </w:tblGrid>
      <w:tr w:rsidR="001442BB" w14:paraId="10207DC9" w14:textId="77777777">
        <w:trPr>
          <w:trHeight w:val="366"/>
        </w:trPr>
        <w:tc>
          <w:tcPr>
            <w:tcW w:w="2974" w:type="dxa"/>
            <w:vMerge w:val="restart"/>
          </w:tcPr>
          <w:p w14:paraId="10207DC4" w14:textId="77777777" w:rsidR="001442BB" w:rsidRDefault="001442BB">
            <w:pPr>
              <w:pStyle w:val="TableParagraph"/>
              <w:spacing w:before="9"/>
              <w:jc w:val="left"/>
              <w:rPr>
                <w:sz w:val="17"/>
              </w:rPr>
            </w:pPr>
          </w:p>
          <w:p w14:paraId="10207DC5" w14:textId="77777777" w:rsidR="001442BB" w:rsidRDefault="005C7D6E">
            <w:pPr>
              <w:pStyle w:val="TableParagraph"/>
              <w:ind w:left="71"/>
              <w:jc w:val="left"/>
              <w:rPr>
                <w:b/>
                <w:sz w:val="16"/>
              </w:rPr>
            </w:pPr>
            <w:r>
              <w:rPr>
                <w:b/>
                <w:sz w:val="16"/>
              </w:rPr>
              <w:t>Capef - Plano CV I</w:t>
            </w:r>
          </w:p>
        </w:tc>
        <w:tc>
          <w:tcPr>
            <w:tcW w:w="1280" w:type="dxa"/>
          </w:tcPr>
          <w:p w14:paraId="10207DC6" w14:textId="77777777" w:rsidR="001442BB" w:rsidRDefault="005C7D6E">
            <w:pPr>
              <w:pStyle w:val="TableParagraph"/>
              <w:spacing w:line="178" w:lineRule="exact"/>
              <w:ind w:left="180" w:right="169"/>
              <w:jc w:val="center"/>
              <w:rPr>
                <w:b/>
                <w:sz w:val="16"/>
              </w:rPr>
            </w:pPr>
            <w:r>
              <w:rPr>
                <w:b/>
                <w:sz w:val="16"/>
              </w:rPr>
              <w:t>Parâmetros</w:t>
            </w:r>
          </w:p>
          <w:p w14:paraId="10207DC7" w14:textId="77777777" w:rsidR="001442BB" w:rsidRDefault="005C7D6E">
            <w:pPr>
              <w:pStyle w:val="TableParagraph"/>
              <w:spacing w:before="1" w:line="168" w:lineRule="exact"/>
              <w:ind w:left="177" w:right="169"/>
              <w:jc w:val="center"/>
              <w:rPr>
                <w:b/>
                <w:sz w:val="16"/>
              </w:rPr>
            </w:pPr>
            <w:r>
              <w:rPr>
                <w:b/>
                <w:sz w:val="16"/>
              </w:rPr>
              <w:t>Atuais</w:t>
            </w:r>
          </w:p>
        </w:tc>
        <w:tc>
          <w:tcPr>
            <w:tcW w:w="2269" w:type="dxa"/>
            <w:gridSpan w:val="2"/>
          </w:tcPr>
          <w:p w14:paraId="10207DC8" w14:textId="77777777" w:rsidR="001442BB" w:rsidRDefault="005C7D6E">
            <w:pPr>
              <w:pStyle w:val="TableParagraph"/>
              <w:spacing w:before="85"/>
              <w:ind w:left="593"/>
              <w:jc w:val="left"/>
              <w:rPr>
                <w:b/>
                <w:sz w:val="16"/>
              </w:rPr>
            </w:pPr>
            <w:r>
              <w:rPr>
                <w:b/>
                <w:sz w:val="16"/>
              </w:rPr>
              <w:t>Taxa de Juros</w:t>
            </w:r>
          </w:p>
        </w:tc>
      </w:tr>
      <w:tr w:rsidR="001442BB" w14:paraId="10207DCE" w14:textId="77777777">
        <w:trPr>
          <w:trHeight w:val="227"/>
        </w:trPr>
        <w:tc>
          <w:tcPr>
            <w:tcW w:w="2974" w:type="dxa"/>
            <w:vMerge/>
            <w:tcBorders>
              <w:top w:val="nil"/>
            </w:tcBorders>
          </w:tcPr>
          <w:p w14:paraId="10207DCA" w14:textId="77777777" w:rsidR="001442BB" w:rsidRDefault="001442BB">
            <w:pPr>
              <w:rPr>
                <w:sz w:val="2"/>
                <w:szCs w:val="2"/>
              </w:rPr>
            </w:pPr>
          </w:p>
        </w:tc>
        <w:tc>
          <w:tcPr>
            <w:tcW w:w="1280" w:type="dxa"/>
          </w:tcPr>
          <w:p w14:paraId="10207DCB" w14:textId="77777777" w:rsidR="001442BB" w:rsidRDefault="005C7D6E">
            <w:pPr>
              <w:pStyle w:val="TableParagraph"/>
              <w:spacing w:before="15"/>
              <w:ind w:left="239"/>
              <w:jc w:val="left"/>
              <w:rPr>
                <w:b/>
                <w:sz w:val="16"/>
              </w:rPr>
            </w:pPr>
            <w:r>
              <w:rPr>
                <w:b/>
                <w:sz w:val="16"/>
              </w:rPr>
              <w:t>31.12.2019</w:t>
            </w:r>
          </w:p>
        </w:tc>
        <w:tc>
          <w:tcPr>
            <w:tcW w:w="1275" w:type="dxa"/>
          </w:tcPr>
          <w:p w14:paraId="10207DCC" w14:textId="77777777" w:rsidR="001442BB" w:rsidRDefault="005C7D6E">
            <w:pPr>
              <w:pStyle w:val="TableParagraph"/>
              <w:spacing w:before="15"/>
              <w:ind w:left="361"/>
              <w:jc w:val="left"/>
              <w:rPr>
                <w:b/>
                <w:sz w:val="16"/>
              </w:rPr>
            </w:pPr>
            <w:r>
              <w:rPr>
                <w:b/>
                <w:sz w:val="16"/>
              </w:rPr>
              <w:t>+0,25%</w:t>
            </w:r>
          </w:p>
        </w:tc>
        <w:tc>
          <w:tcPr>
            <w:tcW w:w="994" w:type="dxa"/>
          </w:tcPr>
          <w:p w14:paraId="10207DCD" w14:textId="77777777" w:rsidR="001442BB" w:rsidRDefault="005C7D6E">
            <w:pPr>
              <w:pStyle w:val="TableParagraph"/>
              <w:spacing w:before="15"/>
              <w:ind w:left="242"/>
              <w:jc w:val="left"/>
              <w:rPr>
                <w:b/>
                <w:sz w:val="16"/>
              </w:rPr>
            </w:pPr>
            <w:r>
              <w:rPr>
                <w:b/>
                <w:sz w:val="16"/>
              </w:rPr>
              <w:t>-0,25%</w:t>
            </w:r>
          </w:p>
        </w:tc>
      </w:tr>
      <w:tr w:rsidR="001442BB" w14:paraId="10207DD3" w14:textId="77777777">
        <w:trPr>
          <w:trHeight w:val="227"/>
        </w:trPr>
        <w:tc>
          <w:tcPr>
            <w:tcW w:w="2974" w:type="dxa"/>
          </w:tcPr>
          <w:p w14:paraId="10207DCF" w14:textId="77777777" w:rsidR="001442BB" w:rsidRDefault="005C7D6E">
            <w:pPr>
              <w:pStyle w:val="TableParagraph"/>
              <w:spacing w:before="17"/>
              <w:ind w:left="71"/>
              <w:jc w:val="left"/>
              <w:rPr>
                <w:sz w:val="16"/>
              </w:rPr>
            </w:pPr>
            <w:r>
              <w:rPr>
                <w:sz w:val="16"/>
              </w:rPr>
              <w:t>Valor Presente da Obrigação Atuarial</w:t>
            </w:r>
          </w:p>
        </w:tc>
        <w:tc>
          <w:tcPr>
            <w:tcW w:w="1280" w:type="dxa"/>
          </w:tcPr>
          <w:p w14:paraId="10207DD0" w14:textId="77777777" w:rsidR="001442BB" w:rsidRDefault="005C7D6E">
            <w:pPr>
              <w:pStyle w:val="TableParagraph"/>
              <w:spacing w:before="17"/>
              <w:ind w:right="57"/>
              <w:rPr>
                <w:sz w:val="16"/>
              </w:rPr>
            </w:pPr>
            <w:r>
              <w:rPr>
                <w:sz w:val="16"/>
              </w:rPr>
              <w:t>(32.359)</w:t>
            </w:r>
          </w:p>
        </w:tc>
        <w:tc>
          <w:tcPr>
            <w:tcW w:w="1275" w:type="dxa"/>
          </w:tcPr>
          <w:p w14:paraId="10207DD1" w14:textId="77777777" w:rsidR="001442BB" w:rsidRDefault="005C7D6E">
            <w:pPr>
              <w:pStyle w:val="TableParagraph"/>
              <w:spacing w:before="17"/>
              <w:ind w:right="58"/>
              <w:rPr>
                <w:sz w:val="16"/>
              </w:rPr>
            </w:pPr>
            <w:r>
              <w:rPr>
                <w:sz w:val="16"/>
              </w:rPr>
              <w:t>(30.002)</w:t>
            </w:r>
          </w:p>
        </w:tc>
        <w:tc>
          <w:tcPr>
            <w:tcW w:w="994" w:type="dxa"/>
          </w:tcPr>
          <w:p w14:paraId="10207DD2" w14:textId="77777777" w:rsidR="001442BB" w:rsidRDefault="005C7D6E">
            <w:pPr>
              <w:pStyle w:val="TableParagraph"/>
              <w:spacing w:before="17"/>
              <w:ind w:right="59"/>
              <w:rPr>
                <w:sz w:val="16"/>
              </w:rPr>
            </w:pPr>
            <w:r>
              <w:rPr>
                <w:sz w:val="16"/>
              </w:rPr>
              <w:t>(34.560)</w:t>
            </w:r>
          </w:p>
        </w:tc>
      </w:tr>
      <w:tr w:rsidR="001442BB" w14:paraId="10207DD8" w14:textId="77777777">
        <w:trPr>
          <w:trHeight w:val="227"/>
        </w:trPr>
        <w:tc>
          <w:tcPr>
            <w:tcW w:w="2974" w:type="dxa"/>
          </w:tcPr>
          <w:p w14:paraId="10207DD4" w14:textId="77777777" w:rsidR="001442BB" w:rsidRDefault="005C7D6E">
            <w:pPr>
              <w:pStyle w:val="TableParagraph"/>
              <w:spacing w:before="17"/>
              <w:ind w:left="71"/>
              <w:jc w:val="left"/>
              <w:rPr>
                <w:sz w:val="16"/>
              </w:rPr>
            </w:pPr>
            <w:r>
              <w:rPr>
                <w:sz w:val="16"/>
              </w:rPr>
              <w:t>Valor Justo dos Ativos</w:t>
            </w:r>
          </w:p>
        </w:tc>
        <w:tc>
          <w:tcPr>
            <w:tcW w:w="1280" w:type="dxa"/>
          </w:tcPr>
          <w:p w14:paraId="10207DD5" w14:textId="77777777" w:rsidR="001442BB" w:rsidRDefault="005C7D6E">
            <w:pPr>
              <w:pStyle w:val="TableParagraph"/>
              <w:spacing w:before="17"/>
              <w:ind w:right="58"/>
              <w:rPr>
                <w:sz w:val="16"/>
              </w:rPr>
            </w:pPr>
            <w:r>
              <w:rPr>
                <w:sz w:val="16"/>
              </w:rPr>
              <w:t>88.627</w:t>
            </w:r>
          </w:p>
        </w:tc>
        <w:tc>
          <w:tcPr>
            <w:tcW w:w="1275" w:type="dxa"/>
          </w:tcPr>
          <w:p w14:paraId="10207DD6" w14:textId="77777777" w:rsidR="001442BB" w:rsidRDefault="005C7D6E">
            <w:pPr>
              <w:pStyle w:val="TableParagraph"/>
              <w:spacing w:before="17"/>
              <w:ind w:right="58"/>
              <w:rPr>
                <w:sz w:val="16"/>
              </w:rPr>
            </w:pPr>
            <w:r>
              <w:rPr>
                <w:sz w:val="16"/>
              </w:rPr>
              <w:t>88.627</w:t>
            </w:r>
          </w:p>
        </w:tc>
        <w:tc>
          <w:tcPr>
            <w:tcW w:w="994" w:type="dxa"/>
          </w:tcPr>
          <w:p w14:paraId="10207DD7" w14:textId="77777777" w:rsidR="001442BB" w:rsidRDefault="005C7D6E">
            <w:pPr>
              <w:pStyle w:val="TableParagraph"/>
              <w:spacing w:before="17"/>
              <w:ind w:right="59"/>
              <w:rPr>
                <w:sz w:val="16"/>
              </w:rPr>
            </w:pPr>
            <w:r>
              <w:rPr>
                <w:sz w:val="16"/>
              </w:rPr>
              <w:t>88.627</w:t>
            </w:r>
          </w:p>
        </w:tc>
      </w:tr>
      <w:tr w:rsidR="001442BB" w14:paraId="10207DDD" w14:textId="77777777">
        <w:trPr>
          <w:trHeight w:val="225"/>
        </w:trPr>
        <w:tc>
          <w:tcPr>
            <w:tcW w:w="2974" w:type="dxa"/>
          </w:tcPr>
          <w:p w14:paraId="10207DD9" w14:textId="77777777" w:rsidR="001442BB" w:rsidRDefault="005C7D6E">
            <w:pPr>
              <w:pStyle w:val="TableParagraph"/>
              <w:spacing w:before="15"/>
              <w:ind w:left="71"/>
              <w:jc w:val="left"/>
              <w:rPr>
                <w:b/>
                <w:sz w:val="16"/>
              </w:rPr>
            </w:pPr>
            <w:r>
              <w:rPr>
                <w:b/>
                <w:sz w:val="16"/>
              </w:rPr>
              <w:t xml:space="preserve">Superávit (Déficit) Técnico </w:t>
            </w:r>
            <w:r>
              <w:rPr>
                <w:b/>
                <w:sz w:val="16"/>
                <w:vertAlign w:val="superscript"/>
              </w:rPr>
              <w:t>(1)</w:t>
            </w:r>
          </w:p>
        </w:tc>
        <w:tc>
          <w:tcPr>
            <w:tcW w:w="1280" w:type="dxa"/>
          </w:tcPr>
          <w:p w14:paraId="10207DDA" w14:textId="77777777" w:rsidR="001442BB" w:rsidRDefault="005C7D6E">
            <w:pPr>
              <w:pStyle w:val="TableParagraph"/>
              <w:spacing w:before="15"/>
              <w:ind w:right="58"/>
              <w:rPr>
                <w:b/>
                <w:sz w:val="16"/>
              </w:rPr>
            </w:pPr>
            <w:r>
              <w:rPr>
                <w:b/>
                <w:sz w:val="16"/>
              </w:rPr>
              <w:t>56.268</w:t>
            </w:r>
          </w:p>
        </w:tc>
        <w:tc>
          <w:tcPr>
            <w:tcW w:w="1275" w:type="dxa"/>
          </w:tcPr>
          <w:p w14:paraId="10207DDB" w14:textId="77777777" w:rsidR="001442BB" w:rsidRDefault="005C7D6E">
            <w:pPr>
              <w:pStyle w:val="TableParagraph"/>
              <w:spacing w:before="15"/>
              <w:ind w:right="58"/>
              <w:rPr>
                <w:b/>
                <w:sz w:val="16"/>
              </w:rPr>
            </w:pPr>
            <w:r>
              <w:rPr>
                <w:b/>
                <w:sz w:val="16"/>
              </w:rPr>
              <w:t>58.625</w:t>
            </w:r>
          </w:p>
        </w:tc>
        <w:tc>
          <w:tcPr>
            <w:tcW w:w="994" w:type="dxa"/>
          </w:tcPr>
          <w:p w14:paraId="10207DDC" w14:textId="77777777" w:rsidR="001442BB" w:rsidRDefault="005C7D6E">
            <w:pPr>
              <w:pStyle w:val="TableParagraph"/>
              <w:spacing w:before="15"/>
              <w:ind w:right="59"/>
              <w:rPr>
                <w:b/>
                <w:sz w:val="16"/>
              </w:rPr>
            </w:pPr>
            <w:r>
              <w:rPr>
                <w:b/>
                <w:sz w:val="16"/>
              </w:rPr>
              <w:t>54.067</w:t>
            </w:r>
          </w:p>
        </w:tc>
      </w:tr>
      <w:tr w:rsidR="001442BB" w14:paraId="10207DDF" w14:textId="77777777">
        <w:trPr>
          <w:trHeight w:val="184"/>
        </w:trPr>
        <w:tc>
          <w:tcPr>
            <w:tcW w:w="6523" w:type="dxa"/>
            <w:gridSpan w:val="4"/>
          </w:tcPr>
          <w:p w14:paraId="10207DDE" w14:textId="77777777" w:rsidR="001442BB" w:rsidRDefault="005C7D6E">
            <w:pPr>
              <w:pStyle w:val="TableParagraph"/>
              <w:spacing w:line="164" w:lineRule="exact"/>
              <w:ind w:left="71"/>
              <w:jc w:val="left"/>
              <w:rPr>
                <w:b/>
                <w:sz w:val="16"/>
              </w:rPr>
            </w:pPr>
            <w:r>
              <w:rPr>
                <w:b/>
                <w:sz w:val="16"/>
              </w:rPr>
              <w:t>Variações:</w:t>
            </w:r>
          </w:p>
        </w:tc>
      </w:tr>
      <w:tr w:rsidR="001442BB" w14:paraId="10207DE3" w14:textId="77777777">
        <w:trPr>
          <w:trHeight w:val="227"/>
        </w:trPr>
        <w:tc>
          <w:tcPr>
            <w:tcW w:w="4254" w:type="dxa"/>
            <w:gridSpan w:val="2"/>
          </w:tcPr>
          <w:p w14:paraId="10207DE0" w14:textId="77777777" w:rsidR="001442BB" w:rsidRDefault="005C7D6E">
            <w:pPr>
              <w:pStyle w:val="TableParagraph"/>
              <w:spacing w:before="17"/>
              <w:ind w:left="71"/>
              <w:jc w:val="left"/>
              <w:rPr>
                <w:sz w:val="16"/>
              </w:rPr>
            </w:pPr>
            <w:r>
              <w:rPr>
                <w:sz w:val="16"/>
              </w:rPr>
              <w:t>Aumento/Redução da Obrigação Atuarial (%)</w:t>
            </w:r>
          </w:p>
        </w:tc>
        <w:tc>
          <w:tcPr>
            <w:tcW w:w="1275" w:type="dxa"/>
          </w:tcPr>
          <w:p w14:paraId="10207DE1" w14:textId="77777777" w:rsidR="001442BB" w:rsidRDefault="005C7D6E">
            <w:pPr>
              <w:pStyle w:val="TableParagraph"/>
              <w:spacing w:before="17"/>
              <w:ind w:right="56"/>
              <w:rPr>
                <w:sz w:val="16"/>
              </w:rPr>
            </w:pPr>
            <w:r>
              <w:rPr>
                <w:sz w:val="16"/>
              </w:rPr>
              <w:t>(7,3%)</w:t>
            </w:r>
          </w:p>
        </w:tc>
        <w:tc>
          <w:tcPr>
            <w:tcW w:w="994" w:type="dxa"/>
          </w:tcPr>
          <w:p w14:paraId="10207DE2" w14:textId="77777777" w:rsidR="001442BB" w:rsidRDefault="005C7D6E">
            <w:pPr>
              <w:pStyle w:val="TableParagraph"/>
              <w:spacing w:before="17"/>
              <w:ind w:right="58"/>
              <w:rPr>
                <w:sz w:val="16"/>
              </w:rPr>
            </w:pPr>
            <w:r>
              <w:rPr>
                <w:sz w:val="16"/>
              </w:rPr>
              <w:t>6,8%</w:t>
            </w:r>
          </w:p>
        </w:tc>
      </w:tr>
      <w:tr w:rsidR="001442BB" w14:paraId="10207DE7" w14:textId="77777777">
        <w:trPr>
          <w:trHeight w:val="227"/>
        </w:trPr>
        <w:tc>
          <w:tcPr>
            <w:tcW w:w="4254" w:type="dxa"/>
            <w:gridSpan w:val="2"/>
          </w:tcPr>
          <w:p w14:paraId="10207DE4" w14:textId="77777777" w:rsidR="001442BB" w:rsidRDefault="005C7D6E">
            <w:pPr>
              <w:pStyle w:val="TableParagraph"/>
              <w:spacing w:before="17"/>
              <w:ind w:left="71"/>
              <w:jc w:val="left"/>
              <w:rPr>
                <w:sz w:val="16"/>
              </w:rPr>
            </w:pPr>
            <w:r>
              <w:rPr>
                <w:sz w:val="16"/>
              </w:rPr>
              <w:t>Aumento/Redução do Superávit (Déficit) Técnico (%)</w:t>
            </w:r>
          </w:p>
        </w:tc>
        <w:tc>
          <w:tcPr>
            <w:tcW w:w="1275" w:type="dxa"/>
          </w:tcPr>
          <w:p w14:paraId="10207DE5" w14:textId="77777777" w:rsidR="001442BB" w:rsidRDefault="005C7D6E">
            <w:pPr>
              <w:pStyle w:val="TableParagraph"/>
              <w:spacing w:before="17"/>
              <w:ind w:right="58"/>
              <w:rPr>
                <w:sz w:val="16"/>
              </w:rPr>
            </w:pPr>
            <w:r>
              <w:rPr>
                <w:sz w:val="16"/>
              </w:rPr>
              <w:t>4,2%</w:t>
            </w:r>
          </w:p>
        </w:tc>
        <w:tc>
          <w:tcPr>
            <w:tcW w:w="994" w:type="dxa"/>
          </w:tcPr>
          <w:p w14:paraId="10207DE6" w14:textId="77777777" w:rsidR="001442BB" w:rsidRDefault="005C7D6E">
            <w:pPr>
              <w:pStyle w:val="TableParagraph"/>
              <w:spacing w:before="17"/>
              <w:ind w:right="56"/>
              <w:rPr>
                <w:sz w:val="16"/>
              </w:rPr>
            </w:pPr>
            <w:r>
              <w:rPr>
                <w:sz w:val="16"/>
              </w:rPr>
              <w:t>(3,9%)</w:t>
            </w:r>
          </w:p>
        </w:tc>
      </w:tr>
    </w:tbl>
    <w:p w14:paraId="10207DE8" w14:textId="77777777" w:rsidR="001442BB" w:rsidRDefault="005C7D6E">
      <w:pPr>
        <w:spacing w:line="155" w:lineRule="exact"/>
        <w:ind w:left="401"/>
        <w:rPr>
          <w:sz w:val="14"/>
        </w:rPr>
      </w:pPr>
      <w:r>
        <w:rPr>
          <w:b/>
          <w:position w:val="4"/>
          <w:sz w:val="9"/>
        </w:rPr>
        <w:t xml:space="preserve">(1) </w:t>
      </w:r>
      <w:r>
        <w:rPr>
          <w:sz w:val="14"/>
        </w:rPr>
        <w:t>Valor não reconhecido tendo em vista efeito do teto do ativo.</w:t>
      </w:r>
    </w:p>
    <w:p w14:paraId="10207DE9" w14:textId="77777777" w:rsidR="001442BB" w:rsidRDefault="001442BB">
      <w:pPr>
        <w:pStyle w:val="Corpodetexto"/>
        <w:spacing w:before="4"/>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1"/>
        <w:gridCol w:w="1555"/>
        <w:gridCol w:w="957"/>
        <w:gridCol w:w="225"/>
        <w:gridCol w:w="993"/>
        <w:gridCol w:w="991"/>
        <w:gridCol w:w="1133"/>
      </w:tblGrid>
      <w:tr w:rsidR="001442BB" w14:paraId="10207DEE" w14:textId="77777777">
        <w:trPr>
          <w:trHeight w:val="225"/>
        </w:trPr>
        <w:tc>
          <w:tcPr>
            <w:tcW w:w="2791" w:type="dxa"/>
            <w:vMerge w:val="restart"/>
          </w:tcPr>
          <w:p w14:paraId="10207DEA" w14:textId="77777777" w:rsidR="001442BB" w:rsidRDefault="005C7D6E">
            <w:pPr>
              <w:pStyle w:val="TableParagraph"/>
              <w:spacing w:before="133"/>
              <w:ind w:left="71"/>
              <w:jc w:val="left"/>
              <w:rPr>
                <w:b/>
                <w:sz w:val="16"/>
              </w:rPr>
            </w:pPr>
            <w:r>
              <w:rPr>
                <w:b/>
                <w:sz w:val="16"/>
              </w:rPr>
              <w:t>Camed - Plano Natural</w:t>
            </w:r>
          </w:p>
        </w:tc>
        <w:tc>
          <w:tcPr>
            <w:tcW w:w="1555" w:type="dxa"/>
          </w:tcPr>
          <w:p w14:paraId="10207DEB" w14:textId="77777777" w:rsidR="001442BB" w:rsidRDefault="005C7D6E">
            <w:pPr>
              <w:pStyle w:val="TableParagraph"/>
              <w:spacing w:before="15"/>
              <w:ind w:right="56"/>
              <w:rPr>
                <w:b/>
                <w:sz w:val="16"/>
              </w:rPr>
            </w:pPr>
            <w:r>
              <w:rPr>
                <w:b/>
                <w:sz w:val="16"/>
              </w:rPr>
              <w:t>Parâmetros Atuais</w:t>
            </w:r>
          </w:p>
        </w:tc>
        <w:tc>
          <w:tcPr>
            <w:tcW w:w="2175" w:type="dxa"/>
            <w:gridSpan w:val="3"/>
          </w:tcPr>
          <w:p w14:paraId="10207DEC" w14:textId="77777777" w:rsidR="001442BB" w:rsidRDefault="005C7D6E">
            <w:pPr>
              <w:pStyle w:val="TableParagraph"/>
              <w:spacing w:before="15"/>
              <w:ind w:left="549"/>
              <w:jc w:val="left"/>
              <w:rPr>
                <w:b/>
                <w:sz w:val="16"/>
              </w:rPr>
            </w:pPr>
            <w:r>
              <w:rPr>
                <w:b/>
                <w:sz w:val="16"/>
              </w:rPr>
              <w:t>Taxa de Juros</w:t>
            </w:r>
          </w:p>
        </w:tc>
        <w:tc>
          <w:tcPr>
            <w:tcW w:w="2124" w:type="dxa"/>
            <w:gridSpan w:val="2"/>
          </w:tcPr>
          <w:p w14:paraId="10207DED" w14:textId="77777777" w:rsidR="001442BB" w:rsidRDefault="005C7D6E">
            <w:pPr>
              <w:pStyle w:val="TableParagraph"/>
              <w:spacing w:before="15"/>
              <w:ind w:left="763" w:right="751"/>
              <w:jc w:val="center"/>
              <w:rPr>
                <w:b/>
                <w:sz w:val="16"/>
              </w:rPr>
            </w:pPr>
            <w:r>
              <w:rPr>
                <w:b/>
                <w:sz w:val="16"/>
              </w:rPr>
              <w:t>HCCTR</w:t>
            </w:r>
          </w:p>
        </w:tc>
      </w:tr>
      <w:tr w:rsidR="001442BB" w14:paraId="10207DF5" w14:textId="77777777">
        <w:trPr>
          <w:trHeight w:val="227"/>
        </w:trPr>
        <w:tc>
          <w:tcPr>
            <w:tcW w:w="2791" w:type="dxa"/>
            <w:vMerge/>
            <w:tcBorders>
              <w:top w:val="nil"/>
            </w:tcBorders>
          </w:tcPr>
          <w:p w14:paraId="10207DEF" w14:textId="77777777" w:rsidR="001442BB" w:rsidRDefault="001442BB">
            <w:pPr>
              <w:rPr>
                <w:sz w:val="2"/>
                <w:szCs w:val="2"/>
              </w:rPr>
            </w:pPr>
          </w:p>
        </w:tc>
        <w:tc>
          <w:tcPr>
            <w:tcW w:w="1555" w:type="dxa"/>
          </w:tcPr>
          <w:p w14:paraId="10207DF0" w14:textId="77777777" w:rsidR="001442BB" w:rsidRDefault="005C7D6E">
            <w:pPr>
              <w:pStyle w:val="TableParagraph"/>
              <w:spacing w:before="17"/>
              <w:ind w:left="376"/>
              <w:jc w:val="left"/>
              <w:rPr>
                <w:b/>
                <w:sz w:val="16"/>
              </w:rPr>
            </w:pPr>
            <w:r>
              <w:rPr>
                <w:b/>
                <w:sz w:val="16"/>
              </w:rPr>
              <w:t>31.12.2019</w:t>
            </w:r>
          </w:p>
        </w:tc>
        <w:tc>
          <w:tcPr>
            <w:tcW w:w="1182" w:type="dxa"/>
            <w:gridSpan w:val="2"/>
          </w:tcPr>
          <w:p w14:paraId="10207DF1" w14:textId="77777777" w:rsidR="001442BB" w:rsidRDefault="005C7D6E">
            <w:pPr>
              <w:pStyle w:val="TableParagraph"/>
              <w:spacing w:before="17"/>
              <w:ind w:left="295"/>
              <w:jc w:val="left"/>
              <w:rPr>
                <w:b/>
                <w:sz w:val="16"/>
              </w:rPr>
            </w:pPr>
            <w:r>
              <w:rPr>
                <w:b/>
                <w:sz w:val="16"/>
              </w:rPr>
              <w:t>+ 0,25%</w:t>
            </w:r>
          </w:p>
        </w:tc>
        <w:tc>
          <w:tcPr>
            <w:tcW w:w="993" w:type="dxa"/>
          </w:tcPr>
          <w:p w14:paraId="10207DF2" w14:textId="77777777" w:rsidR="001442BB" w:rsidRDefault="005C7D6E">
            <w:pPr>
              <w:pStyle w:val="TableParagraph"/>
              <w:spacing w:before="17"/>
              <w:ind w:left="219"/>
              <w:jc w:val="left"/>
              <w:rPr>
                <w:b/>
                <w:sz w:val="16"/>
              </w:rPr>
            </w:pPr>
            <w:r>
              <w:rPr>
                <w:b/>
                <w:sz w:val="16"/>
              </w:rPr>
              <w:t>- 0,25%</w:t>
            </w:r>
          </w:p>
        </w:tc>
        <w:tc>
          <w:tcPr>
            <w:tcW w:w="991" w:type="dxa"/>
          </w:tcPr>
          <w:p w14:paraId="10207DF3" w14:textId="77777777" w:rsidR="001442BB" w:rsidRDefault="005C7D6E">
            <w:pPr>
              <w:pStyle w:val="TableParagraph"/>
              <w:spacing w:before="17"/>
              <w:ind w:left="201"/>
              <w:jc w:val="left"/>
              <w:rPr>
                <w:b/>
                <w:sz w:val="16"/>
              </w:rPr>
            </w:pPr>
            <w:r>
              <w:rPr>
                <w:b/>
                <w:sz w:val="16"/>
              </w:rPr>
              <w:t>+ 0,25%</w:t>
            </w:r>
          </w:p>
        </w:tc>
        <w:tc>
          <w:tcPr>
            <w:tcW w:w="1133" w:type="dxa"/>
          </w:tcPr>
          <w:p w14:paraId="10207DF4" w14:textId="77777777" w:rsidR="001442BB" w:rsidRDefault="005C7D6E">
            <w:pPr>
              <w:pStyle w:val="TableParagraph"/>
              <w:spacing w:before="17"/>
              <w:ind w:left="292"/>
              <w:jc w:val="left"/>
              <w:rPr>
                <w:b/>
                <w:sz w:val="16"/>
              </w:rPr>
            </w:pPr>
            <w:r>
              <w:rPr>
                <w:b/>
                <w:sz w:val="16"/>
              </w:rPr>
              <w:t>- 0,25%</w:t>
            </w:r>
          </w:p>
        </w:tc>
      </w:tr>
      <w:tr w:rsidR="001442BB" w14:paraId="10207DFC" w14:textId="77777777">
        <w:trPr>
          <w:trHeight w:val="227"/>
        </w:trPr>
        <w:tc>
          <w:tcPr>
            <w:tcW w:w="2791" w:type="dxa"/>
          </w:tcPr>
          <w:p w14:paraId="10207DF6" w14:textId="77777777" w:rsidR="001442BB" w:rsidRDefault="005C7D6E">
            <w:pPr>
              <w:pStyle w:val="TableParagraph"/>
              <w:spacing w:before="17"/>
              <w:ind w:left="71"/>
              <w:jc w:val="left"/>
              <w:rPr>
                <w:sz w:val="16"/>
              </w:rPr>
            </w:pPr>
            <w:r>
              <w:rPr>
                <w:sz w:val="16"/>
              </w:rPr>
              <w:t>Valor Presente da Obrigação Atuarial</w:t>
            </w:r>
          </w:p>
        </w:tc>
        <w:tc>
          <w:tcPr>
            <w:tcW w:w="1555" w:type="dxa"/>
          </w:tcPr>
          <w:p w14:paraId="10207DF7" w14:textId="77777777" w:rsidR="001442BB" w:rsidRDefault="005C7D6E">
            <w:pPr>
              <w:pStyle w:val="TableParagraph"/>
              <w:spacing w:before="17"/>
              <w:ind w:right="56"/>
              <w:rPr>
                <w:sz w:val="16"/>
              </w:rPr>
            </w:pPr>
            <w:r>
              <w:rPr>
                <w:sz w:val="16"/>
              </w:rPr>
              <w:t>(2.293.236)</w:t>
            </w:r>
          </w:p>
        </w:tc>
        <w:tc>
          <w:tcPr>
            <w:tcW w:w="1182" w:type="dxa"/>
            <w:gridSpan w:val="2"/>
          </w:tcPr>
          <w:p w14:paraId="10207DF8" w14:textId="77777777" w:rsidR="001442BB" w:rsidRDefault="005C7D6E">
            <w:pPr>
              <w:pStyle w:val="TableParagraph"/>
              <w:spacing w:before="17"/>
              <w:ind w:left="295"/>
              <w:jc w:val="left"/>
              <w:rPr>
                <w:sz w:val="16"/>
              </w:rPr>
            </w:pPr>
            <w:r>
              <w:rPr>
                <w:sz w:val="16"/>
              </w:rPr>
              <w:t>(2.196.510)</w:t>
            </w:r>
          </w:p>
        </w:tc>
        <w:tc>
          <w:tcPr>
            <w:tcW w:w="993" w:type="dxa"/>
          </w:tcPr>
          <w:p w14:paraId="10207DF9" w14:textId="77777777" w:rsidR="001442BB" w:rsidRDefault="005C7D6E">
            <w:pPr>
              <w:pStyle w:val="TableParagraph"/>
              <w:spacing w:before="17"/>
              <w:ind w:right="57"/>
              <w:rPr>
                <w:sz w:val="16"/>
              </w:rPr>
            </w:pPr>
            <w:r>
              <w:rPr>
                <w:sz w:val="16"/>
              </w:rPr>
              <w:t>(2.396.809)</w:t>
            </w:r>
          </w:p>
        </w:tc>
        <w:tc>
          <w:tcPr>
            <w:tcW w:w="991" w:type="dxa"/>
          </w:tcPr>
          <w:p w14:paraId="10207DFA" w14:textId="77777777" w:rsidR="001442BB" w:rsidRDefault="005C7D6E">
            <w:pPr>
              <w:pStyle w:val="TableParagraph"/>
              <w:spacing w:before="17"/>
              <w:ind w:right="54"/>
              <w:rPr>
                <w:sz w:val="16"/>
              </w:rPr>
            </w:pPr>
            <w:r>
              <w:rPr>
                <w:sz w:val="16"/>
              </w:rPr>
              <w:t>(2.401.981)</w:t>
            </w:r>
          </w:p>
        </w:tc>
        <w:tc>
          <w:tcPr>
            <w:tcW w:w="1133" w:type="dxa"/>
          </w:tcPr>
          <w:p w14:paraId="10207DFB" w14:textId="77777777" w:rsidR="001442BB" w:rsidRDefault="005C7D6E">
            <w:pPr>
              <w:pStyle w:val="TableParagraph"/>
              <w:spacing w:before="17"/>
              <w:ind w:right="54"/>
              <w:rPr>
                <w:sz w:val="16"/>
              </w:rPr>
            </w:pPr>
            <w:r>
              <w:rPr>
                <w:sz w:val="16"/>
              </w:rPr>
              <w:t>(2.191.149)</w:t>
            </w:r>
          </w:p>
        </w:tc>
      </w:tr>
      <w:tr w:rsidR="001442BB" w14:paraId="10207E03" w14:textId="77777777">
        <w:trPr>
          <w:trHeight w:val="227"/>
        </w:trPr>
        <w:tc>
          <w:tcPr>
            <w:tcW w:w="2791" w:type="dxa"/>
          </w:tcPr>
          <w:p w14:paraId="10207DFD" w14:textId="77777777" w:rsidR="001442BB" w:rsidRDefault="005C7D6E">
            <w:pPr>
              <w:pStyle w:val="TableParagraph"/>
              <w:spacing w:before="17"/>
              <w:ind w:left="71"/>
              <w:jc w:val="left"/>
              <w:rPr>
                <w:sz w:val="16"/>
              </w:rPr>
            </w:pPr>
            <w:r>
              <w:rPr>
                <w:sz w:val="16"/>
              </w:rPr>
              <w:t>Valor Justo dos Ativos</w:t>
            </w:r>
          </w:p>
        </w:tc>
        <w:tc>
          <w:tcPr>
            <w:tcW w:w="1555" w:type="dxa"/>
          </w:tcPr>
          <w:p w14:paraId="10207DFE" w14:textId="77777777" w:rsidR="001442BB" w:rsidRDefault="005C7D6E">
            <w:pPr>
              <w:pStyle w:val="TableParagraph"/>
              <w:spacing w:before="17"/>
              <w:ind w:right="56"/>
              <w:rPr>
                <w:sz w:val="16"/>
              </w:rPr>
            </w:pPr>
            <w:r>
              <w:rPr>
                <w:sz w:val="16"/>
              </w:rPr>
              <w:t>158.763</w:t>
            </w:r>
          </w:p>
        </w:tc>
        <w:tc>
          <w:tcPr>
            <w:tcW w:w="1182" w:type="dxa"/>
            <w:gridSpan w:val="2"/>
          </w:tcPr>
          <w:p w14:paraId="10207DFF" w14:textId="77777777" w:rsidR="001442BB" w:rsidRDefault="005C7D6E">
            <w:pPr>
              <w:pStyle w:val="TableParagraph"/>
              <w:spacing w:before="17"/>
              <w:ind w:left="535"/>
              <w:jc w:val="left"/>
              <w:rPr>
                <w:sz w:val="16"/>
              </w:rPr>
            </w:pPr>
            <w:r>
              <w:rPr>
                <w:sz w:val="16"/>
              </w:rPr>
              <w:t>158.763</w:t>
            </w:r>
          </w:p>
        </w:tc>
        <w:tc>
          <w:tcPr>
            <w:tcW w:w="993" w:type="dxa"/>
          </w:tcPr>
          <w:p w14:paraId="10207E00" w14:textId="77777777" w:rsidR="001442BB" w:rsidRDefault="005C7D6E">
            <w:pPr>
              <w:pStyle w:val="TableParagraph"/>
              <w:spacing w:before="17"/>
              <w:ind w:right="57"/>
              <w:rPr>
                <w:sz w:val="16"/>
              </w:rPr>
            </w:pPr>
            <w:r>
              <w:rPr>
                <w:sz w:val="16"/>
              </w:rPr>
              <w:t>158.763</w:t>
            </w:r>
          </w:p>
        </w:tc>
        <w:tc>
          <w:tcPr>
            <w:tcW w:w="991" w:type="dxa"/>
          </w:tcPr>
          <w:p w14:paraId="10207E01" w14:textId="77777777" w:rsidR="001442BB" w:rsidRDefault="005C7D6E">
            <w:pPr>
              <w:pStyle w:val="TableParagraph"/>
              <w:spacing w:before="17"/>
              <w:ind w:right="54"/>
              <w:rPr>
                <w:sz w:val="16"/>
              </w:rPr>
            </w:pPr>
            <w:r>
              <w:rPr>
                <w:sz w:val="16"/>
              </w:rPr>
              <w:t>158.763</w:t>
            </w:r>
          </w:p>
        </w:tc>
        <w:tc>
          <w:tcPr>
            <w:tcW w:w="1133" w:type="dxa"/>
          </w:tcPr>
          <w:p w14:paraId="10207E02" w14:textId="77777777" w:rsidR="001442BB" w:rsidRDefault="005C7D6E">
            <w:pPr>
              <w:pStyle w:val="TableParagraph"/>
              <w:spacing w:before="17"/>
              <w:ind w:right="54"/>
              <w:rPr>
                <w:sz w:val="16"/>
              </w:rPr>
            </w:pPr>
            <w:r>
              <w:rPr>
                <w:sz w:val="16"/>
              </w:rPr>
              <w:t>158.763</w:t>
            </w:r>
          </w:p>
        </w:tc>
      </w:tr>
      <w:tr w:rsidR="001442BB" w14:paraId="10207E0A" w14:textId="77777777">
        <w:trPr>
          <w:trHeight w:val="225"/>
        </w:trPr>
        <w:tc>
          <w:tcPr>
            <w:tcW w:w="2791" w:type="dxa"/>
          </w:tcPr>
          <w:p w14:paraId="10207E04" w14:textId="77777777" w:rsidR="001442BB" w:rsidRDefault="005C7D6E">
            <w:pPr>
              <w:pStyle w:val="TableParagraph"/>
              <w:spacing w:before="15"/>
              <w:ind w:left="71"/>
              <w:jc w:val="left"/>
              <w:rPr>
                <w:b/>
                <w:sz w:val="16"/>
              </w:rPr>
            </w:pPr>
            <w:r>
              <w:rPr>
                <w:b/>
                <w:sz w:val="16"/>
              </w:rPr>
              <w:t>Superávit (Déficit) Técnico</w:t>
            </w:r>
          </w:p>
        </w:tc>
        <w:tc>
          <w:tcPr>
            <w:tcW w:w="1555" w:type="dxa"/>
          </w:tcPr>
          <w:p w14:paraId="10207E05" w14:textId="77777777" w:rsidR="001442BB" w:rsidRDefault="005C7D6E">
            <w:pPr>
              <w:pStyle w:val="TableParagraph"/>
              <w:spacing w:before="15"/>
              <w:ind w:right="56"/>
              <w:rPr>
                <w:b/>
                <w:sz w:val="16"/>
              </w:rPr>
            </w:pPr>
            <w:r>
              <w:rPr>
                <w:b/>
                <w:sz w:val="16"/>
              </w:rPr>
              <w:t>(2.134.473)</w:t>
            </w:r>
          </w:p>
        </w:tc>
        <w:tc>
          <w:tcPr>
            <w:tcW w:w="1182" w:type="dxa"/>
            <w:gridSpan w:val="2"/>
          </w:tcPr>
          <w:p w14:paraId="10207E06" w14:textId="77777777" w:rsidR="001442BB" w:rsidRDefault="005C7D6E">
            <w:pPr>
              <w:pStyle w:val="TableParagraph"/>
              <w:spacing w:before="15"/>
              <w:ind w:left="295"/>
              <w:jc w:val="left"/>
              <w:rPr>
                <w:b/>
                <w:sz w:val="16"/>
              </w:rPr>
            </w:pPr>
            <w:r>
              <w:rPr>
                <w:b/>
                <w:sz w:val="16"/>
              </w:rPr>
              <w:t>(2.037.747)</w:t>
            </w:r>
          </w:p>
        </w:tc>
        <w:tc>
          <w:tcPr>
            <w:tcW w:w="993" w:type="dxa"/>
          </w:tcPr>
          <w:p w14:paraId="10207E07" w14:textId="77777777" w:rsidR="001442BB" w:rsidRDefault="005C7D6E">
            <w:pPr>
              <w:pStyle w:val="TableParagraph"/>
              <w:spacing w:before="15"/>
              <w:ind w:right="57"/>
              <w:rPr>
                <w:b/>
                <w:sz w:val="16"/>
              </w:rPr>
            </w:pPr>
            <w:r>
              <w:rPr>
                <w:b/>
                <w:sz w:val="16"/>
              </w:rPr>
              <w:t>(2.238.046)</w:t>
            </w:r>
          </w:p>
        </w:tc>
        <w:tc>
          <w:tcPr>
            <w:tcW w:w="991" w:type="dxa"/>
          </w:tcPr>
          <w:p w14:paraId="10207E08" w14:textId="77777777" w:rsidR="001442BB" w:rsidRDefault="005C7D6E">
            <w:pPr>
              <w:pStyle w:val="TableParagraph"/>
              <w:spacing w:before="15"/>
              <w:ind w:right="54"/>
              <w:rPr>
                <w:b/>
                <w:sz w:val="16"/>
              </w:rPr>
            </w:pPr>
            <w:r>
              <w:rPr>
                <w:b/>
                <w:sz w:val="16"/>
              </w:rPr>
              <w:t>(2.243.218)</w:t>
            </w:r>
          </w:p>
        </w:tc>
        <w:tc>
          <w:tcPr>
            <w:tcW w:w="1133" w:type="dxa"/>
          </w:tcPr>
          <w:p w14:paraId="10207E09" w14:textId="77777777" w:rsidR="001442BB" w:rsidRDefault="005C7D6E">
            <w:pPr>
              <w:pStyle w:val="TableParagraph"/>
              <w:spacing w:before="15"/>
              <w:ind w:right="54"/>
              <w:rPr>
                <w:b/>
                <w:sz w:val="16"/>
              </w:rPr>
            </w:pPr>
            <w:r>
              <w:rPr>
                <w:b/>
                <w:sz w:val="16"/>
              </w:rPr>
              <w:t>(2.032.386)</w:t>
            </w:r>
          </w:p>
        </w:tc>
      </w:tr>
      <w:tr w:rsidR="001442BB" w14:paraId="10207E0E" w14:textId="77777777">
        <w:trPr>
          <w:trHeight w:val="227"/>
        </w:trPr>
        <w:tc>
          <w:tcPr>
            <w:tcW w:w="6521" w:type="dxa"/>
            <w:gridSpan w:val="5"/>
          </w:tcPr>
          <w:p w14:paraId="10207E0B" w14:textId="77777777" w:rsidR="001442BB" w:rsidRDefault="005C7D6E">
            <w:pPr>
              <w:pStyle w:val="TableParagraph"/>
              <w:spacing w:before="17"/>
              <w:ind w:left="71"/>
              <w:jc w:val="left"/>
              <w:rPr>
                <w:b/>
                <w:sz w:val="16"/>
              </w:rPr>
            </w:pPr>
            <w:r>
              <w:rPr>
                <w:b/>
                <w:sz w:val="16"/>
              </w:rPr>
              <w:t>Variações:</w:t>
            </w:r>
          </w:p>
        </w:tc>
        <w:tc>
          <w:tcPr>
            <w:tcW w:w="991" w:type="dxa"/>
          </w:tcPr>
          <w:p w14:paraId="10207E0C" w14:textId="77777777" w:rsidR="001442BB" w:rsidRDefault="001442BB">
            <w:pPr>
              <w:pStyle w:val="TableParagraph"/>
              <w:jc w:val="left"/>
              <w:rPr>
                <w:rFonts w:ascii="Times New Roman"/>
                <w:sz w:val="14"/>
              </w:rPr>
            </w:pPr>
          </w:p>
        </w:tc>
        <w:tc>
          <w:tcPr>
            <w:tcW w:w="1133" w:type="dxa"/>
          </w:tcPr>
          <w:p w14:paraId="10207E0D" w14:textId="77777777" w:rsidR="001442BB" w:rsidRDefault="001442BB">
            <w:pPr>
              <w:pStyle w:val="TableParagraph"/>
              <w:jc w:val="left"/>
              <w:rPr>
                <w:rFonts w:ascii="Times New Roman"/>
                <w:sz w:val="14"/>
              </w:rPr>
            </w:pPr>
          </w:p>
        </w:tc>
      </w:tr>
      <w:tr w:rsidR="001442BB" w14:paraId="10207E14" w14:textId="77777777">
        <w:trPr>
          <w:trHeight w:val="227"/>
        </w:trPr>
        <w:tc>
          <w:tcPr>
            <w:tcW w:w="4346" w:type="dxa"/>
            <w:gridSpan w:val="2"/>
          </w:tcPr>
          <w:p w14:paraId="10207E0F" w14:textId="77777777" w:rsidR="001442BB" w:rsidRDefault="005C7D6E">
            <w:pPr>
              <w:pStyle w:val="TableParagraph"/>
              <w:spacing w:before="17"/>
              <w:ind w:left="71"/>
              <w:jc w:val="left"/>
              <w:rPr>
                <w:sz w:val="16"/>
              </w:rPr>
            </w:pPr>
            <w:r>
              <w:rPr>
                <w:sz w:val="16"/>
              </w:rPr>
              <w:t>Aumento/Redução da Obrigação Atuarial (%)</w:t>
            </w:r>
          </w:p>
        </w:tc>
        <w:tc>
          <w:tcPr>
            <w:tcW w:w="957" w:type="dxa"/>
          </w:tcPr>
          <w:p w14:paraId="10207E10" w14:textId="77777777" w:rsidR="001442BB" w:rsidRDefault="005C7D6E">
            <w:pPr>
              <w:pStyle w:val="TableParagraph"/>
              <w:spacing w:before="17"/>
              <w:ind w:right="53"/>
              <w:rPr>
                <w:sz w:val="16"/>
              </w:rPr>
            </w:pPr>
            <w:r>
              <w:rPr>
                <w:sz w:val="16"/>
              </w:rPr>
              <w:t>(4,2%)</w:t>
            </w:r>
          </w:p>
        </w:tc>
        <w:tc>
          <w:tcPr>
            <w:tcW w:w="1218" w:type="dxa"/>
            <w:gridSpan w:val="2"/>
          </w:tcPr>
          <w:p w14:paraId="10207E11" w14:textId="77777777" w:rsidR="001442BB" w:rsidRDefault="005C7D6E">
            <w:pPr>
              <w:pStyle w:val="TableParagraph"/>
              <w:spacing w:before="17"/>
              <w:ind w:left="785"/>
              <w:jc w:val="left"/>
              <w:rPr>
                <w:sz w:val="16"/>
              </w:rPr>
            </w:pPr>
            <w:r>
              <w:rPr>
                <w:sz w:val="16"/>
              </w:rPr>
              <w:t>4,5%</w:t>
            </w:r>
          </w:p>
        </w:tc>
        <w:tc>
          <w:tcPr>
            <w:tcW w:w="991" w:type="dxa"/>
          </w:tcPr>
          <w:p w14:paraId="10207E12" w14:textId="77777777" w:rsidR="001442BB" w:rsidRDefault="005C7D6E">
            <w:pPr>
              <w:pStyle w:val="TableParagraph"/>
              <w:spacing w:before="17"/>
              <w:ind w:right="54"/>
              <w:rPr>
                <w:sz w:val="16"/>
              </w:rPr>
            </w:pPr>
            <w:r>
              <w:rPr>
                <w:sz w:val="16"/>
              </w:rPr>
              <w:t>4,7%</w:t>
            </w:r>
          </w:p>
        </w:tc>
        <w:tc>
          <w:tcPr>
            <w:tcW w:w="1133" w:type="dxa"/>
          </w:tcPr>
          <w:p w14:paraId="10207E13" w14:textId="77777777" w:rsidR="001442BB" w:rsidRDefault="005C7D6E">
            <w:pPr>
              <w:pStyle w:val="TableParagraph"/>
              <w:spacing w:before="17"/>
              <w:ind w:right="52"/>
              <w:rPr>
                <w:sz w:val="16"/>
              </w:rPr>
            </w:pPr>
            <w:r>
              <w:rPr>
                <w:sz w:val="16"/>
              </w:rPr>
              <w:t>(4,5%)</w:t>
            </w:r>
          </w:p>
        </w:tc>
      </w:tr>
      <w:tr w:rsidR="001442BB" w14:paraId="10207E1A" w14:textId="77777777">
        <w:trPr>
          <w:trHeight w:val="227"/>
        </w:trPr>
        <w:tc>
          <w:tcPr>
            <w:tcW w:w="4346" w:type="dxa"/>
            <w:gridSpan w:val="2"/>
          </w:tcPr>
          <w:p w14:paraId="10207E15" w14:textId="77777777" w:rsidR="001442BB" w:rsidRDefault="005C7D6E">
            <w:pPr>
              <w:pStyle w:val="TableParagraph"/>
              <w:spacing w:before="17"/>
              <w:ind w:left="71"/>
              <w:jc w:val="left"/>
              <w:rPr>
                <w:sz w:val="16"/>
              </w:rPr>
            </w:pPr>
            <w:r>
              <w:rPr>
                <w:sz w:val="16"/>
              </w:rPr>
              <w:t>Aumento/Redução do Superávit (Déficit) Técnico (%)</w:t>
            </w:r>
          </w:p>
        </w:tc>
        <w:tc>
          <w:tcPr>
            <w:tcW w:w="957" w:type="dxa"/>
          </w:tcPr>
          <w:p w14:paraId="10207E16" w14:textId="77777777" w:rsidR="001442BB" w:rsidRDefault="005C7D6E">
            <w:pPr>
              <w:pStyle w:val="TableParagraph"/>
              <w:spacing w:before="17"/>
              <w:ind w:right="53"/>
              <w:rPr>
                <w:sz w:val="16"/>
              </w:rPr>
            </w:pPr>
            <w:r>
              <w:rPr>
                <w:sz w:val="16"/>
              </w:rPr>
              <w:t>(4,5%)</w:t>
            </w:r>
          </w:p>
        </w:tc>
        <w:tc>
          <w:tcPr>
            <w:tcW w:w="1218" w:type="dxa"/>
            <w:gridSpan w:val="2"/>
          </w:tcPr>
          <w:p w14:paraId="10207E17" w14:textId="77777777" w:rsidR="001442BB" w:rsidRDefault="005C7D6E">
            <w:pPr>
              <w:pStyle w:val="TableParagraph"/>
              <w:spacing w:before="17"/>
              <w:ind w:left="785"/>
              <w:jc w:val="left"/>
              <w:rPr>
                <w:sz w:val="16"/>
              </w:rPr>
            </w:pPr>
            <w:r>
              <w:rPr>
                <w:sz w:val="16"/>
              </w:rPr>
              <w:t>4,9%</w:t>
            </w:r>
          </w:p>
        </w:tc>
        <w:tc>
          <w:tcPr>
            <w:tcW w:w="991" w:type="dxa"/>
          </w:tcPr>
          <w:p w14:paraId="10207E18" w14:textId="77777777" w:rsidR="001442BB" w:rsidRDefault="005C7D6E">
            <w:pPr>
              <w:pStyle w:val="TableParagraph"/>
              <w:spacing w:before="17"/>
              <w:ind w:right="54"/>
              <w:rPr>
                <w:sz w:val="16"/>
              </w:rPr>
            </w:pPr>
            <w:r>
              <w:rPr>
                <w:sz w:val="16"/>
              </w:rPr>
              <w:t>5,1%</w:t>
            </w:r>
          </w:p>
        </w:tc>
        <w:tc>
          <w:tcPr>
            <w:tcW w:w="1133" w:type="dxa"/>
          </w:tcPr>
          <w:p w14:paraId="10207E19" w14:textId="77777777" w:rsidR="001442BB" w:rsidRDefault="005C7D6E">
            <w:pPr>
              <w:pStyle w:val="TableParagraph"/>
              <w:spacing w:before="17"/>
              <w:ind w:right="52"/>
              <w:rPr>
                <w:sz w:val="16"/>
              </w:rPr>
            </w:pPr>
            <w:r>
              <w:rPr>
                <w:sz w:val="16"/>
              </w:rPr>
              <w:t>(4,8%)</w:t>
            </w:r>
          </w:p>
        </w:tc>
      </w:tr>
    </w:tbl>
    <w:p w14:paraId="10207E1B" w14:textId="77777777" w:rsidR="001442BB" w:rsidRDefault="001442BB">
      <w:pPr>
        <w:pStyle w:val="Corpodetexto"/>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279"/>
        <w:gridCol w:w="281"/>
        <w:gridCol w:w="994"/>
        <w:gridCol w:w="994"/>
      </w:tblGrid>
      <w:tr w:rsidR="001442BB" w14:paraId="10207E21" w14:textId="77777777">
        <w:trPr>
          <w:trHeight w:val="366"/>
        </w:trPr>
        <w:tc>
          <w:tcPr>
            <w:tcW w:w="2976" w:type="dxa"/>
            <w:vMerge w:val="restart"/>
          </w:tcPr>
          <w:p w14:paraId="10207E1C" w14:textId="77777777" w:rsidR="001442BB" w:rsidRDefault="001442BB">
            <w:pPr>
              <w:pStyle w:val="TableParagraph"/>
              <w:spacing w:before="9"/>
              <w:jc w:val="left"/>
              <w:rPr>
                <w:sz w:val="17"/>
              </w:rPr>
            </w:pPr>
          </w:p>
          <w:p w14:paraId="10207E1D" w14:textId="77777777" w:rsidR="001442BB" w:rsidRDefault="005C7D6E">
            <w:pPr>
              <w:pStyle w:val="TableParagraph"/>
              <w:ind w:left="71"/>
              <w:jc w:val="left"/>
              <w:rPr>
                <w:b/>
                <w:sz w:val="16"/>
              </w:rPr>
            </w:pPr>
            <w:r>
              <w:rPr>
                <w:b/>
                <w:sz w:val="16"/>
              </w:rPr>
              <w:t>Seguro de Vida</w:t>
            </w:r>
          </w:p>
        </w:tc>
        <w:tc>
          <w:tcPr>
            <w:tcW w:w="1279" w:type="dxa"/>
          </w:tcPr>
          <w:p w14:paraId="10207E1E" w14:textId="77777777" w:rsidR="001442BB" w:rsidRDefault="005C7D6E">
            <w:pPr>
              <w:pStyle w:val="TableParagraph"/>
              <w:spacing w:line="178" w:lineRule="exact"/>
              <w:ind w:left="180" w:right="168"/>
              <w:jc w:val="center"/>
              <w:rPr>
                <w:b/>
                <w:sz w:val="16"/>
              </w:rPr>
            </w:pPr>
            <w:r>
              <w:rPr>
                <w:b/>
                <w:sz w:val="16"/>
              </w:rPr>
              <w:t>Parâmetros</w:t>
            </w:r>
          </w:p>
          <w:p w14:paraId="10207E1F" w14:textId="77777777" w:rsidR="001442BB" w:rsidRDefault="005C7D6E">
            <w:pPr>
              <w:pStyle w:val="TableParagraph"/>
              <w:spacing w:before="1" w:line="168" w:lineRule="exact"/>
              <w:ind w:left="178" w:right="168"/>
              <w:jc w:val="center"/>
              <w:rPr>
                <w:b/>
                <w:sz w:val="16"/>
              </w:rPr>
            </w:pPr>
            <w:r>
              <w:rPr>
                <w:b/>
                <w:sz w:val="16"/>
              </w:rPr>
              <w:t>Atuais</w:t>
            </w:r>
          </w:p>
        </w:tc>
        <w:tc>
          <w:tcPr>
            <w:tcW w:w="2269" w:type="dxa"/>
            <w:gridSpan w:val="3"/>
          </w:tcPr>
          <w:p w14:paraId="10207E20" w14:textId="77777777" w:rsidR="001442BB" w:rsidRDefault="005C7D6E">
            <w:pPr>
              <w:pStyle w:val="TableParagraph"/>
              <w:spacing w:before="85"/>
              <w:ind w:left="595"/>
              <w:jc w:val="left"/>
              <w:rPr>
                <w:b/>
                <w:sz w:val="16"/>
              </w:rPr>
            </w:pPr>
            <w:r>
              <w:rPr>
                <w:b/>
                <w:sz w:val="16"/>
              </w:rPr>
              <w:t>Taxa de Juros</w:t>
            </w:r>
          </w:p>
        </w:tc>
      </w:tr>
      <w:tr w:rsidR="001442BB" w14:paraId="10207E26" w14:textId="77777777">
        <w:trPr>
          <w:trHeight w:val="227"/>
        </w:trPr>
        <w:tc>
          <w:tcPr>
            <w:tcW w:w="2976" w:type="dxa"/>
            <w:vMerge/>
            <w:tcBorders>
              <w:top w:val="nil"/>
            </w:tcBorders>
          </w:tcPr>
          <w:p w14:paraId="10207E22" w14:textId="77777777" w:rsidR="001442BB" w:rsidRDefault="001442BB">
            <w:pPr>
              <w:rPr>
                <w:sz w:val="2"/>
                <w:szCs w:val="2"/>
              </w:rPr>
            </w:pPr>
          </w:p>
        </w:tc>
        <w:tc>
          <w:tcPr>
            <w:tcW w:w="1279" w:type="dxa"/>
          </w:tcPr>
          <w:p w14:paraId="10207E23" w14:textId="77777777" w:rsidR="001442BB" w:rsidRDefault="005C7D6E">
            <w:pPr>
              <w:pStyle w:val="TableParagraph"/>
              <w:spacing w:before="15"/>
              <w:ind w:left="239"/>
              <w:jc w:val="left"/>
              <w:rPr>
                <w:b/>
                <w:sz w:val="16"/>
              </w:rPr>
            </w:pPr>
            <w:r>
              <w:rPr>
                <w:b/>
                <w:sz w:val="16"/>
              </w:rPr>
              <w:t>31.12.2019</w:t>
            </w:r>
          </w:p>
        </w:tc>
        <w:tc>
          <w:tcPr>
            <w:tcW w:w="1275" w:type="dxa"/>
            <w:gridSpan w:val="2"/>
          </w:tcPr>
          <w:p w14:paraId="10207E24" w14:textId="77777777" w:rsidR="001442BB" w:rsidRDefault="005C7D6E">
            <w:pPr>
              <w:pStyle w:val="TableParagraph"/>
              <w:spacing w:before="15"/>
              <w:ind w:left="340"/>
              <w:jc w:val="left"/>
              <w:rPr>
                <w:b/>
                <w:sz w:val="16"/>
              </w:rPr>
            </w:pPr>
            <w:r>
              <w:rPr>
                <w:b/>
                <w:sz w:val="16"/>
              </w:rPr>
              <w:t>+ 0,25%</w:t>
            </w:r>
          </w:p>
        </w:tc>
        <w:tc>
          <w:tcPr>
            <w:tcW w:w="994" w:type="dxa"/>
          </w:tcPr>
          <w:p w14:paraId="10207E25" w14:textId="77777777" w:rsidR="001442BB" w:rsidRDefault="005C7D6E">
            <w:pPr>
              <w:pStyle w:val="TableParagraph"/>
              <w:spacing w:before="15"/>
              <w:ind w:left="241"/>
              <w:jc w:val="left"/>
              <w:rPr>
                <w:b/>
                <w:sz w:val="16"/>
              </w:rPr>
            </w:pPr>
            <w:r>
              <w:rPr>
                <w:b/>
                <w:sz w:val="16"/>
              </w:rPr>
              <w:t>-0,25%</w:t>
            </w:r>
          </w:p>
        </w:tc>
      </w:tr>
      <w:tr w:rsidR="001442BB" w14:paraId="10207E2B" w14:textId="77777777">
        <w:trPr>
          <w:trHeight w:val="227"/>
        </w:trPr>
        <w:tc>
          <w:tcPr>
            <w:tcW w:w="2976" w:type="dxa"/>
          </w:tcPr>
          <w:p w14:paraId="10207E27" w14:textId="77777777" w:rsidR="001442BB" w:rsidRDefault="005C7D6E">
            <w:pPr>
              <w:pStyle w:val="TableParagraph"/>
              <w:spacing w:before="17"/>
              <w:ind w:left="71"/>
              <w:jc w:val="left"/>
              <w:rPr>
                <w:sz w:val="16"/>
              </w:rPr>
            </w:pPr>
            <w:r>
              <w:rPr>
                <w:sz w:val="16"/>
              </w:rPr>
              <w:t>Valor Presente da Obrigação Atuarial</w:t>
            </w:r>
          </w:p>
        </w:tc>
        <w:tc>
          <w:tcPr>
            <w:tcW w:w="1279" w:type="dxa"/>
          </w:tcPr>
          <w:p w14:paraId="10207E28" w14:textId="77777777" w:rsidR="001442BB" w:rsidRDefault="005C7D6E">
            <w:pPr>
              <w:pStyle w:val="TableParagraph"/>
              <w:spacing w:before="17"/>
              <w:ind w:right="56"/>
              <w:rPr>
                <w:sz w:val="16"/>
              </w:rPr>
            </w:pPr>
            <w:r>
              <w:rPr>
                <w:sz w:val="16"/>
              </w:rPr>
              <w:t>(363.829)</w:t>
            </w:r>
          </w:p>
        </w:tc>
        <w:tc>
          <w:tcPr>
            <w:tcW w:w="1275" w:type="dxa"/>
            <w:gridSpan w:val="2"/>
          </w:tcPr>
          <w:p w14:paraId="10207E29" w14:textId="77777777" w:rsidR="001442BB" w:rsidRDefault="005C7D6E">
            <w:pPr>
              <w:pStyle w:val="TableParagraph"/>
              <w:spacing w:before="17"/>
              <w:ind w:left="520"/>
              <w:jc w:val="left"/>
              <w:rPr>
                <w:sz w:val="16"/>
              </w:rPr>
            </w:pPr>
            <w:r>
              <w:rPr>
                <w:sz w:val="16"/>
              </w:rPr>
              <w:t>(346.785)</w:t>
            </w:r>
          </w:p>
        </w:tc>
        <w:tc>
          <w:tcPr>
            <w:tcW w:w="994" w:type="dxa"/>
          </w:tcPr>
          <w:p w14:paraId="10207E2A" w14:textId="77777777" w:rsidR="001442BB" w:rsidRDefault="005C7D6E">
            <w:pPr>
              <w:pStyle w:val="TableParagraph"/>
              <w:spacing w:before="17"/>
              <w:ind w:right="60"/>
              <w:rPr>
                <w:sz w:val="16"/>
              </w:rPr>
            </w:pPr>
            <w:r>
              <w:rPr>
                <w:sz w:val="16"/>
              </w:rPr>
              <w:t>(382.108)</w:t>
            </w:r>
          </w:p>
        </w:tc>
      </w:tr>
      <w:tr w:rsidR="001442BB" w14:paraId="10207E30" w14:textId="77777777">
        <w:trPr>
          <w:trHeight w:val="225"/>
        </w:trPr>
        <w:tc>
          <w:tcPr>
            <w:tcW w:w="2976" w:type="dxa"/>
          </w:tcPr>
          <w:p w14:paraId="10207E2C" w14:textId="77777777" w:rsidR="001442BB" w:rsidRDefault="005C7D6E">
            <w:pPr>
              <w:pStyle w:val="TableParagraph"/>
              <w:spacing w:before="15"/>
              <w:ind w:left="71"/>
              <w:jc w:val="left"/>
              <w:rPr>
                <w:b/>
                <w:sz w:val="16"/>
              </w:rPr>
            </w:pPr>
            <w:r>
              <w:rPr>
                <w:b/>
                <w:sz w:val="16"/>
              </w:rPr>
              <w:t>Superávit (Déficit) Técnico</w:t>
            </w:r>
          </w:p>
        </w:tc>
        <w:tc>
          <w:tcPr>
            <w:tcW w:w="1279" w:type="dxa"/>
          </w:tcPr>
          <w:p w14:paraId="10207E2D" w14:textId="77777777" w:rsidR="001442BB" w:rsidRDefault="005C7D6E">
            <w:pPr>
              <w:pStyle w:val="TableParagraph"/>
              <w:spacing w:before="15"/>
              <w:ind w:right="56"/>
              <w:rPr>
                <w:b/>
                <w:sz w:val="16"/>
              </w:rPr>
            </w:pPr>
            <w:r>
              <w:rPr>
                <w:b/>
                <w:sz w:val="16"/>
              </w:rPr>
              <w:t>(363.829)</w:t>
            </w:r>
          </w:p>
        </w:tc>
        <w:tc>
          <w:tcPr>
            <w:tcW w:w="1275" w:type="dxa"/>
            <w:gridSpan w:val="2"/>
          </w:tcPr>
          <w:p w14:paraId="10207E2E" w14:textId="77777777" w:rsidR="001442BB" w:rsidRDefault="005C7D6E">
            <w:pPr>
              <w:pStyle w:val="TableParagraph"/>
              <w:spacing w:before="15"/>
              <w:ind w:left="520"/>
              <w:jc w:val="left"/>
              <w:rPr>
                <w:b/>
                <w:sz w:val="16"/>
              </w:rPr>
            </w:pPr>
            <w:r>
              <w:rPr>
                <w:b/>
                <w:sz w:val="16"/>
              </w:rPr>
              <w:t>(346.785)</w:t>
            </w:r>
          </w:p>
        </w:tc>
        <w:tc>
          <w:tcPr>
            <w:tcW w:w="994" w:type="dxa"/>
          </w:tcPr>
          <w:p w14:paraId="10207E2F" w14:textId="77777777" w:rsidR="001442BB" w:rsidRDefault="005C7D6E">
            <w:pPr>
              <w:pStyle w:val="TableParagraph"/>
              <w:spacing w:before="15"/>
              <w:ind w:right="60"/>
              <w:rPr>
                <w:b/>
                <w:sz w:val="16"/>
              </w:rPr>
            </w:pPr>
            <w:r>
              <w:rPr>
                <w:b/>
                <w:sz w:val="16"/>
              </w:rPr>
              <w:t>(382.108)</w:t>
            </w:r>
          </w:p>
        </w:tc>
      </w:tr>
      <w:tr w:rsidR="001442BB" w14:paraId="10207E32" w14:textId="77777777">
        <w:trPr>
          <w:trHeight w:val="227"/>
        </w:trPr>
        <w:tc>
          <w:tcPr>
            <w:tcW w:w="6524" w:type="dxa"/>
            <w:gridSpan w:val="5"/>
          </w:tcPr>
          <w:p w14:paraId="10207E31" w14:textId="77777777" w:rsidR="001442BB" w:rsidRDefault="005C7D6E">
            <w:pPr>
              <w:pStyle w:val="TableParagraph"/>
              <w:spacing w:before="17"/>
              <w:ind w:left="71"/>
              <w:jc w:val="left"/>
              <w:rPr>
                <w:b/>
                <w:sz w:val="16"/>
              </w:rPr>
            </w:pPr>
            <w:r>
              <w:rPr>
                <w:b/>
                <w:sz w:val="16"/>
              </w:rPr>
              <w:t>Variações:</w:t>
            </w:r>
          </w:p>
        </w:tc>
      </w:tr>
      <w:tr w:rsidR="001442BB" w14:paraId="10207E36" w14:textId="77777777">
        <w:trPr>
          <w:trHeight w:val="227"/>
        </w:trPr>
        <w:tc>
          <w:tcPr>
            <w:tcW w:w="4536" w:type="dxa"/>
            <w:gridSpan w:val="3"/>
          </w:tcPr>
          <w:p w14:paraId="10207E33" w14:textId="77777777" w:rsidR="001442BB" w:rsidRDefault="005C7D6E">
            <w:pPr>
              <w:pStyle w:val="TableParagraph"/>
              <w:spacing w:before="17"/>
              <w:ind w:left="71"/>
              <w:jc w:val="left"/>
              <w:rPr>
                <w:sz w:val="16"/>
              </w:rPr>
            </w:pPr>
            <w:r>
              <w:rPr>
                <w:sz w:val="16"/>
              </w:rPr>
              <w:t>Aumento/Redução da Obrigação Atuarial (%)</w:t>
            </w:r>
          </w:p>
        </w:tc>
        <w:tc>
          <w:tcPr>
            <w:tcW w:w="994" w:type="dxa"/>
          </w:tcPr>
          <w:p w14:paraId="10207E34" w14:textId="77777777" w:rsidR="001442BB" w:rsidRDefault="005C7D6E">
            <w:pPr>
              <w:pStyle w:val="TableParagraph"/>
              <w:spacing w:before="17"/>
              <w:ind w:right="55"/>
              <w:rPr>
                <w:sz w:val="16"/>
              </w:rPr>
            </w:pPr>
            <w:r>
              <w:rPr>
                <w:sz w:val="16"/>
              </w:rPr>
              <w:t>(4,7%)</w:t>
            </w:r>
          </w:p>
        </w:tc>
        <w:tc>
          <w:tcPr>
            <w:tcW w:w="994" w:type="dxa"/>
          </w:tcPr>
          <w:p w14:paraId="10207E35" w14:textId="77777777" w:rsidR="001442BB" w:rsidRDefault="005C7D6E">
            <w:pPr>
              <w:pStyle w:val="TableParagraph"/>
              <w:spacing w:before="17"/>
              <w:ind w:right="59"/>
              <w:rPr>
                <w:sz w:val="16"/>
              </w:rPr>
            </w:pPr>
            <w:r>
              <w:rPr>
                <w:sz w:val="16"/>
              </w:rPr>
              <w:t>5,0%</w:t>
            </w:r>
          </w:p>
        </w:tc>
      </w:tr>
      <w:tr w:rsidR="001442BB" w14:paraId="10207E3A" w14:textId="77777777">
        <w:trPr>
          <w:trHeight w:val="227"/>
        </w:trPr>
        <w:tc>
          <w:tcPr>
            <w:tcW w:w="4536" w:type="dxa"/>
            <w:gridSpan w:val="3"/>
          </w:tcPr>
          <w:p w14:paraId="10207E37" w14:textId="77777777" w:rsidR="001442BB" w:rsidRDefault="005C7D6E">
            <w:pPr>
              <w:pStyle w:val="TableParagraph"/>
              <w:spacing w:before="17"/>
              <w:ind w:left="71"/>
              <w:jc w:val="left"/>
              <w:rPr>
                <w:sz w:val="16"/>
              </w:rPr>
            </w:pPr>
            <w:r>
              <w:rPr>
                <w:sz w:val="16"/>
              </w:rPr>
              <w:t>Aumento/Redução do Superávit (Déficit) Técnico (%)</w:t>
            </w:r>
          </w:p>
        </w:tc>
        <w:tc>
          <w:tcPr>
            <w:tcW w:w="994" w:type="dxa"/>
          </w:tcPr>
          <w:p w14:paraId="10207E38" w14:textId="77777777" w:rsidR="001442BB" w:rsidRDefault="005C7D6E">
            <w:pPr>
              <w:pStyle w:val="TableParagraph"/>
              <w:spacing w:before="17"/>
              <w:ind w:right="55"/>
              <w:rPr>
                <w:sz w:val="16"/>
              </w:rPr>
            </w:pPr>
            <w:r>
              <w:rPr>
                <w:sz w:val="16"/>
              </w:rPr>
              <w:t>(4,7%)</w:t>
            </w:r>
          </w:p>
        </w:tc>
        <w:tc>
          <w:tcPr>
            <w:tcW w:w="994" w:type="dxa"/>
          </w:tcPr>
          <w:p w14:paraId="10207E39" w14:textId="77777777" w:rsidR="001442BB" w:rsidRDefault="005C7D6E">
            <w:pPr>
              <w:pStyle w:val="TableParagraph"/>
              <w:spacing w:before="17"/>
              <w:ind w:right="59"/>
              <w:rPr>
                <w:sz w:val="16"/>
              </w:rPr>
            </w:pPr>
            <w:r>
              <w:rPr>
                <w:sz w:val="16"/>
              </w:rPr>
              <w:t>5,0%</w:t>
            </w:r>
          </w:p>
        </w:tc>
      </w:tr>
    </w:tbl>
    <w:p w14:paraId="10207E3B" w14:textId="77777777" w:rsidR="001442BB" w:rsidRDefault="001442BB">
      <w:pPr>
        <w:pStyle w:val="Corpodetexto"/>
        <w:spacing w:before="6"/>
        <w:rPr>
          <w:sz w:val="19"/>
        </w:rPr>
      </w:pPr>
    </w:p>
    <w:p w14:paraId="10207E3C" w14:textId="77777777" w:rsidR="001442BB" w:rsidRDefault="005C7D6E">
      <w:pPr>
        <w:pStyle w:val="Ttulo6"/>
        <w:numPr>
          <w:ilvl w:val="0"/>
          <w:numId w:val="22"/>
        </w:numPr>
        <w:tabs>
          <w:tab w:val="left" w:pos="678"/>
        </w:tabs>
        <w:ind w:hanging="361"/>
      </w:pPr>
      <w:r>
        <w:t>Impactos nos Fluxos de Caixas</w:t>
      </w:r>
      <w:r>
        <w:rPr>
          <w:spacing w:val="-4"/>
        </w:rPr>
        <w:t xml:space="preserve"> </w:t>
      </w:r>
      <w:r>
        <w:t>Futuros</w:t>
      </w:r>
    </w:p>
    <w:p w14:paraId="10207E3D" w14:textId="77777777" w:rsidR="001442BB" w:rsidRDefault="005C7D6E">
      <w:pPr>
        <w:pStyle w:val="PargrafodaLista"/>
        <w:numPr>
          <w:ilvl w:val="1"/>
          <w:numId w:val="22"/>
        </w:numPr>
        <w:tabs>
          <w:tab w:val="left" w:pos="906"/>
        </w:tabs>
        <w:spacing w:before="1"/>
        <w:rPr>
          <w:b/>
          <w:sz w:val="20"/>
        </w:rPr>
      </w:pPr>
      <w:r>
        <w:rPr>
          <w:b/>
          <w:sz w:val="20"/>
        </w:rPr>
        <w:t>Contribuições Esperadas para o exercício de</w:t>
      </w:r>
      <w:r>
        <w:rPr>
          <w:b/>
          <w:spacing w:val="-2"/>
          <w:sz w:val="20"/>
        </w:rPr>
        <w:t xml:space="preserve"> </w:t>
      </w:r>
      <w:r>
        <w:rPr>
          <w:b/>
          <w:sz w:val="20"/>
        </w:rPr>
        <w:t>2020</w:t>
      </w:r>
    </w:p>
    <w:p w14:paraId="10207E3E" w14:textId="77777777" w:rsidR="001442BB" w:rsidRDefault="001442BB">
      <w:pPr>
        <w:pStyle w:val="Corpodetexto"/>
        <w:spacing w:before="3"/>
        <w:rPr>
          <w:b/>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1135"/>
        <w:gridCol w:w="1274"/>
        <w:gridCol w:w="1528"/>
        <w:gridCol w:w="849"/>
      </w:tblGrid>
      <w:tr w:rsidR="001442BB" w14:paraId="10207E43" w14:textId="77777777">
        <w:trPr>
          <w:trHeight w:val="227"/>
        </w:trPr>
        <w:tc>
          <w:tcPr>
            <w:tcW w:w="3828" w:type="dxa"/>
            <w:vMerge w:val="restart"/>
          </w:tcPr>
          <w:p w14:paraId="10207E3F" w14:textId="77777777" w:rsidR="001442BB" w:rsidRDefault="005C7D6E">
            <w:pPr>
              <w:pStyle w:val="TableParagraph"/>
              <w:spacing w:before="135"/>
              <w:ind w:left="129"/>
              <w:jc w:val="left"/>
              <w:rPr>
                <w:b/>
                <w:sz w:val="16"/>
              </w:rPr>
            </w:pPr>
            <w:r>
              <w:rPr>
                <w:b/>
                <w:sz w:val="16"/>
              </w:rPr>
              <w:t>Especificação</w:t>
            </w:r>
          </w:p>
        </w:tc>
        <w:tc>
          <w:tcPr>
            <w:tcW w:w="2409" w:type="dxa"/>
            <w:gridSpan w:val="2"/>
          </w:tcPr>
          <w:p w14:paraId="10207E40" w14:textId="77777777" w:rsidR="001442BB" w:rsidRDefault="005C7D6E">
            <w:pPr>
              <w:pStyle w:val="TableParagraph"/>
              <w:spacing w:before="15"/>
              <w:ind w:left="992" w:right="922"/>
              <w:jc w:val="center"/>
              <w:rPr>
                <w:b/>
                <w:sz w:val="16"/>
              </w:rPr>
            </w:pPr>
            <w:r>
              <w:rPr>
                <w:b/>
                <w:sz w:val="16"/>
              </w:rPr>
              <w:t>Capef</w:t>
            </w:r>
          </w:p>
        </w:tc>
        <w:tc>
          <w:tcPr>
            <w:tcW w:w="1528" w:type="dxa"/>
          </w:tcPr>
          <w:p w14:paraId="10207E41" w14:textId="77777777" w:rsidR="001442BB" w:rsidRDefault="005C7D6E">
            <w:pPr>
              <w:pStyle w:val="TableParagraph"/>
              <w:spacing w:before="15"/>
              <w:ind w:left="528"/>
              <w:jc w:val="left"/>
              <w:rPr>
                <w:b/>
                <w:sz w:val="16"/>
              </w:rPr>
            </w:pPr>
            <w:r>
              <w:rPr>
                <w:b/>
                <w:sz w:val="16"/>
              </w:rPr>
              <w:t>Camed</w:t>
            </w:r>
          </w:p>
        </w:tc>
        <w:tc>
          <w:tcPr>
            <w:tcW w:w="849" w:type="dxa"/>
            <w:vMerge w:val="restart"/>
          </w:tcPr>
          <w:p w14:paraId="10207E42" w14:textId="77777777" w:rsidR="001442BB" w:rsidRDefault="005C7D6E">
            <w:pPr>
              <w:pStyle w:val="TableParagraph"/>
              <w:spacing w:before="41"/>
              <w:ind w:left="171" w:right="78" w:firstLine="9"/>
              <w:jc w:val="left"/>
              <w:rPr>
                <w:b/>
                <w:sz w:val="16"/>
              </w:rPr>
            </w:pPr>
            <w:r>
              <w:rPr>
                <w:b/>
                <w:sz w:val="16"/>
              </w:rPr>
              <w:t>Seguro de Vida</w:t>
            </w:r>
          </w:p>
        </w:tc>
      </w:tr>
      <w:tr w:rsidR="001442BB" w14:paraId="10207E49" w14:textId="77777777">
        <w:trPr>
          <w:trHeight w:val="227"/>
        </w:trPr>
        <w:tc>
          <w:tcPr>
            <w:tcW w:w="3828" w:type="dxa"/>
            <w:vMerge/>
            <w:tcBorders>
              <w:top w:val="nil"/>
            </w:tcBorders>
          </w:tcPr>
          <w:p w14:paraId="10207E44" w14:textId="77777777" w:rsidR="001442BB" w:rsidRDefault="001442BB">
            <w:pPr>
              <w:rPr>
                <w:sz w:val="2"/>
                <w:szCs w:val="2"/>
              </w:rPr>
            </w:pPr>
          </w:p>
        </w:tc>
        <w:tc>
          <w:tcPr>
            <w:tcW w:w="1135" w:type="dxa"/>
          </w:tcPr>
          <w:p w14:paraId="10207E45" w14:textId="77777777" w:rsidR="001442BB" w:rsidRDefault="005C7D6E">
            <w:pPr>
              <w:pStyle w:val="TableParagraph"/>
              <w:spacing w:before="15"/>
              <w:ind w:right="83"/>
              <w:rPr>
                <w:sz w:val="16"/>
              </w:rPr>
            </w:pPr>
            <w:r>
              <w:rPr>
                <w:b/>
                <w:sz w:val="16"/>
              </w:rPr>
              <w:t xml:space="preserve">Plano BD </w:t>
            </w:r>
            <w:r>
              <w:rPr>
                <w:sz w:val="16"/>
                <w:vertAlign w:val="superscript"/>
              </w:rPr>
              <w:t>(1)</w:t>
            </w:r>
          </w:p>
        </w:tc>
        <w:tc>
          <w:tcPr>
            <w:tcW w:w="1274" w:type="dxa"/>
          </w:tcPr>
          <w:p w14:paraId="10207E46" w14:textId="77777777" w:rsidR="001442BB" w:rsidRDefault="005C7D6E">
            <w:pPr>
              <w:pStyle w:val="TableParagraph"/>
              <w:spacing w:before="15"/>
              <w:ind w:left="187"/>
              <w:jc w:val="left"/>
              <w:rPr>
                <w:sz w:val="16"/>
              </w:rPr>
            </w:pPr>
            <w:r>
              <w:rPr>
                <w:b/>
                <w:sz w:val="16"/>
              </w:rPr>
              <w:t xml:space="preserve">Plano CV I </w:t>
            </w:r>
            <w:r>
              <w:rPr>
                <w:sz w:val="16"/>
                <w:vertAlign w:val="superscript"/>
              </w:rPr>
              <w:t>(2)</w:t>
            </w:r>
          </w:p>
        </w:tc>
        <w:tc>
          <w:tcPr>
            <w:tcW w:w="1528" w:type="dxa"/>
          </w:tcPr>
          <w:p w14:paraId="10207E47" w14:textId="77777777" w:rsidR="001442BB" w:rsidRDefault="005C7D6E">
            <w:pPr>
              <w:pStyle w:val="TableParagraph"/>
              <w:spacing w:before="15"/>
              <w:ind w:right="97"/>
              <w:rPr>
                <w:sz w:val="16"/>
              </w:rPr>
            </w:pPr>
            <w:r>
              <w:rPr>
                <w:b/>
                <w:sz w:val="16"/>
              </w:rPr>
              <w:t xml:space="preserve">Plano Natural </w:t>
            </w:r>
            <w:r>
              <w:rPr>
                <w:sz w:val="16"/>
                <w:vertAlign w:val="superscript"/>
              </w:rPr>
              <w:t>(3)</w:t>
            </w:r>
          </w:p>
        </w:tc>
        <w:tc>
          <w:tcPr>
            <w:tcW w:w="849" w:type="dxa"/>
            <w:vMerge/>
            <w:tcBorders>
              <w:top w:val="nil"/>
            </w:tcBorders>
          </w:tcPr>
          <w:p w14:paraId="10207E48" w14:textId="77777777" w:rsidR="001442BB" w:rsidRDefault="001442BB">
            <w:pPr>
              <w:rPr>
                <w:sz w:val="2"/>
                <w:szCs w:val="2"/>
              </w:rPr>
            </w:pPr>
          </w:p>
        </w:tc>
      </w:tr>
      <w:tr w:rsidR="001442BB" w14:paraId="10207E4F" w14:textId="77777777">
        <w:trPr>
          <w:trHeight w:val="225"/>
        </w:trPr>
        <w:tc>
          <w:tcPr>
            <w:tcW w:w="3828" w:type="dxa"/>
          </w:tcPr>
          <w:p w14:paraId="10207E4A" w14:textId="77777777" w:rsidR="001442BB" w:rsidRDefault="005C7D6E">
            <w:pPr>
              <w:pStyle w:val="TableParagraph"/>
              <w:spacing w:before="17"/>
              <w:ind w:left="129"/>
              <w:jc w:val="left"/>
              <w:rPr>
                <w:sz w:val="16"/>
              </w:rPr>
            </w:pPr>
            <w:r>
              <w:rPr>
                <w:sz w:val="16"/>
              </w:rPr>
              <w:t>1. Contribuições do Empregador</w:t>
            </w:r>
          </w:p>
        </w:tc>
        <w:tc>
          <w:tcPr>
            <w:tcW w:w="1135" w:type="dxa"/>
          </w:tcPr>
          <w:p w14:paraId="10207E4B" w14:textId="77777777" w:rsidR="001442BB" w:rsidRDefault="005C7D6E">
            <w:pPr>
              <w:pStyle w:val="TableParagraph"/>
              <w:spacing w:before="17"/>
              <w:ind w:right="56"/>
              <w:rPr>
                <w:sz w:val="16"/>
              </w:rPr>
            </w:pPr>
            <w:r>
              <w:rPr>
                <w:sz w:val="16"/>
              </w:rPr>
              <w:t>88.707</w:t>
            </w:r>
          </w:p>
        </w:tc>
        <w:tc>
          <w:tcPr>
            <w:tcW w:w="1274" w:type="dxa"/>
          </w:tcPr>
          <w:p w14:paraId="10207E4C" w14:textId="77777777" w:rsidR="001442BB" w:rsidRDefault="005C7D6E">
            <w:pPr>
              <w:pStyle w:val="TableParagraph"/>
              <w:spacing w:before="17"/>
              <w:ind w:right="56"/>
              <w:rPr>
                <w:sz w:val="16"/>
              </w:rPr>
            </w:pPr>
            <w:r>
              <w:rPr>
                <w:sz w:val="16"/>
              </w:rPr>
              <w:t>1.447</w:t>
            </w:r>
          </w:p>
        </w:tc>
        <w:tc>
          <w:tcPr>
            <w:tcW w:w="1528" w:type="dxa"/>
          </w:tcPr>
          <w:p w14:paraId="10207E4D" w14:textId="77777777" w:rsidR="001442BB" w:rsidRDefault="005C7D6E">
            <w:pPr>
              <w:pStyle w:val="TableParagraph"/>
              <w:spacing w:before="17"/>
              <w:ind w:right="53"/>
              <w:rPr>
                <w:sz w:val="16"/>
              </w:rPr>
            </w:pPr>
            <w:r>
              <w:rPr>
                <w:sz w:val="16"/>
              </w:rPr>
              <w:t>63.779</w:t>
            </w:r>
          </w:p>
        </w:tc>
        <w:tc>
          <w:tcPr>
            <w:tcW w:w="849" w:type="dxa"/>
          </w:tcPr>
          <w:p w14:paraId="10207E4E" w14:textId="77777777" w:rsidR="001442BB" w:rsidRDefault="005C7D6E">
            <w:pPr>
              <w:pStyle w:val="TableParagraph"/>
              <w:spacing w:before="17"/>
              <w:ind w:right="52"/>
              <w:rPr>
                <w:sz w:val="16"/>
              </w:rPr>
            </w:pPr>
            <w:r>
              <w:rPr>
                <w:sz w:val="16"/>
              </w:rPr>
              <w:t>3.557</w:t>
            </w:r>
          </w:p>
        </w:tc>
      </w:tr>
      <w:tr w:rsidR="001442BB" w14:paraId="10207E55" w14:textId="77777777">
        <w:trPr>
          <w:trHeight w:val="227"/>
        </w:trPr>
        <w:tc>
          <w:tcPr>
            <w:tcW w:w="3828" w:type="dxa"/>
          </w:tcPr>
          <w:p w14:paraId="10207E50" w14:textId="77777777" w:rsidR="001442BB" w:rsidRDefault="005C7D6E">
            <w:pPr>
              <w:pStyle w:val="TableParagraph"/>
              <w:spacing w:before="20"/>
              <w:ind w:left="129"/>
              <w:jc w:val="left"/>
              <w:rPr>
                <w:sz w:val="16"/>
              </w:rPr>
            </w:pPr>
            <w:r>
              <w:rPr>
                <w:sz w:val="16"/>
              </w:rPr>
              <w:t>2. Contribuições de Empregados Ativos</w:t>
            </w:r>
          </w:p>
        </w:tc>
        <w:tc>
          <w:tcPr>
            <w:tcW w:w="1135" w:type="dxa"/>
          </w:tcPr>
          <w:p w14:paraId="10207E51" w14:textId="77777777" w:rsidR="001442BB" w:rsidRDefault="005C7D6E">
            <w:pPr>
              <w:pStyle w:val="TableParagraph"/>
              <w:spacing w:before="20"/>
              <w:ind w:right="56"/>
              <w:rPr>
                <w:sz w:val="16"/>
              </w:rPr>
            </w:pPr>
            <w:r>
              <w:rPr>
                <w:sz w:val="16"/>
              </w:rPr>
              <w:t>70</w:t>
            </w:r>
          </w:p>
        </w:tc>
        <w:tc>
          <w:tcPr>
            <w:tcW w:w="1274" w:type="dxa"/>
          </w:tcPr>
          <w:p w14:paraId="10207E52" w14:textId="77777777" w:rsidR="001442BB" w:rsidRDefault="005C7D6E">
            <w:pPr>
              <w:pStyle w:val="TableParagraph"/>
              <w:spacing w:before="20"/>
              <w:ind w:right="56"/>
              <w:rPr>
                <w:sz w:val="16"/>
              </w:rPr>
            </w:pPr>
            <w:r>
              <w:rPr>
                <w:sz w:val="16"/>
              </w:rPr>
              <w:t>1.416</w:t>
            </w:r>
          </w:p>
        </w:tc>
        <w:tc>
          <w:tcPr>
            <w:tcW w:w="1528" w:type="dxa"/>
          </w:tcPr>
          <w:p w14:paraId="10207E53" w14:textId="77777777" w:rsidR="001442BB" w:rsidRDefault="005C7D6E">
            <w:pPr>
              <w:pStyle w:val="TableParagraph"/>
              <w:spacing w:before="20"/>
              <w:ind w:right="53"/>
              <w:rPr>
                <w:sz w:val="16"/>
              </w:rPr>
            </w:pPr>
            <w:r>
              <w:rPr>
                <w:sz w:val="16"/>
              </w:rPr>
              <w:t>-</w:t>
            </w:r>
          </w:p>
        </w:tc>
        <w:tc>
          <w:tcPr>
            <w:tcW w:w="849" w:type="dxa"/>
          </w:tcPr>
          <w:p w14:paraId="10207E54" w14:textId="77777777" w:rsidR="001442BB" w:rsidRDefault="005C7D6E">
            <w:pPr>
              <w:pStyle w:val="TableParagraph"/>
              <w:spacing w:before="20"/>
              <w:ind w:right="52"/>
              <w:rPr>
                <w:sz w:val="16"/>
              </w:rPr>
            </w:pPr>
            <w:r>
              <w:rPr>
                <w:sz w:val="16"/>
              </w:rPr>
              <w:t>2.385</w:t>
            </w:r>
          </w:p>
        </w:tc>
      </w:tr>
      <w:tr w:rsidR="001442BB" w14:paraId="10207E5B" w14:textId="77777777">
        <w:trPr>
          <w:trHeight w:val="227"/>
        </w:trPr>
        <w:tc>
          <w:tcPr>
            <w:tcW w:w="3828" w:type="dxa"/>
          </w:tcPr>
          <w:p w14:paraId="10207E56" w14:textId="77777777" w:rsidR="001442BB" w:rsidRDefault="005C7D6E">
            <w:pPr>
              <w:pStyle w:val="TableParagraph"/>
              <w:spacing w:before="17"/>
              <w:ind w:left="129"/>
              <w:jc w:val="left"/>
              <w:rPr>
                <w:sz w:val="16"/>
              </w:rPr>
            </w:pPr>
            <w:r>
              <w:rPr>
                <w:sz w:val="16"/>
              </w:rPr>
              <w:t>3. Contribuições de Ex-empregados Assistidos</w:t>
            </w:r>
          </w:p>
        </w:tc>
        <w:tc>
          <w:tcPr>
            <w:tcW w:w="1135" w:type="dxa"/>
          </w:tcPr>
          <w:p w14:paraId="10207E57" w14:textId="77777777" w:rsidR="001442BB" w:rsidRDefault="005C7D6E">
            <w:pPr>
              <w:pStyle w:val="TableParagraph"/>
              <w:spacing w:before="17"/>
              <w:ind w:right="56"/>
              <w:rPr>
                <w:sz w:val="16"/>
              </w:rPr>
            </w:pPr>
            <w:r>
              <w:rPr>
                <w:sz w:val="16"/>
              </w:rPr>
              <w:t>88.638</w:t>
            </w:r>
          </w:p>
        </w:tc>
        <w:tc>
          <w:tcPr>
            <w:tcW w:w="1274" w:type="dxa"/>
          </w:tcPr>
          <w:p w14:paraId="10207E58" w14:textId="77777777" w:rsidR="001442BB" w:rsidRDefault="005C7D6E">
            <w:pPr>
              <w:pStyle w:val="TableParagraph"/>
              <w:spacing w:before="17"/>
              <w:ind w:right="56"/>
              <w:rPr>
                <w:sz w:val="16"/>
              </w:rPr>
            </w:pPr>
            <w:r>
              <w:rPr>
                <w:sz w:val="16"/>
              </w:rPr>
              <w:t>-</w:t>
            </w:r>
          </w:p>
        </w:tc>
        <w:tc>
          <w:tcPr>
            <w:tcW w:w="1528" w:type="dxa"/>
          </w:tcPr>
          <w:p w14:paraId="10207E59" w14:textId="77777777" w:rsidR="001442BB" w:rsidRDefault="005C7D6E">
            <w:pPr>
              <w:pStyle w:val="TableParagraph"/>
              <w:spacing w:before="17"/>
              <w:ind w:right="53"/>
              <w:rPr>
                <w:sz w:val="16"/>
              </w:rPr>
            </w:pPr>
            <w:r>
              <w:rPr>
                <w:sz w:val="16"/>
              </w:rPr>
              <w:t>27.711</w:t>
            </w:r>
          </w:p>
        </w:tc>
        <w:tc>
          <w:tcPr>
            <w:tcW w:w="849" w:type="dxa"/>
          </w:tcPr>
          <w:p w14:paraId="10207E5A" w14:textId="77777777" w:rsidR="001442BB" w:rsidRDefault="005C7D6E">
            <w:pPr>
              <w:pStyle w:val="TableParagraph"/>
              <w:spacing w:before="17"/>
              <w:ind w:right="52"/>
              <w:rPr>
                <w:sz w:val="16"/>
              </w:rPr>
            </w:pPr>
            <w:r>
              <w:rPr>
                <w:sz w:val="16"/>
              </w:rPr>
              <w:t>4.099</w:t>
            </w:r>
          </w:p>
        </w:tc>
      </w:tr>
    </w:tbl>
    <w:p w14:paraId="10207E5C" w14:textId="77777777" w:rsidR="001442BB" w:rsidRDefault="005C7D6E">
      <w:pPr>
        <w:ind w:left="401"/>
        <w:rPr>
          <w:sz w:val="14"/>
        </w:rPr>
      </w:pPr>
      <w:r>
        <w:rPr>
          <w:sz w:val="14"/>
          <w:vertAlign w:val="superscript"/>
        </w:rPr>
        <w:t>(1)</w:t>
      </w:r>
      <w:r>
        <w:rPr>
          <w:sz w:val="14"/>
        </w:rPr>
        <w:t xml:space="preserve"> Exceto contribuições destinadas ao custeio administrativo: 01.01 a 31.12.2019: Empregador: R$ 6.677 e Empregados/Assistidos R$ 6.677;</w:t>
      </w:r>
    </w:p>
    <w:p w14:paraId="10207E5D" w14:textId="77777777" w:rsidR="001442BB" w:rsidRDefault="005C7D6E">
      <w:pPr>
        <w:ind w:left="401"/>
        <w:rPr>
          <w:sz w:val="14"/>
        </w:rPr>
      </w:pPr>
      <w:r>
        <w:rPr>
          <w:sz w:val="14"/>
          <w:vertAlign w:val="superscript"/>
        </w:rPr>
        <w:t>(2)</w:t>
      </w:r>
      <w:r>
        <w:rPr>
          <w:sz w:val="14"/>
        </w:rPr>
        <w:t xml:space="preserve"> Exceto contribuições destinadas à parte CD do plano: 01.01 a 31.12.2019: Empregador: R$ 58.107 e Empregados: R$ 58.13</w:t>
      </w:r>
      <w:r>
        <w:rPr>
          <w:sz w:val="14"/>
        </w:rPr>
        <w:t>8;</w:t>
      </w:r>
    </w:p>
    <w:p w14:paraId="10207E5E" w14:textId="77777777" w:rsidR="001442BB" w:rsidRDefault="005C7D6E">
      <w:pPr>
        <w:ind w:left="401"/>
        <w:rPr>
          <w:sz w:val="14"/>
        </w:rPr>
      </w:pPr>
      <w:r>
        <w:rPr>
          <w:sz w:val="14"/>
          <w:vertAlign w:val="superscript"/>
        </w:rPr>
        <w:t>(3)</w:t>
      </w:r>
      <w:r>
        <w:rPr>
          <w:sz w:val="14"/>
        </w:rPr>
        <w:t xml:space="preserve"> Exceto coparticipações.</w:t>
      </w:r>
    </w:p>
    <w:p w14:paraId="10207E5F" w14:textId="77777777" w:rsidR="001442BB" w:rsidRDefault="001442BB">
      <w:pPr>
        <w:pStyle w:val="Corpodetexto"/>
        <w:spacing w:before="7"/>
        <w:rPr>
          <w:sz w:val="13"/>
        </w:rPr>
      </w:pPr>
    </w:p>
    <w:p w14:paraId="10207E60" w14:textId="77777777" w:rsidR="001442BB" w:rsidRDefault="005C7D6E">
      <w:pPr>
        <w:pStyle w:val="Ttulo6"/>
        <w:numPr>
          <w:ilvl w:val="1"/>
          <w:numId w:val="22"/>
        </w:numPr>
        <w:tabs>
          <w:tab w:val="left" w:pos="851"/>
        </w:tabs>
        <w:ind w:left="850" w:hanging="412"/>
      </w:pPr>
      <w:r>
        <w:t>Pagamentos de Benefícios</w:t>
      </w:r>
      <w:r>
        <w:rPr>
          <w:spacing w:val="-2"/>
        </w:rPr>
        <w:t xml:space="preserve"> </w:t>
      </w:r>
      <w:r>
        <w:t>Esperados</w:t>
      </w:r>
    </w:p>
    <w:p w14:paraId="10207E61" w14:textId="77777777" w:rsidR="001442BB" w:rsidRDefault="001442BB">
      <w:pPr>
        <w:pStyle w:val="Corpodetexto"/>
        <w:spacing w:before="6"/>
        <w:rPr>
          <w:b/>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277"/>
        <w:gridCol w:w="1277"/>
        <w:gridCol w:w="1275"/>
        <w:gridCol w:w="1280"/>
      </w:tblGrid>
      <w:tr w:rsidR="001442BB" w14:paraId="10207E66" w14:textId="77777777">
        <w:trPr>
          <w:trHeight w:val="227"/>
        </w:trPr>
        <w:tc>
          <w:tcPr>
            <w:tcW w:w="2976" w:type="dxa"/>
            <w:vMerge w:val="restart"/>
          </w:tcPr>
          <w:p w14:paraId="10207E62" w14:textId="77777777" w:rsidR="001442BB" w:rsidRDefault="005C7D6E">
            <w:pPr>
              <w:pStyle w:val="TableParagraph"/>
              <w:spacing w:before="135"/>
              <w:ind w:left="129"/>
              <w:jc w:val="left"/>
              <w:rPr>
                <w:b/>
                <w:sz w:val="16"/>
              </w:rPr>
            </w:pPr>
            <w:r>
              <w:rPr>
                <w:b/>
                <w:sz w:val="16"/>
              </w:rPr>
              <w:t>Especificação</w:t>
            </w:r>
          </w:p>
        </w:tc>
        <w:tc>
          <w:tcPr>
            <w:tcW w:w="2554" w:type="dxa"/>
            <w:gridSpan w:val="2"/>
          </w:tcPr>
          <w:p w14:paraId="10207E63" w14:textId="77777777" w:rsidR="001442BB" w:rsidRDefault="005C7D6E">
            <w:pPr>
              <w:pStyle w:val="TableParagraph"/>
              <w:spacing w:before="15"/>
              <w:ind w:left="859" w:right="793"/>
              <w:jc w:val="center"/>
              <w:rPr>
                <w:b/>
                <w:sz w:val="16"/>
              </w:rPr>
            </w:pPr>
            <w:r>
              <w:rPr>
                <w:b/>
                <w:sz w:val="16"/>
              </w:rPr>
              <w:t>Capef</w:t>
            </w:r>
            <w:r>
              <w:rPr>
                <w:b/>
                <w:sz w:val="16"/>
                <w:vertAlign w:val="superscript"/>
              </w:rPr>
              <w:t>(1)</w:t>
            </w:r>
          </w:p>
        </w:tc>
        <w:tc>
          <w:tcPr>
            <w:tcW w:w="1275" w:type="dxa"/>
          </w:tcPr>
          <w:p w14:paraId="10207E64" w14:textId="77777777" w:rsidR="001442BB" w:rsidRDefault="005C7D6E">
            <w:pPr>
              <w:pStyle w:val="TableParagraph"/>
              <w:spacing w:before="11"/>
              <w:ind w:left="253"/>
              <w:jc w:val="left"/>
              <w:rPr>
                <w:b/>
                <w:sz w:val="10"/>
              </w:rPr>
            </w:pPr>
            <w:r>
              <w:rPr>
                <w:b/>
                <w:position w:val="-5"/>
                <w:sz w:val="16"/>
              </w:rPr>
              <w:t xml:space="preserve">Camed </w:t>
            </w:r>
            <w:r>
              <w:rPr>
                <w:b/>
                <w:sz w:val="10"/>
              </w:rPr>
              <w:t>(1)(2)</w:t>
            </w:r>
          </w:p>
        </w:tc>
        <w:tc>
          <w:tcPr>
            <w:tcW w:w="1280" w:type="dxa"/>
            <w:vMerge w:val="restart"/>
          </w:tcPr>
          <w:p w14:paraId="10207E65" w14:textId="77777777" w:rsidR="001442BB" w:rsidRDefault="005C7D6E">
            <w:pPr>
              <w:pStyle w:val="TableParagraph"/>
              <w:spacing w:before="41"/>
              <w:ind w:left="416" w:right="193" w:hanging="142"/>
              <w:jc w:val="left"/>
              <w:rPr>
                <w:b/>
                <w:sz w:val="16"/>
              </w:rPr>
            </w:pPr>
            <w:r>
              <w:rPr>
                <w:b/>
                <w:sz w:val="16"/>
              </w:rPr>
              <w:t xml:space="preserve">Seguro de Vida </w:t>
            </w:r>
            <w:r>
              <w:rPr>
                <w:b/>
                <w:sz w:val="16"/>
                <w:vertAlign w:val="superscript"/>
              </w:rPr>
              <w:t>(1)</w:t>
            </w:r>
          </w:p>
        </w:tc>
      </w:tr>
      <w:tr w:rsidR="001442BB" w14:paraId="10207E6C" w14:textId="77777777">
        <w:trPr>
          <w:trHeight w:val="227"/>
        </w:trPr>
        <w:tc>
          <w:tcPr>
            <w:tcW w:w="2976" w:type="dxa"/>
            <w:vMerge/>
            <w:tcBorders>
              <w:top w:val="nil"/>
            </w:tcBorders>
          </w:tcPr>
          <w:p w14:paraId="10207E67" w14:textId="77777777" w:rsidR="001442BB" w:rsidRDefault="001442BB">
            <w:pPr>
              <w:rPr>
                <w:sz w:val="2"/>
                <w:szCs w:val="2"/>
              </w:rPr>
            </w:pPr>
          </w:p>
        </w:tc>
        <w:tc>
          <w:tcPr>
            <w:tcW w:w="1277" w:type="dxa"/>
          </w:tcPr>
          <w:p w14:paraId="10207E68" w14:textId="77777777" w:rsidR="001442BB" w:rsidRDefault="005C7D6E">
            <w:pPr>
              <w:pStyle w:val="TableParagraph"/>
              <w:spacing w:before="15"/>
              <w:ind w:left="311"/>
              <w:jc w:val="left"/>
              <w:rPr>
                <w:b/>
                <w:sz w:val="16"/>
              </w:rPr>
            </w:pPr>
            <w:r>
              <w:rPr>
                <w:b/>
                <w:sz w:val="16"/>
              </w:rPr>
              <w:t>Plano BD</w:t>
            </w:r>
          </w:p>
        </w:tc>
        <w:tc>
          <w:tcPr>
            <w:tcW w:w="1277" w:type="dxa"/>
          </w:tcPr>
          <w:p w14:paraId="10207E69" w14:textId="77777777" w:rsidR="001442BB" w:rsidRDefault="005C7D6E">
            <w:pPr>
              <w:pStyle w:val="TableParagraph"/>
              <w:spacing w:before="15"/>
              <w:ind w:left="270"/>
              <w:jc w:val="left"/>
              <w:rPr>
                <w:b/>
                <w:sz w:val="16"/>
              </w:rPr>
            </w:pPr>
            <w:r>
              <w:rPr>
                <w:b/>
                <w:sz w:val="16"/>
              </w:rPr>
              <w:t>Plano CV I</w:t>
            </w:r>
          </w:p>
        </w:tc>
        <w:tc>
          <w:tcPr>
            <w:tcW w:w="1275" w:type="dxa"/>
          </w:tcPr>
          <w:p w14:paraId="10207E6A" w14:textId="77777777" w:rsidR="001442BB" w:rsidRDefault="005C7D6E">
            <w:pPr>
              <w:pStyle w:val="TableParagraph"/>
              <w:spacing w:before="15"/>
              <w:ind w:right="81"/>
              <w:rPr>
                <w:b/>
                <w:sz w:val="16"/>
              </w:rPr>
            </w:pPr>
            <w:r>
              <w:rPr>
                <w:b/>
                <w:sz w:val="16"/>
              </w:rPr>
              <w:t>Plano Natural</w:t>
            </w:r>
          </w:p>
        </w:tc>
        <w:tc>
          <w:tcPr>
            <w:tcW w:w="1280" w:type="dxa"/>
            <w:vMerge/>
            <w:tcBorders>
              <w:top w:val="nil"/>
            </w:tcBorders>
          </w:tcPr>
          <w:p w14:paraId="10207E6B" w14:textId="77777777" w:rsidR="001442BB" w:rsidRDefault="001442BB">
            <w:pPr>
              <w:rPr>
                <w:sz w:val="2"/>
                <w:szCs w:val="2"/>
              </w:rPr>
            </w:pPr>
          </w:p>
        </w:tc>
      </w:tr>
      <w:tr w:rsidR="001442BB" w14:paraId="10207E72" w14:textId="77777777">
        <w:trPr>
          <w:trHeight w:val="181"/>
        </w:trPr>
        <w:tc>
          <w:tcPr>
            <w:tcW w:w="2976" w:type="dxa"/>
          </w:tcPr>
          <w:p w14:paraId="10207E6D" w14:textId="77777777" w:rsidR="001442BB" w:rsidRDefault="005C7D6E">
            <w:pPr>
              <w:pStyle w:val="TableParagraph"/>
              <w:spacing w:line="162" w:lineRule="exact"/>
              <w:ind w:left="129"/>
              <w:jc w:val="left"/>
              <w:rPr>
                <w:sz w:val="16"/>
              </w:rPr>
            </w:pPr>
            <w:r>
              <w:rPr>
                <w:sz w:val="16"/>
              </w:rPr>
              <w:t>Até 1 ano</w:t>
            </w:r>
          </w:p>
        </w:tc>
        <w:tc>
          <w:tcPr>
            <w:tcW w:w="1277" w:type="dxa"/>
          </w:tcPr>
          <w:p w14:paraId="10207E6E" w14:textId="77777777" w:rsidR="001442BB" w:rsidRDefault="005C7D6E">
            <w:pPr>
              <w:pStyle w:val="TableParagraph"/>
              <w:spacing w:line="162" w:lineRule="exact"/>
              <w:ind w:right="57"/>
              <w:rPr>
                <w:sz w:val="16"/>
              </w:rPr>
            </w:pPr>
            <w:r>
              <w:rPr>
                <w:sz w:val="16"/>
              </w:rPr>
              <w:t>661.802</w:t>
            </w:r>
          </w:p>
        </w:tc>
        <w:tc>
          <w:tcPr>
            <w:tcW w:w="1277" w:type="dxa"/>
          </w:tcPr>
          <w:p w14:paraId="10207E6F" w14:textId="77777777" w:rsidR="001442BB" w:rsidRDefault="005C7D6E">
            <w:pPr>
              <w:pStyle w:val="TableParagraph"/>
              <w:spacing w:line="162" w:lineRule="exact"/>
              <w:ind w:right="57"/>
              <w:rPr>
                <w:sz w:val="16"/>
              </w:rPr>
            </w:pPr>
            <w:r>
              <w:rPr>
                <w:sz w:val="16"/>
              </w:rPr>
              <w:t>251</w:t>
            </w:r>
          </w:p>
        </w:tc>
        <w:tc>
          <w:tcPr>
            <w:tcW w:w="1275" w:type="dxa"/>
          </w:tcPr>
          <w:p w14:paraId="10207E70" w14:textId="77777777" w:rsidR="001442BB" w:rsidRDefault="005C7D6E">
            <w:pPr>
              <w:pStyle w:val="TableParagraph"/>
              <w:spacing w:line="162" w:lineRule="exact"/>
              <w:ind w:right="58"/>
              <w:rPr>
                <w:sz w:val="16"/>
              </w:rPr>
            </w:pPr>
            <w:r>
              <w:rPr>
                <w:sz w:val="16"/>
              </w:rPr>
              <w:t>104.722</w:t>
            </w:r>
          </w:p>
        </w:tc>
        <w:tc>
          <w:tcPr>
            <w:tcW w:w="1280" w:type="dxa"/>
          </w:tcPr>
          <w:p w14:paraId="10207E71" w14:textId="77777777" w:rsidR="001442BB" w:rsidRDefault="005C7D6E">
            <w:pPr>
              <w:pStyle w:val="TableParagraph"/>
              <w:spacing w:line="162" w:lineRule="exact"/>
              <w:ind w:right="58"/>
              <w:rPr>
                <w:sz w:val="16"/>
              </w:rPr>
            </w:pPr>
            <w:r>
              <w:rPr>
                <w:sz w:val="16"/>
              </w:rPr>
              <w:t>9.722</w:t>
            </w:r>
          </w:p>
        </w:tc>
      </w:tr>
      <w:tr w:rsidR="001442BB" w14:paraId="10207E78" w14:textId="77777777">
        <w:trPr>
          <w:trHeight w:val="227"/>
        </w:trPr>
        <w:tc>
          <w:tcPr>
            <w:tcW w:w="2976" w:type="dxa"/>
          </w:tcPr>
          <w:p w14:paraId="10207E73" w14:textId="77777777" w:rsidR="001442BB" w:rsidRDefault="005C7D6E">
            <w:pPr>
              <w:pStyle w:val="TableParagraph"/>
              <w:spacing w:before="20"/>
              <w:ind w:left="129"/>
              <w:jc w:val="left"/>
              <w:rPr>
                <w:sz w:val="16"/>
              </w:rPr>
            </w:pPr>
            <w:r>
              <w:rPr>
                <w:sz w:val="16"/>
              </w:rPr>
              <w:t>De 1 ano a 2 anos</w:t>
            </w:r>
          </w:p>
        </w:tc>
        <w:tc>
          <w:tcPr>
            <w:tcW w:w="1277" w:type="dxa"/>
          </w:tcPr>
          <w:p w14:paraId="10207E74" w14:textId="77777777" w:rsidR="001442BB" w:rsidRDefault="005C7D6E">
            <w:pPr>
              <w:pStyle w:val="TableParagraph"/>
              <w:spacing w:before="20"/>
              <w:ind w:right="57"/>
              <w:rPr>
                <w:sz w:val="16"/>
              </w:rPr>
            </w:pPr>
            <w:r>
              <w:rPr>
                <w:sz w:val="16"/>
              </w:rPr>
              <w:t>557.941</w:t>
            </w:r>
          </w:p>
        </w:tc>
        <w:tc>
          <w:tcPr>
            <w:tcW w:w="1277" w:type="dxa"/>
          </w:tcPr>
          <w:p w14:paraId="10207E75" w14:textId="77777777" w:rsidR="001442BB" w:rsidRDefault="005C7D6E">
            <w:pPr>
              <w:pStyle w:val="TableParagraph"/>
              <w:spacing w:before="20"/>
              <w:ind w:right="57"/>
              <w:rPr>
                <w:sz w:val="16"/>
              </w:rPr>
            </w:pPr>
            <w:r>
              <w:rPr>
                <w:sz w:val="16"/>
              </w:rPr>
              <w:t>292</w:t>
            </w:r>
          </w:p>
        </w:tc>
        <w:tc>
          <w:tcPr>
            <w:tcW w:w="1275" w:type="dxa"/>
          </w:tcPr>
          <w:p w14:paraId="10207E76" w14:textId="77777777" w:rsidR="001442BB" w:rsidRDefault="005C7D6E">
            <w:pPr>
              <w:pStyle w:val="TableParagraph"/>
              <w:spacing w:before="20"/>
              <w:ind w:right="58"/>
              <w:rPr>
                <w:sz w:val="16"/>
              </w:rPr>
            </w:pPr>
            <w:r>
              <w:rPr>
                <w:sz w:val="16"/>
              </w:rPr>
              <w:t>106.552</w:t>
            </w:r>
          </w:p>
        </w:tc>
        <w:tc>
          <w:tcPr>
            <w:tcW w:w="1280" w:type="dxa"/>
          </w:tcPr>
          <w:p w14:paraId="10207E77" w14:textId="77777777" w:rsidR="001442BB" w:rsidRDefault="005C7D6E">
            <w:pPr>
              <w:pStyle w:val="TableParagraph"/>
              <w:spacing w:before="20"/>
              <w:ind w:right="58"/>
              <w:rPr>
                <w:sz w:val="16"/>
              </w:rPr>
            </w:pPr>
            <w:r>
              <w:rPr>
                <w:sz w:val="16"/>
              </w:rPr>
              <w:t>10.329</w:t>
            </w:r>
          </w:p>
        </w:tc>
      </w:tr>
      <w:tr w:rsidR="001442BB" w14:paraId="10207E7E" w14:textId="77777777">
        <w:trPr>
          <w:trHeight w:val="227"/>
        </w:trPr>
        <w:tc>
          <w:tcPr>
            <w:tcW w:w="2976" w:type="dxa"/>
          </w:tcPr>
          <w:p w14:paraId="10207E79" w14:textId="77777777" w:rsidR="001442BB" w:rsidRDefault="005C7D6E">
            <w:pPr>
              <w:pStyle w:val="TableParagraph"/>
              <w:spacing w:before="17"/>
              <w:ind w:left="129"/>
              <w:jc w:val="left"/>
              <w:rPr>
                <w:sz w:val="16"/>
              </w:rPr>
            </w:pPr>
            <w:r>
              <w:rPr>
                <w:sz w:val="16"/>
              </w:rPr>
              <w:t>De 2 anos a 3 anos</w:t>
            </w:r>
          </w:p>
        </w:tc>
        <w:tc>
          <w:tcPr>
            <w:tcW w:w="1277" w:type="dxa"/>
          </w:tcPr>
          <w:p w14:paraId="10207E7A" w14:textId="77777777" w:rsidR="001442BB" w:rsidRDefault="005C7D6E">
            <w:pPr>
              <w:pStyle w:val="TableParagraph"/>
              <w:spacing w:before="17"/>
              <w:ind w:right="57"/>
              <w:rPr>
                <w:sz w:val="16"/>
              </w:rPr>
            </w:pPr>
            <w:r>
              <w:rPr>
                <w:sz w:val="16"/>
              </w:rPr>
              <w:t>515.793</w:t>
            </w:r>
          </w:p>
        </w:tc>
        <w:tc>
          <w:tcPr>
            <w:tcW w:w="1277" w:type="dxa"/>
          </w:tcPr>
          <w:p w14:paraId="10207E7B" w14:textId="77777777" w:rsidR="001442BB" w:rsidRDefault="005C7D6E">
            <w:pPr>
              <w:pStyle w:val="TableParagraph"/>
              <w:spacing w:before="17"/>
              <w:ind w:right="57"/>
              <w:rPr>
                <w:sz w:val="16"/>
              </w:rPr>
            </w:pPr>
            <w:r>
              <w:rPr>
                <w:sz w:val="16"/>
              </w:rPr>
              <w:t>344</w:t>
            </w:r>
          </w:p>
        </w:tc>
        <w:tc>
          <w:tcPr>
            <w:tcW w:w="1275" w:type="dxa"/>
          </w:tcPr>
          <w:p w14:paraId="10207E7C" w14:textId="77777777" w:rsidR="001442BB" w:rsidRDefault="005C7D6E">
            <w:pPr>
              <w:pStyle w:val="TableParagraph"/>
              <w:spacing w:before="17"/>
              <w:ind w:right="58"/>
              <w:rPr>
                <w:sz w:val="16"/>
              </w:rPr>
            </w:pPr>
            <w:r>
              <w:rPr>
                <w:sz w:val="16"/>
              </w:rPr>
              <w:t>112.033</w:t>
            </w:r>
          </w:p>
        </w:tc>
        <w:tc>
          <w:tcPr>
            <w:tcW w:w="1280" w:type="dxa"/>
          </w:tcPr>
          <w:p w14:paraId="10207E7D" w14:textId="77777777" w:rsidR="001442BB" w:rsidRDefault="005C7D6E">
            <w:pPr>
              <w:pStyle w:val="TableParagraph"/>
              <w:spacing w:before="17"/>
              <w:ind w:right="58"/>
              <w:rPr>
                <w:sz w:val="16"/>
              </w:rPr>
            </w:pPr>
            <w:r>
              <w:rPr>
                <w:sz w:val="16"/>
              </w:rPr>
              <w:t>10.961</w:t>
            </w:r>
          </w:p>
        </w:tc>
      </w:tr>
      <w:tr w:rsidR="001442BB" w14:paraId="10207E84" w14:textId="77777777">
        <w:trPr>
          <w:trHeight w:val="232"/>
        </w:trPr>
        <w:tc>
          <w:tcPr>
            <w:tcW w:w="2976" w:type="dxa"/>
          </w:tcPr>
          <w:p w14:paraId="10207E7F" w14:textId="77777777" w:rsidR="001442BB" w:rsidRDefault="005C7D6E">
            <w:pPr>
              <w:pStyle w:val="TableParagraph"/>
              <w:spacing w:before="20"/>
              <w:ind w:left="129"/>
              <w:jc w:val="left"/>
              <w:rPr>
                <w:sz w:val="16"/>
              </w:rPr>
            </w:pPr>
            <w:r>
              <w:rPr>
                <w:sz w:val="16"/>
              </w:rPr>
              <w:t>De 3 anos a 4 anos</w:t>
            </w:r>
          </w:p>
        </w:tc>
        <w:tc>
          <w:tcPr>
            <w:tcW w:w="1277" w:type="dxa"/>
          </w:tcPr>
          <w:p w14:paraId="10207E80" w14:textId="77777777" w:rsidR="001442BB" w:rsidRDefault="005C7D6E">
            <w:pPr>
              <w:pStyle w:val="TableParagraph"/>
              <w:spacing w:before="20"/>
              <w:ind w:right="57"/>
              <w:rPr>
                <w:sz w:val="16"/>
              </w:rPr>
            </w:pPr>
            <w:r>
              <w:rPr>
                <w:sz w:val="16"/>
              </w:rPr>
              <w:t>473.753</w:t>
            </w:r>
          </w:p>
        </w:tc>
        <w:tc>
          <w:tcPr>
            <w:tcW w:w="1277" w:type="dxa"/>
          </w:tcPr>
          <w:p w14:paraId="10207E81" w14:textId="77777777" w:rsidR="001442BB" w:rsidRDefault="005C7D6E">
            <w:pPr>
              <w:pStyle w:val="TableParagraph"/>
              <w:spacing w:before="20"/>
              <w:ind w:right="57"/>
              <w:rPr>
                <w:sz w:val="16"/>
              </w:rPr>
            </w:pPr>
            <w:r>
              <w:rPr>
                <w:sz w:val="16"/>
              </w:rPr>
              <w:t>385</w:t>
            </w:r>
          </w:p>
        </w:tc>
        <w:tc>
          <w:tcPr>
            <w:tcW w:w="1275" w:type="dxa"/>
          </w:tcPr>
          <w:p w14:paraId="10207E82" w14:textId="77777777" w:rsidR="001442BB" w:rsidRDefault="005C7D6E">
            <w:pPr>
              <w:pStyle w:val="TableParagraph"/>
              <w:spacing w:before="20"/>
              <w:ind w:right="58"/>
              <w:rPr>
                <w:sz w:val="16"/>
              </w:rPr>
            </w:pPr>
            <w:r>
              <w:rPr>
                <w:sz w:val="16"/>
              </w:rPr>
              <w:t>117.916</w:t>
            </w:r>
          </w:p>
        </w:tc>
        <w:tc>
          <w:tcPr>
            <w:tcW w:w="1280" w:type="dxa"/>
          </w:tcPr>
          <w:p w14:paraId="10207E83" w14:textId="77777777" w:rsidR="001442BB" w:rsidRDefault="005C7D6E">
            <w:pPr>
              <w:pStyle w:val="TableParagraph"/>
              <w:spacing w:before="20"/>
              <w:ind w:right="58"/>
              <w:rPr>
                <w:sz w:val="16"/>
              </w:rPr>
            </w:pPr>
            <w:r>
              <w:rPr>
                <w:sz w:val="16"/>
              </w:rPr>
              <w:t>11.596</w:t>
            </w:r>
          </w:p>
        </w:tc>
      </w:tr>
      <w:tr w:rsidR="001442BB" w14:paraId="10207E8A" w14:textId="77777777">
        <w:trPr>
          <w:trHeight w:val="227"/>
        </w:trPr>
        <w:tc>
          <w:tcPr>
            <w:tcW w:w="2976" w:type="dxa"/>
          </w:tcPr>
          <w:p w14:paraId="10207E85" w14:textId="77777777" w:rsidR="001442BB" w:rsidRDefault="005C7D6E">
            <w:pPr>
              <w:pStyle w:val="TableParagraph"/>
              <w:spacing w:before="17"/>
              <w:ind w:left="129"/>
              <w:jc w:val="left"/>
              <w:rPr>
                <w:sz w:val="16"/>
              </w:rPr>
            </w:pPr>
            <w:r>
              <w:rPr>
                <w:sz w:val="16"/>
              </w:rPr>
              <w:t>Acima de 4 anos</w:t>
            </w:r>
          </w:p>
        </w:tc>
        <w:tc>
          <w:tcPr>
            <w:tcW w:w="1277" w:type="dxa"/>
          </w:tcPr>
          <w:p w14:paraId="10207E86" w14:textId="77777777" w:rsidR="001442BB" w:rsidRDefault="005C7D6E">
            <w:pPr>
              <w:pStyle w:val="TableParagraph"/>
              <w:spacing w:before="17"/>
              <w:ind w:right="57"/>
              <w:rPr>
                <w:sz w:val="16"/>
              </w:rPr>
            </w:pPr>
            <w:r>
              <w:rPr>
                <w:sz w:val="16"/>
              </w:rPr>
              <w:t>4.029.374</w:t>
            </w:r>
          </w:p>
        </w:tc>
        <w:tc>
          <w:tcPr>
            <w:tcW w:w="1277" w:type="dxa"/>
          </w:tcPr>
          <w:p w14:paraId="10207E87" w14:textId="77777777" w:rsidR="001442BB" w:rsidRDefault="005C7D6E">
            <w:pPr>
              <w:pStyle w:val="TableParagraph"/>
              <w:spacing w:before="17"/>
              <w:ind w:right="57"/>
              <w:rPr>
                <w:sz w:val="16"/>
              </w:rPr>
            </w:pPr>
            <w:r>
              <w:rPr>
                <w:sz w:val="16"/>
              </w:rPr>
              <w:t>83.897</w:t>
            </w:r>
          </w:p>
        </w:tc>
        <w:tc>
          <w:tcPr>
            <w:tcW w:w="1275" w:type="dxa"/>
          </w:tcPr>
          <w:p w14:paraId="10207E88" w14:textId="77777777" w:rsidR="001442BB" w:rsidRDefault="005C7D6E">
            <w:pPr>
              <w:pStyle w:val="TableParagraph"/>
              <w:spacing w:before="17"/>
              <w:ind w:right="58"/>
              <w:rPr>
                <w:sz w:val="16"/>
              </w:rPr>
            </w:pPr>
            <w:r>
              <w:rPr>
                <w:sz w:val="16"/>
              </w:rPr>
              <w:t>5.247.834</w:t>
            </w:r>
          </w:p>
        </w:tc>
        <w:tc>
          <w:tcPr>
            <w:tcW w:w="1280" w:type="dxa"/>
          </w:tcPr>
          <w:p w14:paraId="10207E89" w14:textId="77777777" w:rsidR="001442BB" w:rsidRDefault="005C7D6E">
            <w:pPr>
              <w:pStyle w:val="TableParagraph"/>
              <w:spacing w:before="17"/>
              <w:ind w:right="58"/>
              <w:rPr>
                <w:sz w:val="16"/>
              </w:rPr>
            </w:pPr>
            <w:r>
              <w:rPr>
                <w:sz w:val="16"/>
              </w:rPr>
              <w:t>770.119</w:t>
            </w:r>
          </w:p>
        </w:tc>
      </w:tr>
      <w:tr w:rsidR="001442BB" w14:paraId="10207E90" w14:textId="77777777">
        <w:trPr>
          <w:trHeight w:val="227"/>
        </w:trPr>
        <w:tc>
          <w:tcPr>
            <w:tcW w:w="2976" w:type="dxa"/>
          </w:tcPr>
          <w:p w14:paraId="10207E8B" w14:textId="77777777" w:rsidR="001442BB" w:rsidRDefault="005C7D6E">
            <w:pPr>
              <w:pStyle w:val="TableParagraph"/>
              <w:spacing w:before="15"/>
              <w:ind w:left="129"/>
              <w:jc w:val="left"/>
              <w:rPr>
                <w:b/>
                <w:sz w:val="16"/>
              </w:rPr>
            </w:pPr>
            <w:r>
              <w:rPr>
                <w:b/>
                <w:sz w:val="16"/>
              </w:rPr>
              <w:t>Total</w:t>
            </w:r>
          </w:p>
        </w:tc>
        <w:tc>
          <w:tcPr>
            <w:tcW w:w="1277" w:type="dxa"/>
          </w:tcPr>
          <w:p w14:paraId="10207E8C" w14:textId="77777777" w:rsidR="001442BB" w:rsidRDefault="005C7D6E">
            <w:pPr>
              <w:pStyle w:val="TableParagraph"/>
              <w:spacing w:before="15"/>
              <w:ind w:right="57"/>
              <w:rPr>
                <w:b/>
                <w:sz w:val="16"/>
              </w:rPr>
            </w:pPr>
            <w:r>
              <w:rPr>
                <w:b/>
                <w:sz w:val="16"/>
              </w:rPr>
              <w:t>6.238.663</w:t>
            </w:r>
          </w:p>
        </w:tc>
        <w:tc>
          <w:tcPr>
            <w:tcW w:w="1277" w:type="dxa"/>
          </w:tcPr>
          <w:p w14:paraId="10207E8D" w14:textId="77777777" w:rsidR="001442BB" w:rsidRDefault="005C7D6E">
            <w:pPr>
              <w:pStyle w:val="TableParagraph"/>
              <w:spacing w:before="15"/>
              <w:ind w:right="57"/>
              <w:rPr>
                <w:b/>
                <w:sz w:val="16"/>
              </w:rPr>
            </w:pPr>
            <w:r>
              <w:rPr>
                <w:b/>
                <w:sz w:val="16"/>
              </w:rPr>
              <w:t>85.169</w:t>
            </w:r>
          </w:p>
        </w:tc>
        <w:tc>
          <w:tcPr>
            <w:tcW w:w="1275" w:type="dxa"/>
          </w:tcPr>
          <w:p w14:paraId="10207E8E" w14:textId="77777777" w:rsidR="001442BB" w:rsidRDefault="005C7D6E">
            <w:pPr>
              <w:pStyle w:val="TableParagraph"/>
              <w:spacing w:before="15"/>
              <w:ind w:right="58"/>
              <w:rPr>
                <w:b/>
                <w:sz w:val="16"/>
              </w:rPr>
            </w:pPr>
            <w:r>
              <w:rPr>
                <w:b/>
                <w:sz w:val="16"/>
              </w:rPr>
              <w:t>5.689.057</w:t>
            </w:r>
          </w:p>
        </w:tc>
        <w:tc>
          <w:tcPr>
            <w:tcW w:w="1280" w:type="dxa"/>
          </w:tcPr>
          <w:p w14:paraId="10207E8F" w14:textId="77777777" w:rsidR="001442BB" w:rsidRDefault="005C7D6E">
            <w:pPr>
              <w:pStyle w:val="TableParagraph"/>
              <w:spacing w:before="15"/>
              <w:ind w:right="58"/>
              <w:rPr>
                <w:b/>
                <w:sz w:val="16"/>
              </w:rPr>
            </w:pPr>
            <w:r>
              <w:rPr>
                <w:b/>
                <w:sz w:val="16"/>
              </w:rPr>
              <w:t>812.727</w:t>
            </w:r>
          </w:p>
        </w:tc>
      </w:tr>
    </w:tbl>
    <w:p w14:paraId="10207E91" w14:textId="77777777" w:rsidR="001442BB" w:rsidRDefault="005C7D6E">
      <w:pPr>
        <w:ind w:left="543"/>
        <w:rPr>
          <w:sz w:val="14"/>
        </w:rPr>
      </w:pPr>
      <w:r>
        <w:rPr>
          <w:sz w:val="14"/>
          <w:vertAlign w:val="superscript"/>
        </w:rPr>
        <w:t>(1)</w:t>
      </w:r>
      <w:r>
        <w:rPr>
          <w:sz w:val="14"/>
        </w:rPr>
        <w:t xml:space="preserve"> Os valores de benefícios esperados foram calculados sem descontar a valor presente.</w:t>
      </w:r>
    </w:p>
    <w:p w14:paraId="10207E92" w14:textId="77777777" w:rsidR="001442BB" w:rsidRDefault="005C7D6E">
      <w:pPr>
        <w:ind w:left="543"/>
        <w:rPr>
          <w:sz w:val="14"/>
        </w:rPr>
      </w:pPr>
      <w:r>
        <w:rPr>
          <w:sz w:val="14"/>
          <w:vertAlign w:val="superscript"/>
        </w:rPr>
        <w:t>(2)</w:t>
      </w:r>
      <w:r>
        <w:rPr>
          <w:sz w:val="14"/>
        </w:rPr>
        <w:t xml:space="preserve"> Líquidos de coparticipação de assistidos.</w:t>
      </w:r>
    </w:p>
    <w:p w14:paraId="10207E93" w14:textId="77777777" w:rsidR="001442BB" w:rsidRDefault="001442BB">
      <w:pPr>
        <w:pStyle w:val="Corpodetexto"/>
        <w:spacing w:before="8"/>
        <w:rPr>
          <w:sz w:val="19"/>
        </w:rPr>
      </w:pPr>
    </w:p>
    <w:p w14:paraId="10207E94" w14:textId="77777777" w:rsidR="001442BB" w:rsidRDefault="005C7D6E">
      <w:pPr>
        <w:pStyle w:val="Ttulo6"/>
        <w:numPr>
          <w:ilvl w:val="0"/>
          <w:numId w:val="22"/>
        </w:numPr>
        <w:tabs>
          <w:tab w:val="left" w:pos="677"/>
          <w:tab w:val="left" w:pos="678"/>
        </w:tabs>
        <w:ind w:hanging="361"/>
      </w:pPr>
      <w:r>
        <w:t>Estimativa de Despesas para o exercício de</w:t>
      </w:r>
      <w:r>
        <w:rPr>
          <w:spacing w:val="1"/>
        </w:rPr>
        <w:t xml:space="preserve"> </w:t>
      </w:r>
      <w:r>
        <w:t>2020</w:t>
      </w:r>
    </w:p>
    <w:p w14:paraId="10207E95" w14:textId="77777777" w:rsidR="001442BB" w:rsidRDefault="001442BB">
      <w:pPr>
        <w:pStyle w:val="Corpodetexto"/>
        <w:spacing w:before="3"/>
        <w:rPr>
          <w:b/>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276"/>
        <w:gridCol w:w="1274"/>
        <w:gridCol w:w="1276"/>
        <w:gridCol w:w="1276"/>
      </w:tblGrid>
      <w:tr w:rsidR="001442BB" w14:paraId="10207E9A" w14:textId="77777777">
        <w:trPr>
          <w:trHeight w:val="227"/>
        </w:trPr>
        <w:tc>
          <w:tcPr>
            <w:tcW w:w="3686" w:type="dxa"/>
            <w:vMerge w:val="restart"/>
          </w:tcPr>
          <w:p w14:paraId="10207E96" w14:textId="77777777" w:rsidR="001442BB" w:rsidRDefault="005C7D6E">
            <w:pPr>
              <w:pStyle w:val="TableParagraph"/>
              <w:spacing w:before="135"/>
              <w:ind w:left="93"/>
              <w:jc w:val="left"/>
              <w:rPr>
                <w:b/>
                <w:sz w:val="16"/>
              </w:rPr>
            </w:pPr>
            <w:r>
              <w:rPr>
                <w:b/>
                <w:sz w:val="16"/>
              </w:rPr>
              <w:t>Especificação</w:t>
            </w:r>
          </w:p>
        </w:tc>
        <w:tc>
          <w:tcPr>
            <w:tcW w:w="2550" w:type="dxa"/>
            <w:gridSpan w:val="2"/>
          </w:tcPr>
          <w:p w14:paraId="10207E97" w14:textId="77777777" w:rsidR="001442BB" w:rsidRDefault="005C7D6E">
            <w:pPr>
              <w:pStyle w:val="TableParagraph"/>
              <w:spacing w:before="17"/>
              <w:ind w:left="1062" w:right="993"/>
              <w:jc w:val="center"/>
              <w:rPr>
                <w:b/>
                <w:sz w:val="16"/>
              </w:rPr>
            </w:pPr>
            <w:r>
              <w:rPr>
                <w:b/>
                <w:sz w:val="16"/>
              </w:rPr>
              <w:t>Capef</w:t>
            </w:r>
          </w:p>
        </w:tc>
        <w:tc>
          <w:tcPr>
            <w:tcW w:w="1276" w:type="dxa"/>
          </w:tcPr>
          <w:p w14:paraId="10207E98" w14:textId="77777777" w:rsidR="001442BB" w:rsidRDefault="005C7D6E">
            <w:pPr>
              <w:pStyle w:val="TableParagraph"/>
              <w:spacing w:before="17"/>
              <w:ind w:left="402"/>
              <w:jc w:val="left"/>
              <w:rPr>
                <w:b/>
                <w:sz w:val="16"/>
              </w:rPr>
            </w:pPr>
            <w:r>
              <w:rPr>
                <w:b/>
                <w:sz w:val="16"/>
              </w:rPr>
              <w:t>Camed</w:t>
            </w:r>
          </w:p>
        </w:tc>
        <w:tc>
          <w:tcPr>
            <w:tcW w:w="1276" w:type="dxa"/>
            <w:vMerge w:val="restart"/>
          </w:tcPr>
          <w:p w14:paraId="10207E99" w14:textId="77777777" w:rsidR="001442BB" w:rsidRDefault="005C7D6E">
            <w:pPr>
              <w:pStyle w:val="TableParagraph"/>
              <w:spacing w:before="44"/>
              <w:ind w:left="498" w:right="189" w:hanging="224"/>
              <w:jc w:val="left"/>
              <w:rPr>
                <w:b/>
                <w:sz w:val="16"/>
              </w:rPr>
            </w:pPr>
            <w:r>
              <w:rPr>
                <w:b/>
                <w:sz w:val="16"/>
              </w:rPr>
              <w:t>Seguro de Vida</w:t>
            </w:r>
          </w:p>
        </w:tc>
      </w:tr>
      <w:tr w:rsidR="001442BB" w14:paraId="10207EA0" w14:textId="77777777">
        <w:trPr>
          <w:trHeight w:val="227"/>
        </w:trPr>
        <w:tc>
          <w:tcPr>
            <w:tcW w:w="3686" w:type="dxa"/>
            <w:vMerge/>
            <w:tcBorders>
              <w:top w:val="nil"/>
            </w:tcBorders>
          </w:tcPr>
          <w:p w14:paraId="10207E9B" w14:textId="77777777" w:rsidR="001442BB" w:rsidRDefault="001442BB">
            <w:pPr>
              <w:rPr>
                <w:sz w:val="2"/>
                <w:szCs w:val="2"/>
              </w:rPr>
            </w:pPr>
          </w:p>
        </w:tc>
        <w:tc>
          <w:tcPr>
            <w:tcW w:w="1276" w:type="dxa"/>
          </w:tcPr>
          <w:p w14:paraId="10207E9C" w14:textId="77777777" w:rsidR="001442BB" w:rsidRDefault="005C7D6E">
            <w:pPr>
              <w:pStyle w:val="TableParagraph"/>
              <w:spacing w:before="15"/>
              <w:ind w:left="309"/>
              <w:jc w:val="left"/>
              <w:rPr>
                <w:b/>
                <w:sz w:val="16"/>
              </w:rPr>
            </w:pPr>
            <w:r>
              <w:rPr>
                <w:b/>
                <w:sz w:val="16"/>
              </w:rPr>
              <w:t>Plano BD</w:t>
            </w:r>
          </w:p>
        </w:tc>
        <w:tc>
          <w:tcPr>
            <w:tcW w:w="1274" w:type="dxa"/>
          </w:tcPr>
          <w:p w14:paraId="10207E9D" w14:textId="77777777" w:rsidR="001442BB" w:rsidRDefault="005C7D6E">
            <w:pPr>
              <w:pStyle w:val="TableParagraph"/>
              <w:spacing w:before="15"/>
              <w:ind w:left="269"/>
              <w:jc w:val="left"/>
              <w:rPr>
                <w:b/>
                <w:sz w:val="16"/>
              </w:rPr>
            </w:pPr>
            <w:r>
              <w:rPr>
                <w:b/>
                <w:sz w:val="16"/>
              </w:rPr>
              <w:t>Plano CV I</w:t>
            </w:r>
          </w:p>
        </w:tc>
        <w:tc>
          <w:tcPr>
            <w:tcW w:w="1276" w:type="dxa"/>
          </w:tcPr>
          <w:p w14:paraId="10207E9E" w14:textId="77777777" w:rsidR="001442BB" w:rsidRDefault="005C7D6E">
            <w:pPr>
              <w:pStyle w:val="TableParagraph"/>
              <w:spacing w:before="15"/>
              <w:ind w:right="78"/>
              <w:rPr>
                <w:b/>
                <w:sz w:val="16"/>
              </w:rPr>
            </w:pPr>
            <w:r>
              <w:rPr>
                <w:b/>
                <w:sz w:val="16"/>
              </w:rPr>
              <w:t>Plano Natural</w:t>
            </w:r>
          </w:p>
        </w:tc>
        <w:tc>
          <w:tcPr>
            <w:tcW w:w="1276" w:type="dxa"/>
            <w:vMerge/>
            <w:tcBorders>
              <w:top w:val="nil"/>
            </w:tcBorders>
          </w:tcPr>
          <w:p w14:paraId="10207E9F" w14:textId="77777777" w:rsidR="001442BB" w:rsidRDefault="001442BB">
            <w:pPr>
              <w:rPr>
                <w:sz w:val="2"/>
                <w:szCs w:val="2"/>
              </w:rPr>
            </w:pPr>
          </w:p>
        </w:tc>
      </w:tr>
      <w:tr w:rsidR="001442BB" w14:paraId="10207EA6" w14:textId="77777777">
        <w:trPr>
          <w:trHeight w:val="227"/>
        </w:trPr>
        <w:tc>
          <w:tcPr>
            <w:tcW w:w="3686" w:type="dxa"/>
          </w:tcPr>
          <w:p w14:paraId="10207EA1" w14:textId="77777777" w:rsidR="001442BB" w:rsidRDefault="005C7D6E">
            <w:pPr>
              <w:pStyle w:val="TableParagraph"/>
              <w:spacing w:before="17"/>
              <w:ind w:left="2"/>
              <w:jc w:val="left"/>
              <w:rPr>
                <w:sz w:val="16"/>
              </w:rPr>
            </w:pPr>
            <w:r>
              <w:rPr>
                <w:sz w:val="16"/>
              </w:rPr>
              <w:t>1. Custo do Serviço Corrente Líquido</w:t>
            </w:r>
          </w:p>
        </w:tc>
        <w:tc>
          <w:tcPr>
            <w:tcW w:w="1276" w:type="dxa"/>
          </w:tcPr>
          <w:p w14:paraId="10207EA2" w14:textId="77777777" w:rsidR="001442BB" w:rsidRDefault="005C7D6E">
            <w:pPr>
              <w:pStyle w:val="TableParagraph"/>
              <w:spacing w:before="17"/>
              <w:ind w:right="58"/>
              <w:rPr>
                <w:sz w:val="16"/>
              </w:rPr>
            </w:pPr>
            <w:r>
              <w:rPr>
                <w:sz w:val="16"/>
              </w:rPr>
              <w:t>(11.920)</w:t>
            </w:r>
          </w:p>
        </w:tc>
        <w:tc>
          <w:tcPr>
            <w:tcW w:w="1274" w:type="dxa"/>
          </w:tcPr>
          <w:p w14:paraId="10207EA3" w14:textId="77777777" w:rsidR="001442BB" w:rsidRDefault="005C7D6E">
            <w:pPr>
              <w:pStyle w:val="TableParagraph"/>
              <w:spacing w:before="17"/>
              <w:ind w:right="55"/>
              <w:rPr>
                <w:sz w:val="16"/>
              </w:rPr>
            </w:pPr>
            <w:r>
              <w:rPr>
                <w:sz w:val="16"/>
              </w:rPr>
              <w:t>1.284</w:t>
            </w:r>
          </w:p>
        </w:tc>
        <w:tc>
          <w:tcPr>
            <w:tcW w:w="1276" w:type="dxa"/>
          </w:tcPr>
          <w:p w14:paraId="10207EA4" w14:textId="77777777" w:rsidR="001442BB" w:rsidRDefault="005C7D6E">
            <w:pPr>
              <w:pStyle w:val="TableParagraph"/>
              <w:spacing w:before="17"/>
              <w:ind w:right="54"/>
              <w:rPr>
                <w:sz w:val="16"/>
              </w:rPr>
            </w:pPr>
            <w:r>
              <w:rPr>
                <w:sz w:val="16"/>
              </w:rPr>
              <w:t>(42.489)</w:t>
            </w:r>
          </w:p>
        </w:tc>
        <w:tc>
          <w:tcPr>
            <w:tcW w:w="1276" w:type="dxa"/>
          </w:tcPr>
          <w:p w14:paraId="10207EA5" w14:textId="77777777" w:rsidR="001442BB" w:rsidRDefault="005C7D6E">
            <w:pPr>
              <w:pStyle w:val="TableParagraph"/>
              <w:spacing w:before="17"/>
              <w:ind w:right="56"/>
              <w:rPr>
                <w:sz w:val="16"/>
              </w:rPr>
            </w:pPr>
            <w:r>
              <w:rPr>
                <w:sz w:val="16"/>
              </w:rPr>
              <w:t>(1.418)</w:t>
            </w:r>
          </w:p>
        </w:tc>
      </w:tr>
      <w:tr w:rsidR="001442BB" w14:paraId="10207EAC" w14:textId="77777777">
        <w:trPr>
          <w:trHeight w:val="225"/>
        </w:trPr>
        <w:tc>
          <w:tcPr>
            <w:tcW w:w="3686" w:type="dxa"/>
          </w:tcPr>
          <w:p w14:paraId="10207EA7" w14:textId="77777777" w:rsidR="001442BB" w:rsidRDefault="005C7D6E">
            <w:pPr>
              <w:pStyle w:val="TableParagraph"/>
              <w:spacing w:before="17"/>
              <w:ind w:left="2"/>
              <w:jc w:val="left"/>
              <w:rPr>
                <w:sz w:val="16"/>
              </w:rPr>
            </w:pPr>
            <w:r>
              <w:rPr>
                <w:sz w:val="16"/>
              </w:rPr>
              <w:t>2. Juros Líquidos</w:t>
            </w:r>
          </w:p>
        </w:tc>
        <w:tc>
          <w:tcPr>
            <w:tcW w:w="1276" w:type="dxa"/>
          </w:tcPr>
          <w:p w14:paraId="10207EA8" w14:textId="77777777" w:rsidR="001442BB" w:rsidRDefault="005C7D6E">
            <w:pPr>
              <w:pStyle w:val="TableParagraph"/>
              <w:spacing w:before="17"/>
              <w:ind w:right="58"/>
              <w:rPr>
                <w:sz w:val="16"/>
              </w:rPr>
            </w:pPr>
            <w:r>
              <w:rPr>
                <w:sz w:val="16"/>
              </w:rPr>
              <w:t>(58.611)</w:t>
            </w:r>
          </w:p>
        </w:tc>
        <w:tc>
          <w:tcPr>
            <w:tcW w:w="1274" w:type="dxa"/>
          </w:tcPr>
          <w:p w14:paraId="10207EA9" w14:textId="77777777" w:rsidR="001442BB" w:rsidRDefault="005C7D6E">
            <w:pPr>
              <w:pStyle w:val="TableParagraph"/>
              <w:spacing w:before="17"/>
              <w:ind w:right="55"/>
              <w:rPr>
                <w:sz w:val="16"/>
              </w:rPr>
            </w:pPr>
            <w:r>
              <w:rPr>
                <w:sz w:val="16"/>
              </w:rPr>
              <w:t>-</w:t>
            </w:r>
          </w:p>
        </w:tc>
        <w:tc>
          <w:tcPr>
            <w:tcW w:w="1276" w:type="dxa"/>
          </w:tcPr>
          <w:p w14:paraId="10207EAA" w14:textId="77777777" w:rsidR="001442BB" w:rsidRDefault="005C7D6E">
            <w:pPr>
              <w:pStyle w:val="TableParagraph"/>
              <w:spacing w:before="17"/>
              <w:ind w:right="54"/>
              <w:rPr>
                <w:sz w:val="16"/>
              </w:rPr>
            </w:pPr>
            <w:r>
              <w:rPr>
                <w:sz w:val="16"/>
              </w:rPr>
              <w:t>(151.390)</w:t>
            </w:r>
          </w:p>
        </w:tc>
        <w:tc>
          <w:tcPr>
            <w:tcW w:w="1276" w:type="dxa"/>
          </w:tcPr>
          <w:p w14:paraId="10207EAB" w14:textId="77777777" w:rsidR="001442BB" w:rsidRDefault="005C7D6E">
            <w:pPr>
              <w:pStyle w:val="TableParagraph"/>
              <w:spacing w:before="17"/>
              <w:ind w:right="56"/>
              <w:rPr>
                <w:sz w:val="16"/>
              </w:rPr>
            </w:pPr>
            <w:r>
              <w:rPr>
                <w:sz w:val="16"/>
              </w:rPr>
              <w:t>(26.123)</w:t>
            </w:r>
          </w:p>
        </w:tc>
      </w:tr>
      <w:tr w:rsidR="001442BB" w14:paraId="10207EB2" w14:textId="77777777">
        <w:trPr>
          <w:trHeight w:val="227"/>
        </w:trPr>
        <w:tc>
          <w:tcPr>
            <w:tcW w:w="3686" w:type="dxa"/>
          </w:tcPr>
          <w:p w14:paraId="10207EAD" w14:textId="77777777" w:rsidR="001442BB" w:rsidRDefault="005C7D6E">
            <w:pPr>
              <w:pStyle w:val="TableParagraph"/>
              <w:spacing w:before="17"/>
              <w:ind w:left="2"/>
              <w:jc w:val="left"/>
              <w:rPr>
                <w:b/>
                <w:sz w:val="16"/>
              </w:rPr>
            </w:pPr>
            <w:r>
              <w:rPr>
                <w:b/>
                <w:sz w:val="16"/>
              </w:rPr>
              <w:t>3. Total da (Despesa)/Receita a Reconhecer</w:t>
            </w:r>
          </w:p>
        </w:tc>
        <w:tc>
          <w:tcPr>
            <w:tcW w:w="1276" w:type="dxa"/>
          </w:tcPr>
          <w:p w14:paraId="10207EAE" w14:textId="77777777" w:rsidR="001442BB" w:rsidRDefault="005C7D6E">
            <w:pPr>
              <w:pStyle w:val="TableParagraph"/>
              <w:spacing w:before="17"/>
              <w:ind w:right="58"/>
              <w:rPr>
                <w:b/>
                <w:sz w:val="16"/>
              </w:rPr>
            </w:pPr>
            <w:r>
              <w:rPr>
                <w:b/>
                <w:sz w:val="16"/>
              </w:rPr>
              <w:t>(70.531)</w:t>
            </w:r>
          </w:p>
        </w:tc>
        <w:tc>
          <w:tcPr>
            <w:tcW w:w="1274" w:type="dxa"/>
          </w:tcPr>
          <w:p w14:paraId="10207EAF" w14:textId="77777777" w:rsidR="001442BB" w:rsidRDefault="005C7D6E">
            <w:pPr>
              <w:pStyle w:val="TableParagraph"/>
              <w:spacing w:before="17"/>
              <w:ind w:right="55"/>
              <w:rPr>
                <w:b/>
                <w:sz w:val="16"/>
              </w:rPr>
            </w:pPr>
            <w:r>
              <w:rPr>
                <w:b/>
                <w:sz w:val="16"/>
              </w:rPr>
              <w:t>1.284</w:t>
            </w:r>
          </w:p>
        </w:tc>
        <w:tc>
          <w:tcPr>
            <w:tcW w:w="1276" w:type="dxa"/>
          </w:tcPr>
          <w:p w14:paraId="10207EB0" w14:textId="77777777" w:rsidR="001442BB" w:rsidRDefault="005C7D6E">
            <w:pPr>
              <w:pStyle w:val="TableParagraph"/>
              <w:spacing w:before="17"/>
              <w:ind w:right="54"/>
              <w:rPr>
                <w:b/>
                <w:sz w:val="16"/>
              </w:rPr>
            </w:pPr>
            <w:r>
              <w:rPr>
                <w:b/>
                <w:sz w:val="16"/>
              </w:rPr>
              <w:t>(193.879)</w:t>
            </w:r>
          </w:p>
        </w:tc>
        <w:tc>
          <w:tcPr>
            <w:tcW w:w="1276" w:type="dxa"/>
          </w:tcPr>
          <w:p w14:paraId="10207EB1" w14:textId="77777777" w:rsidR="001442BB" w:rsidRDefault="005C7D6E">
            <w:pPr>
              <w:pStyle w:val="TableParagraph"/>
              <w:spacing w:before="17"/>
              <w:ind w:right="56"/>
              <w:rPr>
                <w:b/>
                <w:sz w:val="16"/>
              </w:rPr>
            </w:pPr>
            <w:r>
              <w:rPr>
                <w:b/>
                <w:sz w:val="16"/>
              </w:rPr>
              <w:t>(27.541)</w:t>
            </w:r>
          </w:p>
        </w:tc>
      </w:tr>
    </w:tbl>
    <w:p w14:paraId="10207EB3" w14:textId="77777777" w:rsidR="001442BB" w:rsidRDefault="001442BB">
      <w:pPr>
        <w:rPr>
          <w:sz w:val="16"/>
        </w:rPr>
        <w:sectPr w:rsidR="001442BB">
          <w:pgSz w:w="11900" w:h="16840"/>
          <w:pgMar w:top="1420" w:right="260" w:bottom="1080" w:left="760" w:header="0" w:footer="812" w:gutter="0"/>
          <w:cols w:space="720"/>
        </w:sectPr>
      </w:pPr>
    </w:p>
    <w:p w14:paraId="10207EB4" w14:textId="77777777" w:rsidR="001442BB" w:rsidRDefault="005C7D6E">
      <w:pPr>
        <w:spacing w:before="73"/>
        <w:ind w:left="259"/>
        <w:jc w:val="both"/>
        <w:rPr>
          <w:b/>
          <w:sz w:val="20"/>
        </w:rPr>
      </w:pPr>
      <w:r>
        <w:rPr>
          <w:b/>
          <w:sz w:val="20"/>
        </w:rPr>
        <w:lastRenderedPageBreak/>
        <w:t>NOTA 24 – Participação nos Lucros e Resultados (PLR)</w:t>
      </w:r>
    </w:p>
    <w:p w14:paraId="10207EB5" w14:textId="77777777" w:rsidR="001442BB" w:rsidRDefault="001442BB">
      <w:pPr>
        <w:pStyle w:val="Corpodetexto"/>
        <w:spacing w:before="1"/>
        <w:rPr>
          <w:b/>
        </w:rPr>
      </w:pPr>
    </w:p>
    <w:p w14:paraId="10207EB6" w14:textId="77777777" w:rsidR="001442BB" w:rsidRDefault="005C7D6E">
      <w:pPr>
        <w:pStyle w:val="Corpodetexto"/>
        <w:ind w:left="259"/>
        <w:jc w:val="both"/>
      </w:pPr>
      <w:r>
        <w:t>A provisão para Participação nos Lucros e Resultados dos empregados, no exercício, corresponde a R$</w:t>
      </w:r>
    </w:p>
    <w:p w14:paraId="10207EB7" w14:textId="77777777" w:rsidR="001442BB" w:rsidRDefault="005C7D6E">
      <w:pPr>
        <w:pStyle w:val="Corpodetexto"/>
        <w:ind w:left="259" w:right="1293"/>
        <w:jc w:val="both"/>
      </w:pPr>
      <w:r>
        <w:t>105.003 (R$ 46.532 em 31.12.2018), composta pelo equivalente a 6,05% do lucro líquido do exercício (6,</w:t>
      </w:r>
      <w:r>
        <w:t>41% em 31.12.2018) e 25% (25% em 31.12.2018) dos dividendos/juros sobre o capital próprio do exercício.</w:t>
      </w:r>
    </w:p>
    <w:p w14:paraId="10207EB8" w14:textId="77777777" w:rsidR="001442BB" w:rsidRDefault="005C7D6E">
      <w:pPr>
        <w:pStyle w:val="Corpodetexto"/>
        <w:spacing w:before="1"/>
        <w:ind w:left="259" w:right="1290"/>
        <w:jc w:val="both"/>
      </w:pPr>
      <w:r>
        <w:t>A despesa de PLR, do exercício, importa em R$ 105.246 (R$ 47.208 em 31.12.2018), sendo R$ 105.003 (R$ 46.532 em 31.12.2018) referente aos Empregados e R$ 243 (R$ 676 em 31.12.2018) aos Administradores. Os valores pagos de PLR aos Empregados importaram em R</w:t>
      </w:r>
      <w:r>
        <w:t>$ 79.235 (R$ 37.329 em 31.12.2018) e aos administradores R$ 1.396 (R$ 1.603 em 31.12.2018).</w:t>
      </w:r>
    </w:p>
    <w:p w14:paraId="10207EB9" w14:textId="77777777" w:rsidR="001442BB" w:rsidRDefault="001442BB">
      <w:pPr>
        <w:pStyle w:val="Corpodetexto"/>
        <w:spacing w:before="9"/>
        <w:rPr>
          <w:sz w:val="19"/>
        </w:rPr>
      </w:pPr>
    </w:p>
    <w:p w14:paraId="10207EBA" w14:textId="77777777" w:rsidR="001442BB" w:rsidRDefault="005C7D6E">
      <w:pPr>
        <w:pStyle w:val="Ttulo6"/>
        <w:ind w:left="259"/>
        <w:jc w:val="both"/>
      </w:pPr>
      <w:r>
        <w:t>NOTA 25- Fundo Constitucional de Financiamento do Nordeste (FNE)</w:t>
      </w:r>
    </w:p>
    <w:p w14:paraId="10207EBB" w14:textId="77777777" w:rsidR="001442BB" w:rsidRDefault="005C7D6E">
      <w:pPr>
        <w:pStyle w:val="PargrafodaLista"/>
        <w:numPr>
          <w:ilvl w:val="0"/>
          <w:numId w:val="21"/>
        </w:numPr>
        <w:tabs>
          <w:tab w:val="left" w:pos="508"/>
        </w:tabs>
        <w:spacing w:before="183" w:line="242" w:lineRule="auto"/>
        <w:ind w:right="1293" w:hanging="240"/>
        <w:jc w:val="both"/>
        <w:rPr>
          <w:sz w:val="20"/>
        </w:rPr>
      </w:pPr>
      <w:r>
        <w:rPr>
          <w:sz w:val="20"/>
        </w:rPr>
        <w:t>O Patrimônio Líquido do FNE, no montante de R$ 89.289.553 (R$ 82.046.352 em 31.12.2018), está registrado em conta de compensação do Banco, denominada “Patrimônio de Fundos Públicos Administrados/FNE”.</w:t>
      </w:r>
    </w:p>
    <w:p w14:paraId="10207EBC" w14:textId="77777777" w:rsidR="001442BB" w:rsidRDefault="001442BB">
      <w:pPr>
        <w:pStyle w:val="Corpodetexto"/>
        <w:spacing w:before="6"/>
        <w:rPr>
          <w:sz w:val="19"/>
        </w:rPr>
      </w:pPr>
    </w:p>
    <w:p w14:paraId="10207EBD" w14:textId="77777777" w:rsidR="001442BB" w:rsidRDefault="005C7D6E">
      <w:pPr>
        <w:pStyle w:val="PargrafodaLista"/>
        <w:numPr>
          <w:ilvl w:val="0"/>
          <w:numId w:val="21"/>
        </w:numPr>
        <w:tabs>
          <w:tab w:val="left" w:pos="539"/>
        </w:tabs>
        <w:ind w:left="543" w:right="1289" w:hanging="284"/>
        <w:jc w:val="both"/>
        <w:rPr>
          <w:sz w:val="20"/>
        </w:rPr>
      </w:pPr>
      <w:r>
        <w:rPr>
          <w:sz w:val="20"/>
        </w:rPr>
        <w:t>As disponibilidades e os recursos comprometidos com op</w:t>
      </w:r>
      <w:r>
        <w:rPr>
          <w:sz w:val="20"/>
        </w:rPr>
        <w:t>erações de crédito, que representam as disponibilidades</w:t>
      </w:r>
      <w:r>
        <w:rPr>
          <w:spacing w:val="-4"/>
          <w:sz w:val="20"/>
        </w:rPr>
        <w:t xml:space="preserve"> </w:t>
      </w:r>
      <w:r>
        <w:rPr>
          <w:sz w:val="20"/>
        </w:rPr>
        <w:t>do</w:t>
      </w:r>
      <w:r>
        <w:rPr>
          <w:spacing w:val="-5"/>
          <w:sz w:val="20"/>
        </w:rPr>
        <w:t xml:space="preserve"> </w:t>
      </w:r>
      <w:r>
        <w:rPr>
          <w:sz w:val="20"/>
        </w:rPr>
        <w:t>FNE,</w:t>
      </w:r>
      <w:r>
        <w:rPr>
          <w:spacing w:val="-2"/>
          <w:sz w:val="20"/>
        </w:rPr>
        <w:t xml:space="preserve"> </w:t>
      </w:r>
      <w:r>
        <w:rPr>
          <w:sz w:val="20"/>
        </w:rPr>
        <w:t>no</w:t>
      </w:r>
      <w:r>
        <w:rPr>
          <w:spacing w:val="-5"/>
          <w:sz w:val="20"/>
        </w:rPr>
        <w:t xml:space="preserve"> </w:t>
      </w:r>
      <w:r>
        <w:rPr>
          <w:sz w:val="20"/>
        </w:rPr>
        <w:t>valor</w:t>
      </w:r>
      <w:r>
        <w:rPr>
          <w:spacing w:val="-3"/>
          <w:sz w:val="20"/>
        </w:rPr>
        <w:t xml:space="preserve"> </w:t>
      </w:r>
      <w:r>
        <w:rPr>
          <w:sz w:val="20"/>
        </w:rPr>
        <w:t>total</w:t>
      </w:r>
      <w:r>
        <w:rPr>
          <w:spacing w:val="-3"/>
          <w:sz w:val="20"/>
        </w:rPr>
        <w:t xml:space="preserve"> </w:t>
      </w:r>
      <w:r>
        <w:rPr>
          <w:sz w:val="20"/>
        </w:rPr>
        <w:t>de</w:t>
      </w:r>
      <w:r>
        <w:rPr>
          <w:spacing w:val="-4"/>
          <w:sz w:val="20"/>
        </w:rPr>
        <w:t xml:space="preserve"> </w:t>
      </w:r>
      <w:r>
        <w:rPr>
          <w:sz w:val="20"/>
        </w:rPr>
        <w:t>R$</w:t>
      </w:r>
      <w:r>
        <w:rPr>
          <w:spacing w:val="-3"/>
          <w:sz w:val="20"/>
        </w:rPr>
        <w:t xml:space="preserve"> </w:t>
      </w:r>
      <w:r>
        <w:rPr>
          <w:sz w:val="20"/>
        </w:rPr>
        <w:t>22.691.198</w:t>
      </w:r>
      <w:r>
        <w:rPr>
          <w:spacing w:val="-5"/>
          <w:sz w:val="20"/>
        </w:rPr>
        <w:t xml:space="preserve"> </w:t>
      </w:r>
      <w:r>
        <w:rPr>
          <w:sz w:val="20"/>
        </w:rPr>
        <w:t>(R$</w:t>
      </w:r>
      <w:r>
        <w:rPr>
          <w:spacing w:val="-4"/>
          <w:sz w:val="20"/>
        </w:rPr>
        <w:t xml:space="preserve"> </w:t>
      </w:r>
      <w:r>
        <w:rPr>
          <w:sz w:val="20"/>
        </w:rPr>
        <w:t>24.575.929</w:t>
      </w:r>
      <w:r>
        <w:rPr>
          <w:spacing w:val="-5"/>
          <w:sz w:val="20"/>
        </w:rPr>
        <w:t xml:space="preserve"> </w:t>
      </w:r>
      <w:r>
        <w:rPr>
          <w:sz w:val="20"/>
        </w:rPr>
        <w:t>em</w:t>
      </w:r>
      <w:r>
        <w:rPr>
          <w:spacing w:val="1"/>
          <w:sz w:val="20"/>
        </w:rPr>
        <w:t xml:space="preserve"> </w:t>
      </w:r>
      <w:r>
        <w:rPr>
          <w:sz w:val="20"/>
        </w:rPr>
        <w:t>31.12.2018),</w:t>
      </w:r>
      <w:r>
        <w:rPr>
          <w:spacing w:val="-5"/>
          <w:sz w:val="20"/>
        </w:rPr>
        <w:t xml:space="preserve"> </w:t>
      </w:r>
      <w:r>
        <w:rPr>
          <w:sz w:val="20"/>
        </w:rPr>
        <w:t>registrados no título “Outras Obrigações/Fundos Financeiros e de Desenvolvimento” são remunerados pela taxa extramercado. No perí</w:t>
      </w:r>
      <w:r>
        <w:rPr>
          <w:sz w:val="20"/>
        </w:rPr>
        <w:t>odo, a despesa com remuneração dessas disponibilidades foi de R$ 1.381.078 (R$ 1.507.276 em</w:t>
      </w:r>
      <w:r>
        <w:rPr>
          <w:spacing w:val="3"/>
          <w:sz w:val="20"/>
        </w:rPr>
        <w:t xml:space="preserve"> </w:t>
      </w:r>
      <w:r>
        <w:rPr>
          <w:sz w:val="20"/>
        </w:rPr>
        <w:t>31.12.2018).</w:t>
      </w:r>
    </w:p>
    <w:p w14:paraId="10207EBE" w14:textId="77777777" w:rsidR="001442BB" w:rsidRDefault="001442BB">
      <w:pPr>
        <w:pStyle w:val="Corpodetexto"/>
        <w:spacing w:before="3"/>
      </w:pPr>
    </w:p>
    <w:p w14:paraId="10207EBF" w14:textId="77777777" w:rsidR="001442BB" w:rsidRDefault="005C7D6E">
      <w:pPr>
        <w:pStyle w:val="PargrafodaLista"/>
        <w:numPr>
          <w:ilvl w:val="0"/>
          <w:numId w:val="21"/>
        </w:numPr>
        <w:tabs>
          <w:tab w:val="left" w:pos="621"/>
        </w:tabs>
        <w:ind w:left="620" w:right="1293" w:hanging="360"/>
        <w:rPr>
          <w:sz w:val="20"/>
        </w:rPr>
      </w:pPr>
      <w:r>
        <w:rPr>
          <w:sz w:val="20"/>
        </w:rPr>
        <w:t>A provisão para fazer face ao risco nas operações contratadas ao amparo do FNE é constituída obedecendo aos seguintes</w:t>
      </w:r>
      <w:r>
        <w:rPr>
          <w:spacing w:val="-2"/>
          <w:sz w:val="20"/>
        </w:rPr>
        <w:t xml:space="preserve"> </w:t>
      </w:r>
      <w:r>
        <w:rPr>
          <w:sz w:val="20"/>
        </w:rPr>
        <w:t>critérios:</w:t>
      </w:r>
    </w:p>
    <w:p w14:paraId="10207EC0" w14:textId="77777777" w:rsidR="001442BB" w:rsidRDefault="001442BB">
      <w:pPr>
        <w:pStyle w:val="Corpodetexto"/>
        <w:spacing w:before="8"/>
        <w:rPr>
          <w:sz w:val="19"/>
        </w:rPr>
      </w:pPr>
    </w:p>
    <w:p w14:paraId="10207EC1" w14:textId="77777777" w:rsidR="001442BB" w:rsidRDefault="005C7D6E">
      <w:pPr>
        <w:pStyle w:val="PargrafodaLista"/>
        <w:numPr>
          <w:ilvl w:val="1"/>
          <w:numId w:val="21"/>
        </w:numPr>
        <w:tabs>
          <w:tab w:val="left" w:pos="839"/>
        </w:tabs>
        <w:jc w:val="both"/>
        <w:rPr>
          <w:sz w:val="20"/>
        </w:rPr>
      </w:pPr>
      <w:r>
        <w:rPr>
          <w:sz w:val="20"/>
        </w:rPr>
        <w:t>nas operações contra</w:t>
      </w:r>
      <w:r>
        <w:rPr>
          <w:sz w:val="20"/>
        </w:rPr>
        <w:t>tadas até 30.11.1998, o Banco é isento de</w:t>
      </w:r>
      <w:r>
        <w:rPr>
          <w:spacing w:val="-4"/>
          <w:sz w:val="20"/>
        </w:rPr>
        <w:t xml:space="preserve"> </w:t>
      </w:r>
      <w:r>
        <w:rPr>
          <w:sz w:val="20"/>
        </w:rPr>
        <w:t>risco;</w:t>
      </w:r>
    </w:p>
    <w:p w14:paraId="10207EC2" w14:textId="77777777" w:rsidR="001442BB" w:rsidRDefault="005C7D6E">
      <w:pPr>
        <w:pStyle w:val="PargrafodaLista"/>
        <w:numPr>
          <w:ilvl w:val="1"/>
          <w:numId w:val="21"/>
        </w:numPr>
        <w:tabs>
          <w:tab w:val="left" w:pos="858"/>
        </w:tabs>
        <w:ind w:left="800" w:right="1290" w:hanging="360"/>
        <w:jc w:val="both"/>
        <w:rPr>
          <w:sz w:val="20"/>
        </w:rPr>
      </w:pPr>
      <w:r>
        <w:rPr>
          <w:sz w:val="20"/>
        </w:rPr>
        <w:t>para as operações contratadas a partir de 01.12.1998, excluindo-se as operações no âmbito do Pronaf (Grupos A, A/Microcrédito, B, A/C, Floresta, Semiárido, Emergencial, Enchentes, Estiagem/98, Semiárido-Seca</w:t>
      </w:r>
      <w:r>
        <w:rPr>
          <w:sz w:val="20"/>
        </w:rPr>
        <w:t xml:space="preserve"> 2012 e Seca-2012-Custeio), o risco do Banco é de 50% do valor calculado na forma da Resolução CMN nº 2.682, de 21.12.1999;</w:t>
      </w:r>
      <w:r>
        <w:rPr>
          <w:spacing w:val="-7"/>
          <w:sz w:val="20"/>
        </w:rPr>
        <w:t xml:space="preserve"> </w:t>
      </w:r>
      <w:r>
        <w:rPr>
          <w:sz w:val="20"/>
        </w:rPr>
        <w:t>e</w:t>
      </w:r>
    </w:p>
    <w:p w14:paraId="10207EC3" w14:textId="77777777" w:rsidR="001442BB" w:rsidRDefault="005C7D6E">
      <w:pPr>
        <w:pStyle w:val="PargrafodaLista"/>
        <w:numPr>
          <w:ilvl w:val="1"/>
          <w:numId w:val="21"/>
        </w:numPr>
        <w:tabs>
          <w:tab w:val="left" w:pos="853"/>
        </w:tabs>
        <w:ind w:left="800" w:right="1290" w:hanging="360"/>
        <w:jc w:val="both"/>
        <w:rPr>
          <w:sz w:val="20"/>
        </w:rPr>
      </w:pPr>
      <w:r>
        <w:rPr>
          <w:sz w:val="20"/>
        </w:rPr>
        <w:t>o risco do Banco é integral sobre as operações de crédito renegociadas e reclassificadas para o FNE, com base na Lei nº 11.775, de</w:t>
      </w:r>
      <w:r>
        <w:rPr>
          <w:sz w:val="20"/>
        </w:rPr>
        <w:t xml:space="preserve"> 17.09.2008, bem como sobre operações registradas em Devedores por Repasses do Fundo, de acordo com a Portaria do Ministério da Integração nº 147, de 05.04.2018. Nos financiamentos contratados com recursos do FNE, com base nas Leis nºs 12.716, de 21.09.201</w:t>
      </w:r>
      <w:r>
        <w:rPr>
          <w:sz w:val="20"/>
        </w:rPr>
        <w:t>2 e 12.844, de 19.07.2013, destinados à liquidação de operações do Banco com</w:t>
      </w:r>
      <w:r>
        <w:rPr>
          <w:spacing w:val="-10"/>
          <w:sz w:val="20"/>
        </w:rPr>
        <w:t xml:space="preserve"> </w:t>
      </w:r>
      <w:r>
        <w:rPr>
          <w:sz w:val="20"/>
        </w:rPr>
        <w:t>outras</w:t>
      </w:r>
      <w:r>
        <w:rPr>
          <w:spacing w:val="-12"/>
          <w:sz w:val="20"/>
        </w:rPr>
        <w:t xml:space="preserve"> </w:t>
      </w:r>
      <w:r>
        <w:rPr>
          <w:sz w:val="20"/>
        </w:rPr>
        <w:t>fontes</w:t>
      </w:r>
      <w:r>
        <w:rPr>
          <w:spacing w:val="-12"/>
          <w:sz w:val="20"/>
        </w:rPr>
        <w:t xml:space="preserve"> </w:t>
      </w:r>
      <w:r>
        <w:rPr>
          <w:sz w:val="20"/>
        </w:rPr>
        <w:t>de</w:t>
      </w:r>
      <w:r>
        <w:rPr>
          <w:spacing w:val="-14"/>
          <w:sz w:val="20"/>
        </w:rPr>
        <w:t xml:space="preserve"> </w:t>
      </w:r>
      <w:r>
        <w:rPr>
          <w:sz w:val="20"/>
        </w:rPr>
        <w:t>recursos,</w:t>
      </w:r>
      <w:r>
        <w:rPr>
          <w:spacing w:val="-13"/>
          <w:sz w:val="20"/>
        </w:rPr>
        <w:t xml:space="preserve"> </w:t>
      </w:r>
      <w:r>
        <w:rPr>
          <w:sz w:val="20"/>
        </w:rPr>
        <w:t>permanecerá</w:t>
      </w:r>
      <w:r>
        <w:rPr>
          <w:spacing w:val="-14"/>
          <w:sz w:val="20"/>
        </w:rPr>
        <w:t xml:space="preserve"> </w:t>
      </w:r>
      <w:r>
        <w:rPr>
          <w:sz w:val="20"/>
        </w:rPr>
        <w:t>a</w:t>
      </w:r>
      <w:r>
        <w:rPr>
          <w:spacing w:val="-14"/>
          <w:sz w:val="20"/>
        </w:rPr>
        <w:t xml:space="preserve"> </w:t>
      </w:r>
      <w:r>
        <w:rPr>
          <w:sz w:val="20"/>
        </w:rPr>
        <w:t>mesma</w:t>
      </w:r>
      <w:r>
        <w:rPr>
          <w:spacing w:val="-16"/>
          <w:sz w:val="20"/>
        </w:rPr>
        <w:t xml:space="preserve"> </w:t>
      </w:r>
      <w:r>
        <w:rPr>
          <w:sz w:val="20"/>
        </w:rPr>
        <w:t>posição</w:t>
      </w:r>
      <w:r>
        <w:rPr>
          <w:spacing w:val="-11"/>
          <w:sz w:val="20"/>
        </w:rPr>
        <w:t xml:space="preserve"> </w:t>
      </w:r>
      <w:r>
        <w:rPr>
          <w:sz w:val="20"/>
        </w:rPr>
        <w:t>de</w:t>
      </w:r>
      <w:r>
        <w:rPr>
          <w:spacing w:val="-14"/>
          <w:sz w:val="20"/>
        </w:rPr>
        <w:t xml:space="preserve"> </w:t>
      </w:r>
      <w:r>
        <w:rPr>
          <w:sz w:val="20"/>
        </w:rPr>
        <w:t>risco</w:t>
      </w:r>
      <w:r>
        <w:rPr>
          <w:spacing w:val="-14"/>
          <w:sz w:val="20"/>
        </w:rPr>
        <w:t xml:space="preserve"> </w:t>
      </w:r>
      <w:r>
        <w:rPr>
          <w:sz w:val="20"/>
        </w:rPr>
        <w:t>da</w:t>
      </w:r>
      <w:r>
        <w:rPr>
          <w:spacing w:val="-11"/>
          <w:sz w:val="20"/>
        </w:rPr>
        <w:t xml:space="preserve"> </w:t>
      </w:r>
      <w:r>
        <w:rPr>
          <w:sz w:val="20"/>
        </w:rPr>
        <w:t>operação</w:t>
      </w:r>
      <w:r>
        <w:rPr>
          <w:spacing w:val="-14"/>
          <w:sz w:val="20"/>
        </w:rPr>
        <w:t xml:space="preserve"> </w:t>
      </w:r>
      <w:r>
        <w:rPr>
          <w:sz w:val="20"/>
        </w:rPr>
        <w:t>a</w:t>
      </w:r>
      <w:r>
        <w:rPr>
          <w:spacing w:val="-14"/>
          <w:sz w:val="20"/>
        </w:rPr>
        <w:t xml:space="preserve"> </w:t>
      </w:r>
      <w:r>
        <w:rPr>
          <w:sz w:val="20"/>
        </w:rPr>
        <w:t>ser</w:t>
      </w:r>
      <w:r>
        <w:rPr>
          <w:spacing w:val="-13"/>
          <w:sz w:val="20"/>
        </w:rPr>
        <w:t xml:space="preserve"> </w:t>
      </w:r>
      <w:r>
        <w:rPr>
          <w:sz w:val="20"/>
        </w:rPr>
        <w:t>liquidada. A composição dos saldos dos financiamentos e das provisões contabilizadas em “Provisão para Garantias Financeiras Prestadas” do Banco é a</w:t>
      </w:r>
      <w:r>
        <w:rPr>
          <w:spacing w:val="-3"/>
          <w:sz w:val="20"/>
        </w:rPr>
        <w:t xml:space="preserve"> </w:t>
      </w:r>
      <w:r>
        <w:rPr>
          <w:sz w:val="20"/>
        </w:rPr>
        <w:t>seguinte:</w:t>
      </w:r>
    </w:p>
    <w:p w14:paraId="10207EC4" w14:textId="77777777" w:rsidR="001442BB" w:rsidRDefault="001442BB">
      <w:pPr>
        <w:pStyle w:val="Corpodetexto"/>
        <w:spacing w:before="6"/>
      </w:pPr>
    </w:p>
    <w:tbl>
      <w:tblPr>
        <w:tblStyle w:val="TableNormal"/>
        <w:tblW w:w="0" w:type="auto"/>
        <w:tblInd w:w="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8"/>
        <w:gridCol w:w="1716"/>
        <w:gridCol w:w="1608"/>
        <w:gridCol w:w="1459"/>
        <w:gridCol w:w="1459"/>
      </w:tblGrid>
      <w:tr w:rsidR="001442BB" w14:paraId="10207ECA" w14:textId="77777777">
        <w:trPr>
          <w:trHeight w:val="424"/>
        </w:trPr>
        <w:tc>
          <w:tcPr>
            <w:tcW w:w="1358" w:type="dxa"/>
          </w:tcPr>
          <w:p w14:paraId="10207EC5" w14:textId="77777777" w:rsidR="001442BB" w:rsidRDefault="005C7D6E">
            <w:pPr>
              <w:pStyle w:val="TableParagraph"/>
              <w:spacing w:before="113"/>
              <w:ind w:left="127"/>
              <w:jc w:val="left"/>
              <w:rPr>
                <w:b/>
                <w:sz w:val="16"/>
              </w:rPr>
            </w:pPr>
            <w:r>
              <w:rPr>
                <w:b/>
                <w:sz w:val="16"/>
              </w:rPr>
              <w:t>Nível de Risco</w:t>
            </w:r>
          </w:p>
        </w:tc>
        <w:tc>
          <w:tcPr>
            <w:tcW w:w="1716" w:type="dxa"/>
          </w:tcPr>
          <w:p w14:paraId="10207EC6" w14:textId="77777777" w:rsidR="001442BB" w:rsidRDefault="005C7D6E">
            <w:pPr>
              <w:pStyle w:val="TableParagraph"/>
              <w:spacing w:before="22"/>
              <w:ind w:left="451" w:right="434" w:firstLine="136"/>
              <w:jc w:val="left"/>
              <w:rPr>
                <w:b/>
                <w:sz w:val="16"/>
              </w:rPr>
            </w:pPr>
            <w:r>
              <w:rPr>
                <w:b/>
                <w:sz w:val="16"/>
              </w:rPr>
              <w:t>Saldos 31.12.2019</w:t>
            </w:r>
          </w:p>
        </w:tc>
        <w:tc>
          <w:tcPr>
            <w:tcW w:w="1608" w:type="dxa"/>
          </w:tcPr>
          <w:p w14:paraId="10207EC7" w14:textId="77777777" w:rsidR="001442BB" w:rsidRDefault="005C7D6E">
            <w:pPr>
              <w:pStyle w:val="TableParagraph"/>
              <w:spacing w:before="22"/>
              <w:ind w:left="341" w:right="307" w:hanging="22"/>
              <w:jc w:val="left"/>
              <w:rPr>
                <w:sz w:val="9"/>
              </w:rPr>
            </w:pPr>
            <w:r>
              <w:rPr>
                <w:b/>
                <w:sz w:val="16"/>
              </w:rPr>
              <w:t>Provisão em 31.12.2019</w:t>
            </w:r>
            <w:r>
              <w:rPr>
                <w:position w:val="5"/>
                <w:sz w:val="9"/>
              </w:rPr>
              <w:t>(2)</w:t>
            </w:r>
          </w:p>
        </w:tc>
        <w:tc>
          <w:tcPr>
            <w:tcW w:w="1459" w:type="dxa"/>
          </w:tcPr>
          <w:p w14:paraId="10207EC8" w14:textId="77777777" w:rsidR="001442BB" w:rsidRDefault="005C7D6E">
            <w:pPr>
              <w:pStyle w:val="TableParagraph"/>
              <w:spacing w:before="22"/>
              <w:ind w:left="321" w:right="307" w:firstLine="136"/>
              <w:jc w:val="left"/>
              <w:rPr>
                <w:b/>
                <w:sz w:val="16"/>
              </w:rPr>
            </w:pPr>
            <w:r>
              <w:rPr>
                <w:b/>
                <w:sz w:val="16"/>
              </w:rPr>
              <w:t>Saldos 31.12.2018</w:t>
            </w:r>
          </w:p>
        </w:tc>
        <w:tc>
          <w:tcPr>
            <w:tcW w:w="1459" w:type="dxa"/>
          </w:tcPr>
          <w:p w14:paraId="10207EC9" w14:textId="77777777" w:rsidR="001442BB" w:rsidRDefault="005C7D6E">
            <w:pPr>
              <w:pStyle w:val="TableParagraph"/>
              <w:spacing w:before="22"/>
              <w:ind w:left="266" w:right="233" w:hanging="22"/>
              <w:jc w:val="left"/>
              <w:rPr>
                <w:sz w:val="9"/>
              </w:rPr>
            </w:pPr>
            <w:r>
              <w:rPr>
                <w:b/>
                <w:sz w:val="16"/>
              </w:rPr>
              <w:t>Provisão em 31.12.2018</w:t>
            </w:r>
            <w:r>
              <w:rPr>
                <w:position w:val="5"/>
                <w:sz w:val="9"/>
              </w:rPr>
              <w:t>(2)</w:t>
            </w:r>
          </w:p>
        </w:tc>
      </w:tr>
      <w:tr w:rsidR="001442BB" w14:paraId="10207ED0" w14:textId="77777777">
        <w:trPr>
          <w:trHeight w:val="160"/>
        </w:trPr>
        <w:tc>
          <w:tcPr>
            <w:tcW w:w="1358" w:type="dxa"/>
          </w:tcPr>
          <w:p w14:paraId="10207ECB" w14:textId="77777777" w:rsidR="001442BB" w:rsidRDefault="005C7D6E">
            <w:pPr>
              <w:pStyle w:val="TableParagraph"/>
              <w:spacing w:line="140" w:lineRule="exact"/>
              <w:ind w:left="69"/>
              <w:jc w:val="left"/>
              <w:rPr>
                <w:sz w:val="16"/>
              </w:rPr>
            </w:pPr>
            <w:r>
              <w:rPr>
                <w:sz w:val="16"/>
              </w:rPr>
              <w:t>AA</w:t>
            </w:r>
          </w:p>
        </w:tc>
        <w:tc>
          <w:tcPr>
            <w:tcW w:w="1716" w:type="dxa"/>
          </w:tcPr>
          <w:p w14:paraId="10207ECC" w14:textId="77777777" w:rsidR="001442BB" w:rsidRDefault="005C7D6E">
            <w:pPr>
              <w:pStyle w:val="TableParagraph"/>
              <w:spacing w:line="140" w:lineRule="exact"/>
              <w:ind w:right="56"/>
              <w:rPr>
                <w:sz w:val="16"/>
              </w:rPr>
            </w:pPr>
            <w:r>
              <w:rPr>
                <w:sz w:val="16"/>
              </w:rPr>
              <w:t>23.744.405</w:t>
            </w:r>
          </w:p>
        </w:tc>
        <w:tc>
          <w:tcPr>
            <w:tcW w:w="1608" w:type="dxa"/>
          </w:tcPr>
          <w:p w14:paraId="10207ECD" w14:textId="77777777" w:rsidR="001442BB" w:rsidRDefault="005C7D6E">
            <w:pPr>
              <w:pStyle w:val="TableParagraph"/>
              <w:spacing w:line="140" w:lineRule="exact"/>
              <w:ind w:right="56"/>
              <w:rPr>
                <w:sz w:val="16"/>
              </w:rPr>
            </w:pPr>
            <w:r>
              <w:rPr>
                <w:sz w:val="16"/>
              </w:rPr>
              <w:t>-</w:t>
            </w:r>
          </w:p>
        </w:tc>
        <w:tc>
          <w:tcPr>
            <w:tcW w:w="1459" w:type="dxa"/>
          </w:tcPr>
          <w:p w14:paraId="10207ECE" w14:textId="77777777" w:rsidR="001442BB" w:rsidRDefault="005C7D6E">
            <w:pPr>
              <w:pStyle w:val="TableParagraph"/>
              <w:spacing w:line="140" w:lineRule="exact"/>
              <w:ind w:right="54"/>
              <w:rPr>
                <w:sz w:val="16"/>
              </w:rPr>
            </w:pPr>
            <w:r>
              <w:rPr>
                <w:sz w:val="16"/>
              </w:rPr>
              <w:t>15.264.524</w:t>
            </w:r>
          </w:p>
        </w:tc>
        <w:tc>
          <w:tcPr>
            <w:tcW w:w="1459" w:type="dxa"/>
          </w:tcPr>
          <w:p w14:paraId="10207ECF" w14:textId="77777777" w:rsidR="001442BB" w:rsidRDefault="005C7D6E">
            <w:pPr>
              <w:pStyle w:val="TableParagraph"/>
              <w:spacing w:line="140" w:lineRule="exact"/>
              <w:ind w:right="56"/>
              <w:rPr>
                <w:sz w:val="16"/>
              </w:rPr>
            </w:pPr>
            <w:r>
              <w:rPr>
                <w:sz w:val="16"/>
              </w:rPr>
              <w:t>-</w:t>
            </w:r>
          </w:p>
        </w:tc>
      </w:tr>
      <w:tr w:rsidR="001442BB" w14:paraId="10207ED6" w14:textId="77777777">
        <w:trPr>
          <w:trHeight w:val="160"/>
        </w:trPr>
        <w:tc>
          <w:tcPr>
            <w:tcW w:w="1358" w:type="dxa"/>
          </w:tcPr>
          <w:p w14:paraId="10207ED1" w14:textId="77777777" w:rsidR="001442BB" w:rsidRDefault="005C7D6E">
            <w:pPr>
              <w:pStyle w:val="TableParagraph"/>
              <w:spacing w:line="140" w:lineRule="exact"/>
              <w:ind w:left="69"/>
              <w:jc w:val="left"/>
              <w:rPr>
                <w:sz w:val="16"/>
              </w:rPr>
            </w:pPr>
            <w:r>
              <w:rPr>
                <w:sz w:val="16"/>
              </w:rPr>
              <w:t>A</w:t>
            </w:r>
          </w:p>
        </w:tc>
        <w:tc>
          <w:tcPr>
            <w:tcW w:w="1716" w:type="dxa"/>
          </w:tcPr>
          <w:p w14:paraId="10207ED2" w14:textId="77777777" w:rsidR="001442BB" w:rsidRDefault="005C7D6E">
            <w:pPr>
              <w:pStyle w:val="TableParagraph"/>
              <w:spacing w:line="140" w:lineRule="exact"/>
              <w:ind w:right="56"/>
              <w:rPr>
                <w:sz w:val="16"/>
              </w:rPr>
            </w:pPr>
            <w:r>
              <w:rPr>
                <w:sz w:val="16"/>
              </w:rPr>
              <w:t>18.297.029</w:t>
            </w:r>
          </w:p>
        </w:tc>
        <w:tc>
          <w:tcPr>
            <w:tcW w:w="1608" w:type="dxa"/>
          </w:tcPr>
          <w:p w14:paraId="10207ED3" w14:textId="77777777" w:rsidR="001442BB" w:rsidRDefault="005C7D6E">
            <w:pPr>
              <w:pStyle w:val="TableParagraph"/>
              <w:spacing w:line="140" w:lineRule="exact"/>
              <w:ind w:right="56"/>
              <w:rPr>
                <w:sz w:val="16"/>
              </w:rPr>
            </w:pPr>
            <w:r>
              <w:rPr>
                <w:sz w:val="16"/>
              </w:rPr>
              <w:t>45.788</w:t>
            </w:r>
          </w:p>
        </w:tc>
        <w:tc>
          <w:tcPr>
            <w:tcW w:w="1459" w:type="dxa"/>
          </w:tcPr>
          <w:p w14:paraId="10207ED4" w14:textId="77777777" w:rsidR="001442BB" w:rsidRDefault="005C7D6E">
            <w:pPr>
              <w:pStyle w:val="TableParagraph"/>
              <w:spacing w:line="140" w:lineRule="exact"/>
              <w:ind w:right="54"/>
              <w:rPr>
                <w:sz w:val="16"/>
              </w:rPr>
            </w:pPr>
            <w:r>
              <w:rPr>
                <w:sz w:val="16"/>
              </w:rPr>
              <w:t>16.111.654</w:t>
            </w:r>
          </w:p>
        </w:tc>
        <w:tc>
          <w:tcPr>
            <w:tcW w:w="1459" w:type="dxa"/>
          </w:tcPr>
          <w:p w14:paraId="10207ED5" w14:textId="77777777" w:rsidR="001442BB" w:rsidRDefault="005C7D6E">
            <w:pPr>
              <w:pStyle w:val="TableParagraph"/>
              <w:spacing w:line="140" w:lineRule="exact"/>
              <w:ind w:right="56"/>
              <w:rPr>
                <w:sz w:val="16"/>
              </w:rPr>
            </w:pPr>
            <w:r>
              <w:rPr>
                <w:sz w:val="16"/>
              </w:rPr>
              <w:t>40.472</w:t>
            </w:r>
          </w:p>
        </w:tc>
      </w:tr>
      <w:tr w:rsidR="001442BB" w14:paraId="10207EDC" w14:textId="77777777">
        <w:trPr>
          <w:trHeight w:val="157"/>
        </w:trPr>
        <w:tc>
          <w:tcPr>
            <w:tcW w:w="1358" w:type="dxa"/>
          </w:tcPr>
          <w:p w14:paraId="10207ED7" w14:textId="77777777" w:rsidR="001442BB" w:rsidRDefault="005C7D6E">
            <w:pPr>
              <w:pStyle w:val="TableParagraph"/>
              <w:spacing w:line="138" w:lineRule="exact"/>
              <w:ind w:left="69"/>
              <w:jc w:val="left"/>
              <w:rPr>
                <w:sz w:val="16"/>
              </w:rPr>
            </w:pPr>
            <w:r>
              <w:rPr>
                <w:sz w:val="16"/>
              </w:rPr>
              <w:t>B</w:t>
            </w:r>
          </w:p>
        </w:tc>
        <w:tc>
          <w:tcPr>
            <w:tcW w:w="1716" w:type="dxa"/>
          </w:tcPr>
          <w:p w14:paraId="10207ED8" w14:textId="77777777" w:rsidR="001442BB" w:rsidRDefault="005C7D6E">
            <w:pPr>
              <w:pStyle w:val="TableParagraph"/>
              <w:spacing w:line="138" w:lineRule="exact"/>
              <w:ind w:right="56"/>
              <w:rPr>
                <w:sz w:val="16"/>
              </w:rPr>
            </w:pPr>
            <w:r>
              <w:rPr>
                <w:sz w:val="16"/>
              </w:rPr>
              <w:t>5.699.923</w:t>
            </w:r>
          </w:p>
        </w:tc>
        <w:tc>
          <w:tcPr>
            <w:tcW w:w="1608" w:type="dxa"/>
          </w:tcPr>
          <w:p w14:paraId="10207ED9" w14:textId="77777777" w:rsidR="001442BB" w:rsidRDefault="005C7D6E">
            <w:pPr>
              <w:pStyle w:val="TableParagraph"/>
              <w:spacing w:line="138" w:lineRule="exact"/>
              <w:ind w:right="56"/>
              <w:rPr>
                <w:sz w:val="16"/>
              </w:rPr>
            </w:pPr>
            <w:r>
              <w:rPr>
                <w:sz w:val="16"/>
              </w:rPr>
              <w:t>28.786</w:t>
            </w:r>
          </w:p>
        </w:tc>
        <w:tc>
          <w:tcPr>
            <w:tcW w:w="1459" w:type="dxa"/>
          </w:tcPr>
          <w:p w14:paraId="10207EDA" w14:textId="77777777" w:rsidR="001442BB" w:rsidRDefault="005C7D6E">
            <w:pPr>
              <w:pStyle w:val="TableParagraph"/>
              <w:spacing w:line="138" w:lineRule="exact"/>
              <w:ind w:right="54"/>
              <w:rPr>
                <w:sz w:val="16"/>
              </w:rPr>
            </w:pPr>
            <w:r>
              <w:rPr>
                <w:sz w:val="16"/>
              </w:rPr>
              <w:t>6.597.508</w:t>
            </w:r>
          </w:p>
        </w:tc>
        <w:tc>
          <w:tcPr>
            <w:tcW w:w="1459" w:type="dxa"/>
          </w:tcPr>
          <w:p w14:paraId="10207EDB" w14:textId="77777777" w:rsidR="001442BB" w:rsidRDefault="005C7D6E">
            <w:pPr>
              <w:pStyle w:val="TableParagraph"/>
              <w:spacing w:line="138" w:lineRule="exact"/>
              <w:ind w:right="56"/>
              <w:rPr>
                <w:sz w:val="16"/>
              </w:rPr>
            </w:pPr>
            <w:r>
              <w:rPr>
                <w:sz w:val="16"/>
              </w:rPr>
              <w:t>33.423</w:t>
            </w:r>
          </w:p>
        </w:tc>
      </w:tr>
      <w:tr w:rsidR="001442BB" w14:paraId="10207EE2" w14:textId="77777777">
        <w:trPr>
          <w:trHeight w:val="160"/>
        </w:trPr>
        <w:tc>
          <w:tcPr>
            <w:tcW w:w="1358" w:type="dxa"/>
          </w:tcPr>
          <w:p w14:paraId="10207EDD" w14:textId="77777777" w:rsidR="001442BB" w:rsidRDefault="005C7D6E">
            <w:pPr>
              <w:pStyle w:val="TableParagraph"/>
              <w:spacing w:line="140" w:lineRule="exact"/>
              <w:ind w:left="69"/>
              <w:jc w:val="left"/>
              <w:rPr>
                <w:sz w:val="16"/>
              </w:rPr>
            </w:pPr>
            <w:r>
              <w:rPr>
                <w:sz w:val="16"/>
              </w:rPr>
              <w:t>C</w:t>
            </w:r>
          </w:p>
        </w:tc>
        <w:tc>
          <w:tcPr>
            <w:tcW w:w="1716" w:type="dxa"/>
          </w:tcPr>
          <w:p w14:paraId="10207EDE" w14:textId="77777777" w:rsidR="001442BB" w:rsidRDefault="005C7D6E">
            <w:pPr>
              <w:pStyle w:val="TableParagraph"/>
              <w:spacing w:line="140" w:lineRule="exact"/>
              <w:ind w:right="56"/>
              <w:rPr>
                <w:sz w:val="16"/>
              </w:rPr>
            </w:pPr>
            <w:r>
              <w:rPr>
                <w:sz w:val="16"/>
              </w:rPr>
              <w:t>1.714.095</w:t>
            </w:r>
          </w:p>
        </w:tc>
        <w:tc>
          <w:tcPr>
            <w:tcW w:w="1608" w:type="dxa"/>
          </w:tcPr>
          <w:p w14:paraId="10207EDF" w14:textId="77777777" w:rsidR="001442BB" w:rsidRDefault="005C7D6E">
            <w:pPr>
              <w:pStyle w:val="TableParagraph"/>
              <w:spacing w:line="140" w:lineRule="exact"/>
              <w:ind w:right="56"/>
              <w:rPr>
                <w:sz w:val="16"/>
              </w:rPr>
            </w:pPr>
            <w:r>
              <w:rPr>
                <w:sz w:val="16"/>
              </w:rPr>
              <w:t>25.646</w:t>
            </w:r>
          </w:p>
        </w:tc>
        <w:tc>
          <w:tcPr>
            <w:tcW w:w="1459" w:type="dxa"/>
          </w:tcPr>
          <w:p w14:paraId="10207EE0" w14:textId="77777777" w:rsidR="001442BB" w:rsidRDefault="005C7D6E">
            <w:pPr>
              <w:pStyle w:val="TableParagraph"/>
              <w:spacing w:line="140" w:lineRule="exact"/>
              <w:ind w:right="54"/>
              <w:rPr>
                <w:sz w:val="16"/>
              </w:rPr>
            </w:pPr>
            <w:r>
              <w:rPr>
                <w:sz w:val="16"/>
              </w:rPr>
              <w:t>1.865.307</w:t>
            </w:r>
          </w:p>
        </w:tc>
        <w:tc>
          <w:tcPr>
            <w:tcW w:w="1459" w:type="dxa"/>
          </w:tcPr>
          <w:p w14:paraId="10207EE1" w14:textId="77777777" w:rsidR="001442BB" w:rsidRDefault="005C7D6E">
            <w:pPr>
              <w:pStyle w:val="TableParagraph"/>
              <w:spacing w:line="140" w:lineRule="exact"/>
              <w:ind w:right="56"/>
              <w:rPr>
                <w:sz w:val="16"/>
              </w:rPr>
            </w:pPr>
            <w:r>
              <w:rPr>
                <w:sz w:val="16"/>
              </w:rPr>
              <w:t>27.960</w:t>
            </w:r>
          </w:p>
        </w:tc>
      </w:tr>
      <w:tr w:rsidR="001442BB" w14:paraId="10207EE8" w14:textId="77777777">
        <w:trPr>
          <w:trHeight w:val="160"/>
        </w:trPr>
        <w:tc>
          <w:tcPr>
            <w:tcW w:w="1358" w:type="dxa"/>
          </w:tcPr>
          <w:p w14:paraId="10207EE3" w14:textId="77777777" w:rsidR="001442BB" w:rsidRDefault="005C7D6E">
            <w:pPr>
              <w:pStyle w:val="TableParagraph"/>
              <w:spacing w:line="140" w:lineRule="exact"/>
              <w:ind w:left="69"/>
              <w:jc w:val="left"/>
              <w:rPr>
                <w:sz w:val="16"/>
              </w:rPr>
            </w:pPr>
            <w:r>
              <w:rPr>
                <w:sz w:val="16"/>
              </w:rPr>
              <w:t>D</w:t>
            </w:r>
          </w:p>
        </w:tc>
        <w:tc>
          <w:tcPr>
            <w:tcW w:w="1716" w:type="dxa"/>
          </w:tcPr>
          <w:p w14:paraId="10207EE4" w14:textId="77777777" w:rsidR="001442BB" w:rsidRDefault="005C7D6E">
            <w:pPr>
              <w:pStyle w:val="TableParagraph"/>
              <w:spacing w:line="140" w:lineRule="exact"/>
              <w:ind w:right="56"/>
              <w:rPr>
                <w:sz w:val="16"/>
              </w:rPr>
            </w:pPr>
            <w:r>
              <w:rPr>
                <w:sz w:val="16"/>
              </w:rPr>
              <w:t>886.581</w:t>
            </w:r>
          </w:p>
        </w:tc>
        <w:tc>
          <w:tcPr>
            <w:tcW w:w="1608" w:type="dxa"/>
          </w:tcPr>
          <w:p w14:paraId="10207EE5" w14:textId="77777777" w:rsidR="001442BB" w:rsidRDefault="005C7D6E">
            <w:pPr>
              <w:pStyle w:val="TableParagraph"/>
              <w:spacing w:line="140" w:lineRule="exact"/>
              <w:ind w:right="56"/>
              <w:rPr>
                <w:sz w:val="16"/>
              </w:rPr>
            </w:pPr>
            <w:r>
              <w:rPr>
                <w:sz w:val="16"/>
              </w:rPr>
              <w:t>44.349</w:t>
            </w:r>
          </w:p>
        </w:tc>
        <w:tc>
          <w:tcPr>
            <w:tcW w:w="1459" w:type="dxa"/>
          </w:tcPr>
          <w:p w14:paraId="10207EE6" w14:textId="77777777" w:rsidR="001442BB" w:rsidRDefault="005C7D6E">
            <w:pPr>
              <w:pStyle w:val="TableParagraph"/>
              <w:spacing w:line="140" w:lineRule="exact"/>
              <w:ind w:right="54"/>
              <w:rPr>
                <w:sz w:val="16"/>
              </w:rPr>
            </w:pPr>
            <w:r>
              <w:rPr>
                <w:sz w:val="16"/>
              </w:rPr>
              <w:t>1.038.784</w:t>
            </w:r>
          </w:p>
        </w:tc>
        <w:tc>
          <w:tcPr>
            <w:tcW w:w="1459" w:type="dxa"/>
          </w:tcPr>
          <w:p w14:paraId="10207EE7" w14:textId="77777777" w:rsidR="001442BB" w:rsidRDefault="005C7D6E">
            <w:pPr>
              <w:pStyle w:val="TableParagraph"/>
              <w:spacing w:line="140" w:lineRule="exact"/>
              <w:ind w:right="56"/>
              <w:rPr>
                <w:sz w:val="16"/>
              </w:rPr>
            </w:pPr>
            <w:r>
              <w:rPr>
                <w:sz w:val="16"/>
              </w:rPr>
              <w:t>51.886</w:t>
            </w:r>
          </w:p>
        </w:tc>
      </w:tr>
      <w:tr w:rsidR="001442BB" w14:paraId="10207EEE" w14:textId="77777777">
        <w:trPr>
          <w:trHeight w:val="160"/>
        </w:trPr>
        <w:tc>
          <w:tcPr>
            <w:tcW w:w="1358" w:type="dxa"/>
          </w:tcPr>
          <w:p w14:paraId="10207EE9" w14:textId="77777777" w:rsidR="001442BB" w:rsidRDefault="005C7D6E">
            <w:pPr>
              <w:pStyle w:val="TableParagraph"/>
              <w:spacing w:line="140" w:lineRule="exact"/>
              <w:ind w:left="69"/>
              <w:jc w:val="left"/>
              <w:rPr>
                <w:sz w:val="16"/>
              </w:rPr>
            </w:pPr>
            <w:r>
              <w:rPr>
                <w:sz w:val="16"/>
              </w:rPr>
              <w:t>E</w:t>
            </w:r>
          </w:p>
        </w:tc>
        <w:tc>
          <w:tcPr>
            <w:tcW w:w="1716" w:type="dxa"/>
          </w:tcPr>
          <w:p w14:paraId="10207EEA" w14:textId="77777777" w:rsidR="001442BB" w:rsidRDefault="005C7D6E">
            <w:pPr>
              <w:pStyle w:val="TableParagraph"/>
              <w:spacing w:line="140" w:lineRule="exact"/>
              <w:ind w:right="56"/>
              <w:rPr>
                <w:sz w:val="16"/>
              </w:rPr>
            </w:pPr>
            <w:r>
              <w:rPr>
                <w:sz w:val="16"/>
              </w:rPr>
              <w:t>938.294</w:t>
            </w:r>
          </w:p>
        </w:tc>
        <w:tc>
          <w:tcPr>
            <w:tcW w:w="1608" w:type="dxa"/>
          </w:tcPr>
          <w:p w14:paraId="10207EEB" w14:textId="77777777" w:rsidR="001442BB" w:rsidRDefault="005C7D6E">
            <w:pPr>
              <w:pStyle w:val="TableParagraph"/>
              <w:spacing w:line="140" w:lineRule="exact"/>
              <w:ind w:right="56"/>
              <w:rPr>
                <w:sz w:val="16"/>
              </w:rPr>
            </w:pPr>
            <w:r>
              <w:rPr>
                <w:sz w:val="16"/>
              </w:rPr>
              <w:t>141.085</w:t>
            </w:r>
          </w:p>
        </w:tc>
        <w:tc>
          <w:tcPr>
            <w:tcW w:w="1459" w:type="dxa"/>
          </w:tcPr>
          <w:p w14:paraId="10207EEC" w14:textId="77777777" w:rsidR="001442BB" w:rsidRDefault="005C7D6E">
            <w:pPr>
              <w:pStyle w:val="TableParagraph"/>
              <w:spacing w:line="140" w:lineRule="exact"/>
              <w:ind w:right="56"/>
              <w:rPr>
                <w:sz w:val="16"/>
              </w:rPr>
            </w:pPr>
            <w:r>
              <w:rPr>
                <w:sz w:val="16"/>
              </w:rPr>
              <w:t>997.889</w:t>
            </w:r>
          </w:p>
        </w:tc>
        <w:tc>
          <w:tcPr>
            <w:tcW w:w="1459" w:type="dxa"/>
          </w:tcPr>
          <w:p w14:paraId="10207EED" w14:textId="77777777" w:rsidR="001442BB" w:rsidRDefault="005C7D6E">
            <w:pPr>
              <w:pStyle w:val="TableParagraph"/>
              <w:spacing w:line="140" w:lineRule="exact"/>
              <w:ind w:right="56"/>
              <w:rPr>
                <w:sz w:val="16"/>
              </w:rPr>
            </w:pPr>
            <w:r>
              <w:rPr>
                <w:sz w:val="16"/>
              </w:rPr>
              <w:t>149.863</w:t>
            </w:r>
          </w:p>
        </w:tc>
      </w:tr>
      <w:tr w:rsidR="001442BB" w14:paraId="10207EF4" w14:textId="77777777">
        <w:trPr>
          <w:trHeight w:val="160"/>
        </w:trPr>
        <w:tc>
          <w:tcPr>
            <w:tcW w:w="1358" w:type="dxa"/>
          </w:tcPr>
          <w:p w14:paraId="10207EEF" w14:textId="77777777" w:rsidR="001442BB" w:rsidRDefault="005C7D6E">
            <w:pPr>
              <w:pStyle w:val="TableParagraph"/>
              <w:spacing w:line="140" w:lineRule="exact"/>
              <w:ind w:left="69"/>
              <w:jc w:val="left"/>
              <w:rPr>
                <w:sz w:val="16"/>
              </w:rPr>
            </w:pPr>
            <w:r>
              <w:rPr>
                <w:sz w:val="16"/>
              </w:rPr>
              <w:t>F</w:t>
            </w:r>
          </w:p>
        </w:tc>
        <w:tc>
          <w:tcPr>
            <w:tcW w:w="1716" w:type="dxa"/>
          </w:tcPr>
          <w:p w14:paraId="10207EF0" w14:textId="77777777" w:rsidR="001442BB" w:rsidRDefault="005C7D6E">
            <w:pPr>
              <w:pStyle w:val="TableParagraph"/>
              <w:spacing w:line="140" w:lineRule="exact"/>
              <w:ind w:right="56"/>
              <w:rPr>
                <w:sz w:val="16"/>
              </w:rPr>
            </w:pPr>
            <w:r>
              <w:rPr>
                <w:sz w:val="16"/>
              </w:rPr>
              <w:t>370.768</w:t>
            </w:r>
          </w:p>
        </w:tc>
        <w:tc>
          <w:tcPr>
            <w:tcW w:w="1608" w:type="dxa"/>
          </w:tcPr>
          <w:p w14:paraId="10207EF1" w14:textId="77777777" w:rsidR="001442BB" w:rsidRDefault="005C7D6E">
            <w:pPr>
              <w:pStyle w:val="TableParagraph"/>
              <w:spacing w:line="140" w:lineRule="exact"/>
              <w:ind w:right="56"/>
              <w:rPr>
                <w:sz w:val="16"/>
              </w:rPr>
            </w:pPr>
            <w:r>
              <w:rPr>
                <w:sz w:val="16"/>
              </w:rPr>
              <w:t>92.668</w:t>
            </w:r>
          </w:p>
        </w:tc>
        <w:tc>
          <w:tcPr>
            <w:tcW w:w="1459" w:type="dxa"/>
          </w:tcPr>
          <w:p w14:paraId="10207EF2" w14:textId="77777777" w:rsidR="001442BB" w:rsidRDefault="005C7D6E">
            <w:pPr>
              <w:pStyle w:val="TableParagraph"/>
              <w:spacing w:line="140" w:lineRule="exact"/>
              <w:ind w:right="56"/>
              <w:rPr>
                <w:sz w:val="16"/>
              </w:rPr>
            </w:pPr>
            <w:r>
              <w:rPr>
                <w:sz w:val="16"/>
              </w:rPr>
              <w:t>305.047</w:t>
            </w:r>
          </w:p>
        </w:tc>
        <w:tc>
          <w:tcPr>
            <w:tcW w:w="1459" w:type="dxa"/>
          </w:tcPr>
          <w:p w14:paraId="10207EF3" w14:textId="77777777" w:rsidR="001442BB" w:rsidRDefault="005C7D6E">
            <w:pPr>
              <w:pStyle w:val="TableParagraph"/>
              <w:spacing w:line="140" w:lineRule="exact"/>
              <w:ind w:right="56"/>
              <w:rPr>
                <w:sz w:val="16"/>
              </w:rPr>
            </w:pPr>
            <w:r>
              <w:rPr>
                <w:sz w:val="16"/>
              </w:rPr>
              <w:t>76.574</w:t>
            </w:r>
          </w:p>
        </w:tc>
      </w:tr>
      <w:tr w:rsidR="001442BB" w14:paraId="10207EFA" w14:textId="77777777">
        <w:trPr>
          <w:trHeight w:val="160"/>
        </w:trPr>
        <w:tc>
          <w:tcPr>
            <w:tcW w:w="1358" w:type="dxa"/>
          </w:tcPr>
          <w:p w14:paraId="10207EF5" w14:textId="77777777" w:rsidR="001442BB" w:rsidRDefault="005C7D6E">
            <w:pPr>
              <w:pStyle w:val="TableParagraph"/>
              <w:spacing w:line="140" w:lineRule="exact"/>
              <w:ind w:left="69"/>
              <w:jc w:val="left"/>
              <w:rPr>
                <w:sz w:val="16"/>
              </w:rPr>
            </w:pPr>
            <w:r>
              <w:rPr>
                <w:sz w:val="16"/>
              </w:rPr>
              <w:t>G</w:t>
            </w:r>
          </w:p>
        </w:tc>
        <w:tc>
          <w:tcPr>
            <w:tcW w:w="1716" w:type="dxa"/>
          </w:tcPr>
          <w:p w14:paraId="10207EF6" w14:textId="77777777" w:rsidR="001442BB" w:rsidRDefault="005C7D6E">
            <w:pPr>
              <w:pStyle w:val="TableParagraph"/>
              <w:spacing w:line="140" w:lineRule="exact"/>
              <w:ind w:right="56"/>
              <w:rPr>
                <w:sz w:val="16"/>
              </w:rPr>
            </w:pPr>
            <w:r>
              <w:rPr>
                <w:sz w:val="16"/>
              </w:rPr>
              <w:t>357.882</w:t>
            </w:r>
          </w:p>
        </w:tc>
        <w:tc>
          <w:tcPr>
            <w:tcW w:w="1608" w:type="dxa"/>
          </w:tcPr>
          <w:p w14:paraId="10207EF7" w14:textId="77777777" w:rsidR="001442BB" w:rsidRDefault="005C7D6E">
            <w:pPr>
              <w:pStyle w:val="TableParagraph"/>
              <w:spacing w:line="140" w:lineRule="exact"/>
              <w:ind w:right="56"/>
              <w:rPr>
                <w:sz w:val="16"/>
              </w:rPr>
            </w:pPr>
            <w:r>
              <w:rPr>
                <w:sz w:val="16"/>
              </w:rPr>
              <w:t>125.306</w:t>
            </w:r>
          </w:p>
        </w:tc>
        <w:tc>
          <w:tcPr>
            <w:tcW w:w="1459" w:type="dxa"/>
          </w:tcPr>
          <w:p w14:paraId="10207EF8" w14:textId="77777777" w:rsidR="001442BB" w:rsidRDefault="005C7D6E">
            <w:pPr>
              <w:pStyle w:val="TableParagraph"/>
              <w:spacing w:line="140" w:lineRule="exact"/>
              <w:ind w:right="56"/>
              <w:rPr>
                <w:sz w:val="16"/>
              </w:rPr>
            </w:pPr>
            <w:r>
              <w:rPr>
                <w:sz w:val="16"/>
              </w:rPr>
              <w:t>306.642</w:t>
            </w:r>
          </w:p>
        </w:tc>
        <w:tc>
          <w:tcPr>
            <w:tcW w:w="1459" w:type="dxa"/>
          </w:tcPr>
          <w:p w14:paraId="10207EF9" w14:textId="77777777" w:rsidR="001442BB" w:rsidRDefault="005C7D6E">
            <w:pPr>
              <w:pStyle w:val="TableParagraph"/>
              <w:spacing w:line="140" w:lineRule="exact"/>
              <w:ind w:right="56"/>
              <w:rPr>
                <w:sz w:val="16"/>
              </w:rPr>
            </w:pPr>
            <w:r>
              <w:rPr>
                <w:sz w:val="16"/>
              </w:rPr>
              <w:t>107.328</w:t>
            </w:r>
          </w:p>
        </w:tc>
      </w:tr>
      <w:tr w:rsidR="001442BB" w14:paraId="10207F00" w14:textId="77777777">
        <w:trPr>
          <w:trHeight w:val="157"/>
        </w:trPr>
        <w:tc>
          <w:tcPr>
            <w:tcW w:w="1358" w:type="dxa"/>
          </w:tcPr>
          <w:p w14:paraId="10207EFB" w14:textId="77777777" w:rsidR="001442BB" w:rsidRDefault="005C7D6E">
            <w:pPr>
              <w:pStyle w:val="TableParagraph"/>
              <w:spacing w:line="138" w:lineRule="exact"/>
              <w:ind w:left="69"/>
              <w:jc w:val="left"/>
              <w:rPr>
                <w:sz w:val="16"/>
              </w:rPr>
            </w:pPr>
            <w:r>
              <w:rPr>
                <w:sz w:val="16"/>
              </w:rPr>
              <w:t>H</w:t>
            </w:r>
          </w:p>
        </w:tc>
        <w:tc>
          <w:tcPr>
            <w:tcW w:w="1716" w:type="dxa"/>
          </w:tcPr>
          <w:p w14:paraId="10207EFC" w14:textId="77777777" w:rsidR="001442BB" w:rsidRDefault="005C7D6E">
            <w:pPr>
              <w:pStyle w:val="TableParagraph"/>
              <w:spacing w:line="138" w:lineRule="exact"/>
              <w:ind w:right="56"/>
              <w:rPr>
                <w:sz w:val="16"/>
              </w:rPr>
            </w:pPr>
            <w:r>
              <w:rPr>
                <w:sz w:val="16"/>
              </w:rPr>
              <w:t>4.506.150</w:t>
            </w:r>
          </w:p>
        </w:tc>
        <w:tc>
          <w:tcPr>
            <w:tcW w:w="1608" w:type="dxa"/>
          </w:tcPr>
          <w:p w14:paraId="10207EFD" w14:textId="77777777" w:rsidR="001442BB" w:rsidRDefault="005C7D6E">
            <w:pPr>
              <w:pStyle w:val="TableParagraph"/>
              <w:spacing w:line="138" w:lineRule="exact"/>
              <w:ind w:right="56"/>
              <w:rPr>
                <w:sz w:val="16"/>
              </w:rPr>
            </w:pPr>
            <w:r>
              <w:rPr>
                <w:sz w:val="16"/>
              </w:rPr>
              <w:t>2.243.963</w:t>
            </w:r>
          </w:p>
        </w:tc>
        <w:tc>
          <w:tcPr>
            <w:tcW w:w="1459" w:type="dxa"/>
          </w:tcPr>
          <w:p w14:paraId="10207EFE" w14:textId="77777777" w:rsidR="001442BB" w:rsidRDefault="005C7D6E">
            <w:pPr>
              <w:pStyle w:val="TableParagraph"/>
              <w:spacing w:line="138" w:lineRule="exact"/>
              <w:ind w:right="54"/>
              <w:rPr>
                <w:sz w:val="16"/>
              </w:rPr>
            </w:pPr>
            <w:r>
              <w:rPr>
                <w:sz w:val="16"/>
              </w:rPr>
              <w:t>4.992.689</w:t>
            </w:r>
          </w:p>
        </w:tc>
        <w:tc>
          <w:tcPr>
            <w:tcW w:w="1459" w:type="dxa"/>
          </w:tcPr>
          <w:p w14:paraId="10207EFF" w14:textId="77777777" w:rsidR="001442BB" w:rsidRDefault="005C7D6E">
            <w:pPr>
              <w:pStyle w:val="TableParagraph"/>
              <w:spacing w:line="138" w:lineRule="exact"/>
              <w:ind w:right="53"/>
              <w:rPr>
                <w:sz w:val="16"/>
              </w:rPr>
            </w:pPr>
            <w:r>
              <w:rPr>
                <w:sz w:val="16"/>
              </w:rPr>
              <w:t>2.502.201</w:t>
            </w:r>
          </w:p>
        </w:tc>
      </w:tr>
      <w:tr w:rsidR="001442BB" w14:paraId="10207F06" w14:textId="77777777">
        <w:trPr>
          <w:trHeight w:val="160"/>
        </w:trPr>
        <w:tc>
          <w:tcPr>
            <w:tcW w:w="1358" w:type="dxa"/>
          </w:tcPr>
          <w:p w14:paraId="10207F01" w14:textId="77777777" w:rsidR="001442BB" w:rsidRDefault="005C7D6E">
            <w:pPr>
              <w:pStyle w:val="TableParagraph"/>
              <w:spacing w:line="140" w:lineRule="exact"/>
              <w:ind w:left="69"/>
              <w:jc w:val="left"/>
              <w:rPr>
                <w:b/>
                <w:sz w:val="16"/>
              </w:rPr>
            </w:pPr>
            <w:r>
              <w:rPr>
                <w:b/>
                <w:sz w:val="16"/>
              </w:rPr>
              <w:t>Total</w:t>
            </w:r>
          </w:p>
        </w:tc>
        <w:tc>
          <w:tcPr>
            <w:tcW w:w="1716" w:type="dxa"/>
          </w:tcPr>
          <w:p w14:paraId="10207F02" w14:textId="77777777" w:rsidR="001442BB" w:rsidRDefault="005C7D6E">
            <w:pPr>
              <w:pStyle w:val="TableParagraph"/>
              <w:spacing w:line="140" w:lineRule="exact"/>
              <w:ind w:right="54"/>
              <w:rPr>
                <w:b/>
                <w:sz w:val="16"/>
              </w:rPr>
            </w:pPr>
            <w:r>
              <w:rPr>
                <w:b/>
                <w:sz w:val="16"/>
              </w:rPr>
              <w:t>56.515.127</w:t>
            </w:r>
          </w:p>
        </w:tc>
        <w:tc>
          <w:tcPr>
            <w:tcW w:w="1608" w:type="dxa"/>
          </w:tcPr>
          <w:p w14:paraId="10207F03" w14:textId="77777777" w:rsidR="001442BB" w:rsidRDefault="005C7D6E">
            <w:pPr>
              <w:pStyle w:val="TableParagraph"/>
              <w:spacing w:line="140" w:lineRule="exact"/>
              <w:ind w:right="55"/>
              <w:rPr>
                <w:sz w:val="9"/>
              </w:rPr>
            </w:pPr>
            <w:r>
              <w:rPr>
                <w:b/>
                <w:sz w:val="16"/>
              </w:rPr>
              <w:t>2.747.591</w:t>
            </w:r>
            <w:r>
              <w:rPr>
                <w:position w:val="5"/>
                <w:sz w:val="9"/>
              </w:rPr>
              <w:t>(1)</w:t>
            </w:r>
          </w:p>
        </w:tc>
        <w:tc>
          <w:tcPr>
            <w:tcW w:w="1459" w:type="dxa"/>
          </w:tcPr>
          <w:p w14:paraId="10207F04" w14:textId="77777777" w:rsidR="001442BB" w:rsidRDefault="005C7D6E">
            <w:pPr>
              <w:pStyle w:val="TableParagraph"/>
              <w:spacing w:line="140" w:lineRule="exact"/>
              <w:ind w:right="54"/>
              <w:rPr>
                <w:b/>
                <w:sz w:val="16"/>
              </w:rPr>
            </w:pPr>
            <w:r>
              <w:rPr>
                <w:b/>
                <w:sz w:val="16"/>
              </w:rPr>
              <w:t>47.480.044</w:t>
            </w:r>
          </w:p>
        </w:tc>
        <w:tc>
          <w:tcPr>
            <w:tcW w:w="1459" w:type="dxa"/>
          </w:tcPr>
          <w:p w14:paraId="10207F05" w14:textId="77777777" w:rsidR="001442BB" w:rsidRDefault="005C7D6E">
            <w:pPr>
              <w:pStyle w:val="TableParagraph"/>
              <w:spacing w:line="140" w:lineRule="exact"/>
              <w:ind w:right="55"/>
              <w:rPr>
                <w:sz w:val="9"/>
              </w:rPr>
            </w:pPr>
            <w:r>
              <w:rPr>
                <w:b/>
                <w:sz w:val="16"/>
              </w:rPr>
              <w:t>2.989.707</w:t>
            </w:r>
            <w:r>
              <w:rPr>
                <w:position w:val="5"/>
                <w:sz w:val="9"/>
              </w:rPr>
              <w:t>(1)</w:t>
            </w:r>
          </w:p>
        </w:tc>
      </w:tr>
    </w:tbl>
    <w:p w14:paraId="10207F07" w14:textId="77777777" w:rsidR="001442BB" w:rsidRDefault="005C7D6E">
      <w:pPr>
        <w:spacing w:line="242" w:lineRule="auto"/>
        <w:ind w:left="968" w:right="1379" w:hanging="142"/>
        <w:jc w:val="both"/>
        <w:rPr>
          <w:sz w:val="14"/>
        </w:rPr>
      </w:pPr>
      <w:r>
        <w:rPr>
          <w:sz w:val="14"/>
          <w:vertAlign w:val="superscript"/>
        </w:rPr>
        <w:t>(1)</w:t>
      </w:r>
      <w:r>
        <w:rPr>
          <w:sz w:val="14"/>
        </w:rPr>
        <w:t xml:space="preserve"> Em 31.12.2019, inclui R$ 44.715 referente à provisão para fazer face ao risco do Banco em operações de crédito com indícios de irregularidades (R$ 46.587 em 31.12.2018)</w:t>
      </w:r>
    </w:p>
    <w:p w14:paraId="10207F08" w14:textId="77777777" w:rsidR="001442BB" w:rsidRDefault="005C7D6E">
      <w:pPr>
        <w:ind w:left="967" w:right="1377" w:hanging="142"/>
        <w:jc w:val="both"/>
        <w:rPr>
          <w:sz w:val="14"/>
        </w:rPr>
      </w:pPr>
      <w:r>
        <w:rPr>
          <w:sz w:val="14"/>
          <w:vertAlign w:val="superscript"/>
        </w:rPr>
        <w:t>(2)</w:t>
      </w:r>
      <w:r>
        <w:rPr>
          <w:spacing w:val="-19"/>
          <w:sz w:val="14"/>
        </w:rPr>
        <w:t xml:space="preserve"> </w:t>
      </w:r>
      <w:r>
        <w:rPr>
          <w:sz w:val="14"/>
        </w:rPr>
        <w:t>Contemplam</w:t>
      </w:r>
      <w:r>
        <w:rPr>
          <w:spacing w:val="-7"/>
          <w:sz w:val="14"/>
        </w:rPr>
        <w:t xml:space="preserve"> </w:t>
      </w:r>
      <w:r>
        <w:rPr>
          <w:sz w:val="14"/>
        </w:rPr>
        <w:t>os</w:t>
      </w:r>
      <w:r>
        <w:rPr>
          <w:spacing w:val="-6"/>
          <w:sz w:val="14"/>
        </w:rPr>
        <w:t xml:space="preserve"> </w:t>
      </w:r>
      <w:r>
        <w:rPr>
          <w:sz w:val="14"/>
        </w:rPr>
        <w:t>efeitos</w:t>
      </w:r>
      <w:r>
        <w:rPr>
          <w:spacing w:val="-9"/>
          <w:sz w:val="14"/>
        </w:rPr>
        <w:t xml:space="preserve"> </w:t>
      </w:r>
      <w:r>
        <w:rPr>
          <w:sz w:val="14"/>
        </w:rPr>
        <w:t>das</w:t>
      </w:r>
      <w:r>
        <w:rPr>
          <w:spacing w:val="-8"/>
          <w:sz w:val="14"/>
        </w:rPr>
        <w:t xml:space="preserve"> </w:t>
      </w:r>
      <w:r>
        <w:rPr>
          <w:sz w:val="14"/>
        </w:rPr>
        <w:t>renegociações</w:t>
      </w:r>
      <w:r>
        <w:rPr>
          <w:spacing w:val="-9"/>
          <w:sz w:val="14"/>
        </w:rPr>
        <w:t xml:space="preserve"> </w:t>
      </w:r>
      <w:r>
        <w:rPr>
          <w:sz w:val="14"/>
        </w:rPr>
        <w:t>de</w:t>
      </w:r>
      <w:r>
        <w:rPr>
          <w:spacing w:val="-9"/>
          <w:sz w:val="14"/>
        </w:rPr>
        <w:t xml:space="preserve"> </w:t>
      </w:r>
      <w:r>
        <w:rPr>
          <w:sz w:val="14"/>
        </w:rPr>
        <w:t>operações</w:t>
      </w:r>
      <w:r>
        <w:rPr>
          <w:spacing w:val="-8"/>
          <w:sz w:val="14"/>
        </w:rPr>
        <w:t xml:space="preserve"> </w:t>
      </w:r>
      <w:r>
        <w:rPr>
          <w:sz w:val="14"/>
        </w:rPr>
        <w:t>de</w:t>
      </w:r>
      <w:r>
        <w:rPr>
          <w:spacing w:val="-9"/>
          <w:sz w:val="14"/>
        </w:rPr>
        <w:t xml:space="preserve"> </w:t>
      </w:r>
      <w:r>
        <w:rPr>
          <w:sz w:val="14"/>
        </w:rPr>
        <w:t>crédito,</w:t>
      </w:r>
      <w:r>
        <w:rPr>
          <w:spacing w:val="-8"/>
          <w:sz w:val="14"/>
        </w:rPr>
        <w:t xml:space="preserve"> </w:t>
      </w:r>
      <w:r>
        <w:rPr>
          <w:sz w:val="14"/>
        </w:rPr>
        <w:t>com</w:t>
      </w:r>
      <w:r>
        <w:rPr>
          <w:spacing w:val="-7"/>
          <w:sz w:val="14"/>
        </w:rPr>
        <w:t xml:space="preserve"> </w:t>
      </w:r>
      <w:r>
        <w:rPr>
          <w:sz w:val="14"/>
        </w:rPr>
        <w:t>base</w:t>
      </w:r>
      <w:r>
        <w:rPr>
          <w:spacing w:val="-9"/>
          <w:sz w:val="14"/>
        </w:rPr>
        <w:t xml:space="preserve"> </w:t>
      </w:r>
      <w:r>
        <w:rPr>
          <w:sz w:val="14"/>
        </w:rPr>
        <w:t>na</w:t>
      </w:r>
      <w:r>
        <w:rPr>
          <w:spacing w:val="-7"/>
          <w:sz w:val="14"/>
        </w:rPr>
        <w:t xml:space="preserve"> </w:t>
      </w:r>
      <w:r>
        <w:rPr>
          <w:sz w:val="14"/>
        </w:rPr>
        <w:t>Lei</w:t>
      </w:r>
      <w:r>
        <w:rPr>
          <w:spacing w:val="-6"/>
          <w:sz w:val="14"/>
        </w:rPr>
        <w:t xml:space="preserve"> </w:t>
      </w:r>
      <w:r>
        <w:rPr>
          <w:sz w:val="14"/>
        </w:rPr>
        <w:t>nº</w:t>
      </w:r>
      <w:r>
        <w:rPr>
          <w:spacing w:val="-8"/>
          <w:sz w:val="14"/>
        </w:rPr>
        <w:t xml:space="preserve"> </w:t>
      </w:r>
      <w:r>
        <w:rPr>
          <w:sz w:val="14"/>
        </w:rPr>
        <w:t>13.340,</w:t>
      </w:r>
      <w:r>
        <w:rPr>
          <w:spacing w:val="-9"/>
          <w:sz w:val="14"/>
        </w:rPr>
        <w:t xml:space="preserve"> </w:t>
      </w:r>
      <w:r>
        <w:rPr>
          <w:sz w:val="14"/>
        </w:rPr>
        <w:t>de</w:t>
      </w:r>
      <w:r>
        <w:rPr>
          <w:spacing w:val="-9"/>
          <w:sz w:val="14"/>
        </w:rPr>
        <w:t xml:space="preserve"> </w:t>
      </w:r>
      <w:r>
        <w:rPr>
          <w:sz w:val="14"/>
        </w:rPr>
        <w:t>28.09.2016,</w:t>
      </w:r>
      <w:r>
        <w:rPr>
          <w:spacing w:val="-8"/>
          <w:sz w:val="14"/>
        </w:rPr>
        <w:t xml:space="preserve"> </w:t>
      </w:r>
      <w:r>
        <w:rPr>
          <w:sz w:val="14"/>
        </w:rPr>
        <w:t>que</w:t>
      </w:r>
      <w:r>
        <w:rPr>
          <w:spacing w:val="-7"/>
          <w:sz w:val="14"/>
        </w:rPr>
        <w:t xml:space="preserve"> </w:t>
      </w:r>
      <w:r>
        <w:rPr>
          <w:sz w:val="14"/>
        </w:rPr>
        <w:t>autorizou</w:t>
      </w:r>
      <w:r>
        <w:rPr>
          <w:spacing w:val="-9"/>
          <w:sz w:val="14"/>
        </w:rPr>
        <w:t xml:space="preserve"> </w:t>
      </w:r>
      <w:r>
        <w:rPr>
          <w:sz w:val="14"/>
        </w:rPr>
        <w:t>a</w:t>
      </w:r>
      <w:r>
        <w:rPr>
          <w:spacing w:val="-6"/>
          <w:sz w:val="14"/>
        </w:rPr>
        <w:t xml:space="preserve"> </w:t>
      </w:r>
      <w:r>
        <w:rPr>
          <w:sz w:val="14"/>
        </w:rPr>
        <w:t>concessão de</w:t>
      </w:r>
      <w:r>
        <w:rPr>
          <w:spacing w:val="-9"/>
          <w:sz w:val="14"/>
        </w:rPr>
        <w:t xml:space="preserve"> </w:t>
      </w:r>
      <w:r>
        <w:rPr>
          <w:sz w:val="14"/>
        </w:rPr>
        <w:t>rebate</w:t>
      </w:r>
      <w:r>
        <w:rPr>
          <w:spacing w:val="-12"/>
          <w:sz w:val="14"/>
        </w:rPr>
        <w:t xml:space="preserve"> </w:t>
      </w:r>
      <w:r>
        <w:rPr>
          <w:sz w:val="14"/>
        </w:rPr>
        <w:t>e</w:t>
      </w:r>
      <w:r>
        <w:rPr>
          <w:spacing w:val="-8"/>
          <w:sz w:val="14"/>
        </w:rPr>
        <w:t xml:space="preserve"> </w:t>
      </w:r>
      <w:r>
        <w:rPr>
          <w:sz w:val="14"/>
        </w:rPr>
        <w:t>a</w:t>
      </w:r>
      <w:r>
        <w:rPr>
          <w:spacing w:val="-12"/>
          <w:sz w:val="14"/>
        </w:rPr>
        <w:t xml:space="preserve"> </w:t>
      </w:r>
      <w:r>
        <w:rPr>
          <w:sz w:val="14"/>
        </w:rPr>
        <w:t>repactuação</w:t>
      </w:r>
      <w:r>
        <w:rPr>
          <w:spacing w:val="-9"/>
          <w:sz w:val="14"/>
        </w:rPr>
        <w:t xml:space="preserve"> </w:t>
      </w:r>
      <w:r>
        <w:rPr>
          <w:sz w:val="14"/>
        </w:rPr>
        <w:t>de</w:t>
      </w:r>
      <w:r>
        <w:rPr>
          <w:spacing w:val="-8"/>
          <w:sz w:val="14"/>
        </w:rPr>
        <w:t xml:space="preserve"> </w:t>
      </w:r>
      <w:r>
        <w:rPr>
          <w:sz w:val="14"/>
        </w:rPr>
        <w:t>dívidas</w:t>
      </w:r>
      <w:r>
        <w:rPr>
          <w:spacing w:val="-9"/>
          <w:sz w:val="14"/>
        </w:rPr>
        <w:t xml:space="preserve"> </w:t>
      </w:r>
      <w:r>
        <w:rPr>
          <w:sz w:val="14"/>
        </w:rPr>
        <w:t>das</w:t>
      </w:r>
      <w:r>
        <w:rPr>
          <w:spacing w:val="-11"/>
          <w:sz w:val="14"/>
        </w:rPr>
        <w:t xml:space="preserve"> </w:t>
      </w:r>
      <w:r>
        <w:rPr>
          <w:sz w:val="14"/>
        </w:rPr>
        <w:t>operações</w:t>
      </w:r>
      <w:r>
        <w:rPr>
          <w:spacing w:val="-11"/>
          <w:sz w:val="14"/>
        </w:rPr>
        <w:t xml:space="preserve"> </w:t>
      </w:r>
      <w:r>
        <w:rPr>
          <w:sz w:val="14"/>
        </w:rPr>
        <w:t>de</w:t>
      </w:r>
      <w:r>
        <w:rPr>
          <w:spacing w:val="-12"/>
          <w:sz w:val="14"/>
        </w:rPr>
        <w:t xml:space="preserve"> </w:t>
      </w:r>
      <w:r>
        <w:rPr>
          <w:sz w:val="14"/>
        </w:rPr>
        <w:t>crédito</w:t>
      </w:r>
      <w:r>
        <w:rPr>
          <w:spacing w:val="-8"/>
          <w:sz w:val="14"/>
        </w:rPr>
        <w:t xml:space="preserve"> </w:t>
      </w:r>
      <w:r>
        <w:rPr>
          <w:sz w:val="14"/>
        </w:rPr>
        <w:t>rural</w:t>
      </w:r>
      <w:r>
        <w:rPr>
          <w:spacing w:val="-8"/>
          <w:sz w:val="14"/>
        </w:rPr>
        <w:t xml:space="preserve"> </w:t>
      </w:r>
      <w:r>
        <w:rPr>
          <w:sz w:val="14"/>
        </w:rPr>
        <w:t>contratadas</w:t>
      </w:r>
      <w:r>
        <w:rPr>
          <w:spacing w:val="-11"/>
          <w:sz w:val="14"/>
        </w:rPr>
        <w:t xml:space="preserve"> </w:t>
      </w:r>
      <w:r>
        <w:rPr>
          <w:sz w:val="14"/>
        </w:rPr>
        <w:t>até</w:t>
      </w:r>
      <w:r>
        <w:rPr>
          <w:spacing w:val="-9"/>
          <w:sz w:val="14"/>
        </w:rPr>
        <w:t xml:space="preserve"> </w:t>
      </w:r>
      <w:r>
        <w:rPr>
          <w:sz w:val="14"/>
        </w:rPr>
        <w:t>31.12.2011,</w:t>
      </w:r>
      <w:r>
        <w:rPr>
          <w:spacing w:val="-10"/>
          <w:sz w:val="14"/>
        </w:rPr>
        <w:t xml:space="preserve"> </w:t>
      </w:r>
      <w:r>
        <w:rPr>
          <w:sz w:val="14"/>
        </w:rPr>
        <w:t>com</w:t>
      </w:r>
      <w:r>
        <w:rPr>
          <w:spacing w:val="-9"/>
          <w:sz w:val="14"/>
        </w:rPr>
        <w:t xml:space="preserve"> </w:t>
      </w:r>
      <w:r>
        <w:rPr>
          <w:sz w:val="14"/>
        </w:rPr>
        <w:t>recursos</w:t>
      </w:r>
      <w:r>
        <w:rPr>
          <w:spacing w:val="-9"/>
          <w:sz w:val="14"/>
        </w:rPr>
        <w:t xml:space="preserve"> </w:t>
      </w:r>
      <w:r>
        <w:rPr>
          <w:sz w:val="14"/>
        </w:rPr>
        <w:t>oriundos</w:t>
      </w:r>
      <w:r>
        <w:rPr>
          <w:spacing w:val="-10"/>
          <w:sz w:val="14"/>
        </w:rPr>
        <w:t xml:space="preserve"> </w:t>
      </w:r>
      <w:r>
        <w:rPr>
          <w:sz w:val="14"/>
        </w:rPr>
        <w:t>do</w:t>
      </w:r>
      <w:r>
        <w:rPr>
          <w:spacing w:val="-9"/>
          <w:sz w:val="14"/>
        </w:rPr>
        <w:t xml:space="preserve"> </w:t>
      </w:r>
      <w:r>
        <w:rPr>
          <w:sz w:val="14"/>
        </w:rPr>
        <w:t>FNE</w:t>
      </w:r>
      <w:r>
        <w:rPr>
          <w:spacing w:val="-8"/>
          <w:sz w:val="14"/>
        </w:rPr>
        <w:t xml:space="preserve"> </w:t>
      </w:r>
      <w:r>
        <w:rPr>
          <w:sz w:val="14"/>
        </w:rPr>
        <w:t>e</w:t>
      </w:r>
      <w:r>
        <w:rPr>
          <w:spacing w:val="-11"/>
          <w:sz w:val="14"/>
        </w:rPr>
        <w:t xml:space="preserve"> </w:t>
      </w:r>
      <w:r>
        <w:rPr>
          <w:sz w:val="14"/>
        </w:rPr>
        <w:t>recursos mistos do FNE com outras fontes.</w:t>
      </w:r>
    </w:p>
    <w:p w14:paraId="10207F09" w14:textId="77777777" w:rsidR="001442BB" w:rsidRDefault="001442BB">
      <w:pPr>
        <w:pStyle w:val="Corpodetexto"/>
        <w:spacing w:before="6"/>
        <w:rPr>
          <w:sz w:val="13"/>
        </w:rPr>
      </w:pPr>
    </w:p>
    <w:p w14:paraId="10207F0A" w14:textId="77777777" w:rsidR="001442BB" w:rsidRDefault="005C7D6E">
      <w:pPr>
        <w:pStyle w:val="PargrafodaLista"/>
        <w:numPr>
          <w:ilvl w:val="0"/>
          <w:numId w:val="21"/>
        </w:numPr>
        <w:tabs>
          <w:tab w:val="left" w:pos="508"/>
        </w:tabs>
        <w:ind w:left="543" w:right="1516" w:hanging="284"/>
        <w:jc w:val="both"/>
        <w:rPr>
          <w:sz w:val="20"/>
        </w:rPr>
      </w:pPr>
      <w:r>
        <w:rPr>
          <w:sz w:val="20"/>
        </w:rPr>
        <w:t xml:space="preserve">Para as contratações efetuadas após 30.11.1998, o </w:t>
      </w:r>
      <w:r>
        <w:rPr>
          <w:i/>
          <w:sz w:val="20"/>
        </w:rPr>
        <w:t xml:space="preserve">del credere </w:t>
      </w:r>
      <w:r>
        <w:rPr>
          <w:sz w:val="20"/>
        </w:rPr>
        <w:t>é de 3% a.a., quando o risco for de 50% e de 6% a.a., quando contratadas em nome do próprio Banco ao amparo de repasses com base</w:t>
      </w:r>
      <w:r>
        <w:rPr>
          <w:spacing w:val="-4"/>
          <w:sz w:val="20"/>
        </w:rPr>
        <w:t xml:space="preserve"> </w:t>
      </w:r>
      <w:r>
        <w:rPr>
          <w:sz w:val="20"/>
        </w:rPr>
        <w:t>no</w:t>
      </w:r>
      <w:r>
        <w:rPr>
          <w:spacing w:val="-4"/>
          <w:sz w:val="20"/>
        </w:rPr>
        <w:t xml:space="preserve"> </w:t>
      </w:r>
      <w:r>
        <w:rPr>
          <w:sz w:val="20"/>
        </w:rPr>
        <w:t>artigo</w:t>
      </w:r>
      <w:r>
        <w:rPr>
          <w:spacing w:val="-4"/>
          <w:sz w:val="20"/>
        </w:rPr>
        <w:t xml:space="preserve"> </w:t>
      </w:r>
      <w:r>
        <w:rPr>
          <w:sz w:val="20"/>
        </w:rPr>
        <w:t>9º-A</w:t>
      </w:r>
      <w:r>
        <w:rPr>
          <w:spacing w:val="-4"/>
          <w:sz w:val="20"/>
        </w:rPr>
        <w:t xml:space="preserve"> </w:t>
      </w:r>
      <w:r>
        <w:rPr>
          <w:sz w:val="20"/>
        </w:rPr>
        <w:t>da</w:t>
      </w:r>
      <w:r>
        <w:rPr>
          <w:spacing w:val="-4"/>
          <w:sz w:val="20"/>
        </w:rPr>
        <w:t xml:space="preserve"> </w:t>
      </w:r>
      <w:r>
        <w:rPr>
          <w:sz w:val="20"/>
        </w:rPr>
        <w:t>Lei</w:t>
      </w:r>
      <w:r>
        <w:rPr>
          <w:spacing w:val="-2"/>
          <w:sz w:val="20"/>
        </w:rPr>
        <w:t xml:space="preserve"> </w:t>
      </w:r>
      <w:r>
        <w:rPr>
          <w:sz w:val="20"/>
        </w:rPr>
        <w:t>nº</w:t>
      </w:r>
      <w:r>
        <w:rPr>
          <w:spacing w:val="-5"/>
          <w:sz w:val="20"/>
        </w:rPr>
        <w:t xml:space="preserve"> </w:t>
      </w:r>
      <w:r>
        <w:rPr>
          <w:sz w:val="20"/>
        </w:rPr>
        <w:t>7.827,</w:t>
      </w:r>
      <w:r>
        <w:rPr>
          <w:spacing w:val="-1"/>
          <w:sz w:val="20"/>
        </w:rPr>
        <w:t xml:space="preserve"> </w:t>
      </w:r>
      <w:r>
        <w:rPr>
          <w:sz w:val="20"/>
        </w:rPr>
        <w:t>de</w:t>
      </w:r>
      <w:r>
        <w:rPr>
          <w:spacing w:val="-4"/>
          <w:sz w:val="20"/>
        </w:rPr>
        <w:t xml:space="preserve"> </w:t>
      </w:r>
      <w:r>
        <w:rPr>
          <w:sz w:val="20"/>
        </w:rPr>
        <w:t>27.09.1989.</w:t>
      </w:r>
      <w:r>
        <w:rPr>
          <w:spacing w:val="-5"/>
          <w:sz w:val="20"/>
        </w:rPr>
        <w:t xml:space="preserve"> </w:t>
      </w:r>
      <w:r>
        <w:rPr>
          <w:sz w:val="20"/>
        </w:rPr>
        <w:t>Nas</w:t>
      </w:r>
      <w:r>
        <w:rPr>
          <w:spacing w:val="-3"/>
          <w:sz w:val="20"/>
        </w:rPr>
        <w:t xml:space="preserve"> </w:t>
      </w:r>
      <w:r>
        <w:rPr>
          <w:sz w:val="20"/>
        </w:rPr>
        <w:t>operações</w:t>
      </w:r>
      <w:r>
        <w:rPr>
          <w:spacing w:val="-2"/>
          <w:sz w:val="20"/>
        </w:rPr>
        <w:t xml:space="preserve"> </w:t>
      </w:r>
      <w:r>
        <w:rPr>
          <w:sz w:val="20"/>
        </w:rPr>
        <w:t>recl</w:t>
      </w:r>
      <w:r>
        <w:rPr>
          <w:sz w:val="20"/>
        </w:rPr>
        <w:t>assificadas</w:t>
      </w:r>
      <w:r>
        <w:rPr>
          <w:spacing w:val="-3"/>
          <w:sz w:val="20"/>
        </w:rPr>
        <w:t xml:space="preserve"> </w:t>
      </w:r>
      <w:r>
        <w:rPr>
          <w:sz w:val="20"/>
        </w:rPr>
        <w:t>para</w:t>
      </w:r>
      <w:r>
        <w:rPr>
          <w:spacing w:val="-4"/>
          <w:sz w:val="20"/>
        </w:rPr>
        <w:t xml:space="preserve"> </w:t>
      </w:r>
      <w:r>
        <w:rPr>
          <w:sz w:val="20"/>
        </w:rPr>
        <w:t>o</w:t>
      </w:r>
      <w:r>
        <w:rPr>
          <w:spacing w:val="-4"/>
          <w:sz w:val="20"/>
        </w:rPr>
        <w:t xml:space="preserve"> </w:t>
      </w:r>
      <w:r>
        <w:rPr>
          <w:sz w:val="20"/>
        </w:rPr>
        <w:t>FNE</w:t>
      </w:r>
      <w:r>
        <w:rPr>
          <w:spacing w:val="-4"/>
          <w:sz w:val="20"/>
        </w:rPr>
        <w:t xml:space="preserve"> </w:t>
      </w:r>
      <w:r>
        <w:rPr>
          <w:sz w:val="20"/>
        </w:rPr>
        <w:t xml:space="preserve">com base na Lei nº 11.775, de 17.09.2008, o </w:t>
      </w:r>
      <w:r>
        <w:rPr>
          <w:i/>
          <w:sz w:val="20"/>
        </w:rPr>
        <w:t xml:space="preserve">del credere </w:t>
      </w:r>
      <w:r>
        <w:rPr>
          <w:sz w:val="20"/>
        </w:rPr>
        <w:t xml:space="preserve">é de 3% a.a. ou de 6% a.a., conforme regulamentado na Portaria Interministerial nº 245, de 14.10.2008, dos Ministérios da Fazenda e da Integração Nacional. A receita de </w:t>
      </w:r>
      <w:r>
        <w:rPr>
          <w:i/>
          <w:sz w:val="20"/>
        </w:rPr>
        <w:t>del cred</w:t>
      </w:r>
      <w:r>
        <w:rPr>
          <w:i/>
          <w:sz w:val="20"/>
        </w:rPr>
        <w:t xml:space="preserve">ere </w:t>
      </w:r>
      <w:r>
        <w:rPr>
          <w:sz w:val="20"/>
        </w:rPr>
        <w:t>foi de R$ 1.607.175 (R$ 1.361.114 em</w:t>
      </w:r>
      <w:r>
        <w:rPr>
          <w:spacing w:val="-36"/>
          <w:sz w:val="20"/>
        </w:rPr>
        <w:t xml:space="preserve"> </w:t>
      </w:r>
      <w:r>
        <w:rPr>
          <w:sz w:val="20"/>
        </w:rPr>
        <w:t>31.12.2018).</w:t>
      </w:r>
    </w:p>
    <w:p w14:paraId="10207F0B" w14:textId="77777777" w:rsidR="001442BB" w:rsidRDefault="001442BB">
      <w:pPr>
        <w:pStyle w:val="Corpodetexto"/>
        <w:spacing w:before="3"/>
      </w:pPr>
    </w:p>
    <w:p w14:paraId="10207F0C" w14:textId="77777777" w:rsidR="001442BB" w:rsidRDefault="005C7D6E">
      <w:pPr>
        <w:pStyle w:val="PargrafodaLista"/>
        <w:numPr>
          <w:ilvl w:val="0"/>
          <w:numId w:val="21"/>
        </w:numPr>
        <w:tabs>
          <w:tab w:val="left" w:pos="544"/>
        </w:tabs>
        <w:ind w:left="543" w:right="1293" w:hanging="284"/>
        <w:rPr>
          <w:sz w:val="20"/>
        </w:rPr>
      </w:pPr>
      <w:r>
        <w:rPr>
          <w:sz w:val="20"/>
        </w:rPr>
        <w:t>No período, a taxa de administração foi de R$ 1.422.679 (R$ 1.394.979 em 31.12.2018), calculada à base de 2,7% ao ano sobre o Patrimônio Líquido e apropriada</w:t>
      </w:r>
      <w:r>
        <w:rPr>
          <w:spacing w:val="-10"/>
          <w:sz w:val="20"/>
        </w:rPr>
        <w:t xml:space="preserve"> </w:t>
      </w:r>
      <w:r>
        <w:rPr>
          <w:sz w:val="20"/>
        </w:rPr>
        <w:t>mensalmente.</w:t>
      </w:r>
    </w:p>
    <w:p w14:paraId="10207F0D" w14:textId="77777777" w:rsidR="001442BB" w:rsidRDefault="001442BB">
      <w:pPr>
        <w:rPr>
          <w:sz w:val="20"/>
        </w:rPr>
        <w:sectPr w:rsidR="001442BB">
          <w:pgSz w:w="11900" w:h="16840"/>
          <w:pgMar w:top="1340" w:right="260" w:bottom="1000" w:left="760" w:header="0" w:footer="812" w:gutter="0"/>
          <w:cols w:space="720"/>
        </w:sectPr>
      </w:pPr>
    </w:p>
    <w:p w14:paraId="10207F0E" w14:textId="77777777" w:rsidR="001442BB" w:rsidRDefault="005C7D6E">
      <w:pPr>
        <w:pStyle w:val="PargrafodaLista"/>
        <w:numPr>
          <w:ilvl w:val="0"/>
          <w:numId w:val="21"/>
        </w:numPr>
        <w:tabs>
          <w:tab w:val="left" w:pos="544"/>
        </w:tabs>
        <w:spacing w:before="66"/>
        <w:ind w:left="619" w:right="1293" w:hanging="360"/>
        <w:jc w:val="both"/>
        <w:rPr>
          <w:sz w:val="20"/>
        </w:rPr>
      </w:pPr>
      <w:r>
        <w:rPr>
          <w:sz w:val="20"/>
        </w:rPr>
        <w:lastRenderedPageBreak/>
        <w:t>A MP nº 812, convertida na Lei nº 13.682, de 19.06.2018, determinou</w:t>
      </w:r>
      <w:r>
        <w:rPr>
          <w:sz w:val="20"/>
        </w:rPr>
        <w:t xml:space="preserve"> as seguintes alterações, com vigência a partir de 2018:</w:t>
      </w:r>
    </w:p>
    <w:p w14:paraId="10207F0F" w14:textId="77777777" w:rsidR="001442BB" w:rsidRDefault="005C7D6E">
      <w:pPr>
        <w:pStyle w:val="PargrafodaLista"/>
        <w:numPr>
          <w:ilvl w:val="0"/>
          <w:numId w:val="20"/>
        </w:numPr>
        <w:tabs>
          <w:tab w:val="left" w:pos="827"/>
        </w:tabs>
        <w:ind w:right="1293"/>
        <w:jc w:val="both"/>
        <w:rPr>
          <w:sz w:val="20"/>
        </w:rPr>
      </w:pPr>
      <w:r>
        <w:rPr>
          <w:sz w:val="20"/>
        </w:rPr>
        <w:t>redução anual da taxa de administração à base de 0,3%, passando de 3% em 2018 para 1,5% a partir de</w:t>
      </w:r>
      <w:r>
        <w:rPr>
          <w:spacing w:val="-2"/>
          <w:sz w:val="20"/>
        </w:rPr>
        <w:t xml:space="preserve"> </w:t>
      </w:r>
      <w:r>
        <w:rPr>
          <w:sz w:val="20"/>
        </w:rPr>
        <w:t>2023;</w:t>
      </w:r>
    </w:p>
    <w:p w14:paraId="10207F10" w14:textId="77777777" w:rsidR="001442BB" w:rsidRDefault="005C7D6E">
      <w:pPr>
        <w:pStyle w:val="PargrafodaLista"/>
        <w:numPr>
          <w:ilvl w:val="0"/>
          <w:numId w:val="20"/>
        </w:numPr>
        <w:tabs>
          <w:tab w:val="left" w:pos="827"/>
        </w:tabs>
        <w:ind w:right="1290"/>
        <w:jc w:val="both"/>
        <w:rPr>
          <w:sz w:val="20"/>
        </w:rPr>
      </w:pPr>
      <w:r>
        <w:rPr>
          <w:sz w:val="20"/>
        </w:rPr>
        <w:t>a base de cálculo é o Patrimônio Líquido do FNE, deduzido do saldo das disponibilidades de qu</w:t>
      </w:r>
      <w:r>
        <w:rPr>
          <w:sz w:val="20"/>
        </w:rPr>
        <w:t>e trata o Artigo 4º da Lei nº 9.126, de 10.11.1995, dos valores repassados ao Banco com base no Artigo</w:t>
      </w:r>
      <w:r>
        <w:rPr>
          <w:spacing w:val="-7"/>
          <w:sz w:val="20"/>
        </w:rPr>
        <w:t xml:space="preserve"> </w:t>
      </w:r>
      <w:r>
        <w:rPr>
          <w:sz w:val="20"/>
        </w:rPr>
        <w:t>9º-A</w:t>
      </w:r>
      <w:r>
        <w:rPr>
          <w:spacing w:val="-6"/>
          <w:sz w:val="20"/>
        </w:rPr>
        <w:t xml:space="preserve"> </w:t>
      </w:r>
      <w:r>
        <w:rPr>
          <w:sz w:val="20"/>
        </w:rPr>
        <w:t>da</w:t>
      </w:r>
      <w:r>
        <w:rPr>
          <w:spacing w:val="-9"/>
          <w:sz w:val="20"/>
        </w:rPr>
        <w:t xml:space="preserve"> </w:t>
      </w:r>
      <w:r>
        <w:rPr>
          <w:sz w:val="20"/>
        </w:rPr>
        <w:t>Lei</w:t>
      </w:r>
      <w:r>
        <w:rPr>
          <w:spacing w:val="-6"/>
          <w:sz w:val="20"/>
        </w:rPr>
        <w:t xml:space="preserve"> </w:t>
      </w:r>
      <w:r>
        <w:rPr>
          <w:sz w:val="20"/>
        </w:rPr>
        <w:t>nº</w:t>
      </w:r>
      <w:r>
        <w:rPr>
          <w:spacing w:val="-7"/>
          <w:sz w:val="20"/>
        </w:rPr>
        <w:t xml:space="preserve"> </w:t>
      </w:r>
      <w:r>
        <w:rPr>
          <w:sz w:val="20"/>
        </w:rPr>
        <w:t>7.827,</w:t>
      </w:r>
      <w:r>
        <w:rPr>
          <w:spacing w:val="-5"/>
          <w:sz w:val="20"/>
        </w:rPr>
        <w:t xml:space="preserve"> </w:t>
      </w:r>
      <w:r>
        <w:rPr>
          <w:sz w:val="20"/>
        </w:rPr>
        <w:t>de</w:t>
      </w:r>
      <w:r>
        <w:rPr>
          <w:spacing w:val="-7"/>
          <w:sz w:val="20"/>
        </w:rPr>
        <w:t xml:space="preserve"> </w:t>
      </w:r>
      <w:r>
        <w:rPr>
          <w:sz w:val="20"/>
        </w:rPr>
        <w:t>27.09.1989</w:t>
      </w:r>
      <w:r>
        <w:rPr>
          <w:spacing w:val="-6"/>
          <w:sz w:val="20"/>
        </w:rPr>
        <w:t xml:space="preserve"> </w:t>
      </w:r>
      <w:r>
        <w:rPr>
          <w:sz w:val="20"/>
        </w:rPr>
        <w:t>e</w:t>
      </w:r>
      <w:r>
        <w:rPr>
          <w:spacing w:val="-7"/>
          <w:sz w:val="20"/>
        </w:rPr>
        <w:t xml:space="preserve"> </w:t>
      </w:r>
      <w:r>
        <w:rPr>
          <w:sz w:val="20"/>
        </w:rPr>
        <w:t>dos</w:t>
      </w:r>
      <w:r>
        <w:rPr>
          <w:spacing w:val="-4"/>
          <w:sz w:val="20"/>
        </w:rPr>
        <w:t xml:space="preserve"> </w:t>
      </w:r>
      <w:r>
        <w:rPr>
          <w:sz w:val="20"/>
        </w:rPr>
        <w:t>saldos</w:t>
      </w:r>
      <w:r>
        <w:rPr>
          <w:spacing w:val="-5"/>
          <w:sz w:val="20"/>
        </w:rPr>
        <w:t xml:space="preserve"> </w:t>
      </w:r>
      <w:r>
        <w:rPr>
          <w:sz w:val="20"/>
        </w:rPr>
        <w:t>das</w:t>
      </w:r>
      <w:r>
        <w:rPr>
          <w:spacing w:val="-4"/>
          <w:sz w:val="20"/>
        </w:rPr>
        <w:t xml:space="preserve"> </w:t>
      </w:r>
      <w:r>
        <w:rPr>
          <w:sz w:val="20"/>
        </w:rPr>
        <w:t>aplicações</w:t>
      </w:r>
      <w:r>
        <w:rPr>
          <w:spacing w:val="-7"/>
          <w:sz w:val="20"/>
        </w:rPr>
        <w:t xml:space="preserve"> </w:t>
      </w:r>
      <w:r>
        <w:rPr>
          <w:sz w:val="20"/>
        </w:rPr>
        <w:t>no</w:t>
      </w:r>
      <w:r>
        <w:rPr>
          <w:spacing w:val="-6"/>
          <w:sz w:val="20"/>
        </w:rPr>
        <w:t xml:space="preserve"> </w:t>
      </w:r>
      <w:r>
        <w:rPr>
          <w:sz w:val="20"/>
        </w:rPr>
        <w:t>âmbito</w:t>
      </w:r>
      <w:r>
        <w:rPr>
          <w:spacing w:val="-4"/>
          <w:sz w:val="20"/>
        </w:rPr>
        <w:t xml:space="preserve"> </w:t>
      </w:r>
      <w:r>
        <w:rPr>
          <w:sz w:val="20"/>
        </w:rPr>
        <w:t>do</w:t>
      </w:r>
      <w:r>
        <w:rPr>
          <w:spacing w:val="-6"/>
          <w:sz w:val="20"/>
        </w:rPr>
        <w:t xml:space="preserve"> </w:t>
      </w:r>
      <w:r>
        <w:rPr>
          <w:sz w:val="20"/>
        </w:rPr>
        <w:t>Pronaf</w:t>
      </w:r>
      <w:r>
        <w:rPr>
          <w:spacing w:val="-6"/>
          <w:sz w:val="20"/>
        </w:rPr>
        <w:t xml:space="preserve"> </w:t>
      </w:r>
      <w:r>
        <w:rPr>
          <w:sz w:val="20"/>
        </w:rPr>
        <w:t>de</w:t>
      </w:r>
      <w:r>
        <w:rPr>
          <w:spacing w:val="-6"/>
          <w:sz w:val="20"/>
        </w:rPr>
        <w:t xml:space="preserve"> </w:t>
      </w:r>
      <w:r>
        <w:rPr>
          <w:sz w:val="20"/>
        </w:rPr>
        <w:t>que tratam</w:t>
      </w:r>
      <w:r>
        <w:rPr>
          <w:spacing w:val="-8"/>
          <w:sz w:val="20"/>
        </w:rPr>
        <w:t xml:space="preserve"> </w:t>
      </w:r>
      <w:r>
        <w:rPr>
          <w:sz w:val="20"/>
        </w:rPr>
        <w:t>o</w:t>
      </w:r>
      <w:r>
        <w:rPr>
          <w:spacing w:val="-11"/>
          <w:sz w:val="20"/>
        </w:rPr>
        <w:t xml:space="preserve"> </w:t>
      </w:r>
      <w:r>
        <w:rPr>
          <w:sz w:val="20"/>
        </w:rPr>
        <w:t>Artigo</w:t>
      </w:r>
      <w:r>
        <w:rPr>
          <w:spacing w:val="-11"/>
          <w:sz w:val="20"/>
        </w:rPr>
        <w:t xml:space="preserve"> </w:t>
      </w:r>
      <w:r>
        <w:rPr>
          <w:sz w:val="20"/>
        </w:rPr>
        <w:t>6º</w:t>
      </w:r>
      <w:r>
        <w:rPr>
          <w:spacing w:val="-12"/>
          <w:sz w:val="20"/>
        </w:rPr>
        <w:t xml:space="preserve"> </w:t>
      </w:r>
      <w:r>
        <w:rPr>
          <w:sz w:val="20"/>
        </w:rPr>
        <w:t>da</w:t>
      </w:r>
      <w:r>
        <w:rPr>
          <w:spacing w:val="-9"/>
          <w:sz w:val="20"/>
        </w:rPr>
        <w:t xml:space="preserve"> </w:t>
      </w:r>
      <w:r>
        <w:rPr>
          <w:sz w:val="20"/>
        </w:rPr>
        <w:t>Lei</w:t>
      </w:r>
      <w:r>
        <w:rPr>
          <w:spacing w:val="-12"/>
          <w:sz w:val="20"/>
        </w:rPr>
        <w:t xml:space="preserve"> </w:t>
      </w:r>
      <w:r>
        <w:rPr>
          <w:sz w:val="20"/>
        </w:rPr>
        <w:t>nº</w:t>
      </w:r>
      <w:r>
        <w:rPr>
          <w:spacing w:val="-9"/>
          <w:sz w:val="20"/>
        </w:rPr>
        <w:t xml:space="preserve"> </w:t>
      </w:r>
      <w:r>
        <w:rPr>
          <w:sz w:val="20"/>
        </w:rPr>
        <w:t>10.177,</w:t>
      </w:r>
      <w:r>
        <w:rPr>
          <w:spacing w:val="-11"/>
          <w:sz w:val="20"/>
        </w:rPr>
        <w:t xml:space="preserve"> </w:t>
      </w:r>
      <w:r>
        <w:rPr>
          <w:sz w:val="20"/>
        </w:rPr>
        <w:t>de</w:t>
      </w:r>
      <w:r>
        <w:rPr>
          <w:spacing w:val="-11"/>
          <w:sz w:val="20"/>
        </w:rPr>
        <w:t xml:space="preserve"> </w:t>
      </w:r>
      <w:r>
        <w:rPr>
          <w:sz w:val="20"/>
        </w:rPr>
        <w:t>12.01.2001,</w:t>
      </w:r>
      <w:r>
        <w:rPr>
          <w:spacing w:val="-12"/>
          <w:sz w:val="20"/>
        </w:rPr>
        <w:t xml:space="preserve"> </w:t>
      </w:r>
      <w:r>
        <w:rPr>
          <w:sz w:val="20"/>
        </w:rPr>
        <w:t>e</w:t>
      </w:r>
      <w:r>
        <w:rPr>
          <w:spacing w:val="-11"/>
          <w:sz w:val="20"/>
        </w:rPr>
        <w:t xml:space="preserve"> </w:t>
      </w:r>
      <w:r>
        <w:rPr>
          <w:sz w:val="20"/>
        </w:rPr>
        <w:t>o</w:t>
      </w:r>
      <w:r>
        <w:rPr>
          <w:spacing w:val="-10"/>
          <w:sz w:val="20"/>
        </w:rPr>
        <w:t xml:space="preserve"> </w:t>
      </w:r>
      <w:r>
        <w:rPr>
          <w:sz w:val="20"/>
        </w:rPr>
        <w:t>regulamento</w:t>
      </w:r>
      <w:r>
        <w:rPr>
          <w:spacing w:val="-11"/>
          <w:sz w:val="20"/>
        </w:rPr>
        <w:t xml:space="preserve"> </w:t>
      </w:r>
      <w:r>
        <w:rPr>
          <w:sz w:val="20"/>
        </w:rPr>
        <w:t>(MCR-10)</w:t>
      </w:r>
      <w:r>
        <w:rPr>
          <w:spacing w:val="-10"/>
          <w:sz w:val="20"/>
        </w:rPr>
        <w:t xml:space="preserve"> </w:t>
      </w:r>
      <w:r>
        <w:rPr>
          <w:sz w:val="20"/>
        </w:rPr>
        <w:t>do</w:t>
      </w:r>
      <w:r>
        <w:rPr>
          <w:spacing w:val="-11"/>
          <w:sz w:val="20"/>
        </w:rPr>
        <w:t xml:space="preserve"> </w:t>
      </w:r>
      <w:r>
        <w:rPr>
          <w:sz w:val="20"/>
        </w:rPr>
        <w:t>Programa</w:t>
      </w:r>
      <w:r>
        <w:rPr>
          <w:spacing w:val="-11"/>
          <w:sz w:val="20"/>
        </w:rPr>
        <w:t xml:space="preserve"> </w:t>
      </w:r>
      <w:r>
        <w:rPr>
          <w:sz w:val="20"/>
        </w:rPr>
        <w:t>(grupos A/Microcrédito, Floresta, Semiárido, Emergencial, Enchentes, Estiagem 98, Semiárido-Seca-2012 e</w:t>
      </w:r>
      <w:r>
        <w:rPr>
          <w:spacing w:val="-2"/>
          <w:sz w:val="20"/>
        </w:rPr>
        <w:t xml:space="preserve"> </w:t>
      </w:r>
      <w:r>
        <w:rPr>
          <w:sz w:val="20"/>
        </w:rPr>
        <w:t>Seca-2012/Custeio);</w:t>
      </w:r>
    </w:p>
    <w:p w14:paraId="10207F11" w14:textId="77777777" w:rsidR="001442BB" w:rsidRDefault="005C7D6E">
      <w:pPr>
        <w:pStyle w:val="PargrafodaLista"/>
        <w:numPr>
          <w:ilvl w:val="0"/>
          <w:numId w:val="20"/>
        </w:numPr>
        <w:tabs>
          <w:tab w:val="left" w:pos="827"/>
        </w:tabs>
        <w:ind w:right="1294"/>
        <w:jc w:val="both"/>
        <w:rPr>
          <w:sz w:val="20"/>
        </w:rPr>
      </w:pPr>
      <w:r>
        <w:rPr>
          <w:sz w:val="20"/>
        </w:rPr>
        <w:t>o Banco fará jus ao percentual de 0,35% (trinta e cinco centésimos por cento) ao ano sobre os saldo</w:t>
      </w:r>
      <w:r>
        <w:rPr>
          <w:sz w:val="20"/>
        </w:rPr>
        <w:t>s das disponibilidades de que trata o Art. 4º da Lei nº 9.126, de</w:t>
      </w:r>
      <w:r>
        <w:rPr>
          <w:spacing w:val="-9"/>
          <w:sz w:val="20"/>
        </w:rPr>
        <w:t xml:space="preserve"> </w:t>
      </w:r>
      <w:r>
        <w:rPr>
          <w:sz w:val="20"/>
        </w:rPr>
        <w:t>10.11.1995;</w:t>
      </w:r>
    </w:p>
    <w:p w14:paraId="10207F12" w14:textId="77777777" w:rsidR="001442BB" w:rsidRDefault="005C7D6E">
      <w:pPr>
        <w:pStyle w:val="PargrafodaLista"/>
        <w:numPr>
          <w:ilvl w:val="0"/>
          <w:numId w:val="20"/>
        </w:numPr>
        <w:tabs>
          <w:tab w:val="left" w:pos="827"/>
        </w:tabs>
        <w:ind w:right="1290"/>
        <w:jc w:val="both"/>
        <w:rPr>
          <w:sz w:val="20"/>
        </w:rPr>
      </w:pPr>
      <w:r>
        <w:rPr>
          <w:sz w:val="20"/>
        </w:rPr>
        <w:t>o montante a ser recebido pelo Banco em razão da taxa de administração, deduzido o valor da remuneração sobre as disponibilidades, poderá ser acrescido de até 20% (vinte por cent</w:t>
      </w:r>
      <w:r>
        <w:rPr>
          <w:sz w:val="20"/>
        </w:rPr>
        <w:t>o) com base no fator de adimplência referente aos empréstimos com risco operacional assumido integralmente pelo FNE ou com risco compartilhado entre o Banco e o Fundo, calculado de acordo com a metodologia de apuração do provisionamento para risco de crédi</w:t>
      </w:r>
      <w:r>
        <w:rPr>
          <w:sz w:val="20"/>
        </w:rPr>
        <w:t>to aplicável ao crédito bancário;</w:t>
      </w:r>
      <w:r>
        <w:rPr>
          <w:spacing w:val="-2"/>
          <w:sz w:val="20"/>
        </w:rPr>
        <w:t xml:space="preserve"> </w:t>
      </w:r>
      <w:r>
        <w:rPr>
          <w:sz w:val="20"/>
        </w:rPr>
        <w:t>e</w:t>
      </w:r>
    </w:p>
    <w:p w14:paraId="10207F13" w14:textId="77777777" w:rsidR="001442BB" w:rsidRDefault="005C7D6E">
      <w:pPr>
        <w:pStyle w:val="PargrafodaLista"/>
        <w:numPr>
          <w:ilvl w:val="0"/>
          <w:numId w:val="20"/>
        </w:numPr>
        <w:tabs>
          <w:tab w:val="left" w:pos="827"/>
        </w:tabs>
        <w:ind w:right="1290" w:hanging="284"/>
        <w:jc w:val="both"/>
        <w:rPr>
          <w:sz w:val="20"/>
        </w:rPr>
      </w:pPr>
      <w:r>
        <w:rPr>
          <w:sz w:val="20"/>
        </w:rPr>
        <w:t>a</w:t>
      </w:r>
      <w:r>
        <w:rPr>
          <w:spacing w:val="-11"/>
          <w:sz w:val="20"/>
        </w:rPr>
        <w:t xml:space="preserve"> </w:t>
      </w:r>
      <w:r>
        <w:rPr>
          <w:sz w:val="20"/>
        </w:rPr>
        <w:t>taxa</w:t>
      </w:r>
      <w:r>
        <w:rPr>
          <w:spacing w:val="-9"/>
          <w:sz w:val="20"/>
        </w:rPr>
        <w:t xml:space="preserve"> </w:t>
      </w:r>
      <w:r>
        <w:rPr>
          <w:sz w:val="20"/>
        </w:rPr>
        <w:t>de</w:t>
      </w:r>
      <w:r>
        <w:rPr>
          <w:spacing w:val="-9"/>
          <w:sz w:val="20"/>
        </w:rPr>
        <w:t xml:space="preserve"> </w:t>
      </w:r>
      <w:r>
        <w:rPr>
          <w:sz w:val="20"/>
        </w:rPr>
        <w:t>administração</w:t>
      </w:r>
      <w:r>
        <w:rPr>
          <w:spacing w:val="-9"/>
          <w:sz w:val="20"/>
        </w:rPr>
        <w:t xml:space="preserve"> </w:t>
      </w:r>
      <w:r>
        <w:rPr>
          <w:sz w:val="20"/>
        </w:rPr>
        <w:t>somada</w:t>
      </w:r>
      <w:r>
        <w:rPr>
          <w:spacing w:val="-11"/>
          <w:sz w:val="20"/>
        </w:rPr>
        <w:t xml:space="preserve"> </w:t>
      </w:r>
      <w:r>
        <w:rPr>
          <w:sz w:val="20"/>
        </w:rPr>
        <w:t>à</w:t>
      </w:r>
      <w:r>
        <w:rPr>
          <w:spacing w:val="-11"/>
          <w:sz w:val="20"/>
        </w:rPr>
        <w:t xml:space="preserve"> </w:t>
      </w:r>
      <w:r>
        <w:rPr>
          <w:sz w:val="20"/>
        </w:rPr>
        <w:t>remuneração</w:t>
      </w:r>
      <w:r>
        <w:rPr>
          <w:spacing w:val="-11"/>
          <w:sz w:val="20"/>
        </w:rPr>
        <w:t xml:space="preserve"> </w:t>
      </w:r>
      <w:r>
        <w:rPr>
          <w:sz w:val="20"/>
        </w:rPr>
        <w:t>sobre</w:t>
      </w:r>
      <w:r>
        <w:rPr>
          <w:spacing w:val="-9"/>
          <w:sz w:val="20"/>
        </w:rPr>
        <w:t xml:space="preserve"> </w:t>
      </w:r>
      <w:r>
        <w:rPr>
          <w:sz w:val="20"/>
        </w:rPr>
        <w:t>as</w:t>
      </w:r>
      <w:r>
        <w:rPr>
          <w:spacing w:val="-10"/>
          <w:sz w:val="20"/>
        </w:rPr>
        <w:t xml:space="preserve"> </w:t>
      </w:r>
      <w:r>
        <w:rPr>
          <w:sz w:val="20"/>
        </w:rPr>
        <w:t>disponibilidades</w:t>
      </w:r>
      <w:r>
        <w:rPr>
          <w:spacing w:val="-10"/>
          <w:sz w:val="20"/>
        </w:rPr>
        <w:t xml:space="preserve"> </w:t>
      </w:r>
      <w:r>
        <w:rPr>
          <w:sz w:val="20"/>
        </w:rPr>
        <w:t>ficam</w:t>
      </w:r>
      <w:r>
        <w:rPr>
          <w:spacing w:val="-7"/>
          <w:sz w:val="20"/>
        </w:rPr>
        <w:t xml:space="preserve"> </w:t>
      </w:r>
      <w:r>
        <w:rPr>
          <w:sz w:val="20"/>
        </w:rPr>
        <w:t>limitadas,</w:t>
      </w:r>
      <w:r>
        <w:rPr>
          <w:spacing w:val="-11"/>
          <w:sz w:val="20"/>
        </w:rPr>
        <w:t xml:space="preserve"> </w:t>
      </w:r>
      <w:r>
        <w:rPr>
          <w:sz w:val="20"/>
        </w:rPr>
        <w:t>em</w:t>
      </w:r>
      <w:r>
        <w:rPr>
          <w:spacing w:val="-7"/>
          <w:sz w:val="20"/>
        </w:rPr>
        <w:t xml:space="preserve"> </w:t>
      </w:r>
      <w:r>
        <w:rPr>
          <w:sz w:val="20"/>
        </w:rPr>
        <w:t>cada mês, a 20% (vinte por cento) do valor acumulado, até o mês de referência, das transferências de que</w:t>
      </w:r>
      <w:r>
        <w:rPr>
          <w:spacing w:val="-4"/>
          <w:sz w:val="20"/>
        </w:rPr>
        <w:t xml:space="preserve"> </w:t>
      </w:r>
      <w:r>
        <w:rPr>
          <w:sz w:val="20"/>
        </w:rPr>
        <w:t>trata</w:t>
      </w:r>
      <w:r>
        <w:rPr>
          <w:spacing w:val="-3"/>
          <w:sz w:val="20"/>
        </w:rPr>
        <w:t xml:space="preserve"> </w:t>
      </w:r>
      <w:r>
        <w:rPr>
          <w:sz w:val="20"/>
        </w:rPr>
        <w:t>a</w:t>
      </w:r>
      <w:r>
        <w:rPr>
          <w:spacing w:val="-2"/>
          <w:sz w:val="20"/>
        </w:rPr>
        <w:t xml:space="preserve"> </w:t>
      </w:r>
      <w:r>
        <w:rPr>
          <w:sz w:val="20"/>
        </w:rPr>
        <w:t>alínea</w:t>
      </w:r>
      <w:r>
        <w:rPr>
          <w:spacing w:val="-3"/>
          <w:sz w:val="20"/>
        </w:rPr>
        <w:t xml:space="preserve"> </w:t>
      </w:r>
      <w:r>
        <w:rPr>
          <w:sz w:val="20"/>
        </w:rPr>
        <w:t>c</w:t>
      </w:r>
      <w:r>
        <w:rPr>
          <w:spacing w:val="-3"/>
          <w:sz w:val="20"/>
        </w:rPr>
        <w:t xml:space="preserve"> </w:t>
      </w:r>
      <w:r>
        <w:rPr>
          <w:sz w:val="20"/>
        </w:rPr>
        <w:t>do</w:t>
      </w:r>
      <w:r>
        <w:rPr>
          <w:spacing w:val="-1"/>
          <w:sz w:val="20"/>
        </w:rPr>
        <w:t xml:space="preserve"> </w:t>
      </w:r>
      <w:r>
        <w:rPr>
          <w:sz w:val="20"/>
        </w:rPr>
        <w:t>inciso</w:t>
      </w:r>
      <w:r>
        <w:rPr>
          <w:spacing w:val="-3"/>
          <w:sz w:val="20"/>
        </w:rPr>
        <w:t xml:space="preserve"> </w:t>
      </w:r>
      <w:r>
        <w:rPr>
          <w:sz w:val="20"/>
        </w:rPr>
        <w:t>I</w:t>
      </w:r>
      <w:r>
        <w:rPr>
          <w:spacing w:val="-4"/>
          <w:sz w:val="20"/>
        </w:rPr>
        <w:t xml:space="preserve"> </w:t>
      </w:r>
      <w:r>
        <w:rPr>
          <w:sz w:val="20"/>
        </w:rPr>
        <w:t>do</w:t>
      </w:r>
      <w:r>
        <w:rPr>
          <w:spacing w:val="-1"/>
          <w:sz w:val="20"/>
        </w:rPr>
        <w:t xml:space="preserve"> </w:t>
      </w:r>
      <w:r>
        <w:rPr>
          <w:sz w:val="20"/>
        </w:rPr>
        <w:t>caput</w:t>
      </w:r>
      <w:r>
        <w:rPr>
          <w:spacing w:val="-2"/>
          <w:sz w:val="20"/>
        </w:rPr>
        <w:t xml:space="preserve"> </w:t>
      </w:r>
      <w:r>
        <w:rPr>
          <w:sz w:val="20"/>
        </w:rPr>
        <w:t>do</w:t>
      </w:r>
      <w:r>
        <w:rPr>
          <w:spacing w:val="-1"/>
          <w:sz w:val="20"/>
        </w:rPr>
        <w:t xml:space="preserve"> </w:t>
      </w:r>
      <w:r>
        <w:rPr>
          <w:sz w:val="20"/>
        </w:rPr>
        <w:t>art.</w:t>
      </w:r>
      <w:r>
        <w:rPr>
          <w:spacing w:val="-4"/>
          <w:sz w:val="20"/>
        </w:rPr>
        <w:t xml:space="preserve"> </w:t>
      </w:r>
      <w:r>
        <w:rPr>
          <w:sz w:val="20"/>
        </w:rPr>
        <w:t>159</w:t>
      </w:r>
      <w:r>
        <w:rPr>
          <w:spacing w:val="-3"/>
          <w:sz w:val="20"/>
        </w:rPr>
        <w:t xml:space="preserve"> </w:t>
      </w:r>
      <w:r>
        <w:rPr>
          <w:sz w:val="20"/>
        </w:rPr>
        <w:t>da</w:t>
      </w:r>
      <w:r>
        <w:rPr>
          <w:spacing w:val="-1"/>
          <w:sz w:val="20"/>
        </w:rPr>
        <w:t xml:space="preserve"> </w:t>
      </w:r>
      <w:r>
        <w:rPr>
          <w:sz w:val="20"/>
        </w:rPr>
        <w:t>Constituição</w:t>
      </w:r>
      <w:r>
        <w:rPr>
          <w:spacing w:val="-4"/>
          <w:sz w:val="20"/>
        </w:rPr>
        <w:t xml:space="preserve"> </w:t>
      </w:r>
      <w:r>
        <w:rPr>
          <w:sz w:val="20"/>
        </w:rPr>
        <w:t>Federal,</w:t>
      </w:r>
      <w:r>
        <w:rPr>
          <w:spacing w:val="-1"/>
          <w:sz w:val="20"/>
        </w:rPr>
        <w:t xml:space="preserve"> </w:t>
      </w:r>
      <w:r>
        <w:rPr>
          <w:sz w:val="20"/>
        </w:rPr>
        <w:t>realizadas</w:t>
      </w:r>
      <w:r>
        <w:rPr>
          <w:spacing w:val="-3"/>
          <w:sz w:val="20"/>
        </w:rPr>
        <w:t xml:space="preserve"> </w:t>
      </w:r>
      <w:r>
        <w:rPr>
          <w:sz w:val="20"/>
        </w:rPr>
        <w:t>pela</w:t>
      </w:r>
      <w:r>
        <w:rPr>
          <w:spacing w:val="-1"/>
          <w:sz w:val="20"/>
        </w:rPr>
        <w:t xml:space="preserve"> </w:t>
      </w:r>
      <w:r>
        <w:rPr>
          <w:sz w:val="20"/>
        </w:rPr>
        <w:t>União.</w:t>
      </w:r>
    </w:p>
    <w:p w14:paraId="10207F14" w14:textId="77777777" w:rsidR="001442BB" w:rsidRDefault="001442BB">
      <w:pPr>
        <w:pStyle w:val="Corpodetexto"/>
        <w:spacing w:before="8"/>
        <w:rPr>
          <w:sz w:val="19"/>
        </w:rPr>
      </w:pPr>
    </w:p>
    <w:p w14:paraId="10207F15" w14:textId="77777777" w:rsidR="001442BB" w:rsidRDefault="005C7D6E">
      <w:pPr>
        <w:pStyle w:val="Ttulo6"/>
        <w:ind w:left="260"/>
        <w:jc w:val="both"/>
      </w:pPr>
      <w:r>
        <w:t>NOTA 26- Fundo de Amparo ao Trabalhador(FAT)</w:t>
      </w:r>
    </w:p>
    <w:p w14:paraId="10207F16" w14:textId="77777777" w:rsidR="001442BB" w:rsidRDefault="001442BB">
      <w:pPr>
        <w:pStyle w:val="Corpodetexto"/>
        <w:spacing w:before="1"/>
        <w:rPr>
          <w:b/>
        </w:rPr>
      </w:pPr>
    </w:p>
    <w:p w14:paraId="10207F17" w14:textId="77777777" w:rsidR="001442BB" w:rsidRDefault="005C7D6E">
      <w:pPr>
        <w:pStyle w:val="Corpodetexto"/>
        <w:ind w:left="260" w:right="1290"/>
        <w:jc w:val="both"/>
      </w:pPr>
      <w:r>
        <w:t>O FAT é um fundo especial, de natureza contábil e financeira, vinculado ao Ministério do Trabalho e Emprego (MTE), destinado ao custeio do Programa do Seguro-Desemprego, do Abono Salarial e ao financiamento</w:t>
      </w:r>
      <w:r>
        <w:rPr>
          <w:spacing w:val="-12"/>
        </w:rPr>
        <w:t xml:space="preserve"> </w:t>
      </w:r>
      <w:r>
        <w:t>de</w:t>
      </w:r>
      <w:r>
        <w:rPr>
          <w:spacing w:val="-11"/>
        </w:rPr>
        <w:t xml:space="preserve"> </w:t>
      </w:r>
      <w:r>
        <w:t>Programas</w:t>
      </w:r>
      <w:r>
        <w:rPr>
          <w:spacing w:val="-12"/>
        </w:rPr>
        <w:t xml:space="preserve"> </w:t>
      </w:r>
      <w:r>
        <w:t>de</w:t>
      </w:r>
      <w:r>
        <w:rPr>
          <w:spacing w:val="-14"/>
        </w:rPr>
        <w:t xml:space="preserve"> </w:t>
      </w:r>
      <w:r>
        <w:t>Desenvolvimento</w:t>
      </w:r>
      <w:r>
        <w:rPr>
          <w:spacing w:val="-14"/>
        </w:rPr>
        <w:t xml:space="preserve"> </w:t>
      </w:r>
      <w:r>
        <w:t>Econômico.</w:t>
      </w:r>
      <w:r>
        <w:rPr>
          <w:spacing w:val="-14"/>
        </w:rPr>
        <w:t xml:space="preserve"> </w:t>
      </w:r>
      <w:r>
        <w:t>As</w:t>
      </w:r>
      <w:r>
        <w:rPr>
          <w:spacing w:val="-12"/>
        </w:rPr>
        <w:t xml:space="preserve"> </w:t>
      </w:r>
      <w:r>
        <w:t>pri</w:t>
      </w:r>
      <w:r>
        <w:t>ncipais</w:t>
      </w:r>
      <w:r>
        <w:rPr>
          <w:spacing w:val="-12"/>
        </w:rPr>
        <w:t xml:space="preserve"> </w:t>
      </w:r>
      <w:r>
        <w:t>ações</w:t>
      </w:r>
      <w:r>
        <w:rPr>
          <w:spacing w:val="-12"/>
        </w:rPr>
        <w:t xml:space="preserve"> </w:t>
      </w:r>
      <w:r>
        <w:t>financiadas</w:t>
      </w:r>
      <w:r>
        <w:rPr>
          <w:spacing w:val="-12"/>
        </w:rPr>
        <w:t xml:space="preserve"> </w:t>
      </w:r>
      <w:r>
        <w:t>pelo</w:t>
      </w:r>
      <w:r>
        <w:rPr>
          <w:spacing w:val="-11"/>
        </w:rPr>
        <w:t xml:space="preserve"> </w:t>
      </w:r>
      <w:r>
        <w:t>Banco com recursos do FAT encontram-se descritas conforme</w:t>
      </w:r>
      <w:r>
        <w:rPr>
          <w:spacing w:val="-1"/>
        </w:rPr>
        <w:t xml:space="preserve"> </w:t>
      </w:r>
      <w:r>
        <w:t>abaixo:</w:t>
      </w:r>
    </w:p>
    <w:p w14:paraId="10207F18" w14:textId="77777777" w:rsidR="001442BB" w:rsidRDefault="001442BB">
      <w:pPr>
        <w:pStyle w:val="Corpodetexto"/>
        <w:spacing w:before="5"/>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8"/>
        <w:gridCol w:w="850"/>
        <w:gridCol w:w="1133"/>
        <w:gridCol w:w="1135"/>
      </w:tblGrid>
      <w:tr w:rsidR="001442BB" w14:paraId="10207F1D" w14:textId="77777777">
        <w:trPr>
          <w:trHeight w:val="181"/>
        </w:trPr>
        <w:tc>
          <w:tcPr>
            <w:tcW w:w="4978" w:type="dxa"/>
          </w:tcPr>
          <w:p w14:paraId="10207F19" w14:textId="77777777" w:rsidR="001442BB" w:rsidRDefault="005C7D6E">
            <w:pPr>
              <w:pStyle w:val="TableParagraph"/>
              <w:spacing w:line="162" w:lineRule="exact"/>
              <w:ind w:left="71"/>
              <w:jc w:val="left"/>
              <w:rPr>
                <w:b/>
                <w:sz w:val="16"/>
              </w:rPr>
            </w:pPr>
            <w:r>
              <w:rPr>
                <w:b/>
                <w:sz w:val="16"/>
              </w:rPr>
              <w:t>Especificação</w:t>
            </w:r>
          </w:p>
        </w:tc>
        <w:tc>
          <w:tcPr>
            <w:tcW w:w="850" w:type="dxa"/>
          </w:tcPr>
          <w:p w14:paraId="10207F1A" w14:textId="77777777" w:rsidR="001442BB" w:rsidRDefault="005C7D6E">
            <w:pPr>
              <w:pStyle w:val="TableParagraph"/>
              <w:spacing w:line="162" w:lineRule="exact"/>
              <w:ind w:left="45" w:right="42"/>
              <w:jc w:val="center"/>
              <w:rPr>
                <w:b/>
                <w:sz w:val="16"/>
              </w:rPr>
            </w:pPr>
            <w:r>
              <w:rPr>
                <w:b/>
                <w:sz w:val="16"/>
              </w:rPr>
              <w:t>Tade</w:t>
            </w:r>
            <w:r>
              <w:rPr>
                <w:b/>
                <w:sz w:val="16"/>
                <w:vertAlign w:val="superscript"/>
              </w:rPr>
              <w:t>(1)</w:t>
            </w:r>
          </w:p>
        </w:tc>
        <w:tc>
          <w:tcPr>
            <w:tcW w:w="1133" w:type="dxa"/>
          </w:tcPr>
          <w:p w14:paraId="10207F1B" w14:textId="77777777" w:rsidR="001442BB" w:rsidRDefault="005C7D6E">
            <w:pPr>
              <w:pStyle w:val="TableParagraph"/>
              <w:spacing w:line="162" w:lineRule="exact"/>
              <w:ind w:left="166"/>
              <w:jc w:val="left"/>
              <w:rPr>
                <w:b/>
                <w:sz w:val="16"/>
              </w:rPr>
            </w:pPr>
            <w:r>
              <w:rPr>
                <w:b/>
                <w:sz w:val="16"/>
              </w:rPr>
              <w:t>31.12.2019</w:t>
            </w:r>
          </w:p>
        </w:tc>
        <w:tc>
          <w:tcPr>
            <w:tcW w:w="1135" w:type="dxa"/>
          </w:tcPr>
          <w:p w14:paraId="10207F1C" w14:textId="77777777" w:rsidR="001442BB" w:rsidRDefault="005C7D6E">
            <w:pPr>
              <w:pStyle w:val="TableParagraph"/>
              <w:spacing w:line="162" w:lineRule="exact"/>
              <w:ind w:left="166"/>
              <w:jc w:val="left"/>
              <w:rPr>
                <w:b/>
                <w:sz w:val="16"/>
              </w:rPr>
            </w:pPr>
            <w:r>
              <w:rPr>
                <w:b/>
                <w:sz w:val="16"/>
              </w:rPr>
              <w:t>31.12.2018</w:t>
            </w:r>
          </w:p>
        </w:tc>
      </w:tr>
      <w:tr w:rsidR="001442BB" w14:paraId="10207F22" w14:textId="77777777">
        <w:trPr>
          <w:trHeight w:val="184"/>
        </w:trPr>
        <w:tc>
          <w:tcPr>
            <w:tcW w:w="4978" w:type="dxa"/>
          </w:tcPr>
          <w:p w14:paraId="10207F1E" w14:textId="77777777" w:rsidR="001442BB" w:rsidRDefault="005C7D6E">
            <w:pPr>
              <w:pStyle w:val="TableParagraph"/>
              <w:spacing w:line="164" w:lineRule="exact"/>
              <w:ind w:left="71"/>
              <w:jc w:val="left"/>
              <w:rPr>
                <w:sz w:val="16"/>
              </w:rPr>
            </w:pPr>
            <w:r>
              <w:rPr>
                <w:sz w:val="16"/>
              </w:rPr>
              <w:t>Proger-Urbano Investimento</w:t>
            </w:r>
          </w:p>
        </w:tc>
        <w:tc>
          <w:tcPr>
            <w:tcW w:w="850" w:type="dxa"/>
          </w:tcPr>
          <w:p w14:paraId="10207F1F" w14:textId="77777777" w:rsidR="001442BB" w:rsidRDefault="005C7D6E">
            <w:pPr>
              <w:pStyle w:val="TableParagraph"/>
              <w:spacing w:line="164" w:lineRule="exact"/>
              <w:ind w:left="51" w:right="42"/>
              <w:jc w:val="center"/>
              <w:rPr>
                <w:sz w:val="16"/>
              </w:rPr>
            </w:pPr>
            <w:r>
              <w:rPr>
                <w:sz w:val="16"/>
              </w:rPr>
              <w:t>017/2006</w:t>
            </w:r>
          </w:p>
        </w:tc>
        <w:tc>
          <w:tcPr>
            <w:tcW w:w="1133" w:type="dxa"/>
          </w:tcPr>
          <w:p w14:paraId="10207F20" w14:textId="77777777" w:rsidR="001442BB" w:rsidRDefault="005C7D6E">
            <w:pPr>
              <w:pStyle w:val="TableParagraph"/>
              <w:spacing w:line="164" w:lineRule="exact"/>
              <w:ind w:right="55"/>
              <w:rPr>
                <w:sz w:val="16"/>
              </w:rPr>
            </w:pPr>
            <w:r>
              <w:rPr>
                <w:sz w:val="16"/>
              </w:rPr>
              <w:t>-</w:t>
            </w:r>
          </w:p>
        </w:tc>
        <w:tc>
          <w:tcPr>
            <w:tcW w:w="1135" w:type="dxa"/>
          </w:tcPr>
          <w:p w14:paraId="10207F21" w14:textId="77777777" w:rsidR="001442BB" w:rsidRDefault="005C7D6E">
            <w:pPr>
              <w:pStyle w:val="TableParagraph"/>
              <w:spacing w:line="164" w:lineRule="exact"/>
              <w:ind w:right="57"/>
              <w:rPr>
                <w:sz w:val="16"/>
              </w:rPr>
            </w:pPr>
            <w:r>
              <w:rPr>
                <w:sz w:val="16"/>
              </w:rPr>
              <w:t>373</w:t>
            </w:r>
          </w:p>
        </w:tc>
      </w:tr>
      <w:tr w:rsidR="001442BB" w14:paraId="10207F27" w14:textId="77777777">
        <w:trPr>
          <w:trHeight w:val="184"/>
        </w:trPr>
        <w:tc>
          <w:tcPr>
            <w:tcW w:w="4978" w:type="dxa"/>
          </w:tcPr>
          <w:p w14:paraId="10207F23" w14:textId="77777777" w:rsidR="001442BB" w:rsidRDefault="005C7D6E">
            <w:pPr>
              <w:pStyle w:val="TableParagraph"/>
              <w:spacing w:line="164" w:lineRule="exact"/>
              <w:ind w:left="71"/>
              <w:jc w:val="left"/>
              <w:rPr>
                <w:sz w:val="16"/>
              </w:rPr>
            </w:pPr>
            <w:r>
              <w:rPr>
                <w:sz w:val="16"/>
              </w:rPr>
              <w:t>Protrabalho Investimento</w:t>
            </w:r>
          </w:p>
        </w:tc>
        <w:tc>
          <w:tcPr>
            <w:tcW w:w="850" w:type="dxa"/>
          </w:tcPr>
          <w:p w14:paraId="10207F24" w14:textId="77777777" w:rsidR="001442BB" w:rsidRDefault="005C7D6E">
            <w:pPr>
              <w:pStyle w:val="TableParagraph"/>
              <w:spacing w:line="164" w:lineRule="exact"/>
              <w:ind w:left="51" w:right="42"/>
              <w:jc w:val="center"/>
              <w:rPr>
                <w:sz w:val="16"/>
              </w:rPr>
            </w:pPr>
            <w:r>
              <w:rPr>
                <w:sz w:val="16"/>
              </w:rPr>
              <w:t>004/2007</w:t>
            </w:r>
          </w:p>
        </w:tc>
        <w:tc>
          <w:tcPr>
            <w:tcW w:w="1133" w:type="dxa"/>
          </w:tcPr>
          <w:p w14:paraId="10207F25" w14:textId="77777777" w:rsidR="001442BB" w:rsidRDefault="005C7D6E">
            <w:pPr>
              <w:pStyle w:val="TableParagraph"/>
              <w:spacing w:line="164" w:lineRule="exact"/>
              <w:ind w:right="55"/>
              <w:rPr>
                <w:sz w:val="16"/>
              </w:rPr>
            </w:pPr>
            <w:r>
              <w:rPr>
                <w:sz w:val="16"/>
              </w:rPr>
              <w:t>105.039</w:t>
            </w:r>
          </w:p>
        </w:tc>
        <w:tc>
          <w:tcPr>
            <w:tcW w:w="1135" w:type="dxa"/>
          </w:tcPr>
          <w:p w14:paraId="10207F26" w14:textId="77777777" w:rsidR="001442BB" w:rsidRDefault="005C7D6E">
            <w:pPr>
              <w:pStyle w:val="TableParagraph"/>
              <w:spacing w:line="164" w:lineRule="exact"/>
              <w:ind w:right="57"/>
              <w:rPr>
                <w:sz w:val="16"/>
              </w:rPr>
            </w:pPr>
            <w:r>
              <w:rPr>
                <w:sz w:val="16"/>
              </w:rPr>
              <w:t>107.606</w:t>
            </w:r>
          </w:p>
        </w:tc>
      </w:tr>
      <w:tr w:rsidR="001442BB" w14:paraId="10207F2C" w14:textId="77777777">
        <w:trPr>
          <w:trHeight w:val="184"/>
        </w:trPr>
        <w:tc>
          <w:tcPr>
            <w:tcW w:w="4978" w:type="dxa"/>
          </w:tcPr>
          <w:p w14:paraId="10207F28" w14:textId="77777777" w:rsidR="001442BB" w:rsidRDefault="005C7D6E">
            <w:pPr>
              <w:pStyle w:val="TableParagraph"/>
              <w:spacing w:line="164" w:lineRule="exact"/>
              <w:ind w:left="71"/>
              <w:jc w:val="left"/>
              <w:rPr>
                <w:sz w:val="16"/>
              </w:rPr>
            </w:pPr>
            <w:r>
              <w:rPr>
                <w:sz w:val="16"/>
              </w:rPr>
              <w:t>Programa Nacional de Microcrédito Produtivo Orientado (PNMPO)</w:t>
            </w:r>
          </w:p>
        </w:tc>
        <w:tc>
          <w:tcPr>
            <w:tcW w:w="850" w:type="dxa"/>
          </w:tcPr>
          <w:p w14:paraId="10207F29" w14:textId="77777777" w:rsidR="001442BB" w:rsidRDefault="005C7D6E">
            <w:pPr>
              <w:pStyle w:val="TableParagraph"/>
              <w:spacing w:line="164" w:lineRule="exact"/>
              <w:ind w:left="51" w:right="42"/>
              <w:jc w:val="center"/>
              <w:rPr>
                <w:sz w:val="16"/>
              </w:rPr>
            </w:pPr>
            <w:r>
              <w:rPr>
                <w:sz w:val="16"/>
              </w:rPr>
              <w:t>001/2010</w:t>
            </w:r>
          </w:p>
        </w:tc>
        <w:tc>
          <w:tcPr>
            <w:tcW w:w="1133" w:type="dxa"/>
          </w:tcPr>
          <w:p w14:paraId="10207F2A" w14:textId="77777777" w:rsidR="001442BB" w:rsidRDefault="005C7D6E">
            <w:pPr>
              <w:pStyle w:val="TableParagraph"/>
              <w:spacing w:line="164" w:lineRule="exact"/>
              <w:ind w:right="55"/>
              <w:rPr>
                <w:sz w:val="16"/>
              </w:rPr>
            </w:pPr>
            <w:r>
              <w:rPr>
                <w:sz w:val="16"/>
              </w:rPr>
              <w:t>-</w:t>
            </w:r>
          </w:p>
        </w:tc>
        <w:tc>
          <w:tcPr>
            <w:tcW w:w="1135" w:type="dxa"/>
          </w:tcPr>
          <w:p w14:paraId="10207F2B" w14:textId="77777777" w:rsidR="001442BB" w:rsidRDefault="005C7D6E">
            <w:pPr>
              <w:pStyle w:val="TableParagraph"/>
              <w:spacing w:line="164" w:lineRule="exact"/>
              <w:ind w:right="57"/>
              <w:rPr>
                <w:sz w:val="16"/>
              </w:rPr>
            </w:pPr>
            <w:r>
              <w:rPr>
                <w:sz w:val="16"/>
              </w:rPr>
              <w:t>15.859</w:t>
            </w:r>
          </w:p>
        </w:tc>
      </w:tr>
      <w:tr w:rsidR="001442BB" w14:paraId="10207F30" w14:textId="77777777">
        <w:trPr>
          <w:trHeight w:val="184"/>
        </w:trPr>
        <w:tc>
          <w:tcPr>
            <w:tcW w:w="5828" w:type="dxa"/>
            <w:gridSpan w:val="2"/>
          </w:tcPr>
          <w:p w14:paraId="10207F2D" w14:textId="77777777" w:rsidR="001442BB" w:rsidRDefault="005C7D6E">
            <w:pPr>
              <w:pStyle w:val="TableParagraph"/>
              <w:spacing w:line="164" w:lineRule="exact"/>
              <w:ind w:left="71"/>
              <w:jc w:val="left"/>
              <w:rPr>
                <w:b/>
                <w:sz w:val="16"/>
              </w:rPr>
            </w:pPr>
            <w:r>
              <w:rPr>
                <w:b/>
                <w:sz w:val="16"/>
              </w:rPr>
              <w:t>Total</w:t>
            </w:r>
          </w:p>
        </w:tc>
        <w:tc>
          <w:tcPr>
            <w:tcW w:w="1133" w:type="dxa"/>
          </w:tcPr>
          <w:p w14:paraId="10207F2E" w14:textId="77777777" w:rsidR="001442BB" w:rsidRDefault="005C7D6E">
            <w:pPr>
              <w:pStyle w:val="TableParagraph"/>
              <w:spacing w:line="164" w:lineRule="exact"/>
              <w:ind w:right="55"/>
              <w:rPr>
                <w:b/>
                <w:sz w:val="16"/>
              </w:rPr>
            </w:pPr>
            <w:r>
              <w:rPr>
                <w:b/>
                <w:sz w:val="16"/>
              </w:rPr>
              <w:t>105.039</w:t>
            </w:r>
          </w:p>
        </w:tc>
        <w:tc>
          <w:tcPr>
            <w:tcW w:w="1135" w:type="dxa"/>
          </w:tcPr>
          <w:p w14:paraId="10207F2F" w14:textId="77777777" w:rsidR="001442BB" w:rsidRDefault="005C7D6E">
            <w:pPr>
              <w:pStyle w:val="TableParagraph"/>
              <w:spacing w:line="164" w:lineRule="exact"/>
              <w:ind w:right="57"/>
              <w:rPr>
                <w:b/>
                <w:sz w:val="16"/>
              </w:rPr>
            </w:pPr>
            <w:r>
              <w:rPr>
                <w:b/>
                <w:sz w:val="16"/>
              </w:rPr>
              <w:t>123.838</w:t>
            </w:r>
          </w:p>
        </w:tc>
      </w:tr>
    </w:tbl>
    <w:p w14:paraId="10207F31" w14:textId="77777777" w:rsidR="001442BB" w:rsidRDefault="001442BB">
      <w:pPr>
        <w:pStyle w:val="Corpodetexto"/>
        <w:spacing w:before="9"/>
        <w:rPr>
          <w:sz w:val="19"/>
        </w:rPr>
      </w:pPr>
    </w:p>
    <w:p w14:paraId="10207F32" w14:textId="77777777" w:rsidR="001442BB" w:rsidRDefault="005C7D6E">
      <w:pPr>
        <w:pStyle w:val="Corpodetexto"/>
        <w:ind w:left="259" w:right="1288"/>
        <w:jc w:val="both"/>
      </w:pPr>
      <w:r>
        <w:t>As obrigações contraídas junto ao FAT, registradas em “Depósitos Especiais com Remuneração”, da ordem de R$ 18.823 (R$ 66.154 em 31.12.2018) têm custo de captação com base na Taxa Média Selic (TMS) enquanto não aplicadas em operações de crédito. Com relaçã</w:t>
      </w:r>
      <w:r>
        <w:t>o aos recursos liberados a remuneração é calculada com base na Taxa de Juros de Longo Prazo (TJLP) para as operações contratadas até 31 de dezembro de 2017 e na Taxa de Longo Prazo (TLP) para os recursos relativos às operações contratadas a partir de 1° de</w:t>
      </w:r>
      <w:r>
        <w:t xml:space="preserve"> janeiro de 2018, após a liberação para os mutuários finais e durante o período de vigência dos financiamentos. Os recursos disponíveis, remunerados com base na Taxa Média Selic, totalizam R$1.105 (R$ 29.249 em 31.12.2018).</w:t>
      </w:r>
    </w:p>
    <w:p w14:paraId="10207F33" w14:textId="77777777" w:rsidR="001442BB" w:rsidRDefault="005C7D6E">
      <w:pPr>
        <w:pStyle w:val="Corpodetexto"/>
        <w:spacing w:before="121" w:line="276" w:lineRule="auto"/>
        <w:ind w:left="259" w:right="1288"/>
        <w:jc w:val="both"/>
      </w:pPr>
      <w:r>
        <w:t>As remunerações sobre os recurso</w:t>
      </w:r>
      <w:r>
        <w:t>s alocados no Banco são recolhidas ao FAT mensalmente, conforme estipulado</w:t>
      </w:r>
      <w:r>
        <w:rPr>
          <w:spacing w:val="-17"/>
        </w:rPr>
        <w:t xml:space="preserve"> </w:t>
      </w:r>
      <w:r>
        <w:t>nas</w:t>
      </w:r>
      <w:r>
        <w:rPr>
          <w:spacing w:val="-16"/>
        </w:rPr>
        <w:t xml:space="preserve"> </w:t>
      </w:r>
      <w:r>
        <w:t>Resoluções</w:t>
      </w:r>
      <w:r>
        <w:rPr>
          <w:spacing w:val="-13"/>
        </w:rPr>
        <w:t xml:space="preserve"> </w:t>
      </w:r>
      <w:r>
        <w:t>Codefat</w:t>
      </w:r>
      <w:r>
        <w:rPr>
          <w:spacing w:val="-17"/>
        </w:rPr>
        <w:t xml:space="preserve"> </w:t>
      </w:r>
      <w:r>
        <w:t>n°s</w:t>
      </w:r>
      <w:r>
        <w:rPr>
          <w:spacing w:val="-16"/>
        </w:rPr>
        <w:t xml:space="preserve"> </w:t>
      </w:r>
      <w:r>
        <w:t>439/2005,</w:t>
      </w:r>
      <w:r>
        <w:rPr>
          <w:spacing w:val="-14"/>
        </w:rPr>
        <w:t xml:space="preserve"> </w:t>
      </w:r>
      <w:r>
        <w:t>489/2006</w:t>
      </w:r>
      <w:r>
        <w:rPr>
          <w:spacing w:val="-15"/>
        </w:rPr>
        <w:t xml:space="preserve"> </w:t>
      </w:r>
      <w:r>
        <w:t>e</w:t>
      </w:r>
      <w:r>
        <w:rPr>
          <w:spacing w:val="-17"/>
        </w:rPr>
        <w:t xml:space="preserve"> </w:t>
      </w:r>
      <w:r>
        <w:t>801/2017,</w:t>
      </w:r>
      <w:r>
        <w:rPr>
          <w:spacing w:val="-17"/>
        </w:rPr>
        <w:t xml:space="preserve"> </w:t>
      </w:r>
      <w:r>
        <w:t>com</w:t>
      </w:r>
      <w:r>
        <w:rPr>
          <w:spacing w:val="-12"/>
        </w:rPr>
        <w:t xml:space="preserve"> </w:t>
      </w:r>
      <w:r>
        <w:t>um</w:t>
      </w:r>
      <w:r>
        <w:rPr>
          <w:spacing w:val="-12"/>
        </w:rPr>
        <w:t xml:space="preserve"> </w:t>
      </w:r>
      <w:r>
        <w:t>valor</w:t>
      </w:r>
      <w:r>
        <w:rPr>
          <w:spacing w:val="-16"/>
        </w:rPr>
        <w:t xml:space="preserve"> </w:t>
      </w:r>
      <w:r>
        <w:t>mínimo</w:t>
      </w:r>
      <w:r>
        <w:rPr>
          <w:spacing w:val="-17"/>
        </w:rPr>
        <w:t xml:space="preserve"> </w:t>
      </w:r>
      <w:r>
        <w:t>equivalente a</w:t>
      </w:r>
      <w:r>
        <w:rPr>
          <w:spacing w:val="-11"/>
        </w:rPr>
        <w:t xml:space="preserve"> </w:t>
      </w:r>
      <w:r>
        <w:t>2%</w:t>
      </w:r>
      <w:r>
        <w:rPr>
          <w:spacing w:val="-9"/>
        </w:rPr>
        <w:t xml:space="preserve"> </w:t>
      </w:r>
      <w:r>
        <w:t>calculados</w:t>
      </w:r>
      <w:r>
        <w:rPr>
          <w:spacing w:val="-10"/>
        </w:rPr>
        <w:t xml:space="preserve"> </w:t>
      </w:r>
      <w:r>
        <w:t>sobre</w:t>
      </w:r>
      <w:r>
        <w:rPr>
          <w:spacing w:val="-10"/>
        </w:rPr>
        <w:t xml:space="preserve"> </w:t>
      </w:r>
      <w:r>
        <w:t>o</w:t>
      </w:r>
      <w:r>
        <w:rPr>
          <w:spacing w:val="-10"/>
        </w:rPr>
        <w:t xml:space="preserve"> </w:t>
      </w:r>
      <w:r>
        <w:t>saldo</w:t>
      </w:r>
      <w:r>
        <w:rPr>
          <w:spacing w:val="-10"/>
        </w:rPr>
        <w:t xml:space="preserve"> </w:t>
      </w:r>
      <w:r>
        <w:t>total</w:t>
      </w:r>
      <w:r>
        <w:rPr>
          <w:spacing w:val="-12"/>
        </w:rPr>
        <w:t xml:space="preserve"> </w:t>
      </w:r>
      <w:r>
        <w:t>de</w:t>
      </w:r>
      <w:r>
        <w:rPr>
          <w:spacing w:val="-10"/>
        </w:rPr>
        <w:t xml:space="preserve"> </w:t>
      </w:r>
      <w:r>
        <w:t>cada</w:t>
      </w:r>
      <w:r>
        <w:rPr>
          <w:spacing w:val="-10"/>
        </w:rPr>
        <w:t xml:space="preserve"> </w:t>
      </w:r>
      <w:r>
        <w:t>Tade,</w:t>
      </w:r>
      <w:r>
        <w:rPr>
          <w:spacing w:val="-11"/>
        </w:rPr>
        <w:t xml:space="preserve"> </w:t>
      </w:r>
      <w:r>
        <w:t>acrescidos</w:t>
      </w:r>
      <w:r>
        <w:rPr>
          <w:spacing w:val="-9"/>
        </w:rPr>
        <w:t xml:space="preserve"> </w:t>
      </w:r>
      <w:r>
        <w:t>das</w:t>
      </w:r>
      <w:r>
        <w:rPr>
          <w:spacing w:val="-9"/>
        </w:rPr>
        <w:t xml:space="preserve"> </w:t>
      </w:r>
      <w:r>
        <w:t>disponibilidades</w:t>
      </w:r>
      <w:r>
        <w:rPr>
          <w:spacing w:val="-10"/>
        </w:rPr>
        <w:t xml:space="preserve"> </w:t>
      </w:r>
      <w:r>
        <w:t>que</w:t>
      </w:r>
      <w:r>
        <w:rPr>
          <w:spacing w:val="-10"/>
        </w:rPr>
        <w:t xml:space="preserve"> </w:t>
      </w:r>
      <w:r>
        <w:t>se</w:t>
      </w:r>
      <w:r>
        <w:rPr>
          <w:spacing w:val="-10"/>
        </w:rPr>
        <w:t xml:space="preserve"> </w:t>
      </w:r>
      <w:r>
        <w:t>enquadrem</w:t>
      </w:r>
      <w:r>
        <w:rPr>
          <w:spacing w:val="-7"/>
        </w:rPr>
        <w:t xml:space="preserve"> </w:t>
      </w:r>
      <w:r>
        <w:t>nas condições a seguir, em termos de permanência no caixa do</w:t>
      </w:r>
      <w:r>
        <w:rPr>
          <w:spacing w:val="-2"/>
        </w:rPr>
        <w:t xml:space="preserve"> </w:t>
      </w:r>
      <w:r>
        <w:t>Banco:</w:t>
      </w:r>
    </w:p>
    <w:p w14:paraId="10207F34" w14:textId="77777777" w:rsidR="001442BB" w:rsidRDefault="005C7D6E">
      <w:pPr>
        <w:pStyle w:val="Corpodetexto"/>
        <w:spacing w:before="118"/>
        <w:ind w:left="259" w:right="1293"/>
        <w:jc w:val="both"/>
      </w:pPr>
      <w:r>
        <w:t>- a partir de 2 meses com relação aos reembolsos dos beneficiários finais do crédito, não reaplicados em novos financiamentos; e</w:t>
      </w:r>
    </w:p>
    <w:p w14:paraId="10207F35" w14:textId="77777777" w:rsidR="001442BB" w:rsidRDefault="005C7D6E">
      <w:pPr>
        <w:pStyle w:val="Corpodetexto"/>
        <w:spacing w:before="1"/>
        <w:ind w:left="259" w:right="1292"/>
        <w:jc w:val="both"/>
      </w:pPr>
      <w:r>
        <w:t>-a</w:t>
      </w:r>
      <w:r>
        <w:rPr>
          <w:spacing w:val="-12"/>
        </w:rPr>
        <w:t xml:space="preserve"> </w:t>
      </w:r>
      <w:r>
        <w:t>partir</w:t>
      </w:r>
      <w:r>
        <w:rPr>
          <w:spacing w:val="-11"/>
        </w:rPr>
        <w:t xml:space="preserve"> </w:t>
      </w:r>
      <w:r>
        <w:t>de</w:t>
      </w:r>
      <w:r>
        <w:rPr>
          <w:spacing w:val="-11"/>
        </w:rPr>
        <w:t xml:space="preserve"> </w:t>
      </w:r>
      <w:r>
        <w:t>3</w:t>
      </w:r>
      <w:r>
        <w:rPr>
          <w:spacing w:val="-11"/>
        </w:rPr>
        <w:t xml:space="preserve"> </w:t>
      </w:r>
      <w:r>
        <w:t>meses</w:t>
      </w:r>
      <w:r>
        <w:rPr>
          <w:spacing w:val="-11"/>
        </w:rPr>
        <w:t xml:space="preserve"> </w:t>
      </w:r>
      <w:r>
        <w:t>rela</w:t>
      </w:r>
      <w:r>
        <w:t>tivamente</w:t>
      </w:r>
      <w:r>
        <w:rPr>
          <w:spacing w:val="-11"/>
        </w:rPr>
        <w:t xml:space="preserve"> </w:t>
      </w:r>
      <w:r>
        <w:t>aos</w:t>
      </w:r>
      <w:r>
        <w:rPr>
          <w:spacing w:val="-11"/>
        </w:rPr>
        <w:t xml:space="preserve"> </w:t>
      </w:r>
      <w:r>
        <w:t>novos</w:t>
      </w:r>
      <w:r>
        <w:rPr>
          <w:spacing w:val="-11"/>
        </w:rPr>
        <w:t xml:space="preserve"> </w:t>
      </w:r>
      <w:r>
        <w:t>depósitos</w:t>
      </w:r>
      <w:r>
        <w:rPr>
          <w:spacing w:val="-7"/>
        </w:rPr>
        <w:t xml:space="preserve"> </w:t>
      </w:r>
      <w:r>
        <w:t>efetuados</w:t>
      </w:r>
      <w:r>
        <w:rPr>
          <w:spacing w:val="-11"/>
        </w:rPr>
        <w:t xml:space="preserve"> </w:t>
      </w:r>
      <w:r>
        <w:t>pelo</w:t>
      </w:r>
      <w:r>
        <w:rPr>
          <w:spacing w:val="-11"/>
        </w:rPr>
        <w:t xml:space="preserve"> </w:t>
      </w:r>
      <w:r>
        <w:t>FAT</w:t>
      </w:r>
      <w:r>
        <w:rPr>
          <w:spacing w:val="-9"/>
        </w:rPr>
        <w:t xml:space="preserve"> </w:t>
      </w:r>
      <w:r>
        <w:t>e</w:t>
      </w:r>
      <w:r>
        <w:rPr>
          <w:spacing w:val="-11"/>
        </w:rPr>
        <w:t xml:space="preserve"> </w:t>
      </w:r>
      <w:r>
        <w:t>não</w:t>
      </w:r>
      <w:r>
        <w:rPr>
          <w:spacing w:val="-10"/>
        </w:rPr>
        <w:t xml:space="preserve"> </w:t>
      </w:r>
      <w:r>
        <w:t>liberados</w:t>
      </w:r>
      <w:r>
        <w:rPr>
          <w:spacing w:val="-11"/>
        </w:rPr>
        <w:t xml:space="preserve"> </w:t>
      </w:r>
      <w:r>
        <w:t>aos</w:t>
      </w:r>
      <w:r>
        <w:rPr>
          <w:spacing w:val="-10"/>
        </w:rPr>
        <w:t xml:space="preserve"> </w:t>
      </w:r>
      <w:r>
        <w:t>mutuários finais.</w:t>
      </w:r>
    </w:p>
    <w:p w14:paraId="10207F36" w14:textId="77777777" w:rsidR="001442BB" w:rsidRDefault="001442BB">
      <w:pPr>
        <w:pStyle w:val="Corpodetexto"/>
        <w:spacing w:before="1"/>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2"/>
        <w:gridCol w:w="868"/>
        <w:gridCol w:w="957"/>
        <w:gridCol w:w="890"/>
        <w:gridCol w:w="1228"/>
        <w:gridCol w:w="1055"/>
        <w:gridCol w:w="1000"/>
        <w:gridCol w:w="851"/>
      </w:tblGrid>
      <w:tr w:rsidR="001442BB" w14:paraId="10207F3D" w14:textId="77777777">
        <w:trPr>
          <w:trHeight w:val="215"/>
        </w:trPr>
        <w:tc>
          <w:tcPr>
            <w:tcW w:w="2462" w:type="dxa"/>
            <w:vMerge w:val="restart"/>
          </w:tcPr>
          <w:p w14:paraId="10207F37" w14:textId="77777777" w:rsidR="001442BB" w:rsidRDefault="001442BB">
            <w:pPr>
              <w:pStyle w:val="TableParagraph"/>
              <w:spacing w:before="3"/>
              <w:jc w:val="left"/>
              <w:rPr>
                <w:sz w:val="25"/>
              </w:rPr>
            </w:pPr>
          </w:p>
          <w:p w14:paraId="10207F38" w14:textId="77777777" w:rsidR="001442BB" w:rsidRDefault="005C7D6E">
            <w:pPr>
              <w:pStyle w:val="TableParagraph"/>
              <w:spacing w:before="1"/>
              <w:ind w:left="107"/>
              <w:jc w:val="left"/>
              <w:rPr>
                <w:b/>
                <w:sz w:val="16"/>
              </w:rPr>
            </w:pPr>
            <w:r>
              <w:rPr>
                <w:b/>
                <w:sz w:val="16"/>
              </w:rPr>
              <w:t>Especificação</w:t>
            </w:r>
          </w:p>
        </w:tc>
        <w:tc>
          <w:tcPr>
            <w:tcW w:w="868" w:type="dxa"/>
            <w:vMerge w:val="restart"/>
          </w:tcPr>
          <w:p w14:paraId="10207F39" w14:textId="77777777" w:rsidR="001442BB" w:rsidRDefault="001442BB">
            <w:pPr>
              <w:pStyle w:val="TableParagraph"/>
              <w:spacing w:before="3"/>
              <w:jc w:val="left"/>
              <w:rPr>
                <w:sz w:val="25"/>
              </w:rPr>
            </w:pPr>
          </w:p>
          <w:p w14:paraId="10207F3A" w14:textId="77777777" w:rsidR="001442BB" w:rsidRDefault="005C7D6E">
            <w:pPr>
              <w:pStyle w:val="TableParagraph"/>
              <w:spacing w:before="1"/>
              <w:ind w:left="184"/>
              <w:jc w:val="left"/>
              <w:rPr>
                <w:b/>
                <w:sz w:val="16"/>
              </w:rPr>
            </w:pPr>
            <w:r>
              <w:rPr>
                <w:b/>
                <w:sz w:val="16"/>
              </w:rPr>
              <w:t>Tade</w:t>
            </w:r>
            <w:r>
              <w:rPr>
                <w:b/>
                <w:sz w:val="16"/>
                <w:vertAlign w:val="superscript"/>
              </w:rPr>
              <w:t>(1)</w:t>
            </w:r>
          </w:p>
        </w:tc>
        <w:tc>
          <w:tcPr>
            <w:tcW w:w="3075" w:type="dxa"/>
            <w:gridSpan w:val="3"/>
          </w:tcPr>
          <w:p w14:paraId="10207F3B" w14:textId="77777777" w:rsidR="001442BB" w:rsidRDefault="005C7D6E">
            <w:pPr>
              <w:pStyle w:val="TableParagraph"/>
              <w:spacing w:before="10"/>
              <w:ind w:left="334"/>
              <w:jc w:val="left"/>
              <w:rPr>
                <w:b/>
                <w:sz w:val="16"/>
              </w:rPr>
            </w:pPr>
            <w:r>
              <w:rPr>
                <w:b/>
                <w:sz w:val="16"/>
              </w:rPr>
              <w:t>Devolução de Recursos do FAT</w:t>
            </w:r>
          </w:p>
        </w:tc>
        <w:tc>
          <w:tcPr>
            <w:tcW w:w="2906" w:type="dxa"/>
            <w:gridSpan w:val="3"/>
          </w:tcPr>
          <w:p w14:paraId="10207F3C" w14:textId="77777777" w:rsidR="001442BB" w:rsidRDefault="005C7D6E">
            <w:pPr>
              <w:pStyle w:val="TableParagraph"/>
              <w:spacing w:before="10"/>
              <w:ind w:left="1036" w:right="1018"/>
              <w:jc w:val="center"/>
              <w:rPr>
                <w:b/>
                <w:sz w:val="16"/>
              </w:rPr>
            </w:pPr>
            <w:r>
              <w:rPr>
                <w:b/>
                <w:sz w:val="16"/>
              </w:rPr>
              <w:t>31.12.2019</w:t>
            </w:r>
          </w:p>
        </w:tc>
      </w:tr>
      <w:tr w:rsidR="001442BB" w14:paraId="10207F4A" w14:textId="77777777">
        <w:trPr>
          <w:trHeight w:val="551"/>
        </w:trPr>
        <w:tc>
          <w:tcPr>
            <w:tcW w:w="2462" w:type="dxa"/>
            <w:vMerge/>
            <w:tcBorders>
              <w:top w:val="nil"/>
            </w:tcBorders>
          </w:tcPr>
          <w:p w14:paraId="10207F3E" w14:textId="77777777" w:rsidR="001442BB" w:rsidRDefault="001442BB">
            <w:pPr>
              <w:rPr>
                <w:sz w:val="2"/>
                <w:szCs w:val="2"/>
              </w:rPr>
            </w:pPr>
          </w:p>
        </w:tc>
        <w:tc>
          <w:tcPr>
            <w:tcW w:w="868" w:type="dxa"/>
            <w:vMerge/>
            <w:tcBorders>
              <w:top w:val="nil"/>
            </w:tcBorders>
          </w:tcPr>
          <w:p w14:paraId="10207F3F" w14:textId="77777777" w:rsidR="001442BB" w:rsidRDefault="001442BB">
            <w:pPr>
              <w:rPr>
                <w:sz w:val="2"/>
                <w:szCs w:val="2"/>
              </w:rPr>
            </w:pPr>
          </w:p>
        </w:tc>
        <w:tc>
          <w:tcPr>
            <w:tcW w:w="957" w:type="dxa"/>
          </w:tcPr>
          <w:p w14:paraId="10207F40" w14:textId="77777777" w:rsidR="001442BB" w:rsidRDefault="001442BB">
            <w:pPr>
              <w:pStyle w:val="TableParagraph"/>
              <w:spacing w:before="6"/>
              <w:jc w:val="left"/>
              <w:rPr>
                <w:sz w:val="15"/>
              </w:rPr>
            </w:pPr>
          </w:p>
          <w:p w14:paraId="10207F41" w14:textId="77777777" w:rsidR="001442BB" w:rsidRDefault="005C7D6E">
            <w:pPr>
              <w:pStyle w:val="TableParagraph"/>
              <w:ind w:left="130" w:right="116"/>
              <w:jc w:val="center"/>
              <w:rPr>
                <w:b/>
                <w:sz w:val="16"/>
              </w:rPr>
            </w:pPr>
            <w:r>
              <w:rPr>
                <w:b/>
                <w:sz w:val="16"/>
              </w:rPr>
              <w:t xml:space="preserve">Forma </w:t>
            </w:r>
            <w:r>
              <w:rPr>
                <w:b/>
                <w:sz w:val="16"/>
                <w:vertAlign w:val="superscript"/>
              </w:rPr>
              <w:t>(2)</w:t>
            </w:r>
          </w:p>
        </w:tc>
        <w:tc>
          <w:tcPr>
            <w:tcW w:w="890" w:type="dxa"/>
          </w:tcPr>
          <w:p w14:paraId="10207F42" w14:textId="77777777" w:rsidR="001442BB" w:rsidRDefault="001442BB">
            <w:pPr>
              <w:pStyle w:val="TableParagraph"/>
              <w:spacing w:before="6"/>
              <w:jc w:val="left"/>
              <w:rPr>
                <w:sz w:val="15"/>
              </w:rPr>
            </w:pPr>
          </w:p>
          <w:p w14:paraId="10207F43" w14:textId="77777777" w:rsidR="001442BB" w:rsidRDefault="005C7D6E">
            <w:pPr>
              <w:pStyle w:val="TableParagraph"/>
              <w:ind w:left="287"/>
              <w:jc w:val="left"/>
              <w:rPr>
                <w:b/>
                <w:sz w:val="16"/>
              </w:rPr>
            </w:pPr>
            <w:r>
              <w:rPr>
                <w:b/>
                <w:sz w:val="16"/>
              </w:rPr>
              <w:t>R.A.</w:t>
            </w:r>
          </w:p>
        </w:tc>
        <w:tc>
          <w:tcPr>
            <w:tcW w:w="1228" w:type="dxa"/>
          </w:tcPr>
          <w:p w14:paraId="10207F44" w14:textId="77777777" w:rsidR="001442BB" w:rsidRDefault="005C7D6E">
            <w:pPr>
              <w:pStyle w:val="TableParagraph"/>
              <w:spacing w:before="96"/>
              <w:ind w:left="441" w:right="86" w:hanging="322"/>
              <w:jc w:val="left"/>
              <w:rPr>
                <w:b/>
                <w:sz w:val="15"/>
              </w:rPr>
            </w:pPr>
            <w:r>
              <w:rPr>
                <w:b/>
                <w:sz w:val="15"/>
              </w:rPr>
              <w:t>Remuneração Selic</w:t>
            </w:r>
          </w:p>
        </w:tc>
        <w:tc>
          <w:tcPr>
            <w:tcW w:w="1055" w:type="dxa"/>
          </w:tcPr>
          <w:p w14:paraId="10207F45" w14:textId="77777777" w:rsidR="001442BB" w:rsidRDefault="005C7D6E">
            <w:pPr>
              <w:pStyle w:val="TableParagraph"/>
              <w:spacing w:before="88" w:line="235" w:lineRule="auto"/>
              <w:ind w:left="278" w:right="91" w:hanging="154"/>
              <w:jc w:val="left"/>
              <w:rPr>
                <w:b/>
                <w:sz w:val="10"/>
              </w:rPr>
            </w:pPr>
            <w:r>
              <w:rPr>
                <w:b/>
                <w:sz w:val="16"/>
              </w:rPr>
              <w:t xml:space="preserve">Disponível </w:t>
            </w:r>
            <w:r>
              <w:rPr>
                <w:b/>
                <w:position w:val="-5"/>
                <w:sz w:val="16"/>
              </w:rPr>
              <w:t xml:space="preserve">TMS </w:t>
            </w:r>
            <w:r>
              <w:rPr>
                <w:b/>
                <w:sz w:val="10"/>
              </w:rPr>
              <w:t>(3)</w:t>
            </w:r>
          </w:p>
        </w:tc>
        <w:tc>
          <w:tcPr>
            <w:tcW w:w="1000" w:type="dxa"/>
          </w:tcPr>
          <w:p w14:paraId="10207F46" w14:textId="77777777" w:rsidR="001442BB" w:rsidRDefault="005C7D6E">
            <w:pPr>
              <w:pStyle w:val="TableParagraph"/>
              <w:ind w:left="166" w:right="146"/>
              <w:jc w:val="center"/>
              <w:rPr>
                <w:b/>
                <w:sz w:val="16"/>
              </w:rPr>
            </w:pPr>
            <w:r>
              <w:rPr>
                <w:b/>
                <w:sz w:val="16"/>
              </w:rPr>
              <w:t>Aplicado TJLP ou</w:t>
            </w:r>
          </w:p>
          <w:p w14:paraId="10207F47" w14:textId="77777777" w:rsidR="001442BB" w:rsidRDefault="005C7D6E">
            <w:pPr>
              <w:pStyle w:val="TableParagraph"/>
              <w:spacing w:before="25" w:line="141" w:lineRule="auto"/>
              <w:ind w:left="166" w:right="143"/>
              <w:jc w:val="center"/>
              <w:rPr>
                <w:b/>
                <w:sz w:val="10"/>
              </w:rPr>
            </w:pPr>
            <w:r>
              <w:rPr>
                <w:b/>
                <w:position w:val="-5"/>
                <w:sz w:val="16"/>
              </w:rPr>
              <w:t>TLP</w:t>
            </w:r>
            <w:r>
              <w:rPr>
                <w:b/>
                <w:sz w:val="10"/>
              </w:rPr>
              <w:t>(4)</w:t>
            </w:r>
          </w:p>
        </w:tc>
        <w:tc>
          <w:tcPr>
            <w:tcW w:w="851" w:type="dxa"/>
          </w:tcPr>
          <w:p w14:paraId="10207F48" w14:textId="77777777" w:rsidR="001442BB" w:rsidRDefault="001442BB">
            <w:pPr>
              <w:pStyle w:val="TableParagraph"/>
              <w:spacing w:before="6"/>
              <w:jc w:val="left"/>
              <w:rPr>
                <w:sz w:val="15"/>
              </w:rPr>
            </w:pPr>
          </w:p>
          <w:p w14:paraId="10207F49" w14:textId="77777777" w:rsidR="001442BB" w:rsidRDefault="005C7D6E">
            <w:pPr>
              <w:pStyle w:val="TableParagraph"/>
              <w:ind w:left="242"/>
              <w:jc w:val="left"/>
              <w:rPr>
                <w:b/>
                <w:sz w:val="16"/>
              </w:rPr>
            </w:pPr>
            <w:r>
              <w:rPr>
                <w:b/>
                <w:sz w:val="16"/>
              </w:rPr>
              <w:t>Total</w:t>
            </w:r>
          </w:p>
        </w:tc>
      </w:tr>
      <w:tr w:rsidR="001442BB" w14:paraId="10207F53" w14:textId="77777777">
        <w:trPr>
          <w:trHeight w:val="184"/>
        </w:trPr>
        <w:tc>
          <w:tcPr>
            <w:tcW w:w="2462" w:type="dxa"/>
          </w:tcPr>
          <w:p w14:paraId="10207F4B" w14:textId="77777777" w:rsidR="001442BB" w:rsidRDefault="005C7D6E">
            <w:pPr>
              <w:pStyle w:val="TableParagraph"/>
              <w:spacing w:line="164" w:lineRule="exact"/>
              <w:ind w:left="107"/>
              <w:jc w:val="left"/>
              <w:rPr>
                <w:sz w:val="16"/>
              </w:rPr>
            </w:pPr>
            <w:r>
              <w:rPr>
                <w:sz w:val="16"/>
              </w:rPr>
              <w:t>Proger – Urbano- Investimento</w:t>
            </w:r>
          </w:p>
        </w:tc>
        <w:tc>
          <w:tcPr>
            <w:tcW w:w="868" w:type="dxa"/>
          </w:tcPr>
          <w:p w14:paraId="10207F4C" w14:textId="77777777" w:rsidR="001442BB" w:rsidRDefault="005C7D6E">
            <w:pPr>
              <w:pStyle w:val="TableParagraph"/>
              <w:spacing w:line="164" w:lineRule="exact"/>
              <w:ind w:left="124" w:right="115"/>
              <w:jc w:val="center"/>
              <w:rPr>
                <w:sz w:val="16"/>
              </w:rPr>
            </w:pPr>
            <w:r>
              <w:rPr>
                <w:sz w:val="16"/>
              </w:rPr>
              <w:t>17/2006</w:t>
            </w:r>
          </w:p>
        </w:tc>
        <w:tc>
          <w:tcPr>
            <w:tcW w:w="957" w:type="dxa"/>
          </w:tcPr>
          <w:p w14:paraId="10207F4D" w14:textId="77777777" w:rsidR="001442BB" w:rsidRDefault="005C7D6E">
            <w:pPr>
              <w:pStyle w:val="TableParagraph"/>
              <w:spacing w:line="164" w:lineRule="exact"/>
              <w:ind w:left="128" w:right="116"/>
              <w:jc w:val="center"/>
              <w:rPr>
                <w:sz w:val="16"/>
              </w:rPr>
            </w:pPr>
            <w:r>
              <w:rPr>
                <w:sz w:val="16"/>
              </w:rPr>
              <w:t>RA</w:t>
            </w:r>
          </w:p>
        </w:tc>
        <w:tc>
          <w:tcPr>
            <w:tcW w:w="890" w:type="dxa"/>
          </w:tcPr>
          <w:p w14:paraId="10207F4E" w14:textId="77777777" w:rsidR="001442BB" w:rsidRDefault="005C7D6E">
            <w:pPr>
              <w:pStyle w:val="TableParagraph"/>
              <w:spacing w:line="164" w:lineRule="exact"/>
              <w:ind w:right="93"/>
              <w:rPr>
                <w:sz w:val="16"/>
              </w:rPr>
            </w:pPr>
            <w:r>
              <w:rPr>
                <w:sz w:val="16"/>
              </w:rPr>
              <w:t>9.575</w:t>
            </w:r>
          </w:p>
        </w:tc>
        <w:tc>
          <w:tcPr>
            <w:tcW w:w="1228" w:type="dxa"/>
          </w:tcPr>
          <w:p w14:paraId="10207F4F" w14:textId="77777777" w:rsidR="001442BB" w:rsidRDefault="005C7D6E">
            <w:pPr>
              <w:pStyle w:val="TableParagraph"/>
              <w:spacing w:line="164" w:lineRule="exact"/>
              <w:ind w:right="92"/>
              <w:rPr>
                <w:sz w:val="16"/>
              </w:rPr>
            </w:pPr>
            <w:r>
              <w:rPr>
                <w:sz w:val="16"/>
              </w:rPr>
              <w:t>68</w:t>
            </w:r>
          </w:p>
        </w:tc>
        <w:tc>
          <w:tcPr>
            <w:tcW w:w="1055" w:type="dxa"/>
          </w:tcPr>
          <w:p w14:paraId="10207F50" w14:textId="77777777" w:rsidR="001442BB" w:rsidRDefault="005C7D6E">
            <w:pPr>
              <w:pStyle w:val="TableParagraph"/>
              <w:spacing w:line="164" w:lineRule="exact"/>
              <w:ind w:right="91"/>
              <w:rPr>
                <w:sz w:val="16"/>
              </w:rPr>
            </w:pPr>
            <w:r>
              <w:rPr>
                <w:sz w:val="16"/>
              </w:rPr>
              <w:t>-</w:t>
            </w:r>
          </w:p>
        </w:tc>
        <w:tc>
          <w:tcPr>
            <w:tcW w:w="1000" w:type="dxa"/>
          </w:tcPr>
          <w:p w14:paraId="10207F51" w14:textId="77777777" w:rsidR="001442BB" w:rsidRDefault="005C7D6E">
            <w:pPr>
              <w:pStyle w:val="TableParagraph"/>
              <w:spacing w:line="164" w:lineRule="exact"/>
              <w:ind w:right="88"/>
              <w:rPr>
                <w:sz w:val="16"/>
              </w:rPr>
            </w:pPr>
            <w:r>
              <w:rPr>
                <w:sz w:val="16"/>
              </w:rPr>
              <w:t>-</w:t>
            </w:r>
          </w:p>
        </w:tc>
        <w:tc>
          <w:tcPr>
            <w:tcW w:w="851" w:type="dxa"/>
          </w:tcPr>
          <w:p w14:paraId="10207F52" w14:textId="77777777" w:rsidR="001442BB" w:rsidRDefault="005C7D6E">
            <w:pPr>
              <w:pStyle w:val="TableParagraph"/>
              <w:spacing w:line="164" w:lineRule="exact"/>
              <w:ind w:right="87"/>
              <w:rPr>
                <w:sz w:val="16"/>
              </w:rPr>
            </w:pPr>
            <w:r>
              <w:rPr>
                <w:sz w:val="16"/>
              </w:rPr>
              <w:t>-</w:t>
            </w:r>
          </w:p>
        </w:tc>
      </w:tr>
      <w:tr w:rsidR="001442BB" w14:paraId="10207F5C" w14:textId="77777777">
        <w:trPr>
          <w:trHeight w:val="184"/>
        </w:trPr>
        <w:tc>
          <w:tcPr>
            <w:tcW w:w="2462" w:type="dxa"/>
          </w:tcPr>
          <w:p w14:paraId="10207F54" w14:textId="77777777" w:rsidR="001442BB" w:rsidRDefault="005C7D6E">
            <w:pPr>
              <w:pStyle w:val="TableParagraph"/>
              <w:spacing w:line="164" w:lineRule="exact"/>
              <w:ind w:left="107"/>
              <w:jc w:val="left"/>
              <w:rPr>
                <w:b/>
                <w:sz w:val="9"/>
              </w:rPr>
            </w:pPr>
            <w:r>
              <w:rPr>
                <w:sz w:val="16"/>
              </w:rPr>
              <w:t xml:space="preserve">FAT – Infraestrutura </w:t>
            </w:r>
            <w:r>
              <w:rPr>
                <w:b/>
                <w:position w:val="4"/>
                <w:sz w:val="9"/>
              </w:rPr>
              <w:t>(5)</w:t>
            </w:r>
          </w:p>
        </w:tc>
        <w:tc>
          <w:tcPr>
            <w:tcW w:w="868" w:type="dxa"/>
          </w:tcPr>
          <w:p w14:paraId="10207F55" w14:textId="77777777" w:rsidR="001442BB" w:rsidRDefault="005C7D6E">
            <w:pPr>
              <w:pStyle w:val="TableParagraph"/>
              <w:spacing w:line="164" w:lineRule="exact"/>
              <w:ind w:left="124" w:right="115"/>
              <w:jc w:val="center"/>
              <w:rPr>
                <w:sz w:val="16"/>
              </w:rPr>
            </w:pPr>
            <w:r>
              <w:rPr>
                <w:sz w:val="16"/>
              </w:rPr>
              <w:t>18/2006</w:t>
            </w:r>
          </w:p>
        </w:tc>
        <w:tc>
          <w:tcPr>
            <w:tcW w:w="957" w:type="dxa"/>
          </w:tcPr>
          <w:p w14:paraId="10207F56" w14:textId="77777777" w:rsidR="001442BB" w:rsidRDefault="005C7D6E">
            <w:pPr>
              <w:pStyle w:val="TableParagraph"/>
              <w:spacing w:line="164" w:lineRule="exact"/>
              <w:ind w:left="128" w:right="116"/>
              <w:jc w:val="center"/>
              <w:rPr>
                <w:sz w:val="16"/>
              </w:rPr>
            </w:pPr>
            <w:r>
              <w:rPr>
                <w:sz w:val="16"/>
              </w:rPr>
              <w:t>RA</w:t>
            </w:r>
          </w:p>
        </w:tc>
        <w:tc>
          <w:tcPr>
            <w:tcW w:w="890" w:type="dxa"/>
          </w:tcPr>
          <w:p w14:paraId="10207F57" w14:textId="77777777" w:rsidR="001442BB" w:rsidRDefault="005C7D6E">
            <w:pPr>
              <w:pStyle w:val="TableParagraph"/>
              <w:spacing w:line="164" w:lineRule="exact"/>
              <w:ind w:right="93"/>
              <w:rPr>
                <w:sz w:val="16"/>
              </w:rPr>
            </w:pPr>
            <w:r>
              <w:rPr>
                <w:sz w:val="16"/>
              </w:rPr>
              <w:t>1.288</w:t>
            </w:r>
          </w:p>
        </w:tc>
        <w:tc>
          <w:tcPr>
            <w:tcW w:w="1228" w:type="dxa"/>
          </w:tcPr>
          <w:p w14:paraId="10207F58" w14:textId="77777777" w:rsidR="001442BB" w:rsidRDefault="005C7D6E">
            <w:pPr>
              <w:pStyle w:val="TableParagraph"/>
              <w:spacing w:line="164" w:lineRule="exact"/>
              <w:ind w:right="92"/>
              <w:rPr>
                <w:sz w:val="16"/>
              </w:rPr>
            </w:pPr>
            <w:r>
              <w:rPr>
                <w:sz w:val="16"/>
              </w:rPr>
              <w:t>11</w:t>
            </w:r>
          </w:p>
        </w:tc>
        <w:tc>
          <w:tcPr>
            <w:tcW w:w="1055" w:type="dxa"/>
          </w:tcPr>
          <w:p w14:paraId="10207F59" w14:textId="77777777" w:rsidR="001442BB" w:rsidRDefault="005C7D6E">
            <w:pPr>
              <w:pStyle w:val="TableParagraph"/>
              <w:spacing w:line="164" w:lineRule="exact"/>
              <w:ind w:right="91"/>
              <w:rPr>
                <w:sz w:val="16"/>
              </w:rPr>
            </w:pPr>
            <w:r>
              <w:rPr>
                <w:sz w:val="16"/>
              </w:rPr>
              <w:t>-</w:t>
            </w:r>
          </w:p>
        </w:tc>
        <w:tc>
          <w:tcPr>
            <w:tcW w:w="1000" w:type="dxa"/>
          </w:tcPr>
          <w:p w14:paraId="10207F5A" w14:textId="77777777" w:rsidR="001442BB" w:rsidRDefault="005C7D6E">
            <w:pPr>
              <w:pStyle w:val="TableParagraph"/>
              <w:spacing w:line="164" w:lineRule="exact"/>
              <w:ind w:right="88"/>
              <w:rPr>
                <w:sz w:val="16"/>
              </w:rPr>
            </w:pPr>
            <w:r>
              <w:rPr>
                <w:sz w:val="16"/>
              </w:rPr>
              <w:t>-</w:t>
            </w:r>
          </w:p>
        </w:tc>
        <w:tc>
          <w:tcPr>
            <w:tcW w:w="851" w:type="dxa"/>
          </w:tcPr>
          <w:p w14:paraId="10207F5B" w14:textId="77777777" w:rsidR="001442BB" w:rsidRDefault="005C7D6E">
            <w:pPr>
              <w:pStyle w:val="TableParagraph"/>
              <w:spacing w:line="164" w:lineRule="exact"/>
              <w:ind w:right="87"/>
              <w:rPr>
                <w:sz w:val="16"/>
              </w:rPr>
            </w:pPr>
            <w:r>
              <w:rPr>
                <w:sz w:val="16"/>
              </w:rPr>
              <w:t>-</w:t>
            </w:r>
          </w:p>
        </w:tc>
      </w:tr>
      <w:tr w:rsidR="001442BB" w14:paraId="10207F65" w14:textId="77777777">
        <w:trPr>
          <w:trHeight w:val="184"/>
        </w:trPr>
        <w:tc>
          <w:tcPr>
            <w:tcW w:w="2462" w:type="dxa"/>
          </w:tcPr>
          <w:p w14:paraId="10207F5D" w14:textId="77777777" w:rsidR="001442BB" w:rsidRDefault="005C7D6E">
            <w:pPr>
              <w:pStyle w:val="TableParagraph"/>
              <w:spacing w:line="164" w:lineRule="exact"/>
              <w:ind w:left="107"/>
              <w:jc w:val="left"/>
              <w:rPr>
                <w:sz w:val="16"/>
              </w:rPr>
            </w:pPr>
            <w:r>
              <w:rPr>
                <w:sz w:val="16"/>
              </w:rPr>
              <w:t>Protrabalho- Investimento</w:t>
            </w:r>
          </w:p>
        </w:tc>
        <w:tc>
          <w:tcPr>
            <w:tcW w:w="868" w:type="dxa"/>
          </w:tcPr>
          <w:p w14:paraId="10207F5E" w14:textId="77777777" w:rsidR="001442BB" w:rsidRDefault="005C7D6E">
            <w:pPr>
              <w:pStyle w:val="TableParagraph"/>
              <w:spacing w:line="164" w:lineRule="exact"/>
              <w:ind w:left="124" w:right="115"/>
              <w:jc w:val="center"/>
              <w:rPr>
                <w:sz w:val="16"/>
              </w:rPr>
            </w:pPr>
            <w:r>
              <w:rPr>
                <w:sz w:val="16"/>
              </w:rPr>
              <w:t>04/2007</w:t>
            </w:r>
          </w:p>
        </w:tc>
        <w:tc>
          <w:tcPr>
            <w:tcW w:w="957" w:type="dxa"/>
          </w:tcPr>
          <w:p w14:paraId="10207F5F" w14:textId="77777777" w:rsidR="001442BB" w:rsidRDefault="005C7D6E">
            <w:pPr>
              <w:pStyle w:val="TableParagraph"/>
              <w:spacing w:line="164" w:lineRule="exact"/>
              <w:ind w:left="128" w:right="116"/>
              <w:jc w:val="center"/>
              <w:rPr>
                <w:sz w:val="16"/>
              </w:rPr>
            </w:pPr>
            <w:r>
              <w:rPr>
                <w:sz w:val="16"/>
              </w:rPr>
              <w:t>RA</w:t>
            </w:r>
          </w:p>
        </w:tc>
        <w:tc>
          <w:tcPr>
            <w:tcW w:w="890" w:type="dxa"/>
          </w:tcPr>
          <w:p w14:paraId="10207F60" w14:textId="77777777" w:rsidR="001442BB" w:rsidRDefault="005C7D6E">
            <w:pPr>
              <w:pStyle w:val="TableParagraph"/>
              <w:spacing w:line="164" w:lineRule="exact"/>
              <w:ind w:right="93"/>
              <w:rPr>
                <w:sz w:val="16"/>
              </w:rPr>
            </w:pPr>
            <w:r>
              <w:rPr>
                <w:sz w:val="16"/>
              </w:rPr>
              <w:t>7.157</w:t>
            </w:r>
          </w:p>
        </w:tc>
        <w:tc>
          <w:tcPr>
            <w:tcW w:w="1228" w:type="dxa"/>
          </w:tcPr>
          <w:p w14:paraId="10207F61" w14:textId="77777777" w:rsidR="001442BB" w:rsidRDefault="005C7D6E">
            <w:pPr>
              <w:pStyle w:val="TableParagraph"/>
              <w:spacing w:line="164" w:lineRule="exact"/>
              <w:ind w:right="92"/>
              <w:rPr>
                <w:sz w:val="16"/>
              </w:rPr>
            </w:pPr>
            <w:r>
              <w:rPr>
                <w:sz w:val="16"/>
              </w:rPr>
              <w:t>119</w:t>
            </w:r>
          </w:p>
        </w:tc>
        <w:tc>
          <w:tcPr>
            <w:tcW w:w="1055" w:type="dxa"/>
          </w:tcPr>
          <w:p w14:paraId="10207F62" w14:textId="77777777" w:rsidR="001442BB" w:rsidRDefault="005C7D6E">
            <w:pPr>
              <w:pStyle w:val="TableParagraph"/>
              <w:spacing w:line="164" w:lineRule="exact"/>
              <w:ind w:right="91"/>
              <w:rPr>
                <w:sz w:val="16"/>
              </w:rPr>
            </w:pPr>
            <w:r>
              <w:rPr>
                <w:sz w:val="16"/>
              </w:rPr>
              <w:t>346</w:t>
            </w:r>
          </w:p>
        </w:tc>
        <w:tc>
          <w:tcPr>
            <w:tcW w:w="1000" w:type="dxa"/>
          </w:tcPr>
          <w:p w14:paraId="10207F63" w14:textId="77777777" w:rsidR="001442BB" w:rsidRDefault="005C7D6E">
            <w:pPr>
              <w:pStyle w:val="TableParagraph"/>
              <w:spacing w:line="164" w:lineRule="exact"/>
              <w:ind w:right="88"/>
              <w:rPr>
                <w:sz w:val="16"/>
              </w:rPr>
            </w:pPr>
            <w:r>
              <w:rPr>
                <w:sz w:val="16"/>
              </w:rPr>
              <w:t>17.716</w:t>
            </w:r>
          </w:p>
        </w:tc>
        <w:tc>
          <w:tcPr>
            <w:tcW w:w="851" w:type="dxa"/>
          </w:tcPr>
          <w:p w14:paraId="10207F64" w14:textId="77777777" w:rsidR="001442BB" w:rsidRDefault="005C7D6E">
            <w:pPr>
              <w:pStyle w:val="TableParagraph"/>
              <w:spacing w:line="164" w:lineRule="exact"/>
              <w:ind w:right="87"/>
              <w:rPr>
                <w:sz w:val="16"/>
              </w:rPr>
            </w:pPr>
            <w:r>
              <w:rPr>
                <w:sz w:val="16"/>
              </w:rPr>
              <w:t>18.062</w:t>
            </w:r>
          </w:p>
        </w:tc>
      </w:tr>
      <w:tr w:rsidR="001442BB" w14:paraId="10207F6E" w14:textId="77777777">
        <w:trPr>
          <w:trHeight w:val="181"/>
        </w:trPr>
        <w:tc>
          <w:tcPr>
            <w:tcW w:w="2462" w:type="dxa"/>
          </w:tcPr>
          <w:p w14:paraId="10207F66" w14:textId="77777777" w:rsidR="001442BB" w:rsidRDefault="005C7D6E">
            <w:pPr>
              <w:pStyle w:val="TableParagraph"/>
              <w:spacing w:line="162" w:lineRule="exact"/>
              <w:ind w:left="107"/>
              <w:jc w:val="left"/>
              <w:rPr>
                <w:sz w:val="16"/>
              </w:rPr>
            </w:pPr>
            <w:r>
              <w:rPr>
                <w:sz w:val="16"/>
              </w:rPr>
              <w:t>PNMPO</w:t>
            </w:r>
          </w:p>
        </w:tc>
        <w:tc>
          <w:tcPr>
            <w:tcW w:w="868" w:type="dxa"/>
          </w:tcPr>
          <w:p w14:paraId="10207F67" w14:textId="77777777" w:rsidR="001442BB" w:rsidRDefault="005C7D6E">
            <w:pPr>
              <w:pStyle w:val="TableParagraph"/>
              <w:spacing w:line="162" w:lineRule="exact"/>
              <w:ind w:left="124" w:right="115"/>
              <w:jc w:val="center"/>
              <w:rPr>
                <w:sz w:val="16"/>
              </w:rPr>
            </w:pPr>
            <w:r>
              <w:rPr>
                <w:sz w:val="16"/>
              </w:rPr>
              <w:t>01/2010</w:t>
            </w:r>
          </w:p>
        </w:tc>
        <w:tc>
          <w:tcPr>
            <w:tcW w:w="957" w:type="dxa"/>
          </w:tcPr>
          <w:p w14:paraId="10207F68" w14:textId="77777777" w:rsidR="001442BB" w:rsidRDefault="005C7D6E">
            <w:pPr>
              <w:pStyle w:val="TableParagraph"/>
              <w:spacing w:line="162" w:lineRule="exact"/>
              <w:ind w:left="127" w:right="116"/>
              <w:jc w:val="center"/>
              <w:rPr>
                <w:sz w:val="16"/>
              </w:rPr>
            </w:pPr>
            <w:r>
              <w:rPr>
                <w:sz w:val="16"/>
              </w:rPr>
              <w:t>RA</w:t>
            </w:r>
          </w:p>
        </w:tc>
        <w:tc>
          <w:tcPr>
            <w:tcW w:w="890" w:type="dxa"/>
          </w:tcPr>
          <w:p w14:paraId="10207F69" w14:textId="77777777" w:rsidR="001442BB" w:rsidRDefault="005C7D6E">
            <w:pPr>
              <w:pStyle w:val="TableParagraph"/>
              <w:spacing w:line="162" w:lineRule="exact"/>
              <w:ind w:right="93"/>
              <w:rPr>
                <w:sz w:val="16"/>
              </w:rPr>
            </w:pPr>
            <w:r>
              <w:rPr>
                <w:sz w:val="16"/>
              </w:rPr>
              <w:t>31.138</w:t>
            </w:r>
          </w:p>
        </w:tc>
        <w:tc>
          <w:tcPr>
            <w:tcW w:w="1228" w:type="dxa"/>
          </w:tcPr>
          <w:p w14:paraId="10207F6A" w14:textId="77777777" w:rsidR="001442BB" w:rsidRDefault="005C7D6E">
            <w:pPr>
              <w:pStyle w:val="TableParagraph"/>
              <w:spacing w:line="162" w:lineRule="exact"/>
              <w:ind w:right="92"/>
              <w:rPr>
                <w:sz w:val="16"/>
              </w:rPr>
            </w:pPr>
            <w:r>
              <w:rPr>
                <w:sz w:val="16"/>
              </w:rPr>
              <w:t>407</w:t>
            </w:r>
          </w:p>
        </w:tc>
        <w:tc>
          <w:tcPr>
            <w:tcW w:w="1055" w:type="dxa"/>
          </w:tcPr>
          <w:p w14:paraId="10207F6B" w14:textId="77777777" w:rsidR="001442BB" w:rsidRDefault="005C7D6E">
            <w:pPr>
              <w:pStyle w:val="TableParagraph"/>
              <w:spacing w:line="162" w:lineRule="exact"/>
              <w:ind w:right="91"/>
              <w:rPr>
                <w:sz w:val="16"/>
              </w:rPr>
            </w:pPr>
            <w:r>
              <w:rPr>
                <w:sz w:val="16"/>
              </w:rPr>
              <w:t>759</w:t>
            </w:r>
          </w:p>
        </w:tc>
        <w:tc>
          <w:tcPr>
            <w:tcW w:w="1000" w:type="dxa"/>
          </w:tcPr>
          <w:p w14:paraId="10207F6C" w14:textId="77777777" w:rsidR="001442BB" w:rsidRDefault="005C7D6E">
            <w:pPr>
              <w:pStyle w:val="TableParagraph"/>
              <w:spacing w:line="162" w:lineRule="exact"/>
              <w:ind w:right="88"/>
              <w:rPr>
                <w:sz w:val="16"/>
              </w:rPr>
            </w:pPr>
            <w:r>
              <w:rPr>
                <w:sz w:val="16"/>
              </w:rPr>
              <w:t>2</w:t>
            </w:r>
          </w:p>
        </w:tc>
        <w:tc>
          <w:tcPr>
            <w:tcW w:w="851" w:type="dxa"/>
          </w:tcPr>
          <w:p w14:paraId="10207F6D" w14:textId="77777777" w:rsidR="001442BB" w:rsidRDefault="005C7D6E">
            <w:pPr>
              <w:pStyle w:val="TableParagraph"/>
              <w:spacing w:line="162" w:lineRule="exact"/>
              <w:ind w:right="87"/>
              <w:rPr>
                <w:sz w:val="16"/>
              </w:rPr>
            </w:pPr>
            <w:r>
              <w:rPr>
                <w:sz w:val="16"/>
              </w:rPr>
              <w:t>761</w:t>
            </w:r>
          </w:p>
        </w:tc>
      </w:tr>
      <w:tr w:rsidR="001442BB" w14:paraId="10207F75" w14:textId="77777777">
        <w:trPr>
          <w:trHeight w:val="184"/>
        </w:trPr>
        <w:tc>
          <w:tcPr>
            <w:tcW w:w="4287" w:type="dxa"/>
            <w:gridSpan w:val="3"/>
          </w:tcPr>
          <w:p w14:paraId="10207F6F" w14:textId="77777777" w:rsidR="001442BB" w:rsidRDefault="005C7D6E">
            <w:pPr>
              <w:pStyle w:val="TableParagraph"/>
              <w:spacing w:line="164" w:lineRule="exact"/>
              <w:ind w:left="107"/>
              <w:jc w:val="left"/>
              <w:rPr>
                <w:b/>
                <w:sz w:val="16"/>
              </w:rPr>
            </w:pPr>
            <w:r>
              <w:rPr>
                <w:b/>
                <w:sz w:val="16"/>
              </w:rPr>
              <w:t>Total (Nota 13.b e Nota 28.a.1)</w:t>
            </w:r>
          </w:p>
        </w:tc>
        <w:tc>
          <w:tcPr>
            <w:tcW w:w="890" w:type="dxa"/>
          </w:tcPr>
          <w:p w14:paraId="10207F70" w14:textId="77777777" w:rsidR="001442BB" w:rsidRDefault="005C7D6E">
            <w:pPr>
              <w:pStyle w:val="TableParagraph"/>
              <w:spacing w:line="164" w:lineRule="exact"/>
              <w:ind w:right="93"/>
              <w:rPr>
                <w:b/>
                <w:sz w:val="16"/>
              </w:rPr>
            </w:pPr>
            <w:r>
              <w:rPr>
                <w:b/>
                <w:sz w:val="16"/>
              </w:rPr>
              <w:t>49.158</w:t>
            </w:r>
          </w:p>
        </w:tc>
        <w:tc>
          <w:tcPr>
            <w:tcW w:w="1228" w:type="dxa"/>
          </w:tcPr>
          <w:p w14:paraId="10207F71" w14:textId="77777777" w:rsidR="001442BB" w:rsidRDefault="005C7D6E">
            <w:pPr>
              <w:pStyle w:val="TableParagraph"/>
              <w:spacing w:line="164" w:lineRule="exact"/>
              <w:ind w:right="92"/>
              <w:rPr>
                <w:b/>
                <w:sz w:val="16"/>
              </w:rPr>
            </w:pPr>
            <w:r>
              <w:rPr>
                <w:b/>
                <w:sz w:val="16"/>
              </w:rPr>
              <w:t>605</w:t>
            </w:r>
          </w:p>
        </w:tc>
        <w:tc>
          <w:tcPr>
            <w:tcW w:w="1055" w:type="dxa"/>
          </w:tcPr>
          <w:p w14:paraId="10207F72" w14:textId="77777777" w:rsidR="001442BB" w:rsidRDefault="005C7D6E">
            <w:pPr>
              <w:pStyle w:val="TableParagraph"/>
              <w:spacing w:line="164" w:lineRule="exact"/>
              <w:ind w:right="91"/>
              <w:rPr>
                <w:b/>
                <w:sz w:val="16"/>
              </w:rPr>
            </w:pPr>
            <w:r>
              <w:rPr>
                <w:b/>
                <w:sz w:val="16"/>
              </w:rPr>
              <w:t>1.105</w:t>
            </w:r>
          </w:p>
        </w:tc>
        <w:tc>
          <w:tcPr>
            <w:tcW w:w="1000" w:type="dxa"/>
          </w:tcPr>
          <w:p w14:paraId="10207F73" w14:textId="77777777" w:rsidR="001442BB" w:rsidRDefault="005C7D6E">
            <w:pPr>
              <w:pStyle w:val="TableParagraph"/>
              <w:spacing w:line="164" w:lineRule="exact"/>
              <w:ind w:right="88"/>
              <w:rPr>
                <w:b/>
                <w:sz w:val="16"/>
              </w:rPr>
            </w:pPr>
            <w:r>
              <w:rPr>
                <w:b/>
                <w:sz w:val="16"/>
              </w:rPr>
              <w:t>17.718</w:t>
            </w:r>
          </w:p>
        </w:tc>
        <w:tc>
          <w:tcPr>
            <w:tcW w:w="851" w:type="dxa"/>
          </w:tcPr>
          <w:p w14:paraId="10207F74" w14:textId="77777777" w:rsidR="001442BB" w:rsidRDefault="005C7D6E">
            <w:pPr>
              <w:pStyle w:val="TableParagraph"/>
              <w:spacing w:line="164" w:lineRule="exact"/>
              <w:ind w:right="87"/>
              <w:rPr>
                <w:b/>
                <w:sz w:val="16"/>
              </w:rPr>
            </w:pPr>
            <w:r>
              <w:rPr>
                <w:b/>
                <w:sz w:val="16"/>
              </w:rPr>
              <w:t>18.823</w:t>
            </w:r>
          </w:p>
        </w:tc>
      </w:tr>
    </w:tbl>
    <w:p w14:paraId="10207F76" w14:textId="77777777" w:rsidR="001442BB" w:rsidRDefault="001442BB">
      <w:pPr>
        <w:spacing w:line="164" w:lineRule="exact"/>
        <w:rPr>
          <w:sz w:val="16"/>
        </w:rPr>
        <w:sectPr w:rsidR="001442BB">
          <w:pgSz w:w="11900" w:h="16840"/>
          <w:pgMar w:top="1580" w:right="260" w:bottom="1080" w:left="760" w:header="0" w:footer="812" w:gutter="0"/>
          <w:cols w:space="720"/>
        </w:sectPr>
      </w:pPr>
    </w:p>
    <w:p w14:paraId="10207F77" w14:textId="77777777" w:rsidR="001442BB" w:rsidRDefault="001442BB">
      <w:pPr>
        <w:pStyle w:val="Corpodetexto"/>
        <w:spacing w:before="10"/>
        <w:rPr>
          <w:sz w:val="3"/>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2"/>
        <w:gridCol w:w="868"/>
        <w:gridCol w:w="808"/>
        <w:gridCol w:w="930"/>
        <w:gridCol w:w="1302"/>
        <w:gridCol w:w="1088"/>
        <w:gridCol w:w="999"/>
        <w:gridCol w:w="850"/>
      </w:tblGrid>
      <w:tr w:rsidR="001442BB" w14:paraId="10207F7E" w14:textId="77777777">
        <w:trPr>
          <w:trHeight w:val="213"/>
        </w:trPr>
        <w:tc>
          <w:tcPr>
            <w:tcW w:w="2462" w:type="dxa"/>
            <w:vMerge w:val="restart"/>
          </w:tcPr>
          <w:p w14:paraId="10207F78" w14:textId="77777777" w:rsidR="001442BB" w:rsidRDefault="001442BB">
            <w:pPr>
              <w:pStyle w:val="TableParagraph"/>
              <w:spacing w:before="4"/>
              <w:jc w:val="left"/>
              <w:rPr>
                <w:sz w:val="25"/>
              </w:rPr>
            </w:pPr>
          </w:p>
          <w:p w14:paraId="10207F79" w14:textId="77777777" w:rsidR="001442BB" w:rsidRDefault="005C7D6E">
            <w:pPr>
              <w:pStyle w:val="TableParagraph"/>
              <w:spacing w:before="1"/>
              <w:ind w:left="107"/>
              <w:jc w:val="left"/>
              <w:rPr>
                <w:b/>
                <w:sz w:val="16"/>
              </w:rPr>
            </w:pPr>
            <w:r>
              <w:rPr>
                <w:b/>
                <w:sz w:val="16"/>
              </w:rPr>
              <w:t>Especificação</w:t>
            </w:r>
          </w:p>
        </w:tc>
        <w:tc>
          <w:tcPr>
            <w:tcW w:w="868" w:type="dxa"/>
            <w:vMerge w:val="restart"/>
          </w:tcPr>
          <w:p w14:paraId="10207F7A" w14:textId="77777777" w:rsidR="001442BB" w:rsidRDefault="001442BB">
            <w:pPr>
              <w:pStyle w:val="TableParagraph"/>
              <w:spacing w:before="4"/>
              <w:jc w:val="left"/>
              <w:rPr>
                <w:sz w:val="25"/>
              </w:rPr>
            </w:pPr>
          </w:p>
          <w:p w14:paraId="10207F7B" w14:textId="77777777" w:rsidR="001442BB" w:rsidRDefault="005C7D6E">
            <w:pPr>
              <w:pStyle w:val="TableParagraph"/>
              <w:spacing w:before="1"/>
              <w:ind w:left="108"/>
              <w:jc w:val="left"/>
              <w:rPr>
                <w:b/>
                <w:sz w:val="16"/>
              </w:rPr>
            </w:pPr>
            <w:r>
              <w:rPr>
                <w:b/>
                <w:sz w:val="16"/>
              </w:rPr>
              <w:t>Tade</w:t>
            </w:r>
            <w:r>
              <w:rPr>
                <w:b/>
                <w:sz w:val="16"/>
                <w:vertAlign w:val="superscript"/>
              </w:rPr>
              <w:t>(1)</w:t>
            </w:r>
          </w:p>
        </w:tc>
        <w:tc>
          <w:tcPr>
            <w:tcW w:w="3040" w:type="dxa"/>
            <w:gridSpan w:val="3"/>
          </w:tcPr>
          <w:p w14:paraId="10207F7C" w14:textId="77777777" w:rsidR="001442BB" w:rsidRDefault="005C7D6E">
            <w:pPr>
              <w:pStyle w:val="TableParagraph"/>
              <w:spacing w:before="11" w:line="182" w:lineRule="exact"/>
              <w:ind w:left="317"/>
              <w:jc w:val="left"/>
              <w:rPr>
                <w:b/>
                <w:sz w:val="16"/>
              </w:rPr>
            </w:pPr>
            <w:r>
              <w:rPr>
                <w:b/>
                <w:sz w:val="16"/>
              </w:rPr>
              <w:t>Devolução de Recursos do FAT</w:t>
            </w:r>
          </w:p>
        </w:tc>
        <w:tc>
          <w:tcPr>
            <w:tcW w:w="2937" w:type="dxa"/>
            <w:gridSpan w:val="3"/>
          </w:tcPr>
          <w:p w14:paraId="10207F7D" w14:textId="77777777" w:rsidR="001442BB" w:rsidRDefault="005C7D6E">
            <w:pPr>
              <w:pStyle w:val="TableParagraph"/>
              <w:spacing w:before="11" w:line="182" w:lineRule="exact"/>
              <w:ind w:left="1055" w:right="1031"/>
              <w:jc w:val="center"/>
              <w:rPr>
                <w:b/>
                <w:sz w:val="16"/>
              </w:rPr>
            </w:pPr>
            <w:r>
              <w:rPr>
                <w:b/>
                <w:sz w:val="16"/>
              </w:rPr>
              <w:t>31.12.2018</w:t>
            </w:r>
          </w:p>
        </w:tc>
      </w:tr>
      <w:tr w:rsidR="001442BB" w14:paraId="10207F8B" w14:textId="77777777">
        <w:trPr>
          <w:trHeight w:val="553"/>
        </w:trPr>
        <w:tc>
          <w:tcPr>
            <w:tcW w:w="2462" w:type="dxa"/>
            <w:vMerge/>
            <w:tcBorders>
              <w:top w:val="nil"/>
            </w:tcBorders>
          </w:tcPr>
          <w:p w14:paraId="10207F7F" w14:textId="77777777" w:rsidR="001442BB" w:rsidRDefault="001442BB">
            <w:pPr>
              <w:rPr>
                <w:sz w:val="2"/>
                <w:szCs w:val="2"/>
              </w:rPr>
            </w:pPr>
          </w:p>
        </w:tc>
        <w:tc>
          <w:tcPr>
            <w:tcW w:w="868" w:type="dxa"/>
            <w:vMerge/>
            <w:tcBorders>
              <w:top w:val="nil"/>
            </w:tcBorders>
          </w:tcPr>
          <w:p w14:paraId="10207F80" w14:textId="77777777" w:rsidR="001442BB" w:rsidRDefault="001442BB">
            <w:pPr>
              <w:rPr>
                <w:sz w:val="2"/>
                <w:szCs w:val="2"/>
              </w:rPr>
            </w:pPr>
          </w:p>
        </w:tc>
        <w:tc>
          <w:tcPr>
            <w:tcW w:w="808" w:type="dxa"/>
          </w:tcPr>
          <w:p w14:paraId="10207F81" w14:textId="77777777" w:rsidR="001442BB" w:rsidRDefault="005C7D6E">
            <w:pPr>
              <w:pStyle w:val="TableParagraph"/>
              <w:spacing w:before="90" w:line="183" w:lineRule="exact"/>
              <w:ind w:left="141" w:right="128"/>
              <w:jc w:val="center"/>
              <w:rPr>
                <w:b/>
                <w:sz w:val="16"/>
              </w:rPr>
            </w:pPr>
            <w:r>
              <w:rPr>
                <w:b/>
                <w:sz w:val="16"/>
              </w:rPr>
              <w:t>Forma</w:t>
            </w:r>
          </w:p>
          <w:p w14:paraId="10207F82" w14:textId="77777777" w:rsidR="001442BB" w:rsidRDefault="005C7D6E">
            <w:pPr>
              <w:pStyle w:val="TableParagraph"/>
              <w:spacing w:line="114" w:lineRule="exact"/>
              <w:ind w:left="140" w:right="128"/>
              <w:jc w:val="center"/>
              <w:rPr>
                <w:b/>
                <w:sz w:val="10"/>
              </w:rPr>
            </w:pPr>
            <w:r>
              <w:rPr>
                <w:b/>
                <w:sz w:val="10"/>
              </w:rPr>
              <w:t>(2)</w:t>
            </w:r>
          </w:p>
        </w:tc>
        <w:tc>
          <w:tcPr>
            <w:tcW w:w="930" w:type="dxa"/>
          </w:tcPr>
          <w:p w14:paraId="10207F83" w14:textId="77777777" w:rsidR="001442BB" w:rsidRDefault="001442BB">
            <w:pPr>
              <w:pStyle w:val="TableParagraph"/>
              <w:spacing w:before="9"/>
              <w:jc w:val="left"/>
              <w:rPr>
                <w:sz w:val="15"/>
              </w:rPr>
            </w:pPr>
          </w:p>
          <w:p w14:paraId="10207F84" w14:textId="77777777" w:rsidR="001442BB" w:rsidRDefault="005C7D6E">
            <w:pPr>
              <w:pStyle w:val="TableParagraph"/>
              <w:ind w:left="306"/>
              <w:jc w:val="left"/>
              <w:rPr>
                <w:b/>
                <w:sz w:val="16"/>
              </w:rPr>
            </w:pPr>
            <w:r>
              <w:rPr>
                <w:b/>
                <w:sz w:val="16"/>
              </w:rPr>
              <w:t>R.A.</w:t>
            </w:r>
          </w:p>
        </w:tc>
        <w:tc>
          <w:tcPr>
            <w:tcW w:w="1302" w:type="dxa"/>
          </w:tcPr>
          <w:p w14:paraId="10207F85" w14:textId="77777777" w:rsidR="001442BB" w:rsidRDefault="005C7D6E">
            <w:pPr>
              <w:pStyle w:val="TableParagraph"/>
              <w:spacing w:before="102"/>
              <w:ind w:left="478" w:right="123" w:hanging="322"/>
              <w:jc w:val="left"/>
              <w:rPr>
                <w:b/>
                <w:sz w:val="15"/>
              </w:rPr>
            </w:pPr>
            <w:r>
              <w:rPr>
                <w:b/>
                <w:sz w:val="15"/>
              </w:rPr>
              <w:t>Remuneração Selic</w:t>
            </w:r>
          </w:p>
        </w:tc>
        <w:tc>
          <w:tcPr>
            <w:tcW w:w="1088" w:type="dxa"/>
          </w:tcPr>
          <w:p w14:paraId="10207F86" w14:textId="77777777" w:rsidR="001442BB" w:rsidRDefault="005C7D6E">
            <w:pPr>
              <w:pStyle w:val="TableParagraph"/>
              <w:spacing w:before="93" w:line="235" w:lineRule="auto"/>
              <w:ind w:left="297" w:right="105" w:hanging="154"/>
              <w:jc w:val="left"/>
              <w:rPr>
                <w:b/>
                <w:sz w:val="10"/>
              </w:rPr>
            </w:pPr>
            <w:r>
              <w:rPr>
                <w:b/>
                <w:sz w:val="16"/>
              </w:rPr>
              <w:t xml:space="preserve">Disponível </w:t>
            </w:r>
            <w:r>
              <w:rPr>
                <w:b/>
                <w:position w:val="-5"/>
                <w:sz w:val="16"/>
              </w:rPr>
              <w:t xml:space="preserve">TMS </w:t>
            </w:r>
            <w:r>
              <w:rPr>
                <w:b/>
                <w:sz w:val="10"/>
              </w:rPr>
              <w:t>(3)</w:t>
            </w:r>
          </w:p>
        </w:tc>
        <w:tc>
          <w:tcPr>
            <w:tcW w:w="999" w:type="dxa"/>
          </w:tcPr>
          <w:p w14:paraId="10207F87" w14:textId="77777777" w:rsidR="001442BB" w:rsidRDefault="005C7D6E">
            <w:pPr>
              <w:pStyle w:val="TableParagraph"/>
              <w:ind w:left="127" w:right="102"/>
              <w:jc w:val="center"/>
              <w:rPr>
                <w:b/>
                <w:sz w:val="16"/>
              </w:rPr>
            </w:pPr>
            <w:r>
              <w:rPr>
                <w:b/>
                <w:sz w:val="16"/>
              </w:rPr>
              <w:t>Aplicado TJLP ou</w:t>
            </w:r>
          </w:p>
          <w:p w14:paraId="10207F88" w14:textId="77777777" w:rsidR="001442BB" w:rsidRDefault="005C7D6E">
            <w:pPr>
              <w:pStyle w:val="TableParagraph"/>
              <w:spacing w:before="31" w:line="141" w:lineRule="auto"/>
              <w:ind w:left="127" w:right="99"/>
              <w:jc w:val="center"/>
              <w:rPr>
                <w:b/>
                <w:sz w:val="10"/>
              </w:rPr>
            </w:pPr>
            <w:r>
              <w:rPr>
                <w:b/>
                <w:position w:val="-5"/>
                <w:sz w:val="16"/>
              </w:rPr>
              <w:t>TLP</w:t>
            </w:r>
            <w:r>
              <w:rPr>
                <w:b/>
                <w:sz w:val="10"/>
              </w:rPr>
              <w:t>(4)</w:t>
            </w:r>
          </w:p>
        </w:tc>
        <w:tc>
          <w:tcPr>
            <w:tcW w:w="850" w:type="dxa"/>
          </w:tcPr>
          <w:p w14:paraId="10207F89" w14:textId="77777777" w:rsidR="001442BB" w:rsidRDefault="001442BB">
            <w:pPr>
              <w:pStyle w:val="TableParagraph"/>
              <w:spacing w:before="9"/>
              <w:jc w:val="left"/>
              <w:rPr>
                <w:sz w:val="15"/>
              </w:rPr>
            </w:pPr>
          </w:p>
          <w:p w14:paraId="10207F8A" w14:textId="77777777" w:rsidR="001442BB" w:rsidRDefault="005C7D6E">
            <w:pPr>
              <w:pStyle w:val="TableParagraph"/>
              <w:ind w:left="245"/>
              <w:jc w:val="left"/>
              <w:rPr>
                <w:b/>
                <w:sz w:val="16"/>
              </w:rPr>
            </w:pPr>
            <w:r>
              <w:rPr>
                <w:b/>
                <w:sz w:val="16"/>
              </w:rPr>
              <w:t>Total</w:t>
            </w:r>
          </w:p>
        </w:tc>
      </w:tr>
      <w:tr w:rsidR="001442BB" w14:paraId="10207F94" w14:textId="77777777">
        <w:trPr>
          <w:trHeight w:val="181"/>
        </w:trPr>
        <w:tc>
          <w:tcPr>
            <w:tcW w:w="2462" w:type="dxa"/>
          </w:tcPr>
          <w:p w14:paraId="10207F8C" w14:textId="77777777" w:rsidR="001442BB" w:rsidRDefault="005C7D6E">
            <w:pPr>
              <w:pStyle w:val="TableParagraph"/>
              <w:spacing w:line="162" w:lineRule="exact"/>
              <w:ind w:left="107"/>
              <w:jc w:val="left"/>
              <w:rPr>
                <w:sz w:val="16"/>
              </w:rPr>
            </w:pPr>
            <w:r>
              <w:rPr>
                <w:sz w:val="16"/>
              </w:rPr>
              <w:t>Proger – Urbano- Investimento</w:t>
            </w:r>
          </w:p>
        </w:tc>
        <w:tc>
          <w:tcPr>
            <w:tcW w:w="868" w:type="dxa"/>
          </w:tcPr>
          <w:p w14:paraId="10207F8D" w14:textId="77777777" w:rsidR="001442BB" w:rsidRDefault="005C7D6E">
            <w:pPr>
              <w:pStyle w:val="TableParagraph"/>
              <w:spacing w:line="162" w:lineRule="exact"/>
              <w:ind w:left="124" w:right="115"/>
              <w:jc w:val="center"/>
              <w:rPr>
                <w:sz w:val="16"/>
              </w:rPr>
            </w:pPr>
            <w:r>
              <w:rPr>
                <w:sz w:val="16"/>
              </w:rPr>
              <w:t>17/2006</w:t>
            </w:r>
          </w:p>
        </w:tc>
        <w:tc>
          <w:tcPr>
            <w:tcW w:w="808" w:type="dxa"/>
          </w:tcPr>
          <w:p w14:paraId="10207F8E" w14:textId="77777777" w:rsidR="001442BB" w:rsidRDefault="005C7D6E">
            <w:pPr>
              <w:pStyle w:val="TableParagraph"/>
              <w:spacing w:line="162" w:lineRule="exact"/>
              <w:ind w:left="294"/>
              <w:jc w:val="left"/>
              <w:rPr>
                <w:sz w:val="16"/>
              </w:rPr>
            </w:pPr>
            <w:r>
              <w:rPr>
                <w:sz w:val="16"/>
              </w:rPr>
              <w:t>RA</w:t>
            </w:r>
          </w:p>
        </w:tc>
        <w:tc>
          <w:tcPr>
            <w:tcW w:w="930" w:type="dxa"/>
          </w:tcPr>
          <w:p w14:paraId="10207F8F" w14:textId="77777777" w:rsidR="001442BB" w:rsidRDefault="005C7D6E">
            <w:pPr>
              <w:pStyle w:val="TableParagraph"/>
              <w:spacing w:line="162" w:lineRule="exact"/>
              <w:ind w:right="92"/>
              <w:rPr>
                <w:sz w:val="16"/>
              </w:rPr>
            </w:pPr>
            <w:r>
              <w:rPr>
                <w:sz w:val="16"/>
              </w:rPr>
              <w:t>2.684</w:t>
            </w:r>
          </w:p>
        </w:tc>
        <w:tc>
          <w:tcPr>
            <w:tcW w:w="1302" w:type="dxa"/>
          </w:tcPr>
          <w:p w14:paraId="10207F90" w14:textId="77777777" w:rsidR="001442BB" w:rsidRDefault="005C7D6E">
            <w:pPr>
              <w:pStyle w:val="TableParagraph"/>
              <w:spacing w:line="162" w:lineRule="exact"/>
              <w:ind w:right="91"/>
              <w:rPr>
                <w:sz w:val="16"/>
              </w:rPr>
            </w:pPr>
            <w:r>
              <w:rPr>
                <w:sz w:val="16"/>
              </w:rPr>
              <w:t>128</w:t>
            </w:r>
          </w:p>
        </w:tc>
        <w:tc>
          <w:tcPr>
            <w:tcW w:w="1088" w:type="dxa"/>
          </w:tcPr>
          <w:p w14:paraId="10207F91" w14:textId="77777777" w:rsidR="001442BB" w:rsidRDefault="005C7D6E">
            <w:pPr>
              <w:pStyle w:val="TableParagraph"/>
              <w:spacing w:line="162" w:lineRule="exact"/>
              <w:ind w:right="89"/>
              <w:rPr>
                <w:sz w:val="16"/>
              </w:rPr>
            </w:pPr>
            <w:r>
              <w:rPr>
                <w:sz w:val="16"/>
              </w:rPr>
              <w:t>9.360</w:t>
            </w:r>
          </w:p>
        </w:tc>
        <w:tc>
          <w:tcPr>
            <w:tcW w:w="999" w:type="dxa"/>
          </w:tcPr>
          <w:p w14:paraId="10207F92" w14:textId="77777777" w:rsidR="001442BB" w:rsidRDefault="005C7D6E">
            <w:pPr>
              <w:pStyle w:val="TableParagraph"/>
              <w:spacing w:line="162" w:lineRule="exact"/>
              <w:ind w:right="85"/>
              <w:rPr>
                <w:sz w:val="16"/>
              </w:rPr>
            </w:pPr>
            <w:r>
              <w:rPr>
                <w:sz w:val="16"/>
              </w:rPr>
              <w:t>190</w:t>
            </w:r>
          </w:p>
        </w:tc>
        <w:tc>
          <w:tcPr>
            <w:tcW w:w="850" w:type="dxa"/>
          </w:tcPr>
          <w:p w14:paraId="10207F93" w14:textId="77777777" w:rsidR="001442BB" w:rsidRDefault="005C7D6E">
            <w:pPr>
              <w:pStyle w:val="TableParagraph"/>
              <w:spacing w:line="162" w:lineRule="exact"/>
              <w:ind w:right="83"/>
              <w:rPr>
                <w:sz w:val="16"/>
              </w:rPr>
            </w:pPr>
            <w:r>
              <w:rPr>
                <w:sz w:val="16"/>
              </w:rPr>
              <w:t>9.550</w:t>
            </w:r>
          </w:p>
        </w:tc>
      </w:tr>
      <w:tr w:rsidR="001442BB" w14:paraId="10207F9D" w14:textId="77777777">
        <w:trPr>
          <w:trHeight w:val="184"/>
        </w:trPr>
        <w:tc>
          <w:tcPr>
            <w:tcW w:w="2462" w:type="dxa"/>
          </w:tcPr>
          <w:p w14:paraId="10207F95" w14:textId="77777777" w:rsidR="001442BB" w:rsidRDefault="005C7D6E">
            <w:pPr>
              <w:pStyle w:val="TableParagraph"/>
              <w:spacing w:before="2" w:line="163" w:lineRule="exact"/>
              <w:ind w:left="107"/>
              <w:jc w:val="left"/>
              <w:rPr>
                <w:b/>
                <w:sz w:val="9"/>
              </w:rPr>
            </w:pPr>
            <w:r>
              <w:rPr>
                <w:sz w:val="16"/>
              </w:rPr>
              <w:t xml:space="preserve">FAT – Infraestrutura </w:t>
            </w:r>
            <w:r>
              <w:rPr>
                <w:b/>
                <w:position w:val="4"/>
                <w:sz w:val="9"/>
              </w:rPr>
              <w:t>(5)</w:t>
            </w:r>
          </w:p>
        </w:tc>
        <w:tc>
          <w:tcPr>
            <w:tcW w:w="868" w:type="dxa"/>
          </w:tcPr>
          <w:p w14:paraId="10207F96" w14:textId="77777777" w:rsidR="001442BB" w:rsidRDefault="005C7D6E">
            <w:pPr>
              <w:pStyle w:val="TableParagraph"/>
              <w:spacing w:before="2" w:line="163" w:lineRule="exact"/>
              <w:ind w:left="124" w:right="115"/>
              <w:jc w:val="center"/>
              <w:rPr>
                <w:sz w:val="16"/>
              </w:rPr>
            </w:pPr>
            <w:r>
              <w:rPr>
                <w:sz w:val="16"/>
              </w:rPr>
              <w:t>18/2006</w:t>
            </w:r>
          </w:p>
        </w:tc>
        <w:tc>
          <w:tcPr>
            <w:tcW w:w="808" w:type="dxa"/>
          </w:tcPr>
          <w:p w14:paraId="10207F97" w14:textId="77777777" w:rsidR="001442BB" w:rsidRDefault="005C7D6E">
            <w:pPr>
              <w:pStyle w:val="TableParagraph"/>
              <w:spacing w:before="2" w:line="163" w:lineRule="exact"/>
              <w:ind w:left="293"/>
              <w:jc w:val="left"/>
              <w:rPr>
                <w:sz w:val="16"/>
              </w:rPr>
            </w:pPr>
            <w:r>
              <w:rPr>
                <w:sz w:val="16"/>
              </w:rPr>
              <w:t>RA</w:t>
            </w:r>
          </w:p>
        </w:tc>
        <w:tc>
          <w:tcPr>
            <w:tcW w:w="930" w:type="dxa"/>
          </w:tcPr>
          <w:p w14:paraId="10207F98" w14:textId="77777777" w:rsidR="001442BB" w:rsidRDefault="005C7D6E">
            <w:pPr>
              <w:pStyle w:val="TableParagraph"/>
              <w:spacing w:before="2" w:line="163" w:lineRule="exact"/>
              <w:ind w:right="92"/>
              <w:rPr>
                <w:sz w:val="16"/>
              </w:rPr>
            </w:pPr>
            <w:r>
              <w:rPr>
                <w:sz w:val="16"/>
              </w:rPr>
              <w:t>42.783</w:t>
            </w:r>
          </w:p>
        </w:tc>
        <w:tc>
          <w:tcPr>
            <w:tcW w:w="1302" w:type="dxa"/>
          </w:tcPr>
          <w:p w14:paraId="10207F99" w14:textId="77777777" w:rsidR="001442BB" w:rsidRDefault="005C7D6E">
            <w:pPr>
              <w:pStyle w:val="TableParagraph"/>
              <w:spacing w:before="2" w:line="163" w:lineRule="exact"/>
              <w:ind w:right="91"/>
              <w:rPr>
                <w:sz w:val="16"/>
              </w:rPr>
            </w:pPr>
            <w:r>
              <w:rPr>
                <w:sz w:val="16"/>
              </w:rPr>
              <w:t>996</w:t>
            </w:r>
          </w:p>
        </w:tc>
        <w:tc>
          <w:tcPr>
            <w:tcW w:w="1088" w:type="dxa"/>
          </w:tcPr>
          <w:p w14:paraId="10207F9A" w14:textId="77777777" w:rsidR="001442BB" w:rsidRDefault="005C7D6E">
            <w:pPr>
              <w:pStyle w:val="TableParagraph"/>
              <w:spacing w:before="2" w:line="163" w:lineRule="exact"/>
              <w:ind w:right="89"/>
              <w:rPr>
                <w:sz w:val="16"/>
              </w:rPr>
            </w:pPr>
            <w:r>
              <w:rPr>
                <w:sz w:val="16"/>
              </w:rPr>
              <w:t>1.286</w:t>
            </w:r>
          </w:p>
        </w:tc>
        <w:tc>
          <w:tcPr>
            <w:tcW w:w="999" w:type="dxa"/>
          </w:tcPr>
          <w:p w14:paraId="10207F9B" w14:textId="77777777" w:rsidR="001442BB" w:rsidRDefault="005C7D6E">
            <w:pPr>
              <w:pStyle w:val="TableParagraph"/>
              <w:spacing w:before="2" w:line="163" w:lineRule="exact"/>
              <w:ind w:right="85"/>
              <w:rPr>
                <w:sz w:val="16"/>
              </w:rPr>
            </w:pPr>
            <w:r>
              <w:rPr>
                <w:sz w:val="16"/>
              </w:rPr>
              <w:t>-</w:t>
            </w:r>
          </w:p>
        </w:tc>
        <w:tc>
          <w:tcPr>
            <w:tcW w:w="850" w:type="dxa"/>
          </w:tcPr>
          <w:p w14:paraId="10207F9C" w14:textId="77777777" w:rsidR="001442BB" w:rsidRDefault="005C7D6E">
            <w:pPr>
              <w:pStyle w:val="TableParagraph"/>
              <w:spacing w:before="2" w:line="163" w:lineRule="exact"/>
              <w:ind w:right="83"/>
              <w:rPr>
                <w:sz w:val="16"/>
              </w:rPr>
            </w:pPr>
            <w:r>
              <w:rPr>
                <w:sz w:val="16"/>
              </w:rPr>
              <w:t>1.286</w:t>
            </w:r>
          </w:p>
        </w:tc>
      </w:tr>
      <w:tr w:rsidR="001442BB" w14:paraId="10207FA6" w14:textId="77777777">
        <w:trPr>
          <w:trHeight w:val="184"/>
        </w:trPr>
        <w:tc>
          <w:tcPr>
            <w:tcW w:w="2462" w:type="dxa"/>
          </w:tcPr>
          <w:p w14:paraId="10207F9E" w14:textId="77777777" w:rsidR="001442BB" w:rsidRDefault="005C7D6E">
            <w:pPr>
              <w:pStyle w:val="TableParagraph"/>
              <w:spacing w:line="164" w:lineRule="exact"/>
              <w:ind w:left="107"/>
              <w:jc w:val="left"/>
              <w:rPr>
                <w:sz w:val="16"/>
              </w:rPr>
            </w:pPr>
            <w:r>
              <w:rPr>
                <w:sz w:val="16"/>
              </w:rPr>
              <w:t>Protrabalho- Investimento</w:t>
            </w:r>
          </w:p>
        </w:tc>
        <w:tc>
          <w:tcPr>
            <w:tcW w:w="868" w:type="dxa"/>
          </w:tcPr>
          <w:p w14:paraId="10207F9F" w14:textId="77777777" w:rsidR="001442BB" w:rsidRDefault="005C7D6E">
            <w:pPr>
              <w:pStyle w:val="TableParagraph"/>
              <w:spacing w:line="164" w:lineRule="exact"/>
              <w:ind w:left="124" w:right="115"/>
              <w:jc w:val="center"/>
              <w:rPr>
                <w:sz w:val="16"/>
              </w:rPr>
            </w:pPr>
            <w:r>
              <w:rPr>
                <w:sz w:val="16"/>
              </w:rPr>
              <w:t>04/2007</w:t>
            </w:r>
          </w:p>
        </w:tc>
        <w:tc>
          <w:tcPr>
            <w:tcW w:w="808" w:type="dxa"/>
          </w:tcPr>
          <w:p w14:paraId="10207FA0" w14:textId="77777777" w:rsidR="001442BB" w:rsidRDefault="005C7D6E">
            <w:pPr>
              <w:pStyle w:val="TableParagraph"/>
              <w:spacing w:line="164" w:lineRule="exact"/>
              <w:ind w:left="294"/>
              <w:jc w:val="left"/>
              <w:rPr>
                <w:sz w:val="16"/>
              </w:rPr>
            </w:pPr>
            <w:r>
              <w:rPr>
                <w:sz w:val="16"/>
              </w:rPr>
              <w:t>RA</w:t>
            </w:r>
          </w:p>
        </w:tc>
        <w:tc>
          <w:tcPr>
            <w:tcW w:w="930" w:type="dxa"/>
          </w:tcPr>
          <w:p w14:paraId="10207FA1" w14:textId="77777777" w:rsidR="001442BB" w:rsidRDefault="005C7D6E">
            <w:pPr>
              <w:pStyle w:val="TableParagraph"/>
              <w:spacing w:line="164" w:lineRule="exact"/>
              <w:ind w:right="92"/>
              <w:rPr>
                <w:sz w:val="16"/>
              </w:rPr>
            </w:pPr>
            <w:r>
              <w:rPr>
                <w:sz w:val="16"/>
              </w:rPr>
              <w:t>25.312</w:t>
            </w:r>
          </w:p>
        </w:tc>
        <w:tc>
          <w:tcPr>
            <w:tcW w:w="1302" w:type="dxa"/>
          </w:tcPr>
          <w:p w14:paraId="10207FA2" w14:textId="77777777" w:rsidR="001442BB" w:rsidRDefault="005C7D6E">
            <w:pPr>
              <w:pStyle w:val="TableParagraph"/>
              <w:spacing w:line="164" w:lineRule="exact"/>
              <w:ind w:right="91"/>
              <w:rPr>
                <w:sz w:val="16"/>
              </w:rPr>
            </w:pPr>
            <w:r>
              <w:rPr>
                <w:sz w:val="16"/>
              </w:rPr>
              <w:t>378</w:t>
            </w:r>
          </w:p>
        </w:tc>
        <w:tc>
          <w:tcPr>
            <w:tcW w:w="1088" w:type="dxa"/>
          </w:tcPr>
          <w:p w14:paraId="10207FA3" w14:textId="77777777" w:rsidR="001442BB" w:rsidRDefault="005C7D6E">
            <w:pPr>
              <w:pStyle w:val="TableParagraph"/>
              <w:spacing w:line="164" w:lineRule="exact"/>
              <w:ind w:right="89"/>
              <w:rPr>
                <w:sz w:val="16"/>
              </w:rPr>
            </w:pPr>
            <w:r>
              <w:rPr>
                <w:sz w:val="16"/>
              </w:rPr>
              <w:t>1.778</w:t>
            </w:r>
          </w:p>
        </w:tc>
        <w:tc>
          <w:tcPr>
            <w:tcW w:w="999" w:type="dxa"/>
          </w:tcPr>
          <w:p w14:paraId="10207FA4" w14:textId="77777777" w:rsidR="001442BB" w:rsidRDefault="005C7D6E">
            <w:pPr>
              <w:pStyle w:val="TableParagraph"/>
              <w:spacing w:line="164" w:lineRule="exact"/>
              <w:ind w:right="85"/>
              <w:rPr>
                <w:sz w:val="16"/>
              </w:rPr>
            </w:pPr>
            <w:r>
              <w:rPr>
                <w:sz w:val="16"/>
              </w:rPr>
              <w:t>22.196</w:t>
            </w:r>
          </w:p>
        </w:tc>
        <w:tc>
          <w:tcPr>
            <w:tcW w:w="850" w:type="dxa"/>
          </w:tcPr>
          <w:p w14:paraId="10207FA5" w14:textId="77777777" w:rsidR="001442BB" w:rsidRDefault="005C7D6E">
            <w:pPr>
              <w:pStyle w:val="TableParagraph"/>
              <w:spacing w:line="164" w:lineRule="exact"/>
              <w:ind w:right="83"/>
              <w:rPr>
                <w:sz w:val="16"/>
              </w:rPr>
            </w:pPr>
            <w:r>
              <w:rPr>
                <w:sz w:val="16"/>
              </w:rPr>
              <w:t>23.974</w:t>
            </w:r>
          </w:p>
        </w:tc>
      </w:tr>
      <w:tr w:rsidR="001442BB" w14:paraId="10207FAF" w14:textId="77777777">
        <w:trPr>
          <w:trHeight w:val="184"/>
        </w:trPr>
        <w:tc>
          <w:tcPr>
            <w:tcW w:w="2462" w:type="dxa"/>
          </w:tcPr>
          <w:p w14:paraId="10207FA7" w14:textId="77777777" w:rsidR="001442BB" w:rsidRDefault="005C7D6E">
            <w:pPr>
              <w:pStyle w:val="TableParagraph"/>
              <w:spacing w:line="164" w:lineRule="exact"/>
              <w:ind w:left="107"/>
              <w:jc w:val="left"/>
              <w:rPr>
                <w:sz w:val="16"/>
              </w:rPr>
            </w:pPr>
            <w:r>
              <w:rPr>
                <w:sz w:val="16"/>
              </w:rPr>
              <w:t>PNMPO</w:t>
            </w:r>
          </w:p>
        </w:tc>
        <w:tc>
          <w:tcPr>
            <w:tcW w:w="868" w:type="dxa"/>
          </w:tcPr>
          <w:p w14:paraId="10207FA8" w14:textId="77777777" w:rsidR="001442BB" w:rsidRDefault="005C7D6E">
            <w:pPr>
              <w:pStyle w:val="TableParagraph"/>
              <w:spacing w:line="164" w:lineRule="exact"/>
              <w:ind w:left="124" w:right="115"/>
              <w:jc w:val="center"/>
              <w:rPr>
                <w:sz w:val="16"/>
              </w:rPr>
            </w:pPr>
            <w:r>
              <w:rPr>
                <w:sz w:val="16"/>
              </w:rPr>
              <w:t>01/2010</w:t>
            </w:r>
          </w:p>
        </w:tc>
        <w:tc>
          <w:tcPr>
            <w:tcW w:w="808" w:type="dxa"/>
          </w:tcPr>
          <w:p w14:paraId="10207FA9" w14:textId="77777777" w:rsidR="001442BB" w:rsidRDefault="005C7D6E">
            <w:pPr>
              <w:pStyle w:val="TableParagraph"/>
              <w:spacing w:line="164" w:lineRule="exact"/>
              <w:ind w:left="293"/>
              <w:jc w:val="left"/>
              <w:rPr>
                <w:sz w:val="16"/>
              </w:rPr>
            </w:pPr>
            <w:r>
              <w:rPr>
                <w:sz w:val="16"/>
              </w:rPr>
              <w:t>RA</w:t>
            </w:r>
          </w:p>
        </w:tc>
        <w:tc>
          <w:tcPr>
            <w:tcW w:w="930" w:type="dxa"/>
          </w:tcPr>
          <w:p w14:paraId="10207FAA" w14:textId="77777777" w:rsidR="001442BB" w:rsidRDefault="005C7D6E">
            <w:pPr>
              <w:pStyle w:val="TableParagraph"/>
              <w:spacing w:line="164" w:lineRule="exact"/>
              <w:ind w:right="92"/>
              <w:rPr>
                <w:sz w:val="16"/>
              </w:rPr>
            </w:pPr>
            <w:r>
              <w:rPr>
                <w:sz w:val="16"/>
              </w:rPr>
              <w:t>51.478</w:t>
            </w:r>
          </w:p>
        </w:tc>
        <w:tc>
          <w:tcPr>
            <w:tcW w:w="1302" w:type="dxa"/>
          </w:tcPr>
          <w:p w14:paraId="10207FAB" w14:textId="77777777" w:rsidR="001442BB" w:rsidRDefault="005C7D6E">
            <w:pPr>
              <w:pStyle w:val="TableParagraph"/>
              <w:spacing w:line="164" w:lineRule="exact"/>
              <w:ind w:right="91"/>
              <w:rPr>
                <w:sz w:val="16"/>
              </w:rPr>
            </w:pPr>
            <w:r>
              <w:rPr>
                <w:sz w:val="16"/>
              </w:rPr>
              <w:t>859</w:t>
            </w:r>
          </w:p>
        </w:tc>
        <w:tc>
          <w:tcPr>
            <w:tcW w:w="1088" w:type="dxa"/>
          </w:tcPr>
          <w:p w14:paraId="10207FAC" w14:textId="77777777" w:rsidR="001442BB" w:rsidRDefault="005C7D6E">
            <w:pPr>
              <w:pStyle w:val="TableParagraph"/>
              <w:spacing w:line="164" w:lineRule="exact"/>
              <w:ind w:right="89"/>
              <w:rPr>
                <w:sz w:val="16"/>
              </w:rPr>
            </w:pPr>
            <w:r>
              <w:rPr>
                <w:sz w:val="16"/>
              </w:rPr>
              <w:t>16.825</w:t>
            </w:r>
          </w:p>
        </w:tc>
        <w:tc>
          <w:tcPr>
            <w:tcW w:w="999" w:type="dxa"/>
          </w:tcPr>
          <w:p w14:paraId="10207FAD" w14:textId="77777777" w:rsidR="001442BB" w:rsidRDefault="005C7D6E">
            <w:pPr>
              <w:pStyle w:val="TableParagraph"/>
              <w:spacing w:line="164" w:lineRule="exact"/>
              <w:ind w:right="85"/>
              <w:rPr>
                <w:sz w:val="16"/>
              </w:rPr>
            </w:pPr>
            <w:r>
              <w:rPr>
                <w:sz w:val="16"/>
              </w:rPr>
              <w:t>14.519</w:t>
            </w:r>
          </w:p>
        </w:tc>
        <w:tc>
          <w:tcPr>
            <w:tcW w:w="850" w:type="dxa"/>
          </w:tcPr>
          <w:p w14:paraId="10207FAE" w14:textId="77777777" w:rsidR="001442BB" w:rsidRDefault="005C7D6E">
            <w:pPr>
              <w:pStyle w:val="TableParagraph"/>
              <w:spacing w:line="164" w:lineRule="exact"/>
              <w:ind w:right="83"/>
              <w:rPr>
                <w:sz w:val="16"/>
              </w:rPr>
            </w:pPr>
            <w:r>
              <w:rPr>
                <w:sz w:val="16"/>
              </w:rPr>
              <w:t>31.344</w:t>
            </w:r>
          </w:p>
        </w:tc>
      </w:tr>
      <w:tr w:rsidR="001442BB" w14:paraId="10207FB6" w14:textId="77777777">
        <w:trPr>
          <w:trHeight w:val="184"/>
        </w:trPr>
        <w:tc>
          <w:tcPr>
            <w:tcW w:w="4138" w:type="dxa"/>
            <w:gridSpan w:val="3"/>
          </w:tcPr>
          <w:p w14:paraId="10207FB0" w14:textId="77777777" w:rsidR="001442BB" w:rsidRDefault="005C7D6E">
            <w:pPr>
              <w:pStyle w:val="TableParagraph"/>
              <w:spacing w:line="164" w:lineRule="exact"/>
              <w:ind w:left="107"/>
              <w:jc w:val="left"/>
              <w:rPr>
                <w:b/>
                <w:sz w:val="16"/>
              </w:rPr>
            </w:pPr>
            <w:r>
              <w:rPr>
                <w:b/>
                <w:sz w:val="16"/>
              </w:rPr>
              <w:t>Total (Nota 13.b e Nota 28.a.1)</w:t>
            </w:r>
          </w:p>
        </w:tc>
        <w:tc>
          <w:tcPr>
            <w:tcW w:w="930" w:type="dxa"/>
          </w:tcPr>
          <w:p w14:paraId="10207FB1" w14:textId="77777777" w:rsidR="001442BB" w:rsidRDefault="005C7D6E">
            <w:pPr>
              <w:pStyle w:val="TableParagraph"/>
              <w:spacing w:line="164" w:lineRule="exact"/>
              <w:ind w:right="92"/>
              <w:rPr>
                <w:b/>
                <w:sz w:val="16"/>
              </w:rPr>
            </w:pPr>
            <w:r>
              <w:rPr>
                <w:b/>
                <w:sz w:val="16"/>
              </w:rPr>
              <w:t>122.257</w:t>
            </w:r>
          </w:p>
        </w:tc>
        <w:tc>
          <w:tcPr>
            <w:tcW w:w="1302" w:type="dxa"/>
          </w:tcPr>
          <w:p w14:paraId="10207FB2" w14:textId="77777777" w:rsidR="001442BB" w:rsidRDefault="005C7D6E">
            <w:pPr>
              <w:pStyle w:val="TableParagraph"/>
              <w:spacing w:line="164" w:lineRule="exact"/>
              <w:ind w:right="91"/>
              <w:rPr>
                <w:b/>
                <w:sz w:val="16"/>
              </w:rPr>
            </w:pPr>
            <w:r>
              <w:rPr>
                <w:b/>
                <w:sz w:val="16"/>
              </w:rPr>
              <w:t>2.361</w:t>
            </w:r>
          </w:p>
        </w:tc>
        <w:tc>
          <w:tcPr>
            <w:tcW w:w="1088" w:type="dxa"/>
          </w:tcPr>
          <w:p w14:paraId="10207FB3" w14:textId="77777777" w:rsidR="001442BB" w:rsidRDefault="005C7D6E">
            <w:pPr>
              <w:pStyle w:val="TableParagraph"/>
              <w:spacing w:line="164" w:lineRule="exact"/>
              <w:ind w:right="89"/>
              <w:rPr>
                <w:b/>
                <w:sz w:val="16"/>
              </w:rPr>
            </w:pPr>
            <w:r>
              <w:rPr>
                <w:b/>
                <w:sz w:val="16"/>
              </w:rPr>
              <w:t>29.249</w:t>
            </w:r>
          </w:p>
        </w:tc>
        <w:tc>
          <w:tcPr>
            <w:tcW w:w="999" w:type="dxa"/>
          </w:tcPr>
          <w:p w14:paraId="10207FB4" w14:textId="77777777" w:rsidR="001442BB" w:rsidRDefault="005C7D6E">
            <w:pPr>
              <w:pStyle w:val="TableParagraph"/>
              <w:spacing w:line="164" w:lineRule="exact"/>
              <w:ind w:right="85"/>
              <w:rPr>
                <w:b/>
                <w:sz w:val="16"/>
              </w:rPr>
            </w:pPr>
            <w:r>
              <w:rPr>
                <w:b/>
                <w:sz w:val="16"/>
              </w:rPr>
              <w:t>36.905</w:t>
            </w:r>
          </w:p>
        </w:tc>
        <w:tc>
          <w:tcPr>
            <w:tcW w:w="850" w:type="dxa"/>
          </w:tcPr>
          <w:p w14:paraId="10207FB5" w14:textId="77777777" w:rsidR="001442BB" w:rsidRDefault="005C7D6E">
            <w:pPr>
              <w:pStyle w:val="TableParagraph"/>
              <w:spacing w:line="164" w:lineRule="exact"/>
              <w:ind w:right="83"/>
              <w:rPr>
                <w:b/>
                <w:sz w:val="16"/>
              </w:rPr>
            </w:pPr>
            <w:r>
              <w:rPr>
                <w:b/>
                <w:sz w:val="16"/>
              </w:rPr>
              <w:t>66.154</w:t>
            </w:r>
          </w:p>
        </w:tc>
      </w:tr>
    </w:tbl>
    <w:p w14:paraId="10207FB7" w14:textId="77777777" w:rsidR="001442BB" w:rsidRDefault="005C7D6E">
      <w:pPr>
        <w:spacing w:before="2"/>
        <w:ind w:left="259"/>
        <w:rPr>
          <w:sz w:val="14"/>
        </w:rPr>
      </w:pPr>
      <w:r>
        <w:rPr>
          <w:sz w:val="14"/>
          <w:vertAlign w:val="superscript"/>
        </w:rPr>
        <w:t>(1)</w:t>
      </w:r>
      <w:r>
        <w:rPr>
          <w:sz w:val="14"/>
        </w:rPr>
        <w:t xml:space="preserve"> Tade: Termo de Alocação de Depósito Especial.</w:t>
      </w:r>
    </w:p>
    <w:p w14:paraId="10207FB8" w14:textId="77777777" w:rsidR="001442BB" w:rsidRDefault="005C7D6E">
      <w:pPr>
        <w:ind w:left="259"/>
        <w:rPr>
          <w:sz w:val="14"/>
        </w:rPr>
      </w:pPr>
      <w:r>
        <w:rPr>
          <w:sz w:val="14"/>
          <w:vertAlign w:val="superscript"/>
        </w:rPr>
        <w:t>(2)</w:t>
      </w:r>
      <w:r>
        <w:rPr>
          <w:sz w:val="14"/>
        </w:rPr>
        <w:t xml:space="preserve"> RA – Retorno Automático (Mensalmente, 2% sobre o saldo total);</w:t>
      </w:r>
    </w:p>
    <w:p w14:paraId="10207FB9" w14:textId="77777777" w:rsidR="001442BB" w:rsidRDefault="005C7D6E">
      <w:pPr>
        <w:ind w:left="259"/>
        <w:rPr>
          <w:sz w:val="14"/>
        </w:rPr>
      </w:pPr>
      <w:r>
        <w:rPr>
          <w:sz w:val="14"/>
          <w:vertAlign w:val="superscript"/>
        </w:rPr>
        <w:t>(3)</w:t>
      </w:r>
      <w:r>
        <w:rPr>
          <w:sz w:val="14"/>
        </w:rPr>
        <w:t xml:space="preserve"> Recursos remunerados pela Taxa Média Selic (TMS);</w:t>
      </w:r>
    </w:p>
    <w:p w14:paraId="10207FBA" w14:textId="77777777" w:rsidR="001442BB" w:rsidRDefault="005C7D6E">
      <w:pPr>
        <w:ind w:left="401" w:right="1443" w:hanging="142"/>
        <w:rPr>
          <w:sz w:val="14"/>
        </w:rPr>
      </w:pPr>
      <w:r>
        <w:rPr>
          <w:sz w:val="14"/>
          <w:vertAlign w:val="superscript"/>
        </w:rPr>
        <w:t>(4)</w:t>
      </w:r>
      <w:r>
        <w:rPr>
          <w:sz w:val="14"/>
        </w:rPr>
        <w:t xml:space="preserve"> Recursos remunerados: Taxa de Juros de Longo Prazo (TJLP) para operações contratadas até 31.12.2017 e Taxa de Longo Prazo (TLP) para operações contratadas a partir de 01.01.2018.</w:t>
      </w:r>
    </w:p>
    <w:p w14:paraId="10207FBB" w14:textId="77777777" w:rsidR="001442BB" w:rsidRDefault="005C7D6E">
      <w:pPr>
        <w:spacing w:line="161" w:lineRule="exact"/>
        <w:ind w:left="259"/>
        <w:rPr>
          <w:sz w:val="14"/>
        </w:rPr>
      </w:pPr>
      <w:r>
        <w:rPr>
          <w:sz w:val="14"/>
          <w:vertAlign w:val="superscript"/>
        </w:rPr>
        <w:t>(5)</w:t>
      </w:r>
      <w:r>
        <w:rPr>
          <w:sz w:val="14"/>
        </w:rPr>
        <w:t xml:space="preserve"> Com relação ao FAT</w:t>
      </w:r>
      <w:r>
        <w:rPr>
          <w:sz w:val="14"/>
        </w:rPr>
        <w:t xml:space="preserve"> – Infraestrutura, o RA é de 1% sobre o saldo e os reembolsos dedutíveis referem-se aos últimos 4 meses.</w:t>
      </w:r>
    </w:p>
    <w:p w14:paraId="10207FBC" w14:textId="77777777" w:rsidR="001442BB" w:rsidRDefault="001442BB">
      <w:pPr>
        <w:pStyle w:val="Corpodetexto"/>
        <w:spacing w:before="8"/>
        <w:rPr>
          <w:sz w:val="19"/>
        </w:rPr>
      </w:pPr>
    </w:p>
    <w:p w14:paraId="10207FBD" w14:textId="77777777" w:rsidR="001442BB" w:rsidRDefault="005C7D6E">
      <w:pPr>
        <w:pStyle w:val="Ttulo6"/>
        <w:ind w:left="259"/>
        <w:jc w:val="both"/>
      </w:pPr>
      <w:r>
        <w:t>NOTA 27– Gerenciamento de Riscos e Índice de Basileia</w:t>
      </w:r>
    </w:p>
    <w:p w14:paraId="10207FBE" w14:textId="77777777" w:rsidR="001442BB" w:rsidRDefault="001442BB">
      <w:pPr>
        <w:pStyle w:val="Corpodetexto"/>
        <w:spacing w:before="1"/>
        <w:rPr>
          <w:b/>
        </w:rPr>
      </w:pPr>
    </w:p>
    <w:p w14:paraId="10207FBF" w14:textId="77777777" w:rsidR="001442BB" w:rsidRDefault="005C7D6E">
      <w:pPr>
        <w:pStyle w:val="PargrafodaLista"/>
        <w:numPr>
          <w:ilvl w:val="0"/>
          <w:numId w:val="19"/>
        </w:numPr>
        <w:tabs>
          <w:tab w:val="left" w:pos="493"/>
        </w:tabs>
        <w:ind w:hanging="234"/>
        <w:jc w:val="both"/>
        <w:rPr>
          <w:b/>
          <w:sz w:val="20"/>
        </w:rPr>
      </w:pPr>
      <w:r>
        <w:rPr>
          <w:b/>
          <w:sz w:val="20"/>
        </w:rPr>
        <w:t>Gestão de Riscos e</w:t>
      </w:r>
      <w:r>
        <w:rPr>
          <w:b/>
          <w:spacing w:val="-2"/>
          <w:sz w:val="20"/>
        </w:rPr>
        <w:t xml:space="preserve"> </w:t>
      </w:r>
      <w:r>
        <w:rPr>
          <w:b/>
          <w:sz w:val="20"/>
        </w:rPr>
        <w:t>Capital</w:t>
      </w:r>
    </w:p>
    <w:p w14:paraId="10207FC0" w14:textId="77777777" w:rsidR="001442BB" w:rsidRDefault="005C7D6E">
      <w:pPr>
        <w:pStyle w:val="Corpodetexto"/>
        <w:spacing w:before="3"/>
        <w:ind w:left="259" w:right="1290"/>
        <w:jc w:val="both"/>
      </w:pPr>
      <w:r>
        <w:t>Os instrumentos de governança corporativa do Banco incluem estrutura de controles internos com vistas à manutenção de um adequado acompanhamento de riscos operacionais, de crédito, de mercado, de liquidez,</w:t>
      </w:r>
      <w:r>
        <w:rPr>
          <w:spacing w:val="-14"/>
        </w:rPr>
        <w:t xml:space="preserve"> </w:t>
      </w:r>
      <w:r>
        <w:t>da</w:t>
      </w:r>
      <w:r>
        <w:rPr>
          <w:spacing w:val="-13"/>
        </w:rPr>
        <w:t xml:space="preserve"> </w:t>
      </w:r>
      <w:r>
        <w:t>taxa</w:t>
      </w:r>
      <w:r>
        <w:rPr>
          <w:spacing w:val="-11"/>
        </w:rPr>
        <w:t xml:space="preserve"> </w:t>
      </w:r>
      <w:r>
        <w:t>de</w:t>
      </w:r>
      <w:r>
        <w:rPr>
          <w:spacing w:val="-14"/>
        </w:rPr>
        <w:t xml:space="preserve"> </w:t>
      </w:r>
      <w:r>
        <w:t>juros</w:t>
      </w:r>
      <w:r>
        <w:rPr>
          <w:spacing w:val="-11"/>
        </w:rPr>
        <w:t xml:space="preserve"> </w:t>
      </w:r>
      <w:r>
        <w:t>da</w:t>
      </w:r>
      <w:r>
        <w:rPr>
          <w:spacing w:val="-11"/>
        </w:rPr>
        <w:t xml:space="preserve"> </w:t>
      </w:r>
      <w:r>
        <w:t>carteira</w:t>
      </w:r>
      <w:r>
        <w:rPr>
          <w:spacing w:val="-13"/>
        </w:rPr>
        <w:t xml:space="preserve"> </w:t>
      </w:r>
      <w:r>
        <w:t>bancária</w:t>
      </w:r>
      <w:r>
        <w:rPr>
          <w:spacing w:val="-14"/>
        </w:rPr>
        <w:t xml:space="preserve"> </w:t>
      </w:r>
      <w:r>
        <w:t>–</w:t>
      </w:r>
      <w:r>
        <w:rPr>
          <w:spacing w:val="-10"/>
        </w:rPr>
        <w:t xml:space="preserve"> </w:t>
      </w:r>
      <w:r>
        <w:t>IRRBB</w:t>
      </w:r>
      <w:r>
        <w:rPr>
          <w:spacing w:val="-12"/>
        </w:rPr>
        <w:t xml:space="preserve"> </w:t>
      </w:r>
      <w:r>
        <w:t>e</w:t>
      </w:r>
      <w:r>
        <w:rPr>
          <w:spacing w:val="-13"/>
        </w:rPr>
        <w:t xml:space="preserve"> </w:t>
      </w:r>
      <w:r>
        <w:t>so</w:t>
      </w:r>
      <w:r>
        <w:t>cioambiental.</w:t>
      </w:r>
      <w:r>
        <w:rPr>
          <w:spacing w:val="-14"/>
        </w:rPr>
        <w:t xml:space="preserve"> </w:t>
      </w:r>
      <w:r>
        <w:t>A</w:t>
      </w:r>
      <w:r>
        <w:rPr>
          <w:spacing w:val="-13"/>
        </w:rPr>
        <w:t xml:space="preserve"> </w:t>
      </w:r>
      <w:r>
        <w:t>metodologia</w:t>
      </w:r>
      <w:r>
        <w:rPr>
          <w:spacing w:val="-11"/>
        </w:rPr>
        <w:t xml:space="preserve"> </w:t>
      </w:r>
      <w:r>
        <w:t>de</w:t>
      </w:r>
      <w:r>
        <w:rPr>
          <w:spacing w:val="-14"/>
        </w:rPr>
        <w:t xml:space="preserve"> </w:t>
      </w:r>
      <w:r>
        <w:t>gerenciamento de riscos observa as orientações do Comitê de Basileia, buscando a identificação dos riscos existentes e potenciais</w:t>
      </w:r>
      <w:r>
        <w:rPr>
          <w:spacing w:val="-6"/>
        </w:rPr>
        <w:t xml:space="preserve"> </w:t>
      </w:r>
      <w:r>
        <w:t>nos</w:t>
      </w:r>
      <w:r>
        <w:rPr>
          <w:spacing w:val="-5"/>
        </w:rPr>
        <w:t xml:space="preserve"> </w:t>
      </w:r>
      <w:r>
        <w:t>diversos</w:t>
      </w:r>
      <w:r>
        <w:rPr>
          <w:spacing w:val="-6"/>
        </w:rPr>
        <w:t xml:space="preserve"> </w:t>
      </w:r>
      <w:r>
        <w:t>processos</w:t>
      </w:r>
      <w:r>
        <w:rPr>
          <w:spacing w:val="-5"/>
        </w:rPr>
        <w:t xml:space="preserve"> </w:t>
      </w:r>
      <w:r>
        <w:t>do</w:t>
      </w:r>
      <w:r>
        <w:rPr>
          <w:spacing w:val="-8"/>
        </w:rPr>
        <w:t xml:space="preserve"> </w:t>
      </w:r>
      <w:r>
        <w:t>Banco,</w:t>
      </w:r>
      <w:r>
        <w:rPr>
          <w:spacing w:val="-6"/>
        </w:rPr>
        <w:t xml:space="preserve"> </w:t>
      </w:r>
      <w:r>
        <w:t>a</w:t>
      </w:r>
      <w:r>
        <w:rPr>
          <w:spacing w:val="-4"/>
        </w:rPr>
        <w:t xml:space="preserve"> </w:t>
      </w:r>
      <w:r>
        <w:t>implementação</w:t>
      </w:r>
      <w:r>
        <w:rPr>
          <w:spacing w:val="-8"/>
        </w:rPr>
        <w:t xml:space="preserve"> </w:t>
      </w:r>
      <w:r>
        <w:t>e</w:t>
      </w:r>
      <w:r>
        <w:rPr>
          <w:spacing w:val="-7"/>
        </w:rPr>
        <w:t xml:space="preserve"> </w:t>
      </w:r>
      <w:r>
        <w:t>o</w:t>
      </w:r>
      <w:r>
        <w:rPr>
          <w:spacing w:val="-7"/>
        </w:rPr>
        <w:t xml:space="preserve"> </w:t>
      </w:r>
      <w:r>
        <w:t>acompanhamento</w:t>
      </w:r>
      <w:r>
        <w:rPr>
          <w:spacing w:val="-8"/>
        </w:rPr>
        <w:t xml:space="preserve"> </w:t>
      </w:r>
      <w:r>
        <w:t>de</w:t>
      </w:r>
      <w:r>
        <w:rPr>
          <w:spacing w:val="-4"/>
        </w:rPr>
        <w:t xml:space="preserve"> </w:t>
      </w:r>
      <w:r>
        <w:t>indicadores</w:t>
      </w:r>
      <w:r>
        <w:rPr>
          <w:spacing w:val="-6"/>
        </w:rPr>
        <w:t xml:space="preserve"> </w:t>
      </w:r>
      <w:r>
        <w:t>e</w:t>
      </w:r>
      <w:r>
        <w:rPr>
          <w:spacing w:val="-7"/>
        </w:rPr>
        <w:t xml:space="preserve"> </w:t>
      </w:r>
      <w:r>
        <w:t>de mecanismos de mitigação de</w:t>
      </w:r>
      <w:r>
        <w:rPr>
          <w:spacing w:val="-2"/>
        </w:rPr>
        <w:t xml:space="preserve"> </w:t>
      </w:r>
      <w:r>
        <w:t>riscos.</w:t>
      </w:r>
    </w:p>
    <w:p w14:paraId="10207FC1" w14:textId="77777777" w:rsidR="001442BB" w:rsidRDefault="001442BB">
      <w:pPr>
        <w:pStyle w:val="Corpodetexto"/>
        <w:spacing w:before="9"/>
        <w:rPr>
          <w:sz w:val="19"/>
        </w:rPr>
      </w:pPr>
    </w:p>
    <w:p w14:paraId="10207FC2" w14:textId="77777777" w:rsidR="001442BB" w:rsidRDefault="005C7D6E">
      <w:pPr>
        <w:pStyle w:val="Ttulo6"/>
        <w:ind w:left="259"/>
        <w:jc w:val="both"/>
      </w:pPr>
      <w:r>
        <w:t>Es</w:t>
      </w:r>
      <w:r>
        <w:t>trutura de Gerenciamento de Riscos</w:t>
      </w:r>
    </w:p>
    <w:p w14:paraId="10207FC3" w14:textId="77777777" w:rsidR="001442BB" w:rsidRDefault="005C7D6E">
      <w:pPr>
        <w:pStyle w:val="Corpodetexto"/>
        <w:spacing w:before="82"/>
        <w:ind w:left="259" w:right="1273" w:hanging="1"/>
        <w:jc w:val="both"/>
      </w:pPr>
      <w:r>
        <w:t>A estrutura de gerenciamento de riscos é unificada no nível estratégico e específica nos níveis de suas unidades negociais e de suporte, observando o princípio da segregação das atividades. As unidades e suas responsabili</w:t>
      </w:r>
      <w:r>
        <w:t>dades básicas referentes à gestão de riscos são definidas, formalmente normatizadas e divulgadas no site de políticas e normas da instituição.</w:t>
      </w:r>
    </w:p>
    <w:p w14:paraId="10207FC4" w14:textId="77777777" w:rsidR="001442BB" w:rsidRDefault="005C7D6E">
      <w:pPr>
        <w:pStyle w:val="Corpodetexto"/>
        <w:ind w:left="259" w:right="1291"/>
        <w:jc w:val="both"/>
      </w:pPr>
      <w:r>
        <w:t>A atuação dessa estrutura leva em consideração o equilíbrio financeiro do banco e é pautada na política de integr</w:t>
      </w:r>
      <w:r>
        <w:t>idade e ética da instituição e nos princípios de responsabilidade socioambiental, nas relações com seus clientes, parceiros, funcionários, acionistas, prestadores de serviços e sociedade.</w:t>
      </w:r>
    </w:p>
    <w:p w14:paraId="10207FC5" w14:textId="77777777" w:rsidR="001442BB" w:rsidRDefault="005C7D6E">
      <w:pPr>
        <w:pStyle w:val="Corpodetexto"/>
        <w:ind w:left="259" w:right="1291"/>
        <w:jc w:val="both"/>
      </w:pPr>
      <w:r>
        <w:t>Nesse propósito, a Gestão Integrada de Riscos do Banco incorpora, co</w:t>
      </w:r>
      <w:r>
        <w:t>mo princípio essencial, a manutenção</w:t>
      </w:r>
      <w:r>
        <w:rPr>
          <w:spacing w:val="-17"/>
        </w:rPr>
        <w:t xml:space="preserve"> </w:t>
      </w:r>
      <w:r>
        <w:t>de</w:t>
      </w:r>
      <w:r>
        <w:rPr>
          <w:spacing w:val="-17"/>
        </w:rPr>
        <w:t xml:space="preserve"> </w:t>
      </w:r>
      <w:r>
        <w:t>sistema</w:t>
      </w:r>
      <w:r>
        <w:rPr>
          <w:spacing w:val="-16"/>
        </w:rPr>
        <w:t xml:space="preserve"> </w:t>
      </w:r>
      <w:r>
        <w:t>de</w:t>
      </w:r>
      <w:r>
        <w:rPr>
          <w:spacing w:val="-15"/>
        </w:rPr>
        <w:t xml:space="preserve"> </w:t>
      </w:r>
      <w:r>
        <w:t>gestão</w:t>
      </w:r>
      <w:r>
        <w:rPr>
          <w:spacing w:val="-17"/>
        </w:rPr>
        <w:t xml:space="preserve"> </w:t>
      </w:r>
      <w:r>
        <w:t>de</w:t>
      </w:r>
      <w:r>
        <w:rPr>
          <w:spacing w:val="-16"/>
        </w:rPr>
        <w:t xml:space="preserve"> </w:t>
      </w:r>
      <w:r>
        <w:t>riscos</w:t>
      </w:r>
      <w:r>
        <w:rPr>
          <w:spacing w:val="-16"/>
        </w:rPr>
        <w:t xml:space="preserve"> </w:t>
      </w:r>
      <w:r>
        <w:t>estruturado</w:t>
      </w:r>
      <w:r>
        <w:rPr>
          <w:spacing w:val="-17"/>
        </w:rPr>
        <w:t xml:space="preserve"> </w:t>
      </w:r>
      <w:r>
        <w:t>e</w:t>
      </w:r>
      <w:r>
        <w:rPr>
          <w:spacing w:val="-16"/>
        </w:rPr>
        <w:t xml:space="preserve"> </w:t>
      </w:r>
      <w:r>
        <w:t>integrado</w:t>
      </w:r>
      <w:r>
        <w:rPr>
          <w:spacing w:val="-17"/>
        </w:rPr>
        <w:t xml:space="preserve"> </w:t>
      </w:r>
      <w:r>
        <w:t>às</w:t>
      </w:r>
      <w:r>
        <w:rPr>
          <w:spacing w:val="-16"/>
        </w:rPr>
        <w:t xml:space="preserve"> </w:t>
      </w:r>
      <w:r>
        <w:t>atividades</w:t>
      </w:r>
      <w:r>
        <w:rPr>
          <w:spacing w:val="-13"/>
        </w:rPr>
        <w:t xml:space="preserve"> </w:t>
      </w:r>
      <w:r>
        <w:t>gerenciais</w:t>
      </w:r>
      <w:r>
        <w:rPr>
          <w:spacing w:val="-15"/>
        </w:rPr>
        <w:t xml:space="preserve"> </w:t>
      </w:r>
      <w:r>
        <w:t>da</w:t>
      </w:r>
      <w:r>
        <w:rPr>
          <w:spacing w:val="-15"/>
        </w:rPr>
        <w:t xml:space="preserve"> </w:t>
      </w:r>
      <w:r>
        <w:t>instituição. Disponibiliza informações que subsidiam as diversas instâncias decisórias do Banco a avaliar os riscos envolvidos e destina</w:t>
      </w:r>
      <w:r>
        <w:t>-se a orientar a gestão dos riscos que se interpõem à consecução dos objetivos empresariais.</w:t>
      </w:r>
      <w:r>
        <w:rPr>
          <w:spacing w:val="-11"/>
        </w:rPr>
        <w:t xml:space="preserve"> </w:t>
      </w:r>
      <w:r>
        <w:t>Para</w:t>
      </w:r>
      <w:r>
        <w:rPr>
          <w:spacing w:val="-8"/>
        </w:rPr>
        <w:t xml:space="preserve"> </w:t>
      </w:r>
      <w:r>
        <w:t>isso,</w:t>
      </w:r>
      <w:r>
        <w:rPr>
          <w:spacing w:val="-10"/>
        </w:rPr>
        <w:t xml:space="preserve"> </w:t>
      </w:r>
      <w:r>
        <w:t>utiliza</w:t>
      </w:r>
      <w:r>
        <w:rPr>
          <w:spacing w:val="-11"/>
        </w:rPr>
        <w:t xml:space="preserve"> </w:t>
      </w:r>
      <w:r>
        <w:t>regras</w:t>
      </w:r>
      <w:r>
        <w:rPr>
          <w:spacing w:val="-8"/>
        </w:rPr>
        <w:t xml:space="preserve"> </w:t>
      </w:r>
      <w:r>
        <w:t>baseadas</w:t>
      </w:r>
      <w:r>
        <w:rPr>
          <w:spacing w:val="-9"/>
        </w:rPr>
        <w:t xml:space="preserve"> </w:t>
      </w:r>
      <w:r>
        <w:t>em</w:t>
      </w:r>
      <w:r>
        <w:rPr>
          <w:spacing w:val="-6"/>
        </w:rPr>
        <w:t xml:space="preserve"> </w:t>
      </w:r>
      <w:r>
        <w:t>princípios</w:t>
      </w:r>
      <w:r>
        <w:rPr>
          <w:spacing w:val="-9"/>
        </w:rPr>
        <w:t xml:space="preserve"> </w:t>
      </w:r>
      <w:r>
        <w:t>e</w:t>
      </w:r>
      <w:r>
        <w:rPr>
          <w:spacing w:val="-8"/>
        </w:rPr>
        <w:t xml:space="preserve"> </w:t>
      </w:r>
      <w:r>
        <w:t>boas</w:t>
      </w:r>
      <w:r>
        <w:rPr>
          <w:spacing w:val="-7"/>
        </w:rPr>
        <w:t xml:space="preserve"> </w:t>
      </w:r>
      <w:r>
        <w:t>práticas</w:t>
      </w:r>
      <w:r>
        <w:rPr>
          <w:spacing w:val="-8"/>
        </w:rPr>
        <w:t xml:space="preserve"> </w:t>
      </w:r>
      <w:r>
        <w:t>de</w:t>
      </w:r>
      <w:r>
        <w:rPr>
          <w:spacing w:val="-8"/>
        </w:rPr>
        <w:t xml:space="preserve"> </w:t>
      </w:r>
      <w:r>
        <w:t>governança</w:t>
      </w:r>
      <w:r>
        <w:rPr>
          <w:spacing w:val="-11"/>
        </w:rPr>
        <w:t xml:space="preserve"> </w:t>
      </w:r>
      <w:r>
        <w:t>corporativa, implantadas sob a orientação da superior administração do Banco e dos órgãos</w:t>
      </w:r>
      <w:r>
        <w:rPr>
          <w:spacing w:val="-15"/>
        </w:rPr>
        <w:t xml:space="preserve"> </w:t>
      </w:r>
      <w:r>
        <w:t>supervisores.</w:t>
      </w:r>
    </w:p>
    <w:p w14:paraId="10207FC6" w14:textId="77777777" w:rsidR="001442BB" w:rsidRDefault="001442BB">
      <w:pPr>
        <w:pStyle w:val="Corpodetexto"/>
        <w:spacing w:before="10"/>
        <w:rPr>
          <w:sz w:val="19"/>
        </w:rPr>
      </w:pPr>
    </w:p>
    <w:p w14:paraId="10207FC7" w14:textId="77777777" w:rsidR="001442BB" w:rsidRDefault="005C7D6E">
      <w:pPr>
        <w:pStyle w:val="Ttulo6"/>
        <w:ind w:left="259"/>
        <w:jc w:val="both"/>
      </w:pPr>
      <w:r>
        <w:t>Estrutura de Gerenciamento de Capital</w:t>
      </w:r>
    </w:p>
    <w:p w14:paraId="10207FC8" w14:textId="77777777" w:rsidR="001442BB" w:rsidRDefault="005C7D6E">
      <w:pPr>
        <w:pStyle w:val="Corpodetexto"/>
        <w:spacing w:before="80"/>
        <w:ind w:left="259" w:right="1290"/>
        <w:jc w:val="both"/>
      </w:pPr>
      <w:r>
        <w:t>A Diretoria Executiva é responsável pela definição da estrutura de gerenciamento de capital do Banco, incluindo o</w:t>
      </w:r>
      <w:r>
        <w:t xml:space="preserve"> Plano de Capital para o período de 2020 a 2024, que foi aprovado pelo Conselho de Administração</w:t>
      </w:r>
      <w:r>
        <w:rPr>
          <w:spacing w:val="-5"/>
        </w:rPr>
        <w:t xml:space="preserve"> </w:t>
      </w:r>
      <w:r>
        <w:t>em</w:t>
      </w:r>
      <w:r>
        <w:rPr>
          <w:spacing w:val="-2"/>
        </w:rPr>
        <w:t xml:space="preserve"> </w:t>
      </w:r>
      <w:r>
        <w:t>02.12.2019.</w:t>
      </w:r>
      <w:r>
        <w:rPr>
          <w:spacing w:val="-5"/>
        </w:rPr>
        <w:t xml:space="preserve"> </w:t>
      </w:r>
      <w:r>
        <w:t>É</w:t>
      </w:r>
      <w:r>
        <w:rPr>
          <w:spacing w:val="-5"/>
        </w:rPr>
        <w:t xml:space="preserve"> </w:t>
      </w:r>
      <w:r>
        <w:t>da</w:t>
      </w:r>
      <w:r>
        <w:rPr>
          <w:spacing w:val="-7"/>
        </w:rPr>
        <w:t xml:space="preserve"> </w:t>
      </w:r>
      <w:r>
        <w:t>responsabilidade</w:t>
      </w:r>
      <w:r>
        <w:rPr>
          <w:spacing w:val="-5"/>
        </w:rPr>
        <w:t xml:space="preserve"> </w:t>
      </w:r>
      <w:r>
        <w:t>da</w:t>
      </w:r>
      <w:r>
        <w:rPr>
          <w:spacing w:val="-7"/>
        </w:rPr>
        <w:t xml:space="preserve"> </w:t>
      </w:r>
      <w:r>
        <w:t>Diretoria</w:t>
      </w:r>
      <w:r>
        <w:rPr>
          <w:spacing w:val="-5"/>
        </w:rPr>
        <w:t xml:space="preserve"> </w:t>
      </w:r>
      <w:r>
        <w:t>de</w:t>
      </w:r>
      <w:r>
        <w:rPr>
          <w:spacing w:val="-4"/>
        </w:rPr>
        <w:t xml:space="preserve"> </w:t>
      </w:r>
      <w:r>
        <w:t>Controle</w:t>
      </w:r>
      <w:r>
        <w:rPr>
          <w:spacing w:val="-7"/>
        </w:rPr>
        <w:t xml:space="preserve"> </w:t>
      </w:r>
      <w:r>
        <w:t>e</w:t>
      </w:r>
      <w:r>
        <w:rPr>
          <w:spacing w:val="-3"/>
        </w:rPr>
        <w:t xml:space="preserve"> </w:t>
      </w:r>
      <w:r>
        <w:t>Riscos,</w:t>
      </w:r>
      <w:r>
        <w:rPr>
          <w:spacing w:val="-6"/>
        </w:rPr>
        <w:t xml:space="preserve"> </w:t>
      </w:r>
      <w:r>
        <w:t>o</w:t>
      </w:r>
      <w:r>
        <w:rPr>
          <w:spacing w:val="-4"/>
        </w:rPr>
        <w:t xml:space="preserve"> </w:t>
      </w:r>
      <w:r>
        <w:t>gerenciamento de capital, tendo sido estruturada unidade administrativa específica pa</w:t>
      </w:r>
      <w:r>
        <w:t>ra esse fim, conforme requerido pelo CMN, em sua Resolução nº 4.557, de 23.02.2017. As informações referentes à Estrutura de Gerenciamento de Capital podem ser consultadas no</w:t>
      </w:r>
      <w:r>
        <w:rPr>
          <w:spacing w:val="-2"/>
        </w:rPr>
        <w:t xml:space="preserve"> </w:t>
      </w:r>
      <w:r>
        <w:t>portal:</w:t>
      </w:r>
      <w:hyperlink r:id="rId38">
        <w:r>
          <w:rPr>
            <w:i/>
          </w:rPr>
          <w:t>www.bnb.gov.br</w:t>
        </w:r>
        <w:r>
          <w:t>.</w:t>
        </w:r>
      </w:hyperlink>
    </w:p>
    <w:p w14:paraId="10207FC9" w14:textId="77777777" w:rsidR="001442BB" w:rsidRDefault="001442BB">
      <w:pPr>
        <w:pStyle w:val="Corpodetexto"/>
        <w:spacing w:before="11"/>
        <w:rPr>
          <w:sz w:val="26"/>
        </w:rPr>
      </w:pPr>
    </w:p>
    <w:p w14:paraId="10207FCA" w14:textId="77777777" w:rsidR="001442BB" w:rsidRDefault="005C7D6E">
      <w:pPr>
        <w:pStyle w:val="Ttulo6"/>
        <w:ind w:left="259"/>
        <w:jc w:val="both"/>
      </w:pPr>
      <w:r>
        <w:t>Política Corpor</w:t>
      </w:r>
      <w:r>
        <w:t>ativa de Gestão de Riscos</w:t>
      </w:r>
    </w:p>
    <w:p w14:paraId="10207FCB" w14:textId="77777777" w:rsidR="001442BB" w:rsidRDefault="005C7D6E">
      <w:pPr>
        <w:pStyle w:val="Corpodetexto"/>
        <w:spacing w:before="82"/>
        <w:ind w:left="259" w:right="1290"/>
        <w:jc w:val="both"/>
      </w:pPr>
      <w:r>
        <w:t>A política corporativa de gestão de riscos contempla orientações e diretrizes integradoras das atividades do</w:t>
      </w:r>
      <w:r>
        <w:rPr>
          <w:spacing w:val="-11"/>
        </w:rPr>
        <w:t xml:space="preserve"> </w:t>
      </w:r>
      <w:r>
        <w:t>Banco</w:t>
      </w:r>
      <w:r>
        <w:rPr>
          <w:spacing w:val="-13"/>
        </w:rPr>
        <w:t xml:space="preserve"> </w:t>
      </w:r>
      <w:r>
        <w:t>para</w:t>
      </w:r>
      <w:r>
        <w:rPr>
          <w:spacing w:val="-10"/>
        </w:rPr>
        <w:t xml:space="preserve"> </w:t>
      </w:r>
      <w:r>
        <w:t>a</w:t>
      </w:r>
      <w:r>
        <w:rPr>
          <w:spacing w:val="-10"/>
        </w:rPr>
        <w:t xml:space="preserve"> </w:t>
      </w:r>
      <w:r>
        <w:t>gestão</w:t>
      </w:r>
      <w:r>
        <w:rPr>
          <w:spacing w:val="-11"/>
        </w:rPr>
        <w:t xml:space="preserve"> </w:t>
      </w:r>
      <w:r>
        <w:t>dos</w:t>
      </w:r>
      <w:r>
        <w:rPr>
          <w:spacing w:val="-11"/>
        </w:rPr>
        <w:t xml:space="preserve"> </w:t>
      </w:r>
      <w:r>
        <w:t>riscos</w:t>
      </w:r>
      <w:r>
        <w:rPr>
          <w:spacing w:val="-11"/>
        </w:rPr>
        <w:t xml:space="preserve"> </w:t>
      </w:r>
      <w:r>
        <w:t>de</w:t>
      </w:r>
      <w:r>
        <w:rPr>
          <w:spacing w:val="-10"/>
        </w:rPr>
        <w:t xml:space="preserve"> </w:t>
      </w:r>
      <w:r>
        <w:t>crédito,</w:t>
      </w:r>
      <w:r>
        <w:rPr>
          <w:spacing w:val="-10"/>
        </w:rPr>
        <w:t xml:space="preserve"> </w:t>
      </w:r>
      <w:r>
        <w:t>operacionais,</w:t>
      </w:r>
      <w:r>
        <w:rPr>
          <w:spacing w:val="-11"/>
        </w:rPr>
        <w:t xml:space="preserve"> </w:t>
      </w:r>
      <w:r>
        <w:t>de</w:t>
      </w:r>
      <w:r>
        <w:rPr>
          <w:spacing w:val="-10"/>
        </w:rPr>
        <w:t xml:space="preserve"> </w:t>
      </w:r>
      <w:r>
        <w:t>mercado,</w:t>
      </w:r>
      <w:r>
        <w:rPr>
          <w:spacing w:val="-13"/>
        </w:rPr>
        <w:t xml:space="preserve"> </w:t>
      </w:r>
      <w:r>
        <w:t>de</w:t>
      </w:r>
      <w:r>
        <w:rPr>
          <w:spacing w:val="-10"/>
        </w:rPr>
        <w:t xml:space="preserve"> </w:t>
      </w:r>
      <w:r>
        <w:t>liquidez,</w:t>
      </w:r>
      <w:r>
        <w:rPr>
          <w:spacing w:val="-11"/>
        </w:rPr>
        <w:t xml:space="preserve"> </w:t>
      </w:r>
      <w:r>
        <w:t>de</w:t>
      </w:r>
      <w:r>
        <w:rPr>
          <w:spacing w:val="-10"/>
        </w:rPr>
        <w:t xml:space="preserve"> </w:t>
      </w:r>
      <w:r>
        <w:t>taxa</w:t>
      </w:r>
      <w:r>
        <w:rPr>
          <w:spacing w:val="-10"/>
        </w:rPr>
        <w:t xml:space="preserve"> </w:t>
      </w:r>
      <w:r>
        <w:t>de</w:t>
      </w:r>
      <w:r>
        <w:rPr>
          <w:spacing w:val="-13"/>
        </w:rPr>
        <w:t xml:space="preserve"> </w:t>
      </w:r>
      <w:r>
        <w:t>juros</w:t>
      </w:r>
      <w:r>
        <w:rPr>
          <w:spacing w:val="-9"/>
        </w:rPr>
        <w:t xml:space="preserve"> </w:t>
      </w:r>
      <w:r>
        <w:t>para os instrumentos classificados na carteira bancária (IRRBB), de concentração e socioambiental. O Comitê de Gestão de Riscos aprecia e encaminha, para deliberação da Diretoria Executiva, e do Conselho de Administração,</w:t>
      </w:r>
      <w:r>
        <w:rPr>
          <w:spacing w:val="-15"/>
        </w:rPr>
        <w:t xml:space="preserve"> </w:t>
      </w:r>
      <w:r>
        <w:t>as</w:t>
      </w:r>
      <w:r>
        <w:rPr>
          <w:spacing w:val="-12"/>
        </w:rPr>
        <w:t xml:space="preserve"> </w:t>
      </w:r>
      <w:r>
        <w:t>propostas</w:t>
      </w:r>
      <w:r>
        <w:rPr>
          <w:spacing w:val="-15"/>
        </w:rPr>
        <w:t xml:space="preserve"> </w:t>
      </w:r>
      <w:r>
        <w:t>de</w:t>
      </w:r>
      <w:r>
        <w:rPr>
          <w:spacing w:val="-17"/>
        </w:rPr>
        <w:t xml:space="preserve"> </w:t>
      </w:r>
      <w:r>
        <w:t>criação</w:t>
      </w:r>
      <w:r>
        <w:rPr>
          <w:spacing w:val="-14"/>
        </w:rPr>
        <w:t xml:space="preserve"> </w:t>
      </w:r>
      <w:r>
        <w:t>e</w:t>
      </w:r>
      <w:r>
        <w:rPr>
          <w:spacing w:val="-14"/>
        </w:rPr>
        <w:t xml:space="preserve"> </w:t>
      </w:r>
      <w:r>
        <w:t>ajustes</w:t>
      </w:r>
      <w:r>
        <w:rPr>
          <w:spacing w:val="-15"/>
        </w:rPr>
        <w:t xml:space="preserve"> </w:t>
      </w:r>
      <w:r>
        <w:t>nas</w:t>
      </w:r>
      <w:r>
        <w:rPr>
          <w:spacing w:val="-16"/>
        </w:rPr>
        <w:t xml:space="preserve"> </w:t>
      </w:r>
      <w:r>
        <w:t>estratégias,</w:t>
      </w:r>
      <w:r>
        <w:rPr>
          <w:spacing w:val="-16"/>
        </w:rPr>
        <w:t xml:space="preserve"> </w:t>
      </w:r>
      <w:r>
        <w:t>políticas,</w:t>
      </w:r>
      <w:r>
        <w:rPr>
          <w:spacing w:val="-16"/>
        </w:rPr>
        <w:t xml:space="preserve"> </w:t>
      </w:r>
      <w:r>
        <w:t>modelos</w:t>
      </w:r>
      <w:r>
        <w:rPr>
          <w:spacing w:val="-15"/>
        </w:rPr>
        <w:t xml:space="preserve"> </w:t>
      </w:r>
      <w:r>
        <w:t>e</w:t>
      </w:r>
      <w:r>
        <w:rPr>
          <w:spacing w:val="-14"/>
        </w:rPr>
        <w:t xml:space="preserve"> </w:t>
      </w:r>
      <w:r>
        <w:t>procedimentos</w:t>
      </w:r>
      <w:r>
        <w:rPr>
          <w:spacing w:val="-15"/>
        </w:rPr>
        <w:t xml:space="preserve"> </w:t>
      </w:r>
      <w:r>
        <w:t>para gestão de riscos, ficando a cargo da Diretoria de Controle e Risco a coordenação da sua implementação e</w:t>
      </w:r>
      <w:r>
        <w:rPr>
          <w:spacing w:val="-16"/>
        </w:rPr>
        <w:t xml:space="preserve"> </w:t>
      </w:r>
      <w:r>
        <w:t>desempenho</w:t>
      </w:r>
      <w:r>
        <w:rPr>
          <w:spacing w:val="-13"/>
        </w:rPr>
        <w:t xml:space="preserve"> </w:t>
      </w:r>
      <w:r>
        <w:t>no</w:t>
      </w:r>
      <w:r>
        <w:rPr>
          <w:spacing w:val="-13"/>
        </w:rPr>
        <w:t xml:space="preserve"> </w:t>
      </w:r>
      <w:r>
        <w:t>Banco,</w:t>
      </w:r>
      <w:r>
        <w:rPr>
          <w:spacing w:val="-13"/>
        </w:rPr>
        <w:t xml:space="preserve"> </w:t>
      </w:r>
      <w:r>
        <w:t>por</w:t>
      </w:r>
      <w:r>
        <w:rPr>
          <w:spacing w:val="-14"/>
        </w:rPr>
        <w:t xml:space="preserve"> </w:t>
      </w:r>
      <w:r>
        <w:t>meio</w:t>
      </w:r>
      <w:r>
        <w:rPr>
          <w:spacing w:val="-15"/>
        </w:rPr>
        <w:t xml:space="preserve"> </w:t>
      </w:r>
      <w:r>
        <w:t>de</w:t>
      </w:r>
      <w:r>
        <w:rPr>
          <w:spacing w:val="-13"/>
        </w:rPr>
        <w:t xml:space="preserve"> </w:t>
      </w:r>
      <w:r>
        <w:t>unidade</w:t>
      </w:r>
      <w:r>
        <w:rPr>
          <w:spacing w:val="-15"/>
        </w:rPr>
        <w:t xml:space="preserve"> </w:t>
      </w:r>
      <w:r>
        <w:t>específica</w:t>
      </w:r>
      <w:r>
        <w:rPr>
          <w:spacing w:val="-15"/>
        </w:rPr>
        <w:t xml:space="preserve"> </w:t>
      </w:r>
      <w:r>
        <w:t>que</w:t>
      </w:r>
      <w:r>
        <w:rPr>
          <w:spacing w:val="-15"/>
        </w:rPr>
        <w:t xml:space="preserve"> </w:t>
      </w:r>
      <w:r>
        <w:t>realiza</w:t>
      </w:r>
      <w:r>
        <w:rPr>
          <w:spacing w:val="-15"/>
        </w:rPr>
        <w:t xml:space="preserve"> </w:t>
      </w:r>
      <w:r>
        <w:t>o</w:t>
      </w:r>
      <w:r>
        <w:rPr>
          <w:spacing w:val="-14"/>
        </w:rPr>
        <w:t xml:space="preserve"> </w:t>
      </w:r>
      <w:r>
        <w:t>gerenciamento</w:t>
      </w:r>
      <w:r>
        <w:rPr>
          <w:spacing w:val="-13"/>
        </w:rPr>
        <w:t xml:space="preserve"> </w:t>
      </w:r>
      <w:r>
        <w:t>integrado</w:t>
      </w:r>
      <w:r>
        <w:rPr>
          <w:spacing w:val="-13"/>
        </w:rPr>
        <w:t xml:space="preserve"> </w:t>
      </w:r>
      <w:r>
        <w:t>de</w:t>
      </w:r>
      <w:r>
        <w:rPr>
          <w:spacing w:val="-13"/>
        </w:rPr>
        <w:t xml:space="preserve"> </w:t>
      </w:r>
      <w:r>
        <w:t>ri</w:t>
      </w:r>
      <w:r>
        <w:t>scos, em nível corporativo, definindo metodologias e modelos de gestão e promovendo a disseminação da cultura de gestão de</w:t>
      </w:r>
      <w:r>
        <w:rPr>
          <w:spacing w:val="-1"/>
        </w:rPr>
        <w:t xml:space="preserve"> </w:t>
      </w:r>
      <w:r>
        <w:t>riscos.</w:t>
      </w:r>
    </w:p>
    <w:p w14:paraId="10207FCC" w14:textId="77777777" w:rsidR="001442BB" w:rsidRDefault="005C7D6E">
      <w:pPr>
        <w:pStyle w:val="Corpodetexto"/>
        <w:ind w:left="259" w:right="1293"/>
        <w:jc w:val="both"/>
      </w:pPr>
      <w:r>
        <w:t>Maiores</w:t>
      </w:r>
      <w:r>
        <w:rPr>
          <w:spacing w:val="-9"/>
        </w:rPr>
        <w:t xml:space="preserve"> </w:t>
      </w:r>
      <w:r>
        <w:t>informações</w:t>
      </w:r>
      <w:r>
        <w:rPr>
          <w:spacing w:val="-11"/>
        </w:rPr>
        <w:t xml:space="preserve"> </w:t>
      </w:r>
      <w:r>
        <w:t>relativas</w:t>
      </w:r>
      <w:r>
        <w:rPr>
          <w:spacing w:val="-8"/>
        </w:rPr>
        <w:t xml:space="preserve"> </w:t>
      </w:r>
      <w:r>
        <w:t>ao</w:t>
      </w:r>
      <w:r>
        <w:rPr>
          <w:spacing w:val="-10"/>
        </w:rPr>
        <w:t xml:space="preserve"> </w:t>
      </w:r>
      <w:r>
        <w:t>gerenciamento</w:t>
      </w:r>
      <w:r>
        <w:rPr>
          <w:spacing w:val="-10"/>
        </w:rPr>
        <w:t xml:space="preserve"> </w:t>
      </w:r>
      <w:r>
        <w:t>de</w:t>
      </w:r>
      <w:r>
        <w:rPr>
          <w:spacing w:val="-11"/>
        </w:rPr>
        <w:t xml:space="preserve"> </w:t>
      </w:r>
      <w:r>
        <w:t>riscos,</w:t>
      </w:r>
      <w:r>
        <w:rPr>
          <w:spacing w:val="-10"/>
        </w:rPr>
        <w:t xml:space="preserve"> </w:t>
      </w:r>
      <w:r>
        <w:t>focadas</w:t>
      </w:r>
      <w:r>
        <w:rPr>
          <w:spacing w:val="-8"/>
        </w:rPr>
        <w:t xml:space="preserve"> </w:t>
      </w:r>
      <w:r>
        <w:t>em</w:t>
      </w:r>
      <w:r>
        <w:rPr>
          <w:spacing w:val="-8"/>
        </w:rPr>
        <w:t xml:space="preserve"> </w:t>
      </w:r>
      <w:r>
        <w:t>questões</w:t>
      </w:r>
      <w:r>
        <w:rPr>
          <w:spacing w:val="-9"/>
        </w:rPr>
        <w:t xml:space="preserve"> </w:t>
      </w:r>
      <w:r>
        <w:t>acerca</w:t>
      </w:r>
      <w:r>
        <w:rPr>
          <w:spacing w:val="-10"/>
        </w:rPr>
        <w:t xml:space="preserve"> </w:t>
      </w:r>
      <w:r>
        <w:t>do</w:t>
      </w:r>
      <w:r>
        <w:rPr>
          <w:spacing w:val="-10"/>
        </w:rPr>
        <w:t xml:space="preserve"> </w:t>
      </w:r>
      <w:r>
        <w:t>Patrimônio</w:t>
      </w:r>
      <w:r>
        <w:rPr>
          <w:spacing w:val="-10"/>
        </w:rPr>
        <w:t xml:space="preserve"> </w:t>
      </w:r>
      <w:r>
        <w:t>de Referência (PR) e do montante dos ativos ponderados pelo risco (RWA), conforme prescreve a Circular nº 3.678, de 31.10.2013, do Bacen, podem ser encontradas no portal:</w:t>
      </w:r>
      <w:r>
        <w:rPr>
          <w:spacing w:val="-13"/>
        </w:rPr>
        <w:t xml:space="preserve"> </w:t>
      </w:r>
      <w:hyperlink r:id="rId39">
        <w:r>
          <w:rPr>
            <w:i/>
          </w:rPr>
          <w:t>www.bnb.gov.br</w:t>
        </w:r>
        <w:r>
          <w:t>.</w:t>
        </w:r>
      </w:hyperlink>
    </w:p>
    <w:p w14:paraId="10207FCD" w14:textId="77777777" w:rsidR="001442BB" w:rsidRDefault="001442BB">
      <w:pPr>
        <w:jc w:val="both"/>
        <w:sectPr w:rsidR="001442BB">
          <w:pgSz w:w="11900" w:h="16840"/>
          <w:pgMar w:top="1600" w:right="260" w:bottom="1080" w:left="760" w:header="0" w:footer="812" w:gutter="0"/>
          <w:cols w:space="720"/>
        </w:sectPr>
      </w:pPr>
    </w:p>
    <w:p w14:paraId="10207FCE" w14:textId="77777777" w:rsidR="001442BB" w:rsidRDefault="005C7D6E">
      <w:pPr>
        <w:pStyle w:val="Ttulo6"/>
        <w:numPr>
          <w:ilvl w:val="0"/>
          <w:numId w:val="19"/>
        </w:numPr>
        <w:tabs>
          <w:tab w:val="left" w:pos="505"/>
        </w:tabs>
        <w:spacing w:before="75"/>
        <w:ind w:left="504" w:hanging="246"/>
        <w:jc w:val="both"/>
      </w:pPr>
      <w:r>
        <w:lastRenderedPageBreak/>
        <w:t>Risco de Crédito</w:t>
      </w:r>
    </w:p>
    <w:p w14:paraId="10207FCF" w14:textId="77777777" w:rsidR="001442BB" w:rsidRDefault="005C7D6E">
      <w:pPr>
        <w:pStyle w:val="Corpodetexto"/>
        <w:spacing w:before="80"/>
        <w:ind w:left="259" w:right="1288"/>
        <w:jc w:val="both"/>
      </w:pPr>
      <w:r>
        <w:t>O risco de crédito é a possibilidade de ocorrência de perdas associadas ao não cumprimento pela contraparte de suas obrigações nos termos pactuados; desvalorização, redução de remunerações e ganhos esperados em instrumento financeiro decor</w:t>
      </w:r>
      <w:r>
        <w:t>rentes da deterioração da qualidade creditícia da contraparte, do interveniente ou do instrumento mitigador; reestruturação de instrumentos financeiros ou custos de recuperação de exposições caracterizadas como ativos problemáticos.</w:t>
      </w:r>
    </w:p>
    <w:p w14:paraId="10207FD0" w14:textId="77777777" w:rsidR="001442BB" w:rsidRDefault="001442BB">
      <w:pPr>
        <w:pStyle w:val="Corpodetexto"/>
        <w:spacing w:before="1"/>
        <w:rPr>
          <w:sz w:val="7"/>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21"/>
        <w:gridCol w:w="1419"/>
        <w:gridCol w:w="1275"/>
      </w:tblGrid>
      <w:tr w:rsidR="001442BB" w14:paraId="10207FD3" w14:textId="77777777">
        <w:trPr>
          <w:trHeight w:val="184"/>
        </w:trPr>
        <w:tc>
          <w:tcPr>
            <w:tcW w:w="6521" w:type="dxa"/>
            <w:vMerge w:val="restart"/>
          </w:tcPr>
          <w:p w14:paraId="10207FD1" w14:textId="77777777" w:rsidR="001442BB" w:rsidRDefault="005C7D6E">
            <w:pPr>
              <w:pStyle w:val="TableParagraph"/>
              <w:spacing w:before="92"/>
              <w:ind w:left="107"/>
              <w:jc w:val="left"/>
              <w:rPr>
                <w:b/>
                <w:sz w:val="16"/>
              </w:rPr>
            </w:pPr>
            <w:r>
              <w:rPr>
                <w:b/>
                <w:sz w:val="16"/>
              </w:rPr>
              <w:t>Especificação</w:t>
            </w:r>
          </w:p>
        </w:tc>
        <w:tc>
          <w:tcPr>
            <w:tcW w:w="2694" w:type="dxa"/>
            <w:gridSpan w:val="2"/>
          </w:tcPr>
          <w:p w14:paraId="10207FD2" w14:textId="77777777" w:rsidR="001442BB" w:rsidRDefault="005C7D6E">
            <w:pPr>
              <w:pStyle w:val="TableParagraph"/>
              <w:spacing w:line="164" w:lineRule="exact"/>
              <w:ind w:left="927" w:right="915"/>
              <w:jc w:val="center"/>
              <w:rPr>
                <w:b/>
                <w:sz w:val="16"/>
              </w:rPr>
            </w:pPr>
            <w:r>
              <w:rPr>
                <w:b/>
                <w:sz w:val="16"/>
              </w:rPr>
              <w:t>Exposiçã</w:t>
            </w:r>
            <w:r>
              <w:rPr>
                <w:b/>
                <w:sz w:val="16"/>
              </w:rPr>
              <w:t>o</w:t>
            </w:r>
          </w:p>
        </w:tc>
      </w:tr>
      <w:tr w:rsidR="001442BB" w14:paraId="10207FD7" w14:textId="77777777">
        <w:trPr>
          <w:trHeight w:val="184"/>
        </w:trPr>
        <w:tc>
          <w:tcPr>
            <w:tcW w:w="6521" w:type="dxa"/>
            <w:vMerge/>
            <w:tcBorders>
              <w:top w:val="nil"/>
            </w:tcBorders>
          </w:tcPr>
          <w:p w14:paraId="10207FD4" w14:textId="77777777" w:rsidR="001442BB" w:rsidRDefault="001442BB">
            <w:pPr>
              <w:rPr>
                <w:sz w:val="2"/>
                <w:szCs w:val="2"/>
              </w:rPr>
            </w:pPr>
          </w:p>
        </w:tc>
        <w:tc>
          <w:tcPr>
            <w:tcW w:w="1419" w:type="dxa"/>
          </w:tcPr>
          <w:p w14:paraId="10207FD5" w14:textId="77777777" w:rsidR="001442BB" w:rsidRDefault="005C7D6E">
            <w:pPr>
              <w:pStyle w:val="TableParagraph"/>
              <w:spacing w:line="164" w:lineRule="exact"/>
              <w:ind w:left="309"/>
              <w:jc w:val="left"/>
              <w:rPr>
                <w:b/>
                <w:sz w:val="16"/>
              </w:rPr>
            </w:pPr>
            <w:r>
              <w:rPr>
                <w:b/>
                <w:sz w:val="16"/>
              </w:rPr>
              <w:t>31.12.2019</w:t>
            </w:r>
          </w:p>
        </w:tc>
        <w:tc>
          <w:tcPr>
            <w:tcW w:w="1275" w:type="dxa"/>
          </w:tcPr>
          <w:p w14:paraId="10207FD6" w14:textId="77777777" w:rsidR="001442BB" w:rsidRDefault="005C7D6E">
            <w:pPr>
              <w:pStyle w:val="TableParagraph"/>
              <w:spacing w:line="164" w:lineRule="exact"/>
              <w:ind w:left="236"/>
              <w:jc w:val="left"/>
              <w:rPr>
                <w:b/>
                <w:sz w:val="16"/>
              </w:rPr>
            </w:pPr>
            <w:r>
              <w:rPr>
                <w:b/>
                <w:sz w:val="16"/>
              </w:rPr>
              <w:t>31.12.2018</w:t>
            </w:r>
          </w:p>
        </w:tc>
      </w:tr>
      <w:tr w:rsidR="001442BB" w14:paraId="10207FDB" w14:textId="77777777">
        <w:trPr>
          <w:trHeight w:val="184"/>
        </w:trPr>
        <w:tc>
          <w:tcPr>
            <w:tcW w:w="6521" w:type="dxa"/>
          </w:tcPr>
          <w:p w14:paraId="10207FD8" w14:textId="77777777" w:rsidR="001442BB" w:rsidRDefault="005C7D6E">
            <w:pPr>
              <w:pStyle w:val="TableParagraph"/>
              <w:spacing w:line="164" w:lineRule="exact"/>
              <w:ind w:left="107"/>
              <w:jc w:val="left"/>
              <w:rPr>
                <w:b/>
                <w:sz w:val="16"/>
              </w:rPr>
            </w:pPr>
            <w:r>
              <w:rPr>
                <w:b/>
                <w:sz w:val="16"/>
              </w:rPr>
              <w:t>Operações de concessão de crédito, coobrigações e Garantias Prestadas</w:t>
            </w:r>
          </w:p>
        </w:tc>
        <w:tc>
          <w:tcPr>
            <w:tcW w:w="1419" w:type="dxa"/>
          </w:tcPr>
          <w:p w14:paraId="10207FD9" w14:textId="77777777" w:rsidR="001442BB" w:rsidRDefault="005C7D6E">
            <w:pPr>
              <w:pStyle w:val="TableParagraph"/>
              <w:spacing w:line="164" w:lineRule="exact"/>
              <w:ind w:right="96"/>
              <w:rPr>
                <w:b/>
                <w:sz w:val="16"/>
              </w:rPr>
            </w:pPr>
            <w:r>
              <w:rPr>
                <w:b/>
                <w:sz w:val="16"/>
              </w:rPr>
              <w:t>45.232.910</w:t>
            </w:r>
          </w:p>
        </w:tc>
        <w:tc>
          <w:tcPr>
            <w:tcW w:w="1275" w:type="dxa"/>
          </w:tcPr>
          <w:p w14:paraId="10207FDA" w14:textId="77777777" w:rsidR="001442BB" w:rsidRDefault="005C7D6E">
            <w:pPr>
              <w:pStyle w:val="TableParagraph"/>
              <w:spacing w:line="164" w:lineRule="exact"/>
              <w:ind w:right="94"/>
              <w:rPr>
                <w:b/>
                <w:sz w:val="16"/>
              </w:rPr>
            </w:pPr>
            <w:r>
              <w:rPr>
                <w:b/>
                <w:sz w:val="16"/>
              </w:rPr>
              <w:t>37.950.059</w:t>
            </w:r>
          </w:p>
        </w:tc>
      </w:tr>
      <w:tr w:rsidR="001442BB" w14:paraId="10207FDF" w14:textId="77777777">
        <w:trPr>
          <w:trHeight w:val="184"/>
        </w:trPr>
        <w:tc>
          <w:tcPr>
            <w:tcW w:w="6521" w:type="dxa"/>
          </w:tcPr>
          <w:p w14:paraId="10207FDC" w14:textId="77777777" w:rsidR="001442BB" w:rsidRDefault="005C7D6E">
            <w:pPr>
              <w:pStyle w:val="TableParagraph"/>
              <w:spacing w:line="164" w:lineRule="exact"/>
              <w:ind w:left="268"/>
              <w:jc w:val="left"/>
              <w:rPr>
                <w:b/>
                <w:sz w:val="16"/>
              </w:rPr>
            </w:pPr>
            <w:r>
              <w:rPr>
                <w:b/>
                <w:sz w:val="16"/>
              </w:rPr>
              <w:t>Público</w:t>
            </w:r>
          </w:p>
        </w:tc>
        <w:tc>
          <w:tcPr>
            <w:tcW w:w="1419" w:type="dxa"/>
          </w:tcPr>
          <w:p w14:paraId="10207FDD" w14:textId="77777777" w:rsidR="001442BB" w:rsidRDefault="005C7D6E">
            <w:pPr>
              <w:pStyle w:val="TableParagraph"/>
              <w:spacing w:line="164" w:lineRule="exact"/>
              <w:ind w:right="96"/>
              <w:rPr>
                <w:b/>
                <w:sz w:val="16"/>
              </w:rPr>
            </w:pPr>
            <w:r>
              <w:rPr>
                <w:b/>
                <w:sz w:val="16"/>
              </w:rPr>
              <w:t>1.080.003</w:t>
            </w:r>
          </w:p>
        </w:tc>
        <w:tc>
          <w:tcPr>
            <w:tcW w:w="1275" w:type="dxa"/>
          </w:tcPr>
          <w:p w14:paraId="10207FDE" w14:textId="77777777" w:rsidR="001442BB" w:rsidRDefault="005C7D6E">
            <w:pPr>
              <w:pStyle w:val="TableParagraph"/>
              <w:spacing w:line="164" w:lineRule="exact"/>
              <w:ind w:right="94"/>
              <w:rPr>
                <w:b/>
                <w:sz w:val="16"/>
              </w:rPr>
            </w:pPr>
            <w:r>
              <w:rPr>
                <w:b/>
                <w:sz w:val="16"/>
              </w:rPr>
              <w:t>1.036.853</w:t>
            </w:r>
          </w:p>
        </w:tc>
      </w:tr>
      <w:tr w:rsidR="001442BB" w14:paraId="10207FE3" w14:textId="77777777">
        <w:trPr>
          <w:trHeight w:val="184"/>
        </w:trPr>
        <w:tc>
          <w:tcPr>
            <w:tcW w:w="6521" w:type="dxa"/>
          </w:tcPr>
          <w:p w14:paraId="10207FE0" w14:textId="77777777" w:rsidR="001442BB" w:rsidRDefault="005C7D6E">
            <w:pPr>
              <w:pStyle w:val="TableParagraph"/>
              <w:spacing w:line="164" w:lineRule="exact"/>
              <w:ind w:left="268"/>
              <w:jc w:val="left"/>
              <w:rPr>
                <w:b/>
                <w:sz w:val="16"/>
              </w:rPr>
            </w:pPr>
            <w:r>
              <w:rPr>
                <w:b/>
                <w:sz w:val="16"/>
              </w:rPr>
              <w:t>Privado</w:t>
            </w:r>
          </w:p>
        </w:tc>
        <w:tc>
          <w:tcPr>
            <w:tcW w:w="1419" w:type="dxa"/>
          </w:tcPr>
          <w:p w14:paraId="10207FE1" w14:textId="77777777" w:rsidR="001442BB" w:rsidRDefault="005C7D6E">
            <w:pPr>
              <w:pStyle w:val="TableParagraph"/>
              <w:spacing w:line="164" w:lineRule="exact"/>
              <w:ind w:right="96"/>
              <w:rPr>
                <w:b/>
                <w:sz w:val="16"/>
              </w:rPr>
            </w:pPr>
            <w:r>
              <w:rPr>
                <w:b/>
                <w:sz w:val="16"/>
              </w:rPr>
              <w:t>44.152.907</w:t>
            </w:r>
          </w:p>
        </w:tc>
        <w:tc>
          <w:tcPr>
            <w:tcW w:w="1275" w:type="dxa"/>
          </w:tcPr>
          <w:p w14:paraId="10207FE2" w14:textId="77777777" w:rsidR="001442BB" w:rsidRDefault="005C7D6E">
            <w:pPr>
              <w:pStyle w:val="TableParagraph"/>
              <w:spacing w:line="164" w:lineRule="exact"/>
              <w:ind w:right="94"/>
              <w:rPr>
                <w:b/>
                <w:sz w:val="16"/>
              </w:rPr>
            </w:pPr>
            <w:r>
              <w:rPr>
                <w:b/>
                <w:sz w:val="16"/>
              </w:rPr>
              <w:t>36.913.206</w:t>
            </w:r>
          </w:p>
        </w:tc>
      </w:tr>
      <w:tr w:rsidR="001442BB" w14:paraId="10207FE7" w14:textId="77777777">
        <w:trPr>
          <w:trHeight w:val="181"/>
        </w:trPr>
        <w:tc>
          <w:tcPr>
            <w:tcW w:w="6521" w:type="dxa"/>
          </w:tcPr>
          <w:p w14:paraId="10207FE4" w14:textId="77777777" w:rsidR="001442BB" w:rsidRDefault="005C7D6E">
            <w:pPr>
              <w:pStyle w:val="TableParagraph"/>
              <w:spacing w:line="162" w:lineRule="exact"/>
              <w:ind w:left="427"/>
              <w:jc w:val="left"/>
              <w:rPr>
                <w:sz w:val="16"/>
              </w:rPr>
            </w:pPr>
            <w:r>
              <w:rPr>
                <w:sz w:val="16"/>
              </w:rPr>
              <w:t>Comércio</w:t>
            </w:r>
          </w:p>
        </w:tc>
        <w:tc>
          <w:tcPr>
            <w:tcW w:w="1419" w:type="dxa"/>
          </w:tcPr>
          <w:p w14:paraId="10207FE5" w14:textId="77777777" w:rsidR="001442BB" w:rsidRDefault="005C7D6E">
            <w:pPr>
              <w:pStyle w:val="TableParagraph"/>
              <w:spacing w:line="162" w:lineRule="exact"/>
              <w:ind w:right="96"/>
              <w:rPr>
                <w:sz w:val="16"/>
              </w:rPr>
            </w:pPr>
            <w:r>
              <w:rPr>
                <w:sz w:val="16"/>
              </w:rPr>
              <w:t>4.170.917</w:t>
            </w:r>
          </w:p>
        </w:tc>
        <w:tc>
          <w:tcPr>
            <w:tcW w:w="1275" w:type="dxa"/>
          </w:tcPr>
          <w:p w14:paraId="10207FE6" w14:textId="77777777" w:rsidR="001442BB" w:rsidRDefault="005C7D6E">
            <w:pPr>
              <w:pStyle w:val="TableParagraph"/>
              <w:spacing w:line="162" w:lineRule="exact"/>
              <w:ind w:right="94"/>
              <w:rPr>
                <w:sz w:val="16"/>
              </w:rPr>
            </w:pPr>
            <w:r>
              <w:rPr>
                <w:sz w:val="16"/>
              </w:rPr>
              <w:t>3.923.129</w:t>
            </w:r>
          </w:p>
        </w:tc>
      </w:tr>
      <w:tr w:rsidR="001442BB" w14:paraId="10207FEB" w14:textId="77777777">
        <w:trPr>
          <w:trHeight w:val="184"/>
        </w:trPr>
        <w:tc>
          <w:tcPr>
            <w:tcW w:w="6521" w:type="dxa"/>
          </w:tcPr>
          <w:p w14:paraId="10207FE8" w14:textId="77777777" w:rsidR="001442BB" w:rsidRDefault="005C7D6E">
            <w:pPr>
              <w:pStyle w:val="TableParagraph"/>
              <w:spacing w:line="164" w:lineRule="exact"/>
              <w:ind w:left="427"/>
              <w:jc w:val="left"/>
              <w:rPr>
                <w:sz w:val="16"/>
              </w:rPr>
            </w:pPr>
            <w:r>
              <w:rPr>
                <w:sz w:val="16"/>
              </w:rPr>
              <w:t>Comércio Exterior</w:t>
            </w:r>
          </w:p>
        </w:tc>
        <w:tc>
          <w:tcPr>
            <w:tcW w:w="1419" w:type="dxa"/>
          </w:tcPr>
          <w:p w14:paraId="10207FE9" w14:textId="77777777" w:rsidR="001442BB" w:rsidRDefault="005C7D6E">
            <w:pPr>
              <w:pStyle w:val="TableParagraph"/>
              <w:spacing w:line="164" w:lineRule="exact"/>
              <w:ind w:right="96"/>
              <w:rPr>
                <w:sz w:val="16"/>
              </w:rPr>
            </w:pPr>
            <w:r>
              <w:rPr>
                <w:sz w:val="16"/>
              </w:rPr>
              <w:t>776.651</w:t>
            </w:r>
          </w:p>
        </w:tc>
        <w:tc>
          <w:tcPr>
            <w:tcW w:w="1275" w:type="dxa"/>
          </w:tcPr>
          <w:p w14:paraId="10207FEA" w14:textId="77777777" w:rsidR="001442BB" w:rsidRDefault="005C7D6E">
            <w:pPr>
              <w:pStyle w:val="TableParagraph"/>
              <w:spacing w:line="164" w:lineRule="exact"/>
              <w:ind w:right="94"/>
              <w:rPr>
                <w:sz w:val="16"/>
              </w:rPr>
            </w:pPr>
            <w:r>
              <w:rPr>
                <w:sz w:val="16"/>
              </w:rPr>
              <w:t>835.103</w:t>
            </w:r>
          </w:p>
        </w:tc>
      </w:tr>
      <w:tr w:rsidR="001442BB" w14:paraId="10207FEF" w14:textId="77777777">
        <w:trPr>
          <w:trHeight w:val="184"/>
        </w:trPr>
        <w:tc>
          <w:tcPr>
            <w:tcW w:w="6521" w:type="dxa"/>
          </w:tcPr>
          <w:p w14:paraId="10207FEC" w14:textId="77777777" w:rsidR="001442BB" w:rsidRDefault="005C7D6E">
            <w:pPr>
              <w:pStyle w:val="TableParagraph"/>
              <w:spacing w:line="164" w:lineRule="exact"/>
              <w:ind w:left="427"/>
              <w:jc w:val="left"/>
              <w:rPr>
                <w:sz w:val="16"/>
              </w:rPr>
            </w:pPr>
            <w:r>
              <w:rPr>
                <w:sz w:val="16"/>
              </w:rPr>
              <w:t>Indústria</w:t>
            </w:r>
          </w:p>
        </w:tc>
        <w:tc>
          <w:tcPr>
            <w:tcW w:w="1419" w:type="dxa"/>
          </w:tcPr>
          <w:p w14:paraId="10207FED" w14:textId="77777777" w:rsidR="001442BB" w:rsidRDefault="005C7D6E">
            <w:pPr>
              <w:pStyle w:val="TableParagraph"/>
              <w:spacing w:line="164" w:lineRule="exact"/>
              <w:ind w:right="96"/>
              <w:rPr>
                <w:sz w:val="16"/>
              </w:rPr>
            </w:pPr>
            <w:r>
              <w:rPr>
                <w:sz w:val="16"/>
              </w:rPr>
              <w:t>7.427.931</w:t>
            </w:r>
          </w:p>
        </w:tc>
        <w:tc>
          <w:tcPr>
            <w:tcW w:w="1275" w:type="dxa"/>
          </w:tcPr>
          <w:p w14:paraId="10207FEE" w14:textId="77777777" w:rsidR="001442BB" w:rsidRDefault="005C7D6E">
            <w:pPr>
              <w:pStyle w:val="TableParagraph"/>
              <w:spacing w:line="164" w:lineRule="exact"/>
              <w:ind w:right="94"/>
              <w:rPr>
                <w:sz w:val="16"/>
              </w:rPr>
            </w:pPr>
            <w:r>
              <w:rPr>
                <w:sz w:val="16"/>
              </w:rPr>
              <w:t>7.223.793</w:t>
            </w:r>
          </w:p>
        </w:tc>
      </w:tr>
      <w:tr w:rsidR="001442BB" w14:paraId="10207FF3" w14:textId="77777777">
        <w:trPr>
          <w:trHeight w:val="184"/>
        </w:trPr>
        <w:tc>
          <w:tcPr>
            <w:tcW w:w="6521" w:type="dxa"/>
          </w:tcPr>
          <w:p w14:paraId="10207FF0" w14:textId="77777777" w:rsidR="001442BB" w:rsidRDefault="005C7D6E">
            <w:pPr>
              <w:pStyle w:val="TableParagraph"/>
              <w:spacing w:line="164" w:lineRule="exact"/>
              <w:ind w:left="427"/>
              <w:jc w:val="left"/>
              <w:rPr>
                <w:sz w:val="16"/>
              </w:rPr>
            </w:pPr>
            <w:r>
              <w:rPr>
                <w:sz w:val="16"/>
              </w:rPr>
              <w:t>Infraestrutura</w:t>
            </w:r>
          </w:p>
        </w:tc>
        <w:tc>
          <w:tcPr>
            <w:tcW w:w="1419" w:type="dxa"/>
          </w:tcPr>
          <w:p w14:paraId="10207FF1" w14:textId="77777777" w:rsidR="001442BB" w:rsidRDefault="005C7D6E">
            <w:pPr>
              <w:pStyle w:val="TableParagraph"/>
              <w:spacing w:line="164" w:lineRule="exact"/>
              <w:ind w:right="96"/>
              <w:rPr>
                <w:sz w:val="16"/>
              </w:rPr>
            </w:pPr>
            <w:r>
              <w:rPr>
                <w:sz w:val="16"/>
              </w:rPr>
              <w:t>13.628.564</w:t>
            </w:r>
          </w:p>
        </w:tc>
        <w:tc>
          <w:tcPr>
            <w:tcW w:w="1275" w:type="dxa"/>
          </w:tcPr>
          <w:p w14:paraId="10207FF2" w14:textId="77777777" w:rsidR="001442BB" w:rsidRDefault="005C7D6E">
            <w:pPr>
              <w:pStyle w:val="TableParagraph"/>
              <w:spacing w:line="164" w:lineRule="exact"/>
              <w:ind w:right="94"/>
              <w:rPr>
                <w:sz w:val="16"/>
              </w:rPr>
            </w:pPr>
            <w:r>
              <w:rPr>
                <w:sz w:val="16"/>
              </w:rPr>
              <w:t>8.855.282</w:t>
            </w:r>
          </w:p>
        </w:tc>
      </w:tr>
      <w:tr w:rsidR="001442BB" w14:paraId="10207FF7" w14:textId="77777777">
        <w:trPr>
          <w:trHeight w:val="184"/>
        </w:trPr>
        <w:tc>
          <w:tcPr>
            <w:tcW w:w="6521" w:type="dxa"/>
          </w:tcPr>
          <w:p w14:paraId="10207FF4" w14:textId="77777777" w:rsidR="001442BB" w:rsidRDefault="005C7D6E">
            <w:pPr>
              <w:pStyle w:val="TableParagraph"/>
              <w:spacing w:line="164" w:lineRule="exact"/>
              <w:ind w:left="427"/>
              <w:jc w:val="left"/>
              <w:rPr>
                <w:sz w:val="16"/>
              </w:rPr>
            </w:pPr>
            <w:r>
              <w:rPr>
                <w:sz w:val="16"/>
              </w:rPr>
              <w:t>Microfinança Urbana</w:t>
            </w:r>
          </w:p>
        </w:tc>
        <w:tc>
          <w:tcPr>
            <w:tcW w:w="1419" w:type="dxa"/>
          </w:tcPr>
          <w:p w14:paraId="10207FF5" w14:textId="77777777" w:rsidR="001442BB" w:rsidRDefault="005C7D6E">
            <w:pPr>
              <w:pStyle w:val="TableParagraph"/>
              <w:spacing w:line="164" w:lineRule="exact"/>
              <w:ind w:right="96"/>
              <w:rPr>
                <w:sz w:val="16"/>
              </w:rPr>
            </w:pPr>
            <w:r>
              <w:rPr>
                <w:sz w:val="16"/>
              </w:rPr>
              <w:t>4.327.132</w:t>
            </w:r>
          </w:p>
        </w:tc>
        <w:tc>
          <w:tcPr>
            <w:tcW w:w="1275" w:type="dxa"/>
          </w:tcPr>
          <w:p w14:paraId="10207FF6" w14:textId="77777777" w:rsidR="001442BB" w:rsidRDefault="005C7D6E">
            <w:pPr>
              <w:pStyle w:val="TableParagraph"/>
              <w:spacing w:line="164" w:lineRule="exact"/>
              <w:ind w:right="94"/>
              <w:rPr>
                <w:sz w:val="16"/>
              </w:rPr>
            </w:pPr>
            <w:r>
              <w:rPr>
                <w:sz w:val="16"/>
              </w:rPr>
              <w:t>3.288.408</w:t>
            </w:r>
          </w:p>
        </w:tc>
      </w:tr>
      <w:tr w:rsidR="001442BB" w14:paraId="10207FFB" w14:textId="77777777">
        <w:trPr>
          <w:trHeight w:val="184"/>
        </w:trPr>
        <w:tc>
          <w:tcPr>
            <w:tcW w:w="6521" w:type="dxa"/>
          </w:tcPr>
          <w:p w14:paraId="10207FF8" w14:textId="77777777" w:rsidR="001442BB" w:rsidRDefault="005C7D6E">
            <w:pPr>
              <w:pStyle w:val="TableParagraph"/>
              <w:spacing w:line="164" w:lineRule="exact"/>
              <w:ind w:left="427"/>
              <w:jc w:val="left"/>
              <w:rPr>
                <w:sz w:val="16"/>
              </w:rPr>
            </w:pPr>
            <w:r>
              <w:rPr>
                <w:sz w:val="16"/>
              </w:rPr>
              <w:t>Pessoas Físicas</w:t>
            </w:r>
          </w:p>
        </w:tc>
        <w:tc>
          <w:tcPr>
            <w:tcW w:w="1419" w:type="dxa"/>
          </w:tcPr>
          <w:p w14:paraId="10207FF9" w14:textId="77777777" w:rsidR="001442BB" w:rsidRDefault="005C7D6E">
            <w:pPr>
              <w:pStyle w:val="TableParagraph"/>
              <w:spacing w:line="164" w:lineRule="exact"/>
              <w:ind w:right="96"/>
              <w:rPr>
                <w:sz w:val="16"/>
              </w:rPr>
            </w:pPr>
            <w:r>
              <w:rPr>
                <w:sz w:val="16"/>
              </w:rPr>
              <w:t>128.248</w:t>
            </w:r>
          </w:p>
        </w:tc>
        <w:tc>
          <w:tcPr>
            <w:tcW w:w="1275" w:type="dxa"/>
          </w:tcPr>
          <w:p w14:paraId="10207FFA" w14:textId="77777777" w:rsidR="001442BB" w:rsidRDefault="005C7D6E">
            <w:pPr>
              <w:pStyle w:val="TableParagraph"/>
              <w:spacing w:line="164" w:lineRule="exact"/>
              <w:ind w:right="94"/>
              <w:rPr>
                <w:sz w:val="16"/>
              </w:rPr>
            </w:pPr>
            <w:r>
              <w:rPr>
                <w:sz w:val="16"/>
              </w:rPr>
              <w:t>129.389</w:t>
            </w:r>
          </w:p>
        </w:tc>
      </w:tr>
      <w:tr w:rsidR="001442BB" w14:paraId="10207FFF" w14:textId="77777777">
        <w:trPr>
          <w:trHeight w:val="181"/>
        </w:trPr>
        <w:tc>
          <w:tcPr>
            <w:tcW w:w="6521" w:type="dxa"/>
          </w:tcPr>
          <w:p w14:paraId="10207FFC" w14:textId="77777777" w:rsidR="001442BB" w:rsidRDefault="005C7D6E">
            <w:pPr>
              <w:pStyle w:val="TableParagraph"/>
              <w:spacing w:line="162" w:lineRule="exact"/>
              <w:ind w:left="427"/>
              <w:jc w:val="left"/>
              <w:rPr>
                <w:sz w:val="16"/>
              </w:rPr>
            </w:pPr>
            <w:r>
              <w:rPr>
                <w:sz w:val="16"/>
              </w:rPr>
              <w:t>Rural</w:t>
            </w:r>
          </w:p>
        </w:tc>
        <w:tc>
          <w:tcPr>
            <w:tcW w:w="1419" w:type="dxa"/>
          </w:tcPr>
          <w:p w14:paraId="10207FFD" w14:textId="77777777" w:rsidR="001442BB" w:rsidRDefault="005C7D6E">
            <w:pPr>
              <w:pStyle w:val="TableParagraph"/>
              <w:spacing w:line="162" w:lineRule="exact"/>
              <w:ind w:right="96"/>
              <w:rPr>
                <w:sz w:val="16"/>
              </w:rPr>
            </w:pPr>
            <w:r>
              <w:rPr>
                <w:sz w:val="16"/>
              </w:rPr>
              <w:t>8.758.702</w:t>
            </w:r>
          </w:p>
        </w:tc>
        <w:tc>
          <w:tcPr>
            <w:tcW w:w="1275" w:type="dxa"/>
          </w:tcPr>
          <w:p w14:paraId="10207FFE" w14:textId="77777777" w:rsidR="001442BB" w:rsidRDefault="005C7D6E">
            <w:pPr>
              <w:pStyle w:val="TableParagraph"/>
              <w:spacing w:line="162" w:lineRule="exact"/>
              <w:ind w:right="94"/>
              <w:rPr>
                <w:sz w:val="16"/>
              </w:rPr>
            </w:pPr>
            <w:r>
              <w:rPr>
                <w:sz w:val="16"/>
              </w:rPr>
              <w:t>8.079.973</w:t>
            </w:r>
          </w:p>
        </w:tc>
      </w:tr>
      <w:tr w:rsidR="001442BB" w14:paraId="10208003" w14:textId="77777777">
        <w:trPr>
          <w:trHeight w:val="184"/>
        </w:trPr>
        <w:tc>
          <w:tcPr>
            <w:tcW w:w="6521" w:type="dxa"/>
          </w:tcPr>
          <w:p w14:paraId="10208000" w14:textId="77777777" w:rsidR="001442BB" w:rsidRDefault="005C7D6E">
            <w:pPr>
              <w:pStyle w:val="TableParagraph"/>
              <w:spacing w:line="164" w:lineRule="exact"/>
              <w:ind w:left="427"/>
              <w:jc w:val="left"/>
              <w:rPr>
                <w:sz w:val="16"/>
              </w:rPr>
            </w:pPr>
            <w:r>
              <w:rPr>
                <w:sz w:val="16"/>
              </w:rPr>
              <w:t>Outros Serviços</w:t>
            </w:r>
          </w:p>
        </w:tc>
        <w:tc>
          <w:tcPr>
            <w:tcW w:w="1419" w:type="dxa"/>
          </w:tcPr>
          <w:p w14:paraId="10208001" w14:textId="77777777" w:rsidR="001442BB" w:rsidRDefault="005C7D6E">
            <w:pPr>
              <w:pStyle w:val="TableParagraph"/>
              <w:spacing w:line="164" w:lineRule="exact"/>
              <w:ind w:right="96"/>
              <w:rPr>
                <w:sz w:val="16"/>
              </w:rPr>
            </w:pPr>
            <w:r>
              <w:rPr>
                <w:sz w:val="16"/>
              </w:rPr>
              <w:t>4.934.762</w:t>
            </w:r>
          </w:p>
        </w:tc>
        <w:tc>
          <w:tcPr>
            <w:tcW w:w="1275" w:type="dxa"/>
          </w:tcPr>
          <w:p w14:paraId="10208002" w14:textId="77777777" w:rsidR="001442BB" w:rsidRDefault="005C7D6E">
            <w:pPr>
              <w:pStyle w:val="TableParagraph"/>
              <w:spacing w:line="164" w:lineRule="exact"/>
              <w:ind w:right="94"/>
              <w:rPr>
                <w:sz w:val="16"/>
              </w:rPr>
            </w:pPr>
            <w:r>
              <w:rPr>
                <w:sz w:val="16"/>
              </w:rPr>
              <w:t>4.578.129</w:t>
            </w:r>
          </w:p>
        </w:tc>
      </w:tr>
      <w:tr w:rsidR="001442BB" w14:paraId="10208007" w14:textId="77777777">
        <w:trPr>
          <w:trHeight w:val="184"/>
        </w:trPr>
        <w:tc>
          <w:tcPr>
            <w:tcW w:w="6521" w:type="dxa"/>
          </w:tcPr>
          <w:p w14:paraId="10208004" w14:textId="77777777" w:rsidR="001442BB" w:rsidRDefault="005C7D6E">
            <w:pPr>
              <w:pStyle w:val="TableParagraph"/>
              <w:spacing w:line="164" w:lineRule="exact"/>
              <w:ind w:left="107"/>
              <w:jc w:val="left"/>
              <w:rPr>
                <w:b/>
                <w:sz w:val="16"/>
              </w:rPr>
            </w:pPr>
            <w:r>
              <w:rPr>
                <w:b/>
                <w:sz w:val="16"/>
              </w:rPr>
              <w:t>Operações de Mercado</w:t>
            </w:r>
          </w:p>
        </w:tc>
        <w:tc>
          <w:tcPr>
            <w:tcW w:w="1419" w:type="dxa"/>
          </w:tcPr>
          <w:p w14:paraId="10208005" w14:textId="77777777" w:rsidR="001442BB" w:rsidRDefault="005C7D6E">
            <w:pPr>
              <w:pStyle w:val="TableParagraph"/>
              <w:spacing w:line="164" w:lineRule="exact"/>
              <w:ind w:right="96"/>
              <w:rPr>
                <w:b/>
                <w:sz w:val="16"/>
              </w:rPr>
            </w:pPr>
            <w:r>
              <w:rPr>
                <w:b/>
                <w:sz w:val="16"/>
              </w:rPr>
              <w:t>46.250.525</w:t>
            </w:r>
          </w:p>
        </w:tc>
        <w:tc>
          <w:tcPr>
            <w:tcW w:w="1275" w:type="dxa"/>
          </w:tcPr>
          <w:p w14:paraId="10208006" w14:textId="77777777" w:rsidR="001442BB" w:rsidRDefault="005C7D6E">
            <w:pPr>
              <w:pStyle w:val="TableParagraph"/>
              <w:spacing w:line="164" w:lineRule="exact"/>
              <w:ind w:right="94"/>
              <w:rPr>
                <w:b/>
                <w:sz w:val="16"/>
              </w:rPr>
            </w:pPr>
            <w:r>
              <w:rPr>
                <w:b/>
                <w:sz w:val="16"/>
              </w:rPr>
              <w:t>46.080.208</w:t>
            </w:r>
          </w:p>
        </w:tc>
      </w:tr>
      <w:tr w:rsidR="001442BB" w14:paraId="1020800B" w14:textId="77777777">
        <w:trPr>
          <w:trHeight w:val="184"/>
        </w:trPr>
        <w:tc>
          <w:tcPr>
            <w:tcW w:w="6521" w:type="dxa"/>
          </w:tcPr>
          <w:p w14:paraId="10208008" w14:textId="77777777" w:rsidR="001442BB" w:rsidRDefault="005C7D6E">
            <w:pPr>
              <w:pStyle w:val="TableParagraph"/>
              <w:spacing w:line="164" w:lineRule="exact"/>
              <w:ind w:left="268"/>
              <w:jc w:val="left"/>
              <w:rPr>
                <w:b/>
                <w:sz w:val="16"/>
              </w:rPr>
            </w:pPr>
            <w:r>
              <w:rPr>
                <w:b/>
                <w:sz w:val="16"/>
              </w:rPr>
              <w:t>Títulos Públicos Federais</w:t>
            </w:r>
          </w:p>
        </w:tc>
        <w:tc>
          <w:tcPr>
            <w:tcW w:w="1419" w:type="dxa"/>
          </w:tcPr>
          <w:p w14:paraId="10208009" w14:textId="77777777" w:rsidR="001442BB" w:rsidRDefault="005C7D6E">
            <w:pPr>
              <w:pStyle w:val="TableParagraph"/>
              <w:spacing w:line="164" w:lineRule="exact"/>
              <w:ind w:right="96"/>
              <w:rPr>
                <w:b/>
                <w:sz w:val="16"/>
              </w:rPr>
            </w:pPr>
            <w:r>
              <w:rPr>
                <w:b/>
                <w:sz w:val="16"/>
              </w:rPr>
              <w:t>43.360.635</w:t>
            </w:r>
          </w:p>
        </w:tc>
        <w:tc>
          <w:tcPr>
            <w:tcW w:w="1275" w:type="dxa"/>
          </w:tcPr>
          <w:p w14:paraId="1020800A" w14:textId="77777777" w:rsidR="001442BB" w:rsidRDefault="005C7D6E">
            <w:pPr>
              <w:pStyle w:val="TableParagraph"/>
              <w:spacing w:line="164" w:lineRule="exact"/>
              <w:ind w:right="94"/>
              <w:rPr>
                <w:b/>
                <w:sz w:val="16"/>
              </w:rPr>
            </w:pPr>
            <w:r>
              <w:rPr>
                <w:b/>
                <w:sz w:val="16"/>
              </w:rPr>
              <w:t>42.777.700</w:t>
            </w:r>
          </w:p>
        </w:tc>
      </w:tr>
      <w:tr w:rsidR="001442BB" w14:paraId="1020800F" w14:textId="77777777">
        <w:trPr>
          <w:trHeight w:val="184"/>
        </w:trPr>
        <w:tc>
          <w:tcPr>
            <w:tcW w:w="6521" w:type="dxa"/>
          </w:tcPr>
          <w:p w14:paraId="1020800C" w14:textId="77777777" w:rsidR="001442BB" w:rsidRDefault="005C7D6E">
            <w:pPr>
              <w:pStyle w:val="TableParagraph"/>
              <w:spacing w:line="164" w:lineRule="exact"/>
              <w:ind w:left="427"/>
              <w:jc w:val="left"/>
              <w:rPr>
                <w:sz w:val="16"/>
              </w:rPr>
            </w:pPr>
            <w:r>
              <w:rPr>
                <w:sz w:val="16"/>
              </w:rPr>
              <w:t>Operações Compromissadas</w:t>
            </w:r>
          </w:p>
        </w:tc>
        <w:tc>
          <w:tcPr>
            <w:tcW w:w="1419" w:type="dxa"/>
          </w:tcPr>
          <w:p w14:paraId="1020800D" w14:textId="77777777" w:rsidR="001442BB" w:rsidRDefault="005C7D6E">
            <w:pPr>
              <w:pStyle w:val="TableParagraph"/>
              <w:spacing w:line="164" w:lineRule="exact"/>
              <w:ind w:right="96"/>
              <w:rPr>
                <w:sz w:val="16"/>
              </w:rPr>
            </w:pPr>
            <w:r>
              <w:rPr>
                <w:sz w:val="16"/>
              </w:rPr>
              <w:t>6.382.342</w:t>
            </w:r>
          </w:p>
        </w:tc>
        <w:tc>
          <w:tcPr>
            <w:tcW w:w="1275" w:type="dxa"/>
          </w:tcPr>
          <w:p w14:paraId="1020800E" w14:textId="77777777" w:rsidR="001442BB" w:rsidRDefault="005C7D6E">
            <w:pPr>
              <w:pStyle w:val="TableParagraph"/>
              <w:spacing w:line="164" w:lineRule="exact"/>
              <w:ind w:right="94"/>
              <w:rPr>
                <w:sz w:val="16"/>
              </w:rPr>
            </w:pPr>
            <w:r>
              <w:rPr>
                <w:sz w:val="16"/>
              </w:rPr>
              <w:t>10.247.552</w:t>
            </w:r>
          </w:p>
        </w:tc>
      </w:tr>
      <w:tr w:rsidR="001442BB" w14:paraId="10208013" w14:textId="77777777">
        <w:trPr>
          <w:trHeight w:val="184"/>
        </w:trPr>
        <w:tc>
          <w:tcPr>
            <w:tcW w:w="6521" w:type="dxa"/>
          </w:tcPr>
          <w:p w14:paraId="10208010" w14:textId="77777777" w:rsidR="001442BB" w:rsidRDefault="005C7D6E">
            <w:pPr>
              <w:pStyle w:val="TableParagraph"/>
              <w:spacing w:line="164" w:lineRule="exact"/>
              <w:ind w:left="427"/>
              <w:jc w:val="left"/>
              <w:rPr>
                <w:sz w:val="16"/>
              </w:rPr>
            </w:pPr>
            <w:r>
              <w:rPr>
                <w:sz w:val="16"/>
              </w:rPr>
              <w:t>Outras</w:t>
            </w:r>
          </w:p>
        </w:tc>
        <w:tc>
          <w:tcPr>
            <w:tcW w:w="1419" w:type="dxa"/>
          </w:tcPr>
          <w:p w14:paraId="10208011" w14:textId="77777777" w:rsidR="001442BB" w:rsidRDefault="005C7D6E">
            <w:pPr>
              <w:pStyle w:val="TableParagraph"/>
              <w:spacing w:line="164" w:lineRule="exact"/>
              <w:ind w:right="96"/>
              <w:rPr>
                <w:sz w:val="16"/>
              </w:rPr>
            </w:pPr>
            <w:r>
              <w:rPr>
                <w:sz w:val="16"/>
              </w:rPr>
              <w:t>36.978.293</w:t>
            </w:r>
          </w:p>
        </w:tc>
        <w:tc>
          <w:tcPr>
            <w:tcW w:w="1275" w:type="dxa"/>
          </w:tcPr>
          <w:p w14:paraId="10208012" w14:textId="77777777" w:rsidR="001442BB" w:rsidRDefault="005C7D6E">
            <w:pPr>
              <w:pStyle w:val="TableParagraph"/>
              <w:spacing w:line="164" w:lineRule="exact"/>
              <w:ind w:right="94"/>
              <w:rPr>
                <w:sz w:val="16"/>
              </w:rPr>
            </w:pPr>
            <w:r>
              <w:rPr>
                <w:sz w:val="16"/>
              </w:rPr>
              <w:t>32.530.148</w:t>
            </w:r>
          </w:p>
        </w:tc>
      </w:tr>
      <w:tr w:rsidR="001442BB" w14:paraId="10208017" w14:textId="77777777">
        <w:trPr>
          <w:trHeight w:val="181"/>
        </w:trPr>
        <w:tc>
          <w:tcPr>
            <w:tcW w:w="6521" w:type="dxa"/>
          </w:tcPr>
          <w:p w14:paraId="10208014" w14:textId="77777777" w:rsidR="001442BB" w:rsidRDefault="005C7D6E">
            <w:pPr>
              <w:pStyle w:val="TableParagraph"/>
              <w:spacing w:line="162" w:lineRule="exact"/>
              <w:ind w:left="268"/>
              <w:jc w:val="left"/>
              <w:rPr>
                <w:b/>
                <w:sz w:val="16"/>
              </w:rPr>
            </w:pPr>
            <w:r>
              <w:rPr>
                <w:b/>
                <w:sz w:val="16"/>
              </w:rPr>
              <w:t>Depósitos Interfinanceiros</w:t>
            </w:r>
          </w:p>
        </w:tc>
        <w:tc>
          <w:tcPr>
            <w:tcW w:w="1419" w:type="dxa"/>
          </w:tcPr>
          <w:p w14:paraId="10208015" w14:textId="77777777" w:rsidR="001442BB" w:rsidRDefault="005C7D6E">
            <w:pPr>
              <w:pStyle w:val="TableParagraph"/>
              <w:spacing w:line="162" w:lineRule="exact"/>
              <w:ind w:right="96"/>
              <w:rPr>
                <w:b/>
                <w:sz w:val="16"/>
              </w:rPr>
            </w:pPr>
            <w:r>
              <w:rPr>
                <w:b/>
                <w:sz w:val="16"/>
              </w:rPr>
              <w:t>75.991</w:t>
            </w:r>
          </w:p>
        </w:tc>
        <w:tc>
          <w:tcPr>
            <w:tcW w:w="1275" w:type="dxa"/>
          </w:tcPr>
          <w:p w14:paraId="10208016" w14:textId="77777777" w:rsidR="001442BB" w:rsidRDefault="005C7D6E">
            <w:pPr>
              <w:pStyle w:val="TableParagraph"/>
              <w:spacing w:line="162" w:lineRule="exact"/>
              <w:ind w:right="94"/>
              <w:rPr>
                <w:b/>
                <w:sz w:val="16"/>
              </w:rPr>
            </w:pPr>
            <w:r>
              <w:rPr>
                <w:b/>
                <w:sz w:val="16"/>
              </w:rPr>
              <w:t>108.350</w:t>
            </w:r>
          </w:p>
        </w:tc>
      </w:tr>
      <w:tr w:rsidR="001442BB" w14:paraId="1020801B" w14:textId="77777777">
        <w:trPr>
          <w:trHeight w:val="184"/>
        </w:trPr>
        <w:tc>
          <w:tcPr>
            <w:tcW w:w="6521" w:type="dxa"/>
          </w:tcPr>
          <w:p w14:paraId="10208018" w14:textId="77777777" w:rsidR="001442BB" w:rsidRDefault="005C7D6E">
            <w:pPr>
              <w:pStyle w:val="TableParagraph"/>
              <w:spacing w:line="164" w:lineRule="exact"/>
              <w:ind w:left="268"/>
              <w:jc w:val="left"/>
              <w:rPr>
                <w:b/>
                <w:sz w:val="16"/>
              </w:rPr>
            </w:pPr>
            <w:r>
              <w:rPr>
                <w:b/>
                <w:sz w:val="16"/>
              </w:rPr>
              <w:t>Outros Títulos e Valores Mobiliários</w:t>
            </w:r>
          </w:p>
        </w:tc>
        <w:tc>
          <w:tcPr>
            <w:tcW w:w="1419" w:type="dxa"/>
          </w:tcPr>
          <w:p w14:paraId="10208019" w14:textId="77777777" w:rsidR="001442BB" w:rsidRDefault="005C7D6E">
            <w:pPr>
              <w:pStyle w:val="TableParagraph"/>
              <w:spacing w:line="164" w:lineRule="exact"/>
              <w:ind w:right="96"/>
              <w:rPr>
                <w:b/>
                <w:sz w:val="16"/>
              </w:rPr>
            </w:pPr>
            <w:r>
              <w:rPr>
                <w:b/>
                <w:sz w:val="16"/>
              </w:rPr>
              <w:t>1.025.081</w:t>
            </w:r>
          </w:p>
        </w:tc>
        <w:tc>
          <w:tcPr>
            <w:tcW w:w="1275" w:type="dxa"/>
          </w:tcPr>
          <w:p w14:paraId="1020801A" w14:textId="77777777" w:rsidR="001442BB" w:rsidRDefault="005C7D6E">
            <w:pPr>
              <w:pStyle w:val="TableParagraph"/>
              <w:spacing w:line="164" w:lineRule="exact"/>
              <w:ind w:right="94"/>
              <w:rPr>
                <w:b/>
                <w:sz w:val="16"/>
              </w:rPr>
            </w:pPr>
            <w:r>
              <w:rPr>
                <w:b/>
                <w:sz w:val="16"/>
              </w:rPr>
              <w:t>1.923.825</w:t>
            </w:r>
          </w:p>
        </w:tc>
      </w:tr>
      <w:tr w:rsidR="001442BB" w14:paraId="1020801F" w14:textId="77777777">
        <w:trPr>
          <w:trHeight w:val="184"/>
        </w:trPr>
        <w:tc>
          <w:tcPr>
            <w:tcW w:w="6521" w:type="dxa"/>
          </w:tcPr>
          <w:p w14:paraId="1020801C" w14:textId="77777777" w:rsidR="001442BB" w:rsidRDefault="005C7D6E">
            <w:pPr>
              <w:pStyle w:val="TableParagraph"/>
              <w:spacing w:line="164" w:lineRule="exact"/>
              <w:ind w:left="268"/>
              <w:jc w:val="left"/>
              <w:rPr>
                <w:b/>
                <w:sz w:val="16"/>
              </w:rPr>
            </w:pPr>
            <w:r>
              <w:rPr>
                <w:b/>
                <w:sz w:val="16"/>
              </w:rPr>
              <w:t>Outras Operações</w:t>
            </w:r>
          </w:p>
        </w:tc>
        <w:tc>
          <w:tcPr>
            <w:tcW w:w="1419" w:type="dxa"/>
          </w:tcPr>
          <w:p w14:paraId="1020801D" w14:textId="77777777" w:rsidR="001442BB" w:rsidRDefault="005C7D6E">
            <w:pPr>
              <w:pStyle w:val="TableParagraph"/>
              <w:spacing w:line="164" w:lineRule="exact"/>
              <w:ind w:right="96"/>
              <w:rPr>
                <w:b/>
                <w:sz w:val="16"/>
              </w:rPr>
            </w:pPr>
            <w:r>
              <w:rPr>
                <w:b/>
                <w:sz w:val="16"/>
              </w:rPr>
              <w:t>1.788.818</w:t>
            </w:r>
          </w:p>
        </w:tc>
        <w:tc>
          <w:tcPr>
            <w:tcW w:w="1275" w:type="dxa"/>
          </w:tcPr>
          <w:p w14:paraId="1020801E" w14:textId="77777777" w:rsidR="001442BB" w:rsidRDefault="005C7D6E">
            <w:pPr>
              <w:pStyle w:val="TableParagraph"/>
              <w:spacing w:line="164" w:lineRule="exact"/>
              <w:ind w:right="94"/>
              <w:rPr>
                <w:b/>
                <w:sz w:val="16"/>
              </w:rPr>
            </w:pPr>
            <w:r>
              <w:rPr>
                <w:b/>
                <w:sz w:val="16"/>
              </w:rPr>
              <w:t>1.270.333</w:t>
            </w:r>
          </w:p>
        </w:tc>
      </w:tr>
      <w:tr w:rsidR="001442BB" w14:paraId="10208023" w14:textId="77777777">
        <w:trPr>
          <w:trHeight w:val="184"/>
        </w:trPr>
        <w:tc>
          <w:tcPr>
            <w:tcW w:w="6521" w:type="dxa"/>
          </w:tcPr>
          <w:p w14:paraId="10208020" w14:textId="77777777" w:rsidR="001442BB" w:rsidRDefault="005C7D6E">
            <w:pPr>
              <w:pStyle w:val="TableParagraph"/>
              <w:spacing w:line="164" w:lineRule="exact"/>
              <w:ind w:left="107"/>
              <w:jc w:val="left"/>
              <w:rPr>
                <w:b/>
                <w:sz w:val="16"/>
              </w:rPr>
            </w:pPr>
            <w:r>
              <w:rPr>
                <w:b/>
                <w:sz w:val="16"/>
              </w:rPr>
              <w:t>Demais Ativos</w:t>
            </w:r>
          </w:p>
        </w:tc>
        <w:tc>
          <w:tcPr>
            <w:tcW w:w="1419" w:type="dxa"/>
          </w:tcPr>
          <w:p w14:paraId="10208021" w14:textId="77777777" w:rsidR="001442BB" w:rsidRDefault="005C7D6E">
            <w:pPr>
              <w:pStyle w:val="TableParagraph"/>
              <w:spacing w:line="164" w:lineRule="exact"/>
              <w:ind w:right="96"/>
              <w:rPr>
                <w:b/>
                <w:sz w:val="16"/>
              </w:rPr>
            </w:pPr>
            <w:r>
              <w:rPr>
                <w:b/>
                <w:sz w:val="16"/>
              </w:rPr>
              <w:t>4.892.986</w:t>
            </w:r>
          </w:p>
        </w:tc>
        <w:tc>
          <w:tcPr>
            <w:tcW w:w="1275" w:type="dxa"/>
          </w:tcPr>
          <w:p w14:paraId="10208022" w14:textId="77777777" w:rsidR="001442BB" w:rsidRDefault="005C7D6E">
            <w:pPr>
              <w:pStyle w:val="TableParagraph"/>
              <w:spacing w:line="164" w:lineRule="exact"/>
              <w:ind w:right="94"/>
              <w:rPr>
                <w:b/>
                <w:sz w:val="16"/>
              </w:rPr>
            </w:pPr>
            <w:r>
              <w:rPr>
                <w:b/>
                <w:sz w:val="16"/>
              </w:rPr>
              <w:t>5.414.501</w:t>
            </w:r>
          </w:p>
        </w:tc>
      </w:tr>
      <w:tr w:rsidR="001442BB" w14:paraId="10208027" w14:textId="77777777">
        <w:trPr>
          <w:trHeight w:val="184"/>
        </w:trPr>
        <w:tc>
          <w:tcPr>
            <w:tcW w:w="6521" w:type="dxa"/>
          </w:tcPr>
          <w:p w14:paraId="10208024" w14:textId="77777777" w:rsidR="001442BB" w:rsidRDefault="005C7D6E">
            <w:pPr>
              <w:pStyle w:val="TableParagraph"/>
              <w:spacing w:line="164" w:lineRule="exact"/>
              <w:ind w:left="107"/>
              <w:jc w:val="left"/>
              <w:rPr>
                <w:b/>
                <w:sz w:val="16"/>
              </w:rPr>
            </w:pPr>
            <w:r>
              <w:rPr>
                <w:b/>
                <w:sz w:val="16"/>
              </w:rPr>
              <w:t>Total</w:t>
            </w:r>
          </w:p>
        </w:tc>
        <w:tc>
          <w:tcPr>
            <w:tcW w:w="1419" w:type="dxa"/>
          </w:tcPr>
          <w:p w14:paraId="10208025" w14:textId="77777777" w:rsidR="001442BB" w:rsidRDefault="005C7D6E">
            <w:pPr>
              <w:pStyle w:val="TableParagraph"/>
              <w:spacing w:line="164" w:lineRule="exact"/>
              <w:ind w:right="96"/>
              <w:rPr>
                <w:b/>
                <w:sz w:val="16"/>
              </w:rPr>
            </w:pPr>
            <w:r>
              <w:rPr>
                <w:b/>
                <w:sz w:val="16"/>
              </w:rPr>
              <w:t>96.376.421</w:t>
            </w:r>
          </w:p>
        </w:tc>
        <w:tc>
          <w:tcPr>
            <w:tcW w:w="1275" w:type="dxa"/>
          </w:tcPr>
          <w:p w14:paraId="10208026" w14:textId="77777777" w:rsidR="001442BB" w:rsidRDefault="005C7D6E">
            <w:pPr>
              <w:pStyle w:val="TableParagraph"/>
              <w:spacing w:line="164" w:lineRule="exact"/>
              <w:ind w:right="94"/>
              <w:rPr>
                <w:b/>
                <w:sz w:val="16"/>
              </w:rPr>
            </w:pPr>
            <w:r>
              <w:rPr>
                <w:b/>
                <w:sz w:val="16"/>
              </w:rPr>
              <w:t>89.444.768</w:t>
            </w:r>
          </w:p>
        </w:tc>
      </w:tr>
    </w:tbl>
    <w:p w14:paraId="10208028" w14:textId="77777777" w:rsidR="001442BB" w:rsidRDefault="001442BB">
      <w:pPr>
        <w:pStyle w:val="Corpodetexto"/>
        <w:spacing w:before="9"/>
        <w:rPr>
          <w:sz w:val="19"/>
        </w:rPr>
      </w:pPr>
    </w:p>
    <w:p w14:paraId="10208029" w14:textId="77777777" w:rsidR="001442BB" w:rsidRDefault="005C7D6E">
      <w:pPr>
        <w:pStyle w:val="Corpodetexto"/>
        <w:ind w:left="259" w:right="1290"/>
        <w:jc w:val="both"/>
      </w:pPr>
      <w:r>
        <w:t>O Banco utiliza-se do fluxo constante de informações para identificar, mensurar, monitorar, avaliar, reportar, controlar e mitigar o risco, de forma a manter a exposição ao risco de crédito em conformidade com os parâmetros definidos na Declaração de Apeti</w:t>
      </w:r>
      <w:r>
        <w:t>te por Riscos - RAS. Para tanto, são utilizados diversos instrumentos, tais como: políticas de crédito, modelos e metodologias de avaliação de risco, metodologia para segregação do ativo de crédito em problemático e não problemático, relatórios gerenciais,</w:t>
      </w:r>
      <w:r>
        <w:t xml:space="preserve"> sistema de classificação de risco e de cálculo de despesas com provisões para créditos de liquidação duvidosa.</w:t>
      </w:r>
    </w:p>
    <w:p w14:paraId="1020802A" w14:textId="77777777" w:rsidR="001442BB" w:rsidRDefault="005C7D6E">
      <w:pPr>
        <w:pStyle w:val="Corpodetexto"/>
        <w:ind w:left="259" w:right="1290"/>
        <w:jc w:val="both"/>
      </w:pPr>
      <w:r>
        <w:t>Além disso,</w:t>
      </w:r>
      <w:r>
        <w:rPr>
          <w:spacing w:val="-3"/>
        </w:rPr>
        <w:t xml:space="preserve"> </w:t>
      </w:r>
      <w:r>
        <w:t>qualquer</w:t>
      </w:r>
      <w:r>
        <w:rPr>
          <w:spacing w:val="-3"/>
        </w:rPr>
        <w:t xml:space="preserve"> </w:t>
      </w:r>
      <w:r>
        <w:t>deferimento</w:t>
      </w:r>
      <w:r>
        <w:rPr>
          <w:spacing w:val="-4"/>
        </w:rPr>
        <w:t xml:space="preserve"> </w:t>
      </w:r>
      <w:r>
        <w:t>de</w:t>
      </w:r>
      <w:r>
        <w:rPr>
          <w:spacing w:val="-4"/>
        </w:rPr>
        <w:t xml:space="preserve"> </w:t>
      </w:r>
      <w:r>
        <w:t>limite</w:t>
      </w:r>
      <w:r>
        <w:rPr>
          <w:spacing w:val="-4"/>
        </w:rPr>
        <w:t xml:space="preserve"> </w:t>
      </w:r>
      <w:r>
        <w:t>de</w:t>
      </w:r>
      <w:r>
        <w:rPr>
          <w:spacing w:val="-3"/>
        </w:rPr>
        <w:t xml:space="preserve"> </w:t>
      </w:r>
      <w:r>
        <w:t>risco</w:t>
      </w:r>
      <w:r>
        <w:rPr>
          <w:spacing w:val="-5"/>
        </w:rPr>
        <w:t xml:space="preserve"> </w:t>
      </w:r>
      <w:r>
        <w:t>segue</w:t>
      </w:r>
      <w:r>
        <w:rPr>
          <w:spacing w:val="-4"/>
        </w:rPr>
        <w:t xml:space="preserve"> </w:t>
      </w:r>
      <w:r>
        <w:t>o</w:t>
      </w:r>
      <w:r>
        <w:rPr>
          <w:spacing w:val="-4"/>
        </w:rPr>
        <w:t xml:space="preserve"> </w:t>
      </w:r>
      <w:r>
        <w:t>modelo</w:t>
      </w:r>
      <w:r>
        <w:rPr>
          <w:spacing w:val="-3"/>
        </w:rPr>
        <w:t xml:space="preserve"> </w:t>
      </w:r>
      <w:r>
        <w:t>de</w:t>
      </w:r>
      <w:r>
        <w:rPr>
          <w:spacing w:val="-4"/>
        </w:rPr>
        <w:t xml:space="preserve"> </w:t>
      </w:r>
      <w:r>
        <w:t>alçadas</w:t>
      </w:r>
      <w:r>
        <w:rPr>
          <w:spacing w:val="-3"/>
        </w:rPr>
        <w:t xml:space="preserve"> </w:t>
      </w:r>
      <w:r>
        <w:t>por</w:t>
      </w:r>
      <w:r>
        <w:rPr>
          <w:spacing w:val="-3"/>
        </w:rPr>
        <w:t xml:space="preserve"> </w:t>
      </w:r>
      <w:r>
        <w:t>colegiado</w:t>
      </w:r>
      <w:r>
        <w:rPr>
          <w:sz w:val="23"/>
        </w:rPr>
        <w:t>.</w:t>
      </w:r>
      <w:r>
        <w:rPr>
          <w:spacing w:val="-4"/>
          <w:sz w:val="23"/>
        </w:rPr>
        <w:t xml:space="preserve"> </w:t>
      </w:r>
      <w:r>
        <w:t>De</w:t>
      </w:r>
      <w:r>
        <w:rPr>
          <w:spacing w:val="-4"/>
        </w:rPr>
        <w:t xml:space="preserve"> </w:t>
      </w:r>
      <w:r>
        <w:t>acordo com suas características e valor, os limi</w:t>
      </w:r>
      <w:r>
        <w:t>tes poderão ser calculados de forma automática ou analisados e decididos nos comitês de avaliação de crédito das Agências ou nos comitês de deferimento de limite de risco das Centrais de Apoio Operacional, ou ainda, serem encaminhados para decisão pelo com</w:t>
      </w:r>
      <w:r>
        <w:t>itê de deferimento de limite de risco para cliente na Direção Geral ou pela Diretoria</w:t>
      </w:r>
      <w:r>
        <w:rPr>
          <w:spacing w:val="-14"/>
        </w:rPr>
        <w:t xml:space="preserve"> </w:t>
      </w:r>
      <w:r>
        <w:t>Executiva.</w:t>
      </w:r>
    </w:p>
    <w:p w14:paraId="1020802B" w14:textId="77777777" w:rsidR="001442BB" w:rsidRDefault="005C7D6E">
      <w:pPr>
        <w:pStyle w:val="Corpodetexto"/>
        <w:spacing w:before="79" w:line="242" w:lineRule="auto"/>
        <w:ind w:left="259" w:right="1291"/>
        <w:jc w:val="both"/>
      </w:pPr>
      <w:r>
        <w:t>Todas</w:t>
      </w:r>
      <w:r>
        <w:rPr>
          <w:spacing w:val="-5"/>
        </w:rPr>
        <w:t xml:space="preserve"> </w:t>
      </w:r>
      <w:r>
        <w:t>as</w:t>
      </w:r>
      <w:r>
        <w:rPr>
          <w:spacing w:val="-4"/>
        </w:rPr>
        <w:t xml:space="preserve"> </w:t>
      </w:r>
      <w:r>
        <w:t>operações</w:t>
      </w:r>
      <w:r>
        <w:rPr>
          <w:spacing w:val="-5"/>
        </w:rPr>
        <w:t xml:space="preserve"> </w:t>
      </w:r>
      <w:r>
        <w:t>de</w:t>
      </w:r>
      <w:r>
        <w:rPr>
          <w:spacing w:val="-6"/>
        </w:rPr>
        <w:t xml:space="preserve"> </w:t>
      </w:r>
      <w:r>
        <w:t>crédito,</w:t>
      </w:r>
      <w:r>
        <w:rPr>
          <w:spacing w:val="-6"/>
        </w:rPr>
        <w:t xml:space="preserve"> </w:t>
      </w:r>
      <w:r>
        <w:t>com</w:t>
      </w:r>
      <w:r>
        <w:rPr>
          <w:spacing w:val="-1"/>
        </w:rPr>
        <w:t xml:space="preserve"> </w:t>
      </w:r>
      <w:r>
        <w:t>exposição</w:t>
      </w:r>
      <w:r>
        <w:rPr>
          <w:spacing w:val="-7"/>
        </w:rPr>
        <w:t xml:space="preserve"> </w:t>
      </w:r>
      <w:r>
        <w:t>a</w:t>
      </w:r>
      <w:r>
        <w:rPr>
          <w:spacing w:val="-6"/>
        </w:rPr>
        <w:t xml:space="preserve"> </w:t>
      </w:r>
      <w:r>
        <w:t>risco</w:t>
      </w:r>
      <w:r>
        <w:rPr>
          <w:spacing w:val="-4"/>
        </w:rPr>
        <w:t xml:space="preserve"> </w:t>
      </w:r>
      <w:r>
        <w:t>para</w:t>
      </w:r>
      <w:r>
        <w:rPr>
          <w:spacing w:val="-6"/>
        </w:rPr>
        <w:t xml:space="preserve"> </w:t>
      </w:r>
      <w:r>
        <w:t>o</w:t>
      </w:r>
      <w:r>
        <w:rPr>
          <w:spacing w:val="-4"/>
        </w:rPr>
        <w:t xml:space="preserve"> </w:t>
      </w:r>
      <w:r>
        <w:t>banco,</w:t>
      </w:r>
      <w:r>
        <w:rPr>
          <w:spacing w:val="-3"/>
        </w:rPr>
        <w:t xml:space="preserve"> </w:t>
      </w:r>
      <w:r>
        <w:t>são</w:t>
      </w:r>
      <w:r>
        <w:rPr>
          <w:spacing w:val="-7"/>
        </w:rPr>
        <w:t xml:space="preserve"> </w:t>
      </w:r>
      <w:r>
        <w:t>objeto</w:t>
      </w:r>
      <w:r>
        <w:rPr>
          <w:spacing w:val="-6"/>
        </w:rPr>
        <w:t xml:space="preserve"> </w:t>
      </w:r>
      <w:r>
        <w:t>de</w:t>
      </w:r>
      <w:r>
        <w:rPr>
          <w:spacing w:val="-6"/>
        </w:rPr>
        <w:t xml:space="preserve"> </w:t>
      </w:r>
      <w:r>
        <w:t>classificação</w:t>
      </w:r>
      <w:r>
        <w:rPr>
          <w:spacing w:val="-7"/>
        </w:rPr>
        <w:t xml:space="preserve"> </w:t>
      </w:r>
      <w:r>
        <w:t>de</w:t>
      </w:r>
      <w:r>
        <w:rPr>
          <w:spacing w:val="-6"/>
        </w:rPr>
        <w:t xml:space="preserve"> </w:t>
      </w:r>
      <w:r>
        <w:t>risco, mediante</w:t>
      </w:r>
      <w:r>
        <w:rPr>
          <w:spacing w:val="-11"/>
        </w:rPr>
        <w:t xml:space="preserve"> </w:t>
      </w:r>
      <w:r>
        <w:t>a</w:t>
      </w:r>
      <w:r>
        <w:rPr>
          <w:spacing w:val="-10"/>
        </w:rPr>
        <w:t xml:space="preserve"> </w:t>
      </w:r>
      <w:r>
        <w:t>composição</w:t>
      </w:r>
      <w:r>
        <w:rPr>
          <w:spacing w:val="-11"/>
        </w:rPr>
        <w:t xml:space="preserve"> </w:t>
      </w:r>
      <w:r>
        <w:t>da</w:t>
      </w:r>
      <w:r>
        <w:rPr>
          <w:spacing w:val="-8"/>
        </w:rPr>
        <w:t xml:space="preserve"> </w:t>
      </w:r>
      <w:r>
        <w:t>avaliação</w:t>
      </w:r>
      <w:r>
        <w:rPr>
          <w:spacing w:val="-11"/>
        </w:rPr>
        <w:t xml:space="preserve"> </w:t>
      </w:r>
      <w:r>
        <w:t>de</w:t>
      </w:r>
      <w:r>
        <w:rPr>
          <w:spacing w:val="-10"/>
        </w:rPr>
        <w:t xml:space="preserve"> </w:t>
      </w:r>
      <w:r>
        <w:t>risco</w:t>
      </w:r>
      <w:r>
        <w:rPr>
          <w:spacing w:val="-10"/>
        </w:rPr>
        <w:t xml:space="preserve"> </w:t>
      </w:r>
      <w:r>
        <w:t>do</w:t>
      </w:r>
      <w:r>
        <w:rPr>
          <w:spacing w:val="-11"/>
        </w:rPr>
        <w:t xml:space="preserve"> </w:t>
      </w:r>
      <w:r>
        <w:t>cliente</w:t>
      </w:r>
      <w:r>
        <w:rPr>
          <w:spacing w:val="-10"/>
        </w:rPr>
        <w:t xml:space="preserve"> </w:t>
      </w:r>
      <w:r>
        <w:t>com</w:t>
      </w:r>
      <w:r>
        <w:rPr>
          <w:spacing w:val="-7"/>
        </w:rPr>
        <w:t xml:space="preserve"> </w:t>
      </w:r>
      <w:r>
        <w:t>a</w:t>
      </w:r>
      <w:r>
        <w:rPr>
          <w:spacing w:val="-10"/>
        </w:rPr>
        <w:t xml:space="preserve"> </w:t>
      </w:r>
      <w:r>
        <w:t>pontuação</w:t>
      </w:r>
      <w:r>
        <w:rPr>
          <w:spacing w:val="-11"/>
        </w:rPr>
        <w:t xml:space="preserve"> </w:t>
      </w:r>
      <w:r>
        <w:t>de</w:t>
      </w:r>
      <w:r>
        <w:rPr>
          <w:spacing w:val="-10"/>
        </w:rPr>
        <w:t xml:space="preserve"> </w:t>
      </w:r>
      <w:r>
        <w:t>risco</w:t>
      </w:r>
      <w:r>
        <w:rPr>
          <w:spacing w:val="-10"/>
        </w:rPr>
        <w:t xml:space="preserve"> </w:t>
      </w:r>
      <w:r>
        <w:t>da</w:t>
      </w:r>
      <w:r>
        <w:rPr>
          <w:spacing w:val="-11"/>
        </w:rPr>
        <w:t xml:space="preserve"> </w:t>
      </w:r>
      <w:r>
        <w:t>operação</w:t>
      </w:r>
      <w:r>
        <w:rPr>
          <w:spacing w:val="-10"/>
        </w:rPr>
        <w:t xml:space="preserve"> </w:t>
      </w:r>
      <w:r>
        <w:t>de</w:t>
      </w:r>
      <w:r>
        <w:rPr>
          <w:spacing w:val="-11"/>
        </w:rPr>
        <w:t xml:space="preserve"> </w:t>
      </w:r>
      <w:r>
        <w:t>crédito, de acordo com as características de valor, prazo, natureza, finalidade e situação das garantias quanto a sua suficiência e</w:t>
      </w:r>
      <w:r>
        <w:rPr>
          <w:spacing w:val="-2"/>
        </w:rPr>
        <w:t xml:space="preserve"> </w:t>
      </w:r>
      <w:r>
        <w:t>liquidez.</w:t>
      </w:r>
    </w:p>
    <w:p w14:paraId="1020802C" w14:textId="77777777" w:rsidR="001442BB" w:rsidRDefault="001442BB">
      <w:pPr>
        <w:pStyle w:val="Corpodetexto"/>
        <w:rPr>
          <w:sz w:val="22"/>
        </w:rPr>
      </w:pPr>
    </w:p>
    <w:p w14:paraId="1020802D" w14:textId="77777777" w:rsidR="001442BB" w:rsidRDefault="005C7D6E">
      <w:pPr>
        <w:pStyle w:val="Ttulo6"/>
        <w:spacing w:before="128"/>
        <w:ind w:left="259"/>
        <w:jc w:val="both"/>
      </w:pPr>
      <w:r>
        <w:t>Garantias de Operações de Crédito acima de R$ 5.000 com Risco Tot</w:t>
      </w:r>
      <w:r>
        <w:t>al para o Banco</w:t>
      </w:r>
    </w:p>
    <w:p w14:paraId="1020802E" w14:textId="77777777" w:rsidR="001442BB" w:rsidRDefault="005C7D6E">
      <w:pPr>
        <w:pStyle w:val="Corpodetexto"/>
        <w:spacing w:before="80" w:line="242" w:lineRule="auto"/>
        <w:ind w:left="259" w:right="1291"/>
        <w:jc w:val="both"/>
      </w:pPr>
      <w:r>
        <w:t>As</w:t>
      </w:r>
      <w:r>
        <w:rPr>
          <w:spacing w:val="-6"/>
        </w:rPr>
        <w:t xml:space="preserve"> </w:t>
      </w:r>
      <w:r>
        <w:t>garantias</w:t>
      </w:r>
      <w:r>
        <w:rPr>
          <w:spacing w:val="-5"/>
        </w:rPr>
        <w:t xml:space="preserve"> </w:t>
      </w:r>
      <w:r>
        <w:t>oferecidas</w:t>
      </w:r>
      <w:r>
        <w:rPr>
          <w:spacing w:val="-3"/>
        </w:rPr>
        <w:t xml:space="preserve"> </w:t>
      </w:r>
      <w:r>
        <w:t>para</w:t>
      </w:r>
      <w:r>
        <w:rPr>
          <w:spacing w:val="-7"/>
        </w:rPr>
        <w:t xml:space="preserve"> </w:t>
      </w:r>
      <w:r>
        <w:t>lastrear</w:t>
      </w:r>
      <w:r>
        <w:rPr>
          <w:spacing w:val="-5"/>
        </w:rPr>
        <w:t xml:space="preserve"> </w:t>
      </w:r>
      <w:r>
        <w:t>as</w:t>
      </w:r>
      <w:r>
        <w:rPr>
          <w:spacing w:val="-5"/>
        </w:rPr>
        <w:t xml:space="preserve"> </w:t>
      </w:r>
      <w:r>
        <w:t>operações</w:t>
      </w:r>
      <w:r>
        <w:rPr>
          <w:spacing w:val="-4"/>
        </w:rPr>
        <w:t xml:space="preserve"> </w:t>
      </w:r>
      <w:r>
        <w:t>de</w:t>
      </w:r>
      <w:r>
        <w:rPr>
          <w:spacing w:val="-4"/>
        </w:rPr>
        <w:t xml:space="preserve"> </w:t>
      </w:r>
      <w:r>
        <w:t>crédito</w:t>
      </w:r>
      <w:r>
        <w:rPr>
          <w:spacing w:val="-7"/>
        </w:rPr>
        <w:t xml:space="preserve"> </w:t>
      </w:r>
      <w:r>
        <w:t>são</w:t>
      </w:r>
      <w:r>
        <w:rPr>
          <w:spacing w:val="-7"/>
        </w:rPr>
        <w:t xml:space="preserve"> </w:t>
      </w:r>
      <w:r>
        <w:t>avaliadas</w:t>
      </w:r>
      <w:r>
        <w:rPr>
          <w:spacing w:val="-3"/>
        </w:rPr>
        <w:t xml:space="preserve"> </w:t>
      </w:r>
      <w:r>
        <w:t>em</w:t>
      </w:r>
      <w:r>
        <w:rPr>
          <w:spacing w:val="-5"/>
        </w:rPr>
        <w:t xml:space="preserve"> </w:t>
      </w:r>
      <w:r>
        <w:t>função</w:t>
      </w:r>
      <w:r>
        <w:rPr>
          <w:spacing w:val="-7"/>
        </w:rPr>
        <w:t xml:space="preserve"> </w:t>
      </w:r>
      <w:r>
        <w:t>de</w:t>
      </w:r>
      <w:r>
        <w:rPr>
          <w:spacing w:val="-7"/>
        </w:rPr>
        <w:t xml:space="preserve"> </w:t>
      </w:r>
      <w:r>
        <w:t>sua</w:t>
      </w:r>
      <w:r>
        <w:rPr>
          <w:spacing w:val="-4"/>
        </w:rPr>
        <w:t xml:space="preserve"> </w:t>
      </w:r>
      <w:r>
        <w:t>qualidade, grau de removibilidade e suficiência. Os saldos expostos a risco das operações de crédito com saldo acima de R$ 5.000 importam em R$ 3.2</w:t>
      </w:r>
      <w:r>
        <w:t>83.834 (R$ 3.674.323 em 31.12.2018). Essas operações estão lastreadas por garantias reais no montante de R$ 4.703.071 (R$ 4.518.315 em</w:t>
      </w:r>
      <w:r>
        <w:rPr>
          <w:spacing w:val="-12"/>
        </w:rPr>
        <w:t xml:space="preserve"> </w:t>
      </w:r>
      <w:r>
        <w:t>31.12.2018).</w:t>
      </w:r>
    </w:p>
    <w:p w14:paraId="1020802F" w14:textId="77777777" w:rsidR="001442BB" w:rsidRDefault="005C7D6E">
      <w:pPr>
        <w:pStyle w:val="Ttulo6"/>
        <w:numPr>
          <w:ilvl w:val="0"/>
          <w:numId w:val="19"/>
        </w:numPr>
        <w:tabs>
          <w:tab w:val="left" w:pos="493"/>
        </w:tabs>
        <w:spacing w:before="110"/>
        <w:ind w:hanging="234"/>
        <w:jc w:val="both"/>
      </w:pPr>
      <w:r>
        <w:t>Risco de</w:t>
      </w:r>
      <w:r>
        <w:rPr>
          <w:spacing w:val="-2"/>
        </w:rPr>
        <w:t xml:space="preserve"> </w:t>
      </w:r>
      <w:r>
        <w:t>Liquidez</w:t>
      </w:r>
    </w:p>
    <w:p w14:paraId="10208030" w14:textId="77777777" w:rsidR="001442BB" w:rsidRDefault="005C7D6E">
      <w:pPr>
        <w:pStyle w:val="Corpodetexto"/>
        <w:spacing w:before="82"/>
        <w:ind w:left="259" w:right="1290"/>
        <w:jc w:val="both"/>
      </w:pPr>
      <w:r>
        <w:t>Risco de liquidez é a possibilidade de ocorrerem desequilíbrios entre ativos negociáveis e passivos exigíveis</w:t>
      </w:r>
      <w:r>
        <w:rPr>
          <w:spacing w:val="-6"/>
        </w:rPr>
        <w:t xml:space="preserve"> </w:t>
      </w:r>
      <w:r>
        <w:t>(descasamentos)</w:t>
      </w:r>
      <w:r>
        <w:rPr>
          <w:spacing w:val="-6"/>
        </w:rPr>
        <w:t xml:space="preserve"> </w:t>
      </w:r>
      <w:r>
        <w:t>que</w:t>
      </w:r>
      <w:r>
        <w:rPr>
          <w:spacing w:val="-8"/>
        </w:rPr>
        <w:t xml:space="preserve"> </w:t>
      </w:r>
      <w:r>
        <w:t>possam</w:t>
      </w:r>
      <w:r>
        <w:rPr>
          <w:spacing w:val="-2"/>
        </w:rPr>
        <w:t xml:space="preserve"> </w:t>
      </w:r>
      <w:r>
        <w:t>afetar</w:t>
      </w:r>
      <w:r>
        <w:rPr>
          <w:spacing w:val="-6"/>
        </w:rPr>
        <w:t xml:space="preserve"> </w:t>
      </w:r>
      <w:r>
        <w:t>a</w:t>
      </w:r>
      <w:r>
        <w:rPr>
          <w:spacing w:val="-8"/>
        </w:rPr>
        <w:t xml:space="preserve"> </w:t>
      </w:r>
      <w:r>
        <w:t>capacidade</w:t>
      </w:r>
      <w:r>
        <w:rPr>
          <w:spacing w:val="-5"/>
        </w:rPr>
        <w:t xml:space="preserve"> </w:t>
      </w:r>
      <w:r>
        <w:t>de</w:t>
      </w:r>
      <w:r>
        <w:rPr>
          <w:spacing w:val="-4"/>
        </w:rPr>
        <w:t xml:space="preserve"> </w:t>
      </w:r>
      <w:r>
        <w:t>pagamento</w:t>
      </w:r>
      <w:r>
        <w:rPr>
          <w:spacing w:val="-8"/>
        </w:rPr>
        <w:t xml:space="preserve"> </w:t>
      </w:r>
      <w:r>
        <w:t>da</w:t>
      </w:r>
      <w:r>
        <w:rPr>
          <w:spacing w:val="-5"/>
        </w:rPr>
        <w:t xml:space="preserve"> </w:t>
      </w:r>
      <w:r>
        <w:t>instituição,</w:t>
      </w:r>
      <w:r>
        <w:rPr>
          <w:spacing w:val="-6"/>
        </w:rPr>
        <w:t xml:space="preserve"> </w:t>
      </w:r>
      <w:r>
        <w:t>bem</w:t>
      </w:r>
      <w:r>
        <w:rPr>
          <w:spacing w:val="-3"/>
        </w:rPr>
        <w:t xml:space="preserve"> </w:t>
      </w:r>
      <w:r>
        <w:t>como</w:t>
      </w:r>
      <w:r>
        <w:rPr>
          <w:spacing w:val="-8"/>
        </w:rPr>
        <w:t xml:space="preserve"> </w:t>
      </w:r>
      <w:r>
        <w:t xml:space="preserve">pela possibilidade de a instituição não conseguir negociar a </w:t>
      </w:r>
      <w:r>
        <w:t>preço de mercado uma posição, devido ao seu volume ser maior que o normalmente transacionado pelo mercado ou em razão de alguma descontinuidade deste.</w:t>
      </w:r>
    </w:p>
    <w:p w14:paraId="10208031" w14:textId="77777777" w:rsidR="001442BB" w:rsidRDefault="005C7D6E">
      <w:pPr>
        <w:pStyle w:val="Corpodetexto"/>
        <w:spacing w:before="79" w:line="242" w:lineRule="auto"/>
        <w:ind w:left="259" w:right="1288"/>
        <w:jc w:val="both"/>
      </w:pPr>
      <w:r>
        <w:t xml:space="preserve">O Banco utiliza-se de modelos de projeções para estimar as variações de caixa e gerenciar sua capacidade </w:t>
      </w:r>
      <w:r>
        <w:t>de honrar os compromissos futuros, comunicando a situação de liquidez da empresa à administração por meio de relatórios diários.</w:t>
      </w:r>
    </w:p>
    <w:p w14:paraId="10208032" w14:textId="77777777" w:rsidR="001442BB" w:rsidRDefault="001442BB">
      <w:pPr>
        <w:spacing w:line="242" w:lineRule="auto"/>
        <w:jc w:val="both"/>
        <w:sectPr w:rsidR="001442BB">
          <w:pgSz w:w="11900" w:h="16840"/>
          <w:pgMar w:top="1340" w:right="260" w:bottom="1080" w:left="760" w:header="0" w:footer="812" w:gutter="0"/>
          <w:cols w:space="720"/>
        </w:sectPr>
      </w:pPr>
    </w:p>
    <w:p w14:paraId="10208033" w14:textId="77777777" w:rsidR="001442BB" w:rsidRDefault="005C7D6E">
      <w:pPr>
        <w:pStyle w:val="Corpodetexto"/>
        <w:spacing w:before="75"/>
        <w:ind w:left="259" w:right="1291"/>
        <w:jc w:val="both"/>
      </w:pPr>
      <w:r>
        <w:lastRenderedPageBreak/>
        <w:t>O relatório diário de gestão dos riscos de mercado e de liquidez contempla, dentre outros elementos, o índice</w:t>
      </w:r>
      <w:r>
        <w:t xml:space="preserve"> de liquidez do Banco, representado pela razão das disponibilidades sobre os compromissos previstos para os próximos 90 dias. As disponibilidades que integram a base de cálculo desse índice são compostas por reservas bancárias e pela parcela de alta liquid</w:t>
      </w:r>
      <w:r>
        <w:t>ez dos depósitos interfinanceiros, das operações compromissadas e da carteira própria de títulos.</w:t>
      </w:r>
    </w:p>
    <w:p w14:paraId="10208034" w14:textId="77777777" w:rsidR="001442BB" w:rsidRDefault="001442BB">
      <w:pPr>
        <w:pStyle w:val="Corpodetexto"/>
      </w:pPr>
    </w:p>
    <w:p w14:paraId="10208035" w14:textId="77777777" w:rsidR="001442BB" w:rsidRDefault="001442BB">
      <w:pPr>
        <w:pStyle w:val="Corpodetexto"/>
        <w:spacing w:after="1"/>
        <w:rPr>
          <w:sz w:val="14"/>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1"/>
        <w:gridCol w:w="1701"/>
        <w:gridCol w:w="1559"/>
      </w:tblGrid>
      <w:tr w:rsidR="001442BB" w14:paraId="10208039" w14:textId="77777777">
        <w:trPr>
          <w:trHeight w:val="426"/>
        </w:trPr>
        <w:tc>
          <w:tcPr>
            <w:tcW w:w="4536" w:type="dxa"/>
            <w:gridSpan w:val="2"/>
          </w:tcPr>
          <w:p w14:paraId="10208036" w14:textId="77777777" w:rsidR="001442BB" w:rsidRDefault="005C7D6E">
            <w:pPr>
              <w:pStyle w:val="TableParagraph"/>
              <w:spacing w:before="116"/>
              <w:ind w:left="249"/>
              <w:jc w:val="left"/>
              <w:rPr>
                <w:b/>
                <w:sz w:val="16"/>
              </w:rPr>
            </w:pPr>
            <w:r>
              <w:rPr>
                <w:b/>
                <w:sz w:val="16"/>
              </w:rPr>
              <w:t>Especificação</w:t>
            </w:r>
          </w:p>
        </w:tc>
        <w:tc>
          <w:tcPr>
            <w:tcW w:w="1701" w:type="dxa"/>
          </w:tcPr>
          <w:p w14:paraId="10208037" w14:textId="77777777" w:rsidR="001442BB" w:rsidRDefault="005C7D6E">
            <w:pPr>
              <w:pStyle w:val="TableParagraph"/>
              <w:spacing w:before="116"/>
              <w:ind w:left="395"/>
              <w:jc w:val="left"/>
              <w:rPr>
                <w:b/>
                <w:sz w:val="16"/>
              </w:rPr>
            </w:pPr>
            <w:r>
              <w:rPr>
                <w:b/>
                <w:sz w:val="16"/>
              </w:rPr>
              <w:t>31.12.2019(%)</w:t>
            </w:r>
          </w:p>
        </w:tc>
        <w:tc>
          <w:tcPr>
            <w:tcW w:w="1559" w:type="dxa"/>
          </w:tcPr>
          <w:p w14:paraId="10208038" w14:textId="77777777" w:rsidR="001442BB" w:rsidRDefault="005C7D6E">
            <w:pPr>
              <w:pStyle w:val="TableParagraph"/>
              <w:spacing w:before="116"/>
              <w:ind w:right="149"/>
              <w:rPr>
                <w:b/>
                <w:sz w:val="16"/>
              </w:rPr>
            </w:pPr>
            <w:r>
              <w:rPr>
                <w:b/>
                <w:sz w:val="16"/>
              </w:rPr>
              <w:t>31.12.2018 (%)</w:t>
            </w:r>
          </w:p>
        </w:tc>
      </w:tr>
      <w:tr w:rsidR="001442BB" w14:paraId="10208040" w14:textId="77777777">
        <w:trPr>
          <w:trHeight w:val="285"/>
        </w:trPr>
        <w:tc>
          <w:tcPr>
            <w:tcW w:w="1985" w:type="dxa"/>
            <w:vMerge w:val="restart"/>
          </w:tcPr>
          <w:p w14:paraId="1020803A" w14:textId="77777777" w:rsidR="001442BB" w:rsidRDefault="001442BB">
            <w:pPr>
              <w:pStyle w:val="TableParagraph"/>
              <w:jc w:val="left"/>
              <w:rPr>
                <w:sz w:val="18"/>
              </w:rPr>
            </w:pPr>
          </w:p>
          <w:p w14:paraId="1020803B" w14:textId="77777777" w:rsidR="001442BB" w:rsidRDefault="001442BB">
            <w:pPr>
              <w:pStyle w:val="TableParagraph"/>
              <w:spacing w:before="2"/>
              <w:jc w:val="left"/>
              <w:rPr>
                <w:sz w:val="23"/>
              </w:rPr>
            </w:pPr>
          </w:p>
          <w:p w14:paraId="1020803C" w14:textId="77777777" w:rsidR="001442BB" w:rsidRDefault="005C7D6E">
            <w:pPr>
              <w:pStyle w:val="TableParagraph"/>
              <w:ind w:left="249"/>
              <w:jc w:val="left"/>
              <w:rPr>
                <w:sz w:val="16"/>
              </w:rPr>
            </w:pPr>
            <w:r>
              <w:rPr>
                <w:sz w:val="16"/>
              </w:rPr>
              <w:t>Índice de Liquidez</w:t>
            </w:r>
          </w:p>
        </w:tc>
        <w:tc>
          <w:tcPr>
            <w:tcW w:w="2551" w:type="dxa"/>
          </w:tcPr>
          <w:p w14:paraId="1020803D" w14:textId="77777777" w:rsidR="001442BB" w:rsidRDefault="005C7D6E">
            <w:pPr>
              <w:pStyle w:val="TableParagraph"/>
              <w:spacing w:before="46"/>
              <w:ind w:left="251"/>
              <w:jc w:val="left"/>
              <w:rPr>
                <w:sz w:val="16"/>
              </w:rPr>
            </w:pPr>
            <w:r>
              <w:rPr>
                <w:sz w:val="16"/>
              </w:rPr>
              <w:t>Na data-base</w:t>
            </w:r>
          </w:p>
        </w:tc>
        <w:tc>
          <w:tcPr>
            <w:tcW w:w="1701" w:type="dxa"/>
          </w:tcPr>
          <w:p w14:paraId="1020803E" w14:textId="77777777" w:rsidR="001442BB" w:rsidRDefault="005C7D6E">
            <w:pPr>
              <w:pStyle w:val="TableParagraph"/>
              <w:spacing w:before="46"/>
              <w:ind w:right="94"/>
              <w:rPr>
                <w:sz w:val="16"/>
              </w:rPr>
            </w:pPr>
            <w:r>
              <w:rPr>
                <w:sz w:val="16"/>
              </w:rPr>
              <w:t>931,37</w:t>
            </w:r>
          </w:p>
        </w:tc>
        <w:tc>
          <w:tcPr>
            <w:tcW w:w="1559" w:type="dxa"/>
          </w:tcPr>
          <w:p w14:paraId="1020803F" w14:textId="77777777" w:rsidR="001442BB" w:rsidRDefault="005C7D6E">
            <w:pPr>
              <w:pStyle w:val="TableParagraph"/>
              <w:spacing w:before="46"/>
              <w:ind w:right="93"/>
              <w:rPr>
                <w:sz w:val="16"/>
              </w:rPr>
            </w:pPr>
            <w:r>
              <w:rPr>
                <w:sz w:val="16"/>
              </w:rPr>
              <w:t>978,89</w:t>
            </w:r>
          </w:p>
        </w:tc>
      </w:tr>
      <w:tr w:rsidR="001442BB" w14:paraId="10208045" w14:textId="77777777">
        <w:trPr>
          <w:trHeight w:val="273"/>
        </w:trPr>
        <w:tc>
          <w:tcPr>
            <w:tcW w:w="1985" w:type="dxa"/>
            <w:vMerge/>
            <w:tcBorders>
              <w:top w:val="nil"/>
            </w:tcBorders>
          </w:tcPr>
          <w:p w14:paraId="10208041" w14:textId="77777777" w:rsidR="001442BB" w:rsidRDefault="001442BB">
            <w:pPr>
              <w:rPr>
                <w:sz w:val="2"/>
                <w:szCs w:val="2"/>
              </w:rPr>
            </w:pPr>
          </w:p>
        </w:tc>
        <w:tc>
          <w:tcPr>
            <w:tcW w:w="2551" w:type="dxa"/>
          </w:tcPr>
          <w:p w14:paraId="10208042" w14:textId="77777777" w:rsidR="001442BB" w:rsidRDefault="005C7D6E">
            <w:pPr>
              <w:pStyle w:val="TableParagraph"/>
              <w:spacing w:before="41"/>
              <w:ind w:left="251"/>
              <w:jc w:val="left"/>
              <w:rPr>
                <w:sz w:val="16"/>
              </w:rPr>
            </w:pPr>
            <w:r>
              <w:rPr>
                <w:sz w:val="16"/>
              </w:rPr>
              <w:t>Média dos últimos 12 meses</w:t>
            </w:r>
          </w:p>
        </w:tc>
        <w:tc>
          <w:tcPr>
            <w:tcW w:w="1701" w:type="dxa"/>
          </w:tcPr>
          <w:p w14:paraId="10208043" w14:textId="77777777" w:rsidR="001442BB" w:rsidRDefault="005C7D6E">
            <w:pPr>
              <w:pStyle w:val="TableParagraph"/>
              <w:spacing w:before="41"/>
              <w:ind w:right="94"/>
              <w:rPr>
                <w:sz w:val="16"/>
              </w:rPr>
            </w:pPr>
            <w:r>
              <w:rPr>
                <w:sz w:val="16"/>
              </w:rPr>
              <w:t>854,15</w:t>
            </w:r>
          </w:p>
        </w:tc>
        <w:tc>
          <w:tcPr>
            <w:tcW w:w="1559" w:type="dxa"/>
          </w:tcPr>
          <w:p w14:paraId="10208044" w14:textId="77777777" w:rsidR="001442BB" w:rsidRDefault="005C7D6E">
            <w:pPr>
              <w:pStyle w:val="TableParagraph"/>
              <w:spacing w:before="41"/>
              <w:ind w:right="93"/>
              <w:rPr>
                <w:sz w:val="16"/>
              </w:rPr>
            </w:pPr>
            <w:r>
              <w:rPr>
                <w:sz w:val="16"/>
              </w:rPr>
              <w:t>965,33</w:t>
            </w:r>
          </w:p>
        </w:tc>
      </w:tr>
      <w:tr w:rsidR="001442BB" w14:paraId="1020804A" w14:textId="77777777">
        <w:trPr>
          <w:trHeight w:val="277"/>
        </w:trPr>
        <w:tc>
          <w:tcPr>
            <w:tcW w:w="1985" w:type="dxa"/>
            <w:vMerge/>
            <w:tcBorders>
              <w:top w:val="nil"/>
            </w:tcBorders>
          </w:tcPr>
          <w:p w14:paraId="10208046" w14:textId="77777777" w:rsidR="001442BB" w:rsidRDefault="001442BB">
            <w:pPr>
              <w:rPr>
                <w:sz w:val="2"/>
                <w:szCs w:val="2"/>
              </w:rPr>
            </w:pPr>
          </w:p>
        </w:tc>
        <w:tc>
          <w:tcPr>
            <w:tcW w:w="2551" w:type="dxa"/>
          </w:tcPr>
          <w:p w14:paraId="10208047" w14:textId="77777777" w:rsidR="001442BB" w:rsidRDefault="005C7D6E">
            <w:pPr>
              <w:pStyle w:val="TableParagraph"/>
              <w:spacing w:before="41"/>
              <w:ind w:left="261"/>
              <w:jc w:val="left"/>
              <w:rPr>
                <w:sz w:val="16"/>
              </w:rPr>
            </w:pPr>
            <w:r>
              <w:rPr>
                <w:sz w:val="16"/>
              </w:rPr>
              <w:t>Máximo dos últimos 12 meses</w:t>
            </w:r>
          </w:p>
        </w:tc>
        <w:tc>
          <w:tcPr>
            <w:tcW w:w="1701" w:type="dxa"/>
          </w:tcPr>
          <w:p w14:paraId="10208048" w14:textId="77777777" w:rsidR="001442BB" w:rsidRDefault="005C7D6E">
            <w:pPr>
              <w:pStyle w:val="TableParagraph"/>
              <w:spacing w:before="41"/>
              <w:ind w:right="94"/>
              <w:rPr>
                <w:sz w:val="16"/>
              </w:rPr>
            </w:pPr>
            <w:r>
              <w:rPr>
                <w:sz w:val="16"/>
              </w:rPr>
              <w:t>1.114,25</w:t>
            </w:r>
          </w:p>
        </w:tc>
        <w:tc>
          <w:tcPr>
            <w:tcW w:w="1559" w:type="dxa"/>
          </w:tcPr>
          <w:p w14:paraId="10208049" w14:textId="77777777" w:rsidR="001442BB" w:rsidRDefault="005C7D6E">
            <w:pPr>
              <w:pStyle w:val="TableParagraph"/>
              <w:spacing w:before="41"/>
              <w:ind w:right="93"/>
              <w:rPr>
                <w:sz w:val="16"/>
              </w:rPr>
            </w:pPr>
            <w:r>
              <w:rPr>
                <w:sz w:val="16"/>
              </w:rPr>
              <w:t>1.460,41</w:t>
            </w:r>
          </w:p>
        </w:tc>
      </w:tr>
      <w:tr w:rsidR="001442BB" w14:paraId="1020804F" w14:textId="77777777">
        <w:trPr>
          <w:trHeight w:val="273"/>
        </w:trPr>
        <w:tc>
          <w:tcPr>
            <w:tcW w:w="1985" w:type="dxa"/>
            <w:vMerge/>
            <w:tcBorders>
              <w:top w:val="nil"/>
            </w:tcBorders>
          </w:tcPr>
          <w:p w14:paraId="1020804B" w14:textId="77777777" w:rsidR="001442BB" w:rsidRDefault="001442BB">
            <w:pPr>
              <w:rPr>
                <w:sz w:val="2"/>
                <w:szCs w:val="2"/>
              </w:rPr>
            </w:pPr>
          </w:p>
        </w:tc>
        <w:tc>
          <w:tcPr>
            <w:tcW w:w="2551" w:type="dxa"/>
          </w:tcPr>
          <w:p w14:paraId="1020804C" w14:textId="77777777" w:rsidR="001442BB" w:rsidRDefault="005C7D6E">
            <w:pPr>
              <w:pStyle w:val="TableParagraph"/>
              <w:spacing w:before="39"/>
              <w:ind w:left="251"/>
              <w:jc w:val="left"/>
              <w:rPr>
                <w:sz w:val="16"/>
              </w:rPr>
            </w:pPr>
            <w:r>
              <w:rPr>
                <w:sz w:val="16"/>
              </w:rPr>
              <w:t>Mínimo dos últimos 12 meses</w:t>
            </w:r>
          </w:p>
        </w:tc>
        <w:tc>
          <w:tcPr>
            <w:tcW w:w="1701" w:type="dxa"/>
          </w:tcPr>
          <w:p w14:paraId="1020804D" w14:textId="77777777" w:rsidR="001442BB" w:rsidRDefault="005C7D6E">
            <w:pPr>
              <w:pStyle w:val="TableParagraph"/>
              <w:spacing w:before="39"/>
              <w:ind w:right="94"/>
              <w:rPr>
                <w:sz w:val="16"/>
              </w:rPr>
            </w:pPr>
            <w:r>
              <w:rPr>
                <w:sz w:val="16"/>
              </w:rPr>
              <w:t>493,14</w:t>
            </w:r>
          </w:p>
        </w:tc>
        <w:tc>
          <w:tcPr>
            <w:tcW w:w="1559" w:type="dxa"/>
          </w:tcPr>
          <w:p w14:paraId="1020804E" w14:textId="77777777" w:rsidR="001442BB" w:rsidRDefault="005C7D6E">
            <w:pPr>
              <w:pStyle w:val="TableParagraph"/>
              <w:spacing w:before="39"/>
              <w:ind w:right="93"/>
              <w:rPr>
                <w:sz w:val="16"/>
              </w:rPr>
            </w:pPr>
            <w:r>
              <w:rPr>
                <w:sz w:val="16"/>
              </w:rPr>
              <w:t>720,43</w:t>
            </w:r>
          </w:p>
        </w:tc>
      </w:tr>
    </w:tbl>
    <w:p w14:paraId="10208050" w14:textId="77777777" w:rsidR="001442BB" w:rsidRDefault="001442BB">
      <w:pPr>
        <w:pStyle w:val="Corpodetexto"/>
        <w:spacing w:before="8"/>
        <w:rPr>
          <w:sz w:val="22"/>
        </w:rPr>
      </w:pPr>
    </w:p>
    <w:p w14:paraId="10208051" w14:textId="77777777" w:rsidR="001442BB" w:rsidRDefault="005C7D6E">
      <w:pPr>
        <w:pStyle w:val="Ttulo6"/>
        <w:numPr>
          <w:ilvl w:val="0"/>
          <w:numId w:val="19"/>
        </w:numPr>
        <w:tabs>
          <w:tab w:val="left" w:pos="505"/>
        </w:tabs>
        <w:ind w:left="504" w:hanging="246"/>
        <w:jc w:val="both"/>
      </w:pPr>
      <w:r>
        <w:t>Risco de</w:t>
      </w:r>
      <w:r>
        <w:rPr>
          <w:spacing w:val="-2"/>
        </w:rPr>
        <w:t xml:space="preserve"> </w:t>
      </w:r>
      <w:r>
        <w:t>Mercado</w:t>
      </w:r>
    </w:p>
    <w:p w14:paraId="10208052" w14:textId="77777777" w:rsidR="001442BB" w:rsidRDefault="005C7D6E">
      <w:pPr>
        <w:pStyle w:val="Corpodetexto"/>
        <w:spacing w:before="80"/>
        <w:ind w:left="259" w:right="1291"/>
        <w:jc w:val="both"/>
      </w:pPr>
      <w:r>
        <w:t>Risco de mercado é a possibilidade de perda do valor econômico dos ativos e/ou de elevação do valor econômico dos passivos, assim como a redução de receitas financeiras e elevação de despesas financeiras, resultantes de variações em fatores como taxas de j</w:t>
      </w:r>
      <w:r>
        <w:t xml:space="preserve">uros, taxas de câmbio, preços de ações e de </w:t>
      </w:r>
      <w:r>
        <w:rPr>
          <w:i/>
        </w:rPr>
        <w:t>commodities</w:t>
      </w:r>
      <w:r>
        <w:t>.</w:t>
      </w:r>
    </w:p>
    <w:p w14:paraId="10208053" w14:textId="77777777" w:rsidR="001442BB" w:rsidRDefault="005C7D6E">
      <w:pPr>
        <w:pStyle w:val="Corpodetexto"/>
        <w:spacing w:before="80" w:line="242" w:lineRule="auto"/>
        <w:ind w:left="259" w:right="1290"/>
        <w:jc w:val="both"/>
      </w:pPr>
      <w:r>
        <w:t>Na gestão dos riscos de mercado, o Banco adota metodologias e instrumentos validados pelo mercado, tais como:</w:t>
      </w:r>
    </w:p>
    <w:p w14:paraId="10208054" w14:textId="77777777" w:rsidR="001442BB" w:rsidRDefault="005C7D6E">
      <w:pPr>
        <w:pStyle w:val="PargrafodaLista"/>
        <w:numPr>
          <w:ilvl w:val="1"/>
          <w:numId w:val="19"/>
        </w:numPr>
        <w:tabs>
          <w:tab w:val="left" w:pos="688"/>
        </w:tabs>
        <w:spacing w:before="73"/>
        <w:ind w:hanging="287"/>
        <w:rPr>
          <w:sz w:val="20"/>
        </w:rPr>
      </w:pPr>
      <w:r>
        <w:rPr>
          <w:i/>
          <w:sz w:val="20"/>
        </w:rPr>
        <w:t>Value at Risk (VaR</w:t>
      </w:r>
      <w:r>
        <w:rPr>
          <w:sz w:val="20"/>
        </w:rPr>
        <w:t>) de operações ativas e passivas das carteiras de</w:t>
      </w:r>
      <w:r>
        <w:rPr>
          <w:spacing w:val="-7"/>
          <w:sz w:val="20"/>
        </w:rPr>
        <w:t xml:space="preserve"> </w:t>
      </w:r>
      <w:r>
        <w:rPr>
          <w:sz w:val="20"/>
        </w:rPr>
        <w:t>negociação;</w:t>
      </w:r>
    </w:p>
    <w:p w14:paraId="10208055" w14:textId="77777777" w:rsidR="001442BB" w:rsidRDefault="005C7D6E">
      <w:pPr>
        <w:pStyle w:val="PargrafodaLista"/>
        <w:numPr>
          <w:ilvl w:val="1"/>
          <w:numId w:val="19"/>
        </w:numPr>
        <w:tabs>
          <w:tab w:val="left" w:pos="688"/>
        </w:tabs>
        <w:spacing w:before="3" w:line="229" w:lineRule="exact"/>
        <w:ind w:hanging="287"/>
        <w:rPr>
          <w:sz w:val="20"/>
        </w:rPr>
      </w:pPr>
      <w:r>
        <w:rPr>
          <w:sz w:val="20"/>
        </w:rPr>
        <w:t xml:space="preserve">variação </w:t>
      </w:r>
      <w:r>
        <w:rPr>
          <w:sz w:val="20"/>
        </w:rPr>
        <w:t>no valor econômico dos instrumentos financeiros (∆EVE) da carteira</w:t>
      </w:r>
      <w:r>
        <w:rPr>
          <w:spacing w:val="-4"/>
          <w:sz w:val="20"/>
        </w:rPr>
        <w:t xml:space="preserve"> </w:t>
      </w:r>
      <w:r>
        <w:rPr>
          <w:sz w:val="20"/>
        </w:rPr>
        <w:t>bancária;</w:t>
      </w:r>
    </w:p>
    <w:p w14:paraId="10208056" w14:textId="77777777" w:rsidR="001442BB" w:rsidRDefault="005C7D6E">
      <w:pPr>
        <w:pStyle w:val="PargrafodaLista"/>
        <w:numPr>
          <w:ilvl w:val="1"/>
          <w:numId w:val="19"/>
        </w:numPr>
        <w:tabs>
          <w:tab w:val="left" w:pos="688"/>
        </w:tabs>
        <w:spacing w:line="229" w:lineRule="exact"/>
        <w:ind w:hanging="287"/>
        <w:rPr>
          <w:sz w:val="20"/>
        </w:rPr>
      </w:pPr>
      <w:r>
        <w:rPr>
          <w:sz w:val="20"/>
        </w:rPr>
        <w:t>variação do resultado da intermediação financeira (∆NII) da carteira</w:t>
      </w:r>
      <w:r>
        <w:rPr>
          <w:spacing w:val="-9"/>
          <w:sz w:val="20"/>
        </w:rPr>
        <w:t xml:space="preserve"> </w:t>
      </w:r>
      <w:r>
        <w:rPr>
          <w:sz w:val="20"/>
        </w:rPr>
        <w:t>bancária;</w:t>
      </w:r>
    </w:p>
    <w:p w14:paraId="10208057" w14:textId="77777777" w:rsidR="001442BB" w:rsidRDefault="005C7D6E">
      <w:pPr>
        <w:pStyle w:val="PargrafodaLista"/>
        <w:numPr>
          <w:ilvl w:val="1"/>
          <w:numId w:val="19"/>
        </w:numPr>
        <w:tabs>
          <w:tab w:val="left" w:pos="688"/>
        </w:tabs>
        <w:spacing w:before="1"/>
        <w:ind w:hanging="287"/>
        <w:rPr>
          <w:sz w:val="20"/>
        </w:rPr>
      </w:pPr>
      <w:r>
        <w:rPr>
          <w:sz w:val="20"/>
        </w:rPr>
        <w:t>mapa de requerimentos mínimos de</w:t>
      </w:r>
      <w:r>
        <w:rPr>
          <w:spacing w:val="-4"/>
          <w:sz w:val="20"/>
        </w:rPr>
        <w:t xml:space="preserve"> </w:t>
      </w:r>
      <w:r>
        <w:rPr>
          <w:sz w:val="20"/>
        </w:rPr>
        <w:t>capital;</w:t>
      </w:r>
    </w:p>
    <w:p w14:paraId="10208058" w14:textId="77777777" w:rsidR="001442BB" w:rsidRDefault="005C7D6E">
      <w:pPr>
        <w:pStyle w:val="PargrafodaLista"/>
        <w:numPr>
          <w:ilvl w:val="1"/>
          <w:numId w:val="19"/>
        </w:numPr>
        <w:tabs>
          <w:tab w:val="left" w:pos="688"/>
        </w:tabs>
        <w:ind w:hanging="287"/>
        <w:rPr>
          <w:sz w:val="20"/>
        </w:rPr>
      </w:pPr>
      <w:r>
        <w:rPr>
          <w:sz w:val="20"/>
        </w:rPr>
        <w:t>relatório de exposição cambial;</w:t>
      </w:r>
    </w:p>
    <w:p w14:paraId="10208059" w14:textId="77777777" w:rsidR="001442BB" w:rsidRDefault="005C7D6E">
      <w:pPr>
        <w:pStyle w:val="PargrafodaLista"/>
        <w:numPr>
          <w:ilvl w:val="1"/>
          <w:numId w:val="19"/>
        </w:numPr>
        <w:tabs>
          <w:tab w:val="left" w:pos="688"/>
        </w:tabs>
        <w:spacing w:before="1"/>
        <w:ind w:hanging="287"/>
        <w:rPr>
          <w:sz w:val="20"/>
        </w:rPr>
      </w:pPr>
      <w:r>
        <w:rPr>
          <w:sz w:val="20"/>
        </w:rPr>
        <w:t>análise de</w:t>
      </w:r>
      <w:r>
        <w:rPr>
          <w:spacing w:val="-1"/>
          <w:sz w:val="20"/>
        </w:rPr>
        <w:t xml:space="preserve"> </w:t>
      </w:r>
      <w:r>
        <w:rPr>
          <w:sz w:val="20"/>
        </w:rPr>
        <w:t>sensibilidade;</w:t>
      </w:r>
    </w:p>
    <w:p w14:paraId="1020805A" w14:textId="77777777" w:rsidR="001442BB" w:rsidRDefault="005C7D6E">
      <w:pPr>
        <w:pStyle w:val="PargrafodaLista"/>
        <w:numPr>
          <w:ilvl w:val="1"/>
          <w:numId w:val="19"/>
        </w:numPr>
        <w:tabs>
          <w:tab w:val="left" w:pos="688"/>
        </w:tabs>
        <w:spacing w:line="229" w:lineRule="exact"/>
        <w:ind w:hanging="287"/>
        <w:rPr>
          <w:sz w:val="20"/>
        </w:rPr>
      </w:pPr>
      <w:r>
        <w:rPr>
          <w:sz w:val="20"/>
        </w:rPr>
        <w:t>testes de estresse;</w:t>
      </w:r>
    </w:p>
    <w:p w14:paraId="1020805B" w14:textId="77777777" w:rsidR="001442BB" w:rsidRDefault="005C7D6E">
      <w:pPr>
        <w:pStyle w:val="PargrafodaLista"/>
        <w:numPr>
          <w:ilvl w:val="1"/>
          <w:numId w:val="19"/>
        </w:numPr>
        <w:tabs>
          <w:tab w:val="left" w:pos="688"/>
        </w:tabs>
        <w:spacing w:line="229" w:lineRule="exact"/>
        <w:ind w:hanging="287"/>
        <w:rPr>
          <w:sz w:val="20"/>
        </w:rPr>
      </w:pPr>
      <w:r>
        <w:rPr>
          <w:sz w:val="20"/>
        </w:rPr>
        <w:t>testes de aderência (</w:t>
      </w:r>
      <w:r>
        <w:rPr>
          <w:i/>
          <w:sz w:val="20"/>
        </w:rPr>
        <w:t>back testing</w:t>
      </w:r>
      <w:r>
        <w:rPr>
          <w:sz w:val="20"/>
        </w:rPr>
        <w:t>);</w:t>
      </w:r>
      <w:r>
        <w:rPr>
          <w:spacing w:val="2"/>
          <w:sz w:val="20"/>
        </w:rPr>
        <w:t xml:space="preserve"> </w:t>
      </w:r>
      <w:r>
        <w:rPr>
          <w:sz w:val="20"/>
        </w:rPr>
        <w:t>e</w:t>
      </w:r>
    </w:p>
    <w:p w14:paraId="1020805C" w14:textId="77777777" w:rsidR="001442BB" w:rsidRDefault="005C7D6E">
      <w:pPr>
        <w:pStyle w:val="PargrafodaLista"/>
        <w:numPr>
          <w:ilvl w:val="1"/>
          <w:numId w:val="19"/>
        </w:numPr>
        <w:tabs>
          <w:tab w:val="left" w:pos="688"/>
        </w:tabs>
        <w:ind w:left="401" w:right="1364" w:firstLine="0"/>
        <w:rPr>
          <w:sz w:val="20"/>
        </w:rPr>
      </w:pPr>
      <w:r>
        <w:rPr>
          <w:sz w:val="20"/>
        </w:rPr>
        <w:t>relatórios</w:t>
      </w:r>
      <w:r>
        <w:rPr>
          <w:spacing w:val="-4"/>
          <w:sz w:val="20"/>
        </w:rPr>
        <w:t xml:space="preserve"> </w:t>
      </w:r>
      <w:r>
        <w:rPr>
          <w:sz w:val="20"/>
        </w:rPr>
        <w:t>de</w:t>
      </w:r>
      <w:r>
        <w:rPr>
          <w:spacing w:val="-4"/>
          <w:sz w:val="20"/>
        </w:rPr>
        <w:t xml:space="preserve"> </w:t>
      </w:r>
      <w:r>
        <w:rPr>
          <w:sz w:val="20"/>
        </w:rPr>
        <w:t>acompanhamento</w:t>
      </w:r>
      <w:r>
        <w:rPr>
          <w:spacing w:val="-3"/>
          <w:sz w:val="20"/>
        </w:rPr>
        <w:t xml:space="preserve"> </w:t>
      </w:r>
      <w:r>
        <w:rPr>
          <w:sz w:val="20"/>
        </w:rPr>
        <w:t>dos</w:t>
      </w:r>
      <w:r>
        <w:rPr>
          <w:spacing w:val="-3"/>
          <w:sz w:val="20"/>
        </w:rPr>
        <w:t xml:space="preserve"> </w:t>
      </w:r>
      <w:r>
        <w:rPr>
          <w:sz w:val="20"/>
        </w:rPr>
        <w:t>limites</w:t>
      </w:r>
      <w:r>
        <w:rPr>
          <w:spacing w:val="-4"/>
          <w:sz w:val="20"/>
        </w:rPr>
        <w:t xml:space="preserve"> </w:t>
      </w:r>
      <w:r>
        <w:rPr>
          <w:sz w:val="20"/>
        </w:rPr>
        <w:t>estabelecidos</w:t>
      </w:r>
      <w:r>
        <w:rPr>
          <w:spacing w:val="-3"/>
          <w:sz w:val="20"/>
        </w:rPr>
        <w:t xml:space="preserve"> </w:t>
      </w:r>
      <w:r>
        <w:rPr>
          <w:sz w:val="20"/>
        </w:rPr>
        <w:t>para</w:t>
      </w:r>
      <w:r>
        <w:rPr>
          <w:spacing w:val="-3"/>
          <w:sz w:val="20"/>
        </w:rPr>
        <w:t xml:space="preserve"> </w:t>
      </w:r>
      <w:r>
        <w:rPr>
          <w:sz w:val="20"/>
        </w:rPr>
        <w:t>as</w:t>
      </w:r>
      <w:r>
        <w:rPr>
          <w:spacing w:val="-3"/>
          <w:sz w:val="20"/>
        </w:rPr>
        <w:t xml:space="preserve"> </w:t>
      </w:r>
      <w:r>
        <w:rPr>
          <w:sz w:val="20"/>
        </w:rPr>
        <w:t>parcelas</w:t>
      </w:r>
      <w:r>
        <w:rPr>
          <w:spacing w:val="-4"/>
          <w:sz w:val="20"/>
        </w:rPr>
        <w:t xml:space="preserve"> </w:t>
      </w:r>
      <w:r>
        <w:rPr>
          <w:sz w:val="20"/>
        </w:rPr>
        <w:t>de</w:t>
      </w:r>
      <w:r>
        <w:rPr>
          <w:spacing w:val="-4"/>
          <w:sz w:val="20"/>
        </w:rPr>
        <w:t xml:space="preserve"> </w:t>
      </w:r>
      <w:r>
        <w:rPr>
          <w:sz w:val="20"/>
        </w:rPr>
        <w:t>exposição</w:t>
      </w:r>
      <w:r>
        <w:rPr>
          <w:spacing w:val="-3"/>
          <w:sz w:val="20"/>
        </w:rPr>
        <w:t xml:space="preserve"> </w:t>
      </w:r>
      <w:r>
        <w:rPr>
          <w:sz w:val="20"/>
        </w:rPr>
        <w:t>a</w:t>
      </w:r>
      <w:r>
        <w:rPr>
          <w:spacing w:val="-4"/>
          <w:sz w:val="20"/>
        </w:rPr>
        <w:t xml:space="preserve"> </w:t>
      </w:r>
      <w:r>
        <w:rPr>
          <w:sz w:val="20"/>
        </w:rPr>
        <w:t>riscos</w:t>
      </w:r>
      <w:r>
        <w:rPr>
          <w:spacing w:val="-3"/>
          <w:sz w:val="20"/>
        </w:rPr>
        <w:t xml:space="preserve"> </w:t>
      </w:r>
      <w:r>
        <w:rPr>
          <w:sz w:val="20"/>
        </w:rPr>
        <w:t>de mercado.</w:t>
      </w:r>
    </w:p>
    <w:p w14:paraId="1020805D" w14:textId="77777777" w:rsidR="001442BB" w:rsidRDefault="005C7D6E">
      <w:pPr>
        <w:pStyle w:val="Corpodetexto"/>
        <w:spacing w:before="1" w:line="242" w:lineRule="auto"/>
        <w:ind w:left="259" w:right="1291"/>
        <w:jc w:val="both"/>
      </w:pPr>
      <w:r>
        <w:t xml:space="preserve">Constitui atividade importante da </w:t>
      </w:r>
      <w:r>
        <w:t>gestão dos riscos de mercado a elaboração de relatórios gerenciais diários, trimestrais e anuais, destinados à administração e disponíveis aos órgãos reguladores e de controle. Referidos relatórios contêm, dentre outras, informações detalhadas e análises s</w:t>
      </w:r>
      <w:r>
        <w:t>obre os níveis de exposição das carteiras de negociação e bancária, níveis de exposição cambial e índices de liquidez.</w:t>
      </w:r>
    </w:p>
    <w:p w14:paraId="1020805E" w14:textId="77777777" w:rsidR="001442BB" w:rsidRDefault="005C7D6E">
      <w:pPr>
        <w:pStyle w:val="Corpodetexto"/>
        <w:spacing w:before="72"/>
        <w:ind w:left="259" w:right="1287"/>
        <w:jc w:val="both"/>
      </w:pPr>
      <w:r>
        <w:t>Além desses relatórios, o monitoramento dos limites de exposição ao risco de mercado e de liquidez contempla um sistema de alerta, operac</w:t>
      </w:r>
      <w:r>
        <w:t>ionalizado com o intuito de imprimir maior tempestividade às informações gerenciais necessárias à tomada de decisão pelas instâncias competentes, baseado nos procedimentos abaixo:</w:t>
      </w:r>
    </w:p>
    <w:p w14:paraId="1020805F" w14:textId="77777777" w:rsidR="001442BB" w:rsidRDefault="001442BB">
      <w:pPr>
        <w:pStyle w:val="Corpodetexto"/>
        <w:rPr>
          <w:sz w:val="7"/>
        </w:rPr>
      </w:pPr>
    </w:p>
    <w:tbl>
      <w:tblPr>
        <w:tblStyle w:val="TableNormal"/>
        <w:tblW w:w="0" w:type="auto"/>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083"/>
      </w:tblGrid>
      <w:tr w:rsidR="001442BB" w14:paraId="10208062" w14:textId="77777777">
        <w:trPr>
          <w:trHeight w:val="325"/>
        </w:trPr>
        <w:tc>
          <w:tcPr>
            <w:tcW w:w="4786" w:type="dxa"/>
          </w:tcPr>
          <w:p w14:paraId="10208060" w14:textId="77777777" w:rsidR="001442BB" w:rsidRDefault="005C7D6E">
            <w:pPr>
              <w:pStyle w:val="TableParagraph"/>
              <w:spacing w:before="65"/>
              <w:ind w:left="1218"/>
              <w:jc w:val="left"/>
              <w:rPr>
                <w:b/>
                <w:sz w:val="16"/>
              </w:rPr>
            </w:pPr>
            <w:r>
              <w:rPr>
                <w:b/>
                <w:sz w:val="16"/>
              </w:rPr>
              <w:t>Limites de Exposição ao Risco</w:t>
            </w:r>
          </w:p>
        </w:tc>
        <w:tc>
          <w:tcPr>
            <w:tcW w:w="4083" w:type="dxa"/>
          </w:tcPr>
          <w:p w14:paraId="10208061" w14:textId="77777777" w:rsidR="001442BB" w:rsidRDefault="005C7D6E">
            <w:pPr>
              <w:pStyle w:val="TableParagraph"/>
              <w:spacing w:before="65"/>
              <w:ind w:left="1040"/>
              <w:jc w:val="left"/>
              <w:rPr>
                <w:b/>
                <w:sz w:val="16"/>
              </w:rPr>
            </w:pPr>
            <w:r>
              <w:rPr>
                <w:b/>
                <w:sz w:val="16"/>
              </w:rPr>
              <w:t>Procedimento de Controle</w:t>
            </w:r>
          </w:p>
        </w:tc>
      </w:tr>
      <w:tr w:rsidR="001442BB" w14:paraId="1020806B" w14:textId="77777777">
        <w:trPr>
          <w:trHeight w:val="3467"/>
        </w:trPr>
        <w:tc>
          <w:tcPr>
            <w:tcW w:w="4786" w:type="dxa"/>
          </w:tcPr>
          <w:p w14:paraId="10208063" w14:textId="77777777" w:rsidR="001442BB" w:rsidRDefault="005C7D6E">
            <w:pPr>
              <w:pStyle w:val="TableParagraph"/>
              <w:numPr>
                <w:ilvl w:val="0"/>
                <w:numId w:val="18"/>
              </w:numPr>
              <w:tabs>
                <w:tab w:val="left" w:pos="470"/>
                <w:tab w:val="left" w:pos="471"/>
              </w:tabs>
              <w:spacing w:line="237" w:lineRule="auto"/>
              <w:ind w:right="228"/>
              <w:jc w:val="left"/>
              <w:rPr>
                <w:sz w:val="16"/>
              </w:rPr>
            </w:pPr>
            <w:r>
              <w:rPr>
                <w:sz w:val="16"/>
              </w:rPr>
              <w:t>1% (um por cento) do valor do Patrimônio de Referência (PR) como possibilidade de perda máxima da Carteira de Negociação;</w:t>
            </w:r>
          </w:p>
          <w:p w14:paraId="10208064" w14:textId="77777777" w:rsidR="001442BB" w:rsidRDefault="005C7D6E">
            <w:pPr>
              <w:pStyle w:val="TableParagraph"/>
              <w:numPr>
                <w:ilvl w:val="0"/>
                <w:numId w:val="18"/>
              </w:numPr>
              <w:tabs>
                <w:tab w:val="left" w:pos="470"/>
                <w:tab w:val="left" w:pos="471"/>
              </w:tabs>
              <w:spacing w:before="123"/>
              <w:ind w:right="139"/>
              <w:jc w:val="left"/>
              <w:rPr>
                <w:sz w:val="16"/>
              </w:rPr>
            </w:pPr>
            <w:r>
              <w:rPr>
                <w:sz w:val="16"/>
              </w:rPr>
              <w:t>15% (quinze por cento) do valor do Patrimônio de Referência (PR) nível I, como limite máximo para o resultado da variação no valor eco</w:t>
            </w:r>
            <w:r>
              <w:rPr>
                <w:sz w:val="16"/>
              </w:rPr>
              <w:t>nômico dos instrumentos financeiros (∆EVE) utilizado para mensurar o risco de taxas de juros da carteira bancária</w:t>
            </w:r>
            <w:r>
              <w:rPr>
                <w:spacing w:val="-10"/>
                <w:sz w:val="16"/>
              </w:rPr>
              <w:t xml:space="preserve"> </w:t>
            </w:r>
            <w:r>
              <w:rPr>
                <w:sz w:val="16"/>
              </w:rPr>
              <w:t>(IRRBB);</w:t>
            </w:r>
          </w:p>
          <w:p w14:paraId="10208065" w14:textId="77777777" w:rsidR="001442BB" w:rsidRDefault="005C7D6E">
            <w:pPr>
              <w:pStyle w:val="TableParagraph"/>
              <w:numPr>
                <w:ilvl w:val="0"/>
                <w:numId w:val="18"/>
              </w:numPr>
              <w:tabs>
                <w:tab w:val="left" w:pos="470"/>
                <w:tab w:val="left" w:pos="471"/>
              </w:tabs>
              <w:spacing w:before="117"/>
              <w:ind w:right="265"/>
              <w:jc w:val="left"/>
              <w:rPr>
                <w:sz w:val="16"/>
              </w:rPr>
            </w:pPr>
            <w:r>
              <w:rPr>
                <w:sz w:val="16"/>
              </w:rPr>
              <w:t>15% (quinze por cento) do valor do Patrimônio de Referência (PR) nível I, como limite máximo para o resultado da variação do resultad</w:t>
            </w:r>
            <w:r>
              <w:rPr>
                <w:sz w:val="16"/>
              </w:rPr>
              <w:t>o da intermediação financeira (∆NII) utilizado para mensurar o risco de taxas de juros da carteira bancária</w:t>
            </w:r>
            <w:r>
              <w:rPr>
                <w:spacing w:val="-2"/>
                <w:sz w:val="16"/>
              </w:rPr>
              <w:t xml:space="preserve"> </w:t>
            </w:r>
            <w:r>
              <w:rPr>
                <w:sz w:val="16"/>
              </w:rPr>
              <w:t>(IRRBB);</w:t>
            </w:r>
          </w:p>
          <w:p w14:paraId="10208066" w14:textId="77777777" w:rsidR="001442BB" w:rsidRDefault="005C7D6E">
            <w:pPr>
              <w:pStyle w:val="TableParagraph"/>
              <w:numPr>
                <w:ilvl w:val="0"/>
                <w:numId w:val="18"/>
              </w:numPr>
              <w:tabs>
                <w:tab w:val="left" w:pos="423"/>
              </w:tabs>
              <w:spacing w:before="120" w:line="237" w:lineRule="auto"/>
              <w:ind w:left="422" w:right="93" w:hanging="358"/>
              <w:jc w:val="both"/>
              <w:rPr>
                <w:sz w:val="16"/>
              </w:rPr>
            </w:pPr>
            <w:r>
              <w:rPr>
                <w:sz w:val="16"/>
              </w:rPr>
              <w:t>8% (oito por cento) do valor do Patrimônio de Referência (PR), como limite máximo de exposições em moeda estrangeira.</w:t>
            </w:r>
          </w:p>
        </w:tc>
        <w:tc>
          <w:tcPr>
            <w:tcW w:w="4083" w:type="dxa"/>
          </w:tcPr>
          <w:p w14:paraId="10208067" w14:textId="77777777" w:rsidR="001442BB" w:rsidRDefault="001442BB">
            <w:pPr>
              <w:pStyle w:val="TableParagraph"/>
              <w:jc w:val="left"/>
              <w:rPr>
                <w:sz w:val="18"/>
              </w:rPr>
            </w:pPr>
          </w:p>
          <w:p w14:paraId="10208068" w14:textId="77777777" w:rsidR="001442BB" w:rsidRDefault="005C7D6E">
            <w:pPr>
              <w:pStyle w:val="TableParagraph"/>
              <w:spacing w:before="142"/>
              <w:ind w:left="107" w:right="113"/>
              <w:jc w:val="left"/>
              <w:rPr>
                <w:sz w:val="16"/>
              </w:rPr>
            </w:pPr>
            <w:r>
              <w:rPr>
                <w:sz w:val="16"/>
              </w:rPr>
              <w:t>Caso o nível de exposição seja superior a 80% do limite, o Ambiente de Gestão de Riscos emitirá um alerta à Diretoria Executiva, ao Comitê Corporativo de Gestão de Riscos e às áreas gestoras dos produtos/processos responsáveis pela exposição;</w:t>
            </w:r>
          </w:p>
          <w:p w14:paraId="10208069" w14:textId="77777777" w:rsidR="001442BB" w:rsidRDefault="001442BB">
            <w:pPr>
              <w:pStyle w:val="TableParagraph"/>
              <w:jc w:val="left"/>
              <w:rPr>
                <w:sz w:val="18"/>
              </w:rPr>
            </w:pPr>
          </w:p>
          <w:p w14:paraId="1020806A" w14:textId="77777777" w:rsidR="001442BB" w:rsidRDefault="005C7D6E">
            <w:pPr>
              <w:pStyle w:val="TableParagraph"/>
              <w:spacing w:before="162"/>
              <w:ind w:left="107" w:right="108"/>
              <w:jc w:val="left"/>
              <w:rPr>
                <w:sz w:val="16"/>
              </w:rPr>
            </w:pPr>
            <w:r>
              <w:rPr>
                <w:sz w:val="16"/>
              </w:rPr>
              <w:t>Caso o nível</w:t>
            </w:r>
            <w:r>
              <w:rPr>
                <w:sz w:val="16"/>
              </w:rPr>
              <w:t xml:space="preserve"> de exposição extrapole o limite estabelecido, o Ambiente de Gestão de Riscos emitirá uma comunicação formal (alerta) ao Comitê de Gestão de Riscos, à Diretoria Executiva, ao Comitê de Riscos e de Capital e ao Conselho de Administração para avaliação e tom</w:t>
            </w:r>
            <w:r>
              <w:rPr>
                <w:sz w:val="16"/>
              </w:rPr>
              <w:t>ada de decisão visando a correção de rumos e adequação ao parâmetro de tolerância estabelecido na</w:t>
            </w:r>
            <w:r>
              <w:rPr>
                <w:spacing w:val="-6"/>
                <w:sz w:val="16"/>
              </w:rPr>
              <w:t xml:space="preserve"> </w:t>
            </w:r>
            <w:r>
              <w:rPr>
                <w:sz w:val="16"/>
              </w:rPr>
              <w:t>RAS.</w:t>
            </w:r>
          </w:p>
        </w:tc>
      </w:tr>
    </w:tbl>
    <w:p w14:paraId="1020806C" w14:textId="77777777" w:rsidR="001442BB" w:rsidRDefault="001442BB">
      <w:pPr>
        <w:rPr>
          <w:sz w:val="16"/>
        </w:rPr>
        <w:sectPr w:rsidR="001442BB">
          <w:pgSz w:w="11900" w:h="16840"/>
          <w:pgMar w:top="1340" w:right="260" w:bottom="1080" w:left="760" w:header="0" w:footer="812" w:gutter="0"/>
          <w:cols w:space="720"/>
        </w:sectPr>
      </w:pPr>
    </w:p>
    <w:p w14:paraId="1020806D" w14:textId="77777777" w:rsidR="001442BB" w:rsidRDefault="005C7D6E">
      <w:pPr>
        <w:pStyle w:val="Ttulo6"/>
        <w:spacing w:before="73"/>
        <w:ind w:left="259"/>
        <w:jc w:val="both"/>
      </w:pPr>
      <w:r>
        <w:lastRenderedPageBreak/>
        <w:t>Análise de Sensibilidade</w:t>
      </w:r>
    </w:p>
    <w:p w14:paraId="1020806E" w14:textId="77777777" w:rsidR="001442BB" w:rsidRDefault="005C7D6E">
      <w:pPr>
        <w:pStyle w:val="Corpodetexto"/>
        <w:spacing w:before="3"/>
        <w:ind w:left="259" w:right="1292"/>
        <w:jc w:val="both"/>
      </w:pPr>
      <w:r>
        <w:t>Atendendo à determinação constante na Instrução CVM nº 475, de 17.12.2008, realizou-se análise de sensibilida</w:t>
      </w:r>
      <w:r>
        <w:t>de,</w:t>
      </w:r>
      <w:r>
        <w:rPr>
          <w:spacing w:val="-7"/>
        </w:rPr>
        <w:t xml:space="preserve"> </w:t>
      </w:r>
      <w:r>
        <w:t>com</w:t>
      </w:r>
      <w:r>
        <w:rPr>
          <w:spacing w:val="-5"/>
        </w:rPr>
        <w:t xml:space="preserve"> </w:t>
      </w:r>
      <w:r>
        <w:t>vistas</w:t>
      </w:r>
      <w:r>
        <w:rPr>
          <w:spacing w:val="-6"/>
        </w:rPr>
        <w:t xml:space="preserve"> </w:t>
      </w:r>
      <w:r>
        <w:t>à</w:t>
      </w:r>
      <w:r>
        <w:rPr>
          <w:spacing w:val="-8"/>
        </w:rPr>
        <w:t xml:space="preserve"> </w:t>
      </w:r>
      <w:r>
        <w:t>identificação</w:t>
      </w:r>
      <w:r>
        <w:rPr>
          <w:spacing w:val="-8"/>
        </w:rPr>
        <w:t xml:space="preserve"> </w:t>
      </w:r>
      <w:r>
        <w:t>dos</w:t>
      </w:r>
      <w:r>
        <w:rPr>
          <w:spacing w:val="-8"/>
        </w:rPr>
        <w:t xml:space="preserve"> </w:t>
      </w:r>
      <w:r>
        <w:t>principais</w:t>
      </w:r>
      <w:r>
        <w:rPr>
          <w:spacing w:val="-4"/>
        </w:rPr>
        <w:t xml:space="preserve"> </w:t>
      </w:r>
      <w:r>
        <w:t>tipos</w:t>
      </w:r>
      <w:r>
        <w:rPr>
          <w:spacing w:val="-6"/>
        </w:rPr>
        <w:t xml:space="preserve"> </w:t>
      </w:r>
      <w:r>
        <w:t>de</w:t>
      </w:r>
      <w:r>
        <w:rPr>
          <w:spacing w:val="-8"/>
        </w:rPr>
        <w:t xml:space="preserve"> </w:t>
      </w:r>
      <w:r>
        <w:t>riscos</w:t>
      </w:r>
      <w:r>
        <w:rPr>
          <w:spacing w:val="-8"/>
        </w:rPr>
        <w:t xml:space="preserve"> </w:t>
      </w:r>
      <w:r>
        <w:t>capazes</w:t>
      </w:r>
      <w:r>
        <w:rPr>
          <w:spacing w:val="-6"/>
        </w:rPr>
        <w:t xml:space="preserve"> </w:t>
      </w:r>
      <w:r>
        <w:t>de</w:t>
      </w:r>
      <w:r>
        <w:rPr>
          <w:spacing w:val="-7"/>
        </w:rPr>
        <w:t xml:space="preserve"> </w:t>
      </w:r>
      <w:r>
        <w:t>gerar</w:t>
      </w:r>
      <w:r>
        <w:rPr>
          <w:spacing w:val="-6"/>
        </w:rPr>
        <w:t xml:space="preserve"> </w:t>
      </w:r>
      <w:r>
        <w:t>perdas</w:t>
      </w:r>
      <w:r>
        <w:rPr>
          <w:spacing w:val="-6"/>
        </w:rPr>
        <w:t xml:space="preserve"> </w:t>
      </w:r>
      <w:r>
        <w:t>ao</w:t>
      </w:r>
      <w:r>
        <w:rPr>
          <w:spacing w:val="-8"/>
        </w:rPr>
        <w:t xml:space="preserve"> </w:t>
      </w:r>
      <w:r>
        <w:t>Banco, considerando-se</w:t>
      </w:r>
      <w:r>
        <w:rPr>
          <w:spacing w:val="-11"/>
        </w:rPr>
        <w:t xml:space="preserve"> </w:t>
      </w:r>
      <w:r>
        <w:t>cenários</w:t>
      </w:r>
      <w:r>
        <w:rPr>
          <w:spacing w:val="-10"/>
        </w:rPr>
        <w:t xml:space="preserve"> </w:t>
      </w:r>
      <w:r>
        <w:t>alternativos</w:t>
      </w:r>
      <w:r>
        <w:rPr>
          <w:spacing w:val="-9"/>
        </w:rPr>
        <w:t xml:space="preserve"> </w:t>
      </w:r>
      <w:r>
        <w:t>para</w:t>
      </w:r>
      <w:r>
        <w:rPr>
          <w:spacing w:val="-10"/>
        </w:rPr>
        <w:t xml:space="preserve"> </w:t>
      </w:r>
      <w:r>
        <w:t>o</w:t>
      </w:r>
      <w:r>
        <w:rPr>
          <w:spacing w:val="-12"/>
        </w:rPr>
        <w:t xml:space="preserve"> </w:t>
      </w:r>
      <w:r>
        <w:t>comportamento</w:t>
      </w:r>
      <w:r>
        <w:rPr>
          <w:spacing w:val="-11"/>
        </w:rPr>
        <w:t xml:space="preserve"> </w:t>
      </w:r>
      <w:r>
        <w:t>dos</w:t>
      </w:r>
      <w:r>
        <w:rPr>
          <w:spacing w:val="-11"/>
        </w:rPr>
        <w:t xml:space="preserve"> </w:t>
      </w:r>
      <w:r>
        <w:t>diversos</w:t>
      </w:r>
      <w:r>
        <w:rPr>
          <w:spacing w:val="-11"/>
        </w:rPr>
        <w:t xml:space="preserve"> </w:t>
      </w:r>
      <w:r>
        <w:t>fatores</w:t>
      </w:r>
      <w:r>
        <w:rPr>
          <w:spacing w:val="-9"/>
        </w:rPr>
        <w:t xml:space="preserve"> </w:t>
      </w:r>
      <w:r>
        <w:t>de</w:t>
      </w:r>
      <w:r>
        <w:rPr>
          <w:spacing w:val="-11"/>
        </w:rPr>
        <w:t xml:space="preserve"> </w:t>
      </w:r>
      <w:r>
        <w:t>risco</w:t>
      </w:r>
      <w:r>
        <w:rPr>
          <w:spacing w:val="-10"/>
        </w:rPr>
        <w:t xml:space="preserve"> </w:t>
      </w:r>
      <w:r>
        <w:t>das</w:t>
      </w:r>
      <w:r>
        <w:rPr>
          <w:spacing w:val="-9"/>
        </w:rPr>
        <w:t xml:space="preserve"> </w:t>
      </w:r>
      <w:r>
        <w:t>operações que compõem as carteiras de Negociação e Bancária, cujos resultados são apresentados no quadro abaixo:</w:t>
      </w:r>
    </w:p>
    <w:p w14:paraId="1020806F" w14:textId="77777777" w:rsidR="001442BB" w:rsidRDefault="001442BB">
      <w:pPr>
        <w:pStyle w:val="Corpodetexto"/>
        <w:spacing w:before="1"/>
        <w:rPr>
          <w:sz w:val="7"/>
        </w:rPr>
      </w:pPr>
    </w:p>
    <w:tbl>
      <w:tblPr>
        <w:tblStyle w:val="TableNormal"/>
        <w:tblW w:w="0" w:type="auto"/>
        <w:tblInd w:w="3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26"/>
        <w:gridCol w:w="2088"/>
        <w:gridCol w:w="998"/>
        <w:gridCol w:w="1300"/>
        <w:gridCol w:w="1084"/>
        <w:gridCol w:w="1134"/>
        <w:gridCol w:w="1086"/>
      </w:tblGrid>
      <w:tr w:rsidR="001442BB" w14:paraId="10208079" w14:textId="77777777">
        <w:trPr>
          <w:trHeight w:val="368"/>
        </w:trPr>
        <w:tc>
          <w:tcPr>
            <w:tcW w:w="1526" w:type="dxa"/>
            <w:vMerge w:val="restart"/>
          </w:tcPr>
          <w:p w14:paraId="10208070" w14:textId="77777777" w:rsidR="001442BB" w:rsidRDefault="005C7D6E">
            <w:pPr>
              <w:pStyle w:val="TableParagraph"/>
              <w:spacing w:before="96"/>
              <w:ind w:left="129" w:right="76"/>
              <w:jc w:val="left"/>
              <w:rPr>
                <w:b/>
                <w:sz w:val="16"/>
              </w:rPr>
            </w:pPr>
            <w:r>
              <w:rPr>
                <w:b/>
                <w:sz w:val="16"/>
              </w:rPr>
              <w:t>Carteira/Fator de Risco</w:t>
            </w:r>
          </w:p>
        </w:tc>
        <w:tc>
          <w:tcPr>
            <w:tcW w:w="2088" w:type="dxa"/>
            <w:vMerge w:val="restart"/>
          </w:tcPr>
          <w:p w14:paraId="10208071" w14:textId="77777777" w:rsidR="001442BB" w:rsidRDefault="001442BB">
            <w:pPr>
              <w:pStyle w:val="TableParagraph"/>
              <w:spacing w:before="3"/>
              <w:jc w:val="left"/>
              <w:rPr>
                <w:sz w:val="16"/>
              </w:rPr>
            </w:pPr>
          </w:p>
          <w:p w14:paraId="10208072" w14:textId="77777777" w:rsidR="001442BB" w:rsidRDefault="005C7D6E">
            <w:pPr>
              <w:pStyle w:val="TableParagraph"/>
              <w:spacing w:before="1"/>
              <w:ind w:left="549"/>
              <w:jc w:val="left"/>
              <w:rPr>
                <w:b/>
                <w:sz w:val="16"/>
              </w:rPr>
            </w:pPr>
            <w:r>
              <w:rPr>
                <w:b/>
                <w:sz w:val="16"/>
              </w:rPr>
              <w:t>Tipo de Risco</w:t>
            </w:r>
          </w:p>
        </w:tc>
        <w:tc>
          <w:tcPr>
            <w:tcW w:w="998" w:type="dxa"/>
          </w:tcPr>
          <w:p w14:paraId="10208073" w14:textId="77777777" w:rsidR="001442BB" w:rsidRDefault="005C7D6E">
            <w:pPr>
              <w:pStyle w:val="TableParagraph"/>
              <w:spacing w:line="178" w:lineRule="exact"/>
              <w:ind w:left="163"/>
              <w:jc w:val="left"/>
              <w:rPr>
                <w:b/>
                <w:sz w:val="16"/>
              </w:rPr>
            </w:pPr>
            <w:r>
              <w:rPr>
                <w:b/>
                <w:sz w:val="16"/>
              </w:rPr>
              <w:t>Cenário 1</w:t>
            </w:r>
          </w:p>
          <w:p w14:paraId="10208074" w14:textId="77777777" w:rsidR="001442BB" w:rsidRDefault="005C7D6E">
            <w:pPr>
              <w:pStyle w:val="TableParagraph"/>
              <w:spacing w:before="1" w:line="170" w:lineRule="exact"/>
              <w:ind w:left="141"/>
              <w:jc w:val="left"/>
              <w:rPr>
                <w:b/>
                <w:sz w:val="16"/>
              </w:rPr>
            </w:pPr>
            <w:r>
              <w:rPr>
                <w:b/>
                <w:sz w:val="16"/>
              </w:rPr>
              <w:t>(Provável)</w:t>
            </w:r>
          </w:p>
        </w:tc>
        <w:tc>
          <w:tcPr>
            <w:tcW w:w="2384" w:type="dxa"/>
            <w:gridSpan w:val="2"/>
          </w:tcPr>
          <w:p w14:paraId="10208075" w14:textId="77777777" w:rsidR="001442BB" w:rsidRDefault="005C7D6E">
            <w:pPr>
              <w:pStyle w:val="TableParagraph"/>
              <w:spacing w:line="178" w:lineRule="exact"/>
              <w:ind w:left="516" w:right="434"/>
              <w:jc w:val="center"/>
              <w:rPr>
                <w:b/>
                <w:sz w:val="16"/>
              </w:rPr>
            </w:pPr>
            <w:r>
              <w:rPr>
                <w:b/>
                <w:sz w:val="16"/>
              </w:rPr>
              <w:t>Cenário 2</w:t>
            </w:r>
          </w:p>
          <w:p w14:paraId="10208076" w14:textId="77777777" w:rsidR="001442BB" w:rsidRDefault="005C7D6E">
            <w:pPr>
              <w:pStyle w:val="TableParagraph"/>
              <w:spacing w:before="1" w:line="170" w:lineRule="exact"/>
              <w:ind w:left="516" w:right="438"/>
              <w:jc w:val="center"/>
              <w:rPr>
                <w:b/>
                <w:sz w:val="16"/>
              </w:rPr>
            </w:pPr>
            <w:r>
              <w:rPr>
                <w:b/>
                <w:sz w:val="16"/>
              </w:rPr>
              <w:t>(Variação de 25%)</w:t>
            </w:r>
          </w:p>
        </w:tc>
        <w:tc>
          <w:tcPr>
            <w:tcW w:w="2220" w:type="dxa"/>
            <w:gridSpan w:val="2"/>
          </w:tcPr>
          <w:p w14:paraId="10208077" w14:textId="77777777" w:rsidR="001442BB" w:rsidRDefault="005C7D6E">
            <w:pPr>
              <w:pStyle w:val="TableParagraph"/>
              <w:spacing w:line="178" w:lineRule="exact"/>
              <w:ind w:left="437" w:right="351"/>
              <w:jc w:val="center"/>
              <w:rPr>
                <w:b/>
                <w:sz w:val="16"/>
              </w:rPr>
            </w:pPr>
            <w:r>
              <w:rPr>
                <w:b/>
                <w:sz w:val="16"/>
              </w:rPr>
              <w:t>Cenário 3</w:t>
            </w:r>
          </w:p>
          <w:p w14:paraId="10208078" w14:textId="77777777" w:rsidR="001442BB" w:rsidRDefault="005C7D6E">
            <w:pPr>
              <w:pStyle w:val="TableParagraph"/>
              <w:spacing w:before="1" w:line="170" w:lineRule="exact"/>
              <w:ind w:left="438" w:right="351"/>
              <w:jc w:val="center"/>
              <w:rPr>
                <w:b/>
                <w:sz w:val="16"/>
              </w:rPr>
            </w:pPr>
            <w:r>
              <w:rPr>
                <w:b/>
                <w:sz w:val="16"/>
              </w:rPr>
              <w:t>(Variação de 50%)</w:t>
            </w:r>
          </w:p>
        </w:tc>
      </w:tr>
      <w:tr w:rsidR="001442BB" w14:paraId="10208081" w14:textId="77777777">
        <w:trPr>
          <w:trHeight w:val="183"/>
        </w:trPr>
        <w:tc>
          <w:tcPr>
            <w:tcW w:w="1526" w:type="dxa"/>
            <w:vMerge/>
            <w:tcBorders>
              <w:top w:val="nil"/>
            </w:tcBorders>
          </w:tcPr>
          <w:p w14:paraId="1020807A" w14:textId="77777777" w:rsidR="001442BB" w:rsidRDefault="001442BB">
            <w:pPr>
              <w:rPr>
                <w:sz w:val="2"/>
                <w:szCs w:val="2"/>
              </w:rPr>
            </w:pPr>
          </w:p>
        </w:tc>
        <w:tc>
          <w:tcPr>
            <w:tcW w:w="2088" w:type="dxa"/>
            <w:vMerge/>
            <w:tcBorders>
              <w:top w:val="nil"/>
            </w:tcBorders>
          </w:tcPr>
          <w:p w14:paraId="1020807B" w14:textId="77777777" w:rsidR="001442BB" w:rsidRDefault="001442BB">
            <w:pPr>
              <w:rPr>
                <w:sz w:val="2"/>
                <w:szCs w:val="2"/>
              </w:rPr>
            </w:pPr>
          </w:p>
        </w:tc>
        <w:tc>
          <w:tcPr>
            <w:tcW w:w="998" w:type="dxa"/>
          </w:tcPr>
          <w:p w14:paraId="1020807C" w14:textId="77777777" w:rsidR="001442BB" w:rsidRDefault="005C7D6E">
            <w:pPr>
              <w:pStyle w:val="TableParagraph"/>
              <w:spacing w:line="164" w:lineRule="exact"/>
              <w:ind w:left="280"/>
              <w:jc w:val="left"/>
              <w:rPr>
                <w:b/>
                <w:sz w:val="16"/>
              </w:rPr>
            </w:pPr>
            <w:r>
              <w:rPr>
                <w:b/>
                <w:sz w:val="16"/>
              </w:rPr>
              <w:t>Saldo</w:t>
            </w:r>
          </w:p>
        </w:tc>
        <w:tc>
          <w:tcPr>
            <w:tcW w:w="1300" w:type="dxa"/>
          </w:tcPr>
          <w:p w14:paraId="1020807D" w14:textId="77777777" w:rsidR="001442BB" w:rsidRDefault="005C7D6E">
            <w:pPr>
              <w:pStyle w:val="TableParagraph"/>
              <w:spacing w:line="164" w:lineRule="exact"/>
              <w:ind w:left="429"/>
              <w:jc w:val="left"/>
              <w:rPr>
                <w:b/>
                <w:sz w:val="16"/>
              </w:rPr>
            </w:pPr>
            <w:r>
              <w:rPr>
                <w:b/>
                <w:sz w:val="16"/>
              </w:rPr>
              <w:t>Saldo</w:t>
            </w:r>
          </w:p>
        </w:tc>
        <w:tc>
          <w:tcPr>
            <w:tcW w:w="1084" w:type="dxa"/>
          </w:tcPr>
          <w:p w14:paraId="1020807E" w14:textId="77777777" w:rsidR="001442BB" w:rsidRDefault="005C7D6E">
            <w:pPr>
              <w:pStyle w:val="TableParagraph"/>
              <w:spacing w:line="164" w:lineRule="exact"/>
              <w:ind w:left="322"/>
              <w:jc w:val="left"/>
              <w:rPr>
                <w:b/>
                <w:sz w:val="16"/>
              </w:rPr>
            </w:pPr>
            <w:r>
              <w:rPr>
                <w:b/>
                <w:sz w:val="16"/>
              </w:rPr>
              <w:t>Perda</w:t>
            </w:r>
          </w:p>
        </w:tc>
        <w:tc>
          <w:tcPr>
            <w:tcW w:w="1134" w:type="dxa"/>
          </w:tcPr>
          <w:p w14:paraId="1020807F" w14:textId="77777777" w:rsidR="001442BB" w:rsidRDefault="005C7D6E">
            <w:pPr>
              <w:pStyle w:val="TableParagraph"/>
              <w:spacing w:line="164" w:lineRule="exact"/>
              <w:ind w:left="352"/>
              <w:jc w:val="left"/>
              <w:rPr>
                <w:b/>
                <w:sz w:val="16"/>
              </w:rPr>
            </w:pPr>
            <w:r>
              <w:rPr>
                <w:b/>
                <w:sz w:val="16"/>
              </w:rPr>
              <w:t>Saldo</w:t>
            </w:r>
          </w:p>
        </w:tc>
        <w:tc>
          <w:tcPr>
            <w:tcW w:w="1086" w:type="dxa"/>
          </w:tcPr>
          <w:p w14:paraId="10208080" w14:textId="77777777" w:rsidR="001442BB" w:rsidRDefault="005C7D6E">
            <w:pPr>
              <w:pStyle w:val="TableParagraph"/>
              <w:spacing w:line="164" w:lineRule="exact"/>
              <w:ind w:left="324"/>
              <w:jc w:val="left"/>
              <w:rPr>
                <w:b/>
                <w:sz w:val="16"/>
              </w:rPr>
            </w:pPr>
            <w:r>
              <w:rPr>
                <w:b/>
                <w:sz w:val="16"/>
              </w:rPr>
              <w:t>Perda</w:t>
            </w:r>
          </w:p>
        </w:tc>
      </w:tr>
      <w:tr w:rsidR="001442BB" w14:paraId="10208083" w14:textId="77777777">
        <w:trPr>
          <w:trHeight w:val="183"/>
        </w:trPr>
        <w:tc>
          <w:tcPr>
            <w:tcW w:w="9216" w:type="dxa"/>
            <w:gridSpan w:val="7"/>
          </w:tcPr>
          <w:p w14:paraId="10208082" w14:textId="77777777" w:rsidR="001442BB" w:rsidRDefault="005C7D6E">
            <w:pPr>
              <w:pStyle w:val="TableParagraph"/>
              <w:spacing w:line="164" w:lineRule="exact"/>
              <w:ind w:left="3702" w:right="3674"/>
              <w:jc w:val="center"/>
              <w:rPr>
                <w:b/>
                <w:sz w:val="16"/>
              </w:rPr>
            </w:pPr>
            <w:r>
              <w:rPr>
                <w:b/>
                <w:sz w:val="16"/>
              </w:rPr>
              <w:t>Carteira de Negociação</w:t>
            </w:r>
          </w:p>
        </w:tc>
      </w:tr>
      <w:tr w:rsidR="001442BB" w14:paraId="1020808B" w14:textId="77777777">
        <w:trPr>
          <w:trHeight w:val="183"/>
        </w:trPr>
        <w:tc>
          <w:tcPr>
            <w:tcW w:w="1526" w:type="dxa"/>
          </w:tcPr>
          <w:p w14:paraId="10208084" w14:textId="77777777" w:rsidR="001442BB" w:rsidRDefault="005C7D6E">
            <w:pPr>
              <w:pStyle w:val="TableParagraph"/>
              <w:spacing w:line="164" w:lineRule="exact"/>
              <w:ind w:left="174"/>
              <w:jc w:val="left"/>
              <w:rPr>
                <w:sz w:val="16"/>
              </w:rPr>
            </w:pPr>
            <w:r>
              <w:rPr>
                <w:sz w:val="16"/>
              </w:rPr>
              <w:t>Juros Prefixados</w:t>
            </w:r>
          </w:p>
        </w:tc>
        <w:tc>
          <w:tcPr>
            <w:tcW w:w="2088" w:type="dxa"/>
          </w:tcPr>
          <w:p w14:paraId="10208085" w14:textId="77777777" w:rsidR="001442BB" w:rsidRDefault="005C7D6E">
            <w:pPr>
              <w:pStyle w:val="TableParagraph"/>
              <w:spacing w:line="164" w:lineRule="exact"/>
              <w:ind w:left="127"/>
              <w:jc w:val="left"/>
              <w:rPr>
                <w:sz w:val="16"/>
              </w:rPr>
            </w:pPr>
            <w:r>
              <w:rPr>
                <w:sz w:val="16"/>
              </w:rPr>
              <w:t>Aumento da taxa de juros</w:t>
            </w:r>
          </w:p>
        </w:tc>
        <w:tc>
          <w:tcPr>
            <w:tcW w:w="998" w:type="dxa"/>
          </w:tcPr>
          <w:p w14:paraId="10208086" w14:textId="77777777" w:rsidR="001442BB" w:rsidRDefault="005C7D6E">
            <w:pPr>
              <w:pStyle w:val="TableParagraph"/>
              <w:spacing w:line="164" w:lineRule="exact"/>
              <w:ind w:right="46"/>
              <w:rPr>
                <w:sz w:val="16"/>
              </w:rPr>
            </w:pPr>
            <w:r>
              <w:rPr>
                <w:sz w:val="16"/>
              </w:rPr>
              <w:t>1.718.274</w:t>
            </w:r>
          </w:p>
        </w:tc>
        <w:tc>
          <w:tcPr>
            <w:tcW w:w="1300" w:type="dxa"/>
          </w:tcPr>
          <w:p w14:paraId="10208087" w14:textId="77777777" w:rsidR="001442BB" w:rsidRDefault="005C7D6E">
            <w:pPr>
              <w:pStyle w:val="TableParagraph"/>
              <w:spacing w:line="164" w:lineRule="exact"/>
              <w:ind w:right="48"/>
              <w:rPr>
                <w:sz w:val="16"/>
              </w:rPr>
            </w:pPr>
            <w:r>
              <w:rPr>
                <w:sz w:val="16"/>
              </w:rPr>
              <w:t>1.716.936</w:t>
            </w:r>
          </w:p>
        </w:tc>
        <w:tc>
          <w:tcPr>
            <w:tcW w:w="1084" w:type="dxa"/>
          </w:tcPr>
          <w:p w14:paraId="10208088" w14:textId="77777777" w:rsidR="001442BB" w:rsidRDefault="005C7D6E">
            <w:pPr>
              <w:pStyle w:val="TableParagraph"/>
              <w:spacing w:line="164" w:lineRule="exact"/>
              <w:ind w:right="42"/>
              <w:rPr>
                <w:sz w:val="16"/>
              </w:rPr>
            </w:pPr>
            <w:r>
              <w:rPr>
                <w:sz w:val="16"/>
              </w:rPr>
              <w:t>(1.338)</w:t>
            </w:r>
          </w:p>
        </w:tc>
        <w:tc>
          <w:tcPr>
            <w:tcW w:w="1134" w:type="dxa"/>
          </w:tcPr>
          <w:p w14:paraId="10208089" w14:textId="77777777" w:rsidR="001442BB" w:rsidRDefault="005C7D6E">
            <w:pPr>
              <w:pStyle w:val="TableParagraph"/>
              <w:spacing w:line="164" w:lineRule="exact"/>
              <w:ind w:right="43"/>
              <w:rPr>
                <w:sz w:val="16"/>
              </w:rPr>
            </w:pPr>
            <w:r>
              <w:rPr>
                <w:sz w:val="16"/>
              </w:rPr>
              <w:t>1.715.599</w:t>
            </w:r>
          </w:p>
        </w:tc>
        <w:tc>
          <w:tcPr>
            <w:tcW w:w="1086" w:type="dxa"/>
          </w:tcPr>
          <w:p w14:paraId="1020808A" w14:textId="77777777" w:rsidR="001442BB" w:rsidRDefault="005C7D6E">
            <w:pPr>
              <w:pStyle w:val="TableParagraph"/>
              <w:spacing w:line="164" w:lineRule="exact"/>
              <w:ind w:right="42"/>
              <w:rPr>
                <w:sz w:val="16"/>
              </w:rPr>
            </w:pPr>
            <w:r>
              <w:rPr>
                <w:sz w:val="16"/>
              </w:rPr>
              <w:t>(2.675)</w:t>
            </w:r>
          </w:p>
        </w:tc>
      </w:tr>
      <w:tr w:rsidR="001442BB" w14:paraId="1020808D" w14:textId="77777777">
        <w:trPr>
          <w:trHeight w:val="183"/>
        </w:trPr>
        <w:tc>
          <w:tcPr>
            <w:tcW w:w="9216" w:type="dxa"/>
            <w:gridSpan w:val="7"/>
          </w:tcPr>
          <w:p w14:paraId="1020808C" w14:textId="77777777" w:rsidR="001442BB" w:rsidRDefault="005C7D6E">
            <w:pPr>
              <w:pStyle w:val="TableParagraph"/>
              <w:spacing w:line="164" w:lineRule="exact"/>
              <w:ind w:left="3701" w:right="3674"/>
              <w:jc w:val="center"/>
              <w:rPr>
                <w:b/>
                <w:sz w:val="16"/>
              </w:rPr>
            </w:pPr>
            <w:r>
              <w:rPr>
                <w:b/>
                <w:sz w:val="16"/>
              </w:rPr>
              <w:t>Carteira Bancária</w:t>
            </w:r>
          </w:p>
        </w:tc>
      </w:tr>
      <w:tr w:rsidR="001442BB" w14:paraId="10208095" w14:textId="77777777">
        <w:trPr>
          <w:trHeight w:val="183"/>
        </w:trPr>
        <w:tc>
          <w:tcPr>
            <w:tcW w:w="1526" w:type="dxa"/>
          </w:tcPr>
          <w:p w14:paraId="1020808E" w14:textId="77777777" w:rsidR="001442BB" w:rsidRDefault="005C7D6E">
            <w:pPr>
              <w:pStyle w:val="TableParagraph"/>
              <w:spacing w:line="164" w:lineRule="exact"/>
              <w:ind w:left="129"/>
              <w:jc w:val="left"/>
              <w:rPr>
                <w:sz w:val="16"/>
              </w:rPr>
            </w:pPr>
            <w:r>
              <w:rPr>
                <w:sz w:val="16"/>
              </w:rPr>
              <w:t>Cupom de Dólar</w:t>
            </w:r>
          </w:p>
        </w:tc>
        <w:tc>
          <w:tcPr>
            <w:tcW w:w="2088" w:type="dxa"/>
          </w:tcPr>
          <w:p w14:paraId="1020808F" w14:textId="77777777" w:rsidR="001442BB" w:rsidRDefault="005C7D6E">
            <w:pPr>
              <w:pStyle w:val="TableParagraph"/>
              <w:spacing w:line="164" w:lineRule="exact"/>
              <w:ind w:left="127"/>
              <w:jc w:val="left"/>
              <w:rPr>
                <w:sz w:val="16"/>
              </w:rPr>
            </w:pPr>
            <w:r>
              <w:rPr>
                <w:sz w:val="16"/>
              </w:rPr>
              <w:t>Redução do cupom</w:t>
            </w:r>
          </w:p>
        </w:tc>
        <w:tc>
          <w:tcPr>
            <w:tcW w:w="998" w:type="dxa"/>
          </w:tcPr>
          <w:p w14:paraId="10208090" w14:textId="77777777" w:rsidR="001442BB" w:rsidRDefault="005C7D6E">
            <w:pPr>
              <w:pStyle w:val="TableParagraph"/>
              <w:spacing w:line="164" w:lineRule="exact"/>
              <w:ind w:right="46"/>
              <w:rPr>
                <w:sz w:val="16"/>
              </w:rPr>
            </w:pPr>
            <w:r>
              <w:rPr>
                <w:sz w:val="16"/>
              </w:rPr>
              <w:t>(34.398)</w:t>
            </w:r>
          </w:p>
        </w:tc>
        <w:tc>
          <w:tcPr>
            <w:tcW w:w="1300" w:type="dxa"/>
          </w:tcPr>
          <w:p w14:paraId="10208091" w14:textId="77777777" w:rsidR="001442BB" w:rsidRDefault="005C7D6E">
            <w:pPr>
              <w:pStyle w:val="TableParagraph"/>
              <w:spacing w:line="164" w:lineRule="exact"/>
              <w:ind w:right="48"/>
              <w:rPr>
                <w:sz w:val="16"/>
              </w:rPr>
            </w:pPr>
            <w:r>
              <w:rPr>
                <w:sz w:val="16"/>
              </w:rPr>
              <w:t>(35.652)</w:t>
            </w:r>
          </w:p>
        </w:tc>
        <w:tc>
          <w:tcPr>
            <w:tcW w:w="1084" w:type="dxa"/>
          </w:tcPr>
          <w:p w14:paraId="10208092" w14:textId="77777777" w:rsidR="001442BB" w:rsidRDefault="005C7D6E">
            <w:pPr>
              <w:pStyle w:val="TableParagraph"/>
              <w:spacing w:line="164" w:lineRule="exact"/>
              <w:ind w:right="42"/>
              <w:rPr>
                <w:sz w:val="16"/>
              </w:rPr>
            </w:pPr>
            <w:r>
              <w:rPr>
                <w:sz w:val="16"/>
              </w:rPr>
              <w:t>(1.254)</w:t>
            </w:r>
          </w:p>
        </w:tc>
        <w:tc>
          <w:tcPr>
            <w:tcW w:w="1134" w:type="dxa"/>
          </w:tcPr>
          <w:p w14:paraId="10208093" w14:textId="77777777" w:rsidR="001442BB" w:rsidRDefault="005C7D6E">
            <w:pPr>
              <w:pStyle w:val="TableParagraph"/>
              <w:spacing w:line="164" w:lineRule="exact"/>
              <w:ind w:right="43"/>
              <w:rPr>
                <w:sz w:val="16"/>
              </w:rPr>
            </w:pPr>
            <w:r>
              <w:rPr>
                <w:sz w:val="16"/>
              </w:rPr>
              <w:t>(36.963)</w:t>
            </w:r>
          </w:p>
        </w:tc>
        <w:tc>
          <w:tcPr>
            <w:tcW w:w="1086" w:type="dxa"/>
          </w:tcPr>
          <w:p w14:paraId="10208094" w14:textId="77777777" w:rsidR="001442BB" w:rsidRDefault="005C7D6E">
            <w:pPr>
              <w:pStyle w:val="TableParagraph"/>
              <w:spacing w:line="164" w:lineRule="exact"/>
              <w:ind w:right="42"/>
              <w:rPr>
                <w:sz w:val="16"/>
              </w:rPr>
            </w:pPr>
            <w:r>
              <w:rPr>
                <w:sz w:val="16"/>
              </w:rPr>
              <w:t>(2.565)</w:t>
            </w:r>
          </w:p>
        </w:tc>
      </w:tr>
      <w:tr w:rsidR="001442BB" w14:paraId="1020809D" w14:textId="77777777">
        <w:trPr>
          <w:trHeight w:val="183"/>
        </w:trPr>
        <w:tc>
          <w:tcPr>
            <w:tcW w:w="1526" w:type="dxa"/>
          </w:tcPr>
          <w:p w14:paraId="10208096" w14:textId="77777777" w:rsidR="001442BB" w:rsidRDefault="005C7D6E">
            <w:pPr>
              <w:pStyle w:val="TableParagraph"/>
              <w:spacing w:line="164" w:lineRule="exact"/>
              <w:ind w:left="129"/>
              <w:jc w:val="left"/>
              <w:rPr>
                <w:sz w:val="16"/>
              </w:rPr>
            </w:pPr>
            <w:r>
              <w:rPr>
                <w:sz w:val="16"/>
              </w:rPr>
              <w:t>Cupom de Euro</w:t>
            </w:r>
          </w:p>
        </w:tc>
        <w:tc>
          <w:tcPr>
            <w:tcW w:w="2088" w:type="dxa"/>
          </w:tcPr>
          <w:p w14:paraId="10208097" w14:textId="77777777" w:rsidR="001442BB" w:rsidRDefault="005C7D6E">
            <w:pPr>
              <w:pStyle w:val="TableParagraph"/>
              <w:spacing w:line="164" w:lineRule="exact"/>
              <w:ind w:left="127"/>
              <w:jc w:val="left"/>
              <w:rPr>
                <w:sz w:val="16"/>
              </w:rPr>
            </w:pPr>
            <w:r>
              <w:rPr>
                <w:sz w:val="16"/>
              </w:rPr>
              <w:t>Aumento do cupom</w:t>
            </w:r>
          </w:p>
        </w:tc>
        <w:tc>
          <w:tcPr>
            <w:tcW w:w="998" w:type="dxa"/>
          </w:tcPr>
          <w:p w14:paraId="10208098" w14:textId="77777777" w:rsidR="001442BB" w:rsidRDefault="005C7D6E">
            <w:pPr>
              <w:pStyle w:val="TableParagraph"/>
              <w:spacing w:line="164" w:lineRule="exact"/>
              <w:ind w:right="46"/>
              <w:rPr>
                <w:sz w:val="16"/>
              </w:rPr>
            </w:pPr>
            <w:r>
              <w:rPr>
                <w:sz w:val="16"/>
              </w:rPr>
              <w:t>4.046</w:t>
            </w:r>
          </w:p>
        </w:tc>
        <w:tc>
          <w:tcPr>
            <w:tcW w:w="1300" w:type="dxa"/>
          </w:tcPr>
          <w:p w14:paraId="10208099" w14:textId="77777777" w:rsidR="001442BB" w:rsidRDefault="005C7D6E">
            <w:pPr>
              <w:pStyle w:val="TableParagraph"/>
              <w:spacing w:line="164" w:lineRule="exact"/>
              <w:ind w:right="48"/>
              <w:rPr>
                <w:sz w:val="16"/>
              </w:rPr>
            </w:pPr>
            <w:r>
              <w:rPr>
                <w:sz w:val="16"/>
              </w:rPr>
              <w:t>4.044</w:t>
            </w:r>
          </w:p>
        </w:tc>
        <w:tc>
          <w:tcPr>
            <w:tcW w:w="1084" w:type="dxa"/>
          </w:tcPr>
          <w:p w14:paraId="1020809A" w14:textId="77777777" w:rsidR="001442BB" w:rsidRDefault="005C7D6E">
            <w:pPr>
              <w:pStyle w:val="TableParagraph"/>
              <w:spacing w:line="164" w:lineRule="exact"/>
              <w:ind w:right="42"/>
              <w:rPr>
                <w:sz w:val="16"/>
              </w:rPr>
            </w:pPr>
            <w:r>
              <w:rPr>
                <w:sz w:val="16"/>
              </w:rPr>
              <w:t>(2)</w:t>
            </w:r>
          </w:p>
        </w:tc>
        <w:tc>
          <w:tcPr>
            <w:tcW w:w="1134" w:type="dxa"/>
          </w:tcPr>
          <w:p w14:paraId="1020809B" w14:textId="77777777" w:rsidR="001442BB" w:rsidRDefault="005C7D6E">
            <w:pPr>
              <w:pStyle w:val="TableParagraph"/>
              <w:spacing w:line="164" w:lineRule="exact"/>
              <w:ind w:right="43"/>
              <w:rPr>
                <w:sz w:val="16"/>
              </w:rPr>
            </w:pPr>
            <w:r>
              <w:rPr>
                <w:sz w:val="16"/>
              </w:rPr>
              <w:t>4.042</w:t>
            </w:r>
          </w:p>
        </w:tc>
        <w:tc>
          <w:tcPr>
            <w:tcW w:w="1086" w:type="dxa"/>
          </w:tcPr>
          <w:p w14:paraId="1020809C" w14:textId="77777777" w:rsidR="001442BB" w:rsidRDefault="005C7D6E">
            <w:pPr>
              <w:pStyle w:val="TableParagraph"/>
              <w:spacing w:line="164" w:lineRule="exact"/>
              <w:ind w:right="42"/>
              <w:rPr>
                <w:sz w:val="16"/>
              </w:rPr>
            </w:pPr>
            <w:r>
              <w:rPr>
                <w:sz w:val="16"/>
              </w:rPr>
              <w:t>(4)</w:t>
            </w:r>
          </w:p>
        </w:tc>
      </w:tr>
      <w:tr w:rsidR="001442BB" w14:paraId="102080A5" w14:textId="77777777">
        <w:trPr>
          <w:trHeight w:val="183"/>
        </w:trPr>
        <w:tc>
          <w:tcPr>
            <w:tcW w:w="1526" w:type="dxa"/>
          </w:tcPr>
          <w:p w14:paraId="1020809E" w14:textId="77777777" w:rsidR="001442BB" w:rsidRDefault="005C7D6E">
            <w:pPr>
              <w:pStyle w:val="TableParagraph"/>
              <w:spacing w:line="164" w:lineRule="exact"/>
              <w:ind w:left="129"/>
              <w:jc w:val="left"/>
              <w:rPr>
                <w:sz w:val="16"/>
              </w:rPr>
            </w:pPr>
            <w:r>
              <w:rPr>
                <w:sz w:val="16"/>
              </w:rPr>
              <w:t>Cupom de IGP</w:t>
            </w:r>
          </w:p>
        </w:tc>
        <w:tc>
          <w:tcPr>
            <w:tcW w:w="2088" w:type="dxa"/>
          </w:tcPr>
          <w:p w14:paraId="1020809F" w14:textId="77777777" w:rsidR="001442BB" w:rsidRDefault="005C7D6E">
            <w:pPr>
              <w:pStyle w:val="TableParagraph"/>
              <w:spacing w:line="164" w:lineRule="exact"/>
              <w:ind w:left="127"/>
              <w:jc w:val="left"/>
              <w:rPr>
                <w:sz w:val="16"/>
              </w:rPr>
            </w:pPr>
            <w:r>
              <w:rPr>
                <w:sz w:val="16"/>
              </w:rPr>
              <w:t>Aumento do cupom</w:t>
            </w:r>
          </w:p>
        </w:tc>
        <w:tc>
          <w:tcPr>
            <w:tcW w:w="998" w:type="dxa"/>
          </w:tcPr>
          <w:p w14:paraId="102080A0" w14:textId="77777777" w:rsidR="001442BB" w:rsidRDefault="005C7D6E">
            <w:pPr>
              <w:pStyle w:val="TableParagraph"/>
              <w:spacing w:line="164" w:lineRule="exact"/>
              <w:ind w:right="46"/>
              <w:rPr>
                <w:sz w:val="16"/>
              </w:rPr>
            </w:pPr>
            <w:r>
              <w:rPr>
                <w:sz w:val="16"/>
              </w:rPr>
              <w:t>230.044</w:t>
            </w:r>
          </w:p>
        </w:tc>
        <w:tc>
          <w:tcPr>
            <w:tcW w:w="1300" w:type="dxa"/>
          </w:tcPr>
          <w:p w14:paraId="102080A1" w14:textId="77777777" w:rsidR="001442BB" w:rsidRDefault="005C7D6E">
            <w:pPr>
              <w:pStyle w:val="TableParagraph"/>
              <w:spacing w:line="164" w:lineRule="exact"/>
              <w:ind w:right="48"/>
              <w:rPr>
                <w:sz w:val="16"/>
              </w:rPr>
            </w:pPr>
            <w:r>
              <w:rPr>
                <w:sz w:val="16"/>
              </w:rPr>
              <w:t>225.713</w:t>
            </w:r>
          </w:p>
        </w:tc>
        <w:tc>
          <w:tcPr>
            <w:tcW w:w="1084" w:type="dxa"/>
          </w:tcPr>
          <w:p w14:paraId="102080A2" w14:textId="77777777" w:rsidR="001442BB" w:rsidRDefault="005C7D6E">
            <w:pPr>
              <w:pStyle w:val="TableParagraph"/>
              <w:spacing w:line="164" w:lineRule="exact"/>
              <w:ind w:right="42"/>
              <w:rPr>
                <w:sz w:val="16"/>
              </w:rPr>
            </w:pPr>
            <w:r>
              <w:rPr>
                <w:sz w:val="16"/>
              </w:rPr>
              <w:t>(4.331)</w:t>
            </w:r>
          </w:p>
        </w:tc>
        <w:tc>
          <w:tcPr>
            <w:tcW w:w="1134" w:type="dxa"/>
          </w:tcPr>
          <w:p w14:paraId="102080A3" w14:textId="77777777" w:rsidR="001442BB" w:rsidRDefault="005C7D6E">
            <w:pPr>
              <w:pStyle w:val="TableParagraph"/>
              <w:spacing w:line="164" w:lineRule="exact"/>
              <w:ind w:right="43"/>
              <w:rPr>
                <w:sz w:val="16"/>
              </w:rPr>
            </w:pPr>
            <w:r>
              <w:rPr>
                <w:sz w:val="16"/>
              </w:rPr>
              <w:t>221.683</w:t>
            </w:r>
          </w:p>
        </w:tc>
        <w:tc>
          <w:tcPr>
            <w:tcW w:w="1086" w:type="dxa"/>
          </w:tcPr>
          <w:p w14:paraId="102080A4" w14:textId="77777777" w:rsidR="001442BB" w:rsidRDefault="005C7D6E">
            <w:pPr>
              <w:pStyle w:val="TableParagraph"/>
              <w:spacing w:line="164" w:lineRule="exact"/>
              <w:ind w:right="42"/>
              <w:rPr>
                <w:sz w:val="16"/>
              </w:rPr>
            </w:pPr>
            <w:r>
              <w:rPr>
                <w:sz w:val="16"/>
              </w:rPr>
              <w:t>(8.361)</w:t>
            </w:r>
          </w:p>
        </w:tc>
      </w:tr>
      <w:tr w:rsidR="001442BB" w14:paraId="102080AD" w14:textId="77777777">
        <w:trPr>
          <w:trHeight w:val="183"/>
        </w:trPr>
        <w:tc>
          <w:tcPr>
            <w:tcW w:w="1526" w:type="dxa"/>
          </w:tcPr>
          <w:p w14:paraId="102080A6" w14:textId="77777777" w:rsidR="001442BB" w:rsidRDefault="005C7D6E">
            <w:pPr>
              <w:pStyle w:val="TableParagraph"/>
              <w:spacing w:line="164" w:lineRule="exact"/>
              <w:ind w:left="129"/>
              <w:jc w:val="left"/>
              <w:rPr>
                <w:sz w:val="16"/>
              </w:rPr>
            </w:pPr>
            <w:r>
              <w:rPr>
                <w:sz w:val="16"/>
              </w:rPr>
              <w:t>Cupom de IPCA</w:t>
            </w:r>
          </w:p>
        </w:tc>
        <w:tc>
          <w:tcPr>
            <w:tcW w:w="2088" w:type="dxa"/>
          </w:tcPr>
          <w:p w14:paraId="102080A7" w14:textId="77777777" w:rsidR="001442BB" w:rsidRDefault="005C7D6E">
            <w:pPr>
              <w:pStyle w:val="TableParagraph"/>
              <w:spacing w:line="164" w:lineRule="exact"/>
              <w:ind w:left="127"/>
              <w:jc w:val="left"/>
              <w:rPr>
                <w:sz w:val="16"/>
              </w:rPr>
            </w:pPr>
            <w:r>
              <w:rPr>
                <w:sz w:val="16"/>
              </w:rPr>
              <w:t>Aumento do cupom</w:t>
            </w:r>
          </w:p>
        </w:tc>
        <w:tc>
          <w:tcPr>
            <w:tcW w:w="998" w:type="dxa"/>
          </w:tcPr>
          <w:p w14:paraId="102080A8" w14:textId="77777777" w:rsidR="001442BB" w:rsidRDefault="005C7D6E">
            <w:pPr>
              <w:pStyle w:val="TableParagraph"/>
              <w:spacing w:line="164" w:lineRule="exact"/>
              <w:ind w:right="46"/>
              <w:rPr>
                <w:sz w:val="16"/>
              </w:rPr>
            </w:pPr>
            <w:r>
              <w:rPr>
                <w:sz w:val="16"/>
              </w:rPr>
              <w:t>(161.772)</w:t>
            </w:r>
          </w:p>
        </w:tc>
        <w:tc>
          <w:tcPr>
            <w:tcW w:w="1300" w:type="dxa"/>
          </w:tcPr>
          <w:p w14:paraId="102080A9" w14:textId="77777777" w:rsidR="001442BB" w:rsidRDefault="005C7D6E">
            <w:pPr>
              <w:pStyle w:val="TableParagraph"/>
              <w:spacing w:line="164" w:lineRule="exact"/>
              <w:ind w:right="49"/>
              <w:rPr>
                <w:sz w:val="16"/>
              </w:rPr>
            </w:pPr>
            <w:r>
              <w:rPr>
                <w:sz w:val="16"/>
              </w:rPr>
              <w:t>(164.781)</w:t>
            </w:r>
          </w:p>
        </w:tc>
        <w:tc>
          <w:tcPr>
            <w:tcW w:w="1084" w:type="dxa"/>
          </w:tcPr>
          <w:p w14:paraId="102080AA" w14:textId="77777777" w:rsidR="001442BB" w:rsidRDefault="005C7D6E">
            <w:pPr>
              <w:pStyle w:val="TableParagraph"/>
              <w:spacing w:line="164" w:lineRule="exact"/>
              <w:ind w:right="42"/>
              <w:rPr>
                <w:sz w:val="16"/>
              </w:rPr>
            </w:pPr>
            <w:r>
              <w:rPr>
                <w:sz w:val="16"/>
              </w:rPr>
              <w:t>(3.009)</w:t>
            </w:r>
          </w:p>
        </w:tc>
        <w:tc>
          <w:tcPr>
            <w:tcW w:w="1134" w:type="dxa"/>
          </w:tcPr>
          <w:p w14:paraId="102080AB" w14:textId="77777777" w:rsidR="001442BB" w:rsidRDefault="005C7D6E">
            <w:pPr>
              <w:pStyle w:val="TableParagraph"/>
              <w:spacing w:line="164" w:lineRule="exact"/>
              <w:ind w:right="43"/>
              <w:rPr>
                <w:sz w:val="16"/>
              </w:rPr>
            </w:pPr>
            <w:r>
              <w:rPr>
                <w:sz w:val="16"/>
              </w:rPr>
              <w:t>(131.214)</w:t>
            </w:r>
          </w:p>
        </w:tc>
        <w:tc>
          <w:tcPr>
            <w:tcW w:w="1086" w:type="dxa"/>
          </w:tcPr>
          <w:p w14:paraId="102080AC" w14:textId="77777777" w:rsidR="001442BB" w:rsidRDefault="005C7D6E">
            <w:pPr>
              <w:pStyle w:val="TableParagraph"/>
              <w:spacing w:line="164" w:lineRule="exact"/>
              <w:ind w:right="42"/>
              <w:rPr>
                <w:sz w:val="16"/>
              </w:rPr>
            </w:pPr>
            <w:r>
              <w:rPr>
                <w:sz w:val="16"/>
              </w:rPr>
              <w:t>30.558</w:t>
            </w:r>
          </w:p>
        </w:tc>
      </w:tr>
      <w:tr w:rsidR="001442BB" w14:paraId="102080B5" w14:textId="77777777">
        <w:trPr>
          <w:trHeight w:val="183"/>
        </w:trPr>
        <w:tc>
          <w:tcPr>
            <w:tcW w:w="1526" w:type="dxa"/>
          </w:tcPr>
          <w:p w14:paraId="102080AE" w14:textId="77777777" w:rsidR="001442BB" w:rsidRDefault="005C7D6E">
            <w:pPr>
              <w:pStyle w:val="TableParagraph"/>
              <w:spacing w:line="164" w:lineRule="exact"/>
              <w:ind w:left="129"/>
              <w:jc w:val="left"/>
              <w:rPr>
                <w:sz w:val="16"/>
              </w:rPr>
            </w:pPr>
            <w:r>
              <w:rPr>
                <w:sz w:val="16"/>
              </w:rPr>
              <w:t>Cupom de TJLP</w:t>
            </w:r>
          </w:p>
        </w:tc>
        <w:tc>
          <w:tcPr>
            <w:tcW w:w="2088" w:type="dxa"/>
          </w:tcPr>
          <w:p w14:paraId="102080AF" w14:textId="77777777" w:rsidR="001442BB" w:rsidRDefault="005C7D6E">
            <w:pPr>
              <w:pStyle w:val="TableParagraph"/>
              <w:spacing w:line="164" w:lineRule="exact"/>
              <w:ind w:left="127"/>
              <w:jc w:val="left"/>
              <w:rPr>
                <w:sz w:val="16"/>
              </w:rPr>
            </w:pPr>
            <w:r>
              <w:rPr>
                <w:sz w:val="16"/>
              </w:rPr>
              <w:t>Aumento do cupom</w:t>
            </w:r>
          </w:p>
        </w:tc>
        <w:tc>
          <w:tcPr>
            <w:tcW w:w="998" w:type="dxa"/>
          </w:tcPr>
          <w:p w14:paraId="102080B0" w14:textId="77777777" w:rsidR="001442BB" w:rsidRDefault="005C7D6E">
            <w:pPr>
              <w:pStyle w:val="TableParagraph"/>
              <w:spacing w:line="164" w:lineRule="exact"/>
              <w:ind w:right="46"/>
              <w:rPr>
                <w:sz w:val="16"/>
              </w:rPr>
            </w:pPr>
            <w:r>
              <w:rPr>
                <w:sz w:val="16"/>
              </w:rPr>
              <w:t>85.689</w:t>
            </w:r>
          </w:p>
        </w:tc>
        <w:tc>
          <w:tcPr>
            <w:tcW w:w="1300" w:type="dxa"/>
          </w:tcPr>
          <w:p w14:paraId="102080B1" w14:textId="77777777" w:rsidR="001442BB" w:rsidRDefault="005C7D6E">
            <w:pPr>
              <w:pStyle w:val="TableParagraph"/>
              <w:spacing w:line="164" w:lineRule="exact"/>
              <w:ind w:right="48"/>
              <w:rPr>
                <w:sz w:val="16"/>
              </w:rPr>
            </w:pPr>
            <w:r>
              <w:rPr>
                <w:sz w:val="16"/>
              </w:rPr>
              <w:t>84.793</w:t>
            </w:r>
          </w:p>
        </w:tc>
        <w:tc>
          <w:tcPr>
            <w:tcW w:w="1084" w:type="dxa"/>
          </w:tcPr>
          <w:p w14:paraId="102080B2" w14:textId="77777777" w:rsidR="001442BB" w:rsidRDefault="005C7D6E">
            <w:pPr>
              <w:pStyle w:val="TableParagraph"/>
              <w:spacing w:line="164" w:lineRule="exact"/>
              <w:ind w:right="42"/>
              <w:rPr>
                <w:sz w:val="16"/>
              </w:rPr>
            </w:pPr>
            <w:r>
              <w:rPr>
                <w:sz w:val="16"/>
              </w:rPr>
              <w:t>(896)</w:t>
            </w:r>
          </w:p>
        </w:tc>
        <w:tc>
          <w:tcPr>
            <w:tcW w:w="1134" w:type="dxa"/>
          </w:tcPr>
          <w:p w14:paraId="102080B3" w14:textId="77777777" w:rsidR="001442BB" w:rsidRDefault="005C7D6E">
            <w:pPr>
              <w:pStyle w:val="TableParagraph"/>
              <w:spacing w:line="164" w:lineRule="exact"/>
              <w:ind w:right="43"/>
              <w:rPr>
                <w:sz w:val="16"/>
              </w:rPr>
            </w:pPr>
            <w:r>
              <w:rPr>
                <w:sz w:val="16"/>
              </w:rPr>
              <w:t>83.929</w:t>
            </w:r>
          </w:p>
        </w:tc>
        <w:tc>
          <w:tcPr>
            <w:tcW w:w="1086" w:type="dxa"/>
          </w:tcPr>
          <w:p w14:paraId="102080B4" w14:textId="77777777" w:rsidR="001442BB" w:rsidRDefault="005C7D6E">
            <w:pPr>
              <w:pStyle w:val="TableParagraph"/>
              <w:spacing w:line="164" w:lineRule="exact"/>
              <w:ind w:right="42"/>
              <w:rPr>
                <w:sz w:val="16"/>
              </w:rPr>
            </w:pPr>
            <w:r>
              <w:rPr>
                <w:sz w:val="16"/>
              </w:rPr>
              <w:t>(1.760)</w:t>
            </w:r>
          </w:p>
        </w:tc>
      </w:tr>
      <w:tr w:rsidR="001442BB" w14:paraId="102080BD" w14:textId="77777777">
        <w:trPr>
          <w:trHeight w:val="183"/>
        </w:trPr>
        <w:tc>
          <w:tcPr>
            <w:tcW w:w="1526" w:type="dxa"/>
          </w:tcPr>
          <w:p w14:paraId="102080B6" w14:textId="77777777" w:rsidR="001442BB" w:rsidRDefault="005C7D6E">
            <w:pPr>
              <w:pStyle w:val="TableParagraph"/>
              <w:spacing w:line="164" w:lineRule="exact"/>
              <w:ind w:left="129"/>
              <w:jc w:val="left"/>
              <w:rPr>
                <w:sz w:val="16"/>
              </w:rPr>
            </w:pPr>
            <w:r>
              <w:rPr>
                <w:sz w:val="16"/>
              </w:rPr>
              <w:t>Cupom de TR</w:t>
            </w:r>
          </w:p>
        </w:tc>
        <w:tc>
          <w:tcPr>
            <w:tcW w:w="2088" w:type="dxa"/>
          </w:tcPr>
          <w:p w14:paraId="102080B7" w14:textId="77777777" w:rsidR="001442BB" w:rsidRDefault="005C7D6E">
            <w:pPr>
              <w:pStyle w:val="TableParagraph"/>
              <w:spacing w:line="164" w:lineRule="exact"/>
              <w:ind w:left="127"/>
              <w:jc w:val="left"/>
              <w:rPr>
                <w:sz w:val="16"/>
              </w:rPr>
            </w:pPr>
            <w:r>
              <w:rPr>
                <w:sz w:val="16"/>
              </w:rPr>
              <w:t>Aumento do cupom</w:t>
            </w:r>
          </w:p>
        </w:tc>
        <w:tc>
          <w:tcPr>
            <w:tcW w:w="998" w:type="dxa"/>
          </w:tcPr>
          <w:p w14:paraId="102080B8" w14:textId="77777777" w:rsidR="001442BB" w:rsidRDefault="005C7D6E">
            <w:pPr>
              <w:pStyle w:val="TableParagraph"/>
              <w:spacing w:line="164" w:lineRule="exact"/>
              <w:ind w:right="46"/>
              <w:rPr>
                <w:sz w:val="16"/>
              </w:rPr>
            </w:pPr>
            <w:r>
              <w:rPr>
                <w:sz w:val="16"/>
              </w:rPr>
              <w:t>(1.905.457)</w:t>
            </w:r>
          </w:p>
        </w:tc>
        <w:tc>
          <w:tcPr>
            <w:tcW w:w="1300" w:type="dxa"/>
          </w:tcPr>
          <w:p w14:paraId="102080B9" w14:textId="77777777" w:rsidR="001442BB" w:rsidRDefault="005C7D6E">
            <w:pPr>
              <w:pStyle w:val="TableParagraph"/>
              <w:spacing w:line="164" w:lineRule="exact"/>
              <w:ind w:right="49"/>
              <w:rPr>
                <w:sz w:val="16"/>
              </w:rPr>
            </w:pPr>
            <w:r>
              <w:rPr>
                <w:sz w:val="16"/>
              </w:rPr>
              <w:t>(1.959.432)</w:t>
            </w:r>
          </w:p>
        </w:tc>
        <w:tc>
          <w:tcPr>
            <w:tcW w:w="1084" w:type="dxa"/>
          </w:tcPr>
          <w:p w14:paraId="102080BA" w14:textId="77777777" w:rsidR="001442BB" w:rsidRDefault="005C7D6E">
            <w:pPr>
              <w:pStyle w:val="TableParagraph"/>
              <w:spacing w:line="164" w:lineRule="exact"/>
              <w:ind w:right="42"/>
              <w:rPr>
                <w:sz w:val="16"/>
              </w:rPr>
            </w:pPr>
            <w:r>
              <w:rPr>
                <w:sz w:val="16"/>
              </w:rPr>
              <w:t>(53.975)</w:t>
            </w:r>
          </w:p>
        </w:tc>
        <w:tc>
          <w:tcPr>
            <w:tcW w:w="1134" w:type="dxa"/>
          </w:tcPr>
          <w:p w14:paraId="102080BB" w14:textId="77777777" w:rsidR="001442BB" w:rsidRDefault="005C7D6E">
            <w:pPr>
              <w:pStyle w:val="TableParagraph"/>
              <w:spacing w:line="164" w:lineRule="exact"/>
              <w:ind w:right="43"/>
              <w:rPr>
                <w:sz w:val="16"/>
              </w:rPr>
            </w:pPr>
            <w:r>
              <w:rPr>
                <w:sz w:val="16"/>
              </w:rPr>
              <w:t>(1.997.678)</w:t>
            </w:r>
          </w:p>
        </w:tc>
        <w:tc>
          <w:tcPr>
            <w:tcW w:w="1086" w:type="dxa"/>
          </w:tcPr>
          <w:p w14:paraId="102080BC" w14:textId="77777777" w:rsidR="001442BB" w:rsidRDefault="005C7D6E">
            <w:pPr>
              <w:pStyle w:val="TableParagraph"/>
              <w:spacing w:line="164" w:lineRule="exact"/>
              <w:ind w:right="42"/>
              <w:rPr>
                <w:sz w:val="16"/>
              </w:rPr>
            </w:pPr>
            <w:r>
              <w:rPr>
                <w:sz w:val="16"/>
              </w:rPr>
              <w:t>(92.221)</w:t>
            </w:r>
          </w:p>
        </w:tc>
      </w:tr>
      <w:tr w:rsidR="001442BB" w14:paraId="102080C5" w14:textId="77777777">
        <w:trPr>
          <w:trHeight w:val="183"/>
        </w:trPr>
        <w:tc>
          <w:tcPr>
            <w:tcW w:w="1526" w:type="dxa"/>
          </w:tcPr>
          <w:p w14:paraId="102080BE" w14:textId="77777777" w:rsidR="001442BB" w:rsidRDefault="005C7D6E">
            <w:pPr>
              <w:pStyle w:val="TableParagraph"/>
              <w:spacing w:line="164" w:lineRule="exact"/>
              <w:ind w:left="129"/>
              <w:jc w:val="left"/>
              <w:rPr>
                <w:sz w:val="16"/>
              </w:rPr>
            </w:pPr>
            <w:r>
              <w:rPr>
                <w:sz w:val="16"/>
              </w:rPr>
              <w:t>Juros Prefixados</w:t>
            </w:r>
          </w:p>
        </w:tc>
        <w:tc>
          <w:tcPr>
            <w:tcW w:w="2088" w:type="dxa"/>
          </w:tcPr>
          <w:p w14:paraId="102080BF" w14:textId="77777777" w:rsidR="001442BB" w:rsidRDefault="005C7D6E">
            <w:pPr>
              <w:pStyle w:val="TableParagraph"/>
              <w:spacing w:line="164" w:lineRule="exact"/>
              <w:ind w:left="127"/>
              <w:jc w:val="left"/>
              <w:rPr>
                <w:sz w:val="16"/>
              </w:rPr>
            </w:pPr>
            <w:r>
              <w:rPr>
                <w:sz w:val="16"/>
              </w:rPr>
              <w:t>Aumento da taxa de Juros</w:t>
            </w:r>
          </w:p>
        </w:tc>
        <w:tc>
          <w:tcPr>
            <w:tcW w:w="998" w:type="dxa"/>
          </w:tcPr>
          <w:p w14:paraId="102080C0" w14:textId="77777777" w:rsidR="001442BB" w:rsidRDefault="005C7D6E">
            <w:pPr>
              <w:pStyle w:val="TableParagraph"/>
              <w:spacing w:line="164" w:lineRule="exact"/>
              <w:ind w:right="46"/>
              <w:rPr>
                <w:sz w:val="16"/>
              </w:rPr>
            </w:pPr>
            <w:r>
              <w:rPr>
                <w:sz w:val="16"/>
              </w:rPr>
              <w:t>4.416.499</w:t>
            </w:r>
          </w:p>
        </w:tc>
        <w:tc>
          <w:tcPr>
            <w:tcW w:w="1300" w:type="dxa"/>
          </w:tcPr>
          <w:p w14:paraId="102080C1" w14:textId="77777777" w:rsidR="001442BB" w:rsidRDefault="005C7D6E">
            <w:pPr>
              <w:pStyle w:val="TableParagraph"/>
              <w:spacing w:line="164" w:lineRule="exact"/>
              <w:ind w:right="48"/>
              <w:rPr>
                <w:sz w:val="16"/>
              </w:rPr>
            </w:pPr>
            <w:r>
              <w:rPr>
                <w:sz w:val="16"/>
              </w:rPr>
              <w:t>4.339.359</w:t>
            </w:r>
          </w:p>
        </w:tc>
        <w:tc>
          <w:tcPr>
            <w:tcW w:w="1084" w:type="dxa"/>
          </w:tcPr>
          <w:p w14:paraId="102080C2" w14:textId="77777777" w:rsidR="001442BB" w:rsidRDefault="005C7D6E">
            <w:pPr>
              <w:pStyle w:val="TableParagraph"/>
              <w:spacing w:line="164" w:lineRule="exact"/>
              <w:ind w:right="42"/>
              <w:rPr>
                <w:sz w:val="16"/>
              </w:rPr>
            </w:pPr>
            <w:r>
              <w:rPr>
                <w:sz w:val="16"/>
              </w:rPr>
              <w:t>(77.140)</w:t>
            </w:r>
          </w:p>
        </w:tc>
        <w:tc>
          <w:tcPr>
            <w:tcW w:w="1134" w:type="dxa"/>
          </w:tcPr>
          <w:p w14:paraId="102080C3" w14:textId="77777777" w:rsidR="001442BB" w:rsidRDefault="005C7D6E">
            <w:pPr>
              <w:pStyle w:val="TableParagraph"/>
              <w:spacing w:line="164" w:lineRule="exact"/>
              <w:ind w:right="43"/>
              <w:rPr>
                <w:sz w:val="16"/>
              </w:rPr>
            </w:pPr>
            <w:r>
              <w:rPr>
                <w:sz w:val="16"/>
              </w:rPr>
              <w:t>4.272.176</w:t>
            </w:r>
          </w:p>
        </w:tc>
        <w:tc>
          <w:tcPr>
            <w:tcW w:w="1086" w:type="dxa"/>
          </w:tcPr>
          <w:p w14:paraId="102080C4" w14:textId="77777777" w:rsidR="001442BB" w:rsidRDefault="005C7D6E">
            <w:pPr>
              <w:pStyle w:val="TableParagraph"/>
              <w:spacing w:line="164" w:lineRule="exact"/>
              <w:ind w:right="42"/>
              <w:rPr>
                <w:sz w:val="16"/>
              </w:rPr>
            </w:pPr>
            <w:r>
              <w:rPr>
                <w:sz w:val="16"/>
              </w:rPr>
              <w:t>(144.323)</w:t>
            </w:r>
          </w:p>
        </w:tc>
      </w:tr>
    </w:tbl>
    <w:p w14:paraId="102080C6" w14:textId="77777777" w:rsidR="001442BB" w:rsidRDefault="005C7D6E">
      <w:pPr>
        <w:ind w:left="401"/>
        <w:rPr>
          <w:sz w:val="14"/>
        </w:rPr>
      </w:pPr>
      <w:r>
        <w:rPr>
          <w:sz w:val="14"/>
        </w:rPr>
        <w:t>(1) Não se verificaram estimativas de perdas para esta carteira no Cenário 3.</w:t>
      </w:r>
    </w:p>
    <w:p w14:paraId="102080C7" w14:textId="77777777" w:rsidR="001442BB" w:rsidRDefault="005C7D6E">
      <w:pPr>
        <w:pStyle w:val="Corpodetexto"/>
        <w:spacing w:before="78"/>
        <w:ind w:left="259" w:right="1288"/>
        <w:jc w:val="both"/>
      </w:pPr>
      <w:r>
        <w:t>Para</w:t>
      </w:r>
      <w:r>
        <w:rPr>
          <w:spacing w:val="-7"/>
        </w:rPr>
        <w:t xml:space="preserve"> </w:t>
      </w:r>
      <w:r>
        <w:t>efeito</w:t>
      </w:r>
      <w:r>
        <w:rPr>
          <w:spacing w:val="-7"/>
        </w:rPr>
        <w:t xml:space="preserve"> </w:t>
      </w:r>
      <w:r>
        <w:t>dos</w:t>
      </w:r>
      <w:r>
        <w:rPr>
          <w:spacing w:val="-5"/>
        </w:rPr>
        <w:t xml:space="preserve"> </w:t>
      </w:r>
      <w:r>
        <w:t>cálculos</w:t>
      </w:r>
      <w:r>
        <w:rPr>
          <w:spacing w:val="-4"/>
        </w:rPr>
        <w:t xml:space="preserve"> </w:t>
      </w:r>
      <w:r>
        <w:t>acima,</w:t>
      </w:r>
      <w:r>
        <w:rPr>
          <w:spacing w:val="-6"/>
        </w:rPr>
        <w:t xml:space="preserve"> </w:t>
      </w:r>
      <w:r>
        <w:t>no</w:t>
      </w:r>
      <w:r>
        <w:rPr>
          <w:spacing w:val="-7"/>
        </w:rPr>
        <w:t xml:space="preserve"> </w:t>
      </w:r>
      <w:r>
        <w:t>cenário</w:t>
      </w:r>
      <w:r>
        <w:rPr>
          <w:spacing w:val="-6"/>
        </w:rPr>
        <w:t xml:space="preserve"> </w:t>
      </w:r>
      <w:r>
        <w:t>1,</w:t>
      </w:r>
      <w:r>
        <w:rPr>
          <w:spacing w:val="-6"/>
        </w:rPr>
        <w:t xml:space="preserve"> </w:t>
      </w:r>
      <w:r>
        <w:t>que</w:t>
      </w:r>
      <w:r>
        <w:rPr>
          <w:spacing w:val="-7"/>
        </w:rPr>
        <w:t xml:space="preserve"> </w:t>
      </w:r>
      <w:r>
        <w:t>configura</w:t>
      </w:r>
      <w:r>
        <w:rPr>
          <w:spacing w:val="-6"/>
        </w:rPr>
        <w:t xml:space="preserve"> </w:t>
      </w:r>
      <w:r>
        <w:t>a</w:t>
      </w:r>
      <w:r>
        <w:rPr>
          <w:spacing w:val="-7"/>
        </w:rPr>
        <w:t xml:space="preserve"> </w:t>
      </w:r>
      <w:r>
        <w:t>situação</w:t>
      </w:r>
      <w:r>
        <w:rPr>
          <w:spacing w:val="-7"/>
        </w:rPr>
        <w:t xml:space="preserve"> </w:t>
      </w:r>
      <w:r>
        <w:t>mais</w:t>
      </w:r>
      <w:r>
        <w:rPr>
          <w:spacing w:val="-5"/>
        </w:rPr>
        <w:t xml:space="preserve"> </w:t>
      </w:r>
      <w:r>
        <w:t>provável,</w:t>
      </w:r>
      <w:r>
        <w:rPr>
          <w:spacing w:val="-5"/>
        </w:rPr>
        <w:t xml:space="preserve"> </w:t>
      </w:r>
      <w:r>
        <w:t>foram</w:t>
      </w:r>
      <w:r>
        <w:rPr>
          <w:spacing w:val="-4"/>
        </w:rPr>
        <w:t xml:space="preserve"> </w:t>
      </w:r>
      <w:r>
        <w:t>considerados os</w:t>
      </w:r>
      <w:r>
        <w:rPr>
          <w:spacing w:val="-15"/>
        </w:rPr>
        <w:t xml:space="preserve"> </w:t>
      </w:r>
      <w:r>
        <w:t>saldos</w:t>
      </w:r>
      <w:r>
        <w:rPr>
          <w:spacing w:val="-12"/>
        </w:rPr>
        <w:t xml:space="preserve"> </w:t>
      </w:r>
      <w:r>
        <w:t>líquidos</w:t>
      </w:r>
      <w:r>
        <w:rPr>
          <w:spacing w:val="-14"/>
        </w:rPr>
        <w:t xml:space="preserve"> </w:t>
      </w:r>
      <w:r>
        <w:t>das</w:t>
      </w:r>
      <w:r>
        <w:rPr>
          <w:spacing w:val="-12"/>
        </w:rPr>
        <w:t xml:space="preserve"> </w:t>
      </w:r>
      <w:r>
        <w:t>carteiras,</w:t>
      </w:r>
      <w:r>
        <w:rPr>
          <w:spacing w:val="-15"/>
        </w:rPr>
        <w:t xml:space="preserve"> </w:t>
      </w:r>
      <w:r>
        <w:t>em</w:t>
      </w:r>
      <w:r>
        <w:rPr>
          <w:spacing w:val="-11"/>
        </w:rPr>
        <w:t xml:space="preserve"> </w:t>
      </w:r>
      <w:r>
        <w:t>valores</w:t>
      </w:r>
      <w:r>
        <w:rPr>
          <w:spacing w:val="-14"/>
        </w:rPr>
        <w:t xml:space="preserve"> </w:t>
      </w:r>
      <w:r>
        <w:t>marcados</w:t>
      </w:r>
      <w:r>
        <w:rPr>
          <w:spacing w:val="-12"/>
        </w:rPr>
        <w:t xml:space="preserve"> </w:t>
      </w:r>
      <w:r>
        <w:t>a</w:t>
      </w:r>
      <w:r>
        <w:rPr>
          <w:spacing w:val="-15"/>
        </w:rPr>
        <w:t xml:space="preserve"> </w:t>
      </w:r>
      <w:r>
        <w:t>mercado</w:t>
      </w:r>
      <w:r>
        <w:rPr>
          <w:spacing w:val="-16"/>
        </w:rPr>
        <w:t xml:space="preserve"> </w:t>
      </w:r>
      <w:r>
        <w:t>a</w:t>
      </w:r>
      <w:r>
        <w:rPr>
          <w:spacing w:val="-13"/>
        </w:rPr>
        <w:t xml:space="preserve"> </w:t>
      </w:r>
      <w:r>
        <w:t>partir</w:t>
      </w:r>
      <w:r>
        <w:rPr>
          <w:spacing w:val="-15"/>
        </w:rPr>
        <w:t xml:space="preserve"> </w:t>
      </w:r>
      <w:r>
        <w:t>de</w:t>
      </w:r>
      <w:r>
        <w:rPr>
          <w:spacing w:val="-15"/>
        </w:rPr>
        <w:t xml:space="preserve"> </w:t>
      </w:r>
      <w:r>
        <w:t>taxas</w:t>
      </w:r>
      <w:r>
        <w:rPr>
          <w:spacing w:val="-12"/>
        </w:rPr>
        <w:t xml:space="preserve"> </w:t>
      </w:r>
      <w:r>
        <w:t>coletadas</w:t>
      </w:r>
      <w:r>
        <w:rPr>
          <w:spacing w:val="-11"/>
        </w:rPr>
        <w:t xml:space="preserve"> </w:t>
      </w:r>
      <w:r>
        <w:t>na</w:t>
      </w:r>
      <w:r>
        <w:rPr>
          <w:spacing w:val="-14"/>
        </w:rPr>
        <w:t xml:space="preserve"> </w:t>
      </w:r>
      <w:r>
        <w:t>B3</w:t>
      </w:r>
      <w:r>
        <w:rPr>
          <w:spacing w:val="-13"/>
        </w:rPr>
        <w:t xml:space="preserve"> </w:t>
      </w:r>
      <w:r>
        <w:t>-</w:t>
      </w:r>
      <w:r>
        <w:rPr>
          <w:spacing w:val="-13"/>
        </w:rPr>
        <w:t xml:space="preserve"> </w:t>
      </w:r>
      <w:r>
        <w:t>Brasil, Bolsa, Balcão S.A. Para a construção dos cenários 2 e 3, aplicaram-se variações de 25% e 50%, respectivamente,</w:t>
      </w:r>
      <w:r>
        <w:rPr>
          <w:spacing w:val="-12"/>
        </w:rPr>
        <w:t xml:space="preserve"> </w:t>
      </w:r>
      <w:r>
        <w:t>nos</w:t>
      </w:r>
      <w:r>
        <w:rPr>
          <w:spacing w:val="-11"/>
        </w:rPr>
        <w:t xml:space="preserve"> </w:t>
      </w:r>
      <w:r>
        <w:t>fatores</w:t>
      </w:r>
      <w:r>
        <w:rPr>
          <w:spacing w:val="-11"/>
        </w:rPr>
        <w:t xml:space="preserve"> </w:t>
      </w:r>
      <w:r>
        <w:t>de</w:t>
      </w:r>
      <w:r>
        <w:rPr>
          <w:spacing w:val="-11"/>
        </w:rPr>
        <w:t xml:space="preserve"> </w:t>
      </w:r>
      <w:r>
        <w:t>risco</w:t>
      </w:r>
      <w:r>
        <w:rPr>
          <w:spacing w:val="-12"/>
        </w:rPr>
        <w:t xml:space="preserve"> </w:t>
      </w:r>
      <w:r>
        <w:t>de</w:t>
      </w:r>
      <w:r>
        <w:rPr>
          <w:spacing w:val="-12"/>
        </w:rPr>
        <w:t xml:space="preserve"> </w:t>
      </w:r>
      <w:r>
        <w:t>mercado</w:t>
      </w:r>
      <w:r>
        <w:rPr>
          <w:spacing w:val="-12"/>
        </w:rPr>
        <w:t xml:space="preserve"> </w:t>
      </w:r>
      <w:r>
        <w:t>considerados,</w:t>
      </w:r>
      <w:r>
        <w:rPr>
          <w:spacing w:val="-11"/>
        </w:rPr>
        <w:t xml:space="preserve"> </w:t>
      </w:r>
      <w:r>
        <w:t>estimando-se</w:t>
      </w:r>
      <w:r>
        <w:rPr>
          <w:spacing w:val="-12"/>
        </w:rPr>
        <w:t xml:space="preserve"> </w:t>
      </w:r>
      <w:r>
        <w:t>novos</w:t>
      </w:r>
      <w:r>
        <w:rPr>
          <w:spacing w:val="-11"/>
        </w:rPr>
        <w:t xml:space="preserve"> </w:t>
      </w:r>
      <w:r>
        <w:t>saldos</w:t>
      </w:r>
      <w:r>
        <w:rPr>
          <w:spacing w:val="-8"/>
        </w:rPr>
        <w:t xml:space="preserve"> </w:t>
      </w:r>
      <w:r>
        <w:t>líquidos</w:t>
      </w:r>
      <w:r>
        <w:rPr>
          <w:spacing w:val="-11"/>
        </w:rPr>
        <w:t xml:space="preserve"> </w:t>
      </w:r>
      <w:r>
        <w:t>para as carteiras. As perdas constituem as diferenças entre os saldos do cenário 1 e os saldos dos cenários 2 e</w:t>
      </w:r>
      <w:r>
        <w:rPr>
          <w:spacing w:val="-2"/>
        </w:rPr>
        <w:t xml:space="preserve"> </w:t>
      </w:r>
      <w:r>
        <w:t>3.</w:t>
      </w:r>
    </w:p>
    <w:p w14:paraId="102080C8" w14:textId="77777777" w:rsidR="001442BB" w:rsidRDefault="001442BB">
      <w:pPr>
        <w:pStyle w:val="Corpodetexto"/>
        <w:rPr>
          <w:sz w:val="22"/>
        </w:rPr>
      </w:pPr>
    </w:p>
    <w:p w14:paraId="102080C9" w14:textId="77777777" w:rsidR="001442BB" w:rsidRDefault="005C7D6E">
      <w:pPr>
        <w:pStyle w:val="Ttulo6"/>
        <w:numPr>
          <w:ilvl w:val="0"/>
          <w:numId w:val="19"/>
        </w:numPr>
        <w:tabs>
          <w:tab w:val="left" w:pos="544"/>
        </w:tabs>
        <w:spacing w:before="138"/>
        <w:ind w:left="543" w:hanging="285"/>
        <w:jc w:val="both"/>
      </w:pPr>
      <w:r>
        <w:t>Risco</w:t>
      </w:r>
      <w:r>
        <w:rPr>
          <w:spacing w:val="-1"/>
        </w:rPr>
        <w:t xml:space="preserve"> </w:t>
      </w:r>
      <w:r>
        <w:t>Operacional</w:t>
      </w:r>
    </w:p>
    <w:p w14:paraId="102080CA" w14:textId="77777777" w:rsidR="001442BB" w:rsidRDefault="005C7D6E">
      <w:pPr>
        <w:pStyle w:val="Corpodetexto"/>
        <w:spacing w:before="80" w:line="242" w:lineRule="auto"/>
        <w:ind w:left="259" w:right="1293"/>
        <w:jc w:val="both"/>
      </w:pPr>
      <w:r>
        <w:t>O</w:t>
      </w:r>
      <w:r>
        <w:rPr>
          <w:spacing w:val="-13"/>
        </w:rPr>
        <w:t xml:space="preserve"> </w:t>
      </w:r>
      <w:r>
        <w:t>risco</w:t>
      </w:r>
      <w:r>
        <w:rPr>
          <w:spacing w:val="-14"/>
        </w:rPr>
        <w:t xml:space="preserve"> </w:t>
      </w:r>
      <w:r>
        <w:t>operacional</w:t>
      </w:r>
      <w:r>
        <w:rPr>
          <w:spacing w:val="-12"/>
        </w:rPr>
        <w:t xml:space="preserve"> </w:t>
      </w:r>
      <w:r>
        <w:t>é</w:t>
      </w:r>
      <w:r>
        <w:rPr>
          <w:spacing w:val="-11"/>
        </w:rPr>
        <w:t xml:space="preserve"> </w:t>
      </w:r>
      <w:r>
        <w:t>a</w:t>
      </w:r>
      <w:r>
        <w:rPr>
          <w:spacing w:val="-12"/>
        </w:rPr>
        <w:t xml:space="preserve"> </w:t>
      </w:r>
      <w:r>
        <w:t>possibilidade</w:t>
      </w:r>
      <w:r>
        <w:rPr>
          <w:spacing w:val="-11"/>
        </w:rPr>
        <w:t xml:space="preserve"> </w:t>
      </w:r>
      <w:r>
        <w:t>de</w:t>
      </w:r>
      <w:r>
        <w:rPr>
          <w:spacing w:val="-14"/>
        </w:rPr>
        <w:t xml:space="preserve"> </w:t>
      </w:r>
      <w:r>
        <w:t>ocorrência</w:t>
      </w:r>
      <w:r>
        <w:rPr>
          <w:spacing w:val="-12"/>
        </w:rPr>
        <w:t xml:space="preserve"> </w:t>
      </w:r>
      <w:r>
        <w:t>de</w:t>
      </w:r>
      <w:r>
        <w:rPr>
          <w:spacing w:val="-12"/>
        </w:rPr>
        <w:t xml:space="preserve"> </w:t>
      </w:r>
      <w:r>
        <w:t>perdas</w:t>
      </w:r>
      <w:r>
        <w:rPr>
          <w:spacing w:val="-12"/>
        </w:rPr>
        <w:t xml:space="preserve"> </w:t>
      </w:r>
      <w:r>
        <w:t>resultantes</w:t>
      </w:r>
      <w:r>
        <w:rPr>
          <w:spacing w:val="-10"/>
        </w:rPr>
        <w:t xml:space="preserve"> </w:t>
      </w:r>
      <w:r>
        <w:t>de</w:t>
      </w:r>
      <w:r>
        <w:rPr>
          <w:spacing w:val="-11"/>
        </w:rPr>
        <w:t xml:space="preserve"> </w:t>
      </w:r>
      <w:r>
        <w:t>eventos</w:t>
      </w:r>
      <w:r>
        <w:rPr>
          <w:spacing w:val="-13"/>
        </w:rPr>
        <w:t xml:space="preserve"> </w:t>
      </w:r>
      <w:r>
        <w:t>externos</w:t>
      </w:r>
      <w:r>
        <w:rPr>
          <w:spacing w:val="-10"/>
        </w:rPr>
        <w:t xml:space="preserve"> </w:t>
      </w:r>
      <w:r>
        <w:t>ou</w:t>
      </w:r>
      <w:r>
        <w:rPr>
          <w:spacing w:val="-11"/>
        </w:rPr>
        <w:t xml:space="preserve"> </w:t>
      </w:r>
      <w:r>
        <w:t>de</w:t>
      </w:r>
      <w:r>
        <w:rPr>
          <w:spacing w:val="-12"/>
        </w:rPr>
        <w:t xml:space="preserve"> </w:t>
      </w:r>
      <w:r>
        <w:t>falha, deficiência ou inadequação de processos internos, pessoas, ou sistemas, incluindo o risco</w:t>
      </w:r>
      <w:r>
        <w:rPr>
          <w:spacing w:val="-20"/>
        </w:rPr>
        <w:t xml:space="preserve"> </w:t>
      </w:r>
      <w:r>
        <w:t>legal.</w:t>
      </w:r>
    </w:p>
    <w:p w14:paraId="102080CB" w14:textId="77777777" w:rsidR="001442BB" w:rsidRDefault="005C7D6E">
      <w:pPr>
        <w:pStyle w:val="Corpodetexto"/>
        <w:spacing w:before="75" w:line="242" w:lineRule="auto"/>
        <w:ind w:left="259" w:right="1290"/>
        <w:jc w:val="both"/>
      </w:pPr>
      <w:r>
        <w:t>A</w:t>
      </w:r>
      <w:r>
        <w:rPr>
          <w:spacing w:val="-7"/>
        </w:rPr>
        <w:t xml:space="preserve"> </w:t>
      </w:r>
      <w:r>
        <w:t>gestão</w:t>
      </w:r>
      <w:r>
        <w:rPr>
          <w:spacing w:val="-7"/>
        </w:rPr>
        <w:t xml:space="preserve"> </w:t>
      </w:r>
      <w:r>
        <w:t>do</w:t>
      </w:r>
      <w:r>
        <w:rPr>
          <w:spacing w:val="-7"/>
        </w:rPr>
        <w:t xml:space="preserve"> </w:t>
      </w:r>
      <w:r>
        <w:t>risco</w:t>
      </w:r>
      <w:r>
        <w:rPr>
          <w:spacing w:val="-6"/>
        </w:rPr>
        <w:t xml:space="preserve"> </w:t>
      </w:r>
      <w:r>
        <w:t>operacional</w:t>
      </w:r>
      <w:r>
        <w:rPr>
          <w:spacing w:val="-7"/>
        </w:rPr>
        <w:t xml:space="preserve"> </w:t>
      </w:r>
      <w:r>
        <w:t>é</w:t>
      </w:r>
      <w:r>
        <w:rPr>
          <w:spacing w:val="-4"/>
        </w:rPr>
        <w:t xml:space="preserve"> </w:t>
      </w:r>
      <w:r>
        <w:t>atividade</w:t>
      </w:r>
      <w:r>
        <w:rPr>
          <w:spacing w:val="-6"/>
        </w:rPr>
        <w:t xml:space="preserve"> </w:t>
      </w:r>
      <w:r>
        <w:t>permanente</w:t>
      </w:r>
      <w:r>
        <w:rPr>
          <w:spacing w:val="-4"/>
        </w:rPr>
        <w:t xml:space="preserve"> </w:t>
      </w:r>
      <w:r>
        <w:t>que</w:t>
      </w:r>
      <w:r>
        <w:rPr>
          <w:spacing w:val="-7"/>
        </w:rPr>
        <w:t xml:space="preserve"> </w:t>
      </w:r>
      <w:r>
        <w:t>exige</w:t>
      </w:r>
      <w:r>
        <w:rPr>
          <w:spacing w:val="-7"/>
        </w:rPr>
        <w:t xml:space="preserve"> </w:t>
      </w:r>
      <w:r>
        <w:t>o</w:t>
      </w:r>
      <w:r>
        <w:rPr>
          <w:spacing w:val="-6"/>
        </w:rPr>
        <w:t xml:space="preserve"> </w:t>
      </w:r>
      <w:r>
        <w:t>comprometimento</w:t>
      </w:r>
      <w:r>
        <w:rPr>
          <w:spacing w:val="-7"/>
        </w:rPr>
        <w:t xml:space="preserve"> </w:t>
      </w:r>
      <w:r>
        <w:t>e</w:t>
      </w:r>
      <w:r>
        <w:rPr>
          <w:spacing w:val="-7"/>
        </w:rPr>
        <w:t xml:space="preserve"> </w:t>
      </w:r>
      <w:r>
        <w:t>o</w:t>
      </w:r>
      <w:r>
        <w:rPr>
          <w:spacing w:val="-3"/>
        </w:rPr>
        <w:t xml:space="preserve"> </w:t>
      </w:r>
      <w:r>
        <w:t>envolvimento</w:t>
      </w:r>
      <w:r>
        <w:rPr>
          <w:spacing w:val="-7"/>
        </w:rPr>
        <w:t xml:space="preserve"> </w:t>
      </w:r>
      <w:r>
        <w:t>de todos os gestores, empregados e colaboradores, e te</w:t>
      </w:r>
      <w:r>
        <w:t>m como objetivo primordial mitigar a possibilidade e o impacto das perdas</w:t>
      </w:r>
      <w:r>
        <w:rPr>
          <w:spacing w:val="-3"/>
        </w:rPr>
        <w:t xml:space="preserve"> </w:t>
      </w:r>
      <w:r>
        <w:t>operacionais.</w:t>
      </w:r>
    </w:p>
    <w:p w14:paraId="102080CC" w14:textId="77777777" w:rsidR="001442BB" w:rsidRDefault="005C7D6E">
      <w:pPr>
        <w:pStyle w:val="Corpodetexto"/>
        <w:spacing w:before="74"/>
        <w:ind w:left="259" w:right="1290" w:hanging="1"/>
        <w:jc w:val="both"/>
      </w:pPr>
      <w:r>
        <w:t>O</w:t>
      </w:r>
      <w:r>
        <w:rPr>
          <w:spacing w:val="-9"/>
        </w:rPr>
        <w:t xml:space="preserve"> </w:t>
      </w:r>
      <w:r>
        <w:t>sistema</w:t>
      </w:r>
      <w:r>
        <w:rPr>
          <w:spacing w:val="-9"/>
        </w:rPr>
        <w:t xml:space="preserve"> </w:t>
      </w:r>
      <w:r>
        <w:t>de</w:t>
      </w:r>
      <w:r>
        <w:rPr>
          <w:spacing w:val="-7"/>
        </w:rPr>
        <w:t xml:space="preserve"> </w:t>
      </w:r>
      <w:r>
        <w:t>gerenciamento</w:t>
      </w:r>
      <w:r>
        <w:rPr>
          <w:spacing w:val="-9"/>
        </w:rPr>
        <w:t xml:space="preserve"> </w:t>
      </w:r>
      <w:r>
        <w:t>de</w:t>
      </w:r>
      <w:r>
        <w:rPr>
          <w:spacing w:val="-9"/>
        </w:rPr>
        <w:t xml:space="preserve"> </w:t>
      </w:r>
      <w:r>
        <w:t>risco</w:t>
      </w:r>
      <w:r>
        <w:rPr>
          <w:spacing w:val="-7"/>
        </w:rPr>
        <w:t xml:space="preserve"> </w:t>
      </w:r>
      <w:r>
        <w:t>operacional</w:t>
      </w:r>
      <w:r>
        <w:rPr>
          <w:spacing w:val="-7"/>
        </w:rPr>
        <w:t xml:space="preserve"> </w:t>
      </w:r>
      <w:r>
        <w:t>corporativo</w:t>
      </w:r>
      <w:r>
        <w:rPr>
          <w:spacing w:val="-7"/>
        </w:rPr>
        <w:t xml:space="preserve"> </w:t>
      </w:r>
      <w:r>
        <w:t>visa</w:t>
      </w:r>
      <w:r>
        <w:rPr>
          <w:spacing w:val="-8"/>
        </w:rPr>
        <w:t xml:space="preserve"> </w:t>
      </w:r>
      <w:r>
        <w:t>dar</w:t>
      </w:r>
      <w:r>
        <w:rPr>
          <w:spacing w:val="-8"/>
        </w:rPr>
        <w:t xml:space="preserve"> </w:t>
      </w:r>
      <w:r>
        <w:t>suporte</w:t>
      </w:r>
      <w:r>
        <w:rPr>
          <w:spacing w:val="-7"/>
        </w:rPr>
        <w:t xml:space="preserve"> </w:t>
      </w:r>
      <w:r>
        <w:t>ao</w:t>
      </w:r>
      <w:r>
        <w:rPr>
          <w:spacing w:val="-4"/>
        </w:rPr>
        <w:t xml:space="preserve"> </w:t>
      </w:r>
      <w:r>
        <w:t>cumprimento</w:t>
      </w:r>
      <w:r>
        <w:rPr>
          <w:spacing w:val="-7"/>
        </w:rPr>
        <w:t xml:space="preserve"> </w:t>
      </w:r>
      <w:r>
        <w:t>da</w:t>
      </w:r>
      <w:r>
        <w:rPr>
          <w:spacing w:val="-8"/>
        </w:rPr>
        <w:t xml:space="preserve"> </w:t>
      </w:r>
      <w:r>
        <w:t>política corporativa, em observância aos princípios de governança, bem como atender à regulamentação estabelecida pelo Conselho Monetário Nacional (CMN), seguindo o calendário estabelecido pela supervisão bancária.</w:t>
      </w:r>
    </w:p>
    <w:p w14:paraId="102080CD" w14:textId="77777777" w:rsidR="001442BB" w:rsidRDefault="005C7D6E">
      <w:pPr>
        <w:pStyle w:val="Corpodetexto"/>
        <w:spacing w:before="78"/>
        <w:ind w:left="259" w:right="1290"/>
        <w:jc w:val="both"/>
      </w:pPr>
      <w:r>
        <w:t>O</w:t>
      </w:r>
      <w:r>
        <w:rPr>
          <w:spacing w:val="-15"/>
        </w:rPr>
        <w:t xml:space="preserve"> </w:t>
      </w:r>
      <w:r>
        <w:t>gerenciamento</w:t>
      </w:r>
      <w:r>
        <w:rPr>
          <w:spacing w:val="-16"/>
        </w:rPr>
        <w:t xml:space="preserve"> </w:t>
      </w:r>
      <w:r>
        <w:t>do</w:t>
      </w:r>
      <w:r>
        <w:rPr>
          <w:spacing w:val="-15"/>
        </w:rPr>
        <w:t xml:space="preserve"> </w:t>
      </w:r>
      <w:r>
        <w:t>risco</w:t>
      </w:r>
      <w:r>
        <w:rPr>
          <w:spacing w:val="-16"/>
        </w:rPr>
        <w:t xml:space="preserve"> </w:t>
      </w:r>
      <w:r>
        <w:t>operacional</w:t>
      </w:r>
      <w:r>
        <w:rPr>
          <w:spacing w:val="-16"/>
        </w:rPr>
        <w:t xml:space="preserve"> </w:t>
      </w:r>
      <w:r>
        <w:t>corp</w:t>
      </w:r>
      <w:r>
        <w:t>orativo</w:t>
      </w:r>
      <w:r>
        <w:rPr>
          <w:spacing w:val="-14"/>
        </w:rPr>
        <w:t xml:space="preserve"> </w:t>
      </w:r>
      <w:r>
        <w:t>no</w:t>
      </w:r>
      <w:r>
        <w:rPr>
          <w:spacing w:val="-14"/>
        </w:rPr>
        <w:t xml:space="preserve"> </w:t>
      </w:r>
      <w:r>
        <w:t>Banco</w:t>
      </w:r>
      <w:r>
        <w:rPr>
          <w:spacing w:val="-15"/>
        </w:rPr>
        <w:t xml:space="preserve"> </w:t>
      </w:r>
      <w:r>
        <w:t>atua</w:t>
      </w:r>
      <w:r>
        <w:rPr>
          <w:spacing w:val="-14"/>
        </w:rPr>
        <w:t xml:space="preserve"> </w:t>
      </w:r>
      <w:r>
        <w:t>em</w:t>
      </w:r>
      <w:r>
        <w:rPr>
          <w:spacing w:val="-11"/>
        </w:rPr>
        <w:t xml:space="preserve"> </w:t>
      </w:r>
      <w:r>
        <w:t>uma</w:t>
      </w:r>
      <w:r>
        <w:rPr>
          <w:spacing w:val="-16"/>
        </w:rPr>
        <w:t xml:space="preserve"> </w:t>
      </w:r>
      <w:r>
        <w:t>visão</w:t>
      </w:r>
      <w:r>
        <w:rPr>
          <w:spacing w:val="-13"/>
        </w:rPr>
        <w:t xml:space="preserve"> </w:t>
      </w:r>
      <w:r>
        <w:t>de</w:t>
      </w:r>
      <w:r>
        <w:rPr>
          <w:spacing w:val="-14"/>
        </w:rPr>
        <w:t xml:space="preserve"> </w:t>
      </w:r>
      <w:r>
        <w:t>processos</w:t>
      </w:r>
      <w:r>
        <w:rPr>
          <w:spacing w:val="-15"/>
        </w:rPr>
        <w:t xml:space="preserve"> </w:t>
      </w:r>
      <w:r>
        <w:t>e</w:t>
      </w:r>
      <w:r>
        <w:rPr>
          <w:spacing w:val="-15"/>
        </w:rPr>
        <w:t xml:space="preserve"> </w:t>
      </w:r>
      <w:r>
        <w:t>é</w:t>
      </w:r>
      <w:r>
        <w:rPr>
          <w:spacing w:val="-16"/>
        </w:rPr>
        <w:t xml:space="preserve"> </w:t>
      </w:r>
      <w:r>
        <w:t>realizado por estrutura organizacional específica, concebida para oferecer suporte às atividades de avaliações de riscos</w:t>
      </w:r>
      <w:r>
        <w:rPr>
          <w:spacing w:val="-10"/>
        </w:rPr>
        <w:t xml:space="preserve"> </w:t>
      </w:r>
      <w:r>
        <w:t>nos</w:t>
      </w:r>
      <w:r>
        <w:rPr>
          <w:spacing w:val="-9"/>
        </w:rPr>
        <w:t xml:space="preserve"> </w:t>
      </w:r>
      <w:r>
        <w:t>processos</w:t>
      </w:r>
      <w:r>
        <w:rPr>
          <w:spacing w:val="-9"/>
        </w:rPr>
        <w:t xml:space="preserve"> </w:t>
      </w:r>
      <w:r>
        <w:t>de</w:t>
      </w:r>
      <w:r>
        <w:rPr>
          <w:spacing w:val="-10"/>
        </w:rPr>
        <w:t xml:space="preserve"> </w:t>
      </w:r>
      <w:r>
        <w:t>suporte</w:t>
      </w:r>
      <w:r>
        <w:rPr>
          <w:spacing w:val="-8"/>
        </w:rPr>
        <w:t xml:space="preserve"> </w:t>
      </w:r>
      <w:r>
        <w:t>e</w:t>
      </w:r>
      <w:r>
        <w:rPr>
          <w:spacing w:val="-10"/>
        </w:rPr>
        <w:t xml:space="preserve"> </w:t>
      </w:r>
      <w:r>
        <w:t>de</w:t>
      </w:r>
      <w:r>
        <w:rPr>
          <w:spacing w:val="-10"/>
        </w:rPr>
        <w:t xml:space="preserve"> </w:t>
      </w:r>
      <w:r>
        <w:t>negócios</w:t>
      </w:r>
      <w:r>
        <w:rPr>
          <w:spacing w:val="-9"/>
        </w:rPr>
        <w:t xml:space="preserve"> </w:t>
      </w:r>
      <w:r>
        <w:t>da</w:t>
      </w:r>
      <w:r>
        <w:rPr>
          <w:spacing w:val="-10"/>
        </w:rPr>
        <w:t xml:space="preserve"> </w:t>
      </w:r>
      <w:r>
        <w:t>Instituição,</w:t>
      </w:r>
      <w:r>
        <w:rPr>
          <w:spacing w:val="-10"/>
        </w:rPr>
        <w:t xml:space="preserve"> </w:t>
      </w:r>
      <w:r>
        <w:t>tendo</w:t>
      </w:r>
      <w:r>
        <w:rPr>
          <w:spacing w:val="-8"/>
        </w:rPr>
        <w:t xml:space="preserve"> </w:t>
      </w:r>
      <w:r>
        <w:t>como</w:t>
      </w:r>
      <w:r>
        <w:rPr>
          <w:spacing w:val="-10"/>
        </w:rPr>
        <w:t xml:space="preserve"> </w:t>
      </w:r>
      <w:r>
        <w:t>referência</w:t>
      </w:r>
      <w:r>
        <w:rPr>
          <w:spacing w:val="-10"/>
        </w:rPr>
        <w:t xml:space="preserve"> </w:t>
      </w:r>
      <w:r>
        <w:t>maior</w:t>
      </w:r>
      <w:r>
        <w:rPr>
          <w:spacing w:val="-9"/>
        </w:rPr>
        <w:t xml:space="preserve"> </w:t>
      </w:r>
      <w:r>
        <w:t>as</w:t>
      </w:r>
      <w:r>
        <w:rPr>
          <w:spacing w:val="-9"/>
        </w:rPr>
        <w:t xml:space="preserve"> </w:t>
      </w:r>
      <w:r>
        <w:t xml:space="preserve">Resoluções do Banco Central. Sob o enfoque qualitativo, são utilizadas metodologias de avaliação de riscos em processos, acompanhamento de ações de mitigação e relatórios gerenciais. Outra metodologia utilizada é a de auto avaliação de </w:t>
      </w:r>
      <w:r>
        <w:t xml:space="preserve">riscos e de controles em processos – </w:t>
      </w:r>
      <w:r>
        <w:rPr>
          <w:i/>
        </w:rPr>
        <w:t>Risk and Control Self Assessment (RCSA</w:t>
      </w:r>
      <w:r>
        <w:t>)que permite simular os riscos inerentes a atividades e procedimentos, bem como definir o seu impacto. Além disso, permite a construção de Matriz de Riscos e definição de indicadore</w:t>
      </w:r>
      <w:r>
        <w:t>s, com o intuito de obter visão ampliada dos riscos em processos e aprimoramento do seu</w:t>
      </w:r>
      <w:r>
        <w:rPr>
          <w:spacing w:val="-12"/>
        </w:rPr>
        <w:t xml:space="preserve"> </w:t>
      </w:r>
      <w:r>
        <w:t>gerenciamento.</w:t>
      </w:r>
    </w:p>
    <w:p w14:paraId="102080CE" w14:textId="77777777" w:rsidR="001442BB" w:rsidRDefault="001442BB">
      <w:pPr>
        <w:jc w:val="both"/>
        <w:sectPr w:rsidR="001442BB">
          <w:pgSz w:w="11900" w:h="16840"/>
          <w:pgMar w:top="1460" w:right="260" w:bottom="1080" w:left="760" w:header="0" w:footer="812" w:gutter="0"/>
          <w:cols w:space="720"/>
        </w:sectPr>
      </w:pPr>
    </w:p>
    <w:p w14:paraId="102080CF" w14:textId="77777777" w:rsidR="001442BB" w:rsidRDefault="005C7D6E">
      <w:pPr>
        <w:pStyle w:val="Ttulo6"/>
        <w:numPr>
          <w:ilvl w:val="0"/>
          <w:numId w:val="19"/>
        </w:numPr>
        <w:tabs>
          <w:tab w:val="left" w:pos="450"/>
        </w:tabs>
        <w:spacing w:before="75"/>
        <w:ind w:left="449" w:hanging="191"/>
        <w:jc w:val="both"/>
      </w:pPr>
      <w:r>
        <w:lastRenderedPageBreak/>
        <w:t>Exposição</w:t>
      </w:r>
      <w:r>
        <w:rPr>
          <w:spacing w:val="-1"/>
        </w:rPr>
        <w:t xml:space="preserve"> </w:t>
      </w:r>
      <w:r>
        <w:t>Cambial</w:t>
      </w:r>
    </w:p>
    <w:p w14:paraId="102080D0" w14:textId="77777777" w:rsidR="001442BB" w:rsidRDefault="005C7D6E">
      <w:pPr>
        <w:pStyle w:val="Corpodetexto"/>
        <w:spacing w:before="80"/>
        <w:ind w:left="259" w:right="1288"/>
        <w:jc w:val="both"/>
      </w:pPr>
      <w:r>
        <w:t xml:space="preserve">As operações contratadas com cláusula de reajuste cambial apresentaram o saldo líquido de exposição cambial vendida, </w:t>
      </w:r>
      <w:r>
        <w:t>no importe de R$ 47.271 (R$ 64.563 em 31.12.2018 – posição vendida), conforme a seguir:</w:t>
      </w: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1200"/>
        <w:gridCol w:w="1080"/>
        <w:gridCol w:w="2256"/>
        <w:gridCol w:w="1133"/>
        <w:gridCol w:w="1051"/>
      </w:tblGrid>
      <w:tr w:rsidR="001442BB" w14:paraId="102080D7" w14:textId="77777777">
        <w:trPr>
          <w:trHeight w:val="313"/>
        </w:trPr>
        <w:tc>
          <w:tcPr>
            <w:tcW w:w="3120" w:type="dxa"/>
          </w:tcPr>
          <w:p w14:paraId="102080D1" w14:textId="77777777" w:rsidR="001442BB" w:rsidRDefault="005C7D6E">
            <w:pPr>
              <w:pStyle w:val="TableParagraph"/>
              <w:spacing w:before="61"/>
              <w:ind w:left="107"/>
              <w:jc w:val="left"/>
              <w:rPr>
                <w:b/>
                <w:sz w:val="16"/>
              </w:rPr>
            </w:pPr>
            <w:r>
              <w:rPr>
                <w:b/>
                <w:sz w:val="16"/>
              </w:rPr>
              <w:t>Especificação</w:t>
            </w:r>
          </w:p>
        </w:tc>
        <w:tc>
          <w:tcPr>
            <w:tcW w:w="1200" w:type="dxa"/>
          </w:tcPr>
          <w:p w14:paraId="102080D2" w14:textId="77777777" w:rsidR="001442BB" w:rsidRDefault="005C7D6E">
            <w:pPr>
              <w:pStyle w:val="TableParagraph"/>
              <w:spacing w:before="61"/>
              <w:ind w:left="198"/>
              <w:jc w:val="left"/>
              <w:rPr>
                <w:b/>
                <w:sz w:val="16"/>
              </w:rPr>
            </w:pPr>
            <w:r>
              <w:rPr>
                <w:b/>
                <w:sz w:val="16"/>
              </w:rPr>
              <w:t>31.12.2019</w:t>
            </w:r>
          </w:p>
        </w:tc>
        <w:tc>
          <w:tcPr>
            <w:tcW w:w="1080" w:type="dxa"/>
          </w:tcPr>
          <w:p w14:paraId="102080D3" w14:textId="77777777" w:rsidR="001442BB" w:rsidRDefault="005C7D6E">
            <w:pPr>
              <w:pStyle w:val="TableParagraph"/>
              <w:spacing w:before="61"/>
              <w:ind w:right="126"/>
              <w:rPr>
                <w:b/>
                <w:sz w:val="16"/>
              </w:rPr>
            </w:pPr>
            <w:r>
              <w:rPr>
                <w:b/>
                <w:sz w:val="16"/>
              </w:rPr>
              <w:t>31.12.2018</w:t>
            </w:r>
          </w:p>
        </w:tc>
        <w:tc>
          <w:tcPr>
            <w:tcW w:w="2256" w:type="dxa"/>
          </w:tcPr>
          <w:p w14:paraId="102080D4" w14:textId="77777777" w:rsidR="001442BB" w:rsidRDefault="005C7D6E">
            <w:pPr>
              <w:pStyle w:val="TableParagraph"/>
              <w:spacing w:before="61"/>
              <w:ind w:left="107"/>
              <w:jc w:val="left"/>
              <w:rPr>
                <w:b/>
                <w:sz w:val="16"/>
              </w:rPr>
            </w:pPr>
            <w:r>
              <w:rPr>
                <w:b/>
                <w:sz w:val="16"/>
              </w:rPr>
              <w:t>Especificação</w:t>
            </w:r>
          </w:p>
        </w:tc>
        <w:tc>
          <w:tcPr>
            <w:tcW w:w="1133" w:type="dxa"/>
          </w:tcPr>
          <w:p w14:paraId="102080D5" w14:textId="77777777" w:rsidR="001442BB" w:rsidRDefault="005C7D6E">
            <w:pPr>
              <w:pStyle w:val="TableParagraph"/>
              <w:spacing w:before="61"/>
              <w:ind w:left="165"/>
              <w:jc w:val="left"/>
              <w:rPr>
                <w:b/>
                <w:sz w:val="16"/>
              </w:rPr>
            </w:pPr>
            <w:r>
              <w:rPr>
                <w:b/>
                <w:sz w:val="16"/>
              </w:rPr>
              <w:t>31.12.2019</w:t>
            </w:r>
          </w:p>
        </w:tc>
        <w:tc>
          <w:tcPr>
            <w:tcW w:w="1051" w:type="dxa"/>
          </w:tcPr>
          <w:p w14:paraId="102080D6" w14:textId="77777777" w:rsidR="001442BB" w:rsidRDefault="005C7D6E">
            <w:pPr>
              <w:pStyle w:val="TableParagraph"/>
              <w:spacing w:before="61"/>
              <w:ind w:right="110"/>
              <w:rPr>
                <w:b/>
                <w:sz w:val="16"/>
              </w:rPr>
            </w:pPr>
            <w:r>
              <w:rPr>
                <w:b/>
                <w:sz w:val="16"/>
              </w:rPr>
              <w:t>31.12.2018</w:t>
            </w:r>
          </w:p>
        </w:tc>
      </w:tr>
      <w:tr w:rsidR="001442BB" w14:paraId="102080DE" w14:textId="77777777">
        <w:trPr>
          <w:trHeight w:val="244"/>
        </w:trPr>
        <w:tc>
          <w:tcPr>
            <w:tcW w:w="3120" w:type="dxa"/>
          </w:tcPr>
          <w:p w14:paraId="102080D8" w14:textId="77777777" w:rsidR="001442BB" w:rsidRDefault="005C7D6E">
            <w:pPr>
              <w:pStyle w:val="TableParagraph"/>
              <w:spacing w:before="58" w:line="166" w:lineRule="exact"/>
              <w:ind w:left="107"/>
              <w:jc w:val="left"/>
              <w:rPr>
                <w:sz w:val="16"/>
              </w:rPr>
            </w:pPr>
            <w:r>
              <w:rPr>
                <w:sz w:val="16"/>
              </w:rPr>
              <w:t>Disponibilidades</w:t>
            </w:r>
          </w:p>
        </w:tc>
        <w:tc>
          <w:tcPr>
            <w:tcW w:w="1200" w:type="dxa"/>
          </w:tcPr>
          <w:p w14:paraId="102080D9" w14:textId="77777777" w:rsidR="001442BB" w:rsidRDefault="005C7D6E">
            <w:pPr>
              <w:pStyle w:val="TableParagraph"/>
              <w:spacing w:before="27"/>
              <w:ind w:right="95"/>
              <w:rPr>
                <w:sz w:val="16"/>
              </w:rPr>
            </w:pPr>
            <w:r>
              <w:rPr>
                <w:sz w:val="16"/>
              </w:rPr>
              <w:t>1.939</w:t>
            </w:r>
          </w:p>
        </w:tc>
        <w:tc>
          <w:tcPr>
            <w:tcW w:w="1080" w:type="dxa"/>
          </w:tcPr>
          <w:p w14:paraId="102080DA" w14:textId="77777777" w:rsidR="001442BB" w:rsidRDefault="005C7D6E">
            <w:pPr>
              <w:pStyle w:val="TableParagraph"/>
              <w:spacing w:before="27"/>
              <w:ind w:right="95"/>
              <w:rPr>
                <w:sz w:val="16"/>
              </w:rPr>
            </w:pPr>
            <w:r>
              <w:rPr>
                <w:sz w:val="16"/>
              </w:rPr>
              <w:t>3.879</w:t>
            </w:r>
          </w:p>
        </w:tc>
        <w:tc>
          <w:tcPr>
            <w:tcW w:w="2256" w:type="dxa"/>
          </w:tcPr>
          <w:p w14:paraId="102080DB" w14:textId="77777777" w:rsidR="001442BB" w:rsidRDefault="005C7D6E">
            <w:pPr>
              <w:pStyle w:val="TableParagraph"/>
              <w:spacing w:before="27"/>
              <w:ind w:left="107"/>
              <w:jc w:val="left"/>
              <w:rPr>
                <w:sz w:val="16"/>
              </w:rPr>
            </w:pPr>
            <w:r>
              <w:rPr>
                <w:sz w:val="16"/>
              </w:rPr>
              <w:t>Depósitos</w:t>
            </w:r>
          </w:p>
        </w:tc>
        <w:tc>
          <w:tcPr>
            <w:tcW w:w="1133" w:type="dxa"/>
          </w:tcPr>
          <w:p w14:paraId="102080DC" w14:textId="77777777" w:rsidR="001442BB" w:rsidRDefault="005C7D6E">
            <w:pPr>
              <w:pStyle w:val="TableParagraph"/>
              <w:spacing w:before="27"/>
              <w:ind w:right="95"/>
              <w:rPr>
                <w:sz w:val="16"/>
              </w:rPr>
            </w:pPr>
            <w:r>
              <w:rPr>
                <w:sz w:val="16"/>
              </w:rPr>
              <w:t>-</w:t>
            </w:r>
          </w:p>
        </w:tc>
        <w:tc>
          <w:tcPr>
            <w:tcW w:w="1051" w:type="dxa"/>
          </w:tcPr>
          <w:p w14:paraId="102080DD" w14:textId="77777777" w:rsidR="001442BB" w:rsidRDefault="005C7D6E">
            <w:pPr>
              <w:pStyle w:val="TableParagraph"/>
              <w:spacing w:before="27"/>
              <w:ind w:right="92"/>
              <w:rPr>
                <w:sz w:val="16"/>
              </w:rPr>
            </w:pPr>
            <w:r>
              <w:rPr>
                <w:sz w:val="16"/>
              </w:rPr>
              <w:t>-</w:t>
            </w:r>
          </w:p>
        </w:tc>
      </w:tr>
      <w:tr w:rsidR="001442BB" w14:paraId="102080E5" w14:textId="77777777">
        <w:trPr>
          <w:trHeight w:val="309"/>
        </w:trPr>
        <w:tc>
          <w:tcPr>
            <w:tcW w:w="3120" w:type="dxa"/>
          </w:tcPr>
          <w:p w14:paraId="102080DF" w14:textId="77777777" w:rsidR="001442BB" w:rsidRDefault="005C7D6E">
            <w:pPr>
              <w:pStyle w:val="TableParagraph"/>
              <w:spacing w:before="61"/>
              <w:ind w:left="107"/>
              <w:jc w:val="left"/>
              <w:rPr>
                <w:sz w:val="16"/>
              </w:rPr>
            </w:pPr>
            <w:r>
              <w:rPr>
                <w:sz w:val="16"/>
              </w:rPr>
              <w:t>Aplicações Interfinanceiras de Liquidez</w:t>
            </w:r>
          </w:p>
        </w:tc>
        <w:tc>
          <w:tcPr>
            <w:tcW w:w="1200" w:type="dxa"/>
          </w:tcPr>
          <w:p w14:paraId="102080E0" w14:textId="77777777" w:rsidR="001442BB" w:rsidRDefault="005C7D6E">
            <w:pPr>
              <w:pStyle w:val="TableParagraph"/>
              <w:spacing w:before="61"/>
              <w:ind w:right="95"/>
              <w:rPr>
                <w:sz w:val="16"/>
              </w:rPr>
            </w:pPr>
            <w:r>
              <w:rPr>
                <w:sz w:val="16"/>
              </w:rPr>
              <w:t>24.441</w:t>
            </w:r>
          </w:p>
        </w:tc>
        <w:tc>
          <w:tcPr>
            <w:tcW w:w="1080" w:type="dxa"/>
          </w:tcPr>
          <w:p w14:paraId="102080E1" w14:textId="77777777" w:rsidR="001442BB" w:rsidRDefault="005C7D6E">
            <w:pPr>
              <w:pStyle w:val="TableParagraph"/>
              <w:spacing w:before="61"/>
              <w:ind w:right="95"/>
              <w:rPr>
                <w:sz w:val="16"/>
              </w:rPr>
            </w:pPr>
            <w:r>
              <w:rPr>
                <w:sz w:val="16"/>
              </w:rPr>
              <w:t>45.188</w:t>
            </w:r>
          </w:p>
        </w:tc>
        <w:tc>
          <w:tcPr>
            <w:tcW w:w="2256" w:type="dxa"/>
          </w:tcPr>
          <w:p w14:paraId="102080E2" w14:textId="77777777" w:rsidR="001442BB" w:rsidRDefault="005C7D6E">
            <w:pPr>
              <w:pStyle w:val="TableParagraph"/>
              <w:spacing w:before="61"/>
              <w:ind w:left="107"/>
              <w:jc w:val="left"/>
              <w:rPr>
                <w:sz w:val="16"/>
              </w:rPr>
            </w:pPr>
            <w:r>
              <w:rPr>
                <w:sz w:val="16"/>
              </w:rPr>
              <w:t>Relações Interdependências</w:t>
            </w:r>
          </w:p>
        </w:tc>
        <w:tc>
          <w:tcPr>
            <w:tcW w:w="1133" w:type="dxa"/>
          </w:tcPr>
          <w:p w14:paraId="102080E3" w14:textId="77777777" w:rsidR="001442BB" w:rsidRDefault="005C7D6E">
            <w:pPr>
              <w:pStyle w:val="TableParagraph"/>
              <w:spacing w:before="61"/>
              <w:ind w:right="95"/>
              <w:rPr>
                <w:sz w:val="16"/>
              </w:rPr>
            </w:pPr>
            <w:r>
              <w:rPr>
                <w:sz w:val="16"/>
              </w:rPr>
              <w:t>3.381</w:t>
            </w:r>
          </w:p>
        </w:tc>
        <w:tc>
          <w:tcPr>
            <w:tcW w:w="1051" w:type="dxa"/>
          </w:tcPr>
          <w:p w14:paraId="102080E4" w14:textId="77777777" w:rsidR="001442BB" w:rsidRDefault="005C7D6E">
            <w:pPr>
              <w:pStyle w:val="TableParagraph"/>
              <w:spacing w:before="61"/>
              <w:ind w:right="92"/>
              <w:rPr>
                <w:sz w:val="16"/>
              </w:rPr>
            </w:pPr>
            <w:r>
              <w:rPr>
                <w:sz w:val="16"/>
              </w:rPr>
              <w:t>7.996</w:t>
            </w:r>
          </w:p>
        </w:tc>
      </w:tr>
      <w:tr w:rsidR="001442BB" w14:paraId="102080F1" w14:textId="77777777">
        <w:trPr>
          <w:trHeight w:val="577"/>
        </w:trPr>
        <w:tc>
          <w:tcPr>
            <w:tcW w:w="3120" w:type="dxa"/>
          </w:tcPr>
          <w:p w14:paraId="102080E6" w14:textId="77777777" w:rsidR="001442BB" w:rsidRDefault="001442BB">
            <w:pPr>
              <w:pStyle w:val="TableParagraph"/>
              <w:spacing w:before="8"/>
              <w:jc w:val="left"/>
              <w:rPr>
                <w:sz w:val="16"/>
              </w:rPr>
            </w:pPr>
          </w:p>
          <w:p w14:paraId="102080E7" w14:textId="77777777" w:rsidR="001442BB" w:rsidRDefault="005C7D6E">
            <w:pPr>
              <w:pStyle w:val="TableParagraph"/>
              <w:spacing w:before="1"/>
              <w:ind w:left="107"/>
              <w:jc w:val="left"/>
              <w:rPr>
                <w:sz w:val="16"/>
              </w:rPr>
            </w:pPr>
            <w:r>
              <w:rPr>
                <w:sz w:val="16"/>
              </w:rPr>
              <w:t>Operações de Crédito</w:t>
            </w:r>
          </w:p>
        </w:tc>
        <w:tc>
          <w:tcPr>
            <w:tcW w:w="1200" w:type="dxa"/>
          </w:tcPr>
          <w:p w14:paraId="102080E8" w14:textId="77777777" w:rsidR="001442BB" w:rsidRDefault="001442BB">
            <w:pPr>
              <w:pStyle w:val="TableParagraph"/>
              <w:spacing w:before="8"/>
              <w:jc w:val="left"/>
              <w:rPr>
                <w:sz w:val="16"/>
              </w:rPr>
            </w:pPr>
          </w:p>
          <w:p w14:paraId="102080E9" w14:textId="77777777" w:rsidR="001442BB" w:rsidRDefault="005C7D6E">
            <w:pPr>
              <w:pStyle w:val="TableParagraph"/>
              <w:spacing w:before="1"/>
              <w:ind w:right="95"/>
              <w:rPr>
                <w:sz w:val="16"/>
              </w:rPr>
            </w:pPr>
            <w:r>
              <w:rPr>
                <w:sz w:val="16"/>
              </w:rPr>
              <w:t>423.461</w:t>
            </w:r>
          </w:p>
        </w:tc>
        <w:tc>
          <w:tcPr>
            <w:tcW w:w="1080" w:type="dxa"/>
          </w:tcPr>
          <w:p w14:paraId="102080EA" w14:textId="77777777" w:rsidR="001442BB" w:rsidRDefault="001442BB">
            <w:pPr>
              <w:pStyle w:val="TableParagraph"/>
              <w:spacing w:before="8"/>
              <w:jc w:val="left"/>
              <w:rPr>
                <w:sz w:val="16"/>
              </w:rPr>
            </w:pPr>
          </w:p>
          <w:p w14:paraId="102080EB" w14:textId="77777777" w:rsidR="001442BB" w:rsidRDefault="005C7D6E">
            <w:pPr>
              <w:pStyle w:val="TableParagraph"/>
              <w:spacing w:before="1"/>
              <w:ind w:right="95"/>
              <w:rPr>
                <w:sz w:val="16"/>
              </w:rPr>
            </w:pPr>
            <w:r>
              <w:rPr>
                <w:sz w:val="16"/>
              </w:rPr>
              <w:t>569.098</w:t>
            </w:r>
          </w:p>
        </w:tc>
        <w:tc>
          <w:tcPr>
            <w:tcW w:w="2256" w:type="dxa"/>
          </w:tcPr>
          <w:p w14:paraId="102080EC" w14:textId="77777777" w:rsidR="001442BB" w:rsidRDefault="005C7D6E">
            <w:pPr>
              <w:pStyle w:val="TableParagraph"/>
              <w:spacing w:before="22" w:line="180" w:lineRule="atLeast"/>
              <w:ind w:left="107" w:right="198"/>
              <w:jc w:val="left"/>
              <w:rPr>
                <w:sz w:val="16"/>
              </w:rPr>
            </w:pPr>
            <w:r>
              <w:rPr>
                <w:sz w:val="16"/>
              </w:rPr>
              <w:t>Obrigações por Empréstimos e Repasses - Do País</w:t>
            </w:r>
          </w:p>
        </w:tc>
        <w:tc>
          <w:tcPr>
            <w:tcW w:w="1133" w:type="dxa"/>
          </w:tcPr>
          <w:p w14:paraId="102080ED" w14:textId="77777777" w:rsidR="001442BB" w:rsidRDefault="001442BB">
            <w:pPr>
              <w:pStyle w:val="TableParagraph"/>
              <w:spacing w:before="8"/>
              <w:jc w:val="left"/>
              <w:rPr>
                <w:sz w:val="16"/>
              </w:rPr>
            </w:pPr>
          </w:p>
          <w:p w14:paraId="102080EE" w14:textId="77777777" w:rsidR="001442BB" w:rsidRDefault="005C7D6E">
            <w:pPr>
              <w:pStyle w:val="TableParagraph"/>
              <w:spacing w:before="1"/>
              <w:ind w:right="95"/>
              <w:rPr>
                <w:sz w:val="16"/>
              </w:rPr>
            </w:pPr>
            <w:r>
              <w:rPr>
                <w:sz w:val="16"/>
              </w:rPr>
              <w:t>59.338</w:t>
            </w:r>
          </w:p>
        </w:tc>
        <w:tc>
          <w:tcPr>
            <w:tcW w:w="1051" w:type="dxa"/>
          </w:tcPr>
          <w:p w14:paraId="102080EF" w14:textId="77777777" w:rsidR="001442BB" w:rsidRDefault="001442BB">
            <w:pPr>
              <w:pStyle w:val="TableParagraph"/>
              <w:spacing w:before="8"/>
              <w:jc w:val="left"/>
              <w:rPr>
                <w:sz w:val="16"/>
              </w:rPr>
            </w:pPr>
          </w:p>
          <w:p w14:paraId="102080F0" w14:textId="77777777" w:rsidR="001442BB" w:rsidRDefault="005C7D6E">
            <w:pPr>
              <w:pStyle w:val="TableParagraph"/>
              <w:spacing w:before="1"/>
              <w:ind w:right="93"/>
              <w:rPr>
                <w:sz w:val="16"/>
              </w:rPr>
            </w:pPr>
            <w:r>
              <w:rPr>
                <w:sz w:val="16"/>
              </w:rPr>
              <w:t>66.964</w:t>
            </w:r>
          </w:p>
        </w:tc>
      </w:tr>
      <w:tr w:rsidR="001442BB" w14:paraId="10208100" w14:textId="77777777">
        <w:trPr>
          <w:trHeight w:val="558"/>
        </w:trPr>
        <w:tc>
          <w:tcPr>
            <w:tcW w:w="3120" w:type="dxa"/>
            <w:vMerge w:val="restart"/>
          </w:tcPr>
          <w:p w14:paraId="102080F2" w14:textId="77777777" w:rsidR="001442BB" w:rsidRDefault="001442BB">
            <w:pPr>
              <w:pStyle w:val="TableParagraph"/>
              <w:jc w:val="left"/>
              <w:rPr>
                <w:sz w:val="18"/>
              </w:rPr>
            </w:pPr>
          </w:p>
          <w:p w14:paraId="102080F3" w14:textId="77777777" w:rsidR="001442BB" w:rsidRDefault="001442BB">
            <w:pPr>
              <w:pStyle w:val="TableParagraph"/>
              <w:spacing w:before="10"/>
              <w:jc w:val="left"/>
              <w:rPr>
                <w:sz w:val="15"/>
              </w:rPr>
            </w:pPr>
          </w:p>
          <w:p w14:paraId="102080F4" w14:textId="77777777" w:rsidR="001442BB" w:rsidRDefault="005C7D6E">
            <w:pPr>
              <w:pStyle w:val="TableParagraph"/>
              <w:ind w:left="107"/>
              <w:jc w:val="left"/>
              <w:rPr>
                <w:sz w:val="16"/>
              </w:rPr>
            </w:pPr>
            <w:r>
              <w:rPr>
                <w:sz w:val="16"/>
              </w:rPr>
              <w:t>Outros Créditos</w:t>
            </w:r>
          </w:p>
        </w:tc>
        <w:tc>
          <w:tcPr>
            <w:tcW w:w="1200" w:type="dxa"/>
            <w:vMerge w:val="restart"/>
          </w:tcPr>
          <w:p w14:paraId="102080F5" w14:textId="77777777" w:rsidR="001442BB" w:rsidRDefault="001442BB">
            <w:pPr>
              <w:pStyle w:val="TableParagraph"/>
              <w:jc w:val="left"/>
              <w:rPr>
                <w:sz w:val="18"/>
              </w:rPr>
            </w:pPr>
          </w:p>
          <w:p w14:paraId="102080F6" w14:textId="77777777" w:rsidR="001442BB" w:rsidRDefault="001442BB">
            <w:pPr>
              <w:pStyle w:val="TableParagraph"/>
              <w:spacing w:before="10"/>
              <w:jc w:val="left"/>
              <w:rPr>
                <w:sz w:val="15"/>
              </w:rPr>
            </w:pPr>
          </w:p>
          <w:p w14:paraId="102080F7" w14:textId="77777777" w:rsidR="001442BB" w:rsidRDefault="005C7D6E">
            <w:pPr>
              <w:pStyle w:val="TableParagraph"/>
              <w:ind w:left="513"/>
              <w:jc w:val="left"/>
              <w:rPr>
                <w:sz w:val="16"/>
              </w:rPr>
            </w:pPr>
            <w:r>
              <w:rPr>
                <w:sz w:val="16"/>
              </w:rPr>
              <w:t>879.654</w:t>
            </w:r>
          </w:p>
        </w:tc>
        <w:tc>
          <w:tcPr>
            <w:tcW w:w="1080" w:type="dxa"/>
            <w:vMerge w:val="restart"/>
          </w:tcPr>
          <w:p w14:paraId="102080F8" w14:textId="77777777" w:rsidR="001442BB" w:rsidRDefault="001442BB">
            <w:pPr>
              <w:pStyle w:val="TableParagraph"/>
              <w:jc w:val="left"/>
              <w:rPr>
                <w:sz w:val="18"/>
              </w:rPr>
            </w:pPr>
          </w:p>
          <w:p w14:paraId="102080F9" w14:textId="77777777" w:rsidR="001442BB" w:rsidRDefault="001442BB">
            <w:pPr>
              <w:pStyle w:val="TableParagraph"/>
              <w:spacing w:before="10"/>
              <w:jc w:val="left"/>
              <w:rPr>
                <w:sz w:val="15"/>
              </w:rPr>
            </w:pPr>
          </w:p>
          <w:p w14:paraId="102080FA" w14:textId="77777777" w:rsidR="001442BB" w:rsidRDefault="005C7D6E">
            <w:pPr>
              <w:pStyle w:val="TableParagraph"/>
              <w:ind w:left="393"/>
              <w:jc w:val="left"/>
              <w:rPr>
                <w:sz w:val="16"/>
              </w:rPr>
            </w:pPr>
            <w:r>
              <w:rPr>
                <w:sz w:val="16"/>
              </w:rPr>
              <w:t>879.154</w:t>
            </w:r>
          </w:p>
        </w:tc>
        <w:tc>
          <w:tcPr>
            <w:tcW w:w="2256" w:type="dxa"/>
          </w:tcPr>
          <w:p w14:paraId="102080FB" w14:textId="77777777" w:rsidR="001442BB" w:rsidRDefault="005C7D6E">
            <w:pPr>
              <w:pStyle w:val="TableParagraph"/>
              <w:spacing w:before="3" w:line="180" w:lineRule="atLeast"/>
              <w:ind w:left="107" w:right="198"/>
              <w:jc w:val="left"/>
              <w:rPr>
                <w:sz w:val="16"/>
              </w:rPr>
            </w:pPr>
            <w:r>
              <w:rPr>
                <w:sz w:val="16"/>
              </w:rPr>
              <w:t>Obrigações por Empréstimos e Repasses - Do Exterior</w:t>
            </w:r>
          </w:p>
        </w:tc>
        <w:tc>
          <w:tcPr>
            <w:tcW w:w="1133" w:type="dxa"/>
          </w:tcPr>
          <w:p w14:paraId="102080FC" w14:textId="77777777" w:rsidR="001442BB" w:rsidRDefault="001442BB">
            <w:pPr>
              <w:pStyle w:val="TableParagraph"/>
              <w:spacing w:before="1"/>
              <w:jc w:val="left"/>
              <w:rPr>
                <w:sz w:val="16"/>
              </w:rPr>
            </w:pPr>
          </w:p>
          <w:p w14:paraId="102080FD" w14:textId="77777777" w:rsidR="001442BB" w:rsidRDefault="005C7D6E">
            <w:pPr>
              <w:pStyle w:val="TableParagraph"/>
              <w:ind w:right="95"/>
              <w:rPr>
                <w:sz w:val="16"/>
              </w:rPr>
            </w:pPr>
            <w:r>
              <w:rPr>
                <w:sz w:val="16"/>
              </w:rPr>
              <w:t>431.861</w:t>
            </w:r>
          </w:p>
        </w:tc>
        <w:tc>
          <w:tcPr>
            <w:tcW w:w="1051" w:type="dxa"/>
          </w:tcPr>
          <w:p w14:paraId="102080FE" w14:textId="77777777" w:rsidR="001442BB" w:rsidRDefault="001442BB">
            <w:pPr>
              <w:pStyle w:val="TableParagraph"/>
              <w:spacing w:before="1"/>
              <w:jc w:val="left"/>
              <w:rPr>
                <w:sz w:val="16"/>
              </w:rPr>
            </w:pPr>
          </w:p>
          <w:p w14:paraId="102080FF" w14:textId="77777777" w:rsidR="001442BB" w:rsidRDefault="005C7D6E">
            <w:pPr>
              <w:pStyle w:val="TableParagraph"/>
              <w:ind w:right="93"/>
              <w:rPr>
                <w:sz w:val="16"/>
              </w:rPr>
            </w:pPr>
            <w:r>
              <w:rPr>
                <w:sz w:val="16"/>
              </w:rPr>
              <w:t>1.729.785</w:t>
            </w:r>
          </w:p>
        </w:tc>
      </w:tr>
      <w:tr w:rsidR="001442BB" w14:paraId="10208107" w14:textId="77777777">
        <w:trPr>
          <w:trHeight w:val="402"/>
        </w:trPr>
        <w:tc>
          <w:tcPr>
            <w:tcW w:w="3120" w:type="dxa"/>
            <w:vMerge/>
            <w:tcBorders>
              <w:top w:val="nil"/>
            </w:tcBorders>
          </w:tcPr>
          <w:p w14:paraId="10208101" w14:textId="77777777" w:rsidR="001442BB" w:rsidRDefault="001442BB">
            <w:pPr>
              <w:rPr>
                <w:sz w:val="2"/>
                <w:szCs w:val="2"/>
              </w:rPr>
            </w:pPr>
          </w:p>
        </w:tc>
        <w:tc>
          <w:tcPr>
            <w:tcW w:w="1200" w:type="dxa"/>
            <w:vMerge/>
            <w:tcBorders>
              <w:top w:val="nil"/>
            </w:tcBorders>
          </w:tcPr>
          <w:p w14:paraId="10208102" w14:textId="77777777" w:rsidR="001442BB" w:rsidRDefault="001442BB">
            <w:pPr>
              <w:rPr>
                <w:sz w:val="2"/>
                <w:szCs w:val="2"/>
              </w:rPr>
            </w:pPr>
          </w:p>
        </w:tc>
        <w:tc>
          <w:tcPr>
            <w:tcW w:w="1080" w:type="dxa"/>
            <w:vMerge/>
            <w:tcBorders>
              <w:top w:val="nil"/>
            </w:tcBorders>
          </w:tcPr>
          <w:p w14:paraId="10208103" w14:textId="77777777" w:rsidR="001442BB" w:rsidRDefault="001442BB">
            <w:pPr>
              <w:rPr>
                <w:sz w:val="2"/>
                <w:szCs w:val="2"/>
              </w:rPr>
            </w:pPr>
          </w:p>
        </w:tc>
        <w:tc>
          <w:tcPr>
            <w:tcW w:w="2256" w:type="dxa"/>
          </w:tcPr>
          <w:p w14:paraId="10208104" w14:textId="77777777" w:rsidR="001442BB" w:rsidRDefault="005C7D6E">
            <w:pPr>
              <w:pStyle w:val="TableParagraph"/>
              <w:spacing w:before="106"/>
              <w:ind w:left="107"/>
              <w:jc w:val="left"/>
              <w:rPr>
                <w:sz w:val="16"/>
              </w:rPr>
            </w:pPr>
            <w:r>
              <w:rPr>
                <w:sz w:val="16"/>
              </w:rPr>
              <w:t>Outras Obrigações</w:t>
            </w:r>
          </w:p>
        </w:tc>
        <w:tc>
          <w:tcPr>
            <w:tcW w:w="1133" w:type="dxa"/>
          </w:tcPr>
          <w:p w14:paraId="10208105" w14:textId="77777777" w:rsidR="001442BB" w:rsidRDefault="005C7D6E">
            <w:pPr>
              <w:pStyle w:val="TableParagraph"/>
              <w:spacing w:before="106"/>
              <w:ind w:right="95"/>
              <w:rPr>
                <w:sz w:val="16"/>
              </w:rPr>
            </w:pPr>
            <w:r>
              <w:rPr>
                <w:sz w:val="16"/>
              </w:rPr>
              <w:t>882.186</w:t>
            </w:r>
          </w:p>
        </w:tc>
        <w:tc>
          <w:tcPr>
            <w:tcW w:w="1051" w:type="dxa"/>
          </w:tcPr>
          <w:p w14:paraId="10208106" w14:textId="77777777" w:rsidR="001442BB" w:rsidRDefault="005C7D6E">
            <w:pPr>
              <w:pStyle w:val="TableParagraph"/>
              <w:spacing w:before="106"/>
              <w:ind w:right="92"/>
              <w:rPr>
                <w:sz w:val="16"/>
              </w:rPr>
            </w:pPr>
            <w:r>
              <w:rPr>
                <w:sz w:val="16"/>
              </w:rPr>
              <w:t>905.756</w:t>
            </w:r>
          </w:p>
        </w:tc>
      </w:tr>
      <w:tr w:rsidR="001442BB" w14:paraId="10208114" w14:textId="77777777">
        <w:trPr>
          <w:trHeight w:val="546"/>
        </w:trPr>
        <w:tc>
          <w:tcPr>
            <w:tcW w:w="3120" w:type="dxa"/>
          </w:tcPr>
          <w:p w14:paraId="10208108" w14:textId="77777777" w:rsidR="001442BB" w:rsidRDefault="001442BB">
            <w:pPr>
              <w:pStyle w:val="TableParagraph"/>
              <w:spacing w:before="1"/>
              <w:jc w:val="left"/>
              <w:rPr>
                <w:sz w:val="15"/>
              </w:rPr>
            </w:pPr>
          </w:p>
          <w:p w14:paraId="10208109" w14:textId="77777777" w:rsidR="001442BB" w:rsidRDefault="005C7D6E">
            <w:pPr>
              <w:pStyle w:val="TableParagraph"/>
              <w:spacing w:line="180" w:lineRule="atLeast"/>
              <w:ind w:left="107" w:right="297"/>
              <w:jc w:val="left"/>
              <w:rPr>
                <w:b/>
                <w:sz w:val="16"/>
              </w:rPr>
            </w:pPr>
            <w:r>
              <w:rPr>
                <w:b/>
                <w:sz w:val="16"/>
              </w:rPr>
              <w:t>Total de Ativos em Moedas Estrangeiras, exclusive Derivativos</w:t>
            </w:r>
          </w:p>
        </w:tc>
        <w:tc>
          <w:tcPr>
            <w:tcW w:w="1200" w:type="dxa"/>
          </w:tcPr>
          <w:p w14:paraId="1020810A" w14:textId="77777777" w:rsidR="001442BB" w:rsidRDefault="001442BB">
            <w:pPr>
              <w:pStyle w:val="TableParagraph"/>
              <w:spacing w:before="3"/>
              <w:jc w:val="left"/>
              <w:rPr>
                <w:sz w:val="15"/>
              </w:rPr>
            </w:pPr>
          </w:p>
          <w:p w14:paraId="1020810B" w14:textId="77777777" w:rsidR="001442BB" w:rsidRDefault="005C7D6E">
            <w:pPr>
              <w:pStyle w:val="TableParagraph"/>
              <w:ind w:right="95"/>
              <w:rPr>
                <w:b/>
                <w:sz w:val="16"/>
              </w:rPr>
            </w:pPr>
            <w:r>
              <w:rPr>
                <w:b/>
                <w:sz w:val="16"/>
              </w:rPr>
              <w:t>1.329.495</w:t>
            </w:r>
          </w:p>
        </w:tc>
        <w:tc>
          <w:tcPr>
            <w:tcW w:w="1080" w:type="dxa"/>
          </w:tcPr>
          <w:p w14:paraId="1020810C" w14:textId="77777777" w:rsidR="001442BB" w:rsidRDefault="001442BB">
            <w:pPr>
              <w:pStyle w:val="TableParagraph"/>
              <w:spacing w:before="3"/>
              <w:jc w:val="left"/>
              <w:rPr>
                <w:sz w:val="15"/>
              </w:rPr>
            </w:pPr>
          </w:p>
          <w:p w14:paraId="1020810D" w14:textId="77777777" w:rsidR="001442BB" w:rsidRDefault="005C7D6E">
            <w:pPr>
              <w:pStyle w:val="TableParagraph"/>
              <w:ind w:right="95"/>
              <w:rPr>
                <w:b/>
                <w:sz w:val="16"/>
              </w:rPr>
            </w:pPr>
            <w:r>
              <w:rPr>
                <w:b/>
                <w:sz w:val="16"/>
              </w:rPr>
              <w:t>1.497.319</w:t>
            </w:r>
          </w:p>
        </w:tc>
        <w:tc>
          <w:tcPr>
            <w:tcW w:w="2256" w:type="dxa"/>
            <w:vMerge w:val="restart"/>
          </w:tcPr>
          <w:p w14:paraId="1020810E" w14:textId="77777777" w:rsidR="001442BB" w:rsidRDefault="001442BB">
            <w:pPr>
              <w:pStyle w:val="TableParagraph"/>
              <w:spacing w:before="5"/>
              <w:jc w:val="left"/>
              <w:rPr>
                <w:sz w:val="18"/>
              </w:rPr>
            </w:pPr>
          </w:p>
          <w:p w14:paraId="1020810F" w14:textId="77777777" w:rsidR="001442BB" w:rsidRDefault="005C7D6E">
            <w:pPr>
              <w:pStyle w:val="TableParagraph"/>
              <w:ind w:left="107" w:right="491"/>
              <w:jc w:val="left"/>
              <w:rPr>
                <w:b/>
                <w:sz w:val="16"/>
              </w:rPr>
            </w:pPr>
            <w:r>
              <w:rPr>
                <w:b/>
                <w:sz w:val="16"/>
              </w:rPr>
              <w:t>Total de Passivos em Moedas Estrangeiras</w:t>
            </w:r>
          </w:p>
        </w:tc>
        <w:tc>
          <w:tcPr>
            <w:tcW w:w="1133" w:type="dxa"/>
            <w:vMerge w:val="restart"/>
          </w:tcPr>
          <w:p w14:paraId="10208110" w14:textId="77777777" w:rsidR="001442BB" w:rsidRDefault="001442BB">
            <w:pPr>
              <w:pStyle w:val="TableParagraph"/>
              <w:spacing w:before="4"/>
              <w:jc w:val="left"/>
              <w:rPr>
                <w:sz w:val="26"/>
              </w:rPr>
            </w:pPr>
          </w:p>
          <w:p w14:paraId="10208111" w14:textId="77777777" w:rsidR="001442BB" w:rsidRDefault="005C7D6E">
            <w:pPr>
              <w:pStyle w:val="TableParagraph"/>
              <w:ind w:left="311"/>
              <w:jc w:val="left"/>
              <w:rPr>
                <w:b/>
                <w:sz w:val="16"/>
              </w:rPr>
            </w:pPr>
            <w:r>
              <w:rPr>
                <w:b/>
                <w:sz w:val="16"/>
              </w:rPr>
              <w:t>1.376.766</w:t>
            </w:r>
          </w:p>
        </w:tc>
        <w:tc>
          <w:tcPr>
            <w:tcW w:w="1051" w:type="dxa"/>
            <w:vMerge w:val="restart"/>
          </w:tcPr>
          <w:p w14:paraId="10208112" w14:textId="77777777" w:rsidR="001442BB" w:rsidRDefault="001442BB">
            <w:pPr>
              <w:pStyle w:val="TableParagraph"/>
              <w:spacing w:before="4"/>
              <w:jc w:val="left"/>
              <w:rPr>
                <w:sz w:val="26"/>
              </w:rPr>
            </w:pPr>
          </w:p>
          <w:p w14:paraId="10208113" w14:textId="77777777" w:rsidR="001442BB" w:rsidRDefault="005C7D6E">
            <w:pPr>
              <w:pStyle w:val="TableParagraph"/>
              <w:ind w:left="232"/>
              <w:jc w:val="left"/>
              <w:rPr>
                <w:b/>
                <w:sz w:val="16"/>
              </w:rPr>
            </w:pPr>
            <w:r>
              <w:rPr>
                <w:b/>
                <w:sz w:val="16"/>
              </w:rPr>
              <w:t>2.710.501</w:t>
            </w:r>
          </w:p>
        </w:tc>
      </w:tr>
      <w:tr w:rsidR="001442BB" w14:paraId="1020811B" w14:textId="77777777">
        <w:trPr>
          <w:trHeight w:val="246"/>
        </w:trPr>
        <w:tc>
          <w:tcPr>
            <w:tcW w:w="3120" w:type="dxa"/>
          </w:tcPr>
          <w:p w14:paraId="10208115" w14:textId="77777777" w:rsidR="001442BB" w:rsidRDefault="005C7D6E">
            <w:pPr>
              <w:pStyle w:val="TableParagraph"/>
              <w:spacing w:before="58" w:line="168" w:lineRule="exact"/>
              <w:ind w:left="107"/>
              <w:jc w:val="left"/>
              <w:rPr>
                <w:i/>
                <w:sz w:val="16"/>
              </w:rPr>
            </w:pPr>
            <w:r>
              <w:rPr>
                <w:sz w:val="16"/>
              </w:rPr>
              <w:t xml:space="preserve">Operações de </w:t>
            </w:r>
            <w:r>
              <w:rPr>
                <w:i/>
                <w:sz w:val="16"/>
              </w:rPr>
              <w:t>Swap</w:t>
            </w:r>
          </w:p>
        </w:tc>
        <w:tc>
          <w:tcPr>
            <w:tcW w:w="1200" w:type="dxa"/>
          </w:tcPr>
          <w:p w14:paraId="10208116" w14:textId="77777777" w:rsidR="001442BB" w:rsidRDefault="005C7D6E">
            <w:pPr>
              <w:pStyle w:val="TableParagraph"/>
              <w:spacing w:before="27"/>
              <w:ind w:right="95"/>
              <w:rPr>
                <w:sz w:val="16"/>
              </w:rPr>
            </w:pPr>
            <w:r>
              <w:rPr>
                <w:sz w:val="16"/>
              </w:rPr>
              <w:t>-</w:t>
            </w:r>
          </w:p>
        </w:tc>
        <w:tc>
          <w:tcPr>
            <w:tcW w:w="1080" w:type="dxa"/>
          </w:tcPr>
          <w:p w14:paraId="10208117" w14:textId="77777777" w:rsidR="001442BB" w:rsidRDefault="005C7D6E">
            <w:pPr>
              <w:pStyle w:val="TableParagraph"/>
              <w:spacing w:before="27"/>
              <w:ind w:right="95"/>
              <w:rPr>
                <w:sz w:val="16"/>
              </w:rPr>
            </w:pPr>
            <w:r>
              <w:rPr>
                <w:sz w:val="16"/>
              </w:rPr>
              <w:t>1.148.619</w:t>
            </w:r>
          </w:p>
        </w:tc>
        <w:tc>
          <w:tcPr>
            <w:tcW w:w="2256" w:type="dxa"/>
            <w:vMerge/>
            <w:tcBorders>
              <w:top w:val="nil"/>
            </w:tcBorders>
          </w:tcPr>
          <w:p w14:paraId="10208118" w14:textId="77777777" w:rsidR="001442BB" w:rsidRDefault="001442BB">
            <w:pPr>
              <w:rPr>
                <w:sz w:val="2"/>
                <w:szCs w:val="2"/>
              </w:rPr>
            </w:pPr>
          </w:p>
        </w:tc>
        <w:tc>
          <w:tcPr>
            <w:tcW w:w="1133" w:type="dxa"/>
            <w:vMerge/>
            <w:tcBorders>
              <w:top w:val="nil"/>
            </w:tcBorders>
          </w:tcPr>
          <w:p w14:paraId="10208119" w14:textId="77777777" w:rsidR="001442BB" w:rsidRDefault="001442BB">
            <w:pPr>
              <w:rPr>
                <w:sz w:val="2"/>
                <w:szCs w:val="2"/>
              </w:rPr>
            </w:pPr>
          </w:p>
        </w:tc>
        <w:tc>
          <w:tcPr>
            <w:tcW w:w="1051" w:type="dxa"/>
            <w:vMerge/>
            <w:tcBorders>
              <w:top w:val="nil"/>
            </w:tcBorders>
          </w:tcPr>
          <w:p w14:paraId="1020811A" w14:textId="77777777" w:rsidR="001442BB" w:rsidRDefault="001442BB">
            <w:pPr>
              <w:rPr>
                <w:sz w:val="2"/>
                <w:szCs w:val="2"/>
              </w:rPr>
            </w:pPr>
          </w:p>
        </w:tc>
      </w:tr>
      <w:tr w:rsidR="001442BB" w14:paraId="10208127" w14:textId="77777777">
        <w:trPr>
          <w:trHeight w:val="729"/>
        </w:trPr>
        <w:tc>
          <w:tcPr>
            <w:tcW w:w="3120" w:type="dxa"/>
          </w:tcPr>
          <w:p w14:paraId="1020811C" w14:textId="77777777" w:rsidR="001442BB" w:rsidRDefault="001442BB">
            <w:pPr>
              <w:pStyle w:val="TableParagraph"/>
              <w:spacing w:before="1"/>
              <w:jc w:val="left"/>
              <w:rPr>
                <w:sz w:val="15"/>
              </w:rPr>
            </w:pPr>
          </w:p>
          <w:p w14:paraId="1020811D" w14:textId="77777777" w:rsidR="001442BB" w:rsidRDefault="005C7D6E">
            <w:pPr>
              <w:pStyle w:val="TableParagraph"/>
              <w:ind w:left="107" w:right="173"/>
              <w:jc w:val="left"/>
              <w:rPr>
                <w:b/>
                <w:sz w:val="16"/>
              </w:rPr>
            </w:pPr>
            <w:r>
              <w:rPr>
                <w:b/>
                <w:sz w:val="16"/>
              </w:rPr>
              <w:t>Total de Exposição Ativa em Moedas Estrangeiras</w:t>
            </w:r>
          </w:p>
        </w:tc>
        <w:tc>
          <w:tcPr>
            <w:tcW w:w="1200" w:type="dxa"/>
          </w:tcPr>
          <w:p w14:paraId="1020811E" w14:textId="77777777" w:rsidR="001442BB" w:rsidRDefault="001442BB">
            <w:pPr>
              <w:pStyle w:val="TableParagraph"/>
              <w:spacing w:before="2"/>
              <w:jc w:val="left"/>
              <w:rPr>
                <w:sz w:val="23"/>
              </w:rPr>
            </w:pPr>
          </w:p>
          <w:p w14:paraId="1020811F" w14:textId="77777777" w:rsidR="001442BB" w:rsidRDefault="005C7D6E">
            <w:pPr>
              <w:pStyle w:val="TableParagraph"/>
              <w:spacing w:before="1"/>
              <w:ind w:right="95"/>
              <w:rPr>
                <w:b/>
                <w:sz w:val="16"/>
              </w:rPr>
            </w:pPr>
            <w:r>
              <w:rPr>
                <w:b/>
                <w:sz w:val="16"/>
              </w:rPr>
              <w:t>1.329.495</w:t>
            </w:r>
          </w:p>
        </w:tc>
        <w:tc>
          <w:tcPr>
            <w:tcW w:w="1080" w:type="dxa"/>
          </w:tcPr>
          <w:p w14:paraId="10208120" w14:textId="77777777" w:rsidR="001442BB" w:rsidRDefault="001442BB">
            <w:pPr>
              <w:pStyle w:val="TableParagraph"/>
              <w:spacing w:before="2"/>
              <w:jc w:val="left"/>
              <w:rPr>
                <w:sz w:val="23"/>
              </w:rPr>
            </w:pPr>
          </w:p>
          <w:p w14:paraId="10208121" w14:textId="77777777" w:rsidR="001442BB" w:rsidRDefault="005C7D6E">
            <w:pPr>
              <w:pStyle w:val="TableParagraph"/>
              <w:spacing w:before="1"/>
              <w:ind w:right="95"/>
              <w:rPr>
                <w:b/>
                <w:sz w:val="16"/>
              </w:rPr>
            </w:pPr>
            <w:r>
              <w:rPr>
                <w:b/>
                <w:sz w:val="16"/>
              </w:rPr>
              <w:t>2.645.938</w:t>
            </w:r>
          </w:p>
        </w:tc>
        <w:tc>
          <w:tcPr>
            <w:tcW w:w="2256" w:type="dxa"/>
          </w:tcPr>
          <w:p w14:paraId="10208122" w14:textId="77777777" w:rsidR="001442BB" w:rsidRDefault="005C7D6E">
            <w:pPr>
              <w:pStyle w:val="TableParagraph"/>
              <w:spacing w:before="82"/>
              <w:ind w:left="107" w:right="607"/>
              <w:jc w:val="left"/>
              <w:rPr>
                <w:b/>
                <w:sz w:val="16"/>
              </w:rPr>
            </w:pPr>
            <w:r>
              <w:rPr>
                <w:b/>
                <w:sz w:val="16"/>
              </w:rPr>
              <w:t>Total de Exposição Passiva em Moedas Estrangeiras</w:t>
            </w:r>
          </w:p>
        </w:tc>
        <w:tc>
          <w:tcPr>
            <w:tcW w:w="1133" w:type="dxa"/>
          </w:tcPr>
          <w:p w14:paraId="10208123" w14:textId="77777777" w:rsidR="001442BB" w:rsidRDefault="001442BB">
            <w:pPr>
              <w:pStyle w:val="TableParagraph"/>
              <w:spacing w:before="2"/>
              <w:jc w:val="left"/>
              <w:rPr>
                <w:sz w:val="23"/>
              </w:rPr>
            </w:pPr>
          </w:p>
          <w:p w14:paraId="10208124" w14:textId="77777777" w:rsidR="001442BB" w:rsidRDefault="005C7D6E">
            <w:pPr>
              <w:pStyle w:val="TableParagraph"/>
              <w:spacing w:before="1"/>
              <w:ind w:right="95"/>
              <w:rPr>
                <w:b/>
                <w:sz w:val="16"/>
              </w:rPr>
            </w:pPr>
            <w:r>
              <w:rPr>
                <w:b/>
                <w:sz w:val="16"/>
              </w:rPr>
              <w:t>1.376.766</w:t>
            </w:r>
          </w:p>
        </w:tc>
        <w:tc>
          <w:tcPr>
            <w:tcW w:w="1051" w:type="dxa"/>
          </w:tcPr>
          <w:p w14:paraId="10208125" w14:textId="77777777" w:rsidR="001442BB" w:rsidRDefault="001442BB">
            <w:pPr>
              <w:pStyle w:val="TableParagraph"/>
              <w:spacing w:before="2"/>
              <w:jc w:val="left"/>
              <w:rPr>
                <w:sz w:val="23"/>
              </w:rPr>
            </w:pPr>
          </w:p>
          <w:p w14:paraId="10208126" w14:textId="77777777" w:rsidR="001442BB" w:rsidRDefault="005C7D6E">
            <w:pPr>
              <w:pStyle w:val="TableParagraph"/>
              <w:spacing w:before="1"/>
              <w:ind w:right="93"/>
              <w:rPr>
                <w:b/>
                <w:sz w:val="16"/>
              </w:rPr>
            </w:pPr>
            <w:r>
              <w:rPr>
                <w:b/>
                <w:sz w:val="16"/>
              </w:rPr>
              <w:t>2.710.501</w:t>
            </w:r>
          </w:p>
        </w:tc>
      </w:tr>
    </w:tbl>
    <w:p w14:paraId="10208128" w14:textId="77777777" w:rsidR="001442BB" w:rsidRDefault="001442BB">
      <w:pPr>
        <w:pStyle w:val="Corpodetexto"/>
        <w:spacing w:before="9"/>
        <w:rPr>
          <w:sz w:val="19"/>
        </w:rPr>
      </w:pPr>
    </w:p>
    <w:p w14:paraId="10208129" w14:textId="77777777" w:rsidR="001442BB" w:rsidRDefault="005C7D6E">
      <w:pPr>
        <w:pStyle w:val="Corpodetexto"/>
        <w:ind w:left="259" w:right="1293"/>
        <w:jc w:val="both"/>
      </w:pPr>
      <w:r>
        <w:t>A exposição cambial é mantida abaixo dos limites estabelecidos na Política Corporativa de Gestão de Riscos (5% do Patrimônio de Referência).</w:t>
      </w:r>
    </w:p>
    <w:p w14:paraId="1020812A" w14:textId="77777777" w:rsidR="001442BB" w:rsidRDefault="005C7D6E">
      <w:pPr>
        <w:pStyle w:val="Ttulo6"/>
        <w:numPr>
          <w:ilvl w:val="0"/>
          <w:numId w:val="19"/>
        </w:numPr>
        <w:tabs>
          <w:tab w:val="left" w:pos="505"/>
        </w:tabs>
        <w:spacing w:before="118"/>
        <w:ind w:left="504" w:hanging="246"/>
        <w:jc w:val="both"/>
      </w:pPr>
      <w:r>
        <w:t>Limites Operacionais – Acordo de</w:t>
      </w:r>
      <w:r>
        <w:rPr>
          <w:spacing w:val="1"/>
        </w:rPr>
        <w:t xml:space="preserve"> </w:t>
      </w:r>
      <w:r>
        <w:t>Basileia</w:t>
      </w:r>
    </w:p>
    <w:p w14:paraId="1020812B" w14:textId="77777777" w:rsidR="001442BB" w:rsidRDefault="005C7D6E">
      <w:pPr>
        <w:pStyle w:val="Corpodetexto"/>
        <w:spacing w:before="123"/>
        <w:ind w:left="259" w:right="1357"/>
        <w:jc w:val="both"/>
      </w:pPr>
      <w:r>
        <w:t>Em 31.12.2019, o Banco apresentou um índice de Basileia Amplo (incluindo o capital para cobertura do IRRBB)</w:t>
      </w:r>
      <w:r>
        <w:rPr>
          <w:spacing w:val="-13"/>
        </w:rPr>
        <w:t xml:space="preserve"> </w:t>
      </w:r>
      <w:r>
        <w:t>de</w:t>
      </w:r>
      <w:r>
        <w:rPr>
          <w:spacing w:val="-11"/>
        </w:rPr>
        <w:t xml:space="preserve"> </w:t>
      </w:r>
      <w:r>
        <w:t>14,35%</w:t>
      </w:r>
      <w:r>
        <w:rPr>
          <w:spacing w:val="-9"/>
        </w:rPr>
        <w:t xml:space="preserve"> </w:t>
      </w:r>
      <w:r>
        <w:t>(13,55%</w:t>
      </w:r>
      <w:r>
        <w:rPr>
          <w:spacing w:val="-13"/>
        </w:rPr>
        <w:t xml:space="preserve"> </w:t>
      </w:r>
      <w:r>
        <w:t>em</w:t>
      </w:r>
      <w:r>
        <w:rPr>
          <w:spacing w:val="-9"/>
        </w:rPr>
        <w:t xml:space="preserve"> </w:t>
      </w:r>
      <w:r>
        <w:t>31.12.2018).</w:t>
      </w:r>
      <w:r>
        <w:rPr>
          <w:spacing w:val="-10"/>
        </w:rPr>
        <w:t xml:space="preserve"> </w:t>
      </w:r>
      <w:r>
        <w:t>O</w:t>
      </w:r>
      <w:r>
        <w:rPr>
          <w:spacing w:val="-12"/>
        </w:rPr>
        <w:t xml:space="preserve"> </w:t>
      </w:r>
      <w:r>
        <w:t>índice</w:t>
      </w:r>
      <w:r>
        <w:rPr>
          <w:spacing w:val="-13"/>
        </w:rPr>
        <w:t xml:space="preserve"> </w:t>
      </w:r>
      <w:r>
        <w:t>de</w:t>
      </w:r>
      <w:r>
        <w:rPr>
          <w:spacing w:val="-14"/>
        </w:rPr>
        <w:t xml:space="preserve"> </w:t>
      </w:r>
      <w:r>
        <w:t>Nível</w:t>
      </w:r>
      <w:r>
        <w:rPr>
          <w:spacing w:val="-11"/>
        </w:rPr>
        <w:t xml:space="preserve"> </w:t>
      </w:r>
      <w:r>
        <w:t>I</w:t>
      </w:r>
      <w:r>
        <w:rPr>
          <w:spacing w:val="-11"/>
        </w:rPr>
        <w:t xml:space="preserve"> </w:t>
      </w:r>
      <w:r>
        <w:t>ficou</w:t>
      </w:r>
      <w:r>
        <w:rPr>
          <w:spacing w:val="-13"/>
        </w:rPr>
        <w:t xml:space="preserve"> </w:t>
      </w:r>
      <w:r>
        <w:t>em</w:t>
      </w:r>
      <w:r>
        <w:rPr>
          <w:spacing w:val="-9"/>
        </w:rPr>
        <w:t xml:space="preserve"> </w:t>
      </w:r>
      <w:r>
        <w:t>10,44%</w:t>
      </w:r>
      <w:r>
        <w:rPr>
          <w:spacing w:val="-12"/>
        </w:rPr>
        <w:t xml:space="preserve"> </w:t>
      </w:r>
      <w:r>
        <w:t>(9,00%</w:t>
      </w:r>
      <w:r>
        <w:rPr>
          <w:spacing w:val="-10"/>
        </w:rPr>
        <w:t xml:space="preserve"> </w:t>
      </w:r>
      <w:r>
        <w:t>em</w:t>
      </w:r>
      <w:r>
        <w:rPr>
          <w:spacing w:val="-9"/>
        </w:rPr>
        <w:t xml:space="preserve"> </w:t>
      </w:r>
      <w:r>
        <w:t>31.12.2018) e</w:t>
      </w:r>
      <w:r>
        <w:rPr>
          <w:spacing w:val="-7"/>
        </w:rPr>
        <w:t xml:space="preserve"> </w:t>
      </w:r>
      <w:r>
        <w:t>o</w:t>
      </w:r>
      <w:r>
        <w:rPr>
          <w:spacing w:val="-7"/>
        </w:rPr>
        <w:t xml:space="preserve"> </w:t>
      </w:r>
      <w:r>
        <w:t>índice</w:t>
      </w:r>
      <w:r>
        <w:rPr>
          <w:spacing w:val="-7"/>
        </w:rPr>
        <w:t xml:space="preserve"> </w:t>
      </w:r>
      <w:r>
        <w:t>de</w:t>
      </w:r>
      <w:r>
        <w:rPr>
          <w:spacing w:val="-7"/>
        </w:rPr>
        <w:t xml:space="preserve"> </w:t>
      </w:r>
      <w:r>
        <w:t>Capital</w:t>
      </w:r>
      <w:r>
        <w:rPr>
          <w:spacing w:val="-5"/>
        </w:rPr>
        <w:t xml:space="preserve"> </w:t>
      </w:r>
      <w:r>
        <w:t>Principal</w:t>
      </w:r>
      <w:r>
        <w:rPr>
          <w:spacing w:val="-7"/>
        </w:rPr>
        <w:t xml:space="preserve"> </w:t>
      </w:r>
      <w:r>
        <w:t>em</w:t>
      </w:r>
      <w:r>
        <w:rPr>
          <w:spacing w:val="-2"/>
        </w:rPr>
        <w:t xml:space="preserve"> </w:t>
      </w:r>
      <w:r>
        <w:t>9,04%</w:t>
      </w:r>
      <w:r>
        <w:rPr>
          <w:spacing w:val="-6"/>
        </w:rPr>
        <w:t xml:space="preserve"> </w:t>
      </w:r>
      <w:r>
        <w:t>(9,00%</w:t>
      </w:r>
      <w:r>
        <w:rPr>
          <w:spacing w:val="-6"/>
        </w:rPr>
        <w:t xml:space="preserve"> </w:t>
      </w:r>
      <w:r>
        <w:t>em</w:t>
      </w:r>
      <w:r>
        <w:rPr>
          <w:spacing w:val="-2"/>
        </w:rPr>
        <w:t xml:space="preserve"> </w:t>
      </w:r>
      <w:r>
        <w:t>31.12</w:t>
      </w:r>
      <w:r>
        <w:t>.2018).</w:t>
      </w:r>
      <w:r>
        <w:rPr>
          <w:spacing w:val="-6"/>
        </w:rPr>
        <w:t xml:space="preserve"> </w:t>
      </w:r>
      <w:r>
        <w:t>O</w:t>
      </w:r>
      <w:r>
        <w:rPr>
          <w:spacing w:val="-5"/>
        </w:rPr>
        <w:t xml:space="preserve"> </w:t>
      </w:r>
      <w:r>
        <w:t>PR</w:t>
      </w:r>
      <w:r>
        <w:rPr>
          <w:spacing w:val="-5"/>
        </w:rPr>
        <w:t xml:space="preserve"> </w:t>
      </w:r>
      <w:r>
        <w:t>apurado</w:t>
      </w:r>
      <w:r>
        <w:rPr>
          <w:spacing w:val="-7"/>
        </w:rPr>
        <w:t xml:space="preserve"> </w:t>
      </w:r>
      <w:r>
        <w:t>foi</w:t>
      </w:r>
      <w:r>
        <w:rPr>
          <w:spacing w:val="-7"/>
        </w:rPr>
        <w:t xml:space="preserve"> </w:t>
      </w:r>
      <w:r>
        <w:t>de</w:t>
      </w:r>
      <w:r>
        <w:rPr>
          <w:spacing w:val="-7"/>
        </w:rPr>
        <w:t xml:space="preserve"> </w:t>
      </w:r>
      <w:r>
        <w:t>R$</w:t>
      </w:r>
      <w:r>
        <w:rPr>
          <w:spacing w:val="-7"/>
        </w:rPr>
        <w:t xml:space="preserve"> </w:t>
      </w:r>
      <w:r>
        <w:t>8.265.588</w:t>
      </w:r>
      <w:r>
        <w:rPr>
          <w:spacing w:val="-7"/>
        </w:rPr>
        <w:t xml:space="preserve"> </w:t>
      </w:r>
      <w:r>
        <w:t xml:space="preserve">(R$ 6.541.685 em 31.12.2018), o Nível I ficou em R$ 5.982.984 (R$ 4.279.871 em 31.12.2018) e o Capital Principal em R$ 5.181.944 (R$ 4.279.871 em 31.12.2018), enquanto os ativos ponderados pelo risco (montante RWA) </w:t>
      </w:r>
      <w:r>
        <w:t>totalizaram R$ 57.311.851 (R$ 47.553.157 em 31.12.2018).</w:t>
      </w:r>
    </w:p>
    <w:p w14:paraId="1020812C" w14:textId="77777777" w:rsidR="001442BB" w:rsidRDefault="005C7D6E">
      <w:pPr>
        <w:pStyle w:val="Ttulo6"/>
        <w:numPr>
          <w:ilvl w:val="0"/>
          <w:numId w:val="17"/>
        </w:numPr>
        <w:tabs>
          <w:tab w:val="left" w:pos="416"/>
        </w:tabs>
        <w:spacing w:before="55"/>
        <w:ind w:hanging="157"/>
        <w:jc w:val="both"/>
        <w:rPr>
          <w:sz w:val="16"/>
        </w:rPr>
      </w:pPr>
      <w:r>
        <w:t>Requerimentos Mínimos de Capital (Basileia</w:t>
      </w:r>
      <w:r>
        <w:rPr>
          <w:spacing w:val="-7"/>
        </w:rPr>
        <w:t xml:space="preserve"> </w:t>
      </w:r>
      <w:r>
        <w:t>III)</w:t>
      </w:r>
    </w:p>
    <w:p w14:paraId="1020812D" w14:textId="77777777" w:rsidR="001442BB" w:rsidRDefault="001442BB">
      <w:pPr>
        <w:pStyle w:val="Corpodetexto"/>
        <w:spacing w:before="8"/>
        <w:rPr>
          <w:b/>
          <w:sz w:val="5"/>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9"/>
        <w:gridCol w:w="1277"/>
        <w:gridCol w:w="1277"/>
      </w:tblGrid>
      <w:tr w:rsidR="001442BB" w14:paraId="10208131" w14:textId="77777777">
        <w:trPr>
          <w:trHeight w:val="184"/>
        </w:trPr>
        <w:tc>
          <w:tcPr>
            <w:tcW w:w="6379" w:type="dxa"/>
          </w:tcPr>
          <w:p w14:paraId="1020812E" w14:textId="77777777" w:rsidR="001442BB" w:rsidRDefault="005C7D6E">
            <w:pPr>
              <w:pStyle w:val="TableParagraph"/>
              <w:spacing w:line="164" w:lineRule="exact"/>
              <w:ind w:left="71"/>
              <w:jc w:val="left"/>
              <w:rPr>
                <w:b/>
                <w:sz w:val="16"/>
              </w:rPr>
            </w:pPr>
            <w:r>
              <w:rPr>
                <w:b/>
                <w:sz w:val="16"/>
              </w:rPr>
              <w:t>Especificação</w:t>
            </w:r>
          </w:p>
        </w:tc>
        <w:tc>
          <w:tcPr>
            <w:tcW w:w="1277" w:type="dxa"/>
          </w:tcPr>
          <w:p w14:paraId="1020812F" w14:textId="77777777" w:rsidR="001442BB" w:rsidRDefault="005C7D6E">
            <w:pPr>
              <w:pStyle w:val="TableParagraph"/>
              <w:spacing w:line="164" w:lineRule="exact"/>
              <w:ind w:left="237"/>
              <w:jc w:val="left"/>
              <w:rPr>
                <w:b/>
                <w:sz w:val="16"/>
              </w:rPr>
            </w:pPr>
            <w:r>
              <w:rPr>
                <w:b/>
                <w:sz w:val="16"/>
              </w:rPr>
              <w:t>31.12.2019</w:t>
            </w:r>
          </w:p>
        </w:tc>
        <w:tc>
          <w:tcPr>
            <w:tcW w:w="1277" w:type="dxa"/>
          </w:tcPr>
          <w:p w14:paraId="10208130" w14:textId="77777777" w:rsidR="001442BB" w:rsidRDefault="005C7D6E">
            <w:pPr>
              <w:pStyle w:val="TableParagraph"/>
              <w:spacing w:line="164" w:lineRule="exact"/>
              <w:ind w:left="237"/>
              <w:jc w:val="left"/>
              <w:rPr>
                <w:b/>
                <w:sz w:val="16"/>
              </w:rPr>
            </w:pPr>
            <w:r>
              <w:rPr>
                <w:b/>
                <w:sz w:val="16"/>
              </w:rPr>
              <w:t>31.12.2018</w:t>
            </w:r>
          </w:p>
        </w:tc>
      </w:tr>
      <w:tr w:rsidR="001442BB" w14:paraId="10208135" w14:textId="77777777">
        <w:trPr>
          <w:trHeight w:val="184"/>
        </w:trPr>
        <w:tc>
          <w:tcPr>
            <w:tcW w:w="6379" w:type="dxa"/>
          </w:tcPr>
          <w:p w14:paraId="10208132" w14:textId="77777777" w:rsidR="001442BB" w:rsidRDefault="005C7D6E">
            <w:pPr>
              <w:pStyle w:val="TableParagraph"/>
              <w:spacing w:line="164" w:lineRule="exact"/>
              <w:ind w:left="71"/>
              <w:jc w:val="left"/>
              <w:rPr>
                <w:b/>
                <w:sz w:val="16"/>
              </w:rPr>
            </w:pPr>
            <w:r>
              <w:rPr>
                <w:b/>
                <w:sz w:val="16"/>
              </w:rPr>
              <w:t>Patrimônio de Referência (PR)</w:t>
            </w:r>
          </w:p>
        </w:tc>
        <w:tc>
          <w:tcPr>
            <w:tcW w:w="1277" w:type="dxa"/>
          </w:tcPr>
          <w:p w14:paraId="10208133" w14:textId="77777777" w:rsidR="001442BB" w:rsidRDefault="005C7D6E">
            <w:pPr>
              <w:pStyle w:val="TableParagraph"/>
              <w:spacing w:line="164" w:lineRule="exact"/>
              <w:ind w:right="57"/>
              <w:rPr>
                <w:b/>
                <w:sz w:val="16"/>
              </w:rPr>
            </w:pPr>
            <w:r>
              <w:rPr>
                <w:b/>
                <w:sz w:val="16"/>
              </w:rPr>
              <w:t>8.265.588</w:t>
            </w:r>
          </w:p>
        </w:tc>
        <w:tc>
          <w:tcPr>
            <w:tcW w:w="1277" w:type="dxa"/>
          </w:tcPr>
          <w:p w14:paraId="10208134" w14:textId="77777777" w:rsidR="001442BB" w:rsidRDefault="005C7D6E">
            <w:pPr>
              <w:pStyle w:val="TableParagraph"/>
              <w:spacing w:line="164" w:lineRule="exact"/>
              <w:ind w:right="57"/>
              <w:rPr>
                <w:b/>
                <w:sz w:val="16"/>
              </w:rPr>
            </w:pPr>
            <w:r>
              <w:rPr>
                <w:b/>
                <w:sz w:val="16"/>
              </w:rPr>
              <w:t>6.541.685</w:t>
            </w:r>
          </w:p>
        </w:tc>
      </w:tr>
      <w:tr w:rsidR="001442BB" w14:paraId="10208139" w14:textId="77777777">
        <w:trPr>
          <w:trHeight w:val="184"/>
        </w:trPr>
        <w:tc>
          <w:tcPr>
            <w:tcW w:w="6379" w:type="dxa"/>
          </w:tcPr>
          <w:p w14:paraId="10208136" w14:textId="77777777" w:rsidR="001442BB" w:rsidRDefault="005C7D6E">
            <w:pPr>
              <w:pStyle w:val="TableParagraph"/>
              <w:spacing w:line="164" w:lineRule="exact"/>
              <w:ind w:left="232"/>
              <w:jc w:val="left"/>
              <w:rPr>
                <w:b/>
                <w:sz w:val="16"/>
              </w:rPr>
            </w:pPr>
            <w:r>
              <w:rPr>
                <w:b/>
                <w:sz w:val="16"/>
              </w:rPr>
              <w:t>. Nível I</w:t>
            </w:r>
          </w:p>
        </w:tc>
        <w:tc>
          <w:tcPr>
            <w:tcW w:w="1277" w:type="dxa"/>
          </w:tcPr>
          <w:p w14:paraId="10208137" w14:textId="77777777" w:rsidR="001442BB" w:rsidRDefault="005C7D6E">
            <w:pPr>
              <w:pStyle w:val="TableParagraph"/>
              <w:spacing w:line="164" w:lineRule="exact"/>
              <w:ind w:right="57"/>
              <w:rPr>
                <w:b/>
                <w:sz w:val="16"/>
              </w:rPr>
            </w:pPr>
            <w:r>
              <w:rPr>
                <w:b/>
                <w:sz w:val="16"/>
              </w:rPr>
              <w:t>5.982.984</w:t>
            </w:r>
          </w:p>
        </w:tc>
        <w:tc>
          <w:tcPr>
            <w:tcW w:w="1277" w:type="dxa"/>
          </w:tcPr>
          <w:p w14:paraId="10208138" w14:textId="77777777" w:rsidR="001442BB" w:rsidRDefault="005C7D6E">
            <w:pPr>
              <w:pStyle w:val="TableParagraph"/>
              <w:spacing w:line="164" w:lineRule="exact"/>
              <w:ind w:right="57"/>
              <w:rPr>
                <w:b/>
                <w:sz w:val="16"/>
              </w:rPr>
            </w:pPr>
            <w:r>
              <w:rPr>
                <w:b/>
                <w:sz w:val="16"/>
              </w:rPr>
              <w:t>4.279.871</w:t>
            </w:r>
          </w:p>
        </w:tc>
      </w:tr>
      <w:tr w:rsidR="001442BB" w14:paraId="1020813D" w14:textId="77777777">
        <w:trPr>
          <w:trHeight w:val="184"/>
        </w:trPr>
        <w:tc>
          <w:tcPr>
            <w:tcW w:w="6379" w:type="dxa"/>
          </w:tcPr>
          <w:p w14:paraId="1020813A" w14:textId="77777777" w:rsidR="001442BB" w:rsidRDefault="005C7D6E">
            <w:pPr>
              <w:pStyle w:val="TableParagraph"/>
              <w:spacing w:line="164" w:lineRule="exact"/>
              <w:ind w:left="391"/>
              <w:jc w:val="left"/>
              <w:rPr>
                <w:sz w:val="16"/>
              </w:rPr>
            </w:pPr>
            <w:r>
              <w:rPr>
                <w:sz w:val="16"/>
              </w:rPr>
              <w:t>. Capital Principal</w:t>
            </w:r>
          </w:p>
        </w:tc>
        <w:tc>
          <w:tcPr>
            <w:tcW w:w="1277" w:type="dxa"/>
          </w:tcPr>
          <w:p w14:paraId="1020813B" w14:textId="77777777" w:rsidR="001442BB" w:rsidRDefault="005C7D6E">
            <w:pPr>
              <w:pStyle w:val="TableParagraph"/>
              <w:spacing w:line="164" w:lineRule="exact"/>
              <w:ind w:right="57"/>
              <w:rPr>
                <w:sz w:val="16"/>
              </w:rPr>
            </w:pPr>
            <w:r>
              <w:rPr>
                <w:sz w:val="16"/>
              </w:rPr>
              <w:t>5.181.944</w:t>
            </w:r>
          </w:p>
        </w:tc>
        <w:tc>
          <w:tcPr>
            <w:tcW w:w="1277" w:type="dxa"/>
          </w:tcPr>
          <w:p w14:paraId="1020813C" w14:textId="77777777" w:rsidR="001442BB" w:rsidRDefault="005C7D6E">
            <w:pPr>
              <w:pStyle w:val="TableParagraph"/>
              <w:spacing w:line="164" w:lineRule="exact"/>
              <w:ind w:right="57"/>
              <w:rPr>
                <w:sz w:val="16"/>
              </w:rPr>
            </w:pPr>
            <w:r>
              <w:rPr>
                <w:sz w:val="16"/>
              </w:rPr>
              <w:t>4.279.871</w:t>
            </w:r>
          </w:p>
        </w:tc>
      </w:tr>
      <w:tr w:rsidR="001442BB" w14:paraId="10208141" w14:textId="77777777">
        <w:trPr>
          <w:trHeight w:val="181"/>
        </w:trPr>
        <w:tc>
          <w:tcPr>
            <w:tcW w:w="6379" w:type="dxa"/>
          </w:tcPr>
          <w:p w14:paraId="1020813E" w14:textId="77777777" w:rsidR="001442BB" w:rsidRDefault="005C7D6E">
            <w:pPr>
              <w:pStyle w:val="TableParagraph"/>
              <w:spacing w:line="162" w:lineRule="exact"/>
              <w:ind w:left="391"/>
              <w:jc w:val="left"/>
              <w:rPr>
                <w:sz w:val="16"/>
              </w:rPr>
            </w:pPr>
            <w:r>
              <w:rPr>
                <w:sz w:val="16"/>
              </w:rPr>
              <w:t>. Capital Complementar</w:t>
            </w:r>
          </w:p>
        </w:tc>
        <w:tc>
          <w:tcPr>
            <w:tcW w:w="1277" w:type="dxa"/>
          </w:tcPr>
          <w:p w14:paraId="1020813F" w14:textId="77777777" w:rsidR="001442BB" w:rsidRDefault="005C7D6E">
            <w:pPr>
              <w:pStyle w:val="TableParagraph"/>
              <w:spacing w:line="162" w:lineRule="exact"/>
              <w:ind w:right="57"/>
              <w:rPr>
                <w:sz w:val="16"/>
              </w:rPr>
            </w:pPr>
            <w:r>
              <w:rPr>
                <w:sz w:val="16"/>
              </w:rPr>
              <w:t>801.040</w:t>
            </w:r>
          </w:p>
        </w:tc>
        <w:tc>
          <w:tcPr>
            <w:tcW w:w="1277" w:type="dxa"/>
          </w:tcPr>
          <w:p w14:paraId="10208140" w14:textId="77777777" w:rsidR="001442BB" w:rsidRDefault="005C7D6E">
            <w:pPr>
              <w:pStyle w:val="TableParagraph"/>
              <w:spacing w:line="162" w:lineRule="exact"/>
              <w:ind w:right="57"/>
              <w:rPr>
                <w:sz w:val="16"/>
              </w:rPr>
            </w:pPr>
            <w:r>
              <w:rPr>
                <w:sz w:val="16"/>
              </w:rPr>
              <w:t>-</w:t>
            </w:r>
          </w:p>
        </w:tc>
      </w:tr>
      <w:tr w:rsidR="001442BB" w14:paraId="10208145" w14:textId="77777777">
        <w:trPr>
          <w:trHeight w:val="184"/>
        </w:trPr>
        <w:tc>
          <w:tcPr>
            <w:tcW w:w="6379" w:type="dxa"/>
          </w:tcPr>
          <w:p w14:paraId="10208142" w14:textId="77777777" w:rsidR="001442BB" w:rsidRDefault="005C7D6E">
            <w:pPr>
              <w:pStyle w:val="TableParagraph"/>
              <w:spacing w:line="164" w:lineRule="exact"/>
              <w:ind w:left="232"/>
              <w:jc w:val="left"/>
              <w:rPr>
                <w:b/>
                <w:sz w:val="16"/>
              </w:rPr>
            </w:pPr>
            <w:r>
              <w:rPr>
                <w:b/>
                <w:sz w:val="16"/>
              </w:rPr>
              <w:t>. Nível II</w:t>
            </w:r>
          </w:p>
        </w:tc>
        <w:tc>
          <w:tcPr>
            <w:tcW w:w="1277" w:type="dxa"/>
          </w:tcPr>
          <w:p w14:paraId="10208143" w14:textId="77777777" w:rsidR="001442BB" w:rsidRDefault="005C7D6E">
            <w:pPr>
              <w:pStyle w:val="TableParagraph"/>
              <w:spacing w:line="164" w:lineRule="exact"/>
              <w:ind w:right="57"/>
              <w:rPr>
                <w:b/>
                <w:sz w:val="16"/>
              </w:rPr>
            </w:pPr>
            <w:r>
              <w:rPr>
                <w:b/>
                <w:sz w:val="16"/>
              </w:rPr>
              <w:t>2.282.604</w:t>
            </w:r>
          </w:p>
        </w:tc>
        <w:tc>
          <w:tcPr>
            <w:tcW w:w="1277" w:type="dxa"/>
          </w:tcPr>
          <w:p w14:paraId="10208144" w14:textId="77777777" w:rsidR="001442BB" w:rsidRDefault="005C7D6E">
            <w:pPr>
              <w:pStyle w:val="TableParagraph"/>
              <w:spacing w:line="164" w:lineRule="exact"/>
              <w:ind w:right="57"/>
              <w:rPr>
                <w:b/>
                <w:sz w:val="16"/>
              </w:rPr>
            </w:pPr>
            <w:r>
              <w:rPr>
                <w:b/>
                <w:sz w:val="16"/>
              </w:rPr>
              <w:t>2.261.814</w:t>
            </w:r>
          </w:p>
        </w:tc>
      </w:tr>
      <w:tr w:rsidR="001442BB" w14:paraId="10208149" w14:textId="77777777">
        <w:trPr>
          <w:trHeight w:val="184"/>
        </w:trPr>
        <w:tc>
          <w:tcPr>
            <w:tcW w:w="6379" w:type="dxa"/>
          </w:tcPr>
          <w:p w14:paraId="10208146" w14:textId="77777777" w:rsidR="001442BB" w:rsidRDefault="005C7D6E">
            <w:pPr>
              <w:pStyle w:val="TableParagraph"/>
              <w:spacing w:line="164" w:lineRule="exact"/>
              <w:ind w:left="71"/>
              <w:jc w:val="left"/>
              <w:rPr>
                <w:b/>
                <w:sz w:val="16"/>
              </w:rPr>
            </w:pPr>
            <w:r>
              <w:rPr>
                <w:b/>
                <w:sz w:val="16"/>
              </w:rPr>
              <w:t>Ativos Ponderados por Risco (RWA)</w:t>
            </w:r>
          </w:p>
        </w:tc>
        <w:tc>
          <w:tcPr>
            <w:tcW w:w="1277" w:type="dxa"/>
          </w:tcPr>
          <w:p w14:paraId="10208147" w14:textId="77777777" w:rsidR="001442BB" w:rsidRDefault="005C7D6E">
            <w:pPr>
              <w:pStyle w:val="TableParagraph"/>
              <w:spacing w:line="164" w:lineRule="exact"/>
              <w:ind w:right="57"/>
              <w:rPr>
                <w:b/>
                <w:sz w:val="16"/>
              </w:rPr>
            </w:pPr>
            <w:r>
              <w:rPr>
                <w:b/>
                <w:sz w:val="16"/>
              </w:rPr>
              <w:t>57.311.851</w:t>
            </w:r>
          </w:p>
        </w:tc>
        <w:tc>
          <w:tcPr>
            <w:tcW w:w="1277" w:type="dxa"/>
          </w:tcPr>
          <w:p w14:paraId="10208148" w14:textId="77777777" w:rsidR="001442BB" w:rsidRDefault="005C7D6E">
            <w:pPr>
              <w:pStyle w:val="TableParagraph"/>
              <w:spacing w:line="164" w:lineRule="exact"/>
              <w:ind w:right="57"/>
              <w:rPr>
                <w:b/>
                <w:sz w:val="16"/>
              </w:rPr>
            </w:pPr>
            <w:r>
              <w:rPr>
                <w:b/>
                <w:sz w:val="16"/>
              </w:rPr>
              <w:t>47.553.157</w:t>
            </w:r>
          </w:p>
        </w:tc>
      </w:tr>
      <w:tr w:rsidR="001442BB" w14:paraId="1020814D" w14:textId="77777777">
        <w:trPr>
          <w:trHeight w:val="184"/>
        </w:trPr>
        <w:tc>
          <w:tcPr>
            <w:tcW w:w="6379" w:type="dxa"/>
          </w:tcPr>
          <w:p w14:paraId="1020814A" w14:textId="77777777" w:rsidR="001442BB" w:rsidRDefault="005C7D6E">
            <w:pPr>
              <w:pStyle w:val="TableParagraph"/>
              <w:spacing w:line="164" w:lineRule="exact"/>
              <w:ind w:left="232"/>
              <w:jc w:val="left"/>
              <w:rPr>
                <w:sz w:val="16"/>
              </w:rPr>
            </w:pPr>
            <w:r>
              <w:rPr>
                <w:sz w:val="16"/>
              </w:rPr>
              <w:t>. Parcela RWACPAD</w:t>
            </w:r>
          </w:p>
        </w:tc>
        <w:tc>
          <w:tcPr>
            <w:tcW w:w="1277" w:type="dxa"/>
          </w:tcPr>
          <w:p w14:paraId="1020814B" w14:textId="77777777" w:rsidR="001442BB" w:rsidRDefault="005C7D6E">
            <w:pPr>
              <w:pStyle w:val="TableParagraph"/>
              <w:spacing w:line="164" w:lineRule="exact"/>
              <w:ind w:right="57"/>
              <w:rPr>
                <w:sz w:val="16"/>
              </w:rPr>
            </w:pPr>
            <w:r>
              <w:rPr>
                <w:sz w:val="16"/>
              </w:rPr>
              <w:t>46.532.628</w:t>
            </w:r>
          </w:p>
        </w:tc>
        <w:tc>
          <w:tcPr>
            <w:tcW w:w="1277" w:type="dxa"/>
          </w:tcPr>
          <w:p w14:paraId="1020814C" w14:textId="77777777" w:rsidR="001442BB" w:rsidRDefault="005C7D6E">
            <w:pPr>
              <w:pStyle w:val="TableParagraph"/>
              <w:spacing w:line="164" w:lineRule="exact"/>
              <w:ind w:right="57"/>
              <w:rPr>
                <w:sz w:val="16"/>
              </w:rPr>
            </w:pPr>
            <w:r>
              <w:rPr>
                <w:sz w:val="16"/>
              </w:rPr>
              <w:t>37.903.465</w:t>
            </w:r>
          </w:p>
        </w:tc>
      </w:tr>
      <w:tr w:rsidR="001442BB" w14:paraId="10208151" w14:textId="77777777">
        <w:trPr>
          <w:trHeight w:val="184"/>
        </w:trPr>
        <w:tc>
          <w:tcPr>
            <w:tcW w:w="6379" w:type="dxa"/>
          </w:tcPr>
          <w:p w14:paraId="1020814E" w14:textId="77777777" w:rsidR="001442BB" w:rsidRDefault="005C7D6E">
            <w:pPr>
              <w:pStyle w:val="TableParagraph"/>
              <w:spacing w:line="164" w:lineRule="exact"/>
              <w:ind w:left="232"/>
              <w:jc w:val="left"/>
              <w:rPr>
                <w:sz w:val="16"/>
              </w:rPr>
            </w:pPr>
            <w:r>
              <w:rPr>
                <w:sz w:val="16"/>
              </w:rPr>
              <w:t>. Parcela RWACAM</w:t>
            </w:r>
          </w:p>
        </w:tc>
        <w:tc>
          <w:tcPr>
            <w:tcW w:w="1277" w:type="dxa"/>
          </w:tcPr>
          <w:p w14:paraId="1020814F" w14:textId="77777777" w:rsidR="001442BB" w:rsidRDefault="005C7D6E">
            <w:pPr>
              <w:pStyle w:val="TableParagraph"/>
              <w:spacing w:line="164" w:lineRule="exact"/>
              <w:ind w:right="57"/>
              <w:rPr>
                <w:sz w:val="16"/>
              </w:rPr>
            </w:pPr>
            <w:r>
              <w:rPr>
                <w:sz w:val="16"/>
              </w:rPr>
              <w:t>59.350</w:t>
            </w:r>
          </w:p>
        </w:tc>
        <w:tc>
          <w:tcPr>
            <w:tcW w:w="1277" w:type="dxa"/>
          </w:tcPr>
          <w:p w14:paraId="10208150" w14:textId="77777777" w:rsidR="001442BB" w:rsidRDefault="005C7D6E">
            <w:pPr>
              <w:pStyle w:val="TableParagraph"/>
              <w:spacing w:line="164" w:lineRule="exact"/>
              <w:ind w:right="57"/>
              <w:rPr>
                <w:sz w:val="16"/>
              </w:rPr>
            </w:pPr>
            <w:r>
              <w:rPr>
                <w:sz w:val="16"/>
              </w:rPr>
              <w:t>75.752</w:t>
            </w:r>
          </w:p>
        </w:tc>
      </w:tr>
      <w:tr w:rsidR="001442BB" w14:paraId="10208155" w14:textId="77777777">
        <w:trPr>
          <w:trHeight w:val="184"/>
        </w:trPr>
        <w:tc>
          <w:tcPr>
            <w:tcW w:w="6379" w:type="dxa"/>
          </w:tcPr>
          <w:p w14:paraId="10208152" w14:textId="77777777" w:rsidR="001442BB" w:rsidRDefault="005C7D6E">
            <w:pPr>
              <w:pStyle w:val="TableParagraph"/>
              <w:spacing w:line="164" w:lineRule="exact"/>
              <w:ind w:left="232"/>
              <w:jc w:val="left"/>
              <w:rPr>
                <w:sz w:val="16"/>
              </w:rPr>
            </w:pPr>
            <w:r>
              <w:rPr>
                <w:sz w:val="16"/>
              </w:rPr>
              <w:t>. Parcela RWAJUR</w:t>
            </w:r>
          </w:p>
        </w:tc>
        <w:tc>
          <w:tcPr>
            <w:tcW w:w="1277" w:type="dxa"/>
          </w:tcPr>
          <w:p w14:paraId="10208153" w14:textId="77777777" w:rsidR="001442BB" w:rsidRDefault="005C7D6E">
            <w:pPr>
              <w:pStyle w:val="TableParagraph"/>
              <w:spacing w:line="164" w:lineRule="exact"/>
              <w:ind w:right="57"/>
              <w:rPr>
                <w:sz w:val="16"/>
              </w:rPr>
            </w:pPr>
            <w:r>
              <w:rPr>
                <w:sz w:val="16"/>
              </w:rPr>
              <w:t>42.050</w:t>
            </w:r>
          </w:p>
        </w:tc>
        <w:tc>
          <w:tcPr>
            <w:tcW w:w="1277" w:type="dxa"/>
          </w:tcPr>
          <w:p w14:paraId="10208154" w14:textId="77777777" w:rsidR="001442BB" w:rsidRDefault="005C7D6E">
            <w:pPr>
              <w:pStyle w:val="TableParagraph"/>
              <w:spacing w:line="164" w:lineRule="exact"/>
              <w:ind w:right="57"/>
              <w:rPr>
                <w:sz w:val="16"/>
              </w:rPr>
            </w:pPr>
            <w:r>
              <w:rPr>
                <w:sz w:val="16"/>
              </w:rPr>
              <w:t>106.481</w:t>
            </w:r>
          </w:p>
        </w:tc>
      </w:tr>
      <w:tr w:rsidR="001442BB" w14:paraId="10208159" w14:textId="77777777">
        <w:trPr>
          <w:trHeight w:val="181"/>
        </w:trPr>
        <w:tc>
          <w:tcPr>
            <w:tcW w:w="6379" w:type="dxa"/>
          </w:tcPr>
          <w:p w14:paraId="10208156" w14:textId="77777777" w:rsidR="001442BB" w:rsidRDefault="005C7D6E">
            <w:pPr>
              <w:pStyle w:val="TableParagraph"/>
              <w:spacing w:line="162" w:lineRule="exact"/>
              <w:ind w:left="232"/>
              <w:jc w:val="left"/>
              <w:rPr>
                <w:sz w:val="16"/>
              </w:rPr>
            </w:pPr>
            <w:r>
              <w:rPr>
                <w:sz w:val="16"/>
              </w:rPr>
              <w:t>. Parcela RWACOM</w:t>
            </w:r>
          </w:p>
        </w:tc>
        <w:tc>
          <w:tcPr>
            <w:tcW w:w="1277" w:type="dxa"/>
          </w:tcPr>
          <w:p w14:paraId="10208157" w14:textId="77777777" w:rsidR="001442BB" w:rsidRDefault="005C7D6E">
            <w:pPr>
              <w:pStyle w:val="TableParagraph"/>
              <w:spacing w:line="162" w:lineRule="exact"/>
              <w:ind w:right="57"/>
              <w:rPr>
                <w:sz w:val="16"/>
              </w:rPr>
            </w:pPr>
            <w:r>
              <w:rPr>
                <w:sz w:val="16"/>
              </w:rPr>
              <w:t>4.375</w:t>
            </w:r>
          </w:p>
        </w:tc>
        <w:tc>
          <w:tcPr>
            <w:tcW w:w="1277" w:type="dxa"/>
          </w:tcPr>
          <w:p w14:paraId="10208158" w14:textId="77777777" w:rsidR="001442BB" w:rsidRDefault="005C7D6E">
            <w:pPr>
              <w:pStyle w:val="TableParagraph"/>
              <w:spacing w:line="162" w:lineRule="exact"/>
              <w:ind w:right="57"/>
              <w:rPr>
                <w:sz w:val="16"/>
              </w:rPr>
            </w:pPr>
            <w:r>
              <w:rPr>
                <w:sz w:val="16"/>
              </w:rPr>
              <w:t>4.812</w:t>
            </w:r>
          </w:p>
        </w:tc>
      </w:tr>
      <w:tr w:rsidR="001442BB" w14:paraId="1020815D" w14:textId="77777777">
        <w:trPr>
          <w:trHeight w:val="184"/>
        </w:trPr>
        <w:tc>
          <w:tcPr>
            <w:tcW w:w="6379" w:type="dxa"/>
          </w:tcPr>
          <w:p w14:paraId="1020815A" w14:textId="77777777" w:rsidR="001442BB" w:rsidRDefault="005C7D6E">
            <w:pPr>
              <w:pStyle w:val="TableParagraph"/>
              <w:spacing w:line="164" w:lineRule="exact"/>
              <w:ind w:left="232"/>
              <w:jc w:val="left"/>
              <w:rPr>
                <w:sz w:val="16"/>
              </w:rPr>
            </w:pPr>
            <w:r>
              <w:rPr>
                <w:sz w:val="16"/>
              </w:rPr>
              <w:t>. Parcela RWAOPAD</w:t>
            </w:r>
          </w:p>
        </w:tc>
        <w:tc>
          <w:tcPr>
            <w:tcW w:w="1277" w:type="dxa"/>
          </w:tcPr>
          <w:p w14:paraId="1020815B" w14:textId="77777777" w:rsidR="001442BB" w:rsidRDefault="005C7D6E">
            <w:pPr>
              <w:pStyle w:val="TableParagraph"/>
              <w:spacing w:line="164" w:lineRule="exact"/>
              <w:ind w:right="57"/>
              <w:rPr>
                <w:sz w:val="16"/>
              </w:rPr>
            </w:pPr>
            <w:r>
              <w:rPr>
                <w:sz w:val="16"/>
              </w:rPr>
              <w:t>10.673.448</w:t>
            </w:r>
          </w:p>
        </w:tc>
        <w:tc>
          <w:tcPr>
            <w:tcW w:w="1277" w:type="dxa"/>
          </w:tcPr>
          <w:p w14:paraId="1020815C" w14:textId="77777777" w:rsidR="001442BB" w:rsidRDefault="005C7D6E">
            <w:pPr>
              <w:pStyle w:val="TableParagraph"/>
              <w:spacing w:line="164" w:lineRule="exact"/>
              <w:ind w:right="57"/>
              <w:rPr>
                <w:sz w:val="16"/>
              </w:rPr>
            </w:pPr>
            <w:r>
              <w:rPr>
                <w:sz w:val="16"/>
              </w:rPr>
              <w:t>9.462.647</w:t>
            </w:r>
          </w:p>
        </w:tc>
      </w:tr>
      <w:tr w:rsidR="001442BB" w14:paraId="10208161" w14:textId="77777777">
        <w:trPr>
          <w:trHeight w:val="184"/>
        </w:trPr>
        <w:tc>
          <w:tcPr>
            <w:tcW w:w="6379" w:type="dxa"/>
          </w:tcPr>
          <w:p w14:paraId="1020815E" w14:textId="77777777" w:rsidR="001442BB" w:rsidRDefault="005C7D6E">
            <w:pPr>
              <w:pStyle w:val="TableParagraph"/>
              <w:spacing w:line="164" w:lineRule="exact"/>
              <w:ind w:left="71"/>
              <w:jc w:val="left"/>
              <w:rPr>
                <w:b/>
                <w:sz w:val="16"/>
              </w:rPr>
            </w:pPr>
            <w:r>
              <w:rPr>
                <w:b/>
                <w:sz w:val="16"/>
              </w:rPr>
              <w:t>Margem sobre o PR Requerido</w:t>
            </w:r>
          </w:p>
        </w:tc>
        <w:tc>
          <w:tcPr>
            <w:tcW w:w="1277" w:type="dxa"/>
          </w:tcPr>
          <w:p w14:paraId="1020815F" w14:textId="77777777" w:rsidR="001442BB" w:rsidRDefault="005C7D6E">
            <w:pPr>
              <w:pStyle w:val="TableParagraph"/>
              <w:spacing w:line="164" w:lineRule="exact"/>
              <w:ind w:right="57"/>
              <w:rPr>
                <w:b/>
                <w:sz w:val="16"/>
              </w:rPr>
            </w:pPr>
            <w:r>
              <w:rPr>
                <w:b/>
                <w:sz w:val="16"/>
              </w:rPr>
              <w:t>3.680.640</w:t>
            </w:r>
          </w:p>
        </w:tc>
        <w:tc>
          <w:tcPr>
            <w:tcW w:w="1277" w:type="dxa"/>
          </w:tcPr>
          <w:p w14:paraId="10208160" w14:textId="77777777" w:rsidR="001442BB" w:rsidRDefault="005C7D6E">
            <w:pPr>
              <w:pStyle w:val="TableParagraph"/>
              <w:spacing w:line="164" w:lineRule="exact"/>
              <w:ind w:right="57"/>
              <w:rPr>
                <w:b/>
                <w:sz w:val="16"/>
              </w:rPr>
            </w:pPr>
            <w:r>
              <w:rPr>
                <w:b/>
                <w:sz w:val="16"/>
              </w:rPr>
              <w:t>2.440.226</w:t>
            </w:r>
          </w:p>
        </w:tc>
      </w:tr>
      <w:tr w:rsidR="001442BB" w14:paraId="10208165" w14:textId="77777777">
        <w:trPr>
          <w:trHeight w:val="184"/>
        </w:trPr>
        <w:tc>
          <w:tcPr>
            <w:tcW w:w="6379" w:type="dxa"/>
          </w:tcPr>
          <w:p w14:paraId="10208162" w14:textId="77777777" w:rsidR="001442BB" w:rsidRDefault="005C7D6E">
            <w:pPr>
              <w:pStyle w:val="TableParagraph"/>
              <w:spacing w:line="164" w:lineRule="exact"/>
              <w:ind w:left="71"/>
              <w:jc w:val="left"/>
              <w:rPr>
                <w:b/>
                <w:sz w:val="16"/>
              </w:rPr>
            </w:pPr>
            <w:r>
              <w:rPr>
                <w:b/>
                <w:sz w:val="16"/>
              </w:rPr>
              <w:t>Capital para o Risco de Taxa de Juros da Carteira Bancária (IRRBB)</w:t>
            </w:r>
          </w:p>
        </w:tc>
        <w:tc>
          <w:tcPr>
            <w:tcW w:w="1277" w:type="dxa"/>
          </w:tcPr>
          <w:p w14:paraId="10208163" w14:textId="77777777" w:rsidR="001442BB" w:rsidRDefault="005C7D6E">
            <w:pPr>
              <w:pStyle w:val="TableParagraph"/>
              <w:spacing w:line="164" w:lineRule="exact"/>
              <w:ind w:right="57"/>
              <w:rPr>
                <w:b/>
                <w:sz w:val="16"/>
              </w:rPr>
            </w:pPr>
            <w:r>
              <w:rPr>
                <w:b/>
                <w:sz w:val="16"/>
              </w:rPr>
              <w:t>21.535</w:t>
            </w:r>
          </w:p>
        </w:tc>
        <w:tc>
          <w:tcPr>
            <w:tcW w:w="1277" w:type="dxa"/>
          </w:tcPr>
          <w:p w14:paraId="10208164" w14:textId="77777777" w:rsidR="001442BB" w:rsidRDefault="005C7D6E">
            <w:pPr>
              <w:pStyle w:val="TableParagraph"/>
              <w:spacing w:line="164" w:lineRule="exact"/>
              <w:ind w:right="57"/>
              <w:rPr>
                <w:b/>
                <w:sz w:val="16"/>
              </w:rPr>
            </w:pPr>
            <w:r>
              <w:rPr>
                <w:b/>
                <w:sz w:val="16"/>
              </w:rPr>
              <w:t>63.881</w:t>
            </w:r>
          </w:p>
        </w:tc>
      </w:tr>
      <w:tr w:rsidR="001442BB" w14:paraId="10208169" w14:textId="77777777">
        <w:trPr>
          <w:trHeight w:val="184"/>
        </w:trPr>
        <w:tc>
          <w:tcPr>
            <w:tcW w:w="6379" w:type="dxa"/>
          </w:tcPr>
          <w:p w14:paraId="10208166" w14:textId="77777777" w:rsidR="001442BB" w:rsidRDefault="005C7D6E">
            <w:pPr>
              <w:pStyle w:val="TableParagraph"/>
              <w:spacing w:line="164" w:lineRule="exact"/>
              <w:ind w:left="71"/>
              <w:jc w:val="left"/>
              <w:rPr>
                <w:b/>
                <w:sz w:val="16"/>
              </w:rPr>
            </w:pPr>
            <w:r>
              <w:rPr>
                <w:b/>
                <w:sz w:val="16"/>
              </w:rPr>
              <w:t>Margem sobre o PR Requerido Considerando o IRRBB</w:t>
            </w:r>
          </w:p>
        </w:tc>
        <w:tc>
          <w:tcPr>
            <w:tcW w:w="1277" w:type="dxa"/>
          </w:tcPr>
          <w:p w14:paraId="10208167" w14:textId="77777777" w:rsidR="001442BB" w:rsidRDefault="005C7D6E">
            <w:pPr>
              <w:pStyle w:val="TableParagraph"/>
              <w:spacing w:line="164" w:lineRule="exact"/>
              <w:ind w:right="57"/>
              <w:rPr>
                <w:b/>
                <w:sz w:val="16"/>
              </w:rPr>
            </w:pPr>
            <w:r>
              <w:rPr>
                <w:b/>
                <w:sz w:val="16"/>
              </w:rPr>
              <w:t>3.659.105</w:t>
            </w:r>
          </w:p>
        </w:tc>
        <w:tc>
          <w:tcPr>
            <w:tcW w:w="1277" w:type="dxa"/>
          </w:tcPr>
          <w:p w14:paraId="10208168" w14:textId="77777777" w:rsidR="001442BB" w:rsidRDefault="005C7D6E">
            <w:pPr>
              <w:pStyle w:val="TableParagraph"/>
              <w:spacing w:line="164" w:lineRule="exact"/>
              <w:ind w:right="57"/>
              <w:rPr>
                <w:b/>
                <w:sz w:val="16"/>
              </w:rPr>
            </w:pPr>
            <w:r>
              <w:rPr>
                <w:b/>
                <w:sz w:val="16"/>
              </w:rPr>
              <w:t>2.376.344</w:t>
            </w:r>
          </w:p>
        </w:tc>
      </w:tr>
      <w:tr w:rsidR="001442BB" w14:paraId="1020816D" w14:textId="77777777">
        <w:trPr>
          <w:trHeight w:val="184"/>
        </w:trPr>
        <w:tc>
          <w:tcPr>
            <w:tcW w:w="6379" w:type="dxa"/>
          </w:tcPr>
          <w:p w14:paraId="1020816A" w14:textId="77777777" w:rsidR="001442BB" w:rsidRDefault="005C7D6E">
            <w:pPr>
              <w:pStyle w:val="TableParagraph"/>
              <w:spacing w:line="164" w:lineRule="exact"/>
              <w:ind w:left="71"/>
              <w:jc w:val="left"/>
              <w:rPr>
                <w:b/>
                <w:sz w:val="16"/>
              </w:rPr>
            </w:pPr>
            <w:r>
              <w:rPr>
                <w:b/>
                <w:sz w:val="16"/>
              </w:rPr>
              <w:t>Margem sobre o PR Nível I Requerido</w:t>
            </w:r>
          </w:p>
        </w:tc>
        <w:tc>
          <w:tcPr>
            <w:tcW w:w="1277" w:type="dxa"/>
          </w:tcPr>
          <w:p w14:paraId="1020816B" w14:textId="77777777" w:rsidR="001442BB" w:rsidRDefault="005C7D6E">
            <w:pPr>
              <w:pStyle w:val="TableParagraph"/>
              <w:spacing w:line="164" w:lineRule="exact"/>
              <w:ind w:right="57"/>
              <w:rPr>
                <w:b/>
                <w:sz w:val="16"/>
              </w:rPr>
            </w:pPr>
            <w:r>
              <w:rPr>
                <w:b/>
                <w:sz w:val="16"/>
              </w:rPr>
              <w:t>2.544.273</w:t>
            </w:r>
          </w:p>
        </w:tc>
        <w:tc>
          <w:tcPr>
            <w:tcW w:w="1277" w:type="dxa"/>
          </w:tcPr>
          <w:p w14:paraId="1020816C" w14:textId="77777777" w:rsidR="001442BB" w:rsidRDefault="005C7D6E">
            <w:pPr>
              <w:pStyle w:val="TableParagraph"/>
              <w:spacing w:line="164" w:lineRule="exact"/>
              <w:ind w:right="57"/>
              <w:rPr>
                <w:b/>
                <w:sz w:val="16"/>
              </w:rPr>
            </w:pPr>
            <w:r>
              <w:rPr>
                <w:b/>
                <w:sz w:val="16"/>
              </w:rPr>
              <w:t>1.426.681</w:t>
            </w:r>
          </w:p>
        </w:tc>
      </w:tr>
      <w:tr w:rsidR="001442BB" w14:paraId="10208171" w14:textId="77777777">
        <w:trPr>
          <w:trHeight w:val="181"/>
        </w:trPr>
        <w:tc>
          <w:tcPr>
            <w:tcW w:w="6379" w:type="dxa"/>
          </w:tcPr>
          <w:p w14:paraId="1020816E" w14:textId="77777777" w:rsidR="001442BB" w:rsidRDefault="005C7D6E">
            <w:pPr>
              <w:pStyle w:val="TableParagraph"/>
              <w:spacing w:line="162" w:lineRule="exact"/>
              <w:ind w:left="71"/>
              <w:jc w:val="left"/>
              <w:rPr>
                <w:b/>
                <w:sz w:val="16"/>
              </w:rPr>
            </w:pPr>
            <w:r>
              <w:rPr>
                <w:b/>
                <w:sz w:val="16"/>
              </w:rPr>
              <w:t>Margem sobre o Capital Principal Requerido</w:t>
            </w:r>
          </w:p>
        </w:tc>
        <w:tc>
          <w:tcPr>
            <w:tcW w:w="1277" w:type="dxa"/>
          </w:tcPr>
          <w:p w14:paraId="1020816F" w14:textId="77777777" w:rsidR="001442BB" w:rsidRDefault="005C7D6E">
            <w:pPr>
              <w:pStyle w:val="TableParagraph"/>
              <w:spacing w:line="162" w:lineRule="exact"/>
              <w:ind w:right="57"/>
              <w:rPr>
                <w:b/>
                <w:sz w:val="16"/>
              </w:rPr>
            </w:pPr>
            <w:r>
              <w:rPr>
                <w:b/>
                <w:sz w:val="16"/>
              </w:rPr>
              <w:t>2.602.911</w:t>
            </w:r>
          </w:p>
        </w:tc>
        <w:tc>
          <w:tcPr>
            <w:tcW w:w="1277" w:type="dxa"/>
          </w:tcPr>
          <w:p w14:paraId="10208170" w14:textId="77777777" w:rsidR="001442BB" w:rsidRDefault="005C7D6E">
            <w:pPr>
              <w:pStyle w:val="TableParagraph"/>
              <w:spacing w:line="162" w:lineRule="exact"/>
              <w:ind w:right="57"/>
              <w:rPr>
                <w:b/>
                <w:sz w:val="16"/>
              </w:rPr>
            </w:pPr>
            <w:r>
              <w:rPr>
                <w:b/>
                <w:sz w:val="16"/>
              </w:rPr>
              <w:t>2.139.979</w:t>
            </w:r>
          </w:p>
        </w:tc>
      </w:tr>
      <w:tr w:rsidR="001442BB" w14:paraId="10208175" w14:textId="77777777">
        <w:trPr>
          <w:trHeight w:val="184"/>
        </w:trPr>
        <w:tc>
          <w:tcPr>
            <w:tcW w:w="6379" w:type="dxa"/>
          </w:tcPr>
          <w:p w14:paraId="10208172" w14:textId="77777777" w:rsidR="001442BB" w:rsidRDefault="005C7D6E">
            <w:pPr>
              <w:pStyle w:val="TableParagraph"/>
              <w:spacing w:line="164" w:lineRule="exact"/>
              <w:ind w:left="71"/>
              <w:jc w:val="left"/>
              <w:rPr>
                <w:b/>
                <w:sz w:val="16"/>
              </w:rPr>
            </w:pPr>
            <w:r>
              <w:rPr>
                <w:b/>
                <w:sz w:val="16"/>
              </w:rPr>
              <w:t>Adicional de Capital Requerido- ACP (2,5%)</w:t>
            </w:r>
            <w:r>
              <w:rPr>
                <w:b/>
                <w:sz w:val="16"/>
                <w:vertAlign w:val="superscript"/>
              </w:rPr>
              <w:t>(1)</w:t>
            </w:r>
          </w:p>
        </w:tc>
        <w:tc>
          <w:tcPr>
            <w:tcW w:w="1277" w:type="dxa"/>
          </w:tcPr>
          <w:p w14:paraId="10208173" w14:textId="77777777" w:rsidR="001442BB" w:rsidRDefault="005C7D6E">
            <w:pPr>
              <w:pStyle w:val="TableParagraph"/>
              <w:spacing w:line="164" w:lineRule="exact"/>
              <w:ind w:right="57"/>
              <w:rPr>
                <w:b/>
                <w:sz w:val="16"/>
              </w:rPr>
            </w:pPr>
            <w:r>
              <w:rPr>
                <w:b/>
                <w:sz w:val="16"/>
              </w:rPr>
              <w:t>1.432.796</w:t>
            </w:r>
          </w:p>
        </w:tc>
        <w:tc>
          <w:tcPr>
            <w:tcW w:w="1277" w:type="dxa"/>
          </w:tcPr>
          <w:p w14:paraId="10208174" w14:textId="77777777" w:rsidR="001442BB" w:rsidRDefault="005C7D6E">
            <w:pPr>
              <w:pStyle w:val="TableParagraph"/>
              <w:spacing w:line="164" w:lineRule="exact"/>
              <w:ind w:right="57"/>
              <w:rPr>
                <w:b/>
                <w:sz w:val="16"/>
              </w:rPr>
            </w:pPr>
            <w:r>
              <w:rPr>
                <w:b/>
                <w:sz w:val="16"/>
              </w:rPr>
              <w:t>891.622</w:t>
            </w:r>
          </w:p>
        </w:tc>
      </w:tr>
      <w:tr w:rsidR="001442BB" w14:paraId="10208179" w14:textId="77777777">
        <w:trPr>
          <w:trHeight w:val="184"/>
        </w:trPr>
        <w:tc>
          <w:tcPr>
            <w:tcW w:w="6379" w:type="dxa"/>
          </w:tcPr>
          <w:p w14:paraId="10208176" w14:textId="77777777" w:rsidR="001442BB" w:rsidRDefault="005C7D6E">
            <w:pPr>
              <w:pStyle w:val="TableParagraph"/>
              <w:spacing w:line="164" w:lineRule="exact"/>
              <w:ind w:left="71"/>
              <w:jc w:val="left"/>
              <w:rPr>
                <w:b/>
                <w:sz w:val="16"/>
              </w:rPr>
            </w:pPr>
            <w:r>
              <w:rPr>
                <w:b/>
                <w:sz w:val="16"/>
              </w:rPr>
              <w:t>Margem sobre o Adicional de Capital Requerido</w:t>
            </w:r>
          </w:p>
        </w:tc>
        <w:tc>
          <w:tcPr>
            <w:tcW w:w="1277" w:type="dxa"/>
          </w:tcPr>
          <w:p w14:paraId="10208177" w14:textId="77777777" w:rsidR="001442BB" w:rsidRDefault="005C7D6E">
            <w:pPr>
              <w:pStyle w:val="TableParagraph"/>
              <w:spacing w:line="164" w:lineRule="exact"/>
              <w:ind w:right="57"/>
              <w:rPr>
                <w:b/>
                <w:sz w:val="16"/>
              </w:rPr>
            </w:pPr>
            <w:r>
              <w:rPr>
                <w:b/>
                <w:sz w:val="16"/>
              </w:rPr>
              <w:t>1.111.477</w:t>
            </w:r>
          </w:p>
        </w:tc>
        <w:tc>
          <w:tcPr>
            <w:tcW w:w="1277" w:type="dxa"/>
          </w:tcPr>
          <w:p w14:paraId="10208178" w14:textId="77777777" w:rsidR="001442BB" w:rsidRDefault="005C7D6E">
            <w:pPr>
              <w:pStyle w:val="TableParagraph"/>
              <w:spacing w:line="164" w:lineRule="exact"/>
              <w:ind w:right="57"/>
              <w:rPr>
                <w:b/>
                <w:sz w:val="16"/>
              </w:rPr>
            </w:pPr>
            <w:r>
              <w:rPr>
                <w:b/>
                <w:sz w:val="16"/>
              </w:rPr>
              <w:t>535.060</w:t>
            </w:r>
          </w:p>
        </w:tc>
      </w:tr>
      <w:tr w:rsidR="001442BB" w14:paraId="1020817D" w14:textId="77777777">
        <w:trPr>
          <w:trHeight w:val="184"/>
        </w:trPr>
        <w:tc>
          <w:tcPr>
            <w:tcW w:w="6379" w:type="dxa"/>
          </w:tcPr>
          <w:p w14:paraId="1020817A" w14:textId="77777777" w:rsidR="001442BB" w:rsidRDefault="005C7D6E">
            <w:pPr>
              <w:pStyle w:val="TableParagraph"/>
              <w:spacing w:line="164" w:lineRule="exact"/>
              <w:ind w:left="71"/>
              <w:jc w:val="left"/>
              <w:rPr>
                <w:b/>
                <w:sz w:val="16"/>
              </w:rPr>
            </w:pPr>
            <w:r>
              <w:rPr>
                <w:b/>
                <w:sz w:val="16"/>
              </w:rPr>
              <w:t>Índices de Basileia:</w:t>
            </w:r>
          </w:p>
        </w:tc>
        <w:tc>
          <w:tcPr>
            <w:tcW w:w="1277" w:type="dxa"/>
          </w:tcPr>
          <w:p w14:paraId="1020817B" w14:textId="77777777" w:rsidR="001442BB" w:rsidRDefault="001442BB">
            <w:pPr>
              <w:pStyle w:val="TableParagraph"/>
              <w:jc w:val="left"/>
              <w:rPr>
                <w:rFonts w:ascii="Times New Roman"/>
                <w:sz w:val="12"/>
              </w:rPr>
            </w:pPr>
          </w:p>
        </w:tc>
        <w:tc>
          <w:tcPr>
            <w:tcW w:w="1277" w:type="dxa"/>
          </w:tcPr>
          <w:p w14:paraId="1020817C" w14:textId="77777777" w:rsidR="001442BB" w:rsidRDefault="001442BB">
            <w:pPr>
              <w:pStyle w:val="TableParagraph"/>
              <w:jc w:val="left"/>
              <w:rPr>
                <w:rFonts w:ascii="Times New Roman"/>
                <w:sz w:val="12"/>
              </w:rPr>
            </w:pPr>
          </w:p>
        </w:tc>
      </w:tr>
      <w:tr w:rsidR="001442BB" w14:paraId="10208181" w14:textId="77777777">
        <w:trPr>
          <w:trHeight w:val="184"/>
        </w:trPr>
        <w:tc>
          <w:tcPr>
            <w:tcW w:w="6379" w:type="dxa"/>
          </w:tcPr>
          <w:p w14:paraId="1020817E" w14:textId="77777777" w:rsidR="001442BB" w:rsidRDefault="005C7D6E">
            <w:pPr>
              <w:pStyle w:val="TableParagraph"/>
              <w:spacing w:line="164" w:lineRule="exact"/>
              <w:ind w:left="232"/>
              <w:jc w:val="left"/>
              <w:rPr>
                <w:sz w:val="16"/>
              </w:rPr>
            </w:pPr>
            <w:r>
              <w:rPr>
                <w:sz w:val="16"/>
              </w:rPr>
              <w:t>. Índice de Capital Principal (Requerimento mínimo de 4,5%)</w:t>
            </w:r>
          </w:p>
        </w:tc>
        <w:tc>
          <w:tcPr>
            <w:tcW w:w="1277" w:type="dxa"/>
          </w:tcPr>
          <w:p w14:paraId="1020817F" w14:textId="77777777" w:rsidR="001442BB" w:rsidRDefault="005C7D6E">
            <w:pPr>
              <w:pStyle w:val="TableParagraph"/>
              <w:spacing w:line="164" w:lineRule="exact"/>
              <w:ind w:right="56"/>
              <w:rPr>
                <w:sz w:val="16"/>
              </w:rPr>
            </w:pPr>
            <w:r>
              <w:rPr>
                <w:sz w:val="16"/>
              </w:rPr>
              <w:t>9,04%</w:t>
            </w:r>
          </w:p>
        </w:tc>
        <w:tc>
          <w:tcPr>
            <w:tcW w:w="1277" w:type="dxa"/>
          </w:tcPr>
          <w:p w14:paraId="10208180" w14:textId="77777777" w:rsidR="001442BB" w:rsidRDefault="005C7D6E">
            <w:pPr>
              <w:pStyle w:val="TableParagraph"/>
              <w:spacing w:line="164" w:lineRule="exact"/>
              <w:ind w:right="56"/>
              <w:rPr>
                <w:sz w:val="16"/>
              </w:rPr>
            </w:pPr>
            <w:r>
              <w:rPr>
                <w:sz w:val="16"/>
              </w:rPr>
              <w:t>9,00%</w:t>
            </w:r>
          </w:p>
        </w:tc>
      </w:tr>
      <w:tr w:rsidR="001442BB" w14:paraId="10208185" w14:textId="77777777">
        <w:trPr>
          <w:trHeight w:val="181"/>
        </w:trPr>
        <w:tc>
          <w:tcPr>
            <w:tcW w:w="6379" w:type="dxa"/>
          </w:tcPr>
          <w:p w14:paraId="10208182" w14:textId="77777777" w:rsidR="001442BB" w:rsidRDefault="005C7D6E">
            <w:pPr>
              <w:pStyle w:val="TableParagraph"/>
              <w:spacing w:line="162" w:lineRule="exact"/>
              <w:ind w:left="232"/>
              <w:jc w:val="left"/>
              <w:rPr>
                <w:sz w:val="16"/>
              </w:rPr>
            </w:pPr>
            <w:r>
              <w:rPr>
                <w:sz w:val="16"/>
              </w:rPr>
              <w:t>. Índice de Nível I (Requerimento mínimo de 6,0%)</w:t>
            </w:r>
          </w:p>
        </w:tc>
        <w:tc>
          <w:tcPr>
            <w:tcW w:w="1277" w:type="dxa"/>
          </w:tcPr>
          <w:p w14:paraId="10208183" w14:textId="77777777" w:rsidR="001442BB" w:rsidRDefault="005C7D6E">
            <w:pPr>
              <w:pStyle w:val="TableParagraph"/>
              <w:spacing w:line="162" w:lineRule="exact"/>
              <w:ind w:right="56"/>
              <w:rPr>
                <w:sz w:val="16"/>
              </w:rPr>
            </w:pPr>
            <w:r>
              <w:rPr>
                <w:sz w:val="16"/>
              </w:rPr>
              <w:t>10,44%</w:t>
            </w:r>
          </w:p>
        </w:tc>
        <w:tc>
          <w:tcPr>
            <w:tcW w:w="1277" w:type="dxa"/>
          </w:tcPr>
          <w:p w14:paraId="10208184" w14:textId="77777777" w:rsidR="001442BB" w:rsidRDefault="005C7D6E">
            <w:pPr>
              <w:pStyle w:val="TableParagraph"/>
              <w:spacing w:line="162" w:lineRule="exact"/>
              <w:ind w:right="56"/>
              <w:rPr>
                <w:sz w:val="16"/>
              </w:rPr>
            </w:pPr>
            <w:r>
              <w:rPr>
                <w:sz w:val="16"/>
              </w:rPr>
              <w:t>9,00%</w:t>
            </w:r>
          </w:p>
        </w:tc>
      </w:tr>
      <w:tr w:rsidR="001442BB" w14:paraId="10208189" w14:textId="77777777">
        <w:trPr>
          <w:trHeight w:val="184"/>
        </w:trPr>
        <w:tc>
          <w:tcPr>
            <w:tcW w:w="6379" w:type="dxa"/>
          </w:tcPr>
          <w:p w14:paraId="10208186" w14:textId="77777777" w:rsidR="001442BB" w:rsidRDefault="005C7D6E">
            <w:pPr>
              <w:pStyle w:val="TableParagraph"/>
              <w:spacing w:line="164" w:lineRule="exact"/>
              <w:ind w:left="232"/>
              <w:jc w:val="left"/>
              <w:rPr>
                <w:sz w:val="16"/>
              </w:rPr>
            </w:pPr>
            <w:r>
              <w:rPr>
                <w:sz w:val="16"/>
              </w:rPr>
              <w:t xml:space="preserve">. Índice de Patrimônio de Referência (Requerimento mínimo de 8,0%) </w:t>
            </w:r>
            <w:r>
              <w:rPr>
                <w:sz w:val="16"/>
                <w:vertAlign w:val="superscript"/>
              </w:rPr>
              <w:t>(2)</w:t>
            </w:r>
          </w:p>
        </w:tc>
        <w:tc>
          <w:tcPr>
            <w:tcW w:w="1277" w:type="dxa"/>
          </w:tcPr>
          <w:p w14:paraId="10208187" w14:textId="77777777" w:rsidR="001442BB" w:rsidRDefault="005C7D6E">
            <w:pPr>
              <w:pStyle w:val="TableParagraph"/>
              <w:spacing w:line="164" w:lineRule="exact"/>
              <w:ind w:right="56"/>
              <w:rPr>
                <w:sz w:val="16"/>
              </w:rPr>
            </w:pPr>
            <w:r>
              <w:rPr>
                <w:sz w:val="16"/>
              </w:rPr>
              <w:t>14,42%</w:t>
            </w:r>
          </w:p>
        </w:tc>
        <w:tc>
          <w:tcPr>
            <w:tcW w:w="1277" w:type="dxa"/>
          </w:tcPr>
          <w:p w14:paraId="10208188" w14:textId="77777777" w:rsidR="001442BB" w:rsidRDefault="005C7D6E">
            <w:pPr>
              <w:pStyle w:val="TableParagraph"/>
              <w:spacing w:line="164" w:lineRule="exact"/>
              <w:ind w:right="56"/>
              <w:rPr>
                <w:sz w:val="16"/>
              </w:rPr>
            </w:pPr>
            <w:r>
              <w:rPr>
                <w:sz w:val="16"/>
              </w:rPr>
              <w:t>13,76%</w:t>
            </w:r>
          </w:p>
        </w:tc>
      </w:tr>
      <w:tr w:rsidR="001442BB" w14:paraId="1020818D" w14:textId="77777777">
        <w:trPr>
          <w:trHeight w:val="184"/>
        </w:trPr>
        <w:tc>
          <w:tcPr>
            <w:tcW w:w="6379" w:type="dxa"/>
          </w:tcPr>
          <w:p w14:paraId="1020818A" w14:textId="77777777" w:rsidR="001442BB" w:rsidRDefault="005C7D6E">
            <w:pPr>
              <w:pStyle w:val="TableParagraph"/>
              <w:spacing w:line="164" w:lineRule="exact"/>
              <w:ind w:left="232"/>
              <w:jc w:val="left"/>
              <w:rPr>
                <w:sz w:val="16"/>
              </w:rPr>
            </w:pPr>
            <w:r>
              <w:rPr>
                <w:sz w:val="16"/>
              </w:rPr>
              <w:t>. Índice de Patrimônio de Referência incluindo IRRBB</w:t>
            </w:r>
          </w:p>
        </w:tc>
        <w:tc>
          <w:tcPr>
            <w:tcW w:w="1277" w:type="dxa"/>
          </w:tcPr>
          <w:p w14:paraId="1020818B" w14:textId="77777777" w:rsidR="001442BB" w:rsidRDefault="005C7D6E">
            <w:pPr>
              <w:pStyle w:val="TableParagraph"/>
              <w:spacing w:line="164" w:lineRule="exact"/>
              <w:ind w:right="56"/>
              <w:rPr>
                <w:sz w:val="16"/>
              </w:rPr>
            </w:pPr>
            <w:r>
              <w:rPr>
                <w:sz w:val="16"/>
              </w:rPr>
              <w:t>14,35%</w:t>
            </w:r>
          </w:p>
        </w:tc>
        <w:tc>
          <w:tcPr>
            <w:tcW w:w="1277" w:type="dxa"/>
          </w:tcPr>
          <w:p w14:paraId="1020818C" w14:textId="77777777" w:rsidR="001442BB" w:rsidRDefault="005C7D6E">
            <w:pPr>
              <w:pStyle w:val="TableParagraph"/>
              <w:spacing w:line="164" w:lineRule="exact"/>
              <w:ind w:right="56"/>
              <w:rPr>
                <w:sz w:val="16"/>
              </w:rPr>
            </w:pPr>
            <w:r>
              <w:rPr>
                <w:sz w:val="16"/>
              </w:rPr>
              <w:t>13,55%</w:t>
            </w:r>
          </w:p>
        </w:tc>
      </w:tr>
    </w:tbl>
    <w:p w14:paraId="1020818E" w14:textId="77777777" w:rsidR="001442BB" w:rsidRDefault="005C7D6E">
      <w:pPr>
        <w:ind w:left="401"/>
        <w:rPr>
          <w:sz w:val="14"/>
        </w:rPr>
      </w:pPr>
      <w:r>
        <w:rPr>
          <w:sz w:val="14"/>
          <w:vertAlign w:val="superscript"/>
        </w:rPr>
        <w:t>(1)</w:t>
      </w:r>
      <w:r>
        <w:rPr>
          <w:spacing w:val="-29"/>
          <w:sz w:val="14"/>
        </w:rPr>
        <w:t xml:space="preserve"> </w:t>
      </w:r>
      <w:r>
        <w:rPr>
          <w:sz w:val="14"/>
        </w:rPr>
        <w:t>em dezembro/2018 era 1,875%.</w:t>
      </w:r>
    </w:p>
    <w:p w14:paraId="1020818F" w14:textId="77777777" w:rsidR="001442BB" w:rsidRDefault="005C7D6E">
      <w:pPr>
        <w:spacing w:line="160" w:lineRule="exact"/>
        <w:ind w:left="401"/>
        <w:rPr>
          <w:sz w:val="14"/>
        </w:rPr>
      </w:pPr>
      <w:r>
        <w:rPr>
          <w:sz w:val="14"/>
          <w:vertAlign w:val="superscript"/>
        </w:rPr>
        <w:t>(2)</w:t>
      </w:r>
      <w:r>
        <w:rPr>
          <w:spacing w:val="-29"/>
          <w:sz w:val="14"/>
        </w:rPr>
        <w:t xml:space="preserve"> </w:t>
      </w:r>
      <w:r>
        <w:rPr>
          <w:sz w:val="14"/>
        </w:rPr>
        <w:t>em dezembro/2018 era 8,625%.</w:t>
      </w:r>
    </w:p>
    <w:p w14:paraId="10208190" w14:textId="77777777" w:rsidR="001442BB" w:rsidRDefault="005C7D6E">
      <w:pPr>
        <w:spacing w:line="183" w:lineRule="exact"/>
        <w:ind w:left="329"/>
        <w:rPr>
          <w:sz w:val="16"/>
        </w:rPr>
      </w:pPr>
      <w:r>
        <w:rPr>
          <w:sz w:val="16"/>
        </w:rPr>
        <w:t>Onde:</w:t>
      </w:r>
    </w:p>
    <w:p w14:paraId="10208191" w14:textId="77777777" w:rsidR="001442BB" w:rsidRDefault="005C7D6E">
      <w:pPr>
        <w:spacing w:before="1"/>
        <w:ind w:left="490"/>
        <w:rPr>
          <w:sz w:val="16"/>
        </w:rPr>
      </w:pPr>
      <w:r>
        <w:rPr>
          <w:sz w:val="16"/>
        </w:rPr>
        <w:t>. RWACPAD: parcela relativa às exposições a risco de crédito.</w:t>
      </w:r>
    </w:p>
    <w:p w14:paraId="10208192" w14:textId="77777777" w:rsidR="001442BB" w:rsidRDefault="005C7D6E">
      <w:pPr>
        <w:spacing w:line="183" w:lineRule="exact"/>
        <w:ind w:left="490"/>
        <w:rPr>
          <w:sz w:val="16"/>
        </w:rPr>
      </w:pPr>
      <w:r>
        <w:rPr>
          <w:sz w:val="16"/>
        </w:rPr>
        <w:t>. RWACAM: parcela relativa às exposições em ouro, em moeda estrangeira e em ativos sujeitos à variação cambial.</w:t>
      </w:r>
    </w:p>
    <w:p w14:paraId="10208193" w14:textId="77777777" w:rsidR="001442BB" w:rsidRDefault="005C7D6E">
      <w:pPr>
        <w:spacing w:line="183" w:lineRule="exact"/>
        <w:ind w:left="490"/>
        <w:rPr>
          <w:sz w:val="16"/>
        </w:rPr>
      </w:pPr>
      <w:r>
        <w:rPr>
          <w:sz w:val="16"/>
        </w:rPr>
        <w:t>. RWAJUR: parcela relativa às exposições sujeitas à variação de taxas de juros.</w:t>
      </w:r>
    </w:p>
    <w:p w14:paraId="10208194" w14:textId="77777777" w:rsidR="001442BB" w:rsidRDefault="005C7D6E">
      <w:pPr>
        <w:spacing w:before="1"/>
        <w:ind w:left="490"/>
        <w:rPr>
          <w:sz w:val="16"/>
        </w:rPr>
      </w:pPr>
      <w:r>
        <w:rPr>
          <w:sz w:val="16"/>
        </w:rPr>
        <w:t>. RWACOM: parcela relativa às exposições sujeitas à variação dos</w:t>
      </w:r>
      <w:r>
        <w:rPr>
          <w:sz w:val="16"/>
        </w:rPr>
        <w:t xml:space="preserve"> preços de mercadorias.</w:t>
      </w:r>
    </w:p>
    <w:p w14:paraId="10208195" w14:textId="77777777" w:rsidR="001442BB" w:rsidRDefault="005C7D6E">
      <w:pPr>
        <w:spacing w:before="1"/>
        <w:ind w:left="490"/>
        <w:rPr>
          <w:sz w:val="16"/>
        </w:rPr>
      </w:pPr>
      <w:r>
        <w:rPr>
          <w:sz w:val="16"/>
        </w:rPr>
        <w:t>. RWAOPAD: parcela referente ao risco operacional.</w:t>
      </w:r>
    </w:p>
    <w:p w14:paraId="10208196" w14:textId="77777777" w:rsidR="001442BB" w:rsidRDefault="001442BB">
      <w:pPr>
        <w:rPr>
          <w:sz w:val="16"/>
        </w:rPr>
        <w:sectPr w:rsidR="001442BB">
          <w:pgSz w:w="11900" w:h="16840"/>
          <w:pgMar w:top="1340" w:right="260" w:bottom="1080" w:left="760" w:header="0" w:footer="812" w:gutter="0"/>
          <w:cols w:space="720"/>
        </w:sectPr>
      </w:pPr>
    </w:p>
    <w:p w14:paraId="10208197" w14:textId="77777777" w:rsidR="001442BB" w:rsidRDefault="005C7D6E">
      <w:pPr>
        <w:spacing w:before="74"/>
        <w:ind w:left="543" w:right="1443" w:hanging="142"/>
        <w:rPr>
          <w:sz w:val="16"/>
        </w:rPr>
      </w:pPr>
      <w:r>
        <w:rPr>
          <w:sz w:val="16"/>
        </w:rPr>
        <w:lastRenderedPageBreak/>
        <w:t>. RBAN: capital para cobertura do risco das operações sujeitas à variação de taxas de juros não classificadas na carteira de negociação.</w:t>
      </w:r>
    </w:p>
    <w:p w14:paraId="10208198" w14:textId="77777777" w:rsidR="001442BB" w:rsidRDefault="005C7D6E">
      <w:pPr>
        <w:pStyle w:val="Ttulo6"/>
        <w:numPr>
          <w:ilvl w:val="0"/>
          <w:numId w:val="17"/>
        </w:numPr>
        <w:tabs>
          <w:tab w:val="left" w:pos="481"/>
        </w:tabs>
        <w:spacing w:before="58"/>
        <w:ind w:left="480" w:hanging="222"/>
        <w:jc w:val="left"/>
      </w:pPr>
      <w:r>
        <w:t>Detalhamento do PR – (Basi</w:t>
      </w:r>
      <w:r>
        <w:t>leia</w:t>
      </w:r>
      <w:r>
        <w:rPr>
          <w:spacing w:val="-2"/>
        </w:rPr>
        <w:t xml:space="preserve"> </w:t>
      </w:r>
      <w:r>
        <w:t>III)</w:t>
      </w:r>
    </w:p>
    <w:p w14:paraId="10208199" w14:textId="77777777" w:rsidR="001442BB" w:rsidRDefault="001442BB">
      <w:pPr>
        <w:pStyle w:val="Corpodetexto"/>
        <w:spacing w:before="8"/>
        <w:rPr>
          <w:b/>
          <w:sz w:val="5"/>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1135"/>
        <w:gridCol w:w="1133"/>
      </w:tblGrid>
      <w:tr w:rsidR="001442BB" w14:paraId="1020819D" w14:textId="77777777">
        <w:trPr>
          <w:trHeight w:val="263"/>
        </w:trPr>
        <w:tc>
          <w:tcPr>
            <w:tcW w:w="6096" w:type="dxa"/>
          </w:tcPr>
          <w:p w14:paraId="1020819A" w14:textId="77777777" w:rsidR="001442BB" w:rsidRDefault="005C7D6E">
            <w:pPr>
              <w:pStyle w:val="TableParagraph"/>
              <w:spacing w:before="34"/>
              <w:ind w:left="71"/>
              <w:jc w:val="left"/>
              <w:rPr>
                <w:b/>
                <w:sz w:val="16"/>
              </w:rPr>
            </w:pPr>
            <w:r>
              <w:rPr>
                <w:b/>
                <w:sz w:val="16"/>
              </w:rPr>
              <w:t>Especificação</w:t>
            </w:r>
          </w:p>
        </w:tc>
        <w:tc>
          <w:tcPr>
            <w:tcW w:w="1135" w:type="dxa"/>
          </w:tcPr>
          <w:p w14:paraId="1020819B" w14:textId="77777777" w:rsidR="001442BB" w:rsidRDefault="005C7D6E">
            <w:pPr>
              <w:pStyle w:val="TableParagraph"/>
              <w:spacing w:before="34"/>
              <w:ind w:left="167"/>
              <w:jc w:val="left"/>
              <w:rPr>
                <w:b/>
                <w:sz w:val="16"/>
              </w:rPr>
            </w:pPr>
            <w:r>
              <w:rPr>
                <w:b/>
                <w:sz w:val="16"/>
              </w:rPr>
              <w:t>31.12.2019</w:t>
            </w:r>
          </w:p>
        </w:tc>
        <w:tc>
          <w:tcPr>
            <w:tcW w:w="1133" w:type="dxa"/>
          </w:tcPr>
          <w:p w14:paraId="1020819C" w14:textId="77777777" w:rsidR="001442BB" w:rsidRDefault="005C7D6E">
            <w:pPr>
              <w:pStyle w:val="TableParagraph"/>
              <w:spacing w:before="34"/>
              <w:ind w:left="165"/>
              <w:jc w:val="left"/>
              <w:rPr>
                <w:b/>
                <w:sz w:val="16"/>
              </w:rPr>
            </w:pPr>
            <w:r>
              <w:rPr>
                <w:b/>
                <w:sz w:val="16"/>
              </w:rPr>
              <w:t>31.12.2018</w:t>
            </w:r>
          </w:p>
        </w:tc>
      </w:tr>
      <w:tr w:rsidR="001442BB" w14:paraId="102081A1" w14:textId="77777777">
        <w:trPr>
          <w:trHeight w:val="184"/>
        </w:trPr>
        <w:tc>
          <w:tcPr>
            <w:tcW w:w="6096" w:type="dxa"/>
          </w:tcPr>
          <w:p w14:paraId="1020819E" w14:textId="77777777" w:rsidR="001442BB" w:rsidRDefault="005C7D6E">
            <w:pPr>
              <w:pStyle w:val="TableParagraph"/>
              <w:spacing w:line="164" w:lineRule="exact"/>
              <w:ind w:left="71"/>
              <w:jc w:val="left"/>
              <w:rPr>
                <w:b/>
                <w:sz w:val="16"/>
              </w:rPr>
            </w:pPr>
            <w:r>
              <w:rPr>
                <w:b/>
                <w:sz w:val="16"/>
              </w:rPr>
              <w:t>PATRIMÔNIO DE REFERÊNCIA (PR)</w:t>
            </w:r>
          </w:p>
        </w:tc>
        <w:tc>
          <w:tcPr>
            <w:tcW w:w="1135" w:type="dxa"/>
          </w:tcPr>
          <w:p w14:paraId="1020819F" w14:textId="77777777" w:rsidR="001442BB" w:rsidRDefault="005C7D6E">
            <w:pPr>
              <w:pStyle w:val="TableParagraph"/>
              <w:spacing w:line="164" w:lineRule="exact"/>
              <w:ind w:right="56"/>
              <w:rPr>
                <w:b/>
                <w:sz w:val="16"/>
              </w:rPr>
            </w:pPr>
            <w:r>
              <w:rPr>
                <w:b/>
                <w:sz w:val="16"/>
              </w:rPr>
              <w:t>8.265.588</w:t>
            </w:r>
          </w:p>
        </w:tc>
        <w:tc>
          <w:tcPr>
            <w:tcW w:w="1133" w:type="dxa"/>
          </w:tcPr>
          <w:p w14:paraId="102081A0" w14:textId="77777777" w:rsidR="001442BB" w:rsidRDefault="005C7D6E">
            <w:pPr>
              <w:pStyle w:val="TableParagraph"/>
              <w:spacing w:line="164" w:lineRule="exact"/>
              <w:ind w:right="57"/>
              <w:rPr>
                <w:b/>
                <w:sz w:val="16"/>
              </w:rPr>
            </w:pPr>
            <w:r>
              <w:rPr>
                <w:b/>
                <w:sz w:val="16"/>
              </w:rPr>
              <w:t>6.541.685</w:t>
            </w:r>
          </w:p>
        </w:tc>
      </w:tr>
      <w:tr w:rsidR="001442BB" w14:paraId="102081A5" w14:textId="77777777">
        <w:trPr>
          <w:trHeight w:val="181"/>
        </w:trPr>
        <w:tc>
          <w:tcPr>
            <w:tcW w:w="6096" w:type="dxa"/>
          </w:tcPr>
          <w:p w14:paraId="102081A2" w14:textId="77777777" w:rsidR="001442BB" w:rsidRDefault="005C7D6E">
            <w:pPr>
              <w:pStyle w:val="TableParagraph"/>
              <w:spacing w:line="162" w:lineRule="exact"/>
              <w:ind w:left="232"/>
              <w:jc w:val="left"/>
              <w:rPr>
                <w:b/>
                <w:sz w:val="16"/>
              </w:rPr>
            </w:pPr>
            <w:r>
              <w:rPr>
                <w:b/>
                <w:sz w:val="16"/>
              </w:rPr>
              <w:t>PATRIMÔNIO DE REFERÊNCIA NÍVEL I</w:t>
            </w:r>
          </w:p>
        </w:tc>
        <w:tc>
          <w:tcPr>
            <w:tcW w:w="1135" w:type="dxa"/>
          </w:tcPr>
          <w:p w14:paraId="102081A3" w14:textId="77777777" w:rsidR="001442BB" w:rsidRDefault="005C7D6E">
            <w:pPr>
              <w:pStyle w:val="TableParagraph"/>
              <w:spacing w:line="162" w:lineRule="exact"/>
              <w:ind w:right="56"/>
              <w:rPr>
                <w:b/>
                <w:sz w:val="16"/>
              </w:rPr>
            </w:pPr>
            <w:r>
              <w:rPr>
                <w:b/>
                <w:sz w:val="16"/>
              </w:rPr>
              <w:t>5.982.984</w:t>
            </w:r>
          </w:p>
        </w:tc>
        <w:tc>
          <w:tcPr>
            <w:tcW w:w="1133" w:type="dxa"/>
          </w:tcPr>
          <w:p w14:paraId="102081A4" w14:textId="77777777" w:rsidR="001442BB" w:rsidRDefault="005C7D6E">
            <w:pPr>
              <w:pStyle w:val="TableParagraph"/>
              <w:spacing w:line="162" w:lineRule="exact"/>
              <w:ind w:right="57"/>
              <w:rPr>
                <w:b/>
                <w:sz w:val="16"/>
              </w:rPr>
            </w:pPr>
            <w:r>
              <w:rPr>
                <w:b/>
                <w:sz w:val="16"/>
              </w:rPr>
              <w:t>4.279.871</w:t>
            </w:r>
          </w:p>
        </w:tc>
      </w:tr>
      <w:tr w:rsidR="001442BB" w14:paraId="102081A9" w14:textId="77777777">
        <w:trPr>
          <w:trHeight w:val="184"/>
        </w:trPr>
        <w:tc>
          <w:tcPr>
            <w:tcW w:w="6096" w:type="dxa"/>
          </w:tcPr>
          <w:p w14:paraId="102081A6" w14:textId="77777777" w:rsidR="001442BB" w:rsidRDefault="005C7D6E">
            <w:pPr>
              <w:pStyle w:val="TableParagraph"/>
              <w:spacing w:line="164" w:lineRule="exact"/>
              <w:ind w:left="393"/>
              <w:jc w:val="left"/>
              <w:rPr>
                <w:b/>
                <w:sz w:val="16"/>
              </w:rPr>
            </w:pPr>
            <w:r>
              <w:rPr>
                <w:b/>
                <w:sz w:val="16"/>
              </w:rPr>
              <w:t>Capital Principal</w:t>
            </w:r>
          </w:p>
        </w:tc>
        <w:tc>
          <w:tcPr>
            <w:tcW w:w="1135" w:type="dxa"/>
          </w:tcPr>
          <w:p w14:paraId="102081A7" w14:textId="77777777" w:rsidR="001442BB" w:rsidRDefault="005C7D6E">
            <w:pPr>
              <w:pStyle w:val="TableParagraph"/>
              <w:spacing w:line="164" w:lineRule="exact"/>
              <w:ind w:right="56"/>
              <w:rPr>
                <w:b/>
                <w:sz w:val="16"/>
              </w:rPr>
            </w:pPr>
            <w:r>
              <w:rPr>
                <w:b/>
                <w:sz w:val="16"/>
              </w:rPr>
              <w:t>5.181.944</w:t>
            </w:r>
          </w:p>
        </w:tc>
        <w:tc>
          <w:tcPr>
            <w:tcW w:w="1133" w:type="dxa"/>
          </w:tcPr>
          <w:p w14:paraId="102081A8" w14:textId="77777777" w:rsidR="001442BB" w:rsidRDefault="005C7D6E">
            <w:pPr>
              <w:pStyle w:val="TableParagraph"/>
              <w:spacing w:line="164" w:lineRule="exact"/>
              <w:ind w:right="57"/>
              <w:rPr>
                <w:b/>
                <w:sz w:val="16"/>
              </w:rPr>
            </w:pPr>
            <w:r>
              <w:rPr>
                <w:b/>
                <w:sz w:val="16"/>
              </w:rPr>
              <w:t>4.279.871</w:t>
            </w:r>
          </w:p>
        </w:tc>
      </w:tr>
      <w:tr w:rsidR="001442BB" w14:paraId="102081AD" w14:textId="77777777">
        <w:trPr>
          <w:trHeight w:val="184"/>
        </w:trPr>
        <w:tc>
          <w:tcPr>
            <w:tcW w:w="6096" w:type="dxa"/>
          </w:tcPr>
          <w:p w14:paraId="102081AA" w14:textId="77777777" w:rsidR="001442BB" w:rsidRDefault="005C7D6E">
            <w:pPr>
              <w:pStyle w:val="TableParagraph"/>
              <w:spacing w:line="164" w:lineRule="exact"/>
              <w:ind w:left="712"/>
              <w:jc w:val="left"/>
              <w:rPr>
                <w:sz w:val="16"/>
              </w:rPr>
            </w:pPr>
            <w:r>
              <w:rPr>
                <w:sz w:val="16"/>
              </w:rPr>
              <w:t>Capital Social</w:t>
            </w:r>
          </w:p>
        </w:tc>
        <w:tc>
          <w:tcPr>
            <w:tcW w:w="1135" w:type="dxa"/>
          </w:tcPr>
          <w:p w14:paraId="102081AB" w14:textId="77777777" w:rsidR="001442BB" w:rsidRDefault="005C7D6E">
            <w:pPr>
              <w:pStyle w:val="TableParagraph"/>
              <w:spacing w:line="164" w:lineRule="exact"/>
              <w:ind w:right="56"/>
              <w:rPr>
                <w:sz w:val="16"/>
              </w:rPr>
            </w:pPr>
            <w:r>
              <w:rPr>
                <w:sz w:val="16"/>
              </w:rPr>
              <w:t>3.813.000</w:t>
            </w:r>
          </w:p>
        </w:tc>
        <w:tc>
          <w:tcPr>
            <w:tcW w:w="1133" w:type="dxa"/>
          </w:tcPr>
          <w:p w14:paraId="102081AC" w14:textId="77777777" w:rsidR="001442BB" w:rsidRDefault="005C7D6E">
            <w:pPr>
              <w:pStyle w:val="TableParagraph"/>
              <w:spacing w:line="164" w:lineRule="exact"/>
              <w:ind w:right="57"/>
              <w:rPr>
                <w:sz w:val="16"/>
              </w:rPr>
            </w:pPr>
            <w:r>
              <w:rPr>
                <w:sz w:val="16"/>
              </w:rPr>
              <w:t>2.844.000</w:t>
            </w:r>
          </w:p>
        </w:tc>
      </w:tr>
      <w:tr w:rsidR="001442BB" w14:paraId="102081B1" w14:textId="77777777">
        <w:trPr>
          <w:trHeight w:val="184"/>
        </w:trPr>
        <w:tc>
          <w:tcPr>
            <w:tcW w:w="6096" w:type="dxa"/>
          </w:tcPr>
          <w:p w14:paraId="102081AE" w14:textId="77777777" w:rsidR="001442BB" w:rsidRDefault="005C7D6E">
            <w:pPr>
              <w:pStyle w:val="TableParagraph"/>
              <w:spacing w:line="164" w:lineRule="exact"/>
              <w:ind w:left="712"/>
              <w:jc w:val="left"/>
              <w:rPr>
                <w:sz w:val="16"/>
              </w:rPr>
            </w:pPr>
            <w:r>
              <w:rPr>
                <w:sz w:val="16"/>
              </w:rPr>
              <w:t>Reservas de Lucros</w:t>
            </w:r>
          </w:p>
        </w:tc>
        <w:tc>
          <w:tcPr>
            <w:tcW w:w="1135" w:type="dxa"/>
          </w:tcPr>
          <w:p w14:paraId="102081AF" w14:textId="77777777" w:rsidR="001442BB" w:rsidRDefault="005C7D6E">
            <w:pPr>
              <w:pStyle w:val="TableParagraph"/>
              <w:spacing w:line="164" w:lineRule="exact"/>
              <w:ind w:right="56"/>
              <w:rPr>
                <w:sz w:val="16"/>
              </w:rPr>
            </w:pPr>
            <w:r>
              <w:rPr>
                <w:sz w:val="16"/>
              </w:rPr>
              <w:t>2.651.514</w:t>
            </w:r>
          </w:p>
        </w:tc>
        <w:tc>
          <w:tcPr>
            <w:tcW w:w="1133" w:type="dxa"/>
          </w:tcPr>
          <w:p w14:paraId="102081B0" w14:textId="77777777" w:rsidR="001442BB" w:rsidRDefault="005C7D6E">
            <w:pPr>
              <w:pStyle w:val="TableParagraph"/>
              <w:spacing w:line="164" w:lineRule="exact"/>
              <w:ind w:right="57"/>
              <w:rPr>
                <w:sz w:val="16"/>
              </w:rPr>
            </w:pPr>
            <w:r>
              <w:rPr>
                <w:sz w:val="16"/>
              </w:rPr>
              <w:t>2.277.391</w:t>
            </w:r>
          </w:p>
        </w:tc>
      </w:tr>
      <w:tr w:rsidR="001442BB" w14:paraId="102081B5" w14:textId="77777777">
        <w:trPr>
          <w:trHeight w:val="184"/>
        </w:trPr>
        <w:tc>
          <w:tcPr>
            <w:tcW w:w="6096" w:type="dxa"/>
          </w:tcPr>
          <w:p w14:paraId="102081B2" w14:textId="77777777" w:rsidR="001442BB" w:rsidRDefault="005C7D6E">
            <w:pPr>
              <w:pStyle w:val="TableParagraph"/>
              <w:spacing w:line="164" w:lineRule="exact"/>
              <w:ind w:left="712"/>
              <w:jc w:val="left"/>
              <w:rPr>
                <w:sz w:val="16"/>
              </w:rPr>
            </w:pPr>
            <w:r>
              <w:rPr>
                <w:sz w:val="16"/>
              </w:rPr>
              <w:t>Reservas de Capital e de Reavaliação</w:t>
            </w:r>
          </w:p>
        </w:tc>
        <w:tc>
          <w:tcPr>
            <w:tcW w:w="1135" w:type="dxa"/>
          </w:tcPr>
          <w:p w14:paraId="102081B3" w14:textId="77777777" w:rsidR="001442BB" w:rsidRDefault="005C7D6E">
            <w:pPr>
              <w:pStyle w:val="TableParagraph"/>
              <w:spacing w:line="164" w:lineRule="exact"/>
              <w:ind w:right="56"/>
              <w:rPr>
                <w:sz w:val="16"/>
              </w:rPr>
            </w:pPr>
            <w:r>
              <w:rPr>
                <w:sz w:val="16"/>
              </w:rPr>
              <w:t>13.726</w:t>
            </w:r>
          </w:p>
        </w:tc>
        <w:tc>
          <w:tcPr>
            <w:tcW w:w="1133" w:type="dxa"/>
          </w:tcPr>
          <w:p w14:paraId="102081B4" w14:textId="77777777" w:rsidR="001442BB" w:rsidRDefault="005C7D6E">
            <w:pPr>
              <w:pStyle w:val="TableParagraph"/>
              <w:spacing w:line="164" w:lineRule="exact"/>
              <w:ind w:right="57"/>
              <w:rPr>
                <w:sz w:val="16"/>
              </w:rPr>
            </w:pPr>
            <w:r>
              <w:rPr>
                <w:sz w:val="16"/>
              </w:rPr>
              <w:t>11.592</w:t>
            </w:r>
          </w:p>
        </w:tc>
      </w:tr>
      <w:tr w:rsidR="001442BB" w14:paraId="102081B9" w14:textId="77777777">
        <w:trPr>
          <w:trHeight w:val="184"/>
        </w:trPr>
        <w:tc>
          <w:tcPr>
            <w:tcW w:w="6096" w:type="dxa"/>
          </w:tcPr>
          <w:p w14:paraId="102081B6" w14:textId="77777777" w:rsidR="001442BB" w:rsidRDefault="005C7D6E">
            <w:pPr>
              <w:pStyle w:val="TableParagraph"/>
              <w:spacing w:line="164" w:lineRule="exact"/>
              <w:ind w:left="712"/>
              <w:jc w:val="left"/>
              <w:rPr>
                <w:sz w:val="16"/>
              </w:rPr>
            </w:pPr>
            <w:r>
              <w:rPr>
                <w:sz w:val="16"/>
              </w:rPr>
              <w:t>Ajustes de Avaliação Patrimonial</w:t>
            </w:r>
          </w:p>
        </w:tc>
        <w:tc>
          <w:tcPr>
            <w:tcW w:w="1135" w:type="dxa"/>
          </w:tcPr>
          <w:p w14:paraId="102081B7" w14:textId="77777777" w:rsidR="001442BB" w:rsidRDefault="005C7D6E">
            <w:pPr>
              <w:pStyle w:val="TableParagraph"/>
              <w:spacing w:line="164" w:lineRule="exact"/>
              <w:ind w:right="56"/>
              <w:rPr>
                <w:sz w:val="16"/>
              </w:rPr>
            </w:pPr>
            <w:r>
              <w:rPr>
                <w:sz w:val="16"/>
              </w:rPr>
              <w:t>(1.050.835)</w:t>
            </w:r>
          </w:p>
        </w:tc>
        <w:tc>
          <w:tcPr>
            <w:tcW w:w="1133" w:type="dxa"/>
          </w:tcPr>
          <w:p w14:paraId="102081B8" w14:textId="77777777" w:rsidR="001442BB" w:rsidRDefault="005C7D6E">
            <w:pPr>
              <w:pStyle w:val="TableParagraph"/>
              <w:spacing w:line="164" w:lineRule="exact"/>
              <w:ind w:right="56"/>
              <w:rPr>
                <w:sz w:val="16"/>
              </w:rPr>
            </w:pPr>
            <w:r>
              <w:rPr>
                <w:sz w:val="16"/>
              </w:rPr>
              <w:t>(950.962)</w:t>
            </w:r>
          </w:p>
        </w:tc>
      </w:tr>
      <w:tr w:rsidR="001442BB" w14:paraId="102081BD" w14:textId="77777777">
        <w:trPr>
          <w:trHeight w:val="181"/>
        </w:trPr>
        <w:tc>
          <w:tcPr>
            <w:tcW w:w="6096" w:type="dxa"/>
          </w:tcPr>
          <w:p w14:paraId="102081BA" w14:textId="77777777" w:rsidR="001442BB" w:rsidRDefault="005C7D6E">
            <w:pPr>
              <w:pStyle w:val="TableParagraph"/>
              <w:spacing w:line="162" w:lineRule="exact"/>
              <w:ind w:left="712"/>
              <w:jc w:val="left"/>
              <w:rPr>
                <w:sz w:val="16"/>
              </w:rPr>
            </w:pPr>
            <w:r>
              <w:rPr>
                <w:sz w:val="16"/>
              </w:rPr>
              <w:t>Instrumentos de Dívida Elegível a Capital Principal</w:t>
            </w:r>
          </w:p>
        </w:tc>
        <w:tc>
          <w:tcPr>
            <w:tcW w:w="1135" w:type="dxa"/>
          </w:tcPr>
          <w:p w14:paraId="102081BB" w14:textId="77777777" w:rsidR="001442BB" w:rsidRDefault="005C7D6E">
            <w:pPr>
              <w:pStyle w:val="TableParagraph"/>
              <w:spacing w:line="162" w:lineRule="exact"/>
              <w:ind w:right="58"/>
              <w:rPr>
                <w:sz w:val="16"/>
              </w:rPr>
            </w:pPr>
            <w:r>
              <w:rPr>
                <w:sz w:val="16"/>
              </w:rPr>
              <w:t>500.000</w:t>
            </w:r>
          </w:p>
        </w:tc>
        <w:tc>
          <w:tcPr>
            <w:tcW w:w="1133" w:type="dxa"/>
          </w:tcPr>
          <w:p w14:paraId="102081BC" w14:textId="77777777" w:rsidR="001442BB" w:rsidRDefault="005C7D6E">
            <w:pPr>
              <w:pStyle w:val="TableParagraph"/>
              <w:spacing w:line="162" w:lineRule="exact"/>
              <w:ind w:right="57"/>
              <w:rPr>
                <w:sz w:val="16"/>
              </w:rPr>
            </w:pPr>
            <w:r>
              <w:rPr>
                <w:sz w:val="16"/>
              </w:rPr>
              <w:t>1.000.000</w:t>
            </w:r>
          </w:p>
        </w:tc>
      </w:tr>
      <w:tr w:rsidR="001442BB" w14:paraId="102081C1" w14:textId="77777777">
        <w:trPr>
          <w:trHeight w:val="184"/>
        </w:trPr>
        <w:tc>
          <w:tcPr>
            <w:tcW w:w="6096" w:type="dxa"/>
          </w:tcPr>
          <w:p w14:paraId="102081BE" w14:textId="77777777" w:rsidR="001442BB" w:rsidRDefault="005C7D6E">
            <w:pPr>
              <w:pStyle w:val="TableParagraph"/>
              <w:spacing w:line="164" w:lineRule="exact"/>
              <w:ind w:left="712"/>
              <w:jc w:val="left"/>
              <w:rPr>
                <w:sz w:val="16"/>
              </w:rPr>
            </w:pPr>
            <w:r>
              <w:rPr>
                <w:sz w:val="16"/>
              </w:rPr>
              <w:t>Ajustes Prudenciais</w:t>
            </w:r>
          </w:p>
        </w:tc>
        <w:tc>
          <w:tcPr>
            <w:tcW w:w="1135" w:type="dxa"/>
          </w:tcPr>
          <w:p w14:paraId="102081BF" w14:textId="77777777" w:rsidR="001442BB" w:rsidRDefault="005C7D6E">
            <w:pPr>
              <w:pStyle w:val="TableParagraph"/>
              <w:spacing w:line="164" w:lineRule="exact"/>
              <w:ind w:right="56"/>
              <w:rPr>
                <w:sz w:val="16"/>
              </w:rPr>
            </w:pPr>
            <w:r>
              <w:rPr>
                <w:sz w:val="16"/>
              </w:rPr>
              <w:t>(745.461)</w:t>
            </w:r>
          </w:p>
        </w:tc>
        <w:tc>
          <w:tcPr>
            <w:tcW w:w="1133" w:type="dxa"/>
          </w:tcPr>
          <w:p w14:paraId="102081C0" w14:textId="77777777" w:rsidR="001442BB" w:rsidRDefault="005C7D6E">
            <w:pPr>
              <w:pStyle w:val="TableParagraph"/>
              <w:spacing w:line="164" w:lineRule="exact"/>
              <w:ind w:right="56"/>
              <w:rPr>
                <w:sz w:val="16"/>
              </w:rPr>
            </w:pPr>
            <w:r>
              <w:rPr>
                <w:sz w:val="16"/>
              </w:rPr>
              <w:t>(902.150)</w:t>
            </w:r>
          </w:p>
        </w:tc>
      </w:tr>
      <w:tr w:rsidR="001442BB" w14:paraId="102081C5" w14:textId="77777777">
        <w:trPr>
          <w:trHeight w:val="184"/>
        </w:trPr>
        <w:tc>
          <w:tcPr>
            <w:tcW w:w="6096" w:type="dxa"/>
          </w:tcPr>
          <w:p w14:paraId="102081C2" w14:textId="77777777" w:rsidR="001442BB" w:rsidRDefault="005C7D6E">
            <w:pPr>
              <w:pStyle w:val="TableParagraph"/>
              <w:spacing w:line="164" w:lineRule="exact"/>
              <w:ind w:left="846"/>
              <w:jc w:val="left"/>
              <w:rPr>
                <w:sz w:val="16"/>
              </w:rPr>
            </w:pPr>
            <w:r>
              <w:rPr>
                <w:sz w:val="16"/>
              </w:rPr>
              <w:t>Ajuste Prudencial – Ativos Intangíveis</w:t>
            </w:r>
          </w:p>
        </w:tc>
        <w:tc>
          <w:tcPr>
            <w:tcW w:w="1135" w:type="dxa"/>
          </w:tcPr>
          <w:p w14:paraId="102081C3" w14:textId="77777777" w:rsidR="001442BB" w:rsidRDefault="005C7D6E">
            <w:pPr>
              <w:pStyle w:val="TableParagraph"/>
              <w:spacing w:line="164" w:lineRule="exact"/>
              <w:ind w:right="56"/>
              <w:rPr>
                <w:sz w:val="16"/>
              </w:rPr>
            </w:pPr>
            <w:r>
              <w:rPr>
                <w:sz w:val="16"/>
              </w:rPr>
              <w:t>(563)</w:t>
            </w:r>
          </w:p>
        </w:tc>
        <w:tc>
          <w:tcPr>
            <w:tcW w:w="1133" w:type="dxa"/>
          </w:tcPr>
          <w:p w14:paraId="102081C4" w14:textId="77777777" w:rsidR="001442BB" w:rsidRDefault="005C7D6E">
            <w:pPr>
              <w:pStyle w:val="TableParagraph"/>
              <w:spacing w:line="164" w:lineRule="exact"/>
              <w:ind w:right="56"/>
              <w:rPr>
                <w:sz w:val="16"/>
              </w:rPr>
            </w:pPr>
            <w:r>
              <w:rPr>
                <w:sz w:val="16"/>
              </w:rPr>
              <w:t>(19.947)</w:t>
            </w:r>
          </w:p>
        </w:tc>
      </w:tr>
      <w:tr w:rsidR="001442BB" w14:paraId="102081C9" w14:textId="77777777">
        <w:trPr>
          <w:trHeight w:val="184"/>
        </w:trPr>
        <w:tc>
          <w:tcPr>
            <w:tcW w:w="6096" w:type="dxa"/>
          </w:tcPr>
          <w:p w14:paraId="102081C6" w14:textId="77777777" w:rsidR="001442BB" w:rsidRDefault="005C7D6E">
            <w:pPr>
              <w:pStyle w:val="TableParagraph"/>
              <w:spacing w:line="164" w:lineRule="exact"/>
              <w:ind w:right="445"/>
              <w:rPr>
                <w:sz w:val="16"/>
              </w:rPr>
            </w:pPr>
            <w:r>
              <w:rPr>
                <w:sz w:val="16"/>
              </w:rPr>
              <w:t>Ajuste Prudencial – Créditos Tributários de Diferenças Temporárias</w:t>
            </w:r>
          </w:p>
        </w:tc>
        <w:tc>
          <w:tcPr>
            <w:tcW w:w="1135" w:type="dxa"/>
          </w:tcPr>
          <w:p w14:paraId="102081C7" w14:textId="77777777" w:rsidR="001442BB" w:rsidRDefault="005C7D6E">
            <w:pPr>
              <w:pStyle w:val="TableParagraph"/>
              <w:spacing w:line="164" w:lineRule="exact"/>
              <w:ind w:right="56"/>
              <w:rPr>
                <w:sz w:val="16"/>
              </w:rPr>
            </w:pPr>
            <w:r>
              <w:rPr>
                <w:sz w:val="16"/>
              </w:rPr>
              <w:t>(741.219)</w:t>
            </w:r>
          </w:p>
        </w:tc>
        <w:tc>
          <w:tcPr>
            <w:tcW w:w="1133" w:type="dxa"/>
          </w:tcPr>
          <w:p w14:paraId="102081C8" w14:textId="77777777" w:rsidR="001442BB" w:rsidRDefault="005C7D6E">
            <w:pPr>
              <w:pStyle w:val="TableParagraph"/>
              <w:spacing w:line="164" w:lineRule="exact"/>
              <w:ind w:right="56"/>
              <w:rPr>
                <w:sz w:val="16"/>
              </w:rPr>
            </w:pPr>
            <w:r>
              <w:rPr>
                <w:sz w:val="16"/>
              </w:rPr>
              <w:t>(850.937)</w:t>
            </w:r>
          </w:p>
        </w:tc>
      </w:tr>
      <w:tr w:rsidR="001442BB" w14:paraId="102081CD" w14:textId="77777777">
        <w:trPr>
          <w:trHeight w:val="184"/>
        </w:trPr>
        <w:tc>
          <w:tcPr>
            <w:tcW w:w="6096" w:type="dxa"/>
          </w:tcPr>
          <w:p w14:paraId="102081CA" w14:textId="77777777" w:rsidR="001442BB" w:rsidRDefault="005C7D6E">
            <w:pPr>
              <w:pStyle w:val="TableParagraph"/>
              <w:spacing w:line="164" w:lineRule="exact"/>
              <w:ind w:right="376"/>
              <w:rPr>
                <w:sz w:val="16"/>
              </w:rPr>
            </w:pPr>
            <w:r>
              <w:rPr>
                <w:sz w:val="16"/>
              </w:rPr>
              <w:t>Ajuste Prudencial – Diferença a Menor – Ajustes Res. CMN nº 4.277</w:t>
            </w:r>
          </w:p>
        </w:tc>
        <w:tc>
          <w:tcPr>
            <w:tcW w:w="1135" w:type="dxa"/>
          </w:tcPr>
          <w:p w14:paraId="102081CB" w14:textId="77777777" w:rsidR="001442BB" w:rsidRDefault="005C7D6E">
            <w:pPr>
              <w:pStyle w:val="TableParagraph"/>
              <w:spacing w:line="164" w:lineRule="exact"/>
              <w:ind w:right="56"/>
              <w:rPr>
                <w:sz w:val="16"/>
              </w:rPr>
            </w:pPr>
            <w:r>
              <w:rPr>
                <w:sz w:val="16"/>
              </w:rPr>
              <w:t>(3.679)</w:t>
            </w:r>
          </w:p>
        </w:tc>
        <w:tc>
          <w:tcPr>
            <w:tcW w:w="1133" w:type="dxa"/>
          </w:tcPr>
          <w:p w14:paraId="102081CC" w14:textId="77777777" w:rsidR="001442BB" w:rsidRDefault="005C7D6E">
            <w:pPr>
              <w:pStyle w:val="TableParagraph"/>
              <w:spacing w:line="164" w:lineRule="exact"/>
              <w:ind w:right="56"/>
              <w:rPr>
                <w:sz w:val="16"/>
              </w:rPr>
            </w:pPr>
            <w:r>
              <w:rPr>
                <w:sz w:val="16"/>
              </w:rPr>
              <w:t>(31.266)</w:t>
            </w:r>
          </w:p>
        </w:tc>
      </w:tr>
      <w:tr w:rsidR="001442BB" w14:paraId="102081D1" w14:textId="77777777">
        <w:trPr>
          <w:trHeight w:val="181"/>
        </w:trPr>
        <w:tc>
          <w:tcPr>
            <w:tcW w:w="6096" w:type="dxa"/>
          </w:tcPr>
          <w:p w14:paraId="102081CE" w14:textId="77777777" w:rsidR="001442BB" w:rsidRDefault="005C7D6E">
            <w:pPr>
              <w:pStyle w:val="TableParagraph"/>
              <w:spacing w:line="162" w:lineRule="exact"/>
              <w:ind w:left="393"/>
              <w:jc w:val="left"/>
              <w:rPr>
                <w:b/>
                <w:sz w:val="16"/>
              </w:rPr>
            </w:pPr>
            <w:r>
              <w:rPr>
                <w:b/>
                <w:sz w:val="16"/>
              </w:rPr>
              <w:t>Capital Complementar</w:t>
            </w:r>
          </w:p>
        </w:tc>
        <w:tc>
          <w:tcPr>
            <w:tcW w:w="1135" w:type="dxa"/>
          </w:tcPr>
          <w:p w14:paraId="102081CF" w14:textId="77777777" w:rsidR="001442BB" w:rsidRDefault="005C7D6E">
            <w:pPr>
              <w:pStyle w:val="TableParagraph"/>
              <w:spacing w:line="162" w:lineRule="exact"/>
              <w:ind w:right="56"/>
              <w:rPr>
                <w:sz w:val="16"/>
              </w:rPr>
            </w:pPr>
            <w:r>
              <w:rPr>
                <w:sz w:val="16"/>
              </w:rPr>
              <w:t>801.040</w:t>
            </w:r>
          </w:p>
        </w:tc>
        <w:tc>
          <w:tcPr>
            <w:tcW w:w="1133" w:type="dxa"/>
          </w:tcPr>
          <w:p w14:paraId="102081D0" w14:textId="77777777" w:rsidR="001442BB" w:rsidRDefault="005C7D6E">
            <w:pPr>
              <w:pStyle w:val="TableParagraph"/>
              <w:spacing w:line="162" w:lineRule="exact"/>
              <w:ind w:right="57"/>
              <w:rPr>
                <w:b/>
                <w:sz w:val="16"/>
              </w:rPr>
            </w:pPr>
            <w:r>
              <w:rPr>
                <w:b/>
                <w:sz w:val="16"/>
              </w:rPr>
              <w:t>-</w:t>
            </w:r>
          </w:p>
        </w:tc>
      </w:tr>
      <w:tr w:rsidR="001442BB" w14:paraId="102081D5" w14:textId="77777777">
        <w:trPr>
          <w:trHeight w:val="184"/>
        </w:trPr>
        <w:tc>
          <w:tcPr>
            <w:tcW w:w="6096" w:type="dxa"/>
          </w:tcPr>
          <w:p w14:paraId="102081D2" w14:textId="77777777" w:rsidR="001442BB" w:rsidRDefault="005C7D6E">
            <w:pPr>
              <w:pStyle w:val="TableParagraph"/>
              <w:spacing w:line="164" w:lineRule="exact"/>
              <w:ind w:left="692" w:right="1049"/>
              <w:jc w:val="center"/>
              <w:rPr>
                <w:sz w:val="16"/>
              </w:rPr>
            </w:pPr>
            <w:r>
              <w:rPr>
                <w:sz w:val="16"/>
              </w:rPr>
              <w:t>Instrumentos elegíveis ao Capital Complementar (Nota 16.g)</w:t>
            </w:r>
          </w:p>
        </w:tc>
        <w:tc>
          <w:tcPr>
            <w:tcW w:w="1135" w:type="dxa"/>
          </w:tcPr>
          <w:p w14:paraId="102081D3" w14:textId="77777777" w:rsidR="001442BB" w:rsidRDefault="005C7D6E">
            <w:pPr>
              <w:pStyle w:val="TableParagraph"/>
              <w:spacing w:line="164" w:lineRule="exact"/>
              <w:ind w:right="56"/>
              <w:rPr>
                <w:sz w:val="16"/>
              </w:rPr>
            </w:pPr>
            <w:r>
              <w:rPr>
                <w:sz w:val="16"/>
              </w:rPr>
              <w:t>801.040</w:t>
            </w:r>
          </w:p>
        </w:tc>
        <w:tc>
          <w:tcPr>
            <w:tcW w:w="1133" w:type="dxa"/>
          </w:tcPr>
          <w:p w14:paraId="102081D4" w14:textId="77777777" w:rsidR="001442BB" w:rsidRDefault="005C7D6E">
            <w:pPr>
              <w:pStyle w:val="TableParagraph"/>
              <w:spacing w:line="164" w:lineRule="exact"/>
              <w:ind w:right="57"/>
              <w:rPr>
                <w:sz w:val="16"/>
              </w:rPr>
            </w:pPr>
            <w:r>
              <w:rPr>
                <w:sz w:val="16"/>
              </w:rPr>
              <w:t>-</w:t>
            </w:r>
          </w:p>
        </w:tc>
      </w:tr>
      <w:tr w:rsidR="001442BB" w14:paraId="102081D9" w14:textId="77777777">
        <w:trPr>
          <w:trHeight w:val="184"/>
        </w:trPr>
        <w:tc>
          <w:tcPr>
            <w:tcW w:w="6096" w:type="dxa"/>
          </w:tcPr>
          <w:p w14:paraId="102081D6" w14:textId="77777777" w:rsidR="001442BB" w:rsidRDefault="005C7D6E">
            <w:pPr>
              <w:pStyle w:val="TableParagraph"/>
              <w:spacing w:line="164" w:lineRule="exact"/>
              <w:ind w:left="232"/>
              <w:jc w:val="left"/>
              <w:rPr>
                <w:b/>
                <w:sz w:val="16"/>
              </w:rPr>
            </w:pPr>
            <w:r>
              <w:rPr>
                <w:b/>
                <w:sz w:val="16"/>
              </w:rPr>
              <w:t>PATRIMÔNIO DE REFERÊNCIA NÍVEL II</w:t>
            </w:r>
          </w:p>
        </w:tc>
        <w:tc>
          <w:tcPr>
            <w:tcW w:w="1135" w:type="dxa"/>
          </w:tcPr>
          <w:p w14:paraId="102081D7" w14:textId="77777777" w:rsidR="001442BB" w:rsidRDefault="005C7D6E">
            <w:pPr>
              <w:pStyle w:val="TableParagraph"/>
              <w:spacing w:line="164" w:lineRule="exact"/>
              <w:ind w:right="56"/>
              <w:rPr>
                <w:b/>
                <w:sz w:val="16"/>
              </w:rPr>
            </w:pPr>
            <w:r>
              <w:rPr>
                <w:b/>
                <w:sz w:val="16"/>
              </w:rPr>
              <w:t>2.282.604</w:t>
            </w:r>
          </w:p>
        </w:tc>
        <w:tc>
          <w:tcPr>
            <w:tcW w:w="1133" w:type="dxa"/>
          </w:tcPr>
          <w:p w14:paraId="102081D8" w14:textId="77777777" w:rsidR="001442BB" w:rsidRDefault="005C7D6E">
            <w:pPr>
              <w:pStyle w:val="TableParagraph"/>
              <w:spacing w:line="164" w:lineRule="exact"/>
              <w:ind w:right="57"/>
              <w:rPr>
                <w:b/>
                <w:sz w:val="16"/>
              </w:rPr>
            </w:pPr>
            <w:r>
              <w:rPr>
                <w:b/>
                <w:sz w:val="16"/>
              </w:rPr>
              <w:t>2.261.814</w:t>
            </w:r>
          </w:p>
        </w:tc>
      </w:tr>
      <w:tr w:rsidR="001442BB" w14:paraId="102081DD" w14:textId="77777777">
        <w:trPr>
          <w:trHeight w:val="184"/>
        </w:trPr>
        <w:tc>
          <w:tcPr>
            <w:tcW w:w="6096" w:type="dxa"/>
          </w:tcPr>
          <w:p w14:paraId="102081DA" w14:textId="77777777" w:rsidR="001442BB" w:rsidRDefault="005C7D6E">
            <w:pPr>
              <w:pStyle w:val="TableParagraph"/>
              <w:spacing w:line="164" w:lineRule="exact"/>
              <w:ind w:left="391"/>
              <w:jc w:val="left"/>
              <w:rPr>
                <w:sz w:val="16"/>
              </w:rPr>
            </w:pPr>
            <w:r>
              <w:rPr>
                <w:sz w:val="16"/>
              </w:rPr>
              <w:t>Instrumentos Elegíveis ao Nível II</w:t>
            </w:r>
          </w:p>
        </w:tc>
        <w:tc>
          <w:tcPr>
            <w:tcW w:w="1135" w:type="dxa"/>
          </w:tcPr>
          <w:p w14:paraId="102081DB" w14:textId="77777777" w:rsidR="001442BB" w:rsidRDefault="005C7D6E">
            <w:pPr>
              <w:pStyle w:val="TableParagraph"/>
              <w:spacing w:line="164" w:lineRule="exact"/>
              <w:ind w:right="56"/>
              <w:rPr>
                <w:sz w:val="16"/>
              </w:rPr>
            </w:pPr>
            <w:r>
              <w:rPr>
                <w:sz w:val="16"/>
              </w:rPr>
              <w:t>2.282.604</w:t>
            </w:r>
          </w:p>
        </w:tc>
        <w:tc>
          <w:tcPr>
            <w:tcW w:w="1133" w:type="dxa"/>
          </w:tcPr>
          <w:p w14:paraId="102081DC" w14:textId="77777777" w:rsidR="001442BB" w:rsidRDefault="005C7D6E">
            <w:pPr>
              <w:pStyle w:val="TableParagraph"/>
              <w:spacing w:line="164" w:lineRule="exact"/>
              <w:ind w:right="57"/>
              <w:rPr>
                <w:sz w:val="16"/>
              </w:rPr>
            </w:pPr>
            <w:r>
              <w:rPr>
                <w:sz w:val="16"/>
              </w:rPr>
              <w:t>2.282.604</w:t>
            </w:r>
          </w:p>
        </w:tc>
      </w:tr>
      <w:tr w:rsidR="001442BB" w14:paraId="102081E1" w14:textId="77777777">
        <w:trPr>
          <w:trHeight w:val="184"/>
        </w:trPr>
        <w:tc>
          <w:tcPr>
            <w:tcW w:w="6096" w:type="dxa"/>
          </w:tcPr>
          <w:p w14:paraId="102081DE" w14:textId="77777777" w:rsidR="001442BB" w:rsidRDefault="005C7D6E">
            <w:pPr>
              <w:pStyle w:val="TableParagraph"/>
              <w:spacing w:line="164" w:lineRule="exact"/>
              <w:ind w:left="391"/>
              <w:jc w:val="left"/>
              <w:rPr>
                <w:sz w:val="16"/>
              </w:rPr>
            </w:pPr>
            <w:r>
              <w:rPr>
                <w:sz w:val="16"/>
              </w:rPr>
              <w:t>Investimento em Outras Entidades, deduzido do Nível II</w:t>
            </w:r>
          </w:p>
        </w:tc>
        <w:tc>
          <w:tcPr>
            <w:tcW w:w="1135" w:type="dxa"/>
          </w:tcPr>
          <w:p w14:paraId="102081DF" w14:textId="77777777" w:rsidR="001442BB" w:rsidRDefault="005C7D6E">
            <w:pPr>
              <w:pStyle w:val="TableParagraph"/>
              <w:spacing w:line="164" w:lineRule="exact"/>
              <w:ind w:right="56"/>
              <w:rPr>
                <w:b/>
                <w:sz w:val="16"/>
              </w:rPr>
            </w:pPr>
            <w:r>
              <w:rPr>
                <w:b/>
                <w:sz w:val="16"/>
              </w:rPr>
              <w:t>-</w:t>
            </w:r>
          </w:p>
        </w:tc>
        <w:tc>
          <w:tcPr>
            <w:tcW w:w="1133" w:type="dxa"/>
          </w:tcPr>
          <w:p w14:paraId="102081E0" w14:textId="77777777" w:rsidR="001442BB" w:rsidRDefault="005C7D6E">
            <w:pPr>
              <w:pStyle w:val="TableParagraph"/>
              <w:spacing w:line="164" w:lineRule="exact"/>
              <w:ind w:right="56"/>
              <w:rPr>
                <w:sz w:val="16"/>
              </w:rPr>
            </w:pPr>
            <w:r>
              <w:rPr>
                <w:sz w:val="16"/>
              </w:rPr>
              <w:t>(20.790)</w:t>
            </w:r>
          </w:p>
        </w:tc>
      </w:tr>
    </w:tbl>
    <w:p w14:paraId="102081E2" w14:textId="77777777" w:rsidR="001442BB" w:rsidRDefault="001442BB">
      <w:pPr>
        <w:pStyle w:val="Corpodetexto"/>
        <w:spacing w:before="3"/>
        <w:rPr>
          <w:b/>
          <w:sz w:val="30"/>
        </w:rPr>
      </w:pPr>
    </w:p>
    <w:p w14:paraId="102081E3" w14:textId="77777777" w:rsidR="001442BB" w:rsidRDefault="005C7D6E">
      <w:pPr>
        <w:pStyle w:val="Corpodetexto"/>
        <w:ind w:left="401" w:right="1358"/>
        <w:jc w:val="both"/>
      </w:pPr>
      <w:r>
        <w:t>O Instrumento de Dívida Elegível a Capital Principal, contratado com a União Federal, compõe o Patrimônio</w:t>
      </w:r>
      <w:r>
        <w:rPr>
          <w:spacing w:val="-12"/>
        </w:rPr>
        <w:t xml:space="preserve"> </w:t>
      </w:r>
      <w:r>
        <w:t>de</w:t>
      </w:r>
      <w:r>
        <w:rPr>
          <w:spacing w:val="-11"/>
        </w:rPr>
        <w:t xml:space="preserve"> </w:t>
      </w:r>
      <w:r>
        <w:t>Referência</w:t>
      </w:r>
      <w:r>
        <w:rPr>
          <w:spacing w:val="-12"/>
        </w:rPr>
        <w:t xml:space="preserve"> </w:t>
      </w:r>
      <w:r>
        <w:t>(PR)</w:t>
      </w:r>
      <w:r>
        <w:rPr>
          <w:spacing w:val="-13"/>
        </w:rPr>
        <w:t xml:space="preserve"> </w:t>
      </w:r>
      <w:r>
        <w:t>Nível</w:t>
      </w:r>
      <w:r>
        <w:rPr>
          <w:spacing w:val="-14"/>
        </w:rPr>
        <w:t xml:space="preserve"> </w:t>
      </w:r>
      <w:r>
        <w:t>I,</w:t>
      </w:r>
      <w:r>
        <w:rPr>
          <w:spacing w:val="-11"/>
        </w:rPr>
        <w:t xml:space="preserve"> </w:t>
      </w:r>
      <w:r>
        <w:t>na</w:t>
      </w:r>
      <w:r>
        <w:rPr>
          <w:spacing w:val="-14"/>
        </w:rPr>
        <w:t xml:space="preserve"> </w:t>
      </w:r>
      <w:r>
        <w:t>condição</w:t>
      </w:r>
      <w:r>
        <w:rPr>
          <w:spacing w:val="-14"/>
        </w:rPr>
        <w:t xml:space="preserve"> </w:t>
      </w:r>
      <w:r>
        <w:t>de</w:t>
      </w:r>
      <w:r>
        <w:rPr>
          <w:spacing w:val="-12"/>
        </w:rPr>
        <w:t xml:space="preserve"> </w:t>
      </w:r>
      <w:r>
        <w:t>Capital</w:t>
      </w:r>
      <w:r>
        <w:rPr>
          <w:spacing w:val="-12"/>
        </w:rPr>
        <w:t xml:space="preserve"> </w:t>
      </w:r>
      <w:r>
        <w:t>Principal</w:t>
      </w:r>
      <w:r>
        <w:rPr>
          <w:spacing w:val="-12"/>
        </w:rPr>
        <w:t xml:space="preserve"> </w:t>
      </w:r>
      <w:r>
        <w:t>do</w:t>
      </w:r>
      <w:r>
        <w:rPr>
          <w:spacing w:val="-12"/>
        </w:rPr>
        <w:t xml:space="preserve"> </w:t>
      </w:r>
      <w:r>
        <w:t>Banco,</w:t>
      </w:r>
      <w:r>
        <w:rPr>
          <w:spacing w:val="-11"/>
        </w:rPr>
        <w:t xml:space="preserve"> </w:t>
      </w:r>
      <w:r>
        <w:t>conforme</w:t>
      </w:r>
      <w:r>
        <w:rPr>
          <w:spacing w:val="-14"/>
        </w:rPr>
        <w:t xml:space="preserve"> </w:t>
      </w:r>
      <w:r>
        <w:t>autorização do</w:t>
      </w:r>
      <w:r>
        <w:rPr>
          <w:spacing w:val="-7"/>
        </w:rPr>
        <w:t xml:space="preserve"> </w:t>
      </w:r>
      <w:r>
        <w:t>Bacen.</w:t>
      </w:r>
      <w:r>
        <w:rPr>
          <w:spacing w:val="-5"/>
        </w:rPr>
        <w:t xml:space="preserve"> </w:t>
      </w:r>
      <w:r>
        <w:t>Esse</w:t>
      </w:r>
      <w:r>
        <w:rPr>
          <w:spacing w:val="-6"/>
        </w:rPr>
        <w:t xml:space="preserve"> </w:t>
      </w:r>
      <w:r>
        <w:t>instrumento,</w:t>
      </w:r>
      <w:r>
        <w:rPr>
          <w:spacing w:val="-6"/>
        </w:rPr>
        <w:t xml:space="preserve"> </w:t>
      </w:r>
      <w:r>
        <w:t>como</w:t>
      </w:r>
      <w:r>
        <w:rPr>
          <w:spacing w:val="-6"/>
        </w:rPr>
        <w:t xml:space="preserve"> </w:t>
      </w:r>
      <w:r>
        <w:t>previsto</w:t>
      </w:r>
      <w:r>
        <w:rPr>
          <w:spacing w:val="-6"/>
        </w:rPr>
        <w:t xml:space="preserve"> </w:t>
      </w:r>
      <w:r>
        <w:t>na</w:t>
      </w:r>
      <w:r>
        <w:rPr>
          <w:spacing w:val="-7"/>
        </w:rPr>
        <w:t xml:space="preserve"> </w:t>
      </w:r>
      <w:r>
        <w:t>Res.</w:t>
      </w:r>
      <w:r>
        <w:rPr>
          <w:spacing w:val="-5"/>
        </w:rPr>
        <w:t xml:space="preserve"> </w:t>
      </w:r>
      <w:r>
        <w:t>4.192/2013</w:t>
      </w:r>
      <w:r>
        <w:rPr>
          <w:spacing w:val="-6"/>
        </w:rPr>
        <w:t xml:space="preserve"> </w:t>
      </w:r>
      <w:r>
        <w:t>do</w:t>
      </w:r>
      <w:r>
        <w:rPr>
          <w:spacing w:val="-7"/>
        </w:rPr>
        <w:t xml:space="preserve"> </w:t>
      </w:r>
      <w:r>
        <w:t>CMN,</w:t>
      </w:r>
      <w:r>
        <w:rPr>
          <w:spacing w:val="-5"/>
        </w:rPr>
        <w:t xml:space="preserve"> </w:t>
      </w:r>
      <w:r>
        <w:t>possui</w:t>
      </w:r>
      <w:r>
        <w:rPr>
          <w:spacing w:val="-6"/>
        </w:rPr>
        <w:t xml:space="preserve"> </w:t>
      </w:r>
      <w:r>
        <w:t>cláusula</w:t>
      </w:r>
      <w:r>
        <w:rPr>
          <w:spacing w:val="-7"/>
        </w:rPr>
        <w:t xml:space="preserve"> </w:t>
      </w:r>
      <w:r>
        <w:t>de</w:t>
      </w:r>
      <w:r>
        <w:rPr>
          <w:spacing w:val="-6"/>
        </w:rPr>
        <w:t xml:space="preserve"> </w:t>
      </w:r>
      <w:r>
        <w:t>recompra, que foi utilizada pelo Banco para solicitação de amortização de um total de R$ 500.000, dividido em duas parcelas de R$ 250.000, já autorizada pelo</w:t>
      </w:r>
      <w:r>
        <w:rPr>
          <w:spacing w:val="-3"/>
        </w:rPr>
        <w:t xml:space="preserve"> </w:t>
      </w:r>
      <w:r>
        <w:t>Bacen.</w:t>
      </w:r>
    </w:p>
    <w:p w14:paraId="102081E4" w14:textId="77777777" w:rsidR="001442BB" w:rsidRDefault="005C7D6E">
      <w:pPr>
        <w:pStyle w:val="Corpodetexto"/>
        <w:spacing w:before="60"/>
        <w:ind w:left="401" w:right="1360"/>
        <w:jc w:val="both"/>
      </w:pPr>
      <w:r>
        <w:t>As Letras Financeiras Subordinadas no valor de R$ 801</w:t>
      </w:r>
      <w:r>
        <w:t>.040, captadas em junho de 2019, foram autorizadas pelo Bacen a compor o PR Nível I, a título de Capital Complementar.</w:t>
      </w:r>
    </w:p>
    <w:p w14:paraId="102081E5" w14:textId="77777777" w:rsidR="001442BB" w:rsidRDefault="005C7D6E">
      <w:pPr>
        <w:pStyle w:val="Corpodetexto"/>
        <w:spacing w:before="60"/>
        <w:ind w:left="401" w:right="1360"/>
        <w:jc w:val="both"/>
      </w:pPr>
      <w:r>
        <w:t>O instrumento de dívida e as letras financeiras subordinadas citados anteriormente têm caráter de perpetuidade, não possuindo vencimento,</w:t>
      </w:r>
      <w:r>
        <w:t xml:space="preserve"> conforme exigência da Resolução nº 4.192/2013 do CMN para que possam ser elegíveis ao Nível I do Patrimônio de Referência.</w:t>
      </w:r>
    </w:p>
    <w:p w14:paraId="102081E6" w14:textId="77777777" w:rsidR="001442BB" w:rsidRDefault="005C7D6E">
      <w:pPr>
        <w:pStyle w:val="Corpodetexto"/>
        <w:spacing w:before="59"/>
        <w:ind w:left="401" w:right="1359"/>
        <w:jc w:val="both"/>
      </w:pPr>
      <w:r>
        <w:t>Os</w:t>
      </w:r>
      <w:r>
        <w:rPr>
          <w:spacing w:val="-7"/>
        </w:rPr>
        <w:t xml:space="preserve"> </w:t>
      </w:r>
      <w:r>
        <w:t>contratos</w:t>
      </w:r>
      <w:r>
        <w:rPr>
          <w:spacing w:val="-7"/>
        </w:rPr>
        <w:t xml:space="preserve"> </w:t>
      </w:r>
      <w:r>
        <w:t>de</w:t>
      </w:r>
      <w:r>
        <w:rPr>
          <w:spacing w:val="-9"/>
        </w:rPr>
        <w:t xml:space="preserve"> </w:t>
      </w:r>
      <w:r>
        <w:t>Dívida</w:t>
      </w:r>
      <w:r>
        <w:rPr>
          <w:spacing w:val="-6"/>
        </w:rPr>
        <w:t xml:space="preserve"> </w:t>
      </w:r>
      <w:r>
        <w:t>Subordinada</w:t>
      </w:r>
      <w:r>
        <w:rPr>
          <w:spacing w:val="-7"/>
        </w:rPr>
        <w:t xml:space="preserve"> </w:t>
      </w:r>
      <w:r>
        <w:t>firmados</w:t>
      </w:r>
      <w:r>
        <w:rPr>
          <w:spacing w:val="-7"/>
        </w:rPr>
        <w:t xml:space="preserve"> </w:t>
      </w:r>
      <w:r>
        <w:t>com</w:t>
      </w:r>
      <w:r>
        <w:rPr>
          <w:spacing w:val="-4"/>
        </w:rPr>
        <w:t xml:space="preserve"> </w:t>
      </w:r>
      <w:r>
        <w:t>o</w:t>
      </w:r>
      <w:r>
        <w:rPr>
          <w:spacing w:val="-8"/>
        </w:rPr>
        <w:t xml:space="preserve"> </w:t>
      </w:r>
      <w:r>
        <w:t>FNE,</w:t>
      </w:r>
      <w:r>
        <w:rPr>
          <w:spacing w:val="-6"/>
        </w:rPr>
        <w:t xml:space="preserve"> </w:t>
      </w:r>
      <w:r>
        <w:t>autorizados</w:t>
      </w:r>
      <w:r>
        <w:rPr>
          <w:spacing w:val="-5"/>
        </w:rPr>
        <w:t xml:space="preserve"> </w:t>
      </w:r>
      <w:r>
        <w:t>a</w:t>
      </w:r>
      <w:r>
        <w:rPr>
          <w:spacing w:val="-9"/>
        </w:rPr>
        <w:t xml:space="preserve"> </w:t>
      </w:r>
      <w:r>
        <w:t>compor</w:t>
      </w:r>
      <w:r>
        <w:rPr>
          <w:spacing w:val="-7"/>
        </w:rPr>
        <w:t xml:space="preserve"> </w:t>
      </w:r>
      <w:r>
        <w:t>o</w:t>
      </w:r>
      <w:r>
        <w:rPr>
          <w:spacing w:val="-9"/>
        </w:rPr>
        <w:t xml:space="preserve"> </w:t>
      </w:r>
      <w:r>
        <w:t>Nível</w:t>
      </w:r>
      <w:r>
        <w:rPr>
          <w:spacing w:val="-7"/>
        </w:rPr>
        <w:t xml:space="preserve"> </w:t>
      </w:r>
      <w:r>
        <w:t>II</w:t>
      </w:r>
      <w:r>
        <w:rPr>
          <w:spacing w:val="-6"/>
        </w:rPr>
        <w:t xml:space="preserve"> </w:t>
      </w:r>
      <w:r>
        <w:t>do</w:t>
      </w:r>
      <w:r>
        <w:rPr>
          <w:spacing w:val="-6"/>
        </w:rPr>
        <w:t xml:space="preserve"> </w:t>
      </w:r>
      <w:r>
        <w:t>PR,</w:t>
      </w:r>
      <w:r>
        <w:rPr>
          <w:spacing w:val="-6"/>
        </w:rPr>
        <w:t xml:space="preserve"> </w:t>
      </w:r>
      <w:r>
        <w:t>antes da entrada em vigor da Resolução CMN nº 4.192, de 01.03.2013, de acordo com o § 2º do seu artigo 23, serão elegíveis até sua amortização. Com a publicação da Resolução nº 4.679, de 31.07.2018, do CMN,</w:t>
      </w:r>
      <w:r>
        <w:rPr>
          <w:spacing w:val="-5"/>
        </w:rPr>
        <w:t xml:space="preserve"> </w:t>
      </w:r>
      <w:r>
        <w:t>esses</w:t>
      </w:r>
      <w:r>
        <w:rPr>
          <w:spacing w:val="-3"/>
        </w:rPr>
        <w:t xml:space="preserve"> </w:t>
      </w:r>
      <w:r>
        <w:t>contratos</w:t>
      </w:r>
      <w:r>
        <w:rPr>
          <w:spacing w:val="-4"/>
        </w:rPr>
        <w:t xml:space="preserve"> </w:t>
      </w:r>
      <w:r>
        <w:t>tiveram</w:t>
      </w:r>
      <w:r>
        <w:rPr>
          <w:spacing w:val="-2"/>
        </w:rPr>
        <w:t xml:space="preserve"> </w:t>
      </w:r>
      <w:r>
        <w:t>seus</w:t>
      </w:r>
      <w:r>
        <w:rPr>
          <w:spacing w:val="-4"/>
        </w:rPr>
        <w:t xml:space="preserve"> </w:t>
      </w:r>
      <w:r>
        <w:t>saldos</w:t>
      </w:r>
      <w:r>
        <w:rPr>
          <w:spacing w:val="-3"/>
        </w:rPr>
        <w:t xml:space="preserve"> </w:t>
      </w:r>
      <w:r>
        <w:t>congelados</w:t>
      </w:r>
      <w:r>
        <w:rPr>
          <w:spacing w:val="-3"/>
        </w:rPr>
        <w:t xml:space="preserve"> </w:t>
      </w:r>
      <w:r>
        <w:t>na</w:t>
      </w:r>
      <w:r>
        <w:rPr>
          <w:spacing w:val="-5"/>
        </w:rPr>
        <w:t xml:space="preserve"> </w:t>
      </w:r>
      <w:r>
        <w:t>posição</w:t>
      </w:r>
      <w:r>
        <w:rPr>
          <w:spacing w:val="-4"/>
        </w:rPr>
        <w:t xml:space="preserve"> </w:t>
      </w:r>
      <w:r>
        <w:t>de</w:t>
      </w:r>
      <w:r>
        <w:rPr>
          <w:spacing w:val="-4"/>
        </w:rPr>
        <w:t xml:space="preserve"> </w:t>
      </w:r>
      <w:r>
        <w:t>30.06.2018</w:t>
      </w:r>
      <w:r>
        <w:rPr>
          <w:spacing w:val="-3"/>
        </w:rPr>
        <w:t xml:space="preserve"> </w:t>
      </w:r>
      <w:r>
        <w:t>e</w:t>
      </w:r>
      <w:r>
        <w:rPr>
          <w:spacing w:val="-4"/>
        </w:rPr>
        <w:t xml:space="preserve"> </w:t>
      </w:r>
      <w:r>
        <w:t>serão</w:t>
      </w:r>
      <w:r>
        <w:rPr>
          <w:spacing w:val="-5"/>
        </w:rPr>
        <w:t xml:space="preserve"> </w:t>
      </w:r>
      <w:r>
        <w:t>excluídos</w:t>
      </w:r>
      <w:r>
        <w:rPr>
          <w:spacing w:val="-3"/>
        </w:rPr>
        <w:t xml:space="preserve"> </w:t>
      </w:r>
      <w:r>
        <w:t>do Nível</w:t>
      </w:r>
      <w:r>
        <w:rPr>
          <w:spacing w:val="-5"/>
        </w:rPr>
        <w:t xml:space="preserve"> </w:t>
      </w:r>
      <w:r>
        <w:t>II</w:t>
      </w:r>
      <w:r>
        <w:rPr>
          <w:spacing w:val="-3"/>
        </w:rPr>
        <w:t xml:space="preserve"> </w:t>
      </w:r>
      <w:r>
        <w:t>do</w:t>
      </w:r>
      <w:r>
        <w:rPr>
          <w:spacing w:val="-2"/>
        </w:rPr>
        <w:t xml:space="preserve"> </w:t>
      </w:r>
      <w:r>
        <w:t>PR</w:t>
      </w:r>
      <w:r>
        <w:rPr>
          <w:spacing w:val="-3"/>
        </w:rPr>
        <w:t xml:space="preserve"> </w:t>
      </w:r>
      <w:r>
        <w:t>à</w:t>
      </w:r>
      <w:r>
        <w:rPr>
          <w:spacing w:val="-3"/>
        </w:rPr>
        <w:t xml:space="preserve"> </w:t>
      </w:r>
      <w:r>
        <w:t>razão</w:t>
      </w:r>
      <w:r>
        <w:rPr>
          <w:spacing w:val="-4"/>
        </w:rPr>
        <w:t xml:space="preserve"> </w:t>
      </w:r>
      <w:r>
        <w:t>de</w:t>
      </w:r>
      <w:r>
        <w:rPr>
          <w:spacing w:val="-3"/>
        </w:rPr>
        <w:t xml:space="preserve"> </w:t>
      </w:r>
      <w:r>
        <w:t>10%</w:t>
      </w:r>
      <w:r>
        <w:rPr>
          <w:spacing w:val="-3"/>
        </w:rPr>
        <w:t xml:space="preserve"> </w:t>
      </w:r>
      <w:r>
        <w:t>ao</w:t>
      </w:r>
      <w:r>
        <w:rPr>
          <w:spacing w:val="-3"/>
        </w:rPr>
        <w:t xml:space="preserve"> </w:t>
      </w:r>
      <w:r>
        <w:t>ano,</w:t>
      </w:r>
      <w:r>
        <w:rPr>
          <w:spacing w:val="-3"/>
        </w:rPr>
        <w:t xml:space="preserve"> </w:t>
      </w:r>
      <w:r>
        <w:t>a</w:t>
      </w:r>
      <w:r>
        <w:rPr>
          <w:spacing w:val="-4"/>
        </w:rPr>
        <w:t xml:space="preserve"> </w:t>
      </w:r>
      <w:r>
        <w:t>partir</w:t>
      </w:r>
      <w:r>
        <w:rPr>
          <w:spacing w:val="-2"/>
        </w:rPr>
        <w:t xml:space="preserve"> </w:t>
      </w:r>
      <w:r>
        <w:t>do</w:t>
      </w:r>
      <w:r>
        <w:rPr>
          <w:spacing w:val="-4"/>
        </w:rPr>
        <w:t xml:space="preserve"> </w:t>
      </w:r>
      <w:r>
        <w:t>exercício</w:t>
      </w:r>
      <w:r>
        <w:rPr>
          <w:spacing w:val="-3"/>
        </w:rPr>
        <w:t xml:space="preserve"> </w:t>
      </w:r>
      <w:r>
        <w:t>de</w:t>
      </w:r>
      <w:r>
        <w:rPr>
          <w:spacing w:val="-3"/>
        </w:rPr>
        <w:t xml:space="preserve"> </w:t>
      </w:r>
      <w:r>
        <w:t>2020.</w:t>
      </w:r>
      <w:r>
        <w:rPr>
          <w:spacing w:val="-4"/>
        </w:rPr>
        <w:t xml:space="preserve"> </w:t>
      </w:r>
      <w:r>
        <w:t>Esses</w:t>
      </w:r>
      <w:r>
        <w:rPr>
          <w:spacing w:val="-2"/>
        </w:rPr>
        <w:t xml:space="preserve"> </w:t>
      </w:r>
      <w:r>
        <w:t>dois</w:t>
      </w:r>
      <w:r>
        <w:rPr>
          <w:spacing w:val="-3"/>
        </w:rPr>
        <w:t xml:space="preserve"> </w:t>
      </w:r>
      <w:r>
        <w:t>contratos,</w:t>
      </w:r>
      <w:r>
        <w:rPr>
          <w:spacing w:val="-3"/>
        </w:rPr>
        <w:t xml:space="preserve"> </w:t>
      </w:r>
      <w:r>
        <w:t>embora</w:t>
      </w:r>
      <w:r>
        <w:rPr>
          <w:spacing w:val="-3"/>
        </w:rPr>
        <w:t xml:space="preserve"> </w:t>
      </w:r>
      <w:r>
        <w:t>não seja exigência da Res. 4.192/2013, também são</w:t>
      </w:r>
      <w:r>
        <w:rPr>
          <w:spacing w:val="-4"/>
        </w:rPr>
        <w:t xml:space="preserve"> </w:t>
      </w:r>
      <w:r>
        <w:t>perpétuos.</w:t>
      </w:r>
    </w:p>
    <w:p w14:paraId="102081E7" w14:textId="77777777" w:rsidR="001442BB" w:rsidRDefault="001442BB">
      <w:pPr>
        <w:pStyle w:val="Corpodetexto"/>
        <w:rPr>
          <w:sz w:val="22"/>
        </w:rPr>
      </w:pPr>
    </w:p>
    <w:p w14:paraId="102081E8" w14:textId="77777777" w:rsidR="001442BB" w:rsidRDefault="005C7D6E">
      <w:pPr>
        <w:pStyle w:val="Ttulo6"/>
        <w:numPr>
          <w:ilvl w:val="0"/>
          <w:numId w:val="17"/>
        </w:numPr>
        <w:tabs>
          <w:tab w:val="left" w:pos="678"/>
        </w:tabs>
        <w:spacing w:before="170"/>
        <w:ind w:left="677" w:hanging="277"/>
        <w:jc w:val="left"/>
      </w:pPr>
      <w:r>
        <w:t>Razão de Alavancagem</w:t>
      </w:r>
      <w:r>
        <w:rPr>
          <w:spacing w:val="3"/>
        </w:rPr>
        <w:t xml:space="preserve"> </w:t>
      </w:r>
      <w:r>
        <w:t>(RA)</w:t>
      </w:r>
    </w:p>
    <w:p w14:paraId="102081E9" w14:textId="77777777" w:rsidR="001442BB" w:rsidRDefault="005C7D6E">
      <w:pPr>
        <w:pStyle w:val="Corpodetexto"/>
        <w:spacing w:before="137"/>
        <w:ind w:left="401" w:right="1360"/>
        <w:jc w:val="both"/>
      </w:pPr>
      <w:r>
        <w:t>A Razão de Alavancagem, co</w:t>
      </w:r>
      <w:r>
        <w:t>nforme metodologia aprovada pela Circular Bacen nº 3.748, de 27.02.2015, corresponde ao resultado da divisão do PR de Nível I, pela Exposição Total. A Razão de Alavancagem do Banco está demonstrada no quadro abaixo:</w:t>
      </w:r>
    </w:p>
    <w:p w14:paraId="102081EA" w14:textId="77777777" w:rsidR="001442BB" w:rsidRDefault="001442BB">
      <w:pPr>
        <w:pStyle w:val="Corpodetexto"/>
      </w:pPr>
    </w:p>
    <w:p w14:paraId="102081EB" w14:textId="77777777" w:rsidR="001442BB" w:rsidRDefault="001442BB">
      <w:pPr>
        <w:pStyle w:val="Corpodetexto"/>
        <w:spacing w:before="7"/>
        <w:rPr>
          <w:sz w:val="10"/>
        </w:rPr>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1277"/>
        <w:gridCol w:w="1277"/>
      </w:tblGrid>
      <w:tr w:rsidR="001442BB" w14:paraId="102081EF" w14:textId="77777777">
        <w:trPr>
          <w:trHeight w:val="287"/>
        </w:trPr>
        <w:tc>
          <w:tcPr>
            <w:tcW w:w="4111" w:type="dxa"/>
          </w:tcPr>
          <w:p w14:paraId="102081EC" w14:textId="77777777" w:rsidR="001442BB" w:rsidRDefault="005C7D6E">
            <w:pPr>
              <w:pStyle w:val="TableParagraph"/>
              <w:spacing w:before="34"/>
              <w:ind w:left="71"/>
              <w:jc w:val="left"/>
              <w:rPr>
                <w:b/>
                <w:sz w:val="16"/>
              </w:rPr>
            </w:pPr>
            <w:r>
              <w:rPr>
                <w:b/>
                <w:sz w:val="16"/>
              </w:rPr>
              <w:t>Especificação</w:t>
            </w:r>
          </w:p>
        </w:tc>
        <w:tc>
          <w:tcPr>
            <w:tcW w:w="1277" w:type="dxa"/>
          </w:tcPr>
          <w:p w14:paraId="102081ED" w14:textId="77777777" w:rsidR="001442BB" w:rsidRDefault="005C7D6E">
            <w:pPr>
              <w:pStyle w:val="TableParagraph"/>
              <w:spacing w:before="34"/>
              <w:ind w:left="237"/>
              <w:jc w:val="left"/>
              <w:rPr>
                <w:b/>
                <w:sz w:val="16"/>
              </w:rPr>
            </w:pPr>
            <w:r>
              <w:rPr>
                <w:b/>
                <w:sz w:val="16"/>
              </w:rPr>
              <w:t>31.12.2019</w:t>
            </w:r>
          </w:p>
        </w:tc>
        <w:tc>
          <w:tcPr>
            <w:tcW w:w="1277" w:type="dxa"/>
          </w:tcPr>
          <w:p w14:paraId="102081EE" w14:textId="77777777" w:rsidR="001442BB" w:rsidRDefault="005C7D6E">
            <w:pPr>
              <w:pStyle w:val="TableParagraph"/>
              <w:spacing w:before="34"/>
              <w:ind w:left="237"/>
              <w:jc w:val="left"/>
              <w:rPr>
                <w:b/>
                <w:sz w:val="16"/>
              </w:rPr>
            </w:pPr>
            <w:r>
              <w:rPr>
                <w:b/>
                <w:sz w:val="16"/>
              </w:rPr>
              <w:t>31.12.2018</w:t>
            </w:r>
          </w:p>
        </w:tc>
      </w:tr>
      <w:tr w:rsidR="001442BB" w14:paraId="102081F3" w14:textId="77777777">
        <w:trPr>
          <w:trHeight w:val="222"/>
        </w:trPr>
        <w:tc>
          <w:tcPr>
            <w:tcW w:w="4111" w:type="dxa"/>
          </w:tcPr>
          <w:p w14:paraId="102081F0" w14:textId="77777777" w:rsidR="001442BB" w:rsidRDefault="005C7D6E">
            <w:pPr>
              <w:pStyle w:val="TableParagraph"/>
              <w:spacing w:before="3"/>
              <w:ind w:left="71"/>
              <w:jc w:val="left"/>
              <w:rPr>
                <w:sz w:val="16"/>
              </w:rPr>
            </w:pPr>
            <w:r>
              <w:rPr>
                <w:sz w:val="16"/>
              </w:rPr>
              <w:t>PR Nível I</w:t>
            </w:r>
          </w:p>
        </w:tc>
        <w:tc>
          <w:tcPr>
            <w:tcW w:w="1277" w:type="dxa"/>
          </w:tcPr>
          <w:p w14:paraId="102081F1" w14:textId="77777777" w:rsidR="001442BB" w:rsidRDefault="005C7D6E">
            <w:pPr>
              <w:pStyle w:val="TableParagraph"/>
              <w:spacing w:before="34" w:line="168" w:lineRule="exact"/>
              <w:ind w:right="57"/>
              <w:rPr>
                <w:sz w:val="16"/>
              </w:rPr>
            </w:pPr>
            <w:r>
              <w:rPr>
                <w:sz w:val="16"/>
              </w:rPr>
              <w:t>5.982.984</w:t>
            </w:r>
          </w:p>
        </w:tc>
        <w:tc>
          <w:tcPr>
            <w:tcW w:w="1277" w:type="dxa"/>
          </w:tcPr>
          <w:p w14:paraId="102081F2" w14:textId="77777777" w:rsidR="001442BB" w:rsidRDefault="005C7D6E">
            <w:pPr>
              <w:pStyle w:val="TableParagraph"/>
              <w:spacing w:before="34" w:line="168" w:lineRule="exact"/>
              <w:ind w:right="57"/>
              <w:rPr>
                <w:sz w:val="16"/>
              </w:rPr>
            </w:pPr>
            <w:r>
              <w:rPr>
                <w:sz w:val="16"/>
              </w:rPr>
              <w:t>4.279.871</w:t>
            </w:r>
          </w:p>
        </w:tc>
      </w:tr>
      <w:tr w:rsidR="001442BB" w14:paraId="102081F7" w14:textId="77777777">
        <w:trPr>
          <w:trHeight w:val="270"/>
        </w:trPr>
        <w:tc>
          <w:tcPr>
            <w:tcW w:w="4111" w:type="dxa"/>
          </w:tcPr>
          <w:p w14:paraId="102081F4" w14:textId="77777777" w:rsidR="001442BB" w:rsidRDefault="005C7D6E">
            <w:pPr>
              <w:pStyle w:val="TableParagraph"/>
              <w:spacing w:before="27"/>
              <w:ind w:left="71"/>
              <w:jc w:val="left"/>
              <w:rPr>
                <w:sz w:val="16"/>
              </w:rPr>
            </w:pPr>
            <w:r>
              <w:rPr>
                <w:sz w:val="16"/>
              </w:rPr>
              <w:t>Exposição Total</w:t>
            </w:r>
          </w:p>
        </w:tc>
        <w:tc>
          <w:tcPr>
            <w:tcW w:w="1277" w:type="dxa"/>
          </w:tcPr>
          <w:p w14:paraId="102081F5" w14:textId="77777777" w:rsidR="001442BB" w:rsidRDefault="005C7D6E">
            <w:pPr>
              <w:pStyle w:val="TableParagraph"/>
              <w:spacing w:before="82" w:line="168" w:lineRule="exact"/>
              <w:ind w:right="57"/>
              <w:rPr>
                <w:sz w:val="16"/>
              </w:rPr>
            </w:pPr>
            <w:r>
              <w:rPr>
                <w:sz w:val="16"/>
              </w:rPr>
              <w:t>96.438.083</w:t>
            </w:r>
          </w:p>
        </w:tc>
        <w:tc>
          <w:tcPr>
            <w:tcW w:w="1277" w:type="dxa"/>
          </w:tcPr>
          <w:p w14:paraId="102081F6" w14:textId="77777777" w:rsidR="001442BB" w:rsidRDefault="005C7D6E">
            <w:pPr>
              <w:pStyle w:val="TableParagraph"/>
              <w:spacing w:before="82" w:line="168" w:lineRule="exact"/>
              <w:ind w:right="57"/>
              <w:rPr>
                <w:sz w:val="16"/>
              </w:rPr>
            </w:pPr>
            <w:r>
              <w:rPr>
                <w:sz w:val="16"/>
              </w:rPr>
              <w:t>90.347.459</w:t>
            </w:r>
          </w:p>
        </w:tc>
      </w:tr>
      <w:tr w:rsidR="001442BB" w14:paraId="102081FB" w14:textId="77777777">
        <w:trPr>
          <w:trHeight w:val="210"/>
        </w:trPr>
        <w:tc>
          <w:tcPr>
            <w:tcW w:w="4111" w:type="dxa"/>
          </w:tcPr>
          <w:p w14:paraId="102081F8" w14:textId="77777777" w:rsidR="001442BB" w:rsidRDefault="005C7D6E">
            <w:pPr>
              <w:pStyle w:val="TableParagraph"/>
              <w:spacing w:line="183" w:lineRule="exact"/>
              <w:ind w:left="71"/>
              <w:jc w:val="left"/>
              <w:rPr>
                <w:sz w:val="16"/>
              </w:rPr>
            </w:pPr>
            <w:r>
              <w:rPr>
                <w:sz w:val="16"/>
              </w:rPr>
              <w:t>Razão de Alavancagem (%)</w:t>
            </w:r>
          </w:p>
        </w:tc>
        <w:tc>
          <w:tcPr>
            <w:tcW w:w="1277" w:type="dxa"/>
          </w:tcPr>
          <w:p w14:paraId="102081F9" w14:textId="77777777" w:rsidR="001442BB" w:rsidRDefault="005C7D6E">
            <w:pPr>
              <w:pStyle w:val="TableParagraph"/>
              <w:spacing w:before="22" w:line="168" w:lineRule="exact"/>
              <w:ind w:right="57"/>
              <w:rPr>
                <w:sz w:val="16"/>
              </w:rPr>
            </w:pPr>
            <w:r>
              <w:rPr>
                <w:sz w:val="16"/>
              </w:rPr>
              <w:t>6,20</w:t>
            </w:r>
          </w:p>
        </w:tc>
        <w:tc>
          <w:tcPr>
            <w:tcW w:w="1277" w:type="dxa"/>
          </w:tcPr>
          <w:p w14:paraId="102081FA" w14:textId="77777777" w:rsidR="001442BB" w:rsidRDefault="005C7D6E">
            <w:pPr>
              <w:pStyle w:val="TableParagraph"/>
              <w:spacing w:before="22" w:line="168" w:lineRule="exact"/>
              <w:ind w:right="57"/>
              <w:rPr>
                <w:sz w:val="16"/>
              </w:rPr>
            </w:pPr>
            <w:r>
              <w:rPr>
                <w:sz w:val="16"/>
              </w:rPr>
              <w:t>4,74</w:t>
            </w:r>
          </w:p>
        </w:tc>
      </w:tr>
    </w:tbl>
    <w:p w14:paraId="102081FC" w14:textId="77777777" w:rsidR="001442BB" w:rsidRDefault="005C7D6E">
      <w:pPr>
        <w:pStyle w:val="Ttulo6"/>
        <w:numPr>
          <w:ilvl w:val="0"/>
          <w:numId w:val="17"/>
        </w:numPr>
        <w:tabs>
          <w:tab w:val="left" w:pos="681"/>
        </w:tabs>
        <w:spacing w:before="179"/>
        <w:ind w:left="680" w:hanging="280"/>
        <w:jc w:val="left"/>
      </w:pPr>
      <w:r>
        <w:t>Índice de</w:t>
      </w:r>
      <w:r>
        <w:rPr>
          <w:spacing w:val="-3"/>
        </w:rPr>
        <w:t xml:space="preserve"> </w:t>
      </w:r>
      <w:r>
        <w:t>Imobilização</w:t>
      </w:r>
    </w:p>
    <w:p w14:paraId="102081FD" w14:textId="77777777" w:rsidR="001442BB" w:rsidRDefault="001442BB">
      <w:pPr>
        <w:pStyle w:val="Corpodetexto"/>
        <w:spacing w:before="1"/>
        <w:rPr>
          <w:b/>
        </w:rPr>
      </w:pPr>
    </w:p>
    <w:p w14:paraId="102081FE" w14:textId="77777777" w:rsidR="001442BB" w:rsidRDefault="005C7D6E">
      <w:pPr>
        <w:pStyle w:val="Corpodetexto"/>
        <w:ind w:left="401" w:right="1451"/>
      </w:pPr>
      <w:r>
        <w:t>O índice de imobilização do Banco, calculado na forma das disposições da Resolução CMN n° 2.669, de 25.11.1999, encontra-se demonstrado a seguir:</w:t>
      </w:r>
    </w:p>
    <w:p w14:paraId="102081FF" w14:textId="77777777" w:rsidR="001442BB" w:rsidRDefault="001442BB">
      <w:pPr>
        <w:pStyle w:val="Corpodetexto"/>
        <w:spacing w:before="4"/>
      </w:pPr>
    </w:p>
    <w:tbl>
      <w:tblPr>
        <w:tblStyle w:val="TableNormal"/>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2"/>
        <w:gridCol w:w="1275"/>
        <w:gridCol w:w="1419"/>
      </w:tblGrid>
      <w:tr w:rsidR="001442BB" w14:paraId="10208203" w14:textId="77777777">
        <w:trPr>
          <w:trHeight w:val="184"/>
        </w:trPr>
        <w:tc>
          <w:tcPr>
            <w:tcW w:w="4822" w:type="dxa"/>
          </w:tcPr>
          <w:p w14:paraId="10208200" w14:textId="77777777" w:rsidR="001442BB" w:rsidRDefault="005C7D6E">
            <w:pPr>
              <w:pStyle w:val="TableParagraph"/>
              <w:spacing w:line="164" w:lineRule="exact"/>
              <w:ind w:left="71"/>
              <w:jc w:val="left"/>
              <w:rPr>
                <w:b/>
                <w:sz w:val="16"/>
              </w:rPr>
            </w:pPr>
            <w:r>
              <w:rPr>
                <w:b/>
                <w:sz w:val="16"/>
              </w:rPr>
              <w:t>Especificação</w:t>
            </w:r>
          </w:p>
        </w:tc>
        <w:tc>
          <w:tcPr>
            <w:tcW w:w="1275" w:type="dxa"/>
          </w:tcPr>
          <w:p w14:paraId="10208201" w14:textId="77777777" w:rsidR="001442BB" w:rsidRDefault="005C7D6E">
            <w:pPr>
              <w:pStyle w:val="TableParagraph"/>
              <w:spacing w:line="164" w:lineRule="exact"/>
              <w:ind w:left="234"/>
              <w:jc w:val="left"/>
              <w:rPr>
                <w:b/>
                <w:sz w:val="16"/>
              </w:rPr>
            </w:pPr>
            <w:r>
              <w:rPr>
                <w:b/>
                <w:sz w:val="16"/>
              </w:rPr>
              <w:t>31.12.2019</w:t>
            </w:r>
          </w:p>
        </w:tc>
        <w:tc>
          <w:tcPr>
            <w:tcW w:w="1419" w:type="dxa"/>
          </w:tcPr>
          <w:p w14:paraId="10208202" w14:textId="77777777" w:rsidR="001442BB" w:rsidRDefault="005C7D6E">
            <w:pPr>
              <w:pStyle w:val="TableParagraph"/>
              <w:spacing w:line="164" w:lineRule="exact"/>
              <w:ind w:left="308"/>
              <w:jc w:val="left"/>
              <w:rPr>
                <w:b/>
                <w:sz w:val="16"/>
              </w:rPr>
            </w:pPr>
            <w:r>
              <w:rPr>
                <w:b/>
                <w:sz w:val="16"/>
              </w:rPr>
              <w:t>31.12.2018</w:t>
            </w:r>
          </w:p>
        </w:tc>
      </w:tr>
      <w:tr w:rsidR="001442BB" w14:paraId="10208207" w14:textId="77777777">
        <w:trPr>
          <w:trHeight w:val="182"/>
        </w:trPr>
        <w:tc>
          <w:tcPr>
            <w:tcW w:w="4822" w:type="dxa"/>
          </w:tcPr>
          <w:p w14:paraId="10208204" w14:textId="77777777" w:rsidR="001442BB" w:rsidRDefault="005C7D6E">
            <w:pPr>
              <w:pStyle w:val="TableParagraph"/>
              <w:spacing w:line="162" w:lineRule="exact"/>
              <w:ind w:left="71"/>
              <w:jc w:val="left"/>
              <w:rPr>
                <w:sz w:val="16"/>
              </w:rPr>
            </w:pPr>
            <w:r>
              <w:rPr>
                <w:sz w:val="16"/>
              </w:rPr>
              <w:t>Patrimônio de Referência para o Limite de Imobilização</w:t>
            </w:r>
          </w:p>
        </w:tc>
        <w:tc>
          <w:tcPr>
            <w:tcW w:w="1275" w:type="dxa"/>
          </w:tcPr>
          <w:p w14:paraId="10208205" w14:textId="77777777" w:rsidR="001442BB" w:rsidRDefault="005C7D6E">
            <w:pPr>
              <w:pStyle w:val="TableParagraph"/>
              <w:spacing w:line="162" w:lineRule="exact"/>
              <w:ind w:right="58"/>
              <w:rPr>
                <w:sz w:val="16"/>
              </w:rPr>
            </w:pPr>
            <w:r>
              <w:rPr>
                <w:sz w:val="16"/>
              </w:rPr>
              <w:t>8.265.588</w:t>
            </w:r>
          </w:p>
        </w:tc>
        <w:tc>
          <w:tcPr>
            <w:tcW w:w="1419" w:type="dxa"/>
          </w:tcPr>
          <w:p w14:paraId="10208206" w14:textId="77777777" w:rsidR="001442BB" w:rsidRDefault="005C7D6E">
            <w:pPr>
              <w:pStyle w:val="TableParagraph"/>
              <w:spacing w:line="162" w:lineRule="exact"/>
              <w:ind w:right="58"/>
              <w:rPr>
                <w:sz w:val="16"/>
              </w:rPr>
            </w:pPr>
            <w:r>
              <w:rPr>
                <w:sz w:val="16"/>
              </w:rPr>
              <w:t>6.541.685</w:t>
            </w:r>
          </w:p>
        </w:tc>
      </w:tr>
      <w:tr w:rsidR="001442BB" w14:paraId="1020820B" w14:textId="77777777">
        <w:trPr>
          <w:trHeight w:val="184"/>
        </w:trPr>
        <w:tc>
          <w:tcPr>
            <w:tcW w:w="4822" w:type="dxa"/>
          </w:tcPr>
          <w:p w14:paraId="10208208" w14:textId="77777777" w:rsidR="001442BB" w:rsidRDefault="005C7D6E">
            <w:pPr>
              <w:pStyle w:val="TableParagraph"/>
              <w:spacing w:line="164" w:lineRule="exact"/>
              <w:ind w:left="71"/>
              <w:jc w:val="left"/>
              <w:rPr>
                <w:sz w:val="16"/>
              </w:rPr>
            </w:pPr>
            <w:r>
              <w:rPr>
                <w:sz w:val="16"/>
              </w:rPr>
              <w:t>Limite para Imobilização (50% do PR ajustado)</w:t>
            </w:r>
          </w:p>
        </w:tc>
        <w:tc>
          <w:tcPr>
            <w:tcW w:w="1275" w:type="dxa"/>
          </w:tcPr>
          <w:p w14:paraId="10208209" w14:textId="77777777" w:rsidR="001442BB" w:rsidRDefault="005C7D6E">
            <w:pPr>
              <w:pStyle w:val="TableParagraph"/>
              <w:spacing w:line="164" w:lineRule="exact"/>
              <w:ind w:right="58"/>
              <w:rPr>
                <w:sz w:val="16"/>
              </w:rPr>
            </w:pPr>
            <w:r>
              <w:rPr>
                <w:sz w:val="16"/>
              </w:rPr>
              <w:t>4.132.794</w:t>
            </w:r>
          </w:p>
        </w:tc>
        <w:tc>
          <w:tcPr>
            <w:tcW w:w="1419" w:type="dxa"/>
          </w:tcPr>
          <w:p w14:paraId="1020820A" w14:textId="77777777" w:rsidR="001442BB" w:rsidRDefault="005C7D6E">
            <w:pPr>
              <w:pStyle w:val="TableParagraph"/>
              <w:spacing w:line="164" w:lineRule="exact"/>
              <w:ind w:right="58"/>
              <w:rPr>
                <w:sz w:val="16"/>
              </w:rPr>
            </w:pPr>
            <w:r>
              <w:rPr>
                <w:sz w:val="16"/>
              </w:rPr>
              <w:t>3.270.842</w:t>
            </w:r>
          </w:p>
        </w:tc>
      </w:tr>
      <w:tr w:rsidR="001442BB" w14:paraId="1020820F" w14:textId="77777777">
        <w:trPr>
          <w:trHeight w:val="184"/>
        </w:trPr>
        <w:tc>
          <w:tcPr>
            <w:tcW w:w="4822" w:type="dxa"/>
          </w:tcPr>
          <w:p w14:paraId="1020820C" w14:textId="77777777" w:rsidR="001442BB" w:rsidRDefault="005C7D6E">
            <w:pPr>
              <w:pStyle w:val="TableParagraph"/>
              <w:spacing w:line="164" w:lineRule="exact"/>
              <w:ind w:left="71"/>
              <w:jc w:val="left"/>
              <w:rPr>
                <w:sz w:val="16"/>
              </w:rPr>
            </w:pPr>
            <w:r>
              <w:rPr>
                <w:sz w:val="16"/>
              </w:rPr>
              <w:t>Situação</w:t>
            </w:r>
          </w:p>
        </w:tc>
        <w:tc>
          <w:tcPr>
            <w:tcW w:w="1275" w:type="dxa"/>
          </w:tcPr>
          <w:p w14:paraId="1020820D" w14:textId="77777777" w:rsidR="001442BB" w:rsidRDefault="005C7D6E">
            <w:pPr>
              <w:pStyle w:val="TableParagraph"/>
              <w:spacing w:line="164" w:lineRule="exact"/>
              <w:ind w:right="58"/>
              <w:rPr>
                <w:sz w:val="16"/>
              </w:rPr>
            </w:pPr>
            <w:r>
              <w:rPr>
                <w:sz w:val="16"/>
              </w:rPr>
              <w:t>231.910</w:t>
            </w:r>
          </w:p>
        </w:tc>
        <w:tc>
          <w:tcPr>
            <w:tcW w:w="1419" w:type="dxa"/>
          </w:tcPr>
          <w:p w14:paraId="1020820E" w14:textId="77777777" w:rsidR="001442BB" w:rsidRDefault="005C7D6E">
            <w:pPr>
              <w:pStyle w:val="TableParagraph"/>
              <w:spacing w:line="164" w:lineRule="exact"/>
              <w:ind w:right="58"/>
              <w:rPr>
                <w:sz w:val="16"/>
              </w:rPr>
            </w:pPr>
            <w:r>
              <w:rPr>
                <w:sz w:val="16"/>
              </w:rPr>
              <w:t>173.054</w:t>
            </w:r>
          </w:p>
        </w:tc>
      </w:tr>
      <w:tr w:rsidR="001442BB" w14:paraId="10208213" w14:textId="77777777">
        <w:trPr>
          <w:trHeight w:val="184"/>
        </w:trPr>
        <w:tc>
          <w:tcPr>
            <w:tcW w:w="4822" w:type="dxa"/>
          </w:tcPr>
          <w:p w14:paraId="10208210" w14:textId="77777777" w:rsidR="001442BB" w:rsidRDefault="005C7D6E">
            <w:pPr>
              <w:pStyle w:val="TableParagraph"/>
              <w:spacing w:line="164" w:lineRule="exact"/>
              <w:ind w:left="71"/>
              <w:jc w:val="left"/>
              <w:rPr>
                <w:sz w:val="16"/>
              </w:rPr>
            </w:pPr>
            <w:r>
              <w:rPr>
                <w:sz w:val="16"/>
              </w:rPr>
              <w:t>Margem</w:t>
            </w:r>
          </w:p>
        </w:tc>
        <w:tc>
          <w:tcPr>
            <w:tcW w:w="1275" w:type="dxa"/>
          </w:tcPr>
          <w:p w14:paraId="10208211" w14:textId="77777777" w:rsidR="001442BB" w:rsidRDefault="005C7D6E">
            <w:pPr>
              <w:pStyle w:val="TableParagraph"/>
              <w:spacing w:line="164" w:lineRule="exact"/>
              <w:ind w:right="58"/>
              <w:rPr>
                <w:sz w:val="16"/>
              </w:rPr>
            </w:pPr>
            <w:r>
              <w:rPr>
                <w:sz w:val="16"/>
              </w:rPr>
              <w:t>3.900.884</w:t>
            </w:r>
          </w:p>
        </w:tc>
        <w:tc>
          <w:tcPr>
            <w:tcW w:w="1419" w:type="dxa"/>
          </w:tcPr>
          <w:p w14:paraId="10208212" w14:textId="77777777" w:rsidR="001442BB" w:rsidRDefault="005C7D6E">
            <w:pPr>
              <w:pStyle w:val="TableParagraph"/>
              <w:spacing w:line="164" w:lineRule="exact"/>
              <w:ind w:right="58"/>
              <w:rPr>
                <w:sz w:val="16"/>
              </w:rPr>
            </w:pPr>
            <w:r>
              <w:rPr>
                <w:sz w:val="16"/>
              </w:rPr>
              <w:t>3.097.789</w:t>
            </w:r>
          </w:p>
        </w:tc>
      </w:tr>
      <w:tr w:rsidR="001442BB" w14:paraId="10208217" w14:textId="77777777">
        <w:trPr>
          <w:trHeight w:val="184"/>
        </w:trPr>
        <w:tc>
          <w:tcPr>
            <w:tcW w:w="4822" w:type="dxa"/>
          </w:tcPr>
          <w:p w14:paraId="10208214" w14:textId="77777777" w:rsidR="001442BB" w:rsidRDefault="005C7D6E">
            <w:pPr>
              <w:pStyle w:val="TableParagraph"/>
              <w:spacing w:line="164" w:lineRule="exact"/>
              <w:ind w:left="71"/>
              <w:jc w:val="left"/>
              <w:rPr>
                <w:sz w:val="16"/>
              </w:rPr>
            </w:pPr>
            <w:r>
              <w:rPr>
                <w:sz w:val="16"/>
              </w:rPr>
              <w:t>Índice de imobilização</w:t>
            </w:r>
          </w:p>
        </w:tc>
        <w:tc>
          <w:tcPr>
            <w:tcW w:w="1275" w:type="dxa"/>
          </w:tcPr>
          <w:p w14:paraId="10208215" w14:textId="77777777" w:rsidR="001442BB" w:rsidRDefault="005C7D6E">
            <w:pPr>
              <w:pStyle w:val="TableParagraph"/>
              <w:spacing w:line="164" w:lineRule="exact"/>
              <w:ind w:right="57"/>
              <w:rPr>
                <w:sz w:val="16"/>
              </w:rPr>
            </w:pPr>
            <w:r>
              <w:rPr>
                <w:sz w:val="16"/>
              </w:rPr>
              <w:t>2,81%</w:t>
            </w:r>
          </w:p>
        </w:tc>
        <w:tc>
          <w:tcPr>
            <w:tcW w:w="1419" w:type="dxa"/>
          </w:tcPr>
          <w:p w14:paraId="10208216" w14:textId="77777777" w:rsidR="001442BB" w:rsidRDefault="005C7D6E">
            <w:pPr>
              <w:pStyle w:val="TableParagraph"/>
              <w:spacing w:line="164" w:lineRule="exact"/>
              <w:ind w:right="58"/>
              <w:rPr>
                <w:sz w:val="16"/>
              </w:rPr>
            </w:pPr>
            <w:r>
              <w:rPr>
                <w:sz w:val="16"/>
              </w:rPr>
              <w:t>2,65%</w:t>
            </w:r>
          </w:p>
        </w:tc>
      </w:tr>
    </w:tbl>
    <w:p w14:paraId="10208218" w14:textId="77777777" w:rsidR="001442BB" w:rsidRDefault="001442BB">
      <w:pPr>
        <w:spacing w:line="164" w:lineRule="exact"/>
        <w:rPr>
          <w:sz w:val="16"/>
        </w:rPr>
        <w:sectPr w:rsidR="001442BB">
          <w:pgSz w:w="11900" w:h="16840"/>
          <w:pgMar w:top="1340" w:right="260" w:bottom="1080" w:left="760" w:header="0" w:footer="812" w:gutter="0"/>
          <w:cols w:space="720"/>
        </w:sectPr>
      </w:pPr>
    </w:p>
    <w:p w14:paraId="10208219" w14:textId="77777777" w:rsidR="001442BB" w:rsidRDefault="001442BB">
      <w:pPr>
        <w:pStyle w:val="Corpodetexto"/>
        <w:spacing w:before="6"/>
        <w:rPr>
          <w:sz w:val="15"/>
        </w:rPr>
      </w:pPr>
    </w:p>
    <w:p w14:paraId="1020821A" w14:textId="77777777" w:rsidR="001442BB" w:rsidRDefault="005C7D6E">
      <w:pPr>
        <w:pStyle w:val="Ttulo6"/>
        <w:spacing w:before="93"/>
        <w:ind w:left="259"/>
      </w:pPr>
      <w:r>
        <w:t>NOTA 28– Partes Relacionadas</w:t>
      </w:r>
    </w:p>
    <w:p w14:paraId="1020821B" w14:textId="77777777" w:rsidR="001442BB" w:rsidRDefault="001442BB">
      <w:pPr>
        <w:pStyle w:val="Corpodetexto"/>
        <w:rPr>
          <w:b/>
        </w:rPr>
      </w:pPr>
    </w:p>
    <w:p w14:paraId="1020821C" w14:textId="77777777" w:rsidR="001442BB" w:rsidRDefault="005C7D6E">
      <w:pPr>
        <w:pStyle w:val="PargrafodaLista"/>
        <w:numPr>
          <w:ilvl w:val="0"/>
          <w:numId w:val="16"/>
        </w:numPr>
        <w:tabs>
          <w:tab w:val="left" w:pos="544"/>
        </w:tabs>
        <w:spacing w:before="1"/>
        <w:ind w:hanging="285"/>
        <w:jc w:val="both"/>
        <w:rPr>
          <w:b/>
          <w:sz w:val="20"/>
        </w:rPr>
      </w:pPr>
      <w:r>
        <w:rPr>
          <w:b/>
          <w:sz w:val="20"/>
        </w:rPr>
        <w:t>Transações com partes</w:t>
      </w:r>
      <w:r>
        <w:rPr>
          <w:b/>
          <w:spacing w:val="1"/>
          <w:sz w:val="20"/>
        </w:rPr>
        <w:t xml:space="preserve"> </w:t>
      </w:r>
      <w:r>
        <w:rPr>
          <w:b/>
          <w:sz w:val="20"/>
        </w:rPr>
        <w:t>relacionadas</w:t>
      </w:r>
    </w:p>
    <w:p w14:paraId="1020821D" w14:textId="77777777" w:rsidR="001442BB" w:rsidRDefault="005C7D6E">
      <w:pPr>
        <w:pStyle w:val="Corpodetexto"/>
        <w:spacing w:before="2"/>
        <w:ind w:left="543" w:right="1290"/>
        <w:jc w:val="both"/>
      </w:pPr>
      <w:r>
        <w:t>A</w:t>
      </w:r>
      <w:r>
        <w:rPr>
          <w:spacing w:val="-9"/>
        </w:rPr>
        <w:t xml:space="preserve"> </w:t>
      </w:r>
      <w:r>
        <w:t>política</w:t>
      </w:r>
      <w:r>
        <w:rPr>
          <w:spacing w:val="-9"/>
        </w:rPr>
        <w:t xml:space="preserve"> </w:t>
      </w:r>
      <w:r>
        <w:t>de</w:t>
      </w:r>
      <w:r>
        <w:rPr>
          <w:spacing w:val="-9"/>
        </w:rPr>
        <w:t xml:space="preserve"> </w:t>
      </w:r>
      <w:r>
        <w:t>transações</w:t>
      </w:r>
      <w:r>
        <w:rPr>
          <w:spacing w:val="-7"/>
        </w:rPr>
        <w:t xml:space="preserve"> </w:t>
      </w:r>
      <w:r>
        <w:t>com</w:t>
      </w:r>
      <w:r>
        <w:rPr>
          <w:spacing w:val="-6"/>
        </w:rPr>
        <w:t xml:space="preserve"> </w:t>
      </w:r>
      <w:r>
        <w:t>partes</w:t>
      </w:r>
      <w:r>
        <w:rPr>
          <w:spacing w:val="-7"/>
        </w:rPr>
        <w:t xml:space="preserve"> </w:t>
      </w:r>
      <w:r>
        <w:t>relacionadas</w:t>
      </w:r>
      <w:r>
        <w:rPr>
          <w:spacing w:val="-7"/>
        </w:rPr>
        <w:t xml:space="preserve"> </w:t>
      </w:r>
      <w:r>
        <w:t>do</w:t>
      </w:r>
      <w:r>
        <w:rPr>
          <w:spacing w:val="-7"/>
        </w:rPr>
        <w:t xml:space="preserve"> </w:t>
      </w:r>
      <w:r>
        <w:t>Banco</w:t>
      </w:r>
      <w:r>
        <w:rPr>
          <w:spacing w:val="-9"/>
        </w:rPr>
        <w:t xml:space="preserve"> </w:t>
      </w:r>
      <w:r>
        <w:t>foi</w:t>
      </w:r>
      <w:r>
        <w:rPr>
          <w:spacing w:val="-9"/>
        </w:rPr>
        <w:t xml:space="preserve"> </w:t>
      </w:r>
      <w:r>
        <w:t>atualizada</w:t>
      </w:r>
      <w:r>
        <w:rPr>
          <w:spacing w:val="-9"/>
        </w:rPr>
        <w:t xml:space="preserve"> </w:t>
      </w:r>
      <w:r>
        <w:t>por</w:t>
      </w:r>
      <w:r>
        <w:rPr>
          <w:spacing w:val="-8"/>
        </w:rPr>
        <w:t xml:space="preserve"> </w:t>
      </w:r>
      <w:r>
        <w:t>deliberação</w:t>
      </w:r>
      <w:r>
        <w:rPr>
          <w:spacing w:val="-9"/>
        </w:rPr>
        <w:t xml:space="preserve"> </w:t>
      </w:r>
      <w:r>
        <w:t>do</w:t>
      </w:r>
      <w:r>
        <w:rPr>
          <w:spacing w:val="-8"/>
        </w:rPr>
        <w:t xml:space="preserve"> </w:t>
      </w:r>
      <w:r>
        <w:t>Conselho de Administração em reunião realizada em 08.08.2019 estando divulgada ao mercado. Dentre outras, a política dispõe que na realização de transações com partes relacionadas sejam aplicadas as condições</w:t>
      </w:r>
      <w:r>
        <w:rPr>
          <w:spacing w:val="-6"/>
        </w:rPr>
        <w:t xml:space="preserve"> </w:t>
      </w:r>
      <w:r>
        <w:t>e</w:t>
      </w:r>
      <w:r>
        <w:rPr>
          <w:spacing w:val="-7"/>
        </w:rPr>
        <w:t xml:space="preserve"> </w:t>
      </w:r>
      <w:r>
        <w:t>taxas</w:t>
      </w:r>
      <w:r>
        <w:rPr>
          <w:spacing w:val="-5"/>
        </w:rPr>
        <w:t xml:space="preserve"> </w:t>
      </w:r>
      <w:r>
        <w:t>compatíveis</w:t>
      </w:r>
      <w:r>
        <w:rPr>
          <w:spacing w:val="-5"/>
        </w:rPr>
        <w:t xml:space="preserve"> </w:t>
      </w:r>
      <w:r>
        <w:t>com</w:t>
      </w:r>
      <w:r>
        <w:rPr>
          <w:spacing w:val="-2"/>
        </w:rPr>
        <w:t xml:space="preserve"> </w:t>
      </w:r>
      <w:r>
        <w:t>as</w:t>
      </w:r>
      <w:r>
        <w:rPr>
          <w:spacing w:val="-6"/>
        </w:rPr>
        <w:t xml:space="preserve"> </w:t>
      </w:r>
      <w:r>
        <w:t>práticas</w:t>
      </w:r>
      <w:r>
        <w:rPr>
          <w:spacing w:val="-5"/>
        </w:rPr>
        <w:t xml:space="preserve"> </w:t>
      </w:r>
      <w:r>
        <w:t>de</w:t>
      </w:r>
      <w:r>
        <w:rPr>
          <w:spacing w:val="-4"/>
        </w:rPr>
        <w:t xml:space="preserve"> </w:t>
      </w:r>
      <w:r>
        <w:t>mercado,</w:t>
      </w:r>
      <w:r>
        <w:rPr>
          <w:spacing w:val="-6"/>
        </w:rPr>
        <w:t xml:space="preserve"> </w:t>
      </w:r>
      <w:r>
        <w:t>além</w:t>
      </w:r>
      <w:r>
        <w:rPr>
          <w:spacing w:val="-2"/>
        </w:rPr>
        <w:t xml:space="preserve"> </w:t>
      </w:r>
      <w:r>
        <w:t>de</w:t>
      </w:r>
      <w:r>
        <w:rPr>
          <w:spacing w:val="-7"/>
        </w:rPr>
        <w:t xml:space="preserve"> </w:t>
      </w:r>
      <w:r>
        <w:t>estabelecer</w:t>
      </w:r>
      <w:r>
        <w:rPr>
          <w:spacing w:val="-4"/>
        </w:rPr>
        <w:t xml:space="preserve"> </w:t>
      </w:r>
      <w:r>
        <w:t>orientações</w:t>
      </w:r>
      <w:r>
        <w:rPr>
          <w:spacing w:val="-5"/>
        </w:rPr>
        <w:t xml:space="preserve"> </w:t>
      </w:r>
      <w:r>
        <w:t>a</w:t>
      </w:r>
      <w:r>
        <w:rPr>
          <w:spacing w:val="-7"/>
        </w:rPr>
        <w:t xml:space="preserve"> </w:t>
      </w:r>
      <w:r>
        <w:t>serem observadas em potenciais conflitos de</w:t>
      </w:r>
      <w:r>
        <w:rPr>
          <w:spacing w:val="1"/>
        </w:rPr>
        <w:t xml:space="preserve"> </w:t>
      </w:r>
      <w:r>
        <w:t>interesses.</w:t>
      </w:r>
    </w:p>
    <w:p w14:paraId="1020821E" w14:textId="77777777" w:rsidR="001442BB" w:rsidRDefault="001442BB">
      <w:pPr>
        <w:pStyle w:val="Corpodetexto"/>
      </w:pPr>
    </w:p>
    <w:p w14:paraId="1020821F" w14:textId="77777777" w:rsidR="001442BB" w:rsidRDefault="005C7D6E">
      <w:pPr>
        <w:pStyle w:val="Corpodetexto"/>
        <w:spacing w:before="1"/>
        <w:ind w:left="543" w:right="1292"/>
        <w:jc w:val="both"/>
      </w:pPr>
      <w:r>
        <w:t>No período, o Banco realizou transações bancárias com as partes relacionadas, tais como, depósitos em conta corrente (não remunerados), aplicações financeiras e ope</w:t>
      </w:r>
      <w:r>
        <w:t>rações de crédito.</w:t>
      </w:r>
    </w:p>
    <w:p w14:paraId="10208220" w14:textId="77777777" w:rsidR="001442BB" w:rsidRDefault="001442BB">
      <w:pPr>
        <w:pStyle w:val="Corpodetexto"/>
        <w:spacing w:before="7"/>
        <w:rPr>
          <w:sz w:val="19"/>
        </w:rPr>
      </w:pPr>
    </w:p>
    <w:p w14:paraId="10208221" w14:textId="77777777" w:rsidR="001442BB" w:rsidRDefault="005C7D6E">
      <w:pPr>
        <w:pStyle w:val="PargrafodaLista"/>
        <w:numPr>
          <w:ilvl w:val="1"/>
          <w:numId w:val="16"/>
        </w:numPr>
        <w:tabs>
          <w:tab w:val="left" w:pos="678"/>
        </w:tabs>
        <w:spacing w:before="1" w:line="242" w:lineRule="auto"/>
        <w:ind w:right="1290" w:hanging="284"/>
        <w:rPr>
          <w:sz w:val="20"/>
        </w:rPr>
      </w:pPr>
      <w:r>
        <w:rPr>
          <w:sz w:val="20"/>
        </w:rPr>
        <w:t>As principais transações com empresas públicas, autarquias, programas e fundos sob controle do Governo Federal, apresentam a seguinte</w:t>
      </w:r>
      <w:r>
        <w:rPr>
          <w:spacing w:val="-2"/>
          <w:sz w:val="20"/>
        </w:rPr>
        <w:t xml:space="preserve"> </w:t>
      </w:r>
      <w:r>
        <w:rPr>
          <w:sz w:val="20"/>
        </w:rPr>
        <w:t>composição:</w:t>
      </w:r>
    </w:p>
    <w:p w14:paraId="10208222" w14:textId="77777777" w:rsidR="001442BB" w:rsidRDefault="001442BB">
      <w:pPr>
        <w:pStyle w:val="Corpodetexto"/>
        <w:spacing w:before="1"/>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19"/>
        <w:gridCol w:w="1226"/>
        <w:gridCol w:w="1101"/>
      </w:tblGrid>
      <w:tr w:rsidR="001442BB" w14:paraId="10208226" w14:textId="77777777">
        <w:trPr>
          <w:trHeight w:val="289"/>
        </w:trPr>
        <w:tc>
          <w:tcPr>
            <w:tcW w:w="5719" w:type="dxa"/>
          </w:tcPr>
          <w:p w14:paraId="10208223" w14:textId="77777777" w:rsidR="001442BB" w:rsidRDefault="005C7D6E">
            <w:pPr>
              <w:pStyle w:val="TableParagraph"/>
              <w:spacing w:before="46"/>
              <w:ind w:left="129"/>
              <w:jc w:val="left"/>
              <w:rPr>
                <w:b/>
                <w:sz w:val="16"/>
              </w:rPr>
            </w:pPr>
            <w:r>
              <w:rPr>
                <w:b/>
                <w:sz w:val="16"/>
              </w:rPr>
              <w:t>Especificação</w:t>
            </w:r>
          </w:p>
        </w:tc>
        <w:tc>
          <w:tcPr>
            <w:tcW w:w="1226" w:type="dxa"/>
          </w:tcPr>
          <w:p w14:paraId="10208224" w14:textId="77777777" w:rsidR="001442BB" w:rsidRDefault="005C7D6E">
            <w:pPr>
              <w:pStyle w:val="TableParagraph"/>
              <w:spacing w:before="46"/>
              <w:ind w:left="213"/>
              <w:jc w:val="left"/>
              <w:rPr>
                <w:b/>
                <w:sz w:val="16"/>
              </w:rPr>
            </w:pPr>
            <w:r>
              <w:rPr>
                <w:b/>
                <w:sz w:val="16"/>
              </w:rPr>
              <w:t>31.12.2019</w:t>
            </w:r>
          </w:p>
        </w:tc>
        <w:tc>
          <w:tcPr>
            <w:tcW w:w="1101" w:type="dxa"/>
          </w:tcPr>
          <w:p w14:paraId="10208225" w14:textId="77777777" w:rsidR="001442BB" w:rsidRDefault="005C7D6E">
            <w:pPr>
              <w:pStyle w:val="TableParagraph"/>
              <w:spacing w:before="46"/>
              <w:ind w:left="151"/>
              <w:jc w:val="left"/>
              <w:rPr>
                <w:b/>
                <w:sz w:val="16"/>
              </w:rPr>
            </w:pPr>
            <w:r>
              <w:rPr>
                <w:b/>
                <w:sz w:val="16"/>
              </w:rPr>
              <w:t>31.12.2018</w:t>
            </w:r>
          </w:p>
        </w:tc>
      </w:tr>
      <w:tr w:rsidR="001442BB" w14:paraId="1020822A" w14:textId="77777777">
        <w:trPr>
          <w:trHeight w:val="191"/>
        </w:trPr>
        <w:tc>
          <w:tcPr>
            <w:tcW w:w="5719" w:type="dxa"/>
          </w:tcPr>
          <w:p w14:paraId="10208227" w14:textId="77777777" w:rsidR="001442BB" w:rsidRDefault="005C7D6E">
            <w:pPr>
              <w:pStyle w:val="TableParagraph"/>
              <w:spacing w:line="172" w:lineRule="exact"/>
              <w:ind w:left="129"/>
              <w:jc w:val="left"/>
              <w:rPr>
                <w:b/>
                <w:sz w:val="16"/>
              </w:rPr>
            </w:pPr>
            <w:r>
              <w:rPr>
                <w:b/>
                <w:sz w:val="16"/>
              </w:rPr>
              <w:t>Passivos</w:t>
            </w:r>
          </w:p>
        </w:tc>
        <w:tc>
          <w:tcPr>
            <w:tcW w:w="1226" w:type="dxa"/>
          </w:tcPr>
          <w:p w14:paraId="10208228" w14:textId="77777777" w:rsidR="001442BB" w:rsidRDefault="001442BB">
            <w:pPr>
              <w:pStyle w:val="TableParagraph"/>
              <w:jc w:val="left"/>
              <w:rPr>
                <w:rFonts w:ascii="Times New Roman"/>
                <w:sz w:val="12"/>
              </w:rPr>
            </w:pPr>
          </w:p>
        </w:tc>
        <w:tc>
          <w:tcPr>
            <w:tcW w:w="1101" w:type="dxa"/>
          </w:tcPr>
          <w:p w14:paraId="10208229" w14:textId="77777777" w:rsidR="001442BB" w:rsidRDefault="001442BB">
            <w:pPr>
              <w:pStyle w:val="TableParagraph"/>
              <w:jc w:val="left"/>
              <w:rPr>
                <w:rFonts w:ascii="Times New Roman"/>
                <w:sz w:val="12"/>
              </w:rPr>
            </w:pPr>
          </w:p>
        </w:tc>
      </w:tr>
      <w:tr w:rsidR="001442BB" w14:paraId="1020822E" w14:textId="77777777">
        <w:trPr>
          <w:trHeight w:val="189"/>
        </w:trPr>
        <w:tc>
          <w:tcPr>
            <w:tcW w:w="5719" w:type="dxa"/>
          </w:tcPr>
          <w:p w14:paraId="1020822B" w14:textId="77777777" w:rsidR="001442BB" w:rsidRDefault="005C7D6E">
            <w:pPr>
              <w:pStyle w:val="TableParagraph"/>
              <w:spacing w:line="169" w:lineRule="exact"/>
              <w:ind w:left="220"/>
              <w:jc w:val="left"/>
              <w:rPr>
                <w:b/>
                <w:sz w:val="16"/>
              </w:rPr>
            </w:pPr>
            <w:r>
              <w:rPr>
                <w:b/>
                <w:sz w:val="16"/>
              </w:rPr>
              <w:t>Depósitos a Prazo - FAT (Notas 13.b e 26)</w:t>
            </w:r>
          </w:p>
        </w:tc>
        <w:tc>
          <w:tcPr>
            <w:tcW w:w="1226" w:type="dxa"/>
          </w:tcPr>
          <w:p w14:paraId="1020822C" w14:textId="77777777" w:rsidR="001442BB" w:rsidRDefault="005C7D6E">
            <w:pPr>
              <w:pStyle w:val="TableParagraph"/>
              <w:spacing w:line="169" w:lineRule="exact"/>
              <w:ind w:right="54"/>
              <w:rPr>
                <w:b/>
                <w:sz w:val="16"/>
              </w:rPr>
            </w:pPr>
            <w:r>
              <w:rPr>
                <w:b/>
                <w:sz w:val="16"/>
              </w:rPr>
              <w:t>18.823</w:t>
            </w:r>
          </w:p>
        </w:tc>
        <w:tc>
          <w:tcPr>
            <w:tcW w:w="1101" w:type="dxa"/>
          </w:tcPr>
          <w:p w14:paraId="1020822D" w14:textId="77777777" w:rsidR="001442BB" w:rsidRDefault="005C7D6E">
            <w:pPr>
              <w:pStyle w:val="TableParagraph"/>
              <w:spacing w:line="169" w:lineRule="exact"/>
              <w:ind w:right="55"/>
              <w:rPr>
                <w:b/>
                <w:sz w:val="16"/>
              </w:rPr>
            </w:pPr>
            <w:r>
              <w:rPr>
                <w:b/>
                <w:sz w:val="16"/>
              </w:rPr>
              <w:t>66.154</w:t>
            </w:r>
          </w:p>
        </w:tc>
      </w:tr>
      <w:tr w:rsidR="001442BB" w14:paraId="10208233" w14:textId="77777777">
        <w:trPr>
          <w:trHeight w:val="366"/>
        </w:trPr>
        <w:tc>
          <w:tcPr>
            <w:tcW w:w="5719" w:type="dxa"/>
          </w:tcPr>
          <w:p w14:paraId="1020822F" w14:textId="77777777" w:rsidR="001442BB" w:rsidRDefault="005C7D6E">
            <w:pPr>
              <w:pStyle w:val="TableParagraph"/>
              <w:spacing w:before="85"/>
              <w:ind w:right="337"/>
              <w:rPr>
                <w:b/>
                <w:sz w:val="16"/>
              </w:rPr>
            </w:pPr>
            <w:r>
              <w:rPr>
                <w:b/>
                <w:sz w:val="16"/>
              </w:rPr>
              <w:t>Obrigações por Repasses do País – Instituições Oficiais (Nota 14.b)</w:t>
            </w:r>
          </w:p>
        </w:tc>
        <w:tc>
          <w:tcPr>
            <w:tcW w:w="1226" w:type="dxa"/>
          </w:tcPr>
          <w:p w14:paraId="10208230" w14:textId="77777777" w:rsidR="001442BB" w:rsidRDefault="005C7D6E">
            <w:pPr>
              <w:pStyle w:val="TableParagraph"/>
              <w:spacing w:before="85"/>
              <w:ind w:right="54"/>
              <w:rPr>
                <w:b/>
                <w:sz w:val="16"/>
              </w:rPr>
            </w:pPr>
            <w:r>
              <w:rPr>
                <w:b/>
                <w:sz w:val="16"/>
              </w:rPr>
              <w:t>1.167.737</w:t>
            </w:r>
          </w:p>
        </w:tc>
        <w:tc>
          <w:tcPr>
            <w:tcW w:w="1101" w:type="dxa"/>
          </w:tcPr>
          <w:p w14:paraId="10208231" w14:textId="77777777" w:rsidR="001442BB" w:rsidRDefault="001442BB">
            <w:pPr>
              <w:pStyle w:val="TableParagraph"/>
              <w:spacing w:before="6"/>
              <w:jc w:val="left"/>
              <w:rPr>
                <w:sz w:val="15"/>
              </w:rPr>
            </w:pPr>
          </w:p>
          <w:p w14:paraId="10208232" w14:textId="77777777" w:rsidR="001442BB" w:rsidRDefault="005C7D6E">
            <w:pPr>
              <w:pStyle w:val="TableParagraph"/>
              <w:spacing w:line="168" w:lineRule="exact"/>
              <w:ind w:right="55"/>
              <w:rPr>
                <w:b/>
                <w:sz w:val="16"/>
              </w:rPr>
            </w:pPr>
            <w:r>
              <w:rPr>
                <w:b/>
                <w:sz w:val="16"/>
              </w:rPr>
              <w:t>1.222.018</w:t>
            </w:r>
          </w:p>
        </w:tc>
      </w:tr>
      <w:tr w:rsidR="001442BB" w14:paraId="10208237" w14:textId="77777777">
        <w:trPr>
          <w:trHeight w:val="191"/>
        </w:trPr>
        <w:tc>
          <w:tcPr>
            <w:tcW w:w="5719" w:type="dxa"/>
          </w:tcPr>
          <w:p w14:paraId="10208234" w14:textId="77777777" w:rsidR="001442BB" w:rsidRDefault="005C7D6E">
            <w:pPr>
              <w:pStyle w:val="TableParagraph"/>
              <w:spacing w:before="1" w:line="171" w:lineRule="exact"/>
              <w:ind w:left="352"/>
              <w:jc w:val="left"/>
              <w:rPr>
                <w:sz w:val="16"/>
              </w:rPr>
            </w:pPr>
            <w:r>
              <w:rPr>
                <w:sz w:val="16"/>
              </w:rPr>
              <w:t>Tesouro Nacional</w:t>
            </w:r>
          </w:p>
        </w:tc>
        <w:tc>
          <w:tcPr>
            <w:tcW w:w="1226" w:type="dxa"/>
          </w:tcPr>
          <w:p w14:paraId="10208235" w14:textId="77777777" w:rsidR="001442BB" w:rsidRDefault="005C7D6E">
            <w:pPr>
              <w:pStyle w:val="TableParagraph"/>
              <w:spacing w:before="1" w:line="171" w:lineRule="exact"/>
              <w:ind w:right="54"/>
              <w:rPr>
                <w:sz w:val="16"/>
              </w:rPr>
            </w:pPr>
            <w:r>
              <w:rPr>
                <w:sz w:val="16"/>
              </w:rPr>
              <w:t>505</w:t>
            </w:r>
          </w:p>
        </w:tc>
        <w:tc>
          <w:tcPr>
            <w:tcW w:w="1101" w:type="dxa"/>
          </w:tcPr>
          <w:p w14:paraId="10208236" w14:textId="77777777" w:rsidR="001442BB" w:rsidRDefault="005C7D6E">
            <w:pPr>
              <w:pStyle w:val="TableParagraph"/>
              <w:spacing w:before="3" w:line="168" w:lineRule="exact"/>
              <w:ind w:right="55"/>
              <w:rPr>
                <w:sz w:val="16"/>
              </w:rPr>
            </w:pPr>
            <w:r>
              <w:rPr>
                <w:sz w:val="16"/>
              </w:rPr>
              <w:t>482</w:t>
            </w:r>
          </w:p>
        </w:tc>
      </w:tr>
      <w:tr w:rsidR="001442BB" w14:paraId="1020823B" w14:textId="77777777">
        <w:trPr>
          <w:trHeight w:val="189"/>
        </w:trPr>
        <w:tc>
          <w:tcPr>
            <w:tcW w:w="5719" w:type="dxa"/>
          </w:tcPr>
          <w:p w14:paraId="10208238" w14:textId="77777777" w:rsidR="001442BB" w:rsidRDefault="005C7D6E">
            <w:pPr>
              <w:pStyle w:val="TableParagraph"/>
              <w:spacing w:line="169" w:lineRule="exact"/>
              <w:ind w:left="352"/>
              <w:jc w:val="left"/>
              <w:rPr>
                <w:sz w:val="16"/>
              </w:rPr>
            </w:pPr>
            <w:r>
              <w:rPr>
                <w:sz w:val="16"/>
              </w:rPr>
              <w:t>BNDES</w:t>
            </w:r>
          </w:p>
        </w:tc>
        <w:tc>
          <w:tcPr>
            <w:tcW w:w="1226" w:type="dxa"/>
          </w:tcPr>
          <w:p w14:paraId="10208239" w14:textId="77777777" w:rsidR="001442BB" w:rsidRDefault="005C7D6E">
            <w:pPr>
              <w:pStyle w:val="TableParagraph"/>
              <w:spacing w:line="169" w:lineRule="exact"/>
              <w:ind w:right="54"/>
              <w:rPr>
                <w:sz w:val="16"/>
              </w:rPr>
            </w:pPr>
            <w:r>
              <w:rPr>
                <w:sz w:val="16"/>
              </w:rPr>
              <w:t>1.118.933</w:t>
            </w:r>
          </w:p>
        </w:tc>
        <w:tc>
          <w:tcPr>
            <w:tcW w:w="1101" w:type="dxa"/>
          </w:tcPr>
          <w:p w14:paraId="1020823A" w14:textId="77777777" w:rsidR="001442BB" w:rsidRDefault="005C7D6E">
            <w:pPr>
              <w:pStyle w:val="TableParagraph"/>
              <w:spacing w:before="1" w:line="168" w:lineRule="exact"/>
              <w:ind w:right="55"/>
              <w:rPr>
                <w:sz w:val="16"/>
              </w:rPr>
            </w:pPr>
            <w:r>
              <w:rPr>
                <w:sz w:val="16"/>
              </w:rPr>
              <w:t>1.155.450</w:t>
            </w:r>
          </w:p>
        </w:tc>
      </w:tr>
      <w:tr w:rsidR="001442BB" w14:paraId="1020823F" w14:textId="77777777">
        <w:trPr>
          <w:trHeight w:val="189"/>
        </w:trPr>
        <w:tc>
          <w:tcPr>
            <w:tcW w:w="5719" w:type="dxa"/>
          </w:tcPr>
          <w:p w14:paraId="1020823C" w14:textId="77777777" w:rsidR="001442BB" w:rsidRDefault="005C7D6E">
            <w:pPr>
              <w:pStyle w:val="TableParagraph"/>
              <w:spacing w:before="1" w:line="168" w:lineRule="exact"/>
              <w:ind w:left="352"/>
              <w:jc w:val="left"/>
              <w:rPr>
                <w:sz w:val="16"/>
              </w:rPr>
            </w:pPr>
            <w:r>
              <w:rPr>
                <w:sz w:val="16"/>
              </w:rPr>
              <w:t>Finame</w:t>
            </w:r>
          </w:p>
        </w:tc>
        <w:tc>
          <w:tcPr>
            <w:tcW w:w="1226" w:type="dxa"/>
          </w:tcPr>
          <w:p w14:paraId="1020823D" w14:textId="77777777" w:rsidR="001442BB" w:rsidRDefault="005C7D6E">
            <w:pPr>
              <w:pStyle w:val="TableParagraph"/>
              <w:spacing w:before="1" w:line="168" w:lineRule="exact"/>
              <w:ind w:right="54"/>
              <w:rPr>
                <w:sz w:val="16"/>
              </w:rPr>
            </w:pPr>
            <w:r>
              <w:rPr>
                <w:sz w:val="16"/>
              </w:rPr>
              <w:t>48.299</w:t>
            </w:r>
          </w:p>
        </w:tc>
        <w:tc>
          <w:tcPr>
            <w:tcW w:w="1101" w:type="dxa"/>
          </w:tcPr>
          <w:p w14:paraId="1020823E" w14:textId="77777777" w:rsidR="001442BB" w:rsidRDefault="005C7D6E">
            <w:pPr>
              <w:pStyle w:val="TableParagraph"/>
              <w:spacing w:before="3" w:line="166" w:lineRule="exact"/>
              <w:ind w:right="55"/>
              <w:rPr>
                <w:sz w:val="16"/>
              </w:rPr>
            </w:pPr>
            <w:r>
              <w:rPr>
                <w:sz w:val="16"/>
              </w:rPr>
              <w:t>66.086</w:t>
            </w:r>
          </w:p>
        </w:tc>
      </w:tr>
      <w:tr w:rsidR="001442BB" w14:paraId="10208243" w14:textId="77777777">
        <w:trPr>
          <w:trHeight w:val="191"/>
        </w:trPr>
        <w:tc>
          <w:tcPr>
            <w:tcW w:w="5719" w:type="dxa"/>
          </w:tcPr>
          <w:p w14:paraId="10208240" w14:textId="77777777" w:rsidR="001442BB" w:rsidRDefault="005C7D6E">
            <w:pPr>
              <w:pStyle w:val="TableParagraph"/>
              <w:spacing w:line="172" w:lineRule="exact"/>
              <w:ind w:left="220"/>
              <w:jc w:val="left"/>
              <w:rPr>
                <w:b/>
                <w:sz w:val="16"/>
              </w:rPr>
            </w:pPr>
            <w:r>
              <w:rPr>
                <w:b/>
                <w:sz w:val="16"/>
              </w:rPr>
              <w:t>Outras Obrigações</w:t>
            </w:r>
          </w:p>
        </w:tc>
        <w:tc>
          <w:tcPr>
            <w:tcW w:w="1226" w:type="dxa"/>
          </w:tcPr>
          <w:p w14:paraId="10208241" w14:textId="77777777" w:rsidR="001442BB" w:rsidRDefault="005C7D6E">
            <w:pPr>
              <w:pStyle w:val="TableParagraph"/>
              <w:spacing w:line="172" w:lineRule="exact"/>
              <w:ind w:right="54"/>
              <w:rPr>
                <w:b/>
                <w:sz w:val="16"/>
              </w:rPr>
            </w:pPr>
            <w:r>
              <w:rPr>
                <w:b/>
                <w:sz w:val="16"/>
              </w:rPr>
              <w:t>26.756.657</w:t>
            </w:r>
          </w:p>
        </w:tc>
        <w:tc>
          <w:tcPr>
            <w:tcW w:w="1101" w:type="dxa"/>
          </w:tcPr>
          <w:p w14:paraId="10208242" w14:textId="77777777" w:rsidR="001442BB" w:rsidRDefault="005C7D6E">
            <w:pPr>
              <w:pStyle w:val="TableParagraph"/>
              <w:spacing w:before="1" w:line="171" w:lineRule="exact"/>
              <w:ind w:right="55"/>
              <w:rPr>
                <w:b/>
                <w:sz w:val="16"/>
              </w:rPr>
            </w:pPr>
            <w:r>
              <w:rPr>
                <w:b/>
                <w:sz w:val="16"/>
              </w:rPr>
              <w:t>28.755.883</w:t>
            </w:r>
          </w:p>
        </w:tc>
      </w:tr>
      <w:tr w:rsidR="001442BB" w14:paraId="10208247" w14:textId="77777777">
        <w:trPr>
          <w:trHeight w:val="189"/>
        </w:trPr>
        <w:tc>
          <w:tcPr>
            <w:tcW w:w="5719" w:type="dxa"/>
          </w:tcPr>
          <w:p w14:paraId="10208244" w14:textId="77777777" w:rsidR="001442BB" w:rsidRDefault="005C7D6E">
            <w:pPr>
              <w:pStyle w:val="TableParagraph"/>
              <w:spacing w:line="169" w:lineRule="exact"/>
              <w:ind w:left="316"/>
              <w:jc w:val="left"/>
              <w:rPr>
                <w:sz w:val="16"/>
              </w:rPr>
            </w:pPr>
            <w:r>
              <w:rPr>
                <w:sz w:val="16"/>
              </w:rPr>
              <w:t>FNE (Nota 16.f)</w:t>
            </w:r>
          </w:p>
        </w:tc>
        <w:tc>
          <w:tcPr>
            <w:tcW w:w="1226" w:type="dxa"/>
          </w:tcPr>
          <w:p w14:paraId="10208245" w14:textId="77777777" w:rsidR="001442BB" w:rsidRDefault="005C7D6E">
            <w:pPr>
              <w:pStyle w:val="TableParagraph"/>
              <w:spacing w:line="169" w:lineRule="exact"/>
              <w:ind w:right="54"/>
              <w:rPr>
                <w:sz w:val="16"/>
              </w:rPr>
            </w:pPr>
            <w:r>
              <w:rPr>
                <w:sz w:val="16"/>
              </w:rPr>
              <w:t>22.702.557</w:t>
            </w:r>
          </w:p>
        </w:tc>
        <w:tc>
          <w:tcPr>
            <w:tcW w:w="1101" w:type="dxa"/>
          </w:tcPr>
          <w:p w14:paraId="10208246" w14:textId="77777777" w:rsidR="001442BB" w:rsidRDefault="005C7D6E">
            <w:pPr>
              <w:pStyle w:val="TableParagraph"/>
              <w:spacing w:before="1" w:line="168" w:lineRule="exact"/>
              <w:ind w:right="55"/>
              <w:rPr>
                <w:sz w:val="16"/>
              </w:rPr>
            </w:pPr>
            <w:r>
              <w:rPr>
                <w:sz w:val="16"/>
              </w:rPr>
              <w:t>24.585.592</w:t>
            </w:r>
          </w:p>
        </w:tc>
      </w:tr>
      <w:tr w:rsidR="001442BB" w14:paraId="1020824B" w14:textId="77777777">
        <w:trPr>
          <w:trHeight w:val="189"/>
        </w:trPr>
        <w:tc>
          <w:tcPr>
            <w:tcW w:w="5719" w:type="dxa"/>
          </w:tcPr>
          <w:p w14:paraId="10208248" w14:textId="77777777" w:rsidR="001442BB" w:rsidRDefault="005C7D6E">
            <w:pPr>
              <w:pStyle w:val="TableParagraph"/>
              <w:spacing w:before="1" w:line="168" w:lineRule="exact"/>
              <w:ind w:left="309"/>
              <w:jc w:val="left"/>
              <w:rPr>
                <w:sz w:val="16"/>
              </w:rPr>
            </w:pPr>
            <w:r>
              <w:rPr>
                <w:sz w:val="16"/>
              </w:rPr>
              <w:t>FDNE</w:t>
            </w:r>
          </w:p>
        </w:tc>
        <w:tc>
          <w:tcPr>
            <w:tcW w:w="1226" w:type="dxa"/>
          </w:tcPr>
          <w:p w14:paraId="10208249" w14:textId="77777777" w:rsidR="001442BB" w:rsidRDefault="005C7D6E">
            <w:pPr>
              <w:pStyle w:val="TableParagraph"/>
              <w:spacing w:before="1" w:line="168" w:lineRule="exact"/>
              <w:ind w:right="54"/>
              <w:rPr>
                <w:sz w:val="16"/>
              </w:rPr>
            </w:pPr>
            <w:r>
              <w:rPr>
                <w:sz w:val="16"/>
              </w:rPr>
              <w:t>662.590</w:t>
            </w:r>
          </w:p>
        </w:tc>
        <w:tc>
          <w:tcPr>
            <w:tcW w:w="1101" w:type="dxa"/>
          </w:tcPr>
          <w:p w14:paraId="1020824A" w14:textId="77777777" w:rsidR="001442BB" w:rsidRDefault="005C7D6E">
            <w:pPr>
              <w:pStyle w:val="TableParagraph"/>
              <w:spacing w:before="3" w:line="166" w:lineRule="exact"/>
              <w:ind w:right="55"/>
              <w:rPr>
                <w:sz w:val="16"/>
              </w:rPr>
            </w:pPr>
            <w:r>
              <w:rPr>
                <w:sz w:val="16"/>
              </w:rPr>
              <w:t>697.939</w:t>
            </w:r>
          </w:p>
        </w:tc>
      </w:tr>
      <w:tr w:rsidR="001442BB" w14:paraId="1020824F" w14:textId="77777777">
        <w:trPr>
          <w:trHeight w:val="191"/>
        </w:trPr>
        <w:tc>
          <w:tcPr>
            <w:tcW w:w="5719" w:type="dxa"/>
          </w:tcPr>
          <w:p w14:paraId="1020824C" w14:textId="77777777" w:rsidR="001442BB" w:rsidRDefault="005C7D6E">
            <w:pPr>
              <w:pStyle w:val="TableParagraph"/>
              <w:spacing w:before="1" w:line="171" w:lineRule="exact"/>
              <w:ind w:left="309"/>
              <w:jc w:val="left"/>
              <w:rPr>
                <w:sz w:val="16"/>
              </w:rPr>
            </w:pPr>
            <w:r>
              <w:rPr>
                <w:sz w:val="16"/>
              </w:rPr>
              <w:t>Fundo da Marinha Mercante (FMM)</w:t>
            </w:r>
          </w:p>
        </w:tc>
        <w:tc>
          <w:tcPr>
            <w:tcW w:w="1226" w:type="dxa"/>
          </w:tcPr>
          <w:p w14:paraId="1020824D" w14:textId="77777777" w:rsidR="001442BB" w:rsidRDefault="005C7D6E">
            <w:pPr>
              <w:pStyle w:val="TableParagraph"/>
              <w:spacing w:before="1" w:line="171" w:lineRule="exact"/>
              <w:ind w:right="54"/>
              <w:rPr>
                <w:sz w:val="16"/>
              </w:rPr>
            </w:pPr>
            <w:r>
              <w:rPr>
                <w:sz w:val="16"/>
              </w:rPr>
              <w:t>96.311</w:t>
            </w:r>
          </w:p>
        </w:tc>
        <w:tc>
          <w:tcPr>
            <w:tcW w:w="1101" w:type="dxa"/>
          </w:tcPr>
          <w:p w14:paraId="1020824E" w14:textId="77777777" w:rsidR="001442BB" w:rsidRDefault="005C7D6E">
            <w:pPr>
              <w:pStyle w:val="TableParagraph"/>
              <w:spacing w:before="3" w:line="168" w:lineRule="exact"/>
              <w:ind w:right="55"/>
              <w:rPr>
                <w:sz w:val="16"/>
              </w:rPr>
            </w:pPr>
            <w:r>
              <w:rPr>
                <w:sz w:val="16"/>
              </w:rPr>
              <w:t>102.906</w:t>
            </w:r>
          </w:p>
        </w:tc>
      </w:tr>
      <w:tr w:rsidR="001442BB" w14:paraId="10208253" w14:textId="77777777">
        <w:trPr>
          <w:trHeight w:val="189"/>
        </w:trPr>
        <w:tc>
          <w:tcPr>
            <w:tcW w:w="5719" w:type="dxa"/>
          </w:tcPr>
          <w:p w14:paraId="10208250" w14:textId="77777777" w:rsidR="001442BB" w:rsidRDefault="005C7D6E">
            <w:pPr>
              <w:pStyle w:val="TableParagraph"/>
              <w:spacing w:line="169" w:lineRule="exact"/>
              <w:ind w:right="311"/>
              <w:rPr>
                <w:sz w:val="16"/>
              </w:rPr>
            </w:pPr>
            <w:r>
              <w:rPr>
                <w:sz w:val="16"/>
              </w:rPr>
              <w:t>Instrumentos de Dívida Elegíveis a Capital Principal (Notas 16.g e 17.a)</w:t>
            </w:r>
          </w:p>
        </w:tc>
        <w:tc>
          <w:tcPr>
            <w:tcW w:w="1226" w:type="dxa"/>
          </w:tcPr>
          <w:p w14:paraId="10208251" w14:textId="77777777" w:rsidR="001442BB" w:rsidRDefault="005C7D6E">
            <w:pPr>
              <w:pStyle w:val="TableParagraph"/>
              <w:spacing w:line="169" w:lineRule="exact"/>
              <w:ind w:right="53"/>
              <w:rPr>
                <w:sz w:val="16"/>
              </w:rPr>
            </w:pPr>
            <w:r>
              <w:rPr>
                <w:sz w:val="16"/>
              </w:rPr>
              <w:t>750.000</w:t>
            </w:r>
          </w:p>
        </w:tc>
        <w:tc>
          <w:tcPr>
            <w:tcW w:w="1101" w:type="dxa"/>
          </w:tcPr>
          <w:p w14:paraId="10208252" w14:textId="77777777" w:rsidR="001442BB" w:rsidRDefault="005C7D6E">
            <w:pPr>
              <w:pStyle w:val="TableParagraph"/>
              <w:spacing w:before="1" w:line="168" w:lineRule="exact"/>
              <w:ind w:right="55"/>
              <w:rPr>
                <w:sz w:val="16"/>
              </w:rPr>
            </w:pPr>
            <w:r>
              <w:rPr>
                <w:sz w:val="16"/>
              </w:rPr>
              <w:t>1.000.000</w:t>
            </w:r>
          </w:p>
        </w:tc>
      </w:tr>
      <w:tr w:rsidR="001442BB" w14:paraId="10208257" w14:textId="77777777">
        <w:trPr>
          <w:trHeight w:val="189"/>
        </w:trPr>
        <w:tc>
          <w:tcPr>
            <w:tcW w:w="5719" w:type="dxa"/>
          </w:tcPr>
          <w:p w14:paraId="10208254" w14:textId="77777777" w:rsidR="001442BB" w:rsidRDefault="005C7D6E">
            <w:pPr>
              <w:pStyle w:val="TableParagraph"/>
              <w:spacing w:before="1" w:line="168" w:lineRule="exact"/>
              <w:ind w:left="309"/>
              <w:jc w:val="left"/>
              <w:rPr>
                <w:sz w:val="16"/>
              </w:rPr>
            </w:pPr>
            <w:r>
              <w:rPr>
                <w:sz w:val="16"/>
              </w:rPr>
              <w:t>Dívidas Subordinadas Elegíveis a Capital (Notas 16.h e 17.c)</w:t>
            </w:r>
          </w:p>
        </w:tc>
        <w:tc>
          <w:tcPr>
            <w:tcW w:w="1226" w:type="dxa"/>
          </w:tcPr>
          <w:p w14:paraId="10208255" w14:textId="77777777" w:rsidR="001442BB" w:rsidRDefault="005C7D6E">
            <w:pPr>
              <w:pStyle w:val="TableParagraph"/>
              <w:spacing w:before="1" w:line="168" w:lineRule="exact"/>
              <w:ind w:right="54"/>
              <w:rPr>
                <w:sz w:val="16"/>
              </w:rPr>
            </w:pPr>
            <w:r>
              <w:rPr>
                <w:sz w:val="16"/>
              </w:rPr>
              <w:t>2.545.199</w:t>
            </w:r>
          </w:p>
        </w:tc>
        <w:tc>
          <w:tcPr>
            <w:tcW w:w="1101" w:type="dxa"/>
          </w:tcPr>
          <w:p w14:paraId="10208256" w14:textId="77777777" w:rsidR="001442BB" w:rsidRDefault="005C7D6E">
            <w:pPr>
              <w:pStyle w:val="TableParagraph"/>
              <w:spacing w:before="3" w:line="166" w:lineRule="exact"/>
              <w:ind w:right="55"/>
              <w:rPr>
                <w:sz w:val="16"/>
              </w:rPr>
            </w:pPr>
            <w:r>
              <w:rPr>
                <w:sz w:val="16"/>
              </w:rPr>
              <w:t>2.369.446</w:t>
            </w:r>
          </w:p>
        </w:tc>
      </w:tr>
      <w:tr w:rsidR="001442BB" w14:paraId="1020825B" w14:textId="77777777">
        <w:trPr>
          <w:trHeight w:val="191"/>
        </w:trPr>
        <w:tc>
          <w:tcPr>
            <w:tcW w:w="5719" w:type="dxa"/>
          </w:tcPr>
          <w:p w14:paraId="10208258" w14:textId="77777777" w:rsidR="001442BB" w:rsidRDefault="005C7D6E">
            <w:pPr>
              <w:pStyle w:val="TableParagraph"/>
              <w:spacing w:line="172" w:lineRule="exact"/>
              <w:ind w:left="129"/>
              <w:jc w:val="left"/>
              <w:rPr>
                <w:b/>
                <w:sz w:val="16"/>
              </w:rPr>
            </w:pPr>
            <w:r>
              <w:rPr>
                <w:b/>
                <w:sz w:val="16"/>
              </w:rPr>
              <w:t>Total</w:t>
            </w:r>
          </w:p>
        </w:tc>
        <w:tc>
          <w:tcPr>
            <w:tcW w:w="1226" w:type="dxa"/>
          </w:tcPr>
          <w:p w14:paraId="10208259" w14:textId="77777777" w:rsidR="001442BB" w:rsidRDefault="005C7D6E">
            <w:pPr>
              <w:pStyle w:val="TableParagraph"/>
              <w:spacing w:line="172" w:lineRule="exact"/>
              <w:ind w:right="54"/>
              <w:rPr>
                <w:b/>
                <w:sz w:val="16"/>
              </w:rPr>
            </w:pPr>
            <w:r>
              <w:rPr>
                <w:b/>
                <w:sz w:val="16"/>
              </w:rPr>
              <w:t>27.943.217</w:t>
            </w:r>
          </w:p>
        </w:tc>
        <w:tc>
          <w:tcPr>
            <w:tcW w:w="1101" w:type="dxa"/>
          </w:tcPr>
          <w:p w14:paraId="1020825A" w14:textId="77777777" w:rsidR="001442BB" w:rsidRDefault="005C7D6E">
            <w:pPr>
              <w:pStyle w:val="TableParagraph"/>
              <w:spacing w:before="1" w:line="171" w:lineRule="exact"/>
              <w:ind w:right="55"/>
              <w:rPr>
                <w:b/>
                <w:sz w:val="16"/>
              </w:rPr>
            </w:pPr>
            <w:r>
              <w:rPr>
                <w:b/>
                <w:sz w:val="16"/>
              </w:rPr>
              <w:t>30.044.055</w:t>
            </w:r>
          </w:p>
        </w:tc>
      </w:tr>
    </w:tbl>
    <w:p w14:paraId="1020825C" w14:textId="77777777" w:rsidR="001442BB" w:rsidRDefault="001442BB">
      <w:pPr>
        <w:pStyle w:val="Corpodetexto"/>
        <w:spacing w:before="6"/>
        <w:rPr>
          <w:sz w:val="19"/>
        </w:rPr>
      </w:pPr>
    </w:p>
    <w:p w14:paraId="1020825D" w14:textId="77777777" w:rsidR="001442BB" w:rsidRDefault="005C7D6E">
      <w:pPr>
        <w:pStyle w:val="PargrafodaLista"/>
        <w:numPr>
          <w:ilvl w:val="1"/>
          <w:numId w:val="16"/>
        </w:numPr>
        <w:tabs>
          <w:tab w:val="left" w:pos="659"/>
        </w:tabs>
        <w:ind w:left="658" w:hanging="400"/>
        <w:rPr>
          <w:sz w:val="20"/>
        </w:rPr>
      </w:pPr>
      <w:r>
        <w:rPr>
          <w:sz w:val="20"/>
        </w:rPr>
        <w:t>Apresentam-se a seguir, os saldos das obrigações com Planos de Benefícios</w:t>
      </w:r>
      <w:r>
        <w:rPr>
          <w:spacing w:val="-8"/>
          <w:sz w:val="20"/>
        </w:rPr>
        <w:t xml:space="preserve"> </w:t>
      </w:r>
      <w:r>
        <w:rPr>
          <w:sz w:val="20"/>
        </w:rPr>
        <w:t>Pós-Emprego:</w:t>
      </w:r>
    </w:p>
    <w:p w14:paraId="1020825E" w14:textId="77777777" w:rsidR="001442BB" w:rsidRDefault="001442BB">
      <w:pPr>
        <w:pStyle w:val="Corpodetexto"/>
        <w:spacing w:before="4"/>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1135"/>
        <w:gridCol w:w="1133"/>
      </w:tblGrid>
      <w:tr w:rsidR="001442BB" w14:paraId="10208262" w14:textId="77777777">
        <w:trPr>
          <w:trHeight w:val="268"/>
        </w:trPr>
        <w:tc>
          <w:tcPr>
            <w:tcW w:w="6096" w:type="dxa"/>
          </w:tcPr>
          <w:p w14:paraId="1020825F" w14:textId="77777777" w:rsidR="001442BB" w:rsidRDefault="005C7D6E">
            <w:pPr>
              <w:pStyle w:val="TableParagraph"/>
              <w:spacing w:before="37"/>
              <w:ind w:left="129"/>
              <w:jc w:val="left"/>
              <w:rPr>
                <w:b/>
                <w:sz w:val="16"/>
              </w:rPr>
            </w:pPr>
            <w:r>
              <w:rPr>
                <w:b/>
                <w:sz w:val="16"/>
              </w:rPr>
              <w:t>Especificação</w:t>
            </w:r>
          </w:p>
        </w:tc>
        <w:tc>
          <w:tcPr>
            <w:tcW w:w="1135" w:type="dxa"/>
          </w:tcPr>
          <w:p w14:paraId="10208260" w14:textId="77777777" w:rsidR="001442BB" w:rsidRDefault="005C7D6E">
            <w:pPr>
              <w:pStyle w:val="TableParagraph"/>
              <w:spacing w:before="37"/>
              <w:ind w:left="167"/>
              <w:jc w:val="left"/>
              <w:rPr>
                <w:b/>
                <w:sz w:val="16"/>
              </w:rPr>
            </w:pPr>
            <w:r>
              <w:rPr>
                <w:b/>
                <w:sz w:val="16"/>
              </w:rPr>
              <w:t>31.12.2019</w:t>
            </w:r>
          </w:p>
        </w:tc>
        <w:tc>
          <w:tcPr>
            <w:tcW w:w="1133" w:type="dxa"/>
          </w:tcPr>
          <w:p w14:paraId="10208261" w14:textId="77777777" w:rsidR="001442BB" w:rsidRDefault="005C7D6E">
            <w:pPr>
              <w:pStyle w:val="TableParagraph"/>
              <w:spacing w:before="37"/>
              <w:ind w:left="165"/>
              <w:jc w:val="left"/>
              <w:rPr>
                <w:b/>
                <w:sz w:val="16"/>
              </w:rPr>
            </w:pPr>
            <w:r>
              <w:rPr>
                <w:b/>
                <w:sz w:val="16"/>
              </w:rPr>
              <w:t>31.12.2018</w:t>
            </w:r>
          </w:p>
        </w:tc>
      </w:tr>
      <w:tr w:rsidR="001442BB" w14:paraId="10208266" w14:textId="77777777">
        <w:trPr>
          <w:trHeight w:val="184"/>
        </w:trPr>
        <w:tc>
          <w:tcPr>
            <w:tcW w:w="6096" w:type="dxa"/>
          </w:tcPr>
          <w:p w14:paraId="10208263" w14:textId="77777777" w:rsidR="001442BB" w:rsidRDefault="005C7D6E">
            <w:pPr>
              <w:pStyle w:val="TableParagraph"/>
              <w:spacing w:line="164" w:lineRule="exact"/>
              <w:ind w:left="278"/>
              <w:jc w:val="left"/>
              <w:rPr>
                <w:sz w:val="16"/>
              </w:rPr>
            </w:pPr>
            <w:r>
              <w:rPr>
                <w:sz w:val="16"/>
              </w:rPr>
              <w:t>Plano de Aposentadoria e Pensão BD (Notas 16.i e 23.k)</w:t>
            </w:r>
          </w:p>
        </w:tc>
        <w:tc>
          <w:tcPr>
            <w:tcW w:w="1135" w:type="dxa"/>
          </w:tcPr>
          <w:p w14:paraId="10208264" w14:textId="77777777" w:rsidR="001442BB" w:rsidRDefault="005C7D6E">
            <w:pPr>
              <w:pStyle w:val="TableParagraph"/>
              <w:spacing w:line="164" w:lineRule="exact"/>
              <w:ind w:right="56"/>
              <w:rPr>
                <w:sz w:val="16"/>
              </w:rPr>
            </w:pPr>
            <w:r>
              <w:rPr>
                <w:sz w:val="16"/>
              </w:rPr>
              <w:t>931.871</w:t>
            </w:r>
          </w:p>
        </w:tc>
        <w:tc>
          <w:tcPr>
            <w:tcW w:w="1133" w:type="dxa"/>
          </w:tcPr>
          <w:p w14:paraId="10208265" w14:textId="77777777" w:rsidR="001442BB" w:rsidRDefault="005C7D6E">
            <w:pPr>
              <w:pStyle w:val="TableParagraph"/>
              <w:spacing w:line="164" w:lineRule="exact"/>
              <w:ind w:right="57"/>
              <w:rPr>
                <w:sz w:val="16"/>
              </w:rPr>
            </w:pPr>
            <w:r>
              <w:rPr>
                <w:sz w:val="16"/>
              </w:rPr>
              <w:t>606.070</w:t>
            </w:r>
          </w:p>
        </w:tc>
      </w:tr>
      <w:tr w:rsidR="001442BB" w14:paraId="1020826A" w14:textId="77777777">
        <w:trPr>
          <w:trHeight w:val="181"/>
        </w:trPr>
        <w:tc>
          <w:tcPr>
            <w:tcW w:w="6096" w:type="dxa"/>
          </w:tcPr>
          <w:p w14:paraId="10208267" w14:textId="77777777" w:rsidR="001442BB" w:rsidRDefault="005C7D6E">
            <w:pPr>
              <w:pStyle w:val="TableParagraph"/>
              <w:spacing w:line="162" w:lineRule="exact"/>
              <w:ind w:left="278"/>
              <w:jc w:val="left"/>
              <w:rPr>
                <w:sz w:val="16"/>
              </w:rPr>
            </w:pPr>
            <w:r>
              <w:rPr>
                <w:sz w:val="16"/>
              </w:rPr>
              <w:t>Plano de Assistência Médica (Notas 16.i e 23.k)</w:t>
            </w:r>
          </w:p>
        </w:tc>
        <w:tc>
          <w:tcPr>
            <w:tcW w:w="1135" w:type="dxa"/>
          </w:tcPr>
          <w:p w14:paraId="10208268" w14:textId="77777777" w:rsidR="001442BB" w:rsidRDefault="005C7D6E">
            <w:pPr>
              <w:pStyle w:val="TableParagraph"/>
              <w:spacing w:line="162" w:lineRule="exact"/>
              <w:ind w:right="56"/>
              <w:rPr>
                <w:sz w:val="16"/>
              </w:rPr>
            </w:pPr>
            <w:r>
              <w:rPr>
                <w:sz w:val="16"/>
              </w:rPr>
              <w:t>2.134.473</w:t>
            </w:r>
          </w:p>
        </w:tc>
        <w:tc>
          <w:tcPr>
            <w:tcW w:w="1133" w:type="dxa"/>
          </w:tcPr>
          <w:p w14:paraId="10208269" w14:textId="77777777" w:rsidR="001442BB" w:rsidRDefault="005C7D6E">
            <w:pPr>
              <w:pStyle w:val="TableParagraph"/>
              <w:spacing w:line="162" w:lineRule="exact"/>
              <w:ind w:right="57"/>
              <w:rPr>
                <w:sz w:val="16"/>
              </w:rPr>
            </w:pPr>
            <w:r>
              <w:rPr>
                <w:sz w:val="16"/>
              </w:rPr>
              <w:t>1.474.370</w:t>
            </w:r>
          </w:p>
        </w:tc>
      </w:tr>
      <w:tr w:rsidR="001442BB" w14:paraId="1020826E" w14:textId="77777777">
        <w:trPr>
          <w:trHeight w:val="225"/>
        </w:trPr>
        <w:tc>
          <w:tcPr>
            <w:tcW w:w="6096" w:type="dxa"/>
          </w:tcPr>
          <w:p w14:paraId="1020826B" w14:textId="77777777" w:rsidR="001442BB" w:rsidRDefault="005C7D6E">
            <w:pPr>
              <w:pStyle w:val="TableParagraph"/>
              <w:spacing w:before="17"/>
              <w:ind w:left="266"/>
              <w:jc w:val="left"/>
              <w:rPr>
                <w:sz w:val="16"/>
              </w:rPr>
            </w:pPr>
            <w:r>
              <w:rPr>
                <w:sz w:val="16"/>
              </w:rPr>
              <w:t>Seguro de Vida – Benefício Pós-Emprego (Notas 16.i e 23.k)</w:t>
            </w:r>
          </w:p>
        </w:tc>
        <w:tc>
          <w:tcPr>
            <w:tcW w:w="1135" w:type="dxa"/>
          </w:tcPr>
          <w:p w14:paraId="1020826C" w14:textId="77777777" w:rsidR="001442BB" w:rsidRDefault="005C7D6E">
            <w:pPr>
              <w:pStyle w:val="TableParagraph"/>
              <w:spacing w:before="17"/>
              <w:ind w:right="56"/>
              <w:rPr>
                <w:sz w:val="16"/>
              </w:rPr>
            </w:pPr>
            <w:r>
              <w:rPr>
                <w:sz w:val="16"/>
              </w:rPr>
              <w:t>363.829</w:t>
            </w:r>
          </w:p>
        </w:tc>
        <w:tc>
          <w:tcPr>
            <w:tcW w:w="1133" w:type="dxa"/>
          </w:tcPr>
          <w:p w14:paraId="1020826D" w14:textId="77777777" w:rsidR="001442BB" w:rsidRDefault="005C7D6E">
            <w:pPr>
              <w:pStyle w:val="TableParagraph"/>
              <w:spacing w:before="17"/>
              <w:ind w:right="57"/>
              <w:rPr>
                <w:sz w:val="16"/>
              </w:rPr>
            </w:pPr>
            <w:r>
              <w:rPr>
                <w:sz w:val="16"/>
              </w:rPr>
              <w:t>147.161</w:t>
            </w:r>
          </w:p>
        </w:tc>
      </w:tr>
      <w:tr w:rsidR="001442BB" w14:paraId="10208272" w14:textId="77777777">
        <w:trPr>
          <w:trHeight w:val="225"/>
        </w:trPr>
        <w:tc>
          <w:tcPr>
            <w:tcW w:w="6096" w:type="dxa"/>
          </w:tcPr>
          <w:p w14:paraId="1020826F" w14:textId="77777777" w:rsidR="001442BB" w:rsidRDefault="005C7D6E">
            <w:pPr>
              <w:pStyle w:val="TableParagraph"/>
              <w:spacing w:before="15"/>
              <w:ind w:left="129"/>
              <w:jc w:val="left"/>
              <w:rPr>
                <w:b/>
                <w:sz w:val="16"/>
              </w:rPr>
            </w:pPr>
            <w:r>
              <w:rPr>
                <w:b/>
                <w:sz w:val="16"/>
              </w:rPr>
              <w:t>Total</w:t>
            </w:r>
          </w:p>
        </w:tc>
        <w:tc>
          <w:tcPr>
            <w:tcW w:w="1135" w:type="dxa"/>
          </w:tcPr>
          <w:p w14:paraId="10208270" w14:textId="77777777" w:rsidR="001442BB" w:rsidRDefault="005C7D6E">
            <w:pPr>
              <w:pStyle w:val="TableParagraph"/>
              <w:spacing w:before="15"/>
              <w:ind w:right="56"/>
              <w:rPr>
                <w:b/>
                <w:sz w:val="16"/>
              </w:rPr>
            </w:pPr>
            <w:r>
              <w:rPr>
                <w:b/>
                <w:sz w:val="16"/>
              </w:rPr>
              <w:t>3.430.173</w:t>
            </w:r>
          </w:p>
        </w:tc>
        <w:tc>
          <w:tcPr>
            <w:tcW w:w="1133" w:type="dxa"/>
          </w:tcPr>
          <w:p w14:paraId="10208271" w14:textId="77777777" w:rsidR="001442BB" w:rsidRDefault="005C7D6E">
            <w:pPr>
              <w:pStyle w:val="TableParagraph"/>
              <w:spacing w:before="15"/>
              <w:ind w:right="57"/>
              <w:rPr>
                <w:b/>
                <w:sz w:val="16"/>
              </w:rPr>
            </w:pPr>
            <w:r>
              <w:rPr>
                <w:b/>
                <w:sz w:val="16"/>
              </w:rPr>
              <w:t>2.227.601</w:t>
            </w:r>
          </w:p>
        </w:tc>
      </w:tr>
    </w:tbl>
    <w:p w14:paraId="10208273" w14:textId="77777777" w:rsidR="001442BB" w:rsidRDefault="001442BB">
      <w:pPr>
        <w:pStyle w:val="Corpodetexto"/>
        <w:spacing w:before="6"/>
        <w:rPr>
          <w:sz w:val="19"/>
        </w:rPr>
      </w:pPr>
    </w:p>
    <w:p w14:paraId="10208274" w14:textId="77777777" w:rsidR="001442BB" w:rsidRDefault="005C7D6E">
      <w:pPr>
        <w:pStyle w:val="PargrafodaLista"/>
        <w:numPr>
          <w:ilvl w:val="1"/>
          <w:numId w:val="16"/>
        </w:numPr>
        <w:tabs>
          <w:tab w:val="left" w:pos="659"/>
        </w:tabs>
        <w:ind w:left="658" w:hanging="400"/>
        <w:rPr>
          <w:sz w:val="20"/>
        </w:rPr>
      </w:pPr>
      <w:r>
        <w:rPr>
          <w:sz w:val="20"/>
        </w:rPr>
        <w:t>As principais receitas e despesas com partes relacionadas estão relacionadas</w:t>
      </w:r>
      <w:r>
        <w:rPr>
          <w:spacing w:val="-3"/>
          <w:sz w:val="20"/>
        </w:rPr>
        <w:t xml:space="preserve"> </w:t>
      </w:r>
      <w:r>
        <w:rPr>
          <w:sz w:val="20"/>
        </w:rPr>
        <w:t>abaixo:</w:t>
      </w:r>
    </w:p>
    <w:p w14:paraId="10208275" w14:textId="77777777" w:rsidR="001442BB" w:rsidRDefault="001442BB">
      <w:pPr>
        <w:pStyle w:val="Corpodetexto"/>
        <w:spacing w:before="6"/>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2"/>
        <w:gridCol w:w="1133"/>
        <w:gridCol w:w="1277"/>
        <w:gridCol w:w="1133"/>
      </w:tblGrid>
      <w:tr w:rsidR="001442BB" w14:paraId="1020827C" w14:textId="77777777">
        <w:trPr>
          <w:trHeight w:val="366"/>
        </w:trPr>
        <w:tc>
          <w:tcPr>
            <w:tcW w:w="4822" w:type="dxa"/>
          </w:tcPr>
          <w:p w14:paraId="10208276" w14:textId="77777777" w:rsidR="001442BB" w:rsidRDefault="005C7D6E">
            <w:pPr>
              <w:pStyle w:val="TableParagraph"/>
              <w:spacing w:before="85"/>
              <w:ind w:left="71"/>
              <w:jc w:val="left"/>
              <w:rPr>
                <w:b/>
                <w:sz w:val="16"/>
              </w:rPr>
            </w:pPr>
            <w:r>
              <w:rPr>
                <w:b/>
                <w:sz w:val="16"/>
              </w:rPr>
              <w:t>Especificação</w:t>
            </w:r>
          </w:p>
        </w:tc>
        <w:tc>
          <w:tcPr>
            <w:tcW w:w="1133" w:type="dxa"/>
          </w:tcPr>
          <w:p w14:paraId="10208277" w14:textId="77777777" w:rsidR="001442BB" w:rsidRDefault="005C7D6E">
            <w:pPr>
              <w:pStyle w:val="TableParagraph"/>
              <w:spacing w:before="85"/>
              <w:ind w:right="89"/>
              <w:rPr>
                <w:b/>
                <w:sz w:val="16"/>
              </w:rPr>
            </w:pPr>
            <w:r>
              <w:rPr>
                <w:b/>
                <w:sz w:val="16"/>
              </w:rPr>
              <w:t>2º Sem/2019</w:t>
            </w:r>
          </w:p>
        </w:tc>
        <w:tc>
          <w:tcPr>
            <w:tcW w:w="1277" w:type="dxa"/>
          </w:tcPr>
          <w:p w14:paraId="10208278" w14:textId="77777777" w:rsidR="001442BB" w:rsidRDefault="005C7D6E">
            <w:pPr>
              <w:pStyle w:val="TableParagraph"/>
              <w:spacing w:line="178" w:lineRule="exact"/>
              <w:ind w:left="371"/>
              <w:jc w:val="left"/>
              <w:rPr>
                <w:b/>
                <w:sz w:val="16"/>
              </w:rPr>
            </w:pPr>
            <w:r>
              <w:rPr>
                <w:b/>
                <w:sz w:val="16"/>
              </w:rPr>
              <w:t>01.01 a</w:t>
            </w:r>
          </w:p>
          <w:p w14:paraId="10208279" w14:textId="77777777" w:rsidR="001442BB" w:rsidRDefault="005C7D6E">
            <w:pPr>
              <w:pStyle w:val="TableParagraph"/>
              <w:spacing w:before="1" w:line="168" w:lineRule="exact"/>
              <w:ind w:left="236"/>
              <w:jc w:val="left"/>
              <w:rPr>
                <w:b/>
                <w:sz w:val="16"/>
              </w:rPr>
            </w:pPr>
            <w:r>
              <w:rPr>
                <w:b/>
                <w:sz w:val="16"/>
              </w:rPr>
              <w:t>31.12.2019</w:t>
            </w:r>
          </w:p>
        </w:tc>
        <w:tc>
          <w:tcPr>
            <w:tcW w:w="1133" w:type="dxa"/>
          </w:tcPr>
          <w:p w14:paraId="1020827A" w14:textId="77777777" w:rsidR="001442BB" w:rsidRDefault="005C7D6E">
            <w:pPr>
              <w:pStyle w:val="TableParagraph"/>
              <w:spacing w:line="178" w:lineRule="exact"/>
              <w:ind w:left="296"/>
              <w:jc w:val="left"/>
              <w:rPr>
                <w:b/>
                <w:sz w:val="16"/>
              </w:rPr>
            </w:pPr>
            <w:r>
              <w:rPr>
                <w:b/>
                <w:sz w:val="16"/>
              </w:rPr>
              <w:t>01.01 a</w:t>
            </w:r>
          </w:p>
          <w:p w14:paraId="1020827B" w14:textId="77777777" w:rsidR="001442BB" w:rsidRDefault="005C7D6E">
            <w:pPr>
              <w:pStyle w:val="TableParagraph"/>
              <w:spacing w:before="1" w:line="168" w:lineRule="exact"/>
              <w:ind w:left="164"/>
              <w:jc w:val="left"/>
              <w:rPr>
                <w:b/>
                <w:sz w:val="16"/>
              </w:rPr>
            </w:pPr>
            <w:r>
              <w:rPr>
                <w:b/>
                <w:sz w:val="16"/>
              </w:rPr>
              <w:t>31.12.2018</w:t>
            </w:r>
          </w:p>
        </w:tc>
      </w:tr>
      <w:tr w:rsidR="001442BB" w14:paraId="10208281" w14:textId="77777777">
        <w:trPr>
          <w:trHeight w:val="227"/>
        </w:trPr>
        <w:tc>
          <w:tcPr>
            <w:tcW w:w="4822" w:type="dxa"/>
          </w:tcPr>
          <w:p w14:paraId="1020827D" w14:textId="77777777" w:rsidR="001442BB" w:rsidRDefault="005C7D6E">
            <w:pPr>
              <w:pStyle w:val="TableParagraph"/>
              <w:spacing w:before="20"/>
              <w:ind w:left="117"/>
              <w:jc w:val="left"/>
              <w:rPr>
                <w:sz w:val="16"/>
              </w:rPr>
            </w:pPr>
            <w:r>
              <w:rPr>
                <w:sz w:val="16"/>
              </w:rPr>
              <w:t>Depósitos a Prazo - FAT</w:t>
            </w:r>
          </w:p>
        </w:tc>
        <w:tc>
          <w:tcPr>
            <w:tcW w:w="1133" w:type="dxa"/>
          </w:tcPr>
          <w:p w14:paraId="1020827E" w14:textId="77777777" w:rsidR="001442BB" w:rsidRDefault="005C7D6E">
            <w:pPr>
              <w:pStyle w:val="TableParagraph"/>
              <w:spacing w:before="41" w:line="166" w:lineRule="exact"/>
              <w:ind w:right="57"/>
              <w:rPr>
                <w:sz w:val="16"/>
              </w:rPr>
            </w:pPr>
            <w:r>
              <w:rPr>
                <w:sz w:val="16"/>
              </w:rPr>
              <w:t>(52.450)</w:t>
            </w:r>
          </w:p>
        </w:tc>
        <w:tc>
          <w:tcPr>
            <w:tcW w:w="1277" w:type="dxa"/>
          </w:tcPr>
          <w:p w14:paraId="1020827F" w14:textId="77777777" w:rsidR="001442BB" w:rsidRDefault="005C7D6E">
            <w:pPr>
              <w:pStyle w:val="TableParagraph"/>
              <w:spacing w:before="41" w:line="166" w:lineRule="exact"/>
              <w:ind w:right="57"/>
              <w:rPr>
                <w:sz w:val="16"/>
              </w:rPr>
            </w:pPr>
            <w:r>
              <w:rPr>
                <w:sz w:val="16"/>
              </w:rPr>
              <w:t>(106.649)</w:t>
            </w:r>
          </w:p>
        </w:tc>
        <w:tc>
          <w:tcPr>
            <w:tcW w:w="1133" w:type="dxa"/>
          </w:tcPr>
          <w:p w14:paraId="10208280" w14:textId="77777777" w:rsidR="001442BB" w:rsidRDefault="005C7D6E">
            <w:pPr>
              <w:pStyle w:val="TableParagraph"/>
              <w:spacing w:before="41" w:line="166" w:lineRule="exact"/>
              <w:ind w:right="57"/>
              <w:rPr>
                <w:sz w:val="16"/>
              </w:rPr>
            </w:pPr>
            <w:r>
              <w:rPr>
                <w:sz w:val="16"/>
              </w:rPr>
              <w:t>(110.794)</w:t>
            </w:r>
          </w:p>
        </w:tc>
      </w:tr>
      <w:tr w:rsidR="001442BB" w14:paraId="10208286" w14:textId="77777777">
        <w:trPr>
          <w:trHeight w:val="227"/>
        </w:trPr>
        <w:tc>
          <w:tcPr>
            <w:tcW w:w="4822" w:type="dxa"/>
          </w:tcPr>
          <w:p w14:paraId="10208282" w14:textId="77777777" w:rsidR="001442BB" w:rsidRDefault="005C7D6E">
            <w:pPr>
              <w:pStyle w:val="TableParagraph"/>
              <w:spacing w:before="17"/>
              <w:ind w:left="117"/>
              <w:jc w:val="left"/>
              <w:rPr>
                <w:sz w:val="16"/>
              </w:rPr>
            </w:pPr>
            <w:r>
              <w:rPr>
                <w:sz w:val="16"/>
              </w:rPr>
              <w:t>Tesouro Nacional</w:t>
            </w:r>
          </w:p>
        </w:tc>
        <w:tc>
          <w:tcPr>
            <w:tcW w:w="1133" w:type="dxa"/>
          </w:tcPr>
          <w:p w14:paraId="10208283" w14:textId="77777777" w:rsidR="001442BB" w:rsidRDefault="005C7D6E">
            <w:pPr>
              <w:pStyle w:val="TableParagraph"/>
              <w:spacing w:before="39" w:line="168" w:lineRule="exact"/>
              <w:ind w:right="57"/>
              <w:rPr>
                <w:sz w:val="16"/>
              </w:rPr>
            </w:pPr>
            <w:r>
              <w:rPr>
                <w:sz w:val="16"/>
              </w:rPr>
              <w:t>(9)</w:t>
            </w:r>
          </w:p>
        </w:tc>
        <w:tc>
          <w:tcPr>
            <w:tcW w:w="1277" w:type="dxa"/>
          </w:tcPr>
          <w:p w14:paraId="10208284" w14:textId="77777777" w:rsidR="001442BB" w:rsidRDefault="005C7D6E">
            <w:pPr>
              <w:pStyle w:val="TableParagraph"/>
              <w:spacing w:before="39" w:line="168" w:lineRule="exact"/>
              <w:ind w:right="60"/>
              <w:rPr>
                <w:sz w:val="16"/>
              </w:rPr>
            </w:pPr>
            <w:r>
              <w:rPr>
                <w:sz w:val="16"/>
              </w:rPr>
              <w:t>(25)</w:t>
            </w:r>
          </w:p>
        </w:tc>
        <w:tc>
          <w:tcPr>
            <w:tcW w:w="1133" w:type="dxa"/>
          </w:tcPr>
          <w:p w14:paraId="10208285" w14:textId="77777777" w:rsidR="001442BB" w:rsidRDefault="005C7D6E">
            <w:pPr>
              <w:pStyle w:val="TableParagraph"/>
              <w:spacing w:before="39" w:line="168" w:lineRule="exact"/>
              <w:ind w:right="60"/>
              <w:rPr>
                <w:sz w:val="16"/>
              </w:rPr>
            </w:pPr>
            <w:r>
              <w:rPr>
                <w:sz w:val="16"/>
              </w:rPr>
              <w:t>(33)</w:t>
            </w:r>
          </w:p>
        </w:tc>
      </w:tr>
      <w:tr w:rsidR="001442BB" w14:paraId="1020828B" w14:textId="77777777">
        <w:trPr>
          <w:trHeight w:val="227"/>
        </w:trPr>
        <w:tc>
          <w:tcPr>
            <w:tcW w:w="4822" w:type="dxa"/>
          </w:tcPr>
          <w:p w14:paraId="10208287" w14:textId="77777777" w:rsidR="001442BB" w:rsidRDefault="005C7D6E">
            <w:pPr>
              <w:pStyle w:val="TableParagraph"/>
              <w:spacing w:before="17"/>
              <w:ind w:left="117"/>
              <w:jc w:val="left"/>
              <w:rPr>
                <w:sz w:val="16"/>
              </w:rPr>
            </w:pPr>
            <w:r>
              <w:rPr>
                <w:sz w:val="16"/>
              </w:rPr>
              <w:t>BNDES</w:t>
            </w:r>
          </w:p>
        </w:tc>
        <w:tc>
          <w:tcPr>
            <w:tcW w:w="1133" w:type="dxa"/>
          </w:tcPr>
          <w:p w14:paraId="10208288" w14:textId="77777777" w:rsidR="001442BB" w:rsidRDefault="005C7D6E">
            <w:pPr>
              <w:pStyle w:val="TableParagraph"/>
              <w:spacing w:before="39" w:line="168" w:lineRule="exact"/>
              <w:ind w:right="57"/>
              <w:rPr>
                <w:sz w:val="16"/>
              </w:rPr>
            </w:pPr>
            <w:r>
              <w:rPr>
                <w:sz w:val="16"/>
              </w:rPr>
              <w:t>(40.110)</w:t>
            </w:r>
          </w:p>
        </w:tc>
        <w:tc>
          <w:tcPr>
            <w:tcW w:w="1277" w:type="dxa"/>
          </w:tcPr>
          <w:p w14:paraId="10208289" w14:textId="77777777" w:rsidR="001442BB" w:rsidRDefault="005C7D6E">
            <w:pPr>
              <w:pStyle w:val="TableParagraph"/>
              <w:spacing w:before="39" w:line="168" w:lineRule="exact"/>
              <w:ind w:right="57"/>
              <w:rPr>
                <w:sz w:val="16"/>
              </w:rPr>
            </w:pPr>
            <w:r>
              <w:rPr>
                <w:sz w:val="16"/>
              </w:rPr>
              <w:t>(92.965)</w:t>
            </w:r>
          </w:p>
        </w:tc>
        <w:tc>
          <w:tcPr>
            <w:tcW w:w="1133" w:type="dxa"/>
          </w:tcPr>
          <w:p w14:paraId="1020828A" w14:textId="77777777" w:rsidR="001442BB" w:rsidRDefault="005C7D6E">
            <w:pPr>
              <w:pStyle w:val="TableParagraph"/>
              <w:spacing w:before="39" w:line="168" w:lineRule="exact"/>
              <w:ind w:right="57"/>
              <w:rPr>
                <w:sz w:val="16"/>
              </w:rPr>
            </w:pPr>
            <w:r>
              <w:rPr>
                <w:sz w:val="16"/>
              </w:rPr>
              <w:t>(125.881)</w:t>
            </w:r>
          </w:p>
        </w:tc>
      </w:tr>
      <w:tr w:rsidR="001442BB" w14:paraId="10208290" w14:textId="77777777">
        <w:trPr>
          <w:trHeight w:val="225"/>
        </w:trPr>
        <w:tc>
          <w:tcPr>
            <w:tcW w:w="4822" w:type="dxa"/>
          </w:tcPr>
          <w:p w14:paraId="1020828C" w14:textId="77777777" w:rsidR="001442BB" w:rsidRDefault="005C7D6E">
            <w:pPr>
              <w:pStyle w:val="TableParagraph"/>
              <w:spacing w:before="17"/>
              <w:ind w:left="117"/>
              <w:jc w:val="left"/>
              <w:rPr>
                <w:sz w:val="16"/>
              </w:rPr>
            </w:pPr>
            <w:r>
              <w:rPr>
                <w:sz w:val="16"/>
              </w:rPr>
              <w:t>Finame</w:t>
            </w:r>
          </w:p>
        </w:tc>
        <w:tc>
          <w:tcPr>
            <w:tcW w:w="1133" w:type="dxa"/>
          </w:tcPr>
          <w:p w14:paraId="1020828D" w14:textId="77777777" w:rsidR="001442BB" w:rsidRDefault="005C7D6E">
            <w:pPr>
              <w:pStyle w:val="TableParagraph"/>
              <w:spacing w:before="39" w:line="166" w:lineRule="exact"/>
              <w:ind w:right="57"/>
              <w:rPr>
                <w:sz w:val="16"/>
              </w:rPr>
            </w:pPr>
            <w:r>
              <w:rPr>
                <w:sz w:val="16"/>
              </w:rPr>
              <w:t>(1.203)</w:t>
            </w:r>
          </w:p>
        </w:tc>
        <w:tc>
          <w:tcPr>
            <w:tcW w:w="1277" w:type="dxa"/>
          </w:tcPr>
          <w:p w14:paraId="1020828E" w14:textId="77777777" w:rsidR="001442BB" w:rsidRDefault="005C7D6E">
            <w:pPr>
              <w:pStyle w:val="TableParagraph"/>
              <w:spacing w:before="39" w:line="166" w:lineRule="exact"/>
              <w:ind w:right="57"/>
              <w:rPr>
                <w:sz w:val="16"/>
              </w:rPr>
            </w:pPr>
            <w:r>
              <w:rPr>
                <w:sz w:val="16"/>
              </w:rPr>
              <w:t>(2.849)</w:t>
            </w:r>
          </w:p>
        </w:tc>
        <w:tc>
          <w:tcPr>
            <w:tcW w:w="1133" w:type="dxa"/>
          </w:tcPr>
          <w:p w14:paraId="1020828F" w14:textId="77777777" w:rsidR="001442BB" w:rsidRDefault="005C7D6E">
            <w:pPr>
              <w:pStyle w:val="TableParagraph"/>
              <w:spacing w:before="39" w:line="166" w:lineRule="exact"/>
              <w:ind w:right="58"/>
              <w:rPr>
                <w:sz w:val="16"/>
              </w:rPr>
            </w:pPr>
            <w:r>
              <w:rPr>
                <w:sz w:val="16"/>
              </w:rPr>
              <w:t>(4.276)</w:t>
            </w:r>
          </w:p>
        </w:tc>
      </w:tr>
      <w:tr w:rsidR="001442BB" w14:paraId="10208295" w14:textId="77777777">
        <w:trPr>
          <w:trHeight w:val="227"/>
        </w:trPr>
        <w:tc>
          <w:tcPr>
            <w:tcW w:w="4822" w:type="dxa"/>
          </w:tcPr>
          <w:p w14:paraId="10208291" w14:textId="77777777" w:rsidR="001442BB" w:rsidRDefault="005C7D6E">
            <w:pPr>
              <w:pStyle w:val="TableParagraph"/>
              <w:spacing w:before="20"/>
              <w:ind w:left="117"/>
              <w:jc w:val="left"/>
              <w:rPr>
                <w:sz w:val="16"/>
              </w:rPr>
            </w:pPr>
            <w:r>
              <w:rPr>
                <w:sz w:val="16"/>
              </w:rPr>
              <w:t>FMM</w:t>
            </w:r>
          </w:p>
        </w:tc>
        <w:tc>
          <w:tcPr>
            <w:tcW w:w="1133" w:type="dxa"/>
          </w:tcPr>
          <w:p w14:paraId="10208292" w14:textId="77777777" w:rsidR="001442BB" w:rsidRDefault="005C7D6E">
            <w:pPr>
              <w:pStyle w:val="TableParagraph"/>
              <w:spacing w:before="41" w:line="166" w:lineRule="exact"/>
              <w:ind w:right="57"/>
              <w:rPr>
                <w:sz w:val="16"/>
              </w:rPr>
            </w:pPr>
            <w:r>
              <w:rPr>
                <w:sz w:val="16"/>
              </w:rPr>
              <w:t>(4.881)</w:t>
            </w:r>
          </w:p>
        </w:tc>
        <w:tc>
          <w:tcPr>
            <w:tcW w:w="1277" w:type="dxa"/>
          </w:tcPr>
          <w:p w14:paraId="10208293" w14:textId="77777777" w:rsidR="001442BB" w:rsidRDefault="005C7D6E">
            <w:pPr>
              <w:pStyle w:val="TableParagraph"/>
              <w:spacing w:before="41" w:line="166" w:lineRule="exact"/>
              <w:ind w:right="57"/>
              <w:rPr>
                <w:sz w:val="16"/>
              </w:rPr>
            </w:pPr>
            <w:r>
              <w:rPr>
                <w:sz w:val="16"/>
              </w:rPr>
              <w:t>(9.003)</w:t>
            </w:r>
          </w:p>
        </w:tc>
        <w:tc>
          <w:tcPr>
            <w:tcW w:w="1133" w:type="dxa"/>
          </w:tcPr>
          <w:p w14:paraId="10208294" w14:textId="77777777" w:rsidR="001442BB" w:rsidRDefault="005C7D6E">
            <w:pPr>
              <w:pStyle w:val="TableParagraph"/>
              <w:spacing w:before="41" w:line="166" w:lineRule="exact"/>
              <w:ind w:right="57"/>
              <w:rPr>
                <w:sz w:val="16"/>
              </w:rPr>
            </w:pPr>
            <w:r>
              <w:rPr>
                <w:sz w:val="16"/>
              </w:rPr>
              <w:t>(15.804)</w:t>
            </w:r>
          </w:p>
        </w:tc>
      </w:tr>
      <w:tr w:rsidR="001442BB" w14:paraId="1020829A" w14:textId="77777777">
        <w:trPr>
          <w:trHeight w:val="227"/>
        </w:trPr>
        <w:tc>
          <w:tcPr>
            <w:tcW w:w="4822" w:type="dxa"/>
          </w:tcPr>
          <w:p w14:paraId="10208296" w14:textId="77777777" w:rsidR="001442BB" w:rsidRDefault="005C7D6E">
            <w:pPr>
              <w:pStyle w:val="TableParagraph"/>
              <w:spacing w:before="17"/>
              <w:ind w:left="117"/>
              <w:jc w:val="left"/>
              <w:rPr>
                <w:sz w:val="16"/>
              </w:rPr>
            </w:pPr>
            <w:r>
              <w:rPr>
                <w:sz w:val="16"/>
              </w:rPr>
              <w:t>FNE</w:t>
            </w:r>
          </w:p>
        </w:tc>
        <w:tc>
          <w:tcPr>
            <w:tcW w:w="1133" w:type="dxa"/>
          </w:tcPr>
          <w:p w14:paraId="10208297" w14:textId="77777777" w:rsidR="001442BB" w:rsidRDefault="005C7D6E">
            <w:pPr>
              <w:pStyle w:val="TableParagraph"/>
              <w:spacing w:before="39" w:line="168" w:lineRule="exact"/>
              <w:ind w:right="57"/>
              <w:rPr>
                <w:sz w:val="16"/>
              </w:rPr>
            </w:pPr>
            <w:r>
              <w:rPr>
                <w:sz w:val="16"/>
              </w:rPr>
              <w:t>329.576</w:t>
            </w:r>
          </w:p>
        </w:tc>
        <w:tc>
          <w:tcPr>
            <w:tcW w:w="1277" w:type="dxa"/>
          </w:tcPr>
          <w:p w14:paraId="10208298" w14:textId="77777777" w:rsidR="001442BB" w:rsidRDefault="005C7D6E">
            <w:pPr>
              <w:pStyle w:val="TableParagraph"/>
              <w:spacing w:before="39" w:line="168" w:lineRule="exact"/>
              <w:ind w:right="57"/>
              <w:rPr>
                <w:sz w:val="16"/>
              </w:rPr>
            </w:pPr>
            <w:r>
              <w:rPr>
                <w:sz w:val="16"/>
              </w:rPr>
              <w:t>467.001</w:t>
            </w:r>
          </w:p>
        </w:tc>
        <w:tc>
          <w:tcPr>
            <w:tcW w:w="1133" w:type="dxa"/>
          </w:tcPr>
          <w:p w14:paraId="10208299" w14:textId="77777777" w:rsidR="001442BB" w:rsidRDefault="005C7D6E">
            <w:pPr>
              <w:pStyle w:val="TableParagraph"/>
              <w:spacing w:before="39" w:line="168" w:lineRule="exact"/>
              <w:ind w:right="58"/>
              <w:rPr>
                <w:sz w:val="16"/>
              </w:rPr>
            </w:pPr>
            <w:r>
              <w:rPr>
                <w:sz w:val="16"/>
              </w:rPr>
              <w:t>294.381</w:t>
            </w:r>
          </w:p>
        </w:tc>
      </w:tr>
      <w:tr w:rsidR="001442BB" w14:paraId="1020829F" w14:textId="77777777">
        <w:trPr>
          <w:trHeight w:val="227"/>
        </w:trPr>
        <w:tc>
          <w:tcPr>
            <w:tcW w:w="4822" w:type="dxa"/>
          </w:tcPr>
          <w:p w14:paraId="1020829B" w14:textId="77777777" w:rsidR="001442BB" w:rsidRDefault="005C7D6E">
            <w:pPr>
              <w:pStyle w:val="TableParagraph"/>
              <w:spacing w:before="17"/>
              <w:ind w:left="117"/>
              <w:jc w:val="left"/>
              <w:rPr>
                <w:sz w:val="16"/>
              </w:rPr>
            </w:pPr>
            <w:r>
              <w:rPr>
                <w:sz w:val="16"/>
              </w:rPr>
              <w:t>FDNE</w:t>
            </w:r>
          </w:p>
        </w:tc>
        <w:tc>
          <w:tcPr>
            <w:tcW w:w="1133" w:type="dxa"/>
          </w:tcPr>
          <w:p w14:paraId="1020829C" w14:textId="77777777" w:rsidR="001442BB" w:rsidRDefault="005C7D6E">
            <w:pPr>
              <w:pStyle w:val="TableParagraph"/>
              <w:spacing w:before="39" w:line="168" w:lineRule="exact"/>
              <w:ind w:right="57"/>
              <w:rPr>
                <w:sz w:val="16"/>
              </w:rPr>
            </w:pPr>
            <w:r>
              <w:rPr>
                <w:sz w:val="16"/>
              </w:rPr>
              <w:t>13.101</w:t>
            </w:r>
          </w:p>
        </w:tc>
        <w:tc>
          <w:tcPr>
            <w:tcW w:w="1277" w:type="dxa"/>
          </w:tcPr>
          <w:p w14:paraId="1020829D" w14:textId="77777777" w:rsidR="001442BB" w:rsidRDefault="005C7D6E">
            <w:pPr>
              <w:pStyle w:val="TableParagraph"/>
              <w:spacing w:before="39" w:line="168" w:lineRule="exact"/>
              <w:ind w:right="57"/>
              <w:rPr>
                <w:sz w:val="16"/>
              </w:rPr>
            </w:pPr>
            <w:r>
              <w:rPr>
                <w:sz w:val="16"/>
              </w:rPr>
              <w:t>26.273</w:t>
            </w:r>
          </w:p>
        </w:tc>
        <w:tc>
          <w:tcPr>
            <w:tcW w:w="1133" w:type="dxa"/>
          </w:tcPr>
          <w:p w14:paraId="1020829E" w14:textId="77777777" w:rsidR="001442BB" w:rsidRDefault="005C7D6E">
            <w:pPr>
              <w:pStyle w:val="TableParagraph"/>
              <w:spacing w:before="39" w:line="168" w:lineRule="exact"/>
              <w:ind w:right="58"/>
              <w:rPr>
                <w:sz w:val="16"/>
              </w:rPr>
            </w:pPr>
            <w:r>
              <w:rPr>
                <w:sz w:val="16"/>
              </w:rPr>
              <w:t>26.348</w:t>
            </w:r>
          </w:p>
        </w:tc>
      </w:tr>
      <w:tr w:rsidR="001442BB" w14:paraId="102082A4" w14:textId="77777777">
        <w:trPr>
          <w:trHeight w:val="225"/>
        </w:trPr>
        <w:tc>
          <w:tcPr>
            <w:tcW w:w="4822" w:type="dxa"/>
          </w:tcPr>
          <w:p w14:paraId="102082A0" w14:textId="77777777" w:rsidR="001442BB" w:rsidRDefault="005C7D6E">
            <w:pPr>
              <w:pStyle w:val="TableParagraph"/>
              <w:spacing w:before="17"/>
              <w:ind w:left="117"/>
              <w:jc w:val="left"/>
              <w:rPr>
                <w:sz w:val="16"/>
              </w:rPr>
            </w:pPr>
            <w:r>
              <w:rPr>
                <w:sz w:val="16"/>
              </w:rPr>
              <w:t>Instrumentos de Dívida Elegíveis a Capital Principal</w:t>
            </w:r>
          </w:p>
        </w:tc>
        <w:tc>
          <w:tcPr>
            <w:tcW w:w="1133" w:type="dxa"/>
          </w:tcPr>
          <w:p w14:paraId="102082A1" w14:textId="77777777" w:rsidR="001442BB" w:rsidRDefault="005C7D6E">
            <w:pPr>
              <w:pStyle w:val="TableParagraph"/>
              <w:spacing w:before="39" w:line="166" w:lineRule="exact"/>
              <w:ind w:right="57"/>
              <w:rPr>
                <w:sz w:val="16"/>
              </w:rPr>
            </w:pPr>
            <w:r>
              <w:rPr>
                <w:sz w:val="16"/>
              </w:rPr>
              <w:t>(82.456)</w:t>
            </w:r>
          </w:p>
        </w:tc>
        <w:tc>
          <w:tcPr>
            <w:tcW w:w="1277" w:type="dxa"/>
          </w:tcPr>
          <w:p w14:paraId="102082A2" w14:textId="77777777" w:rsidR="001442BB" w:rsidRDefault="005C7D6E">
            <w:pPr>
              <w:pStyle w:val="TableParagraph"/>
              <w:spacing w:before="39" w:line="166" w:lineRule="exact"/>
              <w:ind w:right="57"/>
              <w:rPr>
                <w:sz w:val="16"/>
              </w:rPr>
            </w:pPr>
            <w:r>
              <w:rPr>
                <w:sz w:val="16"/>
              </w:rPr>
              <w:t>(239.988)</w:t>
            </w:r>
          </w:p>
        </w:tc>
        <w:tc>
          <w:tcPr>
            <w:tcW w:w="1133" w:type="dxa"/>
          </w:tcPr>
          <w:p w14:paraId="102082A3" w14:textId="77777777" w:rsidR="001442BB" w:rsidRDefault="005C7D6E">
            <w:pPr>
              <w:pStyle w:val="TableParagraph"/>
              <w:spacing w:before="39" w:line="166" w:lineRule="exact"/>
              <w:ind w:right="57"/>
              <w:rPr>
                <w:sz w:val="16"/>
              </w:rPr>
            </w:pPr>
            <w:r>
              <w:rPr>
                <w:sz w:val="16"/>
              </w:rPr>
              <w:t>(173.481)</w:t>
            </w:r>
          </w:p>
        </w:tc>
      </w:tr>
      <w:tr w:rsidR="001442BB" w14:paraId="102082A9" w14:textId="77777777">
        <w:trPr>
          <w:trHeight w:val="227"/>
        </w:trPr>
        <w:tc>
          <w:tcPr>
            <w:tcW w:w="4822" w:type="dxa"/>
          </w:tcPr>
          <w:p w14:paraId="102082A5" w14:textId="77777777" w:rsidR="001442BB" w:rsidRDefault="005C7D6E">
            <w:pPr>
              <w:pStyle w:val="TableParagraph"/>
              <w:spacing w:before="20"/>
              <w:ind w:left="117"/>
              <w:jc w:val="left"/>
              <w:rPr>
                <w:sz w:val="16"/>
              </w:rPr>
            </w:pPr>
            <w:r>
              <w:rPr>
                <w:sz w:val="16"/>
              </w:rPr>
              <w:t>Dívidas Subordinadas Elegíveis a Capital</w:t>
            </w:r>
          </w:p>
        </w:tc>
        <w:tc>
          <w:tcPr>
            <w:tcW w:w="1133" w:type="dxa"/>
          </w:tcPr>
          <w:p w14:paraId="102082A6" w14:textId="77777777" w:rsidR="001442BB" w:rsidRDefault="005C7D6E">
            <w:pPr>
              <w:pStyle w:val="TableParagraph"/>
              <w:spacing w:before="41" w:line="166" w:lineRule="exact"/>
              <w:ind w:right="57"/>
              <w:rPr>
                <w:sz w:val="16"/>
              </w:rPr>
            </w:pPr>
            <w:r>
              <w:rPr>
                <w:sz w:val="16"/>
              </w:rPr>
              <w:t>(87.185)</w:t>
            </w:r>
          </w:p>
        </w:tc>
        <w:tc>
          <w:tcPr>
            <w:tcW w:w="1277" w:type="dxa"/>
          </w:tcPr>
          <w:p w14:paraId="102082A7" w14:textId="77777777" w:rsidR="001442BB" w:rsidRDefault="005C7D6E">
            <w:pPr>
              <w:pStyle w:val="TableParagraph"/>
              <w:spacing w:before="41" w:line="166" w:lineRule="exact"/>
              <w:ind w:right="57"/>
              <w:rPr>
                <w:sz w:val="16"/>
              </w:rPr>
            </w:pPr>
            <w:r>
              <w:rPr>
                <w:sz w:val="16"/>
              </w:rPr>
              <w:t>(175.754)</w:t>
            </w:r>
          </w:p>
        </w:tc>
        <w:tc>
          <w:tcPr>
            <w:tcW w:w="1133" w:type="dxa"/>
          </w:tcPr>
          <w:p w14:paraId="102082A8" w14:textId="77777777" w:rsidR="001442BB" w:rsidRDefault="005C7D6E">
            <w:pPr>
              <w:pStyle w:val="TableParagraph"/>
              <w:spacing w:before="41" w:line="166" w:lineRule="exact"/>
              <w:ind w:right="57"/>
              <w:rPr>
                <w:sz w:val="16"/>
              </w:rPr>
            </w:pPr>
            <w:r>
              <w:rPr>
                <w:sz w:val="16"/>
              </w:rPr>
              <w:t>(163.979)</w:t>
            </w:r>
          </w:p>
        </w:tc>
      </w:tr>
      <w:tr w:rsidR="001442BB" w14:paraId="102082AE" w14:textId="77777777">
        <w:trPr>
          <w:trHeight w:val="227"/>
        </w:trPr>
        <w:tc>
          <w:tcPr>
            <w:tcW w:w="4822" w:type="dxa"/>
          </w:tcPr>
          <w:p w14:paraId="102082AA" w14:textId="77777777" w:rsidR="001442BB" w:rsidRDefault="005C7D6E">
            <w:pPr>
              <w:pStyle w:val="TableParagraph"/>
              <w:spacing w:before="17"/>
              <w:ind w:left="71"/>
              <w:jc w:val="left"/>
              <w:rPr>
                <w:sz w:val="16"/>
              </w:rPr>
            </w:pPr>
            <w:r>
              <w:rPr>
                <w:sz w:val="16"/>
              </w:rPr>
              <w:t>Plano de Aposentadoria e Pensão BD</w:t>
            </w:r>
          </w:p>
        </w:tc>
        <w:tc>
          <w:tcPr>
            <w:tcW w:w="1133" w:type="dxa"/>
          </w:tcPr>
          <w:p w14:paraId="102082AB" w14:textId="77777777" w:rsidR="001442BB" w:rsidRDefault="005C7D6E">
            <w:pPr>
              <w:pStyle w:val="TableParagraph"/>
              <w:spacing w:before="39" w:line="168" w:lineRule="exact"/>
              <w:ind w:right="57"/>
              <w:rPr>
                <w:sz w:val="16"/>
              </w:rPr>
            </w:pPr>
            <w:r>
              <w:rPr>
                <w:sz w:val="16"/>
              </w:rPr>
              <w:t>(30.297)</w:t>
            </w:r>
          </w:p>
        </w:tc>
        <w:tc>
          <w:tcPr>
            <w:tcW w:w="1277" w:type="dxa"/>
          </w:tcPr>
          <w:p w14:paraId="102082AC" w14:textId="77777777" w:rsidR="001442BB" w:rsidRDefault="005C7D6E">
            <w:pPr>
              <w:pStyle w:val="TableParagraph"/>
              <w:spacing w:before="39" w:line="168" w:lineRule="exact"/>
              <w:ind w:right="57"/>
              <w:rPr>
                <w:sz w:val="16"/>
              </w:rPr>
            </w:pPr>
            <w:r>
              <w:rPr>
                <w:sz w:val="16"/>
              </w:rPr>
              <w:t>(59.988)</w:t>
            </w:r>
          </w:p>
        </w:tc>
        <w:tc>
          <w:tcPr>
            <w:tcW w:w="1133" w:type="dxa"/>
          </w:tcPr>
          <w:p w14:paraId="102082AD" w14:textId="77777777" w:rsidR="001442BB" w:rsidRDefault="005C7D6E">
            <w:pPr>
              <w:pStyle w:val="TableParagraph"/>
              <w:spacing w:before="39" w:line="168" w:lineRule="exact"/>
              <w:ind w:right="57"/>
              <w:rPr>
                <w:sz w:val="16"/>
              </w:rPr>
            </w:pPr>
            <w:r>
              <w:rPr>
                <w:sz w:val="16"/>
              </w:rPr>
              <w:t>(51.125)</w:t>
            </w:r>
          </w:p>
        </w:tc>
      </w:tr>
      <w:tr w:rsidR="001442BB" w14:paraId="102082B3" w14:textId="77777777">
        <w:trPr>
          <w:trHeight w:val="227"/>
        </w:trPr>
        <w:tc>
          <w:tcPr>
            <w:tcW w:w="4822" w:type="dxa"/>
          </w:tcPr>
          <w:p w14:paraId="102082AF" w14:textId="77777777" w:rsidR="001442BB" w:rsidRDefault="005C7D6E">
            <w:pPr>
              <w:pStyle w:val="TableParagraph"/>
              <w:spacing w:before="17"/>
              <w:ind w:left="71"/>
              <w:jc w:val="left"/>
              <w:rPr>
                <w:sz w:val="16"/>
              </w:rPr>
            </w:pPr>
            <w:r>
              <w:rPr>
                <w:sz w:val="16"/>
              </w:rPr>
              <w:t>Plano de Aposentadoria e Pensão CV I</w:t>
            </w:r>
          </w:p>
        </w:tc>
        <w:tc>
          <w:tcPr>
            <w:tcW w:w="1133" w:type="dxa"/>
          </w:tcPr>
          <w:p w14:paraId="102082B0" w14:textId="77777777" w:rsidR="001442BB" w:rsidRDefault="005C7D6E">
            <w:pPr>
              <w:pStyle w:val="TableParagraph"/>
              <w:spacing w:before="39" w:line="168" w:lineRule="exact"/>
              <w:ind w:right="57"/>
              <w:rPr>
                <w:sz w:val="16"/>
              </w:rPr>
            </w:pPr>
            <w:r>
              <w:rPr>
                <w:sz w:val="16"/>
              </w:rPr>
              <w:t>(32.749)</w:t>
            </w:r>
          </w:p>
        </w:tc>
        <w:tc>
          <w:tcPr>
            <w:tcW w:w="1277" w:type="dxa"/>
          </w:tcPr>
          <w:p w14:paraId="102082B1" w14:textId="77777777" w:rsidR="001442BB" w:rsidRDefault="005C7D6E">
            <w:pPr>
              <w:pStyle w:val="TableParagraph"/>
              <w:spacing w:before="39" w:line="168" w:lineRule="exact"/>
              <w:ind w:right="57"/>
              <w:rPr>
                <w:sz w:val="16"/>
              </w:rPr>
            </w:pPr>
            <w:r>
              <w:rPr>
                <w:sz w:val="16"/>
              </w:rPr>
              <w:t>(59.446)</w:t>
            </w:r>
          </w:p>
        </w:tc>
        <w:tc>
          <w:tcPr>
            <w:tcW w:w="1133" w:type="dxa"/>
          </w:tcPr>
          <w:p w14:paraId="102082B2" w14:textId="77777777" w:rsidR="001442BB" w:rsidRDefault="005C7D6E">
            <w:pPr>
              <w:pStyle w:val="TableParagraph"/>
              <w:spacing w:before="39" w:line="168" w:lineRule="exact"/>
              <w:ind w:right="57"/>
              <w:rPr>
                <w:sz w:val="16"/>
              </w:rPr>
            </w:pPr>
            <w:r>
              <w:rPr>
                <w:sz w:val="16"/>
              </w:rPr>
              <w:t>(55.453)</w:t>
            </w:r>
          </w:p>
        </w:tc>
      </w:tr>
      <w:tr w:rsidR="001442BB" w14:paraId="102082B8" w14:textId="77777777">
        <w:trPr>
          <w:trHeight w:val="225"/>
        </w:trPr>
        <w:tc>
          <w:tcPr>
            <w:tcW w:w="4822" w:type="dxa"/>
          </w:tcPr>
          <w:p w14:paraId="102082B4" w14:textId="77777777" w:rsidR="001442BB" w:rsidRDefault="005C7D6E">
            <w:pPr>
              <w:pStyle w:val="TableParagraph"/>
              <w:spacing w:before="17"/>
              <w:ind w:left="71"/>
              <w:jc w:val="left"/>
              <w:rPr>
                <w:sz w:val="16"/>
              </w:rPr>
            </w:pPr>
            <w:r>
              <w:rPr>
                <w:sz w:val="16"/>
              </w:rPr>
              <w:t>Plano de Assistência Médica</w:t>
            </w:r>
          </w:p>
        </w:tc>
        <w:tc>
          <w:tcPr>
            <w:tcW w:w="1133" w:type="dxa"/>
          </w:tcPr>
          <w:p w14:paraId="102082B5" w14:textId="77777777" w:rsidR="001442BB" w:rsidRDefault="005C7D6E">
            <w:pPr>
              <w:pStyle w:val="TableParagraph"/>
              <w:spacing w:before="39" w:line="166" w:lineRule="exact"/>
              <w:ind w:right="57"/>
              <w:rPr>
                <w:sz w:val="16"/>
              </w:rPr>
            </w:pPr>
            <w:r>
              <w:rPr>
                <w:sz w:val="16"/>
              </w:rPr>
              <w:t>(65.816)</w:t>
            </w:r>
          </w:p>
        </w:tc>
        <w:tc>
          <w:tcPr>
            <w:tcW w:w="1277" w:type="dxa"/>
          </w:tcPr>
          <w:p w14:paraId="102082B6" w14:textId="77777777" w:rsidR="001442BB" w:rsidRDefault="005C7D6E">
            <w:pPr>
              <w:pStyle w:val="TableParagraph"/>
              <w:spacing w:before="39" w:line="166" w:lineRule="exact"/>
              <w:ind w:right="57"/>
              <w:rPr>
                <w:sz w:val="16"/>
              </w:rPr>
            </w:pPr>
            <w:r>
              <w:rPr>
                <w:sz w:val="16"/>
              </w:rPr>
              <w:t>(141.246)</w:t>
            </w:r>
          </w:p>
        </w:tc>
        <w:tc>
          <w:tcPr>
            <w:tcW w:w="1133" w:type="dxa"/>
          </w:tcPr>
          <w:p w14:paraId="102082B7" w14:textId="77777777" w:rsidR="001442BB" w:rsidRDefault="005C7D6E">
            <w:pPr>
              <w:pStyle w:val="TableParagraph"/>
              <w:spacing w:before="39" w:line="166" w:lineRule="exact"/>
              <w:ind w:right="57"/>
              <w:rPr>
                <w:sz w:val="16"/>
              </w:rPr>
            </w:pPr>
            <w:r>
              <w:rPr>
                <w:sz w:val="16"/>
              </w:rPr>
              <w:t>(145.977)</w:t>
            </w:r>
          </w:p>
        </w:tc>
      </w:tr>
      <w:tr w:rsidR="001442BB" w14:paraId="102082BD" w14:textId="77777777">
        <w:trPr>
          <w:trHeight w:val="227"/>
        </w:trPr>
        <w:tc>
          <w:tcPr>
            <w:tcW w:w="4822" w:type="dxa"/>
          </w:tcPr>
          <w:p w14:paraId="102082B9" w14:textId="77777777" w:rsidR="001442BB" w:rsidRDefault="005C7D6E">
            <w:pPr>
              <w:pStyle w:val="TableParagraph"/>
              <w:spacing w:before="20"/>
              <w:ind w:left="71"/>
              <w:jc w:val="left"/>
              <w:rPr>
                <w:sz w:val="16"/>
              </w:rPr>
            </w:pPr>
            <w:r>
              <w:rPr>
                <w:sz w:val="16"/>
              </w:rPr>
              <w:t>Seguro de Vida – Benefício Pós-Emprego</w:t>
            </w:r>
          </w:p>
        </w:tc>
        <w:tc>
          <w:tcPr>
            <w:tcW w:w="1133" w:type="dxa"/>
          </w:tcPr>
          <w:p w14:paraId="102082BA" w14:textId="77777777" w:rsidR="001442BB" w:rsidRDefault="005C7D6E">
            <w:pPr>
              <w:pStyle w:val="TableParagraph"/>
              <w:spacing w:before="41" w:line="166" w:lineRule="exact"/>
              <w:ind w:right="57"/>
              <w:rPr>
                <w:sz w:val="16"/>
              </w:rPr>
            </w:pPr>
            <w:r>
              <w:rPr>
                <w:sz w:val="16"/>
              </w:rPr>
              <w:t>(6.156)</w:t>
            </w:r>
          </w:p>
        </w:tc>
        <w:tc>
          <w:tcPr>
            <w:tcW w:w="1277" w:type="dxa"/>
          </w:tcPr>
          <w:p w14:paraId="102082BB" w14:textId="77777777" w:rsidR="001442BB" w:rsidRDefault="005C7D6E">
            <w:pPr>
              <w:pStyle w:val="TableParagraph"/>
              <w:spacing w:before="41" w:line="166" w:lineRule="exact"/>
              <w:ind w:right="57"/>
              <w:rPr>
                <w:sz w:val="16"/>
              </w:rPr>
            </w:pPr>
            <w:r>
              <w:rPr>
                <w:sz w:val="16"/>
              </w:rPr>
              <w:t>(12.201)</w:t>
            </w:r>
          </w:p>
        </w:tc>
        <w:tc>
          <w:tcPr>
            <w:tcW w:w="1133" w:type="dxa"/>
          </w:tcPr>
          <w:p w14:paraId="102082BC" w14:textId="77777777" w:rsidR="001442BB" w:rsidRDefault="005C7D6E">
            <w:pPr>
              <w:pStyle w:val="TableParagraph"/>
              <w:spacing w:before="41" w:line="166" w:lineRule="exact"/>
              <w:ind w:right="57"/>
              <w:rPr>
                <w:sz w:val="16"/>
              </w:rPr>
            </w:pPr>
            <w:r>
              <w:rPr>
                <w:sz w:val="16"/>
              </w:rPr>
              <w:t>(13.577)</w:t>
            </w:r>
          </w:p>
        </w:tc>
      </w:tr>
    </w:tbl>
    <w:p w14:paraId="102082BE" w14:textId="77777777" w:rsidR="001442BB" w:rsidRDefault="001442BB">
      <w:pPr>
        <w:spacing w:line="166" w:lineRule="exact"/>
        <w:rPr>
          <w:sz w:val="16"/>
        </w:rPr>
        <w:sectPr w:rsidR="001442BB">
          <w:pgSz w:w="11900" w:h="16840"/>
          <w:pgMar w:top="1600" w:right="260" w:bottom="1080" w:left="760" w:header="0" w:footer="812" w:gutter="0"/>
          <w:cols w:space="720"/>
        </w:sectPr>
      </w:pPr>
    </w:p>
    <w:p w14:paraId="102082BF" w14:textId="77777777" w:rsidR="001442BB" w:rsidRDefault="005C7D6E">
      <w:pPr>
        <w:pStyle w:val="Ttulo6"/>
        <w:numPr>
          <w:ilvl w:val="0"/>
          <w:numId w:val="16"/>
        </w:numPr>
        <w:tabs>
          <w:tab w:val="left" w:pos="544"/>
        </w:tabs>
        <w:spacing w:before="73"/>
        <w:ind w:hanging="285"/>
      </w:pPr>
      <w:r>
        <w:lastRenderedPageBreak/>
        <w:t>Remuneração da</w:t>
      </w:r>
      <w:r>
        <w:rPr>
          <w:spacing w:val="3"/>
        </w:rPr>
        <w:t xml:space="preserve"> </w:t>
      </w:r>
      <w:r>
        <w:t>Administração</w:t>
      </w:r>
    </w:p>
    <w:p w14:paraId="102082C0" w14:textId="77777777" w:rsidR="001442BB" w:rsidRDefault="005C7D6E">
      <w:pPr>
        <w:pStyle w:val="Corpodetexto"/>
        <w:spacing w:before="3"/>
        <w:ind w:left="259" w:right="2496"/>
      </w:pPr>
      <w:r>
        <w:t>A remuneração do Conselho de Administração, Diretoria Estatutária e Conselho Fiscal está demonstrada a seguir:</w:t>
      </w:r>
    </w:p>
    <w:p w14:paraId="102082C1" w14:textId="77777777" w:rsidR="001442BB" w:rsidRDefault="001442BB">
      <w:pPr>
        <w:pStyle w:val="Corpodetexto"/>
        <w:spacing w:before="10"/>
        <w:rPr>
          <w:sz w:val="15"/>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3"/>
        <w:gridCol w:w="1419"/>
        <w:gridCol w:w="1700"/>
        <w:gridCol w:w="1561"/>
      </w:tblGrid>
      <w:tr w:rsidR="001442BB" w14:paraId="102082C6" w14:textId="77777777">
        <w:trPr>
          <w:trHeight w:val="184"/>
        </w:trPr>
        <w:tc>
          <w:tcPr>
            <w:tcW w:w="3473" w:type="dxa"/>
          </w:tcPr>
          <w:p w14:paraId="102082C2" w14:textId="77777777" w:rsidR="001442BB" w:rsidRDefault="005C7D6E">
            <w:pPr>
              <w:pStyle w:val="TableParagraph"/>
              <w:spacing w:line="164" w:lineRule="exact"/>
              <w:ind w:left="127"/>
              <w:jc w:val="left"/>
              <w:rPr>
                <w:b/>
                <w:sz w:val="16"/>
              </w:rPr>
            </w:pPr>
            <w:r>
              <w:rPr>
                <w:b/>
                <w:sz w:val="16"/>
              </w:rPr>
              <w:t>Especificação</w:t>
            </w:r>
          </w:p>
        </w:tc>
        <w:tc>
          <w:tcPr>
            <w:tcW w:w="1419" w:type="dxa"/>
          </w:tcPr>
          <w:p w14:paraId="102082C3" w14:textId="77777777" w:rsidR="001442BB" w:rsidRDefault="005C7D6E">
            <w:pPr>
              <w:pStyle w:val="TableParagraph"/>
              <w:spacing w:line="164" w:lineRule="exact"/>
              <w:ind w:left="359"/>
              <w:jc w:val="left"/>
              <w:rPr>
                <w:b/>
                <w:sz w:val="16"/>
              </w:rPr>
            </w:pPr>
            <w:r>
              <w:rPr>
                <w:b/>
                <w:sz w:val="16"/>
              </w:rPr>
              <w:t>2º Sem/19</w:t>
            </w:r>
          </w:p>
        </w:tc>
        <w:tc>
          <w:tcPr>
            <w:tcW w:w="1700" w:type="dxa"/>
          </w:tcPr>
          <w:p w14:paraId="102082C4" w14:textId="77777777" w:rsidR="001442BB" w:rsidRDefault="005C7D6E">
            <w:pPr>
              <w:pStyle w:val="TableParagraph"/>
              <w:spacing w:line="164" w:lineRule="exact"/>
              <w:ind w:left="157"/>
              <w:jc w:val="left"/>
              <w:rPr>
                <w:b/>
                <w:sz w:val="16"/>
              </w:rPr>
            </w:pPr>
            <w:r>
              <w:rPr>
                <w:b/>
                <w:sz w:val="16"/>
              </w:rPr>
              <w:t>01.01 a 31.12.2019</w:t>
            </w:r>
          </w:p>
        </w:tc>
        <w:tc>
          <w:tcPr>
            <w:tcW w:w="1561" w:type="dxa"/>
          </w:tcPr>
          <w:p w14:paraId="102082C5" w14:textId="77777777" w:rsidR="001442BB" w:rsidRDefault="005C7D6E">
            <w:pPr>
              <w:pStyle w:val="TableParagraph"/>
              <w:spacing w:line="164" w:lineRule="exact"/>
              <w:ind w:right="78"/>
              <w:rPr>
                <w:b/>
                <w:sz w:val="16"/>
              </w:rPr>
            </w:pPr>
            <w:r>
              <w:rPr>
                <w:b/>
                <w:sz w:val="16"/>
              </w:rPr>
              <w:t>01.01 a 31.12.2018</w:t>
            </w:r>
          </w:p>
        </w:tc>
      </w:tr>
      <w:tr w:rsidR="001442BB" w14:paraId="102082CB" w14:textId="77777777">
        <w:trPr>
          <w:trHeight w:val="184"/>
        </w:trPr>
        <w:tc>
          <w:tcPr>
            <w:tcW w:w="3473" w:type="dxa"/>
          </w:tcPr>
          <w:p w14:paraId="102082C7" w14:textId="77777777" w:rsidR="001442BB" w:rsidRDefault="005C7D6E">
            <w:pPr>
              <w:pStyle w:val="TableParagraph"/>
              <w:spacing w:line="164" w:lineRule="exact"/>
              <w:ind w:left="295"/>
              <w:jc w:val="left"/>
              <w:rPr>
                <w:b/>
                <w:sz w:val="16"/>
              </w:rPr>
            </w:pPr>
            <w:r>
              <w:rPr>
                <w:b/>
                <w:sz w:val="16"/>
              </w:rPr>
              <w:t>Honorários</w:t>
            </w:r>
          </w:p>
        </w:tc>
        <w:tc>
          <w:tcPr>
            <w:tcW w:w="1419" w:type="dxa"/>
          </w:tcPr>
          <w:p w14:paraId="102082C8" w14:textId="77777777" w:rsidR="001442BB" w:rsidRDefault="005C7D6E">
            <w:pPr>
              <w:pStyle w:val="TableParagraph"/>
              <w:spacing w:line="164" w:lineRule="exact"/>
              <w:ind w:right="60"/>
              <w:rPr>
                <w:b/>
                <w:sz w:val="16"/>
              </w:rPr>
            </w:pPr>
            <w:r>
              <w:rPr>
                <w:b/>
                <w:sz w:val="16"/>
              </w:rPr>
              <w:t>1.939</w:t>
            </w:r>
          </w:p>
        </w:tc>
        <w:tc>
          <w:tcPr>
            <w:tcW w:w="1700" w:type="dxa"/>
          </w:tcPr>
          <w:p w14:paraId="102082C9" w14:textId="77777777" w:rsidR="001442BB" w:rsidRDefault="005C7D6E">
            <w:pPr>
              <w:pStyle w:val="TableParagraph"/>
              <w:spacing w:line="164" w:lineRule="exact"/>
              <w:ind w:right="58"/>
              <w:rPr>
                <w:b/>
                <w:sz w:val="16"/>
              </w:rPr>
            </w:pPr>
            <w:r>
              <w:rPr>
                <w:b/>
                <w:sz w:val="16"/>
              </w:rPr>
              <w:t>3.830</w:t>
            </w:r>
          </w:p>
        </w:tc>
        <w:tc>
          <w:tcPr>
            <w:tcW w:w="1561" w:type="dxa"/>
          </w:tcPr>
          <w:p w14:paraId="102082CA" w14:textId="77777777" w:rsidR="001442BB" w:rsidRDefault="005C7D6E">
            <w:pPr>
              <w:pStyle w:val="TableParagraph"/>
              <w:spacing w:line="164" w:lineRule="exact"/>
              <w:ind w:right="59"/>
              <w:rPr>
                <w:b/>
                <w:sz w:val="16"/>
              </w:rPr>
            </w:pPr>
            <w:r>
              <w:rPr>
                <w:b/>
                <w:sz w:val="16"/>
              </w:rPr>
              <w:t>4.707</w:t>
            </w:r>
          </w:p>
        </w:tc>
      </w:tr>
      <w:tr w:rsidR="001442BB" w14:paraId="102082D0" w14:textId="77777777">
        <w:trPr>
          <w:trHeight w:val="184"/>
        </w:trPr>
        <w:tc>
          <w:tcPr>
            <w:tcW w:w="3473" w:type="dxa"/>
          </w:tcPr>
          <w:p w14:paraId="102082CC" w14:textId="77777777" w:rsidR="001442BB" w:rsidRDefault="005C7D6E">
            <w:pPr>
              <w:pStyle w:val="TableParagraph"/>
              <w:spacing w:line="164" w:lineRule="exact"/>
              <w:ind w:left="529"/>
              <w:jc w:val="left"/>
              <w:rPr>
                <w:sz w:val="16"/>
              </w:rPr>
            </w:pPr>
            <w:r>
              <w:rPr>
                <w:sz w:val="16"/>
              </w:rPr>
              <w:t>Diretoria</w:t>
            </w:r>
          </w:p>
        </w:tc>
        <w:tc>
          <w:tcPr>
            <w:tcW w:w="1419" w:type="dxa"/>
          </w:tcPr>
          <w:p w14:paraId="102082CD" w14:textId="77777777" w:rsidR="001442BB" w:rsidRDefault="005C7D6E">
            <w:pPr>
              <w:pStyle w:val="TableParagraph"/>
              <w:spacing w:line="164" w:lineRule="exact"/>
              <w:ind w:right="60"/>
              <w:rPr>
                <w:sz w:val="16"/>
              </w:rPr>
            </w:pPr>
            <w:r>
              <w:rPr>
                <w:sz w:val="16"/>
              </w:rPr>
              <w:t>1.671</w:t>
            </w:r>
          </w:p>
        </w:tc>
        <w:tc>
          <w:tcPr>
            <w:tcW w:w="1700" w:type="dxa"/>
          </w:tcPr>
          <w:p w14:paraId="102082CE" w14:textId="77777777" w:rsidR="001442BB" w:rsidRDefault="005C7D6E">
            <w:pPr>
              <w:pStyle w:val="TableParagraph"/>
              <w:spacing w:line="164" w:lineRule="exact"/>
              <w:ind w:right="58"/>
              <w:rPr>
                <w:sz w:val="16"/>
              </w:rPr>
            </w:pPr>
            <w:r>
              <w:rPr>
                <w:sz w:val="16"/>
              </w:rPr>
              <w:t>3.284</w:t>
            </w:r>
          </w:p>
        </w:tc>
        <w:tc>
          <w:tcPr>
            <w:tcW w:w="1561" w:type="dxa"/>
          </w:tcPr>
          <w:p w14:paraId="102082CF" w14:textId="77777777" w:rsidR="001442BB" w:rsidRDefault="005C7D6E">
            <w:pPr>
              <w:pStyle w:val="TableParagraph"/>
              <w:spacing w:line="164" w:lineRule="exact"/>
              <w:ind w:right="59"/>
              <w:rPr>
                <w:sz w:val="16"/>
              </w:rPr>
            </w:pPr>
            <w:r>
              <w:rPr>
                <w:sz w:val="16"/>
              </w:rPr>
              <w:t>4.081</w:t>
            </w:r>
          </w:p>
        </w:tc>
      </w:tr>
      <w:tr w:rsidR="001442BB" w14:paraId="102082D5" w14:textId="77777777">
        <w:trPr>
          <w:trHeight w:val="184"/>
        </w:trPr>
        <w:tc>
          <w:tcPr>
            <w:tcW w:w="3473" w:type="dxa"/>
          </w:tcPr>
          <w:p w14:paraId="102082D1" w14:textId="77777777" w:rsidR="001442BB" w:rsidRDefault="005C7D6E">
            <w:pPr>
              <w:pStyle w:val="TableParagraph"/>
              <w:spacing w:line="164" w:lineRule="exact"/>
              <w:ind w:left="529"/>
              <w:jc w:val="left"/>
              <w:rPr>
                <w:sz w:val="16"/>
              </w:rPr>
            </w:pPr>
            <w:r>
              <w:rPr>
                <w:sz w:val="16"/>
              </w:rPr>
              <w:t>Conselho de Administração</w:t>
            </w:r>
          </w:p>
        </w:tc>
        <w:tc>
          <w:tcPr>
            <w:tcW w:w="1419" w:type="dxa"/>
          </w:tcPr>
          <w:p w14:paraId="102082D2" w14:textId="77777777" w:rsidR="001442BB" w:rsidRDefault="005C7D6E">
            <w:pPr>
              <w:pStyle w:val="TableParagraph"/>
              <w:spacing w:line="164" w:lineRule="exact"/>
              <w:ind w:right="60"/>
              <w:rPr>
                <w:sz w:val="16"/>
              </w:rPr>
            </w:pPr>
            <w:r>
              <w:rPr>
                <w:sz w:val="16"/>
              </w:rPr>
              <w:t>132</w:t>
            </w:r>
          </w:p>
        </w:tc>
        <w:tc>
          <w:tcPr>
            <w:tcW w:w="1700" w:type="dxa"/>
          </w:tcPr>
          <w:p w14:paraId="102082D3" w14:textId="77777777" w:rsidR="001442BB" w:rsidRDefault="005C7D6E">
            <w:pPr>
              <w:pStyle w:val="TableParagraph"/>
              <w:spacing w:line="164" w:lineRule="exact"/>
              <w:ind w:right="58"/>
              <w:rPr>
                <w:sz w:val="16"/>
              </w:rPr>
            </w:pPr>
            <w:r>
              <w:rPr>
                <w:sz w:val="16"/>
              </w:rPr>
              <w:t>275</w:t>
            </w:r>
          </w:p>
        </w:tc>
        <w:tc>
          <w:tcPr>
            <w:tcW w:w="1561" w:type="dxa"/>
          </w:tcPr>
          <w:p w14:paraId="102082D4" w14:textId="77777777" w:rsidR="001442BB" w:rsidRDefault="005C7D6E">
            <w:pPr>
              <w:pStyle w:val="TableParagraph"/>
              <w:spacing w:line="164" w:lineRule="exact"/>
              <w:ind w:right="59"/>
              <w:rPr>
                <w:sz w:val="16"/>
              </w:rPr>
            </w:pPr>
            <w:r>
              <w:rPr>
                <w:sz w:val="16"/>
              </w:rPr>
              <w:t>329</w:t>
            </w:r>
          </w:p>
        </w:tc>
      </w:tr>
      <w:tr w:rsidR="001442BB" w14:paraId="102082DA" w14:textId="77777777">
        <w:trPr>
          <w:trHeight w:val="184"/>
        </w:trPr>
        <w:tc>
          <w:tcPr>
            <w:tcW w:w="3473" w:type="dxa"/>
          </w:tcPr>
          <w:p w14:paraId="102082D6" w14:textId="77777777" w:rsidR="001442BB" w:rsidRDefault="005C7D6E">
            <w:pPr>
              <w:pStyle w:val="TableParagraph"/>
              <w:spacing w:line="164" w:lineRule="exact"/>
              <w:ind w:left="529"/>
              <w:jc w:val="left"/>
              <w:rPr>
                <w:sz w:val="16"/>
              </w:rPr>
            </w:pPr>
            <w:r>
              <w:rPr>
                <w:sz w:val="16"/>
              </w:rPr>
              <w:t>Conselho Fiscal</w:t>
            </w:r>
          </w:p>
        </w:tc>
        <w:tc>
          <w:tcPr>
            <w:tcW w:w="1419" w:type="dxa"/>
          </w:tcPr>
          <w:p w14:paraId="102082D7" w14:textId="77777777" w:rsidR="001442BB" w:rsidRDefault="005C7D6E">
            <w:pPr>
              <w:pStyle w:val="TableParagraph"/>
              <w:spacing w:line="164" w:lineRule="exact"/>
              <w:ind w:right="60"/>
              <w:rPr>
                <w:sz w:val="16"/>
              </w:rPr>
            </w:pPr>
            <w:r>
              <w:rPr>
                <w:sz w:val="16"/>
              </w:rPr>
              <w:t>136</w:t>
            </w:r>
          </w:p>
        </w:tc>
        <w:tc>
          <w:tcPr>
            <w:tcW w:w="1700" w:type="dxa"/>
          </w:tcPr>
          <w:p w14:paraId="102082D8" w14:textId="77777777" w:rsidR="001442BB" w:rsidRDefault="005C7D6E">
            <w:pPr>
              <w:pStyle w:val="TableParagraph"/>
              <w:spacing w:line="164" w:lineRule="exact"/>
              <w:ind w:right="58"/>
              <w:rPr>
                <w:sz w:val="16"/>
              </w:rPr>
            </w:pPr>
            <w:r>
              <w:rPr>
                <w:sz w:val="16"/>
              </w:rPr>
              <w:t>271</w:t>
            </w:r>
          </w:p>
        </w:tc>
        <w:tc>
          <w:tcPr>
            <w:tcW w:w="1561" w:type="dxa"/>
          </w:tcPr>
          <w:p w14:paraId="102082D9" w14:textId="77777777" w:rsidR="001442BB" w:rsidRDefault="005C7D6E">
            <w:pPr>
              <w:pStyle w:val="TableParagraph"/>
              <w:spacing w:line="164" w:lineRule="exact"/>
              <w:ind w:right="59"/>
              <w:rPr>
                <w:sz w:val="16"/>
              </w:rPr>
            </w:pPr>
            <w:r>
              <w:rPr>
                <w:sz w:val="16"/>
              </w:rPr>
              <w:t>297</w:t>
            </w:r>
          </w:p>
        </w:tc>
      </w:tr>
      <w:tr w:rsidR="001442BB" w14:paraId="102082DF" w14:textId="77777777">
        <w:trPr>
          <w:trHeight w:val="181"/>
        </w:trPr>
        <w:tc>
          <w:tcPr>
            <w:tcW w:w="3473" w:type="dxa"/>
          </w:tcPr>
          <w:p w14:paraId="102082DB" w14:textId="77777777" w:rsidR="001442BB" w:rsidRDefault="005C7D6E">
            <w:pPr>
              <w:pStyle w:val="TableParagraph"/>
              <w:spacing w:line="162" w:lineRule="exact"/>
              <w:ind w:left="307"/>
              <w:jc w:val="left"/>
              <w:rPr>
                <w:b/>
                <w:sz w:val="16"/>
              </w:rPr>
            </w:pPr>
            <w:r>
              <w:rPr>
                <w:b/>
                <w:sz w:val="16"/>
              </w:rPr>
              <w:t>Outros</w:t>
            </w:r>
          </w:p>
        </w:tc>
        <w:tc>
          <w:tcPr>
            <w:tcW w:w="1419" w:type="dxa"/>
          </w:tcPr>
          <w:p w14:paraId="102082DC" w14:textId="77777777" w:rsidR="001442BB" w:rsidRDefault="005C7D6E">
            <w:pPr>
              <w:pStyle w:val="TableParagraph"/>
              <w:spacing w:line="162" w:lineRule="exact"/>
              <w:ind w:right="60"/>
              <w:rPr>
                <w:b/>
                <w:sz w:val="16"/>
              </w:rPr>
            </w:pPr>
            <w:r>
              <w:rPr>
                <w:b/>
                <w:sz w:val="16"/>
              </w:rPr>
              <w:t>665</w:t>
            </w:r>
          </w:p>
        </w:tc>
        <w:tc>
          <w:tcPr>
            <w:tcW w:w="1700" w:type="dxa"/>
          </w:tcPr>
          <w:p w14:paraId="102082DD" w14:textId="77777777" w:rsidR="001442BB" w:rsidRDefault="005C7D6E">
            <w:pPr>
              <w:pStyle w:val="TableParagraph"/>
              <w:spacing w:line="162" w:lineRule="exact"/>
              <w:ind w:right="58"/>
              <w:rPr>
                <w:b/>
                <w:sz w:val="16"/>
              </w:rPr>
            </w:pPr>
            <w:r>
              <w:rPr>
                <w:b/>
                <w:sz w:val="16"/>
              </w:rPr>
              <w:t>1.268</w:t>
            </w:r>
          </w:p>
        </w:tc>
        <w:tc>
          <w:tcPr>
            <w:tcW w:w="1561" w:type="dxa"/>
          </w:tcPr>
          <w:p w14:paraId="102082DE" w14:textId="77777777" w:rsidR="001442BB" w:rsidRDefault="005C7D6E">
            <w:pPr>
              <w:pStyle w:val="TableParagraph"/>
              <w:spacing w:line="162" w:lineRule="exact"/>
              <w:ind w:right="59"/>
              <w:rPr>
                <w:b/>
                <w:sz w:val="16"/>
              </w:rPr>
            </w:pPr>
            <w:r>
              <w:rPr>
                <w:b/>
                <w:sz w:val="16"/>
              </w:rPr>
              <w:t>1.440</w:t>
            </w:r>
          </w:p>
        </w:tc>
      </w:tr>
      <w:tr w:rsidR="001442BB" w14:paraId="102082E4" w14:textId="77777777">
        <w:trPr>
          <w:trHeight w:val="184"/>
        </w:trPr>
        <w:tc>
          <w:tcPr>
            <w:tcW w:w="3473" w:type="dxa"/>
          </w:tcPr>
          <w:p w14:paraId="102082E0" w14:textId="77777777" w:rsidR="001442BB" w:rsidRDefault="005C7D6E">
            <w:pPr>
              <w:pStyle w:val="TableParagraph"/>
              <w:spacing w:line="164" w:lineRule="exact"/>
              <w:ind w:left="127"/>
              <w:jc w:val="left"/>
              <w:rPr>
                <w:sz w:val="16"/>
              </w:rPr>
            </w:pPr>
            <w:r>
              <w:rPr>
                <w:b/>
                <w:sz w:val="16"/>
              </w:rPr>
              <w:t>Remuneração Variável (RVA)</w:t>
            </w:r>
            <w:r>
              <w:rPr>
                <w:sz w:val="16"/>
                <w:vertAlign w:val="superscript"/>
              </w:rPr>
              <w:t>(1)</w:t>
            </w:r>
          </w:p>
        </w:tc>
        <w:tc>
          <w:tcPr>
            <w:tcW w:w="1419" w:type="dxa"/>
          </w:tcPr>
          <w:p w14:paraId="102082E1" w14:textId="77777777" w:rsidR="001442BB" w:rsidRDefault="005C7D6E">
            <w:pPr>
              <w:pStyle w:val="TableParagraph"/>
              <w:spacing w:line="164" w:lineRule="exact"/>
              <w:ind w:right="60"/>
              <w:rPr>
                <w:b/>
                <w:sz w:val="16"/>
              </w:rPr>
            </w:pPr>
            <w:r>
              <w:rPr>
                <w:b/>
                <w:sz w:val="16"/>
              </w:rPr>
              <w:t>225</w:t>
            </w:r>
          </w:p>
        </w:tc>
        <w:tc>
          <w:tcPr>
            <w:tcW w:w="1700" w:type="dxa"/>
          </w:tcPr>
          <w:p w14:paraId="102082E2" w14:textId="77777777" w:rsidR="001442BB" w:rsidRDefault="005C7D6E">
            <w:pPr>
              <w:pStyle w:val="TableParagraph"/>
              <w:spacing w:line="164" w:lineRule="exact"/>
              <w:ind w:right="58"/>
              <w:rPr>
                <w:b/>
                <w:sz w:val="16"/>
              </w:rPr>
            </w:pPr>
            <w:r>
              <w:rPr>
                <w:b/>
                <w:sz w:val="16"/>
              </w:rPr>
              <w:t>1.054</w:t>
            </w:r>
          </w:p>
        </w:tc>
        <w:tc>
          <w:tcPr>
            <w:tcW w:w="1561" w:type="dxa"/>
          </w:tcPr>
          <w:p w14:paraId="102082E3" w14:textId="77777777" w:rsidR="001442BB" w:rsidRDefault="005C7D6E">
            <w:pPr>
              <w:pStyle w:val="TableParagraph"/>
              <w:spacing w:line="164" w:lineRule="exact"/>
              <w:ind w:right="59"/>
              <w:rPr>
                <w:b/>
                <w:sz w:val="16"/>
              </w:rPr>
            </w:pPr>
            <w:r>
              <w:rPr>
                <w:b/>
                <w:sz w:val="16"/>
              </w:rPr>
              <w:t>1.136</w:t>
            </w:r>
          </w:p>
        </w:tc>
      </w:tr>
      <w:tr w:rsidR="001442BB" w14:paraId="102082E9" w14:textId="77777777">
        <w:trPr>
          <w:trHeight w:val="184"/>
        </w:trPr>
        <w:tc>
          <w:tcPr>
            <w:tcW w:w="3473" w:type="dxa"/>
          </w:tcPr>
          <w:p w14:paraId="102082E5" w14:textId="77777777" w:rsidR="001442BB" w:rsidRDefault="005C7D6E">
            <w:pPr>
              <w:pStyle w:val="TableParagraph"/>
              <w:spacing w:line="164" w:lineRule="exact"/>
              <w:ind w:left="127"/>
              <w:jc w:val="left"/>
              <w:rPr>
                <w:b/>
                <w:sz w:val="16"/>
              </w:rPr>
            </w:pPr>
            <w:r>
              <w:rPr>
                <w:b/>
                <w:sz w:val="16"/>
              </w:rPr>
              <w:t>Total dos Benefícios de Curto Prazo</w:t>
            </w:r>
          </w:p>
        </w:tc>
        <w:tc>
          <w:tcPr>
            <w:tcW w:w="1419" w:type="dxa"/>
          </w:tcPr>
          <w:p w14:paraId="102082E6" w14:textId="77777777" w:rsidR="001442BB" w:rsidRDefault="005C7D6E">
            <w:pPr>
              <w:pStyle w:val="TableParagraph"/>
              <w:spacing w:line="164" w:lineRule="exact"/>
              <w:ind w:right="60"/>
              <w:rPr>
                <w:b/>
                <w:sz w:val="16"/>
              </w:rPr>
            </w:pPr>
            <w:r>
              <w:rPr>
                <w:b/>
                <w:sz w:val="16"/>
              </w:rPr>
              <w:t>2.829</w:t>
            </w:r>
          </w:p>
        </w:tc>
        <w:tc>
          <w:tcPr>
            <w:tcW w:w="1700" w:type="dxa"/>
          </w:tcPr>
          <w:p w14:paraId="102082E7" w14:textId="77777777" w:rsidR="001442BB" w:rsidRDefault="005C7D6E">
            <w:pPr>
              <w:pStyle w:val="TableParagraph"/>
              <w:spacing w:line="164" w:lineRule="exact"/>
              <w:ind w:right="58"/>
              <w:rPr>
                <w:b/>
                <w:sz w:val="16"/>
              </w:rPr>
            </w:pPr>
            <w:r>
              <w:rPr>
                <w:b/>
                <w:sz w:val="16"/>
              </w:rPr>
              <w:t>6.152</w:t>
            </w:r>
          </w:p>
        </w:tc>
        <w:tc>
          <w:tcPr>
            <w:tcW w:w="1561" w:type="dxa"/>
          </w:tcPr>
          <w:p w14:paraId="102082E8" w14:textId="77777777" w:rsidR="001442BB" w:rsidRDefault="005C7D6E">
            <w:pPr>
              <w:pStyle w:val="TableParagraph"/>
              <w:spacing w:line="164" w:lineRule="exact"/>
              <w:ind w:right="59"/>
              <w:rPr>
                <w:b/>
                <w:sz w:val="16"/>
              </w:rPr>
            </w:pPr>
            <w:r>
              <w:rPr>
                <w:b/>
                <w:sz w:val="16"/>
              </w:rPr>
              <w:t>7.283</w:t>
            </w:r>
          </w:p>
        </w:tc>
      </w:tr>
      <w:tr w:rsidR="001442BB" w14:paraId="102082EE" w14:textId="77777777">
        <w:trPr>
          <w:trHeight w:val="184"/>
        </w:trPr>
        <w:tc>
          <w:tcPr>
            <w:tcW w:w="3473" w:type="dxa"/>
          </w:tcPr>
          <w:p w14:paraId="102082EA" w14:textId="77777777" w:rsidR="001442BB" w:rsidRDefault="005C7D6E">
            <w:pPr>
              <w:pStyle w:val="TableParagraph"/>
              <w:spacing w:line="164" w:lineRule="exact"/>
              <w:ind w:left="127"/>
              <w:jc w:val="left"/>
              <w:rPr>
                <w:b/>
                <w:sz w:val="16"/>
              </w:rPr>
            </w:pPr>
            <w:r>
              <w:rPr>
                <w:b/>
                <w:sz w:val="16"/>
              </w:rPr>
              <w:t>Benefícios Pós-Emprego</w:t>
            </w:r>
          </w:p>
        </w:tc>
        <w:tc>
          <w:tcPr>
            <w:tcW w:w="1419" w:type="dxa"/>
          </w:tcPr>
          <w:p w14:paraId="102082EB" w14:textId="77777777" w:rsidR="001442BB" w:rsidRDefault="005C7D6E">
            <w:pPr>
              <w:pStyle w:val="TableParagraph"/>
              <w:spacing w:line="164" w:lineRule="exact"/>
              <w:ind w:right="60"/>
              <w:rPr>
                <w:b/>
                <w:sz w:val="16"/>
              </w:rPr>
            </w:pPr>
            <w:r>
              <w:rPr>
                <w:b/>
                <w:sz w:val="16"/>
              </w:rPr>
              <w:t>137</w:t>
            </w:r>
          </w:p>
        </w:tc>
        <w:tc>
          <w:tcPr>
            <w:tcW w:w="1700" w:type="dxa"/>
          </w:tcPr>
          <w:p w14:paraId="102082EC" w14:textId="77777777" w:rsidR="001442BB" w:rsidRDefault="005C7D6E">
            <w:pPr>
              <w:pStyle w:val="TableParagraph"/>
              <w:spacing w:line="164" w:lineRule="exact"/>
              <w:ind w:right="58"/>
              <w:rPr>
                <w:b/>
                <w:sz w:val="16"/>
              </w:rPr>
            </w:pPr>
            <w:r>
              <w:rPr>
                <w:b/>
                <w:sz w:val="16"/>
              </w:rPr>
              <w:t>261</w:t>
            </w:r>
          </w:p>
        </w:tc>
        <w:tc>
          <w:tcPr>
            <w:tcW w:w="1561" w:type="dxa"/>
          </w:tcPr>
          <w:p w14:paraId="102082ED" w14:textId="77777777" w:rsidR="001442BB" w:rsidRDefault="005C7D6E">
            <w:pPr>
              <w:pStyle w:val="TableParagraph"/>
              <w:spacing w:line="164" w:lineRule="exact"/>
              <w:ind w:right="59"/>
              <w:rPr>
                <w:b/>
                <w:sz w:val="16"/>
              </w:rPr>
            </w:pPr>
            <w:r>
              <w:rPr>
                <w:b/>
                <w:sz w:val="16"/>
              </w:rPr>
              <w:t>286</w:t>
            </w:r>
          </w:p>
        </w:tc>
      </w:tr>
      <w:tr w:rsidR="001442BB" w14:paraId="102082F3" w14:textId="77777777">
        <w:trPr>
          <w:trHeight w:val="184"/>
        </w:trPr>
        <w:tc>
          <w:tcPr>
            <w:tcW w:w="3473" w:type="dxa"/>
          </w:tcPr>
          <w:p w14:paraId="102082EF" w14:textId="77777777" w:rsidR="001442BB" w:rsidRDefault="005C7D6E">
            <w:pPr>
              <w:pStyle w:val="TableParagraph"/>
              <w:spacing w:line="164" w:lineRule="exact"/>
              <w:ind w:left="127"/>
              <w:jc w:val="left"/>
              <w:rPr>
                <w:b/>
                <w:sz w:val="16"/>
              </w:rPr>
            </w:pPr>
            <w:r>
              <w:rPr>
                <w:b/>
                <w:sz w:val="16"/>
              </w:rPr>
              <w:t>Total</w:t>
            </w:r>
          </w:p>
        </w:tc>
        <w:tc>
          <w:tcPr>
            <w:tcW w:w="1419" w:type="dxa"/>
          </w:tcPr>
          <w:p w14:paraId="102082F0" w14:textId="77777777" w:rsidR="001442BB" w:rsidRDefault="005C7D6E">
            <w:pPr>
              <w:pStyle w:val="TableParagraph"/>
              <w:spacing w:line="164" w:lineRule="exact"/>
              <w:ind w:right="60"/>
              <w:rPr>
                <w:b/>
                <w:sz w:val="16"/>
              </w:rPr>
            </w:pPr>
            <w:r>
              <w:rPr>
                <w:b/>
                <w:sz w:val="16"/>
              </w:rPr>
              <w:t>2.966</w:t>
            </w:r>
          </w:p>
        </w:tc>
        <w:tc>
          <w:tcPr>
            <w:tcW w:w="1700" w:type="dxa"/>
          </w:tcPr>
          <w:p w14:paraId="102082F1" w14:textId="77777777" w:rsidR="001442BB" w:rsidRDefault="005C7D6E">
            <w:pPr>
              <w:pStyle w:val="TableParagraph"/>
              <w:spacing w:line="164" w:lineRule="exact"/>
              <w:ind w:right="58"/>
              <w:rPr>
                <w:b/>
                <w:sz w:val="16"/>
              </w:rPr>
            </w:pPr>
            <w:r>
              <w:rPr>
                <w:b/>
                <w:sz w:val="16"/>
              </w:rPr>
              <w:t>6.413</w:t>
            </w:r>
          </w:p>
        </w:tc>
        <w:tc>
          <w:tcPr>
            <w:tcW w:w="1561" w:type="dxa"/>
          </w:tcPr>
          <w:p w14:paraId="102082F2" w14:textId="77777777" w:rsidR="001442BB" w:rsidRDefault="005C7D6E">
            <w:pPr>
              <w:pStyle w:val="TableParagraph"/>
              <w:spacing w:line="164" w:lineRule="exact"/>
              <w:ind w:right="59"/>
              <w:rPr>
                <w:b/>
                <w:sz w:val="16"/>
              </w:rPr>
            </w:pPr>
            <w:r>
              <w:rPr>
                <w:b/>
                <w:sz w:val="16"/>
              </w:rPr>
              <w:t>7.569</w:t>
            </w:r>
          </w:p>
        </w:tc>
      </w:tr>
    </w:tbl>
    <w:p w14:paraId="102082F4" w14:textId="77777777" w:rsidR="001442BB" w:rsidRDefault="005C7D6E">
      <w:pPr>
        <w:spacing w:line="242" w:lineRule="auto"/>
        <w:ind w:left="401" w:right="2538"/>
        <w:jc w:val="both"/>
        <w:rPr>
          <w:sz w:val="14"/>
        </w:rPr>
      </w:pPr>
      <w:r>
        <w:rPr>
          <w:position w:val="6"/>
          <w:sz w:val="10"/>
        </w:rPr>
        <w:t>(1</w:t>
      </w:r>
      <w:r>
        <w:rPr>
          <w:position w:val="5"/>
          <w:sz w:val="9"/>
        </w:rPr>
        <w:t xml:space="preserve">) </w:t>
      </w:r>
      <w:r>
        <w:rPr>
          <w:sz w:val="14"/>
        </w:rPr>
        <w:t>50% da RVA correspondem a instrumento baseado em ações, tendo como parâmetro, para a provisão e para o pagamento em dinheiro, o preço de cotação das ações do Banco na B3. Os valores constantes do quadro acima correspondem à provisão dos pagament</w:t>
      </w:r>
      <w:r>
        <w:rPr>
          <w:sz w:val="14"/>
        </w:rPr>
        <w:t>os a ocorrerem nos semestres, bem como às parcelas diferidas a serem liquidadas nos três anos seguintes, em conformidade com a Resolução CMN n° 3.921, de 25.11.2010.</w:t>
      </w:r>
    </w:p>
    <w:p w14:paraId="102082F5" w14:textId="77777777" w:rsidR="001442BB" w:rsidRDefault="001442BB">
      <w:pPr>
        <w:pStyle w:val="Corpodetexto"/>
        <w:spacing w:before="10"/>
        <w:rPr>
          <w:sz w:val="13"/>
        </w:rPr>
      </w:pPr>
    </w:p>
    <w:p w14:paraId="102082F6" w14:textId="77777777" w:rsidR="001442BB" w:rsidRDefault="005C7D6E">
      <w:pPr>
        <w:pStyle w:val="Corpodetexto"/>
        <w:ind w:left="260" w:right="1443"/>
      </w:pPr>
      <w:r>
        <w:t>O Banco oferta aos diretores, como benefícios pós-emprego, Planos de Previdência e de Ass</w:t>
      </w:r>
      <w:r>
        <w:t>istência Médica, nas mesmas condições oferecidas aos empregados.</w:t>
      </w:r>
    </w:p>
    <w:p w14:paraId="102082F7" w14:textId="77777777" w:rsidR="001442BB" w:rsidRDefault="005C7D6E">
      <w:pPr>
        <w:pStyle w:val="Corpodetexto"/>
        <w:ind w:left="260" w:right="1443"/>
      </w:pPr>
      <w:r>
        <w:t>O Banco não concede empréstimos ou adiantamentos ao pessoal-chave da administração, conforme normas vigentes.</w:t>
      </w:r>
    </w:p>
    <w:p w14:paraId="102082F8" w14:textId="77777777" w:rsidR="001442BB" w:rsidRDefault="001442BB">
      <w:pPr>
        <w:pStyle w:val="Corpodetexto"/>
        <w:spacing w:before="9"/>
        <w:rPr>
          <w:sz w:val="19"/>
        </w:rPr>
      </w:pPr>
    </w:p>
    <w:p w14:paraId="102082F9" w14:textId="77777777" w:rsidR="001442BB" w:rsidRDefault="005C7D6E">
      <w:pPr>
        <w:pStyle w:val="Ttulo6"/>
        <w:ind w:left="260"/>
      </w:pPr>
      <w:r>
        <w:t>NOTA 29– Demonstração do Resultado Abrangente</w:t>
      </w:r>
    </w:p>
    <w:p w14:paraId="102082FA" w14:textId="77777777" w:rsidR="001442BB" w:rsidRDefault="001442BB">
      <w:pPr>
        <w:pStyle w:val="Corpodetexto"/>
        <w:spacing w:before="5"/>
        <w:rPr>
          <w:b/>
          <w:sz w:val="24"/>
        </w:rPr>
      </w:pPr>
    </w:p>
    <w:tbl>
      <w:tblPr>
        <w:tblStyle w:val="TableNormal"/>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6"/>
        <w:gridCol w:w="1274"/>
        <w:gridCol w:w="1135"/>
        <w:gridCol w:w="1416"/>
      </w:tblGrid>
      <w:tr w:rsidR="001442BB" w14:paraId="10208302" w14:textId="77777777">
        <w:trPr>
          <w:trHeight w:val="551"/>
        </w:trPr>
        <w:tc>
          <w:tcPr>
            <w:tcW w:w="5246" w:type="dxa"/>
          </w:tcPr>
          <w:p w14:paraId="102082FB" w14:textId="77777777" w:rsidR="001442BB" w:rsidRDefault="001442BB">
            <w:pPr>
              <w:pStyle w:val="TableParagraph"/>
              <w:spacing w:before="6"/>
              <w:jc w:val="left"/>
              <w:rPr>
                <w:b/>
                <w:sz w:val="15"/>
              </w:rPr>
            </w:pPr>
          </w:p>
          <w:p w14:paraId="102082FC" w14:textId="77777777" w:rsidR="001442BB" w:rsidRDefault="005C7D6E">
            <w:pPr>
              <w:pStyle w:val="TableParagraph"/>
              <w:ind w:left="71"/>
              <w:jc w:val="left"/>
              <w:rPr>
                <w:b/>
                <w:sz w:val="16"/>
              </w:rPr>
            </w:pPr>
            <w:r>
              <w:rPr>
                <w:b/>
                <w:sz w:val="16"/>
              </w:rPr>
              <w:t>Especificação</w:t>
            </w:r>
          </w:p>
        </w:tc>
        <w:tc>
          <w:tcPr>
            <w:tcW w:w="1274" w:type="dxa"/>
          </w:tcPr>
          <w:p w14:paraId="102082FD" w14:textId="77777777" w:rsidR="001442BB" w:rsidRDefault="001442BB">
            <w:pPr>
              <w:pStyle w:val="TableParagraph"/>
              <w:spacing w:before="6"/>
              <w:jc w:val="left"/>
              <w:rPr>
                <w:b/>
                <w:sz w:val="15"/>
              </w:rPr>
            </w:pPr>
          </w:p>
          <w:p w14:paraId="102082FE" w14:textId="77777777" w:rsidR="001442BB" w:rsidRDefault="005C7D6E">
            <w:pPr>
              <w:pStyle w:val="TableParagraph"/>
              <w:ind w:left="290"/>
              <w:jc w:val="left"/>
              <w:rPr>
                <w:b/>
                <w:sz w:val="16"/>
              </w:rPr>
            </w:pPr>
            <w:r>
              <w:rPr>
                <w:b/>
                <w:sz w:val="16"/>
              </w:rPr>
              <w:t>2º Sem/19</w:t>
            </w:r>
          </w:p>
        </w:tc>
        <w:tc>
          <w:tcPr>
            <w:tcW w:w="1135" w:type="dxa"/>
          </w:tcPr>
          <w:p w14:paraId="102082FF" w14:textId="77777777" w:rsidR="001442BB" w:rsidRDefault="005C7D6E">
            <w:pPr>
              <w:pStyle w:val="TableParagraph"/>
              <w:spacing w:before="85"/>
              <w:ind w:left="197" w:right="107" w:firstLine="132"/>
              <w:jc w:val="left"/>
              <w:rPr>
                <w:b/>
                <w:sz w:val="16"/>
              </w:rPr>
            </w:pPr>
            <w:r>
              <w:rPr>
                <w:b/>
                <w:sz w:val="16"/>
              </w:rPr>
              <w:t>01.01 a 31.12.2019</w:t>
            </w:r>
          </w:p>
        </w:tc>
        <w:tc>
          <w:tcPr>
            <w:tcW w:w="1416" w:type="dxa"/>
          </w:tcPr>
          <w:p w14:paraId="10208300" w14:textId="77777777" w:rsidR="001442BB" w:rsidRDefault="005C7D6E">
            <w:pPr>
              <w:pStyle w:val="TableParagraph"/>
              <w:ind w:left="336" w:right="249" w:firstLine="132"/>
              <w:jc w:val="left"/>
              <w:rPr>
                <w:b/>
                <w:sz w:val="16"/>
              </w:rPr>
            </w:pPr>
            <w:r>
              <w:rPr>
                <w:b/>
                <w:sz w:val="16"/>
              </w:rPr>
              <w:t>01.01 a 31.12.2018</w:t>
            </w:r>
          </w:p>
          <w:p w14:paraId="10208301" w14:textId="77777777" w:rsidR="001442BB" w:rsidRDefault="005C7D6E">
            <w:pPr>
              <w:pStyle w:val="TableParagraph"/>
              <w:spacing w:line="170" w:lineRule="exact"/>
              <w:ind w:left="159"/>
              <w:jc w:val="left"/>
              <w:rPr>
                <w:b/>
                <w:sz w:val="16"/>
              </w:rPr>
            </w:pPr>
            <w:r>
              <w:rPr>
                <w:b/>
                <w:sz w:val="16"/>
              </w:rPr>
              <w:t>Reapresentado</w:t>
            </w:r>
          </w:p>
        </w:tc>
      </w:tr>
      <w:tr w:rsidR="001442BB" w14:paraId="10208307" w14:textId="77777777">
        <w:trPr>
          <w:trHeight w:val="184"/>
        </w:trPr>
        <w:tc>
          <w:tcPr>
            <w:tcW w:w="5246" w:type="dxa"/>
          </w:tcPr>
          <w:p w14:paraId="10208303" w14:textId="77777777" w:rsidR="001442BB" w:rsidRDefault="005C7D6E">
            <w:pPr>
              <w:pStyle w:val="TableParagraph"/>
              <w:spacing w:line="164" w:lineRule="exact"/>
              <w:ind w:left="71"/>
              <w:jc w:val="left"/>
              <w:rPr>
                <w:b/>
                <w:sz w:val="16"/>
              </w:rPr>
            </w:pPr>
            <w:r>
              <w:rPr>
                <w:b/>
                <w:sz w:val="16"/>
              </w:rPr>
              <w:t>Lucro Líquido</w:t>
            </w:r>
          </w:p>
        </w:tc>
        <w:tc>
          <w:tcPr>
            <w:tcW w:w="1274" w:type="dxa"/>
          </w:tcPr>
          <w:p w14:paraId="10208304" w14:textId="77777777" w:rsidR="001442BB" w:rsidRDefault="005C7D6E">
            <w:pPr>
              <w:pStyle w:val="TableParagraph"/>
              <w:spacing w:line="164" w:lineRule="exact"/>
              <w:ind w:right="56"/>
              <w:rPr>
                <w:b/>
                <w:sz w:val="16"/>
              </w:rPr>
            </w:pPr>
            <w:r>
              <w:rPr>
                <w:b/>
                <w:sz w:val="16"/>
              </w:rPr>
              <w:t>991.908</w:t>
            </w:r>
          </w:p>
        </w:tc>
        <w:tc>
          <w:tcPr>
            <w:tcW w:w="1135" w:type="dxa"/>
          </w:tcPr>
          <w:p w14:paraId="10208305" w14:textId="77777777" w:rsidR="001442BB" w:rsidRDefault="005C7D6E">
            <w:pPr>
              <w:pStyle w:val="TableParagraph"/>
              <w:spacing w:line="164" w:lineRule="exact"/>
              <w:ind w:right="56"/>
              <w:rPr>
                <w:b/>
                <w:sz w:val="16"/>
              </w:rPr>
            </w:pPr>
            <w:r>
              <w:rPr>
                <w:b/>
                <w:sz w:val="16"/>
              </w:rPr>
              <w:t>1.736.685</w:t>
            </w:r>
          </w:p>
        </w:tc>
        <w:tc>
          <w:tcPr>
            <w:tcW w:w="1416" w:type="dxa"/>
          </w:tcPr>
          <w:p w14:paraId="10208306" w14:textId="77777777" w:rsidR="001442BB" w:rsidRDefault="005C7D6E">
            <w:pPr>
              <w:pStyle w:val="TableParagraph"/>
              <w:spacing w:line="164" w:lineRule="exact"/>
              <w:ind w:right="56"/>
              <w:rPr>
                <w:b/>
                <w:sz w:val="16"/>
              </w:rPr>
            </w:pPr>
            <w:r>
              <w:rPr>
                <w:b/>
                <w:sz w:val="16"/>
              </w:rPr>
              <w:t>737.018</w:t>
            </w:r>
          </w:p>
        </w:tc>
      </w:tr>
      <w:tr w:rsidR="001442BB" w14:paraId="1020830C" w14:textId="77777777">
        <w:trPr>
          <w:trHeight w:val="184"/>
        </w:trPr>
        <w:tc>
          <w:tcPr>
            <w:tcW w:w="5246" w:type="dxa"/>
          </w:tcPr>
          <w:p w14:paraId="10208308" w14:textId="77777777" w:rsidR="001442BB" w:rsidRDefault="005C7D6E">
            <w:pPr>
              <w:pStyle w:val="TableParagraph"/>
              <w:spacing w:line="164" w:lineRule="exact"/>
              <w:ind w:left="71"/>
              <w:jc w:val="left"/>
              <w:rPr>
                <w:b/>
                <w:sz w:val="16"/>
              </w:rPr>
            </w:pPr>
            <w:r>
              <w:rPr>
                <w:b/>
                <w:sz w:val="16"/>
              </w:rPr>
              <w:t>Outros Resultados Abrangentes</w:t>
            </w:r>
          </w:p>
        </w:tc>
        <w:tc>
          <w:tcPr>
            <w:tcW w:w="1274" w:type="dxa"/>
          </w:tcPr>
          <w:p w14:paraId="10208309" w14:textId="77777777" w:rsidR="001442BB" w:rsidRDefault="005C7D6E">
            <w:pPr>
              <w:pStyle w:val="TableParagraph"/>
              <w:spacing w:line="164" w:lineRule="exact"/>
              <w:ind w:right="56"/>
              <w:rPr>
                <w:b/>
                <w:sz w:val="16"/>
              </w:rPr>
            </w:pPr>
            <w:r>
              <w:rPr>
                <w:b/>
                <w:sz w:val="16"/>
              </w:rPr>
              <w:t>(55.044)</w:t>
            </w:r>
          </w:p>
        </w:tc>
        <w:tc>
          <w:tcPr>
            <w:tcW w:w="1135" w:type="dxa"/>
          </w:tcPr>
          <w:p w14:paraId="1020830A" w14:textId="77777777" w:rsidR="001442BB" w:rsidRDefault="005C7D6E">
            <w:pPr>
              <w:pStyle w:val="TableParagraph"/>
              <w:spacing w:line="164" w:lineRule="exact"/>
              <w:ind w:right="56"/>
              <w:rPr>
                <w:b/>
                <w:sz w:val="16"/>
              </w:rPr>
            </w:pPr>
            <w:r>
              <w:rPr>
                <w:b/>
                <w:sz w:val="16"/>
              </w:rPr>
              <w:t>(102.007)</w:t>
            </w:r>
          </w:p>
        </w:tc>
        <w:tc>
          <w:tcPr>
            <w:tcW w:w="1416" w:type="dxa"/>
          </w:tcPr>
          <w:p w14:paraId="1020830B" w14:textId="77777777" w:rsidR="001442BB" w:rsidRDefault="005C7D6E">
            <w:pPr>
              <w:pStyle w:val="TableParagraph"/>
              <w:spacing w:line="164" w:lineRule="exact"/>
              <w:ind w:right="56"/>
              <w:rPr>
                <w:b/>
                <w:sz w:val="16"/>
              </w:rPr>
            </w:pPr>
            <w:r>
              <w:rPr>
                <w:b/>
                <w:sz w:val="16"/>
              </w:rPr>
              <w:t>(99.964)</w:t>
            </w:r>
          </w:p>
        </w:tc>
      </w:tr>
      <w:tr w:rsidR="001442BB" w14:paraId="10208311" w14:textId="77777777">
        <w:trPr>
          <w:trHeight w:val="181"/>
        </w:trPr>
        <w:tc>
          <w:tcPr>
            <w:tcW w:w="5246" w:type="dxa"/>
          </w:tcPr>
          <w:p w14:paraId="1020830D" w14:textId="77777777" w:rsidR="001442BB" w:rsidRDefault="005C7D6E">
            <w:pPr>
              <w:pStyle w:val="TableParagraph"/>
              <w:spacing w:line="162" w:lineRule="exact"/>
              <w:ind w:left="71"/>
              <w:jc w:val="left"/>
              <w:rPr>
                <w:sz w:val="16"/>
              </w:rPr>
            </w:pPr>
            <w:r>
              <w:rPr>
                <w:sz w:val="16"/>
              </w:rPr>
              <w:t>Ajuste de Avaliação Patrimonial de Títulos Disponíveis para Venda</w:t>
            </w:r>
          </w:p>
        </w:tc>
        <w:tc>
          <w:tcPr>
            <w:tcW w:w="1274" w:type="dxa"/>
          </w:tcPr>
          <w:p w14:paraId="1020830E" w14:textId="77777777" w:rsidR="001442BB" w:rsidRDefault="005C7D6E">
            <w:pPr>
              <w:pStyle w:val="TableParagraph"/>
              <w:spacing w:line="162" w:lineRule="exact"/>
              <w:ind w:right="56"/>
              <w:rPr>
                <w:sz w:val="16"/>
              </w:rPr>
            </w:pPr>
            <w:r>
              <w:rPr>
                <w:sz w:val="16"/>
              </w:rPr>
              <w:t>308.404</w:t>
            </w:r>
          </w:p>
        </w:tc>
        <w:tc>
          <w:tcPr>
            <w:tcW w:w="1135" w:type="dxa"/>
          </w:tcPr>
          <w:p w14:paraId="1020830F" w14:textId="77777777" w:rsidR="001442BB" w:rsidRDefault="005C7D6E">
            <w:pPr>
              <w:pStyle w:val="TableParagraph"/>
              <w:spacing w:line="162" w:lineRule="exact"/>
              <w:ind w:right="56"/>
              <w:rPr>
                <w:sz w:val="16"/>
              </w:rPr>
            </w:pPr>
            <w:r>
              <w:rPr>
                <w:sz w:val="16"/>
              </w:rPr>
              <w:t>837.938</w:t>
            </w:r>
          </w:p>
        </w:tc>
        <w:tc>
          <w:tcPr>
            <w:tcW w:w="1416" w:type="dxa"/>
          </w:tcPr>
          <w:p w14:paraId="10208310" w14:textId="77777777" w:rsidR="001442BB" w:rsidRDefault="005C7D6E">
            <w:pPr>
              <w:pStyle w:val="TableParagraph"/>
              <w:spacing w:line="162" w:lineRule="exact"/>
              <w:ind w:right="56"/>
              <w:rPr>
                <w:sz w:val="16"/>
              </w:rPr>
            </w:pPr>
            <w:r>
              <w:rPr>
                <w:sz w:val="16"/>
              </w:rPr>
              <w:t>122.388</w:t>
            </w:r>
          </w:p>
        </w:tc>
      </w:tr>
      <w:tr w:rsidR="001442BB" w14:paraId="10208319" w14:textId="77777777">
        <w:trPr>
          <w:trHeight w:val="369"/>
        </w:trPr>
        <w:tc>
          <w:tcPr>
            <w:tcW w:w="5246" w:type="dxa"/>
          </w:tcPr>
          <w:p w14:paraId="10208312" w14:textId="77777777" w:rsidR="001442BB" w:rsidRDefault="005C7D6E">
            <w:pPr>
              <w:pStyle w:val="TableParagraph"/>
              <w:spacing w:before="3" w:line="182" w:lineRule="exact"/>
              <w:ind w:left="71" w:right="395"/>
              <w:jc w:val="left"/>
              <w:rPr>
                <w:sz w:val="16"/>
              </w:rPr>
            </w:pPr>
            <w:r>
              <w:rPr>
                <w:sz w:val="16"/>
              </w:rPr>
              <w:t>Efeito Tributário sobre o Ajuste de Avaliação Patrimonial de Títulos Disponíveis para Venda</w:t>
            </w:r>
          </w:p>
        </w:tc>
        <w:tc>
          <w:tcPr>
            <w:tcW w:w="1274" w:type="dxa"/>
          </w:tcPr>
          <w:p w14:paraId="10208313" w14:textId="77777777" w:rsidR="001442BB" w:rsidRDefault="001442BB">
            <w:pPr>
              <w:pStyle w:val="TableParagraph"/>
              <w:spacing w:before="8"/>
              <w:jc w:val="left"/>
              <w:rPr>
                <w:b/>
                <w:sz w:val="15"/>
              </w:rPr>
            </w:pPr>
          </w:p>
          <w:p w14:paraId="10208314" w14:textId="77777777" w:rsidR="001442BB" w:rsidRDefault="005C7D6E">
            <w:pPr>
              <w:pStyle w:val="TableParagraph"/>
              <w:spacing w:line="168" w:lineRule="exact"/>
              <w:ind w:right="56"/>
              <w:rPr>
                <w:sz w:val="16"/>
              </w:rPr>
            </w:pPr>
            <w:r>
              <w:rPr>
                <w:sz w:val="16"/>
              </w:rPr>
              <w:t>(146.956)</w:t>
            </w:r>
          </w:p>
        </w:tc>
        <w:tc>
          <w:tcPr>
            <w:tcW w:w="1135" w:type="dxa"/>
          </w:tcPr>
          <w:p w14:paraId="10208315" w14:textId="77777777" w:rsidR="001442BB" w:rsidRDefault="001442BB">
            <w:pPr>
              <w:pStyle w:val="TableParagraph"/>
              <w:spacing w:before="8"/>
              <w:jc w:val="left"/>
              <w:rPr>
                <w:b/>
                <w:sz w:val="15"/>
              </w:rPr>
            </w:pPr>
          </w:p>
          <w:p w14:paraId="10208316" w14:textId="77777777" w:rsidR="001442BB" w:rsidRDefault="005C7D6E">
            <w:pPr>
              <w:pStyle w:val="TableParagraph"/>
              <w:spacing w:line="168" w:lineRule="exact"/>
              <w:ind w:right="55"/>
              <w:rPr>
                <w:sz w:val="16"/>
              </w:rPr>
            </w:pPr>
            <w:r>
              <w:rPr>
                <w:sz w:val="16"/>
              </w:rPr>
              <w:t>(358.137)</w:t>
            </w:r>
          </w:p>
        </w:tc>
        <w:tc>
          <w:tcPr>
            <w:tcW w:w="1416" w:type="dxa"/>
          </w:tcPr>
          <w:p w14:paraId="10208317" w14:textId="77777777" w:rsidR="001442BB" w:rsidRDefault="001442BB">
            <w:pPr>
              <w:pStyle w:val="TableParagraph"/>
              <w:spacing w:before="8"/>
              <w:jc w:val="left"/>
              <w:rPr>
                <w:b/>
                <w:sz w:val="15"/>
              </w:rPr>
            </w:pPr>
          </w:p>
          <w:p w14:paraId="10208318" w14:textId="77777777" w:rsidR="001442BB" w:rsidRDefault="005C7D6E">
            <w:pPr>
              <w:pStyle w:val="TableParagraph"/>
              <w:spacing w:line="168" w:lineRule="exact"/>
              <w:ind w:right="57"/>
              <w:rPr>
                <w:sz w:val="16"/>
              </w:rPr>
            </w:pPr>
            <w:r>
              <w:rPr>
                <w:sz w:val="16"/>
              </w:rPr>
              <w:t>(54.063)</w:t>
            </w:r>
          </w:p>
        </w:tc>
      </w:tr>
      <w:tr w:rsidR="001442BB" w14:paraId="1020831E" w14:textId="77777777">
        <w:trPr>
          <w:trHeight w:val="184"/>
        </w:trPr>
        <w:tc>
          <w:tcPr>
            <w:tcW w:w="5246" w:type="dxa"/>
          </w:tcPr>
          <w:p w14:paraId="1020831A" w14:textId="77777777" w:rsidR="001442BB" w:rsidRDefault="005C7D6E">
            <w:pPr>
              <w:pStyle w:val="TableParagraph"/>
              <w:spacing w:line="164" w:lineRule="exact"/>
              <w:ind w:left="71"/>
              <w:jc w:val="left"/>
              <w:rPr>
                <w:sz w:val="16"/>
              </w:rPr>
            </w:pPr>
            <w:r>
              <w:rPr>
                <w:sz w:val="16"/>
              </w:rPr>
              <w:t>Realização da Reserva de Reavaliação</w:t>
            </w:r>
          </w:p>
        </w:tc>
        <w:tc>
          <w:tcPr>
            <w:tcW w:w="1274" w:type="dxa"/>
          </w:tcPr>
          <w:p w14:paraId="1020831B" w14:textId="77777777" w:rsidR="001442BB" w:rsidRDefault="005C7D6E">
            <w:pPr>
              <w:pStyle w:val="TableParagraph"/>
              <w:spacing w:line="164" w:lineRule="exact"/>
              <w:ind w:right="56"/>
              <w:rPr>
                <w:sz w:val="16"/>
              </w:rPr>
            </w:pPr>
            <w:r>
              <w:rPr>
                <w:sz w:val="16"/>
              </w:rPr>
              <w:t>49</w:t>
            </w:r>
          </w:p>
        </w:tc>
        <w:tc>
          <w:tcPr>
            <w:tcW w:w="1135" w:type="dxa"/>
          </w:tcPr>
          <w:p w14:paraId="1020831C" w14:textId="77777777" w:rsidR="001442BB" w:rsidRDefault="005C7D6E">
            <w:pPr>
              <w:pStyle w:val="TableParagraph"/>
              <w:spacing w:line="164" w:lineRule="exact"/>
              <w:ind w:right="56"/>
              <w:rPr>
                <w:sz w:val="16"/>
              </w:rPr>
            </w:pPr>
            <w:r>
              <w:rPr>
                <w:sz w:val="16"/>
              </w:rPr>
              <w:t>(3.879)</w:t>
            </w:r>
          </w:p>
        </w:tc>
        <w:tc>
          <w:tcPr>
            <w:tcW w:w="1416" w:type="dxa"/>
          </w:tcPr>
          <w:p w14:paraId="1020831D" w14:textId="77777777" w:rsidR="001442BB" w:rsidRDefault="005C7D6E">
            <w:pPr>
              <w:pStyle w:val="TableParagraph"/>
              <w:spacing w:line="164" w:lineRule="exact"/>
              <w:ind w:right="56"/>
              <w:rPr>
                <w:sz w:val="16"/>
              </w:rPr>
            </w:pPr>
            <w:r>
              <w:rPr>
                <w:sz w:val="16"/>
              </w:rPr>
              <w:t>177</w:t>
            </w:r>
          </w:p>
        </w:tc>
      </w:tr>
      <w:tr w:rsidR="001442BB" w14:paraId="10208323" w14:textId="77777777">
        <w:trPr>
          <w:trHeight w:val="184"/>
        </w:trPr>
        <w:tc>
          <w:tcPr>
            <w:tcW w:w="5246" w:type="dxa"/>
          </w:tcPr>
          <w:p w14:paraId="1020831F" w14:textId="77777777" w:rsidR="001442BB" w:rsidRDefault="005C7D6E">
            <w:pPr>
              <w:pStyle w:val="TableParagraph"/>
              <w:spacing w:line="164" w:lineRule="exact"/>
              <w:ind w:left="71"/>
              <w:jc w:val="left"/>
              <w:rPr>
                <w:sz w:val="16"/>
              </w:rPr>
            </w:pPr>
            <w:r>
              <w:rPr>
                <w:sz w:val="16"/>
              </w:rPr>
              <w:t>Efeito Tributário sobre a Realização da Reserva de Reavaliação</w:t>
            </w:r>
          </w:p>
        </w:tc>
        <w:tc>
          <w:tcPr>
            <w:tcW w:w="1274" w:type="dxa"/>
          </w:tcPr>
          <w:p w14:paraId="10208320" w14:textId="77777777" w:rsidR="001442BB" w:rsidRDefault="005C7D6E">
            <w:pPr>
              <w:pStyle w:val="TableParagraph"/>
              <w:spacing w:line="164" w:lineRule="exact"/>
              <w:ind w:right="56"/>
              <w:rPr>
                <w:sz w:val="16"/>
              </w:rPr>
            </w:pPr>
            <w:r>
              <w:rPr>
                <w:sz w:val="16"/>
              </w:rPr>
              <w:t>174</w:t>
            </w:r>
          </w:p>
        </w:tc>
        <w:tc>
          <w:tcPr>
            <w:tcW w:w="1135" w:type="dxa"/>
          </w:tcPr>
          <w:p w14:paraId="10208321" w14:textId="77777777" w:rsidR="001442BB" w:rsidRDefault="005C7D6E">
            <w:pPr>
              <w:pStyle w:val="TableParagraph"/>
              <w:spacing w:line="164" w:lineRule="exact"/>
              <w:ind w:right="56"/>
              <w:rPr>
                <w:sz w:val="16"/>
              </w:rPr>
            </w:pPr>
            <w:r>
              <w:rPr>
                <w:sz w:val="16"/>
              </w:rPr>
              <w:t>1.745</w:t>
            </w:r>
          </w:p>
        </w:tc>
        <w:tc>
          <w:tcPr>
            <w:tcW w:w="1416" w:type="dxa"/>
          </w:tcPr>
          <w:p w14:paraId="10208322" w14:textId="77777777" w:rsidR="001442BB" w:rsidRDefault="005C7D6E">
            <w:pPr>
              <w:pStyle w:val="TableParagraph"/>
              <w:spacing w:line="164" w:lineRule="exact"/>
              <w:ind w:right="58"/>
              <w:rPr>
                <w:sz w:val="16"/>
              </w:rPr>
            </w:pPr>
            <w:r>
              <w:rPr>
                <w:sz w:val="16"/>
              </w:rPr>
              <w:t>(133)</w:t>
            </w:r>
          </w:p>
        </w:tc>
      </w:tr>
      <w:tr w:rsidR="001442BB" w14:paraId="10208328" w14:textId="77777777">
        <w:trPr>
          <w:trHeight w:val="181"/>
        </w:trPr>
        <w:tc>
          <w:tcPr>
            <w:tcW w:w="5246" w:type="dxa"/>
          </w:tcPr>
          <w:p w14:paraId="10208324" w14:textId="77777777" w:rsidR="001442BB" w:rsidRDefault="005C7D6E">
            <w:pPr>
              <w:pStyle w:val="TableParagraph"/>
              <w:spacing w:line="162" w:lineRule="exact"/>
              <w:ind w:left="71"/>
              <w:jc w:val="left"/>
              <w:rPr>
                <w:sz w:val="16"/>
              </w:rPr>
            </w:pPr>
            <w:r>
              <w:rPr>
                <w:sz w:val="16"/>
              </w:rPr>
              <w:t>Ganhos ou Perdas Atuariais</w:t>
            </w:r>
          </w:p>
        </w:tc>
        <w:tc>
          <w:tcPr>
            <w:tcW w:w="1274" w:type="dxa"/>
          </w:tcPr>
          <w:p w14:paraId="10208325" w14:textId="77777777" w:rsidR="001442BB" w:rsidRDefault="005C7D6E">
            <w:pPr>
              <w:pStyle w:val="TableParagraph"/>
              <w:spacing w:line="162" w:lineRule="exact"/>
              <w:ind w:right="56"/>
              <w:rPr>
                <w:sz w:val="16"/>
              </w:rPr>
            </w:pPr>
            <w:r>
              <w:rPr>
                <w:sz w:val="16"/>
              </w:rPr>
              <w:t>(553.569)</w:t>
            </w:r>
          </w:p>
        </w:tc>
        <w:tc>
          <w:tcPr>
            <w:tcW w:w="1135" w:type="dxa"/>
          </w:tcPr>
          <w:p w14:paraId="10208326" w14:textId="77777777" w:rsidR="001442BB" w:rsidRDefault="005C7D6E">
            <w:pPr>
              <w:pStyle w:val="TableParagraph"/>
              <w:spacing w:line="162" w:lineRule="exact"/>
              <w:ind w:right="55"/>
              <w:rPr>
                <w:sz w:val="16"/>
              </w:rPr>
            </w:pPr>
            <w:r>
              <w:rPr>
                <w:sz w:val="16"/>
              </w:rPr>
              <w:t>(1.158.500)</w:t>
            </w:r>
          </w:p>
        </w:tc>
        <w:tc>
          <w:tcPr>
            <w:tcW w:w="1416" w:type="dxa"/>
          </w:tcPr>
          <w:p w14:paraId="10208327" w14:textId="77777777" w:rsidR="001442BB" w:rsidRDefault="005C7D6E">
            <w:pPr>
              <w:pStyle w:val="TableParagraph"/>
              <w:spacing w:line="162" w:lineRule="exact"/>
              <w:ind w:right="55"/>
              <w:rPr>
                <w:sz w:val="16"/>
              </w:rPr>
            </w:pPr>
            <w:r>
              <w:rPr>
                <w:sz w:val="16"/>
              </w:rPr>
              <w:t>(280.554)</w:t>
            </w:r>
          </w:p>
        </w:tc>
      </w:tr>
      <w:tr w:rsidR="001442BB" w14:paraId="1020832D" w14:textId="77777777">
        <w:trPr>
          <w:trHeight w:val="184"/>
        </w:trPr>
        <w:tc>
          <w:tcPr>
            <w:tcW w:w="5246" w:type="dxa"/>
          </w:tcPr>
          <w:p w14:paraId="10208329" w14:textId="77777777" w:rsidR="001442BB" w:rsidRDefault="005C7D6E">
            <w:pPr>
              <w:pStyle w:val="TableParagraph"/>
              <w:spacing w:line="164" w:lineRule="exact"/>
              <w:ind w:left="71"/>
              <w:jc w:val="left"/>
              <w:rPr>
                <w:sz w:val="16"/>
              </w:rPr>
            </w:pPr>
            <w:r>
              <w:rPr>
                <w:sz w:val="16"/>
              </w:rPr>
              <w:t>Efeito Tributário sobre Ganhos ou Perdas Atuariais</w:t>
            </w:r>
          </w:p>
        </w:tc>
        <w:tc>
          <w:tcPr>
            <w:tcW w:w="1274" w:type="dxa"/>
          </w:tcPr>
          <w:p w14:paraId="1020832A" w14:textId="77777777" w:rsidR="001442BB" w:rsidRDefault="005C7D6E">
            <w:pPr>
              <w:pStyle w:val="TableParagraph"/>
              <w:spacing w:line="164" w:lineRule="exact"/>
              <w:ind w:right="56"/>
              <w:rPr>
                <w:sz w:val="16"/>
              </w:rPr>
            </w:pPr>
            <w:r>
              <w:rPr>
                <w:sz w:val="16"/>
              </w:rPr>
              <w:t>336.854</w:t>
            </w:r>
          </w:p>
        </w:tc>
        <w:tc>
          <w:tcPr>
            <w:tcW w:w="1135" w:type="dxa"/>
          </w:tcPr>
          <w:p w14:paraId="1020832B" w14:textId="77777777" w:rsidR="001442BB" w:rsidRDefault="005C7D6E">
            <w:pPr>
              <w:pStyle w:val="TableParagraph"/>
              <w:spacing w:line="164" w:lineRule="exact"/>
              <w:ind w:right="56"/>
              <w:rPr>
                <w:sz w:val="16"/>
              </w:rPr>
            </w:pPr>
            <w:r>
              <w:rPr>
                <w:sz w:val="16"/>
              </w:rPr>
              <w:t>578.826</w:t>
            </w:r>
          </w:p>
        </w:tc>
        <w:tc>
          <w:tcPr>
            <w:tcW w:w="1416" w:type="dxa"/>
          </w:tcPr>
          <w:p w14:paraId="1020832C" w14:textId="77777777" w:rsidR="001442BB" w:rsidRDefault="005C7D6E">
            <w:pPr>
              <w:pStyle w:val="TableParagraph"/>
              <w:spacing w:line="164" w:lineRule="exact"/>
              <w:ind w:right="56"/>
              <w:rPr>
                <w:sz w:val="16"/>
              </w:rPr>
            </w:pPr>
            <w:r>
              <w:rPr>
                <w:sz w:val="16"/>
              </w:rPr>
              <w:t>112.221</w:t>
            </w:r>
          </w:p>
        </w:tc>
      </w:tr>
      <w:tr w:rsidR="001442BB" w14:paraId="10208332" w14:textId="77777777">
        <w:trPr>
          <w:trHeight w:val="184"/>
        </w:trPr>
        <w:tc>
          <w:tcPr>
            <w:tcW w:w="5246" w:type="dxa"/>
          </w:tcPr>
          <w:p w14:paraId="1020832E" w14:textId="77777777" w:rsidR="001442BB" w:rsidRDefault="005C7D6E">
            <w:pPr>
              <w:pStyle w:val="TableParagraph"/>
              <w:spacing w:line="164" w:lineRule="exact"/>
              <w:ind w:left="71"/>
              <w:jc w:val="left"/>
              <w:rPr>
                <w:b/>
                <w:sz w:val="16"/>
              </w:rPr>
            </w:pPr>
            <w:r>
              <w:rPr>
                <w:b/>
                <w:sz w:val="16"/>
              </w:rPr>
              <w:t>Resultado Abrangente</w:t>
            </w:r>
          </w:p>
        </w:tc>
        <w:tc>
          <w:tcPr>
            <w:tcW w:w="1274" w:type="dxa"/>
          </w:tcPr>
          <w:p w14:paraId="1020832F" w14:textId="77777777" w:rsidR="001442BB" w:rsidRDefault="005C7D6E">
            <w:pPr>
              <w:pStyle w:val="TableParagraph"/>
              <w:spacing w:line="164" w:lineRule="exact"/>
              <w:ind w:right="56"/>
              <w:rPr>
                <w:b/>
                <w:sz w:val="16"/>
              </w:rPr>
            </w:pPr>
            <w:r>
              <w:rPr>
                <w:b/>
                <w:sz w:val="16"/>
              </w:rPr>
              <w:t>936.864</w:t>
            </w:r>
          </w:p>
        </w:tc>
        <w:tc>
          <w:tcPr>
            <w:tcW w:w="1135" w:type="dxa"/>
          </w:tcPr>
          <w:p w14:paraId="10208330" w14:textId="77777777" w:rsidR="001442BB" w:rsidRDefault="005C7D6E">
            <w:pPr>
              <w:pStyle w:val="TableParagraph"/>
              <w:spacing w:line="164" w:lineRule="exact"/>
              <w:ind w:right="56"/>
              <w:rPr>
                <w:b/>
                <w:sz w:val="16"/>
              </w:rPr>
            </w:pPr>
            <w:r>
              <w:rPr>
                <w:b/>
                <w:sz w:val="16"/>
              </w:rPr>
              <w:t>1.634.678</w:t>
            </w:r>
          </w:p>
        </w:tc>
        <w:tc>
          <w:tcPr>
            <w:tcW w:w="1416" w:type="dxa"/>
          </w:tcPr>
          <w:p w14:paraId="10208331" w14:textId="77777777" w:rsidR="001442BB" w:rsidRDefault="005C7D6E">
            <w:pPr>
              <w:pStyle w:val="TableParagraph"/>
              <w:spacing w:line="164" w:lineRule="exact"/>
              <w:ind w:right="56"/>
              <w:rPr>
                <w:b/>
                <w:sz w:val="16"/>
              </w:rPr>
            </w:pPr>
            <w:r>
              <w:rPr>
                <w:b/>
                <w:sz w:val="16"/>
              </w:rPr>
              <w:t>637.054</w:t>
            </w:r>
          </w:p>
        </w:tc>
      </w:tr>
    </w:tbl>
    <w:p w14:paraId="10208333" w14:textId="77777777" w:rsidR="001442BB" w:rsidRDefault="001442BB">
      <w:pPr>
        <w:pStyle w:val="Corpodetexto"/>
        <w:spacing w:before="6"/>
        <w:rPr>
          <w:b/>
          <w:sz w:val="19"/>
        </w:rPr>
      </w:pPr>
    </w:p>
    <w:p w14:paraId="10208334" w14:textId="77777777" w:rsidR="001442BB" w:rsidRDefault="005C7D6E">
      <w:pPr>
        <w:ind w:left="259"/>
        <w:rPr>
          <w:b/>
          <w:sz w:val="20"/>
        </w:rPr>
      </w:pPr>
      <w:r>
        <w:rPr>
          <w:b/>
          <w:sz w:val="20"/>
        </w:rPr>
        <w:t>NOTA 30 – Outras Informações</w:t>
      </w:r>
    </w:p>
    <w:p w14:paraId="10208335" w14:textId="77777777" w:rsidR="001442BB" w:rsidRDefault="001442BB">
      <w:pPr>
        <w:pStyle w:val="Corpodetexto"/>
        <w:spacing w:before="1"/>
        <w:rPr>
          <w:b/>
        </w:rPr>
      </w:pPr>
    </w:p>
    <w:p w14:paraId="10208336" w14:textId="77777777" w:rsidR="001442BB" w:rsidRDefault="005C7D6E">
      <w:pPr>
        <w:pStyle w:val="PargrafodaLista"/>
        <w:numPr>
          <w:ilvl w:val="0"/>
          <w:numId w:val="15"/>
        </w:numPr>
        <w:tabs>
          <w:tab w:val="left" w:pos="493"/>
        </w:tabs>
        <w:ind w:hanging="234"/>
        <w:rPr>
          <w:b/>
          <w:sz w:val="20"/>
        </w:rPr>
      </w:pPr>
      <w:r>
        <w:rPr>
          <w:b/>
          <w:sz w:val="20"/>
        </w:rPr>
        <w:t>Declaração de Conformidade</w:t>
      </w:r>
    </w:p>
    <w:p w14:paraId="10208337" w14:textId="77777777" w:rsidR="001442BB" w:rsidRDefault="005C7D6E">
      <w:pPr>
        <w:pStyle w:val="Corpodetexto"/>
        <w:spacing w:before="1"/>
        <w:ind w:left="543" w:right="1443"/>
      </w:pPr>
      <w:r>
        <w:t>Confirmamos que todas as informações relevantes, próprias das Demonstrações Financeiras, e somente elas, estão sendo evidenciadas, e correspondem às utilizadas na gestão do Banco.</w:t>
      </w:r>
    </w:p>
    <w:p w14:paraId="10208338" w14:textId="77777777" w:rsidR="001442BB" w:rsidRDefault="001442BB">
      <w:pPr>
        <w:pStyle w:val="Corpodetexto"/>
        <w:spacing w:before="10"/>
        <w:rPr>
          <w:sz w:val="19"/>
        </w:rPr>
      </w:pPr>
    </w:p>
    <w:p w14:paraId="10208339" w14:textId="77777777" w:rsidR="001442BB" w:rsidRDefault="005C7D6E">
      <w:pPr>
        <w:pStyle w:val="Ttulo6"/>
        <w:numPr>
          <w:ilvl w:val="0"/>
          <w:numId w:val="15"/>
        </w:numPr>
        <w:tabs>
          <w:tab w:val="left" w:pos="508"/>
        </w:tabs>
        <w:ind w:left="507" w:hanging="249"/>
      </w:pPr>
      <w:r>
        <w:t>Aprovação das Demonstrações</w:t>
      </w:r>
      <w:r>
        <w:rPr>
          <w:spacing w:val="-1"/>
        </w:rPr>
        <w:t xml:space="preserve"> </w:t>
      </w:r>
      <w:r>
        <w:t>Financeiras</w:t>
      </w:r>
    </w:p>
    <w:p w14:paraId="1020833A" w14:textId="77777777" w:rsidR="001442BB" w:rsidRDefault="001442BB">
      <w:pPr>
        <w:pStyle w:val="Corpodetexto"/>
        <w:spacing w:before="3"/>
        <w:rPr>
          <w:b/>
        </w:rPr>
      </w:pPr>
    </w:p>
    <w:p w14:paraId="1020833B" w14:textId="77777777" w:rsidR="001442BB" w:rsidRDefault="005C7D6E">
      <w:pPr>
        <w:pStyle w:val="Corpodetexto"/>
        <w:ind w:left="543" w:right="673" w:hanging="8"/>
      </w:pPr>
      <w:r>
        <w:t>As</w:t>
      </w:r>
      <w:r>
        <w:rPr>
          <w:spacing w:val="-11"/>
        </w:rPr>
        <w:t xml:space="preserve"> </w:t>
      </w:r>
      <w:r>
        <w:t>Demonstrações</w:t>
      </w:r>
      <w:r>
        <w:rPr>
          <w:spacing w:val="-12"/>
        </w:rPr>
        <w:t xml:space="preserve"> </w:t>
      </w:r>
      <w:r>
        <w:t>Financeiras</w:t>
      </w:r>
      <w:r>
        <w:rPr>
          <w:spacing w:val="-13"/>
        </w:rPr>
        <w:t xml:space="preserve"> </w:t>
      </w:r>
      <w:r>
        <w:t>foram</w:t>
      </w:r>
      <w:r>
        <w:rPr>
          <w:spacing w:val="-10"/>
        </w:rPr>
        <w:t xml:space="preserve"> </w:t>
      </w:r>
      <w:r>
        <w:t>aprovadas</w:t>
      </w:r>
      <w:r>
        <w:rPr>
          <w:spacing w:val="-12"/>
        </w:rPr>
        <w:t xml:space="preserve"> </w:t>
      </w:r>
      <w:r>
        <w:t>pelo</w:t>
      </w:r>
      <w:r>
        <w:rPr>
          <w:spacing w:val="-14"/>
        </w:rPr>
        <w:t xml:space="preserve"> </w:t>
      </w:r>
      <w:r>
        <w:t>Conselho</w:t>
      </w:r>
      <w:r>
        <w:rPr>
          <w:spacing w:val="-12"/>
        </w:rPr>
        <w:t xml:space="preserve"> </w:t>
      </w:r>
      <w:r>
        <w:t>de</w:t>
      </w:r>
      <w:r>
        <w:rPr>
          <w:spacing w:val="-11"/>
        </w:rPr>
        <w:t xml:space="preserve"> </w:t>
      </w:r>
      <w:r>
        <w:t>Administração,</w:t>
      </w:r>
      <w:r>
        <w:rPr>
          <w:spacing w:val="-14"/>
        </w:rPr>
        <w:t xml:space="preserve"> </w:t>
      </w:r>
      <w:r>
        <w:t>por</w:t>
      </w:r>
      <w:r>
        <w:rPr>
          <w:spacing w:val="-14"/>
        </w:rPr>
        <w:t xml:space="preserve"> </w:t>
      </w:r>
      <w:r>
        <w:t>meio</w:t>
      </w:r>
      <w:r>
        <w:rPr>
          <w:spacing w:val="-14"/>
        </w:rPr>
        <w:t xml:space="preserve"> </w:t>
      </w:r>
      <w:r>
        <w:t>de</w:t>
      </w:r>
      <w:r>
        <w:rPr>
          <w:spacing w:val="-14"/>
        </w:rPr>
        <w:t xml:space="preserve"> </w:t>
      </w:r>
      <w:r>
        <w:t>reunião realizada em 12 de fevereiro de</w:t>
      </w:r>
      <w:r>
        <w:rPr>
          <w:spacing w:val="1"/>
        </w:rPr>
        <w:t xml:space="preserve"> </w:t>
      </w:r>
      <w:r>
        <w:t>2020.</w:t>
      </w:r>
    </w:p>
    <w:p w14:paraId="1020833C" w14:textId="77777777" w:rsidR="001442BB" w:rsidRDefault="001442BB">
      <w:pPr>
        <w:pStyle w:val="Corpodetexto"/>
        <w:spacing w:before="10"/>
        <w:rPr>
          <w:sz w:val="19"/>
        </w:rPr>
      </w:pPr>
    </w:p>
    <w:p w14:paraId="1020833D" w14:textId="77777777" w:rsidR="001442BB" w:rsidRDefault="005C7D6E">
      <w:pPr>
        <w:pStyle w:val="Corpodetexto"/>
        <w:spacing w:before="1"/>
        <w:ind w:left="3339"/>
      </w:pPr>
      <w:r>
        <w:t>Fortaleza (CE), 12 de fevereiro de 2020.</w:t>
      </w:r>
    </w:p>
    <w:p w14:paraId="1020833E" w14:textId="77777777" w:rsidR="001442BB" w:rsidRDefault="001442BB">
      <w:pPr>
        <w:pStyle w:val="Corpodetexto"/>
        <w:rPr>
          <w:sz w:val="22"/>
        </w:rPr>
      </w:pPr>
    </w:p>
    <w:p w14:paraId="1020833F" w14:textId="77777777" w:rsidR="001442BB" w:rsidRDefault="005C7D6E">
      <w:pPr>
        <w:spacing w:before="148"/>
        <w:ind w:left="403" w:right="1434"/>
        <w:jc w:val="center"/>
        <w:rPr>
          <w:b/>
        </w:rPr>
      </w:pPr>
      <w:r>
        <w:rPr>
          <w:b/>
        </w:rPr>
        <w:t>A Diretoria</w:t>
      </w:r>
    </w:p>
    <w:p w14:paraId="10208340" w14:textId="77777777" w:rsidR="001442BB" w:rsidRDefault="001442BB">
      <w:pPr>
        <w:pStyle w:val="Corpodetexto"/>
        <w:spacing w:before="1"/>
        <w:rPr>
          <w:b/>
          <w:sz w:val="22"/>
        </w:rPr>
      </w:pPr>
    </w:p>
    <w:p w14:paraId="10208341" w14:textId="77777777" w:rsidR="001442BB" w:rsidRDefault="005C7D6E">
      <w:pPr>
        <w:ind w:left="406" w:right="1434"/>
        <w:jc w:val="center"/>
        <w:rPr>
          <w:b/>
        </w:rPr>
      </w:pPr>
      <w:r>
        <w:rPr>
          <w:b/>
        </w:rPr>
        <w:t>Obs.: As Notas Explicativas são parte integrante das Demonstrações Financeiras</w:t>
      </w:r>
    </w:p>
    <w:p w14:paraId="10208342" w14:textId="77777777" w:rsidR="001442BB" w:rsidRDefault="001442BB">
      <w:pPr>
        <w:jc w:val="center"/>
        <w:sectPr w:rsidR="001442BB">
          <w:pgSz w:w="11900" w:h="16840"/>
          <w:pgMar w:top="1340" w:right="260" w:bottom="1080" w:left="760" w:header="0" w:footer="812" w:gutter="0"/>
          <w:cols w:space="720"/>
        </w:sectPr>
      </w:pPr>
    </w:p>
    <w:p w14:paraId="10208343" w14:textId="77777777" w:rsidR="001442BB" w:rsidRDefault="001442BB">
      <w:pPr>
        <w:pStyle w:val="Corpodetexto"/>
        <w:rPr>
          <w:b/>
        </w:rPr>
      </w:pPr>
    </w:p>
    <w:p w14:paraId="10208344" w14:textId="77777777" w:rsidR="001442BB" w:rsidRDefault="001442BB">
      <w:pPr>
        <w:pStyle w:val="Corpodetexto"/>
        <w:rPr>
          <w:b/>
        </w:rPr>
      </w:pPr>
    </w:p>
    <w:p w14:paraId="10208345" w14:textId="77777777" w:rsidR="001442BB" w:rsidRDefault="001442BB">
      <w:pPr>
        <w:pStyle w:val="Corpodetexto"/>
        <w:rPr>
          <w:b/>
        </w:rPr>
      </w:pPr>
    </w:p>
    <w:p w14:paraId="10208346" w14:textId="77777777" w:rsidR="001442BB" w:rsidRDefault="001442BB">
      <w:pPr>
        <w:pStyle w:val="Corpodetexto"/>
        <w:rPr>
          <w:b/>
        </w:rPr>
      </w:pPr>
    </w:p>
    <w:p w14:paraId="10208347" w14:textId="77777777" w:rsidR="001442BB" w:rsidRDefault="001442BB">
      <w:pPr>
        <w:pStyle w:val="Corpodetexto"/>
        <w:rPr>
          <w:b/>
        </w:rPr>
      </w:pPr>
    </w:p>
    <w:p w14:paraId="10208348" w14:textId="77777777" w:rsidR="001442BB" w:rsidRDefault="001442BB">
      <w:pPr>
        <w:pStyle w:val="Corpodetexto"/>
        <w:rPr>
          <w:b/>
        </w:rPr>
      </w:pPr>
    </w:p>
    <w:p w14:paraId="10208349" w14:textId="77777777" w:rsidR="001442BB" w:rsidRDefault="001442BB">
      <w:pPr>
        <w:pStyle w:val="Corpodetexto"/>
        <w:rPr>
          <w:b/>
        </w:rPr>
      </w:pPr>
    </w:p>
    <w:p w14:paraId="1020834A" w14:textId="77777777" w:rsidR="001442BB" w:rsidRDefault="001442BB">
      <w:pPr>
        <w:pStyle w:val="Corpodetexto"/>
        <w:spacing w:before="2"/>
        <w:rPr>
          <w:b/>
          <w:sz w:val="16"/>
        </w:rPr>
      </w:pPr>
    </w:p>
    <w:p w14:paraId="1020834B" w14:textId="77777777" w:rsidR="001442BB" w:rsidRDefault="005C7D6E">
      <w:pPr>
        <w:pStyle w:val="Ttulo4"/>
        <w:spacing w:before="98"/>
        <w:ind w:left="341"/>
      </w:pPr>
      <w:r>
        <w:t>Relatório do auditor independente sobre as demonstrações financeiras</w:t>
      </w:r>
    </w:p>
    <w:p w14:paraId="1020834C" w14:textId="77777777" w:rsidR="001442BB" w:rsidRDefault="001442BB">
      <w:pPr>
        <w:pStyle w:val="Corpodetexto"/>
        <w:rPr>
          <w:b/>
          <w:sz w:val="22"/>
        </w:rPr>
      </w:pPr>
    </w:p>
    <w:p w14:paraId="1020834D" w14:textId="77777777" w:rsidR="001442BB" w:rsidRDefault="005C7D6E">
      <w:pPr>
        <w:pStyle w:val="Ttulo5"/>
        <w:ind w:left="341"/>
      </w:pPr>
      <w:r>
        <w:t>Ao Conselho de Administração, Acionistas e Administradores do Banco do Nordeste do Brasil S.A.</w:t>
      </w:r>
    </w:p>
    <w:p w14:paraId="1020834E" w14:textId="77777777" w:rsidR="001442BB" w:rsidRDefault="001442BB">
      <w:pPr>
        <w:pStyle w:val="Corpodetexto"/>
        <w:spacing w:before="9"/>
        <w:rPr>
          <w:sz w:val="21"/>
        </w:rPr>
      </w:pPr>
    </w:p>
    <w:p w14:paraId="1020834F" w14:textId="77777777" w:rsidR="001442BB" w:rsidRDefault="005C7D6E">
      <w:pPr>
        <w:ind w:left="341"/>
        <w:rPr>
          <w:b/>
          <w:sz w:val="21"/>
        </w:rPr>
      </w:pPr>
      <w:r>
        <w:rPr>
          <w:b/>
          <w:sz w:val="21"/>
        </w:rPr>
        <w:t>Opinião</w:t>
      </w:r>
    </w:p>
    <w:p w14:paraId="10208350" w14:textId="77777777" w:rsidR="001442BB" w:rsidRDefault="001442BB">
      <w:pPr>
        <w:pStyle w:val="Corpodetexto"/>
        <w:rPr>
          <w:b/>
          <w:sz w:val="22"/>
        </w:rPr>
      </w:pPr>
    </w:p>
    <w:p w14:paraId="10208351" w14:textId="77777777" w:rsidR="001442BB" w:rsidRDefault="005C7D6E">
      <w:pPr>
        <w:spacing w:line="244" w:lineRule="auto"/>
        <w:ind w:left="341" w:right="1016"/>
        <w:rPr>
          <w:sz w:val="21"/>
        </w:rPr>
      </w:pPr>
      <w:r>
        <w:rPr>
          <w:sz w:val="21"/>
        </w:rPr>
        <w:t>Examinamos as demonstrações financeiras do Banco do Nordeste do Brasil S.A. (“Ban</w:t>
      </w:r>
      <w:r>
        <w:rPr>
          <w:sz w:val="21"/>
        </w:rPr>
        <w:t>co”), que compreendem o balanço patrimonial em 31 de dezembro de 2019 e as respectivas demonstrações do resultado, das mutações do patrimônio líquido e dos fluxos de caixa para o exercício findo nessa    data, assim como o resumo das principais práticas co</w:t>
      </w:r>
      <w:r>
        <w:rPr>
          <w:sz w:val="21"/>
        </w:rPr>
        <w:t>ntábeis e demais notas explicativas.</w:t>
      </w:r>
    </w:p>
    <w:p w14:paraId="10208352" w14:textId="77777777" w:rsidR="001442BB" w:rsidRDefault="001442BB">
      <w:pPr>
        <w:pStyle w:val="Corpodetexto"/>
        <w:spacing w:before="4"/>
        <w:rPr>
          <w:sz w:val="21"/>
        </w:rPr>
      </w:pPr>
    </w:p>
    <w:p w14:paraId="10208353" w14:textId="77777777" w:rsidR="001442BB" w:rsidRDefault="005C7D6E">
      <w:pPr>
        <w:spacing w:line="244" w:lineRule="auto"/>
        <w:ind w:left="341" w:right="1002"/>
        <w:rPr>
          <w:sz w:val="21"/>
        </w:rPr>
      </w:pPr>
      <w:r>
        <w:rPr>
          <w:sz w:val="21"/>
        </w:rPr>
        <w:t>Em nossa opinião, as demonstrações financeiras referidas acima apresentam adequadamente, em todos os aspectos relevantes, a posição patrimonial e financeira do Banco do Nordeste do Brasil S.A. em 31 de dezembro de 2019</w:t>
      </w:r>
      <w:r>
        <w:rPr>
          <w:sz w:val="21"/>
        </w:rPr>
        <w:t>, o desempenho de suas operações e os seus fluxos de caixa para o exercício findo nessa data, de acordo com as práticas contábeis adotadas no Brasil aplicáveis às instituições autorizadas a funcionar pelo Banco Central do Brasil.</w:t>
      </w:r>
    </w:p>
    <w:p w14:paraId="10208354" w14:textId="77777777" w:rsidR="001442BB" w:rsidRDefault="001442BB">
      <w:pPr>
        <w:pStyle w:val="Corpodetexto"/>
        <w:spacing w:before="1"/>
        <w:rPr>
          <w:sz w:val="21"/>
        </w:rPr>
      </w:pPr>
    </w:p>
    <w:p w14:paraId="10208355" w14:textId="77777777" w:rsidR="001442BB" w:rsidRDefault="005C7D6E">
      <w:pPr>
        <w:ind w:left="341"/>
        <w:rPr>
          <w:b/>
          <w:sz w:val="21"/>
        </w:rPr>
      </w:pPr>
      <w:r>
        <w:rPr>
          <w:b/>
          <w:sz w:val="21"/>
        </w:rPr>
        <w:t>Base para opinião</w:t>
      </w:r>
    </w:p>
    <w:p w14:paraId="10208356" w14:textId="77777777" w:rsidR="001442BB" w:rsidRDefault="001442BB">
      <w:pPr>
        <w:pStyle w:val="Corpodetexto"/>
        <w:spacing w:before="2"/>
        <w:rPr>
          <w:b/>
          <w:sz w:val="22"/>
        </w:rPr>
      </w:pPr>
    </w:p>
    <w:p w14:paraId="10208357" w14:textId="77777777" w:rsidR="001442BB" w:rsidRDefault="005C7D6E">
      <w:pPr>
        <w:spacing w:line="244" w:lineRule="auto"/>
        <w:ind w:left="341" w:right="1002"/>
        <w:rPr>
          <w:sz w:val="21"/>
        </w:rPr>
      </w:pPr>
      <w:r>
        <w:rPr>
          <w:sz w:val="21"/>
        </w:rPr>
        <w:t xml:space="preserve">Nossa </w:t>
      </w:r>
      <w:r>
        <w:rPr>
          <w:sz w:val="21"/>
        </w:rPr>
        <w:t xml:space="preserve">auditoria foi conduzida de acordo com as normas brasileiras e internacionais de auditoria. Nossas responsabilidades, </w:t>
      </w:r>
      <w:r>
        <w:rPr>
          <w:spacing w:val="-3"/>
          <w:sz w:val="21"/>
        </w:rPr>
        <w:t xml:space="preserve">em </w:t>
      </w:r>
      <w:r>
        <w:rPr>
          <w:sz w:val="21"/>
        </w:rPr>
        <w:t>conformidade com tais normas, estão descritas na seção a seguir intitulada “Responsabilidades do auditor pela auditoria das demonstraçõe</w:t>
      </w:r>
      <w:r>
        <w:rPr>
          <w:sz w:val="21"/>
        </w:rPr>
        <w:t xml:space="preserve">s financeiras”. Somos independentes </w:t>
      </w:r>
      <w:r>
        <w:rPr>
          <w:spacing w:val="-3"/>
          <w:sz w:val="21"/>
        </w:rPr>
        <w:t xml:space="preserve">em </w:t>
      </w:r>
      <w:r>
        <w:rPr>
          <w:sz w:val="21"/>
        </w:rPr>
        <w:t>relação ao Banco, de acordo com os princípios éticos relevantes previstos no Código de Ética Profissional do Contador e nas normas profissionais emitidas pelo Conselho Federal de Contabilidade, e cumprimos com as dema</w:t>
      </w:r>
      <w:r>
        <w:rPr>
          <w:sz w:val="21"/>
        </w:rPr>
        <w:t>is responsabilidades éticas de acordo com essas  normas. Acreditamos que a evidência de auditoria obtida é suficiente e apropriada para fundamentar nossa</w:t>
      </w:r>
      <w:r>
        <w:rPr>
          <w:spacing w:val="2"/>
          <w:sz w:val="21"/>
        </w:rPr>
        <w:t xml:space="preserve"> </w:t>
      </w:r>
      <w:r>
        <w:rPr>
          <w:sz w:val="21"/>
        </w:rPr>
        <w:t>opinião.</w:t>
      </w:r>
    </w:p>
    <w:p w14:paraId="10208358" w14:textId="77777777" w:rsidR="001442BB" w:rsidRDefault="001442BB">
      <w:pPr>
        <w:pStyle w:val="Corpodetexto"/>
        <w:spacing w:before="1"/>
        <w:rPr>
          <w:sz w:val="21"/>
        </w:rPr>
      </w:pPr>
    </w:p>
    <w:p w14:paraId="10208359" w14:textId="77777777" w:rsidR="001442BB" w:rsidRDefault="005C7D6E">
      <w:pPr>
        <w:ind w:left="341"/>
        <w:rPr>
          <w:b/>
          <w:sz w:val="21"/>
        </w:rPr>
      </w:pPr>
      <w:r>
        <w:rPr>
          <w:b/>
          <w:sz w:val="21"/>
        </w:rPr>
        <w:t>Ênfase</w:t>
      </w:r>
    </w:p>
    <w:p w14:paraId="1020835A" w14:textId="77777777" w:rsidR="001442BB" w:rsidRDefault="001442BB">
      <w:pPr>
        <w:pStyle w:val="Corpodetexto"/>
        <w:spacing w:before="9"/>
        <w:rPr>
          <w:b/>
          <w:sz w:val="21"/>
        </w:rPr>
      </w:pPr>
    </w:p>
    <w:p w14:paraId="1020835B" w14:textId="77777777" w:rsidR="001442BB" w:rsidRDefault="005C7D6E">
      <w:pPr>
        <w:ind w:left="341"/>
        <w:rPr>
          <w:i/>
          <w:sz w:val="21"/>
        </w:rPr>
      </w:pPr>
      <w:r>
        <w:rPr>
          <w:i/>
          <w:sz w:val="21"/>
        </w:rPr>
        <w:t>Reapresentação dos valores correspondentes</w:t>
      </w:r>
    </w:p>
    <w:p w14:paraId="1020835C" w14:textId="77777777" w:rsidR="001442BB" w:rsidRDefault="005C7D6E">
      <w:pPr>
        <w:spacing w:before="184" w:line="244" w:lineRule="auto"/>
        <w:ind w:left="341" w:right="1081"/>
        <w:rPr>
          <w:sz w:val="21"/>
        </w:rPr>
      </w:pPr>
      <w:r>
        <w:rPr>
          <w:sz w:val="21"/>
        </w:rPr>
        <w:t xml:space="preserve">Chamamos atenção à nota explicativa nº 3 às demonstrações financeiras, que descreve que balanço patrimonial, demonstração de resultado, demonstração de resultado abrangente, demonstração do fluxo de caixa, demonstrações das mutações do patrimônio líquido, </w:t>
      </w:r>
      <w:r>
        <w:rPr>
          <w:sz w:val="21"/>
        </w:rPr>
        <w:t xml:space="preserve">demonstrações do valor adicionado foram alterados para refletir o recalculo da vida útil dos bens </w:t>
      </w:r>
      <w:r>
        <w:rPr>
          <w:spacing w:val="-3"/>
          <w:sz w:val="21"/>
        </w:rPr>
        <w:t xml:space="preserve">do </w:t>
      </w:r>
      <w:r>
        <w:rPr>
          <w:sz w:val="21"/>
        </w:rPr>
        <w:t xml:space="preserve">ativo imobilizado, em consonância com o que preconiza a Resolução CMN nº 4.535, </w:t>
      </w:r>
      <w:r>
        <w:rPr>
          <w:spacing w:val="-3"/>
          <w:sz w:val="21"/>
        </w:rPr>
        <w:t xml:space="preserve">de </w:t>
      </w:r>
      <w:r>
        <w:rPr>
          <w:sz w:val="21"/>
        </w:rPr>
        <w:t>24.11.2016, cujos efeitos foram contabilizados nas contas de Lucros ou P</w:t>
      </w:r>
      <w:r>
        <w:rPr>
          <w:sz w:val="21"/>
        </w:rPr>
        <w:t>rejuízos Acumulados e de Despesas de Depreciação. Os valores correspondentes referentes ao exercício anterior, apresentados para fins de comparação, foram ajustados e estão sendo retificados como previsto na NBC TG 23 Práticas Contábeis,  Mudanças de Estim</w:t>
      </w:r>
      <w:r>
        <w:rPr>
          <w:sz w:val="21"/>
        </w:rPr>
        <w:t xml:space="preserve">ativa e Retificação de Erro. Nossa opinião não contém ressalva </w:t>
      </w:r>
      <w:r>
        <w:rPr>
          <w:spacing w:val="-3"/>
          <w:sz w:val="21"/>
        </w:rPr>
        <w:t xml:space="preserve">em </w:t>
      </w:r>
      <w:r>
        <w:rPr>
          <w:sz w:val="21"/>
        </w:rPr>
        <w:t>relação a   esse</w:t>
      </w:r>
      <w:r>
        <w:rPr>
          <w:spacing w:val="2"/>
          <w:sz w:val="21"/>
        </w:rPr>
        <w:t xml:space="preserve"> </w:t>
      </w:r>
      <w:r>
        <w:rPr>
          <w:sz w:val="21"/>
        </w:rPr>
        <w:t>assunto.</w:t>
      </w:r>
    </w:p>
    <w:p w14:paraId="1020835D" w14:textId="77777777" w:rsidR="001442BB" w:rsidRDefault="001442BB">
      <w:pPr>
        <w:spacing w:line="244" w:lineRule="auto"/>
        <w:rPr>
          <w:sz w:val="21"/>
        </w:rPr>
        <w:sectPr w:rsidR="001442BB">
          <w:footerReference w:type="default" r:id="rId40"/>
          <w:pgSz w:w="11900" w:h="16840"/>
          <w:pgMar w:top="1600" w:right="260" w:bottom="1600" w:left="760" w:header="0" w:footer="1417" w:gutter="0"/>
          <w:pgNumType w:start="1"/>
          <w:cols w:space="720"/>
        </w:sectPr>
      </w:pPr>
    </w:p>
    <w:p w14:paraId="1020835E" w14:textId="77777777" w:rsidR="001442BB" w:rsidRDefault="001442BB">
      <w:pPr>
        <w:pStyle w:val="Corpodetexto"/>
      </w:pPr>
    </w:p>
    <w:p w14:paraId="1020835F" w14:textId="77777777" w:rsidR="001442BB" w:rsidRDefault="001442BB">
      <w:pPr>
        <w:pStyle w:val="Corpodetexto"/>
      </w:pPr>
    </w:p>
    <w:p w14:paraId="10208360" w14:textId="77777777" w:rsidR="001442BB" w:rsidRDefault="001442BB">
      <w:pPr>
        <w:pStyle w:val="Corpodetexto"/>
      </w:pPr>
    </w:p>
    <w:p w14:paraId="10208361" w14:textId="77777777" w:rsidR="001442BB" w:rsidRDefault="001442BB">
      <w:pPr>
        <w:pStyle w:val="Corpodetexto"/>
      </w:pPr>
    </w:p>
    <w:p w14:paraId="10208362" w14:textId="77777777" w:rsidR="001442BB" w:rsidRDefault="001442BB">
      <w:pPr>
        <w:pStyle w:val="Corpodetexto"/>
      </w:pPr>
    </w:p>
    <w:p w14:paraId="10208363" w14:textId="77777777" w:rsidR="001442BB" w:rsidRDefault="001442BB">
      <w:pPr>
        <w:pStyle w:val="Corpodetexto"/>
      </w:pPr>
    </w:p>
    <w:p w14:paraId="10208364" w14:textId="77777777" w:rsidR="001442BB" w:rsidRDefault="001442BB">
      <w:pPr>
        <w:pStyle w:val="Corpodetexto"/>
      </w:pPr>
    </w:p>
    <w:p w14:paraId="10208365" w14:textId="77777777" w:rsidR="001442BB" w:rsidRDefault="001442BB">
      <w:pPr>
        <w:pStyle w:val="Corpodetexto"/>
      </w:pPr>
    </w:p>
    <w:p w14:paraId="10208366" w14:textId="77777777" w:rsidR="001442BB" w:rsidRDefault="001442BB">
      <w:pPr>
        <w:pStyle w:val="Corpodetexto"/>
      </w:pPr>
    </w:p>
    <w:p w14:paraId="10208367" w14:textId="77777777" w:rsidR="001442BB" w:rsidRDefault="001442BB">
      <w:pPr>
        <w:pStyle w:val="Corpodetexto"/>
        <w:spacing w:before="5"/>
        <w:rPr>
          <w:sz w:val="21"/>
        </w:rPr>
      </w:pPr>
    </w:p>
    <w:p w14:paraId="10208368" w14:textId="77777777" w:rsidR="001442BB" w:rsidRDefault="005C7D6E">
      <w:pPr>
        <w:ind w:left="341"/>
        <w:rPr>
          <w:b/>
          <w:sz w:val="21"/>
        </w:rPr>
      </w:pPr>
      <w:r>
        <w:rPr>
          <w:b/>
          <w:sz w:val="21"/>
        </w:rPr>
        <w:t>Principais assuntos de auditoria</w:t>
      </w:r>
    </w:p>
    <w:p w14:paraId="10208369" w14:textId="77777777" w:rsidR="001442BB" w:rsidRDefault="001442BB">
      <w:pPr>
        <w:pStyle w:val="Corpodetexto"/>
        <w:rPr>
          <w:b/>
          <w:sz w:val="22"/>
        </w:rPr>
      </w:pPr>
    </w:p>
    <w:p w14:paraId="1020836A" w14:textId="77777777" w:rsidR="001442BB" w:rsidRDefault="005C7D6E">
      <w:pPr>
        <w:spacing w:line="244" w:lineRule="auto"/>
        <w:ind w:left="341" w:right="1002"/>
        <w:rPr>
          <w:sz w:val="21"/>
        </w:rPr>
      </w:pPr>
      <w:r>
        <w:rPr>
          <w:sz w:val="21"/>
        </w:rPr>
        <w:t>Principais assuntos de auditoria são aqueles que, em nosso julgamento profissional, foram os mais significativos em nossa auditoria do exercício corrente. Esses assuntos foram tratados no contexto de nossa auditoria das demonstrações como um todo e na form</w:t>
      </w:r>
      <w:r>
        <w:rPr>
          <w:sz w:val="21"/>
        </w:rPr>
        <w:t>ação de nossa opinião sobre essas demonstrações financeiras e, portanto, não expressamos uma opinião separada sobre esses  assuntos. Para cada assunto abaixo, a descrição de como nossa auditoria tratou o assunto, incluindo quaisquer comentários sobre os re</w:t>
      </w:r>
      <w:r>
        <w:rPr>
          <w:sz w:val="21"/>
        </w:rPr>
        <w:t>sultados de nossos procedimentos, é apresentado no contexto das demonstrações financeiras tomadas em</w:t>
      </w:r>
      <w:r>
        <w:rPr>
          <w:spacing w:val="5"/>
          <w:sz w:val="21"/>
        </w:rPr>
        <w:t xml:space="preserve"> </w:t>
      </w:r>
      <w:r>
        <w:rPr>
          <w:sz w:val="21"/>
        </w:rPr>
        <w:t>conjunto.</w:t>
      </w:r>
    </w:p>
    <w:p w14:paraId="1020836B" w14:textId="77777777" w:rsidR="001442BB" w:rsidRDefault="001442BB">
      <w:pPr>
        <w:pStyle w:val="Corpodetexto"/>
        <w:spacing w:before="5"/>
        <w:rPr>
          <w:sz w:val="21"/>
        </w:rPr>
      </w:pPr>
    </w:p>
    <w:p w14:paraId="1020836C" w14:textId="77777777" w:rsidR="001442BB" w:rsidRDefault="005C7D6E">
      <w:pPr>
        <w:spacing w:line="244" w:lineRule="auto"/>
        <w:ind w:left="341" w:right="1002"/>
        <w:rPr>
          <w:sz w:val="21"/>
        </w:rPr>
      </w:pPr>
      <w:r>
        <w:rPr>
          <w:sz w:val="21"/>
        </w:rPr>
        <w:t xml:space="preserve">Nós cumprimos as responsabilidades descritas </w:t>
      </w:r>
      <w:r>
        <w:rPr>
          <w:spacing w:val="-3"/>
          <w:sz w:val="21"/>
        </w:rPr>
        <w:t xml:space="preserve">na  </w:t>
      </w:r>
      <w:r>
        <w:rPr>
          <w:sz w:val="21"/>
        </w:rPr>
        <w:t xml:space="preserve">seção intitulada “Responsabilidades do auditor  pela auditoria das demonstrações financeiras”, </w:t>
      </w:r>
      <w:r>
        <w:rPr>
          <w:sz w:val="21"/>
        </w:rPr>
        <w:t>incluindo aquelas em relação a esses principais assuntos de auditoria. Dessa forma, nossa auditoria incluiu a condução de procedimentos planejados para responder a nossa avaliação de riscos de distorções significativas nas demonstrações financeiras. Os res</w:t>
      </w:r>
      <w:r>
        <w:rPr>
          <w:sz w:val="21"/>
        </w:rPr>
        <w:t>ultados de nossos procedimentos, incluindo aqueles executados para tratar os assuntos abaixo, fornecem a base para nossa opinião de auditoria sobre as demonstrações  financeiras do</w:t>
      </w:r>
      <w:r>
        <w:rPr>
          <w:spacing w:val="-1"/>
          <w:sz w:val="21"/>
        </w:rPr>
        <w:t xml:space="preserve"> </w:t>
      </w:r>
      <w:r>
        <w:rPr>
          <w:sz w:val="21"/>
        </w:rPr>
        <w:t>Banco.</w:t>
      </w:r>
    </w:p>
    <w:p w14:paraId="1020836D" w14:textId="77777777" w:rsidR="001442BB" w:rsidRDefault="001442BB">
      <w:pPr>
        <w:pStyle w:val="Corpodetexto"/>
        <w:spacing w:before="4"/>
        <w:rPr>
          <w:sz w:val="21"/>
        </w:rPr>
      </w:pPr>
    </w:p>
    <w:p w14:paraId="1020836E" w14:textId="77777777" w:rsidR="001442BB" w:rsidRDefault="005C7D6E">
      <w:pPr>
        <w:pStyle w:val="PargrafodaLista"/>
        <w:numPr>
          <w:ilvl w:val="1"/>
          <w:numId w:val="15"/>
        </w:numPr>
        <w:tabs>
          <w:tab w:val="left" w:pos="1032"/>
          <w:tab w:val="left" w:pos="1033"/>
        </w:tabs>
        <w:rPr>
          <w:sz w:val="21"/>
        </w:rPr>
      </w:pPr>
      <w:r>
        <w:rPr>
          <w:sz w:val="21"/>
          <w:u w:val="single"/>
        </w:rPr>
        <w:t>Contingências</w:t>
      </w:r>
    </w:p>
    <w:p w14:paraId="1020836F" w14:textId="77777777" w:rsidR="001442BB" w:rsidRDefault="001442BB">
      <w:pPr>
        <w:pStyle w:val="Corpodetexto"/>
        <w:spacing w:before="4"/>
        <w:rPr>
          <w:sz w:val="13"/>
        </w:rPr>
      </w:pPr>
    </w:p>
    <w:p w14:paraId="10208370" w14:textId="77777777" w:rsidR="001442BB" w:rsidRDefault="005C7D6E">
      <w:pPr>
        <w:spacing w:before="98" w:line="244" w:lineRule="auto"/>
        <w:ind w:left="1032" w:right="1002"/>
        <w:rPr>
          <w:sz w:val="21"/>
        </w:rPr>
      </w:pPr>
      <w:r>
        <w:rPr>
          <w:sz w:val="21"/>
        </w:rPr>
        <w:t>Conforme mencionado na Nota Explicativa n° 21, o Banco é parte em diversos processos administrativos e judiciais envolvendo questões de naturezas trabalhistas, fiscais e cíveis, oriundos do curso ordinário de seus negócios. Consideramos um assunto relevant</w:t>
      </w:r>
      <w:r>
        <w:rPr>
          <w:sz w:val="21"/>
        </w:rPr>
        <w:t>e de auditoria, devido ao fato de que a expectativa de perda e os montantes atribuídos envolverem julgamentos da administração e de seus assessores jurídicos, sobre temas muitas vezes complexos.</w:t>
      </w:r>
    </w:p>
    <w:p w14:paraId="10208371" w14:textId="77777777" w:rsidR="001442BB" w:rsidRDefault="001442BB">
      <w:pPr>
        <w:pStyle w:val="Corpodetexto"/>
        <w:spacing w:before="1"/>
        <w:rPr>
          <w:sz w:val="21"/>
        </w:rPr>
      </w:pPr>
    </w:p>
    <w:p w14:paraId="10208372" w14:textId="77777777" w:rsidR="001442BB" w:rsidRDefault="005C7D6E">
      <w:pPr>
        <w:ind w:left="1032"/>
        <w:rPr>
          <w:i/>
          <w:sz w:val="21"/>
        </w:rPr>
      </w:pPr>
      <w:r>
        <w:rPr>
          <w:i/>
          <w:sz w:val="21"/>
        </w:rPr>
        <w:t>Como nossa auditoria conduziu o assunto</w:t>
      </w:r>
    </w:p>
    <w:p w14:paraId="10208373" w14:textId="77777777" w:rsidR="001442BB" w:rsidRDefault="001442BB">
      <w:pPr>
        <w:pStyle w:val="Corpodetexto"/>
        <w:rPr>
          <w:i/>
          <w:sz w:val="22"/>
        </w:rPr>
      </w:pPr>
    </w:p>
    <w:p w14:paraId="10208374" w14:textId="77777777" w:rsidR="001442BB" w:rsidRDefault="005C7D6E">
      <w:pPr>
        <w:spacing w:line="244" w:lineRule="auto"/>
        <w:ind w:left="1032" w:right="978"/>
        <w:rPr>
          <w:sz w:val="21"/>
        </w:rPr>
      </w:pPr>
      <w:r>
        <w:rPr>
          <w:sz w:val="21"/>
        </w:rPr>
        <w:t>Dentre outros proce</w:t>
      </w:r>
      <w:r>
        <w:rPr>
          <w:sz w:val="21"/>
        </w:rPr>
        <w:t xml:space="preserve">dimentos, obtivemos confirmações quanto aos processos em andamento, diretamente dos assessores jurídicos do Banco e confrontamos as estimativas de perda e montantes atribuídos com os controles operacionais e registros contábeis do Banco. Para os processos </w:t>
      </w:r>
      <w:r>
        <w:rPr>
          <w:sz w:val="21"/>
        </w:rPr>
        <w:t xml:space="preserve">mais relevantes, testamos o cálculo dos valores registrados e divulgados e analisamos a razoabilidade das estimativas </w:t>
      </w:r>
      <w:r>
        <w:rPr>
          <w:spacing w:val="-3"/>
          <w:sz w:val="21"/>
        </w:rPr>
        <w:t xml:space="preserve">em </w:t>
      </w:r>
      <w:r>
        <w:rPr>
          <w:sz w:val="21"/>
        </w:rPr>
        <w:t xml:space="preserve">relação a jurisprudência e teses jurídicas conhecidas. Analisamos, também, </w:t>
      </w:r>
      <w:r>
        <w:rPr>
          <w:spacing w:val="-3"/>
          <w:sz w:val="21"/>
        </w:rPr>
        <w:t xml:space="preserve">as </w:t>
      </w:r>
      <w:r>
        <w:rPr>
          <w:sz w:val="21"/>
        </w:rPr>
        <w:t>comunicações recebidas dos reguladores relacionadas a pro</w:t>
      </w:r>
      <w:r>
        <w:rPr>
          <w:sz w:val="21"/>
        </w:rPr>
        <w:t>cessos, autuações das quais o Banco é parte e a suficiência das divulgações relacionadas às questões oriundas de contingências e das provisões</w:t>
      </w:r>
      <w:r>
        <w:rPr>
          <w:spacing w:val="18"/>
          <w:sz w:val="21"/>
        </w:rPr>
        <w:t xml:space="preserve"> </w:t>
      </w:r>
      <w:r>
        <w:rPr>
          <w:sz w:val="21"/>
        </w:rPr>
        <w:t>registradas.</w:t>
      </w:r>
    </w:p>
    <w:p w14:paraId="10208375" w14:textId="77777777" w:rsidR="001442BB" w:rsidRDefault="001442BB">
      <w:pPr>
        <w:pStyle w:val="Corpodetexto"/>
        <w:spacing w:before="10"/>
        <w:rPr>
          <w:sz w:val="21"/>
        </w:rPr>
      </w:pPr>
    </w:p>
    <w:p w14:paraId="10208376" w14:textId="77777777" w:rsidR="001442BB" w:rsidRDefault="005C7D6E">
      <w:pPr>
        <w:spacing w:line="244" w:lineRule="auto"/>
        <w:ind w:left="1032" w:right="1131"/>
        <w:rPr>
          <w:sz w:val="21"/>
        </w:rPr>
      </w:pPr>
      <w:r>
        <w:rPr>
          <w:sz w:val="21"/>
        </w:rPr>
        <w:t xml:space="preserve">Baseados no resultado dos procedimentos de auditoria efetuados sobre o saldo de contingências, que </w:t>
      </w:r>
      <w:r>
        <w:rPr>
          <w:sz w:val="21"/>
        </w:rPr>
        <w:t>está consistente com a avaliação da administração, consideramos que os critérios e premissas de avaliação das estimativas de perda associadas às contingências adotadas pela administração, assim como as respectivas divulgações na Nota Explicativa n° 21, são</w:t>
      </w:r>
      <w:r>
        <w:rPr>
          <w:sz w:val="21"/>
        </w:rPr>
        <w:t xml:space="preserve"> aceitáveis, no contexto das demonstrações financeiras tomadas em conjunto.</w:t>
      </w:r>
    </w:p>
    <w:p w14:paraId="10208377"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78" w14:textId="77777777" w:rsidR="001442BB" w:rsidRDefault="001442BB">
      <w:pPr>
        <w:pStyle w:val="Corpodetexto"/>
      </w:pPr>
    </w:p>
    <w:p w14:paraId="10208379" w14:textId="77777777" w:rsidR="001442BB" w:rsidRDefault="001442BB">
      <w:pPr>
        <w:pStyle w:val="Corpodetexto"/>
      </w:pPr>
    </w:p>
    <w:p w14:paraId="1020837A" w14:textId="77777777" w:rsidR="001442BB" w:rsidRDefault="001442BB">
      <w:pPr>
        <w:pStyle w:val="Corpodetexto"/>
      </w:pPr>
    </w:p>
    <w:p w14:paraId="1020837B" w14:textId="77777777" w:rsidR="001442BB" w:rsidRDefault="001442BB">
      <w:pPr>
        <w:pStyle w:val="Corpodetexto"/>
      </w:pPr>
    </w:p>
    <w:p w14:paraId="1020837C" w14:textId="77777777" w:rsidR="001442BB" w:rsidRDefault="001442BB">
      <w:pPr>
        <w:pStyle w:val="Corpodetexto"/>
      </w:pPr>
    </w:p>
    <w:p w14:paraId="1020837D" w14:textId="77777777" w:rsidR="001442BB" w:rsidRDefault="001442BB">
      <w:pPr>
        <w:pStyle w:val="Corpodetexto"/>
      </w:pPr>
    </w:p>
    <w:p w14:paraId="1020837E" w14:textId="77777777" w:rsidR="001442BB" w:rsidRDefault="001442BB">
      <w:pPr>
        <w:pStyle w:val="Corpodetexto"/>
      </w:pPr>
    </w:p>
    <w:p w14:paraId="1020837F" w14:textId="77777777" w:rsidR="001442BB" w:rsidRDefault="001442BB">
      <w:pPr>
        <w:pStyle w:val="Corpodetexto"/>
        <w:spacing w:before="5"/>
        <w:rPr>
          <w:sz w:val="16"/>
        </w:rPr>
      </w:pPr>
    </w:p>
    <w:p w14:paraId="10208380" w14:textId="77777777" w:rsidR="001442BB" w:rsidRDefault="005C7D6E">
      <w:pPr>
        <w:spacing w:before="97"/>
        <w:ind w:left="341"/>
        <w:rPr>
          <w:sz w:val="21"/>
        </w:rPr>
      </w:pPr>
      <w:r>
        <w:rPr>
          <w:sz w:val="21"/>
          <w:u w:val="single"/>
        </w:rPr>
        <w:t>Planos de benefício pós-emprego</w:t>
      </w:r>
    </w:p>
    <w:p w14:paraId="10208381" w14:textId="77777777" w:rsidR="001442BB" w:rsidRDefault="001442BB">
      <w:pPr>
        <w:pStyle w:val="Corpodetexto"/>
        <w:spacing w:before="4"/>
        <w:rPr>
          <w:sz w:val="13"/>
        </w:rPr>
      </w:pPr>
    </w:p>
    <w:p w14:paraId="10208382" w14:textId="77777777" w:rsidR="001442BB" w:rsidRDefault="005C7D6E">
      <w:pPr>
        <w:spacing w:before="98" w:line="244" w:lineRule="auto"/>
        <w:ind w:left="893" w:right="1002"/>
        <w:rPr>
          <w:sz w:val="21"/>
        </w:rPr>
      </w:pPr>
      <w:r>
        <w:rPr>
          <w:sz w:val="21"/>
        </w:rPr>
        <w:t xml:space="preserve">O Banco possui passivos relevantes relacionados a planos de benefícios pós-emprego que, conforme mencionado na Nota Explicativa n° 23, compreendem benefícios de aposentadoria, saúde e seguro de vida. Consideramos um assunto relevante de auditoria devido à </w:t>
      </w:r>
      <w:r>
        <w:rPr>
          <w:sz w:val="21"/>
        </w:rPr>
        <w:t>magnitude dos valores envolvidos e à complexidade dos modelos de avaliação dos passivos atuariais, que contemplam a utilização de premissas de longo prazo, tais como: mortalidade geral; entrada em invalidez; custos médicos; crescimento salarial; composição</w:t>
      </w:r>
      <w:r>
        <w:rPr>
          <w:sz w:val="21"/>
        </w:rPr>
        <w:t xml:space="preserve"> familiar; taxa de desconto e   inflação.</w:t>
      </w:r>
    </w:p>
    <w:p w14:paraId="10208383" w14:textId="77777777" w:rsidR="001442BB" w:rsidRDefault="001442BB">
      <w:pPr>
        <w:pStyle w:val="Corpodetexto"/>
        <w:spacing w:before="2"/>
        <w:rPr>
          <w:sz w:val="21"/>
        </w:rPr>
      </w:pPr>
    </w:p>
    <w:p w14:paraId="10208384" w14:textId="77777777" w:rsidR="001442BB" w:rsidRDefault="005C7D6E">
      <w:pPr>
        <w:ind w:left="893"/>
        <w:rPr>
          <w:i/>
          <w:sz w:val="21"/>
        </w:rPr>
      </w:pPr>
      <w:r>
        <w:rPr>
          <w:i/>
          <w:sz w:val="21"/>
        </w:rPr>
        <w:t>Como nossa auditoria conduziu o assunto</w:t>
      </w:r>
    </w:p>
    <w:p w14:paraId="10208385" w14:textId="77777777" w:rsidR="001442BB" w:rsidRDefault="001442BB">
      <w:pPr>
        <w:pStyle w:val="Corpodetexto"/>
        <w:rPr>
          <w:i/>
          <w:sz w:val="22"/>
        </w:rPr>
      </w:pPr>
    </w:p>
    <w:p w14:paraId="10208386" w14:textId="77777777" w:rsidR="001442BB" w:rsidRDefault="005C7D6E">
      <w:pPr>
        <w:spacing w:line="264" w:lineRule="auto"/>
        <w:ind w:left="893" w:right="1013"/>
        <w:rPr>
          <w:sz w:val="21"/>
        </w:rPr>
      </w:pPr>
      <w:r>
        <w:rPr>
          <w:sz w:val="21"/>
        </w:rPr>
        <w:t>Dentre outros procedimentos, analisamos, com o suporte de nossos especialistas, a  metodologia e as principais premissas utilizadas pela administração na avaliação das  obr</w:t>
      </w:r>
      <w:r>
        <w:rPr>
          <w:sz w:val="21"/>
        </w:rPr>
        <w:t>igações atuariais decorrentes dos planos de benefício pós-emprego, verificando a exatidão matemática do cálculo e analisando a consistência dos resultados face aos parâmetros utilizados e às avaliações anteriores. Também fez parte dos procedimentos de audi</w:t>
      </w:r>
      <w:r>
        <w:rPr>
          <w:sz w:val="21"/>
        </w:rPr>
        <w:t>toria a realização de testes de integridade das bases de dados cadastrais utilizadas nas projeções atuariais e a suficiência das divulgações relacionadas aos planos de benefício pós-emprego. Como resultado desses procedimentos, identificamos um ajuste de a</w:t>
      </w:r>
      <w:r>
        <w:rPr>
          <w:sz w:val="21"/>
        </w:rPr>
        <w:t xml:space="preserve">uditoria indicando </w:t>
      </w:r>
      <w:r>
        <w:rPr>
          <w:spacing w:val="-3"/>
          <w:sz w:val="21"/>
        </w:rPr>
        <w:t xml:space="preserve">um </w:t>
      </w:r>
      <w:r>
        <w:rPr>
          <w:sz w:val="21"/>
        </w:rPr>
        <w:t>passivo atuarial registrado a maior e patrimônio líquido registrado a menor. O referido ajuste foi corrigido pelo Banco e, em decorrência da sua imaterialidade sobre as demonstrações financeiras</w:t>
      </w:r>
      <w:r>
        <w:rPr>
          <w:spacing w:val="7"/>
          <w:sz w:val="21"/>
        </w:rPr>
        <w:t xml:space="preserve"> </w:t>
      </w:r>
      <w:r>
        <w:rPr>
          <w:sz w:val="21"/>
        </w:rPr>
        <w:t>tomadas</w:t>
      </w:r>
      <w:r>
        <w:rPr>
          <w:spacing w:val="14"/>
          <w:sz w:val="21"/>
        </w:rPr>
        <w:t xml:space="preserve"> </w:t>
      </w:r>
      <w:r>
        <w:rPr>
          <w:spacing w:val="-3"/>
          <w:sz w:val="21"/>
        </w:rPr>
        <w:t>em</w:t>
      </w:r>
      <w:r>
        <w:rPr>
          <w:spacing w:val="11"/>
          <w:sz w:val="21"/>
        </w:rPr>
        <w:t xml:space="preserve"> </w:t>
      </w:r>
      <w:r>
        <w:rPr>
          <w:sz w:val="21"/>
        </w:rPr>
        <w:t>conjunto,</w:t>
      </w:r>
      <w:r>
        <w:rPr>
          <w:spacing w:val="13"/>
          <w:sz w:val="21"/>
        </w:rPr>
        <w:t xml:space="preserve"> </w:t>
      </w:r>
      <w:r>
        <w:rPr>
          <w:sz w:val="21"/>
        </w:rPr>
        <w:t>não</w:t>
      </w:r>
      <w:r>
        <w:rPr>
          <w:spacing w:val="8"/>
          <w:sz w:val="21"/>
        </w:rPr>
        <w:t xml:space="preserve"> </w:t>
      </w:r>
      <w:r>
        <w:rPr>
          <w:sz w:val="21"/>
        </w:rPr>
        <w:t>resultou</w:t>
      </w:r>
      <w:r>
        <w:rPr>
          <w:spacing w:val="11"/>
          <w:sz w:val="21"/>
        </w:rPr>
        <w:t xml:space="preserve"> </w:t>
      </w:r>
      <w:r>
        <w:rPr>
          <w:spacing w:val="-3"/>
          <w:sz w:val="21"/>
        </w:rPr>
        <w:t>em</w:t>
      </w:r>
      <w:r>
        <w:rPr>
          <w:spacing w:val="11"/>
          <w:sz w:val="21"/>
        </w:rPr>
        <w:t xml:space="preserve"> </w:t>
      </w:r>
      <w:r>
        <w:rPr>
          <w:sz w:val="21"/>
        </w:rPr>
        <w:t>mu</w:t>
      </w:r>
      <w:r>
        <w:rPr>
          <w:sz w:val="21"/>
        </w:rPr>
        <w:t>dança</w:t>
      </w:r>
      <w:r>
        <w:rPr>
          <w:spacing w:val="8"/>
          <w:sz w:val="21"/>
        </w:rPr>
        <w:t xml:space="preserve"> </w:t>
      </w:r>
      <w:r>
        <w:rPr>
          <w:sz w:val="21"/>
        </w:rPr>
        <w:t>na</w:t>
      </w:r>
      <w:r>
        <w:rPr>
          <w:spacing w:val="11"/>
          <w:sz w:val="21"/>
        </w:rPr>
        <w:t xml:space="preserve"> </w:t>
      </w:r>
      <w:r>
        <w:rPr>
          <w:sz w:val="21"/>
        </w:rPr>
        <w:t>nossa</w:t>
      </w:r>
      <w:r>
        <w:rPr>
          <w:spacing w:val="12"/>
          <w:sz w:val="21"/>
        </w:rPr>
        <w:t xml:space="preserve"> </w:t>
      </w:r>
      <w:r>
        <w:rPr>
          <w:sz w:val="21"/>
        </w:rPr>
        <w:t>estratégia</w:t>
      </w:r>
      <w:r>
        <w:rPr>
          <w:spacing w:val="7"/>
          <w:sz w:val="21"/>
        </w:rPr>
        <w:t xml:space="preserve"> </w:t>
      </w:r>
      <w:r>
        <w:rPr>
          <w:sz w:val="21"/>
        </w:rPr>
        <w:t>de</w:t>
      </w:r>
      <w:r>
        <w:rPr>
          <w:spacing w:val="11"/>
          <w:sz w:val="21"/>
        </w:rPr>
        <w:t xml:space="preserve"> </w:t>
      </w:r>
      <w:r>
        <w:rPr>
          <w:sz w:val="21"/>
        </w:rPr>
        <w:t>auditoria.</w:t>
      </w:r>
    </w:p>
    <w:p w14:paraId="10208387" w14:textId="77777777" w:rsidR="001442BB" w:rsidRDefault="005C7D6E">
      <w:pPr>
        <w:spacing w:before="157" w:line="244" w:lineRule="auto"/>
        <w:ind w:left="893" w:right="1002"/>
        <w:rPr>
          <w:sz w:val="21"/>
        </w:rPr>
      </w:pPr>
      <w:r>
        <w:rPr>
          <w:sz w:val="21"/>
        </w:rPr>
        <w:t>Baseados no resultado dos procedimentos de auditoria efetuados sobre os planos de benefício pós emprego, que está consistente com a avaliação da administração, consideramos que os critérios e premissas de avaliação d</w:t>
      </w:r>
      <w:r>
        <w:rPr>
          <w:sz w:val="21"/>
        </w:rPr>
        <w:t>as obrigações atuariais adotadas pela administração, assim como as respectivas divulgações na Nota Explicativa n° 23, são aceitáveis, no contexto das demonstrações financeiras tomadas em conjunto.</w:t>
      </w:r>
    </w:p>
    <w:p w14:paraId="10208388" w14:textId="77777777" w:rsidR="001442BB" w:rsidRDefault="001442BB">
      <w:pPr>
        <w:pStyle w:val="Corpodetexto"/>
        <w:spacing w:before="3"/>
        <w:rPr>
          <w:sz w:val="21"/>
        </w:rPr>
      </w:pPr>
    </w:p>
    <w:p w14:paraId="10208389" w14:textId="77777777" w:rsidR="001442BB" w:rsidRDefault="005C7D6E">
      <w:pPr>
        <w:pStyle w:val="PargrafodaLista"/>
        <w:numPr>
          <w:ilvl w:val="1"/>
          <w:numId w:val="15"/>
        </w:numPr>
        <w:tabs>
          <w:tab w:val="left" w:pos="893"/>
          <w:tab w:val="left" w:pos="894"/>
        </w:tabs>
        <w:ind w:left="893" w:hanging="553"/>
        <w:rPr>
          <w:sz w:val="21"/>
        </w:rPr>
      </w:pPr>
      <w:r>
        <w:rPr>
          <w:sz w:val="21"/>
          <w:u w:val="single"/>
        </w:rPr>
        <w:t>Recuperabilidade dos créditos</w:t>
      </w:r>
      <w:r>
        <w:rPr>
          <w:spacing w:val="1"/>
          <w:sz w:val="21"/>
          <w:u w:val="single"/>
        </w:rPr>
        <w:t xml:space="preserve"> </w:t>
      </w:r>
      <w:r>
        <w:rPr>
          <w:sz w:val="21"/>
          <w:u w:val="single"/>
        </w:rPr>
        <w:t>tributários</w:t>
      </w:r>
    </w:p>
    <w:p w14:paraId="1020838A" w14:textId="77777777" w:rsidR="001442BB" w:rsidRDefault="001442BB">
      <w:pPr>
        <w:pStyle w:val="Corpodetexto"/>
        <w:spacing w:before="6"/>
        <w:rPr>
          <w:sz w:val="13"/>
        </w:rPr>
      </w:pPr>
    </w:p>
    <w:p w14:paraId="1020838B" w14:textId="77777777" w:rsidR="001442BB" w:rsidRDefault="005C7D6E">
      <w:pPr>
        <w:spacing w:before="98" w:line="244" w:lineRule="auto"/>
        <w:ind w:left="893" w:right="978"/>
        <w:rPr>
          <w:sz w:val="21"/>
        </w:rPr>
      </w:pPr>
      <w:r>
        <w:rPr>
          <w:sz w:val="21"/>
        </w:rPr>
        <w:t xml:space="preserve">O Banco possui </w:t>
      </w:r>
      <w:r>
        <w:rPr>
          <w:sz w:val="21"/>
        </w:rPr>
        <w:t>ativo fiscal diferido, constituído sobre diferenças temporárias na apuração da base de cálculo do imposto de renda e da contribuição social sobre o lucro líquido, decorrentes principalmente de despesas de provisão para créditos de liquidação duvidosa (perd</w:t>
      </w:r>
      <w:r>
        <w:rPr>
          <w:sz w:val="21"/>
        </w:rPr>
        <w:t>as de  crédito), benefícios pós-emprego, despesas de outras provisões contingenciais e ajustes a valor de mercado e instrumentos financeiros derivativos.</w:t>
      </w:r>
    </w:p>
    <w:p w14:paraId="1020838C" w14:textId="77777777" w:rsidR="001442BB" w:rsidRDefault="001442BB">
      <w:pPr>
        <w:pStyle w:val="Corpodetexto"/>
        <w:spacing w:before="5"/>
        <w:rPr>
          <w:sz w:val="21"/>
        </w:rPr>
      </w:pPr>
    </w:p>
    <w:p w14:paraId="1020838D" w14:textId="77777777" w:rsidR="001442BB" w:rsidRDefault="005C7D6E">
      <w:pPr>
        <w:spacing w:line="244" w:lineRule="auto"/>
        <w:ind w:left="893" w:right="1443"/>
        <w:rPr>
          <w:sz w:val="21"/>
        </w:rPr>
      </w:pPr>
      <w:r>
        <w:rPr>
          <w:sz w:val="21"/>
        </w:rPr>
        <w:t>Consideramos um dos principais assuntos de auditoria devido ao expressivo montante registrado, e pelo</w:t>
      </w:r>
      <w:r>
        <w:rPr>
          <w:sz w:val="21"/>
        </w:rPr>
        <w:t xml:space="preserve"> fato do estudo de realização desses ativos envolver um alto grau de julgamento na determinação de premissas sobre a performance futura do Banco, conforme descrito na Nota Explicativa n° 20.</w:t>
      </w:r>
    </w:p>
    <w:p w14:paraId="1020838E"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8F" w14:textId="77777777" w:rsidR="001442BB" w:rsidRDefault="001442BB">
      <w:pPr>
        <w:pStyle w:val="Corpodetexto"/>
      </w:pPr>
    </w:p>
    <w:p w14:paraId="10208390" w14:textId="77777777" w:rsidR="001442BB" w:rsidRDefault="001442BB">
      <w:pPr>
        <w:pStyle w:val="Corpodetexto"/>
      </w:pPr>
    </w:p>
    <w:p w14:paraId="10208391" w14:textId="77777777" w:rsidR="001442BB" w:rsidRDefault="001442BB">
      <w:pPr>
        <w:pStyle w:val="Corpodetexto"/>
      </w:pPr>
    </w:p>
    <w:p w14:paraId="10208392" w14:textId="77777777" w:rsidR="001442BB" w:rsidRDefault="001442BB">
      <w:pPr>
        <w:pStyle w:val="Corpodetexto"/>
      </w:pPr>
    </w:p>
    <w:p w14:paraId="10208393" w14:textId="77777777" w:rsidR="001442BB" w:rsidRDefault="001442BB">
      <w:pPr>
        <w:pStyle w:val="Corpodetexto"/>
      </w:pPr>
    </w:p>
    <w:p w14:paraId="10208394" w14:textId="77777777" w:rsidR="001442BB" w:rsidRDefault="001442BB">
      <w:pPr>
        <w:pStyle w:val="Corpodetexto"/>
      </w:pPr>
    </w:p>
    <w:p w14:paraId="10208395" w14:textId="77777777" w:rsidR="001442BB" w:rsidRDefault="001442BB">
      <w:pPr>
        <w:pStyle w:val="Corpodetexto"/>
      </w:pPr>
    </w:p>
    <w:p w14:paraId="10208396" w14:textId="77777777" w:rsidR="001442BB" w:rsidRDefault="001442BB">
      <w:pPr>
        <w:pStyle w:val="Corpodetexto"/>
        <w:spacing w:before="2"/>
        <w:rPr>
          <w:sz w:val="16"/>
        </w:rPr>
      </w:pPr>
    </w:p>
    <w:p w14:paraId="10208397" w14:textId="77777777" w:rsidR="001442BB" w:rsidRDefault="005C7D6E">
      <w:pPr>
        <w:spacing w:before="98"/>
        <w:ind w:left="893"/>
        <w:rPr>
          <w:i/>
          <w:sz w:val="21"/>
        </w:rPr>
      </w:pPr>
      <w:r>
        <w:rPr>
          <w:i/>
          <w:sz w:val="21"/>
        </w:rPr>
        <w:t>Como nossa auditoria conduziu o assunto</w:t>
      </w:r>
    </w:p>
    <w:p w14:paraId="10208398" w14:textId="77777777" w:rsidR="001442BB" w:rsidRDefault="001442BB">
      <w:pPr>
        <w:pStyle w:val="Corpodetexto"/>
        <w:rPr>
          <w:i/>
          <w:sz w:val="22"/>
        </w:rPr>
      </w:pPr>
    </w:p>
    <w:p w14:paraId="10208399" w14:textId="77777777" w:rsidR="001442BB" w:rsidRDefault="005C7D6E">
      <w:pPr>
        <w:spacing w:line="244" w:lineRule="auto"/>
        <w:ind w:left="893" w:right="1131"/>
        <w:rPr>
          <w:sz w:val="21"/>
        </w:rPr>
      </w:pPr>
      <w:r>
        <w:rPr>
          <w:sz w:val="21"/>
        </w:rPr>
        <w:t>Dentre outros procedimentos, analisamos a metodologia e as premissas utilizadas pela administração no estudo de realização dos créditos tributários, incluindo as projeções de resultados futuros, bem como o atendimen</w:t>
      </w:r>
      <w:r>
        <w:rPr>
          <w:sz w:val="21"/>
        </w:rPr>
        <w:t>to aos requerimentos do Banco Central do Brasil. Verificamos a exatidão matemática no cálculo e a consistência entre os dados utilizados e os saldos contábeis, assim como as avaliações anteriores e a razoabilidade das premissas utilizadas. Também analisamo</w:t>
      </w:r>
      <w:r>
        <w:rPr>
          <w:sz w:val="21"/>
        </w:rPr>
        <w:t>s a sensibilidade sobre tais premissas, para avaliar o comportamento das projeções com suas oscilações e a suficiência das divulgações em notas explicativas.</w:t>
      </w:r>
    </w:p>
    <w:p w14:paraId="1020839A" w14:textId="77777777" w:rsidR="001442BB" w:rsidRDefault="001442BB">
      <w:pPr>
        <w:pStyle w:val="Corpodetexto"/>
        <w:spacing w:before="1"/>
        <w:rPr>
          <w:sz w:val="22"/>
        </w:rPr>
      </w:pPr>
    </w:p>
    <w:p w14:paraId="1020839B" w14:textId="77777777" w:rsidR="001442BB" w:rsidRDefault="005C7D6E">
      <w:pPr>
        <w:spacing w:line="244" w:lineRule="auto"/>
        <w:ind w:left="893" w:right="1131"/>
        <w:rPr>
          <w:sz w:val="21"/>
        </w:rPr>
      </w:pPr>
      <w:r>
        <w:rPr>
          <w:sz w:val="21"/>
        </w:rPr>
        <w:t>Baseados no resultado dos procedimentos de auditoria efetuados sobre os créditos tributários, que</w:t>
      </w:r>
      <w:r>
        <w:rPr>
          <w:sz w:val="21"/>
        </w:rPr>
        <w:t xml:space="preserve"> está consistente com a avaliação da administração, consideramos que os critérios e premissas relacionadas ao estudo de realização, incluindo as projeções de resultados futuros, preparados pela administração do Banco, assim como as respectivas divulgações </w:t>
      </w:r>
      <w:r>
        <w:rPr>
          <w:sz w:val="21"/>
        </w:rPr>
        <w:t>na Nota Explicativa n° 20, são aceitáveis, no contexto das demonstrações financeiras tomadas em conjunto.</w:t>
      </w:r>
    </w:p>
    <w:p w14:paraId="1020839C" w14:textId="77777777" w:rsidR="001442BB" w:rsidRDefault="001442BB">
      <w:pPr>
        <w:pStyle w:val="Corpodetexto"/>
        <w:spacing w:before="1"/>
        <w:rPr>
          <w:sz w:val="24"/>
        </w:rPr>
      </w:pPr>
    </w:p>
    <w:p w14:paraId="1020839D" w14:textId="77777777" w:rsidR="001442BB" w:rsidRDefault="005C7D6E">
      <w:pPr>
        <w:pStyle w:val="PargrafodaLista"/>
        <w:numPr>
          <w:ilvl w:val="1"/>
          <w:numId w:val="15"/>
        </w:numPr>
        <w:tabs>
          <w:tab w:val="left" w:pos="893"/>
          <w:tab w:val="left" w:pos="894"/>
        </w:tabs>
        <w:ind w:left="893" w:hanging="553"/>
        <w:rPr>
          <w:sz w:val="21"/>
        </w:rPr>
      </w:pPr>
      <w:r>
        <w:rPr>
          <w:sz w:val="21"/>
          <w:u w:val="single"/>
        </w:rPr>
        <w:t>Provisão para créditos de liquidação</w:t>
      </w:r>
      <w:r>
        <w:rPr>
          <w:spacing w:val="7"/>
          <w:sz w:val="21"/>
          <w:u w:val="single"/>
        </w:rPr>
        <w:t xml:space="preserve"> </w:t>
      </w:r>
      <w:r>
        <w:rPr>
          <w:sz w:val="21"/>
          <w:u w:val="single"/>
        </w:rPr>
        <w:t>duvidosa</w:t>
      </w:r>
    </w:p>
    <w:p w14:paraId="1020839E" w14:textId="77777777" w:rsidR="001442BB" w:rsidRDefault="001442BB">
      <w:pPr>
        <w:pStyle w:val="Corpodetexto"/>
        <w:spacing w:before="3"/>
        <w:rPr>
          <w:sz w:val="13"/>
        </w:rPr>
      </w:pPr>
    </w:p>
    <w:p w14:paraId="1020839F" w14:textId="77777777" w:rsidR="001442BB" w:rsidRDefault="005C7D6E">
      <w:pPr>
        <w:spacing w:before="98" w:line="244" w:lineRule="auto"/>
        <w:ind w:left="893" w:right="1131"/>
        <w:rPr>
          <w:sz w:val="21"/>
        </w:rPr>
      </w:pPr>
      <w:r>
        <w:rPr>
          <w:sz w:val="21"/>
        </w:rPr>
        <w:t>Conforme mencionado na Nota Explicativa n° 9, o Banco classifica o nível de risco das operações de crédito, levando em consideração a conjuntura econômica, a experiência passada, as garantias atreladas, os atrasos e o histórico de renegociações, conforme o</w:t>
      </w:r>
      <w:r>
        <w:rPr>
          <w:sz w:val="21"/>
        </w:rPr>
        <w:t>s parâmetros estabelecidos pela Resolução CMN n° 2.682. Consideramos um dos principais assuntos de auditoria devido à relevância dos montantes, e pelo fato da classificação de nível de risco dos clientes e da avaliação das garantias envolverem julgamento p</w:t>
      </w:r>
      <w:r>
        <w:rPr>
          <w:sz w:val="21"/>
        </w:rPr>
        <w:t>or parte da administração.</w:t>
      </w:r>
    </w:p>
    <w:p w14:paraId="102083A0" w14:textId="77777777" w:rsidR="001442BB" w:rsidRDefault="001442BB">
      <w:pPr>
        <w:pStyle w:val="Corpodetexto"/>
        <w:spacing w:before="2"/>
        <w:rPr>
          <w:sz w:val="21"/>
        </w:rPr>
      </w:pPr>
    </w:p>
    <w:p w14:paraId="102083A1" w14:textId="77777777" w:rsidR="001442BB" w:rsidRDefault="005C7D6E">
      <w:pPr>
        <w:ind w:left="893"/>
        <w:rPr>
          <w:i/>
          <w:sz w:val="21"/>
        </w:rPr>
      </w:pPr>
      <w:r>
        <w:rPr>
          <w:i/>
          <w:sz w:val="21"/>
        </w:rPr>
        <w:t>Como nossa auditoria conduziu o assunto</w:t>
      </w:r>
    </w:p>
    <w:p w14:paraId="102083A2" w14:textId="77777777" w:rsidR="001442BB" w:rsidRDefault="001442BB">
      <w:pPr>
        <w:pStyle w:val="Corpodetexto"/>
        <w:rPr>
          <w:i/>
          <w:sz w:val="22"/>
        </w:rPr>
      </w:pPr>
    </w:p>
    <w:p w14:paraId="102083A3" w14:textId="77777777" w:rsidR="001442BB" w:rsidRDefault="005C7D6E">
      <w:pPr>
        <w:spacing w:line="244" w:lineRule="auto"/>
        <w:ind w:left="893" w:right="1002"/>
        <w:rPr>
          <w:sz w:val="21"/>
        </w:rPr>
      </w:pPr>
      <w:r>
        <w:rPr>
          <w:sz w:val="21"/>
        </w:rPr>
        <w:t>Efetuamos, entre outros testes, análise da avaliação econômica e financeira realizada pelo  Banco no momento de classificação de nível de risco dos clientes, por meio de uma amostra selec</w:t>
      </w:r>
      <w:r>
        <w:rPr>
          <w:sz w:val="21"/>
        </w:rPr>
        <w:t>ionada para teste e recalculamos a provisão para crédito de liquidação duvidosa com base nos parâmetros estabelecidos pela Resolução CMN n° 2.682. Analisamos também a suficiência das divulgações em notas</w:t>
      </w:r>
      <w:r>
        <w:rPr>
          <w:spacing w:val="12"/>
          <w:sz w:val="21"/>
        </w:rPr>
        <w:t xml:space="preserve"> </w:t>
      </w:r>
      <w:r>
        <w:rPr>
          <w:sz w:val="21"/>
        </w:rPr>
        <w:t>explicativas.</w:t>
      </w:r>
    </w:p>
    <w:p w14:paraId="102083A4" w14:textId="77777777" w:rsidR="001442BB" w:rsidRDefault="001442BB">
      <w:pPr>
        <w:pStyle w:val="Corpodetexto"/>
        <w:spacing w:before="10"/>
        <w:rPr>
          <w:sz w:val="21"/>
        </w:rPr>
      </w:pPr>
    </w:p>
    <w:p w14:paraId="102083A5" w14:textId="77777777" w:rsidR="001442BB" w:rsidRDefault="005C7D6E">
      <w:pPr>
        <w:spacing w:line="244" w:lineRule="auto"/>
        <w:ind w:left="893" w:right="1029"/>
        <w:rPr>
          <w:sz w:val="21"/>
        </w:rPr>
      </w:pPr>
      <w:r>
        <w:rPr>
          <w:sz w:val="21"/>
        </w:rPr>
        <w:t>Baseados no resultado dos procedimentos de auditoria efetuados sobre a provisão para   créditos de liquidação duvidosa, que está consistente com a avaliação da administração, consideramos que os critérios e premissas associadas à provisão adotadas pela adm</w:t>
      </w:r>
      <w:r>
        <w:rPr>
          <w:sz w:val="21"/>
        </w:rPr>
        <w:t xml:space="preserve">inistração, assim como as respectivas divulgações na Nota Explicativa n° 9, são aceitáveis, no contexto   das demonstrações financeiras tomadas </w:t>
      </w:r>
      <w:r>
        <w:rPr>
          <w:spacing w:val="-3"/>
          <w:sz w:val="21"/>
        </w:rPr>
        <w:t>em</w:t>
      </w:r>
      <w:r>
        <w:rPr>
          <w:spacing w:val="9"/>
          <w:sz w:val="21"/>
        </w:rPr>
        <w:t xml:space="preserve"> </w:t>
      </w:r>
      <w:r>
        <w:rPr>
          <w:sz w:val="21"/>
        </w:rPr>
        <w:t>conjunto.</w:t>
      </w:r>
    </w:p>
    <w:p w14:paraId="102083A6"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A7" w14:textId="77777777" w:rsidR="001442BB" w:rsidRDefault="001442BB">
      <w:pPr>
        <w:pStyle w:val="Corpodetexto"/>
      </w:pPr>
    </w:p>
    <w:p w14:paraId="102083A8" w14:textId="77777777" w:rsidR="001442BB" w:rsidRDefault="001442BB">
      <w:pPr>
        <w:pStyle w:val="Corpodetexto"/>
      </w:pPr>
    </w:p>
    <w:p w14:paraId="102083A9" w14:textId="77777777" w:rsidR="001442BB" w:rsidRDefault="001442BB">
      <w:pPr>
        <w:pStyle w:val="Corpodetexto"/>
      </w:pPr>
    </w:p>
    <w:p w14:paraId="102083AA" w14:textId="77777777" w:rsidR="001442BB" w:rsidRDefault="001442BB">
      <w:pPr>
        <w:pStyle w:val="Corpodetexto"/>
      </w:pPr>
    </w:p>
    <w:p w14:paraId="102083AB" w14:textId="77777777" w:rsidR="001442BB" w:rsidRDefault="001442BB">
      <w:pPr>
        <w:pStyle w:val="Corpodetexto"/>
      </w:pPr>
    </w:p>
    <w:p w14:paraId="102083AC" w14:textId="77777777" w:rsidR="001442BB" w:rsidRDefault="001442BB">
      <w:pPr>
        <w:pStyle w:val="Corpodetexto"/>
      </w:pPr>
    </w:p>
    <w:p w14:paraId="102083AD" w14:textId="77777777" w:rsidR="001442BB" w:rsidRDefault="001442BB">
      <w:pPr>
        <w:pStyle w:val="Corpodetexto"/>
      </w:pPr>
    </w:p>
    <w:p w14:paraId="102083AE" w14:textId="77777777" w:rsidR="001442BB" w:rsidRDefault="001442BB">
      <w:pPr>
        <w:pStyle w:val="Corpodetexto"/>
        <w:spacing w:before="5"/>
        <w:rPr>
          <w:sz w:val="16"/>
        </w:rPr>
      </w:pPr>
    </w:p>
    <w:p w14:paraId="102083AF" w14:textId="77777777" w:rsidR="001442BB" w:rsidRDefault="005C7D6E">
      <w:pPr>
        <w:pStyle w:val="PargrafodaLista"/>
        <w:numPr>
          <w:ilvl w:val="1"/>
          <w:numId w:val="15"/>
        </w:numPr>
        <w:tabs>
          <w:tab w:val="left" w:pos="893"/>
          <w:tab w:val="left" w:pos="894"/>
        </w:tabs>
        <w:spacing w:before="97"/>
        <w:ind w:left="893" w:hanging="553"/>
        <w:rPr>
          <w:sz w:val="21"/>
        </w:rPr>
      </w:pPr>
      <w:r>
        <w:rPr>
          <w:sz w:val="21"/>
          <w:u w:val="single"/>
        </w:rPr>
        <w:t>Ambiente de</w:t>
      </w:r>
      <w:r>
        <w:rPr>
          <w:spacing w:val="1"/>
          <w:sz w:val="21"/>
          <w:u w:val="single"/>
        </w:rPr>
        <w:t xml:space="preserve"> </w:t>
      </w:r>
      <w:r>
        <w:rPr>
          <w:sz w:val="21"/>
          <w:u w:val="single"/>
        </w:rPr>
        <w:t>tecnologia</w:t>
      </w:r>
    </w:p>
    <w:p w14:paraId="102083B0" w14:textId="77777777" w:rsidR="001442BB" w:rsidRDefault="001442BB">
      <w:pPr>
        <w:pStyle w:val="Corpodetexto"/>
        <w:spacing w:before="4"/>
        <w:rPr>
          <w:sz w:val="13"/>
        </w:rPr>
      </w:pPr>
    </w:p>
    <w:p w14:paraId="102083B1" w14:textId="77777777" w:rsidR="001442BB" w:rsidRDefault="005C7D6E">
      <w:pPr>
        <w:spacing w:before="98" w:line="244" w:lineRule="auto"/>
        <w:ind w:left="893" w:right="1443"/>
        <w:rPr>
          <w:sz w:val="21"/>
        </w:rPr>
      </w:pPr>
      <w:r>
        <w:rPr>
          <w:sz w:val="21"/>
        </w:rPr>
        <w:t>As operações do Banco são extremamente dependente</w:t>
      </w:r>
      <w:r>
        <w:rPr>
          <w:sz w:val="21"/>
        </w:rPr>
        <w:t>s do funcionamento apropriado da estrutura de tecnologia e seus sistemas, razão pela qual consideramos o ambiente de tecnologia como um dos principais assuntos de auditoria. Devido à natureza do negócio e volume de transações do Banco, a estratégia de noss</w:t>
      </w:r>
      <w:r>
        <w:rPr>
          <w:sz w:val="21"/>
        </w:rPr>
        <w:t>a auditoria é baseada na eficácia do ambiente de tecnologia.</w:t>
      </w:r>
    </w:p>
    <w:p w14:paraId="102083B2" w14:textId="77777777" w:rsidR="001442BB" w:rsidRDefault="001442BB">
      <w:pPr>
        <w:pStyle w:val="Corpodetexto"/>
        <w:spacing w:before="2"/>
        <w:rPr>
          <w:sz w:val="21"/>
        </w:rPr>
      </w:pPr>
    </w:p>
    <w:p w14:paraId="102083B3" w14:textId="77777777" w:rsidR="001442BB" w:rsidRDefault="005C7D6E">
      <w:pPr>
        <w:ind w:left="893"/>
        <w:rPr>
          <w:i/>
          <w:sz w:val="21"/>
        </w:rPr>
      </w:pPr>
      <w:r>
        <w:rPr>
          <w:i/>
          <w:sz w:val="21"/>
        </w:rPr>
        <w:t>Como nossa auditoria conduziu o assunto</w:t>
      </w:r>
    </w:p>
    <w:p w14:paraId="102083B4" w14:textId="77777777" w:rsidR="001442BB" w:rsidRDefault="001442BB">
      <w:pPr>
        <w:pStyle w:val="Corpodetexto"/>
        <w:rPr>
          <w:i/>
          <w:sz w:val="22"/>
        </w:rPr>
      </w:pPr>
    </w:p>
    <w:p w14:paraId="102083B5" w14:textId="77777777" w:rsidR="001442BB" w:rsidRDefault="005C7D6E">
      <w:pPr>
        <w:spacing w:line="244" w:lineRule="auto"/>
        <w:ind w:left="893" w:right="970"/>
        <w:rPr>
          <w:sz w:val="21"/>
        </w:rPr>
      </w:pPr>
      <w:r>
        <w:rPr>
          <w:sz w:val="21"/>
        </w:rPr>
        <w:t xml:space="preserve">Nossos procedimentos </w:t>
      </w:r>
      <w:r>
        <w:rPr>
          <w:spacing w:val="-3"/>
          <w:sz w:val="21"/>
        </w:rPr>
        <w:t xml:space="preserve">de  </w:t>
      </w:r>
      <w:r>
        <w:rPr>
          <w:sz w:val="21"/>
        </w:rPr>
        <w:t>auditoria incluíram, entre outros, a avaliação do desenho e da   eficácia operacional dos controles gerais de TI (“ITGCs”) imple</w:t>
      </w:r>
      <w:r>
        <w:rPr>
          <w:sz w:val="21"/>
        </w:rPr>
        <w:t>mentados pelo Banco para os sistemas considerados relevantes para o processo de auditoria. A avaliação dos ITGCs incluiu o envolvimento de especialistas em TI para nos auxiliar na execução de procedimentos de  auditoria desenhados para avaliar os controles</w:t>
      </w:r>
      <w:r>
        <w:rPr>
          <w:sz w:val="21"/>
        </w:rPr>
        <w:t xml:space="preserve"> sobre os acessos, gestão de mudanças e outros aspectos de tecnologia. No que se refere à auditoria dos acessos, analisamos, em bases amostrais, o processo </w:t>
      </w:r>
      <w:r>
        <w:rPr>
          <w:spacing w:val="-3"/>
          <w:sz w:val="21"/>
        </w:rPr>
        <w:t xml:space="preserve">de </w:t>
      </w:r>
      <w:r>
        <w:rPr>
          <w:sz w:val="21"/>
        </w:rPr>
        <w:t>autorização e concessão de novos usuários, de revogação tempestiva de</w:t>
      </w:r>
      <w:r>
        <w:rPr>
          <w:spacing w:val="7"/>
          <w:sz w:val="21"/>
        </w:rPr>
        <w:t xml:space="preserve"> </w:t>
      </w:r>
      <w:r>
        <w:rPr>
          <w:sz w:val="21"/>
        </w:rPr>
        <w:t>acesso</w:t>
      </w:r>
      <w:r>
        <w:rPr>
          <w:spacing w:val="4"/>
          <w:sz w:val="21"/>
        </w:rPr>
        <w:t xml:space="preserve"> </w:t>
      </w:r>
      <w:r>
        <w:rPr>
          <w:sz w:val="21"/>
        </w:rPr>
        <w:t>a</w:t>
      </w:r>
      <w:r>
        <w:rPr>
          <w:spacing w:val="8"/>
          <w:sz w:val="21"/>
        </w:rPr>
        <w:t xml:space="preserve"> </w:t>
      </w:r>
      <w:r>
        <w:rPr>
          <w:sz w:val="21"/>
        </w:rPr>
        <w:t>colaboradores</w:t>
      </w:r>
      <w:r>
        <w:rPr>
          <w:spacing w:val="7"/>
          <w:sz w:val="21"/>
        </w:rPr>
        <w:t xml:space="preserve"> </w:t>
      </w:r>
      <w:r>
        <w:rPr>
          <w:sz w:val="21"/>
        </w:rPr>
        <w:t>tran</w:t>
      </w:r>
      <w:r>
        <w:rPr>
          <w:sz w:val="21"/>
        </w:rPr>
        <w:t>sferidos</w:t>
      </w:r>
      <w:r>
        <w:rPr>
          <w:spacing w:val="8"/>
          <w:sz w:val="21"/>
        </w:rPr>
        <w:t xml:space="preserve"> </w:t>
      </w:r>
      <w:r>
        <w:rPr>
          <w:sz w:val="21"/>
        </w:rPr>
        <w:t>ou</w:t>
      </w:r>
      <w:r>
        <w:rPr>
          <w:spacing w:val="4"/>
          <w:sz w:val="21"/>
        </w:rPr>
        <w:t xml:space="preserve"> </w:t>
      </w:r>
      <w:r>
        <w:rPr>
          <w:sz w:val="21"/>
        </w:rPr>
        <w:t>desligados</w:t>
      </w:r>
      <w:r>
        <w:rPr>
          <w:spacing w:val="8"/>
          <w:sz w:val="21"/>
        </w:rPr>
        <w:t xml:space="preserve"> </w:t>
      </w:r>
      <w:r>
        <w:rPr>
          <w:sz w:val="21"/>
        </w:rPr>
        <w:t>e</w:t>
      </w:r>
      <w:r>
        <w:rPr>
          <w:spacing w:val="7"/>
          <w:sz w:val="21"/>
        </w:rPr>
        <w:t xml:space="preserve"> </w:t>
      </w:r>
      <w:r>
        <w:rPr>
          <w:sz w:val="21"/>
        </w:rPr>
        <w:t>de</w:t>
      </w:r>
      <w:r>
        <w:rPr>
          <w:spacing w:val="5"/>
          <w:sz w:val="21"/>
        </w:rPr>
        <w:t xml:space="preserve"> </w:t>
      </w:r>
      <w:r>
        <w:rPr>
          <w:sz w:val="21"/>
        </w:rPr>
        <w:t>revisão</w:t>
      </w:r>
      <w:r>
        <w:rPr>
          <w:spacing w:val="4"/>
          <w:sz w:val="21"/>
        </w:rPr>
        <w:t xml:space="preserve"> </w:t>
      </w:r>
      <w:r>
        <w:rPr>
          <w:sz w:val="21"/>
        </w:rPr>
        <w:t>periódica</w:t>
      </w:r>
      <w:r>
        <w:rPr>
          <w:spacing w:val="7"/>
          <w:sz w:val="21"/>
        </w:rPr>
        <w:t xml:space="preserve"> </w:t>
      </w:r>
      <w:r>
        <w:rPr>
          <w:sz w:val="21"/>
        </w:rPr>
        <w:t>de</w:t>
      </w:r>
      <w:r>
        <w:rPr>
          <w:spacing w:val="5"/>
          <w:sz w:val="21"/>
        </w:rPr>
        <w:t xml:space="preserve"> </w:t>
      </w:r>
      <w:r>
        <w:rPr>
          <w:sz w:val="21"/>
        </w:rPr>
        <w:t>usuários.</w:t>
      </w:r>
    </w:p>
    <w:p w14:paraId="102083B6" w14:textId="77777777" w:rsidR="001442BB" w:rsidRDefault="001442BB">
      <w:pPr>
        <w:pStyle w:val="Corpodetexto"/>
        <w:spacing w:before="6"/>
        <w:rPr>
          <w:sz w:val="21"/>
        </w:rPr>
      </w:pPr>
    </w:p>
    <w:p w14:paraId="102083B7" w14:textId="77777777" w:rsidR="001442BB" w:rsidRDefault="005C7D6E">
      <w:pPr>
        <w:spacing w:line="244" w:lineRule="auto"/>
        <w:ind w:left="893" w:right="1002"/>
        <w:rPr>
          <w:sz w:val="21"/>
        </w:rPr>
      </w:pPr>
      <w:r>
        <w:rPr>
          <w:sz w:val="21"/>
        </w:rPr>
        <w:t xml:space="preserve">Além disso, avaliamos as políticas de senhas, configurações de segurança e acesso aos recursos de tecnologia. No que se refere ao processo de gestão de mudanças, avaliamos se as mudanças nos sistemas foram devidamente autorizadas e aprovadas pelo Banco em </w:t>
      </w:r>
      <w:r>
        <w:rPr>
          <w:sz w:val="21"/>
        </w:rPr>
        <w:t>níveis apropriados.</w:t>
      </w:r>
    </w:p>
    <w:p w14:paraId="102083B8" w14:textId="77777777" w:rsidR="001442BB" w:rsidRDefault="001442BB">
      <w:pPr>
        <w:pStyle w:val="Corpodetexto"/>
        <w:spacing w:before="4"/>
        <w:rPr>
          <w:sz w:val="21"/>
        </w:rPr>
      </w:pPr>
    </w:p>
    <w:p w14:paraId="102083B9" w14:textId="77777777" w:rsidR="001442BB" w:rsidRDefault="005C7D6E">
      <w:pPr>
        <w:spacing w:before="1" w:line="244" w:lineRule="auto"/>
        <w:ind w:left="893" w:right="673"/>
        <w:rPr>
          <w:sz w:val="21"/>
        </w:rPr>
      </w:pPr>
      <w:r>
        <w:rPr>
          <w:sz w:val="21"/>
        </w:rPr>
        <w:t>Nos processos considerados significativos para as demonstrações financeiras, identificamos os principais controles automatizados ou que dependem de TI, para, em bases amostrais, efetuar testes com foco no desenho e na efetividade opera</w:t>
      </w:r>
      <w:r>
        <w:rPr>
          <w:sz w:val="21"/>
        </w:rPr>
        <w:t>cional de tais controles.</w:t>
      </w:r>
    </w:p>
    <w:p w14:paraId="102083BA" w14:textId="77777777" w:rsidR="001442BB" w:rsidRDefault="001442BB">
      <w:pPr>
        <w:pStyle w:val="Corpodetexto"/>
        <w:spacing w:before="3"/>
        <w:rPr>
          <w:sz w:val="21"/>
        </w:rPr>
      </w:pPr>
    </w:p>
    <w:p w14:paraId="102083BB" w14:textId="77777777" w:rsidR="001442BB" w:rsidRDefault="005C7D6E">
      <w:pPr>
        <w:spacing w:line="244" w:lineRule="auto"/>
        <w:ind w:left="893" w:right="1131"/>
        <w:rPr>
          <w:sz w:val="21"/>
        </w:rPr>
      </w:pPr>
      <w:r>
        <w:rPr>
          <w:sz w:val="21"/>
        </w:rPr>
        <w:t>Nossos testes do desenho e da operação dos ITGCs e dos controles automatizados considerados relevantes para os procedimentos de auditoria efetuados forneceram uma base para que pudéssemos continuar com a natureza, época e extensã</w:t>
      </w:r>
      <w:r>
        <w:rPr>
          <w:sz w:val="21"/>
        </w:rPr>
        <w:t>o planejadas de nossos procedimentos de auditoria.</w:t>
      </w:r>
    </w:p>
    <w:p w14:paraId="102083BC" w14:textId="77777777" w:rsidR="001442BB" w:rsidRDefault="001442BB">
      <w:pPr>
        <w:pStyle w:val="Corpodetexto"/>
        <w:spacing w:before="2"/>
        <w:rPr>
          <w:sz w:val="21"/>
        </w:rPr>
      </w:pPr>
    </w:p>
    <w:p w14:paraId="102083BD" w14:textId="77777777" w:rsidR="001442BB" w:rsidRDefault="005C7D6E">
      <w:pPr>
        <w:ind w:left="341"/>
        <w:rPr>
          <w:b/>
          <w:sz w:val="21"/>
        </w:rPr>
      </w:pPr>
      <w:r>
        <w:rPr>
          <w:b/>
          <w:sz w:val="21"/>
        </w:rPr>
        <w:t>Outros assuntos</w:t>
      </w:r>
    </w:p>
    <w:p w14:paraId="102083BE" w14:textId="77777777" w:rsidR="001442BB" w:rsidRDefault="001442BB">
      <w:pPr>
        <w:pStyle w:val="Corpodetexto"/>
        <w:spacing w:before="9"/>
        <w:rPr>
          <w:b/>
          <w:sz w:val="21"/>
        </w:rPr>
      </w:pPr>
    </w:p>
    <w:p w14:paraId="102083BF" w14:textId="77777777" w:rsidR="001442BB" w:rsidRDefault="005C7D6E">
      <w:pPr>
        <w:ind w:left="341"/>
        <w:rPr>
          <w:b/>
          <w:sz w:val="21"/>
        </w:rPr>
      </w:pPr>
      <w:r>
        <w:rPr>
          <w:b/>
          <w:sz w:val="21"/>
        </w:rPr>
        <w:t>Demonstração do Valor Adicionado</w:t>
      </w:r>
    </w:p>
    <w:p w14:paraId="102083C0" w14:textId="77777777" w:rsidR="001442BB" w:rsidRDefault="001442BB">
      <w:pPr>
        <w:pStyle w:val="Corpodetexto"/>
        <w:rPr>
          <w:b/>
          <w:sz w:val="22"/>
        </w:rPr>
      </w:pPr>
    </w:p>
    <w:p w14:paraId="102083C1" w14:textId="77777777" w:rsidR="001442BB" w:rsidRDefault="005C7D6E">
      <w:pPr>
        <w:spacing w:line="244" w:lineRule="auto"/>
        <w:ind w:left="341" w:right="1002"/>
        <w:rPr>
          <w:sz w:val="21"/>
        </w:rPr>
      </w:pPr>
      <w:r>
        <w:rPr>
          <w:sz w:val="21"/>
        </w:rPr>
        <w:t xml:space="preserve">As demonstrações do valor adicionado (DVA) referentes ao exercício findo </w:t>
      </w:r>
      <w:r>
        <w:rPr>
          <w:spacing w:val="-3"/>
          <w:sz w:val="21"/>
        </w:rPr>
        <w:t xml:space="preserve">em </w:t>
      </w:r>
      <w:r>
        <w:rPr>
          <w:sz w:val="21"/>
        </w:rPr>
        <w:t>31 de dezembro de 2019, elaboradas sob a responsabilidade da administração do</w:t>
      </w:r>
      <w:r>
        <w:rPr>
          <w:sz w:val="21"/>
        </w:rPr>
        <w:t xml:space="preserve"> Banco, e apresentadas como  informação suplementar para fins de práticas contábeis aplicáveis às instituições autorizadas a funcionar pelo Banco Central do Brasil, foram submetidas a procedimentos de auditoria executados   em conjunto com a auditoria das </w:t>
      </w:r>
      <w:r>
        <w:rPr>
          <w:sz w:val="21"/>
        </w:rPr>
        <w:t xml:space="preserve">demonstrações contábeis do Banco. Para a formação de nossa opinião, avaliamos se essas demonstrações estão conciliadas com as demonstrações contábeis e registros contábeis, conforme aplicável, e se a sua forma e conteúdo estão de acordo </w:t>
      </w:r>
      <w:r>
        <w:rPr>
          <w:spacing w:val="-3"/>
          <w:sz w:val="21"/>
        </w:rPr>
        <w:t xml:space="preserve">com </w:t>
      </w:r>
      <w:r>
        <w:rPr>
          <w:sz w:val="21"/>
        </w:rPr>
        <w:t>os critérios de</w:t>
      </w:r>
      <w:r>
        <w:rPr>
          <w:sz w:val="21"/>
        </w:rPr>
        <w:t>finidos no Pronunciamento Técnico CPC 09 - Demonstração do Valor Adicionado. Em</w:t>
      </w:r>
      <w:r>
        <w:rPr>
          <w:spacing w:val="6"/>
          <w:sz w:val="21"/>
        </w:rPr>
        <w:t xml:space="preserve"> </w:t>
      </w:r>
      <w:r>
        <w:rPr>
          <w:sz w:val="21"/>
        </w:rPr>
        <w:t>nossa</w:t>
      </w:r>
    </w:p>
    <w:p w14:paraId="102083C2"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C3" w14:textId="77777777" w:rsidR="001442BB" w:rsidRDefault="001442BB">
      <w:pPr>
        <w:pStyle w:val="Corpodetexto"/>
      </w:pPr>
    </w:p>
    <w:p w14:paraId="102083C4" w14:textId="77777777" w:rsidR="001442BB" w:rsidRDefault="001442BB">
      <w:pPr>
        <w:pStyle w:val="Corpodetexto"/>
      </w:pPr>
    </w:p>
    <w:p w14:paraId="102083C5" w14:textId="77777777" w:rsidR="001442BB" w:rsidRDefault="001442BB">
      <w:pPr>
        <w:pStyle w:val="Corpodetexto"/>
      </w:pPr>
    </w:p>
    <w:p w14:paraId="102083C6" w14:textId="77777777" w:rsidR="001442BB" w:rsidRDefault="001442BB">
      <w:pPr>
        <w:pStyle w:val="Corpodetexto"/>
      </w:pPr>
    </w:p>
    <w:p w14:paraId="102083C7" w14:textId="77777777" w:rsidR="001442BB" w:rsidRDefault="001442BB">
      <w:pPr>
        <w:pStyle w:val="Corpodetexto"/>
      </w:pPr>
    </w:p>
    <w:p w14:paraId="102083C8" w14:textId="77777777" w:rsidR="001442BB" w:rsidRDefault="001442BB">
      <w:pPr>
        <w:pStyle w:val="Corpodetexto"/>
      </w:pPr>
    </w:p>
    <w:p w14:paraId="102083C9" w14:textId="77777777" w:rsidR="001442BB" w:rsidRDefault="001442BB">
      <w:pPr>
        <w:pStyle w:val="Corpodetexto"/>
      </w:pPr>
    </w:p>
    <w:p w14:paraId="102083CA" w14:textId="77777777" w:rsidR="001442BB" w:rsidRDefault="001442BB">
      <w:pPr>
        <w:pStyle w:val="Corpodetexto"/>
        <w:spacing w:before="5"/>
        <w:rPr>
          <w:sz w:val="16"/>
        </w:rPr>
      </w:pPr>
    </w:p>
    <w:p w14:paraId="102083CB" w14:textId="77777777" w:rsidR="001442BB" w:rsidRDefault="005C7D6E">
      <w:pPr>
        <w:spacing w:before="97" w:line="244" w:lineRule="auto"/>
        <w:ind w:left="341" w:right="1131"/>
        <w:rPr>
          <w:sz w:val="21"/>
        </w:rPr>
      </w:pPr>
      <w:r>
        <w:rPr>
          <w:sz w:val="21"/>
        </w:rPr>
        <w:t>opinião, essas demonstrações do valor adicionado foram adequadamente elaboradas, em todos os aspectos relevantes, segundo os critérios definidos nesse Pronunciamento Técnico e são consistentes em relação às demonstrações contábeis individuais e consolidada</w:t>
      </w:r>
      <w:r>
        <w:rPr>
          <w:sz w:val="21"/>
        </w:rPr>
        <w:t>s tomadas em conjunto.</w:t>
      </w:r>
    </w:p>
    <w:p w14:paraId="102083CC" w14:textId="77777777" w:rsidR="001442BB" w:rsidRDefault="001442BB">
      <w:pPr>
        <w:pStyle w:val="Corpodetexto"/>
        <w:spacing w:before="2"/>
        <w:rPr>
          <w:sz w:val="21"/>
        </w:rPr>
      </w:pPr>
    </w:p>
    <w:p w14:paraId="102083CD" w14:textId="77777777" w:rsidR="001442BB" w:rsidRDefault="005C7D6E">
      <w:pPr>
        <w:spacing w:before="1"/>
        <w:ind w:left="341"/>
        <w:rPr>
          <w:b/>
          <w:sz w:val="21"/>
        </w:rPr>
      </w:pPr>
      <w:r>
        <w:rPr>
          <w:b/>
          <w:sz w:val="21"/>
        </w:rPr>
        <w:t>Outras informações que acompanham as demonstrações financeiras e o relatório do</w:t>
      </w:r>
      <w:r>
        <w:rPr>
          <w:b/>
          <w:spacing w:val="55"/>
          <w:sz w:val="21"/>
        </w:rPr>
        <w:t xml:space="preserve"> </w:t>
      </w:r>
      <w:r>
        <w:rPr>
          <w:b/>
          <w:sz w:val="21"/>
        </w:rPr>
        <w:t>auditor</w:t>
      </w:r>
    </w:p>
    <w:p w14:paraId="102083CE" w14:textId="77777777" w:rsidR="001442BB" w:rsidRDefault="001442BB">
      <w:pPr>
        <w:pStyle w:val="Corpodetexto"/>
        <w:spacing w:before="11"/>
        <w:rPr>
          <w:b/>
          <w:sz w:val="21"/>
        </w:rPr>
      </w:pPr>
    </w:p>
    <w:p w14:paraId="102083CF" w14:textId="77777777" w:rsidR="001442BB" w:rsidRDefault="005C7D6E">
      <w:pPr>
        <w:spacing w:line="244" w:lineRule="auto"/>
        <w:ind w:left="341" w:right="978"/>
        <w:rPr>
          <w:sz w:val="21"/>
        </w:rPr>
      </w:pPr>
      <w:r>
        <w:rPr>
          <w:sz w:val="21"/>
        </w:rPr>
        <w:t>A administração do Banco é responsável por essas outras informações que compreendem o Relatório da Administração.</w:t>
      </w:r>
    </w:p>
    <w:p w14:paraId="102083D0" w14:textId="77777777" w:rsidR="001442BB" w:rsidRDefault="001442BB">
      <w:pPr>
        <w:pStyle w:val="Corpodetexto"/>
        <w:spacing w:before="5"/>
        <w:rPr>
          <w:sz w:val="21"/>
        </w:rPr>
      </w:pPr>
    </w:p>
    <w:p w14:paraId="102083D1" w14:textId="77777777" w:rsidR="001442BB" w:rsidRDefault="005C7D6E">
      <w:pPr>
        <w:spacing w:line="244" w:lineRule="auto"/>
        <w:ind w:left="341"/>
        <w:rPr>
          <w:sz w:val="21"/>
        </w:rPr>
      </w:pPr>
      <w:r>
        <w:rPr>
          <w:sz w:val="21"/>
        </w:rPr>
        <w:t>Nossa opinião sobre as demon</w:t>
      </w:r>
      <w:r>
        <w:rPr>
          <w:sz w:val="21"/>
        </w:rPr>
        <w:t>strações financeiras não abrange o Relatório da Administração e não expressamos qualquer forma de conclusão de auditoria sobre esse relatório.</w:t>
      </w:r>
    </w:p>
    <w:p w14:paraId="102083D2" w14:textId="77777777" w:rsidR="001442BB" w:rsidRDefault="005C7D6E">
      <w:pPr>
        <w:spacing w:line="244" w:lineRule="auto"/>
        <w:ind w:left="341" w:right="978"/>
        <w:rPr>
          <w:sz w:val="21"/>
        </w:rPr>
      </w:pPr>
      <w:r>
        <w:rPr>
          <w:sz w:val="21"/>
        </w:rPr>
        <w:t>Em conexão com a auditoria das demonstrações financeiras, nossa responsabilidade é a de ler o Relatório da Admini</w:t>
      </w:r>
      <w:r>
        <w:rPr>
          <w:sz w:val="21"/>
        </w:rPr>
        <w:t>stração e, ao fazê-lo, considerar se esse relatório está, de forma relevante, inconsistente com as demonstrações financeiras ou com nosso conhecimento obtido na auditoria ou,  de outra forma, aparenta estar distorcido de forma relevante. Se, com base no tr</w:t>
      </w:r>
      <w:r>
        <w:rPr>
          <w:sz w:val="21"/>
        </w:rPr>
        <w:t>abalho realizado, concluirmos que há distorção relevante no Relatório da Administração, somos requeridos a comunicar esse fato. Não temos nada a relatar a este</w:t>
      </w:r>
      <w:r>
        <w:rPr>
          <w:spacing w:val="10"/>
          <w:sz w:val="21"/>
        </w:rPr>
        <w:t xml:space="preserve"> </w:t>
      </w:r>
      <w:r>
        <w:rPr>
          <w:sz w:val="21"/>
        </w:rPr>
        <w:t>respeito.</w:t>
      </w:r>
    </w:p>
    <w:p w14:paraId="102083D3" w14:textId="77777777" w:rsidR="001442BB" w:rsidRDefault="001442BB">
      <w:pPr>
        <w:pStyle w:val="Corpodetexto"/>
        <w:spacing w:before="3"/>
        <w:rPr>
          <w:sz w:val="21"/>
        </w:rPr>
      </w:pPr>
    </w:p>
    <w:p w14:paraId="102083D4" w14:textId="77777777" w:rsidR="001442BB" w:rsidRDefault="005C7D6E">
      <w:pPr>
        <w:ind w:left="341"/>
        <w:rPr>
          <w:b/>
          <w:sz w:val="21"/>
        </w:rPr>
      </w:pPr>
      <w:r>
        <w:rPr>
          <w:b/>
          <w:sz w:val="21"/>
        </w:rPr>
        <w:t>Responsabilidades da administração e da governança pelas demonstrações financeiras</w:t>
      </w:r>
    </w:p>
    <w:p w14:paraId="102083D5" w14:textId="77777777" w:rsidR="001442BB" w:rsidRDefault="001442BB">
      <w:pPr>
        <w:pStyle w:val="Corpodetexto"/>
        <w:rPr>
          <w:b/>
          <w:sz w:val="22"/>
        </w:rPr>
      </w:pPr>
    </w:p>
    <w:p w14:paraId="102083D6" w14:textId="77777777" w:rsidR="001442BB" w:rsidRDefault="005C7D6E">
      <w:pPr>
        <w:spacing w:line="244" w:lineRule="auto"/>
        <w:ind w:left="341" w:right="1131"/>
        <w:rPr>
          <w:sz w:val="21"/>
        </w:rPr>
      </w:pPr>
      <w:r>
        <w:rPr>
          <w:sz w:val="21"/>
        </w:rPr>
        <w:t>A</w:t>
      </w:r>
      <w:r>
        <w:rPr>
          <w:sz w:val="21"/>
        </w:rPr>
        <w:t xml:space="preserve"> administração é responsável pela elaboração e adequada apresentação das demonstrações financeiras de acordo com as práticas contábeis adotadas no Brasil, aplicáveis às instituições autorizadas a funcionar pelo Banco Central do Brasil e pelos controles int</w:t>
      </w:r>
      <w:r>
        <w:rPr>
          <w:sz w:val="21"/>
        </w:rPr>
        <w:t>ernos que ela determinou como necessários para permitir a elaboração de demonstrações financeiras livres de distorção relevante, independentemente se causada por fraude ou erro.</w:t>
      </w:r>
    </w:p>
    <w:p w14:paraId="102083D7" w14:textId="77777777" w:rsidR="001442BB" w:rsidRDefault="001442BB">
      <w:pPr>
        <w:pStyle w:val="Corpodetexto"/>
        <w:spacing w:before="3"/>
        <w:rPr>
          <w:sz w:val="21"/>
        </w:rPr>
      </w:pPr>
    </w:p>
    <w:p w14:paraId="102083D8" w14:textId="77777777" w:rsidR="001442BB" w:rsidRDefault="005C7D6E">
      <w:pPr>
        <w:spacing w:line="244" w:lineRule="auto"/>
        <w:ind w:left="341" w:right="1002"/>
        <w:rPr>
          <w:sz w:val="21"/>
        </w:rPr>
      </w:pPr>
      <w:r>
        <w:rPr>
          <w:sz w:val="21"/>
        </w:rPr>
        <w:t>Na elaboração das demonstrações financeiras, a administração é responsável pe</w:t>
      </w:r>
      <w:r>
        <w:rPr>
          <w:sz w:val="21"/>
        </w:rPr>
        <w:t>la avaliação da capacidade de o Banco continuar operando, divulgando, quando aplicável, os assuntos relacionados com a sua continuidade operacional e o uso dessa base contábil na elaboração das demonstrações financeiras, a não ser que a administração prete</w:t>
      </w:r>
      <w:r>
        <w:rPr>
          <w:sz w:val="21"/>
        </w:rPr>
        <w:t>nda liquidar o Banco ou cessar suas operações, ou não tenha nenhuma alternativa realista para evitar o encerramento das operações.</w:t>
      </w:r>
    </w:p>
    <w:p w14:paraId="102083D9" w14:textId="77777777" w:rsidR="001442BB" w:rsidRDefault="001442BB">
      <w:pPr>
        <w:pStyle w:val="Corpodetexto"/>
        <w:spacing w:before="5"/>
        <w:rPr>
          <w:sz w:val="21"/>
        </w:rPr>
      </w:pPr>
    </w:p>
    <w:p w14:paraId="102083DA" w14:textId="77777777" w:rsidR="001442BB" w:rsidRDefault="005C7D6E">
      <w:pPr>
        <w:spacing w:before="1" w:line="242" w:lineRule="auto"/>
        <w:ind w:left="341" w:right="673"/>
        <w:rPr>
          <w:sz w:val="21"/>
        </w:rPr>
      </w:pPr>
      <w:r>
        <w:rPr>
          <w:sz w:val="21"/>
        </w:rPr>
        <w:t>Os responsáveis pela governança do Banco são aqueles com responsabilidade pela supervisão do processo de elaboração das demonstrações financeiras.</w:t>
      </w:r>
    </w:p>
    <w:p w14:paraId="102083DB" w14:textId="77777777" w:rsidR="001442BB" w:rsidRDefault="001442BB">
      <w:pPr>
        <w:pStyle w:val="Corpodetexto"/>
        <w:spacing w:before="7"/>
        <w:rPr>
          <w:sz w:val="21"/>
        </w:rPr>
      </w:pPr>
    </w:p>
    <w:p w14:paraId="102083DC" w14:textId="77777777" w:rsidR="001442BB" w:rsidRDefault="005C7D6E">
      <w:pPr>
        <w:ind w:left="341"/>
        <w:rPr>
          <w:b/>
          <w:sz w:val="21"/>
        </w:rPr>
      </w:pPr>
      <w:r>
        <w:rPr>
          <w:b/>
          <w:sz w:val="21"/>
        </w:rPr>
        <w:t>Responsabilidades do auditor pela auditoria das demonstrações financeiras</w:t>
      </w:r>
    </w:p>
    <w:p w14:paraId="102083DD" w14:textId="77777777" w:rsidR="001442BB" w:rsidRDefault="001442BB">
      <w:pPr>
        <w:pStyle w:val="Corpodetexto"/>
        <w:rPr>
          <w:b/>
          <w:sz w:val="22"/>
        </w:rPr>
      </w:pPr>
    </w:p>
    <w:p w14:paraId="102083DE" w14:textId="77777777" w:rsidR="001442BB" w:rsidRDefault="005C7D6E">
      <w:pPr>
        <w:spacing w:line="244" w:lineRule="auto"/>
        <w:ind w:left="341" w:right="978"/>
        <w:rPr>
          <w:sz w:val="21"/>
        </w:rPr>
      </w:pPr>
      <w:r>
        <w:rPr>
          <w:sz w:val="21"/>
        </w:rPr>
        <w:t>Nossos objetivos são obter segura</w:t>
      </w:r>
      <w:r>
        <w:rPr>
          <w:sz w:val="21"/>
        </w:rPr>
        <w:t>nça razoável de que as demonstrações financeiras, tomadas em conjunto, estão livres de distorção relevante, independentemente se causada por fraude ou erro, e emitir relatório de auditoria contendo nossa opinião. Segurança razoável é um  alto nível de   se</w:t>
      </w:r>
      <w:r>
        <w:rPr>
          <w:sz w:val="21"/>
        </w:rPr>
        <w:t xml:space="preserve">gurança, mas não </w:t>
      </w:r>
      <w:r>
        <w:rPr>
          <w:spacing w:val="-3"/>
          <w:sz w:val="21"/>
        </w:rPr>
        <w:t xml:space="preserve">uma </w:t>
      </w:r>
      <w:r>
        <w:rPr>
          <w:sz w:val="21"/>
        </w:rPr>
        <w:t>garantia de que a auditoria realizada de acordo com as normas brasileiras e internacionais de auditoria sempre detectam as eventuais distorções relevantes existentes. As distorções podem ser decorrentes de fraude ou erro e são consider</w:t>
      </w:r>
      <w:r>
        <w:rPr>
          <w:sz w:val="21"/>
        </w:rPr>
        <w:t>adas relevantes</w:t>
      </w:r>
      <w:r>
        <w:rPr>
          <w:spacing w:val="1"/>
          <w:sz w:val="21"/>
        </w:rPr>
        <w:t xml:space="preserve"> </w:t>
      </w:r>
      <w:r>
        <w:rPr>
          <w:sz w:val="21"/>
        </w:rPr>
        <w:t>quando,</w:t>
      </w:r>
    </w:p>
    <w:p w14:paraId="102083DF"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E0" w14:textId="77777777" w:rsidR="001442BB" w:rsidRDefault="001442BB">
      <w:pPr>
        <w:pStyle w:val="Corpodetexto"/>
      </w:pPr>
    </w:p>
    <w:p w14:paraId="102083E1" w14:textId="77777777" w:rsidR="001442BB" w:rsidRDefault="001442BB">
      <w:pPr>
        <w:pStyle w:val="Corpodetexto"/>
      </w:pPr>
    </w:p>
    <w:p w14:paraId="102083E2" w14:textId="77777777" w:rsidR="001442BB" w:rsidRDefault="001442BB">
      <w:pPr>
        <w:pStyle w:val="Corpodetexto"/>
      </w:pPr>
    </w:p>
    <w:p w14:paraId="102083E3" w14:textId="77777777" w:rsidR="001442BB" w:rsidRDefault="001442BB">
      <w:pPr>
        <w:pStyle w:val="Corpodetexto"/>
      </w:pPr>
    </w:p>
    <w:p w14:paraId="102083E4" w14:textId="77777777" w:rsidR="001442BB" w:rsidRDefault="001442BB">
      <w:pPr>
        <w:pStyle w:val="Corpodetexto"/>
      </w:pPr>
    </w:p>
    <w:p w14:paraId="102083E5" w14:textId="77777777" w:rsidR="001442BB" w:rsidRDefault="001442BB">
      <w:pPr>
        <w:pStyle w:val="Corpodetexto"/>
      </w:pPr>
    </w:p>
    <w:p w14:paraId="102083E6" w14:textId="77777777" w:rsidR="001442BB" w:rsidRDefault="001442BB">
      <w:pPr>
        <w:pStyle w:val="Corpodetexto"/>
      </w:pPr>
    </w:p>
    <w:p w14:paraId="102083E7" w14:textId="77777777" w:rsidR="001442BB" w:rsidRDefault="001442BB">
      <w:pPr>
        <w:pStyle w:val="Corpodetexto"/>
        <w:spacing w:before="5"/>
        <w:rPr>
          <w:sz w:val="16"/>
        </w:rPr>
      </w:pPr>
    </w:p>
    <w:p w14:paraId="102083E8" w14:textId="77777777" w:rsidR="001442BB" w:rsidRDefault="005C7D6E">
      <w:pPr>
        <w:spacing w:before="97" w:line="244" w:lineRule="auto"/>
        <w:ind w:left="341"/>
        <w:rPr>
          <w:sz w:val="21"/>
        </w:rPr>
      </w:pPr>
      <w:r>
        <w:rPr>
          <w:sz w:val="21"/>
        </w:rPr>
        <w:t>individualmente ou em conjunto, possam influenciar, dentro de uma perspectiva razoável, as decisões econômicas dos usuários tomadas com base nas referidas demonstrações financeiras.</w:t>
      </w:r>
    </w:p>
    <w:p w14:paraId="102083E9" w14:textId="77777777" w:rsidR="001442BB" w:rsidRDefault="001442BB">
      <w:pPr>
        <w:pStyle w:val="Corpodetexto"/>
        <w:spacing w:before="5"/>
        <w:rPr>
          <w:sz w:val="21"/>
        </w:rPr>
      </w:pPr>
    </w:p>
    <w:p w14:paraId="102083EA" w14:textId="77777777" w:rsidR="001442BB" w:rsidRDefault="005C7D6E">
      <w:pPr>
        <w:spacing w:before="1" w:line="244" w:lineRule="auto"/>
        <w:ind w:left="341" w:right="1002"/>
        <w:rPr>
          <w:sz w:val="21"/>
        </w:rPr>
      </w:pPr>
      <w:r>
        <w:rPr>
          <w:sz w:val="21"/>
        </w:rPr>
        <w:t>Como parte da auditoria</w:t>
      </w:r>
      <w:r>
        <w:rPr>
          <w:sz w:val="21"/>
        </w:rPr>
        <w:t xml:space="preserve"> realizada de acordo com as normas brasileiras e internacionais de auditoria, exercemos julgamento profissional e mantemos ceticismo profissional ao longo da auditoria. Além disso:</w:t>
      </w:r>
    </w:p>
    <w:p w14:paraId="102083EB" w14:textId="77777777" w:rsidR="001442BB" w:rsidRDefault="001442BB">
      <w:pPr>
        <w:pStyle w:val="Corpodetexto"/>
        <w:spacing w:before="3"/>
        <w:rPr>
          <w:sz w:val="21"/>
        </w:rPr>
      </w:pPr>
    </w:p>
    <w:p w14:paraId="102083EC" w14:textId="77777777" w:rsidR="001442BB" w:rsidRDefault="005C7D6E">
      <w:pPr>
        <w:pStyle w:val="PargrafodaLista"/>
        <w:numPr>
          <w:ilvl w:val="0"/>
          <w:numId w:val="14"/>
        </w:numPr>
        <w:tabs>
          <w:tab w:val="left" w:pos="1032"/>
          <w:tab w:val="left" w:pos="1033"/>
        </w:tabs>
        <w:spacing w:line="244" w:lineRule="auto"/>
        <w:ind w:right="890" w:firstLine="0"/>
        <w:rPr>
          <w:sz w:val="21"/>
        </w:rPr>
      </w:pPr>
      <w:r>
        <w:rPr>
          <w:sz w:val="21"/>
        </w:rPr>
        <w:t>Identificamos e avaliamos os riscos de distorção relevante nas demonstrações financeiras, independentemente se causada por fraude ou erro, planejamos e executamos procedimentos de auditoria em resposta a tais riscos, bem como obtivemos evidência de auditor</w:t>
      </w:r>
      <w:r>
        <w:rPr>
          <w:sz w:val="21"/>
        </w:rPr>
        <w:t>ia apropriada e   suficiente para fundamentar nossa opinião. O risco de não detecção de distorção relevante resultante de fraude é maior do que o proveniente de erro, já que a fraude pode envolver o ato de burlar os controles internos, conluio, falsificaçã</w:t>
      </w:r>
      <w:r>
        <w:rPr>
          <w:sz w:val="21"/>
        </w:rPr>
        <w:t>o, omissão ou representações falsas</w:t>
      </w:r>
      <w:r>
        <w:rPr>
          <w:spacing w:val="33"/>
          <w:sz w:val="21"/>
        </w:rPr>
        <w:t xml:space="preserve"> </w:t>
      </w:r>
      <w:r>
        <w:rPr>
          <w:sz w:val="21"/>
        </w:rPr>
        <w:t>intencionais.</w:t>
      </w:r>
    </w:p>
    <w:p w14:paraId="102083ED" w14:textId="77777777" w:rsidR="001442BB" w:rsidRDefault="001442BB">
      <w:pPr>
        <w:pStyle w:val="Corpodetexto"/>
        <w:spacing w:before="6"/>
        <w:rPr>
          <w:sz w:val="21"/>
        </w:rPr>
      </w:pPr>
    </w:p>
    <w:p w14:paraId="102083EE" w14:textId="77777777" w:rsidR="001442BB" w:rsidRDefault="005C7D6E">
      <w:pPr>
        <w:pStyle w:val="PargrafodaLista"/>
        <w:numPr>
          <w:ilvl w:val="1"/>
          <w:numId w:val="14"/>
        </w:numPr>
        <w:tabs>
          <w:tab w:val="left" w:pos="1033"/>
        </w:tabs>
        <w:spacing w:line="244" w:lineRule="auto"/>
        <w:ind w:right="998" w:firstLine="0"/>
        <w:rPr>
          <w:sz w:val="21"/>
        </w:rPr>
      </w:pPr>
      <w:r>
        <w:rPr>
          <w:sz w:val="21"/>
        </w:rPr>
        <w:t xml:space="preserve">Obtivemos entendimento dos controles internos relevantes para a auditoria para planejarmos procedimentos de auditoria apropriados nas circunstâncias, mas, não, com o objetivo de expressarmos opinião sobre </w:t>
      </w:r>
      <w:r>
        <w:rPr>
          <w:sz w:val="21"/>
        </w:rPr>
        <w:t>a eficácia dos controles internos do</w:t>
      </w:r>
      <w:r>
        <w:rPr>
          <w:spacing w:val="21"/>
          <w:sz w:val="21"/>
        </w:rPr>
        <w:t xml:space="preserve"> </w:t>
      </w:r>
      <w:r>
        <w:rPr>
          <w:sz w:val="21"/>
        </w:rPr>
        <w:t>Banco.</w:t>
      </w:r>
    </w:p>
    <w:p w14:paraId="102083EF" w14:textId="77777777" w:rsidR="001442BB" w:rsidRDefault="001442BB">
      <w:pPr>
        <w:pStyle w:val="Corpodetexto"/>
        <w:spacing w:before="4"/>
        <w:rPr>
          <w:sz w:val="21"/>
        </w:rPr>
      </w:pPr>
    </w:p>
    <w:p w14:paraId="102083F0" w14:textId="77777777" w:rsidR="001442BB" w:rsidRDefault="005C7D6E">
      <w:pPr>
        <w:pStyle w:val="PargrafodaLista"/>
        <w:numPr>
          <w:ilvl w:val="1"/>
          <w:numId w:val="14"/>
        </w:numPr>
        <w:tabs>
          <w:tab w:val="left" w:pos="1033"/>
        </w:tabs>
        <w:spacing w:line="244" w:lineRule="auto"/>
        <w:ind w:right="1152" w:firstLine="0"/>
        <w:rPr>
          <w:sz w:val="21"/>
        </w:rPr>
      </w:pPr>
      <w:r>
        <w:rPr>
          <w:sz w:val="21"/>
        </w:rPr>
        <w:t>Avaliamos a adequação das políticas contábeis utilizadas e a razoabilidade das estimativas contábeis e respectivas divulgações feitas pela</w:t>
      </w:r>
      <w:r>
        <w:rPr>
          <w:spacing w:val="2"/>
          <w:sz w:val="21"/>
        </w:rPr>
        <w:t xml:space="preserve"> </w:t>
      </w:r>
      <w:r>
        <w:rPr>
          <w:sz w:val="21"/>
        </w:rPr>
        <w:t>administração.</w:t>
      </w:r>
    </w:p>
    <w:p w14:paraId="102083F1" w14:textId="77777777" w:rsidR="001442BB" w:rsidRDefault="001442BB">
      <w:pPr>
        <w:pStyle w:val="Corpodetexto"/>
        <w:spacing w:before="5"/>
        <w:rPr>
          <w:sz w:val="21"/>
        </w:rPr>
      </w:pPr>
    </w:p>
    <w:p w14:paraId="102083F2" w14:textId="77777777" w:rsidR="001442BB" w:rsidRDefault="005C7D6E">
      <w:pPr>
        <w:pStyle w:val="PargrafodaLista"/>
        <w:numPr>
          <w:ilvl w:val="1"/>
          <w:numId w:val="14"/>
        </w:numPr>
        <w:tabs>
          <w:tab w:val="left" w:pos="1033"/>
        </w:tabs>
        <w:spacing w:line="244" w:lineRule="auto"/>
        <w:ind w:right="934" w:firstLine="0"/>
        <w:rPr>
          <w:sz w:val="21"/>
        </w:rPr>
      </w:pPr>
      <w:r>
        <w:rPr>
          <w:sz w:val="21"/>
        </w:rPr>
        <w:t>Concluímos sobre a adequação do uso, pela administração, da base contábil de continuidade operacional</w:t>
      </w:r>
      <w:r>
        <w:rPr>
          <w:sz w:val="21"/>
        </w:rPr>
        <w:t xml:space="preserve"> e, com base nas evidências de auditoria obtidas, se existe uma incerteza relevante em relação a eventos ou condições que possam levantar dúvida significativa em relação à capacidade de continuidade operacional do Banco. Se concluirmos que existe uma incer</w:t>
      </w:r>
      <w:r>
        <w:rPr>
          <w:sz w:val="21"/>
        </w:rPr>
        <w:t>teza relevante, devemos chamar a atenção em nosso relatório de auditoria para as respectivas divulgações nas demonstrações ou incluir modificação em nossa opinião, se as divulgações forem inadequadas. Nossas conclusões estão fundamentadas nas evidências de</w:t>
      </w:r>
      <w:r>
        <w:rPr>
          <w:sz w:val="21"/>
        </w:rPr>
        <w:t xml:space="preserve"> auditoria obtidas até a data de nosso relatório. Todavia, eventos ou condições futuras podem levar o Banco a não mais se manter em continuidade</w:t>
      </w:r>
      <w:r>
        <w:rPr>
          <w:spacing w:val="6"/>
          <w:sz w:val="21"/>
        </w:rPr>
        <w:t xml:space="preserve"> </w:t>
      </w:r>
      <w:r>
        <w:rPr>
          <w:sz w:val="21"/>
        </w:rPr>
        <w:t>operacional.</w:t>
      </w:r>
    </w:p>
    <w:p w14:paraId="102083F3" w14:textId="77777777" w:rsidR="001442BB" w:rsidRDefault="001442BB">
      <w:pPr>
        <w:pStyle w:val="Corpodetexto"/>
        <w:spacing w:before="4"/>
        <w:rPr>
          <w:sz w:val="21"/>
        </w:rPr>
      </w:pPr>
    </w:p>
    <w:p w14:paraId="102083F4" w14:textId="77777777" w:rsidR="001442BB" w:rsidRDefault="005C7D6E">
      <w:pPr>
        <w:pStyle w:val="PargrafodaLista"/>
        <w:numPr>
          <w:ilvl w:val="1"/>
          <w:numId w:val="14"/>
        </w:numPr>
        <w:tabs>
          <w:tab w:val="left" w:pos="1033"/>
        </w:tabs>
        <w:spacing w:line="244" w:lineRule="auto"/>
        <w:ind w:right="1054" w:firstLine="0"/>
        <w:rPr>
          <w:sz w:val="21"/>
        </w:rPr>
      </w:pPr>
      <w:r>
        <w:rPr>
          <w:sz w:val="21"/>
        </w:rPr>
        <w:t>Avaliamos a apresentação geral, a estrutura e o conteúdo das demonstrações financeiras, inclusive</w:t>
      </w:r>
      <w:r>
        <w:rPr>
          <w:sz w:val="21"/>
        </w:rPr>
        <w:t xml:space="preserve"> as divulgações, e se as demonstrações financeiras representam as correspondentes transações</w:t>
      </w:r>
      <w:r>
        <w:rPr>
          <w:spacing w:val="10"/>
          <w:sz w:val="21"/>
        </w:rPr>
        <w:t xml:space="preserve"> </w:t>
      </w:r>
      <w:r>
        <w:rPr>
          <w:sz w:val="21"/>
        </w:rPr>
        <w:t>e</w:t>
      </w:r>
      <w:r>
        <w:rPr>
          <w:spacing w:val="7"/>
          <w:sz w:val="21"/>
        </w:rPr>
        <w:t xml:space="preserve"> </w:t>
      </w:r>
      <w:r>
        <w:rPr>
          <w:sz w:val="21"/>
        </w:rPr>
        <w:t>os</w:t>
      </w:r>
      <w:r>
        <w:rPr>
          <w:spacing w:val="10"/>
          <w:sz w:val="21"/>
        </w:rPr>
        <w:t xml:space="preserve"> </w:t>
      </w:r>
      <w:r>
        <w:rPr>
          <w:sz w:val="21"/>
        </w:rPr>
        <w:t>eventos</w:t>
      </w:r>
      <w:r>
        <w:rPr>
          <w:spacing w:val="5"/>
          <w:sz w:val="21"/>
        </w:rPr>
        <w:t xml:space="preserve"> </w:t>
      </w:r>
      <w:r>
        <w:rPr>
          <w:sz w:val="21"/>
        </w:rPr>
        <w:t>de</w:t>
      </w:r>
      <w:r>
        <w:rPr>
          <w:spacing w:val="7"/>
          <w:sz w:val="21"/>
        </w:rPr>
        <w:t xml:space="preserve"> </w:t>
      </w:r>
      <w:r>
        <w:rPr>
          <w:sz w:val="21"/>
        </w:rPr>
        <w:t>maneira</w:t>
      </w:r>
      <w:r>
        <w:rPr>
          <w:spacing w:val="7"/>
          <w:sz w:val="21"/>
        </w:rPr>
        <w:t xml:space="preserve"> </w:t>
      </w:r>
      <w:r>
        <w:rPr>
          <w:sz w:val="21"/>
        </w:rPr>
        <w:t>compatível</w:t>
      </w:r>
      <w:r>
        <w:rPr>
          <w:spacing w:val="12"/>
          <w:sz w:val="21"/>
        </w:rPr>
        <w:t xml:space="preserve"> </w:t>
      </w:r>
      <w:r>
        <w:rPr>
          <w:spacing w:val="-3"/>
          <w:sz w:val="21"/>
        </w:rPr>
        <w:t>com</w:t>
      </w:r>
      <w:r>
        <w:rPr>
          <w:spacing w:val="14"/>
          <w:sz w:val="21"/>
        </w:rPr>
        <w:t xml:space="preserve"> </w:t>
      </w:r>
      <w:r>
        <w:rPr>
          <w:sz w:val="21"/>
        </w:rPr>
        <w:t>o</w:t>
      </w:r>
      <w:r>
        <w:rPr>
          <w:spacing w:val="7"/>
          <w:sz w:val="21"/>
        </w:rPr>
        <w:t xml:space="preserve"> </w:t>
      </w:r>
      <w:r>
        <w:rPr>
          <w:sz w:val="21"/>
        </w:rPr>
        <w:t>objetivo</w:t>
      </w:r>
      <w:r>
        <w:rPr>
          <w:spacing w:val="11"/>
          <w:sz w:val="21"/>
        </w:rPr>
        <w:t xml:space="preserve"> </w:t>
      </w:r>
      <w:r>
        <w:rPr>
          <w:sz w:val="21"/>
        </w:rPr>
        <w:t>de</w:t>
      </w:r>
      <w:r>
        <w:rPr>
          <w:spacing w:val="7"/>
          <w:sz w:val="21"/>
        </w:rPr>
        <w:t xml:space="preserve"> </w:t>
      </w:r>
      <w:r>
        <w:rPr>
          <w:sz w:val="21"/>
        </w:rPr>
        <w:t>apresentação</w:t>
      </w:r>
      <w:r>
        <w:rPr>
          <w:spacing w:val="10"/>
          <w:sz w:val="21"/>
        </w:rPr>
        <w:t xml:space="preserve"> </w:t>
      </w:r>
      <w:r>
        <w:rPr>
          <w:sz w:val="21"/>
        </w:rPr>
        <w:t>adequada.</w:t>
      </w:r>
    </w:p>
    <w:p w14:paraId="102083F5" w14:textId="77777777" w:rsidR="001442BB" w:rsidRDefault="001442BB">
      <w:pPr>
        <w:pStyle w:val="Corpodetexto"/>
        <w:spacing w:before="4"/>
        <w:rPr>
          <w:sz w:val="21"/>
        </w:rPr>
      </w:pPr>
    </w:p>
    <w:p w14:paraId="102083F6" w14:textId="77777777" w:rsidR="001442BB" w:rsidRDefault="005C7D6E">
      <w:pPr>
        <w:spacing w:line="244" w:lineRule="auto"/>
        <w:ind w:left="341" w:right="1131"/>
        <w:rPr>
          <w:sz w:val="21"/>
        </w:rPr>
      </w:pPr>
      <w:r>
        <w:rPr>
          <w:sz w:val="21"/>
        </w:rPr>
        <w:t xml:space="preserve">Comunicamo-nos com os responsáveis pela governança a respeito, entre outros aspectos, </w:t>
      </w:r>
      <w:r>
        <w:rPr>
          <w:sz w:val="21"/>
        </w:rPr>
        <w:t>do alcance planejado, da época da auditoria e das constatações significativas de auditoria, inclusive as eventuais deficiências significativas nos controles internos que identificamos durante nossos trabalhos.</w:t>
      </w:r>
    </w:p>
    <w:p w14:paraId="102083F7" w14:textId="77777777" w:rsidR="001442BB" w:rsidRDefault="001442BB">
      <w:pPr>
        <w:pStyle w:val="Corpodetexto"/>
        <w:spacing w:before="4"/>
        <w:rPr>
          <w:sz w:val="21"/>
        </w:rPr>
      </w:pPr>
    </w:p>
    <w:p w14:paraId="102083F8" w14:textId="77777777" w:rsidR="001442BB" w:rsidRDefault="005C7D6E">
      <w:pPr>
        <w:spacing w:line="244" w:lineRule="auto"/>
        <w:ind w:left="341" w:right="1131"/>
        <w:rPr>
          <w:sz w:val="21"/>
        </w:rPr>
      </w:pPr>
      <w:r>
        <w:rPr>
          <w:sz w:val="21"/>
        </w:rPr>
        <w:t>Fornecemos também, aos responsáveis pela gove</w:t>
      </w:r>
      <w:r>
        <w:rPr>
          <w:sz w:val="21"/>
        </w:rPr>
        <w:t>rnança, declaração de que cumprimos com as exigências éticas relevantes, incluindo os requisitos aplicáveis de independência, e comunicamos todos os eventuais relacionamentos ou assuntos que poderiam afetar, consideravelmente, nossa independência, incluind</w:t>
      </w:r>
      <w:r>
        <w:rPr>
          <w:sz w:val="21"/>
        </w:rPr>
        <w:t>o, quando aplicável, as respectivas salvaguardas.</w:t>
      </w:r>
    </w:p>
    <w:p w14:paraId="102083F9" w14:textId="77777777" w:rsidR="001442BB" w:rsidRDefault="001442BB">
      <w:pPr>
        <w:spacing w:line="244" w:lineRule="auto"/>
        <w:rPr>
          <w:sz w:val="21"/>
        </w:rPr>
        <w:sectPr w:rsidR="001442BB">
          <w:pgSz w:w="11900" w:h="16840"/>
          <w:pgMar w:top="1600" w:right="260" w:bottom="1600" w:left="760" w:header="0" w:footer="1417" w:gutter="0"/>
          <w:cols w:space="720"/>
        </w:sectPr>
      </w:pPr>
    </w:p>
    <w:p w14:paraId="102083FA" w14:textId="77777777" w:rsidR="001442BB" w:rsidRDefault="001442BB">
      <w:pPr>
        <w:pStyle w:val="Corpodetexto"/>
      </w:pPr>
    </w:p>
    <w:p w14:paraId="102083FB" w14:textId="77777777" w:rsidR="001442BB" w:rsidRDefault="001442BB">
      <w:pPr>
        <w:pStyle w:val="Corpodetexto"/>
      </w:pPr>
    </w:p>
    <w:p w14:paraId="102083FC" w14:textId="77777777" w:rsidR="001442BB" w:rsidRDefault="001442BB">
      <w:pPr>
        <w:pStyle w:val="Corpodetexto"/>
      </w:pPr>
    </w:p>
    <w:p w14:paraId="102083FD" w14:textId="77777777" w:rsidR="001442BB" w:rsidRDefault="001442BB">
      <w:pPr>
        <w:pStyle w:val="Corpodetexto"/>
      </w:pPr>
    </w:p>
    <w:p w14:paraId="102083FE" w14:textId="77777777" w:rsidR="001442BB" w:rsidRDefault="001442BB">
      <w:pPr>
        <w:pStyle w:val="Corpodetexto"/>
      </w:pPr>
    </w:p>
    <w:p w14:paraId="102083FF" w14:textId="77777777" w:rsidR="001442BB" w:rsidRDefault="001442BB">
      <w:pPr>
        <w:pStyle w:val="Corpodetexto"/>
      </w:pPr>
    </w:p>
    <w:p w14:paraId="10208400" w14:textId="77777777" w:rsidR="001442BB" w:rsidRDefault="001442BB">
      <w:pPr>
        <w:pStyle w:val="Corpodetexto"/>
      </w:pPr>
    </w:p>
    <w:p w14:paraId="10208401" w14:textId="77777777" w:rsidR="001442BB" w:rsidRDefault="001442BB">
      <w:pPr>
        <w:pStyle w:val="Corpodetexto"/>
        <w:spacing w:before="5"/>
        <w:rPr>
          <w:sz w:val="16"/>
        </w:rPr>
      </w:pPr>
    </w:p>
    <w:p w14:paraId="10208402" w14:textId="77777777" w:rsidR="001442BB" w:rsidRDefault="005C7D6E">
      <w:pPr>
        <w:spacing w:before="97" w:line="244" w:lineRule="auto"/>
        <w:ind w:left="341" w:right="1013"/>
        <w:rPr>
          <w:sz w:val="21"/>
        </w:rPr>
      </w:pPr>
      <w:r>
        <w:rPr>
          <w:sz w:val="21"/>
        </w:rPr>
        <w:t>Dos assuntos que foram objeto de comunicação com os responsáveis pela governança,  determinamos aqueles que foram considerados como mais significativos na auditoria das demonstrações financeiras do exercício corrente e que, dessa maneira, constituem os pri</w:t>
      </w:r>
      <w:r>
        <w:rPr>
          <w:sz w:val="21"/>
        </w:rPr>
        <w:t xml:space="preserve">ncipais assuntos de auditoria. Descrevemos esses assuntos </w:t>
      </w:r>
      <w:r>
        <w:rPr>
          <w:spacing w:val="-3"/>
          <w:sz w:val="21"/>
        </w:rPr>
        <w:t xml:space="preserve">em </w:t>
      </w:r>
      <w:r>
        <w:rPr>
          <w:sz w:val="21"/>
        </w:rPr>
        <w:t xml:space="preserve">nosso relatório de auditoria, a menos que lei ou regulamento tenha proibido divulgação pública do assunto, ou quando, </w:t>
      </w:r>
      <w:r>
        <w:rPr>
          <w:spacing w:val="-3"/>
          <w:sz w:val="21"/>
        </w:rPr>
        <w:t xml:space="preserve">em </w:t>
      </w:r>
      <w:r>
        <w:rPr>
          <w:sz w:val="21"/>
        </w:rPr>
        <w:t>circunstâncias extremamente raras, determinarmos que o assunto não deve se</w:t>
      </w:r>
      <w:r>
        <w:rPr>
          <w:sz w:val="21"/>
        </w:rPr>
        <w:t xml:space="preserve">r comunicado </w:t>
      </w:r>
      <w:r>
        <w:rPr>
          <w:spacing w:val="-3"/>
          <w:sz w:val="21"/>
        </w:rPr>
        <w:t xml:space="preserve">em </w:t>
      </w:r>
      <w:r>
        <w:rPr>
          <w:sz w:val="21"/>
        </w:rPr>
        <w:t>nosso relatório porque as consequências adversas de tal comunicação podem, dentro de uma perspectiva razoável, superar os benefícios da comunicação para o interesse</w:t>
      </w:r>
      <w:r>
        <w:rPr>
          <w:spacing w:val="11"/>
          <w:sz w:val="21"/>
        </w:rPr>
        <w:t xml:space="preserve"> </w:t>
      </w:r>
      <w:r>
        <w:rPr>
          <w:sz w:val="21"/>
        </w:rPr>
        <w:t>público.</w:t>
      </w:r>
    </w:p>
    <w:p w14:paraId="10208403" w14:textId="77777777" w:rsidR="001442BB" w:rsidRDefault="005C7D6E">
      <w:pPr>
        <w:spacing w:before="51" w:line="492" w:lineRule="exact"/>
        <w:ind w:left="341" w:right="6484"/>
        <w:rPr>
          <w:sz w:val="21"/>
        </w:rPr>
      </w:pPr>
      <w:r>
        <w:rPr>
          <w:sz w:val="21"/>
        </w:rPr>
        <w:t>São Paulo, 12 de fevereiro de 2020. ERNST &amp; YOUNG</w:t>
      </w:r>
    </w:p>
    <w:p w14:paraId="10208404" w14:textId="77777777" w:rsidR="001442BB" w:rsidRDefault="005C7D6E">
      <w:pPr>
        <w:spacing w:line="191" w:lineRule="exact"/>
        <w:ind w:left="341"/>
        <w:rPr>
          <w:sz w:val="21"/>
        </w:rPr>
      </w:pPr>
      <w:r>
        <w:rPr>
          <w:sz w:val="21"/>
        </w:rPr>
        <w:t>Auditores Indepe</w:t>
      </w:r>
      <w:r>
        <w:rPr>
          <w:sz w:val="21"/>
        </w:rPr>
        <w:t>ndentes S.S.</w:t>
      </w:r>
    </w:p>
    <w:p w14:paraId="10208405" w14:textId="77777777" w:rsidR="001442BB" w:rsidRDefault="005C7D6E">
      <w:pPr>
        <w:spacing w:before="3"/>
        <w:ind w:left="341"/>
        <w:rPr>
          <w:sz w:val="21"/>
        </w:rPr>
      </w:pPr>
      <w:r>
        <w:rPr>
          <w:sz w:val="21"/>
        </w:rPr>
        <w:t>CRC-2SP034519/O-6</w:t>
      </w:r>
    </w:p>
    <w:p w14:paraId="10208406" w14:textId="77777777" w:rsidR="001442BB" w:rsidRDefault="001442BB">
      <w:pPr>
        <w:pStyle w:val="Corpodetexto"/>
        <w:rPr>
          <w:sz w:val="24"/>
        </w:rPr>
      </w:pPr>
    </w:p>
    <w:p w14:paraId="10208407" w14:textId="77777777" w:rsidR="001442BB" w:rsidRDefault="001442BB">
      <w:pPr>
        <w:pStyle w:val="Corpodetexto"/>
        <w:rPr>
          <w:sz w:val="24"/>
        </w:rPr>
      </w:pPr>
    </w:p>
    <w:p w14:paraId="10208408" w14:textId="77777777" w:rsidR="001442BB" w:rsidRDefault="005C7D6E">
      <w:pPr>
        <w:spacing w:before="193"/>
        <w:ind w:left="341"/>
        <w:rPr>
          <w:sz w:val="21"/>
        </w:rPr>
      </w:pPr>
      <w:r>
        <w:rPr>
          <w:sz w:val="21"/>
        </w:rPr>
        <w:t>Eduardo Wellichen</w:t>
      </w:r>
    </w:p>
    <w:p w14:paraId="10208409" w14:textId="77777777" w:rsidR="001442BB" w:rsidRDefault="005C7D6E">
      <w:pPr>
        <w:spacing w:before="6"/>
        <w:ind w:left="341"/>
        <w:rPr>
          <w:sz w:val="21"/>
        </w:rPr>
      </w:pPr>
      <w:r>
        <w:rPr>
          <w:sz w:val="21"/>
        </w:rPr>
        <w:t>Contador CRC- 1SP184050/O-6</w:t>
      </w:r>
    </w:p>
    <w:p w14:paraId="1020840A" w14:textId="77777777" w:rsidR="001442BB" w:rsidRDefault="001442BB">
      <w:pPr>
        <w:rPr>
          <w:sz w:val="21"/>
        </w:rPr>
        <w:sectPr w:rsidR="001442BB">
          <w:pgSz w:w="11900" w:h="16840"/>
          <w:pgMar w:top="1600" w:right="260" w:bottom="1600" w:left="760" w:header="0" w:footer="1417" w:gutter="0"/>
          <w:cols w:space="720"/>
        </w:sectPr>
      </w:pPr>
    </w:p>
    <w:p w14:paraId="1020840B" w14:textId="77777777" w:rsidR="001442BB" w:rsidRDefault="005C7D6E">
      <w:pPr>
        <w:spacing w:before="71"/>
        <w:ind w:left="651" w:right="1144"/>
        <w:jc w:val="center"/>
        <w:rPr>
          <w:b/>
          <w:sz w:val="24"/>
        </w:rPr>
      </w:pPr>
      <w:r>
        <w:rPr>
          <w:b/>
          <w:sz w:val="24"/>
        </w:rPr>
        <w:lastRenderedPageBreak/>
        <w:t>PARECER DO CONSELHO FISCAL</w:t>
      </w:r>
    </w:p>
    <w:p w14:paraId="1020840C" w14:textId="77777777" w:rsidR="001442BB" w:rsidRDefault="001442BB">
      <w:pPr>
        <w:pStyle w:val="Corpodetexto"/>
        <w:rPr>
          <w:b/>
          <w:sz w:val="26"/>
        </w:rPr>
      </w:pPr>
    </w:p>
    <w:p w14:paraId="1020840D" w14:textId="77777777" w:rsidR="001442BB" w:rsidRDefault="001442BB">
      <w:pPr>
        <w:pStyle w:val="Corpodetexto"/>
        <w:rPr>
          <w:b/>
          <w:sz w:val="26"/>
        </w:rPr>
      </w:pPr>
    </w:p>
    <w:p w14:paraId="1020840E" w14:textId="77777777" w:rsidR="001442BB" w:rsidRDefault="005C7D6E">
      <w:pPr>
        <w:spacing w:before="230"/>
        <w:ind w:left="941" w:right="1279" w:firstLine="708"/>
        <w:jc w:val="both"/>
        <w:rPr>
          <w:sz w:val="24"/>
        </w:rPr>
      </w:pPr>
      <w:r>
        <w:rPr>
          <w:sz w:val="24"/>
        </w:rPr>
        <w:t>O Conselho Fiscal do Banco do Nordeste do Brasil S.A., no uso de suas atribuições legais e estatutárias, procedeu ao exame do Relatório da Administração, do Balanço Patrimonial, das Demonstrações do Resultado, das Mutações do Patrimônio Líquido, dos Fluxos</w:t>
      </w:r>
      <w:r>
        <w:rPr>
          <w:sz w:val="24"/>
        </w:rPr>
        <w:t xml:space="preserve"> de Caixa e do Valor Adicionado do Banco do Nordeste do Brasil S.A., relativos ao exercício findo em 31 de dezembro de 2019, os quais foram aprovados, nesta data, pelo Conselho de Administração.</w:t>
      </w:r>
    </w:p>
    <w:p w14:paraId="1020840F" w14:textId="77777777" w:rsidR="001442BB" w:rsidRDefault="001442BB">
      <w:pPr>
        <w:pStyle w:val="Corpodetexto"/>
        <w:rPr>
          <w:sz w:val="24"/>
        </w:rPr>
      </w:pPr>
    </w:p>
    <w:p w14:paraId="10208410" w14:textId="77777777" w:rsidR="001442BB" w:rsidRDefault="005C7D6E">
      <w:pPr>
        <w:spacing w:before="1"/>
        <w:ind w:left="941" w:right="1279" w:firstLine="708"/>
        <w:jc w:val="both"/>
        <w:rPr>
          <w:sz w:val="24"/>
        </w:rPr>
      </w:pPr>
      <w:r>
        <w:rPr>
          <w:sz w:val="24"/>
        </w:rPr>
        <w:t>Com base nos exames efetuados, nas informações e esclarecime</w:t>
      </w:r>
      <w:r>
        <w:rPr>
          <w:sz w:val="24"/>
        </w:rPr>
        <w:t>ntos recebidos no decorrer do exercício e no Relatório dos Auditores Independentes – ERNST &amp; YOUNG AUDITORES INDEPENDENTES S.S., sem ressalvas, nesta data expedido, o Conselho Fiscal opina que o Relatório da Administração e as Demonstrações Contábeis estão</w:t>
      </w:r>
      <w:r>
        <w:rPr>
          <w:sz w:val="24"/>
        </w:rPr>
        <w:t xml:space="preserve"> em condições de serem encaminhados para deliberação da Assembleia Geral Ordinária dos Acionistas.</w:t>
      </w:r>
    </w:p>
    <w:p w14:paraId="10208411" w14:textId="77777777" w:rsidR="001442BB" w:rsidRDefault="001442BB">
      <w:pPr>
        <w:pStyle w:val="Corpodetexto"/>
        <w:rPr>
          <w:sz w:val="26"/>
        </w:rPr>
      </w:pPr>
    </w:p>
    <w:p w14:paraId="10208412" w14:textId="77777777" w:rsidR="001442BB" w:rsidRDefault="001442BB">
      <w:pPr>
        <w:pStyle w:val="Corpodetexto"/>
        <w:rPr>
          <w:sz w:val="22"/>
        </w:rPr>
      </w:pPr>
    </w:p>
    <w:p w14:paraId="10208413" w14:textId="77777777" w:rsidR="001442BB" w:rsidRDefault="005C7D6E">
      <w:pPr>
        <w:ind w:left="651" w:right="1140"/>
        <w:jc w:val="center"/>
        <w:rPr>
          <w:sz w:val="24"/>
        </w:rPr>
      </w:pPr>
      <w:r>
        <w:rPr>
          <w:sz w:val="24"/>
        </w:rPr>
        <w:t>Fortaleza (CE), 12 de fevereiro de 2020</w:t>
      </w:r>
    </w:p>
    <w:p w14:paraId="10208414" w14:textId="77777777" w:rsidR="001442BB" w:rsidRDefault="001442BB">
      <w:pPr>
        <w:pStyle w:val="Corpodetexto"/>
        <w:rPr>
          <w:sz w:val="26"/>
        </w:rPr>
      </w:pPr>
    </w:p>
    <w:p w14:paraId="10208415" w14:textId="77777777" w:rsidR="001442BB" w:rsidRDefault="001442BB">
      <w:pPr>
        <w:pStyle w:val="Corpodetexto"/>
        <w:rPr>
          <w:sz w:val="22"/>
        </w:rPr>
      </w:pPr>
    </w:p>
    <w:p w14:paraId="10208416" w14:textId="77777777" w:rsidR="001442BB" w:rsidRDefault="005C7D6E">
      <w:pPr>
        <w:ind w:left="651" w:right="1142"/>
        <w:jc w:val="center"/>
        <w:rPr>
          <w:b/>
          <w:sz w:val="24"/>
        </w:rPr>
      </w:pPr>
      <w:r>
        <w:rPr>
          <w:b/>
          <w:sz w:val="24"/>
        </w:rPr>
        <w:t>O CONSELHO FISCAL</w:t>
      </w:r>
    </w:p>
    <w:p w14:paraId="10208417" w14:textId="77777777" w:rsidR="001442BB" w:rsidRDefault="001442BB">
      <w:pPr>
        <w:jc w:val="center"/>
        <w:rPr>
          <w:sz w:val="24"/>
        </w:rPr>
        <w:sectPr w:rsidR="001442BB">
          <w:footerReference w:type="default" r:id="rId41"/>
          <w:pgSz w:w="11900" w:h="16840"/>
          <w:pgMar w:top="1340" w:right="260" w:bottom="280" w:left="760" w:header="0" w:footer="0" w:gutter="0"/>
          <w:cols w:space="720"/>
        </w:sectPr>
      </w:pPr>
    </w:p>
    <w:p w14:paraId="10208418" w14:textId="77777777" w:rsidR="001442BB" w:rsidRDefault="005C7D6E">
      <w:pPr>
        <w:spacing w:before="75"/>
        <w:ind w:left="651" w:right="854"/>
        <w:jc w:val="center"/>
        <w:rPr>
          <w:b/>
          <w:sz w:val="24"/>
        </w:rPr>
      </w:pPr>
      <w:r>
        <w:rPr>
          <w:b/>
          <w:sz w:val="24"/>
        </w:rPr>
        <w:lastRenderedPageBreak/>
        <w:t>RESUMO E CONCLUSÕES DO RELATÓRIO DO COMITÊ DE AUDITORIA</w:t>
      </w:r>
    </w:p>
    <w:p w14:paraId="10208419" w14:textId="77777777" w:rsidR="001442BB" w:rsidRDefault="005C7D6E">
      <w:pPr>
        <w:ind w:left="651" w:right="428"/>
        <w:jc w:val="center"/>
        <w:rPr>
          <w:b/>
          <w:sz w:val="24"/>
        </w:rPr>
      </w:pPr>
      <w:r>
        <w:rPr>
          <w:b/>
          <w:sz w:val="24"/>
        </w:rPr>
        <w:t>2º SEMESTRE DE 2019</w:t>
      </w:r>
    </w:p>
    <w:p w14:paraId="1020841A" w14:textId="77777777" w:rsidR="001442BB" w:rsidRDefault="001442BB">
      <w:pPr>
        <w:pStyle w:val="Corpodetexto"/>
        <w:rPr>
          <w:b/>
          <w:sz w:val="26"/>
        </w:rPr>
      </w:pPr>
    </w:p>
    <w:p w14:paraId="1020841B" w14:textId="77777777" w:rsidR="001442BB" w:rsidRDefault="001442BB">
      <w:pPr>
        <w:pStyle w:val="Corpodetexto"/>
        <w:rPr>
          <w:b/>
          <w:sz w:val="22"/>
        </w:rPr>
      </w:pPr>
    </w:p>
    <w:p w14:paraId="1020841C" w14:textId="77777777" w:rsidR="001442BB" w:rsidRDefault="005C7D6E">
      <w:pPr>
        <w:pStyle w:val="PargrafodaLista"/>
        <w:numPr>
          <w:ilvl w:val="2"/>
          <w:numId w:val="15"/>
        </w:numPr>
        <w:tabs>
          <w:tab w:val="left" w:pos="1144"/>
        </w:tabs>
        <w:ind w:hanging="203"/>
        <w:jc w:val="both"/>
        <w:rPr>
          <w:sz w:val="24"/>
        </w:rPr>
      </w:pPr>
      <w:r>
        <w:rPr>
          <w:sz w:val="24"/>
        </w:rPr>
        <w:t>– Introdução</w:t>
      </w:r>
    </w:p>
    <w:p w14:paraId="1020841D" w14:textId="77777777" w:rsidR="001442BB" w:rsidRDefault="001442BB">
      <w:pPr>
        <w:pStyle w:val="Corpodetexto"/>
        <w:rPr>
          <w:sz w:val="24"/>
        </w:rPr>
      </w:pPr>
    </w:p>
    <w:p w14:paraId="1020841E" w14:textId="77777777" w:rsidR="001442BB" w:rsidRDefault="005C7D6E">
      <w:pPr>
        <w:spacing w:before="1"/>
        <w:ind w:left="941" w:right="1145"/>
        <w:jc w:val="both"/>
        <w:rPr>
          <w:sz w:val="24"/>
        </w:rPr>
      </w:pPr>
      <w:r>
        <w:rPr>
          <w:sz w:val="24"/>
        </w:rPr>
        <w:t>O Comitê de Auditoria do Banco do Nordeste do Brasil (Coaud) é um órgão estatutário de assessoramento ao Conselho de Administração (Consad), composto atualmente por quatro membros nomeados pelo</w:t>
      </w:r>
      <w:r>
        <w:rPr>
          <w:spacing w:val="-6"/>
          <w:sz w:val="24"/>
        </w:rPr>
        <w:t xml:space="preserve"> </w:t>
      </w:r>
      <w:r>
        <w:rPr>
          <w:sz w:val="24"/>
        </w:rPr>
        <w:t>Consad.</w:t>
      </w:r>
    </w:p>
    <w:p w14:paraId="1020841F" w14:textId="77777777" w:rsidR="001442BB" w:rsidRDefault="001442BB">
      <w:pPr>
        <w:pStyle w:val="Corpodetexto"/>
        <w:spacing w:before="11"/>
        <w:rPr>
          <w:sz w:val="23"/>
        </w:rPr>
      </w:pPr>
    </w:p>
    <w:p w14:paraId="10208420" w14:textId="77777777" w:rsidR="001442BB" w:rsidRDefault="005C7D6E">
      <w:pPr>
        <w:pStyle w:val="PargrafodaLista"/>
        <w:numPr>
          <w:ilvl w:val="2"/>
          <w:numId w:val="15"/>
        </w:numPr>
        <w:tabs>
          <w:tab w:val="left" w:pos="1144"/>
        </w:tabs>
        <w:ind w:hanging="203"/>
        <w:jc w:val="both"/>
        <w:rPr>
          <w:sz w:val="24"/>
        </w:rPr>
      </w:pPr>
      <w:r>
        <w:rPr>
          <w:sz w:val="24"/>
        </w:rPr>
        <w:t>– Responsabilidades</w:t>
      </w:r>
    </w:p>
    <w:p w14:paraId="10208421" w14:textId="77777777" w:rsidR="001442BB" w:rsidRDefault="001442BB">
      <w:pPr>
        <w:pStyle w:val="Corpodetexto"/>
        <w:rPr>
          <w:sz w:val="24"/>
        </w:rPr>
      </w:pPr>
    </w:p>
    <w:p w14:paraId="10208422" w14:textId="77777777" w:rsidR="001442BB" w:rsidRDefault="005C7D6E">
      <w:pPr>
        <w:ind w:left="941" w:right="1144"/>
        <w:jc w:val="both"/>
        <w:rPr>
          <w:sz w:val="24"/>
        </w:rPr>
      </w:pPr>
      <w:r>
        <w:rPr>
          <w:sz w:val="24"/>
        </w:rPr>
        <w:t>O Coaud tem suas atribuições def</w:t>
      </w:r>
      <w:r>
        <w:rPr>
          <w:sz w:val="24"/>
        </w:rPr>
        <w:t>inidas, dentre outros, pela Lei 13.303/2016 (Lei das Estatais), pelo Decreto 8945/2016, pela Resolução CMN 3.198/2004, pelo Estatuto Social do Banco do Nordeste do Brasil e por seu Regimento Interno. O endereço eletrônico do Comitê de Auditoria do BNB e se</w:t>
      </w:r>
      <w:r>
        <w:rPr>
          <w:sz w:val="24"/>
        </w:rPr>
        <w:t xml:space="preserve">u Regimento estão disponíveis na internet em </w:t>
      </w:r>
      <w:hyperlink r:id="rId42">
        <w:r>
          <w:rPr>
            <w:sz w:val="24"/>
          </w:rPr>
          <w:t xml:space="preserve">www.bnb.gov.br, </w:t>
        </w:r>
      </w:hyperlink>
      <w:r>
        <w:rPr>
          <w:sz w:val="24"/>
        </w:rPr>
        <w:t>na área “Institucional / Sobre o Banco</w:t>
      </w:r>
    </w:p>
    <w:p w14:paraId="10208423" w14:textId="77777777" w:rsidR="001442BB" w:rsidRDefault="005C7D6E">
      <w:pPr>
        <w:ind w:left="941"/>
        <w:jc w:val="both"/>
        <w:rPr>
          <w:sz w:val="24"/>
        </w:rPr>
      </w:pPr>
      <w:r>
        <w:rPr>
          <w:sz w:val="24"/>
        </w:rPr>
        <w:t>/ Relação com os Acionistas e Investidores / Comitês / Comitê de Auditoria".</w:t>
      </w:r>
    </w:p>
    <w:p w14:paraId="10208424" w14:textId="77777777" w:rsidR="001442BB" w:rsidRDefault="001442BB">
      <w:pPr>
        <w:pStyle w:val="Corpodetexto"/>
        <w:rPr>
          <w:sz w:val="24"/>
        </w:rPr>
      </w:pPr>
    </w:p>
    <w:p w14:paraId="10208425" w14:textId="77777777" w:rsidR="001442BB" w:rsidRDefault="005C7D6E">
      <w:pPr>
        <w:ind w:left="941" w:right="1144"/>
        <w:jc w:val="both"/>
        <w:rPr>
          <w:sz w:val="24"/>
        </w:rPr>
      </w:pPr>
      <w:r>
        <w:rPr>
          <w:sz w:val="24"/>
        </w:rPr>
        <w:t>Compete ao Comitê de Auditoria avali</w:t>
      </w:r>
      <w:r>
        <w:rPr>
          <w:sz w:val="24"/>
        </w:rPr>
        <w:t>ar a qualidade e a integridade das Demonstrações Financeiras, a independência e a qualidade dos trabalhos dos auditores externos e da Auditoria Interna, bem como a qualidade e a efetividade do Sistema de Controles Internos e da gestão de riscos.</w:t>
      </w:r>
    </w:p>
    <w:p w14:paraId="10208426" w14:textId="77777777" w:rsidR="001442BB" w:rsidRDefault="001442BB">
      <w:pPr>
        <w:pStyle w:val="Corpodetexto"/>
        <w:rPr>
          <w:sz w:val="24"/>
        </w:rPr>
      </w:pPr>
    </w:p>
    <w:p w14:paraId="10208427" w14:textId="77777777" w:rsidR="001442BB" w:rsidRDefault="005C7D6E">
      <w:pPr>
        <w:ind w:left="941" w:right="1144"/>
        <w:jc w:val="both"/>
        <w:rPr>
          <w:sz w:val="24"/>
        </w:rPr>
      </w:pPr>
      <w:r>
        <w:rPr>
          <w:sz w:val="24"/>
        </w:rPr>
        <w:t>Os admini</w:t>
      </w:r>
      <w:r>
        <w:rPr>
          <w:sz w:val="24"/>
        </w:rPr>
        <w:t>stradores do Banco do Nordeste do Brasil são responsáveis por elaborar e garantir a integridade das Demonstrações Financeiras, gerir os riscos, manter um Sistema de Controles Internos efetivo e zelar pela conformidade das atividades com as normas legais e</w:t>
      </w:r>
      <w:r>
        <w:rPr>
          <w:spacing w:val="-3"/>
          <w:sz w:val="24"/>
        </w:rPr>
        <w:t xml:space="preserve"> </w:t>
      </w:r>
      <w:r>
        <w:rPr>
          <w:sz w:val="24"/>
        </w:rPr>
        <w:t>regulamentares.</w:t>
      </w:r>
    </w:p>
    <w:p w14:paraId="10208428" w14:textId="77777777" w:rsidR="001442BB" w:rsidRDefault="001442BB">
      <w:pPr>
        <w:pStyle w:val="Corpodetexto"/>
        <w:rPr>
          <w:sz w:val="24"/>
        </w:rPr>
      </w:pPr>
    </w:p>
    <w:p w14:paraId="10208429" w14:textId="77777777" w:rsidR="001442BB" w:rsidRDefault="005C7D6E">
      <w:pPr>
        <w:spacing w:before="1"/>
        <w:ind w:left="941" w:right="1144"/>
        <w:jc w:val="both"/>
        <w:rPr>
          <w:sz w:val="24"/>
        </w:rPr>
      </w:pPr>
      <w:r>
        <w:rPr>
          <w:sz w:val="24"/>
        </w:rPr>
        <w:t>O Comitê de Riscos e de Capital (CRC) assessora o Consad em suas funções relativas à gestão de riscos e de capital. O Coaud avalia e monitora as exposições a riscos mediante interação com o CRC.</w:t>
      </w:r>
    </w:p>
    <w:p w14:paraId="1020842A" w14:textId="77777777" w:rsidR="001442BB" w:rsidRDefault="001442BB">
      <w:pPr>
        <w:pStyle w:val="Corpodetexto"/>
        <w:spacing w:before="11"/>
        <w:rPr>
          <w:sz w:val="23"/>
        </w:rPr>
      </w:pPr>
    </w:p>
    <w:p w14:paraId="1020842B" w14:textId="77777777" w:rsidR="001442BB" w:rsidRDefault="005C7D6E">
      <w:pPr>
        <w:ind w:left="941" w:right="1144"/>
        <w:jc w:val="both"/>
        <w:rPr>
          <w:sz w:val="24"/>
        </w:rPr>
      </w:pPr>
      <w:r>
        <w:rPr>
          <w:sz w:val="24"/>
        </w:rPr>
        <w:t>A Auditoria Externa é responsável pela audi</w:t>
      </w:r>
      <w:r>
        <w:rPr>
          <w:sz w:val="24"/>
        </w:rPr>
        <w:t>toria das Demonstrações Financeiras e avalia também a qualidade e suficiência dos controles internos relevantes para  a elaboração e adequada apresentação das Demonstrações, emitindo opinião sobre elas, sustentada em procedimentos e padrões estabelecidos e</w:t>
      </w:r>
      <w:r>
        <w:rPr>
          <w:sz w:val="24"/>
        </w:rPr>
        <w:t>m normas que regem o exercício da</w:t>
      </w:r>
      <w:r>
        <w:rPr>
          <w:spacing w:val="3"/>
          <w:sz w:val="24"/>
        </w:rPr>
        <w:t xml:space="preserve"> </w:t>
      </w:r>
      <w:r>
        <w:rPr>
          <w:sz w:val="24"/>
        </w:rPr>
        <w:t>profissão.</w:t>
      </w:r>
    </w:p>
    <w:p w14:paraId="1020842C" w14:textId="77777777" w:rsidR="001442BB" w:rsidRDefault="001442BB">
      <w:pPr>
        <w:pStyle w:val="Corpodetexto"/>
        <w:rPr>
          <w:sz w:val="24"/>
        </w:rPr>
      </w:pPr>
    </w:p>
    <w:p w14:paraId="1020842D" w14:textId="77777777" w:rsidR="001442BB" w:rsidRDefault="005C7D6E">
      <w:pPr>
        <w:ind w:left="941" w:right="1144"/>
        <w:jc w:val="both"/>
        <w:rPr>
          <w:sz w:val="24"/>
        </w:rPr>
      </w:pPr>
      <w:r>
        <w:rPr>
          <w:sz w:val="24"/>
        </w:rPr>
        <w:t>A Auditoria Interna responde pela realização de trabalhos periódicos, com foco nos principais riscos a que o Banco está exposto, monitorando, avaliando e aferindo, de forma independente, as ações de gerenciamen</w:t>
      </w:r>
      <w:r>
        <w:rPr>
          <w:sz w:val="24"/>
        </w:rPr>
        <w:t>to destes riscos e a adequação da governança e dos controles internos, por meio de verificações quanto a qualidade, suficiência, cumprimento e</w:t>
      </w:r>
      <w:r>
        <w:rPr>
          <w:spacing w:val="-3"/>
          <w:sz w:val="24"/>
        </w:rPr>
        <w:t xml:space="preserve"> </w:t>
      </w:r>
      <w:r>
        <w:rPr>
          <w:sz w:val="24"/>
        </w:rPr>
        <w:t>efetividade.</w:t>
      </w:r>
    </w:p>
    <w:p w14:paraId="1020842E" w14:textId="77777777" w:rsidR="001442BB" w:rsidRDefault="001442BB">
      <w:pPr>
        <w:pStyle w:val="Corpodetexto"/>
        <w:rPr>
          <w:sz w:val="24"/>
        </w:rPr>
      </w:pPr>
    </w:p>
    <w:p w14:paraId="1020842F" w14:textId="77777777" w:rsidR="001442BB" w:rsidRDefault="005C7D6E">
      <w:pPr>
        <w:pStyle w:val="PargrafodaLista"/>
        <w:numPr>
          <w:ilvl w:val="2"/>
          <w:numId w:val="15"/>
        </w:numPr>
        <w:tabs>
          <w:tab w:val="left" w:pos="1144"/>
        </w:tabs>
        <w:ind w:hanging="203"/>
        <w:jc w:val="both"/>
        <w:rPr>
          <w:sz w:val="24"/>
        </w:rPr>
      </w:pPr>
      <w:r>
        <w:rPr>
          <w:sz w:val="24"/>
        </w:rPr>
        <w:t>– Atividades do</w:t>
      </w:r>
      <w:r>
        <w:rPr>
          <w:spacing w:val="1"/>
          <w:sz w:val="24"/>
        </w:rPr>
        <w:t xml:space="preserve"> </w:t>
      </w:r>
      <w:r>
        <w:rPr>
          <w:sz w:val="24"/>
        </w:rPr>
        <w:t>período</w:t>
      </w:r>
    </w:p>
    <w:p w14:paraId="10208430" w14:textId="77777777" w:rsidR="001442BB" w:rsidRDefault="001442BB">
      <w:pPr>
        <w:pStyle w:val="Corpodetexto"/>
        <w:rPr>
          <w:sz w:val="24"/>
        </w:rPr>
      </w:pPr>
    </w:p>
    <w:p w14:paraId="10208431" w14:textId="77777777" w:rsidR="001442BB" w:rsidRDefault="005C7D6E">
      <w:pPr>
        <w:ind w:left="941" w:right="1145"/>
        <w:jc w:val="both"/>
        <w:rPr>
          <w:sz w:val="24"/>
        </w:rPr>
      </w:pPr>
      <w:r>
        <w:rPr>
          <w:sz w:val="24"/>
        </w:rPr>
        <w:t>As atividades desenvolvidas pelo Coaud, conforme seu Plano de Trabalho aprovado pelo Consad, estão registradas em atas de reuniões e cobriram o conjunto de responsabilidades atribuídas ao Comitê.</w:t>
      </w:r>
    </w:p>
    <w:p w14:paraId="10208432" w14:textId="77777777" w:rsidR="001442BB" w:rsidRDefault="001442BB">
      <w:pPr>
        <w:pStyle w:val="Corpodetexto"/>
        <w:rPr>
          <w:sz w:val="24"/>
        </w:rPr>
      </w:pPr>
    </w:p>
    <w:p w14:paraId="10208433" w14:textId="77777777" w:rsidR="001442BB" w:rsidRDefault="005C7D6E">
      <w:pPr>
        <w:spacing w:before="1"/>
        <w:ind w:left="941" w:right="1145"/>
        <w:jc w:val="both"/>
        <w:rPr>
          <w:sz w:val="24"/>
        </w:rPr>
      </w:pPr>
      <w:r>
        <w:rPr>
          <w:sz w:val="24"/>
        </w:rPr>
        <w:t xml:space="preserve">Em cumprimento às suas atribuições e competências, o Coaud </w:t>
      </w:r>
      <w:r>
        <w:rPr>
          <w:sz w:val="24"/>
        </w:rPr>
        <w:t>realizou, durante o 2º semestre de 2019, 32 reuniões. Além de suas reuniões internas, os encontros de trabalho incluíram entre os interlocutores os Conselhos de Administração e</w:t>
      </w:r>
    </w:p>
    <w:p w14:paraId="10208434" w14:textId="77777777" w:rsidR="001442BB" w:rsidRDefault="001442BB">
      <w:pPr>
        <w:jc w:val="both"/>
        <w:rPr>
          <w:sz w:val="24"/>
        </w:rPr>
        <w:sectPr w:rsidR="001442BB">
          <w:footerReference w:type="default" r:id="rId43"/>
          <w:pgSz w:w="11900" w:h="16840"/>
          <w:pgMar w:top="880" w:right="260" w:bottom="280" w:left="760" w:header="0" w:footer="0" w:gutter="0"/>
          <w:cols w:space="720"/>
        </w:sectPr>
      </w:pPr>
    </w:p>
    <w:p w14:paraId="10208435" w14:textId="77777777" w:rsidR="001442BB" w:rsidRDefault="005C7D6E">
      <w:pPr>
        <w:spacing w:before="63"/>
        <w:ind w:left="651" w:right="854"/>
        <w:jc w:val="center"/>
        <w:rPr>
          <w:b/>
          <w:sz w:val="24"/>
        </w:rPr>
      </w:pPr>
      <w:r>
        <w:rPr>
          <w:b/>
          <w:sz w:val="24"/>
        </w:rPr>
        <w:lastRenderedPageBreak/>
        <w:t>RESUMO E CONCLUSÕES DO RELATÓRIO DO COMITÊ DE AUDITORIA</w:t>
      </w:r>
    </w:p>
    <w:p w14:paraId="10208436" w14:textId="77777777" w:rsidR="001442BB" w:rsidRDefault="005C7D6E">
      <w:pPr>
        <w:ind w:left="651" w:right="428"/>
        <w:jc w:val="center"/>
        <w:rPr>
          <w:b/>
          <w:sz w:val="24"/>
        </w:rPr>
      </w:pPr>
      <w:r>
        <w:rPr>
          <w:b/>
          <w:sz w:val="24"/>
        </w:rPr>
        <w:t>2º SEMESTRE DE 2019</w:t>
      </w:r>
    </w:p>
    <w:p w14:paraId="10208437" w14:textId="77777777" w:rsidR="001442BB" w:rsidRDefault="001442BB">
      <w:pPr>
        <w:pStyle w:val="Corpodetexto"/>
        <w:rPr>
          <w:b/>
          <w:sz w:val="24"/>
        </w:rPr>
      </w:pPr>
    </w:p>
    <w:p w14:paraId="10208438" w14:textId="77777777" w:rsidR="001442BB" w:rsidRDefault="005C7D6E">
      <w:pPr>
        <w:ind w:left="941" w:right="1145"/>
        <w:jc w:val="both"/>
        <w:rPr>
          <w:sz w:val="24"/>
        </w:rPr>
      </w:pPr>
      <w:r>
        <w:rPr>
          <w:sz w:val="24"/>
        </w:rPr>
        <w:t>Fiscal, o Comitê de Riscos e de Capital, o Presidente do BNB, a Diretoria Executiva, as auditorias interna e externa, gestores das principais áreas do Banco, além da CAPEF - Caixa de Previdência dos Funcionários do Banco do Nordeste do</w:t>
      </w:r>
      <w:r>
        <w:rPr>
          <w:sz w:val="24"/>
        </w:rPr>
        <w:t xml:space="preserve"> Brasil. Nessas ocasiões, foram abordados os principais assuntos relacionados a cada área, tendo sido, quando aplicável, feitas recomendações de aprimoramento.</w:t>
      </w:r>
    </w:p>
    <w:p w14:paraId="10208439" w14:textId="77777777" w:rsidR="001442BB" w:rsidRDefault="001442BB">
      <w:pPr>
        <w:pStyle w:val="Corpodetexto"/>
        <w:rPr>
          <w:sz w:val="24"/>
        </w:rPr>
      </w:pPr>
    </w:p>
    <w:p w14:paraId="1020843A" w14:textId="77777777" w:rsidR="001442BB" w:rsidRDefault="005C7D6E">
      <w:pPr>
        <w:spacing w:before="1"/>
        <w:ind w:left="941" w:right="1144"/>
        <w:jc w:val="both"/>
        <w:rPr>
          <w:sz w:val="24"/>
        </w:rPr>
      </w:pPr>
      <w:r>
        <w:rPr>
          <w:sz w:val="24"/>
        </w:rPr>
        <w:t>Não chegou ao conhecimento do Coaud a existência e/ou evidências de fraudes ou inobservância de</w:t>
      </w:r>
      <w:r>
        <w:rPr>
          <w:sz w:val="24"/>
        </w:rPr>
        <w:t xml:space="preserve"> normas legais e regulamentares que pudessem colocar em risco a continuidade da instituição, perpetradas pela Administração, por funcionários ou por terceiros.</w:t>
      </w:r>
    </w:p>
    <w:p w14:paraId="1020843B" w14:textId="77777777" w:rsidR="001442BB" w:rsidRDefault="001442BB">
      <w:pPr>
        <w:pStyle w:val="Corpodetexto"/>
        <w:spacing w:before="9"/>
        <w:rPr>
          <w:sz w:val="23"/>
        </w:rPr>
      </w:pPr>
    </w:p>
    <w:p w14:paraId="1020843C" w14:textId="77777777" w:rsidR="001442BB" w:rsidRDefault="005C7D6E">
      <w:pPr>
        <w:pStyle w:val="PargrafodaLista"/>
        <w:numPr>
          <w:ilvl w:val="3"/>
          <w:numId w:val="15"/>
        </w:numPr>
        <w:tabs>
          <w:tab w:val="left" w:pos="1345"/>
        </w:tabs>
        <w:jc w:val="both"/>
        <w:rPr>
          <w:i/>
          <w:sz w:val="24"/>
        </w:rPr>
      </w:pPr>
      <w:r>
        <w:rPr>
          <w:i/>
          <w:sz w:val="24"/>
        </w:rPr>
        <w:t>Auditoria Interna</w:t>
      </w:r>
    </w:p>
    <w:p w14:paraId="1020843D" w14:textId="77777777" w:rsidR="001442BB" w:rsidRDefault="005C7D6E">
      <w:pPr>
        <w:spacing w:before="122"/>
        <w:ind w:left="941" w:right="1146"/>
        <w:jc w:val="both"/>
        <w:rPr>
          <w:sz w:val="24"/>
        </w:rPr>
      </w:pPr>
      <w:r>
        <w:rPr>
          <w:sz w:val="24"/>
        </w:rPr>
        <w:t>Nas reuniões com a Superintendência de Auditoria foram debatidos e avaliados,</w:t>
      </w:r>
      <w:r>
        <w:rPr>
          <w:sz w:val="24"/>
        </w:rPr>
        <w:t xml:space="preserve"> dentre outros, seu processo de planejamento, seus projetos e o cumprimento da legislação e regulamentação aplicáveis à Auditoria Interna. Além disso, foram tratados o resultado da avaliação do sistema de Controles Internos, os sumários e relatórios dos pr</w:t>
      </w:r>
      <w:r>
        <w:rPr>
          <w:sz w:val="24"/>
        </w:rPr>
        <w:t>incipais trabalhos e o acompanhamento das principais recomendações das auditorias interna e externa e dos órgãos externos de fiscalização e controle. Também foi feito acompanhamento de casos relevantes de auditoria</w:t>
      </w:r>
      <w:r>
        <w:rPr>
          <w:spacing w:val="-1"/>
          <w:sz w:val="24"/>
        </w:rPr>
        <w:t xml:space="preserve"> </w:t>
      </w:r>
      <w:r>
        <w:rPr>
          <w:sz w:val="24"/>
        </w:rPr>
        <w:t>disciplinar.</w:t>
      </w:r>
    </w:p>
    <w:p w14:paraId="1020843E" w14:textId="77777777" w:rsidR="001442BB" w:rsidRDefault="001442BB">
      <w:pPr>
        <w:pStyle w:val="Corpodetexto"/>
        <w:spacing w:before="9"/>
        <w:rPr>
          <w:sz w:val="23"/>
        </w:rPr>
      </w:pPr>
    </w:p>
    <w:p w14:paraId="1020843F" w14:textId="77777777" w:rsidR="001442BB" w:rsidRDefault="005C7D6E">
      <w:pPr>
        <w:pStyle w:val="PargrafodaLista"/>
        <w:numPr>
          <w:ilvl w:val="3"/>
          <w:numId w:val="15"/>
        </w:numPr>
        <w:tabs>
          <w:tab w:val="left" w:pos="1345"/>
        </w:tabs>
        <w:spacing w:before="1"/>
        <w:jc w:val="both"/>
        <w:rPr>
          <w:i/>
          <w:sz w:val="24"/>
        </w:rPr>
      </w:pPr>
      <w:r>
        <w:rPr>
          <w:i/>
          <w:sz w:val="24"/>
        </w:rPr>
        <w:t>Auditoria Externa</w:t>
      </w:r>
    </w:p>
    <w:p w14:paraId="10208440" w14:textId="77777777" w:rsidR="001442BB" w:rsidRDefault="005C7D6E">
      <w:pPr>
        <w:spacing w:before="122"/>
        <w:ind w:left="941" w:right="1144"/>
        <w:jc w:val="both"/>
        <w:rPr>
          <w:sz w:val="24"/>
        </w:rPr>
      </w:pPr>
      <w:r>
        <w:rPr>
          <w:sz w:val="24"/>
        </w:rPr>
        <w:t>O Coaud avaliou o planejamento e os resultados dos principais trabalhos realizados pelos auditores independentes, suas conclusões e recomendações, os principais assuntos de Auditoria por eles abordados e a conformidade com as normas de au</w:t>
      </w:r>
      <w:r>
        <w:rPr>
          <w:sz w:val="24"/>
        </w:rPr>
        <w:t>ditoria aplicáveis.</w:t>
      </w:r>
    </w:p>
    <w:p w14:paraId="10208441" w14:textId="77777777" w:rsidR="001442BB" w:rsidRDefault="001442BB">
      <w:pPr>
        <w:pStyle w:val="Corpodetexto"/>
        <w:spacing w:before="9"/>
        <w:rPr>
          <w:sz w:val="23"/>
        </w:rPr>
      </w:pPr>
    </w:p>
    <w:p w14:paraId="10208442" w14:textId="77777777" w:rsidR="001442BB" w:rsidRDefault="005C7D6E">
      <w:pPr>
        <w:pStyle w:val="PargrafodaLista"/>
        <w:numPr>
          <w:ilvl w:val="3"/>
          <w:numId w:val="15"/>
        </w:numPr>
        <w:tabs>
          <w:tab w:val="left" w:pos="1345"/>
        </w:tabs>
        <w:jc w:val="both"/>
        <w:rPr>
          <w:i/>
          <w:sz w:val="24"/>
        </w:rPr>
      </w:pPr>
      <w:r>
        <w:rPr>
          <w:i/>
          <w:sz w:val="24"/>
        </w:rPr>
        <w:t>Sistema de Controles Internos</w:t>
      </w:r>
      <w:r>
        <w:rPr>
          <w:i/>
          <w:spacing w:val="1"/>
          <w:sz w:val="24"/>
        </w:rPr>
        <w:t xml:space="preserve"> </w:t>
      </w:r>
      <w:r>
        <w:rPr>
          <w:i/>
          <w:sz w:val="24"/>
        </w:rPr>
        <w:t>(SCI)</w:t>
      </w:r>
    </w:p>
    <w:p w14:paraId="10208443" w14:textId="77777777" w:rsidR="001442BB" w:rsidRDefault="005C7D6E">
      <w:pPr>
        <w:spacing w:before="123"/>
        <w:ind w:left="941" w:right="1144"/>
        <w:jc w:val="both"/>
        <w:rPr>
          <w:sz w:val="24"/>
        </w:rPr>
      </w:pPr>
      <w:r>
        <w:rPr>
          <w:sz w:val="24"/>
        </w:rPr>
        <w:t>A avaliação da efetividade do SCI foi fundamentada principalmente nos resultados dos trabalhos realizados pelas auditorias interna e externa, pelos órgãos externos de fiscalização e controle, pela Di</w:t>
      </w:r>
      <w:r>
        <w:rPr>
          <w:sz w:val="24"/>
        </w:rPr>
        <w:t>retoria de Controle e Risco, e em informações e documentos recebidos e analisados, oriundos de diversas áreas do BNB.</w:t>
      </w:r>
    </w:p>
    <w:p w14:paraId="10208444" w14:textId="77777777" w:rsidR="001442BB" w:rsidRDefault="001442BB">
      <w:pPr>
        <w:pStyle w:val="Corpodetexto"/>
        <w:spacing w:before="9"/>
        <w:rPr>
          <w:sz w:val="23"/>
        </w:rPr>
      </w:pPr>
    </w:p>
    <w:p w14:paraId="10208445" w14:textId="77777777" w:rsidR="001442BB" w:rsidRDefault="005C7D6E">
      <w:pPr>
        <w:pStyle w:val="PargrafodaLista"/>
        <w:numPr>
          <w:ilvl w:val="3"/>
          <w:numId w:val="15"/>
        </w:numPr>
        <w:tabs>
          <w:tab w:val="left" w:pos="1345"/>
        </w:tabs>
        <w:jc w:val="both"/>
        <w:rPr>
          <w:i/>
          <w:sz w:val="24"/>
        </w:rPr>
      </w:pPr>
      <w:r>
        <w:rPr>
          <w:i/>
          <w:sz w:val="24"/>
        </w:rPr>
        <w:t>Transações com Partes</w:t>
      </w:r>
      <w:r>
        <w:rPr>
          <w:i/>
          <w:spacing w:val="-4"/>
          <w:sz w:val="24"/>
        </w:rPr>
        <w:t xml:space="preserve"> </w:t>
      </w:r>
      <w:r>
        <w:rPr>
          <w:i/>
          <w:sz w:val="24"/>
        </w:rPr>
        <w:t>Relacionadas</w:t>
      </w:r>
    </w:p>
    <w:p w14:paraId="10208446" w14:textId="77777777" w:rsidR="001442BB" w:rsidRDefault="005C7D6E">
      <w:pPr>
        <w:spacing w:before="122"/>
        <w:ind w:left="941" w:right="1145"/>
        <w:jc w:val="both"/>
        <w:rPr>
          <w:sz w:val="24"/>
        </w:rPr>
      </w:pPr>
      <w:r>
        <w:rPr>
          <w:sz w:val="24"/>
        </w:rPr>
        <w:t>O Coaud avaliou e monitorou, em conjunto com a Administração e com a Auditoria Interna, a adequação da</w:t>
      </w:r>
      <w:r>
        <w:rPr>
          <w:sz w:val="24"/>
        </w:rPr>
        <w:t>s transações com partes relacionadas, de acordo com os requerimentos</w:t>
      </w:r>
      <w:r>
        <w:rPr>
          <w:spacing w:val="-1"/>
          <w:sz w:val="24"/>
        </w:rPr>
        <w:t xml:space="preserve"> </w:t>
      </w:r>
      <w:r>
        <w:rPr>
          <w:sz w:val="24"/>
        </w:rPr>
        <w:t>legais.</w:t>
      </w:r>
    </w:p>
    <w:p w14:paraId="10208447" w14:textId="77777777" w:rsidR="001442BB" w:rsidRDefault="001442BB">
      <w:pPr>
        <w:pStyle w:val="Corpodetexto"/>
        <w:spacing w:before="9"/>
        <w:rPr>
          <w:sz w:val="23"/>
        </w:rPr>
      </w:pPr>
    </w:p>
    <w:p w14:paraId="10208448" w14:textId="77777777" w:rsidR="001442BB" w:rsidRDefault="005C7D6E">
      <w:pPr>
        <w:pStyle w:val="PargrafodaLista"/>
        <w:numPr>
          <w:ilvl w:val="3"/>
          <w:numId w:val="15"/>
        </w:numPr>
        <w:tabs>
          <w:tab w:val="left" w:pos="1345"/>
        </w:tabs>
        <w:jc w:val="both"/>
        <w:rPr>
          <w:i/>
          <w:sz w:val="24"/>
        </w:rPr>
      </w:pPr>
      <w:r>
        <w:rPr>
          <w:i/>
          <w:sz w:val="24"/>
        </w:rPr>
        <w:t>Parâmetros e resultado</w:t>
      </w:r>
      <w:r>
        <w:rPr>
          <w:i/>
          <w:spacing w:val="-1"/>
          <w:sz w:val="24"/>
        </w:rPr>
        <w:t xml:space="preserve"> </w:t>
      </w:r>
      <w:r>
        <w:rPr>
          <w:i/>
          <w:sz w:val="24"/>
        </w:rPr>
        <w:t>atuarial</w:t>
      </w:r>
    </w:p>
    <w:p w14:paraId="10208449" w14:textId="77777777" w:rsidR="001442BB" w:rsidRDefault="005C7D6E">
      <w:pPr>
        <w:spacing w:before="123"/>
        <w:ind w:left="941" w:right="1144"/>
        <w:jc w:val="both"/>
        <w:rPr>
          <w:sz w:val="24"/>
        </w:rPr>
      </w:pPr>
      <w:r>
        <w:rPr>
          <w:sz w:val="24"/>
        </w:rPr>
        <w:t>Foram realizadas reuniões com as áreas responsáveis e com a entidade de Previdência Fechada sobre o processo de avaliação atuarial do BNB em relaç</w:t>
      </w:r>
      <w:r>
        <w:rPr>
          <w:sz w:val="24"/>
        </w:rPr>
        <w:t>ão aos planos patrocinados. Também foram realizados debates e discutidas as conclusões dos trabalhos das auditorias interna e externa, bem como foram avaliadas as premissas utilizadas, a aderência das hipóteses atuariais e os resultados auferidos pelos pla</w:t>
      </w:r>
      <w:r>
        <w:rPr>
          <w:sz w:val="24"/>
        </w:rPr>
        <w:t>nos.</w:t>
      </w:r>
    </w:p>
    <w:p w14:paraId="1020844A" w14:textId="77777777" w:rsidR="001442BB" w:rsidRDefault="001442BB">
      <w:pPr>
        <w:jc w:val="both"/>
        <w:rPr>
          <w:sz w:val="24"/>
        </w:rPr>
        <w:sectPr w:rsidR="001442BB">
          <w:footerReference w:type="default" r:id="rId44"/>
          <w:pgSz w:w="11900" w:h="16840"/>
          <w:pgMar w:top="760" w:right="260" w:bottom="280" w:left="760" w:header="0" w:footer="0" w:gutter="0"/>
          <w:cols w:space="720"/>
        </w:sectPr>
      </w:pPr>
    </w:p>
    <w:p w14:paraId="1020844B" w14:textId="77777777" w:rsidR="001442BB" w:rsidRDefault="005C7D6E">
      <w:pPr>
        <w:spacing w:before="63"/>
        <w:ind w:left="651" w:right="854"/>
        <w:jc w:val="center"/>
        <w:rPr>
          <w:b/>
          <w:sz w:val="24"/>
        </w:rPr>
      </w:pPr>
      <w:r>
        <w:rPr>
          <w:b/>
          <w:sz w:val="24"/>
        </w:rPr>
        <w:lastRenderedPageBreak/>
        <w:t>RESUMO E CONCLUSÕES DO RELATÓRIO DO COMITÊ DE AUDITORIA</w:t>
      </w:r>
    </w:p>
    <w:p w14:paraId="1020844C" w14:textId="77777777" w:rsidR="001442BB" w:rsidRDefault="005C7D6E">
      <w:pPr>
        <w:ind w:left="651" w:right="428"/>
        <w:jc w:val="center"/>
        <w:rPr>
          <w:b/>
          <w:sz w:val="24"/>
        </w:rPr>
      </w:pPr>
      <w:r>
        <w:rPr>
          <w:b/>
          <w:sz w:val="24"/>
        </w:rPr>
        <w:t>2º SEMESTRE DE 2019</w:t>
      </w:r>
    </w:p>
    <w:p w14:paraId="1020844D" w14:textId="77777777" w:rsidR="001442BB" w:rsidRDefault="001442BB">
      <w:pPr>
        <w:pStyle w:val="Corpodetexto"/>
        <w:spacing w:before="9"/>
        <w:rPr>
          <w:b/>
          <w:sz w:val="23"/>
        </w:rPr>
      </w:pPr>
    </w:p>
    <w:p w14:paraId="1020844E" w14:textId="77777777" w:rsidR="001442BB" w:rsidRDefault="005C7D6E">
      <w:pPr>
        <w:pStyle w:val="PargrafodaLista"/>
        <w:numPr>
          <w:ilvl w:val="3"/>
          <w:numId w:val="15"/>
        </w:numPr>
        <w:tabs>
          <w:tab w:val="left" w:pos="1345"/>
        </w:tabs>
        <w:spacing w:before="1"/>
        <w:jc w:val="both"/>
        <w:rPr>
          <w:i/>
          <w:sz w:val="24"/>
        </w:rPr>
      </w:pPr>
      <w:r>
        <w:rPr>
          <w:i/>
          <w:sz w:val="24"/>
        </w:rPr>
        <w:t>Exposição a</w:t>
      </w:r>
      <w:r>
        <w:rPr>
          <w:i/>
          <w:spacing w:val="-1"/>
          <w:sz w:val="24"/>
        </w:rPr>
        <w:t xml:space="preserve"> </w:t>
      </w:r>
      <w:r>
        <w:rPr>
          <w:i/>
          <w:sz w:val="24"/>
        </w:rPr>
        <w:t>Risco</w:t>
      </w:r>
    </w:p>
    <w:p w14:paraId="1020844F" w14:textId="77777777" w:rsidR="001442BB" w:rsidRDefault="005C7D6E">
      <w:pPr>
        <w:spacing w:before="122"/>
        <w:ind w:left="941" w:right="1146"/>
        <w:jc w:val="both"/>
        <w:rPr>
          <w:sz w:val="24"/>
        </w:rPr>
      </w:pPr>
      <w:r>
        <w:rPr>
          <w:sz w:val="24"/>
        </w:rPr>
        <w:t>Foram avaliadas e monitoradas, em conjunto com o Comitê de Riscos e de Capital, as principais atividades relacionadas ao gerenciamento de riscos.</w:t>
      </w:r>
    </w:p>
    <w:p w14:paraId="10208450" w14:textId="77777777" w:rsidR="001442BB" w:rsidRDefault="001442BB">
      <w:pPr>
        <w:pStyle w:val="Corpodetexto"/>
        <w:spacing w:before="9"/>
        <w:rPr>
          <w:sz w:val="23"/>
        </w:rPr>
      </w:pPr>
    </w:p>
    <w:p w14:paraId="10208451" w14:textId="77777777" w:rsidR="001442BB" w:rsidRDefault="005C7D6E">
      <w:pPr>
        <w:pStyle w:val="PargrafodaLista"/>
        <w:numPr>
          <w:ilvl w:val="3"/>
          <w:numId w:val="15"/>
        </w:numPr>
        <w:tabs>
          <w:tab w:val="left" w:pos="1345"/>
        </w:tabs>
        <w:jc w:val="both"/>
        <w:rPr>
          <w:i/>
          <w:sz w:val="24"/>
        </w:rPr>
      </w:pPr>
      <w:r>
        <w:rPr>
          <w:i/>
          <w:sz w:val="24"/>
        </w:rPr>
        <w:t>Demonstrações</w:t>
      </w:r>
      <w:r>
        <w:rPr>
          <w:i/>
          <w:spacing w:val="-1"/>
          <w:sz w:val="24"/>
        </w:rPr>
        <w:t xml:space="preserve"> </w:t>
      </w:r>
      <w:r>
        <w:rPr>
          <w:i/>
          <w:sz w:val="24"/>
        </w:rPr>
        <w:t>Financeiras</w:t>
      </w:r>
    </w:p>
    <w:p w14:paraId="10208452" w14:textId="77777777" w:rsidR="001442BB" w:rsidRDefault="005C7D6E">
      <w:pPr>
        <w:spacing w:before="123"/>
        <w:ind w:left="941" w:right="1144"/>
        <w:jc w:val="both"/>
        <w:rPr>
          <w:sz w:val="24"/>
        </w:rPr>
      </w:pPr>
      <w:r>
        <w:rPr>
          <w:sz w:val="24"/>
        </w:rPr>
        <w:t>Foram examinadas e revisadas as Demonstrações Financeiras do BNB, inclusive notas e</w:t>
      </w:r>
      <w:r>
        <w:rPr>
          <w:sz w:val="24"/>
        </w:rPr>
        <w:t>xplicativas, o relatório da Administração e o relatório do Auditor Independente, sem ressalvas, relativos a 31/12/2019.</w:t>
      </w:r>
    </w:p>
    <w:p w14:paraId="10208453" w14:textId="77777777" w:rsidR="001442BB" w:rsidRDefault="001442BB">
      <w:pPr>
        <w:pStyle w:val="Corpodetexto"/>
        <w:spacing w:before="9"/>
        <w:rPr>
          <w:sz w:val="23"/>
        </w:rPr>
      </w:pPr>
    </w:p>
    <w:p w14:paraId="10208454" w14:textId="77777777" w:rsidR="001442BB" w:rsidRDefault="005C7D6E">
      <w:pPr>
        <w:pStyle w:val="PargrafodaLista"/>
        <w:numPr>
          <w:ilvl w:val="3"/>
          <w:numId w:val="15"/>
        </w:numPr>
        <w:tabs>
          <w:tab w:val="left" w:pos="1345"/>
        </w:tabs>
        <w:jc w:val="both"/>
        <w:rPr>
          <w:i/>
          <w:sz w:val="24"/>
        </w:rPr>
      </w:pPr>
      <w:r>
        <w:rPr>
          <w:i/>
          <w:sz w:val="24"/>
        </w:rPr>
        <w:t>Recomendações do Comitê de</w:t>
      </w:r>
      <w:r>
        <w:rPr>
          <w:i/>
          <w:spacing w:val="2"/>
          <w:sz w:val="24"/>
        </w:rPr>
        <w:t xml:space="preserve"> </w:t>
      </w:r>
      <w:r>
        <w:rPr>
          <w:i/>
          <w:sz w:val="24"/>
        </w:rPr>
        <w:t>Auditoria</w:t>
      </w:r>
    </w:p>
    <w:p w14:paraId="10208455" w14:textId="77777777" w:rsidR="001442BB" w:rsidRDefault="005C7D6E">
      <w:pPr>
        <w:spacing w:before="122"/>
        <w:ind w:left="941" w:right="1147"/>
        <w:jc w:val="both"/>
        <w:rPr>
          <w:sz w:val="24"/>
        </w:rPr>
      </w:pPr>
      <w:r>
        <w:rPr>
          <w:sz w:val="24"/>
        </w:rPr>
        <w:t>Foram feitas durante o semestre novas recomendações e acompanhadas as implementações das recomendações existentes.</w:t>
      </w:r>
    </w:p>
    <w:p w14:paraId="10208456" w14:textId="77777777" w:rsidR="001442BB" w:rsidRDefault="001442BB">
      <w:pPr>
        <w:pStyle w:val="Corpodetexto"/>
        <w:rPr>
          <w:sz w:val="24"/>
        </w:rPr>
      </w:pPr>
    </w:p>
    <w:p w14:paraId="10208457" w14:textId="77777777" w:rsidR="001442BB" w:rsidRDefault="005C7D6E">
      <w:pPr>
        <w:pStyle w:val="PargrafodaLista"/>
        <w:numPr>
          <w:ilvl w:val="2"/>
          <w:numId w:val="15"/>
        </w:numPr>
        <w:tabs>
          <w:tab w:val="left" w:pos="1144"/>
        </w:tabs>
        <w:ind w:hanging="203"/>
        <w:jc w:val="both"/>
        <w:rPr>
          <w:sz w:val="24"/>
        </w:rPr>
      </w:pPr>
      <w:r>
        <w:rPr>
          <w:sz w:val="24"/>
        </w:rPr>
        <w:t>– Conclusões</w:t>
      </w:r>
    </w:p>
    <w:p w14:paraId="10208458" w14:textId="77777777" w:rsidR="001442BB" w:rsidRDefault="001442BB">
      <w:pPr>
        <w:pStyle w:val="Corpodetexto"/>
        <w:rPr>
          <w:sz w:val="24"/>
        </w:rPr>
      </w:pPr>
    </w:p>
    <w:p w14:paraId="10208459" w14:textId="77777777" w:rsidR="001442BB" w:rsidRDefault="005C7D6E">
      <w:pPr>
        <w:ind w:left="941" w:right="1146"/>
        <w:jc w:val="both"/>
        <w:rPr>
          <w:sz w:val="24"/>
        </w:rPr>
      </w:pPr>
      <w:r>
        <w:rPr>
          <w:sz w:val="24"/>
        </w:rPr>
        <w:t>Com base nas atividades desenvolvidas no âmbito das suas competências, e com as limitações inerentes ao escopo de sua atuação,</w:t>
      </w:r>
      <w:r>
        <w:rPr>
          <w:sz w:val="24"/>
        </w:rPr>
        <w:t xml:space="preserve"> o Comitê de Auditoria apresenta suas conclusões, a seguir:</w:t>
      </w:r>
    </w:p>
    <w:p w14:paraId="1020845A" w14:textId="77777777" w:rsidR="001442BB" w:rsidRDefault="001442BB">
      <w:pPr>
        <w:pStyle w:val="Corpodetexto"/>
        <w:spacing w:before="9"/>
        <w:rPr>
          <w:sz w:val="23"/>
        </w:rPr>
      </w:pPr>
    </w:p>
    <w:p w14:paraId="1020845B" w14:textId="77777777" w:rsidR="001442BB" w:rsidRDefault="005C7D6E">
      <w:pPr>
        <w:pStyle w:val="PargrafodaLista"/>
        <w:numPr>
          <w:ilvl w:val="3"/>
          <w:numId w:val="15"/>
        </w:numPr>
        <w:tabs>
          <w:tab w:val="left" w:pos="1345"/>
        </w:tabs>
        <w:jc w:val="both"/>
        <w:rPr>
          <w:i/>
          <w:sz w:val="24"/>
        </w:rPr>
      </w:pPr>
      <w:r>
        <w:rPr>
          <w:i/>
          <w:sz w:val="24"/>
        </w:rPr>
        <w:t>Sistema de Controles</w:t>
      </w:r>
      <w:r>
        <w:rPr>
          <w:i/>
          <w:spacing w:val="1"/>
          <w:sz w:val="24"/>
        </w:rPr>
        <w:t xml:space="preserve"> </w:t>
      </w:r>
      <w:r>
        <w:rPr>
          <w:i/>
          <w:sz w:val="24"/>
        </w:rPr>
        <w:t>Internos</w:t>
      </w:r>
    </w:p>
    <w:p w14:paraId="1020845C" w14:textId="77777777" w:rsidR="001442BB" w:rsidRDefault="005C7D6E">
      <w:pPr>
        <w:spacing w:before="123"/>
        <w:ind w:left="941" w:right="1145"/>
        <w:jc w:val="both"/>
        <w:rPr>
          <w:sz w:val="24"/>
        </w:rPr>
      </w:pPr>
      <w:r>
        <w:rPr>
          <w:sz w:val="24"/>
        </w:rPr>
        <w:t xml:space="preserve">O Sistema de Controles Internos do Banco do Nordeste do Brasil é adequado ao porte e à complexidade dos negócios do Banco e é objeto de permanente atenção por parte da Administração. Não obstante, ainda há espaço para evolução, principalmente no que tange </w:t>
      </w:r>
      <w:r>
        <w:rPr>
          <w:sz w:val="24"/>
        </w:rPr>
        <w:t>ao robustecimento do escopo de atuação da segunda linha de defesa, no sentido de capturar e acompanhar a implementação de oportunidades de melhoria identificadas internamente e por órgãos externos de fiscalização e</w:t>
      </w:r>
      <w:r>
        <w:rPr>
          <w:spacing w:val="-1"/>
          <w:sz w:val="24"/>
        </w:rPr>
        <w:t xml:space="preserve"> </w:t>
      </w:r>
      <w:r>
        <w:rPr>
          <w:sz w:val="24"/>
        </w:rPr>
        <w:t>controle.</w:t>
      </w:r>
    </w:p>
    <w:p w14:paraId="1020845D" w14:textId="77777777" w:rsidR="001442BB" w:rsidRDefault="001442BB">
      <w:pPr>
        <w:pStyle w:val="Corpodetexto"/>
        <w:rPr>
          <w:sz w:val="24"/>
        </w:rPr>
      </w:pPr>
    </w:p>
    <w:p w14:paraId="1020845E" w14:textId="77777777" w:rsidR="001442BB" w:rsidRDefault="005C7D6E">
      <w:pPr>
        <w:ind w:left="941" w:right="1145"/>
        <w:jc w:val="both"/>
        <w:rPr>
          <w:sz w:val="24"/>
        </w:rPr>
      </w:pPr>
      <w:r>
        <w:rPr>
          <w:sz w:val="24"/>
        </w:rPr>
        <w:t>A Administração do Banco evolu</w:t>
      </w:r>
      <w:r>
        <w:rPr>
          <w:sz w:val="24"/>
        </w:rPr>
        <w:t>iu positivamente em seu modelo de atendimento das demandas envolvendo Tecnologia da Informação, o que deverá contribuir para otimização das operações do Banco, mitigação de riscos e cumprimento das recomendações de auditoria interna e de órgãos de fiscaliz</w:t>
      </w:r>
      <w:r>
        <w:rPr>
          <w:sz w:val="24"/>
        </w:rPr>
        <w:t>ação</w:t>
      </w:r>
      <w:r>
        <w:rPr>
          <w:spacing w:val="-6"/>
          <w:sz w:val="24"/>
        </w:rPr>
        <w:t xml:space="preserve"> </w:t>
      </w:r>
      <w:r>
        <w:rPr>
          <w:sz w:val="24"/>
        </w:rPr>
        <w:t>externa.</w:t>
      </w:r>
    </w:p>
    <w:p w14:paraId="1020845F" w14:textId="77777777" w:rsidR="001442BB" w:rsidRDefault="001442BB">
      <w:pPr>
        <w:pStyle w:val="Corpodetexto"/>
        <w:rPr>
          <w:sz w:val="24"/>
        </w:rPr>
      </w:pPr>
    </w:p>
    <w:p w14:paraId="10208460" w14:textId="77777777" w:rsidR="001442BB" w:rsidRDefault="005C7D6E">
      <w:pPr>
        <w:ind w:left="941" w:right="1148"/>
        <w:jc w:val="both"/>
        <w:rPr>
          <w:sz w:val="24"/>
        </w:rPr>
      </w:pPr>
      <w:r>
        <w:rPr>
          <w:sz w:val="24"/>
        </w:rPr>
        <w:t>A cultura de controle e integridade continua sendo sedimentada, inclusive no que diz respeito à política de consequências.</w:t>
      </w:r>
    </w:p>
    <w:p w14:paraId="10208461" w14:textId="77777777" w:rsidR="001442BB" w:rsidRDefault="001442BB">
      <w:pPr>
        <w:pStyle w:val="Corpodetexto"/>
        <w:rPr>
          <w:sz w:val="24"/>
        </w:rPr>
      </w:pPr>
    </w:p>
    <w:p w14:paraId="10208462" w14:textId="77777777" w:rsidR="001442BB" w:rsidRDefault="005C7D6E">
      <w:pPr>
        <w:ind w:left="941" w:right="1145"/>
        <w:jc w:val="both"/>
        <w:rPr>
          <w:sz w:val="24"/>
        </w:rPr>
      </w:pPr>
      <w:r>
        <w:rPr>
          <w:sz w:val="24"/>
        </w:rPr>
        <w:t>As transações com partes relacionadas, avaliadas e monitoradas no período em conjunto com a Administração e com a Aud</w:t>
      </w:r>
      <w:r>
        <w:rPr>
          <w:sz w:val="24"/>
        </w:rPr>
        <w:t>itoria Interna, observaram as normas aplicáveis.</w:t>
      </w:r>
    </w:p>
    <w:p w14:paraId="10208463" w14:textId="77777777" w:rsidR="001442BB" w:rsidRDefault="001442BB">
      <w:pPr>
        <w:pStyle w:val="Corpodetexto"/>
        <w:rPr>
          <w:sz w:val="24"/>
        </w:rPr>
      </w:pPr>
    </w:p>
    <w:p w14:paraId="10208464" w14:textId="77777777" w:rsidR="001442BB" w:rsidRDefault="005C7D6E">
      <w:pPr>
        <w:ind w:left="941" w:right="1144"/>
        <w:jc w:val="both"/>
        <w:rPr>
          <w:sz w:val="24"/>
        </w:rPr>
      </w:pPr>
      <w:r>
        <w:rPr>
          <w:sz w:val="24"/>
        </w:rPr>
        <w:t>Os principais parâmetros em que se fundamentam os cálculos atuariais dos planos de benefícios do fundo de pensão patrocinado são razoáveis e estão alinhados com as melhores práticas do</w:t>
      </w:r>
      <w:r>
        <w:rPr>
          <w:spacing w:val="-7"/>
          <w:sz w:val="24"/>
        </w:rPr>
        <w:t xml:space="preserve"> </w:t>
      </w:r>
      <w:r>
        <w:rPr>
          <w:sz w:val="24"/>
        </w:rPr>
        <w:t>mercado.</w:t>
      </w:r>
    </w:p>
    <w:p w14:paraId="10208465" w14:textId="77777777" w:rsidR="001442BB" w:rsidRDefault="001442BB">
      <w:pPr>
        <w:pStyle w:val="Corpodetexto"/>
        <w:rPr>
          <w:sz w:val="24"/>
        </w:rPr>
      </w:pPr>
    </w:p>
    <w:p w14:paraId="10208466" w14:textId="77777777" w:rsidR="001442BB" w:rsidRDefault="005C7D6E">
      <w:pPr>
        <w:ind w:left="941" w:right="1145"/>
        <w:jc w:val="both"/>
        <w:rPr>
          <w:sz w:val="24"/>
        </w:rPr>
      </w:pPr>
      <w:r>
        <w:rPr>
          <w:sz w:val="24"/>
        </w:rPr>
        <w:t>As principa</w:t>
      </w:r>
      <w:r>
        <w:rPr>
          <w:sz w:val="24"/>
        </w:rPr>
        <w:t>is exposições a riscos vêm sendo gerenciadas adequadamente pela Administração. O Comitê continua debatendo com a Administração e com o CRC o tema da gestão integrada de riscos, merecedora de atenção coordenada do Banco.</w:t>
      </w:r>
    </w:p>
    <w:p w14:paraId="10208467" w14:textId="77777777" w:rsidR="001442BB" w:rsidRDefault="001442BB">
      <w:pPr>
        <w:jc w:val="both"/>
        <w:rPr>
          <w:sz w:val="24"/>
        </w:rPr>
        <w:sectPr w:rsidR="001442BB">
          <w:footerReference w:type="default" r:id="rId45"/>
          <w:pgSz w:w="11900" w:h="16840"/>
          <w:pgMar w:top="760" w:right="260" w:bottom="280" w:left="760" w:header="0" w:footer="0" w:gutter="0"/>
          <w:cols w:space="720"/>
        </w:sectPr>
      </w:pPr>
    </w:p>
    <w:p w14:paraId="10208468" w14:textId="77777777" w:rsidR="001442BB" w:rsidRDefault="005C7D6E">
      <w:pPr>
        <w:spacing w:before="63"/>
        <w:ind w:left="651" w:right="854"/>
        <w:jc w:val="center"/>
        <w:rPr>
          <w:b/>
          <w:sz w:val="24"/>
        </w:rPr>
      </w:pPr>
      <w:r>
        <w:rPr>
          <w:b/>
          <w:sz w:val="24"/>
        </w:rPr>
        <w:lastRenderedPageBreak/>
        <w:t>RESUMO E CONCLUS</w:t>
      </w:r>
      <w:r>
        <w:rPr>
          <w:b/>
          <w:sz w:val="24"/>
        </w:rPr>
        <w:t>ÕES DO RELATÓRIO DO COMITÊ DE AUDITORIA</w:t>
      </w:r>
    </w:p>
    <w:p w14:paraId="10208469" w14:textId="77777777" w:rsidR="001442BB" w:rsidRDefault="005C7D6E">
      <w:pPr>
        <w:ind w:left="651" w:right="428"/>
        <w:jc w:val="center"/>
        <w:rPr>
          <w:b/>
          <w:sz w:val="24"/>
        </w:rPr>
      </w:pPr>
      <w:r>
        <w:rPr>
          <w:b/>
          <w:sz w:val="24"/>
        </w:rPr>
        <w:t>2º SEMESTRE DE 2019</w:t>
      </w:r>
    </w:p>
    <w:p w14:paraId="1020846A" w14:textId="77777777" w:rsidR="001442BB" w:rsidRDefault="001442BB">
      <w:pPr>
        <w:pStyle w:val="Corpodetexto"/>
        <w:rPr>
          <w:b/>
          <w:sz w:val="24"/>
        </w:rPr>
      </w:pPr>
    </w:p>
    <w:p w14:paraId="1020846B" w14:textId="77777777" w:rsidR="001442BB" w:rsidRDefault="005C7D6E">
      <w:pPr>
        <w:ind w:left="941" w:right="1145"/>
        <w:jc w:val="both"/>
        <w:rPr>
          <w:sz w:val="24"/>
        </w:rPr>
      </w:pPr>
      <w:r>
        <w:rPr>
          <w:sz w:val="24"/>
        </w:rPr>
        <w:t>As fragilidades em processos, tratadas com a Diretoria, foram solucionadas ou estão em andamento, não existindo casos de recomendações não acatadas.</w:t>
      </w:r>
    </w:p>
    <w:p w14:paraId="1020846C" w14:textId="77777777" w:rsidR="001442BB" w:rsidRDefault="001442BB">
      <w:pPr>
        <w:pStyle w:val="Corpodetexto"/>
        <w:spacing w:before="9"/>
        <w:rPr>
          <w:sz w:val="23"/>
        </w:rPr>
      </w:pPr>
    </w:p>
    <w:p w14:paraId="1020846D" w14:textId="77777777" w:rsidR="001442BB" w:rsidRDefault="005C7D6E">
      <w:pPr>
        <w:pStyle w:val="PargrafodaLista"/>
        <w:numPr>
          <w:ilvl w:val="3"/>
          <w:numId w:val="15"/>
        </w:numPr>
        <w:tabs>
          <w:tab w:val="left" w:pos="1345"/>
        </w:tabs>
        <w:spacing w:before="1"/>
        <w:rPr>
          <w:i/>
          <w:sz w:val="24"/>
        </w:rPr>
      </w:pPr>
      <w:r>
        <w:rPr>
          <w:i/>
          <w:sz w:val="24"/>
        </w:rPr>
        <w:t>Auditoria Interna</w:t>
      </w:r>
    </w:p>
    <w:p w14:paraId="1020846E" w14:textId="77777777" w:rsidR="001442BB" w:rsidRDefault="001442BB">
      <w:pPr>
        <w:pStyle w:val="Corpodetexto"/>
        <w:spacing w:before="2"/>
        <w:rPr>
          <w:i/>
          <w:sz w:val="24"/>
        </w:rPr>
      </w:pPr>
    </w:p>
    <w:p w14:paraId="1020846F" w14:textId="77777777" w:rsidR="001442BB" w:rsidRDefault="005C7D6E">
      <w:pPr>
        <w:ind w:left="941" w:right="1145"/>
        <w:jc w:val="both"/>
        <w:rPr>
          <w:sz w:val="24"/>
        </w:rPr>
      </w:pPr>
      <w:r>
        <w:rPr>
          <w:sz w:val="24"/>
        </w:rPr>
        <w:t>A Auditoria Interna desempenha suas funções com independência, objetividade, qualidade e efetividade. O desempenho e os processos da Auditoria Interna continuam apresentando evolução, o que pode ser comprovado pela qualidade dos trabalhos realizados e outr</w:t>
      </w:r>
      <w:r>
        <w:rPr>
          <w:sz w:val="24"/>
        </w:rPr>
        <w:t>as iniciativas, como o desenvolvimento do Sistema Integrado de Auditoria e do Observatório da Auditoria, além da atenção permanente voltada à qualificação dos seus profissionais.</w:t>
      </w:r>
    </w:p>
    <w:p w14:paraId="10208470" w14:textId="77777777" w:rsidR="001442BB" w:rsidRDefault="001442BB">
      <w:pPr>
        <w:pStyle w:val="Corpodetexto"/>
        <w:spacing w:before="9"/>
        <w:rPr>
          <w:sz w:val="23"/>
        </w:rPr>
      </w:pPr>
    </w:p>
    <w:p w14:paraId="10208471" w14:textId="77777777" w:rsidR="001442BB" w:rsidRDefault="005C7D6E">
      <w:pPr>
        <w:pStyle w:val="PargrafodaLista"/>
        <w:numPr>
          <w:ilvl w:val="3"/>
          <w:numId w:val="15"/>
        </w:numPr>
        <w:tabs>
          <w:tab w:val="left" w:pos="1345"/>
        </w:tabs>
        <w:rPr>
          <w:i/>
          <w:sz w:val="24"/>
        </w:rPr>
      </w:pPr>
      <w:r>
        <w:rPr>
          <w:i/>
          <w:sz w:val="24"/>
        </w:rPr>
        <w:t>Auditoria Externa</w:t>
      </w:r>
    </w:p>
    <w:p w14:paraId="10208472" w14:textId="77777777" w:rsidR="001442BB" w:rsidRDefault="001442BB">
      <w:pPr>
        <w:pStyle w:val="Corpodetexto"/>
        <w:spacing w:before="3"/>
        <w:rPr>
          <w:i/>
          <w:sz w:val="24"/>
        </w:rPr>
      </w:pPr>
    </w:p>
    <w:p w14:paraId="10208473" w14:textId="77777777" w:rsidR="001442BB" w:rsidRDefault="005C7D6E">
      <w:pPr>
        <w:ind w:left="941" w:right="1145"/>
        <w:jc w:val="both"/>
        <w:rPr>
          <w:sz w:val="24"/>
        </w:rPr>
      </w:pPr>
      <w:r>
        <w:rPr>
          <w:sz w:val="24"/>
        </w:rPr>
        <w:t>Não foram identificados fatos relevantes que pudessem com</w:t>
      </w:r>
      <w:r>
        <w:rPr>
          <w:sz w:val="24"/>
        </w:rPr>
        <w:t>prometer a efetividade da atuação, objetividade e independência da Ernst &amp; Young Auditores Independentes</w:t>
      </w:r>
      <w:r>
        <w:rPr>
          <w:spacing w:val="-2"/>
          <w:sz w:val="24"/>
        </w:rPr>
        <w:t xml:space="preserve"> </w:t>
      </w:r>
      <w:r>
        <w:rPr>
          <w:sz w:val="24"/>
        </w:rPr>
        <w:t>S/s.</w:t>
      </w:r>
    </w:p>
    <w:p w14:paraId="10208474" w14:textId="77777777" w:rsidR="001442BB" w:rsidRDefault="001442BB">
      <w:pPr>
        <w:pStyle w:val="Corpodetexto"/>
        <w:spacing w:before="9"/>
        <w:rPr>
          <w:sz w:val="23"/>
        </w:rPr>
      </w:pPr>
    </w:p>
    <w:p w14:paraId="10208475" w14:textId="77777777" w:rsidR="001442BB" w:rsidRDefault="005C7D6E">
      <w:pPr>
        <w:pStyle w:val="PargrafodaLista"/>
        <w:numPr>
          <w:ilvl w:val="3"/>
          <w:numId w:val="15"/>
        </w:numPr>
        <w:tabs>
          <w:tab w:val="left" w:pos="1345"/>
        </w:tabs>
        <w:rPr>
          <w:i/>
          <w:sz w:val="24"/>
        </w:rPr>
      </w:pPr>
      <w:r>
        <w:rPr>
          <w:i/>
          <w:sz w:val="24"/>
        </w:rPr>
        <w:t>Demonstrações</w:t>
      </w:r>
      <w:r>
        <w:rPr>
          <w:i/>
          <w:spacing w:val="-1"/>
          <w:sz w:val="24"/>
        </w:rPr>
        <w:t xml:space="preserve"> </w:t>
      </w:r>
      <w:r>
        <w:rPr>
          <w:i/>
          <w:sz w:val="24"/>
        </w:rPr>
        <w:t>Financeiras</w:t>
      </w:r>
    </w:p>
    <w:p w14:paraId="10208476" w14:textId="77777777" w:rsidR="001442BB" w:rsidRDefault="001442BB">
      <w:pPr>
        <w:pStyle w:val="Corpodetexto"/>
        <w:spacing w:before="2"/>
        <w:rPr>
          <w:i/>
          <w:sz w:val="24"/>
        </w:rPr>
      </w:pPr>
    </w:p>
    <w:p w14:paraId="10208477" w14:textId="77777777" w:rsidR="001442BB" w:rsidRDefault="005C7D6E">
      <w:pPr>
        <w:ind w:left="941" w:right="1145"/>
        <w:jc w:val="both"/>
        <w:rPr>
          <w:sz w:val="24"/>
        </w:rPr>
      </w:pPr>
      <w:r>
        <w:rPr>
          <w:sz w:val="24"/>
        </w:rPr>
        <w:t>As Demonstrações Financeiras do exercício de 2019 foram elaboradas em conformidade com as normas legais e com as práti</w:t>
      </w:r>
      <w:r>
        <w:rPr>
          <w:sz w:val="24"/>
        </w:rPr>
        <w:t>cas contábeis adotadas no Brasil, aplicáveis às instituições autorizadas a funcionar pelo Banco Central do Brasil, e refletem, em todos os aspectos relevantes, a situação patrimonial e financeira do Banco.</w:t>
      </w:r>
    </w:p>
    <w:p w14:paraId="10208478" w14:textId="77777777" w:rsidR="001442BB" w:rsidRDefault="001442BB">
      <w:pPr>
        <w:pStyle w:val="Corpodetexto"/>
        <w:rPr>
          <w:sz w:val="24"/>
        </w:rPr>
      </w:pPr>
    </w:p>
    <w:p w14:paraId="10208479" w14:textId="77777777" w:rsidR="001442BB" w:rsidRDefault="005C7D6E">
      <w:pPr>
        <w:spacing w:before="1"/>
        <w:ind w:left="651" w:right="857"/>
        <w:jc w:val="center"/>
        <w:rPr>
          <w:sz w:val="24"/>
        </w:rPr>
      </w:pPr>
      <w:r>
        <w:rPr>
          <w:sz w:val="24"/>
        </w:rPr>
        <w:t>Fortaleza (CE), 12 de fevereiro de 2020</w:t>
      </w:r>
    </w:p>
    <w:p w14:paraId="1020847A" w14:textId="77777777" w:rsidR="001442BB" w:rsidRDefault="001442BB">
      <w:pPr>
        <w:pStyle w:val="Corpodetexto"/>
        <w:spacing w:before="11"/>
        <w:rPr>
          <w:sz w:val="23"/>
        </w:rPr>
      </w:pPr>
    </w:p>
    <w:p w14:paraId="1020847B" w14:textId="77777777" w:rsidR="001442BB" w:rsidRDefault="005C7D6E">
      <w:pPr>
        <w:ind w:left="651" w:right="858"/>
        <w:jc w:val="center"/>
        <w:rPr>
          <w:b/>
          <w:sz w:val="24"/>
        </w:rPr>
      </w:pPr>
      <w:r>
        <w:rPr>
          <w:b/>
          <w:sz w:val="24"/>
        </w:rPr>
        <w:t>O Comitê</w:t>
      </w:r>
      <w:r>
        <w:rPr>
          <w:b/>
          <w:sz w:val="24"/>
        </w:rPr>
        <w:t xml:space="preserve"> de Auditoria</w:t>
      </w:r>
    </w:p>
    <w:p w14:paraId="1020847C" w14:textId="77777777" w:rsidR="001442BB" w:rsidRDefault="001442BB">
      <w:pPr>
        <w:jc w:val="center"/>
        <w:rPr>
          <w:sz w:val="24"/>
        </w:rPr>
        <w:sectPr w:rsidR="001442BB">
          <w:footerReference w:type="default" r:id="rId46"/>
          <w:pgSz w:w="11900" w:h="16840"/>
          <w:pgMar w:top="760" w:right="260" w:bottom="280" w:left="760" w:header="0" w:footer="0" w:gutter="0"/>
          <w:cols w:space="720"/>
        </w:sectPr>
      </w:pPr>
    </w:p>
    <w:p w14:paraId="1020847D" w14:textId="77777777" w:rsidR="001442BB" w:rsidRDefault="005C7D6E">
      <w:pPr>
        <w:pStyle w:val="Corpodetexto"/>
        <w:ind w:left="1174"/>
      </w:pPr>
      <w:r>
        <w:rPr>
          <w:noProof/>
        </w:rPr>
        <w:lastRenderedPageBreak/>
        <w:drawing>
          <wp:inline distT="0" distB="0" distL="0" distR="0" wp14:anchorId="10208EF5" wp14:editId="10208EF6">
            <wp:extent cx="1520306" cy="511301"/>
            <wp:effectExtent l="0" t="0" r="0" b="0"/>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47" cstate="print"/>
                    <a:stretch>
                      <a:fillRect/>
                    </a:stretch>
                  </pic:blipFill>
                  <pic:spPr>
                    <a:xfrm>
                      <a:off x="0" y="0"/>
                      <a:ext cx="1520306" cy="511301"/>
                    </a:xfrm>
                    <a:prstGeom prst="rect">
                      <a:avLst/>
                    </a:prstGeom>
                  </pic:spPr>
                </pic:pic>
              </a:graphicData>
            </a:graphic>
          </wp:inline>
        </w:drawing>
      </w:r>
    </w:p>
    <w:p w14:paraId="1020847E" w14:textId="77777777" w:rsidR="001442BB" w:rsidRDefault="001442BB">
      <w:pPr>
        <w:pStyle w:val="Corpodetexto"/>
        <w:rPr>
          <w:b/>
        </w:rPr>
      </w:pPr>
    </w:p>
    <w:p w14:paraId="1020847F" w14:textId="77777777" w:rsidR="001442BB" w:rsidRDefault="001442BB">
      <w:pPr>
        <w:pStyle w:val="Corpodetexto"/>
        <w:rPr>
          <w:b/>
        </w:rPr>
      </w:pPr>
    </w:p>
    <w:p w14:paraId="10208480" w14:textId="77777777" w:rsidR="001442BB" w:rsidRDefault="001442BB">
      <w:pPr>
        <w:pStyle w:val="Corpodetexto"/>
        <w:rPr>
          <w:b/>
        </w:rPr>
      </w:pPr>
    </w:p>
    <w:p w14:paraId="10208481" w14:textId="77777777" w:rsidR="001442BB" w:rsidRDefault="001442BB">
      <w:pPr>
        <w:pStyle w:val="Corpodetexto"/>
        <w:rPr>
          <w:b/>
        </w:rPr>
      </w:pPr>
    </w:p>
    <w:p w14:paraId="10208482" w14:textId="77777777" w:rsidR="001442BB" w:rsidRDefault="001442BB">
      <w:pPr>
        <w:pStyle w:val="Corpodetexto"/>
        <w:rPr>
          <w:b/>
        </w:rPr>
      </w:pPr>
    </w:p>
    <w:p w14:paraId="10208483" w14:textId="77777777" w:rsidR="001442BB" w:rsidRDefault="001442BB">
      <w:pPr>
        <w:pStyle w:val="Corpodetexto"/>
        <w:rPr>
          <w:b/>
        </w:rPr>
      </w:pPr>
    </w:p>
    <w:p w14:paraId="10208484" w14:textId="77777777" w:rsidR="001442BB" w:rsidRDefault="001442BB">
      <w:pPr>
        <w:pStyle w:val="Corpodetexto"/>
        <w:rPr>
          <w:b/>
        </w:rPr>
      </w:pPr>
    </w:p>
    <w:p w14:paraId="10208485" w14:textId="77777777" w:rsidR="001442BB" w:rsidRDefault="001442BB">
      <w:pPr>
        <w:pStyle w:val="Corpodetexto"/>
        <w:spacing w:before="6"/>
        <w:rPr>
          <w:b/>
          <w:sz w:val="18"/>
        </w:rPr>
      </w:pPr>
    </w:p>
    <w:p w14:paraId="10208486" w14:textId="77777777" w:rsidR="001442BB" w:rsidRDefault="005C7D6E">
      <w:pPr>
        <w:spacing w:before="94"/>
        <w:ind w:left="651" w:right="18"/>
        <w:jc w:val="center"/>
        <w:rPr>
          <w:b/>
          <w:sz w:val="20"/>
        </w:rPr>
      </w:pPr>
      <w:r>
        <w:rPr>
          <w:b/>
          <w:color w:val="0000FF"/>
          <w:sz w:val="20"/>
        </w:rPr>
        <w:t>FUNDO CONSTITUCIONAL DE FINANCIAMENTO DO NORDESTE - FNE</w:t>
      </w:r>
    </w:p>
    <w:p w14:paraId="10208487" w14:textId="77777777" w:rsidR="001442BB" w:rsidRDefault="005C7D6E">
      <w:pPr>
        <w:pStyle w:val="Ttulo7"/>
        <w:spacing w:before="20"/>
        <w:ind w:left="651" w:right="54"/>
      </w:pPr>
      <w:r>
        <w:rPr>
          <w:color w:val="0000FF"/>
        </w:rPr>
        <w:t>Administrado pelo Banco do Nordeste do Brasil S.A.</w:t>
      </w:r>
    </w:p>
    <w:p w14:paraId="10208488" w14:textId="77777777" w:rsidR="001442BB" w:rsidRDefault="001442BB">
      <w:pPr>
        <w:pStyle w:val="Corpodetexto"/>
        <w:rPr>
          <w:b/>
          <w:i/>
          <w:sz w:val="22"/>
        </w:rPr>
      </w:pPr>
    </w:p>
    <w:p w14:paraId="10208489" w14:textId="77777777" w:rsidR="001442BB" w:rsidRDefault="001442BB">
      <w:pPr>
        <w:pStyle w:val="Corpodetexto"/>
        <w:rPr>
          <w:b/>
          <w:i/>
          <w:sz w:val="22"/>
        </w:rPr>
      </w:pPr>
    </w:p>
    <w:p w14:paraId="1020848A" w14:textId="77777777" w:rsidR="001442BB" w:rsidRDefault="001442BB">
      <w:pPr>
        <w:pStyle w:val="Corpodetexto"/>
        <w:rPr>
          <w:b/>
          <w:i/>
          <w:sz w:val="22"/>
        </w:rPr>
      </w:pPr>
    </w:p>
    <w:p w14:paraId="1020848B" w14:textId="77777777" w:rsidR="001442BB" w:rsidRDefault="001442BB">
      <w:pPr>
        <w:pStyle w:val="Corpodetexto"/>
        <w:rPr>
          <w:b/>
          <w:i/>
          <w:sz w:val="22"/>
        </w:rPr>
      </w:pPr>
    </w:p>
    <w:p w14:paraId="1020848C" w14:textId="77777777" w:rsidR="001442BB" w:rsidRDefault="001442BB">
      <w:pPr>
        <w:pStyle w:val="Corpodetexto"/>
        <w:rPr>
          <w:b/>
          <w:i/>
          <w:sz w:val="22"/>
        </w:rPr>
      </w:pPr>
    </w:p>
    <w:p w14:paraId="1020848D" w14:textId="77777777" w:rsidR="001442BB" w:rsidRDefault="001442BB">
      <w:pPr>
        <w:pStyle w:val="Corpodetexto"/>
        <w:rPr>
          <w:b/>
          <w:i/>
          <w:sz w:val="22"/>
        </w:rPr>
      </w:pPr>
    </w:p>
    <w:p w14:paraId="1020848E" w14:textId="77777777" w:rsidR="001442BB" w:rsidRDefault="001442BB">
      <w:pPr>
        <w:pStyle w:val="Corpodetexto"/>
        <w:rPr>
          <w:b/>
          <w:i/>
          <w:sz w:val="22"/>
        </w:rPr>
      </w:pPr>
    </w:p>
    <w:p w14:paraId="1020848F" w14:textId="77777777" w:rsidR="001442BB" w:rsidRDefault="001442BB">
      <w:pPr>
        <w:pStyle w:val="Corpodetexto"/>
        <w:spacing w:before="6"/>
        <w:rPr>
          <w:b/>
          <w:i/>
          <w:sz w:val="30"/>
        </w:rPr>
      </w:pPr>
    </w:p>
    <w:p w14:paraId="10208490" w14:textId="77777777" w:rsidR="001442BB" w:rsidRDefault="005C7D6E">
      <w:pPr>
        <w:spacing w:before="1"/>
        <w:ind w:left="651" w:right="79"/>
        <w:jc w:val="center"/>
        <w:rPr>
          <w:b/>
          <w:i/>
          <w:sz w:val="34"/>
        </w:rPr>
      </w:pPr>
      <w:r>
        <w:rPr>
          <w:b/>
          <w:i/>
          <w:color w:val="0000FF"/>
          <w:sz w:val="34"/>
          <w:u w:val="thick" w:color="0000FF"/>
        </w:rPr>
        <w:t>Demonstrações Financeiras</w:t>
      </w:r>
    </w:p>
    <w:p w14:paraId="10208491" w14:textId="77777777" w:rsidR="001442BB" w:rsidRDefault="001442BB">
      <w:pPr>
        <w:pStyle w:val="Corpodetexto"/>
        <w:rPr>
          <w:b/>
          <w:i/>
        </w:rPr>
      </w:pPr>
    </w:p>
    <w:p w14:paraId="10208492" w14:textId="77777777" w:rsidR="001442BB" w:rsidRDefault="001442BB">
      <w:pPr>
        <w:pStyle w:val="Corpodetexto"/>
        <w:rPr>
          <w:b/>
          <w:i/>
        </w:rPr>
      </w:pPr>
    </w:p>
    <w:p w14:paraId="10208493" w14:textId="77777777" w:rsidR="001442BB" w:rsidRDefault="001442BB">
      <w:pPr>
        <w:pStyle w:val="Corpodetexto"/>
        <w:rPr>
          <w:b/>
          <w:i/>
        </w:rPr>
      </w:pPr>
    </w:p>
    <w:p w14:paraId="10208494" w14:textId="77777777" w:rsidR="001442BB" w:rsidRDefault="001442BB">
      <w:pPr>
        <w:pStyle w:val="Corpodetexto"/>
        <w:rPr>
          <w:b/>
          <w:i/>
        </w:rPr>
      </w:pPr>
    </w:p>
    <w:p w14:paraId="10208495" w14:textId="77777777" w:rsidR="001442BB" w:rsidRDefault="001442BB">
      <w:pPr>
        <w:pStyle w:val="Corpodetexto"/>
        <w:rPr>
          <w:b/>
          <w:i/>
        </w:rPr>
      </w:pPr>
    </w:p>
    <w:p w14:paraId="10208496" w14:textId="77777777" w:rsidR="001442BB" w:rsidRDefault="001442BB">
      <w:pPr>
        <w:pStyle w:val="Corpodetexto"/>
        <w:rPr>
          <w:b/>
          <w:i/>
        </w:rPr>
      </w:pPr>
    </w:p>
    <w:p w14:paraId="10208497" w14:textId="77777777" w:rsidR="001442BB" w:rsidRDefault="001442BB">
      <w:pPr>
        <w:pStyle w:val="Corpodetexto"/>
        <w:spacing w:before="4"/>
        <w:rPr>
          <w:b/>
          <w:i/>
          <w:sz w:val="23"/>
        </w:rPr>
      </w:pPr>
    </w:p>
    <w:p w14:paraId="10208498" w14:textId="77777777" w:rsidR="001442BB" w:rsidRDefault="005C7D6E">
      <w:pPr>
        <w:pStyle w:val="Ttulo1"/>
        <w:spacing w:before="82" w:line="556" w:lineRule="auto"/>
        <w:ind w:left="4324" w:right="3673" w:firstLine="716"/>
        <w:jc w:val="left"/>
      </w:pPr>
      <w:r>
        <w:rPr>
          <w:color w:val="0000FF"/>
        </w:rPr>
        <w:t xml:space="preserve">F N E </w:t>
      </w:r>
      <w:r>
        <w:rPr>
          <w:color w:val="993200"/>
        </w:rPr>
        <w:t>Em R$ MIL</w:t>
      </w:r>
    </w:p>
    <w:p w14:paraId="10208499" w14:textId="77777777" w:rsidR="001442BB" w:rsidRDefault="001442BB">
      <w:pPr>
        <w:pStyle w:val="Corpodetexto"/>
        <w:spacing w:before="2"/>
        <w:rPr>
          <w:b/>
          <w:sz w:val="69"/>
        </w:rPr>
      </w:pPr>
    </w:p>
    <w:p w14:paraId="1020849A" w14:textId="77777777" w:rsidR="001442BB" w:rsidRDefault="005C7D6E">
      <w:pPr>
        <w:spacing w:before="1"/>
        <w:ind w:left="651" w:right="17"/>
        <w:jc w:val="center"/>
        <w:rPr>
          <w:b/>
          <w:sz w:val="20"/>
        </w:rPr>
      </w:pPr>
      <w:r>
        <w:rPr>
          <w:b/>
          <w:color w:val="0000FF"/>
          <w:sz w:val="20"/>
        </w:rPr>
        <w:t>31.12.2019</w:t>
      </w:r>
    </w:p>
    <w:p w14:paraId="1020849B" w14:textId="77777777" w:rsidR="001442BB" w:rsidRDefault="001442BB">
      <w:pPr>
        <w:jc w:val="center"/>
        <w:rPr>
          <w:sz w:val="20"/>
        </w:rPr>
        <w:sectPr w:rsidR="001442BB">
          <w:footerReference w:type="default" r:id="rId48"/>
          <w:pgSz w:w="11900" w:h="16840"/>
          <w:pgMar w:top="1480" w:right="260" w:bottom="280" w:left="760" w:header="0" w:footer="0" w:gutter="0"/>
          <w:cols w:space="720"/>
        </w:sectPr>
      </w:pPr>
    </w:p>
    <w:p w14:paraId="1020849C" w14:textId="77777777" w:rsidR="001442BB" w:rsidRDefault="001442BB">
      <w:pPr>
        <w:pStyle w:val="Corpodetexto"/>
        <w:rPr>
          <w:b/>
        </w:rPr>
      </w:pPr>
    </w:p>
    <w:p w14:paraId="1020849D" w14:textId="77777777" w:rsidR="001442BB" w:rsidRDefault="001442BB">
      <w:pPr>
        <w:pStyle w:val="Corpodetexto"/>
        <w:rPr>
          <w:b/>
        </w:rPr>
      </w:pPr>
    </w:p>
    <w:p w14:paraId="1020849E" w14:textId="77777777" w:rsidR="001442BB" w:rsidRDefault="001442BB">
      <w:pPr>
        <w:pStyle w:val="Corpodetexto"/>
        <w:rPr>
          <w:b/>
        </w:rPr>
      </w:pPr>
    </w:p>
    <w:p w14:paraId="1020849F" w14:textId="77777777" w:rsidR="001442BB" w:rsidRDefault="001442BB">
      <w:pPr>
        <w:pStyle w:val="Corpodetexto"/>
        <w:rPr>
          <w:b/>
        </w:rPr>
      </w:pPr>
    </w:p>
    <w:p w14:paraId="102084A0" w14:textId="77777777" w:rsidR="001442BB" w:rsidRDefault="001442BB">
      <w:pPr>
        <w:pStyle w:val="Corpodetexto"/>
        <w:spacing w:before="4"/>
        <w:rPr>
          <w:b/>
          <w:sz w:val="1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554"/>
        <w:gridCol w:w="1422"/>
        <w:gridCol w:w="1093"/>
        <w:gridCol w:w="1093"/>
        <w:gridCol w:w="4554"/>
        <w:gridCol w:w="1134"/>
        <w:gridCol w:w="1093"/>
        <w:gridCol w:w="1093"/>
      </w:tblGrid>
      <w:tr w:rsidR="001442BB" w14:paraId="102084A5" w14:textId="77777777">
        <w:trPr>
          <w:trHeight w:val="1171"/>
        </w:trPr>
        <w:tc>
          <w:tcPr>
            <w:tcW w:w="16036" w:type="dxa"/>
            <w:gridSpan w:val="8"/>
          </w:tcPr>
          <w:p w14:paraId="102084A1" w14:textId="77777777" w:rsidR="001442BB" w:rsidRDefault="005C7D6E">
            <w:pPr>
              <w:pStyle w:val="TableParagraph"/>
              <w:spacing w:before="158"/>
              <w:ind w:left="5001" w:right="4965"/>
              <w:jc w:val="center"/>
              <w:rPr>
                <w:b/>
                <w:sz w:val="17"/>
              </w:rPr>
            </w:pPr>
            <w:r>
              <w:rPr>
                <w:b/>
                <w:w w:val="105"/>
                <w:sz w:val="17"/>
              </w:rPr>
              <w:t>FUNDO CONSTITUCIONAL DE FINANCIAMENTO DO NORDESTE - FNE</w:t>
            </w:r>
          </w:p>
          <w:p w14:paraId="102084A2" w14:textId="77777777" w:rsidR="001442BB" w:rsidRDefault="005C7D6E">
            <w:pPr>
              <w:pStyle w:val="TableParagraph"/>
              <w:spacing w:before="18"/>
              <w:ind w:left="5000" w:right="4965"/>
              <w:jc w:val="center"/>
              <w:rPr>
                <w:sz w:val="12"/>
              </w:rPr>
            </w:pPr>
            <w:r>
              <w:rPr>
                <w:w w:val="105"/>
                <w:sz w:val="12"/>
              </w:rPr>
              <w:t>(Lei nº 7.827, de 27.09.1989)</w:t>
            </w:r>
          </w:p>
          <w:p w14:paraId="102084A3" w14:textId="77777777" w:rsidR="001442BB" w:rsidRDefault="005C7D6E">
            <w:pPr>
              <w:pStyle w:val="TableParagraph"/>
              <w:spacing w:before="16"/>
              <w:ind w:left="5000" w:right="4965"/>
              <w:jc w:val="center"/>
              <w:rPr>
                <w:sz w:val="15"/>
              </w:rPr>
            </w:pPr>
            <w:r>
              <w:rPr>
                <w:sz w:val="15"/>
              </w:rPr>
              <w:t>BALANÇOS PATRIMONIAIS</w:t>
            </w:r>
          </w:p>
          <w:p w14:paraId="102084A4" w14:textId="77777777" w:rsidR="001442BB" w:rsidRDefault="005C7D6E">
            <w:pPr>
              <w:pStyle w:val="TableParagraph"/>
              <w:spacing w:before="15" w:line="273" w:lineRule="auto"/>
              <w:ind w:left="6380" w:right="6376"/>
              <w:jc w:val="center"/>
              <w:rPr>
                <w:sz w:val="12"/>
              </w:rPr>
            </w:pPr>
            <w:r>
              <w:rPr>
                <w:w w:val="105"/>
                <w:sz w:val="12"/>
              </w:rPr>
              <w:t>Exercícios findos em 31 de Dezembro de 2019 e de 2018 (Valores em R$ Mil)</w:t>
            </w:r>
          </w:p>
        </w:tc>
      </w:tr>
      <w:tr w:rsidR="001442BB" w14:paraId="102084A8" w14:textId="77777777">
        <w:trPr>
          <w:trHeight w:val="292"/>
        </w:trPr>
        <w:tc>
          <w:tcPr>
            <w:tcW w:w="8162" w:type="dxa"/>
            <w:gridSpan w:val="4"/>
          </w:tcPr>
          <w:p w14:paraId="102084A6" w14:textId="77777777" w:rsidR="001442BB" w:rsidRDefault="005C7D6E">
            <w:pPr>
              <w:pStyle w:val="TableParagraph"/>
              <w:spacing w:before="102" w:line="170" w:lineRule="exact"/>
              <w:ind w:left="3691" w:right="3656"/>
              <w:jc w:val="center"/>
              <w:rPr>
                <w:b/>
                <w:sz w:val="17"/>
              </w:rPr>
            </w:pPr>
            <w:r>
              <w:rPr>
                <w:b/>
                <w:w w:val="105"/>
                <w:sz w:val="17"/>
              </w:rPr>
              <w:t>A T I V O</w:t>
            </w:r>
          </w:p>
        </w:tc>
        <w:tc>
          <w:tcPr>
            <w:tcW w:w="7874" w:type="dxa"/>
            <w:gridSpan w:val="4"/>
          </w:tcPr>
          <w:p w14:paraId="102084A7" w14:textId="77777777" w:rsidR="001442BB" w:rsidRDefault="005C7D6E">
            <w:pPr>
              <w:pStyle w:val="TableParagraph"/>
              <w:spacing w:before="102" w:line="170" w:lineRule="exact"/>
              <w:ind w:left="3523" w:right="3487"/>
              <w:jc w:val="center"/>
              <w:rPr>
                <w:b/>
                <w:sz w:val="17"/>
              </w:rPr>
            </w:pPr>
            <w:r>
              <w:rPr>
                <w:b/>
                <w:w w:val="105"/>
                <w:sz w:val="17"/>
              </w:rPr>
              <w:t>PASSIVO</w:t>
            </w:r>
          </w:p>
        </w:tc>
      </w:tr>
      <w:tr w:rsidR="001442BB" w14:paraId="102084B1" w14:textId="77777777">
        <w:trPr>
          <w:trHeight w:val="135"/>
        </w:trPr>
        <w:tc>
          <w:tcPr>
            <w:tcW w:w="4554" w:type="dxa"/>
            <w:tcBorders>
              <w:bottom w:val="nil"/>
            </w:tcBorders>
          </w:tcPr>
          <w:p w14:paraId="102084A9" w14:textId="77777777" w:rsidR="001442BB" w:rsidRDefault="001442BB">
            <w:pPr>
              <w:pStyle w:val="TableParagraph"/>
              <w:jc w:val="left"/>
              <w:rPr>
                <w:rFonts w:ascii="Times New Roman"/>
                <w:sz w:val="8"/>
              </w:rPr>
            </w:pPr>
          </w:p>
        </w:tc>
        <w:tc>
          <w:tcPr>
            <w:tcW w:w="1422" w:type="dxa"/>
            <w:tcBorders>
              <w:bottom w:val="nil"/>
            </w:tcBorders>
          </w:tcPr>
          <w:p w14:paraId="102084AA" w14:textId="77777777" w:rsidR="001442BB" w:rsidRDefault="001442BB">
            <w:pPr>
              <w:pStyle w:val="TableParagraph"/>
              <w:jc w:val="left"/>
              <w:rPr>
                <w:rFonts w:ascii="Times New Roman"/>
                <w:sz w:val="8"/>
              </w:rPr>
            </w:pPr>
          </w:p>
        </w:tc>
        <w:tc>
          <w:tcPr>
            <w:tcW w:w="1093" w:type="dxa"/>
          </w:tcPr>
          <w:p w14:paraId="102084AB" w14:textId="77777777" w:rsidR="001442BB" w:rsidRDefault="005C7D6E">
            <w:pPr>
              <w:pStyle w:val="TableParagraph"/>
              <w:spacing w:line="116" w:lineRule="exact"/>
              <w:ind w:left="235"/>
              <w:jc w:val="left"/>
              <w:rPr>
                <w:b/>
                <w:sz w:val="12"/>
              </w:rPr>
            </w:pPr>
            <w:r>
              <w:rPr>
                <w:b/>
                <w:w w:val="105"/>
                <w:sz w:val="12"/>
              </w:rPr>
              <w:t>31.12.2019</w:t>
            </w:r>
          </w:p>
        </w:tc>
        <w:tc>
          <w:tcPr>
            <w:tcW w:w="1093" w:type="dxa"/>
          </w:tcPr>
          <w:p w14:paraId="102084AC" w14:textId="77777777" w:rsidR="001442BB" w:rsidRDefault="005C7D6E">
            <w:pPr>
              <w:pStyle w:val="TableParagraph"/>
              <w:spacing w:line="116" w:lineRule="exact"/>
              <w:ind w:left="236"/>
              <w:jc w:val="left"/>
              <w:rPr>
                <w:b/>
                <w:sz w:val="12"/>
              </w:rPr>
            </w:pPr>
            <w:r>
              <w:rPr>
                <w:b/>
                <w:w w:val="105"/>
                <w:sz w:val="12"/>
              </w:rPr>
              <w:t>31.12.2018</w:t>
            </w:r>
          </w:p>
        </w:tc>
        <w:tc>
          <w:tcPr>
            <w:tcW w:w="4554" w:type="dxa"/>
            <w:tcBorders>
              <w:bottom w:val="nil"/>
            </w:tcBorders>
          </w:tcPr>
          <w:p w14:paraId="102084AD" w14:textId="77777777" w:rsidR="001442BB" w:rsidRDefault="001442BB">
            <w:pPr>
              <w:pStyle w:val="TableParagraph"/>
              <w:jc w:val="left"/>
              <w:rPr>
                <w:rFonts w:ascii="Times New Roman"/>
                <w:sz w:val="8"/>
              </w:rPr>
            </w:pPr>
          </w:p>
        </w:tc>
        <w:tc>
          <w:tcPr>
            <w:tcW w:w="1134" w:type="dxa"/>
            <w:tcBorders>
              <w:bottom w:val="nil"/>
            </w:tcBorders>
          </w:tcPr>
          <w:p w14:paraId="102084AE" w14:textId="77777777" w:rsidR="001442BB" w:rsidRDefault="001442BB">
            <w:pPr>
              <w:pStyle w:val="TableParagraph"/>
              <w:jc w:val="left"/>
              <w:rPr>
                <w:rFonts w:ascii="Times New Roman"/>
                <w:sz w:val="8"/>
              </w:rPr>
            </w:pPr>
          </w:p>
        </w:tc>
        <w:tc>
          <w:tcPr>
            <w:tcW w:w="1093" w:type="dxa"/>
          </w:tcPr>
          <w:p w14:paraId="102084AF" w14:textId="77777777" w:rsidR="001442BB" w:rsidRDefault="005C7D6E">
            <w:pPr>
              <w:pStyle w:val="TableParagraph"/>
              <w:spacing w:line="116" w:lineRule="exact"/>
              <w:ind w:left="236"/>
              <w:jc w:val="left"/>
              <w:rPr>
                <w:b/>
                <w:sz w:val="12"/>
              </w:rPr>
            </w:pPr>
            <w:r>
              <w:rPr>
                <w:b/>
                <w:w w:val="105"/>
                <w:sz w:val="12"/>
              </w:rPr>
              <w:t>31.12.2019</w:t>
            </w:r>
          </w:p>
        </w:tc>
        <w:tc>
          <w:tcPr>
            <w:tcW w:w="1093" w:type="dxa"/>
          </w:tcPr>
          <w:p w14:paraId="102084B0" w14:textId="77777777" w:rsidR="001442BB" w:rsidRDefault="005C7D6E">
            <w:pPr>
              <w:pStyle w:val="TableParagraph"/>
              <w:spacing w:line="116" w:lineRule="exact"/>
              <w:ind w:left="236"/>
              <w:jc w:val="left"/>
              <w:rPr>
                <w:b/>
                <w:sz w:val="12"/>
              </w:rPr>
            </w:pPr>
            <w:r>
              <w:rPr>
                <w:b/>
                <w:w w:val="105"/>
                <w:sz w:val="12"/>
              </w:rPr>
              <w:t>31.12.2018</w:t>
            </w:r>
          </w:p>
        </w:tc>
      </w:tr>
      <w:tr w:rsidR="001442BB" w14:paraId="102084BA" w14:textId="77777777">
        <w:trPr>
          <w:trHeight w:val="139"/>
        </w:trPr>
        <w:tc>
          <w:tcPr>
            <w:tcW w:w="4554" w:type="dxa"/>
            <w:tcBorders>
              <w:top w:val="nil"/>
              <w:bottom w:val="nil"/>
            </w:tcBorders>
          </w:tcPr>
          <w:p w14:paraId="102084B2" w14:textId="77777777" w:rsidR="001442BB" w:rsidRDefault="005C7D6E">
            <w:pPr>
              <w:pStyle w:val="TableParagraph"/>
              <w:spacing w:before="2" w:line="118" w:lineRule="exact"/>
              <w:ind w:right="-15"/>
              <w:rPr>
                <w:b/>
                <w:sz w:val="11"/>
              </w:rPr>
            </w:pPr>
            <w:r>
              <w:rPr>
                <w:b/>
                <w:sz w:val="11"/>
              </w:rPr>
              <w:t>CIRCULANTE ........................................................................................................................</w:t>
            </w:r>
          </w:p>
        </w:tc>
        <w:tc>
          <w:tcPr>
            <w:tcW w:w="1422" w:type="dxa"/>
            <w:tcBorders>
              <w:top w:val="nil"/>
              <w:bottom w:val="nil"/>
            </w:tcBorders>
          </w:tcPr>
          <w:p w14:paraId="102084B3" w14:textId="77777777" w:rsidR="001442BB" w:rsidRDefault="001442BB">
            <w:pPr>
              <w:pStyle w:val="TableParagraph"/>
              <w:jc w:val="left"/>
              <w:rPr>
                <w:rFonts w:ascii="Times New Roman"/>
                <w:sz w:val="8"/>
              </w:rPr>
            </w:pPr>
          </w:p>
        </w:tc>
        <w:tc>
          <w:tcPr>
            <w:tcW w:w="1093" w:type="dxa"/>
            <w:tcBorders>
              <w:bottom w:val="nil"/>
            </w:tcBorders>
          </w:tcPr>
          <w:p w14:paraId="102084B4" w14:textId="77777777" w:rsidR="001442BB" w:rsidRDefault="005C7D6E">
            <w:pPr>
              <w:pStyle w:val="TableParagraph"/>
              <w:spacing w:line="120" w:lineRule="exact"/>
              <w:ind w:right="36"/>
              <w:rPr>
                <w:b/>
                <w:sz w:val="12"/>
              </w:rPr>
            </w:pPr>
            <w:r>
              <w:rPr>
                <w:b/>
                <w:w w:val="105"/>
                <w:sz w:val="12"/>
              </w:rPr>
              <w:t>36.749.337</w:t>
            </w:r>
          </w:p>
        </w:tc>
        <w:tc>
          <w:tcPr>
            <w:tcW w:w="1093" w:type="dxa"/>
            <w:tcBorders>
              <w:bottom w:val="nil"/>
            </w:tcBorders>
          </w:tcPr>
          <w:p w14:paraId="102084B5" w14:textId="77777777" w:rsidR="001442BB" w:rsidRDefault="005C7D6E">
            <w:pPr>
              <w:pStyle w:val="TableParagraph"/>
              <w:spacing w:line="120" w:lineRule="exact"/>
              <w:ind w:right="35"/>
              <w:rPr>
                <w:b/>
                <w:sz w:val="12"/>
              </w:rPr>
            </w:pPr>
            <w:r>
              <w:rPr>
                <w:b/>
                <w:w w:val="105"/>
                <w:sz w:val="12"/>
              </w:rPr>
              <w:t>38.305.319</w:t>
            </w:r>
          </w:p>
        </w:tc>
        <w:tc>
          <w:tcPr>
            <w:tcW w:w="4554" w:type="dxa"/>
            <w:tcBorders>
              <w:top w:val="nil"/>
              <w:bottom w:val="nil"/>
            </w:tcBorders>
          </w:tcPr>
          <w:p w14:paraId="102084B6" w14:textId="77777777" w:rsidR="001442BB" w:rsidRDefault="005C7D6E">
            <w:pPr>
              <w:pStyle w:val="TableParagraph"/>
              <w:spacing w:before="2" w:line="118" w:lineRule="exact"/>
              <w:ind w:left="20"/>
              <w:jc w:val="left"/>
              <w:rPr>
                <w:b/>
                <w:sz w:val="11"/>
              </w:rPr>
            </w:pPr>
            <w:r>
              <w:rPr>
                <w:b/>
                <w:w w:val="105"/>
                <w:sz w:val="11"/>
              </w:rPr>
              <w:t>CIRCULANTE</w:t>
            </w:r>
          </w:p>
        </w:tc>
        <w:tc>
          <w:tcPr>
            <w:tcW w:w="1134" w:type="dxa"/>
            <w:tcBorders>
              <w:top w:val="nil"/>
              <w:bottom w:val="nil"/>
            </w:tcBorders>
          </w:tcPr>
          <w:p w14:paraId="102084B7" w14:textId="77777777" w:rsidR="001442BB" w:rsidRDefault="001442BB">
            <w:pPr>
              <w:pStyle w:val="TableParagraph"/>
              <w:jc w:val="left"/>
              <w:rPr>
                <w:rFonts w:ascii="Times New Roman"/>
                <w:sz w:val="8"/>
              </w:rPr>
            </w:pPr>
          </w:p>
        </w:tc>
        <w:tc>
          <w:tcPr>
            <w:tcW w:w="1093" w:type="dxa"/>
            <w:tcBorders>
              <w:bottom w:val="nil"/>
            </w:tcBorders>
          </w:tcPr>
          <w:p w14:paraId="102084B8" w14:textId="77777777" w:rsidR="001442BB" w:rsidRDefault="005C7D6E">
            <w:pPr>
              <w:pStyle w:val="TableParagraph"/>
              <w:spacing w:line="120" w:lineRule="exact"/>
              <w:ind w:right="35"/>
              <w:rPr>
                <w:b/>
                <w:sz w:val="12"/>
              </w:rPr>
            </w:pPr>
            <w:r>
              <w:rPr>
                <w:b/>
                <w:w w:val="105"/>
                <w:sz w:val="12"/>
              </w:rPr>
              <w:t>60</w:t>
            </w:r>
          </w:p>
        </w:tc>
        <w:tc>
          <w:tcPr>
            <w:tcW w:w="1093" w:type="dxa"/>
            <w:tcBorders>
              <w:bottom w:val="nil"/>
            </w:tcBorders>
          </w:tcPr>
          <w:p w14:paraId="102084B9" w14:textId="77777777" w:rsidR="001442BB" w:rsidRDefault="005C7D6E">
            <w:pPr>
              <w:pStyle w:val="TableParagraph"/>
              <w:spacing w:line="120" w:lineRule="exact"/>
              <w:ind w:right="35"/>
              <w:rPr>
                <w:b/>
                <w:sz w:val="12"/>
              </w:rPr>
            </w:pPr>
            <w:r>
              <w:rPr>
                <w:b/>
                <w:w w:val="105"/>
                <w:sz w:val="12"/>
              </w:rPr>
              <w:t>100</w:t>
            </w:r>
          </w:p>
        </w:tc>
      </w:tr>
      <w:tr w:rsidR="001442BB" w14:paraId="102084C3" w14:textId="77777777">
        <w:trPr>
          <w:trHeight w:val="157"/>
        </w:trPr>
        <w:tc>
          <w:tcPr>
            <w:tcW w:w="4554" w:type="dxa"/>
            <w:tcBorders>
              <w:top w:val="nil"/>
              <w:bottom w:val="nil"/>
            </w:tcBorders>
          </w:tcPr>
          <w:p w14:paraId="102084BB" w14:textId="77777777" w:rsidR="001442BB" w:rsidRDefault="005C7D6E">
            <w:pPr>
              <w:pStyle w:val="TableParagraph"/>
              <w:spacing w:before="19" w:line="118" w:lineRule="exact"/>
              <w:ind w:right="-29"/>
              <w:rPr>
                <w:sz w:val="11"/>
              </w:rPr>
            </w:pPr>
            <w:r>
              <w:rPr>
                <w:sz w:val="11"/>
              </w:rPr>
              <w:t>DISPONIBILIDADES ............................................................................................................</w:t>
            </w:r>
          </w:p>
        </w:tc>
        <w:tc>
          <w:tcPr>
            <w:tcW w:w="1422" w:type="dxa"/>
            <w:tcBorders>
              <w:top w:val="nil"/>
              <w:bottom w:val="nil"/>
            </w:tcBorders>
          </w:tcPr>
          <w:p w14:paraId="102084BC" w14:textId="77777777" w:rsidR="001442BB" w:rsidRDefault="005C7D6E">
            <w:pPr>
              <w:pStyle w:val="TableParagraph"/>
              <w:spacing w:before="9" w:line="127" w:lineRule="exact"/>
              <w:ind w:left="109" w:right="73"/>
              <w:jc w:val="center"/>
              <w:rPr>
                <w:sz w:val="12"/>
              </w:rPr>
            </w:pPr>
            <w:r>
              <w:rPr>
                <w:w w:val="105"/>
                <w:sz w:val="12"/>
              </w:rPr>
              <w:t>(Nota 4.c.1)</w:t>
            </w:r>
          </w:p>
        </w:tc>
        <w:tc>
          <w:tcPr>
            <w:tcW w:w="1093" w:type="dxa"/>
            <w:tcBorders>
              <w:top w:val="nil"/>
              <w:bottom w:val="nil"/>
            </w:tcBorders>
          </w:tcPr>
          <w:p w14:paraId="102084BD" w14:textId="77777777" w:rsidR="001442BB" w:rsidRDefault="005C7D6E">
            <w:pPr>
              <w:pStyle w:val="TableParagraph"/>
              <w:spacing w:before="9" w:line="127" w:lineRule="exact"/>
              <w:ind w:right="36"/>
              <w:rPr>
                <w:sz w:val="12"/>
              </w:rPr>
            </w:pPr>
            <w:r>
              <w:rPr>
                <w:w w:val="105"/>
                <w:sz w:val="12"/>
              </w:rPr>
              <w:t>6.091.262</w:t>
            </w:r>
          </w:p>
        </w:tc>
        <w:tc>
          <w:tcPr>
            <w:tcW w:w="1093" w:type="dxa"/>
            <w:tcBorders>
              <w:top w:val="nil"/>
              <w:bottom w:val="nil"/>
            </w:tcBorders>
          </w:tcPr>
          <w:p w14:paraId="102084BE" w14:textId="77777777" w:rsidR="001442BB" w:rsidRDefault="005C7D6E">
            <w:pPr>
              <w:pStyle w:val="TableParagraph"/>
              <w:spacing w:before="9" w:line="127" w:lineRule="exact"/>
              <w:ind w:right="36"/>
              <w:rPr>
                <w:sz w:val="12"/>
              </w:rPr>
            </w:pPr>
            <w:r>
              <w:rPr>
                <w:w w:val="105"/>
                <w:sz w:val="12"/>
              </w:rPr>
              <w:t>15.332.039</w:t>
            </w:r>
          </w:p>
        </w:tc>
        <w:tc>
          <w:tcPr>
            <w:tcW w:w="4554" w:type="dxa"/>
            <w:tcBorders>
              <w:top w:val="nil"/>
              <w:bottom w:val="nil"/>
            </w:tcBorders>
          </w:tcPr>
          <w:p w14:paraId="102084BF" w14:textId="77777777" w:rsidR="001442BB" w:rsidRDefault="005C7D6E">
            <w:pPr>
              <w:pStyle w:val="TableParagraph"/>
              <w:spacing w:before="9" w:line="127" w:lineRule="exact"/>
              <w:ind w:right="-15"/>
              <w:rPr>
                <w:sz w:val="12"/>
              </w:rPr>
            </w:pPr>
            <w:r>
              <w:rPr>
                <w:w w:val="105"/>
                <w:sz w:val="12"/>
              </w:rPr>
              <w:t>Obrigações Diversas..............................................................................................</w:t>
            </w:r>
          </w:p>
        </w:tc>
        <w:tc>
          <w:tcPr>
            <w:tcW w:w="1134" w:type="dxa"/>
            <w:tcBorders>
              <w:top w:val="nil"/>
              <w:bottom w:val="nil"/>
            </w:tcBorders>
          </w:tcPr>
          <w:p w14:paraId="102084C0" w14:textId="77777777" w:rsidR="001442BB" w:rsidRDefault="001442BB">
            <w:pPr>
              <w:pStyle w:val="TableParagraph"/>
              <w:jc w:val="left"/>
              <w:rPr>
                <w:rFonts w:ascii="Times New Roman"/>
                <w:sz w:val="10"/>
              </w:rPr>
            </w:pPr>
          </w:p>
        </w:tc>
        <w:tc>
          <w:tcPr>
            <w:tcW w:w="1093" w:type="dxa"/>
            <w:tcBorders>
              <w:top w:val="nil"/>
              <w:bottom w:val="nil"/>
            </w:tcBorders>
          </w:tcPr>
          <w:p w14:paraId="102084C1" w14:textId="77777777" w:rsidR="001442BB" w:rsidRDefault="005C7D6E">
            <w:pPr>
              <w:pStyle w:val="TableParagraph"/>
              <w:spacing w:before="9" w:line="127" w:lineRule="exact"/>
              <w:ind w:right="35"/>
              <w:rPr>
                <w:sz w:val="12"/>
              </w:rPr>
            </w:pPr>
            <w:r>
              <w:rPr>
                <w:w w:val="105"/>
                <w:sz w:val="12"/>
              </w:rPr>
              <w:t>60</w:t>
            </w:r>
          </w:p>
        </w:tc>
        <w:tc>
          <w:tcPr>
            <w:tcW w:w="1093" w:type="dxa"/>
            <w:tcBorders>
              <w:top w:val="nil"/>
              <w:bottom w:val="nil"/>
            </w:tcBorders>
          </w:tcPr>
          <w:p w14:paraId="102084C2" w14:textId="77777777" w:rsidR="001442BB" w:rsidRDefault="005C7D6E">
            <w:pPr>
              <w:pStyle w:val="TableParagraph"/>
              <w:spacing w:before="9" w:line="127" w:lineRule="exact"/>
              <w:ind w:right="36"/>
              <w:rPr>
                <w:sz w:val="12"/>
              </w:rPr>
            </w:pPr>
            <w:r>
              <w:rPr>
                <w:w w:val="105"/>
                <w:sz w:val="12"/>
              </w:rPr>
              <w:t>100</w:t>
            </w:r>
          </w:p>
        </w:tc>
      </w:tr>
      <w:tr w:rsidR="001442BB" w14:paraId="102084CC" w14:textId="77777777">
        <w:trPr>
          <w:trHeight w:val="157"/>
        </w:trPr>
        <w:tc>
          <w:tcPr>
            <w:tcW w:w="4554" w:type="dxa"/>
            <w:tcBorders>
              <w:top w:val="nil"/>
              <w:bottom w:val="nil"/>
            </w:tcBorders>
          </w:tcPr>
          <w:p w14:paraId="102084C4" w14:textId="77777777" w:rsidR="001442BB" w:rsidRDefault="005C7D6E">
            <w:pPr>
              <w:pStyle w:val="TableParagraph"/>
              <w:spacing w:before="19" w:line="118" w:lineRule="exact"/>
              <w:ind w:right="-29"/>
              <w:rPr>
                <w:sz w:val="11"/>
              </w:rPr>
            </w:pPr>
            <w:r>
              <w:rPr>
                <w:w w:val="105"/>
                <w:sz w:val="11"/>
              </w:rPr>
              <w:t>RECURSOS COMPROMETIDOS COM OPERAÇÕES DE CRÉDITO...............................</w:t>
            </w:r>
          </w:p>
        </w:tc>
        <w:tc>
          <w:tcPr>
            <w:tcW w:w="1422" w:type="dxa"/>
            <w:tcBorders>
              <w:top w:val="nil"/>
              <w:bottom w:val="nil"/>
            </w:tcBorders>
          </w:tcPr>
          <w:p w14:paraId="102084C5" w14:textId="77777777" w:rsidR="001442BB" w:rsidRDefault="005C7D6E">
            <w:pPr>
              <w:pStyle w:val="TableParagraph"/>
              <w:spacing w:before="9" w:line="127" w:lineRule="exact"/>
              <w:ind w:left="109" w:right="73"/>
              <w:jc w:val="center"/>
              <w:rPr>
                <w:sz w:val="12"/>
              </w:rPr>
            </w:pPr>
            <w:r>
              <w:rPr>
                <w:w w:val="105"/>
                <w:sz w:val="12"/>
              </w:rPr>
              <w:t>(Nota 4.c.1)</w:t>
            </w:r>
          </w:p>
        </w:tc>
        <w:tc>
          <w:tcPr>
            <w:tcW w:w="1093" w:type="dxa"/>
            <w:tcBorders>
              <w:top w:val="nil"/>
              <w:bottom w:val="nil"/>
            </w:tcBorders>
          </w:tcPr>
          <w:p w14:paraId="102084C6" w14:textId="77777777" w:rsidR="001442BB" w:rsidRDefault="005C7D6E">
            <w:pPr>
              <w:pStyle w:val="TableParagraph"/>
              <w:spacing w:before="9" w:line="127" w:lineRule="exact"/>
              <w:ind w:right="36"/>
              <w:rPr>
                <w:sz w:val="12"/>
              </w:rPr>
            </w:pPr>
            <w:r>
              <w:rPr>
                <w:w w:val="105"/>
                <w:sz w:val="12"/>
              </w:rPr>
              <w:t>16.599.936</w:t>
            </w:r>
          </w:p>
        </w:tc>
        <w:tc>
          <w:tcPr>
            <w:tcW w:w="1093" w:type="dxa"/>
            <w:tcBorders>
              <w:top w:val="nil"/>
              <w:bottom w:val="nil"/>
            </w:tcBorders>
          </w:tcPr>
          <w:p w14:paraId="102084C7" w14:textId="77777777" w:rsidR="001442BB" w:rsidRDefault="005C7D6E">
            <w:pPr>
              <w:pStyle w:val="TableParagraph"/>
              <w:spacing w:before="9" w:line="127" w:lineRule="exact"/>
              <w:ind w:right="36"/>
              <w:rPr>
                <w:sz w:val="12"/>
              </w:rPr>
            </w:pPr>
            <w:r>
              <w:rPr>
                <w:w w:val="105"/>
                <w:sz w:val="12"/>
              </w:rPr>
              <w:t>9.243.890</w:t>
            </w:r>
          </w:p>
        </w:tc>
        <w:tc>
          <w:tcPr>
            <w:tcW w:w="4554" w:type="dxa"/>
            <w:tcBorders>
              <w:top w:val="nil"/>
              <w:bottom w:val="nil"/>
            </w:tcBorders>
          </w:tcPr>
          <w:p w14:paraId="102084C8" w14:textId="77777777" w:rsidR="001442BB" w:rsidRDefault="005C7D6E">
            <w:pPr>
              <w:pStyle w:val="TableParagraph"/>
              <w:spacing w:before="9" w:line="127" w:lineRule="exact"/>
              <w:ind w:right="-29"/>
              <w:rPr>
                <w:sz w:val="12"/>
              </w:rPr>
            </w:pPr>
            <w:r>
              <w:rPr>
                <w:w w:val="105"/>
                <w:sz w:val="12"/>
              </w:rPr>
              <w:t>Provisões para Pagamentos a Efetuar...................................................................</w:t>
            </w:r>
          </w:p>
        </w:tc>
        <w:tc>
          <w:tcPr>
            <w:tcW w:w="1134" w:type="dxa"/>
            <w:tcBorders>
              <w:top w:val="nil"/>
              <w:bottom w:val="nil"/>
            </w:tcBorders>
          </w:tcPr>
          <w:p w14:paraId="102084C9" w14:textId="77777777" w:rsidR="001442BB" w:rsidRDefault="001442BB">
            <w:pPr>
              <w:pStyle w:val="TableParagraph"/>
              <w:jc w:val="left"/>
              <w:rPr>
                <w:rFonts w:ascii="Times New Roman"/>
                <w:sz w:val="10"/>
              </w:rPr>
            </w:pPr>
          </w:p>
        </w:tc>
        <w:tc>
          <w:tcPr>
            <w:tcW w:w="1093" w:type="dxa"/>
            <w:tcBorders>
              <w:top w:val="nil"/>
              <w:bottom w:val="nil"/>
            </w:tcBorders>
          </w:tcPr>
          <w:p w14:paraId="102084CA" w14:textId="77777777" w:rsidR="001442BB" w:rsidRDefault="005C7D6E">
            <w:pPr>
              <w:pStyle w:val="TableParagraph"/>
              <w:spacing w:before="9" w:line="127" w:lineRule="exact"/>
              <w:ind w:right="35"/>
              <w:rPr>
                <w:sz w:val="12"/>
              </w:rPr>
            </w:pPr>
            <w:r>
              <w:rPr>
                <w:w w:val="105"/>
                <w:sz w:val="12"/>
              </w:rPr>
              <w:t>60</w:t>
            </w:r>
          </w:p>
        </w:tc>
        <w:tc>
          <w:tcPr>
            <w:tcW w:w="1093" w:type="dxa"/>
            <w:tcBorders>
              <w:top w:val="nil"/>
              <w:bottom w:val="nil"/>
            </w:tcBorders>
          </w:tcPr>
          <w:p w14:paraId="102084CB" w14:textId="77777777" w:rsidR="001442BB" w:rsidRDefault="005C7D6E">
            <w:pPr>
              <w:pStyle w:val="TableParagraph"/>
              <w:spacing w:before="9" w:line="127" w:lineRule="exact"/>
              <w:ind w:right="36"/>
              <w:rPr>
                <w:sz w:val="12"/>
              </w:rPr>
            </w:pPr>
            <w:r>
              <w:rPr>
                <w:w w:val="105"/>
                <w:sz w:val="12"/>
              </w:rPr>
              <w:t>100</w:t>
            </w:r>
          </w:p>
        </w:tc>
      </w:tr>
      <w:tr w:rsidR="001442BB" w14:paraId="102084D5" w14:textId="77777777">
        <w:trPr>
          <w:trHeight w:val="157"/>
        </w:trPr>
        <w:tc>
          <w:tcPr>
            <w:tcW w:w="4554" w:type="dxa"/>
            <w:tcBorders>
              <w:top w:val="nil"/>
              <w:bottom w:val="nil"/>
            </w:tcBorders>
          </w:tcPr>
          <w:p w14:paraId="102084CD" w14:textId="77777777" w:rsidR="001442BB" w:rsidRDefault="005C7D6E">
            <w:pPr>
              <w:pStyle w:val="TableParagraph"/>
              <w:spacing w:before="19" w:line="118" w:lineRule="exact"/>
              <w:ind w:right="-29"/>
              <w:rPr>
                <w:sz w:val="11"/>
              </w:rPr>
            </w:pPr>
            <w:r>
              <w:rPr>
                <w:sz w:val="11"/>
              </w:rPr>
              <w:t>VALORES A RECEBER-CEF-EQUALIZ. BONUS ADIMPL-PROFROTA...........................</w:t>
            </w:r>
          </w:p>
        </w:tc>
        <w:tc>
          <w:tcPr>
            <w:tcW w:w="1422" w:type="dxa"/>
            <w:tcBorders>
              <w:top w:val="nil"/>
              <w:bottom w:val="nil"/>
            </w:tcBorders>
          </w:tcPr>
          <w:p w14:paraId="102084CE" w14:textId="77777777" w:rsidR="001442BB" w:rsidRDefault="001442BB">
            <w:pPr>
              <w:pStyle w:val="TableParagraph"/>
              <w:jc w:val="left"/>
              <w:rPr>
                <w:rFonts w:ascii="Times New Roman"/>
                <w:sz w:val="10"/>
              </w:rPr>
            </w:pPr>
          </w:p>
        </w:tc>
        <w:tc>
          <w:tcPr>
            <w:tcW w:w="1093" w:type="dxa"/>
            <w:tcBorders>
              <w:top w:val="nil"/>
              <w:bottom w:val="nil"/>
            </w:tcBorders>
          </w:tcPr>
          <w:p w14:paraId="102084CF" w14:textId="77777777" w:rsidR="001442BB" w:rsidRDefault="005C7D6E">
            <w:pPr>
              <w:pStyle w:val="TableParagraph"/>
              <w:spacing w:before="9" w:line="127" w:lineRule="exact"/>
              <w:ind w:right="36"/>
              <w:rPr>
                <w:sz w:val="12"/>
              </w:rPr>
            </w:pPr>
            <w:r>
              <w:rPr>
                <w:w w:val="105"/>
                <w:sz w:val="12"/>
              </w:rPr>
              <w:t>46</w:t>
            </w:r>
          </w:p>
        </w:tc>
        <w:tc>
          <w:tcPr>
            <w:tcW w:w="1093" w:type="dxa"/>
            <w:tcBorders>
              <w:top w:val="nil"/>
              <w:bottom w:val="nil"/>
            </w:tcBorders>
          </w:tcPr>
          <w:p w14:paraId="102084D0" w14:textId="77777777" w:rsidR="001442BB" w:rsidRDefault="005C7D6E">
            <w:pPr>
              <w:pStyle w:val="TableParagraph"/>
              <w:spacing w:before="9" w:line="127" w:lineRule="exact"/>
              <w:ind w:right="36"/>
              <w:rPr>
                <w:sz w:val="12"/>
              </w:rPr>
            </w:pPr>
            <w:r>
              <w:rPr>
                <w:w w:val="105"/>
                <w:sz w:val="12"/>
              </w:rPr>
              <w:t>68</w:t>
            </w:r>
          </w:p>
        </w:tc>
        <w:tc>
          <w:tcPr>
            <w:tcW w:w="4554" w:type="dxa"/>
            <w:tcBorders>
              <w:top w:val="nil"/>
              <w:bottom w:val="nil"/>
            </w:tcBorders>
          </w:tcPr>
          <w:p w14:paraId="102084D1" w14:textId="77777777" w:rsidR="001442BB" w:rsidRDefault="001442BB">
            <w:pPr>
              <w:pStyle w:val="TableParagraph"/>
              <w:jc w:val="left"/>
              <w:rPr>
                <w:rFonts w:ascii="Times New Roman"/>
                <w:sz w:val="10"/>
              </w:rPr>
            </w:pPr>
          </w:p>
        </w:tc>
        <w:tc>
          <w:tcPr>
            <w:tcW w:w="1134" w:type="dxa"/>
            <w:tcBorders>
              <w:top w:val="nil"/>
              <w:bottom w:val="nil"/>
            </w:tcBorders>
          </w:tcPr>
          <w:p w14:paraId="102084D2" w14:textId="77777777" w:rsidR="001442BB" w:rsidRDefault="001442BB">
            <w:pPr>
              <w:pStyle w:val="TableParagraph"/>
              <w:jc w:val="left"/>
              <w:rPr>
                <w:rFonts w:ascii="Times New Roman"/>
                <w:sz w:val="10"/>
              </w:rPr>
            </w:pPr>
          </w:p>
        </w:tc>
        <w:tc>
          <w:tcPr>
            <w:tcW w:w="1093" w:type="dxa"/>
            <w:tcBorders>
              <w:top w:val="nil"/>
              <w:bottom w:val="nil"/>
            </w:tcBorders>
          </w:tcPr>
          <w:p w14:paraId="102084D3" w14:textId="77777777" w:rsidR="001442BB" w:rsidRDefault="001442BB">
            <w:pPr>
              <w:pStyle w:val="TableParagraph"/>
              <w:jc w:val="left"/>
              <w:rPr>
                <w:rFonts w:ascii="Times New Roman"/>
                <w:sz w:val="10"/>
              </w:rPr>
            </w:pPr>
          </w:p>
        </w:tc>
        <w:tc>
          <w:tcPr>
            <w:tcW w:w="1093" w:type="dxa"/>
            <w:tcBorders>
              <w:top w:val="nil"/>
              <w:bottom w:val="nil"/>
            </w:tcBorders>
          </w:tcPr>
          <w:p w14:paraId="102084D4" w14:textId="77777777" w:rsidR="001442BB" w:rsidRDefault="001442BB">
            <w:pPr>
              <w:pStyle w:val="TableParagraph"/>
              <w:jc w:val="left"/>
              <w:rPr>
                <w:rFonts w:ascii="Times New Roman"/>
                <w:sz w:val="10"/>
              </w:rPr>
            </w:pPr>
          </w:p>
        </w:tc>
      </w:tr>
      <w:tr w:rsidR="001442BB" w14:paraId="102084DE" w14:textId="77777777">
        <w:trPr>
          <w:trHeight w:val="157"/>
        </w:trPr>
        <w:tc>
          <w:tcPr>
            <w:tcW w:w="4554" w:type="dxa"/>
            <w:tcBorders>
              <w:top w:val="nil"/>
              <w:bottom w:val="nil"/>
            </w:tcBorders>
          </w:tcPr>
          <w:p w14:paraId="102084D6" w14:textId="77777777" w:rsidR="001442BB" w:rsidRDefault="005C7D6E">
            <w:pPr>
              <w:pStyle w:val="TableParagraph"/>
              <w:spacing w:before="19" w:line="118" w:lineRule="exact"/>
              <w:ind w:right="-15"/>
              <w:rPr>
                <w:sz w:val="11"/>
              </w:rPr>
            </w:pPr>
            <w:r>
              <w:rPr>
                <w:spacing w:val="-1"/>
                <w:w w:val="105"/>
                <w:sz w:val="11"/>
              </w:rPr>
              <w:t>CRÉDITOS VINCULADOS ..................................................................................................</w:t>
            </w:r>
          </w:p>
        </w:tc>
        <w:tc>
          <w:tcPr>
            <w:tcW w:w="1422" w:type="dxa"/>
            <w:tcBorders>
              <w:top w:val="nil"/>
              <w:bottom w:val="nil"/>
            </w:tcBorders>
          </w:tcPr>
          <w:p w14:paraId="102084D7" w14:textId="77777777" w:rsidR="001442BB" w:rsidRDefault="001442BB">
            <w:pPr>
              <w:pStyle w:val="TableParagraph"/>
              <w:jc w:val="left"/>
              <w:rPr>
                <w:rFonts w:ascii="Times New Roman"/>
                <w:sz w:val="10"/>
              </w:rPr>
            </w:pPr>
          </w:p>
        </w:tc>
        <w:tc>
          <w:tcPr>
            <w:tcW w:w="1093" w:type="dxa"/>
            <w:tcBorders>
              <w:top w:val="nil"/>
              <w:bottom w:val="nil"/>
            </w:tcBorders>
          </w:tcPr>
          <w:p w14:paraId="102084D8" w14:textId="77777777" w:rsidR="001442BB" w:rsidRDefault="005C7D6E">
            <w:pPr>
              <w:pStyle w:val="TableParagraph"/>
              <w:spacing w:before="9" w:line="127" w:lineRule="exact"/>
              <w:ind w:right="36"/>
              <w:rPr>
                <w:sz w:val="12"/>
              </w:rPr>
            </w:pPr>
            <w:r>
              <w:rPr>
                <w:w w:val="105"/>
                <w:sz w:val="12"/>
              </w:rPr>
              <w:t>859</w:t>
            </w:r>
          </w:p>
        </w:tc>
        <w:tc>
          <w:tcPr>
            <w:tcW w:w="1093" w:type="dxa"/>
            <w:tcBorders>
              <w:top w:val="nil"/>
              <w:bottom w:val="nil"/>
            </w:tcBorders>
          </w:tcPr>
          <w:p w14:paraId="102084D9" w14:textId="77777777" w:rsidR="001442BB" w:rsidRDefault="005C7D6E">
            <w:pPr>
              <w:pStyle w:val="TableParagraph"/>
              <w:spacing w:before="9" w:line="127" w:lineRule="exact"/>
              <w:ind w:right="36"/>
              <w:rPr>
                <w:sz w:val="12"/>
              </w:rPr>
            </w:pPr>
            <w:r>
              <w:rPr>
                <w:w w:val="105"/>
                <w:sz w:val="12"/>
              </w:rPr>
              <w:t>222</w:t>
            </w:r>
          </w:p>
        </w:tc>
        <w:tc>
          <w:tcPr>
            <w:tcW w:w="4554" w:type="dxa"/>
            <w:tcBorders>
              <w:top w:val="nil"/>
              <w:bottom w:val="nil"/>
            </w:tcBorders>
          </w:tcPr>
          <w:p w14:paraId="102084DA" w14:textId="77777777" w:rsidR="001442BB" w:rsidRDefault="005C7D6E">
            <w:pPr>
              <w:pStyle w:val="TableParagraph"/>
              <w:spacing w:before="19" w:line="118" w:lineRule="exact"/>
              <w:ind w:left="20" w:right="-44"/>
              <w:jc w:val="left"/>
              <w:rPr>
                <w:b/>
                <w:sz w:val="11"/>
              </w:rPr>
            </w:pPr>
            <w:r>
              <w:rPr>
                <w:b/>
                <w:spacing w:val="-1"/>
                <w:w w:val="105"/>
                <w:sz w:val="11"/>
              </w:rPr>
              <w:t>PATRIMÔNIO LÍQUIDO</w:t>
            </w:r>
            <w:r>
              <w:rPr>
                <w:b/>
                <w:spacing w:val="-26"/>
                <w:w w:val="105"/>
                <w:sz w:val="11"/>
              </w:rPr>
              <w:t xml:space="preserve"> </w:t>
            </w:r>
            <w:r>
              <w:rPr>
                <w:b/>
                <w:spacing w:val="-1"/>
                <w:w w:val="105"/>
                <w:sz w:val="11"/>
              </w:rPr>
              <w:t>.........................................................................................................</w:t>
            </w:r>
          </w:p>
        </w:tc>
        <w:tc>
          <w:tcPr>
            <w:tcW w:w="1134" w:type="dxa"/>
            <w:tcBorders>
              <w:top w:val="nil"/>
              <w:bottom w:val="nil"/>
            </w:tcBorders>
          </w:tcPr>
          <w:p w14:paraId="102084DB" w14:textId="77777777" w:rsidR="001442BB" w:rsidRDefault="005C7D6E">
            <w:pPr>
              <w:pStyle w:val="TableParagraph"/>
              <w:spacing w:before="19" w:line="118" w:lineRule="exact"/>
              <w:ind w:left="316"/>
              <w:jc w:val="left"/>
              <w:rPr>
                <w:sz w:val="11"/>
              </w:rPr>
            </w:pPr>
            <w:r>
              <w:rPr>
                <w:w w:val="105"/>
                <w:sz w:val="11"/>
              </w:rPr>
              <w:t>(No</w:t>
            </w:r>
            <w:r>
              <w:rPr>
                <w:w w:val="105"/>
                <w:sz w:val="11"/>
              </w:rPr>
              <w:t>ta 7.b)</w:t>
            </w:r>
          </w:p>
        </w:tc>
        <w:tc>
          <w:tcPr>
            <w:tcW w:w="1093" w:type="dxa"/>
            <w:tcBorders>
              <w:top w:val="nil"/>
              <w:bottom w:val="nil"/>
            </w:tcBorders>
          </w:tcPr>
          <w:p w14:paraId="102084DC" w14:textId="77777777" w:rsidR="001442BB" w:rsidRDefault="005C7D6E">
            <w:pPr>
              <w:pStyle w:val="TableParagraph"/>
              <w:spacing w:before="9" w:line="127" w:lineRule="exact"/>
              <w:ind w:right="35"/>
              <w:rPr>
                <w:b/>
                <w:sz w:val="12"/>
              </w:rPr>
            </w:pPr>
            <w:r>
              <w:rPr>
                <w:b/>
                <w:w w:val="105"/>
                <w:sz w:val="12"/>
              </w:rPr>
              <w:t>89.289.553</w:t>
            </w:r>
          </w:p>
        </w:tc>
        <w:tc>
          <w:tcPr>
            <w:tcW w:w="1093" w:type="dxa"/>
            <w:tcBorders>
              <w:top w:val="nil"/>
              <w:bottom w:val="nil"/>
            </w:tcBorders>
          </w:tcPr>
          <w:p w14:paraId="102084DD" w14:textId="77777777" w:rsidR="001442BB" w:rsidRDefault="005C7D6E">
            <w:pPr>
              <w:pStyle w:val="TableParagraph"/>
              <w:spacing w:before="9" w:line="127" w:lineRule="exact"/>
              <w:ind w:right="35"/>
              <w:rPr>
                <w:b/>
                <w:sz w:val="12"/>
              </w:rPr>
            </w:pPr>
            <w:r>
              <w:rPr>
                <w:b/>
                <w:w w:val="105"/>
                <w:sz w:val="12"/>
              </w:rPr>
              <w:t>82.046.352</w:t>
            </w:r>
          </w:p>
        </w:tc>
      </w:tr>
      <w:tr w:rsidR="001442BB" w14:paraId="102084E7" w14:textId="77777777">
        <w:trPr>
          <w:trHeight w:val="157"/>
        </w:trPr>
        <w:tc>
          <w:tcPr>
            <w:tcW w:w="4554" w:type="dxa"/>
            <w:tcBorders>
              <w:top w:val="nil"/>
              <w:bottom w:val="nil"/>
            </w:tcBorders>
          </w:tcPr>
          <w:p w14:paraId="102084DF" w14:textId="77777777" w:rsidR="001442BB" w:rsidRDefault="005C7D6E">
            <w:pPr>
              <w:pStyle w:val="TableParagraph"/>
              <w:spacing w:before="9" w:line="127" w:lineRule="exact"/>
              <w:ind w:right="-29"/>
              <w:rPr>
                <w:sz w:val="12"/>
              </w:rPr>
            </w:pPr>
            <w:r>
              <w:rPr>
                <w:w w:val="105"/>
                <w:sz w:val="12"/>
              </w:rPr>
              <w:t>Crédito Rural - Proagro a Receber.......................................................................</w:t>
            </w:r>
          </w:p>
        </w:tc>
        <w:tc>
          <w:tcPr>
            <w:tcW w:w="1422" w:type="dxa"/>
            <w:tcBorders>
              <w:top w:val="nil"/>
              <w:bottom w:val="nil"/>
            </w:tcBorders>
          </w:tcPr>
          <w:p w14:paraId="102084E0" w14:textId="77777777" w:rsidR="001442BB" w:rsidRDefault="001442BB">
            <w:pPr>
              <w:pStyle w:val="TableParagraph"/>
              <w:jc w:val="left"/>
              <w:rPr>
                <w:rFonts w:ascii="Times New Roman"/>
                <w:sz w:val="10"/>
              </w:rPr>
            </w:pPr>
          </w:p>
        </w:tc>
        <w:tc>
          <w:tcPr>
            <w:tcW w:w="1093" w:type="dxa"/>
            <w:tcBorders>
              <w:top w:val="nil"/>
              <w:bottom w:val="nil"/>
            </w:tcBorders>
          </w:tcPr>
          <w:p w14:paraId="102084E1" w14:textId="77777777" w:rsidR="001442BB" w:rsidRDefault="005C7D6E">
            <w:pPr>
              <w:pStyle w:val="TableParagraph"/>
              <w:spacing w:before="9" w:line="127" w:lineRule="exact"/>
              <w:ind w:right="36"/>
              <w:rPr>
                <w:sz w:val="12"/>
              </w:rPr>
            </w:pPr>
            <w:r>
              <w:rPr>
                <w:w w:val="105"/>
                <w:sz w:val="12"/>
              </w:rPr>
              <w:t>859</w:t>
            </w:r>
          </w:p>
        </w:tc>
        <w:tc>
          <w:tcPr>
            <w:tcW w:w="1093" w:type="dxa"/>
            <w:tcBorders>
              <w:top w:val="nil"/>
              <w:bottom w:val="nil"/>
            </w:tcBorders>
          </w:tcPr>
          <w:p w14:paraId="102084E2" w14:textId="77777777" w:rsidR="001442BB" w:rsidRDefault="005C7D6E">
            <w:pPr>
              <w:pStyle w:val="TableParagraph"/>
              <w:spacing w:before="9" w:line="127" w:lineRule="exact"/>
              <w:ind w:right="36"/>
              <w:rPr>
                <w:sz w:val="12"/>
              </w:rPr>
            </w:pPr>
            <w:r>
              <w:rPr>
                <w:w w:val="105"/>
                <w:sz w:val="12"/>
              </w:rPr>
              <w:t>222</w:t>
            </w:r>
          </w:p>
        </w:tc>
        <w:tc>
          <w:tcPr>
            <w:tcW w:w="4554" w:type="dxa"/>
            <w:tcBorders>
              <w:top w:val="nil"/>
              <w:bottom w:val="nil"/>
            </w:tcBorders>
          </w:tcPr>
          <w:p w14:paraId="102084E3" w14:textId="77777777" w:rsidR="001442BB" w:rsidRDefault="005C7D6E">
            <w:pPr>
              <w:pStyle w:val="TableParagraph"/>
              <w:spacing w:before="9" w:line="127" w:lineRule="exact"/>
              <w:ind w:left="90"/>
              <w:jc w:val="left"/>
              <w:rPr>
                <w:sz w:val="12"/>
              </w:rPr>
            </w:pPr>
            <w:r>
              <w:rPr>
                <w:w w:val="105"/>
                <w:sz w:val="12"/>
              </w:rPr>
              <w:t>TRANSFERÊNCIAS DA UNIÃO:</w:t>
            </w:r>
          </w:p>
        </w:tc>
        <w:tc>
          <w:tcPr>
            <w:tcW w:w="1134" w:type="dxa"/>
            <w:tcBorders>
              <w:top w:val="nil"/>
              <w:bottom w:val="nil"/>
            </w:tcBorders>
          </w:tcPr>
          <w:p w14:paraId="102084E4" w14:textId="77777777" w:rsidR="001442BB" w:rsidRDefault="001442BB">
            <w:pPr>
              <w:pStyle w:val="TableParagraph"/>
              <w:jc w:val="left"/>
              <w:rPr>
                <w:rFonts w:ascii="Times New Roman"/>
                <w:sz w:val="10"/>
              </w:rPr>
            </w:pPr>
          </w:p>
        </w:tc>
        <w:tc>
          <w:tcPr>
            <w:tcW w:w="1093" w:type="dxa"/>
            <w:tcBorders>
              <w:top w:val="nil"/>
              <w:bottom w:val="nil"/>
            </w:tcBorders>
          </w:tcPr>
          <w:p w14:paraId="102084E5" w14:textId="77777777" w:rsidR="001442BB" w:rsidRDefault="001442BB">
            <w:pPr>
              <w:pStyle w:val="TableParagraph"/>
              <w:jc w:val="left"/>
              <w:rPr>
                <w:rFonts w:ascii="Times New Roman"/>
                <w:sz w:val="10"/>
              </w:rPr>
            </w:pPr>
          </w:p>
        </w:tc>
        <w:tc>
          <w:tcPr>
            <w:tcW w:w="1093" w:type="dxa"/>
            <w:tcBorders>
              <w:top w:val="nil"/>
              <w:bottom w:val="nil"/>
            </w:tcBorders>
          </w:tcPr>
          <w:p w14:paraId="102084E6" w14:textId="77777777" w:rsidR="001442BB" w:rsidRDefault="001442BB">
            <w:pPr>
              <w:pStyle w:val="TableParagraph"/>
              <w:jc w:val="left"/>
              <w:rPr>
                <w:rFonts w:ascii="Times New Roman"/>
                <w:sz w:val="10"/>
              </w:rPr>
            </w:pPr>
          </w:p>
        </w:tc>
      </w:tr>
      <w:tr w:rsidR="001442BB" w14:paraId="102084F0" w14:textId="77777777">
        <w:trPr>
          <w:trHeight w:val="157"/>
        </w:trPr>
        <w:tc>
          <w:tcPr>
            <w:tcW w:w="4554" w:type="dxa"/>
            <w:tcBorders>
              <w:top w:val="nil"/>
              <w:bottom w:val="nil"/>
            </w:tcBorders>
          </w:tcPr>
          <w:p w14:paraId="102084E8" w14:textId="77777777" w:rsidR="001442BB" w:rsidRDefault="005C7D6E">
            <w:pPr>
              <w:pStyle w:val="TableParagraph"/>
              <w:spacing w:before="19" w:line="118" w:lineRule="exact"/>
              <w:ind w:right="-44"/>
              <w:rPr>
                <w:sz w:val="11"/>
              </w:rPr>
            </w:pPr>
            <w:r>
              <w:rPr>
                <w:sz w:val="11"/>
              </w:rPr>
              <w:t>DEVEDORES POR REPASSES...........................................................................................</w:t>
            </w:r>
          </w:p>
        </w:tc>
        <w:tc>
          <w:tcPr>
            <w:tcW w:w="1422" w:type="dxa"/>
            <w:tcBorders>
              <w:top w:val="nil"/>
              <w:bottom w:val="nil"/>
            </w:tcBorders>
          </w:tcPr>
          <w:p w14:paraId="102084E9" w14:textId="77777777" w:rsidR="001442BB" w:rsidRDefault="001442BB">
            <w:pPr>
              <w:pStyle w:val="TableParagraph"/>
              <w:jc w:val="left"/>
              <w:rPr>
                <w:rFonts w:ascii="Times New Roman"/>
                <w:sz w:val="10"/>
              </w:rPr>
            </w:pPr>
          </w:p>
        </w:tc>
        <w:tc>
          <w:tcPr>
            <w:tcW w:w="1093" w:type="dxa"/>
            <w:tcBorders>
              <w:top w:val="nil"/>
              <w:bottom w:val="nil"/>
            </w:tcBorders>
          </w:tcPr>
          <w:p w14:paraId="102084EA" w14:textId="77777777" w:rsidR="001442BB" w:rsidRDefault="005C7D6E">
            <w:pPr>
              <w:pStyle w:val="TableParagraph"/>
              <w:spacing w:before="9" w:line="127" w:lineRule="exact"/>
              <w:ind w:right="36"/>
              <w:rPr>
                <w:sz w:val="12"/>
              </w:rPr>
            </w:pPr>
            <w:r>
              <w:rPr>
                <w:w w:val="105"/>
                <w:sz w:val="12"/>
              </w:rPr>
              <w:t>60.708</w:t>
            </w:r>
          </w:p>
        </w:tc>
        <w:tc>
          <w:tcPr>
            <w:tcW w:w="1093" w:type="dxa"/>
            <w:tcBorders>
              <w:top w:val="nil"/>
              <w:bottom w:val="nil"/>
            </w:tcBorders>
          </w:tcPr>
          <w:p w14:paraId="102084EB" w14:textId="77777777" w:rsidR="001442BB" w:rsidRDefault="005C7D6E">
            <w:pPr>
              <w:pStyle w:val="TableParagraph"/>
              <w:spacing w:before="9" w:line="127" w:lineRule="exact"/>
              <w:ind w:right="36"/>
              <w:rPr>
                <w:sz w:val="12"/>
              </w:rPr>
            </w:pPr>
            <w:r>
              <w:rPr>
                <w:w w:val="105"/>
                <w:sz w:val="12"/>
              </w:rPr>
              <w:t>60.660</w:t>
            </w:r>
          </w:p>
        </w:tc>
        <w:tc>
          <w:tcPr>
            <w:tcW w:w="4554" w:type="dxa"/>
            <w:tcBorders>
              <w:top w:val="nil"/>
              <w:bottom w:val="nil"/>
            </w:tcBorders>
          </w:tcPr>
          <w:p w14:paraId="102084EC" w14:textId="77777777" w:rsidR="001442BB" w:rsidRDefault="005C7D6E">
            <w:pPr>
              <w:pStyle w:val="TableParagraph"/>
              <w:spacing w:before="9" w:line="127" w:lineRule="exact"/>
              <w:ind w:right="-44"/>
              <w:rPr>
                <w:sz w:val="12"/>
              </w:rPr>
            </w:pPr>
            <w:r>
              <w:rPr>
                <w:w w:val="105"/>
                <w:sz w:val="12"/>
              </w:rPr>
              <w:t>No Exercício..........................................................................................................</w:t>
            </w:r>
          </w:p>
        </w:tc>
        <w:tc>
          <w:tcPr>
            <w:tcW w:w="1134" w:type="dxa"/>
            <w:tcBorders>
              <w:top w:val="nil"/>
              <w:bottom w:val="nil"/>
            </w:tcBorders>
          </w:tcPr>
          <w:p w14:paraId="102084ED" w14:textId="77777777" w:rsidR="001442BB" w:rsidRDefault="001442BB">
            <w:pPr>
              <w:pStyle w:val="TableParagraph"/>
              <w:jc w:val="left"/>
              <w:rPr>
                <w:rFonts w:ascii="Times New Roman"/>
                <w:sz w:val="10"/>
              </w:rPr>
            </w:pPr>
          </w:p>
        </w:tc>
        <w:tc>
          <w:tcPr>
            <w:tcW w:w="1093" w:type="dxa"/>
            <w:tcBorders>
              <w:top w:val="nil"/>
              <w:bottom w:val="nil"/>
            </w:tcBorders>
          </w:tcPr>
          <w:p w14:paraId="102084EE" w14:textId="77777777" w:rsidR="001442BB" w:rsidRDefault="005C7D6E">
            <w:pPr>
              <w:pStyle w:val="TableParagraph"/>
              <w:spacing w:before="9" w:line="127" w:lineRule="exact"/>
              <w:ind w:right="35"/>
              <w:rPr>
                <w:sz w:val="12"/>
              </w:rPr>
            </w:pPr>
            <w:r>
              <w:rPr>
                <w:w w:val="105"/>
                <w:sz w:val="12"/>
              </w:rPr>
              <w:t>8.157.554</w:t>
            </w:r>
          </w:p>
        </w:tc>
        <w:tc>
          <w:tcPr>
            <w:tcW w:w="1093" w:type="dxa"/>
            <w:tcBorders>
              <w:top w:val="nil"/>
              <w:bottom w:val="nil"/>
            </w:tcBorders>
          </w:tcPr>
          <w:p w14:paraId="102084EF" w14:textId="77777777" w:rsidR="001442BB" w:rsidRDefault="005C7D6E">
            <w:pPr>
              <w:pStyle w:val="TableParagraph"/>
              <w:spacing w:before="9" w:line="127" w:lineRule="exact"/>
              <w:ind w:right="35"/>
              <w:rPr>
                <w:sz w:val="12"/>
              </w:rPr>
            </w:pPr>
            <w:r>
              <w:rPr>
                <w:w w:val="105"/>
                <w:sz w:val="12"/>
              </w:rPr>
              <w:t>7.480.547</w:t>
            </w:r>
          </w:p>
        </w:tc>
      </w:tr>
      <w:tr w:rsidR="001442BB" w14:paraId="102084F9" w14:textId="77777777">
        <w:trPr>
          <w:trHeight w:val="157"/>
        </w:trPr>
        <w:tc>
          <w:tcPr>
            <w:tcW w:w="4554" w:type="dxa"/>
            <w:tcBorders>
              <w:top w:val="nil"/>
              <w:bottom w:val="nil"/>
            </w:tcBorders>
          </w:tcPr>
          <w:p w14:paraId="102084F1" w14:textId="77777777" w:rsidR="001442BB" w:rsidRDefault="005C7D6E">
            <w:pPr>
              <w:pStyle w:val="TableParagraph"/>
              <w:spacing w:before="19" w:line="118" w:lineRule="exact"/>
              <w:ind w:right="-29"/>
              <w:rPr>
                <w:sz w:val="11"/>
              </w:rPr>
            </w:pPr>
            <w:r>
              <w:rPr>
                <w:sz w:val="11"/>
              </w:rPr>
              <w:t>Devedores por Repasses-Outras Instituições ...................................................................</w:t>
            </w:r>
          </w:p>
        </w:tc>
        <w:tc>
          <w:tcPr>
            <w:tcW w:w="1422" w:type="dxa"/>
            <w:tcBorders>
              <w:top w:val="nil"/>
              <w:bottom w:val="nil"/>
            </w:tcBorders>
          </w:tcPr>
          <w:p w14:paraId="102084F2" w14:textId="77777777" w:rsidR="001442BB" w:rsidRDefault="001442BB">
            <w:pPr>
              <w:pStyle w:val="TableParagraph"/>
              <w:jc w:val="left"/>
              <w:rPr>
                <w:rFonts w:ascii="Times New Roman"/>
                <w:sz w:val="10"/>
              </w:rPr>
            </w:pPr>
          </w:p>
        </w:tc>
        <w:tc>
          <w:tcPr>
            <w:tcW w:w="1093" w:type="dxa"/>
            <w:tcBorders>
              <w:top w:val="nil"/>
              <w:bottom w:val="nil"/>
            </w:tcBorders>
          </w:tcPr>
          <w:p w14:paraId="102084F3" w14:textId="77777777" w:rsidR="001442BB" w:rsidRDefault="005C7D6E">
            <w:pPr>
              <w:pStyle w:val="TableParagraph"/>
              <w:spacing w:before="9" w:line="127" w:lineRule="exact"/>
              <w:ind w:right="36"/>
              <w:rPr>
                <w:sz w:val="12"/>
              </w:rPr>
            </w:pPr>
            <w:r>
              <w:rPr>
                <w:w w:val="105"/>
                <w:sz w:val="12"/>
              </w:rPr>
              <w:t>60.708</w:t>
            </w:r>
          </w:p>
        </w:tc>
        <w:tc>
          <w:tcPr>
            <w:tcW w:w="1093" w:type="dxa"/>
            <w:tcBorders>
              <w:top w:val="nil"/>
              <w:bottom w:val="nil"/>
            </w:tcBorders>
          </w:tcPr>
          <w:p w14:paraId="102084F4" w14:textId="77777777" w:rsidR="001442BB" w:rsidRDefault="005C7D6E">
            <w:pPr>
              <w:pStyle w:val="TableParagraph"/>
              <w:spacing w:before="9" w:line="127" w:lineRule="exact"/>
              <w:ind w:right="36"/>
              <w:rPr>
                <w:sz w:val="12"/>
              </w:rPr>
            </w:pPr>
            <w:r>
              <w:rPr>
                <w:w w:val="105"/>
                <w:sz w:val="12"/>
              </w:rPr>
              <w:t>60.660</w:t>
            </w:r>
          </w:p>
        </w:tc>
        <w:tc>
          <w:tcPr>
            <w:tcW w:w="4554" w:type="dxa"/>
            <w:tcBorders>
              <w:top w:val="nil"/>
              <w:bottom w:val="nil"/>
            </w:tcBorders>
          </w:tcPr>
          <w:p w14:paraId="102084F5" w14:textId="77777777" w:rsidR="001442BB" w:rsidRDefault="005C7D6E">
            <w:pPr>
              <w:pStyle w:val="TableParagraph"/>
              <w:spacing w:before="9" w:line="127" w:lineRule="exact"/>
              <w:ind w:right="-15"/>
              <w:rPr>
                <w:sz w:val="12"/>
              </w:rPr>
            </w:pPr>
            <w:r>
              <w:rPr>
                <w:w w:val="105"/>
                <w:sz w:val="12"/>
              </w:rPr>
              <w:t>Em Exercícios Anteriores.....................................................................................</w:t>
            </w:r>
          </w:p>
        </w:tc>
        <w:tc>
          <w:tcPr>
            <w:tcW w:w="1134" w:type="dxa"/>
            <w:tcBorders>
              <w:top w:val="nil"/>
              <w:bottom w:val="nil"/>
            </w:tcBorders>
          </w:tcPr>
          <w:p w14:paraId="102084F6" w14:textId="77777777" w:rsidR="001442BB" w:rsidRDefault="001442BB">
            <w:pPr>
              <w:pStyle w:val="TableParagraph"/>
              <w:jc w:val="left"/>
              <w:rPr>
                <w:rFonts w:ascii="Times New Roman"/>
                <w:sz w:val="10"/>
              </w:rPr>
            </w:pPr>
          </w:p>
        </w:tc>
        <w:tc>
          <w:tcPr>
            <w:tcW w:w="1093" w:type="dxa"/>
            <w:tcBorders>
              <w:top w:val="nil"/>
              <w:bottom w:val="nil"/>
            </w:tcBorders>
          </w:tcPr>
          <w:p w14:paraId="102084F7" w14:textId="77777777" w:rsidR="001442BB" w:rsidRDefault="005C7D6E">
            <w:pPr>
              <w:pStyle w:val="TableParagraph"/>
              <w:spacing w:before="9" w:line="127" w:lineRule="exact"/>
              <w:ind w:right="35"/>
              <w:rPr>
                <w:sz w:val="12"/>
              </w:rPr>
            </w:pPr>
            <w:r>
              <w:rPr>
                <w:w w:val="105"/>
                <w:sz w:val="12"/>
              </w:rPr>
              <w:t>82.964.174</w:t>
            </w:r>
          </w:p>
        </w:tc>
        <w:tc>
          <w:tcPr>
            <w:tcW w:w="1093" w:type="dxa"/>
            <w:tcBorders>
              <w:top w:val="nil"/>
              <w:bottom w:val="nil"/>
            </w:tcBorders>
          </w:tcPr>
          <w:p w14:paraId="102084F8" w14:textId="77777777" w:rsidR="001442BB" w:rsidRDefault="005C7D6E">
            <w:pPr>
              <w:pStyle w:val="TableParagraph"/>
              <w:spacing w:before="9" w:line="127" w:lineRule="exact"/>
              <w:ind w:right="35"/>
              <w:rPr>
                <w:sz w:val="12"/>
              </w:rPr>
            </w:pPr>
            <w:r>
              <w:rPr>
                <w:w w:val="105"/>
                <w:sz w:val="12"/>
              </w:rPr>
              <w:t>75.483.627</w:t>
            </w:r>
          </w:p>
        </w:tc>
      </w:tr>
      <w:tr w:rsidR="001442BB" w14:paraId="10208502" w14:textId="77777777">
        <w:trPr>
          <w:trHeight w:val="157"/>
        </w:trPr>
        <w:tc>
          <w:tcPr>
            <w:tcW w:w="4554" w:type="dxa"/>
            <w:tcBorders>
              <w:top w:val="nil"/>
              <w:bottom w:val="nil"/>
            </w:tcBorders>
          </w:tcPr>
          <w:p w14:paraId="102084FA" w14:textId="77777777" w:rsidR="001442BB" w:rsidRDefault="005C7D6E">
            <w:pPr>
              <w:pStyle w:val="TableParagraph"/>
              <w:spacing w:before="19" w:line="118" w:lineRule="exact"/>
              <w:ind w:right="-15"/>
              <w:rPr>
                <w:sz w:val="11"/>
              </w:rPr>
            </w:pPr>
            <w:r>
              <w:rPr>
                <w:spacing w:val="-1"/>
                <w:w w:val="105"/>
                <w:sz w:val="11"/>
              </w:rPr>
              <w:t>OPERAÇÕES DE CRÉDITO ...............................................................................................</w:t>
            </w:r>
          </w:p>
        </w:tc>
        <w:tc>
          <w:tcPr>
            <w:tcW w:w="1422" w:type="dxa"/>
            <w:tcBorders>
              <w:top w:val="nil"/>
              <w:bottom w:val="nil"/>
            </w:tcBorders>
          </w:tcPr>
          <w:p w14:paraId="102084FB" w14:textId="77777777" w:rsidR="001442BB" w:rsidRDefault="005C7D6E">
            <w:pPr>
              <w:pStyle w:val="TableParagraph"/>
              <w:spacing w:before="9" w:line="127" w:lineRule="exact"/>
              <w:ind w:left="109" w:right="73"/>
              <w:jc w:val="center"/>
              <w:rPr>
                <w:sz w:val="12"/>
              </w:rPr>
            </w:pPr>
            <w:r>
              <w:rPr>
                <w:w w:val="105"/>
                <w:sz w:val="12"/>
              </w:rPr>
              <w:t>(Nota 4.c.2 e Nota 6)</w:t>
            </w:r>
          </w:p>
        </w:tc>
        <w:tc>
          <w:tcPr>
            <w:tcW w:w="1093" w:type="dxa"/>
            <w:tcBorders>
              <w:top w:val="nil"/>
              <w:bottom w:val="nil"/>
            </w:tcBorders>
          </w:tcPr>
          <w:p w14:paraId="102084FC" w14:textId="77777777" w:rsidR="001442BB" w:rsidRDefault="005C7D6E">
            <w:pPr>
              <w:pStyle w:val="TableParagraph"/>
              <w:spacing w:before="9" w:line="127" w:lineRule="exact"/>
              <w:ind w:right="36"/>
              <w:rPr>
                <w:sz w:val="12"/>
              </w:rPr>
            </w:pPr>
            <w:r>
              <w:rPr>
                <w:w w:val="105"/>
                <w:sz w:val="12"/>
              </w:rPr>
              <w:t>13.985.163</w:t>
            </w:r>
          </w:p>
        </w:tc>
        <w:tc>
          <w:tcPr>
            <w:tcW w:w="1093" w:type="dxa"/>
            <w:tcBorders>
              <w:top w:val="nil"/>
              <w:bottom w:val="nil"/>
            </w:tcBorders>
          </w:tcPr>
          <w:p w14:paraId="102084FD" w14:textId="77777777" w:rsidR="001442BB" w:rsidRDefault="005C7D6E">
            <w:pPr>
              <w:pStyle w:val="TableParagraph"/>
              <w:spacing w:before="9" w:line="127" w:lineRule="exact"/>
              <w:ind w:right="36"/>
              <w:rPr>
                <w:sz w:val="12"/>
              </w:rPr>
            </w:pPr>
            <w:r>
              <w:rPr>
                <w:w w:val="105"/>
                <w:sz w:val="12"/>
              </w:rPr>
              <w:t>13.658.646</w:t>
            </w:r>
          </w:p>
        </w:tc>
        <w:tc>
          <w:tcPr>
            <w:tcW w:w="4554" w:type="dxa"/>
            <w:tcBorders>
              <w:top w:val="nil"/>
              <w:bottom w:val="nil"/>
            </w:tcBorders>
          </w:tcPr>
          <w:p w14:paraId="102084FE" w14:textId="77777777" w:rsidR="001442BB" w:rsidRDefault="005C7D6E">
            <w:pPr>
              <w:pStyle w:val="TableParagraph"/>
              <w:spacing w:before="9" w:line="127" w:lineRule="exact"/>
              <w:ind w:right="-44"/>
              <w:rPr>
                <w:sz w:val="12"/>
              </w:rPr>
            </w:pPr>
            <w:r>
              <w:rPr>
                <w:w w:val="105"/>
                <w:sz w:val="12"/>
              </w:rPr>
              <w:t>RESULTADOS DE EXERCÍCIOS ANTERIORES..................................................</w:t>
            </w:r>
          </w:p>
        </w:tc>
        <w:tc>
          <w:tcPr>
            <w:tcW w:w="1134" w:type="dxa"/>
            <w:tcBorders>
              <w:top w:val="nil"/>
              <w:bottom w:val="nil"/>
            </w:tcBorders>
          </w:tcPr>
          <w:p w14:paraId="102084FF" w14:textId="77777777" w:rsidR="001442BB" w:rsidRDefault="001442BB">
            <w:pPr>
              <w:pStyle w:val="TableParagraph"/>
              <w:jc w:val="left"/>
              <w:rPr>
                <w:rFonts w:ascii="Times New Roman"/>
                <w:sz w:val="10"/>
              </w:rPr>
            </w:pPr>
          </w:p>
        </w:tc>
        <w:tc>
          <w:tcPr>
            <w:tcW w:w="1093" w:type="dxa"/>
            <w:tcBorders>
              <w:top w:val="nil"/>
              <w:bottom w:val="nil"/>
            </w:tcBorders>
          </w:tcPr>
          <w:p w14:paraId="10208500" w14:textId="77777777" w:rsidR="001442BB" w:rsidRDefault="005C7D6E">
            <w:pPr>
              <w:pStyle w:val="TableParagraph"/>
              <w:spacing w:before="9" w:line="127" w:lineRule="exact"/>
              <w:ind w:right="-15"/>
              <w:rPr>
                <w:sz w:val="12"/>
              </w:rPr>
            </w:pPr>
            <w:r>
              <w:rPr>
                <w:w w:val="105"/>
                <w:sz w:val="12"/>
              </w:rPr>
              <w:t>(941.402)</w:t>
            </w:r>
          </w:p>
        </w:tc>
        <w:tc>
          <w:tcPr>
            <w:tcW w:w="1093" w:type="dxa"/>
            <w:tcBorders>
              <w:top w:val="nil"/>
              <w:bottom w:val="nil"/>
            </w:tcBorders>
          </w:tcPr>
          <w:p w14:paraId="10208501" w14:textId="77777777" w:rsidR="001442BB" w:rsidRDefault="005C7D6E">
            <w:pPr>
              <w:pStyle w:val="TableParagraph"/>
              <w:spacing w:before="9" w:line="127" w:lineRule="exact"/>
              <w:ind w:right="-15"/>
              <w:rPr>
                <w:sz w:val="12"/>
              </w:rPr>
            </w:pPr>
            <w:r>
              <w:rPr>
                <w:w w:val="105"/>
                <w:sz w:val="12"/>
              </w:rPr>
              <w:t>(1.017.151)</w:t>
            </w:r>
          </w:p>
        </w:tc>
      </w:tr>
      <w:tr w:rsidR="001442BB" w14:paraId="1020850B" w14:textId="77777777">
        <w:trPr>
          <w:trHeight w:val="157"/>
        </w:trPr>
        <w:tc>
          <w:tcPr>
            <w:tcW w:w="4554" w:type="dxa"/>
            <w:tcBorders>
              <w:top w:val="nil"/>
              <w:bottom w:val="nil"/>
            </w:tcBorders>
          </w:tcPr>
          <w:p w14:paraId="10208503" w14:textId="77777777" w:rsidR="001442BB" w:rsidRDefault="005C7D6E">
            <w:pPr>
              <w:pStyle w:val="TableParagraph"/>
              <w:spacing w:before="19" w:line="118" w:lineRule="exact"/>
              <w:ind w:right="-29"/>
              <w:rPr>
                <w:sz w:val="11"/>
              </w:rPr>
            </w:pPr>
            <w:r>
              <w:rPr>
                <w:sz w:val="11"/>
              </w:rPr>
              <w:t>Financiamentos...................................................................................................................</w:t>
            </w:r>
          </w:p>
        </w:tc>
        <w:tc>
          <w:tcPr>
            <w:tcW w:w="1422" w:type="dxa"/>
            <w:tcBorders>
              <w:top w:val="nil"/>
              <w:bottom w:val="nil"/>
            </w:tcBorders>
          </w:tcPr>
          <w:p w14:paraId="10208504" w14:textId="77777777" w:rsidR="001442BB" w:rsidRDefault="001442BB">
            <w:pPr>
              <w:pStyle w:val="TableParagraph"/>
              <w:jc w:val="left"/>
              <w:rPr>
                <w:rFonts w:ascii="Times New Roman"/>
                <w:sz w:val="10"/>
              </w:rPr>
            </w:pPr>
          </w:p>
        </w:tc>
        <w:tc>
          <w:tcPr>
            <w:tcW w:w="1093" w:type="dxa"/>
            <w:tcBorders>
              <w:top w:val="nil"/>
              <w:bottom w:val="nil"/>
            </w:tcBorders>
          </w:tcPr>
          <w:p w14:paraId="10208505" w14:textId="77777777" w:rsidR="001442BB" w:rsidRDefault="005C7D6E">
            <w:pPr>
              <w:pStyle w:val="TableParagraph"/>
              <w:spacing w:before="9" w:line="127" w:lineRule="exact"/>
              <w:ind w:right="36"/>
              <w:rPr>
                <w:sz w:val="12"/>
              </w:rPr>
            </w:pPr>
            <w:r>
              <w:rPr>
                <w:w w:val="105"/>
                <w:sz w:val="12"/>
              </w:rPr>
              <w:t>6.458.745</w:t>
            </w:r>
          </w:p>
        </w:tc>
        <w:tc>
          <w:tcPr>
            <w:tcW w:w="1093" w:type="dxa"/>
            <w:tcBorders>
              <w:top w:val="nil"/>
              <w:bottom w:val="nil"/>
            </w:tcBorders>
          </w:tcPr>
          <w:p w14:paraId="10208506" w14:textId="77777777" w:rsidR="001442BB" w:rsidRDefault="005C7D6E">
            <w:pPr>
              <w:pStyle w:val="TableParagraph"/>
              <w:spacing w:before="9" w:line="127" w:lineRule="exact"/>
              <w:ind w:right="36"/>
              <w:rPr>
                <w:sz w:val="12"/>
              </w:rPr>
            </w:pPr>
            <w:r>
              <w:rPr>
                <w:w w:val="105"/>
                <w:sz w:val="12"/>
              </w:rPr>
              <w:t>6.801.680</w:t>
            </w:r>
          </w:p>
        </w:tc>
        <w:tc>
          <w:tcPr>
            <w:tcW w:w="4554" w:type="dxa"/>
            <w:tcBorders>
              <w:top w:val="nil"/>
              <w:bottom w:val="nil"/>
            </w:tcBorders>
          </w:tcPr>
          <w:p w14:paraId="10208507" w14:textId="77777777" w:rsidR="001442BB" w:rsidRDefault="005C7D6E">
            <w:pPr>
              <w:pStyle w:val="TableParagraph"/>
              <w:spacing w:before="9" w:line="127" w:lineRule="exact"/>
              <w:ind w:right="-15"/>
              <w:rPr>
                <w:sz w:val="12"/>
              </w:rPr>
            </w:pPr>
            <w:r>
              <w:rPr>
                <w:w w:val="105"/>
                <w:sz w:val="12"/>
              </w:rPr>
              <w:t>RESULTADO DO EXERCÍCIO..............................................................................</w:t>
            </w:r>
          </w:p>
        </w:tc>
        <w:tc>
          <w:tcPr>
            <w:tcW w:w="1134" w:type="dxa"/>
            <w:tcBorders>
              <w:top w:val="nil"/>
              <w:bottom w:val="nil"/>
            </w:tcBorders>
          </w:tcPr>
          <w:p w14:paraId="10208508" w14:textId="77777777" w:rsidR="001442BB" w:rsidRDefault="001442BB">
            <w:pPr>
              <w:pStyle w:val="TableParagraph"/>
              <w:jc w:val="left"/>
              <w:rPr>
                <w:rFonts w:ascii="Times New Roman"/>
                <w:sz w:val="10"/>
              </w:rPr>
            </w:pPr>
          </w:p>
        </w:tc>
        <w:tc>
          <w:tcPr>
            <w:tcW w:w="1093" w:type="dxa"/>
            <w:tcBorders>
              <w:top w:val="nil"/>
              <w:bottom w:val="nil"/>
            </w:tcBorders>
          </w:tcPr>
          <w:p w14:paraId="10208509" w14:textId="77777777" w:rsidR="001442BB" w:rsidRDefault="005C7D6E">
            <w:pPr>
              <w:pStyle w:val="TableParagraph"/>
              <w:spacing w:before="9" w:line="127" w:lineRule="exact"/>
              <w:ind w:right="-15"/>
              <w:rPr>
                <w:sz w:val="12"/>
              </w:rPr>
            </w:pPr>
            <w:r>
              <w:rPr>
                <w:w w:val="105"/>
                <w:sz w:val="12"/>
              </w:rPr>
              <w:t>(89</w:t>
            </w:r>
            <w:r>
              <w:rPr>
                <w:w w:val="105"/>
                <w:sz w:val="12"/>
              </w:rPr>
              <w:t>0.773)</w:t>
            </w:r>
          </w:p>
        </w:tc>
        <w:tc>
          <w:tcPr>
            <w:tcW w:w="1093" w:type="dxa"/>
            <w:tcBorders>
              <w:top w:val="nil"/>
              <w:bottom w:val="nil"/>
            </w:tcBorders>
          </w:tcPr>
          <w:p w14:paraId="1020850A" w14:textId="77777777" w:rsidR="001442BB" w:rsidRDefault="005C7D6E">
            <w:pPr>
              <w:pStyle w:val="TableParagraph"/>
              <w:spacing w:before="9" w:line="127" w:lineRule="exact"/>
              <w:ind w:right="35"/>
              <w:rPr>
                <w:sz w:val="12"/>
              </w:rPr>
            </w:pPr>
            <w:r>
              <w:rPr>
                <w:w w:val="105"/>
                <w:sz w:val="12"/>
              </w:rPr>
              <w:t>99.329</w:t>
            </w:r>
          </w:p>
        </w:tc>
      </w:tr>
      <w:tr w:rsidR="001442BB" w14:paraId="10208514" w14:textId="77777777">
        <w:trPr>
          <w:trHeight w:val="157"/>
        </w:trPr>
        <w:tc>
          <w:tcPr>
            <w:tcW w:w="4554" w:type="dxa"/>
            <w:tcBorders>
              <w:top w:val="nil"/>
              <w:bottom w:val="nil"/>
            </w:tcBorders>
          </w:tcPr>
          <w:p w14:paraId="1020850C" w14:textId="77777777" w:rsidR="001442BB" w:rsidRDefault="005C7D6E">
            <w:pPr>
              <w:pStyle w:val="TableParagraph"/>
              <w:spacing w:before="19" w:line="118" w:lineRule="exact"/>
              <w:ind w:right="-44"/>
              <w:rPr>
                <w:sz w:val="11"/>
              </w:rPr>
            </w:pPr>
            <w:r>
              <w:rPr>
                <w:w w:val="105"/>
                <w:sz w:val="11"/>
              </w:rPr>
              <w:t>Financiamentos a Exportação.............................................................................................</w:t>
            </w:r>
          </w:p>
        </w:tc>
        <w:tc>
          <w:tcPr>
            <w:tcW w:w="1422" w:type="dxa"/>
            <w:tcBorders>
              <w:top w:val="nil"/>
              <w:bottom w:val="nil"/>
            </w:tcBorders>
          </w:tcPr>
          <w:p w14:paraId="1020850D" w14:textId="77777777" w:rsidR="001442BB" w:rsidRDefault="001442BB">
            <w:pPr>
              <w:pStyle w:val="TableParagraph"/>
              <w:jc w:val="left"/>
              <w:rPr>
                <w:rFonts w:ascii="Times New Roman"/>
                <w:sz w:val="10"/>
              </w:rPr>
            </w:pPr>
          </w:p>
        </w:tc>
        <w:tc>
          <w:tcPr>
            <w:tcW w:w="1093" w:type="dxa"/>
            <w:tcBorders>
              <w:top w:val="nil"/>
              <w:bottom w:val="nil"/>
            </w:tcBorders>
          </w:tcPr>
          <w:p w14:paraId="1020850E" w14:textId="77777777" w:rsidR="001442BB" w:rsidRDefault="005C7D6E">
            <w:pPr>
              <w:pStyle w:val="TableParagraph"/>
              <w:spacing w:before="9" w:line="127" w:lineRule="exact"/>
              <w:ind w:right="36"/>
              <w:rPr>
                <w:sz w:val="12"/>
              </w:rPr>
            </w:pPr>
            <w:r>
              <w:rPr>
                <w:w w:val="105"/>
                <w:sz w:val="12"/>
              </w:rPr>
              <w:t>181.794</w:t>
            </w:r>
          </w:p>
        </w:tc>
        <w:tc>
          <w:tcPr>
            <w:tcW w:w="1093" w:type="dxa"/>
            <w:tcBorders>
              <w:top w:val="nil"/>
              <w:bottom w:val="nil"/>
            </w:tcBorders>
          </w:tcPr>
          <w:p w14:paraId="1020850F" w14:textId="77777777" w:rsidR="001442BB" w:rsidRDefault="005C7D6E">
            <w:pPr>
              <w:pStyle w:val="TableParagraph"/>
              <w:spacing w:before="9" w:line="127" w:lineRule="exact"/>
              <w:ind w:right="36"/>
              <w:rPr>
                <w:sz w:val="12"/>
              </w:rPr>
            </w:pPr>
            <w:r>
              <w:rPr>
                <w:w w:val="105"/>
                <w:sz w:val="12"/>
              </w:rPr>
              <w:t>162.821</w:t>
            </w:r>
          </w:p>
        </w:tc>
        <w:tc>
          <w:tcPr>
            <w:tcW w:w="4554" w:type="dxa"/>
            <w:tcBorders>
              <w:top w:val="nil"/>
              <w:bottom w:val="nil"/>
            </w:tcBorders>
          </w:tcPr>
          <w:p w14:paraId="10208510" w14:textId="77777777" w:rsidR="001442BB" w:rsidRDefault="001442BB">
            <w:pPr>
              <w:pStyle w:val="TableParagraph"/>
              <w:jc w:val="left"/>
              <w:rPr>
                <w:rFonts w:ascii="Times New Roman"/>
                <w:sz w:val="10"/>
              </w:rPr>
            </w:pPr>
          </w:p>
        </w:tc>
        <w:tc>
          <w:tcPr>
            <w:tcW w:w="1134" w:type="dxa"/>
            <w:tcBorders>
              <w:top w:val="nil"/>
              <w:bottom w:val="nil"/>
            </w:tcBorders>
          </w:tcPr>
          <w:p w14:paraId="10208511" w14:textId="77777777" w:rsidR="001442BB" w:rsidRDefault="001442BB">
            <w:pPr>
              <w:pStyle w:val="TableParagraph"/>
              <w:jc w:val="left"/>
              <w:rPr>
                <w:rFonts w:ascii="Times New Roman"/>
                <w:sz w:val="10"/>
              </w:rPr>
            </w:pPr>
          </w:p>
        </w:tc>
        <w:tc>
          <w:tcPr>
            <w:tcW w:w="1093" w:type="dxa"/>
            <w:tcBorders>
              <w:top w:val="nil"/>
              <w:bottom w:val="nil"/>
            </w:tcBorders>
          </w:tcPr>
          <w:p w14:paraId="10208512" w14:textId="77777777" w:rsidR="001442BB" w:rsidRDefault="001442BB">
            <w:pPr>
              <w:pStyle w:val="TableParagraph"/>
              <w:jc w:val="left"/>
              <w:rPr>
                <w:rFonts w:ascii="Times New Roman"/>
                <w:sz w:val="10"/>
              </w:rPr>
            </w:pPr>
          </w:p>
        </w:tc>
        <w:tc>
          <w:tcPr>
            <w:tcW w:w="1093" w:type="dxa"/>
            <w:tcBorders>
              <w:top w:val="nil"/>
              <w:bottom w:val="nil"/>
            </w:tcBorders>
          </w:tcPr>
          <w:p w14:paraId="10208513" w14:textId="77777777" w:rsidR="001442BB" w:rsidRDefault="001442BB">
            <w:pPr>
              <w:pStyle w:val="TableParagraph"/>
              <w:jc w:val="left"/>
              <w:rPr>
                <w:rFonts w:ascii="Times New Roman"/>
                <w:sz w:val="10"/>
              </w:rPr>
            </w:pPr>
          </w:p>
        </w:tc>
      </w:tr>
      <w:tr w:rsidR="001442BB" w14:paraId="1020851D" w14:textId="77777777">
        <w:trPr>
          <w:trHeight w:val="157"/>
        </w:trPr>
        <w:tc>
          <w:tcPr>
            <w:tcW w:w="4554" w:type="dxa"/>
            <w:tcBorders>
              <w:top w:val="nil"/>
              <w:bottom w:val="nil"/>
            </w:tcBorders>
          </w:tcPr>
          <w:p w14:paraId="10208515" w14:textId="77777777" w:rsidR="001442BB" w:rsidRDefault="005C7D6E">
            <w:pPr>
              <w:pStyle w:val="TableParagraph"/>
              <w:spacing w:before="19" w:line="118" w:lineRule="exact"/>
              <w:ind w:right="-15"/>
              <w:rPr>
                <w:sz w:val="11"/>
              </w:rPr>
            </w:pPr>
            <w:r>
              <w:rPr>
                <w:sz w:val="11"/>
              </w:rPr>
              <w:t>Financiamentos de Infraestrutura e Desenvolvimento.......................................................</w:t>
            </w:r>
          </w:p>
        </w:tc>
        <w:tc>
          <w:tcPr>
            <w:tcW w:w="1422" w:type="dxa"/>
            <w:tcBorders>
              <w:top w:val="nil"/>
              <w:bottom w:val="nil"/>
            </w:tcBorders>
          </w:tcPr>
          <w:p w14:paraId="10208516" w14:textId="77777777" w:rsidR="001442BB" w:rsidRDefault="001442BB">
            <w:pPr>
              <w:pStyle w:val="TableParagraph"/>
              <w:jc w:val="left"/>
              <w:rPr>
                <w:rFonts w:ascii="Times New Roman"/>
                <w:sz w:val="10"/>
              </w:rPr>
            </w:pPr>
          </w:p>
        </w:tc>
        <w:tc>
          <w:tcPr>
            <w:tcW w:w="1093" w:type="dxa"/>
            <w:tcBorders>
              <w:top w:val="nil"/>
              <w:bottom w:val="nil"/>
            </w:tcBorders>
          </w:tcPr>
          <w:p w14:paraId="10208517" w14:textId="77777777" w:rsidR="001442BB" w:rsidRDefault="005C7D6E">
            <w:pPr>
              <w:pStyle w:val="TableParagraph"/>
              <w:spacing w:before="9" w:line="127" w:lineRule="exact"/>
              <w:ind w:right="36"/>
              <w:rPr>
                <w:sz w:val="12"/>
              </w:rPr>
            </w:pPr>
            <w:r>
              <w:rPr>
                <w:w w:val="105"/>
                <w:sz w:val="12"/>
              </w:rPr>
              <w:t>465.897</w:t>
            </w:r>
          </w:p>
        </w:tc>
        <w:tc>
          <w:tcPr>
            <w:tcW w:w="1093" w:type="dxa"/>
            <w:tcBorders>
              <w:top w:val="nil"/>
              <w:bottom w:val="nil"/>
            </w:tcBorders>
          </w:tcPr>
          <w:p w14:paraId="10208518" w14:textId="77777777" w:rsidR="001442BB" w:rsidRDefault="005C7D6E">
            <w:pPr>
              <w:pStyle w:val="TableParagraph"/>
              <w:spacing w:before="9" w:line="127" w:lineRule="exact"/>
              <w:ind w:right="36"/>
              <w:rPr>
                <w:sz w:val="12"/>
              </w:rPr>
            </w:pPr>
            <w:r>
              <w:rPr>
                <w:w w:val="105"/>
                <w:sz w:val="12"/>
              </w:rPr>
              <w:t>298.878</w:t>
            </w:r>
          </w:p>
        </w:tc>
        <w:tc>
          <w:tcPr>
            <w:tcW w:w="4554" w:type="dxa"/>
            <w:tcBorders>
              <w:top w:val="nil"/>
              <w:bottom w:val="nil"/>
            </w:tcBorders>
          </w:tcPr>
          <w:p w14:paraId="10208519" w14:textId="77777777" w:rsidR="001442BB" w:rsidRDefault="001442BB">
            <w:pPr>
              <w:pStyle w:val="TableParagraph"/>
              <w:jc w:val="left"/>
              <w:rPr>
                <w:rFonts w:ascii="Times New Roman"/>
                <w:sz w:val="10"/>
              </w:rPr>
            </w:pPr>
          </w:p>
        </w:tc>
        <w:tc>
          <w:tcPr>
            <w:tcW w:w="1134" w:type="dxa"/>
            <w:tcBorders>
              <w:top w:val="nil"/>
              <w:bottom w:val="nil"/>
            </w:tcBorders>
          </w:tcPr>
          <w:p w14:paraId="1020851A" w14:textId="77777777" w:rsidR="001442BB" w:rsidRDefault="001442BB">
            <w:pPr>
              <w:pStyle w:val="TableParagraph"/>
              <w:jc w:val="left"/>
              <w:rPr>
                <w:rFonts w:ascii="Times New Roman"/>
                <w:sz w:val="10"/>
              </w:rPr>
            </w:pPr>
          </w:p>
        </w:tc>
        <w:tc>
          <w:tcPr>
            <w:tcW w:w="1093" w:type="dxa"/>
            <w:tcBorders>
              <w:top w:val="nil"/>
              <w:bottom w:val="nil"/>
            </w:tcBorders>
          </w:tcPr>
          <w:p w14:paraId="1020851B" w14:textId="77777777" w:rsidR="001442BB" w:rsidRDefault="001442BB">
            <w:pPr>
              <w:pStyle w:val="TableParagraph"/>
              <w:jc w:val="left"/>
              <w:rPr>
                <w:rFonts w:ascii="Times New Roman"/>
                <w:sz w:val="10"/>
              </w:rPr>
            </w:pPr>
          </w:p>
        </w:tc>
        <w:tc>
          <w:tcPr>
            <w:tcW w:w="1093" w:type="dxa"/>
            <w:tcBorders>
              <w:top w:val="nil"/>
              <w:bottom w:val="nil"/>
            </w:tcBorders>
          </w:tcPr>
          <w:p w14:paraId="1020851C" w14:textId="77777777" w:rsidR="001442BB" w:rsidRDefault="001442BB">
            <w:pPr>
              <w:pStyle w:val="TableParagraph"/>
              <w:jc w:val="left"/>
              <w:rPr>
                <w:rFonts w:ascii="Times New Roman"/>
                <w:sz w:val="10"/>
              </w:rPr>
            </w:pPr>
          </w:p>
        </w:tc>
      </w:tr>
      <w:tr w:rsidR="001442BB" w14:paraId="10208526" w14:textId="77777777">
        <w:trPr>
          <w:trHeight w:val="157"/>
        </w:trPr>
        <w:tc>
          <w:tcPr>
            <w:tcW w:w="4554" w:type="dxa"/>
            <w:tcBorders>
              <w:top w:val="nil"/>
              <w:bottom w:val="nil"/>
            </w:tcBorders>
          </w:tcPr>
          <w:p w14:paraId="1020851E" w14:textId="77777777" w:rsidR="001442BB" w:rsidRDefault="005C7D6E">
            <w:pPr>
              <w:pStyle w:val="TableParagraph"/>
              <w:spacing w:before="19" w:line="118" w:lineRule="exact"/>
              <w:ind w:right="-29"/>
              <w:rPr>
                <w:sz w:val="11"/>
              </w:rPr>
            </w:pPr>
            <w:r>
              <w:rPr>
                <w:sz w:val="11"/>
              </w:rPr>
              <w:t>Financiamentos Agroindustriais..........................................................................................</w:t>
            </w:r>
          </w:p>
        </w:tc>
        <w:tc>
          <w:tcPr>
            <w:tcW w:w="1422" w:type="dxa"/>
            <w:tcBorders>
              <w:top w:val="nil"/>
              <w:bottom w:val="nil"/>
            </w:tcBorders>
          </w:tcPr>
          <w:p w14:paraId="1020851F" w14:textId="77777777" w:rsidR="001442BB" w:rsidRDefault="001442BB">
            <w:pPr>
              <w:pStyle w:val="TableParagraph"/>
              <w:jc w:val="left"/>
              <w:rPr>
                <w:rFonts w:ascii="Times New Roman"/>
                <w:sz w:val="10"/>
              </w:rPr>
            </w:pPr>
          </w:p>
        </w:tc>
        <w:tc>
          <w:tcPr>
            <w:tcW w:w="1093" w:type="dxa"/>
            <w:tcBorders>
              <w:top w:val="nil"/>
              <w:bottom w:val="nil"/>
            </w:tcBorders>
          </w:tcPr>
          <w:p w14:paraId="10208520" w14:textId="77777777" w:rsidR="001442BB" w:rsidRDefault="005C7D6E">
            <w:pPr>
              <w:pStyle w:val="TableParagraph"/>
              <w:spacing w:before="9" w:line="127" w:lineRule="exact"/>
              <w:ind w:right="36"/>
              <w:rPr>
                <w:sz w:val="12"/>
              </w:rPr>
            </w:pPr>
            <w:r>
              <w:rPr>
                <w:w w:val="105"/>
                <w:sz w:val="12"/>
              </w:rPr>
              <w:t>255.409</w:t>
            </w:r>
          </w:p>
        </w:tc>
        <w:tc>
          <w:tcPr>
            <w:tcW w:w="1093" w:type="dxa"/>
            <w:tcBorders>
              <w:top w:val="nil"/>
              <w:bottom w:val="nil"/>
            </w:tcBorders>
          </w:tcPr>
          <w:p w14:paraId="10208521" w14:textId="77777777" w:rsidR="001442BB" w:rsidRDefault="005C7D6E">
            <w:pPr>
              <w:pStyle w:val="TableParagraph"/>
              <w:spacing w:before="9" w:line="127" w:lineRule="exact"/>
              <w:ind w:right="36"/>
              <w:rPr>
                <w:sz w:val="12"/>
              </w:rPr>
            </w:pPr>
            <w:r>
              <w:rPr>
                <w:w w:val="105"/>
                <w:sz w:val="12"/>
              </w:rPr>
              <w:t>242.902</w:t>
            </w:r>
          </w:p>
        </w:tc>
        <w:tc>
          <w:tcPr>
            <w:tcW w:w="4554" w:type="dxa"/>
            <w:tcBorders>
              <w:top w:val="nil"/>
              <w:bottom w:val="nil"/>
            </w:tcBorders>
          </w:tcPr>
          <w:p w14:paraId="10208522" w14:textId="77777777" w:rsidR="001442BB" w:rsidRDefault="001442BB">
            <w:pPr>
              <w:pStyle w:val="TableParagraph"/>
              <w:jc w:val="left"/>
              <w:rPr>
                <w:rFonts w:ascii="Times New Roman"/>
                <w:sz w:val="10"/>
              </w:rPr>
            </w:pPr>
          </w:p>
        </w:tc>
        <w:tc>
          <w:tcPr>
            <w:tcW w:w="1134" w:type="dxa"/>
            <w:tcBorders>
              <w:top w:val="nil"/>
              <w:bottom w:val="nil"/>
            </w:tcBorders>
          </w:tcPr>
          <w:p w14:paraId="10208523" w14:textId="77777777" w:rsidR="001442BB" w:rsidRDefault="001442BB">
            <w:pPr>
              <w:pStyle w:val="TableParagraph"/>
              <w:jc w:val="left"/>
              <w:rPr>
                <w:rFonts w:ascii="Times New Roman"/>
                <w:sz w:val="10"/>
              </w:rPr>
            </w:pPr>
          </w:p>
        </w:tc>
        <w:tc>
          <w:tcPr>
            <w:tcW w:w="1093" w:type="dxa"/>
            <w:tcBorders>
              <w:top w:val="nil"/>
              <w:bottom w:val="nil"/>
            </w:tcBorders>
          </w:tcPr>
          <w:p w14:paraId="10208524" w14:textId="77777777" w:rsidR="001442BB" w:rsidRDefault="001442BB">
            <w:pPr>
              <w:pStyle w:val="TableParagraph"/>
              <w:jc w:val="left"/>
              <w:rPr>
                <w:rFonts w:ascii="Times New Roman"/>
                <w:sz w:val="10"/>
              </w:rPr>
            </w:pPr>
          </w:p>
        </w:tc>
        <w:tc>
          <w:tcPr>
            <w:tcW w:w="1093" w:type="dxa"/>
            <w:tcBorders>
              <w:top w:val="nil"/>
              <w:bottom w:val="nil"/>
            </w:tcBorders>
          </w:tcPr>
          <w:p w14:paraId="10208525" w14:textId="77777777" w:rsidR="001442BB" w:rsidRDefault="001442BB">
            <w:pPr>
              <w:pStyle w:val="TableParagraph"/>
              <w:jc w:val="left"/>
              <w:rPr>
                <w:rFonts w:ascii="Times New Roman"/>
                <w:sz w:val="10"/>
              </w:rPr>
            </w:pPr>
          </w:p>
        </w:tc>
      </w:tr>
      <w:tr w:rsidR="001442BB" w14:paraId="1020852F" w14:textId="77777777">
        <w:trPr>
          <w:trHeight w:val="157"/>
        </w:trPr>
        <w:tc>
          <w:tcPr>
            <w:tcW w:w="4554" w:type="dxa"/>
            <w:tcBorders>
              <w:top w:val="nil"/>
              <w:bottom w:val="nil"/>
            </w:tcBorders>
          </w:tcPr>
          <w:p w14:paraId="10208527" w14:textId="77777777" w:rsidR="001442BB" w:rsidRDefault="005C7D6E">
            <w:pPr>
              <w:pStyle w:val="TableParagraph"/>
              <w:spacing w:before="19" w:line="118" w:lineRule="exact"/>
              <w:ind w:right="-44"/>
              <w:rPr>
                <w:sz w:val="11"/>
              </w:rPr>
            </w:pPr>
            <w:r>
              <w:rPr>
                <w:sz w:val="11"/>
              </w:rPr>
              <w:t>Financiamentos Rurais........................................................................................................</w:t>
            </w:r>
          </w:p>
        </w:tc>
        <w:tc>
          <w:tcPr>
            <w:tcW w:w="1422" w:type="dxa"/>
            <w:tcBorders>
              <w:top w:val="nil"/>
              <w:bottom w:val="nil"/>
            </w:tcBorders>
          </w:tcPr>
          <w:p w14:paraId="10208528" w14:textId="77777777" w:rsidR="001442BB" w:rsidRDefault="001442BB">
            <w:pPr>
              <w:pStyle w:val="TableParagraph"/>
              <w:jc w:val="left"/>
              <w:rPr>
                <w:rFonts w:ascii="Times New Roman"/>
                <w:sz w:val="10"/>
              </w:rPr>
            </w:pPr>
          </w:p>
        </w:tc>
        <w:tc>
          <w:tcPr>
            <w:tcW w:w="1093" w:type="dxa"/>
            <w:tcBorders>
              <w:top w:val="nil"/>
              <w:bottom w:val="nil"/>
            </w:tcBorders>
          </w:tcPr>
          <w:p w14:paraId="10208529" w14:textId="77777777" w:rsidR="001442BB" w:rsidRDefault="005C7D6E">
            <w:pPr>
              <w:pStyle w:val="TableParagraph"/>
              <w:spacing w:before="9" w:line="127" w:lineRule="exact"/>
              <w:ind w:right="36"/>
              <w:rPr>
                <w:sz w:val="12"/>
              </w:rPr>
            </w:pPr>
            <w:r>
              <w:rPr>
                <w:w w:val="105"/>
                <w:sz w:val="12"/>
              </w:rPr>
              <w:t>7.109.342</w:t>
            </w:r>
          </w:p>
        </w:tc>
        <w:tc>
          <w:tcPr>
            <w:tcW w:w="1093" w:type="dxa"/>
            <w:tcBorders>
              <w:top w:val="nil"/>
              <w:bottom w:val="nil"/>
            </w:tcBorders>
          </w:tcPr>
          <w:p w14:paraId="1020852A" w14:textId="77777777" w:rsidR="001442BB" w:rsidRDefault="005C7D6E">
            <w:pPr>
              <w:pStyle w:val="TableParagraph"/>
              <w:spacing w:before="9" w:line="127" w:lineRule="exact"/>
              <w:ind w:right="36"/>
              <w:rPr>
                <w:sz w:val="12"/>
              </w:rPr>
            </w:pPr>
            <w:r>
              <w:rPr>
                <w:w w:val="105"/>
                <w:sz w:val="12"/>
              </w:rPr>
              <w:t>6.659.003</w:t>
            </w:r>
          </w:p>
        </w:tc>
        <w:tc>
          <w:tcPr>
            <w:tcW w:w="4554" w:type="dxa"/>
            <w:tcBorders>
              <w:top w:val="nil"/>
              <w:bottom w:val="nil"/>
            </w:tcBorders>
          </w:tcPr>
          <w:p w14:paraId="1020852B" w14:textId="77777777" w:rsidR="001442BB" w:rsidRDefault="001442BB">
            <w:pPr>
              <w:pStyle w:val="TableParagraph"/>
              <w:jc w:val="left"/>
              <w:rPr>
                <w:rFonts w:ascii="Times New Roman"/>
                <w:sz w:val="10"/>
              </w:rPr>
            </w:pPr>
          </w:p>
        </w:tc>
        <w:tc>
          <w:tcPr>
            <w:tcW w:w="1134" w:type="dxa"/>
            <w:tcBorders>
              <w:top w:val="nil"/>
              <w:bottom w:val="nil"/>
            </w:tcBorders>
          </w:tcPr>
          <w:p w14:paraId="1020852C" w14:textId="77777777" w:rsidR="001442BB" w:rsidRDefault="001442BB">
            <w:pPr>
              <w:pStyle w:val="TableParagraph"/>
              <w:jc w:val="left"/>
              <w:rPr>
                <w:rFonts w:ascii="Times New Roman"/>
                <w:sz w:val="10"/>
              </w:rPr>
            </w:pPr>
          </w:p>
        </w:tc>
        <w:tc>
          <w:tcPr>
            <w:tcW w:w="1093" w:type="dxa"/>
            <w:tcBorders>
              <w:top w:val="nil"/>
              <w:bottom w:val="nil"/>
            </w:tcBorders>
          </w:tcPr>
          <w:p w14:paraId="1020852D" w14:textId="77777777" w:rsidR="001442BB" w:rsidRDefault="001442BB">
            <w:pPr>
              <w:pStyle w:val="TableParagraph"/>
              <w:jc w:val="left"/>
              <w:rPr>
                <w:rFonts w:ascii="Times New Roman"/>
                <w:sz w:val="10"/>
              </w:rPr>
            </w:pPr>
          </w:p>
        </w:tc>
        <w:tc>
          <w:tcPr>
            <w:tcW w:w="1093" w:type="dxa"/>
            <w:tcBorders>
              <w:top w:val="nil"/>
              <w:bottom w:val="nil"/>
            </w:tcBorders>
          </w:tcPr>
          <w:p w14:paraId="1020852E" w14:textId="77777777" w:rsidR="001442BB" w:rsidRDefault="001442BB">
            <w:pPr>
              <w:pStyle w:val="TableParagraph"/>
              <w:jc w:val="left"/>
              <w:rPr>
                <w:rFonts w:ascii="Times New Roman"/>
                <w:sz w:val="10"/>
              </w:rPr>
            </w:pPr>
          </w:p>
        </w:tc>
      </w:tr>
      <w:tr w:rsidR="001442BB" w14:paraId="10208538" w14:textId="77777777">
        <w:trPr>
          <w:trHeight w:val="157"/>
        </w:trPr>
        <w:tc>
          <w:tcPr>
            <w:tcW w:w="4554" w:type="dxa"/>
            <w:tcBorders>
              <w:top w:val="nil"/>
              <w:bottom w:val="nil"/>
            </w:tcBorders>
          </w:tcPr>
          <w:p w14:paraId="10208530" w14:textId="77777777" w:rsidR="001442BB" w:rsidRDefault="005C7D6E">
            <w:pPr>
              <w:pStyle w:val="TableParagraph"/>
              <w:spacing w:before="19" w:line="118" w:lineRule="exact"/>
              <w:ind w:right="-15"/>
              <w:rPr>
                <w:sz w:val="11"/>
              </w:rPr>
            </w:pPr>
            <w:r>
              <w:rPr>
                <w:sz w:val="11"/>
              </w:rPr>
              <w:t>(Provisão para Créditos de Liquidação Duvidosa).............................................................</w:t>
            </w:r>
          </w:p>
        </w:tc>
        <w:tc>
          <w:tcPr>
            <w:tcW w:w="1422" w:type="dxa"/>
            <w:tcBorders>
              <w:top w:val="nil"/>
              <w:bottom w:val="nil"/>
            </w:tcBorders>
          </w:tcPr>
          <w:p w14:paraId="10208531" w14:textId="77777777" w:rsidR="001442BB" w:rsidRDefault="001442BB">
            <w:pPr>
              <w:pStyle w:val="TableParagraph"/>
              <w:jc w:val="left"/>
              <w:rPr>
                <w:rFonts w:ascii="Times New Roman"/>
                <w:sz w:val="10"/>
              </w:rPr>
            </w:pPr>
          </w:p>
        </w:tc>
        <w:tc>
          <w:tcPr>
            <w:tcW w:w="1093" w:type="dxa"/>
            <w:tcBorders>
              <w:top w:val="nil"/>
              <w:bottom w:val="nil"/>
            </w:tcBorders>
          </w:tcPr>
          <w:p w14:paraId="10208532" w14:textId="77777777" w:rsidR="001442BB" w:rsidRDefault="005C7D6E">
            <w:pPr>
              <w:pStyle w:val="TableParagraph"/>
              <w:spacing w:before="9" w:line="127" w:lineRule="exact"/>
              <w:ind w:right="-15"/>
              <w:rPr>
                <w:sz w:val="12"/>
              </w:rPr>
            </w:pPr>
            <w:r>
              <w:rPr>
                <w:w w:val="105"/>
                <w:sz w:val="12"/>
              </w:rPr>
              <w:t>(486.024)</w:t>
            </w:r>
          </w:p>
        </w:tc>
        <w:tc>
          <w:tcPr>
            <w:tcW w:w="1093" w:type="dxa"/>
            <w:tcBorders>
              <w:top w:val="nil"/>
              <w:bottom w:val="nil"/>
            </w:tcBorders>
          </w:tcPr>
          <w:p w14:paraId="10208533" w14:textId="77777777" w:rsidR="001442BB" w:rsidRDefault="005C7D6E">
            <w:pPr>
              <w:pStyle w:val="TableParagraph"/>
              <w:spacing w:before="9" w:line="127" w:lineRule="exact"/>
              <w:ind w:right="-15"/>
              <w:rPr>
                <w:sz w:val="12"/>
              </w:rPr>
            </w:pPr>
            <w:r>
              <w:rPr>
                <w:w w:val="105"/>
                <w:sz w:val="12"/>
              </w:rPr>
              <w:t>(506.638)</w:t>
            </w:r>
          </w:p>
        </w:tc>
        <w:tc>
          <w:tcPr>
            <w:tcW w:w="4554" w:type="dxa"/>
            <w:tcBorders>
              <w:top w:val="nil"/>
              <w:bottom w:val="nil"/>
            </w:tcBorders>
          </w:tcPr>
          <w:p w14:paraId="10208534" w14:textId="77777777" w:rsidR="001442BB" w:rsidRDefault="001442BB">
            <w:pPr>
              <w:pStyle w:val="TableParagraph"/>
              <w:jc w:val="left"/>
              <w:rPr>
                <w:rFonts w:ascii="Times New Roman"/>
                <w:sz w:val="10"/>
              </w:rPr>
            </w:pPr>
          </w:p>
        </w:tc>
        <w:tc>
          <w:tcPr>
            <w:tcW w:w="1134" w:type="dxa"/>
            <w:tcBorders>
              <w:top w:val="nil"/>
              <w:bottom w:val="nil"/>
            </w:tcBorders>
          </w:tcPr>
          <w:p w14:paraId="10208535" w14:textId="77777777" w:rsidR="001442BB" w:rsidRDefault="001442BB">
            <w:pPr>
              <w:pStyle w:val="TableParagraph"/>
              <w:jc w:val="left"/>
              <w:rPr>
                <w:rFonts w:ascii="Times New Roman"/>
                <w:sz w:val="10"/>
              </w:rPr>
            </w:pPr>
          </w:p>
        </w:tc>
        <w:tc>
          <w:tcPr>
            <w:tcW w:w="1093" w:type="dxa"/>
            <w:tcBorders>
              <w:top w:val="nil"/>
              <w:bottom w:val="nil"/>
            </w:tcBorders>
          </w:tcPr>
          <w:p w14:paraId="10208536" w14:textId="77777777" w:rsidR="001442BB" w:rsidRDefault="001442BB">
            <w:pPr>
              <w:pStyle w:val="TableParagraph"/>
              <w:jc w:val="left"/>
              <w:rPr>
                <w:rFonts w:ascii="Times New Roman"/>
                <w:sz w:val="10"/>
              </w:rPr>
            </w:pPr>
          </w:p>
        </w:tc>
        <w:tc>
          <w:tcPr>
            <w:tcW w:w="1093" w:type="dxa"/>
            <w:tcBorders>
              <w:top w:val="nil"/>
              <w:bottom w:val="nil"/>
            </w:tcBorders>
          </w:tcPr>
          <w:p w14:paraId="10208537" w14:textId="77777777" w:rsidR="001442BB" w:rsidRDefault="001442BB">
            <w:pPr>
              <w:pStyle w:val="TableParagraph"/>
              <w:jc w:val="left"/>
              <w:rPr>
                <w:rFonts w:ascii="Times New Roman"/>
                <w:sz w:val="10"/>
              </w:rPr>
            </w:pPr>
          </w:p>
        </w:tc>
      </w:tr>
      <w:tr w:rsidR="001442BB" w14:paraId="10208541" w14:textId="77777777">
        <w:trPr>
          <w:trHeight w:val="157"/>
        </w:trPr>
        <w:tc>
          <w:tcPr>
            <w:tcW w:w="4554" w:type="dxa"/>
            <w:tcBorders>
              <w:top w:val="nil"/>
              <w:bottom w:val="nil"/>
            </w:tcBorders>
          </w:tcPr>
          <w:p w14:paraId="10208539" w14:textId="77777777" w:rsidR="001442BB" w:rsidRDefault="005C7D6E">
            <w:pPr>
              <w:pStyle w:val="TableParagraph"/>
              <w:spacing w:before="19" w:line="118" w:lineRule="exact"/>
              <w:ind w:right="-15"/>
              <w:rPr>
                <w:sz w:val="11"/>
              </w:rPr>
            </w:pPr>
            <w:r>
              <w:rPr>
                <w:spacing w:val="-1"/>
                <w:w w:val="105"/>
                <w:sz w:val="11"/>
              </w:rPr>
              <w:t>OUTROS CRÉDITOS .........................................................................................................</w:t>
            </w:r>
            <w:r>
              <w:rPr>
                <w:spacing w:val="-1"/>
                <w:w w:val="105"/>
                <w:sz w:val="11"/>
              </w:rPr>
              <w:t>.</w:t>
            </w:r>
          </w:p>
        </w:tc>
        <w:tc>
          <w:tcPr>
            <w:tcW w:w="1422" w:type="dxa"/>
            <w:tcBorders>
              <w:top w:val="nil"/>
              <w:bottom w:val="nil"/>
            </w:tcBorders>
          </w:tcPr>
          <w:p w14:paraId="1020853A" w14:textId="77777777" w:rsidR="001442BB" w:rsidRDefault="005C7D6E">
            <w:pPr>
              <w:pStyle w:val="TableParagraph"/>
              <w:spacing w:before="19" w:line="118" w:lineRule="exact"/>
              <w:ind w:left="108" w:right="73"/>
              <w:jc w:val="center"/>
              <w:rPr>
                <w:sz w:val="11"/>
              </w:rPr>
            </w:pPr>
            <w:r>
              <w:rPr>
                <w:w w:val="105"/>
                <w:sz w:val="11"/>
              </w:rPr>
              <w:t>(Nota 4.c.4)</w:t>
            </w:r>
          </w:p>
        </w:tc>
        <w:tc>
          <w:tcPr>
            <w:tcW w:w="1093" w:type="dxa"/>
            <w:tcBorders>
              <w:top w:val="nil"/>
              <w:bottom w:val="nil"/>
            </w:tcBorders>
          </w:tcPr>
          <w:p w14:paraId="1020853B" w14:textId="77777777" w:rsidR="001442BB" w:rsidRDefault="005C7D6E">
            <w:pPr>
              <w:pStyle w:val="TableParagraph"/>
              <w:spacing w:before="9" w:line="127" w:lineRule="exact"/>
              <w:ind w:right="36"/>
              <w:rPr>
                <w:sz w:val="12"/>
              </w:rPr>
            </w:pPr>
            <w:r>
              <w:rPr>
                <w:w w:val="105"/>
                <w:sz w:val="12"/>
              </w:rPr>
              <w:t>11.359</w:t>
            </w:r>
          </w:p>
        </w:tc>
        <w:tc>
          <w:tcPr>
            <w:tcW w:w="1093" w:type="dxa"/>
            <w:tcBorders>
              <w:top w:val="nil"/>
              <w:bottom w:val="nil"/>
            </w:tcBorders>
          </w:tcPr>
          <w:p w14:paraId="1020853C" w14:textId="77777777" w:rsidR="001442BB" w:rsidRDefault="005C7D6E">
            <w:pPr>
              <w:pStyle w:val="TableParagraph"/>
              <w:spacing w:before="9" w:line="127" w:lineRule="exact"/>
              <w:ind w:right="36"/>
              <w:rPr>
                <w:sz w:val="12"/>
              </w:rPr>
            </w:pPr>
            <w:r>
              <w:rPr>
                <w:w w:val="105"/>
                <w:sz w:val="12"/>
              </w:rPr>
              <w:t>9.663</w:t>
            </w:r>
          </w:p>
        </w:tc>
        <w:tc>
          <w:tcPr>
            <w:tcW w:w="4554" w:type="dxa"/>
            <w:tcBorders>
              <w:top w:val="nil"/>
              <w:bottom w:val="nil"/>
            </w:tcBorders>
          </w:tcPr>
          <w:p w14:paraId="1020853D" w14:textId="77777777" w:rsidR="001442BB" w:rsidRDefault="001442BB">
            <w:pPr>
              <w:pStyle w:val="TableParagraph"/>
              <w:jc w:val="left"/>
              <w:rPr>
                <w:rFonts w:ascii="Times New Roman"/>
                <w:sz w:val="10"/>
              </w:rPr>
            </w:pPr>
          </w:p>
        </w:tc>
        <w:tc>
          <w:tcPr>
            <w:tcW w:w="1134" w:type="dxa"/>
            <w:tcBorders>
              <w:top w:val="nil"/>
              <w:bottom w:val="nil"/>
            </w:tcBorders>
          </w:tcPr>
          <w:p w14:paraId="1020853E" w14:textId="77777777" w:rsidR="001442BB" w:rsidRDefault="001442BB">
            <w:pPr>
              <w:pStyle w:val="TableParagraph"/>
              <w:jc w:val="left"/>
              <w:rPr>
                <w:rFonts w:ascii="Times New Roman"/>
                <w:sz w:val="10"/>
              </w:rPr>
            </w:pPr>
          </w:p>
        </w:tc>
        <w:tc>
          <w:tcPr>
            <w:tcW w:w="1093" w:type="dxa"/>
            <w:tcBorders>
              <w:top w:val="nil"/>
              <w:bottom w:val="nil"/>
            </w:tcBorders>
          </w:tcPr>
          <w:p w14:paraId="1020853F" w14:textId="77777777" w:rsidR="001442BB" w:rsidRDefault="001442BB">
            <w:pPr>
              <w:pStyle w:val="TableParagraph"/>
              <w:jc w:val="left"/>
              <w:rPr>
                <w:rFonts w:ascii="Times New Roman"/>
                <w:sz w:val="10"/>
              </w:rPr>
            </w:pPr>
          </w:p>
        </w:tc>
        <w:tc>
          <w:tcPr>
            <w:tcW w:w="1093" w:type="dxa"/>
            <w:tcBorders>
              <w:top w:val="nil"/>
              <w:bottom w:val="nil"/>
            </w:tcBorders>
          </w:tcPr>
          <w:p w14:paraId="10208540" w14:textId="77777777" w:rsidR="001442BB" w:rsidRDefault="001442BB">
            <w:pPr>
              <w:pStyle w:val="TableParagraph"/>
              <w:jc w:val="left"/>
              <w:rPr>
                <w:rFonts w:ascii="Times New Roman"/>
                <w:sz w:val="10"/>
              </w:rPr>
            </w:pPr>
          </w:p>
        </w:tc>
      </w:tr>
      <w:tr w:rsidR="001442BB" w14:paraId="1020854A" w14:textId="77777777">
        <w:trPr>
          <w:trHeight w:val="157"/>
        </w:trPr>
        <w:tc>
          <w:tcPr>
            <w:tcW w:w="4554" w:type="dxa"/>
            <w:tcBorders>
              <w:top w:val="nil"/>
              <w:bottom w:val="nil"/>
            </w:tcBorders>
          </w:tcPr>
          <w:p w14:paraId="10208542" w14:textId="77777777" w:rsidR="001442BB" w:rsidRDefault="005C7D6E">
            <w:pPr>
              <w:pStyle w:val="TableParagraph"/>
              <w:spacing w:before="19" w:line="118" w:lineRule="exact"/>
              <w:ind w:right="-29"/>
              <w:rPr>
                <w:sz w:val="11"/>
              </w:rPr>
            </w:pPr>
            <w:r>
              <w:rPr>
                <w:w w:val="105"/>
                <w:sz w:val="11"/>
              </w:rPr>
              <w:t>Direitos s/Bens Recebidos em Operações de Crédito........................................................</w:t>
            </w:r>
          </w:p>
        </w:tc>
        <w:tc>
          <w:tcPr>
            <w:tcW w:w="1422" w:type="dxa"/>
            <w:tcBorders>
              <w:top w:val="nil"/>
              <w:bottom w:val="nil"/>
            </w:tcBorders>
          </w:tcPr>
          <w:p w14:paraId="10208543" w14:textId="77777777" w:rsidR="001442BB" w:rsidRDefault="001442BB">
            <w:pPr>
              <w:pStyle w:val="TableParagraph"/>
              <w:jc w:val="left"/>
              <w:rPr>
                <w:rFonts w:ascii="Times New Roman"/>
                <w:sz w:val="10"/>
              </w:rPr>
            </w:pPr>
          </w:p>
        </w:tc>
        <w:tc>
          <w:tcPr>
            <w:tcW w:w="1093" w:type="dxa"/>
            <w:tcBorders>
              <w:top w:val="nil"/>
              <w:bottom w:val="nil"/>
            </w:tcBorders>
          </w:tcPr>
          <w:p w14:paraId="10208544" w14:textId="77777777" w:rsidR="001442BB" w:rsidRDefault="005C7D6E">
            <w:pPr>
              <w:pStyle w:val="TableParagraph"/>
              <w:spacing w:before="9" w:line="127" w:lineRule="exact"/>
              <w:ind w:right="36"/>
              <w:rPr>
                <w:sz w:val="12"/>
              </w:rPr>
            </w:pPr>
            <w:r>
              <w:rPr>
                <w:w w:val="105"/>
                <w:sz w:val="12"/>
              </w:rPr>
              <w:t>11.359</w:t>
            </w:r>
          </w:p>
        </w:tc>
        <w:tc>
          <w:tcPr>
            <w:tcW w:w="1093" w:type="dxa"/>
            <w:tcBorders>
              <w:top w:val="nil"/>
              <w:bottom w:val="nil"/>
            </w:tcBorders>
          </w:tcPr>
          <w:p w14:paraId="10208545" w14:textId="77777777" w:rsidR="001442BB" w:rsidRDefault="005C7D6E">
            <w:pPr>
              <w:pStyle w:val="TableParagraph"/>
              <w:spacing w:before="9" w:line="127" w:lineRule="exact"/>
              <w:ind w:right="36"/>
              <w:rPr>
                <w:sz w:val="12"/>
              </w:rPr>
            </w:pPr>
            <w:r>
              <w:rPr>
                <w:w w:val="105"/>
                <w:sz w:val="12"/>
              </w:rPr>
              <w:t>9.663</w:t>
            </w:r>
          </w:p>
        </w:tc>
        <w:tc>
          <w:tcPr>
            <w:tcW w:w="4554" w:type="dxa"/>
            <w:tcBorders>
              <w:top w:val="nil"/>
              <w:bottom w:val="nil"/>
            </w:tcBorders>
          </w:tcPr>
          <w:p w14:paraId="10208546" w14:textId="77777777" w:rsidR="001442BB" w:rsidRDefault="001442BB">
            <w:pPr>
              <w:pStyle w:val="TableParagraph"/>
              <w:jc w:val="left"/>
              <w:rPr>
                <w:rFonts w:ascii="Times New Roman"/>
                <w:sz w:val="10"/>
              </w:rPr>
            </w:pPr>
          </w:p>
        </w:tc>
        <w:tc>
          <w:tcPr>
            <w:tcW w:w="1134" w:type="dxa"/>
            <w:tcBorders>
              <w:top w:val="nil"/>
              <w:bottom w:val="nil"/>
            </w:tcBorders>
          </w:tcPr>
          <w:p w14:paraId="10208547" w14:textId="77777777" w:rsidR="001442BB" w:rsidRDefault="001442BB">
            <w:pPr>
              <w:pStyle w:val="TableParagraph"/>
              <w:jc w:val="left"/>
              <w:rPr>
                <w:rFonts w:ascii="Times New Roman"/>
                <w:sz w:val="10"/>
              </w:rPr>
            </w:pPr>
          </w:p>
        </w:tc>
        <w:tc>
          <w:tcPr>
            <w:tcW w:w="1093" w:type="dxa"/>
            <w:tcBorders>
              <w:top w:val="nil"/>
              <w:bottom w:val="nil"/>
            </w:tcBorders>
          </w:tcPr>
          <w:p w14:paraId="10208548" w14:textId="77777777" w:rsidR="001442BB" w:rsidRDefault="001442BB">
            <w:pPr>
              <w:pStyle w:val="TableParagraph"/>
              <w:jc w:val="left"/>
              <w:rPr>
                <w:rFonts w:ascii="Times New Roman"/>
                <w:sz w:val="10"/>
              </w:rPr>
            </w:pPr>
          </w:p>
        </w:tc>
        <w:tc>
          <w:tcPr>
            <w:tcW w:w="1093" w:type="dxa"/>
            <w:tcBorders>
              <w:top w:val="nil"/>
              <w:bottom w:val="nil"/>
            </w:tcBorders>
          </w:tcPr>
          <w:p w14:paraId="10208549" w14:textId="77777777" w:rsidR="001442BB" w:rsidRDefault="001442BB">
            <w:pPr>
              <w:pStyle w:val="TableParagraph"/>
              <w:jc w:val="left"/>
              <w:rPr>
                <w:rFonts w:ascii="Times New Roman"/>
                <w:sz w:val="10"/>
              </w:rPr>
            </w:pPr>
          </w:p>
        </w:tc>
      </w:tr>
      <w:tr w:rsidR="001442BB" w14:paraId="10208553" w14:textId="77777777">
        <w:trPr>
          <w:trHeight w:val="157"/>
        </w:trPr>
        <w:tc>
          <w:tcPr>
            <w:tcW w:w="4554" w:type="dxa"/>
            <w:tcBorders>
              <w:top w:val="nil"/>
              <w:bottom w:val="nil"/>
            </w:tcBorders>
          </w:tcPr>
          <w:p w14:paraId="1020854B" w14:textId="77777777" w:rsidR="001442BB" w:rsidRDefault="005C7D6E">
            <w:pPr>
              <w:pStyle w:val="TableParagraph"/>
              <w:spacing w:before="19" w:line="118" w:lineRule="exact"/>
              <w:ind w:right="-29"/>
              <w:rPr>
                <w:sz w:val="11"/>
              </w:rPr>
            </w:pPr>
            <w:r>
              <w:rPr>
                <w:sz w:val="11"/>
              </w:rPr>
              <w:t>OUTROS VALORES E BENS ..............................................................................................</w:t>
            </w:r>
          </w:p>
        </w:tc>
        <w:tc>
          <w:tcPr>
            <w:tcW w:w="1422" w:type="dxa"/>
            <w:tcBorders>
              <w:top w:val="nil"/>
              <w:bottom w:val="nil"/>
            </w:tcBorders>
          </w:tcPr>
          <w:p w14:paraId="1020854C" w14:textId="77777777" w:rsidR="001442BB" w:rsidRDefault="005C7D6E">
            <w:pPr>
              <w:pStyle w:val="TableParagraph"/>
              <w:spacing w:before="9" w:line="127" w:lineRule="exact"/>
              <w:ind w:left="109" w:right="73"/>
              <w:jc w:val="center"/>
              <w:rPr>
                <w:sz w:val="12"/>
              </w:rPr>
            </w:pPr>
            <w:r>
              <w:rPr>
                <w:w w:val="105"/>
                <w:sz w:val="12"/>
              </w:rPr>
              <w:t>(Nota 4.c.5)</w:t>
            </w:r>
          </w:p>
        </w:tc>
        <w:tc>
          <w:tcPr>
            <w:tcW w:w="1093" w:type="dxa"/>
            <w:tcBorders>
              <w:top w:val="nil"/>
              <w:bottom w:val="nil"/>
            </w:tcBorders>
          </w:tcPr>
          <w:p w14:paraId="1020854D" w14:textId="77777777" w:rsidR="001442BB" w:rsidRDefault="005C7D6E">
            <w:pPr>
              <w:pStyle w:val="TableParagraph"/>
              <w:spacing w:before="9" w:line="127" w:lineRule="exact"/>
              <w:ind w:right="36"/>
              <w:rPr>
                <w:sz w:val="12"/>
              </w:rPr>
            </w:pPr>
            <w:r>
              <w:rPr>
                <w:w w:val="105"/>
                <w:sz w:val="12"/>
              </w:rPr>
              <w:t>4</w:t>
            </w:r>
          </w:p>
        </w:tc>
        <w:tc>
          <w:tcPr>
            <w:tcW w:w="1093" w:type="dxa"/>
            <w:tcBorders>
              <w:top w:val="nil"/>
              <w:bottom w:val="nil"/>
            </w:tcBorders>
          </w:tcPr>
          <w:p w14:paraId="1020854E" w14:textId="77777777" w:rsidR="001442BB" w:rsidRDefault="005C7D6E">
            <w:pPr>
              <w:pStyle w:val="TableParagraph"/>
              <w:spacing w:before="9" w:line="127" w:lineRule="exact"/>
              <w:ind w:right="36"/>
              <w:rPr>
                <w:sz w:val="12"/>
              </w:rPr>
            </w:pPr>
            <w:r>
              <w:rPr>
                <w:w w:val="105"/>
                <w:sz w:val="12"/>
              </w:rPr>
              <w:t>131</w:t>
            </w:r>
          </w:p>
        </w:tc>
        <w:tc>
          <w:tcPr>
            <w:tcW w:w="4554" w:type="dxa"/>
            <w:tcBorders>
              <w:top w:val="nil"/>
              <w:bottom w:val="nil"/>
            </w:tcBorders>
          </w:tcPr>
          <w:p w14:paraId="1020854F" w14:textId="77777777" w:rsidR="001442BB" w:rsidRDefault="001442BB">
            <w:pPr>
              <w:pStyle w:val="TableParagraph"/>
              <w:jc w:val="left"/>
              <w:rPr>
                <w:rFonts w:ascii="Times New Roman"/>
                <w:sz w:val="10"/>
              </w:rPr>
            </w:pPr>
          </w:p>
        </w:tc>
        <w:tc>
          <w:tcPr>
            <w:tcW w:w="1134" w:type="dxa"/>
            <w:tcBorders>
              <w:top w:val="nil"/>
              <w:bottom w:val="nil"/>
            </w:tcBorders>
          </w:tcPr>
          <w:p w14:paraId="10208550" w14:textId="77777777" w:rsidR="001442BB" w:rsidRDefault="001442BB">
            <w:pPr>
              <w:pStyle w:val="TableParagraph"/>
              <w:jc w:val="left"/>
              <w:rPr>
                <w:rFonts w:ascii="Times New Roman"/>
                <w:sz w:val="10"/>
              </w:rPr>
            </w:pPr>
          </w:p>
        </w:tc>
        <w:tc>
          <w:tcPr>
            <w:tcW w:w="1093" w:type="dxa"/>
            <w:tcBorders>
              <w:top w:val="nil"/>
              <w:bottom w:val="nil"/>
            </w:tcBorders>
          </w:tcPr>
          <w:p w14:paraId="10208551" w14:textId="77777777" w:rsidR="001442BB" w:rsidRDefault="001442BB">
            <w:pPr>
              <w:pStyle w:val="TableParagraph"/>
              <w:jc w:val="left"/>
              <w:rPr>
                <w:rFonts w:ascii="Times New Roman"/>
                <w:sz w:val="10"/>
              </w:rPr>
            </w:pPr>
          </w:p>
        </w:tc>
        <w:tc>
          <w:tcPr>
            <w:tcW w:w="1093" w:type="dxa"/>
            <w:tcBorders>
              <w:top w:val="nil"/>
              <w:bottom w:val="nil"/>
            </w:tcBorders>
          </w:tcPr>
          <w:p w14:paraId="10208552" w14:textId="77777777" w:rsidR="001442BB" w:rsidRDefault="001442BB">
            <w:pPr>
              <w:pStyle w:val="TableParagraph"/>
              <w:jc w:val="left"/>
              <w:rPr>
                <w:rFonts w:ascii="Times New Roman"/>
                <w:sz w:val="10"/>
              </w:rPr>
            </w:pPr>
          </w:p>
        </w:tc>
      </w:tr>
      <w:tr w:rsidR="001442BB" w14:paraId="1020855C" w14:textId="77777777">
        <w:trPr>
          <w:trHeight w:val="157"/>
        </w:trPr>
        <w:tc>
          <w:tcPr>
            <w:tcW w:w="4554" w:type="dxa"/>
            <w:tcBorders>
              <w:top w:val="nil"/>
              <w:bottom w:val="nil"/>
            </w:tcBorders>
          </w:tcPr>
          <w:p w14:paraId="10208554" w14:textId="77777777" w:rsidR="001442BB" w:rsidRDefault="005C7D6E">
            <w:pPr>
              <w:pStyle w:val="TableParagraph"/>
              <w:spacing w:before="19" w:line="118" w:lineRule="exact"/>
              <w:ind w:right="-44"/>
              <w:rPr>
                <w:sz w:val="11"/>
              </w:rPr>
            </w:pPr>
            <w:r>
              <w:rPr>
                <w:sz w:val="11"/>
              </w:rPr>
              <w:t>Títulos de Cobertura do Proagro.........................................................................................</w:t>
            </w:r>
          </w:p>
        </w:tc>
        <w:tc>
          <w:tcPr>
            <w:tcW w:w="1422" w:type="dxa"/>
            <w:tcBorders>
              <w:top w:val="nil"/>
              <w:bottom w:val="nil"/>
            </w:tcBorders>
          </w:tcPr>
          <w:p w14:paraId="10208555" w14:textId="77777777" w:rsidR="001442BB" w:rsidRDefault="001442BB">
            <w:pPr>
              <w:pStyle w:val="TableParagraph"/>
              <w:jc w:val="left"/>
              <w:rPr>
                <w:rFonts w:ascii="Times New Roman"/>
                <w:sz w:val="10"/>
              </w:rPr>
            </w:pPr>
          </w:p>
        </w:tc>
        <w:tc>
          <w:tcPr>
            <w:tcW w:w="1093" w:type="dxa"/>
            <w:tcBorders>
              <w:top w:val="nil"/>
              <w:bottom w:val="nil"/>
            </w:tcBorders>
          </w:tcPr>
          <w:p w14:paraId="10208556" w14:textId="77777777" w:rsidR="001442BB" w:rsidRDefault="005C7D6E">
            <w:pPr>
              <w:pStyle w:val="TableParagraph"/>
              <w:spacing w:before="9" w:line="127" w:lineRule="exact"/>
              <w:ind w:right="36"/>
              <w:rPr>
                <w:sz w:val="12"/>
              </w:rPr>
            </w:pPr>
            <w:r>
              <w:rPr>
                <w:w w:val="105"/>
                <w:sz w:val="12"/>
              </w:rPr>
              <w:t>4</w:t>
            </w:r>
          </w:p>
        </w:tc>
        <w:tc>
          <w:tcPr>
            <w:tcW w:w="1093" w:type="dxa"/>
            <w:tcBorders>
              <w:top w:val="nil"/>
              <w:bottom w:val="nil"/>
            </w:tcBorders>
          </w:tcPr>
          <w:p w14:paraId="10208557" w14:textId="77777777" w:rsidR="001442BB" w:rsidRDefault="005C7D6E">
            <w:pPr>
              <w:pStyle w:val="TableParagraph"/>
              <w:spacing w:before="9" w:line="127" w:lineRule="exact"/>
              <w:ind w:right="36"/>
              <w:rPr>
                <w:sz w:val="12"/>
              </w:rPr>
            </w:pPr>
            <w:r>
              <w:rPr>
                <w:w w:val="105"/>
                <w:sz w:val="12"/>
              </w:rPr>
              <w:t>4</w:t>
            </w:r>
          </w:p>
        </w:tc>
        <w:tc>
          <w:tcPr>
            <w:tcW w:w="4554" w:type="dxa"/>
            <w:tcBorders>
              <w:top w:val="nil"/>
              <w:bottom w:val="nil"/>
            </w:tcBorders>
          </w:tcPr>
          <w:p w14:paraId="10208558" w14:textId="77777777" w:rsidR="001442BB" w:rsidRDefault="001442BB">
            <w:pPr>
              <w:pStyle w:val="TableParagraph"/>
              <w:jc w:val="left"/>
              <w:rPr>
                <w:rFonts w:ascii="Times New Roman"/>
                <w:sz w:val="10"/>
              </w:rPr>
            </w:pPr>
          </w:p>
        </w:tc>
        <w:tc>
          <w:tcPr>
            <w:tcW w:w="1134" w:type="dxa"/>
            <w:tcBorders>
              <w:top w:val="nil"/>
              <w:bottom w:val="nil"/>
            </w:tcBorders>
          </w:tcPr>
          <w:p w14:paraId="10208559" w14:textId="77777777" w:rsidR="001442BB" w:rsidRDefault="001442BB">
            <w:pPr>
              <w:pStyle w:val="TableParagraph"/>
              <w:jc w:val="left"/>
              <w:rPr>
                <w:rFonts w:ascii="Times New Roman"/>
                <w:sz w:val="10"/>
              </w:rPr>
            </w:pPr>
          </w:p>
        </w:tc>
        <w:tc>
          <w:tcPr>
            <w:tcW w:w="1093" w:type="dxa"/>
            <w:tcBorders>
              <w:top w:val="nil"/>
              <w:bottom w:val="nil"/>
            </w:tcBorders>
          </w:tcPr>
          <w:p w14:paraId="1020855A" w14:textId="77777777" w:rsidR="001442BB" w:rsidRDefault="001442BB">
            <w:pPr>
              <w:pStyle w:val="TableParagraph"/>
              <w:jc w:val="left"/>
              <w:rPr>
                <w:rFonts w:ascii="Times New Roman"/>
                <w:sz w:val="10"/>
              </w:rPr>
            </w:pPr>
          </w:p>
        </w:tc>
        <w:tc>
          <w:tcPr>
            <w:tcW w:w="1093" w:type="dxa"/>
            <w:tcBorders>
              <w:top w:val="nil"/>
              <w:bottom w:val="nil"/>
            </w:tcBorders>
          </w:tcPr>
          <w:p w14:paraId="1020855B" w14:textId="77777777" w:rsidR="001442BB" w:rsidRDefault="001442BB">
            <w:pPr>
              <w:pStyle w:val="TableParagraph"/>
              <w:jc w:val="left"/>
              <w:rPr>
                <w:rFonts w:ascii="Times New Roman"/>
                <w:sz w:val="10"/>
              </w:rPr>
            </w:pPr>
          </w:p>
        </w:tc>
      </w:tr>
      <w:tr w:rsidR="001442BB" w14:paraId="10208565" w14:textId="77777777">
        <w:trPr>
          <w:trHeight w:val="157"/>
        </w:trPr>
        <w:tc>
          <w:tcPr>
            <w:tcW w:w="4554" w:type="dxa"/>
            <w:tcBorders>
              <w:top w:val="nil"/>
              <w:bottom w:val="nil"/>
            </w:tcBorders>
          </w:tcPr>
          <w:p w14:paraId="1020855D" w14:textId="77777777" w:rsidR="001442BB" w:rsidRDefault="005C7D6E">
            <w:pPr>
              <w:pStyle w:val="TableParagraph"/>
              <w:spacing w:before="19" w:line="118" w:lineRule="exact"/>
              <w:ind w:right="-29"/>
              <w:rPr>
                <w:sz w:val="11"/>
              </w:rPr>
            </w:pPr>
            <w:r>
              <w:rPr>
                <w:w w:val="105"/>
                <w:sz w:val="11"/>
              </w:rPr>
              <w:t>Títulos da Dívida Agrária.....................................................................................................</w:t>
            </w:r>
          </w:p>
        </w:tc>
        <w:tc>
          <w:tcPr>
            <w:tcW w:w="1422" w:type="dxa"/>
            <w:tcBorders>
              <w:top w:val="nil"/>
              <w:bottom w:val="nil"/>
            </w:tcBorders>
          </w:tcPr>
          <w:p w14:paraId="1020855E" w14:textId="77777777" w:rsidR="001442BB" w:rsidRDefault="001442BB">
            <w:pPr>
              <w:pStyle w:val="TableParagraph"/>
              <w:jc w:val="left"/>
              <w:rPr>
                <w:rFonts w:ascii="Times New Roman"/>
                <w:sz w:val="10"/>
              </w:rPr>
            </w:pPr>
          </w:p>
        </w:tc>
        <w:tc>
          <w:tcPr>
            <w:tcW w:w="1093" w:type="dxa"/>
            <w:tcBorders>
              <w:top w:val="nil"/>
              <w:bottom w:val="nil"/>
            </w:tcBorders>
          </w:tcPr>
          <w:p w14:paraId="1020855F" w14:textId="77777777" w:rsidR="001442BB" w:rsidRDefault="005C7D6E">
            <w:pPr>
              <w:pStyle w:val="TableParagraph"/>
              <w:spacing w:before="9" w:line="127" w:lineRule="exact"/>
              <w:ind w:right="176"/>
              <w:rPr>
                <w:sz w:val="12"/>
              </w:rPr>
            </w:pPr>
            <w:r>
              <w:rPr>
                <w:w w:val="105"/>
                <w:sz w:val="12"/>
              </w:rPr>
              <w:t>-</w:t>
            </w:r>
          </w:p>
        </w:tc>
        <w:tc>
          <w:tcPr>
            <w:tcW w:w="1093" w:type="dxa"/>
            <w:tcBorders>
              <w:top w:val="nil"/>
              <w:bottom w:val="nil"/>
            </w:tcBorders>
          </w:tcPr>
          <w:p w14:paraId="10208560" w14:textId="77777777" w:rsidR="001442BB" w:rsidRDefault="005C7D6E">
            <w:pPr>
              <w:pStyle w:val="TableParagraph"/>
              <w:spacing w:before="9" w:line="127" w:lineRule="exact"/>
              <w:ind w:right="36"/>
              <w:rPr>
                <w:sz w:val="12"/>
              </w:rPr>
            </w:pPr>
            <w:r>
              <w:rPr>
                <w:w w:val="105"/>
                <w:sz w:val="12"/>
              </w:rPr>
              <w:t>127</w:t>
            </w:r>
          </w:p>
        </w:tc>
        <w:tc>
          <w:tcPr>
            <w:tcW w:w="4554" w:type="dxa"/>
            <w:tcBorders>
              <w:top w:val="nil"/>
              <w:bottom w:val="nil"/>
            </w:tcBorders>
          </w:tcPr>
          <w:p w14:paraId="10208561" w14:textId="77777777" w:rsidR="001442BB" w:rsidRDefault="001442BB">
            <w:pPr>
              <w:pStyle w:val="TableParagraph"/>
              <w:jc w:val="left"/>
              <w:rPr>
                <w:rFonts w:ascii="Times New Roman"/>
                <w:sz w:val="10"/>
              </w:rPr>
            </w:pPr>
          </w:p>
        </w:tc>
        <w:tc>
          <w:tcPr>
            <w:tcW w:w="1134" w:type="dxa"/>
            <w:tcBorders>
              <w:top w:val="nil"/>
              <w:bottom w:val="nil"/>
            </w:tcBorders>
          </w:tcPr>
          <w:p w14:paraId="10208562" w14:textId="77777777" w:rsidR="001442BB" w:rsidRDefault="001442BB">
            <w:pPr>
              <w:pStyle w:val="TableParagraph"/>
              <w:jc w:val="left"/>
              <w:rPr>
                <w:rFonts w:ascii="Times New Roman"/>
                <w:sz w:val="10"/>
              </w:rPr>
            </w:pPr>
          </w:p>
        </w:tc>
        <w:tc>
          <w:tcPr>
            <w:tcW w:w="1093" w:type="dxa"/>
            <w:tcBorders>
              <w:top w:val="nil"/>
              <w:bottom w:val="nil"/>
            </w:tcBorders>
          </w:tcPr>
          <w:p w14:paraId="10208563" w14:textId="77777777" w:rsidR="001442BB" w:rsidRDefault="001442BB">
            <w:pPr>
              <w:pStyle w:val="TableParagraph"/>
              <w:jc w:val="left"/>
              <w:rPr>
                <w:rFonts w:ascii="Times New Roman"/>
                <w:sz w:val="10"/>
              </w:rPr>
            </w:pPr>
          </w:p>
        </w:tc>
        <w:tc>
          <w:tcPr>
            <w:tcW w:w="1093" w:type="dxa"/>
            <w:tcBorders>
              <w:top w:val="nil"/>
              <w:bottom w:val="nil"/>
            </w:tcBorders>
          </w:tcPr>
          <w:p w14:paraId="10208564" w14:textId="77777777" w:rsidR="001442BB" w:rsidRDefault="001442BB">
            <w:pPr>
              <w:pStyle w:val="TableParagraph"/>
              <w:jc w:val="left"/>
              <w:rPr>
                <w:rFonts w:ascii="Times New Roman"/>
                <w:sz w:val="10"/>
              </w:rPr>
            </w:pPr>
          </w:p>
        </w:tc>
      </w:tr>
      <w:tr w:rsidR="001442BB" w14:paraId="1020856E" w14:textId="77777777">
        <w:trPr>
          <w:trHeight w:val="157"/>
        </w:trPr>
        <w:tc>
          <w:tcPr>
            <w:tcW w:w="4554" w:type="dxa"/>
            <w:tcBorders>
              <w:top w:val="nil"/>
              <w:bottom w:val="nil"/>
            </w:tcBorders>
          </w:tcPr>
          <w:p w14:paraId="10208566" w14:textId="77777777" w:rsidR="001442BB" w:rsidRDefault="005C7D6E">
            <w:pPr>
              <w:pStyle w:val="TableParagraph"/>
              <w:spacing w:before="19" w:line="118" w:lineRule="exact"/>
              <w:ind w:right="-15"/>
              <w:rPr>
                <w:b/>
                <w:sz w:val="11"/>
              </w:rPr>
            </w:pPr>
            <w:r>
              <w:rPr>
                <w:b/>
                <w:spacing w:val="-1"/>
                <w:w w:val="105"/>
                <w:sz w:val="11"/>
              </w:rPr>
              <w:t>REALIZÁVEL A LONGO PRAZO..........................................................................................</w:t>
            </w:r>
          </w:p>
        </w:tc>
        <w:tc>
          <w:tcPr>
            <w:tcW w:w="1422" w:type="dxa"/>
            <w:tcBorders>
              <w:top w:val="nil"/>
              <w:bottom w:val="nil"/>
            </w:tcBorders>
          </w:tcPr>
          <w:p w14:paraId="10208567" w14:textId="77777777" w:rsidR="001442BB" w:rsidRDefault="001442BB">
            <w:pPr>
              <w:pStyle w:val="TableParagraph"/>
              <w:jc w:val="left"/>
              <w:rPr>
                <w:rFonts w:ascii="Times New Roman"/>
                <w:sz w:val="10"/>
              </w:rPr>
            </w:pPr>
          </w:p>
        </w:tc>
        <w:tc>
          <w:tcPr>
            <w:tcW w:w="1093" w:type="dxa"/>
            <w:tcBorders>
              <w:top w:val="nil"/>
              <w:bottom w:val="nil"/>
            </w:tcBorders>
          </w:tcPr>
          <w:p w14:paraId="10208568" w14:textId="77777777" w:rsidR="001442BB" w:rsidRDefault="005C7D6E">
            <w:pPr>
              <w:pStyle w:val="TableParagraph"/>
              <w:spacing w:before="9" w:line="127" w:lineRule="exact"/>
              <w:ind w:right="36"/>
              <w:rPr>
                <w:b/>
                <w:sz w:val="12"/>
              </w:rPr>
            </w:pPr>
            <w:r>
              <w:rPr>
                <w:b/>
                <w:w w:val="105"/>
                <w:sz w:val="12"/>
              </w:rPr>
              <w:t>52.540.276</w:t>
            </w:r>
          </w:p>
        </w:tc>
        <w:tc>
          <w:tcPr>
            <w:tcW w:w="1093" w:type="dxa"/>
            <w:tcBorders>
              <w:top w:val="nil"/>
              <w:bottom w:val="nil"/>
            </w:tcBorders>
          </w:tcPr>
          <w:p w14:paraId="10208569" w14:textId="77777777" w:rsidR="001442BB" w:rsidRDefault="005C7D6E">
            <w:pPr>
              <w:pStyle w:val="TableParagraph"/>
              <w:spacing w:before="9" w:line="127" w:lineRule="exact"/>
              <w:ind w:right="35"/>
              <w:rPr>
                <w:b/>
                <w:sz w:val="12"/>
              </w:rPr>
            </w:pPr>
            <w:r>
              <w:rPr>
                <w:b/>
                <w:w w:val="105"/>
                <w:sz w:val="12"/>
              </w:rPr>
              <w:t>43.741.133</w:t>
            </w:r>
          </w:p>
        </w:tc>
        <w:tc>
          <w:tcPr>
            <w:tcW w:w="4554" w:type="dxa"/>
            <w:tcBorders>
              <w:top w:val="nil"/>
              <w:bottom w:val="nil"/>
            </w:tcBorders>
          </w:tcPr>
          <w:p w14:paraId="1020856A" w14:textId="77777777" w:rsidR="001442BB" w:rsidRDefault="001442BB">
            <w:pPr>
              <w:pStyle w:val="TableParagraph"/>
              <w:jc w:val="left"/>
              <w:rPr>
                <w:rFonts w:ascii="Times New Roman"/>
                <w:sz w:val="10"/>
              </w:rPr>
            </w:pPr>
          </w:p>
        </w:tc>
        <w:tc>
          <w:tcPr>
            <w:tcW w:w="1134" w:type="dxa"/>
            <w:tcBorders>
              <w:top w:val="nil"/>
              <w:bottom w:val="nil"/>
            </w:tcBorders>
          </w:tcPr>
          <w:p w14:paraId="1020856B" w14:textId="77777777" w:rsidR="001442BB" w:rsidRDefault="001442BB">
            <w:pPr>
              <w:pStyle w:val="TableParagraph"/>
              <w:jc w:val="left"/>
              <w:rPr>
                <w:rFonts w:ascii="Times New Roman"/>
                <w:sz w:val="10"/>
              </w:rPr>
            </w:pPr>
          </w:p>
        </w:tc>
        <w:tc>
          <w:tcPr>
            <w:tcW w:w="1093" w:type="dxa"/>
            <w:tcBorders>
              <w:top w:val="nil"/>
              <w:bottom w:val="nil"/>
            </w:tcBorders>
          </w:tcPr>
          <w:p w14:paraId="1020856C" w14:textId="77777777" w:rsidR="001442BB" w:rsidRDefault="001442BB">
            <w:pPr>
              <w:pStyle w:val="TableParagraph"/>
              <w:jc w:val="left"/>
              <w:rPr>
                <w:rFonts w:ascii="Times New Roman"/>
                <w:sz w:val="10"/>
              </w:rPr>
            </w:pPr>
          </w:p>
        </w:tc>
        <w:tc>
          <w:tcPr>
            <w:tcW w:w="1093" w:type="dxa"/>
            <w:tcBorders>
              <w:top w:val="nil"/>
              <w:bottom w:val="nil"/>
            </w:tcBorders>
          </w:tcPr>
          <w:p w14:paraId="1020856D" w14:textId="77777777" w:rsidR="001442BB" w:rsidRDefault="001442BB">
            <w:pPr>
              <w:pStyle w:val="TableParagraph"/>
              <w:jc w:val="left"/>
              <w:rPr>
                <w:rFonts w:ascii="Times New Roman"/>
                <w:sz w:val="10"/>
              </w:rPr>
            </w:pPr>
          </w:p>
        </w:tc>
      </w:tr>
      <w:tr w:rsidR="001442BB" w14:paraId="10208577" w14:textId="77777777">
        <w:trPr>
          <w:trHeight w:val="157"/>
        </w:trPr>
        <w:tc>
          <w:tcPr>
            <w:tcW w:w="4554" w:type="dxa"/>
            <w:tcBorders>
              <w:top w:val="nil"/>
              <w:bottom w:val="nil"/>
            </w:tcBorders>
          </w:tcPr>
          <w:p w14:paraId="1020856F" w14:textId="77777777" w:rsidR="001442BB" w:rsidRDefault="005C7D6E">
            <w:pPr>
              <w:pStyle w:val="TableParagraph"/>
              <w:spacing w:before="19" w:line="118" w:lineRule="exact"/>
              <w:ind w:right="-15"/>
              <w:rPr>
                <w:sz w:val="11"/>
              </w:rPr>
            </w:pPr>
            <w:r>
              <w:rPr>
                <w:spacing w:val="-1"/>
                <w:w w:val="105"/>
                <w:sz w:val="11"/>
              </w:rPr>
              <w:t>CRÉDITOS VINCULADOS ..................................................................................................</w:t>
            </w:r>
          </w:p>
        </w:tc>
        <w:tc>
          <w:tcPr>
            <w:tcW w:w="1422" w:type="dxa"/>
            <w:tcBorders>
              <w:top w:val="nil"/>
              <w:bottom w:val="nil"/>
            </w:tcBorders>
          </w:tcPr>
          <w:p w14:paraId="10208570" w14:textId="77777777" w:rsidR="001442BB" w:rsidRDefault="001442BB">
            <w:pPr>
              <w:pStyle w:val="TableParagraph"/>
              <w:jc w:val="left"/>
              <w:rPr>
                <w:rFonts w:ascii="Times New Roman"/>
                <w:sz w:val="10"/>
              </w:rPr>
            </w:pPr>
          </w:p>
        </w:tc>
        <w:tc>
          <w:tcPr>
            <w:tcW w:w="1093" w:type="dxa"/>
            <w:tcBorders>
              <w:top w:val="nil"/>
              <w:bottom w:val="nil"/>
            </w:tcBorders>
          </w:tcPr>
          <w:p w14:paraId="10208571" w14:textId="77777777" w:rsidR="001442BB" w:rsidRDefault="005C7D6E">
            <w:pPr>
              <w:pStyle w:val="TableParagraph"/>
              <w:spacing w:before="9" w:line="127" w:lineRule="exact"/>
              <w:ind w:right="36"/>
              <w:rPr>
                <w:sz w:val="12"/>
              </w:rPr>
            </w:pPr>
            <w:r>
              <w:rPr>
                <w:w w:val="105"/>
                <w:sz w:val="12"/>
              </w:rPr>
              <w:t>1.195</w:t>
            </w:r>
          </w:p>
        </w:tc>
        <w:tc>
          <w:tcPr>
            <w:tcW w:w="1093" w:type="dxa"/>
            <w:tcBorders>
              <w:top w:val="nil"/>
              <w:bottom w:val="nil"/>
            </w:tcBorders>
          </w:tcPr>
          <w:p w14:paraId="10208572" w14:textId="77777777" w:rsidR="001442BB" w:rsidRDefault="005C7D6E">
            <w:pPr>
              <w:pStyle w:val="TableParagraph"/>
              <w:spacing w:before="9" w:line="127" w:lineRule="exact"/>
              <w:ind w:right="36"/>
              <w:rPr>
                <w:sz w:val="12"/>
              </w:rPr>
            </w:pPr>
            <w:r>
              <w:rPr>
                <w:w w:val="105"/>
                <w:sz w:val="12"/>
              </w:rPr>
              <w:t>10.266</w:t>
            </w:r>
          </w:p>
        </w:tc>
        <w:tc>
          <w:tcPr>
            <w:tcW w:w="4554" w:type="dxa"/>
            <w:tcBorders>
              <w:top w:val="nil"/>
              <w:bottom w:val="nil"/>
            </w:tcBorders>
          </w:tcPr>
          <w:p w14:paraId="10208573" w14:textId="77777777" w:rsidR="001442BB" w:rsidRDefault="001442BB">
            <w:pPr>
              <w:pStyle w:val="TableParagraph"/>
              <w:jc w:val="left"/>
              <w:rPr>
                <w:rFonts w:ascii="Times New Roman"/>
                <w:sz w:val="10"/>
              </w:rPr>
            </w:pPr>
          </w:p>
        </w:tc>
        <w:tc>
          <w:tcPr>
            <w:tcW w:w="1134" w:type="dxa"/>
            <w:tcBorders>
              <w:top w:val="nil"/>
              <w:bottom w:val="nil"/>
            </w:tcBorders>
          </w:tcPr>
          <w:p w14:paraId="10208574" w14:textId="77777777" w:rsidR="001442BB" w:rsidRDefault="001442BB">
            <w:pPr>
              <w:pStyle w:val="TableParagraph"/>
              <w:jc w:val="left"/>
              <w:rPr>
                <w:rFonts w:ascii="Times New Roman"/>
                <w:sz w:val="10"/>
              </w:rPr>
            </w:pPr>
          </w:p>
        </w:tc>
        <w:tc>
          <w:tcPr>
            <w:tcW w:w="1093" w:type="dxa"/>
            <w:tcBorders>
              <w:top w:val="nil"/>
              <w:bottom w:val="nil"/>
            </w:tcBorders>
          </w:tcPr>
          <w:p w14:paraId="10208575" w14:textId="77777777" w:rsidR="001442BB" w:rsidRDefault="001442BB">
            <w:pPr>
              <w:pStyle w:val="TableParagraph"/>
              <w:jc w:val="left"/>
              <w:rPr>
                <w:rFonts w:ascii="Times New Roman"/>
                <w:sz w:val="10"/>
              </w:rPr>
            </w:pPr>
          </w:p>
        </w:tc>
        <w:tc>
          <w:tcPr>
            <w:tcW w:w="1093" w:type="dxa"/>
            <w:tcBorders>
              <w:top w:val="nil"/>
              <w:bottom w:val="nil"/>
            </w:tcBorders>
          </w:tcPr>
          <w:p w14:paraId="10208576" w14:textId="77777777" w:rsidR="001442BB" w:rsidRDefault="001442BB">
            <w:pPr>
              <w:pStyle w:val="TableParagraph"/>
              <w:jc w:val="left"/>
              <w:rPr>
                <w:rFonts w:ascii="Times New Roman"/>
                <w:sz w:val="10"/>
              </w:rPr>
            </w:pPr>
          </w:p>
        </w:tc>
      </w:tr>
      <w:tr w:rsidR="001442BB" w14:paraId="10208580" w14:textId="77777777">
        <w:trPr>
          <w:trHeight w:val="157"/>
        </w:trPr>
        <w:tc>
          <w:tcPr>
            <w:tcW w:w="4554" w:type="dxa"/>
            <w:tcBorders>
              <w:top w:val="nil"/>
              <w:bottom w:val="nil"/>
            </w:tcBorders>
          </w:tcPr>
          <w:p w14:paraId="10208578" w14:textId="77777777" w:rsidR="001442BB" w:rsidRDefault="005C7D6E">
            <w:pPr>
              <w:pStyle w:val="TableParagraph"/>
              <w:spacing w:before="9" w:line="127" w:lineRule="exact"/>
              <w:ind w:right="-29"/>
              <w:rPr>
                <w:sz w:val="12"/>
              </w:rPr>
            </w:pPr>
            <w:r>
              <w:rPr>
                <w:w w:val="105"/>
                <w:sz w:val="12"/>
              </w:rPr>
              <w:t>Crédito Rural - Proagro a Receber.......................................................................</w:t>
            </w:r>
          </w:p>
        </w:tc>
        <w:tc>
          <w:tcPr>
            <w:tcW w:w="1422" w:type="dxa"/>
            <w:tcBorders>
              <w:top w:val="nil"/>
              <w:bottom w:val="nil"/>
            </w:tcBorders>
          </w:tcPr>
          <w:p w14:paraId="10208579" w14:textId="77777777" w:rsidR="001442BB" w:rsidRDefault="001442BB">
            <w:pPr>
              <w:pStyle w:val="TableParagraph"/>
              <w:jc w:val="left"/>
              <w:rPr>
                <w:rFonts w:ascii="Times New Roman"/>
                <w:sz w:val="10"/>
              </w:rPr>
            </w:pPr>
          </w:p>
        </w:tc>
        <w:tc>
          <w:tcPr>
            <w:tcW w:w="1093" w:type="dxa"/>
            <w:tcBorders>
              <w:top w:val="nil"/>
              <w:bottom w:val="nil"/>
            </w:tcBorders>
          </w:tcPr>
          <w:p w14:paraId="1020857A" w14:textId="77777777" w:rsidR="001442BB" w:rsidRDefault="005C7D6E">
            <w:pPr>
              <w:pStyle w:val="TableParagraph"/>
              <w:spacing w:before="9" w:line="127" w:lineRule="exact"/>
              <w:ind w:right="36"/>
              <w:rPr>
                <w:sz w:val="12"/>
              </w:rPr>
            </w:pPr>
            <w:r>
              <w:rPr>
                <w:w w:val="105"/>
                <w:sz w:val="12"/>
              </w:rPr>
              <w:t>1.195</w:t>
            </w:r>
          </w:p>
        </w:tc>
        <w:tc>
          <w:tcPr>
            <w:tcW w:w="1093" w:type="dxa"/>
            <w:tcBorders>
              <w:top w:val="nil"/>
              <w:bottom w:val="nil"/>
            </w:tcBorders>
          </w:tcPr>
          <w:p w14:paraId="1020857B" w14:textId="77777777" w:rsidR="001442BB" w:rsidRDefault="005C7D6E">
            <w:pPr>
              <w:pStyle w:val="TableParagraph"/>
              <w:spacing w:before="9" w:line="127" w:lineRule="exact"/>
              <w:ind w:right="36"/>
              <w:rPr>
                <w:sz w:val="12"/>
              </w:rPr>
            </w:pPr>
            <w:r>
              <w:rPr>
                <w:w w:val="105"/>
                <w:sz w:val="12"/>
              </w:rPr>
              <w:t>10.266</w:t>
            </w:r>
          </w:p>
        </w:tc>
        <w:tc>
          <w:tcPr>
            <w:tcW w:w="4554" w:type="dxa"/>
            <w:tcBorders>
              <w:top w:val="nil"/>
              <w:bottom w:val="nil"/>
            </w:tcBorders>
          </w:tcPr>
          <w:p w14:paraId="1020857C" w14:textId="77777777" w:rsidR="001442BB" w:rsidRDefault="001442BB">
            <w:pPr>
              <w:pStyle w:val="TableParagraph"/>
              <w:jc w:val="left"/>
              <w:rPr>
                <w:rFonts w:ascii="Times New Roman"/>
                <w:sz w:val="10"/>
              </w:rPr>
            </w:pPr>
          </w:p>
        </w:tc>
        <w:tc>
          <w:tcPr>
            <w:tcW w:w="1134" w:type="dxa"/>
            <w:tcBorders>
              <w:top w:val="nil"/>
              <w:bottom w:val="nil"/>
            </w:tcBorders>
          </w:tcPr>
          <w:p w14:paraId="1020857D" w14:textId="77777777" w:rsidR="001442BB" w:rsidRDefault="001442BB">
            <w:pPr>
              <w:pStyle w:val="TableParagraph"/>
              <w:jc w:val="left"/>
              <w:rPr>
                <w:rFonts w:ascii="Times New Roman"/>
                <w:sz w:val="10"/>
              </w:rPr>
            </w:pPr>
          </w:p>
        </w:tc>
        <w:tc>
          <w:tcPr>
            <w:tcW w:w="1093" w:type="dxa"/>
            <w:tcBorders>
              <w:top w:val="nil"/>
              <w:bottom w:val="nil"/>
            </w:tcBorders>
          </w:tcPr>
          <w:p w14:paraId="1020857E" w14:textId="77777777" w:rsidR="001442BB" w:rsidRDefault="001442BB">
            <w:pPr>
              <w:pStyle w:val="TableParagraph"/>
              <w:jc w:val="left"/>
              <w:rPr>
                <w:rFonts w:ascii="Times New Roman"/>
                <w:sz w:val="10"/>
              </w:rPr>
            </w:pPr>
          </w:p>
        </w:tc>
        <w:tc>
          <w:tcPr>
            <w:tcW w:w="1093" w:type="dxa"/>
            <w:tcBorders>
              <w:top w:val="nil"/>
              <w:bottom w:val="nil"/>
            </w:tcBorders>
          </w:tcPr>
          <w:p w14:paraId="1020857F" w14:textId="77777777" w:rsidR="001442BB" w:rsidRDefault="001442BB">
            <w:pPr>
              <w:pStyle w:val="TableParagraph"/>
              <w:jc w:val="left"/>
              <w:rPr>
                <w:rFonts w:ascii="Times New Roman"/>
                <w:sz w:val="10"/>
              </w:rPr>
            </w:pPr>
          </w:p>
        </w:tc>
      </w:tr>
      <w:tr w:rsidR="001442BB" w14:paraId="10208589" w14:textId="77777777">
        <w:trPr>
          <w:trHeight w:val="157"/>
        </w:trPr>
        <w:tc>
          <w:tcPr>
            <w:tcW w:w="4554" w:type="dxa"/>
            <w:tcBorders>
              <w:top w:val="nil"/>
              <w:bottom w:val="nil"/>
            </w:tcBorders>
          </w:tcPr>
          <w:p w14:paraId="10208581" w14:textId="77777777" w:rsidR="001442BB" w:rsidRDefault="005C7D6E">
            <w:pPr>
              <w:pStyle w:val="TableParagraph"/>
              <w:spacing w:before="19" w:line="118" w:lineRule="exact"/>
              <w:ind w:right="-44"/>
              <w:rPr>
                <w:sz w:val="11"/>
              </w:rPr>
            </w:pPr>
            <w:r>
              <w:rPr>
                <w:sz w:val="11"/>
              </w:rPr>
              <w:t>DEVEDORES POR REPASSES...........................................................................................</w:t>
            </w:r>
          </w:p>
        </w:tc>
        <w:tc>
          <w:tcPr>
            <w:tcW w:w="1422" w:type="dxa"/>
            <w:tcBorders>
              <w:top w:val="nil"/>
              <w:bottom w:val="nil"/>
            </w:tcBorders>
          </w:tcPr>
          <w:p w14:paraId="10208582" w14:textId="77777777" w:rsidR="001442BB" w:rsidRDefault="001442BB">
            <w:pPr>
              <w:pStyle w:val="TableParagraph"/>
              <w:jc w:val="left"/>
              <w:rPr>
                <w:rFonts w:ascii="Times New Roman"/>
                <w:sz w:val="10"/>
              </w:rPr>
            </w:pPr>
          </w:p>
        </w:tc>
        <w:tc>
          <w:tcPr>
            <w:tcW w:w="1093" w:type="dxa"/>
            <w:tcBorders>
              <w:top w:val="nil"/>
              <w:bottom w:val="nil"/>
            </w:tcBorders>
          </w:tcPr>
          <w:p w14:paraId="10208583" w14:textId="77777777" w:rsidR="001442BB" w:rsidRDefault="005C7D6E">
            <w:pPr>
              <w:pStyle w:val="TableParagraph"/>
              <w:spacing w:before="9" w:line="127" w:lineRule="exact"/>
              <w:ind w:right="36"/>
              <w:rPr>
                <w:sz w:val="12"/>
              </w:rPr>
            </w:pPr>
            <w:r>
              <w:rPr>
                <w:w w:val="105"/>
                <w:sz w:val="12"/>
              </w:rPr>
              <w:t>2.676.562</w:t>
            </w:r>
          </w:p>
        </w:tc>
        <w:tc>
          <w:tcPr>
            <w:tcW w:w="1093" w:type="dxa"/>
            <w:tcBorders>
              <w:top w:val="nil"/>
              <w:bottom w:val="nil"/>
            </w:tcBorders>
          </w:tcPr>
          <w:p w14:paraId="10208584" w14:textId="77777777" w:rsidR="001442BB" w:rsidRDefault="005C7D6E">
            <w:pPr>
              <w:pStyle w:val="TableParagraph"/>
              <w:spacing w:before="9" w:line="127" w:lineRule="exact"/>
              <w:ind w:right="36"/>
              <w:rPr>
                <w:sz w:val="12"/>
              </w:rPr>
            </w:pPr>
            <w:r>
              <w:rPr>
                <w:w w:val="105"/>
                <w:sz w:val="12"/>
              </w:rPr>
              <w:t>2.478.692</w:t>
            </w:r>
          </w:p>
        </w:tc>
        <w:tc>
          <w:tcPr>
            <w:tcW w:w="4554" w:type="dxa"/>
            <w:tcBorders>
              <w:top w:val="nil"/>
              <w:bottom w:val="nil"/>
            </w:tcBorders>
          </w:tcPr>
          <w:p w14:paraId="10208585" w14:textId="77777777" w:rsidR="001442BB" w:rsidRDefault="001442BB">
            <w:pPr>
              <w:pStyle w:val="TableParagraph"/>
              <w:jc w:val="left"/>
              <w:rPr>
                <w:rFonts w:ascii="Times New Roman"/>
                <w:sz w:val="10"/>
              </w:rPr>
            </w:pPr>
          </w:p>
        </w:tc>
        <w:tc>
          <w:tcPr>
            <w:tcW w:w="1134" w:type="dxa"/>
            <w:tcBorders>
              <w:top w:val="nil"/>
              <w:bottom w:val="nil"/>
            </w:tcBorders>
          </w:tcPr>
          <w:p w14:paraId="10208586" w14:textId="77777777" w:rsidR="001442BB" w:rsidRDefault="001442BB">
            <w:pPr>
              <w:pStyle w:val="TableParagraph"/>
              <w:jc w:val="left"/>
              <w:rPr>
                <w:rFonts w:ascii="Times New Roman"/>
                <w:sz w:val="10"/>
              </w:rPr>
            </w:pPr>
          </w:p>
        </w:tc>
        <w:tc>
          <w:tcPr>
            <w:tcW w:w="1093" w:type="dxa"/>
            <w:tcBorders>
              <w:top w:val="nil"/>
              <w:bottom w:val="nil"/>
            </w:tcBorders>
          </w:tcPr>
          <w:p w14:paraId="10208587" w14:textId="77777777" w:rsidR="001442BB" w:rsidRDefault="001442BB">
            <w:pPr>
              <w:pStyle w:val="TableParagraph"/>
              <w:jc w:val="left"/>
              <w:rPr>
                <w:rFonts w:ascii="Times New Roman"/>
                <w:sz w:val="10"/>
              </w:rPr>
            </w:pPr>
          </w:p>
        </w:tc>
        <w:tc>
          <w:tcPr>
            <w:tcW w:w="1093" w:type="dxa"/>
            <w:tcBorders>
              <w:top w:val="nil"/>
              <w:bottom w:val="nil"/>
            </w:tcBorders>
          </w:tcPr>
          <w:p w14:paraId="10208588" w14:textId="77777777" w:rsidR="001442BB" w:rsidRDefault="001442BB">
            <w:pPr>
              <w:pStyle w:val="TableParagraph"/>
              <w:jc w:val="left"/>
              <w:rPr>
                <w:rFonts w:ascii="Times New Roman"/>
                <w:sz w:val="10"/>
              </w:rPr>
            </w:pPr>
          </w:p>
        </w:tc>
      </w:tr>
      <w:tr w:rsidR="001442BB" w14:paraId="10208592" w14:textId="77777777">
        <w:trPr>
          <w:trHeight w:val="157"/>
        </w:trPr>
        <w:tc>
          <w:tcPr>
            <w:tcW w:w="4554" w:type="dxa"/>
            <w:tcBorders>
              <w:top w:val="nil"/>
              <w:bottom w:val="nil"/>
            </w:tcBorders>
          </w:tcPr>
          <w:p w14:paraId="1020858A" w14:textId="77777777" w:rsidR="001442BB" w:rsidRDefault="005C7D6E">
            <w:pPr>
              <w:pStyle w:val="TableParagraph"/>
              <w:spacing w:before="19" w:line="118" w:lineRule="exact"/>
              <w:ind w:right="-29"/>
              <w:rPr>
                <w:sz w:val="11"/>
              </w:rPr>
            </w:pPr>
            <w:r>
              <w:rPr>
                <w:w w:val="105"/>
                <w:sz w:val="11"/>
              </w:rPr>
              <w:t>Devedores Por Repasses-Bco.do Nordeste-Lei Nº 7.827-Art. 9-A ...................................</w:t>
            </w:r>
          </w:p>
        </w:tc>
        <w:tc>
          <w:tcPr>
            <w:tcW w:w="1422" w:type="dxa"/>
            <w:tcBorders>
              <w:top w:val="nil"/>
              <w:bottom w:val="nil"/>
            </w:tcBorders>
          </w:tcPr>
          <w:p w14:paraId="1020858B" w14:textId="77777777" w:rsidR="001442BB" w:rsidRDefault="005C7D6E">
            <w:pPr>
              <w:pStyle w:val="TableParagraph"/>
              <w:spacing w:before="19" w:line="118" w:lineRule="exact"/>
              <w:ind w:left="107" w:right="73"/>
              <w:jc w:val="center"/>
              <w:rPr>
                <w:sz w:val="11"/>
              </w:rPr>
            </w:pPr>
            <w:r>
              <w:rPr>
                <w:w w:val="105"/>
                <w:sz w:val="11"/>
              </w:rPr>
              <w:t>(Nota 5)</w:t>
            </w:r>
          </w:p>
        </w:tc>
        <w:tc>
          <w:tcPr>
            <w:tcW w:w="1093" w:type="dxa"/>
            <w:tcBorders>
              <w:top w:val="nil"/>
              <w:bottom w:val="nil"/>
            </w:tcBorders>
          </w:tcPr>
          <w:p w14:paraId="1020858C" w14:textId="77777777" w:rsidR="001442BB" w:rsidRDefault="005C7D6E">
            <w:pPr>
              <w:pStyle w:val="TableParagraph"/>
              <w:spacing w:before="9" w:line="127" w:lineRule="exact"/>
              <w:ind w:right="36"/>
              <w:rPr>
                <w:sz w:val="12"/>
              </w:rPr>
            </w:pPr>
            <w:r>
              <w:rPr>
                <w:w w:val="105"/>
                <w:sz w:val="12"/>
              </w:rPr>
              <w:t>2.545.200</w:t>
            </w:r>
          </w:p>
        </w:tc>
        <w:tc>
          <w:tcPr>
            <w:tcW w:w="1093" w:type="dxa"/>
            <w:tcBorders>
              <w:top w:val="nil"/>
              <w:bottom w:val="nil"/>
            </w:tcBorders>
          </w:tcPr>
          <w:p w14:paraId="1020858D" w14:textId="77777777" w:rsidR="001442BB" w:rsidRDefault="005C7D6E">
            <w:pPr>
              <w:pStyle w:val="TableParagraph"/>
              <w:spacing w:before="9" w:line="127" w:lineRule="exact"/>
              <w:ind w:right="36"/>
              <w:rPr>
                <w:sz w:val="12"/>
              </w:rPr>
            </w:pPr>
            <w:r>
              <w:rPr>
                <w:w w:val="105"/>
                <w:sz w:val="12"/>
              </w:rPr>
              <w:t>2.369.446</w:t>
            </w:r>
          </w:p>
        </w:tc>
        <w:tc>
          <w:tcPr>
            <w:tcW w:w="4554" w:type="dxa"/>
            <w:tcBorders>
              <w:top w:val="nil"/>
              <w:bottom w:val="nil"/>
            </w:tcBorders>
          </w:tcPr>
          <w:p w14:paraId="1020858E" w14:textId="77777777" w:rsidR="001442BB" w:rsidRDefault="001442BB">
            <w:pPr>
              <w:pStyle w:val="TableParagraph"/>
              <w:jc w:val="left"/>
              <w:rPr>
                <w:rFonts w:ascii="Times New Roman"/>
                <w:sz w:val="10"/>
              </w:rPr>
            </w:pPr>
          </w:p>
        </w:tc>
        <w:tc>
          <w:tcPr>
            <w:tcW w:w="1134" w:type="dxa"/>
            <w:tcBorders>
              <w:top w:val="nil"/>
              <w:bottom w:val="nil"/>
            </w:tcBorders>
          </w:tcPr>
          <w:p w14:paraId="1020858F" w14:textId="77777777" w:rsidR="001442BB" w:rsidRDefault="001442BB">
            <w:pPr>
              <w:pStyle w:val="TableParagraph"/>
              <w:jc w:val="left"/>
              <w:rPr>
                <w:rFonts w:ascii="Times New Roman"/>
                <w:sz w:val="10"/>
              </w:rPr>
            </w:pPr>
          </w:p>
        </w:tc>
        <w:tc>
          <w:tcPr>
            <w:tcW w:w="1093" w:type="dxa"/>
            <w:tcBorders>
              <w:top w:val="nil"/>
              <w:bottom w:val="nil"/>
            </w:tcBorders>
          </w:tcPr>
          <w:p w14:paraId="10208590" w14:textId="77777777" w:rsidR="001442BB" w:rsidRDefault="001442BB">
            <w:pPr>
              <w:pStyle w:val="TableParagraph"/>
              <w:jc w:val="left"/>
              <w:rPr>
                <w:rFonts w:ascii="Times New Roman"/>
                <w:sz w:val="10"/>
              </w:rPr>
            </w:pPr>
          </w:p>
        </w:tc>
        <w:tc>
          <w:tcPr>
            <w:tcW w:w="1093" w:type="dxa"/>
            <w:tcBorders>
              <w:top w:val="nil"/>
              <w:bottom w:val="nil"/>
            </w:tcBorders>
          </w:tcPr>
          <w:p w14:paraId="10208591" w14:textId="77777777" w:rsidR="001442BB" w:rsidRDefault="001442BB">
            <w:pPr>
              <w:pStyle w:val="TableParagraph"/>
              <w:jc w:val="left"/>
              <w:rPr>
                <w:rFonts w:ascii="Times New Roman"/>
                <w:sz w:val="10"/>
              </w:rPr>
            </w:pPr>
          </w:p>
        </w:tc>
      </w:tr>
      <w:tr w:rsidR="001442BB" w14:paraId="1020859B" w14:textId="77777777">
        <w:trPr>
          <w:trHeight w:val="157"/>
        </w:trPr>
        <w:tc>
          <w:tcPr>
            <w:tcW w:w="4554" w:type="dxa"/>
            <w:tcBorders>
              <w:top w:val="nil"/>
              <w:bottom w:val="nil"/>
            </w:tcBorders>
          </w:tcPr>
          <w:p w14:paraId="10208593" w14:textId="77777777" w:rsidR="001442BB" w:rsidRDefault="005C7D6E">
            <w:pPr>
              <w:pStyle w:val="TableParagraph"/>
              <w:spacing w:before="19" w:line="118" w:lineRule="exact"/>
              <w:ind w:right="-29"/>
              <w:rPr>
                <w:sz w:val="11"/>
              </w:rPr>
            </w:pPr>
            <w:r>
              <w:rPr>
                <w:sz w:val="11"/>
              </w:rPr>
              <w:t>Devedores por Repasses-Outras Instituições....................................................................</w:t>
            </w:r>
          </w:p>
        </w:tc>
        <w:tc>
          <w:tcPr>
            <w:tcW w:w="1422" w:type="dxa"/>
            <w:tcBorders>
              <w:top w:val="nil"/>
              <w:bottom w:val="nil"/>
            </w:tcBorders>
          </w:tcPr>
          <w:p w14:paraId="10208594" w14:textId="77777777" w:rsidR="001442BB" w:rsidRDefault="001442BB">
            <w:pPr>
              <w:pStyle w:val="TableParagraph"/>
              <w:jc w:val="left"/>
              <w:rPr>
                <w:rFonts w:ascii="Times New Roman"/>
                <w:sz w:val="10"/>
              </w:rPr>
            </w:pPr>
          </w:p>
        </w:tc>
        <w:tc>
          <w:tcPr>
            <w:tcW w:w="1093" w:type="dxa"/>
            <w:tcBorders>
              <w:top w:val="nil"/>
              <w:bottom w:val="nil"/>
            </w:tcBorders>
          </w:tcPr>
          <w:p w14:paraId="10208595" w14:textId="77777777" w:rsidR="001442BB" w:rsidRDefault="005C7D6E">
            <w:pPr>
              <w:pStyle w:val="TableParagraph"/>
              <w:spacing w:before="9" w:line="127" w:lineRule="exact"/>
              <w:ind w:right="36"/>
              <w:rPr>
                <w:sz w:val="12"/>
              </w:rPr>
            </w:pPr>
            <w:r>
              <w:rPr>
                <w:w w:val="105"/>
                <w:sz w:val="12"/>
              </w:rPr>
              <w:t>131.362</w:t>
            </w:r>
          </w:p>
        </w:tc>
        <w:tc>
          <w:tcPr>
            <w:tcW w:w="1093" w:type="dxa"/>
            <w:tcBorders>
              <w:top w:val="nil"/>
              <w:bottom w:val="nil"/>
            </w:tcBorders>
          </w:tcPr>
          <w:p w14:paraId="10208596" w14:textId="77777777" w:rsidR="001442BB" w:rsidRDefault="005C7D6E">
            <w:pPr>
              <w:pStyle w:val="TableParagraph"/>
              <w:spacing w:before="9" w:line="127" w:lineRule="exact"/>
              <w:ind w:right="36"/>
              <w:rPr>
                <w:sz w:val="12"/>
              </w:rPr>
            </w:pPr>
            <w:r>
              <w:rPr>
                <w:w w:val="105"/>
                <w:sz w:val="12"/>
              </w:rPr>
              <w:t>109.246</w:t>
            </w:r>
          </w:p>
        </w:tc>
        <w:tc>
          <w:tcPr>
            <w:tcW w:w="4554" w:type="dxa"/>
            <w:tcBorders>
              <w:top w:val="nil"/>
              <w:bottom w:val="nil"/>
            </w:tcBorders>
          </w:tcPr>
          <w:p w14:paraId="10208597" w14:textId="77777777" w:rsidR="001442BB" w:rsidRDefault="001442BB">
            <w:pPr>
              <w:pStyle w:val="TableParagraph"/>
              <w:jc w:val="left"/>
              <w:rPr>
                <w:rFonts w:ascii="Times New Roman"/>
                <w:sz w:val="10"/>
              </w:rPr>
            </w:pPr>
          </w:p>
        </w:tc>
        <w:tc>
          <w:tcPr>
            <w:tcW w:w="1134" w:type="dxa"/>
            <w:tcBorders>
              <w:top w:val="nil"/>
              <w:bottom w:val="nil"/>
            </w:tcBorders>
          </w:tcPr>
          <w:p w14:paraId="10208598" w14:textId="77777777" w:rsidR="001442BB" w:rsidRDefault="001442BB">
            <w:pPr>
              <w:pStyle w:val="TableParagraph"/>
              <w:jc w:val="left"/>
              <w:rPr>
                <w:rFonts w:ascii="Times New Roman"/>
                <w:sz w:val="10"/>
              </w:rPr>
            </w:pPr>
          </w:p>
        </w:tc>
        <w:tc>
          <w:tcPr>
            <w:tcW w:w="1093" w:type="dxa"/>
            <w:tcBorders>
              <w:top w:val="nil"/>
              <w:bottom w:val="nil"/>
            </w:tcBorders>
          </w:tcPr>
          <w:p w14:paraId="10208599" w14:textId="77777777" w:rsidR="001442BB" w:rsidRDefault="001442BB">
            <w:pPr>
              <w:pStyle w:val="TableParagraph"/>
              <w:jc w:val="left"/>
              <w:rPr>
                <w:rFonts w:ascii="Times New Roman"/>
                <w:sz w:val="10"/>
              </w:rPr>
            </w:pPr>
          </w:p>
        </w:tc>
        <w:tc>
          <w:tcPr>
            <w:tcW w:w="1093" w:type="dxa"/>
            <w:tcBorders>
              <w:top w:val="nil"/>
              <w:bottom w:val="nil"/>
            </w:tcBorders>
          </w:tcPr>
          <w:p w14:paraId="1020859A" w14:textId="77777777" w:rsidR="001442BB" w:rsidRDefault="001442BB">
            <w:pPr>
              <w:pStyle w:val="TableParagraph"/>
              <w:jc w:val="left"/>
              <w:rPr>
                <w:rFonts w:ascii="Times New Roman"/>
                <w:sz w:val="10"/>
              </w:rPr>
            </w:pPr>
          </w:p>
        </w:tc>
      </w:tr>
      <w:tr w:rsidR="001442BB" w14:paraId="102085A4" w14:textId="77777777">
        <w:trPr>
          <w:trHeight w:val="157"/>
        </w:trPr>
        <w:tc>
          <w:tcPr>
            <w:tcW w:w="4554" w:type="dxa"/>
            <w:tcBorders>
              <w:top w:val="nil"/>
              <w:bottom w:val="nil"/>
            </w:tcBorders>
          </w:tcPr>
          <w:p w14:paraId="1020859C" w14:textId="77777777" w:rsidR="001442BB" w:rsidRDefault="005C7D6E">
            <w:pPr>
              <w:pStyle w:val="TableParagraph"/>
              <w:spacing w:before="19" w:line="118" w:lineRule="exact"/>
              <w:ind w:right="-15"/>
              <w:rPr>
                <w:sz w:val="11"/>
              </w:rPr>
            </w:pPr>
            <w:r>
              <w:rPr>
                <w:spacing w:val="-1"/>
                <w:w w:val="105"/>
                <w:sz w:val="11"/>
              </w:rPr>
              <w:t>OPERAÇÕES DE CRÉDITO ...............................................................................................</w:t>
            </w:r>
          </w:p>
        </w:tc>
        <w:tc>
          <w:tcPr>
            <w:tcW w:w="1422" w:type="dxa"/>
            <w:tcBorders>
              <w:top w:val="nil"/>
              <w:bottom w:val="nil"/>
            </w:tcBorders>
          </w:tcPr>
          <w:p w14:paraId="1020859D" w14:textId="77777777" w:rsidR="001442BB" w:rsidRDefault="005C7D6E">
            <w:pPr>
              <w:pStyle w:val="TableParagraph"/>
              <w:spacing w:before="9" w:line="127" w:lineRule="exact"/>
              <w:ind w:left="109" w:right="73"/>
              <w:jc w:val="center"/>
              <w:rPr>
                <w:sz w:val="12"/>
              </w:rPr>
            </w:pPr>
            <w:r>
              <w:rPr>
                <w:w w:val="105"/>
                <w:sz w:val="12"/>
              </w:rPr>
              <w:t>(Nota 4.c.2 e Nota 6)</w:t>
            </w:r>
          </w:p>
        </w:tc>
        <w:tc>
          <w:tcPr>
            <w:tcW w:w="1093" w:type="dxa"/>
            <w:tcBorders>
              <w:top w:val="nil"/>
              <w:bottom w:val="nil"/>
            </w:tcBorders>
          </w:tcPr>
          <w:p w14:paraId="1020859E" w14:textId="77777777" w:rsidR="001442BB" w:rsidRDefault="005C7D6E">
            <w:pPr>
              <w:pStyle w:val="TableParagraph"/>
              <w:spacing w:before="9" w:line="127" w:lineRule="exact"/>
              <w:ind w:right="36"/>
              <w:rPr>
                <w:sz w:val="12"/>
              </w:rPr>
            </w:pPr>
            <w:r>
              <w:rPr>
                <w:w w:val="105"/>
                <w:sz w:val="12"/>
              </w:rPr>
              <w:t>49.862.247</w:t>
            </w:r>
          </w:p>
        </w:tc>
        <w:tc>
          <w:tcPr>
            <w:tcW w:w="1093" w:type="dxa"/>
            <w:tcBorders>
              <w:top w:val="nil"/>
              <w:bottom w:val="nil"/>
            </w:tcBorders>
          </w:tcPr>
          <w:p w14:paraId="1020859F" w14:textId="77777777" w:rsidR="001442BB" w:rsidRDefault="005C7D6E">
            <w:pPr>
              <w:pStyle w:val="TableParagraph"/>
              <w:spacing w:before="9" w:line="127" w:lineRule="exact"/>
              <w:ind w:right="36"/>
              <w:rPr>
                <w:sz w:val="12"/>
              </w:rPr>
            </w:pPr>
            <w:r>
              <w:rPr>
                <w:w w:val="105"/>
                <w:sz w:val="12"/>
              </w:rPr>
              <w:t>41.251.821</w:t>
            </w:r>
          </w:p>
        </w:tc>
        <w:tc>
          <w:tcPr>
            <w:tcW w:w="4554" w:type="dxa"/>
            <w:tcBorders>
              <w:top w:val="nil"/>
              <w:bottom w:val="nil"/>
            </w:tcBorders>
          </w:tcPr>
          <w:p w14:paraId="102085A0" w14:textId="77777777" w:rsidR="001442BB" w:rsidRDefault="001442BB">
            <w:pPr>
              <w:pStyle w:val="TableParagraph"/>
              <w:jc w:val="left"/>
              <w:rPr>
                <w:rFonts w:ascii="Times New Roman"/>
                <w:sz w:val="10"/>
              </w:rPr>
            </w:pPr>
          </w:p>
        </w:tc>
        <w:tc>
          <w:tcPr>
            <w:tcW w:w="1134" w:type="dxa"/>
            <w:tcBorders>
              <w:top w:val="nil"/>
              <w:bottom w:val="nil"/>
            </w:tcBorders>
          </w:tcPr>
          <w:p w14:paraId="102085A1" w14:textId="77777777" w:rsidR="001442BB" w:rsidRDefault="001442BB">
            <w:pPr>
              <w:pStyle w:val="TableParagraph"/>
              <w:jc w:val="left"/>
              <w:rPr>
                <w:rFonts w:ascii="Times New Roman"/>
                <w:sz w:val="10"/>
              </w:rPr>
            </w:pPr>
          </w:p>
        </w:tc>
        <w:tc>
          <w:tcPr>
            <w:tcW w:w="1093" w:type="dxa"/>
            <w:tcBorders>
              <w:top w:val="nil"/>
              <w:bottom w:val="nil"/>
            </w:tcBorders>
          </w:tcPr>
          <w:p w14:paraId="102085A2" w14:textId="77777777" w:rsidR="001442BB" w:rsidRDefault="001442BB">
            <w:pPr>
              <w:pStyle w:val="TableParagraph"/>
              <w:jc w:val="left"/>
              <w:rPr>
                <w:rFonts w:ascii="Times New Roman"/>
                <w:sz w:val="10"/>
              </w:rPr>
            </w:pPr>
          </w:p>
        </w:tc>
        <w:tc>
          <w:tcPr>
            <w:tcW w:w="1093" w:type="dxa"/>
            <w:tcBorders>
              <w:top w:val="nil"/>
              <w:bottom w:val="nil"/>
            </w:tcBorders>
          </w:tcPr>
          <w:p w14:paraId="102085A3" w14:textId="77777777" w:rsidR="001442BB" w:rsidRDefault="001442BB">
            <w:pPr>
              <w:pStyle w:val="TableParagraph"/>
              <w:jc w:val="left"/>
              <w:rPr>
                <w:rFonts w:ascii="Times New Roman"/>
                <w:sz w:val="10"/>
              </w:rPr>
            </w:pPr>
          </w:p>
        </w:tc>
      </w:tr>
      <w:tr w:rsidR="001442BB" w14:paraId="102085AD" w14:textId="77777777">
        <w:trPr>
          <w:trHeight w:val="157"/>
        </w:trPr>
        <w:tc>
          <w:tcPr>
            <w:tcW w:w="4554" w:type="dxa"/>
            <w:tcBorders>
              <w:top w:val="nil"/>
              <w:bottom w:val="nil"/>
            </w:tcBorders>
          </w:tcPr>
          <w:p w14:paraId="102085A5" w14:textId="77777777" w:rsidR="001442BB" w:rsidRDefault="005C7D6E">
            <w:pPr>
              <w:pStyle w:val="TableParagraph"/>
              <w:spacing w:before="19" w:line="118" w:lineRule="exact"/>
              <w:ind w:right="-29"/>
              <w:rPr>
                <w:sz w:val="11"/>
              </w:rPr>
            </w:pPr>
            <w:r>
              <w:rPr>
                <w:sz w:val="11"/>
              </w:rPr>
              <w:t>Financiamentos...................................................................................................................</w:t>
            </w:r>
          </w:p>
        </w:tc>
        <w:tc>
          <w:tcPr>
            <w:tcW w:w="1422" w:type="dxa"/>
            <w:tcBorders>
              <w:top w:val="nil"/>
              <w:bottom w:val="nil"/>
            </w:tcBorders>
          </w:tcPr>
          <w:p w14:paraId="102085A6" w14:textId="77777777" w:rsidR="001442BB" w:rsidRDefault="001442BB">
            <w:pPr>
              <w:pStyle w:val="TableParagraph"/>
              <w:jc w:val="left"/>
              <w:rPr>
                <w:rFonts w:ascii="Times New Roman"/>
                <w:sz w:val="10"/>
              </w:rPr>
            </w:pPr>
          </w:p>
        </w:tc>
        <w:tc>
          <w:tcPr>
            <w:tcW w:w="1093" w:type="dxa"/>
            <w:tcBorders>
              <w:top w:val="nil"/>
              <w:bottom w:val="nil"/>
            </w:tcBorders>
          </w:tcPr>
          <w:p w14:paraId="102085A7" w14:textId="77777777" w:rsidR="001442BB" w:rsidRDefault="005C7D6E">
            <w:pPr>
              <w:pStyle w:val="TableParagraph"/>
              <w:spacing w:before="9" w:line="127" w:lineRule="exact"/>
              <w:ind w:right="36"/>
              <w:rPr>
                <w:sz w:val="12"/>
              </w:rPr>
            </w:pPr>
            <w:r>
              <w:rPr>
                <w:w w:val="105"/>
                <w:sz w:val="12"/>
              </w:rPr>
              <w:t>18.800.941</w:t>
            </w:r>
          </w:p>
        </w:tc>
        <w:tc>
          <w:tcPr>
            <w:tcW w:w="1093" w:type="dxa"/>
            <w:tcBorders>
              <w:top w:val="nil"/>
              <w:bottom w:val="nil"/>
            </w:tcBorders>
          </w:tcPr>
          <w:p w14:paraId="102085A8" w14:textId="77777777" w:rsidR="001442BB" w:rsidRDefault="005C7D6E">
            <w:pPr>
              <w:pStyle w:val="TableParagraph"/>
              <w:spacing w:before="9" w:line="127" w:lineRule="exact"/>
              <w:ind w:right="36"/>
              <w:rPr>
                <w:sz w:val="12"/>
              </w:rPr>
            </w:pPr>
            <w:r>
              <w:rPr>
                <w:w w:val="105"/>
                <w:sz w:val="12"/>
              </w:rPr>
              <w:t>17.388.384</w:t>
            </w:r>
          </w:p>
        </w:tc>
        <w:tc>
          <w:tcPr>
            <w:tcW w:w="4554" w:type="dxa"/>
            <w:tcBorders>
              <w:top w:val="nil"/>
              <w:bottom w:val="nil"/>
            </w:tcBorders>
          </w:tcPr>
          <w:p w14:paraId="102085A9" w14:textId="77777777" w:rsidR="001442BB" w:rsidRDefault="001442BB">
            <w:pPr>
              <w:pStyle w:val="TableParagraph"/>
              <w:jc w:val="left"/>
              <w:rPr>
                <w:rFonts w:ascii="Times New Roman"/>
                <w:sz w:val="10"/>
              </w:rPr>
            </w:pPr>
          </w:p>
        </w:tc>
        <w:tc>
          <w:tcPr>
            <w:tcW w:w="1134" w:type="dxa"/>
            <w:tcBorders>
              <w:top w:val="nil"/>
              <w:bottom w:val="nil"/>
            </w:tcBorders>
          </w:tcPr>
          <w:p w14:paraId="102085AA" w14:textId="77777777" w:rsidR="001442BB" w:rsidRDefault="001442BB">
            <w:pPr>
              <w:pStyle w:val="TableParagraph"/>
              <w:jc w:val="left"/>
              <w:rPr>
                <w:rFonts w:ascii="Times New Roman"/>
                <w:sz w:val="10"/>
              </w:rPr>
            </w:pPr>
          </w:p>
        </w:tc>
        <w:tc>
          <w:tcPr>
            <w:tcW w:w="1093" w:type="dxa"/>
            <w:tcBorders>
              <w:top w:val="nil"/>
              <w:bottom w:val="nil"/>
            </w:tcBorders>
          </w:tcPr>
          <w:p w14:paraId="102085AB" w14:textId="77777777" w:rsidR="001442BB" w:rsidRDefault="001442BB">
            <w:pPr>
              <w:pStyle w:val="TableParagraph"/>
              <w:jc w:val="left"/>
              <w:rPr>
                <w:rFonts w:ascii="Times New Roman"/>
                <w:sz w:val="10"/>
              </w:rPr>
            </w:pPr>
          </w:p>
        </w:tc>
        <w:tc>
          <w:tcPr>
            <w:tcW w:w="1093" w:type="dxa"/>
            <w:tcBorders>
              <w:top w:val="nil"/>
              <w:bottom w:val="nil"/>
            </w:tcBorders>
          </w:tcPr>
          <w:p w14:paraId="102085AC" w14:textId="77777777" w:rsidR="001442BB" w:rsidRDefault="001442BB">
            <w:pPr>
              <w:pStyle w:val="TableParagraph"/>
              <w:jc w:val="left"/>
              <w:rPr>
                <w:rFonts w:ascii="Times New Roman"/>
                <w:sz w:val="10"/>
              </w:rPr>
            </w:pPr>
          </w:p>
        </w:tc>
      </w:tr>
      <w:tr w:rsidR="001442BB" w14:paraId="102085B6" w14:textId="77777777">
        <w:trPr>
          <w:trHeight w:val="157"/>
        </w:trPr>
        <w:tc>
          <w:tcPr>
            <w:tcW w:w="4554" w:type="dxa"/>
            <w:tcBorders>
              <w:top w:val="nil"/>
              <w:bottom w:val="nil"/>
            </w:tcBorders>
          </w:tcPr>
          <w:p w14:paraId="102085AE" w14:textId="77777777" w:rsidR="001442BB" w:rsidRDefault="005C7D6E">
            <w:pPr>
              <w:pStyle w:val="TableParagraph"/>
              <w:spacing w:before="19" w:line="118" w:lineRule="exact"/>
              <w:ind w:right="-44"/>
              <w:rPr>
                <w:sz w:val="11"/>
              </w:rPr>
            </w:pPr>
            <w:r>
              <w:rPr>
                <w:w w:val="105"/>
                <w:sz w:val="11"/>
              </w:rPr>
              <w:t>Financiamentos a Exportação.............................................................................................</w:t>
            </w:r>
          </w:p>
        </w:tc>
        <w:tc>
          <w:tcPr>
            <w:tcW w:w="1422" w:type="dxa"/>
            <w:tcBorders>
              <w:top w:val="nil"/>
              <w:bottom w:val="nil"/>
            </w:tcBorders>
          </w:tcPr>
          <w:p w14:paraId="102085AF" w14:textId="77777777" w:rsidR="001442BB" w:rsidRDefault="001442BB">
            <w:pPr>
              <w:pStyle w:val="TableParagraph"/>
              <w:jc w:val="left"/>
              <w:rPr>
                <w:rFonts w:ascii="Times New Roman"/>
                <w:sz w:val="10"/>
              </w:rPr>
            </w:pPr>
          </w:p>
        </w:tc>
        <w:tc>
          <w:tcPr>
            <w:tcW w:w="1093" w:type="dxa"/>
            <w:tcBorders>
              <w:top w:val="nil"/>
              <w:bottom w:val="nil"/>
            </w:tcBorders>
          </w:tcPr>
          <w:p w14:paraId="102085B0" w14:textId="77777777" w:rsidR="001442BB" w:rsidRDefault="005C7D6E">
            <w:pPr>
              <w:pStyle w:val="TableParagraph"/>
              <w:spacing w:before="9" w:line="127" w:lineRule="exact"/>
              <w:ind w:right="36"/>
              <w:rPr>
                <w:sz w:val="12"/>
              </w:rPr>
            </w:pPr>
            <w:r>
              <w:rPr>
                <w:w w:val="105"/>
                <w:sz w:val="12"/>
              </w:rPr>
              <w:t>1.197</w:t>
            </w:r>
          </w:p>
        </w:tc>
        <w:tc>
          <w:tcPr>
            <w:tcW w:w="1093" w:type="dxa"/>
            <w:tcBorders>
              <w:top w:val="nil"/>
              <w:bottom w:val="nil"/>
            </w:tcBorders>
          </w:tcPr>
          <w:p w14:paraId="102085B1" w14:textId="77777777" w:rsidR="001442BB" w:rsidRDefault="005C7D6E">
            <w:pPr>
              <w:pStyle w:val="TableParagraph"/>
              <w:spacing w:before="9" w:line="127" w:lineRule="exact"/>
              <w:ind w:right="36"/>
              <w:rPr>
                <w:sz w:val="12"/>
              </w:rPr>
            </w:pPr>
            <w:r>
              <w:rPr>
                <w:w w:val="105"/>
                <w:sz w:val="12"/>
              </w:rPr>
              <w:t>13.401</w:t>
            </w:r>
          </w:p>
        </w:tc>
        <w:tc>
          <w:tcPr>
            <w:tcW w:w="4554" w:type="dxa"/>
            <w:tcBorders>
              <w:top w:val="nil"/>
              <w:bottom w:val="nil"/>
            </w:tcBorders>
          </w:tcPr>
          <w:p w14:paraId="102085B2" w14:textId="77777777" w:rsidR="001442BB" w:rsidRDefault="001442BB">
            <w:pPr>
              <w:pStyle w:val="TableParagraph"/>
              <w:jc w:val="left"/>
              <w:rPr>
                <w:rFonts w:ascii="Times New Roman"/>
                <w:sz w:val="10"/>
              </w:rPr>
            </w:pPr>
          </w:p>
        </w:tc>
        <w:tc>
          <w:tcPr>
            <w:tcW w:w="1134" w:type="dxa"/>
            <w:tcBorders>
              <w:top w:val="nil"/>
              <w:bottom w:val="nil"/>
            </w:tcBorders>
          </w:tcPr>
          <w:p w14:paraId="102085B3" w14:textId="77777777" w:rsidR="001442BB" w:rsidRDefault="001442BB">
            <w:pPr>
              <w:pStyle w:val="TableParagraph"/>
              <w:jc w:val="left"/>
              <w:rPr>
                <w:rFonts w:ascii="Times New Roman"/>
                <w:sz w:val="10"/>
              </w:rPr>
            </w:pPr>
          </w:p>
        </w:tc>
        <w:tc>
          <w:tcPr>
            <w:tcW w:w="1093" w:type="dxa"/>
            <w:tcBorders>
              <w:top w:val="nil"/>
              <w:bottom w:val="nil"/>
            </w:tcBorders>
          </w:tcPr>
          <w:p w14:paraId="102085B4" w14:textId="77777777" w:rsidR="001442BB" w:rsidRDefault="001442BB">
            <w:pPr>
              <w:pStyle w:val="TableParagraph"/>
              <w:jc w:val="left"/>
              <w:rPr>
                <w:rFonts w:ascii="Times New Roman"/>
                <w:sz w:val="10"/>
              </w:rPr>
            </w:pPr>
          </w:p>
        </w:tc>
        <w:tc>
          <w:tcPr>
            <w:tcW w:w="1093" w:type="dxa"/>
            <w:tcBorders>
              <w:top w:val="nil"/>
              <w:bottom w:val="nil"/>
            </w:tcBorders>
          </w:tcPr>
          <w:p w14:paraId="102085B5" w14:textId="77777777" w:rsidR="001442BB" w:rsidRDefault="001442BB">
            <w:pPr>
              <w:pStyle w:val="TableParagraph"/>
              <w:jc w:val="left"/>
              <w:rPr>
                <w:rFonts w:ascii="Times New Roman"/>
                <w:sz w:val="10"/>
              </w:rPr>
            </w:pPr>
          </w:p>
        </w:tc>
      </w:tr>
      <w:tr w:rsidR="001442BB" w14:paraId="102085BF" w14:textId="77777777">
        <w:trPr>
          <w:trHeight w:val="157"/>
        </w:trPr>
        <w:tc>
          <w:tcPr>
            <w:tcW w:w="4554" w:type="dxa"/>
            <w:tcBorders>
              <w:top w:val="nil"/>
              <w:bottom w:val="nil"/>
            </w:tcBorders>
          </w:tcPr>
          <w:p w14:paraId="102085B7" w14:textId="77777777" w:rsidR="001442BB" w:rsidRDefault="005C7D6E">
            <w:pPr>
              <w:pStyle w:val="TableParagraph"/>
              <w:spacing w:before="19" w:line="118" w:lineRule="exact"/>
              <w:ind w:right="-15"/>
              <w:rPr>
                <w:sz w:val="11"/>
              </w:rPr>
            </w:pPr>
            <w:r>
              <w:rPr>
                <w:sz w:val="11"/>
              </w:rPr>
              <w:t>Financiamentos de Infraestrutura e Desenvolvimento.......................................................</w:t>
            </w:r>
          </w:p>
        </w:tc>
        <w:tc>
          <w:tcPr>
            <w:tcW w:w="1422" w:type="dxa"/>
            <w:tcBorders>
              <w:top w:val="nil"/>
              <w:bottom w:val="nil"/>
            </w:tcBorders>
          </w:tcPr>
          <w:p w14:paraId="102085B8" w14:textId="77777777" w:rsidR="001442BB" w:rsidRDefault="001442BB">
            <w:pPr>
              <w:pStyle w:val="TableParagraph"/>
              <w:jc w:val="left"/>
              <w:rPr>
                <w:rFonts w:ascii="Times New Roman"/>
                <w:sz w:val="10"/>
              </w:rPr>
            </w:pPr>
          </w:p>
        </w:tc>
        <w:tc>
          <w:tcPr>
            <w:tcW w:w="1093" w:type="dxa"/>
            <w:tcBorders>
              <w:top w:val="nil"/>
              <w:bottom w:val="nil"/>
            </w:tcBorders>
          </w:tcPr>
          <w:p w14:paraId="102085B9" w14:textId="77777777" w:rsidR="001442BB" w:rsidRDefault="005C7D6E">
            <w:pPr>
              <w:pStyle w:val="TableParagraph"/>
              <w:spacing w:before="9" w:line="127" w:lineRule="exact"/>
              <w:ind w:right="36"/>
              <w:rPr>
                <w:sz w:val="12"/>
              </w:rPr>
            </w:pPr>
            <w:r>
              <w:rPr>
                <w:w w:val="105"/>
                <w:sz w:val="12"/>
              </w:rPr>
              <w:t>13.767.881</w:t>
            </w:r>
          </w:p>
        </w:tc>
        <w:tc>
          <w:tcPr>
            <w:tcW w:w="1093" w:type="dxa"/>
            <w:tcBorders>
              <w:top w:val="nil"/>
              <w:bottom w:val="nil"/>
            </w:tcBorders>
          </w:tcPr>
          <w:p w14:paraId="102085BA" w14:textId="77777777" w:rsidR="001442BB" w:rsidRDefault="005C7D6E">
            <w:pPr>
              <w:pStyle w:val="TableParagraph"/>
              <w:spacing w:before="9" w:line="127" w:lineRule="exact"/>
              <w:ind w:right="36"/>
              <w:rPr>
                <w:sz w:val="12"/>
              </w:rPr>
            </w:pPr>
            <w:r>
              <w:rPr>
                <w:w w:val="105"/>
                <w:sz w:val="12"/>
              </w:rPr>
              <w:t>7.727.559</w:t>
            </w:r>
          </w:p>
        </w:tc>
        <w:tc>
          <w:tcPr>
            <w:tcW w:w="4554" w:type="dxa"/>
            <w:tcBorders>
              <w:top w:val="nil"/>
              <w:bottom w:val="nil"/>
            </w:tcBorders>
          </w:tcPr>
          <w:p w14:paraId="102085BB" w14:textId="77777777" w:rsidR="001442BB" w:rsidRDefault="001442BB">
            <w:pPr>
              <w:pStyle w:val="TableParagraph"/>
              <w:jc w:val="left"/>
              <w:rPr>
                <w:rFonts w:ascii="Times New Roman"/>
                <w:sz w:val="10"/>
              </w:rPr>
            </w:pPr>
          </w:p>
        </w:tc>
        <w:tc>
          <w:tcPr>
            <w:tcW w:w="1134" w:type="dxa"/>
            <w:tcBorders>
              <w:top w:val="nil"/>
              <w:bottom w:val="nil"/>
            </w:tcBorders>
          </w:tcPr>
          <w:p w14:paraId="102085BC" w14:textId="77777777" w:rsidR="001442BB" w:rsidRDefault="001442BB">
            <w:pPr>
              <w:pStyle w:val="TableParagraph"/>
              <w:jc w:val="left"/>
              <w:rPr>
                <w:rFonts w:ascii="Times New Roman"/>
                <w:sz w:val="10"/>
              </w:rPr>
            </w:pPr>
          </w:p>
        </w:tc>
        <w:tc>
          <w:tcPr>
            <w:tcW w:w="1093" w:type="dxa"/>
            <w:tcBorders>
              <w:top w:val="nil"/>
              <w:bottom w:val="nil"/>
            </w:tcBorders>
          </w:tcPr>
          <w:p w14:paraId="102085BD" w14:textId="77777777" w:rsidR="001442BB" w:rsidRDefault="001442BB">
            <w:pPr>
              <w:pStyle w:val="TableParagraph"/>
              <w:jc w:val="left"/>
              <w:rPr>
                <w:rFonts w:ascii="Times New Roman"/>
                <w:sz w:val="10"/>
              </w:rPr>
            </w:pPr>
          </w:p>
        </w:tc>
        <w:tc>
          <w:tcPr>
            <w:tcW w:w="1093" w:type="dxa"/>
            <w:tcBorders>
              <w:top w:val="nil"/>
              <w:bottom w:val="nil"/>
            </w:tcBorders>
          </w:tcPr>
          <w:p w14:paraId="102085BE" w14:textId="77777777" w:rsidR="001442BB" w:rsidRDefault="001442BB">
            <w:pPr>
              <w:pStyle w:val="TableParagraph"/>
              <w:jc w:val="left"/>
              <w:rPr>
                <w:rFonts w:ascii="Times New Roman"/>
                <w:sz w:val="10"/>
              </w:rPr>
            </w:pPr>
          </w:p>
        </w:tc>
      </w:tr>
      <w:tr w:rsidR="001442BB" w14:paraId="102085C8" w14:textId="77777777">
        <w:trPr>
          <w:trHeight w:val="157"/>
        </w:trPr>
        <w:tc>
          <w:tcPr>
            <w:tcW w:w="4554" w:type="dxa"/>
            <w:tcBorders>
              <w:top w:val="nil"/>
              <w:bottom w:val="nil"/>
            </w:tcBorders>
          </w:tcPr>
          <w:p w14:paraId="102085C0" w14:textId="77777777" w:rsidR="001442BB" w:rsidRDefault="005C7D6E">
            <w:pPr>
              <w:pStyle w:val="TableParagraph"/>
              <w:spacing w:before="19" w:line="118" w:lineRule="exact"/>
              <w:ind w:right="-29"/>
              <w:rPr>
                <w:sz w:val="11"/>
              </w:rPr>
            </w:pPr>
            <w:r>
              <w:rPr>
                <w:sz w:val="11"/>
              </w:rPr>
              <w:t>Financiamentos Agroindustriais..........................................................................................</w:t>
            </w:r>
          </w:p>
        </w:tc>
        <w:tc>
          <w:tcPr>
            <w:tcW w:w="1422" w:type="dxa"/>
            <w:tcBorders>
              <w:top w:val="nil"/>
              <w:bottom w:val="nil"/>
            </w:tcBorders>
          </w:tcPr>
          <w:p w14:paraId="102085C1" w14:textId="77777777" w:rsidR="001442BB" w:rsidRDefault="001442BB">
            <w:pPr>
              <w:pStyle w:val="TableParagraph"/>
              <w:jc w:val="left"/>
              <w:rPr>
                <w:rFonts w:ascii="Times New Roman"/>
                <w:sz w:val="10"/>
              </w:rPr>
            </w:pPr>
          </w:p>
        </w:tc>
        <w:tc>
          <w:tcPr>
            <w:tcW w:w="1093" w:type="dxa"/>
            <w:tcBorders>
              <w:top w:val="nil"/>
              <w:bottom w:val="nil"/>
            </w:tcBorders>
          </w:tcPr>
          <w:p w14:paraId="102085C2" w14:textId="77777777" w:rsidR="001442BB" w:rsidRDefault="005C7D6E">
            <w:pPr>
              <w:pStyle w:val="TableParagraph"/>
              <w:spacing w:before="9" w:line="127" w:lineRule="exact"/>
              <w:ind w:right="36"/>
              <w:rPr>
                <w:sz w:val="12"/>
              </w:rPr>
            </w:pPr>
            <w:r>
              <w:rPr>
                <w:w w:val="105"/>
                <w:sz w:val="12"/>
              </w:rPr>
              <w:t>728.394</w:t>
            </w:r>
          </w:p>
        </w:tc>
        <w:tc>
          <w:tcPr>
            <w:tcW w:w="1093" w:type="dxa"/>
            <w:tcBorders>
              <w:top w:val="nil"/>
              <w:bottom w:val="nil"/>
            </w:tcBorders>
          </w:tcPr>
          <w:p w14:paraId="102085C3" w14:textId="77777777" w:rsidR="001442BB" w:rsidRDefault="005C7D6E">
            <w:pPr>
              <w:pStyle w:val="TableParagraph"/>
              <w:spacing w:before="9" w:line="127" w:lineRule="exact"/>
              <w:ind w:right="36"/>
              <w:rPr>
                <w:sz w:val="12"/>
              </w:rPr>
            </w:pPr>
            <w:r>
              <w:rPr>
                <w:w w:val="105"/>
                <w:sz w:val="12"/>
              </w:rPr>
              <w:t>710.722</w:t>
            </w:r>
          </w:p>
        </w:tc>
        <w:tc>
          <w:tcPr>
            <w:tcW w:w="4554" w:type="dxa"/>
            <w:tcBorders>
              <w:top w:val="nil"/>
              <w:bottom w:val="nil"/>
            </w:tcBorders>
          </w:tcPr>
          <w:p w14:paraId="102085C4" w14:textId="77777777" w:rsidR="001442BB" w:rsidRDefault="001442BB">
            <w:pPr>
              <w:pStyle w:val="TableParagraph"/>
              <w:jc w:val="left"/>
              <w:rPr>
                <w:rFonts w:ascii="Times New Roman"/>
                <w:sz w:val="10"/>
              </w:rPr>
            </w:pPr>
          </w:p>
        </w:tc>
        <w:tc>
          <w:tcPr>
            <w:tcW w:w="1134" w:type="dxa"/>
            <w:tcBorders>
              <w:top w:val="nil"/>
              <w:bottom w:val="nil"/>
            </w:tcBorders>
          </w:tcPr>
          <w:p w14:paraId="102085C5" w14:textId="77777777" w:rsidR="001442BB" w:rsidRDefault="001442BB">
            <w:pPr>
              <w:pStyle w:val="TableParagraph"/>
              <w:jc w:val="left"/>
              <w:rPr>
                <w:rFonts w:ascii="Times New Roman"/>
                <w:sz w:val="10"/>
              </w:rPr>
            </w:pPr>
          </w:p>
        </w:tc>
        <w:tc>
          <w:tcPr>
            <w:tcW w:w="1093" w:type="dxa"/>
            <w:tcBorders>
              <w:top w:val="nil"/>
              <w:bottom w:val="nil"/>
            </w:tcBorders>
          </w:tcPr>
          <w:p w14:paraId="102085C6" w14:textId="77777777" w:rsidR="001442BB" w:rsidRDefault="001442BB">
            <w:pPr>
              <w:pStyle w:val="TableParagraph"/>
              <w:jc w:val="left"/>
              <w:rPr>
                <w:rFonts w:ascii="Times New Roman"/>
                <w:sz w:val="10"/>
              </w:rPr>
            </w:pPr>
          </w:p>
        </w:tc>
        <w:tc>
          <w:tcPr>
            <w:tcW w:w="1093" w:type="dxa"/>
            <w:tcBorders>
              <w:top w:val="nil"/>
              <w:bottom w:val="nil"/>
            </w:tcBorders>
          </w:tcPr>
          <w:p w14:paraId="102085C7" w14:textId="77777777" w:rsidR="001442BB" w:rsidRDefault="001442BB">
            <w:pPr>
              <w:pStyle w:val="TableParagraph"/>
              <w:jc w:val="left"/>
              <w:rPr>
                <w:rFonts w:ascii="Times New Roman"/>
                <w:sz w:val="10"/>
              </w:rPr>
            </w:pPr>
          </w:p>
        </w:tc>
      </w:tr>
      <w:tr w:rsidR="001442BB" w14:paraId="102085D1" w14:textId="77777777">
        <w:trPr>
          <w:trHeight w:val="157"/>
        </w:trPr>
        <w:tc>
          <w:tcPr>
            <w:tcW w:w="4554" w:type="dxa"/>
            <w:tcBorders>
              <w:top w:val="nil"/>
              <w:bottom w:val="nil"/>
            </w:tcBorders>
          </w:tcPr>
          <w:p w14:paraId="102085C9" w14:textId="77777777" w:rsidR="001442BB" w:rsidRDefault="005C7D6E">
            <w:pPr>
              <w:pStyle w:val="TableParagraph"/>
              <w:spacing w:before="19" w:line="118" w:lineRule="exact"/>
              <w:ind w:right="-44"/>
              <w:rPr>
                <w:sz w:val="11"/>
              </w:rPr>
            </w:pPr>
            <w:r>
              <w:rPr>
                <w:sz w:val="11"/>
              </w:rPr>
              <w:t>Financiamentos Rurais........................................................................................................</w:t>
            </w:r>
          </w:p>
        </w:tc>
        <w:tc>
          <w:tcPr>
            <w:tcW w:w="1422" w:type="dxa"/>
            <w:tcBorders>
              <w:top w:val="nil"/>
              <w:bottom w:val="nil"/>
            </w:tcBorders>
          </w:tcPr>
          <w:p w14:paraId="102085CA" w14:textId="77777777" w:rsidR="001442BB" w:rsidRDefault="001442BB">
            <w:pPr>
              <w:pStyle w:val="TableParagraph"/>
              <w:jc w:val="left"/>
              <w:rPr>
                <w:rFonts w:ascii="Times New Roman"/>
                <w:sz w:val="10"/>
              </w:rPr>
            </w:pPr>
          </w:p>
        </w:tc>
        <w:tc>
          <w:tcPr>
            <w:tcW w:w="1093" w:type="dxa"/>
            <w:tcBorders>
              <w:top w:val="nil"/>
              <w:bottom w:val="nil"/>
            </w:tcBorders>
          </w:tcPr>
          <w:p w14:paraId="102085CB" w14:textId="77777777" w:rsidR="001442BB" w:rsidRDefault="005C7D6E">
            <w:pPr>
              <w:pStyle w:val="TableParagraph"/>
              <w:spacing w:before="9" w:line="127" w:lineRule="exact"/>
              <w:ind w:right="36"/>
              <w:rPr>
                <w:sz w:val="12"/>
              </w:rPr>
            </w:pPr>
            <w:r>
              <w:rPr>
                <w:w w:val="105"/>
                <w:sz w:val="12"/>
              </w:rPr>
              <w:t>16.563.834</w:t>
            </w:r>
          </w:p>
        </w:tc>
        <w:tc>
          <w:tcPr>
            <w:tcW w:w="1093" w:type="dxa"/>
            <w:tcBorders>
              <w:top w:val="nil"/>
              <w:bottom w:val="nil"/>
            </w:tcBorders>
          </w:tcPr>
          <w:p w14:paraId="102085CC" w14:textId="77777777" w:rsidR="001442BB" w:rsidRDefault="005C7D6E">
            <w:pPr>
              <w:pStyle w:val="TableParagraph"/>
              <w:spacing w:before="9" w:line="127" w:lineRule="exact"/>
              <w:ind w:right="36"/>
              <w:rPr>
                <w:sz w:val="12"/>
              </w:rPr>
            </w:pPr>
            <w:r>
              <w:rPr>
                <w:w w:val="105"/>
                <w:sz w:val="12"/>
              </w:rPr>
              <w:t>15.411.705</w:t>
            </w:r>
          </w:p>
        </w:tc>
        <w:tc>
          <w:tcPr>
            <w:tcW w:w="4554" w:type="dxa"/>
            <w:tcBorders>
              <w:top w:val="nil"/>
              <w:bottom w:val="nil"/>
            </w:tcBorders>
          </w:tcPr>
          <w:p w14:paraId="102085CD" w14:textId="77777777" w:rsidR="001442BB" w:rsidRDefault="001442BB">
            <w:pPr>
              <w:pStyle w:val="TableParagraph"/>
              <w:jc w:val="left"/>
              <w:rPr>
                <w:rFonts w:ascii="Times New Roman"/>
                <w:sz w:val="10"/>
              </w:rPr>
            </w:pPr>
          </w:p>
        </w:tc>
        <w:tc>
          <w:tcPr>
            <w:tcW w:w="1134" w:type="dxa"/>
            <w:tcBorders>
              <w:top w:val="nil"/>
              <w:bottom w:val="nil"/>
            </w:tcBorders>
          </w:tcPr>
          <w:p w14:paraId="102085CE" w14:textId="77777777" w:rsidR="001442BB" w:rsidRDefault="001442BB">
            <w:pPr>
              <w:pStyle w:val="TableParagraph"/>
              <w:jc w:val="left"/>
              <w:rPr>
                <w:rFonts w:ascii="Times New Roman"/>
                <w:sz w:val="10"/>
              </w:rPr>
            </w:pPr>
          </w:p>
        </w:tc>
        <w:tc>
          <w:tcPr>
            <w:tcW w:w="1093" w:type="dxa"/>
            <w:tcBorders>
              <w:top w:val="nil"/>
              <w:bottom w:val="nil"/>
            </w:tcBorders>
          </w:tcPr>
          <w:p w14:paraId="102085CF" w14:textId="77777777" w:rsidR="001442BB" w:rsidRDefault="001442BB">
            <w:pPr>
              <w:pStyle w:val="TableParagraph"/>
              <w:jc w:val="left"/>
              <w:rPr>
                <w:rFonts w:ascii="Times New Roman"/>
                <w:sz w:val="10"/>
              </w:rPr>
            </w:pPr>
          </w:p>
        </w:tc>
        <w:tc>
          <w:tcPr>
            <w:tcW w:w="1093" w:type="dxa"/>
            <w:tcBorders>
              <w:top w:val="nil"/>
              <w:bottom w:val="nil"/>
            </w:tcBorders>
          </w:tcPr>
          <w:p w14:paraId="102085D0" w14:textId="77777777" w:rsidR="001442BB" w:rsidRDefault="001442BB">
            <w:pPr>
              <w:pStyle w:val="TableParagraph"/>
              <w:jc w:val="left"/>
              <w:rPr>
                <w:rFonts w:ascii="Times New Roman"/>
                <w:sz w:val="10"/>
              </w:rPr>
            </w:pPr>
          </w:p>
        </w:tc>
      </w:tr>
      <w:tr w:rsidR="001442BB" w14:paraId="102085DA" w14:textId="77777777">
        <w:trPr>
          <w:trHeight w:val="157"/>
        </w:trPr>
        <w:tc>
          <w:tcPr>
            <w:tcW w:w="4554" w:type="dxa"/>
            <w:tcBorders>
              <w:top w:val="nil"/>
              <w:bottom w:val="nil"/>
            </w:tcBorders>
          </w:tcPr>
          <w:p w14:paraId="102085D2" w14:textId="77777777" w:rsidR="001442BB" w:rsidRDefault="005C7D6E">
            <w:pPr>
              <w:pStyle w:val="TableParagraph"/>
              <w:spacing w:before="19" w:line="118" w:lineRule="exact"/>
              <w:ind w:right="-29"/>
              <w:rPr>
                <w:sz w:val="11"/>
              </w:rPr>
            </w:pPr>
            <w:r>
              <w:rPr>
                <w:sz w:val="11"/>
              </w:rPr>
              <w:t>OUTROS VALORES E BENS ..............................................................................................</w:t>
            </w:r>
          </w:p>
        </w:tc>
        <w:tc>
          <w:tcPr>
            <w:tcW w:w="1422" w:type="dxa"/>
            <w:tcBorders>
              <w:top w:val="nil"/>
              <w:bottom w:val="nil"/>
            </w:tcBorders>
          </w:tcPr>
          <w:p w14:paraId="102085D3" w14:textId="77777777" w:rsidR="001442BB" w:rsidRDefault="005C7D6E">
            <w:pPr>
              <w:pStyle w:val="TableParagraph"/>
              <w:spacing w:before="9" w:line="127" w:lineRule="exact"/>
              <w:ind w:left="109" w:right="73"/>
              <w:jc w:val="center"/>
              <w:rPr>
                <w:sz w:val="12"/>
              </w:rPr>
            </w:pPr>
            <w:r>
              <w:rPr>
                <w:w w:val="105"/>
                <w:sz w:val="12"/>
              </w:rPr>
              <w:t>(Nota 4.c.5)</w:t>
            </w:r>
          </w:p>
        </w:tc>
        <w:tc>
          <w:tcPr>
            <w:tcW w:w="1093" w:type="dxa"/>
            <w:tcBorders>
              <w:top w:val="nil"/>
              <w:bottom w:val="nil"/>
            </w:tcBorders>
          </w:tcPr>
          <w:p w14:paraId="102085D4" w14:textId="77777777" w:rsidR="001442BB" w:rsidRDefault="005C7D6E">
            <w:pPr>
              <w:pStyle w:val="TableParagraph"/>
              <w:spacing w:before="9" w:line="127" w:lineRule="exact"/>
              <w:ind w:right="36"/>
              <w:rPr>
                <w:sz w:val="12"/>
              </w:rPr>
            </w:pPr>
            <w:r>
              <w:rPr>
                <w:w w:val="105"/>
                <w:sz w:val="12"/>
              </w:rPr>
              <w:t>272</w:t>
            </w:r>
          </w:p>
        </w:tc>
        <w:tc>
          <w:tcPr>
            <w:tcW w:w="1093" w:type="dxa"/>
            <w:tcBorders>
              <w:top w:val="nil"/>
              <w:bottom w:val="nil"/>
            </w:tcBorders>
          </w:tcPr>
          <w:p w14:paraId="102085D5" w14:textId="77777777" w:rsidR="001442BB" w:rsidRDefault="005C7D6E">
            <w:pPr>
              <w:pStyle w:val="TableParagraph"/>
              <w:spacing w:before="9" w:line="127" w:lineRule="exact"/>
              <w:ind w:right="36"/>
              <w:rPr>
                <w:sz w:val="12"/>
              </w:rPr>
            </w:pPr>
            <w:r>
              <w:rPr>
                <w:w w:val="105"/>
                <w:sz w:val="12"/>
              </w:rPr>
              <w:t>354</w:t>
            </w:r>
          </w:p>
        </w:tc>
        <w:tc>
          <w:tcPr>
            <w:tcW w:w="4554" w:type="dxa"/>
            <w:tcBorders>
              <w:top w:val="nil"/>
              <w:bottom w:val="nil"/>
            </w:tcBorders>
          </w:tcPr>
          <w:p w14:paraId="102085D6" w14:textId="77777777" w:rsidR="001442BB" w:rsidRDefault="001442BB">
            <w:pPr>
              <w:pStyle w:val="TableParagraph"/>
              <w:jc w:val="left"/>
              <w:rPr>
                <w:rFonts w:ascii="Times New Roman"/>
                <w:sz w:val="10"/>
              </w:rPr>
            </w:pPr>
          </w:p>
        </w:tc>
        <w:tc>
          <w:tcPr>
            <w:tcW w:w="1134" w:type="dxa"/>
            <w:tcBorders>
              <w:top w:val="nil"/>
              <w:bottom w:val="nil"/>
            </w:tcBorders>
          </w:tcPr>
          <w:p w14:paraId="102085D7" w14:textId="77777777" w:rsidR="001442BB" w:rsidRDefault="001442BB">
            <w:pPr>
              <w:pStyle w:val="TableParagraph"/>
              <w:jc w:val="left"/>
              <w:rPr>
                <w:rFonts w:ascii="Times New Roman"/>
                <w:sz w:val="10"/>
              </w:rPr>
            </w:pPr>
          </w:p>
        </w:tc>
        <w:tc>
          <w:tcPr>
            <w:tcW w:w="1093" w:type="dxa"/>
            <w:tcBorders>
              <w:top w:val="nil"/>
              <w:bottom w:val="nil"/>
            </w:tcBorders>
          </w:tcPr>
          <w:p w14:paraId="102085D8" w14:textId="77777777" w:rsidR="001442BB" w:rsidRDefault="001442BB">
            <w:pPr>
              <w:pStyle w:val="TableParagraph"/>
              <w:jc w:val="left"/>
              <w:rPr>
                <w:rFonts w:ascii="Times New Roman"/>
                <w:sz w:val="10"/>
              </w:rPr>
            </w:pPr>
          </w:p>
        </w:tc>
        <w:tc>
          <w:tcPr>
            <w:tcW w:w="1093" w:type="dxa"/>
            <w:tcBorders>
              <w:top w:val="nil"/>
              <w:bottom w:val="nil"/>
            </w:tcBorders>
          </w:tcPr>
          <w:p w14:paraId="102085D9" w14:textId="77777777" w:rsidR="001442BB" w:rsidRDefault="001442BB">
            <w:pPr>
              <w:pStyle w:val="TableParagraph"/>
              <w:jc w:val="left"/>
              <w:rPr>
                <w:rFonts w:ascii="Times New Roman"/>
                <w:sz w:val="10"/>
              </w:rPr>
            </w:pPr>
          </w:p>
        </w:tc>
      </w:tr>
      <w:tr w:rsidR="001442BB" w14:paraId="102085E3" w14:textId="77777777">
        <w:trPr>
          <w:trHeight w:val="155"/>
        </w:trPr>
        <w:tc>
          <w:tcPr>
            <w:tcW w:w="4554" w:type="dxa"/>
            <w:tcBorders>
              <w:top w:val="nil"/>
              <w:bottom w:val="nil"/>
            </w:tcBorders>
          </w:tcPr>
          <w:p w14:paraId="102085DB" w14:textId="77777777" w:rsidR="001442BB" w:rsidRDefault="005C7D6E">
            <w:pPr>
              <w:pStyle w:val="TableParagraph"/>
              <w:spacing w:before="19" w:line="116" w:lineRule="exact"/>
              <w:ind w:right="-29"/>
              <w:rPr>
                <w:sz w:val="11"/>
              </w:rPr>
            </w:pPr>
            <w:r>
              <w:rPr>
                <w:w w:val="105"/>
                <w:sz w:val="11"/>
              </w:rPr>
              <w:t>Títulos da Dívida Agrária.....................................................................................................</w:t>
            </w:r>
          </w:p>
        </w:tc>
        <w:tc>
          <w:tcPr>
            <w:tcW w:w="1422" w:type="dxa"/>
            <w:tcBorders>
              <w:top w:val="nil"/>
              <w:bottom w:val="nil"/>
            </w:tcBorders>
          </w:tcPr>
          <w:p w14:paraId="102085DC" w14:textId="77777777" w:rsidR="001442BB" w:rsidRDefault="001442BB">
            <w:pPr>
              <w:pStyle w:val="TableParagraph"/>
              <w:jc w:val="left"/>
              <w:rPr>
                <w:rFonts w:ascii="Times New Roman"/>
                <w:sz w:val="10"/>
              </w:rPr>
            </w:pPr>
          </w:p>
        </w:tc>
        <w:tc>
          <w:tcPr>
            <w:tcW w:w="1093" w:type="dxa"/>
            <w:tcBorders>
              <w:top w:val="nil"/>
              <w:bottom w:val="nil"/>
            </w:tcBorders>
          </w:tcPr>
          <w:p w14:paraId="102085DD" w14:textId="77777777" w:rsidR="001442BB" w:rsidRDefault="005C7D6E">
            <w:pPr>
              <w:pStyle w:val="TableParagraph"/>
              <w:spacing w:before="9" w:line="126" w:lineRule="exact"/>
              <w:ind w:right="36"/>
              <w:rPr>
                <w:sz w:val="12"/>
              </w:rPr>
            </w:pPr>
            <w:r>
              <w:rPr>
                <w:w w:val="105"/>
                <w:sz w:val="12"/>
              </w:rPr>
              <w:t>306</w:t>
            </w:r>
          </w:p>
        </w:tc>
        <w:tc>
          <w:tcPr>
            <w:tcW w:w="1093" w:type="dxa"/>
            <w:tcBorders>
              <w:top w:val="nil"/>
              <w:bottom w:val="nil"/>
            </w:tcBorders>
          </w:tcPr>
          <w:p w14:paraId="102085DE" w14:textId="77777777" w:rsidR="001442BB" w:rsidRDefault="005C7D6E">
            <w:pPr>
              <w:pStyle w:val="TableParagraph"/>
              <w:spacing w:before="9" w:line="126" w:lineRule="exact"/>
              <w:ind w:right="36"/>
              <w:rPr>
                <w:sz w:val="12"/>
              </w:rPr>
            </w:pPr>
            <w:r>
              <w:rPr>
                <w:w w:val="105"/>
                <w:sz w:val="12"/>
              </w:rPr>
              <w:t>436</w:t>
            </w:r>
          </w:p>
        </w:tc>
        <w:tc>
          <w:tcPr>
            <w:tcW w:w="4554" w:type="dxa"/>
            <w:tcBorders>
              <w:top w:val="nil"/>
              <w:bottom w:val="nil"/>
            </w:tcBorders>
          </w:tcPr>
          <w:p w14:paraId="102085DF" w14:textId="77777777" w:rsidR="001442BB" w:rsidRDefault="001442BB">
            <w:pPr>
              <w:pStyle w:val="TableParagraph"/>
              <w:jc w:val="left"/>
              <w:rPr>
                <w:rFonts w:ascii="Times New Roman"/>
                <w:sz w:val="10"/>
              </w:rPr>
            </w:pPr>
          </w:p>
        </w:tc>
        <w:tc>
          <w:tcPr>
            <w:tcW w:w="1134" w:type="dxa"/>
            <w:tcBorders>
              <w:top w:val="nil"/>
              <w:bottom w:val="nil"/>
            </w:tcBorders>
          </w:tcPr>
          <w:p w14:paraId="102085E0" w14:textId="77777777" w:rsidR="001442BB" w:rsidRDefault="001442BB">
            <w:pPr>
              <w:pStyle w:val="TableParagraph"/>
              <w:jc w:val="left"/>
              <w:rPr>
                <w:rFonts w:ascii="Times New Roman"/>
                <w:sz w:val="10"/>
              </w:rPr>
            </w:pPr>
          </w:p>
        </w:tc>
        <w:tc>
          <w:tcPr>
            <w:tcW w:w="1093" w:type="dxa"/>
            <w:tcBorders>
              <w:top w:val="nil"/>
              <w:bottom w:val="nil"/>
            </w:tcBorders>
          </w:tcPr>
          <w:p w14:paraId="102085E1" w14:textId="77777777" w:rsidR="001442BB" w:rsidRDefault="001442BB">
            <w:pPr>
              <w:pStyle w:val="TableParagraph"/>
              <w:jc w:val="left"/>
              <w:rPr>
                <w:rFonts w:ascii="Times New Roman"/>
                <w:sz w:val="10"/>
              </w:rPr>
            </w:pPr>
          </w:p>
        </w:tc>
        <w:tc>
          <w:tcPr>
            <w:tcW w:w="1093" w:type="dxa"/>
            <w:tcBorders>
              <w:top w:val="nil"/>
              <w:bottom w:val="nil"/>
            </w:tcBorders>
          </w:tcPr>
          <w:p w14:paraId="102085E2" w14:textId="77777777" w:rsidR="001442BB" w:rsidRDefault="001442BB">
            <w:pPr>
              <w:pStyle w:val="TableParagraph"/>
              <w:jc w:val="left"/>
              <w:rPr>
                <w:rFonts w:ascii="Times New Roman"/>
                <w:sz w:val="10"/>
              </w:rPr>
            </w:pPr>
          </w:p>
        </w:tc>
      </w:tr>
      <w:tr w:rsidR="001442BB" w14:paraId="102085EC" w14:textId="77777777">
        <w:trPr>
          <w:trHeight w:val="154"/>
        </w:trPr>
        <w:tc>
          <w:tcPr>
            <w:tcW w:w="4554" w:type="dxa"/>
            <w:tcBorders>
              <w:top w:val="nil"/>
            </w:tcBorders>
          </w:tcPr>
          <w:p w14:paraId="102085E4" w14:textId="77777777" w:rsidR="001442BB" w:rsidRDefault="005C7D6E">
            <w:pPr>
              <w:pStyle w:val="TableParagraph"/>
              <w:spacing w:before="17" w:line="117" w:lineRule="exact"/>
              <w:ind w:right="-29"/>
              <w:rPr>
                <w:sz w:val="11"/>
              </w:rPr>
            </w:pPr>
            <w:r>
              <w:rPr>
                <w:sz w:val="11"/>
              </w:rPr>
              <w:t>(Provisão para Desvalorização de Títulos).........................................................................</w:t>
            </w:r>
          </w:p>
        </w:tc>
        <w:tc>
          <w:tcPr>
            <w:tcW w:w="1422" w:type="dxa"/>
            <w:tcBorders>
              <w:top w:val="nil"/>
            </w:tcBorders>
          </w:tcPr>
          <w:p w14:paraId="102085E5" w14:textId="77777777" w:rsidR="001442BB" w:rsidRDefault="001442BB">
            <w:pPr>
              <w:pStyle w:val="TableParagraph"/>
              <w:jc w:val="left"/>
              <w:rPr>
                <w:rFonts w:ascii="Times New Roman"/>
                <w:sz w:val="8"/>
              </w:rPr>
            </w:pPr>
          </w:p>
        </w:tc>
        <w:tc>
          <w:tcPr>
            <w:tcW w:w="1093" w:type="dxa"/>
            <w:tcBorders>
              <w:top w:val="nil"/>
            </w:tcBorders>
          </w:tcPr>
          <w:p w14:paraId="102085E6" w14:textId="77777777" w:rsidR="001442BB" w:rsidRDefault="005C7D6E">
            <w:pPr>
              <w:pStyle w:val="TableParagraph"/>
              <w:spacing w:before="8" w:line="127" w:lineRule="exact"/>
              <w:ind w:right="-15"/>
              <w:rPr>
                <w:sz w:val="12"/>
              </w:rPr>
            </w:pPr>
            <w:r>
              <w:rPr>
                <w:w w:val="105"/>
                <w:sz w:val="12"/>
              </w:rPr>
              <w:t>(34)</w:t>
            </w:r>
          </w:p>
        </w:tc>
        <w:tc>
          <w:tcPr>
            <w:tcW w:w="1093" w:type="dxa"/>
            <w:tcBorders>
              <w:top w:val="nil"/>
            </w:tcBorders>
          </w:tcPr>
          <w:p w14:paraId="102085E7" w14:textId="77777777" w:rsidR="001442BB" w:rsidRDefault="005C7D6E">
            <w:pPr>
              <w:pStyle w:val="TableParagraph"/>
              <w:spacing w:before="8" w:line="127" w:lineRule="exact"/>
              <w:ind w:right="-15"/>
              <w:rPr>
                <w:sz w:val="12"/>
              </w:rPr>
            </w:pPr>
            <w:r>
              <w:rPr>
                <w:w w:val="105"/>
                <w:sz w:val="12"/>
              </w:rPr>
              <w:t>(82)</w:t>
            </w:r>
          </w:p>
        </w:tc>
        <w:tc>
          <w:tcPr>
            <w:tcW w:w="4554" w:type="dxa"/>
            <w:tcBorders>
              <w:top w:val="nil"/>
            </w:tcBorders>
          </w:tcPr>
          <w:p w14:paraId="102085E8" w14:textId="77777777" w:rsidR="001442BB" w:rsidRDefault="001442BB">
            <w:pPr>
              <w:pStyle w:val="TableParagraph"/>
              <w:jc w:val="left"/>
              <w:rPr>
                <w:rFonts w:ascii="Times New Roman"/>
                <w:sz w:val="8"/>
              </w:rPr>
            </w:pPr>
          </w:p>
        </w:tc>
        <w:tc>
          <w:tcPr>
            <w:tcW w:w="1134" w:type="dxa"/>
            <w:tcBorders>
              <w:top w:val="nil"/>
            </w:tcBorders>
          </w:tcPr>
          <w:p w14:paraId="102085E9" w14:textId="77777777" w:rsidR="001442BB" w:rsidRDefault="001442BB">
            <w:pPr>
              <w:pStyle w:val="TableParagraph"/>
              <w:jc w:val="left"/>
              <w:rPr>
                <w:rFonts w:ascii="Times New Roman"/>
                <w:sz w:val="8"/>
              </w:rPr>
            </w:pPr>
          </w:p>
        </w:tc>
        <w:tc>
          <w:tcPr>
            <w:tcW w:w="1093" w:type="dxa"/>
            <w:tcBorders>
              <w:top w:val="nil"/>
            </w:tcBorders>
          </w:tcPr>
          <w:p w14:paraId="102085EA" w14:textId="77777777" w:rsidR="001442BB" w:rsidRDefault="001442BB">
            <w:pPr>
              <w:pStyle w:val="TableParagraph"/>
              <w:jc w:val="left"/>
              <w:rPr>
                <w:rFonts w:ascii="Times New Roman"/>
                <w:sz w:val="8"/>
              </w:rPr>
            </w:pPr>
          </w:p>
        </w:tc>
        <w:tc>
          <w:tcPr>
            <w:tcW w:w="1093" w:type="dxa"/>
            <w:tcBorders>
              <w:top w:val="nil"/>
            </w:tcBorders>
          </w:tcPr>
          <w:p w14:paraId="102085EB" w14:textId="77777777" w:rsidR="001442BB" w:rsidRDefault="001442BB">
            <w:pPr>
              <w:pStyle w:val="TableParagraph"/>
              <w:jc w:val="left"/>
              <w:rPr>
                <w:rFonts w:ascii="Times New Roman"/>
                <w:sz w:val="8"/>
              </w:rPr>
            </w:pPr>
          </w:p>
        </w:tc>
      </w:tr>
      <w:tr w:rsidR="001442BB" w14:paraId="102085F3" w14:textId="77777777">
        <w:trPr>
          <w:trHeight w:val="265"/>
        </w:trPr>
        <w:tc>
          <w:tcPr>
            <w:tcW w:w="5976" w:type="dxa"/>
            <w:gridSpan w:val="2"/>
          </w:tcPr>
          <w:p w14:paraId="102085ED" w14:textId="77777777" w:rsidR="001442BB" w:rsidRDefault="005C7D6E">
            <w:pPr>
              <w:pStyle w:val="TableParagraph"/>
              <w:spacing w:before="118" w:line="127" w:lineRule="exact"/>
              <w:ind w:left="21" w:right="-44"/>
              <w:jc w:val="left"/>
              <w:rPr>
                <w:b/>
                <w:sz w:val="12"/>
              </w:rPr>
            </w:pPr>
            <w:r>
              <w:rPr>
                <w:b/>
                <w:spacing w:val="-1"/>
                <w:w w:val="105"/>
                <w:sz w:val="12"/>
              </w:rPr>
              <w:t>TOTAL DO</w:t>
            </w:r>
            <w:r>
              <w:rPr>
                <w:b/>
                <w:spacing w:val="1"/>
                <w:w w:val="105"/>
                <w:sz w:val="12"/>
              </w:rPr>
              <w:t xml:space="preserve"> </w:t>
            </w:r>
            <w:r>
              <w:rPr>
                <w:b/>
                <w:spacing w:val="-1"/>
                <w:w w:val="105"/>
                <w:sz w:val="12"/>
              </w:rPr>
              <w:t>ATIVO.............................................................................................................................................</w:t>
            </w:r>
          </w:p>
        </w:tc>
        <w:tc>
          <w:tcPr>
            <w:tcW w:w="1093" w:type="dxa"/>
          </w:tcPr>
          <w:p w14:paraId="102085EE" w14:textId="77777777" w:rsidR="001442BB" w:rsidRDefault="005C7D6E">
            <w:pPr>
              <w:pStyle w:val="TableParagraph"/>
              <w:spacing w:before="118" w:line="127" w:lineRule="exact"/>
              <w:ind w:right="36"/>
              <w:rPr>
                <w:b/>
                <w:sz w:val="12"/>
              </w:rPr>
            </w:pPr>
            <w:r>
              <w:rPr>
                <w:b/>
                <w:w w:val="105"/>
                <w:sz w:val="12"/>
              </w:rPr>
              <w:t>89.289.613</w:t>
            </w:r>
          </w:p>
        </w:tc>
        <w:tc>
          <w:tcPr>
            <w:tcW w:w="1093" w:type="dxa"/>
          </w:tcPr>
          <w:p w14:paraId="102085EF" w14:textId="77777777" w:rsidR="001442BB" w:rsidRDefault="005C7D6E">
            <w:pPr>
              <w:pStyle w:val="TableParagraph"/>
              <w:spacing w:before="118" w:line="127" w:lineRule="exact"/>
              <w:ind w:right="36"/>
              <w:rPr>
                <w:b/>
                <w:sz w:val="12"/>
              </w:rPr>
            </w:pPr>
            <w:r>
              <w:rPr>
                <w:b/>
                <w:w w:val="105"/>
                <w:sz w:val="12"/>
              </w:rPr>
              <w:t>82.046.452</w:t>
            </w:r>
          </w:p>
        </w:tc>
        <w:tc>
          <w:tcPr>
            <w:tcW w:w="5688" w:type="dxa"/>
            <w:gridSpan w:val="2"/>
          </w:tcPr>
          <w:p w14:paraId="102085F0" w14:textId="77777777" w:rsidR="001442BB" w:rsidRDefault="005C7D6E">
            <w:pPr>
              <w:pStyle w:val="TableParagraph"/>
              <w:spacing w:before="118" w:line="127" w:lineRule="exact"/>
              <w:ind w:left="21" w:right="-29"/>
              <w:jc w:val="left"/>
              <w:rPr>
                <w:b/>
                <w:sz w:val="12"/>
              </w:rPr>
            </w:pPr>
            <w:r>
              <w:rPr>
                <w:b/>
                <w:spacing w:val="-1"/>
                <w:w w:val="105"/>
                <w:sz w:val="12"/>
              </w:rPr>
              <w:t>TOTAL DO</w:t>
            </w:r>
            <w:r>
              <w:rPr>
                <w:b/>
                <w:spacing w:val="1"/>
                <w:w w:val="105"/>
                <w:sz w:val="12"/>
              </w:rPr>
              <w:t xml:space="preserve"> </w:t>
            </w:r>
            <w:r>
              <w:rPr>
                <w:b/>
                <w:spacing w:val="-1"/>
                <w:w w:val="105"/>
                <w:sz w:val="12"/>
              </w:rPr>
              <w:t>PASSIVO.......................................................................</w:t>
            </w:r>
            <w:r>
              <w:rPr>
                <w:b/>
                <w:spacing w:val="-1"/>
                <w:w w:val="105"/>
                <w:sz w:val="12"/>
              </w:rPr>
              <w:t>........................................................</w:t>
            </w:r>
          </w:p>
        </w:tc>
        <w:tc>
          <w:tcPr>
            <w:tcW w:w="1093" w:type="dxa"/>
          </w:tcPr>
          <w:p w14:paraId="102085F1" w14:textId="77777777" w:rsidR="001442BB" w:rsidRDefault="005C7D6E">
            <w:pPr>
              <w:pStyle w:val="TableParagraph"/>
              <w:spacing w:before="118" w:line="127" w:lineRule="exact"/>
              <w:ind w:right="35"/>
              <w:rPr>
                <w:b/>
                <w:sz w:val="12"/>
              </w:rPr>
            </w:pPr>
            <w:r>
              <w:rPr>
                <w:b/>
                <w:w w:val="105"/>
                <w:sz w:val="12"/>
              </w:rPr>
              <w:t>89.289.613</w:t>
            </w:r>
          </w:p>
        </w:tc>
        <w:tc>
          <w:tcPr>
            <w:tcW w:w="1093" w:type="dxa"/>
          </w:tcPr>
          <w:p w14:paraId="102085F2" w14:textId="77777777" w:rsidR="001442BB" w:rsidRDefault="005C7D6E">
            <w:pPr>
              <w:pStyle w:val="TableParagraph"/>
              <w:spacing w:before="118" w:line="127" w:lineRule="exact"/>
              <w:ind w:right="35"/>
              <w:rPr>
                <w:b/>
                <w:sz w:val="12"/>
              </w:rPr>
            </w:pPr>
            <w:r>
              <w:rPr>
                <w:b/>
                <w:w w:val="105"/>
                <w:sz w:val="12"/>
              </w:rPr>
              <w:t>82.046.452</w:t>
            </w:r>
          </w:p>
        </w:tc>
      </w:tr>
    </w:tbl>
    <w:p w14:paraId="102085F4" w14:textId="77777777" w:rsidR="001442BB" w:rsidRDefault="001442BB">
      <w:pPr>
        <w:spacing w:line="127" w:lineRule="exact"/>
        <w:rPr>
          <w:sz w:val="12"/>
        </w:rPr>
        <w:sectPr w:rsidR="001442BB">
          <w:footerReference w:type="default" r:id="rId49"/>
          <w:pgSz w:w="16840" w:h="11900" w:orient="landscape"/>
          <w:pgMar w:top="1100" w:right="220" w:bottom="280" w:left="340" w:header="0" w:footer="0" w:gutter="0"/>
          <w:cols w:space="720"/>
        </w:sectPr>
      </w:pPr>
    </w:p>
    <w:p w14:paraId="102085F5" w14:textId="77777777" w:rsidR="001442BB" w:rsidRDefault="001442BB">
      <w:pPr>
        <w:pStyle w:val="Corpodetexto"/>
        <w:rPr>
          <w:b/>
        </w:rPr>
      </w:pPr>
    </w:p>
    <w:p w14:paraId="102085F6" w14:textId="77777777" w:rsidR="001442BB" w:rsidRDefault="001442BB">
      <w:pPr>
        <w:pStyle w:val="Corpodetexto"/>
        <w:rPr>
          <w:b/>
        </w:rPr>
      </w:pPr>
    </w:p>
    <w:p w14:paraId="102085F7" w14:textId="77777777" w:rsidR="001442BB" w:rsidRDefault="001442BB">
      <w:pPr>
        <w:pStyle w:val="Corpodetexto"/>
        <w:rPr>
          <w:b/>
        </w:rPr>
      </w:pPr>
    </w:p>
    <w:p w14:paraId="102085F8" w14:textId="77777777" w:rsidR="001442BB" w:rsidRDefault="001442BB">
      <w:pPr>
        <w:pStyle w:val="Corpodetexto"/>
        <w:rPr>
          <w:b/>
        </w:rPr>
      </w:pPr>
    </w:p>
    <w:p w14:paraId="102085F9" w14:textId="77777777" w:rsidR="001442BB" w:rsidRDefault="001442BB">
      <w:pPr>
        <w:pStyle w:val="Corpodetexto"/>
        <w:rPr>
          <w:b/>
        </w:rPr>
      </w:pPr>
    </w:p>
    <w:p w14:paraId="102085FA" w14:textId="77777777" w:rsidR="001442BB" w:rsidRDefault="001442BB">
      <w:pPr>
        <w:pStyle w:val="Corpodetexto"/>
        <w:rPr>
          <w:b/>
        </w:rPr>
      </w:pPr>
    </w:p>
    <w:p w14:paraId="102085FB" w14:textId="77777777" w:rsidR="001442BB" w:rsidRDefault="001442BB">
      <w:pPr>
        <w:pStyle w:val="Corpodetexto"/>
        <w:rPr>
          <w:b/>
        </w:rPr>
      </w:pPr>
    </w:p>
    <w:p w14:paraId="102085FC" w14:textId="77777777" w:rsidR="001442BB" w:rsidRDefault="001442BB">
      <w:pPr>
        <w:pStyle w:val="Corpodetexto"/>
        <w:rPr>
          <w:b/>
        </w:rPr>
      </w:pPr>
    </w:p>
    <w:p w14:paraId="102085FD" w14:textId="77777777" w:rsidR="001442BB" w:rsidRDefault="001442BB">
      <w:pPr>
        <w:pStyle w:val="Corpodetexto"/>
        <w:spacing w:before="10"/>
        <w:rPr>
          <w:b/>
          <w:sz w:val="19"/>
        </w:rPr>
      </w:pPr>
    </w:p>
    <w:p w14:paraId="102085FE" w14:textId="7513FBF2" w:rsidR="001442BB" w:rsidRDefault="005C7D6E">
      <w:pPr>
        <w:ind w:left="2321"/>
        <w:jc w:val="center"/>
        <w:rPr>
          <w:sz w:val="13"/>
        </w:rPr>
      </w:pPr>
      <w:r>
        <w:rPr>
          <w:noProof/>
        </w:rPr>
        <mc:AlternateContent>
          <mc:Choice Requires="wps">
            <w:drawing>
              <wp:anchor distT="0" distB="0" distL="114300" distR="114300" simplePos="0" relativeHeight="15742976" behindDoc="0" locked="0" layoutInCell="1" allowOverlap="1" wp14:anchorId="10208EF7" wp14:editId="4B00B45C">
                <wp:simplePos x="0" y="0"/>
                <wp:positionH relativeFrom="page">
                  <wp:posOffset>1308100</wp:posOffset>
                </wp:positionH>
                <wp:positionV relativeFrom="paragraph">
                  <wp:posOffset>-1009015</wp:posOffset>
                </wp:positionV>
                <wp:extent cx="8148955" cy="2075815"/>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8955" cy="2075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577"/>
                              <w:gridCol w:w="1667"/>
                              <w:gridCol w:w="1773"/>
                              <w:gridCol w:w="1773"/>
                            </w:tblGrid>
                            <w:tr w:rsidR="001442BB" w14:paraId="102091B5" w14:textId="77777777">
                              <w:trPr>
                                <w:trHeight w:val="974"/>
                              </w:trPr>
                              <w:tc>
                                <w:tcPr>
                                  <w:tcW w:w="12790" w:type="dxa"/>
                                  <w:gridSpan w:val="4"/>
                                </w:tcPr>
                                <w:p w14:paraId="102091B3" w14:textId="77777777" w:rsidR="001442BB" w:rsidRDefault="005C7D6E">
                                  <w:pPr>
                                    <w:pStyle w:val="TableParagraph"/>
                                    <w:spacing w:before="186"/>
                                    <w:ind w:left="3073" w:right="3034"/>
                                    <w:jc w:val="center"/>
                                    <w:rPr>
                                      <w:b/>
                                      <w:sz w:val="20"/>
                                    </w:rPr>
                                  </w:pPr>
                                  <w:r>
                                    <w:rPr>
                                      <w:b/>
                                      <w:w w:val="105"/>
                                      <w:sz w:val="20"/>
                                    </w:rPr>
                                    <w:t>DEMONSTRAÇÕES DO RESULTADO</w:t>
                                  </w:r>
                                </w:p>
                                <w:p w14:paraId="102091B4" w14:textId="77777777" w:rsidR="001442BB" w:rsidRDefault="005C7D6E">
                                  <w:pPr>
                                    <w:pStyle w:val="TableParagraph"/>
                                    <w:spacing w:before="22" w:line="273" w:lineRule="auto"/>
                                    <w:ind w:left="3079" w:right="3034"/>
                                    <w:jc w:val="center"/>
                                    <w:rPr>
                                      <w:sz w:val="14"/>
                                    </w:rPr>
                                  </w:pPr>
                                  <w:r>
                                    <w:rPr>
                                      <w:w w:val="105"/>
                                      <w:sz w:val="14"/>
                                    </w:rPr>
                                    <w:t>Exercícios findos em 31 de Dezembro de 2019 e 2018 e Semestre findo em 31 de Dezembro de 2019 (Valores em R$ Mil)</w:t>
                                  </w:r>
                                </w:p>
                              </w:tc>
                            </w:tr>
                            <w:tr w:rsidR="001442BB" w14:paraId="102091BD" w14:textId="77777777">
                              <w:trPr>
                                <w:trHeight w:val="337"/>
                              </w:trPr>
                              <w:tc>
                                <w:tcPr>
                                  <w:tcW w:w="7577" w:type="dxa"/>
                                  <w:tcBorders>
                                    <w:bottom w:val="nil"/>
                                  </w:tcBorders>
                                </w:tcPr>
                                <w:p w14:paraId="102091B6" w14:textId="77777777" w:rsidR="001442BB" w:rsidRDefault="001442BB">
                                  <w:pPr>
                                    <w:pStyle w:val="TableParagraph"/>
                                    <w:jc w:val="left"/>
                                    <w:rPr>
                                      <w:rFonts w:ascii="Times New Roman"/>
                                      <w:sz w:val="14"/>
                                    </w:rPr>
                                  </w:pPr>
                                </w:p>
                              </w:tc>
                              <w:tc>
                                <w:tcPr>
                                  <w:tcW w:w="1667" w:type="dxa"/>
                                </w:tcPr>
                                <w:p w14:paraId="102091B7" w14:textId="77777777" w:rsidR="001442BB" w:rsidRDefault="001442BB">
                                  <w:pPr>
                                    <w:pStyle w:val="TableParagraph"/>
                                    <w:spacing w:before="3"/>
                                    <w:jc w:val="left"/>
                                    <w:rPr>
                                      <w:sz w:val="14"/>
                                    </w:rPr>
                                  </w:pPr>
                                </w:p>
                                <w:p w14:paraId="102091B8" w14:textId="77777777" w:rsidR="001442BB" w:rsidRDefault="005C7D6E">
                                  <w:pPr>
                                    <w:pStyle w:val="TableParagraph"/>
                                    <w:spacing w:line="153" w:lineRule="exact"/>
                                    <w:ind w:left="411"/>
                                    <w:jc w:val="left"/>
                                    <w:rPr>
                                      <w:b/>
                                      <w:sz w:val="14"/>
                                    </w:rPr>
                                  </w:pPr>
                                  <w:r>
                                    <w:rPr>
                                      <w:b/>
                                      <w:w w:val="105"/>
                                      <w:sz w:val="14"/>
                                    </w:rPr>
                                    <w:t>2º Sem/2019</w:t>
                                  </w:r>
                                </w:p>
                              </w:tc>
                              <w:tc>
                                <w:tcPr>
                                  <w:tcW w:w="1773" w:type="dxa"/>
                                </w:tcPr>
                                <w:p w14:paraId="102091B9" w14:textId="77777777" w:rsidR="001442BB" w:rsidRDefault="001442BB">
                                  <w:pPr>
                                    <w:pStyle w:val="TableParagraph"/>
                                    <w:spacing w:before="3"/>
                                    <w:jc w:val="left"/>
                                    <w:rPr>
                                      <w:sz w:val="14"/>
                                    </w:rPr>
                                  </w:pPr>
                                </w:p>
                                <w:p w14:paraId="102091BA" w14:textId="77777777" w:rsidR="001442BB" w:rsidRDefault="005C7D6E">
                                  <w:pPr>
                                    <w:pStyle w:val="TableParagraph"/>
                                    <w:spacing w:line="153" w:lineRule="exact"/>
                                    <w:ind w:left="524"/>
                                    <w:jc w:val="left"/>
                                    <w:rPr>
                                      <w:b/>
                                      <w:sz w:val="14"/>
                                    </w:rPr>
                                  </w:pPr>
                                  <w:r>
                                    <w:rPr>
                                      <w:b/>
                                      <w:w w:val="105"/>
                                      <w:sz w:val="14"/>
                                    </w:rPr>
                                    <w:t>31.12.2019</w:t>
                                  </w:r>
                                </w:p>
                              </w:tc>
                              <w:tc>
                                <w:tcPr>
                                  <w:tcW w:w="1773" w:type="dxa"/>
                                </w:tcPr>
                                <w:p w14:paraId="102091BB" w14:textId="77777777" w:rsidR="001442BB" w:rsidRDefault="001442BB">
                                  <w:pPr>
                                    <w:pStyle w:val="TableParagraph"/>
                                    <w:spacing w:before="3"/>
                                    <w:jc w:val="left"/>
                                    <w:rPr>
                                      <w:sz w:val="14"/>
                                    </w:rPr>
                                  </w:pPr>
                                </w:p>
                                <w:p w14:paraId="102091BC" w14:textId="77777777" w:rsidR="001442BB" w:rsidRDefault="005C7D6E">
                                  <w:pPr>
                                    <w:pStyle w:val="TableParagraph"/>
                                    <w:spacing w:line="153" w:lineRule="exact"/>
                                    <w:ind w:left="523"/>
                                    <w:jc w:val="left"/>
                                    <w:rPr>
                                      <w:b/>
                                      <w:sz w:val="14"/>
                                    </w:rPr>
                                  </w:pPr>
                                  <w:r>
                                    <w:rPr>
                                      <w:b/>
                                      <w:w w:val="105"/>
                                      <w:sz w:val="14"/>
                                    </w:rPr>
                                    <w:t>31.12.2018</w:t>
                                  </w:r>
                                </w:p>
                              </w:tc>
                            </w:tr>
                            <w:tr w:rsidR="001442BB" w14:paraId="102091C2" w14:textId="77777777">
                              <w:trPr>
                                <w:trHeight w:val="167"/>
                              </w:trPr>
                              <w:tc>
                                <w:tcPr>
                                  <w:tcW w:w="7577" w:type="dxa"/>
                                  <w:tcBorders>
                                    <w:top w:val="nil"/>
                                    <w:bottom w:val="nil"/>
                                  </w:tcBorders>
                                </w:tcPr>
                                <w:p w14:paraId="102091BE" w14:textId="77777777" w:rsidR="001442BB" w:rsidRDefault="005C7D6E">
                                  <w:pPr>
                                    <w:pStyle w:val="TableParagraph"/>
                                    <w:spacing w:line="147" w:lineRule="exact"/>
                                    <w:ind w:right="-29"/>
                                    <w:rPr>
                                      <w:sz w:val="14"/>
                                    </w:rPr>
                                  </w:pPr>
                                  <w:r>
                                    <w:rPr>
                                      <w:w w:val="105"/>
                                      <w:sz w:val="14"/>
                                    </w:rPr>
                                    <w:t>De Operações de Crédito .............................................................................................................................................</w:t>
                                  </w:r>
                                </w:p>
                              </w:tc>
                              <w:tc>
                                <w:tcPr>
                                  <w:tcW w:w="1667" w:type="dxa"/>
                                  <w:tcBorders>
                                    <w:bottom w:val="nil"/>
                                  </w:tcBorders>
                                </w:tcPr>
                                <w:p w14:paraId="102091BF" w14:textId="77777777" w:rsidR="001442BB" w:rsidRDefault="005C7D6E">
                                  <w:pPr>
                                    <w:pStyle w:val="TableParagraph"/>
                                    <w:spacing w:line="147" w:lineRule="exact"/>
                                    <w:ind w:right="44"/>
                                    <w:rPr>
                                      <w:sz w:val="14"/>
                                    </w:rPr>
                                  </w:pPr>
                                  <w:r>
                                    <w:rPr>
                                      <w:w w:val="105"/>
                                      <w:sz w:val="14"/>
                                    </w:rPr>
                                    <w:t>205.457</w:t>
                                  </w:r>
                                </w:p>
                              </w:tc>
                              <w:tc>
                                <w:tcPr>
                                  <w:tcW w:w="1773" w:type="dxa"/>
                                  <w:tcBorders>
                                    <w:bottom w:val="nil"/>
                                  </w:tcBorders>
                                </w:tcPr>
                                <w:p w14:paraId="102091C0" w14:textId="77777777" w:rsidR="001442BB" w:rsidRDefault="005C7D6E">
                                  <w:pPr>
                                    <w:pStyle w:val="TableParagraph"/>
                                    <w:spacing w:line="147" w:lineRule="exact"/>
                                    <w:ind w:right="45"/>
                                    <w:rPr>
                                      <w:sz w:val="14"/>
                                    </w:rPr>
                                  </w:pPr>
                                  <w:r>
                                    <w:rPr>
                                      <w:w w:val="105"/>
                                      <w:sz w:val="14"/>
                                    </w:rPr>
                                    <w:t>532.124</w:t>
                                  </w:r>
                                </w:p>
                              </w:tc>
                              <w:tc>
                                <w:tcPr>
                                  <w:tcW w:w="1773" w:type="dxa"/>
                                  <w:tcBorders>
                                    <w:bottom w:val="nil"/>
                                  </w:tcBorders>
                                </w:tcPr>
                                <w:p w14:paraId="102091C1" w14:textId="77777777" w:rsidR="001442BB" w:rsidRDefault="005C7D6E">
                                  <w:pPr>
                                    <w:pStyle w:val="TableParagraph"/>
                                    <w:spacing w:line="147" w:lineRule="exact"/>
                                    <w:ind w:right="46"/>
                                    <w:rPr>
                                      <w:sz w:val="14"/>
                                    </w:rPr>
                                  </w:pPr>
                                  <w:r>
                                    <w:rPr>
                                      <w:w w:val="105"/>
                                      <w:sz w:val="14"/>
                                    </w:rPr>
                                    <w:t>1.324.285</w:t>
                                  </w:r>
                                </w:p>
                              </w:tc>
                            </w:tr>
                            <w:tr w:rsidR="001442BB" w14:paraId="102091C7" w14:textId="77777777">
                              <w:trPr>
                                <w:trHeight w:val="183"/>
                              </w:trPr>
                              <w:tc>
                                <w:tcPr>
                                  <w:tcW w:w="7577" w:type="dxa"/>
                                  <w:tcBorders>
                                    <w:top w:val="nil"/>
                                    <w:bottom w:val="nil"/>
                                  </w:tcBorders>
                                </w:tcPr>
                                <w:p w14:paraId="102091C3" w14:textId="77777777" w:rsidR="001442BB" w:rsidRDefault="005C7D6E">
                                  <w:pPr>
                                    <w:pStyle w:val="TableParagraph"/>
                                    <w:spacing w:before="21" w:line="142" w:lineRule="exact"/>
                                    <w:rPr>
                                      <w:sz w:val="13"/>
                                    </w:rPr>
                                  </w:pPr>
                                  <w:r>
                                    <w:rPr>
                                      <w:sz w:val="13"/>
                                    </w:rPr>
                                    <w:t>De Remuneração das Disponibilidades .........................................................................................................................................</w:t>
                                  </w:r>
                                </w:p>
                              </w:tc>
                              <w:tc>
                                <w:tcPr>
                                  <w:tcW w:w="1667" w:type="dxa"/>
                                  <w:tcBorders>
                                    <w:top w:val="nil"/>
                                    <w:bottom w:val="nil"/>
                                  </w:tcBorders>
                                </w:tcPr>
                                <w:p w14:paraId="102091C4" w14:textId="77777777" w:rsidR="001442BB" w:rsidRDefault="005C7D6E">
                                  <w:pPr>
                                    <w:pStyle w:val="TableParagraph"/>
                                    <w:spacing w:before="11" w:line="152" w:lineRule="exact"/>
                                    <w:ind w:right="44"/>
                                    <w:rPr>
                                      <w:sz w:val="14"/>
                                    </w:rPr>
                                  </w:pPr>
                                  <w:r>
                                    <w:rPr>
                                      <w:w w:val="105"/>
                                      <w:sz w:val="14"/>
                                    </w:rPr>
                                    <w:t>638.417</w:t>
                                  </w:r>
                                </w:p>
                              </w:tc>
                              <w:tc>
                                <w:tcPr>
                                  <w:tcW w:w="1773" w:type="dxa"/>
                                  <w:tcBorders>
                                    <w:top w:val="nil"/>
                                    <w:bottom w:val="nil"/>
                                  </w:tcBorders>
                                </w:tcPr>
                                <w:p w14:paraId="102091C5" w14:textId="77777777" w:rsidR="001442BB" w:rsidRDefault="005C7D6E">
                                  <w:pPr>
                                    <w:pStyle w:val="TableParagraph"/>
                                    <w:spacing w:before="11" w:line="152" w:lineRule="exact"/>
                                    <w:ind w:right="45"/>
                                    <w:rPr>
                                      <w:sz w:val="14"/>
                                    </w:rPr>
                                  </w:pPr>
                                  <w:r>
                                    <w:rPr>
                                      <w:w w:val="105"/>
                                      <w:sz w:val="14"/>
                                    </w:rPr>
                                    <w:t>1.381.079</w:t>
                                  </w:r>
                                </w:p>
                              </w:tc>
                              <w:tc>
                                <w:tcPr>
                                  <w:tcW w:w="1773" w:type="dxa"/>
                                  <w:tcBorders>
                                    <w:top w:val="nil"/>
                                    <w:bottom w:val="nil"/>
                                  </w:tcBorders>
                                </w:tcPr>
                                <w:p w14:paraId="102091C6" w14:textId="77777777" w:rsidR="001442BB" w:rsidRDefault="005C7D6E">
                                  <w:pPr>
                                    <w:pStyle w:val="TableParagraph"/>
                                    <w:spacing w:before="11" w:line="152" w:lineRule="exact"/>
                                    <w:ind w:right="46"/>
                                    <w:rPr>
                                      <w:sz w:val="14"/>
                                    </w:rPr>
                                  </w:pPr>
                                  <w:r>
                                    <w:rPr>
                                      <w:w w:val="105"/>
                                      <w:sz w:val="14"/>
                                    </w:rPr>
                                    <w:t>1.507.275</w:t>
                                  </w:r>
                                </w:p>
                              </w:tc>
                            </w:tr>
                            <w:tr w:rsidR="001442BB" w14:paraId="102091CC" w14:textId="77777777">
                              <w:trPr>
                                <w:trHeight w:val="190"/>
                              </w:trPr>
                              <w:tc>
                                <w:tcPr>
                                  <w:tcW w:w="7577" w:type="dxa"/>
                                  <w:tcBorders>
                                    <w:top w:val="nil"/>
                                    <w:bottom w:val="nil"/>
                                  </w:tcBorders>
                                </w:tcPr>
                                <w:p w14:paraId="102091C8" w14:textId="77777777" w:rsidR="001442BB" w:rsidRDefault="005C7D6E">
                                  <w:pPr>
                                    <w:pStyle w:val="TableParagraph"/>
                                    <w:spacing w:before="21" w:line="149" w:lineRule="exact"/>
                                    <w:ind w:right="-29"/>
                                    <w:rPr>
                                      <w:sz w:val="13"/>
                                    </w:rPr>
                                  </w:pPr>
                                  <w:r>
                                    <w:rPr>
                                      <w:sz w:val="13"/>
                                    </w:rPr>
                                    <w:t>De Reversão de Provisões Operacionais........................................................................................................................................</w:t>
                                  </w:r>
                                </w:p>
                              </w:tc>
                              <w:tc>
                                <w:tcPr>
                                  <w:tcW w:w="1667" w:type="dxa"/>
                                  <w:tcBorders>
                                    <w:top w:val="nil"/>
                                    <w:bottom w:val="nil"/>
                                  </w:tcBorders>
                                </w:tcPr>
                                <w:p w14:paraId="102091C9" w14:textId="77777777" w:rsidR="001442BB" w:rsidRDefault="005C7D6E">
                                  <w:pPr>
                                    <w:pStyle w:val="TableParagraph"/>
                                    <w:spacing w:before="11" w:line="158" w:lineRule="exact"/>
                                    <w:ind w:right="45"/>
                                    <w:rPr>
                                      <w:sz w:val="14"/>
                                    </w:rPr>
                                  </w:pPr>
                                  <w:r>
                                    <w:rPr>
                                      <w:w w:val="105"/>
                                      <w:sz w:val="14"/>
                                    </w:rPr>
                                    <w:t>33</w:t>
                                  </w:r>
                                </w:p>
                              </w:tc>
                              <w:tc>
                                <w:tcPr>
                                  <w:tcW w:w="1773" w:type="dxa"/>
                                  <w:tcBorders>
                                    <w:top w:val="nil"/>
                                    <w:bottom w:val="nil"/>
                                  </w:tcBorders>
                                </w:tcPr>
                                <w:p w14:paraId="102091CA" w14:textId="77777777" w:rsidR="001442BB" w:rsidRDefault="005C7D6E">
                                  <w:pPr>
                                    <w:pStyle w:val="TableParagraph"/>
                                    <w:spacing w:before="11" w:line="158" w:lineRule="exact"/>
                                    <w:ind w:right="45"/>
                                    <w:rPr>
                                      <w:sz w:val="14"/>
                                    </w:rPr>
                                  </w:pPr>
                                  <w:r>
                                    <w:rPr>
                                      <w:w w:val="105"/>
                                      <w:sz w:val="14"/>
                                    </w:rPr>
                                    <w:t>48</w:t>
                                  </w:r>
                                </w:p>
                              </w:tc>
                              <w:tc>
                                <w:tcPr>
                                  <w:tcW w:w="1773" w:type="dxa"/>
                                  <w:tcBorders>
                                    <w:top w:val="nil"/>
                                    <w:bottom w:val="nil"/>
                                  </w:tcBorders>
                                </w:tcPr>
                                <w:p w14:paraId="102091CB" w14:textId="77777777" w:rsidR="001442BB" w:rsidRDefault="005C7D6E">
                                  <w:pPr>
                                    <w:pStyle w:val="TableParagraph"/>
                                    <w:spacing w:before="11" w:line="158" w:lineRule="exact"/>
                                    <w:ind w:right="46"/>
                                    <w:rPr>
                                      <w:sz w:val="14"/>
                                    </w:rPr>
                                  </w:pPr>
                                  <w:r>
                                    <w:rPr>
                                      <w:w w:val="105"/>
                                      <w:sz w:val="14"/>
                                    </w:rPr>
                                    <w:t>112</w:t>
                                  </w:r>
                                </w:p>
                              </w:tc>
                            </w:tr>
                            <w:tr w:rsidR="001442BB" w14:paraId="102091D1" w14:textId="77777777">
                              <w:trPr>
                                <w:trHeight w:val="175"/>
                              </w:trPr>
                              <w:tc>
                                <w:tcPr>
                                  <w:tcW w:w="7577" w:type="dxa"/>
                                  <w:tcBorders>
                                    <w:top w:val="nil"/>
                                    <w:bottom w:val="nil"/>
                                  </w:tcBorders>
                                </w:tcPr>
                                <w:p w14:paraId="102091CD" w14:textId="77777777" w:rsidR="001442BB" w:rsidRDefault="005C7D6E">
                                  <w:pPr>
                                    <w:pStyle w:val="TableParagraph"/>
                                    <w:spacing w:before="14" w:line="141" w:lineRule="exact"/>
                                    <w:ind w:left="62"/>
                                    <w:jc w:val="left"/>
                                    <w:rPr>
                                      <w:b/>
                                      <w:sz w:val="13"/>
                                    </w:rPr>
                                  </w:pPr>
                                  <w:r>
                                    <w:rPr>
                                      <w:b/>
                                      <w:w w:val="105"/>
                                      <w:sz w:val="13"/>
                                    </w:rPr>
                                    <w:t>DESPESAS</w:t>
                                  </w:r>
                                </w:p>
                              </w:tc>
                              <w:tc>
                                <w:tcPr>
                                  <w:tcW w:w="1667" w:type="dxa"/>
                                  <w:tcBorders>
                                    <w:top w:val="nil"/>
                                    <w:bottom w:val="nil"/>
                                  </w:tcBorders>
                                </w:tcPr>
                                <w:p w14:paraId="102091CE" w14:textId="77777777" w:rsidR="001442BB" w:rsidRDefault="001442BB">
                                  <w:pPr>
                                    <w:pStyle w:val="TableParagraph"/>
                                    <w:jc w:val="left"/>
                                    <w:rPr>
                                      <w:rFonts w:ascii="Times New Roman"/>
                                      <w:sz w:val="10"/>
                                    </w:rPr>
                                  </w:pPr>
                                </w:p>
                              </w:tc>
                              <w:tc>
                                <w:tcPr>
                                  <w:tcW w:w="1773" w:type="dxa"/>
                                  <w:tcBorders>
                                    <w:top w:val="nil"/>
                                    <w:bottom w:val="nil"/>
                                  </w:tcBorders>
                                </w:tcPr>
                                <w:p w14:paraId="102091CF" w14:textId="77777777" w:rsidR="001442BB" w:rsidRDefault="001442BB">
                                  <w:pPr>
                                    <w:pStyle w:val="TableParagraph"/>
                                    <w:jc w:val="left"/>
                                    <w:rPr>
                                      <w:rFonts w:ascii="Times New Roman"/>
                                      <w:sz w:val="10"/>
                                    </w:rPr>
                                  </w:pPr>
                                </w:p>
                              </w:tc>
                              <w:tc>
                                <w:tcPr>
                                  <w:tcW w:w="1773" w:type="dxa"/>
                                  <w:tcBorders>
                                    <w:top w:val="nil"/>
                                    <w:bottom w:val="nil"/>
                                  </w:tcBorders>
                                </w:tcPr>
                                <w:p w14:paraId="102091D0" w14:textId="77777777" w:rsidR="001442BB" w:rsidRDefault="001442BB">
                                  <w:pPr>
                                    <w:pStyle w:val="TableParagraph"/>
                                    <w:jc w:val="left"/>
                                    <w:rPr>
                                      <w:rFonts w:ascii="Times New Roman"/>
                                      <w:sz w:val="10"/>
                                    </w:rPr>
                                  </w:pPr>
                                </w:p>
                              </w:tc>
                            </w:tr>
                            <w:tr w:rsidR="001442BB" w14:paraId="102091D6" w14:textId="77777777">
                              <w:trPr>
                                <w:trHeight w:val="185"/>
                              </w:trPr>
                              <w:tc>
                                <w:tcPr>
                                  <w:tcW w:w="7577" w:type="dxa"/>
                                  <w:tcBorders>
                                    <w:top w:val="nil"/>
                                    <w:bottom w:val="nil"/>
                                  </w:tcBorders>
                                </w:tcPr>
                                <w:p w14:paraId="102091D2" w14:textId="77777777" w:rsidR="001442BB" w:rsidRDefault="005C7D6E">
                                  <w:pPr>
                                    <w:pStyle w:val="TableParagraph"/>
                                    <w:spacing w:before="22" w:line="142" w:lineRule="exact"/>
                                    <w:ind w:right="-15"/>
                                    <w:rPr>
                                      <w:sz w:val="13"/>
                                    </w:rPr>
                                  </w:pPr>
                                  <w:r>
                                    <w:rPr>
                                      <w:sz w:val="13"/>
                                    </w:rPr>
                                    <w:t>De Administração............................................................................................................................................................................</w:t>
                                  </w:r>
                                </w:p>
                              </w:tc>
                              <w:tc>
                                <w:tcPr>
                                  <w:tcW w:w="1667" w:type="dxa"/>
                                  <w:tcBorders>
                                    <w:top w:val="nil"/>
                                    <w:bottom w:val="nil"/>
                                  </w:tcBorders>
                                </w:tcPr>
                                <w:p w14:paraId="102091D3" w14:textId="77777777" w:rsidR="001442BB" w:rsidRDefault="005C7D6E">
                                  <w:pPr>
                                    <w:pStyle w:val="TableParagraph"/>
                                    <w:spacing w:before="13" w:line="152" w:lineRule="exact"/>
                                    <w:ind w:right="-15"/>
                                    <w:rPr>
                                      <w:sz w:val="14"/>
                                    </w:rPr>
                                  </w:pPr>
                                  <w:r>
                                    <w:rPr>
                                      <w:w w:val="105"/>
                                      <w:sz w:val="14"/>
                                    </w:rPr>
                                    <w:t>(743.785)</w:t>
                                  </w:r>
                                </w:p>
                              </w:tc>
                              <w:tc>
                                <w:tcPr>
                                  <w:tcW w:w="1773" w:type="dxa"/>
                                  <w:tcBorders>
                                    <w:top w:val="nil"/>
                                    <w:bottom w:val="nil"/>
                                  </w:tcBorders>
                                </w:tcPr>
                                <w:p w14:paraId="102091D4" w14:textId="77777777" w:rsidR="001442BB" w:rsidRDefault="005C7D6E">
                                  <w:pPr>
                                    <w:pStyle w:val="TableParagraph"/>
                                    <w:spacing w:before="13" w:line="152" w:lineRule="exact"/>
                                    <w:ind w:right="-15"/>
                                    <w:rPr>
                                      <w:sz w:val="14"/>
                                    </w:rPr>
                                  </w:pPr>
                                  <w:r>
                                    <w:rPr>
                                      <w:w w:val="105"/>
                                      <w:sz w:val="14"/>
                                    </w:rPr>
                                    <w:t>(1.422.679)</w:t>
                                  </w:r>
                                </w:p>
                              </w:tc>
                              <w:tc>
                                <w:tcPr>
                                  <w:tcW w:w="1773" w:type="dxa"/>
                                  <w:tcBorders>
                                    <w:top w:val="nil"/>
                                    <w:bottom w:val="nil"/>
                                  </w:tcBorders>
                                </w:tcPr>
                                <w:p w14:paraId="102091D5" w14:textId="77777777" w:rsidR="001442BB" w:rsidRDefault="005C7D6E">
                                  <w:pPr>
                                    <w:pStyle w:val="TableParagraph"/>
                                    <w:spacing w:before="13" w:line="152" w:lineRule="exact"/>
                                    <w:ind w:right="-15"/>
                                    <w:rPr>
                                      <w:sz w:val="14"/>
                                    </w:rPr>
                                  </w:pPr>
                                  <w:r>
                                    <w:rPr>
                                      <w:w w:val="105"/>
                                      <w:sz w:val="14"/>
                                    </w:rPr>
                                    <w:t>(1.351.140)</w:t>
                                  </w:r>
                                </w:p>
                              </w:tc>
                            </w:tr>
                            <w:tr w:rsidR="001442BB" w14:paraId="102091DB" w14:textId="77777777">
                              <w:trPr>
                                <w:trHeight w:val="183"/>
                              </w:trPr>
                              <w:tc>
                                <w:tcPr>
                                  <w:tcW w:w="7577" w:type="dxa"/>
                                  <w:tcBorders>
                                    <w:top w:val="nil"/>
                                    <w:bottom w:val="nil"/>
                                  </w:tcBorders>
                                </w:tcPr>
                                <w:p w14:paraId="102091D7" w14:textId="77777777" w:rsidR="001442BB" w:rsidRDefault="005C7D6E">
                                  <w:pPr>
                                    <w:pStyle w:val="TableParagraph"/>
                                    <w:spacing w:before="21" w:line="142" w:lineRule="exact"/>
                                    <w:ind w:right="-15"/>
                                    <w:rPr>
                                      <w:sz w:val="13"/>
                                    </w:rPr>
                                  </w:pPr>
                                  <w:r>
                                    <w:rPr>
                                      <w:sz w:val="13"/>
                                    </w:rPr>
                                    <w:t>De Remuneração sobre Disponibili</w:t>
                                  </w:r>
                                  <w:r>
                                    <w:rPr>
                                      <w:sz w:val="13"/>
                                    </w:rPr>
                                    <w:t>dades.......................................................................................................................................</w:t>
                                  </w:r>
                                </w:p>
                              </w:tc>
                              <w:tc>
                                <w:tcPr>
                                  <w:tcW w:w="1667" w:type="dxa"/>
                                  <w:tcBorders>
                                    <w:top w:val="nil"/>
                                    <w:bottom w:val="nil"/>
                                  </w:tcBorders>
                                </w:tcPr>
                                <w:p w14:paraId="102091D8" w14:textId="77777777" w:rsidR="001442BB" w:rsidRDefault="005C7D6E">
                                  <w:pPr>
                                    <w:pStyle w:val="TableParagraph"/>
                                    <w:spacing w:before="11" w:line="152" w:lineRule="exact"/>
                                    <w:ind w:right="-15"/>
                                    <w:rPr>
                                      <w:sz w:val="14"/>
                                    </w:rPr>
                                  </w:pPr>
                                  <w:r>
                                    <w:rPr>
                                      <w:w w:val="105"/>
                                      <w:sz w:val="14"/>
                                    </w:rPr>
                                    <w:t>(42.103)</w:t>
                                  </w:r>
                                </w:p>
                              </w:tc>
                              <w:tc>
                                <w:tcPr>
                                  <w:tcW w:w="1773" w:type="dxa"/>
                                  <w:tcBorders>
                                    <w:top w:val="nil"/>
                                    <w:bottom w:val="nil"/>
                                  </w:tcBorders>
                                </w:tcPr>
                                <w:p w14:paraId="102091D9" w14:textId="77777777" w:rsidR="001442BB" w:rsidRDefault="005C7D6E">
                                  <w:pPr>
                                    <w:pStyle w:val="TableParagraph"/>
                                    <w:spacing w:before="11" w:line="152" w:lineRule="exact"/>
                                    <w:ind w:right="-15"/>
                                    <w:rPr>
                                      <w:sz w:val="14"/>
                                    </w:rPr>
                                  </w:pPr>
                                  <w:r>
                                    <w:rPr>
                                      <w:w w:val="105"/>
                                      <w:sz w:val="14"/>
                                    </w:rPr>
                                    <w:t>(86.948)</w:t>
                                  </w:r>
                                </w:p>
                              </w:tc>
                              <w:tc>
                                <w:tcPr>
                                  <w:tcW w:w="1773" w:type="dxa"/>
                                  <w:tcBorders>
                                    <w:top w:val="nil"/>
                                    <w:bottom w:val="nil"/>
                                  </w:tcBorders>
                                </w:tcPr>
                                <w:p w14:paraId="102091DA" w14:textId="77777777" w:rsidR="001442BB" w:rsidRDefault="005C7D6E">
                                  <w:pPr>
                                    <w:pStyle w:val="TableParagraph"/>
                                    <w:spacing w:before="11" w:line="152" w:lineRule="exact"/>
                                    <w:ind w:right="-15"/>
                                    <w:rPr>
                                      <w:sz w:val="14"/>
                                    </w:rPr>
                                  </w:pPr>
                                  <w:r>
                                    <w:rPr>
                                      <w:w w:val="105"/>
                                      <w:sz w:val="14"/>
                                    </w:rPr>
                                    <w:t>(88.473)</w:t>
                                  </w:r>
                                </w:p>
                              </w:tc>
                            </w:tr>
                            <w:tr w:rsidR="001442BB" w14:paraId="102091E0" w14:textId="77777777">
                              <w:trPr>
                                <w:trHeight w:val="183"/>
                              </w:trPr>
                              <w:tc>
                                <w:tcPr>
                                  <w:tcW w:w="7577" w:type="dxa"/>
                                  <w:tcBorders>
                                    <w:top w:val="nil"/>
                                    <w:bottom w:val="nil"/>
                                  </w:tcBorders>
                                </w:tcPr>
                                <w:p w14:paraId="102091DC" w14:textId="77777777" w:rsidR="001442BB" w:rsidRDefault="005C7D6E">
                                  <w:pPr>
                                    <w:pStyle w:val="TableParagraph"/>
                                    <w:spacing w:before="21" w:line="142" w:lineRule="exact"/>
                                    <w:ind w:right="-44"/>
                                    <w:rPr>
                                      <w:sz w:val="13"/>
                                    </w:rPr>
                                  </w:pPr>
                                  <w:r>
                                    <w:rPr>
                                      <w:sz w:val="13"/>
                                    </w:rPr>
                                    <w:t>De Pronaf-Remuneração do Agente Financeiro/Prêmio de Performance.......................................................................................</w:t>
                                  </w:r>
                                </w:p>
                              </w:tc>
                              <w:tc>
                                <w:tcPr>
                                  <w:tcW w:w="1667" w:type="dxa"/>
                                  <w:tcBorders>
                                    <w:top w:val="nil"/>
                                    <w:bottom w:val="nil"/>
                                  </w:tcBorders>
                                </w:tcPr>
                                <w:p w14:paraId="102091DD" w14:textId="77777777" w:rsidR="001442BB" w:rsidRDefault="005C7D6E">
                                  <w:pPr>
                                    <w:pStyle w:val="TableParagraph"/>
                                    <w:spacing w:before="11" w:line="152" w:lineRule="exact"/>
                                    <w:ind w:right="-15"/>
                                    <w:rPr>
                                      <w:sz w:val="14"/>
                                    </w:rPr>
                                  </w:pPr>
                                  <w:r>
                                    <w:rPr>
                                      <w:w w:val="105"/>
                                      <w:sz w:val="14"/>
                                    </w:rPr>
                                    <w:t>(224.208)</w:t>
                                  </w:r>
                                </w:p>
                              </w:tc>
                              <w:tc>
                                <w:tcPr>
                                  <w:tcW w:w="1773" w:type="dxa"/>
                                  <w:tcBorders>
                                    <w:top w:val="nil"/>
                                    <w:bottom w:val="nil"/>
                                  </w:tcBorders>
                                </w:tcPr>
                                <w:p w14:paraId="102091DE" w14:textId="77777777" w:rsidR="001442BB" w:rsidRDefault="005C7D6E">
                                  <w:pPr>
                                    <w:pStyle w:val="TableParagraph"/>
                                    <w:spacing w:before="11" w:line="152" w:lineRule="exact"/>
                                    <w:ind w:right="-15"/>
                                    <w:rPr>
                                      <w:sz w:val="14"/>
                                    </w:rPr>
                                  </w:pPr>
                                  <w:r>
                                    <w:rPr>
                                      <w:w w:val="105"/>
                                      <w:sz w:val="14"/>
                                    </w:rPr>
                                    <w:t>(425.401)</w:t>
                                  </w:r>
                                </w:p>
                              </w:tc>
                              <w:tc>
                                <w:tcPr>
                                  <w:tcW w:w="1773" w:type="dxa"/>
                                  <w:tcBorders>
                                    <w:top w:val="nil"/>
                                    <w:bottom w:val="nil"/>
                                  </w:tcBorders>
                                </w:tcPr>
                                <w:p w14:paraId="102091DF" w14:textId="77777777" w:rsidR="001442BB" w:rsidRDefault="005C7D6E">
                                  <w:pPr>
                                    <w:pStyle w:val="TableParagraph"/>
                                    <w:spacing w:before="11" w:line="152" w:lineRule="exact"/>
                                    <w:ind w:right="-15"/>
                                    <w:rPr>
                                      <w:sz w:val="14"/>
                                    </w:rPr>
                                  </w:pPr>
                                  <w:r>
                                    <w:rPr>
                                      <w:w w:val="105"/>
                                      <w:sz w:val="14"/>
                                    </w:rPr>
                                    <w:t>(406.678)</w:t>
                                  </w:r>
                                </w:p>
                              </w:tc>
                            </w:tr>
                            <w:tr w:rsidR="001442BB" w14:paraId="102091E5" w14:textId="77777777">
                              <w:trPr>
                                <w:trHeight w:val="181"/>
                              </w:trPr>
                              <w:tc>
                                <w:tcPr>
                                  <w:tcW w:w="7577" w:type="dxa"/>
                                  <w:tcBorders>
                                    <w:top w:val="nil"/>
                                    <w:bottom w:val="nil"/>
                                  </w:tcBorders>
                                </w:tcPr>
                                <w:p w14:paraId="102091E1" w14:textId="77777777" w:rsidR="001442BB" w:rsidRDefault="005C7D6E">
                                  <w:pPr>
                                    <w:pStyle w:val="TableParagraph"/>
                                    <w:spacing w:before="21" w:line="141" w:lineRule="exact"/>
                                    <w:ind w:right="-15"/>
                                    <w:rPr>
                                      <w:sz w:val="13"/>
                                    </w:rPr>
                                  </w:pPr>
                                  <w:r>
                                    <w:rPr>
                                      <w:w w:val="105"/>
                                      <w:sz w:val="13"/>
                                    </w:rPr>
                                    <w:t>De</w:t>
                                  </w:r>
                                  <w:r>
                                    <w:rPr>
                                      <w:spacing w:val="-26"/>
                                      <w:w w:val="105"/>
                                      <w:sz w:val="13"/>
                                    </w:rPr>
                                    <w:t xml:space="preserve"> </w:t>
                                  </w:r>
                                  <w:r>
                                    <w:rPr>
                                      <w:w w:val="105"/>
                                      <w:sz w:val="13"/>
                                    </w:rPr>
                                    <w:t>Provisão</w:t>
                                  </w:r>
                                  <w:r>
                                    <w:rPr>
                                      <w:spacing w:val="-25"/>
                                      <w:w w:val="105"/>
                                      <w:sz w:val="13"/>
                                    </w:rPr>
                                    <w:t xml:space="preserve"> </w:t>
                                  </w:r>
                                  <w:r>
                                    <w:rPr>
                                      <w:w w:val="105"/>
                                      <w:sz w:val="13"/>
                                    </w:rPr>
                                    <w:t>para</w:t>
                                  </w:r>
                                  <w:r>
                                    <w:rPr>
                                      <w:spacing w:val="-25"/>
                                      <w:w w:val="105"/>
                                      <w:sz w:val="13"/>
                                    </w:rPr>
                                    <w:t xml:space="preserve"> </w:t>
                                  </w:r>
                                  <w:r>
                                    <w:rPr>
                                      <w:w w:val="105"/>
                                      <w:sz w:val="13"/>
                                    </w:rPr>
                                    <w:t>Créditos</w:t>
                                  </w:r>
                                  <w:r>
                                    <w:rPr>
                                      <w:spacing w:val="-25"/>
                                      <w:w w:val="105"/>
                                      <w:sz w:val="13"/>
                                    </w:rPr>
                                    <w:t xml:space="preserve"> </w:t>
                                  </w:r>
                                  <w:r>
                                    <w:rPr>
                                      <w:w w:val="105"/>
                                      <w:sz w:val="13"/>
                                    </w:rPr>
                                    <w:t>de</w:t>
                                  </w:r>
                                  <w:r>
                                    <w:rPr>
                                      <w:spacing w:val="-25"/>
                                      <w:w w:val="105"/>
                                      <w:sz w:val="13"/>
                                    </w:rPr>
                                    <w:t xml:space="preserve"> </w:t>
                                  </w:r>
                                  <w:r>
                                    <w:rPr>
                                      <w:w w:val="105"/>
                                      <w:sz w:val="13"/>
                                    </w:rPr>
                                    <w:t>Liquidação</w:t>
                                  </w:r>
                                  <w:r>
                                    <w:rPr>
                                      <w:spacing w:val="-26"/>
                                      <w:w w:val="105"/>
                                      <w:sz w:val="13"/>
                                    </w:rPr>
                                    <w:t xml:space="preserve"> </w:t>
                                  </w:r>
                                  <w:r>
                                    <w:rPr>
                                      <w:w w:val="105"/>
                                      <w:sz w:val="13"/>
                                    </w:rPr>
                                    <w:t>Duvidosa</w:t>
                                  </w:r>
                                  <w:r>
                                    <w:rPr>
                                      <w:spacing w:val="-25"/>
                                      <w:w w:val="105"/>
                                      <w:sz w:val="13"/>
                                    </w:rPr>
                                    <w:t xml:space="preserve"> </w:t>
                                  </w:r>
                                  <w:r>
                                    <w:rPr>
                                      <w:w w:val="105"/>
                                      <w:sz w:val="13"/>
                                    </w:rPr>
                                    <w:t>......................................................................................................................</w:t>
                                  </w:r>
                                </w:p>
                              </w:tc>
                              <w:tc>
                                <w:tcPr>
                                  <w:tcW w:w="1667" w:type="dxa"/>
                                  <w:tcBorders>
                                    <w:top w:val="nil"/>
                                    <w:bottom w:val="nil"/>
                                  </w:tcBorders>
                                </w:tcPr>
                                <w:p w14:paraId="102091E2" w14:textId="77777777" w:rsidR="001442BB" w:rsidRDefault="005C7D6E">
                                  <w:pPr>
                                    <w:pStyle w:val="TableParagraph"/>
                                    <w:spacing w:before="11" w:line="150" w:lineRule="exact"/>
                                    <w:ind w:right="-15"/>
                                    <w:rPr>
                                      <w:sz w:val="14"/>
                                    </w:rPr>
                                  </w:pPr>
                                  <w:r>
                                    <w:rPr>
                                      <w:w w:val="105"/>
                                      <w:sz w:val="14"/>
                                    </w:rPr>
                                    <w:t>(421.506)</w:t>
                                  </w:r>
                                </w:p>
                              </w:tc>
                              <w:tc>
                                <w:tcPr>
                                  <w:tcW w:w="1773" w:type="dxa"/>
                                  <w:tcBorders>
                                    <w:top w:val="nil"/>
                                    <w:bottom w:val="nil"/>
                                  </w:tcBorders>
                                </w:tcPr>
                                <w:p w14:paraId="102091E3" w14:textId="77777777" w:rsidR="001442BB" w:rsidRDefault="005C7D6E">
                                  <w:pPr>
                                    <w:pStyle w:val="TableParagraph"/>
                                    <w:spacing w:before="11" w:line="150" w:lineRule="exact"/>
                                    <w:ind w:right="-15"/>
                                    <w:rPr>
                                      <w:sz w:val="14"/>
                                    </w:rPr>
                                  </w:pPr>
                                  <w:r>
                                    <w:rPr>
                                      <w:w w:val="105"/>
                                      <w:sz w:val="14"/>
                                    </w:rPr>
                                    <w:t>(868.798)</w:t>
                                  </w:r>
                                </w:p>
                              </w:tc>
                              <w:tc>
                                <w:tcPr>
                                  <w:tcW w:w="1773" w:type="dxa"/>
                                  <w:tcBorders>
                                    <w:top w:val="nil"/>
                                    <w:bottom w:val="nil"/>
                                  </w:tcBorders>
                                </w:tcPr>
                                <w:p w14:paraId="102091E4" w14:textId="77777777" w:rsidR="001442BB" w:rsidRDefault="005C7D6E">
                                  <w:pPr>
                                    <w:pStyle w:val="TableParagraph"/>
                                    <w:spacing w:before="11" w:line="150" w:lineRule="exact"/>
                                    <w:ind w:right="-15"/>
                                    <w:rPr>
                                      <w:sz w:val="14"/>
                                    </w:rPr>
                                  </w:pPr>
                                  <w:r>
                                    <w:rPr>
                                      <w:w w:val="105"/>
                                      <w:sz w:val="14"/>
                                    </w:rPr>
                                    <w:t>(885.932)</w:t>
                                  </w:r>
                                </w:p>
                              </w:tc>
                            </w:tr>
                            <w:tr w:rsidR="001442BB" w14:paraId="102091EA" w14:textId="77777777">
                              <w:trPr>
                                <w:trHeight w:val="182"/>
                              </w:trPr>
                              <w:tc>
                                <w:tcPr>
                                  <w:tcW w:w="7577" w:type="dxa"/>
                                  <w:tcBorders>
                                    <w:top w:val="nil"/>
                                  </w:tcBorders>
                                </w:tcPr>
                                <w:p w14:paraId="102091E6" w14:textId="77777777" w:rsidR="001442BB" w:rsidRDefault="005C7D6E">
                                  <w:pPr>
                                    <w:pStyle w:val="TableParagraph"/>
                                    <w:spacing w:before="10" w:line="153" w:lineRule="exact"/>
                                    <w:ind w:right="-29"/>
                                    <w:rPr>
                                      <w:sz w:val="14"/>
                                    </w:rPr>
                                  </w:pPr>
                                  <w:r>
                                    <w:rPr>
                                      <w:w w:val="105"/>
                                      <w:sz w:val="14"/>
                                    </w:rPr>
                                    <w:t>De Auditoria...................................................................................................................................................................</w:t>
                                  </w:r>
                                </w:p>
                              </w:tc>
                              <w:tc>
                                <w:tcPr>
                                  <w:tcW w:w="1667" w:type="dxa"/>
                                  <w:tcBorders>
                                    <w:top w:val="nil"/>
                                  </w:tcBorders>
                                </w:tcPr>
                                <w:p w14:paraId="102091E7" w14:textId="77777777" w:rsidR="001442BB" w:rsidRDefault="005C7D6E">
                                  <w:pPr>
                                    <w:pStyle w:val="TableParagraph"/>
                                    <w:spacing w:before="10" w:line="153" w:lineRule="exact"/>
                                    <w:ind w:right="-15"/>
                                    <w:rPr>
                                      <w:sz w:val="14"/>
                                    </w:rPr>
                                  </w:pPr>
                                  <w:r>
                                    <w:rPr>
                                      <w:w w:val="105"/>
                                      <w:sz w:val="14"/>
                                    </w:rPr>
                                    <w:t>(180)</w:t>
                                  </w:r>
                                </w:p>
                              </w:tc>
                              <w:tc>
                                <w:tcPr>
                                  <w:tcW w:w="1773" w:type="dxa"/>
                                  <w:tcBorders>
                                    <w:top w:val="nil"/>
                                  </w:tcBorders>
                                </w:tcPr>
                                <w:p w14:paraId="102091E8" w14:textId="77777777" w:rsidR="001442BB" w:rsidRDefault="005C7D6E">
                                  <w:pPr>
                                    <w:pStyle w:val="TableParagraph"/>
                                    <w:spacing w:before="10" w:line="153" w:lineRule="exact"/>
                                    <w:ind w:right="-15"/>
                                    <w:rPr>
                                      <w:sz w:val="14"/>
                                    </w:rPr>
                                  </w:pPr>
                                  <w:r>
                                    <w:rPr>
                                      <w:w w:val="105"/>
                                      <w:sz w:val="14"/>
                                    </w:rPr>
                                    <w:t>(198)</w:t>
                                  </w:r>
                                </w:p>
                              </w:tc>
                              <w:tc>
                                <w:tcPr>
                                  <w:tcW w:w="1773" w:type="dxa"/>
                                  <w:tcBorders>
                                    <w:top w:val="nil"/>
                                  </w:tcBorders>
                                </w:tcPr>
                                <w:p w14:paraId="102091E9" w14:textId="77777777" w:rsidR="001442BB" w:rsidRDefault="005C7D6E">
                                  <w:pPr>
                                    <w:pStyle w:val="TableParagraph"/>
                                    <w:spacing w:before="10" w:line="153" w:lineRule="exact"/>
                                    <w:ind w:right="-15"/>
                                    <w:rPr>
                                      <w:sz w:val="14"/>
                                    </w:rPr>
                                  </w:pPr>
                                  <w:r>
                                    <w:rPr>
                                      <w:w w:val="105"/>
                                      <w:sz w:val="14"/>
                                    </w:rPr>
                                    <w:t>(120)</w:t>
                                  </w:r>
                                </w:p>
                              </w:tc>
                            </w:tr>
                            <w:tr w:rsidR="001442BB" w14:paraId="102091EF" w14:textId="77777777">
                              <w:trPr>
                                <w:trHeight w:val="175"/>
                              </w:trPr>
                              <w:tc>
                                <w:tcPr>
                                  <w:tcW w:w="7577" w:type="dxa"/>
                                </w:tcPr>
                                <w:p w14:paraId="102091EB" w14:textId="77777777" w:rsidR="001442BB" w:rsidRDefault="005C7D6E">
                                  <w:pPr>
                                    <w:pStyle w:val="TableParagraph"/>
                                    <w:spacing w:before="2" w:line="153" w:lineRule="exact"/>
                                    <w:ind w:left="26"/>
                                    <w:jc w:val="left"/>
                                    <w:rPr>
                                      <w:b/>
                                      <w:sz w:val="14"/>
                                    </w:rPr>
                                  </w:pPr>
                                  <w:r>
                                    <w:rPr>
                                      <w:b/>
                                      <w:w w:val="105"/>
                                      <w:sz w:val="14"/>
                                    </w:rPr>
                                    <w:t>LUCRO(PREJUÍZO) NO SEMESTRE/EXERCÍCIO</w:t>
                                  </w:r>
                                </w:p>
                              </w:tc>
                              <w:tc>
                                <w:tcPr>
                                  <w:tcW w:w="1667" w:type="dxa"/>
                                </w:tcPr>
                                <w:p w14:paraId="102091EC" w14:textId="77777777" w:rsidR="001442BB" w:rsidRDefault="005C7D6E">
                                  <w:pPr>
                                    <w:pStyle w:val="TableParagraph"/>
                                    <w:spacing w:before="2" w:line="153" w:lineRule="exact"/>
                                    <w:ind w:right="-15"/>
                                    <w:rPr>
                                      <w:b/>
                                      <w:sz w:val="14"/>
                                    </w:rPr>
                                  </w:pPr>
                                  <w:r>
                                    <w:rPr>
                                      <w:b/>
                                      <w:w w:val="105"/>
                                      <w:sz w:val="14"/>
                                    </w:rPr>
                                    <w:t>(587.875)</w:t>
                                  </w:r>
                                </w:p>
                              </w:tc>
                              <w:tc>
                                <w:tcPr>
                                  <w:tcW w:w="1773" w:type="dxa"/>
                                </w:tcPr>
                                <w:p w14:paraId="102091ED" w14:textId="77777777" w:rsidR="001442BB" w:rsidRDefault="005C7D6E">
                                  <w:pPr>
                                    <w:pStyle w:val="TableParagraph"/>
                                    <w:spacing w:before="2" w:line="153" w:lineRule="exact"/>
                                    <w:ind w:right="-15"/>
                                    <w:rPr>
                                      <w:b/>
                                      <w:sz w:val="14"/>
                                    </w:rPr>
                                  </w:pPr>
                                  <w:r>
                                    <w:rPr>
                                      <w:b/>
                                      <w:w w:val="105"/>
                                      <w:sz w:val="14"/>
                                    </w:rPr>
                                    <w:t>(890.773)</w:t>
                                  </w:r>
                                </w:p>
                              </w:tc>
                              <w:tc>
                                <w:tcPr>
                                  <w:tcW w:w="1773" w:type="dxa"/>
                                </w:tcPr>
                                <w:p w14:paraId="102091EE" w14:textId="77777777" w:rsidR="001442BB" w:rsidRDefault="005C7D6E">
                                  <w:pPr>
                                    <w:pStyle w:val="TableParagraph"/>
                                    <w:spacing w:before="2" w:line="153" w:lineRule="exact"/>
                                    <w:ind w:right="46"/>
                                    <w:rPr>
                                      <w:b/>
                                      <w:sz w:val="14"/>
                                    </w:rPr>
                                  </w:pPr>
                                  <w:r>
                                    <w:rPr>
                                      <w:b/>
                                      <w:w w:val="105"/>
                                      <w:sz w:val="14"/>
                                    </w:rPr>
                                    <w:t>99.329</w:t>
                                  </w:r>
                                </w:p>
                              </w:tc>
                            </w:tr>
                          </w:tbl>
                          <w:p w14:paraId="102091F0" w14:textId="77777777" w:rsidR="001442BB" w:rsidRDefault="001442B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08EF7" id="Text Box 4" o:spid="_x0000_s1044" type="#_x0000_t202" style="position:absolute;left:0;text-align:left;margin-left:103pt;margin-top:-79.45pt;width:641.65pt;height:163.45pt;z-index:1574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"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577"/>
                        <w:gridCol w:w="1667"/>
                        <w:gridCol w:w="1773"/>
                        <w:gridCol w:w="1773"/>
                      </w:tblGrid>
                      <w:tr w:rsidR="001442BB" w14:paraId="102091B5" w14:textId="77777777">
                        <w:trPr>
                          <w:trHeight w:val="974"/>
                        </w:trPr>
                        <w:tc>
                          <w:tcPr>
                            <w:tcW w:w="12790" w:type="dxa"/>
                            <w:gridSpan w:val="4"/>
                          </w:tcPr>
                          <w:p w14:paraId="102091B3" w14:textId="77777777" w:rsidR="001442BB" w:rsidRDefault="005C7D6E">
                            <w:pPr>
                              <w:pStyle w:val="TableParagraph"/>
                              <w:spacing w:before="186"/>
                              <w:ind w:left="3073" w:right="3034"/>
                              <w:jc w:val="center"/>
                              <w:rPr>
                                <w:b/>
                                <w:sz w:val="20"/>
                              </w:rPr>
                            </w:pPr>
                            <w:r>
                              <w:rPr>
                                <w:b/>
                                <w:w w:val="105"/>
                                <w:sz w:val="20"/>
                              </w:rPr>
                              <w:t>DEMONSTRAÇÕES DO RESULTADO</w:t>
                            </w:r>
                          </w:p>
                          <w:p w14:paraId="102091B4" w14:textId="77777777" w:rsidR="001442BB" w:rsidRDefault="005C7D6E">
                            <w:pPr>
                              <w:pStyle w:val="TableParagraph"/>
                              <w:spacing w:before="22" w:line="273" w:lineRule="auto"/>
                              <w:ind w:left="3079" w:right="3034"/>
                              <w:jc w:val="center"/>
                              <w:rPr>
                                <w:sz w:val="14"/>
                              </w:rPr>
                            </w:pPr>
                            <w:r>
                              <w:rPr>
                                <w:w w:val="105"/>
                                <w:sz w:val="14"/>
                              </w:rPr>
                              <w:t>Exercícios findos em 31 de Dezembro de 2019 e 2018 e Semestre findo em 31 de Dezembro de 2019 (Valores em R$ Mil)</w:t>
                            </w:r>
                          </w:p>
                        </w:tc>
                      </w:tr>
                      <w:tr w:rsidR="001442BB" w14:paraId="102091BD" w14:textId="77777777">
                        <w:trPr>
                          <w:trHeight w:val="337"/>
                        </w:trPr>
                        <w:tc>
                          <w:tcPr>
                            <w:tcW w:w="7577" w:type="dxa"/>
                            <w:tcBorders>
                              <w:bottom w:val="nil"/>
                            </w:tcBorders>
                          </w:tcPr>
                          <w:p w14:paraId="102091B6" w14:textId="77777777" w:rsidR="001442BB" w:rsidRDefault="001442BB">
                            <w:pPr>
                              <w:pStyle w:val="TableParagraph"/>
                              <w:jc w:val="left"/>
                              <w:rPr>
                                <w:rFonts w:ascii="Times New Roman"/>
                                <w:sz w:val="14"/>
                              </w:rPr>
                            </w:pPr>
                          </w:p>
                        </w:tc>
                        <w:tc>
                          <w:tcPr>
                            <w:tcW w:w="1667" w:type="dxa"/>
                          </w:tcPr>
                          <w:p w14:paraId="102091B7" w14:textId="77777777" w:rsidR="001442BB" w:rsidRDefault="001442BB">
                            <w:pPr>
                              <w:pStyle w:val="TableParagraph"/>
                              <w:spacing w:before="3"/>
                              <w:jc w:val="left"/>
                              <w:rPr>
                                <w:sz w:val="14"/>
                              </w:rPr>
                            </w:pPr>
                          </w:p>
                          <w:p w14:paraId="102091B8" w14:textId="77777777" w:rsidR="001442BB" w:rsidRDefault="005C7D6E">
                            <w:pPr>
                              <w:pStyle w:val="TableParagraph"/>
                              <w:spacing w:line="153" w:lineRule="exact"/>
                              <w:ind w:left="411"/>
                              <w:jc w:val="left"/>
                              <w:rPr>
                                <w:b/>
                                <w:sz w:val="14"/>
                              </w:rPr>
                            </w:pPr>
                            <w:r>
                              <w:rPr>
                                <w:b/>
                                <w:w w:val="105"/>
                                <w:sz w:val="14"/>
                              </w:rPr>
                              <w:t>2º Sem/2019</w:t>
                            </w:r>
                          </w:p>
                        </w:tc>
                        <w:tc>
                          <w:tcPr>
                            <w:tcW w:w="1773" w:type="dxa"/>
                          </w:tcPr>
                          <w:p w14:paraId="102091B9" w14:textId="77777777" w:rsidR="001442BB" w:rsidRDefault="001442BB">
                            <w:pPr>
                              <w:pStyle w:val="TableParagraph"/>
                              <w:spacing w:before="3"/>
                              <w:jc w:val="left"/>
                              <w:rPr>
                                <w:sz w:val="14"/>
                              </w:rPr>
                            </w:pPr>
                          </w:p>
                          <w:p w14:paraId="102091BA" w14:textId="77777777" w:rsidR="001442BB" w:rsidRDefault="005C7D6E">
                            <w:pPr>
                              <w:pStyle w:val="TableParagraph"/>
                              <w:spacing w:line="153" w:lineRule="exact"/>
                              <w:ind w:left="524"/>
                              <w:jc w:val="left"/>
                              <w:rPr>
                                <w:b/>
                                <w:sz w:val="14"/>
                              </w:rPr>
                            </w:pPr>
                            <w:r>
                              <w:rPr>
                                <w:b/>
                                <w:w w:val="105"/>
                                <w:sz w:val="14"/>
                              </w:rPr>
                              <w:t>31.12.2019</w:t>
                            </w:r>
                          </w:p>
                        </w:tc>
                        <w:tc>
                          <w:tcPr>
                            <w:tcW w:w="1773" w:type="dxa"/>
                          </w:tcPr>
                          <w:p w14:paraId="102091BB" w14:textId="77777777" w:rsidR="001442BB" w:rsidRDefault="001442BB">
                            <w:pPr>
                              <w:pStyle w:val="TableParagraph"/>
                              <w:spacing w:before="3"/>
                              <w:jc w:val="left"/>
                              <w:rPr>
                                <w:sz w:val="14"/>
                              </w:rPr>
                            </w:pPr>
                          </w:p>
                          <w:p w14:paraId="102091BC" w14:textId="77777777" w:rsidR="001442BB" w:rsidRDefault="005C7D6E">
                            <w:pPr>
                              <w:pStyle w:val="TableParagraph"/>
                              <w:spacing w:line="153" w:lineRule="exact"/>
                              <w:ind w:left="523"/>
                              <w:jc w:val="left"/>
                              <w:rPr>
                                <w:b/>
                                <w:sz w:val="14"/>
                              </w:rPr>
                            </w:pPr>
                            <w:r>
                              <w:rPr>
                                <w:b/>
                                <w:w w:val="105"/>
                                <w:sz w:val="14"/>
                              </w:rPr>
                              <w:t>31.12.2018</w:t>
                            </w:r>
                          </w:p>
                        </w:tc>
                      </w:tr>
                      <w:tr w:rsidR="001442BB" w14:paraId="102091C2" w14:textId="77777777">
                        <w:trPr>
                          <w:trHeight w:val="167"/>
                        </w:trPr>
                        <w:tc>
                          <w:tcPr>
                            <w:tcW w:w="7577" w:type="dxa"/>
                            <w:tcBorders>
                              <w:top w:val="nil"/>
                              <w:bottom w:val="nil"/>
                            </w:tcBorders>
                          </w:tcPr>
                          <w:p w14:paraId="102091BE" w14:textId="77777777" w:rsidR="001442BB" w:rsidRDefault="005C7D6E">
                            <w:pPr>
                              <w:pStyle w:val="TableParagraph"/>
                              <w:spacing w:line="147" w:lineRule="exact"/>
                              <w:ind w:right="-29"/>
                              <w:rPr>
                                <w:sz w:val="14"/>
                              </w:rPr>
                            </w:pPr>
                            <w:r>
                              <w:rPr>
                                <w:w w:val="105"/>
                                <w:sz w:val="14"/>
                              </w:rPr>
                              <w:t>De Operações de Crédito .............................................................................................................................................</w:t>
                            </w:r>
                          </w:p>
                        </w:tc>
                        <w:tc>
                          <w:tcPr>
                            <w:tcW w:w="1667" w:type="dxa"/>
                            <w:tcBorders>
                              <w:bottom w:val="nil"/>
                            </w:tcBorders>
                          </w:tcPr>
                          <w:p w14:paraId="102091BF" w14:textId="77777777" w:rsidR="001442BB" w:rsidRDefault="005C7D6E">
                            <w:pPr>
                              <w:pStyle w:val="TableParagraph"/>
                              <w:spacing w:line="147" w:lineRule="exact"/>
                              <w:ind w:right="44"/>
                              <w:rPr>
                                <w:sz w:val="14"/>
                              </w:rPr>
                            </w:pPr>
                            <w:r>
                              <w:rPr>
                                <w:w w:val="105"/>
                                <w:sz w:val="14"/>
                              </w:rPr>
                              <w:t>205.457</w:t>
                            </w:r>
                          </w:p>
                        </w:tc>
                        <w:tc>
                          <w:tcPr>
                            <w:tcW w:w="1773" w:type="dxa"/>
                            <w:tcBorders>
                              <w:bottom w:val="nil"/>
                            </w:tcBorders>
                          </w:tcPr>
                          <w:p w14:paraId="102091C0" w14:textId="77777777" w:rsidR="001442BB" w:rsidRDefault="005C7D6E">
                            <w:pPr>
                              <w:pStyle w:val="TableParagraph"/>
                              <w:spacing w:line="147" w:lineRule="exact"/>
                              <w:ind w:right="45"/>
                              <w:rPr>
                                <w:sz w:val="14"/>
                              </w:rPr>
                            </w:pPr>
                            <w:r>
                              <w:rPr>
                                <w:w w:val="105"/>
                                <w:sz w:val="14"/>
                              </w:rPr>
                              <w:t>532.124</w:t>
                            </w:r>
                          </w:p>
                        </w:tc>
                        <w:tc>
                          <w:tcPr>
                            <w:tcW w:w="1773" w:type="dxa"/>
                            <w:tcBorders>
                              <w:bottom w:val="nil"/>
                            </w:tcBorders>
                          </w:tcPr>
                          <w:p w14:paraId="102091C1" w14:textId="77777777" w:rsidR="001442BB" w:rsidRDefault="005C7D6E">
                            <w:pPr>
                              <w:pStyle w:val="TableParagraph"/>
                              <w:spacing w:line="147" w:lineRule="exact"/>
                              <w:ind w:right="46"/>
                              <w:rPr>
                                <w:sz w:val="14"/>
                              </w:rPr>
                            </w:pPr>
                            <w:r>
                              <w:rPr>
                                <w:w w:val="105"/>
                                <w:sz w:val="14"/>
                              </w:rPr>
                              <w:t>1.324.285</w:t>
                            </w:r>
                          </w:p>
                        </w:tc>
                      </w:tr>
                      <w:tr w:rsidR="001442BB" w14:paraId="102091C7" w14:textId="77777777">
                        <w:trPr>
                          <w:trHeight w:val="183"/>
                        </w:trPr>
                        <w:tc>
                          <w:tcPr>
                            <w:tcW w:w="7577" w:type="dxa"/>
                            <w:tcBorders>
                              <w:top w:val="nil"/>
                              <w:bottom w:val="nil"/>
                            </w:tcBorders>
                          </w:tcPr>
                          <w:p w14:paraId="102091C3" w14:textId="77777777" w:rsidR="001442BB" w:rsidRDefault="005C7D6E">
                            <w:pPr>
                              <w:pStyle w:val="TableParagraph"/>
                              <w:spacing w:before="21" w:line="142" w:lineRule="exact"/>
                              <w:rPr>
                                <w:sz w:val="13"/>
                              </w:rPr>
                            </w:pPr>
                            <w:r>
                              <w:rPr>
                                <w:sz w:val="13"/>
                              </w:rPr>
                              <w:t>De Remuneração das Disponibilidades .........................................................................................................................................</w:t>
                            </w:r>
                          </w:p>
                        </w:tc>
                        <w:tc>
                          <w:tcPr>
                            <w:tcW w:w="1667" w:type="dxa"/>
                            <w:tcBorders>
                              <w:top w:val="nil"/>
                              <w:bottom w:val="nil"/>
                            </w:tcBorders>
                          </w:tcPr>
                          <w:p w14:paraId="102091C4" w14:textId="77777777" w:rsidR="001442BB" w:rsidRDefault="005C7D6E">
                            <w:pPr>
                              <w:pStyle w:val="TableParagraph"/>
                              <w:spacing w:before="11" w:line="152" w:lineRule="exact"/>
                              <w:ind w:right="44"/>
                              <w:rPr>
                                <w:sz w:val="14"/>
                              </w:rPr>
                            </w:pPr>
                            <w:r>
                              <w:rPr>
                                <w:w w:val="105"/>
                                <w:sz w:val="14"/>
                              </w:rPr>
                              <w:t>638.417</w:t>
                            </w:r>
                          </w:p>
                        </w:tc>
                        <w:tc>
                          <w:tcPr>
                            <w:tcW w:w="1773" w:type="dxa"/>
                            <w:tcBorders>
                              <w:top w:val="nil"/>
                              <w:bottom w:val="nil"/>
                            </w:tcBorders>
                          </w:tcPr>
                          <w:p w14:paraId="102091C5" w14:textId="77777777" w:rsidR="001442BB" w:rsidRDefault="005C7D6E">
                            <w:pPr>
                              <w:pStyle w:val="TableParagraph"/>
                              <w:spacing w:before="11" w:line="152" w:lineRule="exact"/>
                              <w:ind w:right="45"/>
                              <w:rPr>
                                <w:sz w:val="14"/>
                              </w:rPr>
                            </w:pPr>
                            <w:r>
                              <w:rPr>
                                <w:w w:val="105"/>
                                <w:sz w:val="14"/>
                              </w:rPr>
                              <w:t>1.381.079</w:t>
                            </w:r>
                          </w:p>
                        </w:tc>
                        <w:tc>
                          <w:tcPr>
                            <w:tcW w:w="1773" w:type="dxa"/>
                            <w:tcBorders>
                              <w:top w:val="nil"/>
                              <w:bottom w:val="nil"/>
                            </w:tcBorders>
                          </w:tcPr>
                          <w:p w14:paraId="102091C6" w14:textId="77777777" w:rsidR="001442BB" w:rsidRDefault="005C7D6E">
                            <w:pPr>
                              <w:pStyle w:val="TableParagraph"/>
                              <w:spacing w:before="11" w:line="152" w:lineRule="exact"/>
                              <w:ind w:right="46"/>
                              <w:rPr>
                                <w:sz w:val="14"/>
                              </w:rPr>
                            </w:pPr>
                            <w:r>
                              <w:rPr>
                                <w:w w:val="105"/>
                                <w:sz w:val="14"/>
                              </w:rPr>
                              <w:t>1.507.275</w:t>
                            </w:r>
                          </w:p>
                        </w:tc>
                      </w:tr>
                      <w:tr w:rsidR="001442BB" w14:paraId="102091CC" w14:textId="77777777">
                        <w:trPr>
                          <w:trHeight w:val="190"/>
                        </w:trPr>
                        <w:tc>
                          <w:tcPr>
                            <w:tcW w:w="7577" w:type="dxa"/>
                            <w:tcBorders>
                              <w:top w:val="nil"/>
                              <w:bottom w:val="nil"/>
                            </w:tcBorders>
                          </w:tcPr>
                          <w:p w14:paraId="102091C8" w14:textId="77777777" w:rsidR="001442BB" w:rsidRDefault="005C7D6E">
                            <w:pPr>
                              <w:pStyle w:val="TableParagraph"/>
                              <w:spacing w:before="21" w:line="149" w:lineRule="exact"/>
                              <w:ind w:right="-29"/>
                              <w:rPr>
                                <w:sz w:val="13"/>
                              </w:rPr>
                            </w:pPr>
                            <w:r>
                              <w:rPr>
                                <w:sz w:val="13"/>
                              </w:rPr>
                              <w:t>De Reversão de Provisões Operacionais........................................................................................................................................</w:t>
                            </w:r>
                          </w:p>
                        </w:tc>
                        <w:tc>
                          <w:tcPr>
                            <w:tcW w:w="1667" w:type="dxa"/>
                            <w:tcBorders>
                              <w:top w:val="nil"/>
                              <w:bottom w:val="nil"/>
                            </w:tcBorders>
                          </w:tcPr>
                          <w:p w14:paraId="102091C9" w14:textId="77777777" w:rsidR="001442BB" w:rsidRDefault="005C7D6E">
                            <w:pPr>
                              <w:pStyle w:val="TableParagraph"/>
                              <w:spacing w:before="11" w:line="158" w:lineRule="exact"/>
                              <w:ind w:right="45"/>
                              <w:rPr>
                                <w:sz w:val="14"/>
                              </w:rPr>
                            </w:pPr>
                            <w:r>
                              <w:rPr>
                                <w:w w:val="105"/>
                                <w:sz w:val="14"/>
                              </w:rPr>
                              <w:t>33</w:t>
                            </w:r>
                          </w:p>
                        </w:tc>
                        <w:tc>
                          <w:tcPr>
                            <w:tcW w:w="1773" w:type="dxa"/>
                            <w:tcBorders>
                              <w:top w:val="nil"/>
                              <w:bottom w:val="nil"/>
                            </w:tcBorders>
                          </w:tcPr>
                          <w:p w14:paraId="102091CA" w14:textId="77777777" w:rsidR="001442BB" w:rsidRDefault="005C7D6E">
                            <w:pPr>
                              <w:pStyle w:val="TableParagraph"/>
                              <w:spacing w:before="11" w:line="158" w:lineRule="exact"/>
                              <w:ind w:right="45"/>
                              <w:rPr>
                                <w:sz w:val="14"/>
                              </w:rPr>
                            </w:pPr>
                            <w:r>
                              <w:rPr>
                                <w:w w:val="105"/>
                                <w:sz w:val="14"/>
                              </w:rPr>
                              <w:t>48</w:t>
                            </w:r>
                          </w:p>
                        </w:tc>
                        <w:tc>
                          <w:tcPr>
                            <w:tcW w:w="1773" w:type="dxa"/>
                            <w:tcBorders>
                              <w:top w:val="nil"/>
                              <w:bottom w:val="nil"/>
                            </w:tcBorders>
                          </w:tcPr>
                          <w:p w14:paraId="102091CB" w14:textId="77777777" w:rsidR="001442BB" w:rsidRDefault="005C7D6E">
                            <w:pPr>
                              <w:pStyle w:val="TableParagraph"/>
                              <w:spacing w:before="11" w:line="158" w:lineRule="exact"/>
                              <w:ind w:right="46"/>
                              <w:rPr>
                                <w:sz w:val="14"/>
                              </w:rPr>
                            </w:pPr>
                            <w:r>
                              <w:rPr>
                                <w:w w:val="105"/>
                                <w:sz w:val="14"/>
                              </w:rPr>
                              <w:t>112</w:t>
                            </w:r>
                          </w:p>
                        </w:tc>
                      </w:tr>
                      <w:tr w:rsidR="001442BB" w14:paraId="102091D1" w14:textId="77777777">
                        <w:trPr>
                          <w:trHeight w:val="175"/>
                        </w:trPr>
                        <w:tc>
                          <w:tcPr>
                            <w:tcW w:w="7577" w:type="dxa"/>
                            <w:tcBorders>
                              <w:top w:val="nil"/>
                              <w:bottom w:val="nil"/>
                            </w:tcBorders>
                          </w:tcPr>
                          <w:p w14:paraId="102091CD" w14:textId="77777777" w:rsidR="001442BB" w:rsidRDefault="005C7D6E">
                            <w:pPr>
                              <w:pStyle w:val="TableParagraph"/>
                              <w:spacing w:before="14" w:line="141" w:lineRule="exact"/>
                              <w:ind w:left="62"/>
                              <w:jc w:val="left"/>
                              <w:rPr>
                                <w:b/>
                                <w:sz w:val="13"/>
                              </w:rPr>
                            </w:pPr>
                            <w:r>
                              <w:rPr>
                                <w:b/>
                                <w:w w:val="105"/>
                                <w:sz w:val="13"/>
                              </w:rPr>
                              <w:t>DESPESAS</w:t>
                            </w:r>
                          </w:p>
                        </w:tc>
                        <w:tc>
                          <w:tcPr>
                            <w:tcW w:w="1667" w:type="dxa"/>
                            <w:tcBorders>
                              <w:top w:val="nil"/>
                              <w:bottom w:val="nil"/>
                            </w:tcBorders>
                          </w:tcPr>
                          <w:p w14:paraId="102091CE" w14:textId="77777777" w:rsidR="001442BB" w:rsidRDefault="001442BB">
                            <w:pPr>
                              <w:pStyle w:val="TableParagraph"/>
                              <w:jc w:val="left"/>
                              <w:rPr>
                                <w:rFonts w:ascii="Times New Roman"/>
                                <w:sz w:val="10"/>
                              </w:rPr>
                            </w:pPr>
                          </w:p>
                        </w:tc>
                        <w:tc>
                          <w:tcPr>
                            <w:tcW w:w="1773" w:type="dxa"/>
                            <w:tcBorders>
                              <w:top w:val="nil"/>
                              <w:bottom w:val="nil"/>
                            </w:tcBorders>
                          </w:tcPr>
                          <w:p w14:paraId="102091CF" w14:textId="77777777" w:rsidR="001442BB" w:rsidRDefault="001442BB">
                            <w:pPr>
                              <w:pStyle w:val="TableParagraph"/>
                              <w:jc w:val="left"/>
                              <w:rPr>
                                <w:rFonts w:ascii="Times New Roman"/>
                                <w:sz w:val="10"/>
                              </w:rPr>
                            </w:pPr>
                          </w:p>
                        </w:tc>
                        <w:tc>
                          <w:tcPr>
                            <w:tcW w:w="1773" w:type="dxa"/>
                            <w:tcBorders>
                              <w:top w:val="nil"/>
                              <w:bottom w:val="nil"/>
                            </w:tcBorders>
                          </w:tcPr>
                          <w:p w14:paraId="102091D0" w14:textId="77777777" w:rsidR="001442BB" w:rsidRDefault="001442BB">
                            <w:pPr>
                              <w:pStyle w:val="TableParagraph"/>
                              <w:jc w:val="left"/>
                              <w:rPr>
                                <w:rFonts w:ascii="Times New Roman"/>
                                <w:sz w:val="10"/>
                              </w:rPr>
                            </w:pPr>
                          </w:p>
                        </w:tc>
                      </w:tr>
                      <w:tr w:rsidR="001442BB" w14:paraId="102091D6" w14:textId="77777777">
                        <w:trPr>
                          <w:trHeight w:val="185"/>
                        </w:trPr>
                        <w:tc>
                          <w:tcPr>
                            <w:tcW w:w="7577" w:type="dxa"/>
                            <w:tcBorders>
                              <w:top w:val="nil"/>
                              <w:bottom w:val="nil"/>
                            </w:tcBorders>
                          </w:tcPr>
                          <w:p w14:paraId="102091D2" w14:textId="77777777" w:rsidR="001442BB" w:rsidRDefault="005C7D6E">
                            <w:pPr>
                              <w:pStyle w:val="TableParagraph"/>
                              <w:spacing w:before="22" w:line="142" w:lineRule="exact"/>
                              <w:ind w:right="-15"/>
                              <w:rPr>
                                <w:sz w:val="13"/>
                              </w:rPr>
                            </w:pPr>
                            <w:r>
                              <w:rPr>
                                <w:sz w:val="13"/>
                              </w:rPr>
                              <w:t>De Administração............................................................................................................................................................................</w:t>
                            </w:r>
                          </w:p>
                        </w:tc>
                        <w:tc>
                          <w:tcPr>
                            <w:tcW w:w="1667" w:type="dxa"/>
                            <w:tcBorders>
                              <w:top w:val="nil"/>
                              <w:bottom w:val="nil"/>
                            </w:tcBorders>
                          </w:tcPr>
                          <w:p w14:paraId="102091D3" w14:textId="77777777" w:rsidR="001442BB" w:rsidRDefault="005C7D6E">
                            <w:pPr>
                              <w:pStyle w:val="TableParagraph"/>
                              <w:spacing w:before="13" w:line="152" w:lineRule="exact"/>
                              <w:ind w:right="-15"/>
                              <w:rPr>
                                <w:sz w:val="14"/>
                              </w:rPr>
                            </w:pPr>
                            <w:r>
                              <w:rPr>
                                <w:w w:val="105"/>
                                <w:sz w:val="14"/>
                              </w:rPr>
                              <w:t>(743.785)</w:t>
                            </w:r>
                          </w:p>
                        </w:tc>
                        <w:tc>
                          <w:tcPr>
                            <w:tcW w:w="1773" w:type="dxa"/>
                            <w:tcBorders>
                              <w:top w:val="nil"/>
                              <w:bottom w:val="nil"/>
                            </w:tcBorders>
                          </w:tcPr>
                          <w:p w14:paraId="102091D4" w14:textId="77777777" w:rsidR="001442BB" w:rsidRDefault="005C7D6E">
                            <w:pPr>
                              <w:pStyle w:val="TableParagraph"/>
                              <w:spacing w:before="13" w:line="152" w:lineRule="exact"/>
                              <w:ind w:right="-15"/>
                              <w:rPr>
                                <w:sz w:val="14"/>
                              </w:rPr>
                            </w:pPr>
                            <w:r>
                              <w:rPr>
                                <w:w w:val="105"/>
                                <w:sz w:val="14"/>
                              </w:rPr>
                              <w:t>(1.422.679)</w:t>
                            </w:r>
                          </w:p>
                        </w:tc>
                        <w:tc>
                          <w:tcPr>
                            <w:tcW w:w="1773" w:type="dxa"/>
                            <w:tcBorders>
                              <w:top w:val="nil"/>
                              <w:bottom w:val="nil"/>
                            </w:tcBorders>
                          </w:tcPr>
                          <w:p w14:paraId="102091D5" w14:textId="77777777" w:rsidR="001442BB" w:rsidRDefault="005C7D6E">
                            <w:pPr>
                              <w:pStyle w:val="TableParagraph"/>
                              <w:spacing w:before="13" w:line="152" w:lineRule="exact"/>
                              <w:ind w:right="-15"/>
                              <w:rPr>
                                <w:sz w:val="14"/>
                              </w:rPr>
                            </w:pPr>
                            <w:r>
                              <w:rPr>
                                <w:w w:val="105"/>
                                <w:sz w:val="14"/>
                              </w:rPr>
                              <w:t>(1.351.140)</w:t>
                            </w:r>
                          </w:p>
                        </w:tc>
                      </w:tr>
                      <w:tr w:rsidR="001442BB" w14:paraId="102091DB" w14:textId="77777777">
                        <w:trPr>
                          <w:trHeight w:val="183"/>
                        </w:trPr>
                        <w:tc>
                          <w:tcPr>
                            <w:tcW w:w="7577" w:type="dxa"/>
                            <w:tcBorders>
                              <w:top w:val="nil"/>
                              <w:bottom w:val="nil"/>
                            </w:tcBorders>
                          </w:tcPr>
                          <w:p w14:paraId="102091D7" w14:textId="77777777" w:rsidR="001442BB" w:rsidRDefault="005C7D6E">
                            <w:pPr>
                              <w:pStyle w:val="TableParagraph"/>
                              <w:spacing w:before="21" w:line="142" w:lineRule="exact"/>
                              <w:ind w:right="-15"/>
                              <w:rPr>
                                <w:sz w:val="13"/>
                              </w:rPr>
                            </w:pPr>
                            <w:r>
                              <w:rPr>
                                <w:sz w:val="13"/>
                              </w:rPr>
                              <w:t>De Remuneração sobre Disponibili</w:t>
                            </w:r>
                            <w:r>
                              <w:rPr>
                                <w:sz w:val="13"/>
                              </w:rPr>
                              <w:t>dades.......................................................................................................................................</w:t>
                            </w:r>
                          </w:p>
                        </w:tc>
                        <w:tc>
                          <w:tcPr>
                            <w:tcW w:w="1667" w:type="dxa"/>
                            <w:tcBorders>
                              <w:top w:val="nil"/>
                              <w:bottom w:val="nil"/>
                            </w:tcBorders>
                          </w:tcPr>
                          <w:p w14:paraId="102091D8" w14:textId="77777777" w:rsidR="001442BB" w:rsidRDefault="005C7D6E">
                            <w:pPr>
                              <w:pStyle w:val="TableParagraph"/>
                              <w:spacing w:before="11" w:line="152" w:lineRule="exact"/>
                              <w:ind w:right="-15"/>
                              <w:rPr>
                                <w:sz w:val="14"/>
                              </w:rPr>
                            </w:pPr>
                            <w:r>
                              <w:rPr>
                                <w:w w:val="105"/>
                                <w:sz w:val="14"/>
                              </w:rPr>
                              <w:t>(42.103)</w:t>
                            </w:r>
                          </w:p>
                        </w:tc>
                        <w:tc>
                          <w:tcPr>
                            <w:tcW w:w="1773" w:type="dxa"/>
                            <w:tcBorders>
                              <w:top w:val="nil"/>
                              <w:bottom w:val="nil"/>
                            </w:tcBorders>
                          </w:tcPr>
                          <w:p w14:paraId="102091D9" w14:textId="77777777" w:rsidR="001442BB" w:rsidRDefault="005C7D6E">
                            <w:pPr>
                              <w:pStyle w:val="TableParagraph"/>
                              <w:spacing w:before="11" w:line="152" w:lineRule="exact"/>
                              <w:ind w:right="-15"/>
                              <w:rPr>
                                <w:sz w:val="14"/>
                              </w:rPr>
                            </w:pPr>
                            <w:r>
                              <w:rPr>
                                <w:w w:val="105"/>
                                <w:sz w:val="14"/>
                              </w:rPr>
                              <w:t>(86.948)</w:t>
                            </w:r>
                          </w:p>
                        </w:tc>
                        <w:tc>
                          <w:tcPr>
                            <w:tcW w:w="1773" w:type="dxa"/>
                            <w:tcBorders>
                              <w:top w:val="nil"/>
                              <w:bottom w:val="nil"/>
                            </w:tcBorders>
                          </w:tcPr>
                          <w:p w14:paraId="102091DA" w14:textId="77777777" w:rsidR="001442BB" w:rsidRDefault="005C7D6E">
                            <w:pPr>
                              <w:pStyle w:val="TableParagraph"/>
                              <w:spacing w:before="11" w:line="152" w:lineRule="exact"/>
                              <w:ind w:right="-15"/>
                              <w:rPr>
                                <w:sz w:val="14"/>
                              </w:rPr>
                            </w:pPr>
                            <w:r>
                              <w:rPr>
                                <w:w w:val="105"/>
                                <w:sz w:val="14"/>
                              </w:rPr>
                              <w:t>(88.473)</w:t>
                            </w:r>
                          </w:p>
                        </w:tc>
                      </w:tr>
                      <w:tr w:rsidR="001442BB" w14:paraId="102091E0" w14:textId="77777777">
                        <w:trPr>
                          <w:trHeight w:val="183"/>
                        </w:trPr>
                        <w:tc>
                          <w:tcPr>
                            <w:tcW w:w="7577" w:type="dxa"/>
                            <w:tcBorders>
                              <w:top w:val="nil"/>
                              <w:bottom w:val="nil"/>
                            </w:tcBorders>
                          </w:tcPr>
                          <w:p w14:paraId="102091DC" w14:textId="77777777" w:rsidR="001442BB" w:rsidRDefault="005C7D6E">
                            <w:pPr>
                              <w:pStyle w:val="TableParagraph"/>
                              <w:spacing w:before="21" w:line="142" w:lineRule="exact"/>
                              <w:ind w:right="-44"/>
                              <w:rPr>
                                <w:sz w:val="13"/>
                              </w:rPr>
                            </w:pPr>
                            <w:r>
                              <w:rPr>
                                <w:sz w:val="13"/>
                              </w:rPr>
                              <w:t>De Pronaf-Remuneração do Agente Financeiro/Prêmio de Performance.......................................................................................</w:t>
                            </w:r>
                          </w:p>
                        </w:tc>
                        <w:tc>
                          <w:tcPr>
                            <w:tcW w:w="1667" w:type="dxa"/>
                            <w:tcBorders>
                              <w:top w:val="nil"/>
                              <w:bottom w:val="nil"/>
                            </w:tcBorders>
                          </w:tcPr>
                          <w:p w14:paraId="102091DD" w14:textId="77777777" w:rsidR="001442BB" w:rsidRDefault="005C7D6E">
                            <w:pPr>
                              <w:pStyle w:val="TableParagraph"/>
                              <w:spacing w:before="11" w:line="152" w:lineRule="exact"/>
                              <w:ind w:right="-15"/>
                              <w:rPr>
                                <w:sz w:val="14"/>
                              </w:rPr>
                            </w:pPr>
                            <w:r>
                              <w:rPr>
                                <w:w w:val="105"/>
                                <w:sz w:val="14"/>
                              </w:rPr>
                              <w:t>(224.208)</w:t>
                            </w:r>
                          </w:p>
                        </w:tc>
                        <w:tc>
                          <w:tcPr>
                            <w:tcW w:w="1773" w:type="dxa"/>
                            <w:tcBorders>
                              <w:top w:val="nil"/>
                              <w:bottom w:val="nil"/>
                            </w:tcBorders>
                          </w:tcPr>
                          <w:p w14:paraId="102091DE" w14:textId="77777777" w:rsidR="001442BB" w:rsidRDefault="005C7D6E">
                            <w:pPr>
                              <w:pStyle w:val="TableParagraph"/>
                              <w:spacing w:before="11" w:line="152" w:lineRule="exact"/>
                              <w:ind w:right="-15"/>
                              <w:rPr>
                                <w:sz w:val="14"/>
                              </w:rPr>
                            </w:pPr>
                            <w:r>
                              <w:rPr>
                                <w:w w:val="105"/>
                                <w:sz w:val="14"/>
                              </w:rPr>
                              <w:t>(425.401)</w:t>
                            </w:r>
                          </w:p>
                        </w:tc>
                        <w:tc>
                          <w:tcPr>
                            <w:tcW w:w="1773" w:type="dxa"/>
                            <w:tcBorders>
                              <w:top w:val="nil"/>
                              <w:bottom w:val="nil"/>
                            </w:tcBorders>
                          </w:tcPr>
                          <w:p w14:paraId="102091DF" w14:textId="77777777" w:rsidR="001442BB" w:rsidRDefault="005C7D6E">
                            <w:pPr>
                              <w:pStyle w:val="TableParagraph"/>
                              <w:spacing w:before="11" w:line="152" w:lineRule="exact"/>
                              <w:ind w:right="-15"/>
                              <w:rPr>
                                <w:sz w:val="14"/>
                              </w:rPr>
                            </w:pPr>
                            <w:r>
                              <w:rPr>
                                <w:w w:val="105"/>
                                <w:sz w:val="14"/>
                              </w:rPr>
                              <w:t>(406.678)</w:t>
                            </w:r>
                          </w:p>
                        </w:tc>
                      </w:tr>
                      <w:tr w:rsidR="001442BB" w14:paraId="102091E5" w14:textId="77777777">
                        <w:trPr>
                          <w:trHeight w:val="181"/>
                        </w:trPr>
                        <w:tc>
                          <w:tcPr>
                            <w:tcW w:w="7577" w:type="dxa"/>
                            <w:tcBorders>
                              <w:top w:val="nil"/>
                              <w:bottom w:val="nil"/>
                            </w:tcBorders>
                          </w:tcPr>
                          <w:p w14:paraId="102091E1" w14:textId="77777777" w:rsidR="001442BB" w:rsidRDefault="005C7D6E">
                            <w:pPr>
                              <w:pStyle w:val="TableParagraph"/>
                              <w:spacing w:before="21" w:line="141" w:lineRule="exact"/>
                              <w:ind w:right="-15"/>
                              <w:rPr>
                                <w:sz w:val="13"/>
                              </w:rPr>
                            </w:pPr>
                            <w:r>
                              <w:rPr>
                                <w:w w:val="105"/>
                                <w:sz w:val="13"/>
                              </w:rPr>
                              <w:t>De</w:t>
                            </w:r>
                            <w:r>
                              <w:rPr>
                                <w:spacing w:val="-26"/>
                                <w:w w:val="105"/>
                                <w:sz w:val="13"/>
                              </w:rPr>
                              <w:t xml:space="preserve"> </w:t>
                            </w:r>
                            <w:r>
                              <w:rPr>
                                <w:w w:val="105"/>
                                <w:sz w:val="13"/>
                              </w:rPr>
                              <w:t>Provisão</w:t>
                            </w:r>
                            <w:r>
                              <w:rPr>
                                <w:spacing w:val="-25"/>
                                <w:w w:val="105"/>
                                <w:sz w:val="13"/>
                              </w:rPr>
                              <w:t xml:space="preserve"> </w:t>
                            </w:r>
                            <w:r>
                              <w:rPr>
                                <w:w w:val="105"/>
                                <w:sz w:val="13"/>
                              </w:rPr>
                              <w:t>para</w:t>
                            </w:r>
                            <w:r>
                              <w:rPr>
                                <w:spacing w:val="-25"/>
                                <w:w w:val="105"/>
                                <w:sz w:val="13"/>
                              </w:rPr>
                              <w:t xml:space="preserve"> </w:t>
                            </w:r>
                            <w:r>
                              <w:rPr>
                                <w:w w:val="105"/>
                                <w:sz w:val="13"/>
                              </w:rPr>
                              <w:t>Créditos</w:t>
                            </w:r>
                            <w:r>
                              <w:rPr>
                                <w:spacing w:val="-25"/>
                                <w:w w:val="105"/>
                                <w:sz w:val="13"/>
                              </w:rPr>
                              <w:t xml:space="preserve"> </w:t>
                            </w:r>
                            <w:r>
                              <w:rPr>
                                <w:w w:val="105"/>
                                <w:sz w:val="13"/>
                              </w:rPr>
                              <w:t>de</w:t>
                            </w:r>
                            <w:r>
                              <w:rPr>
                                <w:spacing w:val="-25"/>
                                <w:w w:val="105"/>
                                <w:sz w:val="13"/>
                              </w:rPr>
                              <w:t xml:space="preserve"> </w:t>
                            </w:r>
                            <w:r>
                              <w:rPr>
                                <w:w w:val="105"/>
                                <w:sz w:val="13"/>
                              </w:rPr>
                              <w:t>Liquidação</w:t>
                            </w:r>
                            <w:r>
                              <w:rPr>
                                <w:spacing w:val="-26"/>
                                <w:w w:val="105"/>
                                <w:sz w:val="13"/>
                              </w:rPr>
                              <w:t xml:space="preserve"> </w:t>
                            </w:r>
                            <w:r>
                              <w:rPr>
                                <w:w w:val="105"/>
                                <w:sz w:val="13"/>
                              </w:rPr>
                              <w:t>Duvidosa</w:t>
                            </w:r>
                            <w:r>
                              <w:rPr>
                                <w:spacing w:val="-25"/>
                                <w:w w:val="105"/>
                                <w:sz w:val="13"/>
                              </w:rPr>
                              <w:t xml:space="preserve"> </w:t>
                            </w:r>
                            <w:r>
                              <w:rPr>
                                <w:w w:val="105"/>
                                <w:sz w:val="13"/>
                              </w:rPr>
                              <w:t>......................................................................................................................</w:t>
                            </w:r>
                          </w:p>
                        </w:tc>
                        <w:tc>
                          <w:tcPr>
                            <w:tcW w:w="1667" w:type="dxa"/>
                            <w:tcBorders>
                              <w:top w:val="nil"/>
                              <w:bottom w:val="nil"/>
                            </w:tcBorders>
                          </w:tcPr>
                          <w:p w14:paraId="102091E2" w14:textId="77777777" w:rsidR="001442BB" w:rsidRDefault="005C7D6E">
                            <w:pPr>
                              <w:pStyle w:val="TableParagraph"/>
                              <w:spacing w:before="11" w:line="150" w:lineRule="exact"/>
                              <w:ind w:right="-15"/>
                              <w:rPr>
                                <w:sz w:val="14"/>
                              </w:rPr>
                            </w:pPr>
                            <w:r>
                              <w:rPr>
                                <w:w w:val="105"/>
                                <w:sz w:val="14"/>
                              </w:rPr>
                              <w:t>(421.506)</w:t>
                            </w:r>
                          </w:p>
                        </w:tc>
                        <w:tc>
                          <w:tcPr>
                            <w:tcW w:w="1773" w:type="dxa"/>
                            <w:tcBorders>
                              <w:top w:val="nil"/>
                              <w:bottom w:val="nil"/>
                            </w:tcBorders>
                          </w:tcPr>
                          <w:p w14:paraId="102091E3" w14:textId="77777777" w:rsidR="001442BB" w:rsidRDefault="005C7D6E">
                            <w:pPr>
                              <w:pStyle w:val="TableParagraph"/>
                              <w:spacing w:before="11" w:line="150" w:lineRule="exact"/>
                              <w:ind w:right="-15"/>
                              <w:rPr>
                                <w:sz w:val="14"/>
                              </w:rPr>
                            </w:pPr>
                            <w:r>
                              <w:rPr>
                                <w:w w:val="105"/>
                                <w:sz w:val="14"/>
                              </w:rPr>
                              <w:t>(868.798)</w:t>
                            </w:r>
                          </w:p>
                        </w:tc>
                        <w:tc>
                          <w:tcPr>
                            <w:tcW w:w="1773" w:type="dxa"/>
                            <w:tcBorders>
                              <w:top w:val="nil"/>
                              <w:bottom w:val="nil"/>
                            </w:tcBorders>
                          </w:tcPr>
                          <w:p w14:paraId="102091E4" w14:textId="77777777" w:rsidR="001442BB" w:rsidRDefault="005C7D6E">
                            <w:pPr>
                              <w:pStyle w:val="TableParagraph"/>
                              <w:spacing w:before="11" w:line="150" w:lineRule="exact"/>
                              <w:ind w:right="-15"/>
                              <w:rPr>
                                <w:sz w:val="14"/>
                              </w:rPr>
                            </w:pPr>
                            <w:r>
                              <w:rPr>
                                <w:w w:val="105"/>
                                <w:sz w:val="14"/>
                              </w:rPr>
                              <w:t>(885.932)</w:t>
                            </w:r>
                          </w:p>
                        </w:tc>
                      </w:tr>
                      <w:tr w:rsidR="001442BB" w14:paraId="102091EA" w14:textId="77777777">
                        <w:trPr>
                          <w:trHeight w:val="182"/>
                        </w:trPr>
                        <w:tc>
                          <w:tcPr>
                            <w:tcW w:w="7577" w:type="dxa"/>
                            <w:tcBorders>
                              <w:top w:val="nil"/>
                            </w:tcBorders>
                          </w:tcPr>
                          <w:p w14:paraId="102091E6" w14:textId="77777777" w:rsidR="001442BB" w:rsidRDefault="005C7D6E">
                            <w:pPr>
                              <w:pStyle w:val="TableParagraph"/>
                              <w:spacing w:before="10" w:line="153" w:lineRule="exact"/>
                              <w:ind w:right="-29"/>
                              <w:rPr>
                                <w:sz w:val="14"/>
                              </w:rPr>
                            </w:pPr>
                            <w:r>
                              <w:rPr>
                                <w:w w:val="105"/>
                                <w:sz w:val="14"/>
                              </w:rPr>
                              <w:t>De Auditoria...................................................................................................................................................................</w:t>
                            </w:r>
                          </w:p>
                        </w:tc>
                        <w:tc>
                          <w:tcPr>
                            <w:tcW w:w="1667" w:type="dxa"/>
                            <w:tcBorders>
                              <w:top w:val="nil"/>
                            </w:tcBorders>
                          </w:tcPr>
                          <w:p w14:paraId="102091E7" w14:textId="77777777" w:rsidR="001442BB" w:rsidRDefault="005C7D6E">
                            <w:pPr>
                              <w:pStyle w:val="TableParagraph"/>
                              <w:spacing w:before="10" w:line="153" w:lineRule="exact"/>
                              <w:ind w:right="-15"/>
                              <w:rPr>
                                <w:sz w:val="14"/>
                              </w:rPr>
                            </w:pPr>
                            <w:r>
                              <w:rPr>
                                <w:w w:val="105"/>
                                <w:sz w:val="14"/>
                              </w:rPr>
                              <w:t>(180)</w:t>
                            </w:r>
                          </w:p>
                        </w:tc>
                        <w:tc>
                          <w:tcPr>
                            <w:tcW w:w="1773" w:type="dxa"/>
                            <w:tcBorders>
                              <w:top w:val="nil"/>
                            </w:tcBorders>
                          </w:tcPr>
                          <w:p w14:paraId="102091E8" w14:textId="77777777" w:rsidR="001442BB" w:rsidRDefault="005C7D6E">
                            <w:pPr>
                              <w:pStyle w:val="TableParagraph"/>
                              <w:spacing w:before="10" w:line="153" w:lineRule="exact"/>
                              <w:ind w:right="-15"/>
                              <w:rPr>
                                <w:sz w:val="14"/>
                              </w:rPr>
                            </w:pPr>
                            <w:r>
                              <w:rPr>
                                <w:w w:val="105"/>
                                <w:sz w:val="14"/>
                              </w:rPr>
                              <w:t>(198)</w:t>
                            </w:r>
                          </w:p>
                        </w:tc>
                        <w:tc>
                          <w:tcPr>
                            <w:tcW w:w="1773" w:type="dxa"/>
                            <w:tcBorders>
                              <w:top w:val="nil"/>
                            </w:tcBorders>
                          </w:tcPr>
                          <w:p w14:paraId="102091E9" w14:textId="77777777" w:rsidR="001442BB" w:rsidRDefault="005C7D6E">
                            <w:pPr>
                              <w:pStyle w:val="TableParagraph"/>
                              <w:spacing w:before="10" w:line="153" w:lineRule="exact"/>
                              <w:ind w:right="-15"/>
                              <w:rPr>
                                <w:sz w:val="14"/>
                              </w:rPr>
                            </w:pPr>
                            <w:r>
                              <w:rPr>
                                <w:w w:val="105"/>
                                <w:sz w:val="14"/>
                              </w:rPr>
                              <w:t>(120)</w:t>
                            </w:r>
                          </w:p>
                        </w:tc>
                      </w:tr>
                      <w:tr w:rsidR="001442BB" w14:paraId="102091EF" w14:textId="77777777">
                        <w:trPr>
                          <w:trHeight w:val="175"/>
                        </w:trPr>
                        <w:tc>
                          <w:tcPr>
                            <w:tcW w:w="7577" w:type="dxa"/>
                          </w:tcPr>
                          <w:p w14:paraId="102091EB" w14:textId="77777777" w:rsidR="001442BB" w:rsidRDefault="005C7D6E">
                            <w:pPr>
                              <w:pStyle w:val="TableParagraph"/>
                              <w:spacing w:before="2" w:line="153" w:lineRule="exact"/>
                              <w:ind w:left="26"/>
                              <w:jc w:val="left"/>
                              <w:rPr>
                                <w:b/>
                                <w:sz w:val="14"/>
                              </w:rPr>
                            </w:pPr>
                            <w:r>
                              <w:rPr>
                                <w:b/>
                                <w:w w:val="105"/>
                                <w:sz w:val="14"/>
                              </w:rPr>
                              <w:t>LUCRO(PREJUÍZO) NO SEMESTRE/EXERCÍCIO</w:t>
                            </w:r>
                          </w:p>
                        </w:tc>
                        <w:tc>
                          <w:tcPr>
                            <w:tcW w:w="1667" w:type="dxa"/>
                          </w:tcPr>
                          <w:p w14:paraId="102091EC" w14:textId="77777777" w:rsidR="001442BB" w:rsidRDefault="005C7D6E">
                            <w:pPr>
                              <w:pStyle w:val="TableParagraph"/>
                              <w:spacing w:before="2" w:line="153" w:lineRule="exact"/>
                              <w:ind w:right="-15"/>
                              <w:rPr>
                                <w:b/>
                                <w:sz w:val="14"/>
                              </w:rPr>
                            </w:pPr>
                            <w:r>
                              <w:rPr>
                                <w:b/>
                                <w:w w:val="105"/>
                                <w:sz w:val="14"/>
                              </w:rPr>
                              <w:t>(587.875)</w:t>
                            </w:r>
                          </w:p>
                        </w:tc>
                        <w:tc>
                          <w:tcPr>
                            <w:tcW w:w="1773" w:type="dxa"/>
                          </w:tcPr>
                          <w:p w14:paraId="102091ED" w14:textId="77777777" w:rsidR="001442BB" w:rsidRDefault="005C7D6E">
                            <w:pPr>
                              <w:pStyle w:val="TableParagraph"/>
                              <w:spacing w:before="2" w:line="153" w:lineRule="exact"/>
                              <w:ind w:right="-15"/>
                              <w:rPr>
                                <w:b/>
                                <w:sz w:val="14"/>
                              </w:rPr>
                            </w:pPr>
                            <w:r>
                              <w:rPr>
                                <w:b/>
                                <w:w w:val="105"/>
                                <w:sz w:val="14"/>
                              </w:rPr>
                              <w:t>(890.773)</w:t>
                            </w:r>
                          </w:p>
                        </w:tc>
                        <w:tc>
                          <w:tcPr>
                            <w:tcW w:w="1773" w:type="dxa"/>
                          </w:tcPr>
                          <w:p w14:paraId="102091EE" w14:textId="77777777" w:rsidR="001442BB" w:rsidRDefault="005C7D6E">
                            <w:pPr>
                              <w:pStyle w:val="TableParagraph"/>
                              <w:spacing w:before="2" w:line="153" w:lineRule="exact"/>
                              <w:ind w:right="46"/>
                              <w:rPr>
                                <w:b/>
                                <w:sz w:val="14"/>
                              </w:rPr>
                            </w:pPr>
                            <w:r>
                              <w:rPr>
                                <w:b/>
                                <w:w w:val="105"/>
                                <w:sz w:val="14"/>
                              </w:rPr>
                              <w:t>99.329</w:t>
                            </w:r>
                          </w:p>
                        </w:tc>
                      </w:tr>
                    </w:tbl>
                    <w:p w14:paraId="102091F0" w14:textId="77777777" w:rsidR="001442BB" w:rsidRDefault="001442BB">
                      <w:pPr>
                        <w:pStyle w:val="Corpodetexto"/>
                      </w:pPr>
                    </w:p>
                  </w:txbxContent>
                </v:textbox>
                <w10:wrap anchorx="page"/>
              </v:shape>
            </w:pict>
          </mc:Fallback>
        </mc:AlternateContent>
      </w:r>
      <w:r>
        <w:rPr>
          <w:w w:val="102"/>
          <w:sz w:val="13"/>
        </w:rPr>
        <w:t>.</w:t>
      </w:r>
    </w:p>
    <w:p w14:paraId="102085FF" w14:textId="77777777" w:rsidR="001442BB" w:rsidRDefault="001442BB">
      <w:pPr>
        <w:pStyle w:val="Corpodetexto"/>
      </w:pPr>
    </w:p>
    <w:p w14:paraId="10208600" w14:textId="77777777" w:rsidR="001442BB" w:rsidRDefault="001442BB">
      <w:pPr>
        <w:pStyle w:val="Corpodetexto"/>
      </w:pPr>
    </w:p>
    <w:p w14:paraId="10208601" w14:textId="77777777" w:rsidR="001442BB" w:rsidRDefault="001442BB">
      <w:pPr>
        <w:pStyle w:val="Corpodetexto"/>
      </w:pPr>
    </w:p>
    <w:p w14:paraId="10208602" w14:textId="77777777" w:rsidR="001442BB" w:rsidRDefault="001442BB">
      <w:pPr>
        <w:pStyle w:val="Corpodetexto"/>
      </w:pPr>
    </w:p>
    <w:p w14:paraId="10208603" w14:textId="77777777" w:rsidR="001442BB" w:rsidRDefault="001442BB">
      <w:pPr>
        <w:pStyle w:val="Corpodetexto"/>
      </w:pPr>
    </w:p>
    <w:p w14:paraId="10208604" w14:textId="77777777" w:rsidR="001442BB" w:rsidRDefault="001442BB">
      <w:pPr>
        <w:pStyle w:val="Corpodetexto"/>
      </w:pPr>
    </w:p>
    <w:p w14:paraId="10208605" w14:textId="77777777" w:rsidR="001442BB" w:rsidRDefault="001442BB">
      <w:pPr>
        <w:pStyle w:val="Corpodetexto"/>
      </w:pPr>
    </w:p>
    <w:p w14:paraId="10208606" w14:textId="77777777" w:rsidR="001442BB" w:rsidRDefault="001442BB">
      <w:pPr>
        <w:pStyle w:val="Corpodetexto"/>
      </w:pPr>
    </w:p>
    <w:p w14:paraId="10208607" w14:textId="77777777" w:rsidR="001442BB" w:rsidRDefault="001442BB">
      <w:pPr>
        <w:pStyle w:val="Corpodetexto"/>
      </w:pPr>
    </w:p>
    <w:p w14:paraId="10208608" w14:textId="77777777" w:rsidR="001442BB" w:rsidRDefault="001442BB">
      <w:pPr>
        <w:pStyle w:val="Corpodetexto"/>
        <w:spacing w:before="7"/>
        <w:rPr>
          <w:sz w:val="11"/>
        </w:rPr>
      </w:pPr>
    </w:p>
    <w:tbl>
      <w:tblPr>
        <w:tblStyle w:val="TableNormal"/>
        <w:tblW w:w="0" w:type="auto"/>
        <w:tblInd w:w="1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577"/>
        <w:gridCol w:w="1667"/>
        <w:gridCol w:w="1773"/>
        <w:gridCol w:w="1773"/>
      </w:tblGrid>
      <w:tr w:rsidR="001442BB" w14:paraId="1020860B" w14:textId="77777777">
        <w:trPr>
          <w:trHeight w:val="952"/>
        </w:trPr>
        <w:tc>
          <w:tcPr>
            <w:tcW w:w="12790" w:type="dxa"/>
            <w:gridSpan w:val="4"/>
          </w:tcPr>
          <w:p w14:paraId="10208609" w14:textId="77777777" w:rsidR="001442BB" w:rsidRDefault="005C7D6E">
            <w:pPr>
              <w:pStyle w:val="TableParagraph"/>
              <w:spacing w:before="173"/>
              <w:ind w:left="3075" w:right="3034"/>
              <w:jc w:val="center"/>
              <w:rPr>
                <w:b/>
                <w:sz w:val="19"/>
              </w:rPr>
            </w:pPr>
            <w:r>
              <w:rPr>
                <w:b/>
                <w:sz w:val="19"/>
              </w:rPr>
              <w:t>DEMONSTRAÇÕES DAS MUTAÇÕES DO PATRIMÔNIO LÍQUIDO</w:t>
            </w:r>
          </w:p>
          <w:p w14:paraId="1020860A" w14:textId="77777777" w:rsidR="001442BB" w:rsidRDefault="005C7D6E">
            <w:pPr>
              <w:pStyle w:val="TableParagraph"/>
              <w:spacing w:before="24" w:line="273" w:lineRule="auto"/>
              <w:ind w:left="3079" w:right="3034"/>
              <w:jc w:val="center"/>
              <w:rPr>
                <w:sz w:val="14"/>
              </w:rPr>
            </w:pPr>
            <w:r>
              <w:rPr>
                <w:w w:val="105"/>
                <w:sz w:val="14"/>
              </w:rPr>
              <w:t>Exercícios findos em 31 de Dezembro de 2019 e 2018 e Semestre findo em 31 de Dezembro de 2019 (Valores em R$ Mil)</w:t>
            </w:r>
          </w:p>
        </w:tc>
      </w:tr>
      <w:tr w:rsidR="001442BB" w14:paraId="10208614" w14:textId="77777777">
        <w:trPr>
          <w:trHeight w:val="607"/>
        </w:trPr>
        <w:tc>
          <w:tcPr>
            <w:tcW w:w="7577" w:type="dxa"/>
          </w:tcPr>
          <w:p w14:paraId="1020860C" w14:textId="77777777" w:rsidR="001442BB" w:rsidRDefault="001442BB">
            <w:pPr>
              <w:pStyle w:val="TableParagraph"/>
              <w:jc w:val="left"/>
              <w:rPr>
                <w:sz w:val="19"/>
              </w:rPr>
            </w:pPr>
          </w:p>
          <w:p w14:paraId="1020860D" w14:textId="77777777" w:rsidR="001442BB" w:rsidRDefault="005C7D6E">
            <w:pPr>
              <w:pStyle w:val="TableParagraph"/>
              <w:spacing w:before="1"/>
              <w:ind w:left="3418" w:right="3386"/>
              <w:jc w:val="center"/>
              <w:rPr>
                <w:b/>
                <w:sz w:val="14"/>
              </w:rPr>
            </w:pPr>
            <w:r>
              <w:rPr>
                <w:b/>
                <w:w w:val="105"/>
                <w:sz w:val="14"/>
              </w:rPr>
              <w:t>EVENTOS</w:t>
            </w:r>
          </w:p>
        </w:tc>
        <w:tc>
          <w:tcPr>
            <w:tcW w:w="1667" w:type="dxa"/>
          </w:tcPr>
          <w:p w14:paraId="1020860E" w14:textId="77777777" w:rsidR="001442BB" w:rsidRDefault="001442BB">
            <w:pPr>
              <w:pStyle w:val="TableParagraph"/>
              <w:spacing w:before="9"/>
              <w:jc w:val="left"/>
              <w:rPr>
                <w:sz w:val="11"/>
              </w:rPr>
            </w:pPr>
          </w:p>
          <w:p w14:paraId="1020860F" w14:textId="77777777" w:rsidR="001442BB" w:rsidRDefault="005C7D6E">
            <w:pPr>
              <w:pStyle w:val="TableParagraph"/>
              <w:spacing w:before="1" w:line="278" w:lineRule="auto"/>
              <w:ind w:left="619" w:hanging="508"/>
              <w:jc w:val="left"/>
              <w:rPr>
                <w:b/>
                <w:sz w:val="13"/>
              </w:rPr>
            </w:pPr>
            <w:r>
              <w:rPr>
                <w:b/>
                <w:sz w:val="13"/>
              </w:rPr>
              <w:t xml:space="preserve">TRANSFERÊNCIAS DA </w:t>
            </w:r>
            <w:r>
              <w:rPr>
                <w:b/>
                <w:w w:val="105"/>
                <w:sz w:val="13"/>
              </w:rPr>
              <w:t>UNIÃO</w:t>
            </w:r>
          </w:p>
        </w:tc>
        <w:tc>
          <w:tcPr>
            <w:tcW w:w="1773" w:type="dxa"/>
          </w:tcPr>
          <w:p w14:paraId="10208610" w14:textId="77777777" w:rsidR="001442BB" w:rsidRDefault="001442BB">
            <w:pPr>
              <w:pStyle w:val="TableParagraph"/>
              <w:spacing w:before="9"/>
              <w:jc w:val="left"/>
              <w:rPr>
                <w:sz w:val="11"/>
              </w:rPr>
            </w:pPr>
          </w:p>
          <w:p w14:paraId="10208611" w14:textId="77777777" w:rsidR="001442BB" w:rsidRDefault="005C7D6E">
            <w:pPr>
              <w:pStyle w:val="TableParagraph"/>
              <w:spacing w:before="1" w:line="278" w:lineRule="auto"/>
              <w:ind w:left="409" w:right="1" w:hanging="318"/>
              <w:jc w:val="left"/>
              <w:rPr>
                <w:b/>
                <w:sz w:val="13"/>
              </w:rPr>
            </w:pPr>
            <w:r>
              <w:rPr>
                <w:b/>
                <w:w w:val="105"/>
                <w:sz w:val="13"/>
              </w:rPr>
              <w:t>LUCROS OU PREJUÍZOS ACUMULADOS</w:t>
            </w:r>
          </w:p>
        </w:tc>
        <w:tc>
          <w:tcPr>
            <w:tcW w:w="1773" w:type="dxa"/>
          </w:tcPr>
          <w:p w14:paraId="10208612" w14:textId="77777777" w:rsidR="001442BB" w:rsidRDefault="001442BB">
            <w:pPr>
              <w:pStyle w:val="TableParagraph"/>
              <w:spacing w:before="10"/>
              <w:jc w:val="left"/>
              <w:rPr>
                <w:sz w:val="19"/>
              </w:rPr>
            </w:pPr>
          </w:p>
          <w:p w14:paraId="10208613" w14:textId="77777777" w:rsidR="001442BB" w:rsidRDefault="005C7D6E">
            <w:pPr>
              <w:pStyle w:val="TableParagraph"/>
              <w:ind w:left="655" w:right="627"/>
              <w:jc w:val="center"/>
              <w:rPr>
                <w:b/>
                <w:sz w:val="12"/>
              </w:rPr>
            </w:pPr>
            <w:r>
              <w:rPr>
                <w:b/>
                <w:w w:val="105"/>
                <w:sz w:val="12"/>
              </w:rPr>
              <w:t>TOTAL</w:t>
            </w:r>
          </w:p>
        </w:tc>
      </w:tr>
      <w:tr w:rsidR="001442BB" w14:paraId="10208619" w14:textId="77777777">
        <w:trPr>
          <w:trHeight w:val="164"/>
        </w:trPr>
        <w:tc>
          <w:tcPr>
            <w:tcW w:w="7577" w:type="dxa"/>
          </w:tcPr>
          <w:p w14:paraId="10208615" w14:textId="77777777" w:rsidR="001442BB" w:rsidRDefault="005C7D6E">
            <w:pPr>
              <w:pStyle w:val="TableParagraph"/>
              <w:spacing w:line="144" w:lineRule="exact"/>
              <w:ind w:left="27"/>
              <w:jc w:val="left"/>
              <w:rPr>
                <w:b/>
                <w:sz w:val="14"/>
              </w:rPr>
            </w:pPr>
            <w:r>
              <w:rPr>
                <w:b/>
                <w:w w:val="105"/>
                <w:sz w:val="14"/>
              </w:rPr>
              <w:t>SALDOS EM 31.12.2017</w:t>
            </w:r>
          </w:p>
        </w:tc>
        <w:tc>
          <w:tcPr>
            <w:tcW w:w="1667" w:type="dxa"/>
          </w:tcPr>
          <w:p w14:paraId="10208616" w14:textId="77777777" w:rsidR="001442BB" w:rsidRDefault="005C7D6E">
            <w:pPr>
              <w:pStyle w:val="TableParagraph"/>
              <w:spacing w:line="144" w:lineRule="exact"/>
              <w:ind w:right="44"/>
              <w:rPr>
                <w:b/>
                <w:sz w:val="14"/>
              </w:rPr>
            </w:pPr>
            <w:r>
              <w:rPr>
                <w:b/>
                <w:w w:val="105"/>
                <w:sz w:val="14"/>
              </w:rPr>
              <w:t>75.483.626</w:t>
            </w:r>
          </w:p>
        </w:tc>
        <w:tc>
          <w:tcPr>
            <w:tcW w:w="1773" w:type="dxa"/>
          </w:tcPr>
          <w:p w14:paraId="10208617" w14:textId="77777777" w:rsidR="001442BB" w:rsidRDefault="005C7D6E">
            <w:pPr>
              <w:pStyle w:val="TableParagraph"/>
              <w:spacing w:line="144" w:lineRule="exact"/>
              <w:ind w:right="-15"/>
              <w:rPr>
                <w:b/>
                <w:sz w:val="14"/>
              </w:rPr>
            </w:pPr>
            <w:r>
              <w:rPr>
                <w:b/>
                <w:w w:val="105"/>
                <w:sz w:val="14"/>
              </w:rPr>
              <w:t>(982.125)</w:t>
            </w:r>
          </w:p>
        </w:tc>
        <w:tc>
          <w:tcPr>
            <w:tcW w:w="1773" w:type="dxa"/>
          </w:tcPr>
          <w:p w14:paraId="10208618" w14:textId="77777777" w:rsidR="001442BB" w:rsidRDefault="005C7D6E">
            <w:pPr>
              <w:pStyle w:val="TableParagraph"/>
              <w:spacing w:line="144" w:lineRule="exact"/>
              <w:ind w:right="45"/>
              <w:rPr>
                <w:b/>
                <w:sz w:val="14"/>
              </w:rPr>
            </w:pPr>
            <w:r>
              <w:rPr>
                <w:b/>
                <w:w w:val="105"/>
                <w:sz w:val="14"/>
              </w:rPr>
              <w:t>74.501.501</w:t>
            </w:r>
          </w:p>
        </w:tc>
      </w:tr>
      <w:tr w:rsidR="001442BB" w14:paraId="1020861E" w14:textId="77777777">
        <w:trPr>
          <w:trHeight w:val="167"/>
        </w:trPr>
        <w:tc>
          <w:tcPr>
            <w:tcW w:w="7577" w:type="dxa"/>
            <w:tcBorders>
              <w:bottom w:val="nil"/>
            </w:tcBorders>
          </w:tcPr>
          <w:p w14:paraId="1020861A" w14:textId="77777777" w:rsidR="001442BB" w:rsidRDefault="005C7D6E">
            <w:pPr>
              <w:pStyle w:val="TableParagraph"/>
              <w:spacing w:line="147" w:lineRule="exact"/>
              <w:ind w:left="27" w:right="-44"/>
              <w:jc w:val="left"/>
              <w:rPr>
                <w:sz w:val="14"/>
              </w:rPr>
            </w:pPr>
            <w:r>
              <w:rPr>
                <w:w w:val="105"/>
                <w:sz w:val="14"/>
              </w:rPr>
              <w:t>Transferências</w:t>
            </w:r>
            <w:r>
              <w:rPr>
                <w:spacing w:val="-15"/>
                <w:w w:val="105"/>
                <w:sz w:val="14"/>
              </w:rPr>
              <w:t xml:space="preserve"> </w:t>
            </w:r>
            <w:r>
              <w:rPr>
                <w:w w:val="105"/>
                <w:sz w:val="14"/>
              </w:rPr>
              <w:t>da</w:t>
            </w:r>
            <w:r>
              <w:rPr>
                <w:spacing w:val="-16"/>
                <w:w w:val="105"/>
                <w:sz w:val="14"/>
              </w:rPr>
              <w:t xml:space="preserve"> </w:t>
            </w:r>
            <w:r>
              <w:rPr>
                <w:w w:val="105"/>
                <w:sz w:val="14"/>
              </w:rPr>
              <w:t>União</w:t>
            </w:r>
            <w:r>
              <w:rPr>
                <w:spacing w:val="-16"/>
                <w:w w:val="105"/>
                <w:sz w:val="14"/>
              </w:rPr>
              <w:t xml:space="preserve"> </w:t>
            </w:r>
            <w:r>
              <w:rPr>
                <w:w w:val="105"/>
                <w:sz w:val="14"/>
              </w:rPr>
              <w:t>no</w:t>
            </w:r>
            <w:r>
              <w:rPr>
                <w:spacing w:val="-15"/>
                <w:w w:val="105"/>
                <w:sz w:val="14"/>
              </w:rPr>
              <w:t xml:space="preserve"> </w:t>
            </w:r>
            <w:r>
              <w:rPr>
                <w:w w:val="105"/>
                <w:sz w:val="14"/>
              </w:rPr>
              <w:t>Exercício.............................................................................................................................</w:t>
            </w:r>
          </w:p>
        </w:tc>
        <w:tc>
          <w:tcPr>
            <w:tcW w:w="1667" w:type="dxa"/>
            <w:tcBorders>
              <w:bottom w:val="nil"/>
            </w:tcBorders>
          </w:tcPr>
          <w:p w14:paraId="1020861B" w14:textId="77777777" w:rsidR="001442BB" w:rsidRDefault="005C7D6E">
            <w:pPr>
              <w:pStyle w:val="TableParagraph"/>
              <w:spacing w:line="147" w:lineRule="exact"/>
              <w:ind w:right="44"/>
              <w:rPr>
                <w:sz w:val="14"/>
              </w:rPr>
            </w:pPr>
            <w:r>
              <w:rPr>
                <w:w w:val="105"/>
                <w:sz w:val="14"/>
              </w:rPr>
              <w:t>7.480.547</w:t>
            </w:r>
          </w:p>
        </w:tc>
        <w:tc>
          <w:tcPr>
            <w:tcW w:w="1773" w:type="dxa"/>
            <w:tcBorders>
              <w:bottom w:val="nil"/>
            </w:tcBorders>
          </w:tcPr>
          <w:p w14:paraId="1020861C" w14:textId="77777777" w:rsidR="001442BB" w:rsidRDefault="005C7D6E">
            <w:pPr>
              <w:pStyle w:val="TableParagraph"/>
              <w:spacing w:line="147" w:lineRule="exact"/>
              <w:ind w:right="209"/>
              <w:rPr>
                <w:sz w:val="14"/>
              </w:rPr>
            </w:pPr>
            <w:r>
              <w:rPr>
                <w:w w:val="105"/>
                <w:sz w:val="14"/>
              </w:rPr>
              <w:t>-</w:t>
            </w:r>
          </w:p>
        </w:tc>
        <w:tc>
          <w:tcPr>
            <w:tcW w:w="1773" w:type="dxa"/>
            <w:tcBorders>
              <w:bottom w:val="nil"/>
            </w:tcBorders>
          </w:tcPr>
          <w:p w14:paraId="1020861D" w14:textId="77777777" w:rsidR="001442BB" w:rsidRDefault="005C7D6E">
            <w:pPr>
              <w:pStyle w:val="TableParagraph"/>
              <w:spacing w:line="147" w:lineRule="exact"/>
              <w:ind w:right="46"/>
              <w:rPr>
                <w:sz w:val="14"/>
              </w:rPr>
            </w:pPr>
            <w:r>
              <w:rPr>
                <w:w w:val="105"/>
                <w:sz w:val="14"/>
              </w:rPr>
              <w:t>7.480.547</w:t>
            </w:r>
          </w:p>
        </w:tc>
      </w:tr>
      <w:tr w:rsidR="001442BB" w14:paraId="10208623" w14:textId="77777777">
        <w:trPr>
          <w:trHeight w:val="181"/>
        </w:trPr>
        <w:tc>
          <w:tcPr>
            <w:tcW w:w="7577" w:type="dxa"/>
            <w:tcBorders>
              <w:top w:val="nil"/>
              <w:bottom w:val="nil"/>
            </w:tcBorders>
          </w:tcPr>
          <w:p w14:paraId="1020861F" w14:textId="77777777" w:rsidR="001442BB" w:rsidRDefault="005C7D6E">
            <w:pPr>
              <w:pStyle w:val="TableParagraph"/>
              <w:spacing w:before="11" w:line="150" w:lineRule="exact"/>
              <w:ind w:left="27" w:right="-29"/>
              <w:jc w:val="left"/>
              <w:rPr>
                <w:sz w:val="14"/>
              </w:rPr>
            </w:pPr>
            <w:r>
              <w:rPr>
                <w:w w:val="105"/>
                <w:sz w:val="14"/>
              </w:rPr>
              <w:t>Ajustes</w:t>
            </w:r>
            <w:r>
              <w:rPr>
                <w:spacing w:val="-16"/>
                <w:w w:val="105"/>
                <w:sz w:val="14"/>
              </w:rPr>
              <w:t xml:space="preserve"> </w:t>
            </w:r>
            <w:r>
              <w:rPr>
                <w:w w:val="105"/>
                <w:sz w:val="14"/>
              </w:rPr>
              <w:t>de</w:t>
            </w:r>
            <w:r>
              <w:rPr>
                <w:spacing w:val="-17"/>
                <w:w w:val="105"/>
                <w:sz w:val="14"/>
              </w:rPr>
              <w:t xml:space="preserve"> </w:t>
            </w:r>
            <w:r>
              <w:rPr>
                <w:w w:val="105"/>
                <w:sz w:val="14"/>
              </w:rPr>
              <w:t>Exercícios</w:t>
            </w:r>
            <w:r>
              <w:rPr>
                <w:spacing w:val="-16"/>
                <w:w w:val="105"/>
                <w:sz w:val="14"/>
              </w:rPr>
              <w:t xml:space="preserve"> </w:t>
            </w:r>
            <w:r>
              <w:rPr>
                <w:w w:val="105"/>
                <w:sz w:val="14"/>
              </w:rPr>
              <w:t>Anteriores</w:t>
            </w:r>
            <w:r>
              <w:rPr>
                <w:spacing w:val="-15"/>
                <w:w w:val="105"/>
                <w:sz w:val="14"/>
              </w:rPr>
              <w:t xml:space="preserve"> </w:t>
            </w:r>
            <w:r>
              <w:rPr>
                <w:w w:val="105"/>
                <w:sz w:val="14"/>
              </w:rPr>
              <w:t>....................................................................................................................................</w:t>
            </w:r>
          </w:p>
        </w:tc>
        <w:tc>
          <w:tcPr>
            <w:tcW w:w="1667" w:type="dxa"/>
            <w:tcBorders>
              <w:top w:val="nil"/>
              <w:bottom w:val="nil"/>
            </w:tcBorders>
          </w:tcPr>
          <w:p w14:paraId="10208620" w14:textId="77777777" w:rsidR="001442BB" w:rsidRDefault="005C7D6E">
            <w:pPr>
              <w:pStyle w:val="TableParagraph"/>
              <w:spacing w:before="11" w:line="150" w:lineRule="exact"/>
              <w:ind w:right="209"/>
              <w:rPr>
                <w:sz w:val="14"/>
              </w:rPr>
            </w:pPr>
            <w:r>
              <w:rPr>
                <w:w w:val="105"/>
                <w:sz w:val="14"/>
              </w:rPr>
              <w:t>-</w:t>
            </w:r>
          </w:p>
        </w:tc>
        <w:tc>
          <w:tcPr>
            <w:tcW w:w="1773" w:type="dxa"/>
            <w:tcBorders>
              <w:top w:val="nil"/>
              <w:bottom w:val="nil"/>
            </w:tcBorders>
          </w:tcPr>
          <w:p w14:paraId="10208621" w14:textId="77777777" w:rsidR="001442BB" w:rsidRDefault="005C7D6E">
            <w:pPr>
              <w:pStyle w:val="TableParagraph"/>
              <w:spacing w:before="11" w:line="150" w:lineRule="exact"/>
              <w:ind w:right="-15"/>
              <w:rPr>
                <w:sz w:val="14"/>
              </w:rPr>
            </w:pPr>
            <w:r>
              <w:rPr>
                <w:w w:val="105"/>
                <w:sz w:val="14"/>
              </w:rPr>
              <w:t>(35.025)</w:t>
            </w:r>
          </w:p>
        </w:tc>
        <w:tc>
          <w:tcPr>
            <w:tcW w:w="1773" w:type="dxa"/>
            <w:tcBorders>
              <w:top w:val="nil"/>
              <w:bottom w:val="nil"/>
            </w:tcBorders>
          </w:tcPr>
          <w:p w14:paraId="10208622" w14:textId="77777777" w:rsidR="001442BB" w:rsidRDefault="005C7D6E">
            <w:pPr>
              <w:pStyle w:val="TableParagraph"/>
              <w:spacing w:before="11" w:line="150" w:lineRule="exact"/>
              <w:ind w:right="-15"/>
              <w:rPr>
                <w:sz w:val="14"/>
              </w:rPr>
            </w:pPr>
            <w:r>
              <w:rPr>
                <w:w w:val="105"/>
                <w:sz w:val="14"/>
              </w:rPr>
              <w:t>(35.025)</w:t>
            </w:r>
          </w:p>
        </w:tc>
      </w:tr>
      <w:tr w:rsidR="001442BB" w14:paraId="10208628" w14:textId="77777777">
        <w:trPr>
          <w:trHeight w:val="182"/>
        </w:trPr>
        <w:tc>
          <w:tcPr>
            <w:tcW w:w="7577" w:type="dxa"/>
            <w:tcBorders>
              <w:top w:val="nil"/>
            </w:tcBorders>
          </w:tcPr>
          <w:p w14:paraId="10208624" w14:textId="77777777" w:rsidR="001442BB" w:rsidRDefault="005C7D6E">
            <w:pPr>
              <w:pStyle w:val="TableParagraph"/>
              <w:spacing w:before="10" w:line="153" w:lineRule="exact"/>
              <w:ind w:left="27" w:right="-29"/>
              <w:jc w:val="left"/>
              <w:rPr>
                <w:sz w:val="14"/>
              </w:rPr>
            </w:pPr>
            <w:r>
              <w:rPr>
                <w:spacing w:val="-1"/>
                <w:w w:val="105"/>
                <w:sz w:val="14"/>
              </w:rPr>
              <w:t>Lucro do</w:t>
            </w:r>
            <w:r>
              <w:rPr>
                <w:spacing w:val="20"/>
                <w:w w:val="105"/>
                <w:sz w:val="14"/>
              </w:rPr>
              <w:t xml:space="preserve"> </w:t>
            </w:r>
            <w:r>
              <w:rPr>
                <w:spacing w:val="-1"/>
                <w:w w:val="105"/>
                <w:sz w:val="14"/>
              </w:rPr>
              <w:t>Exercício...........................................................................................................................................................</w:t>
            </w:r>
          </w:p>
        </w:tc>
        <w:tc>
          <w:tcPr>
            <w:tcW w:w="1667" w:type="dxa"/>
            <w:tcBorders>
              <w:top w:val="nil"/>
            </w:tcBorders>
          </w:tcPr>
          <w:p w14:paraId="10208625" w14:textId="77777777" w:rsidR="001442BB" w:rsidRDefault="005C7D6E">
            <w:pPr>
              <w:pStyle w:val="TableParagraph"/>
              <w:spacing w:before="10" w:line="153" w:lineRule="exact"/>
              <w:ind w:right="208"/>
              <w:rPr>
                <w:sz w:val="14"/>
              </w:rPr>
            </w:pPr>
            <w:r>
              <w:rPr>
                <w:w w:val="105"/>
                <w:sz w:val="14"/>
              </w:rPr>
              <w:t>-</w:t>
            </w:r>
          </w:p>
        </w:tc>
        <w:tc>
          <w:tcPr>
            <w:tcW w:w="1773" w:type="dxa"/>
            <w:tcBorders>
              <w:top w:val="nil"/>
            </w:tcBorders>
          </w:tcPr>
          <w:p w14:paraId="10208626" w14:textId="77777777" w:rsidR="001442BB" w:rsidRDefault="005C7D6E">
            <w:pPr>
              <w:pStyle w:val="TableParagraph"/>
              <w:spacing w:before="10" w:line="153" w:lineRule="exact"/>
              <w:ind w:right="45"/>
              <w:rPr>
                <w:sz w:val="14"/>
              </w:rPr>
            </w:pPr>
            <w:r>
              <w:rPr>
                <w:w w:val="105"/>
                <w:sz w:val="14"/>
              </w:rPr>
              <w:t>99.329</w:t>
            </w:r>
          </w:p>
        </w:tc>
        <w:tc>
          <w:tcPr>
            <w:tcW w:w="1773" w:type="dxa"/>
            <w:tcBorders>
              <w:top w:val="nil"/>
            </w:tcBorders>
          </w:tcPr>
          <w:p w14:paraId="10208627" w14:textId="77777777" w:rsidR="001442BB" w:rsidRDefault="005C7D6E">
            <w:pPr>
              <w:pStyle w:val="TableParagraph"/>
              <w:spacing w:before="10" w:line="153" w:lineRule="exact"/>
              <w:ind w:right="45"/>
              <w:rPr>
                <w:sz w:val="14"/>
              </w:rPr>
            </w:pPr>
            <w:r>
              <w:rPr>
                <w:w w:val="105"/>
                <w:sz w:val="14"/>
              </w:rPr>
              <w:t>99.329</w:t>
            </w:r>
          </w:p>
        </w:tc>
      </w:tr>
      <w:tr w:rsidR="001442BB" w14:paraId="1020862D" w14:textId="77777777">
        <w:trPr>
          <w:trHeight w:val="164"/>
        </w:trPr>
        <w:tc>
          <w:tcPr>
            <w:tcW w:w="7577" w:type="dxa"/>
          </w:tcPr>
          <w:p w14:paraId="10208629" w14:textId="77777777" w:rsidR="001442BB" w:rsidRDefault="005C7D6E">
            <w:pPr>
              <w:pStyle w:val="TableParagraph"/>
              <w:spacing w:line="144" w:lineRule="exact"/>
              <w:ind w:left="27" w:right="-15"/>
              <w:jc w:val="left"/>
              <w:rPr>
                <w:b/>
                <w:sz w:val="14"/>
              </w:rPr>
            </w:pPr>
            <w:r>
              <w:rPr>
                <w:b/>
                <w:spacing w:val="-1"/>
                <w:w w:val="105"/>
                <w:sz w:val="14"/>
              </w:rPr>
              <w:t>SALDOS EM</w:t>
            </w:r>
            <w:r>
              <w:rPr>
                <w:b/>
                <w:spacing w:val="17"/>
                <w:w w:val="105"/>
                <w:sz w:val="14"/>
              </w:rPr>
              <w:t xml:space="preserve"> </w:t>
            </w:r>
            <w:r>
              <w:rPr>
                <w:b/>
                <w:spacing w:val="-1"/>
                <w:w w:val="105"/>
                <w:sz w:val="14"/>
              </w:rPr>
              <w:t>31.12.2018................................................................................................................................................</w:t>
            </w:r>
          </w:p>
        </w:tc>
        <w:tc>
          <w:tcPr>
            <w:tcW w:w="1667" w:type="dxa"/>
          </w:tcPr>
          <w:p w14:paraId="1020862A" w14:textId="77777777" w:rsidR="001442BB" w:rsidRDefault="005C7D6E">
            <w:pPr>
              <w:pStyle w:val="TableParagraph"/>
              <w:spacing w:line="144" w:lineRule="exact"/>
              <w:ind w:right="44"/>
              <w:rPr>
                <w:b/>
                <w:sz w:val="14"/>
              </w:rPr>
            </w:pPr>
            <w:r>
              <w:rPr>
                <w:b/>
                <w:w w:val="105"/>
                <w:sz w:val="14"/>
              </w:rPr>
              <w:t>82.964.173</w:t>
            </w:r>
          </w:p>
        </w:tc>
        <w:tc>
          <w:tcPr>
            <w:tcW w:w="1773" w:type="dxa"/>
          </w:tcPr>
          <w:p w14:paraId="1020862B" w14:textId="77777777" w:rsidR="001442BB" w:rsidRDefault="005C7D6E">
            <w:pPr>
              <w:pStyle w:val="TableParagraph"/>
              <w:spacing w:line="144" w:lineRule="exact"/>
              <w:ind w:right="-15"/>
              <w:rPr>
                <w:b/>
                <w:sz w:val="14"/>
              </w:rPr>
            </w:pPr>
            <w:r>
              <w:rPr>
                <w:b/>
                <w:w w:val="105"/>
                <w:sz w:val="14"/>
              </w:rPr>
              <w:t>(917.821)</w:t>
            </w:r>
          </w:p>
        </w:tc>
        <w:tc>
          <w:tcPr>
            <w:tcW w:w="1773" w:type="dxa"/>
          </w:tcPr>
          <w:p w14:paraId="1020862C" w14:textId="77777777" w:rsidR="001442BB" w:rsidRDefault="005C7D6E">
            <w:pPr>
              <w:pStyle w:val="TableParagraph"/>
              <w:spacing w:line="144" w:lineRule="exact"/>
              <w:ind w:right="45"/>
              <w:rPr>
                <w:b/>
                <w:sz w:val="14"/>
              </w:rPr>
            </w:pPr>
            <w:r>
              <w:rPr>
                <w:b/>
                <w:w w:val="105"/>
                <w:sz w:val="14"/>
              </w:rPr>
              <w:t>82.046.352</w:t>
            </w:r>
          </w:p>
        </w:tc>
      </w:tr>
      <w:tr w:rsidR="001442BB" w14:paraId="10208632" w14:textId="77777777">
        <w:trPr>
          <w:trHeight w:val="164"/>
        </w:trPr>
        <w:tc>
          <w:tcPr>
            <w:tcW w:w="7577" w:type="dxa"/>
          </w:tcPr>
          <w:p w14:paraId="1020862E" w14:textId="77777777" w:rsidR="001442BB" w:rsidRDefault="005C7D6E">
            <w:pPr>
              <w:pStyle w:val="TableParagraph"/>
              <w:spacing w:line="144" w:lineRule="exact"/>
              <w:ind w:left="27" w:right="-29"/>
              <w:jc w:val="left"/>
              <w:rPr>
                <w:b/>
                <w:sz w:val="14"/>
              </w:rPr>
            </w:pPr>
            <w:r>
              <w:rPr>
                <w:b/>
                <w:spacing w:val="-1"/>
                <w:w w:val="105"/>
                <w:sz w:val="14"/>
              </w:rPr>
              <w:t>MUTAÇÕES DO</w:t>
            </w:r>
            <w:r>
              <w:rPr>
                <w:b/>
                <w:spacing w:val="23"/>
                <w:w w:val="105"/>
                <w:sz w:val="14"/>
              </w:rPr>
              <w:t xml:space="preserve"> </w:t>
            </w:r>
            <w:r>
              <w:rPr>
                <w:b/>
                <w:spacing w:val="-1"/>
                <w:w w:val="105"/>
                <w:sz w:val="14"/>
              </w:rPr>
              <w:t>EXERCÍCIO.........................................................................................................................................</w:t>
            </w:r>
          </w:p>
        </w:tc>
        <w:tc>
          <w:tcPr>
            <w:tcW w:w="1667" w:type="dxa"/>
          </w:tcPr>
          <w:p w14:paraId="1020862F" w14:textId="77777777" w:rsidR="001442BB" w:rsidRDefault="005C7D6E">
            <w:pPr>
              <w:pStyle w:val="TableParagraph"/>
              <w:spacing w:line="144" w:lineRule="exact"/>
              <w:ind w:right="44"/>
              <w:rPr>
                <w:b/>
                <w:sz w:val="14"/>
              </w:rPr>
            </w:pPr>
            <w:r>
              <w:rPr>
                <w:b/>
                <w:w w:val="105"/>
                <w:sz w:val="14"/>
              </w:rPr>
              <w:t>7.480.547</w:t>
            </w:r>
          </w:p>
        </w:tc>
        <w:tc>
          <w:tcPr>
            <w:tcW w:w="1773" w:type="dxa"/>
          </w:tcPr>
          <w:p w14:paraId="10208630" w14:textId="77777777" w:rsidR="001442BB" w:rsidRDefault="005C7D6E">
            <w:pPr>
              <w:pStyle w:val="TableParagraph"/>
              <w:spacing w:line="144" w:lineRule="exact"/>
              <w:ind w:right="45"/>
              <w:rPr>
                <w:b/>
                <w:sz w:val="14"/>
              </w:rPr>
            </w:pPr>
            <w:r>
              <w:rPr>
                <w:b/>
                <w:w w:val="105"/>
                <w:sz w:val="14"/>
              </w:rPr>
              <w:t>64.304</w:t>
            </w:r>
          </w:p>
        </w:tc>
        <w:tc>
          <w:tcPr>
            <w:tcW w:w="1773" w:type="dxa"/>
          </w:tcPr>
          <w:p w14:paraId="10208631" w14:textId="77777777" w:rsidR="001442BB" w:rsidRDefault="005C7D6E">
            <w:pPr>
              <w:pStyle w:val="TableParagraph"/>
              <w:spacing w:line="144" w:lineRule="exact"/>
              <w:ind w:right="45"/>
              <w:rPr>
                <w:b/>
                <w:sz w:val="14"/>
              </w:rPr>
            </w:pPr>
            <w:r>
              <w:rPr>
                <w:b/>
                <w:w w:val="105"/>
                <w:sz w:val="14"/>
              </w:rPr>
              <w:t>7.544.851</w:t>
            </w:r>
          </w:p>
        </w:tc>
      </w:tr>
      <w:tr w:rsidR="001442BB" w14:paraId="10208637" w14:textId="77777777">
        <w:trPr>
          <w:trHeight w:val="164"/>
        </w:trPr>
        <w:tc>
          <w:tcPr>
            <w:tcW w:w="7577" w:type="dxa"/>
          </w:tcPr>
          <w:p w14:paraId="10208633" w14:textId="77777777" w:rsidR="001442BB" w:rsidRDefault="005C7D6E">
            <w:pPr>
              <w:pStyle w:val="TableParagraph"/>
              <w:spacing w:line="144" w:lineRule="exact"/>
              <w:ind w:left="27" w:right="-15"/>
              <w:jc w:val="left"/>
              <w:rPr>
                <w:b/>
                <w:sz w:val="14"/>
              </w:rPr>
            </w:pPr>
            <w:r>
              <w:rPr>
                <w:b/>
                <w:spacing w:val="-1"/>
                <w:w w:val="105"/>
                <w:sz w:val="14"/>
              </w:rPr>
              <w:t>SALDOS EM</w:t>
            </w:r>
            <w:r>
              <w:rPr>
                <w:b/>
                <w:spacing w:val="17"/>
                <w:w w:val="105"/>
                <w:sz w:val="14"/>
              </w:rPr>
              <w:t xml:space="preserve"> </w:t>
            </w:r>
            <w:r>
              <w:rPr>
                <w:b/>
                <w:spacing w:val="-1"/>
                <w:w w:val="105"/>
                <w:sz w:val="14"/>
              </w:rPr>
              <w:t>31.12.2018.............................................................</w:t>
            </w:r>
            <w:r>
              <w:rPr>
                <w:b/>
                <w:spacing w:val="-1"/>
                <w:w w:val="105"/>
                <w:sz w:val="14"/>
              </w:rPr>
              <w:t>...................................................................................</w:t>
            </w:r>
          </w:p>
        </w:tc>
        <w:tc>
          <w:tcPr>
            <w:tcW w:w="1667" w:type="dxa"/>
          </w:tcPr>
          <w:p w14:paraId="10208634" w14:textId="77777777" w:rsidR="001442BB" w:rsidRDefault="005C7D6E">
            <w:pPr>
              <w:pStyle w:val="TableParagraph"/>
              <w:spacing w:line="144" w:lineRule="exact"/>
              <w:ind w:right="44"/>
              <w:rPr>
                <w:b/>
                <w:sz w:val="14"/>
              </w:rPr>
            </w:pPr>
            <w:r>
              <w:rPr>
                <w:b/>
                <w:w w:val="105"/>
                <w:sz w:val="14"/>
              </w:rPr>
              <w:t>82.964.173</w:t>
            </w:r>
          </w:p>
        </w:tc>
        <w:tc>
          <w:tcPr>
            <w:tcW w:w="1773" w:type="dxa"/>
          </w:tcPr>
          <w:p w14:paraId="10208635" w14:textId="77777777" w:rsidR="001442BB" w:rsidRDefault="005C7D6E">
            <w:pPr>
              <w:pStyle w:val="TableParagraph"/>
              <w:spacing w:line="144" w:lineRule="exact"/>
              <w:ind w:right="-15"/>
              <w:rPr>
                <w:b/>
                <w:sz w:val="14"/>
              </w:rPr>
            </w:pPr>
            <w:r>
              <w:rPr>
                <w:b/>
                <w:w w:val="105"/>
                <w:sz w:val="14"/>
              </w:rPr>
              <w:t>(917.821)</w:t>
            </w:r>
          </w:p>
        </w:tc>
        <w:tc>
          <w:tcPr>
            <w:tcW w:w="1773" w:type="dxa"/>
          </w:tcPr>
          <w:p w14:paraId="10208636" w14:textId="77777777" w:rsidR="001442BB" w:rsidRDefault="005C7D6E">
            <w:pPr>
              <w:pStyle w:val="TableParagraph"/>
              <w:spacing w:line="144" w:lineRule="exact"/>
              <w:ind w:right="45"/>
              <w:rPr>
                <w:b/>
                <w:sz w:val="14"/>
              </w:rPr>
            </w:pPr>
            <w:r>
              <w:rPr>
                <w:b/>
                <w:w w:val="105"/>
                <w:sz w:val="14"/>
              </w:rPr>
              <w:t>82.046.352</w:t>
            </w:r>
          </w:p>
        </w:tc>
      </w:tr>
      <w:tr w:rsidR="001442BB" w14:paraId="1020863C" w14:textId="77777777">
        <w:trPr>
          <w:trHeight w:val="167"/>
        </w:trPr>
        <w:tc>
          <w:tcPr>
            <w:tcW w:w="7577" w:type="dxa"/>
            <w:tcBorders>
              <w:bottom w:val="nil"/>
            </w:tcBorders>
          </w:tcPr>
          <w:p w14:paraId="10208638" w14:textId="77777777" w:rsidR="001442BB" w:rsidRDefault="005C7D6E">
            <w:pPr>
              <w:pStyle w:val="TableParagraph"/>
              <w:spacing w:line="147" w:lineRule="exact"/>
              <w:ind w:left="27" w:right="-44"/>
              <w:jc w:val="left"/>
              <w:rPr>
                <w:sz w:val="14"/>
              </w:rPr>
            </w:pPr>
            <w:r>
              <w:rPr>
                <w:w w:val="105"/>
                <w:sz w:val="14"/>
              </w:rPr>
              <w:t>Transferências</w:t>
            </w:r>
            <w:r>
              <w:rPr>
                <w:spacing w:val="-15"/>
                <w:w w:val="105"/>
                <w:sz w:val="14"/>
              </w:rPr>
              <w:t xml:space="preserve"> </w:t>
            </w:r>
            <w:r>
              <w:rPr>
                <w:w w:val="105"/>
                <w:sz w:val="14"/>
              </w:rPr>
              <w:t>da</w:t>
            </w:r>
            <w:r>
              <w:rPr>
                <w:spacing w:val="-16"/>
                <w:w w:val="105"/>
                <w:sz w:val="14"/>
              </w:rPr>
              <w:t xml:space="preserve"> </w:t>
            </w:r>
            <w:r>
              <w:rPr>
                <w:w w:val="105"/>
                <w:sz w:val="14"/>
              </w:rPr>
              <w:t>União</w:t>
            </w:r>
            <w:r>
              <w:rPr>
                <w:spacing w:val="-16"/>
                <w:w w:val="105"/>
                <w:sz w:val="14"/>
              </w:rPr>
              <w:t xml:space="preserve"> </w:t>
            </w:r>
            <w:r>
              <w:rPr>
                <w:w w:val="105"/>
                <w:sz w:val="14"/>
              </w:rPr>
              <w:t>no</w:t>
            </w:r>
            <w:r>
              <w:rPr>
                <w:spacing w:val="-15"/>
                <w:w w:val="105"/>
                <w:sz w:val="14"/>
              </w:rPr>
              <w:t xml:space="preserve"> </w:t>
            </w:r>
            <w:r>
              <w:rPr>
                <w:w w:val="105"/>
                <w:sz w:val="14"/>
              </w:rPr>
              <w:t>Exercício.............................................................................................................................</w:t>
            </w:r>
          </w:p>
        </w:tc>
        <w:tc>
          <w:tcPr>
            <w:tcW w:w="1667" w:type="dxa"/>
            <w:tcBorders>
              <w:bottom w:val="nil"/>
            </w:tcBorders>
          </w:tcPr>
          <w:p w14:paraId="10208639" w14:textId="77777777" w:rsidR="001442BB" w:rsidRDefault="005C7D6E">
            <w:pPr>
              <w:pStyle w:val="TableParagraph"/>
              <w:spacing w:line="147" w:lineRule="exact"/>
              <w:ind w:right="44"/>
              <w:rPr>
                <w:sz w:val="14"/>
              </w:rPr>
            </w:pPr>
            <w:r>
              <w:rPr>
                <w:w w:val="105"/>
                <w:sz w:val="14"/>
              </w:rPr>
              <w:t>8.157.554</w:t>
            </w:r>
          </w:p>
        </w:tc>
        <w:tc>
          <w:tcPr>
            <w:tcW w:w="1773" w:type="dxa"/>
            <w:tcBorders>
              <w:bottom w:val="nil"/>
            </w:tcBorders>
          </w:tcPr>
          <w:p w14:paraId="1020863A" w14:textId="77777777" w:rsidR="001442BB" w:rsidRDefault="005C7D6E">
            <w:pPr>
              <w:pStyle w:val="TableParagraph"/>
              <w:spacing w:line="147" w:lineRule="exact"/>
              <w:ind w:right="209"/>
              <w:rPr>
                <w:sz w:val="14"/>
              </w:rPr>
            </w:pPr>
            <w:r>
              <w:rPr>
                <w:w w:val="105"/>
                <w:sz w:val="14"/>
              </w:rPr>
              <w:t>-</w:t>
            </w:r>
          </w:p>
        </w:tc>
        <w:tc>
          <w:tcPr>
            <w:tcW w:w="1773" w:type="dxa"/>
            <w:tcBorders>
              <w:bottom w:val="nil"/>
            </w:tcBorders>
          </w:tcPr>
          <w:p w14:paraId="1020863B" w14:textId="77777777" w:rsidR="001442BB" w:rsidRDefault="005C7D6E">
            <w:pPr>
              <w:pStyle w:val="TableParagraph"/>
              <w:spacing w:line="147" w:lineRule="exact"/>
              <w:ind w:right="46"/>
              <w:rPr>
                <w:sz w:val="14"/>
              </w:rPr>
            </w:pPr>
            <w:r>
              <w:rPr>
                <w:w w:val="105"/>
                <w:sz w:val="14"/>
              </w:rPr>
              <w:t>8.157.554</w:t>
            </w:r>
          </w:p>
        </w:tc>
      </w:tr>
      <w:tr w:rsidR="001442BB" w14:paraId="10208641" w14:textId="77777777">
        <w:trPr>
          <w:trHeight w:val="181"/>
        </w:trPr>
        <w:tc>
          <w:tcPr>
            <w:tcW w:w="7577" w:type="dxa"/>
            <w:tcBorders>
              <w:top w:val="nil"/>
              <w:bottom w:val="nil"/>
            </w:tcBorders>
          </w:tcPr>
          <w:p w14:paraId="1020863D" w14:textId="77777777" w:rsidR="001442BB" w:rsidRDefault="005C7D6E">
            <w:pPr>
              <w:pStyle w:val="TableParagraph"/>
              <w:spacing w:before="12" w:line="150" w:lineRule="exact"/>
              <w:ind w:left="27" w:right="-29"/>
              <w:jc w:val="left"/>
              <w:rPr>
                <w:sz w:val="14"/>
              </w:rPr>
            </w:pPr>
            <w:r>
              <w:rPr>
                <w:w w:val="105"/>
                <w:sz w:val="14"/>
              </w:rPr>
              <w:t>Ajustes</w:t>
            </w:r>
            <w:r>
              <w:rPr>
                <w:spacing w:val="-16"/>
                <w:w w:val="105"/>
                <w:sz w:val="14"/>
              </w:rPr>
              <w:t xml:space="preserve"> </w:t>
            </w:r>
            <w:r>
              <w:rPr>
                <w:w w:val="105"/>
                <w:sz w:val="14"/>
              </w:rPr>
              <w:t>de</w:t>
            </w:r>
            <w:r>
              <w:rPr>
                <w:spacing w:val="-17"/>
                <w:w w:val="105"/>
                <w:sz w:val="14"/>
              </w:rPr>
              <w:t xml:space="preserve"> </w:t>
            </w:r>
            <w:r>
              <w:rPr>
                <w:w w:val="105"/>
                <w:sz w:val="14"/>
              </w:rPr>
              <w:t>Exercícios</w:t>
            </w:r>
            <w:r>
              <w:rPr>
                <w:spacing w:val="-16"/>
                <w:w w:val="105"/>
                <w:sz w:val="14"/>
              </w:rPr>
              <w:t xml:space="preserve"> </w:t>
            </w:r>
            <w:r>
              <w:rPr>
                <w:w w:val="105"/>
                <w:sz w:val="14"/>
              </w:rPr>
              <w:t>Anteriores</w:t>
            </w:r>
            <w:r>
              <w:rPr>
                <w:spacing w:val="-15"/>
                <w:w w:val="105"/>
                <w:sz w:val="14"/>
              </w:rPr>
              <w:t xml:space="preserve"> </w:t>
            </w:r>
            <w:r>
              <w:rPr>
                <w:w w:val="105"/>
                <w:sz w:val="14"/>
              </w:rPr>
              <w:t>....................................................................................................................................</w:t>
            </w:r>
          </w:p>
        </w:tc>
        <w:tc>
          <w:tcPr>
            <w:tcW w:w="1667" w:type="dxa"/>
            <w:tcBorders>
              <w:top w:val="nil"/>
              <w:bottom w:val="nil"/>
            </w:tcBorders>
          </w:tcPr>
          <w:p w14:paraId="1020863E" w14:textId="77777777" w:rsidR="001442BB" w:rsidRDefault="005C7D6E">
            <w:pPr>
              <w:pStyle w:val="TableParagraph"/>
              <w:spacing w:before="11" w:line="150" w:lineRule="exact"/>
              <w:ind w:right="-15"/>
              <w:rPr>
                <w:sz w:val="14"/>
              </w:rPr>
            </w:pPr>
            <w:r>
              <w:rPr>
                <w:w w:val="105"/>
                <w:sz w:val="14"/>
              </w:rPr>
              <w:t>-</w:t>
            </w:r>
          </w:p>
        </w:tc>
        <w:tc>
          <w:tcPr>
            <w:tcW w:w="1773" w:type="dxa"/>
            <w:tcBorders>
              <w:top w:val="nil"/>
              <w:bottom w:val="nil"/>
            </w:tcBorders>
          </w:tcPr>
          <w:p w14:paraId="1020863F" w14:textId="77777777" w:rsidR="001442BB" w:rsidRDefault="005C7D6E">
            <w:pPr>
              <w:pStyle w:val="TableParagraph"/>
              <w:spacing w:before="11" w:line="150" w:lineRule="exact"/>
              <w:ind w:right="-15"/>
              <w:rPr>
                <w:sz w:val="14"/>
              </w:rPr>
            </w:pPr>
            <w:r>
              <w:rPr>
                <w:w w:val="105"/>
                <w:sz w:val="14"/>
              </w:rPr>
              <w:t>(23.580)</w:t>
            </w:r>
          </w:p>
        </w:tc>
        <w:tc>
          <w:tcPr>
            <w:tcW w:w="1773" w:type="dxa"/>
            <w:tcBorders>
              <w:top w:val="nil"/>
              <w:bottom w:val="nil"/>
            </w:tcBorders>
          </w:tcPr>
          <w:p w14:paraId="10208640" w14:textId="77777777" w:rsidR="001442BB" w:rsidRDefault="005C7D6E">
            <w:pPr>
              <w:pStyle w:val="TableParagraph"/>
              <w:spacing w:before="11" w:line="150" w:lineRule="exact"/>
              <w:ind w:right="-15"/>
              <w:rPr>
                <w:sz w:val="14"/>
              </w:rPr>
            </w:pPr>
            <w:r>
              <w:rPr>
                <w:w w:val="105"/>
                <w:sz w:val="14"/>
              </w:rPr>
              <w:t>(23.580)</w:t>
            </w:r>
          </w:p>
        </w:tc>
      </w:tr>
      <w:tr w:rsidR="001442BB" w14:paraId="10208646" w14:textId="77777777">
        <w:trPr>
          <w:trHeight w:val="182"/>
        </w:trPr>
        <w:tc>
          <w:tcPr>
            <w:tcW w:w="7577" w:type="dxa"/>
            <w:tcBorders>
              <w:top w:val="nil"/>
            </w:tcBorders>
          </w:tcPr>
          <w:p w14:paraId="10208642" w14:textId="77777777" w:rsidR="001442BB" w:rsidRDefault="005C7D6E">
            <w:pPr>
              <w:pStyle w:val="TableParagraph"/>
              <w:spacing w:before="10" w:line="153" w:lineRule="exact"/>
              <w:ind w:left="27" w:right="-44"/>
              <w:jc w:val="left"/>
              <w:rPr>
                <w:sz w:val="14"/>
              </w:rPr>
            </w:pPr>
            <w:r>
              <w:rPr>
                <w:spacing w:val="-1"/>
                <w:w w:val="105"/>
                <w:sz w:val="14"/>
              </w:rPr>
              <w:t>Prejuízo do</w:t>
            </w:r>
            <w:r>
              <w:rPr>
                <w:spacing w:val="20"/>
                <w:w w:val="105"/>
                <w:sz w:val="14"/>
              </w:rPr>
              <w:t xml:space="preserve"> </w:t>
            </w:r>
            <w:r>
              <w:rPr>
                <w:spacing w:val="-1"/>
                <w:w w:val="105"/>
                <w:sz w:val="14"/>
              </w:rPr>
              <w:t>Exercício.......................................................................................................................................................</w:t>
            </w:r>
          </w:p>
        </w:tc>
        <w:tc>
          <w:tcPr>
            <w:tcW w:w="1667" w:type="dxa"/>
            <w:tcBorders>
              <w:top w:val="nil"/>
            </w:tcBorders>
          </w:tcPr>
          <w:p w14:paraId="10208643" w14:textId="77777777" w:rsidR="001442BB" w:rsidRDefault="005C7D6E">
            <w:pPr>
              <w:pStyle w:val="TableParagraph"/>
              <w:spacing w:before="10" w:line="153" w:lineRule="exact"/>
              <w:ind w:right="-15"/>
              <w:rPr>
                <w:sz w:val="14"/>
              </w:rPr>
            </w:pPr>
            <w:r>
              <w:rPr>
                <w:w w:val="105"/>
                <w:sz w:val="14"/>
              </w:rPr>
              <w:t>-</w:t>
            </w:r>
          </w:p>
        </w:tc>
        <w:tc>
          <w:tcPr>
            <w:tcW w:w="1773" w:type="dxa"/>
            <w:tcBorders>
              <w:top w:val="nil"/>
            </w:tcBorders>
          </w:tcPr>
          <w:p w14:paraId="10208644" w14:textId="77777777" w:rsidR="001442BB" w:rsidRDefault="005C7D6E">
            <w:pPr>
              <w:pStyle w:val="TableParagraph"/>
              <w:spacing w:before="10" w:line="153" w:lineRule="exact"/>
              <w:ind w:right="-15"/>
              <w:rPr>
                <w:sz w:val="14"/>
              </w:rPr>
            </w:pPr>
            <w:r>
              <w:rPr>
                <w:w w:val="105"/>
                <w:sz w:val="14"/>
              </w:rPr>
              <w:t>(890.773)</w:t>
            </w:r>
          </w:p>
        </w:tc>
        <w:tc>
          <w:tcPr>
            <w:tcW w:w="1773" w:type="dxa"/>
            <w:tcBorders>
              <w:top w:val="nil"/>
            </w:tcBorders>
          </w:tcPr>
          <w:p w14:paraId="10208645" w14:textId="77777777" w:rsidR="001442BB" w:rsidRDefault="005C7D6E">
            <w:pPr>
              <w:pStyle w:val="TableParagraph"/>
              <w:spacing w:before="10" w:line="153" w:lineRule="exact"/>
              <w:ind w:right="-15"/>
              <w:rPr>
                <w:sz w:val="14"/>
              </w:rPr>
            </w:pPr>
            <w:r>
              <w:rPr>
                <w:w w:val="105"/>
                <w:sz w:val="14"/>
              </w:rPr>
              <w:t>(890.773)</w:t>
            </w:r>
          </w:p>
        </w:tc>
      </w:tr>
      <w:tr w:rsidR="001442BB" w14:paraId="1020864B" w14:textId="77777777">
        <w:trPr>
          <w:trHeight w:val="164"/>
        </w:trPr>
        <w:tc>
          <w:tcPr>
            <w:tcW w:w="7577" w:type="dxa"/>
          </w:tcPr>
          <w:p w14:paraId="10208647" w14:textId="77777777" w:rsidR="001442BB" w:rsidRDefault="005C7D6E">
            <w:pPr>
              <w:pStyle w:val="TableParagraph"/>
              <w:spacing w:line="144" w:lineRule="exact"/>
              <w:ind w:left="27" w:right="-15"/>
              <w:jc w:val="left"/>
              <w:rPr>
                <w:b/>
                <w:sz w:val="14"/>
              </w:rPr>
            </w:pPr>
            <w:r>
              <w:rPr>
                <w:b/>
                <w:spacing w:val="-1"/>
                <w:w w:val="105"/>
                <w:sz w:val="14"/>
              </w:rPr>
              <w:t>SALDOS EM</w:t>
            </w:r>
            <w:r>
              <w:rPr>
                <w:b/>
                <w:spacing w:val="17"/>
                <w:w w:val="105"/>
                <w:sz w:val="14"/>
              </w:rPr>
              <w:t xml:space="preserve"> </w:t>
            </w:r>
            <w:r>
              <w:rPr>
                <w:b/>
                <w:spacing w:val="-1"/>
                <w:w w:val="105"/>
                <w:sz w:val="14"/>
              </w:rPr>
              <w:t>31.12.2019................................................................................................................................................</w:t>
            </w:r>
          </w:p>
        </w:tc>
        <w:tc>
          <w:tcPr>
            <w:tcW w:w="1667" w:type="dxa"/>
          </w:tcPr>
          <w:p w14:paraId="10208648" w14:textId="77777777" w:rsidR="001442BB" w:rsidRDefault="005C7D6E">
            <w:pPr>
              <w:pStyle w:val="TableParagraph"/>
              <w:spacing w:line="144" w:lineRule="exact"/>
              <w:ind w:right="44"/>
              <w:rPr>
                <w:b/>
                <w:sz w:val="14"/>
              </w:rPr>
            </w:pPr>
            <w:r>
              <w:rPr>
                <w:b/>
                <w:w w:val="105"/>
                <w:sz w:val="14"/>
              </w:rPr>
              <w:t>91.121.727</w:t>
            </w:r>
          </w:p>
        </w:tc>
        <w:tc>
          <w:tcPr>
            <w:tcW w:w="1773" w:type="dxa"/>
          </w:tcPr>
          <w:p w14:paraId="10208649" w14:textId="77777777" w:rsidR="001442BB" w:rsidRDefault="005C7D6E">
            <w:pPr>
              <w:pStyle w:val="TableParagraph"/>
              <w:spacing w:line="144" w:lineRule="exact"/>
              <w:ind w:right="-15"/>
              <w:rPr>
                <w:b/>
                <w:sz w:val="14"/>
              </w:rPr>
            </w:pPr>
            <w:r>
              <w:rPr>
                <w:b/>
                <w:w w:val="105"/>
                <w:sz w:val="14"/>
              </w:rPr>
              <w:t>(1.832.174)</w:t>
            </w:r>
          </w:p>
        </w:tc>
        <w:tc>
          <w:tcPr>
            <w:tcW w:w="1773" w:type="dxa"/>
          </w:tcPr>
          <w:p w14:paraId="1020864A" w14:textId="77777777" w:rsidR="001442BB" w:rsidRDefault="005C7D6E">
            <w:pPr>
              <w:pStyle w:val="TableParagraph"/>
              <w:spacing w:line="144" w:lineRule="exact"/>
              <w:ind w:right="45"/>
              <w:rPr>
                <w:b/>
                <w:sz w:val="14"/>
              </w:rPr>
            </w:pPr>
            <w:r>
              <w:rPr>
                <w:b/>
                <w:w w:val="105"/>
                <w:sz w:val="14"/>
              </w:rPr>
              <w:t>89.289.553</w:t>
            </w:r>
          </w:p>
        </w:tc>
      </w:tr>
      <w:tr w:rsidR="001442BB" w14:paraId="10208650" w14:textId="77777777">
        <w:trPr>
          <w:trHeight w:val="164"/>
        </w:trPr>
        <w:tc>
          <w:tcPr>
            <w:tcW w:w="7577" w:type="dxa"/>
          </w:tcPr>
          <w:p w14:paraId="1020864C" w14:textId="77777777" w:rsidR="001442BB" w:rsidRDefault="005C7D6E">
            <w:pPr>
              <w:pStyle w:val="TableParagraph"/>
              <w:spacing w:line="144" w:lineRule="exact"/>
              <w:ind w:left="27" w:right="-29"/>
              <w:jc w:val="left"/>
              <w:rPr>
                <w:b/>
                <w:sz w:val="14"/>
              </w:rPr>
            </w:pPr>
            <w:r>
              <w:rPr>
                <w:b/>
                <w:spacing w:val="-1"/>
                <w:w w:val="105"/>
                <w:sz w:val="14"/>
              </w:rPr>
              <w:t>MUTAÇÕES DO</w:t>
            </w:r>
            <w:r>
              <w:rPr>
                <w:b/>
                <w:spacing w:val="21"/>
                <w:w w:val="105"/>
                <w:sz w:val="14"/>
              </w:rPr>
              <w:t xml:space="preserve"> </w:t>
            </w:r>
            <w:r>
              <w:rPr>
                <w:b/>
                <w:spacing w:val="-1"/>
                <w:w w:val="105"/>
                <w:sz w:val="14"/>
              </w:rPr>
              <w:t>SEMESTRE.........................................................................................................................................</w:t>
            </w:r>
          </w:p>
        </w:tc>
        <w:tc>
          <w:tcPr>
            <w:tcW w:w="1667" w:type="dxa"/>
          </w:tcPr>
          <w:p w14:paraId="1020864D" w14:textId="77777777" w:rsidR="001442BB" w:rsidRDefault="005C7D6E">
            <w:pPr>
              <w:pStyle w:val="TableParagraph"/>
              <w:spacing w:line="144" w:lineRule="exact"/>
              <w:ind w:right="44"/>
              <w:rPr>
                <w:b/>
                <w:sz w:val="14"/>
              </w:rPr>
            </w:pPr>
            <w:r>
              <w:rPr>
                <w:b/>
                <w:w w:val="105"/>
                <w:sz w:val="14"/>
              </w:rPr>
              <w:t>8.157.554</w:t>
            </w:r>
          </w:p>
        </w:tc>
        <w:tc>
          <w:tcPr>
            <w:tcW w:w="1773" w:type="dxa"/>
          </w:tcPr>
          <w:p w14:paraId="1020864E" w14:textId="77777777" w:rsidR="001442BB" w:rsidRDefault="005C7D6E">
            <w:pPr>
              <w:pStyle w:val="TableParagraph"/>
              <w:spacing w:line="144" w:lineRule="exact"/>
              <w:ind w:right="-15"/>
              <w:rPr>
                <w:b/>
                <w:sz w:val="14"/>
              </w:rPr>
            </w:pPr>
            <w:r>
              <w:rPr>
                <w:b/>
                <w:w w:val="105"/>
                <w:sz w:val="14"/>
              </w:rPr>
              <w:t>(914.353)</w:t>
            </w:r>
          </w:p>
        </w:tc>
        <w:tc>
          <w:tcPr>
            <w:tcW w:w="1773" w:type="dxa"/>
          </w:tcPr>
          <w:p w14:paraId="1020864F" w14:textId="77777777" w:rsidR="001442BB" w:rsidRDefault="005C7D6E">
            <w:pPr>
              <w:pStyle w:val="TableParagraph"/>
              <w:spacing w:line="144" w:lineRule="exact"/>
              <w:ind w:right="45"/>
              <w:rPr>
                <w:b/>
                <w:sz w:val="14"/>
              </w:rPr>
            </w:pPr>
            <w:r>
              <w:rPr>
                <w:b/>
                <w:w w:val="105"/>
                <w:sz w:val="14"/>
              </w:rPr>
              <w:t>7.243.201</w:t>
            </w:r>
          </w:p>
        </w:tc>
      </w:tr>
      <w:tr w:rsidR="001442BB" w14:paraId="10208655" w14:textId="77777777">
        <w:trPr>
          <w:trHeight w:val="164"/>
        </w:trPr>
        <w:tc>
          <w:tcPr>
            <w:tcW w:w="7577" w:type="dxa"/>
          </w:tcPr>
          <w:p w14:paraId="10208651" w14:textId="77777777" w:rsidR="001442BB" w:rsidRDefault="005C7D6E">
            <w:pPr>
              <w:pStyle w:val="TableParagraph"/>
              <w:spacing w:line="144" w:lineRule="exact"/>
              <w:ind w:left="27" w:right="-15"/>
              <w:jc w:val="left"/>
              <w:rPr>
                <w:b/>
                <w:sz w:val="14"/>
              </w:rPr>
            </w:pPr>
            <w:r>
              <w:rPr>
                <w:b/>
                <w:spacing w:val="-1"/>
                <w:w w:val="105"/>
                <w:sz w:val="14"/>
              </w:rPr>
              <w:t>SALDOS EM</w:t>
            </w:r>
            <w:r>
              <w:rPr>
                <w:b/>
                <w:spacing w:val="17"/>
                <w:w w:val="105"/>
                <w:sz w:val="14"/>
              </w:rPr>
              <w:t xml:space="preserve"> </w:t>
            </w:r>
            <w:r>
              <w:rPr>
                <w:b/>
                <w:spacing w:val="-1"/>
                <w:w w:val="105"/>
                <w:sz w:val="14"/>
              </w:rPr>
              <w:t>30.06.2019...........................................................</w:t>
            </w:r>
            <w:r>
              <w:rPr>
                <w:b/>
                <w:spacing w:val="-1"/>
                <w:w w:val="105"/>
                <w:sz w:val="14"/>
              </w:rPr>
              <w:t>.....................................................................................</w:t>
            </w:r>
          </w:p>
        </w:tc>
        <w:tc>
          <w:tcPr>
            <w:tcW w:w="1667" w:type="dxa"/>
          </w:tcPr>
          <w:p w14:paraId="10208652" w14:textId="77777777" w:rsidR="001442BB" w:rsidRDefault="005C7D6E">
            <w:pPr>
              <w:pStyle w:val="TableParagraph"/>
              <w:spacing w:line="144" w:lineRule="exact"/>
              <w:ind w:right="44"/>
              <w:rPr>
                <w:b/>
                <w:sz w:val="14"/>
              </w:rPr>
            </w:pPr>
            <w:r>
              <w:rPr>
                <w:b/>
                <w:w w:val="105"/>
                <w:sz w:val="14"/>
              </w:rPr>
              <w:t>87.327.885</w:t>
            </w:r>
          </w:p>
        </w:tc>
        <w:tc>
          <w:tcPr>
            <w:tcW w:w="1773" w:type="dxa"/>
          </w:tcPr>
          <w:p w14:paraId="10208653" w14:textId="77777777" w:rsidR="001442BB" w:rsidRDefault="005C7D6E">
            <w:pPr>
              <w:pStyle w:val="TableParagraph"/>
              <w:spacing w:line="144" w:lineRule="exact"/>
              <w:ind w:right="-15"/>
              <w:rPr>
                <w:b/>
                <w:sz w:val="14"/>
              </w:rPr>
            </w:pPr>
            <w:r>
              <w:rPr>
                <w:b/>
                <w:w w:val="105"/>
                <w:sz w:val="14"/>
              </w:rPr>
              <w:t>(1.232.532)</w:t>
            </w:r>
          </w:p>
        </w:tc>
        <w:tc>
          <w:tcPr>
            <w:tcW w:w="1773" w:type="dxa"/>
          </w:tcPr>
          <w:p w14:paraId="10208654" w14:textId="77777777" w:rsidR="001442BB" w:rsidRDefault="005C7D6E">
            <w:pPr>
              <w:pStyle w:val="TableParagraph"/>
              <w:spacing w:line="144" w:lineRule="exact"/>
              <w:ind w:right="45"/>
              <w:rPr>
                <w:b/>
                <w:sz w:val="14"/>
              </w:rPr>
            </w:pPr>
            <w:r>
              <w:rPr>
                <w:b/>
                <w:w w:val="105"/>
                <w:sz w:val="14"/>
              </w:rPr>
              <w:t>86.095.353</w:t>
            </w:r>
          </w:p>
        </w:tc>
      </w:tr>
      <w:tr w:rsidR="001442BB" w14:paraId="1020865A" w14:textId="77777777">
        <w:trPr>
          <w:trHeight w:val="167"/>
        </w:trPr>
        <w:tc>
          <w:tcPr>
            <w:tcW w:w="7577" w:type="dxa"/>
            <w:tcBorders>
              <w:bottom w:val="nil"/>
            </w:tcBorders>
          </w:tcPr>
          <w:p w14:paraId="10208656" w14:textId="77777777" w:rsidR="001442BB" w:rsidRDefault="005C7D6E">
            <w:pPr>
              <w:pStyle w:val="TableParagraph"/>
              <w:spacing w:line="147" w:lineRule="exact"/>
              <w:ind w:left="27" w:right="-29"/>
              <w:jc w:val="left"/>
              <w:rPr>
                <w:sz w:val="14"/>
              </w:rPr>
            </w:pPr>
            <w:r>
              <w:rPr>
                <w:w w:val="105"/>
                <w:sz w:val="14"/>
              </w:rPr>
              <w:t>Transferências</w:t>
            </w:r>
            <w:r>
              <w:rPr>
                <w:spacing w:val="-15"/>
                <w:w w:val="105"/>
                <w:sz w:val="14"/>
              </w:rPr>
              <w:t xml:space="preserve"> </w:t>
            </w:r>
            <w:r>
              <w:rPr>
                <w:w w:val="105"/>
                <w:sz w:val="14"/>
              </w:rPr>
              <w:t>da</w:t>
            </w:r>
            <w:r>
              <w:rPr>
                <w:spacing w:val="-16"/>
                <w:w w:val="105"/>
                <w:sz w:val="14"/>
              </w:rPr>
              <w:t xml:space="preserve"> </w:t>
            </w:r>
            <w:r>
              <w:rPr>
                <w:w w:val="105"/>
                <w:sz w:val="14"/>
              </w:rPr>
              <w:t>União</w:t>
            </w:r>
            <w:r>
              <w:rPr>
                <w:spacing w:val="-15"/>
                <w:w w:val="105"/>
                <w:sz w:val="14"/>
              </w:rPr>
              <w:t xml:space="preserve"> </w:t>
            </w:r>
            <w:r>
              <w:rPr>
                <w:w w:val="105"/>
                <w:sz w:val="14"/>
              </w:rPr>
              <w:t>no</w:t>
            </w:r>
            <w:r>
              <w:rPr>
                <w:spacing w:val="-15"/>
                <w:w w:val="105"/>
                <w:sz w:val="14"/>
              </w:rPr>
              <w:t xml:space="preserve"> </w:t>
            </w:r>
            <w:r>
              <w:rPr>
                <w:w w:val="105"/>
                <w:sz w:val="14"/>
              </w:rPr>
              <w:t>Semestre............................................................................................................................</w:t>
            </w:r>
          </w:p>
        </w:tc>
        <w:tc>
          <w:tcPr>
            <w:tcW w:w="1667" w:type="dxa"/>
            <w:tcBorders>
              <w:bottom w:val="nil"/>
            </w:tcBorders>
          </w:tcPr>
          <w:p w14:paraId="10208657" w14:textId="77777777" w:rsidR="001442BB" w:rsidRDefault="005C7D6E">
            <w:pPr>
              <w:pStyle w:val="TableParagraph"/>
              <w:spacing w:line="147" w:lineRule="exact"/>
              <w:ind w:right="44"/>
              <w:rPr>
                <w:sz w:val="14"/>
              </w:rPr>
            </w:pPr>
            <w:r>
              <w:rPr>
                <w:w w:val="105"/>
                <w:sz w:val="14"/>
              </w:rPr>
              <w:t>3.793.842</w:t>
            </w:r>
          </w:p>
        </w:tc>
        <w:tc>
          <w:tcPr>
            <w:tcW w:w="1773" w:type="dxa"/>
            <w:tcBorders>
              <w:bottom w:val="nil"/>
            </w:tcBorders>
          </w:tcPr>
          <w:p w14:paraId="10208658" w14:textId="77777777" w:rsidR="001442BB" w:rsidRDefault="005C7D6E">
            <w:pPr>
              <w:pStyle w:val="TableParagraph"/>
              <w:spacing w:line="147" w:lineRule="exact"/>
              <w:ind w:right="209"/>
              <w:rPr>
                <w:sz w:val="14"/>
              </w:rPr>
            </w:pPr>
            <w:r>
              <w:rPr>
                <w:w w:val="105"/>
                <w:sz w:val="14"/>
              </w:rPr>
              <w:t>-</w:t>
            </w:r>
          </w:p>
        </w:tc>
        <w:tc>
          <w:tcPr>
            <w:tcW w:w="1773" w:type="dxa"/>
            <w:tcBorders>
              <w:bottom w:val="nil"/>
            </w:tcBorders>
          </w:tcPr>
          <w:p w14:paraId="10208659" w14:textId="77777777" w:rsidR="001442BB" w:rsidRDefault="005C7D6E">
            <w:pPr>
              <w:pStyle w:val="TableParagraph"/>
              <w:spacing w:line="147" w:lineRule="exact"/>
              <w:ind w:right="46"/>
              <w:rPr>
                <w:sz w:val="14"/>
              </w:rPr>
            </w:pPr>
            <w:r>
              <w:rPr>
                <w:w w:val="105"/>
                <w:sz w:val="14"/>
              </w:rPr>
              <w:t>3.793.842</w:t>
            </w:r>
          </w:p>
        </w:tc>
      </w:tr>
      <w:tr w:rsidR="001442BB" w14:paraId="1020865F" w14:textId="77777777">
        <w:trPr>
          <w:trHeight w:val="181"/>
        </w:trPr>
        <w:tc>
          <w:tcPr>
            <w:tcW w:w="7577" w:type="dxa"/>
            <w:tcBorders>
              <w:top w:val="nil"/>
              <w:bottom w:val="nil"/>
            </w:tcBorders>
          </w:tcPr>
          <w:p w14:paraId="1020865B" w14:textId="77777777" w:rsidR="001442BB" w:rsidRDefault="005C7D6E">
            <w:pPr>
              <w:pStyle w:val="TableParagraph"/>
              <w:spacing w:before="12" w:line="150" w:lineRule="exact"/>
              <w:ind w:left="27" w:right="-29"/>
              <w:jc w:val="left"/>
              <w:rPr>
                <w:sz w:val="14"/>
              </w:rPr>
            </w:pPr>
            <w:r>
              <w:rPr>
                <w:w w:val="105"/>
                <w:sz w:val="14"/>
              </w:rPr>
              <w:t>Ajustes</w:t>
            </w:r>
            <w:r>
              <w:rPr>
                <w:spacing w:val="-16"/>
                <w:w w:val="105"/>
                <w:sz w:val="14"/>
              </w:rPr>
              <w:t xml:space="preserve"> </w:t>
            </w:r>
            <w:r>
              <w:rPr>
                <w:w w:val="105"/>
                <w:sz w:val="14"/>
              </w:rPr>
              <w:t>de</w:t>
            </w:r>
            <w:r>
              <w:rPr>
                <w:spacing w:val="-17"/>
                <w:w w:val="105"/>
                <w:sz w:val="14"/>
              </w:rPr>
              <w:t xml:space="preserve"> </w:t>
            </w:r>
            <w:r>
              <w:rPr>
                <w:w w:val="105"/>
                <w:sz w:val="14"/>
              </w:rPr>
              <w:t>Exercícios</w:t>
            </w:r>
            <w:r>
              <w:rPr>
                <w:spacing w:val="-16"/>
                <w:w w:val="105"/>
                <w:sz w:val="14"/>
              </w:rPr>
              <w:t xml:space="preserve"> </w:t>
            </w:r>
            <w:r>
              <w:rPr>
                <w:w w:val="105"/>
                <w:sz w:val="14"/>
              </w:rPr>
              <w:t>Anteriores</w:t>
            </w:r>
            <w:r>
              <w:rPr>
                <w:spacing w:val="-15"/>
                <w:w w:val="105"/>
                <w:sz w:val="14"/>
              </w:rPr>
              <w:t xml:space="preserve"> </w:t>
            </w:r>
            <w:r>
              <w:rPr>
                <w:w w:val="105"/>
                <w:sz w:val="14"/>
              </w:rPr>
              <w:t>....................................................................................................................................</w:t>
            </w:r>
          </w:p>
        </w:tc>
        <w:tc>
          <w:tcPr>
            <w:tcW w:w="1667" w:type="dxa"/>
            <w:tcBorders>
              <w:top w:val="nil"/>
              <w:bottom w:val="nil"/>
            </w:tcBorders>
          </w:tcPr>
          <w:p w14:paraId="1020865C" w14:textId="77777777" w:rsidR="001442BB" w:rsidRDefault="005C7D6E">
            <w:pPr>
              <w:pStyle w:val="TableParagraph"/>
              <w:spacing w:before="11" w:line="151" w:lineRule="exact"/>
              <w:ind w:right="209"/>
              <w:rPr>
                <w:sz w:val="14"/>
              </w:rPr>
            </w:pPr>
            <w:r>
              <w:rPr>
                <w:w w:val="105"/>
                <w:sz w:val="14"/>
              </w:rPr>
              <w:t>-</w:t>
            </w:r>
          </w:p>
        </w:tc>
        <w:tc>
          <w:tcPr>
            <w:tcW w:w="1773" w:type="dxa"/>
            <w:tcBorders>
              <w:top w:val="nil"/>
              <w:bottom w:val="nil"/>
            </w:tcBorders>
          </w:tcPr>
          <w:p w14:paraId="1020865D" w14:textId="77777777" w:rsidR="001442BB" w:rsidRDefault="005C7D6E">
            <w:pPr>
              <w:pStyle w:val="TableParagraph"/>
              <w:spacing w:before="11" w:line="151" w:lineRule="exact"/>
              <w:ind w:right="-15"/>
              <w:rPr>
                <w:sz w:val="14"/>
              </w:rPr>
            </w:pPr>
            <w:r>
              <w:rPr>
                <w:w w:val="105"/>
                <w:sz w:val="14"/>
              </w:rPr>
              <w:t>(11.767)</w:t>
            </w:r>
          </w:p>
        </w:tc>
        <w:tc>
          <w:tcPr>
            <w:tcW w:w="1773" w:type="dxa"/>
            <w:tcBorders>
              <w:top w:val="nil"/>
              <w:bottom w:val="nil"/>
            </w:tcBorders>
          </w:tcPr>
          <w:p w14:paraId="1020865E" w14:textId="77777777" w:rsidR="001442BB" w:rsidRDefault="005C7D6E">
            <w:pPr>
              <w:pStyle w:val="TableParagraph"/>
              <w:spacing w:before="11" w:line="151" w:lineRule="exact"/>
              <w:ind w:right="-15"/>
              <w:rPr>
                <w:sz w:val="14"/>
              </w:rPr>
            </w:pPr>
            <w:r>
              <w:rPr>
                <w:w w:val="105"/>
                <w:sz w:val="14"/>
              </w:rPr>
              <w:t>(11.767)</w:t>
            </w:r>
          </w:p>
        </w:tc>
      </w:tr>
      <w:tr w:rsidR="001442BB" w14:paraId="10208664" w14:textId="77777777">
        <w:trPr>
          <w:trHeight w:val="182"/>
        </w:trPr>
        <w:tc>
          <w:tcPr>
            <w:tcW w:w="7577" w:type="dxa"/>
            <w:tcBorders>
              <w:top w:val="nil"/>
            </w:tcBorders>
          </w:tcPr>
          <w:p w14:paraId="10208660" w14:textId="77777777" w:rsidR="001442BB" w:rsidRDefault="005C7D6E">
            <w:pPr>
              <w:pStyle w:val="TableParagraph"/>
              <w:spacing w:before="10" w:line="153" w:lineRule="exact"/>
              <w:ind w:left="27" w:right="-44"/>
              <w:jc w:val="left"/>
              <w:rPr>
                <w:sz w:val="14"/>
              </w:rPr>
            </w:pPr>
            <w:r>
              <w:rPr>
                <w:spacing w:val="-1"/>
                <w:w w:val="105"/>
                <w:sz w:val="14"/>
              </w:rPr>
              <w:t>Prejuízo do</w:t>
            </w:r>
            <w:r>
              <w:rPr>
                <w:spacing w:val="20"/>
                <w:w w:val="105"/>
                <w:sz w:val="14"/>
              </w:rPr>
              <w:t xml:space="preserve"> </w:t>
            </w:r>
            <w:r>
              <w:rPr>
                <w:spacing w:val="-1"/>
                <w:w w:val="105"/>
                <w:sz w:val="14"/>
              </w:rPr>
              <w:t>Exercício.......................................................................................................................................................</w:t>
            </w:r>
          </w:p>
        </w:tc>
        <w:tc>
          <w:tcPr>
            <w:tcW w:w="1667" w:type="dxa"/>
            <w:tcBorders>
              <w:top w:val="nil"/>
            </w:tcBorders>
          </w:tcPr>
          <w:p w14:paraId="10208661" w14:textId="77777777" w:rsidR="001442BB" w:rsidRDefault="005C7D6E">
            <w:pPr>
              <w:pStyle w:val="TableParagraph"/>
              <w:spacing w:before="10" w:line="153" w:lineRule="exact"/>
              <w:ind w:right="208"/>
              <w:rPr>
                <w:sz w:val="14"/>
              </w:rPr>
            </w:pPr>
            <w:r>
              <w:rPr>
                <w:w w:val="105"/>
                <w:sz w:val="14"/>
              </w:rPr>
              <w:t>-</w:t>
            </w:r>
          </w:p>
        </w:tc>
        <w:tc>
          <w:tcPr>
            <w:tcW w:w="1773" w:type="dxa"/>
            <w:tcBorders>
              <w:top w:val="nil"/>
            </w:tcBorders>
          </w:tcPr>
          <w:p w14:paraId="10208662" w14:textId="77777777" w:rsidR="001442BB" w:rsidRDefault="005C7D6E">
            <w:pPr>
              <w:pStyle w:val="TableParagraph"/>
              <w:spacing w:before="10" w:line="153" w:lineRule="exact"/>
              <w:ind w:right="-15"/>
              <w:rPr>
                <w:sz w:val="14"/>
              </w:rPr>
            </w:pPr>
            <w:r>
              <w:rPr>
                <w:w w:val="105"/>
                <w:sz w:val="14"/>
              </w:rPr>
              <w:t>(587.875)</w:t>
            </w:r>
          </w:p>
        </w:tc>
        <w:tc>
          <w:tcPr>
            <w:tcW w:w="1773" w:type="dxa"/>
            <w:tcBorders>
              <w:top w:val="nil"/>
            </w:tcBorders>
          </w:tcPr>
          <w:p w14:paraId="10208663" w14:textId="77777777" w:rsidR="001442BB" w:rsidRDefault="005C7D6E">
            <w:pPr>
              <w:pStyle w:val="TableParagraph"/>
              <w:spacing w:before="10" w:line="153" w:lineRule="exact"/>
              <w:ind w:right="-15"/>
              <w:rPr>
                <w:sz w:val="14"/>
              </w:rPr>
            </w:pPr>
            <w:r>
              <w:rPr>
                <w:w w:val="105"/>
                <w:sz w:val="14"/>
              </w:rPr>
              <w:t>(587.875)</w:t>
            </w:r>
          </w:p>
        </w:tc>
      </w:tr>
      <w:tr w:rsidR="001442BB" w14:paraId="10208669" w14:textId="77777777">
        <w:trPr>
          <w:trHeight w:val="164"/>
        </w:trPr>
        <w:tc>
          <w:tcPr>
            <w:tcW w:w="7577" w:type="dxa"/>
          </w:tcPr>
          <w:p w14:paraId="10208665" w14:textId="77777777" w:rsidR="001442BB" w:rsidRDefault="005C7D6E">
            <w:pPr>
              <w:pStyle w:val="TableParagraph"/>
              <w:spacing w:line="144" w:lineRule="exact"/>
              <w:ind w:left="27" w:right="-15"/>
              <w:jc w:val="left"/>
              <w:rPr>
                <w:b/>
                <w:sz w:val="14"/>
              </w:rPr>
            </w:pPr>
            <w:r>
              <w:rPr>
                <w:b/>
                <w:spacing w:val="-1"/>
                <w:w w:val="105"/>
                <w:sz w:val="14"/>
              </w:rPr>
              <w:t>SALDOS EM</w:t>
            </w:r>
            <w:r>
              <w:rPr>
                <w:b/>
                <w:spacing w:val="17"/>
                <w:w w:val="105"/>
                <w:sz w:val="14"/>
              </w:rPr>
              <w:t xml:space="preserve"> </w:t>
            </w:r>
            <w:r>
              <w:rPr>
                <w:b/>
                <w:spacing w:val="-1"/>
                <w:w w:val="105"/>
                <w:sz w:val="14"/>
              </w:rPr>
              <w:t>31.12.2019................................................................................................................................................</w:t>
            </w:r>
          </w:p>
        </w:tc>
        <w:tc>
          <w:tcPr>
            <w:tcW w:w="1667" w:type="dxa"/>
          </w:tcPr>
          <w:p w14:paraId="10208666" w14:textId="77777777" w:rsidR="001442BB" w:rsidRDefault="005C7D6E">
            <w:pPr>
              <w:pStyle w:val="TableParagraph"/>
              <w:spacing w:line="144" w:lineRule="exact"/>
              <w:ind w:right="44"/>
              <w:rPr>
                <w:b/>
                <w:sz w:val="14"/>
              </w:rPr>
            </w:pPr>
            <w:r>
              <w:rPr>
                <w:b/>
                <w:w w:val="105"/>
                <w:sz w:val="14"/>
              </w:rPr>
              <w:t>91.121.727</w:t>
            </w:r>
          </w:p>
        </w:tc>
        <w:tc>
          <w:tcPr>
            <w:tcW w:w="1773" w:type="dxa"/>
          </w:tcPr>
          <w:p w14:paraId="10208667" w14:textId="77777777" w:rsidR="001442BB" w:rsidRDefault="005C7D6E">
            <w:pPr>
              <w:pStyle w:val="TableParagraph"/>
              <w:spacing w:line="144" w:lineRule="exact"/>
              <w:ind w:right="-15"/>
              <w:rPr>
                <w:b/>
                <w:sz w:val="14"/>
              </w:rPr>
            </w:pPr>
            <w:r>
              <w:rPr>
                <w:b/>
                <w:w w:val="105"/>
                <w:sz w:val="14"/>
              </w:rPr>
              <w:t>(1.832.174)</w:t>
            </w:r>
          </w:p>
        </w:tc>
        <w:tc>
          <w:tcPr>
            <w:tcW w:w="1773" w:type="dxa"/>
          </w:tcPr>
          <w:p w14:paraId="10208668" w14:textId="77777777" w:rsidR="001442BB" w:rsidRDefault="005C7D6E">
            <w:pPr>
              <w:pStyle w:val="TableParagraph"/>
              <w:spacing w:line="144" w:lineRule="exact"/>
              <w:ind w:right="45"/>
              <w:rPr>
                <w:b/>
                <w:sz w:val="14"/>
              </w:rPr>
            </w:pPr>
            <w:r>
              <w:rPr>
                <w:b/>
                <w:w w:val="105"/>
                <w:sz w:val="14"/>
              </w:rPr>
              <w:t>89.289.553</w:t>
            </w:r>
          </w:p>
        </w:tc>
      </w:tr>
      <w:tr w:rsidR="001442BB" w14:paraId="1020866E" w14:textId="77777777">
        <w:trPr>
          <w:trHeight w:val="164"/>
        </w:trPr>
        <w:tc>
          <w:tcPr>
            <w:tcW w:w="7577" w:type="dxa"/>
          </w:tcPr>
          <w:p w14:paraId="1020866A" w14:textId="77777777" w:rsidR="001442BB" w:rsidRDefault="005C7D6E">
            <w:pPr>
              <w:pStyle w:val="TableParagraph"/>
              <w:spacing w:line="144" w:lineRule="exact"/>
              <w:ind w:left="27" w:right="-29"/>
              <w:jc w:val="left"/>
              <w:rPr>
                <w:b/>
                <w:sz w:val="14"/>
              </w:rPr>
            </w:pPr>
            <w:r>
              <w:rPr>
                <w:b/>
                <w:spacing w:val="-1"/>
                <w:w w:val="105"/>
                <w:sz w:val="14"/>
              </w:rPr>
              <w:t>MUTAÇÕES DO</w:t>
            </w:r>
            <w:r>
              <w:rPr>
                <w:b/>
                <w:spacing w:val="21"/>
                <w:w w:val="105"/>
                <w:sz w:val="14"/>
              </w:rPr>
              <w:t xml:space="preserve"> </w:t>
            </w:r>
            <w:r>
              <w:rPr>
                <w:b/>
                <w:spacing w:val="-1"/>
                <w:w w:val="105"/>
                <w:sz w:val="14"/>
              </w:rPr>
              <w:t>SEMESTRE.........................................................................................................................................</w:t>
            </w:r>
          </w:p>
        </w:tc>
        <w:tc>
          <w:tcPr>
            <w:tcW w:w="1667" w:type="dxa"/>
          </w:tcPr>
          <w:p w14:paraId="1020866B" w14:textId="77777777" w:rsidR="001442BB" w:rsidRDefault="005C7D6E">
            <w:pPr>
              <w:pStyle w:val="TableParagraph"/>
              <w:spacing w:line="144" w:lineRule="exact"/>
              <w:ind w:right="44"/>
              <w:rPr>
                <w:b/>
                <w:sz w:val="14"/>
              </w:rPr>
            </w:pPr>
            <w:r>
              <w:rPr>
                <w:b/>
                <w:w w:val="105"/>
                <w:sz w:val="14"/>
              </w:rPr>
              <w:t>3.793.842</w:t>
            </w:r>
          </w:p>
        </w:tc>
        <w:tc>
          <w:tcPr>
            <w:tcW w:w="1773" w:type="dxa"/>
          </w:tcPr>
          <w:p w14:paraId="1020866C" w14:textId="77777777" w:rsidR="001442BB" w:rsidRDefault="005C7D6E">
            <w:pPr>
              <w:pStyle w:val="TableParagraph"/>
              <w:spacing w:line="144" w:lineRule="exact"/>
              <w:ind w:right="-15"/>
              <w:rPr>
                <w:b/>
                <w:sz w:val="14"/>
              </w:rPr>
            </w:pPr>
            <w:r>
              <w:rPr>
                <w:b/>
                <w:w w:val="105"/>
                <w:sz w:val="14"/>
              </w:rPr>
              <w:t>(599.642)</w:t>
            </w:r>
          </w:p>
        </w:tc>
        <w:tc>
          <w:tcPr>
            <w:tcW w:w="1773" w:type="dxa"/>
          </w:tcPr>
          <w:p w14:paraId="1020866D" w14:textId="77777777" w:rsidR="001442BB" w:rsidRDefault="005C7D6E">
            <w:pPr>
              <w:pStyle w:val="TableParagraph"/>
              <w:spacing w:line="144" w:lineRule="exact"/>
              <w:ind w:right="45"/>
              <w:rPr>
                <w:b/>
                <w:sz w:val="14"/>
              </w:rPr>
            </w:pPr>
            <w:r>
              <w:rPr>
                <w:b/>
                <w:w w:val="105"/>
                <w:sz w:val="14"/>
              </w:rPr>
              <w:t>3.194.200</w:t>
            </w:r>
          </w:p>
        </w:tc>
      </w:tr>
    </w:tbl>
    <w:p w14:paraId="1020866F" w14:textId="77777777" w:rsidR="001442BB" w:rsidRDefault="001442BB">
      <w:pPr>
        <w:spacing w:line="144" w:lineRule="exact"/>
        <w:rPr>
          <w:sz w:val="14"/>
        </w:rPr>
        <w:sectPr w:rsidR="001442BB">
          <w:footerReference w:type="default" r:id="rId50"/>
          <w:pgSz w:w="16840" w:h="11900" w:orient="landscape"/>
          <w:pgMar w:top="1100" w:right="220" w:bottom="280" w:left="340" w:header="0" w:footer="0" w:gutter="0"/>
          <w:cols w:space="720"/>
        </w:sectPr>
      </w:pPr>
    </w:p>
    <w:p w14:paraId="10208670" w14:textId="77777777" w:rsidR="001442BB" w:rsidRDefault="001442BB">
      <w:pPr>
        <w:pStyle w:val="Corpodetexto"/>
        <w:spacing w:before="8"/>
        <w:rPr>
          <w:sz w:val="21"/>
        </w:rPr>
      </w:pPr>
    </w:p>
    <w:tbl>
      <w:tblPr>
        <w:tblStyle w:val="TableNormal"/>
        <w:tblW w:w="0" w:type="auto"/>
        <w:tblInd w:w="11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350"/>
        <w:gridCol w:w="1956"/>
        <w:gridCol w:w="1877"/>
        <w:gridCol w:w="1846"/>
        <w:gridCol w:w="1846"/>
      </w:tblGrid>
      <w:tr w:rsidR="001442BB" w14:paraId="10208674" w14:textId="77777777">
        <w:trPr>
          <w:trHeight w:val="1314"/>
        </w:trPr>
        <w:tc>
          <w:tcPr>
            <w:tcW w:w="14875" w:type="dxa"/>
            <w:gridSpan w:val="5"/>
          </w:tcPr>
          <w:p w14:paraId="10208671" w14:textId="77777777" w:rsidR="001442BB" w:rsidRDefault="005C7D6E">
            <w:pPr>
              <w:pStyle w:val="TableParagraph"/>
              <w:spacing w:before="259"/>
              <w:ind w:left="2764" w:right="2709"/>
              <w:jc w:val="center"/>
              <w:rPr>
                <w:b/>
                <w:sz w:val="27"/>
              </w:rPr>
            </w:pPr>
            <w:r>
              <w:rPr>
                <w:b/>
                <w:w w:val="105"/>
                <w:sz w:val="27"/>
              </w:rPr>
              <w:t>DEMONSTRAÇÕES DOS FLUXOS DE CAIXA</w:t>
            </w:r>
          </w:p>
          <w:p w14:paraId="10208672" w14:textId="77777777" w:rsidR="001442BB" w:rsidRDefault="005C7D6E">
            <w:pPr>
              <w:pStyle w:val="TableParagraph"/>
              <w:spacing w:before="17"/>
              <w:ind w:left="2764" w:right="2709"/>
              <w:jc w:val="center"/>
              <w:rPr>
                <w:sz w:val="20"/>
              </w:rPr>
            </w:pPr>
            <w:r>
              <w:rPr>
                <w:sz w:val="20"/>
              </w:rPr>
              <w:t>Exercícios findos em 31 de Dezembro de 2019 e de 2018 e Semestre findo em 31 de Dezembro de 2019</w:t>
            </w:r>
          </w:p>
          <w:p w14:paraId="10208673" w14:textId="77777777" w:rsidR="001442BB" w:rsidRDefault="005C7D6E">
            <w:pPr>
              <w:pStyle w:val="TableParagraph"/>
              <w:spacing w:before="16"/>
              <w:ind w:left="2381" w:right="2709"/>
              <w:jc w:val="center"/>
              <w:rPr>
                <w:sz w:val="20"/>
              </w:rPr>
            </w:pPr>
            <w:r>
              <w:rPr>
                <w:sz w:val="20"/>
              </w:rPr>
              <w:t>(Valores em R$ Mil)</w:t>
            </w:r>
          </w:p>
        </w:tc>
      </w:tr>
      <w:tr w:rsidR="001442BB" w14:paraId="1020867A" w14:textId="77777777">
        <w:trPr>
          <w:trHeight w:val="215"/>
        </w:trPr>
        <w:tc>
          <w:tcPr>
            <w:tcW w:w="7350" w:type="dxa"/>
            <w:tcBorders>
              <w:bottom w:val="nil"/>
            </w:tcBorders>
          </w:tcPr>
          <w:p w14:paraId="10208675" w14:textId="77777777" w:rsidR="001442BB" w:rsidRDefault="001442BB">
            <w:pPr>
              <w:pStyle w:val="TableParagraph"/>
              <w:jc w:val="left"/>
              <w:rPr>
                <w:rFonts w:ascii="Times New Roman"/>
                <w:sz w:val="14"/>
              </w:rPr>
            </w:pPr>
          </w:p>
        </w:tc>
        <w:tc>
          <w:tcPr>
            <w:tcW w:w="1956" w:type="dxa"/>
            <w:tcBorders>
              <w:bottom w:val="nil"/>
            </w:tcBorders>
          </w:tcPr>
          <w:p w14:paraId="10208676" w14:textId="77777777" w:rsidR="001442BB" w:rsidRDefault="001442BB">
            <w:pPr>
              <w:pStyle w:val="TableParagraph"/>
              <w:jc w:val="left"/>
              <w:rPr>
                <w:rFonts w:ascii="Times New Roman"/>
                <w:sz w:val="14"/>
              </w:rPr>
            </w:pPr>
          </w:p>
        </w:tc>
        <w:tc>
          <w:tcPr>
            <w:tcW w:w="1877" w:type="dxa"/>
          </w:tcPr>
          <w:p w14:paraId="10208677" w14:textId="77777777" w:rsidR="001442BB" w:rsidRDefault="005C7D6E">
            <w:pPr>
              <w:pStyle w:val="TableParagraph"/>
              <w:spacing w:line="195" w:lineRule="exact"/>
              <w:ind w:left="477"/>
              <w:jc w:val="left"/>
              <w:rPr>
                <w:b/>
                <w:sz w:val="20"/>
              </w:rPr>
            </w:pPr>
            <w:r>
              <w:rPr>
                <w:b/>
                <w:sz w:val="20"/>
              </w:rPr>
              <w:t>2º Sem/19</w:t>
            </w:r>
          </w:p>
        </w:tc>
        <w:tc>
          <w:tcPr>
            <w:tcW w:w="1846" w:type="dxa"/>
          </w:tcPr>
          <w:p w14:paraId="10208678" w14:textId="77777777" w:rsidR="001442BB" w:rsidRDefault="005C7D6E">
            <w:pPr>
              <w:pStyle w:val="TableParagraph"/>
              <w:spacing w:line="195" w:lineRule="exact"/>
              <w:ind w:left="432"/>
              <w:jc w:val="left"/>
              <w:rPr>
                <w:b/>
                <w:sz w:val="20"/>
              </w:rPr>
            </w:pPr>
            <w:r>
              <w:rPr>
                <w:b/>
                <w:sz w:val="20"/>
              </w:rPr>
              <w:t>31.12.2019</w:t>
            </w:r>
          </w:p>
        </w:tc>
        <w:tc>
          <w:tcPr>
            <w:tcW w:w="1846" w:type="dxa"/>
          </w:tcPr>
          <w:p w14:paraId="10208679" w14:textId="77777777" w:rsidR="001442BB" w:rsidRDefault="005C7D6E">
            <w:pPr>
              <w:pStyle w:val="TableParagraph"/>
              <w:spacing w:line="195" w:lineRule="exact"/>
              <w:ind w:left="431"/>
              <w:jc w:val="left"/>
              <w:rPr>
                <w:b/>
                <w:sz w:val="20"/>
              </w:rPr>
            </w:pPr>
            <w:r>
              <w:rPr>
                <w:b/>
                <w:sz w:val="20"/>
              </w:rPr>
              <w:t>31.12.2018</w:t>
            </w:r>
          </w:p>
        </w:tc>
      </w:tr>
      <w:tr w:rsidR="001442BB" w14:paraId="10208680" w14:textId="77777777">
        <w:trPr>
          <w:trHeight w:val="221"/>
        </w:trPr>
        <w:tc>
          <w:tcPr>
            <w:tcW w:w="7350" w:type="dxa"/>
            <w:tcBorders>
              <w:top w:val="nil"/>
              <w:bottom w:val="nil"/>
            </w:tcBorders>
          </w:tcPr>
          <w:p w14:paraId="1020867B" w14:textId="77777777" w:rsidR="001442BB" w:rsidRDefault="005C7D6E">
            <w:pPr>
              <w:pStyle w:val="TableParagraph"/>
              <w:spacing w:line="201" w:lineRule="exact"/>
              <w:ind w:left="89"/>
              <w:jc w:val="left"/>
              <w:rPr>
                <w:b/>
                <w:sz w:val="20"/>
              </w:rPr>
            </w:pPr>
            <w:r>
              <w:rPr>
                <w:b/>
                <w:sz w:val="20"/>
              </w:rPr>
              <w:t>FLUXOS DE CAIXA DAS ATIVIDADES OPERACIONAIS</w:t>
            </w:r>
          </w:p>
        </w:tc>
        <w:tc>
          <w:tcPr>
            <w:tcW w:w="1956" w:type="dxa"/>
            <w:tcBorders>
              <w:top w:val="nil"/>
              <w:bottom w:val="nil"/>
            </w:tcBorders>
          </w:tcPr>
          <w:p w14:paraId="1020867C" w14:textId="77777777" w:rsidR="001442BB" w:rsidRDefault="001442BB">
            <w:pPr>
              <w:pStyle w:val="TableParagraph"/>
              <w:jc w:val="left"/>
              <w:rPr>
                <w:rFonts w:ascii="Times New Roman"/>
                <w:sz w:val="14"/>
              </w:rPr>
            </w:pPr>
          </w:p>
        </w:tc>
        <w:tc>
          <w:tcPr>
            <w:tcW w:w="1877" w:type="dxa"/>
            <w:tcBorders>
              <w:bottom w:val="nil"/>
            </w:tcBorders>
          </w:tcPr>
          <w:p w14:paraId="1020867D" w14:textId="77777777" w:rsidR="001442BB" w:rsidRDefault="001442BB">
            <w:pPr>
              <w:pStyle w:val="TableParagraph"/>
              <w:jc w:val="left"/>
              <w:rPr>
                <w:rFonts w:ascii="Times New Roman"/>
                <w:sz w:val="14"/>
              </w:rPr>
            </w:pPr>
          </w:p>
        </w:tc>
        <w:tc>
          <w:tcPr>
            <w:tcW w:w="1846" w:type="dxa"/>
            <w:tcBorders>
              <w:bottom w:val="nil"/>
            </w:tcBorders>
          </w:tcPr>
          <w:p w14:paraId="1020867E" w14:textId="77777777" w:rsidR="001442BB" w:rsidRDefault="001442BB">
            <w:pPr>
              <w:pStyle w:val="TableParagraph"/>
              <w:jc w:val="left"/>
              <w:rPr>
                <w:rFonts w:ascii="Times New Roman"/>
                <w:sz w:val="14"/>
              </w:rPr>
            </w:pPr>
          </w:p>
        </w:tc>
        <w:tc>
          <w:tcPr>
            <w:tcW w:w="1846" w:type="dxa"/>
            <w:tcBorders>
              <w:bottom w:val="nil"/>
            </w:tcBorders>
          </w:tcPr>
          <w:p w14:paraId="1020867F" w14:textId="77777777" w:rsidR="001442BB" w:rsidRDefault="001442BB">
            <w:pPr>
              <w:pStyle w:val="TableParagraph"/>
              <w:jc w:val="left"/>
              <w:rPr>
                <w:rFonts w:ascii="Times New Roman"/>
                <w:sz w:val="14"/>
              </w:rPr>
            </w:pPr>
          </w:p>
        </w:tc>
      </w:tr>
      <w:tr w:rsidR="001442BB" w14:paraId="10208686" w14:textId="77777777">
        <w:trPr>
          <w:trHeight w:val="246"/>
        </w:trPr>
        <w:tc>
          <w:tcPr>
            <w:tcW w:w="7350" w:type="dxa"/>
            <w:tcBorders>
              <w:top w:val="nil"/>
              <w:bottom w:val="nil"/>
            </w:tcBorders>
          </w:tcPr>
          <w:p w14:paraId="10208681" w14:textId="77777777" w:rsidR="001442BB" w:rsidRDefault="005C7D6E">
            <w:pPr>
              <w:pStyle w:val="TableParagraph"/>
              <w:spacing w:before="4" w:line="222" w:lineRule="exact"/>
              <w:ind w:left="89" w:right="-15"/>
              <w:jc w:val="left"/>
              <w:rPr>
                <w:b/>
                <w:sz w:val="20"/>
              </w:rPr>
            </w:pPr>
            <w:r>
              <w:rPr>
                <w:b/>
                <w:sz w:val="20"/>
              </w:rPr>
              <w:t>Lucro</w:t>
            </w:r>
            <w:r>
              <w:rPr>
                <w:b/>
                <w:spacing w:val="-23"/>
                <w:sz w:val="20"/>
              </w:rPr>
              <w:t xml:space="preserve"> </w:t>
            </w:r>
            <w:r>
              <w:rPr>
                <w:b/>
                <w:sz w:val="20"/>
              </w:rPr>
              <w:t>(Prejuízo)</w:t>
            </w:r>
            <w:r>
              <w:rPr>
                <w:b/>
                <w:spacing w:val="-23"/>
                <w:sz w:val="20"/>
              </w:rPr>
              <w:t xml:space="preserve"> </w:t>
            </w:r>
            <w:r>
              <w:rPr>
                <w:b/>
                <w:sz w:val="20"/>
              </w:rPr>
              <w:t>do</w:t>
            </w:r>
            <w:r>
              <w:rPr>
                <w:b/>
                <w:spacing w:val="-23"/>
                <w:sz w:val="20"/>
              </w:rPr>
              <w:t xml:space="preserve"> </w:t>
            </w:r>
            <w:r>
              <w:rPr>
                <w:b/>
                <w:sz w:val="20"/>
              </w:rPr>
              <w:t>Semestre/Exercício................................................................</w:t>
            </w:r>
          </w:p>
        </w:tc>
        <w:tc>
          <w:tcPr>
            <w:tcW w:w="1956" w:type="dxa"/>
            <w:tcBorders>
              <w:top w:val="nil"/>
              <w:bottom w:val="nil"/>
            </w:tcBorders>
          </w:tcPr>
          <w:p w14:paraId="10208682" w14:textId="77777777" w:rsidR="001442BB" w:rsidRDefault="005C7D6E">
            <w:pPr>
              <w:pStyle w:val="TableParagraph"/>
              <w:spacing w:before="4" w:line="222" w:lineRule="exact"/>
              <w:ind w:right="484"/>
              <w:rPr>
                <w:sz w:val="20"/>
              </w:rPr>
            </w:pPr>
            <w:r>
              <w:rPr>
                <w:sz w:val="20"/>
              </w:rPr>
              <w:t>(Nota 7.b)</w:t>
            </w:r>
          </w:p>
        </w:tc>
        <w:tc>
          <w:tcPr>
            <w:tcW w:w="1877" w:type="dxa"/>
            <w:tcBorders>
              <w:top w:val="nil"/>
              <w:bottom w:val="nil"/>
            </w:tcBorders>
          </w:tcPr>
          <w:p w14:paraId="10208683" w14:textId="77777777" w:rsidR="001442BB" w:rsidRDefault="005C7D6E">
            <w:pPr>
              <w:pStyle w:val="TableParagraph"/>
              <w:spacing w:before="4" w:line="222" w:lineRule="exact"/>
              <w:ind w:right="-15"/>
              <w:rPr>
                <w:sz w:val="20"/>
              </w:rPr>
            </w:pPr>
            <w:r>
              <w:rPr>
                <w:w w:val="95"/>
                <w:sz w:val="20"/>
              </w:rPr>
              <w:t>(587.875)</w:t>
            </w:r>
          </w:p>
        </w:tc>
        <w:tc>
          <w:tcPr>
            <w:tcW w:w="1846" w:type="dxa"/>
            <w:tcBorders>
              <w:top w:val="nil"/>
              <w:bottom w:val="nil"/>
            </w:tcBorders>
          </w:tcPr>
          <w:p w14:paraId="10208684" w14:textId="77777777" w:rsidR="001442BB" w:rsidRDefault="005C7D6E">
            <w:pPr>
              <w:pStyle w:val="TableParagraph"/>
              <w:spacing w:before="4" w:line="222" w:lineRule="exact"/>
              <w:ind w:right="-15"/>
              <w:rPr>
                <w:sz w:val="20"/>
              </w:rPr>
            </w:pPr>
            <w:r>
              <w:rPr>
                <w:w w:val="95"/>
                <w:sz w:val="20"/>
              </w:rPr>
              <w:t>(890.773)</w:t>
            </w:r>
          </w:p>
        </w:tc>
        <w:tc>
          <w:tcPr>
            <w:tcW w:w="1846" w:type="dxa"/>
            <w:tcBorders>
              <w:top w:val="nil"/>
              <w:bottom w:val="nil"/>
            </w:tcBorders>
          </w:tcPr>
          <w:p w14:paraId="10208685" w14:textId="77777777" w:rsidR="001442BB" w:rsidRDefault="005C7D6E">
            <w:pPr>
              <w:pStyle w:val="TableParagraph"/>
              <w:spacing w:before="4" w:line="222" w:lineRule="exact"/>
              <w:ind w:right="61"/>
              <w:rPr>
                <w:sz w:val="20"/>
              </w:rPr>
            </w:pPr>
            <w:r>
              <w:rPr>
                <w:w w:val="95"/>
                <w:sz w:val="20"/>
              </w:rPr>
              <w:t>99.329</w:t>
            </w:r>
          </w:p>
        </w:tc>
      </w:tr>
      <w:tr w:rsidR="001442BB" w14:paraId="1020868C" w14:textId="77777777">
        <w:trPr>
          <w:trHeight w:val="246"/>
        </w:trPr>
        <w:tc>
          <w:tcPr>
            <w:tcW w:w="7350" w:type="dxa"/>
            <w:tcBorders>
              <w:top w:val="nil"/>
              <w:bottom w:val="nil"/>
            </w:tcBorders>
          </w:tcPr>
          <w:p w14:paraId="10208687" w14:textId="77777777" w:rsidR="001442BB" w:rsidRDefault="005C7D6E">
            <w:pPr>
              <w:pStyle w:val="TableParagraph"/>
              <w:spacing w:before="4" w:line="222" w:lineRule="exact"/>
              <w:ind w:left="89"/>
              <w:jc w:val="left"/>
              <w:rPr>
                <w:b/>
                <w:sz w:val="20"/>
              </w:rPr>
            </w:pPr>
            <w:r>
              <w:rPr>
                <w:b/>
                <w:sz w:val="20"/>
              </w:rPr>
              <w:t>Despesas (Receitas) que não afetam o Caixa:</w:t>
            </w:r>
          </w:p>
        </w:tc>
        <w:tc>
          <w:tcPr>
            <w:tcW w:w="1956" w:type="dxa"/>
            <w:tcBorders>
              <w:top w:val="nil"/>
              <w:bottom w:val="nil"/>
            </w:tcBorders>
          </w:tcPr>
          <w:p w14:paraId="10208688" w14:textId="77777777" w:rsidR="001442BB" w:rsidRDefault="001442BB">
            <w:pPr>
              <w:pStyle w:val="TableParagraph"/>
              <w:jc w:val="left"/>
              <w:rPr>
                <w:rFonts w:ascii="Times New Roman"/>
                <w:sz w:val="16"/>
              </w:rPr>
            </w:pPr>
          </w:p>
        </w:tc>
        <w:tc>
          <w:tcPr>
            <w:tcW w:w="1877" w:type="dxa"/>
            <w:tcBorders>
              <w:top w:val="nil"/>
              <w:bottom w:val="nil"/>
            </w:tcBorders>
          </w:tcPr>
          <w:p w14:paraId="10208689" w14:textId="77777777" w:rsidR="001442BB" w:rsidRDefault="001442BB">
            <w:pPr>
              <w:pStyle w:val="TableParagraph"/>
              <w:jc w:val="left"/>
              <w:rPr>
                <w:rFonts w:ascii="Times New Roman"/>
                <w:sz w:val="16"/>
              </w:rPr>
            </w:pPr>
          </w:p>
        </w:tc>
        <w:tc>
          <w:tcPr>
            <w:tcW w:w="1846" w:type="dxa"/>
            <w:tcBorders>
              <w:top w:val="nil"/>
              <w:bottom w:val="nil"/>
            </w:tcBorders>
          </w:tcPr>
          <w:p w14:paraId="1020868A" w14:textId="77777777" w:rsidR="001442BB" w:rsidRDefault="001442BB">
            <w:pPr>
              <w:pStyle w:val="TableParagraph"/>
              <w:jc w:val="left"/>
              <w:rPr>
                <w:rFonts w:ascii="Times New Roman"/>
                <w:sz w:val="16"/>
              </w:rPr>
            </w:pPr>
          </w:p>
        </w:tc>
        <w:tc>
          <w:tcPr>
            <w:tcW w:w="1846" w:type="dxa"/>
            <w:tcBorders>
              <w:top w:val="nil"/>
              <w:bottom w:val="nil"/>
            </w:tcBorders>
          </w:tcPr>
          <w:p w14:paraId="1020868B" w14:textId="77777777" w:rsidR="001442BB" w:rsidRDefault="001442BB">
            <w:pPr>
              <w:pStyle w:val="TableParagraph"/>
              <w:jc w:val="left"/>
              <w:rPr>
                <w:rFonts w:ascii="Times New Roman"/>
                <w:sz w:val="16"/>
              </w:rPr>
            </w:pPr>
          </w:p>
        </w:tc>
      </w:tr>
      <w:tr w:rsidR="001442BB" w14:paraId="10208692" w14:textId="77777777">
        <w:trPr>
          <w:trHeight w:val="246"/>
        </w:trPr>
        <w:tc>
          <w:tcPr>
            <w:tcW w:w="7350" w:type="dxa"/>
            <w:tcBorders>
              <w:top w:val="nil"/>
              <w:bottom w:val="nil"/>
            </w:tcBorders>
          </w:tcPr>
          <w:p w14:paraId="1020868D" w14:textId="77777777" w:rsidR="001442BB" w:rsidRDefault="005C7D6E">
            <w:pPr>
              <w:pStyle w:val="TableParagraph"/>
              <w:spacing w:before="4" w:line="222" w:lineRule="exact"/>
              <w:ind w:right="-15"/>
              <w:rPr>
                <w:sz w:val="20"/>
              </w:rPr>
            </w:pPr>
            <w:r>
              <w:rPr>
                <w:sz w:val="20"/>
              </w:rPr>
              <w:t>Provisão para Créditos de Liquidação Duvidosa.....................................................</w:t>
            </w:r>
          </w:p>
        </w:tc>
        <w:tc>
          <w:tcPr>
            <w:tcW w:w="1956" w:type="dxa"/>
            <w:tcBorders>
              <w:top w:val="nil"/>
              <w:bottom w:val="nil"/>
            </w:tcBorders>
          </w:tcPr>
          <w:p w14:paraId="1020868E" w14:textId="77777777" w:rsidR="001442BB" w:rsidRDefault="005C7D6E">
            <w:pPr>
              <w:pStyle w:val="TableParagraph"/>
              <w:spacing w:before="4" w:line="222" w:lineRule="exact"/>
              <w:ind w:right="484"/>
              <w:rPr>
                <w:sz w:val="20"/>
              </w:rPr>
            </w:pPr>
            <w:r>
              <w:rPr>
                <w:sz w:val="20"/>
              </w:rPr>
              <w:t>(Nota 6.d)</w:t>
            </w:r>
          </w:p>
        </w:tc>
        <w:tc>
          <w:tcPr>
            <w:tcW w:w="1877" w:type="dxa"/>
            <w:tcBorders>
              <w:top w:val="nil"/>
              <w:bottom w:val="nil"/>
            </w:tcBorders>
          </w:tcPr>
          <w:p w14:paraId="1020868F" w14:textId="77777777" w:rsidR="001442BB" w:rsidRDefault="005C7D6E">
            <w:pPr>
              <w:pStyle w:val="TableParagraph"/>
              <w:spacing w:before="4" w:line="222" w:lineRule="exact"/>
              <w:ind w:right="59"/>
              <w:rPr>
                <w:sz w:val="20"/>
              </w:rPr>
            </w:pPr>
            <w:r>
              <w:rPr>
                <w:w w:val="95"/>
                <w:sz w:val="20"/>
              </w:rPr>
              <w:t>421.506</w:t>
            </w:r>
          </w:p>
        </w:tc>
        <w:tc>
          <w:tcPr>
            <w:tcW w:w="1846" w:type="dxa"/>
            <w:tcBorders>
              <w:top w:val="nil"/>
              <w:bottom w:val="nil"/>
            </w:tcBorders>
          </w:tcPr>
          <w:p w14:paraId="10208690" w14:textId="77777777" w:rsidR="001442BB" w:rsidRDefault="005C7D6E">
            <w:pPr>
              <w:pStyle w:val="TableParagraph"/>
              <w:spacing w:before="4" w:line="222" w:lineRule="exact"/>
              <w:ind w:right="60"/>
              <w:rPr>
                <w:sz w:val="20"/>
              </w:rPr>
            </w:pPr>
            <w:r>
              <w:rPr>
                <w:w w:val="95"/>
                <w:sz w:val="20"/>
              </w:rPr>
              <w:t>868.798</w:t>
            </w:r>
          </w:p>
        </w:tc>
        <w:tc>
          <w:tcPr>
            <w:tcW w:w="1846" w:type="dxa"/>
            <w:tcBorders>
              <w:top w:val="nil"/>
              <w:bottom w:val="nil"/>
            </w:tcBorders>
          </w:tcPr>
          <w:p w14:paraId="10208691" w14:textId="77777777" w:rsidR="001442BB" w:rsidRDefault="005C7D6E">
            <w:pPr>
              <w:pStyle w:val="TableParagraph"/>
              <w:spacing w:before="4" w:line="222" w:lineRule="exact"/>
              <w:ind w:right="61"/>
              <w:rPr>
                <w:sz w:val="20"/>
              </w:rPr>
            </w:pPr>
            <w:r>
              <w:rPr>
                <w:w w:val="95"/>
                <w:sz w:val="20"/>
              </w:rPr>
              <w:t>885.932</w:t>
            </w:r>
          </w:p>
        </w:tc>
      </w:tr>
      <w:tr w:rsidR="001442BB" w14:paraId="10208698" w14:textId="77777777">
        <w:trPr>
          <w:trHeight w:val="246"/>
        </w:trPr>
        <w:tc>
          <w:tcPr>
            <w:tcW w:w="7350" w:type="dxa"/>
            <w:tcBorders>
              <w:top w:val="nil"/>
              <w:bottom w:val="nil"/>
            </w:tcBorders>
          </w:tcPr>
          <w:p w14:paraId="10208693" w14:textId="77777777" w:rsidR="001442BB" w:rsidRDefault="005C7D6E">
            <w:pPr>
              <w:pStyle w:val="TableParagraph"/>
              <w:spacing w:before="4" w:line="222" w:lineRule="exact"/>
              <w:ind w:right="-58"/>
              <w:rPr>
                <w:sz w:val="20"/>
              </w:rPr>
            </w:pPr>
            <w:r>
              <w:rPr>
                <w:sz w:val="20"/>
              </w:rPr>
              <w:t>Provisão para Desvalorização de Títulos.................................................................</w:t>
            </w:r>
          </w:p>
        </w:tc>
        <w:tc>
          <w:tcPr>
            <w:tcW w:w="1956" w:type="dxa"/>
            <w:tcBorders>
              <w:top w:val="nil"/>
              <w:bottom w:val="nil"/>
            </w:tcBorders>
          </w:tcPr>
          <w:p w14:paraId="10208694" w14:textId="77777777" w:rsidR="001442BB" w:rsidRDefault="001442BB">
            <w:pPr>
              <w:pStyle w:val="TableParagraph"/>
              <w:jc w:val="left"/>
              <w:rPr>
                <w:rFonts w:ascii="Times New Roman"/>
                <w:sz w:val="16"/>
              </w:rPr>
            </w:pPr>
          </w:p>
        </w:tc>
        <w:tc>
          <w:tcPr>
            <w:tcW w:w="1877" w:type="dxa"/>
            <w:tcBorders>
              <w:top w:val="nil"/>
              <w:bottom w:val="nil"/>
            </w:tcBorders>
          </w:tcPr>
          <w:p w14:paraId="10208695" w14:textId="77777777" w:rsidR="001442BB" w:rsidRDefault="005C7D6E">
            <w:pPr>
              <w:pStyle w:val="TableParagraph"/>
              <w:spacing w:before="4" w:line="222" w:lineRule="exact"/>
              <w:ind w:right="59"/>
              <w:rPr>
                <w:sz w:val="20"/>
              </w:rPr>
            </w:pPr>
            <w:r>
              <w:rPr>
                <w:w w:val="95"/>
                <w:sz w:val="20"/>
              </w:rPr>
              <w:t>37</w:t>
            </w:r>
          </w:p>
        </w:tc>
        <w:tc>
          <w:tcPr>
            <w:tcW w:w="1846" w:type="dxa"/>
            <w:tcBorders>
              <w:top w:val="nil"/>
              <w:bottom w:val="nil"/>
            </w:tcBorders>
          </w:tcPr>
          <w:p w14:paraId="10208696" w14:textId="77777777" w:rsidR="001442BB" w:rsidRDefault="005C7D6E">
            <w:pPr>
              <w:pStyle w:val="TableParagraph"/>
              <w:spacing w:before="4" w:line="222" w:lineRule="exact"/>
              <w:ind w:right="61"/>
              <w:rPr>
                <w:sz w:val="20"/>
              </w:rPr>
            </w:pPr>
            <w:r>
              <w:rPr>
                <w:w w:val="95"/>
                <w:sz w:val="20"/>
              </w:rPr>
              <w:t>48</w:t>
            </w:r>
          </w:p>
        </w:tc>
        <w:tc>
          <w:tcPr>
            <w:tcW w:w="1846" w:type="dxa"/>
            <w:tcBorders>
              <w:top w:val="nil"/>
              <w:bottom w:val="nil"/>
            </w:tcBorders>
          </w:tcPr>
          <w:p w14:paraId="10208697" w14:textId="77777777" w:rsidR="001442BB" w:rsidRDefault="005C7D6E">
            <w:pPr>
              <w:pStyle w:val="TableParagraph"/>
              <w:spacing w:before="4" w:line="222" w:lineRule="exact"/>
              <w:ind w:right="61"/>
              <w:rPr>
                <w:sz w:val="20"/>
              </w:rPr>
            </w:pPr>
            <w:r>
              <w:rPr>
                <w:w w:val="95"/>
                <w:sz w:val="20"/>
              </w:rPr>
              <w:t>30</w:t>
            </w:r>
          </w:p>
        </w:tc>
      </w:tr>
      <w:tr w:rsidR="001442BB" w14:paraId="1020869E" w14:textId="77777777">
        <w:trPr>
          <w:trHeight w:val="246"/>
        </w:trPr>
        <w:tc>
          <w:tcPr>
            <w:tcW w:w="7350" w:type="dxa"/>
            <w:tcBorders>
              <w:top w:val="nil"/>
              <w:bottom w:val="nil"/>
            </w:tcBorders>
          </w:tcPr>
          <w:p w14:paraId="10208699" w14:textId="77777777" w:rsidR="001442BB" w:rsidRDefault="005C7D6E">
            <w:pPr>
              <w:pStyle w:val="TableParagraph"/>
              <w:spacing w:before="4" w:line="222" w:lineRule="exact"/>
              <w:ind w:right="-44"/>
              <w:rPr>
                <w:sz w:val="20"/>
              </w:rPr>
            </w:pPr>
            <w:r>
              <w:rPr>
                <w:sz w:val="20"/>
              </w:rPr>
              <w:t>Reversão de Provisões de Operações de Crédito...................................................</w:t>
            </w:r>
          </w:p>
        </w:tc>
        <w:tc>
          <w:tcPr>
            <w:tcW w:w="1956" w:type="dxa"/>
            <w:tcBorders>
              <w:top w:val="nil"/>
              <w:bottom w:val="nil"/>
            </w:tcBorders>
          </w:tcPr>
          <w:p w14:paraId="1020869A" w14:textId="77777777" w:rsidR="001442BB" w:rsidRDefault="001442BB">
            <w:pPr>
              <w:pStyle w:val="TableParagraph"/>
              <w:jc w:val="left"/>
              <w:rPr>
                <w:rFonts w:ascii="Times New Roman"/>
                <w:sz w:val="16"/>
              </w:rPr>
            </w:pPr>
          </w:p>
        </w:tc>
        <w:tc>
          <w:tcPr>
            <w:tcW w:w="1877" w:type="dxa"/>
            <w:tcBorders>
              <w:top w:val="nil"/>
              <w:bottom w:val="nil"/>
            </w:tcBorders>
          </w:tcPr>
          <w:p w14:paraId="1020869B" w14:textId="77777777" w:rsidR="001442BB" w:rsidRDefault="005C7D6E">
            <w:pPr>
              <w:pStyle w:val="TableParagraph"/>
              <w:spacing w:before="4" w:line="222" w:lineRule="exact"/>
              <w:ind w:right="-15"/>
              <w:rPr>
                <w:sz w:val="20"/>
              </w:rPr>
            </w:pPr>
            <w:r>
              <w:rPr>
                <w:w w:val="95"/>
                <w:sz w:val="20"/>
              </w:rPr>
              <w:t>(33)</w:t>
            </w:r>
          </w:p>
        </w:tc>
        <w:tc>
          <w:tcPr>
            <w:tcW w:w="1846" w:type="dxa"/>
            <w:tcBorders>
              <w:top w:val="nil"/>
              <w:bottom w:val="nil"/>
            </w:tcBorders>
          </w:tcPr>
          <w:p w14:paraId="1020869C" w14:textId="77777777" w:rsidR="001442BB" w:rsidRDefault="005C7D6E">
            <w:pPr>
              <w:pStyle w:val="TableParagraph"/>
              <w:spacing w:before="4" w:line="222" w:lineRule="exact"/>
              <w:ind w:right="-15"/>
              <w:rPr>
                <w:sz w:val="20"/>
              </w:rPr>
            </w:pPr>
            <w:r>
              <w:rPr>
                <w:w w:val="95"/>
                <w:sz w:val="20"/>
              </w:rPr>
              <w:t>(48)</w:t>
            </w:r>
          </w:p>
        </w:tc>
        <w:tc>
          <w:tcPr>
            <w:tcW w:w="1846" w:type="dxa"/>
            <w:tcBorders>
              <w:top w:val="nil"/>
              <w:bottom w:val="nil"/>
            </w:tcBorders>
          </w:tcPr>
          <w:p w14:paraId="1020869D" w14:textId="77777777" w:rsidR="001442BB" w:rsidRDefault="005C7D6E">
            <w:pPr>
              <w:pStyle w:val="TableParagraph"/>
              <w:spacing w:before="4" w:line="222" w:lineRule="exact"/>
              <w:ind w:right="-15"/>
              <w:rPr>
                <w:sz w:val="20"/>
              </w:rPr>
            </w:pPr>
            <w:r>
              <w:rPr>
                <w:w w:val="95"/>
                <w:sz w:val="20"/>
              </w:rPr>
              <w:t>(112)</w:t>
            </w:r>
          </w:p>
        </w:tc>
      </w:tr>
      <w:tr w:rsidR="001442BB" w14:paraId="102086A4" w14:textId="77777777">
        <w:trPr>
          <w:trHeight w:val="246"/>
        </w:trPr>
        <w:tc>
          <w:tcPr>
            <w:tcW w:w="7350" w:type="dxa"/>
            <w:tcBorders>
              <w:top w:val="nil"/>
              <w:bottom w:val="nil"/>
            </w:tcBorders>
          </w:tcPr>
          <w:p w14:paraId="1020869F" w14:textId="77777777" w:rsidR="001442BB" w:rsidRDefault="005C7D6E">
            <w:pPr>
              <w:pStyle w:val="TableParagraph"/>
              <w:spacing w:before="4" w:line="222" w:lineRule="exact"/>
              <w:ind w:right="-15"/>
              <w:rPr>
                <w:sz w:val="20"/>
              </w:rPr>
            </w:pPr>
            <w:r>
              <w:rPr>
                <w:sz w:val="20"/>
              </w:rPr>
              <w:t>Provisão para Pagamentos a Efetuar......................................................................</w:t>
            </w:r>
          </w:p>
        </w:tc>
        <w:tc>
          <w:tcPr>
            <w:tcW w:w="1956" w:type="dxa"/>
            <w:tcBorders>
              <w:top w:val="nil"/>
              <w:bottom w:val="nil"/>
            </w:tcBorders>
          </w:tcPr>
          <w:p w14:paraId="102086A0" w14:textId="77777777" w:rsidR="001442BB" w:rsidRDefault="001442BB">
            <w:pPr>
              <w:pStyle w:val="TableParagraph"/>
              <w:jc w:val="left"/>
              <w:rPr>
                <w:rFonts w:ascii="Times New Roman"/>
                <w:sz w:val="16"/>
              </w:rPr>
            </w:pPr>
          </w:p>
        </w:tc>
        <w:tc>
          <w:tcPr>
            <w:tcW w:w="1877" w:type="dxa"/>
            <w:tcBorders>
              <w:top w:val="nil"/>
              <w:bottom w:val="nil"/>
            </w:tcBorders>
          </w:tcPr>
          <w:p w14:paraId="102086A1" w14:textId="77777777" w:rsidR="001442BB" w:rsidRDefault="005C7D6E">
            <w:pPr>
              <w:pStyle w:val="TableParagraph"/>
              <w:spacing w:before="4" w:line="222" w:lineRule="exact"/>
              <w:ind w:right="280"/>
              <w:rPr>
                <w:sz w:val="20"/>
              </w:rPr>
            </w:pPr>
            <w:r>
              <w:rPr>
                <w:w w:val="98"/>
                <w:sz w:val="20"/>
              </w:rPr>
              <w:t>-</w:t>
            </w:r>
          </w:p>
        </w:tc>
        <w:tc>
          <w:tcPr>
            <w:tcW w:w="1846" w:type="dxa"/>
            <w:tcBorders>
              <w:top w:val="nil"/>
              <w:bottom w:val="nil"/>
            </w:tcBorders>
          </w:tcPr>
          <w:p w14:paraId="102086A2" w14:textId="77777777" w:rsidR="001442BB" w:rsidRDefault="005C7D6E">
            <w:pPr>
              <w:pStyle w:val="TableParagraph"/>
              <w:spacing w:before="4" w:line="222" w:lineRule="exact"/>
              <w:ind w:right="-15"/>
              <w:rPr>
                <w:sz w:val="20"/>
              </w:rPr>
            </w:pPr>
            <w:r>
              <w:rPr>
                <w:w w:val="95"/>
                <w:sz w:val="20"/>
              </w:rPr>
              <w:t>(41)</w:t>
            </w:r>
          </w:p>
        </w:tc>
        <w:tc>
          <w:tcPr>
            <w:tcW w:w="1846" w:type="dxa"/>
            <w:tcBorders>
              <w:top w:val="nil"/>
              <w:bottom w:val="nil"/>
            </w:tcBorders>
          </w:tcPr>
          <w:p w14:paraId="102086A3" w14:textId="77777777" w:rsidR="001442BB" w:rsidRDefault="005C7D6E">
            <w:pPr>
              <w:pStyle w:val="TableParagraph"/>
              <w:spacing w:before="4" w:line="222" w:lineRule="exact"/>
              <w:ind w:right="61"/>
              <w:rPr>
                <w:sz w:val="20"/>
              </w:rPr>
            </w:pPr>
            <w:r>
              <w:rPr>
                <w:w w:val="95"/>
                <w:sz w:val="20"/>
              </w:rPr>
              <w:t>61</w:t>
            </w:r>
          </w:p>
        </w:tc>
      </w:tr>
      <w:tr w:rsidR="001442BB" w14:paraId="102086AA" w14:textId="77777777">
        <w:trPr>
          <w:trHeight w:val="246"/>
        </w:trPr>
        <w:tc>
          <w:tcPr>
            <w:tcW w:w="7350" w:type="dxa"/>
            <w:tcBorders>
              <w:top w:val="nil"/>
              <w:bottom w:val="nil"/>
            </w:tcBorders>
          </w:tcPr>
          <w:p w14:paraId="102086A5" w14:textId="77777777" w:rsidR="001442BB" w:rsidRDefault="005C7D6E">
            <w:pPr>
              <w:pStyle w:val="TableParagraph"/>
              <w:spacing w:before="4" w:line="222" w:lineRule="exact"/>
              <w:ind w:left="89" w:right="-29"/>
              <w:jc w:val="left"/>
              <w:rPr>
                <w:b/>
                <w:sz w:val="20"/>
              </w:rPr>
            </w:pPr>
            <w:r>
              <w:rPr>
                <w:b/>
                <w:sz w:val="20"/>
              </w:rPr>
              <w:t>Lucro (Prejuizo) Ajustado do</w:t>
            </w:r>
            <w:r>
              <w:rPr>
                <w:b/>
                <w:spacing w:val="-21"/>
                <w:sz w:val="20"/>
              </w:rPr>
              <w:t xml:space="preserve"> </w:t>
            </w:r>
            <w:r>
              <w:rPr>
                <w:b/>
                <w:sz w:val="20"/>
              </w:rPr>
              <w:t>Semestre/Exercício...............................................</w:t>
            </w:r>
          </w:p>
        </w:tc>
        <w:tc>
          <w:tcPr>
            <w:tcW w:w="1956" w:type="dxa"/>
            <w:tcBorders>
              <w:top w:val="nil"/>
              <w:bottom w:val="nil"/>
            </w:tcBorders>
          </w:tcPr>
          <w:p w14:paraId="102086A6" w14:textId="77777777" w:rsidR="001442BB" w:rsidRDefault="001442BB">
            <w:pPr>
              <w:pStyle w:val="TableParagraph"/>
              <w:jc w:val="left"/>
              <w:rPr>
                <w:rFonts w:ascii="Times New Roman"/>
                <w:sz w:val="16"/>
              </w:rPr>
            </w:pPr>
          </w:p>
        </w:tc>
        <w:tc>
          <w:tcPr>
            <w:tcW w:w="1877" w:type="dxa"/>
            <w:tcBorders>
              <w:top w:val="nil"/>
              <w:bottom w:val="nil"/>
            </w:tcBorders>
          </w:tcPr>
          <w:p w14:paraId="102086A7" w14:textId="77777777" w:rsidR="001442BB" w:rsidRDefault="005C7D6E">
            <w:pPr>
              <w:pStyle w:val="TableParagraph"/>
              <w:spacing w:before="4" w:line="222" w:lineRule="exact"/>
              <w:ind w:right="-15"/>
              <w:rPr>
                <w:sz w:val="20"/>
              </w:rPr>
            </w:pPr>
            <w:r>
              <w:rPr>
                <w:w w:val="95"/>
                <w:sz w:val="20"/>
              </w:rPr>
              <w:t>(166.365)</w:t>
            </w:r>
          </w:p>
        </w:tc>
        <w:tc>
          <w:tcPr>
            <w:tcW w:w="1846" w:type="dxa"/>
            <w:tcBorders>
              <w:top w:val="nil"/>
              <w:bottom w:val="nil"/>
            </w:tcBorders>
          </w:tcPr>
          <w:p w14:paraId="102086A8" w14:textId="77777777" w:rsidR="001442BB" w:rsidRDefault="005C7D6E">
            <w:pPr>
              <w:pStyle w:val="TableParagraph"/>
              <w:spacing w:before="4" w:line="222" w:lineRule="exact"/>
              <w:ind w:right="-15"/>
              <w:rPr>
                <w:sz w:val="20"/>
              </w:rPr>
            </w:pPr>
            <w:r>
              <w:rPr>
                <w:w w:val="95"/>
                <w:sz w:val="20"/>
              </w:rPr>
              <w:t>(22.016)</w:t>
            </w:r>
          </w:p>
        </w:tc>
        <w:tc>
          <w:tcPr>
            <w:tcW w:w="1846" w:type="dxa"/>
            <w:tcBorders>
              <w:top w:val="nil"/>
              <w:bottom w:val="nil"/>
            </w:tcBorders>
          </w:tcPr>
          <w:p w14:paraId="102086A9" w14:textId="77777777" w:rsidR="001442BB" w:rsidRDefault="005C7D6E">
            <w:pPr>
              <w:pStyle w:val="TableParagraph"/>
              <w:spacing w:before="4" w:line="222" w:lineRule="exact"/>
              <w:ind w:right="61"/>
              <w:rPr>
                <w:sz w:val="20"/>
              </w:rPr>
            </w:pPr>
            <w:r>
              <w:rPr>
                <w:w w:val="95"/>
                <w:sz w:val="20"/>
              </w:rPr>
              <w:t>985.240</w:t>
            </w:r>
          </w:p>
        </w:tc>
      </w:tr>
      <w:tr w:rsidR="001442BB" w14:paraId="102086B0" w14:textId="77777777">
        <w:trPr>
          <w:trHeight w:val="246"/>
        </w:trPr>
        <w:tc>
          <w:tcPr>
            <w:tcW w:w="7350" w:type="dxa"/>
            <w:tcBorders>
              <w:top w:val="nil"/>
              <w:bottom w:val="nil"/>
            </w:tcBorders>
          </w:tcPr>
          <w:p w14:paraId="102086AB" w14:textId="77777777" w:rsidR="001442BB" w:rsidRDefault="005C7D6E">
            <w:pPr>
              <w:pStyle w:val="TableParagraph"/>
              <w:spacing w:before="4" w:line="222" w:lineRule="exact"/>
              <w:ind w:right="-29"/>
              <w:rPr>
                <w:sz w:val="20"/>
              </w:rPr>
            </w:pPr>
            <w:r>
              <w:rPr>
                <w:w w:val="95"/>
                <w:sz w:val="20"/>
              </w:rPr>
              <w:t>Créditos Vinculados..................................................................................................</w:t>
            </w:r>
          </w:p>
        </w:tc>
        <w:tc>
          <w:tcPr>
            <w:tcW w:w="1956" w:type="dxa"/>
            <w:tcBorders>
              <w:top w:val="nil"/>
              <w:bottom w:val="nil"/>
            </w:tcBorders>
          </w:tcPr>
          <w:p w14:paraId="102086AC" w14:textId="77777777" w:rsidR="001442BB" w:rsidRDefault="001442BB">
            <w:pPr>
              <w:pStyle w:val="TableParagraph"/>
              <w:jc w:val="left"/>
              <w:rPr>
                <w:rFonts w:ascii="Times New Roman"/>
                <w:sz w:val="16"/>
              </w:rPr>
            </w:pPr>
          </w:p>
        </w:tc>
        <w:tc>
          <w:tcPr>
            <w:tcW w:w="1877" w:type="dxa"/>
            <w:tcBorders>
              <w:top w:val="nil"/>
              <w:bottom w:val="nil"/>
            </w:tcBorders>
          </w:tcPr>
          <w:p w14:paraId="102086AD" w14:textId="77777777" w:rsidR="001442BB" w:rsidRDefault="005C7D6E">
            <w:pPr>
              <w:pStyle w:val="TableParagraph"/>
              <w:spacing w:before="4" w:line="222" w:lineRule="exact"/>
              <w:ind w:right="59"/>
              <w:rPr>
                <w:sz w:val="20"/>
              </w:rPr>
            </w:pPr>
            <w:r>
              <w:rPr>
                <w:w w:val="95"/>
                <w:sz w:val="20"/>
              </w:rPr>
              <w:t>8.318</w:t>
            </w:r>
          </w:p>
        </w:tc>
        <w:tc>
          <w:tcPr>
            <w:tcW w:w="1846" w:type="dxa"/>
            <w:tcBorders>
              <w:top w:val="nil"/>
              <w:bottom w:val="nil"/>
            </w:tcBorders>
          </w:tcPr>
          <w:p w14:paraId="102086AE" w14:textId="77777777" w:rsidR="001442BB" w:rsidRDefault="005C7D6E">
            <w:pPr>
              <w:pStyle w:val="TableParagraph"/>
              <w:spacing w:before="4" w:line="222" w:lineRule="exact"/>
              <w:ind w:right="61"/>
              <w:rPr>
                <w:sz w:val="20"/>
              </w:rPr>
            </w:pPr>
            <w:r>
              <w:rPr>
                <w:w w:val="95"/>
                <w:sz w:val="20"/>
              </w:rPr>
              <w:t>8.434</w:t>
            </w:r>
          </w:p>
        </w:tc>
        <w:tc>
          <w:tcPr>
            <w:tcW w:w="1846" w:type="dxa"/>
            <w:tcBorders>
              <w:top w:val="nil"/>
              <w:bottom w:val="nil"/>
            </w:tcBorders>
          </w:tcPr>
          <w:p w14:paraId="102086AF" w14:textId="77777777" w:rsidR="001442BB" w:rsidRDefault="005C7D6E">
            <w:pPr>
              <w:pStyle w:val="TableParagraph"/>
              <w:spacing w:before="4" w:line="222" w:lineRule="exact"/>
              <w:ind w:right="-15"/>
              <w:rPr>
                <w:sz w:val="20"/>
              </w:rPr>
            </w:pPr>
            <w:r>
              <w:rPr>
                <w:w w:val="95"/>
                <w:sz w:val="20"/>
              </w:rPr>
              <w:t>(9.685)</w:t>
            </w:r>
          </w:p>
        </w:tc>
      </w:tr>
      <w:tr w:rsidR="001442BB" w14:paraId="102086B6" w14:textId="77777777">
        <w:trPr>
          <w:trHeight w:val="246"/>
        </w:trPr>
        <w:tc>
          <w:tcPr>
            <w:tcW w:w="7350" w:type="dxa"/>
            <w:tcBorders>
              <w:top w:val="nil"/>
              <w:bottom w:val="nil"/>
            </w:tcBorders>
          </w:tcPr>
          <w:p w14:paraId="102086B1" w14:textId="77777777" w:rsidR="001442BB" w:rsidRDefault="005C7D6E">
            <w:pPr>
              <w:pStyle w:val="TableParagraph"/>
              <w:spacing w:before="4" w:line="222" w:lineRule="exact"/>
              <w:ind w:right="-58"/>
              <w:rPr>
                <w:sz w:val="20"/>
              </w:rPr>
            </w:pPr>
            <w:r>
              <w:rPr>
                <w:w w:val="95"/>
                <w:sz w:val="20"/>
              </w:rPr>
              <w:t>Devedores por Repasses..........................................................................................</w:t>
            </w:r>
          </w:p>
        </w:tc>
        <w:tc>
          <w:tcPr>
            <w:tcW w:w="1956" w:type="dxa"/>
            <w:tcBorders>
              <w:top w:val="nil"/>
              <w:bottom w:val="nil"/>
            </w:tcBorders>
          </w:tcPr>
          <w:p w14:paraId="102086B2" w14:textId="77777777" w:rsidR="001442BB" w:rsidRDefault="001442BB">
            <w:pPr>
              <w:pStyle w:val="TableParagraph"/>
              <w:jc w:val="left"/>
              <w:rPr>
                <w:rFonts w:ascii="Times New Roman"/>
                <w:sz w:val="16"/>
              </w:rPr>
            </w:pPr>
          </w:p>
        </w:tc>
        <w:tc>
          <w:tcPr>
            <w:tcW w:w="1877" w:type="dxa"/>
            <w:tcBorders>
              <w:top w:val="nil"/>
              <w:bottom w:val="nil"/>
            </w:tcBorders>
          </w:tcPr>
          <w:p w14:paraId="102086B3" w14:textId="77777777" w:rsidR="001442BB" w:rsidRDefault="005C7D6E">
            <w:pPr>
              <w:pStyle w:val="TableParagraph"/>
              <w:spacing w:before="4" w:line="222" w:lineRule="exact"/>
              <w:ind w:right="-15"/>
              <w:rPr>
                <w:sz w:val="20"/>
              </w:rPr>
            </w:pPr>
            <w:r>
              <w:rPr>
                <w:w w:val="95"/>
                <w:sz w:val="20"/>
              </w:rPr>
              <w:t>(109.140)</w:t>
            </w:r>
          </w:p>
        </w:tc>
        <w:tc>
          <w:tcPr>
            <w:tcW w:w="1846" w:type="dxa"/>
            <w:tcBorders>
              <w:top w:val="nil"/>
              <w:bottom w:val="nil"/>
            </w:tcBorders>
          </w:tcPr>
          <w:p w14:paraId="102086B4" w14:textId="77777777" w:rsidR="001442BB" w:rsidRDefault="005C7D6E">
            <w:pPr>
              <w:pStyle w:val="TableParagraph"/>
              <w:spacing w:before="4" w:line="222" w:lineRule="exact"/>
              <w:ind w:right="-15"/>
              <w:rPr>
                <w:sz w:val="20"/>
              </w:rPr>
            </w:pPr>
            <w:r>
              <w:rPr>
                <w:w w:val="95"/>
                <w:sz w:val="20"/>
              </w:rPr>
              <w:t>(197.918)</w:t>
            </w:r>
          </w:p>
        </w:tc>
        <w:tc>
          <w:tcPr>
            <w:tcW w:w="1846" w:type="dxa"/>
            <w:tcBorders>
              <w:top w:val="nil"/>
              <w:bottom w:val="nil"/>
            </w:tcBorders>
          </w:tcPr>
          <w:p w14:paraId="102086B5" w14:textId="77777777" w:rsidR="001442BB" w:rsidRDefault="005C7D6E">
            <w:pPr>
              <w:pStyle w:val="TableParagraph"/>
              <w:spacing w:before="4" w:line="222" w:lineRule="exact"/>
              <w:ind w:right="-15"/>
              <w:rPr>
                <w:sz w:val="20"/>
              </w:rPr>
            </w:pPr>
            <w:r>
              <w:rPr>
                <w:w w:val="95"/>
                <w:sz w:val="20"/>
              </w:rPr>
              <w:t>(145.427)</w:t>
            </w:r>
          </w:p>
        </w:tc>
      </w:tr>
      <w:tr w:rsidR="001442BB" w14:paraId="102086BC" w14:textId="77777777">
        <w:trPr>
          <w:trHeight w:val="246"/>
        </w:trPr>
        <w:tc>
          <w:tcPr>
            <w:tcW w:w="7350" w:type="dxa"/>
            <w:tcBorders>
              <w:top w:val="nil"/>
              <w:bottom w:val="nil"/>
            </w:tcBorders>
          </w:tcPr>
          <w:p w14:paraId="102086B7" w14:textId="77777777" w:rsidR="001442BB" w:rsidRDefault="005C7D6E">
            <w:pPr>
              <w:pStyle w:val="TableParagraph"/>
              <w:spacing w:before="4" w:line="222" w:lineRule="exact"/>
              <w:ind w:right="-29"/>
              <w:rPr>
                <w:sz w:val="20"/>
              </w:rPr>
            </w:pPr>
            <w:r>
              <w:rPr>
                <w:w w:val="95"/>
                <w:sz w:val="20"/>
              </w:rPr>
              <w:t>Operações de Crédito...........................................................................................</w:t>
            </w:r>
            <w:r>
              <w:rPr>
                <w:w w:val="95"/>
                <w:sz w:val="20"/>
              </w:rPr>
              <w:t>....</w:t>
            </w:r>
          </w:p>
        </w:tc>
        <w:tc>
          <w:tcPr>
            <w:tcW w:w="1956" w:type="dxa"/>
            <w:tcBorders>
              <w:top w:val="nil"/>
              <w:bottom w:val="nil"/>
            </w:tcBorders>
          </w:tcPr>
          <w:p w14:paraId="102086B8" w14:textId="77777777" w:rsidR="001442BB" w:rsidRDefault="001442BB">
            <w:pPr>
              <w:pStyle w:val="TableParagraph"/>
              <w:jc w:val="left"/>
              <w:rPr>
                <w:rFonts w:ascii="Times New Roman"/>
                <w:sz w:val="16"/>
              </w:rPr>
            </w:pPr>
          </w:p>
        </w:tc>
        <w:tc>
          <w:tcPr>
            <w:tcW w:w="1877" w:type="dxa"/>
            <w:tcBorders>
              <w:top w:val="nil"/>
              <w:bottom w:val="nil"/>
            </w:tcBorders>
          </w:tcPr>
          <w:p w14:paraId="102086B9" w14:textId="77777777" w:rsidR="001442BB" w:rsidRDefault="005C7D6E">
            <w:pPr>
              <w:pStyle w:val="TableParagraph"/>
              <w:spacing w:before="4" w:line="222" w:lineRule="exact"/>
              <w:ind w:right="-15"/>
              <w:rPr>
                <w:sz w:val="20"/>
              </w:rPr>
            </w:pPr>
            <w:r>
              <w:rPr>
                <w:w w:val="95"/>
                <w:sz w:val="20"/>
              </w:rPr>
              <w:t>(5.789.656)</w:t>
            </w:r>
          </w:p>
        </w:tc>
        <w:tc>
          <w:tcPr>
            <w:tcW w:w="1846" w:type="dxa"/>
            <w:tcBorders>
              <w:top w:val="nil"/>
              <w:bottom w:val="nil"/>
            </w:tcBorders>
          </w:tcPr>
          <w:p w14:paraId="102086BA" w14:textId="77777777" w:rsidR="001442BB" w:rsidRDefault="005C7D6E">
            <w:pPr>
              <w:pStyle w:val="TableParagraph"/>
              <w:spacing w:before="4" w:line="222" w:lineRule="exact"/>
              <w:ind w:right="-15"/>
              <w:rPr>
                <w:sz w:val="20"/>
              </w:rPr>
            </w:pPr>
            <w:r>
              <w:rPr>
                <w:w w:val="95"/>
                <w:sz w:val="20"/>
              </w:rPr>
              <w:t>(9.805.740)</w:t>
            </w:r>
          </w:p>
        </w:tc>
        <w:tc>
          <w:tcPr>
            <w:tcW w:w="1846" w:type="dxa"/>
            <w:tcBorders>
              <w:top w:val="nil"/>
              <w:bottom w:val="nil"/>
            </w:tcBorders>
          </w:tcPr>
          <w:p w14:paraId="102086BB" w14:textId="77777777" w:rsidR="001442BB" w:rsidRDefault="005C7D6E">
            <w:pPr>
              <w:pStyle w:val="TableParagraph"/>
              <w:spacing w:before="4" w:line="222" w:lineRule="exact"/>
              <w:ind w:right="-15"/>
              <w:rPr>
                <w:sz w:val="20"/>
              </w:rPr>
            </w:pPr>
            <w:r>
              <w:rPr>
                <w:w w:val="95"/>
                <w:sz w:val="20"/>
              </w:rPr>
              <w:t>(6.290.385)</w:t>
            </w:r>
          </w:p>
        </w:tc>
      </w:tr>
      <w:tr w:rsidR="001442BB" w14:paraId="102086C2" w14:textId="77777777">
        <w:trPr>
          <w:trHeight w:val="246"/>
        </w:trPr>
        <w:tc>
          <w:tcPr>
            <w:tcW w:w="7350" w:type="dxa"/>
            <w:tcBorders>
              <w:top w:val="nil"/>
              <w:bottom w:val="nil"/>
            </w:tcBorders>
          </w:tcPr>
          <w:p w14:paraId="102086BD" w14:textId="77777777" w:rsidR="001442BB" w:rsidRDefault="005C7D6E">
            <w:pPr>
              <w:pStyle w:val="TableParagraph"/>
              <w:spacing w:before="4" w:line="222" w:lineRule="exact"/>
              <w:ind w:right="-29"/>
              <w:rPr>
                <w:sz w:val="20"/>
              </w:rPr>
            </w:pPr>
            <w:r>
              <w:rPr>
                <w:sz w:val="20"/>
              </w:rPr>
              <w:t>Valores a Receber -CEF-Equaliz Bonis Adimp. Profrota..........................................</w:t>
            </w:r>
          </w:p>
        </w:tc>
        <w:tc>
          <w:tcPr>
            <w:tcW w:w="1956" w:type="dxa"/>
            <w:tcBorders>
              <w:top w:val="nil"/>
              <w:bottom w:val="nil"/>
            </w:tcBorders>
          </w:tcPr>
          <w:p w14:paraId="102086BE" w14:textId="77777777" w:rsidR="001442BB" w:rsidRDefault="001442BB">
            <w:pPr>
              <w:pStyle w:val="TableParagraph"/>
              <w:jc w:val="left"/>
              <w:rPr>
                <w:rFonts w:ascii="Times New Roman"/>
                <w:sz w:val="16"/>
              </w:rPr>
            </w:pPr>
          </w:p>
        </w:tc>
        <w:tc>
          <w:tcPr>
            <w:tcW w:w="1877" w:type="dxa"/>
            <w:tcBorders>
              <w:top w:val="nil"/>
              <w:bottom w:val="nil"/>
            </w:tcBorders>
          </w:tcPr>
          <w:p w14:paraId="102086BF" w14:textId="77777777" w:rsidR="001442BB" w:rsidRDefault="005C7D6E">
            <w:pPr>
              <w:pStyle w:val="TableParagraph"/>
              <w:spacing w:before="4" w:line="222" w:lineRule="exact"/>
              <w:ind w:right="59"/>
              <w:rPr>
                <w:sz w:val="20"/>
              </w:rPr>
            </w:pPr>
            <w:r>
              <w:rPr>
                <w:w w:val="95"/>
                <w:sz w:val="20"/>
              </w:rPr>
              <w:t>221</w:t>
            </w:r>
          </w:p>
        </w:tc>
        <w:tc>
          <w:tcPr>
            <w:tcW w:w="1846" w:type="dxa"/>
            <w:tcBorders>
              <w:top w:val="nil"/>
              <w:bottom w:val="nil"/>
            </w:tcBorders>
          </w:tcPr>
          <w:p w14:paraId="102086C0" w14:textId="77777777" w:rsidR="001442BB" w:rsidRDefault="005C7D6E">
            <w:pPr>
              <w:pStyle w:val="TableParagraph"/>
              <w:spacing w:before="4" w:line="222" w:lineRule="exact"/>
              <w:ind w:right="61"/>
              <w:rPr>
                <w:sz w:val="20"/>
              </w:rPr>
            </w:pPr>
            <w:r>
              <w:rPr>
                <w:w w:val="95"/>
                <w:sz w:val="20"/>
              </w:rPr>
              <w:t>22</w:t>
            </w:r>
          </w:p>
        </w:tc>
        <w:tc>
          <w:tcPr>
            <w:tcW w:w="1846" w:type="dxa"/>
            <w:tcBorders>
              <w:top w:val="nil"/>
              <w:bottom w:val="nil"/>
            </w:tcBorders>
          </w:tcPr>
          <w:p w14:paraId="102086C1" w14:textId="77777777" w:rsidR="001442BB" w:rsidRDefault="005C7D6E">
            <w:pPr>
              <w:pStyle w:val="TableParagraph"/>
              <w:spacing w:before="4" w:line="222" w:lineRule="exact"/>
              <w:ind w:right="-15"/>
              <w:rPr>
                <w:sz w:val="20"/>
              </w:rPr>
            </w:pPr>
            <w:r>
              <w:rPr>
                <w:w w:val="95"/>
                <w:sz w:val="20"/>
              </w:rPr>
              <w:t>(13)</w:t>
            </w:r>
          </w:p>
        </w:tc>
      </w:tr>
      <w:tr w:rsidR="001442BB" w14:paraId="102086C8" w14:textId="77777777">
        <w:trPr>
          <w:trHeight w:val="246"/>
        </w:trPr>
        <w:tc>
          <w:tcPr>
            <w:tcW w:w="7350" w:type="dxa"/>
            <w:tcBorders>
              <w:top w:val="nil"/>
              <w:bottom w:val="nil"/>
            </w:tcBorders>
          </w:tcPr>
          <w:p w14:paraId="102086C3" w14:textId="77777777" w:rsidR="001442BB" w:rsidRDefault="005C7D6E">
            <w:pPr>
              <w:pStyle w:val="TableParagraph"/>
              <w:spacing w:before="4" w:line="222" w:lineRule="exact"/>
              <w:ind w:right="-29"/>
              <w:rPr>
                <w:sz w:val="20"/>
              </w:rPr>
            </w:pPr>
            <w:r>
              <w:rPr>
                <w:w w:val="95"/>
                <w:sz w:val="20"/>
              </w:rPr>
              <w:t>Outros Créditos.........................................................................................................</w:t>
            </w:r>
          </w:p>
        </w:tc>
        <w:tc>
          <w:tcPr>
            <w:tcW w:w="1956" w:type="dxa"/>
            <w:tcBorders>
              <w:top w:val="nil"/>
              <w:bottom w:val="nil"/>
            </w:tcBorders>
          </w:tcPr>
          <w:p w14:paraId="102086C4" w14:textId="77777777" w:rsidR="001442BB" w:rsidRDefault="001442BB">
            <w:pPr>
              <w:pStyle w:val="TableParagraph"/>
              <w:jc w:val="left"/>
              <w:rPr>
                <w:rFonts w:ascii="Times New Roman"/>
                <w:sz w:val="16"/>
              </w:rPr>
            </w:pPr>
          </w:p>
        </w:tc>
        <w:tc>
          <w:tcPr>
            <w:tcW w:w="1877" w:type="dxa"/>
            <w:tcBorders>
              <w:top w:val="nil"/>
              <w:bottom w:val="nil"/>
            </w:tcBorders>
          </w:tcPr>
          <w:p w14:paraId="102086C5" w14:textId="77777777" w:rsidR="001442BB" w:rsidRDefault="005C7D6E">
            <w:pPr>
              <w:pStyle w:val="TableParagraph"/>
              <w:spacing w:before="4" w:line="222" w:lineRule="exact"/>
              <w:ind w:right="59"/>
              <w:rPr>
                <w:sz w:val="20"/>
              </w:rPr>
            </w:pPr>
            <w:r>
              <w:rPr>
                <w:w w:val="95"/>
                <w:sz w:val="20"/>
              </w:rPr>
              <w:t>130</w:t>
            </w:r>
          </w:p>
        </w:tc>
        <w:tc>
          <w:tcPr>
            <w:tcW w:w="1846" w:type="dxa"/>
            <w:tcBorders>
              <w:top w:val="nil"/>
              <w:bottom w:val="nil"/>
            </w:tcBorders>
          </w:tcPr>
          <w:p w14:paraId="102086C6" w14:textId="77777777" w:rsidR="001442BB" w:rsidRDefault="005C7D6E">
            <w:pPr>
              <w:pStyle w:val="TableParagraph"/>
              <w:spacing w:before="4" w:line="222" w:lineRule="exact"/>
              <w:ind w:right="-15"/>
              <w:rPr>
                <w:sz w:val="20"/>
              </w:rPr>
            </w:pPr>
            <w:r>
              <w:rPr>
                <w:w w:val="95"/>
                <w:sz w:val="20"/>
              </w:rPr>
              <w:t>(1.696)</w:t>
            </w:r>
          </w:p>
        </w:tc>
        <w:tc>
          <w:tcPr>
            <w:tcW w:w="1846" w:type="dxa"/>
            <w:tcBorders>
              <w:top w:val="nil"/>
              <w:bottom w:val="nil"/>
            </w:tcBorders>
          </w:tcPr>
          <w:p w14:paraId="102086C7" w14:textId="77777777" w:rsidR="001442BB" w:rsidRDefault="005C7D6E">
            <w:pPr>
              <w:pStyle w:val="TableParagraph"/>
              <w:spacing w:before="4" w:line="222" w:lineRule="exact"/>
              <w:ind w:right="-15"/>
              <w:rPr>
                <w:sz w:val="20"/>
              </w:rPr>
            </w:pPr>
            <w:r>
              <w:rPr>
                <w:w w:val="95"/>
                <w:sz w:val="20"/>
              </w:rPr>
              <w:t>(264)</w:t>
            </w:r>
          </w:p>
        </w:tc>
      </w:tr>
      <w:tr w:rsidR="001442BB" w14:paraId="102086CE" w14:textId="77777777">
        <w:trPr>
          <w:trHeight w:val="246"/>
        </w:trPr>
        <w:tc>
          <w:tcPr>
            <w:tcW w:w="7350" w:type="dxa"/>
            <w:tcBorders>
              <w:top w:val="nil"/>
              <w:bottom w:val="nil"/>
            </w:tcBorders>
          </w:tcPr>
          <w:p w14:paraId="102086C9" w14:textId="77777777" w:rsidR="001442BB" w:rsidRDefault="005C7D6E">
            <w:pPr>
              <w:pStyle w:val="TableParagraph"/>
              <w:spacing w:before="4" w:line="222" w:lineRule="exact"/>
              <w:ind w:right="-29"/>
              <w:rPr>
                <w:sz w:val="20"/>
              </w:rPr>
            </w:pPr>
            <w:r>
              <w:rPr>
                <w:sz w:val="20"/>
              </w:rPr>
              <w:t>Outros Valores e Bens..............................................................................................</w:t>
            </w:r>
          </w:p>
        </w:tc>
        <w:tc>
          <w:tcPr>
            <w:tcW w:w="1956" w:type="dxa"/>
            <w:tcBorders>
              <w:top w:val="nil"/>
              <w:bottom w:val="nil"/>
            </w:tcBorders>
          </w:tcPr>
          <w:p w14:paraId="102086CA" w14:textId="77777777" w:rsidR="001442BB" w:rsidRDefault="001442BB">
            <w:pPr>
              <w:pStyle w:val="TableParagraph"/>
              <w:jc w:val="left"/>
              <w:rPr>
                <w:rFonts w:ascii="Times New Roman"/>
                <w:sz w:val="16"/>
              </w:rPr>
            </w:pPr>
          </w:p>
        </w:tc>
        <w:tc>
          <w:tcPr>
            <w:tcW w:w="1877" w:type="dxa"/>
            <w:tcBorders>
              <w:top w:val="nil"/>
              <w:bottom w:val="nil"/>
            </w:tcBorders>
          </w:tcPr>
          <w:p w14:paraId="102086CB" w14:textId="77777777" w:rsidR="001442BB" w:rsidRDefault="005C7D6E">
            <w:pPr>
              <w:pStyle w:val="TableParagraph"/>
              <w:spacing w:before="4" w:line="222" w:lineRule="exact"/>
              <w:ind w:right="59"/>
              <w:rPr>
                <w:sz w:val="20"/>
              </w:rPr>
            </w:pPr>
            <w:r>
              <w:rPr>
                <w:w w:val="95"/>
                <w:sz w:val="20"/>
              </w:rPr>
              <w:t>114</w:t>
            </w:r>
          </w:p>
        </w:tc>
        <w:tc>
          <w:tcPr>
            <w:tcW w:w="1846" w:type="dxa"/>
            <w:tcBorders>
              <w:top w:val="nil"/>
              <w:bottom w:val="nil"/>
            </w:tcBorders>
          </w:tcPr>
          <w:p w14:paraId="102086CC" w14:textId="77777777" w:rsidR="001442BB" w:rsidRDefault="005C7D6E">
            <w:pPr>
              <w:pStyle w:val="TableParagraph"/>
              <w:spacing w:before="4" w:line="222" w:lineRule="exact"/>
              <w:ind w:right="61"/>
              <w:rPr>
                <w:sz w:val="20"/>
              </w:rPr>
            </w:pPr>
            <w:r>
              <w:rPr>
                <w:w w:val="95"/>
                <w:sz w:val="20"/>
              </w:rPr>
              <w:t>209</w:t>
            </w:r>
          </w:p>
        </w:tc>
        <w:tc>
          <w:tcPr>
            <w:tcW w:w="1846" w:type="dxa"/>
            <w:tcBorders>
              <w:top w:val="nil"/>
              <w:bottom w:val="nil"/>
            </w:tcBorders>
          </w:tcPr>
          <w:p w14:paraId="102086CD" w14:textId="77777777" w:rsidR="001442BB" w:rsidRDefault="005C7D6E">
            <w:pPr>
              <w:pStyle w:val="TableParagraph"/>
              <w:spacing w:before="4" w:line="222" w:lineRule="exact"/>
              <w:ind w:right="61"/>
              <w:rPr>
                <w:sz w:val="20"/>
              </w:rPr>
            </w:pPr>
            <w:r>
              <w:rPr>
                <w:w w:val="95"/>
                <w:sz w:val="20"/>
              </w:rPr>
              <w:t>365</w:t>
            </w:r>
          </w:p>
        </w:tc>
      </w:tr>
      <w:tr w:rsidR="001442BB" w14:paraId="102086D4" w14:textId="77777777">
        <w:trPr>
          <w:trHeight w:val="246"/>
        </w:trPr>
        <w:tc>
          <w:tcPr>
            <w:tcW w:w="7350" w:type="dxa"/>
            <w:tcBorders>
              <w:top w:val="nil"/>
              <w:bottom w:val="nil"/>
            </w:tcBorders>
          </w:tcPr>
          <w:p w14:paraId="102086CF" w14:textId="77777777" w:rsidR="001442BB" w:rsidRDefault="005C7D6E">
            <w:pPr>
              <w:pStyle w:val="TableParagraph"/>
              <w:spacing w:before="4" w:line="222" w:lineRule="exact"/>
              <w:ind w:right="-72"/>
              <w:rPr>
                <w:sz w:val="20"/>
              </w:rPr>
            </w:pPr>
            <w:r>
              <w:rPr>
                <w:sz w:val="20"/>
              </w:rPr>
              <w:t>Ajustes de Exercícios Anteriores...............................................................................</w:t>
            </w:r>
          </w:p>
        </w:tc>
        <w:tc>
          <w:tcPr>
            <w:tcW w:w="1956" w:type="dxa"/>
            <w:tcBorders>
              <w:top w:val="nil"/>
              <w:bottom w:val="nil"/>
            </w:tcBorders>
          </w:tcPr>
          <w:p w14:paraId="102086D0" w14:textId="77777777" w:rsidR="001442BB" w:rsidRDefault="005C7D6E">
            <w:pPr>
              <w:pStyle w:val="TableParagraph"/>
              <w:spacing w:before="4" w:line="222" w:lineRule="exact"/>
              <w:ind w:right="484"/>
              <w:rPr>
                <w:sz w:val="20"/>
              </w:rPr>
            </w:pPr>
            <w:r>
              <w:rPr>
                <w:sz w:val="20"/>
              </w:rPr>
              <w:t>(Nota 7.b)</w:t>
            </w:r>
          </w:p>
        </w:tc>
        <w:tc>
          <w:tcPr>
            <w:tcW w:w="1877" w:type="dxa"/>
            <w:tcBorders>
              <w:top w:val="nil"/>
              <w:bottom w:val="nil"/>
            </w:tcBorders>
          </w:tcPr>
          <w:p w14:paraId="102086D1" w14:textId="77777777" w:rsidR="001442BB" w:rsidRDefault="005C7D6E">
            <w:pPr>
              <w:pStyle w:val="TableParagraph"/>
              <w:spacing w:before="4" w:line="222" w:lineRule="exact"/>
              <w:ind w:right="-15"/>
              <w:rPr>
                <w:sz w:val="20"/>
              </w:rPr>
            </w:pPr>
            <w:r>
              <w:rPr>
                <w:w w:val="95"/>
                <w:sz w:val="20"/>
              </w:rPr>
              <w:t>(11.767)</w:t>
            </w:r>
          </w:p>
        </w:tc>
        <w:tc>
          <w:tcPr>
            <w:tcW w:w="1846" w:type="dxa"/>
            <w:tcBorders>
              <w:top w:val="nil"/>
              <w:bottom w:val="nil"/>
            </w:tcBorders>
          </w:tcPr>
          <w:p w14:paraId="102086D2" w14:textId="77777777" w:rsidR="001442BB" w:rsidRDefault="005C7D6E">
            <w:pPr>
              <w:pStyle w:val="TableParagraph"/>
              <w:spacing w:before="4" w:line="222" w:lineRule="exact"/>
              <w:ind w:right="-15"/>
              <w:rPr>
                <w:sz w:val="20"/>
              </w:rPr>
            </w:pPr>
            <w:r>
              <w:rPr>
                <w:w w:val="95"/>
                <w:sz w:val="20"/>
              </w:rPr>
              <w:t>(23.580)</w:t>
            </w:r>
          </w:p>
        </w:tc>
        <w:tc>
          <w:tcPr>
            <w:tcW w:w="1846" w:type="dxa"/>
            <w:tcBorders>
              <w:top w:val="nil"/>
              <w:bottom w:val="nil"/>
            </w:tcBorders>
          </w:tcPr>
          <w:p w14:paraId="102086D3" w14:textId="77777777" w:rsidR="001442BB" w:rsidRDefault="005C7D6E">
            <w:pPr>
              <w:pStyle w:val="TableParagraph"/>
              <w:spacing w:before="4" w:line="222" w:lineRule="exact"/>
              <w:ind w:right="-15"/>
              <w:rPr>
                <w:sz w:val="20"/>
              </w:rPr>
            </w:pPr>
            <w:r>
              <w:rPr>
                <w:w w:val="95"/>
                <w:sz w:val="20"/>
              </w:rPr>
              <w:t>(35.025)</w:t>
            </w:r>
          </w:p>
        </w:tc>
      </w:tr>
      <w:tr w:rsidR="001442BB" w14:paraId="102086DA" w14:textId="77777777">
        <w:trPr>
          <w:trHeight w:val="246"/>
        </w:trPr>
        <w:tc>
          <w:tcPr>
            <w:tcW w:w="7350" w:type="dxa"/>
            <w:tcBorders>
              <w:top w:val="nil"/>
              <w:bottom w:val="nil"/>
            </w:tcBorders>
          </w:tcPr>
          <w:p w14:paraId="102086D5" w14:textId="77777777" w:rsidR="001442BB" w:rsidRDefault="005C7D6E">
            <w:pPr>
              <w:pStyle w:val="TableParagraph"/>
              <w:spacing w:before="4" w:line="222" w:lineRule="exact"/>
              <w:ind w:left="89" w:right="-29"/>
              <w:jc w:val="left"/>
              <w:rPr>
                <w:b/>
                <w:sz w:val="20"/>
              </w:rPr>
            </w:pPr>
            <w:r>
              <w:rPr>
                <w:b/>
                <w:sz w:val="20"/>
              </w:rPr>
              <w:t>CAIXA</w:t>
            </w:r>
            <w:r>
              <w:rPr>
                <w:b/>
                <w:spacing w:val="-22"/>
                <w:sz w:val="20"/>
              </w:rPr>
              <w:t xml:space="preserve"> </w:t>
            </w:r>
            <w:r>
              <w:rPr>
                <w:b/>
                <w:sz w:val="20"/>
              </w:rPr>
              <w:t>UTILIZADO</w:t>
            </w:r>
            <w:r>
              <w:rPr>
                <w:b/>
                <w:spacing w:val="-22"/>
                <w:sz w:val="20"/>
              </w:rPr>
              <w:t xml:space="preserve"> </w:t>
            </w:r>
            <w:r>
              <w:rPr>
                <w:b/>
                <w:sz w:val="20"/>
              </w:rPr>
              <w:t>NAS</w:t>
            </w:r>
            <w:r>
              <w:rPr>
                <w:b/>
                <w:spacing w:val="-22"/>
                <w:sz w:val="20"/>
              </w:rPr>
              <w:t xml:space="preserve"> </w:t>
            </w:r>
            <w:r>
              <w:rPr>
                <w:b/>
                <w:sz w:val="20"/>
              </w:rPr>
              <w:t>ATIVIDADES</w:t>
            </w:r>
            <w:r>
              <w:rPr>
                <w:b/>
                <w:spacing w:val="-22"/>
                <w:sz w:val="20"/>
              </w:rPr>
              <w:t xml:space="preserve"> </w:t>
            </w:r>
            <w:r>
              <w:rPr>
                <w:b/>
                <w:sz w:val="20"/>
              </w:rPr>
              <w:t>OPERACIONAIS........................................</w:t>
            </w:r>
          </w:p>
        </w:tc>
        <w:tc>
          <w:tcPr>
            <w:tcW w:w="1956" w:type="dxa"/>
            <w:tcBorders>
              <w:top w:val="nil"/>
              <w:bottom w:val="nil"/>
            </w:tcBorders>
          </w:tcPr>
          <w:p w14:paraId="102086D6" w14:textId="77777777" w:rsidR="001442BB" w:rsidRDefault="001442BB">
            <w:pPr>
              <w:pStyle w:val="TableParagraph"/>
              <w:jc w:val="left"/>
              <w:rPr>
                <w:rFonts w:ascii="Times New Roman"/>
                <w:sz w:val="16"/>
              </w:rPr>
            </w:pPr>
          </w:p>
        </w:tc>
        <w:tc>
          <w:tcPr>
            <w:tcW w:w="1877" w:type="dxa"/>
            <w:tcBorders>
              <w:top w:val="nil"/>
              <w:bottom w:val="nil"/>
            </w:tcBorders>
          </w:tcPr>
          <w:p w14:paraId="102086D7" w14:textId="77777777" w:rsidR="001442BB" w:rsidRDefault="005C7D6E">
            <w:pPr>
              <w:pStyle w:val="TableParagraph"/>
              <w:spacing w:before="4" w:line="222" w:lineRule="exact"/>
              <w:ind w:right="-15"/>
              <w:rPr>
                <w:sz w:val="20"/>
              </w:rPr>
            </w:pPr>
            <w:r>
              <w:rPr>
                <w:w w:val="95"/>
                <w:sz w:val="20"/>
              </w:rPr>
              <w:t>(6.068.145)</w:t>
            </w:r>
          </w:p>
        </w:tc>
        <w:tc>
          <w:tcPr>
            <w:tcW w:w="1846" w:type="dxa"/>
            <w:tcBorders>
              <w:top w:val="nil"/>
              <w:bottom w:val="nil"/>
            </w:tcBorders>
          </w:tcPr>
          <w:p w14:paraId="102086D8" w14:textId="77777777" w:rsidR="001442BB" w:rsidRDefault="005C7D6E">
            <w:pPr>
              <w:pStyle w:val="TableParagraph"/>
              <w:spacing w:before="4" w:line="222" w:lineRule="exact"/>
              <w:ind w:right="-15"/>
              <w:rPr>
                <w:sz w:val="20"/>
              </w:rPr>
            </w:pPr>
            <w:r>
              <w:rPr>
                <w:w w:val="95"/>
                <w:sz w:val="20"/>
              </w:rPr>
              <w:t>(10.042.285)</w:t>
            </w:r>
          </w:p>
        </w:tc>
        <w:tc>
          <w:tcPr>
            <w:tcW w:w="1846" w:type="dxa"/>
            <w:tcBorders>
              <w:top w:val="nil"/>
              <w:bottom w:val="nil"/>
            </w:tcBorders>
          </w:tcPr>
          <w:p w14:paraId="102086D9" w14:textId="77777777" w:rsidR="001442BB" w:rsidRDefault="005C7D6E">
            <w:pPr>
              <w:pStyle w:val="TableParagraph"/>
              <w:spacing w:before="4" w:line="222" w:lineRule="exact"/>
              <w:ind w:right="-15"/>
              <w:rPr>
                <w:sz w:val="20"/>
              </w:rPr>
            </w:pPr>
            <w:r>
              <w:rPr>
                <w:w w:val="95"/>
                <w:sz w:val="20"/>
              </w:rPr>
              <w:t>(5.495.194)</w:t>
            </w:r>
          </w:p>
        </w:tc>
      </w:tr>
      <w:tr w:rsidR="001442BB" w14:paraId="102086E0" w14:textId="77777777">
        <w:trPr>
          <w:trHeight w:val="246"/>
        </w:trPr>
        <w:tc>
          <w:tcPr>
            <w:tcW w:w="7350" w:type="dxa"/>
            <w:tcBorders>
              <w:top w:val="nil"/>
              <w:bottom w:val="nil"/>
            </w:tcBorders>
          </w:tcPr>
          <w:p w14:paraId="102086DB" w14:textId="77777777" w:rsidR="001442BB" w:rsidRDefault="005C7D6E">
            <w:pPr>
              <w:pStyle w:val="TableParagraph"/>
              <w:spacing w:before="4" w:line="222" w:lineRule="exact"/>
              <w:ind w:left="89"/>
              <w:jc w:val="left"/>
              <w:rPr>
                <w:b/>
                <w:sz w:val="20"/>
              </w:rPr>
            </w:pPr>
            <w:r>
              <w:rPr>
                <w:b/>
                <w:sz w:val="20"/>
              </w:rPr>
              <w:t>FLUXOS DE CAIXA DAS ATIVIDADES DE FINANCIAMENTO</w:t>
            </w:r>
          </w:p>
        </w:tc>
        <w:tc>
          <w:tcPr>
            <w:tcW w:w="1956" w:type="dxa"/>
            <w:tcBorders>
              <w:top w:val="nil"/>
              <w:bottom w:val="nil"/>
            </w:tcBorders>
          </w:tcPr>
          <w:p w14:paraId="102086DC" w14:textId="77777777" w:rsidR="001442BB" w:rsidRDefault="001442BB">
            <w:pPr>
              <w:pStyle w:val="TableParagraph"/>
              <w:jc w:val="left"/>
              <w:rPr>
                <w:rFonts w:ascii="Times New Roman"/>
                <w:sz w:val="16"/>
              </w:rPr>
            </w:pPr>
          </w:p>
        </w:tc>
        <w:tc>
          <w:tcPr>
            <w:tcW w:w="1877" w:type="dxa"/>
            <w:tcBorders>
              <w:top w:val="nil"/>
              <w:bottom w:val="nil"/>
            </w:tcBorders>
          </w:tcPr>
          <w:p w14:paraId="102086DD" w14:textId="77777777" w:rsidR="001442BB" w:rsidRDefault="001442BB">
            <w:pPr>
              <w:pStyle w:val="TableParagraph"/>
              <w:jc w:val="left"/>
              <w:rPr>
                <w:rFonts w:ascii="Times New Roman"/>
                <w:sz w:val="16"/>
              </w:rPr>
            </w:pPr>
          </w:p>
        </w:tc>
        <w:tc>
          <w:tcPr>
            <w:tcW w:w="1846" w:type="dxa"/>
            <w:tcBorders>
              <w:top w:val="nil"/>
              <w:bottom w:val="nil"/>
            </w:tcBorders>
          </w:tcPr>
          <w:p w14:paraId="102086DE" w14:textId="77777777" w:rsidR="001442BB" w:rsidRDefault="001442BB">
            <w:pPr>
              <w:pStyle w:val="TableParagraph"/>
              <w:jc w:val="left"/>
              <w:rPr>
                <w:rFonts w:ascii="Times New Roman"/>
                <w:sz w:val="16"/>
              </w:rPr>
            </w:pPr>
          </w:p>
        </w:tc>
        <w:tc>
          <w:tcPr>
            <w:tcW w:w="1846" w:type="dxa"/>
            <w:tcBorders>
              <w:top w:val="nil"/>
              <w:bottom w:val="nil"/>
            </w:tcBorders>
          </w:tcPr>
          <w:p w14:paraId="102086DF" w14:textId="77777777" w:rsidR="001442BB" w:rsidRDefault="001442BB">
            <w:pPr>
              <w:pStyle w:val="TableParagraph"/>
              <w:jc w:val="left"/>
              <w:rPr>
                <w:rFonts w:ascii="Times New Roman"/>
                <w:sz w:val="16"/>
              </w:rPr>
            </w:pPr>
          </w:p>
        </w:tc>
      </w:tr>
      <w:tr w:rsidR="001442BB" w14:paraId="102086E6" w14:textId="77777777">
        <w:trPr>
          <w:trHeight w:val="246"/>
        </w:trPr>
        <w:tc>
          <w:tcPr>
            <w:tcW w:w="7350" w:type="dxa"/>
            <w:tcBorders>
              <w:top w:val="nil"/>
              <w:bottom w:val="nil"/>
            </w:tcBorders>
          </w:tcPr>
          <w:p w14:paraId="102086E1" w14:textId="77777777" w:rsidR="001442BB" w:rsidRDefault="005C7D6E">
            <w:pPr>
              <w:pStyle w:val="TableParagraph"/>
              <w:spacing w:before="4" w:line="222" w:lineRule="exact"/>
              <w:ind w:right="-29"/>
              <w:rPr>
                <w:sz w:val="20"/>
              </w:rPr>
            </w:pPr>
            <w:r>
              <w:rPr>
                <w:sz w:val="20"/>
              </w:rPr>
              <w:t>Transferências da União...........................................................................................</w:t>
            </w:r>
          </w:p>
        </w:tc>
        <w:tc>
          <w:tcPr>
            <w:tcW w:w="1956" w:type="dxa"/>
            <w:tcBorders>
              <w:top w:val="nil"/>
              <w:bottom w:val="nil"/>
            </w:tcBorders>
          </w:tcPr>
          <w:p w14:paraId="102086E2" w14:textId="77777777" w:rsidR="001442BB" w:rsidRDefault="005C7D6E">
            <w:pPr>
              <w:pStyle w:val="TableParagraph"/>
              <w:spacing w:before="4" w:line="222" w:lineRule="exact"/>
              <w:ind w:right="484"/>
              <w:rPr>
                <w:sz w:val="20"/>
              </w:rPr>
            </w:pPr>
            <w:r>
              <w:rPr>
                <w:sz w:val="20"/>
              </w:rPr>
              <w:t>(Nota 7.b)</w:t>
            </w:r>
          </w:p>
        </w:tc>
        <w:tc>
          <w:tcPr>
            <w:tcW w:w="1877" w:type="dxa"/>
            <w:tcBorders>
              <w:top w:val="nil"/>
              <w:bottom w:val="nil"/>
            </w:tcBorders>
          </w:tcPr>
          <w:p w14:paraId="102086E3" w14:textId="77777777" w:rsidR="001442BB" w:rsidRDefault="005C7D6E">
            <w:pPr>
              <w:pStyle w:val="TableParagraph"/>
              <w:spacing w:before="4" w:line="222" w:lineRule="exact"/>
              <w:ind w:right="59"/>
              <w:rPr>
                <w:sz w:val="20"/>
              </w:rPr>
            </w:pPr>
            <w:r>
              <w:rPr>
                <w:w w:val="95"/>
                <w:sz w:val="20"/>
              </w:rPr>
              <w:t>3.793.842</w:t>
            </w:r>
          </w:p>
        </w:tc>
        <w:tc>
          <w:tcPr>
            <w:tcW w:w="1846" w:type="dxa"/>
            <w:tcBorders>
              <w:top w:val="nil"/>
              <w:bottom w:val="nil"/>
            </w:tcBorders>
          </w:tcPr>
          <w:p w14:paraId="102086E4" w14:textId="77777777" w:rsidR="001442BB" w:rsidRDefault="005C7D6E">
            <w:pPr>
              <w:pStyle w:val="TableParagraph"/>
              <w:spacing w:before="4" w:line="222" w:lineRule="exact"/>
              <w:ind w:right="60"/>
              <w:rPr>
                <w:sz w:val="20"/>
              </w:rPr>
            </w:pPr>
            <w:r>
              <w:rPr>
                <w:w w:val="95"/>
                <w:sz w:val="20"/>
              </w:rPr>
              <w:t>8.157.554</w:t>
            </w:r>
          </w:p>
        </w:tc>
        <w:tc>
          <w:tcPr>
            <w:tcW w:w="1846" w:type="dxa"/>
            <w:tcBorders>
              <w:top w:val="nil"/>
              <w:bottom w:val="nil"/>
            </w:tcBorders>
          </w:tcPr>
          <w:p w14:paraId="102086E5" w14:textId="77777777" w:rsidR="001442BB" w:rsidRDefault="005C7D6E">
            <w:pPr>
              <w:pStyle w:val="TableParagraph"/>
              <w:spacing w:before="4" w:line="222" w:lineRule="exact"/>
              <w:ind w:right="61"/>
              <w:rPr>
                <w:sz w:val="20"/>
              </w:rPr>
            </w:pPr>
            <w:r>
              <w:rPr>
                <w:w w:val="95"/>
                <w:sz w:val="20"/>
              </w:rPr>
              <w:t>7.480.547</w:t>
            </w:r>
          </w:p>
        </w:tc>
      </w:tr>
      <w:tr w:rsidR="001442BB" w14:paraId="102086EC" w14:textId="77777777">
        <w:trPr>
          <w:trHeight w:val="243"/>
        </w:trPr>
        <w:tc>
          <w:tcPr>
            <w:tcW w:w="7350" w:type="dxa"/>
            <w:tcBorders>
              <w:top w:val="nil"/>
              <w:bottom w:val="nil"/>
            </w:tcBorders>
          </w:tcPr>
          <w:p w14:paraId="102086E7" w14:textId="77777777" w:rsidR="001442BB" w:rsidRDefault="005C7D6E">
            <w:pPr>
              <w:pStyle w:val="TableParagraph"/>
              <w:spacing w:before="4" w:line="220" w:lineRule="exact"/>
              <w:ind w:left="89" w:right="-58"/>
              <w:jc w:val="left"/>
              <w:rPr>
                <w:b/>
                <w:sz w:val="20"/>
              </w:rPr>
            </w:pPr>
            <w:r>
              <w:rPr>
                <w:b/>
                <w:sz w:val="20"/>
              </w:rPr>
              <w:t>CAIXA</w:t>
            </w:r>
            <w:r>
              <w:rPr>
                <w:b/>
                <w:spacing w:val="-19"/>
                <w:sz w:val="20"/>
              </w:rPr>
              <w:t xml:space="preserve"> </w:t>
            </w:r>
            <w:r>
              <w:rPr>
                <w:b/>
                <w:sz w:val="20"/>
              </w:rPr>
              <w:t>GERADO</w:t>
            </w:r>
            <w:r>
              <w:rPr>
                <w:b/>
                <w:spacing w:val="-18"/>
                <w:sz w:val="20"/>
              </w:rPr>
              <w:t xml:space="preserve"> </w:t>
            </w:r>
            <w:r>
              <w:rPr>
                <w:b/>
                <w:sz w:val="20"/>
              </w:rPr>
              <w:t>PELAS</w:t>
            </w:r>
            <w:r>
              <w:rPr>
                <w:b/>
                <w:spacing w:val="-18"/>
                <w:sz w:val="20"/>
              </w:rPr>
              <w:t xml:space="preserve"> </w:t>
            </w:r>
            <w:r>
              <w:rPr>
                <w:b/>
                <w:sz w:val="20"/>
              </w:rPr>
              <w:t>ATIVIDADES</w:t>
            </w:r>
            <w:r>
              <w:rPr>
                <w:b/>
                <w:spacing w:val="-18"/>
                <w:sz w:val="20"/>
              </w:rPr>
              <w:t xml:space="preserve"> </w:t>
            </w:r>
            <w:r>
              <w:rPr>
                <w:b/>
                <w:sz w:val="20"/>
              </w:rPr>
              <w:t>DE</w:t>
            </w:r>
            <w:r>
              <w:rPr>
                <w:b/>
                <w:spacing w:val="-18"/>
                <w:sz w:val="20"/>
              </w:rPr>
              <w:t xml:space="preserve"> </w:t>
            </w:r>
            <w:r>
              <w:rPr>
                <w:b/>
                <w:sz w:val="20"/>
              </w:rPr>
              <w:t>FINANCIAMENTO...............................</w:t>
            </w:r>
          </w:p>
        </w:tc>
        <w:tc>
          <w:tcPr>
            <w:tcW w:w="1956" w:type="dxa"/>
            <w:tcBorders>
              <w:top w:val="nil"/>
              <w:bottom w:val="nil"/>
            </w:tcBorders>
          </w:tcPr>
          <w:p w14:paraId="102086E8" w14:textId="77777777" w:rsidR="001442BB" w:rsidRDefault="001442BB">
            <w:pPr>
              <w:pStyle w:val="TableParagraph"/>
              <w:jc w:val="left"/>
              <w:rPr>
                <w:rFonts w:ascii="Times New Roman"/>
                <w:sz w:val="16"/>
              </w:rPr>
            </w:pPr>
          </w:p>
        </w:tc>
        <w:tc>
          <w:tcPr>
            <w:tcW w:w="1877" w:type="dxa"/>
            <w:tcBorders>
              <w:top w:val="nil"/>
              <w:bottom w:val="nil"/>
            </w:tcBorders>
          </w:tcPr>
          <w:p w14:paraId="102086E9" w14:textId="77777777" w:rsidR="001442BB" w:rsidRDefault="005C7D6E">
            <w:pPr>
              <w:pStyle w:val="TableParagraph"/>
              <w:spacing w:before="4" w:line="220" w:lineRule="exact"/>
              <w:ind w:right="59"/>
              <w:rPr>
                <w:b/>
                <w:sz w:val="20"/>
              </w:rPr>
            </w:pPr>
            <w:r>
              <w:rPr>
                <w:b/>
                <w:w w:val="95"/>
                <w:sz w:val="20"/>
              </w:rPr>
              <w:t>3.793.842</w:t>
            </w:r>
          </w:p>
        </w:tc>
        <w:tc>
          <w:tcPr>
            <w:tcW w:w="1846" w:type="dxa"/>
            <w:tcBorders>
              <w:top w:val="nil"/>
              <w:bottom w:val="nil"/>
            </w:tcBorders>
          </w:tcPr>
          <w:p w14:paraId="102086EA" w14:textId="77777777" w:rsidR="001442BB" w:rsidRDefault="005C7D6E">
            <w:pPr>
              <w:pStyle w:val="TableParagraph"/>
              <w:spacing w:before="4" w:line="220" w:lineRule="exact"/>
              <w:ind w:right="60"/>
              <w:rPr>
                <w:b/>
                <w:sz w:val="20"/>
              </w:rPr>
            </w:pPr>
            <w:r>
              <w:rPr>
                <w:b/>
                <w:w w:val="95"/>
                <w:sz w:val="20"/>
              </w:rPr>
              <w:t>8.157.554</w:t>
            </w:r>
          </w:p>
        </w:tc>
        <w:tc>
          <w:tcPr>
            <w:tcW w:w="1846" w:type="dxa"/>
            <w:tcBorders>
              <w:top w:val="nil"/>
              <w:bottom w:val="nil"/>
            </w:tcBorders>
          </w:tcPr>
          <w:p w14:paraId="102086EB" w14:textId="77777777" w:rsidR="001442BB" w:rsidRDefault="005C7D6E">
            <w:pPr>
              <w:pStyle w:val="TableParagraph"/>
              <w:spacing w:before="4" w:line="220" w:lineRule="exact"/>
              <w:ind w:right="60"/>
              <w:rPr>
                <w:sz w:val="20"/>
              </w:rPr>
            </w:pPr>
            <w:r>
              <w:rPr>
                <w:w w:val="95"/>
                <w:sz w:val="20"/>
              </w:rPr>
              <w:t>7.480.547</w:t>
            </w:r>
          </w:p>
        </w:tc>
      </w:tr>
      <w:tr w:rsidR="001442BB" w14:paraId="102086F2" w14:textId="77777777">
        <w:trPr>
          <w:trHeight w:val="242"/>
        </w:trPr>
        <w:tc>
          <w:tcPr>
            <w:tcW w:w="7350" w:type="dxa"/>
            <w:tcBorders>
              <w:top w:val="nil"/>
            </w:tcBorders>
          </w:tcPr>
          <w:p w14:paraId="102086ED" w14:textId="77777777" w:rsidR="001442BB" w:rsidRDefault="005C7D6E">
            <w:pPr>
              <w:pStyle w:val="TableParagraph"/>
              <w:spacing w:before="1" w:line="221" w:lineRule="exact"/>
              <w:ind w:left="89" w:right="-72"/>
              <w:jc w:val="left"/>
              <w:rPr>
                <w:b/>
                <w:sz w:val="20"/>
              </w:rPr>
            </w:pPr>
            <w:r>
              <w:rPr>
                <w:b/>
                <w:sz w:val="20"/>
              </w:rPr>
              <w:t>Aumento</w:t>
            </w:r>
            <w:r>
              <w:rPr>
                <w:b/>
                <w:spacing w:val="-12"/>
                <w:sz w:val="20"/>
              </w:rPr>
              <w:t xml:space="preserve"> </w:t>
            </w:r>
            <w:r>
              <w:rPr>
                <w:b/>
                <w:sz w:val="20"/>
              </w:rPr>
              <w:t>(Redução)</w:t>
            </w:r>
            <w:r>
              <w:rPr>
                <w:b/>
                <w:spacing w:val="-11"/>
                <w:sz w:val="20"/>
              </w:rPr>
              <w:t xml:space="preserve"> </w:t>
            </w:r>
            <w:r>
              <w:rPr>
                <w:b/>
                <w:sz w:val="20"/>
              </w:rPr>
              <w:t>de</w:t>
            </w:r>
            <w:r>
              <w:rPr>
                <w:b/>
                <w:spacing w:val="-11"/>
                <w:sz w:val="20"/>
              </w:rPr>
              <w:t xml:space="preserve"> </w:t>
            </w:r>
            <w:r>
              <w:rPr>
                <w:b/>
                <w:sz w:val="20"/>
              </w:rPr>
              <w:t>Caixa</w:t>
            </w:r>
            <w:r>
              <w:rPr>
                <w:b/>
                <w:spacing w:val="-12"/>
                <w:sz w:val="20"/>
              </w:rPr>
              <w:t xml:space="preserve"> </w:t>
            </w:r>
            <w:r>
              <w:rPr>
                <w:b/>
                <w:sz w:val="20"/>
              </w:rPr>
              <w:t>e</w:t>
            </w:r>
            <w:r>
              <w:rPr>
                <w:b/>
                <w:spacing w:val="-11"/>
                <w:sz w:val="20"/>
              </w:rPr>
              <w:t xml:space="preserve"> </w:t>
            </w:r>
            <w:r>
              <w:rPr>
                <w:b/>
                <w:sz w:val="20"/>
              </w:rPr>
              <w:t>Equivalentes</w:t>
            </w:r>
            <w:r>
              <w:rPr>
                <w:b/>
                <w:spacing w:val="-11"/>
                <w:sz w:val="20"/>
              </w:rPr>
              <w:t xml:space="preserve"> </w:t>
            </w:r>
            <w:r>
              <w:rPr>
                <w:b/>
                <w:sz w:val="20"/>
              </w:rPr>
              <w:t>de</w:t>
            </w:r>
            <w:r>
              <w:rPr>
                <w:b/>
                <w:spacing w:val="-12"/>
                <w:sz w:val="20"/>
              </w:rPr>
              <w:t xml:space="preserve"> </w:t>
            </w:r>
            <w:r>
              <w:rPr>
                <w:b/>
                <w:sz w:val="20"/>
              </w:rPr>
              <w:t>Caixa........................................</w:t>
            </w:r>
          </w:p>
        </w:tc>
        <w:tc>
          <w:tcPr>
            <w:tcW w:w="1956" w:type="dxa"/>
            <w:tcBorders>
              <w:top w:val="nil"/>
              <w:bottom w:val="nil"/>
            </w:tcBorders>
          </w:tcPr>
          <w:p w14:paraId="102086EE" w14:textId="77777777" w:rsidR="001442BB" w:rsidRDefault="001442BB">
            <w:pPr>
              <w:pStyle w:val="TableParagraph"/>
              <w:jc w:val="left"/>
              <w:rPr>
                <w:rFonts w:ascii="Times New Roman"/>
                <w:sz w:val="16"/>
              </w:rPr>
            </w:pPr>
          </w:p>
        </w:tc>
        <w:tc>
          <w:tcPr>
            <w:tcW w:w="1877" w:type="dxa"/>
            <w:tcBorders>
              <w:top w:val="nil"/>
            </w:tcBorders>
          </w:tcPr>
          <w:p w14:paraId="102086EF" w14:textId="77777777" w:rsidR="001442BB" w:rsidRDefault="005C7D6E">
            <w:pPr>
              <w:pStyle w:val="TableParagraph"/>
              <w:spacing w:before="1" w:line="221" w:lineRule="exact"/>
              <w:ind w:right="-15"/>
              <w:rPr>
                <w:b/>
                <w:sz w:val="20"/>
              </w:rPr>
            </w:pPr>
            <w:r>
              <w:rPr>
                <w:b/>
                <w:w w:val="95"/>
                <w:sz w:val="20"/>
              </w:rPr>
              <w:t>(2.274.303)</w:t>
            </w:r>
          </w:p>
        </w:tc>
        <w:tc>
          <w:tcPr>
            <w:tcW w:w="1846" w:type="dxa"/>
            <w:tcBorders>
              <w:top w:val="nil"/>
            </w:tcBorders>
          </w:tcPr>
          <w:p w14:paraId="102086F0" w14:textId="77777777" w:rsidR="001442BB" w:rsidRDefault="005C7D6E">
            <w:pPr>
              <w:pStyle w:val="TableParagraph"/>
              <w:spacing w:before="1" w:line="221" w:lineRule="exact"/>
              <w:ind w:right="-15"/>
              <w:rPr>
                <w:b/>
                <w:sz w:val="20"/>
              </w:rPr>
            </w:pPr>
            <w:r>
              <w:rPr>
                <w:b/>
                <w:w w:val="95"/>
                <w:sz w:val="20"/>
              </w:rPr>
              <w:t>(1.884.731)</w:t>
            </w:r>
          </w:p>
        </w:tc>
        <w:tc>
          <w:tcPr>
            <w:tcW w:w="1846" w:type="dxa"/>
            <w:tcBorders>
              <w:top w:val="nil"/>
            </w:tcBorders>
          </w:tcPr>
          <w:p w14:paraId="102086F1" w14:textId="77777777" w:rsidR="001442BB" w:rsidRDefault="005C7D6E">
            <w:pPr>
              <w:pStyle w:val="TableParagraph"/>
              <w:spacing w:before="1" w:line="221" w:lineRule="exact"/>
              <w:ind w:right="60"/>
              <w:rPr>
                <w:sz w:val="20"/>
              </w:rPr>
            </w:pPr>
            <w:r>
              <w:rPr>
                <w:w w:val="95"/>
                <w:sz w:val="20"/>
              </w:rPr>
              <w:t>1.985.353</w:t>
            </w:r>
          </w:p>
        </w:tc>
      </w:tr>
      <w:tr w:rsidR="001442BB" w14:paraId="102086F8" w14:textId="77777777">
        <w:trPr>
          <w:trHeight w:val="221"/>
        </w:trPr>
        <w:tc>
          <w:tcPr>
            <w:tcW w:w="7350" w:type="dxa"/>
            <w:tcBorders>
              <w:bottom w:val="nil"/>
            </w:tcBorders>
          </w:tcPr>
          <w:p w14:paraId="102086F3" w14:textId="77777777" w:rsidR="001442BB" w:rsidRDefault="005C7D6E">
            <w:pPr>
              <w:pStyle w:val="TableParagraph"/>
              <w:spacing w:line="201" w:lineRule="exact"/>
              <w:ind w:left="89"/>
              <w:jc w:val="left"/>
              <w:rPr>
                <w:b/>
                <w:sz w:val="20"/>
              </w:rPr>
            </w:pPr>
            <w:r>
              <w:rPr>
                <w:b/>
                <w:sz w:val="20"/>
              </w:rPr>
              <w:t>DEMONSTRAÇÃO DA VARIAÇÃO DE CAIXA E EQUIVALENTES DE CAIXA:</w:t>
            </w:r>
          </w:p>
        </w:tc>
        <w:tc>
          <w:tcPr>
            <w:tcW w:w="1956" w:type="dxa"/>
            <w:tcBorders>
              <w:top w:val="nil"/>
              <w:bottom w:val="nil"/>
            </w:tcBorders>
          </w:tcPr>
          <w:p w14:paraId="102086F4" w14:textId="77777777" w:rsidR="001442BB" w:rsidRDefault="001442BB">
            <w:pPr>
              <w:pStyle w:val="TableParagraph"/>
              <w:jc w:val="left"/>
              <w:rPr>
                <w:rFonts w:ascii="Times New Roman"/>
                <w:sz w:val="14"/>
              </w:rPr>
            </w:pPr>
          </w:p>
        </w:tc>
        <w:tc>
          <w:tcPr>
            <w:tcW w:w="1877" w:type="dxa"/>
            <w:tcBorders>
              <w:bottom w:val="nil"/>
            </w:tcBorders>
          </w:tcPr>
          <w:p w14:paraId="102086F5" w14:textId="77777777" w:rsidR="001442BB" w:rsidRDefault="001442BB">
            <w:pPr>
              <w:pStyle w:val="TableParagraph"/>
              <w:jc w:val="left"/>
              <w:rPr>
                <w:rFonts w:ascii="Times New Roman"/>
                <w:sz w:val="14"/>
              </w:rPr>
            </w:pPr>
          </w:p>
        </w:tc>
        <w:tc>
          <w:tcPr>
            <w:tcW w:w="1846" w:type="dxa"/>
            <w:tcBorders>
              <w:bottom w:val="nil"/>
            </w:tcBorders>
          </w:tcPr>
          <w:p w14:paraId="102086F6" w14:textId="77777777" w:rsidR="001442BB" w:rsidRDefault="001442BB">
            <w:pPr>
              <w:pStyle w:val="TableParagraph"/>
              <w:jc w:val="left"/>
              <w:rPr>
                <w:rFonts w:ascii="Times New Roman"/>
                <w:sz w:val="14"/>
              </w:rPr>
            </w:pPr>
          </w:p>
        </w:tc>
        <w:tc>
          <w:tcPr>
            <w:tcW w:w="1846" w:type="dxa"/>
            <w:tcBorders>
              <w:bottom w:val="nil"/>
            </w:tcBorders>
          </w:tcPr>
          <w:p w14:paraId="102086F7" w14:textId="77777777" w:rsidR="001442BB" w:rsidRDefault="001442BB">
            <w:pPr>
              <w:pStyle w:val="TableParagraph"/>
              <w:jc w:val="left"/>
              <w:rPr>
                <w:rFonts w:ascii="Times New Roman"/>
                <w:sz w:val="14"/>
              </w:rPr>
            </w:pPr>
          </w:p>
        </w:tc>
      </w:tr>
      <w:tr w:rsidR="001442BB" w14:paraId="102086FE" w14:textId="77777777">
        <w:trPr>
          <w:trHeight w:val="246"/>
        </w:trPr>
        <w:tc>
          <w:tcPr>
            <w:tcW w:w="7350" w:type="dxa"/>
            <w:tcBorders>
              <w:top w:val="nil"/>
              <w:bottom w:val="nil"/>
            </w:tcBorders>
          </w:tcPr>
          <w:p w14:paraId="102086F9" w14:textId="77777777" w:rsidR="001442BB" w:rsidRDefault="005C7D6E">
            <w:pPr>
              <w:pStyle w:val="TableParagraph"/>
              <w:spacing w:before="4" w:line="222" w:lineRule="exact"/>
              <w:ind w:right="-58"/>
              <w:rPr>
                <w:b/>
                <w:sz w:val="20"/>
              </w:rPr>
            </w:pPr>
            <w:r>
              <w:rPr>
                <w:b/>
                <w:sz w:val="20"/>
              </w:rPr>
              <w:t>No início do Semestre/Exercício............................................................................</w:t>
            </w:r>
          </w:p>
        </w:tc>
        <w:tc>
          <w:tcPr>
            <w:tcW w:w="1956" w:type="dxa"/>
            <w:tcBorders>
              <w:top w:val="nil"/>
              <w:bottom w:val="nil"/>
            </w:tcBorders>
          </w:tcPr>
          <w:p w14:paraId="102086FA" w14:textId="77777777" w:rsidR="001442BB" w:rsidRDefault="001442BB">
            <w:pPr>
              <w:pStyle w:val="TableParagraph"/>
              <w:jc w:val="left"/>
              <w:rPr>
                <w:rFonts w:ascii="Times New Roman"/>
                <w:sz w:val="16"/>
              </w:rPr>
            </w:pPr>
          </w:p>
        </w:tc>
        <w:tc>
          <w:tcPr>
            <w:tcW w:w="1877" w:type="dxa"/>
            <w:tcBorders>
              <w:top w:val="nil"/>
              <w:bottom w:val="nil"/>
            </w:tcBorders>
          </w:tcPr>
          <w:p w14:paraId="102086FB" w14:textId="77777777" w:rsidR="001442BB" w:rsidRDefault="005C7D6E">
            <w:pPr>
              <w:pStyle w:val="TableParagraph"/>
              <w:spacing w:before="4" w:line="222" w:lineRule="exact"/>
              <w:ind w:right="59"/>
              <w:rPr>
                <w:sz w:val="20"/>
              </w:rPr>
            </w:pPr>
            <w:r>
              <w:rPr>
                <w:w w:val="95"/>
                <w:sz w:val="20"/>
              </w:rPr>
              <w:t>24.965.501</w:t>
            </w:r>
          </w:p>
        </w:tc>
        <w:tc>
          <w:tcPr>
            <w:tcW w:w="1846" w:type="dxa"/>
            <w:tcBorders>
              <w:top w:val="nil"/>
              <w:bottom w:val="nil"/>
            </w:tcBorders>
          </w:tcPr>
          <w:p w14:paraId="102086FC" w14:textId="77777777" w:rsidR="001442BB" w:rsidRDefault="005C7D6E">
            <w:pPr>
              <w:pStyle w:val="TableParagraph"/>
              <w:spacing w:before="4" w:line="222" w:lineRule="exact"/>
              <w:ind w:right="60"/>
              <w:rPr>
                <w:sz w:val="20"/>
              </w:rPr>
            </w:pPr>
            <w:r>
              <w:rPr>
                <w:w w:val="95"/>
                <w:sz w:val="20"/>
              </w:rPr>
              <w:t>24.575.929</w:t>
            </w:r>
          </w:p>
        </w:tc>
        <w:tc>
          <w:tcPr>
            <w:tcW w:w="1846" w:type="dxa"/>
            <w:tcBorders>
              <w:top w:val="nil"/>
              <w:bottom w:val="nil"/>
            </w:tcBorders>
          </w:tcPr>
          <w:p w14:paraId="102086FD" w14:textId="77777777" w:rsidR="001442BB" w:rsidRDefault="005C7D6E">
            <w:pPr>
              <w:pStyle w:val="TableParagraph"/>
              <w:spacing w:before="4" w:line="222" w:lineRule="exact"/>
              <w:ind w:right="61"/>
              <w:rPr>
                <w:sz w:val="20"/>
              </w:rPr>
            </w:pPr>
            <w:r>
              <w:rPr>
                <w:w w:val="95"/>
                <w:sz w:val="20"/>
              </w:rPr>
              <w:t>22.590.576</w:t>
            </w:r>
          </w:p>
        </w:tc>
      </w:tr>
      <w:tr w:rsidR="001442BB" w14:paraId="10208704" w14:textId="77777777">
        <w:trPr>
          <w:trHeight w:val="243"/>
        </w:trPr>
        <w:tc>
          <w:tcPr>
            <w:tcW w:w="7350" w:type="dxa"/>
            <w:tcBorders>
              <w:top w:val="nil"/>
              <w:bottom w:val="nil"/>
            </w:tcBorders>
          </w:tcPr>
          <w:p w14:paraId="102086FF" w14:textId="77777777" w:rsidR="001442BB" w:rsidRDefault="005C7D6E">
            <w:pPr>
              <w:pStyle w:val="TableParagraph"/>
              <w:spacing w:before="4" w:line="220" w:lineRule="exact"/>
              <w:ind w:right="-58"/>
              <w:rPr>
                <w:b/>
                <w:sz w:val="20"/>
              </w:rPr>
            </w:pPr>
            <w:r>
              <w:rPr>
                <w:b/>
                <w:sz w:val="20"/>
              </w:rPr>
              <w:t>No fim do Semestre/Exercício................................................................................</w:t>
            </w:r>
          </w:p>
        </w:tc>
        <w:tc>
          <w:tcPr>
            <w:tcW w:w="1956" w:type="dxa"/>
            <w:tcBorders>
              <w:top w:val="nil"/>
              <w:bottom w:val="nil"/>
            </w:tcBorders>
          </w:tcPr>
          <w:p w14:paraId="10208700" w14:textId="77777777" w:rsidR="001442BB" w:rsidRDefault="001442BB">
            <w:pPr>
              <w:pStyle w:val="TableParagraph"/>
              <w:jc w:val="left"/>
              <w:rPr>
                <w:rFonts w:ascii="Times New Roman"/>
                <w:sz w:val="16"/>
              </w:rPr>
            </w:pPr>
          </w:p>
        </w:tc>
        <w:tc>
          <w:tcPr>
            <w:tcW w:w="1877" w:type="dxa"/>
            <w:tcBorders>
              <w:top w:val="nil"/>
              <w:bottom w:val="nil"/>
            </w:tcBorders>
          </w:tcPr>
          <w:p w14:paraId="10208701" w14:textId="77777777" w:rsidR="001442BB" w:rsidRDefault="005C7D6E">
            <w:pPr>
              <w:pStyle w:val="TableParagraph"/>
              <w:spacing w:before="4" w:line="220" w:lineRule="exact"/>
              <w:ind w:right="59"/>
              <w:rPr>
                <w:sz w:val="20"/>
              </w:rPr>
            </w:pPr>
            <w:r>
              <w:rPr>
                <w:w w:val="95"/>
                <w:sz w:val="20"/>
              </w:rPr>
              <w:t>22.691.198</w:t>
            </w:r>
          </w:p>
        </w:tc>
        <w:tc>
          <w:tcPr>
            <w:tcW w:w="1846" w:type="dxa"/>
            <w:tcBorders>
              <w:top w:val="nil"/>
              <w:bottom w:val="nil"/>
            </w:tcBorders>
          </w:tcPr>
          <w:p w14:paraId="10208702" w14:textId="77777777" w:rsidR="001442BB" w:rsidRDefault="005C7D6E">
            <w:pPr>
              <w:pStyle w:val="TableParagraph"/>
              <w:spacing w:before="4" w:line="220" w:lineRule="exact"/>
              <w:ind w:right="60"/>
              <w:rPr>
                <w:sz w:val="20"/>
              </w:rPr>
            </w:pPr>
            <w:r>
              <w:rPr>
                <w:w w:val="95"/>
                <w:sz w:val="20"/>
              </w:rPr>
              <w:t>22.691.198</w:t>
            </w:r>
          </w:p>
        </w:tc>
        <w:tc>
          <w:tcPr>
            <w:tcW w:w="1846" w:type="dxa"/>
            <w:tcBorders>
              <w:top w:val="nil"/>
              <w:bottom w:val="nil"/>
            </w:tcBorders>
          </w:tcPr>
          <w:p w14:paraId="10208703" w14:textId="77777777" w:rsidR="001442BB" w:rsidRDefault="005C7D6E">
            <w:pPr>
              <w:pStyle w:val="TableParagraph"/>
              <w:spacing w:before="4" w:line="220" w:lineRule="exact"/>
              <w:ind w:right="61"/>
              <w:rPr>
                <w:sz w:val="20"/>
              </w:rPr>
            </w:pPr>
            <w:r>
              <w:rPr>
                <w:w w:val="95"/>
                <w:sz w:val="20"/>
              </w:rPr>
              <w:t>24.575.929</w:t>
            </w:r>
          </w:p>
        </w:tc>
      </w:tr>
      <w:tr w:rsidR="001442BB" w14:paraId="1020870A" w14:textId="77777777">
        <w:trPr>
          <w:trHeight w:val="242"/>
        </w:trPr>
        <w:tc>
          <w:tcPr>
            <w:tcW w:w="7350" w:type="dxa"/>
            <w:tcBorders>
              <w:top w:val="nil"/>
            </w:tcBorders>
          </w:tcPr>
          <w:p w14:paraId="10208705" w14:textId="77777777" w:rsidR="001442BB" w:rsidRDefault="005C7D6E">
            <w:pPr>
              <w:pStyle w:val="TableParagraph"/>
              <w:spacing w:before="1" w:line="221" w:lineRule="exact"/>
              <w:ind w:left="89" w:right="-72"/>
              <w:jc w:val="left"/>
              <w:rPr>
                <w:b/>
                <w:sz w:val="20"/>
              </w:rPr>
            </w:pPr>
            <w:r>
              <w:rPr>
                <w:b/>
                <w:sz w:val="20"/>
              </w:rPr>
              <w:t>Aumento</w:t>
            </w:r>
            <w:r>
              <w:rPr>
                <w:b/>
                <w:spacing w:val="-12"/>
                <w:sz w:val="20"/>
              </w:rPr>
              <w:t xml:space="preserve"> </w:t>
            </w:r>
            <w:r>
              <w:rPr>
                <w:b/>
                <w:sz w:val="20"/>
              </w:rPr>
              <w:t>(Redução)</w:t>
            </w:r>
            <w:r>
              <w:rPr>
                <w:b/>
                <w:spacing w:val="-11"/>
                <w:sz w:val="20"/>
              </w:rPr>
              <w:t xml:space="preserve"> </w:t>
            </w:r>
            <w:r>
              <w:rPr>
                <w:b/>
                <w:sz w:val="20"/>
              </w:rPr>
              <w:t>de</w:t>
            </w:r>
            <w:r>
              <w:rPr>
                <w:b/>
                <w:spacing w:val="-11"/>
                <w:sz w:val="20"/>
              </w:rPr>
              <w:t xml:space="preserve"> </w:t>
            </w:r>
            <w:r>
              <w:rPr>
                <w:b/>
                <w:sz w:val="20"/>
              </w:rPr>
              <w:t>Caixa</w:t>
            </w:r>
            <w:r>
              <w:rPr>
                <w:b/>
                <w:spacing w:val="-12"/>
                <w:sz w:val="20"/>
              </w:rPr>
              <w:t xml:space="preserve"> </w:t>
            </w:r>
            <w:r>
              <w:rPr>
                <w:b/>
                <w:sz w:val="20"/>
              </w:rPr>
              <w:t>e</w:t>
            </w:r>
            <w:r>
              <w:rPr>
                <w:b/>
                <w:spacing w:val="-11"/>
                <w:sz w:val="20"/>
              </w:rPr>
              <w:t xml:space="preserve"> </w:t>
            </w:r>
            <w:r>
              <w:rPr>
                <w:b/>
                <w:sz w:val="20"/>
              </w:rPr>
              <w:t>Equivalentes</w:t>
            </w:r>
            <w:r>
              <w:rPr>
                <w:b/>
                <w:spacing w:val="-11"/>
                <w:sz w:val="20"/>
              </w:rPr>
              <w:t xml:space="preserve"> </w:t>
            </w:r>
            <w:r>
              <w:rPr>
                <w:b/>
                <w:sz w:val="20"/>
              </w:rPr>
              <w:t>de</w:t>
            </w:r>
            <w:r>
              <w:rPr>
                <w:b/>
                <w:spacing w:val="-12"/>
                <w:sz w:val="20"/>
              </w:rPr>
              <w:t xml:space="preserve"> </w:t>
            </w:r>
            <w:r>
              <w:rPr>
                <w:b/>
                <w:sz w:val="20"/>
              </w:rPr>
              <w:t>Caixa........................................</w:t>
            </w:r>
          </w:p>
        </w:tc>
        <w:tc>
          <w:tcPr>
            <w:tcW w:w="1956" w:type="dxa"/>
            <w:tcBorders>
              <w:top w:val="nil"/>
            </w:tcBorders>
          </w:tcPr>
          <w:p w14:paraId="10208706" w14:textId="77777777" w:rsidR="001442BB" w:rsidRDefault="001442BB">
            <w:pPr>
              <w:pStyle w:val="TableParagraph"/>
              <w:jc w:val="left"/>
              <w:rPr>
                <w:rFonts w:ascii="Times New Roman"/>
                <w:sz w:val="16"/>
              </w:rPr>
            </w:pPr>
          </w:p>
        </w:tc>
        <w:tc>
          <w:tcPr>
            <w:tcW w:w="1877" w:type="dxa"/>
            <w:tcBorders>
              <w:top w:val="nil"/>
            </w:tcBorders>
          </w:tcPr>
          <w:p w14:paraId="10208707" w14:textId="77777777" w:rsidR="001442BB" w:rsidRDefault="005C7D6E">
            <w:pPr>
              <w:pStyle w:val="TableParagraph"/>
              <w:spacing w:before="1" w:line="221" w:lineRule="exact"/>
              <w:ind w:right="-15"/>
              <w:rPr>
                <w:sz w:val="20"/>
              </w:rPr>
            </w:pPr>
            <w:r>
              <w:rPr>
                <w:w w:val="95"/>
                <w:sz w:val="20"/>
              </w:rPr>
              <w:t>(2.274.303)</w:t>
            </w:r>
          </w:p>
        </w:tc>
        <w:tc>
          <w:tcPr>
            <w:tcW w:w="1846" w:type="dxa"/>
            <w:tcBorders>
              <w:top w:val="nil"/>
            </w:tcBorders>
          </w:tcPr>
          <w:p w14:paraId="10208708" w14:textId="77777777" w:rsidR="001442BB" w:rsidRDefault="005C7D6E">
            <w:pPr>
              <w:pStyle w:val="TableParagraph"/>
              <w:spacing w:before="1" w:line="221" w:lineRule="exact"/>
              <w:ind w:right="-15"/>
              <w:rPr>
                <w:sz w:val="20"/>
              </w:rPr>
            </w:pPr>
            <w:r>
              <w:rPr>
                <w:w w:val="95"/>
                <w:sz w:val="20"/>
              </w:rPr>
              <w:t>(1.884.731)</w:t>
            </w:r>
          </w:p>
        </w:tc>
        <w:tc>
          <w:tcPr>
            <w:tcW w:w="1846" w:type="dxa"/>
            <w:tcBorders>
              <w:top w:val="nil"/>
            </w:tcBorders>
          </w:tcPr>
          <w:p w14:paraId="10208709" w14:textId="77777777" w:rsidR="001442BB" w:rsidRDefault="005C7D6E">
            <w:pPr>
              <w:pStyle w:val="TableParagraph"/>
              <w:spacing w:before="1" w:line="221" w:lineRule="exact"/>
              <w:ind w:right="60"/>
              <w:rPr>
                <w:sz w:val="20"/>
              </w:rPr>
            </w:pPr>
            <w:r>
              <w:rPr>
                <w:w w:val="95"/>
                <w:sz w:val="20"/>
              </w:rPr>
              <w:t>1.985.353</w:t>
            </w:r>
          </w:p>
        </w:tc>
      </w:tr>
    </w:tbl>
    <w:p w14:paraId="1020870B" w14:textId="77777777" w:rsidR="001442BB" w:rsidRDefault="001442BB">
      <w:pPr>
        <w:spacing w:line="221" w:lineRule="exact"/>
        <w:rPr>
          <w:sz w:val="20"/>
        </w:rPr>
        <w:sectPr w:rsidR="001442BB">
          <w:footerReference w:type="default" r:id="rId51"/>
          <w:pgSz w:w="16840" w:h="11900" w:orient="landscape"/>
          <w:pgMar w:top="1100" w:right="220" w:bottom="280" w:left="340" w:header="0" w:footer="0" w:gutter="0"/>
          <w:cols w:space="720"/>
        </w:sectPr>
      </w:pPr>
    </w:p>
    <w:p w14:paraId="1020870C" w14:textId="77777777" w:rsidR="001442BB" w:rsidRDefault="005C7D6E">
      <w:pPr>
        <w:spacing w:before="80"/>
        <w:ind w:left="3551" w:right="496" w:hanging="2597"/>
        <w:rPr>
          <w:b/>
        </w:rPr>
      </w:pPr>
      <w:r>
        <w:rPr>
          <w:b/>
        </w:rPr>
        <w:lastRenderedPageBreak/>
        <w:t>NOTAS EXPLICATIVAS ÀS DEMONSTRAÇÕES FINANCEIRAS DO FUNDO CONSTITUCIONAL DE FINANCIAMENTO DO NORDESTE (FNE)</w:t>
      </w:r>
    </w:p>
    <w:p w14:paraId="1020870D" w14:textId="77777777" w:rsidR="001442BB" w:rsidRDefault="005C7D6E">
      <w:pPr>
        <w:ind w:left="2411" w:right="1946" w:firstLine="485"/>
        <w:rPr>
          <w:b/>
        </w:rPr>
      </w:pPr>
      <w:r>
        <w:rPr>
          <w:b/>
        </w:rPr>
        <w:t>Exercícios findos em 31 de dezembro de 2019 e de 2018 Valores expressos em milhares de reais, exceto quando indicado</w:t>
      </w:r>
    </w:p>
    <w:p w14:paraId="1020870E" w14:textId="77777777" w:rsidR="001442BB" w:rsidRDefault="001442BB">
      <w:pPr>
        <w:pStyle w:val="Corpodetexto"/>
        <w:spacing w:before="4"/>
        <w:rPr>
          <w:b/>
          <w:sz w:val="32"/>
        </w:rPr>
      </w:pPr>
    </w:p>
    <w:p w14:paraId="1020870F" w14:textId="77777777" w:rsidR="001442BB" w:rsidRDefault="005C7D6E">
      <w:pPr>
        <w:pStyle w:val="Ttulo6"/>
        <w:ind w:left="880"/>
        <w:jc w:val="both"/>
      </w:pPr>
      <w:r>
        <w:t>Índice das Notas Explicativas</w:t>
      </w:r>
    </w:p>
    <w:p w14:paraId="10208710" w14:textId="77777777" w:rsidR="001442BB" w:rsidRDefault="001442BB">
      <w:pPr>
        <w:pStyle w:val="Corpodetexto"/>
        <w:rPr>
          <w:b/>
        </w:rPr>
      </w:pPr>
    </w:p>
    <w:p w14:paraId="10208711" w14:textId="77777777" w:rsidR="001442BB" w:rsidRDefault="001442BB">
      <w:pPr>
        <w:pStyle w:val="Corpodetexto"/>
        <w:spacing w:before="9"/>
        <w:rPr>
          <w:b/>
          <w:sz w:val="1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0"/>
        <w:gridCol w:w="4519"/>
      </w:tblGrid>
      <w:tr w:rsidR="001442BB" w14:paraId="10208714" w14:textId="77777777">
        <w:trPr>
          <w:trHeight w:val="553"/>
        </w:trPr>
        <w:tc>
          <w:tcPr>
            <w:tcW w:w="4260" w:type="dxa"/>
          </w:tcPr>
          <w:p w14:paraId="10208712" w14:textId="77777777" w:rsidR="001442BB" w:rsidRDefault="005C7D6E">
            <w:pPr>
              <w:pStyle w:val="TableParagraph"/>
              <w:spacing w:before="158"/>
              <w:ind w:left="69"/>
              <w:jc w:val="left"/>
              <w:rPr>
                <w:sz w:val="20"/>
              </w:rPr>
            </w:pPr>
            <w:r>
              <w:rPr>
                <w:b/>
                <w:sz w:val="20"/>
              </w:rPr>
              <w:t xml:space="preserve">Nota 1 </w:t>
            </w:r>
            <w:r>
              <w:rPr>
                <w:sz w:val="20"/>
              </w:rPr>
              <w:t>– Histórico</w:t>
            </w:r>
          </w:p>
        </w:tc>
        <w:tc>
          <w:tcPr>
            <w:tcW w:w="4519" w:type="dxa"/>
          </w:tcPr>
          <w:p w14:paraId="10208713" w14:textId="77777777" w:rsidR="001442BB" w:rsidRDefault="005C7D6E">
            <w:pPr>
              <w:pStyle w:val="TableParagraph"/>
              <w:spacing w:before="42" w:line="242" w:lineRule="auto"/>
              <w:ind w:left="983" w:right="471" w:hanging="915"/>
              <w:jc w:val="left"/>
              <w:rPr>
                <w:sz w:val="20"/>
              </w:rPr>
            </w:pPr>
            <w:r>
              <w:rPr>
                <w:b/>
                <w:sz w:val="20"/>
              </w:rPr>
              <w:t xml:space="preserve">Nota 6 </w:t>
            </w:r>
            <w:r>
              <w:rPr>
                <w:sz w:val="20"/>
              </w:rPr>
              <w:t>– Operações de Financiamento e de Repasses e Provisão para Perdas</w:t>
            </w:r>
          </w:p>
        </w:tc>
      </w:tr>
      <w:tr w:rsidR="001442BB" w14:paraId="10208718" w14:textId="77777777">
        <w:trPr>
          <w:trHeight w:val="901"/>
        </w:trPr>
        <w:tc>
          <w:tcPr>
            <w:tcW w:w="4260" w:type="dxa"/>
          </w:tcPr>
          <w:p w14:paraId="10208715" w14:textId="77777777" w:rsidR="001442BB" w:rsidRDefault="005C7D6E">
            <w:pPr>
              <w:pStyle w:val="TableParagraph"/>
              <w:spacing w:before="100" w:line="242" w:lineRule="auto"/>
              <w:ind w:left="849" w:right="312" w:hanging="780"/>
              <w:jc w:val="left"/>
              <w:rPr>
                <w:sz w:val="20"/>
              </w:rPr>
            </w:pPr>
            <w:r>
              <w:rPr>
                <w:b/>
                <w:sz w:val="20"/>
              </w:rPr>
              <w:t xml:space="preserve">Nota 2 </w:t>
            </w:r>
            <w:r>
              <w:rPr>
                <w:sz w:val="20"/>
              </w:rPr>
              <w:t>– Base para a Preparação e Apresentação das Demonstrações Financeiras</w:t>
            </w:r>
          </w:p>
        </w:tc>
        <w:tc>
          <w:tcPr>
            <w:tcW w:w="4519" w:type="dxa"/>
          </w:tcPr>
          <w:p w14:paraId="10208716" w14:textId="77777777" w:rsidR="001442BB" w:rsidRDefault="001442BB">
            <w:pPr>
              <w:pStyle w:val="TableParagraph"/>
              <w:spacing w:before="8"/>
              <w:jc w:val="left"/>
              <w:rPr>
                <w:b/>
                <w:sz w:val="28"/>
              </w:rPr>
            </w:pPr>
          </w:p>
          <w:p w14:paraId="10208717" w14:textId="77777777" w:rsidR="001442BB" w:rsidRDefault="005C7D6E">
            <w:pPr>
              <w:pStyle w:val="TableParagraph"/>
              <w:ind w:left="69"/>
              <w:jc w:val="left"/>
              <w:rPr>
                <w:sz w:val="20"/>
              </w:rPr>
            </w:pPr>
            <w:r>
              <w:rPr>
                <w:b/>
                <w:sz w:val="20"/>
              </w:rPr>
              <w:t xml:space="preserve">Nota 7 </w:t>
            </w:r>
            <w:r>
              <w:rPr>
                <w:sz w:val="20"/>
              </w:rPr>
              <w:t>– Patrimônio Líquido</w:t>
            </w:r>
          </w:p>
        </w:tc>
      </w:tr>
      <w:tr w:rsidR="001442BB" w14:paraId="1020871D" w14:textId="77777777">
        <w:trPr>
          <w:trHeight w:val="671"/>
        </w:trPr>
        <w:tc>
          <w:tcPr>
            <w:tcW w:w="4260" w:type="dxa"/>
          </w:tcPr>
          <w:p w14:paraId="10208719" w14:textId="77777777" w:rsidR="001442BB" w:rsidRDefault="001442BB">
            <w:pPr>
              <w:pStyle w:val="TableParagraph"/>
              <w:spacing w:before="8"/>
              <w:jc w:val="left"/>
              <w:rPr>
                <w:b/>
                <w:sz w:val="18"/>
              </w:rPr>
            </w:pPr>
          </w:p>
          <w:p w14:paraId="1020871A" w14:textId="77777777" w:rsidR="001442BB" w:rsidRDefault="005C7D6E">
            <w:pPr>
              <w:pStyle w:val="TableParagraph"/>
              <w:ind w:left="69"/>
              <w:jc w:val="left"/>
              <w:rPr>
                <w:sz w:val="20"/>
              </w:rPr>
            </w:pPr>
            <w:r>
              <w:rPr>
                <w:b/>
                <w:sz w:val="20"/>
              </w:rPr>
              <w:t xml:space="preserve">Nota 3 </w:t>
            </w:r>
            <w:r>
              <w:rPr>
                <w:sz w:val="20"/>
              </w:rPr>
              <w:t>– Administração</w:t>
            </w:r>
          </w:p>
        </w:tc>
        <w:tc>
          <w:tcPr>
            <w:tcW w:w="4519" w:type="dxa"/>
          </w:tcPr>
          <w:p w14:paraId="1020871B" w14:textId="77777777" w:rsidR="001442BB" w:rsidRDefault="005C7D6E">
            <w:pPr>
              <w:pStyle w:val="TableParagraph"/>
              <w:spacing w:line="225" w:lineRule="exact"/>
              <w:ind w:left="69"/>
              <w:jc w:val="left"/>
              <w:rPr>
                <w:sz w:val="20"/>
              </w:rPr>
            </w:pPr>
            <w:r>
              <w:rPr>
                <w:b/>
                <w:sz w:val="20"/>
              </w:rPr>
              <w:t xml:space="preserve">Nota 8 </w:t>
            </w:r>
            <w:r>
              <w:rPr>
                <w:sz w:val="20"/>
              </w:rPr>
              <w:t>– Registro no Sistema Integrado de</w:t>
            </w:r>
          </w:p>
          <w:p w14:paraId="1020871C" w14:textId="77777777" w:rsidR="001442BB" w:rsidRDefault="005C7D6E">
            <w:pPr>
              <w:pStyle w:val="TableParagraph"/>
              <w:spacing w:before="8" w:line="228" w:lineRule="exact"/>
              <w:ind w:left="69" w:right="329"/>
              <w:jc w:val="left"/>
              <w:rPr>
                <w:sz w:val="20"/>
              </w:rPr>
            </w:pPr>
            <w:r>
              <w:rPr>
                <w:sz w:val="20"/>
              </w:rPr>
              <w:t>Administração Financeira do Governo Federal (Siafi)</w:t>
            </w:r>
          </w:p>
        </w:tc>
      </w:tr>
      <w:tr w:rsidR="001442BB" w14:paraId="10208722" w14:textId="77777777">
        <w:trPr>
          <w:trHeight w:val="800"/>
        </w:trPr>
        <w:tc>
          <w:tcPr>
            <w:tcW w:w="4260" w:type="dxa"/>
          </w:tcPr>
          <w:p w14:paraId="1020871E" w14:textId="77777777" w:rsidR="001442BB" w:rsidRDefault="001442BB">
            <w:pPr>
              <w:pStyle w:val="TableParagraph"/>
              <w:spacing w:before="1"/>
              <w:jc w:val="left"/>
              <w:rPr>
                <w:b/>
                <w:sz w:val="29"/>
              </w:rPr>
            </w:pPr>
          </w:p>
          <w:p w14:paraId="1020871F" w14:textId="77777777" w:rsidR="001442BB" w:rsidRDefault="005C7D6E">
            <w:pPr>
              <w:pStyle w:val="TableParagraph"/>
              <w:ind w:left="69"/>
              <w:jc w:val="left"/>
              <w:rPr>
                <w:sz w:val="20"/>
              </w:rPr>
            </w:pPr>
            <w:r>
              <w:rPr>
                <w:b/>
                <w:sz w:val="20"/>
              </w:rPr>
              <w:t xml:space="preserve">Nota 4 </w:t>
            </w:r>
            <w:r>
              <w:rPr>
                <w:sz w:val="20"/>
              </w:rPr>
              <w:t>– Principais Práticas Contábeis</w:t>
            </w:r>
          </w:p>
        </w:tc>
        <w:tc>
          <w:tcPr>
            <w:tcW w:w="4519" w:type="dxa"/>
          </w:tcPr>
          <w:p w14:paraId="10208720" w14:textId="77777777" w:rsidR="001442BB" w:rsidRDefault="001442BB">
            <w:pPr>
              <w:pStyle w:val="TableParagraph"/>
              <w:spacing w:before="8"/>
              <w:jc w:val="left"/>
              <w:rPr>
                <w:b/>
                <w:sz w:val="23"/>
              </w:rPr>
            </w:pPr>
          </w:p>
          <w:p w14:paraId="10208721" w14:textId="77777777" w:rsidR="001442BB" w:rsidRDefault="005C7D6E">
            <w:pPr>
              <w:pStyle w:val="TableParagraph"/>
              <w:ind w:left="69"/>
              <w:jc w:val="left"/>
              <w:rPr>
                <w:sz w:val="20"/>
              </w:rPr>
            </w:pPr>
            <w:r>
              <w:rPr>
                <w:b/>
                <w:sz w:val="20"/>
              </w:rPr>
              <w:t xml:space="preserve">Nota 9 </w:t>
            </w:r>
            <w:r>
              <w:rPr>
                <w:sz w:val="20"/>
              </w:rPr>
              <w:t>– Fiscalização</w:t>
            </w:r>
          </w:p>
        </w:tc>
      </w:tr>
      <w:tr w:rsidR="001442BB" w14:paraId="10208726" w14:textId="77777777">
        <w:trPr>
          <w:trHeight w:val="690"/>
        </w:trPr>
        <w:tc>
          <w:tcPr>
            <w:tcW w:w="4260" w:type="dxa"/>
          </w:tcPr>
          <w:p w14:paraId="10208723" w14:textId="77777777" w:rsidR="001442BB" w:rsidRDefault="005C7D6E">
            <w:pPr>
              <w:pStyle w:val="TableParagraph"/>
              <w:spacing w:line="225" w:lineRule="exact"/>
              <w:ind w:left="69"/>
              <w:jc w:val="left"/>
              <w:rPr>
                <w:sz w:val="20"/>
              </w:rPr>
            </w:pPr>
            <w:r>
              <w:rPr>
                <w:b/>
                <w:sz w:val="20"/>
              </w:rPr>
              <w:t xml:space="preserve">Nota 5 </w:t>
            </w:r>
            <w:r>
              <w:rPr>
                <w:sz w:val="20"/>
              </w:rPr>
              <w:t>– Repasses ao Banco do Nordeste</w:t>
            </w:r>
          </w:p>
          <w:p w14:paraId="10208724" w14:textId="77777777" w:rsidR="001442BB" w:rsidRDefault="005C7D6E">
            <w:pPr>
              <w:pStyle w:val="TableParagraph"/>
              <w:spacing w:before="3" w:line="230" w:lineRule="atLeast"/>
              <w:ind w:left="69" w:right="234"/>
              <w:jc w:val="left"/>
              <w:rPr>
                <w:sz w:val="20"/>
              </w:rPr>
            </w:pPr>
            <w:r>
              <w:rPr>
                <w:sz w:val="20"/>
              </w:rPr>
              <w:t>com base no artigo 9º- A da Lei nº 7.827, de 27.09.1989</w:t>
            </w:r>
          </w:p>
        </w:tc>
        <w:tc>
          <w:tcPr>
            <w:tcW w:w="4519" w:type="dxa"/>
          </w:tcPr>
          <w:p w14:paraId="10208725" w14:textId="77777777" w:rsidR="001442BB" w:rsidRDefault="005C7D6E">
            <w:pPr>
              <w:pStyle w:val="TableParagraph"/>
              <w:spacing w:before="110" w:line="242" w:lineRule="auto"/>
              <w:ind w:left="983" w:right="685" w:hanging="915"/>
              <w:jc w:val="left"/>
              <w:rPr>
                <w:sz w:val="20"/>
              </w:rPr>
            </w:pPr>
            <w:r>
              <w:rPr>
                <w:b/>
                <w:sz w:val="20"/>
              </w:rPr>
              <w:t xml:space="preserve">Nota 10 </w:t>
            </w:r>
            <w:r>
              <w:rPr>
                <w:sz w:val="20"/>
              </w:rPr>
              <w:t>– Aprovação das Demonstrações Financeiras</w:t>
            </w:r>
          </w:p>
        </w:tc>
      </w:tr>
    </w:tbl>
    <w:p w14:paraId="10208727" w14:textId="77777777" w:rsidR="001442BB" w:rsidRDefault="001442BB">
      <w:pPr>
        <w:pStyle w:val="Corpodetexto"/>
        <w:spacing w:before="10"/>
        <w:rPr>
          <w:b/>
          <w:sz w:val="31"/>
        </w:rPr>
      </w:pPr>
    </w:p>
    <w:p w14:paraId="10208728" w14:textId="77777777" w:rsidR="001442BB" w:rsidRDefault="005C7D6E">
      <w:pPr>
        <w:ind w:left="879"/>
        <w:jc w:val="both"/>
        <w:rPr>
          <w:b/>
          <w:sz w:val="20"/>
        </w:rPr>
      </w:pPr>
      <w:r>
        <w:rPr>
          <w:b/>
          <w:sz w:val="20"/>
        </w:rPr>
        <w:t>NOTA 1 – Histórico</w:t>
      </w:r>
    </w:p>
    <w:p w14:paraId="10208729" w14:textId="77777777" w:rsidR="001442BB" w:rsidRDefault="005C7D6E">
      <w:pPr>
        <w:pStyle w:val="Corpodetexto"/>
        <w:spacing w:before="3"/>
        <w:ind w:left="879" w:right="985"/>
        <w:jc w:val="both"/>
      </w:pPr>
      <w:r>
        <w:t>O Fundo Constitucional de Financiamento do Nordeste (FNE) originou-se de dispositivo inserido na Constituição Federal de 1988 (ar</w:t>
      </w:r>
      <w:r>
        <w:t>tigo159, inciso I, alínea “c”), sendo regulamentado pela Lei nº 7.827, de 27.09.1989, e alterações posteriores, sendo a mais recente a Lei nº 13.682, de 19.06.2018. Seu objetivo é fomentar o desenvolvimento econômico e social do Nordeste, por meio do Banco</w:t>
      </w:r>
      <w:r>
        <w:t xml:space="preserve"> do Nordeste do Brasil S.A., mediante a execução de programas de financiamento aos setores produtivos, em consonância com os planos regionais de desenvolvimento, com tratamento preferencial às atividades de mini e pequenos produtores rurais, às desenvolvid</w:t>
      </w:r>
      <w:r>
        <w:t>as por micro e pequenas empresas, às que produzem alimentos básicos e aos projetos de irrigação, sendo vedada a aplicação de recursos a fundo perdido. Em face do disposto no artigo 15-J, da Lei nº 13.530, de 07.12.2017, o FNE poderá aplicar recursos no âmb</w:t>
      </w:r>
      <w:r>
        <w:t>ito do Programa de Financiamento Estudantil, instituído pelo artigo 15-D da referida Lei, destinado à concessão de financiamento a estudantes em cursos superiores não gratuitos, com avaliação positiva nos processos conduzidos pelo Ministério da Educação, d</w:t>
      </w:r>
      <w:r>
        <w:t>e acordo com regulamentação própria, e que também tratará das faixas de renda abrangidas por essa modalidade do</w:t>
      </w:r>
      <w:r>
        <w:rPr>
          <w:spacing w:val="-2"/>
        </w:rPr>
        <w:t xml:space="preserve"> </w:t>
      </w:r>
      <w:r>
        <w:t>Fies.</w:t>
      </w:r>
    </w:p>
    <w:p w14:paraId="1020872A" w14:textId="77777777" w:rsidR="001442BB" w:rsidRDefault="001442BB">
      <w:pPr>
        <w:pStyle w:val="Corpodetexto"/>
        <w:spacing w:before="7"/>
        <w:rPr>
          <w:sz w:val="19"/>
        </w:rPr>
      </w:pPr>
    </w:p>
    <w:p w14:paraId="1020872B" w14:textId="77777777" w:rsidR="001442BB" w:rsidRDefault="005C7D6E">
      <w:pPr>
        <w:pStyle w:val="Ttulo6"/>
        <w:spacing w:before="1"/>
        <w:ind w:left="879"/>
        <w:jc w:val="both"/>
      </w:pPr>
      <w:r>
        <w:t>NOTA 2 – Base para a Preparação e Apresentação das Demonstrações Financeiras</w:t>
      </w:r>
    </w:p>
    <w:p w14:paraId="1020872C" w14:textId="77777777" w:rsidR="001442BB" w:rsidRDefault="001442BB">
      <w:pPr>
        <w:pStyle w:val="Corpodetexto"/>
        <w:spacing w:before="3"/>
        <w:rPr>
          <w:b/>
        </w:rPr>
      </w:pPr>
    </w:p>
    <w:p w14:paraId="1020872D" w14:textId="77777777" w:rsidR="001442BB" w:rsidRDefault="005C7D6E">
      <w:pPr>
        <w:pStyle w:val="Corpodetexto"/>
        <w:ind w:left="879" w:right="983"/>
        <w:jc w:val="both"/>
      </w:pPr>
      <w:r>
        <w:t>As Demonstrações Financeiras foram preparadas com observância das disposições da legislação societária, quando aplicáveis, e da regulamentação estabelecida pelo Governo Federal e</w:t>
      </w:r>
      <w:r>
        <w:t>specificamente para os Fundos Constitucionais.</w:t>
      </w:r>
    </w:p>
    <w:p w14:paraId="1020872E" w14:textId="77777777" w:rsidR="001442BB" w:rsidRDefault="001442BB">
      <w:pPr>
        <w:pStyle w:val="Corpodetexto"/>
        <w:spacing w:before="8"/>
        <w:rPr>
          <w:sz w:val="19"/>
        </w:rPr>
      </w:pPr>
    </w:p>
    <w:p w14:paraId="1020872F" w14:textId="77777777" w:rsidR="001442BB" w:rsidRDefault="005C7D6E">
      <w:pPr>
        <w:pStyle w:val="Ttulo6"/>
        <w:ind w:left="879"/>
        <w:jc w:val="both"/>
      </w:pPr>
      <w:r>
        <w:t>NOTA 3 – Administração</w:t>
      </w:r>
    </w:p>
    <w:p w14:paraId="10208730" w14:textId="77777777" w:rsidR="001442BB" w:rsidRDefault="001442BB">
      <w:pPr>
        <w:pStyle w:val="Corpodetexto"/>
        <w:spacing w:before="3"/>
        <w:rPr>
          <w:b/>
        </w:rPr>
      </w:pPr>
    </w:p>
    <w:p w14:paraId="10208731" w14:textId="77777777" w:rsidR="001442BB" w:rsidRDefault="005C7D6E">
      <w:pPr>
        <w:pStyle w:val="Corpodetexto"/>
        <w:ind w:left="879" w:right="983"/>
        <w:jc w:val="both"/>
      </w:pPr>
      <w:r>
        <w:t>Ao Banco do Nordeste do Brasil S.A. cabe: aplicar os recursos e implementar a política de concessão  de crédito; definir normas, procedimentos e condições operacionais; enquadrar as pr</w:t>
      </w:r>
      <w:r>
        <w:t>opostas de financiamentos nas faixas de encargos e deferir os créditos; formalizar contratos de repasses de recursos para outras instituições autorizadas a funcionar pelo Banco Central do Brasil (Bacen), observadas as diretrizes estabelecidas pelo Ministér</w:t>
      </w:r>
      <w:r>
        <w:t>io do Desenvolvimento Regional; prestar contas sobre os resultados alcançados; exercer outras atividades inerentes à aplicação dos recursos e à recuperação dos créditos, inclusive renegociar e liquidar dívidas, nos termos definidos nos artigos 15-B, 15-C e</w:t>
      </w:r>
      <w:r>
        <w:t xml:space="preserve"> 15-D da Lei nº 7.827, de</w:t>
      </w:r>
      <w:r>
        <w:rPr>
          <w:spacing w:val="-2"/>
        </w:rPr>
        <w:t xml:space="preserve"> </w:t>
      </w:r>
      <w:r>
        <w:t>27.09.1989.</w:t>
      </w:r>
    </w:p>
    <w:p w14:paraId="10208732" w14:textId="77777777" w:rsidR="001442BB" w:rsidRDefault="001442BB">
      <w:pPr>
        <w:pStyle w:val="Corpodetexto"/>
        <w:spacing w:before="8"/>
        <w:rPr>
          <w:sz w:val="19"/>
        </w:rPr>
      </w:pPr>
    </w:p>
    <w:p w14:paraId="10208733" w14:textId="77777777" w:rsidR="001442BB" w:rsidRDefault="005C7D6E">
      <w:pPr>
        <w:pStyle w:val="Ttulo6"/>
        <w:spacing w:before="1"/>
        <w:ind w:left="879"/>
        <w:jc w:val="both"/>
      </w:pPr>
      <w:r>
        <w:t>NOTA 4 – Principais Práticas Contábeis</w:t>
      </w:r>
    </w:p>
    <w:p w14:paraId="10208734" w14:textId="77777777" w:rsidR="001442BB" w:rsidRDefault="001442BB">
      <w:pPr>
        <w:pStyle w:val="Corpodetexto"/>
        <w:spacing w:before="3"/>
        <w:rPr>
          <w:b/>
        </w:rPr>
      </w:pPr>
    </w:p>
    <w:p w14:paraId="10208735" w14:textId="77777777" w:rsidR="001442BB" w:rsidRDefault="005C7D6E">
      <w:pPr>
        <w:pStyle w:val="Corpodetexto"/>
        <w:ind w:left="879" w:right="1027"/>
      </w:pPr>
      <w:r>
        <w:t>O FNE tem contabilidade própria valendo-se do sistema contábil do Banco para registro de seus atos e fatos, em subtítulos específicos, com apuração de resultados à parte.</w:t>
      </w:r>
    </w:p>
    <w:p w14:paraId="10208736" w14:textId="77777777" w:rsidR="001442BB" w:rsidRDefault="005C7D6E">
      <w:pPr>
        <w:pStyle w:val="Corpodetexto"/>
        <w:spacing w:before="1"/>
        <w:ind w:left="879" w:right="2107"/>
      </w:pPr>
      <w:r>
        <w:t>O exer</w:t>
      </w:r>
      <w:r>
        <w:t>cício financeiro do FNE coincide com o ano civil, para fins de apuração de resultados. São as seguintes as principais práticas contábeis:</w:t>
      </w:r>
    </w:p>
    <w:p w14:paraId="10208737" w14:textId="77777777" w:rsidR="001442BB" w:rsidRDefault="001442BB">
      <w:pPr>
        <w:sectPr w:rsidR="001442BB">
          <w:footerReference w:type="default" r:id="rId52"/>
          <w:pgSz w:w="11900" w:h="16840"/>
          <w:pgMar w:top="880" w:right="140" w:bottom="940" w:left="560" w:header="0" w:footer="747" w:gutter="0"/>
          <w:pgNumType w:start="1"/>
          <w:cols w:space="720"/>
        </w:sectPr>
      </w:pPr>
    </w:p>
    <w:p w14:paraId="10208738" w14:textId="77777777" w:rsidR="001442BB" w:rsidRDefault="001442BB">
      <w:pPr>
        <w:pStyle w:val="Corpodetexto"/>
        <w:spacing w:before="2"/>
        <w:rPr>
          <w:sz w:val="16"/>
        </w:rPr>
      </w:pPr>
    </w:p>
    <w:p w14:paraId="10208739" w14:textId="77777777" w:rsidR="001442BB" w:rsidRDefault="005C7D6E">
      <w:pPr>
        <w:pStyle w:val="Ttulo6"/>
        <w:numPr>
          <w:ilvl w:val="0"/>
          <w:numId w:val="13"/>
        </w:numPr>
        <w:tabs>
          <w:tab w:val="left" w:pos="1164"/>
        </w:tabs>
        <w:spacing w:before="93"/>
        <w:ind w:hanging="285"/>
      </w:pPr>
      <w:r>
        <w:t>Moeda</w:t>
      </w:r>
      <w:r>
        <w:rPr>
          <w:spacing w:val="-2"/>
        </w:rPr>
        <w:t xml:space="preserve"> </w:t>
      </w:r>
      <w:r>
        <w:t>Funcional</w:t>
      </w:r>
    </w:p>
    <w:p w14:paraId="1020873A" w14:textId="77777777" w:rsidR="001442BB" w:rsidRDefault="005C7D6E">
      <w:pPr>
        <w:pStyle w:val="Corpodetexto"/>
        <w:spacing w:before="2"/>
        <w:ind w:left="1163"/>
      </w:pPr>
      <w:r>
        <w:t>A moeda funcional e de apresentação das Demonstrações Financeiras do FNE é o Real.</w:t>
      </w:r>
    </w:p>
    <w:p w14:paraId="1020873B" w14:textId="77777777" w:rsidR="001442BB" w:rsidRDefault="001442BB">
      <w:pPr>
        <w:pStyle w:val="Corpodetexto"/>
        <w:spacing w:before="8"/>
        <w:rPr>
          <w:sz w:val="19"/>
        </w:rPr>
      </w:pPr>
    </w:p>
    <w:p w14:paraId="1020873C" w14:textId="77777777" w:rsidR="001442BB" w:rsidRDefault="005C7D6E">
      <w:pPr>
        <w:pStyle w:val="Ttulo6"/>
        <w:numPr>
          <w:ilvl w:val="0"/>
          <w:numId w:val="13"/>
        </w:numPr>
        <w:tabs>
          <w:tab w:val="left" w:pos="1128"/>
        </w:tabs>
        <w:ind w:left="1127" w:hanging="249"/>
      </w:pPr>
      <w:r>
        <w:t>Apropriação de Receitas e</w:t>
      </w:r>
      <w:r>
        <w:rPr>
          <w:spacing w:val="-2"/>
        </w:rPr>
        <w:t xml:space="preserve"> </w:t>
      </w:r>
      <w:r>
        <w:t>Despesas</w:t>
      </w:r>
    </w:p>
    <w:p w14:paraId="1020873D" w14:textId="77777777" w:rsidR="001442BB" w:rsidRDefault="001442BB">
      <w:pPr>
        <w:pStyle w:val="Corpodetexto"/>
        <w:spacing w:before="1"/>
        <w:rPr>
          <w:b/>
        </w:rPr>
      </w:pPr>
    </w:p>
    <w:p w14:paraId="1020873E" w14:textId="77777777" w:rsidR="001442BB" w:rsidRDefault="005C7D6E">
      <w:pPr>
        <w:pStyle w:val="PargrafodaLista"/>
        <w:numPr>
          <w:ilvl w:val="1"/>
          <w:numId w:val="13"/>
        </w:numPr>
        <w:tabs>
          <w:tab w:val="left" w:pos="1576"/>
        </w:tabs>
        <w:spacing w:line="242" w:lineRule="auto"/>
        <w:ind w:right="987" w:hanging="425"/>
        <w:jc w:val="both"/>
        <w:rPr>
          <w:sz w:val="20"/>
        </w:rPr>
      </w:pPr>
      <w:r>
        <w:rPr>
          <w:sz w:val="20"/>
        </w:rPr>
        <w:t>As receitas e despesas são reconhecidas de acordo com o regime de competência. São receitas do FNE os encargos financeiros incidentes so</w:t>
      </w:r>
      <w:r>
        <w:rPr>
          <w:sz w:val="20"/>
        </w:rPr>
        <w:t>bre as operações de crédito e a remuneração paga pelo Banco sobre os recursos do FNE momentaneamente não</w:t>
      </w:r>
      <w:r>
        <w:rPr>
          <w:spacing w:val="-12"/>
          <w:sz w:val="20"/>
        </w:rPr>
        <w:t xml:space="preserve"> </w:t>
      </w:r>
      <w:r>
        <w:rPr>
          <w:sz w:val="20"/>
        </w:rPr>
        <w:t>aplicados.</w:t>
      </w:r>
    </w:p>
    <w:p w14:paraId="1020873F" w14:textId="77777777" w:rsidR="001442BB" w:rsidRDefault="001442BB">
      <w:pPr>
        <w:pStyle w:val="Corpodetexto"/>
        <w:spacing w:before="9"/>
        <w:rPr>
          <w:sz w:val="19"/>
        </w:rPr>
      </w:pPr>
    </w:p>
    <w:tbl>
      <w:tblPr>
        <w:tblStyle w:val="TableNormal"/>
        <w:tblW w:w="0" w:type="auto"/>
        <w:tblInd w:w="1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7"/>
        <w:gridCol w:w="1135"/>
        <w:gridCol w:w="1133"/>
      </w:tblGrid>
      <w:tr w:rsidR="001442BB" w14:paraId="10208743" w14:textId="77777777">
        <w:trPr>
          <w:trHeight w:val="208"/>
        </w:trPr>
        <w:tc>
          <w:tcPr>
            <w:tcW w:w="6487" w:type="dxa"/>
          </w:tcPr>
          <w:p w14:paraId="10208740" w14:textId="77777777" w:rsidR="001442BB" w:rsidRDefault="005C7D6E">
            <w:pPr>
              <w:pStyle w:val="TableParagraph"/>
              <w:spacing w:line="188" w:lineRule="exact"/>
              <w:ind w:left="107"/>
              <w:jc w:val="left"/>
              <w:rPr>
                <w:b/>
                <w:sz w:val="18"/>
              </w:rPr>
            </w:pPr>
            <w:r>
              <w:rPr>
                <w:b/>
                <w:sz w:val="18"/>
              </w:rPr>
              <w:t>Discriminação</w:t>
            </w:r>
          </w:p>
        </w:tc>
        <w:tc>
          <w:tcPr>
            <w:tcW w:w="1135" w:type="dxa"/>
          </w:tcPr>
          <w:p w14:paraId="10208741" w14:textId="77777777" w:rsidR="001442BB" w:rsidRDefault="005C7D6E">
            <w:pPr>
              <w:pStyle w:val="TableParagraph"/>
              <w:spacing w:line="188" w:lineRule="exact"/>
              <w:ind w:right="96"/>
              <w:rPr>
                <w:b/>
                <w:sz w:val="18"/>
              </w:rPr>
            </w:pPr>
            <w:r>
              <w:rPr>
                <w:b/>
                <w:sz w:val="18"/>
              </w:rPr>
              <w:t>31.12.2019</w:t>
            </w:r>
          </w:p>
        </w:tc>
        <w:tc>
          <w:tcPr>
            <w:tcW w:w="1133" w:type="dxa"/>
          </w:tcPr>
          <w:p w14:paraId="10208742" w14:textId="77777777" w:rsidR="001442BB" w:rsidRDefault="005C7D6E">
            <w:pPr>
              <w:pStyle w:val="TableParagraph"/>
              <w:spacing w:line="188" w:lineRule="exact"/>
              <w:ind w:right="94"/>
              <w:rPr>
                <w:b/>
                <w:sz w:val="18"/>
              </w:rPr>
            </w:pPr>
            <w:r>
              <w:rPr>
                <w:b/>
                <w:sz w:val="18"/>
              </w:rPr>
              <w:t>31.12.2018</w:t>
            </w:r>
          </w:p>
        </w:tc>
      </w:tr>
      <w:tr w:rsidR="001442BB" w14:paraId="10208747" w14:textId="77777777">
        <w:trPr>
          <w:trHeight w:val="205"/>
        </w:trPr>
        <w:tc>
          <w:tcPr>
            <w:tcW w:w="6487" w:type="dxa"/>
          </w:tcPr>
          <w:p w14:paraId="10208744" w14:textId="77777777" w:rsidR="001442BB" w:rsidRDefault="005C7D6E">
            <w:pPr>
              <w:pStyle w:val="TableParagraph"/>
              <w:spacing w:line="186" w:lineRule="exact"/>
              <w:ind w:left="107"/>
              <w:jc w:val="left"/>
              <w:rPr>
                <w:sz w:val="18"/>
              </w:rPr>
            </w:pPr>
            <w:r>
              <w:rPr>
                <w:sz w:val="18"/>
              </w:rPr>
              <w:t>Receita com Remuneração das Disponibilidades</w:t>
            </w:r>
          </w:p>
        </w:tc>
        <w:tc>
          <w:tcPr>
            <w:tcW w:w="1135" w:type="dxa"/>
          </w:tcPr>
          <w:p w14:paraId="10208745" w14:textId="77777777" w:rsidR="001442BB" w:rsidRDefault="005C7D6E">
            <w:pPr>
              <w:pStyle w:val="TableParagraph"/>
              <w:spacing w:line="186" w:lineRule="exact"/>
              <w:ind w:right="96"/>
              <w:rPr>
                <w:sz w:val="18"/>
              </w:rPr>
            </w:pPr>
            <w:r>
              <w:rPr>
                <w:sz w:val="18"/>
              </w:rPr>
              <w:t>1.381.079</w:t>
            </w:r>
          </w:p>
        </w:tc>
        <w:tc>
          <w:tcPr>
            <w:tcW w:w="1133" w:type="dxa"/>
          </w:tcPr>
          <w:p w14:paraId="10208746" w14:textId="77777777" w:rsidR="001442BB" w:rsidRDefault="005C7D6E">
            <w:pPr>
              <w:pStyle w:val="TableParagraph"/>
              <w:spacing w:line="186" w:lineRule="exact"/>
              <w:ind w:right="94"/>
              <w:rPr>
                <w:sz w:val="18"/>
              </w:rPr>
            </w:pPr>
            <w:r>
              <w:rPr>
                <w:sz w:val="18"/>
              </w:rPr>
              <w:t>1.507.275</w:t>
            </w:r>
          </w:p>
        </w:tc>
      </w:tr>
    </w:tbl>
    <w:p w14:paraId="10208748" w14:textId="77777777" w:rsidR="001442BB" w:rsidRDefault="001442BB">
      <w:pPr>
        <w:pStyle w:val="Corpodetexto"/>
        <w:spacing w:before="6"/>
        <w:rPr>
          <w:sz w:val="19"/>
        </w:rPr>
      </w:pPr>
    </w:p>
    <w:p w14:paraId="10208749" w14:textId="77777777" w:rsidR="001442BB" w:rsidRDefault="005C7D6E">
      <w:pPr>
        <w:pStyle w:val="PargrafodaLista"/>
        <w:numPr>
          <w:ilvl w:val="1"/>
          <w:numId w:val="13"/>
        </w:numPr>
        <w:tabs>
          <w:tab w:val="left" w:pos="1598"/>
        </w:tabs>
        <w:ind w:left="1588" w:right="986" w:hanging="425"/>
        <w:jc w:val="both"/>
        <w:rPr>
          <w:sz w:val="20"/>
        </w:rPr>
      </w:pPr>
      <w:r>
        <w:rPr>
          <w:sz w:val="20"/>
        </w:rPr>
        <w:t xml:space="preserve">O artigo 1º-A da Lei nº 10.177, de 12.01.2001, introduzido pela Lei nº 13.682, de 19.06.2018, definiu os encargos financeiros para os financiamentos não rurais com recursos do FNE a serem apurados mensalmente, </w:t>
      </w:r>
      <w:r>
        <w:rPr>
          <w:i/>
          <w:sz w:val="20"/>
        </w:rPr>
        <w:t>pro rata die</w:t>
      </w:r>
      <w:r>
        <w:rPr>
          <w:sz w:val="20"/>
        </w:rPr>
        <w:t>, considerados os seguintes</w:t>
      </w:r>
      <w:r>
        <w:rPr>
          <w:spacing w:val="-8"/>
          <w:sz w:val="20"/>
        </w:rPr>
        <w:t xml:space="preserve"> </w:t>
      </w:r>
      <w:r>
        <w:rPr>
          <w:sz w:val="20"/>
        </w:rPr>
        <w:t>compon</w:t>
      </w:r>
      <w:r>
        <w:rPr>
          <w:sz w:val="20"/>
        </w:rPr>
        <w:t>entes:</w:t>
      </w:r>
    </w:p>
    <w:p w14:paraId="1020874A" w14:textId="77777777" w:rsidR="001442BB" w:rsidRDefault="005C7D6E">
      <w:pPr>
        <w:pStyle w:val="PargrafodaLista"/>
        <w:numPr>
          <w:ilvl w:val="2"/>
          <w:numId w:val="13"/>
        </w:numPr>
        <w:tabs>
          <w:tab w:val="left" w:pos="1713"/>
        </w:tabs>
        <w:spacing w:before="2"/>
        <w:ind w:right="983" w:hanging="286"/>
        <w:jc w:val="both"/>
        <w:rPr>
          <w:sz w:val="20"/>
        </w:rPr>
      </w:pPr>
      <w:r>
        <w:rPr>
          <w:sz w:val="20"/>
        </w:rPr>
        <w:t>- o Fator de Atualização Monetária (FAM), derivado da variação do Índice Nacional de Preços ao Consumidor Amplo (IPCA), apurado pela Fundação Instituto Brasileiro de Geografia e Estatística (IBGE), ou de outro índice que vier a</w:t>
      </w:r>
      <w:r>
        <w:rPr>
          <w:spacing w:val="-1"/>
          <w:sz w:val="20"/>
        </w:rPr>
        <w:t xml:space="preserve"> </w:t>
      </w:r>
      <w:r>
        <w:rPr>
          <w:sz w:val="20"/>
        </w:rPr>
        <w:t>substituí-lo;</w:t>
      </w:r>
    </w:p>
    <w:p w14:paraId="1020874B" w14:textId="77777777" w:rsidR="001442BB" w:rsidRDefault="005C7D6E">
      <w:pPr>
        <w:pStyle w:val="PargrafodaLista"/>
        <w:numPr>
          <w:ilvl w:val="2"/>
          <w:numId w:val="13"/>
        </w:numPr>
        <w:tabs>
          <w:tab w:val="left" w:pos="1754"/>
        </w:tabs>
        <w:spacing w:line="242" w:lineRule="auto"/>
        <w:ind w:right="985" w:hanging="286"/>
        <w:jc w:val="both"/>
        <w:rPr>
          <w:sz w:val="20"/>
        </w:rPr>
      </w:pPr>
      <w:r>
        <w:rPr>
          <w:sz w:val="20"/>
        </w:rPr>
        <w:t>- a par</w:t>
      </w:r>
      <w:r>
        <w:rPr>
          <w:sz w:val="20"/>
        </w:rPr>
        <w:t>cela prefixada da Taxa de Longo Prazo (TLP), apurada e divulgada nos termos do art. 3º e do parágrafo único do art. 4º da Lei nº 13.483, de 21 de setembro de</w:t>
      </w:r>
      <w:r>
        <w:rPr>
          <w:spacing w:val="-13"/>
          <w:sz w:val="20"/>
        </w:rPr>
        <w:t xml:space="preserve"> </w:t>
      </w:r>
      <w:r>
        <w:rPr>
          <w:sz w:val="20"/>
        </w:rPr>
        <w:t>2017;</w:t>
      </w:r>
    </w:p>
    <w:p w14:paraId="1020874C" w14:textId="77777777" w:rsidR="001442BB" w:rsidRDefault="005C7D6E">
      <w:pPr>
        <w:pStyle w:val="PargrafodaLista"/>
        <w:numPr>
          <w:ilvl w:val="2"/>
          <w:numId w:val="13"/>
        </w:numPr>
        <w:tabs>
          <w:tab w:val="left" w:pos="1857"/>
        </w:tabs>
        <w:ind w:right="983" w:hanging="286"/>
        <w:jc w:val="both"/>
        <w:rPr>
          <w:sz w:val="20"/>
        </w:rPr>
      </w:pPr>
      <w:r>
        <w:rPr>
          <w:sz w:val="20"/>
        </w:rPr>
        <w:t>- o Coeficiente de Desequilíbrio Regional (CDR), definido pela razão entre o rendimento domi</w:t>
      </w:r>
      <w:r>
        <w:rPr>
          <w:sz w:val="20"/>
        </w:rPr>
        <w:t>ciliar per capita da região de abrangência do respectivo Fundo e o rendimento domiciliar per capita do País, limitado ao máximo de 1 (um inteiro);</w:t>
      </w:r>
      <w:r>
        <w:rPr>
          <w:spacing w:val="-4"/>
          <w:sz w:val="20"/>
        </w:rPr>
        <w:t xml:space="preserve"> </w:t>
      </w:r>
      <w:r>
        <w:rPr>
          <w:sz w:val="20"/>
        </w:rPr>
        <w:t>e</w:t>
      </w:r>
    </w:p>
    <w:p w14:paraId="1020874D" w14:textId="77777777" w:rsidR="001442BB" w:rsidRDefault="005C7D6E">
      <w:pPr>
        <w:pStyle w:val="PargrafodaLista"/>
        <w:numPr>
          <w:ilvl w:val="2"/>
          <w:numId w:val="13"/>
        </w:numPr>
        <w:tabs>
          <w:tab w:val="left" w:pos="1848"/>
        </w:tabs>
        <w:spacing w:line="242" w:lineRule="auto"/>
        <w:ind w:left="2012" w:right="986" w:hanging="425"/>
        <w:jc w:val="both"/>
        <w:rPr>
          <w:sz w:val="20"/>
        </w:rPr>
      </w:pPr>
      <w:r>
        <w:rPr>
          <w:sz w:val="20"/>
        </w:rPr>
        <w:t>- o Fator de Programa (FP), calculado de acordo com o tipo de operação ou a finalidade do Projeto.</w:t>
      </w:r>
    </w:p>
    <w:p w14:paraId="1020874E" w14:textId="77777777" w:rsidR="001442BB" w:rsidRDefault="005C7D6E">
      <w:pPr>
        <w:pStyle w:val="Corpodetexto"/>
        <w:ind w:left="1587" w:right="982"/>
        <w:jc w:val="both"/>
      </w:pPr>
      <w:r>
        <w:t>A Resolu</w:t>
      </w:r>
      <w:r>
        <w:t>ção nº 4.673, de 26.06.2018, do Conselho Monetário Nacional (CMN), definiu a metodologia de cálculo das taxas de juros aplicáveis às operações de crédito rural com recursos dos Fundos Constitucionais de Financiamento, exceto às operações no âmbito do Prona</w:t>
      </w:r>
      <w:r>
        <w:t>f, denominadas Taxas de Juros Rurais dos Fundos Constitucionais (TRFC), constituídas pelos componentes a seguir descritos, devendo o tomador da operação de crédito rural optar pela taxa de juros pós-fixada ou prefixada no ato da contratação:</w:t>
      </w:r>
    </w:p>
    <w:p w14:paraId="1020874F" w14:textId="77777777" w:rsidR="001442BB" w:rsidRDefault="005C7D6E">
      <w:pPr>
        <w:pStyle w:val="PargrafodaLista"/>
        <w:numPr>
          <w:ilvl w:val="0"/>
          <w:numId w:val="12"/>
        </w:numPr>
        <w:tabs>
          <w:tab w:val="left" w:pos="1874"/>
        </w:tabs>
        <w:ind w:hanging="287"/>
        <w:jc w:val="both"/>
        <w:rPr>
          <w:sz w:val="20"/>
        </w:rPr>
      </w:pPr>
      <w:r>
        <w:rPr>
          <w:sz w:val="20"/>
        </w:rPr>
        <w:t xml:space="preserve">FAM: Fator de </w:t>
      </w:r>
      <w:r>
        <w:rPr>
          <w:sz w:val="20"/>
        </w:rPr>
        <w:t>Inflação Monetária, aplicável à taxa de juros</w:t>
      </w:r>
      <w:r>
        <w:rPr>
          <w:spacing w:val="-6"/>
          <w:sz w:val="20"/>
        </w:rPr>
        <w:t xml:space="preserve"> </w:t>
      </w:r>
      <w:r>
        <w:rPr>
          <w:sz w:val="20"/>
        </w:rPr>
        <w:t>pós-fixada;</w:t>
      </w:r>
    </w:p>
    <w:p w14:paraId="10208750" w14:textId="77777777" w:rsidR="001442BB" w:rsidRDefault="005C7D6E">
      <w:pPr>
        <w:pStyle w:val="PargrafodaLista"/>
        <w:numPr>
          <w:ilvl w:val="0"/>
          <w:numId w:val="12"/>
        </w:numPr>
        <w:tabs>
          <w:tab w:val="left" w:pos="1874"/>
        </w:tabs>
        <w:ind w:right="985"/>
        <w:rPr>
          <w:sz w:val="20"/>
        </w:rPr>
      </w:pPr>
      <w:r>
        <w:rPr>
          <w:sz w:val="20"/>
        </w:rPr>
        <w:t>FII: Fator de Atualização Implícita, apurado na forma do artigo 4º da Resolução CMN nº 4.664, de 06.06.2018, aplicável à taxa de juros</w:t>
      </w:r>
      <w:r>
        <w:rPr>
          <w:spacing w:val="-7"/>
          <w:sz w:val="20"/>
        </w:rPr>
        <w:t xml:space="preserve"> </w:t>
      </w:r>
      <w:r>
        <w:rPr>
          <w:sz w:val="20"/>
        </w:rPr>
        <w:t>prefixada;</w:t>
      </w:r>
    </w:p>
    <w:p w14:paraId="10208751" w14:textId="77777777" w:rsidR="001442BB" w:rsidRDefault="005C7D6E">
      <w:pPr>
        <w:pStyle w:val="PargrafodaLista"/>
        <w:numPr>
          <w:ilvl w:val="0"/>
          <w:numId w:val="12"/>
        </w:numPr>
        <w:tabs>
          <w:tab w:val="left" w:pos="1874"/>
        </w:tabs>
        <w:ind w:right="983"/>
        <w:rPr>
          <w:sz w:val="20"/>
        </w:rPr>
      </w:pPr>
      <w:r>
        <w:rPr>
          <w:sz w:val="20"/>
        </w:rPr>
        <w:t>BA: Bônus de Adimplência, aplicado aos encargos financeiros, à base de oitenta e cinco centésimos ou um</w:t>
      </w:r>
      <w:r>
        <w:rPr>
          <w:spacing w:val="2"/>
          <w:sz w:val="20"/>
        </w:rPr>
        <w:t xml:space="preserve"> </w:t>
      </w:r>
      <w:r>
        <w:rPr>
          <w:sz w:val="20"/>
        </w:rPr>
        <w:t>inteiro.</w:t>
      </w:r>
    </w:p>
    <w:p w14:paraId="10208752" w14:textId="77777777" w:rsidR="001442BB" w:rsidRDefault="005C7D6E">
      <w:pPr>
        <w:pStyle w:val="PargrafodaLista"/>
        <w:numPr>
          <w:ilvl w:val="0"/>
          <w:numId w:val="12"/>
        </w:numPr>
        <w:tabs>
          <w:tab w:val="left" w:pos="1948"/>
        </w:tabs>
        <w:ind w:left="1947" w:hanging="361"/>
        <w:rPr>
          <w:sz w:val="20"/>
        </w:rPr>
      </w:pPr>
      <w:r>
        <w:rPr>
          <w:sz w:val="20"/>
        </w:rPr>
        <w:t>CDR: Coeficiente de Desequilíbrio</w:t>
      </w:r>
      <w:r>
        <w:rPr>
          <w:spacing w:val="-5"/>
          <w:sz w:val="20"/>
        </w:rPr>
        <w:t xml:space="preserve"> </w:t>
      </w:r>
      <w:r>
        <w:rPr>
          <w:sz w:val="20"/>
        </w:rPr>
        <w:t>Regional;</w:t>
      </w:r>
    </w:p>
    <w:p w14:paraId="10208753" w14:textId="77777777" w:rsidR="001442BB" w:rsidRDefault="005C7D6E">
      <w:pPr>
        <w:pStyle w:val="PargrafodaLista"/>
        <w:numPr>
          <w:ilvl w:val="0"/>
          <w:numId w:val="12"/>
        </w:numPr>
        <w:tabs>
          <w:tab w:val="left" w:pos="1948"/>
        </w:tabs>
        <w:ind w:left="1947" w:hanging="361"/>
        <w:rPr>
          <w:sz w:val="20"/>
        </w:rPr>
      </w:pPr>
      <w:r>
        <w:rPr>
          <w:sz w:val="20"/>
        </w:rPr>
        <w:t>FP: Fator de Programa, definido em</w:t>
      </w:r>
      <w:r>
        <w:rPr>
          <w:spacing w:val="2"/>
          <w:sz w:val="20"/>
        </w:rPr>
        <w:t xml:space="preserve"> </w:t>
      </w:r>
      <w:r>
        <w:rPr>
          <w:sz w:val="20"/>
        </w:rPr>
        <w:t>resolução;</w:t>
      </w:r>
    </w:p>
    <w:p w14:paraId="10208754" w14:textId="77777777" w:rsidR="001442BB" w:rsidRDefault="005C7D6E">
      <w:pPr>
        <w:pStyle w:val="PargrafodaLista"/>
        <w:numPr>
          <w:ilvl w:val="0"/>
          <w:numId w:val="12"/>
        </w:numPr>
        <w:tabs>
          <w:tab w:val="left" w:pos="2013"/>
        </w:tabs>
        <w:spacing w:line="229" w:lineRule="exact"/>
        <w:ind w:left="2012" w:hanging="426"/>
        <w:rPr>
          <w:sz w:val="20"/>
        </w:rPr>
      </w:pPr>
      <w:r>
        <w:rPr>
          <w:sz w:val="20"/>
        </w:rPr>
        <w:t>FA: Fator de Ajuste, definido em</w:t>
      </w:r>
      <w:r>
        <w:rPr>
          <w:spacing w:val="2"/>
          <w:sz w:val="20"/>
        </w:rPr>
        <w:t xml:space="preserve"> </w:t>
      </w:r>
      <w:r>
        <w:rPr>
          <w:sz w:val="20"/>
        </w:rPr>
        <w:t>resolução;</w:t>
      </w:r>
    </w:p>
    <w:p w14:paraId="10208755" w14:textId="77777777" w:rsidR="001442BB" w:rsidRDefault="005C7D6E">
      <w:pPr>
        <w:pStyle w:val="PargrafodaLista"/>
        <w:numPr>
          <w:ilvl w:val="0"/>
          <w:numId w:val="12"/>
        </w:numPr>
        <w:tabs>
          <w:tab w:val="left" w:pos="2013"/>
        </w:tabs>
        <w:ind w:left="2012" w:right="986" w:hanging="425"/>
        <w:rPr>
          <w:sz w:val="20"/>
        </w:rPr>
      </w:pPr>
      <w:r>
        <w:rPr>
          <w:sz w:val="20"/>
        </w:rPr>
        <w:t xml:space="preserve">Jm: taxa </w:t>
      </w:r>
      <w:r>
        <w:rPr>
          <w:sz w:val="20"/>
        </w:rPr>
        <w:t>de juros prefixada calculada e divulgada na forma da Resolução CMN nº 4.600, de 25.09.2017.</w:t>
      </w:r>
    </w:p>
    <w:p w14:paraId="10208756" w14:textId="77777777" w:rsidR="001442BB" w:rsidRDefault="005C7D6E">
      <w:pPr>
        <w:pStyle w:val="Corpodetexto"/>
        <w:ind w:left="1587" w:right="986"/>
        <w:jc w:val="both"/>
      </w:pPr>
      <w:r>
        <w:t>A Resolução CMN nº 4.674, de 26 de junho de 2018, estabeleceu os encargos financeiros para as operações rurais realizadas com recursos do FNE, contratadas no períod</w:t>
      </w:r>
      <w:r>
        <w:t>o de 1º de julho de 2018 a 30 de junho de 2019, conforme a finalidade do crédito e o porte do tomador, levando em consideração os Fatores de Programa ali definidos, o Fator de Ajuste Monetário e o Coeficiente de Desequilíbrio Regional aplicáveis, nos segui</w:t>
      </w:r>
      <w:r>
        <w:t>ntes termos:</w:t>
      </w:r>
    </w:p>
    <w:p w14:paraId="10208757" w14:textId="77777777" w:rsidR="001442BB" w:rsidRDefault="005C7D6E">
      <w:pPr>
        <w:pStyle w:val="PargrafodaLista"/>
        <w:numPr>
          <w:ilvl w:val="0"/>
          <w:numId w:val="11"/>
        </w:numPr>
        <w:tabs>
          <w:tab w:val="left" w:pos="1874"/>
        </w:tabs>
        <w:spacing w:line="230" w:lineRule="exact"/>
        <w:ind w:hanging="287"/>
        <w:jc w:val="both"/>
        <w:rPr>
          <w:sz w:val="20"/>
        </w:rPr>
      </w:pPr>
      <w:r>
        <w:rPr>
          <w:sz w:val="20"/>
        </w:rPr>
        <w:t>Taxa efetiva de juros prefixada, variando de 5,41% ao ano a 6,14% ao ano;</w:t>
      </w:r>
      <w:r>
        <w:rPr>
          <w:spacing w:val="-7"/>
          <w:sz w:val="20"/>
        </w:rPr>
        <w:t xml:space="preserve"> </w:t>
      </w:r>
      <w:r>
        <w:rPr>
          <w:sz w:val="20"/>
        </w:rPr>
        <w:t>ou</w:t>
      </w:r>
    </w:p>
    <w:p w14:paraId="10208758" w14:textId="77777777" w:rsidR="001442BB" w:rsidRDefault="005C7D6E">
      <w:pPr>
        <w:pStyle w:val="PargrafodaLista"/>
        <w:numPr>
          <w:ilvl w:val="0"/>
          <w:numId w:val="11"/>
        </w:numPr>
        <w:tabs>
          <w:tab w:val="left" w:pos="1874"/>
        </w:tabs>
        <w:ind w:right="986"/>
        <w:jc w:val="both"/>
        <w:rPr>
          <w:sz w:val="20"/>
        </w:rPr>
      </w:pPr>
      <w:r>
        <w:rPr>
          <w:sz w:val="20"/>
        </w:rPr>
        <w:t>Taxa pós-fixada, composta de parte fixa variando de -0,61% ao ano a 0,46% ao ano, acrescida do Fator de Atualização Monetária, apurado na forma do artigo 3º da Resolu</w:t>
      </w:r>
      <w:r>
        <w:rPr>
          <w:sz w:val="20"/>
        </w:rPr>
        <w:t>ção CMN nº 4.673, de</w:t>
      </w:r>
      <w:r>
        <w:rPr>
          <w:spacing w:val="-4"/>
          <w:sz w:val="20"/>
        </w:rPr>
        <w:t xml:space="preserve"> </w:t>
      </w:r>
      <w:r>
        <w:rPr>
          <w:sz w:val="20"/>
        </w:rPr>
        <w:t>26.06.2018.</w:t>
      </w:r>
    </w:p>
    <w:p w14:paraId="10208759" w14:textId="77777777" w:rsidR="001442BB" w:rsidRDefault="005C7D6E">
      <w:pPr>
        <w:pStyle w:val="Corpodetexto"/>
        <w:ind w:left="1587" w:right="986"/>
        <w:jc w:val="both"/>
      </w:pPr>
      <w:r>
        <w:t>O bônus de adimplência será aplicado sobre a parcela da dívida paga até a data do respectivo vencimento, observada a metodologia definida no artigo 2º da Resolução CMN nº 4.673, de 26.06.2018.</w:t>
      </w:r>
    </w:p>
    <w:p w14:paraId="1020875A" w14:textId="77777777" w:rsidR="001442BB" w:rsidRDefault="005C7D6E">
      <w:pPr>
        <w:pStyle w:val="Corpodetexto"/>
        <w:ind w:left="1587" w:right="987"/>
        <w:jc w:val="both"/>
      </w:pPr>
      <w:r>
        <w:t>Na hipótese de desvio na aplic</w:t>
      </w:r>
      <w:r>
        <w:t>ação dos recursos, o mutuário perderá, sem prejuízo das medidas judiciais cabíveis, inclusive de natureza executória, todo e qualquer benefício, especialmente os relativos ao bônus de adimplência.</w:t>
      </w:r>
    </w:p>
    <w:p w14:paraId="1020875B" w14:textId="77777777" w:rsidR="001442BB" w:rsidRDefault="005C7D6E">
      <w:pPr>
        <w:pStyle w:val="Corpodetexto"/>
        <w:ind w:left="1587" w:right="986"/>
        <w:jc w:val="both"/>
      </w:pPr>
      <w:r>
        <w:t xml:space="preserve">Os encargos financeiros para a situação de normalidade, às </w:t>
      </w:r>
      <w:r>
        <w:t>taxas previstas na legislação, são contabilizados nas adequadas contas de resultado do FNE. Sobre os valores vencidos e não pagos, incidem encargos de inadimplemento, pactuados contratualmente, sendo contabilizada,</w:t>
      </w:r>
    </w:p>
    <w:p w14:paraId="1020875C" w14:textId="77777777" w:rsidR="001442BB" w:rsidRDefault="001442BB">
      <w:pPr>
        <w:jc w:val="both"/>
        <w:sectPr w:rsidR="001442BB">
          <w:pgSz w:w="11900" w:h="16840"/>
          <w:pgMar w:top="1600" w:right="140" w:bottom="940" w:left="560" w:header="0" w:footer="747" w:gutter="0"/>
          <w:cols w:space="720"/>
        </w:sectPr>
      </w:pPr>
    </w:p>
    <w:p w14:paraId="1020875D" w14:textId="77777777" w:rsidR="001442BB" w:rsidRDefault="005C7D6E">
      <w:pPr>
        <w:pStyle w:val="Corpodetexto"/>
        <w:spacing w:before="82"/>
        <w:ind w:left="1588" w:right="983"/>
        <w:jc w:val="both"/>
      </w:pPr>
      <w:r>
        <w:lastRenderedPageBreak/>
        <w:t>como rendas a apropriar do FNE, a parcela desses encargos que supera as taxas previstas na legislação.</w:t>
      </w:r>
    </w:p>
    <w:p w14:paraId="1020875E" w14:textId="77777777" w:rsidR="001442BB" w:rsidRDefault="005C7D6E">
      <w:pPr>
        <w:pStyle w:val="Corpodetexto"/>
        <w:ind w:left="1588" w:right="986"/>
        <w:jc w:val="both"/>
      </w:pPr>
      <w:r>
        <w:t>O reconhecimento da despesa relativa aos bônus é feito concomitantemente com o pagamento dos encargos pelo mutuário.</w:t>
      </w:r>
    </w:p>
    <w:p w14:paraId="1020875F" w14:textId="77777777" w:rsidR="001442BB" w:rsidRDefault="005C7D6E">
      <w:pPr>
        <w:pStyle w:val="Corpodetexto"/>
        <w:ind w:left="1588" w:right="986"/>
        <w:jc w:val="both"/>
      </w:pPr>
      <w:r>
        <w:t>Nas operações de financiamento no âm</w:t>
      </w:r>
      <w:r>
        <w:t>bito do Pronaf são aplicados os encargos financeiros estabelecidos pelo CMN, conforme a legislação e o regulamento do Programa constante no Manual de Crédito Rural do Bacen.</w:t>
      </w:r>
    </w:p>
    <w:p w14:paraId="10208760" w14:textId="77777777" w:rsidR="001442BB" w:rsidRDefault="001442BB">
      <w:pPr>
        <w:pStyle w:val="Corpodetexto"/>
        <w:spacing w:before="7"/>
        <w:rPr>
          <w:sz w:val="19"/>
        </w:rPr>
      </w:pPr>
    </w:p>
    <w:p w14:paraId="10208761" w14:textId="77777777" w:rsidR="001442BB" w:rsidRDefault="005C7D6E">
      <w:pPr>
        <w:pStyle w:val="PargrafodaLista"/>
        <w:numPr>
          <w:ilvl w:val="1"/>
          <w:numId w:val="13"/>
        </w:numPr>
        <w:tabs>
          <w:tab w:val="left" w:pos="1574"/>
        </w:tabs>
        <w:ind w:left="1573" w:hanging="411"/>
        <w:jc w:val="both"/>
        <w:rPr>
          <w:sz w:val="20"/>
        </w:rPr>
      </w:pPr>
      <w:r>
        <w:rPr>
          <w:sz w:val="20"/>
        </w:rPr>
        <w:t>O del credere do Banco está assim</w:t>
      </w:r>
      <w:r>
        <w:rPr>
          <w:spacing w:val="2"/>
          <w:sz w:val="20"/>
        </w:rPr>
        <w:t xml:space="preserve"> </w:t>
      </w:r>
      <w:r>
        <w:rPr>
          <w:sz w:val="20"/>
        </w:rPr>
        <w:t>estipulado:</w:t>
      </w:r>
    </w:p>
    <w:p w14:paraId="10208762" w14:textId="77777777" w:rsidR="001442BB" w:rsidRDefault="005C7D6E">
      <w:pPr>
        <w:pStyle w:val="PargrafodaLista"/>
        <w:numPr>
          <w:ilvl w:val="0"/>
          <w:numId w:val="10"/>
        </w:numPr>
        <w:tabs>
          <w:tab w:val="left" w:pos="1788"/>
        </w:tabs>
        <w:spacing w:before="1" w:line="242" w:lineRule="auto"/>
        <w:ind w:right="981" w:hanging="286"/>
        <w:jc w:val="both"/>
        <w:rPr>
          <w:sz w:val="20"/>
        </w:rPr>
      </w:pPr>
      <w:r>
        <w:rPr>
          <w:sz w:val="20"/>
        </w:rPr>
        <w:t>3% a.a. nas operações contratadas c</w:t>
      </w:r>
      <w:r>
        <w:rPr>
          <w:sz w:val="20"/>
        </w:rPr>
        <w:t>om recursos do FNE, a partir de 01.12.1998, conforme Lei nº 10.177, de</w:t>
      </w:r>
      <w:r>
        <w:rPr>
          <w:spacing w:val="3"/>
          <w:sz w:val="20"/>
        </w:rPr>
        <w:t xml:space="preserve"> </w:t>
      </w:r>
      <w:r>
        <w:rPr>
          <w:sz w:val="20"/>
        </w:rPr>
        <w:t>12.01.2001;</w:t>
      </w:r>
    </w:p>
    <w:p w14:paraId="10208763" w14:textId="77777777" w:rsidR="001442BB" w:rsidRDefault="005C7D6E">
      <w:pPr>
        <w:pStyle w:val="PargrafodaLista"/>
        <w:numPr>
          <w:ilvl w:val="0"/>
          <w:numId w:val="10"/>
        </w:numPr>
        <w:tabs>
          <w:tab w:val="left" w:pos="1850"/>
        </w:tabs>
        <w:ind w:right="985" w:hanging="286"/>
        <w:jc w:val="both"/>
        <w:rPr>
          <w:sz w:val="20"/>
        </w:rPr>
      </w:pPr>
      <w:r>
        <w:rPr>
          <w:sz w:val="20"/>
        </w:rPr>
        <w:t>6% a.a. nas operações resultantes de repasses de recursos ao Banco, para que este, em nome próprio e com seu risco exclusivo, realize operações de crédito (artigo 9º-A da Le</w:t>
      </w:r>
      <w:r>
        <w:rPr>
          <w:sz w:val="20"/>
        </w:rPr>
        <w:t>i nº 7.827, de</w:t>
      </w:r>
      <w:r>
        <w:rPr>
          <w:spacing w:val="-3"/>
          <w:sz w:val="20"/>
        </w:rPr>
        <w:t xml:space="preserve"> </w:t>
      </w:r>
      <w:r>
        <w:rPr>
          <w:sz w:val="20"/>
        </w:rPr>
        <w:t>27.09.1989);</w:t>
      </w:r>
    </w:p>
    <w:p w14:paraId="10208764" w14:textId="77777777" w:rsidR="001442BB" w:rsidRDefault="005C7D6E">
      <w:pPr>
        <w:pStyle w:val="PargrafodaLista"/>
        <w:numPr>
          <w:ilvl w:val="0"/>
          <w:numId w:val="10"/>
        </w:numPr>
        <w:tabs>
          <w:tab w:val="left" w:pos="1960"/>
        </w:tabs>
        <w:spacing w:line="242" w:lineRule="auto"/>
        <w:ind w:right="986" w:hanging="286"/>
        <w:jc w:val="both"/>
        <w:rPr>
          <w:sz w:val="20"/>
        </w:rPr>
      </w:pPr>
      <w:r>
        <w:tab/>
      </w:r>
      <w:r>
        <w:rPr>
          <w:sz w:val="20"/>
        </w:rPr>
        <w:t xml:space="preserve">2,5% a.a. nas operações do Programa Nacional de Financiamento da Ampliação e Modernização da Frota Pesqueira Nacional (Profrota Pesqueira) com empresas de grande porte, com risco compartilhado, na forma do Decreto nº 5.818, de </w:t>
      </w:r>
      <w:r>
        <w:rPr>
          <w:sz w:val="20"/>
        </w:rPr>
        <w:t>26.06.2006, combinado com a Resolução CMN nº 3.293, de</w:t>
      </w:r>
      <w:r>
        <w:rPr>
          <w:spacing w:val="-2"/>
          <w:sz w:val="20"/>
        </w:rPr>
        <w:t xml:space="preserve"> </w:t>
      </w:r>
      <w:r>
        <w:rPr>
          <w:sz w:val="20"/>
        </w:rPr>
        <w:t>28.06.2005;</w:t>
      </w:r>
    </w:p>
    <w:p w14:paraId="10208765" w14:textId="77777777" w:rsidR="001442BB" w:rsidRDefault="005C7D6E">
      <w:pPr>
        <w:pStyle w:val="PargrafodaLista"/>
        <w:numPr>
          <w:ilvl w:val="0"/>
          <w:numId w:val="10"/>
        </w:numPr>
        <w:tabs>
          <w:tab w:val="left" w:pos="1996"/>
        </w:tabs>
        <w:ind w:right="986" w:hanging="286"/>
        <w:jc w:val="both"/>
        <w:rPr>
          <w:sz w:val="20"/>
        </w:rPr>
      </w:pPr>
      <w:r>
        <w:rPr>
          <w:sz w:val="20"/>
        </w:rPr>
        <w:t>percentual negociado com as instituições financeiras operadoras de repasses de recursos do FNE, respeitado o limite estabelecido na legislação (Portaria nº 147, de 05.04.2018), do Ministéri</w:t>
      </w:r>
      <w:r>
        <w:rPr>
          <w:sz w:val="20"/>
        </w:rPr>
        <w:t>o do Desenvolvimento</w:t>
      </w:r>
      <w:r>
        <w:rPr>
          <w:spacing w:val="-2"/>
          <w:sz w:val="20"/>
        </w:rPr>
        <w:t xml:space="preserve"> </w:t>
      </w:r>
      <w:r>
        <w:rPr>
          <w:sz w:val="20"/>
        </w:rPr>
        <w:t>Regional;</w:t>
      </w:r>
    </w:p>
    <w:p w14:paraId="10208766" w14:textId="77777777" w:rsidR="001442BB" w:rsidRDefault="005C7D6E">
      <w:pPr>
        <w:pStyle w:val="PargrafodaLista"/>
        <w:numPr>
          <w:ilvl w:val="0"/>
          <w:numId w:val="10"/>
        </w:numPr>
        <w:tabs>
          <w:tab w:val="left" w:pos="1857"/>
        </w:tabs>
        <w:spacing w:line="242" w:lineRule="auto"/>
        <w:ind w:right="984" w:hanging="322"/>
        <w:jc w:val="both"/>
        <w:rPr>
          <w:sz w:val="20"/>
        </w:rPr>
      </w:pPr>
      <w:r>
        <w:rPr>
          <w:sz w:val="20"/>
        </w:rPr>
        <w:t>não há incidência nos financiamentos enquadrados no Pronaf A, A/Microcrédito, B, A/C, Semiárido, Floresta, Emergencial, Enchentes, Estiagem, Semiárido-Seca-2012 e Seca-2012- Custeio, conforme previsto na legislação e no regul</w:t>
      </w:r>
      <w:r>
        <w:rPr>
          <w:sz w:val="20"/>
        </w:rPr>
        <w:t>amento do Programa;</w:t>
      </w:r>
      <w:r>
        <w:rPr>
          <w:spacing w:val="-11"/>
          <w:sz w:val="20"/>
        </w:rPr>
        <w:t xml:space="preserve"> </w:t>
      </w:r>
      <w:r>
        <w:rPr>
          <w:sz w:val="20"/>
        </w:rPr>
        <w:t>e</w:t>
      </w:r>
    </w:p>
    <w:p w14:paraId="10208767" w14:textId="77777777" w:rsidR="001442BB" w:rsidRDefault="005C7D6E">
      <w:pPr>
        <w:pStyle w:val="PargrafodaLista"/>
        <w:numPr>
          <w:ilvl w:val="0"/>
          <w:numId w:val="10"/>
        </w:numPr>
        <w:tabs>
          <w:tab w:val="left" w:pos="1934"/>
        </w:tabs>
        <w:spacing w:line="242" w:lineRule="auto"/>
        <w:ind w:right="983" w:hanging="286"/>
        <w:jc w:val="both"/>
        <w:rPr>
          <w:sz w:val="20"/>
        </w:rPr>
      </w:pPr>
      <w:r>
        <w:rPr>
          <w:sz w:val="20"/>
        </w:rPr>
        <w:t>3% a.a. nas hipóteses definidas no artigo 1º, incisos I a IV, e de 6% a.a. nas hipóteses definidas no artigo 1º, parágrafo único, da Portaria Interministerial nº 245, de 14.10.2008, para as operações de crédito reclassificadas nos termos do artigo 31 da Le</w:t>
      </w:r>
      <w:r>
        <w:rPr>
          <w:sz w:val="20"/>
        </w:rPr>
        <w:t>i nº 11.775, de 17.09.2008.</w:t>
      </w:r>
    </w:p>
    <w:p w14:paraId="10208768" w14:textId="77777777" w:rsidR="001442BB" w:rsidRDefault="001442BB">
      <w:pPr>
        <w:pStyle w:val="Corpodetexto"/>
        <w:spacing w:before="5"/>
        <w:rPr>
          <w:sz w:val="17"/>
        </w:rPr>
      </w:pPr>
    </w:p>
    <w:p w14:paraId="10208769" w14:textId="77777777" w:rsidR="001442BB" w:rsidRDefault="005C7D6E">
      <w:pPr>
        <w:pStyle w:val="PargrafodaLista"/>
        <w:numPr>
          <w:ilvl w:val="1"/>
          <w:numId w:val="13"/>
        </w:numPr>
        <w:tabs>
          <w:tab w:val="left" w:pos="1579"/>
        </w:tabs>
        <w:spacing w:before="1"/>
        <w:ind w:right="981" w:hanging="425"/>
        <w:jc w:val="both"/>
        <w:rPr>
          <w:sz w:val="20"/>
        </w:rPr>
      </w:pPr>
      <w:r>
        <w:rPr>
          <w:sz w:val="20"/>
        </w:rPr>
        <w:t xml:space="preserve">Constituem despesas do FNE os valores relativos à taxa de administração a que o Banco faz jus como gestor do Fundo, à remuneração ao Banco sobre as disponibilidades do Fundo, à taxa de administração adicional, à remuneração do </w:t>
      </w:r>
      <w:r>
        <w:rPr>
          <w:sz w:val="20"/>
        </w:rPr>
        <w:t>Banco sobre os saldos dos financiamentos no âmbito do Pronaf A, A/Microcrédito, B, A/C, Floresta, Semiárido, Emergencial, Enchentes, Estiagem, Semiárido Seca-2012 – Grupo B, Semiárido Seca-2012 – Outros Grupos, Seca-2012–Custeio – Grupo B, Seca-2012-Custei</w:t>
      </w:r>
      <w:r>
        <w:rPr>
          <w:sz w:val="20"/>
        </w:rPr>
        <w:t>o – Outros Grupos e Demais Pronafs com risco compartilhado, à remuneração do Banco sobre os desembolsos do Pronaf A/Microcrédito, B, Semiárido, Floresta e demais Pronafs com risco compartilhado, ao prêmio de desempenho sobre os reembolsos do Pronaf A, A/Mi</w:t>
      </w:r>
      <w:r>
        <w:rPr>
          <w:sz w:val="20"/>
        </w:rPr>
        <w:t>crocrédito, B, A/C, Semiárido, Floresta, Semiárido-Seca-2012 – Outros Grupos, Seca-2012-Custeio - Outros Grupos e demais Pronafs com risco compartilhado, à constituição de provisão para créditos de liquidação duvidosa de que trata a Portaria Interministeri</w:t>
      </w:r>
      <w:r>
        <w:rPr>
          <w:sz w:val="20"/>
        </w:rPr>
        <w:t>al nº 11, de 28.12.2005, dos Ministérios da Fazenda e da Integração Nacional, e à contratação de auditoria externa, além dos bônus e descontos definidos na legislação.</w:t>
      </w:r>
    </w:p>
    <w:p w14:paraId="1020876A" w14:textId="77777777" w:rsidR="001442BB" w:rsidRDefault="005C7D6E">
      <w:pPr>
        <w:pStyle w:val="Corpodetexto"/>
        <w:ind w:left="1587" w:right="985"/>
        <w:jc w:val="both"/>
      </w:pPr>
      <w:r>
        <w:t xml:space="preserve">A taxa de administração paga ao Banco é apropriada mensalmente, conforme os percentuais </w:t>
      </w:r>
      <w:r>
        <w:t>a seguir, definidos no artigo 17-A da Lei nº 7.827, de 12.09.1989 (introduzido pela Lei nº 13.682, de 19.06.2018), aplicados sobre o Patrimônio Líquido do FNE deduzido do saldo das disponibilidades de que trata o artigo 4º da Lei nº 9.126, de 10.11.1995, d</w:t>
      </w:r>
      <w:r>
        <w:t>os valores repassados ao Banco do Nordeste com base no artigo 9º-A da Lei nº 7.827, de 27.09.1989, dos saldos dos repasses a outras instituições na forma da Portaria nº 147, de 05.04.2003, do Ministério da Integração Nacional, e dos saldos das aplicações n</w:t>
      </w:r>
      <w:r>
        <w:t>o âmbito do Pronaf de que tratam o artigo 6º, da Lei nº 10.177, de 12.01.2001, e o regulamento do Programa (grupos A/Microcrédito, Floresta, Semiárido, Emergencial, Enchentes, Estiagem 98, Semiárido-Seca-2012 e</w:t>
      </w:r>
      <w:r>
        <w:rPr>
          <w:spacing w:val="-29"/>
        </w:rPr>
        <w:t xml:space="preserve"> </w:t>
      </w:r>
      <w:r>
        <w:t>Seca-2012/Custeio):</w:t>
      </w:r>
    </w:p>
    <w:p w14:paraId="1020876B" w14:textId="77777777" w:rsidR="001442BB" w:rsidRDefault="005C7D6E">
      <w:pPr>
        <w:pStyle w:val="PargrafodaLista"/>
        <w:numPr>
          <w:ilvl w:val="0"/>
          <w:numId w:val="9"/>
        </w:numPr>
        <w:tabs>
          <w:tab w:val="left" w:pos="1876"/>
        </w:tabs>
        <w:spacing w:line="229" w:lineRule="exact"/>
        <w:ind w:hanging="289"/>
        <w:rPr>
          <w:sz w:val="20"/>
        </w:rPr>
      </w:pPr>
      <w:r>
        <w:rPr>
          <w:sz w:val="20"/>
        </w:rPr>
        <w:t>3,0% (três por cento) ao ano, no exercício de</w:t>
      </w:r>
      <w:r>
        <w:rPr>
          <w:spacing w:val="1"/>
          <w:sz w:val="20"/>
        </w:rPr>
        <w:t xml:space="preserve"> </w:t>
      </w:r>
      <w:r>
        <w:rPr>
          <w:sz w:val="20"/>
        </w:rPr>
        <w:t>2018;</w:t>
      </w:r>
    </w:p>
    <w:p w14:paraId="1020876C" w14:textId="77777777" w:rsidR="001442BB" w:rsidRDefault="005C7D6E">
      <w:pPr>
        <w:pStyle w:val="PargrafodaLista"/>
        <w:numPr>
          <w:ilvl w:val="0"/>
          <w:numId w:val="9"/>
        </w:numPr>
        <w:tabs>
          <w:tab w:val="left" w:pos="1876"/>
        </w:tabs>
        <w:spacing w:before="1" w:line="229" w:lineRule="exact"/>
        <w:ind w:hanging="289"/>
        <w:rPr>
          <w:sz w:val="20"/>
        </w:rPr>
      </w:pPr>
      <w:r>
        <w:rPr>
          <w:sz w:val="20"/>
        </w:rPr>
        <w:t>2,7% (dois inteiros e sete décimos por cento) ao ano, no exercício de</w:t>
      </w:r>
      <w:r>
        <w:rPr>
          <w:spacing w:val="-4"/>
          <w:sz w:val="20"/>
        </w:rPr>
        <w:t xml:space="preserve"> </w:t>
      </w:r>
      <w:r>
        <w:rPr>
          <w:sz w:val="20"/>
        </w:rPr>
        <w:t>2019;</w:t>
      </w:r>
    </w:p>
    <w:p w14:paraId="1020876D" w14:textId="77777777" w:rsidR="001442BB" w:rsidRDefault="005C7D6E">
      <w:pPr>
        <w:pStyle w:val="PargrafodaLista"/>
        <w:numPr>
          <w:ilvl w:val="0"/>
          <w:numId w:val="9"/>
        </w:numPr>
        <w:tabs>
          <w:tab w:val="left" w:pos="1876"/>
        </w:tabs>
        <w:spacing w:line="229" w:lineRule="exact"/>
        <w:rPr>
          <w:sz w:val="20"/>
        </w:rPr>
      </w:pPr>
      <w:r>
        <w:rPr>
          <w:sz w:val="20"/>
        </w:rPr>
        <w:t>2,4% (dois inteiros e quatro décimos por cento) ao ano, no exercício de</w:t>
      </w:r>
      <w:r>
        <w:rPr>
          <w:spacing w:val="-6"/>
          <w:sz w:val="20"/>
        </w:rPr>
        <w:t xml:space="preserve"> </w:t>
      </w:r>
      <w:r>
        <w:rPr>
          <w:sz w:val="20"/>
        </w:rPr>
        <w:t>2020;</w:t>
      </w:r>
    </w:p>
    <w:p w14:paraId="1020876E" w14:textId="77777777" w:rsidR="001442BB" w:rsidRDefault="005C7D6E">
      <w:pPr>
        <w:pStyle w:val="PargrafodaLista"/>
        <w:numPr>
          <w:ilvl w:val="0"/>
          <w:numId w:val="9"/>
        </w:numPr>
        <w:tabs>
          <w:tab w:val="left" w:pos="1898"/>
        </w:tabs>
        <w:ind w:left="1897" w:hanging="310"/>
        <w:rPr>
          <w:sz w:val="20"/>
        </w:rPr>
      </w:pPr>
      <w:r>
        <w:rPr>
          <w:sz w:val="20"/>
        </w:rPr>
        <w:t>2,1% (dois inteiros e um décimo por cento) ao ano,</w:t>
      </w:r>
      <w:r>
        <w:rPr>
          <w:sz w:val="20"/>
        </w:rPr>
        <w:t xml:space="preserve"> no exercício de</w:t>
      </w:r>
      <w:r>
        <w:rPr>
          <w:spacing w:val="-6"/>
          <w:sz w:val="20"/>
        </w:rPr>
        <w:t xml:space="preserve"> </w:t>
      </w:r>
      <w:r>
        <w:rPr>
          <w:sz w:val="20"/>
        </w:rPr>
        <w:t>2021;</w:t>
      </w:r>
    </w:p>
    <w:p w14:paraId="1020876F" w14:textId="77777777" w:rsidR="001442BB" w:rsidRDefault="005C7D6E">
      <w:pPr>
        <w:pStyle w:val="PargrafodaLista"/>
        <w:numPr>
          <w:ilvl w:val="0"/>
          <w:numId w:val="9"/>
        </w:numPr>
        <w:tabs>
          <w:tab w:val="left" w:pos="1898"/>
        </w:tabs>
        <w:ind w:left="1897" w:hanging="310"/>
        <w:rPr>
          <w:sz w:val="20"/>
        </w:rPr>
      </w:pPr>
      <w:r>
        <w:rPr>
          <w:sz w:val="20"/>
        </w:rPr>
        <w:t>1,8% (um inteiro e oito décimos por cento) ao ano, no exercício de 2022;</w:t>
      </w:r>
      <w:r>
        <w:rPr>
          <w:spacing w:val="1"/>
          <w:sz w:val="20"/>
        </w:rPr>
        <w:t xml:space="preserve"> </w:t>
      </w:r>
      <w:r>
        <w:rPr>
          <w:sz w:val="20"/>
        </w:rPr>
        <w:t>e</w:t>
      </w:r>
    </w:p>
    <w:p w14:paraId="10208770" w14:textId="77777777" w:rsidR="001442BB" w:rsidRDefault="005C7D6E">
      <w:pPr>
        <w:pStyle w:val="PargrafodaLista"/>
        <w:numPr>
          <w:ilvl w:val="0"/>
          <w:numId w:val="9"/>
        </w:numPr>
        <w:tabs>
          <w:tab w:val="left" w:pos="1898"/>
        </w:tabs>
        <w:spacing w:before="1"/>
        <w:ind w:left="1897" w:hanging="311"/>
        <w:rPr>
          <w:sz w:val="20"/>
        </w:rPr>
      </w:pPr>
      <w:r>
        <w:rPr>
          <w:sz w:val="20"/>
        </w:rPr>
        <w:t>1,5% (um inteiro e cinco décimos por cento) ao ano, a partir de 1º de janeiro de</w:t>
      </w:r>
      <w:r>
        <w:rPr>
          <w:spacing w:val="-11"/>
          <w:sz w:val="20"/>
        </w:rPr>
        <w:t xml:space="preserve"> </w:t>
      </w:r>
      <w:r>
        <w:rPr>
          <w:sz w:val="20"/>
        </w:rPr>
        <w:t>2023.</w:t>
      </w:r>
    </w:p>
    <w:p w14:paraId="10208771" w14:textId="77777777" w:rsidR="001442BB" w:rsidRDefault="005C7D6E">
      <w:pPr>
        <w:pStyle w:val="Corpodetexto"/>
        <w:spacing w:before="3"/>
        <w:ind w:left="1587" w:right="985"/>
        <w:jc w:val="both"/>
      </w:pPr>
      <w:r>
        <w:t>O Banco do Nordeste faz jus à remuneração no percentual de 0,35% (trint</w:t>
      </w:r>
      <w:r>
        <w:t>a e cinco centésimos por cento) ao ano sobre os saldos das disponibilidades de que trata o artigo 4º da Lei nº 9.126, de 10.11.1995.</w:t>
      </w:r>
    </w:p>
    <w:p w14:paraId="10208772" w14:textId="77777777" w:rsidR="001442BB" w:rsidRDefault="005C7D6E">
      <w:pPr>
        <w:pStyle w:val="Corpodetexto"/>
        <w:ind w:left="1587" w:right="983"/>
        <w:jc w:val="both"/>
      </w:pPr>
      <w:r>
        <w:t xml:space="preserve">O montante a ser recebido pelo Banco do Nordeste em razão da taxa de administração, deduzido o valor da remuneração sobre as disponibilidades, poderá ser acrescido de até 20% (vinte por cento) com base no fator de adimplência referente aos empréstimos com </w:t>
      </w:r>
      <w:r>
        <w:t>risco operacional</w:t>
      </w:r>
      <w:r>
        <w:rPr>
          <w:spacing w:val="26"/>
        </w:rPr>
        <w:t xml:space="preserve"> </w:t>
      </w:r>
      <w:r>
        <w:t>assumido</w:t>
      </w:r>
      <w:r>
        <w:rPr>
          <w:spacing w:val="27"/>
        </w:rPr>
        <w:t xml:space="preserve"> </w:t>
      </w:r>
      <w:r>
        <w:t>integralmente</w:t>
      </w:r>
      <w:r>
        <w:rPr>
          <w:spacing w:val="26"/>
        </w:rPr>
        <w:t xml:space="preserve"> </w:t>
      </w:r>
      <w:r>
        <w:t>pelo</w:t>
      </w:r>
      <w:r>
        <w:rPr>
          <w:spacing w:val="27"/>
        </w:rPr>
        <w:t xml:space="preserve"> </w:t>
      </w:r>
      <w:r>
        <w:t>FNE</w:t>
      </w:r>
      <w:r>
        <w:rPr>
          <w:spacing w:val="26"/>
        </w:rPr>
        <w:t xml:space="preserve"> </w:t>
      </w:r>
      <w:r>
        <w:t>ou</w:t>
      </w:r>
      <w:r>
        <w:rPr>
          <w:spacing w:val="27"/>
        </w:rPr>
        <w:t xml:space="preserve"> </w:t>
      </w:r>
      <w:r>
        <w:t>com</w:t>
      </w:r>
      <w:r>
        <w:rPr>
          <w:spacing w:val="28"/>
        </w:rPr>
        <w:t xml:space="preserve"> </w:t>
      </w:r>
      <w:r>
        <w:t>risco</w:t>
      </w:r>
      <w:r>
        <w:rPr>
          <w:spacing w:val="25"/>
        </w:rPr>
        <w:t xml:space="preserve"> </w:t>
      </w:r>
      <w:r>
        <w:t>compartilhado</w:t>
      </w:r>
      <w:r>
        <w:rPr>
          <w:spacing w:val="27"/>
        </w:rPr>
        <w:t xml:space="preserve"> </w:t>
      </w:r>
      <w:r>
        <w:t>entre</w:t>
      </w:r>
      <w:r>
        <w:rPr>
          <w:spacing w:val="26"/>
        </w:rPr>
        <w:t xml:space="preserve"> </w:t>
      </w:r>
      <w:r>
        <w:t>o</w:t>
      </w:r>
      <w:r>
        <w:rPr>
          <w:spacing w:val="27"/>
        </w:rPr>
        <w:t xml:space="preserve"> </w:t>
      </w:r>
      <w:r>
        <w:t>Banco</w:t>
      </w:r>
      <w:r>
        <w:rPr>
          <w:spacing w:val="26"/>
        </w:rPr>
        <w:t xml:space="preserve"> </w:t>
      </w:r>
      <w:r>
        <w:t>e</w:t>
      </w:r>
      <w:r>
        <w:rPr>
          <w:spacing w:val="27"/>
        </w:rPr>
        <w:t xml:space="preserve"> </w:t>
      </w:r>
      <w:r>
        <w:t>o</w:t>
      </w:r>
    </w:p>
    <w:p w14:paraId="10208773" w14:textId="77777777" w:rsidR="001442BB" w:rsidRDefault="001442BB">
      <w:pPr>
        <w:jc w:val="both"/>
        <w:sectPr w:rsidR="001442BB">
          <w:pgSz w:w="11900" w:h="16840"/>
          <w:pgMar w:top="880" w:right="140" w:bottom="940" w:left="560" w:header="0" w:footer="747" w:gutter="0"/>
          <w:cols w:space="720"/>
        </w:sectPr>
      </w:pPr>
    </w:p>
    <w:p w14:paraId="10208774" w14:textId="77777777" w:rsidR="001442BB" w:rsidRDefault="005C7D6E">
      <w:pPr>
        <w:pStyle w:val="Corpodetexto"/>
        <w:spacing w:before="82"/>
        <w:ind w:left="1588" w:right="985"/>
        <w:jc w:val="both"/>
      </w:pPr>
      <w:r>
        <w:lastRenderedPageBreak/>
        <w:t>FNE, calculado de acordo com a metodologia de apuração do provisionamento para risco de crédito aplicável ao crédito bancário. O fator de adimp</w:t>
      </w:r>
      <w:r>
        <w:t>lência será regulamentado por ato conjunto dos Ministros de Estado da Economia e do Desenvolvimento Regional e divulgado pelo Ministério da</w:t>
      </w:r>
      <w:r>
        <w:rPr>
          <w:spacing w:val="-1"/>
        </w:rPr>
        <w:t xml:space="preserve"> </w:t>
      </w:r>
      <w:r>
        <w:t>Economia.</w:t>
      </w:r>
    </w:p>
    <w:p w14:paraId="10208775" w14:textId="77777777" w:rsidR="001442BB" w:rsidRDefault="005C7D6E">
      <w:pPr>
        <w:pStyle w:val="Corpodetexto"/>
        <w:ind w:left="1588" w:right="985"/>
        <w:jc w:val="both"/>
      </w:pPr>
      <w:r>
        <w:t>A taxa de administração somada à remuneração ao Banco do Nordeste sobre as disponibilidades fica limitada,</w:t>
      </w:r>
      <w:r>
        <w:t xml:space="preserve"> em cada mês, a 20% (vinte por cento) do valor acumulado, até o mês de referência, das transferências de que trata a alínea c do inciso I do caput do artigo 159 da Constituição Federal. A sistemática do cálculo e da apropriação da taxa de administração foi</w:t>
      </w:r>
      <w:r>
        <w:t xml:space="preserve"> regulamentada no Decreto nº 9.290, de 21.02.2018, com as alterações introduzidas pelo Decreto nº 9.539, de</w:t>
      </w:r>
      <w:r>
        <w:rPr>
          <w:spacing w:val="-5"/>
        </w:rPr>
        <w:t xml:space="preserve"> </w:t>
      </w:r>
      <w:r>
        <w:t>24.10.2018.</w:t>
      </w:r>
    </w:p>
    <w:p w14:paraId="10208776" w14:textId="77777777" w:rsidR="001442BB" w:rsidRDefault="005C7D6E">
      <w:pPr>
        <w:pStyle w:val="Corpodetexto"/>
        <w:ind w:left="1588" w:right="983"/>
        <w:jc w:val="both"/>
      </w:pPr>
      <w:r>
        <w:t>A remuneração do Banco do Nordeste sobre os saldos dos financiamentos do Pronaf, a remuneração sobre os desembolsos e o prêmio de desemp</w:t>
      </w:r>
      <w:r>
        <w:t>enho sobre os reembolsos seguem os percentuais e critérios definidos na legislação e no Regulamento do</w:t>
      </w:r>
      <w:r>
        <w:rPr>
          <w:spacing w:val="-10"/>
        </w:rPr>
        <w:t xml:space="preserve"> </w:t>
      </w:r>
      <w:r>
        <w:t>Programa.</w:t>
      </w:r>
    </w:p>
    <w:p w14:paraId="10208777" w14:textId="77777777" w:rsidR="001442BB" w:rsidRDefault="001442BB">
      <w:pPr>
        <w:pStyle w:val="Corpodetexto"/>
        <w:spacing w:before="1"/>
      </w:pPr>
    </w:p>
    <w:tbl>
      <w:tblPr>
        <w:tblStyle w:val="TableNormal"/>
        <w:tblW w:w="0" w:type="auto"/>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9"/>
        <w:gridCol w:w="1135"/>
        <w:gridCol w:w="1133"/>
      </w:tblGrid>
      <w:tr w:rsidR="001442BB" w14:paraId="1020877B" w14:textId="77777777">
        <w:trPr>
          <w:trHeight w:val="208"/>
        </w:trPr>
        <w:tc>
          <w:tcPr>
            <w:tcW w:w="6379" w:type="dxa"/>
          </w:tcPr>
          <w:p w14:paraId="10208778" w14:textId="77777777" w:rsidR="001442BB" w:rsidRDefault="005C7D6E">
            <w:pPr>
              <w:pStyle w:val="TableParagraph"/>
              <w:spacing w:line="188" w:lineRule="exact"/>
              <w:ind w:left="107"/>
              <w:jc w:val="left"/>
              <w:rPr>
                <w:b/>
                <w:sz w:val="18"/>
              </w:rPr>
            </w:pPr>
            <w:r>
              <w:rPr>
                <w:b/>
                <w:sz w:val="18"/>
              </w:rPr>
              <w:t>Discriminação das Despesas do FNE</w:t>
            </w:r>
          </w:p>
        </w:tc>
        <w:tc>
          <w:tcPr>
            <w:tcW w:w="1135" w:type="dxa"/>
          </w:tcPr>
          <w:p w14:paraId="10208779" w14:textId="77777777" w:rsidR="001442BB" w:rsidRDefault="005C7D6E">
            <w:pPr>
              <w:pStyle w:val="TableParagraph"/>
              <w:spacing w:line="188" w:lineRule="exact"/>
              <w:ind w:right="96"/>
              <w:rPr>
                <w:b/>
                <w:sz w:val="18"/>
              </w:rPr>
            </w:pPr>
            <w:r>
              <w:rPr>
                <w:b/>
                <w:sz w:val="18"/>
              </w:rPr>
              <w:t>31.12.2019</w:t>
            </w:r>
          </w:p>
        </w:tc>
        <w:tc>
          <w:tcPr>
            <w:tcW w:w="1133" w:type="dxa"/>
          </w:tcPr>
          <w:p w14:paraId="1020877A" w14:textId="77777777" w:rsidR="001442BB" w:rsidRDefault="005C7D6E">
            <w:pPr>
              <w:pStyle w:val="TableParagraph"/>
              <w:spacing w:line="188" w:lineRule="exact"/>
              <w:ind w:right="94"/>
              <w:rPr>
                <w:b/>
                <w:sz w:val="18"/>
              </w:rPr>
            </w:pPr>
            <w:r>
              <w:rPr>
                <w:b/>
                <w:sz w:val="18"/>
              </w:rPr>
              <w:t>31.12.2018</w:t>
            </w:r>
          </w:p>
        </w:tc>
      </w:tr>
      <w:tr w:rsidR="001442BB" w14:paraId="1020877F" w14:textId="77777777">
        <w:trPr>
          <w:trHeight w:val="205"/>
        </w:trPr>
        <w:tc>
          <w:tcPr>
            <w:tcW w:w="6379" w:type="dxa"/>
          </w:tcPr>
          <w:p w14:paraId="1020877C" w14:textId="77777777" w:rsidR="001442BB" w:rsidRDefault="005C7D6E">
            <w:pPr>
              <w:pStyle w:val="TableParagraph"/>
              <w:spacing w:line="186" w:lineRule="exact"/>
              <w:ind w:left="107"/>
              <w:jc w:val="left"/>
              <w:rPr>
                <w:sz w:val="18"/>
              </w:rPr>
            </w:pPr>
            <w:r>
              <w:rPr>
                <w:sz w:val="18"/>
              </w:rPr>
              <w:t>Taxa de Administração</w:t>
            </w:r>
          </w:p>
        </w:tc>
        <w:tc>
          <w:tcPr>
            <w:tcW w:w="1135" w:type="dxa"/>
          </w:tcPr>
          <w:p w14:paraId="1020877D" w14:textId="77777777" w:rsidR="001442BB" w:rsidRDefault="005C7D6E">
            <w:pPr>
              <w:pStyle w:val="TableParagraph"/>
              <w:spacing w:line="186" w:lineRule="exact"/>
              <w:ind w:right="96"/>
              <w:rPr>
                <w:sz w:val="18"/>
              </w:rPr>
            </w:pPr>
            <w:r>
              <w:rPr>
                <w:sz w:val="18"/>
              </w:rPr>
              <w:t>1.422.679</w:t>
            </w:r>
          </w:p>
        </w:tc>
        <w:tc>
          <w:tcPr>
            <w:tcW w:w="1133" w:type="dxa"/>
          </w:tcPr>
          <w:p w14:paraId="1020877E" w14:textId="77777777" w:rsidR="001442BB" w:rsidRDefault="005C7D6E">
            <w:pPr>
              <w:pStyle w:val="TableParagraph"/>
              <w:spacing w:line="186" w:lineRule="exact"/>
              <w:ind w:right="94"/>
              <w:rPr>
                <w:sz w:val="18"/>
              </w:rPr>
            </w:pPr>
            <w:r>
              <w:rPr>
                <w:sz w:val="18"/>
              </w:rPr>
              <w:t>1.351.140</w:t>
            </w:r>
          </w:p>
        </w:tc>
      </w:tr>
      <w:tr w:rsidR="001442BB" w14:paraId="10208783" w14:textId="77777777">
        <w:trPr>
          <w:trHeight w:val="205"/>
        </w:trPr>
        <w:tc>
          <w:tcPr>
            <w:tcW w:w="6379" w:type="dxa"/>
          </w:tcPr>
          <w:p w14:paraId="10208780" w14:textId="77777777" w:rsidR="001442BB" w:rsidRDefault="005C7D6E">
            <w:pPr>
              <w:pStyle w:val="TableParagraph"/>
              <w:spacing w:line="186" w:lineRule="exact"/>
              <w:ind w:left="107"/>
              <w:jc w:val="left"/>
              <w:rPr>
                <w:sz w:val="18"/>
              </w:rPr>
            </w:pPr>
            <w:r>
              <w:rPr>
                <w:sz w:val="18"/>
              </w:rPr>
              <w:t>Remuneração ao BNB sobre Disponibilidades</w:t>
            </w:r>
          </w:p>
        </w:tc>
        <w:tc>
          <w:tcPr>
            <w:tcW w:w="1135" w:type="dxa"/>
          </w:tcPr>
          <w:p w14:paraId="10208781" w14:textId="77777777" w:rsidR="001442BB" w:rsidRDefault="005C7D6E">
            <w:pPr>
              <w:pStyle w:val="TableParagraph"/>
              <w:spacing w:line="186" w:lineRule="exact"/>
              <w:ind w:right="96"/>
              <w:rPr>
                <w:sz w:val="18"/>
              </w:rPr>
            </w:pPr>
            <w:r>
              <w:rPr>
                <w:sz w:val="18"/>
              </w:rPr>
              <w:t>86.948</w:t>
            </w:r>
          </w:p>
        </w:tc>
        <w:tc>
          <w:tcPr>
            <w:tcW w:w="1133" w:type="dxa"/>
          </w:tcPr>
          <w:p w14:paraId="10208782" w14:textId="77777777" w:rsidR="001442BB" w:rsidRDefault="005C7D6E">
            <w:pPr>
              <w:pStyle w:val="TableParagraph"/>
              <w:spacing w:line="186" w:lineRule="exact"/>
              <w:ind w:right="94"/>
              <w:rPr>
                <w:sz w:val="18"/>
              </w:rPr>
            </w:pPr>
            <w:r>
              <w:rPr>
                <w:sz w:val="18"/>
              </w:rPr>
              <w:t>88.473</w:t>
            </w:r>
          </w:p>
        </w:tc>
      </w:tr>
      <w:tr w:rsidR="001442BB" w14:paraId="10208787" w14:textId="77777777">
        <w:trPr>
          <w:trHeight w:val="208"/>
        </w:trPr>
        <w:tc>
          <w:tcPr>
            <w:tcW w:w="6379" w:type="dxa"/>
          </w:tcPr>
          <w:p w14:paraId="10208784" w14:textId="77777777" w:rsidR="001442BB" w:rsidRDefault="005C7D6E">
            <w:pPr>
              <w:pStyle w:val="TableParagraph"/>
              <w:spacing w:before="1" w:line="187" w:lineRule="exact"/>
              <w:ind w:left="107"/>
              <w:jc w:val="left"/>
              <w:rPr>
                <w:sz w:val="18"/>
              </w:rPr>
            </w:pPr>
            <w:r>
              <w:rPr>
                <w:sz w:val="18"/>
              </w:rPr>
              <w:t>Remuneração sobre Saldos PRONAF</w:t>
            </w:r>
          </w:p>
        </w:tc>
        <w:tc>
          <w:tcPr>
            <w:tcW w:w="1135" w:type="dxa"/>
          </w:tcPr>
          <w:p w14:paraId="10208785" w14:textId="77777777" w:rsidR="001442BB" w:rsidRDefault="005C7D6E">
            <w:pPr>
              <w:pStyle w:val="TableParagraph"/>
              <w:spacing w:before="1" w:line="187" w:lineRule="exact"/>
              <w:ind w:right="96"/>
              <w:rPr>
                <w:sz w:val="18"/>
              </w:rPr>
            </w:pPr>
            <w:r>
              <w:rPr>
                <w:sz w:val="18"/>
              </w:rPr>
              <w:t>288.343</w:t>
            </w:r>
          </w:p>
        </w:tc>
        <w:tc>
          <w:tcPr>
            <w:tcW w:w="1133" w:type="dxa"/>
          </w:tcPr>
          <w:p w14:paraId="10208786" w14:textId="77777777" w:rsidR="001442BB" w:rsidRDefault="005C7D6E">
            <w:pPr>
              <w:pStyle w:val="TableParagraph"/>
              <w:spacing w:before="1" w:line="187" w:lineRule="exact"/>
              <w:ind w:right="94"/>
              <w:rPr>
                <w:sz w:val="18"/>
              </w:rPr>
            </w:pPr>
            <w:r>
              <w:rPr>
                <w:sz w:val="18"/>
              </w:rPr>
              <w:t>274.184</w:t>
            </w:r>
          </w:p>
        </w:tc>
      </w:tr>
      <w:tr w:rsidR="001442BB" w14:paraId="1020878B" w14:textId="77777777">
        <w:trPr>
          <w:trHeight w:val="205"/>
        </w:trPr>
        <w:tc>
          <w:tcPr>
            <w:tcW w:w="6379" w:type="dxa"/>
          </w:tcPr>
          <w:p w14:paraId="10208788" w14:textId="77777777" w:rsidR="001442BB" w:rsidRDefault="005C7D6E">
            <w:pPr>
              <w:pStyle w:val="TableParagraph"/>
              <w:spacing w:line="186" w:lineRule="exact"/>
              <w:ind w:left="107"/>
              <w:jc w:val="left"/>
              <w:rPr>
                <w:sz w:val="18"/>
              </w:rPr>
            </w:pPr>
            <w:r>
              <w:rPr>
                <w:sz w:val="18"/>
              </w:rPr>
              <w:t>Remuneração sobre Desembolsos PRONAF</w:t>
            </w:r>
          </w:p>
        </w:tc>
        <w:tc>
          <w:tcPr>
            <w:tcW w:w="1135" w:type="dxa"/>
          </w:tcPr>
          <w:p w14:paraId="10208789" w14:textId="77777777" w:rsidR="001442BB" w:rsidRDefault="005C7D6E">
            <w:pPr>
              <w:pStyle w:val="TableParagraph"/>
              <w:spacing w:line="186" w:lineRule="exact"/>
              <w:ind w:right="96"/>
              <w:rPr>
                <w:sz w:val="18"/>
              </w:rPr>
            </w:pPr>
            <w:r>
              <w:rPr>
                <w:sz w:val="18"/>
              </w:rPr>
              <w:t>73.952</w:t>
            </w:r>
          </w:p>
        </w:tc>
        <w:tc>
          <w:tcPr>
            <w:tcW w:w="1133" w:type="dxa"/>
          </w:tcPr>
          <w:p w14:paraId="1020878A" w14:textId="77777777" w:rsidR="001442BB" w:rsidRDefault="005C7D6E">
            <w:pPr>
              <w:pStyle w:val="TableParagraph"/>
              <w:spacing w:line="186" w:lineRule="exact"/>
              <w:ind w:right="94"/>
              <w:rPr>
                <w:sz w:val="18"/>
              </w:rPr>
            </w:pPr>
            <w:r>
              <w:rPr>
                <w:sz w:val="18"/>
              </w:rPr>
              <w:t>75.643</w:t>
            </w:r>
          </w:p>
        </w:tc>
      </w:tr>
      <w:tr w:rsidR="001442BB" w14:paraId="1020878F" w14:textId="77777777">
        <w:trPr>
          <w:trHeight w:val="208"/>
        </w:trPr>
        <w:tc>
          <w:tcPr>
            <w:tcW w:w="6379" w:type="dxa"/>
          </w:tcPr>
          <w:p w14:paraId="1020878C" w14:textId="77777777" w:rsidR="001442BB" w:rsidRDefault="005C7D6E">
            <w:pPr>
              <w:pStyle w:val="TableParagraph"/>
              <w:spacing w:line="188" w:lineRule="exact"/>
              <w:ind w:left="107"/>
              <w:jc w:val="left"/>
              <w:rPr>
                <w:sz w:val="18"/>
              </w:rPr>
            </w:pPr>
            <w:r>
              <w:rPr>
                <w:sz w:val="18"/>
              </w:rPr>
              <w:t>Prêmio de Desempenho</w:t>
            </w:r>
          </w:p>
        </w:tc>
        <w:tc>
          <w:tcPr>
            <w:tcW w:w="1135" w:type="dxa"/>
          </w:tcPr>
          <w:p w14:paraId="1020878D" w14:textId="77777777" w:rsidR="001442BB" w:rsidRDefault="005C7D6E">
            <w:pPr>
              <w:pStyle w:val="TableParagraph"/>
              <w:spacing w:line="188" w:lineRule="exact"/>
              <w:ind w:right="96"/>
              <w:rPr>
                <w:sz w:val="18"/>
              </w:rPr>
            </w:pPr>
            <w:r>
              <w:rPr>
                <w:sz w:val="18"/>
              </w:rPr>
              <w:t>63.106</w:t>
            </w:r>
          </w:p>
        </w:tc>
        <w:tc>
          <w:tcPr>
            <w:tcW w:w="1133" w:type="dxa"/>
          </w:tcPr>
          <w:p w14:paraId="1020878E" w14:textId="77777777" w:rsidR="001442BB" w:rsidRDefault="005C7D6E">
            <w:pPr>
              <w:pStyle w:val="TableParagraph"/>
              <w:spacing w:line="188" w:lineRule="exact"/>
              <w:ind w:right="94"/>
              <w:rPr>
                <w:sz w:val="18"/>
              </w:rPr>
            </w:pPr>
            <w:r>
              <w:rPr>
                <w:sz w:val="18"/>
              </w:rPr>
              <w:t>56.851</w:t>
            </w:r>
          </w:p>
        </w:tc>
      </w:tr>
      <w:tr w:rsidR="001442BB" w14:paraId="10208793" w14:textId="77777777">
        <w:trPr>
          <w:trHeight w:val="205"/>
        </w:trPr>
        <w:tc>
          <w:tcPr>
            <w:tcW w:w="6379" w:type="dxa"/>
          </w:tcPr>
          <w:p w14:paraId="10208790" w14:textId="77777777" w:rsidR="001442BB" w:rsidRDefault="005C7D6E">
            <w:pPr>
              <w:pStyle w:val="TableParagraph"/>
              <w:spacing w:line="186" w:lineRule="exact"/>
              <w:ind w:left="107"/>
              <w:jc w:val="left"/>
              <w:rPr>
                <w:sz w:val="18"/>
              </w:rPr>
            </w:pPr>
            <w:r>
              <w:rPr>
                <w:sz w:val="18"/>
              </w:rPr>
              <w:t>Total</w:t>
            </w:r>
          </w:p>
        </w:tc>
        <w:tc>
          <w:tcPr>
            <w:tcW w:w="1135" w:type="dxa"/>
          </w:tcPr>
          <w:p w14:paraId="10208791" w14:textId="77777777" w:rsidR="001442BB" w:rsidRDefault="005C7D6E">
            <w:pPr>
              <w:pStyle w:val="TableParagraph"/>
              <w:spacing w:line="186" w:lineRule="exact"/>
              <w:ind w:right="96"/>
              <w:rPr>
                <w:b/>
                <w:sz w:val="18"/>
              </w:rPr>
            </w:pPr>
            <w:r>
              <w:rPr>
                <w:b/>
                <w:sz w:val="18"/>
              </w:rPr>
              <w:t>1.935.028</w:t>
            </w:r>
          </w:p>
        </w:tc>
        <w:tc>
          <w:tcPr>
            <w:tcW w:w="1133" w:type="dxa"/>
          </w:tcPr>
          <w:p w14:paraId="10208792" w14:textId="77777777" w:rsidR="001442BB" w:rsidRDefault="005C7D6E">
            <w:pPr>
              <w:pStyle w:val="TableParagraph"/>
              <w:spacing w:line="186" w:lineRule="exact"/>
              <w:ind w:right="94"/>
              <w:rPr>
                <w:b/>
                <w:sz w:val="18"/>
              </w:rPr>
            </w:pPr>
            <w:r>
              <w:rPr>
                <w:b/>
                <w:sz w:val="18"/>
              </w:rPr>
              <w:t>1.846.291</w:t>
            </w:r>
          </w:p>
        </w:tc>
      </w:tr>
    </w:tbl>
    <w:p w14:paraId="10208794" w14:textId="77777777" w:rsidR="001442BB" w:rsidRDefault="001442BB">
      <w:pPr>
        <w:pStyle w:val="Corpodetexto"/>
        <w:rPr>
          <w:sz w:val="22"/>
        </w:rPr>
      </w:pPr>
    </w:p>
    <w:p w14:paraId="10208795" w14:textId="77777777" w:rsidR="001442BB" w:rsidRDefault="001442BB">
      <w:pPr>
        <w:pStyle w:val="Corpodetexto"/>
        <w:spacing w:before="7"/>
        <w:rPr>
          <w:sz w:val="17"/>
        </w:rPr>
      </w:pPr>
    </w:p>
    <w:p w14:paraId="10208796" w14:textId="77777777" w:rsidR="001442BB" w:rsidRDefault="005C7D6E">
      <w:pPr>
        <w:pStyle w:val="Ttulo6"/>
        <w:numPr>
          <w:ilvl w:val="0"/>
          <w:numId w:val="11"/>
        </w:numPr>
        <w:tabs>
          <w:tab w:val="left" w:pos="1116"/>
        </w:tabs>
        <w:ind w:left="1115" w:hanging="237"/>
        <w:jc w:val="left"/>
      </w:pPr>
      <w:r>
        <w:t>Ativo Circulante e Realizável a Longo</w:t>
      </w:r>
      <w:r>
        <w:rPr>
          <w:spacing w:val="-4"/>
        </w:rPr>
        <w:t xml:space="preserve"> </w:t>
      </w:r>
      <w:r>
        <w:t>Prazo</w:t>
      </w:r>
    </w:p>
    <w:p w14:paraId="10208797" w14:textId="77777777" w:rsidR="001442BB" w:rsidRDefault="001442BB">
      <w:pPr>
        <w:pStyle w:val="Corpodetexto"/>
        <w:spacing w:before="3"/>
        <w:rPr>
          <w:b/>
        </w:rPr>
      </w:pPr>
    </w:p>
    <w:p w14:paraId="10208798" w14:textId="77777777" w:rsidR="001442BB" w:rsidRDefault="005C7D6E">
      <w:pPr>
        <w:pStyle w:val="Corpodetexto"/>
        <w:ind w:left="1163" w:right="985" w:hanging="37"/>
        <w:jc w:val="both"/>
      </w:pPr>
      <w:r>
        <w:t>São apresentados pelos valores de realização, incluindo os rendimentos e as variações monetárias auferidos.</w:t>
      </w:r>
    </w:p>
    <w:p w14:paraId="10208799" w14:textId="77777777" w:rsidR="001442BB" w:rsidRDefault="005C7D6E">
      <w:pPr>
        <w:pStyle w:val="PargrafodaLista"/>
        <w:numPr>
          <w:ilvl w:val="1"/>
          <w:numId w:val="11"/>
        </w:numPr>
        <w:tabs>
          <w:tab w:val="left" w:pos="1603"/>
        </w:tabs>
        <w:ind w:right="982" w:hanging="425"/>
        <w:jc w:val="both"/>
        <w:rPr>
          <w:sz w:val="20"/>
        </w:rPr>
      </w:pPr>
      <w:r>
        <w:rPr>
          <w:sz w:val="20"/>
        </w:rPr>
        <w:t>O Caixa e Equivalentes de Caixa são formados pelas Disponibilidades, que representam os recursos livres</w:t>
      </w:r>
      <w:r>
        <w:rPr>
          <w:sz w:val="20"/>
        </w:rPr>
        <w:t xml:space="preserve"> para aplicação em operações de crédito, e os Recursos Comprometidos com Operações de Crédito, que representam as disponibilidades comprometidas, referentes às parcelas ainda não liberadas das operações contratadas, correspondentes aos valores pendentes de</w:t>
      </w:r>
      <w:r>
        <w:rPr>
          <w:sz w:val="20"/>
        </w:rPr>
        <w:t xml:space="preserve"> liberação até a data da apuração, acrescidos das liberações previstas para os 12 (doze) meses seguintes e de eventuais descasamentos entre os valores a liberar após esses 12 (doze) meses e a estimativa de ingressos de recursos no FNE ao longo desse períod</w:t>
      </w:r>
      <w:r>
        <w:rPr>
          <w:sz w:val="20"/>
        </w:rPr>
        <w:t>o. As disponibilidades do FNE em poder do Banco do Nordeste são remuneradas com base na taxa extramercado, divulgada pelo</w:t>
      </w:r>
      <w:r>
        <w:rPr>
          <w:spacing w:val="-2"/>
          <w:sz w:val="20"/>
        </w:rPr>
        <w:t xml:space="preserve"> </w:t>
      </w:r>
      <w:r>
        <w:rPr>
          <w:sz w:val="20"/>
        </w:rPr>
        <w:t>Bacen.</w:t>
      </w:r>
    </w:p>
    <w:p w14:paraId="1020879A" w14:textId="77777777" w:rsidR="001442BB" w:rsidRDefault="001442BB">
      <w:pPr>
        <w:pStyle w:val="Corpodetexto"/>
        <w:spacing w:before="1"/>
      </w:pPr>
    </w:p>
    <w:tbl>
      <w:tblPr>
        <w:tblStyle w:val="TableNormal"/>
        <w:tblW w:w="0" w:type="auto"/>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9"/>
        <w:gridCol w:w="1217"/>
        <w:gridCol w:w="1342"/>
      </w:tblGrid>
      <w:tr w:rsidR="001442BB" w14:paraId="1020879E" w14:textId="77777777">
        <w:trPr>
          <w:trHeight w:val="208"/>
        </w:trPr>
        <w:tc>
          <w:tcPr>
            <w:tcW w:w="6089" w:type="dxa"/>
          </w:tcPr>
          <w:p w14:paraId="1020879B" w14:textId="77777777" w:rsidR="001442BB" w:rsidRDefault="005C7D6E">
            <w:pPr>
              <w:pStyle w:val="TableParagraph"/>
              <w:spacing w:line="188" w:lineRule="exact"/>
              <w:ind w:left="107"/>
              <w:jc w:val="left"/>
              <w:rPr>
                <w:b/>
                <w:sz w:val="18"/>
              </w:rPr>
            </w:pPr>
            <w:r>
              <w:rPr>
                <w:b/>
                <w:sz w:val="18"/>
              </w:rPr>
              <w:t>Especificação</w:t>
            </w:r>
          </w:p>
        </w:tc>
        <w:tc>
          <w:tcPr>
            <w:tcW w:w="1217" w:type="dxa"/>
          </w:tcPr>
          <w:p w14:paraId="1020879C" w14:textId="77777777" w:rsidR="001442BB" w:rsidRDefault="005C7D6E">
            <w:pPr>
              <w:pStyle w:val="TableParagraph"/>
              <w:spacing w:line="188" w:lineRule="exact"/>
              <w:ind w:right="94"/>
              <w:rPr>
                <w:b/>
                <w:sz w:val="18"/>
              </w:rPr>
            </w:pPr>
            <w:r>
              <w:rPr>
                <w:b/>
                <w:sz w:val="18"/>
              </w:rPr>
              <w:t>31.12.2019</w:t>
            </w:r>
          </w:p>
        </w:tc>
        <w:tc>
          <w:tcPr>
            <w:tcW w:w="1342" w:type="dxa"/>
          </w:tcPr>
          <w:p w14:paraId="1020879D" w14:textId="77777777" w:rsidR="001442BB" w:rsidRDefault="005C7D6E">
            <w:pPr>
              <w:pStyle w:val="TableParagraph"/>
              <w:spacing w:line="188" w:lineRule="exact"/>
              <w:ind w:right="92"/>
              <w:rPr>
                <w:b/>
                <w:sz w:val="18"/>
              </w:rPr>
            </w:pPr>
            <w:r>
              <w:rPr>
                <w:b/>
                <w:sz w:val="18"/>
              </w:rPr>
              <w:t>31.12.2018</w:t>
            </w:r>
          </w:p>
        </w:tc>
      </w:tr>
      <w:tr w:rsidR="001442BB" w14:paraId="102087A2" w14:textId="77777777">
        <w:trPr>
          <w:trHeight w:val="205"/>
        </w:trPr>
        <w:tc>
          <w:tcPr>
            <w:tcW w:w="6089" w:type="dxa"/>
          </w:tcPr>
          <w:p w14:paraId="1020879F" w14:textId="77777777" w:rsidR="001442BB" w:rsidRDefault="005C7D6E">
            <w:pPr>
              <w:pStyle w:val="TableParagraph"/>
              <w:spacing w:line="186" w:lineRule="exact"/>
              <w:ind w:left="107"/>
              <w:jc w:val="left"/>
              <w:rPr>
                <w:sz w:val="18"/>
              </w:rPr>
            </w:pPr>
            <w:r>
              <w:rPr>
                <w:sz w:val="18"/>
              </w:rPr>
              <w:t>Disponibilidades</w:t>
            </w:r>
          </w:p>
        </w:tc>
        <w:tc>
          <w:tcPr>
            <w:tcW w:w="1217" w:type="dxa"/>
          </w:tcPr>
          <w:p w14:paraId="102087A0" w14:textId="77777777" w:rsidR="001442BB" w:rsidRDefault="005C7D6E">
            <w:pPr>
              <w:pStyle w:val="TableParagraph"/>
              <w:spacing w:line="186" w:lineRule="exact"/>
              <w:ind w:right="97"/>
              <w:rPr>
                <w:sz w:val="18"/>
              </w:rPr>
            </w:pPr>
            <w:r>
              <w:rPr>
                <w:sz w:val="18"/>
              </w:rPr>
              <w:t>6.091.262</w:t>
            </w:r>
          </w:p>
        </w:tc>
        <w:tc>
          <w:tcPr>
            <w:tcW w:w="1342" w:type="dxa"/>
          </w:tcPr>
          <w:p w14:paraId="102087A1" w14:textId="77777777" w:rsidR="001442BB" w:rsidRDefault="005C7D6E">
            <w:pPr>
              <w:pStyle w:val="TableParagraph"/>
              <w:spacing w:line="186" w:lineRule="exact"/>
              <w:ind w:right="95"/>
              <w:rPr>
                <w:sz w:val="18"/>
              </w:rPr>
            </w:pPr>
            <w:r>
              <w:rPr>
                <w:sz w:val="18"/>
              </w:rPr>
              <w:t>15.332.039</w:t>
            </w:r>
          </w:p>
        </w:tc>
      </w:tr>
      <w:tr w:rsidR="001442BB" w14:paraId="102087A6" w14:textId="77777777">
        <w:trPr>
          <w:trHeight w:val="208"/>
        </w:trPr>
        <w:tc>
          <w:tcPr>
            <w:tcW w:w="6089" w:type="dxa"/>
          </w:tcPr>
          <w:p w14:paraId="102087A3" w14:textId="77777777" w:rsidR="001442BB" w:rsidRDefault="005C7D6E">
            <w:pPr>
              <w:pStyle w:val="TableParagraph"/>
              <w:spacing w:line="188" w:lineRule="exact"/>
              <w:ind w:left="107"/>
              <w:jc w:val="left"/>
              <w:rPr>
                <w:sz w:val="9"/>
              </w:rPr>
            </w:pPr>
            <w:r>
              <w:rPr>
                <w:sz w:val="18"/>
              </w:rPr>
              <w:t xml:space="preserve">Recursos Comprometidos com Operações de Crédito </w:t>
            </w:r>
            <w:r>
              <w:rPr>
                <w:position w:val="5"/>
                <w:sz w:val="9"/>
              </w:rPr>
              <w:t>(1)</w:t>
            </w:r>
          </w:p>
        </w:tc>
        <w:tc>
          <w:tcPr>
            <w:tcW w:w="1217" w:type="dxa"/>
          </w:tcPr>
          <w:p w14:paraId="102087A4" w14:textId="77777777" w:rsidR="001442BB" w:rsidRDefault="005C7D6E">
            <w:pPr>
              <w:pStyle w:val="TableParagraph"/>
              <w:spacing w:line="188" w:lineRule="exact"/>
              <w:ind w:right="97"/>
              <w:rPr>
                <w:sz w:val="18"/>
              </w:rPr>
            </w:pPr>
            <w:r>
              <w:rPr>
                <w:sz w:val="18"/>
              </w:rPr>
              <w:t>16.599.936</w:t>
            </w:r>
          </w:p>
        </w:tc>
        <w:tc>
          <w:tcPr>
            <w:tcW w:w="1342" w:type="dxa"/>
          </w:tcPr>
          <w:p w14:paraId="102087A5" w14:textId="77777777" w:rsidR="001442BB" w:rsidRDefault="005C7D6E">
            <w:pPr>
              <w:pStyle w:val="TableParagraph"/>
              <w:spacing w:line="188" w:lineRule="exact"/>
              <w:ind w:right="95"/>
              <w:rPr>
                <w:sz w:val="18"/>
              </w:rPr>
            </w:pPr>
            <w:r>
              <w:rPr>
                <w:sz w:val="18"/>
              </w:rPr>
              <w:t>9.243.890</w:t>
            </w:r>
          </w:p>
        </w:tc>
      </w:tr>
      <w:tr w:rsidR="001442BB" w14:paraId="102087AA" w14:textId="77777777">
        <w:trPr>
          <w:trHeight w:val="205"/>
        </w:trPr>
        <w:tc>
          <w:tcPr>
            <w:tcW w:w="6089" w:type="dxa"/>
          </w:tcPr>
          <w:p w14:paraId="102087A7" w14:textId="77777777" w:rsidR="001442BB" w:rsidRDefault="005C7D6E">
            <w:pPr>
              <w:pStyle w:val="TableParagraph"/>
              <w:spacing w:line="186" w:lineRule="exact"/>
              <w:ind w:left="107"/>
              <w:jc w:val="left"/>
              <w:rPr>
                <w:b/>
                <w:sz w:val="18"/>
              </w:rPr>
            </w:pPr>
            <w:r>
              <w:rPr>
                <w:b/>
                <w:sz w:val="18"/>
              </w:rPr>
              <w:t>Total de Caixa e Equivalentes de Caixa</w:t>
            </w:r>
          </w:p>
        </w:tc>
        <w:tc>
          <w:tcPr>
            <w:tcW w:w="1217" w:type="dxa"/>
          </w:tcPr>
          <w:p w14:paraId="102087A8" w14:textId="77777777" w:rsidR="001442BB" w:rsidRDefault="005C7D6E">
            <w:pPr>
              <w:pStyle w:val="TableParagraph"/>
              <w:spacing w:line="186" w:lineRule="exact"/>
              <w:ind w:right="94"/>
              <w:rPr>
                <w:b/>
                <w:sz w:val="18"/>
              </w:rPr>
            </w:pPr>
            <w:r>
              <w:rPr>
                <w:b/>
                <w:sz w:val="18"/>
              </w:rPr>
              <w:t>22.691.198</w:t>
            </w:r>
          </w:p>
        </w:tc>
        <w:tc>
          <w:tcPr>
            <w:tcW w:w="1342" w:type="dxa"/>
          </w:tcPr>
          <w:p w14:paraId="102087A9" w14:textId="77777777" w:rsidR="001442BB" w:rsidRDefault="005C7D6E">
            <w:pPr>
              <w:pStyle w:val="TableParagraph"/>
              <w:spacing w:line="186" w:lineRule="exact"/>
              <w:ind w:right="92"/>
              <w:rPr>
                <w:b/>
                <w:sz w:val="18"/>
              </w:rPr>
            </w:pPr>
            <w:r>
              <w:rPr>
                <w:b/>
                <w:sz w:val="18"/>
              </w:rPr>
              <w:t>24.575.929</w:t>
            </w:r>
          </w:p>
        </w:tc>
      </w:tr>
    </w:tbl>
    <w:p w14:paraId="102087AB" w14:textId="77777777" w:rsidR="001442BB" w:rsidRDefault="005C7D6E">
      <w:pPr>
        <w:ind w:left="1587" w:right="986"/>
        <w:jc w:val="both"/>
        <w:rPr>
          <w:sz w:val="14"/>
        </w:rPr>
      </w:pPr>
      <w:r>
        <w:rPr>
          <w:sz w:val="14"/>
          <w:vertAlign w:val="superscript"/>
        </w:rPr>
        <w:t>(1)</w:t>
      </w:r>
      <w:r>
        <w:rPr>
          <w:sz w:val="14"/>
        </w:rPr>
        <w:t xml:space="preserve"> Até 2018, a alocação em Recursos Comprometidos com Operações de Crédito correspondia ao montante das liberações previstas e não realizadas até o mês do cálculo, acrescido da previsão de liberação para os próximos 90 (noventa) dias. A partir de 2019, esta </w:t>
      </w:r>
      <w:r>
        <w:rPr>
          <w:sz w:val="14"/>
        </w:rPr>
        <w:t>prática foi alterada, passando a considerar o prazo de 12 (doze) meses de previsão de liberação das contratações com recursos do FNE e não mais os 90 dias</w:t>
      </w:r>
      <w:r>
        <w:rPr>
          <w:spacing w:val="1"/>
          <w:sz w:val="14"/>
        </w:rPr>
        <w:t xml:space="preserve"> </w:t>
      </w:r>
      <w:r>
        <w:rPr>
          <w:sz w:val="14"/>
        </w:rPr>
        <w:t>seguintes.</w:t>
      </w:r>
    </w:p>
    <w:p w14:paraId="102087AC" w14:textId="77777777" w:rsidR="001442BB" w:rsidRDefault="001442BB">
      <w:pPr>
        <w:pStyle w:val="Corpodetexto"/>
        <w:spacing w:before="9"/>
        <w:rPr>
          <w:sz w:val="13"/>
        </w:rPr>
      </w:pPr>
    </w:p>
    <w:p w14:paraId="102087AD" w14:textId="77777777" w:rsidR="001442BB" w:rsidRDefault="005C7D6E">
      <w:pPr>
        <w:pStyle w:val="PargrafodaLista"/>
        <w:numPr>
          <w:ilvl w:val="1"/>
          <w:numId w:val="11"/>
        </w:numPr>
        <w:tabs>
          <w:tab w:val="left" w:pos="1574"/>
        </w:tabs>
        <w:ind w:left="1587" w:right="985" w:hanging="425"/>
        <w:jc w:val="both"/>
        <w:rPr>
          <w:sz w:val="20"/>
        </w:rPr>
      </w:pPr>
      <w:r>
        <w:rPr>
          <w:sz w:val="20"/>
        </w:rPr>
        <w:t>O total das Operações de Crédito é apresentado pelo valor de principal acrescido dos enca</w:t>
      </w:r>
      <w:r>
        <w:rPr>
          <w:sz w:val="20"/>
        </w:rPr>
        <w:t>rgos financeiros, retificados por rendas a apropriar e pela provisão para créditos de liquidação duvidosa (Nota</w:t>
      </w:r>
      <w:r>
        <w:rPr>
          <w:spacing w:val="-3"/>
          <w:sz w:val="20"/>
        </w:rPr>
        <w:t xml:space="preserve"> </w:t>
      </w:r>
      <w:r>
        <w:rPr>
          <w:sz w:val="20"/>
        </w:rPr>
        <w:t>6).</w:t>
      </w:r>
    </w:p>
    <w:p w14:paraId="102087AE" w14:textId="77777777" w:rsidR="001442BB" w:rsidRDefault="001442BB">
      <w:pPr>
        <w:pStyle w:val="Corpodetexto"/>
        <w:spacing w:before="11"/>
        <w:rPr>
          <w:sz w:val="19"/>
        </w:rPr>
      </w:pPr>
    </w:p>
    <w:p w14:paraId="102087AF" w14:textId="77777777" w:rsidR="001442BB" w:rsidRDefault="005C7D6E">
      <w:pPr>
        <w:pStyle w:val="PargrafodaLista"/>
        <w:numPr>
          <w:ilvl w:val="1"/>
          <w:numId w:val="11"/>
        </w:numPr>
        <w:tabs>
          <w:tab w:val="left" w:pos="1608"/>
        </w:tabs>
        <w:ind w:left="1587" w:right="983" w:hanging="425"/>
        <w:jc w:val="both"/>
        <w:rPr>
          <w:sz w:val="20"/>
        </w:rPr>
      </w:pPr>
      <w:r>
        <w:rPr>
          <w:sz w:val="20"/>
        </w:rPr>
        <w:t>A Lei nº 13.340, de 28.09.2016, com as alterações introduzidas pelas Leis nºs. 13.465, de 11.07.2017, 13.606, de 09.01.2018, e 13.729, de 08.11.2018, autoriza a liquidação e a renegociação de dívidas do crédito rural contratadas até 31.12.2011 com recursos</w:t>
      </w:r>
      <w:r>
        <w:rPr>
          <w:sz w:val="20"/>
        </w:rPr>
        <w:t xml:space="preserve"> do FNE e com mix de recursos de outras fontes com o FNE, e das operações ao amparo do Programa de Cooperação Nipo-Brasileira para o Desenvolvimento dos Cerrados (Prodecer) Fase III, estabelecendo, para os casos de liquidação, rebates sobre o saldo devedor</w:t>
      </w:r>
      <w:r>
        <w:rPr>
          <w:sz w:val="20"/>
        </w:rPr>
        <w:t xml:space="preserve"> atualizado, conforme os critérios ali definidos, autorizando o FNE a assumir os ônus decorrentes da</w:t>
      </w:r>
      <w:r>
        <w:rPr>
          <w:spacing w:val="-16"/>
          <w:sz w:val="20"/>
        </w:rPr>
        <w:t xml:space="preserve"> </w:t>
      </w:r>
      <w:r>
        <w:rPr>
          <w:sz w:val="20"/>
        </w:rPr>
        <w:t>medida.</w:t>
      </w:r>
    </w:p>
    <w:p w14:paraId="102087B0" w14:textId="77777777" w:rsidR="001442BB" w:rsidRDefault="005C7D6E">
      <w:pPr>
        <w:pStyle w:val="Corpodetexto"/>
        <w:spacing w:before="3" w:line="242" w:lineRule="auto"/>
        <w:ind w:left="1588" w:right="982" w:hanging="1"/>
        <w:jc w:val="both"/>
        <w:rPr>
          <w:sz w:val="18"/>
        </w:rPr>
      </w:pPr>
      <w:r>
        <w:t>Segue quadro demonstrativo de dispensas/rebates, conforme as Leis nºs. 12.249</w:t>
      </w:r>
      <w:r>
        <w:rPr>
          <w:sz w:val="18"/>
        </w:rPr>
        <w:t>, 12.844 e 13.340:</w:t>
      </w:r>
    </w:p>
    <w:p w14:paraId="102087B1" w14:textId="77777777" w:rsidR="001442BB" w:rsidRDefault="001442BB">
      <w:pPr>
        <w:spacing w:line="242" w:lineRule="auto"/>
        <w:jc w:val="both"/>
        <w:rPr>
          <w:sz w:val="18"/>
        </w:rPr>
        <w:sectPr w:rsidR="001442BB">
          <w:pgSz w:w="11900" w:h="16840"/>
          <w:pgMar w:top="880" w:right="140" w:bottom="940" w:left="560" w:header="0" w:footer="747" w:gutter="0"/>
          <w:cols w:space="720"/>
        </w:sectPr>
      </w:pPr>
    </w:p>
    <w:tbl>
      <w:tblPr>
        <w:tblStyle w:val="TableNormal"/>
        <w:tblW w:w="0" w:type="auto"/>
        <w:tblInd w:w="1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87"/>
        <w:gridCol w:w="1161"/>
        <w:gridCol w:w="1238"/>
      </w:tblGrid>
      <w:tr w:rsidR="001442BB" w14:paraId="102087B5" w14:textId="77777777">
        <w:trPr>
          <w:trHeight w:val="498"/>
        </w:trPr>
        <w:tc>
          <w:tcPr>
            <w:tcW w:w="5287" w:type="dxa"/>
          </w:tcPr>
          <w:p w14:paraId="102087B2" w14:textId="77777777" w:rsidR="001442BB" w:rsidRDefault="005C7D6E">
            <w:pPr>
              <w:pStyle w:val="TableParagraph"/>
              <w:spacing w:before="140"/>
              <w:ind w:left="2025" w:right="2001"/>
              <w:jc w:val="center"/>
              <w:rPr>
                <w:b/>
                <w:sz w:val="18"/>
              </w:rPr>
            </w:pPr>
            <w:r>
              <w:rPr>
                <w:b/>
                <w:sz w:val="18"/>
              </w:rPr>
              <w:lastRenderedPageBreak/>
              <w:t>Especificação</w:t>
            </w:r>
          </w:p>
        </w:tc>
        <w:tc>
          <w:tcPr>
            <w:tcW w:w="1161" w:type="dxa"/>
          </w:tcPr>
          <w:p w14:paraId="102087B3" w14:textId="77777777" w:rsidR="001442BB" w:rsidRDefault="005C7D6E">
            <w:pPr>
              <w:pStyle w:val="TableParagraph"/>
              <w:spacing w:before="140"/>
              <w:ind w:right="45"/>
              <w:rPr>
                <w:b/>
                <w:sz w:val="18"/>
              </w:rPr>
            </w:pPr>
            <w:r>
              <w:rPr>
                <w:b/>
                <w:sz w:val="18"/>
              </w:rPr>
              <w:t>31.12.2019</w:t>
            </w:r>
          </w:p>
        </w:tc>
        <w:tc>
          <w:tcPr>
            <w:tcW w:w="1238" w:type="dxa"/>
          </w:tcPr>
          <w:p w14:paraId="102087B4" w14:textId="77777777" w:rsidR="001442BB" w:rsidRDefault="005C7D6E">
            <w:pPr>
              <w:pStyle w:val="TableParagraph"/>
              <w:spacing w:before="140"/>
              <w:ind w:right="45"/>
              <w:rPr>
                <w:b/>
                <w:sz w:val="18"/>
              </w:rPr>
            </w:pPr>
            <w:r>
              <w:rPr>
                <w:b/>
                <w:sz w:val="18"/>
              </w:rPr>
              <w:t>31.12.20</w:t>
            </w:r>
            <w:r>
              <w:rPr>
                <w:b/>
                <w:sz w:val="18"/>
              </w:rPr>
              <w:t>18</w:t>
            </w:r>
          </w:p>
        </w:tc>
      </w:tr>
      <w:tr w:rsidR="001442BB" w14:paraId="102087B9" w14:textId="77777777">
        <w:trPr>
          <w:trHeight w:val="239"/>
        </w:trPr>
        <w:tc>
          <w:tcPr>
            <w:tcW w:w="5287" w:type="dxa"/>
          </w:tcPr>
          <w:p w14:paraId="102087B6" w14:textId="77777777" w:rsidR="001442BB" w:rsidRDefault="005C7D6E">
            <w:pPr>
              <w:pStyle w:val="TableParagraph"/>
              <w:spacing w:before="15" w:line="204" w:lineRule="exact"/>
              <w:ind w:left="71"/>
              <w:jc w:val="left"/>
              <w:rPr>
                <w:sz w:val="18"/>
              </w:rPr>
            </w:pPr>
            <w:r>
              <w:rPr>
                <w:sz w:val="18"/>
              </w:rPr>
              <w:t>Dispensa/Rebate Operações FNE Honradas pelo Banco</w:t>
            </w:r>
          </w:p>
        </w:tc>
        <w:tc>
          <w:tcPr>
            <w:tcW w:w="1161" w:type="dxa"/>
          </w:tcPr>
          <w:p w14:paraId="102087B7" w14:textId="77777777" w:rsidR="001442BB" w:rsidRDefault="005C7D6E">
            <w:pPr>
              <w:pStyle w:val="TableParagraph"/>
              <w:spacing w:before="15" w:line="204" w:lineRule="exact"/>
              <w:ind w:right="45"/>
              <w:rPr>
                <w:sz w:val="18"/>
              </w:rPr>
            </w:pPr>
            <w:r>
              <w:rPr>
                <w:sz w:val="18"/>
              </w:rPr>
              <w:t>10.745</w:t>
            </w:r>
          </w:p>
        </w:tc>
        <w:tc>
          <w:tcPr>
            <w:tcW w:w="1238" w:type="dxa"/>
          </w:tcPr>
          <w:p w14:paraId="102087B8" w14:textId="77777777" w:rsidR="001442BB" w:rsidRDefault="005C7D6E">
            <w:pPr>
              <w:pStyle w:val="TableParagraph"/>
              <w:spacing w:before="15" w:line="204" w:lineRule="exact"/>
              <w:ind w:right="45"/>
              <w:rPr>
                <w:sz w:val="18"/>
              </w:rPr>
            </w:pPr>
            <w:r>
              <w:rPr>
                <w:sz w:val="18"/>
              </w:rPr>
              <w:t>11.365</w:t>
            </w:r>
          </w:p>
        </w:tc>
      </w:tr>
      <w:tr w:rsidR="001442BB" w14:paraId="102087BD" w14:textId="77777777">
        <w:trPr>
          <w:trHeight w:val="270"/>
        </w:trPr>
        <w:tc>
          <w:tcPr>
            <w:tcW w:w="5287" w:type="dxa"/>
          </w:tcPr>
          <w:p w14:paraId="102087BA" w14:textId="77777777" w:rsidR="001442BB" w:rsidRDefault="005C7D6E">
            <w:pPr>
              <w:pStyle w:val="TableParagraph"/>
              <w:spacing w:before="32"/>
              <w:ind w:left="71"/>
              <w:jc w:val="left"/>
              <w:rPr>
                <w:sz w:val="18"/>
              </w:rPr>
            </w:pPr>
            <w:r>
              <w:rPr>
                <w:sz w:val="18"/>
              </w:rPr>
              <w:t>Dispensa/Rebate Operações com Outras Fontes - BNB</w:t>
            </w:r>
          </w:p>
        </w:tc>
        <w:tc>
          <w:tcPr>
            <w:tcW w:w="1161" w:type="dxa"/>
          </w:tcPr>
          <w:p w14:paraId="102087BB" w14:textId="77777777" w:rsidR="001442BB" w:rsidRDefault="005C7D6E">
            <w:pPr>
              <w:pStyle w:val="TableParagraph"/>
              <w:spacing w:before="32"/>
              <w:ind w:right="45"/>
              <w:rPr>
                <w:sz w:val="18"/>
              </w:rPr>
            </w:pPr>
            <w:r>
              <w:rPr>
                <w:sz w:val="18"/>
              </w:rPr>
              <w:t>559.922</w:t>
            </w:r>
          </w:p>
        </w:tc>
        <w:tc>
          <w:tcPr>
            <w:tcW w:w="1238" w:type="dxa"/>
          </w:tcPr>
          <w:p w14:paraId="102087BC" w14:textId="77777777" w:rsidR="001442BB" w:rsidRDefault="005C7D6E">
            <w:pPr>
              <w:pStyle w:val="TableParagraph"/>
              <w:spacing w:before="32"/>
              <w:ind w:right="45"/>
              <w:rPr>
                <w:sz w:val="18"/>
              </w:rPr>
            </w:pPr>
            <w:r>
              <w:rPr>
                <w:sz w:val="18"/>
              </w:rPr>
              <w:t>44.592</w:t>
            </w:r>
          </w:p>
        </w:tc>
      </w:tr>
      <w:tr w:rsidR="001442BB" w14:paraId="102087C1" w14:textId="77777777">
        <w:trPr>
          <w:trHeight w:val="263"/>
        </w:trPr>
        <w:tc>
          <w:tcPr>
            <w:tcW w:w="5287" w:type="dxa"/>
          </w:tcPr>
          <w:p w14:paraId="102087BE" w14:textId="77777777" w:rsidR="001442BB" w:rsidRDefault="005C7D6E">
            <w:pPr>
              <w:pStyle w:val="TableParagraph"/>
              <w:spacing w:before="27"/>
              <w:ind w:left="71"/>
              <w:jc w:val="left"/>
              <w:rPr>
                <w:sz w:val="18"/>
              </w:rPr>
            </w:pPr>
            <w:r>
              <w:rPr>
                <w:sz w:val="18"/>
              </w:rPr>
              <w:t>Descontos Concedidos em Renegociações</w:t>
            </w:r>
          </w:p>
        </w:tc>
        <w:tc>
          <w:tcPr>
            <w:tcW w:w="1161" w:type="dxa"/>
          </w:tcPr>
          <w:p w14:paraId="102087BF" w14:textId="77777777" w:rsidR="001442BB" w:rsidRDefault="005C7D6E">
            <w:pPr>
              <w:pStyle w:val="TableParagraph"/>
              <w:spacing w:before="27"/>
              <w:ind w:right="44"/>
              <w:rPr>
                <w:sz w:val="18"/>
              </w:rPr>
            </w:pPr>
            <w:r>
              <w:rPr>
                <w:sz w:val="18"/>
              </w:rPr>
              <w:t>213.077</w:t>
            </w:r>
          </w:p>
        </w:tc>
        <w:tc>
          <w:tcPr>
            <w:tcW w:w="1238" w:type="dxa"/>
          </w:tcPr>
          <w:p w14:paraId="102087C0" w14:textId="77777777" w:rsidR="001442BB" w:rsidRDefault="005C7D6E">
            <w:pPr>
              <w:pStyle w:val="TableParagraph"/>
              <w:spacing w:before="27"/>
              <w:ind w:right="45"/>
              <w:rPr>
                <w:sz w:val="18"/>
              </w:rPr>
            </w:pPr>
            <w:r>
              <w:rPr>
                <w:sz w:val="18"/>
              </w:rPr>
              <w:t>200.542</w:t>
            </w:r>
          </w:p>
        </w:tc>
      </w:tr>
      <w:tr w:rsidR="001442BB" w14:paraId="102087C5" w14:textId="77777777">
        <w:trPr>
          <w:trHeight w:val="267"/>
        </w:trPr>
        <w:tc>
          <w:tcPr>
            <w:tcW w:w="5287" w:type="dxa"/>
          </w:tcPr>
          <w:p w14:paraId="102087C2" w14:textId="77777777" w:rsidR="001442BB" w:rsidRDefault="005C7D6E">
            <w:pPr>
              <w:pStyle w:val="TableParagraph"/>
              <w:spacing w:before="25"/>
              <w:ind w:left="71"/>
              <w:jc w:val="left"/>
              <w:rPr>
                <w:b/>
                <w:sz w:val="18"/>
              </w:rPr>
            </w:pPr>
            <w:r>
              <w:rPr>
                <w:b/>
                <w:sz w:val="18"/>
              </w:rPr>
              <w:t>Total</w:t>
            </w:r>
          </w:p>
        </w:tc>
        <w:tc>
          <w:tcPr>
            <w:tcW w:w="1161" w:type="dxa"/>
          </w:tcPr>
          <w:p w14:paraId="102087C3" w14:textId="77777777" w:rsidR="001442BB" w:rsidRDefault="005C7D6E">
            <w:pPr>
              <w:pStyle w:val="TableParagraph"/>
              <w:spacing w:before="25"/>
              <w:ind w:right="45"/>
              <w:rPr>
                <w:b/>
                <w:sz w:val="18"/>
              </w:rPr>
            </w:pPr>
            <w:r>
              <w:rPr>
                <w:b/>
                <w:sz w:val="18"/>
              </w:rPr>
              <w:t>783.744</w:t>
            </w:r>
          </w:p>
        </w:tc>
        <w:tc>
          <w:tcPr>
            <w:tcW w:w="1238" w:type="dxa"/>
          </w:tcPr>
          <w:p w14:paraId="102087C4" w14:textId="77777777" w:rsidR="001442BB" w:rsidRDefault="005C7D6E">
            <w:pPr>
              <w:pStyle w:val="TableParagraph"/>
              <w:spacing w:before="25"/>
              <w:ind w:right="45"/>
              <w:rPr>
                <w:b/>
                <w:sz w:val="18"/>
              </w:rPr>
            </w:pPr>
            <w:r>
              <w:rPr>
                <w:b/>
                <w:sz w:val="18"/>
              </w:rPr>
              <w:t>256.499</w:t>
            </w:r>
          </w:p>
        </w:tc>
      </w:tr>
    </w:tbl>
    <w:p w14:paraId="102087C6" w14:textId="77777777" w:rsidR="001442BB" w:rsidRDefault="001442BB">
      <w:pPr>
        <w:pStyle w:val="Corpodetexto"/>
      </w:pPr>
    </w:p>
    <w:p w14:paraId="102087C7" w14:textId="77777777" w:rsidR="001442BB" w:rsidRDefault="001442BB">
      <w:pPr>
        <w:pStyle w:val="Corpodetexto"/>
        <w:spacing w:before="9"/>
        <w:rPr>
          <w:sz w:val="19"/>
        </w:rPr>
      </w:pPr>
    </w:p>
    <w:p w14:paraId="102087C8" w14:textId="77777777" w:rsidR="001442BB" w:rsidRDefault="005C7D6E">
      <w:pPr>
        <w:pStyle w:val="PargrafodaLista"/>
        <w:numPr>
          <w:ilvl w:val="1"/>
          <w:numId w:val="11"/>
        </w:numPr>
        <w:tabs>
          <w:tab w:val="left" w:pos="1581"/>
        </w:tabs>
        <w:spacing w:line="242" w:lineRule="auto"/>
        <w:ind w:left="1587" w:right="985" w:hanging="425"/>
        <w:jc w:val="both"/>
        <w:rPr>
          <w:sz w:val="20"/>
        </w:rPr>
      </w:pPr>
      <w:r>
        <w:rPr>
          <w:sz w:val="20"/>
        </w:rPr>
        <w:t>São registrados na rubrica “Outros Créditos” os direitos do FNE sobre bens móveis ou imóveis recebidos pelo Banco do Nordeste para amortização ou liquidação de dívidas. Após a alienação dos bens, os valores obtidos na venda são rateados entre o FNE e o Ban</w:t>
      </w:r>
      <w:r>
        <w:rPr>
          <w:sz w:val="20"/>
        </w:rPr>
        <w:t>co, na proporção do risco assumido, conforme dispõe o artigo 7º da Portaria Interministerial nº 11, de</w:t>
      </w:r>
      <w:r>
        <w:rPr>
          <w:spacing w:val="-28"/>
          <w:sz w:val="20"/>
        </w:rPr>
        <w:t xml:space="preserve"> </w:t>
      </w:r>
      <w:r>
        <w:rPr>
          <w:sz w:val="20"/>
        </w:rPr>
        <w:t>28.12.2005.</w:t>
      </w:r>
    </w:p>
    <w:p w14:paraId="102087C9" w14:textId="77777777" w:rsidR="001442BB" w:rsidRDefault="001442BB">
      <w:pPr>
        <w:pStyle w:val="Corpodetexto"/>
        <w:spacing w:before="7"/>
        <w:rPr>
          <w:sz w:val="19"/>
        </w:rPr>
      </w:pPr>
    </w:p>
    <w:tbl>
      <w:tblPr>
        <w:tblStyle w:val="TableNormal"/>
        <w:tblW w:w="0" w:type="auto"/>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9"/>
        <w:gridCol w:w="1217"/>
        <w:gridCol w:w="1342"/>
      </w:tblGrid>
      <w:tr w:rsidR="001442BB" w14:paraId="102087CD" w14:textId="77777777">
        <w:trPr>
          <w:trHeight w:val="208"/>
        </w:trPr>
        <w:tc>
          <w:tcPr>
            <w:tcW w:w="6089" w:type="dxa"/>
          </w:tcPr>
          <w:p w14:paraId="102087CA" w14:textId="77777777" w:rsidR="001442BB" w:rsidRDefault="005C7D6E">
            <w:pPr>
              <w:pStyle w:val="TableParagraph"/>
              <w:spacing w:line="188" w:lineRule="exact"/>
              <w:ind w:left="107"/>
              <w:jc w:val="left"/>
              <w:rPr>
                <w:b/>
                <w:sz w:val="18"/>
              </w:rPr>
            </w:pPr>
            <w:r>
              <w:rPr>
                <w:b/>
                <w:sz w:val="18"/>
              </w:rPr>
              <w:t>Especificação</w:t>
            </w:r>
          </w:p>
        </w:tc>
        <w:tc>
          <w:tcPr>
            <w:tcW w:w="1217" w:type="dxa"/>
          </w:tcPr>
          <w:p w14:paraId="102087CB" w14:textId="77777777" w:rsidR="001442BB" w:rsidRDefault="005C7D6E">
            <w:pPr>
              <w:pStyle w:val="TableParagraph"/>
              <w:spacing w:line="188" w:lineRule="exact"/>
              <w:ind w:right="94"/>
              <w:rPr>
                <w:b/>
                <w:sz w:val="18"/>
              </w:rPr>
            </w:pPr>
            <w:r>
              <w:rPr>
                <w:b/>
                <w:sz w:val="18"/>
              </w:rPr>
              <w:t>31.12.2019</w:t>
            </w:r>
          </w:p>
        </w:tc>
        <w:tc>
          <w:tcPr>
            <w:tcW w:w="1342" w:type="dxa"/>
          </w:tcPr>
          <w:p w14:paraId="102087CC" w14:textId="77777777" w:rsidR="001442BB" w:rsidRDefault="005C7D6E">
            <w:pPr>
              <w:pStyle w:val="TableParagraph"/>
              <w:spacing w:line="188" w:lineRule="exact"/>
              <w:ind w:right="92"/>
              <w:rPr>
                <w:b/>
                <w:sz w:val="18"/>
              </w:rPr>
            </w:pPr>
            <w:r>
              <w:rPr>
                <w:b/>
                <w:sz w:val="18"/>
              </w:rPr>
              <w:t>31.12.2018</w:t>
            </w:r>
          </w:p>
        </w:tc>
      </w:tr>
      <w:tr w:rsidR="001442BB" w14:paraId="102087D1" w14:textId="77777777">
        <w:trPr>
          <w:trHeight w:val="205"/>
        </w:trPr>
        <w:tc>
          <w:tcPr>
            <w:tcW w:w="6089" w:type="dxa"/>
          </w:tcPr>
          <w:p w14:paraId="102087CE" w14:textId="77777777" w:rsidR="001442BB" w:rsidRDefault="005C7D6E">
            <w:pPr>
              <w:pStyle w:val="TableParagraph"/>
              <w:spacing w:line="186" w:lineRule="exact"/>
              <w:ind w:left="158"/>
              <w:jc w:val="left"/>
              <w:rPr>
                <w:sz w:val="18"/>
              </w:rPr>
            </w:pPr>
            <w:r>
              <w:rPr>
                <w:sz w:val="18"/>
              </w:rPr>
              <w:t>Direitos s/Bens Recebidos em Operações de Crédito</w:t>
            </w:r>
          </w:p>
        </w:tc>
        <w:tc>
          <w:tcPr>
            <w:tcW w:w="1217" w:type="dxa"/>
          </w:tcPr>
          <w:p w14:paraId="102087CF" w14:textId="77777777" w:rsidR="001442BB" w:rsidRDefault="005C7D6E">
            <w:pPr>
              <w:pStyle w:val="TableParagraph"/>
              <w:spacing w:line="186" w:lineRule="exact"/>
              <w:ind w:right="97"/>
              <w:rPr>
                <w:sz w:val="18"/>
              </w:rPr>
            </w:pPr>
            <w:r>
              <w:rPr>
                <w:sz w:val="18"/>
              </w:rPr>
              <w:t>11.359</w:t>
            </w:r>
          </w:p>
        </w:tc>
        <w:tc>
          <w:tcPr>
            <w:tcW w:w="1342" w:type="dxa"/>
          </w:tcPr>
          <w:p w14:paraId="102087D0" w14:textId="77777777" w:rsidR="001442BB" w:rsidRDefault="005C7D6E">
            <w:pPr>
              <w:pStyle w:val="TableParagraph"/>
              <w:spacing w:line="186" w:lineRule="exact"/>
              <w:ind w:right="95"/>
              <w:rPr>
                <w:sz w:val="18"/>
              </w:rPr>
            </w:pPr>
            <w:r>
              <w:rPr>
                <w:w w:val="95"/>
                <w:sz w:val="18"/>
              </w:rPr>
              <w:t>9.663</w:t>
            </w:r>
          </w:p>
        </w:tc>
      </w:tr>
      <w:tr w:rsidR="001442BB" w14:paraId="102087D5" w14:textId="77777777">
        <w:trPr>
          <w:trHeight w:val="208"/>
        </w:trPr>
        <w:tc>
          <w:tcPr>
            <w:tcW w:w="6089" w:type="dxa"/>
          </w:tcPr>
          <w:p w14:paraId="102087D2" w14:textId="77777777" w:rsidR="001442BB" w:rsidRDefault="005C7D6E">
            <w:pPr>
              <w:pStyle w:val="TableParagraph"/>
              <w:spacing w:line="188" w:lineRule="exact"/>
              <w:ind w:left="107"/>
              <w:jc w:val="left"/>
              <w:rPr>
                <w:b/>
                <w:sz w:val="18"/>
              </w:rPr>
            </w:pPr>
            <w:r>
              <w:rPr>
                <w:b/>
                <w:sz w:val="18"/>
              </w:rPr>
              <w:t>Total de Outros Créditos</w:t>
            </w:r>
          </w:p>
        </w:tc>
        <w:tc>
          <w:tcPr>
            <w:tcW w:w="1217" w:type="dxa"/>
          </w:tcPr>
          <w:p w14:paraId="102087D3" w14:textId="77777777" w:rsidR="001442BB" w:rsidRDefault="005C7D6E">
            <w:pPr>
              <w:pStyle w:val="TableParagraph"/>
              <w:spacing w:line="188" w:lineRule="exact"/>
              <w:ind w:right="97"/>
              <w:rPr>
                <w:b/>
                <w:sz w:val="18"/>
              </w:rPr>
            </w:pPr>
            <w:r>
              <w:rPr>
                <w:b/>
                <w:sz w:val="18"/>
              </w:rPr>
              <w:t>11.359</w:t>
            </w:r>
          </w:p>
        </w:tc>
        <w:tc>
          <w:tcPr>
            <w:tcW w:w="1342" w:type="dxa"/>
          </w:tcPr>
          <w:p w14:paraId="102087D4" w14:textId="77777777" w:rsidR="001442BB" w:rsidRDefault="005C7D6E">
            <w:pPr>
              <w:pStyle w:val="TableParagraph"/>
              <w:spacing w:line="188" w:lineRule="exact"/>
              <w:ind w:right="95"/>
              <w:rPr>
                <w:b/>
                <w:sz w:val="18"/>
              </w:rPr>
            </w:pPr>
            <w:r>
              <w:rPr>
                <w:b/>
                <w:w w:val="95"/>
                <w:sz w:val="18"/>
              </w:rPr>
              <w:t>9.663</w:t>
            </w:r>
          </w:p>
        </w:tc>
      </w:tr>
    </w:tbl>
    <w:p w14:paraId="102087D6" w14:textId="77777777" w:rsidR="001442BB" w:rsidRDefault="001442BB">
      <w:pPr>
        <w:pStyle w:val="Corpodetexto"/>
        <w:spacing w:before="4"/>
        <w:rPr>
          <w:sz w:val="19"/>
        </w:rPr>
      </w:pPr>
    </w:p>
    <w:p w14:paraId="102087D7" w14:textId="77777777" w:rsidR="001442BB" w:rsidRDefault="005C7D6E">
      <w:pPr>
        <w:pStyle w:val="PargrafodaLista"/>
        <w:numPr>
          <w:ilvl w:val="1"/>
          <w:numId w:val="11"/>
        </w:numPr>
        <w:tabs>
          <w:tab w:val="left" w:pos="1586"/>
        </w:tabs>
        <w:ind w:left="1587" w:right="986" w:hanging="425"/>
        <w:jc w:val="both"/>
        <w:rPr>
          <w:sz w:val="20"/>
        </w:rPr>
      </w:pPr>
      <w:r>
        <w:rPr>
          <w:sz w:val="20"/>
        </w:rPr>
        <w:t>Os valores recebidos em Títulos da Dívida Agrária, para o pagamento de créditos concedidos com recursos do FNE, e aqueles recebidos para cobertura de créditos concedidos ao amparo do Proagro, são registrados na rubrica “Outros Valores e Bens” e estão conta</w:t>
      </w:r>
      <w:r>
        <w:rPr>
          <w:sz w:val="20"/>
        </w:rPr>
        <w:t>bilizados pelo valor de face, acrescido da remuneração prevista para cada papel, e são considerados os efeitos de ajustes de ativos para o valor de mercado ou de realização, quando</w:t>
      </w:r>
      <w:r>
        <w:rPr>
          <w:spacing w:val="-12"/>
          <w:sz w:val="20"/>
        </w:rPr>
        <w:t xml:space="preserve"> </w:t>
      </w:r>
      <w:r>
        <w:rPr>
          <w:sz w:val="20"/>
        </w:rPr>
        <w:t>aplicável.</w:t>
      </w:r>
    </w:p>
    <w:p w14:paraId="102087D8" w14:textId="77777777" w:rsidR="001442BB" w:rsidRDefault="001442BB">
      <w:pPr>
        <w:pStyle w:val="Corpodetexto"/>
        <w:spacing w:before="6"/>
        <w:rPr>
          <w:sz w:val="22"/>
        </w:rPr>
      </w:pPr>
    </w:p>
    <w:tbl>
      <w:tblPr>
        <w:tblStyle w:val="TableNormal"/>
        <w:tblW w:w="0" w:type="auto"/>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9"/>
        <w:gridCol w:w="1217"/>
        <w:gridCol w:w="1342"/>
      </w:tblGrid>
      <w:tr w:rsidR="001442BB" w14:paraId="102087DC" w14:textId="77777777">
        <w:trPr>
          <w:trHeight w:val="205"/>
        </w:trPr>
        <w:tc>
          <w:tcPr>
            <w:tcW w:w="6089" w:type="dxa"/>
          </w:tcPr>
          <w:p w14:paraId="102087D9" w14:textId="77777777" w:rsidR="001442BB" w:rsidRDefault="005C7D6E">
            <w:pPr>
              <w:pStyle w:val="TableParagraph"/>
              <w:spacing w:line="186" w:lineRule="exact"/>
              <w:ind w:left="107"/>
              <w:jc w:val="left"/>
              <w:rPr>
                <w:b/>
                <w:sz w:val="18"/>
              </w:rPr>
            </w:pPr>
            <w:r>
              <w:rPr>
                <w:b/>
                <w:sz w:val="18"/>
              </w:rPr>
              <w:t>Especificação</w:t>
            </w:r>
          </w:p>
        </w:tc>
        <w:tc>
          <w:tcPr>
            <w:tcW w:w="1217" w:type="dxa"/>
          </w:tcPr>
          <w:p w14:paraId="102087DA" w14:textId="77777777" w:rsidR="001442BB" w:rsidRDefault="005C7D6E">
            <w:pPr>
              <w:pStyle w:val="TableParagraph"/>
              <w:spacing w:line="186" w:lineRule="exact"/>
              <w:ind w:right="94"/>
              <w:rPr>
                <w:b/>
                <w:sz w:val="18"/>
              </w:rPr>
            </w:pPr>
            <w:r>
              <w:rPr>
                <w:b/>
                <w:sz w:val="18"/>
              </w:rPr>
              <w:t>31.02.2019</w:t>
            </w:r>
          </w:p>
        </w:tc>
        <w:tc>
          <w:tcPr>
            <w:tcW w:w="1342" w:type="dxa"/>
          </w:tcPr>
          <w:p w14:paraId="102087DB" w14:textId="77777777" w:rsidR="001442BB" w:rsidRDefault="005C7D6E">
            <w:pPr>
              <w:pStyle w:val="TableParagraph"/>
              <w:spacing w:line="186" w:lineRule="exact"/>
              <w:ind w:right="92"/>
              <w:rPr>
                <w:b/>
                <w:sz w:val="18"/>
              </w:rPr>
            </w:pPr>
            <w:r>
              <w:rPr>
                <w:b/>
                <w:sz w:val="18"/>
              </w:rPr>
              <w:t>31.12.2018</w:t>
            </w:r>
          </w:p>
        </w:tc>
      </w:tr>
      <w:tr w:rsidR="001442BB" w14:paraId="102087E0" w14:textId="77777777">
        <w:trPr>
          <w:trHeight w:val="208"/>
        </w:trPr>
        <w:tc>
          <w:tcPr>
            <w:tcW w:w="6089" w:type="dxa"/>
          </w:tcPr>
          <w:p w14:paraId="102087DD" w14:textId="77777777" w:rsidR="001442BB" w:rsidRDefault="005C7D6E">
            <w:pPr>
              <w:pStyle w:val="TableParagraph"/>
              <w:spacing w:before="1" w:line="187" w:lineRule="exact"/>
              <w:ind w:left="158"/>
              <w:jc w:val="left"/>
              <w:rPr>
                <w:sz w:val="18"/>
              </w:rPr>
            </w:pPr>
            <w:r>
              <w:rPr>
                <w:sz w:val="18"/>
              </w:rPr>
              <w:t>Títulos de Cobertura do Pr</w:t>
            </w:r>
            <w:r>
              <w:rPr>
                <w:sz w:val="18"/>
              </w:rPr>
              <w:t>oagro</w:t>
            </w:r>
          </w:p>
        </w:tc>
        <w:tc>
          <w:tcPr>
            <w:tcW w:w="1217" w:type="dxa"/>
          </w:tcPr>
          <w:p w14:paraId="102087DE" w14:textId="77777777" w:rsidR="001442BB" w:rsidRDefault="005C7D6E">
            <w:pPr>
              <w:pStyle w:val="TableParagraph"/>
              <w:spacing w:before="1" w:line="187" w:lineRule="exact"/>
              <w:ind w:right="97"/>
              <w:rPr>
                <w:sz w:val="18"/>
              </w:rPr>
            </w:pPr>
            <w:r>
              <w:rPr>
                <w:w w:val="99"/>
                <w:sz w:val="18"/>
              </w:rPr>
              <w:t>4</w:t>
            </w:r>
          </w:p>
        </w:tc>
        <w:tc>
          <w:tcPr>
            <w:tcW w:w="1342" w:type="dxa"/>
          </w:tcPr>
          <w:p w14:paraId="102087DF" w14:textId="77777777" w:rsidR="001442BB" w:rsidRDefault="005C7D6E">
            <w:pPr>
              <w:pStyle w:val="TableParagraph"/>
              <w:spacing w:before="1" w:line="187" w:lineRule="exact"/>
              <w:ind w:right="95"/>
              <w:rPr>
                <w:sz w:val="18"/>
              </w:rPr>
            </w:pPr>
            <w:r>
              <w:rPr>
                <w:w w:val="99"/>
                <w:sz w:val="18"/>
              </w:rPr>
              <w:t>4</w:t>
            </w:r>
          </w:p>
        </w:tc>
      </w:tr>
      <w:tr w:rsidR="001442BB" w14:paraId="102087E4" w14:textId="77777777">
        <w:trPr>
          <w:trHeight w:val="205"/>
        </w:trPr>
        <w:tc>
          <w:tcPr>
            <w:tcW w:w="6089" w:type="dxa"/>
          </w:tcPr>
          <w:p w14:paraId="102087E1" w14:textId="77777777" w:rsidR="001442BB" w:rsidRDefault="005C7D6E">
            <w:pPr>
              <w:pStyle w:val="TableParagraph"/>
              <w:spacing w:line="186" w:lineRule="exact"/>
              <w:ind w:left="158"/>
              <w:jc w:val="left"/>
              <w:rPr>
                <w:sz w:val="18"/>
              </w:rPr>
            </w:pPr>
            <w:r>
              <w:rPr>
                <w:sz w:val="18"/>
              </w:rPr>
              <w:t>Títulos da Dívida Agrária</w:t>
            </w:r>
          </w:p>
        </w:tc>
        <w:tc>
          <w:tcPr>
            <w:tcW w:w="1217" w:type="dxa"/>
          </w:tcPr>
          <w:p w14:paraId="102087E2" w14:textId="77777777" w:rsidR="001442BB" w:rsidRDefault="005C7D6E">
            <w:pPr>
              <w:pStyle w:val="TableParagraph"/>
              <w:spacing w:line="186" w:lineRule="exact"/>
              <w:ind w:right="94"/>
              <w:rPr>
                <w:sz w:val="18"/>
              </w:rPr>
            </w:pPr>
            <w:r>
              <w:rPr>
                <w:sz w:val="18"/>
              </w:rPr>
              <w:t>306</w:t>
            </w:r>
          </w:p>
        </w:tc>
        <w:tc>
          <w:tcPr>
            <w:tcW w:w="1342" w:type="dxa"/>
          </w:tcPr>
          <w:p w14:paraId="102087E3" w14:textId="77777777" w:rsidR="001442BB" w:rsidRDefault="005C7D6E">
            <w:pPr>
              <w:pStyle w:val="TableParagraph"/>
              <w:spacing w:line="186" w:lineRule="exact"/>
              <w:ind w:right="92"/>
              <w:rPr>
                <w:sz w:val="18"/>
              </w:rPr>
            </w:pPr>
            <w:r>
              <w:rPr>
                <w:sz w:val="18"/>
              </w:rPr>
              <w:t>563</w:t>
            </w:r>
          </w:p>
        </w:tc>
      </w:tr>
      <w:tr w:rsidR="001442BB" w14:paraId="102087E8" w14:textId="77777777">
        <w:trPr>
          <w:trHeight w:val="208"/>
        </w:trPr>
        <w:tc>
          <w:tcPr>
            <w:tcW w:w="6089" w:type="dxa"/>
          </w:tcPr>
          <w:p w14:paraId="102087E5" w14:textId="77777777" w:rsidR="001442BB" w:rsidRDefault="005C7D6E">
            <w:pPr>
              <w:pStyle w:val="TableParagraph"/>
              <w:spacing w:line="188" w:lineRule="exact"/>
              <w:ind w:left="158"/>
              <w:jc w:val="left"/>
              <w:rPr>
                <w:sz w:val="18"/>
              </w:rPr>
            </w:pPr>
            <w:r>
              <w:rPr>
                <w:sz w:val="18"/>
              </w:rPr>
              <w:t>(Provisão para Desvalorização de Títulos)</w:t>
            </w:r>
          </w:p>
        </w:tc>
        <w:tc>
          <w:tcPr>
            <w:tcW w:w="1217" w:type="dxa"/>
          </w:tcPr>
          <w:p w14:paraId="102087E6" w14:textId="77777777" w:rsidR="001442BB" w:rsidRDefault="005C7D6E">
            <w:pPr>
              <w:pStyle w:val="TableParagraph"/>
              <w:spacing w:line="188" w:lineRule="exact"/>
              <w:ind w:right="94"/>
              <w:rPr>
                <w:sz w:val="18"/>
              </w:rPr>
            </w:pPr>
            <w:r>
              <w:rPr>
                <w:w w:val="95"/>
                <w:sz w:val="18"/>
              </w:rPr>
              <w:t>(34)</w:t>
            </w:r>
          </w:p>
        </w:tc>
        <w:tc>
          <w:tcPr>
            <w:tcW w:w="1342" w:type="dxa"/>
          </w:tcPr>
          <w:p w14:paraId="102087E7" w14:textId="77777777" w:rsidR="001442BB" w:rsidRDefault="005C7D6E">
            <w:pPr>
              <w:pStyle w:val="TableParagraph"/>
              <w:spacing w:line="188" w:lineRule="exact"/>
              <w:ind w:right="92"/>
              <w:rPr>
                <w:sz w:val="18"/>
              </w:rPr>
            </w:pPr>
            <w:r>
              <w:rPr>
                <w:w w:val="95"/>
                <w:sz w:val="18"/>
              </w:rPr>
              <w:t>(82)</w:t>
            </w:r>
          </w:p>
        </w:tc>
      </w:tr>
      <w:tr w:rsidR="001442BB" w14:paraId="102087EC" w14:textId="77777777">
        <w:trPr>
          <w:trHeight w:val="205"/>
        </w:trPr>
        <w:tc>
          <w:tcPr>
            <w:tcW w:w="6089" w:type="dxa"/>
          </w:tcPr>
          <w:p w14:paraId="102087E9" w14:textId="77777777" w:rsidR="001442BB" w:rsidRDefault="005C7D6E">
            <w:pPr>
              <w:pStyle w:val="TableParagraph"/>
              <w:spacing w:line="186" w:lineRule="exact"/>
              <w:ind w:left="107"/>
              <w:jc w:val="left"/>
              <w:rPr>
                <w:b/>
                <w:sz w:val="18"/>
              </w:rPr>
            </w:pPr>
            <w:r>
              <w:rPr>
                <w:b/>
                <w:sz w:val="18"/>
              </w:rPr>
              <w:t>Total de Outros Valores e Bens</w:t>
            </w:r>
          </w:p>
        </w:tc>
        <w:tc>
          <w:tcPr>
            <w:tcW w:w="1217" w:type="dxa"/>
          </w:tcPr>
          <w:p w14:paraId="102087EA" w14:textId="77777777" w:rsidR="001442BB" w:rsidRDefault="005C7D6E">
            <w:pPr>
              <w:pStyle w:val="TableParagraph"/>
              <w:spacing w:line="186" w:lineRule="exact"/>
              <w:ind w:right="94"/>
              <w:rPr>
                <w:b/>
                <w:sz w:val="18"/>
              </w:rPr>
            </w:pPr>
            <w:r>
              <w:rPr>
                <w:b/>
                <w:sz w:val="18"/>
              </w:rPr>
              <w:t>276</w:t>
            </w:r>
          </w:p>
        </w:tc>
        <w:tc>
          <w:tcPr>
            <w:tcW w:w="1342" w:type="dxa"/>
          </w:tcPr>
          <w:p w14:paraId="102087EB" w14:textId="77777777" w:rsidR="001442BB" w:rsidRDefault="005C7D6E">
            <w:pPr>
              <w:pStyle w:val="TableParagraph"/>
              <w:spacing w:line="186" w:lineRule="exact"/>
              <w:ind w:right="92"/>
              <w:rPr>
                <w:b/>
                <w:sz w:val="18"/>
              </w:rPr>
            </w:pPr>
            <w:r>
              <w:rPr>
                <w:b/>
                <w:sz w:val="18"/>
              </w:rPr>
              <w:t>485</w:t>
            </w:r>
          </w:p>
        </w:tc>
      </w:tr>
    </w:tbl>
    <w:p w14:paraId="102087ED" w14:textId="77777777" w:rsidR="001442BB" w:rsidRDefault="001442BB">
      <w:pPr>
        <w:pStyle w:val="Corpodetexto"/>
        <w:spacing w:before="6"/>
        <w:rPr>
          <w:sz w:val="19"/>
        </w:rPr>
      </w:pPr>
    </w:p>
    <w:p w14:paraId="102087EE" w14:textId="77777777" w:rsidR="001442BB" w:rsidRDefault="005C7D6E">
      <w:pPr>
        <w:pStyle w:val="Ttulo6"/>
        <w:numPr>
          <w:ilvl w:val="0"/>
          <w:numId w:val="11"/>
        </w:numPr>
        <w:tabs>
          <w:tab w:val="left" w:pos="1125"/>
        </w:tabs>
        <w:ind w:left="1124" w:hanging="246"/>
        <w:jc w:val="both"/>
      </w:pPr>
      <w:r>
        <w:t>Isenção</w:t>
      </w:r>
      <w:r>
        <w:rPr>
          <w:spacing w:val="-1"/>
        </w:rPr>
        <w:t xml:space="preserve"> </w:t>
      </w:r>
      <w:r>
        <w:t>Tributária</w:t>
      </w:r>
    </w:p>
    <w:p w14:paraId="102087EF" w14:textId="77777777" w:rsidR="001442BB" w:rsidRDefault="005C7D6E">
      <w:pPr>
        <w:pStyle w:val="Corpodetexto"/>
        <w:spacing w:before="3"/>
        <w:ind w:left="1163" w:right="986"/>
        <w:jc w:val="both"/>
      </w:pPr>
      <w:r>
        <w:t>O FNE goza de isenção tributária, estando os seus resultados, rendimentos e operações de financiamento livres de qualquer tributo, contribuição ou outro gravame, na forma da Lei nº 7.827, de 27.09.1989 e alterações posteriores.</w:t>
      </w:r>
    </w:p>
    <w:p w14:paraId="102087F0" w14:textId="77777777" w:rsidR="001442BB" w:rsidRDefault="001442BB">
      <w:pPr>
        <w:pStyle w:val="Corpodetexto"/>
        <w:spacing w:before="8"/>
        <w:rPr>
          <w:sz w:val="19"/>
        </w:rPr>
      </w:pPr>
    </w:p>
    <w:p w14:paraId="102087F1" w14:textId="77777777" w:rsidR="001442BB" w:rsidRDefault="005C7D6E">
      <w:pPr>
        <w:spacing w:before="1" w:line="242" w:lineRule="auto"/>
        <w:ind w:left="879" w:right="1027"/>
        <w:rPr>
          <w:sz w:val="20"/>
        </w:rPr>
      </w:pPr>
      <w:r>
        <w:rPr>
          <w:b/>
          <w:sz w:val="20"/>
        </w:rPr>
        <w:t xml:space="preserve">NOTA 5 – Repasses ao Banco do Nordeste com base no artigo 9º-A da Lei nº 7.827, de 27.09.1989 </w:t>
      </w:r>
      <w:r>
        <w:rPr>
          <w:sz w:val="20"/>
        </w:rPr>
        <w:t>O saldo devedor dos repasses realizados ao Banco do Nordeste, mediante Instrumento de Dívida Subordinada, apresenta a seguinte composição:</w:t>
      </w:r>
    </w:p>
    <w:p w14:paraId="102087F2" w14:textId="77777777" w:rsidR="001442BB" w:rsidRDefault="001442BB">
      <w:pPr>
        <w:pStyle w:val="Corpodetexto"/>
        <w:spacing w:before="9"/>
        <w:rPr>
          <w:sz w:val="19"/>
        </w:rPr>
      </w:pPr>
    </w:p>
    <w:tbl>
      <w:tblPr>
        <w:tblStyle w:val="TableNormal"/>
        <w:tblW w:w="0" w:type="auto"/>
        <w:tblInd w:w="1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3"/>
        <w:gridCol w:w="1274"/>
        <w:gridCol w:w="1276"/>
      </w:tblGrid>
      <w:tr w:rsidR="001442BB" w14:paraId="102087F6" w14:textId="77777777">
        <w:trPr>
          <w:trHeight w:val="208"/>
        </w:trPr>
        <w:tc>
          <w:tcPr>
            <w:tcW w:w="4963" w:type="dxa"/>
          </w:tcPr>
          <w:p w14:paraId="102087F3" w14:textId="77777777" w:rsidR="001442BB" w:rsidRDefault="005C7D6E">
            <w:pPr>
              <w:pStyle w:val="TableParagraph"/>
              <w:spacing w:line="188" w:lineRule="exact"/>
              <w:ind w:left="107"/>
              <w:jc w:val="left"/>
              <w:rPr>
                <w:b/>
                <w:sz w:val="18"/>
              </w:rPr>
            </w:pPr>
            <w:r>
              <w:rPr>
                <w:b/>
                <w:sz w:val="18"/>
              </w:rPr>
              <w:t>Especificação</w:t>
            </w:r>
          </w:p>
        </w:tc>
        <w:tc>
          <w:tcPr>
            <w:tcW w:w="1274" w:type="dxa"/>
          </w:tcPr>
          <w:p w14:paraId="102087F4" w14:textId="77777777" w:rsidR="001442BB" w:rsidRDefault="005C7D6E">
            <w:pPr>
              <w:pStyle w:val="TableParagraph"/>
              <w:spacing w:line="188" w:lineRule="exact"/>
              <w:ind w:right="93"/>
              <w:rPr>
                <w:b/>
                <w:sz w:val="18"/>
              </w:rPr>
            </w:pPr>
            <w:r>
              <w:rPr>
                <w:b/>
                <w:sz w:val="18"/>
              </w:rPr>
              <w:t>31.12.20</w:t>
            </w:r>
            <w:r>
              <w:rPr>
                <w:b/>
                <w:sz w:val="18"/>
              </w:rPr>
              <w:t>19</w:t>
            </w:r>
          </w:p>
        </w:tc>
        <w:tc>
          <w:tcPr>
            <w:tcW w:w="1276" w:type="dxa"/>
          </w:tcPr>
          <w:p w14:paraId="102087F5" w14:textId="77777777" w:rsidR="001442BB" w:rsidRDefault="005C7D6E">
            <w:pPr>
              <w:pStyle w:val="TableParagraph"/>
              <w:spacing w:line="188" w:lineRule="exact"/>
              <w:ind w:right="93"/>
              <w:rPr>
                <w:b/>
                <w:sz w:val="18"/>
              </w:rPr>
            </w:pPr>
            <w:r>
              <w:rPr>
                <w:b/>
                <w:sz w:val="18"/>
              </w:rPr>
              <w:t>31.12.2018</w:t>
            </w:r>
          </w:p>
        </w:tc>
      </w:tr>
      <w:tr w:rsidR="001442BB" w14:paraId="102087FA" w14:textId="77777777">
        <w:trPr>
          <w:trHeight w:val="205"/>
        </w:trPr>
        <w:tc>
          <w:tcPr>
            <w:tcW w:w="4963" w:type="dxa"/>
          </w:tcPr>
          <w:p w14:paraId="102087F7" w14:textId="77777777" w:rsidR="001442BB" w:rsidRDefault="005C7D6E">
            <w:pPr>
              <w:pStyle w:val="TableParagraph"/>
              <w:spacing w:line="186" w:lineRule="exact"/>
              <w:ind w:left="107"/>
              <w:jc w:val="left"/>
              <w:rPr>
                <w:sz w:val="18"/>
              </w:rPr>
            </w:pPr>
            <w:r>
              <w:rPr>
                <w:sz w:val="18"/>
              </w:rPr>
              <w:t>Recursos Disponíveis</w:t>
            </w:r>
          </w:p>
        </w:tc>
        <w:tc>
          <w:tcPr>
            <w:tcW w:w="1274" w:type="dxa"/>
          </w:tcPr>
          <w:p w14:paraId="102087F8" w14:textId="77777777" w:rsidR="001442BB" w:rsidRDefault="005C7D6E">
            <w:pPr>
              <w:pStyle w:val="TableParagraph"/>
              <w:spacing w:line="186" w:lineRule="exact"/>
              <w:ind w:right="93"/>
              <w:rPr>
                <w:sz w:val="18"/>
              </w:rPr>
            </w:pPr>
            <w:r>
              <w:rPr>
                <w:sz w:val="18"/>
              </w:rPr>
              <w:t>1.629.532</w:t>
            </w:r>
          </w:p>
        </w:tc>
        <w:tc>
          <w:tcPr>
            <w:tcW w:w="1276" w:type="dxa"/>
          </w:tcPr>
          <w:p w14:paraId="102087F9" w14:textId="77777777" w:rsidR="001442BB" w:rsidRDefault="005C7D6E">
            <w:pPr>
              <w:pStyle w:val="TableParagraph"/>
              <w:spacing w:line="186" w:lineRule="exact"/>
              <w:ind w:right="92"/>
              <w:rPr>
                <w:sz w:val="18"/>
              </w:rPr>
            </w:pPr>
            <w:r>
              <w:rPr>
                <w:sz w:val="18"/>
              </w:rPr>
              <w:t>1.379.634</w:t>
            </w:r>
          </w:p>
        </w:tc>
      </w:tr>
      <w:tr w:rsidR="001442BB" w14:paraId="102087FE" w14:textId="77777777">
        <w:trPr>
          <w:trHeight w:val="208"/>
        </w:trPr>
        <w:tc>
          <w:tcPr>
            <w:tcW w:w="4963" w:type="dxa"/>
          </w:tcPr>
          <w:p w14:paraId="102087FB" w14:textId="77777777" w:rsidR="001442BB" w:rsidRDefault="005C7D6E">
            <w:pPr>
              <w:pStyle w:val="TableParagraph"/>
              <w:spacing w:line="188" w:lineRule="exact"/>
              <w:ind w:left="107"/>
              <w:jc w:val="left"/>
              <w:rPr>
                <w:sz w:val="18"/>
              </w:rPr>
            </w:pPr>
            <w:r>
              <w:rPr>
                <w:sz w:val="18"/>
              </w:rPr>
              <w:t>Recursos Aplicados</w:t>
            </w:r>
          </w:p>
        </w:tc>
        <w:tc>
          <w:tcPr>
            <w:tcW w:w="1274" w:type="dxa"/>
          </w:tcPr>
          <w:p w14:paraId="102087FC" w14:textId="77777777" w:rsidR="001442BB" w:rsidRDefault="005C7D6E">
            <w:pPr>
              <w:pStyle w:val="TableParagraph"/>
              <w:spacing w:line="188" w:lineRule="exact"/>
              <w:ind w:right="93"/>
              <w:rPr>
                <w:sz w:val="18"/>
              </w:rPr>
            </w:pPr>
            <w:r>
              <w:rPr>
                <w:sz w:val="18"/>
              </w:rPr>
              <w:t>915.667</w:t>
            </w:r>
          </w:p>
        </w:tc>
        <w:tc>
          <w:tcPr>
            <w:tcW w:w="1276" w:type="dxa"/>
          </w:tcPr>
          <w:p w14:paraId="102087FD" w14:textId="77777777" w:rsidR="001442BB" w:rsidRDefault="005C7D6E">
            <w:pPr>
              <w:pStyle w:val="TableParagraph"/>
              <w:spacing w:line="188" w:lineRule="exact"/>
              <w:ind w:right="92"/>
              <w:rPr>
                <w:sz w:val="18"/>
              </w:rPr>
            </w:pPr>
            <w:r>
              <w:rPr>
                <w:sz w:val="18"/>
              </w:rPr>
              <w:t>989.812</w:t>
            </w:r>
          </w:p>
        </w:tc>
      </w:tr>
      <w:tr w:rsidR="001442BB" w14:paraId="10208802" w14:textId="77777777">
        <w:trPr>
          <w:trHeight w:val="205"/>
        </w:trPr>
        <w:tc>
          <w:tcPr>
            <w:tcW w:w="4963" w:type="dxa"/>
          </w:tcPr>
          <w:p w14:paraId="102087FF" w14:textId="77777777" w:rsidR="001442BB" w:rsidRDefault="005C7D6E">
            <w:pPr>
              <w:pStyle w:val="TableParagraph"/>
              <w:spacing w:line="186" w:lineRule="exact"/>
              <w:ind w:left="107"/>
              <w:jc w:val="left"/>
              <w:rPr>
                <w:b/>
                <w:sz w:val="18"/>
              </w:rPr>
            </w:pPr>
            <w:r>
              <w:rPr>
                <w:b/>
                <w:sz w:val="18"/>
              </w:rPr>
              <w:t>Total de Repasses ao Banco do Nordeste</w:t>
            </w:r>
          </w:p>
        </w:tc>
        <w:tc>
          <w:tcPr>
            <w:tcW w:w="1274" w:type="dxa"/>
          </w:tcPr>
          <w:p w14:paraId="10208800" w14:textId="77777777" w:rsidR="001442BB" w:rsidRDefault="005C7D6E">
            <w:pPr>
              <w:pStyle w:val="TableParagraph"/>
              <w:spacing w:line="186" w:lineRule="exact"/>
              <w:ind w:right="93"/>
              <w:rPr>
                <w:b/>
                <w:sz w:val="18"/>
              </w:rPr>
            </w:pPr>
            <w:r>
              <w:rPr>
                <w:b/>
                <w:sz w:val="18"/>
              </w:rPr>
              <w:t>2.545.199</w:t>
            </w:r>
          </w:p>
        </w:tc>
        <w:tc>
          <w:tcPr>
            <w:tcW w:w="1276" w:type="dxa"/>
          </w:tcPr>
          <w:p w14:paraId="10208801" w14:textId="77777777" w:rsidR="001442BB" w:rsidRDefault="005C7D6E">
            <w:pPr>
              <w:pStyle w:val="TableParagraph"/>
              <w:spacing w:line="186" w:lineRule="exact"/>
              <w:ind w:right="93"/>
              <w:rPr>
                <w:b/>
                <w:sz w:val="18"/>
              </w:rPr>
            </w:pPr>
            <w:r>
              <w:rPr>
                <w:b/>
                <w:sz w:val="18"/>
              </w:rPr>
              <w:t>2.369.446</w:t>
            </w:r>
          </w:p>
        </w:tc>
      </w:tr>
    </w:tbl>
    <w:p w14:paraId="10208803" w14:textId="77777777" w:rsidR="001442BB" w:rsidRDefault="001442BB">
      <w:pPr>
        <w:pStyle w:val="Corpodetexto"/>
        <w:spacing w:before="10"/>
        <w:rPr>
          <w:sz w:val="21"/>
        </w:rPr>
      </w:pPr>
    </w:p>
    <w:p w14:paraId="10208804" w14:textId="77777777" w:rsidR="001442BB" w:rsidRDefault="005C7D6E">
      <w:pPr>
        <w:pStyle w:val="Corpodetexto"/>
        <w:ind w:left="879" w:right="1027"/>
      </w:pPr>
      <w:r>
        <w:t xml:space="preserve">Em Recursos Disponíveis são registrados os valores momentaneamente não aplicados em operações de crédito pelo Banco do Nordeste, sendo remunerados com base na taxa extramercado divulgada pelo Bacen. Essa remuneração é contabilizada em Recursos Disponíveis </w:t>
      </w:r>
      <w:r>
        <w:t>tendo como contrapartida conta específica de receitas de Remuneração de Recursos Disponíveis – Repasses Lei nº 7.827 – artigo 9º-A. Os Recursos Aplicados correspondem aos valores liberados aos mutuários dos financiamentos contratados pelo Banco do Nordeste</w:t>
      </w:r>
      <w:r>
        <w:t>, atualizados pelos encargos pactuados nos respectivos instrumentos de crédito, na forma da legislação e do Instrumento de Dívida Subordinada firmado. Esses encargos são contabilizados na conta de Recursos Aplicados em contrapartida à conta de receita de j</w:t>
      </w:r>
      <w:r>
        <w:t>uros de Repasses ao Banco do Nordeste-Lei nº 7.827-Art.</w:t>
      </w:r>
      <w:r>
        <w:rPr>
          <w:spacing w:val="-3"/>
        </w:rPr>
        <w:t xml:space="preserve"> </w:t>
      </w:r>
      <w:r>
        <w:t>9º-A.</w:t>
      </w:r>
    </w:p>
    <w:p w14:paraId="10208805" w14:textId="77777777" w:rsidR="001442BB" w:rsidRDefault="005C7D6E">
      <w:pPr>
        <w:pStyle w:val="Corpodetexto"/>
        <w:ind w:left="879" w:right="983"/>
        <w:jc w:val="both"/>
      </w:pPr>
      <w:r>
        <w:t>No exercício, a remuneração dos recursos momentaneamente não aplicados, com base na taxa extramercado, alcançou R$ 82.543 (R$ 91.330, em 2018), enquanto a remuneração dos recursos aplicados, com</w:t>
      </w:r>
      <w:r>
        <w:t xml:space="preserve"> base nos encargos pactuados com os mutuários, totalizou R$ 93.211 (R$ 72.648, em 2018), conforme discriminado no quadro a seguir.</w:t>
      </w:r>
    </w:p>
    <w:p w14:paraId="10208806" w14:textId="77777777" w:rsidR="001442BB" w:rsidRDefault="001442BB">
      <w:pPr>
        <w:pStyle w:val="Corpodetexto"/>
        <w:spacing w:before="2"/>
        <w:rPr>
          <w:sz w:val="22"/>
        </w:rPr>
      </w:pPr>
    </w:p>
    <w:tbl>
      <w:tblPr>
        <w:tblStyle w:val="TableNormal"/>
        <w:tblW w:w="0" w:type="auto"/>
        <w:tblInd w:w="1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276"/>
        <w:gridCol w:w="1132"/>
      </w:tblGrid>
      <w:tr w:rsidR="001442BB" w14:paraId="1020880A" w14:textId="77777777">
        <w:trPr>
          <w:trHeight w:val="206"/>
        </w:trPr>
        <w:tc>
          <w:tcPr>
            <w:tcW w:w="3686" w:type="dxa"/>
          </w:tcPr>
          <w:p w14:paraId="10208807" w14:textId="77777777" w:rsidR="001442BB" w:rsidRDefault="005C7D6E">
            <w:pPr>
              <w:pStyle w:val="TableParagraph"/>
              <w:spacing w:line="186" w:lineRule="exact"/>
              <w:ind w:left="107"/>
              <w:jc w:val="left"/>
              <w:rPr>
                <w:b/>
                <w:sz w:val="18"/>
              </w:rPr>
            </w:pPr>
            <w:r>
              <w:rPr>
                <w:b/>
                <w:sz w:val="18"/>
              </w:rPr>
              <w:t>Especificação</w:t>
            </w:r>
          </w:p>
        </w:tc>
        <w:tc>
          <w:tcPr>
            <w:tcW w:w="1276" w:type="dxa"/>
          </w:tcPr>
          <w:p w14:paraId="10208808" w14:textId="77777777" w:rsidR="001442BB" w:rsidRDefault="005C7D6E">
            <w:pPr>
              <w:pStyle w:val="TableParagraph"/>
              <w:spacing w:line="186" w:lineRule="exact"/>
              <w:ind w:right="93"/>
              <w:rPr>
                <w:b/>
                <w:sz w:val="18"/>
              </w:rPr>
            </w:pPr>
            <w:r>
              <w:rPr>
                <w:b/>
                <w:sz w:val="18"/>
              </w:rPr>
              <w:t>31.12.2019</w:t>
            </w:r>
          </w:p>
        </w:tc>
        <w:tc>
          <w:tcPr>
            <w:tcW w:w="1132" w:type="dxa"/>
          </w:tcPr>
          <w:p w14:paraId="10208809" w14:textId="77777777" w:rsidR="001442BB" w:rsidRDefault="005C7D6E">
            <w:pPr>
              <w:pStyle w:val="TableParagraph"/>
              <w:spacing w:line="186" w:lineRule="exact"/>
              <w:ind w:right="92"/>
              <w:rPr>
                <w:b/>
                <w:sz w:val="18"/>
              </w:rPr>
            </w:pPr>
            <w:r>
              <w:rPr>
                <w:b/>
                <w:sz w:val="18"/>
              </w:rPr>
              <w:t>31.12.2018</w:t>
            </w:r>
          </w:p>
        </w:tc>
      </w:tr>
      <w:tr w:rsidR="001442BB" w14:paraId="1020880E" w14:textId="77777777">
        <w:trPr>
          <w:trHeight w:val="208"/>
        </w:trPr>
        <w:tc>
          <w:tcPr>
            <w:tcW w:w="3686" w:type="dxa"/>
          </w:tcPr>
          <w:p w14:paraId="1020880B" w14:textId="77777777" w:rsidR="001442BB" w:rsidRDefault="005C7D6E">
            <w:pPr>
              <w:pStyle w:val="TableParagraph"/>
              <w:spacing w:line="188" w:lineRule="exact"/>
              <w:ind w:left="107"/>
              <w:jc w:val="left"/>
              <w:rPr>
                <w:sz w:val="18"/>
              </w:rPr>
            </w:pPr>
            <w:r>
              <w:rPr>
                <w:sz w:val="18"/>
              </w:rPr>
              <w:t>Remuneração Recursos Disponíveis</w:t>
            </w:r>
          </w:p>
        </w:tc>
        <w:tc>
          <w:tcPr>
            <w:tcW w:w="1276" w:type="dxa"/>
          </w:tcPr>
          <w:p w14:paraId="1020880C" w14:textId="77777777" w:rsidR="001442BB" w:rsidRDefault="005C7D6E">
            <w:pPr>
              <w:pStyle w:val="TableParagraph"/>
              <w:spacing w:line="188" w:lineRule="exact"/>
              <w:ind w:right="92"/>
              <w:rPr>
                <w:sz w:val="18"/>
              </w:rPr>
            </w:pPr>
            <w:r>
              <w:rPr>
                <w:sz w:val="18"/>
              </w:rPr>
              <w:t>82.543</w:t>
            </w:r>
          </w:p>
        </w:tc>
        <w:tc>
          <w:tcPr>
            <w:tcW w:w="1132" w:type="dxa"/>
          </w:tcPr>
          <w:p w14:paraId="1020880D" w14:textId="77777777" w:rsidR="001442BB" w:rsidRDefault="005C7D6E">
            <w:pPr>
              <w:pStyle w:val="TableParagraph"/>
              <w:spacing w:line="188" w:lineRule="exact"/>
              <w:ind w:right="91"/>
              <w:rPr>
                <w:sz w:val="18"/>
              </w:rPr>
            </w:pPr>
            <w:r>
              <w:rPr>
                <w:sz w:val="18"/>
              </w:rPr>
              <w:t>91.330</w:t>
            </w:r>
          </w:p>
        </w:tc>
      </w:tr>
      <w:tr w:rsidR="001442BB" w14:paraId="10208812" w14:textId="77777777">
        <w:trPr>
          <w:trHeight w:val="205"/>
        </w:trPr>
        <w:tc>
          <w:tcPr>
            <w:tcW w:w="3686" w:type="dxa"/>
          </w:tcPr>
          <w:p w14:paraId="1020880F" w14:textId="77777777" w:rsidR="001442BB" w:rsidRDefault="005C7D6E">
            <w:pPr>
              <w:pStyle w:val="TableParagraph"/>
              <w:spacing w:line="186" w:lineRule="exact"/>
              <w:ind w:left="107"/>
              <w:jc w:val="left"/>
              <w:rPr>
                <w:sz w:val="18"/>
              </w:rPr>
            </w:pPr>
            <w:r>
              <w:rPr>
                <w:sz w:val="18"/>
              </w:rPr>
              <w:t>Remuneração Recursos Aplicados</w:t>
            </w:r>
          </w:p>
        </w:tc>
        <w:tc>
          <w:tcPr>
            <w:tcW w:w="1276" w:type="dxa"/>
          </w:tcPr>
          <w:p w14:paraId="10208810" w14:textId="77777777" w:rsidR="001442BB" w:rsidRDefault="005C7D6E">
            <w:pPr>
              <w:pStyle w:val="TableParagraph"/>
              <w:spacing w:line="186" w:lineRule="exact"/>
              <w:ind w:right="92"/>
              <w:rPr>
                <w:sz w:val="18"/>
              </w:rPr>
            </w:pPr>
            <w:r>
              <w:rPr>
                <w:sz w:val="18"/>
              </w:rPr>
              <w:t>93.211</w:t>
            </w:r>
          </w:p>
        </w:tc>
        <w:tc>
          <w:tcPr>
            <w:tcW w:w="1132" w:type="dxa"/>
          </w:tcPr>
          <w:p w14:paraId="10208811" w14:textId="77777777" w:rsidR="001442BB" w:rsidRDefault="005C7D6E">
            <w:pPr>
              <w:pStyle w:val="TableParagraph"/>
              <w:spacing w:line="186" w:lineRule="exact"/>
              <w:ind w:right="91"/>
              <w:rPr>
                <w:sz w:val="18"/>
              </w:rPr>
            </w:pPr>
            <w:r>
              <w:rPr>
                <w:sz w:val="18"/>
              </w:rPr>
              <w:t>72.648</w:t>
            </w:r>
          </w:p>
        </w:tc>
      </w:tr>
      <w:tr w:rsidR="001442BB" w14:paraId="10208816" w14:textId="77777777">
        <w:trPr>
          <w:trHeight w:val="208"/>
        </w:trPr>
        <w:tc>
          <w:tcPr>
            <w:tcW w:w="3686" w:type="dxa"/>
          </w:tcPr>
          <w:p w14:paraId="10208813" w14:textId="77777777" w:rsidR="001442BB" w:rsidRDefault="005C7D6E">
            <w:pPr>
              <w:pStyle w:val="TableParagraph"/>
              <w:spacing w:line="188" w:lineRule="exact"/>
              <w:ind w:left="107"/>
              <w:jc w:val="left"/>
              <w:rPr>
                <w:b/>
                <w:sz w:val="18"/>
              </w:rPr>
            </w:pPr>
            <w:r>
              <w:rPr>
                <w:b/>
                <w:sz w:val="18"/>
              </w:rPr>
              <w:t>Total</w:t>
            </w:r>
          </w:p>
        </w:tc>
        <w:tc>
          <w:tcPr>
            <w:tcW w:w="1276" w:type="dxa"/>
          </w:tcPr>
          <w:p w14:paraId="10208814" w14:textId="77777777" w:rsidR="001442BB" w:rsidRDefault="005C7D6E">
            <w:pPr>
              <w:pStyle w:val="TableParagraph"/>
              <w:spacing w:line="188" w:lineRule="exact"/>
              <w:ind w:right="93"/>
              <w:rPr>
                <w:b/>
                <w:sz w:val="18"/>
              </w:rPr>
            </w:pPr>
            <w:r>
              <w:rPr>
                <w:b/>
                <w:sz w:val="18"/>
              </w:rPr>
              <w:t>175.754</w:t>
            </w:r>
          </w:p>
        </w:tc>
        <w:tc>
          <w:tcPr>
            <w:tcW w:w="1132" w:type="dxa"/>
          </w:tcPr>
          <w:p w14:paraId="10208815" w14:textId="77777777" w:rsidR="001442BB" w:rsidRDefault="005C7D6E">
            <w:pPr>
              <w:pStyle w:val="TableParagraph"/>
              <w:spacing w:line="188" w:lineRule="exact"/>
              <w:ind w:right="92"/>
              <w:rPr>
                <w:b/>
                <w:sz w:val="18"/>
              </w:rPr>
            </w:pPr>
            <w:r>
              <w:rPr>
                <w:b/>
                <w:sz w:val="18"/>
              </w:rPr>
              <w:t>163.978</w:t>
            </w:r>
          </w:p>
        </w:tc>
      </w:tr>
    </w:tbl>
    <w:p w14:paraId="10208817" w14:textId="77777777" w:rsidR="001442BB" w:rsidRDefault="001442BB">
      <w:pPr>
        <w:spacing w:line="188" w:lineRule="exact"/>
        <w:rPr>
          <w:sz w:val="18"/>
        </w:rPr>
        <w:sectPr w:rsidR="001442BB">
          <w:pgSz w:w="11900" w:h="16840"/>
          <w:pgMar w:top="960" w:right="140" w:bottom="940" w:left="560" w:header="0" w:footer="747" w:gutter="0"/>
          <w:cols w:space="720"/>
        </w:sectPr>
      </w:pPr>
    </w:p>
    <w:p w14:paraId="10208818" w14:textId="77777777" w:rsidR="001442BB" w:rsidRDefault="005C7D6E">
      <w:pPr>
        <w:pStyle w:val="Ttulo6"/>
        <w:spacing w:before="79"/>
        <w:ind w:left="879"/>
      </w:pPr>
      <w:r>
        <w:lastRenderedPageBreak/>
        <w:t>NOTA 6 – Operações de Financiamento e de Repasses e Provisão para Perdas</w:t>
      </w:r>
    </w:p>
    <w:p w14:paraId="10208819" w14:textId="77777777" w:rsidR="001442BB" w:rsidRDefault="001442BB">
      <w:pPr>
        <w:pStyle w:val="Corpodetexto"/>
        <w:spacing w:before="10"/>
        <w:rPr>
          <w:b/>
          <w:sz w:val="19"/>
        </w:rPr>
      </w:pPr>
    </w:p>
    <w:p w14:paraId="1020881A" w14:textId="7A3626BC" w:rsidR="001442BB" w:rsidRDefault="005C7D6E">
      <w:pPr>
        <w:pStyle w:val="PargrafodaLista"/>
        <w:numPr>
          <w:ilvl w:val="0"/>
          <w:numId w:val="8"/>
        </w:numPr>
        <w:tabs>
          <w:tab w:val="left" w:pos="1164"/>
        </w:tabs>
        <w:spacing w:line="480" w:lineRule="auto"/>
        <w:ind w:left="879" w:right="6692" w:firstLine="0"/>
        <w:jc w:val="left"/>
        <w:rPr>
          <w:b/>
          <w:sz w:val="20"/>
        </w:rPr>
      </w:pPr>
      <w:r>
        <w:rPr>
          <w:noProof/>
        </w:rPr>
        <mc:AlternateContent>
          <mc:Choice Requires="wps">
            <w:drawing>
              <wp:anchor distT="0" distB="0" distL="114300" distR="114300" simplePos="0" relativeHeight="15743488" behindDoc="0" locked="0" layoutInCell="1" allowOverlap="1" wp14:anchorId="10208EF8" wp14:editId="3D5B7F79">
                <wp:simplePos x="0" y="0"/>
                <wp:positionH relativeFrom="page">
                  <wp:posOffset>836930</wp:posOffset>
                </wp:positionH>
                <wp:positionV relativeFrom="paragraph">
                  <wp:posOffset>441960</wp:posOffset>
                </wp:positionV>
                <wp:extent cx="6083935" cy="1929765"/>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192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3"/>
                              <w:gridCol w:w="1143"/>
                              <w:gridCol w:w="1006"/>
                              <w:gridCol w:w="1164"/>
                              <w:gridCol w:w="1142"/>
                              <w:gridCol w:w="1029"/>
                              <w:gridCol w:w="1149"/>
                            </w:tblGrid>
                            <w:tr w:rsidR="001442BB" w14:paraId="102091F4" w14:textId="77777777">
                              <w:trPr>
                                <w:trHeight w:val="205"/>
                              </w:trPr>
                              <w:tc>
                                <w:tcPr>
                                  <w:tcW w:w="2933" w:type="dxa"/>
                                  <w:vMerge w:val="restart"/>
                                </w:tcPr>
                                <w:p w14:paraId="102091F1" w14:textId="77777777" w:rsidR="001442BB" w:rsidRDefault="005C7D6E">
                                  <w:pPr>
                                    <w:pStyle w:val="TableParagraph"/>
                                    <w:spacing w:before="102"/>
                                    <w:ind w:left="69"/>
                                    <w:jc w:val="left"/>
                                    <w:rPr>
                                      <w:b/>
                                      <w:sz w:val="18"/>
                                    </w:rPr>
                                  </w:pPr>
                                  <w:r>
                                    <w:rPr>
                                      <w:b/>
                                      <w:sz w:val="18"/>
                                    </w:rPr>
                                    <w:t>Financiamentos</w:t>
                                  </w:r>
                                </w:p>
                              </w:tc>
                              <w:tc>
                                <w:tcPr>
                                  <w:tcW w:w="3313" w:type="dxa"/>
                                  <w:gridSpan w:val="3"/>
                                </w:tcPr>
                                <w:p w14:paraId="102091F2" w14:textId="77777777" w:rsidR="001442BB" w:rsidRDefault="005C7D6E">
                                  <w:pPr>
                                    <w:pStyle w:val="TableParagraph"/>
                                    <w:spacing w:line="186" w:lineRule="exact"/>
                                    <w:ind w:left="1187" w:right="1175"/>
                                    <w:jc w:val="center"/>
                                    <w:rPr>
                                      <w:b/>
                                      <w:sz w:val="18"/>
                                    </w:rPr>
                                  </w:pPr>
                                  <w:r>
                                    <w:rPr>
                                      <w:b/>
                                      <w:sz w:val="18"/>
                                    </w:rPr>
                                    <w:t>31.12.2019</w:t>
                                  </w:r>
                                </w:p>
                              </w:tc>
                              <w:tc>
                                <w:tcPr>
                                  <w:tcW w:w="3320" w:type="dxa"/>
                                  <w:gridSpan w:val="3"/>
                                </w:tcPr>
                                <w:p w14:paraId="102091F3" w14:textId="77777777" w:rsidR="001442BB" w:rsidRDefault="005C7D6E">
                                  <w:pPr>
                                    <w:pStyle w:val="TableParagraph"/>
                                    <w:spacing w:line="186" w:lineRule="exact"/>
                                    <w:ind w:left="1188" w:right="1180"/>
                                    <w:jc w:val="center"/>
                                    <w:rPr>
                                      <w:b/>
                                      <w:sz w:val="18"/>
                                    </w:rPr>
                                  </w:pPr>
                                  <w:r>
                                    <w:rPr>
                                      <w:b/>
                                      <w:sz w:val="18"/>
                                    </w:rPr>
                                    <w:t>31.12.2018</w:t>
                                  </w:r>
                                </w:p>
                              </w:tc>
                            </w:tr>
                            <w:tr w:rsidR="001442BB" w14:paraId="102091FC" w14:textId="77777777">
                              <w:trPr>
                                <w:trHeight w:val="208"/>
                              </w:trPr>
                              <w:tc>
                                <w:tcPr>
                                  <w:tcW w:w="2933" w:type="dxa"/>
                                  <w:vMerge/>
                                  <w:tcBorders>
                                    <w:top w:val="nil"/>
                                  </w:tcBorders>
                                </w:tcPr>
                                <w:p w14:paraId="102091F5" w14:textId="77777777" w:rsidR="001442BB" w:rsidRDefault="001442BB">
                                  <w:pPr>
                                    <w:rPr>
                                      <w:sz w:val="2"/>
                                      <w:szCs w:val="2"/>
                                    </w:rPr>
                                  </w:pPr>
                                </w:p>
                              </w:tc>
                              <w:tc>
                                <w:tcPr>
                                  <w:tcW w:w="1143" w:type="dxa"/>
                                </w:tcPr>
                                <w:p w14:paraId="102091F6" w14:textId="77777777" w:rsidR="001442BB" w:rsidRDefault="005C7D6E">
                                  <w:pPr>
                                    <w:pStyle w:val="TableParagraph"/>
                                    <w:spacing w:line="188" w:lineRule="exact"/>
                                    <w:ind w:left="261"/>
                                    <w:jc w:val="left"/>
                                    <w:rPr>
                                      <w:b/>
                                      <w:sz w:val="18"/>
                                    </w:rPr>
                                  </w:pPr>
                                  <w:r>
                                    <w:rPr>
                                      <w:b/>
                                      <w:sz w:val="18"/>
                                    </w:rPr>
                                    <w:t>Normal</w:t>
                                  </w:r>
                                </w:p>
                              </w:tc>
                              <w:tc>
                                <w:tcPr>
                                  <w:tcW w:w="1006" w:type="dxa"/>
                                </w:tcPr>
                                <w:p w14:paraId="102091F7" w14:textId="77777777" w:rsidR="001442BB" w:rsidRDefault="005C7D6E">
                                  <w:pPr>
                                    <w:pStyle w:val="TableParagraph"/>
                                    <w:spacing w:line="188" w:lineRule="exact"/>
                                    <w:ind w:left="214"/>
                                    <w:jc w:val="left"/>
                                    <w:rPr>
                                      <w:b/>
                                      <w:sz w:val="18"/>
                                    </w:rPr>
                                  </w:pPr>
                                  <w:r>
                                    <w:rPr>
                                      <w:b/>
                                      <w:sz w:val="18"/>
                                    </w:rPr>
                                    <w:t>Atraso</w:t>
                                  </w:r>
                                </w:p>
                              </w:tc>
                              <w:tc>
                                <w:tcPr>
                                  <w:tcW w:w="1164" w:type="dxa"/>
                                </w:tcPr>
                                <w:p w14:paraId="102091F8" w14:textId="77777777" w:rsidR="001442BB" w:rsidRDefault="005C7D6E">
                                  <w:pPr>
                                    <w:pStyle w:val="TableParagraph"/>
                                    <w:spacing w:line="188" w:lineRule="exact"/>
                                    <w:ind w:left="336"/>
                                    <w:jc w:val="left"/>
                                    <w:rPr>
                                      <w:b/>
                                      <w:sz w:val="18"/>
                                    </w:rPr>
                                  </w:pPr>
                                  <w:r>
                                    <w:rPr>
                                      <w:b/>
                                      <w:sz w:val="18"/>
                                    </w:rPr>
                                    <w:t>Saldo</w:t>
                                  </w:r>
                                </w:p>
                              </w:tc>
                              <w:tc>
                                <w:tcPr>
                                  <w:tcW w:w="1142" w:type="dxa"/>
                                </w:tcPr>
                                <w:p w14:paraId="102091F9" w14:textId="77777777" w:rsidR="001442BB" w:rsidRDefault="005C7D6E">
                                  <w:pPr>
                                    <w:pStyle w:val="TableParagraph"/>
                                    <w:spacing w:line="188" w:lineRule="exact"/>
                                    <w:ind w:left="257"/>
                                    <w:jc w:val="left"/>
                                    <w:rPr>
                                      <w:b/>
                                      <w:sz w:val="18"/>
                                    </w:rPr>
                                  </w:pPr>
                                  <w:r>
                                    <w:rPr>
                                      <w:b/>
                                      <w:sz w:val="18"/>
                                    </w:rPr>
                                    <w:t>Normal</w:t>
                                  </w:r>
                                </w:p>
                              </w:tc>
                              <w:tc>
                                <w:tcPr>
                                  <w:tcW w:w="1029" w:type="dxa"/>
                                </w:tcPr>
                                <w:p w14:paraId="102091FA" w14:textId="77777777" w:rsidR="001442BB" w:rsidRDefault="005C7D6E">
                                  <w:pPr>
                                    <w:pStyle w:val="TableParagraph"/>
                                    <w:spacing w:line="188" w:lineRule="exact"/>
                                    <w:ind w:left="226"/>
                                    <w:jc w:val="left"/>
                                    <w:rPr>
                                      <w:b/>
                                      <w:sz w:val="18"/>
                                    </w:rPr>
                                  </w:pPr>
                                  <w:r>
                                    <w:rPr>
                                      <w:b/>
                                      <w:sz w:val="18"/>
                                    </w:rPr>
                                    <w:t>Atraso</w:t>
                                  </w:r>
                                </w:p>
                              </w:tc>
                              <w:tc>
                                <w:tcPr>
                                  <w:tcW w:w="1149" w:type="dxa"/>
                                </w:tcPr>
                                <w:p w14:paraId="102091FB" w14:textId="77777777" w:rsidR="001442BB" w:rsidRDefault="005C7D6E">
                                  <w:pPr>
                                    <w:pStyle w:val="TableParagraph"/>
                                    <w:spacing w:line="188" w:lineRule="exact"/>
                                    <w:ind w:left="328"/>
                                    <w:jc w:val="left"/>
                                    <w:rPr>
                                      <w:b/>
                                      <w:sz w:val="18"/>
                                    </w:rPr>
                                  </w:pPr>
                                  <w:r>
                                    <w:rPr>
                                      <w:b/>
                                      <w:sz w:val="18"/>
                                    </w:rPr>
                                    <w:t>Saldo</w:t>
                                  </w:r>
                                </w:p>
                              </w:tc>
                            </w:tr>
                            <w:tr w:rsidR="001442BB" w14:paraId="10209204" w14:textId="77777777">
                              <w:trPr>
                                <w:trHeight w:val="205"/>
                              </w:trPr>
                              <w:tc>
                                <w:tcPr>
                                  <w:tcW w:w="2933" w:type="dxa"/>
                                </w:tcPr>
                                <w:p w14:paraId="102091FD" w14:textId="77777777" w:rsidR="001442BB" w:rsidRDefault="005C7D6E">
                                  <w:pPr>
                                    <w:pStyle w:val="TableParagraph"/>
                                    <w:spacing w:line="186" w:lineRule="exact"/>
                                    <w:ind w:left="69"/>
                                    <w:jc w:val="left"/>
                                    <w:rPr>
                                      <w:sz w:val="18"/>
                                    </w:rPr>
                                  </w:pPr>
                                  <w:r>
                                    <w:rPr>
                                      <w:sz w:val="18"/>
                                    </w:rPr>
                                    <w:t>Financiamentos</w:t>
                                  </w:r>
                                </w:p>
                              </w:tc>
                              <w:tc>
                                <w:tcPr>
                                  <w:tcW w:w="1143" w:type="dxa"/>
                                </w:tcPr>
                                <w:p w14:paraId="102091FE" w14:textId="77777777" w:rsidR="001442BB" w:rsidRDefault="005C7D6E">
                                  <w:pPr>
                                    <w:pStyle w:val="TableParagraph"/>
                                    <w:spacing w:line="186" w:lineRule="exact"/>
                                    <w:ind w:right="59"/>
                                    <w:rPr>
                                      <w:sz w:val="18"/>
                                    </w:rPr>
                                  </w:pPr>
                                  <w:r>
                                    <w:rPr>
                                      <w:sz w:val="18"/>
                                    </w:rPr>
                                    <w:t>24.461.917</w:t>
                                  </w:r>
                                </w:p>
                              </w:tc>
                              <w:tc>
                                <w:tcPr>
                                  <w:tcW w:w="1006" w:type="dxa"/>
                                </w:tcPr>
                                <w:p w14:paraId="102091FF" w14:textId="77777777" w:rsidR="001442BB" w:rsidRDefault="005C7D6E">
                                  <w:pPr>
                                    <w:pStyle w:val="TableParagraph"/>
                                    <w:spacing w:line="186" w:lineRule="exact"/>
                                    <w:ind w:right="62"/>
                                    <w:rPr>
                                      <w:sz w:val="18"/>
                                    </w:rPr>
                                  </w:pPr>
                                  <w:r>
                                    <w:rPr>
                                      <w:sz w:val="18"/>
                                    </w:rPr>
                                    <w:t>797.768</w:t>
                                  </w:r>
                                </w:p>
                              </w:tc>
                              <w:tc>
                                <w:tcPr>
                                  <w:tcW w:w="1164" w:type="dxa"/>
                                </w:tcPr>
                                <w:p w14:paraId="10209200" w14:textId="77777777" w:rsidR="001442BB" w:rsidRDefault="005C7D6E">
                                  <w:pPr>
                                    <w:pStyle w:val="TableParagraph"/>
                                    <w:spacing w:line="186" w:lineRule="exact"/>
                                    <w:ind w:right="57"/>
                                    <w:rPr>
                                      <w:sz w:val="18"/>
                                    </w:rPr>
                                  </w:pPr>
                                  <w:r>
                                    <w:rPr>
                                      <w:sz w:val="18"/>
                                    </w:rPr>
                                    <w:t>25.259.685</w:t>
                                  </w:r>
                                </w:p>
                              </w:tc>
                              <w:tc>
                                <w:tcPr>
                                  <w:tcW w:w="1142" w:type="dxa"/>
                                </w:tcPr>
                                <w:p w14:paraId="10209201" w14:textId="77777777" w:rsidR="001442BB" w:rsidRDefault="005C7D6E">
                                  <w:pPr>
                                    <w:pStyle w:val="TableParagraph"/>
                                    <w:spacing w:line="186" w:lineRule="exact"/>
                                    <w:ind w:right="61"/>
                                    <w:rPr>
                                      <w:sz w:val="18"/>
                                    </w:rPr>
                                  </w:pPr>
                                  <w:r>
                                    <w:rPr>
                                      <w:sz w:val="18"/>
                                    </w:rPr>
                                    <w:t>23.409.986</w:t>
                                  </w:r>
                                </w:p>
                              </w:tc>
                              <w:tc>
                                <w:tcPr>
                                  <w:tcW w:w="1029" w:type="dxa"/>
                                </w:tcPr>
                                <w:p w14:paraId="10209202" w14:textId="77777777" w:rsidR="001442BB" w:rsidRDefault="005C7D6E">
                                  <w:pPr>
                                    <w:pStyle w:val="TableParagraph"/>
                                    <w:spacing w:line="186" w:lineRule="exact"/>
                                    <w:ind w:right="58"/>
                                    <w:rPr>
                                      <w:sz w:val="18"/>
                                    </w:rPr>
                                  </w:pPr>
                                  <w:r>
                                    <w:rPr>
                                      <w:sz w:val="18"/>
                                    </w:rPr>
                                    <w:t>780.079</w:t>
                                  </w:r>
                                </w:p>
                              </w:tc>
                              <w:tc>
                                <w:tcPr>
                                  <w:tcW w:w="1149" w:type="dxa"/>
                                </w:tcPr>
                                <w:p w14:paraId="10209203" w14:textId="77777777" w:rsidR="001442BB" w:rsidRDefault="005C7D6E">
                                  <w:pPr>
                                    <w:pStyle w:val="TableParagraph"/>
                                    <w:spacing w:line="186" w:lineRule="exact"/>
                                    <w:ind w:right="58"/>
                                    <w:rPr>
                                      <w:sz w:val="18"/>
                                    </w:rPr>
                                  </w:pPr>
                                  <w:r>
                                    <w:rPr>
                                      <w:sz w:val="18"/>
                                    </w:rPr>
                                    <w:t>24.190.065</w:t>
                                  </w:r>
                                </w:p>
                              </w:tc>
                            </w:tr>
                            <w:tr w:rsidR="001442BB" w14:paraId="1020920C" w14:textId="77777777">
                              <w:trPr>
                                <w:trHeight w:val="205"/>
                              </w:trPr>
                              <w:tc>
                                <w:tcPr>
                                  <w:tcW w:w="2933" w:type="dxa"/>
                                </w:tcPr>
                                <w:p w14:paraId="10209205" w14:textId="77777777" w:rsidR="001442BB" w:rsidRDefault="005C7D6E">
                                  <w:pPr>
                                    <w:pStyle w:val="TableParagraph"/>
                                    <w:spacing w:line="186" w:lineRule="exact"/>
                                    <w:ind w:left="69"/>
                                    <w:jc w:val="left"/>
                                    <w:rPr>
                                      <w:sz w:val="18"/>
                                    </w:rPr>
                                  </w:pPr>
                                  <w:r>
                                    <w:rPr>
                                      <w:sz w:val="18"/>
                                    </w:rPr>
                                    <w:t>Financiamentos à Exportação</w:t>
                                  </w:r>
                                </w:p>
                              </w:tc>
                              <w:tc>
                                <w:tcPr>
                                  <w:tcW w:w="1143" w:type="dxa"/>
                                </w:tcPr>
                                <w:p w14:paraId="10209206" w14:textId="77777777" w:rsidR="001442BB" w:rsidRDefault="005C7D6E">
                                  <w:pPr>
                                    <w:pStyle w:val="TableParagraph"/>
                                    <w:spacing w:line="186" w:lineRule="exact"/>
                                    <w:ind w:right="59"/>
                                    <w:rPr>
                                      <w:sz w:val="18"/>
                                    </w:rPr>
                                  </w:pPr>
                                  <w:r>
                                    <w:rPr>
                                      <w:sz w:val="18"/>
                                    </w:rPr>
                                    <w:t>182.991</w:t>
                                  </w:r>
                                </w:p>
                              </w:tc>
                              <w:tc>
                                <w:tcPr>
                                  <w:tcW w:w="1006" w:type="dxa"/>
                                </w:tcPr>
                                <w:p w14:paraId="10209207" w14:textId="77777777" w:rsidR="001442BB" w:rsidRDefault="005C7D6E">
                                  <w:pPr>
                                    <w:pStyle w:val="TableParagraph"/>
                                    <w:spacing w:line="186" w:lineRule="exact"/>
                                    <w:ind w:right="61"/>
                                    <w:rPr>
                                      <w:sz w:val="18"/>
                                    </w:rPr>
                                  </w:pPr>
                                  <w:r>
                                    <w:rPr>
                                      <w:w w:val="99"/>
                                      <w:sz w:val="18"/>
                                    </w:rPr>
                                    <w:t>-</w:t>
                                  </w:r>
                                </w:p>
                              </w:tc>
                              <w:tc>
                                <w:tcPr>
                                  <w:tcW w:w="1164" w:type="dxa"/>
                                </w:tcPr>
                                <w:p w14:paraId="10209208" w14:textId="77777777" w:rsidR="001442BB" w:rsidRDefault="005C7D6E">
                                  <w:pPr>
                                    <w:pStyle w:val="TableParagraph"/>
                                    <w:spacing w:line="186" w:lineRule="exact"/>
                                    <w:ind w:right="57"/>
                                    <w:rPr>
                                      <w:sz w:val="18"/>
                                    </w:rPr>
                                  </w:pPr>
                                  <w:r>
                                    <w:rPr>
                                      <w:sz w:val="18"/>
                                    </w:rPr>
                                    <w:t>182.991</w:t>
                                  </w:r>
                                </w:p>
                              </w:tc>
                              <w:tc>
                                <w:tcPr>
                                  <w:tcW w:w="1142" w:type="dxa"/>
                                </w:tcPr>
                                <w:p w14:paraId="10209209" w14:textId="77777777" w:rsidR="001442BB" w:rsidRDefault="005C7D6E">
                                  <w:pPr>
                                    <w:pStyle w:val="TableParagraph"/>
                                    <w:spacing w:line="186" w:lineRule="exact"/>
                                    <w:ind w:right="61"/>
                                    <w:rPr>
                                      <w:sz w:val="18"/>
                                    </w:rPr>
                                  </w:pPr>
                                  <w:r>
                                    <w:rPr>
                                      <w:sz w:val="18"/>
                                    </w:rPr>
                                    <w:t>174.502</w:t>
                                  </w:r>
                                </w:p>
                              </w:tc>
                              <w:tc>
                                <w:tcPr>
                                  <w:tcW w:w="1029" w:type="dxa"/>
                                </w:tcPr>
                                <w:p w14:paraId="1020920A" w14:textId="77777777" w:rsidR="001442BB" w:rsidRDefault="005C7D6E">
                                  <w:pPr>
                                    <w:pStyle w:val="TableParagraph"/>
                                    <w:spacing w:line="186" w:lineRule="exact"/>
                                    <w:ind w:right="58"/>
                                    <w:rPr>
                                      <w:sz w:val="18"/>
                                    </w:rPr>
                                  </w:pPr>
                                  <w:r>
                                    <w:rPr>
                                      <w:w w:val="95"/>
                                      <w:sz w:val="18"/>
                                    </w:rPr>
                                    <w:t>1.720</w:t>
                                  </w:r>
                                </w:p>
                              </w:tc>
                              <w:tc>
                                <w:tcPr>
                                  <w:tcW w:w="1149" w:type="dxa"/>
                                </w:tcPr>
                                <w:p w14:paraId="1020920B" w14:textId="77777777" w:rsidR="001442BB" w:rsidRDefault="005C7D6E">
                                  <w:pPr>
                                    <w:pStyle w:val="TableParagraph"/>
                                    <w:spacing w:line="186" w:lineRule="exact"/>
                                    <w:ind w:right="58"/>
                                    <w:rPr>
                                      <w:sz w:val="18"/>
                                    </w:rPr>
                                  </w:pPr>
                                  <w:r>
                                    <w:rPr>
                                      <w:sz w:val="18"/>
                                    </w:rPr>
                                    <w:t>176.222</w:t>
                                  </w:r>
                                </w:p>
                              </w:tc>
                            </w:tr>
                            <w:tr w:rsidR="001442BB" w14:paraId="10209214" w14:textId="77777777">
                              <w:trPr>
                                <w:trHeight w:val="414"/>
                              </w:trPr>
                              <w:tc>
                                <w:tcPr>
                                  <w:tcW w:w="2933" w:type="dxa"/>
                                </w:tcPr>
                                <w:p w14:paraId="1020920D" w14:textId="77777777" w:rsidR="001442BB" w:rsidRDefault="005C7D6E">
                                  <w:pPr>
                                    <w:pStyle w:val="TableParagraph"/>
                                    <w:spacing w:before="5" w:line="206" w:lineRule="exact"/>
                                    <w:ind w:left="69" w:right="42"/>
                                    <w:jc w:val="left"/>
                                    <w:rPr>
                                      <w:sz w:val="18"/>
                                    </w:rPr>
                                  </w:pPr>
                                  <w:r>
                                    <w:rPr>
                                      <w:sz w:val="18"/>
                                    </w:rPr>
                                    <w:t>Financiamentos de Infraestrutura e Desenvolvimento</w:t>
                                  </w:r>
                                </w:p>
                              </w:tc>
                              <w:tc>
                                <w:tcPr>
                                  <w:tcW w:w="1143" w:type="dxa"/>
                                </w:tcPr>
                                <w:p w14:paraId="1020920E" w14:textId="77777777" w:rsidR="001442BB" w:rsidRDefault="005C7D6E">
                                  <w:pPr>
                                    <w:pStyle w:val="TableParagraph"/>
                                    <w:spacing w:before="104"/>
                                    <w:ind w:right="59"/>
                                    <w:rPr>
                                      <w:sz w:val="18"/>
                                    </w:rPr>
                                  </w:pPr>
                                  <w:r>
                                    <w:rPr>
                                      <w:sz w:val="18"/>
                                    </w:rPr>
                                    <w:t>14.233.777</w:t>
                                  </w:r>
                                </w:p>
                              </w:tc>
                              <w:tc>
                                <w:tcPr>
                                  <w:tcW w:w="1006" w:type="dxa"/>
                                </w:tcPr>
                                <w:p w14:paraId="1020920F" w14:textId="77777777" w:rsidR="001442BB" w:rsidRDefault="005C7D6E">
                                  <w:pPr>
                                    <w:pStyle w:val="TableParagraph"/>
                                    <w:spacing w:before="104"/>
                                    <w:ind w:right="61"/>
                                    <w:rPr>
                                      <w:sz w:val="18"/>
                                    </w:rPr>
                                  </w:pPr>
                                  <w:r>
                                    <w:rPr>
                                      <w:w w:val="99"/>
                                      <w:sz w:val="18"/>
                                    </w:rPr>
                                    <w:t>-</w:t>
                                  </w:r>
                                </w:p>
                              </w:tc>
                              <w:tc>
                                <w:tcPr>
                                  <w:tcW w:w="1164" w:type="dxa"/>
                                </w:tcPr>
                                <w:p w14:paraId="10209210" w14:textId="77777777" w:rsidR="001442BB" w:rsidRDefault="005C7D6E">
                                  <w:pPr>
                                    <w:pStyle w:val="TableParagraph"/>
                                    <w:spacing w:before="104"/>
                                    <w:ind w:right="57"/>
                                    <w:rPr>
                                      <w:sz w:val="18"/>
                                    </w:rPr>
                                  </w:pPr>
                                  <w:r>
                                    <w:rPr>
                                      <w:sz w:val="18"/>
                                    </w:rPr>
                                    <w:t>14.233.777</w:t>
                                  </w:r>
                                </w:p>
                              </w:tc>
                              <w:tc>
                                <w:tcPr>
                                  <w:tcW w:w="1142" w:type="dxa"/>
                                </w:tcPr>
                                <w:p w14:paraId="10209211" w14:textId="77777777" w:rsidR="001442BB" w:rsidRDefault="005C7D6E">
                                  <w:pPr>
                                    <w:pStyle w:val="TableParagraph"/>
                                    <w:spacing w:before="104"/>
                                    <w:ind w:right="61"/>
                                    <w:rPr>
                                      <w:sz w:val="18"/>
                                    </w:rPr>
                                  </w:pPr>
                                  <w:r>
                                    <w:rPr>
                                      <w:sz w:val="18"/>
                                    </w:rPr>
                                    <w:t>8.026.258</w:t>
                                  </w:r>
                                </w:p>
                              </w:tc>
                              <w:tc>
                                <w:tcPr>
                                  <w:tcW w:w="1029" w:type="dxa"/>
                                </w:tcPr>
                                <w:p w14:paraId="10209212" w14:textId="77777777" w:rsidR="001442BB" w:rsidRDefault="005C7D6E">
                                  <w:pPr>
                                    <w:pStyle w:val="TableParagraph"/>
                                    <w:spacing w:before="104"/>
                                    <w:ind w:right="58"/>
                                    <w:rPr>
                                      <w:sz w:val="18"/>
                                    </w:rPr>
                                  </w:pPr>
                                  <w:r>
                                    <w:rPr>
                                      <w:sz w:val="18"/>
                                    </w:rPr>
                                    <w:t>179</w:t>
                                  </w:r>
                                </w:p>
                              </w:tc>
                              <w:tc>
                                <w:tcPr>
                                  <w:tcW w:w="1149" w:type="dxa"/>
                                </w:tcPr>
                                <w:p w14:paraId="10209213" w14:textId="77777777" w:rsidR="001442BB" w:rsidRDefault="005C7D6E">
                                  <w:pPr>
                                    <w:pStyle w:val="TableParagraph"/>
                                    <w:spacing w:before="104"/>
                                    <w:ind w:right="55"/>
                                    <w:rPr>
                                      <w:sz w:val="18"/>
                                    </w:rPr>
                                  </w:pPr>
                                  <w:r>
                                    <w:rPr>
                                      <w:sz w:val="18"/>
                                    </w:rPr>
                                    <w:t>8.026.437</w:t>
                                  </w:r>
                                </w:p>
                              </w:tc>
                            </w:tr>
                            <w:tr w:rsidR="001442BB" w14:paraId="1020921C" w14:textId="77777777">
                              <w:trPr>
                                <w:trHeight w:val="203"/>
                              </w:trPr>
                              <w:tc>
                                <w:tcPr>
                                  <w:tcW w:w="2933" w:type="dxa"/>
                                </w:tcPr>
                                <w:p w14:paraId="10209215" w14:textId="77777777" w:rsidR="001442BB" w:rsidRDefault="005C7D6E">
                                  <w:pPr>
                                    <w:pStyle w:val="TableParagraph"/>
                                    <w:spacing w:line="184" w:lineRule="exact"/>
                                    <w:ind w:left="69"/>
                                    <w:jc w:val="left"/>
                                    <w:rPr>
                                      <w:sz w:val="18"/>
                                    </w:rPr>
                                  </w:pPr>
                                  <w:r>
                                    <w:rPr>
                                      <w:sz w:val="18"/>
                                    </w:rPr>
                                    <w:t>Financiamentos Agroindustriais</w:t>
                                  </w:r>
                                </w:p>
                              </w:tc>
                              <w:tc>
                                <w:tcPr>
                                  <w:tcW w:w="1143" w:type="dxa"/>
                                </w:tcPr>
                                <w:p w14:paraId="10209216" w14:textId="77777777" w:rsidR="001442BB" w:rsidRDefault="005C7D6E">
                                  <w:pPr>
                                    <w:pStyle w:val="TableParagraph"/>
                                    <w:spacing w:line="184" w:lineRule="exact"/>
                                    <w:ind w:right="58"/>
                                    <w:rPr>
                                      <w:sz w:val="18"/>
                                    </w:rPr>
                                  </w:pPr>
                                  <w:r>
                                    <w:rPr>
                                      <w:sz w:val="18"/>
                                    </w:rPr>
                                    <w:t>924.448</w:t>
                                  </w:r>
                                </w:p>
                              </w:tc>
                              <w:tc>
                                <w:tcPr>
                                  <w:tcW w:w="1006" w:type="dxa"/>
                                </w:tcPr>
                                <w:p w14:paraId="10209217" w14:textId="77777777" w:rsidR="001442BB" w:rsidRDefault="005C7D6E">
                                  <w:pPr>
                                    <w:pStyle w:val="TableParagraph"/>
                                    <w:spacing w:line="184" w:lineRule="exact"/>
                                    <w:ind w:right="62"/>
                                    <w:rPr>
                                      <w:sz w:val="18"/>
                                    </w:rPr>
                                  </w:pPr>
                                  <w:r>
                                    <w:rPr>
                                      <w:sz w:val="18"/>
                                    </w:rPr>
                                    <w:t>59.355</w:t>
                                  </w:r>
                                </w:p>
                              </w:tc>
                              <w:tc>
                                <w:tcPr>
                                  <w:tcW w:w="1164" w:type="dxa"/>
                                </w:tcPr>
                                <w:p w14:paraId="10209218" w14:textId="77777777" w:rsidR="001442BB" w:rsidRDefault="005C7D6E">
                                  <w:pPr>
                                    <w:pStyle w:val="TableParagraph"/>
                                    <w:spacing w:line="184" w:lineRule="exact"/>
                                    <w:ind w:right="57"/>
                                    <w:rPr>
                                      <w:sz w:val="18"/>
                                    </w:rPr>
                                  </w:pPr>
                                  <w:r>
                                    <w:rPr>
                                      <w:sz w:val="18"/>
                                    </w:rPr>
                                    <w:t>983.803</w:t>
                                  </w:r>
                                </w:p>
                              </w:tc>
                              <w:tc>
                                <w:tcPr>
                                  <w:tcW w:w="1142" w:type="dxa"/>
                                </w:tcPr>
                                <w:p w14:paraId="10209219" w14:textId="77777777" w:rsidR="001442BB" w:rsidRDefault="005C7D6E">
                                  <w:pPr>
                                    <w:pStyle w:val="TableParagraph"/>
                                    <w:spacing w:line="184" w:lineRule="exact"/>
                                    <w:ind w:right="59"/>
                                    <w:rPr>
                                      <w:sz w:val="18"/>
                                    </w:rPr>
                                  </w:pPr>
                                  <w:r>
                                    <w:rPr>
                                      <w:sz w:val="18"/>
                                    </w:rPr>
                                    <w:t>893.779</w:t>
                                  </w:r>
                                </w:p>
                              </w:tc>
                              <w:tc>
                                <w:tcPr>
                                  <w:tcW w:w="1029" w:type="dxa"/>
                                </w:tcPr>
                                <w:p w14:paraId="1020921A" w14:textId="77777777" w:rsidR="001442BB" w:rsidRDefault="005C7D6E">
                                  <w:pPr>
                                    <w:pStyle w:val="TableParagraph"/>
                                    <w:spacing w:line="184" w:lineRule="exact"/>
                                    <w:ind w:right="58"/>
                                    <w:rPr>
                                      <w:sz w:val="18"/>
                                    </w:rPr>
                                  </w:pPr>
                                  <w:r>
                                    <w:rPr>
                                      <w:sz w:val="18"/>
                                    </w:rPr>
                                    <w:t>59.895</w:t>
                                  </w:r>
                                </w:p>
                              </w:tc>
                              <w:tc>
                                <w:tcPr>
                                  <w:tcW w:w="1149" w:type="dxa"/>
                                </w:tcPr>
                                <w:p w14:paraId="1020921B" w14:textId="77777777" w:rsidR="001442BB" w:rsidRDefault="005C7D6E">
                                  <w:pPr>
                                    <w:pStyle w:val="TableParagraph"/>
                                    <w:spacing w:line="184" w:lineRule="exact"/>
                                    <w:ind w:right="58"/>
                                    <w:rPr>
                                      <w:sz w:val="18"/>
                                    </w:rPr>
                                  </w:pPr>
                                  <w:r>
                                    <w:rPr>
                                      <w:sz w:val="18"/>
                                    </w:rPr>
                                    <w:t>953.674</w:t>
                                  </w:r>
                                </w:p>
                              </w:tc>
                            </w:tr>
                            <w:tr w:rsidR="001442BB" w14:paraId="10209224" w14:textId="77777777">
                              <w:trPr>
                                <w:trHeight w:val="208"/>
                              </w:trPr>
                              <w:tc>
                                <w:tcPr>
                                  <w:tcW w:w="2933" w:type="dxa"/>
                                </w:tcPr>
                                <w:p w14:paraId="1020921D" w14:textId="77777777" w:rsidR="001442BB" w:rsidRDefault="005C7D6E">
                                  <w:pPr>
                                    <w:pStyle w:val="TableParagraph"/>
                                    <w:spacing w:before="1" w:line="187" w:lineRule="exact"/>
                                    <w:ind w:left="69"/>
                                    <w:jc w:val="left"/>
                                    <w:rPr>
                                      <w:sz w:val="18"/>
                                    </w:rPr>
                                  </w:pPr>
                                  <w:r>
                                    <w:rPr>
                                      <w:sz w:val="18"/>
                                    </w:rPr>
                                    <w:t>Financiamentos Rurais</w:t>
                                  </w:r>
                                </w:p>
                              </w:tc>
                              <w:tc>
                                <w:tcPr>
                                  <w:tcW w:w="1143" w:type="dxa"/>
                                </w:tcPr>
                                <w:p w14:paraId="1020921E" w14:textId="77777777" w:rsidR="001442BB" w:rsidRDefault="005C7D6E">
                                  <w:pPr>
                                    <w:pStyle w:val="TableParagraph"/>
                                    <w:spacing w:before="1" w:line="187" w:lineRule="exact"/>
                                    <w:ind w:right="58"/>
                                    <w:rPr>
                                      <w:sz w:val="18"/>
                                    </w:rPr>
                                  </w:pPr>
                                  <w:r>
                                    <w:rPr>
                                      <w:sz w:val="18"/>
                                    </w:rPr>
                                    <w:t>23.027.094</w:t>
                                  </w:r>
                                </w:p>
                              </w:tc>
                              <w:tc>
                                <w:tcPr>
                                  <w:tcW w:w="1006" w:type="dxa"/>
                                </w:tcPr>
                                <w:p w14:paraId="1020921F" w14:textId="77777777" w:rsidR="001442BB" w:rsidRDefault="005C7D6E">
                                  <w:pPr>
                                    <w:pStyle w:val="TableParagraph"/>
                                    <w:spacing w:before="1" w:line="187" w:lineRule="exact"/>
                                    <w:ind w:right="62"/>
                                    <w:rPr>
                                      <w:sz w:val="18"/>
                                    </w:rPr>
                                  </w:pPr>
                                  <w:r>
                                    <w:rPr>
                                      <w:sz w:val="18"/>
                                    </w:rPr>
                                    <w:t>646.084</w:t>
                                  </w:r>
                                </w:p>
                              </w:tc>
                              <w:tc>
                                <w:tcPr>
                                  <w:tcW w:w="1164" w:type="dxa"/>
                                </w:tcPr>
                                <w:p w14:paraId="10209220" w14:textId="77777777" w:rsidR="001442BB" w:rsidRDefault="005C7D6E">
                                  <w:pPr>
                                    <w:pStyle w:val="TableParagraph"/>
                                    <w:spacing w:before="1" w:line="187" w:lineRule="exact"/>
                                    <w:ind w:right="57"/>
                                    <w:rPr>
                                      <w:sz w:val="18"/>
                                    </w:rPr>
                                  </w:pPr>
                                  <w:r>
                                    <w:rPr>
                                      <w:sz w:val="18"/>
                                    </w:rPr>
                                    <w:t>23.673.178</w:t>
                                  </w:r>
                                </w:p>
                              </w:tc>
                              <w:tc>
                                <w:tcPr>
                                  <w:tcW w:w="1142" w:type="dxa"/>
                                </w:tcPr>
                                <w:p w14:paraId="10209221" w14:textId="77777777" w:rsidR="001442BB" w:rsidRDefault="005C7D6E">
                                  <w:pPr>
                                    <w:pStyle w:val="TableParagraph"/>
                                    <w:spacing w:before="1" w:line="187" w:lineRule="exact"/>
                                    <w:ind w:right="61"/>
                                    <w:rPr>
                                      <w:sz w:val="18"/>
                                    </w:rPr>
                                  </w:pPr>
                                  <w:r>
                                    <w:rPr>
                                      <w:sz w:val="18"/>
                                    </w:rPr>
                                    <w:t>21.307.436</w:t>
                                  </w:r>
                                </w:p>
                              </w:tc>
                              <w:tc>
                                <w:tcPr>
                                  <w:tcW w:w="1029" w:type="dxa"/>
                                </w:tcPr>
                                <w:p w14:paraId="10209222" w14:textId="77777777" w:rsidR="001442BB" w:rsidRDefault="005C7D6E">
                                  <w:pPr>
                                    <w:pStyle w:val="TableParagraph"/>
                                    <w:spacing w:before="1" w:line="187" w:lineRule="exact"/>
                                    <w:ind w:right="58"/>
                                    <w:rPr>
                                      <w:sz w:val="18"/>
                                    </w:rPr>
                                  </w:pPr>
                                  <w:r>
                                    <w:rPr>
                                      <w:sz w:val="18"/>
                                    </w:rPr>
                                    <w:t>763.271</w:t>
                                  </w:r>
                                </w:p>
                              </w:tc>
                              <w:tc>
                                <w:tcPr>
                                  <w:tcW w:w="1149" w:type="dxa"/>
                                </w:tcPr>
                                <w:p w14:paraId="10209223" w14:textId="77777777" w:rsidR="001442BB" w:rsidRDefault="005C7D6E">
                                  <w:pPr>
                                    <w:pStyle w:val="TableParagraph"/>
                                    <w:spacing w:before="1" w:line="187" w:lineRule="exact"/>
                                    <w:ind w:right="58"/>
                                    <w:rPr>
                                      <w:sz w:val="18"/>
                                    </w:rPr>
                                  </w:pPr>
                                  <w:r>
                                    <w:rPr>
                                      <w:sz w:val="18"/>
                                    </w:rPr>
                                    <w:t>22.070.707</w:t>
                                  </w:r>
                                </w:p>
                              </w:tc>
                            </w:tr>
                            <w:tr w:rsidR="001442BB" w14:paraId="1020922C" w14:textId="77777777">
                              <w:trPr>
                                <w:trHeight w:val="205"/>
                              </w:trPr>
                              <w:tc>
                                <w:tcPr>
                                  <w:tcW w:w="2933" w:type="dxa"/>
                                </w:tcPr>
                                <w:p w14:paraId="10209225" w14:textId="77777777" w:rsidR="001442BB" w:rsidRDefault="005C7D6E">
                                  <w:pPr>
                                    <w:pStyle w:val="TableParagraph"/>
                                    <w:spacing w:line="186" w:lineRule="exact"/>
                                    <w:ind w:left="69"/>
                                    <w:jc w:val="left"/>
                                    <w:rPr>
                                      <w:b/>
                                      <w:sz w:val="18"/>
                                    </w:rPr>
                                  </w:pPr>
                                  <w:r>
                                    <w:rPr>
                                      <w:b/>
                                      <w:sz w:val="18"/>
                                    </w:rPr>
                                    <w:t>Subtotal</w:t>
                                  </w:r>
                                </w:p>
                              </w:tc>
                              <w:tc>
                                <w:tcPr>
                                  <w:tcW w:w="1143" w:type="dxa"/>
                                </w:tcPr>
                                <w:p w14:paraId="10209226" w14:textId="77777777" w:rsidR="001442BB" w:rsidRDefault="005C7D6E">
                                  <w:pPr>
                                    <w:pStyle w:val="TableParagraph"/>
                                    <w:spacing w:line="186" w:lineRule="exact"/>
                                    <w:ind w:right="59"/>
                                    <w:rPr>
                                      <w:b/>
                                      <w:sz w:val="18"/>
                                    </w:rPr>
                                  </w:pPr>
                                  <w:r>
                                    <w:rPr>
                                      <w:b/>
                                      <w:sz w:val="18"/>
                                    </w:rPr>
                                    <w:t>62.830.227</w:t>
                                  </w:r>
                                </w:p>
                              </w:tc>
                              <w:tc>
                                <w:tcPr>
                                  <w:tcW w:w="1006" w:type="dxa"/>
                                </w:tcPr>
                                <w:p w14:paraId="10209227" w14:textId="77777777" w:rsidR="001442BB" w:rsidRDefault="005C7D6E">
                                  <w:pPr>
                                    <w:pStyle w:val="TableParagraph"/>
                                    <w:spacing w:line="186" w:lineRule="exact"/>
                                    <w:ind w:right="62"/>
                                    <w:rPr>
                                      <w:b/>
                                      <w:sz w:val="18"/>
                                    </w:rPr>
                                  </w:pPr>
                                  <w:r>
                                    <w:rPr>
                                      <w:b/>
                                      <w:sz w:val="18"/>
                                    </w:rPr>
                                    <w:t>1.503.207</w:t>
                                  </w:r>
                                </w:p>
                              </w:tc>
                              <w:tc>
                                <w:tcPr>
                                  <w:tcW w:w="1164" w:type="dxa"/>
                                </w:tcPr>
                                <w:p w14:paraId="10209228" w14:textId="77777777" w:rsidR="001442BB" w:rsidRDefault="005C7D6E">
                                  <w:pPr>
                                    <w:pStyle w:val="TableParagraph"/>
                                    <w:spacing w:line="186" w:lineRule="exact"/>
                                    <w:ind w:right="57"/>
                                    <w:rPr>
                                      <w:b/>
                                      <w:sz w:val="18"/>
                                    </w:rPr>
                                  </w:pPr>
                                  <w:r>
                                    <w:rPr>
                                      <w:b/>
                                      <w:sz w:val="18"/>
                                    </w:rPr>
                                    <w:t>64.333.434</w:t>
                                  </w:r>
                                </w:p>
                              </w:tc>
                              <w:tc>
                                <w:tcPr>
                                  <w:tcW w:w="1142" w:type="dxa"/>
                                </w:tcPr>
                                <w:p w14:paraId="10209229" w14:textId="77777777" w:rsidR="001442BB" w:rsidRDefault="005C7D6E">
                                  <w:pPr>
                                    <w:pStyle w:val="TableParagraph"/>
                                    <w:spacing w:line="186" w:lineRule="exact"/>
                                    <w:ind w:right="61"/>
                                    <w:rPr>
                                      <w:b/>
                                      <w:sz w:val="18"/>
                                    </w:rPr>
                                  </w:pPr>
                                  <w:r>
                                    <w:rPr>
                                      <w:b/>
                                      <w:sz w:val="18"/>
                                    </w:rPr>
                                    <w:t>53.811.961</w:t>
                                  </w:r>
                                </w:p>
                              </w:tc>
                              <w:tc>
                                <w:tcPr>
                                  <w:tcW w:w="1029" w:type="dxa"/>
                                </w:tcPr>
                                <w:p w14:paraId="1020922A" w14:textId="77777777" w:rsidR="001442BB" w:rsidRDefault="005C7D6E">
                                  <w:pPr>
                                    <w:pStyle w:val="TableParagraph"/>
                                    <w:spacing w:line="186" w:lineRule="exact"/>
                                    <w:ind w:right="58"/>
                                    <w:rPr>
                                      <w:b/>
                                      <w:sz w:val="18"/>
                                    </w:rPr>
                                  </w:pPr>
                                  <w:r>
                                    <w:rPr>
                                      <w:b/>
                                      <w:sz w:val="18"/>
                                    </w:rPr>
                                    <w:t>1.605.144</w:t>
                                  </w:r>
                                </w:p>
                              </w:tc>
                              <w:tc>
                                <w:tcPr>
                                  <w:tcW w:w="1149" w:type="dxa"/>
                                </w:tcPr>
                                <w:p w14:paraId="1020922B" w14:textId="77777777" w:rsidR="001442BB" w:rsidRDefault="005C7D6E">
                                  <w:pPr>
                                    <w:pStyle w:val="TableParagraph"/>
                                    <w:spacing w:line="186" w:lineRule="exact"/>
                                    <w:ind w:right="58"/>
                                    <w:rPr>
                                      <w:b/>
                                      <w:sz w:val="18"/>
                                    </w:rPr>
                                  </w:pPr>
                                  <w:r>
                                    <w:rPr>
                                      <w:b/>
                                      <w:sz w:val="18"/>
                                    </w:rPr>
                                    <w:t>55.417.105</w:t>
                                  </w:r>
                                </w:p>
                              </w:tc>
                            </w:tr>
                            <w:tr w:rsidR="001442BB" w14:paraId="10209234" w14:textId="77777777">
                              <w:trPr>
                                <w:trHeight w:val="208"/>
                              </w:trPr>
                              <w:tc>
                                <w:tcPr>
                                  <w:tcW w:w="2933" w:type="dxa"/>
                                </w:tcPr>
                                <w:p w14:paraId="1020922D" w14:textId="77777777" w:rsidR="001442BB" w:rsidRDefault="005C7D6E">
                                  <w:pPr>
                                    <w:pStyle w:val="TableParagraph"/>
                                    <w:spacing w:line="188" w:lineRule="exact"/>
                                    <w:ind w:left="69"/>
                                    <w:jc w:val="left"/>
                                    <w:rPr>
                                      <w:sz w:val="18"/>
                                    </w:rPr>
                                  </w:pPr>
                                  <w:r>
                                    <w:rPr>
                                      <w:sz w:val="18"/>
                                    </w:rPr>
                                    <w:t>Repasses ao BNB</w:t>
                                  </w:r>
                                </w:p>
                              </w:tc>
                              <w:tc>
                                <w:tcPr>
                                  <w:tcW w:w="1143" w:type="dxa"/>
                                </w:tcPr>
                                <w:p w14:paraId="1020922E" w14:textId="77777777" w:rsidR="001442BB" w:rsidRDefault="005C7D6E">
                                  <w:pPr>
                                    <w:pStyle w:val="TableParagraph"/>
                                    <w:spacing w:line="188" w:lineRule="exact"/>
                                    <w:ind w:right="59"/>
                                    <w:rPr>
                                      <w:sz w:val="18"/>
                                    </w:rPr>
                                  </w:pPr>
                                  <w:r>
                                    <w:rPr>
                                      <w:sz w:val="18"/>
                                    </w:rPr>
                                    <w:t>2.545.199</w:t>
                                  </w:r>
                                </w:p>
                              </w:tc>
                              <w:tc>
                                <w:tcPr>
                                  <w:tcW w:w="1006" w:type="dxa"/>
                                </w:tcPr>
                                <w:p w14:paraId="1020922F" w14:textId="77777777" w:rsidR="001442BB" w:rsidRDefault="005C7D6E">
                                  <w:pPr>
                                    <w:pStyle w:val="TableParagraph"/>
                                    <w:spacing w:line="188" w:lineRule="exact"/>
                                    <w:ind w:right="61"/>
                                    <w:rPr>
                                      <w:sz w:val="18"/>
                                    </w:rPr>
                                  </w:pPr>
                                  <w:r>
                                    <w:rPr>
                                      <w:w w:val="99"/>
                                      <w:sz w:val="18"/>
                                    </w:rPr>
                                    <w:t>-</w:t>
                                  </w:r>
                                </w:p>
                              </w:tc>
                              <w:tc>
                                <w:tcPr>
                                  <w:tcW w:w="1164" w:type="dxa"/>
                                </w:tcPr>
                                <w:p w14:paraId="10209230" w14:textId="77777777" w:rsidR="001442BB" w:rsidRDefault="005C7D6E">
                                  <w:pPr>
                                    <w:pStyle w:val="TableParagraph"/>
                                    <w:spacing w:line="188" w:lineRule="exact"/>
                                    <w:ind w:right="57"/>
                                    <w:rPr>
                                      <w:sz w:val="18"/>
                                    </w:rPr>
                                  </w:pPr>
                                  <w:r>
                                    <w:rPr>
                                      <w:sz w:val="18"/>
                                    </w:rPr>
                                    <w:t>2.545.199</w:t>
                                  </w:r>
                                </w:p>
                              </w:tc>
                              <w:tc>
                                <w:tcPr>
                                  <w:tcW w:w="1142" w:type="dxa"/>
                                </w:tcPr>
                                <w:p w14:paraId="10209231" w14:textId="77777777" w:rsidR="001442BB" w:rsidRDefault="005C7D6E">
                                  <w:pPr>
                                    <w:pStyle w:val="TableParagraph"/>
                                    <w:spacing w:line="188" w:lineRule="exact"/>
                                    <w:ind w:right="59"/>
                                    <w:rPr>
                                      <w:sz w:val="18"/>
                                    </w:rPr>
                                  </w:pPr>
                                  <w:r>
                                    <w:rPr>
                                      <w:sz w:val="18"/>
                                    </w:rPr>
                                    <w:t>2.369.446</w:t>
                                  </w:r>
                                </w:p>
                              </w:tc>
                              <w:tc>
                                <w:tcPr>
                                  <w:tcW w:w="1029" w:type="dxa"/>
                                </w:tcPr>
                                <w:p w14:paraId="10209232" w14:textId="77777777" w:rsidR="001442BB" w:rsidRDefault="005C7D6E">
                                  <w:pPr>
                                    <w:pStyle w:val="TableParagraph"/>
                                    <w:spacing w:line="188" w:lineRule="exact"/>
                                    <w:ind w:right="58"/>
                                    <w:rPr>
                                      <w:sz w:val="18"/>
                                    </w:rPr>
                                  </w:pPr>
                                  <w:r>
                                    <w:rPr>
                                      <w:w w:val="99"/>
                                      <w:sz w:val="18"/>
                                    </w:rPr>
                                    <w:t>-</w:t>
                                  </w:r>
                                </w:p>
                              </w:tc>
                              <w:tc>
                                <w:tcPr>
                                  <w:tcW w:w="1149" w:type="dxa"/>
                                </w:tcPr>
                                <w:p w14:paraId="10209233" w14:textId="77777777" w:rsidR="001442BB" w:rsidRDefault="005C7D6E">
                                  <w:pPr>
                                    <w:pStyle w:val="TableParagraph"/>
                                    <w:spacing w:line="188" w:lineRule="exact"/>
                                    <w:ind w:right="58"/>
                                    <w:rPr>
                                      <w:sz w:val="18"/>
                                    </w:rPr>
                                  </w:pPr>
                                  <w:r>
                                    <w:rPr>
                                      <w:sz w:val="18"/>
                                    </w:rPr>
                                    <w:t>2.369.446</w:t>
                                  </w:r>
                                </w:p>
                              </w:tc>
                            </w:tr>
                            <w:tr w:rsidR="001442BB" w14:paraId="1020923C" w14:textId="77777777">
                              <w:trPr>
                                <w:trHeight w:val="205"/>
                              </w:trPr>
                              <w:tc>
                                <w:tcPr>
                                  <w:tcW w:w="2933" w:type="dxa"/>
                                </w:tcPr>
                                <w:p w14:paraId="10209235" w14:textId="77777777" w:rsidR="001442BB" w:rsidRDefault="005C7D6E">
                                  <w:pPr>
                                    <w:pStyle w:val="TableParagraph"/>
                                    <w:spacing w:line="186" w:lineRule="exact"/>
                                    <w:ind w:left="69"/>
                                    <w:jc w:val="left"/>
                                    <w:rPr>
                                      <w:sz w:val="18"/>
                                    </w:rPr>
                                  </w:pPr>
                                  <w:r>
                                    <w:rPr>
                                      <w:sz w:val="18"/>
                                    </w:rPr>
                                    <w:t>Repasses a Outras Instituições</w:t>
                                  </w:r>
                                </w:p>
                              </w:tc>
                              <w:tc>
                                <w:tcPr>
                                  <w:tcW w:w="1143" w:type="dxa"/>
                                </w:tcPr>
                                <w:p w14:paraId="10209236" w14:textId="77777777" w:rsidR="001442BB" w:rsidRDefault="005C7D6E">
                                  <w:pPr>
                                    <w:pStyle w:val="TableParagraph"/>
                                    <w:spacing w:line="186" w:lineRule="exact"/>
                                    <w:ind w:right="59"/>
                                    <w:rPr>
                                      <w:sz w:val="18"/>
                                    </w:rPr>
                                  </w:pPr>
                                  <w:r>
                                    <w:rPr>
                                      <w:sz w:val="18"/>
                                    </w:rPr>
                                    <w:t>153.629</w:t>
                                  </w:r>
                                </w:p>
                              </w:tc>
                              <w:tc>
                                <w:tcPr>
                                  <w:tcW w:w="1006" w:type="dxa"/>
                                </w:tcPr>
                                <w:p w14:paraId="10209237" w14:textId="77777777" w:rsidR="001442BB" w:rsidRDefault="005C7D6E">
                                  <w:pPr>
                                    <w:pStyle w:val="TableParagraph"/>
                                    <w:spacing w:line="186" w:lineRule="exact"/>
                                    <w:ind w:right="62"/>
                                    <w:rPr>
                                      <w:sz w:val="18"/>
                                    </w:rPr>
                                  </w:pPr>
                                  <w:r>
                                    <w:rPr>
                                      <w:sz w:val="18"/>
                                    </w:rPr>
                                    <w:t>38.441</w:t>
                                  </w:r>
                                </w:p>
                              </w:tc>
                              <w:tc>
                                <w:tcPr>
                                  <w:tcW w:w="1164" w:type="dxa"/>
                                </w:tcPr>
                                <w:p w14:paraId="10209238" w14:textId="77777777" w:rsidR="001442BB" w:rsidRDefault="005C7D6E">
                                  <w:pPr>
                                    <w:pStyle w:val="TableParagraph"/>
                                    <w:spacing w:line="186" w:lineRule="exact"/>
                                    <w:ind w:right="57"/>
                                    <w:rPr>
                                      <w:sz w:val="18"/>
                                    </w:rPr>
                                  </w:pPr>
                                  <w:r>
                                    <w:rPr>
                                      <w:sz w:val="18"/>
                                    </w:rPr>
                                    <w:t>192.070</w:t>
                                  </w:r>
                                </w:p>
                              </w:tc>
                              <w:tc>
                                <w:tcPr>
                                  <w:tcW w:w="1142" w:type="dxa"/>
                                </w:tcPr>
                                <w:p w14:paraId="10209239" w14:textId="77777777" w:rsidR="001442BB" w:rsidRDefault="005C7D6E">
                                  <w:pPr>
                                    <w:pStyle w:val="TableParagraph"/>
                                    <w:spacing w:line="186" w:lineRule="exact"/>
                                    <w:ind w:right="59"/>
                                    <w:rPr>
                                      <w:sz w:val="18"/>
                                    </w:rPr>
                                  </w:pPr>
                                  <w:r>
                                    <w:rPr>
                                      <w:sz w:val="18"/>
                                    </w:rPr>
                                    <w:t>131.465</w:t>
                                  </w:r>
                                </w:p>
                              </w:tc>
                              <w:tc>
                                <w:tcPr>
                                  <w:tcW w:w="1029" w:type="dxa"/>
                                </w:tcPr>
                                <w:p w14:paraId="1020923A" w14:textId="77777777" w:rsidR="001442BB" w:rsidRDefault="005C7D6E">
                                  <w:pPr>
                                    <w:pStyle w:val="TableParagraph"/>
                                    <w:spacing w:line="186" w:lineRule="exact"/>
                                    <w:ind w:right="58"/>
                                    <w:rPr>
                                      <w:sz w:val="18"/>
                                    </w:rPr>
                                  </w:pPr>
                                  <w:r>
                                    <w:rPr>
                                      <w:sz w:val="18"/>
                                    </w:rPr>
                                    <w:t>38.441</w:t>
                                  </w:r>
                                </w:p>
                              </w:tc>
                              <w:tc>
                                <w:tcPr>
                                  <w:tcW w:w="1149" w:type="dxa"/>
                                </w:tcPr>
                                <w:p w14:paraId="1020923B" w14:textId="77777777" w:rsidR="001442BB" w:rsidRDefault="005C7D6E">
                                  <w:pPr>
                                    <w:pStyle w:val="TableParagraph"/>
                                    <w:spacing w:line="186" w:lineRule="exact"/>
                                    <w:ind w:right="58"/>
                                    <w:rPr>
                                      <w:sz w:val="18"/>
                                    </w:rPr>
                                  </w:pPr>
                                  <w:r>
                                    <w:rPr>
                                      <w:sz w:val="18"/>
                                    </w:rPr>
                                    <w:t>169.906</w:t>
                                  </w:r>
                                </w:p>
                              </w:tc>
                            </w:tr>
                            <w:tr w:rsidR="001442BB" w14:paraId="10209244" w14:textId="77777777">
                              <w:trPr>
                                <w:trHeight w:val="208"/>
                              </w:trPr>
                              <w:tc>
                                <w:tcPr>
                                  <w:tcW w:w="2933" w:type="dxa"/>
                                </w:tcPr>
                                <w:p w14:paraId="1020923D" w14:textId="77777777" w:rsidR="001442BB" w:rsidRDefault="005C7D6E">
                                  <w:pPr>
                                    <w:pStyle w:val="TableParagraph"/>
                                    <w:spacing w:line="188" w:lineRule="exact"/>
                                    <w:ind w:left="69"/>
                                    <w:jc w:val="left"/>
                                    <w:rPr>
                                      <w:b/>
                                      <w:sz w:val="18"/>
                                    </w:rPr>
                                  </w:pPr>
                                  <w:r>
                                    <w:rPr>
                                      <w:b/>
                                      <w:sz w:val="18"/>
                                    </w:rPr>
                                    <w:t>Total da Carteira</w:t>
                                  </w:r>
                                </w:p>
                              </w:tc>
                              <w:tc>
                                <w:tcPr>
                                  <w:tcW w:w="1143" w:type="dxa"/>
                                </w:tcPr>
                                <w:p w14:paraId="1020923E" w14:textId="77777777" w:rsidR="001442BB" w:rsidRDefault="005C7D6E">
                                  <w:pPr>
                                    <w:pStyle w:val="TableParagraph"/>
                                    <w:spacing w:line="188" w:lineRule="exact"/>
                                    <w:ind w:right="59"/>
                                    <w:rPr>
                                      <w:b/>
                                      <w:sz w:val="18"/>
                                    </w:rPr>
                                  </w:pPr>
                                  <w:r>
                                    <w:rPr>
                                      <w:b/>
                                      <w:sz w:val="18"/>
                                    </w:rPr>
                                    <w:t>65.529.055</w:t>
                                  </w:r>
                                </w:p>
                              </w:tc>
                              <w:tc>
                                <w:tcPr>
                                  <w:tcW w:w="1006" w:type="dxa"/>
                                </w:tcPr>
                                <w:p w14:paraId="1020923F" w14:textId="77777777" w:rsidR="001442BB" w:rsidRDefault="005C7D6E">
                                  <w:pPr>
                                    <w:pStyle w:val="TableParagraph"/>
                                    <w:spacing w:line="188" w:lineRule="exact"/>
                                    <w:ind w:right="62"/>
                                    <w:rPr>
                                      <w:b/>
                                      <w:sz w:val="18"/>
                                    </w:rPr>
                                  </w:pPr>
                                  <w:r>
                                    <w:rPr>
                                      <w:b/>
                                      <w:sz w:val="18"/>
                                    </w:rPr>
                                    <w:t>1.541.648</w:t>
                                  </w:r>
                                </w:p>
                              </w:tc>
                              <w:tc>
                                <w:tcPr>
                                  <w:tcW w:w="1164" w:type="dxa"/>
                                </w:tcPr>
                                <w:p w14:paraId="10209240" w14:textId="77777777" w:rsidR="001442BB" w:rsidRDefault="005C7D6E">
                                  <w:pPr>
                                    <w:pStyle w:val="TableParagraph"/>
                                    <w:spacing w:line="188" w:lineRule="exact"/>
                                    <w:ind w:right="57"/>
                                    <w:rPr>
                                      <w:b/>
                                      <w:sz w:val="18"/>
                                    </w:rPr>
                                  </w:pPr>
                                  <w:r>
                                    <w:rPr>
                                      <w:b/>
                                      <w:sz w:val="18"/>
                                    </w:rPr>
                                    <w:t>67.070.703</w:t>
                                  </w:r>
                                </w:p>
                              </w:tc>
                              <w:tc>
                                <w:tcPr>
                                  <w:tcW w:w="1142" w:type="dxa"/>
                                </w:tcPr>
                                <w:p w14:paraId="10209241" w14:textId="77777777" w:rsidR="001442BB" w:rsidRDefault="005C7D6E">
                                  <w:pPr>
                                    <w:pStyle w:val="TableParagraph"/>
                                    <w:spacing w:line="188" w:lineRule="exact"/>
                                    <w:ind w:right="61"/>
                                    <w:rPr>
                                      <w:b/>
                                      <w:sz w:val="18"/>
                                    </w:rPr>
                                  </w:pPr>
                                  <w:r>
                                    <w:rPr>
                                      <w:b/>
                                      <w:sz w:val="18"/>
                                    </w:rPr>
                                    <w:t>56.312.872</w:t>
                                  </w:r>
                                </w:p>
                              </w:tc>
                              <w:tc>
                                <w:tcPr>
                                  <w:tcW w:w="1029" w:type="dxa"/>
                                </w:tcPr>
                                <w:p w14:paraId="10209242" w14:textId="77777777" w:rsidR="001442BB" w:rsidRDefault="005C7D6E">
                                  <w:pPr>
                                    <w:pStyle w:val="TableParagraph"/>
                                    <w:spacing w:line="188" w:lineRule="exact"/>
                                    <w:ind w:right="58"/>
                                    <w:rPr>
                                      <w:b/>
                                      <w:sz w:val="18"/>
                                    </w:rPr>
                                  </w:pPr>
                                  <w:r>
                                    <w:rPr>
                                      <w:b/>
                                      <w:sz w:val="18"/>
                                    </w:rPr>
                                    <w:t>1.643.585</w:t>
                                  </w:r>
                                </w:p>
                              </w:tc>
                              <w:tc>
                                <w:tcPr>
                                  <w:tcW w:w="1149" w:type="dxa"/>
                                </w:tcPr>
                                <w:p w14:paraId="10209243" w14:textId="77777777" w:rsidR="001442BB" w:rsidRDefault="005C7D6E">
                                  <w:pPr>
                                    <w:pStyle w:val="TableParagraph"/>
                                    <w:spacing w:line="188" w:lineRule="exact"/>
                                    <w:ind w:right="58"/>
                                    <w:rPr>
                                      <w:b/>
                                      <w:sz w:val="18"/>
                                    </w:rPr>
                                  </w:pPr>
                                  <w:r>
                                    <w:rPr>
                                      <w:b/>
                                      <w:sz w:val="18"/>
                                    </w:rPr>
                                    <w:t>57.956.457</w:t>
                                  </w:r>
                                </w:p>
                              </w:tc>
                            </w:tr>
                            <w:tr w:rsidR="001442BB" w14:paraId="1020924C" w14:textId="77777777">
                              <w:trPr>
                                <w:trHeight w:val="205"/>
                              </w:trPr>
                              <w:tc>
                                <w:tcPr>
                                  <w:tcW w:w="2933" w:type="dxa"/>
                                </w:tcPr>
                                <w:p w14:paraId="10209245" w14:textId="77777777" w:rsidR="001442BB" w:rsidRDefault="005C7D6E">
                                  <w:pPr>
                                    <w:pStyle w:val="TableParagraph"/>
                                    <w:spacing w:line="186" w:lineRule="exact"/>
                                    <w:ind w:left="69"/>
                                    <w:jc w:val="left"/>
                                    <w:rPr>
                                      <w:sz w:val="18"/>
                                    </w:rPr>
                                  </w:pPr>
                                  <w:r>
                                    <w:rPr>
                                      <w:sz w:val="18"/>
                                    </w:rPr>
                                    <w:t>Provisão</w:t>
                                  </w:r>
                                </w:p>
                              </w:tc>
                              <w:tc>
                                <w:tcPr>
                                  <w:tcW w:w="1143" w:type="dxa"/>
                                </w:tcPr>
                                <w:p w14:paraId="10209246" w14:textId="77777777" w:rsidR="001442BB" w:rsidRDefault="005C7D6E">
                                  <w:pPr>
                                    <w:pStyle w:val="TableParagraph"/>
                                    <w:spacing w:line="186" w:lineRule="exact"/>
                                    <w:ind w:right="56"/>
                                    <w:rPr>
                                      <w:sz w:val="18"/>
                                    </w:rPr>
                                  </w:pPr>
                                  <w:r>
                                    <w:rPr>
                                      <w:sz w:val="18"/>
                                    </w:rPr>
                                    <w:t>(58.282)</w:t>
                                  </w:r>
                                </w:p>
                              </w:tc>
                              <w:tc>
                                <w:tcPr>
                                  <w:tcW w:w="1006" w:type="dxa"/>
                                </w:tcPr>
                                <w:p w14:paraId="10209247" w14:textId="77777777" w:rsidR="001442BB" w:rsidRDefault="005C7D6E">
                                  <w:pPr>
                                    <w:pStyle w:val="TableParagraph"/>
                                    <w:spacing w:line="186" w:lineRule="exact"/>
                                    <w:ind w:right="58"/>
                                    <w:rPr>
                                      <w:sz w:val="18"/>
                                    </w:rPr>
                                  </w:pPr>
                                  <w:r>
                                    <w:rPr>
                                      <w:sz w:val="18"/>
                                    </w:rPr>
                                    <w:t>(427.742)</w:t>
                                  </w:r>
                                </w:p>
                              </w:tc>
                              <w:tc>
                                <w:tcPr>
                                  <w:tcW w:w="1164" w:type="dxa"/>
                                </w:tcPr>
                                <w:p w14:paraId="10209248" w14:textId="77777777" w:rsidR="001442BB" w:rsidRDefault="005C7D6E">
                                  <w:pPr>
                                    <w:pStyle w:val="TableParagraph"/>
                                    <w:spacing w:line="186" w:lineRule="exact"/>
                                    <w:ind w:right="54"/>
                                    <w:rPr>
                                      <w:sz w:val="18"/>
                                    </w:rPr>
                                  </w:pPr>
                                  <w:r>
                                    <w:rPr>
                                      <w:sz w:val="18"/>
                                    </w:rPr>
                                    <w:t>(486.024)</w:t>
                                  </w:r>
                                </w:p>
                              </w:tc>
                              <w:tc>
                                <w:tcPr>
                                  <w:tcW w:w="1142" w:type="dxa"/>
                                </w:tcPr>
                                <w:p w14:paraId="10209249" w14:textId="77777777" w:rsidR="001442BB" w:rsidRDefault="005C7D6E">
                                  <w:pPr>
                                    <w:pStyle w:val="TableParagraph"/>
                                    <w:spacing w:line="186" w:lineRule="exact"/>
                                    <w:ind w:right="58"/>
                                    <w:rPr>
                                      <w:sz w:val="18"/>
                                    </w:rPr>
                                  </w:pPr>
                                  <w:r>
                                    <w:rPr>
                                      <w:sz w:val="18"/>
                                    </w:rPr>
                                    <w:t>(71.034)</w:t>
                                  </w:r>
                                </w:p>
                              </w:tc>
                              <w:tc>
                                <w:tcPr>
                                  <w:tcW w:w="1029" w:type="dxa"/>
                                </w:tcPr>
                                <w:p w14:paraId="1020924A" w14:textId="77777777" w:rsidR="001442BB" w:rsidRDefault="005C7D6E">
                                  <w:pPr>
                                    <w:pStyle w:val="TableParagraph"/>
                                    <w:spacing w:line="186" w:lineRule="exact"/>
                                    <w:ind w:right="55"/>
                                    <w:rPr>
                                      <w:sz w:val="18"/>
                                    </w:rPr>
                                  </w:pPr>
                                  <w:r>
                                    <w:rPr>
                                      <w:sz w:val="18"/>
                                    </w:rPr>
                                    <w:t>(435.604)</w:t>
                                  </w:r>
                                </w:p>
                              </w:tc>
                              <w:tc>
                                <w:tcPr>
                                  <w:tcW w:w="1149" w:type="dxa"/>
                                </w:tcPr>
                                <w:p w14:paraId="1020924B" w14:textId="77777777" w:rsidR="001442BB" w:rsidRDefault="005C7D6E">
                                  <w:pPr>
                                    <w:pStyle w:val="TableParagraph"/>
                                    <w:spacing w:line="186" w:lineRule="exact"/>
                                    <w:ind w:right="56"/>
                                    <w:rPr>
                                      <w:sz w:val="18"/>
                                    </w:rPr>
                                  </w:pPr>
                                  <w:r>
                                    <w:rPr>
                                      <w:sz w:val="18"/>
                                    </w:rPr>
                                    <w:t>(506.638)</w:t>
                                  </w:r>
                                </w:p>
                              </w:tc>
                            </w:tr>
                            <w:tr w:rsidR="001442BB" w14:paraId="10209254" w14:textId="77777777">
                              <w:trPr>
                                <w:trHeight w:val="208"/>
                              </w:trPr>
                              <w:tc>
                                <w:tcPr>
                                  <w:tcW w:w="2933" w:type="dxa"/>
                                </w:tcPr>
                                <w:p w14:paraId="1020924D" w14:textId="77777777" w:rsidR="001442BB" w:rsidRDefault="005C7D6E">
                                  <w:pPr>
                                    <w:pStyle w:val="TableParagraph"/>
                                    <w:spacing w:line="188" w:lineRule="exact"/>
                                    <w:ind w:left="69"/>
                                    <w:jc w:val="left"/>
                                    <w:rPr>
                                      <w:b/>
                                      <w:sz w:val="12"/>
                                    </w:rPr>
                                  </w:pPr>
                                  <w:r>
                                    <w:rPr>
                                      <w:b/>
                                      <w:sz w:val="18"/>
                                    </w:rPr>
                                    <w:t xml:space="preserve">Total Líquido </w:t>
                                  </w:r>
                                  <w:r>
                                    <w:rPr>
                                      <w:b/>
                                      <w:position w:val="6"/>
                                      <w:sz w:val="12"/>
                                    </w:rPr>
                                    <w:t>(1)</w:t>
                                  </w:r>
                                </w:p>
                              </w:tc>
                              <w:tc>
                                <w:tcPr>
                                  <w:tcW w:w="1143" w:type="dxa"/>
                                </w:tcPr>
                                <w:p w14:paraId="1020924E" w14:textId="77777777" w:rsidR="001442BB" w:rsidRDefault="005C7D6E">
                                  <w:pPr>
                                    <w:pStyle w:val="TableParagraph"/>
                                    <w:spacing w:line="188" w:lineRule="exact"/>
                                    <w:ind w:right="56"/>
                                    <w:rPr>
                                      <w:b/>
                                      <w:sz w:val="18"/>
                                    </w:rPr>
                                  </w:pPr>
                                  <w:r>
                                    <w:rPr>
                                      <w:b/>
                                      <w:sz w:val="18"/>
                                    </w:rPr>
                                    <w:t>65.470.773</w:t>
                                  </w:r>
                                </w:p>
                              </w:tc>
                              <w:tc>
                                <w:tcPr>
                                  <w:tcW w:w="1006" w:type="dxa"/>
                                </w:tcPr>
                                <w:p w14:paraId="1020924F" w14:textId="77777777" w:rsidR="001442BB" w:rsidRDefault="005C7D6E">
                                  <w:pPr>
                                    <w:pStyle w:val="TableParagraph"/>
                                    <w:spacing w:line="188" w:lineRule="exact"/>
                                    <w:ind w:right="62"/>
                                    <w:rPr>
                                      <w:b/>
                                      <w:sz w:val="18"/>
                                    </w:rPr>
                                  </w:pPr>
                                  <w:r>
                                    <w:rPr>
                                      <w:b/>
                                      <w:sz w:val="18"/>
                                    </w:rPr>
                                    <w:t>1.113.906</w:t>
                                  </w:r>
                                </w:p>
                              </w:tc>
                              <w:tc>
                                <w:tcPr>
                                  <w:tcW w:w="1164" w:type="dxa"/>
                                </w:tcPr>
                                <w:p w14:paraId="10209250" w14:textId="77777777" w:rsidR="001442BB" w:rsidRDefault="005C7D6E">
                                  <w:pPr>
                                    <w:pStyle w:val="TableParagraph"/>
                                    <w:spacing w:line="188" w:lineRule="exact"/>
                                    <w:ind w:right="57"/>
                                    <w:rPr>
                                      <w:b/>
                                      <w:sz w:val="18"/>
                                    </w:rPr>
                                  </w:pPr>
                                  <w:r>
                                    <w:rPr>
                                      <w:b/>
                                      <w:sz w:val="18"/>
                                    </w:rPr>
                                    <w:t>66.584.679</w:t>
                                  </w:r>
                                </w:p>
                              </w:tc>
                              <w:tc>
                                <w:tcPr>
                                  <w:tcW w:w="1142" w:type="dxa"/>
                                </w:tcPr>
                                <w:p w14:paraId="10209251" w14:textId="77777777" w:rsidR="001442BB" w:rsidRDefault="005C7D6E">
                                  <w:pPr>
                                    <w:pStyle w:val="TableParagraph"/>
                                    <w:spacing w:line="188" w:lineRule="exact"/>
                                    <w:ind w:right="61"/>
                                    <w:rPr>
                                      <w:b/>
                                      <w:sz w:val="18"/>
                                    </w:rPr>
                                  </w:pPr>
                                  <w:r>
                                    <w:rPr>
                                      <w:b/>
                                      <w:sz w:val="18"/>
                                    </w:rPr>
                                    <w:t>56.241.838</w:t>
                                  </w:r>
                                </w:p>
                              </w:tc>
                              <w:tc>
                                <w:tcPr>
                                  <w:tcW w:w="1029" w:type="dxa"/>
                                </w:tcPr>
                                <w:p w14:paraId="10209252" w14:textId="77777777" w:rsidR="001442BB" w:rsidRDefault="005C7D6E">
                                  <w:pPr>
                                    <w:pStyle w:val="TableParagraph"/>
                                    <w:spacing w:line="188" w:lineRule="exact"/>
                                    <w:ind w:right="58"/>
                                    <w:rPr>
                                      <w:b/>
                                      <w:sz w:val="18"/>
                                    </w:rPr>
                                  </w:pPr>
                                  <w:r>
                                    <w:rPr>
                                      <w:b/>
                                      <w:sz w:val="18"/>
                                    </w:rPr>
                                    <w:t>1.207.981</w:t>
                                  </w:r>
                                </w:p>
                              </w:tc>
                              <w:tc>
                                <w:tcPr>
                                  <w:tcW w:w="1149" w:type="dxa"/>
                                </w:tcPr>
                                <w:p w14:paraId="10209253" w14:textId="77777777" w:rsidR="001442BB" w:rsidRDefault="005C7D6E">
                                  <w:pPr>
                                    <w:pStyle w:val="TableParagraph"/>
                                    <w:spacing w:line="188" w:lineRule="exact"/>
                                    <w:ind w:right="58"/>
                                    <w:rPr>
                                      <w:b/>
                                      <w:sz w:val="18"/>
                                    </w:rPr>
                                  </w:pPr>
                                  <w:r>
                                    <w:rPr>
                                      <w:b/>
                                      <w:sz w:val="18"/>
                                    </w:rPr>
                                    <w:t>57.449.819</w:t>
                                  </w:r>
                                </w:p>
                              </w:tc>
                            </w:tr>
                          </w:tbl>
                          <w:p w14:paraId="10209255" w14:textId="77777777" w:rsidR="001442BB" w:rsidRDefault="001442B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08EF8" id="Text Box 3" o:spid="_x0000_s1045" type="#_x0000_t202" style="position:absolute;left:0;text-align:left;margin-left:65.9pt;margin-top:34.8pt;width:479.05pt;height:151.95pt;z-index:1574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3"/>
                        <w:gridCol w:w="1143"/>
                        <w:gridCol w:w="1006"/>
                        <w:gridCol w:w="1164"/>
                        <w:gridCol w:w="1142"/>
                        <w:gridCol w:w="1029"/>
                        <w:gridCol w:w="1149"/>
                      </w:tblGrid>
                      <w:tr w:rsidR="001442BB" w14:paraId="102091F4" w14:textId="77777777">
                        <w:trPr>
                          <w:trHeight w:val="205"/>
                        </w:trPr>
                        <w:tc>
                          <w:tcPr>
                            <w:tcW w:w="2933" w:type="dxa"/>
                            <w:vMerge w:val="restart"/>
                          </w:tcPr>
                          <w:p w14:paraId="102091F1" w14:textId="77777777" w:rsidR="001442BB" w:rsidRDefault="005C7D6E">
                            <w:pPr>
                              <w:pStyle w:val="TableParagraph"/>
                              <w:spacing w:before="102"/>
                              <w:ind w:left="69"/>
                              <w:jc w:val="left"/>
                              <w:rPr>
                                <w:b/>
                                <w:sz w:val="18"/>
                              </w:rPr>
                            </w:pPr>
                            <w:r>
                              <w:rPr>
                                <w:b/>
                                <w:sz w:val="18"/>
                              </w:rPr>
                              <w:t>Financiamentos</w:t>
                            </w:r>
                          </w:p>
                        </w:tc>
                        <w:tc>
                          <w:tcPr>
                            <w:tcW w:w="3313" w:type="dxa"/>
                            <w:gridSpan w:val="3"/>
                          </w:tcPr>
                          <w:p w14:paraId="102091F2" w14:textId="77777777" w:rsidR="001442BB" w:rsidRDefault="005C7D6E">
                            <w:pPr>
                              <w:pStyle w:val="TableParagraph"/>
                              <w:spacing w:line="186" w:lineRule="exact"/>
                              <w:ind w:left="1187" w:right="1175"/>
                              <w:jc w:val="center"/>
                              <w:rPr>
                                <w:b/>
                                <w:sz w:val="18"/>
                              </w:rPr>
                            </w:pPr>
                            <w:r>
                              <w:rPr>
                                <w:b/>
                                <w:sz w:val="18"/>
                              </w:rPr>
                              <w:t>31.12.2019</w:t>
                            </w:r>
                          </w:p>
                        </w:tc>
                        <w:tc>
                          <w:tcPr>
                            <w:tcW w:w="3320" w:type="dxa"/>
                            <w:gridSpan w:val="3"/>
                          </w:tcPr>
                          <w:p w14:paraId="102091F3" w14:textId="77777777" w:rsidR="001442BB" w:rsidRDefault="005C7D6E">
                            <w:pPr>
                              <w:pStyle w:val="TableParagraph"/>
                              <w:spacing w:line="186" w:lineRule="exact"/>
                              <w:ind w:left="1188" w:right="1180"/>
                              <w:jc w:val="center"/>
                              <w:rPr>
                                <w:b/>
                                <w:sz w:val="18"/>
                              </w:rPr>
                            </w:pPr>
                            <w:r>
                              <w:rPr>
                                <w:b/>
                                <w:sz w:val="18"/>
                              </w:rPr>
                              <w:t>31.12.2018</w:t>
                            </w:r>
                          </w:p>
                        </w:tc>
                      </w:tr>
                      <w:tr w:rsidR="001442BB" w14:paraId="102091FC" w14:textId="77777777">
                        <w:trPr>
                          <w:trHeight w:val="208"/>
                        </w:trPr>
                        <w:tc>
                          <w:tcPr>
                            <w:tcW w:w="2933" w:type="dxa"/>
                            <w:vMerge/>
                            <w:tcBorders>
                              <w:top w:val="nil"/>
                            </w:tcBorders>
                          </w:tcPr>
                          <w:p w14:paraId="102091F5" w14:textId="77777777" w:rsidR="001442BB" w:rsidRDefault="001442BB">
                            <w:pPr>
                              <w:rPr>
                                <w:sz w:val="2"/>
                                <w:szCs w:val="2"/>
                              </w:rPr>
                            </w:pPr>
                          </w:p>
                        </w:tc>
                        <w:tc>
                          <w:tcPr>
                            <w:tcW w:w="1143" w:type="dxa"/>
                          </w:tcPr>
                          <w:p w14:paraId="102091F6" w14:textId="77777777" w:rsidR="001442BB" w:rsidRDefault="005C7D6E">
                            <w:pPr>
                              <w:pStyle w:val="TableParagraph"/>
                              <w:spacing w:line="188" w:lineRule="exact"/>
                              <w:ind w:left="261"/>
                              <w:jc w:val="left"/>
                              <w:rPr>
                                <w:b/>
                                <w:sz w:val="18"/>
                              </w:rPr>
                            </w:pPr>
                            <w:r>
                              <w:rPr>
                                <w:b/>
                                <w:sz w:val="18"/>
                              </w:rPr>
                              <w:t>Normal</w:t>
                            </w:r>
                          </w:p>
                        </w:tc>
                        <w:tc>
                          <w:tcPr>
                            <w:tcW w:w="1006" w:type="dxa"/>
                          </w:tcPr>
                          <w:p w14:paraId="102091F7" w14:textId="77777777" w:rsidR="001442BB" w:rsidRDefault="005C7D6E">
                            <w:pPr>
                              <w:pStyle w:val="TableParagraph"/>
                              <w:spacing w:line="188" w:lineRule="exact"/>
                              <w:ind w:left="214"/>
                              <w:jc w:val="left"/>
                              <w:rPr>
                                <w:b/>
                                <w:sz w:val="18"/>
                              </w:rPr>
                            </w:pPr>
                            <w:r>
                              <w:rPr>
                                <w:b/>
                                <w:sz w:val="18"/>
                              </w:rPr>
                              <w:t>Atraso</w:t>
                            </w:r>
                          </w:p>
                        </w:tc>
                        <w:tc>
                          <w:tcPr>
                            <w:tcW w:w="1164" w:type="dxa"/>
                          </w:tcPr>
                          <w:p w14:paraId="102091F8" w14:textId="77777777" w:rsidR="001442BB" w:rsidRDefault="005C7D6E">
                            <w:pPr>
                              <w:pStyle w:val="TableParagraph"/>
                              <w:spacing w:line="188" w:lineRule="exact"/>
                              <w:ind w:left="336"/>
                              <w:jc w:val="left"/>
                              <w:rPr>
                                <w:b/>
                                <w:sz w:val="18"/>
                              </w:rPr>
                            </w:pPr>
                            <w:r>
                              <w:rPr>
                                <w:b/>
                                <w:sz w:val="18"/>
                              </w:rPr>
                              <w:t>Saldo</w:t>
                            </w:r>
                          </w:p>
                        </w:tc>
                        <w:tc>
                          <w:tcPr>
                            <w:tcW w:w="1142" w:type="dxa"/>
                          </w:tcPr>
                          <w:p w14:paraId="102091F9" w14:textId="77777777" w:rsidR="001442BB" w:rsidRDefault="005C7D6E">
                            <w:pPr>
                              <w:pStyle w:val="TableParagraph"/>
                              <w:spacing w:line="188" w:lineRule="exact"/>
                              <w:ind w:left="257"/>
                              <w:jc w:val="left"/>
                              <w:rPr>
                                <w:b/>
                                <w:sz w:val="18"/>
                              </w:rPr>
                            </w:pPr>
                            <w:r>
                              <w:rPr>
                                <w:b/>
                                <w:sz w:val="18"/>
                              </w:rPr>
                              <w:t>Normal</w:t>
                            </w:r>
                          </w:p>
                        </w:tc>
                        <w:tc>
                          <w:tcPr>
                            <w:tcW w:w="1029" w:type="dxa"/>
                          </w:tcPr>
                          <w:p w14:paraId="102091FA" w14:textId="77777777" w:rsidR="001442BB" w:rsidRDefault="005C7D6E">
                            <w:pPr>
                              <w:pStyle w:val="TableParagraph"/>
                              <w:spacing w:line="188" w:lineRule="exact"/>
                              <w:ind w:left="226"/>
                              <w:jc w:val="left"/>
                              <w:rPr>
                                <w:b/>
                                <w:sz w:val="18"/>
                              </w:rPr>
                            </w:pPr>
                            <w:r>
                              <w:rPr>
                                <w:b/>
                                <w:sz w:val="18"/>
                              </w:rPr>
                              <w:t>Atraso</w:t>
                            </w:r>
                          </w:p>
                        </w:tc>
                        <w:tc>
                          <w:tcPr>
                            <w:tcW w:w="1149" w:type="dxa"/>
                          </w:tcPr>
                          <w:p w14:paraId="102091FB" w14:textId="77777777" w:rsidR="001442BB" w:rsidRDefault="005C7D6E">
                            <w:pPr>
                              <w:pStyle w:val="TableParagraph"/>
                              <w:spacing w:line="188" w:lineRule="exact"/>
                              <w:ind w:left="328"/>
                              <w:jc w:val="left"/>
                              <w:rPr>
                                <w:b/>
                                <w:sz w:val="18"/>
                              </w:rPr>
                            </w:pPr>
                            <w:r>
                              <w:rPr>
                                <w:b/>
                                <w:sz w:val="18"/>
                              </w:rPr>
                              <w:t>Saldo</w:t>
                            </w:r>
                          </w:p>
                        </w:tc>
                      </w:tr>
                      <w:tr w:rsidR="001442BB" w14:paraId="10209204" w14:textId="77777777">
                        <w:trPr>
                          <w:trHeight w:val="205"/>
                        </w:trPr>
                        <w:tc>
                          <w:tcPr>
                            <w:tcW w:w="2933" w:type="dxa"/>
                          </w:tcPr>
                          <w:p w14:paraId="102091FD" w14:textId="77777777" w:rsidR="001442BB" w:rsidRDefault="005C7D6E">
                            <w:pPr>
                              <w:pStyle w:val="TableParagraph"/>
                              <w:spacing w:line="186" w:lineRule="exact"/>
                              <w:ind w:left="69"/>
                              <w:jc w:val="left"/>
                              <w:rPr>
                                <w:sz w:val="18"/>
                              </w:rPr>
                            </w:pPr>
                            <w:r>
                              <w:rPr>
                                <w:sz w:val="18"/>
                              </w:rPr>
                              <w:t>Financiamentos</w:t>
                            </w:r>
                          </w:p>
                        </w:tc>
                        <w:tc>
                          <w:tcPr>
                            <w:tcW w:w="1143" w:type="dxa"/>
                          </w:tcPr>
                          <w:p w14:paraId="102091FE" w14:textId="77777777" w:rsidR="001442BB" w:rsidRDefault="005C7D6E">
                            <w:pPr>
                              <w:pStyle w:val="TableParagraph"/>
                              <w:spacing w:line="186" w:lineRule="exact"/>
                              <w:ind w:right="59"/>
                              <w:rPr>
                                <w:sz w:val="18"/>
                              </w:rPr>
                            </w:pPr>
                            <w:r>
                              <w:rPr>
                                <w:sz w:val="18"/>
                              </w:rPr>
                              <w:t>24.461.917</w:t>
                            </w:r>
                          </w:p>
                        </w:tc>
                        <w:tc>
                          <w:tcPr>
                            <w:tcW w:w="1006" w:type="dxa"/>
                          </w:tcPr>
                          <w:p w14:paraId="102091FF" w14:textId="77777777" w:rsidR="001442BB" w:rsidRDefault="005C7D6E">
                            <w:pPr>
                              <w:pStyle w:val="TableParagraph"/>
                              <w:spacing w:line="186" w:lineRule="exact"/>
                              <w:ind w:right="62"/>
                              <w:rPr>
                                <w:sz w:val="18"/>
                              </w:rPr>
                            </w:pPr>
                            <w:r>
                              <w:rPr>
                                <w:sz w:val="18"/>
                              </w:rPr>
                              <w:t>797.768</w:t>
                            </w:r>
                          </w:p>
                        </w:tc>
                        <w:tc>
                          <w:tcPr>
                            <w:tcW w:w="1164" w:type="dxa"/>
                          </w:tcPr>
                          <w:p w14:paraId="10209200" w14:textId="77777777" w:rsidR="001442BB" w:rsidRDefault="005C7D6E">
                            <w:pPr>
                              <w:pStyle w:val="TableParagraph"/>
                              <w:spacing w:line="186" w:lineRule="exact"/>
                              <w:ind w:right="57"/>
                              <w:rPr>
                                <w:sz w:val="18"/>
                              </w:rPr>
                            </w:pPr>
                            <w:r>
                              <w:rPr>
                                <w:sz w:val="18"/>
                              </w:rPr>
                              <w:t>25.259.685</w:t>
                            </w:r>
                          </w:p>
                        </w:tc>
                        <w:tc>
                          <w:tcPr>
                            <w:tcW w:w="1142" w:type="dxa"/>
                          </w:tcPr>
                          <w:p w14:paraId="10209201" w14:textId="77777777" w:rsidR="001442BB" w:rsidRDefault="005C7D6E">
                            <w:pPr>
                              <w:pStyle w:val="TableParagraph"/>
                              <w:spacing w:line="186" w:lineRule="exact"/>
                              <w:ind w:right="61"/>
                              <w:rPr>
                                <w:sz w:val="18"/>
                              </w:rPr>
                            </w:pPr>
                            <w:r>
                              <w:rPr>
                                <w:sz w:val="18"/>
                              </w:rPr>
                              <w:t>23.409.986</w:t>
                            </w:r>
                          </w:p>
                        </w:tc>
                        <w:tc>
                          <w:tcPr>
                            <w:tcW w:w="1029" w:type="dxa"/>
                          </w:tcPr>
                          <w:p w14:paraId="10209202" w14:textId="77777777" w:rsidR="001442BB" w:rsidRDefault="005C7D6E">
                            <w:pPr>
                              <w:pStyle w:val="TableParagraph"/>
                              <w:spacing w:line="186" w:lineRule="exact"/>
                              <w:ind w:right="58"/>
                              <w:rPr>
                                <w:sz w:val="18"/>
                              </w:rPr>
                            </w:pPr>
                            <w:r>
                              <w:rPr>
                                <w:sz w:val="18"/>
                              </w:rPr>
                              <w:t>780.079</w:t>
                            </w:r>
                          </w:p>
                        </w:tc>
                        <w:tc>
                          <w:tcPr>
                            <w:tcW w:w="1149" w:type="dxa"/>
                          </w:tcPr>
                          <w:p w14:paraId="10209203" w14:textId="77777777" w:rsidR="001442BB" w:rsidRDefault="005C7D6E">
                            <w:pPr>
                              <w:pStyle w:val="TableParagraph"/>
                              <w:spacing w:line="186" w:lineRule="exact"/>
                              <w:ind w:right="58"/>
                              <w:rPr>
                                <w:sz w:val="18"/>
                              </w:rPr>
                            </w:pPr>
                            <w:r>
                              <w:rPr>
                                <w:sz w:val="18"/>
                              </w:rPr>
                              <w:t>24.190.065</w:t>
                            </w:r>
                          </w:p>
                        </w:tc>
                      </w:tr>
                      <w:tr w:rsidR="001442BB" w14:paraId="1020920C" w14:textId="77777777">
                        <w:trPr>
                          <w:trHeight w:val="205"/>
                        </w:trPr>
                        <w:tc>
                          <w:tcPr>
                            <w:tcW w:w="2933" w:type="dxa"/>
                          </w:tcPr>
                          <w:p w14:paraId="10209205" w14:textId="77777777" w:rsidR="001442BB" w:rsidRDefault="005C7D6E">
                            <w:pPr>
                              <w:pStyle w:val="TableParagraph"/>
                              <w:spacing w:line="186" w:lineRule="exact"/>
                              <w:ind w:left="69"/>
                              <w:jc w:val="left"/>
                              <w:rPr>
                                <w:sz w:val="18"/>
                              </w:rPr>
                            </w:pPr>
                            <w:r>
                              <w:rPr>
                                <w:sz w:val="18"/>
                              </w:rPr>
                              <w:t>Financiamentos à Exportação</w:t>
                            </w:r>
                          </w:p>
                        </w:tc>
                        <w:tc>
                          <w:tcPr>
                            <w:tcW w:w="1143" w:type="dxa"/>
                          </w:tcPr>
                          <w:p w14:paraId="10209206" w14:textId="77777777" w:rsidR="001442BB" w:rsidRDefault="005C7D6E">
                            <w:pPr>
                              <w:pStyle w:val="TableParagraph"/>
                              <w:spacing w:line="186" w:lineRule="exact"/>
                              <w:ind w:right="59"/>
                              <w:rPr>
                                <w:sz w:val="18"/>
                              </w:rPr>
                            </w:pPr>
                            <w:r>
                              <w:rPr>
                                <w:sz w:val="18"/>
                              </w:rPr>
                              <w:t>182.991</w:t>
                            </w:r>
                          </w:p>
                        </w:tc>
                        <w:tc>
                          <w:tcPr>
                            <w:tcW w:w="1006" w:type="dxa"/>
                          </w:tcPr>
                          <w:p w14:paraId="10209207" w14:textId="77777777" w:rsidR="001442BB" w:rsidRDefault="005C7D6E">
                            <w:pPr>
                              <w:pStyle w:val="TableParagraph"/>
                              <w:spacing w:line="186" w:lineRule="exact"/>
                              <w:ind w:right="61"/>
                              <w:rPr>
                                <w:sz w:val="18"/>
                              </w:rPr>
                            </w:pPr>
                            <w:r>
                              <w:rPr>
                                <w:w w:val="99"/>
                                <w:sz w:val="18"/>
                              </w:rPr>
                              <w:t>-</w:t>
                            </w:r>
                          </w:p>
                        </w:tc>
                        <w:tc>
                          <w:tcPr>
                            <w:tcW w:w="1164" w:type="dxa"/>
                          </w:tcPr>
                          <w:p w14:paraId="10209208" w14:textId="77777777" w:rsidR="001442BB" w:rsidRDefault="005C7D6E">
                            <w:pPr>
                              <w:pStyle w:val="TableParagraph"/>
                              <w:spacing w:line="186" w:lineRule="exact"/>
                              <w:ind w:right="57"/>
                              <w:rPr>
                                <w:sz w:val="18"/>
                              </w:rPr>
                            </w:pPr>
                            <w:r>
                              <w:rPr>
                                <w:sz w:val="18"/>
                              </w:rPr>
                              <w:t>182.991</w:t>
                            </w:r>
                          </w:p>
                        </w:tc>
                        <w:tc>
                          <w:tcPr>
                            <w:tcW w:w="1142" w:type="dxa"/>
                          </w:tcPr>
                          <w:p w14:paraId="10209209" w14:textId="77777777" w:rsidR="001442BB" w:rsidRDefault="005C7D6E">
                            <w:pPr>
                              <w:pStyle w:val="TableParagraph"/>
                              <w:spacing w:line="186" w:lineRule="exact"/>
                              <w:ind w:right="61"/>
                              <w:rPr>
                                <w:sz w:val="18"/>
                              </w:rPr>
                            </w:pPr>
                            <w:r>
                              <w:rPr>
                                <w:sz w:val="18"/>
                              </w:rPr>
                              <w:t>174.502</w:t>
                            </w:r>
                          </w:p>
                        </w:tc>
                        <w:tc>
                          <w:tcPr>
                            <w:tcW w:w="1029" w:type="dxa"/>
                          </w:tcPr>
                          <w:p w14:paraId="1020920A" w14:textId="77777777" w:rsidR="001442BB" w:rsidRDefault="005C7D6E">
                            <w:pPr>
                              <w:pStyle w:val="TableParagraph"/>
                              <w:spacing w:line="186" w:lineRule="exact"/>
                              <w:ind w:right="58"/>
                              <w:rPr>
                                <w:sz w:val="18"/>
                              </w:rPr>
                            </w:pPr>
                            <w:r>
                              <w:rPr>
                                <w:w w:val="95"/>
                                <w:sz w:val="18"/>
                              </w:rPr>
                              <w:t>1.720</w:t>
                            </w:r>
                          </w:p>
                        </w:tc>
                        <w:tc>
                          <w:tcPr>
                            <w:tcW w:w="1149" w:type="dxa"/>
                          </w:tcPr>
                          <w:p w14:paraId="1020920B" w14:textId="77777777" w:rsidR="001442BB" w:rsidRDefault="005C7D6E">
                            <w:pPr>
                              <w:pStyle w:val="TableParagraph"/>
                              <w:spacing w:line="186" w:lineRule="exact"/>
                              <w:ind w:right="58"/>
                              <w:rPr>
                                <w:sz w:val="18"/>
                              </w:rPr>
                            </w:pPr>
                            <w:r>
                              <w:rPr>
                                <w:sz w:val="18"/>
                              </w:rPr>
                              <w:t>176.222</w:t>
                            </w:r>
                          </w:p>
                        </w:tc>
                      </w:tr>
                      <w:tr w:rsidR="001442BB" w14:paraId="10209214" w14:textId="77777777">
                        <w:trPr>
                          <w:trHeight w:val="414"/>
                        </w:trPr>
                        <w:tc>
                          <w:tcPr>
                            <w:tcW w:w="2933" w:type="dxa"/>
                          </w:tcPr>
                          <w:p w14:paraId="1020920D" w14:textId="77777777" w:rsidR="001442BB" w:rsidRDefault="005C7D6E">
                            <w:pPr>
                              <w:pStyle w:val="TableParagraph"/>
                              <w:spacing w:before="5" w:line="206" w:lineRule="exact"/>
                              <w:ind w:left="69" w:right="42"/>
                              <w:jc w:val="left"/>
                              <w:rPr>
                                <w:sz w:val="18"/>
                              </w:rPr>
                            </w:pPr>
                            <w:r>
                              <w:rPr>
                                <w:sz w:val="18"/>
                              </w:rPr>
                              <w:t>Financiamentos de Infraestrutura e Desenvolvimento</w:t>
                            </w:r>
                          </w:p>
                        </w:tc>
                        <w:tc>
                          <w:tcPr>
                            <w:tcW w:w="1143" w:type="dxa"/>
                          </w:tcPr>
                          <w:p w14:paraId="1020920E" w14:textId="77777777" w:rsidR="001442BB" w:rsidRDefault="005C7D6E">
                            <w:pPr>
                              <w:pStyle w:val="TableParagraph"/>
                              <w:spacing w:before="104"/>
                              <w:ind w:right="59"/>
                              <w:rPr>
                                <w:sz w:val="18"/>
                              </w:rPr>
                            </w:pPr>
                            <w:r>
                              <w:rPr>
                                <w:sz w:val="18"/>
                              </w:rPr>
                              <w:t>14.233.777</w:t>
                            </w:r>
                          </w:p>
                        </w:tc>
                        <w:tc>
                          <w:tcPr>
                            <w:tcW w:w="1006" w:type="dxa"/>
                          </w:tcPr>
                          <w:p w14:paraId="1020920F" w14:textId="77777777" w:rsidR="001442BB" w:rsidRDefault="005C7D6E">
                            <w:pPr>
                              <w:pStyle w:val="TableParagraph"/>
                              <w:spacing w:before="104"/>
                              <w:ind w:right="61"/>
                              <w:rPr>
                                <w:sz w:val="18"/>
                              </w:rPr>
                            </w:pPr>
                            <w:r>
                              <w:rPr>
                                <w:w w:val="99"/>
                                <w:sz w:val="18"/>
                              </w:rPr>
                              <w:t>-</w:t>
                            </w:r>
                          </w:p>
                        </w:tc>
                        <w:tc>
                          <w:tcPr>
                            <w:tcW w:w="1164" w:type="dxa"/>
                          </w:tcPr>
                          <w:p w14:paraId="10209210" w14:textId="77777777" w:rsidR="001442BB" w:rsidRDefault="005C7D6E">
                            <w:pPr>
                              <w:pStyle w:val="TableParagraph"/>
                              <w:spacing w:before="104"/>
                              <w:ind w:right="57"/>
                              <w:rPr>
                                <w:sz w:val="18"/>
                              </w:rPr>
                            </w:pPr>
                            <w:r>
                              <w:rPr>
                                <w:sz w:val="18"/>
                              </w:rPr>
                              <w:t>14.233.777</w:t>
                            </w:r>
                          </w:p>
                        </w:tc>
                        <w:tc>
                          <w:tcPr>
                            <w:tcW w:w="1142" w:type="dxa"/>
                          </w:tcPr>
                          <w:p w14:paraId="10209211" w14:textId="77777777" w:rsidR="001442BB" w:rsidRDefault="005C7D6E">
                            <w:pPr>
                              <w:pStyle w:val="TableParagraph"/>
                              <w:spacing w:before="104"/>
                              <w:ind w:right="61"/>
                              <w:rPr>
                                <w:sz w:val="18"/>
                              </w:rPr>
                            </w:pPr>
                            <w:r>
                              <w:rPr>
                                <w:sz w:val="18"/>
                              </w:rPr>
                              <w:t>8.026.258</w:t>
                            </w:r>
                          </w:p>
                        </w:tc>
                        <w:tc>
                          <w:tcPr>
                            <w:tcW w:w="1029" w:type="dxa"/>
                          </w:tcPr>
                          <w:p w14:paraId="10209212" w14:textId="77777777" w:rsidR="001442BB" w:rsidRDefault="005C7D6E">
                            <w:pPr>
                              <w:pStyle w:val="TableParagraph"/>
                              <w:spacing w:before="104"/>
                              <w:ind w:right="58"/>
                              <w:rPr>
                                <w:sz w:val="18"/>
                              </w:rPr>
                            </w:pPr>
                            <w:r>
                              <w:rPr>
                                <w:sz w:val="18"/>
                              </w:rPr>
                              <w:t>179</w:t>
                            </w:r>
                          </w:p>
                        </w:tc>
                        <w:tc>
                          <w:tcPr>
                            <w:tcW w:w="1149" w:type="dxa"/>
                          </w:tcPr>
                          <w:p w14:paraId="10209213" w14:textId="77777777" w:rsidR="001442BB" w:rsidRDefault="005C7D6E">
                            <w:pPr>
                              <w:pStyle w:val="TableParagraph"/>
                              <w:spacing w:before="104"/>
                              <w:ind w:right="55"/>
                              <w:rPr>
                                <w:sz w:val="18"/>
                              </w:rPr>
                            </w:pPr>
                            <w:r>
                              <w:rPr>
                                <w:sz w:val="18"/>
                              </w:rPr>
                              <w:t>8.026.437</w:t>
                            </w:r>
                          </w:p>
                        </w:tc>
                      </w:tr>
                      <w:tr w:rsidR="001442BB" w14:paraId="1020921C" w14:textId="77777777">
                        <w:trPr>
                          <w:trHeight w:val="203"/>
                        </w:trPr>
                        <w:tc>
                          <w:tcPr>
                            <w:tcW w:w="2933" w:type="dxa"/>
                          </w:tcPr>
                          <w:p w14:paraId="10209215" w14:textId="77777777" w:rsidR="001442BB" w:rsidRDefault="005C7D6E">
                            <w:pPr>
                              <w:pStyle w:val="TableParagraph"/>
                              <w:spacing w:line="184" w:lineRule="exact"/>
                              <w:ind w:left="69"/>
                              <w:jc w:val="left"/>
                              <w:rPr>
                                <w:sz w:val="18"/>
                              </w:rPr>
                            </w:pPr>
                            <w:r>
                              <w:rPr>
                                <w:sz w:val="18"/>
                              </w:rPr>
                              <w:t>Financiamentos Agroindustriais</w:t>
                            </w:r>
                          </w:p>
                        </w:tc>
                        <w:tc>
                          <w:tcPr>
                            <w:tcW w:w="1143" w:type="dxa"/>
                          </w:tcPr>
                          <w:p w14:paraId="10209216" w14:textId="77777777" w:rsidR="001442BB" w:rsidRDefault="005C7D6E">
                            <w:pPr>
                              <w:pStyle w:val="TableParagraph"/>
                              <w:spacing w:line="184" w:lineRule="exact"/>
                              <w:ind w:right="58"/>
                              <w:rPr>
                                <w:sz w:val="18"/>
                              </w:rPr>
                            </w:pPr>
                            <w:r>
                              <w:rPr>
                                <w:sz w:val="18"/>
                              </w:rPr>
                              <w:t>924.448</w:t>
                            </w:r>
                          </w:p>
                        </w:tc>
                        <w:tc>
                          <w:tcPr>
                            <w:tcW w:w="1006" w:type="dxa"/>
                          </w:tcPr>
                          <w:p w14:paraId="10209217" w14:textId="77777777" w:rsidR="001442BB" w:rsidRDefault="005C7D6E">
                            <w:pPr>
                              <w:pStyle w:val="TableParagraph"/>
                              <w:spacing w:line="184" w:lineRule="exact"/>
                              <w:ind w:right="62"/>
                              <w:rPr>
                                <w:sz w:val="18"/>
                              </w:rPr>
                            </w:pPr>
                            <w:r>
                              <w:rPr>
                                <w:sz w:val="18"/>
                              </w:rPr>
                              <w:t>59.355</w:t>
                            </w:r>
                          </w:p>
                        </w:tc>
                        <w:tc>
                          <w:tcPr>
                            <w:tcW w:w="1164" w:type="dxa"/>
                          </w:tcPr>
                          <w:p w14:paraId="10209218" w14:textId="77777777" w:rsidR="001442BB" w:rsidRDefault="005C7D6E">
                            <w:pPr>
                              <w:pStyle w:val="TableParagraph"/>
                              <w:spacing w:line="184" w:lineRule="exact"/>
                              <w:ind w:right="57"/>
                              <w:rPr>
                                <w:sz w:val="18"/>
                              </w:rPr>
                            </w:pPr>
                            <w:r>
                              <w:rPr>
                                <w:sz w:val="18"/>
                              </w:rPr>
                              <w:t>983.803</w:t>
                            </w:r>
                          </w:p>
                        </w:tc>
                        <w:tc>
                          <w:tcPr>
                            <w:tcW w:w="1142" w:type="dxa"/>
                          </w:tcPr>
                          <w:p w14:paraId="10209219" w14:textId="77777777" w:rsidR="001442BB" w:rsidRDefault="005C7D6E">
                            <w:pPr>
                              <w:pStyle w:val="TableParagraph"/>
                              <w:spacing w:line="184" w:lineRule="exact"/>
                              <w:ind w:right="59"/>
                              <w:rPr>
                                <w:sz w:val="18"/>
                              </w:rPr>
                            </w:pPr>
                            <w:r>
                              <w:rPr>
                                <w:sz w:val="18"/>
                              </w:rPr>
                              <w:t>893.779</w:t>
                            </w:r>
                          </w:p>
                        </w:tc>
                        <w:tc>
                          <w:tcPr>
                            <w:tcW w:w="1029" w:type="dxa"/>
                          </w:tcPr>
                          <w:p w14:paraId="1020921A" w14:textId="77777777" w:rsidR="001442BB" w:rsidRDefault="005C7D6E">
                            <w:pPr>
                              <w:pStyle w:val="TableParagraph"/>
                              <w:spacing w:line="184" w:lineRule="exact"/>
                              <w:ind w:right="58"/>
                              <w:rPr>
                                <w:sz w:val="18"/>
                              </w:rPr>
                            </w:pPr>
                            <w:r>
                              <w:rPr>
                                <w:sz w:val="18"/>
                              </w:rPr>
                              <w:t>59.895</w:t>
                            </w:r>
                          </w:p>
                        </w:tc>
                        <w:tc>
                          <w:tcPr>
                            <w:tcW w:w="1149" w:type="dxa"/>
                          </w:tcPr>
                          <w:p w14:paraId="1020921B" w14:textId="77777777" w:rsidR="001442BB" w:rsidRDefault="005C7D6E">
                            <w:pPr>
                              <w:pStyle w:val="TableParagraph"/>
                              <w:spacing w:line="184" w:lineRule="exact"/>
                              <w:ind w:right="58"/>
                              <w:rPr>
                                <w:sz w:val="18"/>
                              </w:rPr>
                            </w:pPr>
                            <w:r>
                              <w:rPr>
                                <w:sz w:val="18"/>
                              </w:rPr>
                              <w:t>953.674</w:t>
                            </w:r>
                          </w:p>
                        </w:tc>
                      </w:tr>
                      <w:tr w:rsidR="001442BB" w14:paraId="10209224" w14:textId="77777777">
                        <w:trPr>
                          <w:trHeight w:val="208"/>
                        </w:trPr>
                        <w:tc>
                          <w:tcPr>
                            <w:tcW w:w="2933" w:type="dxa"/>
                          </w:tcPr>
                          <w:p w14:paraId="1020921D" w14:textId="77777777" w:rsidR="001442BB" w:rsidRDefault="005C7D6E">
                            <w:pPr>
                              <w:pStyle w:val="TableParagraph"/>
                              <w:spacing w:before="1" w:line="187" w:lineRule="exact"/>
                              <w:ind w:left="69"/>
                              <w:jc w:val="left"/>
                              <w:rPr>
                                <w:sz w:val="18"/>
                              </w:rPr>
                            </w:pPr>
                            <w:r>
                              <w:rPr>
                                <w:sz w:val="18"/>
                              </w:rPr>
                              <w:t>Financiamentos Rurais</w:t>
                            </w:r>
                          </w:p>
                        </w:tc>
                        <w:tc>
                          <w:tcPr>
                            <w:tcW w:w="1143" w:type="dxa"/>
                          </w:tcPr>
                          <w:p w14:paraId="1020921E" w14:textId="77777777" w:rsidR="001442BB" w:rsidRDefault="005C7D6E">
                            <w:pPr>
                              <w:pStyle w:val="TableParagraph"/>
                              <w:spacing w:before="1" w:line="187" w:lineRule="exact"/>
                              <w:ind w:right="58"/>
                              <w:rPr>
                                <w:sz w:val="18"/>
                              </w:rPr>
                            </w:pPr>
                            <w:r>
                              <w:rPr>
                                <w:sz w:val="18"/>
                              </w:rPr>
                              <w:t>23.027.094</w:t>
                            </w:r>
                          </w:p>
                        </w:tc>
                        <w:tc>
                          <w:tcPr>
                            <w:tcW w:w="1006" w:type="dxa"/>
                          </w:tcPr>
                          <w:p w14:paraId="1020921F" w14:textId="77777777" w:rsidR="001442BB" w:rsidRDefault="005C7D6E">
                            <w:pPr>
                              <w:pStyle w:val="TableParagraph"/>
                              <w:spacing w:before="1" w:line="187" w:lineRule="exact"/>
                              <w:ind w:right="62"/>
                              <w:rPr>
                                <w:sz w:val="18"/>
                              </w:rPr>
                            </w:pPr>
                            <w:r>
                              <w:rPr>
                                <w:sz w:val="18"/>
                              </w:rPr>
                              <w:t>646.084</w:t>
                            </w:r>
                          </w:p>
                        </w:tc>
                        <w:tc>
                          <w:tcPr>
                            <w:tcW w:w="1164" w:type="dxa"/>
                          </w:tcPr>
                          <w:p w14:paraId="10209220" w14:textId="77777777" w:rsidR="001442BB" w:rsidRDefault="005C7D6E">
                            <w:pPr>
                              <w:pStyle w:val="TableParagraph"/>
                              <w:spacing w:before="1" w:line="187" w:lineRule="exact"/>
                              <w:ind w:right="57"/>
                              <w:rPr>
                                <w:sz w:val="18"/>
                              </w:rPr>
                            </w:pPr>
                            <w:r>
                              <w:rPr>
                                <w:sz w:val="18"/>
                              </w:rPr>
                              <w:t>23.673.178</w:t>
                            </w:r>
                          </w:p>
                        </w:tc>
                        <w:tc>
                          <w:tcPr>
                            <w:tcW w:w="1142" w:type="dxa"/>
                          </w:tcPr>
                          <w:p w14:paraId="10209221" w14:textId="77777777" w:rsidR="001442BB" w:rsidRDefault="005C7D6E">
                            <w:pPr>
                              <w:pStyle w:val="TableParagraph"/>
                              <w:spacing w:before="1" w:line="187" w:lineRule="exact"/>
                              <w:ind w:right="61"/>
                              <w:rPr>
                                <w:sz w:val="18"/>
                              </w:rPr>
                            </w:pPr>
                            <w:r>
                              <w:rPr>
                                <w:sz w:val="18"/>
                              </w:rPr>
                              <w:t>21.307.436</w:t>
                            </w:r>
                          </w:p>
                        </w:tc>
                        <w:tc>
                          <w:tcPr>
                            <w:tcW w:w="1029" w:type="dxa"/>
                          </w:tcPr>
                          <w:p w14:paraId="10209222" w14:textId="77777777" w:rsidR="001442BB" w:rsidRDefault="005C7D6E">
                            <w:pPr>
                              <w:pStyle w:val="TableParagraph"/>
                              <w:spacing w:before="1" w:line="187" w:lineRule="exact"/>
                              <w:ind w:right="58"/>
                              <w:rPr>
                                <w:sz w:val="18"/>
                              </w:rPr>
                            </w:pPr>
                            <w:r>
                              <w:rPr>
                                <w:sz w:val="18"/>
                              </w:rPr>
                              <w:t>763.271</w:t>
                            </w:r>
                          </w:p>
                        </w:tc>
                        <w:tc>
                          <w:tcPr>
                            <w:tcW w:w="1149" w:type="dxa"/>
                          </w:tcPr>
                          <w:p w14:paraId="10209223" w14:textId="77777777" w:rsidR="001442BB" w:rsidRDefault="005C7D6E">
                            <w:pPr>
                              <w:pStyle w:val="TableParagraph"/>
                              <w:spacing w:before="1" w:line="187" w:lineRule="exact"/>
                              <w:ind w:right="58"/>
                              <w:rPr>
                                <w:sz w:val="18"/>
                              </w:rPr>
                            </w:pPr>
                            <w:r>
                              <w:rPr>
                                <w:sz w:val="18"/>
                              </w:rPr>
                              <w:t>22.070.707</w:t>
                            </w:r>
                          </w:p>
                        </w:tc>
                      </w:tr>
                      <w:tr w:rsidR="001442BB" w14:paraId="1020922C" w14:textId="77777777">
                        <w:trPr>
                          <w:trHeight w:val="205"/>
                        </w:trPr>
                        <w:tc>
                          <w:tcPr>
                            <w:tcW w:w="2933" w:type="dxa"/>
                          </w:tcPr>
                          <w:p w14:paraId="10209225" w14:textId="77777777" w:rsidR="001442BB" w:rsidRDefault="005C7D6E">
                            <w:pPr>
                              <w:pStyle w:val="TableParagraph"/>
                              <w:spacing w:line="186" w:lineRule="exact"/>
                              <w:ind w:left="69"/>
                              <w:jc w:val="left"/>
                              <w:rPr>
                                <w:b/>
                                <w:sz w:val="18"/>
                              </w:rPr>
                            </w:pPr>
                            <w:r>
                              <w:rPr>
                                <w:b/>
                                <w:sz w:val="18"/>
                              </w:rPr>
                              <w:t>Subtotal</w:t>
                            </w:r>
                          </w:p>
                        </w:tc>
                        <w:tc>
                          <w:tcPr>
                            <w:tcW w:w="1143" w:type="dxa"/>
                          </w:tcPr>
                          <w:p w14:paraId="10209226" w14:textId="77777777" w:rsidR="001442BB" w:rsidRDefault="005C7D6E">
                            <w:pPr>
                              <w:pStyle w:val="TableParagraph"/>
                              <w:spacing w:line="186" w:lineRule="exact"/>
                              <w:ind w:right="59"/>
                              <w:rPr>
                                <w:b/>
                                <w:sz w:val="18"/>
                              </w:rPr>
                            </w:pPr>
                            <w:r>
                              <w:rPr>
                                <w:b/>
                                <w:sz w:val="18"/>
                              </w:rPr>
                              <w:t>62.830.227</w:t>
                            </w:r>
                          </w:p>
                        </w:tc>
                        <w:tc>
                          <w:tcPr>
                            <w:tcW w:w="1006" w:type="dxa"/>
                          </w:tcPr>
                          <w:p w14:paraId="10209227" w14:textId="77777777" w:rsidR="001442BB" w:rsidRDefault="005C7D6E">
                            <w:pPr>
                              <w:pStyle w:val="TableParagraph"/>
                              <w:spacing w:line="186" w:lineRule="exact"/>
                              <w:ind w:right="62"/>
                              <w:rPr>
                                <w:b/>
                                <w:sz w:val="18"/>
                              </w:rPr>
                            </w:pPr>
                            <w:r>
                              <w:rPr>
                                <w:b/>
                                <w:sz w:val="18"/>
                              </w:rPr>
                              <w:t>1.503.207</w:t>
                            </w:r>
                          </w:p>
                        </w:tc>
                        <w:tc>
                          <w:tcPr>
                            <w:tcW w:w="1164" w:type="dxa"/>
                          </w:tcPr>
                          <w:p w14:paraId="10209228" w14:textId="77777777" w:rsidR="001442BB" w:rsidRDefault="005C7D6E">
                            <w:pPr>
                              <w:pStyle w:val="TableParagraph"/>
                              <w:spacing w:line="186" w:lineRule="exact"/>
                              <w:ind w:right="57"/>
                              <w:rPr>
                                <w:b/>
                                <w:sz w:val="18"/>
                              </w:rPr>
                            </w:pPr>
                            <w:r>
                              <w:rPr>
                                <w:b/>
                                <w:sz w:val="18"/>
                              </w:rPr>
                              <w:t>64.333.434</w:t>
                            </w:r>
                          </w:p>
                        </w:tc>
                        <w:tc>
                          <w:tcPr>
                            <w:tcW w:w="1142" w:type="dxa"/>
                          </w:tcPr>
                          <w:p w14:paraId="10209229" w14:textId="77777777" w:rsidR="001442BB" w:rsidRDefault="005C7D6E">
                            <w:pPr>
                              <w:pStyle w:val="TableParagraph"/>
                              <w:spacing w:line="186" w:lineRule="exact"/>
                              <w:ind w:right="61"/>
                              <w:rPr>
                                <w:b/>
                                <w:sz w:val="18"/>
                              </w:rPr>
                            </w:pPr>
                            <w:r>
                              <w:rPr>
                                <w:b/>
                                <w:sz w:val="18"/>
                              </w:rPr>
                              <w:t>53.811.961</w:t>
                            </w:r>
                          </w:p>
                        </w:tc>
                        <w:tc>
                          <w:tcPr>
                            <w:tcW w:w="1029" w:type="dxa"/>
                          </w:tcPr>
                          <w:p w14:paraId="1020922A" w14:textId="77777777" w:rsidR="001442BB" w:rsidRDefault="005C7D6E">
                            <w:pPr>
                              <w:pStyle w:val="TableParagraph"/>
                              <w:spacing w:line="186" w:lineRule="exact"/>
                              <w:ind w:right="58"/>
                              <w:rPr>
                                <w:b/>
                                <w:sz w:val="18"/>
                              </w:rPr>
                            </w:pPr>
                            <w:r>
                              <w:rPr>
                                <w:b/>
                                <w:sz w:val="18"/>
                              </w:rPr>
                              <w:t>1.605.144</w:t>
                            </w:r>
                          </w:p>
                        </w:tc>
                        <w:tc>
                          <w:tcPr>
                            <w:tcW w:w="1149" w:type="dxa"/>
                          </w:tcPr>
                          <w:p w14:paraId="1020922B" w14:textId="77777777" w:rsidR="001442BB" w:rsidRDefault="005C7D6E">
                            <w:pPr>
                              <w:pStyle w:val="TableParagraph"/>
                              <w:spacing w:line="186" w:lineRule="exact"/>
                              <w:ind w:right="58"/>
                              <w:rPr>
                                <w:b/>
                                <w:sz w:val="18"/>
                              </w:rPr>
                            </w:pPr>
                            <w:r>
                              <w:rPr>
                                <w:b/>
                                <w:sz w:val="18"/>
                              </w:rPr>
                              <w:t>55.417.105</w:t>
                            </w:r>
                          </w:p>
                        </w:tc>
                      </w:tr>
                      <w:tr w:rsidR="001442BB" w14:paraId="10209234" w14:textId="77777777">
                        <w:trPr>
                          <w:trHeight w:val="208"/>
                        </w:trPr>
                        <w:tc>
                          <w:tcPr>
                            <w:tcW w:w="2933" w:type="dxa"/>
                          </w:tcPr>
                          <w:p w14:paraId="1020922D" w14:textId="77777777" w:rsidR="001442BB" w:rsidRDefault="005C7D6E">
                            <w:pPr>
                              <w:pStyle w:val="TableParagraph"/>
                              <w:spacing w:line="188" w:lineRule="exact"/>
                              <w:ind w:left="69"/>
                              <w:jc w:val="left"/>
                              <w:rPr>
                                <w:sz w:val="18"/>
                              </w:rPr>
                            </w:pPr>
                            <w:r>
                              <w:rPr>
                                <w:sz w:val="18"/>
                              </w:rPr>
                              <w:t>Repasses ao BNB</w:t>
                            </w:r>
                          </w:p>
                        </w:tc>
                        <w:tc>
                          <w:tcPr>
                            <w:tcW w:w="1143" w:type="dxa"/>
                          </w:tcPr>
                          <w:p w14:paraId="1020922E" w14:textId="77777777" w:rsidR="001442BB" w:rsidRDefault="005C7D6E">
                            <w:pPr>
                              <w:pStyle w:val="TableParagraph"/>
                              <w:spacing w:line="188" w:lineRule="exact"/>
                              <w:ind w:right="59"/>
                              <w:rPr>
                                <w:sz w:val="18"/>
                              </w:rPr>
                            </w:pPr>
                            <w:r>
                              <w:rPr>
                                <w:sz w:val="18"/>
                              </w:rPr>
                              <w:t>2.545.199</w:t>
                            </w:r>
                          </w:p>
                        </w:tc>
                        <w:tc>
                          <w:tcPr>
                            <w:tcW w:w="1006" w:type="dxa"/>
                          </w:tcPr>
                          <w:p w14:paraId="1020922F" w14:textId="77777777" w:rsidR="001442BB" w:rsidRDefault="005C7D6E">
                            <w:pPr>
                              <w:pStyle w:val="TableParagraph"/>
                              <w:spacing w:line="188" w:lineRule="exact"/>
                              <w:ind w:right="61"/>
                              <w:rPr>
                                <w:sz w:val="18"/>
                              </w:rPr>
                            </w:pPr>
                            <w:r>
                              <w:rPr>
                                <w:w w:val="99"/>
                                <w:sz w:val="18"/>
                              </w:rPr>
                              <w:t>-</w:t>
                            </w:r>
                          </w:p>
                        </w:tc>
                        <w:tc>
                          <w:tcPr>
                            <w:tcW w:w="1164" w:type="dxa"/>
                          </w:tcPr>
                          <w:p w14:paraId="10209230" w14:textId="77777777" w:rsidR="001442BB" w:rsidRDefault="005C7D6E">
                            <w:pPr>
                              <w:pStyle w:val="TableParagraph"/>
                              <w:spacing w:line="188" w:lineRule="exact"/>
                              <w:ind w:right="57"/>
                              <w:rPr>
                                <w:sz w:val="18"/>
                              </w:rPr>
                            </w:pPr>
                            <w:r>
                              <w:rPr>
                                <w:sz w:val="18"/>
                              </w:rPr>
                              <w:t>2.545.199</w:t>
                            </w:r>
                          </w:p>
                        </w:tc>
                        <w:tc>
                          <w:tcPr>
                            <w:tcW w:w="1142" w:type="dxa"/>
                          </w:tcPr>
                          <w:p w14:paraId="10209231" w14:textId="77777777" w:rsidR="001442BB" w:rsidRDefault="005C7D6E">
                            <w:pPr>
                              <w:pStyle w:val="TableParagraph"/>
                              <w:spacing w:line="188" w:lineRule="exact"/>
                              <w:ind w:right="59"/>
                              <w:rPr>
                                <w:sz w:val="18"/>
                              </w:rPr>
                            </w:pPr>
                            <w:r>
                              <w:rPr>
                                <w:sz w:val="18"/>
                              </w:rPr>
                              <w:t>2.369.446</w:t>
                            </w:r>
                          </w:p>
                        </w:tc>
                        <w:tc>
                          <w:tcPr>
                            <w:tcW w:w="1029" w:type="dxa"/>
                          </w:tcPr>
                          <w:p w14:paraId="10209232" w14:textId="77777777" w:rsidR="001442BB" w:rsidRDefault="005C7D6E">
                            <w:pPr>
                              <w:pStyle w:val="TableParagraph"/>
                              <w:spacing w:line="188" w:lineRule="exact"/>
                              <w:ind w:right="58"/>
                              <w:rPr>
                                <w:sz w:val="18"/>
                              </w:rPr>
                            </w:pPr>
                            <w:r>
                              <w:rPr>
                                <w:w w:val="99"/>
                                <w:sz w:val="18"/>
                              </w:rPr>
                              <w:t>-</w:t>
                            </w:r>
                          </w:p>
                        </w:tc>
                        <w:tc>
                          <w:tcPr>
                            <w:tcW w:w="1149" w:type="dxa"/>
                          </w:tcPr>
                          <w:p w14:paraId="10209233" w14:textId="77777777" w:rsidR="001442BB" w:rsidRDefault="005C7D6E">
                            <w:pPr>
                              <w:pStyle w:val="TableParagraph"/>
                              <w:spacing w:line="188" w:lineRule="exact"/>
                              <w:ind w:right="58"/>
                              <w:rPr>
                                <w:sz w:val="18"/>
                              </w:rPr>
                            </w:pPr>
                            <w:r>
                              <w:rPr>
                                <w:sz w:val="18"/>
                              </w:rPr>
                              <w:t>2.369.446</w:t>
                            </w:r>
                          </w:p>
                        </w:tc>
                      </w:tr>
                      <w:tr w:rsidR="001442BB" w14:paraId="1020923C" w14:textId="77777777">
                        <w:trPr>
                          <w:trHeight w:val="205"/>
                        </w:trPr>
                        <w:tc>
                          <w:tcPr>
                            <w:tcW w:w="2933" w:type="dxa"/>
                          </w:tcPr>
                          <w:p w14:paraId="10209235" w14:textId="77777777" w:rsidR="001442BB" w:rsidRDefault="005C7D6E">
                            <w:pPr>
                              <w:pStyle w:val="TableParagraph"/>
                              <w:spacing w:line="186" w:lineRule="exact"/>
                              <w:ind w:left="69"/>
                              <w:jc w:val="left"/>
                              <w:rPr>
                                <w:sz w:val="18"/>
                              </w:rPr>
                            </w:pPr>
                            <w:r>
                              <w:rPr>
                                <w:sz w:val="18"/>
                              </w:rPr>
                              <w:t>Repasses a Outras Instituições</w:t>
                            </w:r>
                          </w:p>
                        </w:tc>
                        <w:tc>
                          <w:tcPr>
                            <w:tcW w:w="1143" w:type="dxa"/>
                          </w:tcPr>
                          <w:p w14:paraId="10209236" w14:textId="77777777" w:rsidR="001442BB" w:rsidRDefault="005C7D6E">
                            <w:pPr>
                              <w:pStyle w:val="TableParagraph"/>
                              <w:spacing w:line="186" w:lineRule="exact"/>
                              <w:ind w:right="59"/>
                              <w:rPr>
                                <w:sz w:val="18"/>
                              </w:rPr>
                            </w:pPr>
                            <w:r>
                              <w:rPr>
                                <w:sz w:val="18"/>
                              </w:rPr>
                              <w:t>153.629</w:t>
                            </w:r>
                          </w:p>
                        </w:tc>
                        <w:tc>
                          <w:tcPr>
                            <w:tcW w:w="1006" w:type="dxa"/>
                          </w:tcPr>
                          <w:p w14:paraId="10209237" w14:textId="77777777" w:rsidR="001442BB" w:rsidRDefault="005C7D6E">
                            <w:pPr>
                              <w:pStyle w:val="TableParagraph"/>
                              <w:spacing w:line="186" w:lineRule="exact"/>
                              <w:ind w:right="62"/>
                              <w:rPr>
                                <w:sz w:val="18"/>
                              </w:rPr>
                            </w:pPr>
                            <w:r>
                              <w:rPr>
                                <w:sz w:val="18"/>
                              </w:rPr>
                              <w:t>38.441</w:t>
                            </w:r>
                          </w:p>
                        </w:tc>
                        <w:tc>
                          <w:tcPr>
                            <w:tcW w:w="1164" w:type="dxa"/>
                          </w:tcPr>
                          <w:p w14:paraId="10209238" w14:textId="77777777" w:rsidR="001442BB" w:rsidRDefault="005C7D6E">
                            <w:pPr>
                              <w:pStyle w:val="TableParagraph"/>
                              <w:spacing w:line="186" w:lineRule="exact"/>
                              <w:ind w:right="57"/>
                              <w:rPr>
                                <w:sz w:val="18"/>
                              </w:rPr>
                            </w:pPr>
                            <w:r>
                              <w:rPr>
                                <w:sz w:val="18"/>
                              </w:rPr>
                              <w:t>192.070</w:t>
                            </w:r>
                          </w:p>
                        </w:tc>
                        <w:tc>
                          <w:tcPr>
                            <w:tcW w:w="1142" w:type="dxa"/>
                          </w:tcPr>
                          <w:p w14:paraId="10209239" w14:textId="77777777" w:rsidR="001442BB" w:rsidRDefault="005C7D6E">
                            <w:pPr>
                              <w:pStyle w:val="TableParagraph"/>
                              <w:spacing w:line="186" w:lineRule="exact"/>
                              <w:ind w:right="59"/>
                              <w:rPr>
                                <w:sz w:val="18"/>
                              </w:rPr>
                            </w:pPr>
                            <w:r>
                              <w:rPr>
                                <w:sz w:val="18"/>
                              </w:rPr>
                              <w:t>131.465</w:t>
                            </w:r>
                          </w:p>
                        </w:tc>
                        <w:tc>
                          <w:tcPr>
                            <w:tcW w:w="1029" w:type="dxa"/>
                          </w:tcPr>
                          <w:p w14:paraId="1020923A" w14:textId="77777777" w:rsidR="001442BB" w:rsidRDefault="005C7D6E">
                            <w:pPr>
                              <w:pStyle w:val="TableParagraph"/>
                              <w:spacing w:line="186" w:lineRule="exact"/>
                              <w:ind w:right="58"/>
                              <w:rPr>
                                <w:sz w:val="18"/>
                              </w:rPr>
                            </w:pPr>
                            <w:r>
                              <w:rPr>
                                <w:sz w:val="18"/>
                              </w:rPr>
                              <w:t>38.441</w:t>
                            </w:r>
                          </w:p>
                        </w:tc>
                        <w:tc>
                          <w:tcPr>
                            <w:tcW w:w="1149" w:type="dxa"/>
                          </w:tcPr>
                          <w:p w14:paraId="1020923B" w14:textId="77777777" w:rsidR="001442BB" w:rsidRDefault="005C7D6E">
                            <w:pPr>
                              <w:pStyle w:val="TableParagraph"/>
                              <w:spacing w:line="186" w:lineRule="exact"/>
                              <w:ind w:right="58"/>
                              <w:rPr>
                                <w:sz w:val="18"/>
                              </w:rPr>
                            </w:pPr>
                            <w:r>
                              <w:rPr>
                                <w:sz w:val="18"/>
                              </w:rPr>
                              <w:t>169.906</w:t>
                            </w:r>
                          </w:p>
                        </w:tc>
                      </w:tr>
                      <w:tr w:rsidR="001442BB" w14:paraId="10209244" w14:textId="77777777">
                        <w:trPr>
                          <w:trHeight w:val="208"/>
                        </w:trPr>
                        <w:tc>
                          <w:tcPr>
                            <w:tcW w:w="2933" w:type="dxa"/>
                          </w:tcPr>
                          <w:p w14:paraId="1020923D" w14:textId="77777777" w:rsidR="001442BB" w:rsidRDefault="005C7D6E">
                            <w:pPr>
                              <w:pStyle w:val="TableParagraph"/>
                              <w:spacing w:line="188" w:lineRule="exact"/>
                              <w:ind w:left="69"/>
                              <w:jc w:val="left"/>
                              <w:rPr>
                                <w:b/>
                                <w:sz w:val="18"/>
                              </w:rPr>
                            </w:pPr>
                            <w:r>
                              <w:rPr>
                                <w:b/>
                                <w:sz w:val="18"/>
                              </w:rPr>
                              <w:t>Total da Carteira</w:t>
                            </w:r>
                          </w:p>
                        </w:tc>
                        <w:tc>
                          <w:tcPr>
                            <w:tcW w:w="1143" w:type="dxa"/>
                          </w:tcPr>
                          <w:p w14:paraId="1020923E" w14:textId="77777777" w:rsidR="001442BB" w:rsidRDefault="005C7D6E">
                            <w:pPr>
                              <w:pStyle w:val="TableParagraph"/>
                              <w:spacing w:line="188" w:lineRule="exact"/>
                              <w:ind w:right="59"/>
                              <w:rPr>
                                <w:b/>
                                <w:sz w:val="18"/>
                              </w:rPr>
                            </w:pPr>
                            <w:r>
                              <w:rPr>
                                <w:b/>
                                <w:sz w:val="18"/>
                              </w:rPr>
                              <w:t>65.529.055</w:t>
                            </w:r>
                          </w:p>
                        </w:tc>
                        <w:tc>
                          <w:tcPr>
                            <w:tcW w:w="1006" w:type="dxa"/>
                          </w:tcPr>
                          <w:p w14:paraId="1020923F" w14:textId="77777777" w:rsidR="001442BB" w:rsidRDefault="005C7D6E">
                            <w:pPr>
                              <w:pStyle w:val="TableParagraph"/>
                              <w:spacing w:line="188" w:lineRule="exact"/>
                              <w:ind w:right="62"/>
                              <w:rPr>
                                <w:b/>
                                <w:sz w:val="18"/>
                              </w:rPr>
                            </w:pPr>
                            <w:r>
                              <w:rPr>
                                <w:b/>
                                <w:sz w:val="18"/>
                              </w:rPr>
                              <w:t>1.541.648</w:t>
                            </w:r>
                          </w:p>
                        </w:tc>
                        <w:tc>
                          <w:tcPr>
                            <w:tcW w:w="1164" w:type="dxa"/>
                          </w:tcPr>
                          <w:p w14:paraId="10209240" w14:textId="77777777" w:rsidR="001442BB" w:rsidRDefault="005C7D6E">
                            <w:pPr>
                              <w:pStyle w:val="TableParagraph"/>
                              <w:spacing w:line="188" w:lineRule="exact"/>
                              <w:ind w:right="57"/>
                              <w:rPr>
                                <w:b/>
                                <w:sz w:val="18"/>
                              </w:rPr>
                            </w:pPr>
                            <w:r>
                              <w:rPr>
                                <w:b/>
                                <w:sz w:val="18"/>
                              </w:rPr>
                              <w:t>67.070.703</w:t>
                            </w:r>
                          </w:p>
                        </w:tc>
                        <w:tc>
                          <w:tcPr>
                            <w:tcW w:w="1142" w:type="dxa"/>
                          </w:tcPr>
                          <w:p w14:paraId="10209241" w14:textId="77777777" w:rsidR="001442BB" w:rsidRDefault="005C7D6E">
                            <w:pPr>
                              <w:pStyle w:val="TableParagraph"/>
                              <w:spacing w:line="188" w:lineRule="exact"/>
                              <w:ind w:right="61"/>
                              <w:rPr>
                                <w:b/>
                                <w:sz w:val="18"/>
                              </w:rPr>
                            </w:pPr>
                            <w:r>
                              <w:rPr>
                                <w:b/>
                                <w:sz w:val="18"/>
                              </w:rPr>
                              <w:t>56.312.872</w:t>
                            </w:r>
                          </w:p>
                        </w:tc>
                        <w:tc>
                          <w:tcPr>
                            <w:tcW w:w="1029" w:type="dxa"/>
                          </w:tcPr>
                          <w:p w14:paraId="10209242" w14:textId="77777777" w:rsidR="001442BB" w:rsidRDefault="005C7D6E">
                            <w:pPr>
                              <w:pStyle w:val="TableParagraph"/>
                              <w:spacing w:line="188" w:lineRule="exact"/>
                              <w:ind w:right="58"/>
                              <w:rPr>
                                <w:b/>
                                <w:sz w:val="18"/>
                              </w:rPr>
                            </w:pPr>
                            <w:r>
                              <w:rPr>
                                <w:b/>
                                <w:sz w:val="18"/>
                              </w:rPr>
                              <w:t>1.643.585</w:t>
                            </w:r>
                          </w:p>
                        </w:tc>
                        <w:tc>
                          <w:tcPr>
                            <w:tcW w:w="1149" w:type="dxa"/>
                          </w:tcPr>
                          <w:p w14:paraId="10209243" w14:textId="77777777" w:rsidR="001442BB" w:rsidRDefault="005C7D6E">
                            <w:pPr>
                              <w:pStyle w:val="TableParagraph"/>
                              <w:spacing w:line="188" w:lineRule="exact"/>
                              <w:ind w:right="58"/>
                              <w:rPr>
                                <w:b/>
                                <w:sz w:val="18"/>
                              </w:rPr>
                            </w:pPr>
                            <w:r>
                              <w:rPr>
                                <w:b/>
                                <w:sz w:val="18"/>
                              </w:rPr>
                              <w:t>57.956.457</w:t>
                            </w:r>
                          </w:p>
                        </w:tc>
                      </w:tr>
                      <w:tr w:rsidR="001442BB" w14:paraId="1020924C" w14:textId="77777777">
                        <w:trPr>
                          <w:trHeight w:val="205"/>
                        </w:trPr>
                        <w:tc>
                          <w:tcPr>
                            <w:tcW w:w="2933" w:type="dxa"/>
                          </w:tcPr>
                          <w:p w14:paraId="10209245" w14:textId="77777777" w:rsidR="001442BB" w:rsidRDefault="005C7D6E">
                            <w:pPr>
                              <w:pStyle w:val="TableParagraph"/>
                              <w:spacing w:line="186" w:lineRule="exact"/>
                              <w:ind w:left="69"/>
                              <w:jc w:val="left"/>
                              <w:rPr>
                                <w:sz w:val="18"/>
                              </w:rPr>
                            </w:pPr>
                            <w:r>
                              <w:rPr>
                                <w:sz w:val="18"/>
                              </w:rPr>
                              <w:t>Provisão</w:t>
                            </w:r>
                          </w:p>
                        </w:tc>
                        <w:tc>
                          <w:tcPr>
                            <w:tcW w:w="1143" w:type="dxa"/>
                          </w:tcPr>
                          <w:p w14:paraId="10209246" w14:textId="77777777" w:rsidR="001442BB" w:rsidRDefault="005C7D6E">
                            <w:pPr>
                              <w:pStyle w:val="TableParagraph"/>
                              <w:spacing w:line="186" w:lineRule="exact"/>
                              <w:ind w:right="56"/>
                              <w:rPr>
                                <w:sz w:val="18"/>
                              </w:rPr>
                            </w:pPr>
                            <w:r>
                              <w:rPr>
                                <w:sz w:val="18"/>
                              </w:rPr>
                              <w:t>(58.282)</w:t>
                            </w:r>
                          </w:p>
                        </w:tc>
                        <w:tc>
                          <w:tcPr>
                            <w:tcW w:w="1006" w:type="dxa"/>
                          </w:tcPr>
                          <w:p w14:paraId="10209247" w14:textId="77777777" w:rsidR="001442BB" w:rsidRDefault="005C7D6E">
                            <w:pPr>
                              <w:pStyle w:val="TableParagraph"/>
                              <w:spacing w:line="186" w:lineRule="exact"/>
                              <w:ind w:right="58"/>
                              <w:rPr>
                                <w:sz w:val="18"/>
                              </w:rPr>
                            </w:pPr>
                            <w:r>
                              <w:rPr>
                                <w:sz w:val="18"/>
                              </w:rPr>
                              <w:t>(427.742)</w:t>
                            </w:r>
                          </w:p>
                        </w:tc>
                        <w:tc>
                          <w:tcPr>
                            <w:tcW w:w="1164" w:type="dxa"/>
                          </w:tcPr>
                          <w:p w14:paraId="10209248" w14:textId="77777777" w:rsidR="001442BB" w:rsidRDefault="005C7D6E">
                            <w:pPr>
                              <w:pStyle w:val="TableParagraph"/>
                              <w:spacing w:line="186" w:lineRule="exact"/>
                              <w:ind w:right="54"/>
                              <w:rPr>
                                <w:sz w:val="18"/>
                              </w:rPr>
                            </w:pPr>
                            <w:r>
                              <w:rPr>
                                <w:sz w:val="18"/>
                              </w:rPr>
                              <w:t>(486.024)</w:t>
                            </w:r>
                          </w:p>
                        </w:tc>
                        <w:tc>
                          <w:tcPr>
                            <w:tcW w:w="1142" w:type="dxa"/>
                          </w:tcPr>
                          <w:p w14:paraId="10209249" w14:textId="77777777" w:rsidR="001442BB" w:rsidRDefault="005C7D6E">
                            <w:pPr>
                              <w:pStyle w:val="TableParagraph"/>
                              <w:spacing w:line="186" w:lineRule="exact"/>
                              <w:ind w:right="58"/>
                              <w:rPr>
                                <w:sz w:val="18"/>
                              </w:rPr>
                            </w:pPr>
                            <w:r>
                              <w:rPr>
                                <w:sz w:val="18"/>
                              </w:rPr>
                              <w:t>(71.034)</w:t>
                            </w:r>
                          </w:p>
                        </w:tc>
                        <w:tc>
                          <w:tcPr>
                            <w:tcW w:w="1029" w:type="dxa"/>
                          </w:tcPr>
                          <w:p w14:paraId="1020924A" w14:textId="77777777" w:rsidR="001442BB" w:rsidRDefault="005C7D6E">
                            <w:pPr>
                              <w:pStyle w:val="TableParagraph"/>
                              <w:spacing w:line="186" w:lineRule="exact"/>
                              <w:ind w:right="55"/>
                              <w:rPr>
                                <w:sz w:val="18"/>
                              </w:rPr>
                            </w:pPr>
                            <w:r>
                              <w:rPr>
                                <w:sz w:val="18"/>
                              </w:rPr>
                              <w:t>(435.604)</w:t>
                            </w:r>
                          </w:p>
                        </w:tc>
                        <w:tc>
                          <w:tcPr>
                            <w:tcW w:w="1149" w:type="dxa"/>
                          </w:tcPr>
                          <w:p w14:paraId="1020924B" w14:textId="77777777" w:rsidR="001442BB" w:rsidRDefault="005C7D6E">
                            <w:pPr>
                              <w:pStyle w:val="TableParagraph"/>
                              <w:spacing w:line="186" w:lineRule="exact"/>
                              <w:ind w:right="56"/>
                              <w:rPr>
                                <w:sz w:val="18"/>
                              </w:rPr>
                            </w:pPr>
                            <w:r>
                              <w:rPr>
                                <w:sz w:val="18"/>
                              </w:rPr>
                              <w:t>(506.638)</w:t>
                            </w:r>
                          </w:p>
                        </w:tc>
                      </w:tr>
                      <w:tr w:rsidR="001442BB" w14:paraId="10209254" w14:textId="77777777">
                        <w:trPr>
                          <w:trHeight w:val="208"/>
                        </w:trPr>
                        <w:tc>
                          <w:tcPr>
                            <w:tcW w:w="2933" w:type="dxa"/>
                          </w:tcPr>
                          <w:p w14:paraId="1020924D" w14:textId="77777777" w:rsidR="001442BB" w:rsidRDefault="005C7D6E">
                            <w:pPr>
                              <w:pStyle w:val="TableParagraph"/>
                              <w:spacing w:line="188" w:lineRule="exact"/>
                              <w:ind w:left="69"/>
                              <w:jc w:val="left"/>
                              <w:rPr>
                                <w:b/>
                                <w:sz w:val="12"/>
                              </w:rPr>
                            </w:pPr>
                            <w:r>
                              <w:rPr>
                                <w:b/>
                                <w:sz w:val="18"/>
                              </w:rPr>
                              <w:t xml:space="preserve">Total Líquido </w:t>
                            </w:r>
                            <w:r>
                              <w:rPr>
                                <w:b/>
                                <w:position w:val="6"/>
                                <w:sz w:val="12"/>
                              </w:rPr>
                              <w:t>(1)</w:t>
                            </w:r>
                          </w:p>
                        </w:tc>
                        <w:tc>
                          <w:tcPr>
                            <w:tcW w:w="1143" w:type="dxa"/>
                          </w:tcPr>
                          <w:p w14:paraId="1020924E" w14:textId="77777777" w:rsidR="001442BB" w:rsidRDefault="005C7D6E">
                            <w:pPr>
                              <w:pStyle w:val="TableParagraph"/>
                              <w:spacing w:line="188" w:lineRule="exact"/>
                              <w:ind w:right="56"/>
                              <w:rPr>
                                <w:b/>
                                <w:sz w:val="18"/>
                              </w:rPr>
                            </w:pPr>
                            <w:r>
                              <w:rPr>
                                <w:b/>
                                <w:sz w:val="18"/>
                              </w:rPr>
                              <w:t>65.470.773</w:t>
                            </w:r>
                          </w:p>
                        </w:tc>
                        <w:tc>
                          <w:tcPr>
                            <w:tcW w:w="1006" w:type="dxa"/>
                          </w:tcPr>
                          <w:p w14:paraId="1020924F" w14:textId="77777777" w:rsidR="001442BB" w:rsidRDefault="005C7D6E">
                            <w:pPr>
                              <w:pStyle w:val="TableParagraph"/>
                              <w:spacing w:line="188" w:lineRule="exact"/>
                              <w:ind w:right="62"/>
                              <w:rPr>
                                <w:b/>
                                <w:sz w:val="18"/>
                              </w:rPr>
                            </w:pPr>
                            <w:r>
                              <w:rPr>
                                <w:b/>
                                <w:sz w:val="18"/>
                              </w:rPr>
                              <w:t>1.113.906</w:t>
                            </w:r>
                          </w:p>
                        </w:tc>
                        <w:tc>
                          <w:tcPr>
                            <w:tcW w:w="1164" w:type="dxa"/>
                          </w:tcPr>
                          <w:p w14:paraId="10209250" w14:textId="77777777" w:rsidR="001442BB" w:rsidRDefault="005C7D6E">
                            <w:pPr>
                              <w:pStyle w:val="TableParagraph"/>
                              <w:spacing w:line="188" w:lineRule="exact"/>
                              <w:ind w:right="57"/>
                              <w:rPr>
                                <w:b/>
                                <w:sz w:val="18"/>
                              </w:rPr>
                            </w:pPr>
                            <w:r>
                              <w:rPr>
                                <w:b/>
                                <w:sz w:val="18"/>
                              </w:rPr>
                              <w:t>66.584.679</w:t>
                            </w:r>
                          </w:p>
                        </w:tc>
                        <w:tc>
                          <w:tcPr>
                            <w:tcW w:w="1142" w:type="dxa"/>
                          </w:tcPr>
                          <w:p w14:paraId="10209251" w14:textId="77777777" w:rsidR="001442BB" w:rsidRDefault="005C7D6E">
                            <w:pPr>
                              <w:pStyle w:val="TableParagraph"/>
                              <w:spacing w:line="188" w:lineRule="exact"/>
                              <w:ind w:right="61"/>
                              <w:rPr>
                                <w:b/>
                                <w:sz w:val="18"/>
                              </w:rPr>
                            </w:pPr>
                            <w:r>
                              <w:rPr>
                                <w:b/>
                                <w:sz w:val="18"/>
                              </w:rPr>
                              <w:t>56.241.838</w:t>
                            </w:r>
                          </w:p>
                        </w:tc>
                        <w:tc>
                          <w:tcPr>
                            <w:tcW w:w="1029" w:type="dxa"/>
                          </w:tcPr>
                          <w:p w14:paraId="10209252" w14:textId="77777777" w:rsidR="001442BB" w:rsidRDefault="005C7D6E">
                            <w:pPr>
                              <w:pStyle w:val="TableParagraph"/>
                              <w:spacing w:line="188" w:lineRule="exact"/>
                              <w:ind w:right="58"/>
                              <w:rPr>
                                <w:b/>
                                <w:sz w:val="18"/>
                              </w:rPr>
                            </w:pPr>
                            <w:r>
                              <w:rPr>
                                <w:b/>
                                <w:sz w:val="18"/>
                              </w:rPr>
                              <w:t>1.207.981</w:t>
                            </w:r>
                          </w:p>
                        </w:tc>
                        <w:tc>
                          <w:tcPr>
                            <w:tcW w:w="1149" w:type="dxa"/>
                          </w:tcPr>
                          <w:p w14:paraId="10209253" w14:textId="77777777" w:rsidR="001442BB" w:rsidRDefault="005C7D6E">
                            <w:pPr>
                              <w:pStyle w:val="TableParagraph"/>
                              <w:spacing w:line="188" w:lineRule="exact"/>
                              <w:ind w:right="58"/>
                              <w:rPr>
                                <w:b/>
                                <w:sz w:val="18"/>
                              </w:rPr>
                            </w:pPr>
                            <w:r>
                              <w:rPr>
                                <w:b/>
                                <w:sz w:val="18"/>
                              </w:rPr>
                              <w:t>57.449.819</w:t>
                            </w:r>
                          </w:p>
                        </w:tc>
                      </w:tr>
                    </w:tbl>
                    <w:p w14:paraId="10209255" w14:textId="77777777" w:rsidR="001442BB" w:rsidRDefault="001442BB">
                      <w:pPr>
                        <w:pStyle w:val="Corpodetexto"/>
                      </w:pPr>
                    </w:p>
                  </w:txbxContent>
                </v:textbox>
                <w10:wrap anchorx="page"/>
              </v:shape>
            </w:pict>
          </mc:Fallback>
        </mc:AlternateContent>
      </w:r>
      <w:r>
        <w:rPr>
          <w:b/>
          <w:sz w:val="20"/>
        </w:rPr>
        <w:t>Composição da Carteira de</w:t>
      </w:r>
      <w:r>
        <w:rPr>
          <w:b/>
          <w:spacing w:val="-18"/>
          <w:sz w:val="20"/>
        </w:rPr>
        <w:t xml:space="preserve"> </w:t>
      </w:r>
      <w:r>
        <w:rPr>
          <w:b/>
          <w:sz w:val="20"/>
        </w:rPr>
        <w:t>Crédito a.1) Carteira</w:t>
      </w:r>
      <w:r>
        <w:rPr>
          <w:b/>
          <w:spacing w:val="-2"/>
          <w:sz w:val="20"/>
        </w:rPr>
        <w:t xml:space="preserve"> </w:t>
      </w:r>
      <w:r>
        <w:rPr>
          <w:b/>
          <w:sz w:val="20"/>
        </w:rPr>
        <w:t>Total</w:t>
      </w:r>
    </w:p>
    <w:p w14:paraId="1020881B" w14:textId="77777777" w:rsidR="001442BB" w:rsidRDefault="001442BB">
      <w:pPr>
        <w:pStyle w:val="Corpodetexto"/>
        <w:rPr>
          <w:b/>
          <w:sz w:val="22"/>
        </w:rPr>
      </w:pPr>
    </w:p>
    <w:p w14:paraId="1020881C" w14:textId="77777777" w:rsidR="001442BB" w:rsidRDefault="001442BB">
      <w:pPr>
        <w:pStyle w:val="Corpodetexto"/>
        <w:rPr>
          <w:b/>
          <w:sz w:val="22"/>
        </w:rPr>
      </w:pPr>
    </w:p>
    <w:p w14:paraId="1020881D" w14:textId="77777777" w:rsidR="001442BB" w:rsidRDefault="001442BB">
      <w:pPr>
        <w:pStyle w:val="Corpodetexto"/>
        <w:rPr>
          <w:b/>
          <w:sz w:val="22"/>
        </w:rPr>
      </w:pPr>
    </w:p>
    <w:p w14:paraId="1020881E" w14:textId="77777777" w:rsidR="001442BB" w:rsidRDefault="001442BB">
      <w:pPr>
        <w:pStyle w:val="Corpodetexto"/>
        <w:rPr>
          <w:b/>
          <w:sz w:val="22"/>
        </w:rPr>
      </w:pPr>
    </w:p>
    <w:p w14:paraId="1020881F" w14:textId="77777777" w:rsidR="001442BB" w:rsidRDefault="001442BB">
      <w:pPr>
        <w:pStyle w:val="Corpodetexto"/>
        <w:rPr>
          <w:b/>
          <w:sz w:val="22"/>
        </w:rPr>
      </w:pPr>
    </w:p>
    <w:p w14:paraId="10208820" w14:textId="77777777" w:rsidR="001442BB" w:rsidRDefault="001442BB">
      <w:pPr>
        <w:pStyle w:val="Corpodetexto"/>
        <w:rPr>
          <w:b/>
          <w:sz w:val="22"/>
        </w:rPr>
      </w:pPr>
    </w:p>
    <w:p w14:paraId="10208821" w14:textId="77777777" w:rsidR="001442BB" w:rsidRDefault="001442BB">
      <w:pPr>
        <w:pStyle w:val="Corpodetexto"/>
        <w:rPr>
          <w:b/>
          <w:sz w:val="22"/>
        </w:rPr>
      </w:pPr>
    </w:p>
    <w:p w14:paraId="10208822" w14:textId="77777777" w:rsidR="001442BB" w:rsidRDefault="001442BB">
      <w:pPr>
        <w:pStyle w:val="Corpodetexto"/>
        <w:rPr>
          <w:b/>
          <w:sz w:val="22"/>
        </w:rPr>
      </w:pPr>
    </w:p>
    <w:p w14:paraId="10208823" w14:textId="77777777" w:rsidR="001442BB" w:rsidRDefault="001442BB">
      <w:pPr>
        <w:pStyle w:val="Corpodetexto"/>
        <w:rPr>
          <w:b/>
          <w:sz w:val="22"/>
        </w:rPr>
      </w:pPr>
    </w:p>
    <w:p w14:paraId="10208824" w14:textId="77777777" w:rsidR="001442BB" w:rsidRDefault="001442BB">
      <w:pPr>
        <w:pStyle w:val="Corpodetexto"/>
        <w:rPr>
          <w:b/>
          <w:sz w:val="22"/>
        </w:rPr>
      </w:pPr>
    </w:p>
    <w:p w14:paraId="10208825" w14:textId="77777777" w:rsidR="001442BB" w:rsidRDefault="001442BB">
      <w:pPr>
        <w:pStyle w:val="Corpodetexto"/>
        <w:rPr>
          <w:b/>
          <w:sz w:val="22"/>
        </w:rPr>
      </w:pPr>
    </w:p>
    <w:p w14:paraId="10208826" w14:textId="77777777" w:rsidR="001442BB" w:rsidRDefault="001442BB">
      <w:pPr>
        <w:pStyle w:val="Corpodetexto"/>
        <w:rPr>
          <w:b/>
          <w:sz w:val="22"/>
        </w:rPr>
      </w:pPr>
    </w:p>
    <w:p w14:paraId="10208827" w14:textId="77777777" w:rsidR="001442BB" w:rsidRDefault="001442BB">
      <w:pPr>
        <w:pStyle w:val="Corpodetexto"/>
        <w:spacing w:before="4"/>
        <w:rPr>
          <w:b/>
          <w:sz w:val="18"/>
        </w:rPr>
      </w:pPr>
    </w:p>
    <w:p w14:paraId="10208828" w14:textId="77777777" w:rsidR="001442BB" w:rsidRDefault="005C7D6E">
      <w:pPr>
        <w:pStyle w:val="PargrafodaLista"/>
        <w:numPr>
          <w:ilvl w:val="1"/>
          <w:numId w:val="7"/>
        </w:numPr>
        <w:tabs>
          <w:tab w:val="left" w:pos="1279"/>
        </w:tabs>
        <w:spacing w:after="4"/>
        <w:ind w:hanging="400"/>
        <w:rPr>
          <w:b/>
          <w:sz w:val="20"/>
        </w:rPr>
      </w:pPr>
      <w:r>
        <w:rPr>
          <w:b/>
          <w:sz w:val="20"/>
        </w:rPr>
        <w:t>Carteira com Risco Integral do</w:t>
      </w:r>
      <w:r>
        <w:rPr>
          <w:b/>
          <w:spacing w:val="1"/>
          <w:sz w:val="20"/>
        </w:rPr>
        <w:t xml:space="preserve"> </w:t>
      </w:r>
      <w:r>
        <w:rPr>
          <w:b/>
          <w:sz w:val="20"/>
        </w:rPr>
        <w:t>BNB</w:t>
      </w:r>
    </w:p>
    <w:tbl>
      <w:tblPr>
        <w:tblStyle w:val="TableNormal"/>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030"/>
        <w:gridCol w:w="1025"/>
        <w:gridCol w:w="1133"/>
        <w:gridCol w:w="1030"/>
        <w:gridCol w:w="994"/>
        <w:gridCol w:w="1380"/>
      </w:tblGrid>
      <w:tr w:rsidR="001442BB" w14:paraId="1020882C" w14:textId="77777777">
        <w:trPr>
          <w:trHeight w:val="208"/>
        </w:trPr>
        <w:tc>
          <w:tcPr>
            <w:tcW w:w="2976" w:type="dxa"/>
            <w:vMerge w:val="restart"/>
          </w:tcPr>
          <w:p w14:paraId="10208829" w14:textId="77777777" w:rsidR="001442BB" w:rsidRDefault="005C7D6E">
            <w:pPr>
              <w:pStyle w:val="TableParagraph"/>
              <w:spacing w:before="104"/>
              <w:ind w:left="69"/>
              <w:jc w:val="left"/>
              <w:rPr>
                <w:b/>
                <w:sz w:val="18"/>
              </w:rPr>
            </w:pPr>
            <w:r>
              <w:rPr>
                <w:b/>
                <w:sz w:val="18"/>
              </w:rPr>
              <w:t>Financiamentos</w:t>
            </w:r>
          </w:p>
        </w:tc>
        <w:tc>
          <w:tcPr>
            <w:tcW w:w="3188" w:type="dxa"/>
            <w:gridSpan w:val="3"/>
          </w:tcPr>
          <w:p w14:paraId="1020882A" w14:textId="77777777" w:rsidR="001442BB" w:rsidRDefault="005C7D6E">
            <w:pPr>
              <w:pStyle w:val="TableParagraph"/>
              <w:spacing w:line="188" w:lineRule="exact"/>
              <w:ind w:left="1122" w:right="1114"/>
              <w:jc w:val="center"/>
              <w:rPr>
                <w:b/>
                <w:sz w:val="18"/>
              </w:rPr>
            </w:pPr>
            <w:r>
              <w:rPr>
                <w:b/>
                <w:sz w:val="18"/>
              </w:rPr>
              <w:t>31.12.2019</w:t>
            </w:r>
          </w:p>
        </w:tc>
        <w:tc>
          <w:tcPr>
            <w:tcW w:w="3404" w:type="dxa"/>
            <w:gridSpan w:val="3"/>
          </w:tcPr>
          <w:p w14:paraId="1020882B" w14:textId="77777777" w:rsidR="001442BB" w:rsidRDefault="005C7D6E">
            <w:pPr>
              <w:pStyle w:val="TableParagraph"/>
              <w:spacing w:line="188" w:lineRule="exact"/>
              <w:ind w:left="1229" w:right="1223"/>
              <w:jc w:val="center"/>
              <w:rPr>
                <w:b/>
                <w:sz w:val="18"/>
              </w:rPr>
            </w:pPr>
            <w:r>
              <w:rPr>
                <w:b/>
                <w:sz w:val="18"/>
              </w:rPr>
              <w:t>31.12.2018</w:t>
            </w:r>
          </w:p>
        </w:tc>
      </w:tr>
      <w:tr w:rsidR="001442BB" w14:paraId="10208834" w14:textId="77777777">
        <w:trPr>
          <w:trHeight w:val="205"/>
        </w:trPr>
        <w:tc>
          <w:tcPr>
            <w:tcW w:w="2976" w:type="dxa"/>
            <w:vMerge/>
            <w:tcBorders>
              <w:top w:val="nil"/>
            </w:tcBorders>
          </w:tcPr>
          <w:p w14:paraId="1020882D" w14:textId="77777777" w:rsidR="001442BB" w:rsidRDefault="001442BB">
            <w:pPr>
              <w:rPr>
                <w:sz w:val="2"/>
                <w:szCs w:val="2"/>
              </w:rPr>
            </w:pPr>
          </w:p>
        </w:tc>
        <w:tc>
          <w:tcPr>
            <w:tcW w:w="1030" w:type="dxa"/>
          </w:tcPr>
          <w:p w14:paraId="1020882E" w14:textId="77777777" w:rsidR="001442BB" w:rsidRDefault="005C7D6E">
            <w:pPr>
              <w:pStyle w:val="TableParagraph"/>
              <w:spacing w:line="186" w:lineRule="exact"/>
              <w:ind w:left="203"/>
              <w:jc w:val="left"/>
              <w:rPr>
                <w:b/>
                <w:sz w:val="18"/>
              </w:rPr>
            </w:pPr>
            <w:r>
              <w:rPr>
                <w:b/>
                <w:sz w:val="18"/>
              </w:rPr>
              <w:t>Normal</w:t>
            </w:r>
          </w:p>
        </w:tc>
        <w:tc>
          <w:tcPr>
            <w:tcW w:w="1025" w:type="dxa"/>
          </w:tcPr>
          <w:p w14:paraId="1020882F" w14:textId="77777777" w:rsidR="001442BB" w:rsidRDefault="005C7D6E">
            <w:pPr>
              <w:pStyle w:val="TableParagraph"/>
              <w:spacing w:line="186" w:lineRule="exact"/>
              <w:ind w:left="224"/>
              <w:jc w:val="left"/>
              <w:rPr>
                <w:b/>
                <w:sz w:val="18"/>
              </w:rPr>
            </w:pPr>
            <w:r>
              <w:rPr>
                <w:b/>
                <w:sz w:val="18"/>
              </w:rPr>
              <w:t>Atraso</w:t>
            </w:r>
          </w:p>
        </w:tc>
        <w:tc>
          <w:tcPr>
            <w:tcW w:w="1133" w:type="dxa"/>
          </w:tcPr>
          <w:p w14:paraId="10208830" w14:textId="77777777" w:rsidR="001442BB" w:rsidRDefault="005C7D6E">
            <w:pPr>
              <w:pStyle w:val="TableParagraph"/>
              <w:spacing w:line="186" w:lineRule="exact"/>
              <w:ind w:left="320"/>
              <w:jc w:val="left"/>
              <w:rPr>
                <w:b/>
                <w:sz w:val="18"/>
              </w:rPr>
            </w:pPr>
            <w:r>
              <w:rPr>
                <w:b/>
                <w:sz w:val="18"/>
              </w:rPr>
              <w:t>Saldo</w:t>
            </w:r>
          </w:p>
        </w:tc>
        <w:tc>
          <w:tcPr>
            <w:tcW w:w="1030" w:type="dxa"/>
          </w:tcPr>
          <w:p w14:paraId="10208831" w14:textId="77777777" w:rsidR="001442BB" w:rsidRDefault="005C7D6E">
            <w:pPr>
              <w:pStyle w:val="TableParagraph"/>
              <w:spacing w:line="186" w:lineRule="exact"/>
              <w:ind w:left="202"/>
              <w:jc w:val="left"/>
              <w:rPr>
                <w:b/>
                <w:sz w:val="18"/>
              </w:rPr>
            </w:pPr>
            <w:r>
              <w:rPr>
                <w:b/>
                <w:sz w:val="18"/>
              </w:rPr>
              <w:t>Normal</w:t>
            </w:r>
          </w:p>
        </w:tc>
        <w:tc>
          <w:tcPr>
            <w:tcW w:w="994" w:type="dxa"/>
          </w:tcPr>
          <w:p w14:paraId="10208832" w14:textId="77777777" w:rsidR="001442BB" w:rsidRDefault="005C7D6E">
            <w:pPr>
              <w:pStyle w:val="TableParagraph"/>
              <w:spacing w:line="186" w:lineRule="exact"/>
              <w:ind w:left="207"/>
              <w:jc w:val="left"/>
              <w:rPr>
                <w:b/>
                <w:sz w:val="18"/>
              </w:rPr>
            </w:pPr>
            <w:r>
              <w:rPr>
                <w:b/>
                <w:sz w:val="18"/>
              </w:rPr>
              <w:t>Atraso</w:t>
            </w:r>
          </w:p>
        </w:tc>
        <w:tc>
          <w:tcPr>
            <w:tcW w:w="1380" w:type="dxa"/>
          </w:tcPr>
          <w:p w14:paraId="10208833" w14:textId="77777777" w:rsidR="001442BB" w:rsidRDefault="005C7D6E">
            <w:pPr>
              <w:pStyle w:val="TableParagraph"/>
              <w:spacing w:line="186" w:lineRule="exact"/>
              <w:ind w:left="442"/>
              <w:jc w:val="left"/>
              <w:rPr>
                <w:b/>
                <w:sz w:val="18"/>
              </w:rPr>
            </w:pPr>
            <w:r>
              <w:rPr>
                <w:b/>
                <w:sz w:val="18"/>
              </w:rPr>
              <w:t>Saldo</w:t>
            </w:r>
          </w:p>
        </w:tc>
      </w:tr>
      <w:tr w:rsidR="001442BB" w14:paraId="1020883C" w14:textId="77777777">
        <w:trPr>
          <w:trHeight w:val="208"/>
        </w:trPr>
        <w:tc>
          <w:tcPr>
            <w:tcW w:w="2976" w:type="dxa"/>
          </w:tcPr>
          <w:p w14:paraId="10208835" w14:textId="77777777" w:rsidR="001442BB" w:rsidRDefault="005C7D6E">
            <w:pPr>
              <w:pStyle w:val="TableParagraph"/>
              <w:spacing w:line="188" w:lineRule="exact"/>
              <w:ind w:left="69"/>
              <w:jc w:val="left"/>
              <w:rPr>
                <w:sz w:val="18"/>
              </w:rPr>
            </w:pPr>
            <w:r>
              <w:rPr>
                <w:sz w:val="18"/>
              </w:rPr>
              <w:t>Financiamentos</w:t>
            </w:r>
          </w:p>
        </w:tc>
        <w:tc>
          <w:tcPr>
            <w:tcW w:w="1030" w:type="dxa"/>
          </w:tcPr>
          <w:p w14:paraId="10208836" w14:textId="77777777" w:rsidR="001442BB" w:rsidRDefault="005C7D6E">
            <w:pPr>
              <w:pStyle w:val="TableParagraph"/>
              <w:spacing w:line="188" w:lineRule="exact"/>
              <w:ind w:right="58"/>
              <w:rPr>
                <w:sz w:val="18"/>
              </w:rPr>
            </w:pPr>
            <w:r>
              <w:rPr>
                <w:w w:val="99"/>
                <w:sz w:val="18"/>
              </w:rPr>
              <w:t>-</w:t>
            </w:r>
          </w:p>
        </w:tc>
        <w:tc>
          <w:tcPr>
            <w:tcW w:w="1025" w:type="dxa"/>
          </w:tcPr>
          <w:p w14:paraId="10208837" w14:textId="77777777" w:rsidR="001442BB" w:rsidRDefault="005C7D6E">
            <w:pPr>
              <w:pStyle w:val="TableParagraph"/>
              <w:spacing w:line="188" w:lineRule="exact"/>
              <w:ind w:right="60"/>
              <w:rPr>
                <w:sz w:val="18"/>
              </w:rPr>
            </w:pPr>
            <w:r>
              <w:rPr>
                <w:w w:val="99"/>
                <w:sz w:val="18"/>
              </w:rPr>
              <w:t>-</w:t>
            </w:r>
          </w:p>
        </w:tc>
        <w:tc>
          <w:tcPr>
            <w:tcW w:w="1133" w:type="dxa"/>
          </w:tcPr>
          <w:p w14:paraId="10208838" w14:textId="77777777" w:rsidR="001442BB" w:rsidRDefault="005C7D6E">
            <w:pPr>
              <w:pStyle w:val="TableParagraph"/>
              <w:spacing w:line="188" w:lineRule="exact"/>
              <w:ind w:right="58"/>
              <w:rPr>
                <w:sz w:val="18"/>
              </w:rPr>
            </w:pPr>
            <w:r>
              <w:rPr>
                <w:w w:val="99"/>
                <w:sz w:val="18"/>
              </w:rPr>
              <w:t>-</w:t>
            </w:r>
          </w:p>
        </w:tc>
        <w:tc>
          <w:tcPr>
            <w:tcW w:w="1030" w:type="dxa"/>
          </w:tcPr>
          <w:p w14:paraId="10208839" w14:textId="77777777" w:rsidR="001442BB" w:rsidRDefault="005C7D6E">
            <w:pPr>
              <w:pStyle w:val="TableParagraph"/>
              <w:spacing w:line="188" w:lineRule="exact"/>
              <w:ind w:right="59"/>
              <w:rPr>
                <w:sz w:val="18"/>
              </w:rPr>
            </w:pPr>
            <w:r>
              <w:rPr>
                <w:w w:val="95"/>
                <w:sz w:val="18"/>
              </w:rPr>
              <w:t>989</w:t>
            </w:r>
          </w:p>
        </w:tc>
        <w:tc>
          <w:tcPr>
            <w:tcW w:w="994" w:type="dxa"/>
          </w:tcPr>
          <w:p w14:paraId="1020883A" w14:textId="77777777" w:rsidR="001442BB" w:rsidRDefault="005C7D6E">
            <w:pPr>
              <w:pStyle w:val="TableParagraph"/>
              <w:spacing w:line="188" w:lineRule="exact"/>
              <w:ind w:right="62"/>
              <w:rPr>
                <w:sz w:val="18"/>
              </w:rPr>
            </w:pPr>
            <w:r>
              <w:rPr>
                <w:w w:val="99"/>
                <w:sz w:val="18"/>
              </w:rPr>
              <w:t>2</w:t>
            </w:r>
          </w:p>
        </w:tc>
        <w:tc>
          <w:tcPr>
            <w:tcW w:w="1380" w:type="dxa"/>
          </w:tcPr>
          <w:p w14:paraId="1020883B" w14:textId="77777777" w:rsidR="001442BB" w:rsidRDefault="005C7D6E">
            <w:pPr>
              <w:pStyle w:val="TableParagraph"/>
              <w:spacing w:line="188" w:lineRule="exact"/>
              <w:ind w:right="60"/>
              <w:rPr>
                <w:sz w:val="18"/>
              </w:rPr>
            </w:pPr>
            <w:r>
              <w:rPr>
                <w:w w:val="95"/>
                <w:sz w:val="18"/>
              </w:rPr>
              <w:t>991</w:t>
            </w:r>
          </w:p>
        </w:tc>
      </w:tr>
      <w:tr w:rsidR="001442BB" w14:paraId="10208844" w14:textId="77777777">
        <w:trPr>
          <w:trHeight w:val="205"/>
        </w:trPr>
        <w:tc>
          <w:tcPr>
            <w:tcW w:w="2976" w:type="dxa"/>
          </w:tcPr>
          <w:p w14:paraId="1020883D" w14:textId="77777777" w:rsidR="001442BB" w:rsidRDefault="005C7D6E">
            <w:pPr>
              <w:pStyle w:val="TableParagraph"/>
              <w:spacing w:line="186" w:lineRule="exact"/>
              <w:ind w:left="69"/>
              <w:jc w:val="left"/>
              <w:rPr>
                <w:sz w:val="18"/>
              </w:rPr>
            </w:pPr>
            <w:r>
              <w:rPr>
                <w:sz w:val="18"/>
              </w:rPr>
              <w:t>Financiamentos Agroindustriais</w:t>
            </w:r>
          </w:p>
        </w:tc>
        <w:tc>
          <w:tcPr>
            <w:tcW w:w="1030" w:type="dxa"/>
          </w:tcPr>
          <w:p w14:paraId="1020883E" w14:textId="77777777" w:rsidR="001442BB" w:rsidRDefault="005C7D6E">
            <w:pPr>
              <w:pStyle w:val="TableParagraph"/>
              <w:spacing w:line="186" w:lineRule="exact"/>
              <w:ind w:right="56"/>
              <w:rPr>
                <w:sz w:val="18"/>
              </w:rPr>
            </w:pPr>
            <w:r>
              <w:rPr>
                <w:w w:val="95"/>
                <w:sz w:val="18"/>
              </w:rPr>
              <w:t>1.934</w:t>
            </w:r>
          </w:p>
        </w:tc>
        <w:tc>
          <w:tcPr>
            <w:tcW w:w="1025" w:type="dxa"/>
          </w:tcPr>
          <w:p w14:paraId="1020883F" w14:textId="77777777" w:rsidR="001442BB" w:rsidRDefault="005C7D6E">
            <w:pPr>
              <w:pStyle w:val="TableParagraph"/>
              <w:spacing w:line="186" w:lineRule="exact"/>
              <w:ind w:right="60"/>
              <w:rPr>
                <w:sz w:val="18"/>
              </w:rPr>
            </w:pPr>
            <w:r>
              <w:rPr>
                <w:w w:val="99"/>
                <w:sz w:val="18"/>
              </w:rPr>
              <w:t>-</w:t>
            </w:r>
          </w:p>
        </w:tc>
        <w:tc>
          <w:tcPr>
            <w:tcW w:w="1133" w:type="dxa"/>
          </w:tcPr>
          <w:p w14:paraId="10208840" w14:textId="77777777" w:rsidR="001442BB" w:rsidRDefault="005C7D6E">
            <w:pPr>
              <w:pStyle w:val="TableParagraph"/>
              <w:spacing w:line="186" w:lineRule="exact"/>
              <w:ind w:right="56"/>
              <w:rPr>
                <w:sz w:val="18"/>
              </w:rPr>
            </w:pPr>
            <w:r>
              <w:rPr>
                <w:w w:val="95"/>
                <w:sz w:val="18"/>
              </w:rPr>
              <w:t>1.934</w:t>
            </w:r>
          </w:p>
        </w:tc>
        <w:tc>
          <w:tcPr>
            <w:tcW w:w="1030" w:type="dxa"/>
          </w:tcPr>
          <w:p w14:paraId="10208841" w14:textId="77777777" w:rsidR="001442BB" w:rsidRDefault="005C7D6E">
            <w:pPr>
              <w:pStyle w:val="TableParagraph"/>
              <w:spacing w:line="186" w:lineRule="exact"/>
              <w:ind w:right="57"/>
              <w:rPr>
                <w:sz w:val="18"/>
              </w:rPr>
            </w:pPr>
            <w:r>
              <w:rPr>
                <w:w w:val="95"/>
                <w:sz w:val="18"/>
              </w:rPr>
              <w:t>1.804</w:t>
            </w:r>
          </w:p>
        </w:tc>
        <w:tc>
          <w:tcPr>
            <w:tcW w:w="994" w:type="dxa"/>
          </w:tcPr>
          <w:p w14:paraId="10208842" w14:textId="77777777" w:rsidR="001442BB" w:rsidRDefault="005C7D6E">
            <w:pPr>
              <w:pStyle w:val="TableParagraph"/>
              <w:spacing w:line="186" w:lineRule="exact"/>
              <w:ind w:right="61"/>
              <w:rPr>
                <w:sz w:val="18"/>
              </w:rPr>
            </w:pPr>
            <w:r>
              <w:rPr>
                <w:w w:val="99"/>
                <w:sz w:val="18"/>
              </w:rPr>
              <w:t>-</w:t>
            </w:r>
          </w:p>
        </w:tc>
        <w:tc>
          <w:tcPr>
            <w:tcW w:w="1380" w:type="dxa"/>
          </w:tcPr>
          <w:p w14:paraId="10208843" w14:textId="77777777" w:rsidR="001442BB" w:rsidRDefault="005C7D6E">
            <w:pPr>
              <w:pStyle w:val="TableParagraph"/>
              <w:spacing w:line="186" w:lineRule="exact"/>
              <w:ind w:right="57"/>
              <w:rPr>
                <w:sz w:val="18"/>
              </w:rPr>
            </w:pPr>
            <w:r>
              <w:rPr>
                <w:w w:val="95"/>
                <w:sz w:val="18"/>
              </w:rPr>
              <w:t>1.804</w:t>
            </w:r>
          </w:p>
        </w:tc>
      </w:tr>
      <w:tr w:rsidR="001442BB" w14:paraId="1020884C" w14:textId="77777777">
        <w:trPr>
          <w:trHeight w:val="205"/>
        </w:trPr>
        <w:tc>
          <w:tcPr>
            <w:tcW w:w="2976" w:type="dxa"/>
          </w:tcPr>
          <w:p w14:paraId="10208845" w14:textId="77777777" w:rsidR="001442BB" w:rsidRDefault="005C7D6E">
            <w:pPr>
              <w:pStyle w:val="TableParagraph"/>
              <w:spacing w:line="186" w:lineRule="exact"/>
              <w:ind w:left="69"/>
              <w:jc w:val="left"/>
              <w:rPr>
                <w:sz w:val="18"/>
              </w:rPr>
            </w:pPr>
            <w:r>
              <w:rPr>
                <w:sz w:val="18"/>
              </w:rPr>
              <w:t>Financiamentos Rurais</w:t>
            </w:r>
          </w:p>
        </w:tc>
        <w:tc>
          <w:tcPr>
            <w:tcW w:w="1030" w:type="dxa"/>
          </w:tcPr>
          <w:p w14:paraId="10208846" w14:textId="77777777" w:rsidR="001442BB" w:rsidRDefault="005C7D6E">
            <w:pPr>
              <w:pStyle w:val="TableParagraph"/>
              <w:spacing w:line="186" w:lineRule="exact"/>
              <w:ind w:right="58"/>
              <w:rPr>
                <w:sz w:val="18"/>
              </w:rPr>
            </w:pPr>
            <w:r>
              <w:rPr>
                <w:sz w:val="18"/>
              </w:rPr>
              <w:t>81.348</w:t>
            </w:r>
          </w:p>
        </w:tc>
        <w:tc>
          <w:tcPr>
            <w:tcW w:w="1025" w:type="dxa"/>
          </w:tcPr>
          <w:p w14:paraId="10208847" w14:textId="77777777" w:rsidR="001442BB" w:rsidRDefault="005C7D6E">
            <w:pPr>
              <w:pStyle w:val="TableParagraph"/>
              <w:spacing w:line="186" w:lineRule="exact"/>
              <w:ind w:right="59"/>
              <w:rPr>
                <w:sz w:val="18"/>
              </w:rPr>
            </w:pPr>
            <w:r>
              <w:rPr>
                <w:w w:val="95"/>
                <w:sz w:val="18"/>
              </w:rPr>
              <w:t>5.430</w:t>
            </w:r>
          </w:p>
        </w:tc>
        <w:tc>
          <w:tcPr>
            <w:tcW w:w="1133" w:type="dxa"/>
          </w:tcPr>
          <w:p w14:paraId="10208848" w14:textId="77777777" w:rsidR="001442BB" w:rsidRDefault="005C7D6E">
            <w:pPr>
              <w:pStyle w:val="TableParagraph"/>
              <w:spacing w:line="186" w:lineRule="exact"/>
              <w:ind w:right="59"/>
              <w:rPr>
                <w:sz w:val="18"/>
              </w:rPr>
            </w:pPr>
            <w:r>
              <w:rPr>
                <w:sz w:val="18"/>
              </w:rPr>
              <w:t>86.778</w:t>
            </w:r>
          </w:p>
        </w:tc>
        <w:tc>
          <w:tcPr>
            <w:tcW w:w="1030" w:type="dxa"/>
          </w:tcPr>
          <w:p w14:paraId="10208849" w14:textId="77777777" w:rsidR="001442BB" w:rsidRDefault="005C7D6E">
            <w:pPr>
              <w:pStyle w:val="TableParagraph"/>
              <w:spacing w:line="186" w:lineRule="exact"/>
              <w:ind w:right="59"/>
              <w:rPr>
                <w:sz w:val="18"/>
              </w:rPr>
            </w:pPr>
            <w:r>
              <w:rPr>
                <w:sz w:val="18"/>
              </w:rPr>
              <w:t>157.454</w:t>
            </w:r>
          </w:p>
        </w:tc>
        <w:tc>
          <w:tcPr>
            <w:tcW w:w="994" w:type="dxa"/>
          </w:tcPr>
          <w:p w14:paraId="1020884A" w14:textId="77777777" w:rsidR="001442BB" w:rsidRDefault="005C7D6E">
            <w:pPr>
              <w:pStyle w:val="TableParagraph"/>
              <w:spacing w:line="186" w:lineRule="exact"/>
              <w:ind w:right="60"/>
              <w:rPr>
                <w:sz w:val="18"/>
              </w:rPr>
            </w:pPr>
            <w:r>
              <w:rPr>
                <w:w w:val="95"/>
                <w:sz w:val="18"/>
              </w:rPr>
              <w:t>7.714</w:t>
            </w:r>
          </w:p>
        </w:tc>
        <w:tc>
          <w:tcPr>
            <w:tcW w:w="1380" w:type="dxa"/>
          </w:tcPr>
          <w:p w14:paraId="1020884B" w14:textId="77777777" w:rsidR="001442BB" w:rsidRDefault="005C7D6E">
            <w:pPr>
              <w:pStyle w:val="TableParagraph"/>
              <w:spacing w:line="186" w:lineRule="exact"/>
              <w:ind w:right="60"/>
              <w:rPr>
                <w:sz w:val="18"/>
              </w:rPr>
            </w:pPr>
            <w:r>
              <w:rPr>
                <w:sz w:val="18"/>
              </w:rPr>
              <w:t>165.168</w:t>
            </w:r>
          </w:p>
        </w:tc>
      </w:tr>
      <w:tr w:rsidR="001442BB" w14:paraId="10208854" w14:textId="77777777">
        <w:trPr>
          <w:trHeight w:val="208"/>
        </w:trPr>
        <w:tc>
          <w:tcPr>
            <w:tcW w:w="2976" w:type="dxa"/>
          </w:tcPr>
          <w:p w14:paraId="1020884D" w14:textId="77777777" w:rsidR="001442BB" w:rsidRDefault="005C7D6E">
            <w:pPr>
              <w:pStyle w:val="TableParagraph"/>
              <w:spacing w:line="188" w:lineRule="exact"/>
              <w:ind w:left="69"/>
              <w:jc w:val="left"/>
              <w:rPr>
                <w:b/>
                <w:sz w:val="18"/>
              </w:rPr>
            </w:pPr>
            <w:r>
              <w:rPr>
                <w:b/>
                <w:sz w:val="18"/>
              </w:rPr>
              <w:t>Subtotal</w:t>
            </w:r>
          </w:p>
        </w:tc>
        <w:tc>
          <w:tcPr>
            <w:tcW w:w="1030" w:type="dxa"/>
          </w:tcPr>
          <w:p w14:paraId="1020884E" w14:textId="77777777" w:rsidR="001442BB" w:rsidRDefault="005C7D6E">
            <w:pPr>
              <w:pStyle w:val="TableParagraph"/>
              <w:spacing w:line="188" w:lineRule="exact"/>
              <w:ind w:right="58"/>
              <w:rPr>
                <w:b/>
                <w:sz w:val="18"/>
              </w:rPr>
            </w:pPr>
            <w:r>
              <w:rPr>
                <w:b/>
                <w:sz w:val="18"/>
              </w:rPr>
              <w:t>83.282</w:t>
            </w:r>
          </w:p>
        </w:tc>
        <w:tc>
          <w:tcPr>
            <w:tcW w:w="1025" w:type="dxa"/>
          </w:tcPr>
          <w:p w14:paraId="1020884F" w14:textId="77777777" w:rsidR="001442BB" w:rsidRDefault="005C7D6E">
            <w:pPr>
              <w:pStyle w:val="TableParagraph"/>
              <w:spacing w:line="188" w:lineRule="exact"/>
              <w:ind w:right="59"/>
              <w:rPr>
                <w:b/>
                <w:sz w:val="18"/>
              </w:rPr>
            </w:pPr>
            <w:r>
              <w:rPr>
                <w:b/>
                <w:w w:val="95"/>
                <w:sz w:val="18"/>
              </w:rPr>
              <w:t>5.430</w:t>
            </w:r>
          </w:p>
        </w:tc>
        <w:tc>
          <w:tcPr>
            <w:tcW w:w="1133" w:type="dxa"/>
          </w:tcPr>
          <w:p w14:paraId="10208850" w14:textId="77777777" w:rsidR="001442BB" w:rsidRDefault="005C7D6E">
            <w:pPr>
              <w:pStyle w:val="TableParagraph"/>
              <w:spacing w:line="188" w:lineRule="exact"/>
              <w:ind w:right="59"/>
              <w:rPr>
                <w:b/>
                <w:sz w:val="18"/>
              </w:rPr>
            </w:pPr>
            <w:r>
              <w:rPr>
                <w:b/>
                <w:sz w:val="18"/>
              </w:rPr>
              <w:t>88.712</w:t>
            </w:r>
          </w:p>
        </w:tc>
        <w:tc>
          <w:tcPr>
            <w:tcW w:w="1030" w:type="dxa"/>
          </w:tcPr>
          <w:p w14:paraId="10208851" w14:textId="77777777" w:rsidR="001442BB" w:rsidRDefault="005C7D6E">
            <w:pPr>
              <w:pStyle w:val="TableParagraph"/>
              <w:spacing w:line="188" w:lineRule="exact"/>
              <w:ind w:right="59"/>
              <w:rPr>
                <w:b/>
                <w:sz w:val="18"/>
              </w:rPr>
            </w:pPr>
            <w:r>
              <w:rPr>
                <w:b/>
                <w:sz w:val="18"/>
              </w:rPr>
              <w:t>160.247</w:t>
            </w:r>
          </w:p>
        </w:tc>
        <w:tc>
          <w:tcPr>
            <w:tcW w:w="994" w:type="dxa"/>
          </w:tcPr>
          <w:p w14:paraId="10208852" w14:textId="77777777" w:rsidR="001442BB" w:rsidRDefault="005C7D6E">
            <w:pPr>
              <w:pStyle w:val="TableParagraph"/>
              <w:spacing w:line="188" w:lineRule="exact"/>
              <w:ind w:right="60"/>
              <w:rPr>
                <w:b/>
                <w:sz w:val="18"/>
              </w:rPr>
            </w:pPr>
            <w:r>
              <w:rPr>
                <w:b/>
                <w:w w:val="95"/>
                <w:sz w:val="18"/>
              </w:rPr>
              <w:t>7.716</w:t>
            </w:r>
          </w:p>
        </w:tc>
        <w:tc>
          <w:tcPr>
            <w:tcW w:w="1380" w:type="dxa"/>
          </w:tcPr>
          <w:p w14:paraId="10208853" w14:textId="77777777" w:rsidR="001442BB" w:rsidRDefault="005C7D6E">
            <w:pPr>
              <w:pStyle w:val="TableParagraph"/>
              <w:spacing w:line="188" w:lineRule="exact"/>
              <w:ind w:right="60"/>
              <w:rPr>
                <w:b/>
                <w:sz w:val="18"/>
              </w:rPr>
            </w:pPr>
            <w:r>
              <w:rPr>
                <w:b/>
                <w:sz w:val="18"/>
              </w:rPr>
              <w:t>167.963</w:t>
            </w:r>
          </w:p>
        </w:tc>
      </w:tr>
      <w:tr w:rsidR="001442BB" w14:paraId="1020885C" w14:textId="77777777">
        <w:trPr>
          <w:trHeight w:val="205"/>
        </w:trPr>
        <w:tc>
          <w:tcPr>
            <w:tcW w:w="2976" w:type="dxa"/>
          </w:tcPr>
          <w:p w14:paraId="10208855" w14:textId="77777777" w:rsidR="001442BB" w:rsidRDefault="005C7D6E">
            <w:pPr>
              <w:pStyle w:val="TableParagraph"/>
              <w:spacing w:line="186" w:lineRule="exact"/>
              <w:ind w:left="69"/>
              <w:jc w:val="left"/>
              <w:rPr>
                <w:sz w:val="18"/>
              </w:rPr>
            </w:pPr>
            <w:r>
              <w:rPr>
                <w:sz w:val="18"/>
              </w:rPr>
              <w:t>Repasses ao BNB</w:t>
            </w:r>
          </w:p>
        </w:tc>
        <w:tc>
          <w:tcPr>
            <w:tcW w:w="1030" w:type="dxa"/>
          </w:tcPr>
          <w:p w14:paraId="10208856" w14:textId="77777777" w:rsidR="001442BB" w:rsidRDefault="005C7D6E">
            <w:pPr>
              <w:pStyle w:val="TableParagraph"/>
              <w:spacing w:line="186" w:lineRule="exact"/>
              <w:ind w:right="56"/>
              <w:rPr>
                <w:sz w:val="18"/>
              </w:rPr>
            </w:pPr>
            <w:r>
              <w:rPr>
                <w:sz w:val="18"/>
              </w:rPr>
              <w:t>2.545.199</w:t>
            </w:r>
          </w:p>
        </w:tc>
        <w:tc>
          <w:tcPr>
            <w:tcW w:w="1025" w:type="dxa"/>
          </w:tcPr>
          <w:p w14:paraId="10208857" w14:textId="77777777" w:rsidR="001442BB" w:rsidRDefault="005C7D6E">
            <w:pPr>
              <w:pStyle w:val="TableParagraph"/>
              <w:spacing w:line="186" w:lineRule="exact"/>
              <w:ind w:right="60"/>
              <w:rPr>
                <w:sz w:val="18"/>
              </w:rPr>
            </w:pPr>
            <w:r>
              <w:rPr>
                <w:w w:val="99"/>
                <w:sz w:val="18"/>
              </w:rPr>
              <w:t>-</w:t>
            </w:r>
          </w:p>
        </w:tc>
        <w:tc>
          <w:tcPr>
            <w:tcW w:w="1133" w:type="dxa"/>
          </w:tcPr>
          <w:p w14:paraId="10208858" w14:textId="77777777" w:rsidR="001442BB" w:rsidRDefault="005C7D6E">
            <w:pPr>
              <w:pStyle w:val="TableParagraph"/>
              <w:spacing w:line="186" w:lineRule="exact"/>
              <w:ind w:right="56"/>
              <w:rPr>
                <w:sz w:val="18"/>
              </w:rPr>
            </w:pPr>
            <w:r>
              <w:rPr>
                <w:sz w:val="18"/>
              </w:rPr>
              <w:t>2.545.199</w:t>
            </w:r>
          </w:p>
        </w:tc>
        <w:tc>
          <w:tcPr>
            <w:tcW w:w="1030" w:type="dxa"/>
          </w:tcPr>
          <w:p w14:paraId="10208859" w14:textId="77777777" w:rsidR="001442BB" w:rsidRDefault="005C7D6E">
            <w:pPr>
              <w:pStyle w:val="TableParagraph"/>
              <w:spacing w:line="186" w:lineRule="exact"/>
              <w:ind w:right="57"/>
              <w:rPr>
                <w:sz w:val="18"/>
              </w:rPr>
            </w:pPr>
            <w:r>
              <w:rPr>
                <w:sz w:val="18"/>
              </w:rPr>
              <w:t>2.369.446</w:t>
            </w:r>
          </w:p>
        </w:tc>
        <w:tc>
          <w:tcPr>
            <w:tcW w:w="994" w:type="dxa"/>
          </w:tcPr>
          <w:p w14:paraId="1020885A" w14:textId="77777777" w:rsidR="001442BB" w:rsidRDefault="005C7D6E">
            <w:pPr>
              <w:pStyle w:val="TableParagraph"/>
              <w:spacing w:line="186" w:lineRule="exact"/>
              <w:ind w:right="61"/>
              <w:rPr>
                <w:sz w:val="18"/>
              </w:rPr>
            </w:pPr>
            <w:r>
              <w:rPr>
                <w:w w:val="99"/>
                <w:sz w:val="18"/>
              </w:rPr>
              <w:t>-</w:t>
            </w:r>
          </w:p>
        </w:tc>
        <w:tc>
          <w:tcPr>
            <w:tcW w:w="1380" w:type="dxa"/>
          </w:tcPr>
          <w:p w14:paraId="1020885B" w14:textId="77777777" w:rsidR="001442BB" w:rsidRDefault="005C7D6E">
            <w:pPr>
              <w:pStyle w:val="TableParagraph"/>
              <w:spacing w:line="186" w:lineRule="exact"/>
              <w:ind w:right="57"/>
              <w:rPr>
                <w:sz w:val="18"/>
              </w:rPr>
            </w:pPr>
            <w:r>
              <w:rPr>
                <w:sz w:val="18"/>
              </w:rPr>
              <w:t>2.369.446</w:t>
            </w:r>
          </w:p>
        </w:tc>
      </w:tr>
      <w:tr w:rsidR="001442BB" w14:paraId="10208864" w14:textId="77777777">
        <w:trPr>
          <w:trHeight w:val="208"/>
        </w:trPr>
        <w:tc>
          <w:tcPr>
            <w:tcW w:w="2976" w:type="dxa"/>
          </w:tcPr>
          <w:p w14:paraId="1020885D" w14:textId="77777777" w:rsidR="001442BB" w:rsidRDefault="005C7D6E">
            <w:pPr>
              <w:pStyle w:val="TableParagraph"/>
              <w:spacing w:line="188" w:lineRule="exact"/>
              <w:ind w:left="69"/>
              <w:jc w:val="left"/>
              <w:rPr>
                <w:sz w:val="18"/>
              </w:rPr>
            </w:pPr>
            <w:r>
              <w:rPr>
                <w:sz w:val="18"/>
              </w:rPr>
              <w:t>Repasses a Outras Instituições</w:t>
            </w:r>
          </w:p>
        </w:tc>
        <w:tc>
          <w:tcPr>
            <w:tcW w:w="1030" w:type="dxa"/>
          </w:tcPr>
          <w:p w14:paraId="1020885E" w14:textId="77777777" w:rsidR="001442BB" w:rsidRDefault="005C7D6E">
            <w:pPr>
              <w:pStyle w:val="TableParagraph"/>
              <w:spacing w:line="188" w:lineRule="exact"/>
              <w:ind w:right="58"/>
              <w:rPr>
                <w:sz w:val="18"/>
              </w:rPr>
            </w:pPr>
            <w:r>
              <w:rPr>
                <w:sz w:val="18"/>
              </w:rPr>
              <w:t>152.286</w:t>
            </w:r>
          </w:p>
        </w:tc>
        <w:tc>
          <w:tcPr>
            <w:tcW w:w="1025" w:type="dxa"/>
          </w:tcPr>
          <w:p w14:paraId="1020885F" w14:textId="77777777" w:rsidR="001442BB" w:rsidRDefault="005C7D6E">
            <w:pPr>
              <w:pStyle w:val="TableParagraph"/>
              <w:spacing w:line="188" w:lineRule="exact"/>
              <w:ind w:right="60"/>
              <w:rPr>
                <w:sz w:val="18"/>
              </w:rPr>
            </w:pPr>
            <w:r>
              <w:rPr>
                <w:w w:val="99"/>
                <w:sz w:val="18"/>
              </w:rPr>
              <w:t>-</w:t>
            </w:r>
          </w:p>
        </w:tc>
        <w:tc>
          <w:tcPr>
            <w:tcW w:w="1133" w:type="dxa"/>
          </w:tcPr>
          <w:p w14:paraId="10208860" w14:textId="77777777" w:rsidR="001442BB" w:rsidRDefault="005C7D6E">
            <w:pPr>
              <w:pStyle w:val="TableParagraph"/>
              <w:spacing w:line="188" w:lineRule="exact"/>
              <w:ind w:right="59"/>
              <w:rPr>
                <w:sz w:val="18"/>
              </w:rPr>
            </w:pPr>
            <w:r>
              <w:rPr>
                <w:sz w:val="18"/>
              </w:rPr>
              <w:t>152.286</w:t>
            </w:r>
          </w:p>
        </w:tc>
        <w:tc>
          <w:tcPr>
            <w:tcW w:w="1030" w:type="dxa"/>
          </w:tcPr>
          <w:p w14:paraId="10208861" w14:textId="77777777" w:rsidR="001442BB" w:rsidRDefault="005C7D6E">
            <w:pPr>
              <w:pStyle w:val="TableParagraph"/>
              <w:spacing w:line="188" w:lineRule="exact"/>
              <w:ind w:right="59"/>
              <w:rPr>
                <w:sz w:val="18"/>
              </w:rPr>
            </w:pPr>
            <w:r>
              <w:rPr>
                <w:sz w:val="18"/>
              </w:rPr>
              <w:t>126.684</w:t>
            </w:r>
          </w:p>
        </w:tc>
        <w:tc>
          <w:tcPr>
            <w:tcW w:w="994" w:type="dxa"/>
          </w:tcPr>
          <w:p w14:paraId="10208862" w14:textId="77777777" w:rsidR="001442BB" w:rsidRDefault="005C7D6E">
            <w:pPr>
              <w:pStyle w:val="TableParagraph"/>
              <w:spacing w:line="188" w:lineRule="exact"/>
              <w:ind w:right="61"/>
              <w:rPr>
                <w:sz w:val="18"/>
              </w:rPr>
            </w:pPr>
            <w:r>
              <w:rPr>
                <w:w w:val="99"/>
                <w:sz w:val="18"/>
              </w:rPr>
              <w:t>-</w:t>
            </w:r>
          </w:p>
        </w:tc>
        <w:tc>
          <w:tcPr>
            <w:tcW w:w="1380" w:type="dxa"/>
          </w:tcPr>
          <w:p w14:paraId="10208863" w14:textId="77777777" w:rsidR="001442BB" w:rsidRDefault="005C7D6E">
            <w:pPr>
              <w:pStyle w:val="TableParagraph"/>
              <w:spacing w:line="188" w:lineRule="exact"/>
              <w:ind w:right="60"/>
              <w:rPr>
                <w:sz w:val="18"/>
              </w:rPr>
            </w:pPr>
            <w:r>
              <w:rPr>
                <w:sz w:val="18"/>
              </w:rPr>
              <w:t>126.684</w:t>
            </w:r>
          </w:p>
        </w:tc>
      </w:tr>
      <w:tr w:rsidR="001442BB" w14:paraId="1020886C" w14:textId="77777777">
        <w:trPr>
          <w:trHeight w:val="205"/>
        </w:trPr>
        <w:tc>
          <w:tcPr>
            <w:tcW w:w="2976" w:type="dxa"/>
          </w:tcPr>
          <w:p w14:paraId="10208865" w14:textId="77777777" w:rsidR="001442BB" w:rsidRDefault="005C7D6E">
            <w:pPr>
              <w:pStyle w:val="TableParagraph"/>
              <w:spacing w:line="186" w:lineRule="exact"/>
              <w:ind w:left="69"/>
              <w:jc w:val="left"/>
              <w:rPr>
                <w:b/>
                <w:sz w:val="18"/>
              </w:rPr>
            </w:pPr>
            <w:r>
              <w:rPr>
                <w:b/>
                <w:sz w:val="18"/>
              </w:rPr>
              <w:t>Total da Carteira</w:t>
            </w:r>
          </w:p>
        </w:tc>
        <w:tc>
          <w:tcPr>
            <w:tcW w:w="1030" w:type="dxa"/>
          </w:tcPr>
          <w:p w14:paraId="10208866" w14:textId="77777777" w:rsidR="001442BB" w:rsidRDefault="005C7D6E">
            <w:pPr>
              <w:pStyle w:val="TableParagraph"/>
              <w:spacing w:line="186" w:lineRule="exact"/>
              <w:ind w:right="56"/>
              <w:rPr>
                <w:b/>
                <w:sz w:val="18"/>
              </w:rPr>
            </w:pPr>
            <w:r>
              <w:rPr>
                <w:b/>
                <w:sz w:val="18"/>
              </w:rPr>
              <w:t>2.780.767</w:t>
            </w:r>
          </w:p>
        </w:tc>
        <w:tc>
          <w:tcPr>
            <w:tcW w:w="1025" w:type="dxa"/>
          </w:tcPr>
          <w:p w14:paraId="10208867" w14:textId="77777777" w:rsidR="001442BB" w:rsidRDefault="005C7D6E">
            <w:pPr>
              <w:pStyle w:val="TableParagraph"/>
              <w:spacing w:line="186" w:lineRule="exact"/>
              <w:ind w:right="59"/>
              <w:rPr>
                <w:b/>
                <w:sz w:val="18"/>
              </w:rPr>
            </w:pPr>
            <w:r>
              <w:rPr>
                <w:b/>
                <w:w w:val="95"/>
                <w:sz w:val="18"/>
              </w:rPr>
              <w:t>5.430</w:t>
            </w:r>
          </w:p>
        </w:tc>
        <w:tc>
          <w:tcPr>
            <w:tcW w:w="1133" w:type="dxa"/>
          </w:tcPr>
          <w:p w14:paraId="10208868" w14:textId="77777777" w:rsidR="001442BB" w:rsidRDefault="005C7D6E">
            <w:pPr>
              <w:pStyle w:val="TableParagraph"/>
              <w:spacing w:line="186" w:lineRule="exact"/>
              <w:ind w:right="56"/>
              <w:rPr>
                <w:b/>
                <w:sz w:val="18"/>
              </w:rPr>
            </w:pPr>
            <w:r>
              <w:rPr>
                <w:b/>
                <w:sz w:val="18"/>
              </w:rPr>
              <w:t>2.786.197</w:t>
            </w:r>
          </w:p>
        </w:tc>
        <w:tc>
          <w:tcPr>
            <w:tcW w:w="1030" w:type="dxa"/>
          </w:tcPr>
          <w:p w14:paraId="10208869" w14:textId="77777777" w:rsidR="001442BB" w:rsidRDefault="005C7D6E">
            <w:pPr>
              <w:pStyle w:val="TableParagraph"/>
              <w:spacing w:line="186" w:lineRule="exact"/>
              <w:ind w:right="57"/>
              <w:rPr>
                <w:b/>
                <w:sz w:val="18"/>
              </w:rPr>
            </w:pPr>
            <w:r>
              <w:rPr>
                <w:b/>
                <w:sz w:val="18"/>
              </w:rPr>
              <w:t>2.656.377</w:t>
            </w:r>
          </w:p>
        </w:tc>
        <w:tc>
          <w:tcPr>
            <w:tcW w:w="994" w:type="dxa"/>
          </w:tcPr>
          <w:p w14:paraId="1020886A" w14:textId="77777777" w:rsidR="001442BB" w:rsidRDefault="005C7D6E">
            <w:pPr>
              <w:pStyle w:val="TableParagraph"/>
              <w:spacing w:line="186" w:lineRule="exact"/>
              <w:ind w:right="60"/>
              <w:rPr>
                <w:b/>
                <w:sz w:val="18"/>
              </w:rPr>
            </w:pPr>
            <w:r>
              <w:rPr>
                <w:b/>
                <w:w w:val="95"/>
                <w:sz w:val="18"/>
              </w:rPr>
              <w:t>7.716</w:t>
            </w:r>
          </w:p>
        </w:tc>
        <w:tc>
          <w:tcPr>
            <w:tcW w:w="1380" w:type="dxa"/>
          </w:tcPr>
          <w:p w14:paraId="1020886B" w14:textId="77777777" w:rsidR="001442BB" w:rsidRDefault="005C7D6E">
            <w:pPr>
              <w:pStyle w:val="TableParagraph"/>
              <w:spacing w:line="186" w:lineRule="exact"/>
              <w:ind w:right="57"/>
              <w:rPr>
                <w:b/>
                <w:sz w:val="18"/>
              </w:rPr>
            </w:pPr>
            <w:r>
              <w:rPr>
                <w:b/>
                <w:sz w:val="18"/>
              </w:rPr>
              <w:t>2.664.093</w:t>
            </w:r>
          </w:p>
        </w:tc>
      </w:tr>
      <w:tr w:rsidR="001442BB" w14:paraId="10208874" w14:textId="77777777">
        <w:trPr>
          <w:trHeight w:val="208"/>
        </w:trPr>
        <w:tc>
          <w:tcPr>
            <w:tcW w:w="2976" w:type="dxa"/>
          </w:tcPr>
          <w:p w14:paraId="1020886D" w14:textId="77777777" w:rsidR="001442BB" w:rsidRDefault="005C7D6E">
            <w:pPr>
              <w:pStyle w:val="TableParagraph"/>
              <w:spacing w:line="188" w:lineRule="exact"/>
              <w:ind w:left="69"/>
              <w:jc w:val="left"/>
              <w:rPr>
                <w:b/>
                <w:sz w:val="12"/>
              </w:rPr>
            </w:pPr>
            <w:r>
              <w:rPr>
                <w:b/>
                <w:sz w:val="18"/>
              </w:rPr>
              <w:t xml:space="preserve">Total Líquido </w:t>
            </w:r>
            <w:r>
              <w:rPr>
                <w:b/>
                <w:position w:val="6"/>
                <w:sz w:val="12"/>
              </w:rPr>
              <w:t>(1)</w:t>
            </w:r>
          </w:p>
        </w:tc>
        <w:tc>
          <w:tcPr>
            <w:tcW w:w="1030" w:type="dxa"/>
          </w:tcPr>
          <w:p w14:paraId="1020886E" w14:textId="77777777" w:rsidR="001442BB" w:rsidRDefault="005C7D6E">
            <w:pPr>
              <w:pStyle w:val="TableParagraph"/>
              <w:spacing w:line="188" w:lineRule="exact"/>
              <w:ind w:right="56"/>
              <w:rPr>
                <w:b/>
                <w:sz w:val="18"/>
              </w:rPr>
            </w:pPr>
            <w:r>
              <w:rPr>
                <w:b/>
                <w:sz w:val="18"/>
              </w:rPr>
              <w:t>2.780.767</w:t>
            </w:r>
          </w:p>
        </w:tc>
        <w:tc>
          <w:tcPr>
            <w:tcW w:w="1025" w:type="dxa"/>
          </w:tcPr>
          <w:p w14:paraId="1020886F" w14:textId="77777777" w:rsidR="001442BB" w:rsidRDefault="005C7D6E">
            <w:pPr>
              <w:pStyle w:val="TableParagraph"/>
              <w:spacing w:line="188" w:lineRule="exact"/>
              <w:ind w:right="59"/>
              <w:rPr>
                <w:b/>
                <w:sz w:val="18"/>
              </w:rPr>
            </w:pPr>
            <w:r>
              <w:rPr>
                <w:b/>
                <w:w w:val="95"/>
                <w:sz w:val="18"/>
              </w:rPr>
              <w:t>5.430</w:t>
            </w:r>
          </w:p>
        </w:tc>
        <w:tc>
          <w:tcPr>
            <w:tcW w:w="1133" w:type="dxa"/>
          </w:tcPr>
          <w:p w14:paraId="10208870" w14:textId="77777777" w:rsidR="001442BB" w:rsidRDefault="005C7D6E">
            <w:pPr>
              <w:pStyle w:val="TableParagraph"/>
              <w:spacing w:line="188" w:lineRule="exact"/>
              <w:ind w:right="56"/>
              <w:rPr>
                <w:b/>
                <w:sz w:val="18"/>
              </w:rPr>
            </w:pPr>
            <w:r>
              <w:rPr>
                <w:b/>
                <w:sz w:val="18"/>
              </w:rPr>
              <w:t>2.786.197</w:t>
            </w:r>
          </w:p>
        </w:tc>
        <w:tc>
          <w:tcPr>
            <w:tcW w:w="1030" w:type="dxa"/>
          </w:tcPr>
          <w:p w14:paraId="10208871" w14:textId="77777777" w:rsidR="001442BB" w:rsidRDefault="005C7D6E">
            <w:pPr>
              <w:pStyle w:val="TableParagraph"/>
              <w:spacing w:line="188" w:lineRule="exact"/>
              <w:ind w:right="57"/>
              <w:rPr>
                <w:b/>
                <w:sz w:val="18"/>
              </w:rPr>
            </w:pPr>
            <w:r>
              <w:rPr>
                <w:b/>
                <w:sz w:val="18"/>
              </w:rPr>
              <w:t>2.656.377</w:t>
            </w:r>
          </w:p>
        </w:tc>
        <w:tc>
          <w:tcPr>
            <w:tcW w:w="994" w:type="dxa"/>
          </w:tcPr>
          <w:p w14:paraId="10208872" w14:textId="77777777" w:rsidR="001442BB" w:rsidRDefault="005C7D6E">
            <w:pPr>
              <w:pStyle w:val="TableParagraph"/>
              <w:spacing w:line="188" w:lineRule="exact"/>
              <w:ind w:right="60"/>
              <w:rPr>
                <w:b/>
                <w:sz w:val="18"/>
              </w:rPr>
            </w:pPr>
            <w:r>
              <w:rPr>
                <w:b/>
                <w:w w:val="95"/>
                <w:sz w:val="18"/>
              </w:rPr>
              <w:t>7.716</w:t>
            </w:r>
          </w:p>
        </w:tc>
        <w:tc>
          <w:tcPr>
            <w:tcW w:w="1380" w:type="dxa"/>
          </w:tcPr>
          <w:p w14:paraId="10208873" w14:textId="77777777" w:rsidR="001442BB" w:rsidRDefault="005C7D6E">
            <w:pPr>
              <w:pStyle w:val="TableParagraph"/>
              <w:spacing w:line="188" w:lineRule="exact"/>
              <w:ind w:right="57"/>
              <w:rPr>
                <w:b/>
                <w:sz w:val="18"/>
              </w:rPr>
            </w:pPr>
            <w:r>
              <w:rPr>
                <w:b/>
                <w:sz w:val="18"/>
              </w:rPr>
              <w:t>2.664.093</w:t>
            </w:r>
          </w:p>
        </w:tc>
      </w:tr>
    </w:tbl>
    <w:p w14:paraId="10208875" w14:textId="77777777" w:rsidR="001442BB" w:rsidRDefault="001442BB">
      <w:pPr>
        <w:pStyle w:val="Corpodetexto"/>
        <w:rPr>
          <w:b/>
          <w:sz w:val="22"/>
        </w:rPr>
      </w:pPr>
    </w:p>
    <w:p w14:paraId="10208876" w14:textId="77777777" w:rsidR="001442BB" w:rsidRDefault="001442BB">
      <w:pPr>
        <w:pStyle w:val="Corpodetexto"/>
        <w:spacing w:before="4"/>
        <w:rPr>
          <w:b/>
          <w:sz w:val="17"/>
        </w:rPr>
      </w:pPr>
    </w:p>
    <w:p w14:paraId="10208877" w14:textId="77777777" w:rsidR="001442BB" w:rsidRDefault="005C7D6E">
      <w:pPr>
        <w:pStyle w:val="PargrafodaLista"/>
        <w:numPr>
          <w:ilvl w:val="1"/>
          <w:numId w:val="7"/>
        </w:numPr>
        <w:tabs>
          <w:tab w:val="left" w:pos="1279"/>
        </w:tabs>
        <w:spacing w:after="6"/>
        <w:ind w:hanging="400"/>
        <w:rPr>
          <w:b/>
          <w:sz w:val="20"/>
        </w:rPr>
      </w:pPr>
      <w:r>
        <w:rPr>
          <w:b/>
          <w:sz w:val="20"/>
        </w:rPr>
        <w:t>Carteira com Risco</w:t>
      </w:r>
      <w:r>
        <w:rPr>
          <w:b/>
          <w:spacing w:val="2"/>
          <w:sz w:val="20"/>
        </w:rPr>
        <w:t xml:space="preserve"> </w:t>
      </w:r>
      <w:r>
        <w:rPr>
          <w:b/>
          <w:sz w:val="20"/>
        </w:rPr>
        <w:t>Compartilhado</w:t>
      </w:r>
    </w:p>
    <w:tbl>
      <w:tblPr>
        <w:tblStyle w:val="TableNormal"/>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3"/>
        <w:gridCol w:w="1142"/>
        <w:gridCol w:w="1029"/>
        <w:gridCol w:w="1139"/>
        <w:gridCol w:w="1141"/>
        <w:gridCol w:w="1028"/>
        <w:gridCol w:w="1138"/>
      </w:tblGrid>
      <w:tr w:rsidR="001442BB" w14:paraId="1020887B" w14:textId="77777777">
        <w:trPr>
          <w:trHeight w:val="239"/>
        </w:trPr>
        <w:tc>
          <w:tcPr>
            <w:tcW w:w="3043" w:type="dxa"/>
            <w:vMerge w:val="restart"/>
          </w:tcPr>
          <w:p w14:paraId="10208878" w14:textId="77777777" w:rsidR="001442BB" w:rsidRDefault="005C7D6E">
            <w:pPr>
              <w:pStyle w:val="TableParagraph"/>
              <w:spacing w:before="119"/>
              <w:ind w:left="69"/>
              <w:jc w:val="left"/>
              <w:rPr>
                <w:b/>
                <w:sz w:val="18"/>
              </w:rPr>
            </w:pPr>
            <w:r>
              <w:rPr>
                <w:b/>
                <w:sz w:val="18"/>
              </w:rPr>
              <w:t>Financiamentos</w:t>
            </w:r>
          </w:p>
        </w:tc>
        <w:tc>
          <w:tcPr>
            <w:tcW w:w="3310" w:type="dxa"/>
            <w:gridSpan w:val="3"/>
          </w:tcPr>
          <w:p w14:paraId="10208879" w14:textId="77777777" w:rsidR="001442BB" w:rsidRDefault="005C7D6E">
            <w:pPr>
              <w:pStyle w:val="TableParagraph"/>
              <w:spacing w:before="27" w:line="192" w:lineRule="exact"/>
              <w:ind w:left="1187" w:right="1172"/>
              <w:jc w:val="center"/>
              <w:rPr>
                <w:b/>
                <w:sz w:val="18"/>
              </w:rPr>
            </w:pPr>
            <w:r>
              <w:rPr>
                <w:b/>
                <w:sz w:val="18"/>
              </w:rPr>
              <w:t>31.12.2019</w:t>
            </w:r>
          </w:p>
        </w:tc>
        <w:tc>
          <w:tcPr>
            <w:tcW w:w="3307" w:type="dxa"/>
            <w:gridSpan w:val="3"/>
          </w:tcPr>
          <w:p w14:paraId="1020887A" w14:textId="77777777" w:rsidR="001442BB" w:rsidRDefault="005C7D6E">
            <w:pPr>
              <w:pStyle w:val="TableParagraph"/>
              <w:spacing w:before="27" w:line="192" w:lineRule="exact"/>
              <w:ind w:left="1189" w:right="1167"/>
              <w:jc w:val="center"/>
              <w:rPr>
                <w:b/>
                <w:sz w:val="18"/>
              </w:rPr>
            </w:pPr>
            <w:r>
              <w:rPr>
                <w:b/>
                <w:sz w:val="18"/>
              </w:rPr>
              <w:t>31.12.2018</w:t>
            </w:r>
          </w:p>
        </w:tc>
      </w:tr>
      <w:tr w:rsidR="001442BB" w14:paraId="10208883" w14:textId="77777777">
        <w:trPr>
          <w:trHeight w:val="205"/>
        </w:trPr>
        <w:tc>
          <w:tcPr>
            <w:tcW w:w="3043" w:type="dxa"/>
            <w:vMerge/>
            <w:tcBorders>
              <w:top w:val="nil"/>
            </w:tcBorders>
          </w:tcPr>
          <w:p w14:paraId="1020887C" w14:textId="77777777" w:rsidR="001442BB" w:rsidRDefault="001442BB">
            <w:pPr>
              <w:rPr>
                <w:sz w:val="2"/>
                <w:szCs w:val="2"/>
              </w:rPr>
            </w:pPr>
          </w:p>
        </w:tc>
        <w:tc>
          <w:tcPr>
            <w:tcW w:w="1142" w:type="dxa"/>
          </w:tcPr>
          <w:p w14:paraId="1020887D" w14:textId="77777777" w:rsidR="001442BB" w:rsidRDefault="005C7D6E">
            <w:pPr>
              <w:pStyle w:val="TableParagraph"/>
              <w:spacing w:line="186" w:lineRule="exact"/>
              <w:ind w:left="261"/>
              <w:jc w:val="left"/>
              <w:rPr>
                <w:b/>
                <w:sz w:val="18"/>
              </w:rPr>
            </w:pPr>
            <w:r>
              <w:rPr>
                <w:b/>
                <w:sz w:val="18"/>
              </w:rPr>
              <w:t>Normal</w:t>
            </w:r>
          </w:p>
        </w:tc>
        <w:tc>
          <w:tcPr>
            <w:tcW w:w="1029" w:type="dxa"/>
          </w:tcPr>
          <w:p w14:paraId="1020887E" w14:textId="77777777" w:rsidR="001442BB" w:rsidRDefault="005C7D6E">
            <w:pPr>
              <w:pStyle w:val="TableParagraph"/>
              <w:spacing w:line="186" w:lineRule="exact"/>
              <w:ind w:left="228"/>
              <w:jc w:val="left"/>
              <w:rPr>
                <w:b/>
                <w:sz w:val="18"/>
              </w:rPr>
            </w:pPr>
            <w:r>
              <w:rPr>
                <w:b/>
                <w:sz w:val="18"/>
              </w:rPr>
              <w:t>Atraso</w:t>
            </w:r>
          </w:p>
        </w:tc>
        <w:tc>
          <w:tcPr>
            <w:tcW w:w="1139" w:type="dxa"/>
          </w:tcPr>
          <w:p w14:paraId="1020887F" w14:textId="77777777" w:rsidR="001442BB" w:rsidRDefault="005C7D6E">
            <w:pPr>
              <w:pStyle w:val="TableParagraph"/>
              <w:spacing w:line="186" w:lineRule="exact"/>
              <w:ind w:left="324"/>
              <w:jc w:val="left"/>
              <w:rPr>
                <w:b/>
                <w:sz w:val="18"/>
              </w:rPr>
            </w:pPr>
            <w:r>
              <w:rPr>
                <w:b/>
                <w:sz w:val="18"/>
              </w:rPr>
              <w:t>Saldo</w:t>
            </w:r>
          </w:p>
        </w:tc>
        <w:tc>
          <w:tcPr>
            <w:tcW w:w="1141" w:type="dxa"/>
          </w:tcPr>
          <w:p w14:paraId="10208880" w14:textId="77777777" w:rsidR="001442BB" w:rsidRDefault="005C7D6E">
            <w:pPr>
              <w:pStyle w:val="TableParagraph"/>
              <w:spacing w:line="186" w:lineRule="exact"/>
              <w:ind w:left="263"/>
              <w:jc w:val="left"/>
              <w:rPr>
                <w:b/>
                <w:sz w:val="18"/>
              </w:rPr>
            </w:pPr>
            <w:r>
              <w:rPr>
                <w:b/>
                <w:sz w:val="18"/>
              </w:rPr>
              <w:t>Normal</w:t>
            </w:r>
          </w:p>
        </w:tc>
        <w:tc>
          <w:tcPr>
            <w:tcW w:w="1028" w:type="dxa"/>
          </w:tcPr>
          <w:p w14:paraId="10208881" w14:textId="77777777" w:rsidR="001442BB" w:rsidRDefault="005C7D6E">
            <w:pPr>
              <w:pStyle w:val="TableParagraph"/>
              <w:spacing w:line="186" w:lineRule="exact"/>
              <w:ind w:left="231"/>
              <w:jc w:val="left"/>
              <w:rPr>
                <w:b/>
                <w:sz w:val="18"/>
              </w:rPr>
            </w:pPr>
            <w:r>
              <w:rPr>
                <w:b/>
                <w:sz w:val="18"/>
              </w:rPr>
              <w:t>Atraso</w:t>
            </w:r>
          </w:p>
        </w:tc>
        <w:tc>
          <w:tcPr>
            <w:tcW w:w="1138" w:type="dxa"/>
          </w:tcPr>
          <w:p w14:paraId="10208882" w14:textId="77777777" w:rsidR="001442BB" w:rsidRDefault="005C7D6E">
            <w:pPr>
              <w:pStyle w:val="TableParagraph"/>
              <w:spacing w:line="186" w:lineRule="exact"/>
              <w:ind w:left="328"/>
              <w:jc w:val="left"/>
              <w:rPr>
                <w:b/>
                <w:sz w:val="18"/>
              </w:rPr>
            </w:pPr>
            <w:r>
              <w:rPr>
                <w:b/>
                <w:sz w:val="18"/>
              </w:rPr>
              <w:t>Saldo</w:t>
            </w:r>
          </w:p>
        </w:tc>
      </w:tr>
      <w:tr w:rsidR="001442BB" w14:paraId="1020888B" w14:textId="77777777">
        <w:trPr>
          <w:trHeight w:val="208"/>
        </w:trPr>
        <w:tc>
          <w:tcPr>
            <w:tcW w:w="3043" w:type="dxa"/>
          </w:tcPr>
          <w:p w14:paraId="10208884" w14:textId="77777777" w:rsidR="001442BB" w:rsidRDefault="005C7D6E">
            <w:pPr>
              <w:pStyle w:val="TableParagraph"/>
              <w:spacing w:line="188" w:lineRule="exact"/>
              <w:ind w:left="69"/>
              <w:jc w:val="left"/>
              <w:rPr>
                <w:sz w:val="18"/>
              </w:rPr>
            </w:pPr>
            <w:r>
              <w:rPr>
                <w:sz w:val="18"/>
              </w:rPr>
              <w:t>Financiamentos</w:t>
            </w:r>
          </w:p>
        </w:tc>
        <w:tc>
          <w:tcPr>
            <w:tcW w:w="1142" w:type="dxa"/>
          </w:tcPr>
          <w:p w14:paraId="10208885" w14:textId="77777777" w:rsidR="001442BB" w:rsidRDefault="005C7D6E">
            <w:pPr>
              <w:pStyle w:val="TableParagraph"/>
              <w:spacing w:line="188" w:lineRule="exact"/>
              <w:ind w:right="57"/>
              <w:rPr>
                <w:sz w:val="18"/>
              </w:rPr>
            </w:pPr>
            <w:r>
              <w:rPr>
                <w:sz w:val="18"/>
              </w:rPr>
              <w:t>24.355.184</w:t>
            </w:r>
          </w:p>
        </w:tc>
        <w:tc>
          <w:tcPr>
            <w:tcW w:w="1029" w:type="dxa"/>
          </w:tcPr>
          <w:p w14:paraId="10208886" w14:textId="77777777" w:rsidR="001442BB" w:rsidRDefault="005C7D6E">
            <w:pPr>
              <w:pStyle w:val="TableParagraph"/>
              <w:spacing w:line="188" w:lineRule="exact"/>
              <w:ind w:right="57"/>
              <w:rPr>
                <w:sz w:val="18"/>
              </w:rPr>
            </w:pPr>
            <w:r>
              <w:rPr>
                <w:sz w:val="18"/>
              </w:rPr>
              <w:t>789.750</w:t>
            </w:r>
          </w:p>
        </w:tc>
        <w:tc>
          <w:tcPr>
            <w:tcW w:w="1139" w:type="dxa"/>
          </w:tcPr>
          <w:p w14:paraId="10208887" w14:textId="77777777" w:rsidR="001442BB" w:rsidRDefault="005C7D6E">
            <w:pPr>
              <w:pStyle w:val="TableParagraph"/>
              <w:spacing w:line="188" w:lineRule="exact"/>
              <w:ind w:right="56"/>
              <w:rPr>
                <w:sz w:val="18"/>
              </w:rPr>
            </w:pPr>
            <w:r>
              <w:rPr>
                <w:sz w:val="18"/>
              </w:rPr>
              <w:t>25.144.934</w:t>
            </w:r>
          </w:p>
        </w:tc>
        <w:tc>
          <w:tcPr>
            <w:tcW w:w="1141" w:type="dxa"/>
          </w:tcPr>
          <w:p w14:paraId="10208888" w14:textId="77777777" w:rsidR="001442BB" w:rsidRDefault="005C7D6E">
            <w:pPr>
              <w:pStyle w:val="TableParagraph"/>
              <w:spacing w:line="188" w:lineRule="exact"/>
              <w:ind w:right="54"/>
              <w:rPr>
                <w:sz w:val="18"/>
              </w:rPr>
            </w:pPr>
            <w:r>
              <w:rPr>
                <w:sz w:val="18"/>
              </w:rPr>
              <w:t>23.311.911</w:t>
            </w:r>
          </w:p>
        </w:tc>
        <w:tc>
          <w:tcPr>
            <w:tcW w:w="1028" w:type="dxa"/>
          </w:tcPr>
          <w:p w14:paraId="10208889" w14:textId="77777777" w:rsidR="001442BB" w:rsidRDefault="005C7D6E">
            <w:pPr>
              <w:pStyle w:val="TableParagraph"/>
              <w:spacing w:line="188" w:lineRule="exact"/>
              <w:ind w:right="53"/>
              <w:rPr>
                <w:sz w:val="18"/>
              </w:rPr>
            </w:pPr>
            <w:r>
              <w:rPr>
                <w:sz w:val="18"/>
              </w:rPr>
              <w:t>773.504</w:t>
            </w:r>
          </w:p>
        </w:tc>
        <w:tc>
          <w:tcPr>
            <w:tcW w:w="1138" w:type="dxa"/>
          </w:tcPr>
          <w:p w14:paraId="1020888A" w14:textId="77777777" w:rsidR="001442BB" w:rsidRDefault="005C7D6E">
            <w:pPr>
              <w:pStyle w:val="TableParagraph"/>
              <w:spacing w:line="188" w:lineRule="exact"/>
              <w:ind w:right="51"/>
              <w:rPr>
                <w:sz w:val="18"/>
              </w:rPr>
            </w:pPr>
            <w:r>
              <w:rPr>
                <w:sz w:val="18"/>
              </w:rPr>
              <w:t>24.085.415</w:t>
            </w:r>
          </w:p>
        </w:tc>
      </w:tr>
      <w:tr w:rsidR="001442BB" w14:paraId="10208893" w14:textId="77777777">
        <w:trPr>
          <w:trHeight w:val="205"/>
        </w:trPr>
        <w:tc>
          <w:tcPr>
            <w:tcW w:w="3043" w:type="dxa"/>
          </w:tcPr>
          <w:p w14:paraId="1020888C" w14:textId="77777777" w:rsidR="001442BB" w:rsidRDefault="005C7D6E">
            <w:pPr>
              <w:pStyle w:val="TableParagraph"/>
              <w:spacing w:line="186" w:lineRule="exact"/>
              <w:ind w:left="69"/>
              <w:jc w:val="left"/>
              <w:rPr>
                <w:sz w:val="18"/>
              </w:rPr>
            </w:pPr>
            <w:r>
              <w:rPr>
                <w:sz w:val="18"/>
              </w:rPr>
              <w:t>Financiamentos à Exportação</w:t>
            </w:r>
          </w:p>
        </w:tc>
        <w:tc>
          <w:tcPr>
            <w:tcW w:w="1142" w:type="dxa"/>
          </w:tcPr>
          <w:p w14:paraId="1020888D" w14:textId="77777777" w:rsidR="001442BB" w:rsidRDefault="005C7D6E">
            <w:pPr>
              <w:pStyle w:val="TableParagraph"/>
              <w:spacing w:line="186" w:lineRule="exact"/>
              <w:ind w:right="57"/>
              <w:rPr>
                <w:sz w:val="18"/>
              </w:rPr>
            </w:pPr>
            <w:r>
              <w:rPr>
                <w:sz w:val="18"/>
              </w:rPr>
              <w:t>182.991</w:t>
            </w:r>
          </w:p>
        </w:tc>
        <w:tc>
          <w:tcPr>
            <w:tcW w:w="1029" w:type="dxa"/>
          </w:tcPr>
          <w:p w14:paraId="1020888E" w14:textId="77777777" w:rsidR="001442BB" w:rsidRDefault="005C7D6E">
            <w:pPr>
              <w:pStyle w:val="TableParagraph"/>
              <w:spacing w:line="186" w:lineRule="exact"/>
              <w:ind w:right="56"/>
              <w:rPr>
                <w:sz w:val="18"/>
              </w:rPr>
            </w:pPr>
            <w:r>
              <w:rPr>
                <w:w w:val="99"/>
                <w:sz w:val="18"/>
              </w:rPr>
              <w:t>-</w:t>
            </w:r>
          </w:p>
        </w:tc>
        <w:tc>
          <w:tcPr>
            <w:tcW w:w="1139" w:type="dxa"/>
          </w:tcPr>
          <w:p w14:paraId="1020888F" w14:textId="77777777" w:rsidR="001442BB" w:rsidRDefault="005C7D6E">
            <w:pPr>
              <w:pStyle w:val="TableParagraph"/>
              <w:spacing w:line="186" w:lineRule="exact"/>
              <w:ind w:right="56"/>
              <w:rPr>
                <w:sz w:val="18"/>
              </w:rPr>
            </w:pPr>
            <w:r>
              <w:rPr>
                <w:sz w:val="18"/>
              </w:rPr>
              <w:t>182.991</w:t>
            </w:r>
          </w:p>
        </w:tc>
        <w:tc>
          <w:tcPr>
            <w:tcW w:w="1141" w:type="dxa"/>
          </w:tcPr>
          <w:p w14:paraId="10208890" w14:textId="77777777" w:rsidR="001442BB" w:rsidRDefault="005C7D6E">
            <w:pPr>
              <w:pStyle w:val="TableParagraph"/>
              <w:spacing w:line="186" w:lineRule="exact"/>
              <w:ind w:right="54"/>
              <w:rPr>
                <w:sz w:val="18"/>
              </w:rPr>
            </w:pPr>
            <w:r>
              <w:rPr>
                <w:sz w:val="18"/>
              </w:rPr>
              <w:t>174.502</w:t>
            </w:r>
          </w:p>
        </w:tc>
        <w:tc>
          <w:tcPr>
            <w:tcW w:w="1028" w:type="dxa"/>
          </w:tcPr>
          <w:p w14:paraId="10208891" w14:textId="77777777" w:rsidR="001442BB" w:rsidRDefault="005C7D6E">
            <w:pPr>
              <w:pStyle w:val="TableParagraph"/>
              <w:spacing w:line="186" w:lineRule="exact"/>
              <w:ind w:right="50"/>
              <w:rPr>
                <w:sz w:val="18"/>
              </w:rPr>
            </w:pPr>
            <w:r>
              <w:rPr>
                <w:w w:val="95"/>
                <w:sz w:val="18"/>
              </w:rPr>
              <w:t>1.720</w:t>
            </w:r>
          </w:p>
        </w:tc>
        <w:tc>
          <w:tcPr>
            <w:tcW w:w="1138" w:type="dxa"/>
          </w:tcPr>
          <w:p w14:paraId="10208892" w14:textId="77777777" w:rsidR="001442BB" w:rsidRDefault="005C7D6E">
            <w:pPr>
              <w:pStyle w:val="TableParagraph"/>
              <w:spacing w:line="186" w:lineRule="exact"/>
              <w:ind w:right="51"/>
              <w:rPr>
                <w:sz w:val="18"/>
              </w:rPr>
            </w:pPr>
            <w:r>
              <w:rPr>
                <w:sz w:val="18"/>
              </w:rPr>
              <w:t>176.222</w:t>
            </w:r>
          </w:p>
        </w:tc>
      </w:tr>
      <w:tr w:rsidR="001442BB" w14:paraId="1020889B" w14:textId="77777777">
        <w:trPr>
          <w:trHeight w:val="414"/>
        </w:trPr>
        <w:tc>
          <w:tcPr>
            <w:tcW w:w="3043" w:type="dxa"/>
          </w:tcPr>
          <w:p w14:paraId="10208894" w14:textId="77777777" w:rsidR="001442BB" w:rsidRDefault="005C7D6E">
            <w:pPr>
              <w:pStyle w:val="TableParagraph"/>
              <w:spacing w:before="1" w:line="208" w:lineRule="exact"/>
              <w:ind w:left="69" w:right="152"/>
              <w:jc w:val="left"/>
              <w:rPr>
                <w:sz w:val="18"/>
              </w:rPr>
            </w:pPr>
            <w:r>
              <w:rPr>
                <w:sz w:val="18"/>
              </w:rPr>
              <w:t>Financiamentos de Infraestrutura e Desenvolvimento</w:t>
            </w:r>
          </w:p>
        </w:tc>
        <w:tc>
          <w:tcPr>
            <w:tcW w:w="1142" w:type="dxa"/>
          </w:tcPr>
          <w:p w14:paraId="10208895" w14:textId="77777777" w:rsidR="001442BB" w:rsidRDefault="005C7D6E">
            <w:pPr>
              <w:pStyle w:val="TableParagraph"/>
              <w:spacing w:before="102"/>
              <w:ind w:right="57"/>
              <w:rPr>
                <w:sz w:val="18"/>
              </w:rPr>
            </w:pPr>
            <w:r>
              <w:rPr>
                <w:sz w:val="18"/>
              </w:rPr>
              <w:t>14.233.777</w:t>
            </w:r>
          </w:p>
        </w:tc>
        <w:tc>
          <w:tcPr>
            <w:tcW w:w="1029" w:type="dxa"/>
          </w:tcPr>
          <w:p w14:paraId="10208896" w14:textId="77777777" w:rsidR="001442BB" w:rsidRDefault="005C7D6E">
            <w:pPr>
              <w:pStyle w:val="TableParagraph"/>
              <w:spacing w:before="102"/>
              <w:ind w:right="56"/>
              <w:rPr>
                <w:sz w:val="18"/>
              </w:rPr>
            </w:pPr>
            <w:r>
              <w:rPr>
                <w:w w:val="99"/>
                <w:sz w:val="18"/>
              </w:rPr>
              <w:t>-</w:t>
            </w:r>
          </w:p>
        </w:tc>
        <w:tc>
          <w:tcPr>
            <w:tcW w:w="1139" w:type="dxa"/>
          </w:tcPr>
          <w:p w14:paraId="10208897" w14:textId="77777777" w:rsidR="001442BB" w:rsidRDefault="005C7D6E">
            <w:pPr>
              <w:pStyle w:val="TableParagraph"/>
              <w:spacing w:before="102"/>
              <w:ind w:right="56"/>
              <w:rPr>
                <w:sz w:val="18"/>
              </w:rPr>
            </w:pPr>
            <w:r>
              <w:rPr>
                <w:sz w:val="18"/>
              </w:rPr>
              <w:t>14.233.777</w:t>
            </w:r>
          </w:p>
        </w:tc>
        <w:tc>
          <w:tcPr>
            <w:tcW w:w="1141" w:type="dxa"/>
          </w:tcPr>
          <w:p w14:paraId="10208898" w14:textId="77777777" w:rsidR="001442BB" w:rsidRDefault="005C7D6E">
            <w:pPr>
              <w:pStyle w:val="TableParagraph"/>
              <w:spacing w:before="102"/>
              <w:ind w:right="52"/>
              <w:rPr>
                <w:sz w:val="18"/>
              </w:rPr>
            </w:pPr>
            <w:r>
              <w:rPr>
                <w:sz w:val="18"/>
              </w:rPr>
              <w:t>8.026.258</w:t>
            </w:r>
          </w:p>
        </w:tc>
        <w:tc>
          <w:tcPr>
            <w:tcW w:w="1028" w:type="dxa"/>
          </w:tcPr>
          <w:p w14:paraId="10208899" w14:textId="77777777" w:rsidR="001442BB" w:rsidRDefault="005C7D6E">
            <w:pPr>
              <w:pStyle w:val="TableParagraph"/>
              <w:spacing w:before="102"/>
              <w:ind w:right="53"/>
              <w:rPr>
                <w:sz w:val="18"/>
              </w:rPr>
            </w:pPr>
            <w:r>
              <w:rPr>
                <w:w w:val="95"/>
                <w:sz w:val="18"/>
              </w:rPr>
              <w:t>179</w:t>
            </w:r>
          </w:p>
        </w:tc>
        <w:tc>
          <w:tcPr>
            <w:tcW w:w="1138" w:type="dxa"/>
          </w:tcPr>
          <w:p w14:paraId="1020889A" w14:textId="77777777" w:rsidR="001442BB" w:rsidRDefault="005C7D6E">
            <w:pPr>
              <w:pStyle w:val="TableParagraph"/>
              <w:spacing w:before="102"/>
              <w:ind w:right="48"/>
              <w:rPr>
                <w:sz w:val="18"/>
              </w:rPr>
            </w:pPr>
            <w:r>
              <w:rPr>
                <w:sz w:val="18"/>
              </w:rPr>
              <w:t>8.026.437</w:t>
            </w:r>
          </w:p>
        </w:tc>
      </w:tr>
      <w:tr w:rsidR="001442BB" w14:paraId="102088A3" w14:textId="77777777">
        <w:trPr>
          <w:trHeight w:val="203"/>
        </w:trPr>
        <w:tc>
          <w:tcPr>
            <w:tcW w:w="3043" w:type="dxa"/>
          </w:tcPr>
          <w:p w14:paraId="1020889C" w14:textId="77777777" w:rsidR="001442BB" w:rsidRDefault="005C7D6E">
            <w:pPr>
              <w:pStyle w:val="TableParagraph"/>
              <w:spacing w:line="184" w:lineRule="exact"/>
              <w:ind w:left="69"/>
              <w:jc w:val="left"/>
              <w:rPr>
                <w:sz w:val="18"/>
              </w:rPr>
            </w:pPr>
            <w:r>
              <w:rPr>
                <w:sz w:val="18"/>
              </w:rPr>
              <w:t>Financiamentos Agroindustriais</w:t>
            </w:r>
          </w:p>
        </w:tc>
        <w:tc>
          <w:tcPr>
            <w:tcW w:w="1142" w:type="dxa"/>
          </w:tcPr>
          <w:p w14:paraId="1020889D" w14:textId="77777777" w:rsidR="001442BB" w:rsidRDefault="005C7D6E">
            <w:pPr>
              <w:pStyle w:val="TableParagraph"/>
              <w:spacing w:line="184" w:lineRule="exact"/>
              <w:ind w:right="57"/>
              <w:rPr>
                <w:sz w:val="18"/>
              </w:rPr>
            </w:pPr>
            <w:r>
              <w:rPr>
                <w:sz w:val="18"/>
              </w:rPr>
              <w:t>856.259</w:t>
            </w:r>
          </w:p>
        </w:tc>
        <w:tc>
          <w:tcPr>
            <w:tcW w:w="1029" w:type="dxa"/>
          </w:tcPr>
          <w:p w14:paraId="1020889E" w14:textId="77777777" w:rsidR="001442BB" w:rsidRDefault="005C7D6E">
            <w:pPr>
              <w:pStyle w:val="TableParagraph"/>
              <w:spacing w:line="184" w:lineRule="exact"/>
              <w:ind w:right="57"/>
              <w:rPr>
                <w:sz w:val="18"/>
              </w:rPr>
            </w:pPr>
            <w:r>
              <w:rPr>
                <w:sz w:val="18"/>
              </w:rPr>
              <w:t>54.751</w:t>
            </w:r>
          </w:p>
        </w:tc>
        <w:tc>
          <w:tcPr>
            <w:tcW w:w="1139" w:type="dxa"/>
          </w:tcPr>
          <w:p w14:paraId="1020889F" w14:textId="77777777" w:rsidR="001442BB" w:rsidRDefault="005C7D6E">
            <w:pPr>
              <w:pStyle w:val="TableParagraph"/>
              <w:spacing w:line="184" w:lineRule="exact"/>
              <w:ind w:right="56"/>
              <w:rPr>
                <w:sz w:val="18"/>
              </w:rPr>
            </w:pPr>
            <w:r>
              <w:rPr>
                <w:sz w:val="18"/>
              </w:rPr>
              <w:t>911.010</w:t>
            </w:r>
          </w:p>
        </w:tc>
        <w:tc>
          <w:tcPr>
            <w:tcW w:w="1141" w:type="dxa"/>
          </w:tcPr>
          <w:p w14:paraId="102088A0" w14:textId="77777777" w:rsidR="001442BB" w:rsidRDefault="005C7D6E">
            <w:pPr>
              <w:pStyle w:val="TableParagraph"/>
              <w:spacing w:line="184" w:lineRule="exact"/>
              <w:ind w:right="54"/>
              <w:rPr>
                <w:sz w:val="18"/>
              </w:rPr>
            </w:pPr>
            <w:r>
              <w:rPr>
                <w:sz w:val="18"/>
              </w:rPr>
              <w:t>827.207</w:t>
            </w:r>
          </w:p>
        </w:tc>
        <w:tc>
          <w:tcPr>
            <w:tcW w:w="1028" w:type="dxa"/>
          </w:tcPr>
          <w:p w14:paraId="102088A1" w14:textId="77777777" w:rsidR="001442BB" w:rsidRDefault="005C7D6E">
            <w:pPr>
              <w:pStyle w:val="TableParagraph"/>
              <w:spacing w:line="184" w:lineRule="exact"/>
              <w:ind w:right="53"/>
              <w:rPr>
                <w:sz w:val="18"/>
              </w:rPr>
            </w:pPr>
            <w:r>
              <w:rPr>
                <w:sz w:val="18"/>
              </w:rPr>
              <w:t>55.411</w:t>
            </w:r>
          </w:p>
        </w:tc>
        <w:tc>
          <w:tcPr>
            <w:tcW w:w="1138" w:type="dxa"/>
          </w:tcPr>
          <w:p w14:paraId="102088A2" w14:textId="77777777" w:rsidR="001442BB" w:rsidRDefault="005C7D6E">
            <w:pPr>
              <w:pStyle w:val="TableParagraph"/>
              <w:spacing w:line="184" w:lineRule="exact"/>
              <w:ind w:right="51"/>
              <w:rPr>
                <w:sz w:val="18"/>
              </w:rPr>
            </w:pPr>
            <w:r>
              <w:rPr>
                <w:sz w:val="18"/>
              </w:rPr>
              <w:t>882.618</w:t>
            </w:r>
          </w:p>
        </w:tc>
      </w:tr>
      <w:tr w:rsidR="001442BB" w14:paraId="102088AB" w14:textId="77777777">
        <w:trPr>
          <w:trHeight w:val="208"/>
        </w:trPr>
        <w:tc>
          <w:tcPr>
            <w:tcW w:w="3043" w:type="dxa"/>
          </w:tcPr>
          <w:p w14:paraId="102088A4" w14:textId="77777777" w:rsidR="001442BB" w:rsidRDefault="005C7D6E">
            <w:pPr>
              <w:pStyle w:val="TableParagraph"/>
              <w:spacing w:line="188" w:lineRule="exact"/>
              <w:ind w:left="69"/>
              <w:jc w:val="left"/>
              <w:rPr>
                <w:sz w:val="18"/>
              </w:rPr>
            </w:pPr>
            <w:r>
              <w:rPr>
                <w:sz w:val="18"/>
              </w:rPr>
              <w:t>Financiamentos Rurais</w:t>
            </w:r>
          </w:p>
        </w:tc>
        <w:tc>
          <w:tcPr>
            <w:tcW w:w="1142" w:type="dxa"/>
          </w:tcPr>
          <w:p w14:paraId="102088A5" w14:textId="77777777" w:rsidR="001442BB" w:rsidRDefault="005C7D6E">
            <w:pPr>
              <w:pStyle w:val="TableParagraph"/>
              <w:spacing w:line="188" w:lineRule="exact"/>
              <w:ind w:right="57"/>
              <w:rPr>
                <w:sz w:val="18"/>
              </w:rPr>
            </w:pPr>
            <w:r>
              <w:rPr>
                <w:sz w:val="18"/>
              </w:rPr>
              <w:t>15.512.688</w:t>
            </w:r>
          </w:p>
        </w:tc>
        <w:tc>
          <w:tcPr>
            <w:tcW w:w="1029" w:type="dxa"/>
          </w:tcPr>
          <w:p w14:paraId="102088A6" w14:textId="77777777" w:rsidR="001442BB" w:rsidRDefault="005C7D6E">
            <w:pPr>
              <w:pStyle w:val="TableParagraph"/>
              <w:spacing w:line="188" w:lineRule="exact"/>
              <w:ind w:right="57"/>
              <w:rPr>
                <w:sz w:val="18"/>
              </w:rPr>
            </w:pPr>
            <w:r>
              <w:rPr>
                <w:sz w:val="18"/>
              </w:rPr>
              <w:t>307.634</w:t>
            </w:r>
          </w:p>
        </w:tc>
        <w:tc>
          <w:tcPr>
            <w:tcW w:w="1139" w:type="dxa"/>
          </w:tcPr>
          <w:p w14:paraId="102088A7" w14:textId="77777777" w:rsidR="001442BB" w:rsidRDefault="005C7D6E">
            <w:pPr>
              <w:pStyle w:val="TableParagraph"/>
              <w:spacing w:line="188" w:lineRule="exact"/>
              <w:ind w:right="56"/>
              <w:rPr>
                <w:sz w:val="18"/>
              </w:rPr>
            </w:pPr>
            <w:r>
              <w:rPr>
                <w:sz w:val="18"/>
              </w:rPr>
              <w:t>15.820.322</w:t>
            </w:r>
          </w:p>
        </w:tc>
        <w:tc>
          <w:tcPr>
            <w:tcW w:w="1141" w:type="dxa"/>
          </w:tcPr>
          <w:p w14:paraId="102088A8" w14:textId="77777777" w:rsidR="001442BB" w:rsidRDefault="005C7D6E">
            <w:pPr>
              <w:pStyle w:val="TableParagraph"/>
              <w:spacing w:line="188" w:lineRule="exact"/>
              <w:ind w:right="54"/>
              <w:rPr>
                <w:sz w:val="18"/>
              </w:rPr>
            </w:pPr>
            <w:r>
              <w:rPr>
                <w:sz w:val="18"/>
              </w:rPr>
              <w:t>13.591.656</w:t>
            </w:r>
          </w:p>
        </w:tc>
        <w:tc>
          <w:tcPr>
            <w:tcW w:w="1028" w:type="dxa"/>
          </w:tcPr>
          <w:p w14:paraId="102088A9" w14:textId="77777777" w:rsidR="001442BB" w:rsidRDefault="005C7D6E">
            <w:pPr>
              <w:pStyle w:val="TableParagraph"/>
              <w:spacing w:line="188" w:lineRule="exact"/>
              <w:ind w:right="53"/>
              <w:rPr>
                <w:sz w:val="18"/>
              </w:rPr>
            </w:pPr>
            <w:r>
              <w:rPr>
                <w:sz w:val="18"/>
              </w:rPr>
              <w:t>423.084</w:t>
            </w:r>
          </w:p>
        </w:tc>
        <w:tc>
          <w:tcPr>
            <w:tcW w:w="1138" w:type="dxa"/>
          </w:tcPr>
          <w:p w14:paraId="102088AA" w14:textId="77777777" w:rsidR="001442BB" w:rsidRDefault="005C7D6E">
            <w:pPr>
              <w:pStyle w:val="TableParagraph"/>
              <w:spacing w:line="188" w:lineRule="exact"/>
              <w:ind w:right="51"/>
              <w:rPr>
                <w:sz w:val="18"/>
              </w:rPr>
            </w:pPr>
            <w:r>
              <w:rPr>
                <w:sz w:val="18"/>
              </w:rPr>
              <w:t>14.014.740</w:t>
            </w:r>
          </w:p>
        </w:tc>
      </w:tr>
      <w:tr w:rsidR="001442BB" w14:paraId="102088B3" w14:textId="77777777">
        <w:trPr>
          <w:trHeight w:val="205"/>
        </w:trPr>
        <w:tc>
          <w:tcPr>
            <w:tcW w:w="3043" w:type="dxa"/>
          </w:tcPr>
          <w:p w14:paraId="102088AC" w14:textId="77777777" w:rsidR="001442BB" w:rsidRDefault="005C7D6E">
            <w:pPr>
              <w:pStyle w:val="TableParagraph"/>
              <w:spacing w:line="186" w:lineRule="exact"/>
              <w:ind w:left="69"/>
              <w:jc w:val="left"/>
              <w:rPr>
                <w:b/>
                <w:sz w:val="18"/>
              </w:rPr>
            </w:pPr>
            <w:r>
              <w:rPr>
                <w:b/>
                <w:sz w:val="18"/>
              </w:rPr>
              <w:t>Subtotal</w:t>
            </w:r>
          </w:p>
        </w:tc>
        <w:tc>
          <w:tcPr>
            <w:tcW w:w="1142" w:type="dxa"/>
          </w:tcPr>
          <w:p w14:paraId="102088AD" w14:textId="77777777" w:rsidR="001442BB" w:rsidRDefault="005C7D6E">
            <w:pPr>
              <w:pStyle w:val="TableParagraph"/>
              <w:spacing w:line="186" w:lineRule="exact"/>
              <w:ind w:right="57"/>
              <w:rPr>
                <w:b/>
                <w:sz w:val="18"/>
              </w:rPr>
            </w:pPr>
            <w:r>
              <w:rPr>
                <w:b/>
                <w:sz w:val="18"/>
              </w:rPr>
              <w:t>55.140.899</w:t>
            </w:r>
          </w:p>
        </w:tc>
        <w:tc>
          <w:tcPr>
            <w:tcW w:w="1029" w:type="dxa"/>
          </w:tcPr>
          <w:p w14:paraId="102088AE" w14:textId="77777777" w:rsidR="001442BB" w:rsidRDefault="005C7D6E">
            <w:pPr>
              <w:pStyle w:val="TableParagraph"/>
              <w:spacing w:line="186" w:lineRule="exact"/>
              <w:ind w:right="54"/>
              <w:rPr>
                <w:b/>
                <w:sz w:val="18"/>
              </w:rPr>
            </w:pPr>
            <w:r>
              <w:rPr>
                <w:b/>
                <w:sz w:val="18"/>
              </w:rPr>
              <w:t>1.152.135</w:t>
            </w:r>
          </w:p>
        </w:tc>
        <w:tc>
          <w:tcPr>
            <w:tcW w:w="1139" w:type="dxa"/>
          </w:tcPr>
          <w:p w14:paraId="102088AF" w14:textId="77777777" w:rsidR="001442BB" w:rsidRDefault="005C7D6E">
            <w:pPr>
              <w:pStyle w:val="TableParagraph"/>
              <w:spacing w:line="186" w:lineRule="exact"/>
              <w:ind w:right="56"/>
              <w:rPr>
                <w:b/>
                <w:sz w:val="18"/>
              </w:rPr>
            </w:pPr>
            <w:r>
              <w:rPr>
                <w:b/>
                <w:sz w:val="18"/>
              </w:rPr>
              <w:t>56.293.034</w:t>
            </w:r>
          </w:p>
        </w:tc>
        <w:tc>
          <w:tcPr>
            <w:tcW w:w="1141" w:type="dxa"/>
          </w:tcPr>
          <w:p w14:paraId="102088B0" w14:textId="77777777" w:rsidR="001442BB" w:rsidRDefault="005C7D6E">
            <w:pPr>
              <w:pStyle w:val="TableParagraph"/>
              <w:spacing w:line="186" w:lineRule="exact"/>
              <w:ind w:right="54"/>
              <w:rPr>
                <w:b/>
                <w:sz w:val="18"/>
              </w:rPr>
            </w:pPr>
            <w:r>
              <w:rPr>
                <w:b/>
                <w:sz w:val="18"/>
              </w:rPr>
              <w:t>45.931.534</w:t>
            </w:r>
          </w:p>
        </w:tc>
        <w:tc>
          <w:tcPr>
            <w:tcW w:w="1028" w:type="dxa"/>
          </w:tcPr>
          <w:p w14:paraId="102088B1" w14:textId="77777777" w:rsidR="001442BB" w:rsidRDefault="005C7D6E">
            <w:pPr>
              <w:pStyle w:val="TableParagraph"/>
              <w:spacing w:line="186" w:lineRule="exact"/>
              <w:ind w:right="50"/>
              <w:rPr>
                <w:b/>
                <w:sz w:val="18"/>
              </w:rPr>
            </w:pPr>
            <w:r>
              <w:rPr>
                <w:b/>
                <w:sz w:val="18"/>
              </w:rPr>
              <w:t>1.253.898</w:t>
            </w:r>
          </w:p>
        </w:tc>
        <w:tc>
          <w:tcPr>
            <w:tcW w:w="1138" w:type="dxa"/>
          </w:tcPr>
          <w:p w14:paraId="102088B2" w14:textId="77777777" w:rsidR="001442BB" w:rsidRDefault="005C7D6E">
            <w:pPr>
              <w:pStyle w:val="TableParagraph"/>
              <w:spacing w:line="186" w:lineRule="exact"/>
              <w:ind w:right="51"/>
              <w:rPr>
                <w:b/>
                <w:sz w:val="18"/>
              </w:rPr>
            </w:pPr>
            <w:r>
              <w:rPr>
                <w:b/>
                <w:sz w:val="18"/>
              </w:rPr>
              <w:t>47.185.432</w:t>
            </w:r>
          </w:p>
        </w:tc>
      </w:tr>
      <w:tr w:rsidR="001442BB" w14:paraId="102088BB" w14:textId="77777777">
        <w:trPr>
          <w:trHeight w:val="205"/>
        </w:trPr>
        <w:tc>
          <w:tcPr>
            <w:tcW w:w="3043" w:type="dxa"/>
          </w:tcPr>
          <w:p w14:paraId="102088B4" w14:textId="77777777" w:rsidR="001442BB" w:rsidRDefault="005C7D6E">
            <w:pPr>
              <w:pStyle w:val="TableParagraph"/>
              <w:spacing w:line="186" w:lineRule="exact"/>
              <w:ind w:left="69"/>
              <w:jc w:val="left"/>
              <w:rPr>
                <w:b/>
                <w:sz w:val="18"/>
              </w:rPr>
            </w:pPr>
            <w:r>
              <w:rPr>
                <w:b/>
                <w:sz w:val="18"/>
              </w:rPr>
              <w:t>Total da Carteira</w:t>
            </w:r>
          </w:p>
        </w:tc>
        <w:tc>
          <w:tcPr>
            <w:tcW w:w="1142" w:type="dxa"/>
          </w:tcPr>
          <w:p w14:paraId="102088B5" w14:textId="77777777" w:rsidR="001442BB" w:rsidRDefault="005C7D6E">
            <w:pPr>
              <w:pStyle w:val="TableParagraph"/>
              <w:spacing w:line="186" w:lineRule="exact"/>
              <w:ind w:right="57"/>
              <w:rPr>
                <w:b/>
                <w:sz w:val="18"/>
              </w:rPr>
            </w:pPr>
            <w:r>
              <w:rPr>
                <w:b/>
                <w:sz w:val="18"/>
              </w:rPr>
              <w:t>55.140.899</w:t>
            </w:r>
          </w:p>
        </w:tc>
        <w:tc>
          <w:tcPr>
            <w:tcW w:w="1029" w:type="dxa"/>
          </w:tcPr>
          <w:p w14:paraId="102088B6" w14:textId="77777777" w:rsidR="001442BB" w:rsidRDefault="005C7D6E">
            <w:pPr>
              <w:pStyle w:val="TableParagraph"/>
              <w:spacing w:line="186" w:lineRule="exact"/>
              <w:ind w:right="54"/>
              <w:rPr>
                <w:b/>
                <w:sz w:val="18"/>
              </w:rPr>
            </w:pPr>
            <w:r>
              <w:rPr>
                <w:b/>
                <w:sz w:val="18"/>
              </w:rPr>
              <w:t>1.152.135</w:t>
            </w:r>
          </w:p>
        </w:tc>
        <w:tc>
          <w:tcPr>
            <w:tcW w:w="1139" w:type="dxa"/>
          </w:tcPr>
          <w:p w14:paraId="102088B7" w14:textId="77777777" w:rsidR="001442BB" w:rsidRDefault="005C7D6E">
            <w:pPr>
              <w:pStyle w:val="TableParagraph"/>
              <w:spacing w:line="186" w:lineRule="exact"/>
              <w:ind w:right="56"/>
              <w:rPr>
                <w:b/>
                <w:sz w:val="18"/>
              </w:rPr>
            </w:pPr>
            <w:r>
              <w:rPr>
                <w:b/>
                <w:sz w:val="18"/>
              </w:rPr>
              <w:t>56.293.034</w:t>
            </w:r>
          </w:p>
        </w:tc>
        <w:tc>
          <w:tcPr>
            <w:tcW w:w="1141" w:type="dxa"/>
          </w:tcPr>
          <w:p w14:paraId="102088B8" w14:textId="77777777" w:rsidR="001442BB" w:rsidRDefault="005C7D6E">
            <w:pPr>
              <w:pStyle w:val="TableParagraph"/>
              <w:spacing w:line="186" w:lineRule="exact"/>
              <w:ind w:right="54"/>
              <w:rPr>
                <w:b/>
                <w:sz w:val="18"/>
              </w:rPr>
            </w:pPr>
            <w:r>
              <w:rPr>
                <w:b/>
                <w:sz w:val="18"/>
              </w:rPr>
              <w:t>45.931.534</w:t>
            </w:r>
          </w:p>
        </w:tc>
        <w:tc>
          <w:tcPr>
            <w:tcW w:w="1028" w:type="dxa"/>
          </w:tcPr>
          <w:p w14:paraId="102088B9" w14:textId="77777777" w:rsidR="001442BB" w:rsidRDefault="005C7D6E">
            <w:pPr>
              <w:pStyle w:val="TableParagraph"/>
              <w:spacing w:line="186" w:lineRule="exact"/>
              <w:ind w:right="50"/>
              <w:rPr>
                <w:b/>
                <w:sz w:val="18"/>
              </w:rPr>
            </w:pPr>
            <w:r>
              <w:rPr>
                <w:b/>
                <w:sz w:val="18"/>
              </w:rPr>
              <w:t>1.253.898</w:t>
            </w:r>
          </w:p>
        </w:tc>
        <w:tc>
          <w:tcPr>
            <w:tcW w:w="1138" w:type="dxa"/>
          </w:tcPr>
          <w:p w14:paraId="102088BA" w14:textId="77777777" w:rsidR="001442BB" w:rsidRDefault="005C7D6E">
            <w:pPr>
              <w:pStyle w:val="TableParagraph"/>
              <w:spacing w:line="186" w:lineRule="exact"/>
              <w:ind w:right="51"/>
              <w:rPr>
                <w:b/>
                <w:sz w:val="18"/>
              </w:rPr>
            </w:pPr>
            <w:r>
              <w:rPr>
                <w:b/>
                <w:sz w:val="18"/>
              </w:rPr>
              <w:t>47.185.432</w:t>
            </w:r>
          </w:p>
        </w:tc>
      </w:tr>
      <w:tr w:rsidR="001442BB" w14:paraId="102088C3" w14:textId="77777777">
        <w:trPr>
          <w:trHeight w:val="208"/>
        </w:trPr>
        <w:tc>
          <w:tcPr>
            <w:tcW w:w="3043" w:type="dxa"/>
          </w:tcPr>
          <w:p w14:paraId="102088BC" w14:textId="77777777" w:rsidR="001442BB" w:rsidRDefault="005C7D6E">
            <w:pPr>
              <w:pStyle w:val="TableParagraph"/>
              <w:spacing w:before="1" w:line="187" w:lineRule="exact"/>
              <w:ind w:left="69"/>
              <w:jc w:val="left"/>
              <w:rPr>
                <w:sz w:val="18"/>
              </w:rPr>
            </w:pPr>
            <w:r>
              <w:rPr>
                <w:sz w:val="18"/>
              </w:rPr>
              <w:t>Provisão</w:t>
            </w:r>
          </w:p>
        </w:tc>
        <w:tc>
          <w:tcPr>
            <w:tcW w:w="1142" w:type="dxa"/>
          </w:tcPr>
          <w:p w14:paraId="102088BD" w14:textId="77777777" w:rsidR="001442BB" w:rsidRDefault="005C7D6E">
            <w:pPr>
              <w:pStyle w:val="TableParagraph"/>
              <w:spacing w:before="1" w:line="187" w:lineRule="exact"/>
              <w:ind w:right="54"/>
              <w:rPr>
                <w:sz w:val="18"/>
              </w:rPr>
            </w:pPr>
            <w:r>
              <w:rPr>
                <w:sz w:val="18"/>
              </w:rPr>
              <w:t>(38.409)</w:t>
            </w:r>
          </w:p>
        </w:tc>
        <w:tc>
          <w:tcPr>
            <w:tcW w:w="1029" w:type="dxa"/>
          </w:tcPr>
          <w:p w14:paraId="102088BE" w14:textId="77777777" w:rsidR="001442BB" w:rsidRDefault="005C7D6E">
            <w:pPr>
              <w:pStyle w:val="TableParagraph"/>
              <w:spacing w:before="1" w:line="187" w:lineRule="exact"/>
              <w:ind w:right="54"/>
              <w:rPr>
                <w:sz w:val="18"/>
              </w:rPr>
            </w:pPr>
            <w:r>
              <w:rPr>
                <w:sz w:val="18"/>
              </w:rPr>
              <w:t>(287.131)</w:t>
            </w:r>
          </w:p>
        </w:tc>
        <w:tc>
          <w:tcPr>
            <w:tcW w:w="1139" w:type="dxa"/>
          </w:tcPr>
          <w:p w14:paraId="102088BF" w14:textId="77777777" w:rsidR="001442BB" w:rsidRDefault="005C7D6E">
            <w:pPr>
              <w:pStyle w:val="TableParagraph"/>
              <w:spacing w:before="1" w:line="187" w:lineRule="exact"/>
              <w:ind w:right="53"/>
              <w:rPr>
                <w:sz w:val="18"/>
              </w:rPr>
            </w:pPr>
            <w:r>
              <w:rPr>
                <w:sz w:val="18"/>
              </w:rPr>
              <w:t>(325.540)</w:t>
            </w:r>
          </w:p>
        </w:tc>
        <w:tc>
          <w:tcPr>
            <w:tcW w:w="1141" w:type="dxa"/>
          </w:tcPr>
          <w:p w14:paraId="102088C0" w14:textId="77777777" w:rsidR="001442BB" w:rsidRDefault="005C7D6E">
            <w:pPr>
              <w:pStyle w:val="TableParagraph"/>
              <w:spacing w:before="1" w:line="187" w:lineRule="exact"/>
              <w:ind w:right="51"/>
              <w:rPr>
                <w:sz w:val="18"/>
              </w:rPr>
            </w:pPr>
            <w:r>
              <w:rPr>
                <w:sz w:val="18"/>
              </w:rPr>
              <w:t>(41.983)</w:t>
            </w:r>
          </w:p>
        </w:tc>
        <w:tc>
          <w:tcPr>
            <w:tcW w:w="1028" w:type="dxa"/>
          </w:tcPr>
          <w:p w14:paraId="102088C1" w14:textId="77777777" w:rsidR="001442BB" w:rsidRDefault="005C7D6E">
            <w:pPr>
              <w:pStyle w:val="TableParagraph"/>
              <w:spacing w:before="1" w:line="187" w:lineRule="exact"/>
              <w:ind w:right="50"/>
              <w:rPr>
                <w:sz w:val="18"/>
              </w:rPr>
            </w:pPr>
            <w:r>
              <w:rPr>
                <w:sz w:val="18"/>
              </w:rPr>
              <w:t>(300.678)</w:t>
            </w:r>
          </w:p>
        </w:tc>
        <w:tc>
          <w:tcPr>
            <w:tcW w:w="1138" w:type="dxa"/>
          </w:tcPr>
          <w:p w14:paraId="102088C2" w14:textId="77777777" w:rsidR="001442BB" w:rsidRDefault="005C7D6E">
            <w:pPr>
              <w:pStyle w:val="TableParagraph"/>
              <w:spacing w:before="1" w:line="187" w:lineRule="exact"/>
              <w:ind w:right="48"/>
              <w:rPr>
                <w:sz w:val="18"/>
              </w:rPr>
            </w:pPr>
            <w:r>
              <w:rPr>
                <w:sz w:val="18"/>
              </w:rPr>
              <w:t>(342.661)</w:t>
            </w:r>
          </w:p>
        </w:tc>
      </w:tr>
      <w:tr w:rsidR="001442BB" w14:paraId="102088CB" w14:textId="77777777">
        <w:trPr>
          <w:trHeight w:val="205"/>
        </w:trPr>
        <w:tc>
          <w:tcPr>
            <w:tcW w:w="3043" w:type="dxa"/>
          </w:tcPr>
          <w:p w14:paraId="102088C4" w14:textId="77777777" w:rsidR="001442BB" w:rsidRDefault="005C7D6E">
            <w:pPr>
              <w:pStyle w:val="TableParagraph"/>
              <w:spacing w:line="186" w:lineRule="exact"/>
              <w:ind w:left="69"/>
              <w:jc w:val="left"/>
              <w:rPr>
                <w:b/>
                <w:sz w:val="12"/>
              </w:rPr>
            </w:pPr>
            <w:r>
              <w:rPr>
                <w:b/>
                <w:sz w:val="18"/>
              </w:rPr>
              <w:t xml:space="preserve">Total Líquido </w:t>
            </w:r>
            <w:r>
              <w:rPr>
                <w:b/>
                <w:position w:val="6"/>
                <w:sz w:val="12"/>
              </w:rPr>
              <w:t>(1)</w:t>
            </w:r>
          </w:p>
        </w:tc>
        <w:tc>
          <w:tcPr>
            <w:tcW w:w="1142" w:type="dxa"/>
          </w:tcPr>
          <w:p w14:paraId="102088C5" w14:textId="77777777" w:rsidR="001442BB" w:rsidRDefault="005C7D6E">
            <w:pPr>
              <w:pStyle w:val="TableParagraph"/>
              <w:spacing w:line="186" w:lineRule="exact"/>
              <w:ind w:right="57"/>
              <w:rPr>
                <w:b/>
                <w:sz w:val="18"/>
              </w:rPr>
            </w:pPr>
            <w:r>
              <w:rPr>
                <w:b/>
                <w:sz w:val="18"/>
              </w:rPr>
              <w:t>55.102.490</w:t>
            </w:r>
          </w:p>
        </w:tc>
        <w:tc>
          <w:tcPr>
            <w:tcW w:w="1029" w:type="dxa"/>
          </w:tcPr>
          <w:p w14:paraId="102088C6" w14:textId="77777777" w:rsidR="001442BB" w:rsidRDefault="005C7D6E">
            <w:pPr>
              <w:pStyle w:val="TableParagraph"/>
              <w:spacing w:line="186" w:lineRule="exact"/>
              <w:ind w:right="57"/>
              <w:rPr>
                <w:b/>
                <w:sz w:val="18"/>
              </w:rPr>
            </w:pPr>
            <w:r>
              <w:rPr>
                <w:b/>
                <w:sz w:val="18"/>
              </w:rPr>
              <w:t>865.004</w:t>
            </w:r>
          </w:p>
        </w:tc>
        <w:tc>
          <w:tcPr>
            <w:tcW w:w="1139" w:type="dxa"/>
          </w:tcPr>
          <w:p w14:paraId="102088C7" w14:textId="77777777" w:rsidR="001442BB" w:rsidRDefault="005C7D6E">
            <w:pPr>
              <w:pStyle w:val="TableParagraph"/>
              <w:spacing w:line="186" w:lineRule="exact"/>
              <w:ind w:right="56"/>
              <w:rPr>
                <w:b/>
                <w:sz w:val="18"/>
              </w:rPr>
            </w:pPr>
            <w:r>
              <w:rPr>
                <w:b/>
                <w:sz w:val="18"/>
              </w:rPr>
              <w:t>55.967.494</w:t>
            </w:r>
          </w:p>
        </w:tc>
        <w:tc>
          <w:tcPr>
            <w:tcW w:w="1141" w:type="dxa"/>
          </w:tcPr>
          <w:p w14:paraId="102088C8" w14:textId="77777777" w:rsidR="001442BB" w:rsidRDefault="005C7D6E">
            <w:pPr>
              <w:pStyle w:val="TableParagraph"/>
              <w:spacing w:line="186" w:lineRule="exact"/>
              <w:ind w:right="54"/>
              <w:rPr>
                <w:b/>
                <w:sz w:val="18"/>
              </w:rPr>
            </w:pPr>
            <w:r>
              <w:rPr>
                <w:b/>
                <w:sz w:val="18"/>
              </w:rPr>
              <w:t>45.889.551</w:t>
            </w:r>
          </w:p>
        </w:tc>
        <w:tc>
          <w:tcPr>
            <w:tcW w:w="1028" w:type="dxa"/>
          </w:tcPr>
          <w:p w14:paraId="102088C9" w14:textId="77777777" w:rsidR="001442BB" w:rsidRDefault="005C7D6E">
            <w:pPr>
              <w:pStyle w:val="TableParagraph"/>
              <w:spacing w:line="186" w:lineRule="exact"/>
              <w:ind w:right="53"/>
              <w:rPr>
                <w:b/>
                <w:sz w:val="18"/>
              </w:rPr>
            </w:pPr>
            <w:r>
              <w:rPr>
                <w:b/>
                <w:sz w:val="18"/>
              </w:rPr>
              <w:t>953.220</w:t>
            </w:r>
          </w:p>
        </w:tc>
        <w:tc>
          <w:tcPr>
            <w:tcW w:w="1138" w:type="dxa"/>
          </w:tcPr>
          <w:p w14:paraId="102088CA" w14:textId="77777777" w:rsidR="001442BB" w:rsidRDefault="005C7D6E">
            <w:pPr>
              <w:pStyle w:val="TableParagraph"/>
              <w:spacing w:line="186" w:lineRule="exact"/>
              <w:ind w:right="51"/>
              <w:rPr>
                <w:b/>
                <w:sz w:val="18"/>
              </w:rPr>
            </w:pPr>
            <w:r>
              <w:rPr>
                <w:b/>
                <w:sz w:val="18"/>
              </w:rPr>
              <w:t>46.842.771</w:t>
            </w:r>
          </w:p>
        </w:tc>
      </w:tr>
    </w:tbl>
    <w:p w14:paraId="102088CC" w14:textId="77777777" w:rsidR="001442BB" w:rsidRDefault="001442BB">
      <w:pPr>
        <w:pStyle w:val="Corpodetexto"/>
        <w:spacing w:before="6"/>
        <w:rPr>
          <w:b/>
          <w:sz w:val="19"/>
        </w:rPr>
      </w:pPr>
    </w:p>
    <w:p w14:paraId="102088CD" w14:textId="77777777" w:rsidR="001442BB" w:rsidRDefault="005C7D6E">
      <w:pPr>
        <w:pStyle w:val="PargrafodaLista"/>
        <w:numPr>
          <w:ilvl w:val="1"/>
          <w:numId w:val="7"/>
        </w:numPr>
        <w:tabs>
          <w:tab w:val="left" w:pos="1279"/>
        </w:tabs>
        <w:spacing w:after="6"/>
        <w:ind w:hanging="400"/>
        <w:rPr>
          <w:b/>
          <w:sz w:val="20"/>
        </w:rPr>
      </w:pPr>
      <w:r>
        <w:rPr>
          <w:b/>
          <w:sz w:val="20"/>
        </w:rPr>
        <w:t>Carteira com Risco Integral do</w:t>
      </w:r>
      <w:r>
        <w:rPr>
          <w:b/>
          <w:spacing w:val="1"/>
          <w:sz w:val="20"/>
        </w:rPr>
        <w:t xml:space="preserve"> </w:t>
      </w:r>
      <w:r>
        <w:rPr>
          <w:b/>
          <w:sz w:val="20"/>
        </w:rPr>
        <w:t>FNE</w:t>
      </w:r>
    </w:p>
    <w:tbl>
      <w:tblPr>
        <w:tblStyle w:val="TableNormal"/>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3"/>
        <w:gridCol w:w="1032"/>
        <w:gridCol w:w="991"/>
        <w:gridCol w:w="1135"/>
        <w:gridCol w:w="1029"/>
        <w:gridCol w:w="1135"/>
        <w:gridCol w:w="1274"/>
      </w:tblGrid>
      <w:tr w:rsidR="001442BB" w14:paraId="102088D1" w14:textId="77777777">
        <w:trPr>
          <w:trHeight w:val="205"/>
        </w:trPr>
        <w:tc>
          <w:tcPr>
            <w:tcW w:w="3043" w:type="dxa"/>
            <w:vMerge w:val="restart"/>
          </w:tcPr>
          <w:p w14:paraId="102088CE" w14:textId="77777777" w:rsidR="001442BB" w:rsidRDefault="005C7D6E">
            <w:pPr>
              <w:pStyle w:val="TableParagraph"/>
              <w:spacing w:before="102"/>
              <w:ind w:left="69"/>
              <w:jc w:val="left"/>
              <w:rPr>
                <w:b/>
                <w:sz w:val="18"/>
              </w:rPr>
            </w:pPr>
            <w:r>
              <w:rPr>
                <w:b/>
                <w:sz w:val="18"/>
              </w:rPr>
              <w:t>Financiamentos</w:t>
            </w:r>
          </w:p>
        </w:tc>
        <w:tc>
          <w:tcPr>
            <w:tcW w:w="3158" w:type="dxa"/>
            <w:gridSpan w:val="3"/>
          </w:tcPr>
          <w:p w14:paraId="102088CF" w14:textId="77777777" w:rsidR="001442BB" w:rsidRDefault="005C7D6E">
            <w:pPr>
              <w:pStyle w:val="TableParagraph"/>
              <w:spacing w:line="186" w:lineRule="exact"/>
              <w:ind w:left="1110" w:right="1096"/>
              <w:jc w:val="center"/>
              <w:rPr>
                <w:b/>
                <w:sz w:val="18"/>
              </w:rPr>
            </w:pPr>
            <w:r>
              <w:rPr>
                <w:b/>
                <w:sz w:val="18"/>
              </w:rPr>
              <w:t>31.12.2019</w:t>
            </w:r>
          </w:p>
        </w:tc>
        <w:tc>
          <w:tcPr>
            <w:tcW w:w="3438" w:type="dxa"/>
            <w:gridSpan w:val="3"/>
          </w:tcPr>
          <w:p w14:paraId="102088D0" w14:textId="77777777" w:rsidR="001442BB" w:rsidRDefault="005C7D6E">
            <w:pPr>
              <w:pStyle w:val="TableParagraph"/>
              <w:spacing w:line="186" w:lineRule="exact"/>
              <w:ind w:left="1250" w:right="1237"/>
              <w:jc w:val="center"/>
              <w:rPr>
                <w:b/>
                <w:sz w:val="18"/>
              </w:rPr>
            </w:pPr>
            <w:r>
              <w:rPr>
                <w:b/>
                <w:sz w:val="18"/>
              </w:rPr>
              <w:t>31.12.2018</w:t>
            </w:r>
          </w:p>
        </w:tc>
      </w:tr>
      <w:tr w:rsidR="001442BB" w14:paraId="102088D9" w14:textId="77777777">
        <w:trPr>
          <w:trHeight w:val="208"/>
        </w:trPr>
        <w:tc>
          <w:tcPr>
            <w:tcW w:w="3043" w:type="dxa"/>
            <w:vMerge/>
            <w:tcBorders>
              <w:top w:val="nil"/>
            </w:tcBorders>
          </w:tcPr>
          <w:p w14:paraId="102088D2" w14:textId="77777777" w:rsidR="001442BB" w:rsidRDefault="001442BB">
            <w:pPr>
              <w:rPr>
                <w:sz w:val="2"/>
                <w:szCs w:val="2"/>
              </w:rPr>
            </w:pPr>
          </w:p>
        </w:tc>
        <w:tc>
          <w:tcPr>
            <w:tcW w:w="1032" w:type="dxa"/>
          </w:tcPr>
          <w:p w14:paraId="102088D3" w14:textId="77777777" w:rsidR="001442BB" w:rsidRDefault="005C7D6E">
            <w:pPr>
              <w:pStyle w:val="TableParagraph"/>
              <w:spacing w:line="188" w:lineRule="exact"/>
              <w:ind w:left="206"/>
              <w:jc w:val="left"/>
              <w:rPr>
                <w:b/>
                <w:sz w:val="18"/>
              </w:rPr>
            </w:pPr>
            <w:r>
              <w:rPr>
                <w:b/>
                <w:sz w:val="18"/>
              </w:rPr>
              <w:t>Normal</w:t>
            </w:r>
          </w:p>
        </w:tc>
        <w:tc>
          <w:tcPr>
            <w:tcW w:w="991" w:type="dxa"/>
          </w:tcPr>
          <w:p w14:paraId="102088D4" w14:textId="77777777" w:rsidR="001442BB" w:rsidRDefault="005C7D6E">
            <w:pPr>
              <w:pStyle w:val="TableParagraph"/>
              <w:spacing w:line="188" w:lineRule="exact"/>
              <w:ind w:left="208"/>
              <w:jc w:val="left"/>
              <w:rPr>
                <w:b/>
                <w:sz w:val="18"/>
              </w:rPr>
            </w:pPr>
            <w:r>
              <w:rPr>
                <w:b/>
                <w:sz w:val="18"/>
              </w:rPr>
              <w:t>Atraso</w:t>
            </w:r>
          </w:p>
        </w:tc>
        <w:tc>
          <w:tcPr>
            <w:tcW w:w="1135" w:type="dxa"/>
          </w:tcPr>
          <w:p w14:paraId="102088D5" w14:textId="77777777" w:rsidR="001442BB" w:rsidRDefault="005C7D6E">
            <w:pPr>
              <w:pStyle w:val="TableParagraph"/>
              <w:spacing w:line="188" w:lineRule="exact"/>
              <w:ind w:left="324"/>
              <w:jc w:val="left"/>
              <w:rPr>
                <w:b/>
                <w:sz w:val="18"/>
              </w:rPr>
            </w:pPr>
            <w:r>
              <w:rPr>
                <w:b/>
                <w:sz w:val="18"/>
              </w:rPr>
              <w:t>Saldo</w:t>
            </w:r>
          </w:p>
        </w:tc>
        <w:tc>
          <w:tcPr>
            <w:tcW w:w="1029" w:type="dxa"/>
          </w:tcPr>
          <w:p w14:paraId="102088D6" w14:textId="77777777" w:rsidR="001442BB" w:rsidRDefault="005C7D6E">
            <w:pPr>
              <w:pStyle w:val="TableParagraph"/>
              <w:spacing w:line="188" w:lineRule="exact"/>
              <w:ind w:left="204"/>
              <w:jc w:val="left"/>
              <w:rPr>
                <w:b/>
                <w:sz w:val="18"/>
              </w:rPr>
            </w:pPr>
            <w:r>
              <w:rPr>
                <w:b/>
                <w:sz w:val="18"/>
              </w:rPr>
              <w:t>Normal</w:t>
            </w:r>
          </w:p>
        </w:tc>
        <w:tc>
          <w:tcPr>
            <w:tcW w:w="1135" w:type="dxa"/>
          </w:tcPr>
          <w:p w14:paraId="102088D7" w14:textId="77777777" w:rsidR="001442BB" w:rsidRDefault="005C7D6E">
            <w:pPr>
              <w:pStyle w:val="TableParagraph"/>
              <w:spacing w:line="188" w:lineRule="exact"/>
              <w:ind w:left="281"/>
              <w:jc w:val="left"/>
              <w:rPr>
                <w:b/>
                <w:sz w:val="18"/>
              </w:rPr>
            </w:pPr>
            <w:r>
              <w:rPr>
                <w:b/>
                <w:sz w:val="18"/>
              </w:rPr>
              <w:t>Atraso</w:t>
            </w:r>
          </w:p>
        </w:tc>
        <w:tc>
          <w:tcPr>
            <w:tcW w:w="1274" w:type="dxa"/>
          </w:tcPr>
          <w:p w14:paraId="102088D8" w14:textId="77777777" w:rsidR="001442BB" w:rsidRDefault="005C7D6E">
            <w:pPr>
              <w:pStyle w:val="TableParagraph"/>
              <w:spacing w:line="188" w:lineRule="exact"/>
              <w:ind w:left="392"/>
              <w:jc w:val="left"/>
              <w:rPr>
                <w:b/>
                <w:sz w:val="18"/>
              </w:rPr>
            </w:pPr>
            <w:r>
              <w:rPr>
                <w:b/>
                <w:sz w:val="18"/>
              </w:rPr>
              <w:t>Saldo</w:t>
            </w:r>
          </w:p>
        </w:tc>
      </w:tr>
      <w:tr w:rsidR="001442BB" w14:paraId="102088E1" w14:textId="77777777">
        <w:trPr>
          <w:trHeight w:val="205"/>
        </w:trPr>
        <w:tc>
          <w:tcPr>
            <w:tcW w:w="3043" w:type="dxa"/>
          </w:tcPr>
          <w:p w14:paraId="102088DA" w14:textId="77777777" w:rsidR="001442BB" w:rsidRDefault="005C7D6E">
            <w:pPr>
              <w:pStyle w:val="TableParagraph"/>
              <w:spacing w:line="186" w:lineRule="exact"/>
              <w:ind w:left="69"/>
              <w:jc w:val="left"/>
              <w:rPr>
                <w:sz w:val="18"/>
              </w:rPr>
            </w:pPr>
            <w:r>
              <w:rPr>
                <w:sz w:val="18"/>
              </w:rPr>
              <w:t>Financiamentos</w:t>
            </w:r>
          </w:p>
        </w:tc>
        <w:tc>
          <w:tcPr>
            <w:tcW w:w="1032" w:type="dxa"/>
          </w:tcPr>
          <w:p w14:paraId="102088DB" w14:textId="77777777" w:rsidR="001442BB" w:rsidRDefault="005C7D6E">
            <w:pPr>
              <w:pStyle w:val="TableParagraph"/>
              <w:spacing w:line="186" w:lineRule="exact"/>
              <w:ind w:right="58"/>
              <w:rPr>
                <w:sz w:val="18"/>
              </w:rPr>
            </w:pPr>
            <w:r>
              <w:rPr>
                <w:sz w:val="18"/>
              </w:rPr>
              <w:t>106.733</w:t>
            </w:r>
          </w:p>
        </w:tc>
        <w:tc>
          <w:tcPr>
            <w:tcW w:w="991" w:type="dxa"/>
          </w:tcPr>
          <w:p w14:paraId="102088DC" w14:textId="77777777" w:rsidR="001442BB" w:rsidRDefault="005C7D6E">
            <w:pPr>
              <w:pStyle w:val="TableParagraph"/>
              <w:spacing w:line="186" w:lineRule="exact"/>
              <w:ind w:right="55"/>
              <w:rPr>
                <w:sz w:val="18"/>
              </w:rPr>
            </w:pPr>
            <w:r>
              <w:rPr>
                <w:w w:val="95"/>
                <w:sz w:val="18"/>
              </w:rPr>
              <w:t>8.018</w:t>
            </w:r>
          </w:p>
        </w:tc>
        <w:tc>
          <w:tcPr>
            <w:tcW w:w="1135" w:type="dxa"/>
          </w:tcPr>
          <w:p w14:paraId="102088DD" w14:textId="77777777" w:rsidR="001442BB" w:rsidRDefault="005C7D6E">
            <w:pPr>
              <w:pStyle w:val="TableParagraph"/>
              <w:spacing w:line="186" w:lineRule="exact"/>
              <w:ind w:right="57"/>
              <w:rPr>
                <w:sz w:val="18"/>
              </w:rPr>
            </w:pPr>
            <w:r>
              <w:rPr>
                <w:sz w:val="18"/>
              </w:rPr>
              <w:t>114.751</w:t>
            </w:r>
          </w:p>
        </w:tc>
        <w:tc>
          <w:tcPr>
            <w:tcW w:w="1029" w:type="dxa"/>
          </w:tcPr>
          <w:p w14:paraId="102088DE" w14:textId="77777777" w:rsidR="001442BB" w:rsidRDefault="005C7D6E">
            <w:pPr>
              <w:pStyle w:val="TableParagraph"/>
              <w:spacing w:line="186" w:lineRule="exact"/>
              <w:ind w:right="57"/>
              <w:rPr>
                <w:sz w:val="18"/>
              </w:rPr>
            </w:pPr>
            <w:r>
              <w:rPr>
                <w:sz w:val="18"/>
              </w:rPr>
              <w:t>97.086</w:t>
            </w:r>
          </w:p>
        </w:tc>
        <w:tc>
          <w:tcPr>
            <w:tcW w:w="1135" w:type="dxa"/>
          </w:tcPr>
          <w:p w14:paraId="102088DF" w14:textId="77777777" w:rsidR="001442BB" w:rsidRDefault="005C7D6E">
            <w:pPr>
              <w:pStyle w:val="TableParagraph"/>
              <w:spacing w:line="186" w:lineRule="exact"/>
              <w:ind w:right="57"/>
              <w:rPr>
                <w:sz w:val="18"/>
              </w:rPr>
            </w:pPr>
            <w:r>
              <w:rPr>
                <w:w w:val="95"/>
                <w:sz w:val="18"/>
              </w:rPr>
              <w:t>6.573</w:t>
            </w:r>
          </w:p>
        </w:tc>
        <w:tc>
          <w:tcPr>
            <w:tcW w:w="1274" w:type="dxa"/>
          </w:tcPr>
          <w:p w14:paraId="102088E0" w14:textId="77777777" w:rsidR="001442BB" w:rsidRDefault="005C7D6E">
            <w:pPr>
              <w:pStyle w:val="TableParagraph"/>
              <w:spacing w:line="186" w:lineRule="exact"/>
              <w:ind w:right="56"/>
              <w:rPr>
                <w:sz w:val="18"/>
              </w:rPr>
            </w:pPr>
            <w:r>
              <w:rPr>
                <w:sz w:val="18"/>
              </w:rPr>
              <w:t>103.659</w:t>
            </w:r>
          </w:p>
        </w:tc>
      </w:tr>
      <w:tr w:rsidR="001442BB" w14:paraId="102088E9" w14:textId="77777777">
        <w:trPr>
          <w:trHeight w:val="208"/>
        </w:trPr>
        <w:tc>
          <w:tcPr>
            <w:tcW w:w="3043" w:type="dxa"/>
          </w:tcPr>
          <w:p w14:paraId="102088E2" w14:textId="77777777" w:rsidR="001442BB" w:rsidRDefault="005C7D6E">
            <w:pPr>
              <w:pStyle w:val="TableParagraph"/>
              <w:spacing w:line="188" w:lineRule="exact"/>
              <w:ind w:left="69"/>
              <w:jc w:val="left"/>
              <w:rPr>
                <w:sz w:val="18"/>
              </w:rPr>
            </w:pPr>
            <w:r>
              <w:rPr>
                <w:sz w:val="18"/>
              </w:rPr>
              <w:t>Financiamentos Agroindustriais</w:t>
            </w:r>
          </w:p>
        </w:tc>
        <w:tc>
          <w:tcPr>
            <w:tcW w:w="1032" w:type="dxa"/>
          </w:tcPr>
          <w:p w14:paraId="102088E3" w14:textId="77777777" w:rsidR="001442BB" w:rsidRDefault="005C7D6E">
            <w:pPr>
              <w:pStyle w:val="TableParagraph"/>
              <w:spacing w:line="188" w:lineRule="exact"/>
              <w:ind w:right="57"/>
              <w:rPr>
                <w:sz w:val="18"/>
              </w:rPr>
            </w:pPr>
            <w:r>
              <w:rPr>
                <w:sz w:val="18"/>
              </w:rPr>
              <w:t>66.255</w:t>
            </w:r>
          </w:p>
        </w:tc>
        <w:tc>
          <w:tcPr>
            <w:tcW w:w="991" w:type="dxa"/>
          </w:tcPr>
          <w:p w14:paraId="102088E4" w14:textId="77777777" w:rsidR="001442BB" w:rsidRDefault="005C7D6E">
            <w:pPr>
              <w:pStyle w:val="TableParagraph"/>
              <w:spacing w:line="188" w:lineRule="exact"/>
              <w:ind w:right="55"/>
              <w:rPr>
                <w:sz w:val="18"/>
              </w:rPr>
            </w:pPr>
            <w:r>
              <w:rPr>
                <w:w w:val="95"/>
                <w:sz w:val="18"/>
              </w:rPr>
              <w:t>4.604</w:t>
            </w:r>
          </w:p>
        </w:tc>
        <w:tc>
          <w:tcPr>
            <w:tcW w:w="1135" w:type="dxa"/>
          </w:tcPr>
          <w:p w14:paraId="102088E5" w14:textId="77777777" w:rsidR="001442BB" w:rsidRDefault="005C7D6E">
            <w:pPr>
              <w:pStyle w:val="TableParagraph"/>
              <w:spacing w:line="188" w:lineRule="exact"/>
              <w:ind w:right="57"/>
              <w:rPr>
                <w:sz w:val="18"/>
              </w:rPr>
            </w:pPr>
            <w:r>
              <w:rPr>
                <w:sz w:val="18"/>
              </w:rPr>
              <w:t>70.859</w:t>
            </w:r>
          </w:p>
        </w:tc>
        <w:tc>
          <w:tcPr>
            <w:tcW w:w="1029" w:type="dxa"/>
          </w:tcPr>
          <w:p w14:paraId="102088E6" w14:textId="77777777" w:rsidR="001442BB" w:rsidRDefault="005C7D6E">
            <w:pPr>
              <w:pStyle w:val="TableParagraph"/>
              <w:spacing w:line="188" w:lineRule="exact"/>
              <w:ind w:right="57"/>
              <w:rPr>
                <w:sz w:val="18"/>
              </w:rPr>
            </w:pPr>
            <w:r>
              <w:rPr>
                <w:sz w:val="18"/>
              </w:rPr>
              <w:t>64.768</w:t>
            </w:r>
          </w:p>
        </w:tc>
        <w:tc>
          <w:tcPr>
            <w:tcW w:w="1135" w:type="dxa"/>
          </w:tcPr>
          <w:p w14:paraId="102088E7" w14:textId="77777777" w:rsidR="001442BB" w:rsidRDefault="005C7D6E">
            <w:pPr>
              <w:pStyle w:val="TableParagraph"/>
              <w:spacing w:line="188" w:lineRule="exact"/>
              <w:ind w:right="57"/>
              <w:rPr>
                <w:sz w:val="18"/>
              </w:rPr>
            </w:pPr>
            <w:r>
              <w:rPr>
                <w:w w:val="95"/>
                <w:sz w:val="18"/>
              </w:rPr>
              <w:t>4.484</w:t>
            </w:r>
          </w:p>
        </w:tc>
        <w:tc>
          <w:tcPr>
            <w:tcW w:w="1274" w:type="dxa"/>
          </w:tcPr>
          <w:p w14:paraId="102088E8" w14:textId="77777777" w:rsidR="001442BB" w:rsidRDefault="005C7D6E">
            <w:pPr>
              <w:pStyle w:val="TableParagraph"/>
              <w:spacing w:line="188" w:lineRule="exact"/>
              <w:ind w:right="56"/>
              <w:rPr>
                <w:sz w:val="18"/>
              </w:rPr>
            </w:pPr>
            <w:r>
              <w:rPr>
                <w:sz w:val="18"/>
              </w:rPr>
              <w:t>69.252</w:t>
            </w:r>
          </w:p>
        </w:tc>
      </w:tr>
      <w:tr w:rsidR="001442BB" w14:paraId="102088F1" w14:textId="77777777">
        <w:trPr>
          <w:trHeight w:val="205"/>
        </w:trPr>
        <w:tc>
          <w:tcPr>
            <w:tcW w:w="3043" w:type="dxa"/>
          </w:tcPr>
          <w:p w14:paraId="102088EA" w14:textId="77777777" w:rsidR="001442BB" w:rsidRDefault="005C7D6E">
            <w:pPr>
              <w:pStyle w:val="TableParagraph"/>
              <w:spacing w:line="186" w:lineRule="exact"/>
              <w:ind w:left="69"/>
              <w:jc w:val="left"/>
              <w:rPr>
                <w:sz w:val="18"/>
              </w:rPr>
            </w:pPr>
            <w:r>
              <w:rPr>
                <w:sz w:val="18"/>
              </w:rPr>
              <w:t>Financiamentos Rurais</w:t>
            </w:r>
          </w:p>
        </w:tc>
        <w:tc>
          <w:tcPr>
            <w:tcW w:w="1032" w:type="dxa"/>
          </w:tcPr>
          <w:p w14:paraId="102088EB" w14:textId="77777777" w:rsidR="001442BB" w:rsidRDefault="005C7D6E">
            <w:pPr>
              <w:pStyle w:val="TableParagraph"/>
              <w:spacing w:line="186" w:lineRule="exact"/>
              <w:ind w:right="55"/>
              <w:rPr>
                <w:sz w:val="18"/>
              </w:rPr>
            </w:pPr>
            <w:r>
              <w:rPr>
                <w:sz w:val="18"/>
              </w:rPr>
              <w:t>7.433.058</w:t>
            </w:r>
          </w:p>
        </w:tc>
        <w:tc>
          <w:tcPr>
            <w:tcW w:w="991" w:type="dxa"/>
          </w:tcPr>
          <w:p w14:paraId="102088EC" w14:textId="77777777" w:rsidR="001442BB" w:rsidRDefault="005C7D6E">
            <w:pPr>
              <w:pStyle w:val="TableParagraph"/>
              <w:spacing w:line="186" w:lineRule="exact"/>
              <w:ind w:right="58"/>
              <w:rPr>
                <w:sz w:val="18"/>
              </w:rPr>
            </w:pPr>
            <w:r>
              <w:rPr>
                <w:sz w:val="18"/>
              </w:rPr>
              <w:t>333.020</w:t>
            </w:r>
          </w:p>
        </w:tc>
        <w:tc>
          <w:tcPr>
            <w:tcW w:w="1135" w:type="dxa"/>
          </w:tcPr>
          <w:p w14:paraId="102088ED" w14:textId="77777777" w:rsidR="001442BB" w:rsidRDefault="005C7D6E">
            <w:pPr>
              <w:pStyle w:val="TableParagraph"/>
              <w:spacing w:line="186" w:lineRule="exact"/>
              <w:ind w:right="55"/>
              <w:rPr>
                <w:sz w:val="18"/>
              </w:rPr>
            </w:pPr>
            <w:r>
              <w:rPr>
                <w:sz w:val="18"/>
              </w:rPr>
              <w:t>7.766.078</w:t>
            </w:r>
          </w:p>
        </w:tc>
        <w:tc>
          <w:tcPr>
            <w:tcW w:w="1029" w:type="dxa"/>
          </w:tcPr>
          <w:p w14:paraId="102088EE" w14:textId="77777777" w:rsidR="001442BB" w:rsidRDefault="005C7D6E">
            <w:pPr>
              <w:pStyle w:val="TableParagraph"/>
              <w:spacing w:line="186" w:lineRule="exact"/>
              <w:ind w:right="54"/>
              <w:rPr>
                <w:sz w:val="18"/>
              </w:rPr>
            </w:pPr>
            <w:r>
              <w:rPr>
                <w:sz w:val="18"/>
              </w:rPr>
              <w:t>7.558.326</w:t>
            </w:r>
          </w:p>
        </w:tc>
        <w:tc>
          <w:tcPr>
            <w:tcW w:w="1135" w:type="dxa"/>
          </w:tcPr>
          <w:p w14:paraId="102088EF" w14:textId="77777777" w:rsidR="001442BB" w:rsidRDefault="005C7D6E">
            <w:pPr>
              <w:pStyle w:val="TableParagraph"/>
              <w:spacing w:line="186" w:lineRule="exact"/>
              <w:ind w:right="59"/>
              <w:rPr>
                <w:sz w:val="18"/>
              </w:rPr>
            </w:pPr>
            <w:r>
              <w:rPr>
                <w:sz w:val="18"/>
              </w:rPr>
              <w:t>332.473</w:t>
            </w:r>
          </w:p>
        </w:tc>
        <w:tc>
          <w:tcPr>
            <w:tcW w:w="1274" w:type="dxa"/>
          </w:tcPr>
          <w:p w14:paraId="102088F0" w14:textId="77777777" w:rsidR="001442BB" w:rsidRDefault="005C7D6E">
            <w:pPr>
              <w:pStyle w:val="TableParagraph"/>
              <w:spacing w:line="186" w:lineRule="exact"/>
              <w:ind w:right="54"/>
              <w:rPr>
                <w:sz w:val="18"/>
              </w:rPr>
            </w:pPr>
            <w:r>
              <w:rPr>
                <w:sz w:val="18"/>
              </w:rPr>
              <w:t>7.890.799</w:t>
            </w:r>
          </w:p>
        </w:tc>
      </w:tr>
      <w:tr w:rsidR="001442BB" w14:paraId="102088F9" w14:textId="77777777">
        <w:trPr>
          <w:trHeight w:val="208"/>
        </w:trPr>
        <w:tc>
          <w:tcPr>
            <w:tcW w:w="3043" w:type="dxa"/>
          </w:tcPr>
          <w:p w14:paraId="102088F2" w14:textId="77777777" w:rsidR="001442BB" w:rsidRDefault="005C7D6E">
            <w:pPr>
              <w:pStyle w:val="TableParagraph"/>
              <w:spacing w:line="188" w:lineRule="exact"/>
              <w:ind w:left="69"/>
              <w:jc w:val="left"/>
              <w:rPr>
                <w:b/>
                <w:sz w:val="18"/>
              </w:rPr>
            </w:pPr>
            <w:r>
              <w:rPr>
                <w:b/>
                <w:sz w:val="18"/>
              </w:rPr>
              <w:t>Subtotal</w:t>
            </w:r>
          </w:p>
        </w:tc>
        <w:tc>
          <w:tcPr>
            <w:tcW w:w="1032" w:type="dxa"/>
          </w:tcPr>
          <w:p w14:paraId="102088F3" w14:textId="77777777" w:rsidR="001442BB" w:rsidRDefault="005C7D6E">
            <w:pPr>
              <w:pStyle w:val="TableParagraph"/>
              <w:spacing w:line="188" w:lineRule="exact"/>
              <w:ind w:right="55"/>
              <w:rPr>
                <w:b/>
                <w:sz w:val="18"/>
              </w:rPr>
            </w:pPr>
            <w:r>
              <w:rPr>
                <w:b/>
                <w:sz w:val="18"/>
              </w:rPr>
              <w:t>7.606.046</w:t>
            </w:r>
          </w:p>
        </w:tc>
        <w:tc>
          <w:tcPr>
            <w:tcW w:w="991" w:type="dxa"/>
          </w:tcPr>
          <w:p w14:paraId="102088F4" w14:textId="77777777" w:rsidR="001442BB" w:rsidRDefault="005C7D6E">
            <w:pPr>
              <w:pStyle w:val="TableParagraph"/>
              <w:spacing w:line="188" w:lineRule="exact"/>
              <w:ind w:right="58"/>
              <w:rPr>
                <w:b/>
                <w:sz w:val="18"/>
              </w:rPr>
            </w:pPr>
            <w:r>
              <w:rPr>
                <w:b/>
                <w:sz w:val="18"/>
              </w:rPr>
              <w:t>345.642</w:t>
            </w:r>
          </w:p>
        </w:tc>
        <w:tc>
          <w:tcPr>
            <w:tcW w:w="1135" w:type="dxa"/>
          </w:tcPr>
          <w:p w14:paraId="102088F5" w14:textId="77777777" w:rsidR="001442BB" w:rsidRDefault="005C7D6E">
            <w:pPr>
              <w:pStyle w:val="TableParagraph"/>
              <w:spacing w:line="188" w:lineRule="exact"/>
              <w:ind w:right="55"/>
              <w:rPr>
                <w:b/>
                <w:sz w:val="18"/>
              </w:rPr>
            </w:pPr>
            <w:r>
              <w:rPr>
                <w:b/>
                <w:sz w:val="18"/>
              </w:rPr>
              <w:t>7.951.688</w:t>
            </w:r>
          </w:p>
        </w:tc>
        <w:tc>
          <w:tcPr>
            <w:tcW w:w="1029" w:type="dxa"/>
          </w:tcPr>
          <w:p w14:paraId="102088F6" w14:textId="77777777" w:rsidR="001442BB" w:rsidRDefault="005C7D6E">
            <w:pPr>
              <w:pStyle w:val="TableParagraph"/>
              <w:spacing w:line="188" w:lineRule="exact"/>
              <w:ind w:right="54"/>
              <w:rPr>
                <w:b/>
                <w:sz w:val="18"/>
              </w:rPr>
            </w:pPr>
            <w:r>
              <w:rPr>
                <w:b/>
                <w:sz w:val="18"/>
              </w:rPr>
              <w:t>7.720.180</w:t>
            </w:r>
          </w:p>
        </w:tc>
        <w:tc>
          <w:tcPr>
            <w:tcW w:w="1135" w:type="dxa"/>
          </w:tcPr>
          <w:p w14:paraId="102088F7" w14:textId="77777777" w:rsidR="001442BB" w:rsidRDefault="005C7D6E">
            <w:pPr>
              <w:pStyle w:val="TableParagraph"/>
              <w:spacing w:line="188" w:lineRule="exact"/>
              <w:ind w:right="59"/>
              <w:rPr>
                <w:b/>
                <w:sz w:val="18"/>
              </w:rPr>
            </w:pPr>
            <w:r>
              <w:rPr>
                <w:b/>
                <w:sz w:val="18"/>
              </w:rPr>
              <w:t>343.530</w:t>
            </w:r>
          </w:p>
        </w:tc>
        <w:tc>
          <w:tcPr>
            <w:tcW w:w="1274" w:type="dxa"/>
          </w:tcPr>
          <w:p w14:paraId="102088F8" w14:textId="77777777" w:rsidR="001442BB" w:rsidRDefault="005C7D6E">
            <w:pPr>
              <w:pStyle w:val="TableParagraph"/>
              <w:spacing w:line="188" w:lineRule="exact"/>
              <w:ind w:right="54"/>
              <w:rPr>
                <w:b/>
                <w:sz w:val="18"/>
              </w:rPr>
            </w:pPr>
            <w:r>
              <w:rPr>
                <w:b/>
                <w:sz w:val="18"/>
              </w:rPr>
              <w:t>8.063.710</w:t>
            </w:r>
          </w:p>
        </w:tc>
      </w:tr>
      <w:tr w:rsidR="001442BB" w14:paraId="10208901" w14:textId="77777777">
        <w:trPr>
          <w:trHeight w:val="205"/>
        </w:trPr>
        <w:tc>
          <w:tcPr>
            <w:tcW w:w="3043" w:type="dxa"/>
          </w:tcPr>
          <w:p w14:paraId="102088FA" w14:textId="77777777" w:rsidR="001442BB" w:rsidRDefault="005C7D6E">
            <w:pPr>
              <w:pStyle w:val="TableParagraph"/>
              <w:spacing w:line="186" w:lineRule="exact"/>
              <w:ind w:left="69"/>
              <w:jc w:val="left"/>
              <w:rPr>
                <w:sz w:val="18"/>
              </w:rPr>
            </w:pPr>
            <w:r>
              <w:rPr>
                <w:sz w:val="18"/>
              </w:rPr>
              <w:t>Repasses a Outras Instituições</w:t>
            </w:r>
          </w:p>
        </w:tc>
        <w:tc>
          <w:tcPr>
            <w:tcW w:w="1032" w:type="dxa"/>
          </w:tcPr>
          <w:p w14:paraId="102088FB" w14:textId="77777777" w:rsidR="001442BB" w:rsidRDefault="005C7D6E">
            <w:pPr>
              <w:pStyle w:val="TableParagraph"/>
              <w:spacing w:line="186" w:lineRule="exact"/>
              <w:ind w:right="55"/>
              <w:rPr>
                <w:sz w:val="18"/>
              </w:rPr>
            </w:pPr>
            <w:r>
              <w:rPr>
                <w:w w:val="95"/>
                <w:sz w:val="18"/>
              </w:rPr>
              <w:t>1.343</w:t>
            </w:r>
          </w:p>
        </w:tc>
        <w:tc>
          <w:tcPr>
            <w:tcW w:w="991" w:type="dxa"/>
          </w:tcPr>
          <w:p w14:paraId="102088FC" w14:textId="77777777" w:rsidR="001442BB" w:rsidRDefault="005C7D6E">
            <w:pPr>
              <w:pStyle w:val="TableParagraph"/>
              <w:spacing w:line="186" w:lineRule="exact"/>
              <w:ind w:right="58"/>
              <w:rPr>
                <w:sz w:val="18"/>
              </w:rPr>
            </w:pPr>
            <w:r>
              <w:rPr>
                <w:sz w:val="18"/>
              </w:rPr>
              <w:t>38.441</w:t>
            </w:r>
          </w:p>
        </w:tc>
        <w:tc>
          <w:tcPr>
            <w:tcW w:w="1135" w:type="dxa"/>
          </w:tcPr>
          <w:p w14:paraId="102088FD" w14:textId="77777777" w:rsidR="001442BB" w:rsidRDefault="005C7D6E">
            <w:pPr>
              <w:pStyle w:val="TableParagraph"/>
              <w:spacing w:line="186" w:lineRule="exact"/>
              <w:ind w:right="57"/>
              <w:rPr>
                <w:sz w:val="18"/>
              </w:rPr>
            </w:pPr>
            <w:r>
              <w:rPr>
                <w:sz w:val="18"/>
              </w:rPr>
              <w:t>39.784</w:t>
            </w:r>
          </w:p>
        </w:tc>
        <w:tc>
          <w:tcPr>
            <w:tcW w:w="1029" w:type="dxa"/>
          </w:tcPr>
          <w:p w14:paraId="102088FE" w14:textId="77777777" w:rsidR="001442BB" w:rsidRDefault="005C7D6E">
            <w:pPr>
              <w:pStyle w:val="TableParagraph"/>
              <w:spacing w:line="186" w:lineRule="exact"/>
              <w:ind w:right="54"/>
              <w:rPr>
                <w:sz w:val="18"/>
              </w:rPr>
            </w:pPr>
            <w:r>
              <w:rPr>
                <w:w w:val="95"/>
                <w:sz w:val="18"/>
              </w:rPr>
              <w:t>4.781</w:t>
            </w:r>
          </w:p>
        </w:tc>
        <w:tc>
          <w:tcPr>
            <w:tcW w:w="1135" w:type="dxa"/>
          </w:tcPr>
          <w:p w14:paraId="102088FF" w14:textId="77777777" w:rsidR="001442BB" w:rsidRDefault="005C7D6E">
            <w:pPr>
              <w:pStyle w:val="TableParagraph"/>
              <w:spacing w:line="186" w:lineRule="exact"/>
              <w:ind w:right="59"/>
              <w:rPr>
                <w:sz w:val="18"/>
              </w:rPr>
            </w:pPr>
            <w:r>
              <w:rPr>
                <w:sz w:val="18"/>
              </w:rPr>
              <w:t>38.441</w:t>
            </w:r>
          </w:p>
        </w:tc>
        <w:tc>
          <w:tcPr>
            <w:tcW w:w="1274" w:type="dxa"/>
          </w:tcPr>
          <w:p w14:paraId="10208900" w14:textId="77777777" w:rsidR="001442BB" w:rsidRDefault="005C7D6E">
            <w:pPr>
              <w:pStyle w:val="TableParagraph"/>
              <w:spacing w:line="186" w:lineRule="exact"/>
              <w:ind w:right="56"/>
              <w:rPr>
                <w:sz w:val="18"/>
              </w:rPr>
            </w:pPr>
            <w:r>
              <w:rPr>
                <w:sz w:val="18"/>
              </w:rPr>
              <w:t>43.222</w:t>
            </w:r>
          </w:p>
        </w:tc>
      </w:tr>
      <w:tr w:rsidR="001442BB" w14:paraId="10208909" w14:textId="77777777">
        <w:trPr>
          <w:trHeight w:val="205"/>
        </w:trPr>
        <w:tc>
          <w:tcPr>
            <w:tcW w:w="3043" w:type="dxa"/>
          </w:tcPr>
          <w:p w14:paraId="10208902" w14:textId="77777777" w:rsidR="001442BB" w:rsidRDefault="005C7D6E">
            <w:pPr>
              <w:pStyle w:val="TableParagraph"/>
              <w:spacing w:line="186" w:lineRule="exact"/>
              <w:ind w:left="69"/>
              <w:jc w:val="left"/>
              <w:rPr>
                <w:b/>
                <w:sz w:val="18"/>
              </w:rPr>
            </w:pPr>
            <w:r>
              <w:rPr>
                <w:b/>
                <w:sz w:val="18"/>
              </w:rPr>
              <w:t>Total da Carteira</w:t>
            </w:r>
          </w:p>
        </w:tc>
        <w:tc>
          <w:tcPr>
            <w:tcW w:w="1032" w:type="dxa"/>
          </w:tcPr>
          <w:p w14:paraId="10208903" w14:textId="77777777" w:rsidR="001442BB" w:rsidRDefault="005C7D6E">
            <w:pPr>
              <w:pStyle w:val="TableParagraph"/>
              <w:spacing w:line="186" w:lineRule="exact"/>
              <w:ind w:right="55"/>
              <w:rPr>
                <w:b/>
                <w:sz w:val="18"/>
              </w:rPr>
            </w:pPr>
            <w:r>
              <w:rPr>
                <w:b/>
                <w:sz w:val="18"/>
              </w:rPr>
              <w:t>7.607.389</w:t>
            </w:r>
          </w:p>
        </w:tc>
        <w:tc>
          <w:tcPr>
            <w:tcW w:w="991" w:type="dxa"/>
          </w:tcPr>
          <w:p w14:paraId="10208904" w14:textId="77777777" w:rsidR="001442BB" w:rsidRDefault="005C7D6E">
            <w:pPr>
              <w:pStyle w:val="TableParagraph"/>
              <w:spacing w:line="186" w:lineRule="exact"/>
              <w:ind w:right="58"/>
              <w:rPr>
                <w:b/>
                <w:sz w:val="18"/>
              </w:rPr>
            </w:pPr>
            <w:r>
              <w:rPr>
                <w:b/>
                <w:sz w:val="18"/>
              </w:rPr>
              <w:t>384.083</w:t>
            </w:r>
          </w:p>
        </w:tc>
        <w:tc>
          <w:tcPr>
            <w:tcW w:w="1135" w:type="dxa"/>
          </w:tcPr>
          <w:p w14:paraId="10208905" w14:textId="77777777" w:rsidR="001442BB" w:rsidRDefault="005C7D6E">
            <w:pPr>
              <w:pStyle w:val="TableParagraph"/>
              <w:spacing w:line="186" w:lineRule="exact"/>
              <w:ind w:right="55"/>
              <w:rPr>
                <w:b/>
                <w:sz w:val="18"/>
              </w:rPr>
            </w:pPr>
            <w:r>
              <w:rPr>
                <w:b/>
                <w:sz w:val="18"/>
              </w:rPr>
              <w:t>7.991.472</w:t>
            </w:r>
          </w:p>
        </w:tc>
        <w:tc>
          <w:tcPr>
            <w:tcW w:w="1029" w:type="dxa"/>
          </w:tcPr>
          <w:p w14:paraId="10208906" w14:textId="77777777" w:rsidR="001442BB" w:rsidRDefault="005C7D6E">
            <w:pPr>
              <w:pStyle w:val="TableParagraph"/>
              <w:spacing w:line="186" w:lineRule="exact"/>
              <w:ind w:right="54"/>
              <w:rPr>
                <w:b/>
                <w:sz w:val="18"/>
              </w:rPr>
            </w:pPr>
            <w:r>
              <w:rPr>
                <w:b/>
                <w:sz w:val="18"/>
              </w:rPr>
              <w:t>7.724.961</w:t>
            </w:r>
          </w:p>
        </w:tc>
        <w:tc>
          <w:tcPr>
            <w:tcW w:w="1135" w:type="dxa"/>
          </w:tcPr>
          <w:p w14:paraId="10208907" w14:textId="77777777" w:rsidR="001442BB" w:rsidRDefault="005C7D6E">
            <w:pPr>
              <w:pStyle w:val="TableParagraph"/>
              <w:spacing w:line="186" w:lineRule="exact"/>
              <w:ind w:right="59"/>
              <w:rPr>
                <w:b/>
                <w:sz w:val="18"/>
              </w:rPr>
            </w:pPr>
            <w:r>
              <w:rPr>
                <w:b/>
                <w:sz w:val="18"/>
              </w:rPr>
              <w:t>381.971</w:t>
            </w:r>
          </w:p>
        </w:tc>
        <w:tc>
          <w:tcPr>
            <w:tcW w:w="1274" w:type="dxa"/>
          </w:tcPr>
          <w:p w14:paraId="10208908" w14:textId="77777777" w:rsidR="001442BB" w:rsidRDefault="005C7D6E">
            <w:pPr>
              <w:pStyle w:val="TableParagraph"/>
              <w:spacing w:line="186" w:lineRule="exact"/>
              <w:ind w:right="54"/>
              <w:rPr>
                <w:b/>
                <w:sz w:val="18"/>
              </w:rPr>
            </w:pPr>
            <w:r>
              <w:rPr>
                <w:b/>
                <w:sz w:val="18"/>
              </w:rPr>
              <w:t>8.106.932</w:t>
            </w:r>
          </w:p>
        </w:tc>
      </w:tr>
      <w:tr w:rsidR="001442BB" w14:paraId="10208911" w14:textId="77777777">
        <w:trPr>
          <w:trHeight w:val="208"/>
        </w:trPr>
        <w:tc>
          <w:tcPr>
            <w:tcW w:w="3043" w:type="dxa"/>
          </w:tcPr>
          <w:p w14:paraId="1020890A" w14:textId="77777777" w:rsidR="001442BB" w:rsidRDefault="005C7D6E">
            <w:pPr>
              <w:pStyle w:val="TableParagraph"/>
              <w:spacing w:line="188" w:lineRule="exact"/>
              <w:ind w:left="69"/>
              <w:jc w:val="left"/>
              <w:rPr>
                <w:sz w:val="18"/>
              </w:rPr>
            </w:pPr>
            <w:r>
              <w:rPr>
                <w:sz w:val="18"/>
              </w:rPr>
              <w:t>Provisão</w:t>
            </w:r>
          </w:p>
        </w:tc>
        <w:tc>
          <w:tcPr>
            <w:tcW w:w="1032" w:type="dxa"/>
          </w:tcPr>
          <w:p w14:paraId="1020890B" w14:textId="77777777" w:rsidR="001442BB" w:rsidRDefault="005C7D6E">
            <w:pPr>
              <w:pStyle w:val="TableParagraph"/>
              <w:spacing w:line="188" w:lineRule="exact"/>
              <w:ind w:right="55"/>
              <w:rPr>
                <w:sz w:val="18"/>
              </w:rPr>
            </w:pPr>
            <w:r>
              <w:rPr>
                <w:sz w:val="18"/>
              </w:rPr>
              <w:t>(19.873)</w:t>
            </w:r>
          </w:p>
        </w:tc>
        <w:tc>
          <w:tcPr>
            <w:tcW w:w="991" w:type="dxa"/>
          </w:tcPr>
          <w:p w14:paraId="1020890C" w14:textId="77777777" w:rsidR="001442BB" w:rsidRDefault="005C7D6E">
            <w:pPr>
              <w:pStyle w:val="TableParagraph"/>
              <w:spacing w:line="188" w:lineRule="exact"/>
              <w:ind w:right="54"/>
              <w:rPr>
                <w:sz w:val="18"/>
              </w:rPr>
            </w:pPr>
            <w:r>
              <w:rPr>
                <w:sz w:val="18"/>
              </w:rPr>
              <w:t>(140.611)</w:t>
            </w:r>
          </w:p>
        </w:tc>
        <w:tc>
          <w:tcPr>
            <w:tcW w:w="1135" w:type="dxa"/>
          </w:tcPr>
          <w:p w14:paraId="1020890D" w14:textId="77777777" w:rsidR="001442BB" w:rsidRDefault="005C7D6E">
            <w:pPr>
              <w:pStyle w:val="TableParagraph"/>
              <w:spacing w:line="188" w:lineRule="exact"/>
              <w:ind w:right="54"/>
              <w:rPr>
                <w:sz w:val="18"/>
              </w:rPr>
            </w:pPr>
            <w:r>
              <w:rPr>
                <w:sz w:val="18"/>
              </w:rPr>
              <w:t>(160.484)</w:t>
            </w:r>
          </w:p>
        </w:tc>
        <w:tc>
          <w:tcPr>
            <w:tcW w:w="1029" w:type="dxa"/>
          </w:tcPr>
          <w:p w14:paraId="1020890E" w14:textId="77777777" w:rsidR="001442BB" w:rsidRDefault="005C7D6E">
            <w:pPr>
              <w:pStyle w:val="TableParagraph"/>
              <w:spacing w:line="188" w:lineRule="exact"/>
              <w:ind w:right="54"/>
              <w:rPr>
                <w:sz w:val="18"/>
              </w:rPr>
            </w:pPr>
            <w:r>
              <w:rPr>
                <w:sz w:val="18"/>
              </w:rPr>
              <w:t>(29.051)</w:t>
            </w:r>
          </w:p>
        </w:tc>
        <w:tc>
          <w:tcPr>
            <w:tcW w:w="1135" w:type="dxa"/>
          </w:tcPr>
          <w:p w14:paraId="1020890F" w14:textId="77777777" w:rsidR="001442BB" w:rsidRDefault="005C7D6E">
            <w:pPr>
              <w:pStyle w:val="TableParagraph"/>
              <w:spacing w:line="188" w:lineRule="exact"/>
              <w:ind w:right="56"/>
              <w:rPr>
                <w:sz w:val="18"/>
              </w:rPr>
            </w:pPr>
            <w:r>
              <w:rPr>
                <w:sz w:val="18"/>
              </w:rPr>
              <w:t>(134.926)</w:t>
            </w:r>
          </w:p>
        </w:tc>
        <w:tc>
          <w:tcPr>
            <w:tcW w:w="1274" w:type="dxa"/>
          </w:tcPr>
          <w:p w14:paraId="10208910" w14:textId="77777777" w:rsidR="001442BB" w:rsidRDefault="005C7D6E">
            <w:pPr>
              <w:pStyle w:val="TableParagraph"/>
              <w:spacing w:line="188" w:lineRule="exact"/>
              <w:ind w:right="53"/>
              <w:rPr>
                <w:sz w:val="18"/>
              </w:rPr>
            </w:pPr>
            <w:r>
              <w:rPr>
                <w:sz w:val="18"/>
              </w:rPr>
              <w:t>(163.977)</w:t>
            </w:r>
          </w:p>
        </w:tc>
      </w:tr>
      <w:tr w:rsidR="001442BB" w14:paraId="10208919" w14:textId="77777777">
        <w:trPr>
          <w:trHeight w:val="205"/>
        </w:trPr>
        <w:tc>
          <w:tcPr>
            <w:tcW w:w="3043" w:type="dxa"/>
          </w:tcPr>
          <w:p w14:paraId="10208912" w14:textId="77777777" w:rsidR="001442BB" w:rsidRDefault="005C7D6E">
            <w:pPr>
              <w:pStyle w:val="TableParagraph"/>
              <w:spacing w:line="186" w:lineRule="exact"/>
              <w:ind w:left="69"/>
              <w:jc w:val="left"/>
              <w:rPr>
                <w:b/>
                <w:sz w:val="12"/>
              </w:rPr>
            </w:pPr>
            <w:r>
              <w:rPr>
                <w:b/>
                <w:sz w:val="18"/>
              </w:rPr>
              <w:t xml:space="preserve">Total Líquido </w:t>
            </w:r>
            <w:r>
              <w:rPr>
                <w:b/>
                <w:position w:val="6"/>
                <w:sz w:val="12"/>
              </w:rPr>
              <w:t>(1)</w:t>
            </w:r>
          </w:p>
        </w:tc>
        <w:tc>
          <w:tcPr>
            <w:tcW w:w="1032" w:type="dxa"/>
          </w:tcPr>
          <w:p w14:paraId="10208913" w14:textId="77777777" w:rsidR="001442BB" w:rsidRDefault="005C7D6E">
            <w:pPr>
              <w:pStyle w:val="TableParagraph"/>
              <w:spacing w:line="186" w:lineRule="exact"/>
              <w:ind w:right="55"/>
              <w:rPr>
                <w:b/>
                <w:sz w:val="18"/>
              </w:rPr>
            </w:pPr>
            <w:r>
              <w:rPr>
                <w:b/>
                <w:sz w:val="18"/>
              </w:rPr>
              <w:t>7.587.516</w:t>
            </w:r>
          </w:p>
        </w:tc>
        <w:tc>
          <w:tcPr>
            <w:tcW w:w="991" w:type="dxa"/>
          </w:tcPr>
          <w:p w14:paraId="10208914" w14:textId="77777777" w:rsidR="001442BB" w:rsidRDefault="005C7D6E">
            <w:pPr>
              <w:pStyle w:val="TableParagraph"/>
              <w:spacing w:line="186" w:lineRule="exact"/>
              <w:ind w:right="58"/>
              <w:rPr>
                <w:b/>
                <w:sz w:val="18"/>
              </w:rPr>
            </w:pPr>
            <w:r>
              <w:rPr>
                <w:b/>
                <w:sz w:val="18"/>
              </w:rPr>
              <w:t>243.472</w:t>
            </w:r>
          </w:p>
        </w:tc>
        <w:tc>
          <w:tcPr>
            <w:tcW w:w="1135" w:type="dxa"/>
          </w:tcPr>
          <w:p w14:paraId="10208915" w14:textId="77777777" w:rsidR="001442BB" w:rsidRDefault="005C7D6E">
            <w:pPr>
              <w:pStyle w:val="TableParagraph"/>
              <w:spacing w:line="186" w:lineRule="exact"/>
              <w:ind w:right="55"/>
              <w:rPr>
                <w:b/>
                <w:sz w:val="18"/>
              </w:rPr>
            </w:pPr>
            <w:r>
              <w:rPr>
                <w:b/>
                <w:sz w:val="18"/>
              </w:rPr>
              <w:t>7.830.988</w:t>
            </w:r>
          </w:p>
        </w:tc>
        <w:tc>
          <w:tcPr>
            <w:tcW w:w="1029" w:type="dxa"/>
          </w:tcPr>
          <w:p w14:paraId="10208916" w14:textId="77777777" w:rsidR="001442BB" w:rsidRDefault="005C7D6E">
            <w:pPr>
              <w:pStyle w:val="TableParagraph"/>
              <w:spacing w:line="186" w:lineRule="exact"/>
              <w:ind w:right="54"/>
              <w:rPr>
                <w:b/>
                <w:sz w:val="18"/>
              </w:rPr>
            </w:pPr>
            <w:r>
              <w:rPr>
                <w:b/>
                <w:sz w:val="18"/>
              </w:rPr>
              <w:t>7.695.910</w:t>
            </w:r>
          </w:p>
        </w:tc>
        <w:tc>
          <w:tcPr>
            <w:tcW w:w="1135" w:type="dxa"/>
          </w:tcPr>
          <w:p w14:paraId="10208917" w14:textId="77777777" w:rsidR="001442BB" w:rsidRDefault="005C7D6E">
            <w:pPr>
              <w:pStyle w:val="TableParagraph"/>
              <w:spacing w:line="186" w:lineRule="exact"/>
              <w:ind w:right="59"/>
              <w:rPr>
                <w:b/>
                <w:sz w:val="18"/>
              </w:rPr>
            </w:pPr>
            <w:r>
              <w:rPr>
                <w:b/>
                <w:sz w:val="18"/>
              </w:rPr>
              <w:t>247.045</w:t>
            </w:r>
          </w:p>
        </w:tc>
        <w:tc>
          <w:tcPr>
            <w:tcW w:w="1274" w:type="dxa"/>
          </w:tcPr>
          <w:p w14:paraId="10208918" w14:textId="77777777" w:rsidR="001442BB" w:rsidRDefault="005C7D6E">
            <w:pPr>
              <w:pStyle w:val="TableParagraph"/>
              <w:spacing w:line="186" w:lineRule="exact"/>
              <w:ind w:right="54"/>
              <w:rPr>
                <w:b/>
                <w:sz w:val="18"/>
              </w:rPr>
            </w:pPr>
            <w:r>
              <w:rPr>
                <w:b/>
                <w:sz w:val="18"/>
              </w:rPr>
              <w:t>7.942.955</w:t>
            </w:r>
          </w:p>
        </w:tc>
      </w:tr>
    </w:tbl>
    <w:p w14:paraId="1020891A" w14:textId="77777777" w:rsidR="001442BB" w:rsidRDefault="005C7D6E">
      <w:pPr>
        <w:spacing w:line="242" w:lineRule="auto"/>
        <w:ind w:left="1021" w:right="985" w:hanging="118"/>
        <w:jc w:val="both"/>
        <w:rPr>
          <w:sz w:val="14"/>
        </w:rPr>
      </w:pPr>
      <w:r>
        <w:rPr>
          <w:b/>
          <w:position w:val="4"/>
          <w:sz w:val="9"/>
        </w:rPr>
        <w:t xml:space="preserve">(1) </w:t>
      </w:r>
      <w:r>
        <w:rPr>
          <w:sz w:val="14"/>
        </w:rPr>
        <w:t>Para a situação "Normal", foram consideradas as provisões resultantes de renegociações/aquisições e a provisão constituída sobre operações de crédito com indícios de irregularidades, as quais são objeto de sindicâncias conduzidas pela Auditoria Interna. Pa</w:t>
      </w:r>
      <w:r>
        <w:rPr>
          <w:sz w:val="14"/>
        </w:rPr>
        <w:t>ra a situação "Atraso", foram consideradas as provisões em decorrência apenas do atraso.</w:t>
      </w:r>
    </w:p>
    <w:p w14:paraId="1020891B" w14:textId="77777777" w:rsidR="001442BB" w:rsidRDefault="001442BB">
      <w:pPr>
        <w:spacing w:line="242" w:lineRule="auto"/>
        <w:jc w:val="both"/>
        <w:rPr>
          <w:sz w:val="14"/>
        </w:rPr>
        <w:sectPr w:rsidR="001442BB">
          <w:pgSz w:w="11900" w:h="16840"/>
          <w:pgMar w:top="880" w:right="140" w:bottom="940" w:left="560" w:header="0" w:footer="747" w:gutter="0"/>
          <w:cols w:space="720"/>
        </w:sectPr>
      </w:pPr>
    </w:p>
    <w:p w14:paraId="1020891C" w14:textId="36E81A29" w:rsidR="001442BB" w:rsidRDefault="005C7D6E">
      <w:pPr>
        <w:pStyle w:val="Ttulo6"/>
        <w:numPr>
          <w:ilvl w:val="0"/>
          <w:numId w:val="8"/>
        </w:numPr>
        <w:tabs>
          <w:tab w:val="left" w:pos="1240"/>
        </w:tabs>
        <w:spacing w:before="79" w:line="477" w:lineRule="auto"/>
        <w:ind w:left="879" w:right="4887" w:firstLine="0"/>
        <w:jc w:val="left"/>
      </w:pPr>
      <w:r>
        <w:rPr>
          <w:noProof/>
        </w:rPr>
        <w:lastRenderedPageBreak/>
        <mc:AlternateContent>
          <mc:Choice Requires="wps">
            <w:drawing>
              <wp:anchor distT="0" distB="0" distL="114300" distR="114300" simplePos="0" relativeHeight="15744000" behindDoc="0" locked="0" layoutInCell="1" allowOverlap="1" wp14:anchorId="10208EF9" wp14:editId="4F52CF50">
                <wp:simplePos x="0" y="0"/>
                <wp:positionH relativeFrom="page">
                  <wp:posOffset>914400</wp:posOffset>
                </wp:positionH>
                <wp:positionV relativeFrom="paragraph">
                  <wp:posOffset>490855</wp:posOffset>
                </wp:positionV>
                <wp:extent cx="6335395" cy="16478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539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1"/>
                              <w:gridCol w:w="941"/>
                              <w:gridCol w:w="857"/>
                              <w:gridCol w:w="850"/>
                              <w:gridCol w:w="1136"/>
                              <w:gridCol w:w="1030"/>
                              <w:gridCol w:w="1275"/>
                              <w:gridCol w:w="1143"/>
                              <w:gridCol w:w="1133"/>
                            </w:tblGrid>
                            <w:tr w:rsidR="001442BB" w14:paraId="10209264" w14:textId="77777777">
                              <w:trPr>
                                <w:trHeight w:val="467"/>
                              </w:trPr>
                              <w:tc>
                                <w:tcPr>
                                  <w:tcW w:w="1601" w:type="dxa"/>
                                </w:tcPr>
                                <w:p w14:paraId="10209256" w14:textId="77777777" w:rsidR="001442BB" w:rsidRDefault="005C7D6E">
                                  <w:pPr>
                                    <w:pStyle w:val="TableParagraph"/>
                                    <w:spacing w:before="23"/>
                                    <w:ind w:left="69" w:right="41"/>
                                    <w:jc w:val="left"/>
                                    <w:rPr>
                                      <w:b/>
                                      <w:sz w:val="18"/>
                                    </w:rPr>
                                  </w:pPr>
                                  <w:r>
                                    <w:rPr>
                                      <w:b/>
                                      <w:sz w:val="18"/>
                                    </w:rPr>
                                    <w:t>Tipo Cliente/Atividade</w:t>
                                  </w:r>
                                </w:p>
                              </w:tc>
                              <w:tc>
                                <w:tcPr>
                                  <w:tcW w:w="941" w:type="dxa"/>
                                </w:tcPr>
                                <w:p w14:paraId="10209257" w14:textId="77777777" w:rsidR="001442BB" w:rsidRDefault="005C7D6E">
                                  <w:pPr>
                                    <w:pStyle w:val="TableParagraph"/>
                                    <w:spacing w:before="23" w:line="207" w:lineRule="exact"/>
                                    <w:ind w:left="217"/>
                                    <w:jc w:val="left"/>
                                    <w:rPr>
                                      <w:b/>
                                      <w:sz w:val="18"/>
                                    </w:rPr>
                                  </w:pPr>
                                  <w:r>
                                    <w:rPr>
                                      <w:b/>
                                      <w:sz w:val="18"/>
                                    </w:rPr>
                                    <w:t>1 a 30</w:t>
                                  </w:r>
                                </w:p>
                                <w:p w14:paraId="10209258" w14:textId="77777777" w:rsidR="001442BB" w:rsidRDefault="005C7D6E">
                                  <w:pPr>
                                    <w:pStyle w:val="TableParagraph"/>
                                    <w:spacing w:line="207" w:lineRule="exact"/>
                                    <w:ind w:left="289"/>
                                    <w:jc w:val="left"/>
                                    <w:rPr>
                                      <w:b/>
                                      <w:sz w:val="18"/>
                                    </w:rPr>
                                  </w:pPr>
                                  <w:r>
                                    <w:rPr>
                                      <w:b/>
                                      <w:sz w:val="18"/>
                                    </w:rPr>
                                    <w:t>dias</w:t>
                                  </w:r>
                                </w:p>
                              </w:tc>
                              <w:tc>
                                <w:tcPr>
                                  <w:tcW w:w="857" w:type="dxa"/>
                                </w:tcPr>
                                <w:p w14:paraId="10209259" w14:textId="77777777" w:rsidR="001442BB" w:rsidRDefault="005C7D6E">
                                  <w:pPr>
                                    <w:pStyle w:val="TableParagraph"/>
                                    <w:spacing w:before="23" w:line="207" w:lineRule="exact"/>
                                    <w:ind w:left="104" w:right="101"/>
                                    <w:jc w:val="center"/>
                                    <w:rPr>
                                      <w:b/>
                                      <w:sz w:val="18"/>
                                    </w:rPr>
                                  </w:pPr>
                                  <w:r>
                                    <w:rPr>
                                      <w:b/>
                                      <w:sz w:val="18"/>
                                    </w:rPr>
                                    <w:t>31 a 60</w:t>
                                  </w:r>
                                </w:p>
                                <w:p w14:paraId="1020925A" w14:textId="77777777" w:rsidR="001442BB" w:rsidRDefault="005C7D6E">
                                  <w:pPr>
                                    <w:pStyle w:val="TableParagraph"/>
                                    <w:spacing w:line="207" w:lineRule="exact"/>
                                    <w:ind w:left="104" w:right="97"/>
                                    <w:jc w:val="center"/>
                                    <w:rPr>
                                      <w:b/>
                                      <w:sz w:val="18"/>
                                    </w:rPr>
                                  </w:pPr>
                                  <w:r>
                                    <w:rPr>
                                      <w:b/>
                                      <w:sz w:val="18"/>
                                    </w:rPr>
                                    <w:t>dias</w:t>
                                  </w:r>
                                </w:p>
                              </w:tc>
                              <w:tc>
                                <w:tcPr>
                                  <w:tcW w:w="850" w:type="dxa"/>
                                </w:tcPr>
                                <w:p w14:paraId="1020925B" w14:textId="77777777" w:rsidR="001442BB" w:rsidRDefault="005C7D6E">
                                  <w:pPr>
                                    <w:pStyle w:val="TableParagraph"/>
                                    <w:spacing w:before="23" w:line="207" w:lineRule="exact"/>
                                    <w:ind w:left="46" w:right="42"/>
                                    <w:jc w:val="center"/>
                                    <w:rPr>
                                      <w:b/>
                                      <w:sz w:val="18"/>
                                    </w:rPr>
                                  </w:pPr>
                                  <w:r>
                                    <w:rPr>
                                      <w:b/>
                                      <w:sz w:val="18"/>
                                    </w:rPr>
                                    <w:t>61 a 90</w:t>
                                  </w:r>
                                </w:p>
                                <w:p w14:paraId="1020925C" w14:textId="77777777" w:rsidR="001442BB" w:rsidRDefault="005C7D6E">
                                  <w:pPr>
                                    <w:pStyle w:val="TableParagraph"/>
                                    <w:spacing w:line="207" w:lineRule="exact"/>
                                    <w:ind w:left="51" w:right="42"/>
                                    <w:jc w:val="center"/>
                                    <w:rPr>
                                      <w:b/>
                                      <w:sz w:val="18"/>
                                    </w:rPr>
                                  </w:pPr>
                                  <w:r>
                                    <w:rPr>
                                      <w:b/>
                                      <w:sz w:val="18"/>
                                    </w:rPr>
                                    <w:t>dias</w:t>
                                  </w:r>
                                </w:p>
                              </w:tc>
                              <w:tc>
                                <w:tcPr>
                                  <w:tcW w:w="1136" w:type="dxa"/>
                                </w:tcPr>
                                <w:p w14:paraId="1020925D" w14:textId="77777777" w:rsidR="001442BB" w:rsidRDefault="005C7D6E">
                                  <w:pPr>
                                    <w:pStyle w:val="TableParagraph"/>
                                    <w:spacing w:before="23" w:line="207" w:lineRule="exact"/>
                                    <w:ind w:left="193" w:right="192"/>
                                    <w:jc w:val="center"/>
                                    <w:rPr>
                                      <w:b/>
                                      <w:sz w:val="18"/>
                                    </w:rPr>
                                  </w:pPr>
                                  <w:r>
                                    <w:rPr>
                                      <w:b/>
                                      <w:sz w:val="18"/>
                                    </w:rPr>
                                    <w:t>91 a 180</w:t>
                                  </w:r>
                                </w:p>
                                <w:p w14:paraId="1020925E" w14:textId="77777777" w:rsidR="001442BB" w:rsidRDefault="005C7D6E">
                                  <w:pPr>
                                    <w:pStyle w:val="TableParagraph"/>
                                    <w:spacing w:line="207" w:lineRule="exact"/>
                                    <w:ind w:left="193" w:right="187"/>
                                    <w:jc w:val="center"/>
                                    <w:rPr>
                                      <w:b/>
                                      <w:sz w:val="18"/>
                                    </w:rPr>
                                  </w:pPr>
                                  <w:r>
                                    <w:rPr>
                                      <w:b/>
                                      <w:sz w:val="18"/>
                                    </w:rPr>
                                    <w:t>dias</w:t>
                                  </w:r>
                                </w:p>
                              </w:tc>
                              <w:tc>
                                <w:tcPr>
                                  <w:tcW w:w="1030" w:type="dxa"/>
                                </w:tcPr>
                                <w:p w14:paraId="1020925F" w14:textId="77777777" w:rsidR="001442BB" w:rsidRDefault="005C7D6E">
                                  <w:pPr>
                                    <w:pStyle w:val="TableParagraph"/>
                                    <w:spacing w:before="23" w:line="207" w:lineRule="exact"/>
                                    <w:ind w:left="91" w:right="87"/>
                                    <w:jc w:val="center"/>
                                    <w:rPr>
                                      <w:b/>
                                      <w:sz w:val="18"/>
                                    </w:rPr>
                                  </w:pPr>
                                  <w:r>
                                    <w:rPr>
                                      <w:b/>
                                      <w:sz w:val="18"/>
                                    </w:rPr>
                                    <w:t>181 a 360</w:t>
                                  </w:r>
                                </w:p>
                                <w:p w14:paraId="10209260" w14:textId="77777777" w:rsidR="001442BB" w:rsidRDefault="005C7D6E">
                                  <w:pPr>
                                    <w:pStyle w:val="TableParagraph"/>
                                    <w:spacing w:line="207" w:lineRule="exact"/>
                                    <w:ind w:left="91" w:right="87"/>
                                    <w:jc w:val="center"/>
                                    <w:rPr>
                                      <w:b/>
                                      <w:sz w:val="18"/>
                                    </w:rPr>
                                  </w:pPr>
                                  <w:r>
                                    <w:rPr>
                                      <w:b/>
                                      <w:sz w:val="18"/>
                                    </w:rPr>
                                    <w:t>dias</w:t>
                                  </w:r>
                                </w:p>
                              </w:tc>
                              <w:tc>
                                <w:tcPr>
                                  <w:tcW w:w="1275" w:type="dxa"/>
                                </w:tcPr>
                                <w:p w14:paraId="10209261" w14:textId="77777777" w:rsidR="001442BB" w:rsidRDefault="005C7D6E">
                                  <w:pPr>
                                    <w:pStyle w:val="TableParagraph"/>
                                    <w:spacing w:before="23"/>
                                    <w:ind w:left="278" w:right="212" w:hanging="46"/>
                                    <w:jc w:val="left"/>
                                    <w:rPr>
                                      <w:b/>
                                      <w:sz w:val="18"/>
                                    </w:rPr>
                                  </w:pPr>
                                  <w:r>
                                    <w:rPr>
                                      <w:b/>
                                      <w:sz w:val="18"/>
                                    </w:rPr>
                                    <w:t>Acima de 360 dias</w:t>
                                  </w:r>
                                </w:p>
                              </w:tc>
                              <w:tc>
                                <w:tcPr>
                                  <w:tcW w:w="1143" w:type="dxa"/>
                                </w:tcPr>
                                <w:p w14:paraId="10209262" w14:textId="77777777" w:rsidR="001442BB" w:rsidRDefault="005C7D6E">
                                  <w:pPr>
                                    <w:pStyle w:val="TableParagraph"/>
                                    <w:spacing w:before="23"/>
                                    <w:ind w:left="119" w:right="93" w:firstLine="79"/>
                                    <w:jc w:val="left"/>
                                    <w:rPr>
                                      <w:b/>
                                      <w:sz w:val="18"/>
                                    </w:rPr>
                                  </w:pPr>
                                  <w:r>
                                    <w:rPr>
                                      <w:b/>
                                      <w:sz w:val="18"/>
                                    </w:rPr>
                                    <w:t>Total em 31.12.2019</w:t>
                                  </w:r>
                                </w:p>
                              </w:tc>
                              <w:tc>
                                <w:tcPr>
                                  <w:tcW w:w="1133" w:type="dxa"/>
                                </w:tcPr>
                                <w:p w14:paraId="10209263" w14:textId="77777777" w:rsidR="001442BB" w:rsidRDefault="005C7D6E">
                                  <w:pPr>
                                    <w:pStyle w:val="TableParagraph"/>
                                    <w:spacing w:before="23"/>
                                    <w:ind w:left="111" w:right="91" w:firstLine="79"/>
                                    <w:jc w:val="left"/>
                                    <w:rPr>
                                      <w:b/>
                                      <w:sz w:val="18"/>
                                    </w:rPr>
                                  </w:pPr>
                                  <w:r>
                                    <w:rPr>
                                      <w:b/>
                                      <w:sz w:val="18"/>
                                    </w:rPr>
                                    <w:t>Total em 31.12.2018</w:t>
                                  </w:r>
                                </w:p>
                              </w:tc>
                            </w:tr>
                            <w:tr w:rsidR="001442BB" w14:paraId="1020926E" w14:textId="77777777">
                              <w:trPr>
                                <w:trHeight w:val="273"/>
                              </w:trPr>
                              <w:tc>
                                <w:tcPr>
                                  <w:tcW w:w="1601" w:type="dxa"/>
                                </w:tcPr>
                                <w:p w14:paraId="10209265" w14:textId="77777777" w:rsidR="001442BB" w:rsidRDefault="005C7D6E">
                                  <w:pPr>
                                    <w:pStyle w:val="TableParagraph"/>
                                    <w:spacing w:before="27"/>
                                    <w:ind w:left="69"/>
                                    <w:jc w:val="left"/>
                                    <w:rPr>
                                      <w:b/>
                                      <w:sz w:val="18"/>
                                    </w:rPr>
                                  </w:pPr>
                                  <w:r>
                                    <w:rPr>
                                      <w:b/>
                                      <w:sz w:val="18"/>
                                    </w:rPr>
                                    <w:t>Rural</w:t>
                                  </w:r>
                                </w:p>
                              </w:tc>
                              <w:tc>
                                <w:tcPr>
                                  <w:tcW w:w="941" w:type="dxa"/>
                                </w:tcPr>
                                <w:p w14:paraId="10209266" w14:textId="77777777" w:rsidR="001442BB" w:rsidRDefault="005C7D6E">
                                  <w:pPr>
                                    <w:pStyle w:val="TableParagraph"/>
                                    <w:spacing w:before="32"/>
                                    <w:ind w:right="58"/>
                                    <w:rPr>
                                      <w:sz w:val="18"/>
                                    </w:rPr>
                                  </w:pPr>
                                  <w:r>
                                    <w:rPr>
                                      <w:sz w:val="18"/>
                                    </w:rPr>
                                    <w:t>331.369</w:t>
                                  </w:r>
                                </w:p>
                              </w:tc>
                              <w:tc>
                                <w:tcPr>
                                  <w:tcW w:w="857" w:type="dxa"/>
                                </w:tcPr>
                                <w:p w14:paraId="10209267" w14:textId="77777777" w:rsidR="001442BB" w:rsidRDefault="005C7D6E">
                                  <w:pPr>
                                    <w:pStyle w:val="TableParagraph"/>
                                    <w:spacing w:before="32"/>
                                    <w:ind w:right="61"/>
                                    <w:rPr>
                                      <w:sz w:val="18"/>
                                    </w:rPr>
                                  </w:pPr>
                                  <w:r>
                                    <w:rPr>
                                      <w:sz w:val="18"/>
                                    </w:rPr>
                                    <w:t>372.658</w:t>
                                  </w:r>
                                </w:p>
                              </w:tc>
                              <w:tc>
                                <w:tcPr>
                                  <w:tcW w:w="850" w:type="dxa"/>
                                </w:tcPr>
                                <w:p w14:paraId="10209268" w14:textId="77777777" w:rsidR="001442BB" w:rsidRDefault="005C7D6E">
                                  <w:pPr>
                                    <w:pStyle w:val="TableParagraph"/>
                                    <w:spacing w:before="32"/>
                                    <w:ind w:right="59"/>
                                    <w:rPr>
                                      <w:sz w:val="18"/>
                                    </w:rPr>
                                  </w:pPr>
                                  <w:r>
                                    <w:rPr>
                                      <w:sz w:val="18"/>
                                    </w:rPr>
                                    <w:t>395.980</w:t>
                                  </w:r>
                                </w:p>
                              </w:tc>
                              <w:tc>
                                <w:tcPr>
                                  <w:tcW w:w="1136" w:type="dxa"/>
                                </w:tcPr>
                                <w:p w14:paraId="10209269" w14:textId="77777777" w:rsidR="001442BB" w:rsidRDefault="005C7D6E">
                                  <w:pPr>
                                    <w:pStyle w:val="TableParagraph"/>
                                    <w:spacing w:before="32"/>
                                    <w:ind w:right="60"/>
                                    <w:rPr>
                                      <w:sz w:val="18"/>
                                    </w:rPr>
                                  </w:pPr>
                                  <w:r>
                                    <w:rPr>
                                      <w:sz w:val="18"/>
                                    </w:rPr>
                                    <w:t>1.594.517</w:t>
                                  </w:r>
                                </w:p>
                              </w:tc>
                              <w:tc>
                                <w:tcPr>
                                  <w:tcW w:w="1030" w:type="dxa"/>
                                </w:tcPr>
                                <w:p w14:paraId="1020926A" w14:textId="77777777" w:rsidR="001442BB" w:rsidRDefault="005C7D6E">
                                  <w:pPr>
                                    <w:pStyle w:val="TableParagraph"/>
                                    <w:spacing w:before="32"/>
                                    <w:ind w:right="58"/>
                                    <w:rPr>
                                      <w:sz w:val="18"/>
                                    </w:rPr>
                                  </w:pPr>
                                  <w:r>
                                    <w:rPr>
                                      <w:sz w:val="18"/>
                                    </w:rPr>
                                    <w:t>3.330.184</w:t>
                                  </w:r>
                                </w:p>
                              </w:tc>
                              <w:tc>
                                <w:tcPr>
                                  <w:tcW w:w="1275" w:type="dxa"/>
                                </w:tcPr>
                                <w:p w14:paraId="1020926B" w14:textId="77777777" w:rsidR="001442BB" w:rsidRDefault="005C7D6E">
                                  <w:pPr>
                                    <w:pStyle w:val="TableParagraph"/>
                                    <w:spacing w:before="32"/>
                                    <w:ind w:right="61"/>
                                    <w:rPr>
                                      <w:sz w:val="18"/>
                                    </w:rPr>
                                  </w:pPr>
                                  <w:r>
                                    <w:rPr>
                                      <w:sz w:val="18"/>
                                    </w:rPr>
                                    <w:t>15.845.112</w:t>
                                  </w:r>
                                </w:p>
                              </w:tc>
                              <w:tc>
                                <w:tcPr>
                                  <w:tcW w:w="1143" w:type="dxa"/>
                                </w:tcPr>
                                <w:p w14:paraId="1020926C" w14:textId="77777777" w:rsidR="001442BB" w:rsidRDefault="005C7D6E">
                                  <w:pPr>
                                    <w:pStyle w:val="TableParagraph"/>
                                    <w:spacing w:before="32"/>
                                    <w:ind w:right="61"/>
                                    <w:rPr>
                                      <w:sz w:val="18"/>
                                    </w:rPr>
                                  </w:pPr>
                                  <w:r>
                                    <w:rPr>
                                      <w:sz w:val="18"/>
                                    </w:rPr>
                                    <w:t>21.869.820</w:t>
                                  </w:r>
                                </w:p>
                              </w:tc>
                              <w:tc>
                                <w:tcPr>
                                  <w:tcW w:w="1133" w:type="dxa"/>
                                </w:tcPr>
                                <w:p w14:paraId="1020926D" w14:textId="77777777" w:rsidR="001442BB" w:rsidRDefault="005C7D6E">
                                  <w:pPr>
                                    <w:pStyle w:val="TableParagraph"/>
                                    <w:spacing w:before="32"/>
                                    <w:ind w:right="59"/>
                                    <w:rPr>
                                      <w:sz w:val="18"/>
                                    </w:rPr>
                                  </w:pPr>
                                  <w:r>
                                    <w:rPr>
                                      <w:sz w:val="18"/>
                                    </w:rPr>
                                    <w:t>19.859.864</w:t>
                                  </w:r>
                                </w:p>
                              </w:tc>
                            </w:tr>
                            <w:tr w:rsidR="001442BB" w14:paraId="10209278" w14:textId="77777777">
                              <w:trPr>
                                <w:trHeight w:val="361"/>
                              </w:trPr>
                              <w:tc>
                                <w:tcPr>
                                  <w:tcW w:w="1601" w:type="dxa"/>
                                </w:tcPr>
                                <w:p w14:paraId="1020926F" w14:textId="77777777" w:rsidR="001442BB" w:rsidRDefault="005C7D6E">
                                  <w:pPr>
                                    <w:pStyle w:val="TableParagraph"/>
                                    <w:spacing w:before="71"/>
                                    <w:ind w:left="69"/>
                                    <w:jc w:val="left"/>
                                    <w:rPr>
                                      <w:b/>
                                      <w:sz w:val="18"/>
                                    </w:rPr>
                                  </w:pPr>
                                  <w:r>
                                    <w:rPr>
                                      <w:b/>
                                      <w:sz w:val="18"/>
                                    </w:rPr>
                                    <w:t>Industria</w:t>
                                  </w:r>
                                </w:p>
                              </w:tc>
                              <w:tc>
                                <w:tcPr>
                                  <w:tcW w:w="941" w:type="dxa"/>
                                </w:tcPr>
                                <w:p w14:paraId="10209270" w14:textId="77777777" w:rsidR="001442BB" w:rsidRDefault="005C7D6E">
                                  <w:pPr>
                                    <w:pStyle w:val="TableParagraph"/>
                                    <w:spacing w:before="75"/>
                                    <w:ind w:right="58"/>
                                    <w:rPr>
                                      <w:sz w:val="18"/>
                                    </w:rPr>
                                  </w:pPr>
                                  <w:r>
                                    <w:rPr>
                                      <w:sz w:val="18"/>
                                    </w:rPr>
                                    <w:t>155.311</w:t>
                                  </w:r>
                                </w:p>
                              </w:tc>
                              <w:tc>
                                <w:tcPr>
                                  <w:tcW w:w="857" w:type="dxa"/>
                                </w:tcPr>
                                <w:p w14:paraId="10209271" w14:textId="77777777" w:rsidR="001442BB" w:rsidRDefault="005C7D6E">
                                  <w:pPr>
                                    <w:pStyle w:val="TableParagraph"/>
                                    <w:spacing w:before="75"/>
                                    <w:ind w:right="61"/>
                                    <w:rPr>
                                      <w:sz w:val="18"/>
                                    </w:rPr>
                                  </w:pPr>
                                  <w:r>
                                    <w:rPr>
                                      <w:sz w:val="18"/>
                                    </w:rPr>
                                    <w:t>163.427</w:t>
                                  </w:r>
                                </w:p>
                              </w:tc>
                              <w:tc>
                                <w:tcPr>
                                  <w:tcW w:w="850" w:type="dxa"/>
                                </w:tcPr>
                                <w:p w14:paraId="10209272" w14:textId="77777777" w:rsidR="001442BB" w:rsidRDefault="005C7D6E">
                                  <w:pPr>
                                    <w:pStyle w:val="TableParagraph"/>
                                    <w:spacing w:before="75"/>
                                    <w:ind w:right="59"/>
                                    <w:rPr>
                                      <w:sz w:val="18"/>
                                    </w:rPr>
                                  </w:pPr>
                                  <w:r>
                                    <w:rPr>
                                      <w:sz w:val="18"/>
                                    </w:rPr>
                                    <w:t>169.423</w:t>
                                  </w:r>
                                </w:p>
                              </w:tc>
                              <w:tc>
                                <w:tcPr>
                                  <w:tcW w:w="1136" w:type="dxa"/>
                                </w:tcPr>
                                <w:p w14:paraId="10209273" w14:textId="77777777" w:rsidR="001442BB" w:rsidRDefault="005C7D6E">
                                  <w:pPr>
                                    <w:pStyle w:val="TableParagraph"/>
                                    <w:spacing w:before="75"/>
                                    <w:ind w:right="62"/>
                                    <w:rPr>
                                      <w:sz w:val="18"/>
                                    </w:rPr>
                                  </w:pPr>
                                  <w:r>
                                    <w:rPr>
                                      <w:sz w:val="18"/>
                                    </w:rPr>
                                    <w:t>524.783</w:t>
                                  </w:r>
                                </w:p>
                              </w:tc>
                              <w:tc>
                                <w:tcPr>
                                  <w:tcW w:w="1030" w:type="dxa"/>
                                </w:tcPr>
                                <w:p w14:paraId="10209274" w14:textId="77777777" w:rsidR="001442BB" w:rsidRDefault="005C7D6E">
                                  <w:pPr>
                                    <w:pStyle w:val="TableParagraph"/>
                                    <w:spacing w:before="75"/>
                                    <w:ind w:right="58"/>
                                    <w:rPr>
                                      <w:sz w:val="18"/>
                                    </w:rPr>
                                  </w:pPr>
                                  <w:r>
                                    <w:rPr>
                                      <w:sz w:val="18"/>
                                    </w:rPr>
                                    <w:t>1.014.219</w:t>
                                  </w:r>
                                </w:p>
                              </w:tc>
                              <w:tc>
                                <w:tcPr>
                                  <w:tcW w:w="1275" w:type="dxa"/>
                                </w:tcPr>
                                <w:p w14:paraId="10209275" w14:textId="77777777" w:rsidR="001442BB" w:rsidRDefault="005C7D6E">
                                  <w:pPr>
                                    <w:pStyle w:val="TableParagraph"/>
                                    <w:spacing w:before="75"/>
                                    <w:ind w:right="61"/>
                                    <w:rPr>
                                      <w:sz w:val="18"/>
                                    </w:rPr>
                                  </w:pPr>
                                  <w:r>
                                    <w:rPr>
                                      <w:sz w:val="18"/>
                                    </w:rPr>
                                    <w:t>12.580.661</w:t>
                                  </w:r>
                                </w:p>
                              </w:tc>
                              <w:tc>
                                <w:tcPr>
                                  <w:tcW w:w="1143" w:type="dxa"/>
                                </w:tcPr>
                                <w:p w14:paraId="10209276" w14:textId="77777777" w:rsidR="001442BB" w:rsidRDefault="005C7D6E">
                                  <w:pPr>
                                    <w:pStyle w:val="TableParagraph"/>
                                    <w:spacing w:before="75"/>
                                    <w:ind w:right="61"/>
                                    <w:rPr>
                                      <w:sz w:val="18"/>
                                    </w:rPr>
                                  </w:pPr>
                                  <w:r>
                                    <w:rPr>
                                      <w:sz w:val="18"/>
                                    </w:rPr>
                                    <w:t>14.607.824</w:t>
                                  </w:r>
                                </w:p>
                              </w:tc>
                              <w:tc>
                                <w:tcPr>
                                  <w:tcW w:w="1133" w:type="dxa"/>
                                </w:tcPr>
                                <w:p w14:paraId="10209277" w14:textId="77777777" w:rsidR="001442BB" w:rsidRDefault="005C7D6E">
                                  <w:pPr>
                                    <w:pStyle w:val="TableParagraph"/>
                                    <w:spacing w:before="75"/>
                                    <w:ind w:right="59"/>
                                    <w:rPr>
                                      <w:sz w:val="18"/>
                                    </w:rPr>
                                  </w:pPr>
                                  <w:r>
                                    <w:rPr>
                                      <w:sz w:val="18"/>
                                    </w:rPr>
                                    <w:t>13.596.448</w:t>
                                  </w:r>
                                </w:p>
                              </w:tc>
                            </w:tr>
                            <w:tr w:rsidR="001442BB" w14:paraId="10209282" w14:textId="77777777">
                              <w:trPr>
                                <w:trHeight w:val="239"/>
                              </w:trPr>
                              <w:tc>
                                <w:tcPr>
                                  <w:tcW w:w="1601" w:type="dxa"/>
                                </w:tcPr>
                                <w:p w14:paraId="10209279" w14:textId="77777777" w:rsidR="001442BB" w:rsidRDefault="005C7D6E">
                                  <w:pPr>
                                    <w:pStyle w:val="TableParagraph"/>
                                    <w:spacing w:before="11"/>
                                    <w:ind w:left="69"/>
                                    <w:jc w:val="left"/>
                                    <w:rPr>
                                      <w:b/>
                                      <w:sz w:val="18"/>
                                    </w:rPr>
                                  </w:pPr>
                                  <w:r>
                                    <w:rPr>
                                      <w:b/>
                                      <w:sz w:val="18"/>
                                    </w:rPr>
                                    <w:t>Governo</w:t>
                                  </w:r>
                                </w:p>
                              </w:tc>
                              <w:tc>
                                <w:tcPr>
                                  <w:tcW w:w="941" w:type="dxa"/>
                                </w:tcPr>
                                <w:p w14:paraId="1020927A" w14:textId="77777777" w:rsidR="001442BB" w:rsidRDefault="005C7D6E">
                                  <w:pPr>
                                    <w:pStyle w:val="TableParagraph"/>
                                    <w:spacing w:before="15" w:line="204" w:lineRule="exact"/>
                                    <w:ind w:right="56"/>
                                    <w:rPr>
                                      <w:sz w:val="18"/>
                                    </w:rPr>
                                  </w:pPr>
                                  <w:r>
                                    <w:rPr>
                                      <w:w w:val="95"/>
                                      <w:sz w:val="18"/>
                                    </w:rPr>
                                    <w:t>5.194</w:t>
                                  </w:r>
                                </w:p>
                              </w:tc>
                              <w:tc>
                                <w:tcPr>
                                  <w:tcW w:w="857" w:type="dxa"/>
                                </w:tcPr>
                                <w:p w14:paraId="1020927B" w14:textId="77777777" w:rsidR="001442BB" w:rsidRDefault="005C7D6E">
                                  <w:pPr>
                                    <w:pStyle w:val="TableParagraph"/>
                                    <w:spacing w:before="15" w:line="204" w:lineRule="exact"/>
                                    <w:ind w:right="59"/>
                                    <w:rPr>
                                      <w:sz w:val="18"/>
                                    </w:rPr>
                                  </w:pPr>
                                  <w:r>
                                    <w:rPr>
                                      <w:w w:val="95"/>
                                      <w:sz w:val="18"/>
                                    </w:rPr>
                                    <w:t>5.194</w:t>
                                  </w:r>
                                </w:p>
                              </w:tc>
                              <w:tc>
                                <w:tcPr>
                                  <w:tcW w:w="850" w:type="dxa"/>
                                </w:tcPr>
                                <w:p w14:paraId="1020927C" w14:textId="77777777" w:rsidR="001442BB" w:rsidRDefault="005C7D6E">
                                  <w:pPr>
                                    <w:pStyle w:val="TableParagraph"/>
                                    <w:spacing w:before="15" w:line="204" w:lineRule="exact"/>
                                    <w:ind w:right="57"/>
                                    <w:rPr>
                                      <w:sz w:val="18"/>
                                    </w:rPr>
                                  </w:pPr>
                                  <w:r>
                                    <w:rPr>
                                      <w:w w:val="95"/>
                                      <w:sz w:val="18"/>
                                    </w:rPr>
                                    <w:t>5.194</w:t>
                                  </w:r>
                                </w:p>
                              </w:tc>
                              <w:tc>
                                <w:tcPr>
                                  <w:tcW w:w="1136" w:type="dxa"/>
                                </w:tcPr>
                                <w:p w14:paraId="1020927D" w14:textId="77777777" w:rsidR="001442BB" w:rsidRDefault="005C7D6E">
                                  <w:pPr>
                                    <w:pStyle w:val="TableParagraph"/>
                                    <w:spacing w:before="15" w:line="204" w:lineRule="exact"/>
                                    <w:ind w:right="62"/>
                                    <w:rPr>
                                      <w:sz w:val="18"/>
                                    </w:rPr>
                                  </w:pPr>
                                  <w:r>
                                    <w:rPr>
                                      <w:sz w:val="18"/>
                                    </w:rPr>
                                    <w:t>11.980</w:t>
                                  </w:r>
                                </w:p>
                              </w:tc>
                              <w:tc>
                                <w:tcPr>
                                  <w:tcW w:w="1030" w:type="dxa"/>
                                </w:tcPr>
                                <w:p w14:paraId="1020927E" w14:textId="77777777" w:rsidR="001442BB" w:rsidRDefault="005C7D6E">
                                  <w:pPr>
                                    <w:pStyle w:val="TableParagraph"/>
                                    <w:spacing w:before="15" w:line="204" w:lineRule="exact"/>
                                    <w:ind w:right="60"/>
                                    <w:rPr>
                                      <w:sz w:val="18"/>
                                    </w:rPr>
                                  </w:pPr>
                                  <w:r>
                                    <w:rPr>
                                      <w:sz w:val="18"/>
                                    </w:rPr>
                                    <w:t>18.366</w:t>
                                  </w:r>
                                </w:p>
                              </w:tc>
                              <w:tc>
                                <w:tcPr>
                                  <w:tcW w:w="1275" w:type="dxa"/>
                                </w:tcPr>
                                <w:p w14:paraId="1020927F" w14:textId="77777777" w:rsidR="001442BB" w:rsidRDefault="005C7D6E">
                                  <w:pPr>
                                    <w:pStyle w:val="TableParagraph"/>
                                    <w:spacing w:before="15" w:line="204" w:lineRule="exact"/>
                                    <w:ind w:right="61"/>
                                    <w:rPr>
                                      <w:sz w:val="18"/>
                                    </w:rPr>
                                  </w:pPr>
                                  <w:r>
                                    <w:rPr>
                                      <w:sz w:val="18"/>
                                    </w:rPr>
                                    <w:t>657.239</w:t>
                                  </w:r>
                                </w:p>
                              </w:tc>
                              <w:tc>
                                <w:tcPr>
                                  <w:tcW w:w="1143" w:type="dxa"/>
                                </w:tcPr>
                                <w:p w14:paraId="10209280" w14:textId="77777777" w:rsidR="001442BB" w:rsidRDefault="005C7D6E">
                                  <w:pPr>
                                    <w:pStyle w:val="TableParagraph"/>
                                    <w:spacing w:before="15" w:line="204" w:lineRule="exact"/>
                                    <w:ind w:right="61"/>
                                    <w:rPr>
                                      <w:sz w:val="18"/>
                                    </w:rPr>
                                  </w:pPr>
                                  <w:r>
                                    <w:rPr>
                                      <w:sz w:val="18"/>
                                    </w:rPr>
                                    <w:t>703.167</w:t>
                                  </w:r>
                                </w:p>
                              </w:tc>
                              <w:tc>
                                <w:tcPr>
                                  <w:tcW w:w="1133" w:type="dxa"/>
                                </w:tcPr>
                                <w:p w14:paraId="10209281" w14:textId="77777777" w:rsidR="001442BB" w:rsidRDefault="005C7D6E">
                                  <w:pPr>
                                    <w:pStyle w:val="TableParagraph"/>
                                    <w:spacing w:before="15" w:line="204" w:lineRule="exact"/>
                                    <w:ind w:right="62"/>
                                    <w:rPr>
                                      <w:sz w:val="18"/>
                                    </w:rPr>
                                  </w:pPr>
                                  <w:r>
                                    <w:rPr>
                                      <w:sz w:val="18"/>
                                    </w:rPr>
                                    <w:t>311.725</w:t>
                                  </w:r>
                                </w:p>
                              </w:tc>
                            </w:tr>
                            <w:tr w:rsidR="001442BB" w14:paraId="1020928C" w14:textId="77777777">
                              <w:trPr>
                                <w:trHeight w:val="237"/>
                              </w:trPr>
                              <w:tc>
                                <w:tcPr>
                                  <w:tcW w:w="1601" w:type="dxa"/>
                                </w:tcPr>
                                <w:p w14:paraId="10209283" w14:textId="77777777" w:rsidR="001442BB" w:rsidRDefault="005C7D6E">
                                  <w:pPr>
                                    <w:pStyle w:val="TableParagraph"/>
                                    <w:spacing w:before="8"/>
                                    <w:ind w:left="69"/>
                                    <w:jc w:val="left"/>
                                    <w:rPr>
                                      <w:b/>
                                      <w:sz w:val="18"/>
                                    </w:rPr>
                                  </w:pPr>
                                  <w:r>
                                    <w:rPr>
                                      <w:b/>
                                      <w:sz w:val="18"/>
                                    </w:rPr>
                                    <w:t>Outros Serviços</w:t>
                                  </w:r>
                                </w:p>
                              </w:tc>
                              <w:tc>
                                <w:tcPr>
                                  <w:tcW w:w="941" w:type="dxa"/>
                                </w:tcPr>
                                <w:p w14:paraId="10209284" w14:textId="77777777" w:rsidR="001442BB" w:rsidRDefault="005C7D6E">
                                  <w:pPr>
                                    <w:pStyle w:val="TableParagraph"/>
                                    <w:spacing w:before="13" w:line="204" w:lineRule="exact"/>
                                    <w:ind w:right="58"/>
                                    <w:rPr>
                                      <w:sz w:val="18"/>
                                    </w:rPr>
                                  </w:pPr>
                                  <w:r>
                                    <w:rPr>
                                      <w:sz w:val="18"/>
                                    </w:rPr>
                                    <w:t>111.079</w:t>
                                  </w:r>
                                </w:p>
                              </w:tc>
                              <w:tc>
                                <w:tcPr>
                                  <w:tcW w:w="857" w:type="dxa"/>
                                </w:tcPr>
                                <w:p w14:paraId="10209285" w14:textId="77777777" w:rsidR="001442BB" w:rsidRDefault="005C7D6E">
                                  <w:pPr>
                                    <w:pStyle w:val="TableParagraph"/>
                                    <w:spacing w:before="13" w:line="204" w:lineRule="exact"/>
                                    <w:ind w:right="61"/>
                                    <w:rPr>
                                      <w:sz w:val="18"/>
                                    </w:rPr>
                                  </w:pPr>
                                  <w:r>
                                    <w:rPr>
                                      <w:sz w:val="18"/>
                                    </w:rPr>
                                    <w:t>121.807</w:t>
                                  </w:r>
                                </w:p>
                              </w:tc>
                              <w:tc>
                                <w:tcPr>
                                  <w:tcW w:w="850" w:type="dxa"/>
                                </w:tcPr>
                                <w:p w14:paraId="10209286" w14:textId="77777777" w:rsidR="001442BB" w:rsidRDefault="005C7D6E">
                                  <w:pPr>
                                    <w:pStyle w:val="TableParagraph"/>
                                    <w:spacing w:before="13" w:line="204" w:lineRule="exact"/>
                                    <w:ind w:right="59"/>
                                    <w:rPr>
                                      <w:sz w:val="18"/>
                                    </w:rPr>
                                  </w:pPr>
                                  <w:r>
                                    <w:rPr>
                                      <w:sz w:val="18"/>
                                    </w:rPr>
                                    <w:t>117.284</w:t>
                                  </w:r>
                                </w:p>
                              </w:tc>
                              <w:tc>
                                <w:tcPr>
                                  <w:tcW w:w="1136" w:type="dxa"/>
                                </w:tcPr>
                                <w:p w14:paraId="10209287" w14:textId="77777777" w:rsidR="001442BB" w:rsidRDefault="005C7D6E">
                                  <w:pPr>
                                    <w:pStyle w:val="TableParagraph"/>
                                    <w:spacing w:before="13" w:line="204" w:lineRule="exact"/>
                                    <w:ind w:right="62"/>
                                    <w:rPr>
                                      <w:sz w:val="18"/>
                                    </w:rPr>
                                  </w:pPr>
                                  <w:r>
                                    <w:rPr>
                                      <w:sz w:val="18"/>
                                    </w:rPr>
                                    <w:t>355.235</w:t>
                                  </w:r>
                                </w:p>
                              </w:tc>
                              <w:tc>
                                <w:tcPr>
                                  <w:tcW w:w="1030" w:type="dxa"/>
                                </w:tcPr>
                                <w:p w14:paraId="10209288" w14:textId="77777777" w:rsidR="001442BB" w:rsidRDefault="005C7D6E">
                                  <w:pPr>
                                    <w:pStyle w:val="TableParagraph"/>
                                    <w:spacing w:before="13" w:line="204" w:lineRule="exact"/>
                                    <w:ind w:right="60"/>
                                    <w:rPr>
                                      <w:sz w:val="18"/>
                                    </w:rPr>
                                  </w:pPr>
                                  <w:r>
                                    <w:rPr>
                                      <w:sz w:val="18"/>
                                    </w:rPr>
                                    <w:t>759.118</w:t>
                                  </w:r>
                                </w:p>
                              </w:tc>
                              <w:tc>
                                <w:tcPr>
                                  <w:tcW w:w="1275" w:type="dxa"/>
                                </w:tcPr>
                                <w:p w14:paraId="10209289" w14:textId="77777777" w:rsidR="001442BB" w:rsidRDefault="005C7D6E">
                                  <w:pPr>
                                    <w:pStyle w:val="TableParagraph"/>
                                    <w:spacing w:before="13" w:line="204" w:lineRule="exact"/>
                                    <w:ind w:right="61"/>
                                    <w:rPr>
                                      <w:sz w:val="18"/>
                                    </w:rPr>
                                  </w:pPr>
                                  <w:r>
                                    <w:rPr>
                                      <w:sz w:val="18"/>
                                    </w:rPr>
                                    <w:t>13.537.498</w:t>
                                  </w:r>
                                </w:p>
                              </w:tc>
                              <w:tc>
                                <w:tcPr>
                                  <w:tcW w:w="1143" w:type="dxa"/>
                                </w:tcPr>
                                <w:p w14:paraId="1020928A" w14:textId="77777777" w:rsidR="001442BB" w:rsidRDefault="005C7D6E">
                                  <w:pPr>
                                    <w:pStyle w:val="TableParagraph"/>
                                    <w:spacing w:before="13" w:line="204" w:lineRule="exact"/>
                                    <w:ind w:right="61"/>
                                    <w:rPr>
                                      <w:sz w:val="18"/>
                                    </w:rPr>
                                  </w:pPr>
                                  <w:r>
                                    <w:rPr>
                                      <w:sz w:val="18"/>
                                    </w:rPr>
                                    <w:t>15.002.021</w:t>
                                  </w:r>
                                </w:p>
                              </w:tc>
                              <w:tc>
                                <w:tcPr>
                                  <w:tcW w:w="1133" w:type="dxa"/>
                                </w:tcPr>
                                <w:p w14:paraId="1020928B" w14:textId="77777777" w:rsidR="001442BB" w:rsidRDefault="005C7D6E">
                                  <w:pPr>
                                    <w:pStyle w:val="TableParagraph"/>
                                    <w:spacing w:before="13" w:line="204" w:lineRule="exact"/>
                                    <w:ind w:right="62"/>
                                    <w:rPr>
                                      <w:sz w:val="18"/>
                                    </w:rPr>
                                  </w:pPr>
                                  <w:r>
                                    <w:rPr>
                                      <w:sz w:val="18"/>
                                    </w:rPr>
                                    <w:t>9.683.078</w:t>
                                  </w:r>
                                </w:p>
                              </w:tc>
                            </w:tr>
                            <w:tr w:rsidR="001442BB" w14:paraId="10209296" w14:textId="77777777">
                              <w:trPr>
                                <w:trHeight w:val="237"/>
                              </w:trPr>
                              <w:tc>
                                <w:tcPr>
                                  <w:tcW w:w="1601" w:type="dxa"/>
                                </w:tcPr>
                                <w:p w14:paraId="1020928D" w14:textId="77777777" w:rsidR="001442BB" w:rsidRDefault="005C7D6E">
                                  <w:pPr>
                                    <w:pStyle w:val="TableParagraph"/>
                                    <w:spacing w:before="11" w:line="206" w:lineRule="exact"/>
                                    <w:ind w:left="69"/>
                                    <w:jc w:val="left"/>
                                    <w:rPr>
                                      <w:b/>
                                      <w:sz w:val="18"/>
                                    </w:rPr>
                                  </w:pPr>
                                  <w:r>
                                    <w:rPr>
                                      <w:b/>
                                      <w:sz w:val="18"/>
                                    </w:rPr>
                                    <w:t>Comércio</w:t>
                                  </w:r>
                                </w:p>
                              </w:tc>
                              <w:tc>
                                <w:tcPr>
                                  <w:tcW w:w="941" w:type="dxa"/>
                                </w:tcPr>
                                <w:p w14:paraId="1020928E" w14:textId="77777777" w:rsidR="001442BB" w:rsidRDefault="005C7D6E">
                                  <w:pPr>
                                    <w:pStyle w:val="TableParagraph"/>
                                    <w:spacing w:before="15" w:line="201" w:lineRule="exact"/>
                                    <w:ind w:right="58"/>
                                    <w:rPr>
                                      <w:sz w:val="18"/>
                                    </w:rPr>
                                  </w:pPr>
                                  <w:r>
                                    <w:rPr>
                                      <w:sz w:val="18"/>
                                    </w:rPr>
                                    <w:t>208.810</w:t>
                                  </w:r>
                                </w:p>
                              </w:tc>
                              <w:tc>
                                <w:tcPr>
                                  <w:tcW w:w="857" w:type="dxa"/>
                                </w:tcPr>
                                <w:p w14:paraId="1020928F" w14:textId="77777777" w:rsidR="001442BB" w:rsidRDefault="005C7D6E">
                                  <w:pPr>
                                    <w:pStyle w:val="TableParagraph"/>
                                    <w:spacing w:before="15" w:line="201" w:lineRule="exact"/>
                                    <w:ind w:right="61"/>
                                    <w:rPr>
                                      <w:sz w:val="18"/>
                                    </w:rPr>
                                  </w:pPr>
                                  <w:r>
                                    <w:rPr>
                                      <w:sz w:val="18"/>
                                    </w:rPr>
                                    <w:t>213.019</w:t>
                                  </w:r>
                                </w:p>
                              </w:tc>
                              <w:tc>
                                <w:tcPr>
                                  <w:tcW w:w="850" w:type="dxa"/>
                                </w:tcPr>
                                <w:p w14:paraId="10209290" w14:textId="77777777" w:rsidR="001442BB" w:rsidRDefault="005C7D6E">
                                  <w:pPr>
                                    <w:pStyle w:val="TableParagraph"/>
                                    <w:spacing w:before="15" w:line="201" w:lineRule="exact"/>
                                    <w:ind w:right="59"/>
                                    <w:rPr>
                                      <w:sz w:val="18"/>
                                    </w:rPr>
                                  </w:pPr>
                                  <w:r>
                                    <w:rPr>
                                      <w:sz w:val="18"/>
                                    </w:rPr>
                                    <w:t>206.775</w:t>
                                  </w:r>
                                </w:p>
                              </w:tc>
                              <w:tc>
                                <w:tcPr>
                                  <w:tcW w:w="1136" w:type="dxa"/>
                                </w:tcPr>
                                <w:p w14:paraId="10209291" w14:textId="77777777" w:rsidR="001442BB" w:rsidRDefault="005C7D6E">
                                  <w:pPr>
                                    <w:pStyle w:val="TableParagraph"/>
                                    <w:spacing w:before="15" w:line="201" w:lineRule="exact"/>
                                    <w:ind w:right="62"/>
                                    <w:rPr>
                                      <w:sz w:val="18"/>
                                    </w:rPr>
                                  </w:pPr>
                                  <w:r>
                                    <w:rPr>
                                      <w:sz w:val="18"/>
                                    </w:rPr>
                                    <w:t>595.306</w:t>
                                  </w:r>
                                </w:p>
                              </w:tc>
                              <w:tc>
                                <w:tcPr>
                                  <w:tcW w:w="1030" w:type="dxa"/>
                                </w:tcPr>
                                <w:p w14:paraId="10209292" w14:textId="77777777" w:rsidR="001442BB" w:rsidRDefault="005C7D6E">
                                  <w:pPr>
                                    <w:pStyle w:val="TableParagraph"/>
                                    <w:spacing w:before="15" w:line="201" w:lineRule="exact"/>
                                    <w:ind w:right="58"/>
                                    <w:rPr>
                                      <w:sz w:val="18"/>
                                    </w:rPr>
                                  </w:pPr>
                                  <w:r>
                                    <w:rPr>
                                      <w:sz w:val="18"/>
                                    </w:rPr>
                                    <w:t>1.008.421</w:t>
                                  </w:r>
                                </w:p>
                              </w:tc>
                              <w:tc>
                                <w:tcPr>
                                  <w:tcW w:w="1275" w:type="dxa"/>
                                </w:tcPr>
                                <w:p w14:paraId="10209293" w14:textId="77777777" w:rsidR="001442BB" w:rsidRDefault="005C7D6E">
                                  <w:pPr>
                                    <w:pStyle w:val="TableParagraph"/>
                                    <w:spacing w:before="15" w:line="201" w:lineRule="exact"/>
                                    <w:ind w:right="58"/>
                                    <w:rPr>
                                      <w:sz w:val="18"/>
                                    </w:rPr>
                                  </w:pPr>
                                  <w:r>
                                    <w:rPr>
                                      <w:sz w:val="18"/>
                                    </w:rPr>
                                    <w:t>4.467.634</w:t>
                                  </w:r>
                                </w:p>
                              </w:tc>
                              <w:tc>
                                <w:tcPr>
                                  <w:tcW w:w="1143" w:type="dxa"/>
                                </w:tcPr>
                                <w:p w14:paraId="10209294" w14:textId="77777777" w:rsidR="001442BB" w:rsidRDefault="005C7D6E">
                                  <w:pPr>
                                    <w:pStyle w:val="TableParagraph"/>
                                    <w:spacing w:before="15" w:line="201" w:lineRule="exact"/>
                                    <w:ind w:right="59"/>
                                    <w:rPr>
                                      <w:sz w:val="18"/>
                                    </w:rPr>
                                  </w:pPr>
                                  <w:r>
                                    <w:rPr>
                                      <w:sz w:val="18"/>
                                    </w:rPr>
                                    <w:t>6.699.965</w:t>
                                  </w:r>
                                </w:p>
                              </w:tc>
                              <w:tc>
                                <w:tcPr>
                                  <w:tcW w:w="1133" w:type="dxa"/>
                                </w:tcPr>
                                <w:p w14:paraId="10209295" w14:textId="77777777" w:rsidR="001442BB" w:rsidRDefault="005C7D6E">
                                  <w:pPr>
                                    <w:pStyle w:val="TableParagraph"/>
                                    <w:spacing w:before="15" w:line="201" w:lineRule="exact"/>
                                    <w:ind w:right="62"/>
                                    <w:rPr>
                                      <w:sz w:val="18"/>
                                    </w:rPr>
                                  </w:pPr>
                                  <w:r>
                                    <w:rPr>
                                      <w:sz w:val="18"/>
                                    </w:rPr>
                                    <w:t>5.852.806</w:t>
                                  </w:r>
                                </w:p>
                              </w:tc>
                            </w:tr>
                            <w:tr w:rsidR="001442BB" w14:paraId="102092A1" w14:textId="77777777">
                              <w:trPr>
                                <w:trHeight w:val="414"/>
                              </w:trPr>
                              <w:tc>
                                <w:tcPr>
                                  <w:tcW w:w="1601" w:type="dxa"/>
                                </w:tcPr>
                                <w:p w14:paraId="10209297" w14:textId="77777777" w:rsidR="001442BB" w:rsidRDefault="005C7D6E">
                                  <w:pPr>
                                    <w:pStyle w:val="TableParagraph"/>
                                    <w:spacing w:line="201" w:lineRule="exact"/>
                                    <w:ind w:left="69"/>
                                    <w:jc w:val="left"/>
                                    <w:rPr>
                                      <w:b/>
                                      <w:sz w:val="18"/>
                                    </w:rPr>
                                  </w:pPr>
                                  <w:r>
                                    <w:rPr>
                                      <w:b/>
                                      <w:sz w:val="18"/>
                                    </w:rPr>
                                    <w:t>Intermediários</w:t>
                                  </w:r>
                                </w:p>
                                <w:p w14:paraId="10209298" w14:textId="77777777" w:rsidR="001442BB" w:rsidRDefault="005C7D6E">
                                  <w:pPr>
                                    <w:pStyle w:val="TableParagraph"/>
                                    <w:spacing w:before="2" w:line="192" w:lineRule="exact"/>
                                    <w:ind w:left="69"/>
                                    <w:jc w:val="left"/>
                                    <w:rPr>
                                      <w:b/>
                                      <w:sz w:val="18"/>
                                    </w:rPr>
                                  </w:pPr>
                                  <w:r>
                                    <w:rPr>
                                      <w:b/>
                                      <w:sz w:val="18"/>
                                    </w:rPr>
                                    <w:t>Financeiros</w:t>
                                  </w:r>
                                </w:p>
                              </w:tc>
                              <w:tc>
                                <w:tcPr>
                                  <w:tcW w:w="941" w:type="dxa"/>
                                </w:tcPr>
                                <w:p w14:paraId="10209299" w14:textId="77777777" w:rsidR="001442BB" w:rsidRDefault="005C7D6E">
                                  <w:pPr>
                                    <w:pStyle w:val="TableParagraph"/>
                                    <w:spacing w:before="104"/>
                                    <w:ind w:right="58"/>
                                    <w:rPr>
                                      <w:sz w:val="18"/>
                                    </w:rPr>
                                  </w:pPr>
                                  <w:r>
                                    <w:rPr>
                                      <w:w w:val="99"/>
                                      <w:sz w:val="18"/>
                                    </w:rPr>
                                    <w:t>3</w:t>
                                  </w:r>
                                </w:p>
                              </w:tc>
                              <w:tc>
                                <w:tcPr>
                                  <w:tcW w:w="857" w:type="dxa"/>
                                </w:tcPr>
                                <w:p w14:paraId="1020929A" w14:textId="77777777" w:rsidR="001442BB" w:rsidRDefault="005C7D6E">
                                  <w:pPr>
                                    <w:pStyle w:val="TableParagraph"/>
                                    <w:spacing w:before="104"/>
                                    <w:ind w:right="61"/>
                                    <w:rPr>
                                      <w:sz w:val="18"/>
                                    </w:rPr>
                                  </w:pPr>
                                  <w:r>
                                    <w:rPr>
                                      <w:w w:val="99"/>
                                      <w:sz w:val="18"/>
                                    </w:rPr>
                                    <w:t>3</w:t>
                                  </w:r>
                                </w:p>
                              </w:tc>
                              <w:tc>
                                <w:tcPr>
                                  <w:tcW w:w="850" w:type="dxa"/>
                                </w:tcPr>
                                <w:p w14:paraId="1020929B" w14:textId="77777777" w:rsidR="001442BB" w:rsidRDefault="005C7D6E">
                                  <w:pPr>
                                    <w:pStyle w:val="TableParagraph"/>
                                    <w:spacing w:before="104"/>
                                    <w:ind w:right="59"/>
                                    <w:rPr>
                                      <w:sz w:val="18"/>
                                    </w:rPr>
                                  </w:pPr>
                                  <w:r>
                                    <w:rPr>
                                      <w:w w:val="99"/>
                                      <w:sz w:val="18"/>
                                    </w:rPr>
                                    <w:t>3</w:t>
                                  </w:r>
                                </w:p>
                              </w:tc>
                              <w:tc>
                                <w:tcPr>
                                  <w:tcW w:w="1136" w:type="dxa"/>
                                </w:tcPr>
                                <w:p w14:paraId="1020929C" w14:textId="77777777" w:rsidR="001442BB" w:rsidRDefault="005C7D6E">
                                  <w:pPr>
                                    <w:pStyle w:val="TableParagraph"/>
                                    <w:spacing w:before="104"/>
                                    <w:ind w:right="62"/>
                                    <w:rPr>
                                      <w:sz w:val="18"/>
                                    </w:rPr>
                                  </w:pPr>
                                  <w:r>
                                    <w:rPr>
                                      <w:w w:val="95"/>
                                      <w:sz w:val="18"/>
                                    </w:rPr>
                                    <w:t>10</w:t>
                                  </w:r>
                                </w:p>
                              </w:tc>
                              <w:tc>
                                <w:tcPr>
                                  <w:tcW w:w="1030" w:type="dxa"/>
                                </w:tcPr>
                                <w:p w14:paraId="1020929D" w14:textId="77777777" w:rsidR="001442BB" w:rsidRDefault="005C7D6E">
                                  <w:pPr>
                                    <w:pStyle w:val="TableParagraph"/>
                                    <w:spacing w:before="104"/>
                                    <w:ind w:right="60"/>
                                    <w:rPr>
                                      <w:sz w:val="18"/>
                                    </w:rPr>
                                  </w:pPr>
                                  <w:r>
                                    <w:rPr>
                                      <w:w w:val="95"/>
                                      <w:sz w:val="18"/>
                                    </w:rPr>
                                    <w:t>20</w:t>
                                  </w:r>
                                </w:p>
                              </w:tc>
                              <w:tc>
                                <w:tcPr>
                                  <w:tcW w:w="1275" w:type="dxa"/>
                                </w:tcPr>
                                <w:p w14:paraId="1020929E" w14:textId="77777777" w:rsidR="001442BB" w:rsidRDefault="005C7D6E">
                                  <w:pPr>
                                    <w:pStyle w:val="TableParagraph"/>
                                    <w:spacing w:before="104"/>
                                    <w:ind w:right="61"/>
                                    <w:rPr>
                                      <w:sz w:val="18"/>
                                    </w:rPr>
                                  </w:pPr>
                                  <w:r>
                                    <w:rPr>
                                      <w:w w:val="95"/>
                                      <w:sz w:val="18"/>
                                    </w:rPr>
                                    <w:t>149</w:t>
                                  </w:r>
                                </w:p>
                              </w:tc>
                              <w:tc>
                                <w:tcPr>
                                  <w:tcW w:w="1143" w:type="dxa"/>
                                </w:tcPr>
                                <w:p w14:paraId="1020929F" w14:textId="77777777" w:rsidR="001442BB" w:rsidRDefault="005C7D6E">
                                  <w:pPr>
                                    <w:pStyle w:val="TableParagraph"/>
                                    <w:spacing w:before="104"/>
                                    <w:ind w:right="61"/>
                                    <w:rPr>
                                      <w:sz w:val="18"/>
                                    </w:rPr>
                                  </w:pPr>
                                  <w:r>
                                    <w:rPr>
                                      <w:sz w:val="18"/>
                                    </w:rPr>
                                    <w:t>188</w:t>
                                  </w:r>
                                </w:p>
                              </w:tc>
                              <w:tc>
                                <w:tcPr>
                                  <w:tcW w:w="1133" w:type="dxa"/>
                                </w:tcPr>
                                <w:p w14:paraId="102092A0" w14:textId="77777777" w:rsidR="001442BB" w:rsidRDefault="005C7D6E">
                                  <w:pPr>
                                    <w:pStyle w:val="TableParagraph"/>
                                    <w:spacing w:before="104"/>
                                    <w:ind w:right="59"/>
                                    <w:rPr>
                                      <w:sz w:val="18"/>
                                    </w:rPr>
                                  </w:pPr>
                                  <w:r>
                                    <w:rPr>
                                      <w:sz w:val="18"/>
                                    </w:rPr>
                                    <w:t>199</w:t>
                                  </w:r>
                                </w:p>
                              </w:tc>
                            </w:tr>
                            <w:tr w:rsidR="001442BB" w14:paraId="102092AB" w14:textId="77777777">
                              <w:trPr>
                                <w:trHeight w:val="273"/>
                              </w:trPr>
                              <w:tc>
                                <w:tcPr>
                                  <w:tcW w:w="1601" w:type="dxa"/>
                                </w:tcPr>
                                <w:p w14:paraId="102092A2" w14:textId="77777777" w:rsidR="001442BB" w:rsidRDefault="005C7D6E">
                                  <w:pPr>
                                    <w:pStyle w:val="TableParagraph"/>
                                    <w:spacing w:before="27"/>
                                    <w:ind w:left="69"/>
                                    <w:jc w:val="left"/>
                                    <w:rPr>
                                      <w:b/>
                                      <w:sz w:val="18"/>
                                    </w:rPr>
                                  </w:pPr>
                                  <w:r>
                                    <w:rPr>
                                      <w:b/>
                                      <w:sz w:val="18"/>
                                    </w:rPr>
                                    <w:t>Total</w:t>
                                  </w:r>
                                </w:p>
                              </w:tc>
                              <w:tc>
                                <w:tcPr>
                                  <w:tcW w:w="941" w:type="dxa"/>
                                </w:tcPr>
                                <w:p w14:paraId="102092A3" w14:textId="77777777" w:rsidR="001442BB" w:rsidRDefault="005C7D6E">
                                  <w:pPr>
                                    <w:pStyle w:val="TableParagraph"/>
                                    <w:spacing w:before="27"/>
                                    <w:ind w:right="56"/>
                                    <w:rPr>
                                      <w:b/>
                                      <w:sz w:val="18"/>
                                    </w:rPr>
                                  </w:pPr>
                                  <w:r>
                                    <w:rPr>
                                      <w:b/>
                                      <w:sz w:val="18"/>
                                    </w:rPr>
                                    <w:t>811.766</w:t>
                                  </w:r>
                                </w:p>
                              </w:tc>
                              <w:tc>
                                <w:tcPr>
                                  <w:tcW w:w="857" w:type="dxa"/>
                                </w:tcPr>
                                <w:p w14:paraId="102092A4" w14:textId="77777777" w:rsidR="001442BB" w:rsidRDefault="005C7D6E">
                                  <w:pPr>
                                    <w:pStyle w:val="TableParagraph"/>
                                    <w:spacing w:before="27"/>
                                    <w:ind w:right="61"/>
                                    <w:rPr>
                                      <w:b/>
                                      <w:sz w:val="18"/>
                                    </w:rPr>
                                  </w:pPr>
                                  <w:r>
                                    <w:rPr>
                                      <w:b/>
                                      <w:sz w:val="18"/>
                                    </w:rPr>
                                    <w:t>876.108</w:t>
                                  </w:r>
                                </w:p>
                              </w:tc>
                              <w:tc>
                                <w:tcPr>
                                  <w:tcW w:w="850" w:type="dxa"/>
                                </w:tcPr>
                                <w:p w14:paraId="102092A5" w14:textId="77777777" w:rsidR="001442BB" w:rsidRDefault="005C7D6E">
                                  <w:pPr>
                                    <w:pStyle w:val="TableParagraph"/>
                                    <w:spacing w:before="27"/>
                                    <w:ind w:right="59"/>
                                    <w:rPr>
                                      <w:b/>
                                      <w:sz w:val="18"/>
                                    </w:rPr>
                                  </w:pPr>
                                  <w:r>
                                    <w:rPr>
                                      <w:b/>
                                      <w:sz w:val="18"/>
                                    </w:rPr>
                                    <w:t>894.659</w:t>
                                  </w:r>
                                </w:p>
                              </w:tc>
                              <w:tc>
                                <w:tcPr>
                                  <w:tcW w:w="1136" w:type="dxa"/>
                                </w:tcPr>
                                <w:p w14:paraId="102092A6" w14:textId="77777777" w:rsidR="001442BB" w:rsidRDefault="005C7D6E">
                                  <w:pPr>
                                    <w:pStyle w:val="TableParagraph"/>
                                    <w:spacing w:before="27"/>
                                    <w:ind w:right="60"/>
                                    <w:rPr>
                                      <w:b/>
                                      <w:sz w:val="18"/>
                                    </w:rPr>
                                  </w:pPr>
                                  <w:r>
                                    <w:rPr>
                                      <w:b/>
                                      <w:sz w:val="18"/>
                                    </w:rPr>
                                    <w:t>3.081.831</w:t>
                                  </w:r>
                                </w:p>
                              </w:tc>
                              <w:tc>
                                <w:tcPr>
                                  <w:tcW w:w="1030" w:type="dxa"/>
                                </w:tcPr>
                                <w:p w14:paraId="102092A7" w14:textId="77777777" w:rsidR="001442BB" w:rsidRDefault="005C7D6E">
                                  <w:pPr>
                                    <w:pStyle w:val="TableParagraph"/>
                                    <w:spacing w:before="27"/>
                                    <w:ind w:right="58"/>
                                    <w:rPr>
                                      <w:b/>
                                      <w:sz w:val="18"/>
                                    </w:rPr>
                                  </w:pPr>
                                  <w:r>
                                    <w:rPr>
                                      <w:b/>
                                      <w:sz w:val="18"/>
                                    </w:rPr>
                                    <w:t>6.130.328</w:t>
                                  </w:r>
                                </w:p>
                              </w:tc>
                              <w:tc>
                                <w:tcPr>
                                  <w:tcW w:w="1275" w:type="dxa"/>
                                </w:tcPr>
                                <w:p w14:paraId="102092A8" w14:textId="77777777" w:rsidR="001442BB" w:rsidRDefault="005C7D6E">
                                  <w:pPr>
                                    <w:pStyle w:val="TableParagraph"/>
                                    <w:spacing w:before="27"/>
                                    <w:ind w:right="61"/>
                                    <w:rPr>
                                      <w:b/>
                                      <w:sz w:val="18"/>
                                    </w:rPr>
                                  </w:pPr>
                                  <w:r>
                                    <w:rPr>
                                      <w:b/>
                                      <w:sz w:val="18"/>
                                    </w:rPr>
                                    <w:t>47.088.293</w:t>
                                  </w:r>
                                </w:p>
                              </w:tc>
                              <w:tc>
                                <w:tcPr>
                                  <w:tcW w:w="1143" w:type="dxa"/>
                                </w:tcPr>
                                <w:p w14:paraId="102092A9" w14:textId="77777777" w:rsidR="001442BB" w:rsidRDefault="005C7D6E">
                                  <w:pPr>
                                    <w:pStyle w:val="TableParagraph"/>
                                    <w:spacing w:before="27"/>
                                    <w:ind w:right="61"/>
                                    <w:rPr>
                                      <w:b/>
                                      <w:sz w:val="18"/>
                                    </w:rPr>
                                  </w:pPr>
                                  <w:r>
                                    <w:rPr>
                                      <w:b/>
                                      <w:sz w:val="18"/>
                                    </w:rPr>
                                    <w:t>58.882.985</w:t>
                                  </w:r>
                                </w:p>
                              </w:tc>
                              <w:tc>
                                <w:tcPr>
                                  <w:tcW w:w="1133" w:type="dxa"/>
                                </w:tcPr>
                                <w:p w14:paraId="102092AA" w14:textId="77777777" w:rsidR="001442BB" w:rsidRDefault="005C7D6E">
                                  <w:pPr>
                                    <w:pStyle w:val="TableParagraph"/>
                                    <w:spacing w:before="27"/>
                                    <w:ind w:right="62"/>
                                    <w:rPr>
                                      <w:b/>
                                      <w:sz w:val="18"/>
                                    </w:rPr>
                                  </w:pPr>
                                  <w:r>
                                    <w:rPr>
                                      <w:b/>
                                      <w:sz w:val="18"/>
                                    </w:rPr>
                                    <w:t>49.304.120</w:t>
                                  </w:r>
                                </w:p>
                              </w:tc>
                            </w:tr>
                          </w:tbl>
                          <w:p w14:paraId="102092AC" w14:textId="77777777" w:rsidR="001442BB" w:rsidRDefault="001442B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08EF9" id="Text Box 2" o:spid="_x0000_s1046" type="#_x0000_t202" style="position:absolute;left:0;text-align:left;margin-left:1in;margin-top:38.65pt;width:498.85pt;height:129.75pt;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1"/>
                        <w:gridCol w:w="941"/>
                        <w:gridCol w:w="857"/>
                        <w:gridCol w:w="850"/>
                        <w:gridCol w:w="1136"/>
                        <w:gridCol w:w="1030"/>
                        <w:gridCol w:w="1275"/>
                        <w:gridCol w:w="1143"/>
                        <w:gridCol w:w="1133"/>
                      </w:tblGrid>
                      <w:tr w:rsidR="001442BB" w14:paraId="10209264" w14:textId="77777777">
                        <w:trPr>
                          <w:trHeight w:val="467"/>
                        </w:trPr>
                        <w:tc>
                          <w:tcPr>
                            <w:tcW w:w="1601" w:type="dxa"/>
                          </w:tcPr>
                          <w:p w14:paraId="10209256" w14:textId="77777777" w:rsidR="001442BB" w:rsidRDefault="005C7D6E">
                            <w:pPr>
                              <w:pStyle w:val="TableParagraph"/>
                              <w:spacing w:before="23"/>
                              <w:ind w:left="69" w:right="41"/>
                              <w:jc w:val="left"/>
                              <w:rPr>
                                <w:b/>
                                <w:sz w:val="18"/>
                              </w:rPr>
                            </w:pPr>
                            <w:r>
                              <w:rPr>
                                <w:b/>
                                <w:sz w:val="18"/>
                              </w:rPr>
                              <w:t>Tipo Cliente/Atividade</w:t>
                            </w:r>
                          </w:p>
                        </w:tc>
                        <w:tc>
                          <w:tcPr>
                            <w:tcW w:w="941" w:type="dxa"/>
                          </w:tcPr>
                          <w:p w14:paraId="10209257" w14:textId="77777777" w:rsidR="001442BB" w:rsidRDefault="005C7D6E">
                            <w:pPr>
                              <w:pStyle w:val="TableParagraph"/>
                              <w:spacing w:before="23" w:line="207" w:lineRule="exact"/>
                              <w:ind w:left="217"/>
                              <w:jc w:val="left"/>
                              <w:rPr>
                                <w:b/>
                                <w:sz w:val="18"/>
                              </w:rPr>
                            </w:pPr>
                            <w:r>
                              <w:rPr>
                                <w:b/>
                                <w:sz w:val="18"/>
                              </w:rPr>
                              <w:t>1 a 30</w:t>
                            </w:r>
                          </w:p>
                          <w:p w14:paraId="10209258" w14:textId="77777777" w:rsidR="001442BB" w:rsidRDefault="005C7D6E">
                            <w:pPr>
                              <w:pStyle w:val="TableParagraph"/>
                              <w:spacing w:line="207" w:lineRule="exact"/>
                              <w:ind w:left="289"/>
                              <w:jc w:val="left"/>
                              <w:rPr>
                                <w:b/>
                                <w:sz w:val="18"/>
                              </w:rPr>
                            </w:pPr>
                            <w:r>
                              <w:rPr>
                                <w:b/>
                                <w:sz w:val="18"/>
                              </w:rPr>
                              <w:t>dias</w:t>
                            </w:r>
                          </w:p>
                        </w:tc>
                        <w:tc>
                          <w:tcPr>
                            <w:tcW w:w="857" w:type="dxa"/>
                          </w:tcPr>
                          <w:p w14:paraId="10209259" w14:textId="77777777" w:rsidR="001442BB" w:rsidRDefault="005C7D6E">
                            <w:pPr>
                              <w:pStyle w:val="TableParagraph"/>
                              <w:spacing w:before="23" w:line="207" w:lineRule="exact"/>
                              <w:ind w:left="104" w:right="101"/>
                              <w:jc w:val="center"/>
                              <w:rPr>
                                <w:b/>
                                <w:sz w:val="18"/>
                              </w:rPr>
                            </w:pPr>
                            <w:r>
                              <w:rPr>
                                <w:b/>
                                <w:sz w:val="18"/>
                              </w:rPr>
                              <w:t>31 a 60</w:t>
                            </w:r>
                          </w:p>
                          <w:p w14:paraId="1020925A" w14:textId="77777777" w:rsidR="001442BB" w:rsidRDefault="005C7D6E">
                            <w:pPr>
                              <w:pStyle w:val="TableParagraph"/>
                              <w:spacing w:line="207" w:lineRule="exact"/>
                              <w:ind w:left="104" w:right="97"/>
                              <w:jc w:val="center"/>
                              <w:rPr>
                                <w:b/>
                                <w:sz w:val="18"/>
                              </w:rPr>
                            </w:pPr>
                            <w:r>
                              <w:rPr>
                                <w:b/>
                                <w:sz w:val="18"/>
                              </w:rPr>
                              <w:t>dias</w:t>
                            </w:r>
                          </w:p>
                        </w:tc>
                        <w:tc>
                          <w:tcPr>
                            <w:tcW w:w="850" w:type="dxa"/>
                          </w:tcPr>
                          <w:p w14:paraId="1020925B" w14:textId="77777777" w:rsidR="001442BB" w:rsidRDefault="005C7D6E">
                            <w:pPr>
                              <w:pStyle w:val="TableParagraph"/>
                              <w:spacing w:before="23" w:line="207" w:lineRule="exact"/>
                              <w:ind w:left="46" w:right="42"/>
                              <w:jc w:val="center"/>
                              <w:rPr>
                                <w:b/>
                                <w:sz w:val="18"/>
                              </w:rPr>
                            </w:pPr>
                            <w:r>
                              <w:rPr>
                                <w:b/>
                                <w:sz w:val="18"/>
                              </w:rPr>
                              <w:t>61 a 90</w:t>
                            </w:r>
                          </w:p>
                          <w:p w14:paraId="1020925C" w14:textId="77777777" w:rsidR="001442BB" w:rsidRDefault="005C7D6E">
                            <w:pPr>
                              <w:pStyle w:val="TableParagraph"/>
                              <w:spacing w:line="207" w:lineRule="exact"/>
                              <w:ind w:left="51" w:right="42"/>
                              <w:jc w:val="center"/>
                              <w:rPr>
                                <w:b/>
                                <w:sz w:val="18"/>
                              </w:rPr>
                            </w:pPr>
                            <w:r>
                              <w:rPr>
                                <w:b/>
                                <w:sz w:val="18"/>
                              </w:rPr>
                              <w:t>dias</w:t>
                            </w:r>
                          </w:p>
                        </w:tc>
                        <w:tc>
                          <w:tcPr>
                            <w:tcW w:w="1136" w:type="dxa"/>
                          </w:tcPr>
                          <w:p w14:paraId="1020925D" w14:textId="77777777" w:rsidR="001442BB" w:rsidRDefault="005C7D6E">
                            <w:pPr>
                              <w:pStyle w:val="TableParagraph"/>
                              <w:spacing w:before="23" w:line="207" w:lineRule="exact"/>
                              <w:ind w:left="193" w:right="192"/>
                              <w:jc w:val="center"/>
                              <w:rPr>
                                <w:b/>
                                <w:sz w:val="18"/>
                              </w:rPr>
                            </w:pPr>
                            <w:r>
                              <w:rPr>
                                <w:b/>
                                <w:sz w:val="18"/>
                              </w:rPr>
                              <w:t>91 a 180</w:t>
                            </w:r>
                          </w:p>
                          <w:p w14:paraId="1020925E" w14:textId="77777777" w:rsidR="001442BB" w:rsidRDefault="005C7D6E">
                            <w:pPr>
                              <w:pStyle w:val="TableParagraph"/>
                              <w:spacing w:line="207" w:lineRule="exact"/>
                              <w:ind w:left="193" w:right="187"/>
                              <w:jc w:val="center"/>
                              <w:rPr>
                                <w:b/>
                                <w:sz w:val="18"/>
                              </w:rPr>
                            </w:pPr>
                            <w:r>
                              <w:rPr>
                                <w:b/>
                                <w:sz w:val="18"/>
                              </w:rPr>
                              <w:t>dias</w:t>
                            </w:r>
                          </w:p>
                        </w:tc>
                        <w:tc>
                          <w:tcPr>
                            <w:tcW w:w="1030" w:type="dxa"/>
                          </w:tcPr>
                          <w:p w14:paraId="1020925F" w14:textId="77777777" w:rsidR="001442BB" w:rsidRDefault="005C7D6E">
                            <w:pPr>
                              <w:pStyle w:val="TableParagraph"/>
                              <w:spacing w:before="23" w:line="207" w:lineRule="exact"/>
                              <w:ind w:left="91" w:right="87"/>
                              <w:jc w:val="center"/>
                              <w:rPr>
                                <w:b/>
                                <w:sz w:val="18"/>
                              </w:rPr>
                            </w:pPr>
                            <w:r>
                              <w:rPr>
                                <w:b/>
                                <w:sz w:val="18"/>
                              </w:rPr>
                              <w:t>181 a 360</w:t>
                            </w:r>
                          </w:p>
                          <w:p w14:paraId="10209260" w14:textId="77777777" w:rsidR="001442BB" w:rsidRDefault="005C7D6E">
                            <w:pPr>
                              <w:pStyle w:val="TableParagraph"/>
                              <w:spacing w:line="207" w:lineRule="exact"/>
                              <w:ind w:left="91" w:right="87"/>
                              <w:jc w:val="center"/>
                              <w:rPr>
                                <w:b/>
                                <w:sz w:val="18"/>
                              </w:rPr>
                            </w:pPr>
                            <w:r>
                              <w:rPr>
                                <w:b/>
                                <w:sz w:val="18"/>
                              </w:rPr>
                              <w:t>dias</w:t>
                            </w:r>
                          </w:p>
                        </w:tc>
                        <w:tc>
                          <w:tcPr>
                            <w:tcW w:w="1275" w:type="dxa"/>
                          </w:tcPr>
                          <w:p w14:paraId="10209261" w14:textId="77777777" w:rsidR="001442BB" w:rsidRDefault="005C7D6E">
                            <w:pPr>
                              <w:pStyle w:val="TableParagraph"/>
                              <w:spacing w:before="23"/>
                              <w:ind w:left="278" w:right="212" w:hanging="46"/>
                              <w:jc w:val="left"/>
                              <w:rPr>
                                <w:b/>
                                <w:sz w:val="18"/>
                              </w:rPr>
                            </w:pPr>
                            <w:r>
                              <w:rPr>
                                <w:b/>
                                <w:sz w:val="18"/>
                              </w:rPr>
                              <w:t>Acima de 360 dias</w:t>
                            </w:r>
                          </w:p>
                        </w:tc>
                        <w:tc>
                          <w:tcPr>
                            <w:tcW w:w="1143" w:type="dxa"/>
                          </w:tcPr>
                          <w:p w14:paraId="10209262" w14:textId="77777777" w:rsidR="001442BB" w:rsidRDefault="005C7D6E">
                            <w:pPr>
                              <w:pStyle w:val="TableParagraph"/>
                              <w:spacing w:before="23"/>
                              <w:ind w:left="119" w:right="93" w:firstLine="79"/>
                              <w:jc w:val="left"/>
                              <w:rPr>
                                <w:b/>
                                <w:sz w:val="18"/>
                              </w:rPr>
                            </w:pPr>
                            <w:r>
                              <w:rPr>
                                <w:b/>
                                <w:sz w:val="18"/>
                              </w:rPr>
                              <w:t>Total em 31.12.2019</w:t>
                            </w:r>
                          </w:p>
                        </w:tc>
                        <w:tc>
                          <w:tcPr>
                            <w:tcW w:w="1133" w:type="dxa"/>
                          </w:tcPr>
                          <w:p w14:paraId="10209263" w14:textId="77777777" w:rsidR="001442BB" w:rsidRDefault="005C7D6E">
                            <w:pPr>
                              <w:pStyle w:val="TableParagraph"/>
                              <w:spacing w:before="23"/>
                              <w:ind w:left="111" w:right="91" w:firstLine="79"/>
                              <w:jc w:val="left"/>
                              <w:rPr>
                                <w:b/>
                                <w:sz w:val="18"/>
                              </w:rPr>
                            </w:pPr>
                            <w:r>
                              <w:rPr>
                                <w:b/>
                                <w:sz w:val="18"/>
                              </w:rPr>
                              <w:t>Total em 31.12.2018</w:t>
                            </w:r>
                          </w:p>
                        </w:tc>
                      </w:tr>
                      <w:tr w:rsidR="001442BB" w14:paraId="1020926E" w14:textId="77777777">
                        <w:trPr>
                          <w:trHeight w:val="273"/>
                        </w:trPr>
                        <w:tc>
                          <w:tcPr>
                            <w:tcW w:w="1601" w:type="dxa"/>
                          </w:tcPr>
                          <w:p w14:paraId="10209265" w14:textId="77777777" w:rsidR="001442BB" w:rsidRDefault="005C7D6E">
                            <w:pPr>
                              <w:pStyle w:val="TableParagraph"/>
                              <w:spacing w:before="27"/>
                              <w:ind w:left="69"/>
                              <w:jc w:val="left"/>
                              <w:rPr>
                                <w:b/>
                                <w:sz w:val="18"/>
                              </w:rPr>
                            </w:pPr>
                            <w:r>
                              <w:rPr>
                                <w:b/>
                                <w:sz w:val="18"/>
                              </w:rPr>
                              <w:t>Rural</w:t>
                            </w:r>
                          </w:p>
                        </w:tc>
                        <w:tc>
                          <w:tcPr>
                            <w:tcW w:w="941" w:type="dxa"/>
                          </w:tcPr>
                          <w:p w14:paraId="10209266" w14:textId="77777777" w:rsidR="001442BB" w:rsidRDefault="005C7D6E">
                            <w:pPr>
                              <w:pStyle w:val="TableParagraph"/>
                              <w:spacing w:before="32"/>
                              <w:ind w:right="58"/>
                              <w:rPr>
                                <w:sz w:val="18"/>
                              </w:rPr>
                            </w:pPr>
                            <w:r>
                              <w:rPr>
                                <w:sz w:val="18"/>
                              </w:rPr>
                              <w:t>331.369</w:t>
                            </w:r>
                          </w:p>
                        </w:tc>
                        <w:tc>
                          <w:tcPr>
                            <w:tcW w:w="857" w:type="dxa"/>
                          </w:tcPr>
                          <w:p w14:paraId="10209267" w14:textId="77777777" w:rsidR="001442BB" w:rsidRDefault="005C7D6E">
                            <w:pPr>
                              <w:pStyle w:val="TableParagraph"/>
                              <w:spacing w:before="32"/>
                              <w:ind w:right="61"/>
                              <w:rPr>
                                <w:sz w:val="18"/>
                              </w:rPr>
                            </w:pPr>
                            <w:r>
                              <w:rPr>
                                <w:sz w:val="18"/>
                              </w:rPr>
                              <w:t>372.658</w:t>
                            </w:r>
                          </w:p>
                        </w:tc>
                        <w:tc>
                          <w:tcPr>
                            <w:tcW w:w="850" w:type="dxa"/>
                          </w:tcPr>
                          <w:p w14:paraId="10209268" w14:textId="77777777" w:rsidR="001442BB" w:rsidRDefault="005C7D6E">
                            <w:pPr>
                              <w:pStyle w:val="TableParagraph"/>
                              <w:spacing w:before="32"/>
                              <w:ind w:right="59"/>
                              <w:rPr>
                                <w:sz w:val="18"/>
                              </w:rPr>
                            </w:pPr>
                            <w:r>
                              <w:rPr>
                                <w:sz w:val="18"/>
                              </w:rPr>
                              <w:t>395.980</w:t>
                            </w:r>
                          </w:p>
                        </w:tc>
                        <w:tc>
                          <w:tcPr>
                            <w:tcW w:w="1136" w:type="dxa"/>
                          </w:tcPr>
                          <w:p w14:paraId="10209269" w14:textId="77777777" w:rsidR="001442BB" w:rsidRDefault="005C7D6E">
                            <w:pPr>
                              <w:pStyle w:val="TableParagraph"/>
                              <w:spacing w:before="32"/>
                              <w:ind w:right="60"/>
                              <w:rPr>
                                <w:sz w:val="18"/>
                              </w:rPr>
                            </w:pPr>
                            <w:r>
                              <w:rPr>
                                <w:sz w:val="18"/>
                              </w:rPr>
                              <w:t>1.594.517</w:t>
                            </w:r>
                          </w:p>
                        </w:tc>
                        <w:tc>
                          <w:tcPr>
                            <w:tcW w:w="1030" w:type="dxa"/>
                          </w:tcPr>
                          <w:p w14:paraId="1020926A" w14:textId="77777777" w:rsidR="001442BB" w:rsidRDefault="005C7D6E">
                            <w:pPr>
                              <w:pStyle w:val="TableParagraph"/>
                              <w:spacing w:before="32"/>
                              <w:ind w:right="58"/>
                              <w:rPr>
                                <w:sz w:val="18"/>
                              </w:rPr>
                            </w:pPr>
                            <w:r>
                              <w:rPr>
                                <w:sz w:val="18"/>
                              </w:rPr>
                              <w:t>3.330.184</w:t>
                            </w:r>
                          </w:p>
                        </w:tc>
                        <w:tc>
                          <w:tcPr>
                            <w:tcW w:w="1275" w:type="dxa"/>
                          </w:tcPr>
                          <w:p w14:paraId="1020926B" w14:textId="77777777" w:rsidR="001442BB" w:rsidRDefault="005C7D6E">
                            <w:pPr>
                              <w:pStyle w:val="TableParagraph"/>
                              <w:spacing w:before="32"/>
                              <w:ind w:right="61"/>
                              <w:rPr>
                                <w:sz w:val="18"/>
                              </w:rPr>
                            </w:pPr>
                            <w:r>
                              <w:rPr>
                                <w:sz w:val="18"/>
                              </w:rPr>
                              <w:t>15.845.112</w:t>
                            </w:r>
                          </w:p>
                        </w:tc>
                        <w:tc>
                          <w:tcPr>
                            <w:tcW w:w="1143" w:type="dxa"/>
                          </w:tcPr>
                          <w:p w14:paraId="1020926C" w14:textId="77777777" w:rsidR="001442BB" w:rsidRDefault="005C7D6E">
                            <w:pPr>
                              <w:pStyle w:val="TableParagraph"/>
                              <w:spacing w:before="32"/>
                              <w:ind w:right="61"/>
                              <w:rPr>
                                <w:sz w:val="18"/>
                              </w:rPr>
                            </w:pPr>
                            <w:r>
                              <w:rPr>
                                <w:sz w:val="18"/>
                              </w:rPr>
                              <w:t>21.869.820</w:t>
                            </w:r>
                          </w:p>
                        </w:tc>
                        <w:tc>
                          <w:tcPr>
                            <w:tcW w:w="1133" w:type="dxa"/>
                          </w:tcPr>
                          <w:p w14:paraId="1020926D" w14:textId="77777777" w:rsidR="001442BB" w:rsidRDefault="005C7D6E">
                            <w:pPr>
                              <w:pStyle w:val="TableParagraph"/>
                              <w:spacing w:before="32"/>
                              <w:ind w:right="59"/>
                              <w:rPr>
                                <w:sz w:val="18"/>
                              </w:rPr>
                            </w:pPr>
                            <w:r>
                              <w:rPr>
                                <w:sz w:val="18"/>
                              </w:rPr>
                              <w:t>19.859.864</w:t>
                            </w:r>
                          </w:p>
                        </w:tc>
                      </w:tr>
                      <w:tr w:rsidR="001442BB" w14:paraId="10209278" w14:textId="77777777">
                        <w:trPr>
                          <w:trHeight w:val="361"/>
                        </w:trPr>
                        <w:tc>
                          <w:tcPr>
                            <w:tcW w:w="1601" w:type="dxa"/>
                          </w:tcPr>
                          <w:p w14:paraId="1020926F" w14:textId="77777777" w:rsidR="001442BB" w:rsidRDefault="005C7D6E">
                            <w:pPr>
                              <w:pStyle w:val="TableParagraph"/>
                              <w:spacing w:before="71"/>
                              <w:ind w:left="69"/>
                              <w:jc w:val="left"/>
                              <w:rPr>
                                <w:b/>
                                <w:sz w:val="18"/>
                              </w:rPr>
                            </w:pPr>
                            <w:r>
                              <w:rPr>
                                <w:b/>
                                <w:sz w:val="18"/>
                              </w:rPr>
                              <w:t>Industria</w:t>
                            </w:r>
                          </w:p>
                        </w:tc>
                        <w:tc>
                          <w:tcPr>
                            <w:tcW w:w="941" w:type="dxa"/>
                          </w:tcPr>
                          <w:p w14:paraId="10209270" w14:textId="77777777" w:rsidR="001442BB" w:rsidRDefault="005C7D6E">
                            <w:pPr>
                              <w:pStyle w:val="TableParagraph"/>
                              <w:spacing w:before="75"/>
                              <w:ind w:right="58"/>
                              <w:rPr>
                                <w:sz w:val="18"/>
                              </w:rPr>
                            </w:pPr>
                            <w:r>
                              <w:rPr>
                                <w:sz w:val="18"/>
                              </w:rPr>
                              <w:t>155.311</w:t>
                            </w:r>
                          </w:p>
                        </w:tc>
                        <w:tc>
                          <w:tcPr>
                            <w:tcW w:w="857" w:type="dxa"/>
                          </w:tcPr>
                          <w:p w14:paraId="10209271" w14:textId="77777777" w:rsidR="001442BB" w:rsidRDefault="005C7D6E">
                            <w:pPr>
                              <w:pStyle w:val="TableParagraph"/>
                              <w:spacing w:before="75"/>
                              <w:ind w:right="61"/>
                              <w:rPr>
                                <w:sz w:val="18"/>
                              </w:rPr>
                            </w:pPr>
                            <w:r>
                              <w:rPr>
                                <w:sz w:val="18"/>
                              </w:rPr>
                              <w:t>163.427</w:t>
                            </w:r>
                          </w:p>
                        </w:tc>
                        <w:tc>
                          <w:tcPr>
                            <w:tcW w:w="850" w:type="dxa"/>
                          </w:tcPr>
                          <w:p w14:paraId="10209272" w14:textId="77777777" w:rsidR="001442BB" w:rsidRDefault="005C7D6E">
                            <w:pPr>
                              <w:pStyle w:val="TableParagraph"/>
                              <w:spacing w:before="75"/>
                              <w:ind w:right="59"/>
                              <w:rPr>
                                <w:sz w:val="18"/>
                              </w:rPr>
                            </w:pPr>
                            <w:r>
                              <w:rPr>
                                <w:sz w:val="18"/>
                              </w:rPr>
                              <w:t>169.423</w:t>
                            </w:r>
                          </w:p>
                        </w:tc>
                        <w:tc>
                          <w:tcPr>
                            <w:tcW w:w="1136" w:type="dxa"/>
                          </w:tcPr>
                          <w:p w14:paraId="10209273" w14:textId="77777777" w:rsidR="001442BB" w:rsidRDefault="005C7D6E">
                            <w:pPr>
                              <w:pStyle w:val="TableParagraph"/>
                              <w:spacing w:before="75"/>
                              <w:ind w:right="62"/>
                              <w:rPr>
                                <w:sz w:val="18"/>
                              </w:rPr>
                            </w:pPr>
                            <w:r>
                              <w:rPr>
                                <w:sz w:val="18"/>
                              </w:rPr>
                              <w:t>524.783</w:t>
                            </w:r>
                          </w:p>
                        </w:tc>
                        <w:tc>
                          <w:tcPr>
                            <w:tcW w:w="1030" w:type="dxa"/>
                          </w:tcPr>
                          <w:p w14:paraId="10209274" w14:textId="77777777" w:rsidR="001442BB" w:rsidRDefault="005C7D6E">
                            <w:pPr>
                              <w:pStyle w:val="TableParagraph"/>
                              <w:spacing w:before="75"/>
                              <w:ind w:right="58"/>
                              <w:rPr>
                                <w:sz w:val="18"/>
                              </w:rPr>
                            </w:pPr>
                            <w:r>
                              <w:rPr>
                                <w:sz w:val="18"/>
                              </w:rPr>
                              <w:t>1.014.219</w:t>
                            </w:r>
                          </w:p>
                        </w:tc>
                        <w:tc>
                          <w:tcPr>
                            <w:tcW w:w="1275" w:type="dxa"/>
                          </w:tcPr>
                          <w:p w14:paraId="10209275" w14:textId="77777777" w:rsidR="001442BB" w:rsidRDefault="005C7D6E">
                            <w:pPr>
                              <w:pStyle w:val="TableParagraph"/>
                              <w:spacing w:before="75"/>
                              <w:ind w:right="61"/>
                              <w:rPr>
                                <w:sz w:val="18"/>
                              </w:rPr>
                            </w:pPr>
                            <w:r>
                              <w:rPr>
                                <w:sz w:val="18"/>
                              </w:rPr>
                              <w:t>12.580.661</w:t>
                            </w:r>
                          </w:p>
                        </w:tc>
                        <w:tc>
                          <w:tcPr>
                            <w:tcW w:w="1143" w:type="dxa"/>
                          </w:tcPr>
                          <w:p w14:paraId="10209276" w14:textId="77777777" w:rsidR="001442BB" w:rsidRDefault="005C7D6E">
                            <w:pPr>
                              <w:pStyle w:val="TableParagraph"/>
                              <w:spacing w:before="75"/>
                              <w:ind w:right="61"/>
                              <w:rPr>
                                <w:sz w:val="18"/>
                              </w:rPr>
                            </w:pPr>
                            <w:r>
                              <w:rPr>
                                <w:sz w:val="18"/>
                              </w:rPr>
                              <w:t>14.607.824</w:t>
                            </w:r>
                          </w:p>
                        </w:tc>
                        <w:tc>
                          <w:tcPr>
                            <w:tcW w:w="1133" w:type="dxa"/>
                          </w:tcPr>
                          <w:p w14:paraId="10209277" w14:textId="77777777" w:rsidR="001442BB" w:rsidRDefault="005C7D6E">
                            <w:pPr>
                              <w:pStyle w:val="TableParagraph"/>
                              <w:spacing w:before="75"/>
                              <w:ind w:right="59"/>
                              <w:rPr>
                                <w:sz w:val="18"/>
                              </w:rPr>
                            </w:pPr>
                            <w:r>
                              <w:rPr>
                                <w:sz w:val="18"/>
                              </w:rPr>
                              <w:t>13.596.448</w:t>
                            </w:r>
                          </w:p>
                        </w:tc>
                      </w:tr>
                      <w:tr w:rsidR="001442BB" w14:paraId="10209282" w14:textId="77777777">
                        <w:trPr>
                          <w:trHeight w:val="239"/>
                        </w:trPr>
                        <w:tc>
                          <w:tcPr>
                            <w:tcW w:w="1601" w:type="dxa"/>
                          </w:tcPr>
                          <w:p w14:paraId="10209279" w14:textId="77777777" w:rsidR="001442BB" w:rsidRDefault="005C7D6E">
                            <w:pPr>
                              <w:pStyle w:val="TableParagraph"/>
                              <w:spacing w:before="11"/>
                              <w:ind w:left="69"/>
                              <w:jc w:val="left"/>
                              <w:rPr>
                                <w:b/>
                                <w:sz w:val="18"/>
                              </w:rPr>
                            </w:pPr>
                            <w:r>
                              <w:rPr>
                                <w:b/>
                                <w:sz w:val="18"/>
                              </w:rPr>
                              <w:t>Governo</w:t>
                            </w:r>
                          </w:p>
                        </w:tc>
                        <w:tc>
                          <w:tcPr>
                            <w:tcW w:w="941" w:type="dxa"/>
                          </w:tcPr>
                          <w:p w14:paraId="1020927A" w14:textId="77777777" w:rsidR="001442BB" w:rsidRDefault="005C7D6E">
                            <w:pPr>
                              <w:pStyle w:val="TableParagraph"/>
                              <w:spacing w:before="15" w:line="204" w:lineRule="exact"/>
                              <w:ind w:right="56"/>
                              <w:rPr>
                                <w:sz w:val="18"/>
                              </w:rPr>
                            </w:pPr>
                            <w:r>
                              <w:rPr>
                                <w:w w:val="95"/>
                                <w:sz w:val="18"/>
                              </w:rPr>
                              <w:t>5.194</w:t>
                            </w:r>
                          </w:p>
                        </w:tc>
                        <w:tc>
                          <w:tcPr>
                            <w:tcW w:w="857" w:type="dxa"/>
                          </w:tcPr>
                          <w:p w14:paraId="1020927B" w14:textId="77777777" w:rsidR="001442BB" w:rsidRDefault="005C7D6E">
                            <w:pPr>
                              <w:pStyle w:val="TableParagraph"/>
                              <w:spacing w:before="15" w:line="204" w:lineRule="exact"/>
                              <w:ind w:right="59"/>
                              <w:rPr>
                                <w:sz w:val="18"/>
                              </w:rPr>
                            </w:pPr>
                            <w:r>
                              <w:rPr>
                                <w:w w:val="95"/>
                                <w:sz w:val="18"/>
                              </w:rPr>
                              <w:t>5.194</w:t>
                            </w:r>
                          </w:p>
                        </w:tc>
                        <w:tc>
                          <w:tcPr>
                            <w:tcW w:w="850" w:type="dxa"/>
                          </w:tcPr>
                          <w:p w14:paraId="1020927C" w14:textId="77777777" w:rsidR="001442BB" w:rsidRDefault="005C7D6E">
                            <w:pPr>
                              <w:pStyle w:val="TableParagraph"/>
                              <w:spacing w:before="15" w:line="204" w:lineRule="exact"/>
                              <w:ind w:right="57"/>
                              <w:rPr>
                                <w:sz w:val="18"/>
                              </w:rPr>
                            </w:pPr>
                            <w:r>
                              <w:rPr>
                                <w:w w:val="95"/>
                                <w:sz w:val="18"/>
                              </w:rPr>
                              <w:t>5.194</w:t>
                            </w:r>
                          </w:p>
                        </w:tc>
                        <w:tc>
                          <w:tcPr>
                            <w:tcW w:w="1136" w:type="dxa"/>
                          </w:tcPr>
                          <w:p w14:paraId="1020927D" w14:textId="77777777" w:rsidR="001442BB" w:rsidRDefault="005C7D6E">
                            <w:pPr>
                              <w:pStyle w:val="TableParagraph"/>
                              <w:spacing w:before="15" w:line="204" w:lineRule="exact"/>
                              <w:ind w:right="62"/>
                              <w:rPr>
                                <w:sz w:val="18"/>
                              </w:rPr>
                            </w:pPr>
                            <w:r>
                              <w:rPr>
                                <w:sz w:val="18"/>
                              </w:rPr>
                              <w:t>11.980</w:t>
                            </w:r>
                          </w:p>
                        </w:tc>
                        <w:tc>
                          <w:tcPr>
                            <w:tcW w:w="1030" w:type="dxa"/>
                          </w:tcPr>
                          <w:p w14:paraId="1020927E" w14:textId="77777777" w:rsidR="001442BB" w:rsidRDefault="005C7D6E">
                            <w:pPr>
                              <w:pStyle w:val="TableParagraph"/>
                              <w:spacing w:before="15" w:line="204" w:lineRule="exact"/>
                              <w:ind w:right="60"/>
                              <w:rPr>
                                <w:sz w:val="18"/>
                              </w:rPr>
                            </w:pPr>
                            <w:r>
                              <w:rPr>
                                <w:sz w:val="18"/>
                              </w:rPr>
                              <w:t>18.366</w:t>
                            </w:r>
                          </w:p>
                        </w:tc>
                        <w:tc>
                          <w:tcPr>
                            <w:tcW w:w="1275" w:type="dxa"/>
                          </w:tcPr>
                          <w:p w14:paraId="1020927F" w14:textId="77777777" w:rsidR="001442BB" w:rsidRDefault="005C7D6E">
                            <w:pPr>
                              <w:pStyle w:val="TableParagraph"/>
                              <w:spacing w:before="15" w:line="204" w:lineRule="exact"/>
                              <w:ind w:right="61"/>
                              <w:rPr>
                                <w:sz w:val="18"/>
                              </w:rPr>
                            </w:pPr>
                            <w:r>
                              <w:rPr>
                                <w:sz w:val="18"/>
                              </w:rPr>
                              <w:t>657.239</w:t>
                            </w:r>
                          </w:p>
                        </w:tc>
                        <w:tc>
                          <w:tcPr>
                            <w:tcW w:w="1143" w:type="dxa"/>
                          </w:tcPr>
                          <w:p w14:paraId="10209280" w14:textId="77777777" w:rsidR="001442BB" w:rsidRDefault="005C7D6E">
                            <w:pPr>
                              <w:pStyle w:val="TableParagraph"/>
                              <w:spacing w:before="15" w:line="204" w:lineRule="exact"/>
                              <w:ind w:right="61"/>
                              <w:rPr>
                                <w:sz w:val="18"/>
                              </w:rPr>
                            </w:pPr>
                            <w:r>
                              <w:rPr>
                                <w:sz w:val="18"/>
                              </w:rPr>
                              <w:t>703.167</w:t>
                            </w:r>
                          </w:p>
                        </w:tc>
                        <w:tc>
                          <w:tcPr>
                            <w:tcW w:w="1133" w:type="dxa"/>
                          </w:tcPr>
                          <w:p w14:paraId="10209281" w14:textId="77777777" w:rsidR="001442BB" w:rsidRDefault="005C7D6E">
                            <w:pPr>
                              <w:pStyle w:val="TableParagraph"/>
                              <w:spacing w:before="15" w:line="204" w:lineRule="exact"/>
                              <w:ind w:right="62"/>
                              <w:rPr>
                                <w:sz w:val="18"/>
                              </w:rPr>
                            </w:pPr>
                            <w:r>
                              <w:rPr>
                                <w:sz w:val="18"/>
                              </w:rPr>
                              <w:t>311.725</w:t>
                            </w:r>
                          </w:p>
                        </w:tc>
                      </w:tr>
                      <w:tr w:rsidR="001442BB" w14:paraId="1020928C" w14:textId="77777777">
                        <w:trPr>
                          <w:trHeight w:val="237"/>
                        </w:trPr>
                        <w:tc>
                          <w:tcPr>
                            <w:tcW w:w="1601" w:type="dxa"/>
                          </w:tcPr>
                          <w:p w14:paraId="10209283" w14:textId="77777777" w:rsidR="001442BB" w:rsidRDefault="005C7D6E">
                            <w:pPr>
                              <w:pStyle w:val="TableParagraph"/>
                              <w:spacing w:before="8"/>
                              <w:ind w:left="69"/>
                              <w:jc w:val="left"/>
                              <w:rPr>
                                <w:b/>
                                <w:sz w:val="18"/>
                              </w:rPr>
                            </w:pPr>
                            <w:r>
                              <w:rPr>
                                <w:b/>
                                <w:sz w:val="18"/>
                              </w:rPr>
                              <w:t>Outros Serviços</w:t>
                            </w:r>
                          </w:p>
                        </w:tc>
                        <w:tc>
                          <w:tcPr>
                            <w:tcW w:w="941" w:type="dxa"/>
                          </w:tcPr>
                          <w:p w14:paraId="10209284" w14:textId="77777777" w:rsidR="001442BB" w:rsidRDefault="005C7D6E">
                            <w:pPr>
                              <w:pStyle w:val="TableParagraph"/>
                              <w:spacing w:before="13" w:line="204" w:lineRule="exact"/>
                              <w:ind w:right="58"/>
                              <w:rPr>
                                <w:sz w:val="18"/>
                              </w:rPr>
                            </w:pPr>
                            <w:r>
                              <w:rPr>
                                <w:sz w:val="18"/>
                              </w:rPr>
                              <w:t>111.079</w:t>
                            </w:r>
                          </w:p>
                        </w:tc>
                        <w:tc>
                          <w:tcPr>
                            <w:tcW w:w="857" w:type="dxa"/>
                          </w:tcPr>
                          <w:p w14:paraId="10209285" w14:textId="77777777" w:rsidR="001442BB" w:rsidRDefault="005C7D6E">
                            <w:pPr>
                              <w:pStyle w:val="TableParagraph"/>
                              <w:spacing w:before="13" w:line="204" w:lineRule="exact"/>
                              <w:ind w:right="61"/>
                              <w:rPr>
                                <w:sz w:val="18"/>
                              </w:rPr>
                            </w:pPr>
                            <w:r>
                              <w:rPr>
                                <w:sz w:val="18"/>
                              </w:rPr>
                              <w:t>121.807</w:t>
                            </w:r>
                          </w:p>
                        </w:tc>
                        <w:tc>
                          <w:tcPr>
                            <w:tcW w:w="850" w:type="dxa"/>
                          </w:tcPr>
                          <w:p w14:paraId="10209286" w14:textId="77777777" w:rsidR="001442BB" w:rsidRDefault="005C7D6E">
                            <w:pPr>
                              <w:pStyle w:val="TableParagraph"/>
                              <w:spacing w:before="13" w:line="204" w:lineRule="exact"/>
                              <w:ind w:right="59"/>
                              <w:rPr>
                                <w:sz w:val="18"/>
                              </w:rPr>
                            </w:pPr>
                            <w:r>
                              <w:rPr>
                                <w:sz w:val="18"/>
                              </w:rPr>
                              <w:t>117.284</w:t>
                            </w:r>
                          </w:p>
                        </w:tc>
                        <w:tc>
                          <w:tcPr>
                            <w:tcW w:w="1136" w:type="dxa"/>
                          </w:tcPr>
                          <w:p w14:paraId="10209287" w14:textId="77777777" w:rsidR="001442BB" w:rsidRDefault="005C7D6E">
                            <w:pPr>
                              <w:pStyle w:val="TableParagraph"/>
                              <w:spacing w:before="13" w:line="204" w:lineRule="exact"/>
                              <w:ind w:right="62"/>
                              <w:rPr>
                                <w:sz w:val="18"/>
                              </w:rPr>
                            </w:pPr>
                            <w:r>
                              <w:rPr>
                                <w:sz w:val="18"/>
                              </w:rPr>
                              <w:t>355.235</w:t>
                            </w:r>
                          </w:p>
                        </w:tc>
                        <w:tc>
                          <w:tcPr>
                            <w:tcW w:w="1030" w:type="dxa"/>
                          </w:tcPr>
                          <w:p w14:paraId="10209288" w14:textId="77777777" w:rsidR="001442BB" w:rsidRDefault="005C7D6E">
                            <w:pPr>
                              <w:pStyle w:val="TableParagraph"/>
                              <w:spacing w:before="13" w:line="204" w:lineRule="exact"/>
                              <w:ind w:right="60"/>
                              <w:rPr>
                                <w:sz w:val="18"/>
                              </w:rPr>
                            </w:pPr>
                            <w:r>
                              <w:rPr>
                                <w:sz w:val="18"/>
                              </w:rPr>
                              <w:t>759.118</w:t>
                            </w:r>
                          </w:p>
                        </w:tc>
                        <w:tc>
                          <w:tcPr>
                            <w:tcW w:w="1275" w:type="dxa"/>
                          </w:tcPr>
                          <w:p w14:paraId="10209289" w14:textId="77777777" w:rsidR="001442BB" w:rsidRDefault="005C7D6E">
                            <w:pPr>
                              <w:pStyle w:val="TableParagraph"/>
                              <w:spacing w:before="13" w:line="204" w:lineRule="exact"/>
                              <w:ind w:right="61"/>
                              <w:rPr>
                                <w:sz w:val="18"/>
                              </w:rPr>
                            </w:pPr>
                            <w:r>
                              <w:rPr>
                                <w:sz w:val="18"/>
                              </w:rPr>
                              <w:t>13.537.498</w:t>
                            </w:r>
                          </w:p>
                        </w:tc>
                        <w:tc>
                          <w:tcPr>
                            <w:tcW w:w="1143" w:type="dxa"/>
                          </w:tcPr>
                          <w:p w14:paraId="1020928A" w14:textId="77777777" w:rsidR="001442BB" w:rsidRDefault="005C7D6E">
                            <w:pPr>
                              <w:pStyle w:val="TableParagraph"/>
                              <w:spacing w:before="13" w:line="204" w:lineRule="exact"/>
                              <w:ind w:right="61"/>
                              <w:rPr>
                                <w:sz w:val="18"/>
                              </w:rPr>
                            </w:pPr>
                            <w:r>
                              <w:rPr>
                                <w:sz w:val="18"/>
                              </w:rPr>
                              <w:t>15.002.021</w:t>
                            </w:r>
                          </w:p>
                        </w:tc>
                        <w:tc>
                          <w:tcPr>
                            <w:tcW w:w="1133" w:type="dxa"/>
                          </w:tcPr>
                          <w:p w14:paraId="1020928B" w14:textId="77777777" w:rsidR="001442BB" w:rsidRDefault="005C7D6E">
                            <w:pPr>
                              <w:pStyle w:val="TableParagraph"/>
                              <w:spacing w:before="13" w:line="204" w:lineRule="exact"/>
                              <w:ind w:right="62"/>
                              <w:rPr>
                                <w:sz w:val="18"/>
                              </w:rPr>
                            </w:pPr>
                            <w:r>
                              <w:rPr>
                                <w:sz w:val="18"/>
                              </w:rPr>
                              <w:t>9.683.078</w:t>
                            </w:r>
                          </w:p>
                        </w:tc>
                      </w:tr>
                      <w:tr w:rsidR="001442BB" w14:paraId="10209296" w14:textId="77777777">
                        <w:trPr>
                          <w:trHeight w:val="237"/>
                        </w:trPr>
                        <w:tc>
                          <w:tcPr>
                            <w:tcW w:w="1601" w:type="dxa"/>
                          </w:tcPr>
                          <w:p w14:paraId="1020928D" w14:textId="77777777" w:rsidR="001442BB" w:rsidRDefault="005C7D6E">
                            <w:pPr>
                              <w:pStyle w:val="TableParagraph"/>
                              <w:spacing w:before="11" w:line="206" w:lineRule="exact"/>
                              <w:ind w:left="69"/>
                              <w:jc w:val="left"/>
                              <w:rPr>
                                <w:b/>
                                <w:sz w:val="18"/>
                              </w:rPr>
                            </w:pPr>
                            <w:r>
                              <w:rPr>
                                <w:b/>
                                <w:sz w:val="18"/>
                              </w:rPr>
                              <w:t>Comércio</w:t>
                            </w:r>
                          </w:p>
                        </w:tc>
                        <w:tc>
                          <w:tcPr>
                            <w:tcW w:w="941" w:type="dxa"/>
                          </w:tcPr>
                          <w:p w14:paraId="1020928E" w14:textId="77777777" w:rsidR="001442BB" w:rsidRDefault="005C7D6E">
                            <w:pPr>
                              <w:pStyle w:val="TableParagraph"/>
                              <w:spacing w:before="15" w:line="201" w:lineRule="exact"/>
                              <w:ind w:right="58"/>
                              <w:rPr>
                                <w:sz w:val="18"/>
                              </w:rPr>
                            </w:pPr>
                            <w:r>
                              <w:rPr>
                                <w:sz w:val="18"/>
                              </w:rPr>
                              <w:t>208.810</w:t>
                            </w:r>
                          </w:p>
                        </w:tc>
                        <w:tc>
                          <w:tcPr>
                            <w:tcW w:w="857" w:type="dxa"/>
                          </w:tcPr>
                          <w:p w14:paraId="1020928F" w14:textId="77777777" w:rsidR="001442BB" w:rsidRDefault="005C7D6E">
                            <w:pPr>
                              <w:pStyle w:val="TableParagraph"/>
                              <w:spacing w:before="15" w:line="201" w:lineRule="exact"/>
                              <w:ind w:right="61"/>
                              <w:rPr>
                                <w:sz w:val="18"/>
                              </w:rPr>
                            </w:pPr>
                            <w:r>
                              <w:rPr>
                                <w:sz w:val="18"/>
                              </w:rPr>
                              <w:t>213.019</w:t>
                            </w:r>
                          </w:p>
                        </w:tc>
                        <w:tc>
                          <w:tcPr>
                            <w:tcW w:w="850" w:type="dxa"/>
                          </w:tcPr>
                          <w:p w14:paraId="10209290" w14:textId="77777777" w:rsidR="001442BB" w:rsidRDefault="005C7D6E">
                            <w:pPr>
                              <w:pStyle w:val="TableParagraph"/>
                              <w:spacing w:before="15" w:line="201" w:lineRule="exact"/>
                              <w:ind w:right="59"/>
                              <w:rPr>
                                <w:sz w:val="18"/>
                              </w:rPr>
                            </w:pPr>
                            <w:r>
                              <w:rPr>
                                <w:sz w:val="18"/>
                              </w:rPr>
                              <w:t>206.775</w:t>
                            </w:r>
                          </w:p>
                        </w:tc>
                        <w:tc>
                          <w:tcPr>
                            <w:tcW w:w="1136" w:type="dxa"/>
                          </w:tcPr>
                          <w:p w14:paraId="10209291" w14:textId="77777777" w:rsidR="001442BB" w:rsidRDefault="005C7D6E">
                            <w:pPr>
                              <w:pStyle w:val="TableParagraph"/>
                              <w:spacing w:before="15" w:line="201" w:lineRule="exact"/>
                              <w:ind w:right="62"/>
                              <w:rPr>
                                <w:sz w:val="18"/>
                              </w:rPr>
                            </w:pPr>
                            <w:r>
                              <w:rPr>
                                <w:sz w:val="18"/>
                              </w:rPr>
                              <w:t>595.306</w:t>
                            </w:r>
                          </w:p>
                        </w:tc>
                        <w:tc>
                          <w:tcPr>
                            <w:tcW w:w="1030" w:type="dxa"/>
                          </w:tcPr>
                          <w:p w14:paraId="10209292" w14:textId="77777777" w:rsidR="001442BB" w:rsidRDefault="005C7D6E">
                            <w:pPr>
                              <w:pStyle w:val="TableParagraph"/>
                              <w:spacing w:before="15" w:line="201" w:lineRule="exact"/>
                              <w:ind w:right="58"/>
                              <w:rPr>
                                <w:sz w:val="18"/>
                              </w:rPr>
                            </w:pPr>
                            <w:r>
                              <w:rPr>
                                <w:sz w:val="18"/>
                              </w:rPr>
                              <w:t>1.008.421</w:t>
                            </w:r>
                          </w:p>
                        </w:tc>
                        <w:tc>
                          <w:tcPr>
                            <w:tcW w:w="1275" w:type="dxa"/>
                          </w:tcPr>
                          <w:p w14:paraId="10209293" w14:textId="77777777" w:rsidR="001442BB" w:rsidRDefault="005C7D6E">
                            <w:pPr>
                              <w:pStyle w:val="TableParagraph"/>
                              <w:spacing w:before="15" w:line="201" w:lineRule="exact"/>
                              <w:ind w:right="58"/>
                              <w:rPr>
                                <w:sz w:val="18"/>
                              </w:rPr>
                            </w:pPr>
                            <w:r>
                              <w:rPr>
                                <w:sz w:val="18"/>
                              </w:rPr>
                              <w:t>4.467.634</w:t>
                            </w:r>
                          </w:p>
                        </w:tc>
                        <w:tc>
                          <w:tcPr>
                            <w:tcW w:w="1143" w:type="dxa"/>
                          </w:tcPr>
                          <w:p w14:paraId="10209294" w14:textId="77777777" w:rsidR="001442BB" w:rsidRDefault="005C7D6E">
                            <w:pPr>
                              <w:pStyle w:val="TableParagraph"/>
                              <w:spacing w:before="15" w:line="201" w:lineRule="exact"/>
                              <w:ind w:right="59"/>
                              <w:rPr>
                                <w:sz w:val="18"/>
                              </w:rPr>
                            </w:pPr>
                            <w:r>
                              <w:rPr>
                                <w:sz w:val="18"/>
                              </w:rPr>
                              <w:t>6.699.965</w:t>
                            </w:r>
                          </w:p>
                        </w:tc>
                        <w:tc>
                          <w:tcPr>
                            <w:tcW w:w="1133" w:type="dxa"/>
                          </w:tcPr>
                          <w:p w14:paraId="10209295" w14:textId="77777777" w:rsidR="001442BB" w:rsidRDefault="005C7D6E">
                            <w:pPr>
                              <w:pStyle w:val="TableParagraph"/>
                              <w:spacing w:before="15" w:line="201" w:lineRule="exact"/>
                              <w:ind w:right="62"/>
                              <w:rPr>
                                <w:sz w:val="18"/>
                              </w:rPr>
                            </w:pPr>
                            <w:r>
                              <w:rPr>
                                <w:sz w:val="18"/>
                              </w:rPr>
                              <w:t>5.852.806</w:t>
                            </w:r>
                          </w:p>
                        </w:tc>
                      </w:tr>
                      <w:tr w:rsidR="001442BB" w14:paraId="102092A1" w14:textId="77777777">
                        <w:trPr>
                          <w:trHeight w:val="414"/>
                        </w:trPr>
                        <w:tc>
                          <w:tcPr>
                            <w:tcW w:w="1601" w:type="dxa"/>
                          </w:tcPr>
                          <w:p w14:paraId="10209297" w14:textId="77777777" w:rsidR="001442BB" w:rsidRDefault="005C7D6E">
                            <w:pPr>
                              <w:pStyle w:val="TableParagraph"/>
                              <w:spacing w:line="201" w:lineRule="exact"/>
                              <w:ind w:left="69"/>
                              <w:jc w:val="left"/>
                              <w:rPr>
                                <w:b/>
                                <w:sz w:val="18"/>
                              </w:rPr>
                            </w:pPr>
                            <w:r>
                              <w:rPr>
                                <w:b/>
                                <w:sz w:val="18"/>
                              </w:rPr>
                              <w:t>Intermediários</w:t>
                            </w:r>
                          </w:p>
                          <w:p w14:paraId="10209298" w14:textId="77777777" w:rsidR="001442BB" w:rsidRDefault="005C7D6E">
                            <w:pPr>
                              <w:pStyle w:val="TableParagraph"/>
                              <w:spacing w:before="2" w:line="192" w:lineRule="exact"/>
                              <w:ind w:left="69"/>
                              <w:jc w:val="left"/>
                              <w:rPr>
                                <w:b/>
                                <w:sz w:val="18"/>
                              </w:rPr>
                            </w:pPr>
                            <w:r>
                              <w:rPr>
                                <w:b/>
                                <w:sz w:val="18"/>
                              </w:rPr>
                              <w:t>Financeiros</w:t>
                            </w:r>
                          </w:p>
                        </w:tc>
                        <w:tc>
                          <w:tcPr>
                            <w:tcW w:w="941" w:type="dxa"/>
                          </w:tcPr>
                          <w:p w14:paraId="10209299" w14:textId="77777777" w:rsidR="001442BB" w:rsidRDefault="005C7D6E">
                            <w:pPr>
                              <w:pStyle w:val="TableParagraph"/>
                              <w:spacing w:before="104"/>
                              <w:ind w:right="58"/>
                              <w:rPr>
                                <w:sz w:val="18"/>
                              </w:rPr>
                            </w:pPr>
                            <w:r>
                              <w:rPr>
                                <w:w w:val="99"/>
                                <w:sz w:val="18"/>
                              </w:rPr>
                              <w:t>3</w:t>
                            </w:r>
                          </w:p>
                        </w:tc>
                        <w:tc>
                          <w:tcPr>
                            <w:tcW w:w="857" w:type="dxa"/>
                          </w:tcPr>
                          <w:p w14:paraId="1020929A" w14:textId="77777777" w:rsidR="001442BB" w:rsidRDefault="005C7D6E">
                            <w:pPr>
                              <w:pStyle w:val="TableParagraph"/>
                              <w:spacing w:before="104"/>
                              <w:ind w:right="61"/>
                              <w:rPr>
                                <w:sz w:val="18"/>
                              </w:rPr>
                            </w:pPr>
                            <w:r>
                              <w:rPr>
                                <w:w w:val="99"/>
                                <w:sz w:val="18"/>
                              </w:rPr>
                              <w:t>3</w:t>
                            </w:r>
                          </w:p>
                        </w:tc>
                        <w:tc>
                          <w:tcPr>
                            <w:tcW w:w="850" w:type="dxa"/>
                          </w:tcPr>
                          <w:p w14:paraId="1020929B" w14:textId="77777777" w:rsidR="001442BB" w:rsidRDefault="005C7D6E">
                            <w:pPr>
                              <w:pStyle w:val="TableParagraph"/>
                              <w:spacing w:before="104"/>
                              <w:ind w:right="59"/>
                              <w:rPr>
                                <w:sz w:val="18"/>
                              </w:rPr>
                            </w:pPr>
                            <w:r>
                              <w:rPr>
                                <w:w w:val="99"/>
                                <w:sz w:val="18"/>
                              </w:rPr>
                              <w:t>3</w:t>
                            </w:r>
                          </w:p>
                        </w:tc>
                        <w:tc>
                          <w:tcPr>
                            <w:tcW w:w="1136" w:type="dxa"/>
                          </w:tcPr>
                          <w:p w14:paraId="1020929C" w14:textId="77777777" w:rsidR="001442BB" w:rsidRDefault="005C7D6E">
                            <w:pPr>
                              <w:pStyle w:val="TableParagraph"/>
                              <w:spacing w:before="104"/>
                              <w:ind w:right="62"/>
                              <w:rPr>
                                <w:sz w:val="18"/>
                              </w:rPr>
                            </w:pPr>
                            <w:r>
                              <w:rPr>
                                <w:w w:val="95"/>
                                <w:sz w:val="18"/>
                              </w:rPr>
                              <w:t>10</w:t>
                            </w:r>
                          </w:p>
                        </w:tc>
                        <w:tc>
                          <w:tcPr>
                            <w:tcW w:w="1030" w:type="dxa"/>
                          </w:tcPr>
                          <w:p w14:paraId="1020929D" w14:textId="77777777" w:rsidR="001442BB" w:rsidRDefault="005C7D6E">
                            <w:pPr>
                              <w:pStyle w:val="TableParagraph"/>
                              <w:spacing w:before="104"/>
                              <w:ind w:right="60"/>
                              <w:rPr>
                                <w:sz w:val="18"/>
                              </w:rPr>
                            </w:pPr>
                            <w:r>
                              <w:rPr>
                                <w:w w:val="95"/>
                                <w:sz w:val="18"/>
                              </w:rPr>
                              <w:t>20</w:t>
                            </w:r>
                          </w:p>
                        </w:tc>
                        <w:tc>
                          <w:tcPr>
                            <w:tcW w:w="1275" w:type="dxa"/>
                          </w:tcPr>
                          <w:p w14:paraId="1020929E" w14:textId="77777777" w:rsidR="001442BB" w:rsidRDefault="005C7D6E">
                            <w:pPr>
                              <w:pStyle w:val="TableParagraph"/>
                              <w:spacing w:before="104"/>
                              <w:ind w:right="61"/>
                              <w:rPr>
                                <w:sz w:val="18"/>
                              </w:rPr>
                            </w:pPr>
                            <w:r>
                              <w:rPr>
                                <w:w w:val="95"/>
                                <w:sz w:val="18"/>
                              </w:rPr>
                              <w:t>149</w:t>
                            </w:r>
                          </w:p>
                        </w:tc>
                        <w:tc>
                          <w:tcPr>
                            <w:tcW w:w="1143" w:type="dxa"/>
                          </w:tcPr>
                          <w:p w14:paraId="1020929F" w14:textId="77777777" w:rsidR="001442BB" w:rsidRDefault="005C7D6E">
                            <w:pPr>
                              <w:pStyle w:val="TableParagraph"/>
                              <w:spacing w:before="104"/>
                              <w:ind w:right="61"/>
                              <w:rPr>
                                <w:sz w:val="18"/>
                              </w:rPr>
                            </w:pPr>
                            <w:r>
                              <w:rPr>
                                <w:sz w:val="18"/>
                              </w:rPr>
                              <w:t>188</w:t>
                            </w:r>
                          </w:p>
                        </w:tc>
                        <w:tc>
                          <w:tcPr>
                            <w:tcW w:w="1133" w:type="dxa"/>
                          </w:tcPr>
                          <w:p w14:paraId="102092A0" w14:textId="77777777" w:rsidR="001442BB" w:rsidRDefault="005C7D6E">
                            <w:pPr>
                              <w:pStyle w:val="TableParagraph"/>
                              <w:spacing w:before="104"/>
                              <w:ind w:right="59"/>
                              <w:rPr>
                                <w:sz w:val="18"/>
                              </w:rPr>
                            </w:pPr>
                            <w:r>
                              <w:rPr>
                                <w:sz w:val="18"/>
                              </w:rPr>
                              <w:t>199</w:t>
                            </w:r>
                          </w:p>
                        </w:tc>
                      </w:tr>
                      <w:tr w:rsidR="001442BB" w14:paraId="102092AB" w14:textId="77777777">
                        <w:trPr>
                          <w:trHeight w:val="273"/>
                        </w:trPr>
                        <w:tc>
                          <w:tcPr>
                            <w:tcW w:w="1601" w:type="dxa"/>
                          </w:tcPr>
                          <w:p w14:paraId="102092A2" w14:textId="77777777" w:rsidR="001442BB" w:rsidRDefault="005C7D6E">
                            <w:pPr>
                              <w:pStyle w:val="TableParagraph"/>
                              <w:spacing w:before="27"/>
                              <w:ind w:left="69"/>
                              <w:jc w:val="left"/>
                              <w:rPr>
                                <w:b/>
                                <w:sz w:val="18"/>
                              </w:rPr>
                            </w:pPr>
                            <w:r>
                              <w:rPr>
                                <w:b/>
                                <w:sz w:val="18"/>
                              </w:rPr>
                              <w:t>Total</w:t>
                            </w:r>
                          </w:p>
                        </w:tc>
                        <w:tc>
                          <w:tcPr>
                            <w:tcW w:w="941" w:type="dxa"/>
                          </w:tcPr>
                          <w:p w14:paraId="102092A3" w14:textId="77777777" w:rsidR="001442BB" w:rsidRDefault="005C7D6E">
                            <w:pPr>
                              <w:pStyle w:val="TableParagraph"/>
                              <w:spacing w:before="27"/>
                              <w:ind w:right="56"/>
                              <w:rPr>
                                <w:b/>
                                <w:sz w:val="18"/>
                              </w:rPr>
                            </w:pPr>
                            <w:r>
                              <w:rPr>
                                <w:b/>
                                <w:sz w:val="18"/>
                              </w:rPr>
                              <w:t>811.766</w:t>
                            </w:r>
                          </w:p>
                        </w:tc>
                        <w:tc>
                          <w:tcPr>
                            <w:tcW w:w="857" w:type="dxa"/>
                          </w:tcPr>
                          <w:p w14:paraId="102092A4" w14:textId="77777777" w:rsidR="001442BB" w:rsidRDefault="005C7D6E">
                            <w:pPr>
                              <w:pStyle w:val="TableParagraph"/>
                              <w:spacing w:before="27"/>
                              <w:ind w:right="61"/>
                              <w:rPr>
                                <w:b/>
                                <w:sz w:val="18"/>
                              </w:rPr>
                            </w:pPr>
                            <w:r>
                              <w:rPr>
                                <w:b/>
                                <w:sz w:val="18"/>
                              </w:rPr>
                              <w:t>876.108</w:t>
                            </w:r>
                          </w:p>
                        </w:tc>
                        <w:tc>
                          <w:tcPr>
                            <w:tcW w:w="850" w:type="dxa"/>
                          </w:tcPr>
                          <w:p w14:paraId="102092A5" w14:textId="77777777" w:rsidR="001442BB" w:rsidRDefault="005C7D6E">
                            <w:pPr>
                              <w:pStyle w:val="TableParagraph"/>
                              <w:spacing w:before="27"/>
                              <w:ind w:right="59"/>
                              <w:rPr>
                                <w:b/>
                                <w:sz w:val="18"/>
                              </w:rPr>
                            </w:pPr>
                            <w:r>
                              <w:rPr>
                                <w:b/>
                                <w:sz w:val="18"/>
                              </w:rPr>
                              <w:t>894.659</w:t>
                            </w:r>
                          </w:p>
                        </w:tc>
                        <w:tc>
                          <w:tcPr>
                            <w:tcW w:w="1136" w:type="dxa"/>
                          </w:tcPr>
                          <w:p w14:paraId="102092A6" w14:textId="77777777" w:rsidR="001442BB" w:rsidRDefault="005C7D6E">
                            <w:pPr>
                              <w:pStyle w:val="TableParagraph"/>
                              <w:spacing w:before="27"/>
                              <w:ind w:right="60"/>
                              <w:rPr>
                                <w:b/>
                                <w:sz w:val="18"/>
                              </w:rPr>
                            </w:pPr>
                            <w:r>
                              <w:rPr>
                                <w:b/>
                                <w:sz w:val="18"/>
                              </w:rPr>
                              <w:t>3.081.831</w:t>
                            </w:r>
                          </w:p>
                        </w:tc>
                        <w:tc>
                          <w:tcPr>
                            <w:tcW w:w="1030" w:type="dxa"/>
                          </w:tcPr>
                          <w:p w14:paraId="102092A7" w14:textId="77777777" w:rsidR="001442BB" w:rsidRDefault="005C7D6E">
                            <w:pPr>
                              <w:pStyle w:val="TableParagraph"/>
                              <w:spacing w:before="27"/>
                              <w:ind w:right="58"/>
                              <w:rPr>
                                <w:b/>
                                <w:sz w:val="18"/>
                              </w:rPr>
                            </w:pPr>
                            <w:r>
                              <w:rPr>
                                <w:b/>
                                <w:sz w:val="18"/>
                              </w:rPr>
                              <w:t>6.130.328</w:t>
                            </w:r>
                          </w:p>
                        </w:tc>
                        <w:tc>
                          <w:tcPr>
                            <w:tcW w:w="1275" w:type="dxa"/>
                          </w:tcPr>
                          <w:p w14:paraId="102092A8" w14:textId="77777777" w:rsidR="001442BB" w:rsidRDefault="005C7D6E">
                            <w:pPr>
                              <w:pStyle w:val="TableParagraph"/>
                              <w:spacing w:before="27"/>
                              <w:ind w:right="61"/>
                              <w:rPr>
                                <w:b/>
                                <w:sz w:val="18"/>
                              </w:rPr>
                            </w:pPr>
                            <w:r>
                              <w:rPr>
                                <w:b/>
                                <w:sz w:val="18"/>
                              </w:rPr>
                              <w:t>47.088.293</w:t>
                            </w:r>
                          </w:p>
                        </w:tc>
                        <w:tc>
                          <w:tcPr>
                            <w:tcW w:w="1143" w:type="dxa"/>
                          </w:tcPr>
                          <w:p w14:paraId="102092A9" w14:textId="77777777" w:rsidR="001442BB" w:rsidRDefault="005C7D6E">
                            <w:pPr>
                              <w:pStyle w:val="TableParagraph"/>
                              <w:spacing w:before="27"/>
                              <w:ind w:right="61"/>
                              <w:rPr>
                                <w:b/>
                                <w:sz w:val="18"/>
                              </w:rPr>
                            </w:pPr>
                            <w:r>
                              <w:rPr>
                                <w:b/>
                                <w:sz w:val="18"/>
                              </w:rPr>
                              <w:t>58.882.985</w:t>
                            </w:r>
                          </w:p>
                        </w:tc>
                        <w:tc>
                          <w:tcPr>
                            <w:tcW w:w="1133" w:type="dxa"/>
                          </w:tcPr>
                          <w:p w14:paraId="102092AA" w14:textId="77777777" w:rsidR="001442BB" w:rsidRDefault="005C7D6E">
                            <w:pPr>
                              <w:pStyle w:val="TableParagraph"/>
                              <w:spacing w:before="27"/>
                              <w:ind w:right="62"/>
                              <w:rPr>
                                <w:b/>
                                <w:sz w:val="18"/>
                              </w:rPr>
                            </w:pPr>
                            <w:r>
                              <w:rPr>
                                <w:b/>
                                <w:sz w:val="18"/>
                              </w:rPr>
                              <w:t>49.304.120</w:t>
                            </w:r>
                          </w:p>
                        </w:tc>
                      </w:tr>
                    </w:tbl>
                    <w:p w14:paraId="102092AC" w14:textId="77777777" w:rsidR="001442BB" w:rsidRDefault="001442BB">
                      <w:pPr>
                        <w:pStyle w:val="Corpodetexto"/>
                      </w:pPr>
                    </w:p>
                  </w:txbxContent>
                </v:textbox>
                <w10:wrap anchorx="page"/>
              </v:shape>
            </w:pict>
          </mc:Fallback>
        </mc:AlternateContent>
      </w:r>
      <w:r>
        <w:t>Distribuição das Operações por Faixa de Vencimento b.1) Créditos de Curso</w:t>
      </w:r>
      <w:r>
        <w:rPr>
          <w:spacing w:val="-2"/>
        </w:rPr>
        <w:t xml:space="preserve"> </w:t>
      </w:r>
      <w:r>
        <w:t>Normal</w:t>
      </w:r>
      <w:r>
        <w:rPr>
          <w:vertAlign w:val="superscript"/>
        </w:rPr>
        <w:t>(1)</w:t>
      </w:r>
    </w:p>
    <w:p w14:paraId="1020891D" w14:textId="77777777" w:rsidR="001442BB" w:rsidRDefault="001442BB">
      <w:pPr>
        <w:pStyle w:val="Corpodetexto"/>
        <w:rPr>
          <w:b/>
          <w:sz w:val="22"/>
        </w:rPr>
      </w:pPr>
    </w:p>
    <w:p w14:paraId="1020891E" w14:textId="77777777" w:rsidR="001442BB" w:rsidRDefault="001442BB">
      <w:pPr>
        <w:pStyle w:val="Corpodetexto"/>
        <w:rPr>
          <w:b/>
          <w:sz w:val="22"/>
        </w:rPr>
      </w:pPr>
    </w:p>
    <w:p w14:paraId="1020891F" w14:textId="77777777" w:rsidR="001442BB" w:rsidRDefault="001442BB">
      <w:pPr>
        <w:pStyle w:val="Corpodetexto"/>
        <w:rPr>
          <w:b/>
          <w:sz w:val="22"/>
        </w:rPr>
      </w:pPr>
    </w:p>
    <w:p w14:paraId="10208920" w14:textId="77777777" w:rsidR="001442BB" w:rsidRDefault="001442BB">
      <w:pPr>
        <w:pStyle w:val="Corpodetexto"/>
        <w:rPr>
          <w:b/>
          <w:sz w:val="22"/>
        </w:rPr>
      </w:pPr>
    </w:p>
    <w:p w14:paraId="10208921" w14:textId="77777777" w:rsidR="001442BB" w:rsidRDefault="001442BB">
      <w:pPr>
        <w:pStyle w:val="Corpodetexto"/>
        <w:rPr>
          <w:b/>
          <w:sz w:val="22"/>
        </w:rPr>
      </w:pPr>
    </w:p>
    <w:p w14:paraId="10208922" w14:textId="77777777" w:rsidR="001442BB" w:rsidRDefault="001442BB">
      <w:pPr>
        <w:pStyle w:val="Corpodetexto"/>
        <w:rPr>
          <w:b/>
          <w:sz w:val="22"/>
        </w:rPr>
      </w:pPr>
    </w:p>
    <w:p w14:paraId="10208923" w14:textId="77777777" w:rsidR="001442BB" w:rsidRDefault="001442BB">
      <w:pPr>
        <w:pStyle w:val="Corpodetexto"/>
        <w:rPr>
          <w:b/>
          <w:sz w:val="22"/>
        </w:rPr>
      </w:pPr>
    </w:p>
    <w:p w14:paraId="10208924" w14:textId="77777777" w:rsidR="001442BB" w:rsidRDefault="001442BB">
      <w:pPr>
        <w:pStyle w:val="Corpodetexto"/>
        <w:rPr>
          <w:b/>
          <w:sz w:val="22"/>
        </w:rPr>
      </w:pPr>
    </w:p>
    <w:p w14:paraId="10208925" w14:textId="77777777" w:rsidR="001442BB" w:rsidRDefault="001442BB">
      <w:pPr>
        <w:pStyle w:val="Corpodetexto"/>
        <w:rPr>
          <w:b/>
          <w:sz w:val="30"/>
        </w:rPr>
      </w:pPr>
    </w:p>
    <w:p w14:paraId="10208926" w14:textId="77777777" w:rsidR="001442BB" w:rsidRDefault="005C7D6E">
      <w:pPr>
        <w:ind w:left="1021"/>
        <w:rPr>
          <w:sz w:val="14"/>
        </w:rPr>
      </w:pPr>
      <w:r>
        <w:rPr>
          <w:b/>
          <w:position w:val="4"/>
          <w:sz w:val="9"/>
        </w:rPr>
        <w:t xml:space="preserve">(1) </w:t>
      </w:r>
      <w:r>
        <w:rPr>
          <w:sz w:val="14"/>
        </w:rPr>
        <w:t>incluem os créditos vencidos até 14 dias</w:t>
      </w:r>
    </w:p>
    <w:p w14:paraId="10208927" w14:textId="77777777" w:rsidR="001442BB" w:rsidRDefault="001442BB">
      <w:pPr>
        <w:pStyle w:val="Corpodetexto"/>
        <w:spacing w:before="2"/>
        <w:rPr>
          <w:sz w:val="14"/>
        </w:rPr>
      </w:pPr>
    </w:p>
    <w:p w14:paraId="10208928" w14:textId="77777777" w:rsidR="001442BB" w:rsidRDefault="005C7D6E">
      <w:pPr>
        <w:pStyle w:val="Ttulo3"/>
        <w:numPr>
          <w:ilvl w:val="1"/>
          <w:numId w:val="6"/>
        </w:numPr>
        <w:tabs>
          <w:tab w:val="left" w:pos="1334"/>
        </w:tabs>
        <w:spacing w:after="4"/>
        <w:ind w:hanging="455"/>
      </w:pPr>
      <w:r>
        <w:t>Parcelas</w:t>
      </w:r>
      <w:r>
        <w:rPr>
          <w:spacing w:val="-3"/>
        </w:rPr>
        <w:t xml:space="preserve"> </w:t>
      </w:r>
      <w:r>
        <w:t>Vincendas</w:t>
      </w:r>
    </w:p>
    <w:tbl>
      <w:tblPr>
        <w:tblStyle w:val="TableNormal"/>
        <w:tblW w:w="0" w:type="auto"/>
        <w:tblInd w:w="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840"/>
        <w:gridCol w:w="960"/>
        <w:gridCol w:w="941"/>
        <w:gridCol w:w="999"/>
        <w:gridCol w:w="1042"/>
        <w:gridCol w:w="1030"/>
        <w:gridCol w:w="1042"/>
        <w:gridCol w:w="1210"/>
      </w:tblGrid>
      <w:tr w:rsidR="001442BB" w14:paraId="10208937" w14:textId="77777777">
        <w:trPr>
          <w:trHeight w:val="467"/>
        </w:trPr>
        <w:tc>
          <w:tcPr>
            <w:tcW w:w="1838" w:type="dxa"/>
          </w:tcPr>
          <w:p w14:paraId="10208929" w14:textId="77777777" w:rsidR="001442BB" w:rsidRDefault="005C7D6E">
            <w:pPr>
              <w:pStyle w:val="TableParagraph"/>
              <w:spacing w:before="20"/>
              <w:ind w:left="69" w:right="278"/>
              <w:jc w:val="left"/>
              <w:rPr>
                <w:b/>
                <w:sz w:val="18"/>
              </w:rPr>
            </w:pPr>
            <w:r>
              <w:rPr>
                <w:b/>
                <w:sz w:val="18"/>
              </w:rPr>
              <w:t>Tipo Cliente/Atividade</w:t>
            </w:r>
          </w:p>
        </w:tc>
        <w:tc>
          <w:tcPr>
            <w:tcW w:w="840" w:type="dxa"/>
          </w:tcPr>
          <w:p w14:paraId="1020892A" w14:textId="77777777" w:rsidR="001442BB" w:rsidRDefault="005C7D6E">
            <w:pPr>
              <w:pStyle w:val="TableParagraph"/>
              <w:spacing w:before="49" w:line="207" w:lineRule="exact"/>
              <w:ind w:left="168"/>
              <w:jc w:val="left"/>
              <w:rPr>
                <w:b/>
                <w:sz w:val="18"/>
              </w:rPr>
            </w:pPr>
            <w:r>
              <w:rPr>
                <w:b/>
                <w:sz w:val="18"/>
              </w:rPr>
              <w:t>1 a 30</w:t>
            </w:r>
          </w:p>
          <w:p w14:paraId="1020892B" w14:textId="77777777" w:rsidR="001442BB" w:rsidRDefault="005C7D6E">
            <w:pPr>
              <w:pStyle w:val="TableParagraph"/>
              <w:spacing w:line="192" w:lineRule="exact"/>
              <w:ind w:left="240"/>
              <w:jc w:val="left"/>
              <w:rPr>
                <w:b/>
                <w:sz w:val="18"/>
              </w:rPr>
            </w:pPr>
            <w:r>
              <w:rPr>
                <w:b/>
                <w:sz w:val="18"/>
              </w:rPr>
              <w:t>dias</w:t>
            </w:r>
          </w:p>
        </w:tc>
        <w:tc>
          <w:tcPr>
            <w:tcW w:w="960" w:type="dxa"/>
          </w:tcPr>
          <w:p w14:paraId="1020892C" w14:textId="77777777" w:rsidR="001442BB" w:rsidRDefault="005C7D6E">
            <w:pPr>
              <w:pStyle w:val="TableParagraph"/>
              <w:spacing w:before="49" w:line="207" w:lineRule="exact"/>
              <w:ind w:left="158" w:right="151"/>
              <w:jc w:val="center"/>
              <w:rPr>
                <w:b/>
                <w:sz w:val="18"/>
              </w:rPr>
            </w:pPr>
            <w:r>
              <w:rPr>
                <w:b/>
                <w:sz w:val="18"/>
              </w:rPr>
              <w:t>31 a 60</w:t>
            </w:r>
          </w:p>
          <w:p w14:paraId="1020892D" w14:textId="77777777" w:rsidR="001442BB" w:rsidRDefault="005C7D6E">
            <w:pPr>
              <w:pStyle w:val="TableParagraph"/>
              <w:spacing w:line="192" w:lineRule="exact"/>
              <w:ind w:left="158" w:right="146"/>
              <w:jc w:val="center"/>
              <w:rPr>
                <w:b/>
                <w:sz w:val="18"/>
              </w:rPr>
            </w:pPr>
            <w:r>
              <w:rPr>
                <w:b/>
                <w:sz w:val="18"/>
              </w:rPr>
              <w:t>dias</w:t>
            </w:r>
          </w:p>
        </w:tc>
        <w:tc>
          <w:tcPr>
            <w:tcW w:w="941" w:type="dxa"/>
          </w:tcPr>
          <w:p w14:paraId="1020892E" w14:textId="77777777" w:rsidR="001442BB" w:rsidRDefault="005C7D6E">
            <w:pPr>
              <w:pStyle w:val="TableParagraph"/>
              <w:spacing w:before="49" w:line="207" w:lineRule="exact"/>
              <w:ind w:left="148" w:right="141"/>
              <w:jc w:val="center"/>
              <w:rPr>
                <w:b/>
                <w:sz w:val="18"/>
              </w:rPr>
            </w:pPr>
            <w:r>
              <w:rPr>
                <w:b/>
                <w:sz w:val="18"/>
              </w:rPr>
              <w:t>61 a 90</w:t>
            </w:r>
          </w:p>
          <w:p w14:paraId="1020892F" w14:textId="77777777" w:rsidR="001442BB" w:rsidRDefault="005C7D6E">
            <w:pPr>
              <w:pStyle w:val="TableParagraph"/>
              <w:spacing w:line="192" w:lineRule="exact"/>
              <w:ind w:left="148" w:right="141"/>
              <w:jc w:val="center"/>
              <w:rPr>
                <w:b/>
                <w:sz w:val="18"/>
              </w:rPr>
            </w:pPr>
            <w:r>
              <w:rPr>
                <w:b/>
                <w:sz w:val="18"/>
              </w:rPr>
              <w:t>dias</w:t>
            </w:r>
          </w:p>
        </w:tc>
        <w:tc>
          <w:tcPr>
            <w:tcW w:w="999" w:type="dxa"/>
          </w:tcPr>
          <w:p w14:paraId="10208930" w14:textId="77777777" w:rsidR="001442BB" w:rsidRDefault="005C7D6E">
            <w:pPr>
              <w:pStyle w:val="TableParagraph"/>
              <w:spacing w:before="49" w:line="207" w:lineRule="exact"/>
              <w:ind w:left="127" w:right="121"/>
              <w:jc w:val="center"/>
              <w:rPr>
                <w:b/>
                <w:sz w:val="18"/>
              </w:rPr>
            </w:pPr>
            <w:r>
              <w:rPr>
                <w:b/>
                <w:sz w:val="18"/>
              </w:rPr>
              <w:t>91 a 180</w:t>
            </w:r>
          </w:p>
          <w:p w14:paraId="10208931" w14:textId="77777777" w:rsidR="001442BB" w:rsidRDefault="005C7D6E">
            <w:pPr>
              <w:pStyle w:val="TableParagraph"/>
              <w:spacing w:line="192" w:lineRule="exact"/>
              <w:ind w:left="127" w:right="116"/>
              <w:jc w:val="center"/>
              <w:rPr>
                <w:b/>
                <w:sz w:val="18"/>
              </w:rPr>
            </w:pPr>
            <w:r>
              <w:rPr>
                <w:b/>
                <w:sz w:val="18"/>
              </w:rPr>
              <w:t>dias</w:t>
            </w:r>
          </w:p>
        </w:tc>
        <w:tc>
          <w:tcPr>
            <w:tcW w:w="1042" w:type="dxa"/>
          </w:tcPr>
          <w:p w14:paraId="10208932" w14:textId="77777777" w:rsidR="001442BB" w:rsidRDefault="005C7D6E">
            <w:pPr>
              <w:pStyle w:val="TableParagraph"/>
              <w:spacing w:before="49" w:line="207" w:lineRule="exact"/>
              <w:ind w:left="98" w:right="93"/>
              <w:jc w:val="center"/>
              <w:rPr>
                <w:b/>
                <w:sz w:val="18"/>
              </w:rPr>
            </w:pPr>
            <w:r>
              <w:rPr>
                <w:b/>
                <w:sz w:val="18"/>
              </w:rPr>
              <w:t>181 a 360</w:t>
            </w:r>
          </w:p>
          <w:p w14:paraId="10208933" w14:textId="77777777" w:rsidR="001442BB" w:rsidRDefault="005C7D6E">
            <w:pPr>
              <w:pStyle w:val="TableParagraph"/>
              <w:spacing w:line="192" w:lineRule="exact"/>
              <w:ind w:left="98" w:right="93"/>
              <w:jc w:val="center"/>
              <w:rPr>
                <w:b/>
                <w:sz w:val="18"/>
              </w:rPr>
            </w:pPr>
            <w:r>
              <w:rPr>
                <w:b/>
                <w:sz w:val="18"/>
              </w:rPr>
              <w:t>dias</w:t>
            </w:r>
          </w:p>
        </w:tc>
        <w:tc>
          <w:tcPr>
            <w:tcW w:w="1030" w:type="dxa"/>
          </w:tcPr>
          <w:p w14:paraId="10208934" w14:textId="77777777" w:rsidR="001442BB" w:rsidRDefault="005C7D6E">
            <w:pPr>
              <w:pStyle w:val="TableParagraph"/>
              <w:spacing w:before="53" w:line="206" w:lineRule="exact"/>
              <w:ind w:left="157" w:right="88" w:hanging="46"/>
              <w:jc w:val="left"/>
              <w:rPr>
                <w:b/>
                <w:sz w:val="18"/>
              </w:rPr>
            </w:pPr>
            <w:r>
              <w:rPr>
                <w:b/>
                <w:sz w:val="18"/>
              </w:rPr>
              <w:t>Acima de 360 dias</w:t>
            </w:r>
          </w:p>
        </w:tc>
        <w:tc>
          <w:tcPr>
            <w:tcW w:w="1042" w:type="dxa"/>
          </w:tcPr>
          <w:p w14:paraId="10208935" w14:textId="77777777" w:rsidR="001442BB" w:rsidRDefault="005C7D6E">
            <w:pPr>
              <w:pStyle w:val="TableParagraph"/>
              <w:spacing w:before="53" w:line="206" w:lineRule="exact"/>
              <w:ind w:left="68" w:right="43" w:firstLine="79"/>
              <w:jc w:val="left"/>
              <w:rPr>
                <w:b/>
                <w:sz w:val="18"/>
              </w:rPr>
            </w:pPr>
            <w:r>
              <w:rPr>
                <w:b/>
                <w:sz w:val="18"/>
              </w:rPr>
              <w:t>Total em 31.12.2019</w:t>
            </w:r>
          </w:p>
        </w:tc>
        <w:tc>
          <w:tcPr>
            <w:tcW w:w="1210" w:type="dxa"/>
          </w:tcPr>
          <w:p w14:paraId="10208936" w14:textId="77777777" w:rsidR="001442BB" w:rsidRDefault="005C7D6E">
            <w:pPr>
              <w:pStyle w:val="TableParagraph"/>
              <w:ind w:left="211" w:right="68" w:firstLine="19"/>
              <w:jc w:val="left"/>
              <w:rPr>
                <w:b/>
                <w:sz w:val="18"/>
              </w:rPr>
            </w:pPr>
            <w:r>
              <w:rPr>
                <w:b/>
                <w:sz w:val="18"/>
              </w:rPr>
              <w:t>Total em 31.12.2018</w:t>
            </w:r>
          </w:p>
        </w:tc>
      </w:tr>
      <w:tr w:rsidR="001442BB" w14:paraId="10208941" w14:textId="77777777">
        <w:trPr>
          <w:trHeight w:val="263"/>
        </w:trPr>
        <w:tc>
          <w:tcPr>
            <w:tcW w:w="1838" w:type="dxa"/>
          </w:tcPr>
          <w:p w14:paraId="10208938" w14:textId="77777777" w:rsidR="001442BB" w:rsidRDefault="005C7D6E">
            <w:pPr>
              <w:pStyle w:val="TableParagraph"/>
              <w:spacing w:before="51" w:line="192" w:lineRule="exact"/>
              <w:ind w:left="69"/>
              <w:jc w:val="left"/>
              <w:rPr>
                <w:b/>
                <w:sz w:val="18"/>
              </w:rPr>
            </w:pPr>
            <w:r>
              <w:rPr>
                <w:b/>
                <w:sz w:val="18"/>
              </w:rPr>
              <w:t>Rural</w:t>
            </w:r>
          </w:p>
        </w:tc>
        <w:tc>
          <w:tcPr>
            <w:tcW w:w="840" w:type="dxa"/>
          </w:tcPr>
          <w:p w14:paraId="10208939" w14:textId="77777777" w:rsidR="001442BB" w:rsidRDefault="005C7D6E">
            <w:pPr>
              <w:pStyle w:val="TableParagraph"/>
              <w:spacing w:before="27"/>
              <w:ind w:right="55"/>
              <w:rPr>
                <w:sz w:val="18"/>
              </w:rPr>
            </w:pPr>
            <w:r>
              <w:rPr>
                <w:sz w:val="18"/>
              </w:rPr>
              <w:t>27.502</w:t>
            </w:r>
          </w:p>
        </w:tc>
        <w:tc>
          <w:tcPr>
            <w:tcW w:w="960" w:type="dxa"/>
          </w:tcPr>
          <w:p w14:paraId="1020893A" w14:textId="77777777" w:rsidR="001442BB" w:rsidRDefault="005C7D6E">
            <w:pPr>
              <w:pStyle w:val="TableParagraph"/>
              <w:spacing w:before="27"/>
              <w:ind w:right="58"/>
              <w:rPr>
                <w:sz w:val="18"/>
              </w:rPr>
            </w:pPr>
            <w:r>
              <w:rPr>
                <w:sz w:val="18"/>
              </w:rPr>
              <w:t>30.227</w:t>
            </w:r>
          </w:p>
        </w:tc>
        <w:tc>
          <w:tcPr>
            <w:tcW w:w="941" w:type="dxa"/>
          </w:tcPr>
          <w:p w14:paraId="1020893B" w14:textId="77777777" w:rsidR="001442BB" w:rsidRDefault="005C7D6E">
            <w:pPr>
              <w:pStyle w:val="TableParagraph"/>
              <w:spacing w:before="27"/>
              <w:ind w:right="60"/>
              <w:rPr>
                <w:sz w:val="18"/>
              </w:rPr>
            </w:pPr>
            <w:r>
              <w:rPr>
                <w:sz w:val="18"/>
              </w:rPr>
              <w:t>63.770</w:t>
            </w:r>
          </w:p>
        </w:tc>
        <w:tc>
          <w:tcPr>
            <w:tcW w:w="999" w:type="dxa"/>
          </w:tcPr>
          <w:p w14:paraId="1020893C" w14:textId="77777777" w:rsidR="001442BB" w:rsidRDefault="005C7D6E">
            <w:pPr>
              <w:pStyle w:val="TableParagraph"/>
              <w:spacing w:before="27"/>
              <w:ind w:right="58"/>
              <w:rPr>
                <w:sz w:val="18"/>
              </w:rPr>
            </w:pPr>
            <w:r>
              <w:rPr>
                <w:sz w:val="18"/>
              </w:rPr>
              <w:t>118.009</w:t>
            </w:r>
          </w:p>
        </w:tc>
        <w:tc>
          <w:tcPr>
            <w:tcW w:w="1042" w:type="dxa"/>
          </w:tcPr>
          <w:p w14:paraId="1020893D" w14:textId="77777777" w:rsidR="001442BB" w:rsidRDefault="005C7D6E">
            <w:pPr>
              <w:pStyle w:val="TableParagraph"/>
              <w:spacing w:before="27"/>
              <w:ind w:right="59"/>
              <w:rPr>
                <w:sz w:val="18"/>
              </w:rPr>
            </w:pPr>
            <w:r>
              <w:rPr>
                <w:sz w:val="18"/>
              </w:rPr>
              <w:t>365.869</w:t>
            </w:r>
          </w:p>
        </w:tc>
        <w:tc>
          <w:tcPr>
            <w:tcW w:w="1030" w:type="dxa"/>
          </w:tcPr>
          <w:p w14:paraId="1020893E" w14:textId="77777777" w:rsidR="001442BB" w:rsidRDefault="005C7D6E">
            <w:pPr>
              <w:pStyle w:val="TableParagraph"/>
              <w:spacing w:before="27"/>
              <w:ind w:right="59"/>
              <w:rPr>
                <w:sz w:val="18"/>
              </w:rPr>
            </w:pPr>
            <w:r>
              <w:rPr>
                <w:sz w:val="18"/>
              </w:rPr>
              <w:t>1.282.161</w:t>
            </w:r>
          </w:p>
        </w:tc>
        <w:tc>
          <w:tcPr>
            <w:tcW w:w="1042" w:type="dxa"/>
          </w:tcPr>
          <w:p w14:paraId="1020893F" w14:textId="77777777" w:rsidR="001442BB" w:rsidRDefault="005C7D6E">
            <w:pPr>
              <w:pStyle w:val="TableParagraph"/>
              <w:spacing w:before="27"/>
              <w:ind w:right="60"/>
              <w:rPr>
                <w:sz w:val="18"/>
              </w:rPr>
            </w:pPr>
            <w:r>
              <w:rPr>
                <w:sz w:val="18"/>
              </w:rPr>
              <w:t>1.887.538</w:t>
            </w:r>
          </w:p>
        </w:tc>
        <w:tc>
          <w:tcPr>
            <w:tcW w:w="1210" w:type="dxa"/>
          </w:tcPr>
          <w:p w14:paraId="10208940" w14:textId="77777777" w:rsidR="001442BB" w:rsidRDefault="005C7D6E">
            <w:pPr>
              <w:pStyle w:val="TableParagraph"/>
              <w:spacing w:before="27"/>
              <w:ind w:right="58"/>
              <w:rPr>
                <w:sz w:val="18"/>
              </w:rPr>
            </w:pPr>
            <w:r>
              <w:rPr>
                <w:sz w:val="18"/>
              </w:rPr>
              <w:t>2.286.561</w:t>
            </w:r>
          </w:p>
        </w:tc>
      </w:tr>
      <w:tr w:rsidR="001442BB" w14:paraId="1020894B" w14:textId="77777777">
        <w:trPr>
          <w:trHeight w:val="263"/>
        </w:trPr>
        <w:tc>
          <w:tcPr>
            <w:tcW w:w="1838" w:type="dxa"/>
          </w:tcPr>
          <w:p w14:paraId="10208942" w14:textId="77777777" w:rsidR="001442BB" w:rsidRDefault="005C7D6E">
            <w:pPr>
              <w:pStyle w:val="TableParagraph"/>
              <w:spacing w:before="51" w:line="192" w:lineRule="exact"/>
              <w:ind w:left="69"/>
              <w:jc w:val="left"/>
              <w:rPr>
                <w:b/>
                <w:sz w:val="18"/>
              </w:rPr>
            </w:pPr>
            <w:r>
              <w:rPr>
                <w:b/>
                <w:sz w:val="18"/>
              </w:rPr>
              <w:t>Industria</w:t>
            </w:r>
          </w:p>
        </w:tc>
        <w:tc>
          <w:tcPr>
            <w:tcW w:w="840" w:type="dxa"/>
          </w:tcPr>
          <w:p w14:paraId="10208943" w14:textId="77777777" w:rsidR="001442BB" w:rsidRDefault="005C7D6E">
            <w:pPr>
              <w:pStyle w:val="TableParagraph"/>
              <w:spacing w:before="27"/>
              <w:ind w:right="58"/>
              <w:rPr>
                <w:sz w:val="18"/>
              </w:rPr>
            </w:pPr>
            <w:r>
              <w:rPr>
                <w:sz w:val="18"/>
              </w:rPr>
              <w:t>26.098</w:t>
            </w:r>
          </w:p>
        </w:tc>
        <w:tc>
          <w:tcPr>
            <w:tcW w:w="960" w:type="dxa"/>
          </w:tcPr>
          <w:p w14:paraId="10208944" w14:textId="77777777" w:rsidR="001442BB" w:rsidRDefault="005C7D6E">
            <w:pPr>
              <w:pStyle w:val="TableParagraph"/>
              <w:spacing w:before="27"/>
              <w:ind w:right="58"/>
              <w:rPr>
                <w:sz w:val="18"/>
              </w:rPr>
            </w:pPr>
            <w:r>
              <w:rPr>
                <w:sz w:val="18"/>
              </w:rPr>
              <w:t>26.477</w:t>
            </w:r>
          </w:p>
        </w:tc>
        <w:tc>
          <w:tcPr>
            <w:tcW w:w="941" w:type="dxa"/>
          </w:tcPr>
          <w:p w14:paraId="10208945" w14:textId="77777777" w:rsidR="001442BB" w:rsidRDefault="005C7D6E">
            <w:pPr>
              <w:pStyle w:val="TableParagraph"/>
              <w:spacing w:before="27"/>
              <w:ind w:right="60"/>
              <w:rPr>
                <w:sz w:val="18"/>
              </w:rPr>
            </w:pPr>
            <w:r>
              <w:rPr>
                <w:sz w:val="18"/>
              </w:rPr>
              <w:t>25.091</w:t>
            </w:r>
          </w:p>
        </w:tc>
        <w:tc>
          <w:tcPr>
            <w:tcW w:w="999" w:type="dxa"/>
          </w:tcPr>
          <w:p w14:paraId="10208946" w14:textId="77777777" w:rsidR="001442BB" w:rsidRDefault="005C7D6E">
            <w:pPr>
              <w:pStyle w:val="TableParagraph"/>
              <w:spacing w:before="27"/>
              <w:ind w:right="58"/>
              <w:rPr>
                <w:sz w:val="18"/>
              </w:rPr>
            </w:pPr>
            <w:r>
              <w:rPr>
                <w:sz w:val="18"/>
              </w:rPr>
              <w:t>71.315</w:t>
            </w:r>
          </w:p>
        </w:tc>
        <w:tc>
          <w:tcPr>
            <w:tcW w:w="1042" w:type="dxa"/>
          </w:tcPr>
          <w:p w14:paraId="10208947" w14:textId="77777777" w:rsidR="001442BB" w:rsidRDefault="005C7D6E">
            <w:pPr>
              <w:pStyle w:val="TableParagraph"/>
              <w:spacing w:before="27"/>
              <w:ind w:right="61"/>
              <w:rPr>
                <w:sz w:val="18"/>
              </w:rPr>
            </w:pPr>
            <w:r>
              <w:rPr>
                <w:sz w:val="18"/>
              </w:rPr>
              <w:t>128.842</w:t>
            </w:r>
          </w:p>
        </w:tc>
        <w:tc>
          <w:tcPr>
            <w:tcW w:w="1030" w:type="dxa"/>
          </w:tcPr>
          <w:p w14:paraId="10208948" w14:textId="77777777" w:rsidR="001442BB" w:rsidRDefault="005C7D6E">
            <w:pPr>
              <w:pStyle w:val="TableParagraph"/>
              <w:spacing w:before="27"/>
              <w:ind w:right="59"/>
              <w:rPr>
                <w:sz w:val="18"/>
              </w:rPr>
            </w:pPr>
            <w:r>
              <w:rPr>
                <w:sz w:val="18"/>
              </w:rPr>
              <w:t>758.382</w:t>
            </w:r>
          </w:p>
        </w:tc>
        <w:tc>
          <w:tcPr>
            <w:tcW w:w="1042" w:type="dxa"/>
          </w:tcPr>
          <w:p w14:paraId="10208949" w14:textId="77777777" w:rsidR="001442BB" w:rsidRDefault="005C7D6E">
            <w:pPr>
              <w:pStyle w:val="TableParagraph"/>
              <w:spacing w:before="27"/>
              <w:ind w:right="62"/>
              <w:rPr>
                <w:sz w:val="18"/>
              </w:rPr>
            </w:pPr>
            <w:r>
              <w:rPr>
                <w:sz w:val="18"/>
              </w:rPr>
              <w:t>1.036.205</w:t>
            </w:r>
          </w:p>
        </w:tc>
        <w:tc>
          <w:tcPr>
            <w:tcW w:w="1210" w:type="dxa"/>
          </w:tcPr>
          <w:p w14:paraId="1020894A" w14:textId="77777777" w:rsidR="001442BB" w:rsidRDefault="005C7D6E">
            <w:pPr>
              <w:pStyle w:val="TableParagraph"/>
              <w:spacing w:before="27"/>
              <w:ind w:right="58"/>
              <w:rPr>
                <w:sz w:val="18"/>
              </w:rPr>
            </w:pPr>
            <w:r>
              <w:rPr>
                <w:sz w:val="18"/>
              </w:rPr>
              <w:t>1.077.961</w:t>
            </w:r>
          </w:p>
        </w:tc>
      </w:tr>
      <w:tr w:rsidR="001442BB" w14:paraId="10208955" w14:textId="77777777">
        <w:trPr>
          <w:trHeight w:val="265"/>
        </w:trPr>
        <w:tc>
          <w:tcPr>
            <w:tcW w:w="1838" w:type="dxa"/>
          </w:tcPr>
          <w:p w14:paraId="1020894C" w14:textId="77777777" w:rsidR="001442BB" w:rsidRDefault="005C7D6E">
            <w:pPr>
              <w:pStyle w:val="TableParagraph"/>
              <w:spacing w:before="51" w:line="194" w:lineRule="exact"/>
              <w:ind w:left="69"/>
              <w:jc w:val="left"/>
              <w:rPr>
                <w:b/>
                <w:sz w:val="18"/>
              </w:rPr>
            </w:pPr>
            <w:r>
              <w:rPr>
                <w:b/>
                <w:sz w:val="18"/>
              </w:rPr>
              <w:t>Outros Serviços</w:t>
            </w:r>
          </w:p>
        </w:tc>
        <w:tc>
          <w:tcPr>
            <w:tcW w:w="840" w:type="dxa"/>
          </w:tcPr>
          <w:p w14:paraId="1020894D" w14:textId="77777777" w:rsidR="001442BB" w:rsidRDefault="005C7D6E">
            <w:pPr>
              <w:pStyle w:val="TableParagraph"/>
              <w:spacing w:before="27"/>
              <w:ind w:right="58"/>
              <w:rPr>
                <w:sz w:val="18"/>
              </w:rPr>
            </w:pPr>
            <w:r>
              <w:rPr>
                <w:sz w:val="18"/>
              </w:rPr>
              <w:t>12.728</w:t>
            </w:r>
          </w:p>
        </w:tc>
        <w:tc>
          <w:tcPr>
            <w:tcW w:w="960" w:type="dxa"/>
          </w:tcPr>
          <w:p w14:paraId="1020894E" w14:textId="77777777" w:rsidR="001442BB" w:rsidRDefault="005C7D6E">
            <w:pPr>
              <w:pStyle w:val="TableParagraph"/>
              <w:spacing w:before="27"/>
              <w:ind w:right="58"/>
              <w:rPr>
                <w:sz w:val="18"/>
              </w:rPr>
            </w:pPr>
            <w:r>
              <w:rPr>
                <w:sz w:val="18"/>
              </w:rPr>
              <w:t>12.856</w:t>
            </w:r>
          </w:p>
        </w:tc>
        <w:tc>
          <w:tcPr>
            <w:tcW w:w="941" w:type="dxa"/>
          </w:tcPr>
          <w:p w14:paraId="1020894F" w14:textId="77777777" w:rsidR="001442BB" w:rsidRDefault="005C7D6E">
            <w:pPr>
              <w:pStyle w:val="TableParagraph"/>
              <w:spacing w:before="27"/>
              <w:ind w:right="60"/>
              <w:rPr>
                <w:sz w:val="18"/>
              </w:rPr>
            </w:pPr>
            <w:r>
              <w:rPr>
                <w:sz w:val="18"/>
              </w:rPr>
              <w:t>11.756</w:t>
            </w:r>
          </w:p>
        </w:tc>
        <w:tc>
          <w:tcPr>
            <w:tcW w:w="999" w:type="dxa"/>
          </w:tcPr>
          <w:p w14:paraId="10208950" w14:textId="77777777" w:rsidR="001442BB" w:rsidRDefault="005C7D6E">
            <w:pPr>
              <w:pStyle w:val="TableParagraph"/>
              <w:spacing w:before="27"/>
              <w:ind w:right="58"/>
              <w:rPr>
                <w:sz w:val="18"/>
              </w:rPr>
            </w:pPr>
            <w:r>
              <w:rPr>
                <w:sz w:val="18"/>
              </w:rPr>
              <w:t>33.719</w:t>
            </w:r>
          </w:p>
        </w:tc>
        <w:tc>
          <w:tcPr>
            <w:tcW w:w="1042" w:type="dxa"/>
          </w:tcPr>
          <w:p w14:paraId="10208951" w14:textId="77777777" w:rsidR="001442BB" w:rsidRDefault="005C7D6E">
            <w:pPr>
              <w:pStyle w:val="TableParagraph"/>
              <w:spacing w:before="27"/>
              <w:ind w:right="61"/>
              <w:rPr>
                <w:sz w:val="18"/>
              </w:rPr>
            </w:pPr>
            <w:r>
              <w:rPr>
                <w:sz w:val="18"/>
              </w:rPr>
              <w:t>61.844</w:t>
            </w:r>
          </w:p>
        </w:tc>
        <w:tc>
          <w:tcPr>
            <w:tcW w:w="1030" w:type="dxa"/>
          </w:tcPr>
          <w:p w14:paraId="10208952" w14:textId="77777777" w:rsidR="001442BB" w:rsidRDefault="005C7D6E">
            <w:pPr>
              <w:pStyle w:val="TableParagraph"/>
              <w:spacing w:before="27"/>
              <w:ind w:right="59"/>
              <w:rPr>
                <w:sz w:val="18"/>
              </w:rPr>
            </w:pPr>
            <w:r>
              <w:rPr>
                <w:sz w:val="18"/>
              </w:rPr>
              <w:t>405.101</w:t>
            </w:r>
          </w:p>
        </w:tc>
        <w:tc>
          <w:tcPr>
            <w:tcW w:w="1042" w:type="dxa"/>
          </w:tcPr>
          <w:p w14:paraId="10208953" w14:textId="77777777" w:rsidR="001442BB" w:rsidRDefault="005C7D6E">
            <w:pPr>
              <w:pStyle w:val="TableParagraph"/>
              <w:spacing w:before="27"/>
              <w:ind w:right="62"/>
              <w:rPr>
                <w:sz w:val="18"/>
              </w:rPr>
            </w:pPr>
            <w:r>
              <w:rPr>
                <w:sz w:val="18"/>
              </w:rPr>
              <w:t>538.004</w:t>
            </w:r>
          </w:p>
        </w:tc>
        <w:tc>
          <w:tcPr>
            <w:tcW w:w="1210" w:type="dxa"/>
          </w:tcPr>
          <w:p w14:paraId="10208954" w14:textId="77777777" w:rsidR="001442BB" w:rsidRDefault="005C7D6E">
            <w:pPr>
              <w:pStyle w:val="TableParagraph"/>
              <w:spacing w:before="27"/>
              <w:ind w:right="58"/>
              <w:rPr>
                <w:sz w:val="18"/>
              </w:rPr>
            </w:pPr>
            <w:r>
              <w:rPr>
                <w:sz w:val="18"/>
              </w:rPr>
              <w:t>601.344</w:t>
            </w:r>
          </w:p>
        </w:tc>
      </w:tr>
      <w:tr w:rsidR="001442BB" w14:paraId="1020895F" w14:textId="77777777">
        <w:trPr>
          <w:trHeight w:val="263"/>
        </w:trPr>
        <w:tc>
          <w:tcPr>
            <w:tcW w:w="1838" w:type="dxa"/>
          </w:tcPr>
          <w:p w14:paraId="10208956" w14:textId="77777777" w:rsidR="001442BB" w:rsidRDefault="005C7D6E">
            <w:pPr>
              <w:pStyle w:val="TableParagraph"/>
              <w:spacing w:before="51" w:line="192" w:lineRule="exact"/>
              <w:ind w:left="69"/>
              <w:jc w:val="left"/>
              <w:rPr>
                <w:b/>
                <w:sz w:val="18"/>
              </w:rPr>
            </w:pPr>
            <w:r>
              <w:rPr>
                <w:b/>
                <w:sz w:val="18"/>
              </w:rPr>
              <w:t>Comércio</w:t>
            </w:r>
          </w:p>
        </w:tc>
        <w:tc>
          <w:tcPr>
            <w:tcW w:w="840" w:type="dxa"/>
          </w:tcPr>
          <w:p w14:paraId="10208957" w14:textId="77777777" w:rsidR="001442BB" w:rsidRDefault="005C7D6E">
            <w:pPr>
              <w:pStyle w:val="TableParagraph"/>
              <w:spacing w:before="27"/>
              <w:ind w:right="58"/>
              <w:rPr>
                <w:sz w:val="18"/>
              </w:rPr>
            </w:pPr>
            <w:r>
              <w:rPr>
                <w:sz w:val="18"/>
              </w:rPr>
              <w:t>22.890</w:t>
            </w:r>
          </w:p>
        </w:tc>
        <w:tc>
          <w:tcPr>
            <w:tcW w:w="960" w:type="dxa"/>
          </w:tcPr>
          <w:p w14:paraId="10208958" w14:textId="77777777" w:rsidR="001442BB" w:rsidRDefault="005C7D6E">
            <w:pPr>
              <w:pStyle w:val="TableParagraph"/>
              <w:spacing w:before="27"/>
              <w:ind w:right="58"/>
              <w:rPr>
                <w:sz w:val="18"/>
              </w:rPr>
            </w:pPr>
            <w:r>
              <w:rPr>
                <w:sz w:val="18"/>
              </w:rPr>
              <w:t>23.181</w:t>
            </w:r>
          </w:p>
        </w:tc>
        <w:tc>
          <w:tcPr>
            <w:tcW w:w="941" w:type="dxa"/>
          </w:tcPr>
          <w:p w14:paraId="10208959" w14:textId="77777777" w:rsidR="001442BB" w:rsidRDefault="005C7D6E">
            <w:pPr>
              <w:pStyle w:val="TableParagraph"/>
              <w:spacing w:before="27"/>
              <w:ind w:right="60"/>
              <w:rPr>
                <w:sz w:val="18"/>
              </w:rPr>
            </w:pPr>
            <w:r>
              <w:rPr>
                <w:sz w:val="18"/>
              </w:rPr>
              <w:t>20.515</w:t>
            </w:r>
          </w:p>
        </w:tc>
        <w:tc>
          <w:tcPr>
            <w:tcW w:w="999" w:type="dxa"/>
          </w:tcPr>
          <w:p w14:paraId="1020895A" w14:textId="77777777" w:rsidR="001442BB" w:rsidRDefault="005C7D6E">
            <w:pPr>
              <w:pStyle w:val="TableParagraph"/>
              <w:spacing w:before="27"/>
              <w:ind w:right="58"/>
              <w:rPr>
                <w:sz w:val="18"/>
              </w:rPr>
            </w:pPr>
            <w:r>
              <w:rPr>
                <w:sz w:val="18"/>
              </w:rPr>
              <w:t>54.216</w:t>
            </w:r>
          </w:p>
        </w:tc>
        <w:tc>
          <w:tcPr>
            <w:tcW w:w="1042" w:type="dxa"/>
          </w:tcPr>
          <w:p w14:paraId="1020895B" w14:textId="77777777" w:rsidR="001442BB" w:rsidRDefault="005C7D6E">
            <w:pPr>
              <w:pStyle w:val="TableParagraph"/>
              <w:spacing w:before="27"/>
              <w:ind w:right="61"/>
              <w:rPr>
                <w:sz w:val="18"/>
              </w:rPr>
            </w:pPr>
            <w:r>
              <w:rPr>
                <w:sz w:val="18"/>
              </w:rPr>
              <w:t>80.716</w:t>
            </w:r>
          </w:p>
        </w:tc>
        <w:tc>
          <w:tcPr>
            <w:tcW w:w="1030" w:type="dxa"/>
          </w:tcPr>
          <w:p w14:paraId="1020895C" w14:textId="77777777" w:rsidR="001442BB" w:rsidRDefault="005C7D6E">
            <w:pPr>
              <w:pStyle w:val="TableParagraph"/>
              <w:spacing w:before="27"/>
              <w:ind w:right="59"/>
              <w:rPr>
                <w:sz w:val="18"/>
              </w:rPr>
            </w:pPr>
            <w:r>
              <w:rPr>
                <w:sz w:val="18"/>
              </w:rPr>
              <w:t>328.311</w:t>
            </w:r>
          </w:p>
        </w:tc>
        <w:tc>
          <w:tcPr>
            <w:tcW w:w="1042" w:type="dxa"/>
          </w:tcPr>
          <w:p w14:paraId="1020895D" w14:textId="77777777" w:rsidR="001442BB" w:rsidRDefault="005C7D6E">
            <w:pPr>
              <w:pStyle w:val="TableParagraph"/>
              <w:spacing w:before="27"/>
              <w:ind w:right="62"/>
              <w:rPr>
                <w:sz w:val="18"/>
              </w:rPr>
            </w:pPr>
            <w:r>
              <w:rPr>
                <w:sz w:val="18"/>
              </w:rPr>
              <w:t>529.829</w:t>
            </w:r>
          </w:p>
        </w:tc>
        <w:tc>
          <w:tcPr>
            <w:tcW w:w="1210" w:type="dxa"/>
          </w:tcPr>
          <w:p w14:paraId="1020895E" w14:textId="77777777" w:rsidR="001442BB" w:rsidRDefault="005C7D6E">
            <w:pPr>
              <w:pStyle w:val="TableParagraph"/>
              <w:spacing w:before="27"/>
              <w:ind w:right="58"/>
              <w:rPr>
                <w:sz w:val="18"/>
              </w:rPr>
            </w:pPr>
            <w:r>
              <w:rPr>
                <w:sz w:val="18"/>
              </w:rPr>
              <w:t>602.907</w:t>
            </w:r>
          </w:p>
        </w:tc>
      </w:tr>
      <w:tr w:rsidR="001442BB" w14:paraId="10208969" w14:textId="77777777">
        <w:trPr>
          <w:trHeight w:val="263"/>
        </w:trPr>
        <w:tc>
          <w:tcPr>
            <w:tcW w:w="1838" w:type="dxa"/>
          </w:tcPr>
          <w:p w14:paraId="10208960" w14:textId="77777777" w:rsidR="001442BB" w:rsidRDefault="005C7D6E">
            <w:pPr>
              <w:pStyle w:val="TableParagraph"/>
              <w:spacing w:before="51" w:line="192" w:lineRule="exact"/>
              <w:ind w:left="69"/>
              <w:jc w:val="left"/>
              <w:rPr>
                <w:b/>
                <w:sz w:val="18"/>
              </w:rPr>
            </w:pPr>
            <w:r>
              <w:rPr>
                <w:b/>
                <w:sz w:val="18"/>
              </w:rPr>
              <w:t>Total</w:t>
            </w:r>
          </w:p>
        </w:tc>
        <w:tc>
          <w:tcPr>
            <w:tcW w:w="840" w:type="dxa"/>
          </w:tcPr>
          <w:p w14:paraId="10208961" w14:textId="77777777" w:rsidR="001442BB" w:rsidRDefault="005C7D6E">
            <w:pPr>
              <w:pStyle w:val="TableParagraph"/>
              <w:spacing w:before="23"/>
              <w:ind w:right="58"/>
              <w:rPr>
                <w:b/>
                <w:sz w:val="18"/>
              </w:rPr>
            </w:pPr>
            <w:r>
              <w:rPr>
                <w:b/>
                <w:sz w:val="18"/>
              </w:rPr>
              <w:t>89.218</w:t>
            </w:r>
          </w:p>
        </w:tc>
        <w:tc>
          <w:tcPr>
            <w:tcW w:w="960" w:type="dxa"/>
          </w:tcPr>
          <w:p w14:paraId="10208962" w14:textId="77777777" w:rsidR="001442BB" w:rsidRDefault="005C7D6E">
            <w:pPr>
              <w:pStyle w:val="TableParagraph"/>
              <w:spacing w:before="23"/>
              <w:ind w:right="58"/>
              <w:rPr>
                <w:b/>
                <w:sz w:val="18"/>
              </w:rPr>
            </w:pPr>
            <w:r>
              <w:rPr>
                <w:b/>
                <w:sz w:val="18"/>
              </w:rPr>
              <w:t>92.741</w:t>
            </w:r>
          </w:p>
        </w:tc>
        <w:tc>
          <w:tcPr>
            <w:tcW w:w="941" w:type="dxa"/>
          </w:tcPr>
          <w:p w14:paraId="10208963" w14:textId="77777777" w:rsidR="001442BB" w:rsidRDefault="005C7D6E">
            <w:pPr>
              <w:pStyle w:val="TableParagraph"/>
              <w:spacing w:before="23"/>
              <w:ind w:right="60"/>
              <w:rPr>
                <w:b/>
                <w:sz w:val="18"/>
              </w:rPr>
            </w:pPr>
            <w:r>
              <w:rPr>
                <w:b/>
                <w:sz w:val="18"/>
              </w:rPr>
              <w:t>121.132</w:t>
            </w:r>
          </w:p>
        </w:tc>
        <w:tc>
          <w:tcPr>
            <w:tcW w:w="999" w:type="dxa"/>
          </w:tcPr>
          <w:p w14:paraId="10208964" w14:textId="77777777" w:rsidR="001442BB" w:rsidRDefault="005C7D6E">
            <w:pPr>
              <w:pStyle w:val="TableParagraph"/>
              <w:spacing w:before="23"/>
              <w:ind w:right="58"/>
              <w:rPr>
                <w:b/>
                <w:sz w:val="18"/>
              </w:rPr>
            </w:pPr>
            <w:r>
              <w:rPr>
                <w:b/>
                <w:sz w:val="18"/>
              </w:rPr>
              <w:t>277.259</w:t>
            </w:r>
          </w:p>
        </w:tc>
        <w:tc>
          <w:tcPr>
            <w:tcW w:w="1042" w:type="dxa"/>
          </w:tcPr>
          <w:p w14:paraId="10208965" w14:textId="77777777" w:rsidR="001442BB" w:rsidRDefault="005C7D6E">
            <w:pPr>
              <w:pStyle w:val="TableParagraph"/>
              <w:spacing w:before="23"/>
              <w:ind w:right="61"/>
              <w:rPr>
                <w:b/>
                <w:sz w:val="18"/>
              </w:rPr>
            </w:pPr>
            <w:r>
              <w:rPr>
                <w:b/>
                <w:sz w:val="18"/>
              </w:rPr>
              <w:t>637.271</w:t>
            </w:r>
          </w:p>
        </w:tc>
        <w:tc>
          <w:tcPr>
            <w:tcW w:w="1030" w:type="dxa"/>
          </w:tcPr>
          <w:p w14:paraId="10208966" w14:textId="77777777" w:rsidR="001442BB" w:rsidRDefault="005C7D6E">
            <w:pPr>
              <w:pStyle w:val="TableParagraph"/>
              <w:spacing w:before="23"/>
              <w:ind w:right="59"/>
              <w:rPr>
                <w:b/>
                <w:sz w:val="18"/>
              </w:rPr>
            </w:pPr>
            <w:r>
              <w:rPr>
                <w:b/>
                <w:sz w:val="18"/>
              </w:rPr>
              <w:t>2.773.955</w:t>
            </w:r>
          </w:p>
        </w:tc>
        <w:tc>
          <w:tcPr>
            <w:tcW w:w="1042" w:type="dxa"/>
          </w:tcPr>
          <w:p w14:paraId="10208967" w14:textId="77777777" w:rsidR="001442BB" w:rsidRDefault="005C7D6E">
            <w:pPr>
              <w:pStyle w:val="TableParagraph"/>
              <w:spacing w:before="23"/>
              <w:ind w:right="62"/>
              <w:rPr>
                <w:b/>
                <w:sz w:val="18"/>
              </w:rPr>
            </w:pPr>
            <w:r>
              <w:rPr>
                <w:b/>
                <w:sz w:val="18"/>
              </w:rPr>
              <w:t>3.991.576</w:t>
            </w:r>
          </w:p>
        </w:tc>
        <w:tc>
          <w:tcPr>
            <w:tcW w:w="1210" w:type="dxa"/>
          </w:tcPr>
          <w:p w14:paraId="10208968" w14:textId="77777777" w:rsidR="001442BB" w:rsidRDefault="005C7D6E">
            <w:pPr>
              <w:pStyle w:val="TableParagraph"/>
              <w:spacing w:before="23"/>
              <w:ind w:right="58"/>
              <w:rPr>
                <w:b/>
                <w:sz w:val="18"/>
              </w:rPr>
            </w:pPr>
            <w:r>
              <w:rPr>
                <w:b/>
                <w:sz w:val="18"/>
              </w:rPr>
              <w:t>4.568.773</w:t>
            </w:r>
          </w:p>
        </w:tc>
      </w:tr>
    </w:tbl>
    <w:p w14:paraId="1020896A" w14:textId="77777777" w:rsidR="001442BB" w:rsidRDefault="001442BB">
      <w:pPr>
        <w:pStyle w:val="Corpodetexto"/>
        <w:spacing w:before="8"/>
        <w:rPr>
          <w:b/>
          <w:sz w:val="21"/>
        </w:rPr>
      </w:pPr>
    </w:p>
    <w:p w14:paraId="1020896B" w14:textId="77777777" w:rsidR="001442BB" w:rsidRDefault="005C7D6E">
      <w:pPr>
        <w:pStyle w:val="PargrafodaLista"/>
        <w:numPr>
          <w:ilvl w:val="1"/>
          <w:numId w:val="6"/>
        </w:numPr>
        <w:tabs>
          <w:tab w:val="left" w:pos="1334"/>
        </w:tabs>
        <w:spacing w:after="4"/>
        <w:ind w:hanging="455"/>
        <w:rPr>
          <w:b/>
        </w:rPr>
      </w:pPr>
      <w:r>
        <w:rPr>
          <w:b/>
        </w:rPr>
        <w:t>Parcelas</w:t>
      </w:r>
      <w:r>
        <w:rPr>
          <w:b/>
          <w:spacing w:val="-3"/>
        </w:rPr>
        <w:t xml:space="preserve"> </w:t>
      </w:r>
      <w:r>
        <w:rPr>
          <w:b/>
        </w:rPr>
        <w:t>Vencidas</w:t>
      </w:r>
    </w:p>
    <w:tbl>
      <w:tblPr>
        <w:tblStyle w:val="TableNormal"/>
        <w:tblW w:w="0" w:type="auto"/>
        <w:tblInd w:w="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850"/>
        <w:gridCol w:w="852"/>
        <w:gridCol w:w="850"/>
        <w:gridCol w:w="850"/>
        <w:gridCol w:w="852"/>
        <w:gridCol w:w="991"/>
        <w:gridCol w:w="993"/>
        <w:gridCol w:w="1132"/>
        <w:gridCol w:w="1134"/>
      </w:tblGrid>
      <w:tr w:rsidR="001442BB" w14:paraId="1020897C" w14:textId="77777777">
        <w:trPr>
          <w:trHeight w:val="467"/>
        </w:trPr>
        <w:tc>
          <w:tcPr>
            <w:tcW w:w="1697" w:type="dxa"/>
          </w:tcPr>
          <w:p w14:paraId="1020896C" w14:textId="77777777" w:rsidR="001442BB" w:rsidRDefault="005C7D6E">
            <w:pPr>
              <w:pStyle w:val="TableParagraph"/>
              <w:spacing w:before="53" w:line="206" w:lineRule="exact"/>
              <w:ind w:left="69" w:right="137"/>
              <w:jc w:val="left"/>
              <w:rPr>
                <w:b/>
                <w:sz w:val="18"/>
              </w:rPr>
            </w:pPr>
            <w:r>
              <w:rPr>
                <w:b/>
                <w:sz w:val="18"/>
              </w:rPr>
              <w:t>Tipo Cliente/Atividade</w:t>
            </w:r>
          </w:p>
        </w:tc>
        <w:tc>
          <w:tcPr>
            <w:tcW w:w="850" w:type="dxa"/>
          </w:tcPr>
          <w:p w14:paraId="1020896D" w14:textId="77777777" w:rsidR="001442BB" w:rsidRDefault="005C7D6E">
            <w:pPr>
              <w:pStyle w:val="TableParagraph"/>
              <w:spacing w:before="49" w:line="207" w:lineRule="exact"/>
              <w:ind w:left="172"/>
              <w:jc w:val="left"/>
              <w:rPr>
                <w:b/>
                <w:sz w:val="18"/>
              </w:rPr>
            </w:pPr>
            <w:r>
              <w:rPr>
                <w:b/>
                <w:sz w:val="18"/>
              </w:rPr>
              <w:t>1 a 14</w:t>
            </w:r>
          </w:p>
          <w:p w14:paraId="1020896E" w14:textId="77777777" w:rsidR="001442BB" w:rsidRDefault="005C7D6E">
            <w:pPr>
              <w:pStyle w:val="TableParagraph"/>
              <w:spacing w:line="192" w:lineRule="exact"/>
              <w:ind w:left="244"/>
              <w:jc w:val="left"/>
              <w:rPr>
                <w:b/>
                <w:sz w:val="18"/>
              </w:rPr>
            </w:pPr>
            <w:r>
              <w:rPr>
                <w:b/>
                <w:sz w:val="18"/>
              </w:rPr>
              <w:t>dias</w:t>
            </w:r>
          </w:p>
        </w:tc>
        <w:tc>
          <w:tcPr>
            <w:tcW w:w="852" w:type="dxa"/>
          </w:tcPr>
          <w:p w14:paraId="1020896F" w14:textId="77777777" w:rsidR="001442BB" w:rsidRDefault="005C7D6E">
            <w:pPr>
              <w:pStyle w:val="TableParagraph"/>
              <w:spacing w:before="49" w:line="207" w:lineRule="exact"/>
              <w:ind w:left="57" w:right="50"/>
              <w:jc w:val="center"/>
              <w:rPr>
                <w:b/>
                <w:sz w:val="18"/>
              </w:rPr>
            </w:pPr>
            <w:r>
              <w:rPr>
                <w:b/>
                <w:sz w:val="18"/>
              </w:rPr>
              <w:t>15 a 30</w:t>
            </w:r>
          </w:p>
          <w:p w14:paraId="10208970" w14:textId="77777777" w:rsidR="001442BB" w:rsidRDefault="005C7D6E">
            <w:pPr>
              <w:pStyle w:val="TableParagraph"/>
              <w:spacing w:line="192" w:lineRule="exact"/>
              <w:ind w:left="62" w:right="50"/>
              <w:jc w:val="center"/>
              <w:rPr>
                <w:b/>
                <w:sz w:val="18"/>
              </w:rPr>
            </w:pPr>
            <w:r>
              <w:rPr>
                <w:b/>
                <w:sz w:val="18"/>
              </w:rPr>
              <w:t>dias</w:t>
            </w:r>
          </w:p>
        </w:tc>
        <w:tc>
          <w:tcPr>
            <w:tcW w:w="850" w:type="dxa"/>
          </w:tcPr>
          <w:p w14:paraId="10208971" w14:textId="77777777" w:rsidR="001442BB" w:rsidRDefault="005C7D6E">
            <w:pPr>
              <w:pStyle w:val="TableParagraph"/>
              <w:spacing w:before="49" w:line="207" w:lineRule="exact"/>
              <w:ind w:left="46" w:right="42"/>
              <w:jc w:val="center"/>
              <w:rPr>
                <w:b/>
                <w:sz w:val="18"/>
              </w:rPr>
            </w:pPr>
            <w:r>
              <w:rPr>
                <w:b/>
                <w:sz w:val="18"/>
              </w:rPr>
              <w:t>31 a 60</w:t>
            </w:r>
          </w:p>
          <w:p w14:paraId="10208972" w14:textId="77777777" w:rsidR="001442BB" w:rsidRDefault="005C7D6E">
            <w:pPr>
              <w:pStyle w:val="TableParagraph"/>
              <w:spacing w:line="192" w:lineRule="exact"/>
              <w:ind w:left="51" w:right="42"/>
              <w:jc w:val="center"/>
              <w:rPr>
                <w:b/>
                <w:sz w:val="18"/>
              </w:rPr>
            </w:pPr>
            <w:r>
              <w:rPr>
                <w:b/>
                <w:sz w:val="18"/>
              </w:rPr>
              <w:t>dias</w:t>
            </w:r>
          </w:p>
        </w:tc>
        <w:tc>
          <w:tcPr>
            <w:tcW w:w="850" w:type="dxa"/>
          </w:tcPr>
          <w:p w14:paraId="10208973" w14:textId="77777777" w:rsidR="001442BB" w:rsidRDefault="005C7D6E">
            <w:pPr>
              <w:pStyle w:val="TableParagraph"/>
              <w:spacing w:before="49" w:line="207" w:lineRule="exact"/>
              <w:ind w:left="46" w:right="42"/>
              <w:jc w:val="center"/>
              <w:rPr>
                <w:b/>
                <w:sz w:val="18"/>
              </w:rPr>
            </w:pPr>
            <w:r>
              <w:rPr>
                <w:b/>
                <w:sz w:val="18"/>
              </w:rPr>
              <w:t>61 a 90</w:t>
            </w:r>
          </w:p>
          <w:p w14:paraId="10208974" w14:textId="77777777" w:rsidR="001442BB" w:rsidRDefault="005C7D6E">
            <w:pPr>
              <w:pStyle w:val="TableParagraph"/>
              <w:spacing w:line="192" w:lineRule="exact"/>
              <w:ind w:left="50" w:right="42"/>
              <w:jc w:val="center"/>
              <w:rPr>
                <w:b/>
                <w:sz w:val="18"/>
              </w:rPr>
            </w:pPr>
            <w:r>
              <w:rPr>
                <w:b/>
                <w:sz w:val="18"/>
              </w:rPr>
              <w:t>dias</w:t>
            </w:r>
          </w:p>
        </w:tc>
        <w:tc>
          <w:tcPr>
            <w:tcW w:w="852" w:type="dxa"/>
          </w:tcPr>
          <w:p w14:paraId="10208975" w14:textId="77777777" w:rsidR="001442BB" w:rsidRDefault="005C7D6E">
            <w:pPr>
              <w:pStyle w:val="TableParagraph"/>
              <w:spacing w:before="49" w:line="207" w:lineRule="exact"/>
              <w:ind w:left="51" w:right="50"/>
              <w:jc w:val="center"/>
              <w:rPr>
                <w:b/>
                <w:sz w:val="18"/>
              </w:rPr>
            </w:pPr>
            <w:r>
              <w:rPr>
                <w:b/>
                <w:sz w:val="18"/>
              </w:rPr>
              <w:t>91 a 180</w:t>
            </w:r>
          </w:p>
          <w:p w14:paraId="10208976" w14:textId="77777777" w:rsidR="001442BB" w:rsidRDefault="005C7D6E">
            <w:pPr>
              <w:pStyle w:val="TableParagraph"/>
              <w:spacing w:line="192" w:lineRule="exact"/>
              <w:ind w:left="56" w:right="50"/>
              <w:jc w:val="center"/>
              <w:rPr>
                <w:b/>
                <w:sz w:val="18"/>
              </w:rPr>
            </w:pPr>
            <w:r>
              <w:rPr>
                <w:b/>
                <w:sz w:val="18"/>
              </w:rPr>
              <w:t>dias</w:t>
            </w:r>
          </w:p>
        </w:tc>
        <w:tc>
          <w:tcPr>
            <w:tcW w:w="991" w:type="dxa"/>
          </w:tcPr>
          <w:p w14:paraId="10208977" w14:textId="77777777" w:rsidR="001442BB" w:rsidRDefault="005C7D6E">
            <w:pPr>
              <w:pStyle w:val="TableParagraph"/>
              <w:spacing w:before="49" w:line="207" w:lineRule="exact"/>
              <w:ind w:left="73" w:right="67"/>
              <w:jc w:val="center"/>
              <w:rPr>
                <w:b/>
                <w:sz w:val="18"/>
              </w:rPr>
            </w:pPr>
            <w:r>
              <w:rPr>
                <w:b/>
                <w:sz w:val="18"/>
              </w:rPr>
              <w:t>181 a 360</w:t>
            </w:r>
          </w:p>
          <w:p w14:paraId="10208978" w14:textId="77777777" w:rsidR="001442BB" w:rsidRDefault="005C7D6E">
            <w:pPr>
              <w:pStyle w:val="TableParagraph"/>
              <w:spacing w:line="192" w:lineRule="exact"/>
              <w:ind w:left="73" w:right="67"/>
              <w:jc w:val="center"/>
              <w:rPr>
                <w:b/>
                <w:sz w:val="18"/>
              </w:rPr>
            </w:pPr>
            <w:r>
              <w:rPr>
                <w:b/>
                <w:sz w:val="18"/>
              </w:rPr>
              <w:t>dias</w:t>
            </w:r>
          </w:p>
        </w:tc>
        <w:tc>
          <w:tcPr>
            <w:tcW w:w="993" w:type="dxa"/>
          </w:tcPr>
          <w:p w14:paraId="10208979" w14:textId="77777777" w:rsidR="001442BB" w:rsidRDefault="005C7D6E">
            <w:pPr>
              <w:pStyle w:val="TableParagraph"/>
              <w:spacing w:before="53" w:line="206" w:lineRule="exact"/>
              <w:ind w:left="137" w:right="71" w:hanging="46"/>
              <w:jc w:val="left"/>
              <w:rPr>
                <w:b/>
                <w:sz w:val="18"/>
              </w:rPr>
            </w:pPr>
            <w:r>
              <w:rPr>
                <w:b/>
                <w:sz w:val="18"/>
              </w:rPr>
              <w:t>Acima de 360 dias</w:t>
            </w:r>
          </w:p>
        </w:tc>
        <w:tc>
          <w:tcPr>
            <w:tcW w:w="1132" w:type="dxa"/>
          </w:tcPr>
          <w:p w14:paraId="1020897A" w14:textId="77777777" w:rsidR="001442BB" w:rsidRDefault="005C7D6E">
            <w:pPr>
              <w:pStyle w:val="TableParagraph"/>
              <w:spacing w:before="53" w:line="206" w:lineRule="exact"/>
              <w:ind w:left="114" w:right="87" w:firstLine="79"/>
              <w:jc w:val="left"/>
              <w:rPr>
                <w:b/>
                <w:sz w:val="18"/>
              </w:rPr>
            </w:pPr>
            <w:r>
              <w:rPr>
                <w:b/>
                <w:sz w:val="18"/>
              </w:rPr>
              <w:t>Total em 31.12.2019</w:t>
            </w:r>
          </w:p>
        </w:tc>
        <w:tc>
          <w:tcPr>
            <w:tcW w:w="1134" w:type="dxa"/>
          </w:tcPr>
          <w:p w14:paraId="1020897B" w14:textId="77777777" w:rsidR="001442BB" w:rsidRDefault="005C7D6E">
            <w:pPr>
              <w:pStyle w:val="TableParagraph"/>
              <w:spacing w:before="53" w:line="206" w:lineRule="exact"/>
              <w:ind w:left="115" w:right="88" w:firstLine="79"/>
              <w:jc w:val="left"/>
              <w:rPr>
                <w:b/>
                <w:sz w:val="18"/>
              </w:rPr>
            </w:pPr>
            <w:r>
              <w:rPr>
                <w:b/>
                <w:sz w:val="18"/>
              </w:rPr>
              <w:t>Total em 31.12.2018</w:t>
            </w:r>
          </w:p>
        </w:tc>
      </w:tr>
      <w:tr w:rsidR="001442BB" w14:paraId="10208987" w14:textId="77777777">
        <w:trPr>
          <w:trHeight w:val="263"/>
        </w:trPr>
        <w:tc>
          <w:tcPr>
            <w:tcW w:w="1697" w:type="dxa"/>
          </w:tcPr>
          <w:p w14:paraId="1020897D" w14:textId="77777777" w:rsidR="001442BB" w:rsidRDefault="005C7D6E">
            <w:pPr>
              <w:pStyle w:val="TableParagraph"/>
              <w:spacing w:before="51" w:line="192" w:lineRule="exact"/>
              <w:ind w:left="69"/>
              <w:jc w:val="left"/>
              <w:rPr>
                <w:b/>
                <w:sz w:val="18"/>
              </w:rPr>
            </w:pPr>
            <w:r>
              <w:rPr>
                <w:b/>
                <w:sz w:val="18"/>
              </w:rPr>
              <w:t>Rural</w:t>
            </w:r>
          </w:p>
        </w:tc>
        <w:tc>
          <w:tcPr>
            <w:tcW w:w="850" w:type="dxa"/>
          </w:tcPr>
          <w:p w14:paraId="1020897E" w14:textId="77777777" w:rsidR="001442BB" w:rsidRDefault="005C7D6E">
            <w:pPr>
              <w:pStyle w:val="TableParagraph"/>
              <w:spacing w:line="206" w:lineRule="exact"/>
              <w:ind w:right="56"/>
              <w:rPr>
                <w:sz w:val="18"/>
              </w:rPr>
            </w:pPr>
            <w:r>
              <w:rPr>
                <w:w w:val="95"/>
                <w:sz w:val="18"/>
              </w:rPr>
              <w:t>5.582</w:t>
            </w:r>
          </w:p>
        </w:tc>
        <w:tc>
          <w:tcPr>
            <w:tcW w:w="852" w:type="dxa"/>
          </w:tcPr>
          <w:p w14:paraId="1020897F" w14:textId="77777777" w:rsidR="001442BB" w:rsidRDefault="005C7D6E">
            <w:pPr>
              <w:pStyle w:val="TableParagraph"/>
              <w:spacing w:line="206" w:lineRule="exact"/>
              <w:ind w:right="59"/>
              <w:rPr>
                <w:sz w:val="18"/>
              </w:rPr>
            </w:pPr>
            <w:r>
              <w:rPr>
                <w:sz w:val="18"/>
              </w:rPr>
              <w:t>56.595</w:t>
            </w:r>
          </w:p>
        </w:tc>
        <w:tc>
          <w:tcPr>
            <w:tcW w:w="850" w:type="dxa"/>
          </w:tcPr>
          <w:p w14:paraId="10208980" w14:textId="77777777" w:rsidR="001442BB" w:rsidRDefault="005C7D6E">
            <w:pPr>
              <w:pStyle w:val="TableParagraph"/>
              <w:spacing w:line="206" w:lineRule="exact"/>
              <w:ind w:left="207" w:right="42"/>
              <w:jc w:val="center"/>
              <w:rPr>
                <w:sz w:val="18"/>
              </w:rPr>
            </w:pPr>
            <w:r>
              <w:rPr>
                <w:sz w:val="18"/>
              </w:rPr>
              <w:t>73.186</w:t>
            </w:r>
          </w:p>
        </w:tc>
        <w:tc>
          <w:tcPr>
            <w:tcW w:w="850" w:type="dxa"/>
          </w:tcPr>
          <w:p w14:paraId="10208981" w14:textId="77777777" w:rsidR="001442BB" w:rsidRDefault="005C7D6E">
            <w:pPr>
              <w:pStyle w:val="TableParagraph"/>
              <w:spacing w:line="206" w:lineRule="exact"/>
              <w:ind w:right="59"/>
              <w:rPr>
                <w:sz w:val="18"/>
              </w:rPr>
            </w:pPr>
            <w:r>
              <w:rPr>
                <w:sz w:val="18"/>
              </w:rPr>
              <w:t>59.425</w:t>
            </w:r>
          </w:p>
        </w:tc>
        <w:tc>
          <w:tcPr>
            <w:tcW w:w="852" w:type="dxa"/>
          </w:tcPr>
          <w:p w14:paraId="10208982" w14:textId="77777777" w:rsidR="001442BB" w:rsidRDefault="005C7D6E">
            <w:pPr>
              <w:pStyle w:val="TableParagraph"/>
              <w:spacing w:line="206" w:lineRule="exact"/>
              <w:ind w:right="62"/>
              <w:rPr>
                <w:sz w:val="18"/>
              </w:rPr>
            </w:pPr>
            <w:r>
              <w:rPr>
                <w:sz w:val="18"/>
              </w:rPr>
              <w:t>155.854</w:t>
            </w:r>
          </w:p>
        </w:tc>
        <w:tc>
          <w:tcPr>
            <w:tcW w:w="991" w:type="dxa"/>
          </w:tcPr>
          <w:p w14:paraId="10208983" w14:textId="77777777" w:rsidR="001442BB" w:rsidRDefault="005C7D6E">
            <w:pPr>
              <w:pStyle w:val="TableParagraph"/>
              <w:spacing w:line="206" w:lineRule="exact"/>
              <w:ind w:right="59"/>
              <w:rPr>
                <w:sz w:val="18"/>
              </w:rPr>
            </w:pPr>
            <w:r>
              <w:rPr>
                <w:sz w:val="18"/>
              </w:rPr>
              <w:t>323.305</w:t>
            </w:r>
          </w:p>
        </w:tc>
        <w:tc>
          <w:tcPr>
            <w:tcW w:w="993" w:type="dxa"/>
          </w:tcPr>
          <w:p w14:paraId="10208984" w14:textId="77777777" w:rsidR="001442BB" w:rsidRDefault="005C7D6E">
            <w:pPr>
              <w:pStyle w:val="TableParagraph"/>
              <w:spacing w:line="206" w:lineRule="exact"/>
              <w:ind w:right="61"/>
              <w:rPr>
                <w:sz w:val="18"/>
              </w:rPr>
            </w:pPr>
            <w:r>
              <w:rPr>
                <w:w w:val="95"/>
                <w:sz w:val="18"/>
              </w:rPr>
              <w:t>258</w:t>
            </w:r>
          </w:p>
        </w:tc>
        <w:tc>
          <w:tcPr>
            <w:tcW w:w="1132" w:type="dxa"/>
          </w:tcPr>
          <w:p w14:paraId="10208985" w14:textId="77777777" w:rsidR="001442BB" w:rsidRDefault="005C7D6E">
            <w:pPr>
              <w:pStyle w:val="TableParagraph"/>
              <w:spacing w:line="206" w:lineRule="exact"/>
              <w:ind w:right="58"/>
              <w:rPr>
                <w:sz w:val="18"/>
              </w:rPr>
            </w:pPr>
            <w:r>
              <w:rPr>
                <w:sz w:val="18"/>
              </w:rPr>
              <w:t>674.205</w:t>
            </w:r>
          </w:p>
        </w:tc>
        <w:tc>
          <w:tcPr>
            <w:tcW w:w="1134" w:type="dxa"/>
          </w:tcPr>
          <w:p w14:paraId="10208986" w14:textId="77777777" w:rsidR="001442BB" w:rsidRDefault="005C7D6E">
            <w:pPr>
              <w:pStyle w:val="TableParagraph"/>
              <w:spacing w:before="27"/>
              <w:ind w:right="59"/>
              <w:rPr>
                <w:sz w:val="18"/>
              </w:rPr>
            </w:pPr>
            <w:r>
              <w:rPr>
                <w:sz w:val="18"/>
              </w:rPr>
              <w:t>782.539</w:t>
            </w:r>
          </w:p>
        </w:tc>
      </w:tr>
      <w:tr w:rsidR="001442BB" w14:paraId="10208992" w14:textId="77777777">
        <w:trPr>
          <w:trHeight w:val="263"/>
        </w:trPr>
        <w:tc>
          <w:tcPr>
            <w:tcW w:w="1697" w:type="dxa"/>
          </w:tcPr>
          <w:p w14:paraId="10208988" w14:textId="77777777" w:rsidR="001442BB" w:rsidRDefault="005C7D6E">
            <w:pPr>
              <w:pStyle w:val="TableParagraph"/>
              <w:spacing w:before="51" w:line="192" w:lineRule="exact"/>
              <w:ind w:left="69"/>
              <w:jc w:val="left"/>
              <w:rPr>
                <w:b/>
                <w:sz w:val="18"/>
              </w:rPr>
            </w:pPr>
            <w:r>
              <w:rPr>
                <w:b/>
                <w:sz w:val="18"/>
              </w:rPr>
              <w:t>Industria</w:t>
            </w:r>
          </w:p>
        </w:tc>
        <w:tc>
          <w:tcPr>
            <w:tcW w:w="850" w:type="dxa"/>
          </w:tcPr>
          <w:p w14:paraId="10208989" w14:textId="77777777" w:rsidR="001442BB" w:rsidRDefault="005C7D6E">
            <w:pPr>
              <w:pStyle w:val="TableParagraph"/>
              <w:spacing w:line="206" w:lineRule="exact"/>
              <w:ind w:right="59"/>
              <w:rPr>
                <w:sz w:val="18"/>
              </w:rPr>
            </w:pPr>
            <w:r>
              <w:rPr>
                <w:sz w:val="18"/>
              </w:rPr>
              <w:t>10.863</w:t>
            </w:r>
          </w:p>
        </w:tc>
        <w:tc>
          <w:tcPr>
            <w:tcW w:w="852" w:type="dxa"/>
          </w:tcPr>
          <w:p w14:paraId="1020898A" w14:textId="77777777" w:rsidR="001442BB" w:rsidRDefault="005C7D6E">
            <w:pPr>
              <w:pStyle w:val="TableParagraph"/>
              <w:spacing w:line="206" w:lineRule="exact"/>
              <w:ind w:right="59"/>
              <w:rPr>
                <w:sz w:val="18"/>
              </w:rPr>
            </w:pPr>
            <w:r>
              <w:rPr>
                <w:sz w:val="18"/>
              </w:rPr>
              <w:t>14.105</w:t>
            </w:r>
          </w:p>
        </w:tc>
        <w:tc>
          <w:tcPr>
            <w:tcW w:w="850" w:type="dxa"/>
          </w:tcPr>
          <w:p w14:paraId="1020898B" w14:textId="77777777" w:rsidR="001442BB" w:rsidRDefault="005C7D6E">
            <w:pPr>
              <w:pStyle w:val="TableParagraph"/>
              <w:spacing w:line="206" w:lineRule="exact"/>
              <w:ind w:left="207" w:right="42"/>
              <w:jc w:val="center"/>
              <w:rPr>
                <w:sz w:val="18"/>
              </w:rPr>
            </w:pPr>
            <w:r>
              <w:rPr>
                <w:sz w:val="18"/>
              </w:rPr>
              <w:t>29.222</w:t>
            </w:r>
          </w:p>
        </w:tc>
        <w:tc>
          <w:tcPr>
            <w:tcW w:w="850" w:type="dxa"/>
          </w:tcPr>
          <w:p w14:paraId="1020898C" w14:textId="77777777" w:rsidR="001442BB" w:rsidRDefault="005C7D6E">
            <w:pPr>
              <w:pStyle w:val="TableParagraph"/>
              <w:spacing w:line="206" w:lineRule="exact"/>
              <w:ind w:right="59"/>
              <w:rPr>
                <w:sz w:val="18"/>
              </w:rPr>
            </w:pPr>
            <w:r>
              <w:rPr>
                <w:sz w:val="18"/>
              </w:rPr>
              <w:t>27.920</w:t>
            </w:r>
          </w:p>
        </w:tc>
        <w:tc>
          <w:tcPr>
            <w:tcW w:w="852" w:type="dxa"/>
          </w:tcPr>
          <w:p w14:paraId="1020898D" w14:textId="77777777" w:rsidR="001442BB" w:rsidRDefault="005C7D6E">
            <w:pPr>
              <w:pStyle w:val="TableParagraph"/>
              <w:spacing w:line="206" w:lineRule="exact"/>
              <w:ind w:right="62"/>
              <w:rPr>
                <w:sz w:val="18"/>
              </w:rPr>
            </w:pPr>
            <w:r>
              <w:rPr>
                <w:sz w:val="18"/>
              </w:rPr>
              <w:t>84.141</w:t>
            </w:r>
          </w:p>
        </w:tc>
        <w:tc>
          <w:tcPr>
            <w:tcW w:w="991" w:type="dxa"/>
          </w:tcPr>
          <w:p w14:paraId="1020898E" w14:textId="77777777" w:rsidR="001442BB" w:rsidRDefault="005C7D6E">
            <w:pPr>
              <w:pStyle w:val="TableParagraph"/>
              <w:spacing w:line="206" w:lineRule="exact"/>
              <w:ind w:right="59"/>
              <w:rPr>
                <w:sz w:val="18"/>
              </w:rPr>
            </w:pPr>
            <w:r>
              <w:rPr>
                <w:sz w:val="18"/>
              </w:rPr>
              <w:t>169.986</w:t>
            </w:r>
          </w:p>
        </w:tc>
        <w:tc>
          <w:tcPr>
            <w:tcW w:w="993" w:type="dxa"/>
          </w:tcPr>
          <w:p w14:paraId="1020898F" w14:textId="77777777" w:rsidR="001442BB" w:rsidRDefault="005C7D6E">
            <w:pPr>
              <w:pStyle w:val="TableParagraph"/>
              <w:spacing w:line="206" w:lineRule="exact"/>
              <w:ind w:right="61"/>
              <w:rPr>
                <w:sz w:val="18"/>
              </w:rPr>
            </w:pPr>
            <w:r>
              <w:rPr>
                <w:w w:val="99"/>
                <w:sz w:val="18"/>
              </w:rPr>
              <w:t>6</w:t>
            </w:r>
          </w:p>
        </w:tc>
        <w:tc>
          <w:tcPr>
            <w:tcW w:w="1132" w:type="dxa"/>
          </w:tcPr>
          <w:p w14:paraId="10208990" w14:textId="77777777" w:rsidR="001442BB" w:rsidRDefault="005C7D6E">
            <w:pPr>
              <w:pStyle w:val="TableParagraph"/>
              <w:spacing w:line="206" w:lineRule="exact"/>
              <w:ind w:right="58"/>
              <w:rPr>
                <w:sz w:val="18"/>
              </w:rPr>
            </w:pPr>
            <w:r>
              <w:rPr>
                <w:sz w:val="18"/>
              </w:rPr>
              <w:t>336.243</w:t>
            </w:r>
          </w:p>
        </w:tc>
        <w:tc>
          <w:tcPr>
            <w:tcW w:w="1134" w:type="dxa"/>
          </w:tcPr>
          <w:p w14:paraId="10208991" w14:textId="77777777" w:rsidR="001442BB" w:rsidRDefault="005C7D6E">
            <w:pPr>
              <w:pStyle w:val="TableParagraph"/>
              <w:spacing w:before="27"/>
              <w:ind w:right="59"/>
              <w:rPr>
                <w:sz w:val="18"/>
              </w:rPr>
            </w:pPr>
            <w:r>
              <w:rPr>
                <w:sz w:val="18"/>
              </w:rPr>
              <w:t>322.084</w:t>
            </w:r>
          </w:p>
        </w:tc>
      </w:tr>
      <w:tr w:rsidR="001442BB" w14:paraId="1020899D" w14:textId="77777777">
        <w:trPr>
          <w:trHeight w:val="265"/>
        </w:trPr>
        <w:tc>
          <w:tcPr>
            <w:tcW w:w="1697" w:type="dxa"/>
          </w:tcPr>
          <w:p w14:paraId="10208993" w14:textId="77777777" w:rsidR="001442BB" w:rsidRDefault="005C7D6E">
            <w:pPr>
              <w:pStyle w:val="TableParagraph"/>
              <w:spacing w:before="51" w:line="194" w:lineRule="exact"/>
              <w:ind w:left="69"/>
              <w:jc w:val="left"/>
              <w:rPr>
                <w:b/>
                <w:sz w:val="18"/>
              </w:rPr>
            </w:pPr>
            <w:r>
              <w:rPr>
                <w:b/>
                <w:sz w:val="18"/>
              </w:rPr>
              <w:t>Outros Serviços</w:t>
            </w:r>
          </w:p>
        </w:tc>
        <w:tc>
          <w:tcPr>
            <w:tcW w:w="850" w:type="dxa"/>
          </w:tcPr>
          <w:p w14:paraId="10208994" w14:textId="77777777" w:rsidR="001442BB" w:rsidRDefault="005C7D6E">
            <w:pPr>
              <w:pStyle w:val="TableParagraph"/>
              <w:spacing w:before="1"/>
              <w:ind w:right="56"/>
              <w:rPr>
                <w:sz w:val="18"/>
              </w:rPr>
            </w:pPr>
            <w:r>
              <w:rPr>
                <w:w w:val="95"/>
                <w:sz w:val="18"/>
              </w:rPr>
              <w:t>4.010</w:t>
            </w:r>
          </w:p>
        </w:tc>
        <w:tc>
          <w:tcPr>
            <w:tcW w:w="852" w:type="dxa"/>
          </w:tcPr>
          <w:p w14:paraId="10208995" w14:textId="77777777" w:rsidR="001442BB" w:rsidRDefault="005C7D6E">
            <w:pPr>
              <w:pStyle w:val="TableParagraph"/>
              <w:spacing w:before="1"/>
              <w:ind w:right="56"/>
              <w:rPr>
                <w:sz w:val="18"/>
              </w:rPr>
            </w:pPr>
            <w:r>
              <w:rPr>
                <w:w w:val="95"/>
                <w:sz w:val="18"/>
              </w:rPr>
              <w:t>8.793</w:t>
            </w:r>
          </w:p>
        </w:tc>
        <w:tc>
          <w:tcPr>
            <w:tcW w:w="850" w:type="dxa"/>
          </w:tcPr>
          <w:p w14:paraId="10208996" w14:textId="77777777" w:rsidR="001442BB" w:rsidRDefault="005C7D6E">
            <w:pPr>
              <w:pStyle w:val="TableParagraph"/>
              <w:spacing w:before="1"/>
              <w:ind w:left="207" w:right="42"/>
              <w:jc w:val="center"/>
              <w:rPr>
                <w:sz w:val="18"/>
              </w:rPr>
            </w:pPr>
            <w:r>
              <w:rPr>
                <w:sz w:val="18"/>
              </w:rPr>
              <w:t>14.933</w:t>
            </w:r>
          </w:p>
        </w:tc>
        <w:tc>
          <w:tcPr>
            <w:tcW w:w="850" w:type="dxa"/>
          </w:tcPr>
          <w:p w14:paraId="10208997" w14:textId="77777777" w:rsidR="001442BB" w:rsidRDefault="005C7D6E">
            <w:pPr>
              <w:pStyle w:val="TableParagraph"/>
              <w:spacing w:before="1"/>
              <w:ind w:right="59"/>
              <w:rPr>
                <w:sz w:val="18"/>
              </w:rPr>
            </w:pPr>
            <w:r>
              <w:rPr>
                <w:sz w:val="18"/>
              </w:rPr>
              <w:t>14.987</w:t>
            </w:r>
          </w:p>
        </w:tc>
        <w:tc>
          <w:tcPr>
            <w:tcW w:w="852" w:type="dxa"/>
          </w:tcPr>
          <w:p w14:paraId="10208998" w14:textId="77777777" w:rsidR="001442BB" w:rsidRDefault="005C7D6E">
            <w:pPr>
              <w:pStyle w:val="TableParagraph"/>
              <w:spacing w:before="1"/>
              <w:ind w:right="62"/>
              <w:rPr>
                <w:sz w:val="18"/>
              </w:rPr>
            </w:pPr>
            <w:r>
              <w:rPr>
                <w:sz w:val="18"/>
              </w:rPr>
              <w:t>43.794</w:t>
            </w:r>
          </w:p>
        </w:tc>
        <w:tc>
          <w:tcPr>
            <w:tcW w:w="991" w:type="dxa"/>
          </w:tcPr>
          <w:p w14:paraId="10208999" w14:textId="77777777" w:rsidR="001442BB" w:rsidRDefault="005C7D6E">
            <w:pPr>
              <w:pStyle w:val="TableParagraph"/>
              <w:spacing w:before="1"/>
              <w:ind w:right="59"/>
              <w:rPr>
                <w:sz w:val="18"/>
              </w:rPr>
            </w:pPr>
            <w:r>
              <w:rPr>
                <w:sz w:val="18"/>
              </w:rPr>
              <w:t>87.492</w:t>
            </w:r>
          </w:p>
        </w:tc>
        <w:tc>
          <w:tcPr>
            <w:tcW w:w="993" w:type="dxa"/>
          </w:tcPr>
          <w:p w14:paraId="1020899A" w14:textId="77777777" w:rsidR="001442BB" w:rsidRDefault="005C7D6E">
            <w:pPr>
              <w:pStyle w:val="TableParagraph"/>
              <w:spacing w:before="1"/>
              <w:ind w:right="60"/>
              <w:rPr>
                <w:sz w:val="18"/>
              </w:rPr>
            </w:pPr>
            <w:r>
              <w:rPr>
                <w:w w:val="99"/>
                <w:sz w:val="18"/>
              </w:rPr>
              <w:t>-</w:t>
            </w:r>
          </w:p>
        </w:tc>
        <w:tc>
          <w:tcPr>
            <w:tcW w:w="1132" w:type="dxa"/>
          </w:tcPr>
          <w:p w14:paraId="1020899B" w14:textId="77777777" w:rsidR="001442BB" w:rsidRDefault="005C7D6E">
            <w:pPr>
              <w:pStyle w:val="TableParagraph"/>
              <w:spacing w:before="1"/>
              <w:ind w:right="58"/>
              <w:rPr>
                <w:sz w:val="18"/>
              </w:rPr>
            </w:pPr>
            <w:r>
              <w:rPr>
                <w:sz w:val="18"/>
              </w:rPr>
              <w:t>174.009</w:t>
            </w:r>
          </w:p>
        </w:tc>
        <w:tc>
          <w:tcPr>
            <w:tcW w:w="1134" w:type="dxa"/>
          </w:tcPr>
          <w:p w14:paraId="1020899C" w14:textId="77777777" w:rsidR="001442BB" w:rsidRDefault="005C7D6E">
            <w:pPr>
              <w:pStyle w:val="TableParagraph"/>
              <w:spacing w:before="27"/>
              <w:ind w:right="57"/>
              <w:rPr>
                <w:sz w:val="18"/>
              </w:rPr>
            </w:pPr>
            <w:r>
              <w:rPr>
                <w:sz w:val="18"/>
              </w:rPr>
              <w:t>189.398</w:t>
            </w:r>
          </w:p>
        </w:tc>
      </w:tr>
      <w:tr w:rsidR="001442BB" w14:paraId="102089A8" w14:textId="77777777">
        <w:trPr>
          <w:trHeight w:val="263"/>
        </w:trPr>
        <w:tc>
          <w:tcPr>
            <w:tcW w:w="1697" w:type="dxa"/>
          </w:tcPr>
          <w:p w14:paraId="1020899E" w14:textId="77777777" w:rsidR="001442BB" w:rsidRDefault="005C7D6E">
            <w:pPr>
              <w:pStyle w:val="TableParagraph"/>
              <w:spacing w:before="51" w:line="192" w:lineRule="exact"/>
              <w:ind w:left="69"/>
              <w:jc w:val="left"/>
              <w:rPr>
                <w:b/>
                <w:sz w:val="18"/>
              </w:rPr>
            </w:pPr>
            <w:r>
              <w:rPr>
                <w:b/>
                <w:sz w:val="18"/>
              </w:rPr>
              <w:t>Comércio</w:t>
            </w:r>
          </w:p>
        </w:tc>
        <w:tc>
          <w:tcPr>
            <w:tcW w:w="850" w:type="dxa"/>
          </w:tcPr>
          <w:p w14:paraId="1020899F" w14:textId="77777777" w:rsidR="001442BB" w:rsidRDefault="005C7D6E">
            <w:pPr>
              <w:pStyle w:val="TableParagraph"/>
              <w:spacing w:line="206" w:lineRule="exact"/>
              <w:ind w:right="56"/>
              <w:rPr>
                <w:sz w:val="18"/>
              </w:rPr>
            </w:pPr>
            <w:r>
              <w:rPr>
                <w:w w:val="95"/>
                <w:sz w:val="18"/>
              </w:rPr>
              <w:t>6.576</w:t>
            </w:r>
          </w:p>
        </w:tc>
        <w:tc>
          <w:tcPr>
            <w:tcW w:w="852" w:type="dxa"/>
          </w:tcPr>
          <w:p w14:paraId="102089A0" w14:textId="77777777" w:rsidR="001442BB" w:rsidRDefault="005C7D6E">
            <w:pPr>
              <w:pStyle w:val="TableParagraph"/>
              <w:spacing w:line="206" w:lineRule="exact"/>
              <w:ind w:right="59"/>
              <w:rPr>
                <w:sz w:val="18"/>
              </w:rPr>
            </w:pPr>
            <w:r>
              <w:rPr>
                <w:sz w:val="18"/>
              </w:rPr>
              <w:t>15.754</w:t>
            </w:r>
          </w:p>
        </w:tc>
        <w:tc>
          <w:tcPr>
            <w:tcW w:w="850" w:type="dxa"/>
          </w:tcPr>
          <w:p w14:paraId="102089A1" w14:textId="77777777" w:rsidR="001442BB" w:rsidRDefault="005C7D6E">
            <w:pPr>
              <w:pStyle w:val="TableParagraph"/>
              <w:spacing w:line="206" w:lineRule="exact"/>
              <w:ind w:left="207" w:right="42"/>
              <w:jc w:val="center"/>
              <w:rPr>
                <w:sz w:val="18"/>
              </w:rPr>
            </w:pPr>
            <w:r>
              <w:rPr>
                <w:sz w:val="18"/>
              </w:rPr>
              <w:t>24.358</w:t>
            </w:r>
          </w:p>
        </w:tc>
        <w:tc>
          <w:tcPr>
            <w:tcW w:w="850" w:type="dxa"/>
          </w:tcPr>
          <w:p w14:paraId="102089A2" w14:textId="77777777" w:rsidR="001442BB" w:rsidRDefault="005C7D6E">
            <w:pPr>
              <w:pStyle w:val="TableParagraph"/>
              <w:spacing w:line="206" w:lineRule="exact"/>
              <w:ind w:right="59"/>
              <w:rPr>
                <w:sz w:val="18"/>
              </w:rPr>
            </w:pPr>
            <w:r>
              <w:rPr>
                <w:sz w:val="18"/>
              </w:rPr>
              <w:t>23.350</w:t>
            </w:r>
          </w:p>
        </w:tc>
        <w:tc>
          <w:tcPr>
            <w:tcW w:w="852" w:type="dxa"/>
          </w:tcPr>
          <w:p w14:paraId="102089A3" w14:textId="77777777" w:rsidR="001442BB" w:rsidRDefault="005C7D6E">
            <w:pPr>
              <w:pStyle w:val="TableParagraph"/>
              <w:spacing w:line="206" w:lineRule="exact"/>
              <w:ind w:right="62"/>
              <w:rPr>
                <w:sz w:val="18"/>
              </w:rPr>
            </w:pPr>
            <w:r>
              <w:rPr>
                <w:sz w:val="18"/>
              </w:rPr>
              <w:t>68.435</w:t>
            </w:r>
          </w:p>
        </w:tc>
        <w:tc>
          <w:tcPr>
            <w:tcW w:w="991" w:type="dxa"/>
          </w:tcPr>
          <w:p w14:paraId="102089A4" w14:textId="77777777" w:rsidR="001442BB" w:rsidRDefault="005C7D6E">
            <w:pPr>
              <w:pStyle w:val="TableParagraph"/>
              <w:spacing w:line="206" w:lineRule="exact"/>
              <w:ind w:right="59"/>
              <w:rPr>
                <w:sz w:val="18"/>
              </w:rPr>
            </w:pPr>
            <w:r>
              <w:rPr>
                <w:sz w:val="18"/>
              </w:rPr>
              <w:t>135.933</w:t>
            </w:r>
          </w:p>
        </w:tc>
        <w:tc>
          <w:tcPr>
            <w:tcW w:w="993" w:type="dxa"/>
          </w:tcPr>
          <w:p w14:paraId="102089A5" w14:textId="77777777" w:rsidR="001442BB" w:rsidRDefault="005C7D6E">
            <w:pPr>
              <w:pStyle w:val="TableParagraph"/>
              <w:spacing w:line="206" w:lineRule="exact"/>
              <w:ind w:right="61"/>
              <w:rPr>
                <w:sz w:val="18"/>
              </w:rPr>
            </w:pPr>
            <w:r>
              <w:rPr>
                <w:w w:val="99"/>
                <w:sz w:val="18"/>
              </w:rPr>
              <w:t>9</w:t>
            </w:r>
          </w:p>
        </w:tc>
        <w:tc>
          <w:tcPr>
            <w:tcW w:w="1132" w:type="dxa"/>
          </w:tcPr>
          <w:p w14:paraId="102089A6" w14:textId="77777777" w:rsidR="001442BB" w:rsidRDefault="005C7D6E">
            <w:pPr>
              <w:pStyle w:val="TableParagraph"/>
              <w:spacing w:line="206" w:lineRule="exact"/>
              <w:ind w:right="58"/>
              <w:rPr>
                <w:sz w:val="18"/>
              </w:rPr>
            </w:pPr>
            <w:r>
              <w:rPr>
                <w:sz w:val="18"/>
              </w:rPr>
              <w:t>274.415</w:t>
            </w:r>
          </w:p>
        </w:tc>
        <w:tc>
          <w:tcPr>
            <w:tcW w:w="1134" w:type="dxa"/>
          </w:tcPr>
          <w:p w14:paraId="102089A7" w14:textId="77777777" w:rsidR="001442BB" w:rsidRDefault="005C7D6E">
            <w:pPr>
              <w:pStyle w:val="TableParagraph"/>
              <w:spacing w:before="27"/>
              <w:ind w:right="57"/>
              <w:rPr>
                <w:sz w:val="18"/>
              </w:rPr>
            </w:pPr>
            <w:r>
              <w:rPr>
                <w:sz w:val="18"/>
              </w:rPr>
              <w:t>150.191</w:t>
            </w:r>
          </w:p>
        </w:tc>
      </w:tr>
      <w:tr w:rsidR="001442BB" w14:paraId="102089B3" w14:textId="77777777">
        <w:trPr>
          <w:trHeight w:val="263"/>
        </w:trPr>
        <w:tc>
          <w:tcPr>
            <w:tcW w:w="1697" w:type="dxa"/>
          </w:tcPr>
          <w:p w14:paraId="102089A9" w14:textId="77777777" w:rsidR="001442BB" w:rsidRDefault="005C7D6E">
            <w:pPr>
              <w:pStyle w:val="TableParagraph"/>
              <w:spacing w:before="51" w:line="192" w:lineRule="exact"/>
              <w:ind w:left="69"/>
              <w:jc w:val="left"/>
              <w:rPr>
                <w:b/>
                <w:sz w:val="18"/>
              </w:rPr>
            </w:pPr>
            <w:r>
              <w:rPr>
                <w:b/>
                <w:sz w:val="18"/>
              </w:rPr>
              <w:t>Total</w:t>
            </w:r>
          </w:p>
        </w:tc>
        <w:tc>
          <w:tcPr>
            <w:tcW w:w="850" w:type="dxa"/>
          </w:tcPr>
          <w:p w14:paraId="102089AA" w14:textId="77777777" w:rsidR="001442BB" w:rsidRDefault="005C7D6E">
            <w:pPr>
              <w:pStyle w:val="TableParagraph"/>
              <w:spacing w:line="201" w:lineRule="exact"/>
              <w:ind w:right="59"/>
              <w:rPr>
                <w:b/>
                <w:sz w:val="18"/>
              </w:rPr>
            </w:pPr>
            <w:r>
              <w:rPr>
                <w:b/>
                <w:sz w:val="18"/>
              </w:rPr>
              <w:t>27.031</w:t>
            </w:r>
          </w:p>
        </w:tc>
        <w:tc>
          <w:tcPr>
            <w:tcW w:w="852" w:type="dxa"/>
          </w:tcPr>
          <w:p w14:paraId="102089AB" w14:textId="77777777" w:rsidR="001442BB" w:rsidRDefault="005C7D6E">
            <w:pPr>
              <w:pStyle w:val="TableParagraph"/>
              <w:spacing w:line="201" w:lineRule="exact"/>
              <w:ind w:right="59"/>
              <w:rPr>
                <w:b/>
                <w:sz w:val="18"/>
              </w:rPr>
            </w:pPr>
            <w:r>
              <w:rPr>
                <w:b/>
                <w:sz w:val="18"/>
              </w:rPr>
              <w:t>95.247</w:t>
            </w:r>
          </w:p>
        </w:tc>
        <w:tc>
          <w:tcPr>
            <w:tcW w:w="850" w:type="dxa"/>
          </w:tcPr>
          <w:p w14:paraId="102089AC" w14:textId="77777777" w:rsidR="001442BB" w:rsidRDefault="005C7D6E">
            <w:pPr>
              <w:pStyle w:val="TableParagraph"/>
              <w:spacing w:line="201" w:lineRule="exact"/>
              <w:ind w:left="70" w:right="6"/>
              <w:jc w:val="center"/>
              <w:rPr>
                <w:b/>
                <w:sz w:val="18"/>
              </w:rPr>
            </w:pPr>
            <w:r>
              <w:rPr>
                <w:b/>
                <w:sz w:val="18"/>
              </w:rPr>
              <w:t>141.699</w:t>
            </w:r>
          </w:p>
        </w:tc>
        <w:tc>
          <w:tcPr>
            <w:tcW w:w="850" w:type="dxa"/>
          </w:tcPr>
          <w:p w14:paraId="102089AD" w14:textId="77777777" w:rsidR="001442BB" w:rsidRDefault="005C7D6E">
            <w:pPr>
              <w:pStyle w:val="TableParagraph"/>
              <w:spacing w:line="201" w:lineRule="exact"/>
              <w:ind w:right="59"/>
              <w:rPr>
                <w:b/>
                <w:sz w:val="18"/>
              </w:rPr>
            </w:pPr>
            <w:r>
              <w:rPr>
                <w:b/>
                <w:sz w:val="18"/>
              </w:rPr>
              <w:t>125.682</w:t>
            </w:r>
          </w:p>
        </w:tc>
        <w:tc>
          <w:tcPr>
            <w:tcW w:w="852" w:type="dxa"/>
          </w:tcPr>
          <w:p w14:paraId="102089AE" w14:textId="77777777" w:rsidR="001442BB" w:rsidRDefault="005C7D6E">
            <w:pPr>
              <w:pStyle w:val="TableParagraph"/>
              <w:spacing w:line="201" w:lineRule="exact"/>
              <w:ind w:right="62"/>
              <w:rPr>
                <w:b/>
                <w:sz w:val="18"/>
              </w:rPr>
            </w:pPr>
            <w:r>
              <w:rPr>
                <w:b/>
                <w:sz w:val="18"/>
              </w:rPr>
              <w:t>352.224</w:t>
            </w:r>
          </w:p>
        </w:tc>
        <w:tc>
          <w:tcPr>
            <w:tcW w:w="991" w:type="dxa"/>
          </w:tcPr>
          <w:p w14:paraId="102089AF" w14:textId="77777777" w:rsidR="001442BB" w:rsidRDefault="005C7D6E">
            <w:pPr>
              <w:pStyle w:val="TableParagraph"/>
              <w:spacing w:line="201" w:lineRule="exact"/>
              <w:ind w:right="59"/>
              <w:rPr>
                <w:b/>
                <w:sz w:val="18"/>
              </w:rPr>
            </w:pPr>
            <w:r>
              <w:rPr>
                <w:b/>
                <w:sz w:val="18"/>
              </w:rPr>
              <w:t>716.716</w:t>
            </w:r>
          </w:p>
        </w:tc>
        <w:tc>
          <w:tcPr>
            <w:tcW w:w="993" w:type="dxa"/>
          </w:tcPr>
          <w:p w14:paraId="102089B0" w14:textId="77777777" w:rsidR="001442BB" w:rsidRDefault="005C7D6E">
            <w:pPr>
              <w:pStyle w:val="TableParagraph"/>
              <w:spacing w:line="201" w:lineRule="exact"/>
              <w:ind w:right="61"/>
              <w:rPr>
                <w:b/>
                <w:sz w:val="18"/>
              </w:rPr>
            </w:pPr>
            <w:r>
              <w:rPr>
                <w:b/>
                <w:w w:val="95"/>
                <w:sz w:val="18"/>
              </w:rPr>
              <w:t>273</w:t>
            </w:r>
          </w:p>
        </w:tc>
        <w:tc>
          <w:tcPr>
            <w:tcW w:w="1132" w:type="dxa"/>
          </w:tcPr>
          <w:p w14:paraId="102089B1" w14:textId="77777777" w:rsidR="001442BB" w:rsidRDefault="005C7D6E">
            <w:pPr>
              <w:pStyle w:val="TableParagraph"/>
              <w:spacing w:line="201" w:lineRule="exact"/>
              <w:ind w:right="55"/>
              <w:rPr>
                <w:b/>
                <w:sz w:val="18"/>
              </w:rPr>
            </w:pPr>
            <w:r>
              <w:rPr>
                <w:b/>
                <w:sz w:val="18"/>
              </w:rPr>
              <w:t>1.458.872</w:t>
            </w:r>
          </w:p>
        </w:tc>
        <w:tc>
          <w:tcPr>
            <w:tcW w:w="1134" w:type="dxa"/>
          </w:tcPr>
          <w:p w14:paraId="102089B2" w14:textId="77777777" w:rsidR="001442BB" w:rsidRDefault="005C7D6E">
            <w:pPr>
              <w:pStyle w:val="TableParagraph"/>
              <w:spacing w:before="23"/>
              <w:ind w:right="57"/>
              <w:rPr>
                <w:b/>
                <w:sz w:val="18"/>
              </w:rPr>
            </w:pPr>
            <w:r>
              <w:rPr>
                <w:b/>
                <w:sz w:val="18"/>
              </w:rPr>
              <w:t>1.544.212</w:t>
            </w:r>
          </w:p>
        </w:tc>
      </w:tr>
    </w:tbl>
    <w:p w14:paraId="102089B4" w14:textId="77777777" w:rsidR="001442BB" w:rsidRDefault="005C7D6E">
      <w:pPr>
        <w:pStyle w:val="PargrafodaLista"/>
        <w:numPr>
          <w:ilvl w:val="0"/>
          <w:numId w:val="8"/>
        </w:numPr>
        <w:tabs>
          <w:tab w:val="left" w:pos="1164"/>
        </w:tabs>
        <w:spacing w:before="201" w:line="242" w:lineRule="auto"/>
        <w:ind w:left="1163" w:right="985"/>
        <w:jc w:val="both"/>
        <w:rPr>
          <w:sz w:val="20"/>
        </w:rPr>
      </w:pPr>
      <w:r>
        <w:rPr>
          <w:sz w:val="20"/>
        </w:rPr>
        <w:t>O risco sobre as operações com recursos do FNE está assim distribuído, consoante a legislação que regulamenta os Fundos Constitucionais de Financiamento, o Pronaf e o disposto no artigo 8º na Lei nº 13.001, de</w:t>
      </w:r>
      <w:r>
        <w:rPr>
          <w:spacing w:val="-3"/>
          <w:sz w:val="20"/>
        </w:rPr>
        <w:t xml:space="preserve"> </w:t>
      </w:r>
      <w:r>
        <w:rPr>
          <w:sz w:val="20"/>
        </w:rPr>
        <w:t>20.06.2014:</w:t>
      </w:r>
    </w:p>
    <w:p w14:paraId="102089B5" w14:textId="77777777" w:rsidR="001442BB" w:rsidRDefault="001442BB">
      <w:pPr>
        <w:pStyle w:val="Corpodetexto"/>
        <w:spacing w:before="6"/>
        <w:rPr>
          <w:sz w:val="19"/>
        </w:rPr>
      </w:pPr>
    </w:p>
    <w:p w14:paraId="102089B6" w14:textId="77777777" w:rsidR="001442BB" w:rsidRDefault="005C7D6E">
      <w:pPr>
        <w:pStyle w:val="PargrafodaLista"/>
        <w:numPr>
          <w:ilvl w:val="1"/>
          <w:numId w:val="8"/>
        </w:numPr>
        <w:tabs>
          <w:tab w:val="left" w:pos="1562"/>
        </w:tabs>
        <w:jc w:val="both"/>
        <w:rPr>
          <w:sz w:val="20"/>
        </w:rPr>
      </w:pPr>
      <w:r>
        <w:rPr>
          <w:sz w:val="20"/>
        </w:rPr>
        <w:t>Operações contratadas até</w:t>
      </w:r>
      <w:r>
        <w:rPr>
          <w:spacing w:val="-2"/>
          <w:sz w:val="20"/>
        </w:rPr>
        <w:t xml:space="preserve"> </w:t>
      </w:r>
      <w:r>
        <w:rPr>
          <w:sz w:val="20"/>
        </w:rPr>
        <w:t>30.11.1</w:t>
      </w:r>
      <w:r>
        <w:rPr>
          <w:sz w:val="20"/>
        </w:rPr>
        <w:t>998:</w:t>
      </w:r>
    </w:p>
    <w:p w14:paraId="102089B7" w14:textId="77777777" w:rsidR="001442BB" w:rsidRDefault="005C7D6E">
      <w:pPr>
        <w:pStyle w:val="PargrafodaLista"/>
        <w:numPr>
          <w:ilvl w:val="2"/>
          <w:numId w:val="8"/>
        </w:numPr>
        <w:tabs>
          <w:tab w:val="left" w:pos="1732"/>
        </w:tabs>
        <w:spacing w:before="2" w:line="245" w:lineRule="exact"/>
        <w:jc w:val="both"/>
        <w:rPr>
          <w:sz w:val="20"/>
        </w:rPr>
      </w:pPr>
      <w:r>
        <w:rPr>
          <w:sz w:val="20"/>
        </w:rPr>
        <w:t>o risco é atribuído integralmente ao FNE;</w:t>
      </w:r>
      <w:r>
        <w:rPr>
          <w:spacing w:val="-4"/>
          <w:sz w:val="20"/>
        </w:rPr>
        <w:t xml:space="preserve"> </w:t>
      </w:r>
      <w:r>
        <w:rPr>
          <w:sz w:val="20"/>
        </w:rPr>
        <w:t>e</w:t>
      </w:r>
    </w:p>
    <w:p w14:paraId="102089B8" w14:textId="77777777" w:rsidR="001442BB" w:rsidRDefault="005C7D6E">
      <w:pPr>
        <w:pStyle w:val="PargrafodaLista"/>
        <w:numPr>
          <w:ilvl w:val="2"/>
          <w:numId w:val="8"/>
        </w:numPr>
        <w:tabs>
          <w:tab w:val="left" w:pos="1732"/>
        </w:tabs>
        <w:ind w:right="983" w:hanging="145"/>
        <w:jc w:val="both"/>
        <w:rPr>
          <w:sz w:val="20"/>
        </w:rPr>
      </w:pPr>
      <w:r>
        <w:rPr>
          <w:sz w:val="20"/>
        </w:rPr>
        <w:t>nos repasses a outras instituições autorizadas a funcionar pelo Bacen o risco é de 100% para  o FNE. De acordo com cláusula específica inserida nos contratos de repasses, o risco dos financiamentos concedidos aos mutuários finais é assumido integralmente p</w:t>
      </w:r>
      <w:r>
        <w:rPr>
          <w:sz w:val="20"/>
        </w:rPr>
        <w:t>ela instituição operadora;</w:t>
      </w:r>
    </w:p>
    <w:p w14:paraId="102089B9" w14:textId="77777777" w:rsidR="001442BB" w:rsidRDefault="005C7D6E">
      <w:pPr>
        <w:pStyle w:val="PargrafodaLista"/>
        <w:numPr>
          <w:ilvl w:val="1"/>
          <w:numId w:val="8"/>
        </w:numPr>
        <w:tabs>
          <w:tab w:val="left" w:pos="1562"/>
        </w:tabs>
        <w:spacing w:line="225" w:lineRule="exact"/>
        <w:jc w:val="both"/>
        <w:rPr>
          <w:sz w:val="20"/>
        </w:rPr>
      </w:pPr>
      <w:r>
        <w:rPr>
          <w:sz w:val="20"/>
        </w:rPr>
        <w:t>Operações contratadas a partir de 01.12.1998:</w:t>
      </w:r>
    </w:p>
    <w:p w14:paraId="102089BA" w14:textId="77777777" w:rsidR="001442BB" w:rsidRDefault="005C7D6E">
      <w:pPr>
        <w:pStyle w:val="PargrafodaLista"/>
        <w:numPr>
          <w:ilvl w:val="2"/>
          <w:numId w:val="8"/>
        </w:numPr>
        <w:tabs>
          <w:tab w:val="left" w:pos="1732"/>
        </w:tabs>
        <w:spacing w:before="3" w:line="244" w:lineRule="exact"/>
        <w:jc w:val="both"/>
        <w:rPr>
          <w:sz w:val="20"/>
        </w:rPr>
      </w:pPr>
      <w:r>
        <w:rPr>
          <w:sz w:val="20"/>
        </w:rPr>
        <w:t>nos financiamentos enquadrados no Programa da Terra, o risco é do</w:t>
      </w:r>
      <w:r>
        <w:rPr>
          <w:spacing w:val="-9"/>
          <w:sz w:val="20"/>
        </w:rPr>
        <w:t xml:space="preserve"> </w:t>
      </w:r>
      <w:r>
        <w:rPr>
          <w:sz w:val="20"/>
        </w:rPr>
        <w:t>FNE;</w:t>
      </w:r>
    </w:p>
    <w:p w14:paraId="102089BB" w14:textId="77777777" w:rsidR="001442BB" w:rsidRDefault="005C7D6E">
      <w:pPr>
        <w:pStyle w:val="PargrafodaLista"/>
        <w:numPr>
          <w:ilvl w:val="2"/>
          <w:numId w:val="8"/>
        </w:numPr>
        <w:tabs>
          <w:tab w:val="left" w:pos="1732"/>
        </w:tabs>
        <w:ind w:right="985"/>
        <w:jc w:val="both"/>
        <w:rPr>
          <w:sz w:val="20"/>
        </w:rPr>
      </w:pPr>
      <w:r>
        <w:rPr>
          <w:sz w:val="20"/>
        </w:rPr>
        <w:t>nas operações no âmbito do Pronaf A, A/Microcrédito, B e A/C e programas Floresta, Semiárido, Emergencial, Enche</w:t>
      </w:r>
      <w:r>
        <w:rPr>
          <w:sz w:val="20"/>
        </w:rPr>
        <w:t>ntes, Estiagem, Semiárido-Seca-2012 e Seca-2012-Custeio, o risco é de 100% para o</w:t>
      </w:r>
      <w:r>
        <w:rPr>
          <w:spacing w:val="-4"/>
          <w:sz w:val="20"/>
        </w:rPr>
        <w:t xml:space="preserve"> </w:t>
      </w:r>
      <w:r>
        <w:rPr>
          <w:sz w:val="20"/>
        </w:rPr>
        <w:t>FNE;</w:t>
      </w:r>
    </w:p>
    <w:p w14:paraId="102089BC" w14:textId="77777777" w:rsidR="001442BB" w:rsidRDefault="005C7D6E">
      <w:pPr>
        <w:pStyle w:val="PargrafodaLista"/>
        <w:numPr>
          <w:ilvl w:val="2"/>
          <w:numId w:val="8"/>
        </w:numPr>
        <w:tabs>
          <w:tab w:val="left" w:pos="1732"/>
        </w:tabs>
        <w:ind w:right="985" w:hanging="145"/>
        <w:jc w:val="both"/>
        <w:rPr>
          <w:sz w:val="20"/>
        </w:rPr>
      </w:pPr>
      <w:r>
        <w:rPr>
          <w:sz w:val="20"/>
        </w:rPr>
        <w:t>nos repasses ao Banco do Nordeste, para que este, em nome próprio, realize operações de crédito, o risco das operações é integralmente assumido pelo Banco do</w:t>
      </w:r>
      <w:r>
        <w:rPr>
          <w:spacing w:val="-14"/>
          <w:sz w:val="20"/>
        </w:rPr>
        <w:t xml:space="preserve"> </w:t>
      </w:r>
      <w:r>
        <w:rPr>
          <w:sz w:val="20"/>
        </w:rPr>
        <w:t>Nordeste;</w:t>
      </w:r>
    </w:p>
    <w:p w14:paraId="102089BD" w14:textId="77777777" w:rsidR="001442BB" w:rsidRDefault="005C7D6E">
      <w:pPr>
        <w:pStyle w:val="PargrafodaLista"/>
        <w:numPr>
          <w:ilvl w:val="2"/>
          <w:numId w:val="8"/>
        </w:numPr>
        <w:tabs>
          <w:tab w:val="left" w:pos="1732"/>
        </w:tabs>
        <w:ind w:right="980" w:hanging="145"/>
        <w:jc w:val="both"/>
        <w:rPr>
          <w:sz w:val="20"/>
        </w:rPr>
      </w:pPr>
      <w:r>
        <w:rPr>
          <w:sz w:val="20"/>
        </w:rPr>
        <w:t>n</w:t>
      </w:r>
      <w:r>
        <w:rPr>
          <w:sz w:val="20"/>
        </w:rPr>
        <w:t>os repasses a outras instituições autorizadas a funcionar pelo Bacen, contratados a partir da vigência da Portaria nº 616, de 26.05.2003 (atual Portaria nº 147, de 05.04.2018), o Banco do Nordeste detém 100% do risco. Consoante prevê a citada Portaria, e d</w:t>
      </w:r>
      <w:r>
        <w:rPr>
          <w:sz w:val="20"/>
        </w:rPr>
        <w:t xml:space="preserve">e acordo com cláusula específica constante dos contratos de repasses, o risco dos financiamentos realizados é assumido integralmente pela instituição operadora; nas operações de que trata o artigo 31 da Lei nº 11.775, de 17.09.2008, o risco é de 100% para </w:t>
      </w:r>
      <w:r>
        <w:rPr>
          <w:sz w:val="20"/>
        </w:rPr>
        <w:t>o Banco do Nordeste, quando o risco da operação original for integralmente atribuído ao Banco do Nordeste, ou compartilhado, na hipótese de a operação renegociada ter este tipo de risco;</w:t>
      </w:r>
      <w:r>
        <w:rPr>
          <w:spacing w:val="-6"/>
          <w:sz w:val="20"/>
        </w:rPr>
        <w:t xml:space="preserve"> </w:t>
      </w:r>
      <w:r>
        <w:rPr>
          <w:sz w:val="20"/>
        </w:rPr>
        <w:t>e</w:t>
      </w:r>
    </w:p>
    <w:p w14:paraId="102089BE" w14:textId="77777777" w:rsidR="001442BB" w:rsidRDefault="005C7D6E">
      <w:pPr>
        <w:pStyle w:val="PargrafodaLista"/>
        <w:numPr>
          <w:ilvl w:val="2"/>
          <w:numId w:val="8"/>
        </w:numPr>
        <w:tabs>
          <w:tab w:val="left" w:pos="1732"/>
        </w:tabs>
        <w:spacing w:line="235" w:lineRule="auto"/>
        <w:ind w:right="983" w:hanging="145"/>
        <w:jc w:val="both"/>
        <w:rPr>
          <w:sz w:val="20"/>
        </w:rPr>
      </w:pPr>
      <w:r>
        <w:rPr>
          <w:sz w:val="20"/>
        </w:rPr>
        <w:t>nas demais operações, o risco é de 50% para o FNE, cabendo 50% de risco ao Banco do Nordeste, onde são observadas as disposições da Resolução CMN n° 2.682, de</w:t>
      </w:r>
      <w:r>
        <w:rPr>
          <w:spacing w:val="-27"/>
          <w:sz w:val="20"/>
        </w:rPr>
        <w:t xml:space="preserve"> </w:t>
      </w:r>
      <w:r>
        <w:rPr>
          <w:sz w:val="20"/>
        </w:rPr>
        <w:t>21.12.1999.</w:t>
      </w:r>
    </w:p>
    <w:p w14:paraId="102089BF" w14:textId="77777777" w:rsidR="001442BB" w:rsidRDefault="001442BB">
      <w:pPr>
        <w:spacing w:line="235" w:lineRule="auto"/>
        <w:jc w:val="both"/>
        <w:rPr>
          <w:sz w:val="20"/>
        </w:rPr>
        <w:sectPr w:rsidR="001442BB">
          <w:pgSz w:w="11900" w:h="16840"/>
          <w:pgMar w:top="880" w:right="140" w:bottom="940" w:left="560" w:header="0" w:footer="747" w:gutter="0"/>
          <w:cols w:space="720"/>
        </w:sectPr>
      </w:pPr>
    </w:p>
    <w:p w14:paraId="102089C0" w14:textId="77777777" w:rsidR="001442BB" w:rsidRDefault="005C7D6E">
      <w:pPr>
        <w:pStyle w:val="PargrafodaLista"/>
        <w:numPr>
          <w:ilvl w:val="0"/>
          <w:numId w:val="8"/>
        </w:numPr>
        <w:tabs>
          <w:tab w:val="left" w:pos="1240"/>
        </w:tabs>
        <w:spacing w:before="82"/>
        <w:ind w:left="1240" w:right="981" w:hanging="360"/>
        <w:jc w:val="both"/>
        <w:rPr>
          <w:sz w:val="20"/>
        </w:rPr>
      </w:pPr>
      <w:r>
        <w:rPr>
          <w:sz w:val="20"/>
        </w:rPr>
        <w:lastRenderedPageBreak/>
        <w:t xml:space="preserve">De acordo com a faculdade prevista no parágrafo único do artigo 3º </w:t>
      </w:r>
      <w:r>
        <w:rPr>
          <w:sz w:val="20"/>
        </w:rPr>
        <w:t>da Portaria Interministerial nº 11, de 28.12.2005, a constituição de provisão para créditos de liquidação duvidosa, na contabilidade do FNE, segue os critérios definidos no inciso I, alíneas “a” e “b”, desse mesmo artigo, que determina a constituição de pr</w:t>
      </w:r>
      <w:r>
        <w:rPr>
          <w:sz w:val="20"/>
        </w:rPr>
        <w:t>ovisão para as parcelas com atraso superior a 180 dias, de acordo com o risco assumido pelo FNE. A movimentação do saldo da provisão no exercício é demonstrada no quadro a seguir:</w:t>
      </w:r>
    </w:p>
    <w:p w14:paraId="102089C1" w14:textId="77777777" w:rsidR="001442BB" w:rsidRDefault="001442BB">
      <w:pPr>
        <w:pStyle w:val="Corpodetexto"/>
        <w:spacing w:before="5"/>
        <w:rPr>
          <w:sz w:val="9"/>
        </w:rPr>
      </w:pPr>
    </w:p>
    <w:tbl>
      <w:tblPr>
        <w:tblStyle w:val="TableNormal"/>
        <w:tblW w:w="0" w:type="auto"/>
        <w:tblInd w:w="12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1"/>
        <w:gridCol w:w="1275"/>
        <w:gridCol w:w="1213"/>
      </w:tblGrid>
      <w:tr w:rsidR="001442BB" w14:paraId="102089C5" w14:textId="77777777">
        <w:trPr>
          <w:trHeight w:val="205"/>
        </w:trPr>
        <w:tc>
          <w:tcPr>
            <w:tcW w:w="6521" w:type="dxa"/>
          </w:tcPr>
          <w:p w14:paraId="102089C2" w14:textId="77777777" w:rsidR="001442BB" w:rsidRDefault="005C7D6E">
            <w:pPr>
              <w:pStyle w:val="TableParagraph"/>
              <w:spacing w:line="186" w:lineRule="exact"/>
              <w:ind w:left="69"/>
              <w:jc w:val="left"/>
              <w:rPr>
                <w:b/>
                <w:sz w:val="18"/>
              </w:rPr>
            </w:pPr>
            <w:r>
              <w:rPr>
                <w:b/>
                <w:sz w:val="18"/>
              </w:rPr>
              <w:t>Especificação</w:t>
            </w:r>
          </w:p>
        </w:tc>
        <w:tc>
          <w:tcPr>
            <w:tcW w:w="1275" w:type="dxa"/>
          </w:tcPr>
          <w:p w14:paraId="102089C3" w14:textId="77777777" w:rsidR="001442BB" w:rsidRDefault="005C7D6E">
            <w:pPr>
              <w:pStyle w:val="TableParagraph"/>
              <w:spacing w:line="186" w:lineRule="exact"/>
              <w:ind w:left="186"/>
              <w:jc w:val="left"/>
              <w:rPr>
                <w:b/>
                <w:sz w:val="18"/>
              </w:rPr>
            </w:pPr>
            <w:r>
              <w:rPr>
                <w:b/>
                <w:sz w:val="18"/>
              </w:rPr>
              <w:t>31.12.2019</w:t>
            </w:r>
          </w:p>
        </w:tc>
        <w:tc>
          <w:tcPr>
            <w:tcW w:w="1213" w:type="dxa"/>
          </w:tcPr>
          <w:p w14:paraId="102089C4" w14:textId="77777777" w:rsidR="001442BB" w:rsidRDefault="005C7D6E">
            <w:pPr>
              <w:pStyle w:val="TableParagraph"/>
              <w:spacing w:line="186" w:lineRule="exact"/>
              <w:ind w:left="152"/>
              <w:jc w:val="left"/>
              <w:rPr>
                <w:b/>
                <w:sz w:val="18"/>
              </w:rPr>
            </w:pPr>
            <w:r>
              <w:rPr>
                <w:b/>
                <w:sz w:val="18"/>
              </w:rPr>
              <w:t>31.12.2018</w:t>
            </w:r>
          </w:p>
        </w:tc>
      </w:tr>
      <w:tr w:rsidR="001442BB" w14:paraId="102089C9" w14:textId="77777777">
        <w:trPr>
          <w:trHeight w:val="207"/>
        </w:trPr>
        <w:tc>
          <w:tcPr>
            <w:tcW w:w="6521" w:type="dxa"/>
          </w:tcPr>
          <w:p w14:paraId="102089C6" w14:textId="77777777" w:rsidR="001442BB" w:rsidRDefault="005C7D6E">
            <w:pPr>
              <w:pStyle w:val="TableParagraph"/>
              <w:spacing w:line="188" w:lineRule="exact"/>
              <w:ind w:left="69"/>
              <w:jc w:val="left"/>
              <w:rPr>
                <w:b/>
                <w:sz w:val="18"/>
              </w:rPr>
            </w:pPr>
            <w:r>
              <w:rPr>
                <w:b/>
                <w:sz w:val="18"/>
              </w:rPr>
              <w:t>Saldo Inicial da Provisão para Perdas em Operações de Créditos</w:t>
            </w:r>
          </w:p>
        </w:tc>
        <w:tc>
          <w:tcPr>
            <w:tcW w:w="1275" w:type="dxa"/>
          </w:tcPr>
          <w:p w14:paraId="102089C7" w14:textId="77777777" w:rsidR="001442BB" w:rsidRDefault="005C7D6E">
            <w:pPr>
              <w:pStyle w:val="TableParagraph"/>
              <w:spacing w:line="188" w:lineRule="exact"/>
              <w:ind w:right="49"/>
              <w:rPr>
                <w:b/>
                <w:sz w:val="18"/>
              </w:rPr>
            </w:pPr>
            <w:r>
              <w:rPr>
                <w:b/>
                <w:sz w:val="18"/>
              </w:rPr>
              <w:t>506.638</w:t>
            </w:r>
          </w:p>
        </w:tc>
        <w:tc>
          <w:tcPr>
            <w:tcW w:w="1213" w:type="dxa"/>
          </w:tcPr>
          <w:p w14:paraId="102089C8" w14:textId="77777777" w:rsidR="001442BB" w:rsidRDefault="005C7D6E">
            <w:pPr>
              <w:pStyle w:val="TableParagraph"/>
              <w:spacing w:line="188" w:lineRule="exact"/>
              <w:ind w:right="50"/>
              <w:rPr>
                <w:b/>
                <w:sz w:val="18"/>
              </w:rPr>
            </w:pPr>
            <w:r>
              <w:rPr>
                <w:b/>
                <w:sz w:val="18"/>
              </w:rPr>
              <w:t>551.003</w:t>
            </w:r>
          </w:p>
        </w:tc>
      </w:tr>
      <w:tr w:rsidR="001442BB" w14:paraId="102089CD" w14:textId="77777777">
        <w:trPr>
          <w:trHeight w:val="207"/>
        </w:trPr>
        <w:tc>
          <w:tcPr>
            <w:tcW w:w="6521" w:type="dxa"/>
          </w:tcPr>
          <w:p w14:paraId="102089CA" w14:textId="77777777" w:rsidR="001442BB" w:rsidRDefault="005C7D6E">
            <w:pPr>
              <w:pStyle w:val="TableParagraph"/>
              <w:spacing w:line="188" w:lineRule="exact"/>
              <w:ind w:left="371"/>
              <w:jc w:val="left"/>
              <w:rPr>
                <w:sz w:val="18"/>
              </w:rPr>
            </w:pPr>
            <w:r>
              <w:rPr>
                <w:sz w:val="18"/>
              </w:rPr>
              <w:t>. Risco Integral do FNE</w:t>
            </w:r>
          </w:p>
        </w:tc>
        <w:tc>
          <w:tcPr>
            <w:tcW w:w="1275" w:type="dxa"/>
          </w:tcPr>
          <w:p w14:paraId="102089CB" w14:textId="77777777" w:rsidR="001442BB" w:rsidRDefault="005C7D6E">
            <w:pPr>
              <w:pStyle w:val="TableParagraph"/>
              <w:spacing w:line="188" w:lineRule="exact"/>
              <w:ind w:right="49"/>
              <w:rPr>
                <w:sz w:val="18"/>
              </w:rPr>
            </w:pPr>
            <w:r>
              <w:rPr>
                <w:sz w:val="18"/>
              </w:rPr>
              <w:t>163.976</w:t>
            </w:r>
          </w:p>
        </w:tc>
        <w:tc>
          <w:tcPr>
            <w:tcW w:w="1213" w:type="dxa"/>
          </w:tcPr>
          <w:p w14:paraId="102089CC" w14:textId="77777777" w:rsidR="001442BB" w:rsidRDefault="005C7D6E">
            <w:pPr>
              <w:pStyle w:val="TableParagraph"/>
              <w:spacing w:line="188" w:lineRule="exact"/>
              <w:ind w:right="50"/>
              <w:rPr>
                <w:sz w:val="18"/>
              </w:rPr>
            </w:pPr>
            <w:r>
              <w:rPr>
                <w:sz w:val="18"/>
              </w:rPr>
              <w:t>217.646</w:t>
            </w:r>
          </w:p>
        </w:tc>
      </w:tr>
      <w:tr w:rsidR="001442BB" w14:paraId="102089D1" w14:textId="77777777">
        <w:trPr>
          <w:trHeight w:val="205"/>
        </w:trPr>
        <w:tc>
          <w:tcPr>
            <w:tcW w:w="6521" w:type="dxa"/>
          </w:tcPr>
          <w:p w14:paraId="102089CE" w14:textId="77777777" w:rsidR="001442BB" w:rsidRDefault="005C7D6E">
            <w:pPr>
              <w:pStyle w:val="TableParagraph"/>
              <w:spacing w:line="186" w:lineRule="exact"/>
              <w:ind w:left="371"/>
              <w:jc w:val="left"/>
              <w:rPr>
                <w:sz w:val="18"/>
              </w:rPr>
            </w:pPr>
            <w:r>
              <w:rPr>
                <w:sz w:val="18"/>
              </w:rPr>
              <w:t>. Risco Compartilhado</w:t>
            </w:r>
          </w:p>
        </w:tc>
        <w:tc>
          <w:tcPr>
            <w:tcW w:w="1275" w:type="dxa"/>
          </w:tcPr>
          <w:p w14:paraId="102089CF" w14:textId="77777777" w:rsidR="001442BB" w:rsidRDefault="005C7D6E">
            <w:pPr>
              <w:pStyle w:val="TableParagraph"/>
              <w:spacing w:line="186" w:lineRule="exact"/>
              <w:ind w:right="49"/>
              <w:rPr>
                <w:sz w:val="18"/>
              </w:rPr>
            </w:pPr>
            <w:r>
              <w:rPr>
                <w:sz w:val="18"/>
              </w:rPr>
              <w:t>342.662</w:t>
            </w:r>
          </w:p>
        </w:tc>
        <w:tc>
          <w:tcPr>
            <w:tcW w:w="1213" w:type="dxa"/>
          </w:tcPr>
          <w:p w14:paraId="102089D0" w14:textId="77777777" w:rsidR="001442BB" w:rsidRDefault="005C7D6E">
            <w:pPr>
              <w:pStyle w:val="TableParagraph"/>
              <w:spacing w:line="186" w:lineRule="exact"/>
              <w:ind w:right="50"/>
              <w:rPr>
                <w:sz w:val="18"/>
              </w:rPr>
            </w:pPr>
            <w:r>
              <w:rPr>
                <w:sz w:val="18"/>
              </w:rPr>
              <w:t>333.357</w:t>
            </w:r>
          </w:p>
        </w:tc>
      </w:tr>
      <w:tr w:rsidR="001442BB" w14:paraId="102089D5" w14:textId="77777777">
        <w:trPr>
          <w:trHeight w:val="207"/>
        </w:trPr>
        <w:tc>
          <w:tcPr>
            <w:tcW w:w="6521" w:type="dxa"/>
          </w:tcPr>
          <w:p w14:paraId="102089D2" w14:textId="77777777" w:rsidR="001442BB" w:rsidRDefault="005C7D6E">
            <w:pPr>
              <w:pStyle w:val="TableParagraph"/>
              <w:spacing w:line="188" w:lineRule="exact"/>
              <w:ind w:left="69"/>
              <w:jc w:val="left"/>
              <w:rPr>
                <w:b/>
                <w:sz w:val="18"/>
              </w:rPr>
            </w:pPr>
            <w:r>
              <w:rPr>
                <w:b/>
                <w:sz w:val="18"/>
              </w:rPr>
              <w:t>(+) Constituição de Provisão Líquida no Exercício</w:t>
            </w:r>
          </w:p>
        </w:tc>
        <w:tc>
          <w:tcPr>
            <w:tcW w:w="1275" w:type="dxa"/>
          </w:tcPr>
          <w:p w14:paraId="102089D3" w14:textId="77777777" w:rsidR="001442BB" w:rsidRDefault="005C7D6E">
            <w:pPr>
              <w:pStyle w:val="TableParagraph"/>
              <w:spacing w:line="188" w:lineRule="exact"/>
              <w:ind w:right="47"/>
              <w:rPr>
                <w:b/>
                <w:sz w:val="18"/>
              </w:rPr>
            </w:pPr>
            <w:r>
              <w:rPr>
                <w:b/>
                <w:sz w:val="18"/>
              </w:rPr>
              <w:t>868.798</w:t>
            </w:r>
          </w:p>
        </w:tc>
        <w:tc>
          <w:tcPr>
            <w:tcW w:w="1213" w:type="dxa"/>
          </w:tcPr>
          <w:p w14:paraId="102089D4" w14:textId="77777777" w:rsidR="001442BB" w:rsidRDefault="005C7D6E">
            <w:pPr>
              <w:pStyle w:val="TableParagraph"/>
              <w:spacing w:line="188" w:lineRule="exact"/>
              <w:ind w:right="50"/>
              <w:rPr>
                <w:b/>
                <w:sz w:val="18"/>
              </w:rPr>
            </w:pPr>
            <w:r>
              <w:rPr>
                <w:b/>
                <w:sz w:val="18"/>
              </w:rPr>
              <w:t>885.850</w:t>
            </w:r>
          </w:p>
        </w:tc>
      </w:tr>
      <w:tr w:rsidR="001442BB" w14:paraId="102089D9" w14:textId="77777777">
        <w:trPr>
          <w:trHeight w:val="205"/>
        </w:trPr>
        <w:tc>
          <w:tcPr>
            <w:tcW w:w="6521" w:type="dxa"/>
          </w:tcPr>
          <w:p w14:paraId="102089D6" w14:textId="77777777" w:rsidR="001442BB" w:rsidRDefault="005C7D6E">
            <w:pPr>
              <w:pStyle w:val="TableParagraph"/>
              <w:spacing w:line="186" w:lineRule="exact"/>
              <w:ind w:left="429"/>
              <w:jc w:val="left"/>
              <w:rPr>
                <w:b/>
                <w:sz w:val="18"/>
              </w:rPr>
            </w:pPr>
            <w:r>
              <w:rPr>
                <w:b/>
                <w:sz w:val="18"/>
              </w:rPr>
              <w:t>Despesa de Provisão para Perdas em Operações de Crédito</w:t>
            </w:r>
          </w:p>
        </w:tc>
        <w:tc>
          <w:tcPr>
            <w:tcW w:w="1275" w:type="dxa"/>
          </w:tcPr>
          <w:p w14:paraId="102089D7" w14:textId="77777777" w:rsidR="001442BB" w:rsidRDefault="005C7D6E">
            <w:pPr>
              <w:pStyle w:val="TableParagraph"/>
              <w:spacing w:line="186" w:lineRule="exact"/>
              <w:ind w:right="47"/>
              <w:rPr>
                <w:b/>
                <w:sz w:val="18"/>
              </w:rPr>
            </w:pPr>
            <w:r>
              <w:rPr>
                <w:b/>
                <w:sz w:val="18"/>
              </w:rPr>
              <w:t>868.798</w:t>
            </w:r>
          </w:p>
        </w:tc>
        <w:tc>
          <w:tcPr>
            <w:tcW w:w="1213" w:type="dxa"/>
          </w:tcPr>
          <w:p w14:paraId="102089D8" w14:textId="77777777" w:rsidR="001442BB" w:rsidRDefault="005C7D6E">
            <w:pPr>
              <w:pStyle w:val="TableParagraph"/>
              <w:spacing w:line="186" w:lineRule="exact"/>
              <w:ind w:right="50"/>
              <w:rPr>
                <w:b/>
                <w:sz w:val="18"/>
              </w:rPr>
            </w:pPr>
            <w:r>
              <w:rPr>
                <w:b/>
                <w:sz w:val="18"/>
              </w:rPr>
              <w:t>885.850</w:t>
            </w:r>
          </w:p>
        </w:tc>
      </w:tr>
      <w:tr w:rsidR="001442BB" w14:paraId="102089DD" w14:textId="77777777">
        <w:trPr>
          <w:trHeight w:val="207"/>
        </w:trPr>
        <w:tc>
          <w:tcPr>
            <w:tcW w:w="6521" w:type="dxa"/>
          </w:tcPr>
          <w:p w14:paraId="102089DA" w14:textId="77777777" w:rsidR="001442BB" w:rsidRDefault="005C7D6E">
            <w:pPr>
              <w:pStyle w:val="TableParagraph"/>
              <w:spacing w:before="1" w:line="187" w:lineRule="exact"/>
              <w:ind w:left="609"/>
              <w:jc w:val="left"/>
              <w:rPr>
                <w:sz w:val="18"/>
              </w:rPr>
            </w:pPr>
            <w:r>
              <w:rPr>
                <w:sz w:val="18"/>
              </w:rPr>
              <w:t>. Risco Integral do FNE</w:t>
            </w:r>
          </w:p>
        </w:tc>
        <w:tc>
          <w:tcPr>
            <w:tcW w:w="1275" w:type="dxa"/>
          </w:tcPr>
          <w:p w14:paraId="102089DB" w14:textId="77777777" w:rsidR="001442BB" w:rsidRDefault="005C7D6E">
            <w:pPr>
              <w:pStyle w:val="TableParagraph"/>
              <w:spacing w:before="1" w:line="187" w:lineRule="exact"/>
              <w:ind w:right="47"/>
              <w:rPr>
                <w:sz w:val="18"/>
              </w:rPr>
            </w:pPr>
            <w:r>
              <w:rPr>
                <w:sz w:val="18"/>
              </w:rPr>
              <w:t>296.781</w:t>
            </w:r>
          </w:p>
        </w:tc>
        <w:tc>
          <w:tcPr>
            <w:tcW w:w="1213" w:type="dxa"/>
          </w:tcPr>
          <w:p w14:paraId="102089DC" w14:textId="77777777" w:rsidR="001442BB" w:rsidRDefault="005C7D6E">
            <w:pPr>
              <w:pStyle w:val="TableParagraph"/>
              <w:spacing w:before="1" w:line="187" w:lineRule="exact"/>
              <w:ind w:right="50"/>
              <w:rPr>
                <w:sz w:val="18"/>
              </w:rPr>
            </w:pPr>
            <w:r>
              <w:rPr>
                <w:sz w:val="18"/>
              </w:rPr>
              <w:t>294.976</w:t>
            </w:r>
          </w:p>
        </w:tc>
      </w:tr>
      <w:tr w:rsidR="001442BB" w14:paraId="102089E1" w14:textId="77777777">
        <w:trPr>
          <w:trHeight w:val="205"/>
        </w:trPr>
        <w:tc>
          <w:tcPr>
            <w:tcW w:w="6521" w:type="dxa"/>
          </w:tcPr>
          <w:p w14:paraId="102089DE" w14:textId="77777777" w:rsidR="001442BB" w:rsidRDefault="005C7D6E">
            <w:pPr>
              <w:pStyle w:val="TableParagraph"/>
              <w:spacing w:line="186" w:lineRule="exact"/>
              <w:ind w:left="709"/>
              <w:jc w:val="left"/>
              <w:rPr>
                <w:sz w:val="18"/>
              </w:rPr>
            </w:pPr>
            <w:r>
              <w:rPr>
                <w:sz w:val="18"/>
              </w:rPr>
              <w:t>. Provisão por Atraso/Renegociações</w:t>
            </w:r>
          </w:p>
        </w:tc>
        <w:tc>
          <w:tcPr>
            <w:tcW w:w="1275" w:type="dxa"/>
          </w:tcPr>
          <w:p w14:paraId="102089DF" w14:textId="77777777" w:rsidR="001442BB" w:rsidRDefault="005C7D6E">
            <w:pPr>
              <w:pStyle w:val="TableParagraph"/>
              <w:spacing w:line="186" w:lineRule="exact"/>
              <w:ind w:right="47"/>
              <w:rPr>
                <w:sz w:val="18"/>
              </w:rPr>
            </w:pPr>
            <w:r>
              <w:rPr>
                <w:sz w:val="18"/>
              </w:rPr>
              <w:t>296.929</w:t>
            </w:r>
          </w:p>
        </w:tc>
        <w:tc>
          <w:tcPr>
            <w:tcW w:w="1213" w:type="dxa"/>
          </w:tcPr>
          <w:p w14:paraId="102089E0" w14:textId="77777777" w:rsidR="001442BB" w:rsidRDefault="005C7D6E">
            <w:pPr>
              <w:pStyle w:val="TableParagraph"/>
              <w:spacing w:line="186" w:lineRule="exact"/>
              <w:ind w:right="50"/>
              <w:rPr>
                <w:sz w:val="18"/>
              </w:rPr>
            </w:pPr>
            <w:r>
              <w:rPr>
                <w:sz w:val="18"/>
              </w:rPr>
              <w:t>299.400</w:t>
            </w:r>
          </w:p>
        </w:tc>
      </w:tr>
      <w:tr w:rsidR="001442BB" w14:paraId="102089E5" w14:textId="77777777">
        <w:trPr>
          <w:trHeight w:val="207"/>
        </w:trPr>
        <w:tc>
          <w:tcPr>
            <w:tcW w:w="6521" w:type="dxa"/>
          </w:tcPr>
          <w:p w14:paraId="102089E2" w14:textId="77777777" w:rsidR="001442BB" w:rsidRDefault="005C7D6E">
            <w:pPr>
              <w:pStyle w:val="TableParagraph"/>
              <w:spacing w:before="1" w:line="187" w:lineRule="exact"/>
              <w:ind w:left="709"/>
              <w:jc w:val="left"/>
              <w:rPr>
                <w:sz w:val="18"/>
              </w:rPr>
            </w:pPr>
            <w:r>
              <w:rPr>
                <w:sz w:val="18"/>
              </w:rPr>
              <w:t>. Ajustes de Provisão por Deságio</w:t>
            </w:r>
          </w:p>
        </w:tc>
        <w:tc>
          <w:tcPr>
            <w:tcW w:w="1275" w:type="dxa"/>
          </w:tcPr>
          <w:p w14:paraId="102089E3" w14:textId="77777777" w:rsidR="001442BB" w:rsidRDefault="005C7D6E">
            <w:pPr>
              <w:pStyle w:val="TableParagraph"/>
              <w:spacing w:before="1" w:line="187" w:lineRule="exact"/>
              <w:ind w:right="46"/>
              <w:rPr>
                <w:sz w:val="18"/>
              </w:rPr>
            </w:pPr>
            <w:r>
              <w:rPr>
                <w:w w:val="95"/>
                <w:sz w:val="18"/>
              </w:rPr>
              <w:t>(148)</w:t>
            </w:r>
          </w:p>
        </w:tc>
        <w:tc>
          <w:tcPr>
            <w:tcW w:w="1213" w:type="dxa"/>
          </w:tcPr>
          <w:p w14:paraId="102089E4" w14:textId="77777777" w:rsidR="001442BB" w:rsidRDefault="005C7D6E">
            <w:pPr>
              <w:pStyle w:val="TableParagraph"/>
              <w:spacing w:before="1" w:line="187" w:lineRule="exact"/>
              <w:ind w:right="49"/>
              <w:rPr>
                <w:sz w:val="18"/>
              </w:rPr>
            </w:pPr>
            <w:r>
              <w:rPr>
                <w:w w:val="95"/>
                <w:sz w:val="18"/>
              </w:rPr>
              <w:t>(4.424)</w:t>
            </w:r>
          </w:p>
        </w:tc>
      </w:tr>
      <w:tr w:rsidR="001442BB" w14:paraId="102089E9" w14:textId="77777777">
        <w:trPr>
          <w:trHeight w:val="207"/>
        </w:trPr>
        <w:tc>
          <w:tcPr>
            <w:tcW w:w="6521" w:type="dxa"/>
          </w:tcPr>
          <w:p w14:paraId="102089E6" w14:textId="77777777" w:rsidR="001442BB" w:rsidRDefault="005C7D6E">
            <w:pPr>
              <w:pStyle w:val="TableParagraph"/>
              <w:spacing w:line="188" w:lineRule="exact"/>
              <w:ind w:left="609"/>
              <w:jc w:val="left"/>
              <w:rPr>
                <w:sz w:val="18"/>
              </w:rPr>
            </w:pPr>
            <w:r>
              <w:rPr>
                <w:sz w:val="18"/>
              </w:rPr>
              <w:t>. Risco Compartilhado</w:t>
            </w:r>
          </w:p>
        </w:tc>
        <w:tc>
          <w:tcPr>
            <w:tcW w:w="1275" w:type="dxa"/>
          </w:tcPr>
          <w:p w14:paraId="102089E7" w14:textId="77777777" w:rsidR="001442BB" w:rsidRDefault="005C7D6E">
            <w:pPr>
              <w:pStyle w:val="TableParagraph"/>
              <w:spacing w:line="188" w:lineRule="exact"/>
              <w:ind w:right="47"/>
              <w:rPr>
                <w:sz w:val="18"/>
              </w:rPr>
            </w:pPr>
            <w:r>
              <w:rPr>
                <w:sz w:val="18"/>
              </w:rPr>
              <w:t>572.017</w:t>
            </w:r>
          </w:p>
        </w:tc>
        <w:tc>
          <w:tcPr>
            <w:tcW w:w="1213" w:type="dxa"/>
          </w:tcPr>
          <w:p w14:paraId="102089E8" w14:textId="77777777" w:rsidR="001442BB" w:rsidRDefault="005C7D6E">
            <w:pPr>
              <w:pStyle w:val="TableParagraph"/>
              <w:spacing w:line="188" w:lineRule="exact"/>
              <w:ind w:right="50"/>
              <w:rPr>
                <w:sz w:val="18"/>
              </w:rPr>
            </w:pPr>
            <w:r>
              <w:rPr>
                <w:sz w:val="18"/>
              </w:rPr>
              <w:t>590.874</w:t>
            </w:r>
          </w:p>
        </w:tc>
      </w:tr>
      <w:tr w:rsidR="001442BB" w14:paraId="102089ED" w14:textId="77777777">
        <w:trPr>
          <w:trHeight w:val="205"/>
        </w:trPr>
        <w:tc>
          <w:tcPr>
            <w:tcW w:w="6521" w:type="dxa"/>
          </w:tcPr>
          <w:p w14:paraId="102089EA" w14:textId="77777777" w:rsidR="001442BB" w:rsidRDefault="005C7D6E">
            <w:pPr>
              <w:pStyle w:val="TableParagraph"/>
              <w:spacing w:line="186" w:lineRule="exact"/>
              <w:ind w:left="709"/>
              <w:jc w:val="left"/>
              <w:rPr>
                <w:sz w:val="18"/>
              </w:rPr>
            </w:pPr>
            <w:r>
              <w:rPr>
                <w:sz w:val="18"/>
              </w:rPr>
              <w:t>. Provisão por Atraso/Renegociações</w:t>
            </w:r>
          </w:p>
        </w:tc>
        <w:tc>
          <w:tcPr>
            <w:tcW w:w="1275" w:type="dxa"/>
          </w:tcPr>
          <w:p w14:paraId="102089EB" w14:textId="77777777" w:rsidR="001442BB" w:rsidRDefault="005C7D6E">
            <w:pPr>
              <w:pStyle w:val="TableParagraph"/>
              <w:spacing w:line="186" w:lineRule="exact"/>
              <w:ind w:right="47"/>
              <w:rPr>
                <w:sz w:val="18"/>
              </w:rPr>
            </w:pPr>
            <w:r>
              <w:rPr>
                <w:sz w:val="18"/>
              </w:rPr>
              <w:t>574.762</w:t>
            </w:r>
          </w:p>
        </w:tc>
        <w:tc>
          <w:tcPr>
            <w:tcW w:w="1213" w:type="dxa"/>
          </w:tcPr>
          <w:p w14:paraId="102089EC" w14:textId="77777777" w:rsidR="001442BB" w:rsidRDefault="005C7D6E">
            <w:pPr>
              <w:pStyle w:val="TableParagraph"/>
              <w:spacing w:line="186" w:lineRule="exact"/>
              <w:ind w:right="50"/>
              <w:rPr>
                <w:sz w:val="18"/>
              </w:rPr>
            </w:pPr>
            <w:r>
              <w:rPr>
                <w:sz w:val="18"/>
              </w:rPr>
              <w:t>582.120</w:t>
            </w:r>
          </w:p>
        </w:tc>
      </w:tr>
      <w:tr w:rsidR="001442BB" w14:paraId="102089F1" w14:textId="77777777">
        <w:trPr>
          <w:trHeight w:val="207"/>
        </w:trPr>
        <w:tc>
          <w:tcPr>
            <w:tcW w:w="6521" w:type="dxa"/>
          </w:tcPr>
          <w:p w14:paraId="102089EE" w14:textId="77777777" w:rsidR="001442BB" w:rsidRDefault="005C7D6E">
            <w:pPr>
              <w:pStyle w:val="TableParagraph"/>
              <w:spacing w:line="188" w:lineRule="exact"/>
              <w:ind w:left="709"/>
              <w:jc w:val="left"/>
              <w:rPr>
                <w:sz w:val="18"/>
              </w:rPr>
            </w:pPr>
            <w:r>
              <w:rPr>
                <w:sz w:val="18"/>
              </w:rPr>
              <w:t>. Ajustes de Provisão de Operações Irregulares</w:t>
            </w:r>
          </w:p>
        </w:tc>
        <w:tc>
          <w:tcPr>
            <w:tcW w:w="1275" w:type="dxa"/>
          </w:tcPr>
          <w:p w14:paraId="102089EF" w14:textId="77777777" w:rsidR="001442BB" w:rsidRDefault="005C7D6E">
            <w:pPr>
              <w:pStyle w:val="TableParagraph"/>
              <w:spacing w:line="188" w:lineRule="exact"/>
              <w:ind w:right="46"/>
              <w:rPr>
                <w:sz w:val="18"/>
              </w:rPr>
            </w:pPr>
            <w:r>
              <w:rPr>
                <w:w w:val="95"/>
                <w:sz w:val="18"/>
              </w:rPr>
              <w:t>(2.745)</w:t>
            </w:r>
          </w:p>
        </w:tc>
        <w:tc>
          <w:tcPr>
            <w:tcW w:w="1213" w:type="dxa"/>
          </w:tcPr>
          <w:p w14:paraId="102089F0" w14:textId="77777777" w:rsidR="001442BB" w:rsidRDefault="005C7D6E">
            <w:pPr>
              <w:pStyle w:val="TableParagraph"/>
              <w:spacing w:line="188" w:lineRule="exact"/>
              <w:ind w:right="50"/>
              <w:rPr>
                <w:sz w:val="18"/>
              </w:rPr>
            </w:pPr>
            <w:r>
              <w:rPr>
                <w:w w:val="95"/>
                <w:sz w:val="18"/>
              </w:rPr>
              <w:t>8.754</w:t>
            </w:r>
          </w:p>
        </w:tc>
      </w:tr>
      <w:tr w:rsidR="001442BB" w14:paraId="102089F5" w14:textId="77777777">
        <w:trPr>
          <w:trHeight w:val="205"/>
        </w:trPr>
        <w:tc>
          <w:tcPr>
            <w:tcW w:w="6521" w:type="dxa"/>
          </w:tcPr>
          <w:p w14:paraId="102089F2" w14:textId="77777777" w:rsidR="001442BB" w:rsidRDefault="005C7D6E">
            <w:pPr>
              <w:pStyle w:val="TableParagraph"/>
              <w:spacing w:line="186" w:lineRule="exact"/>
              <w:ind w:left="69"/>
              <w:jc w:val="left"/>
              <w:rPr>
                <w:b/>
                <w:sz w:val="18"/>
              </w:rPr>
            </w:pPr>
            <w:r>
              <w:rPr>
                <w:b/>
                <w:sz w:val="18"/>
              </w:rPr>
              <w:t>(-) Créditos Baixados como Prejuízo no Exercício</w:t>
            </w:r>
          </w:p>
        </w:tc>
        <w:tc>
          <w:tcPr>
            <w:tcW w:w="1275" w:type="dxa"/>
          </w:tcPr>
          <w:p w14:paraId="102089F3" w14:textId="77777777" w:rsidR="001442BB" w:rsidRDefault="005C7D6E">
            <w:pPr>
              <w:pStyle w:val="TableParagraph"/>
              <w:spacing w:line="186" w:lineRule="exact"/>
              <w:ind w:right="48"/>
              <w:rPr>
                <w:b/>
                <w:sz w:val="18"/>
              </w:rPr>
            </w:pPr>
            <w:r>
              <w:rPr>
                <w:b/>
                <w:sz w:val="18"/>
              </w:rPr>
              <w:t>(889.412)</w:t>
            </w:r>
          </w:p>
        </w:tc>
        <w:tc>
          <w:tcPr>
            <w:tcW w:w="1213" w:type="dxa"/>
          </w:tcPr>
          <w:p w14:paraId="102089F4" w14:textId="77777777" w:rsidR="001442BB" w:rsidRDefault="005C7D6E">
            <w:pPr>
              <w:pStyle w:val="TableParagraph"/>
              <w:spacing w:line="186" w:lineRule="exact"/>
              <w:ind w:right="49"/>
              <w:rPr>
                <w:b/>
                <w:sz w:val="18"/>
              </w:rPr>
            </w:pPr>
            <w:r>
              <w:rPr>
                <w:b/>
                <w:sz w:val="18"/>
              </w:rPr>
              <w:t>(930.215)</w:t>
            </w:r>
          </w:p>
        </w:tc>
      </w:tr>
      <w:tr w:rsidR="001442BB" w14:paraId="102089F9" w14:textId="77777777">
        <w:trPr>
          <w:trHeight w:val="207"/>
        </w:trPr>
        <w:tc>
          <w:tcPr>
            <w:tcW w:w="6521" w:type="dxa"/>
          </w:tcPr>
          <w:p w14:paraId="102089F6" w14:textId="77777777" w:rsidR="001442BB" w:rsidRDefault="005C7D6E">
            <w:pPr>
              <w:pStyle w:val="TableParagraph"/>
              <w:spacing w:before="1" w:line="187" w:lineRule="exact"/>
              <w:ind w:left="371"/>
              <w:jc w:val="left"/>
              <w:rPr>
                <w:sz w:val="18"/>
              </w:rPr>
            </w:pPr>
            <w:r>
              <w:rPr>
                <w:sz w:val="18"/>
              </w:rPr>
              <w:t>. Risco Integral do FNE</w:t>
            </w:r>
          </w:p>
        </w:tc>
        <w:tc>
          <w:tcPr>
            <w:tcW w:w="1275" w:type="dxa"/>
          </w:tcPr>
          <w:p w14:paraId="102089F7" w14:textId="77777777" w:rsidR="001442BB" w:rsidRDefault="005C7D6E">
            <w:pPr>
              <w:pStyle w:val="TableParagraph"/>
              <w:spacing w:before="1" w:line="187" w:lineRule="exact"/>
              <w:ind w:right="46"/>
              <w:rPr>
                <w:sz w:val="18"/>
              </w:rPr>
            </w:pPr>
            <w:r>
              <w:rPr>
                <w:sz w:val="18"/>
              </w:rPr>
              <w:t>(300.273)</w:t>
            </w:r>
          </w:p>
        </w:tc>
        <w:tc>
          <w:tcPr>
            <w:tcW w:w="1213" w:type="dxa"/>
          </w:tcPr>
          <w:p w14:paraId="102089F8" w14:textId="77777777" w:rsidR="001442BB" w:rsidRDefault="005C7D6E">
            <w:pPr>
              <w:pStyle w:val="TableParagraph"/>
              <w:spacing w:before="1" w:line="187" w:lineRule="exact"/>
              <w:ind w:right="49"/>
              <w:rPr>
                <w:sz w:val="18"/>
              </w:rPr>
            </w:pPr>
            <w:r>
              <w:rPr>
                <w:sz w:val="18"/>
              </w:rPr>
              <w:t>(348.646)</w:t>
            </w:r>
          </w:p>
        </w:tc>
      </w:tr>
      <w:tr w:rsidR="001442BB" w14:paraId="102089FD" w14:textId="77777777">
        <w:trPr>
          <w:trHeight w:val="205"/>
        </w:trPr>
        <w:tc>
          <w:tcPr>
            <w:tcW w:w="6521" w:type="dxa"/>
          </w:tcPr>
          <w:p w14:paraId="102089FA" w14:textId="77777777" w:rsidR="001442BB" w:rsidRDefault="005C7D6E">
            <w:pPr>
              <w:pStyle w:val="TableParagraph"/>
              <w:spacing w:line="186" w:lineRule="exact"/>
              <w:ind w:left="371"/>
              <w:jc w:val="left"/>
              <w:rPr>
                <w:sz w:val="18"/>
              </w:rPr>
            </w:pPr>
            <w:r>
              <w:rPr>
                <w:sz w:val="18"/>
              </w:rPr>
              <w:t>. Risco Compartilhado</w:t>
            </w:r>
          </w:p>
        </w:tc>
        <w:tc>
          <w:tcPr>
            <w:tcW w:w="1275" w:type="dxa"/>
          </w:tcPr>
          <w:p w14:paraId="102089FB" w14:textId="77777777" w:rsidR="001442BB" w:rsidRDefault="005C7D6E">
            <w:pPr>
              <w:pStyle w:val="TableParagraph"/>
              <w:spacing w:line="186" w:lineRule="exact"/>
              <w:ind w:right="48"/>
              <w:rPr>
                <w:sz w:val="18"/>
              </w:rPr>
            </w:pPr>
            <w:r>
              <w:rPr>
                <w:sz w:val="18"/>
              </w:rPr>
              <w:t>(589.139)</w:t>
            </w:r>
          </w:p>
        </w:tc>
        <w:tc>
          <w:tcPr>
            <w:tcW w:w="1213" w:type="dxa"/>
          </w:tcPr>
          <w:p w14:paraId="102089FC" w14:textId="77777777" w:rsidR="001442BB" w:rsidRDefault="005C7D6E">
            <w:pPr>
              <w:pStyle w:val="TableParagraph"/>
              <w:spacing w:line="186" w:lineRule="exact"/>
              <w:ind w:right="49"/>
              <w:rPr>
                <w:sz w:val="18"/>
              </w:rPr>
            </w:pPr>
            <w:r>
              <w:rPr>
                <w:sz w:val="18"/>
              </w:rPr>
              <w:t>(581.569)</w:t>
            </w:r>
          </w:p>
        </w:tc>
      </w:tr>
      <w:tr w:rsidR="001442BB" w14:paraId="10208A01" w14:textId="77777777">
        <w:trPr>
          <w:trHeight w:val="207"/>
        </w:trPr>
        <w:tc>
          <w:tcPr>
            <w:tcW w:w="6521" w:type="dxa"/>
          </w:tcPr>
          <w:p w14:paraId="102089FE" w14:textId="77777777" w:rsidR="001442BB" w:rsidRDefault="005C7D6E">
            <w:pPr>
              <w:pStyle w:val="TableParagraph"/>
              <w:spacing w:line="188" w:lineRule="exact"/>
              <w:ind w:left="69"/>
              <w:jc w:val="left"/>
              <w:rPr>
                <w:b/>
                <w:sz w:val="18"/>
              </w:rPr>
            </w:pPr>
            <w:r>
              <w:rPr>
                <w:b/>
                <w:sz w:val="18"/>
              </w:rPr>
              <w:t>(=) Saldo Final da Provisão para Perdas em Operações de Crédito</w:t>
            </w:r>
          </w:p>
        </w:tc>
        <w:tc>
          <w:tcPr>
            <w:tcW w:w="1275" w:type="dxa"/>
          </w:tcPr>
          <w:p w14:paraId="102089FF" w14:textId="77777777" w:rsidR="001442BB" w:rsidRDefault="005C7D6E">
            <w:pPr>
              <w:pStyle w:val="TableParagraph"/>
              <w:spacing w:line="188" w:lineRule="exact"/>
              <w:ind w:right="47"/>
              <w:rPr>
                <w:b/>
                <w:sz w:val="18"/>
              </w:rPr>
            </w:pPr>
            <w:r>
              <w:rPr>
                <w:b/>
                <w:sz w:val="18"/>
              </w:rPr>
              <w:t>486.024</w:t>
            </w:r>
          </w:p>
        </w:tc>
        <w:tc>
          <w:tcPr>
            <w:tcW w:w="1213" w:type="dxa"/>
          </w:tcPr>
          <w:p w14:paraId="10208A00" w14:textId="77777777" w:rsidR="001442BB" w:rsidRDefault="005C7D6E">
            <w:pPr>
              <w:pStyle w:val="TableParagraph"/>
              <w:spacing w:line="188" w:lineRule="exact"/>
              <w:ind w:right="50"/>
              <w:rPr>
                <w:b/>
                <w:sz w:val="18"/>
              </w:rPr>
            </w:pPr>
            <w:r>
              <w:rPr>
                <w:b/>
                <w:sz w:val="18"/>
              </w:rPr>
              <w:t>506.638</w:t>
            </w:r>
          </w:p>
        </w:tc>
      </w:tr>
      <w:tr w:rsidR="001442BB" w14:paraId="10208A05" w14:textId="77777777">
        <w:trPr>
          <w:trHeight w:val="207"/>
        </w:trPr>
        <w:tc>
          <w:tcPr>
            <w:tcW w:w="6521" w:type="dxa"/>
          </w:tcPr>
          <w:p w14:paraId="10208A02" w14:textId="77777777" w:rsidR="001442BB" w:rsidRDefault="005C7D6E">
            <w:pPr>
              <w:pStyle w:val="TableParagraph"/>
              <w:spacing w:line="188" w:lineRule="exact"/>
              <w:ind w:left="371"/>
              <w:jc w:val="left"/>
              <w:rPr>
                <w:sz w:val="18"/>
              </w:rPr>
            </w:pPr>
            <w:r>
              <w:rPr>
                <w:sz w:val="18"/>
              </w:rPr>
              <w:t>. Risco Integral do FNE</w:t>
            </w:r>
          </w:p>
        </w:tc>
        <w:tc>
          <w:tcPr>
            <w:tcW w:w="1275" w:type="dxa"/>
          </w:tcPr>
          <w:p w14:paraId="10208A03" w14:textId="77777777" w:rsidR="001442BB" w:rsidRDefault="005C7D6E">
            <w:pPr>
              <w:pStyle w:val="TableParagraph"/>
              <w:spacing w:line="188" w:lineRule="exact"/>
              <w:ind w:right="47"/>
              <w:rPr>
                <w:sz w:val="18"/>
              </w:rPr>
            </w:pPr>
            <w:r>
              <w:rPr>
                <w:sz w:val="18"/>
              </w:rPr>
              <w:t>160.484</w:t>
            </w:r>
          </w:p>
        </w:tc>
        <w:tc>
          <w:tcPr>
            <w:tcW w:w="1213" w:type="dxa"/>
          </w:tcPr>
          <w:p w14:paraId="10208A04" w14:textId="77777777" w:rsidR="001442BB" w:rsidRDefault="005C7D6E">
            <w:pPr>
              <w:pStyle w:val="TableParagraph"/>
              <w:spacing w:line="188" w:lineRule="exact"/>
              <w:ind w:right="50"/>
              <w:rPr>
                <w:sz w:val="18"/>
              </w:rPr>
            </w:pPr>
            <w:r>
              <w:rPr>
                <w:sz w:val="18"/>
              </w:rPr>
              <w:t>163.976</w:t>
            </w:r>
          </w:p>
        </w:tc>
      </w:tr>
      <w:tr w:rsidR="001442BB" w14:paraId="10208A09" w14:textId="77777777">
        <w:trPr>
          <w:trHeight w:val="205"/>
        </w:trPr>
        <w:tc>
          <w:tcPr>
            <w:tcW w:w="6521" w:type="dxa"/>
          </w:tcPr>
          <w:p w14:paraId="10208A06" w14:textId="77777777" w:rsidR="001442BB" w:rsidRDefault="005C7D6E">
            <w:pPr>
              <w:pStyle w:val="TableParagraph"/>
              <w:spacing w:line="186" w:lineRule="exact"/>
              <w:ind w:left="371"/>
              <w:jc w:val="left"/>
              <w:rPr>
                <w:sz w:val="18"/>
              </w:rPr>
            </w:pPr>
            <w:r>
              <w:rPr>
                <w:sz w:val="18"/>
              </w:rPr>
              <w:t>. Risco Compartilhado</w:t>
            </w:r>
          </w:p>
        </w:tc>
        <w:tc>
          <w:tcPr>
            <w:tcW w:w="1275" w:type="dxa"/>
          </w:tcPr>
          <w:p w14:paraId="10208A07" w14:textId="77777777" w:rsidR="001442BB" w:rsidRDefault="005C7D6E">
            <w:pPr>
              <w:pStyle w:val="TableParagraph"/>
              <w:spacing w:line="186" w:lineRule="exact"/>
              <w:ind w:right="47"/>
              <w:rPr>
                <w:sz w:val="18"/>
              </w:rPr>
            </w:pPr>
            <w:r>
              <w:rPr>
                <w:sz w:val="18"/>
              </w:rPr>
              <w:t>325.540</w:t>
            </w:r>
          </w:p>
        </w:tc>
        <w:tc>
          <w:tcPr>
            <w:tcW w:w="1213" w:type="dxa"/>
          </w:tcPr>
          <w:p w14:paraId="10208A08" w14:textId="77777777" w:rsidR="001442BB" w:rsidRDefault="005C7D6E">
            <w:pPr>
              <w:pStyle w:val="TableParagraph"/>
              <w:spacing w:line="186" w:lineRule="exact"/>
              <w:ind w:right="50"/>
              <w:rPr>
                <w:sz w:val="18"/>
              </w:rPr>
            </w:pPr>
            <w:r>
              <w:rPr>
                <w:sz w:val="18"/>
              </w:rPr>
              <w:t>342.662</w:t>
            </w:r>
          </w:p>
        </w:tc>
      </w:tr>
    </w:tbl>
    <w:p w14:paraId="10208A0A" w14:textId="77777777" w:rsidR="001442BB" w:rsidRDefault="001442BB">
      <w:pPr>
        <w:pStyle w:val="Corpodetexto"/>
        <w:spacing w:before="6"/>
        <w:rPr>
          <w:sz w:val="19"/>
        </w:rPr>
      </w:pPr>
    </w:p>
    <w:p w14:paraId="10208A0B" w14:textId="77777777" w:rsidR="001442BB" w:rsidRDefault="005C7D6E">
      <w:pPr>
        <w:pStyle w:val="PargrafodaLista"/>
        <w:numPr>
          <w:ilvl w:val="0"/>
          <w:numId w:val="8"/>
        </w:numPr>
        <w:tabs>
          <w:tab w:val="left" w:pos="976"/>
        </w:tabs>
        <w:ind w:left="1021" w:right="983"/>
        <w:jc w:val="both"/>
        <w:rPr>
          <w:sz w:val="20"/>
        </w:rPr>
      </w:pPr>
      <w:r>
        <w:rPr>
          <w:sz w:val="20"/>
        </w:rPr>
        <w:t xml:space="preserve">Em 31.12.2019, encontra-se registrado em Provisão para Perdas em Operações de Crédito o montante de R$ 37.875 (R$ 40.620 em 31.12.2018), referente à provisão extraordinária para fazer face ao risco do FNE em operações de crédito concedidas com indícios de </w:t>
      </w:r>
      <w:r>
        <w:rPr>
          <w:sz w:val="20"/>
        </w:rPr>
        <w:t>irregularidades, as quais são objeto de sindicâncias conduzidas pela Auditoria Interna do Banco do Nordeste. Nesse caso, foram considerados os saldos das operações, conforme o risco atribuído ao FNE, efetuando-se a complementação para aquelas que já regist</w:t>
      </w:r>
      <w:r>
        <w:rPr>
          <w:sz w:val="20"/>
        </w:rPr>
        <w:t>ravam provisão por atraso na forma da Portaria Interministerial nº 11, de 28.12.2005.</w:t>
      </w:r>
    </w:p>
    <w:p w14:paraId="10208A0C" w14:textId="77777777" w:rsidR="001442BB" w:rsidRDefault="001442BB">
      <w:pPr>
        <w:pStyle w:val="Corpodetexto"/>
        <w:spacing w:before="1"/>
      </w:pPr>
    </w:p>
    <w:p w14:paraId="10208A0D" w14:textId="77777777" w:rsidR="001442BB" w:rsidRDefault="005C7D6E">
      <w:pPr>
        <w:pStyle w:val="PargrafodaLista"/>
        <w:numPr>
          <w:ilvl w:val="0"/>
          <w:numId w:val="8"/>
        </w:numPr>
        <w:tabs>
          <w:tab w:val="left" w:pos="948"/>
        </w:tabs>
        <w:spacing w:line="242" w:lineRule="auto"/>
        <w:ind w:left="1021" w:right="986"/>
        <w:jc w:val="both"/>
        <w:rPr>
          <w:sz w:val="20"/>
        </w:rPr>
      </w:pPr>
      <w:r>
        <w:rPr>
          <w:sz w:val="20"/>
        </w:rPr>
        <w:t>Nas Demonstrações do Resultado, as “Receitas de Operações de Crédito” estão registradas pelo seu valor líquido, apresentando a seguinte</w:t>
      </w:r>
      <w:r>
        <w:rPr>
          <w:spacing w:val="-4"/>
          <w:sz w:val="20"/>
        </w:rPr>
        <w:t xml:space="preserve"> </w:t>
      </w:r>
      <w:r>
        <w:rPr>
          <w:sz w:val="20"/>
        </w:rPr>
        <w:t>composição:</w:t>
      </w:r>
    </w:p>
    <w:p w14:paraId="10208A0E" w14:textId="77777777" w:rsidR="001442BB" w:rsidRDefault="001442BB">
      <w:pPr>
        <w:pStyle w:val="Corpodetexto"/>
      </w:pPr>
    </w:p>
    <w:tbl>
      <w:tblPr>
        <w:tblStyle w:val="TableNormal"/>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0"/>
        <w:gridCol w:w="1275"/>
        <w:gridCol w:w="1419"/>
        <w:gridCol w:w="1275"/>
      </w:tblGrid>
      <w:tr w:rsidR="001442BB" w14:paraId="10208A13" w14:textId="77777777">
        <w:trPr>
          <w:trHeight w:val="414"/>
        </w:trPr>
        <w:tc>
          <w:tcPr>
            <w:tcW w:w="5530" w:type="dxa"/>
          </w:tcPr>
          <w:p w14:paraId="10208A0F" w14:textId="77777777" w:rsidR="001442BB" w:rsidRDefault="005C7D6E">
            <w:pPr>
              <w:pStyle w:val="TableParagraph"/>
              <w:spacing w:before="99"/>
              <w:ind w:left="69"/>
              <w:jc w:val="left"/>
              <w:rPr>
                <w:b/>
                <w:sz w:val="18"/>
              </w:rPr>
            </w:pPr>
            <w:r>
              <w:rPr>
                <w:b/>
                <w:sz w:val="18"/>
              </w:rPr>
              <w:t>Especificação</w:t>
            </w:r>
          </w:p>
        </w:tc>
        <w:tc>
          <w:tcPr>
            <w:tcW w:w="1275" w:type="dxa"/>
          </w:tcPr>
          <w:p w14:paraId="10208A10" w14:textId="77777777" w:rsidR="001442BB" w:rsidRDefault="005C7D6E">
            <w:pPr>
              <w:pStyle w:val="TableParagraph"/>
              <w:spacing w:line="206" w:lineRule="exact"/>
              <w:ind w:left="436" w:right="97" w:hanging="315"/>
              <w:jc w:val="left"/>
              <w:rPr>
                <w:b/>
                <w:sz w:val="18"/>
              </w:rPr>
            </w:pPr>
            <w:r>
              <w:rPr>
                <w:b/>
                <w:sz w:val="18"/>
              </w:rPr>
              <w:t>2º Semestre 2019</w:t>
            </w:r>
          </w:p>
        </w:tc>
        <w:tc>
          <w:tcPr>
            <w:tcW w:w="1419" w:type="dxa"/>
          </w:tcPr>
          <w:p w14:paraId="10208A11" w14:textId="77777777" w:rsidR="001442BB" w:rsidRDefault="005C7D6E">
            <w:pPr>
              <w:pStyle w:val="TableParagraph"/>
              <w:spacing w:before="99"/>
              <w:ind w:right="60"/>
              <w:rPr>
                <w:b/>
                <w:sz w:val="18"/>
              </w:rPr>
            </w:pPr>
            <w:r>
              <w:rPr>
                <w:b/>
                <w:sz w:val="18"/>
              </w:rPr>
              <w:t>31.12.2019</w:t>
            </w:r>
          </w:p>
        </w:tc>
        <w:tc>
          <w:tcPr>
            <w:tcW w:w="1275" w:type="dxa"/>
          </w:tcPr>
          <w:p w14:paraId="10208A12" w14:textId="77777777" w:rsidR="001442BB" w:rsidRDefault="005C7D6E">
            <w:pPr>
              <w:pStyle w:val="TableParagraph"/>
              <w:spacing w:before="99"/>
              <w:ind w:right="58"/>
              <w:rPr>
                <w:b/>
                <w:sz w:val="18"/>
              </w:rPr>
            </w:pPr>
            <w:r>
              <w:rPr>
                <w:b/>
                <w:sz w:val="18"/>
              </w:rPr>
              <w:t>31.12.2018</w:t>
            </w:r>
          </w:p>
        </w:tc>
      </w:tr>
      <w:tr w:rsidR="001442BB" w14:paraId="10208A18" w14:textId="77777777">
        <w:trPr>
          <w:trHeight w:val="205"/>
        </w:trPr>
        <w:tc>
          <w:tcPr>
            <w:tcW w:w="5530" w:type="dxa"/>
          </w:tcPr>
          <w:p w14:paraId="10208A14" w14:textId="77777777" w:rsidR="001442BB" w:rsidRDefault="005C7D6E">
            <w:pPr>
              <w:pStyle w:val="TableParagraph"/>
              <w:spacing w:line="186" w:lineRule="exact"/>
              <w:ind w:left="69"/>
              <w:jc w:val="left"/>
              <w:rPr>
                <w:sz w:val="12"/>
              </w:rPr>
            </w:pPr>
            <w:r>
              <w:rPr>
                <w:sz w:val="18"/>
              </w:rPr>
              <w:t xml:space="preserve">Rendas de Operações de Crédito </w:t>
            </w:r>
            <w:r>
              <w:rPr>
                <w:position w:val="6"/>
                <w:sz w:val="12"/>
              </w:rPr>
              <w:t>(1)</w:t>
            </w:r>
          </w:p>
        </w:tc>
        <w:tc>
          <w:tcPr>
            <w:tcW w:w="1275" w:type="dxa"/>
          </w:tcPr>
          <w:p w14:paraId="10208A15" w14:textId="77777777" w:rsidR="001442BB" w:rsidRDefault="005C7D6E">
            <w:pPr>
              <w:pStyle w:val="TableParagraph"/>
              <w:spacing w:line="186" w:lineRule="exact"/>
              <w:ind w:right="57"/>
              <w:rPr>
                <w:sz w:val="18"/>
              </w:rPr>
            </w:pPr>
            <w:r>
              <w:rPr>
                <w:sz w:val="18"/>
              </w:rPr>
              <w:t>2.015.142</w:t>
            </w:r>
          </w:p>
        </w:tc>
        <w:tc>
          <w:tcPr>
            <w:tcW w:w="1419" w:type="dxa"/>
          </w:tcPr>
          <w:p w14:paraId="10208A16" w14:textId="77777777" w:rsidR="001442BB" w:rsidRDefault="005C7D6E">
            <w:pPr>
              <w:pStyle w:val="TableParagraph"/>
              <w:spacing w:line="186" w:lineRule="exact"/>
              <w:ind w:right="60"/>
              <w:rPr>
                <w:sz w:val="18"/>
              </w:rPr>
            </w:pPr>
            <w:r>
              <w:rPr>
                <w:sz w:val="18"/>
              </w:rPr>
              <w:t>4.049.557</w:t>
            </w:r>
          </w:p>
        </w:tc>
        <w:tc>
          <w:tcPr>
            <w:tcW w:w="1275" w:type="dxa"/>
          </w:tcPr>
          <w:p w14:paraId="10208A17" w14:textId="77777777" w:rsidR="001442BB" w:rsidRDefault="005C7D6E">
            <w:pPr>
              <w:pStyle w:val="TableParagraph"/>
              <w:spacing w:line="186" w:lineRule="exact"/>
              <w:ind w:right="58"/>
              <w:rPr>
                <w:sz w:val="18"/>
              </w:rPr>
            </w:pPr>
            <w:r>
              <w:rPr>
                <w:sz w:val="18"/>
              </w:rPr>
              <w:t>4.010.463</w:t>
            </w:r>
          </w:p>
        </w:tc>
      </w:tr>
      <w:tr w:rsidR="001442BB" w14:paraId="10208A1D" w14:textId="77777777">
        <w:trPr>
          <w:trHeight w:val="208"/>
        </w:trPr>
        <w:tc>
          <w:tcPr>
            <w:tcW w:w="5530" w:type="dxa"/>
          </w:tcPr>
          <w:p w14:paraId="10208A19" w14:textId="77777777" w:rsidR="001442BB" w:rsidRDefault="005C7D6E">
            <w:pPr>
              <w:pStyle w:val="TableParagraph"/>
              <w:spacing w:line="188" w:lineRule="exact"/>
              <w:ind w:left="69"/>
              <w:jc w:val="left"/>
              <w:rPr>
                <w:sz w:val="18"/>
              </w:rPr>
            </w:pPr>
            <w:r>
              <w:rPr>
                <w:i/>
                <w:sz w:val="18"/>
              </w:rPr>
              <w:t xml:space="preserve">Del credere </w:t>
            </w:r>
            <w:r>
              <w:rPr>
                <w:sz w:val="18"/>
              </w:rPr>
              <w:t>do Banco do Nordeste</w:t>
            </w:r>
          </w:p>
        </w:tc>
        <w:tc>
          <w:tcPr>
            <w:tcW w:w="1275" w:type="dxa"/>
          </w:tcPr>
          <w:p w14:paraId="10208A1A" w14:textId="77777777" w:rsidR="001442BB" w:rsidRDefault="005C7D6E">
            <w:pPr>
              <w:pStyle w:val="TableParagraph"/>
              <w:spacing w:before="1" w:line="187" w:lineRule="exact"/>
              <w:ind w:right="56"/>
              <w:rPr>
                <w:sz w:val="18"/>
              </w:rPr>
            </w:pPr>
            <w:r>
              <w:rPr>
                <w:sz w:val="18"/>
              </w:rPr>
              <w:t>(840.192)</w:t>
            </w:r>
          </w:p>
        </w:tc>
        <w:tc>
          <w:tcPr>
            <w:tcW w:w="1419" w:type="dxa"/>
          </w:tcPr>
          <w:p w14:paraId="10208A1B" w14:textId="77777777" w:rsidR="001442BB" w:rsidRDefault="005C7D6E">
            <w:pPr>
              <w:pStyle w:val="TableParagraph"/>
              <w:spacing w:before="1" w:line="187" w:lineRule="exact"/>
              <w:ind w:right="59"/>
              <w:rPr>
                <w:sz w:val="18"/>
              </w:rPr>
            </w:pPr>
            <w:r>
              <w:rPr>
                <w:sz w:val="18"/>
              </w:rPr>
              <w:t>(1.607.175)</w:t>
            </w:r>
          </w:p>
        </w:tc>
        <w:tc>
          <w:tcPr>
            <w:tcW w:w="1275" w:type="dxa"/>
          </w:tcPr>
          <w:p w14:paraId="10208A1C" w14:textId="77777777" w:rsidR="001442BB" w:rsidRDefault="005C7D6E">
            <w:pPr>
              <w:pStyle w:val="TableParagraph"/>
              <w:spacing w:before="1" w:line="187" w:lineRule="exact"/>
              <w:ind w:right="57"/>
              <w:rPr>
                <w:sz w:val="18"/>
              </w:rPr>
            </w:pPr>
            <w:r>
              <w:rPr>
                <w:sz w:val="18"/>
              </w:rPr>
              <w:t>(1.361.113)</w:t>
            </w:r>
          </w:p>
        </w:tc>
      </w:tr>
      <w:tr w:rsidR="001442BB" w14:paraId="10208A22" w14:textId="77777777">
        <w:trPr>
          <w:trHeight w:val="205"/>
        </w:trPr>
        <w:tc>
          <w:tcPr>
            <w:tcW w:w="5530" w:type="dxa"/>
          </w:tcPr>
          <w:p w14:paraId="10208A1E" w14:textId="77777777" w:rsidR="001442BB" w:rsidRDefault="005C7D6E">
            <w:pPr>
              <w:pStyle w:val="TableParagraph"/>
              <w:spacing w:line="186" w:lineRule="exact"/>
              <w:ind w:left="69"/>
              <w:jc w:val="left"/>
              <w:rPr>
                <w:sz w:val="18"/>
              </w:rPr>
            </w:pPr>
            <w:r>
              <w:rPr>
                <w:i/>
                <w:sz w:val="18"/>
              </w:rPr>
              <w:t xml:space="preserve">Del credere </w:t>
            </w:r>
            <w:r>
              <w:rPr>
                <w:sz w:val="18"/>
              </w:rPr>
              <w:t>de Outras Instituições</w:t>
            </w:r>
          </w:p>
        </w:tc>
        <w:tc>
          <w:tcPr>
            <w:tcW w:w="1275" w:type="dxa"/>
          </w:tcPr>
          <w:p w14:paraId="10208A1F" w14:textId="77777777" w:rsidR="001442BB" w:rsidRDefault="005C7D6E">
            <w:pPr>
              <w:pStyle w:val="TableParagraph"/>
              <w:spacing w:line="186" w:lineRule="exact"/>
              <w:ind w:right="56"/>
              <w:rPr>
                <w:sz w:val="18"/>
              </w:rPr>
            </w:pPr>
            <w:r>
              <w:rPr>
                <w:w w:val="95"/>
                <w:sz w:val="18"/>
              </w:rPr>
              <w:t>(1.460)</w:t>
            </w:r>
          </w:p>
        </w:tc>
        <w:tc>
          <w:tcPr>
            <w:tcW w:w="1419" w:type="dxa"/>
          </w:tcPr>
          <w:p w14:paraId="10208A20" w14:textId="77777777" w:rsidR="001442BB" w:rsidRDefault="005C7D6E">
            <w:pPr>
              <w:pStyle w:val="TableParagraph"/>
              <w:spacing w:line="186" w:lineRule="exact"/>
              <w:ind w:right="59"/>
              <w:rPr>
                <w:sz w:val="18"/>
              </w:rPr>
            </w:pPr>
            <w:r>
              <w:rPr>
                <w:w w:val="95"/>
                <w:sz w:val="18"/>
              </w:rPr>
              <w:t>(2.853)</w:t>
            </w:r>
          </w:p>
        </w:tc>
        <w:tc>
          <w:tcPr>
            <w:tcW w:w="1275" w:type="dxa"/>
          </w:tcPr>
          <w:p w14:paraId="10208A21" w14:textId="77777777" w:rsidR="001442BB" w:rsidRDefault="005C7D6E">
            <w:pPr>
              <w:pStyle w:val="TableParagraph"/>
              <w:spacing w:line="186" w:lineRule="exact"/>
              <w:ind w:right="57"/>
              <w:rPr>
                <w:sz w:val="18"/>
              </w:rPr>
            </w:pPr>
            <w:r>
              <w:rPr>
                <w:w w:val="95"/>
                <w:sz w:val="18"/>
              </w:rPr>
              <w:t>(3.019)</w:t>
            </w:r>
          </w:p>
        </w:tc>
      </w:tr>
      <w:tr w:rsidR="001442BB" w14:paraId="10208A27" w14:textId="77777777">
        <w:trPr>
          <w:trHeight w:val="208"/>
        </w:trPr>
        <w:tc>
          <w:tcPr>
            <w:tcW w:w="5530" w:type="dxa"/>
          </w:tcPr>
          <w:p w14:paraId="10208A23" w14:textId="77777777" w:rsidR="001442BB" w:rsidRDefault="005C7D6E">
            <w:pPr>
              <w:pStyle w:val="TableParagraph"/>
              <w:spacing w:line="188" w:lineRule="exact"/>
              <w:ind w:left="69"/>
              <w:jc w:val="left"/>
              <w:rPr>
                <w:sz w:val="18"/>
              </w:rPr>
            </w:pPr>
            <w:r>
              <w:rPr>
                <w:sz w:val="18"/>
              </w:rPr>
              <w:t>Despesas de Atualização Monetária Negativa</w:t>
            </w:r>
          </w:p>
        </w:tc>
        <w:tc>
          <w:tcPr>
            <w:tcW w:w="1275" w:type="dxa"/>
          </w:tcPr>
          <w:p w14:paraId="10208A24" w14:textId="77777777" w:rsidR="001442BB" w:rsidRDefault="005C7D6E">
            <w:pPr>
              <w:pStyle w:val="TableParagraph"/>
              <w:spacing w:line="188" w:lineRule="exact"/>
              <w:ind w:right="55"/>
              <w:rPr>
                <w:sz w:val="18"/>
              </w:rPr>
            </w:pPr>
            <w:r>
              <w:rPr>
                <w:w w:val="95"/>
                <w:sz w:val="18"/>
              </w:rPr>
              <w:t>(7.429)</w:t>
            </w:r>
          </w:p>
        </w:tc>
        <w:tc>
          <w:tcPr>
            <w:tcW w:w="1419" w:type="dxa"/>
          </w:tcPr>
          <w:p w14:paraId="10208A25" w14:textId="77777777" w:rsidR="001442BB" w:rsidRDefault="005C7D6E">
            <w:pPr>
              <w:pStyle w:val="TableParagraph"/>
              <w:spacing w:line="188" w:lineRule="exact"/>
              <w:ind w:right="59"/>
              <w:rPr>
                <w:sz w:val="18"/>
              </w:rPr>
            </w:pPr>
            <w:r>
              <w:rPr>
                <w:sz w:val="18"/>
              </w:rPr>
              <w:t>(10.582)</w:t>
            </w:r>
          </w:p>
        </w:tc>
        <w:tc>
          <w:tcPr>
            <w:tcW w:w="1275" w:type="dxa"/>
          </w:tcPr>
          <w:p w14:paraId="10208A26" w14:textId="77777777" w:rsidR="001442BB" w:rsidRDefault="005C7D6E">
            <w:pPr>
              <w:pStyle w:val="TableParagraph"/>
              <w:spacing w:line="188" w:lineRule="exact"/>
              <w:ind w:right="57"/>
              <w:rPr>
                <w:sz w:val="18"/>
              </w:rPr>
            </w:pPr>
            <w:r>
              <w:rPr>
                <w:sz w:val="18"/>
              </w:rPr>
              <w:t>(16.977)</w:t>
            </w:r>
          </w:p>
        </w:tc>
      </w:tr>
      <w:tr w:rsidR="001442BB" w14:paraId="10208A2C" w14:textId="77777777">
        <w:trPr>
          <w:trHeight w:val="205"/>
        </w:trPr>
        <w:tc>
          <w:tcPr>
            <w:tcW w:w="5530" w:type="dxa"/>
          </w:tcPr>
          <w:p w14:paraId="10208A28" w14:textId="77777777" w:rsidR="001442BB" w:rsidRDefault="005C7D6E">
            <w:pPr>
              <w:pStyle w:val="TableParagraph"/>
              <w:spacing w:line="186" w:lineRule="exact"/>
              <w:ind w:left="69"/>
              <w:jc w:val="left"/>
              <w:rPr>
                <w:sz w:val="12"/>
              </w:rPr>
            </w:pPr>
            <w:r>
              <w:rPr>
                <w:sz w:val="18"/>
              </w:rPr>
              <w:t xml:space="preserve">Despesas de Descontos Concedidos em Renegociações </w:t>
            </w:r>
            <w:r>
              <w:rPr>
                <w:position w:val="6"/>
                <w:sz w:val="12"/>
              </w:rPr>
              <w:t>(1)</w:t>
            </w:r>
          </w:p>
        </w:tc>
        <w:tc>
          <w:tcPr>
            <w:tcW w:w="1275" w:type="dxa"/>
          </w:tcPr>
          <w:p w14:paraId="10208A29" w14:textId="77777777" w:rsidR="001442BB" w:rsidRDefault="005C7D6E">
            <w:pPr>
              <w:pStyle w:val="TableParagraph"/>
              <w:spacing w:line="186" w:lineRule="exact"/>
              <w:ind w:right="56"/>
              <w:rPr>
                <w:sz w:val="18"/>
              </w:rPr>
            </w:pPr>
            <w:r>
              <w:rPr>
                <w:sz w:val="18"/>
              </w:rPr>
              <w:t>(126.019)</w:t>
            </w:r>
          </w:p>
        </w:tc>
        <w:tc>
          <w:tcPr>
            <w:tcW w:w="1419" w:type="dxa"/>
          </w:tcPr>
          <w:p w14:paraId="10208A2A" w14:textId="77777777" w:rsidR="001442BB" w:rsidRDefault="005C7D6E">
            <w:pPr>
              <w:pStyle w:val="TableParagraph"/>
              <w:spacing w:line="186" w:lineRule="exact"/>
              <w:ind w:right="59"/>
              <w:rPr>
                <w:sz w:val="18"/>
              </w:rPr>
            </w:pPr>
            <w:r>
              <w:rPr>
                <w:sz w:val="18"/>
              </w:rPr>
              <w:t>(213.077)</w:t>
            </w:r>
          </w:p>
        </w:tc>
        <w:tc>
          <w:tcPr>
            <w:tcW w:w="1275" w:type="dxa"/>
          </w:tcPr>
          <w:p w14:paraId="10208A2B" w14:textId="77777777" w:rsidR="001442BB" w:rsidRDefault="005C7D6E">
            <w:pPr>
              <w:pStyle w:val="TableParagraph"/>
              <w:spacing w:line="186" w:lineRule="exact"/>
              <w:ind w:right="57"/>
              <w:rPr>
                <w:sz w:val="18"/>
              </w:rPr>
            </w:pPr>
            <w:r>
              <w:rPr>
                <w:sz w:val="18"/>
              </w:rPr>
              <w:t>(200.542)</w:t>
            </w:r>
          </w:p>
        </w:tc>
      </w:tr>
      <w:tr w:rsidR="001442BB" w14:paraId="10208A31" w14:textId="77777777">
        <w:trPr>
          <w:trHeight w:val="414"/>
        </w:trPr>
        <w:tc>
          <w:tcPr>
            <w:tcW w:w="5530" w:type="dxa"/>
          </w:tcPr>
          <w:p w14:paraId="10208A2D" w14:textId="77777777" w:rsidR="001442BB" w:rsidRDefault="005C7D6E">
            <w:pPr>
              <w:pStyle w:val="TableParagraph"/>
              <w:spacing w:before="3" w:line="206" w:lineRule="exact"/>
              <w:ind w:left="69"/>
              <w:jc w:val="left"/>
              <w:rPr>
                <w:sz w:val="18"/>
              </w:rPr>
            </w:pPr>
            <w:r>
              <w:rPr>
                <w:sz w:val="18"/>
              </w:rPr>
              <w:t>Despesas de Rebate/Bônus Adimplência-Operações Contratadas pelo Banco do Nordeste</w:t>
            </w:r>
          </w:p>
        </w:tc>
        <w:tc>
          <w:tcPr>
            <w:tcW w:w="1275" w:type="dxa"/>
          </w:tcPr>
          <w:p w14:paraId="10208A2E" w14:textId="77777777" w:rsidR="001442BB" w:rsidRDefault="005C7D6E">
            <w:pPr>
              <w:pStyle w:val="TableParagraph"/>
              <w:spacing w:before="102"/>
              <w:ind w:right="56"/>
              <w:rPr>
                <w:sz w:val="18"/>
              </w:rPr>
            </w:pPr>
            <w:r>
              <w:rPr>
                <w:sz w:val="18"/>
              </w:rPr>
              <w:t>(577.436)</w:t>
            </w:r>
          </w:p>
        </w:tc>
        <w:tc>
          <w:tcPr>
            <w:tcW w:w="1419" w:type="dxa"/>
          </w:tcPr>
          <w:p w14:paraId="10208A2F" w14:textId="77777777" w:rsidR="001442BB" w:rsidRDefault="005C7D6E">
            <w:pPr>
              <w:pStyle w:val="TableParagraph"/>
              <w:spacing w:before="102"/>
              <w:ind w:right="59"/>
              <w:rPr>
                <w:sz w:val="18"/>
              </w:rPr>
            </w:pPr>
            <w:r>
              <w:rPr>
                <w:sz w:val="18"/>
              </w:rPr>
              <w:t>(1.096.024)</w:t>
            </w:r>
          </w:p>
        </w:tc>
        <w:tc>
          <w:tcPr>
            <w:tcW w:w="1275" w:type="dxa"/>
          </w:tcPr>
          <w:p w14:paraId="10208A30" w14:textId="77777777" w:rsidR="001442BB" w:rsidRDefault="005C7D6E">
            <w:pPr>
              <w:pStyle w:val="TableParagraph"/>
              <w:spacing w:before="102"/>
              <w:ind w:right="57"/>
              <w:rPr>
                <w:sz w:val="18"/>
              </w:rPr>
            </w:pPr>
            <w:r>
              <w:rPr>
                <w:sz w:val="18"/>
              </w:rPr>
              <w:t>(1.036.013)</w:t>
            </w:r>
          </w:p>
        </w:tc>
      </w:tr>
      <w:tr w:rsidR="001442BB" w14:paraId="10208A36" w14:textId="77777777">
        <w:trPr>
          <w:trHeight w:val="412"/>
        </w:trPr>
        <w:tc>
          <w:tcPr>
            <w:tcW w:w="5530" w:type="dxa"/>
          </w:tcPr>
          <w:p w14:paraId="10208A32" w14:textId="77777777" w:rsidR="001442BB" w:rsidRDefault="005C7D6E">
            <w:pPr>
              <w:pStyle w:val="TableParagraph"/>
              <w:spacing w:before="3" w:line="206" w:lineRule="exact"/>
              <w:ind w:left="69"/>
              <w:jc w:val="left"/>
              <w:rPr>
                <w:sz w:val="18"/>
              </w:rPr>
            </w:pPr>
            <w:r>
              <w:rPr>
                <w:sz w:val="18"/>
              </w:rPr>
              <w:t>Despesas de Rebate/Bônus Adimplência-Repasses Lei nº 7.827- artigo 9º-A</w:t>
            </w:r>
          </w:p>
        </w:tc>
        <w:tc>
          <w:tcPr>
            <w:tcW w:w="1275" w:type="dxa"/>
          </w:tcPr>
          <w:p w14:paraId="10208A33" w14:textId="77777777" w:rsidR="001442BB" w:rsidRDefault="005C7D6E">
            <w:pPr>
              <w:pStyle w:val="TableParagraph"/>
              <w:spacing w:before="102"/>
              <w:ind w:right="56"/>
              <w:rPr>
                <w:sz w:val="18"/>
              </w:rPr>
            </w:pPr>
            <w:r>
              <w:rPr>
                <w:w w:val="95"/>
                <w:sz w:val="18"/>
              </w:rPr>
              <w:t>(7.619)</w:t>
            </w:r>
          </w:p>
        </w:tc>
        <w:tc>
          <w:tcPr>
            <w:tcW w:w="1419" w:type="dxa"/>
          </w:tcPr>
          <w:p w14:paraId="10208A34" w14:textId="77777777" w:rsidR="001442BB" w:rsidRDefault="005C7D6E">
            <w:pPr>
              <w:pStyle w:val="TableParagraph"/>
              <w:spacing w:before="102"/>
              <w:ind w:right="59"/>
              <w:rPr>
                <w:sz w:val="18"/>
              </w:rPr>
            </w:pPr>
            <w:r>
              <w:rPr>
                <w:sz w:val="18"/>
              </w:rPr>
              <w:t>(15.525)</w:t>
            </w:r>
          </w:p>
        </w:tc>
        <w:tc>
          <w:tcPr>
            <w:tcW w:w="1275" w:type="dxa"/>
          </w:tcPr>
          <w:p w14:paraId="10208A35" w14:textId="77777777" w:rsidR="001442BB" w:rsidRDefault="005C7D6E">
            <w:pPr>
              <w:pStyle w:val="TableParagraph"/>
              <w:spacing w:before="102"/>
              <w:ind w:right="57"/>
              <w:rPr>
                <w:sz w:val="18"/>
              </w:rPr>
            </w:pPr>
            <w:r>
              <w:rPr>
                <w:sz w:val="18"/>
              </w:rPr>
              <w:t>(11.023)</w:t>
            </w:r>
          </w:p>
        </w:tc>
      </w:tr>
      <w:tr w:rsidR="001442BB" w14:paraId="10208A3B" w14:textId="77777777">
        <w:trPr>
          <w:trHeight w:val="411"/>
        </w:trPr>
        <w:tc>
          <w:tcPr>
            <w:tcW w:w="5530" w:type="dxa"/>
          </w:tcPr>
          <w:p w14:paraId="10208A37" w14:textId="77777777" w:rsidR="001442BB" w:rsidRDefault="005C7D6E">
            <w:pPr>
              <w:pStyle w:val="TableParagraph"/>
              <w:spacing w:before="2" w:line="206" w:lineRule="exact"/>
              <w:ind w:left="69"/>
              <w:jc w:val="left"/>
              <w:rPr>
                <w:sz w:val="18"/>
              </w:rPr>
            </w:pPr>
            <w:r>
              <w:rPr>
                <w:sz w:val="18"/>
              </w:rPr>
              <w:t>Despesas de Rebate/Bônus Adimplência-Repasses a Outras Instituições</w:t>
            </w:r>
          </w:p>
        </w:tc>
        <w:tc>
          <w:tcPr>
            <w:tcW w:w="1275" w:type="dxa"/>
          </w:tcPr>
          <w:p w14:paraId="10208A38" w14:textId="77777777" w:rsidR="001442BB" w:rsidRDefault="005C7D6E">
            <w:pPr>
              <w:pStyle w:val="TableParagraph"/>
              <w:spacing w:before="101"/>
              <w:ind w:right="56"/>
              <w:rPr>
                <w:sz w:val="18"/>
              </w:rPr>
            </w:pPr>
            <w:r>
              <w:rPr>
                <w:w w:val="95"/>
                <w:sz w:val="18"/>
              </w:rPr>
              <w:t>(762)</w:t>
            </w:r>
          </w:p>
        </w:tc>
        <w:tc>
          <w:tcPr>
            <w:tcW w:w="1419" w:type="dxa"/>
          </w:tcPr>
          <w:p w14:paraId="10208A39" w14:textId="77777777" w:rsidR="001442BB" w:rsidRDefault="005C7D6E">
            <w:pPr>
              <w:pStyle w:val="TableParagraph"/>
              <w:spacing w:before="101"/>
              <w:ind w:right="59"/>
              <w:rPr>
                <w:sz w:val="18"/>
              </w:rPr>
            </w:pPr>
            <w:r>
              <w:rPr>
                <w:w w:val="95"/>
                <w:sz w:val="18"/>
              </w:rPr>
              <w:t>(1.478)</w:t>
            </w:r>
          </w:p>
        </w:tc>
        <w:tc>
          <w:tcPr>
            <w:tcW w:w="1275" w:type="dxa"/>
          </w:tcPr>
          <w:p w14:paraId="10208A3A" w14:textId="77777777" w:rsidR="001442BB" w:rsidRDefault="005C7D6E">
            <w:pPr>
              <w:pStyle w:val="TableParagraph"/>
              <w:spacing w:before="101"/>
              <w:ind w:right="57"/>
              <w:rPr>
                <w:sz w:val="18"/>
              </w:rPr>
            </w:pPr>
            <w:r>
              <w:rPr>
                <w:w w:val="95"/>
                <w:sz w:val="18"/>
              </w:rPr>
              <w:t>(1.533)</w:t>
            </w:r>
          </w:p>
        </w:tc>
      </w:tr>
      <w:tr w:rsidR="001442BB" w14:paraId="10208A40" w14:textId="77777777">
        <w:trPr>
          <w:trHeight w:val="412"/>
        </w:trPr>
        <w:tc>
          <w:tcPr>
            <w:tcW w:w="5530" w:type="dxa"/>
          </w:tcPr>
          <w:p w14:paraId="10208A3C" w14:textId="77777777" w:rsidR="001442BB" w:rsidRDefault="005C7D6E">
            <w:pPr>
              <w:pStyle w:val="TableParagraph"/>
              <w:spacing w:before="1" w:line="206" w:lineRule="exact"/>
              <w:ind w:left="69" w:right="58"/>
              <w:jc w:val="left"/>
              <w:rPr>
                <w:sz w:val="12"/>
              </w:rPr>
            </w:pPr>
            <w:r>
              <w:rPr>
                <w:sz w:val="18"/>
              </w:rPr>
              <w:t xml:space="preserve">Despesas com Outras Operações Banco do Nordeste – Rebate Leis nºs 12.249, 12.844, de 11.06.2010 e 19.07.2013 </w:t>
            </w:r>
            <w:r>
              <w:rPr>
                <w:position w:val="6"/>
                <w:sz w:val="12"/>
              </w:rPr>
              <w:t>(1)</w:t>
            </w:r>
          </w:p>
        </w:tc>
        <w:tc>
          <w:tcPr>
            <w:tcW w:w="1275" w:type="dxa"/>
          </w:tcPr>
          <w:p w14:paraId="10208A3D" w14:textId="77777777" w:rsidR="001442BB" w:rsidRDefault="005C7D6E">
            <w:pPr>
              <w:pStyle w:val="TableParagraph"/>
              <w:spacing w:before="100"/>
              <w:ind w:right="56"/>
              <w:rPr>
                <w:sz w:val="18"/>
              </w:rPr>
            </w:pPr>
            <w:r>
              <w:rPr>
                <w:w w:val="95"/>
                <w:sz w:val="18"/>
              </w:rPr>
              <w:t>(6.357)</w:t>
            </w:r>
          </w:p>
        </w:tc>
        <w:tc>
          <w:tcPr>
            <w:tcW w:w="1419" w:type="dxa"/>
          </w:tcPr>
          <w:p w14:paraId="10208A3E" w14:textId="77777777" w:rsidR="001442BB" w:rsidRDefault="005C7D6E">
            <w:pPr>
              <w:pStyle w:val="TableParagraph"/>
              <w:spacing w:before="100"/>
              <w:ind w:right="59"/>
              <w:rPr>
                <w:sz w:val="18"/>
              </w:rPr>
            </w:pPr>
            <w:r>
              <w:rPr>
                <w:sz w:val="18"/>
              </w:rPr>
              <w:t>(10.745)</w:t>
            </w:r>
          </w:p>
        </w:tc>
        <w:tc>
          <w:tcPr>
            <w:tcW w:w="1275" w:type="dxa"/>
          </w:tcPr>
          <w:p w14:paraId="10208A3F" w14:textId="77777777" w:rsidR="001442BB" w:rsidRDefault="005C7D6E">
            <w:pPr>
              <w:pStyle w:val="TableParagraph"/>
              <w:spacing w:before="100"/>
              <w:ind w:right="57"/>
              <w:rPr>
                <w:sz w:val="18"/>
              </w:rPr>
            </w:pPr>
            <w:r>
              <w:rPr>
                <w:sz w:val="18"/>
              </w:rPr>
              <w:t>(11.365)</w:t>
            </w:r>
          </w:p>
        </w:tc>
      </w:tr>
      <w:tr w:rsidR="001442BB" w14:paraId="10208A45" w14:textId="77777777">
        <w:trPr>
          <w:trHeight w:val="205"/>
        </w:trPr>
        <w:tc>
          <w:tcPr>
            <w:tcW w:w="5530" w:type="dxa"/>
          </w:tcPr>
          <w:p w14:paraId="10208A41" w14:textId="77777777" w:rsidR="001442BB" w:rsidRDefault="005C7D6E">
            <w:pPr>
              <w:pStyle w:val="TableParagraph"/>
              <w:spacing w:line="186" w:lineRule="exact"/>
              <w:ind w:left="69"/>
              <w:jc w:val="left"/>
              <w:rPr>
                <w:sz w:val="18"/>
              </w:rPr>
            </w:pPr>
            <w:r>
              <w:rPr>
                <w:sz w:val="18"/>
              </w:rPr>
              <w:t>Despesas com Operações de Outras Fontes - Lei nºs 11.322</w:t>
            </w:r>
          </w:p>
        </w:tc>
        <w:tc>
          <w:tcPr>
            <w:tcW w:w="1275" w:type="dxa"/>
          </w:tcPr>
          <w:p w14:paraId="10208A42" w14:textId="77777777" w:rsidR="001442BB" w:rsidRDefault="005C7D6E">
            <w:pPr>
              <w:pStyle w:val="TableParagraph"/>
              <w:spacing w:line="186" w:lineRule="exact"/>
              <w:ind w:right="56"/>
              <w:rPr>
                <w:sz w:val="18"/>
              </w:rPr>
            </w:pPr>
            <w:r>
              <w:rPr>
                <w:w w:val="95"/>
                <w:sz w:val="18"/>
              </w:rPr>
              <w:t>(51)</w:t>
            </w:r>
          </w:p>
        </w:tc>
        <w:tc>
          <w:tcPr>
            <w:tcW w:w="1419" w:type="dxa"/>
          </w:tcPr>
          <w:p w14:paraId="10208A43" w14:textId="77777777" w:rsidR="001442BB" w:rsidRDefault="005C7D6E">
            <w:pPr>
              <w:pStyle w:val="TableParagraph"/>
              <w:spacing w:line="186" w:lineRule="exact"/>
              <w:ind w:right="59"/>
              <w:rPr>
                <w:sz w:val="18"/>
              </w:rPr>
            </w:pPr>
            <w:r>
              <w:rPr>
                <w:w w:val="95"/>
                <w:sz w:val="18"/>
              </w:rPr>
              <w:t>(51)</w:t>
            </w:r>
          </w:p>
        </w:tc>
        <w:tc>
          <w:tcPr>
            <w:tcW w:w="1275" w:type="dxa"/>
          </w:tcPr>
          <w:p w14:paraId="10208A44" w14:textId="77777777" w:rsidR="001442BB" w:rsidRDefault="005C7D6E">
            <w:pPr>
              <w:pStyle w:val="TableParagraph"/>
              <w:spacing w:line="186" w:lineRule="exact"/>
              <w:ind w:right="60"/>
              <w:rPr>
                <w:sz w:val="18"/>
              </w:rPr>
            </w:pPr>
            <w:r>
              <w:rPr>
                <w:w w:val="99"/>
                <w:sz w:val="18"/>
              </w:rPr>
              <w:t>-</w:t>
            </w:r>
          </w:p>
        </w:tc>
      </w:tr>
      <w:tr w:rsidR="001442BB" w14:paraId="10208A4E" w14:textId="77777777">
        <w:trPr>
          <w:trHeight w:val="621"/>
        </w:trPr>
        <w:tc>
          <w:tcPr>
            <w:tcW w:w="5530" w:type="dxa"/>
          </w:tcPr>
          <w:p w14:paraId="10208A46" w14:textId="77777777" w:rsidR="001442BB" w:rsidRDefault="005C7D6E">
            <w:pPr>
              <w:pStyle w:val="TableParagraph"/>
              <w:spacing w:line="206" w:lineRule="exact"/>
              <w:ind w:left="69"/>
              <w:jc w:val="left"/>
              <w:rPr>
                <w:sz w:val="18"/>
              </w:rPr>
            </w:pPr>
            <w:r>
              <w:rPr>
                <w:sz w:val="18"/>
              </w:rPr>
              <w:t>Despesas com Operações do FNE Honradas pelo Banco do</w:t>
            </w:r>
          </w:p>
          <w:p w14:paraId="10208A47" w14:textId="77777777" w:rsidR="001442BB" w:rsidRDefault="005C7D6E">
            <w:pPr>
              <w:pStyle w:val="TableParagraph"/>
              <w:spacing w:before="6" w:line="206" w:lineRule="exact"/>
              <w:ind w:left="69"/>
              <w:jc w:val="left"/>
              <w:rPr>
                <w:sz w:val="18"/>
              </w:rPr>
            </w:pPr>
            <w:r>
              <w:rPr>
                <w:sz w:val="18"/>
              </w:rPr>
              <w:t>Nordeste – Rebate Leis nºs 12.249 e 12.844, de 11.06.2010 e 19.07.2013</w:t>
            </w:r>
          </w:p>
        </w:tc>
        <w:tc>
          <w:tcPr>
            <w:tcW w:w="1275" w:type="dxa"/>
          </w:tcPr>
          <w:p w14:paraId="10208A48" w14:textId="77777777" w:rsidR="001442BB" w:rsidRDefault="001442BB">
            <w:pPr>
              <w:pStyle w:val="TableParagraph"/>
              <w:jc w:val="left"/>
              <w:rPr>
                <w:sz w:val="18"/>
              </w:rPr>
            </w:pPr>
          </w:p>
          <w:p w14:paraId="10208A49" w14:textId="77777777" w:rsidR="001442BB" w:rsidRDefault="005C7D6E">
            <w:pPr>
              <w:pStyle w:val="TableParagraph"/>
              <w:ind w:right="56"/>
              <w:rPr>
                <w:sz w:val="18"/>
              </w:rPr>
            </w:pPr>
            <w:r>
              <w:rPr>
                <w:sz w:val="18"/>
              </w:rPr>
              <w:t>(242.360)</w:t>
            </w:r>
          </w:p>
        </w:tc>
        <w:tc>
          <w:tcPr>
            <w:tcW w:w="1419" w:type="dxa"/>
          </w:tcPr>
          <w:p w14:paraId="10208A4A" w14:textId="77777777" w:rsidR="001442BB" w:rsidRDefault="001442BB">
            <w:pPr>
              <w:pStyle w:val="TableParagraph"/>
              <w:jc w:val="left"/>
              <w:rPr>
                <w:sz w:val="18"/>
              </w:rPr>
            </w:pPr>
          </w:p>
          <w:p w14:paraId="10208A4B" w14:textId="77777777" w:rsidR="001442BB" w:rsidRDefault="005C7D6E">
            <w:pPr>
              <w:pStyle w:val="TableParagraph"/>
              <w:ind w:right="59"/>
              <w:rPr>
                <w:sz w:val="18"/>
              </w:rPr>
            </w:pPr>
            <w:r>
              <w:rPr>
                <w:sz w:val="18"/>
              </w:rPr>
              <w:t>(559.922)</w:t>
            </w:r>
          </w:p>
        </w:tc>
        <w:tc>
          <w:tcPr>
            <w:tcW w:w="1275" w:type="dxa"/>
          </w:tcPr>
          <w:p w14:paraId="10208A4C" w14:textId="77777777" w:rsidR="001442BB" w:rsidRDefault="001442BB">
            <w:pPr>
              <w:pStyle w:val="TableParagraph"/>
              <w:jc w:val="left"/>
              <w:rPr>
                <w:sz w:val="18"/>
              </w:rPr>
            </w:pPr>
          </w:p>
          <w:p w14:paraId="10208A4D" w14:textId="77777777" w:rsidR="001442BB" w:rsidRDefault="005C7D6E">
            <w:pPr>
              <w:pStyle w:val="TableParagraph"/>
              <w:ind w:right="57"/>
              <w:rPr>
                <w:sz w:val="18"/>
              </w:rPr>
            </w:pPr>
            <w:r>
              <w:rPr>
                <w:sz w:val="18"/>
              </w:rPr>
              <w:t>(44.593)</w:t>
            </w:r>
          </w:p>
        </w:tc>
      </w:tr>
      <w:tr w:rsidR="001442BB" w14:paraId="10208A53" w14:textId="77777777">
        <w:trPr>
          <w:trHeight w:val="202"/>
        </w:trPr>
        <w:tc>
          <w:tcPr>
            <w:tcW w:w="5530" w:type="dxa"/>
          </w:tcPr>
          <w:p w14:paraId="10208A4F" w14:textId="77777777" w:rsidR="001442BB" w:rsidRDefault="005C7D6E">
            <w:pPr>
              <w:pStyle w:val="TableParagraph"/>
              <w:spacing w:line="183" w:lineRule="exact"/>
              <w:ind w:left="69"/>
              <w:jc w:val="left"/>
              <w:rPr>
                <w:sz w:val="18"/>
              </w:rPr>
            </w:pPr>
            <w:r>
              <w:rPr>
                <w:sz w:val="18"/>
              </w:rPr>
              <w:t>Ajuste de Valores Decorrentes da Alienação de Bens</w:t>
            </w:r>
          </w:p>
        </w:tc>
        <w:tc>
          <w:tcPr>
            <w:tcW w:w="1275" w:type="dxa"/>
          </w:tcPr>
          <w:p w14:paraId="10208A50" w14:textId="77777777" w:rsidR="001442BB" w:rsidRDefault="005C7D6E">
            <w:pPr>
              <w:pStyle w:val="TableParagraph"/>
              <w:spacing w:line="183" w:lineRule="exact"/>
              <w:ind w:right="58"/>
              <w:rPr>
                <w:sz w:val="18"/>
              </w:rPr>
            </w:pPr>
            <w:r>
              <w:rPr>
                <w:w w:val="99"/>
                <w:sz w:val="18"/>
              </w:rPr>
              <w:t>-</w:t>
            </w:r>
          </w:p>
        </w:tc>
        <w:tc>
          <w:tcPr>
            <w:tcW w:w="1419" w:type="dxa"/>
          </w:tcPr>
          <w:p w14:paraId="10208A51" w14:textId="77777777" w:rsidR="001442BB" w:rsidRDefault="005C7D6E">
            <w:pPr>
              <w:pStyle w:val="TableParagraph"/>
              <w:spacing w:line="183" w:lineRule="exact"/>
              <w:ind w:right="61"/>
              <w:rPr>
                <w:sz w:val="18"/>
              </w:rPr>
            </w:pPr>
            <w:r>
              <w:rPr>
                <w:w w:val="95"/>
                <w:sz w:val="18"/>
              </w:rPr>
              <w:t>(1)</w:t>
            </w:r>
          </w:p>
        </w:tc>
        <w:tc>
          <w:tcPr>
            <w:tcW w:w="1275" w:type="dxa"/>
          </w:tcPr>
          <w:p w14:paraId="10208A52" w14:textId="77777777" w:rsidR="001442BB" w:rsidRDefault="005C7D6E">
            <w:pPr>
              <w:pStyle w:val="TableParagraph"/>
              <w:spacing w:line="183" w:lineRule="exact"/>
              <w:ind w:right="60"/>
              <w:rPr>
                <w:sz w:val="18"/>
              </w:rPr>
            </w:pPr>
            <w:r>
              <w:rPr>
                <w:w w:val="99"/>
                <w:sz w:val="18"/>
              </w:rPr>
              <w:t>-</w:t>
            </w:r>
          </w:p>
        </w:tc>
      </w:tr>
      <w:tr w:rsidR="001442BB" w14:paraId="10208A58" w14:textId="77777777">
        <w:trPr>
          <w:trHeight w:val="208"/>
        </w:trPr>
        <w:tc>
          <w:tcPr>
            <w:tcW w:w="5530" w:type="dxa"/>
          </w:tcPr>
          <w:p w14:paraId="10208A54" w14:textId="77777777" w:rsidR="001442BB" w:rsidRDefault="005C7D6E">
            <w:pPr>
              <w:pStyle w:val="TableParagraph"/>
              <w:spacing w:line="188" w:lineRule="exact"/>
              <w:ind w:left="69"/>
              <w:jc w:val="left"/>
              <w:rPr>
                <w:b/>
                <w:sz w:val="18"/>
              </w:rPr>
            </w:pPr>
            <w:r>
              <w:rPr>
                <w:b/>
                <w:sz w:val="18"/>
              </w:rPr>
              <w:t>Total</w:t>
            </w:r>
          </w:p>
        </w:tc>
        <w:tc>
          <w:tcPr>
            <w:tcW w:w="1275" w:type="dxa"/>
          </w:tcPr>
          <w:p w14:paraId="10208A55" w14:textId="77777777" w:rsidR="001442BB" w:rsidRDefault="005C7D6E">
            <w:pPr>
              <w:pStyle w:val="TableParagraph"/>
              <w:spacing w:line="188" w:lineRule="exact"/>
              <w:ind w:right="57"/>
              <w:rPr>
                <w:b/>
                <w:sz w:val="18"/>
              </w:rPr>
            </w:pPr>
            <w:r>
              <w:rPr>
                <w:b/>
                <w:sz w:val="18"/>
              </w:rPr>
              <w:t>205.457</w:t>
            </w:r>
          </w:p>
        </w:tc>
        <w:tc>
          <w:tcPr>
            <w:tcW w:w="1419" w:type="dxa"/>
          </w:tcPr>
          <w:p w14:paraId="10208A56" w14:textId="77777777" w:rsidR="001442BB" w:rsidRDefault="005C7D6E">
            <w:pPr>
              <w:pStyle w:val="TableParagraph"/>
              <w:spacing w:line="188" w:lineRule="exact"/>
              <w:ind w:right="60"/>
              <w:rPr>
                <w:b/>
                <w:sz w:val="18"/>
              </w:rPr>
            </w:pPr>
            <w:r>
              <w:rPr>
                <w:b/>
                <w:sz w:val="18"/>
              </w:rPr>
              <w:t>532.124</w:t>
            </w:r>
          </w:p>
        </w:tc>
        <w:tc>
          <w:tcPr>
            <w:tcW w:w="1275" w:type="dxa"/>
          </w:tcPr>
          <w:p w14:paraId="10208A57" w14:textId="77777777" w:rsidR="001442BB" w:rsidRDefault="005C7D6E">
            <w:pPr>
              <w:pStyle w:val="TableParagraph"/>
              <w:spacing w:line="188" w:lineRule="exact"/>
              <w:ind w:right="58"/>
              <w:rPr>
                <w:b/>
                <w:sz w:val="18"/>
              </w:rPr>
            </w:pPr>
            <w:r>
              <w:rPr>
                <w:b/>
                <w:sz w:val="18"/>
              </w:rPr>
              <w:t>1.324.285</w:t>
            </w:r>
          </w:p>
        </w:tc>
      </w:tr>
    </w:tbl>
    <w:p w14:paraId="10208A59" w14:textId="77777777" w:rsidR="001442BB" w:rsidRDefault="005C7D6E">
      <w:pPr>
        <w:ind w:left="1239" w:right="1027" w:hanging="70"/>
        <w:rPr>
          <w:sz w:val="14"/>
        </w:rPr>
      </w:pPr>
      <w:r>
        <w:rPr>
          <w:sz w:val="14"/>
          <w:vertAlign w:val="superscript"/>
        </w:rPr>
        <w:t>(1)</w:t>
      </w:r>
      <w:r>
        <w:rPr>
          <w:sz w:val="14"/>
        </w:rPr>
        <w:t xml:space="preserve"> Contempla os efeitos das renegociações de operações de crédito, com base na Lei nº 13.340, de 28.09.2016, com as alterações introduzidas pelas Leis nºs 13.465, de 11.07.2017, 13.606, de 09.01.2018, e 13.729, de 08.11.2018 (Nota 4.b.3)</w:t>
      </w:r>
    </w:p>
    <w:p w14:paraId="10208A5A" w14:textId="77777777" w:rsidR="001442BB" w:rsidRDefault="001442BB">
      <w:pPr>
        <w:pStyle w:val="Corpodetexto"/>
        <w:spacing w:before="11"/>
        <w:rPr>
          <w:sz w:val="21"/>
        </w:rPr>
      </w:pPr>
    </w:p>
    <w:p w14:paraId="10208A5B" w14:textId="77777777" w:rsidR="001442BB" w:rsidRDefault="005C7D6E">
      <w:pPr>
        <w:pStyle w:val="Corpodetexto"/>
        <w:ind w:left="1240" w:right="986"/>
        <w:jc w:val="both"/>
      </w:pPr>
      <w:r>
        <w:t>O montante de bônus</w:t>
      </w:r>
      <w:r>
        <w:t xml:space="preserve"> de adimplência concedido pelo FNE no exercício de 2019 alcançou R$ 1.113.027, correspondendo a 27,5% das rendas de operações de crédito. No exercício de 2018, essa despesa alcançou R$ 1.048.569, equivalente a 25,9% das referidas</w:t>
      </w:r>
      <w:r>
        <w:rPr>
          <w:spacing w:val="-8"/>
        </w:rPr>
        <w:t xml:space="preserve"> </w:t>
      </w:r>
      <w:r>
        <w:t>rendas.</w:t>
      </w:r>
    </w:p>
    <w:p w14:paraId="10208A5C" w14:textId="77777777" w:rsidR="001442BB" w:rsidRDefault="005C7D6E">
      <w:pPr>
        <w:pStyle w:val="Corpodetexto"/>
        <w:ind w:left="1240" w:right="983"/>
        <w:jc w:val="both"/>
      </w:pPr>
      <w:r>
        <w:t>A razão bônus de a</w:t>
      </w:r>
      <w:r>
        <w:t xml:space="preserve">dimplência/rendas de operações de crédito não guarda correlação com o percentual de bônus de adimplência (15%) definido na legislação atual, porquanto várias faixas de bônus são aplicadas nas operações do FNE, a exemplo das taxas de 25% no semiárido e 15% </w:t>
      </w:r>
      <w:r>
        <w:t>fora</w:t>
      </w:r>
    </w:p>
    <w:p w14:paraId="10208A5D" w14:textId="77777777" w:rsidR="001442BB" w:rsidRDefault="001442BB">
      <w:pPr>
        <w:jc w:val="both"/>
        <w:sectPr w:rsidR="001442BB">
          <w:pgSz w:w="11900" w:h="16840"/>
          <w:pgMar w:top="880" w:right="140" w:bottom="940" w:left="560" w:header="0" w:footer="747" w:gutter="0"/>
          <w:cols w:space="720"/>
        </w:sectPr>
      </w:pPr>
    </w:p>
    <w:p w14:paraId="10208A5E" w14:textId="77777777" w:rsidR="001442BB" w:rsidRDefault="005C7D6E">
      <w:pPr>
        <w:pStyle w:val="Corpodetexto"/>
        <w:spacing w:before="82"/>
        <w:ind w:left="1239" w:right="985"/>
        <w:jc w:val="both"/>
      </w:pPr>
      <w:r>
        <w:lastRenderedPageBreak/>
        <w:t>do semiárido, praticadas nas operações mais antigas, além de outras definidas em instrumentos legais específicos.</w:t>
      </w:r>
    </w:p>
    <w:p w14:paraId="10208A5F" w14:textId="77777777" w:rsidR="001442BB" w:rsidRDefault="005C7D6E">
      <w:pPr>
        <w:pStyle w:val="Corpodetexto"/>
        <w:ind w:left="1239" w:right="985"/>
        <w:jc w:val="both"/>
        <w:rPr>
          <w:b/>
        </w:rPr>
      </w:pPr>
      <w:r>
        <w:t>Os bônus de adimplência foram concedidos na forma da legislação dos Fundos Constitucionais, basicamente em função do pagamento, pelos mutuários, das parcelas de principal e encargos nas datas pactuadas contratualmente, abrangendo as operações de crédito do</w:t>
      </w:r>
      <w:r>
        <w:t xml:space="preserve"> FNE, as operações resultantes de repasses às instituições operadoras com base na Portaria nº 147, de 05.04.2018, e as operações de repasses ao Banco do Nordeste com base no artigo 9º-A da Lei nº 7.827, de 12.09.1989, conforme discriminado no quadro a segu</w:t>
      </w:r>
      <w:r>
        <w:t>ir</w:t>
      </w:r>
      <w:r>
        <w:rPr>
          <w:b/>
        </w:rPr>
        <w:t>:</w:t>
      </w:r>
    </w:p>
    <w:p w14:paraId="10208A60" w14:textId="77777777" w:rsidR="001442BB" w:rsidRDefault="001442BB">
      <w:pPr>
        <w:pStyle w:val="Corpodetexto"/>
        <w:spacing w:before="1"/>
        <w:rPr>
          <w:b/>
        </w:rPr>
      </w:pPr>
    </w:p>
    <w:tbl>
      <w:tblPr>
        <w:tblStyle w:val="TableNormal"/>
        <w:tblW w:w="0" w:type="auto"/>
        <w:tblInd w:w="1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6"/>
        <w:gridCol w:w="1419"/>
        <w:gridCol w:w="1133"/>
      </w:tblGrid>
      <w:tr w:rsidR="001442BB" w14:paraId="10208A64" w14:textId="77777777">
        <w:trPr>
          <w:trHeight w:val="208"/>
        </w:trPr>
        <w:tc>
          <w:tcPr>
            <w:tcW w:w="5986" w:type="dxa"/>
          </w:tcPr>
          <w:p w14:paraId="10208A61" w14:textId="77777777" w:rsidR="001442BB" w:rsidRDefault="005C7D6E">
            <w:pPr>
              <w:pStyle w:val="TableParagraph"/>
              <w:spacing w:line="188" w:lineRule="exact"/>
              <w:ind w:left="107"/>
              <w:jc w:val="left"/>
              <w:rPr>
                <w:b/>
                <w:sz w:val="18"/>
              </w:rPr>
            </w:pPr>
            <w:r>
              <w:rPr>
                <w:b/>
                <w:sz w:val="18"/>
              </w:rPr>
              <w:t>Especificação</w:t>
            </w:r>
          </w:p>
        </w:tc>
        <w:tc>
          <w:tcPr>
            <w:tcW w:w="1419" w:type="dxa"/>
          </w:tcPr>
          <w:p w14:paraId="10208A62" w14:textId="77777777" w:rsidR="001442BB" w:rsidRDefault="005C7D6E">
            <w:pPr>
              <w:pStyle w:val="TableParagraph"/>
              <w:spacing w:line="188" w:lineRule="exact"/>
              <w:ind w:right="95"/>
              <w:rPr>
                <w:b/>
                <w:sz w:val="18"/>
              </w:rPr>
            </w:pPr>
            <w:r>
              <w:rPr>
                <w:b/>
                <w:sz w:val="18"/>
              </w:rPr>
              <w:t>31.12.2019</w:t>
            </w:r>
          </w:p>
        </w:tc>
        <w:tc>
          <w:tcPr>
            <w:tcW w:w="1133" w:type="dxa"/>
          </w:tcPr>
          <w:p w14:paraId="10208A63" w14:textId="77777777" w:rsidR="001442BB" w:rsidRDefault="005C7D6E">
            <w:pPr>
              <w:pStyle w:val="TableParagraph"/>
              <w:spacing w:line="188" w:lineRule="exact"/>
              <w:ind w:right="95"/>
              <w:rPr>
                <w:b/>
                <w:sz w:val="18"/>
              </w:rPr>
            </w:pPr>
            <w:r>
              <w:rPr>
                <w:b/>
                <w:sz w:val="18"/>
              </w:rPr>
              <w:t>31.12.2018</w:t>
            </w:r>
          </w:p>
        </w:tc>
      </w:tr>
      <w:tr w:rsidR="001442BB" w14:paraId="10208A68" w14:textId="77777777">
        <w:trPr>
          <w:trHeight w:val="205"/>
        </w:trPr>
        <w:tc>
          <w:tcPr>
            <w:tcW w:w="5986" w:type="dxa"/>
          </w:tcPr>
          <w:p w14:paraId="10208A65" w14:textId="77777777" w:rsidR="001442BB" w:rsidRDefault="005C7D6E">
            <w:pPr>
              <w:pStyle w:val="TableParagraph"/>
              <w:spacing w:line="186" w:lineRule="exact"/>
              <w:ind w:left="107"/>
              <w:jc w:val="left"/>
              <w:rPr>
                <w:sz w:val="18"/>
              </w:rPr>
            </w:pPr>
            <w:r>
              <w:rPr>
                <w:sz w:val="18"/>
              </w:rPr>
              <w:t>Bônus Adimplência Operações de Crédito FNE</w:t>
            </w:r>
          </w:p>
        </w:tc>
        <w:tc>
          <w:tcPr>
            <w:tcW w:w="1419" w:type="dxa"/>
          </w:tcPr>
          <w:p w14:paraId="10208A66" w14:textId="77777777" w:rsidR="001442BB" w:rsidRDefault="005C7D6E">
            <w:pPr>
              <w:pStyle w:val="TableParagraph"/>
              <w:spacing w:line="186" w:lineRule="exact"/>
              <w:ind w:right="95"/>
              <w:rPr>
                <w:sz w:val="18"/>
              </w:rPr>
            </w:pPr>
            <w:r>
              <w:rPr>
                <w:sz w:val="18"/>
              </w:rPr>
              <w:t>1.096.021</w:t>
            </w:r>
          </w:p>
        </w:tc>
        <w:tc>
          <w:tcPr>
            <w:tcW w:w="1133" w:type="dxa"/>
          </w:tcPr>
          <w:p w14:paraId="10208A67" w14:textId="77777777" w:rsidR="001442BB" w:rsidRDefault="005C7D6E">
            <w:pPr>
              <w:pStyle w:val="TableParagraph"/>
              <w:spacing w:line="186" w:lineRule="exact"/>
              <w:ind w:right="95"/>
              <w:rPr>
                <w:sz w:val="18"/>
              </w:rPr>
            </w:pPr>
            <w:r>
              <w:rPr>
                <w:sz w:val="18"/>
              </w:rPr>
              <w:t>1.036.005</w:t>
            </w:r>
          </w:p>
        </w:tc>
      </w:tr>
      <w:tr w:rsidR="001442BB" w14:paraId="10208A6C" w14:textId="77777777">
        <w:trPr>
          <w:trHeight w:val="205"/>
        </w:trPr>
        <w:tc>
          <w:tcPr>
            <w:tcW w:w="5986" w:type="dxa"/>
          </w:tcPr>
          <w:p w14:paraId="10208A69" w14:textId="77777777" w:rsidR="001442BB" w:rsidRDefault="005C7D6E">
            <w:pPr>
              <w:pStyle w:val="TableParagraph"/>
              <w:spacing w:line="186" w:lineRule="exact"/>
              <w:ind w:left="107"/>
              <w:jc w:val="left"/>
              <w:rPr>
                <w:sz w:val="18"/>
              </w:rPr>
            </w:pPr>
            <w:r>
              <w:rPr>
                <w:sz w:val="18"/>
              </w:rPr>
              <w:t>Bônus Adimplência Repasses a Outras instituições</w:t>
            </w:r>
          </w:p>
        </w:tc>
        <w:tc>
          <w:tcPr>
            <w:tcW w:w="1419" w:type="dxa"/>
          </w:tcPr>
          <w:p w14:paraId="10208A6A" w14:textId="77777777" w:rsidR="001442BB" w:rsidRDefault="005C7D6E">
            <w:pPr>
              <w:pStyle w:val="TableParagraph"/>
              <w:spacing w:line="186" w:lineRule="exact"/>
              <w:ind w:right="95"/>
              <w:rPr>
                <w:sz w:val="18"/>
              </w:rPr>
            </w:pPr>
            <w:r>
              <w:rPr>
                <w:w w:val="95"/>
                <w:sz w:val="18"/>
              </w:rPr>
              <w:t>1.478</w:t>
            </w:r>
          </w:p>
        </w:tc>
        <w:tc>
          <w:tcPr>
            <w:tcW w:w="1133" w:type="dxa"/>
          </w:tcPr>
          <w:p w14:paraId="10208A6B" w14:textId="77777777" w:rsidR="001442BB" w:rsidRDefault="005C7D6E">
            <w:pPr>
              <w:pStyle w:val="TableParagraph"/>
              <w:spacing w:line="186" w:lineRule="exact"/>
              <w:ind w:right="95"/>
              <w:rPr>
                <w:sz w:val="18"/>
              </w:rPr>
            </w:pPr>
            <w:r>
              <w:rPr>
                <w:w w:val="95"/>
                <w:sz w:val="18"/>
              </w:rPr>
              <w:t>1.553</w:t>
            </w:r>
          </w:p>
        </w:tc>
      </w:tr>
      <w:tr w:rsidR="001442BB" w14:paraId="10208A70" w14:textId="77777777">
        <w:trPr>
          <w:trHeight w:val="208"/>
        </w:trPr>
        <w:tc>
          <w:tcPr>
            <w:tcW w:w="5986" w:type="dxa"/>
          </w:tcPr>
          <w:p w14:paraId="10208A6D" w14:textId="77777777" w:rsidR="001442BB" w:rsidRDefault="005C7D6E">
            <w:pPr>
              <w:pStyle w:val="TableParagraph"/>
              <w:spacing w:line="188" w:lineRule="exact"/>
              <w:ind w:left="107"/>
              <w:jc w:val="left"/>
              <w:rPr>
                <w:sz w:val="18"/>
              </w:rPr>
            </w:pPr>
            <w:r>
              <w:rPr>
                <w:sz w:val="18"/>
              </w:rPr>
              <w:t>Bônus Adimplência Op. Rep. BNB – artigo 9º-A Lei nº 7.827</w:t>
            </w:r>
          </w:p>
        </w:tc>
        <w:tc>
          <w:tcPr>
            <w:tcW w:w="1419" w:type="dxa"/>
          </w:tcPr>
          <w:p w14:paraId="10208A6E" w14:textId="77777777" w:rsidR="001442BB" w:rsidRDefault="005C7D6E">
            <w:pPr>
              <w:pStyle w:val="TableParagraph"/>
              <w:spacing w:line="188" w:lineRule="exact"/>
              <w:ind w:right="95"/>
              <w:rPr>
                <w:sz w:val="18"/>
              </w:rPr>
            </w:pPr>
            <w:r>
              <w:rPr>
                <w:sz w:val="18"/>
              </w:rPr>
              <w:t>15.525</w:t>
            </w:r>
          </w:p>
        </w:tc>
        <w:tc>
          <w:tcPr>
            <w:tcW w:w="1133" w:type="dxa"/>
          </w:tcPr>
          <w:p w14:paraId="10208A6F" w14:textId="77777777" w:rsidR="001442BB" w:rsidRDefault="005C7D6E">
            <w:pPr>
              <w:pStyle w:val="TableParagraph"/>
              <w:spacing w:line="188" w:lineRule="exact"/>
              <w:ind w:right="95"/>
              <w:rPr>
                <w:sz w:val="18"/>
              </w:rPr>
            </w:pPr>
            <w:r>
              <w:rPr>
                <w:sz w:val="18"/>
              </w:rPr>
              <w:t>11.023</w:t>
            </w:r>
          </w:p>
        </w:tc>
      </w:tr>
      <w:tr w:rsidR="001442BB" w14:paraId="10208A74" w14:textId="77777777">
        <w:trPr>
          <w:trHeight w:val="205"/>
        </w:trPr>
        <w:tc>
          <w:tcPr>
            <w:tcW w:w="5986" w:type="dxa"/>
          </w:tcPr>
          <w:p w14:paraId="10208A71" w14:textId="77777777" w:rsidR="001442BB" w:rsidRDefault="005C7D6E">
            <w:pPr>
              <w:pStyle w:val="TableParagraph"/>
              <w:spacing w:line="186" w:lineRule="exact"/>
              <w:ind w:left="107"/>
              <w:jc w:val="left"/>
              <w:rPr>
                <w:sz w:val="18"/>
              </w:rPr>
            </w:pPr>
            <w:r>
              <w:rPr>
                <w:sz w:val="18"/>
              </w:rPr>
              <w:t>Bônus Adimplência Operações Renegociadas</w:t>
            </w:r>
          </w:p>
        </w:tc>
        <w:tc>
          <w:tcPr>
            <w:tcW w:w="1419" w:type="dxa"/>
          </w:tcPr>
          <w:p w14:paraId="10208A72" w14:textId="77777777" w:rsidR="001442BB" w:rsidRDefault="005C7D6E">
            <w:pPr>
              <w:pStyle w:val="TableParagraph"/>
              <w:spacing w:line="186" w:lineRule="exact"/>
              <w:ind w:right="97"/>
              <w:rPr>
                <w:sz w:val="18"/>
              </w:rPr>
            </w:pPr>
            <w:r>
              <w:rPr>
                <w:w w:val="99"/>
                <w:sz w:val="18"/>
              </w:rPr>
              <w:t>3</w:t>
            </w:r>
          </w:p>
        </w:tc>
        <w:tc>
          <w:tcPr>
            <w:tcW w:w="1133" w:type="dxa"/>
          </w:tcPr>
          <w:p w14:paraId="10208A73" w14:textId="77777777" w:rsidR="001442BB" w:rsidRDefault="005C7D6E">
            <w:pPr>
              <w:pStyle w:val="TableParagraph"/>
              <w:spacing w:line="186" w:lineRule="exact"/>
              <w:ind w:right="98"/>
              <w:rPr>
                <w:sz w:val="18"/>
              </w:rPr>
            </w:pPr>
            <w:r>
              <w:rPr>
                <w:w w:val="99"/>
                <w:sz w:val="18"/>
              </w:rPr>
              <w:t>8</w:t>
            </w:r>
          </w:p>
        </w:tc>
      </w:tr>
      <w:tr w:rsidR="001442BB" w14:paraId="10208A78" w14:textId="77777777">
        <w:trPr>
          <w:trHeight w:val="208"/>
        </w:trPr>
        <w:tc>
          <w:tcPr>
            <w:tcW w:w="5986" w:type="dxa"/>
          </w:tcPr>
          <w:p w14:paraId="10208A75" w14:textId="77777777" w:rsidR="001442BB" w:rsidRDefault="005C7D6E">
            <w:pPr>
              <w:pStyle w:val="TableParagraph"/>
              <w:spacing w:line="188" w:lineRule="exact"/>
              <w:ind w:left="107"/>
              <w:jc w:val="left"/>
              <w:rPr>
                <w:sz w:val="18"/>
              </w:rPr>
            </w:pPr>
            <w:r>
              <w:rPr>
                <w:sz w:val="18"/>
              </w:rPr>
              <w:t>Total</w:t>
            </w:r>
          </w:p>
        </w:tc>
        <w:tc>
          <w:tcPr>
            <w:tcW w:w="1419" w:type="dxa"/>
          </w:tcPr>
          <w:p w14:paraId="10208A76" w14:textId="77777777" w:rsidR="001442BB" w:rsidRDefault="005C7D6E">
            <w:pPr>
              <w:pStyle w:val="TableParagraph"/>
              <w:spacing w:line="188" w:lineRule="exact"/>
              <w:ind w:right="95"/>
              <w:rPr>
                <w:b/>
                <w:sz w:val="18"/>
              </w:rPr>
            </w:pPr>
            <w:r>
              <w:rPr>
                <w:b/>
                <w:sz w:val="18"/>
              </w:rPr>
              <w:t>1.113.027</w:t>
            </w:r>
          </w:p>
        </w:tc>
        <w:tc>
          <w:tcPr>
            <w:tcW w:w="1133" w:type="dxa"/>
          </w:tcPr>
          <w:p w14:paraId="10208A77" w14:textId="77777777" w:rsidR="001442BB" w:rsidRDefault="005C7D6E">
            <w:pPr>
              <w:pStyle w:val="TableParagraph"/>
              <w:spacing w:line="188" w:lineRule="exact"/>
              <w:ind w:right="95"/>
              <w:rPr>
                <w:b/>
                <w:sz w:val="18"/>
              </w:rPr>
            </w:pPr>
            <w:r>
              <w:rPr>
                <w:b/>
                <w:sz w:val="18"/>
              </w:rPr>
              <w:t>1.048.569</w:t>
            </w:r>
          </w:p>
        </w:tc>
      </w:tr>
    </w:tbl>
    <w:p w14:paraId="10208A79" w14:textId="77777777" w:rsidR="001442BB" w:rsidRDefault="001442BB">
      <w:pPr>
        <w:pStyle w:val="Corpodetexto"/>
        <w:rPr>
          <w:b/>
          <w:sz w:val="22"/>
        </w:rPr>
      </w:pPr>
    </w:p>
    <w:p w14:paraId="10208A7A" w14:textId="77777777" w:rsidR="001442BB" w:rsidRDefault="001442BB">
      <w:pPr>
        <w:pStyle w:val="Corpodetexto"/>
        <w:spacing w:before="4"/>
        <w:rPr>
          <w:b/>
          <w:sz w:val="31"/>
        </w:rPr>
      </w:pPr>
    </w:p>
    <w:p w14:paraId="10208A7B" w14:textId="77777777" w:rsidR="001442BB" w:rsidRDefault="005C7D6E">
      <w:pPr>
        <w:pStyle w:val="Ttulo6"/>
        <w:numPr>
          <w:ilvl w:val="0"/>
          <w:numId w:val="8"/>
        </w:numPr>
        <w:tabs>
          <w:tab w:val="left" w:pos="1236"/>
        </w:tabs>
        <w:ind w:left="1235" w:hanging="357"/>
        <w:jc w:val="left"/>
      </w:pPr>
      <w:r>
        <w:t>Reconhecimento de Perdas e Devolução da Parcela de Risco do</w:t>
      </w:r>
      <w:r>
        <w:rPr>
          <w:spacing w:val="-5"/>
        </w:rPr>
        <w:t xml:space="preserve"> </w:t>
      </w:r>
      <w:r>
        <w:t>Banco</w:t>
      </w:r>
    </w:p>
    <w:p w14:paraId="10208A7C" w14:textId="77777777" w:rsidR="001442BB" w:rsidRDefault="001442BB">
      <w:pPr>
        <w:pStyle w:val="Corpodetexto"/>
        <w:spacing w:before="1"/>
        <w:rPr>
          <w:b/>
        </w:rPr>
      </w:pPr>
    </w:p>
    <w:p w14:paraId="10208A7D" w14:textId="77777777" w:rsidR="001442BB" w:rsidRDefault="005C7D6E">
      <w:pPr>
        <w:pStyle w:val="PargrafodaLista"/>
        <w:numPr>
          <w:ilvl w:val="1"/>
          <w:numId w:val="5"/>
        </w:numPr>
        <w:tabs>
          <w:tab w:val="left" w:pos="1656"/>
        </w:tabs>
        <w:ind w:right="985" w:hanging="349"/>
        <w:jc w:val="both"/>
        <w:rPr>
          <w:sz w:val="20"/>
        </w:rPr>
      </w:pPr>
      <w:r>
        <w:rPr>
          <w:sz w:val="20"/>
        </w:rPr>
        <w:t>Não obstante a faculdade prevista no Parágrafo único do artigo 3º da Portaria Interministerial nº 11, segundo o qual o reconhecimento de perdas na contabilidade do FNE pode ser feito por pa</w:t>
      </w:r>
      <w:r>
        <w:rPr>
          <w:sz w:val="20"/>
        </w:rPr>
        <w:t>rcelas de principal e encargos vencidas há mais de 360 dias, conforme o percentual de risco assumido pelo FNE, o Banco do Nordeste reconhece as perdas nessas operações considerando as parcelas de principal e encargos vencidas há mais de 329</w:t>
      </w:r>
      <w:r>
        <w:rPr>
          <w:spacing w:val="-7"/>
          <w:sz w:val="20"/>
        </w:rPr>
        <w:t xml:space="preserve"> </w:t>
      </w:r>
      <w:r>
        <w:rPr>
          <w:sz w:val="20"/>
        </w:rPr>
        <w:t>dias.</w:t>
      </w:r>
    </w:p>
    <w:p w14:paraId="10208A7E" w14:textId="77777777" w:rsidR="001442BB" w:rsidRDefault="005C7D6E">
      <w:pPr>
        <w:pStyle w:val="PargrafodaLista"/>
        <w:numPr>
          <w:ilvl w:val="1"/>
          <w:numId w:val="5"/>
        </w:numPr>
        <w:tabs>
          <w:tab w:val="left" w:pos="1651"/>
        </w:tabs>
        <w:spacing w:line="242" w:lineRule="auto"/>
        <w:ind w:right="983" w:hanging="349"/>
        <w:jc w:val="both"/>
        <w:rPr>
          <w:sz w:val="20"/>
        </w:rPr>
      </w:pPr>
      <w:r>
        <w:rPr>
          <w:sz w:val="20"/>
        </w:rPr>
        <w:t xml:space="preserve">A devolução ao FNE dos recursos relativos à parcela de risco do Banco do Nordeste é realizada no segundo dia útil após o reconhecimento das perdas pelo FNE, segundo o critério previsto no inciso II, alínea “a”, do artigo 5º da Portaria Interministerial nº </w:t>
      </w:r>
      <w:r>
        <w:rPr>
          <w:sz w:val="20"/>
        </w:rPr>
        <w:t>11, de 28.12.2005, observado o disposto na alínea g.1</w:t>
      </w:r>
      <w:r>
        <w:rPr>
          <w:spacing w:val="3"/>
          <w:sz w:val="20"/>
        </w:rPr>
        <w:t xml:space="preserve"> </w:t>
      </w:r>
      <w:r>
        <w:rPr>
          <w:sz w:val="20"/>
        </w:rPr>
        <w:t>precedente.</w:t>
      </w:r>
    </w:p>
    <w:p w14:paraId="10208A7F" w14:textId="77777777" w:rsidR="001442BB" w:rsidRDefault="005C7D6E">
      <w:pPr>
        <w:pStyle w:val="PargrafodaLista"/>
        <w:numPr>
          <w:ilvl w:val="1"/>
          <w:numId w:val="5"/>
        </w:numPr>
        <w:tabs>
          <w:tab w:val="left" w:pos="1665"/>
        </w:tabs>
        <w:ind w:right="985" w:hanging="349"/>
        <w:jc w:val="both"/>
        <w:rPr>
          <w:sz w:val="20"/>
        </w:rPr>
      </w:pPr>
      <w:r>
        <w:rPr>
          <w:sz w:val="20"/>
        </w:rPr>
        <w:t>No exercício, o Banco devolveu ao FNE recursos no montante de R$ 596.399 (R$ 590.116 no exercício de 2018), relativos à parcela de risco do Banco nas operações com valores enquadrados como p</w:t>
      </w:r>
      <w:r>
        <w:rPr>
          <w:sz w:val="20"/>
        </w:rPr>
        <w:t>rejuízo, conforme</w:t>
      </w:r>
      <w:r>
        <w:rPr>
          <w:spacing w:val="-4"/>
          <w:sz w:val="20"/>
        </w:rPr>
        <w:t xml:space="preserve"> </w:t>
      </w:r>
      <w:r>
        <w:rPr>
          <w:sz w:val="20"/>
        </w:rPr>
        <w:t>segue:</w:t>
      </w:r>
    </w:p>
    <w:p w14:paraId="10208A80" w14:textId="77777777" w:rsidR="001442BB" w:rsidRDefault="001442BB">
      <w:pPr>
        <w:pStyle w:val="Corpodetexto"/>
        <w:spacing w:before="7"/>
        <w:rPr>
          <w:sz w:val="21"/>
        </w:rPr>
      </w:pPr>
    </w:p>
    <w:tbl>
      <w:tblPr>
        <w:tblStyle w:val="TableNormal"/>
        <w:tblW w:w="0" w:type="auto"/>
        <w:tblInd w:w="1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8"/>
        <w:gridCol w:w="1217"/>
        <w:gridCol w:w="1217"/>
      </w:tblGrid>
      <w:tr w:rsidR="001442BB" w14:paraId="10208A84" w14:textId="77777777">
        <w:trPr>
          <w:trHeight w:val="208"/>
        </w:trPr>
        <w:tc>
          <w:tcPr>
            <w:tcW w:w="5998" w:type="dxa"/>
          </w:tcPr>
          <w:p w14:paraId="10208A81" w14:textId="77777777" w:rsidR="001442BB" w:rsidRDefault="005C7D6E">
            <w:pPr>
              <w:pStyle w:val="TableParagraph"/>
              <w:spacing w:line="188" w:lineRule="exact"/>
              <w:ind w:left="107"/>
              <w:jc w:val="left"/>
              <w:rPr>
                <w:b/>
                <w:sz w:val="18"/>
              </w:rPr>
            </w:pPr>
            <w:r>
              <w:rPr>
                <w:b/>
                <w:sz w:val="18"/>
              </w:rPr>
              <w:t>Especificação</w:t>
            </w:r>
          </w:p>
        </w:tc>
        <w:tc>
          <w:tcPr>
            <w:tcW w:w="1217" w:type="dxa"/>
          </w:tcPr>
          <w:p w14:paraId="10208A82" w14:textId="77777777" w:rsidR="001442BB" w:rsidRDefault="005C7D6E">
            <w:pPr>
              <w:pStyle w:val="TableParagraph"/>
              <w:spacing w:line="188" w:lineRule="exact"/>
              <w:ind w:right="95"/>
              <w:rPr>
                <w:b/>
                <w:sz w:val="18"/>
              </w:rPr>
            </w:pPr>
            <w:r>
              <w:rPr>
                <w:b/>
                <w:sz w:val="18"/>
              </w:rPr>
              <w:t>31.12.2019</w:t>
            </w:r>
          </w:p>
        </w:tc>
        <w:tc>
          <w:tcPr>
            <w:tcW w:w="1217" w:type="dxa"/>
          </w:tcPr>
          <w:p w14:paraId="10208A83" w14:textId="77777777" w:rsidR="001442BB" w:rsidRDefault="005C7D6E">
            <w:pPr>
              <w:pStyle w:val="TableParagraph"/>
              <w:spacing w:line="188" w:lineRule="exact"/>
              <w:ind w:right="95"/>
              <w:rPr>
                <w:b/>
                <w:sz w:val="18"/>
              </w:rPr>
            </w:pPr>
            <w:r>
              <w:rPr>
                <w:b/>
                <w:sz w:val="18"/>
              </w:rPr>
              <w:t>31.12.2018</w:t>
            </w:r>
          </w:p>
        </w:tc>
      </w:tr>
      <w:tr w:rsidR="001442BB" w14:paraId="10208A88" w14:textId="77777777">
        <w:trPr>
          <w:trHeight w:val="205"/>
        </w:trPr>
        <w:tc>
          <w:tcPr>
            <w:tcW w:w="5998" w:type="dxa"/>
          </w:tcPr>
          <w:p w14:paraId="10208A85" w14:textId="77777777" w:rsidR="001442BB" w:rsidRDefault="005C7D6E">
            <w:pPr>
              <w:pStyle w:val="TableParagraph"/>
              <w:spacing w:line="186" w:lineRule="exact"/>
              <w:ind w:left="107"/>
              <w:jc w:val="left"/>
              <w:rPr>
                <w:sz w:val="18"/>
              </w:rPr>
            </w:pPr>
            <w:r>
              <w:rPr>
                <w:sz w:val="18"/>
              </w:rPr>
              <w:t>Portaria Interministerial nº 11, de 28.12.2005 – Risco Compartilhado</w:t>
            </w:r>
          </w:p>
        </w:tc>
        <w:tc>
          <w:tcPr>
            <w:tcW w:w="1217" w:type="dxa"/>
          </w:tcPr>
          <w:p w14:paraId="10208A86" w14:textId="77777777" w:rsidR="001442BB" w:rsidRDefault="005C7D6E">
            <w:pPr>
              <w:pStyle w:val="TableParagraph"/>
              <w:spacing w:line="186" w:lineRule="exact"/>
              <w:ind w:right="94"/>
              <w:rPr>
                <w:sz w:val="18"/>
              </w:rPr>
            </w:pPr>
            <w:r>
              <w:rPr>
                <w:sz w:val="18"/>
              </w:rPr>
              <w:t>589.145</w:t>
            </w:r>
          </w:p>
        </w:tc>
        <w:tc>
          <w:tcPr>
            <w:tcW w:w="1217" w:type="dxa"/>
          </w:tcPr>
          <w:p w14:paraId="10208A87" w14:textId="77777777" w:rsidR="001442BB" w:rsidRDefault="005C7D6E">
            <w:pPr>
              <w:pStyle w:val="TableParagraph"/>
              <w:spacing w:line="186" w:lineRule="exact"/>
              <w:ind w:right="94"/>
              <w:rPr>
                <w:sz w:val="18"/>
              </w:rPr>
            </w:pPr>
            <w:r>
              <w:rPr>
                <w:sz w:val="18"/>
              </w:rPr>
              <w:t>581.601</w:t>
            </w:r>
          </w:p>
        </w:tc>
      </w:tr>
      <w:tr w:rsidR="001442BB" w14:paraId="10208A8C" w14:textId="77777777">
        <w:trPr>
          <w:trHeight w:val="208"/>
        </w:trPr>
        <w:tc>
          <w:tcPr>
            <w:tcW w:w="5998" w:type="dxa"/>
          </w:tcPr>
          <w:p w14:paraId="10208A89" w14:textId="77777777" w:rsidR="001442BB" w:rsidRDefault="005C7D6E">
            <w:pPr>
              <w:pStyle w:val="TableParagraph"/>
              <w:spacing w:line="188" w:lineRule="exact"/>
              <w:ind w:left="107"/>
              <w:jc w:val="left"/>
              <w:rPr>
                <w:sz w:val="18"/>
              </w:rPr>
            </w:pPr>
            <w:r>
              <w:rPr>
                <w:sz w:val="18"/>
              </w:rPr>
              <w:t>Portaria Interministerial nº 11, de 28.12.2005 – Risco Integral do Banco</w:t>
            </w:r>
          </w:p>
        </w:tc>
        <w:tc>
          <w:tcPr>
            <w:tcW w:w="1217" w:type="dxa"/>
          </w:tcPr>
          <w:p w14:paraId="10208A8A" w14:textId="77777777" w:rsidR="001442BB" w:rsidRDefault="005C7D6E">
            <w:pPr>
              <w:pStyle w:val="TableParagraph"/>
              <w:spacing w:line="188" w:lineRule="exact"/>
              <w:ind w:right="94"/>
              <w:rPr>
                <w:sz w:val="18"/>
              </w:rPr>
            </w:pPr>
            <w:r>
              <w:rPr>
                <w:w w:val="95"/>
                <w:sz w:val="18"/>
              </w:rPr>
              <w:t>7.254</w:t>
            </w:r>
          </w:p>
        </w:tc>
        <w:tc>
          <w:tcPr>
            <w:tcW w:w="1217" w:type="dxa"/>
          </w:tcPr>
          <w:p w14:paraId="10208A8B" w14:textId="77777777" w:rsidR="001442BB" w:rsidRDefault="005C7D6E">
            <w:pPr>
              <w:pStyle w:val="TableParagraph"/>
              <w:spacing w:line="188" w:lineRule="exact"/>
              <w:ind w:right="95"/>
              <w:rPr>
                <w:sz w:val="18"/>
              </w:rPr>
            </w:pPr>
            <w:r>
              <w:rPr>
                <w:w w:val="95"/>
                <w:sz w:val="18"/>
              </w:rPr>
              <w:t>8.515</w:t>
            </w:r>
          </w:p>
        </w:tc>
      </w:tr>
      <w:tr w:rsidR="001442BB" w14:paraId="10208A90" w14:textId="77777777">
        <w:trPr>
          <w:trHeight w:val="205"/>
        </w:trPr>
        <w:tc>
          <w:tcPr>
            <w:tcW w:w="5998" w:type="dxa"/>
          </w:tcPr>
          <w:p w14:paraId="10208A8D" w14:textId="77777777" w:rsidR="001442BB" w:rsidRDefault="005C7D6E">
            <w:pPr>
              <w:pStyle w:val="TableParagraph"/>
              <w:spacing w:line="186" w:lineRule="exact"/>
              <w:ind w:left="107"/>
              <w:jc w:val="left"/>
              <w:rPr>
                <w:b/>
                <w:sz w:val="18"/>
              </w:rPr>
            </w:pPr>
            <w:r>
              <w:rPr>
                <w:b/>
                <w:sz w:val="18"/>
              </w:rPr>
              <w:t>Total</w:t>
            </w:r>
          </w:p>
        </w:tc>
        <w:tc>
          <w:tcPr>
            <w:tcW w:w="1217" w:type="dxa"/>
          </w:tcPr>
          <w:p w14:paraId="10208A8E" w14:textId="77777777" w:rsidR="001442BB" w:rsidRDefault="005C7D6E">
            <w:pPr>
              <w:pStyle w:val="TableParagraph"/>
              <w:spacing w:line="186" w:lineRule="exact"/>
              <w:ind w:right="95"/>
              <w:rPr>
                <w:b/>
                <w:sz w:val="18"/>
              </w:rPr>
            </w:pPr>
            <w:r>
              <w:rPr>
                <w:b/>
                <w:sz w:val="18"/>
              </w:rPr>
              <w:t>596.399</w:t>
            </w:r>
          </w:p>
        </w:tc>
        <w:tc>
          <w:tcPr>
            <w:tcW w:w="1217" w:type="dxa"/>
          </w:tcPr>
          <w:p w14:paraId="10208A8F" w14:textId="77777777" w:rsidR="001442BB" w:rsidRDefault="005C7D6E">
            <w:pPr>
              <w:pStyle w:val="TableParagraph"/>
              <w:spacing w:line="186" w:lineRule="exact"/>
              <w:ind w:right="95"/>
              <w:rPr>
                <w:b/>
                <w:sz w:val="18"/>
              </w:rPr>
            </w:pPr>
            <w:r>
              <w:rPr>
                <w:b/>
                <w:sz w:val="18"/>
              </w:rPr>
              <w:t>590.116</w:t>
            </w:r>
          </w:p>
        </w:tc>
      </w:tr>
    </w:tbl>
    <w:p w14:paraId="10208A91" w14:textId="77777777" w:rsidR="001442BB" w:rsidRDefault="001442BB">
      <w:pPr>
        <w:pStyle w:val="Corpodetexto"/>
        <w:spacing w:before="7"/>
        <w:rPr>
          <w:sz w:val="21"/>
        </w:rPr>
      </w:pPr>
    </w:p>
    <w:p w14:paraId="10208A92" w14:textId="77777777" w:rsidR="001442BB" w:rsidRDefault="005C7D6E">
      <w:pPr>
        <w:pStyle w:val="Ttulo6"/>
        <w:ind w:left="879"/>
        <w:jc w:val="both"/>
      </w:pPr>
      <w:r>
        <w:t>NOTA 7 – Patrimônio Líquido</w:t>
      </w:r>
    </w:p>
    <w:p w14:paraId="10208A93" w14:textId="77777777" w:rsidR="001442BB" w:rsidRDefault="005C7D6E">
      <w:pPr>
        <w:pStyle w:val="PargrafodaLista"/>
        <w:numPr>
          <w:ilvl w:val="0"/>
          <w:numId w:val="4"/>
        </w:numPr>
        <w:tabs>
          <w:tab w:val="left" w:pos="1668"/>
        </w:tabs>
        <w:spacing w:before="1" w:line="229" w:lineRule="exact"/>
        <w:ind w:hanging="361"/>
        <w:jc w:val="both"/>
        <w:rPr>
          <w:sz w:val="20"/>
        </w:rPr>
      </w:pPr>
      <w:r>
        <w:rPr>
          <w:sz w:val="20"/>
        </w:rPr>
        <w:t>O Patrimônio Líquido do FNE tem como</w:t>
      </w:r>
      <w:r>
        <w:rPr>
          <w:spacing w:val="-2"/>
          <w:sz w:val="20"/>
        </w:rPr>
        <w:t xml:space="preserve"> </w:t>
      </w:r>
      <w:r>
        <w:rPr>
          <w:sz w:val="20"/>
        </w:rPr>
        <w:t>origens:</w:t>
      </w:r>
    </w:p>
    <w:p w14:paraId="10208A94" w14:textId="77777777" w:rsidR="001442BB" w:rsidRDefault="005C7D6E">
      <w:pPr>
        <w:pStyle w:val="PargrafodaLista"/>
        <w:numPr>
          <w:ilvl w:val="1"/>
          <w:numId w:val="4"/>
        </w:numPr>
        <w:tabs>
          <w:tab w:val="left" w:pos="2056"/>
        </w:tabs>
        <w:spacing w:line="242" w:lineRule="auto"/>
        <w:ind w:right="985" w:hanging="380"/>
        <w:jc w:val="both"/>
        <w:rPr>
          <w:sz w:val="20"/>
        </w:rPr>
      </w:pPr>
      <w:r>
        <w:rPr>
          <w:sz w:val="20"/>
        </w:rPr>
        <w:t>transferências da União, na proporção de 1,8%, extraídas do produto da arrecadação do Imposto sobre a Renda e Proventos de Qualquer Natureza (IR) e do Imposto sobre Produtos Industrializados (IPI), realizadas</w:t>
      </w:r>
      <w:r>
        <w:rPr>
          <w:spacing w:val="-4"/>
          <w:sz w:val="20"/>
        </w:rPr>
        <w:t xml:space="preserve"> </w:t>
      </w:r>
      <w:r>
        <w:rPr>
          <w:sz w:val="20"/>
        </w:rPr>
        <w:t>decendialmente;</w:t>
      </w:r>
    </w:p>
    <w:p w14:paraId="10208A95" w14:textId="77777777" w:rsidR="001442BB" w:rsidRDefault="005C7D6E">
      <w:pPr>
        <w:pStyle w:val="PargrafodaLista"/>
        <w:numPr>
          <w:ilvl w:val="1"/>
          <w:numId w:val="4"/>
        </w:numPr>
        <w:tabs>
          <w:tab w:val="left" w:pos="1987"/>
        </w:tabs>
        <w:spacing w:line="224" w:lineRule="exact"/>
        <w:ind w:left="1986" w:hanging="399"/>
        <w:jc w:val="both"/>
        <w:rPr>
          <w:sz w:val="20"/>
        </w:rPr>
      </w:pPr>
      <w:r>
        <w:rPr>
          <w:sz w:val="20"/>
        </w:rPr>
        <w:t>retornos e resultados de suas a</w:t>
      </w:r>
      <w:r>
        <w:rPr>
          <w:sz w:val="20"/>
        </w:rPr>
        <w:t>plicações;</w:t>
      </w:r>
      <w:r>
        <w:rPr>
          <w:spacing w:val="-4"/>
          <w:sz w:val="20"/>
        </w:rPr>
        <w:t xml:space="preserve"> </w:t>
      </w:r>
      <w:r>
        <w:rPr>
          <w:sz w:val="20"/>
        </w:rPr>
        <w:t>e</w:t>
      </w:r>
    </w:p>
    <w:p w14:paraId="10208A96" w14:textId="77777777" w:rsidR="001442BB" w:rsidRDefault="005C7D6E">
      <w:pPr>
        <w:pStyle w:val="PargrafodaLista"/>
        <w:numPr>
          <w:ilvl w:val="1"/>
          <w:numId w:val="4"/>
        </w:numPr>
        <w:tabs>
          <w:tab w:val="left" w:pos="2020"/>
        </w:tabs>
        <w:ind w:right="985"/>
        <w:jc w:val="both"/>
        <w:rPr>
          <w:sz w:val="20"/>
        </w:rPr>
      </w:pPr>
      <w:r>
        <w:rPr>
          <w:sz w:val="20"/>
        </w:rPr>
        <w:t>resultado da remuneração dos recursos do FNE momentaneamente não aplicados, paga pelo Banco do</w:t>
      </w:r>
      <w:r>
        <w:rPr>
          <w:spacing w:val="-2"/>
          <w:sz w:val="20"/>
        </w:rPr>
        <w:t xml:space="preserve"> </w:t>
      </w:r>
      <w:r>
        <w:rPr>
          <w:sz w:val="20"/>
        </w:rPr>
        <w:t>Nordeste.</w:t>
      </w:r>
    </w:p>
    <w:p w14:paraId="10208A97" w14:textId="77777777" w:rsidR="001442BB" w:rsidRDefault="001442BB">
      <w:pPr>
        <w:pStyle w:val="Corpodetexto"/>
      </w:pPr>
    </w:p>
    <w:p w14:paraId="10208A98" w14:textId="77777777" w:rsidR="001442BB" w:rsidRDefault="005C7D6E">
      <w:pPr>
        <w:pStyle w:val="PargrafodaLista"/>
        <w:numPr>
          <w:ilvl w:val="0"/>
          <w:numId w:val="4"/>
        </w:numPr>
        <w:tabs>
          <w:tab w:val="left" w:pos="1668"/>
        </w:tabs>
        <w:spacing w:before="1"/>
        <w:ind w:right="981"/>
        <w:rPr>
          <w:sz w:val="20"/>
        </w:rPr>
      </w:pPr>
      <w:r>
        <w:rPr>
          <w:sz w:val="20"/>
        </w:rPr>
        <w:t>no exercício, o ajuste líquido negativo de R$ 23.580 (R$ 35.026 em 2018), refere-se a recálculos de encargos sobre operações de</w:t>
      </w:r>
      <w:r>
        <w:rPr>
          <w:spacing w:val="-3"/>
          <w:sz w:val="20"/>
        </w:rPr>
        <w:t xml:space="preserve"> </w:t>
      </w:r>
      <w:r>
        <w:rPr>
          <w:sz w:val="20"/>
        </w:rPr>
        <w:t>crédito.</w:t>
      </w:r>
    </w:p>
    <w:p w14:paraId="10208A99" w14:textId="77777777" w:rsidR="001442BB" w:rsidRDefault="001442BB">
      <w:pPr>
        <w:pStyle w:val="Corpodetexto"/>
        <w:spacing w:before="2"/>
        <w:rPr>
          <w:sz w:val="22"/>
        </w:rPr>
      </w:pPr>
    </w:p>
    <w:tbl>
      <w:tblPr>
        <w:tblStyle w:val="TableNormal"/>
        <w:tblW w:w="0" w:type="auto"/>
        <w:tblInd w:w="1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8"/>
        <w:gridCol w:w="1236"/>
        <w:gridCol w:w="1236"/>
      </w:tblGrid>
      <w:tr w:rsidR="001442BB" w14:paraId="10208A9D" w14:textId="77777777">
        <w:trPr>
          <w:trHeight w:val="208"/>
        </w:trPr>
        <w:tc>
          <w:tcPr>
            <w:tcW w:w="4478" w:type="dxa"/>
          </w:tcPr>
          <w:p w14:paraId="10208A9A" w14:textId="77777777" w:rsidR="001442BB" w:rsidRDefault="005C7D6E">
            <w:pPr>
              <w:pStyle w:val="TableParagraph"/>
              <w:spacing w:line="188" w:lineRule="exact"/>
              <w:ind w:left="107"/>
              <w:jc w:val="left"/>
              <w:rPr>
                <w:b/>
                <w:sz w:val="18"/>
              </w:rPr>
            </w:pPr>
            <w:r>
              <w:rPr>
                <w:b/>
                <w:sz w:val="18"/>
              </w:rPr>
              <w:t>Especificação</w:t>
            </w:r>
          </w:p>
        </w:tc>
        <w:tc>
          <w:tcPr>
            <w:tcW w:w="1236" w:type="dxa"/>
          </w:tcPr>
          <w:p w14:paraId="10208A9B" w14:textId="77777777" w:rsidR="001442BB" w:rsidRDefault="005C7D6E">
            <w:pPr>
              <w:pStyle w:val="TableParagraph"/>
              <w:spacing w:line="188" w:lineRule="exact"/>
              <w:ind w:left="165"/>
              <w:jc w:val="left"/>
              <w:rPr>
                <w:b/>
                <w:sz w:val="18"/>
              </w:rPr>
            </w:pPr>
            <w:r>
              <w:rPr>
                <w:b/>
                <w:sz w:val="18"/>
              </w:rPr>
              <w:t>31.12.2019</w:t>
            </w:r>
          </w:p>
        </w:tc>
        <w:tc>
          <w:tcPr>
            <w:tcW w:w="1236" w:type="dxa"/>
          </w:tcPr>
          <w:p w14:paraId="10208A9C" w14:textId="77777777" w:rsidR="001442BB" w:rsidRDefault="005C7D6E">
            <w:pPr>
              <w:pStyle w:val="TableParagraph"/>
              <w:spacing w:line="188" w:lineRule="exact"/>
              <w:ind w:left="168"/>
              <w:jc w:val="left"/>
              <w:rPr>
                <w:b/>
                <w:sz w:val="18"/>
              </w:rPr>
            </w:pPr>
            <w:r>
              <w:rPr>
                <w:b/>
                <w:sz w:val="18"/>
              </w:rPr>
              <w:t>31.12.2018</w:t>
            </w:r>
          </w:p>
        </w:tc>
      </w:tr>
      <w:tr w:rsidR="001442BB" w14:paraId="10208AA1" w14:textId="77777777">
        <w:trPr>
          <w:trHeight w:val="205"/>
        </w:trPr>
        <w:tc>
          <w:tcPr>
            <w:tcW w:w="4478" w:type="dxa"/>
          </w:tcPr>
          <w:p w14:paraId="10208A9E" w14:textId="77777777" w:rsidR="001442BB" w:rsidRDefault="005C7D6E">
            <w:pPr>
              <w:pStyle w:val="TableParagraph"/>
              <w:spacing w:line="186" w:lineRule="exact"/>
              <w:ind w:left="208"/>
              <w:jc w:val="left"/>
              <w:rPr>
                <w:sz w:val="18"/>
              </w:rPr>
            </w:pPr>
            <w:r>
              <w:rPr>
                <w:sz w:val="18"/>
              </w:rPr>
              <w:t>Transferências da União no Exercício</w:t>
            </w:r>
          </w:p>
        </w:tc>
        <w:tc>
          <w:tcPr>
            <w:tcW w:w="1236" w:type="dxa"/>
          </w:tcPr>
          <w:p w14:paraId="10208A9F" w14:textId="77777777" w:rsidR="001442BB" w:rsidRDefault="005C7D6E">
            <w:pPr>
              <w:pStyle w:val="TableParagraph"/>
              <w:spacing w:line="186" w:lineRule="exact"/>
              <w:ind w:right="96"/>
              <w:rPr>
                <w:sz w:val="18"/>
              </w:rPr>
            </w:pPr>
            <w:r>
              <w:rPr>
                <w:sz w:val="18"/>
              </w:rPr>
              <w:t>8.157.554</w:t>
            </w:r>
          </w:p>
        </w:tc>
        <w:tc>
          <w:tcPr>
            <w:tcW w:w="1236" w:type="dxa"/>
          </w:tcPr>
          <w:p w14:paraId="10208AA0" w14:textId="77777777" w:rsidR="001442BB" w:rsidRDefault="005C7D6E">
            <w:pPr>
              <w:pStyle w:val="TableParagraph"/>
              <w:spacing w:line="186" w:lineRule="exact"/>
              <w:ind w:right="94"/>
              <w:rPr>
                <w:sz w:val="18"/>
              </w:rPr>
            </w:pPr>
            <w:r>
              <w:rPr>
                <w:sz w:val="18"/>
              </w:rPr>
              <w:t>7.480.547</w:t>
            </w:r>
          </w:p>
        </w:tc>
      </w:tr>
      <w:tr w:rsidR="001442BB" w14:paraId="10208AA5" w14:textId="77777777">
        <w:trPr>
          <w:trHeight w:val="205"/>
        </w:trPr>
        <w:tc>
          <w:tcPr>
            <w:tcW w:w="4478" w:type="dxa"/>
          </w:tcPr>
          <w:p w14:paraId="10208AA2" w14:textId="77777777" w:rsidR="001442BB" w:rsidRDefault="005C7D6E">
            <w:pPr>
              <w:pStyle w:val="TableParagraph"/>
              <w:spacing w:line="186" w:lineRule="exact"/>
              <w:ind w:left="208"/>
              <w:jc w:val="left"/>
              <w:rPr>
                <w:sz w:val="18"/>
              </w:rPr>
            </w:pPr>
            <w:r>
              <w:rPr>
                <w:sz w:val="18"/>
              </w:rPr>
              <w:t>Transferências da União em Exercícios Anteriores</w:t>
            </w:r>
          </w:p>
        </w:tc>
        <w:tc>
          <w:tcPr>
            <w:tcW w:w="1236" w:type="dxa"/>
          </w:tcPr>
          <w:p w14:paraId="10208AA3" w14:textId="77777777" w:rsidR="001442BB" w:rsidRDefault="005C7D6E">
            <w:pPr>
              <w:pStyle w:val="TableParagraph"/>
              <w:spacing w:line="186" w:lineRule="exact"/>
              <w:ind w:right="96"/>
              <w:rPr>
                <w:sz w:val="18"/>
              </w:rPr>
            </w:pPr>
            <w:r>
              <w:rPr>
                <w:sz w:val="18"/>
              </w:rPr>
              <w:t>82.964.174</w:t>
            </w:r>
          </w:p>
        </w:tc>
        <w:tc>
          <w:tcPr>
            <w:tcW w:w="1236" w:type="dxa"/>
          </w:tcPr>
          <w:p w14:paraId="10208AA4" w14:textId="77777777" w:rsidR="001442BB" w:rsidRDefault="005C7D6E">
            <w:pPr>
              <w:pStyle w:val="TableParagraph"/>
              <w:spacing w:line="186" w:lineRule="exact"/>
              <w:ind w:right="93"/>
              <w:rPr>
                <w:sz w:val="18"/>
              </w:rPr>
            </w:pPr>
            <w:r>
              <w:rPr>
                <w:sz w:val="18"/>
              </w:rPr>
              <w:t>75.483.627</w:t>
            </w:r>
          </w:p>
        </w:tc>
      </w:tr>
      <w:tr w:rsidR="001442BB" w14:paraId="10208AA9" w14:textId="77777777">
        <w:trPr>
          <w:trHeight w:val="208"/>
        </w:trPr>
        <w:tc>
          <w:tcPr>
            <w:tcW w:w="4478" w:type="dxa"/>
          </w:tcPr>
          <w:p w14:paraId="10208AA6" w14:textId="77777777" w:rsidR="001442BB" w:rsidRDefault="005C7D6E">
            <w:pPr>
              <w:pStyle w:val="TableParagraph"/>
              <w:spacing w:line="188" w:lineRule="exact"/>
              <w:ind w:left="208"/>
              <w:jc w:val="left"/>
              <w:rPr>
                <w:sz w:val="18"/>
              </w:rPr>
            </w:pPr>
            <w:r>
              <w:rPr>
                <w:sz w:val="18"/>
              </w:rPr>
              <w:t>Resultados de Exercícios Anteriores</w:t>
            </w:r>
          </w:p>
        </w:tc>
        <w:tc>
          <w:tcPr>
            <w:tcW w:w="1236" w:type="dxa"/>
          </w:tcPr>
          <w:p w14:paraId="10208AA7" w14:textId="77777777" w:rsidR="001442BB" w:rsidRDefault="005C7D6E">
            <w:pPr>
              <w:pStyle w:val="TableParagraph"/>
              <w:spacing w:line="188" w:lineRule="exact"/>
              <w:ind w:right="95"/>
              <w:rPr>
                <w:sz w:val="18"/>
              </w:rPr>
            </w:pPr>
            <w:r>
              <w:rPr>
                <w:sz w:val="18"/>
              </w:rPr>
              <w:t>(941.402)</w:t>
            </w:r>
          </w:p>
        </w:tc>
        <w:tc>
          <w:tcPr>
            <w:tcW w:w="1236" w:type="dxa"/>
          </w:tcPr>
          <w:p w14:paraId="10208AA8" w14:textId="77777777" w:rsidR="001442BB" w:rsidRDefault="005C7D6E">
            <w:pPr>
              <w:pStyle w:val="TableParagraph"/>
              <w:spacing w:line="188" w:lineRule="exact"/>
              <w:ind w:right="93"/>
              <w:rPr>
                <w:sz w:val="18"/>
              </w:rPr>
            </w:pPr>
            <w:r>
              <w:rPr>
                <w:sz w:val="18"/>
              </w:rPr>
              <w:t>(1.017.151)</w:t>
            </w:r>
          </w:p>
        </w:tc>
      </w:tr>
      <w:tr w:rsidR="001442BB" w14:paraId="10208AAD" w14:textId="77777777">
        <w:trPr>
          <w:trHeight w:val="205"/>
        </w:trPr>
        <w:tc>
          <w:tcPr>
            <w:tcW w:w="4478" w:type="dxa"/>
          </w:tcPr>
          <w:p w14:paraId="10208AAA" w14:textId="77777777" w:rsidR="001442BB" w:rsidRDefault="005C7D6E">
            <w:pPr>
              <w:pStyle w:val="TableParagraph"/>
              <w:spacing w:line="186" w:lineRule="exact"/>
              <w:ind w:left="208"/>
              <w:jc w:val="left"/>
              <w:rPr>
                <w:sz w:val="18"/>
              </w:rPr>
            </w:pPr>
            <w:r>
              <w:rPr>
                <w:sz w:val="18"/>
              </w:rPr>
              <w:t>Resultado do Exercício</w:t>
            </w:r>
          </w:p>
        </w:tc>
        <w:tc>
          <w:tcPr>
            <w:tcW w:w="1236" w:type="dxa"/>
          </w:tcPr>
          <w:p w14:paraId="10208AAB" w14:textId="77777777" w:rsidR="001442BB" w:rsidRDefault="005C7D6E">
            <w:pPr>
              <w:pStyle w:val="TableParagraph"/>
              <w:spacing w:line="186" w:lineRule="exact"/>
              <w:ind w:right="95"/>
              <w:rPr>
                <w:sz w:val="18"/>
              </w:rPr>
            </w:pPr>
            <w:r>
              <w:rPr>
                <w:sz w:val="18"/>
              </w:rPr>
              <w:t>(890.773)</w:t>
            </w:r>
          </w:p>
        </w:tc>
        <w:tc>
          <w:tcPr>
            <w:tcW w:w="1236" w:type="dxa"/>
          </w:tcPr>
          <w:p w14:paraId="10208AAC" w14:textId="77777777" w:rsidR="001442BB" w:rsidRDefault="005C7D6E">
            <w:pPr>
              <w:pStyle w:val="TableParagraph"/>
              <w:spacing w:line="186" w:lineRule="exact"/>
              <w:ind w:right="93"/>
              <w:rPr>
                <w:sz w:val="18"/>
              </w:rPr>
            </w:pPr>
            <w:r>
              <w:rPr>
                <w:sz w:val="18"/>
              </w:rPr>
              <w:t>99.329</w:t>
            </w:r>
          </w:p>
        </w:tc>
      </w:tr>
      <w:tr w:rsidR="001442BB" w14:paraId="10208AB1" w14:textId="77777777">
        <w:trPr>
          <w:trHeight w:val="208"/>
        </w:trPr>
        <w:tc>
          <w:tcPr>
            <w:tcW w:w="4478" w:type="dxa"/>
          </w:tcPr>
          <w:p w14:paraId="10208AAE" w14:textId="77777777" w:rsidR="001442BB" w:rsidRDefault="005C7D6E">
            <w:pPr>
              <w:pStyle w:val="TableParagraph"/>
              <w:spacing w:line="188" w:lineRule="exact"/>
              <w:ind w:left="107"/>
              <w:jc w:val="left"/>
              <w:rPr>
                <w:b/>
                <w:sz w:val="18"/>
              </w:rPr>
            </w:pPr>
            <w:r>
              <w:rPr>
                <w:b/>
                <w:sz w:val="18"/>
              </w:rPr>
              <w:t>Total do Patrimônio Líquido</w:t>
            </w:r>
          </w:p>
        </w:tc>
        <w:tc>
          <w:tcPr>
            <w:tcW w:w="1236" w:type="dxa"/>
          </w:tcPr>
          <w:p w14:paraId="10208AAF" w14:textId="77777777" w:rsidR="001442BB" w:rsidRDefault="005C7D6E">
            <w:pPr>
              <w:pStyle w:val="TableParagraph"/>
              <w:spacing w:line="188" w:lineRule="exact"/>
              <w:ind w:right="96"/>
              <w:rPr>
                <w:b/>
                <w:sz w:val="18"/>
              </w:rPr>
            </w:pPr>
            <w:r>
              <w:rPr>
                <w:b/>
                <w:sz w:val="18"/>
              </w:rPr>
              <w:t>89.289.553</w:t>
            </w:r>
          </w:p>
        </w:tc>
        <w:tc>
          <w:tcPr>
            <w:tcW w:w="1236" w:type="dxa"/>
          </w:tcPr>
          <w:p w14:paraId="10208AB0" w14:textId="77777777" w:rsidR="001442BB" w:rsidRDefault="005C7D6E">
            <w:pPr>
              <w:pStyle w:val="TableParagraph"/>
              <w:spacing w:line="188" w:lineRule="exact"/>
              <w:ind w:right="94"/>
              <w:rPr>
                <w:b/>
                <w:sz w:val="18"/>
              </w:rPr>
            </w:pPr>
            <w:r>
              <w:rPr>
                <w:b/>
                <w:sz w:val="18"/>
              </w:rPr>
              <w:t>82.046.352</w:t>
            </w:r>
          </w:p>
        </w:tc>
      </w:tr>
    </w:tbl>
    <w:p w14:paraId="10208AB2" w14:textId="77777777" w:rsidR="001442BB" w:rsidRDefault="001442BB">
      <w:pPr>
        <w:pStyle w:val="Corpodetexto"/>
        <w:spacing w:before="5"/>
        <w:rPr>
          <w:sz w:val="21"/>
        </w:rPr>
      </w:pPr>
    </w:p>
    <w:p w14:paraId="10208AB3" w14:textId="77777777" w:rsidR="001442BB" w:rsidRDefault="005C7D6E">
      <w:pPr>
        <w:pStyle w:val="Ttulo6"/>
        <w:ind w:left="879"/>
        <w:jc w:val="both"/>
      </w:pPr>
      <w:r>
        <w:t>NOTA 8 – Registro no Sistema Integrado de Administração Financeira do Governo Federal (Siafi)</w:t>
      </w:r>
    </w:p>
    <w:p w14:paraId="10208AB4" w14:textId="77777777" w:rsidR="001442BB" w:rsidRDefault="001442BB">
      <w:pPr>
        <w:pStyle w:val="Corpodetexto"/>
        <w:spacing w:before="3"/>
        <w:rPr>
          <w:b/>
        </w:rPr>
      </w:pPr>
    </w:p>
    <w:p w14:paraId="10208AB5" w14:textId="77777777" w:rsidR="001442BB" w:rsidRDefault="005C7D6E">
      <w:pPr>
        <w:pStyle w:val="Corpodetexto"/>
        <w:ind w:left="879" w:right="986"/>
        <w:jc w:val="both"/>
      </w:pPr>
      <w:r>
        <w:t>Em cumprimento ao disposto na Portaria Interministerial nº 11, de 28.12.2005, as informações contábeis relativas ao FNE são disponibilizadas no Siafi, observando</w:t>
      </w:r>
      <w:r>
        <w:t xml:space="preserve"> as características peculiares do FNE.</w:t>
      </w:r>
    </w:p>
    <w:p w14:paraId="10208AB6" w14:textId="77777777" w:rsidR="001442BB" w:rsidRDefault="001442BB">
      <w:pPr>
        <w:jc w:val="both"/>
        <w:sectPr w:rsidR="001442BB">
          <w:pgSz w:w="11900" w:h="16840"/>
          <w:pgMar w:top="880" w:right="140" w:bottom="940" w:left="560" w:header="0" w:footer="747" w:gutter="0"/>
          <w:cols w:space="720"/>
        </w:sectPr>
      </w:pPr>
    </w:p>
    <w:p w14:paraId="10208AB7" w14:textId="77777777" w:rsidR="001442BB" w:rsidRDefault="005C7D6E">
      <w:pPr>
        <w:pStyle w:val="Ttulo6"/>
        <w:spacing w:before="79"/>
        <w:ind w:left="879"/>
        <w:jc w:val="both"/>
      </w:pPr>
      <w:r>
        <w:lastRenderedPageBreak/>
        <w:t>NOTA 9 – Fiscalização</w:t>
      </w:r>
    </w:p>
    <w:p w14:paraId="10208AB8" w14:textId="77777777" w:rsidR="001442BB" w:rsidRDefault="001442BB">
      <w:pPr>
        <w:pStyle w:val="Corpodetexto"/>
        <w:spacing w:before="1"/>
        <w:rPr>
          <w:b/>
        </w:rPr>
      </w:pPr>
    </w:p>
    <w:p w14:paraId="10208AB9" w14:textId="77777777" w:rsidR="001442BB" w:rsidRDefault="005C7D6E">
      <w:pPr>
        <w:pStyle w:val="Corpodetexto"/>
        <w:ind w:left="879" w:right="983"/>
        <w:jc w:val="both"/>
      </w:pPr>
      <w:r>
        <w:t>O Banco do Nordeste mantém, permanentemente, à disposição dos órgãos de fiscalização competentes, os demonstrativos dos recursos, aplicações e resultados do Fundo, com posição de final de mês. Na forma da legislação, os balanços do FNE, devidamente auditad</w:t>
      </w:r>
      <w:r>
        <w:t>os, são publicados semestralmente e encaminhados ao Congresso Nacional, para efeito de fiscalização e controle.</w:t>
      </w:r>
    </w:p>
    <w:p w14:paraId="10208ABA" w14:textId="77777777" w:rsidR="001442BB" w:rsidRDefault="001442BB">
      <w:pPr>
        <w:pStyle w:val="Corpodetexto"/>
        <w:spacing w:before="9"/>
        <w:rPr>
          <w:sz w:val="19"/>
        </w:rPr>
      </w:pPr>
    </w:p>
    <w:p w14:paraId="10208ABB" w14:textId="77777777" w:rsidR="001442BB" w:rsidRDefault="005C7D6E">
      <w:pPr>
        <w:pStyle w:val="Ttulo6"/>
        <w:ind w:left="879"/>
        <w:jc w:val="both"/>
      </w:pPr>
      <w:r>
        <w:t>NOTA 10 – Aprovação das Demonstrações Financeiras</w:t>
      </w:r>
    </w:p>
    <w:p w14:paraId="10208ABC" w14:textId="77777777" w:rsidR="001442BB" w:rsidRDefault="001442BB">
      <w:pPr>
        <w:pStyle w:val="Corpodetexto"/>
        <w:spacing w:before="3"/>
        <w:rPr>
          <w:b/>
        </w:rPr>
      </w:pPr>
    </w:p>
    <w:p w14:paraId="10208ABD" w14:textId="77777777" w:rsidR="001442BB" w:rsidRDefault="005C7D6E">
      <w:pPr>
        <w:pStyle w:val="Corpodetexto"/>
        <w:ind w:left="879" w:right="986"/>
        <w:jc w:val="both"/>
      </w:pPr>
      <w:r>
        <w:t>As Demonstrações Financeiras foram aprovadas pelo Conselho de Administração do Banco do Nord</w:t>
      </w:r>
      <w:r>
        <w:t>este, por meio de reunião realizada em 12 de fevereiro de</w:t>
      </w:r>
      <w:r>
        <w:rPr>
          <w:spacing w:val="-6"/>
        </w:rPr>
        <w:t xml:space="preserve"> </w:t>
      </w:r>
      <w:r>
        <w:t>2020.</w:t>
      </w:r>
    </w:p>
    <w:p w14:paraId="10208ABE" w14:textId="77777777" w:rsidR="001442BB" w:rsidRDefault="001442BB">
      <w:pPr>
        <w:pStyle w:val="Corpodetexto"/>
        <w:spacing w:before="1"/>
      </w:pPr>
    </w:p>
    <w:p w14:paraId="10208ABF" w14:textId="77777777" w:rsidR="001442BB" w:rsidRDefault="005C7D6E">
      <w:pPr>
        <w:pStyle w:val="Corpodetexto"/>
        <w:ind w:left="1178" w:right="1160"/>
        <w:jc w:val="center"/>
      </w:pPr>
      <w:r>
        <w:t>Fortaleza (CE), 12 de fevereiro de 2020</w:t>
      </w:r>
    </w:p>
    <w:p w14:paraId="10208AC0" w14:textId="77777777" w:rsidR="001442BB" w:rsidRDefault="001442BB">
      <w:pPr>
        <w:pStyle w:val="Corpodetexto"/>
        <w:spacing w:before="8"/>
        <w:rPr>
          <w:sz w:val="19"/>
        </w:rPr>
      </w:pPr>
    </w:p>
    <w:p w14:paraId="10208AC1" w14:textId="77777777" w:rsidR="001442BB" w:rsidRDefault="005C7D6E">
      <w:pPr>
        <w:pStyle w:val="Ttulo3"/>
        <w:ind w:left="1178" w:right="1207"/>
        <w:jc w:val="center"/>
      </w:pPr>
      <w:r>
        <w:t>A Diretoria</w:t>
      </w:r>
    </w:p>
    <w:p w14:paraId="10208AC2" w14:textId="77777777" w:rsidR="001442BB" w:rsidRDefault="001442BB">
      <w:pPr>
        <w:pStyle w:val="Corpodetexto"/>
        <w:rPr>
          <w:b/>
        </w:rPr>
      </w:pPr>
    </w:p>
    <w:p w14:paraId="10208AC3" w14:textId="77777777" w:rsidR="001442BB" w:rsidRDefault="005C7D6E">
      <w:pPr>
        <w:ind w:left="1095"/>
        <w:rPr>
          <w:b/>
        </w:rPr>
      </w:pPr>
      <w:r>
        <w:rPr>
          <w:b/>
        </w:rPr>
        <w:t>Obs.: As Notas Explicativas são parte integrante das Demonstrações Financeiras</w:t>
      </w:r>
    </w:p>
    <w:p w14:paraId="10208AC4" w14:textId="77777777" w:rsidR="001442BB" w:rsidRDefault="001442BB">
      <w:pPr>
        <w:sectPr w:rsidR="001442BB">
          <w:pgSz w:w="11900" w:h="16840"/>
          <w:pgMar w:top="880" w:right="140" w:bottom="940" w:left="560" w:header="0" w:footer="747" w:gutter="0"/>
          <w:cols w:space="720"/>
        </w:sectPr>
      </w:pPr>
    </w:p>
    <w:p w14:paraId="10208AC5" w14:textId="77777777" w:rsidR="001442BB" w:rsidRDefault="001442BB">
      <w:pPr>
        <w:pStyle w:val="Corpodetexto"/>
        <w:rPr>
          <w:b/>
        </w:rPr>
      </w:pPr>
    </w:p>
    <w:p w14:paraId="10208AC6" w14:textId="77777777" w:rsidR="001442BB" w:rsidRDefault="001442BB">
      <w:pPr>
        <w:pStyle w:val="Corpodetexto"/>
        <w:rPr>
          <w:b/>
        </w:rPr>
      </w:pPr>
    </w:p>
    <w:p w14:paraId="10208AC7" w14:textId="77777777" w:rsidR="001442BB" w:rsidRDefault="001442BB">
      <w:pPr>
        <w:pStyle w:val="Corpodetexto"/>
        <w:rPr>
          <w:b/>
        </w:rPr>
      </w:pPr>
    </w:p>
    <w:p w14:paraId="10208AC8" w14:textId="77777777" w:rsidR="001442BB" w:rsidRDefault="001442BB">
      <w:pPr>
        <w:pStyle w:val="Corpodetexto"/>
        <w:rPr>
          <w:b/>
        </w:rPr>
      </w:pPr>
    </w:p>
    <w:p w14:paraId="10208AC9" w14:textId="77777777" w:rsidR="001442BB" w:rsidRDefault="001442BB">
      <w:pPr>
        <w:pStyle w:val="Corpodetexto"/>
        <w:rPr>
          <w:b/>
        </w:rPr>
      </w:pPr>
    </w:p>
    <w:p w14:paraId="10208ACA" w14:textId="77777777" w:rsidR="001442BB" w:rsidRDefault="001442BB">
      <w:pPr>
        <w:pStyle w:val="Corpodetexto"/>
        <w:rPr>
          <w:b/>
        </w:rPr>
      </w:pPr>
    </w:p>
    <w:p w14:paraId="10208ACB" w14:textId="77777777" w:rsidR="001442BB" w:rsidRDefault="001442BB">
      <w:pPr>
        <w:pStyle w:val="Corpodetexto"/>
        <w:rPr>
          <w:b/>
        </w:rPr>
      </w:pPr>
    </w:p>
    <w:p w14:paraId="10208ACC" w14:textId="77777777" w:rsidR="001442BB" w:rsidRDefault="001442BB">
      <w:pPr>
        <w:pStyle w:val="Corpodetexto"/>
        <w:spacing w:before="1"/>
        <w:rPr>
          <w:b/>
          <w:sz w:val="27"/>
        </w:rPr>
      </w:pPr>
    </w:p>
    <w:p w14:paraId="10208ACD" w14:textId="77777777" w:rsidR="001442BB" w:rsidRDefault="005C7D6E">
      <w:pPr>
        <w:spacing w:before="95"/>
        <w:ind w:left="541"/>
        <w:rPr>
          <w:b/>
          <w:sz w:val="23"/>
        </w:rPr>
      </w:pPr>
      <w:r>
        <w:rPr>
          <w:b/>
          <w:sz w:val="23"/>
        </w:rPr>
        <w:t>Relatório do auditor independente sobre as demonstrações financeiras</w:t>
      </w:r>
    </w:p>
    <w:p w14:paraId="10208ACE" w14:textId="77777777" w:rsidR="001442BB" w:rsidRDefault="001442BB">
      <w:pPr>
        <w:pStyle w:val="Corpodetexto"/>
        <w:spacing w:before="3"/>
        <w:rPr>
          <w:b/>
          <w:sz w:val="22"/>
        </w:rPr>
      </w:pPr>
    </w:p>
    <w:p w14:paraId="10208ACF" w14:textId="77777777" w:rsidR="001442BB" w:rsidRDefault="005C7D6E">
      <w:pPr>
        <w:pStyle w:val="Ttulo5"/>
      </w:pPr>
      <w:r>
        <w:t>Aos Administradores do</w:t>
      </w:r>
    </w:p>
    <w:p w14:paraId="10208AD0" w14:textId="77777777" w:rsidR="001442BB" w:rsidRDefault="005C7D6E">
      <w:pPr>
        <w:spacing w:before="4"/>
        <w:ind w:left="541"/>
        <w:rPr>
          <w:b/>
          <w:sz w:val="21"/>
        </w:rPr>
      </w:pPr>
      <w:r>
        <w:rPr>
          <w:b/>
          <w:sz w:val="21"/>
        </w:rPr>
        <w:t>Fundo Constitucional de Financiamento do Nordeste – FNE</w:t>
      </w:r>
    </w:p>
    <w:p w14:paraId="10208AD1" w14:textId="77777777" w:rsidR="001442BB" w:rsidRDefault="005C7D6E">
      <w:pPr>
        <w:spacing w:before="5"/>
        <w:ind w:left="541"/>
        <w:rPr>
          <w:sz w:val="21"/>
        </w:rPr>
      </w:pPr>
      <w:r>
        <w:rPr>
          <w:sz w:val="21"/>
        </w:rPr>
        <w:t>(Administrado pelo Banco do Nordeste do Brasil S.A.)</w:t>
      </w:r>
    </w:p>
    <w:p w14:paraId="10208AD2" w14:textId="77777777" w:rsidR="001442BB" w:rsidRDefault="001442BB">
      <w:pPr>
        <w:pStyle w:val="Corpodetexto"/>
        <w:spacing w:before="7"/>
        <w:rPr>
          <w:sz w:val="21"/>
        </w:rPr>
      </w:pPr>
    </w:p>
    <w:p w14:paraId="10208AD3" w14:textId="77777777" w:rsidR="001442BB" w:rsidRDefault="005C7D6E">
      <w:pPr>
        <w:ind w:left="541"/>
        <w:rPr>
          <w:b/>
          <w:sz w:val="21"/>
        </w:rPr>
      </w:pPr>
      <w:r>
        <w:rPr>
          <w:b/>
          <w:sz w:val="21"/>
        </w:rPr>
        <w:t>Opinião</w:t>
      </w:r>
    </w:p>
    <w:p w14:paraId="10208AD4" w14:textId="77777777" w:rsidR="001442BB" w:rsidRDefault="001442BB">
      <w:pPr>
        <w:pStyle w:val="Corpodetexto"/>
        <w:spacing w:before="2"/>
        <w:rPr>
          <w:b/>
          <w:sz w:val="22"/>
        </w:rPr>
      </w:pPr>
    </w:p>
    <w:p w14:paraId="10208AD5" w14:textId="77777777" w:rsidR="001442BB" w:rsidRDefault="005C7D6E">
      <w:pPr>
        <w:spacing w:line="244" w:lineRule="auto"/>
        <w:ind w:left="541" w:right="1122"/>
        <w:rPr>
          <w:sz w:val="21"/>
        </w:rPr>
      </w:pPr>
      <w:r>
        <w:rPr>
          <w:sz w:val="21"/>
        </w:rPr>
        <w:t>Examinamos as demonstrações financeiras do F</w:t>
      </w:r>
      <w:r>
        <w:rPr>
          <w:sz w:val="21"/>
        </w:rPr>
        <w:t>undo Constitucional de Financiamento do Nordeste – FNE (“Fundo”), que compreendem o balanço patrimonial em 31 de dezembro de 2019 e as   respectivas demonstrações do resultado, das mutações do patrimônio líquido e dos fluxos de caixa para o exercício findo</w:t>
      </w:r>
      <w:r>
        <w:rPr>
          <w:sz w:val="21"/>
        </w:rPr>
        <w:t xml:space="preserve"> nessa data, bem como as correspondentes notas explicativas, incluindo o resumo das principais políticas contábeis e demais notas</w:t>
      </w:r>
      <w:r>
        <w:rPr>
          <w:spacing w:val="16"/>
          <w:sz w:val="21"/>
        </w:rPr>
        <w:t xml:space="preserve"> </w:t>
      </w:r>
      <w:r>
        <w:rPr>
          <w:sz w:val="21"/>
        </w:rPr>
        <w:t>explicativas.</w:t>
      </w:r>
    </w:p>
    <w:p w14:paraId="10208AD6" w14:textId="77777777" w:rsidR="001442BB" w:rsidRDefault="001442BB">
      <w:pPr>
        <w:pStyle w:val="Corpodetexto"/>
        <w:spacing w:before="3"/>
        <w:rPr>
          <w:sz w:val="21"/>
        </w:rPr>
      </w:pPr>
    </w:p>
    <w:p w14:paraId="10208AD7" w14:textId="77777777" w:rsidR="001442BB" w:rsidRDefault="005C7D6E">
      <w:pPr>
        <w:spacing w:line="244" w:lineRule="auto"/>
        <w:ind w:left="541" w:right="1226"/>
        <w:rPr>
          <w:sz w:val="21"/>
        </w:rPr>
      </w:pPr>
      <w:r>
        <w:rPr>
          <w:sz w:val="21"/>
        </w:rPr>
        <w:t xml:space="preserve">Em nossa opinião, </w:t>
      </w:r>
      <w:r>
        <w:rPr>
          <w:spacing w:val="-3"/>
          <w:sz w:val="21"/>
        </w:rPr>
        <w:t xml:space="preserve">as </w:t>
      </w:r>
      <w:r>
        <w:rPr>
          <w:sz w:val="21"/>
        </w:rPr>
        <w:t xml:space="preserve">demonstrações financeiras acima referidas apresentam adequadamente, em todos os aspectos relevantes, a posição patrimonial e financeira do Fundo Constitucional de Financiamento do Nordeste – FNE em 31 de dezembro de 2019, o desempenho de suas operações  e </w:t>
      </w:r>
      <w:r>
        <w:rPr>
          <w:sz w:val="21"/>
        </w:rPr>
        <w:t>os seus fluxos de caixa para o exercício findo nessa data, de acordo com as práticas contábeis apresentadas nas notas</w:t>
      </w:r>
      <w:r>
        <w:rPr>
          <w:spacing w:val="-4"/>
          <w:sz w:val="21"/>
        </w:rPr>
        <w:t xml:space="preserve"> </w:t>
      </w:r>
      <w:r>
        <w:rPr>
          <w:sz w:val="21"/>
        </w:rPr>
        <w:t>explicativas.</w:t>
      </w:r>
    </w:p>
    <w:p w14:paraId="10208AD8" w14:textId="77777777" w:rsidR="001442BB" w:rsidRDefault="001442BB">
      <w:pPr>
        <w:pStyle w:val="Corpodetexto"/>
        <w:spacing w:before="3"/>
        <w:rPr>
          <w:sz w:val="21"/>
        </w:rPr>
      </w:pPr>
    </w:p>
    <w:p w14:paraId="10208AD9" w14:textId="77777777" w:rsidR="001442BB" w:rsidRDefault="005C7D6E">
      <w:pPr>
        <w:ind w:left="541"/>
        <w:rPr>
          <w:b/>
          <w:sz w:val="21"/>
        </w:rPr>
      </w:pPr>
      <w:r>
        <w:rPr>
          <w:b/>
          <w:sz w:val="21"/>
        </w:rPr>
        <w:t>Base para opinião</w:t>
      </w:r>
    </w:p>
    <w:p w14:paraId="10208ADA" w14:textId="77777777" w:rsidR="001442BB" w:rsidRDefault="005C7D6E">
      <w:pPr>
        <w:spacing w:before="186" w:line="244" w:lineRule="auto"/>
        <w:ind w:left="541" w:right="1122"/>
        <w:rPr>
          <w:sz w:val="21"/>
        </w:rPr>
      </w:pPr>
      <w:r>
        <w:rPr>
          <w:sz w:val="21"/>
        </w:rPr>
        <w:t>Nossa auditoria foi conduzida de acordo com as normas brasileiras e internacionais de auditoria. Nossas r</w:t>
      </w:r>
      <w:r>
        <w:rPr>
          <w:sz w:val="21"/>
        </w:rPr>
        <w:t xml:space="preserve">esponsabilidades, </w:t>
      </w:r>
      <w:r>
        <w:rPr>
          <w:spacing w:val="-3"/>
          <w:sz w:val="21"/>
        </w:rPr>
        <w:t xml:space="preserve">em </w:t>
      </w:r>
      <w:r>
        <w:rPr>
          <w:sz w:val="21"/>
        </w:rPr>
        <w:t xml:space="preserve">conformidade com tais normas, estão descritas na seção a seguir intitulada “Responsabilidades do auditor pela auditoria das demonstrações financeiras”. Somos independentes </w:t>
      </w:r>
      <w:r>
        <w:rPr>
          <w:spacing w:val="-3"/>
          <w:sz w:val="21"/>
        </w:rPr>
        <w:t xml:space="preserve">em </w:t>
      </w:r>
      <w:r>
        <w:rPr>
          <w:sz w:val="21"/>
        </w:rPr>
        <w:t>relação ao Fundo, de acordo com os princípios éticos relevan</w:t>
      </w:r>
      <w:r>
        <w:rPr>
          <w:sz w:val="21"/>
        </w:rPr>
        <w:t>tes previstos no Código de Ética Profissional do Contador e nas normas profissionais emitidas pelo Conselho Federal de Contabilidade, e cumprimos com as demais responsabilidades éticas de acordo com essas  normas. Acreditamos que a evidência de auditoria o</w:t>
      </w:r>
      <w:r>
        <w:rPr>
          <w:sz w:val="21"/>
        </w:rPr>
        <w:t>btida é suficiente e apropriada para fundamentar nossa</w:t>
      </w:r>
      <w:r>
        <w:rPr>
          <w:spacing w:val="2"/>
          <w:sz w:val="21"/>
        </w:rPr>
        <w:t xml:space="preserve"> </w:t>
      </w:r>
      <w:r>
        <w:rPr>
          <w:sz w:val="21"/>
        </w:rPr>
        <w:t>opinião.</w:t>
      </w:r>
    </w:p>
    <w:p w14:paraId="10208ADB" w14:textId="77777777" w:rsidR="001442BB" w:rsidRDefault="001442BB">
      <w:pPr>
        <w:pStyle w:val="Corpodetexto"/>
        <w:spacing w:before="3"/>
        <w:rPr>
          <w:sz w:val="21"/>
        </w:rPr>
      </w:pPr>
    </w:p>
    <w:p w14:paraId="10208ADC" w14:textId="77777777" w:rsidR="001442BB" w:rsidRDefault="005C7D6E">
      <w:pPr>
        <w:ind w:left="541"/>
        <w:rPr>
          <w:b/>
          <w:sz w:val="21"/>
        </w:rPr>
      </w:pPr>
      <w:r>
        <w:rPr>
          <w:b/>
          <w:sz w:val="21"/>
        </w:rPr>
        <w:t>Ênfase</w:t>
      </w:r>
    </w:p>
    <w:p w14:paraId="10208ADD" w14:textId="77777777" w:rsidR="001442BB" w:rsidRDefault="001442BB">
      <w:pPr>
        <w:pStyle w:val="Corpodetexto"/>
        <w:spacing w:before="7"/>
        <w:rPr>
          <w:b/>
          <w:sz w:val="21"/>
        </w:rPr>
      </w:pPr>
    </w:p>
    <w:p w14:paraId="10208ADE" w14:textId="77777777" w:rsidR="001442BB" w:rsidRDefault="005C7D6E">
      <w:pPr>
        <w:ind w:left="541"/>
        <w:rPr>
          <w:i/>
          <w:sz w:val="21"/>
        </w:rPr>
      </w:pPr>
      <w:r>
        <w:rPr>
          <w:i/>
          <w:sz w:val="21"/>
        </w:rPr>
        <w:t>Base de elaboração das demonstrações financeiras</w:t>
      </w:r>
    </w:p>
    <w:p w14:paraId="10208ADF" w14:textId="77777777" w:rsidR="001442BB" w:rsidRDefault="001442BB">
      <w:pPr>
        <w:pStyle w:val="Corpodetexto"/>
        <w:spacing w:before="2"/>
        <w:rPr>
          <w:i/>
          <w:sz w:val="22"/>
        </w:rPr>
      </w:pPr>
    </w:p>
    <w:p w14:paraId="10208AE0" w14:textId="77777777" w:rsidR="001442BB" w:rsidRDefault="005C7D6E">
      <w:pPr>
        <w:spacing w:line="244" w:lineRule="auto"/>
        <w:ind w:left="541" w:right="1122"/>
        <w:rPr>
          <w:sz w:val="21"/>
        </w:rPr>
      </w:pPr>
      <w:r>
        <w:rPr>
          <w:sz w:val="21"/>
        </w:rPr>
        <w:t>Chamamos a atenção para as notas explicativas 2 e 4 às demonstrações financeiras, que descrevem sua base de elaboração. As demonstrações financeiras foram elaboradas pelo Administrador do  Fundo</w:t>
      </w:r>
      <w:r>
        <w:rPr>
          <w:spacing w:val="6"/>
          <w:sz w:val="21"/>
        </w:rPr>
        <w:t xml:space="preserve"> </w:t>
      </w:r>
      <w:r>
        <w:rPr>
          <w:sz w:val="21"/>
        </w:rPr>
        <w:t>para</w:t>
      </w:r>
      <w:r>
        <w:rPr>
          <w:spacing w:val="7"/>
          <w:sz w:val="21"/>
        </w:rPr>
        <w:t xml:space="preserve"> </w:t>
      </w:r>
      <w:r>
        <w:rPr>
          <w:sz w:val="21"/>
        </w:rPr>
        <w:t>cumprir</w:t>
      </w:r>
      <w:r>
        <w:rPr>
          <w:spacing w:val="7"/>
          <w:sz w:val="21"/>
        </w:rPr>
        <w:t xml:space="preserve"> </w:t>
      </w:r>
      <w:r>
        <w:rPr>
          <w:sz w:val="21"/>
        </w:rPr>
        <w:t>os</w:t>
      </w:r>
      <w:r>
        <w:rPr>
          <w:spacing w:val="7"/>
          <w:sz w:val="21"/>
        </w:rPr>
        <w:t xml:space="preserve"> </w:t>
      </w:r>
      <w:r>
        <w:rPr>
          <w:sz w:val="21"/>
        </w:rPr>
        <w:t>requisitos</w:t>
      </w:r>
      <w:r>
        <w:rPr>
          <w:spacing w:val="7"/>
          <w:sz w:val="21"/>
        </w:rPr>
        <w:t xml:space="preserve"> </w:t>
      </w:r>
      <w:r>
        <w:rPr>
          <w:sz w:val="21"/>
        </w:rPr>
        <w:t>do</w:t>
      </w:r>
      <w:r>
        <w:rPr>
          <w:spacing w:val="10"/>
          <w:sz w:val="21"/>
        </w:rPr>
        <w:t xml:space="preserve"> </w:t>
      </w:r>
      <w:r>
        <w:rPr>
          <w:sz w:val="21"/>
        </w:rPr>
        <w:t>conjunto</w:t>
      </w:r>
      <w:r>
        <w:rPr>
          <w:spacing w:val="11"/>
          <w:sz w:val="21"/>
        </w:rPr>
        <w:t xml:space="preserve"> </w:t>
      </w:r>
      <w:r>
        <w:rPr>
          <w:sz w:val="21"/>
        </w:rPr>
        <w:t>de</w:t>
      </w:r>
      <w:r>
        <w:rPr>
          <w:spacing w:val="4"/>
          <w:sz w:val="21"/>
        </w:rPr>
        <w:t xml:space="preserve"> </w:t>
      </w:r>
      <w:r>
        <w:rPr>
          <w:sz w:val="21"/>
        </w:rPr>
        <w:t>normativos</w:t>
      </w:r>
      <w:r>
        <w:rPr>
          <w:spacing w:val="11"/>
          <w:sz w:val="21"/>
        </w:rPr>
        <w:t xml:space="preserve"> </w:t>
      </w:r>
      <w:r>
        <w:rPr>
          <w:sz w:val="21"/>
        </w:rPr>
        <w:t>aplicáve</w:t>
      </w:r>
      <w:r>
        <w:rPr>
          <w:sz w:val="21"/>
        </w:rPr>
        <w:t>is</w:t>
      </w:r>
      <w:r>
        <w:rPr>
          <w:spacing w:val="10"/>
          <w:sz w:val="21"/>
        </w:rPr>
        <w:t xml:space="preserve"> </w:t>
      </w:r>
      <w:r>
        <w:rPr>
          <w:sz w:val="21"/>
        </w:rPr>
        <w:t>aos</w:t>
      </w:r>
      <w:r>
        <w:rPr>
          <w:spacing w:val="7"/>
          <w:sz w:val="21"/>
        </w:rPr>
        <w:t xml:space="preserve"> </w:t>
      </w:r>
      <w:r>
        <w:rPr>
          <w:sz w:val="21"/>
        </w:rPr>
        <w:t>fundos</w:t>
      </w:r>
      <w:r>
        <w:rPr>
          <w:spacing w:val="7"/>
          <w:sz w:val="21"/>
        </w:rPr>
        <w:t xml:space="preserve"> </w:t>
      </w:r>
      <w:r>
        <w:rPr>
          <w:sz w:val="21"/>
        </w:rPr>
        <w:t>constitucionais.</w:t>
      </w:r>
    </w:p>
    <w:p w14:paraId="10208AE1" w14:textId="77777777" w:rsidR="001442BB" w:rsidRDefault="005C7D6E">
      <w:pPr>
        <w:spacing w:line="244" w:lineRule="auto"/>
        <w:ind w:left="541" w:right="1122"/>
        <w:rPr>
          <w:sz w:val="21"/>
        </w:rPr>
      </w:pPr>
      <w:r>
        <w:rPr>
          <w:sz w:val="21"/>
        </w:rPr>
        <w:t>Consequentemente, essas demonstrações financeiras podem não ser adequadas para outro fim. Nossa opinião não contém ressalva relacionada a este assunto.</w:t>
      </w:r>
    </w:p>
    <w:p w14:paraId="10208AE2" w14:textId="77777777" w:rsidR="001442BB" w:rsidRDefault="001442BB">
      <w:pPr>
        <w:spacing w:line="244" w:lineRule="auto"/>
        <w:rPr>
          <w:sz w:val="21"/>
        </w:rPr>
        <w:sectPr w:rsidR="001442BB">
          <w:footerReference w:type="default" r:id="rId53"/>
          <w:pgSz w:w="11900" w:h="16840"/>
          <w:pgMar w:top="1600" w:right="140" w:bottom="1600" w:left="560" w:header="0" w:footer="1417" w:gutter="0"/>
          <w:pgNumType w:start="1"/>
          <w:cols w:space="720"/>
        </w:sectPr>
      </w:pPr>
    </w:p>
    <w:p w14:paraId="10208AE3" w14:textId="77777777" w:rsidR="001442BB" w:rsidRDefault="001442BB">
      <w:pPr>
        <w:pStyle w:val="Corpodetexto"/>
      </w:pPr>
    </w:p>
    <w:p w14:paraId="10208AE4" w14:textId="77777777" w:rsidR="001442BB" w:rsidRDefault="001442BB">
      <w:pPr>
        <w:pStyle w:val="Corpodetexto"/>
      </w:pPr>
    </w:p>
    <w:p w14:paraId="10208AE5" w14:textId="77777777" w:rsidR="001442BB" w:rsidRDefault="001442BB">
      <w:pPr>
        <w:pStyle w:val="Corpodetexto"/>
      </w:pPr>
    </w:p>
    <w:p w14:paraId="10208AE6" w14:textId="77777777" w:rsidR="001442BB" w:rsidRDefault="001442BB">
      <w:pPr>
        <w:pStyle w:val="Corpodetexto"/>
      </w:pPr>
    </w:p>
    <w:p w14:paraId="10208AE7" w14:textId="77777777" w:rsidR="001442BB" w:rsidRDefault="001442BB">
      <w:pPr>
        <w:pStyle w:val="Corpodetexto"/>
      </w:pPr>
    </w:p>
    <w:p w14:paraId="10208AE8" w14:textId="77777777" w:rsidR="001442BB" w:rsidRDefault="001442BB">
      <w:pPr>
        <w:pStyle w:val="Corpodetexto"/>
      </w:pPr>
    </w:p>
    <w:p w14:paraId="10208AE9" w14:textId="77777777" w:rsidR="001442BB" w:rsidRDefault="001442BB">
      <w:pPr>
        <w:pStyle w:val="Corpodetexto"/>
        <w:spacing w:before="9"/>
        <w:rPr>
          <w:sz w:val="25"/>
        </w:rPr>
      </w:pPr>
    </w:p>
    <w:p w14:paraId="10208AEA" w14:textId="77777777" w:rsidR="001442BB" w:rsidRDefault="005C7D6E">
      <w:pPr>
        <w:spacing w:before="98"/>
        <w:ind w:left="541"/>
        <w:rPr>
          <w:b/>
          <w:sz w:val="21"/>
        </w:rPr>
      </w:pPr>
      <w:r>
        <w:rPr>
          <w:b/>
          <w:sz w:val="21"/>
        </w:rPr>
        <w:t>Responsabilidade do Administrador e da governança pelas demonstrações financeiras</w:t>
      </w:r>
    </w:p>
    <w:p w14:paraId="10208AEB" w14:textId="77777777" w:rsidR="001442BB" w:rsidRDefault="005C7D6E">
      <w:pPr>
        <w:spacing w:before="188" w:line="244" w:lineRule="auto"/>
        <w:ind w:left="541" w:right="1122"/>
        <w:rPr>
          <w:sz w:val="21"/>
        </w:rPr>
      </w:pPr>
      <w:r>
        <w:rPr>
          <w:sz w:val="21"/>
        </w:rPr>
        <w:t>O Administrador do Fundo é responsável pela elaboração e adequada apresentação das demonstrações financeiras de acordo com as práticas contábeis apresentadas nas notas explic</w:t>
      </w:r>
      <w:r>
        <w:rPr>
          <w:sz w:val="21"/>
        </w:rPr>
        <w:t xml:space="preserve">ativas  2 e 4 e pelos controles internos que ela determinou como necessários para permitir a elaboração </w:t>
      </w:r>
      <w:r>
        <w:rPr>
          <w:spacing w:val="-3"/>
          <w:sz w:val="21"/>
        </w:rPr>
        <w:t xml:space="preserve">de </w:t>
      </w:r>
      <w:r>
        <w:rPr>
          <w:sz w:val="21"/>
        </w:rPr>
        <w:t>demonstrações financeiras livres de distorção relevante, independentemente se causada por fraude  ou</w:t>
      </w:r>
      <w:r>
        <w:rPr>
          <w:spacing w:val="2"/>
          <w:sz w:val="21"/>
        </w:rPr>
        <w:t xml:space="preserve"> </w:t>
      </w:r>
      <w:r>
        <w:rPr>
          <w:sz w:val="21"/>
        </w:rPr>
        <w:t>erro.</w:t>
      </w:r>
    </w:p>
    <w:p w14:paraId="10208AEC" w14:textId="77777777" w:rsidR="001442BB" w:rsidRDefault="005C7D6E">
      <w:pPr>
        <w:spacing w:before="175" w:line="244" w:lineRule="auto"/>
        <w:ind w:left="541" w:right="1122"/>
        <w:rPr>
          <w:sz w:val="21"/>
        </w:rPr>
      </w:pPr>
      <w:r>
        <w:rPr>
          <w:sz w:val="21"/>
        </w:rPr>
        <w:t xml:space="preserve">Na elaboração das demonstrações financeiras, o administrador é responsável pela avaliação da capacidade de o Fundo continuar operando, divulgando, quando aplicável, os assuntos relacionados com a sua continuidade operacional e o uso dessa base contábil na </w:t>
      </w:r>
      <w:r>
        <w:rPr>
          <w:sz w:val="21"/>
        </w:rPr>
        <w:t>elaboração das demonstrações financeiras, a não ser que o administrador pretenda liquidar o Fundo ou cessar suas operações, ou não tenha nenhuma alternativa realista para evitar o encerramento das operações.</w:t>
      </w:r>
    </w:p>
    <w:p w14:paraId="10208AED" w14:textId="77777777" w:rsidR="001442BB" w:rsidRDefault="005C7D6E">
      <w:pPr>
        <w:spacing w:before="179" w:line="247" w:lineRule="auto"/>
        <w:ind w:left="541" w:right="1027"/>
        <w:rPr>
          <w:sz w:val="21"/>
        </w:rPr>
      </w:pPr>
      <w:r>
        <w:rPr>
          <w:sz w:val="21"/>
        </w:rPr>
        <w:t>O responsável pela governança do Fundo é o Admin</w:t>
      </w:r>
      <w:r>
        <w:rPr>
          <w:sz w:val="21"/>
        </w:rPr>
        <w:t>istrador do Fundo, aquele com responsabilidade pela supervisão do processo de elaboração das demonstrações financeiras.</w:t>
      </w:r>
    </w:p>
    <w:p w14:paraId="10208AEE" w14:textId="77777777" w:rsidR="001442BB" w:rsidRDefault="001442BB">
      <w:pPr>
        <w:pStyle w:val="Corpodetexto"/>
        <w:spacing w:before="9"/>
      </w:pPr>
    </w:p>
    <w:p w14:paraId="10208AEF" w14:textId="77777777" w:rsidR="001442BB" w:rsidRDefault="005C7D6E">
      <w:pPr>
        <w:spacing w:before="1"/>
        <w:ind w:left="541"/>
        <w:rPr>
          <w:b/>
          <w:sz w:val="21"/>
        </w:rPr>
      </w:pPr>
      <w:r>
        <w:rPr>
          <w:b/>
          <w:sz w:val="21"/>
        </w:rPr>
        <w:t>Responsabilidades do auditor pela auditoria das demonstrações financeiras</w:t>
      </w:r>
    </w:p>
    <w:p w14:paraId="10208AF0" w14:textId="77777777" w:rsidR="001442BB" w:rsidRDefault="001442BB">
      <w:pPr>
        <w:pStyle w:val="Corpodetexto"/>
        <w:spacing w:before="11"/>
        <w:rPr>
          <w:b/>
          <w:sz w:val="21"/>
        </w:rPr>
      </w:pPr>
    </w:p>
    <w:p w14:paraId="10208AF1" w14:textId="77777777" w:rsidR="001442BB" w:rsidRDefault="005C7D6E">
      <w:pPr>
        <w:spacing w:line="244" w:lineRule="auto"/>
        <w:ind w:left="541" w:right="1098"/>
        <w:rPr>
          <w:sz w:val="21"/>
        </w:rPr>
      </w:pPr>
      <w:r>
        <w:rPr>
          <w:sz w:val="21"/>
        </w:rPr>
        <w:t>Nossos objetivos são obter segurança razoável de que as demo</w:t>
      </w:r>
      <w:r>
        <w:rPr>
          <w:sz w:val="21"/>
        </w:rPr>
        <w:t xml:space="preserve">nstrações financeiras, tomadas em conjunto, estão livres de distorção relevante, independentemente se causada por fraude ou erro, e emitir relatório de auditoria contendo nossa opinião. Segurança razoável é um  alto nível de   segurança, mas não </w:t>
      </w:r>
      <w:r>
        <w:rPr>
          <w:spacing w:val="-3"/>
          <w:sz w:val="21"/>
        </w:rPr>
        <w:t xml:space="preserve">uma </w:t>
      </w:r>
      <w:r>
        <w:rPr>
          <w:sz w:val="21"/>
        </w:rPr>
        <w:t>garant</w:t>
      </w:r>
      <w:r>
        <w:rPr>
          <w:sz w:val="21"/>
        </w:rPr>
        <w:t>ia de que a auditoria realizada de acordo com as normas brasileiras e internacionais de auditoria sempre detectam as eventuais distorções relevantes existentes. As distorções podem ser decorrentes de fraude ou erro e são consideradas relevantes quando, ind</w:t>
      </w:r>
      <w:r>
        <w:rPr>
          <w:sz w:val="21"/>
        </w:rPr>
        <w:t>ividualmente ou em conjunto, possam influenciar, dentro de uma perspectiva razoável, as decisões econômicas dos usuários tomadas com base nas referidas demonstrações</w:t>
      </w:r>
      <w:r>
        <w:rPr>
          <w:spacing w:val="40"/>
          <w:sz w:val="21"/>
        </w:rPr>
        <w:t xml:space="preserve"> </w:t>
      </w:r>
      <w:r>
        <w:rPr>
          <w:sz w:val="21"/>
        </w:rPr>
        <w:t>financeiras.</w:t>
      </w:r>
    </w:p>
    <w:p w14:paraId="10208AF2" w14:textId="77777777" w:rsidR="001442BB" w:rsidRDefault="001442BB">
      <w:pPr>
        <w:pStyle w:val="Corpodetexto"/>
        <w:spacing w:before="5"/>
        <w:rPr>
          <w:sz w:val="21"/>
        </w:rPr>
      </w:pPr>
    </w:p>
    <w:p w14:paraId="10208AF3" w14:textId="77777777" w:rsidR="001442BB" w:rsidRDefault="005C7D6E">
      <w:pPr>
        <w:spacing w:before="1" w:line="244" w:lineRule="auto"/>
        <w:ind w:left="541" w:right="1027"/>
        <w:rPr>
          <w:sz w:val="21"/>
        </w:rPr>
      </w:pPr>
      <w:r>
        <w:rPr>
          <w:sz w:val="21"/>
        </w:rPr>
        <w:t>Como parte da auditoria realizada de acordo com as normas brasileiras e inte</w:t>
      </w:r>
      <w:r>
        <w:rPr>
          <w:sz w:val="21"/>
        </w:rPr>
        <w:t>rnacionais de auditoria, exercemos julgamento profissional e mantemos ceticismo profissional ao longo da auditoria. Além disso:</w:t>
      </w:r>
    </w:p>
    <w:p w14:paraId="10208AF4" w14:textId="77777777" w:rsidR="001442BB" w:rsidRDefault="005C7D6E">
      <w:pPr>
        <w:pStyle w:val="PargrafodaLista"/>
        <w:numPr>
          <w:ilvl w:val="0"/>
          <w:numId w:val="3"/>
        </w:numPr>
        <w:tabs>
          <w:tab w:val="left" w:pos="1005"/>
          <w:tab w:val="left" w:pos="1006"/>
        </w:tabs>
        <w:spacing w:before="196" w:line="244" w:lineRule="auto"/>
        <w:ind w:right="1079"/>
        <w:rPr>
          <w:sz w:val="21"/>
        </w:rPr>
      </w:pPr>
      <w:r>
        <w:rPr>
          <w:sz w:val="21"/>
        </w:rPr>
        <w:t>Identificamos e avaliamos os riscos de distorção relevante nas demonstrações financeiras, independentemente se causada por fraud</w:t>
      </w:r>
      <w:r>
        <w:rPr>
          <w:sz w:val="21"/>
        </w:rPr>
        <w:t xml:space="preserve">e ou erro, planejamos e executamos procedimentos   de auditoria </w:t>
      </w:r>
      <w:r>
        <w:rPr>
          <w:spacing w:val="-3"/>
          <w:sz w:val="21"/>
        </w:rPr>
        <w:t xml:space="preserve">em </w:t>
      </w:r>
      <w:r>
        <w:rPr>
          <w:sz w:val="21"/>
        </w:rPr>
        <w:t>resposta a tais riscos, bem como obtivemos evidência de auditoria apropriada e suficiente para fundamentar nossa opinião. O risco de não detecção de distorção relevante resultante de fraude</w:t>
      </w:r>
      <w:r>
        <w:rPr>
          <w:sz w:val="21"/>
        </w:rPr>
        <w:t xml:space="preserve"> é maior do que o proveniente de erro, já que a fraude pode envolver o ato  de burlar os controles internos, conluio, falsificação, omissão ou representações falsas intencionais.</w:t>
      </w:r>
    </w:p>
    <w:p w14:paraId="10208AF5" w14:textId="77777777" w:rsidR="001442BB" w:rsidRDefault="001442BB">
      <w:pPr>
        <w:pStyle w:val="Corpodetexto"/>
        <w:spacing w:before="2"/>
        <w:rPr>
          <w:sz w:val="21"/>
        </w:rPr>
      </w:pPr>
    </w:p>
    <w:p w14:paraId="10208AF6" w14:textId="77777777" w:rsidR="001442BB" w:rsidRDefault="005C7D6E">
      <w:pPr>
        <w:pStyle w:val="PargrafodaLista"/>
        <w:numPr>
          <w:ilvl w:val="0"/>
          <w:numId w:val="3"/>
        </w:numPr>
        <w:tabs>
          <w:tab w:val="left" w:pos="1005"/>
          <w:tab w:val="left" w:pos="1006"/>
        </w:tabs>
        <w:ind w:right="1346"/>
        <w:rPr>
          <w:sz w:val="21"/>
        </w:rPr>
      </w:pPr>
      <w:r>
        <w:rPr>
          <w:sz w:val="21"/>
        </w:rPr>
        <w:t>Obtivemos entendimento dos controles internos relevantes para a auditoria pa</w:t>
      </w:r>
      <w:r>
        <w:rPr>
          <w:sz w:val="21"/>
        </w:rPr>
        <w:t>ra planejarmos procedimentos de auditoria apropriados às circunstâncias, mas, não com o objetivo de expressarmos opinião sobre a eficácia dos controles internos do</w:t>
      </w:r>
      <w:r>
        <w:rPr>
          <w:spacing w:val="23"/>
          <w:sz w:val="21"/>
        </w:rPr>
        <w:t xml:space="preserve"> </w:t>
      </w:r>
      <w:r>
        <w:rPr>
          <w:sz w:val="21"/>
        </w:rPr>
        <w:t>Fundo.</w:t>
      </w:r>
    </w:p>
    <w:p w14:paraId="10208AF7" w14:textId="77777777" w:rsidR="001442BB" w:rsidRDefault="001442BB">
      <w:pPr>
        <w:rPr>
          <w:sz w:val="21"/>
        </w:rPr>
        <w:sectPr w:rsidR="001442BB">
          <w:pgSz w:w="11900" w:h="16840"/>
          <w:pgMar w:top="1600" w:right="140" w:bottom="1600" w:left="560" w:header="0" w:footer="1417" w:gutter="0"/>
          <w:cols w:space="720"/>
        </w:sectPr>
      </w:pPr>
    </w:p>
    <w:p w14:paraId="10208AF8" w14:textId="77777777" w:rsidR="001442BB" w:rsidRDefault="001442BB">
      <w:pPr>
        <w:pStyle w:val="Corpodetexto"/>
      </w:pPr>
    </w:p>
    <w:p w14:paraId="10208AF9" w14:textId="77777777" w:rsidR="001442BB" w:rsidRDefault="001442BB">
      <w:pPr>
        <w:pStyle w:val="Corpodetexto"/>
        <w:spacing w:before="8"/>
        <w:rPr>
          <w:sz w:val="21"/>
        </w:rPr>
      </w:pPr>
    </w:p>
    <w:p w14:paraId="10208AFA" w14:textId="77777777" w:rsidR="001442BB" w:rsidRDefault="005C7D6E">
      <w:pPr>
        <w:pStyle w:val="PargrafodaLista"/>
        <w:numPr>
          <w:ilvl w:val="0"/>
          <w:numId w:val="3"/>
        </w:numPr>
        <w:tabs>
          <w:tab w:val="left" w:pos="1004"/>
          <w:tab w:val="left" w:pos="1005"/>
        </w:tabs>
        <w:spacing w:line="256" w:lineRule="auto"/>
        <w:ind w:left="1004" w:right="1500"/>
        <w:rPr>
          <w:sz w:val="21"/>
        </w:rPr>
      </w:pPr>
      <w:r>
        <w:rPr>
          <w:sz w:val="21"/>
        </w:rPr>
        <w:t>Avaliamos a adequação das políticas contábeis utilizadas e a razoabilidade das estimativas contábeis e respectivas divulgações feitas pelo</w:t>
      </w:r>
      <w:r>
        <w:rPr>
          <w:spacing w:val="5"/>
          <w:sz w:val="21"/>
        </w:rPr>
        <w:t xml:space="preserve"> </w:t>
      </w:r>
      <w:r>
        <w:rPr>
          <w:sz w:val="21"/>
        </w:rPr>
        <w:t>administrador.</w:t>
      </w:r>
    </w:p>
    <w:p w14:paraId="10208AFB" w14:textId="77777777" w:rsidR="001442BB" w:rsidRDefault="005C7D6E">
      <w:pPr>
        <w:spacing w:before="199" w:line="244" w:lineRule="auto"/>
        <w:ind w:left="1004" w:right="1122"/>
        <w:rPr>
          <w:sz w:val="21"/>
        </w:rPr>
      </w:pPr>
      <w:r>
        <w:rPr>
          <w:sz w:val="21"/>
        </w:rPr>
        <w:t xml:space="preserve">Concluímos sobre a adequação do uso, pelo administrador, da base contábil de continuidade operacional </w:t>
      </w:r>
      <w:r>
        <w:rPr>
          <w:sz w:val="21"/>
        </w:rPr>
        <w:t>e, com base nas evidências de auditoria obtidas, se existe incerteza relevante em relação a eventos ou condições que possam levantar dúvida significativa em relação à capacidade de continuidade operacional do Fundo. Se concluirmos que existe incerteza rele</w:t>
      </w:r>
      <w:r>
        <w:rPr>
          <w:sz w:val="21"/>
        </w:rPr>
        <w:t>vante, devemos chamar atenção em nosso relatório de auditoria para as respectivas divulgações nas demonstrações financeiras ou incluir modificação em nossa opinião, se as divulgações forem inadequadas. Nossas conclusões estão fundamentadas nas evidências d</w:t>
      </w:r>
      <w:r>
        <w:rPr>
          <w:sz w:val="21"/>
        </w:rPr>
        <w:t>e auditoria obtidas até a data de nosso relatório. Todavia, eventos ou condições futuras podem levar o Fundo a não mais se manter em continuidade operacional.</w:t>
      </w:r>
    </w:p>
    <w:p w14:paraId="10208AFC" w14:textId="77777777" w:rsidR="001442BB" w:rsidRDefault="005C7D6E">
      <w:pPr>
        <w:pStyle w:val="PargrafodaLista"/>
        <w:numPr>
          <w:ilvl w:val="0"/>
          <w:numId w:val="3"/>
        </w:numPr>
        <w:tabs>
          <w:tab w:val="left" w:pos="1005"/>
          <w:tab w:val="left" w:pos="1006"/>
        </w:tabs>
        <w:spacing w:before="195"/>
        <w:ind w:right="1322"/>
        <w:rPr>
          <w:sz w:val="21"/>
        </w:rPr>
      </w:pPr>
      <w:r>
        <w:rPr>
          <w:sz w:val="21"/>
        </w:rPr>
        <w:t>Avaliamos a apresentação geral, a estrutura e o conteúdo das demonstrações financeiras, inclusive</w:t>
      </w:r>
      <w:r>
        <w:rPr>
          <w:sz w:val="21"/>
        </w:rPr>
        <w:t xml:space="preserve"> as divulgações e se as demonstrações financeiras representam as correspondentes transações e os eventos de maneira compatível </w:t>
      </w:r>
      <w:r>
        <w:rPr>
          <w:spacing w:val="-3"/>
          <w:sz w:val="21"/>
        </w:rPr>
        <w:t xml:space="preserve">com </w:t>
      </w:r>
      <w:r>
        <w:rPr>
          <w:sz w:val="21"/>
        </w:rPr>
        <w:t>o objetivo de apresentação</w:t>
      </w:r>
      <w:r>
        <w:rPr>
          <w:spacing w:val="47"/>
          <w:sz w:val="21"/>
        </w:rPr>
        <w:t xml:space="preserve"> </w:t>
      </w:r>
      <w:r>
        <w:rPr>
          <w:sz w:val="21"/>
        </w:rPr>
        <w:t>adequada.</w:t>
      </w:r>
    </w:p>
    <w:p w14:paraId="10208AFD" w14:textId="77777777" w:rsidR="001442BB" w:rsidRDefault="001442BB">
      <w:pPr>
        <w:pStyle w:val="Corpodetexto"/>
        <w:rPr>
          <w:sz w:val="24"/>
        </w:rPr>
      </w:pPr>
    </w:p>
    <w:p w14:paraId="10208AFE" w14:textId="77777777" w:rsidR="001442BB" w:rsidRDefault="001442BB">
      <w:pPr>
        <w:pStyle w:val="Corpodetexto"/>
        <w:rPr>
          <w:sz w:val="21"/>
        </w:rPr>
      </w:pPr>
    </w:p>
    <w:p w14:paraId="10208AFF" w14:textId="77777777" w:rsidR="001442BB" w:rsidRDefault="005C7D6E">
      <w:pPr>
        <w:spacing w:line="244" w:lineRule="auto"/>
        <w:ind w:left="541" w:right="1226"/>
        <w:rPr>
          <w:sz w:val="21"/>
        </w:rPr>
      </w:pPr>
      <w:r>
        <w:rPr>
          <w:sz w:val="21"/>
        </w:rPr>
        <w:t xml:space="preserve">Comunicamo-nos com os responsáveis pela governança a respeito, entre outros aspectos, </w:t>
      </w:r>
      <w:r>
        <w:rPr>
          <w:sz w:val="21"/>
        </w:rPr>
        <w:t>do alcance planejado, da época da auditoria e das constatações significativas de auditoria, inclusive as eventuais deficiências significativas nos controles internos que identificamos durante nossos trabalhos.</w:t>
      </w:r>
    </w:p>
    <w:p w14:paraId="10208B00" w14:textId="77777777" w:rsidR="001442BB" w:rsidRDefault="001442BB">
      <w:pPr>
        <w:pStyle w:val="Corpodetexto"/>
        <w:spacing w:before="4"/>
        <w:rPr>
          <w:sz w:val="21"/>
        </w:rPr>
      </w:pPr>
    </w:p>
    <w:p w14:paraId="10208B01" w14:textId="77777777" w:rsidR="001442BB" w:rsidRDefault="005C7D6E">
      <w:pPr>
        <w:ind w:left="541"/>
        <w:rPr>
          <w:sz w:val="21"/>
        </w:rPr>
      </w:pPr>
      <w:r>
        <w:rPr>
          <w:sz w:val="21"/>
        </w:rPr>
        <w:t>São Paulo,12 de fevereiro de 2020</w:t>
      </w:r>
    </w:p>
    <w:p w14:paraId="10208B02" w14:textId="77777777" w:rsidR="001442BB" w:rsidRDefault="001442BB">
      <w:pPr>
        <w:pStyle w:val="Corpodetexto"/>
        <w:rPr>
          <w:sz w:val="24"/>
        </w:rPr>
      </w:pPr>
    </w:p>
    <w:p w14:paraId="10208B03" w14:textId="77777777" w:rsidR="001442BB" w:rsidRDefault="001442BB">
      <w:pPr>
        <w:pStyle w:val="Corpodetexto"/>
        <w:spacing w:before="4"/>
        <w:rPr>
          <w:sz w:val="19"/>
        </w:rPr>
      </w:pPr>
    </w:p>
    <w:p w14:paraId="10208B04" w14:textId="77777777" w:rsidR="001442BB" w:rsidRDefault="005C7D6E">
      <w:pPr>
        <w:ind w:left="541"/>
        <w:rPr>
          <w:sz w:val="21"/>
        </w:rPr>
      </w:pPr>
      <w:r>
        <w:rPr>
          <w:sz w:val="21"/>
        </w:rPr>
        <w:t>ERNST &amp; Y</w:t>
      </w:r>
      <w:r>
        <w:rPr>
          <w:sz w:val="21"/>
        </w:rPr>
        <w:t>OUNG</w:t>
      </w:r>
    </w:p>
    <w:p w14:paraId="10208B05" w14:textId="77777777" w:rsidR="001442BB" w:rsidRDefault="005C7D6E">
      <w:pPr>
        <w:spacing w:before="3" w:line="244" w:lineRule="auto"/>
        <w:ind w:left="541" w:right="7807"/>
        <w:rPr>
          <w:sz w:val="21"/>
        </w:rPr>
      </w:pPr>
      <w:r>
        <w:rPr>
          <w:sz w:val="21"/>
        </w:rPr>
        <w:t>Auditores Independentes S.S. CRC-2SP034519/O-6</w:t>
      </w:r>
    </w:p>
    <w:p w14:paraId="10208B06" w14:textId="77777777" w:rsidR="001442BB" w:rsidRDefault="001442BB">
      <w:pPr>
        <w:pStyle w:val="Corpodetexto"/>
        <w:rPr>
          <w:sz w:val="24"/>
        </w:rPr>
      </w:pPr>
    </w:p>
    <w:p w14:paraId="10208B07" w14:textId="77777777" w:rsidR="001442BB" w:rsidRDefault="001442BB">
      <w:pPr>
        <w:pStyle w:val="Corpodetexto"/>
        <w:rPr>
          <w:sz w:val="24"/>
        </w:rPr>
      </w:pPr>
    </w:p>
    <w:p w14:paraId="10208B08" w14:textId="77777777" w:rsidR="001442BB" w:rsidRDefault="005C7D6E">
      <w:pPr>
        <w:spacing w:before="187" w:line="244" w:lineRule="auto"/>
        <w:ind w:left="510" w:right="8167" w:hanging="1"/>
        <w:rPr>
          <w:sz w:val="21"/>
        </w:rPr>
      </w:pPr>
      <w:r>
        <w:rPr>
          <w:sz w:val="21"/>
        </w:rPr>
        <w:t>Eduardo Wellichen Contador 1SP184050/O-6</w:t>
      </w:r>
    </w:p>
    <w:p w14:paraId="10208B09" w14:textId="77777777" w:rsidR="001442BB" w:rsidRDefault="001442BB">
      <w:pPr>
        <w:spacing w:line="244" w:lineRule="auto"/>
        <w:rPr>
          <w:sz w:val="21"/>
        </w:rPr>
        <w:sectPr w:rsidR="001442BB">
          <w:pgSz w:w="11900" w:h="16840"/>
          <w:pgMar w:top="1600" w:right="140" w:bottom="1600" w:left="560" w:header="0" w:footer="1417" w:gutter="0"/>
          <w:cols w:space="720"/>
        </w:sectPr>
      </w:pPr>
    </w:p>
    <w:p w14:paraId="10208B0A" w14:textId="77777777" w:rsidR="001442BB" w:rsidRDefault="005C7D6E">
      <w:pPr>
        <w:spacing w:before="30"/>
        <w:ind w:left="1178" w:right="1568"/>
        <w:jc w:val="center"/>
        <w:rPr>
          <w:sz w:val="30"/>
        </w:rPr>
      </w:pPr>
      <w:r>
        <w:rPr>
          <w:color w:val="00007F"/>
          <w:w w:val="70"/>
          <w:sz w:val="30"/>
        </w:rPr>
        <w:lastRenderedPageBreak/>
        <w:t>DEMONSTRAÇÃO DE INFORMAÇÕES DE NATUREZA SOCIAL E AMBIENTAL - DINSA</w:t>
      </w:r>
    </w:p>
    <w:p w14:paraId="10208B0B" w14:textId="77777777" w:rsidR="001442BB" w:rsidRDefault="001442BB">
      <w:pPr>
        <w:pStyle w:val="Corpodetexto"/>
        <w:spacing w:before="6"/>
        <w:rPr>
          <w:sz w:val="19"/>
        </w:rPr>
      </w:pPr>
    </w:p>
    <w:tbl>
      <w:tblPr>
        <w:tblStyle w:val="TableNormal"/>
        <w:tblW w:w="0" w:type="auto"/>
        <w:tblInd w:w="126"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Look w:val="01E0" w:firstRow="1" w:lastRow="1" w:firstColumn="1" w:lastColumn="1" w:noHBand="0" w:noVBand="0"/>
      </w:tblPr>
      <w:tblGrid>
        <w:gridCol w:w="3763"/>
        <w:gridCol w:w="1109"/>
        <w:gridCol w:w="1133"/>
        <w:gridCol w:w="1133"/>
        <w:gridCol w:w="1133"/>
        <w:gridCol w:w="1133"/>
        <w:gridCol w:w="1133"/>
      </w:tblGrid>
      <w:tr w:rsidR="001442BB" w14:paraId="10208B0F" w14:textId="77777777">
        <w:trPr>
          <w:trHeight w:val="181"/>
        </w:trPr>
        <w:tc>
          <w:tcPr>
            <w:tcW w:w="3763" w:type="dxa"/>
            <w:shd w:val="clear" w:color="auto" w:fill="00007F"/>
          </w:tcPr>
          <w:p w14:paraId="10208B0C" w14:textId="77777777" w:rsidR="001442BB" w:rsidRDefault="005C7D6E">
            <w:pPr>
              <w:pStyle w:val="TableParagraph"/>
              <w:spacing w:before="17" w:line="145" w:lineRule="exact"/>
              <w:ind w:left="26"/>
              <w:jc w:val="left"/>
              <w:rPr>
                <w:b/>
                <w:sz w:val="13"/>
              </w:rPr>
            </w:pPr>
            <w:r>
              <w:rPr>
                <w:b/>
                <w:color w:val="FFFFFF"/>
                <w:w w:val="105"/>
                <w:sz w:val="13"/>
              </w:rPr>
              <w:t>1 - Base de Cálculo</w:t>
            </w:r>
          </w:p>
        </w:tc>
        <w:tc>
          <w:tcPr>
            <w:tcW w:w="3375" w:type="dxa"/>
            <w:gridSpan w:val="3"/>
            <w:shd w:val="clear" w:color="auto" w:fill="00007F"/>
          </w:tcPr>
          <w:p w14:paraId="10208B0D" w14:textId="77777777" w:rsidR="001442BB" w:rsidRDefault="005C7D6E">
            <w:pPr>
              <w:pStyle w:val="TableParagraph"/>
              <w:spacing w:before="7"/>
              <w:ind w:left="1005"/>
              <w:jc w:val="left"/>
              <w:rPr>
                <w:b/>
                <w:sz w:val="13"/>
              </w:rPr>
            </w:pPr>
            <w:r>
              <w:rPr>
                <w:b/>
                <w:color w:val="FFFFFF"/>
                <w:w w:val="105"/>
                <w:sz w:val="13"/>
              </w:rPr>
              <w:t>2019 Valor (Mil reais)</w:t>
            </w:r>
          </w:p>
        </w:tc>
        <w:tc>
          <w:tcPr>
            <w:tcW w:w="3399" w:type="dxa"/>
            <w:gridSpan w:val="3"/>
            <w:shd w:val="clear" w:color="auto" w:fill="00007F"/>
          </w:tcPr>
          <w:p w14:paraId="10208B0E" w14:textId="77777777" w:rsidR="001442BB" w:rsidRDefault="005C7D6E">
            <w:pPr>
              <w:pStyle w:val="TableParagraph"/>
              <w:spacing w:before="7"/>
              <w:ind w:left="1014"/>
              <w:jc w:val="left"/>
              <w:rPr>
                <w:b/>
                <w:sz w:val="13"/>
              </w:rPr>
            </w:pPr>
            <w:r>
              <w:rPr>
                <w:b/>
                <w:color w:val="FFFFFF"/>
                <w:w w:val="105"/>
                <w:sz w:val="13"/>
              </w:rPr>
              <w:t>2018 Valor (Mil reais)</w:t>
            </w:r>
          </w:p>
        </w:tc>
      </w:tr>
      <w:tr w:rsidR="001442BB" w14:paraId="10208B13" w14:textId="77777777">
        <w:trPr>
          <w:trHeight w:val="157"/>
        </w:trPr>
        <w:tc>
          <w:tcPr>
            <w:tcW w:w="3763" w:type="dxa"/>
          </w:tcPr>
          <w:p w14:paraId="10208B10" w14:textId="77777777" w:rsidR="001442BB" w:rsidRDefault="005C7D6E">
            <w:pPr>
              <w:pStyle w:val="TableParagraph"/>
              <w:spacing w:before="7" w:line="130" w:lineRule="exact"/>
              <w:ind w:left="26"/>
              <w:jc w:val="left"/>
              <w:rPr>
                <w:sz w:val="13"/>
              </w:rPr>
            </w:pPr>
            <w:r>
              <w:rPr>
                <w:w w:val="105"/>
                <w:sz w:val="13"/>
              </w:rPr>
              <w:t>Receita líquida (RL)</w:t>
            </w:r>
          </w:p>
        </w:tc>
        <w:tc>
          <w:tcPr>
            <w:tcW w:w="3375" w:type="dxa"/>
            <w:gridSpan w:val="3"/>
            <w:shd w:val="clear" w:color="auto" w:fill="C0C0C0"/>
          </w:tcPr>
          <w:p w14:paraId="10208B11" w14:textId="77777777" w:rsidR="001442BB" w:rsidRDefault="005C7D6E">
            <w:pPr>
              <w:pStyle w:val="TableParagraph"/>
              <w:spacing w:line="138" w:lineRule="exact"/>
              <w:ind w:left="21"/>
              <w:jc w:val="center"/>
              <w:rPr>
                <w:sz w:val="13"/>
              </w:rPr>
            </w:pPr>
            <w:r>
              <w:rPr>
                <w:w w:val="105"/>
                <w:sz w:val="13"/>
              </w:rPr>
              <w:t>10.678.408</w:t>
            </w:r>
          </w:p>
        </w:tc>
        <w:tc>
          <w:tcPr>
            <w:tcW w:w="3399" w:type="dxa"/>
            <w:gridSpan w:val="3"/>
            <w:shd w:val="clear" w:color="auto" w:fill="C0C0C0"/>
          </w:tcPr>
          <w:p w14:paraId="10208B12" w14:textId="77777777" w:rsidR="001442BB" w:rsidRDefault="005C7D6E">
            <w:pPr>
              <w:pStyle w:val="TableParagraph"/>
              <w:spacing w:line="138" w:lineRule="exact"/>
              <w:ind w:right="12"/>
              <w:rPr>
                <w:sz w:val="13"/>
              </w:rPr>
            </w:pPr>
            <w:r>
              <w:rPr>
                <w:w w:val="105"/>
                <w:sz w:val="13"/>
              </w:rPr>
              <w:t>10.251.663</w:t>
            </w:r>
          </w:p>
        </w:tc>
      </w:tr>
      <w:tr w:rsidR="001442BB" w14:paraId="10208B17" w14:textId="77777777">
        <w:trPr>
          <w:trHeight w:val="157"/>
        </w:trPr>
        <w:tc>
          <w:tcPr>
            <w:tcW w:w="3763" w:type="dxa"/>
          </w:tcPr>
          <w:p w14:paraId="10208B14" w14:textId="77777777" w:rsidR="001442BB" w:rsidRDefault="005C7D6E">
            <w:pPr>
              <w:pStyle w:val="TableParagraph"/>
              <w:spacing w:before="7" w:line="130" w:lineRule="exact"/>
              <w:ind w:left="26"/>
              <w:jc w:val="left"/>
              <w:rPr>
                <w:sz w:val="13"/>
              </w:rPr>
            </w:pPr>
            <w:r>
              <w:rPr>
                <w:w w:val="105"/>
                <w:sz w:val="13"/>
              </w:rPr>
              <w:t>Resultado operacional (RO)</w:t>
            </w:r>
          </w:p>
        </w:tc>
        <w:tc>
          <w:tcPr>
            <w:tcW w:w="3375" w:type="dxa"/>
            <w:gridSpan w:val="3"/>
            <w:shd w:val="clear" w:color="auto" w:fill="C0C0C0"/>
          </w:tcPr>
          <w:p w14:paraId="10208B15" w14:textId="77777777" w:rsidR="001442BB" w:rsidRDefault="005C7D6E">
            <w:pPr>
              <w:pStyle w:val="TableParagraph"/>
              <w:spacing w:line="138" w:lineRule="exact"/>
              <w:ind w:left="21"/>
              <w:jc w:val="center"/>
              <w:rPr>
                <w:sz w:val="13"/>
              </w:rPr>
            </w:pPr>
            <w:r>
              <w:rPr>
                <w:w w:val="105"/>
                <w:sz w:val="13"/>
              </w:rPr>
              <w:t>2.440.659</w:t>
            </w:r>
          </w:p>
        </w:tc>
        <w:tc>
          <w:tcPr>
            <w:tcW w:w="3399" w:type="dxa"/>
            <w:gridSpan w:val="3"/>
            <w:shd w:val="clear" w:color="auto" w:fill="C0C0C0"/>
          </w:tcPr>
          <w:p w14:paraId="10208B16" w14:textId="77777777" w:rsidR="001442BB" w:rsidRDefault="005C7D6E">
            <w:pPr>
              <w:pStyle w:val="TableParagraph"/>
              <w:spacing w:line="138" w:lineRule="exact"/>
              <w:ind w:right="12"/>
              <w:rPr>
                <w:sz w:val="13"/>
              </w:rPr>
            </w:pPr>
            <w:r>
              <w:rPr>
                <w:w w:val="105"/>
                <w:sz w:val="13"/>
              </w:rPr>
              <w:t>1.243.292</w:t>
            </w:r>
          </w:p>
        </w:tc>
      </w:tr>
      <w:tr w:rsidR="001442BB" w14:paraId="10208B1B" w14:textId="77777777">
        <w:trPr>
          <w:trHeight w:val="157"/>
        </w:trPr>
        <w:tc>
          <w:tcPr>
            <w:tcW w:w="3763" w:type="dxa"/>
          </w:tcPr>
          <w:p w14:paraId="10208B18" w14:textId="77777777" w:rsidR="001442BB" w:rsidRDefault="005C7D6E">
            <w:pPr>
              <w:pStyle w:val="TableParagraph"/>
              <w:spacing w:before="7" w:line="130" w:lineRule="exact"/>
              <w:ind w:left="26"/>
              <w:jc w:val="left"/>
              <w:rPr>
                <w:sz w:val="13"/>
              </w:rPr>
            </w:pPr>
            <w:r>
              <w:rPr>
                <w:w w:val="105"/>
                <w:sz w:val="13"/>
              </w:rPr>
              <w:t>Folha de pagamento bruta (FPB)</w:t>
            </w:r>
          </w:p>
        </w:tc>
        <w:tc>
          <w:tcPr>
            <w:tcW w:w="3375" w:type="dxa"/>
            <w:gridSpan w:val="3"/>
            <w:shd w:val="clear" w:color="auto" w:fill="C0C0C0"/>
          </w:tcPr>
          <w:p w14:paraId="10208B19" w14:textId="77777777" w:rsidR="001442BB" w:rsidRDefault="005C7D6E">
            <w:pPr>
              <w:pStyle w:val="TableParagraph"/>
              <w:spacing w:line="138" w:lineRule="exact"/>
              <w:ind w:left="21"/>
              <w:jc w:val="center"/>
              <w:rPr>
                <w:sz w:val="13"/>
              </w:rPr>
            </w:pPr>
            <w:r>
              <w:rPr>
                <w:w w:val="105"/>
                <w:sz w:val="13"/>
              </w:rPr>
              <w:t>1.578.680</w:t>
            </w:r>
          </w:p>
        </w:tc>
        <w:tc>
          <w:tcPr>
            <w:tcW w:w="3399" w:type="dxa"/>
            <w:gridSpan w:val="3"/>
            <w:shd w:val="clear" w:color="auto" w:fill="C0C0C0"/>
          </w:tcPr>
          <w:p w14:paraId="10208B1A" w14:textId="77777777" w:rsidR="001442BB" w:rsidRDefault="005C7D6E">
            <w:pPr>
              <w:pStyle w:val="TableParagraph"/>
              <w:spacing w:line="138" w:lineRule="exact"/>
              <w:ind w:right="12"/>
              <w:rPr>
                <w:sz w:val="13"/>
              </w:rPr>
            </w:pPr>
            <w:r>
              <w:rPr>
                <w:w w:val="105"/>
                <w:sz w:val="13"/>
              </w:rPr>
              <w:t>1.579.557</w:t>
            </w:r>
          </w:p>
        </w:tc>
      </w:tr>
      <w:tr w:rsidR="001442BB" w14:paraId="10208B23" w14:textId="77777777">
        <w:trPr>
          <w:trHeight w:val="181"/>
        </w:trPr>
        <w:tc>
          <w:tcPr>
            <w:tcW w:w="3763" w:type="dxa"/>
            <w:shd w:val="clear" w:color="auto" w:fill="00007F"/>
          </w:tcPr>
          <w:p w14:paraId="10208B1C" w14:textId="77777777" w:rsidR="001442BB" w:rsidRDefault="001442BB">
            <w:pPr>
              <w:pStyle w:val="TableParagraph"/>
              <w:jc w:val="left"/>
              <w:rPr>
                <w:rFonts w:ascii="Times New Roman"/>
                <w:sz w:val="12"/>
              </w:rPr>
            </w:pPr>
          </w:p>
        </w:tc>
        <w:tc>
          <w:tcPr>
            <w:tcW w:w="1109" w:type="dxa"/>
            <w:shd w:val="clear" w:color="auto" w:fill="00007F"/>
          </w:tcPr>
          <w:p w14:paraId="10208B1D" w14:textId="77777777" w:rsidR="001442BB" w:rsidRDefault="005C7D6E">
            <w:pPr>
              <w:pStyle w:val="TableParagraph"/>
              <w:spacing w:before="7"/>
              <w:ind w:left="242"/>
              <w:jc w:val="left"/>
              <w:rPr>
                <w:b/>
                <w:sz w:val="12"/>
              </w:rPr>
            </w:pPr>
            <w:r>
              <w:rPr>
                <w:b/>
                <w:color w:val="FFFFFF"/>
                <w:sz w:val="13"/>
              </w:rPr>
              <w:t xml:space="preserve">Valor </w:t>
            </w:r>
            <w:r>
              <w:rPr>
                <w:b/>
                <w:color w:val="FFFFFF"/>
                <w:sz w:val="12"/>
              </w:rPr>
              <w:t>(mil)</w:t>
            </w:r>
          </w:p>
        </w:tc>
        <w:tc>
          <w:tcPr>
            <w:tcW w:w="1133" w:type="dxa"/>
            <w:shd w:val="clear" w:color="auto" w:fill="00007F"/>
          </w:tcPr>
          <w:p w14:paraId="10208B1E" w14:textId="77777777" w:rsidR="001442BB" w:rsidRDefault="005C7D6E">
            <w:pPr>
              <w:pStyle w:val="TableParagraph"/>
              <w:spacing w:before="7"/>
              <w:ind w:left="155"/>
              <w:jc w:val="left"/>
              <w:rPr>
                <w:b/>
                <w:sz w:val="13"/>
              </w:rPr>
            </w:pPr>
            <w:r>
              <w:rPr>
                <w:b/>
                <w:color w:val="FFFFFF"/>
                <w:w w:val="105"/>
                <w:sz w:val="13"/>
              </w:rPr>
              <w:t>% sobre FPB</w:t>
            </w:r>
          </w:p>
        </w:tc>
        <w:tc>
          <w:tcPr>
            <w:tcW w:w="1133" w:type="dxa"/>
            <w:shd w:val="clear" w:color="auto" w:fill="00007F"/>
          </w:tcPr>
          <w:p w14:paraId="10208B1F" w14:textId="77777777" w:rsidR="001442BB" w:rsidRDefault="005C7D6E">
            <w:pPr>
              <w:pStyle w:val="TableParagraph"/>
              <w:spacing w:before="7"/>
              <w:ind w:left="193"/>
              <w:jc w:val="left"/>
              <w:rPr>
                <w:b/>
                <w:sz w:val="13"/>
              </w:rPr>
            </w:pPr>
            <w:r>
              <w:rPr>
                <w:b/>
                <w:color w:val="FFFFFF"/>
                <w:w w:val="105"/>
                <w:sz w:val="13"/>
              </w:rPr>
              <w:t>% sobre RL</w:t>
            </w:r>
          </w:p>
        </w:tc>
        <w:tc>
          <w:tcPr>
            <w:tcW w:w="1133" w:type="dxa"/>
            <w:shd w:val="clear" w:color="auto" w:fill="00007F"/>
          </w:tcPr>
          <w:p w14:paraId="10208B20" w14:textId="77777777" w:rsidR="001442BB" w:rsidRDefault="005C7D6E">
            <w:pPr>
              <w:pStyle w:val="TableParagraph"/>
              <w:spacing w:before="7"/>
              <w:ind w:left="251"/>
              <w:jc w:val="left"/>
              <w:rPr>
                <w:b/>
                <w:sz w:val="12"/>
              </w:rPr>
            </w:pPr>
            <w:r>
              <w:rPr>
                <w:b/>
                <w:color w:val="FFFFFF"/>
                <w:sz w:val="13"/>
              </w:rPr>
              <w:t xml:space="preserve">Valor </w:t>
            </w:r>
            <w:r>
              <w:rPr>
                <w:b/>
                <w:color w:val="FFFFFF"/>
                <w:sz w:val="12"/>
              </w:rPr>
              <w:t>(mil)</w:t>
            </w:r>
          </w:p>
        </w:tc>
        <w:tc>
          <w:tcPr>
            <w:tcW w:w="1133" w:type="dxa"/>
            <w:shd w:val="clear" w:color="auto" w:fill="00007F"/>
          </w:tcPr>
          <w:p w14:paraId="10208B21" w14:textId="77777777" w:rsidR="001442BB" w:rsidRDefault="005C7D6E">
            <w:pPr>
              <w:pStyle w:val="TableParagraph"/>
              <w:spacing w:before="7"/>
              <w:ind w:left="155"/>
              <w:jc w:val="left"/>
              <w:rPr>
                <w:b/>
                <w:sz w:val="13"/>
              </w:rPr>
            </w:pPr>
            <w:r>
              <w:rPr>
                <w:b/>
                <w:color w:val="FFFFFF"/>
                <w:w w:val="105"/>
                <w:sz w:val="13"/>
              </w:rPr>
              <w:t>% sobre FPB</w:t>
            </w:r>
          </w:p>
        </w:tc>
        <w:tc>
          <w:tcPr>
            <w:tcW w:w="1133" w:type="dxa"/>
            <w:shd w:val="clear" w:color="auto" w:fill="00007F"/>
          </w:tcPr>
          <w:p w14:paraId="10208B22" w14:textId="77777777" w:rsidR="001442BB" w:rsidRDefault="005C7D6E">
            <w:pPr>
              <w:pStyle w:val="TableParagraph"/>
              <w:spacing w:before="7"/>
              <w:ind w:left="193"/>
              <w:jc w:val="left"/>
              <w:rPr>
                <w:b/>
                <w:sz w:val="13"/>
              </w:rPr>
            </w:pPr>
            <w:r>
              <w:rPr>
                <w:b/>
                <w:color w:val="FFFFFF"/>
                <w:w w:val="105"/>
                <w:sz w:val="13"/>
              </w:rPr>
              <w:t>% sobre RL</w:t>
            </w:r>
          </w:p>
        </w:tc>
      </w:tr>
      <w:tr w:rsidR="001442BB" w14:paraId="10208B2B" w14:textId="77777777">
        <w:trPr>
          <w:trHeight w:val="157"/>
        </w:trPr>
        <w:tc>
          <w:tcPr>
            <w:tcW w:w="3763" w:type="dxa"/>
          </w:tcPr>
          <w:p w14:paraId="10208B24" w14:textId="77777777" w:rsidR="001442BB" w:rsidRDefault="005C7D6E">
            <w:pPr>
              <w:pStyle w:val="TableParagraph"/>
              <w:spacing w:before="7" w:line="130" w:lineRule="exact"/>
              <w:ind w:left="26"/>
              <w:jc w:val="left"/>
              <w:rPr>
                <w:sz w:val="13"/>
              </w:rPr>
            </w:pPr>
            <w:r>
              <w:rPr>
                <w:w w:val="105"/>
                <w:sz w:val="13"/>
              </w:rPr>
              <w:t>Alimentação</w:t>
            </w:r>
          </w:p>
        </w:tc>
        <w:tc>
          <w:tcPr>
            <w:tcW w:w="1109" w:type="dxa"/>
            <w:shd w:val="clear" w:color="auto" w:fill="BFBFBF"/>
          </w:tcPr>
          <w:p w14:paraId="10208B25" w14:textId="77777777" w:rsidR="001442BB" w:rsidRDefault="005C7D6E">
            <w:pPr>
              <w:pStyle w:val="TableParagraph"/>
              <w:spacing w:line="138" w:lineRule="exact"/>
              <w:ind w:right="54"/>
              <w:rPr>
                <w:sz w:val="13"/>
              </w:rPr>
            </w:pPr>
            <w:r>
              <w:rPr>
                <w:w w:val="105"/>
                <w:sz w:val="13"/>
              </w:rPr>
              <w:t>80.823,34</w:t>
            </w:r>
          </w:p>
        </w:tc>
        <w:tc>
          <w:tcPr>
            <w:tcW w:w="1133" w:type="dxa"/>
            <w:shd w:val="clear" w:color="auto" w:fill="C0C0C0"/>
          </w:tcPr>
          <w:p w14:paraId="10208B26" w14:textId="77777777" w:rsidR="001442BB" w:rsidRDefault="005C7D6E">
            <w:pPr>
              <w:pStyle w:val="TableParagraph"/>
              <w:spacing w:line="138" w:lineRule="exact"/>
              <w:ind w:right="10"/>
              <w:rPr>
                <w:sz w:val="13"/>
              </w:rPr>
            </w:pPr>
            <w:r>
              <w:rPr>
                <w:w w:val="105"/>
                <w:sz w:val="13"/>
              </w:rPr>
              <w:t>5,12%</w:t>
            </w:r>
          </w:p>
        </w:tc>
        <w:tc>
          <w:tcPr>
            <w:tcW w:w="1133" w:type="dxa"/>
            <w:shd w:val="clear" w:color="auto" w:fill="C0C0C0"/>
          </w:tcPr>
          <w:p w14:paraId="10208B27" w14:textId="77777777" w:rsidR="001442BB" w:rsidRDefault="005C7D6E">
            <w:pPr>
              <w:pStyle w:val="TableParagraph"/>
              <w:spacing w:line="138" w:lineRule="exact"/>
              <w:ind w:right="10"/>
              <w:rPr>
                <w:sz w:val="13"/>
              </w:rPr>
            </w:pPr>
            <w:r>
              <w:rPr>
                <w:w w:val="105"/>
                <w:sz w:val="13"/>
              </w:rPr>
              <w:t>0,76%</w:t>
            </w:r>
          </w:p>
        </w:tc>
        <w:tc>
          <w:tcPr>
            <w:tcW w:w="1133" w:type="dxa"/>
            <w:shd w:val="clear" w:color="auto" w:fill="BFBFBF"/>
          </w:tcPr>
          <w:p w14:paraId="10208B28" w14:textId="77777777" w:rsidR="001442BB" w:rsidRDefault="005C7D6E">
            <w:pPr>
              <w:pStyle w:val="TableParagraph"/>
              <w:spacing w:line="138" w:lineRule="exact"/>
              <w:ind w:right="55"/>
              <w:rPr>
                <w:sz w:val="13"/>
              </w:rPr>
            </w:pPr>
            <w:r>
              <w:rPr>
                <w:w w:val="105"/>
                <w:sz w:val="13"/>
              </w:rPr>
              <w:t>110.446,52</w:t>
            </w:r>
          </w:p>
        </w:tc>
        <w:tc>
          <w:tcPr>
            <w:tcW w:w="1133" w:type="dxa"/>
            <w:shd w:val="clear" w:color="auto" w:fill="C0C0C0"/>
          </w:tcPr>
          <w:p w14:paraId="10208B29" w14:textId="77777777" w:rsidR="001442BB" w:rsidRDefault="005C7D6E">
            <w:pPr>
              <w:pStyle w:val="TableParagraph"/>
              <w:spacing w:line="138" w:lineRule="exact"/>
              <w:ind w:right="11"/>
              <w:rPr>
                <w:sz w:val="13"/>
              </w:rPr>
            </w:pPr>
            <w:r>
              <w:rPr>
                <w:w w:val="105"/>
                <w:sz w:val="13"/>
              </w:rPr>
              <w:t>6,99%</w:t>
            </w:r>
          </w:p>
        </w:tc>
        <w:tc>
          <w:tcPr>
            <w:tcW w:w="1133" w:type="dxa"/>
            <w:shd w:val="clear" w:color="auto" w:fill="C0C0C0"/>
          </w:tcPr>
          <w:p w14:paraId="10208B2A" w14:textId="77777777" w:rsidR="001442BB" w:rsidRDefault="005C7D6E">
            <w:pPr>
              <w:pStyle w:val="TableParagraph"/>
              <w:spacing w:line="138" w:lineRule="exact"/>
              <w:ind w:right="11"/>
              <w:rPr>
                <w:sz w:val="13"/>
              </w:rPr>
            </w:pPr>
            <w:r>
              <w:rPr>
                <w:w w:val="105"/>
                <w:sz w:val="13"/>
              </w:rPr>
              <w:t>1,08%</w:t>
            </w:r>
          </w:p>
        </w:tc>
      </w:tr>
      <w:tr w:rsidR="001442BB" w14:paraId="10208B33" w14:textId="77777777">
        <w:trPr>
          <w:trHeight w:val="157"/>
        </w:trPr>
        <w:tc>
          <w:tcPr>
            <w:tcW w:w="3763" w:type="dxa"/>
          </w:tcPr>
          <w:p w14:paraId="10208B2C" w14:textId="77777777" w:rsidR="001442BB" w:rsidRDefault="005C7D6E">
            <w:pPr>
              <w:pStyle w:val="TableParagraph"/>
              <w:spacing w:before="7" w:line="130" w:lineRule="exact"/>
              <w:ind w:left="26"/>
              <w:jc w:val="left"/>
              <w:rPr>
                <w:sz w:val="13"/>
              </w:rPr>
            </w:pPr>
            <w:r>
              <w:rPr>
                <w:w w:val="105"/>
                <w:sz w:val="13"/>
              </w:rPr>
              <w:t>Encargos sociais compulsórios</w:t>
            </w:r>
          </w:p>
        </w:tc>
        <w:tc>
          <w:tcPr>
            <w:tcW w:w="1109" w:type="dxa"/>
            <w:shd w:val="clear" w:color="auto" w:fill="BFBFBF"/>
          </w:tcPr>
          <w:p w14:paraId="10208B2D" w14:textId="77777777" w:rsidR="001442BB" w:rsidRDefault="005C7D6E">
            <w:pPr>
              <w:pStyle w:val="TableParagraph"/>
              <w:spacing w:line="138" w:lineRule="exact"/>
              <w:ind w:left="347"/>
              <w:jc w:val="left"/>
              <w:rPr>
                <w:sz w:val="13"/>
              </w:rPr>
            </w:pPr>
            <w:r>
              <w:rPr>
                <w:w w:val="105"/>
                <w:sz w:val="13"/>
              </w:rPr>
              <w:t>408.029,64</w:t>
            </w:r>
          </w:p>
        </w:tc>
        <w:tc>
          <w:tcPr>
            <w:tcW w:w="1133" w:type="dxa"/>
            <w:shd w:val="clear" w:color="auto" w:fill="C0C0C0"/>
          </w:tcPr>
          <w:p w14:paraId="10208B2E" w14:textId="77777777" w:rsidR="001442BB" w:rsidRDefault="005C7D6E">
            <w:pPr>
              <w:pStyle w:val="TableParagraph"/>
              <w:spacing w:line="138" w:lineRule="exact"/>
              <w:ind w:right="10"/>
              <w:rPr>
                <w:sz w:val="13"/>
              </w:rPr>
            </w:pPr>
            <w:r>
              <w:rPr>
                <w:w w:val="105"/>
                <w:sz w:val="13"/>
              </w:rPr>
              <w:t>25,85%</w:t>
            </w:r>
          </w:p>
        </w:tc>
        <w:tc>
          <w:tcPr>
            <w:tcW w:w="1133" w:type="dxa"/>
            <w:shd w:val="clear" w:color="auto" w:fill="C0C0C0"/>
          </w:tcPr>
          <w:p w14:paraId="10208B2F" w14:textId="77777777" w:rsidR="001442BB" w:rsidRDefault="005C7D6E">
            <w:pPr>
              <w:pStyle w:val="TableParagraph"/>
              <w:spacing w:line="138" w:lineRule="exact"/>
              <w:ind w:right="10"/>
              <w:rPr>
                <w:sz w:val="13"/>
              </w:rPr>
            </w:pPr>
            <w:r>
              <w:rPr>
                <w:w w:val="105"/>
                <w:sz w:val="13"/>
              </w:rPr>
              <w:t>3,82%</w:t>
            </w:r>
          </w:p>
        </w:tc>
        <w:tc>
          <w:tcPr>
            <w:tcW w:w="1133" w:type="dxa"/>
            <w:shd w:val="clear" w:color="auto" w:fill="BFBFBF"/>
          </w:tcPr>
          <w:p w14:paraId="10208B30" w14:textId="77777777" w:rsidR="001442BB" w:rsidRDefault="005C7D6E">
            <w:pPr>
              <w:pStyle w:val="TableParagraph"/>
              <w:spacing w:line="138" w:lineRule="exact"/>
              <w:ind w:right="55"/>
              <w:rPr>
                <w:sz w:val="13"/>
              </w:rPr>
            </w:pPr>
            <w:r>
              <w:rPr>
                <w:w w:val="105"/>
                <w:sz w:val="13"/>
              </w:rPr>
              <w:t>399.699,86</w:t>
            </w:r>
          </w:p>
        </w:tc>
        <w:tc>
          <w:tcPr>
            <w:tcW w:w="1133" w:type="dxa"/>
            <w:shd w:val="clear" w:color="auto" w:fill="C0C0C0"/>
          </w:tcPr>
          <w:p w14:paraId="10208B31" w14:textId="77777777" w:rsidR="001442BB" w:rsidRDefault="005C7D6E">
            <w:pPr>
              <w:pStyle w:val="TableParagraph"/>
              <w:spacing w:line="138" w:lineRule="exact"/>
              <w:ind w:right="11"/>
              <w:rPr>
                <w:sz w:val="13"/>
              </w:rPr>
            </w:pPr>
            <w:r>
              <w:rPr>
                <w:w w:val="105"/>
                <w:sz w:val="13"/>
              </w:rPr>
              <w:t>25,30%</w:t>
            </w:r>
          </w:p>
        </w:tc>
        <w:tc>
          <w:tcPr>
            <w:tcW w:w="1133" w:type="dxa"/>
            <w:shd w:val="clear" w:color="auto" w:fill="C0C0C0"/>
          </w:tcPr>
          <w:p w14:paraId="10208B32" w14:textId="77777777" w:rsidR="001442BB" w:rsidRDefault="005C7D6E">
            <w:pPr>
              <w:pStyle w:val="TableParagraph"/>
              <w:spacing w:line="138" w:lineRule="exact"/>
              <w:ind w:right="11"/>
              <w:rPr>
                <w:sz w:val="13"/>
              </w:rPr>
            </w:pPr>
            <w:r>
              <w:rPr>
                <w:w w:val="105"/>
                <w:sz w:val="13"/>
              </w:rPr>
              <w:t>3,90%</w:t>
            </w:r>
          </w:p>
        </w:tc>
      </w:tr>
      <w:tr w:rsidR="001442BB" w14:paraId="10208B3B" w14:textId="77777777">
        <w:trPr>
          <w:trHeight w:val="157"/>
        </w:trPr>
        <w:tc>
          <w:tcPr>
            <w:tcW w:w="3763" w:type="dxa"/>
          </w:tcPr>
          <w:p w14:paraId="10208B34" w14:textId="77777777" w:rsidR="001442BB" w:rsidRDefault="005C7D6E">
            <w:pPr>
              <w:pStyle w:val="TableParagraph"/>
              <w:spacing w:before="7" w:line="130" w:lineRule="exact"/>
              <w:ind w:left="26"/>
              <w:jc w:val="left"/>
              <w:rPr>
                <w:sz w:val="13"/>
              </w:rPr>
            </w:pPr>
            <w:r>
              <w:rPr>
                <w:w w:val="105"/>
                <w:sz w:val="13"/>
              </w:rPr>
              <w:t>Transporte</w:t>
            </w:r>
          </w:p>
        </w:tc>
        <w:tc>
          <w:tcPr>
            <w:tcW w:w="1109" w:type="dxa"/>
            <w:shd w:val="clear" w:color="auto" w:fill="BFBFBF"/>
          </w:tcPr>
          <w:p w14:paraId="10208B35" w14:textId="77777777" w:rsidR="001442BB" w:rsidRDefault="005C7D6E">
            <w:pPr>
              <w:pStyle w:val="TableParagraph"/>
              <w:spacing w:line="138" w:lineRule="exact"/>
              <w:ind w:right="55"/>
              <w:rPr>
                <w:sz w:val="13"/>
              </w:rPr>
            </w:pPr>
            <w:r>
              <w:rPr>
                <w:w w:val="105"/>
                <w:sz w:val="13"/>
              </w:rPr>
              <w:t>3.338,00</w:t>
            </w:r>
          </w:p>
        </w:tc>
        <w:tc>
          <w:tcPr>
            <w:tcW w:w="1133" w:type="dxa"/>
            <w:shd w:val="clear" w:color="auto" w:fill="C0C0C0"/>
          </w:tcPr>
          <w:p w14:paraId="10208B36" w14:textId="77777777" w:rsidR="001442BB" w:rsidRDefault="005C7D6E">
            <w:pPr>
              <w:pStyle w:val="TableParagraph"/>
              <w:spacing w:line="138" w:lineRule="exact"/>
              <w:ind w:right="10"/>
              <w:rPr>
                <w:sz w:val="13"/>
              </w:rPr>
            </w:pPr>
            <w:r>
              <w:rPr>
                <w:w w:val="105"/>
                <w:sz w:val="13"/>
              </w:rPr>
              <w:t>0,21%</w:t>
            </w:r>
          </w:p>
        </w:tc>
        <w:tc>
          <w:tcPr>
            <w:tcW w:w="1133" w:type="dxa"/>
            <w:shd w:val="clear" w:color="auto" w:fill="C0C0C0"/>
          </w:tcPr>
          <w:p w14:paraId="10208B37" w14:textId="77777777" w:rsidR="001442BB" w:rsidRDefault="005C7D6E">
            <w:pPr>
              <w:pStyle w:val="TableParagraph"/>
              <w:spacing w:line="138" w:lineRule="exact"/>
              <w:ind w:right="10"/>
              <w:rPr>
                <w:sz w:val="13"/>
              </w:rPr>
            </w:pPr>
            <w:r>
              <w:rPr>
                <w:w w:val="105"/>
                <w:sz w:val="13"/>
              </w:rPr>
              <w:t>0,03%</w:t>
            </w:r>
          </w:p>
        </w:tc>
        <w:tc>
          <w:tcPr>
            <w:tcW w:w="1133" w:type="dxa"/>
            <w:shd w:val="clear" w:color="auto" w:fill="BFBFBF"/>
          </w:tcPr>
          <w:p w14:paraId="10208B38" w14:textId="77777777" w:rsidR="001442BB" w:rsidRDefault="005C7D6E">
            <w:pPr>
              <w:pStyle w:val="TableParagraph"/>
              <w:spacing w:line="138" w:lineRule="exact"/>
              <w:ind w:right="55"/>
              <w:rPr>
                <w:sz w:val="13"/>
              </w:rPr>
            </w:pPr>
            <w:r>
              <w:rPr>
                <w:w w:val="105"/>
                <w:sz w:val="13"/>
              </w:rPr>
              <w:t>3.112,66</w:t>
            </w:r>
          </w:p>
        </w:tc>
        <w:tc>
          <w:tcPr>
            <w:tcW w:w="1133" w:type="dxa"/>
            <w:shd w:val="clear" w:color="auto" w:fill="C0C0C0"/>
          </w:tcPr>
          <w:p w14:paraId="10208B39" w14:textId="77777777" w:rsidR="001442BB" w:rsidRDefault="005C7D6E">
            <w:pPr>
              <w:pStyle w:val="TableParagraph"/>
              <w:spacing w:line="138" w:lineRule="exact"/>
              <w:ind w:right="11"/>
              <w:rPr>
                <w:sz w:val="13"/>
              </w:rPr>
            </w:pPr>
            <w:r>
              <w:rPr>
                <w:w w:val="105"/>
                <w:sz w:val="13"/>
              </w:rPr>
              <w:t>0,20%</w:t>
            </w:r>
          </w:p>
        </w:tc>
        <w:tc>
          <w:tcPr>
            <w:tcW w:w="1133" w:type="dxa"/>
            <w:shd w:val="clear" w:color="auto" w:fill="C0C0C0"/>
          </w:tcPr>
          <w:p w14:paraId="10208B3A" w14:textId="77777777" w:rsidR="001442BB" w:rsidRDefault="005C7D6E">
            <w:pPr>
              <w:pStyle w:val="TableParagraph"/>
              <w:spacing w:line="138" w:lineRule="exact"/>
              <w:ind w:right="11"/>
              <w:rPr>
                <w:sz w:val="13"/>
              </w:rPr>
            </w:pPr>
            <w:r>
              <w:rPr>
                <w:w w:val="105"/>
                <w:sz w:val="13"/>
              </w:rPr>
              <w:t>0,03%</w:t>
            </w:r>
          </w:p>
        </w:tc>
      </w:tr>
      <w:tr w:rsidR="001442BB" w14:paraId="10208B43" w14:textId="77777777">
        <w:trPr>
          <w:trHeight w:val="157"/>
        </w:trPr>
        <w:tc>
          <w:tcPr>
            <w:tcW w:w="3763" w:type="dxa"/>
          </w:tcPr>
          <w:p w14:paraId="10208B3C" w14:textId="77777777" w:rsidR="001442BB" w:rsidRDefault="005C7D6E">
            <w:pPr>
              <w:pStyle w:val="TableParagraph"/>
              <w:spacing w:before="7" w:line="130" w:lineRule="exact"/>
              <w:ind w:left="26"/>
              <w:jc w:val="left"/>
              <w:rPr>
                <w:sz w:val="13"/>
              </w:rPr>
            </w:pPr>
            <w:r>
              <w:rPr>
                <w:w w:val="105"/>
                <w:sz w:val="13"/>
              </w:rPr>
              <w:t>Previdência privada</w:t>
            </w:r>
          </w:p>
        </w:tc>
        <w:tc>
          <w:tcPr>
            <w:tcW w:w="1109" w:type="dxa"/>
            <w:shd w:val="clear" w:color="auto" w:fill="BFBFBF"/>
          </w:tcPr>
          <w:p w14:paraId="10208B3D" w14:textId="77777777" w:rsidR="001442BB" w:rsidRDefault="005C7D6E">
            <w:pPr>
              <w:pStyle w:val="TableParagraph"/>
              <w:spacing w:line="138" w:lineRule="exact"/>
              <w:ind w:left="347"/>
              <w:jc w:val="left"/>
              <w:rPr>
                <w:sz w:val="13"/>
              </w:rPr>
            </w:pPr>
            <w:r>
              <w:rPr>
                <w:w w:val="105"/>
                <w:sz w:val="13"/>
              </w:rPr>
              <w:t>180.832,99</w:t>
            </w:r>
          </w:p>
        </w:tc>
        <w:tc>
          <w:tcPr>
            <w:tcW w:w="1133" w:type="dxa"/>
            <w:shd w:val="clear" w:color="auto" w:fill="C0C0C0"/>
          </w:tcPr>
          <w:p w14:paraId="10208B3E" w14:textId="77777777" w:rsidR="001442BB" w:rsidRDefault="005C7D6E">
            <w:pPr>
              <w:pStyle w:val="TableParagraph"/>
              <w:spacing w:line="138" w:lineRule="exact"/>
              <w:ind w:right="10"/>
              <w:rPr>
                <w:sz w:val="13"/>
              </w:rPr>
            </w:pPr>
            <w:r>
              <w:rPr>
                <w:w w:val="105"/>
                <w:sz w:val="13"/>
              </w:rPr>
              <w:t>11,45%</w:t>
            </w:r>
          </w:p>
        </w:tc>
        <w:tc>
          <w:tcPr>
            <w:tcW w:w="1133" w:type="dxa"/>
            <w:shd w:val="clear" w:color="auto" w:fill="C0C0C0"/>
          </w:tcPr>
          <w:p w14:paraId="10208B3F" w14:textId="77777777" w:rsidR="001442BB" w:rsidRDefault="005C7D6E">
            <w:pPr>
              <w:pStyle w:val="TableParagraph"/>
              <w:spacing w:line="138" w:lineRule="exact"/>
              <w:ind w:right="10"/>
              <w:rPr>
                <w:sz w:val="13"/>
              </w:rPr>
            </w:pPr>
            <w:r>
              <w:rPr>
                <w:w w:val="105"/>
                <w:sz w:val="13"/>
              </w:rPr>
              <w:t>1,69%</w:t>
            </w:r>
          </w:p>
        </w:tc>
        <w:tc>
          <w:tcPr>
            <w:tcW w:w="1133" w:type="dxa"/>
            <w:shd w:val="clear" w:color="auto" w:fill="BFBFBF"/>
          </w:tcPr>
          <w:p w14:paraId="10208B40" w14:textId="77777777" w:rsidR="001442BB" w:rsidRDefault="005C7D6E">
            <w:pPr>
              <w:pStyle w:val="TableParagraph"/>
              <w:spacing w:line="138" w:lineRule="exact"/>
              <w:ind w:right="55"/>
              <w:rPr>
                <w:sz w:val="13"/>
              </w:rPr>
            </w:pPr>
            <w:r>
              <w:rPr>
                <w:w w:val="105"/>
                <w:sz w:val="13"/>
              </w:rPr>
              <w:t>158.668,64</w:t>
            </w:r>
          </w:p>
        </w:tc>
        <w:tc>
          <w:tcPr>
            <w:tcW w:w="1133" w:type="dxa"/>
            <w:shd w:val="clear" w:color="auto" w:fill="C0C0C0"/>
          </w:tcPr>
          <w:p w14:paraId="10208B41" w14:textId="77777777" w:rsidR="001442BB" w:rsidRDefault="005C7D6E">
            <w:pPr>
              <w:pStyle w:val="TableParagraph"/>
              <w:spacing w:line="138" w:lineRule="exact"/>
              <w:ind w:right="11"/>
              <w:rPr>
                <w:sz w:val="13"/>
              </w:rPr>
            </w:pPr>
            <w:r>
              <w:rPr>
                <w:w w:val="105"/>
                <w:sz w:val="13"/>
              </w:rPr>
              <w:t>10,05%</w:t>
            </w:r>
          </w:p>
        </w:tc>
        <w:tc>
          <w:tcPr>
            <w:tcW w:w="1133" w:type="dxa"/>
            <w:shd w:val="clear" w:color="auto" w:fill="C0C0C0"/>
          </w:tcPr>
          <w:p w14:paraId="10208B42" w14:textId="77777777" w:rsidR="001442BB" w:rsidRDefault="005C7D6E">
            <w:pPr>
              <w:pStyle w:val="TableParagraph"/>
              <w:spacing w:line="138" w:lineRule="exact"/>
              <w:ind w:right="11"/>
              <w:rPr>
                <w:sz w:val="13"/>
              </w:rPr>
            </w:pPr>
            <w:r>
              <w:rPr>
                <w:w w:val="105"/>
                <w:sz w:val="13"/>
              </w:rPr>
              <w:t>1,55%</w:t>
            </w:r>
          </w:p>
        </w:tc>
      </w:tr>
      <w:tr w:rsidR="001442BB" w14:paraId="10208B4B" w14:textId="77777777">
        <w:trPr>
          <w:trHeight w:val="157"/>
        </w:trPr>
        <w:tc>
          <w:tcPr>
            <w:tcW w:w="3763" w:type="dxa"/>
          </w:tcPr>
          <w:p w14:paraId="10208B44" w14:textId="77777777" w:rsidR="001442BB" w:rsidRDefault="005C7D6E">
            <w:pPr>
              <w:pStyle w:val="TableParagraph"/>
              <w:spacing w:before="7" w:line="130" w:lineRule="exact"/>
              <w:ind w:left="26"/>
              <w:jc w:val="left"/>
              <w:rPr>
                <w:sz w:val="13"/>
              </w:rPr>
            </w:pPr>
            <w:r>
              <w:rPr>
                <w:w w:val="105"/>
                <w:sz w:val="13"/>
              </w:rPr>
              <w:t>Saúde</w:t>
            </w:r>
          </w:p>
        </w:tc>
        <w:tc>
          <w:tcPr>
            <w:tcW w:w="1109" w:type="dxa"/>
            <w:shd w:val="clear" w:color="auto" w:fill="BFBFBF"/>
          </w:tcPr>
          <w:p w14:paraId="10208B45" w14:textId="77777777" w:rsidR="001442BB" w:rsidRDefault="005C7D6E">
            <w:pPr>
              <w:pStyle w:val="TableParagraph"/>
              <w:spacing w:line="138" w:lineRule="exact"/>
              <w:ind w:left="347"/>
              <w:jc w:val="left"/>
              <w:rPr>
                <w:sz w:val="13"/>
              </w:rPr>
            </w:pPr>
            <w:r>
              <w:rPr>
                <w:w w:val="105"/>
                <w:sz w:val="13"/>
              </w:rPr>
              <w:t>149.650,72</w:t>
            </w:r>
          </w:p>
        </w:tc>
        <w:tc>
          <w:tcPr>
            <w:tcW w:w="1133" w:type="dxa"/>
            <w:shd w:val="clear" w:color="auto" w:fill="C0C0C0"/>
          </w:tcPr>
          <w:p w14:paraId="10208B46" w14:textId="77777777" w:rsidR="001442BB" w:rsidRDefault="005C7D6E">
            <w:pPr>
              <w:pStyle w:val="TableParagraph"/>
              <w:spacing w:line="138" w:lineRule="exact"/>
              <w:ind w:right="10"/>
              <w:rPr>
                <w:sz w:val="13"/>
              </w:rPr>
            </w:pPr>
            <w:r>
              <w:rPr>
                <w:w w:val="105"/>
                <w:sz w:val="13"/>
              </w:rPr>
              <w:t>9,48%</w:t>
            </w:r>
          </w:p>
        </w:tc>
        <w:tc>
          <w:tcPr>
            <w:tcW w:w="1133" w:type="dxa"/>
            <w:shd w:val="clear" w:color="auto" w:fill="C0C0C0"/>
          </w:tcPr>
          <w:p w14:paraId="10208B47" w14:textId="77777777" w:rsidR="001442BB" w:rsidRDefault="005C7D6E">
            <w:pPr>
              <w:pStyle w:val="TableParagraph"/>
              <w:spacing w:line="138" w:lineRule="exact"/>
              <w:ind w:right="10"/>
              <w:rPr>
                <w:sz w:val="13"/>
              </w:rPr>
            </w:pPr>
            <w:r>
              <w:rPr>
                <w:w w:val="105"/>
                <w:sz w:val="13"/>
              </w:rPr>
              <w:t>1,40%</w:t>
            </w:r>
          </w:p>
        </w:tc>
        <w:tc>
          <w:tcPr>
            <w:tcW w:w="1133" w:type="dxa"/>
            <w:shd w:val="clear" w:color="auto" w:fill="BFBFBF"/>
          </w:tcPr>
          <w:p w14:paraId="10208B48" w14:textId="77777777" w:rsidR="001442BB" w:rsidRDefault="005C7D6E">
            <w:pPr>
              <w:pStyle w:val="TableParagraph"/>
              <w:spacing w:line="138" w:lineRule="exact"/>
              <w:ind w:right="55"/>
              <w:rPr>
                <w:sz w:val="13"/>
              </w:rPr>
            </w:pPr>
            <w:r>
              <w:rPr>
                <w:w w:val="105"/>
                <w:sz w:val="13"/>
              </w:rPr>
              <w:t>159.465,18</w:t>
            </w:r>
          </w:p>
        </w:tc>
        <w:tc>
          <w:tcPr>
            <w:tcW w:w="1133" w:type="dxa"/>
            <w:shd w:val="clear" w:color="auto" w:fill="C0C0C0"/>
          </w:tcPr>
          <w:p w14:paraId="10208B49" w14:textId="77777777" w:rsidR="001442BB" w:rsidRDefault="005C7D6E">
            <w:pPr>
              <w:pStyle w:val="TableParagraph"/>
              <w:spacing w:line="138" w:lineRule="exact"/>
              <w:ind w:right="11"/>
              <w:rPr>
                <w:sz w:val="13"/>
              </w:rPr>
            </w:pPr>
            <w:r>
              <w:rPr>
                <w:w w:val="105"/>
                <w:sz w:val="13"/>
              </w:rPr>
              <w:t>10,10%</w:t>
            </w:r>
          </w:p>
        </w:tc>
        <w:tc>
          <w:tcPr>
            <w:tcW w:w="1133" w:type="dxa"/>
            <w:shd w:val="clear" w:color="auto" w:fill="C0C0C0"/>
          </w:tcPr>
          <w:p w14:paraId="10208B4A" w14:textId="77777777" w:rsidR="001442BB" w:rsidRDefault="005C7D6E">
            <w:pPr>
              <w:pStyle w:val="TableParagraph"/>
              <w:spacing w:line="138" w:lineRule="exact"/>
              <w:ind w:right="11"/>
              <w:rPr>
                <w:sz w:val="13"/>
              </w:rPr>
            </w:pPr>
            <w:r>
              <w:rPr>
                <w:w w:val="105"/>
                <w:sz w:val="13"/>
              </w:rPr>
              <w:t>1,56%</w:t>
            </w:r>
          </w:p>
        </w:tc>
      </w:tr>
      <w:tr w:rsidR="001442BB" w14:paraId="10208B53" w14:textId="77777777">
        <w:trPr>
          <w:trHeight w:val="157"/>
        </w:trPr>
        <w:tc>
          <w:tcPr>
            <w:tcW w:w="3763" w:type="dxa"/>
          </w:tcPr>
          <w:p w14:paraId="10208B4C" w14:textId="77777777" w:rsidR="001442BB" w:rsidRDefault="005C7D6E">
            <w:pPr>
              <w:pStyle w:val="TableParagraph"/>
              <w:spacing w:before="7" w:line="130" w:lineRule="exact"/>
              <w:ind w:left="26"/>
              <w:jc w:val="left"/>
              <w:rPr>
                <w:sz w:val="13"/>
              </w:rPr>
            </w:pPr>
            <w:r>
              <w:rPr>
                <w:w w:val="105"/>
                <w:sz w:val="13"/>
              </w:rPr>
              <w:t>Segurança e saúde no trabalho</w:t>
            </w:r>
          </w:p>
        </w:tc>
        <w:tc>
          <w:tcPr>
            <w:tcW w:w="1109" w:type="dxa"/>
            <w:shd w:val="clear" w:color="auto" w:fill="BFBFBF"/>
          </w:tcPr>
          <w:p w14:paraId="10208B4D" w14:textId="77777777" w:rsidR="001442BB" w:rsidRDefault="005C7D6E">
            <w:pPr>
              <w:pStyle w:val="TableParagraph"/>
              <w:spacing w:line="138" w:lineRule="exact"/>
              <w:ind w:right="55"/>
              <w:rPr>
                <w:sz w:val="13"/>
              </w:rPr>
            </w:pPr>
            <w:r>
              <w:rPr>
                <w:w w:val="105"/>
                <w:sz w:val="13"/>
              </w:rPr>
              <w:t>4.863,15</w:t>
            </w:r>
          </w:p>
        </w:tc>
        <w:tc>
          <w:tcPr>
            <w:tcW w:w="1133" w:type="dxa"/>
            <w:shd w:val="clear" w:color="auto" w:fill="C0C0C0"/>
          </w:tcPr>
          <w:p w14:paraId="10208B4E" w14:textId="77777777" w:rsidR="001442BB" w:rsidRDefault="005C7D6E">
            <w:pPr>
              <w:pStyle w:val="TableParagraph"/>
              <w:spacing w:line="138" w:lineRule="exact"/>
              <w:ind w:right="10"/>
              <w:rPr>
                <w:sz w:val="13"/>
              </w:rPr>
            </w:pPr>
            <w:r>
              <w:rPr>
                <w:w w:val="105"/>
                <w:sz w:val="13"/>
              </w:rPr>
              <w:t>0,31%</w:t>
            </w:r>
          </w:p>
        </w:tc>
        <w:tc>
          <w:tcPr>
            <w:tcW w:w="1133" w:type="dxa"/>
            <w:shd w:val="clear" w:color="auto" w:fill="C0C0C0"/>
          </w:tcPr>
          <w:p w14:paraId="10208B4F" w14:textId="77777777" w:rsidR="001442BB" w:rsidRDefault="005C7D6E">
            <w:pPr>
              <w:pStyle w:val="TableParagraph"/>
              <w:spacing w:line="138" w:lineRule="exact"/>
              <w:ind w:right="10"/>
              <w:rPr>
                <w:sz w:val="13"/>
              </w:rPr>
            </w:pPr>
            <w:r>
              <w:rPr>
                <w:w w:val="105"/>
                <w:sz w:val="13"/>
              </w:rPr>
              <w:t>0,05%</w:t>
            </w:r>
          </w:p>
        </w:tc>
        <w:tc>
          <w:tcPr>
            <w:tcW w:w="1133" w:type="dxa"/>
            <w:shd w:val="clear" w:color="auto" w:fill="BFBFBF"/>
          </w:tcPr>
          <w:p w14:paraId="10208B50" w14:textId="77777777" w:rsidR="001442BB" w:rsidRDefault="005C7D6E">
            <w:pPr>
              <w:pStyle w:val="TableParagraph"/>
              <w:spacing w:line="138" w:lineRule="exact"/>
              <w:ind w:right="55"/>
              <w:rPr>
                <w:sz w:val="13"/>
              </w:rPr>
            </w:pPr>
            <w:r>
              <w:rPr>
                <w:w w:val="105"/>
                <w:sz w:val="13"/>
              </w:rPr>
              <w:t>6.293,19</w:t>
            </w:r>
          </w:p>
        </w:tc>
        <w:tc>
          <w:tcPr>
            <w:tcW w:w="1133" w:type="dxa"/>
            <w:shd w:val="clear" w:color="auto" w:fill="C0C0C0"/>
          </w:tcPr>
          <w:p w14:paraId="10208B51" w14:textId="77777777" w:rsidR="001442BB" w:rsidRDefault="005C7D6E">
            <w:pPr>
              <w:pStyle w:val="TableParagraph"/>
              <w:spacing w:line="138" w:lineRule="exact"/>
              <w:ind w:right="11"/>
              <w:rPr>
                <w:sz w:val="13"/>
              </w:rPr>
            </w:pPr>
            <w:r>
              <w:rPr>
                <w:w w:val="105"/>
                <w:sz w:val="13"/>
              </w:rPr>
              <w:t>0,40%</w:t>
            </w:r>
          </w:p>
        </w:tc>
        <w:tc>
          <w:tcPr>
            <w:tcW w:w="1133" w:type="dxa"/>
            <w:shd w:val="clear" w:color="auto" w:fill="C0C0C0"/>
          </w:tcPr>
          <w:p w14:paraId="10208B52" w14:textId="77777777" w:rsidR="001442BB" w:rsidRDefault="005C7D6E">
            <w:pPr>
              <w:pStyle w:val="TableParagraph"/>
              <w:spacing w:line="138" w:lineRule="exact"/>
              <w:ind w:right="11"/>
              <w:rPr>
                <w:sz w:val="13"/>
              </w:rPr>
            </w:pPr>
            <w:r>
              <w:rPr>
                <w:w w:val="105"/>
                <w:sz w:val="13"/>
              </w:rPr>
              <w:t>0,06%</w:t>
            </w:r>
          </w:p>
        </w:tc>
      </w:tr>
      <w:tr w:rsidR="001442BB" w14:paraId="10208B5B" w14:textId="77777777">
        <w:trPr>
          <w:trHeight w:val="157"/>
        </w:trPr>
        <w:tc>
          <w:tcPr>
            <w:tcW w:w="3763" w:type="dxa"/>
          </w:tcPr>
          <w:p w14:paraId="10208B54" w14:textId="77777777" w:rsidR="001442BB" w:rsidRDefault="005C7D6E">
            <w:pPr>
              <w:pStyle w:val="TableParagraph"/>
              <w:spacing w:before="7" w:line="130" w:lineRule="exact"/>
              <w:ind w:left="26"/>
              <w:jc w:val="left"/>
              <w:rPr>
                <w:sz w:val="13"/>
              </w:rPr>
            </w:pPr>
            <w:r>
              <w:rPr>
                <w:w w:val="105"/>
                <w:sz w:val="13"/>
              </w:rPr>
              <w:t>Educação</w:t>
            </w:r>
          </w:p>
        </w:tc>
        <w:tc>
          <w:tcPr>
            <w:tcW w:w="1109" w:type="dxa"/>
            <w:shd w:val="clear" w:color="auto" w:fill="BFBFBF"/>
          </w:tcPr>
          <w:p w14:paraId="10208B55" w14:textId="77777777" w:rsidR="001442BB" w:rsidRDefault="005C7D6E">
            <w:pPr>
              <w:pStyle w:val="TableParagraph"/>
              <w:spacing w:line="138" w:lineRule="exact"/>
              <w:ind w:right="55"/>
              <w:rPr>
                <w:sz w:val="13"/>
              </w:rPr>
            </w:pPr>
            <w:r>
              <w:rPr>
                <w:w w:val="105"/>
                <w:sz w:val="13"/>
              </w:rPr>
              <w:t>1.996,50</w:t>
            </w:r>
          </w:p>
        </w:tc>
        <w:tc>
          <w:tcPr>
            <w:tcW w:w="1133" w:type="dxa"/>
            <w:shd w:val="clear" w:color="auto" w:fill="C0C0C0"/>
          </w:tcPr>
          <w:p w14:paraId="10208B56" w14:textId="77777777" w:rsidR="001442BB" w:rsidRDefault="005C7D6E">
            <w:pPr>
              <w:pStyle w:val="TableParagraph"/>
              <w:spacing w:line="138" w:lineRule="exact"/>
              <w:ind w:right="10"/>
              <w:rPr>
                <w:sz w:val="13"/>
              </w:rPr>
            </w:pPr>
            <w:r>
              <w:rPr>
                <w:w w:val="105"/>
                <w:sz w:val="13"/>
              </w:rPr>
              <w:t>0,13%</w:t>
            </w:r>
          </w:p>
        </w:tc>
        <w:tc>
          <w:tcPr>
            <w:tcW w:w="1133" w:type="dxa"/>
            <w:shd w:val="clear" w:color="auto" w:fill="C0C0C0"/>
          </w:tcPr>
          <w:p w14:paraId="10208B57" w14:textId="77777777" w:rsidR="001442BB" w:rsidRDefault="005C7D6E">
            <w:pPr>
              <w:pStyle w:val="TableParagraph"/>
              <w:spacing w:line="138" w:lineRule="exact"/>
              <w:ind w:right="10"/>
              <w:rPr>
                <w:sz w:val="13"/>
              </w:rPr>
            </w:pPr>
            <w:r>
              <w:rPr>
                <w:w w:val="105"/>
                <w:sz w:val="13"/>
              </w:rPr>
              <w:t>0,02%</w:t>
            </w:r>
          </w:p>
        </w:tc>
        <w:tc>
          <w:tcPr>
            <w:tcW w:w="1133" w:type="dxa"/>
            <w:shd w:val="clear" w:color="auto" w:fill="BFBFBF"/>
          </w:tcPr>
          <w:p w14:paraId="10208B58" w14:textId="77777777" w:rsidR="001442BB" w:rsidRDefault="005C7D6E">
            <w:pPr>
              <w:pStyle w:val="TableParagraph"/>
              <w:spacing w:line="138" w:lineRule="exact"/>
              <w:ind w:right="55"/>
              <w:rPr>
                <w:sz w:val="13"/>
              </w:rPr>
            </w:pPr>
            <w:r>
              <w:rPr>
                <w:w w:val="105"/>
                <w:sz w:val="13"/>
              </w:rPr>
              <w:t>1.260,95</w:t>
            </w:r>
          </w:p>
        </w:tc>
        <w:tc>
          <w:tcPr>
            <w:tcW w:w="1133" w:type="dxa"/>
            <w:shd w:val="clear" w:color="auto" w:fill="C0C0C0"/>
          </w:tcPr>
          <w:p w14:paraId="10208B59" w14:textId="77777777" w:rsidR="001442BB" w:rsidRDefault="005C7D6E">
            <w:pPr>
              <w:pStyle w:val="TableParagraph"/>
              <w:spacing w:line="138" w:lineRule="exact"/>
              <w:ind w:right="11"/>
              <w:rPr>
                <w:sz w:val="13"/>
              </w:rPr>
            </w:pPr>
            <w:r>
              <w:rPr>
                <w:w w:val="105"/>
                <w:sz w:val="13"/>
              </w:rPr>
              <w:t>0,08%</w:t>
            </w:r>
          </w:p>
        </w:tc>
        <w:tc>
          <w:tcPr>
            <w:tcW w:w="1133" w:type="dxa"/>
            <w:shd w:val="clear" w:color="auto" w:fill="C0C0C0"/>
          </w:tcPr>
          <w:p w14:paraId="10208B5A" w14:textId="77777777" w:rsidR="001442BB" w:rsidRDefault="005C7D6E">
            <w:pPr>
              <w:pStyle w:val="TableParagraph"/>
              <w:spacing w:line="138" w:lineRule="exact"/>
              <w:ind w:right="11"/>
              <w:rPr>
                <w:sz w:val="13"/>
              </w:rPr>
            </w:pPr>
            <w:r>
              <w:rPr>
                <w:w w:val="105"/>
                <w:sz w:val="13"/>
              </w:rPr>
              <w:t>0,01%</w:t>
            </w:r>
          </w:p>
        </w:tc>
      </w:tr>
      <w:tr w:rsidR="001442BB" w14:paraId="10208B63" w14:textId="77777777">
        <w:trPr>
          <w:trHeight w:val="157"/>
        </w:trPr>
        <w:tc>
          <w:tcPr>
            <w:tcW w:w="3763" w:type="dxa"/>
          </w:tcPr>
          <w:p w14:paraId="10208B5C" w14:textId="77777777" w:rsidR="001442BB" w:rsidRDefault="005C7D6E">
            <w:pPr>
              <w:pStyle w:val="TableParagraph"/>
              <w:spacing w:before="7" w:line="130" w:lineRule="exact"/>
              <w:ind w:left="26"/>
              <w:jc w:val="left"/>
              <w:rPr>
                <w:sz w:val="13"/>
              </w:rPr>
            </w:pPr>
            <w:r>
              <w:rPr>
                <w:w w:val="105"/>
                <w:sz w:val="13"/>
              </w:rPr>
              <w:t>Cultura</w:t>
            </w:r>
          </w:p>
        </w:tc>
        <w:tc>
          <w:tcPr>
            <w:tcW w:w="1109" w:type="dxa"/>
            <w:shd w:val="clear" w:color="auto" w:fill="BFBFBF"/>
          </w:tcPr>
          <w:p w14:paraId="10208B5D" w14:textId="77777777" w:rsidR="001442BB" w:rsidRDefault="005C7D6E">
            <w:pPr>
              <w:pStyle w:val="TableParagraph"/>
              <w:spacing w:line="138" w:lineRule="exact"/>
              <w:ind w:right="55"/>
              <w:rPr>
                <w:sz w:val="13"/>
              </w:rPr>
            </w:pPr>
            <w:r>
              <w:rPr>
                <w:w w:val="105"/>
                <w:sz w:val="13"/>
              </w:rPr>
              <w:t>41,55</w:t>
            </w:r>
          </w:p>
        </w:tc>
        <w:tc>
          <w:tcPr>
            <w:tcW w:w="1133" w:type="dxa"/>
            <w:shd w:val="clear" w:color="auto" w:fill="C0C0C0"/>
          </w:tcPr>
          <w:p w14:paraId="10208B5E" w14:textId="77777777" w:rsidR="001442BB" w:rsidRDefault="005C7D6E">
            <w:pPr>
              <w:pStyle w:val="TableParagraph"/>
              <w:spacing w:line="138" w:lineRule="exact"/>
              <w:ind w:right="10"/>
              <w:rPr>
                <w:sz w:val="13"/>
              </w:rPr>
            </w:pPr>
            <w:r>
              <w:rPr>
                <w:w w:val="105"/>
                <w:sz w:val="13"/>
              </w:rPr>
              <w:t>0,00%</w:t>
            </w:r>
          </w:p>
        </w:tc>
        <w:tc>
          <w:tcPr>
            <w:tcW w:w="1133" w:type="dxa"/>
            <w:shd w:val="clear" w:color="auto" w:fill="C0C0C0"/>
          </w:tcPr>
          <w:p w14:paraId="10208B5F" w14:textId="77777777" w:rsidR="001442BB" w:rsidRDefault="005C7D6E">
            <w:pPr>
              <w:pStyle w:val="TableParagraph"/>
              <w:spacing w:line="138" w:lineRule="exact"/>
              <w:ind w:right="10"/>
              <w:rPr>
                <w:sz w:val="13"/>
              </w:rPr>
            </w:pPr>
            <w:r>
              <w:rPr>
                <w:w w:val="105"/>
                <w:sz w:val="13"/>
              </w:rPr>
              <w:t>0,00%</w:t>
            </w:r>
          </w:p>
        </w:tc>
        <w:tc>
          <w:tcPr>
            <w:tcW w:w="1133" w:type="dxa"/>
            <w:shd w:val="clear" w:color="auto" w:fill="BFBFBF"/>
          </w:tcPr>
          <w:p w14:paraId="10208B60" w14:textId="77777777" w:rsidR="001442BB" w:rsidRDefault="005C7D6E">
            <w:pPr>
              <w:pStyle w:val="TableParagraph"/>
              <w:spacing w:line="138" w:lineRule="exact"/>
              <w:ind w:right="55"/>
              <w:rPr>
                <w:sz w:val="13"/>
              </w:rPr>
            </w:pPr>
            <w:r>
              <w:rPr>
                <w:w w:val="105"/>
                <w:sz w:val="13"/>
              </w:rPr>
              <w:t>116,59</w:t>
            </w:r>
          </w:p>
        </w:tc>
        <w:tc>
          <w:tcPr>
            <w:tcW w:w="1133" w:type="dxa"/>
            <w:shd w:val="clear" w:color="auto" w:fill="C0C0C0"/>
          </w:tcPr>
          <w:p w14:paraId="10208B61" w14:textId="77777777" w:rsidR="001442BB" w:rsidRDefault="005C7D6E">
            <w:pPr>
              <w:pStyle w:val="TableParagraph"/>
              <w:spacing w:line="138" w:lineRule="exact"/>
              <w:ind w:right="11"/>
              <w:rPr>
                <w:sz w:val="13"/>
              </w:rPr>
            </w:pPr>
            <w:r>
              <w:rPr>
                <w:w w:val="105"/>
                <w:sz w:val="13"/>
              </w:rPr>
              <w:t>0,01%</w:t>
            </w:r>
          </w:p>
        </w:tc>
        <w:tc>
          <w:tcPr>
            <w:tcW w:w="1133" w:type="dxa"/>
            <w:shd w:val="clear" w:color="auto" w:fill="C0C0C0"/>
          </w:tcPr>
          <w:p w14:paraId="10208B62" w14:textId="77777777" w:rsidR="001442BB" w:rsidRDefault="005C7D6E">
            <w:pPr>
              <w:pStyle w:val="TableParagraph"/>
              <w:spacing w:line="138" w:lineRule="exact"/>
              <w:ind w:right="11"/>
              <w:rPr>
                <w:sz w:val="13"/>
              </w:rPr>
            </w:pPr>
            <w:r>
              <w:rPr>
                <w:w w:val="105"/>
                <w:sz w:val="13"/>
              </w:rPr>
              <w:t>0,00%</w:t>
            </w:r>
          </w:p>
        </w:tc>
      </w:tr>
      <w:tr w:rsidR="001442BB" w14:paraId="10208B6B" w14:textId="77777777">
        <w:trPr>
          <w:trHeight w:val="157"/>
        </w:trPr>
        <w:tc>
          <w:tcPr>
            <w:tcW w:w="3763" w:type="dxa"/>
          </w:tcPr>
          <w:p w14:paraId="10208B64" w14:textId="77777777" w:rsidR="001442BB" w:rsidRDefault="005C7D6E">
            <w:pPr>
              <w:pStyle w:val="TableParagraph"/>
              <w:spacing w:before="7" w:line="130" w:lineRule="exact"/>
              <w:ind w:left="26"/>
              <w:jc w:val="left"/>
              <w:rPr>
                <w:sz w:val="13"/>
              </w:rPr>
            </w:pPr>
            <w:r>
              <w:rPr>
                <w:w w:val="105"/>
                <w:sz w:val="13"/>
              </w:rPr>
              <w:t>Capacitação e desenvolvimento profissional</w:t>
            </w:r>
          </w:p>
        </w:tc>
        <w:tc>
          <w:tcPr>
            <w:tcW w:w="1109" w:type="dxa"/>
            <w:shd w:val="clear" w:color="auto" w:fill="BFBFBF"/>
          </w:tcPr>
          <w:p w14:paraId="10208B65" w14:textId="77777777" w:rsidR="001442BB" w:rsidRDefault="005C7D6E">
            <w:pPr>
              <w:pStyle w:val="TableParagraph"/>
              <w:spacing w:line="138" w:lineRule="exact"/>
              <w:ind w:right="55"/>
              <w:rPr>
                <w:sz w:val="13"/>
              </w:rPr>
            </w:pPr>
            <w:r>
              <w:rPr>
                <w:w w:val="105"/>
                <w:sz w:val="13"/>
              </w:rPr>
              <w:t>7.977,25</w:t>
            </w:r>
          </w:p>
        </w:tc>
        <w:tc>
          <w:tcPr>
            <w:tcW w:w="1133" w:type="dxa"/>
            <w:shd w:val="clear" w:color="auto" w:fill="C0C0C0"/>
          </w:tcPr>
          <w:p w14:paraId="10208B66" w14:textId="77777777" w:rsidR="001442BB" w:rsidRDefault="005C7D6E">
            <w:pPr>
              <w:pStyle w:val="TableParagraph"/>
              <w:spacing w:line="138" w:lineRule="exact"/>
              <w:ind w:right="10"/>
              <w:rPr>
                <w:sz w:val="13"/>
              </w:rPr>
            </w:pPr>
            <w:r>
              <w:rPr>
                <w:w w:val="105"/>
                <w:sz w:val="13"/>
              </w:rPr>
              <w:t>0,51%</w:t>
            </w:r>
          </w:p>
        </w:tc>
        <w:tc>
          <w:tcPr>
            <w:tcW w:w="1133" w:type="dxa"/>
            <w:shd w:val="clear" w:color="auto" w:fill="C0C0C0"/>
          </w:tcPr>
          <w:p w14:paraId="10208B67" w14:textId="77777777" w:rsidR="001442BB" w:rsidRDefault="005C7D6E">
            <w:pPr>
              <w:pStyle w:val="TableParagraph"/>
              <w:spacing w:line="138" w:lineRule="exact"/>
              <w:ind w:right="10"/>
              <w:rPr>
                <w:sz w:val="13"/>
              </w:rPr>
            </w:pPr>
            <w:r>
              <w:rPr>
                <w:w w:val="105"/>
                <w:sz w:val="13"/>
              </w:rPr>
              <w:t>0,07%</w:t>
            </w:r>
          </w:p>
        </w:tc>
        <w:tc>
          <w:tcPr>
            <w:tcW w:w="1133" w:type="dxa"/>
            <w:shd w:val="clear" w:color="auto" w:fill="BFBFBF"/>
          </w:tcPr>
          <w:p w14:paraId="10208B68" w14:textId="77777777" w:rsidR="001442BB" w:rsidRDefault="005C7D6E">
            <w:pPr>
              <w:pStyle w:val="TableParagraph"/>
              <w:spacing w:line="138" w:lineRule="exact"/>
              <w:ind w:right="55"/>
              <w:rPr>
                <w:sz w:val="13"/>
              </w:rPr>
            </w:pPr>
            <w:r>
              <w:rPr>
                <w:w w:val="105"/>
                <w:sz w:val="13"/>
              </w:rPr>
              <w:t>10.564,73</w:t>
            </w:r>
          </w:p>
        </w:tc>
        <w:tc>
          <w:tcPr>
            <w:tcW w:w="1133" w:type="dxa"/>
            <w:shd w:val="clear" w:color="auto" w:fill="C0C0C0"/>
          </w:tcPr>
          <w:p w14:paraId="10208B69" w14:textId="77777777" w:rsidR="001442BB" w:rsidRDefault="005C7D6E">
            <w:pPr>
              <w:pStyle w:val="TableParagraph"/>
              <w:spacing w:line="138" w:lineRule="exact"/>
              <w:ind w:right="11"/>
              <w:rPr>
                <w:sz w:val="13"/>
              </w:rPr>
            </w:pPr>
            <w:r>
              <w:rPr>
                <w:w w:val="105"/>
                <w:sz w:val="13"/>
              </w:rPr>
              <w:t>0,67%</w:t>
            </w:r>
          </w:p>
        </w:tc>
        <w:tc>
          <w:tcPr>
            <w:tcW w:w="1133" w:type="dxa"/>
            <w:shd w:val="clear" w:color="auto" w:fill="C0C0C0"/>
          </w:tcPr>
          <w:p w14:paraId="10208B6A" w14:textId="77777777" w:rsidR="001442BB" w:rsidRDefault="005C7D6E">
            <w:pPr>
              <w:pStyle w:val="TableParagraph"/>
              <w:spacing w:line="138" w:lineRule="exact"/>
              <w:ind w:right="11"/>
              <w:rPr>
                <w:sz w:val="13"/>
              </w:rPr>
            </w:pPr>
            <w:r>
              <w:rPr>
                <w:w w:val="105"/>
                <w:sz w:val="13"/>
              </w:rPr>
              <w:t>0,10%</w:t>
            </w:r>
          </w:p>
        </w:tc>
      </w:tr>
      <w:tr w:rsidR="001442BB" w14:paraId="10208B73" w14:textId="77777777">
        <w:trPr>
          <w:trHeight w:val="157"/>
        </w:trPr>
        <w:tc>
          <w:tcPr>
            <w:tcW w:w="3763" w:type="dxa"/>
          </w:tcPr>
          <w:p w14:paraId="10208B6C" w14:textId="77777777" w:rsidR="001442BB" w:rsidRDefault="005C7D6E">
            <w:pPr>
              <w:pStyle w:val="TableParagraph"/>
              <w:spacing w:before="7" w:line="130" w:lineRule="exact"/>
              <w:ind w:left="26"/>
              <w:jc w:val="left"/>
              <w:rPr>
                <w:sz w:val="13"/>
              </w:rPr>
            </w:pPr>
            <w:r>
              <w:rPr>
                <w:w w:val="105"/>
                <w:sz w:val="13"/>
              </w:rPr>
              <w:t>Creches ou auxílio-creche</w:t>
            </w:r>
          </w:p>
        </w:tc>
        <w:tc>
          <w:tcPr>
            <w:tcW w:w="1109" w:type="dxa"/>
            <w:shd w:val="clear" w:color="auto" w:fill="BFBFBF"/>
          </w:tcPr>
          <w:p w14:paraId="10208B6D" w14:textId="77777777" w:rsidR="001442BB" w:rsidRDefault="005C7D6E">
            <w:pPr>
              <w:pStyle w:val="TableParagraph"/>
              <w:spacing w:line="138" w:lineRule="exact"/>
              <w:ind w:right="54"/>
              <w:rPr>
                <w:sz w:val="13"/>
              </w:rPr>
            </w:pPr>
            <w:r>
              <w:rPr>
                <w:w w:val="105"/>
                <w:sz w:val="13"/>
              </w:rPr>
              <w:t>11.348,88</w:t>
            </w:r>
          </w:p>
        </w:tc>
        <w:tc>
          <w:tcPr>
            <w:tcW w:w="1133" w:type="dxa"/>
            <w:shd w:val="clear" w:color="auto" w:fill="C0C0C0"/>
          </w:tcPr>
          <w:p w14:paraId="10208B6E" w14:textId="77777777" w:rsidR="001442BB" w:rsidRDefault="005C7D6E">
            <w:pPr>
              <w:pStyle w:val="TableParagraph"/>
              <w:spacing w:line="138" w:lineRule="exact"/>
              <w:ind w:right="10"/>
              <w:rPr>
                <w:sz w:val="13"/>
              </w:rPr>
            </w:pPr>
            <w:r>
              <w:rPr>
                <w:w w:val="105"/>
                <w:sz w:val="13"/>
              </w:rPr>
              <w:t>0,72%</w:t>
            </w:r>
          </w:p>
        </w:tc>
        <w:tc>
          <w:tcPr>
            <w:tcW w:w="1133" w:type="dxa"/>
            <w:shd w:val="clear" w:color="auto" w:fill="C0C0C0"/>
          </w:tcPr>
          <w:p w14:paraId="10208B6F" w14:textId="77777777" w:rsidR="001442BB" w:rsidRDefault="005C7D6E">
            <w:pPr>
              <w:pStyle w:val="TableParagraph"/>
              <w:spacing w:line="138" w:lineRule="exact"/>
              <w:ind w:right="10"/>
              <w:rPr>
                <w:sz w:val="13"/>
              </w:rPr>
            </w:pPr>
            <w:r>
              <w:rPr>
                <w:w w:val="105"/>
                <w:sz w:val="13"/>
              </w:rPr>
              <w:t>0,11%</w:t>
            </w:r>
          </w:p>
        </w:tc>
        <w:tc>
          <w:tcPr>
            <w:tcW w:w="1133" w:type="dxa"/>
            <w:shd w:val="clear" w:color="auto" w:fill="BFBFBF"/>
          </w:tcPr>
          <w:p w14:paraId="10208B70" w14:textId="77777777" w:rsidR="001442BB" w:rsidRDefault="005C7D6E">
            <w:pPr>
              <w:pStyle w:val="TableParagraph"/>
              <w:spacing w:line="138" w:lineRule="exact"/>
              <w:ind w:right="55"/>
              <w:rPr>
                <w:sz w:val="13"/>
              </w:rPr>
            </w:pPr>
            <w:r>
              <w:rPr>
                <w:w w:val="105"/>
                <w:sz w:val="13"/>
              </w:rPr>
              <w:t>10.563,19</w:t>
            </w:r>
          </w:p>
        </w:tc>
        <w:tc>
          <w:tcPr>
            <w:tcW w:w="1133" w:type="dxa"/>
            <w:shd w:val="clear" w:color="auto" w:fill="C0C0C0"/>
          </w:tcPr>
          <w:p w14:paraId="10208B71" w14:textId="77777777" w:rsidR="001442BB" w:rsidRDefault="005C7D6E">
            <w:pPr>
              <w:pStyle w:val="TableParagraph"/>
              <w:spacing w:line="138" w:lineRule="exact"/>
              <w:ind w:right="11"/>
              <w:rPr>
                <w:sz w:val="13"/>
              </w:rPr>
            </w:pPr>
            <w:r>
              <w:rPr>
                <w:w w:val="105"/>
                <w:sz w:val="13"/>
              </w:rPr>
              <w:t>0,67%</w:t>
            </w:r>
          </w:p>
        </w:tc>
        <w:tc>
          <w:tcPr>
            <w:tcW w:w="1133" w:type="dxa"/>
            <w:shd w:val="clear" w:color="auto" w:fill="C0C0C0"/>
          </w:tcPr>
          <w:p w14:paraId="10208B72" w14:textId="77777777" w:rsidR="001442BB" w:rsidRDefault="005C7D6E">
            <w:pPr>
              <w:pStyle w:val="TableParagraph"/>
              <w:spacing w:line="138" w:lineRule="exact"/>
              <w:ind w:right="11"/>
              <w:rPr>
                <w:sz w:val="13"/>
              </w:rPr>
            </w:pPr>
            <w:r>
              <w:rPr>
                <w:w w:val="105"/>
                <w:sz w:val="13"/>
              </w:rPr>
              <w:t>0,10%</w:t>
            </w:r>
          </w:p>
        </w:tc>
      </w:tr>
      <w:tr w:rsidR="001442BB" w14:paraId="10208B7B" w14:textId="77777777">
        <w:trPr>
          <w:trHeight w:val="157"/>
        </w:trPr>
        <w:tc>
          <w:tcPr>
            <w:tcW w:w="3763" w:type="dxa"/>
          </w:tcPr>
          <w:p w14:paraId="10208B74" w14:textId="77777777" w:rsidR="001442BB" w:rsidRDefault="005C7D6E">
            <w:pPr>
              <w:pStyle w:val="TableParagraph"/>
              <w:spacing w:before="7" w:line="130" w:lineRule="exact"/>
              <w:ind w:left="26"/>
              <w:jc w:val="left"/>
              <w:rPr>
                <w:sz w:val="13"/>
              </w:rPr>
            </w:pPr>
            <w:r>
              <w:rPr>
                <w:w w:val="105"/>
                <w:sz w:val="13"/>
              </w:rPr>
              <w:t>Participação nos lucros ou resultados</w:t>
            </w:r>
          </w:p>
        </w:tc>
        <w:tc>
          <w:tcPr>
            <w:tcW w:w="1109" w:type="dxa"/>
            <w:shd w:val="clear" w:color="auto" w:fill="BFBFBF"/>
          </w:tcPr>
          <w:p w14:paraId="10208B75" w14:textId="77777777" w:rsidR="001442BB" w:rsidRDefault="005C7D6E">
            <w:pPr>
              <w:pStyle w:val="TableParagraph"/>
              <w:spacing w:line="138" w:lineRule="exact"/>
              <w:ind w:left="347"/>
              <w:jc w:val="left"/>
              <w:rPr>
                <w:sz w:val="13"/>
              </w:rPr>
            </w:pPr>
            <w:r>
              <w:rPr>
                <w:w w:val="105"/>
                <w:sz w:val="13"/>
              </w:rPr>
              <w:t>105.246,39</w:t>
            </w:r>
          </w:p>
        </w:tc>
        <w:tc>
          <w:tcPr>
            <w:tcW w:w="1133" w:type="dxa"/>
            <w:shd w:val="clear" w:color="auto" w:fill="C0C0C0"/>
          </w:tcPr>
          <w:p w14:paraId="10208B76" w14:textId="77777777" w:rsidR="001442BB" w:rsidRDefault="005C7D6E">
            <w:pPr>
              <w:pStyle w:val="TableParagraph"/>
              <w:spacing w:line="138" w:lineRule="exact"/>
              <w:ind w:right="10"/>
              <w:rPr>
                <w:sz w:val="13"/>
              </w:rPr>
            </w:pPr>
            <w:r>
              <w:rPr>
                <w:w w:val="105"/>
                <w:sz w:val="13"/>
              </w:rPr>
              <w:t>6,67%</w:t>
            </w:r>
          </w:p>
        </w:tc>
        <w:tc>
          <w:tcPr>
            <w:tcW w:w="1133" w:type="dxa"/>
            <w:shd w:val="clear" w:color="auto" w:fill="C0C0C0"/>
          </w:tcPr>
          <w:p w14:paraId="10208B77" w14:textId="77777777" w:rsidR="001442BB" w:rsidRDefault="005C7D6E">
            <w:pPr>
              <w:pStyle w:val="TableParagraph"/>
              <w:spacing w:line="138" w:lineRule="exact"/>
              <w:ind w:right="10"/>
              <w:rPr>
                <w:sz w:val="13"/>
              </w:rPr>
            </w:pPr>
            <w:r>
              <w:rPr>
                <w:w w:val="105"/>
                <w:sz w:val="13"/>
              </w:rPr>
              <w:t>0,99%</w:t>
            </w:r>
          </w:p>
        </w:tc>
        <w:tc>
          <w:tcPr>
            <w:tcW w:w="1133" w:type="dxa"/>
            <w:shd w:val="clear" w:color="auto" w:fill="BFBFBF"/>
          </w:tcPr>
          <w:p w14:paraId="10208B78" w14:textId="77777777" w:rsidR="001442BB" w:rsidRDefault="005C7D6E">
            <w:pPr>
              <w:pStyle w:val="TableParagraph"/>
              <w:spacing w:line="138" w:lineRule="exact"/>
              <w:ind w:right="55"/>
              <w:rPr>
                <w:sz w:val="13"/>
              </w:rPr>
            </w:pPr>
            <w:r>
              <w:rPr>
                <w:w w:val="105"/>
                <w:sz w:val="13"/>
              </w:rPr>
              <w:t>47.208,25</w:t>
            </w:r>
          </w:p>
        </w:tc>
        <w:tc>
          <w:tcPr>
            <w:tcW w:w="1133" w:type="dxa"/>
            <w:shd w:val="clear" w:color="auto" w:fill="C0C0C0"/>
          </w:tcPr>
          <w:p w14:paraId="10208B79" w14:textId="77777777" w:rsidR="001442BB" w:rsidRDefault="005C7D6E">
            <w:pPr>
              <w:pStyle w:val="TableParagraph"/>
              <w:spacing w:line="138" w:lineRule="exact"/>
              <w:ind w:right="11"/>
              <w:rPr>
                <w:sz w:val="13"/>
              </w:rPr>
            </w:pPr>
            <w:r>
              <w:rPr>
                <w:w w:val="105"/>
                <w:sz w:val="13"/>
              </w:rPr>
              <w:t>2,99%</w:t>
            </w:r>
          </w:p>
        </w:tc>
        <w:tc>
          <w:tcPr>
            <w:tcW w:w="1133" w:type="dxa"/>
            <w:shd w:val="clear" w:color="auto" w:fill="C0C0C0"/>
          </w:tcPr>
          <w:p w14:paraId="10208B7A" w14:textId="77777777" w:rsidR="001442BB" w:rsidRDefault="005C7D6E">
            <w:pPr>
              <w:pStyle w:val="TableParagraph"/>
              <w:spacing w:line="138" w:lineRule="exact"/>
              <w:ind w:right="11"/>
              <w:rPr>
                <w:sz w:val="13"/>
              </w:rPr>
            </w:pPr>
            <w:r>
              <w:rPr>
                <w:w w:val="105"/>
                <w:sz w:val="13"/>
              </w:rPr>
              <w:t>0,46%</w:t>
            </w:r>
          </w:p>
        </w:tc>
      </w:tr>
      <w:tr w:rsidR="001442BB" w14:paraId="10208B83" w14:textId="77777777">
        <w:trPr>
          <w:trHeight w:val="157"/>
        </w:trPr>
        <w:tc>
          <w:tcPr>
            <w:tcW w:w="3763" w:type="dxa"/>
          </w:tcPr>
          <w:p w14:paraId="10208B7C" w14:textId="77777777" w:rsidR="001442BB" w:rsidRDefault="005C7D6E">
            <w:pPr>
              <w:pStyle w:val="TableParagraph"/>
              <w:spacing w:before="7" w:line="130" w:lineRule="exact"/>
              <w:ind w:left="26"/>
              <w:jc w:val="left"/>
              <w:rPr>
                <w:sz w:val="13"/>
              </w:rPr>
            </w:pPr>
            <w:r>
              <w:rPr>
                <w:w w:val="105"/>
                <w:sz w:val="13"/>
              </w:rPr>
              <w:t>Outros</w:t>
            </w:r>
          </w:p>
        </w:tc>
        <w:tc>
          <w:tcPr>
            <w:tcW w:w="1109" w:type="dxa"/>
            <w:shd w:val="clear" w:color="auto" w:fill="BFBFBF"/>
          </w:tcPr>
          <w:p w14:paraId="10208B7D" w14:textId="77777777" w:rsidR="001442BB" w:rsidRDefault="005C7D6E">
            <w:pPr>
              <w:pStyle w:val="TableParagraph"/>
              <w:spacing w:line="138" w:lineRule="exact"/>
              <w:ind w:right="55"/>
              <w:rPr>
                <w:sz w:val="13"/>
              </w:rPr>
            </w:pPr>
            <w:r>
              <w:rPr>
                <w:w w:val="105"/>
                <w:sz w:val="13"/>
              </w:rPr>
              <w:t>4.784,47</w:t>
            </w:r>
          </w:p>
        </w:tc>
        <w:tc>
          <w:tcPr>
            <w:tcW w:w="1133" w:type="dxa"/>
            <w:shd w:val="clear" w:color="auto" w:fill="C0C0C0"/>
          </w:tcPr>
          <w:p w14:paraId="10208B7E" w14:textId="77777777" w:rsidR="001442BB" w:rsidRDefault="005C7D6E">
            <w:pPr>
              <w:pStyle w:val="TableParagraph"/>
              <w:spacing w:line="138" w:lineRule="exact"/>
              <w:ind w:right="10"/>
              <w:rPr>
                <w:sz w:val="13"/>
              </w:rPr>
            </w:pPr>
            <w:r>
              <w:rPr>
                <w:w w:val="105"/>
                <w:sz w:val="13"/>
              </w:rPr>
              <w:t>0,30%</w:t>
            </w:r>
          </w:p>
        </w:tc>
        <w:tc>
          <w:tcPr>
            <w:tcW w:w="1133" w:type="dxa"/>
            <w:shd w:val="clear" w:color="auto" w:fill="C0C0C0"/>
          </w:tcPr>
          <w:p w14:paraId="10208B7F" w14:textId="77777777" w:rsidR="001442BB" w:rsidRDefault="005C7D6E">
            <w:pPr>
              <w:pStyle w:val="TableParagraph"/>
              <w:spacing w:line="138" w:lineRule="exact"/>
              <w:ind w:right="10"/>
              <w:rPr>
                <w:sz w:val="13"/>
              </w:rPr>
            </w:pPr>
            <w:r>
              <w:rPr>
                <w:w w:val="105"/>
                <w:sz w:val="13"/>
              </w:rPr>
              <w:t>0,04%</w:t>
            </w:r>
          </w:p>
        </w:tc>
        <w:tc>
          <w:tcPr>
            <w:tcW w:w="1133" w:type="dxa"/>
            <w:shd w:val="clear" w:color="auto" w:fill="BFBFBF"/>
          </w:tcPr>
          <w:p w14:paraId="10208B80" w14:textId="77777777" w:rsidR="001442BB" w:rsidRDefault="005C7D6E">
            <w:pPr>
              <w:pStyle w:val="TableParagraph"/>
              <w:spacing w:line="138" w:lineRule="exact"/>
              <w:ind w:right="55"/>
              <w:rPr>
                <w:sz w:val="13"/>
              </w:rPr>
            </w:pPr>
            <w:r>
              <w:rPr>
                <w:w w:val="105"/>
                <w:sz w:val="13"/>
              </w:rPr>
              <w:t>5.666,63</w:t>
            </w:r>
          </w:p>
        </w:tc>
        <w:tc>
          <w:tcPr>
            <w:tcW w:w="1133" w:type="dxa"/>
            <w:shd w:val="clear" w:color="auto" w:fill="C0C0C0"/>
          </w:tcPr>
          <w:p w14:paraId="10208B81" w14:textId="77777777" w:rsidR="001442BB" w:rsidRDefault="005C7D6E">
            <w:pPr>
              <w:pStyle w:val="TableParagraph"/>
              <w:spacing w:line="138" w:lineRule="exact"/>
              <w:ind w:right="11"/>
              <w:rPr>
                <w:sz w:val="13"/>
              </w:rPr>
            </w:pPr>
            <w:r>
              <w:rPr>
                <w:w w:val="105"/>
                <w:sz w:val="13"/>
              </w:rPr>
              <w:t>0,36%</w:t>
            </w:r>
          </w:p>
        </w:tc>
        <w:tc>
          <w:tcPr>
            <w:tcW w:w="1133" w:type="dxa"/>
            <w:shd w:val="clear" w:color="auto" w:fill="C0C0C0"/>
          </w:tcPr>
          <w:p w14:paraId="10208B82" w14:textId="77777777" w:rsidR="001442BB" w:rsidRDefault="005C7D6E">
            <w:pPr>
              <w:pStyle w:val="TableParagraph"/>
              <w:spacing w:line="138" w:lineRule="exact"/>
              <w:ind w:right="11"/>
              <w:rPr>
                <w:sz w:val="13"/>
              </w:rPr>
            </w:pPr>
            <w:r>
              <w:rPr>
                <w:w w:val="105"/>
                <w:sz w:val="13"/>
              </w:rPr>
              <w:t>0,06%</w:t>
            </w:r>
          </w:p>
        </w:tc>
      </w:tr>
      <w:tr w:rsidR="001442BB" w14:paraId="10208B8B" w14:textId="77777777">
        <w:trPr>
          <w:trHeight w:val="157"/>
        </w:trPr>
        <w:tc>
          <w:tcPr>
            <w:tcW w:w="3763" w:type="dxa"/>
          </w:tcPr>
          <w:p w14:paraId="10208B84" w14:textId="77777777" w:rsidR="001442BB" w:rsidRDefault="005C7D6E">
            <w:pPr>
              <w:pStyle w:val="TableParagraph"/>
              <w:spacing w:before="2" w:line="135" w:lineRule="exact"/>
              <w:ind w:left="26"/>
              <w:jc w:val="left"/>
              <w:rPr>
                <w:b/>
                <w:sz w:val="13"/>
              </w:rPr>
            </w:pPr>
            <w:r>
              <w:rPr>
                <w:b/>
                <w:w w:val="105"/>
                <w:sz w:val="13"/>
              </w:rPr>
              <w:t>Total - Indicadores sociais internos</w:t>
            </w:r>
          </w:p>
        </w:tc>
        <w:tc>
          <w:tcPr>
            <w:tcW w:w="1109" w:type="dxa"/>
            <w:shd w:val="clear" w:color="auto" w:fill="BFBFBF"/>
          </w:tcPr>
          <w:p w14:paraId="10208B85" w14:textId="77777777" w:rsidR="001442BB" w:rsidRDefault="005C7D6E">
            <w:pPr>
              <w:pStyle w:val="TableParagraph"/>
              <w:spacing w:line="138" w:lineRule="exact"/>
              <w:ind w:left="347"/>
              <w:jc w:val="left"/>
              <w:rPr>
                <w:b/>
                <w:sz w:val="13"/>
              </w:rPr>
            </w:pPr>
            <w:r>
              <w:rPr>
                <w:b/>
                <w:w w:val="105"/>
                <w:sz w:val="13"/>
              </w:rPr>
              <w:t>958.932,87</w:t>
            </w:r>
          </w:p>
        </w:tc>
        <w:tc>
          <w:tcPr>
            <w:tcW w:w="1133" w:type="dxa"/>
            <w:shd w:val="clear" w:color="auto" w:fill="C0C0C0"/>
          </w:tcPr>
          <w:p w14:paraId="10208B86" w14:textId="77777777" w:rsidR="001442BB" w:rsidRDefault="005C7D6E">
            <w:pPr>
              <w:pStyle w:val="TableParagraph"/>
              <w:spacing w:line="138" w:lineRule="exact"/>
              <w:ind w:right="10"/>
              <w:rPr>
                <w:b/>
                <w:sz w:val="13"/>
              </w:rPr>
            </w:pPr>
            <w:r>
              <w:rPr>
                <w:b/>
                <w:w w:val="105"/>
                <w:sz w:val="13"/>
              </w:rPr>
              <w:t>60,74%</w:t>
            </w:r>
          </w:p>
        </w:tc>
        <w:tc>
          <w:tcPr>
            <w:tcW w:w="1133" w:type="dxa"/>
            <w:shd w:val="clear" w:color="auto" w:fill="C0C0C0"/>
          </w:tcPr>
          <w:p w14:paraId="10208B87" w14:textId="77777777" w:rsidR="001442BB" w:rsidRDefault="005C7D6E">
            <w:pPr>
              <w:pStyle w:val="TableParagraph"/>
              <w:spacing w:line="138" w:lineRule="exact"/>
              <w:ind w:right="10"/>
              <w:rPr>
                <w:b/>
                <w:sz w:val="13"/>
              </w:rPr>
            </w:pPr>
            <w:r>
              <w:rPr>
                <w:b/>
                <w:w w:val="105"/>
                <w:sz w:val="13"/>
              </w:rPr>
              <w:t>8,98%</w:t>
            </w:r>
          </w:p>
        </w:tc>
        <w:tc>
          <w:tcPr>
            <w:tcW w:w="1133" w:type="dxa"/>
            <w:shd w:val="clear" w:color="auto" w:fill="BFBFBF"/>
          </w:tcPr>
          <w:p w14:paraId="10208B88" w14:textId="77777777" w:rsidR="001442BB" w:rsidRDefault="005C7D6E">
            <w:pPr>
              <w:pStyle w:val="TableParagraph"/>
              <w:spacing w:line="138" w:lineRule="exact"/>
              <w:ind w:right="55"/>
              <w:rPr>
                <w:b/>
                <w:sz w:val="13"/>
              </w:rPr>
            </w:pPr>
            <w:r>
              <w:rPr>
                <w:b/>
                <w:w w:val="105"/>
                <w:sz w:val="13"/>
              </w:rPr>
              <w:t>913.066,39</w:t>
            </w:r>
          </w:p>
        </w:tc>
        <w:tc>
          <w:tcPr>
            <w:tcW w:w="1133" w:type="dxa"/>
            <w:shd w:val="clear" w:color="auto" w:fill="C0C0C0"/>
          </w:tcPr>
          <w:p w14:paraId="10208B89" w14:textId="77777777" w:rsidR="001442BB" w:rsidRDefault="005C7D6E">
            <w:pPr>
              <w:pStyle w:val="TableParagraph"/>
              <w:spacing w:line="138" w:lineRule="exact"/>
              <w:ind w:right="11"/>
              <w:rPr>
                <w:b/>
                <w:sz w:val="13"/>
              </w:rPr>
            </w:pPr>
            <w:r>
              <w:rPr>
                <w:b/>
                <w:w w:val="105"/>
                <w:sz w:val="13"/>
              </w:rPr>
              <w:t>57,81%</w:t>
            </w:r>
          </w:p>
        </w:tc>
        <w:tc>
          <w:tcPr>
            <w:tcW w:w="1133" w:type="dxa"/>
            <w:shd w:val="clear" w:color="auto" w:fill="C0C0C0"/>
          </w:tcPr>
          <w:p w14:paraId="10208B8A" w14:textId="77777777" w:rsidR="001442BB" w:rsidRDefault="005C7D6E">
            <w:pPr>
              <w:pStyle w:val="TableParagraph"/>
              <w:spacing w:line="138" w:lineRule="exact"/>
              <w:ind w:right="11"/>
              <w:rPr>
                <w:b/>
                <w:sz w:val="13"/>
              </w:rPr>
            </w:pPr>
            <w:r>
              <w:rPr>
                <w:b/>
                <w:w w:val="105"/>
                <w:sz w:val="13"/>
              </w:rPr>
              <w:t>8,91%</w:t>
            </w:r>
          </w:p>
        </w:tc>
      </w:tr>
      <w:tr w:rsidR="001442BB" w14:paraId="10208B93" w14:textId="77777777">
        <w:trPr>
          <w:trHeight w:val="181"/>
        </w:trPr>
        <w:tc>
          <w:tcPr>
            <w:tcW w:w="3763" w:type="dxa"/>
            <w:shd w:val="clear" w:color="auto" w:fill="00007F"/>
          </w:tcPr>
          <w:p w14:paraId="10208B8C" w14:textId="77777777" w:rsidR="001442BB" w:rsidRDefault="005C7D6E">
            <w:pPr>
              <w:pStyle w:val="TableParagraph"/>
              <w:spacing w:before="17" w:line="145" w:lineRule="exact"/>
              <w:ind w:left="26"/>
              <w:jc w:val="left"/>
              <w:rPr>
                <w:b/>
                <w:sz w:val="13"/>
              </w:rPr>
            </w:pPr>
            <w:r>
              <w:rPr>
                <w:b/>
                <w:color w:val="FFFFFF"/>
                <w:w w:val="105"/>
                <w:sz w:val="13"/>
              </w:rPr>
              <w:t>3 - Indicadores Sociais Externos</w:t>
            </w:r>
          </w:p>
        </w:tc>
        <w:tc>
          <w:tcPr>
            <w:tcW w:w="1109" w:type="dxa"/>
            <w:shd w:val="clear" w:color="auto" w:fill="00007F"/>
          </w:tcPr>
          <w:p w14:paraId="10208B8D" w14:textId="77777777" w:rsidR="001442BB" w:rsidRDefault="005C7D6E">
            <w:pPr>
              <w:pStyle w:val="TableParagraph"/>
              <w:spacing w:before="7"/>
              <w:ind w:left="242"/>
              <w:jc w:val="left"/>
              <w:rPr>
                <w:b/>
                <w:sz w:val="12"/>
              </w:rPr>
            </w:pPr>
            <w:r>
              <w:rPr>
                <w:b/>
                <w:color w:val="FFFFFF"/>
                <w:sz w:val="13"/>
              </w:rPr>
              <w:t xml:space="preserve">Valor </w:t>
            </w:r>
            <w:r>
              <w:rPr>
                <w:b/>
                <w:color w:val="FFFFFF"/>
                <w:sz w:val="12"/>
              </w:rPr>
              <w:t>(mil)</w:t>
            </w:r>
          </w:p>
        </w:tc>
        <w:tc>
          <w:tcPr>
            <w:tcW w:w="1133" w:type="dxa"/>
            <w:shd w:val="clear" w:color="auto" w:fill="00007F"/>
          </w:tcPr>
          <w:p w14:paraId="10208B8E" w14:textId="77777777" w:rsidR="001442BB" w:rsidRDefault="005C7D6E">
            <w:pPr>
              <w:pStyle w:val="TableParagraph"/>
              <w:spacing w:before="7"/>
              <w:ind w:left="184"/>
              <w:jc w:val="left"/>
              <w:rPr>
                <w:b/>
                <w:sz w:val="13"/>
              </w:rPr>
            </w:pPr>
            <w:r>
              <w:rPr>
                <w:b/>
                <w:color w:val="FFFFFF"/>
                <w:w w:val="105"/>
                <w:sz w:val="13"/>
              </w:rPr>
              <w:t>% sobre RO</w:t>
            </w:r>
          </w:p>
        </w:tc>
        <w:tc>
          <w:tcPr>
            <w:tcW w:w="1133" w:type="dxa"/>
            <w:shd w:val="clear" w:color="auto" w:fill="00007F"/>
          </w:tcPr>
          <w:p w14:paraId="10208B8F" w14:textId="77777777" w:rsidR="001442BB" w:rsidRDefault="005C7D6E">
            <w:pPr>
              <w:pStyle w:val="TableParagraph"/>
              <w:spacing w:before="7"/>
              <w:ind w:left="193"/>
              <w:jc w:val="left"/>
              <w:rPr>
                <w:b/>
                <w:sz w:val="13"/>
              </w:rPr>
            </w:pPr>
            <w:r>
              <w:rPr>
                <w:b/>
                <w:color w:val="FFFFFF"/>
                <w:w w:val="105"/>
                <w:sz w:val="13"/>
              </w:rPr>
              <w:t>% sobre RL</w:t>
            </w:r>
          </w:p>
        </w:tc>
        <w:tc>
          <w:tcPr>
            <w:tcW w:w="1133" w:type="dxa"/>
            <w:shd w:val="clear" w:color="auto" w:fill="00007F"/>
          </w:tcPr>
          <w:p w14:paraId="10208B90" w14:textId="77777777" w:rsidR="001442BB" w:rsidRDefault="005C7D6E">
            <w:pPr>
              <w:pStyle w:val="TableParagraph"/>
              <w:spacing w:before="7"/>
              <w:ind w:left="256"/>
              <w:jc w:val="left"/>
              <w:rPr>
                <w:b/>
                <w:sz w:val="12"/>
              </w:rPr>
            </w:pPr>
            <w:r>
              <w:rPr>
                <w:b/>
                <w:color w:val="FFFFFF"/>
                <w:sz w:val="13"/>
              </w:rPr>
              <w:t xml:space="preserve">Valor </w:t>
            </w:r>
            <w:r>
              <w:rPr>
                <w:b/>
                <w:color w:val="FFFFFF"/>
                <w:sz w:val="12"/>
              </w:rPr>
              <w:t>(mil)</w:t>
            </w:r>
          </w:p>
        </w:tc>
        <w:tc>
          <w:tcPr>
            <w:tcW w:w="1133" w:type="dxa"/>
            <w:shd w:val="clear" w:color="auto" w:fill="00007F"/>
          </w:tcPr>
          <w:p w14:paraId="10208B91" w14:textId="77777777" w:rsidR="001442BB" w:rsidRDefault="005C7D6E">
            <w:pPr>
              <w:pStyle w:val="TableParagraph"/>
              <w:spacing w:before="7"/>
              <w:ind w:left="183"/>
              <w:jc w:val="left"/>
              <w:rPr>
                <w:b/>
                <w:sz w:val="13"/>
              </w:rPr>
            </w:pPr>
            <w:r>
              <w:rPr>
                <w:b/>
                <w:color w:val="FFFFFF"/>
                <w:w w:val="105"/>
                <w:sz w:val="13"/>
              </w:rPr>
              <w:t>% sobre RO</w:t>
            </w:r>
          </w:p>
        </w:tc>
        <w:tc>
          <w:tcPr>
            <w:tcW w:w="1133" w:type="dxa"/>
            <w:shd w:val="clear" w:color="auto" w:fill="00007F"/>
          </w:tcPr>
          <w:p w14:paraId="10208B92" w14:textId="77777777" w:rsidR="001442BB" w:rsidRDefault="005C7D6E">
            <w:pPr>
              <w:pStyle w:val="TableParagraph"/>
              <w:spacing w:before="7"/>
              <w:ind w:left="193"/>
              <w:jc w:val="left"/>
              <w:rPr>
                <w:b/>
                <w:sz w:val="13"/>
              </w:rPr>
            </w:pPr>
            <w:r>
              <w:rPr>
                <w:b/>
                <w:color w:val="FFFFFF"/>
                <w:w w:val="105"/>
                <w:sz w:val="13"/>
              </w:rPr>
              <w:t>% sobre RL</w:t>
            </w:r>
          </w:p>
        </w:tc>
      </w:tr>
      <w:tr w:rsidR="001442BB" w14:paraId="10208B9B" w14:textId="77777777">
        <w:trPr>
          <w:trHeight w:val="157"/>
        </w:trPr>
        <w:tc>
          <w:tcPr>
            <w:tcW w:w="3763" w:type="dxa"/>
          </w:tcPr>
          <w:p w14:paraId="10208B94" w14:textId="77777777" w:rsidR="001442BB" w:rsidRDefault="005C7D6E">
            <w:pPr>
              <w:pStyle w:val="TableParagraph"/>
              <w:spacing w:before="7" w:line="130" w:lineRule="exact"/>
              <w:ind w:left="26"/>
              <w:jc w:val="left"/>
              <w:rPr>
                <w:sz w:val="13"/>
              </w:rPr>
            </w:pPr>
            <w:r>
              <w:rPr>
                <w:w w:val="105"/>
                <w:sz w:val="13"/>
              </w:rPr>
              <w:t>Educação</w:t>
            </w:r>
          </w:p>
        </w:tc>
        <w:tc>
          <w:tcPr>
            <w:tcW w:w="1109" w:type="dxa"/>
            <w:shd w:val="clear" w:color="auto" w:fill="BFBFBF"/>
          </w:tcPr>
          <w:p w14:paraId="10208B95" w14:textId="77777777" w:rsidR="001442BB" w:rsidRDefault="005C7D6E">
            <w:pPr>
              <w:pStyle w:val="TableParagraph"/>
              <w:spacing w:line="138" w:lineRule="exact"/>
              <w:ind w:right="55"/>
              <w:rPr>
                <w:sz w:val="13"/>
              </w:rPr>
            </w:pPr>
            <w:r>
              <w:rPr>
                <w:w w:val="105"/>
                <w:sz w:val="13"/>
              </w:rPr>
              <w:t>1.487,80</w:t>
            </w:r>
          </w:p>
        </w:tc>
        <w:tc>
          <w:tcPr>
            <w:tcW w:w="1133" w:type="dxa"/>
            <w:shd w:val="clear" w:color="auto" w:fill="C0C0C0"/>
          </w:tcPr>
          <w:p w14:paraId="10208B96" w14:textId="77777777" w:rsidR="001442BB" w:rsidRDefault="005C7D6E">
            <w:pPr>
              <w:pStyle w:val="TableParagraph"/>
              <w:spacing w:line="138" w:lineRule="exact"/>
              <w:ind w:right="10"/>
              <w:rPr>
                <w:sz w:val="13"/>
              </w:rPr>
            </w:pPr>
            <w:r>
              <w:rPr>
                <w:w w:val="105"/>
                <w:sz w:val="13"/>
              </w:rPr>
              <w:t>0,06%</w:t>
            </w:r>
          </w:p>
        </w:tc>
        <w:tc>
          <w:tcPr>
            <w:tcW w:w="1133" w:type="dxa"/>
            <w:shd w:val="clear" w:color="auto" w:fill="C0C0C0"/>
          </w:tcPr>
          <w:p w14:paraId="10208B97" w14:textId="77777777" w:rsidR="001442BB" w:rsidRDefault="005C7D6E">
            <w:pPr>
              <w:pStyle w:val="TableParagraph"/>
              <w:spacing w:line="138" w:lineRule="exact"/>
              <w:ind w:right="10"/>
              <w:rPr>
                <w:sz w:val="13"/>
              </w:rPr>
            </w:pPr>
            <w:r>
              <w:rPr>
                <w:w w:val="105"/>
                <w:sz w:val="13"/>
              </w:rPr>
              <w:t>0,01%</w:t>
            </w:r>
          </w:p>
        </w:tc>
        <w:tc>
          <w:tcPr>
            <w:tcW w:w="1133" w:type="dxa"/>
            <w:shd w:val="clear" w:color="auto" w:fill="BFBFBF"/>
          </w:tcPr>
          <w:p w14:paraId="10208B98" w14:textId="77777777" w:rsidR="001442BB" w:rsidRDefault="005C7D6E">
            <w:pPr>
              <w:pStyle w:val="TableParagraph"/>
              <w:spacing w:line="138" w:lineRule="exact"/>
              <w:ind w:right="55"/>
              <w:rPr>
                <w:sz w:val="13"/>
              </w:rPr>
            </w:pPr>
            <w:r>
              <w:rPr>
                <w:w w:val="105"/>
                <w:sz w:val="13"/>
              </w:rPr>
              <w:t>1.003,67</w:t>
            </w:r>
          </w:p>
        </w:tc>
        <w:tc>
          <w:tcPr>
            <w:tcW w:w="1133" w:type="dxa"/>
            <w:shd w:val="clear" w:color="auto" w:fill="C0C0C0"/>
          </w:tcPr>
          <w:p w14:paraId="10208B99" w14:textId="77777777" w:rsidR="001442BB" w:rsidRDefault="005C7D6E">
            <w:pPr>
              <w:pStyle w:val="TableParagraph"/>
              <w:spacing w:line="138" w:lineRule="exact"/>
              <w:ind w:right="11"/>
              <w:rPr>
                <w:sz w:val="13"/>
              </w:rPr>
            </w:pPr>
            <w:r>
              <w:rPr>
                <w:w w:val="105"/>
                <w:sz w:val="13"/>
              </w:rPr>
              <w:t>0,08%</w:t>
            </w:r>
          </w:p>
        </w:tc>
        <w:tc>
          <w:tcPr>
            <w:tcW w:w="1133" w:type="dxa"/>
            <w:shd w:val="clear" w:color="auto" w:fill="C0C0C0"/>
          </w:tcPr>
          <w:p w14:paraId="10208B9A" w14:textId="77777777" w:rsidR="001442BB" w:rsidRDefault="005C7D6E">
            <w:pPr>
              <w:pStyle w:val="TableParagraph"/>
              <w:spacing w:line="138" w:lineRule="exact"/>
              <w:ind w:right="11"/>
              <w:rPr>
                <w:sz w:val="13"/>
              </w:rPr>
            </w:pPr>
            <w:r>
              <w:rPr>
                <w:w w:val="105"/>
                <w:sz w:val="13"/>
              </w:rPr>
              <w:t>0,01%</w:t>
            </w:r>
          </w:p>
        </w:tc>
      </w:tr>
      <w:tr w:rsidR="001442BB" w14:paraId="10208BA3" w14:textId="77777777">
        <w:trPr>
          <w:trHeight w:val="157"/>
        </w:trPr>
        <w:tc>
          <w:tcPr>
            <w:tcW w:w="3763" w:type="dxa"/>
          </w:tcPr>
          <w:p w14:paraId="10208B9C" w14:textId="77777777" w:rsidR="001442BB" w:rsidRDefault="005C7D6E">
            <w:pPr>
              <w:pStyle w:val="TableParagraph"/>
              <w:spacing w:before="7" w:line="130" w:lineRule="exact"/>
              <w:ind w:left="26"/>
              <w:jc w:val="left"/>
              <w:rPr>
                <w:sz w:val="13"/>
              </w:rPr>
            </w:pPr>
            <w:r>
              <w:rPr>
                <w:w w:val="105"/>
                <w:sz w:val="13"/>
              </w:rPr>
              <w:t>Cultura</w:t>
            </w:r>
          </w:p>
        </w:tc>
        <w:tc>
          <w:tcPr>
            <w:tcW w:w="1109" w:type="dxa"/>
            <w:shd w:val="clear" w:color="auto" w:fill="BFBFBF"/>
          </w:tcPr>
          <w:p w14:paraId="10208B9D" w14:textId="77777777" w:rsidR="001442BB" w:rsidRDefault="005C7D6E">
            <w:pPr>
              <w:pStyle w:val="TableParagraph"/>
              <w:spacing w:line="138" w:lineRule="exact"/>
              <w:ind w:right="55"/>
              <w:rPr>
                <w:sz w:val="13"/>
              </w:rPr>
            </w:pPr>
            <w:r>
              <w:rPr>
                <w:w w:val="105"/>
                <w:sz w:val="13"/>
              </w:rPr>
              <w:t>3.855,59</w:t>
            </w:r>
          </w:p>
        </w:tc>
        <w:tc>
          <w:tcPr>
            <w:tcW w:w="1133" w:type="dxa"/>
            <w:shd w:val="clear" w:color="auto" w:fill="C0C0C0"/>
          </w:tcPr>
          <w:p w14:paraId="10208B9E" w14:textId="77777777" w:rsidR="001442BB" w:rsidRDefault="005C7D6E">
            <w:pPr>
              <w:pStyle w:val="TableParagraph"/>
              <w:spacing w:line="138" w:lineRule="exact"/>
              <w:ind w:right="10"/>
              <w:rPr>
                <w:sz w:val="13"/>
              </w:rPr>
            </w:pPr>
            <w:r>
              <w:rPr>
                <w:w w:val="105"/>
                <w:sz w:val="13"/>
              </w:rPr>
              <w:t>0,16%</w:t>
            </w:r>
          </w:p>
        </w:tc>
        <w:tc>
          <w:tcPr>
            <w:tcW w:w="1133" w:type="dxa"/>
            <w:shd w:val="clear" w:color="auto" w:fill="C0C0C0"/>
          </w:tcPr>
          <w:p w14:paraId="10208B9F" w14:textId="77777777" w:rsidR="001442BB" w:rsidRDefault="005C7D6E">
            <w:pPr>
              <w:pStyle w:val="TableParagraph"/>
              <w:spacing w:line="138" w:lineRule="exact"/>
              <w:ind w:right="10"/>
              <w:rPr>
                <w:sz w:val="13"/>
              </w:rPr>
            </w:pPr>
            <w:r>
              <w:rPr>
                <w:w w:val="105"/>
                <w:sz w:val="13"/>
              </w:rPr>
              <w:t>0,04%</w:t>
            </w:r>
          </w:p>
        </w:tc>
        <w:tc>
          <w:tcPr>
            <w:tcW w:w="1133" w:type="dxa"/>
            <w:shd w:val="clear" w:color="auto" w:fill="BFBFBF"/>
          </w:tcPr>
          <w:p w14:paraId="10208BA0" w14:textId="77777777" w:rsidR="001442BB" w:rsidRDefault="005C7D6E">
            <w:pPr>
              <w:pStyle w:val="TableParagraph"/>
              <w:spacing w:line="138" w:lineRule="exact"/>
              <w:ind w:right="55"/>
              <w:rPr>
                <w:sz w:val="13"/>
              </w:rPr>
            </w:pPr>
            <w:r>
              <w:rPr>
                <w:w w:val="105"/>
                <w:sz w:val="13"/>
              </w:rPr>
              <w:t>3.136,57</w:t>
            </w:r>
          </w:p>
        </w:tc>
        <w:tc>
          <w:tcPr>
            <w:tcW w:w="1133" w:type="dxa"/>
            <w:shd w:val="clear" w:color="auto" w:fill="C0C0C0"/>
          </w:tcPr>
          <w:p w14:paraId="10208BA1" w14:textId="77777777" w:rsidR="001442BB" w:rsidRDefault="005C7D6E">
            <w:pPr>
              <w:pStyle w:val="TableParagraph"/>
              <w:spacing w:line="138" w:lineRule="exact"/>
              <w:ind w:right="11"/>
              <w:rPr>
                <w:sz w:val="13"/>
              </w:rPr>
            </w:pPr>
            <w:r>
              <w:rPr>
                <w:w w:val="105"/>
                <w:sz w:val="13"/>
              </w:rPr>
              <w:t>0,25%</w:t>
            </w:r>
          </w:p>
        </w:tc>
        <w:tc>
          <w:tcPr>
            <w:tcW w:w="1133" w:type="dxa"/>
            <w:shd w:val="clear" w:color="auto" w:fill="C0C0C0"/>
          </w:tcPr>
          <w:p w14:paraId="10208BA2" w14:textId="77777777" w:rsidR="001442BB" w:rsidRDefault="005C7D6E">
            <w:pPr>
              <w:pStyle w:val="TableParagraph"/>
              <w:spacing w:line="138" w:lineRule="exact"/>
              <w:ind w:right="11"/>
              <w:rPr>
                <w:sz w:val="13"/>
              </w:rPr>
            </w:pPr>
            <w:r>
              <w:rPr>
                <w:w w:val="105"/>
                <w:sz w:val="13"/>
              </w:rPr>
              <w:t>0,03%</w:t>
            </w:r>
          </w:p>
        </w:tc>
      </w:tr>
      <w:tr w:rsidR="001442BB" w14:paraId="10208BAB" w14:textId="77777777">
        <w:trPr>
          <w:trHeight w:val="157"/>
        </w:trPr>
        <w:tc>
          <w:tcPr>
            <w:tcW w:w="3763" w:type="dxa"/>
          </w:tcPr>
          <w:p w14:paraId="10208BA4" w14:textId="77777777" w:rsidR="001442BB" w:rsidRDefault="005C7D6E">
            <w:pPr>
              <w:pStyle w:val="TableParagraph"/>
              <w:spacing w:before="7" w:line="130" w:lineRule="exact"/>
              <w:ind w:left="26"/>
              <w:jc w:val="left"/>
              <w:rPr>
                <w:sz w:val="13"/>
              </w:rPr>
            </w:pPr>
            <w:r>
              <w:rPr>
                <w:w w:val="105"/>
                <w:sz w:val="13"/>
              </w:rPr>
              <w:t>Saúde e saneamento</w:t>
            </w:r>
          </w:p>
        </w:tc>
        <w:tc>
          <w:tcPr>
            <w:tcW w:w="1109" w:type="dxa"/>
            <w:shd w:val="clear" w:color="auto" w:fill="BFBFBF"/>
          </w:tcPr>
          <w:p w14:paraId="10208BA5" w14:textId="77777777" w:rsidR="001442BB" w:rsidRDefault="005C7D6E">
            <w:pPr>
              <w:pStyle w:val="TableParagraph"/>
              <w:spacing w:line="138" w:lineRule="exact"/>
              <w:ind w:right="50"/>
              <w:rPr>
                <w:sz w:val="13"/>
              </w:rPr>
            </w:pPr>
            <w:r>
              <w:rPr>
                <w:w w:val="105"/>
                <w:sz w:val="13"/>
              </w:rPr>
              <w:t>0,00</w:t>
            </w:r>
          </w:p>
        </w:tc>
        <w:tc>
          <w:tcPr>
            <w:tcW w:w="1133" w:type="dxa"/>
            <w:shd w:val="clear" w:color="auto" w:fill="C0C0C0"/>
          </w:tcPr>
          <w:p w14:paraId="10208BA6" w14:textId="77777777" w:rsidR="001442BB" w:rsidRDefault="005C7D6E">
            <w:pPr>
              <w:pStyle w:val="TableParagraph"/>
              <w:spacing w:line="138" w:lineRule="exact"/>
              <w:ind w:right="10"/>
              <w:rPr>
                <w:sz w:val="13"/>
              </w:rPr>
            </w:pPr>
            <w:r>
              <w:rPr>
                <w:w w:val="105"/>
                <w:sz w:val="13"/>
              </w:rPr>
              <w:t>0,00%</w:t>
            </w:r>
          </w:p>
        </w:tc>
        <w:tc>
          <w:tcPr>
            <w:tcW w:w="1133" w:type="dxa"/>
            <w:shd w:val="clear" w:color="auto" w:fill="C0C0C0"/>
          </w:tcPr>
          <w:p w14:paraId="10208BA7" w14:textId="77777777" w:rsidR="001442BB" w:rsidRDefault="005C7D6E">
            <w:pPr>
              <w:pStyle w:val="TableParagraph"/>
              <w:spacing w:line="138" w:lineRule="exact"/>
              <w:ind w:right="10"/>
              <w:rPr>
                <w:sz w:val="13"/>
              </w:rPr>
            </w:pPr>
            <w:r>
              <w:rPr>
                <w:w w:val="105"/>
                <w:sz w:val="13"/>
              </w:rPr>
              <w:t>0,00%</w:t>
            </w:r>
          </w:p>
        </w:tc>
        <w:tc>
          <w:tcPr>
            <w:tcW w:w="1133" w:type="dxa"/>
            <w:shd w:val="clear" w:color="auto" w:fill="BFBFBF"/>
          </w:tcPr>
          <w:p w14:paraId="10208BA8" w14:textId="77777777" w:rsidR="001442BB" w:rsidRDefault="005C7D6E">
            <w:pPr>
              <w:pStyle w:val="TableParagraph"/>
              <w:spacing w:line="138" w:lineRule="exact"/>
              <w:ind w:right="50"/>
              <w:rPr>
                <w:sz w:val="13"/>
              </w:rPr>
            </w:pPr>
            <w:r>
              <w:rPr>
                <w:w w:val="105"/>
                <w:sz w:val="13"/>
              </w:rPr>
              <w:t>0,00</w:t>
            </w:r>
          </w:p>
        </w:tc>
        <w:tc>
          <w:tcPr>
            <w:tcW w:w="1133" w:type="dxa"/>
            <w:shd w:val="clear" w:color="auto" w:fill="C0C0C0"/>
          </w:tcPr>
          <w:p w14:paraId="10208BA9" w14:textId="77777777" w:rsidR="001442BB" w:rsidRDefault="005C7D6E">
            <w:pPr>
              <w:pStyle w:val="TableParagraph"/>
              <w:spacing w:line="138" w:lineRule="exact"/>
              <w:ind w:right="11"/>
              <w:rPr>
                <w:sz w:val="13"/>
              </w:rPr>
            </w:pPr>
            <w:r>
              <w:rPr>
                <w:w w:val="105"/>
                <w:sz w:val="13"/>
              </w:rPr>
              <w:t>0,00%</w:t>
            </w:r>
          </w:p>
        </w:tc>
        <w:tc>
          <w:tcPr>
            <w:tcW w:w="1133" w:type="dxa"/>
            <w:shd w:val="clear" w:color="auto" w:fill="C0C0C0"/>
          </w:tcPr>
          <w:p w14:paraId="10208BAA" w14:textId="77777777" w:rsidR="001442BB" w:rsidRDefault="005C7D6E">
            <w:pPr>
              <w:pStyle w:val="TableParagraph"/>
              <w:spacing w:line="138" w:lineRule="exact"/>
              <w:ind w:right="11"/>
              <w:rPr>
                <w:sz w:val="13"/>
              </w:rPr>
            </w:pPr>
            <w:r>
              <w:rPr>
                <w:w w:val="105"/>
                <w:sz w:val="13"/>
              </w:rPr>
              <w:t>0,00%</w:t>
            </w:r>
          </w:p>
        </w:tc>
      </w:tr>
      <w:tr w:rsidR="001442BB" w14:paraId="10208BB3" w14:textId="77777777">
        <w:trPr>
          <w:trHeight w:val="157"/>
        </w:trPr>
        <w:tc>
          <w:tcPr>
            <w:tcW w:w="3763" w:type="dxa"/>
          </w:tcPr>
          <w:p w14:paraId="10208BAC" w14:textId="77777777" w:rsidR="001442BB" w:rsidRDefault="005C7D6E">
            <w:pPr>
              <w:pStyle w:val="TableParagraph"/>
              <w:spacing w:before="7" w:line="130" w:lineRule="exact"/>
              <w:ind w:left="26"/>
              <w:jc w:val="left"/>
              <w:rPr>
                <w:sz w:val="13"/>
              </w:rPr>
            </w:pPr>
            <w:r>
              <w:rPr>
                <w:w w:val="105"/>
                <w:sz w:val="13"/>
              </w:rPr>
              <w:t>Esporte</w:t>
            </w:r>
          </w:p>
        </w:tc>
        <w:tc>
          <w:tcPr>
            <w:tcW w:w="1109" w:type="dxa"/>
            <w:shd w:val="clear" w:color="auto" w:fill="BFBFBF"/>
          </w:tcPr>
          <w:p w14:paraId="10208BAD" w14:textId="77777777" w:rsidR="001442BB" w:rsidRDefault="005C7D6E">
            <w:pPr>
              <w:pStyle w:val="TableParagraph"/>
              <w:spacing w:line="138" w:lineRule="exact"/>
              <w:ind w:right="55"/>
              <w:rPr>
                <w:sz w:val="13"/>
              </w:rPr>
            </w:pPr>
            <w:r>
              <w:rPr>
                <w:w w:val="105"/>
                <w:sz w:val="13"/>
              </w:rPr>
              <w:t>1.200,00</w:t>
            </w:r>
          </w:p>
        </w:tc>
        <w:tc>
          <w:tcPr>
            <w:tcW w:w="1133" w:type="dxa"/>
            <w:shd w:val="clear" w:color="auto" w:fill="C0C0C0"/>
          </w:tcPr>
          <w:p w14:paraId="10208BAE" w14:textId="77777777" w:rsidR="001442BB" w:rsidRDefault="005C7D6E">
            <w:pPr>
              <w:pStyle w:val="TableParagraph"/>
              <w:spacing w:line="138" w:lineRule="exact"/>
              <w:ind w:right="10"/>
              <w:rPr>
                <w:sz w:val="13"/>
              </w:rPr>
            </w:pPr>
            <w:r>
              <w:rPr>
                <w:w w:val="105"/>
                <w:sz w:val="13"/>
              </w:rPr>
              <w:t>0,05%</w:t>
            </w:r>
          </w:p>
        </w:tc>
        <w:tc>
          <w:tcPr>
            <w:tcW w:w="1133" w:type="dxa"/>
            <w:shd w:val="clear" w:color="auto" w:fill="C0C0C0"/>
          </w:tcPr>
          <w:p w14:paraId="10208BAF" w14:textId="77777777" w:rsidR="001442BB" w:rsidRDefault="005C7D6E">
            <w:pPr>
              <w:pStyle w:val="TableParagraph"/>
              <w:spacing w:line="138" w:lineRule="exact"/>
              <w:ind w:right="10"/>
              <w:rPr>
                <w:sz w:val="13"/>
              </w:rPr>
            </w:pPr>
            <w:r>
              <w:rPr>
                <w:w w:val="105"/>
                <w:sz w:val="13"/>
              </w:rPr>
              <w:t>0,01%</w:t>
            </w:r>
          </w:p>
        </w:tc>
        <w:tc>
          <w:tcPr>
            <w:tcW w:w="1133" w:type="dxa"/>
            <w:shd w:val="clear" w:color="auto" w:fill="BFBFBF"/>
          </w:tcPr>
          <w:p w14:paraId="10208BB0" w14:textId="77777777" w:rsidR="001442BB" w:rsidRDefault="005C7D6E">
            <w:pPr>
              <w:pStyle w:val="TableParagraph"/>
              <w:spacing w:line="138" w:lineRule="exact"/>
              <w:ind w:right="55"/>
              <w:rPr>
                <w:sz w:val="13"/>
              </w:rPr>
            </w:pPr>
            <w:r>
              <w:rPr>
                <w:w w:val="105"/>
                <w:sz w:val="13"/>
              </w:rPr>
              <w:t>691,29</w:t>
            </w:r>
          </w:p>
        </w:tc>
        <w:tc>
          <w:tcPr>
            <w:tcW w:w="1133" w:type="dxa"/>
            <w:shd w:val="clear" w:color="auto" w:fill="C0C0C0"/>
          </w:tcPr>
          <w:p w14:paraId="10208BB1" w14:textId="77777777" w:rsidR="001442BB" w:rsidRDefault="005C7D6E">
            <w:pPr>
              <w:pStyle w:val="TableParagraph"/>
              <w:spacing w:line="138" w:lineRule="exact"/>
              <w:ind w:right="11"/>
              <w:rPr>
                <w:sz w:val="13"/>
              </w:rPr>
            </w:pPr>
            <w:r>
              <w:rPr>
                <w:w w:val="105"/>
                <w:sz w:val="13"/>
              </w:rPr>
              <w:t>0,06%</w:t>
            </w:r>
          </w:p>
        </w:tc>
        <w:tc>
          <w:tcPr>
            <w:tcW w:w="1133" w:type="dxa"/>
            <w:shd w:val="clear" w:color="auto" w:fill="C0C0C0"/>
          </w:tcPr>
          <w:p w14:paraId="10208BB2" w14:textId="77777777" w:rsidR="001442BB" w:rsidRDefault="005C7D6E">
            <w:pPr>
              <w:pStyle w:val="TableParagraph"/>
              <w:spacing w:line="138" w:lineRule="exact"/>
              <w:ind w:right="11"/>
              <w:rPr>
                <w:sz w:val="13"/>
              </w:rPr>
            </w:pPr>
            <w:r>
              <w:rPr>
                <w:w w:val="105"/>
                <w:sz w:val="13"/>
              </w:rPr>
              <w:t>0,01%</w:t>
            </w:r>
          </w:p>
        </w:tc>
      </w:tr>
      <w:tr w:rsidR="001442BB" w14:paraId="10208BBB" w14:textId="77777777">
        <w:trPr>
          <w:trHeight w:val="157"/>
        </w:trPr>
        <w:tc>
          <w:tcPr>
            <w:tcW w:w="3763" w:type="dxa"/>
          </w:tcPr>
          <w:p w14:paraId="10208BB4" w14:textId="77777777" w:rsidR="001442BB" w:rsidRDefault="005C7D6E">
            <w:pPr>
              <w:pStyle w:val="TableParagraph"/>
              <w:spacing w:before="7" w:line="130" w:lineRule="exact"/>
              <w:ind w:left="26"/>
              <w:jc w:val="left"/>
              <w:rPr>
                <w:sz w:val="13"/>
              </w:rPr>
            </w:pPr>
            <w:r>
              <w:rPr>
                <w:w w:val="105"/>
                <w:sz w:val="13"/>
              </w:rPr>
              <w:t>Combate à fome e segurança alimentar</w:t>
            </w:r>
          </w:p>
        </w:tc>
        <w:tc>
          <w:tcPr>
            <w:tcW w:w="1109" w:type="dxa"/>
            <w:shd w:val="clear" w:color="auto" w:fill="C0C0C0"/>
          </w:tcPr>
          <w:p w14:paraId="10208BB5" w14:textId="77777777" w:rsidR="001442BB" w:rsidRDefault="005C7D6E">
            <w:pPr>
              <w:pStyle w:val="TableParagraph"/>
              <w:spacing w:before="7" w:line="130" w:lineRule="exact"/>
              <w:ind w:right="11"/>
              <w:rPr>
                <w:sz w:val="13"/>
              </w:rPr>
            </w:pPr>
            <w:r>
              <w:rPr>
                <w:w w:val="105"/>
                <w:sz w:val="13"/>
              </w:rPr>
              <w:t>0,00</w:t>
            </w:r>
          </w:p>
        </w:tc>
        <w:tc>
          <w:tcPr>
            <w:tcW w:w="1133" w:type="dxa"/>
            <w:shd w:val="clear" w:color="auto" w:fill="C0C0C0"/>
          </w:tcPr>
          <w:p w14:paraId="10208BB6" w14:textId="77777777" w:rsidR="001442BB" w:rsidRDefault="005C7D6E">
            <w:pPr>
              <w:pStyle w:val="TableParagraph"/>
              <w:spacing w:line="138" w:lineRule="exact"/>
              <w:ind w:right="10"/>
              <w:rPr>
                <w:sz w:val="13"/>
              </w:rPr>
            </w:pPr>
            <w:r>
              <w:rPr>
                <w:w w:val="105"/>
                <w:sz w:val="13"/>
              </w:rPr>
              <w:t>0,00%</w:t>
            </w:r>
          </w:p>
        </w:tc>
        <w:tc>
          <w:tcPr>
            <w:tcW w:w="1133" w:type="dxa"/>
            <w:shd w:val="clear" w:color="auto" w:fill="C0C0C0"/>
          </w:tcPr>
          <w:p w14:paraId="10208BB7" w14:textId="77777777" w:rsidR="001442BB" w:rsidRDefault="005C7D6E">
            <w:pPr>
              <w:pStyle w:val="TableParagraph"/>
              <w:spacing w:line="138" w:lineRule="exact"/>
              <w:ind w:right="10"/>
              <w:rPr>
                <w:sz w:val="13"/>
              </w:rPr>
            </w:pPr>
            <w:r>
              <w:rPr>
                <w:w w:val="105"/>
                <w:sz w:val="13"/>
              </w:rPr>
              <w:t>0,00%</w:t>
            </w:r>
          </w:p>
        </w:tc>
        <w:tc>
          <w:tcPr>
            <w:tcW w:w="1133" w:type="dxa"/>
            <w:shd w:val="clear" w:color="auto" w:fill="C0C0C0"/>
          </w:tcPr>
          <w:p w14:paraId="10208BB8" w14:textId="77777777" w:rsidR="001442BB" w:rsidRDefault="005C7D6E">
            <w:pPr>
              <w:pStyle w:val="TableParagraph"/>
              <w:spacing w:before="7" w:line="130" w:lineRule="exact"/>
              <w:ind w:right="12"/>
              <w:rPr>
                <w:sz w:val="13"/>
              </w:rPr>
            </w:pPr>
            <w:r>
              <w:rPr>
                <w:w w:val="105"/>
                <w:sz w:val="13"/>
              </w:rPr>
              <w:t>0,00</w:t>
            </w:r>
          </w:p>
        </w:tc>
        <w:tc>
          <w:tcPr>
            <w:tcW w:w="1133" w:type="dxa"/>
            <w:shd w:val="clear" w:color="auto" w:fill="C0C0C0"/>
          </w:tcPr>
          <w:p w14:paraId="10208BB9" w14:textId="77777777" w:rsidR="001442BB" w:rsidRDefault="005C7D6E">
            <w:pPr>
              <w:pStyle w:val="TableParagraph"/>
              <w:spacing w:line="138" w:lineRule="exact"/>
              <w:ind w:right="11"/>
              <w:rPr>
                <w:sz w:val="13"/>
              </w:rPr>
            </w:pPr>
            <w:r>
              <w:rPr>
                <w:w w:val="105"/>
                <w:sz w:val="13"/>
              </w:rPr>
              <w:t>0,00%</w:t>
            </w:r>
          </w:p>
        </w:tc>
        <w:tc>
          <w:tcPr>
            <w:tcW w:w="1133" w:type="dxa"/>
            <w:shd w:val="clear" w:color="auto" w:fill="C0C0C0"/>
          </w:tcPr>
          <w:p w14:paraId="10208BBA" w14:textId="77777777" w:rsidR="001442BB" w:rsidRDefault="005C7D6E">
            <w:pPr>
              <w:pStyle w:val="TableParagraph"/>
              <w:spacing w:line="138" w:lineRule="exact"/>
              <w:ind w:right="11"/>
              <w:rPr>
                <w:sz w:val="13"/>
              </w:rPr>
            </w:pPr>
            <w:r>
              <w:rPr>
                <w:w w:val="105"/>
                <w:sz w:val="13"/>
              </w:rPr>
              <w:t>0,00%</w:t>
            </w:r>
          </w:p>
        </w:tc>
      </w:tr>
      <w:tr w:rsidR="001442BB" w14:paraId="10208BC3" w14:textId="77777777">
        <w:trPr>
          <w:trHeight w:val="157"/>
        </w:trPr>
        <w:tc>
          <w:tcPr>
            <w:tcW w:w="3763" w:type="dxa"/>
          </w:tcPr>
          <w:p w14:paraId="10208BBC" w14:textId="77777777" w:rsidR="001442BB" w:rsidRDefault="005C7D6E">
            <w:pPr>
              <w:pStyle w:val="TableParagraph"/>
              <w:spacing w:before="7" w:line="130" w:lineRule="exact"/>
              <w:ind w:left="26"/>
              <w:jc w:val="left"/>
              <w:rPr>
                <w:sz w:val="13"/>
              </w:rPr>
            </w:pPr>
            <w:r>
              <w:rPr>
                <w:w w:val="105"/>
                <w:sz w:val="13"/>
              </w:rPr>
              <w:t>Pesquisa e difusão tecnológica</w:t>
            </w:r>
          </w:p>
        </w:tc>
        <w:tc>
          <w:tcPr>
            <w:tcW w:w="1109" w:type="dxa"/>
            <w:shd w:val="clear" w:color="auto" w:fill="BFBFBF"/>
          </w:tcPr>
          <w:p w14:paraId="10208BBD" w14:textId="77777777" w:rsidR="001442BB" w:rsidRDefault="005C7D6E">
            <w:pPr>
              <w:pStyle w:val="TableParagraph"/>
              <w:spacing w:line="138" w:lineRule="exact"/>
              <w:ind w:right="55"/>
              <w:rPr>
                <w:sz w:val="13"/>
              </w:rPr>
            </w:pPr>
            <w:r>
              <w:rPr>
                <w:w w:val="105"/>
                <w:sz w:val="13"/>
              </w:rPr>
              <w:t>5.000,00</w:t>
            </w:r>
          </w:p>
        </w:tc>
        <w:tc>
          <w:tcPr>
            <w:tcW w:w="1133" w:type="dxa"/>
            <w:shd w:val="clear" w:color="auto" w:fill="C0C0C0"/>
          </w:tcPr>
          <w:p w14:paraId="10208BBE" w14:textId="77777777" w:rsidR="001442BB" w:rsidRDefault="005C7D6E">
            <w:pPr>
              <w:pStyle w:val="TableParagraph"/>
              <w:spacing w:line="138" w:lineRule="exact"/>
              <w:ind w:right="10"/>
              <w:rPr>
                <w:sz w:val="13"/>
              </w:rPr>
            </w:pPr>
            <w:r>
              <w:rPr>
                <w:w w:val="105"/>
                <w:sz w:val="13"/>
              </w:rPr>
              <w:t>0,20%</w:t>
            </w:r>
          </w:p>
        </w:tc>
        <w:tc>
          <w:tcPr>
            <w:tcW w:w="1133" w:type="dxa"/>
            <w:shd w:val="clear" w:color="auto" w:fill="C0C0C0"/>
          </w:tcPr>
          <w:p w14:paraId="10208BBF" w14:textId="77777777" w:rsidR="001442BB" w:rsidRDefault="005C7D6E">
            <w:pPr>
              <w:pStyle w:val="TableParagraph"/>
              <w:spacing w:line="138" w:lineRule="exact"/>
              <w:ind w:right="10"/>
              <w:rPr>
                <w:sz w:val="13"/>
              </w:rPr>
            </w:pPr>
            <w:r>
              <w:rPr>
                <w:w w:val="105"/>
                <w:sz w:val="13"/>
              </w:rPr>
              <w:t>0,05%</w:t>
            </w:r>
          </w:p>
        </w:tc>
        <w:tc>
          <w:tcPr>
            <w:tcW w:w="1133" w:type="dxa"/>
            <w:shd w:val="clear" w:color="auto" w:fill="BFBFBF"/>
          </w:tcPr>
          <w:p w14:paraId="10208BC0" w14:textId="77777777" w:rsidR="001442BB" w:rsidRDefault="005C7D6E">
            <w:pPr>
              <w:pStyle w:val="TableParagraph"/>
              <w:spacing w:line="138" w:lineRule="exact"/>
              <w:ind w:right="55"/>
              <w:rPr>
                <w:sz w:val="13"/>
              </w:rPr>
            </w:pPr>
            <w:r>
              <w:rPr>
                <w:w w:val="105"/>
                <w:sz w:val="13"/>
              </w:rPr>
              <w:t>4.000,00</w:t>
            </w:r>
          </w:p>
        </w:tc>
        <w:tc>
          <w:tcPr>
            <w:tcW w:w="1133" w:type="dxa"/>
            <w:shd w:val="clear" w:color="auto" w:fill="C0C0C0"/>
          </w:tcPr>
          <w:p w14:paraId="10208BC1" w14:textId="77777777" w:rsidR="001442BB" w:rsidRDefault="005C7D6E">
            <w:pPr>
              <w:pStyle w:val="TableParagraph"/>
              <w:spacing w:line="138" w:lineRule="exact"/>
              <w:ind w:right="11"/>
              <w:rPr>
                <w:sz w:val="13"/>
              </w:rPr>
            </w:pPr>
            <w:r>
              <w:rPr>
                <w:w w:val="105"/>
                <w:sz w:val="13"/>
              </w:rPr>
              <w:t>0,32%</w:t>
            </w:r>
          </w:p>
        </w:tc>
        <w:tc>
          <w:tcPr>
            <w:tcW w:w="1133" w:type="dxa"/>
            <w:shd w:val="clear" w:color="auto" w:fill="C0C0C0"/>
          </w:tcPr>
          <w:p w14:paraId="10208BC2" w14:textId="77777777" w:rsidR="001442BB" w:rsidRDefault="005C7D6E">
            <w:pPr>
              <w:pStyle w:val="TableParagraph"/>
              <w:spacing w:line="138" w:lineRule="exact"/>
              <w:ind w:right="11"/>
              <w:rPr>
                <w:sz w:val="13"/>
              </w:rPr>
            </w:pPr>
            <w:r>
              <w:rPr>
                <w:w w:val="105"/>
                <w:sz w:val="13"/>
              </w:rPr>
              <w:t>0,04%</w:t>
            </w:r>
          </w:p>
        </w:tc>
      </w:tr>
      <w:tr w:rsidR="001442BB" w14:paraId="10208BCB" w14:textId="77777777">
        <w:trPr>
          <w:trHeight w:val="167"/>
        </w:trPr>
        <w:tc>
          <w:tcPr>
            <w:tcW w:w="3763" w:type="dxa"/>
          </w:tcPr>
          <w:p w14:paraId="10208BC4" w14:textId="77777777" w:rsidR="001442BB" w:rsidRDefault="005C7D6E">
            <w:pPr>
              <w:pStyle w:val="TableParagraph"/>
              <w:spacing w:before="12" w:line="135" w:lineRule="exact"/>
              <w:ind w:left="26"/>
              <w:jc w:val="left"/>
              <w:rPr>
                <w:sz w:val="13"/>
              </w:rPr>
            </w:pPr>
            <w:r>
              <w:rPr>
                <w:w w:val="105"/>
                <w:sz w:val="13"/>
              </w:rPr>
              <w:t>Outros</w:t>
            </w:r>
          </w:p>
        </w:tc>
        <w:tc>
          <w:tcPr>
            <w:tcW w:w="1109" w:type="dxa"/>
            <w:shd w:val="clear" w:color="auto" w:fill="BFBFBF"/>
          </w:tcPr>
          <w:p w14:paraId="10208BC5" w14:textId="77777777" w:rsidR="001442BB" w:rsidRDefault="005C7D6E">
            <w:pPr>
              <w:pStyle w:val="TableParagraph"/>
              <w:spacing w:before="7" w:line="140" w:lineRule="exact"/>
              <w:ind w:right="55"/>
              <w:rPr>
                <w:sz w:val="13"/>
              </w:rPr>
            </w:pPr>
            <w:r>
              <w:rPr>
                <w:w w:val="105"/>
                <w:sz w:val="13"/>
              </w:rPr>
              <w:t>1.714,80</w:t>
            </w:r>
          </w:p>
        </w:tc>
        <w:tc>
          <w:tcPr>
            <w:tcW w:w="1133" w:type="dxa"/>
            <w:shd w:val="clear" w:color="auto" w:fill="C0C0C0"/>
          </w:tcPr>
          <w:p w14:paraId="10208BC6" w14:textId="77777777" w:rsidR="001442BB" w:rsidRDefault="005C7D6E">
            <w:pPr>
              <w:pStyle w:val="TableParagraph"/>
              <w:spacing w:before="7" w:line="140" w:lineRule="exact"/>
              <w:ind w:right="10"/>
              <w:rPr>
                <w:sz w:val="13"/>
              </w:rPr>
            </w:pPr>
            <w:r>
              <w:rPr>
                <w:w w:val="105"/>
                <w:sz w:val="13"/>
              </w:rPr>
              <w:t>0,07%</w:t>
            </w:r>
          </w:p>
        </w:tc>
        <w:tc>
          <w:tcPr>
            <w:tcW w:w="1133" w:type="dxa"/>
            <w:shd w:val="clear" w:color="auto" w:fill="C0C0C0"/>
          </w:tcPr>
          <w:p w14:paraId="10208BC7" w14:textId="77777777" w:rsidR="001442BB" w:rsidRDefault="005C7D6E">
            <w:pPr>
              <w:pStyle w:val="TableParagraph"/>
              <w:spacing w:before="7" w:line="140" w:lineRule="exact"/>
              <w:ind w:right="10"/>
              <w:rPr>
                <w:sz w:val="13"/>
              </w:rPr>
            </w:pPr>
            <w:r>
              <w:rPr>
                <w:w w:val="105"/>
                <w:sz w:val="13"/>
              </w:rPr>
              <w:t>0,02%</w:t>
            </w:r>
          </w:p>
        </w:tc>
        <w:tc>
          <w:tcPr>
            <w:tcW w:w="1133" w:type="dxa"/>
            <w:shd w:val="clear" w:color="auto" w:fill="BFBFBF"/>
          </w:tcPr>
          <w:p w14:paraId="10208BC8" w14:textId="77777777" w:rsidR="001442BB" w:rsidRDefault="005C7D6E">
            <w:pPr>
              <w:pStyle w:val="TableParagraph"/>
              <w:spacing w:before="7" w:line="140" w:lineRule="exact"/>
              <w:ind w:right="55"/>
              <w:rPr>
                <w:sz w:val="13"/>
              </w:rPr>
            </w:pPr>
            <w:r>
              <w:rPr>
                <w:w w:val="105"/>
                <w:sz w:val="13"/>
              </w:rPr>
              <w:t>1.097,17</w:t>
            </w:r>
          </w:p>
        </w:tc>
        <w:tc>
          <w:tcPr>
            <w:tcW w:w="1133" w:type="dxa"/>
            <w:shd w:val="clear" w:color="auto" w:fill="C0C0C0"/>
          </w:tcPr>
          <w:p w14:paraId="10208BC9" w14:textId="77777777" w:rsidR="001442BB" w:rsidRDefault="005C7D6E">
            <w:pPr>
              <w:pStyle w:val="TableParagraph"/>
              <w:spacing w:before="7" w:line="140" w:lineRule="exact"/>
              <w:ind w:right="11"/>
              <w:rPr>
                <w:sz w:val="13"/>
              </w:rPr>
            </w:pPr>
            <w:r>
              <w:rPr>
                <w:w w:val="105"/>
                <w:sz w:val="13"/>
              </w:rPr>
              <w:t>0,09%</w:t>
            </w:r>
          </w:p>
        </w:tc>
        <w:tc>
          <w:tcPr>
            <w:tcW w:w="1133" w:type="dxa"/>
            <w:shd w:val="clear" w:color="auto" w:fill="C0C0C0"/>
          </w:tcPr>
          <w:p w14:paraId="10208BCA" w14:textId="77777777" w:rsidR="001442BB" w:rsidRDefault="005C7D6E">
            <w:pPr>
              <w:pStyle w:val="TableParagraph"/>
              <w:spacing w:before="7" w:line="140" w:lineRule="exact"/>
              <w:ind w:right="11"/>
              <w:rPr>
                <w:sz w:val="13"/>
              </w:rPr>
            </w:pPr>
            <w:r>
              <w:rPr>
                <w:w w:val="105"/>
                <w:sz w:val="13"/>
              </w:rPr>
              <w:t>0,01%</w:t>
            </w:r>
          </w:p>
        </w:tc>
      </w:tr>
      <w:tr w:rsidR="001442BB" w14:paraId="10208BD3" w14:textId="77777777">
        <w:trPr>
          <w:trHeight w:val="167"/>
        </w:trPr>
        <w:tc>
          <w:tcPr>
            <w:tcW w:w="3763" w:type="dxa"/>
          </w:tcPr>
          <w:p w14:paraId="10208BCC" w14:textId="77777777" w:rsidR="001442BB" w:rsidRDefault="005C7D6E">
            <w:pPr>
              <w:pStyle w:val="TableParagraph"/>
              <w:spacing w:before="7" w:line="140" w:lineRule="exact"/>
              <w:ind w:left="26"/>
              <w:jc w:val="left"/>
              <w:rPr>
                <w:b/>
                <w:sz w:val="13"/>
              </w:rPr>
            </w:pPr>
            <w:r>
              <w:rPr>
                <w:b/>
                <w:w w:val="105"/>
                <w:sz w:val="13"/>
              </w:rPr>
              <w:t>Total das contribuições para a sociedade</w:t>
            </w:r>
          </w:p>
        </w:tc>
        <w:tc>
          <w:tcPr>
            <w:tcW w:w="1109" w:type="dxa"/>
            <w:shd w:val="clear" w:color="auto" w:fill="BFBFBF"/>
          </w:tcPr>
          <w:p w14:paraId="10208BCD" w14:textId="77777777" w:rsidR="001442BB" w:rsidRDefault="005C7D6E">
            <w:pPr>
              <w:pStyle w:val="TableParagraph"/>
              <w:spacing w:before="7" w:line="140" w:lineRule="exact"/>
              <w:ind w:right="55"/>
              <w:rPr>
                <w:b/>
                <w:sz w:val="13"/>
              </w:rPr>
            </w:pPr>
            <w:r>
              <w:rPr>
                <w:b/>
                <w:w w:val="105"/>
                <w:sz w:val="13"/>
              </w:rPr>
              <w:t>13.258,19</w:t>
            </w:r>
          </w:p>
        </w:tc>
        <w:tc>
          <w:tcPr>
            <w:tcW w:w="1133" w:type="dxa"/>
            <w:shd w:val="clear" w:color="auto" w:fill="C0C0C0"/>
          </w:tcPr>
          <w:p w14:paraId="10208BCE" w14:textId="77777777" w:rsidR="001442BB" w:rsidRDefault="005C7D6E">
            <w:pPr>
              <w:pStyle w:val="TableParagraph"/>
              <w:spacing w:before="7" w:line="140" w:lineRule="exact"/>
              <w:ind w:right="10"/>
              <w:rPr>
                <w:b/>
                <w:sz w:val="13"/>
              </w:rPr>
            </w:pPr>
            <w:r>
              <w:rPr>
                <w:b/>
                <w:w w:val="105"/>
                <w:sz w:val="13"/>
              </w:rPr>
              <w:t>0,54%</w:t>
            </w:r>
          </w:p>
        </w:tc>
        <w:tc>
          <w:tcPr>
            <w:tcW w:w="1133" w:type="dxa"/>
            <w:shd w:val="clear" w:color="auto" w:fill="C0C0C0"/>
          </w:tcPr>
          <w:p w14:paraId="10208BCF" w14:textId="77777777" w:rsidR="001442BB" w:rsidRDefault="005C7D6E">
            <w:pPr>
              <w:pStyle w:val="TableParagraph"/>
              <w:spacing w:before="7" w:line="140" w:lineRule="exact"/>
              <w:ind w:right="10"/>
              <w:rPr>
                <w:b/>
                <w:sz w:val="13"/>
              </w:rPr>
            </w:pPr>
            <w:r>
              <w:rPr>
                <w:b/>
                <w:w w:val="105"/>
                <w:sz w:val="13"/>
              </w:rPr>
              <w:t>0,12%</w:t>
            </w:r>
          </w:p>
        </w:tc>
        <w:tc>
          <w:tcPr>
            <w:tcW w:w="1133" w:type="dxa"/>
            <w:shd w:val="clear" w:color="auto" w:fill="BFBFBF"/>
          </w:tcPr>
          <w:p w14:paraId="10208BD0" w14:textId="77777777" w:rsidR="001442BB" w:rsidRDefault="005C7D6E">
            <w:pPr>
              <w:pStyle w:val="TableParagraph"/>
              <w:spacing w:before="7" w:line="140" w:lineRule="exact"/>
              <w:ind w:right="55"/>
              <w:rPr>
                <w:b/>
                <w:sz w:val="13"/>
              </w:rPr>
            </w:pPr>
            <w:r>
              <w:rPr>
                <w:b/>
                <w:w w:val="105"/>
                <w:sz w:val="13"/>
              </w:rPr>
              <w:t>9.928,71</w:t>
            </w:r>
          </w:p>
        </w:tc>
        <w:tc>
          <w:tcPr>
            <w:tcW w:w="1133" w:type="dxa"/>
            <w:shd w:val="clear" w:color="auto" w:fill="C0C0C0"/>
          </w:tcPr>
          <w:p w14:paraId="10208BD1" w14:textId="77777777" w:rsidR="001442BB" w:rsidRDefault="005C7D6E">
            <w:pPr>
              <w:pStyle w:val="TableParagraph"/>
              <w:spacing w:before="7" w:line="140" w:lineRule="exact"/>
              <w:ind w:right="11"/>
              <w:rPr>
                <w:b/>
                <w:sz w:val="13"/>
              </w:rPr>
            </w:pPr>
            <w:r>
              <w:rPr>
                <w:b/>
                <w:w w:val="105"/>
                <w:sz w:val="13"/>
              </w:rPr>
              <w:t>0,80%</w:t>
            </w:r>
          </w:p>
        </w:tc>
        <w:tc>
          <w:tcPr>
            <w:tcW w:w="1133" w:type="dxa"/>
            <w:shd w:val="clear" w:color="auto" w:fill="C0C0C0"/>
          </w:tcPr>
          <w:p w14:paraId="10208BD2" w14:textId="77777777" w:rsidR="001442BB" w:rsidRDefault="005C7D6E">
            <w:pPr>
              <w:pStyle w:val="TableParagraph"/>
              <w:spacing w:before="7" w:line="140" w:lineRule="exact"/>
              <w:ind w:right="11"/>
              <w:rPr>
                <w:b/>
                <w:sz w:val="13"/>
              </w:rPr>
            </w:pPr>
            <w:r>
              <w:rPr>
                <w:b/>
                <w:w w:val="105"/>
                <w:sz w:val="13"/>
              </w:rPr>
              <w:t>0,10%</w:t>
            </w:r>
          </w:p>
        </w:tc>
      </w:tr>
      <w:tr w:rsidR="001442BB" w14:paraId="10208BDB" w14:textId="77777777">
        <w:trPr>
          <w:trHeight w:val="157"/>
        </w:trPr>
        <w:tc>
          <w:tcPr>
            <w:tcW w:w="3763" w:type="dxa"/>
          </w:tcPr>
          <w:p w14:paraId="10208BD4" w14:textId="77777777" w:rsidR="001442BB" w:rsidRDefault="005C7D6E">
            <w:pPr>
              <w:pStyle w:val="TableParagraph"/>
              <w:spacing w:before="7" w:line="130" w:lineRule="exact"/>
              <w:ind w:left="26"/>
              <w:jc w:val="left"/>
              <w:rPr>
                <w:sz w:val="13"/>
              </w:rPr>
            </w:pPr>
            <w:r>
              <w:rPr>
                <w:w w:val="105"/>
                <w:sz w:val="13"/>
              </w:rPr>
              <w:t>Tributos (excluídos encargos sociais)</w:t>
            </w:r>
          </w:p>
        </w:tc>
        <w:tc>
          <w:tcPr>
            <w:tcW w:w="1109" w:type="dxa"/>
            <w:shd w:val="clear" w:color="auto" w:fill="BFBFBF"/>
          </w:tcPr>
          <w:p w14:paraId="10208BD5" w14:textId="77777777" w:rsidR="001442BB" w:rsidRDefault="005C7D6E">
            <w:pPr>
              <w:pStyle w:val="TableParagraph"/>
              <w:spacing w:line="138" w:lineRule="exact"/>
              <w:ind w:left="347"/>
              <w:jc w:val="left"/>
              <w:rPr>
                <w:sz w:val="13"/>
              </w:rPr>
            </w:pPr>
            <w:r>
              <w:rPr>
                <w:w w:val="105"/>
                <w:sz w:val="13"/>
              </w:rPr>
              <w:t>919.885,64</w:t>
            </w:r>
          </w:p>
        </w:tc>
        <w:tc>
          <w:tcPr>
            <w:tcW w:w="1133" w:type="dxa"/>
            <w:shd w:val="clear" w:color="auto" w:fill="C0C0C0"/>
          </w:tcPr>
          <w:p w14:paraId="10208BD6" w14:textId="77777777" w:rsidR="001442BB" w:rsidRDefault="005C7D6E">
            <w:pPr>
              <w:pStyle w:val="TableParagraph"/>
              <w:spacing w:line="138" w:lineRule="exact"/>
              <w:ind w:right="10"/>
              <w:rPr>
                <w:sz w:val="13"/>
              </w:rPr>
            </w:pPr>
            <w:r>
              <w:rPr>
                <w:w w:val="105"/>
                <w:sz w:val="13"/>
              </w:rPr>
              <w:t>37,69%</w:t>
            </w:r>
          </w:p>
        </w:tc>
        <w:tc>
          <w:tcPr>
            <w:tcW w:w="1133" w:type="dxa"/>
            <w:shd w:val="clear" w:color="auto" w:fill="C0C0C0"/>
          </w:tcPr>
          <w:p w14:paraId="10208BD7" w14:textId="77777777" w:rsidR="001442BB" w:rsidRDefault="005C7D6E">
            <w:pPr>
              <w:pStyle w:val="TableParagraph"/>
              <w:spacing w:line="138" w:lineRule="exact"/>
              <w:ind w:right="10"/>
              <w:rPr>
                <w:sz w:val="13"/>
              </w:rPr>
            </w:pPr>
            <w:r>
              <w:rPr>
                <w:w w:val="105"/>
                <w:sz w:val="13"/>
              </w:rPr>
              <w:t>8,61%</w:t>
            </w:r>
          </w:p>
        </w:tc>
        <w:tc>
          <w:tcPr>
            <w:tcW w:w="1133" w:type="dxa"/>
            <w:shd w:val="clear" w:color="auto" w:fill="BFBFBF"/>
          </w:tcPr>
          <w:p w14:paraId="10208BD8" w14:textId="77777777" w:rsidR="001442BB" w:rsidRDefault="005C7D6E">
            <w:pPr>
              <w:pStyle w:val="TableParagraph"/>
              <w:spacing w:line="138" w:lineRule="exact"/>
              <w:ind w:right="55"/>
              <w:rPr>
                <w:sz w:val="13"/>
              </w:rPr>
            </w:pPr>
            <w:r>
              <w:rPr>
                <w:w w:val="105"/>
                <w:sz w:val="13"/>
              </w:rPr>
              <w:t>784.504,08</w:t>
            </w:r>
          </w:p>
        </w:tc>
        <w:tc>
          <w:tcPr>
            <w:tcW w:w="1133" w:type="dxa"/>
            <w:shd w:val="clear" w:color="auto" w:fill="C0C0C0"/>
          </w:tcPr>
          <w:p w14:paraId="10208BD9" w14:textId="77777777" w:rsidR="001442BB" w:rsidRDefault="005C7D6E">
            <w:pPr>
              <w:pStyle w:val="TableParagraph"/>
              <w:spacing w:line="138" w:lineRule="exact"/>
              <w:ind w:right="11"/>
              <w:rPr>
                <w:sz w:val="13"/>
              </w:rPr>
            </w:pPr>
            <w:r>
              <w:rPr>
                <w:w w:val="105"/>
                <w:sz w:val="13"/>
              </w:rPr>
              <w:t>63,10%</w:t>
            </w:r>
          </w:p>
        </w:tc>
        <w:tc>
          <w:tcPr>
            <w:tcW w:w="1133" w:type="dxa"/>
            <w:shd w:val="clear" w:color="auto" w:fill="C0C0C0"/>
          </w:tcPr>
          <w:p w14:paraId="10208BDA" w14:textId="77777777" w:rsidR="001442BB" w:rsidRDefault="005C7D6E">
            <w:pPr>
              <w:pStyle w:val="TableParagraph"/>
              <w:spacing w:line="138" w:lineRule="exact"/>
              <w:ind w:right="11"/>
              <w:rPr>
                <w:sz w:val="13"/>
              </w:rPr>
            </w:pPr>
            <w:r>
              <w:rPr>
                <w:w w:val="105"/>
                <w:sz w:val="13"/>
              </w:rPr>
              <w:t>7,65%</w:t>
            </w:r>
          </w:p>
        </w:tc>
      </w:tr>
      <w:tr w:rsidR="001442BB" w14:paraId="10208BE3" w14:textId="77777777">
        <w:trPr>
          <w:trHeight w:val="157"/>
        </w:trPr>
        <w:tc>
          <w:tcPr>
            <w:tcW w:w="3763" w:type="dxa"/>
          </w:tcPr>
          <w:p w14:paraId="10208BDC" w14:textId="77777777" w:rsidR="001442BB" w:rsidRDefault="005C7D6E">
            <w:pPr>
              <w:pStyle w:val="TableParagraph"/>
              <w:spacing w:before="2" w:line="135" w:lineRule="exact"/>
              <w:ind w:left="26"/>
              <w:jc w:val="left"/>
              <w:rPr>
                <w:b/>
                <w:sz w:val="13"/>
              </w:rPr>
            </w:pPr>
            <w:r>
              <w:rPr>
                <w:b/>
                <w:w w:val="105"/>
                <w:sz w:val="13"/>
              </w:rPr>
              <w:t>Total - Indicadores sociais externos</w:t>
            </w:r>
          </w:p>
        </w:tc>
        <w:tc>
          <w:tcPr>
            <w:tcW w:w="1109" w:type="dxa"/>
            <w:shd w:val="clear" w:color="auto" w:fill="BFBFBF"/>
          </w:tcPr>
          <w:p w14:paraId="10208BDD" w14:textId="77777777" w:rsidR="001442BB" w:rsidRDefault="005C7D6E">
            <w:pPr>
              <w:pStyle w:val="TableParagraph"/>
              <w:spacing w:line="138" w:lineRule="exact"/>
              <w:ind w:left="347"/>
              <w:jc w:val="left"/>
              <w:rPr>
                <w:b/>
                <w:sz w:val="13"/>
              </w:rPr>
            </w:pPr>
            <w:r>
              <w:rPr>
                <w:b/>
                <w:w w:val="105"/>
                <w:sz w:val="13"/>
              </w:rPr>
              <w:t>933.143,83</w:t>
            </w:r>
          </w:p>
        </w:tc>
        <w:tc>
          <w:tcPr>
            <w:tcW w:w="1133" w:type="dxa"/>
            <w:shd w:val="clear" w:color="auto" w:fill="C0C0C0"/>
          </w:tcPr>
          <w:p w14:paraId="10208BDE" w14:textId="77777777" w:rsidR="001442BB" w:rsidRDefault="005C7D6E">
            <w:pPr>
              <w:pStyle w:val="TableParagraph"/>
              <w:spacing w:line="138" w:lineRule="exact"/>
              <w:ind w:right="10"/>
              <w:rPr>
                <w:b/>
                <w:sz w:val="13"/>
              </w:rPr>
            </w:pPr>
            <w:r>
              <w:rPr>
                <w:b/>
                <w:w w:val="105"/>
                <w:sz w:val="13"/>
              </w:rPr>
              <w:t>38,23%</w:t>
            </w:r>
          </w:p>
        </w:tc>
        <w:tc>
          <w:tcPr>
            <w:tcW w:w="1133" w:type="dxa"/>
            <w:shd w:val="clear" w:color="auto" w:fill="C0C0C0"/>
          </w:tcPr>
          <w:p w14:paraId="10208BDF" w14:textId="77777777" w:rsidR="001442BB" w:rsidRDefault="005C7D6E">
            <w:pPr>
              <w:pStyle w:val="TableParagraph"/>
              <w:spacing w:line="138" w:lineRule="exact"/>
              <w:ind w:right="10"/>
              <w:rPr>
                <w:b/>
                <w:sz w:val="13"/>
              </w:rPr>
            </w:pPr>
            <w:r>
              <w:rPr>
                <w:b/>
                <w:w w:val="105"/>
                <w:sz w:val="13"/>
              </w:rPr>
              <w:t>8,74%</w:t>
            </w:r>
          </w:p>
        </w:tc>
        <w:tc>
          <w:tcPr>
            <w:tcW w:w="1133" w:type="dxa"/>
            <w:shd w:val="clear" w:color="auto" w:fill="BFBFBF"/>
          </w:tcPr>
          <w:p w14:paraId="10208BE0" w14:textId="77777777" w:rsidR="001442BB" w:rsidRDefault="005C7D6E">
            <w:pPr>
              <w:pStyle w:val="TableParagraph"/>
              <w:spacing w:line="138" w:lineRule="exact"/>
              <w:ind w:right="55"/>
              <w:rPr>
                <w:b/>
                <w:sz w:val="13"/>
              </w:rPr>
            </w:pPr>
            <w:r>
              <w:rPr>
                <w:b/>
                <w:w w:val="105"/>
                <w:sz w:val="13"/>
              </w:rPr>
              <w:t>794.432,79</w:t>
            </w:r>
          </w:p>
        </w:tc>
        <w:tc>
          <w:tcPr>
            <w:tcW w:w="1133" w:type="dxa"/>
            <w:shd w:val="clear" w:color="auto" w:fill="C0C0C0"/>
          </w:tcPr>
          <w:p w14:paraId="10208BE1" w14:textId="77777777" w:rsidR="001442BB" w:rsidRDefault="005C7D6E">
            <w:pPr>
              <w:pStyle w:val="TableParagraph"/>
              <w:spacing w:line="138" w:lineRule="exact"/>
              <w:ind w:right="11"/>
              <w:rPr>
                <w:b/>
                <w:sz w:val="13"/>
              </w:rPr>
            </w:pPr>
            <w:r>
              <w:rPr>
                <w:b/>
                <w:w w:val="105"/>
                <w:sz w:val="13"/>
              </w:rPr>
              <w:t>63,90%</w:t>
            </w:r>
          </w:p>
        </w:tc>
        <w:tc>
          <w:tcPr>
            <w:tcW w:w="1133" w:type="dxa"/>
            <w:shd w:val="clear" w:color="auto" w:fill="C0C0C0"/>
          </w:tcPr>
          <w:p w14:paraId="10208BE2" w14:textId="77777777" w:rsidR="001442BB" w:rsidRDefault="005C7D6E">
            <w:pPr>
              <w:pStyle w:val="TableParagraph"/>
              <w:spacing w:line="138" w:lineRule="exact"/>
              <w:ind w:right="11"/>
              <w:rPr>
                <w:b/>
                <w:sz w:val="13"/>
              </w:rPr>
            </w:pPr>
            <w:r>
              <w:rPr>
                <w:b/>
                <w:w w:val="105"/>
                <w:sz w:val="13"/>
              </w:rPr>
              <w:t>7,75%</w:t>
            </w:r>
          </w:p>
        </w:tc>
      </w:tr>
      <w:tr w:rsidR="001442BB" w14:paraId="10208BEB" w14:textId="77777777">
        <w:trPr>
          <w:trHeight w:val="181"/>
        </w:trPr>
        <w:tc>
          <w:tcPr>
            <w:tcW w:w="3763" w:type="dxa"/>
            <w:shd w:val="clear" w:color="auto" w:fill="00007F"/>
          </w:tcPr>
          <w:p w14:paraId="10208BE4" w14:textId="77777777" w:rsidR="001442BB" w:rsidRDefault="005C7D6E">
            <w:pPr>
              <w:pStyle w:val="TableParagraph"/>
              <w:spacing w:before="17" w:line="145" w:lineRule="exact"/>
              <w:ind w:left="26"/>
              <w:jc w:val="left"/>
              <w:rPr>
                <w:b/>
                <w:sz w:val="13"/>
              </w:rPr>
            </w:pPr>
            <w:r>
              <w:rPr>
                <w:b/>
                <w:color w:val="FFFFFF"/>
                <w:w w:val="105"/>
                <w:sz w:val="13"/>
              </w:rPr>
              <w:t>4 - Indicadores Ambientais</w:t>
            </w:r>
          </w:p>
        </w:tc>
        <w:tc>
          <w:tcPr>
            <w:tcW w:w="1109" w:type="dxa"/>
            <w:shd w:val="clear" w:color="auto" w:fill="00007F"/>
          </w:tcPr>
          <w:p w14:paraId="10208BE5" w14:textId="77777777" w:rsidR="001442BB" w:rsidRDefault="005C7D6E">
            <w:pPr>
              <w:pStyle w:val="TableParagraph"/>
              <w:spacing w:before="7"/>
              <w:ind w:left="242"/>
              <w:jc w:val="left"/>
              <w:rPr>
                <w:b/>
                <w:sz w:val="12"/>
              </w:rPr>
            </w:pPr>
            <w:r>
              <w:rPr>
                <w:b/>
                <w:color w:val="FFFFFF"/>
                <w:sz w:val="13"/>
              </w:rPr>
              <w:t xml:space="preserve">Valor </w:t>
            </w:r>
            <w:r>
              <w:rPr>
                <w:b/>
                <w:color w:val="FFFFFF"/>
                <w:sz w:val="12"/>
              </w:rPr>
              <w:t>(mil)</w:t>
            </w:r>
          </w:p>
        </w:tc>
        <w:tc>
          <w:tcPr>
            <w:tcW w:w="1133" w:type="dxa"/>
            <w:shd w:val="clear" w:color="auto" w:fill="00007F"/>
          </w:tcPr>
          <w:p w14:paraId="10208BE6" w14:textId="77777777" w:rsidR="001442BB" w:rsidRDefault="005C7D6E">
            <w:pPr>
              <w:pStyle w:val="TableParagraph"/>
              <w:spacing w:before="7"/>
              <w:ind w:left="184"/>
              <w:jc w:val="left"/>
              <w:rPr>
                <w:b/>
                <w:sz w:val="13"/>
              </w:rPr>
            </w:pPr>
            <w:r>
              <w:rPr>
                <w:b/>
                <w:color w:val="FFFFFF"/>
                <w:w w:val="105"/>
                <w:sz w:val="13"/>
              </w:rPr>
              <w:t>% sobre RO</w:t>
            </w:r>
          </w:p>
        </w:tc>
        <w:tc>
          <w:tcPr>
            <w:tcW w:w="1133" w:type="dxa"/>
            <w:shd w:val="clear" w:color="auto" w:fill="00007F"/>
          </w:tcPr>
          <w:p w14:paraId="10208BE7" w14:textId="77777777" w:rsidR="001442BB" w:rsidRDefault="005C7D6E">
            <w:pPr>
              <w:pStyle w:val="TableParagraph"/>
              <w:spacing w:before="7"/>
              <w:ind w:left="193"/>
              <w:jc w:val="left"/>
              <w:rPr>
                <w:b/>
                <w:sz w:val="13"/>
              </w:rPr>
            </w:pPr>
            <w:r>
              <w:rPr>
                <w:b/>
                <w:color w:val="FFFFFF"/>
                <w:w w:val="105"/>
                <w:sz w:val="13"/>
              </w:rPr>
              <w:t>% sobre RL</w:t>
            </w:r>
          </w:p>
        </w:tc>
        <w:tc>
          <w:tcPr>
            <w:tcW w:w="1133" w:type="dxa"/>
            <w:shd w:val="clear" w:color="auto" w:fill="00007F"/>
          </w:tcPr>
          <w:p w14:paraId="10208BE8" w14:textId="77777777" w:rsidR="001442BB" w:rsidRDefault="005C7D6E">
            <w:pPr>
              <w:pStyle w:val="TableParagraph"/>
              <w:spacing w:before="7"/>
              <w:ind w:left="256"/>
              <w:jc w:val="left"/>
              <w:rPr>
                <w:b/>
                <w:sz w:val="12"/>
              </w:rPr>
            </w:pPr>
            <w:r>
              <w:rPr>
                <w:b/>
                <w:color w:val="FFFFFF"/>
                <w:sz w:val="13"/>
              </w:rPr>
              <w:t xml:space="preserve">Valor </w:t>
            </w:r>
            <w:r>
              <w:rPr>
                <w:b/>
                <w:color w:val="FFFFFF"/>
                <w:sz w:val="12"/>
              </w:rPr>
              <w:t>(mil)</w:t>
            </w:r>
          </w:p>
        </w:tc>
        <w:tc>
          <w:tcPr>
            <w:tcW w:w="1133" w:type="dxa"/>
            <w:shd w:val="clear" w:color="auto" w:fill="00007F"/>
          </w:tcPr>
          <w:p w14:paraId="10208BE9" w14:textId="77777777" w:rsidR="001442BB" w:rsidRDefault="005C7D6E">
            <w:pPr>
              <w:pStyle w:val="TableParagraph"/>
              <w:spacing w:before="7"/>
              <w:ind w:left="183"/>
              <w:jc w:val="left"/>
              <w:rPr>
                <w:b/>
                <w:sz w:val="13"/>
              </w:rPr>
            </w:pPr>
            <w:r>
              <w:rPr>
                <w:b/>
                <w:color w:val="FFFFFF"/>
                <w:w w:val="105"/>
                <w:sz w:val="13"/>
              </w:rPr>
              <w:t>% sobre RO</w:t>
            </w:r>
          </w:p>
        </w:tc>
        <w:tc>
          <w:tcPr>
            <w:tcW w:w="1133" w:type="dxa"/>
            <w:shd w:val="clear" w:color="auto" w:fill="00007F"/>
          </w:tcPr>
          <w:p w14:paraId="10208BEA" w14:textId="77777777" w:rsidR="001442BB" w:rsidRDefault="005C7D6E">
            <w:pPr>
              <w:pStyle w:val="TableParagraph"/>
              <w:spacing w:before="7"/>
              <w:ind w:left="193"/>
              <w:jc w:val="left"/>
              <w:rPr>
                <w:b/>
                <w:sz w:val="13"/>
              </w:rPr>
            </w:pPr>
            <w:r>
              <w:rPr>
                <w:b/>
                <w:color w:val="FFFFFF"/>
                <w:w w:val="105"/>
                <w:sz w:val="13"/>
              </w:rPr>
              <w:t>% sobre RL</w:t>
            </w:r>
          </w:p>
        </w:tc>
      </w:tr>
      <w:tr w:rsidR="001442BB" w14:paraId="10208BFA" w14:textId="77777777">
        <w:trPr>
          <w:trHeight w:val="330"/>
        </w:trPr>
        <w:tc>
          <w:tcPr>
            <w:tcW w:w="3763" w:type="dxa"/>
          </w:tcPr>
          <w:p w14:paraId="10208BEC" w14:textId="77777777" w:rsidR="001442BB" w:rsidRDefault="005C7D6E">
            <w:pPr>
              <w:pStyle w:val="TableParagraph"/>
              <w:spacing w:before="7"/>
              <w:ind w:left="26"/>
              <w:jc w:val="left"/>
              <w:rPr>
                <w:sz w:val="13"/>
              </w:rPr>
            </w:pPr>
            <w:r>
              <w:rPr>
                <w:w w:val="105"/>
                <w:sz w:val="13"/>
              </w:rPr>
              <w:t>Investimentos relacionados com a produção/ operação da</w:t>
            </w:r>
          </w:p>
          <w:p w14:paraId="10208BED" w14:textId="77777777" w:rsidR="001442BB" w:rsidRDefault="005C7D6E">
            <w:pPr>
              <w:pStyle w:val="TableParagraph"/>
              <w:spacing w:before="23" w:line="130" w:lineRule="exact"/>
              <w:ind w:left="26"/>
              <w:jc w:val="left"/>
              <w:rPr>
                <w:sz w:val="13"/>
              </w:rPr>
            </w:pPr>
            <w:r>
              <w:rPr>
                <w:w w:val="105"/>
                <w:sz w:val="13"/>
              </w:rPr>
              <w:t>empresa</w:t>
            </w:r>
          </w:p>
        </w:tc>
        <w:tc>
          <w:tcPr>
            <w:tcW w:w="1109" w:type="dxa"/>
            <w:shd w:val="clear" w:color="auto" w:fill="C0C0C0"/>
          </w:tcPr>
          <w:p w14:paraId="10208BEE" w14:textId="77777777" w:rsidR="001442BB" w:rsidRDefault="001442BB">
            <w:pPr>
              <w:pStyle w:val="TableParagraph"/>
              <w:spacing w:before="9"/>
              <w:jc w:val="left"/>
              <w:rPr>
                <w:sz w:val="14"/>
              </w:rPr>
            </w:pPr>
          </w:p>
          <w:p w14:paraId="10208BEF" w14:textId="77777777" w:rsidR="001442BB" w:rsidRDefault="005C7D6E">
            <w:pPr>
              <w:pStyle w:val="TableParagraph"/>
              <w:spacing w:line="140" w:lineRule="exact"/>
              <w:ind w:right="11"/>
              <w:rPr>
                <w:sz w:val="13"/>
              </w:rPr>
            </w:pPr>
            <w:r>
              <w:rPr>
                <w:w w:val="105"/>
                <w:sz w:val="13"/>
              </w:rPr>
              <w:t>1,51</w:t>
            </w:r>
          </w:p>
        </w:tc>
        <w:tc>
          <w:tcPr>
            <w:tcW w:w="1133" w:type="dxa"/>
            <w:shd w:val="clear" w:color="auto" w:fill="C0C0C0"/>
          </w:tcPr>
          <w:p w14:paraId="10208BF0" w14:textId="77777777" w:rsidR="001442BB" w:rsidRDefault="001442BB">
            <w:pPr>
              <w:pStyle w:val="TableParagraph"/>
              <w:spacing w:before="9"/>
              <w:jc w:val="left"/>
              <w:rPr>
                <w:sz w:val="14"/>
              </w:rPr>
            </w:pPr>
          </w:p>
          <w:p w14:paraId="10208BF1" w14:textId="77777777" w:rsidR="001442BB" w:rsidRDefault="005C7D6E">
            <w:pPr>
              <w:pStyle w:val="TableParagraph"/>
              <w:spacing w:line="140" w:lineRule="exact"/>
              <w:ind w:right="10"/>
              <w:rPr>
                <w:sz w:val="13"/>
              </w:rPr>
            </w:pPr>
            <w:r>
              <w:rPr>
                <w:w w:val="105"/>
                <w:sz w:val="13"/>
              </w:rPr>
              <w:t>0,00%</w:t>
            </w:r>
          </w:p>
        </w:tc>
        <w:tc>
          <w:tcPr>
            <w:tcW w:w="1133" w:type="dxa"/>
            <w:shd w:val="clear" w:color="auto" w:fill="C0C0C0"/>
          </w:tcPr>
          <w:p w14:paraId="10208BF2" w14:textId="77777777" w:rsidR="001442BB" w:rsidRDefault="001442BB">
            <w:pPr>
              <w:pStyle w:val="TableParagraph"/>
              <w:spacing w:before="9"/>
              <w:jc w:val="left"/>
              <w:rPr>
                <w:sz w:val="14"/>
              </w:rPr>
            </w:pPr>
          </w:p>
          <w:p w14:paraId="10208BF3" w14:textId="77777777" w:rsidR="001442BB" w:rsidRDefault="005C7D6E">
            <w:pPr>
              <w:pStyle w:val="TableParagraph"/>
              <w:spacing w:line="140" w:lineRule="exact"/>
              <w:ind w:right="10"/>
              <w:rPr>
                <w:sz w:val="13"/>
              </w:rPr>
            </w:pPr>
            <w:r>
              <w:rPr>
                <w:w w:val="105"/>
                <w:sz w:val="13"/>
              </w:rPr>
              <w:t>0,00%</w:t>
            </w:r>
          </w:p>
        </w:tc>
        <w:tc>
          <w:tcPr>
            <w:tcW w:w="1133" w:type="dxa"/>
            <w:shd w:val="clear" w:color="auto" w:fill="C0C0C0"/>
          </w:tcPr>
          <w:p w14:paraId="10208BF4" w14:textId="77777777" w:rsidR="001442BB" w:rsidRDefault="001442BB">
            <w:pPr>
              <w:pStyle w:val="TableParagraph"/>
              <w:spacing w:before="9"/>
              <w:jc w:val="left"/>
              <w:rPr>
                <w:sz w:val="14"/>
              </w:rPr>
            </w:pPr>
          </w:p>
          <w:p w14:paraId="10208BF5" w14:textId="77777777" w:rsidR="001442BB" w:rsidRDefault="005C7D6E">
            <w:pPr>
              <w:pStyle w:val="TableParagraph"/>
              <w:spacing w:line="140" w:lineRule="exact"/>
              <w:ind w:right="12"/>
              <w:rPr>
                <w:sz w:val="13"/>
              </w:rPr>
            </w:pPr>
            <w:r>
              <w:rPr>
                <w:w w:val="105"/>
                <w:sz w:val="13"/>
              </w:rPr>
              <w:t>6,06</w:t>
            </w:r>
          </w:p>
        </w:tc>
        <w:tc>
          <w:tcPr>
            <w:tcW w:w="1133" w:type="dxa"/>
            <w:shd w:val="clear" w:color="auto" w:fill="C0C0C0"/>
          </w:tcPr>
          <w:p w14:paraId="10208BF6" w14:textId="77777777" w:rsidR="001442BB" w:rsidRDefault="001442BB">
            <w:pPr>
              <w:pStyle w:val="TableParagraph"/>
              <w:spacing w:before="9"/>
              <w:jc w:val="left"/>
              <w:rPr>
                <w:sz w:val="14"/>
              </w:rPr>
            </w:pPr>
          </w:p>
          <w:p w14:paraId="10208BF7" w14:textId="77777777" w:rsidR="001442BB" w:rsidRDefault="005C7D6E">
            <w:pPr>
              <w:pStyle w:val="TableParagraph"/>
              <w:spacing w:line="140" w:lineRule="exact"/>
              <w:ind w:right="10"/>
              <w:rPr>
                <w:sz w:val="13"/>
              </w:rPr>
            </w:pPr>
            <w:r>
              <w:rPr>
                <w:w w:val="105"/>
                <w:sz w:val="13"/>
              </w:rPr>
              <w:t>0,00%</w:t>
            </w:r>
          </w:p>
        </w:tc>
        <w:tc>
          <w:tcPr>
            <w:tcW w:w="1133" w:type="dxa"/>
            <w:shd w:val="clear" w:color="auto" w:fill="C0C0C0"/>
          </w:tcPr>
          <w:p w14:paraId="10208BF8" w14:textId="77777777" w:rsidR="001442BB" w:rsidRDefault="001442BB">
            <w:pPr>
              <w:pStyle w:val="TableParagraph"/>
              <w:spacing w:before="9"/>
              <w:jc w:val="left"/>
              <w:rPr>
                <w:sz w:val="14"/>
              </w:rPr>
            </w:pPr>
          </w:p>
          <w:p w14:paraId="10208BF9" w14:textId="77777777" w:rsidR="001442BB" w:rsidRDefault="005C7D6E">
            <w:pPr>
              <w:pStyle w:val="TableParagraph"/>
              <w:spacing w:line="140" w:lineRule="exact"/>
              <w:ind w:right="11"/>
              <w:rPr>
                <w:sz w:val="13"/>
              </w:rPr>
            </w:pPr>
            <w:r>
              <w:rPr>
                <w:w w:val="105"/>
                <w:sz w:val="13"/>
              </w:rPr>
              <w:t>0,00%</w:t>
            </w:r>
          </w:p>
        </w:tc>
      </w:tr>
      <w:tr w:rsidR="001442BB" w14:paraId="10208C08" w14:textId="77777777">
        <w:trPr>
          <w:trHeight w:val="431"/>
        </w:trPr>
        <w:tc>
          <w:tcPr>
            <w:tcW w:w="3763" w:type="dxa"/>
          </w:tcPr>
          <w:p w14:paraId="10208BFB" w14:textId="77777777" w:rsidR="001442BB" w:rsidRDefault="005C7D6E">
            <w:pPr>
              <w:pStyle w:val="TableParagraph"/>
              <w:spacing w:before="55" w:line="278" w:lineRule="auto"/>
              <w:ind w:left="26" w:right="598"/>
              <w:jc w:val="left"/>
              <w:rPr>
                <w:sz w:val="13"/>
              </w:rPr>
            </w:pPr>
            <w:r>
              <w:rPr>
                <w:w w:val="105"/>
                <w:sz w:val="13"/>
              </w:rPr>
              <w:t>Investimentos e gastos c/a educação ambiental p/a comunidade</w:t>
            </w:r>
          </w:p>
        </w:tc>
        <w:tc>
          <w:tcPr>
            <w:tcW w:w="1109" w:type="dxa"/>
            <w:shd w:val="clear" w:color="auto" w:fill="C0C0C0"/>
          </w:tcPr>
          <w:p w14:paraId="10208BFC" w14:textId="77777777" w:rsidR="001442BB" w:rsidRDefault="001442BB">
            <w:pPr>
              <w:pStyle w:val="TableParagraph"/>
              <w:jc w:val="left"/>
              <w:rPr>
                <w:sz w:val="14"/>
              </w:rPr>
            </w:pPr>
          </w:p>
          <w:p w14:paraId="10208BFD" w14:textId="77777777" w:rsidR="001442BB" w:rsidRDefault="005C7D6E">
            <w:pPr>
              <w:pStyle w:val="TableParagraph"/>
              <w:spacing w:before="110" w:line="140" w:lineRule="exact"/>
              <w:ind w:right="11"/>
              <w:rPr>
                <w:sz w:val="13"/>
              </w:rPr>
            </w:pPr>
            <w:r>
              <w:rPr>
                <w:w w:val="105"/>
                <w:sz w:val="13"/>
              </w:rPr>
              <w:t>0,00</w:t>
            </w:r>
          </w:p>
        </w:tc>
        <w:tc>
          <w:tcPr>
            <w:tcW w:w="1133" w:type="dxa"/>
            <w:shd w:val="clear" w:color="auto" w:fill="C0C0C0"/>
          </w:tcPr>
          <w:p w14:paraId="10208BFE" w14:textId="77777777" w:rsidR="001442BB" w:rsidRDefault="001442BB">
            <w:pPr>
              <w:pStyle w:val="TableParagraph"/>
              <w:jc w:val="left"/>
              <w:rPr>
                <w:sz w:val="14"/>
              </w:rPr>
            </w:pPr>
          </w:p>
          <w:p w14:paraId="10208BFF" w14:textId="77777777" w:rsidR="001442BB" w:rsidRDefault="005C7D6E">
            <w:pPr>
              <w:pStyle w:val="TableParagraph"/>
              <w:spacing w:before="110" w:line="140" w:lineRule="exact"/>
              <w:ind w:right="10"/>
              <w:rPr>
                <w:sz w:val="13"/>
              </w:rPr>
            </w:pPr>
            <w:r>
              <w:rPr>
                <w:w w:val="105"/>
                <w:sz w:val="13"/>
              </w:rPr>
              <w:t>0,00%</w:t>
            </w:r>
          </w:p>
        </w:tc>
        <w:tc>
          <w:tcPr>
            <w:tcW w:w="1133" w:type="dxa"/>
            <w:shd w:val="clear" w:color="auto" w:fill="C0C0C0"/>
          </w:tcPr>
          <w:p w14:paraId="10208C00" w14:textId="77777777" w:rsidR="001442BB" w:rsidRDefault="001442BB">
            <w:pPr>
              <w:pStyle w:val="TableParagraph"/>
              <w:jc w:val="left"/>
              <w:rPr>
                <w:sz w:val="14"/>
              </w:rPr>
            </w:pPr>
          </w:p>
          <w:p w14:paraId="10208C01" w14:textId="77777777" w:rsidR="001442BB" w:rsidRDefault="005C7D6E">
            <w:pPr>
              <w:pStyle w:val="TableParagraph"/>
              <w:spacing w:before="110" w:line="140" w:lineRule="exact"/>
              <w:ind w:right="10"/>
              <w:rPr>
                <w:sz w:val="13"/>
              </w:rPr>
            </w:pPr>
            <w:r>
              <w:rPr>
                <w:w w:val="105"/>
                <w:sz w:val="13"/>
              </w:rPr>
              <w:t>0,00%</w:t>
            </w:r>
          </w:p>
        </w:tc>
        <w:tc>
          <w:tcPr>
            <w:tcW w:w="1133" w:type="dxa"/>
            <w:shd w:val="clear" w:color="auto" w:fill="C0C0C0"/>
          </w:tcPr>
          <w:p w14:paraId="10208C02" w14:textId="77777777" w:rsidR="001442BB" w:rsidRDefault="001442BB">
            <w:pPr>
              <w:pStyle w:val="TableParagraph"/>
              <w:jc w:val="left"/>
              <w:rPr>
                <w:sz w:val="14"/>
              </w:rPr>
            </w:pPr>
          </w:p>
          <w:p w14:paraId="10208C03" w14:textId="77777777" w:rsidR="001442BB" w:rsidRDefault="005C7D6E">
            <w:pPr>
              <w:pStyle w:val="TableParagraph"/>
              <w:spacing w:before="110" w:line="140" w:lineRule="exact"/>
              <w:ind w:right="12"/>
              <w:rPr>
                <w:sz w:val="13"/>
              </w:rPr>
            </w:pPr>
            <w:r>
              <w:rPr>
                <w:w w:val="105"/>
                <w:sz w:val="13"/>
              </w:rPr>
              <w:t>0,00</w:t>
            </w:r>
          </w:p>
        </w:tc>
        <w:tc>
          <w:tcPr>
            <w:tcW w:w="1133" w:type="dxa"/>
            <w:shd w:val="clear" w:color="auto" w:fill="C0C0C0"/>
          </w:tcPr>
          <w:p w14:paraId="10208C04" w14:textId="77777777" w:rsidR="001442BB" w:rsidRDefault="001442BB">
            <w:pPr>
              <w:pStyle w:val="TableParagraph"/>
              <w:jc w:val="left"/>
              <w:rPr>
                <w:sz w:val="14"/>
              </w:rPr>
            </w:pPr>
          </w:p>
          <w:p w14:paraId="10208C05" w14:textId="77777777" w:rsidR="001442BB" w:rsidRDefault="005C7D6E">
            <w:pPr>
              <w:pStyle w:val="TableParagraph"/>
              <w:spacing w:before="110" w:line="140" w:lineRule="exact"/>
              <w:ind w:right="10"/>
              <w:rPr>
                <w:sz w:val="13"/>
              </w:rPr>
            </w:pPr>
            <w:r>
              <w:rPr>
                <w:w w:val="105"/>
                <w:sz w:val="13"/>
              </w:rPr>
              <w:t>0,00%</w:t>
            </w:r>
          </w:p>
        </w:tc>
        <w:tc>
          <w:tcPr>
            <w:tcW w:w="1133" w:type="dxa"/>
            <w:shd w:val="clear" w:color="auto" w:fill="C0C0C0"/>
          </w:tcPr>
          <w:p w14:paraId="10208C06" w14:textId="77777777" w:rsidR="001442BB" w:rsidRDefault="001442BB">
            <w:pPr>
              <w:pStyle w:val="TableParagraph"/>
              <w:jc w:val="left"/>
              <w:rPr>
                <w:sz w:val="14"/>
              </w:rPr>
            </w:pPr>
          </w:p>
          <w:p w14:paraId="10208C07" w14:textId="77777777" w:rsidR="001442BB" w:rsidRDefault="005C7D6E">
            <w:pPr>
              <w:pStyle w:val="TableParagraph"/>
              <w:spacing w:before="110" w:line="140" w:lineRule="exact"/>
              <w:ind w:right="11"/>
              <w:rPr>
                <w:sz w:val="13"/>
              </w:rPr>
            </w:pPr>
            <w:r>
              <w:rPr>
                <w:w w:val="105"/>
                <w:sz w:val="13"/>
              </w:rPr>
              <w:t>0,00%</w:t>
            </w:r>
          </w:p>
        </w:tc>
      </w:tr>
      <w:tr w:rsidR="001442BB" w14:paraId="10208C16" w14:textId="77777777">
        <w:trPr>
          <w:trHeight w:val="368"/>
        </w:trPr>
        <w:tc>
          <w:tcPr>
            <w:tcW w:w="3763" w:type="dxa"/>
          </w:tcPr>
          <w:p w14:paraId="10208C09" w14:textId="77777777" w:rsidR="001442BB" w:rsidRDefault="005C7D6E">
            <w:pPr>
              <w:pStyle w:val="TableParagraph"/>
              <w:spacing w:before="113"/>
              <w:ind w:left="26"/>
              <w:jc w:val="left"/>
              <w:rPr>
                <w:sz w:val="13"/>
              </w:rPr>
            </w:pPr>
            <w:r>
              <w:rPr>
                <w:w w:val="105"/>
                <w:sz w:val="13"/>
              </w:rPr>
              <w:t>Investimentos em programas e/ou projetos externos</w:t>
            </w:r>
          </w:p>
        </w:tc>
        <w:tc>
          <w:tcPr>
            <w:tcW w:w="1109" w:type="dxa"/>
            <w:shd w:val="clear" w:color="auto" w:fill="C0C0C0"/>
          </w:tcPr>
          <w:p w14:paraId="10208C0A" w14:textId="77777777" w:rsidR="001442BB" w:rsidRDefault="001442BB">
            <w:pPr>
              <w:pStyle w:val="TableParagraph"/>
              <w:spacing w:before="1"/>
              <w:jc w:val="left"/>
              <w:rPr>
                <w:sz w:val="18"/>
              </w:rPr>
            </w:pPr>
          </w:p>
          <w:p w14:paraId="10208C0B" w14:textId="77777777" w:rsidR="001442BB" w:rsidRDefault="005C7D6E">
            <w:pPr>
              <w:pStyle w:val="TableParagraph"/>
              <w:spacing w:before="1" w:line="140" w:lineRule="exact"/>
              <w:ind w:right="11"/>
              <w:rPr>
                <w:sz w:val="13"/>
              </w:rPr>
            </w:pPr>
            <w:r>
              <w:rPr>
                <w:w w:val="105"/>
                <w:sz w:val="13"/>
              </w:rPr>
              <w:t>0,00</w:t>
            </w:r>
          </w:p>
        </w:tc>
        <w:tc>
          <w:tcPr>
            <w:tcW w:w="1133" w:type="dxa"/>
            <w:shd w:val="clear" w:color="auto" w:fill="C0C0C0"/>
          </w:tcPr>
          <w:p w14:paraId="10208C0C" w14:textId="77777777" w:rsidR="001442BB" w:rsidRDefault="001442BB">
            <w:pPr>
              <w:pStyle w:val="TableParagraph"/>
              <w:spacing w:before="1"/>
              <w:jc w:val="left"/>
              <w:rPr>
                <w:sz w:val="18"/>
              </w:rPr>
            </w:pPr>
          </w:p>
          <w:p w14:paraId="10208C0D" w14:textId="77777777" w:rsidR="001442BB" w:rsidRDefault="005C7D6E">
            <w:pPr>
              <w:pStyle w:val="TableParagraph"/>
              <w:spacing w:before="1" w:line="140" w:lineRule="exact"/>
              <w:ind w:right="10"/>
              <w:rPr>
                <w:sz w:val="13"/>
              </w:rPr>
            </w:pPr>
            <w:r>
              <w:rPr>
                <w:w w:val="105"/>
                <w:sz w:val="13"/>
              </w:rPr>
              <w:t>0,00%</w:t>
            </w:r>
          </w:p>
        </w:tc>
        <w:tc>
          <w:tcPr>
            <w:tcW w:w="1133" w:type="dxa"/>
            <w:shd w:val="clear" w:color="auto" w:fill="C0C0C0"/>
          </w:tcPr>
          <w:p w14:paraId="10208C0E" w14:textId="77777777" w:rsidR="001442BB" w:rsidRDefault="001442BB">
            <w:pPr>
              <w:pStyle w:val="TableParagraph"/>
              <w:spacing w:before="1"/>
              <w:jc w:val="left"/>
              <w:rPr>
                <w:sz w:val="18"/>
              </w:rPr>
            </w:pPr>
          </w:p>
          <w:p w14:paraId="10208C0F" w14:textId="77777777" w:rsidR="001442BB" w:rsidRDefault="005C7D6E">
            <w:pPr>
              <w:pStyle w:val="TableParagraph"/>
              <w:spacing w:before="1" w:line="140" w:lineRule="exact"/>
              <w:ind w:right="10"/>
              <w:rPr>
                <w:sz w:val="13"/>
              </w:rPr>
            </w:pPr>
            <w:r>
              <w:rPr>
                <w:w w:val="105"/>
                <w:sz w:val="13"/>
              </w:rPr>
              <w:t>0,00%</w:t>
            </w:r>
          </w:p>
        </w:tc>
        <w:tc>
          <w:tcPr>
            <w:tcW w:w="1133" w:type="dxa"/>
            <w:shd w:val="clear" w:color="auto" w:fill="C0C0C0"/>
          </w:tcPr>
          <w:p w14:paraId="10208C10" w14:textId="77777777" w:rsidR="001442BB" w:rsidRDefault="001442BB">
            <w:pPr>
              <w:pStyle w:val="TableParagraph"/>
              <w:spacing w:before="1"/>
              <w:jc w:val="left"/>
              <w:rPr>
                <w:sz w:val="18"/>
              </w:rPr>
            </w:pPr>
          </w:p>
          <w:p w14:paraId="10208C11" w14:textId="77777777" w:rsidR="001442BB" w:rsidRDefault="005C7D6E">
            <w:pPr>
              <w:pStyle w:val="TableParagraph"/>
              <w:spacing w:before="1" w:line="140" w:lineRule="exact"/>
              <w:ind w:right="12"/>
              <w:rPr>
                <w:sz w:val="13"/>
              </w:rPr>
            </w:pPr>
            <w:r>
              <w:rPr>
                <w:w w:val="105"/>
                <w:sz w:val="13"/>
              </w:rPr>
              <w:t>0,00</w:t>
            </w:r>
          </w:p>
        </w:tc>
        <w:tc>
          <w:tcPr>
            <w:tcW w:w="1133" w:type="dxa"/>
            <w:shd w:val="clear" w:color="auto" w:fill="C0C0C0"/>
          </w:tcPr>
          <w:p w14:paraId="10208C12" w14:textId="77777777" w:rsidR="001442BB" w:rsidRDefault="001442BB">
            <w:pPr>
              <w:pStyle w:val="TableParagraph"/>
              <w:spacing w:before="1"/>
              <w:jc w:val="left"/>
              <w:rPr>
                <w:sz w:val="18"/>
              </w:rPr>
            </w:pPr>
          </w:p>
          <w:p w14:paraId="10208C13" w14:textId="77777777" w:rsidR="001442BB" w:rsidRDefault="005C7D6E">
            <w:pPr>
              <w:pStyle w:val="TableParagraph"/>
              <w:spacing w:before="1" w:line="140" w:lineRule="exact"/>
              <w:ind w:right="10"/>
              <w:rPr>
                <w:sz w:val="13"/>
              </w:rPr>
            </w:pPr>
            <w:r>
              <w:rPr>
                <w:w w:val="105"/>
                <w:sz w:val="13"/>
              </w:rPr>
              <w:t>0,00%</w:t>
            </w:r>
          </w:p>
        </w:tc>
        <w:tc>
          <w:tcPr>
            <w:tcW w:w="1133" w:type="dxa"/>
            <w:shd w:val="clear" w:color="auto" w:fill="C0C0C0"/>
          </w:tcPr>
          <w:p w14:paraId="10208C14" w14:textId="77777777" w:rsidR="001442BB" w:rsidRDefault="001442BB">
            <w:pPr>
              <w:pStyle w:val="TableParagraph"/>
              <w:spacing w:before="1"/>
              <w:jc w:val="left"/>
              <w:rPr>
                <w:sz w:val="18"/>
              </w:rPr>
            </w:pPr>
          </w:p>
          <w:p w14:paraId="10208C15" w14:textId="77777777" w:rsidR="001442BB" w:rsidRDefault="005C7D6E">
            <w:pPr>
              <w:pStyle w:val="TableParagraph"/>
              <w:spacing w:before="1" w:line="140" w:lineRule="exact"/>
              <w:ind w:right="11"/>
              <w:rPr>
                <w:sz w:val="13"/>
              </w:rPr>
            </w:pPr>
            <w:r>
              <w:rPr>
                <w:w w:val="105"/>
                <w:sz w:val="13"/>
              </w:rPr>
              <w:t>0,00%</w:t>
            </w:r>
          </w:p>
        </w:tc>
      </w:tr>
      <w:tr w:rsidR="001442BB" w14:paraId="10208C24" w14:textId="77777777">
        <w:trPr>
          <w:trHeight w:val="354"/>
        </w:trPr>
        <w:tc>
          <w:tcPr>
            <w:tcW w:w="3763" w:type="dxa"/>
          </w:tcPr>
          <w:p w14:paraId="10208C17" w14:textId="77777777" w:rsidR="001442BB" w:rsidRDefault="005C7D6E">
            <w:pPr>
              <w:pStyle w:val="TableParagraph"/>
              <w:spacing w:before="103"/>
              <w:ind w:left="26"/>
              <w:jc w:val="left"/>
              <w:rPr>
                <w:b/>
                <w:sz w:val="13"/>
              </w:rPr>
            </w:pPr>
            <w:r>
              <w:rPr>
                <w:b/>
                <w:w w:val="105"/>
                <w:sz w:val="13"/>
              </w:rPr>
              <w:t>Total dos investimentos em meio ambiente</w:t>
            </w:r>
          </w:p>
        </w:tc>
        <w:tc>
          <w:tcPr>
            <w:tcW w:w="1109" w:type="dxa"/>
            <w:shd w:val="clear" w:color="auto" w:fill="BFBFBF"/>
          </w:tcPr>
          <w:p w14:paraId="10208C18" w14:textId="77777777" w:rsidR="001442BB" w:rsidRDefault="001442BB">
            <w:pPr>
              <w:pStyle w:val="TableParagraph"/>
              <w:spacing w:before="10"/>
              <w:jc w:val="left"/>
              <w:rPr>
                <w:sz w:val="16"/>
              </w:rPr>
            </w:pPr>
          </w:p>
          <w:p w14:paraId="10208C19" w14:textId="77777777" w:rsidR="001442BB" w:rsidRDefault="005C7D6E">
            <w:pPr>
              <w:pStyle w:val="TableParagraph"/>
              <w:spacing w:line="140" w:lineRule="exact"/>
              <w:ind w:right="55"/>
              <w:rPr>
                <w:b/>
                <w:sz w:val="13"/>
              </w:rPr>
            </w:pPr>
            <w:r>
              <w:rPr>
                <w:b/>
                <w:w w:val="105"/>
                <w:sz w:val="13"/>
              </w:rPr>
              <w:t>1,51</w:t>
            </w:r>
          </w:p>
        </w:tc>
        <w:tc>
          <w:tcPr>
            <w:tcW w:w="1133" w:type="dxa"/>
            <w:shd w:val="clear" w:color="auto" w:fill="C0C0C0"/>
          </w:tcPr>
          <w:p w14:paraId="10208C1A" w14:textId="77777777" w:rsidR="001442BB" w:rsidRDefault="001442BB">
            <w:pPr>
              <w:pStyle w:val="TableParagraph"/>
              <w:spacing w:before="10"/>
              <w:jc w:val="left"/>
              <w:rPr>
                <w:sz w:val="16"/>
              </w:rPr>
            </w:pPr>
          </w:p>
          <w:p w14:paraId="10208C1B" w14:textId="77777777" w:rsidR="001442BB" w:rsidRDefault="005C7D6E">
            <w:pPr>
              <w:pStyle w:val="TableParagraph"/>
              <w:spacing w:line="140" w:lineRule="exact"/>
              <w:ind w:right="10"/>
              <w:rPr>
                <w:b/>
                <w:sz w:val="13"/>
              </w:rPr>
            </w:pPr>
            <w:r>
              <w:rPr>
                <w:b/>
                <w:w w:val="105"/>
                <w:sz w:val="13"/>
              </w:rPr>
              <w:t>0,00%</w:t>
            </w:r>
          </w:p>
        </w:tc>
        <w:tc>
          <w:tcPr>
            <w:tcW w:w="1133" w:type="dxa"/>
            <w:shd w:val="clear" w:color="auto" w:fill="C0C0C0"/>
          </w:tcPr>
          <w:p w14:paraId="10208C1C" w14:textId="77777777" w:rsidR="001442BB" w:rsidRDefault="001442BB">
            <w:pPr>
              <w:pStyle w:val="TableParagraph"/>
              <w:spacing w:before="10"/>
              <w:jc w:val="left"/>
              <w:rPr>
                <w:sz w:val="16"/>
              </w:rPr>
            </w:pPr>
          </w:p>
          <w:p w14:paraId="10208C1D" w14:textId="77777777" w:rsidR="001442BB" w:rsidRDefault="005C7D6E">
            <w:pPr>
              <w:pStyle w:val="TableParagraph"/>
              <w:spacing w:line="140" w:lineRule="exact"/>
              <w:ind w:right="11"/>
              <w:rPr>
                <w:b/>
                <w:sz w:val="13"/>
              </w:rPr>
            </w:pPr>
            <w:r>
              <w:rPr>
                <w:b/>
                <w:w w:val="105"/>
                <w:sz w:val="13"/>
              </w:rPr>
              <w:t>0,00%</w:t>
            </w:r>
          </w:p>
        </w:tc>
        <w:tc>
          <w:tcPr>
            <w:tcW w:w="1133" w:type="dxa"/>
            <w:shd w:val="clear" w:color="auto" w:fill="BFBFBF"/>
          </w:tcPr>
          <w:p w14:paraId="10208C1E" w14:textId="77777777" w:rsidR="001442BB" w:rsidRDefault="001442BB">
            <w:pPr>
              <w:pStyle w:val="TableParagraph"/>
              <w:spacing w:before="10"/>
              <w:jc w:val="left"/>
              <w:rPr>
                <w:sz w:val="16"/>
              </w:rPr>
            </w:pPr>
          </w:p>
          <w:p w14:paraId="10208C1F" w14:textId="77777777" w:rsidR="001442BB" w:rsidRDefault="005C7D6E">
            <w:pPr>
              <w:pStyle w:val="TableParagraph"/>
              <w:spacing w:line="140" w:lineRule="exact"/>
              <w:ind w:right="55"/>
              <w:rPr>
                <w:b/>
                <w:sz w:val="13"/>
              </w:rPr>
            </w:pPr>
            <w:r>
              <w:rPr>
                <w:b/>
                <w:w w:val="105"/>
                <w:sz w:val="13"/>
              </w:rPr>
              <w:t>6,06</w:t>
            </w:r>
          </w:p>
        </w:tc>
        <w:tc>
          <w:tcPr>
            <w:tcW w:w="1133" w:type="dxa"/>
            <w:shd w:val="clear" w:color="auto" w:fill="C0C0C0"/>
          </w:tcPr>
          <w:p w14:paraId="10208C20" w14:textId="77777777" w:rsidR="001442BB" w:rsidRDefault="001442BB">
            <w:pPr>
              <w:pStyle w:val="TableParagraph"/>
              <w:spacing w:before="10"/>
              <w:jc w:val="left"/>
              <w:rPr>
                <w:sz w:val="16"/>
              </w:rPr>
            </w:pPr>
          </w:p>
          <w:p w14:paraId="10208C21" w14:textId="77777777" w:rsidR="001442BB" w:rsidRDefault="005C7D6E">
            <w:pPr>
              <w:pStyle w:val="TableParagraph"/>
              <w:spacing w:line="140" w:lineRule="exact"/>
              <w:ind w:right="11"/>
              <w:rPr>
                <w:b/>
                <w:sz w:val="13"/>
              </w:rPr>
            </w:pPr>
            <w:r>
              <w:rPr>
                <w:b/>
                <w:w w:val="105"/>
                <w:sz w:val="13"/>
              </w:rPr>
              <w:t>0,00%</w:t>
            </w:r>
          </w:p>
        </w:tc>
        <w:tc>
          <w:tcPr>
            <w:tcW w:w="1133" w:type="dxa"/>
            <w:shd w:val="clear" w:color="auto" w:fill="C0C0C0"/>
          </w:tcPr>
          <w:p w14:paraId="10208C22" w14:textId="77777777" w:rsidR="001442BB" w:rsidRDefault="001442BB">
            <w:pPr>
              <w:pStyle w:val="TableParagraph"/>
              <w:spacing w:before="10"/>
              <w:jc w:val="left"/>
              <w:rPr>
                <w:sz w:val="16"/>
              </w:rPr>
            </w:pPr>
          </w:p>
          <w:p w14:paraId="10208C23" w14:textId="77777777" w:rsidR="001442BB" w:rsidRDefault="005C7D6E">
            <w:pPr>
              <w:pStyle w:val="TableParagraph"/>
              <w:spacing w:line="140" w:lineRule="exact"/>
              <w:ind w:right="11"/>
              <w:rPr>
                <w:b/>
                <w:sz w:val="13"/>
              </w:rPr>
            </w:pPr>
            <w:r>
              <w:rPr>
                <w:b/>
                <w:w w:val="105"/>
                <w:sz w:val="13"/>
              </w:rPr>
              <w:t>0,00%</w:t>
            </w:r>
          </w:p>
        </w:tc>
      </w:tr>
      <w:tr w:rsidR="001442BB" w14:paraId="10208C2C" w14:textId="77777777">
        <w:trPr>
          <w:trHeight w:val="815"/>
        </w:trPr>
        <w:tc>
          <w:tcPr>
            <w:tcW w:w="3763" w:type="dxa"/>
          </w:tcPr>
          <w:p w14:paraId="10208C25" w14:textId="77777777" w:rsidR="001442BB" w:rsidRDefault="005C7D6E">
            <w:pPr>
              <w:pStyle w:val="TableParagraph"/>
              <w:spacing w:before="74" w:line="278" w:lineRule="auto"/>
              <w:ind w:left="26" w:right="54"/>
              <w:jc w:val="left"/>
              <w:rPr>
                <w:sz w:val="13"/>
              </w:rPr>
            </w:pPr>
            <w:r>
              <w:rPr>
                <w:w w:val="105"/>
                <w:sz w:val="13"/>
              </w:rPr>
              <w:t>Quanto</w:t>
            </w:r>
            <w:r>
              <w:rPr>
                <w:spacing w:val="-13"/>
                <w:w w:val="105"/>
                <w:sz w:val="13"/>
              </w:rPr>
              <w:t xml:space="preserve"> </w:t>
            </w:r>
            <w:r>
              <w:rPr>
                <w:w w:val="105"/>
                <w:sz w:val="13"/>
              </w:rPr>
              <w:t>ao</w:t>
            </w:r>
            <w:r>
              <w:rPr>
                <w:spacing w:val="-12"/>
                <w:w w:val="105"/>
                <w:sz w:val="13"/>
              </w:rPr>
              <w:t xml:space="preserve"> </w:t>
            </w:r>
            <w:r>
              <w:rPr>
                <w:w w:val="105"/>
                <w:sz w:val="13"/>
              </w:rPr>
              <w:t>estabelecimento</w:t>
            </w:r>
            <w:r>
              <w:rPr>
                <w:spacing w:val="-13"/>
                <w:w w:val="105"/>
                <w:sz w:val="13"/>
              </w:rPr>
              <w:t xml:space="preserve"> </w:t>
            </w:r>
            <w:r>
              <w:rPr>
                <w:w w:val="105"/>
                <w:sz w:val="13"/>
              </w:rPr>
              <w:t>de</w:t>
            </w:r>
            <w:r>
              <w:rPr>
                <w:spacing w:val="-12"/>
                <w:w w:val="105"/>
                <w:sz w:val="13"/>
              </w:rPr>
              <w:t xml:space="preserve"> </w:t>
            </w:r>
            <w:r>
              <w:rPr>
                <w:w w:val="105"/>
                <w:sz w:val="13"/>
              </w:rPr>
              <w:t>“metas</w:t>
            </w:r>
            <w:r>
              <w:rPr>
                <w:spacing w:val="-11"/>
                <w:w w:val="105"/>
                <w:sz w:val="13"/>
              </w:rPr>
              <w:t xml:space="preserve"> </w:t>
            </w:r>
            <w:r>
              <w:rPr>
                <w:w w:val="105"/>
                <w:sz w:val="13"/>
              </w:rPr>
              <w:t>anuais”</w:t>
            </w:r>
            <w:r>
              <w:rPr>
                <w:spacing w:val="-11"/>
                <w:w w:val="105"/>
                <w:sz w:val="13"/>
              </w:rPr>
              <w:t xml:space="preserve"> </w:t>
            </w:r>
            <w:r>
              <w:rPr>
                <w:w w:val="105"/>
                <w:sz w:val="13"/>
              </w:rPr>
              <w:t>para</w:t>
            </w:r>
            <w:r>
              <w:rPr>
                <w:spacing w:val="-13"/>
                <w:w w:val="105"/>
                <w:sz w:val="13"/>
              </w:rPr>
              <w:t xml:space="preserve"> </w:t>
            </w:r>
            <w:r>
              <w:rPr>
                <w:w w:val="105"/>
                <w:sz w:val="13"/>
              </w:rPr>
              <w:t>minimizar resíduos, o consumo em geral na produção/ operação e aumentar a eficácia na utilização de recursos naturais, a empresa</w:t>
            </w:r>
          </w:p>
        </w:tc>
        <w:tc>
          <w:tcPr>
            <w:tcW w:w="3375" w:type="dxa"/>
            <w:gridSpan w:val="3"/>
            <w:shd w:val="clear" w:color="auto" w:fill="C0C0C0"/>
          </w:tcPr>
          <w:p w14:paraId="10208C26" w14:textId="77777777" w:rsidR="001442BB" w:rsidRDefault="001442BB">
            <w:pPr>
              <w:pStyle w:val="TableParagraph"/>
              <w:jc w:val="left"/>
              <w:rPr>
                <w:sz w:val="12"/>
              </w:rPr>
            </w:pPr>
          </w:p>
          <w:p w14:paraId="10208C27" w14:textId="77777777" w:rsidR="001442BB" w:rsidRDefault="001442BB">
            <w:pPr>
              <w:pStyle w:val="TableParagraph"/>
              <w:spacing w:before="3"/>
              <w:jc w:val="left"/>
              <w:rPr>
                <w:sz w:val="10"/>
              </w:rPr>
            </w:pPr>
          </w:p>
          <w:p w14:paraId="10208C28" w14:textId="77777777" w:rsidR="001442BB" w:rsidRDefault="005C7D6E">
            <w:pPr>
              <w:pStyle w:val="TableParagraph"/>
              <w:spacing w:line="266" w:lineRule="auto"/>
              <w:ind w:left="323" w:right="324" w:firstLine="38"/>
              <w:jc w:val="left"/>
              <w:rPr>
                <w:sz w:val="12"/>
              </w:rPr>
            </w:pPr>
            <w:r>
              <w:rPr>
                <w:sz w:val="12"/>
              </w:rPr>
              <w:t>( x ) não possui metas     (  ) cumpre de 51 a 75% ( ) cumpre de 0 a 50% ( ) cumpre de 76 a</w:t>
            </w:r>
            <w:r>
              <w:rPr>
                <w:spacing w:val="-2"/>
                <w:sz w:val="12"/>
              </w:rPr>
              <w:t xml:space="preserve"> </w:t>
            </w:r>
            <w:r>
              <w:rPr>
                <w:sz w:val="12"/>
              </w:rPr>
              <w:t>100%</w:t>
            </w:r>
          </w:p>
        </w:tc>
        <w:tc>
          <w:tcPr>
            <w:tcW w:w="3399" w:type="dxa"/>
            <w:gridSpan w:val="3"/>
            <w:shd w:val="clear" w:color="auto" w:fill="C0C0C0"/>
          </w:tcPr>
          <w:p w14:paraId="10208C29" w14:textId="77777777" w:rsidR="001442BB" w:rsidRDefault="001442BB">
            <w:pPr>
              <w:pStyle w:val="TableParagraph"/>
              <w:jc w:val="left"/>
              <w:rPr>
                <w:sz w:val="12"/>
              </w:rPr>
            </w:pPr>
          </w:p>
          <w:p w14:paraId="10208C2A" w14:textId="77777777" w:rsidR="001442BB" w:rsidRDefault="001442BB">
            <w:pPr>
              <w:pStyle w:val="TableParagraph"/>
              <w:spacing w:before="3"/>
              <w:jc w:val="left"/>
              <w:rPr>
                <w:sz w:val="10"/>
              </w:rPr>
            </w:pPr>
          </w:p>
          <w:p w14:paraId="10208C2B" w14:textId="77777777" w:rsidR="001442BB" w:rsidRDefault="005C7D6E">
            <w:pPr>
              <w:pStyle w:val="TableParagraph"/>
              <w:spacing w:line="266" w:lineRule="auto"/>
              <w:ind w:left="332" w:right="358" w:firstLine="52"/>
              <w:jc w:val="left"/>
              <w:rPr>
                <w:sz w:val="12"/>
              </w:rPr>
            </w:pPr>
            <w:r>
              <w:rPr>
                <w:sz w:val="12"/>
              </w:rPr>
              <w:t xml:space="preserve">( x ) não possui metas    </w:t>
            </w:r>
            <w:r>
              <w:rPr>
                <w:sz w:val="12"/>
              </w:rPr>
              <w:t>(  ) cumpre de 51 a 75%  ( ) cumpre de 0 a 50% ( ) cumpre de 76 a</w:t>
            </w:r>
            <w:r>
              <w:rPr>
                <w:spacing w:val="-2"/>
                <w:sz w:val="12"/>
              </w:rPr>
              <w:t xml:space="preserve"> </w:t>
            </w:r>
            <w:r>
              <w:rPr>
                <w:sz w:val="12"/>
              </w:rPr>
              <w:t>100%</w:t>
            </w:r>
          </w:p>
        </w:tc>
      </w:tr>
      <w:tr w:rsidR="001442BB" w14:paraId="10208C30" w14:textId="77777777">
        <w:trPr>
          <w:trHeight w:val="392"/>
        </w:trPr>
        <w:tc>
          <w:tcPr>
            <w:tcW w:w="3763" w:type="dxa"/>
          </w:tcPr>
          <w:p w14:paraId="10208C2D" w14:textId="77777777" w:rsidR="001442BB" w:rsidRDefault="005C7D6E">
            <w:pPr>
              <w:pStyle w:val="TableParagraph"/>
              <w:spacing w:before="15" w:line="170" w:lineRule="atLeast"/>
              <w:ind w:left="26" w:right="348"/>
              <w:jc w:val="left"/>
              <w:rPr>
                <w:sz w:val="13"/>
              </w:rPr>
            </w:pPr>
            <w:r>
              <w:rPr>
                <w:w w:val="105"/>
                <w:sz w:val="13"/>
              </w:rPr>
              <w:t>Quantidade de processos ambientais, administrativos e judiciais movidos contra a entidade</w:t>
            </w:r>
          </w:p>
        </w:tc>
        <w:tc>
          <w:tcPr>
            <w:tcW w:w="3375" w:type="dxa"/>
            <w:gridSpan w:val="3"/>
            <w:shd w:val="clear" w:color="auto" w:fill="C0C0C0"/>
          </w:tcPr>
          <w:p w14:paraId="10208C2E" w14:textId="77777777" w:rsidR="001442BB" w:rsidRDefault="005C7D6E">
            <w:pPr>
              <w:pStyle w:val="TableParagraph"/>
              <w:spacing w:before="102"/>
              <w:ind w:left="10"/>
              <w:jc w:val="center"/>
              <w:rPr>
                <w:sz w:val="9"/>
              </w:rPr>
            </w:pPr>
            <w:r>
              <w:rPr>
                <w:position w:val="-6"/>
                <w:sz w:val="13"/>
              </w:rPr>
              <w:t>2</w:t>
            </w:r>
            <w:r>
              <w:rPr>
                <w:sz w:val="9"/>
              </w:rPr>
              <w:t>(1)</w:t>
            </w:r>
          </w:p>
        </w:tc>
        <w:tc>
          <w:tcPr>
            <w:tcW w:w="3399" w:type="dxa"/>
            <w:gridSpan w:val="3"/>
            <w:shd w:val="clear" w:color="auto" w:fill="C0C0C0"/>
          </w:tcPr>
          <w:p w14:paraId="10208C2F" w14:textId="77777777" w:rsidR="001442BB" w:rsidRDefault="005C7D6E">
            <w:pPr>
              <w:pStyle w:val="TableParagraph"/>
              <w:spacing w:before="117"/>
              <w:ind w:left="5"/>
              <w:jc w:val="center"/>
              <w:rPr>
                <w:sz w:val="13"/>
              </w:rPr>
            </w:pPr>
            <w:r>
              <w:rPr>
                <w:w w:val="103"/>
                <w:sz w:val="13"/>
              </w:rPr>
              <w:t>0</w:t>
            </w:r>
          </w:p>
        </w:tc>
      </w:tr>
      <w:tr w:rsidR="001442BB" w14:paraId="10208C36" w14:textId="77777777">
        <w:trPr>
          <w:trHeight w:val="541"/>
        </w:trPr>
        <w:tc>
          <w:tcPr>
            <w:tcW w:w="3763" w:type="dxa"/>
          </w:tcPr>
          <w:p w14:paraId="10208C31" w14:textId="77777777" w:rsidR="001442BB" w:rsidRDefault="005C7D6E">
            <w:pPr>
              <w:pStyle w:val="TableParagraph"/>
              <w:spacing w:before="113" w:line="278" w:lineRule="auto"/>
              <w:ind w:left="26" w:right="120"/>
              <w:jc w:val="left"/>
              <w:rPr>
                <w:sz w:val="13"/>
              </w:rPr>
            </w:pPr>
            <w:r>
              <w:rPr>
                <w:w w:val="105"/>
                <w:sz w:val="13"/>
              </w:rPr>
              <w:t>Valor das multas e das indenizações relativas à matéria ambiental, determinadas administrativas e/ou judicialmente</w:t>
            </w:r>
          </w:p>
        </w:tc>
        <w:tc>
          <w:tcPr>
            <w:tcW w:w="3375" w:type="dxa"/>
            <w:gridSpan w:val="3"/>
            <w:shd w:val="clear" w:color="auto" w:fill="C0C0C0"/>
          </w:tcPr>
          <w:p w14:paraId="10208C32" w14:textId="77777777" w:rsidR="001442BB" w:rsidRDefault="001442BB">
            <w:pPr>
              <w:pStyle w:val="TableParagraph"/>
              <w:spacing w:before="5"/>
              <w:jc w:val="left"/>
              <w:rPr>
                <w:sz w:val="16"/>
              </w:rPr>
            </w:pPr>
          </w:p>
          <w:p w14:paraId="10208C33" w14:textId="77777777" w:rsidR="001442BB" w:rsidRDefault="005C7D6E">
            <w:pPr>
              <w:pStyle w:val="TableParagraph"/>
              <w:ind w:left="12"/>
              <w:jc w:val="center"/>
              <w:rPr>
                <w:sz w:val="13"/>
              </w:rPr>
            </w:pPr>
            <w:r>
              <w:rPr>
                <w:w w:val="105"/>
                <w:sz w:val="13"/>
              </w:rPr>
              <w:t>0,0</w:t>
            </w:r>
          </w:p>
        </w:tc>
        <w:tc>
          <w:tcPr>
            <w:tcW w:w="3399" w:type="dxa"/>
            <w:gridSpan w:val="3"/>
            <w:shd w:val="clear" w:color="auto" w:fill="C0C0C0"/>
          </w:tcPr>
          <w:p w14:paraId="10208C34" w14:textId="77777777" w:rsidR="001442BB" w:rsidRDefault="001442BB">
            <w:pPr>
              <w:pStyle w:val="TableParagraph"/>
              <w:spacing w:before="5"/>
              <w:jc w:val="left"/>
              <w:rPr>
                <w:sz w:val="16"/>
              </w:rPr>
            </w:pPr>
          </w:p>
          <w:p w14:paraId="10208C35" w14:textId="77777777" w:rsidR="001442BB" w:rsidRDefault="005C7D6E">
            <w:pPr>
              <w:pStyle w:val="TableParagraph"/>
              <w:ind w:left="499" w:right="493"/>
              <w:jc w:val="center"/>
              <w:rPr>
                <w:sz w:val="13"/>
              </w:rPr>
            </w:pPr>
            <w:r>
              <w:rPr>
                <w:w w:val="105"/>
                <w:sz w:val="13"/>
              </w:rPr>
              <w:t>0,0</w:t>
            </w:r>
          </w:p>
        </w:tc>
      </w:tr>
      <w:tr w:rsidR="001442BB" w14:paraId="10208C3A" w14:textId="77777777">
        <w:trPr>
          <w:trHeight w:val="196"/>
        </w:trPr>
        <w:tc>
          <w:tcPr>
            <w:tcW w:w="3763" w:type="dxa"/>
          </w:tcPr>
          <w:p w14:paraId="10208C37" w14:textId="77777777" w:rsidR="001442BB" w:rsidRDefault="005C7D6E">
            <w:pPr>
              <w:pStyle w:val="TableParagraph"/>
              <w:spacing w:before="26"/>
              <w:ind w:left="26"/>
              <w:jc w:val="left"/>
              <w:rPr>
                <w:sz w:val="13"/>
              </w:rPr>
            </w:pPr>
            <w:r>
              <w:rPr>
                <w:w w:val="105"/>
                <w:sz w:val="13"/>
              </w:rPr>
              <w:t>Passivos e contingência ambientais</w:t>
            </w:r>
          </w:p>
        </w:tc>
        <w:tc>
          <w:tcPr>
            <w:tcW w:w="3375" w:type="dxa"/>
            <w:gridSpan w:val="3"/>
            <w:shd w:val="clear" w:color="auto" w:fill="C0C0C0"/>
          </w:tcPr>
          <w:p w14:paraId="10208C38" w14:textId="77777777" w:rsidR="001442BB" w:rsidRDefault="005C7D6E">
            <w:pPr>
              <w:pStyle w:val="TableParagraph"/>
              <w:spacing w:before="17"/>
              <w:ind w:left="11"/>
              <w:jc w:val="center"/>
              <w:rPr>
                <w:sz w:val="13"/>
              </w:rPr>
            </w:pPr>
            <w:r>
              <w:rPr>
                <w:w w:val="103"/>
                <w:sz w:val="13"/>
              </w:rPr>
              <w:t>0</w:t>
            </w:r>
          </w:p>
        </w:tc>
        <w:tc>
          <w:tcPr>
            <w:tcW w:w="3399" w:type="dxa"/>
            <w:gridSpan w:val="3"/>
            <w:shd w:val="clear" w:color="auto" w:fill="C0C0C0"/>
          </w:tcPr>
          <w:p w14:paraId="10208C39" w14:textId="77777777" w:rsidR="001442BB" w:rsidRDefault="005C7D6E">
            <w:pPr>
              <w:pStyle w:val="TableParagraph"/>
              <w:spacing w:before="17"/>
              <w:ind w:left="6"/>
              <w:jc w:val="center"/>
              <w:rPr>
                <w:sz w:val="13"/>
              </w:rPr>
            </w:pPr>
            <w:r>
              <w:rPr>
                <w:w w:val="103"/>
                <w:sz w:val="13"/>
              </w:rPr>
              <w:t>0</w:t>
            </w:r>
          </w:p>
        </w:tc>
      </w:tr>
    </w:tbl>
    <w:p w14:paraId="10208C3B" w14:textId="77777777" w:rsidR="001442BB" w:rsidRDefault="001442BB">
      <w:pPr>
        <w:jc w:val="center"/>
        <w:rPr>
          <w:sz w:val="13"/>
        </w:rPr>
        <w:sectPr w:rsidR="001442BB">
          <w:footerReference w:type="default" r:id="rId54"/>
          <w:pgSz w:w="11900" w:h="16840"/>
          <w:pgMar w:top="0" w:right="140" w:bottom="280" w:left="560" w:header="0" w:footer="0" w:gutter="0"/>
          <w:cols w:space="720"/>
        </w:sectPr>
      </w:pPr>
    </w:p>
    <w:tbl>
      <w:tblPr>
        <w:tblStyle w:val="TableNormal"/>
        <w:tblW w:w="0" w:type="auto"/>
        <w:tblInd w:w="126"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Look w:val="01E0" w:firstRow="1" w:lastRow="1" w:firstColumn="1" w:lastColumn="1" w:noHBand="0" w:noVBand="0"/>
      </w:tblPr>
      <w:tblGrid>
        <w:gridCol w:w="3763"/>
        <w:gridCol w:w="1109"/>
        <w:gridCol w:w="1133"/>
        <w:gridCol w:w="1133"/>
        <w:gridCol w:w="1133"/>
        <w:gridCol w:w="1133"/>
        <w:gridCol w:w="1133"/>
      </w:tblGrid>
      <w:tr w:rsidR="001442BB" w14:paraId="10208C3F" w14:textId="77777777">
        <w:trPr>
          <w:trHeight w:val="181"/>
        </w:trPr>
        <w:tc>
          <w:tcPr>
            <w:tcW w:w="3763" w:type="dxa"/>
            <w:shd w:val="clear" w:color="auto" w:fill="00007F"/>
          </w:tcPr>
          <w:p w14:paraId="10208C3C" w14:textId="77777777" w:rsidR="001442BB" w:rsidRDefault="005C7D6E">
            <w:pPr>
              <w:pStyle w:val="TableParagraph"/>
              <w:spacing w:before="17" w:line="145" w:lineRule="exact"/>
              <w:ind w:left="26"/>
              <w:jc w:val="left"/>
              <w:rPr>
                <w:b/>
                <w:sz w:val="13"/>
              </w:rPr>
            </w:pPr>
            <w:r>
              <w:rPr>
                <w:b/>
                <w:color w:val="FFFFFF"/>
                <w:w w:val="105"/>
                <w:sz w:val="13"/>
              </w:rPr>
              <w:lastRenderedPageBreak/>
              <w:t>5 - Indicadores do Corpo Funcional</w:t>
            </w:r>
          </w:p>
        </w:tc>
        <w:tc>
          <w:tcPr>
            <w:tcW w:w="3375" w:type="dxa"/>
            <w:gridSpan w:val="3"/>
            <w:shd w:val="clear" w:color="auto" w:fill="00007F"/>
          </w:tcPr>
          <w:p w14:paraId="10208C3D" w14:textId="77777777" w:rsidR="001442BB" w:rsidRDefault="005C7D6E">
            <w:pPr>
              <w:pStyle w:val="TableParagraph"/>
              <w:spacing w:before="7"/>
              <w:ind w:left="12"/>
              <w:jc w:val="center"/>
              <w:rPr>
                <w:b/>
                <w:sz w:val="13"/>
              </w:rPr>
            </w:pPr>
            <w:r>
              <w:rPr>
                <w:b/>
                <w:color w:val="FFFFFF"/>
                <w:w w:val="105"/>
                <w:sz w:val="13"/>
              </w:rPr>
              <w:t>2019</w:t>
            </w:r>
          </w:p>
        </w:tc>
        <w:tc>
          <w:tcPr>
            <w:tcW w:w="3399" w:type="dxa"/>
            <w:gridSpan w:val="3"/>
            <w:shd w:val="clear" w:color="auto" w:fill="00007F"/>
          </w:tcPr>
          <w:p w14:paraId="10208C3E" w14:textId="77777777" w:rsidR="001442BB" w:rsidRDefault="005C7D6E">
            <w:pPr>
              <w:pStyle w:val="TableParagraph"/>
              <w:spacing w:before="7"/>
              <w:ind w:left="499" w:right="493"/>
              <w:jc w:val="center"/>
              <w:rPr>
                <w:b/>
                <w:sz w:val="13"/>
              </w:rPr>
            </w:pPr>
            <w:r>
              <w:rPr>
                <w:b/>
                <w:color w:val="FFFFFF"/>
                <w:w w:val="105"/>
                <w:sz w:val="13"/>
              </w:rPr>
              <w:t>2018</w:t>
            </w:r>
          </w:p>
        </w:tc>
      </w:tr>
      <w:tr w:rsidR="001442BB" w14:paraId="10208C43" w14:textId="77777777">
        <w:trPr>
          <w:trHeight w:val="229"/>
        </w:trPr>
        <w:tc>
          <w:tcPr>
            <w:tcW w:w="3763" w:type="dxa"/>
          </w:tcPr>
          <w:p w14:paraId="10208C40" w14:textId="77777777" w:rsidR="001442BB" w:rsidRDefault="005C7D6E">
            <w:pPr>
              <w:pStyle w:val="TableParagraph"/>
              <w:spacing w:before="41"/>
              <w:ind w:left="26"/>
              <w:jc w:val="left"/>
              <w:rPr>
                <w:sz w:val="13"/>
              </w:rPr>
            </w:pPr>
            <w:r>
              <w:rPr>
                <w:w w:val="105"/>
                <w:sz w:val="13"/>
              </w:rPr>
              <w:t>Nº de empregados(as) ao final do período</w:t>
            </w:r>
          </w:p>
        </w:tc>
        <w:tc>
          <w:tcPr>
            <w:tcW w:w="3375" w:type="dxa"/>
            <w:gridSpan w:val="3"/>
            <w:shd w:val="clear" w:color="auto" w:fill="C0C0C0"/>
          </w:tcPr>
          <w:p w14:paraId="10208C41" w14:textId="77777777" w:rsidR="001442BB" w:rsidRDefault="005C7D6E">
            <w:pPr>
              <w:pStyle w:val="TableParagraph"/>
              <w:spacing w:before="69" w:line="140" w:lineRule="exact"/>
              <w:ind w:left="21"/>
              <w:jc w:val="center"/>
              <w:rPr>
                <w:sz w:val="13"/>
              </w:rPr>
            </w:pPr>
            <w:r>
              <w:rPr>
                <w:w w:val="105"/>
                <w:sz w:val="13"/>
              </w:rPr>
              <w:t>6.802</w:t>
            </w:r>
          </w:p>
        </w:tc>
        <w:tc>
          <w:tcPr>
            <w:tcW w:w="3399" w:type="dxa"/>
            <w:gridSpan w:val="3"/>
            <w:shd w:val="clear" w:color="auto" w:fill="C0C0C0"/>
          </w:tcPr>
          <w:p w14:paraId="10208C42" w14:textId="77777777" w:rsidR="001442BB" w:rsidRDefault="005C7D6E">
            <w:pPr>
              <w:pStyle w:val="TableParagraph"/>
              <w:spacing w:before="69" w:line="140" w:lineRule="exact"/>
              <w:ind w:left="519" w:right="493"/>
              <w:jc w:val="center"/>
              <w:rPr>
                <w:sz w:val="13"/>
              </w:rPr>
            </w:pPr>
            <w:r>
              <w:rPr>
                <w:w w:val="105"/>
                <w:sz w:val="13"/>
              </w:rPr>
              <w:t>7.005</w:t>
            </w:r>
          </w:p>
        </w:tc>
      </w:tr>
      <w:tr w:rsidR="001442BB" w14:paraId="10208C47" w14:textId="77777777">
        <w:trPr>
          <w:trHeight w:val="282"/>
        </w:trPr>
        <w:tc>
          <w:tcPr>
            <w:tcW w:w="3763" w:type="dxa"/>
          </w:tcPr>
          <w:p w14:paraId="10208C44" w14:textId="77777777" w:rsidR="001442BB" w:rsidRDefault="005C7D6E">
            <w:pPr>
              <w:pStyle w:val="TableParagraph"/>
              <w:spacing w:before="69"/>
              <w:ind w:left="26"/>
              <w:jc w:val="left"/>
              <w:rPr>
                <w:sz w:val="13"/>
              </w:rPr>
            </w:pPr>
            <w:r>
              <w:rPr>
                <w:w w:val="105"/>
                <w:sz w:val="13"/>
              </w:rPr>
              <w:t>Nº de admissões durante o período</w:t>
            </w:r>
          </w:p>
        </w:tc>
        <w:tc>
          <w:tcPr>
            <w:tcW w:w="3375" w:type="dxa"/>
            <w:gridSpan w:val="3"/>
            <w:shd w:val="clear" w:color="auto" w:fill="C0C0C0"/>
          </w:tcPr>
          <w:p w14:paraId="10208C45" w14:textId="77777777" w:rsidR="001442BB" w:rsidRDefault="005C7D6E">
            <w:pPr>
              <w:pStyle w:val="TableParagraph"/>
              <w:spacing w:before="122" w:line="140" w:lineRule="exact"/>
              <w:ind w:left="21"/>
              <w:jc w:val="center"/>
              <w:rPr>
                <w:sz w:val="13"/>
              </w:rPr>
            </w:pPr>
            <w:r>
              <w:rPr>
                <w:w w:val="105"/>
                <w:sz w:val="13"/>
              </w:rPr>
              <w:t>142</w:t>
            </w:r>
          </w:p>
        </w:tc>
        <w:tc>
          <w:tcPr>
            <w:tcW w:w="3399" w:type="dxa"/>
            <w:gridSpan w:val="3"/>
            <w:shd w:val="clear" w:color="auto" w:fill="C0C0C0"/>
          </w:tcPr>
          <w:p w14:paraId="10208C46" w14:textId="77777777" w:rsidR="001442BB" w:rsidRDefault="005C7D6E">
            <w:pPr>
              <w:pStyle w:val="TableParagraph"/>
              <w:spacing w:before="122" w:line="140" w:lineRule="exact"/>
              <w:ind w:left="26"/>
              <w:jc w:val="center"/>
              <w:rPr>
                <w:sz w:val="13"/>
              </w:rPr>
            </w:pPr>
            <w:r>
              <w:rPr>
                <w:w w:val="103"/>
                <w:sz w:val="13"/>
              </w:rPr>
              <w:t>0</w:t>
            </w:r>
          </w:p>
        </w:tc>
      </w:tr>
      <w:tr w:rsidR="001442BB" w14:paraId="10208C4D" w14:textId="77777777">
        <w:trPr>
          <w:trHeight w:val="292"/>
        </w:trPr>
        <w:tc>
          <w:tcPr>
            <w:tcW w:w="3763" w:type="dxa"/>
          </w:tcPr>
          <w:p w14:paraId="10208C48" w14:textId="77777777" w:rsidR="001442BB" w:rsidRDefault="005C7D6E">
            <w:pPr>
              <w:pStyle w:val="TableParagraph"/>
              <w:spacing w:before="74"/>
              <w:ind w:left="26"/>
              <w:jc w:val="left"/>
              <w:rPr>
                <w:sz w:val="13"/>
              </w:rPr>
            </w:pPr>
            <w:r>
              <w:rPr>
                <w:w w:val="105"/>
                <w:sz w:val="13"/>
              </w:rPr>
              <w:t>Nº de demissões durante o período</w:t>
            </w:r>
          </w:p>
        </w:tc>
        <w:tc>
          <w:tcPr>
            <w:tcW w:w="3375" w:type="dxa"/>
            <w:gridSpan w:val="3"/>
            <w:shd w:val="clear" w:color="auto" w:fill="C0C0C0"/>
          </w:tcPr>
          <w:p w14:paraId="10208C49" w14:textId="77777777" w:rsidR="001442BB" w:rsidRDefault="001442BB">
            <w:pPr>
              <w:pStyle w:val="TableParagraph"/>
              <w:spacing w:before="5"/>
              <w:jc w:val="left"/>
              <w:rPr>
                <w:sz w:val="11"/>
              </w:rPr>
            </w:pPr>
          </w:p>
          <w:p w14:paraId="10208C4A" w14:textId="77777777" w:rsidR="001442BB" w:rsidRDefault="005C7D6E">
            <w:pPr>
              <w:pStyle w:val="TableParagraph"/>
              <w:spacing w:line="140" w:lineRule="exact"/>
              <w:ind w:left="21"/>
              <w:jc w:val="center"/>
              <w:rPr>
                <w:sz w:val="13"/>
              </w:rPr>
            </w:pPr>
            <w:r>
              <w:rPr>
                <w:w w:val="105"/>
                <w:sz w:val="13"/>
              </w:rPr>
              <w:t>345</w:t>
            </w:r>
          </w:p>
        </w:tc>
        <w:tc>
          <w:tcPr>
            <w:tcW w:w="3399" w:type="dxa"/>
            <w:gridSpan w:val="3"/>
            <w:shd w:val="clear" w:color="auto" w:fill="C0C0C0"/>
          </w:tcPr>
          <w:p w14:paraId="10208C4B" w14:textId="77777777" w:rsidR="001442BB" w:rsidRDefault="001442BB">
            <w:pPr>
              <w:pStyle w:val="TableParagraph"/>
              <w:spacing w:before="5"/>
              <w:jc w:val="left"/>
              <w:rPr>
                <w:sz w:val="11"/>
              </w:rPr>
            </w:pPr>
          </w:p>
          <w:p w14:paraId="10208C4C" w14:textId="77777777" w:rsidR="001442BB" w:rsidRDefault="005C7D6E">
            <w:pPr>
              <w:pStyle w:val="TableParagraph"/>
              <w:spacing w:line="140" w:lineRule="exact"/>
              <w:ind w:left="26"/>
              <w:jc w:val="center"/>
              <w:rPr>
                <w:sz w:val="13"/>
              </w:rPr>
            </w:pPr>
            <w:r>
              <w:rPr>
                <w:w w:val="103"/>
                <w:sz w:val="13"/>
              </w:rPr>
              <w:t>4</w:t>
            </w:r>
          </w:p>
        </w:tc>
      </w:tr>
      <w:tr w:rsidR="001442BB" w14:paraId="10208C51" w14:textId="77777777">
        <w:trPr>
          <w:trHeight w:val="268"/>
        </w:trPr>
        <w:tc>
          <w:tcPr>
            <w:tcW w:w="3763" w:type="dxa"/>
          </w:tcPr>
          <w:p w14:paraId="10208C4E" w14:textId="77777777" w:rsidR="001442BB" w:rsidRDefault="005C7D6E">
            <w:pPr>
              <w:pStyle w:val="TableParagraph"/>
              <w:spacing w:before="60"/>
              <w:ind w:left="26"/>
              <w:jc w:val="left"/>
              <w:rPr>
                <w:sz w:val="13"/>
              </w:rPr>
            </w:pPr>
            <w:r>
              <w:rPr>
                <w:w w:val="105"/>
                <w:sz w:val="13"/>
              </w:rPr>
              <w:t>Nº de empregados(as) terceirizados(as)</w:t>
            </w:r>
          </w:p>
        </w:tc>
        <w:tc>
          <w:tcPr>
            <w:tcW w:w="3375" w:type="dxa"/>
            <w:gridSpan w:val="3"/>
            <w:shd w:val="clear" w:color="auto" w:fill="C0C0C0"/>
          </w:tcPr>
          <w:p w14:paraId="10208C4F" w14:textId="77777777" w:rsidR="001442BB" w:rsidRDefault="005C7D6E">
            <w:pPr>
              <w:pStyle w:val="TableParagraph"/>
              <w:spacing w:before="108" w:line="140" w:lineRule="exact"/>
              <w:ind w:left="21"/>
              <w:jc w:val="center"/>
              <w:rPr>
                <w:sz w:val="13"/>
              </w:rPr>
            </w:pPr>
            <w:r>
              <w:rPr>
                <w:w w:val="105"/>
                <w:sz w:val="13"/>
              </w:rPr>
              <w:t>2.394</w:t>
            </w:r>
          </w:p>
        </w:tc>
        <w:tc>
          <w:tcPr>
            <w:tcW w:w="3399" w:type="dxa"/>
            <w:gridSpan w:val="3"/>
            <w:shd w:val="clear" w:color="auto" w:fill="C0C0C0"/>
          </w:tcPr>
          <w:p w14:paraId="10208C50" w14:textId="77777777" w:rsidR="001442BB" w:rsidRDefault="005C7D6E">
            <w:pPr>
              <w:pStyle w:val="TableParagraph"/>
              <w:spacing w:before="108" w:line="140" w:lineRule="exact"/>
              <w:ind w:left="519" w:right="493"/>
              <w:jc w:val="center"/>
              <w:rPr>
                <w:sz w:val="13"/>
              </w:rPr>
            </w:pPr>
            <w:r>
              <w:rPr>
                <w:w w:val="105"/>
                <w:sz w:val="13"/>
              </w:rPr>
              <w:t>2.324</w:t>
            </w:r>
          </w:p>
        </w:tc>
      </w:tr>
      <w:tr w:rsidR="001442BB" w14:paraId="10208C55" w14:textId="77777777">
        <w:trPr>
          <w:trHeight w:val="258"/>
        </w:trPr>
        <w:tc>
          <w:tcPr>
            <w:tcW w:w="3763" w:type="dxa"/>
          </w:tcPr>
          <w:p w14:paraId="10208C52" w14:textId="77777777" w:rsidR="001442BB" w:rsidRDefault="005C7D6E">
            <w:pPr>
              <w:pStyle w:val="TableParagraph"/>
              <w:spacing w:before="55"/>
              <w:ind w:left="26"/>
              <w:jc w:val="left"/>
              <w:rPr>
                <w:sz w:val="13"/>
              </w:rPr>
            </w:pPr>
            <w:r>
              <w:rPr>
                <w:w w:val="105"/>
                <w:sz w:val="13"/>
              </w:rPr>
              <w:t>Nº de estagiários(as)</w:t>
            </w:r>
          </w:p>
        </w:tc>
        <w:tc>
          <w:tcPr>
            <w:tcW w:w="3375" w:type="dxa"/>
            <w:gridSpan w:val="3"/>
            <w:shd w:val="clear" w:color="auto" w:fill="C0C0C0"/>
          </w:tcPr>
          <w:p w14:paraId="10208C53" w14:textId="77777777" w:rsidR="001442BB" w:rsidRDefault="005C7D6E">
            <w:pPr>
              <w:pStyle w:val="TableParagraph"/>
              <w:spacing w:before="98" w:line="140" w:lineRule="exact"/>
              <w:ind w:left="21"/>
              <w:jc w:val="center"/>
              <w:rPr>
                <w:sz w:val="13"/>
              </w:rPr>
            </w:pPr>
            <w:r>
              <w:rPr>
                <w:w w:val="105"/>
                <w:sz w:val="13"/>
              </w:rPr>
              <w:t>802</w:t>
            </w:r>
          </w:p>
        </w:tc>
        <w:tc>
          <w:tcPr>
            <w:tcW w:w="3399" w:type="dxa"/>
            <w:gridSpan w:val="3"/>
            <w:shd w:val="clear" w:color="auto" w:fill="C0C0C0"/>
          </w:tcPr>
          <w:p w14:paraId="10208C54" w14:textId="77777777" w:rsidR="001442BB" w:rsidRDefault="005C7D6E">
            <w:pPr>
              <w:pStyle w:val="TableParagraph"/>
              <w:spacing w:before="98" w:line="140" w:lineRule="exact"/>
              <w:ind w:left="518" w:right="493"/>
              <w:jc w:val="center"/>
              <w:rPr>
                <w:sz w:val="13"/>
              </w:rPr>
            </w:pPr>
            <w:r>
              <w:rPr>
                <w:w w:val="105"/>
                <w:sz w:val="13"/>
              </w:rPr>
              <w:t>879</w:t>
            </w:r>
          </w:p>
        </w:tc>
      </w:tr>
      <w:tr w:rsidR="001442BB" w14:paraId="10208C59" w14:textId="77777777">
        <w:trPr>
          <w:trHeight w:val="258"/>
        </w:trPr>
        <w:tc>
          <w:tcPr>
            <w:tcW w:w="3763" w:type="dxa"/>
          </w:tcPr>
          <w:p w14:paraId="10208C56" w14:textId="77777777" w:rsidR="001442BB" w:rsidRDefault="005C7D6E">
            <w:pPr>
              <w:pStyle w:val="TableParagraph"/>
              <w:spacing w:before="55"/>
              <w:ind w:left="26"/>
              <w:jc w:val="left"/>
              <w:rPr>
                <w:sz w:val="13"/>
              </w:rPr>
            </w:pPr>
            <w:r>
              <w:rPr>
                <w:w w:val="105"/>
                <w:sz w:val="13"/>
              </w:rPr>
              <w:t>Nº de homens que trabalham na empresa</w:t>
            </w:r>
          </w:p>
        </w:tc>
        <w:tc>
          <w:tcPr>
            <w:tcW w:w="3375" w:type="dxa"/>
            <w:gridSpan w:val="3"/>
            <w:shd w:val="clear" w:color="auto" w:fill="C0C0C0"/>
          </w:tcPr>
          <w:p w14:paraId="10208C57" w14:textId="77777777" w:rsidR="001442BB" w:rsidRDefault="005C7D6E">
            <w:pPr>
              <w:pStyle w:val="TableParagraph"/>
              <w:spacing w:before="98" w:line="140" w:lineRule="exact"/>
              <w:ind w:left="21"/>
              <w:jc w:val="center"/>
              <w:rPr>
                <w:sz w:val="13"/>
              </w:rPr>
            </w:pPr>
            <w:r>
              <w:rPr>
                <w:w w:val="105"/>
                <w:sz w:val="13"/>
              </w:rPr>
              <w:t>4.587</w:t>
            </w:r>
          </w:p>
        </w:tc>
        <w:tc>
          <w:tcPr>
            <w:tcW w:w="3399" w:type="dxa"/>
            <w:gridSpan w:val="3"/>
            <w:shd w:val="clear" w:color="auto" w:fill="C0C0C0"/>
          </w:tcPr>
          <w:p w14:paraId="10208C58" w14:textId="77777777" w:rsidR="001442BB" w:rsidRDefault="005C7D6E">
            <w:pPr>
              <w:pStyle w:val="TableParagraph"/>
              <w:spacing w:before="98" w:line="140" w:lineRule="exact"/>
              <w:ind w:left="518" w:right="493"/>
              <w:jc w:val="center"/>
              <w:rPr>
                <w:sz w:val="13"/>
              </w:rPr>
            </w:pPr>
            <w:r>
              <w:rPr>
                <w:w w:val="105"/>
                <w:sz w:val="13"/>
              </w:rPr>
              <w:t>4.696</w:t>
            </w:r>
          </w:p>
        </w:tc>
      </w:tr>
      <w:tr w:rsidR="001442BB" w14:paraId="10208C5D" w14:textId="77777777">
        <w:trPr>
          <w:trHeight w:val="181"/>
        </w:trPr>
        <w:tc>
          <w:tcPr>
            <w:tcW w:w="3763" w:type="dxa"/>
          </w:tcPr>
          <w:p w14:paraId="10208C5A" w14:textId="77777777" w:rsidR="001442BB" w:rsidRDefault="005C7D6E">
            <w:pPr>
              <w:pStyle w:val="TableParagraph"/>
              <w:spacing w:before="17" w:line="145" w:lineRule="exact"/>
              <w:ind w:left="26"/>
              <w:jc w:val="left"/>
              <w:rPr>
                <w:sz w:val="13"/>
              </w:rPr>
            </w:pPr>
            <w:r>
              <w:rPr>
                <w:w w:val="105"/>
                <w:sz w:val="13"/>
              </w:rPr>
              <w:t>Nº de mulheres que trabalham na empresa</w:t>
            </w:r>
          </w:p>
        </w:tc>
        <w:tc>
          <w:tcPr>
            <w:tcW w:w="3375" w:type="dxa"/>
            <w:gridSpan w:val="3"/>
            <w:shd w:val="clear" w:color="auto" w:fill="C0C0C0"/>
          </w:tcPr>
          <w:p w14:paraId="10208C5B" w14:textId="77777777" w:rsidR="001442BB" w:rsidRDefault="005C7D6E">
            <w:pPr>
              <w:pStyle w:val="TableParagraph"/>
              <w:spacing w:before="21" w:line="140" w:lineRule="exact"/>
              <w:ind w:left="21"/>
              <w:jc w:val="center"/>
              <w:rPr>
                <w:sz w:val="13"/>
              </w:rPr>
            </w:pPr>
            <w:r>
              <w:rPr>
                <w:w w:val="105"/>
                <w:sz w:val="13"/>
              </w:rPr>
              <w:t>2.215</w:t>
            </w:r>
          </w:p>
        </w:tc>
        <w:tc>
          <w:tcPr>
            <w:tcW w:w="3399" w:type="dxa"/>
            <w:gridSpan w:val="3"/>
            <w:shd w:val="clear" w:color="auto" w:fill="C0C0C0"/>
          </w:tcPr>
          <w:p w14:paraId="10208C5C" w14:textId="77777777" w:rsidR="001442BB" w:rsidRDefault="005C7D6E">
            <w:pPr>
              <w:pStyle w:val="TableParagraph"/>
              <w:spacing w:before="21" w:line="140" w:lineRule="exact"/>
              <w:ind w:left="518" w:right="493"/>
              <w:jc w:val="center"/>
              <w:rPr>
                <w:sz w:val="13"/>
              </w:rPr>
            </w:pPr>
            <w:r>
              <w:rPr>
                <w:w w:val="105"/>
                <w:sz w:val="13"/>
              </w:rPr>
              <w:t>2.309</w:t>
            </w:r>
          </w:p>
        </w:tc>
      </w:tr>
      <w:tr w:rsidR="001442BB" w14:paraId="10208C61" w14:textId="77777777">
        <w:trPr>
          <w:trHeight w:val="181"/>
        </w:trPr>
        <w:tc>
          <w:tcPr>
            <w:tcW w:w="3763" w:type="dxa"/>
          </w:tcPr>
          <w:p w14:paraId="10208C5E" w14:textId="77777777" w:rsidR="001442BB" w:rsidRDefault="005C7D6E">
            <w:pPr>
              <w:pStyle w:val="TableParagraph"/>
              <w:spacing w:before="17" w:line="145" w:lineRule="exact"/>
              <w:ind w:left="26"/>
              <w:jc w:val="left"/>
              <w:rPr>
                <w:sz w:val="13"/>
              </w:rPr>
            </w:pPr>
            <w:r>
              <w:rPr>
                <w:w w:val="105"/>
                <w:sz w:val="13"/>
              </w:rPr>
              <w:t>Nº de empregados(as) de 18 a 35 anos</w:t>
            </w:r>
          </w:p>
        </w:tc>
        <w:tc>
          <w:tcPr>
            <w:tcW w:w="3375" w:type="dxa"/>
            <w:gridSpan w:val="3"/>
            <w:shd w:val="clear" w:color="auto" w:fill="C0C0C0"/>
          </w:tcPr>
          <w:p w14:paraId="10208C5F" w14:textId="77777777" w:rsidR="001442BB" w:rsidRDefault="005C7D6E">
            <w:pPr>
              <w:pStyle w:val="TableParagraph"/>
              <w:spacing w:before="21" w:line="140" w:lineRule="exact"/>
              <w:ind w:left="23"/>
              <w:jc w:val="center"/>
              <w:rPr>
                <w:sz w:val="13"/>
              </w:rPr>
            </w:pPr>
            <w:r>
              <w:rPr>
                <w:w w:val="105"/>
                <w:sz w:val="13"/>
              </w:rPr>
              <w:t>1.793</w:t>
            </w:r>
          </w:p>
        </w:tc>
        <w:tc>
          <w:tcPr>
            <w:tcW w:w="3399" w:type="dxa"/>
            <w:gridSpan w:val="3"/>
            <w:shd w:val="clear" w:color="auto" w:fill="C0C0C0"/>
          </w:tcPr>
          <w:p w14:paraId="10208C60" w14:textId="77777777" w:rsidR="001442BB" w:rsidRDefault="005C7D6E">
            <w:pPr>
              <w:pStyle w:val="TableParagraph"/>
              <w:spacing w:before="21" w:line="140" w:lineRule="exact"/>
              <w:ind w:left="519" w:right="493"/>
              <w:jc w:val="center"/>
              <w:rPr>
                <w:sz w:val="13"/>
              </w:rPr>
            </w:pPr>
            <w:r>
              <w:rPr>
                <w:w w:val="105"/>
                <w:sz w:val="13"/>
              </w:rPr>
              <w:t>2.019</w:t>
            </w:r>
          </w:p>
        </w:tc>
      </w:tr>
      <w:tr w:rsidR="001442BB" w14:paraId="10208C65" w14:textId="77777777">
        <w:trPr>
          <w:trHeight w:val="181"/>
        </w:trPr>
        <w:tc>
          <w:tcPr>
            <w:tcW w:w="3763" w:type="dxa"/>
          </w:tcPr>
          <w:p w14:paraId="10208C62" w14:textId="77777777" w:rsidR="001442BB" w:rsidRDefault="005C7D6E">
            <w:pPr>
              <w:pStyle w:val="TableParagraph"/>
              <w:spacing w:before="17" w:line="145" w:lineRule="exact"/>
              <w:ind w:left="26"/>
              <w:jc w:val="left"/>
              <w:rPr>
                <w:sz w:val="13"/>
              </w:rPr>
            </w:pPr>
            <w:r>
              <w:rPr>
                <w:w w:val="105"/>
                <w:sz w:val="13"/>
              </w:rPr>
              <w:t>Nº de empregados(as) de 36 a 60 anos</w:t>
            </w:r>
          </w:p>
        </w:tc>
        <w:tc>
          <w:tcPr>
            <w:tcW w:w="3375" w:type="dxa"/>
            <w:gridSpan w:val="3"/>
            <w:shd w:val="clear" w:color="auto" w:fill="C0C0C0"/>
          </w:tcPr>
          <w:p w14:paraId="10208C63" w14:textId="77777777" w:rsidR="001442BB" w:rsidRDefault="005C7D6E">
            <w:pPr>
              <w:pStyle w:val="TableParagraph"/>
              <w:spacing w:before="21" w:line="140" w:lineRule="exact"/>
              <w:ind w:left="23"/>
              <w:jc w:val="center"/>
              <w:rPr>
                <w:sz w:val="13"/>
              </w:rPr>
            </w:pPr>
            <w:r>
              <w:rPr>
                <w:w w:val="105"/>
                <w:sz w:val="13"/>
              </w:rPr>
              <w:t>4.321</w:t>
            </w:r>
          </w:p>
        </w:tc>
        <w:tc>
          <w:tcPr>
            <w:tcW w:w="3399" w:type="dxa"/>
            <w:gridSpan w:val="3"/>
            <w:shd w:val="clear" w:color="auto" w:fill="C0C0C0"/>
          </w:tcPr>
          <w:p w14:paraId="10208C64" w14:textId="77777777" w:rsidR="001442BB" w:rsidRDefault="005C7D6E">
            <w:pPr>
              <w:pStyle w:val="TableParagraph"/>
              <w:spacing w:before="21" w:line="140" w:lineRule="exact"/>
              <w:ind w:left="519" w:right="493"/>
              <w:jc w:val="center"/>
              <w:rPr>
                <w:sz w:val="13"/>
              </w:rPr>
            </w:pPr>
            <w:r>
              <w:rPr>
                <w:w w:val="105"/>
                <w:sz w:val="13"/>
              </w:rPr>
              <w:t>4.229</w:t>
            </w:r>
          </w:p>
        </w:tc>
      </w:tr>
      <w:tr w:rsidR="001442BB" w14:paraId="10208C69" w14:textId="77777777">
        <w:trPr>
          <w:trHeight w:val="196"/>
        </w:trPr>
        <w:tc>
          <w:tcPr>
            <w:tcW w:w="3763" w:type="dxa"/>
          </w:tcPr>
          <w:p w14:paraId="10208C66" w14:textId="77777777" w:rsidR="001442BB" w:rsidRDefault="005C7D6E">
            <w:pPr>
              <w:pStyle w:val="TableParagraph"/>
              <w:spacing w:before="26"/>
              <w:ind w:left="26"/>
              <w:jc w:val="left"/>
              <w:rPr>
                <w:sz w:val="13"/>
              </w:rPr>
            </w:pPr>
            <w:r>
              <w:rPr>
                <w:w w:val="105"/>
                <w:sz w:val="13"/>
              </w:rPr>
              <w:t>Nº de empregados(as) acima de 60 anos</w:t>
            </w:r>
          </w:p>
        </w:tc>
        <w:tc>
          <w:tcPr>
            <w:tcW w:w="3375" w:type="dxa"/>
            <w:gridSpan w:val="3"/>
            <w:shd w:val="clear" w:color="auto" w:fill="C0C0C0"/>
          </w:tcPr>
          <w:p w14:paraId="10208C67" w14:textId="77777777" w:rsidR="001442BB" w:rsidRDefault="005C7D6E">
            <w:pPr>
              <w:pStyle w:val="TableParagraph"/>
              <w:spacing w:before="36" w:line="140" w:lineRule="exact"/>
              <w:ind w:left="21"/>
              <w:jc w:val="center"/>
              <w:rPr>
                <w:sz w:val="13"/>
              </w:rPr>
            </w:pPr>
            <w:r>
              <w:rPr>
                <w:w w:val="105"/>
                <w:sz w:val="13"/>
              </w:rPr>
              <w:t>688</w:t>
            </w:r>
          </w:p>
        </w:tc>
        <w:tc>
          <w:tcPr>
            <w:tcW w:w="3399" w:type="dxa"/>
            <w:gridSpan w:val="3"/>
            <w:shd w:val="clear" w:color="auto" w:fill="C0C0C0"/>
          </w:tcPr>
          <w:p w14:paraId="10208C68" w14:textId="77777777" w:rsidR="001442BB" w:rsidRDefault="005C7D6E">
            <w:pPr>
              <w:pStyle w:val="TableParagraph"/>
              <w:spacing w:before="36" w:line="140" w:lineRule="exact"/>
              <w:ind w:left="519" w:right="493"/>
              <w:jc w:val="center"/>
              <w:rPr>
                <w:sz w:val="13"/>
              </w:rPr>
            </w:pPr>
            <w:r>
              <w:rPr>
                <w:w w:val="105"/>
                <w:sz w:val="13"/>
              </w:rPr>
              <w:t>757</w:t>
            </w:r>
          </w:p>
        </w:tc>
      </w:tr>
      <w:tr w:rsidR="001442BB" w14:paraId="10208C6D" w14:textId="77777777">
        <w:trPr>
          <w:trHeight w:val="220"/>
        </w:trPr>
        <w:tc>
          <w:tcPr>
            <w:tcW w:w="3763" w:type="dxa"/>
          </w:tcPr>
          <w:p w14:paraId="10208C6A" w14:textId="77777777" w:rsidR="001442BB" w:rsidRDefault="005C7D6E">
            <w:pPr>
              <w:pStyle w:val="TableParagraph"/>
              <w:spacing w:before="36"/>
              <w:ind w:left="26"/>
              <w:jc w:val="left"/>
              <w:rPr>
                <w:sz w:val="13"/>
              </w:rPr>
            </w:pPr>
            <w:r>
              <w:rPr>
                <w:w w:val="105"/>
                <w:sz w:val="13"/>
              </w:rPr>
              <w:t>% de cargos de chefia ocupados por mulheres</w:t>
            </w:r>
          </w:p>
        </w:tc>
        <w:tc>
          <w:tcPr>
            <w:tcW w:w="3375" w:type="dxa"/>
            <w:gridSpan w:val="3"/>
            <w:shd w:val="clear" w:color="auto" w:fill="C0C0C0"/>
          </w:tcPr>
          <w:p w14:paraId="10208C6B" w14:textId="77777777" w:rsidR="001442BB" w:rsidRDefault="005C7D6E">
            <w:pPr>
              <w:pStyle w:val="TableParagraph"/>
              <w:spacing w:before="60" w:line="140" w:lineRule="exact"/>
              <w:ind w:left="28"/>
              <w:jc w:val="center"/>
              <w:rPr>
                <w:sz w:val="13"/>
              </w:rPr>
            </w:pPr>
            <w:r>
              <w:rPr>
                <w:w w:val="105"/>
                <w:sz w:val="13"/>
              </w:rPr>
              <w:t>24,66%</w:t>
            </w:r>
          </w:p>
        </w:tc>
        <w:tc>
          <w:tcPr>
            <w:tcW w:w="3399" w:type="dxa"/>
            <w:gridSpan w:val="3"/>
            <w:shd w:val="clear" w:color="auto" w:fill="C0C0C0"/>
          </w:tcPr>
          <w:p w14:paraId="10208C6C" w14:textId="77777777" w:rsidR="001442BB" w:rsidRDefault="005C7D6E">
            <w:pPr>
              <w:pStyle w:val="TableParagraph"/>
              <w:spacing w:before="60" w:line="140" w:lineRule="exact"/>
              <w:ind w:left="516" w:right="493"/>
              <w:jc w:val="center"/>
              <w:rPr>
                <w:sz w:val="13"/>
              </w:rPr>
            </w:pPr>
            <w:r>
              <w:rPr>
                <w:w w:val="105"/>
                <w:sz w:val="13"/>
              </w:rPr>
              <w:t>26,00%</w:t>
            </w:r>
          </w:p>
        </w:tc>
      </w:tr>
      <w:tr w:rsidR="001442BB" w14:paraId="10208C71" w14:textId="77777777">
        <w:trPr>
          <w:trHeight w:val="229"/>
        </w:trPr>
        <w:tc>
          <w:tcPr>
            <w:tcW w:w="3763" w:type="dxa"/>
          </w:tcPr>
          <w:p w14:paraId="10208C6E" w14:textId="77777777" w:rsidR="001442BB" w:rsidRDefault="005C7D6E">
            <w:pPr>
              <w:pStyle w:val="TableParagraph"/>
              <w:spacing w:before="41"/>
              <w:ind w:left="26"/>
              <w:jc w:val="left"/>
              <w:rPr>
                <w:sz w:val="13"/>
              </w:rPr>
            </w:pPr>
            <w:r>
              <w:rPr>
                <w:w w:val="105"/>
                <w:sz w:val="13"/>
              </w:rPr>
              <w:t>% de cargos de chefia ocupados por homens</w:t>
            </w:r>
          </w:p>
        </w:tc>
        <w:tc>
          <w:tcPr>
            <w:tcW w:w="3375" w:type="dxa"/>
            <w:gridSpan w:val="3"/>
            <w:shd w:val="clear" w:color="auto" w:fill="C0C0C0"/>
          </w:tcPr>
          <w:p w14:paraId="10208C6F" w14:textId="77777777" w:rsidR="001442BB" w:rsidRDefault="005C7D6E">
            <w:pPr>
              <w:pStyle w:val="TableParagraph"/>
              <w:spacing w:before="69" w:line="140" w:lineRule="exact"/>
              <w:ind w:left="27"/>
              <w:jc w:val="center"/>
              <w:rPr>
                <w:sz w:val="13"/>
              </w:rPr>
            </w:pPr>
            <w:r>
              <w:rPr>
                <w:w w:val="105"/>
                <w:sz w:val="13"/>
              </w:rPr>
              <w:t>75,34%</w:t>
            </w:r>
          </w:p>
        </w:tc>
        <w:tc>
          <w:tcPr>
            <w:tcW w:w="3399" w:type="dxa"/>
            <w:gridSpan w:val="3"/>
            <w:shd w:val="clear" w:color="auto" w:fill="C0C0C0"/>
          </w:tcPr>
          <w:p w14:paraId="10208C70" w14:textId="77777777" w:rsidR="001442BB" w:rsidRDefault="005C7D6E">
            <w:pPr>
              <w:pStyle w:val="TableParagraph"/>
              <w:spacing w:before="69" w:line="140" w:lineRule="exact"/>
              <w:ind w:left="516" w:right="493"/>
              <w:jc w:val="center"/>
              <w:rPr>
                <w:sz w:val="13"/>
              </w:rPr>
            </w:pPr>
            <w:r>
              <w:rPr>
                <w:w w:val="105"/>
                <w:sz w:val="13"/>
              </w:rPr>
              <w:t>74,00%</w:t>
            </w:r>
          </w:p>
        </w:tc>
      </w:tr>
      <w:tr w:rsidR="001442BB" w14:paraId="10208C75" w14:textId="77777777">
        <w:trPr>
          <w:trHeight w:val="220"/>
        </w:trPr>
        <w:tc>
          <w:tcPr>
            <w:tcW w:w="3763" w:type="dxa"/>
          </w:tcPr>
          <w:p w14:paraId="10208C72" w14:textId="77777777" w:rsidR="001442BB" w:rsidRDefault="005C7D6E">
            <w:pPr>
              <w:pStyle w:val="TableParagraph"/>
              <w:spacing w:before="36"/>
              <w:ind w:left="26"/>
              <w:jc w:val="left"/>
              <w:rPr>
                <w:sz w:val="13"/>
              </w:rPr>
            </w:pPr>
            <w:r>
              <w:rPr>
                <w:w w:val="105"/>
                <w:sz w:val="13"/>
              </w:rPr>
              <w:t>Nº de negros(as) que trabalham na empresa</w:t>
            </w:r>
          </w:p>
        </w:tc>
        <w:tc>
          <w:tcPr>
            <w:tcW w:w="3375" w:type="dxa"/>
            <w:gridSpan w:val="3"/>
            <w:shd w:val="clear" w:color="auto" w:fill="C0C0C0"/>
          </w:tcPr>
          <w:p w14:paraId="10208C73" w14:textId="77777777" w:rsidR="001442BB" w:rsidRDefault="005C7D6E">
            <w:pPr>
              <w:pStyle w:val="TableParagraph"/>
              <w:spacing w:before="60" w:line="140" w:lineRule="exact"/>
              <w:ind w:left="23"/>
              <w:jc w:val="center"/>
              <w:rPr>
                <w:sz w:val="13"/>
              </w:rPr>
            </w:pPr>
            <w:r>
              <w:rPr>
                <w:w w:val="105"/>
                <w:sz w:val="13"/>
              </w:rPr>
              <w:t>286</w:t>
            </w:r>
          </w:p>
        </w:tc>
        <w:tc>
          <w:tcPr>
            <w:tcW w:w="3399" w:type="dxa"/>
            <w:gridSpan w:val="3"/>
            <w:shd w:val="clear" w:color="auto" w:fill="C0C0C0"/>
          </w:tcPr>
          <w:p w14:paraId="10208C74" w14:textId="77777777" w:rsidR="001442BB" w:rsidRDefault="005C7D6E">
            <w:pPr>
              <w:pStyle w:val="TableParagraph"/>
              <w:spacing w:before="60" w:line="140" w:lineRule="exact"/>
              <w:ind w:left="519" w:right="493"/>
              <w:jc w:val="center"/>
              <w:rPr>
                <w:sz w:val="13"/>
              </w:rPr>
            </w:pPr>
            <w:r>
              <w:rPr>
                <w:w w:val="105"/>
                <w:sz w:val="13"/>
              </w:rPr>
              <w:t>277</w:t>
            </w:r>
          </w:p>
        </w:tc>
      </w:tr>
      <w:tr w:rsidR="001442BB" w14:paraId="10208C79" w14:textId="77777777">
        <w:trPr>
          <w:trHeight w:val="244"/>
        </w:trPr>
        <w:tc>
          <w:tcPr>
            <w:tcW w:w="3763" w:type="dxa"/>
          </w:tcPr>
          <w:p w14:paraId="10208C76" w14:textId="77777777" w:rsidR="001442BB" w:rsidRDefault="005C7D6E">
            <w:pPr>
              <w:pStyle w:val="TableParagraph"/>
              <w:spacing w:before="50"/>
              <w:ind w:left="26"/>
              <w:jc w:val="left"/>
              <w:rPr>
                <w:sz w:val="13"/>
              </w:rPr>
            </w:pPr>
            <w:r>
              <w:rPr>
                <w:w w:val="105"/>
                <w:sz w:val="13"/>
              </w:rPr>
              <w:t>% de cargos de chefia ocupados por negros(as)</w:t>
            </w:r>
          </w:p>
        </w:tc>
        <w:tc>
          <w:tcPr>
            <w:tcW w:w="3375" w:type="dxa"/>
            <w:gridSpan w:val="3"/>
            <w:shd w:val="clear" w:color="auto" w:fill="C0C0C0"/>
          </w:tcPr>
          <w:p w14:paraId="10208C77" w14:textId="77777777" w:rsidR="001442BB" w:rsidRDefault="005C7D6E">
            <w:pPr>
              <w:pStyle w:val="TableParagraph"/>
              <w:spacing w:before="84" w:line="140" w:lineRule="exact"/>
              <w:ind w:left="28"/>
              <w:jc w:val="center"/>
              <w:rPr>
                <w:sz w:val="13"/>
              </w:rPr>
            </w:pPr>
            <w:r>
              <w:rPr>
                <w:w w:val="105"/>
                <w:sz w:val="13"/>
              </w:rPr>
              <w:t>4,60%</w:t>
            </w:r>
          </w:p>
        </w:tc>
        <w:tc>
          <w:tcPr>
            <w:tcW w:w="3399" w:type="dxa"/>
            <w:gridSpan w:val="3"/>
            <w:shd w:val="clear" w:color="auto" w:fill="C0C0C0"/>
          </w:tcPr>
          <w:p w14:paraId="10208C78" w14:textId="77777777" w:rsidR="001442BB" w:rsidRDefault="005C7D6E">
            <w:pPr>
              <w:pStyle w:val="TableParagraph"/>
              <w:spacing w:before="84" w:line="140" w:lineRule="exact"/>
              <w:ind w:left="516" w:right="493"/>
              <w:jc w:val="center"/>
              <w:rPr>
                <w:sz w:val="13"/>
              </w:rPr>
            </w:pPr>
            <w:r>
              <w:rPr>
                <w:w w:val="105"/>
                <w:sz w:val="13"/>
              </w:rPr>
              <w:t>1,49%</w:t>
            </w:r>
          </w:p>
        </w:tc>
      </w:tr>
      <w:tr w:rsidR="001442BB" w14:paraId="10208C7D" w14:textId="77777777">
        <w:trPr>
          <w:trHeight w:val="244"/>
        </w:trPr>
        <w:tc>
          <w:tcPr>
            <w:tcW w:w="3763" w:type="dxa"/>
          </w:tcPr>
          <w:p w14:paraId="10208C7A" w14:textId="77777777" w:rsidR="001442BB" w:rsidRDefault="005C7D6E">
            <w:pPr>
              <w:pStyle w:val="TableParagraph"/>
              <w:spacing w:before="50"/>
              <w:ind w:left="26"/>
              <w:jc w:val="left"/>
              <w:rPr>
                <w:sz w:val="13"/>
              </w:rPr>
            </w:pPr>
            <w:r>
              <w:rPr>
                <w:w w:val="105"/>
                <w:sz w:val="13"/>
              </w:rPr>
              <w:t>Nº de pessoas com deficiência</w:t>
            </w:r>
          </w:p>
        </w:tc>
        <w:tc>
          <w:tcPr>
            <w:tcW w:w="3375" w:type="dxa"/>
            <w:gridSpan w:val="3"/>
            <w:shd w:val="clear" w:color="auto" w:fill="C0C0C0"/>
          </w:tcPr>
          <w:p w14:paraId="10208C7B" w14:textId="77777777" w:rsidR="001442BB" w:rsidRDefault="005C7D6E">
            <w:pPr>
              <w:pStyle w:val="TableParagraph"/>
              <w:spacing w:before="41"/>
              <w:ind w:left="12"/>
              <w:jc w:val="center"/>
              <w:rPr>
                <w:sz w:val="13"/>
              </w:rPr>
            </w:pPr>
            <w:r>
              <w:rPr>
                <w:w w:val="105"/>
                <w:sz w:val="13"/>
              </w:rPr>
              <w:t>64</w:t>
            </w:r>
          </w:p>
        </w:tc>
        <w:tc>
          <w:tcPr>
            <w:tcW w:w="3399" w:type="dxa"/>
            <w:gridSpan w:val="3"/>
            <w:shd w:val="clear" w:color="auto" w:fill="C0C0C0"/>
          </w:tcPr>
          <w:p w14:paraId="10208C7C" w14:textId="77777777" w:rsidR="001442BB" w:rsidRDefault="005C7D6E">
            <w:pPr>
              <w:pStyle w:val="TableParagraph"/>
              <w:spacing w:before="41"/>
              <w:ind w:left="500" w:right="493"/>
              <w:jc w:val="center"/>
              <w:rPr>
                <w:sz w:val="13"/>
              </w:rPr>
            </w:pPr>
            <w:r>
              <w:rPr>
                <w:w w:val="105"/>
                <w:sz w:val="13"/>
              </w:rPr>
              <w:t>56</w:t>
            </w:r>
          </w:p>
        </w:tc>
      </w:tr>
      <w:tr w:rsidR="001442BB" w14:paraId="10208C82" w14:textId="77777777">
        <w:trPr>
          <w:trHeight w:val="344"/>
        </w:trPr>
        <w:tc>
          <w:tcPr>
            <w:tcW w:w="3763" w:type="dxa"/>
          </w:tcPr>
          <w:p w14:paraId="10208C7E" w14:textId="77777777" w:rsidR="001442BB" w:rsidRDefault="005C7D6E">
            <w:pPr>
              <w:pStyle w:val="TableParagraph"/>
              <w:spacing w:before="12"/>
              <w:ind w:left="26"/>
              <w:jc w:val="left"/>
              <w:rPr>
                <w:sz w:val="13"/>
              </w:rPr>
            </w:pPr>
            <w:r>
              <w:rPr>
                <w:w w:val="105"/>
                <w:sz w:val="13"/>
              </w:rPr>
              <w:t>Nº de empregados(as) analfabetos ou com ensino</w:t>
            </w:r>
          </w:p>
          <w:p w14:paraId="10208C7F" w14:textId="77777777" w:rsidR="001442BB" w:rsidRDefault="005C7D6E">
            <w:pPr>
              <w:pStyle w:val="TableParagraph"/>
              <w:spacing w:before="23" w:line="140" w:lineRule="exact"/>
              <w:ind w:left="26"/>
              <w:jc w:val="left"/>
              <w:rPr>
                <w:sz w:val="13"/>
              </w:rPr>
            </w:pPr>
            <w:r>
              <w:rPr>
                <w:w w:val="105"/>
                <w:sz w:val="13"/>
              </w:rPr>
              <w:t>fundamental incompleto</w:t>
            </w:r>
          </w:p>
        </w:tc>
        <w:tc>
          <w:tcPr>
            <w:tcW w:w="3375" w:type="dxa"/>
            <w:gridSpan w:val="3"/>
            <w:shd w:val="clear" w:color="auto" w:fill="C0C0C0"/>
          </w:tcPr>
          <w:p w14:paraId="10208C80" w14:textId="77777777" w:rsidR="001442BB" w:rsidRDefault="005C7D6E">
            <w:pPr>
              <w:pStyle w:val="TableParagraph"/>
              <w:spacing w:before="93"/>
              <w:ind w:left="13"/>
              <w:jc w:val="center"/>
              <w:rPr>
                <w:sz w:val="13"/>
              </w:rPr>
            </w:pPr>
            <w:r>
              <w:rPr>
                <w:w w:val="103"/>
                <w:sz w:val="13"/>
              </w:rPr>
              <w:t>8</w:t>
            </w:r>
          </w:p>
        </w:tc>
        <w:tc>
          <w:tcPr>
            <w:tcW w:w="3399" w:type="dxa"/>
            <w:gridSpan w:val="3"/>
            <w:shd w:val="clear" w:color="auto" w:fill="C0C0C0"/>
          </w:tcPr>
          <w:p w14:paraId="10208C81" w14:textId="77777777" w:rsidR="001442BB" w:rsidRDefault="005C7D6E">
            <w:pPr>
              <w:pStyle w:val="TableParagraph"/>
              <w:spacing w:before="93"/>
              <w:ind w:left="500" w:right="493"/>
              <w:jc w:val="center"/>
              <w:rPr>
                <w:sz w:val="13"/>
              </w:rPr>
            </w:pPr>
            <w:r>
              <w:rPr>
                <w:w w:val="105"/>
                <w:sz w:val="13"/>
              </w:rPr>
              <w:t>10</w:t>
            </w:r>
          </w:p>
        </w:tc>
      </w:tr>
      <w:tr w:rsidR="001442BB" w14:paraId="10208C86" w14:textId="77777777">
        <w:trPr>
          <w:trHeight w:val="258"/>
        </w:trPr>
        <w:tc>
          <w:tcPr>
            <w:tcW w:w="3763" w:type="dxa"/>
          </w:tcPr>
          <w:p w14:paraId="10208C83" w14:textId="77777777" w:rsidR="001442BB" w:rsidRDefault="005C7D6E">
            <w:pPr>
              <w:pStyle w:val="TableParagraph"/>
              <w:spacing w:before="55"/>
              <w:ind w:left="26"/>
              <w:jc w:val="left"/>
              <w:rPr>
                <w:sz w:val="13"/>
              </w:rPr>
            </w:pPr>
            <w:r>
              <w:rPr>
                <w:w w:val="105"/>
                <w:sz w:val="13"/>
              </w:rPr>
              <w:t>Nº de empregados(as) com ensino fundamental</w:t>
            </w:r>
          </w:p>
        </w:tc>
        <w:tc>
          <w:tcPr>
            <w:tcW w:w="3375" w:type="dxa"/>
            <w:gridSpan w:val="3"/>
            <w:shd w:val="clear" w:color="auto" w:fill="C0C0C0"/>
          </w:tcPr>
          <w:p w14:paraId="10208C84" w14:textId="77777777" w:rsidR="001442BB" w:rsidRDefault="005C7D6E">
            <w:pPr>
              <w:pStyle w:val="TableParagraph"/>
              <w:spacing w:before="50"/>
              <w:ind w:left="12"/>
              <w:jc w:val="center"/>
              <w:rPr>
                <w:sz w:val="13"/>
              </w:rPr>
            </w:pPr>
            <w:r>
              <w:rPr>
                <w:w w:val="105"/>
                <w:sz w:val="13"/>
              </w:rPr>
              <w:t>38</w:t>
            </w:r>
          </w:p>
        </w:tc>
        <w:tc>
          <w:tcPr>
            <w:tcW w:w="3399" w:type="dxa"/>
            <w:gridSpan w:val="3"/>
            <w:shd w:val="clear" w:color="auto" w:fill="C0C0C0"/>
          </w:tcPr>
          <w:p w14:paraId="10208C85" w14:textId="77777777" w:rsidR="001442BB" w:rsidRDefault="005C7D6E">
            <w:pPr>
              <w:pStyle w:val="TableParagraph"/>
              <w:spacing w:before="50"/>
              <w:ind w:left="500" w:right="493"/>
              <w:jc w:val="center"/>
              <w:rPr>
                <w:sz w:val="13"/>
              </w:rPr>
            </w:pPr>
            <w:r>
              <w:rPr>
                <w:w w:val="105"/>
                <w:sz w:val="13"/>
              </w:rPr>
              <w:t>43</w:t>
            </w:r>
          </w:p>
        </w:tc>
      </w:tr>
      <w:tr w:rsidR="001442BB" w14:paraId="10208C8A" w14:textId="77777777">
        <w:trPr>
          <w:trHeight w:val="220"/>
        </w:trPr>
        <w:tc>
          <w:tcPr>
            <w:tcW w:w="3763" w:type="dxa"/>
          </w:tcPr>
          <w:p w14:paraId="10208C87" w14:textId="77777777" w:rsidR="001442BB" w:rsidRDefault="005C7D6E">
            <w:pPr>
              <w:pStyle w:val="TableParagraph"/>
              <w:spacing w:before="36"/>
              <w:ind w:left="26"/>
              <w:jc w:val="left"/>
              <w:rPr>
                <w:sz w:val="13"/>
              </w:rPr>
            </w:pPr>
            <w:r>
              <w:rPr>
                <w:w w:val="105"/>
                <w:sz w:val="13"/>
              </w:rPr>
              <w:t>Nº de empregados(as) com ensino médio</w:t>
            </w:r>
          </w:p>
        </w:tc>
        <w:tc>
          <w:tcPr>
            <w:tcW w:w="3375" w:type="dxa"/>
            <w:gridSpan w:val="3"/>
            <w:shd w:val="clear" w:color="auto" w:fill="C0C0C0"/>
          </w:tcPr>
          <w:p w14:paraId="10208C88" w14:textId="77777777" w:rsidR="001442BB" w:rsidRDefault="005C7D6E">
            <w:pPr>
              <w:pStyle w:val="TableParagraph"/>
              <w:spacing w:before="31"/>
              <w:ind w:left="13"/>
              <w:jc w:val="center"/>
              <w:rPr>
                <w:sz w:val="13"/>
              </w:rPr>
            </w:pPr>
            <w:r>
              <w:rPr>
                <w:w w:val="105"/>
                <w:sz w:val="13"/>
              </w:rPr>
              <w:t>1.149</w:t>
            </w:r>
          </w:p>
        </w:tc>
        <w:tc>
          <w:tcPr>
            <w:tcW w:w="3399" w:type="dxa"/>
            <w:gridSpan w:val="3"/>
            <w:shd w:val="clear" w:color="auto" w:fill="C0C0C0"/>
          </w:tcPr>
          <w:p w14:paraId="10208C89" w14:textId="77777777" w:rsidR="001442BB" w:rsidRDefault="005C7D6E">
            <w:pPr>
              <w:pStyle w:val="TableParagraph"/>
              <w:spacing w:before="31"/>
              <w:ind w:left="500" w:right="493"/>
              <w:jc w:val="center"/>
              <w:rPr>
                <w:sz w:val="13"/>
              </w:rPr>
            </w:pPr>
            <w:r>
              <w:rPr>
                <w:w w:val="105"/>
                <w:sz w:val="13"/>
              </w:rPr>
              <w:t>1.329</w:t>
            </w:r>
          </w:p>
        </w:tc>
      </w:tr>
      <w:tr w:rsidR="001442BB" w14:paraId="10208C8E" w14:textId="77777777">
        <w:trPr>
          <w:trHeight w:val="258"/>
        </w:trPr>
        <w:tc>
          <w:tcPr>
            <w:tcW w:w="3763" w:type="dxa"/>
          </w:tcPr>
          <w:p w14:paraId="10208C8B" w14:textId="77777777" w:rsidR="001442BB" w:rsidRDefault="005C7D6E">
            <w:pPr>
              <w:pStyle w:val="TableParagraph"/>
              <w:spacing w:before="55"/>
              <w:ind w:left="26"/>
              <w:jc w:val="left"/>
              <w:rPr>
                <w:sz w:val="13"/>
              </w:rPr>
            </w:pPr>
            <w:r>
              <w:rPr>
                <w:w w:val="105"/>
                <w:sz w:val="13"/>
              </w:rPr>
              <w:t>Nº de empregados(as) com ensino técnico</w:t>
            </w:r>
          </w:p>
        </w:tc>
        <w:tc>
          <w:tcPr>
            <w:tcW w:w="3375" w:type="dxa"/>
            <w:gridSpan w:val="3"/>
            <w:shd w:val="clear" w:color="auto" w:fill="C0C0C0"/>
          </w:tcPr>
          <w:p w14:paraId="10208C8C" w14:textId="77777777" w:rsidR="001442BB" w:rsidRDefault="005C7D6E">
            <w:pPr>
              <w:pStyle w:val="TableParagraph"/>
              <w:spacing w:before="50"/>
              <w:ind w:left="13"/>
              <w:jc w:val="center"/>
              <w:rPr>
                <w:sz w:val="13"/>
              </w:rPr>
            </w:pPr>
            <w:r>
              <w:rPr>
                <w:w w:val="103"/>
                <w:sz w:val="13"/>
              </w:rPr>
              <w:t>0</w:t>
            </w:r>
          </w:p>
        </w:tc>
        <w:tc>
          <w:tcPr>
            <w:tcW w:w="3399" w:type="dxa"/>
            <w:gridSpan w:val="3"/>
            <w:shd w:val="clear" w:color="auto" w:fill="C0C0C0"/>
          </w:tcPr>
          <w:p w14:paraId="10208C8D" w14:textId="77777777" w:rsidR="001442BB" w:rsidRDefault="005C7D6E">
            <w:pPr>
              <w:pStyle w:val="TableParagraph"/>
              <w:spacing w:before="50"/>
              <w:ind w:left="7"/>
              <w:jc w:val="center"/>
              <w:rPr>
                <w:sz w:val="13"/>
              </w:rPr>
            </w:pPr>
            <w:r>
              <w:rPr>
                <w:w w:val="103"/>
                <w:sz w:val="13"/>
              </w:rPr>
              <w:t>0</w:t>
            </w:r>
          </w:p>
        </w:tc>
      </w:tr>
      <w:tr w:rsidR="001442BB" w14:paraId="10208C92" w14:textId="77777777">
        <w:trPr>
          <w:trHeight w:val="196"/>
        </w:trPr>
        <w:tc>
          <w:tcPr>
            <w:tcW w:w="3763" w:type="dxa"/>
          </w:tcPr>
          <w:p w14:paraId="10208C8F" w14:textId="77777777" w:rsidR="001442BB" w:rsidRDefault="005C7D6E">
            <w:pPr>
              <w:pStyle w:val="TableParagraph"/>
              <w:spacing w:before="26"/>
              <w:ind w:left="26"/>
              <w:jc w:val="left"/>
              <w:rPr>
                <w:sz w:val="13"/>
              </w:rPr>
            </w:pPr>
            <w:r>
              <w:rPr>
                <w:w w:val="105"/>
                <w:sz w:val="13"/>
              </w:rPr>
              <w:t>Nº de empregados(as) com ensino superior</w:t>
            </w:r>
          </w:p>
        </w:tc>
        <w:tc>
          <w:tcPr>
            <w:tcW w:w="3375" w:type="dxa"/>
            <w:gridSpan w:val="3"/>
            <w:shd w:val="clear" w:color="auto" w:fill="C0C0C0"/>
          </w:tcPr>
          <w:p w14:paraId="10208C90" w14:textId="77777777" w:rsidR="001442BB" w:rsidRDefault="005C7D6E">
            <w:pPr>
              <w:pStyle w:val="TableParagraph"/>
              <w:spacing w:before="17"/>
              <w:ind w:left="13"/>
              <w:jc w:val="center"/>
              <w:rPr>
                <w:sz w:val="13"/>
              </w:rPr>
            </w:pPr>
            <w:r>
              <w:rPr>
                <w:w w:val="105"/>
                <w:sz w:val="13"/>
              </w:rPr>
              <w:t>2.665</w:t>
            </w:r>
          </w:p>
        </w:tc>
        <w:tc>
          <w:tcPr>
            <w:tcW w:w="3399" w:type="dxa"/>
            <w:gridSpan w:val="3"/>
            <w:shd w:val="clear" w:color="auto" w:fill="C0C0C0"/>
          </w:tcPr>
          <w:p w14:paraId="10208C91" w14:textId="77777777" w:rsidR="001442BB" w:rsidRDefault="005C7D6E">
            <w:pPr>
              <w:pStyle w:val="TableParagraph"/>
              <w:spacing w:before="17"/>
              <w:ind w:left="500" w:right="493"/>
              <w:jc w:val="center"/>
              <w:rPr>
                <w:sz w:val="13"/>
              </w:rPr>
            </w:pPr>
            <w:r>
              <w:rPr>
                <w:w w:val="105"/>
                <w:sz w:val="13"/>
              </w:rPr>
              <w:t>2.902</w:t>
            </w:r>
          </w:p>
        </w:tc>
      </w:tr>
      <w:tr w:rsidR="001442BB" w14:paraId="10208C96" w14:textId="77777777">
        <w:trPr>
          <w:trHeight w:val="229"/>
        </w:trPr>
        <w:tc>
          <w:tcPr>
            <w:tcW w:w="3763" w:type="dxa"/>
          </w:tcPr>
          <w:p w14:paraId="10208C93" w14:textId="77777777" w:rsidR="001442BB" w:rsidRDefault="005C7D6E">
            <w:pPr>
              <w:pStyle w:val="TableParagraph"/>
              <w:spacing w:before="41"/>
              <w:ind w:left="26"/>
              <w:jc w:val="left"/>
              <w:rPr>
                <w:sz w:val="13"/>
              </w:rPr>
            </w:pPr>
            <w:r>
              <w:rPr>
                <w:w w:val="105"/>
                <w:sz w:val="13"/>
              </w:rPr>
              <w:t>Nº de empregados(as) pós-graduados</w:t>
            </w:r>
          </w:p>
        </w:tc>
        <w:tc>
          <w:tcPr>
            <w:tcW w:w="3375" w:type="dxa"/>
            <w:gridSpan w:val="3"/>
            <w:shd w:val="clear" w:color="auto" w:fill="C0C0C0"/>
          </w:tcPr>
          <w:p w14:paraId="10208C94" w14:textId="77777777" w:rsidR="001442BB" w:rsidRDefault="005C7D6E">
            <w:pPr>
              <w:pStyle w:val="TableParagraph"/>
              <w:spacing w:before="36"/>
              <w:ind w:left="13"/>
              <w:jc w:val="center"/>
              <w:rPr>
                <w:sz w:val="13"/>
              </w:rPr>
            </w:pPr>
            <w:r>
              <w:rPr>
                <w:w w:val="105"/>
                <w:sz w:val="13"/>
              </w:rPr>
              <w:t>2.942</w:t>
            </w:r>
          </w:p>
        </w:tc>
        <w:tc>
          <w:tcPr>
            <w:tcW w:w="3399" w:type="dxa"/>
            <w:gridSpan w:val="3"/>
            <w:shd w:val="clear" w:color="auto" w:fill="C0C0C0"/>
          </w:tcPr>
          <w:p w14:paraId="10208C95" w14:textId="77777777" w:rsidR="001442BB" w:rsidRDefault="005C7D6E">
            <w:pPr>
              <w:pStyle w:val="TableParagraph"/>
              <w:spacing w:before="36"/>
              <w:ind w:left="499" w:right="493"/>
              <w:jc w:val="center"/>
              <w:rPr>
                <w:sz w:val="13"/>
              </w:rPr>
            </w:pPr>
            <w:r>
              <w:rPr>
                <w:w w:val="105"/>
                <w:sz w:val="13"/>
              </w:rPr>
              <w:t>2.721</w:t>
            </w:r>
          </w:p>
        </w:tc>
      </w:tr>
      <w:tr w:rsidR="001442BB" w14:paraId="10208C9A" w14:textId="77777777">
        <w:trPr>
          <w:trHeight w:val="378"/>
        </w:trPr>
        <w:tc>
          <w:tcPr>
            <w:tcW w:w="3763" w:type="dxa"/>
            <w:shd w:val="clear" w:color="auto" w:fill="00007F"/>
          </w:tcPr>
          <w:p w14:paraId="10208C97" w14:textId="77777777" w:rsidR="001442BB" w:rsidRDefault="005C7D6E">
            <w:pPr>
              <w:pStyle w:val="TableParagraph"/>
              <w:spacing w:before="6" w:line="178" w:lineRule="exact"/>
              <w:ind w:left="26"/>
              <w:jc w:val="left"/>
              <w:rPr>
                <w:b/>
                <w:sz w:val="13"/>
              </w:rPr>
            </w:pPr>
            <w:r>
              <w:rPr>
                <w:b/>
                <w:color w:val="FFFFFF"/>
                <w:w w:val="105"/>
                <w:sz w:val="13"/>
              </w:rPr>
              <w:t>6 - Informações relevantes quanto ao exercício da cidadania empresarial</w:t>
            </w:r>
          </w:p>
        </w:tc>
        <w:tc>
          <w:tcPr>
            <w:tcW w:w="3375" w:type="dxa"/>
            <w:gridSpan w:val="3"/>
            <w:shd w:val="clear" w:color="auto" w:fill="00007F"/>
          </w:tcPr>
          <w:p w14:paraId="10208C98" w14:textId="77777777" w:rsidR="001442BB" w:rsidRDefault="005C7D6E">
            <w:pPr>
              <w:pStyle w:val="TableParagraph"/>
              <w:spacing w:before="108"/>
              <w:ind w:left="12"/>
              <w:jc w:val="center"/>
              <w:rPr>
                <w:b/>
                <w:sz w:val="13"/>
              </w:rPr>
            </w:pPr>
            <w:r>
              <w:rPr>
                <w:b/>
                <w:color w:val="FFFFFF"/>
                <w:w w:val="105"/>
                <w:sz w:val="13"/>
              </w:rPr>
              <w:t>2019</w:t>
            </w:r>
          </w:p>
        </w:tc>
        <w:tc>
          <w:tcPr>
            <w:tcW w:w="3399" w:type="dxa"/>
            <w:gridSpan w:val="3"/>
            <w:shd w:val="clear" w:color="auto" w:fill="00007F"/>
          </w:tcPr>
          <w:p w14:paraId="10208C99" w14:textId="77777777" w:rsidR="001442BB" w:rsidRDefault="005C7D6E">
            <w:pPr>
              <w:pStyle w:val="TableParagraph"/>
              <w:spacing w:before="108"/>
              <w:ind w:left="499" w:right="493"/>
              <w:jc w:val="center"/>
              <w:rPr>
                <w:b/>
                <w:sz w:val="13"/>
              </w:rPr>
            </w:pPr>
            <w:r>
              <w:rPr>
                <w:b/>
                <w:color w:val="FFFFFF"/>
                <w:w w:val="105"/>
                <w:sz w:val="13"/>
              </w:rPr>
              <w:t>2018</w:t>
            </w:r>
          </w:p>
        </w:tc>
      </w:tr>
      <w:tr w:rsidR="001442BB" w14:paraId="10208CA1" w14:textId="77777777">
        <w:trPr>
          <w:trHeight w:val="407"/>
        </w:trPr>
        <w:tc>
          <w:tcPr>
            <w:tcW w:w="3763" w:type="dxa"/>
          </w:tcPr>
          <w:p w14:paraId="10208C9B" w14:textId="77777777" w:rsidR="001442BB" w:rsidRDefault="001442BB">
            <w:pPr>
              <w:pStyle w:val="TableParagraph"/>
              <w:spacing w:before="5"/>
              <w:jc w:val="left"/>
              <w:rPr>
                <w:sz w:val="11"/>
              </w:rPr>
            </w:pPr>
          </w:p>
          <w:p w14:paraId="10208C9C" w14:textId="77777777" w:rsidR="001442BB" w:rsidRDefault="005C7D6E">
            <w:pPr>
              <w:pStyle w:val="TableParagraph"/>
              <w:ind w:left="26"/>
              <w:jc w:val="left"/>
              <w:rPr>
                <w:sz w:val="13"/>
              </w:rPr>
            </w:pPr>
            <w:r>
              <w:rPr>
                <w:w w:val="105"/>
                <w:sz w:val="13"/>
              </w:rPr>
              <w:t>Relação entre a maior e a menor remuneração na empresa</w:t>
            </w:r>
          </w:p>
        </w:tc>
        <w:tc>
          <w:tcPr>
            <w:tcW w:w="3375" w:type="dxa"/>
            <w:gridSpan w:val="3"/>
            <w:shd w:val="clear" w:color="auto" w:fill="C0C0C0"/>
          </w:tcPr>
          <w:p w14:paraId="10208C9D" w14:textId="77777777" w:rsidR="001442BB" w:rsidRDefault="001442BB">
            <w:pPr>
              <w:pStyle w:val="TableParagraph"/>
              <w:jc w:val="left"/>
              <w:rPr>
                <w:sz w:val="14"/>
              </w:rPr>
            </w:pPr>
          </w:p>
          <w:p w14:paraId="10208C9E" w14:textId="77777777" w:rsidR="001442BB" w:rsidRDefault="005C7D6E">
            <w:pPr>
              <w:pStyle w:val="TableParagraph"/>
              <w:spacing w:before="86" w:line="140" w:lineRule="exact"/>
              <w:ind w:left="21"/>
              <w:jc w:val="center"/>
              <w:rPr>
                <w:sz w:val="13"/>
              </w:rPr>
            </w:pPr>
            <w:r>
              <w:rPr>
                <w:w w:val="105"/>
                <w:sz w:val="13"/>
              </w:rPr>
              <w:t>14,89</w:t>
            </w:r>
          </w:p>
        </w:tc>
        <w:tc>
          <w:tcPr>
            <w:tcW w:w="3399" w:type="dxa"/>
            <w:gridSpan w:val="3"/>
            <w:shd w:val="clear" w:color="auto" w:fill="C0C0C0"/>
          </w:tcPr>
          <w:p w14:paraId="10208C9F" w14:textId="77777777" w:rsidR="001442BB" w:rsidRDefault="001442BB">
            <w:pPr>
              <w:pStyle w:val="TableParagraph"/>
              <w:jc w:val="left"/>
              <w:rPr>
                <w:sz w:val="14"/>
              </w:rPr>
            </w:pPr>
          </w:p>
          <w:p w14:paraId="10208CA0" w14:textId="77777777" w:rsidR="001442BB" w:rsidRDefault="005C7D6E">
            <w:pPr>
              <w:pStyle w:val="TableParagraph"/>
              <w:spacing w:before="86" w:line="140" w:lineRule="exact"/>
              <w:ind w:left="519" w:right="493"/>
              <w:jc w:val="center"/>
              <w:rPr>
                <w:sz w:val="13"/>
              </w:rPr>
            </w:pPr>
            <w:r>
              <w:rPr>
                <w:w w:val="105"/>
                <w:sz w:val="13"/>
              </w:rPr>
              <w:t>14,99</w:t>
            </w:r>
          </w:p>
        </w:tc>
      </w:tr>
      <w:tr w:rsidR="001442BB" w14:paraId="10208CA5" w14:textId="77777777">
        <w:trPr>
          <w:trHeight w:val="244"/>
        </w:trPr>
        <w:tc>
          <w:tcPr>
            <w:tcW w:w="3763" w:type="dxa"/>
          </w:tcPr>
          <w:p w14:paraId="10208CA2" w14:textId="77777777" w:rsidR="001442BB" w:rsidRDefault="005C7D6E">
            <w:pPr>
              <w:pStyle w:val="TableParagraph"/>
              <w:spacing w:before="50"/>
              <w:ind w:left="26"/>
              <w:jc w:val="left"/>
              <w:rPr>
                <w:sz w:val="13"/>
              </w:rPr>
            </w:pPr>
            <w:r>
              <w:rPr>
                <w:w w:val="105"/>
                <w:sz w:val="13"/>
              </w:rPr>
              <w:t>Número total de acidentes de trabalho</w:t>
            </w:r>
          </w:p>
        </w:tc>
        <w:tc>
          <w:tcPr>
            <w:tcW w:w="3375" w:type="dxa"/>
            <w:gridSpan w:val="3"/>
            <w:shd w:val="clear" w:color="auto" w:fill="C0C0C0"/>
          </w:tcPr>
          <w:p w14:paraId="10208CA3" w14:textId="77777777" w:rsidR="001442BB" w:rsidRDefault="005C7D6E">
            <w:pPr>
              <w:pStyle w:val="TableParagraph"/>
              <w:spacing w:before="84" w:line="140" w:lineRule="exact"/>
              <w:ind w:left="21"/>
              <w:jc w:val="center"/>
              <w:rPr>
                <w:sz w:val="13"/>
              </w:rPr>
            </w:pPr>
            <w:r>
              <w:rPr>
                <w:w w:val="105"/>
                <w:sz w:val="13"/>
              </w:rPr>
              <w:t>18</w:t>
            </w:r>
          </w:p>
        </w:tc>
        <w:tc>
          <w:tcPr>
            <w:tcW w:w="3399" w:type="dxa"/>
            <w:gridSpan w:val="3"/>
            <w:shd w:val="clear" w:color="auto" w:fill="C0C0C0"/>
          </w:tcPr>
          <w:p w14:paraId="10208CA4" w14:textId="77777777" w:rsidR="001442BB" w:rsidRDefault="005C7D6E">
            <w:pPr>
              <w:pStyle w:val="TableParagraph"/>
              <w:spacing w:before="84" w:line="140" w:lineRule="exact"/>
              <w:ind w:left="518" w:right="493"/>
              <w:jc w:val="center"/>
              <w:rPr>
                <w:sz w:val="13"/>
              </w:rPr>
            </w:pPr>
            <w:r>
              <w:rPr>
                <w:w w:val="105"/>
                <w:sz w:val="13"/>
              </w:rPr>
              <w:t>20</w:t>
            </w:r>
          </w:p>
        </w:tc>
      </w:tr>
      <w:tr w:rsidR="001442BB" w14:paraId="10208CAF" w14:textId="77777777">
        <w:trPr>
          <w:trHeight w:val="431"/>
        </w:trPr>
        <w:tc>
          <w:tcPr>
            <w:tcW w:w="3763" w:type="dxa"/>
          </w:tcPr>
          <w:p w14:paraId="10208CA6" w14:textId="77777777" w:rsidR="001442BB" w:rsidRDefault="005C7D6E">
            <w:pPr>
              <w:pStyle w:val="TableParagraph"/>
              <w:spacing w:before="55" w:line="278" w:lineRule="auto"/>
              <w:ind w:left="26" w:right="69"/>
              <w:jc w:val="left"/>
              <w:rPr>
                <w:sz w:val="13"/>
              </w:rPr>
            </w:pPr>
            <w:r>
              <w:rPr>
                <w:w w:val="105"/>
                <w:sz w:val="13"/>
              </w:rPr>
              <w:t>Os</w:t>
            </w:r>
            <w:r>
              <w:rPr>
                <w:spacing w:val="-14"/>
                <w:w w:val="105"/>
                <w:sz w:val="13"/>
              </w:rPr>
              <w:t xml:space="preserve"> </w:t>
            </w:r>
            <w:r>
              <w:rPr>
                <w:w w:val="105"/>
                <w:sz w:val="13"/>
              </w:rPr>
              <w:t>projetos</w:t>
            </w:r>
            <w:r>
              <w:rPr>
                <w:spacing w:val="-14"/>
                <w:w w:val="105"/>
                <w:sz w:val="13"/>
              </w:rPr>
              <w:t xml:space="preserve"> </w:t>
            </w:r>
            <w:r>
              <w:rPr>
                <w:w w:val="105"/>
                <w:sz w:val="13"/>
              </w:rPr>
              <w:t>sociais</w:t>
            </w:r>
            <w:r>
              <w:rPr>
                <w:spacing w:val="-13"/>
                <w:w w:val="105"/>
                <w:sz w:val="13"/>
              </w:rPr>
              <w:t xml:space="preserve"> </w:t>
            </w:r>
            <w:r>
              <w:rPr>
                <w:w w:val="105"/>
                <w:sz w:val="13"/>
              </w:rPr>
              <w:t>e</w:t>
            </w:r>
            <w:r>
              <w:rPr>
                <w:spacing w:val="-16"/>
                <w:w w:val="105"/>
                <w:sz w:val="13"/>
              </w:rPr>
              <w:t xml:space="preserve"> </w:t>
            </w:r>
            <w:r>
              <w:rPr>
                <w:w w:val="105"/>
                <w:sz w:val="13"/>
              </w:rPr>
              <w:t>ambientais</w:t>
            </w:r>
            <w:r>
              <w:rPr>
                <w:spacing w:val="-14"/>
                <w:w w:val="105"/>
                <w:sz w:val="13"/>
              </w:rPr>
              <w:t xml:space="preserve"> </w:t>
            </w:r>
            <w:r>
              <w:rPr>
                <w:w w:val="105"/>
                <w:sz w:val="13"/>
              </w:rPr>
              <w:t>desenvolvidos</w:t>
            </w:r>
            <w:r>
              <w:rPr>
                <w:spacing w:val="-13"/>
                <w:w w:val="105"/>
                <w:sz w:val="13"/>
              </w:rPr>
              <w:t xml:space="preserve"> </w:t>
            </w:r>
            <w:r>
              <w:rPr>
                <w:w w:val="105"/>
                <w:sz w:val="13"/>
              </w:rPr>
              <w:t>pela</w:t>
            </w:r>
            <w:r>
              <w:rPr>
                <w:spacing w:val="-16"/>
                <w:w w:val="105"/>
                <w:sz w:val="13"/>
              </w:rPr>
              <w:t xml:space="preserve"> </w:t>
            </w:r>
            <w:r>
              <w:rPr>
                <w:w w:val="105"/>
                <w:sz w:val="13"/>
              </w:rPr>
              <w:t xml:space="preserve">empresa </w:t>
            </w:r>
            <w:r>
              <w:rPr>
                <w:spacing w:val="-3"/>
                <w:w w:val="105"/>
                <w:sz w:val="13"/>
              </w:rPr>
              <w:t xml:space="preserve">foram </w:t>
            </w:r>
            <w:r>
              <w:rPr>
                <w:w w:val="105"/>
                <w:sz w:val="13"/>
              </w:rPr>
              <w:t>definidos</w:t>
            </w:r>
            <w:r>
              <w:rPr>
                <w:spacing w:val="5"/>
                <w:w w:val="105"/>
                <w:sz w:val="13"/>
              </w:rPr>
              <w:t xml:space="preserve"> </w:t>
            </w:r>
            <w:r>
              <w:rPr>
                <w:w w:val="105"/>
                <w:sz w:val="13"/>
              </w:rPr>
              <w:t>por:</w:t>
            </w:r>
          </w:p>
        </w:tc>
        <w:tc>
          <w:tcPr>
            <w:tcW w:w="1109" w:type="dxa"/>
            <w:shd w:val="clear" w:color="auto" w:fill="C0C0C0"/>
          </w:tcPr>
          <w:p w14:paraId="10208CA7" w14:textId="77777777" w:rsidR="001442BB" w:rsidRDefault="001442BB">
            <w:pPr>
              <w:pStyle w:val="TableParagraph"/>
              <w:spacing w:before="8"/>
              <w:jc w:val="left"/>
              <w:rPr>
                <w:sz w:val="12"/>
              </w:rPr>
            </w:pPr>
          </w:p>
          <w:p w14:paraId="10208CA8" w14:textId="77777777" w:rsidR="001442BB" w:rsidRDefault="005C7D6E">
            <w:pPr>
              <w:pStyle w:val="TableParagraph"/>
              <w:ind w:left="56" w:right="42"/>
              <w:jc w:val="center"/>
              <w:rPr>
                <w:sz w:val="12"/>
              </w:rPr>
            </w:pPr>
            <w:r>
              <w:rPr>
                <w:sz w:val="12"/>
              </w:rPr>
              <w:t>( ) direção</w:t>
            </w:r>
          </w:p>
        </w:tc>
        <w:tc>
          <w:tcPr>
            <w:tcW w:w="1133" w:type="dxa"/>
            <w:shd w:val="clear" w:color="auto" w:fill="C0C0C0"/>
          </w:tcPr>
          <w:p w14:paraId="10208CA9" w14:textId="77777777" w:rsidR="001442BB" w:rsidRDefault="005C7D6E">
            <w:pPr>
              <w:pStyle w:val="TableParagraph"/>
              <w:spacing w:before="69" w:line="266" w:lineRule="auto"/>
              <w:ind w:left="299" w:hanging="101"/>
              <w:jc w:val="left"/>
              <w:rPr>
                <w:sz w:val="12"/>
              </w:rPr>
            </w:pPr>
            <w:r>
              <w:rPr>
                <w:sz w:val="12"/>
              </w:rPr>
              <w:t>( x ) direção e gerências</w:t>
            </w:r>
          </w:p>
        </w:tc>
        <w:tc>
          <w:tcPr>
            <w:tcW w:w="1133" w:type="dxa"/>
            <w:shd w:val="clear" w:color="auto" w:fill="C0C0C0"/>
          </w:tcPr>
          <w:p w14:paraId="10208CAA" w14:textId="77777777" w:rsidR="001442BB" w:rsidRDefault="005C7D6E">
            <w:pPr>
              <w:pStyle w:val="TableParagraph"/>
              <w:spacing w:before="69" w:line="266" w:lineRule="auto"/>
              <w:ind w:left="122" w:right="102" w:firstLine="100"/>
              <w:jc w:val="left"/>
              <w:rPr>
                <w:sz w:val="12"/>
              </w:rPr>
            </w:pPr>
            <w:r>
              <w:rPr>
                <w:sz w:val="12"/>
              </w:rPr>
              <w:t>( ) todos(as) empregados(as)</w:t>
            </w:r>
          </w:p>
        </w:tc>
        <w:tc>
          <w:tcPr>
            <w:tcW w:w="1133" w:type="dxa"/>
            <w:shd w:val="clear" w:color="auto" w:fill="C0C0C0"/>
          </w:tcPr>
          <w:p w14:paraId="10208CAB" w14:textId="77777777" w:rsidR="001442BB" w:rsidRDefault="001442BB">
            <w:pPr>
              <w:pStyle w:val="TableParagraph"/>
              <w:spacing w:before="8"/>
              <w:jc w:val="left"/>
              <w:rPr>
                <w:sz w:val="12"/>
              </w:rPr>
            </w:pPr>
          </w:p>
          <w:p w14:paraId="10208CAC" w14:textId="77777777" w:rsidR="001442BB" w:rsidRDefault="005C7D6E">
            <w:pPr>
              <w:pStyle w:val="TableParagraph"/>
              <w:ind w:left="65" w:right="57"/>
              <w:jc w:val="center"/>
              <w:rPr>
                <w:sz w:val="12"/>
              </w:rPr>
            </w:pPr>
            <w:r>
              <w:rPr>
                <w:sz w:val="12"/>
              </w:rPr>
              <w:t>( ) direção</w:t>
            </w:r>
          </w:p>
        </w:tc>
        <w:tc>
          <w:tcPr>
            <w:tcW w:w="1133" w:type="dxa"/>
            <w:shd w:val="clear" w:color="auto" w:fill="C0C0C0"/>
          </w:tcPr>
          <w:p w14:paraId="10208CAD" w14:textId="77777777" w:rsidR="001442BB" w:rsidRDefault="005C7D6E">
            <w:pPr>
              <w:pStyle w:val="TableParagraph"/>
              <w:spacing w:before="69" w:line="266" w:lineRule="auto"/>
              <w:ind w:left="299" w:right="194" w:hanging="82"/>
              <w:jc w:val="left"/>
              <w:rPr>
                <w:sz w:val="12"/>
              </w:rPr>
            </w:pPr>
            <w:r>
              <w:rPr>
                <w:sz w:val="12"/>
              </w:rPr>
              <w:t>(X) direção e gerências</w:t>
            </w:r>
          </w:p>
        </w:tc>
        <w:tc>
          <w:tcPr>
            <w:tcW w:w="1133" w:type="dxa"/>
            <w:shd w:val="clear" w:color="auto" w:fill="C0C0C0"/>
          </w:tcPr>
          <w:p w14:paraId="10208CAE" w14:textId="77777777" w:rsidR="001442BB" w:rsidRDefault="005C7D6E">
            <w:pPr>
              <w:pStyle w:val="TableParagraph"/>
              <w:spacing w:before="69" w:line="266" w:lineRule="auto"/>
              <w:ind w:left="121" w:right="103" w:firstLine="100"/>
              <w:jc w:val="left"/>
              <w:rPr>
                <w:sz w:val="12"/>
              </w:rPr>
            </w:pPr>
            <w:r>
              <w:rPr>
                <w:sz w:val="12"/>
              </w:rPr>
              <w:t>( ) todos(as) empregados(as)</w:t>
            </w:r>
          </w:p>
        </w:tc>
      </w:tr>
      <w:tr w:rsidR="001442BB" w14:paraId="10208CB7" w14:textId="77777777">
        <w:trPr>
          <w:trHeight w:val="407"/>
        </w:trPr>
        <w:tc>
          <w:tcPr>
            <w:tcW w:w="3763" w:type="dxa"/>
          </w:tcPr>
          <w:p w14:paraId="10208CB0" w14:textId="77777777" w:rsidR="001442BB" w:rsidRDefault="005C7D6E">
            <w:pPr>
              <w:pStyle w:val="TableParagraph"/>
              <w:spacing w:before="25" w:line="170" w:lineRule="atLeast"/>
              <w:ind w:left="26" w:right="294"/>
              <w:jc w:val="left"/>
              <w:rPr>
                <w:sz w:val="13"/>
              </w:rPr>
            </w:pPr>
            <w:r>
              <w:rPr>
                <w:w w:val="105"/>
                <w:sz w:val="13"/>
              </w:rPr>
              <w:t>Os padrões de segurança e salubridade no ambiente de trabalho foram definidos por:</w:t>
            </w:r>
          </w:p>
        </w:tc>
        <w:tc>
          <w:tcPr>
            <w:tcW w:w="1109" w:type="dxa"/>
            <w:shd w:val="clear" w:color="auto" w:fill="C0C0C0"/>
          </w:tcPr>
          <w:p w14:paraId="10208CB1" w14:textId="77777777" w:rsidR="001442BB" w:rsidRDefault="005C7D6E">
            <w:pPr>
              <w:pStyle w:val="TableParagraph"/>
              <w:spacing w:before="60" w:line="266" w:lineRule="auto"/>
              <w:ind w:left="290" w:hanging="77"/>
              <w:jc w:val="left"/>
              <w:rPr>
                <w:sz w:val="12"/>
              </w:rPr>
            </w:pPr>
            <w:r>
              <w:rPr>
                <w:sz w:val="12"/>
              </w:rPr>
              <w:t>( ) direção e gerências</w:t>
            </w:r>
          </w:p>
        </w:tc>
        <w:tc>
          <w:tcPr>
            <w:tcW w:w="1133" w:type="dxa"/>
            <w:shd w:val="clear" w:color="auto" w:fill="C0C0C0"/>
          </w:tcPr>
          <w:p w14:paraId="10208CB2" w14:textId="77777777" w:rsidR="001442BB" w:rsidRDefault="005C7D6E">
            <w:pPr>
              <w:pStyle w:val="TableParagraph"/>
              <w:spacing w:before="60" w:line="266" w:lineRule="auto"/>
              <w:ind w:left="122" w:right="102" w:firstLine="100"/>
              <w:jc w:val="left"/>
              <w:rPr>
                <w:sz w:val="12"/>
              </w:rPr>
            </w:pPr>
            <w:r>
              <w:rPr>
                <w:sz w:val="12"/>
              </w:rPr>
              <w:t>( ) todos(as) empregados(as)</w:t>
            </w:r>
          </w:p>
        </w:tc>
        <w:tc>
          <w:tcPr>
            <w:tcW w:w="1133" w:type="dxa"/>
            <w:shd w:val="clear" w:color="auto" w:fill="C0C0C0"/>
          </w:tcPr>
          <w:p w14:paraId="10208CB3" w14:textId="77777777" w:rsidR="001442BB" w:rsidRDefault="005C7D6E">
            <w:pPr>
              <w:pStyle w:val="TableParagraph"/>
              <w:spacing w:before="60" w:line="266" w:lineRule="auto"/>
              <w:ind w:left="443" w:hanging="298"/>
              <w:jc w:val="left"/>
              <w:rPr>
                <w:sz w:val="12"/>
              </w:rPr>
            </w:pPr>
            <w:r>
              <w:rPr>
                <w:sz w:val="12"/>
              </w:rPr>
              <w:t>( x ) todos(as) + Cipa</w:t>
            </w:r>
          </w:p>
        </w:tc>
        <w:tc>
          <w:tcPr>
            <w:tcW w:w="1133" w:type="dxa"/>
            <w:shd w:val="clear" w:color="auto" w:fill="C0C0C0"/>
          </w:tcPr>
          <w:p w14:paraId="10208CB4" w14:textId="77777777" w:rsidR="001442BB" w:rsidRDefault="005C7D6E">
            <w:pPr>
              <w:pStyle w:val="TableParagraph"/>
              <w:spacing w:before="60" w:line="266" w:lineRule="auto"/>
              <w:ind w:left="304" w:hanging="77"/>
              <w:jc w:val="left"/>
              <w:rPr>
                <w:sz w:val="12"/>
              </w:rPr>
            </w:pPr>
            <w:r>
              <w:rPr>
                <w:sz w:val="12"/>
              </w:rPr>
              <w:t>( ) direção e gerências</w:t>
            </w:r>
          </w:p>
        </w:tc>
        <w:tc>
          <w:tcPr>
            <w:tcW w:w="1133" w:type="dxa"/>
            <w:shd w:val="clear" w:color="auto" w:fill="C0C0C0"/>
          </w:tcPr>
          <w:p w14:paraId="10208CB5" w14:textId="77777777" w:rsidR="001442BB" w:rsidRDefault="005C7D6E">
            <w:pPr>
              <w:pStyle w:val="TableParagraph"/>
              <w:spacing w:before="60" w:line="266" w:lineRule="auto"/>
              <w:ind w:left="121" w:right="103" w:firstLine="100"/>
              <w:jc w:val="left"/>
              <w:rPr>
                <w:sz w:val="12"/>
              </w:rPr>
            </w:pPr>
            <w:r>
              <w:rPr>
                <w:sz w:val="12"/>
              </w:rPr>
              <w:t>( ) todos(as) empregados(as)</w:t>
            </w:r>
          </w:p>
        </w:tc>
        <w:tc>
          <w:tcPr>
            <w:tcW w:w="1133" w:type="dxa"/>
            <w:shd w:val="clear" w:color="auto" w:fill="C0C0C0"/>
          </w:tcPr>
          <w:p w14:paraId="10208CB6" w14:textId="77777777" w:rsidR="001442BB" w:rsidRDefault="005C7D6E">
            <w:pPr>
              <w:pStyle w:val="TableParagraph"/>
              <w:spacing w:before="60" w:line="266" w:lineRule="auto"/>
              <w:ind w:left="443" w:right="137" w:hanging="279"/>
              <w:jc w:val="left"/>
              <w:rPr>
                <w:sz w:val="12"/>
              </w:rPr>
            </w:pPr>
            <w:r>
              <w:rPr>
                <w:sz w:val="12"/>
              </w:rPr>
              <w:t>(X) todos(as) + Cipa</w:t>
            </w:r>
          </w:p>
        </w:tc>
      </w:tr>
      <w:tr w:rsidR="001442BB" w14:paraId="10208CC5" w14:textId="77777777">
        <w:trPr>
          <w:trHeight w:val="532"/>
        </w:trPr>
        <w:tc>
          <w:tcPr>
            <w:tcW w:w="3763" w:type="dxa"/>
          </w:tcPr>
          <w:p w14:paraId="10208CB8" w14:textId="77777777" w:rsidR="001442BB" w:rsidRDefault="005C7D6E">
            <w:pPr>
              <w:pStyle w:val="TableParagraph"/>
              <w:spacing w:before="6" w:line="172" w:lineRule="exact"/>
              <w:ind w:left="26" w:right="75"/>
              <w:jc w:val="left"/>
              <w:rPr>
                <w:sz w:val="13"/>
              </w:rPr>
            </w:pPr>
            <w:r>
              <w:rPr>
                <w:w w:val="105"/>
                <w:sz w:val="13"/>
              </w:rPr>
              <w:t>Quanto</w:t>
            </w:r>
            <w:r>
              <w:rPr>
                <w:spacing w:val="-13"/>
                <w:w w:val="105"/>
                <w:sz w:val="13"/>
              </w:rPr>
              <w:t xml:space="preserve"> </w:t>
            </w:r>
            <w:r>
              <w:rPr>
                <w:w w:val="105"/>
                <w:sz w:val="13"/>
              </w:rPr>
              <w:t>à</w:t>
            </w:r>
            <w:r>
              <w:rPr>
                <w:spacing w:val="-8"/>
                <w:w w:val="105"/>
                <w:sz w:val="13"/>
              </w:rPr>
              <w:t xml:space="preserve"> </w:t>
            </w:r>
            <w:r>
              <w:rPr>
                <w:w w:val="105"/>
                <w:sz w:val="13"/>
              </w:rPr>
              <w:t>liberdade</w:t>
            </w:r>
            <w:r>
              <w:rPr>
                <w:spacing w:val="-13"/>
                <w:w w:val="105"/>
                <w:sz w:val="13"/>
              </w:rPr>
              <w:t xml:space="preserve"> </w:t>
            </w:r>
            <w:r>
              <w:rPr>
                <w:w w:val="105"/>
                <w:sz w:val="13"/>
              </w:rPr>
              <w:t>sindical,</w:t>
            </w:r>
            <w:r>
              <w:rPr>
                <w:spacing w:val="-9"/>
                <w:w w:val="105"/>
                <w:sz w:val="13"/>
              </w:rPr>
              <w:t xml:space="preserve"> </w:t>
            </w:r>
            <w:r>
              <w:rPr>
                <w:w w:val="105"/>
                <w:sz w:val="13"/>
              </w:rPr>
              <w:t>ao</w:t>
            </w:r>
            <w:r>
              <w:rPr>
                <w:spacing w:val="-12"/>
                <w:w w:val="105"/>
                <w:sz w:val="13"/>
              </w:rPr>
              <w:t xml:space="preserve"> </w:t>
            </w:r>
            <w:r>
              <w:rPr>
                <w:w w:val="105"/>
                <w:sz w:val="13"/>
              </w:rPr>
              <w:t>direito</w:t>
            </w:r>
            <w:r>
              <w:rPr>
                <w:spacing w:val="-13"/>
                <w:w w:val="105"/>
                <w:sz w:val="13"/>
              </w:rPr>
              <w:t xml:space="preserve"> </w:t>
            </w:r>
            <w:r>
              <w:rPr>
                <w:w w:val="105"/>
                <w:sz w:val="13"/>
              </w:rPr>
              <w:t>de</w:t>
            </w:r>
            <w:r>
              <w:rPr>
                <w:spacing w:val="-12"/>
                <w:w w:val="105"/>
                <w:sz w:val="13"/>
              </w:rPr>
              <w:t xml:space="preserve"> </w:t>
            </w:r>
            <w:r>
              <w:rPr>
                <w:w w:val="105"/>
                <w:sz w:val="13"/>
              </w:rPr>
              <w:t>negociação</w:t>
            </w:r>
            <w:r>
              <w:rPr>
                <w:spacing w:val="-12"/>
                <w:w w:val="105"/>
                <w:sz w:val="13"/>
              </w:rPr>
              <w:t xml:space="preserve"> </w:t>
            </w:r>
            <w:r>
              <w:rPr>
                <w:w w:val="105"/>
                <w:sz w:val="13"/>
              </w:rPr>
              <w:t>coletiva e à representação interna dos(as) trabalhadores(as), a empresa:</w:t>
            </w:r>
          </w:p>
        </w:tc>
        <w:tc>
          <w:tcPr>
            <w:tcW w:w="1109" w:type="dxa"/>
            <w:shd w:val="clear" w:color="auto" w:fill="C0C0C0"/>
          </w:tcPr>
          <w:p w14:paraId="10208CB9" w14:textId="77777777" w:rsidR="001442BB" w:rsidRDefault="001442BB">
            <w:pPr>
              <w:pStyle w:val="TableParagraph"/>
              <w:spacing w:before="3"/>
              <w:jc w:val="left"/>
              <w:rPr>
                <w:sz w:val="17"/>
              </w:rPr>
            </w:pPr>
          </w:p>
          <w:p w14:paraId="10208CBA" w14:textId="77777777" w:rsidR="001442BB" w:rsidRDefault="005C7D6E">
            <w:pPr>
              <w:pStyle w:val="TableParagraph"/>
              <w:ind w:left="57" w:right="42"/>
              <w:jc w:val="center"/>
              <w:rPr>
                <w:sz w:val="12"/>
              </w:rPr>
            </w:pPr>
            <w:r>
              <w:rPr>
                <w:sz w:val="12"/>
              </w:rPr>
              <w:t>( ) não se envolve</w:t>
            </w:r>
          </w:p>
        </w:tc>
        <w:tc>
          <w:tcPr>
            <w:tcW w:w="1133" w:type="dxa"/>
            <w:shd w:val="clear" w:color="auto" w:fill="C0C0C0"/>
          </w:tcPr>
          <w:p w14:paraId="10208CBB" w14:textId="77777777" w:rsidR="001442BB" w:rsidRDefault="001442BB">
            <w:pPr>
              <w:pStyle w:val="TableParagraph"/>
              <w:spacing w:before="7"/>
              <w:jc w:val="left"/>
              <w:rPr>
                <w:sz w:val="10"/>
              </w:rPr>
            </w:pPr>
          </w:p>
          <w:p w14:paraId="10208CBC" w14:textId="77777777" w:rsidR="001442BB" w:rsidRDefault="005C7D6E">
            <w:pPr>
              <w:pStyle w:val="TableParagraph"/>
              <w:spacing w:line="266" w:lineRule="auto"/>
              <w:ind w:left="165" w:right="132" w:firstLine="38"/>
              <w:jc w:val="left"/>
              <w:rPr>
                <w:sz w:val="12"/>
              </w:rPr>
            </w:pPr>
            <w:r>
              <w:rPr>
                <w:sz w:val="12"/>
              </w:rPr>
              <w:t>( x ) segue as normas da OIT</w:t>
            </w:r>
          </w:p>
        </w:tc>
        <w:tc>
          <w:tcPr>
            <w:tcW w:w="1133" w:type="dxa"/>
            <w:shd w:val="clear" w:color="auto" w:fill="C0C0C0"/>
          </w:tcPr>
          <w:p w14:paraId="10208CBD" w14:textId="77777777" w:rsidR="001442BB" w:rsidRDefault="001442BB">
            <w:pPr>
              <w:pStyle w:val="TableParagraph"/>
              <w:spacing w:before="7"/>
              <w:jc w:val="left"/>
              <w:rPr>
                <w:sz w:val="10"/>
              </w:rPr>
            </w:pPr>
          </w:p>
          <w:p w14:paraId="10208CBE" w14:textId="77777777" w:rsidR="001442BB" w:rsidRDefault="005C7D6E">
            <w:pPr>
              <w:pStyle w:val="TableParagraph"/>
              <w:spacing w:line="266" w:lineRule="auto"/>
              <w:ind w:left="242" w:hanging="53"/>
              <w:jc w:val="left"/>
              <w:rPr>
                <w:sz w:val="12"/>
              </w:rPr>
            </w:pPr>
            <w:r>
              <w:rPr>
                <w:sz w:val="12"/>
              </w:rPr>
              <w:t>( ) incentiva e segue a OIT</w:t>
            </w:r>
          </w:p>
        </w:tc>
        <w:tc>
          <w:tcPr>
            <w:tcW w:w="1133" w:type="dxa"/>
            <w:shd w:val="clear" w:color="auto" w:fill="C0C0C0"/>
          </w:tcPr>
          <w:p w14:paraId="10208CBF" w14:textId="77777777" w:rsidR="001442BB" w:rsidRDefault="001442BB">
            <w:pPr>
              <w:pStyle w:val="TableParagraph"/>
              <w:spacing w:before="3"/>
              <w:jc w:val="left"/>
              <w:rPr>
                <w:sz w:val="17"/>
              </w:rPr>
            </w:pPr>
          </w:p>
          <w:p w14:paraId="10208CC0" w14:textId="77777777" w:rsidR="001442BB" w:rsidRDefault="005C7D6E">
            <w:pPr>
              <w:pStyle w:val="TableParagraph"/>
              <w:ind w:left="66" w:right="57"/>
              <w:jc w:val="center"/>
              <w:rPr>
                <w:sz w:val="12"/>
              </w:rPr>
            </w:pPr>
            <w:r>
              <w:rPr>
                <w:sz w:val="12"/>
              </w:rPr>
              <w:t>( ) não se envolve</w:t>
            </w:r>
          </w:p>
        </w:tc>
        <w:tc>
          <w:tcPr>
            <w:tcW w:w="1133" w:type="dxa"/>
            <w:shd w:val="clear" w:color="auto" w:fill="C0C0C0"/>
          </w:tcPr>
          <w:p w14:paraId="10208CC1" w14:textId="77777777" w:rsidR="001442BB" w:rsidRDefault="001442BB">
            <w:pPr>
              <w:pStyle w:val="TableParagraph"/>
              <w:spacing w:before="7"/>
              <w:jc w:val="left"/>
              <w:rPr>
                <w:sz w:val="10"/>
              </w:rPr>
            </w:pPr>
          </w:p>
          <w:p w14:paraId="10208CC2" w14:textId="77777777" w:rsidR="001442BB" w:rsidRDefault="005C7D6E">
            <w:pPr>
              <w:pStyle w:val="TableParagraph"/>
              <w:spacing w:line="266" w:lineRule="auto"/>
              <w:ind w:left="165" w:right="132" w:firstLine="38"/>
              <w:jc w:val="left"/>
              <w:rPr>
                <w:sz w:val="12"/>
              </w:rPr>
            </w:pPr>
            <w:r>
              <w:rPr>
                <w:sz w:val="12"/>
              </w:rPr>
              <w:t>(X ) segue as normas da OIT</w:t>
            </w:r>
          </w:p>
        </w:tc>
        <w:tc>
          <w:tcPr>
            <w:tcW w:w="1133" w:type="dxa"/>
            <w:shd w:val="clear" w:color="auto" w:fill="C0C0C0"/>
          </w:tcPr>
          <w:p w14:paraId="10208CC3" w14:textId="77777777" w:rsidR="001442BB" w:rsidRDefault="001442BB">
            <w:pPr>
              <w:pStyle w:val="TableParagraph"/>
              <w:spacing w:before="7"/>
              <w:jc w:val="left"/>
              <w:rPr>
                <w:sz w:val="10"/>
              </w:rPr>
            </w:pPr>
          </w:p>
          <w:p w14:paraId="10208CC4" w14:textId="77777777" w:rsidR="001442BB" w:rsidRDefault="005C7D6E">
            <w:pPr>
              <w:pStyle w:val="TableParagraph"/>
              <w:spacing w:line="266" w:lineRule="auto"/>
              <w:ind w:left="242" w:hanging="53"/>
              <w:jc w:val="left"/>
              <w:rPr>
                <w:sz w:val="12"/>
              </w:rPr>
            </w:pPr>
            <w:r>
              <w:rPr>
                <w:sz w:val="12"/>
              </w:rPr>
              <w:t>( ) incentiva e segue a OIT</w:t>
            </w:r>
          </w:p>
        </w:tc>
      </w:tr>
      <w:tr w:rsidR="001442BB" w14:paraId="10208CD1" w14:textId="77777777">
        <w:trPr>
          <w:trHeight w:val="282"/>
        </w:trPr>
        <w:tc>
          <w:tcPr>
            <w:tcW w:w="3763" w:type="dxa"/>
          </w:tcPr>
          <w:p w14:paraId="10208CC6" w14:textId="77777777" w:rsidR="001442BB" w:rsidRDefault="005C7D6E">
            <w:pPr>
              <w:pStyle w:val="TableParagraph"/>
              <w:spacing w:before="69"/>
              <w:ind w:left="26"/>
              <w:jc w:val="left"/>
              <w:rPr>
                <w:sz w:val="13"/>
              </w:rPr>
            </w:pPr>
            <w:r>
              <w:rPr>
                <w:w w:val="105"/>
                <w:sz w:val="13"/>
              </w:rPr>
              <w:t>A previdência privada contempla:</w:t>
            </w:r>
          </w:p>
        </w:tc>
        <w:tc>
          <w:tcPr>
            <w:tcW w:w="1109" w:type="dxa"/>
            <w:shd w:val="clear" w:color="auto" w:fill="C0C0C0"/>
          </w:tcPr>
          <w:p w14:paraId="10208CC7" w14:textId="77777777" w:rsidR="001442BB" w:rsidRDefault="005C7D6E">
            <w:pPr>
              <w:pStyle w:val="TableParagraph"/>
              <w:spacing w:before="74"/>
              <w:ind w:left="57" w:right="42"/>
              <w:jc w:val="center"/>
              <w:rPr>
                <w:sz w:val="12"/>
              </w:rPr>
            </w:pPr>
            <w:r>
              <w:rPr>
                <w:sz w:val="12"/>
              </w:rPr>
              <w:t>( ) direção</w:t>
            </w:r>
          </w:p>
        </w:tc>
        <w:tc>
          <w:tcPr>
            <w:tcW w:w="1133" w:type="dxa"/>
            <w:shd w:val="clear" w:color="auto" w:fill="C0C0C0"/>
          </w:tcPr>
          <w:p w14:paraId="10208CC8" w14:textId="77777777" w:rsidR="001442BB" w:rsidRDefault="005C7D6E">
            <w:pPr>
              <w:pStyle w:val="TableParagraph"/>
              <w:spacing w:line="136" w:lineRule="exact"/>
              <w:ind w:left="209"/>
              <w:jc w:val="left"/>
              <w:rPr>
                <w:sz w:val="12"/>
              </w:rPr>
            </w:pPr>
            <w:r>
              <w:rPr>
                <w:sz w:val="12"/>
              </w:rPr>
              <w:t>( ) direção e</w:t>
            </w:r>
          </w:p>
          <w:p w14:paraId="10208CC9" w14:textId="77777777" w:rsidR="001442BB" w:rsidRDefault="005C7D6E">
            <w:pPr>
              <w:pStyle w:val="TableParagraph"/>
              <w:spacing w:before="15" w:line="111" w:lineRule="exact"/>
              <w:ind w:left="299"/>
              <w:jc w:val="left"/>
              <w:rPr>
                <w:sz w:val="12"/>
              </w:rPr>
            </w:pPr>
            <w:r>
              <w:rPr>
                <w:sz w:val="12"/>
              </w:rPr>
              <w:t>gerências</w:t>
            </w:r>
          </w:p>
        </w:tc>
        <w:tc>
          <w:tcPr>
            <w:tcW w:w="1133" w:type="dxa"/>
            <w:shd w:val="clear" w:color="auto" w:fill="C0C0C0"/>
          </w:tcPr>
          <w:p w14:paraId="10208CCA" w14:textId="77777777" w:rsidR="001442BB" w:rsidRDefault="005C7D6E">
            <w:pPr>
              <w:pStyle w:val="TableParagraph"/>
              <w:spacing w:line="136" w:lineRule="exact"/>
              <w:ind w:left="198"/>
              <w:jc w:val="left"/>
              <w:rPr>
                <w:sz w:val="12"/>
              </w:rPr>
            </w:pPr>
            <w:r>
              <w:rPr>
                <w:sz w:val="12"/>
              </w:rPr>
              <w:t>( x ) todos(as)</w:t>
            </w:r>
          </w:p>
          <w:p w14:paraId="10208CCB" w14:textId="77777777" w:rsidR="001442BB" w:rsidRDefault="005C7D6E">
            <w:pPr>
              <w:pStyle w:val="TableParagraph"/>
              <w:spacing w:before="15" w:line="111" w:lineRule="exact"/>
              <w:ind w:left="121"/>
              <w:jc w:val="left"/>
              <w:rPr>
                <w:sz w:val="12"/>
              </w:rPr>
            </w:pPr>
            <w:r>
              <w:rPr>
                <w:sz w:val="12"/>
              </w:rPr>
              <w:t>empregados(as)</w:t>
            </w:r>
          </w:p>
        </w:tc>
        <w:tc>
          <w:tcPr>
            <w:tcW w:w="1133" w:type="dxa"/>
            <w:shd w:val="clear" w:color="auto" w:fill="C0C0C0"/>
          </w:tcPr>
          <w:p w14:paraId="10208CCC" w14:textId="77777777" w:rsidR="001442BB" w:rsidRDefault="005C7D6E">
            <w:pPr>
              <w:pStyle w:val="TableParagraph"/>
              <w:spacing w:before="74"/>
              <w:ind w:left="65" w:right="57"/>
              <w:jc w:val="center"/>
              <w:rPr>
                <w:sz w:val="12"/>
              </w:rPr>
            </w:pPr>
            <w:r>
              <w:rPr>
                <w:sz w:val="12"/>
              </w:rPr>
              <w:t>( ) direção</w:t>
            </w:r>
          </w:p>
        </w:tc>
        <w:tc>
          <w:tcPr>
            <w:tcW w:w="1133" w:type="dxa"/>
            <w:shd w:val="clear" w:color="auto" w:fill="C0C0C0"/>
          </w:tcPr>
          <w:p w14:paraId="10208CCD" w14:textId="77777777" w:rsidR="001442BB" w:rsidRDefault="005C7D6E">
            <w:pPr>
              <w:pStyle w:val="TableParagraph"/>
              <w:spacing w:line="136" w:lineRule="exact"/>
              <w:ind w:left="227"/>
              <w:jc w:val="left"/>
              <w:rPr>
                <w:sz w:val="12"/>
              </w:rPr>
            </w:pPr>
            <w:r>
              <w:rPr>
                <w:sz w:val="12"/>
              </w:rPr>
              <w:t>( ) direção e</w:t>
            </w:r>
          </w:p>
          <w:p w14:paraId="10208CCE" w14:textId="77777777" w:rsidR="001442BB" w:rsidRDefault="005C7D6E">
            <w:pPr>
              <w:pStyle w:val="TableParagraph"/>
              <w:spacing w:before="15" w:line="111" w:lineRule="exact"/>
              <w:ind w:left="303"/>
              <w:jc w:val="left"/>
              <w:rPr>
                <w:sz w:val="12"/>
              </w:rPr>
            </w:pPr>
            <w:r>
              <w:rPr>
                <w:sz w:val="12"/>
              </w:rPr>
              <w:t>gerências</w:t>
            </w:r>
          </w:p>
        </w:tc>
        <w:tc>
          <w:tcPr>
            <w:tcW w:w="1133" w:type="dxa"/>
            <w:shd w:val="clear" w:color="auto" w:fill="C0C0C0"/>
          </w:tcPr>
          <w:p w14:paraId="10208CCF" w14:textId="77777777" w:rsidR="001442BB" w:rsidRDefault="005C7D6E">
            <w:pPr>
              <w:pStyle w:val="TableParagraph"/>
              <w:spacing w:line="136" w:lineRule="exact"/>
              <w:ind w:left="198"/>
              <w:jc w:val="left"/>
              <w:rPr>
                <w:sz w:val="12"/>
              </w:rPr>
            </w:pPr>
            <w:r>
              <w:rPr>
                <w:sz w:val="12"/>
              </w:rPr>
              <w:t>(X ) todos(as)</w:t>
            </w:r>
          </w:p>
          <w:p w14:paraId="10208CD0" w14:textId="77777777" w:rsidR="001442BB" w:rsidRDefault="005C7D6E">
            <w:pPr>
              <w:pStyle w:val="TableParagraph"/>
              <w:spacing w:before="15" w:line="111" w:lineRule="exact"/>
              <w:ind w:left="121"/>
              <w:jc w:val="left"/>
              <w:rPr>
                <w:sz w:val="12"/>
              </w:rPr>
            </w:pPr>
            <w:r>
              <w:rPr>
                <w:sz w:val="12"/>
              </w:rPr>
              <w:t>empregados(as)</w:t>
            </w:r>
          </w:p>
        </w:tc>
      </w:tr>
      <w:tr w:rsidR="001442BB" w14:paraId="10208CDD" w14:textId="77777777">
        <w:trPr>
          <w:trHeight w:val="282"/>
        </w:trPr>
        <w:tc>
          <w:tcPr>
            <w:tcW w:w="3763" w:type="dxa"/>
          </w:tcPr>
          <w:p w14:paraId="10208CD2" w14:textId="77777777" w:rsidR="001442BB" w:rsidRDefault="005C7D6E">
            <w:pPr>
              <w:pStyle w:val="TableParagraph"/>
              <w:spacing w:before="69"/>
              <w:ind w:left="26"/>
              <w:jc w:val="left"/>
              <w:rPr>
                <w:sz w:val="13"/>
              </w:rPr>
            </w:pPr>
            <w:r>
              <w:rPr>
                <w:w w:val="105"/>
                <w:sz w:val="13"/>
              </w:rPr>
              <w:t>A participação dos lucros ou resultados contempla:</w:t>
            </w:r>
          </w:p>
        </w:tc>
        <w:tc>
          <w:tcPr>
            <w:tcW w:w="1109" w:type="dxa"/>
            <w:shd w:val="clear" w:color="auto" w:fill="C0C0C0"/>
          </w:tcPr>
          <w:p w14:paraId="10208CD3" w14:textId="77777777" w:rsidR="001442BB" w:rsidRDefault="005C7D6E">
            <w:pPr>
              <w:pStyle w:val="TableParagraph"/>
              <w:spacing w:before="74"/>
              <w:ind w:left="56" w:right="42"/>
              <w:jc w:val="center"/>
              <w:rPr>
                <w:sz w:val="12"/>
              </w:rPr>
            </w:pPr>
            <w:r>
              <w:rPr>
                <w:sz w:val="12"/>
              </w:rPr>
              <w:t>( ) direção</w:t>
            </w:r>
          </w:p>
        </w:tc>
        <w:tc>
          <w:tcPr>
            <w:tcW w:w="1133" w:type="dxa"/>
            <w:shd w:val="clear" w:color="auto" w:fill="C0C0C0"/>
          </w:tcPr>
          <w:p w14:paraId="10208CD4" w14:textId="77777777" w:rsidR="001442BB" w:rsidRDefault="005C7D6E">
            <w:pPr>
              <w:pStyle w:val="TableParagraph"/>
              <w:spacing w:line="136" w:lineRule="exact"/>
              <w:ind w:left="227"/>
              <w:jc w:val="left"/>
              <w:rPr>
                <w:sz w:val="12"/>
              </w:rPr>
            </w:pPr>
            <w:r>
              <w:rPr>
                <w:sz w:val="12"/>
              </w:rPr>
              <w:t>( ) direção e</w:t>
            </w:r>
          </w:p>
          <w:p w14:paraId="10208CD5" w14:textId="77777777" w:rsidR="001442BB" w:rsidRDefault="005C7D6E">
            <w:pPr>
              <w:pStyle w:val="TableParagraph"/>
              <w:spacing w:before="15" w:line="111" w:lineRule="exact"/>
              <w:ind w:left="304"/>
              <w:jc w:val="left"/>
              <w:rPr>
                <w:sz w:val="12"/>
              </w:rPr>
            </w:pPr>
            <w:r>
              <w:rPr>
                <w:sz w:val="12"/>
              </w:rPr>
              <w:t>gerências</w:t>
            </w:r>
          </w:p>
        </w:tc>
        <w:tc>
          <w:tcPr>
            <w:tcW w:w="1133" w:type="dxa"/>
            <w:shd w:val="clear" w:color="auto" w:fill="C0C0C0"/>
          </w:tcPr>
          <w:p w14:paraId="10208CD6" w14:textId="77777777" w:rsidR="001442BB" w:rsidRDefault="005C7D6E">
            <w:pPr>
              <w:pStyle w:val="TableParagraph"/>
              <w:spacing w:line="136" w:lineRule="exact"/>
              <w:ind w:left="179"/>
              <w:jc w:val="left"/>
              <w:rPr>
                <w:sz w:val="12"/>
              </w:rPr>
            </w:pPr>
            <w:r>
              <w:rPr>
                <w:sz w:val="12"/>
              </w:rPr>
              <w:t>( x ) todos(as)</w:t>
            </w:r>
          </w:p>
          <w:p w14:paraId="10208CD7" w14:textId="77777777" w:rsidR="001442BB" w:rsidRDefault="005C7D6E">
            <w:pPr>
              <w:pStyle w:val="TableParagraph"/>
              <w:spacing w:before="15" w:line="111" w:lineRule="exact"/>
              <w:ind w:left="121"/>
              <w:jc w:val="left"/>
              <w:rPr>
                <w:sz w:val="12"/>
              </w:rPr>
            </w:pPr>
            <w:r>
              <w:rPr>
                <w:sz w:val="12"/>
              </w:rPr>
              <w:t>empregados(as)</w:t>
            </w:r>
          </w:p>
        </w:tc>
        <w:tc>
          <w:tcPr>
            <w:tcW w:w="1133" w:type="dxa"/>
            <w:shd w:val="clear" w:color="auto" w:fill="C0C0C0"/>
          </w:tcPr>
          <w:p w14:paraId="10208CD8" w14:textId="77777777" w:rsidR="001442BB" w:rsidRDefault="005C7D6E">
            <w:pPr>
              <w:pStyle w:val="TableParagraph"/>
              <w:spacing w:before="74"/>
              <w:ind w:left="65" w:right="57"/>
              <w:jc w:val="center"/>
              <w:rPr>
                <w:sz w:val="12"/>
              </w:rPr>
            </w:pPr>
            <w:r>
              <w:rPr>
                <w:sz w:val="12"/>
              </w:rPr>
              <w:t>( ) direção</w:t>
            </w:r>
          </w:p>
        </w:tc>
        <w:tc>
          <w:tcPr>
            <w:tcW w:w="1133" w:type="dxa"/>
            <w:shd w:val="clear" w:color="auto" w:fill="C0C0C0"/>
          </w:tcPr>
          <w:p w14:paraId="10208CD9" w14:textId="77777777" w:rsidR="001442BB" w:rsidRDefault="005C7D6E">
            <w:pPr>
              <w:pStyle w:val="TableParagraph"/>
              <w:spacing w:line="136" w:lineRule="exact"/>
              <w:ind w:left="227"/>
              <w:jc w:val="left"/>
              <w:rPr>
                <w:sz w:val="12"/>
              </w:rPr>
            </w:pPr>
            <w:r>
              <w:rPr>
                <w:sz w:val="12"/>
              </w:rPr>
              <w:t>( ) direção e</w:t>
            </w:r>
          </w:p>
          <w:p w14:paraId="10208CDA" w14:textId="77777777" w:rsidR="001442BB" w:rsidRDefault="005C7D6E">
            <w:pPr>
              <w:pStyle w:val="TableParagraph"/>
              <w:spacing w:before="15" w:line="111" w:lineRule="exact"/>
              <w:ind w:left="303"/>
              <w:jc w:val="left"/>
              <w:rPr>
                <w:sz w:val="12"/>
              </w:rPr>
            </w:pPr>
            <w:r>
              <w:rPr>
                <w:sz w:val="12"/>
              </w:rPr>
              <w:t>gerências</w:t>
            </w:r>
          </w:p>
        </w:tc>
        <w:tc>
          <w:tcPr>
            <w:tcW w:w="1133" w:type="dxa"/>
            <w:shd w:val="clear" w:color="auto" w:fill="C0C0C0"/>
          </w:tcPr>
          <w:p w14:paraId="10208CDB" w14:textId="77777777" w:rsidR="001442BB" w:rsidRDefault="005C7D6E">
            <w:pPr>
              <w:pStyle w:val="TableParagraph"/>
              <w:spacing w:line="136" w:lineRule="exact"/>
              <w:ind w:left="183"/>
              <w:jc w:val="left"/>
              <w:rPr>
                <w:sz w:val="12"/>
              </w:rPr>
            </w:pPr>
            <w:r>
              <w:rPr>
                <w:sz w:val="12"/>
              </w:rPr>
              <w:t>( X ) todos(as)</w:t>
            </w:r>
          </w:p>
          <w:p w14:paraId="10208CDC" w14:textId="77777777" w:rsidR="001442BB" w:rsidRDefault="005C7D6E">
            <w:pPr>
              <w:pStyle w:val="TableParagraph"/>
              <w:spacing w:before="15" w:line="111" w:lineRule="exact"/>
              <w:ind w:left="121"/>
              <w:jc w:val="left"/>
              <w:rPr>
                <w:sz w:val="12"/>
              </w:rPr>
            </w:pPr>
            <w:r>
              <w:rPr>
                <w:sz w:val="12"/>
              </w:rPr>
              <w:t>empregados(as)</w:t>
            </w:r>
          </w:p>
        </w:tc>
      </w:tr>
      <w:tr w:rsidR="001442BB" w14:paraId="10208CEB" w14:textId="77777777">
        <w:trPr>
          <w:trHeight w:val="541"/>
        </w:trPr>
        <w:tc>
          <w:tcPr>
            <w:tcW w:w="3763" w:type="dxa"/>
          </w:tcPr>
          <w:p w14:paraId="10208CDE" w14:textId="77777777" w:rsidR="001442BB" w:rsidRDefault="005C7D6E">
            <w:pPr>
              <w:pStyle w:val="TableParagraph"/>
              <w:spacing w:before="113" w:line="278" w:lineRule="auto"/>
              <w:ind w:left="26" w:right="14"/>
              <w:jc w:val="left"/>
              <w:rPr>
                <w:sz w:val="13"/>
              </w:rPr>
            </w:pPr>
            <w:r>
              <w:rPr>
                <w:w w:val="105"/>
                <w:sz w:val="13"/>
              </w:rPr>
              <w:t>Na</w:t>
            </w:r>
            <w:r>
              <w:rPr>
                <w:spacing w:val="-12"/>
                <w:w w:val="105"/>
                <w:sz w:val="13"/>
              </w:rPr>
              <w:t xml:space="preserve"> </w:t>
            </w:r>
            <w:r>
              <w:rPr>
                <w:w w:val="105"/>
                <w:sz w:val="13"/>
              </w:rPr>
              <w:t>seleção</w:t>
            </w:r>
            <w:r>
              <w:rPr>
                <w:spacing w:val="-12"/>
                <w:w w:val="105"/>
                <w:sz w:val="13"/>
              </w:rPr>
              <w:t xml:space="preserve"> </w:t>
            </w:r>
            <w:r>
              <w:rPr>
                <w:w w:val="105"/>
                <w:sz w:val="13"/>
              </w:rPr>
              <w:t>dos</w:t>
            </w:r>
            <w:r>
              <w:rPr>
                <w:spacing w:val="-9"/>
                <w:w w:val="105"/>
                <w:sz w:val="13"/>
              </w:rPr>
              <w:t xml:space="preserve"> </w:t>
            </w:r>
            <w:r>
              <w:rPr>
                <w:w w:val="105"/>
                <w:sz w:val="13"/>
              </w:rPr>
              <w:t>fornecedores,</w:t>
            </w:r>
            <w:r>
              <w:rPr>
                <w:spacing w:val="-9"/>
                <w:w w:val="105"/>
                <w:sz w:val="13"/>
              </w:rPr>
              <w:t xml:space="preserve"> </w:t>
            </w:r>
            <w:r>
              <w:rPr>
                <w:w w:val="105"/>
                <w:sz w:val="13"/>
              </w:rPr>
              <w:t>os</w:t>
            </w:r>
            <w:r>
              <w:rPr>
                <w:spacing w:val="-9"/>
                <w:w w:val="105"/>
                <w:sz w:val="13"/>
              </w:rPr>
              <w:t xml:space="preserve"> </w:t>
            </w:r>
            <w:r>
              <w:rPr>
                <w:w w:val="105"/>
                <w:sz w:val="13"/>
              </w:rPr>
              <w:t>mesmos</w:t>
            </w:r>
            <w:r>
              <w:rPr>
                <w:spacing w:val="-10"/>
                <w:w w:val="105"/>
                <w:sz w:val="13"/>
              </w:rPr>
              <w:t xml:space="preserve"> </w:t>
            </w:r>
            <w:r>
              <w:rPr>
                <w:w w:val="105"/>
                <w:sz w:val="13"/>
              </w:rPr>
              <w:t>padrões</w:t>
            </w:r>
            <w:r>
              <w:rPr>
                <w:spacing w:val="-9"/>
                <w:w w:val="105"/>
                <w:sz w:val="13"/>
              </w:rPr>
              <w:t xml:space="preserve"> </w:t>
            </w:r>
            <w:r>
              <w:rPr>
                <w:w w:val="105"/>
                <w:sz w:val="13"/>
              </w:rPr>
              <w:t>éticos</w:t>
            </w:r>
            <w:r>
              <w:rPr>
                <w:spacing w:val="-10"/>
                <w:w w:val="105"/>
                <w:sz w:val="13"/>
              </w:rPr>
              <w:t xml:space="preserve"> </w:t>
            </w:r>
            <w:r>
              <w:rPr>
                <w:w w:val="105"/>
                <w:sz w:val="13"/>
              </w:rPr>
              <w:t>e</w:t>
            </w:r>
            <w:r>
              <w:rPr>
                <w:spacing w:val="-11"/>
                <w:w w:val="105"/>
                <w:sz w:val="13"/>
              </w:rPr>
              <w:t xml:space="preserve"> </w:t>
            </w:r>
            <w:r>
              <w:rPr>
                <w:w w:val="105"/>
                <w:sz w:val="13"/>
              </w:rPr>
              <w:t>de responsabilidade</w:t>
            </w:r>
            <w:r>
              <w:rPr>
                <w:spacing w:val="-12"/>
                <w:w w:val="105"/>
                <w:sz w:val="13"/>
              </w:rPr>
              <w:t xml:space="preserve"> </w:t>
            </w:r>
            <w:r>
              <w:rPr>
                <w:w w:val="105"/>
                <w:sz w:val="13"/>
              </w:rPr>
              <w:t>social</w:t>
            </w:r>
            <w:r>
              <w:rPr>
                <w:spacing w:val="-11"/>
                <w:w w:val="105"/>
                <w:sz w:val="13"/>
              </w:rPr>
              <w:t xml:space="preserve"> </w:t>
            </w:r>
            <w:r>
              <w:rPr>
                <w:w w:val="105"/>
                <w:sz w:val="13"/>
              </w:rPr>
              <w:t>e</w:t>
            </w:r>
            <w:r>
              <w:rPr>
                <w:spacing w:val="-11"/>
                <w:w w:val="105"/>
                <w:sz w:val="13"/>
              </w:rPr>
              <w:t xml:space="preserve"> </w:t>
            </w:r>
            <w:r>
              <w:rPr>
                <w:w w:val="105"/>
                <w:sz w:val="13"/>
              </w:rPr>
              <w:t>ambiental</w:t>
            </w:r>
            <w:r>
              <w:rPr>
                <w:spacing w:val="-11"/>
                <w:w w:val="105"/>
                <w:sz w:val="13"/>
              </w:rPr>
              <w:t xml:space="preserve"> </w:t>
            </w:r>
            <w:r>
              <w:rPr>
                <w:w w:val="105"/>
                <w:sz w:val="13"/>
              </w:rPr>
              <w:t>adotados</w:t>
            </w:r>
            <w:r>
              <w:rPr>
                <w:spacing w:val="-9"/>
                <w:w w:val="105"/>
                <w:sz w:val="13"/>
              </w:rPr>
              <w:t xml:space="preserve"> </w:t>
            </w:r>
            <w:r>
              <w:rPr>
                <w:w w:val="105"/>
                <w:sz w:val="13"/>
              </w:rPr>
              <w:t>pela</w:t>
            </w:r>
            <w:r>
              <w:rPr>
                <w:spacing w:val="-12"/>
                <w:w w:val="105"/>
                <w:sz w:val="13"/>
              </w:rPr>
              <w:t xml:space="preserve"> </w:t>
            </w:r>
            <w:r>
              <w:rPr>
                <w:w w:val="105"/>
                <w:sz w:val="13"/>
              </w:rPr>
              <w:t>empresa:</w:t>
            </w:r>
          </w:p>
        </w:tc>
        <w:tc>
          <w:tcPr>
            <w:tcW w:w="1109" w:type="dxa"/>
            <w:shd w:val="clear" w:color="auto" w:fill="C0C0C0"/>
          </w:tcPr>
          <w:p w14:paraId="10208CDF" w14:textId="77777777" w:rsidR="001442BB" w:rsidRDefault="001442BB">
            <w:pPr>
              <w:pStyle w:val="TableParagraph"/>
              <w:jc w:val="left"/>
              <w:rPr>
                <w:sz w:val="11"/>
              </w:rPr>
            </w:pPr>
          </w:p>
          <w:p w14:paraId="10208CE0" w14:textId="77777777" w:rsidR="001442BB" w:rsidRDefault="005C7D6E">
            <w:pPr>
              <w:pStyle w:val="TableParagraph"/>
              <w:spacing w:line="266" w:lineRule="auto"/>
              <w:ind w:left="189" w:right="171" w:firstLine="24"/>
              <w:jc w:val="left"/>
              <w:rPr>
                <w:sz w:val="12"/>
              </w:rPr>
            </w:pPr>
            <w:r>
              <w:rPr>
                <w:sz w:val="12"/>
              </w:rPr>
              <w:t>( ) não são considerados</w:t>
            </w:r>
          </w:p>
        </w:tc>
        <w:tc>
          <w:tcPr>
            <w:tcW w:w="1133" w:type="dxa"/>
            <w:shd w:val="clear" w:color="auto" w:fill="C0C0C0"/>
          </w:tcPr>
          <w:p w14:paraId="10208CE1" w14:textId="77777777" w:rsidR="001442BB" w:rsidRDefault="001442BB">
            <w:pPr>
              <w:pStyle w:val="TableParagraph"/>
              <w:spacing w:before="8"/>
              <w:jc w:val="left"/>
              <w:rPr>
                <w:sz w:val="17"/>
              </w:rPr>
            </w:pPr>
          </w:p>
          <w:p w14:paraId="10208CE2" w14:textId="77777777" w:rsidR="001442BB" w:rsidRDefault="005C7D6E">
            <w:pPr>
              <w:pStyle w:val="TableParagraph"/>
              <w:ind w:left="64" w:right="57"/>
              <w:jc w:val="center"/>
              <w:rPr>
                <w:sz w:val="12"/>
              </w:rPr>
            </w:pPr>
            <w:r>
              <w:rPr>
                <w:sz w:val="12"/>
              </w:rPr>
              <w:t>( ) são sugeridos</w:t>
            </w:r>
          </w:p>
        </w:tc>
        <w:tc>
          <w:tcPr>
            <w:tcW w:w="1133" w:type="dxa"/>
            <w:shd w:val="clear" w:color="auto" w:fill="C0C0C0"/>
          </w:tcPr>
          <w:p w14:paraId="10208CE3" w14:textId="77777777" w:rsidR="001442BB" w:rsidRDefault="001442BB">
            <w:pPr>
              <w:pStyle w:val="TableParagraph"/>
              <w:spacing w:before="8"/>
              <w:jc w:val="left"/>
              <w:rPr>
                <w:sz w:val="17"/>
              </w:rPr>
            </w:pPr>
          </w:p>
          <w:p w14:paraId="10208CE4" w14:textId="77777777" w:rsidR="001442BB" w:rsidRDefault="005C7D6E">
            <w:pPr>
              <w:pStyle w:val="TableParagraph"/>
              <w:ind w:left="112"/>
              <w:jc w:val="left"/>
              <w:rPr>
                <w:sz w:val="12"/>
              </w:rPr>
            </w:pPr>
            <w:r>
              <w:rPr>
                <w:sz w:val="12"/>
              </w:rPr>
              <w:t>( x ) são exigidos</w:t>
            </w:r>
          </w:p>
        </w:tc>
        <w:tc>
          <w:tcPr>
            <w:tcW w:w="1133" w:type="dxa"/>
            <w:shd w:val="clear" w:color="auto" w:fill="C0C0C0"/>
          </w:tcPr>
          <w:p w14:paraId="10208CE5" w14:textId="77777777" w:rsidR="001442BB" w:rsidRDefault="001442BB">
            <w:pPr>
              <w:pStyle w:val="TableParagraph"/>
              <w:jc w:val="left"/>
              <w:rPr>
                <w:sz w:val="11"/>
              </w:rPr>
            </w:pPr>
          </w:p>
          <w:p w14:paraId="10208CE6" w14:textId="77777777" w:rsidR="001442BB" w:rsidRDefault="005C7D6E">
            <w:pPr>
              <w:pStyle w:val="TableParagraph"/>
              <w:spacing w:line="266" w:lineRule="auto"/>
              <w:ind w:left="203" w:right="181" w:firstLine="24"/>
              <w:jc w:val="left"/>
              <w:rPr>
                <w:sz w:val="12"/>
              </w:rPr>
            </w:pPr>
            <w:r>
              <w:rPr>
                <w:sz w:val="12"/>
              </w:rPr>
              <w:t>( ) não são considerados</w:t>
            </w:r>
          </w:p>
        </w:tc>
        <w:tc>
          <w:tcPr>
            <w:tcW w:w="1133" w:type="dxa"/>
            <w:shd w:val="clear" w:color="auto" w:fill="C0C0C0"/>
          </w:tcPr>
          <w:p w14:paraId="10208CE7" w14:textId="77777777" w:rsidR="001442BB" w:rsidRDefault="001442BB">
            <w:pPr>
              <w:pStyle w:val="TableParagraph"/>
              <w:spacing w:before="8"/>
              <w:jc w:val="left"/>
              <w:rPr>
                <w:sz w:val="17"/>
              </w:rPr>
            </w:pPr>
          </w:p>
          <w:p w14:paraId="10208CE8" w14:textId="77777777" w:rsidR="001442BB" w:rsidRDefault="005C7D6E">
            <w:pPr>
              <w:pStyle w:val="TableParagraph"/>
              <w:ind w:left="63" w:right="57"/>
              <w:jc w:val="center"/>
              <w:rPr>
                <w:sz w:val="12"/>
              </w:rPr>
            </w:pPr>
            <w:r>
              <w:rPr>
                <w:sz w:val="12"/>
              </w:rPr>
              <w:t>( ) são sugeridos</w:t>
            </w:r>
          </w:p>
        </w:tc>
        <w:tc>
          <w:tcPr>
            <w:tcW w:w="1133" w:type="dxa"/>
            <w:shd w:val="clear" w:color="auto" w:fill="C0C0C0"/>
          </w:tcPr>
          <w:p w14:paraId="10208CE9" w14:textId="77777777" w:rsidR="001442BB" w:rsidRDefault="001442BB">
            <w:pPr>
              <w:pStyle w:val="TableParagraph"/>
              <w:spacing w:before="8"/>
              <w:jc w:val="left"/>
              <w:rPr>
                <w:sz w:val="17"/>
              </w:rPr>
            </w:pPr>
          </w:p>
          <w:p w14:paraId="10208CEA" w14:textId="77777777" w:rsidR="001442BB" w:rsidRDefault="005C7D6E">
            <w:pPr>
              <w:pStyle w:val="TableParagraph"/>
              <w:ind w:left="97"/>
              <w:jc w:val="left"/>
              <w:rPr>
                <w:sz w:val="12"/>
              </w:rPr>
            </w:pPr>
            <w:r>
              <w:rPr>
                <w:sz w:val="12"/>
              </w:rPr>
              <w:t>( X ) são exigidos</w:t>
            </w:r>
          </w:p>
        </w:tc>
      </w:tr>
      <w:tr w:rsidR="001442BB" w14:paraId="10208CF4" w14:textId="77777777">
        <w:trPr>
          <w:trHeight w:val="335"/>
        </w:trPr>
        <w:tc>
          <w:tcPr>
            <w:tcW w:w="3763" w:type="dxa"/>
          </w:tcPr>
          <w:p w14:paraId="10208CEC" w14:textId="77777777" w:rsidR="001442BB" w:rsidRDefault="005C7D6E">
            <w:pPr>
              <w:pStyle w:val="TableParagraph"/>
              <w:spacing w:before="7"/>
              <w:ind w:left="26"/>
              <w:jc w:val="left"/>
              <w:rPr>
                <w:sz w:val="13"/>
              </w:rPr>
            </w:pPr>
            <w:r>
              <w:rPr>
                <w:w w:val="105"/>
                <w:sz w:val="13"/>
              </w:rPr>
              <w:t>Quanto à participação de empregados(as) em programas de</w:t>
            </w:r>
          </w:p>
          <w:p w14:paraId="10208CED" w14:textId="77777777" w:rsidR="001442BB" w:rsidRDefault="005C7D6E">
            <w:pPr>
              <w:pStyle w:val="TableParagraph"/>
              <w:spacing w:before="23" w:line="135" w:lineRule="exact"/>
              <w:ind w:left="26"/>
              <w:jc w:val="left"/>
              <w:rPr>
                <w:sz w:val="13"/>
              </w:rPr>
            </w:pPr>
            <w:r>
              <w:rPr>
                <w:w w:val="105"/>
                <w:sz w:val="13"/>
              </w:rPr>
              <w:t>trabalho voluntário, a empresa:</w:t>
            </w:r>
          </w:p>
        </w:tc>
        <w:tc>
          <w:tcPr>
            <w:tcW w:w="1109" w:type="dxa"/>
            <w:shd w:val="clear" w:color="auto" w:fill="C0C0C0"/>
          </w:tcPr>
          <w:p w14:paraId="10208CEE" w14:textId="77777777" w:rsidR="001442BB" w:rsidRDefault="005C7D6E">
            <w:pPr>
              <w:pStyle w:val="TableParagraph"/>
              <w:spacing w:before="98"/>
              <w:ind w:left="56" w:right="42"/>
              <w:jc w:val="center"/>
              <w:rPr>
                <w:sz w:val="12"/>
              </w:rPr>
            </w:pPr>
            <w:r>
              <w:rPr>
                <w:sz w:val="12"/>
              </w:rPr>
              <w:t>( ) não se envolve</w:t>
            </w:r>
          </w:p>
        </w:tc>
        <w:tc>
          <w:tcPr>
            <w:tcW w:w="1133" w:type="dxa"/>
            <w:shd w:val="clear" w:color="auto" w:fill="C0C0C0"/>
          </w:tcPr>
          <w:p w14:paraId="10208CEF" w14:textId="77777777" w:rsidR="001442BB" w:rsidRDefault="005C7D6E">
            <w:pPr>
              <w:pStyle w:val="TableParagraph"/>
              <w:spacing w:before="98"/>
              <w:ind w:left="66" w:right="57"/>
              <w:jc w:val="center"/>
              <w:rPr>
                <w:sz w:val="12"/>
              </w:rPr>
            </w:pPr>
            <w:r>
              <w:rPr>
                <w:sz w:val="12"/>
              </w:rPr>
              <w:t>( x ) apoia</w:t>
            </w:r>
          </w:p>
        </w:tc>
        <w:tc>
          <w:tcPr>
            <w:tcW w:w="1133" w:type="dxa"/>
            <w:shd w:val="clear" w:color="auto" w:fill="C0C0C0"/>
          </w:tcPr>
          <w:p w14:paraId="10208CF0" w14:textId="77777777" w:rsidR="001442BB" w:rsidRDefault="005C7D6E">
            <w:pPr>
              <w:pStyle w:val="TableParagraph"/>
              <w:spacing w:before="9" w:line="150" w:lineRule="atLeast"/>
              <w:ind w:left="328" w:hanging="135"/>
              <w:jc w:val="left"/>
              <w:rPr>
                <w:sz w:val="12"/>
              </w:rPr>
            </w:pPr>
            <w:r>
              <w:rPr>
                <w:sz w:val="12"/>
              </w:rPr>
              <w:t>( ) organiza e incentiva</w:t>
            </w:r>
          </w:p>
        </w:tc>
        <w:tc>
          <w:tcPr>
            <w:tcW w:w="1133" w:type="dxa"/>
            <w:shd w:val="clear" w:color="auto" w:fill="C0C0C0"/>
          </w:tcPr>
          <w:p w14:paraId="10208CF1" w14:textId="77777777" w:rsidR="001442BB" w:rsidRDefault="005C7D6E">
            <w:pPr>
              <w:pStyle w:val="TableParagraph"/>
              <w:spacing w:before="98"/>
              <w:ind w:left="65" w:right="57"/>
              <w:jc w:val="center"/>
              <w:rPr>
                <w:sz w:val="12"/>
              </w:rPr>
            </w:pPr>
            <w:r>
              <w:rPr>
                <w:sz w:val="12"/>
              </w:rPr>
              <w:t>( ) não se envolve</w:t>
            </w:r>
          </w:p>
        </w:tc>
        <w:tc>
          <w:tcPr>
            <w:tcW w:w="1133" w:type="dxa"/>
            <w:shd w:val="clear" w:color="auto" w:fill="C0C0C0"/>
          </w:tcPr>
          <w:p w14:paraId="10208CF2" w14:textId="77777777" w:rsidR="001442BB" w:rsidRDefault="005C7D6E">
            <w:pPr>
              <w:pStyle w:val="TableParagraph"/>
              <w:spacing w:before="98"/>
              <w:ind w:left="318"/>
              <w:jc w:val="left"/>
              <w:rPr>
                <w:sz w:val="12"/>
              </w:rPr>
            </w:pPr>
            <w:r>
              <w:rPr>
                <w:sz w:val="12"/>
              </w:rPr>
              <w:t>(X) apoia</w:t>
            </w:r>
          </w:p>
        </w:tc>
        <w:tc>
          <w:tcPr>
            <w:tcW w:w="1133" w:type="dxa"/>
            <w:shd w:val="clear" w:color="auto" w:fill="C0C0C0"/>
          </w:tcPr>
          <w:p w14:paraId="10208CF3" w14:textId="77777777" w:rsidR="001442BB" w:rsidRDefault="005C7D6E">
            <w:pPr>
              <w:pStyle w:val="TableParagraph"/>
              <w:spacing w:before="9" w:line="150" w:lineRule="atLeast"/>
              <w:ind w:left="328" w:hanging="135"/>
              <w:jc w:val="left"/>
              <w:rPr>
                <w:sz w:val="12"/>
              </w:rPr>
            </w:pPr>
            <w:r>
              <w:rPr>
                <w:sz w:val="12"/>
              </w:rPr>
              <w:t>( ) organiza e incentiva</w:t>
            </w:r>
          </w:p>
        </w:tc>
      </w:tr>
      <w:tr w:rsidR="001442BB" w14:paraId="10208CFE" w14:textId="77777777">
        <w:trPr>
          <w:trHeight w:val="368"/>
        </w:trPr>
        <w:tc>
          <w:tcPr>
            <w:tcW w:w="3763" w:type="dxa"/>
          </w:tcPr>
          <w:p w14:paraId="10208CF5" w14:textId="77777777" w:rsidR="001442BB" w:rsidRDefault="005C7D6E">
            <w:pPr>
              <w:pStyle w:val="TableParagraph"/>
              <w:spacing w:before="113"/>
              <w:ind w:left="26"/>
              <w:jc w:val="left"/>
              <w:rPr>
                <w:sz w:val="13"/>
              </w:rPr>
            </w:pPr>
            <w:r>
              <w:rPr>
                <w:w w:val="105"/>
                <w:sz w:val="13"/>
              </w:rPr>
              <w:t>Número total de reclamações e críticas de consumidores(as):</w:t>
            </w:r>
          </w:p>
        </w:tc>
        <w:tc>
          <w:tcPr>
            <w:tcW w:w="1109" w:type="dxa"/>
            <w:shd w:val="clear" w:color="auto" w:fill="BFBFBF"/>
          </w:tcPr>
          <w:p w14:paraId="10208CF6" w14:textId="77777777" w:rsidR="001442BB" w:rsidRDefault="005C7D6E">
            <w:pPr>
              <w:pStyle w:val="TableParagraph"/>
              <w:spacing w:before="40" w:line="266" w:lineRule="auto"/>
              <w:ind w:left="372" w:right="208" w:hanging="140"/>
              <w:jc w:val="left"/>
              <w:rPr>
                <w:sz w:val="12"/>
              </w:rPr>
            </w:pPr>
            <w:r>
              <w:rPr>
                <w:sz w:val="12"/>
              </w:rPr>
              <w:t>na empresa 10.633</w:t>
            </w:r>
          </w:p>
        </w:tc>
        <w:tc>
          <w:tcPr>
            <w:tcW w:w="1133" w:type="dxa"/>
            <w:shd w:val="clear" w:color="auto" w:fill="BFBFBF"/>
          </w:tcPr>
          <w:p w14:paraId="10208CF7" w14:textId="77777777" w:rsidR="001442BB" w:rsidRDefault="005C7D6E">
            <w:pPr>
              <w:pStyle w:val="TableParagraph"/>
              <w:spacing w:before="31"/>
              <w:ind w:left="66" w:right="57"/>
              <w:jc w:val="center"/>
              <w:rPr>
                <w:sz w:val="12"/>
              </w:rPr>
            </w:pPr>
            <w:r>
              <w:rPr>
                <w:sz w:val="12"/>
              </w:rPr>
              <w:t>no Procon</w:t>
            </w:r>
          </w:p>
          <w:p w14:paraId="10208CF8" w14:textId="77777777" w:rsidR="001442BB" w:rsidRDefault="005C7D6E">
            <w:pPr>
              <w:pStyle w:val="TableParagraph"/>
              <w:spacing w:before="15"/>
              <w:ind w:left="66" w:right="53"/>
              <w:jc w:val="center"/>
              <w:rPr>
                <w:sz w:val="8"/>
              </w:rPr>
            </w:pPr>
            <w:r>
              <w:rPr>
                <w:position w:val="-5"/>
                <w:sz w:val="12"/>
              </w:rPr>
              <w:t>273</w:t>
            </w:r>
            <w:r>
              <w:rPr>
                <w:sz w:val="8"/>
              </w:rPr>
              <w:t>(2)</w:t>
            </w:r>
          </w:p>
        </w:tc>
        <w:tc>
          <w:tcPr>
            <w:tcW w:w="1133" w:type="dxa"/>
            <w:shd w:val="clear" w:color="auto" w:fill="BFBFBF"/>
          </w:tcPr>
          <w:p w14:paraId="10208CF9" w14:textId="77777777" w:rsidR="001442BB" w:rsidRDefault="005C7D6E">
            <w:pPr>
              <w:pStyle w:val="TableParagraph"/>
              <w:spacing w:before="31"/>
              <w:ind w:left="66" w:right="52"/>
              <w:jc w:val="center"/>
              <w:rPr>
                <w:sz w:val="12"/>
              </w:rPr>
            </w:pPr>
            <w:r>
              <w:rPr>
                <w:sz w:val="12"/>
              </w:rPr>
              <w:t>na Justiça</w:t>
            </w:r>
          </w:p>
          <w:p w14:paraId="10208CFA" w14:textId="77777777" w:rsidR="001442BB" w:rsidRDefault="005C7D6E">
            <w:pPr>
              <w:pStyle w:val="TableParagraph"/>
              <w:spacing w:before="15"/>
              <w:ind w:left="66" w:right="49"/>
              <w:jc w:val="center"/>
              <w:rPr>
                <w:sz w:val="8"/>
              </w:rPr>
            </w:pPr>
            <w:r>
              <w:rPr>
                <w:position w:val="-5"/>
                <w:sz w:val="12"/>
              </w:rPr>
              <w:t xml:space="preserve">666 </w:t>
            </w:r>
            <w:r>
              <w:rPr>
                <w:sz w:val="8"/>
              </w:rPr>
              <w:t>(2)</w:t>
            </w:r>
          </w:p>
        </w:tc>
        <w:tc>
          <w:tcPr>
            <w:tcW w:w="1133" w:type="dxa"/>
            <w:shd w:val="clear" w:color="auto" w:fill="C0C0C0"/>
          </w:tcPr>
          <w:p w14:paraId="10208CFB" w14:textId="77777777" w:rsidR="001442BB" w:rsidRDefault="005C7D6E">
            <w:pPr>
              <w:pStyle w:val="TableParagraph"/>
              <w:spacing w:before="40" w:line="266" w:lineRule="auto"/>
              <w:ind w:left="414" w:right="223" w:hanging="173"/>
              <w:jc w:val="left"/>
              <w:rPr>
                <w:sz w:val="12"/>
              </w:rPr>
            </w:pPr>
            <w:r>
              <w:rPr>
                <w:sz w:val="12"/>
              </w:rPr>
              <w:t>na empresa 7.892</w:t>
            </w:r>
          </w:p>
        </w:tc>
        <w:tc>
          <w:tcPr>
            <w:tcW w:w="1133" w:type="dxa"/>
            <w:shd w:val="clear" w:color="auto" w:fill="C0C0C0"/>
          </w:tcPr>
          <w:p w14:paraId="10208CFC" w14:textId="77777777" w:rsidR="001442BB" w:rsidRDefault="005C7D6E">
            <w:pPr>
              <w:pStyle w:val="TableParagraph"/>
              <w:spacing w:before="40" w:line="266" w:lineRule="auto"/>
              <w:ind w:left="462" w:right="194" w:hanging="192"/>
              <w:jc w:val="left"/>
              <w:rPr>
                <w:sz w:val="12"/>
              </w:rPr>
            </w:pPr>
            <w:r>
              <w:rPr>
                <w:sz w:val="12"/>
              </w:rPr>
              <w:t>no Procon 121</w:t>
            </w:r>
          </w:p>
        </w:tc>
        <w:tc>
          <w:tcPr>
            <w:tcW w:w="1133" w:type="dxa"/>
            <w:shd w:val="clear" w:color="auto" w:fill="C0C0C0"/>
          </w:tcPr>
          <w:p w14:paraId="10208CFD" w14:textId="77777777" w:rsidR="001442BB" w:rsidRDefault="005C7D6E">
            <w:pPr>
              <w:pStyle w:val="TableParagraph"/>
              <w:spacing w:before="40" w:line="266" w:lineRule="auto"/>
              <w:ind w:left="467" w:right="268" w:hanging="178"/>
              <w:jc w:val="left"/>
              <w:rPr>
                <w:sz w:val="12"/>
              </w:rPr>
            </w:pPr>
            <w:r>
              <w:rPr>
                <w:sz w:val="12"/>
              </w:rPr>
              <w:t>na Justiça 709</w:t>
            </w:r>
          </w:p>
        </w:tc>
      </w:tr>
      <w:tr w:rsidR="001442BB" w14:paraId="10208D07" w14:textId="77777777">
        <w:trPr>
          <w:trHeight w:val="455"/>
        </w:trPr>
        <w:tc>
          <w:tcPr>
            <w:tcW w:w="3763" w:type="dxa"/>
          </w:tcPr>
          <w:p w14:paraId="10208CFF" w14:textId="77777777" w:rsidR="001442BB" w:rsidRDefault="001442BB">
            <w:pPr>
              <w:pStyle w:val="TableParagraph"/>
              <w:spacing w:before="6"/>
              <w:jc w:val="left"/>
              <w:rPr>
                <w:sz w:val="13"/>
              </w:rPr>
            </w:pPr>
          </w:p>
          <w:p w14:paraId="10208D00" w14:textId="77777777" w:rsidR="001442BB" w:rsidRDefault="005C7D6E">
            <w:pPr>
              <w:pStyle w:val="TableParagraph"/>
              <w:ind w:left="26"/>
              <w:jc w:val="left"/>
              <w:rPr>
                <w:sz w:val="13"/>
              </w:rPr>
            </w:pPr>
            <w:r>
              <w:rPr>
                <w:w w:val="105"/>
                <w:sz w:val="13"/>
              </w:rPr>
              <w:t>% de reclamações e críticas atendidas ou solucionadas:</w:t>
            </w:r>
          </w:p>
        </w:tc>
        <w:tc>
          <w:tcPr>
            <w:tcW w:w="1109" w:type="dxa"/>
            <w:shd w:val="clear" w:color="auto" w:fill="C0C0C0"/>
          </w:tcPr>
          <w:p w14:paraId="10208D01" w14:textId="77777777" w:rsidR="001442BB" w:rsidRDefault="005C7D6E">
            <w:pPr>
              <w:pStyle w:val="TableParagraph"/>
              <w:spacing w:before="74" w:line="300" w:lineRule="auto"/>
              <w:ind w:left="300" w:right="208" w:hanging="68"/>
              <w:jc w:val="left"/>
              <w:rPr>
                <w:sz w:val="12"/>
              </w:rPr>
            </w:pPr>
            <w:r>
              <w:rPr>
                <w:sz w:val="12"/>
              </w:rPr>
              <w:t>na empresa 99,99%</w:t>
            </w:r>
            <w:r>
              <w:rPr>
                <w:sz w:val="12"/>
                <w:vertAlign w:val="superscript"/>
              </w:rPr>
              <w:t>(3)</w:t>
            </w:r>
          </w:p>
        </w:tc>
        <w:tc>
          <w:tcPr>
            <w:tcW w:w="1133" w:type="dxa"/>
            <w:shd w:val="clear" w:color="auto" w:fill="BFBFBF"/>
          </w:tcPr>
          <w:p w14:paraId="10208D02" w14:textId="77777777" w:rsidR="001442BB" w:rsidRDefault="005C7D6E">
            <w:pPr>
              <w:pStyle w:val="TableParagraph"/>
              <w:spacing w:before="74" w:line="300" w:lineRule="auto"/>
              <w:ind w:left="295" w:right="260" w:hanging="5"/>
              <w:jc w:val="left"/>
              <w:rPr>
                <w:sz w:val="12"/>
              </w:rPr>
            </w:pPr>
            <w:r>
              <w:rPr>
                <w:sz w:val="12"/>
              </w:rPr>
              <w:t xml:space="preserve">no Procon 32,14% </w:t>
            </w:r>
            <w:r>
              <w:rPr>
                <w:sz w:val="12"/>
                <w:vertAlign w:val="superscript"/>
              </w:rPr>
              <w:t>(4)</w:t>
            </w:r>
          </w:p>
        </w:tc>
        <w:tc>
          <w:tcPr>
            <w:tcW w:w="1133" w:type="dxa"/>
            <w:shd w:val="clear" w:color="auto" w:fill="C0C0C0"/>
          </w:tcPr>
          <w:p w14:paraId="10208D03" w14:textId="77777777" w:rsidR="001442BB" w:rsidRDefault="005C7D6E">
            <w:pPr>
              <w:pStyle w:val="TableParagraph"/>
              <w:spacing w:before="74" w:line="300" w:lineRule="auto"/>
              <w:ind w:left="295" w:right="267" w:hanging="5"/>
              <w:jc w:val="left"/>
              <w:rPr>
                <w:sz w:val="12"/>
              </w:rPr>
            </w:pPr>
            <w:r>
              <w:rPr>
                <w:sz w:val="12"/>
              </w:rPr>
              <w:t xml:space="preserve">na Justiça 33,57% </w:t>
            </w:r>
            <w:r>
              <w:rPr>
                <w:sz w:val="12"/>
                <w:vertAlign w:val="superscript"/>
              </w:rPr>
              <w:t>(4)</w:t>
            </w:r>
          </w:p>
        </w:tc>
        <w:tc>
          <w:tcPr>
            <w:tcW w:w="1133" w:type="dxa"/>
            <w:shd w:val="clear" w:color="auto" w:fill="C0C0C0"/>
          </w:tcPr>
          <w:p w14:paraId="10208D04" w14:textId="77777777" w:rsidR="001442BB" w:rsidRDefault="005C7D6E">
            <w:pPr>
              <w:pStyle w:val="TableParagraph"/>
              <w:spacing w:before="84" w:line="266" w:lineRule="auto"/>
              <w:ind w:left="410" w:right="222" w:hanging="168"/>
              <w:jc w:val="left"/>
              <w:rPr>
                <w:sz w:val="12"/>
              </w:rPr>
            </w:pPr>
            <w:r>
              <w:rPr>
                <w:sz w:val="12"/>
              </w:rPr>
              <w:t>na empresa 100%</w:t>
            </w:r>
          </w:p>
        </w:tc>
        <w:tc>
          <w:tcPr>
            <w:tcW w:w="1133" w:type="dxa"/>
            <w:shd w:val="clear" w:color="auto" w:fill="C0C0C0"/>
          </w:tcPr>
          <w:p w14:paraId="10208D05" w14:textId="77777777" w:rsidR="001442BB" w:rsidRDefault="005C7D6E">
            <w:pPr>
              <w:pStyle w:val="TableParagraph"/>
              <w:spacing w:before="84" w:line="266" w:lineRule="auto"/>
              <w:ind w:left="362" w:right="260" w:hanging="72"/>
              <w:jc w:val="left"/>
              <w:rPr>
                <w:sz w:val="12"/>
              </w:rPr>
            </w:pPr>
            <w:r>
              <w:rPr>
                <w:sz w:val="12"/>
              </w:rPr>
              <w:t>no Procon 68,10%</w:t>
            </w:r>
          </w:p>
        </w:tc>
        <w:tc>
          <w:tcPr>
            <w:tcW w:w="1133" w:type="dxa"/>
            <w:shd w:val="clear" w:color="auto" w:fill="C0C0C0"/>
          </w:tcPr>
          <w:p w14:paraId="10208D06" w14:textId="77777777" w:rsidR="001442BB" w:rsidRDefault="005C7D6E">
            <w:pPr>
              <w:pStyle w:val="TableParagraph"/>
              <w:spacing w:before="84" w:line="266" w:lineRule="auto"/>
              <w:ind w:left="362" w:right="267" w:hanging="72"/>
              <w:jc w:val="left"/>
              <w:rPr>
                <w:sz w:val="12"/>
              </w:rPr>
            </w:pPr>
            <w:r>
              <w:rPr>
                <w:sz w:val="12"/>
              </w:rPr>
              <w:t>na Justiça 23,69%</w:t>
            </w:r>
          </w:p>
        </w:tc>
      </w:tr>
      <w:tr w:rsidR="001442BB" w14:paraId="10208D0B" w14:textId="77777777">
        <w:trPr>
          <w:trHeight w:val="306"/>
        </w:trPr>
        <w:tc>
          <w:tcPr>
            <w:tcW w:w="3763" w:type="dxa"/>
          </w:tcPr>
          <w:p w14:paraId="10208D08" w14:textId="77777777" w:rsidR="001442BB" w:rsidRDefault="005C7D6E">
            <w:pPr>
              <w:pStyle w:val="TableParagraph"/>
              <w:spacing w:before="79"/>
              <w:ind w:left="26"/>
              <w:jc w:val="left"/>
              <w:rPr>
                <w:sz w:val="13"/>
              </w:rPr>
            </w:pPr>
            <w:r>
              <w:rPr>
                <w:w w:val="105"/>
                <w:sz w:val="13"/>
              </w:rPr>
              <w:t>Nº de processos trabalhistas movidos contra a entidade</w:t>
            </w:r>
          </w:p>
        </w:tc>
        <w:tc>
          <w:tcPr>
            <w:tcW w:w="3375" w:type="dxa"/>
            <w:gridSpan w:val="3"/>
            <w:shd w:val="clear" w:color="auto" w:fill="C0C0C0"/>
          </w:tcPr>
          <w:p w14:paraId="10208D09" w14:textId="77777777" w:rsidR="001442BB" w:rsidRDefault="005C7D6E">
            <w:pPr>
              <w:pStyle w:val="TableParagraph"/>
              <w:spacing w:before="56"/>
              <w:ind w:left="1437"/>
              <w:jc w:val="left"/>
              <w:rPr>
                <w:sz w:val="9"/>
              </w:rPr>
            </w:pPr>
            <w:r>
              <w:rPr>
                <w:sz w:val="13"/>
              </w:rPr>
              <w:t xml:space="preserve">1.378 </w:t>
            </w:r>
            <w:r>
              <w:rPr>
                <w:position w:val="7"/>
                <w:sz w:val="9"/>
              </w:rPr>
              <w:t>(5)</w:t>
            </w:r>
          </w:p>
        </w:tc>
        <w:tc>
          <w:tcPr>
            <w:tcW w:w="3399" w:type="dxa"/>
            <w:gridSpan w:val="3"/>
            <w:shd w:val="clear" w:color="auto" w:fill="C0C0C0"/>
          </w:tcPr>
          <w:p w14:paraId="10208D0A" w14:textId="77777777" w:rsidR="001442BB" w:rsidRDefault="005C7D6E">
            <w:pPr>
              <w:pStyle w:val="TableParagraph"/>
              <w:spacing w:before="74"/>
              <w:ind w:left="499" w:right="493"/>
              <w:jc w:val="center"/>
              <w:rPr>
                <w:sz w:val="13"/>
              </w:rPr>
            </w:pPr>
            <w:r>
              <w:rPr>
                <w:w w:val="105"/>
                <w:sz w:val="13"/>
              </w:rPr>
              <w:t>1.413</w:t>
            </w:r>
          </w:p>
        </w:tc>
      </w:tr>
      <w:tr w:rsidR="001442BB" w14:paraId="10208D0F" w14:textId="77777777">
        <w:trPr>
          <w:trHeight w:val="306"/>
        </w:trPr>
        <w:tc>
          <w:tcPr>
            <w:tcW w:w="3763" w:type="dxa"/>
          </w:tcPr>
          <w:p w14:paraId="10208D0C" w14:textId="77777777" w:rsidR="001442BB" w:rsidRDefault="005C7D6E">
            <w:pPr>
              <w:pStyle w:val="TableParagraph"/>
              <w:spacing w:before="79"/>
              <w:ind w:left="26"/>
              <w:jc w:val="left"/>
              <w:rPr>
                <w:sz w:val="13"/>
              </w:rPr>
            </w:pPr>
            <w:r>
              <w:rPr>
                <w:w w:val="105"/>
                <w:sz w:val="13"/>
              </w:rPr>
              <w:t>Nº de processos trabalhistas julgados procedentes</w:t>
            </w:r>
          </w:p>
        </w:tc>
        <w:tc>
          <w:tcPr>
            <w:tcW w:w="3375" w:type="dxa"/>
            <w:gridSpan w:val="3"/>
            <w:shd w:val="clear" w:color="auto" w:fill="C0C0C0"/>
          </w:tcPr>
          <w:p w14:paraId="10208D0D" w14:textId="77777777" w:rsidR="001442BB" w:rsidRDefault="005C7D6E">
            <w:pPr>
              <w:pStyle w:val="TableParagraph"/>
              <w:spacing w:before="59"/>
              <w:ind w:left="11"/>
              <w:jc w:val="center"/>
              <w:rPr>
                <w:sz w:val="9"/>
              </w:rPr>
            </w:pPr>
            <w:r>
              <w:rPr>
                <w:position w:val="-6"/>
                <w:sz w:val="13"/>
              </w:rPr>
              <w:t xml:space="preserve">26 </w:t>
            </w:r>
            <w:r>
              <w:rPr>
                <w:sz w:val="9"/>
              </w:rPr>
              <w:t>(6)</w:t>
            </w:r>
          </w:p>
        </w:tc>
        <w:tc>
          <w:tcPr>
            <w:tcW w:w="3399" w:type="dxa"/>
            <w:gridSpan w:val="3"/>
            <w:shd w:val="clear" w:color="auto" w:fill="C0C0C0"/>
          </w:tcPr>
          <w:p w14:paraId="10208D0E" w14:textId="77777777" w:rsidR="001442BB" w:rsidRDefault="005C7D6E">
            <w:pPr>
              <w:pStyle w:val="TableParagraph"/>
              <w:spacing w:before="74"/>
              <w:ind w:left="499" w:right="493"/>
              <w:jc w:val="center"/>
              <w:rPr>
                <w:sz w:val="13"/>
              </w:rPr>
            </w:pPr>
            <w:r>
              <w:rPr>
                <w:w w:val="105"/>
                <w:sz w:val="13"/>
              </w:rPr>
              <w:t>10</w:t>
            </w:r>
          </w:p>
        </w:tc>
      </w:tr>
      <w:tr w:rsidR="001442BB" w14:paraId="10208D13" w14:textId="77777777">
        <w:trPr>
          <w:trHeight w:val="306"/>
        </w:trPr>
        <w:tc>
          <w:tcPr>
            <w:tcW w:w="3763" w:type="dxa"/>
          </w:tcPr>
          <w:p w14:paraId="10208D10" w14:textId="77777777" w:rsidR="001442BB" w:rsidRDefault="005C7D6E">
            <w:pPr>
              <w:pStyle w:val="TableParagraph"/>
              <w:spacing w:before="79"/>
              <w:ind w:left="26"/>
              <w:jc w:val="left"/>
              <w:rPr>
                <w:sz w:val="13"/>
              </w:rPr>
            </w:pPr>
            <w:r>
              <w:rPr>
                <w:w w:val="105"/>
                <w:sz w:val="13"/>
              </w:rPr>
              <w:t>Nº de processos trabalhistas julgados improcedentes</w:t>
            </w:r>
          </w:p>
        </w:tc>
        <w:tc>
          <w:tcPr>
            <w:tcW w:w="3375" w:type="dxa"/>
            <w:gridSpan w:val="3"/>
            <w:shd w:val="clear" w:color="auto" w:fill="C0C0C0"/>
          </w:tcPr>
          <w:p w14:paraId="10208D11" w14:textId="77777777" w:rsidR="001442BB" w:rsidRDefault="005C7D6E">
            <w:pPr>
              <w:pStyle w:val="TableParagraph"/>
              <w:spacing w:before="59"/>
              <w:ind w:left="11"/>
              <w:jc w:val="center"/>
              <w:rPr>
                <w:sz w:val="9"/>
              </w:rPr>
            </w:pPr>
            <w:r>
              <w:rPr>
                <w:position w:val="-6"/>
                <w:sz w:val="13"/>
              </w:rPr>
              <w:t xml:space="preserve">103 </w:t>
            </w:r>
            <w:r>
              <w:rPr>
                <w:sz w:val="9"/>
              </w:rPr>
              <w:t>(6)</w:t>
            </w:r>
          </w:p>
        </w:tc>
        <w:tc>
          <w:tcPr>
            <w:tcW w:w="3399" w:type="dxa"/>
            <w:gridSpan w:val="3"/>
            <w:shd w:val="clear" w:color="auto" w:fill="C0C0C0"/>
          </w:tcPr>
          <w:p w14:paraId="10208D12" w14:textId="77777777" w:rsidR="001442BB" w:rsidRDefault="005C7D6E">
            <w:pPr>
              <w:pStyle w:val="TableParagraph"/>
              <w:spacing w:before="74"/>
              <w:ind w:left="500" w:right="493"/>
              <w:jc w:val="center"/>
              <w:rPr>
                <w:sz w:val="13"/>
              </w:rPr>
            </w:pPr>
            <w:r>
              <w:rPr>
                <w:w w:val="105"/>
                <w:sz w:val="13"/>
              </w:rPr>
              <w:t>113</w:t>
            </w:r>
          </w:p>
        </w:tc>
      </w:tr>
      <w:tr w:rsidR="001442BB" w14:paraId="10208D17" w14:textId="77777777">
        <w:trPr>
          <w:trHeight w:val="392"/>
        </w:trPr>
        <w:tc>
          <w:tcPr>
            <w:tcW w:w="3763" w:type="dxa"/>
          </w:tcPr>
          <w:p w14:paraId="10208D14" w14:textId="77777777" w:rsidR="001442BB" w:rsidRDefault="005C7D6E">
            <w:pPr>
              <w:pStyle w:val="TableParagraph"/>
              <w:spacing w:before="15" w:line="170" w:lineRule="atLeast"/>
              <w:ind w:left="26" w:right="-1"/>
              <w:jc w:val="left"/>
              <w:rPr>
                <w:sz w:val="13"/>
              </w:rPr>
            </w:pPr>
            <w:r>
              <w:rPr>
                <w:w w:val="105"/>
                <w:sz w:val="13"/>
              </w:rPr>
              <w:t>Valor total de indenizações e multas pagas por determinação da justiça</w:t>
            </w:r>
          </w:p>
        </w:tc>
        <w:tc>
          <w:tcPr>
            <w:tcW w:w="3375" w:type="dxa"/>
            <w:gridSpan w:val="3"/>
            <w:shd w:val="clear" w:color="auto" w:fill="C0C0C0"/>
          </w:tcPr>
          <w:p w14:paraId="10208D15" w14:textId="77777777" w:rsidR="001442BB" w:rsidRDefault="005C7D6E">
            <w:pPr>
              <w:pStyle w:val="TableParagraph"/>
              <w:spacing w:before="132"/>
              <w:ind w:left="1063"/>
              <w:jc w:val="left"/>
              <w:rPr>
                <w:sz w:val="13"/>
              </w:rPr>
            </w:pPr>
            <w:r>
              <w:rPr>
                <w:sz w:val="13"/>
              </w:rPr>
              <w:t xml:space="preserve">R$ 20.621.176,00 </w:t>
            </w:r>
            <w:r>
              <w:rPr>
                <w:sz w:val="13"/>
                <w:vertAlign w:val="superscript"/>
              </w:rPr>
              <w:t>(7)</w:t>
            </w:r>
          </w:p>
        </w:tc>
        <w:tc>
          <w:tcPr>
            <w:tcW w:w="3399" w:type="dxa"/>
            <w:gridSpan w:val="3"/>
            <w:shd w:val="clear" w:color="auto" w:fill="C0C0C0"/>
          </w:tcPr>
          <w:p w14:paraId="10208D16" w14:textId="77777777" w:rsidR="001442BB" w:rsidRDefault="005C7D6E">
            <w:pPr>
              <w:pStyle w:val="TableParagraph"/>
              <w:spacing w:before="117"/>
              <w:ind w:left="499" w:right="493"/>
              <w:jc w:val="center"/>
              <w:rPr>
                <w:sz w:val="13"/>
              </w:rPr>
            </w:pPr>
            <w:r>
              <w:rPr>
                <w:w w:val="105"/>
                <w:sz w:val="13"/>
              </w:rPr>
              <w:t>R$ 8.783.585,23</w:t>
            </w:r>
          </w:p>
        </w:tc>
      </w:tr>
      <w:tr w:rsidR="001442BB" w14:paraId="10208D1B" w14:textId="77777777">
        <w:trPr>
          <w:trHeight w:val="244"/>
        </w:trPr>
        <w:tc>
          <w:tcPr>
            <w:tcW w:w="3763" w:type="dxa"/>
          </w:tcPr>
          <w:p w14:paraId="10208D18" w14:textId="77777777" w:rsidR="001442BB" w:rsidRDefault="005C7D6E">
            <w:pPr>
              <w:pStyle w:val="TableParagraph"/>
              <w:spacing w:before="50"/>
              <w:ind w:left="26"/>
              <w:jc w:val="left"/>
              <w:rPr>
                <w:sz w:val="13"/>
              </w:rPr>
            </w:pPr>
            <w:r>
              <w:rPr>
                <w:w w:val="105"/>
                <w:sz w:val="13"/>
              </w:rPr>
              <w:t>Passivo Trabalhista da Entidade</w:t>
            </w:r>
          </w:p>
        </w:tc>
        <w:tc>
          <w:tcPr>
            <w:tcW w:w="3375" w:type="dxa"/>
            <w:gridSpan w:val="3"/>
            <w:shd w:val="clear" w:color="auto" w:fill="C0C0C0"/>
          </w:tcPr>
          <w:p w14:paraId="10208D19" w14:textId="77777777" w:rsidR="001442BB" w:rsidRDefault="005C7D6E">
            <w:pPr>
              <w:pStyle w:val="TableParagraph"/>
              <w:spacing w:before="41"/>
              <w:ind w:left="1101"/>
              <w:jc w:val="left"/>
              <w:rPr>
                <w:sz w:val="13"/>
              </w:rPr>
            </w:pPr>
            <w:r>
              <w:rPr>
                <w:w w:val="105"/>
                <w:sz w:val="13"/>
              </w:rPr>
              <w:t>R$ 334.024.511,20</w:t>
            </w:r>
          </w:p>
        </w:tc>
        <w:tc>
          <w:tcPr>
            <w:tcW w:w="3399" w:type="dxa"/>
            <w:gridSpan w:val="3"/>
            <w:shd w:val="clear" w:color="auto" w:fill="C0C0C0"/>
          </w:tcPr>
          <w:p w14:paraId="10208D1A" w14:textId="77777777" w:rsidR="001442BB" w:rsidRDefault="005C7D6E">
            <w:pPr>
              <w:pStyle w:val="TableParagraph"/>
              <w:spacing w:before="41"/>
              <w:ind w:left="1110"/>
              <w:jc w:val="left"/>
              <w:rPr>
                <w:sz w:val="13"/>
              </w:rPr>
            </w:pPr>
            <w:r>
              <w:rPr>
                <w:w w:val="105"/>
                <w:sz w:val="13"/>
              </w:rPr>
              <w:t>R$ 206.531.270,45</w:t>
            </w:r>
          </w:p>
        </w:tc>
      </w:tr>
      <w:tr w:rsidR="001442BB" w14:paraId="10208D1F" w14:textId="77777777">
        <w:trPr>
          <w:trHeight w:val="268"/>
        </w:trPr>
        <w:tc>
          <w:tcPr>
            <w:tcW w:w="3763" w:type="dxa"/>
          </w:tcPr>
          <w:p w14:paraId="10208D1C" w14:textId="77777777" w:rsidR="001442BB" w:rsidRDefault="005C7D6E">
            <w:pPr>
              <w:pStyle w:val="TableParagraph"/>
              <w:spacing w:before="60"/>
              <w:ind w:left="26"/>
              <w:jc w:val="left"/>
              <w:rPr>
                <w:sz w:val="13"/>
              </w:rPr>
            </w:pPr>
            <w:r>
              <w:rPr>
                <w:w w:val="105"/>
                <w:sz w:val="13"/>
              </w:rPr>
              <w:t>Valor adicionado total a distribuir (em mil R$):</w:t>
            </w:r>
          </w:p>
        </w:tc>
        <w:tc>
          <w:tcPr>
            <w:tcW w:w="3375" w:type="dxa"/>
            <w:gridSpan w:val="3"/>
            <w:shd w:val="clear" w:color="auto" w:fill="BFBFBF"/>
          </w:tcPr>
          <w:p w14:paraId="10208D1D" w14:textId="77777777" w:rsidR="001442BB" w:rsidRDefault="005C7D6E">
            <w:pPr>
              <w:pStyle w:val="TableParagraph"/>
              <w:spacing w:before="50"/>
              <w:ind w:left="947"/>
              <w:jc w:val="left"/>
              <w:rPr>
                <w:b/>
                <w:sz w:val="13"/>
              </w:rPr>
            </w:pPr>
            <w:r>
              <w:rPr>
                <w:b/>
                <w:w w:val="105"/>
                <w:sz w:val="13"/>
              </w:rPr>
              <w:t>Em 2019: R$ 4.801.553</w:t>
            </w:r>
          </w:p>
        </w:tc>
        <w:tc>
          <w:tcPr>
            <w:tcW w:w="3399" w:type="dxa"/>
            <w:gridSpan w:val="3"/>
            <w:shd w:val="clear" w:color="auto" w:fill="BFBFBF"/>
          </w:tcPr>
          <w:p w14:paraId="10208D1E" w14:textId="77777777" w:rsidR="001442BB" w:rsidRDefault="005C7D6E">
            <w:pPr>
              <w:pStyle w:val="TableParagraph"/>
              <w:spacing w:before="50"/>
              <w:ind w:left="961"/>
              <w:jc w:val="left"/>
              <w:rPr>
                <w:b/>
                <w:sz w:val="13"/>
              </w:rPr>
            </w:pPr>
            <w:r>
              <w:rPr>
                <w:b/>
                <w:w w:val="105"/>
                <w:sz w:val="13"/>
              </w:rPr>
              <w:t>Em 2018: R$ 3.596.519</w:t>
            </w:r>
          </w:p>
        </w:tc>
      </w:tr>
      <w:tr w:rsidR="001442BB" w14:paraId="10208D25" w14:textId="77777777">
        <w:trPr>
          <w:trHeight w:val="349"/>
        </w:trPr>
        <w:tc>
          <w:tcPr>
            <w:tcW w:w="3763" w:type="dxa"/>
          </w:tcPr>
          <w:p w14:paraId="10208D20" w14:textId="77777777" w:rsidR="001442BB" w:rsidRDefault="005C7D6E">
            <w:pPr>
              <w:pStyle w:val="TableParagraph"/>
              <w:spacing w:before="103"/>
              <w:ind w:left="26"/>
              <w:jc w:val="left"/>
              <w:rPr>
                <w:sz w:val="13"/>
              </w:rPr>
            </w:pPr>
            <w:r>
              <w:rPr>
                <w:w w:val="105"/>
                <w:sz w:val="13"/>
              </w:rPr>
              <w:t>Distribuição do Valor Adicionado (DVA):</w:t>
            </w:r>
          </w:p>
        </w:tc>
        <w:tc>
          <w:tcPr>
            <w:tcW w:w="3375" w:type="dxa"/>
            <w:gridSpan w:val="3"/>
            <w:shd w:val="clear" w:color="auto" w:fill="BFBFBF"/>
          </w:tcPr>
          <w:p w14:paraId="10208D21" w14:textId="77777777" w:rsidR="001442BB" w:rsidRDefault="005C7D6E">
            <w:pPr>
              <w:pStyle w:val="TableParagraph"/>
              <w:tabs>
                <w:tab w:val="left" w:pos="1086"/>
              </w:tabs>
              <w:spacing w:before="21"/>
              <w:ind w:left="15"/>
              <w:jc w:val="center"/>
              <w:rPr>
                <w:sz w:val="12"/>
              </w:rPr>
            </w:pPr>
            <w:r>
              <w:rPr>
                <w:sz w:val="12"/>
              </w:rPr>
              <w:t>24,87%</w:t>
            </w:r>
            <w:r>
              <w:rPr>
                <w:spacing w:val="-5"/>
                <w:sz w:val="12"/>
              </w:rPr>
              <w:t xml:space="preserve"> </w:t>
            </w:r>
            <w:r>
              <w:rPr>
                <w:sz w:val="12"/>
              </w:rPr>
              <w:t>governo</w:t>
            </w:r>
            <w:r>
              <w:rPr>
                <w:sz w:val="12"/>
              </w:rPr>
              <w:tab/>
              <w:t>38,18%</w:t>
            </w:r>
            <w:r>
              <w:rPr>
                <w:spacing w:val="-1"/>
                <w:sz w:val="12"/>
              </w:rPr>
              <w:t xml:space="preserve"> </w:t>
            </w:r>
            <w:r>
              <w:rPr>
                <w:sz w:val="12"/>
              </w:rPr>
              <w:t>colaboradores(as)</w:t>
            </w:r>
          </w:p>
          <w:p w14:paraId="10208D22" w14:textId="77777777" w:rsidR="001442BB" w:rsidRDefault="005C7D6E">
            <w:pPr>
              <w:pStyle w:val="TableParagraph"/>
              <w:tabs>
                <w:tab w:val="left" w:pos="1369"/>
              </w:tabs>
              <w:spacing w:before="16"/>
              <w:ind w:left="11"/>
              <w:jc w:val="center"/>
              <w:rPr>
                <w:sz w:val="12"/>
              </w:rPr>
            </w:pPr>
            <w:r>
              <w:rPr>
                <w:sz w:val="12"/>
              </w:rPr>
              <w:t xml:space="preserve">36,17% </w:t>
            </w:r>
            <w:r>
              <w:rPr>
                <w:spacing w:val="2"/>
                <w:sz w:val="12"/>
              </w:rPr>
              <w:t xml:space="preserve"> </w:t>
            </w:r>
            <w:r>
              <w:rPr>
                <w:sz w:val="12"/>
              </w:rPr>
              <w:t>acionistas</w:t>
            </w:r>
            <w:r>
              <w:rPr>
                <w:sz w:val="12"/>
              </w:rPr>
              <w:tab/>
              <w:t>0,78%</w:t>
            </w:r>
            <w:r>
              <w:rPr>
                <w:spacing w:val="-1"/>
                <w:sz w:val="12"/>
              </w:rPr>
              <w:t xml:space="preserve"> </w:t>
            </w:r>
            <w:r>
              <w:rPr>
                <w:sz w:val="12"/>
              </w:rPr>
              <w:t>terceiros</w:t>
            </w:r>
          </w:p>
        </w:tc>
        <w:tc>
          <w:tcPr>
            <w:tcW w:w="3399" w:type="dxa"/>
            <w:gridSpan w:val="3"/>
            <w:shd w:val="clear" w:color="auto" w:fill="BFBFBF"/>
          </w:tcPr>
          <w:p w14:paraId="10208D23" w14:textId="77777777" w:rsidR="001442BB" w:rsidRDefault="005C7D6E">
            <w:pPr>
              <w:pStyle w:val="TableParagraph"/>
              <w:spacing w:before="21"/>
              <w:ind w:left="536" w:right="493"/>
              <w:jc w:val="center"/>
              <w:rPr>
                <w:sz w:val="12"/>
              </w:rPr>
            </w:pPr>
            <w:r>
              <w:rPr>
                <w:sz w:val="12"/>
              </w:rPr>
              <w:t>29,32% governo 49,52% colaboradores(as)</w:t>
            </w:r>
          </w:p>
          <w:p w14:paraId="10208D24" w14:textId="77777777" w:rsidR="001442BB" w:rsidRDefault="005C7D6E">
            <w:pPr>
              <w:pStyle w:val="TableParagraph"/>
              <w:spacing w:before="16"/>
              <w:ind w:left="498" w:right="493"/>
              <w:jc w:val="center"/>
              <w:rPr>
                <w:sz w:val="12"/>
              </w:rPr>
            </w:pPr>
            <w:r>
              <w:rPr>
                <w:sz w:val="12"/>
              </w:rPr>
              <w:t>20,17% acionistas 0,99% terceiros</w:t>
            </w:r>
          </w:p>
        </w:tc>
      </w:tr>
    </w:tbl>
    <w:p w14:paraId="10208D26" w14:textId="77777777" w:rsidR="001442BB" w:rsidRDefault="001442BB">
      <w:pPr>
        <w:jc w:val="center"/>
        <w:rPr>
          <w:sz w:val="12"/>
        </w:rPr>
        <w:sectPr w:rsidR="001442BB">
          <w:footerReference w:type="default" r:id="rId55"/>
          <w:pgSz w:w="11900" w:h="16840"/>
          <w:pgMar w:top="0" w:right="140" w:bottom="280" w:left="560" w:header="0" w:footer="0" w:gutter="0"/>
          <w:cols w:space="720"/>
        </w:sectPr>
      </w:pPr>
    </w:p>
    <w:tbl>
      <w:tblPr>
        <w:tblStyle w:val="TableNormal"/>
        <w:tblW w:w="0" w:type="auto"/>
        <w:tblInd w:w="126"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Look w:val="01E0" w:firstRow="1" w:lastRow="1" w:firstColumn="1" w:lastColumn="1" w:noHBand="0" w:noVBand="0"/>
      </w:tblPr>
      <w:tblGrid>
        <w:gridCol w:w="3763"/>
        <w:gridCol w:w="1109"/>
        <w:gridCol w:w="1133"/>
        <w:gridCol w:w="1133"/>
        <w:gridCol w:w="1133"/>
        <w:gridCol w:w="1133"/>
        <w:gridCol w:w="1133"/>
      </w:tblGrid>
      <w:tr w:rsidR="001442BB" w14:paraId="10208D2A" w14:textId="77777777">
        <w:trPr>
          <w:trHeight w:val="196"/>
        </w:trPr>
        <w:tc>
          <w:tcPr>
            <w:tcW w:w="3763" w:type="dxa"/>
            <w:vMerge w:val="restart"/>
            <w:shd w:val="clear" w:color="auto" w:fill="00007F"/>
          </w:tcPr>
          <w:p w14:paraId="10208D27" w14:textId="77777777" w:rsidR="001442BB" w:rsidRDefault="005C7D6E">
            <w:pPr>
              <w:pStyle w:val="TableParagraph"/>
              <w:spacing w:before="122"/>
              <w:ind w:left="26"/>
              <w:jc w:val="left"/>
              <w:rPr>
                <w:b/>
                <w:sz w:val="13"/>
              </w:rPr>
            </w:pPr>
            <w:r>
              <w:rPr>
                <w:b/>
                <w:color w:val="FFFFFF"/>
                <w:w w:val="105"/>
                <w:sz w:val="13"/>
              </w:rPr>
              <w:lastRenderedPageBreak/>
              <w:t>7 - Geração e Distribuição de Riqueza</w:t>
            </w:r>
          </w:p>
        </w:tc>
        <w:tc>
          <w:tcPr>
            <w:tcW w:w="3375" w:type="dxa"/>
            <w:gridSpan w:val="3"/>
            <w:shd w:val="clear" w:color="auto" w:fill="00007F"/>
          </w:tcPr>
          <w:p w14:paraId="10208D28" w14:textId="77777777" w:rsidR="001442BB" w:rsidRDefault="005C7D6E">
            <w:pPr>
              <w:pStyle w:val="TableParagraph"/>
              <w:spacing w:before="7"/>
              <w:ind w:left="12"/>
              <w:jc w:val="center"/>
              <w:rPr>
                <w:b/>
                <w:sz w:val="13"/>
              </w:rPr>
            </w:pPr>
            <w:r>
              <w:rPr>
                <w:b/>
                <w:color w:val="FFFFFF"/>
                <w:w w:val="105"/>
                <w:sz w:val="13"/>
              </w:rPr>
              <w:t>2019</w:t>
            </w:r>
          </w:p>
        </w:tc>
        <w:tc>
          <w:tcPr>
            <w:tcW w:w="3399" w:type="dxa"/>
            <w:gridSpan w:val="3"/>
            <w:shd w:val="clear" w:color="auto" w:fill="00007F"/>
          </w:tcPr>
          <w:p w14:paraId="10208D29" w14:textId="77777777" w:rsidR="001442BB" w:rsidRDefault="005C7D6E">
            <w:pPr>
              <w:pStyle w:val="TableParagraph"/>
              <w:spacing w:before="7"/>
              <w:ind w:left="499" w:right="493"/>
              <w:jc w:val="center"/>
              <w:rPr>
                <w:b/>
                <w:sz w:val="13"/>
              </w:rPr>
            </w:pPr>
            <w:r>
              <w:rPr>
                <w:b/>
                <w:color w:val="FFFFFF"/>
                <w:w w:val="105"/>
                <w:sz w:val="13"/>
              </w:rPr>
              <w:t>2018</w:t>
            </w:r>
          </w:p>
        </w:tc>
      </w:tr>
      <w:tr w:rsidR="001442BB" w14:paraId="10208D32" w14:textId="77777777">
        <w:trPr>
          <w:trHeight w:val="196"/>
        </w:trPr>
        <w:tc>
          <w:tcPr>
            <w:tcW w:w="3763" w:type="dxa"/>
            <w:vMerge/>
            <w:tcBorders>
              <w:top w:val="nil"/>
            </w:tcBorders>
            <w:shd w:val="clear" w:color="auto" w:fill="00007F"/>
          </w:tcPr>
          <w:p w14:paraId="10208D2B" w14:textId="77777777" w:rsidR="001442BB" w:rsidRDefault="001442BB">
            <w:pPr>
              <w:rPr>
                <w:sz w:val="2"/>
                <w:szCs w:val="2"/>
              </w:rPr>
            </w:pPr>
          </w:p>
        </w:tc>
        <w:tc>
          <w:tcPr>
            <w:tcW w:w="1109" w:type="dxa"/>
            <w:shd w:val="clear" w:color="auto" w:fill="00007F"/>
          </w:tcPr>
          <w:p w14:paraId="10208D2C" w14:textId="77777777" w:rsidR="001442BB" w:rsidRDefault="005C7D6E">
            <w:pPr>
              <w:pStyle w:val="TableParagraph"/>
              <w:spacing w:before="21"/>
              <w:ind w:left="51" w:right="42"/>
              <w:jc w:val="center"/>
              <w:rPr>
                <w:b/>
                <w:sz w:val="13"/>
              </w:rPr>
            </w:pPr>
            <w:r>
              <w:rPr>
                <w:b/>
                <w:color w:val="FFFFFF"/>
                <w:w w:val="105"/>
                <w:sz w:val="13"/>
              </w:rPr>
              <w:t>Valor</w:t>
            </w:r>
          </w:p>
        </w:tc>
        <w:tc>
          <w:tcPr>
            <w:tcW w:w="1133" w:type="dxa"/>
            <w:shd w:val="clear" w:color="auto" w:fill="00007F"/>
          </w:tcPr>
          <w:p w14:paraId="10208D2D" w14:textId="77777777" w:rsidR="001442BB" w:rsidRDefault="005C7D6E">
            <w:pPr>
              <w:pStyle w:val="TableParagraph"/>
              <w:spacing w:before="21"/>
              <w:ind w:left="83"/>
              <w:jc w:val="left"/>
              <w:rPr>
                <w:b/>
                <w:sz w:val="13"/>
              </w:rPr>
            </w:pPr>
            <w:r>
              <w:rPr>
                <w:b/>
                <w:color w:val="FFFFFF"/>
                <w:w w:val="105"/>
                <w:sz w:val="13"/>
              </w:rPr>
              <w:t>% participação</w:t>
            </w:r>
          </w:p>
        </w:tc>
        <w:tc>
          <w:tcPr>
            <w:tcW w:w="1133" w:type="dxa"/>
            <w:shd w:val="clear" w:color="auto" w:fill="00007F"/>
          </w:tcPr>
          <w:p w14:paraId="10208D2E" w14:textId="77777777" w:rsidR="001442BB" w:rsidRDefault="005C7D6E">
            <w:pPr>
              <w:pStyle w:val="TableParagraph"/>
              <w:spacing w:before="21"/>
              <w:ind w:left="265"/>
              <w:jc w:val="left"/>
              <w:rPr>
                <w:b/>
                <w:sz w:val="13"/>
              </w:rPr>
            </w:pPr>
            <w:r>
              <w:rPr>
                <w:b/>
                <w:color w:val="FFFFFF"/>
                <w:w w:val="105"/>
                <w:sz w:val="13"/>
              </w:rPr>
              <w:t>Evolução</w:t>
            </w:r>
          </w:p>
        </w:tc>
        <w:tc>
          <w:tcPr>
            <w:tcW w:w="1133" w:type="dxa"/>
            <w:shd w:val="clear" w:color="auto" w:fill="00007F"/>
          </w:tcPr>
          <w:p w14:paraId="10208D2F" w14:textId="77777777" w:rsidR="001442BB" w:rsidRDefault="005C7D6E">
            <w:pPr>
              <w:pStyle w:val="TableParagraph"/>
              <w:spacing w:before="21"/>
              <w:ind w:left="66" w:right="54"/>
              <w:jc w:val="center"/>
              <w:rPr>
                <w:b/>
                <w:sz w:val="13"/>
              </w:rPr>
            </w:pPr>
            <w:r>
              <w:rPr>
                <w:b/>
                <w:color w:val="FFFFFF"/>
                <w:w w:val="105"/>
                <w:sz w:val="13"/>
              </w:rPr>
              <w:t>Valor</w:t>
            </w:r>
          </w:p>
        </w:tc>
        <w:tc>
          <w:tcPr>
            <w:tcW w:w="1133" w:type="dxa"/>
            <w:shd w:val="clear" w:color="auto" w:fill="00007F"/>
          </w:tcPr>
          <w:p w14:paraId="10208D30" w14:textId="77777777" w:rsidR="001442BB" w:rsidRDefault="005C7D6E">
            <w:pPr>
              <w:pStyle w:val="TableParagraph"/>
              <w:spacing w:before="21"/>
              <w:ind w:left="83"/>
              <w:jc w:val="left"/>
              <w:rPr>
                <w:b/>
                <w:sz w:val="13"/>
              </w:rPr>
            </w:pPr>
            <w:r>
              <w:rPr>
                <w:b/>
                <w:color w:val="FFFFFF"/>
                <w:w w:val="105"/>
                <w:sz w:val="13"/>
              </w:rPr>
              <w:t>% participação</w:t>
            </w:r>
          </w:p>
        </w:tc>
        <w:tc>
          <w:tcPr>
            <w:tcW w:w="1133" w:type="dxa"/>
            <w:shd w:val="clear" w:color="auto" w:fill="00007F"/>
          </w:tcPr>
          <w:p w14:paraId="10208D31" w14:textId="77777777" w:rsidR="001442BB" w:rsidRDefault="005C7D6E">
            <w:pPr>
              <w:pStyle w:val="TableParagraph"/>
              <w:spacing w:before="21"/>
              <w:ind w:left="265"/>
              <w:jc w:val="left"/>
              <w:rPr>
                <w:b/>
                <w:sz w:val="13"/>
              </w:rPr>
            </w:pPr>
            <w:r>
              <w:rPr>
                <w:b/>
                <w:color w:val="FFFFFF"/>
                <w:w w:val="105"/>
                <w:sz w:val="13"/>
              </w:rPr>
              <w:t>Evolução</w:t>
            </w:r>
          </w:p>
        </w:tc>
      </w:tr>
      <w:tr w:rsidR="001442BB" w14:paraId="10208D3A" w14:textId="77777777">
        <w:trPr>
          <w:trHeight w:val="196"/>
        </w:trPr>
        <w:tc>
          <w:tcPr>
            <w:tcW w:w="3763" w:type="dxa"/>
          </w:tcPr>
          <w:p w14:paraId="10208D33" w14:textId="77777777" w:rsidR="001442BB" w:rsidRDefault="005C7D6E">
            <w:pPr>
              <w:pStyle w:val="TableParagraph"/>
              <w:spacing w:before="21"/>
              <w:ind w:left="26"/>
              <w:jc w:val="left"/>
              <w:rPr>
                <w:b/>
                <w:sz w:val="13"/>
              </w:rPr>
            </w:pPr>
            <w:r>
              <w:rPr>
                <w:b/>
                <w:w w:val="105"/>
                <w:sz w:val="13"/>
              </w:rPr>
              <w:t>RECEITAS</w:t>
            </w:r>
          </w:p>
        </w:tc>
        <w:tc>
          <w:tcPr>
            <w:tcW w:w="1109" w:type="dxa"/>
            <w:shd w:val="clear" w:color="auto" w:fill="C0C0C0"/>
          </w:tcPr>
          <w:p w14:paraId="10208D34" w14:textId="77777777" w:rsidR="001442BB" w:rsidRDefault="005C7D6E">
            <w:pPr>
              <w:pStyle w:val="TableParagraph"/>
              <w:spacing w:before="21"/>
              <w:ind w:right="11"/>
              <w:rPr>
                <w:b/>
                <w:sz w:val="13"/>
              </w:rPr>
            </w:pPr>
            <w:r>
              <w:rPr>
                <w:b/>
                <w:w w:val="105"/>
                <w:sz w:val="13"/>
              </w:rPr>
              <w:t>8.634.136</w:t>
            </w:r>
          </w:p>
        </w:tc>
        <w:tc>
          <w:tcPr>
            <w:tcW w:w="1133" w:type="dxa"/>
            <w:shd w:val="clear" w:color="auto" w:fill="C0C0C0"/>
          </w:tcPr>
          <w:p w14:paraId="10208D35" w14:textId="77777777" w:rsidR="001442BB" w:rsidRDefault="005C7D6E">
            <w:pPr>
              <w:pStyle w:val="TableParagraph"/>
              <w:spacing w:before="21"/>
              <w:ind w:right="10"/>
              <w:rPr>
                <w:b/>
                <w:sz w:val="13"/>
              </w:rPr>
            </w:pPr>
            <w:r>
              <w:rPr>
                <w:b/>
                <w:w w:val="105"/>
                <w:sz w:val="13"/>
              </w:rPr>
              <w:t>100,00%</w:t>
            </w:r>
          </w:p>
        </w:tc>
        <w:tc>
          <w:tcPr>
            <w:tcW w:w="1133" w:type="dxa"/>
            <w:shd w:val="clear" w:color="auto" w:fill="C0C0C0"/>
          </w:tcPr>
          <w:p w14:paraId="10208D36" w14:textId="77777777" w:rsidR="001442BB" w:rsidRDefault="005C7D6E">
            <w:pPr>
              <w:pStyle w:val="TableParagraph"/>
              <w:spacing w:before="21"/>
              <w:ind w:right="10"/>
              <w:rPr>
                <w:b/>
                <w:sz w:val="13"/>
              </w:rPr>
            </w:pPr>
            <w:r>
              <w:rPr>
                <w:b/>
                <w:w w:val="105"/>
                <w:sz w:val="13"/>
              </w:rPr>
              <w:t>9,13%</w:t>
            </w:r>
          </w:p>
        </w:tc>
        <w:tc>
          <w:tcPr>
            <w:tcW w:w="1133" w:type="dxa"/>
            <w:shd w:val="clear" w:color="auto" w:fill="C0C0C0"/>
          </w:tcPr>
          <w:p w14:paraId="10208D37" w14:textId="77777777" w:rsidR="001442BB" w:rsidRDefault="005C7D6E">
            <w:pPr>
              <w:pStyle w:val="TableParagraph"/>
              <w:spacing w:before="21"/>
              <w:ind w:right="12"/>
              <w:rPr>
                <w:b/>
                <w:sz w:val="13"/>
              </w:rPr>
            </w:pPr>
            <w:r>
              <w:rPr>
                <w:b/>
                <w:w w:val="105"/>
                <w:sz w:val="13"/>
              </w:rPr>
              <w:t>7.911.868</w:t>
            </w:r>
          </w:p>
        </w:tc>
        <w:tc>
          <w:tcPr>
            <w:tcW w:w="1133" w:type="dxa"/>
            <w:shd w:val="clear" w:color="auto" w:fill="C0C0C0"/>
          </w:tcPr>
          <w:p w14:paraId="10208D38" w14:textId="77777777" w:rsidR="001442BB" w:rsidRDefault="005C7D6E">
            <w:pPr>
              <w:pStyle w:val="TableParagraph"/>
              <w:spacing w:before="21"/>
              <w:ind w:right="10"/>
              <w:rPr>
                <w:b/>
                <w:sz w:val="13"/>
              </w:rPr>
            </w:pPr>
            <w:r>
              <w:rPr>
                <w:b/>
                <w:w w:val="105"/>
                <w:sz w:val="13"/>
              </w:rPr>
              <w:t>100,00%</w:t>
            </w:r>
          </w:p>
        </w:tc>
        <w:tc>
          <w:tcPr>
            <w:tcW w:w="1133" w:type="dxa"/>
            <w:shd w:val="clear" w:color="auto" w:fill="C0C0C0"/>
          </w:tcPr>
          <w:p w14:paraId="10208D39" w14:textId="77777777" w:rsidR="001442BB" w:rsidRDefault="005C7D6E">
            <w:pPr>
              <w:pStyle w:val="TableParagraph"/>
              <w:spacing w:before="26"/>
              <w:ind w:right="11"/>
              <w:rPr>
                <w:sz w:val="13"/>
              </w:rPr>
            </w:pPr>
            <w:r>
              <w:rPr>
                <w:w w:val="105"/>
                <w:sz w:val="13"/>
              </w:rPr>
              <w:t>0,96%</w:t>
            </w:r>
          </w:p>
        </w:tc>
      </w:tr>
      <w:tr w:rsidR="001442BB" w14:paraId="10208D42" w14:textId="77777777">
        <w:trPr>
          <w:trHeight w:val="196"/>
        </w:trPr>
        <w:tc>
          <w:tcPr>
            <w:tcW w:w="3763" w:type="dxa"/>
          </w:tcPr>
          <w:p w14:paraId="10208D3B" w14:textId="77777777" w:rsidR="001442BB" w:rsidRDefault="005C7D6E">
            <w:pPr>
              <w:pStyle w:val="TableParagraph"/>
              <w:spacing w:before="26"/>
              <w:ind w:left="170"/>
              <w:jc w:val="left"/>
              <w:rPr>
                <w:sz w:val="13"/>
              </w:rPr>
            </w:pPr>
            <w:r>
              <w:rPr>
                <w:w w:val="105"/>
                <w:sz w:val="13"/>
              </w:rPr>
              <w:t>Intermediação Financeira</w:t>
            </w:r>
          </w:p>
        </w:tc>
        <w:tc>
          <w:tcPr>
            <w:tcW w:w="1109" w:type="dxa"/>
            <w:shd w:val="clear" w:color="auto" w:fill="C0C0C0"/>
          </w:tcPr>
          <w:p w14:paraId="10208D3C" w14:textId="77777777" w:rsidR="001442BB" w:rsidRDefault="005C7D6E">
            <w:pPr>
              <w:pStyle w:val="TableParagraph"/>
              <w:spacing w:before="26"/>
              <w:ind w:right="11"/>
              <w:rPr>
                <w:sz w:val="13"/>
              </w:rPr>
            </w:pPr>
            <w:r>
              <w:rPr>
                <w:w w:val="105"/>
                <w:sz w:val="13"/>
              </w:rPr>
              <w:t>5.489.910</w:t>
            </w:r>
          </w:p>
        </w:tc>
        <w:tc>
          <w:tcPr>
            <w:tcW w:w="1133" w:type="dxa"/>
            <w:shd w:val="clear" w:color="auto" w:fill="C0C0C0"/>
          </w:tcPr>
          <w:p w14:paraId="10208D3D" w14:textId="77777777" w:rsidR="001442BB" w:rsidRDefault="005C7D6E">
            <w:pPr>
              <w:pStyle w:val="TableParagraph"/>
              <w:spacing w:before="26"/>
              <w:ind w:right="10"/>
              <w:rPr>
                <w:sz w:val="13"/>
              </w:rPr>
            </w:pPr>
            <w:r>
              <w:rPr>
                <w:w w:val="105"/>
                <w:sz w:val="13"/>
              </w:rPr>
              <w:t>63,58%</w:t>
            </w:r>
          </w:p>
        </w:tc>
        <w:tc>
          <w:tcPr>
            <w:tcW w:w="1133" w:type="dxa"/>
            <w:shd w:val="clear" w:color="auto" w:fill="C0C0C0"/>
          </w:tcPr>
          <w:p w14:paraId="10208D3E" w14:textId="77777777" w:rsidR="001442BB" w:rsidRDefault="005C7D6E">
            <w:pPr>
              <w:pStyle w:val="TableParagraph"/>
              <w:spacing w:before="26"/>
              <w:ind w:right="10"/>
              <w:rPr>
                <w:sz w:val="13"/>
              </w:rPr>
            </w:pPr>
            <w:r>
              <w:rPr>
                <w:w w:val="105"/>
                <w:sz w:val="13"/>
              </w:rPr>
              <w:t>7,52%</w:t>
            </w:r>
          </w:p>
        </w:tc>
        <w:tc>
          <w:tcPr>
            <w:tcW w:w="1133" w:type="dxa"/>
            <w:shd w:val="clear" w:color="auto" w:fill="C0C0C0"/>
          </w:tcPr>
          <w:p w14:paraId="10208D3F" w14:textId="77777777" w:rsidR="001442BB" w:rsidRDefault="005C7D6E">
            <w:pPr>
              <w:pStyle w:val="TableParagraph"/>
              <w:spacing w:before="26"/>
              <w:ind w:right="12"/>
              <w:rPr>
                <w:sz w:val="13"/>
              </w:rPr>
            </w:pPr>
            <w:r>
              <w:rPr>
                <w:w w:val="105"/>
                <w:sz w:val="13"/>
              </w:rPr>
              <w:t>5.105.949</w:t>
            </w:r>
          </w:p>
        </w:tc>
        <w:tc>
          <w:tcPr>
            <w:tcW w:w="1133" w:type="dxa"/>
            <w:shd w:val="clear" w:color="auto" w:fill="C0C0C0"/>
          </w:tcPr>
          <w:p w14:paraId="10208D40" w14:textId="77777777" w:rsidR="001442BB" w:rsidRDefault="005C7D6E">
            <w:pPr>
              <w:pStyle w:val="TableParagraph"/>
              <w:spacing w:before="26"/>
              <w:ind w:right="10"/>
              <w:rPr>
                <w:sz w:val="13"/>
              </w:rPr>
            </w:pPr>
            <w:r>
              <w:rPr>
                <w:w w:val="105"/>
                <w:sz w:val="13"/>
              </w:rPr>
              <w:t>64,54%</w:t>
            </w:r>
          </w:p>
        </w:tc>
        <w:tc>
          <w:tcPr>
            <w:tcW w:w="1133" w:type="dxa"/>
            <w:shd w:val="clear" w:color="auto" w:fill="C0C0C0"/>
          </w:tcPr>
          <w:p w14:paraId="10208D41" w14:textId="77777777" w:rsidR="001442BB" w:rsidRDefault="005C7D6E">
            <w:pPr>
              <w:pStyle w:val="TableParagraph"/>
              <w:spacing w:before="26"/>
              <w:ind w:right="10"/>
              <w:rPr>
                <w:sz w:val="13"/>
              </w:rPr>
            </w:pPr>
            <w:r>
              <w:rPr>
                <w:sz w:val="13"/>
              </w:rPr>
              <w:t>-5,51%</w:t>
            </w:r>
          </w:p>
        </w:tc>
      </w:tr>
      <w:tr w:rsidR="001442BB" w14:paraId="10208D4A" w14:textId="77777777">
        <w:trPr>
          <w:trHeight w:val="196"/>
        </w:trPr>
        <w:tc>
          <w:tcPr>
            <w:tcW w:w="3763" w:type="dxa"/>
          </w:tcPr>
          <w:p w14:paraId="10208D43" w14:textId="77777777" w:rsidR="001442BB" w:rsidRDefault="005C7D6E">
            <w:pPr>
              <w:pStyle w:val="TableParagraph"/>
              <w:spacing w:before="26"/>
              <w:ind w:left="170"/>
              <w:jc w:val="left"/>
              <w:rPr>
                <w:sz w:val="13"/>
              </w:rPr>
            </w:pPr>
            <w:r>
              <w:rPr>
                <w:w w:val="105"/>
                <w:sz w:val="13"/>
              </w:rPr>
              <w:t>Prestações de Serviços</w:t>
            </w:r>
          </w:p>
        </w:tc>
        <w:tc>
          <w:tcPr>
            <w:tcW w:w="1109" w:type="dxa"/>
            <w:shd w:val="clear" w:color="auto" w:fill="C0C0C0"/>
          </w:tcPr>
          <w:p w14:paraId="10208D44" w14:textId="77777777" w:rsidR="001442BB" w:rsidRDefault="005C7D6E">
            <w:pPr>
              <w:pStyle w:val="TableParagraph"/>
              <w:spacing w:before="26"/>
              <w:ind w:right="11"/>
              <w:rPr>
                <w:sz w:val="13"/>
              </w:rPr>
            </w:pPr>
            <w:r>
              <w:rPr>
                <w:w w:val="105"/>
                <w:sz w:val="13"/>
              </w:rPr>
              <w:t>2.727.330</w:t>
            </w:r>
          </w:p>
        </w:tc>
        <w:tc>
          <w:tcPr>
            <w:tcW w:w="1133" w:type="dxa"/>
            <w:shd w:val="clear" w:color="auto" w:fill="C0C0C0"/>
          </w:tcPr>
          <w:p w14:paraId="10208D45" w14:textId="77777777" w:rsidR="001442BB" w:rsidRDefault="005C7D6E">
            <w:pPr>
              <w:pStyle w:val="TableParagraph"/>
              <w:spacing w:before="26"/>
              <w:ind w:right="10"/>
              <w:rPr>
                <w:sz w:val="13"/>
              </w:rPr>
            </w:pPr>
            <w:r>
              <w:rPr>
                <w:w w:val="105"/>
                <w:sz w:val="13"/>
              </w:rPr>
              <w:t>31,59%</w:t>
            </w:r>
          </w:p>
        </w:tc>
        <w:tc>
          <w:tcPr>
            <w:tcW w:w="1133" w:type="dxa"/>
            <w:shd w:val="clear" w:color="auto" w:fill="C0C0C0"/>
          </w:tcPr>
          <w:p w14:paraId="10208D46" w14:textId="77777777" w:rsidR="001442BB" w:rsidRDefault="005C7D6E">
            <w:pPr>
              <w:pStyle w:val="TableParagraph"/>
              <w:spacing w:before="26"/>
              <w:ind w:right="10"/>
              <w:rPr>
                <w:sz w:val="13"/>
              </w:rPr>
            </w:pPr>
            <w:r>
              <w:rPr>
                <w:w w:val="105"/>
                <w:sz w:val="13"/>
              </w:rPr>
              <w:t>7,43%</w:t>
            </w:r>
          </w:p>
        </w:tc>
        <w:tc>
          <w:tcPr>
            <w:tcW w:w="1133" w:type="dxa"/>
            <w:shd w:val="clear" w:color="auto" w:fill="C0C0C0"/>
          </w:tcPr>
          <w:p w14:paraId="10208D47" w14:textId="77777777" w:rsidR="001442BB" w:rsidRDefault="005C7D6E">
            <w:pPr>
              <w:pStyle w:val="TableParagraph"/>
              <w:spacing w:before="26"/>
              <w:ind w:right="12"/>
              <w:rPr>
                <w:sz w:val="13"/>
              </w:rPr>
            </w:pPr>
            <w:r>
              <w:rPr>
                <w:w w:val="105"/>
                <w:sz w:val="13"/>
              </w:rPr>
              <w:t>2.538.708</w:t>
            </w:r>
          </w:p>
        </w:tc>
        <w:tc>
          <w:tcPr>
            <w:tcW w:w="1133" w:type="dxa"/>
            <w:shd w:val="clear" w:color="auto" w:fill="C0C0C0"/>
          </w:tcPr>
          <w:p w14:paraId="10208D48" w14:textId="77777777" w:rsidR="001442BB" w:rsidRDefault="005C7D6E">
            <w:pPr>
              <w:pStyle w:val="TableParagraph"/>
              <w:spacing w:before="26"/>
              <w:ind w:right="10"/>
              <w:rPr>
                <w:sz w:val="13"/>
              </w:rPr>
            </w:pPr>
            <w:r>
              <w:rPr>
                <w:w w:val="105"/>
                <w:sz w:val="13"/>
              </w:rPr>
              <w:t>32,09%</w:t>
            </w:r>
          </w:p>
        </w:tc>
        <w:tc>
          <w:tcPr>
            <w:tcW w:w="1133" w:type="dxa"/>
            <w:shd w:val="clear" w:color="auto" w:fill="C0C0C0"/>
          </w:tcPr>
          <w:p w14:paraId="10208D49" w14:textId="77777777" w:rsidR="001442BB" w:rsidRDefault="005C7D6E">
            <w:pPr>
              <w:pStyle w:val="TableParagraph"/>
              <w:spacing w:before="26"/>
              <w:ind w:right="10"/>
              <w:rPr>
                <w:sz w:val="13"/>
              </w:rPr>
            </w:pPr>
            <w:r>
              <w:rPr>
                <w:w w:val="105"/>
                <w:sz w:val="13"/>
              </w:rPr>
              <w:t>9,63%</w:t>
            </w:r>
          </w:p>
        </w:tc>
      </w:tr>
      <w:tr w:rsidR="001442BB" w14:paraId="10208D52" w14:textId="77777777">
        <w:trPr>
          <w:trHeight w:val="196"/>
        </w:trPr>
        <w:tc>
          <w:tcPr>
            <w:tcW w:w="3763" w:type="dxa"/>
          </w:tcPr>
          <w:p w14:paraId="10208D4B" w14:textId="77777777" w:rsidR="001442BB" w:rsidRDefault="005C7D6E">
            <w:pPr>
              <w:pStyle w:val="TableParagraph"/>
              <w:spacing w:before="26"/>
              <w:ind w:left="170"/>
              <w:jc w:val="left"/>
              <w:rPr>
                <w:sz w:val="13"/>
              </w:rPr>
            </w:pPr>
            <w:r>
              <w:rPr>
                <w:w w:val="105"/>
                <w:sz w:val="13"/>
              </w:rPr>
              <w:t>Provisão para Devedores Duvidosos</w:t>
            </w:r>
          </w:p>
        </w:tc>
        <w:tc>
          <w:tcPr>
            <w:tcW w:w="1109" w:type="dxa"/>
            <w:shd w:val="clear" w:color="auto" w:fill="C0C0C0"/>
          </w:tcPr>
          <w:p w14:paraId="10208D4C" w14:textId="77777777" w:rsidR="001442BB" w:rsidRDefault="005C7D6E">
            <w:pPr>
              <w:pStyle w:val="TableParagraph"/>
              <w:spacing w:before="26"/>
              <w:ind w:right="7"/>
              <w:rPr>
                <w:sz w:val="13"/>
              </w:rPr>
            </w:pPr>
            <w:r>
              <w:rPr>
                <w:w w:val="105"/>
                <w:sz w:val="13"/>
              </w:rPr>
              <w:t>(398.121)</w:t>
            </w:r>
          </w:p>
        </w:tc>
        <w:tc>
          <w:tcPr>
            <w:tcW w:w="1133" w:type="dxa"/>
            <w:shd w:val="clear" w:color="auto" w:fill="C0C0C0"/>
          </w:tcPr>
          <w:p w14:paraId="10208D4D" w14:textId="77777777" w:rsidR="001442BB" w:rsidRDefault="005C7D6E">
            <w:pPr>
              <w:pStyle w:val="TableParagraph"/>
              <w:spacing w:before="26"/>
              <w:ind w:right="10"/>
              <w:rPr>
                <w:sz w:val="13"/>
              </w:rPr>
            </w:pPr>
            <w:r>
              <w:rPr>
                <w:sz w:val="13"/>
              </w:rPr>
              <w:t>-4,61%</w:t>
            </w:r>
          </w:p>
        </w:tc>
        <w:tc>
          <w:tcPr>
            <w:tcW w:w="1133" w:type="dxa"/>
            <w:shd w:val="clear" w:color="auto" w:fill="C0C0C0"/>
          </w:tcPr>
          <w:p w14:paraId="10208D4E" w14:textId="77777777" w:rsidR="001442BB" w:rsidRDefault="005C7D6E">
            <w:pPr>
              <w:pStyle w:val="TableParagraph"/>
              <w:spacing w:before="26"/>
              <w:ind w:right="10"/>
              <w:rPr>
                <w:sz w:val="13"/>
              </w:rPr>
            </w:pPr>
            <w:r>
              <w:rPr>
                <w:sz w:val="13"/>
              </w:rPr>
              <w:t>-13,64%</w:t>
            </w:r>
          </w:p>
        </w:tc>
        <w:tc>
          <w:tcPr>
            <w:tcW w:w="1133" w:type="dxa"/>
            <w:shd w:val="clear" w:color="auto" w:fill="C0C0C0"/>
          </w:tcPr>
          <w:p w14:paraId="10208D4F" w14:textId="77777777" w:rsidR="001442BB" w:rsidRDefault="005C7D6E">
            <w:pPr>
              <w:pStyle w:val="TableParagraph"/>
              <w:spacing w:before="26"/>
              <w:ind w:right="8"/>
              <w:rPr>
                <w:sz w:val="13"/>
              </w:rPr>
            </w:pPr>
            <w:r>
              <w:rPr>
                <w:w w:val="105"/>
                <w:sz w:val="13"/>
              </w:rPr>
              <w:t>(461.018)</w:t>
            </w:r>
          </w:p>
        </w:tc>
        <w:tc>
          <w:tcPr>
            <w:tcW w:w="1133" w:type="dxa"/>
            <w:shd w:val="clear" w:color="auto" w:fill="C0C0C0"/>
          </w:tcPr>
          <w:p w14:paraId="10208D50" w14:textId="77777777" w:rsidR="001442BB" w:rsidRDefault="005C7D6E">
            <w:pPr>
              <w:pStyle w:val="TableParagraph"/>
              <w:spacing w:before="26"/>
              <w:ind w:right="12"/>
              <w:rPr>
                <w:sz w:val="13"/>
              </w:rPr>
            </w:pPr>
            <w:r>
              <w:rPr>
                <w:sz w:val="13"/>
              </w:rPr>
              <w:t>-5,83%</w:t>
            </w:r>
          </w:p>
        </w:tc>
        <w:tc>
          <w:tcPr>
            <w:tcW w:w="1133" w:type="dxa"/>
            <w:shd w:val="clear" w:color="auto" w:fill="C0C0C0"/>
          </w:tcPr>
          <w:p w14:paraId="10208D51" w14:textId="77777777" w:rsidR="001442BB" w:rsidRDefault="005C7D6E">
            <w:pPr>
              <w:pStyle w:val="TableParagraph"/>
              <w:spacing w:before="26"/>
              <w:ind w:right="11"/>
              <w:rPr>
                <w:sz w:val="13"/>
              </w:rPr>
            </w:pPr>
            <w:r>
              <w:rPr>
                <w:sz w:val="13"/>
              </w:rPr>
              <w:t>-15,00%</w:t>
            </w:r>
          </w:p>
        </w:tc>
      </w:tr>
      <w:tr w:rsidR="001442BB" w14:paraId="10208D5A" w14:textId="77777777">
        <w:trPr>
          <w:trHeight w:val="196"/>
        </w:trPr>
        <w:tc>
          <w:tcPr>
            <w:tcW w:w="3763" w:type="dxa"/>
          </w:tcPr>
          <w:p w14:paraId="10208D53" w14:textId="77777777" w:rsidR="001442BB" w:rsidRDefault="005C7D6E">
            <w:pPr>
              <w:pStyle w:val="TableParagraph"/>
              <w:spacing w:before="26"/>
              <w:ind w:left="170"/>
              <w:jc w:val="left"/>
              <w:rPr>
                <w:sz w:val="13"/>
              </w:rPr>
            </w:pPr>
            <w:r>
              <w:rPr>
                <w:w w:val="105"/>
                <w:sz w:val="13"/>
              </w:rPr>
              <w:t>Outras Receitas / Despesas</w:t>
            </w:r>
          </w:p>
        </w:tc>
        <w:tc>
          <w:tcPr>
            <w:tcW w:w="1109" w:type="dxa"/>
            <w:shd w:val="clear" w:color="auto" w:fill="C0C0C0"/>
          </w:tcPr>
          <w:p w14:paraId="10208D54" w14:textId="77777777" w:rsidR="001442BB" w:rsidRDefault="005C7D6E">
            <w:pPr>
              <w:pStyle w:val="TableParagraph"/>
              <w:spacing w:before="26"/>
              <w:ind w:right="11"/>
              <w:rPr>
                <w:sz w:val="13"/>
              </w:rPr>
            </w:pPr>
            <w:r>
              <w:rPr>
                <w:w w:val="105"/>
                <w:sz w:val="13"/>
              </w:rPr>
              <w:t>815.017</w:t>
            </w:r>
          </w:p>
        </w:tc>
        <w:tc>
          <w:tcPr>
            <w:tcW w:w="1133" w:type="dxa"/>
            <w:shd w:val="clear" w:color="auto" w:fill="C0C0C0"/>
          </w:tcPr>
          <w:p w14:paraId="10208D55" w14:textId="77777777" w:rsidR="001442BB" w:rsidRDefault="005C7D6E">
            <w:pPr>
              <w:pStyle w:val="TableParagraph"/>
              <w:spacing w:before="26"/>
              <w:ind w:right="10"/>
              <w:rPr>
                <w:sz w:val="13"/>
              </w:rPr>
            </w:pPr>
            <w:r>
              <w:rPr>
                <w:w w:val="105"/>
                <w:sz w:val="13"/>
              </w:rPr>
              <w:t>9,44%</w:t>
            </w:r>
          </w:p>
        </w:tc>
        <w:tc>
          <w:tcPr>
            <w:tcW w:w="1133" w:type="dxa"/>
            <w:shd w:val="clear" w:color="auto" w:fill="C0C0C0"/>
          </w:tcPr>
          <w:p w14:paraId="10208D56" w14:textId="77777777" w:rsidR="001442BB" w:rsidRDefault="005C7D6E">
            <w:pPr>
              <w:pStyle w:val="TableParagraph"/>
              <w:spacing w:before="26"/>
              <w:ind w:right="10"/>
              <w:rPr>
                <w:sz w:val="13"/>
              </w:rPr>
            </w:pPr>
            <w:r>
              <w:rPr>
                <w:w w:val="105"/>
                <w:sz w:val="13"/>
              </w:rPr>
              <w:t>11,92%</w:t>
            </w:r>
          </w:p>
        </w:tc>
        <w:tc>
          <w:tcPr>
            <w:tcW w:w="1133" w:type="dxa"/>
            <w:shd w:val="clear" w:color="auto" w:fill="C0C0C0"/>
          </w:tcPr>
          <w:p w14:paraId="10208D57" w14:textId="77777777" w:rsidR="001442BB" w:rsidRDefault="005C7D6E">
            <w:pPr>
              <w:pStyle w:val="TableParagraph"/>
              <w:spacing w:before="26"/>
              <w:ind w:right="12"/>
              <w:rPr>
                <w:sz w:val="13"/>
              </w:rPr>
            </w:pPr>
            <w:r>
              <w:rPr>
                <w:w w:val="105"/>
                <w:sz w:val="13"/>
              </w:rPr>
              <w:t>728.229</w:t>
            </w:r>
          </w:p>
        </w:tc>
        <w:tc>
          <w:tcPr>
            <w:tcW w:w="1133" w:type="dxa"/>
            <w:shd w:val="clear" w:color="auto" w:fill="C0C0C0"/>
          </w:tcPr>
          <w:p w14:paraId="10208D58" w14:textId="77777777" w:rsidR="001442BB" w:rsidRDefault="005C7D6E">
            <w:pPr>
              <w:pStyle w:val="TableParagraph"/>
              <w:spacing w:before="26"/>
              <w:ind w:right="10"/>
              <w:rPr>
                <w:sz w:val="13"/>
              </w:rPr>
            </w:pPr>
            <w:r>
              <w:rPr>
                <w:w w:val="105"/>
                <w:sz w:val="13"/>
              </w:rPr>
              <w:t>9,20%</w:t>
            </w:r>
          </w:p>
        </w:tc>
        <w:tc>
          <w:tcPr>
            <w:tcW w:w="1133" w:type="dxa"/>
            <w:shd w:val="clear" w:color="auto" w:fill="C0C0C0"/>
          </w:tcPr>
          <w:p w14:paraId="10208D59" w14:textId="77777777" w:rsidR="001442BB" w:rsidRDefault="005C7D6E">
            <w:pPr>
              <w:pStyle w:val="TableParagraph"/>
              <w:spacing w:before="26"/>
              <w:ind w:right="10"/>
              <w:rPr>
                <w:sz w:val="13"/>
              </w:rPr>
            </w:pPr>
            <w:r>
              <w:rPr>
                <w:w w:val="105"/>
                <w:sz w:val="13"/>
              </w:rPr>
              <w:t>10,39%</w:t>
            </w:r>
          </w:p>
        </w:tc>
      </w:tr>
      <w:tr w:rsidR="001442BB" w14:paraId="10208D62" w14:textId="77777777">
        <w:trPr>
          <w:trHeight w:val="196"/>
        </w:trPr>
        <w:tc>
          <w:tcPr>
            <w:tcW w:w="3763" w:type="dxa"/>
          </w:tcPr>
          <w:p w14:paraId="10208D5B" w14:textId="77777777" w:rsidR="001442BB" w:rsidRDefault="005C7D6E">
            <w:pPr>
              <w:pStyle w:val="TableParagraph"/>
              <w:spacing w:before="21"/>
              <w:ind w:left="26"/>
              <w:jc w:val="left"/>
              <w:rPr>
                <w:b/>
                <w:sz w:val="13"/>
              </w:rPr>
            </w:pPr>
            <w:r>
              <w:rPr>
                <w:b/>
                <w:w w:val="105"/>
                <w:sz w:val="13"/>
              </w:rPr>
              <w:t>DESPESAS DE INTERMEDIAÇÃO FINANCEIRA</w:t>
            </w:r>
          </w:p>
        </w:tc>
        <w:tc>
          <w:tcPr>
            <w:tcW w:w="1109" w:type="dxa"/>
            <w:shd w:val="clear" w:color="auto" w:fill="C0C0C0"/>
          </w:tcPr>
          <w:p w14:paraId="10208D5C" w14:textId="77777777" w:rsidR="001442BB" w:rsidRDefault="005C7D6E">
            <w:pPr>
              <w:pStyle w:val="TableParagraph"/>
              <w:spacing w:before="21"/>
              <w:ind w:right="8"/>
              <w:rPr>
                <w:b/>
                <w:sz w:val="13"/>
              </w:rPr>
            </w:pPr>
            <w:r>
              <w:rPr>
                <w:b/>
                <w:w w:val="105"/>
                <w:sz w:val="13"/>
              </w:rPr>
              <w:t>(2.583.776)</w:t>
            </w:r>
          </w:p>
        </w:tc>
        <w:tc>
          <w:tcPr>
            <w:tcW w:w="1133" w:type="dxa"/>
            <w:shd w:val="clear" w:color="auto" w:fill="C0C0C0"/>
          </w:tcPr>
          <w:p w14:paraId="10208D5D" w14:textId="77777777" w:rsidR="001442BB" w:rsidRDefault="005C7D6E">
            <w:pPr>
              <w:pStyle w:val="TableParagraph"/>
              <w:spacing w:before="21"/>
              <w:ind w:right="10"/>
              <w:rPr>
                <w:b/>
                <w:sz w:val="13"/>
              </w:rPr>
            </w:pPr>
            <w:r>
              <w:rPr>
                <w:b/>
                <w:sz w:val="13"/>
              </w:rPr>
              <w:t>-29,93%</w:t>
            </w:r>
          </w:p>
        </w:tc>
        <w:tc>
          <w:tcPr>
            <w:tcW w:w="1133" w:type="dxa"/>
            <w:shd w:val="clear" w:color="auto" w:fill="C0C0C0"/>
          </w:tcPr>
          <w:p w14:paraId="10208D5E" w14:textId="77777777" w:rsidR="001442BB" w:rsidRDefault="005C7D6E">
            <w:pPr>
              <w:pStyle w:val="TableParagraph"/>
              <w:spacing w:before="21"/>
              <w:ind w:right="10"/>
              <w:rPr>
                <w:b/>
                <w:sz w:val="13"/>
              </w:rPr>
            </w:pPr>
            <w:r>
              <w:rPr>
                <w:b/>
                <w:sz w:val="13"/>
              </w:rPr>
              <w:t>-16,91%</w:t>
            </w:r>
          </w:p>
        </w:tc>
        <w:tc>
          <w:tcPr>
            <w:tcW w:w="1133" w:type="dxa"/>
            <w:shd w:val="clear" w:color="auto" w:fill="C0C0C0"/>
          </w:tcPr>
          <w:p w14:paraId="10208D5F" w14:textId="77777777" w:rsidR="001442BB" w:rsidRDefault="005C7D6E">
            <w:pPr>
              <w:pStyle w:val="TableParagraph"/>
              <w:spacing w:before="21"/>
              <w:ind w:right="8"/>
              <w:rPr>
                <w:b/>
                <w:sz w:val="13"/>
              </w:rPr>
            </w:pPr>
            <w:r>
              <w:rPr>
                <w:b/>
                <w:w w:val="105"/>
                <w:sz w:val="13"/>
              </w:rPr>
              <w:t>(3.109.669)</w:t>
            </w:r>
          </w:p>
        </w:tc>
        <w:tc>
          <w:tcPr>
            <w:tcW w:w="1133" w:type="dxa"/>
            <w:shd w:val="clear" w:color="auto" w:fill="C0C0C0"/>
          </w:tcPr>
          <w:p w14:paraId="10208D60" w14:textId="77777777" w:rsidR="001442BB" w:rsidRDefault="005C7D6E">
            <w:pPr>
              <w:pStyle w:val="TableParagraph"/>
              <w:spacing w:before="21"/>
              <w:ind w:right="10"/>
              <w:rPr>
                <w:b/>
                <w:sz w:val="13"/>
              </w:rPr>
            </w:pPr>
            <w:r>
              <w:rPr>
                <w:b/>
                <w:sz w:val="13"/>
              </w:rPr>
              <w:t>-39,30%</w:t>
            </w:r>
          </w:p>
        </w:tc>
        <w:tc>
          <w:tcPr>
            <w:tcW w:w="1133" w:type="dxa"/>
            <w:shd w:val="clear" w:color="auto" w:fill="C0C0C0"/>
          </w:tcPr>
          <w:p w14:paraId="10208D61" w14:textId="77777777" w:rsidR="001442BB" w:rsidRDefault="005C7D6E">
            <w:pPr>
              <w:pStyle w:val="TableParagraph"/>
              <w:spacing w:before="21"/>
              <w:ind w:right="11"/>
              <w:rPr>
                <w:b/>
                <w:sz w:val="13"/>
              </w:rPr>
            </w:pPr>
            <w:r>
              <w:rPr>
                <w:b/>
                <w:sz w:val="13"/>
              </w:rPr>
              <w:t>-3,89%</w:t>
            </w:r>
          </w:p>
        </w:tc>
      </w:tr>
      <w:tr w:rsidR="001442BB" w14:paraId="10208D6A" w14:textId="77777777">
        <w:trPr>
          <w:trHeight w:val="268"/>
        </w:trPr>
        <w:tc>
          <w:tcPr>
            <w:tcW w:w="3763" w:type="dxa"/>
          </w:tcPr>
          <w:p w14:paraId="10208D63" w14:textId="77777777" w:rsidR="001442BB" w:rsidRDefault="005C7D6E">
            <w:pPr>
              <w:pStyle w:val="TableParagraph"/>
              <w:spacing w:before="60"/>
              <w:ind w:left="26"/>
              <w:jc w:val="left"/>
              <w:rPr>
                <w:b/>
                <w:sz w:val="13"/>
              </w:rPr>
            </w:pPr>
            <w:r>
              <w:rPr>
                <w:b/>
                <w:w w:val="105"/>
                <w:sz w:val="13"/>
              </w:rPr>
              <w:t>INSUMOS ADQUIRIDOS DE TERCEIROS</w:t>
            </w:r>
          </w:p>
        </w:tc>
        <w:tc>
          <w:tcPr>
            <w:tcW w:w="1109" w:type="dxa"/>
            <w:shd w:val="clear" w:color="auto" w:fill="C0C0C0"/>
          </w:tcPr>
          <w:p w14:paraId="10208D64" w14:textId="77777777" w:rsidR="001442BB" w:rsidRDefault="005C7D6E">
            <w:pPr>
              <w:pStyle w:val="TableParagraph"/>
              <w:spacing w:before="60"/>
              <w:ind w:right="8"/>
              <w:rPr>
                <w:b/>
                <w:sz w:val="13"/>
              </w:rPr>
            </w:pPr>
            <w:r>
              <w:rPr>
                <w:b/>
                <w:w w:val="105"/>
                <w:sz w:val="13"/>
              </w:rPr>
              <w:t>(1.237.200)</w:t>
            </w:r>
          </w:p>
        </w:tc>
        <w:tc>
          <w:tcPr>
            <w:tcW w:w="1133" w:type="dxa"/>
            <w:shd w:val="clear" w:color="auto" w:fill="C0C0C0"/>
          </w:tcPr>
          <w:p w14:paraId="10208D65" w14:textId="77777777" w:rsidR="001442BB" w:rsidRDefault="005C7D6E">
            <w:pPr>
              <w:pStyle w:val="TableParagraph"/>
              <w:spacing w:before="60"/>
              <w:ind w:right="10"/>
              <w:rPr>
                <w:b/>
                <w:sz w:val="13"/>
              </w:rPr>
            </w:pPr>
            <w:r>
              <w:rPr>
                <w:b/>
                <w:sz w:val="13"/>
              </w:rPr>
              <w:t>-14,33%</w:t>
            </w:r>
          </w:p>
        </w:tc>
        <w:tc>
          <w:tcPr>
            <w:tcW w:w="1133" w:type="dxa"/>
            <w:shd w:val="clear" w:color="auto" w:fill="C0C0C0"/>
          </w:tcPr>
          <w:p w14:paraId="10208D66" w14:textId="77777777" w:rsidR="001442BB" w:rsidRDefault="005C7D6E">
            <w:pPr>
              <w:pStyle w:val="TableParagraph"/>
              <w:spacing w:before="60"/>
              <w:ind w:right="10"/>
              <w:rPr>
                <w:b/>
                <w:sz w:val="13"/>
              </w:rPr>
            </w:pPr>
            <w:r>
              <w:rPr>
                <w:b/>
                <w:sz w:val="13"/>
              </w:rPr>
              <w:t>5,16%</w:t>
            </w:r>
          </w:p>
        </w:tc>
        <w:tc>
          <w:tcPr>
            <w:tcW w:w="1133" w:type="dxa"/>
            <w:shd w:val="clear" w:color="auto" w:fill="C0C0C0"/>
          </w:tcPr>
          <w:p w14:paraId="10208D67" w14:textId="77777777" w:rsidR="001442BB" w:rsidRDefault="005C7D6E">
            <w:pPr>
              <w:pStyle w:val="TableParagraph"/>
              <w:spacing w:before="60"/>
              <w:ind w:right="8"/>
              <w:rPr>
                <w:b/>
                <w:sz w:val="13"/>
              </w:rPr>
            </w:pPr>
            <w:r>
              <w:rPr>
                <w:b/>
                <w:w w:val="105"/>
                <w:sz w:val="13"/>
              </w:rPr>
              <w:t>(1.176.534)</w:t>
            </w:r>
          </w:p>
        </w:tc>
        <w:tc>
          <w:tcPr>
            <w:tcW w:w="1133" w:type="dxa"/>
            <w:shd w:val="clear" w:color="auto" w:fill="C0C0C0"/>
          </w:tcPr>
          <w:p w14:paraId="10208D68" w14:textId="77777777" w:rsidR="001442BB" w:rsidRDefault="005C7D6E">
            <w:pPr>
              <w:pStyle w:val="TableParagraph"/>
              <w:spacing w:before="60"/>
              <w:ind w:right="10"/>
              <w:rPr>
                <w:b/>
                <w:sz w:val="13"/>
              </w:rPr>
            </w:pPr>
            <w:r>
              <w:rPr>
                <w:b/>
                <w:sz w:val="13"/>
              </w:rPr>
              <w:t>-14,87%</w:t>
            </w:r>
          </w:p>
        </w:tc>
        <w:tc>
          <w:tcPr>
            <w:tcW w:w="1133" w:type="dxa"/>
            <w:shd w:val="clear" w:color="auto" w:fill="C0C0C0"/>
          </w:tcPr>
          <w:p w14:paraId="10208D69" w14:textId="77777777" w:rsidR="001442BB" w:rsidRDefault="005C7D6E">
            <w:pPr>
              <w:pStyle w:val="TableParagraph"/>
              <w:spacing w:before="60"/>
              <w:ind w:right="11"/>
              <w:rPr>
                <w:b/>
                <w:sz w:val="13"/>
              </w:rPr>
            </w:pPr>
            <w:r>
              <w:rPr>
                <w:b/>
                <w:w w:val="105"/>
                <w:sz w:val="13"/>
              </w:rPr>
              <w:t>1,62%</w:t>
            </w:r>
          </w:p>
        </w:tc>
      </w:tr>
      <w:tr w:rsidR="001442BB" w14:paraId="10208D73" w14:textId="77777777">
        <w:trPr>
          <w:trHeight w:val="330"/>
        </w:trPr>
        <w:tc>
          <w:tcPr>
            <w:tcW w:w="3763" w:type="dxa"/>
          </w:tcPr>
          <w:p w14:paraId="10208D6B" w14:textId="77777777" w:rsidR="001442BB" w:rsidRDefault="005C7D6E">
            <w:pPr>
              <w:pStyle w:val="TableParagraph"/>
              <w:spacing w:before="7"/>
              <w:ind w:left="170"/>
              <w:jc w:val="left"/>
              <w:rPr>
                <w:sz w:val="13"/>
              </w:rPr>
            </w:pPr>
            <w:r>
              <w:rPr>
                <w:w w:val="105"/>
                <w:sz w:val="13"/>
              </w:rPr>
              <w:t>Despesas Operacionais (materiais de expediente, energia,</w:t>
            </w:r>
          </w:p>
          <w:p w14:paraId="10208D6C" w14:textId="77777777" w:rsidR="001442BB" w:rsidRDefault="005C7D6E">
            <w:pPr>
              <w:pStyle w:val="TableParagraph"/>
              <w:spacing w:before="23" w:line="130" w:lineRule="exact"/>
              <w:ind w:left="170"/>
              <w:jc w:val="left"/>
              <w:rPr>
                <w:sz w:val="13"/>
              </w:rPr>
            </w:pPr>
            <w:r>
              <w:rPr>
                <w:w w:val="105"/>
                <w:sz w:val="13"/>
              </w:rPr>
              <w:t>telefone, água etc)</w:t>
            </w:r>
          </w:p>
        </w:tc>
        <w:tc>
          <w:tcPr>
            <w:tcW w:w="1109" w:type="dxa"/>
            <w:shd w:val="clear" w:color="auto" w:fill="C0C0C0"/>
          </w:tcPr>
          <w:p w14:paraId="10208D6D" w14:textId="77777777" w:rsidR="001442BB" w:rsidRDefault="005C7D6E">
            <w:pPr>
              <w:pStyle w:val="TableParagraph"/>
              <w:spacing w:before="93"/>
              <w:ind w:right="8"/>
              <w:rPr>
                <w:sz w:val="13"/>
              </w:rPr>
            </w:pPr>
            <w:r>
              <w:rPr>
                <w:w w:val="105"/>
                <w:sz w:val="13"/>
              </w:rPr>
              <w:t>(92.492)</w:t>
            </w:r>
          </w:p>
        </w:tc>
        <w:tc>
          <w:tcPr>
            <w:tcW w:w="1133" w:type="dxa"/>
            <w:shd w:val="clear" w:color="auto" w:fill="C0C0C0"/>
          </w:tcPr>
          <w:p w14:paraId="10208D6E" w14:textId="77777777" w:rsidR="001442BB" w:rsidRDefault="005C7D6E">
            <w:pPr>
              <w:pStyle w:val="TableParagraph"/>
              <w:spacing w:before="93"/>
              <w:ind w:right="10"/>
              <w:rPr>
                <w:sz w:val="13"/>
              </w:rPr>
            </w:pPr>
            <w:r>
              <w:rPr>
                <w:sz w:val="13"/>
              </w:rPr>
              <w:t>-1,07%</w:t>
            </w:r>
          </w:p>
        </w:tc>
        <w:tc>
          <w:tcPr>
            <w:tcW w:w="1133" w:type="dxa"/>
            <w:shd w:val="clear" w:color="auto" w:fill="C0C0C0"/>
          </w:tcPr>
          <w:p w14:paraId="10208D6F" w14:textId="77777777" w:rsidR="001442BB" w:rsidRDefault="005C7D6E">
            <w:pPr>
              <w:pStyle w:val="TableParagraph"/>
              <w:spacing w:before="93"/>
              <w:ind w:right="10"/>
              <w:rPr>
                <w:sz w:val="13"/>
              </w:rPr>
            </w:pPr>
            <w:r>
              <w:rPr>
                <w:w w:val="105"/>
                <w:sz w:val="13"/>
              </w:rPr>
              <w:t>5,18%</w:t>
            </w:r>
          </w:p>
        </w:tc>
        <w:tc>
          <w:tcPr>
            <w:tcW w:w="1133" w:type="dxa"/>
            <w:shd w:val="clear" w:color="auto" w:fill="C0C0C0"/>
          </w:tcPr>
          <w:p w14:paraId="10208D70" w14:textId="77777777" w:rsidR="001442BB" w:rsidRDefault="005C7D6E">
            <w:pPr>
              <w:pStyle w:val="TableParagraph"/>
              <w:spacing w:before="93"/>
              <w:ind w:right="8"/>
              <w:rPr>
                <w:sz w:val="13"/>
              </w:rPr>
            </w:pPr>
            <w:r>
              <w:rPr>
                <w:w w:val="105"/>
                <w:sz w:val="13"/>
              </w:rPr>
              <w:t>(87.939)</w:t>
            </w:r>
          </w:p>
        </w:tc>
        <w:tc>
          <w:tcPr>
            <w:tcW w:w="1133" w:type="dxa"/>
            <w:shd w:val="clear" w:color="auto" w:fill="C0C0C0"/>
          </w:tcPr>
          <w:p w14:paraId="10208D71" w14:textId="77777777" w:rsidR="001442BB" w:rsidRDefault="005C7D6E">
            <w:pPr>
              <w:pStyle w:val="TableParagraph"/>
              <w:spacing w:before="93"/>
              <w:ind w:right="10"/>
              <w:rPr>
                <w:sz w:val="13"/>
              </w:rPr>
            </w:pPr>
            <w:r>
              <w:rPr>
                <w:sz w:val="13"/>
              </w:rPr>
              <w:t>-1,11%</w:t>
            </w:r>
          </w:p>
        </w:tc>
        <w:tc>
          <w:tcPr>
            <w:tcW w:w="1133" w:type="dxa"/>
            <w:shd w:val="clear" w:color="auto" w:fill="C0C0C0"/>
          </w:tcPr>
          <w:p w14:paraId="10208D72" w14:textId="77777777" w:rsidR="001442BB" w:rsidRDefault="005C7D6E">
            <w:pPr>
              <w:pStyle w:val="TableParagraph"/>
              <w:spacing w:before="93"/>
              <w:ind w:right="12"/>
              <w:rPr>
                <w:sz w:val="13"/>
              </w:rPr>
            </w:pPr>
            <w:r>
              <w:rPr>
                <w:sz w:val="13"/>
              </w:rPr>
              <w:t>-5,03%</w:t>
            </w:r>
          </w:p>
        </w:tc>
      </w:tr>
      <w:tr w:rsidR="001442BB" w14:paraId="10208D7B" w14:textId="77777777">
        <w:trPr>
          <w:trHeight w:val="292"/>
        </w:trPr>
        <w:tc>
          <w:tcPr>
            <w:tcW w:w="3763" w:type="dxa"/>
          </w:tcPr>
          <w:p w14:paraId="10208D74" w14:textId="77777777" w:rsidR="001442BB" w:rsidRDefault="005C7D6E">
            <w:pPr>
              <w:pStyle w:val="TableParagraph"/>
              <w:spacing w:before="74"/>
              <w:ind w:left="170"/>
              <w:jc w:val="left"/>
              <w:rPr>
                <w:sz w:val="13"/>
              </w:rPr>
            </w:pPr>
            <w:r>
              <w:rPr>
                <w:w w:val="105"/>
                <w:sz w:val="13"/>
              </w:rPr>
              <w:t>Serviços de Terceiros</w:t>
            </w:r>
          </w:p>
        </w:tc>
        <w:tc>
          <w:tcPr>
            <w:tcW w:w="1109" w:type="dxa"/>
            <w:shd w:val="clear" w:color="auto" w:fill="C0C0C0"/>
          </w:tcPr>
          <w:p w14:paraId="10208D75" w14:textId="77777777" w:rsidR="001442BB" w:rsidRDefault="005C7D6E">
            <w:pPr>
              <w:pStyle w:val="TableParagraph"/>
              <w:spacing w:before="74"/>
              <w:ind w:right="8"/>
              <w:rPr>
                <w:sz w:val="13"/>
              </w:rPr>
            </w:pPr>
            <w:r>
              <w:rPr>
                <w:w w:val="105"/>
                <w:sz w:val="13"/>
              </w:rPr>
              <w:t>(687.731)</w:t>
            </w:r>
          </w:p>
        </w:tc>
        <w:tc>
          <w:tcPr>
            <w:tcW w:w="1133" w:type="dxa"/>
            <w:shd w:val="clear" w:color="auto" w:fill="C0C0C0"/>
          </w:tcPr>
          <w:p w14:paraId="10208D76" w14:textId="77777777" w:rsidR="001442BB" w:rsidRDefault="005C7D6E">
            <w:pPr>
              <w:pStyle w:val="TableParagraph"/>
              <w:spacing w:before="74"/>
              <w:ind w:right="10"/>
              <w:rPr>
                <w:sz w:val="13"/>
              </w:rPr>
            </w:pPr>
            <w:r>
              <w:rPr>
                <w:sz w:val="13"/>
              </w:rPr>
              <w:t>-7,97%</w:t>
            </w:r>
          </w:p>
        </w:tc>
        <w:tc>
          <w:tcPr>
            <w:tcW w:w="1133" w:type="dxa"/>
            <w:shd w:val="clear" w:color="auto" w:fill="C0C0C0"/>
          </w:tcPr>
          <w:p w14:paraId="10208D77" w14:textId="77777777" w:rsidR="001442BB" w:rsidRDefault="005C7D6E">
            <w:pPr>
              <w:pStyle w:val="TableParagraph"/>
              <w:spacing w:before="74"/>
              <w:ind w:right="10"/>
              <w:rPr>
                <w:sz w:val="13"/>
              </w:rPr>
            </w:pPr>
            <w:r>
              <w:rPr>
                <w:w w:val="105"/>
                <w:sz w:val="13"/>
              </w:rPr>
              <w:t>12,60%</w:t>
            </w:r>
          </w:p>
        </w:tc>
        <w:tc>
          <w:tcPr>
            <w:tcW w:w="1133" w:type="dxa"/>
            <w:shd w:val="clear" w:color="auto" w:fill="C0C0C0"/>
          </w:tcPr>
          <w:p w14:paraId="10208D78" w14:textId="77777777" w:rsidR="001442BB" w:rsidRDefault="005C7D6E">
            <w:pPr>
              <w:pStyle w:val="TableParagraph"/>
              <w:spacing w:before="74"/>
              <w:ind w:right="8"/>
              <w:rPr>
                <w:sz w:val="13"/>
              </w:rPr>
            </w:pPr>
            <w:r>
              <w:rPr>
                <w:w w:val="105"/>
                <w:sz w:val="13"/>
              </w:rPr>
              <w:t>(610.794)</w:t>
            </w:r>
          </w:p>
        </w:tc>
        <w:tc>
          <w:tcPr>
            <w:tcW w:w="1133" w:type="dxa"/>
            <w:shd w:val="clear" w:color="auto" w:fill="C0C0C0"/>
          </w:tcPr>
          <w:p w14:paraId="10208D79" w14:textId="77777777" w:rsidR="001442BB" w:rsidRDefault="005C7D6E">
            <w:pPr>
              <w:pStyle w:val="TableParagraph"/>
              <w:spacing w:before="74"/>
              <w:ind w:right="10"/>
              <w:rPr>
                <w:sz w:val="13"/>
              </w:rPr>
            </w:pPr>
            <w:r>
              <w:rPr>
                <w:sz w:val="13"/>
              </w:rPr>
              <w:t>-7,72%</w:t>
            </w:r>
          </w:p>
        </w:tc>
        <w:tc>
          <w:tcPr>
            <w:tcW w:w="1133" w:type="dxa"/>
            <w:shd w:val="clear" w:color="auto" w:fill="C0C0C0"/>
          </w:tcPr>
          <w:p w14:paraId="10208D7A" w14:textId="77777777" w:rsidR="001442BB" w:rsidRDefault="005C7D6E">
            <w:pPr>
              <w:pStyle w:val="TableParagraph"/>
              <w:spacing w:before="74"/>
              <w:ind w:right="10"/>
              <w:rPr>
                <w:sz w:val="13"/>
              </w:rPr>
            </w:pPr>
            <w:r>
              <w:rPr>
                <w:w w:val="105"/>
                <w:sz w:val="13"/>
              </w:rPr>
              <w:t>6,85%</w:t>
            </w:r>
          </w:p>
        </w:tc>
      </w:tr>
      <w:tr w:rsidR="001442BB" w14:paraId="10208D83" w14:textId="77777777">
        <w:trPr>
          <w:trHeight w:val="196"/>
        </w:trPr>
        <w:tc>
          <w:tcPr>
            <w:tcW w:w="3763" w:type="dxa"/>
          </w:tcPr>
          <w:p w14:paraId="10208D7C" w14:textId="77777777" w:rsidR="001442BB" w:rsidRDefault="005C7D6E">
            <w:pPr>
              <w:pStyle w:val="TableParagraph"/>
              <w:spacing w:before="26"/>
              <w:ind w:left="170"/>
              <w:jc w:val="left"/>
              <w:rPr>
                <w:sz w:val="13"/>
              </w:rPr>
            </w:pPr>
            <w:r>
              <w:rPr>
                <w:w w:val="105"/>
                <w:sz w:val="13"/>
              </w:rPr>
              <w:t>Outras</w:t>
            </w:r>
          </w:p>
        </w:tc>
        <w:tc>
          <w:tcPr>
            <w:tcW w:w="1109" w:type="dxa"/>
            <w:shd w:val="clear" w:color="auto" w:fill="C0C0C0"/>
          </w:tcPr>
          <w:p w14:paraId="10208D7D" w14:textId="77777777" w:rsidR="001442BB" w:rsidRDefault="005C7D6E">
            <w:pPr>
              <w:pStyle w:val="TableParagraph"/>
              <w:spacing w:before="26"/>
              <w:ind w:right="8"/>
              <w:rPr>
                <w:sz w:val="13"/>
              </w:rPr>
            </w:pPr>
            <w:r>
              <w:rPr>
                <w:w w:val="105"/>
                <w:sz w:val="13"/>
              </w:rPr>
              <w:t>(456.977)</w:t>
            </w:r>
          </w:p>
        </w:tc>
        <w:tc>
          <w:tcPr>
            <w:tcW w:w="1133" w:type="dxa"/>
            <w:shd w:val="clear" w:color="auto" w:fill="C0C0C0"/>
          </w:tcPr>
          <w:p w14:paraId="10208D7E" w14:textId="77777777" w:rsidR="001442BB" w:rsidRDefault="005C7D6E">
            <w:pPr>
              <w:pStyle w:val="TableParagraph"/>
              <w:spacing w:before="26"/>
              <w:ind w:right="10"/>
              <w:rPr>
                <w:sz w:val="13"/>
              </w:rPr>
            </w:pPr>
            <w:r>
              <w:rPr>
                <w:sz w:val="13"/>
              </w:rPr>
              <w:t>-5,29%</w:t>
            </w:r>
          </w:p>
        </w:tc>
        <w:tc>
          <w:tcPr>
            <w:tcW w:w="1133" w:type="dxa"/>
            <w:shd w:val="clear" w:color="auto" w:fill="C0C0C0"/>
          </w:tcPr>
          <w:p w14:paraId="10208D7F" w14:textId="77777777" w:rsidR="001442BB" w:rsidRDefault="005C7D6E">
            <w:pPr>
              <w:pStyle w:val="TableParagraph"/>
              <w:spacing w:before="26"/>
              <w:ind w:right="10"/>
              <w:rPr>
                <w:sz w:val="13"/>
              </w:rPr>
            </w:pPr>
            <w:r>
              <w:rPr>
                <w:sz w:val="13"/>
              </w:rPr>
              <w:t>-4,36%</w:t>
            </w:r>
          </w:p>
        </w:tc>
        <w:tc>
          <w:tcPr>
            <w:tcW w:w="1133" w:type="dxa"/>
            <w:shd w:val="clear" w:color="auto" w:fill="C0C0C0"/>
          </w:tcPr>
          <w:p w14:paraId="10208D80" w14:textId="77777777" w:rsidR="001442BB" w:rsidRDefault="005C7D6E">
            <w:pPr>
              <w:pStyle w:val="TableParagraph"/>
              <w:spacing w:before="26"/>
              <w:ind w:right="8"/>
              <w:rPr>
                <w:sz w:val="13"/>
              </w:rPr>
            </w:pPr>
            <w:r>
              <w:rPr>
                <w:w w:val="105"/>
                <w:sz w:val="13"/>
              </w:rPr>
              <w:t>(477.801)</w:t>
            </w:r>
          </w:p>
        </w:tc>
        <w:tc>
          <w:tcPr>
            <w:tcW w:w="1133" w:type="dxa"/>
            <w:shd w:val="clear" w:color="auto" w:fill="C0C0C0"/>
          </w:tcPr>
          <w:p w14:paraId="10208D81" w14:textId="77777777" w:rsidR="001442BB" w:rsidRDefault="005C7D6E">
            <w:pPr>
              <w:pStyle w:val="TableParagraph"/>
              <w:spacing w:before="26"/>
              <w:ind w:right="10"/>
              <w:rPr>
                <w:sz w:val="13"/>
              </w:rPr>
            </w:pPr>
            <w:r>
              <w:rPr>
                <w:sz w:val="13"/>
              </w:rPr>
              <w:t>-6,04%</w:t>
            </w:r>
          </w:p>
        </w:tc>
        <w:tc>
          <w:tcPr>
            <w:tcW w:w="1133" w:type="dxa"/>
            <w:shd w:val="clear" w:color="auto" w:fill="C0C0C0"/>
          </w:tcPr>
          <w:p w14:paraId="10208D82" w14:textId="77777777" w:rsidR="001442BB" w:rsidRDefault="005C7D6E">
            <w:pPr>
              <w:pStyle w:val="TableParagraph"/>
              <w:spacing w:before="26"/>
              <w:ind w:right="10"/>
              <w:rPr>
                <w:sz w:val="13"/>
              </w:rPr>
            </w:pPr>
            <w:r>
              <w:rPr>
                <w:sz w:val="13"/>
              </w:rPr>
              <w:t>-3,19%</w:t>
            </w:r>
          </w:p>
        </w:tc>
      </w:tr>
      <w:tr w:rsidR="001442BB" w14:paraId="10208D8B" w14:textId="77777777">
        <w:trPr>
          <w:trHeight w:val="196"/>
        </w:trPr>
        <w:tc>
          <w:tcPr>
            <w:tcW w:w="3763" w:type="dxa"/>
          </w:tcPr>
          <w:p w14:paraId="10208D84" w14:textId="77777777" w:rsidR="001442BB" w:rsidRDefault="005C7D6E">
            <w:pPr>
              <w:pStyle w:val="TableParagraph"/>
              <w:spacing w:before="21"/>
              <w:ind w:left="26"/>
              <w:jc w:val="left"/>
              <w:rPr>
                <w:b/>
                <w:sz w:val="13"/>
              </w:rPr>
            </w:pPr>
            <w:r>
              <w:rPr>
                <w:b/>
                <w:w w:val="105"/>
                <w:sz w:val="13"/>
              </w:rPr>
              <w:t>VALOR ADICIONADO BRUTO</w:t>
            </w:r>
          </w:p>
        </w:tc>
        <w:tc>
          <w:tcPr>
            <w:tcW w:w="1109" w:type="dxa"/>
            <w:shd w:val="clear" w:color="auto" w:fill="C0C0C0"/>
          </w:tcPr>
          <w:p w14:paraId="10208D85" w14:textId="77777777" w:rsidR="001442BB" w:rsidRDefault="005C7D6E">
            <w:pPr>
              <w:pStyle w:val="TableParagraph"/>
              <w:spacing w:before="21"/>
              <w:ind w:right="11"/>
              <w:rPr>
                <w:b/>
                <w:sz w:val="13"/>
              </w:rPr>
            </w:pPr>
            <w:r>
              <w:rPr>
                <w:b/>
                <w:w w:val="105"/>
                <w:sz w:val="13"/>
              </w:rPr>
              <w:t>4.813.160</w:t>
            </w:r>
          </w:p>
        </w:tc>
        <w:tc>
          <w:tcPr>
            <w:tcW w:w="1133" w:type="dxa"/>
            <w:shd w:val="clear" w:color="auto" w:fill="C0C0C0"/>
          </w:tcPr>
          <w:p w14:paraId="10208D86" w14:textId="77777777" w:rsidR="001442BB" w:rsidRDefault="005C7D6E">
            <w:pPr>
              <w:pStyle w:val="TableParagraph"/>
              <w:spacing w:before="21"/>
              <w:ind w:right="10"/>
              <w:rPr>
                <w:b/>
                <w:sz w:val="13"/>
              </w:rPr>
            </w:pPr>
            <w:r>
              <w:rPr>
                <w:b/>
                <w:w w:val="105"/>
                <w:sz w:val="13"/>
              </w:rPr>
              <w:t>55,75%</w:t>
            </w:r>
          </w:p>
        </w:tc>
        <w:tc>
          <w:tcPr>
            <w:tcW w:w="1133" w:type="dxa"/>
            <w:shd w:val="clear" w:color="auto" w:fill="C0C0C0"/>
          </w:tcPr>
          <w:p w14:paraId="10208D87" w14:textId="77777777" w:rsidR="001442BB" w:rsidRDefault="005C7D6E">
            <w:pPr>
              <w:pStyle w:val="TableParagraph"/>
              <w:spacing w:before="21"/>
              <w:ind w:right="10"/>
              <w:rPr>
                <w:b/>
                <w:sz w:val="13"/>
              </w:rPr>
            </w:pPr>
            <w:r>
              <w:rPr>
                <w:b/>
                <w:w w:val="105"/>
                <w:sz w:val="13"/>
              </w:rPr>
              <w:t>32,75%</w:t>
            </w:r>
          </w:p>
        </w:tc>
        <w:tc>
          <w:tcPr>
            <w:tcW w:w="1133" w:type="dxa"/>
            <w:shd w:val="clear" w:color="auto" w:fill="C0C0C0"/>
          </w:tcPr>
          <w:p w14:paraId="10208D88" w14:textId="77777777" w:rsidR="001442BB" w:rsidRDefault="005C7D6E">
            <w:pPr>
              <w:pStyle w:val="TableParagraph"/>
              <w:spacing w:before="21"/>
              <w:ind w:right="12"/>
              <w:rPr>
                <w:b/>
                <w:sz w:val="13"/>
              </w:rPr>
            </w:pPr>
            <w:r>
              <w:rPr>
                <w:b/>
                <w:w w:val="105"/>
                <w:sz w:val="13"/>
              </w:rPr>
              <w:t>3.625.665</w:t>
            </w:r>
          </w:p>
        </w:tc>
        <w:tc>
          <w:tcPr>
            <w:tcW w:w="1133" w:type="dxa"/>
            <w:shd w:val="clear" w:color="auto" w:fill="C0C0C0"/>
          </w:tcPr>
          <w:p w14:paraId="10208D89" w14:textId="77777777" w:rsidR="001442BB" w:rsidRDefault="005C7D6E">
            <w:pPr>
              <w:pStyle w:val="TableParagraph"/>
              <w:spacing w:before="21"/>
              <w:ind w:right="10"/>
              <w:rPr>
                <w:b/>
                <w:sz w:val="13"/>
              </w:rPr>
            </w:pPr>
            <w:r>
              <w:rPr>
                <w:b/>
                <w:w w:val="105"/>
                <w:sz w:val="13"/>
              </w:rPr>
              <w:t>45,83%</w:t>
            </w:r>
          </w:p>
        </w:tc>
        <w:tc>
          <w:tcPr>
            <w:tcW w:w="1133" w:type="dxa"/>
            <w:shd w:val="clear" w:color="auto" w:fill="C0C0C0"/>
          </w:tcPr>
          <w:p w14:paraId="10208D8A" w14:textId="77777777" w:rsidR="001442BB" w:rsidRDefault="005C7D6E">
            <w:pPr>
              <w:pStyle w:val="TableParagraph"/>
              <w:spacing w:before="21"/>
              <w:ind w:right="10"/>
              <w:rPr>
                <w:b/>
                <w:sz w:val="13"/>
              </w:rPr>
            </w:pPr>
            <w:r>
              <w:rPr>
                <w:b/>
                <w:w w:val="105"/>
                <w:sz w:val="13"/>
              </w:rPr>
              <w:t>5,29%</w:t>
            </w:r>
          </w:p>
        </w:tc>
      </w:tr>
      <w:tr w:rsidR="001442BB" w14:paraId="10208D93" w14:textId="77777777">
        <w:trPr>
          <w:trHeight w:val="196"/>
        </w:trPr>
        <w:tc>
          <w:tcPr>
            <w:tcW w:w="3763" w:type="dxa"/>
          </w:tcPr>
          <w:p w14:paraId="10208D8C" w14:textId="77777777" w:rsidR="001442BB" w:rsidRDefault="005C7D6E">
            <w:pPr>
              <w:pStyle w:val="TableParagraph"/>
              <w:spacing w:before="21"/>
              <w:ind w:left="26"/>
              <w:jc w:val="left"/>
              <w:rPr>
                <w:b/>
                <w:sz w:val="13"/>
              </w:rPr>
            </w:pPr>
            <w:r>
              <w:rPr>
                <w:b/>
                <w:w w:val="105"/>
                <w:sz w:val="13"/>
              </w:rPr>
              <w:t>RETENÇÕES</w:t>
            </w:r>
          </w:p>
        </w:tc>
        <w:tc>
          <w:tcPr>
            <w:tcW w:w="1109" w:type="dxa"/>
            <w:shd w:val="clear" w:color="auto" w:fill="C0C0C0"/>
          </w:tcPr>
          <w:p w14:paraId="10208D8D" w14:textId="77777777" w:rsidR="001442BB" w:rsidRDefault="005C7D6E">
            <w:pPr>
              <w:pStyle w:val="TableParagraph"/>
              <w:spacing w:before="21"/>
              <w:ind w:right="8"/>
              <w:rPr>
                <w:b/>
                <w:sz w:val="13"/>
              </w:rPr>
            </w:pPr>
            <w:r>
              <w:rPr>
                <w:b/>
                <w:w w:val="105"/>
                <w:sz w:val="13"/>
              </w:rPr>
              <w:t>(11.608)</w:t>
            </w:r>
          </w:p>
        </w:tc>
        <w:tc>
          <w:tcPr>
            <w:tcW w:w="1133" w:type="dxa"/>
            <w:shd w:val="clear" w:color="auto" w:fill="C0C0C0"/>
          </w:tcPr>
          <w:p w14:paraId="10208D8E" w14:textId="77777777" w:rsidR="001442BB" w:rsidRDefault="005C7D6E">
            <w:pPr>
              <w:pStyle w:val="TableParagraph"/>
              <w:spacing w:before="21"/>
              <w:ind w:right="10"/>
              <w:rPr>
                <w:b/>
                <w:sz w:val="13"/>
              </w:rPr>
            </w:pPr>
            <w:r>
              <w:rPr>
                <w:b/>
                <w:sz w:val="13"/>
              </w:rPr>
              <w:t>-0,13%</w:t>
            </w:r>
          </w:p>
        </w:tc>
        <w:tc>
          <w:tcPr>
            <w:tcW w:w="1133" w:type="dxa"/>
            <w:shd w:val="clear" w:color="auto" w:fill="C0C0C0"/>
          </w:tcPr>
          <w:p w14:paraId="10208D8F" w14:textId="77777777" w:rsidR="001442BB" w:rsidRDefault="005C7D6E">
            <w:pPr>
              <w:pStyle w:val="TableParagraph"/>
              <w:spacing w:before="21"/>
              <w:ind w:right="10"/>
              <w:rPr>
                <w:b/>
                <w:sz w:val="13"/>
              </w:rPr>
            </w:pPr>
            <w:r>
              <w:rPr>
                <w:b/>
                <w:w w:val="105"/>
                <w:sz w:val="13"/>
              </w:rPr>
              <w:t>14,90%</w:t>
            </w:r>
          </w:p>
        </w:tc>
        <w:tc>
          <w:tcPr>
            <w:tcW w:w="1133" w:type="dxa"/>
            <w:shd w:val="clear" w:color="auto" w:fill="C0C0C0"/>
          </w:tcPr>
          <w:p w14:paraId="10208D90" w14:textId="77777777" w:rsidR="001442BB" w:rsidRDefault="005C7D6E">
            <w:pPr>
              <w:pStyle w:val="TableParagraph"/>
              <w:spacing w:before="21"/>
              <w:ind w:right="8"/>
              <w:rPr>
                <w:b/>
                <w:sz w:val="13"/>
              </w:rPr>
            </w:pPr>
            <w:r>
              <w:rPr>
                <w:b/>
                <w:w w:val="105"/>
                <w:sz w:val="13"/>
              </w:rPr>
              <w:t>(10.103)</w:t>
            </w:r>
          </w:p>
        </w:tc>
        <w:tc>
          <w:tcPr>
            <w:tcW w:w="1133" w:type="dxa"/>
            <w:shd w:val="clear" w:color="auto" w:fill="C0C0C0"/>
          </w:tcPr>
          <w:p w14:paraId="10208D91" w14:textId="77777777" w:rsidR="001442BB" w:rsidRDefault="005C7D6E">
            <w:pPr>
              <w:pStyle w:val="TableParagraph"/>
              <w:spacing w:before="21"/>
              <w:ind w:right="10"/>
              <w:rPr>
                <w:b/>
                <w:sz w:val="13"/>
              </w:rPr>
            </w:pPr>
            <w:r>
              <w:rPr>
                <w:b/>
                <w:sz w:val="13"/>
              </w:rPr>
              <w:t>-0,37%</w:t>
            </w:r>
          </w:p>
        </w:tc>
        <w:tc>
          <w:tcPr>
            <w:tcW w:w="1133" w:type="dxa"/>
            <w:shd w:val="clear" w:color="auto" w:fill="C0C0C0"/>
          </w:tcPr>
          <w:p w14:paraId="10208D92" w14:textId="77777777" w:rsidR="001442BB" w:rsidRDefault="005C7D6E">
            <w:pPr>
              <w:pStyle w:val="TableParagraph"/>
              <w:spacing w:before="21"/>
              <w:ind w:right="10"/>
              <w:rPr>
                <w:b/>
                <w:sz w:val="13"/>
              </w:rPr>
            </w:pPr>
            <w:r>
              <w:rPr>
                <w:b/>
                <w:sz w:val="13"/>
              </w:rPr>
              <w:t>-74,64%</w:t>
            </w:r>
          </w:p>
        </w:tc>
      </w:tr>
      <w:tr w:rsidR="001442BB" w14:paraId="10208D9B" w14:textId="77777777">
        <w:trPr>
          <w:trHeight w:val="196"/>
        </w:trPr>
        <w:tc>
          <w:tcPr>
            <w:tcW w:w="3763" w:type="dxa"/>
          </w:tcPr>
          <w:p w14:paraId="10208D94" w14:textId="77777777" w:rsidR="001442BB" w:rsidRDefault="005C7D6E">
            <w:pPr>
              <w:pStyle w:val="TableParagraph"/>
              <w:spacing w:before="26"/>
              <w:ind w:left="170"/>
              <w:jc w:val="left"/>
              <w:rPr>
                <w:sz w:val="13"/>
              </w:rPr>
            </w:pPr>
            <w:r>
              <w:rPr>
                <w:w w:val="105"/>
                <w:sz w:val="13"/>
              </w:rPr>
              <w:t>Depreciação, amortização e exaustão</w:t>
            </w:r>
          </w:p>
        </w:tc>
        <w:tc>
          <w:tcPr>
            <w:tcW w:w="1109" w:type="dxa"/>
            <w:shd w:val="clear" w:color="auto" w:fill="C0C0C0"/>
          </w:tcPr>
          <w:p w14:paraId="10208D95" w14:textId="77777777" w:rsidR="001442BB" w:rsidRDefault="005C7D6E">
            <w:pPr>
              <w:pStyle w:val="TableParagraph"/>
              <w:spacing w:before="26"/>
              <w:ind w:right="7"/>
              <w:rPr>
                <w:sz w:val="13"/>
              </w:rPr>
            </w:pPr>
            <w:r>
              <w:rPr>
                <w:w w:val="105"/>
                <w:sz w:val="13"/>
              </w:rPr>
              <w:t>(11.608)</w:t>
            </w:r>
          </w:p>
        </w:tc>
        <w:tc>
          <w:tcPr>
            <w:tcW w:w="1133" w:type="dxa"/>
            <w:shd w:val="clear" w:color="auto" w:fill="C0C0C0"/>
          </w:tcPr>
          <w:p w14:paraId="10208D96" w14:textId="77777777" w:rsidR="001442BB" w:rsidRDefault="005C7D6E">
            <w:pPr>
              <w:pStyle w:val="TableParagraph"/>
              <w:spacing w:before="26"/>
              <w:ind w:right="10"/>
              <w:rPr>
                <w:sz w:val="13"/>
              </w:rPr>
            </w:pPr>
            <w:r>
              <w:rPr>
                <w:sz w:val="13"/>
              </w:rPr>
              <w:t>-0,13%</w:t>
            </w:r>
          </w:p>
        </w:tc>
        <w:tc>
          <w:tcPr>
            <w:tcW w:w="1133" w:type="dxa"/>
            <w:shd w:val="clear" w:color="auto" w:fill="C0C0C0"/>
          </w:tcPr>
          <w:p w14:paraId="10208D97" w14:textId="77777777" w:rsidR="001442BB" w:rsidRDefault="005C7D6E">
            <w:pPr>
              <w:pStyle w:val="TableParagraph"/>
              <w:spacing w:before="26"/>
              <w:ind w:right="10"/>
              <w:rPr>
                <w:sz w:val="13"/>
              </w:rPr>
            </w:pPr>
            <w:r>
              <w:rPr>
                <w:w w:val="105"/>
                <w:sz w:val="13"/>
              </w:rPr>
              <w:t>14,90%</w:t>
            </w:r>
          </w:p>
        </w:tc>
        <w:tc>
          <w:tcPr>
            <w:tcW w:w="1133" w:type="dxa"/>
            <w:shd w:val="clear" w:color="auto" w:fill="C0C0C0"/>
          </w:tcPr>
          <w:p w14:paraId="10208D98" w14:textId="77777777" w:rsidR="001442BB" w:rsidRDefault="005C7D6E">
            <w:pPr>
              <w:pStyle w:val="TableParagraph"/>
              <w:spacing w:before="26"/>
              <w:ind w:right="8"/>
              <w:rPr>
                <w:sz w:val="13"/>
              </w:rPr>
            </w:pPr>
            <w:r>
              <w:rPr>
                <w:w w:val="105"/>
                <w:sz w:val="13"/>
              </w:rPr>
              <w:t>(10.103)</w:t>
            </w:r>
          </w:p>
        </w:tc>
        <w:tc>
          <w:tcPr>
            <w:tcW w:w="1133" w:type="dxa"/>
            <w:shd w:val="clear" w:color="auto" w:fill="C0C0C0"/>
          </w:tcPr>
          <w:p w14:paraId="10208D99" w14:textId="77777777" w:rsidR="001442BB" w:rsidRDefault="005C7D6E">
            <w:pPr>
              <w:pStyle w:val="TableParagraph"/>
              <w:spacing w:before="26"/>
              <w:ind w:right="11"/>
              <w:rPr>
                <w:sz w:val="13"/>
              </w:rPr>
            </w:pPr>
            <w:r>
              <w:rPr>
                <w:sz w:val="13"/>
              </w:rPr>
              <w:t>-0,37%</w:t>
            </w:r>
          </w:p>
        </w:tc>
        <w:tc>
          <w:tcPr>
            <w:tcW w:w="1133" w:type="dxa"/>
            <w:shd w:val="clear" w:color="auto" w:fill="C0C0C0"/>
          </w:tcPr>
          <w:p w14:paraId="10208D9A" w14:textId="77777777" w:rsidR="001442BB" w:rsidRDefault="005C7D6E">
            <w:pPr>
              <w:pStyle w:val="TableParagraph"/>
              <w:spacing w:before="26"/>
              <w:ind w:right="11"/>
              <w:rPr>
                <w:sz w:val="13"/>
              </w:rPr>
            </w:pPr>
            <w:r>
              <w:rPr>
                <w:sz w:val="13"/>
              </w:rPr>
              <w:t>-74,64%</w:t>
            </w:r>
          </w:p>
        </w:tc>
      </w:tr>
      <w:tr w:rsidR="001442BB" w14:paraId="10208DA4" w14:textId="77777777">
        <w:trPr>
          <w:trHeight w:val="354"/>
        </w:trPr>
        <w:tc>
          <w:tcPr>
            <w:tcW w:w="3763" w:type="dxa"/>
          </w:tcPr>
          <w:p w14:paraId="10208D9C" w14:textId="77777777" w:rsidR="001442BB" w:rsidRDefault="005C7D6E">
            <w:pPr>
              <w:pStyle w:val="TableParagraph"/>
              <w:spacing w:before="12"/>
              <w:ind w:left="26"/>
              <w:jc w:val="left"/>
              <w:rPr>
                <w:b/>
                <w:sz w:val="13"/>
              </w:rPr>
            </w:pPr>
            <w:r>
              <w:rPr>
                <w:b/>
                <w:w w:val="105"/>
                <w:sz w:val="13"/>
              </w:rPr>
              <w:t>VALOR ADICIONADO LÍQUIDO PRODUZIDO PELA</w:t>
            </w:r>
          </w:p>
          <w:p w14:paraId="10208D9D" w14:textId="77777777" w:rsidR="001442BB" w:rsidRDefault="005C7D6E">
            <w:pPr>
              <w:pStyle w:val="TableParagraph"/>
              <w:spacing w:before="28" w:line="145" w:lineRule="exact"/>
              <w:ind w:left="26"/>
              <w:jc w:val="left"/>
              <w:rPr>
                <w:b/>
                <w:sz w:val="13"/>
              </w:rPr>
            </w:pPr>
            <w:r>
              <w:rPr>
                <w:b/>
                <w:w w:val="105"/>
                <w:sz w:val="13"/>
              </w:rPr>
              <w:t>ENTIDADE</w:t>
            </w:r>
          </w:p>
        </w:tc>
        <w:tc>
          <w:tcPr>
            <w:tcW w:w="1109" w:type="dxa"/>
            <w:shd w:val="clear" w:color="auto" w:fill="C0C0C0"/>
          </w:tcPr>
          <w:p w14:paraId="10208D9E" w14:textId="77777777" w:rsidR="001442BB" w:rsidRDefault="005C7D6E">
            <w:pPr>
              <w:pStyle w:val="TableParagraph"/>
              <w:spacing w:before="103"/>
              <w:ind w:right="11"/>
              <w:rPr>
                <w:b/>
                <w:sz w:val="13"/>
              </w:rPr>
            </w:pPr>
            <w:r>
              <w:rPr>
                <w:b/>
                <w:w w:val="105"/>
                <w:sz w:val="13"/>
              </w:rPr>
              <w:t>4.801.552</w:t>
            </w:r>
          </w:p>
        </w:tc>
        <w:tc>
          <w:tcPr>
            <w:tcW w:w="1133" w:type="dxa"/>
            <w:shd w:val="clear" w:color="auto" w:fill="C0C0C0"/>
          </w:tcPr>
          <w:p w14:paraId="10208D9F" w14:textId="77777777" w:rsidR="001442BB" w:rsidRDefault="005C7D6E">
            <w:pPr>
              <w:pStyle w:val="TableParagraph"/>
              <w:spacing w:before="103"/>
              <w:ind w:right="10"/>
              <w:rPr>
                <w:b/>
                <w:sz w:val="13"/>
              </w:rPr>
            </w:pPr>
            <w:r>
              <w:rPr>
                <w:b/>
                <w:w w:val="105"/>
                <w:sz w:val="13"/>
              </w:rPr>
              <w:t>55,61%</w:t>
            </w:r>
          </w:p>
        </w:tc>
        <w:tc>
          <w:tcPr>
            <w:tcW w:w="1133" w:type="dxa"/>
            <w:shd w:val="clear" w:color="auto" w:fill="C0C0C0"/>
          </w:tcPr>
          <w:p w14:paraId="10208DA0" w14:textId="77777777" w:rsidR="001442BB" w:rsidRDefault="005C7D6E">
            <w:pPr>
              <w:pStyle w:val="TableParagraph"/>
              <w:spacing w:before="103"/>
              <w:ind w:right="10"/>
              <w:rPr>
                <w:b/>
                <w:sz w:val="13"/>
              </w:rPr>
            </w:pPr>
            <w:r>
              <w:rPr>
                <w:b/>
                <w:w w:val="105"/>
                <w:sz w:val="13"/>
              </w:rPr>
              <w:t>32,80%</w:t>
            </w:r>
          </w:p>
        </w:tc>
        <w:tc>
          <w:tcPr>
            <w:tcW w:w="1133" w:type="dxa"/>
            <w:shd w:val="clear" w:color="auto" w:fill="C0C0C0"/>
          </w:tcPr>
          <w:p w14:paraId="10208DA1" w14:textId="77777777" w:rsidR="001442BB" w:rsidRDefault="005C7D6E">
            <w:pPr>
              <w:pStyle w:val="TableParagraph"/>
              <w:spacing w:before="103"/>
              <w:ind w:right="12"/>
              <w:rPr>
                <w:b/>
                <w:sz w:val="13"/>
              </w:rPr>
            </w:pPr>
            <w:r>
              <w:rPr>
                <w:b/>
                <w:w w:val="105"/>
                <w:sz w:val="13"/>
              </w:rPr>
              <w:t>3.615.562</w:t>
            </w:r>
          </w:p>
        </w:tc>
        <w:tc>
          <w:tcPr>
            <w:tcW w:w="1133" w:type="dxa"/>
            <w:shd w:val="clear" w:color="auto" w:fill="C0C0C0"/>
          </w:tcPr>
          <w:p w14:paraId="10208DA2" w14:textId="77777777" w:rsidR="001442BB" w:rsidRDefault="005C7D6E">
            <w:pPr>
              <w:pStyle w:val="TableParagraph"/>
              <w:spacing w:before="103"/>
              <w:ind w:right="10"/>
              <w:rPr>
                <w:b/>
                <w:sz w:val="13"/>
              </w:rPr>
            </w:pPr>
            <w:r>
              <w:rPr>
                <w:b/>
                <w:w w:val="105"/>
                <w:sz w:val="13"/>
              </w:rPr>
              <w:t>45,70%</w:t>
            </w:r>
          </w:p>
        </w:tc>
        <w:tc>
          <w:tcPr>
            <w:tcW w:w="1133" w:type="dxa"/>
            <w:shd w:val="clear" w:color="auto" w:fill="C0C0C0"/>
          </w:tcPr>
          <w:p w14:paraId="10208DA3" w14:textId="77777777" w:rsidR="001442BB" w:rsidRDefault="005C7D6E">
            <w:pPr>
              <w:pStyle w:val="TableParagraph"/>
              <w:spacing w:before="103"/>
              <w:ind w:right="10"/>
              <w:rPr>
                <w:b/>
                <w:sz w:val="13"/>
              </w:rPr>
            </w:pPr>
            <w:r>
              <w:rPr>
                <w:b/>
                <w:w w:val="105"/>
                <w:sz w:val="13"/>
              </w:rPr>
              <w:t>6,23%</w:t>
            </w:r>
          </w:p>
        </w:tc>
      </w:tr>
      <w:tr w:rsidR="001442BB" w14:paraId="10208DAC" w14:textId="77777777">
        <w:trPr>
          <w:trHeight w:val="196"/>
        </w:trPr>
        <w:tc>
          <w:tcPr>
            <w:tcW w:w="3763" w:type="dxa"/>
          </w:tcPr>
          <w:p w14:paraId="10208DA5" w14:textId="77777777" w:rsidR="001442BB" w:rsidRDefault="005C7D6E">
            <w:pPr>
              <w:pStyle w:val="TableParagraph"/>
              <w:spacing w:before="21"/>
              <w:ind w:left="64"/>
              <w:jc w:val="left"/>
              <w:rPr>
                <w:b/>
                <w:sz w:val="13"/>
              </w:rPr>
            </w:pPr>
            <w:r>
              <w:rPr>
                <w:b/>
                <w:w w:val="105"/>
                <w:sz w:val="13"/>
              </w:rPr>
              <w:t>VALOR ADICIONADO TOTAL A DISTRIBUIR</w:t>
            </w:r>
          </w:p>
        </w:tc>
        <w:tc>
          <w:tcPr>
            <w:tcW w:w="1109" w:type="dxa"/>
            <w:shd w:val="clear" w:color="auto" w:fill="C0C0C0"/>
          </w:tcPr>
          <w:p w14:paraId="10208DA6" w14:textId="77777777" w:rsidR="001442BB" w:rsidRDefault="005C7D6E">
            <w:pPr>
              <w:pStyle w:val="TableParagraph"/>
              <w:spacing w:before="21"/>
              <w:ind w:right="11"/>
              <w:rPr>
                <w:b/>
                <w:sz w:val="13"/>
              </w:rPr>
            </w:pPr>
            <w:r>
              <w:rPr>
                <w:b/>
                <w:w w:val="105"/>
                <w:sz w:val="13"/>
              </w:rPr>
              <w:t>4.801.552</w:t>
            </w:r>
          </w:p>
        </w:tc>
        <w:tc>
          <w:tcPr>
            <w:tcW w:w="1133" w:type="dxa"/>
            <w:shd w:val="clear" w:color="auto" w:fill="C0C0C0"/>
          </w:tcPr>
          <w:p w14:paraId="10208DA7" w14:textId="77777777" w:rsidR="001442BB" w:rsidRDefault="005C7D6E">
            <w:pPr>
              <w:pStyle w:val="TableParagraph"/>
              <w:spacing w:before="21"/>
              <w:ind w:right="10"/>
              <w:rPr>
                <w:b/>
                <w:sz w:val="13"/>
              </w:rPr>
            </w:pPr>
            <w:r>
              <w:rPr>
                <w:b/>
                <w:w w:val="105"/>
                <w:sz w:val="13"/>
              </w:rPr>
              <w:t>55,61%</w:t>
            </w:r>
          </w:p>
        </w:tc>
        <w:tc>
          <w:tcPr>
            <w:tcW w:w="1133" w:type="dxa"/>
            <w:shd w:val="clear" w:color="auto" w:fill="C0C0C0"/>
          </w:tcPr>
          <w:p w14:paraId="10208DA8" w14:textId="77777777" w:rsidR="001442BB" w:rsidRDefault="005C7D6E">
            <w:pPr>
              <w:pStyle w:val="TableParagraph"/>
              <w:spacing w:before="21"/>
              <w:ind w:right="10"/>
              <w:rPr>
                <w:b/>
                <w:sz w:val="13"/>
              </w:rPr>
            </w:pPr>
            <w:r>
              <w:rPr>
                <w:b/>
                <w:w w:val="105"/>
                <w:sz w:val="13"/>
              </w:rPr>
              <w:t>32,80%</w:t>
            </w:r>
          </w:p>
        </w:tc>
        <w:tc>
          <w:tcPr>
            <w:tcW w:w="1133" w:type="dxa"/>
            <w:shd w:val="clear" w:color="auto" w:fill="C0C0C0"/>
          </w:tcPr>
          <w:p w14:paraId="10208DA9" w14:textId="77777777" w:rsidR="001442BB" w:rsidRDefault="005C7D6E">
            <w:pPr>
              <w:pStyle w:val="TableParagraph"/>
              <w:spacing w:before="21"/>
              <w:ind w:right="12"/>
              <w:rPr>
                <w:b/>
                <w:sz w:val="13"/>
              </w:rPr>
            </w:pPr>
            <w:r>
              <w:rPr>
                <w:b/>
                <w:w w:val="105"/>
                <w:sz w:val="13"/>
              </w:rPr>
              <w:t>3.615.562</w:t>
            </w:r>
          </w:p>
        </w:tc>
        <w:tc>
          <w:tcPr>
            <w:tcW w:w="1133" w:type="dxa"/>
            <w:shd w:val="clear" w:color="auto" w:fill="C0C0C0"/>
          </w:tcPr>
          <w:p w14:paraId="10208DAA" w14:textId="77777777" w:rsidR="001442BB" w:rsidRDefault="005C7D6E">
            <w:pPr>
              <w:pStyle w:val="TableParagraph"/>
              <w:spacing w:before="21"/>
              <w:ind w:right="10"/>
              <w:rPr>
                <w:b/>
                <w:sz w:val="13"/>
              </w:rPr>
            </w:pPr>
            <w:r>
              <w:rPr>
                <w:b/>
                <w:w w:val="105"/>
                <w:sz w:val="13"/>
              </w:rPr>
              <w:t>45,70%</w:t>
            </w:r>
          </w:p>
        </w:tc>
        <w:tc>
          <w:tcPr>
            <w:tcW w:w="1133" w:type="dxa"/>
            <w:shd w:val="clear" w:color="auto" w:fill="C0C0C0"/>
          </w:tcPr>
          <w:p w14:paraId="10208DAB" w14:textId="77777777" w:rsidR="001442BB" w:rsidRDefault="005C7D6E">
            <w:pPr>
              <w:pStyle w:val="TableParagraph"/>
              <w:spacing w:before="21"/>
              <w:ind w:right="11"/>
              <w:rPr>
                <w:b/>
                <w:sz w:val="13"/>
              </w:rPr>
            </w:pPr>
            <w:r>
              <w:rPr>
                <w:b/>
                <w:w w:val="105"/>
                <w:sz w:val="13"/>
              </w:rPr>
              <w:t>6,23%</w:t>
            </w:r>
          </w:p>
        </w:tc>
      </w:tr>
      <w:tr w:rsidR="001442BB" w14:paraId="10208DB4" w14:textId="77777777">
        <w:trPr>
          <w:trHeight w:val="196"/>
        </w:trPr>
        <w:tc>
          <w:tcPr>
            <w:tcW w:w="3763" w:type="dxa"/>
          </w:tcPr>
          <w:p w14:paraId="10208DAD" w14:textId="77777777" w:rsidR="001442BB" w:rsidRDefault="005C7D6E">
            <w:pPr>
              <w:pStyle w:val="TableParagraph"/>
              <w:spacing w:before="21"/>
              <w:ind w:left="26"/>
              <w:jc w:val="left"/>
              <w:rPr>
                <w:b/>
                <w:sz w:val="13"/>
              </w:rPr>
            </w:pPr>
            <w:r>
              <w:rPr>
                <w:b/>
                <w:w w:val="105"/>
                <w:sz w:val="13"/>
              </w:rPr>
              <w:t>DISTRIBUIÇÃO DO VALOR ADICIONADO</w:t>
            </w:r>
          </w:p>
        </w:tc>
        <w:tc>
          <w:tcPr>
            <w:tcW w:w="1109" w:type="dxa"/>
            <w:shd w:val="clear" w:color="auto" w:fill="C0C0C0"/>
          </w:tcPr>
          <w:p w14:paraId="10208DAE" w14:textId="77777777" w:rsidR="001442BB" w:rsidRDefault="005C7D6E">
            <w:pPr>
              <w:pStyle w:val="TableParagraph"/>
              <w:spacing w:before="21"/>
              <w:ind w:right="11"/>
              <w:rPr>
                <w:b/>
                <w:sz w:val="13"/>
              </w:rPr>
            </w:pPr>
            <w:r>
              <w:rPr>
                <w:b/>
                <w:w w:val="105"/>
                <w:sz w:val="13"/>
              </w:rPr>
              <w:t>4.801.552</w:t>
            </w:r>
          </w:p>
        </w:tc>
        <w:tc>
          <w:tcPr>
            <w:tcW w:w="1133" w:type="dxa"/>
            <w:shd w:val="clear" w:color="auto" w:fill="C0C0C0"/>
          </w:tcPr>
          <w:p w14:paraId="10208DAF" w14:textId="77777777" w:rsidR="001442BB" w:rsidRDefault="005C7D6E">
            <w:pPr>
              <w:pStyle w:val="TableParagraph"/>
              <w:spacing w:before="21"/>
              <w:ind w:right="10"/>
              <w:rPr>
                <w:b/>
                <w:sz w:val="13"/>
              </w:rPr>
            </w:pPr>
            <w:r>
              <w:rPr>
                <w:b/>
                <w:w w:val="105"/>
                <w:sz w:val="13"/>
              </w:rPr>
              <w:t>55,61%</w:t>
            </w:r>
          </w:p>
        </w:tc>
        <w:tc>
          <w:tcPr>
            <w:tcW w:w="1133" w:type="dxa"/>
            <w:shd w:val="clear" w:color="auto" w:fill="C0C0C0"/>
          </w:tcPr>
          <w:p w14:paraId="10208DB0" w14:textId="77777777" w:rsidR="001442BB" w:rsidRDefault="005C7D6E">
            <w:pPr>
              <w:pStyle w:val="TableParagraph"/>
              <w:spacing w:before="21"/>
              <w:ind w:right="10"/>
              <w:rPr>
                <w:b/>
                <w:sz w:val="13"/>
              </w:rPr>
            </w:pPr>
            <w:r>
              <w:rPr>
                <w:b/>
                <w:w w:val="105"/>
                <w:sz w:val="13"/>
              </w:rPr>
              <w:t>32,80%</w:t>
            </w:r>
          </w:p>
        </w:tc>
        <w:tc>
          <w:tcPr>
            <w:tcW w:w="1133" w:type="dxa"/>
            <w:shd w:val="clear" w:color="auto" w:fill="C0C0C0"/>
          </w:tcPr>
          <w:p w14:paraId="10208DB1" w14:textId="77777777" w:rsidR="001442BB" w:rsidRDefault="005C7D6E">
            <w:pPr>
              <w:pStyle w:val="TableParagraph"/>
              <w:spacing w:before="21"/>
              <w:ind w:right="12"/>
              <w:rPr>
                <w:b/>
                <w:sz w:val="13"/>
              </w:rPr>
            </w:pPr>
            <w:r>
              <w:rPr>
                <w:b/>
                <w:w w:val="105"/>
                <w:sz w:val="13"/>
              </w:rPr>
              <w:t>3.615.562</w:t>
            </w:r>
          </w:p>
        </w:tc>
        <w:tc>
          <w:tcPr>
            <w:tcW w:w="1133" w:type="dxa"/>
            <w:shd w:val="clear" w:color="auto" w:fill="C0C0C0"/>
          </w:tcPr>
          <w:p w14:paraId="10208DB2" w14:textId="77777777" w:rsidR="001442BB" w:rsidRDefault="005C7D6E">
            <w:pPr>
              <w:pStyle w:val="TableParagraph"/>
              <w:spacing w:before="21"/>
              <w:ind w:right="12"/>
              <w:rPr>
                <w:b/>
                <w:sz w:val="13"/>
              </w:rPr>
            </w:pPr>
            <w:r>
              <w:rPr>
                <w:b/>
                <w:w w:val="105"/>
                <w:sz w:val="13"/>
              </w:rPr>
              <w:t>45,70%</w:t>
            </w:r>
          </w:p>
        </w:tc>
        <w:tc>
          <w:tcPr>
            <w:tcW w:w="1133" w:type="dxa"/>
            <w:shd w:val="clear" w:color="auto" w:fill="C0C0C0"/>
          </w:tcPr>
          <w:p w14:paraId="10208DB3" w14:textId="77777777" w:rsidR="001442BB" w:rsidRDefault="005C7D6E">
            <w:pPr>
              <w:pStyle w:val="TableParagraph"/>
              <w:spacing w:before="21"/>
              <w:ind w:right="11"/>
              <w:rPr>
                <w:b/>
                <w:sz w:val="13"/>
              </w:rPr>
            </w:pPr>
            <w:r>
              <w:rPr>
                <w:b/>
                <w:w w:val="105"/>
                <w:sz w:val="13"/>
              </w:rPr>
              <w:t>6,23%</w:t>
            </w:r>
          </w:p>
        </w:tc>
      </w:tr>
      <w:tr w:rsidR="001442BB" w14:paraId="10208DBC" w14:textId="77777777">
        <w:trPr>
          <w:trHeight w:val="196"/>
        </w:trPr>
        <w:tc>
          <w:tcPr>
            <w:tcW w:w="3763" w:type="dxa"/>
          </w:tcPr>
          <w:p w14:paraId="10208DB5" w14:textId="77777777" w:rsidR="001442BB" w:rsidRDefault="005C7D6E">
            <w:pPr>
              <w:pStyle w:val="TableParagraph"/>
              <w:spacing w:before="21"/>
              <w:ind w:left="170"/>
              <w:jc w:val="left"/>
              <w:rPr>
                <w:b/>
                <w:sz w:val="13"/>
              </w:rPr>
            </w:pPr>
            <w:r>
              <w:rPr>
                <w:b/>
                <w:w w:val="105"/>
                <w:sz w:val="13"/>
              </w:rPr>
              <w:t>PESSOAL</w:t>
            </w:r>
          </w:p>
        </w:tc>
        <w:tc>
          <w:tcPr>
            <w:tcW w:w="1109" w:type="dxa"/>
            <w:shd w:val="clear" w:color="auto" w:fill="C0C0C0"/>
          </w:tcPr>
          <w:p w14:paraId="10208DB6" w14:textId="77777777" w:rsidR="001442BB" w:rsidRDefault="005C7D6E">
            <w:pPr>
              <w:pStyle w:val="TableParagraph"/>
              <w:spacing w:before="21"/>
              <w:ind w:right="11"/>
              <w:rPr>
                <w:b/>
                <w:sz w:val="13"/>
              </w:rPr>
            </w:pPr>
            <w:r>
              <w:rPr>
                <w:b/>
                <w:w w:val="105"/>
                <w:sz w:val="13"/>
              </w:rPr>
              <w:t>1.833.148</w:t>
            </w:r>
          </w:p>
        </w:tc>
        <w:tc>
          <w:tcPr>
            <w:tcW w:w="1133" w:type="dxa"/>
            <w:shd w:val="clear" w:color="auto" w:fill="C0C0C0"/>
          </w:tcPr>
          <w:p w14:paraId="10208DB7" w14:textId="77777777" w:rsidR="001442BB" w:rsidRDefault="005C7D6E">
            <w:pPr>
              <w:pStyle w:val="TableParagraph"/>
              <w:spacing w:before="21"/>
              <w:ind w:right="10"/>
              <w:rPr>
                <w:b/>
                <w:sz w:val="13"/>
              </w:rPr>
            </w:pPr>
            <w:r>
              <w:rPr>
                <w:b/>
                <w:w w:val="105"/>
                <w:sz w:val="13"/>
              </w:rPr>
              <w:t>38,18%</w:t>
            </w:r>
          </w:p>
        </w:tc>
        <w:tc>
          <w:tcPr>
            <w:tcW w:w="1133" w:type="dxa"/>
            <w:shd w:val="clear" w:color="auto" w:fill="C0C0C0"/>
          </w:tcPr>
          <w:p w14:paraId="10208DB8" w14:textId="77777777" w:rsidR="001442BB" w:rsidRDefault="005C7D6E">
            <w:pPr>
              <w:pStyle w:val="TableParagraph"/>
              <w:spacing w:before="21"/>
              <w:ind w:right="10"/>
              <w:rPr>
                <w:b/>
                <w:sz w:val="13"/>
              </w:rPr>
            </w:pPr>
            <w:r>
              <w:rPr>
                <w:b/>
                <w:w w:val="105"/>
                <w:sz w:val="13"/>
              </w:rPr>
              <w:t>2,93%</w:t>
            </w:r>
          </w:p>
        </w:tc>
        <w:tc>
          <w:tcPr>
            <w:tcW w:w="1133" w:type="dxa"/>
            <w:shd w:val="clear" w:color="auto" w:fill="C0C0C0"/>
          </w:tcPr>
          <w:p w14:paraId="10208DB9" w14:textId="77777777" w:rsidR="001442BB" w:rsidRDefault="005C7D6E">
            <w:pPr>
              <w:pStyle w:val="TableParagraph"/>
              <w:spacing w:before="21"/>
              <w:ind w:right="12"/>
              <w:rPr>
                <w:b/>
                <w:sz w:val="13"/>
              </w:rPr>
            </w:pPr>
            <w:r>
              <w:rPr>
                <w:b/>
                <w:w w:val="105"/>
                <w:sz w:val="13"/>
              </w:rPr>
              <w:t>1.780.987</w:t>
            </w:r>
          </w:p>
        </w:tc>
        <w:tc>
          <w:tcPr>
            <w:tcW w:w="1133" w:type="dxa"/>
            <w:shd w:val="clear" w:color="auto" w:fill="C0C0C0"/>
          </w:tcPr>
          <w:p w14:paraId="10208DBA" w14:textId="77777777" w:rsidR="001442BB" w:rsidRDefault="005C7D6E">
            <w:pPr>
              <w:pStyle w:val="TableParagraph"/>
              <w:spacing w:before="21"/>
              <w:ind w:right="10"/>
              <w:rPr>
                <w:b/>
                <w:sz w:val="13"/>
              </w:rPr>
            </w:pPr>
            <w:r>
              <w:rPr>
                <w:b/>
                <w:w w:val="105"/>
                <w:sz w:val="13"/>
              </w:rPr>
              <w:t>49,26%</w:t>
            </w:r>
          </w:p>
        </w:tc>
        <w:tc>
          <w:tcPr>
            <w:tcW w:w="1133" w:type="dxa"/>
            <w:shd w:val="clear" w:color="auto" w:fill="C0C0C0"/>
          </w:tcPr>
          <w:p w14:paraId="10208DBB" w14:textId="77777777" w:rsidR="001442BB" w:rsidRDefault="005C7D6E">
            <w:pPr>
              <w:pStyle w:val="TableParagraph"/>
              <w:spacing w:before="21"/>
              <w:ind w:right="12"/>
              <w:rPr>
                <w:b/>
                <w:sz w:val="13"/>
              </w:rPr>
            </w:pPr>
            <w:r>
              <w:rPr>
                <w:b/>
                <w:w w:val="105"/>
                <w:sz w:val="13"/>
              </w:rPr>
              <w:t>5,84%</w:t>
            </w:r>
          </w:p>
        </w:tc>
      </w:tr>
      <w:tr w:rsidR="001442BB" w14:paraId="10208DC4" w14:textId="77777777">
        <w:trPr>
          <w:trHeight w:val="196"/>
        </w:trPr>
        <w:tc>
          <w:tcPr>
            <w:tcW w:w="3763" w:type="dxa"/>
          </w:tcPr>
          <w:p w14:paraId="10208DBD" w14:textId="77777777" w:rsidR="001442BB" w:rsidRDefault="005C7D6E">
            <w:pPr>
              <w:pStyle w:val="TableParagraph"/>
              <w:spacing w:before="21"/>
              <w:ind w:left="170"/>
              <w:jc w:val="left"/>
              <w:rPr>
                <w:b/>
                <w:sz w:val="13"/>
              </w:rPr>
            </w:pPr>
            <w:r>
              <w:rPr>
                <w:b/>
                <w:w w:val="105"/>
                <w:sz w:val="13"/>
              </w:rPr>
              <w:t>Remuneração do trabalho</w:t>
            </w:r>
          </w:p>
        </w:tc>
        <w:tc>
          <w:tcPr>
            <w:tcW w:w="1109" w:type="dxa"/>
            <w:shd w:val="clear" w:color="auto" w:fill="C0C0C0"/>
          </w:tcPr>
          <w:p w14:paraId="10208DBE" w14:textId="77777777" w:rsidR="001442BB" w:rsidRDefault="005C7D6E">
            <w:pPr>
              <w:pStyle w:val="TableParagraph"/>
              <w:spacing w:before="21"/>
              <w:ind w:right="11"/>
              <w:rPr>
                <w:b/>
                <w:sz w:val="13"/>
              </w:rPr>
            </w:pPr>
            <w:r>
              <w:rPr>
                <w:b/>
                <w:w w:val="105"/>
                <w:sz w:val="13"/>
              </w:rPr>
              <w:t>1.281.338</w:t>
            </w:r>
          </w:p>
        </w:tc>
        <w:tc>
          <w:tcPr>
            <w:tcW w:w="1133" w:type="dxa"/>
            <w:shd w:val="clear" w:color="auto" w:fill="C0C0C0"/>
          </w:tcPr>
          <w:p w14:paraId="10208DBF" w14:textId="77777777" w:rsidR="001442BB" w:rsidRDefault="005C7D6E">
            <w:pPr>
              <w:pStyle w:val="TableParagraph"/>
              <w:spacing w:before="21"/>
              <w:ind w:right="10"/>
              <w:rPr>
                <w:b/>
                <w:sz w:val="13"/>
              </w:rPr>
            </w:pPr>
            <w:r>
              <w:rPr>
                <w:b/>
                <w:w w:val="105"/>
                <w:sz w:val="13"/>
              </w:rPr>
              <w:t>26,69%</w:t>
            </w:r>
          </w:p>
        </w:tc>
        <w:tc>
          <w:tcPr>
            <w:tcW w:w="1133" w:type="dxa"/>
            <w:shd w:val="clear" w:color="auto" w:fill="C0C0C0"/>
          </w:tcPr>
          <w:p w14:paraId="10208DC0" w14:textId="77777777" w:rsidR="001442BB" w:rsidRDefault="005C7D6E">
            <w:pPr>
              <w:pStyle w:val="TableParagraph"/>
              <w:spacing w:before="21"/>
              <w:ind w:right="10"/>
              <w:rPr>
                <w:b/>
                <w:sz w:val="13"/>
              </w:rPr>
            </w:pPr>
            <w:r>
              <w:rPr>
                <w:b/>
                <w:w w:val="105"/>
                <w:sz w:val="13"/>
              </w:rPr>
              <w:t>3,85%</w:t>
            </w:r>
          </w:p>
        </w:tc>
        <w:tc>
          <w:tcPr>
            <w:tcW w:w="1133" w:type="dxa"/>
            <w:shd w:val="clear" w:color="auto" w:fill="C0C0C0"/>
          </w:tcPr>
          <w:p w14:paraId="10208DC1" w14:textId="77777777" w:rsidR="001442BB" w:rsidRDefault="005C7D6E">
            <w:pPr>
              <w:pStyle w:val="TableParagraph"/>
              <w:spacing w:before="21"/>
              <w:ind w:right="12"/>
              <w:rPr>
                <w:b/>
                <w:sz w:val="13"/>
              </w:rPr>
            </w:pPr>
            <w:r>
              <w:rPr>
                <w:b/>
                <w:w w:val="105"/>
                <w:sz w:val="13"/>
              </w:rPr>
              <w:t>1.233.850</w:t>
            </w:r>
          </w:p>
        </w:tc>
        <w:tc>
          <w:tcPr>
            <w:tcW w:w="1133" w:type="dxa"/>
            <w:shd w:val="clear" w:color="auto" w:fill="C0C0C0"/>
          </w:tcPr>
          <w:p w14:paraId="10208DC2" w14:textId="77777777" w:rsidR="001442BB" w:rsidRDefault="005C7D6E">
            <w:pPr>
              <w:pStyle w:val="TableParagraph"/>
              <w:spacing w:before="21"/>
              <w:ind w:right="10"/>
              <w:rPr>
                <w:b/>
                <w:sz w:val="13"/>
              </w:rPr>
            </w:pPr>
            <w:r>
              <w:rPr>
                <w:b/>
                <w:w w:val="105"/>
                <w:sz w:val="13"/>
              </w:rPr>
              <w:t>34,13%</w:t>
            </w:r>
          </w:p>
        </w:tc>
        <w:tc>
          <w:tcPr>
            <w:tcW w:w="1133" w:type="dxa"/>
            <w:shd w:val="clear" w:color="auto" w:fill="C0C0C0"/>
          </w:tcPr>
          <w:p w14:paraId="10208DC3" w14:textId="77777777" w:rsidR="001442BB" w:rsidRDefault="005C7D6E">
            <w:pPr>
              <w:pStyle w:val="TableParagraph"/>
              <w:spacing w:before="21"/>
              <w:ind w:right="12"/>
              <w:rPr>
                <w:b/>
                <w:sz w:val="13"/>
              </w:rPr>
            </w:pPr>
            <w:r>
              <w:rPr>
                <w:b/>
                <w:w w:val="105"/>
                <w:sz w:val="13"/>
              </w:rPr>
              <w:t>2,64%</w:t>
            </w:r>
          </w:p>
        </w:tc>
      </w:tr>
      <w:tr w:rsidR="001442BB" w14:paraId="10208DCC" w14:textId="77777777">
        <w:trPr>
          <w:trHeight w:val="196"/>
        </w:trPr>
        <w:tc>
          <w:tcPr>
            <w:tcW w:w="3763" w:type="dxa"/>
          </w:tcPr>
          <w:p w14:paraId="10208DC5" w14:textId="77777777" w:rsidR="001442BB" w:rsidRDefault="005C7D6E">
            <w:pPr>
              <w:pStyle w:val="TableParagraph"/>
              <w:spacing w:before="26"/>
              <w:ind w:left="400"/>
              <w:jc w:val="left"/>
              <w:rPr>
                <w:sz w:val="13"/>
              </w:rPr>
            </w:pPr>
            <w:r>
              <w:rPr>
                <w:w w:val="105"/>
                <w:sz w:val="13"/>
              </w:rPr>
              <w:t>Proventos</w:t>
            </w:r>
          </w:p>
        </w:tc>
        <w:tc>
          <w:tcPr>
            <w:tcW w:w="1109" w:type="dxa"/>
            <w:shd w:val="clear" w:color="auto" w:fill="C0C0C0"/>
          </w:tcPr>
          <w:p w14:paraId="10208DC6" w14:textId="77777777" w:rsidR="001442BB" w:rsidRDefault="005C7D6E">
            <w:pPr>
              <w:pStyle w:val="TableParagraph"/>
              <w:spacing w:before="26"/>
              <w:ind w:right="11"/>
              <w:rPr>
                <w:sz w:val="13"/>
              </w:rPr>
            </w:pPr>
            <w:r>
              <w:rPr>
                <w:w w:val="105"/>
                <w:sz w:val="13"/>
              </w:rPr>
              <w:t>1.176.092</w:t>
            </w:r>
          </w:p>
        </w:tc>
        <w:tc>
          <w:tcPr>
            <w:tcW w:w="1133" w:type="dxa"/>
            <w:shd w:val="clear" w:color="auto" w:fill="C0C0C0"/>
          </w:tcPr>
          <w:p w14:paraId="10208DC7" w14:textId="77777777" w:rsidR="001442BB" w:rsidRDefault="005C7D6E">
            <w:pPr>
              <w:pStyle w:val="TableParagraph"/>
              <w:spacing w:before="26"/>
              <w:ind w:right="10"/>
              <w:rPr>
                <w:sz w:val="13"/>
              </w:rPr>
            </w:pPr>
            <w:r>
              <w:rPr>
                <w:w w:val="105"/>
                <w:sz w:val="13"/>
              </w:rPr>
              <w:t>24,49%</w:t>
            </w:r>
          </w:p>
        </w:tc>
        <w:tc>
          <w:tcPr>
            <w:tcW w:w="1133" w:type="dxa"/>
            <w:shd w:val="clear" w:color="auto" w:fill="C0C0C0"/>
          </w:tcPr>
          <w:p w14:paraId="10208DC8" w14:textId="77777777" w:rsidR="001442BB" w:rsidRDefault="005C7D6E">
            <w:pPr>
              <w:pStyle w:val="TableParagraph"/>
              <w:spacing w:before="26"/>
              <w:ind w:right="10"/>
              <w:rPr>
                <w:sz w:val="13"/>
              </w:rPr>
            </w:pPr>
            <w:r>
              <w:rPr>
                <w:sz w:val="13"/>
              </w:rPr>
              <w:t>-0,89%</w:t>
            </w:r>
          </w:p>
        </w:tc>
        <w:tc>
          <w:tcPr>
            <w:tcW w:w="1133" w:type="dxa"/>
            <w:shd w:val="clear" w:color="auto" w:fill="C0C0C0"/>
          </w:tcPr>
          <w:p w14:paraId="10208DC9" w14:textId="77777777" w:rsidR="001442BB" w:rsidRDefault="005C7D6E">
            <w:pPr>
              <w:pStyle w:val="TableParagraph"/>
              <w:spacing w:before="26"/>
              <w:ind w:right="12"/>
              <w:rPr>
                <w:sz w:val="13"/>
              </w:rPr>
            </w:pPr>
            <w:r>
              <w:rPr>
                <w:w w:val="105"/>
                <w:sz w:val="13"/>
              </w:rPr>
              <w:t>1.186.642</w:t>
            </w:r>
          </w:p>
        </w:tc>
        <w:tc>
          <w:tcPr>
            <w:tcW w:w="1133" w:type="dxa"/>
            <w:shd w:val="clear" w:color="auto" w:fill="C0C0C0"/>
          </w:tcPr>
          <w:p w14:paraId="10208DCA" w14:textId="77777777" w:rsidR="001442BB" w:rsidRDefault="005C7D6E">
            <w:pPr>
              <w:pStyle w:val="TableParagraph"/>
              <w:spacing w:before="26"/>
              <w:ind w:right="10"/>
              <w:rPr>
                <w:sz w:val="13"/>
              </w:rPr>
            </w:pPr>
            <w:r>
              <w:rPr>
                <w:w w:val="105"/>
                <w:sz w:val="13"/>
              </w:rPr>
              <w:t>32,82%</w:t>
            </w:r>
          </w:p>
        </w:tc>
        <w:tc>
          <w:tcPr>
            <w:tcW w:w="1133" w:type="dxa"/>
            <w:shd w:val="clear" w:color="auto" w:fill="C0C0C0"/>
          </w:tcPr>
          <w:p w14:paraId="10208DCB" w14:textId="77777777" w:rsidR="001442BB" w:rsidRDefault="005C7D6E">
            <w:pPr>
              <w:pStyle w:val="TableParagraph"/>
              <w:spacing w:before="26"/>
              <w:ind w:right="10"/>
              <w:rPr>
                <w:sz w:val="13"/>
              </w:rPr>
            </w:pPr>
            <w:r>
              <w:rPr>
                <w:w w:val="105"/>
                <w:sz w:val="13"/>
              </w:rPr>
              <w:t>2,38%</w:t>
            </w:r>
          </w:p>
        </w:tc>
      </w:tr>
      <w:tr w:rsidR="001442BB" w14:paraId="10208DD4" w14:textId="77777777">
        <w:trPr>
          <w:trHeight w:val="196"/>
        </w:trPr>
        <w:tc>
          <w:tcPr>
            <w:tcW w:w="3763" w:type="dxa"/>
          </w:tcPr>
          <w:p w14:paraId="10208DCD" w14:textId="77777777" w:rsidR="001442BB" w:rsidRDefault="005C7D6E">
            <w:pPr>
              <w:pStyle w:val="TableParagraph"/>
              <w:spacing w:before="26"/>
              <w:ind w:left="400"/>
              <w:jc w:val="left"/>
              <w:rPr>
                <w:sz w:val="13"/>
              </w:rPr>
            </w:pPr>
            <w:r>
              <w:rPr>
                <w:w w:val="105"/>
                <w:sz w:val="13"/>
              </w:rPr>
              <w:t>Participação dos empregados nos lucros</w:t>
            </w:r>
          </w:p>
        </w:tc>
        <w:tc>
          <w:tcPr>
            <w:tcW w:w="1109" w:type="dxa"/>
            <w:shd w:val="clear" w:color="auto" w:fill="C0C0C0"/>
          </w:tcPr>
          <w:p w14:paraId="10208DCE" w14:textId="77777777" w:rsidR="001442BB" w:rsidRDefault="005C7D6E">
            <w:pPr>
              <w:pStyle w:val="TableParagraph"/>
              <w:spacing w:before="26"/>
              <w:ind w:right="11"/>
              <w:rPr>
                <w:sz w:val="13"/>
              </w:rPr>
            </w:pPr>
            <w:r>
              <w:rPr>
                <w:w w:val="105"/>
                <w:sz w:val="13"/>
              </w:rPr>
              <w:t>105.246</w:t>
            </w:r>
          </w:p>
        </w:tc>
        <w:tc>
          <w:tcPr>
            <w:tcW w:w="1133" w:type="dxa"/>
            <w:shd w:val="clear" w:color="auto" w:fill="C0C0C0"/>
          </w:tcPr>
          <w:p w14:paraId="10208DCF" w14:textId="77777777" w:rsidR="001442BB" w:rsidRDefault="005C7D6E">
            <w:pPr>
              <w:pStyle w:val="TableParagraph"/>
              <w:spacing w:before="26"/>
              <w:ind w:right="10"/>
              <w:rPr>
                <w:sz w:val="13"/>
              </w:rPr>
            </w:pPr>
            <w:r>
              <w:rPr>
                <w:w w:val="105"/>
                <w:sz w:val="13"/>
              </w:rPr>
              <w:t>2,19%</w:t>
            </w:r>
          </w:p>
        </w:tc>
        <w:tc>
          <w:tcPr>
            <w:tcW w:w="1133" w:type="dxa"/>
            <w:shd w:val="clear" w:color="auto" w:fill="C0C0C0"/>
          </w:tcPr>
          <w:p w14:paraId="10208DD0" w14:textId="77777777" w:rsidR="001442BB" w:rsidRDefault="005C7D6E">
            <w:pPr>
              <w:pStyle w:val="TableParagraph"/>
              <w:spacing w:before="26"/>
              <w:ind w:right="10"/>
              <w:rPr>
                <w:sz w:val="13"/>
              </w:rPr>
            </w:pPr>
            <w:r>
              <w:rPr>
                <w:w w:val="105"/>
                <w:sz w:val="13"/>
              </w:rPr>
              <w:t>122,94%</w:t>
            </w:r>
          </w:p>
        </w:tc>
        <w:tc>
          <w:tcPr>
            <w:tcW w:w="1133" w:type="dxa"/>
            <w:shd w:val="clear" w:color="auto" w:fill="C0C0C0"/>
          </w:tcPr>
          <w:p w14:paraId="10208DD1" w14:textId="77777777" w:rsidR="001442BB" w:rsidRDefault="005C7D6E">
            <w:pPr>
              <w:pStyle w:val="TableParagraph"/>
              <w:spacing w:before="26"/>
              <w:ind w:right="12"/>
              <w:rPr>
                <w:sz w:val="13"/>
              </w:rPr>
            </w:pPr>
            <w:r>
              <w:rPr>
                <w:w w:val="105"/>
                <w:sz w:val="13"/>
              </w:rPr>
              <w:t>47.208</w:t>
            </w:r>
          </w:p>
        </w:tc>
        <w:tc>
          <w:tcPr>
            <w:tcW w:w="1133" w:type="dxa"/>
            <w:shd w:val="clear" w:color="auto" w:fill="C0C0C0"/>
          </w:tcPr>
          <w:p w14:paraId="10208DD2" w14:textId="77777777" w:rsidR="001442BB" w:rsidRDefault="005C7D6E">
            <w:pPr>
              <w:pStyle w:val="TableParagraph"/>
              <w:spacing w:before="26"/>
              <w:ind w:right="10"/>
              <w:rPr>
                <w:sz w:val="13"/>
              </w:rPr>
            </w:pPr>
            <w:r>
              <w:rPr>
                <w:w w:val="105"/>
                <w:sz w:val="13"/>
              </w:rPr>
              <w:t>1,31%</w:t>
            </w:r>
          </w:p>
        </w:tc>
        <w:tc>
          <w:tcPr>
            <w:tcW w:w="1133" w:type="dxa"/>
            <w:shd w:val="clear" w:color="auto" w:fill="C0C0C0"/>
          </w:tcPr>
          <w:p w14:paraId="10208DD3" w14:textId="77777777" w:rsidR="001442BB" w:rsidRDefault="005C7D6E">
            <w:pPr>
              <w:pStyle w:val="TableParagraph"/>
              <w:spacing w:before="26"/>
              <w:ind w:right="11"/>
              <w:rPr>
                <w:sz w:val="13"/>
              </w:rPr>
            </w:pPr>
            <w:r>
              <w:rPr>
                <w:w w:val="105"/>
                <w:sz w:val="13"/>
              </w:rPr>
              <w:t>9,85%</w:t>
            </w:r>
          </w:p>
        </w:tc>
      </w:tr>
      <w:tr w:rsidR="001442BB" w14:paraId="10208DDC" w14:textId="77777777">
        <w:trPr>
          <w:trHeight w:val="196"/>
        </w:trPr>
        <w:tc>
          <w:tcPr>
            <w:tcW w:w="3763" w:type="dxa"/>
          </w:tcPr>
          <w:p w14:paraId="10208DD5" w14:textId="77777777" w:rsidR="001442BB" w:rsidRDefault="005C7D6E">
            <w:pPr>
              <w:pStyle w:val="TableParagraph"/>
              <w:spacing w:before="21"/>
              <w:ind w:left="170"/>
              <w:jc w:val="left"/>
              <w:rPr>
                <w:b/>
                <w:sz w:val="13"/>
              </w:rPr>
            </w:pPr>
            <w:r>
              <w:rPr>
                <w:b/>
                <w:w w:val="105"/>
                <w:sz w:val="13"/>
              </w:rPr>
              <w:t>Benefícios</w:t>
            </w:r>
          </w:p>
        </w:tc>
        <w:tc>
          <w:tcPr>
            <w:tcW w:w="1109" w:type="dxa"/>
            <w:shd w:val="clear" w:color="auto" w:fill="C0C0C0"/>
          </w:tcPr>
          <w:p w14:paraId="10208DD6" w14:textId="77777777" w:rsidR="001442BB" w:rsidRDefault="005C7D6E">
            <w:pPr>
              <w:pStyle w:val="TableParagraph"/>
              <w:spacing w:before="21"/>
              <w:ind w:right="11"/>
              <w:rPr>
                <w:b/>
                <w:sz w:val="13"/>
              </w:rPr>
            </w:pPr>
            <w:r>
              <w:rPr>
                <w:b/>
                <w:w w:val="105"/>
                <w:sz w:val="13"/>
              </w:rPr>
              <w:t>462.344</w:t>
            </w:r>
          </w:p>
        </w:tc>
        <w:tc>
          <w:tcPr>
            <w:tcW w:w="1133" w:type="dxa"/>
            <w:shd w:val="clear" w:color="auto" w:fill="C0C0C0"/>
          </w:tcPr>
          <w:p w14:paraId="10208DD7" w14:textId="77777777" w:rsidR="001442BB" w:rsidRDefault="005C7D6E">
            <w:pPr>
              <w:pStyle w:val="TableParagraph"/>
              <w:spacing w:before="21"/>
              <w:ind w:right="10"/>
              <w:rPr>
                <w:b/>
                <w:sz w:val="13"/>
              </w:rPr>
            </w:pPr>
            <w:r>
              <w:rPr>
                <w:b/>
                <w:w w:val="105"/>
                <w:sz w:val="13"/>
              </w:rPr>
              <w:t>9,63%</w:t>
            </w:r>
          </w:p>
        </w:tc>
        <w:tc>
          <w:tcPr>
            <w:tcW w:w="1133" w:type="dxa"/>
            <w:shd w:val="clear" w:color="auto" w:fill="C0C0C0"/>
          </w:tcPr>
          <w:p w14:paraId="10208DD8" w14:textId="77777777" w:rsidR="001442BB" w:rsidRDefault="005C7D6E">
            <w:pPr>
              <w:pStyle w:val="TableParagraph"/>
              <w:spacing w:before="21"/>
              <w:ind w:right="10"/>
              <w:rPr>
                <w:b/>
                <w:sz w:val="13"/>
              </w:rPr>
            </w:pPr>
            <w:r>
              <w:rPr>
                <w:b/>
                <w:w w:val="105"/>
                <w:sz w:val="13"/>
              </w:rPr>
              <w:t>0,55%</w:t>
            </w:r>
          </w:p>
        </w:tc>
        <w:tc>
          <w:tcPr>
            <w:tcW w:w="1133" w:type="dxa"/>
            <w:shd w:val="clear" w:color="auto" w:fill="C0C0C0"/>
          </w:tcPr>
          <w:p w14:paraId="10208DD9" w14:textId="77777777" w:rsidR="001442BB" w:rsidRDefault="005C7D6E">
            <w:pPr>
              <w:pStyle w:val="TableParagraph"/>
              <w:spacing w:before="21"/>
              <w:ind w:right="12"/>
              <w:rPr>
                <w:b/>
                <w:sz w:val="13"/>
              </w:rPr>
            </w:pPr>
            <w:r>
              <w:rPr>
                <w:b/>
                <w:w w:val="105"/>
                <w:sz w:val="13"/>
              </w:rPr>
              <w:t>459.804</w:t>
            </w:r>
          </w:p>
        </w:tc>
        <w:tc>
          <w:tcPr>
            <w:tcW w:w="1133" w:type="dxa"/>
            <w:shd w:val="clear" w:color="auto" w:fill="C0C0C0"/>
          </w:tcPr>
          <w:p w14:paraId="10208DDA" w14:textId="77777777" w:rsidR="001442BB" w:rsidRDefault="005C7D6E">
            <w:pPr>
              <w:pStyle w:val="TableParagraph"/>
              <w:spacing w:before="21"/>
              <w:ind w:right="10"/>
              <w:rPr>
                <w:b/>
                <w:sz w:val="13"/>
              </w:rPr>
            </w:pPr>
            <w:r>
              <w:rPr>
                <w:b/>
                <w:w w:val="105"/>
                <w:sz w:val="13"/>
              </w:rPr>
              <w:t>12,79%</w:t>
            </w:r>
          </w:p>
        </w:tc>
        <w:tc>
          <w:tcPr>
            <w:tcW w:w="1133" w:type="dxa"/>
            <w:shd w:val="clear" w:color="auto" w:fill="C0C0C0"/>
          </w:tcPr>
          <w:p w14:paraId="10208DDB" w14:textId="77777777" w:rsidR="001442BB" w:rsidRDefault="005C7D6E">
            <w:pPr>
              <w:pStyle w:val="TableParagraph"/>
              <w:spacing w:before="21"/>
              <w:ind w:right="10"/>
              <w:rPr>
                <w:b/>
                <w:sz w:val="13"/>
              </w:rPr>
            </w:pPr>
            <w:r>
              <w:rPr>
                <w:b/>
                <w:w w:val="105"/>
                <w:sz w:val="13"/>
              </w:rPr>
              <w:t>16,18%</w:t>
            </w:r>
          </w:p>
        </w:tc>
      </w:tr>
      <w:tr w:rsidR="001442BB" w14:paraId="10208DE4" w14:textId="77777777">
        <w:trPr>
          <w:trHeight w:val="196"/>
        </w:trPr>
        <w:tc>
          <w:tcPr>
            <w:tcW w:w="3763" w:type="dxa"/>
          </w:tcPr>
          <w:p w14:paraId="10208DDD" w14:textId="77777777" w:rsidR="001442BB" w:rsidRDefault="005C7D6E">
            <w:pPr>
              <w:pStyle w:val="TableParagraph"/>
              <w:spacing w:before="26"/>
              <w:ind w:left="170"/>
              <w:jc w:val="left"/>
              <w:rPr>
                <w:sz w:val="13"/>
              </w:rPr>
            </w:pPr>
            <w:r>
              <w:rPr>
                <w:w w:val="105"/>
                <w:sz w:val="13"/>
              </w:rPr>
              <w:t>Provisões (Benefícios pós-emprego)</w:t>
            </w:r>
          </w:p>
        </w:tc>
        <w:tc>
          <w:tcPr>
            <w:tcW w:w="1109" w:type="dxa"/>
            <w:shd w:val="clear" w:color="auto" w:fill="C0C0C0"/>
          </w:tcPr>
          <w:p w14:paraId="10208DDE" w14:textId="77777777" w:rsidR="001442BB" w:rsidRDefault="005C7D6E">
            <w:pPr>
              <w:pStyle w:val="TableParagraph"/>
              <w:spacing w:before="26"/>
              <w:ind w:right="11"/>
              <w:rPr>
                <w:sz w:val="13"/>
              </w:rPr>
            </w:pPr>
            <w:r>
              <w:rPr>
                <w:w w:val="105"/>
                <w:sz w:val="13"/>
              </w:rPr>
              <w:t>274.292</w:t>
            </w:r>
          </w:p>
        </w:tc>
        <w:tc>
          <w:tcPr>
            <w:tcW w:w="1133" w:type="dxa"/>
            <w:shd w:val="clear" w:color="auto" w:fill="C0C0C0"/>
          </w:tcPr>
          <w:p w14:paraId="10208DDF" w14:textId="77777777" w:rsidR="001442BB" w:rsidRDefault="005C7D6E">
            <w:pPr>
              <w:pStyle w:val="TableParagraph"/>
              <w:spacing w:before="26"/>
              <w:ind w:right="10"/>
              <w:rPr>
                <w:sz w:val="13"/>
              </w:rPr>
            </w:pPr>
            <w:r>
              <w:rPr>
                <w:w w:val="105"/>
                <w:sz w:val="13"/>
              </w:rPr>
              <w:t>5,71%</w:t>
            </w:r>
          </w:p>
        </w:tc>
        <w:tc>
          <w:tcPr>
            <w:tcW w:w="1133" w:type="dxa"/>
            <w:shd w:val="clear" w:color="auto" w:fill="C0C0C0"/>
          </w:tcPr>
          <w:p w14:paraId="10208DE0" w14:textId="77777777" w:rsidR="001442BB" w:rsidRDefault="005C7D6E">
            <w:pPr>
              <w:pStyle w:val="TableParagraph"/>
              <w:spacing w:before="26"/>
              <w:ind w:right="10"/>
              <w:rPr>
                <w:sz w:val="13"/>
              </w:rPr>
            </w:pPr>
            <w:r>
              <w:rPr>
                <w:sz w:val="13"/>
              </w:rPr>
              <w:t>2,69%</w:t>
            </w:r>
          </w:p>
        </w:tc>
        <w:tc>
          <w:tcPr>
            <w:tcW w:w="1133" w:type="dxa"/>
            <w:shd w:val="clear" w:color="auto" w:fill="C0C0C0"/>
          </w:tcPr>
          <w:p w14:paraId="10208DE1" w14:textId="77777777" w:rsidR="001442BB" w:rsidRDefault="005C7D6E">
            <w:pPr>
              <w:pStyle w:val="TableParagraph"/>
              <w:spacing w:before="26"/>
              <w:ind w:right="12"/>
              <w:rPr>
                <w:sz w:val="13"/>
              </w:rPr>
            </w:pPr>
            <w:r>
              <w:rPr>
                <w:w w:val="105"/>
                <w:sz w:val="13"/>
              </w:rPr>
              <w:t>267.098</w:t>
            </w:r>
          </w:p>
        </w:tc>
        <w:tc>
          <w:tcPr>
            <w:tcW w:w="1133" w:type="dxa"/>
            <w:shd w:val="clear" w:color="auto" w:fill="C0C0C0"/>
          </w:tcPr>
          <w:p w14:paraId="10208DE2" w14:textId="77777777" w:rsidR="001442BB" w:rsidRDefault="005C7D6E">
            <w:pPr>
              <w:pStyle w:val="TableParagraph"/>
              <w:spacing w:before="26"/>
              <w:ind w:right="11"/>
              <w:rPr>
                <w:sz w:val="13"/>
              </w:rPr>
            </w:pPr>
            <w:r>
              <w:rPr>
                <w:w w:val="105"/>
                <w:sz w:val="13"/>
              </w:rPr>
              <w:t>7,39%</w:t>
            </w:r>
          </w:p>
        </w:tc>
        <w:tc>
          <w:tcPr>
            <w:tcW w:w="1133" w:type="dxa"/>
            <w:shd w:val="clear" w:color="auto" w:fill="C0C0C0"/>
          </w:tcPr>
          <w:p w14:paraId="10208DE3" w14:textId="77777777" w:rsidR="001442BB" w:rsidRDefault="005C7D6E">
            <w:pPr>
              <w:pStyle w:val="TableParagraph"/>
              <w:spacing w:before="26"/>
              <w:ind w:right="11"/>
              <w:rPr>
                <w:sz w:val="13"/>
              </w:rPr>
            </w:pPr>
            <w:r>
              <w:rPr>
                <w:w w:val="105"/>
                <w:sz w:val="13"/>
              </w:rPr>
              <w:t>30,08%</w:t>
            </w:r>
          </w:p>
        </w:tc>
      </w:tr>
      <w:tr w:rsidR="001442BB" w14:paraId="10208DEC" w14:textId="77777777">
        <w:trPr>
          <w:trHeight w:val="196"/>
        </w:trPr>
        <w:tc>
          <w:tcPr>
            <w:tcW w:w="3763" w:type="dxa"/>
          </w:tcPr>
          <w:p w14:paraId="10208DE5" w14:textId="77777777" w:rsidR="001442BB" w:rsidRDefault="005C7D6E">
            <w:pPr>
              <w:pStyle w:val="TableParagraph"/>
              <w:spacing w:before="26"/>
              <w:ind w:left="170"/>
              <w:jc w:val="left"/>
              <w:rPr>
                <w:sz w:val="13"/>
              </w:rPr>
            </w:pPr>
            <w:r>
              <w:rPr>
                <w:w w:val="105"/>
                <w:sz w:val="13"/>
              </w:rPr>
              <w:t>Benefícios - Outros</w:t>
            </w:r>
          </w:p>
        </w:tc>
        <w:tc>
          <w:tcPr>
            <w:tcW w:w="1109" w:type="dxa"/>
            <w:shd w:val="clear" w:color="auto" w:fill="C0C0C0"/>
          </w:tcPr>
          <w:p w14:paraId="10208DE6" w14:textId="77777777" w:rsidR="001442BB" w:rsidRDefault="005C7D6E">
            <w:pPr>
              <w:pStyle w:val="TableParagraph"/>
              <w:spacing w:before="26"/>
              <w:ind w:right="11"/>
              <w:rPr>
                <w:sz w:val="13"/>
              </w:rPr>
            </w:pPr>
            <w:r>
              <w:rPr>
                <w:w w:val="105"/>
                <w:sz w:val="13"/>
              </w:rPr>
              <w:t>188.052</w:t>
            </w:r>
          </w:p>
        </w:tc>
        <w:tc>
          <w:tcPr>
            <w:tcW w:w="1133" w:type="dxa"/>
            <w:shd w:val="clear" w:color="auto" w:fill="C0C0C0"/>
          </w:tcPr>
          <w:p w14:paraId="10208DE7" w14:textId="77777777" w:rsidR="001442BB" w:rsidRDefault="005C7D6E">
            <w:pPr>
              <w:pStyle w:val="TableParagraph"/>
              <w:spacing w:before="26"/>
              <w:ind w:right="10"/>
              <w:rPr>
                <w:sz w:val="13"/>
              </w:rPr>
            </w:pPr>
            <w:r>
              <w:rPr>
                <w:w w:val="105"/>
                <w:sz w:val="13"/>
              </w:rPr>
              <w:t>3,92%</w:t>
            </w:r>
          </w:p>
        </w:tc>
        <w:tc>
          <w:tcPr>
            <w:tcW w:w="1133" w:type="dxa"/>
            <w:shd w:val="clear" w:color="auto" w:fill="C0C0C0"/>
          </w:tcPr>
          <w:p w14:paraId="10208DE8" w14:textId="77777777" w:rsidR="001442BB" w:rsidRDefault="005C7D6E">
            <w:pPr>
              <w:pStyle w:val="TableParagraph"/>
              <w:spacing w:before="26"/>
              <w:ind w:right="10"/>
              <w:rPr>
                <w:sz w:val="13"/>
              </w:rPr>
            </w:pPr>
            <w:r>
              <w:rPr>
                <w:sz w:val="13"/>
              </w:rPr>
              <w:t>-2,42%</w:t>
            </w:r>
          </w:p>
        </w:tc>
        <w:tc>
          <w:tcPr>
            <w:tcW w:w="1133" w:type="dxa"/>
            <w:shd w:val="clear" w:color="auto" w:fill="C0C0C0"/>
          </w:tcPr>
          <w:p w14:paraId="10208DE9" w14:textId="77777777" w:rsidR="001442BB" w:rsidRDefault="005C7D6E">
            <w:pPr>
              <w:pStyle w:val="TableParagraph"/>
              <w:spacing w:before="26"/>
              <w:ind w:right="12"/>
              <w:rPr>
                <w:sz w:val="13"/>
              </w:rPr>
            </w:pPr>
            <w:r>
              <w:rPr>
                <w:w w:val="105"/>
                <w:sz w:val="13"/>
              </w:rPr>
              <w:t>192.706</w:t>
            </w:r>
          </w:p>
        </w:tc>
        <w:tc>
          <w:tcPr>
            <w:tcW w:w="1133" w:type="dxa"/>
            <w:shd w:val="clear" w:color="auto" w:fill="C0C0C0"/>
          </w:tcPr>
          <w:p w14:paraId="10208DEA" w14:textId="77777777" w:rsidR="001442BB" w:rsidRDefault="005C7D6E">
            <w:pPr>
              <w:pStyle w:val="TableParagraph"/>
              <w:spacing w:before="26"/>
              <w:ind w:right="10"/>
              <w:rPr>
                <w:sz w:val="13"/>
              </w:rPr>
            </w:pPr>
            <w:r>
              <w:rPr>
                <w:w w:val="105"/>
                <w:sz w:val="13"/>
              </w:rPr>
              <w:t>5,33%</w:t>
            </w:r>
          </w:p>
        </w:tc>
        <w:tc>
          <w:tcPr>
            <w:tcW w:w="1133" w:type="dxa"/>
            <w:shd w:val="clear" w:color="auto" w:fill="C0C0C0"/>
          </w:tcPr>
          <w:p w14:paraId="10208DEB" w14:textId="77777777" w:rsidR="001442BB" w:rsidRDefault="005C7D6E">
            <w:pPr>
              <w:pStyle w:val="TableParagraph"/>
              <w:spacing w:before="26"/>
              <w:ind w:right="11"/>
              <w:rPr>
                <w:sz w:val="13"/>
              </w:rPr>
            </w:pPr>
            <w:r>
              <w:rPr>
                <w:w w:val="105"/>
                <w:sz w:val="13"/>
              </w:rPr>
              <w:t>1,20%</w:t>
            </w:r>
          </w:p>
        </w:tc>
      </w:tr>
      <w:tr w:rsidR="001442BB" w14:paraId="10208DF4" w14:textId="77777777">
        <w:trPr>
          <w:trHeight w:val="196"/>
        </w:trPr>
        <w:tc>
          <w:tcPr>
            <w:tcW w:w="3763" w:type="dxa"/>
          </w:tcPr>
          <w:p w14:paraId="10208DED" w14:textId="77777777" w:rsidR="001442BB" w:rsidRDefault="005C7D6E">
            <w:pPr>
              <w:pStyle w:val="TableParagraph"/>
              <w:spacing w:before="21"/>
              <w:ind w:left="170"/>
              <w:jc w:val="left"/>
              <w:rPr>
                <w:b/>
                <w:sz w:val="13"/>
              </w:rPr>
            </w:pPr>
            <w:r>
              <w:rPr>
                <w:b/>
                <w:w w:val="105"/>
                <w:sz w:val="13"/>
              </w:rPr>
              <w:t>FGTS</w:t>
            </w:r>
          </w:p>
        </w:tc>
        <w:tc>
          <w:tcPr>
            <w:tcW w:w="1109" w:type="dxa"/>
            <w:shd w:val="clear" w:color="auto" w:fill="C0C0C0"/>
          </w:tcPr>
          <w:p w14:paraId="10208DEE" w14:textId="77777777" w:rsidR="001442BB" w:rsidRDefault="005C7D6E">
            <w:pPr>
              <w:pStyle w:val="TableParagraph"/>
              <w:spacing w:before="21"/>
              <w:ind w:right="11"/>
              <w:rPr>
                <w:b/>
                <w:sz w:val="13"/>
              </w:rPr>
            </w:pPr>
            <w:r>
              <w:rPr>
                <w:b/>
                <w:w w:val="105"/>
                <w:sz w:val="13"/>
              </w:rPr>
              <w:t>89.466</w:t>
            </w:r>
          </w:p>
        </w:tc>
        <w:tc>
          <w:tcPr>
            <w:tcW w:w="1133" w:type="dxa"/>
            <w:shd w:val="clear" w:color="auto" w:fill="C0C0C0"/>
          </w:tcPr>
          <w:p w14:paraId="10208DEF" w14:textId="77777777" w:rsidR="001442BB" w:rsidRDefault="005C7D6E">
            <w:pPr>
              <w:pStyle w:val="TableParagraph"/>
              <w:spacing w:before="21"/>
              <w:ind w:right="10"/>
              <w:rPr>
                <w:b/>
                <w:sz w:val="13"/>
              </w:rPr>
            </w:pPr>
            <w:r>
              <w:rPr>
                <w:b/>
                <w:w w:val="105"/>
                <w:sz w:val="13"/>
              </w:rPr>
              <w:t>1,86%</w:t>
            </w:r>
          </w:p>
        </w:tc>
        <w:tc>
          <w:tcPr>
            <w:tcW w:w="1133" w:type="dxa"/>
            <w:shd w:val="clear" w:color="auto" w:fill="C0C0C0"/>
          </w:tcPr>
          <w:p w14:paraId="10208DF0" w14:textId="77777777" w:rsidR="001442BB" w:rsidRDefault="005C7D6E">
            <w:pPr>
              <w:pStyle w:val="TableParagraph"/>
              <w:spacing w:before="21"/>
              <w:ind w:right="10"/>
              <w:rPr>
                <w:b/>
                <w:sz w:val="13"/>
              </w:rPr>
            </w:pPr>
            <w:r>
              <w:rPr>
                <w:b/>
                <w:w w:val="105"/>
                <w:sz w:val="13"/>
              </w:rPr>
              <w:t>2,44%</w:t>
            </w:r>
          </w:p>
        </w:tc>
        <w:tc>
          <w:tcPr>
            <w:tcW w:w="1133" w:type="dxa"/>
            <w:shd w:val="clear" w:color="auto" w:fill="C0C0C0"/>
          </w:tcPr>
          <w:p w14:paraId="10208DF1" w14:textId="77777777" w:rsidR="001442BB" w:rsidRDefault="005C7D6E">
            <w:pPr>
              <w:pStyle w:val="TableParagraph"/>
              <w:spacing w:before="21"/>
              <w:ind w:right="12"/>
              <w:rPr>
                <w:b/>
                <w:sz w:val="13"/>
              </w:rPr>
            </w:pPr>
            <w:r>
              <w:rPr>
                <w:b/>
                <w:w w:val="105"/>
                <w:sz w:val="13"/>
              </w:rPr>
              <w:t>87.333</w:t>
            </w:r>
          </w:p>
        </w:tc>
        <w:tc>
          <w:tcPr>
            <w:tcW w:w="1133" w:type="dxa"/>
            <w:shd w:val="clear" w:color="auto" w:fill="C0C0C0"/>
          </w:tcPr>
          <w:p w14:paraId="10208DF2" w14:textId="77777777" w:rsidR="001442BB" w:rsidRDefault="005C7D6E">
            <w:pPr>
              <w:pStyle w:val="TableParagraph"/>
              <w:spacing w:before="21"/>
              <w:ind w:right="10"/>
              <w:rPr>
                <w:b/>
                <w:sz w:val="13"/>
              </w:rPr>
            </w:pPr>
            <w:r>
              <w:rPr>
                <w:b/>
                <w:w w:val="105"/>
                <w:sz w:val="13"/>
              </w:rPr>
              <w:t>2,42%</w:t>
            </w:r>
          </w:p>
        </w:tc>
        <w:tc>
          <w:tcPr>
            <w:tcW w:w="1133" w:type="dxa"/>
            <w:shd w:val="clear" w:color="auto" w:fill="C0C0C0"/>
          </w:tcPr>
          <w:p w14:paraId="10208DF3" w14:textId="77777777" w:rsidR="001442BB" w:rsidRDefault="005C7D6E">
            <w:pPr>
              <w:pStyle w:val="TableParagraph"/>
              <w:spacing w:before="21"/>
              <w:ind w:right="11"/>
              <w:rPr>
                <w:b/>
                <w:sz w:val="13"/>
              </w:rPr>
            </w:pPr>
            <w:r>
              <w:rPr>
                <w:b/>
                <w:w w:val="105"/>
                <w:sz w:val="13"/>
              </w:rPr>
              <w:t>2,92%</w:t>
            </w:r>
          </w:p>
        </w:tc>
      </w:tr>
      <w:tr w:rsidR="001442BB" w14:paraId="10208DFC" w14:textId="77777777">
        <w:trPr>
          <w:trHeight w:val="196"/>
        </w:trPr>
        <w:tc>
          <w:tcPr>
            <w:tcW w:w="3763" w:type="dxa"/>
          </w:tcPr>
          <w:p w14:paraId="10208DF5" w14:textId="77777777" w:rsidR="001442BB" w:rsidRDefault="005C7D6E">
            <w:pPr>
              <w:pStyle w:val="TableParagraph"/>
              <w:spacing w:before="21"/>
              <w:ind w:left="170"/>
              <w:jc w:val="left"/>
              <w:rPr>
                <w:b/>
                <w:sz w:val="13"/>
              </w:rPr>
            </w:pPr>
            <w:r>
              <w:rPr>
                <w:b/>
                <w:w w:val="105"/>
                <w:sz w:val="13"/>
              </w:rPr>
              <w:t>Impostos, taxas e contribuições</w:t>
            </w:r>
          </w:p>
        </w:tc>
        <w:tc>
          <w:tcPr>
            <w:tcW w:w="1109" w:type="dxa"/>
            <w:shd w:val="clear" w:color="auto" w:fill="C0C0C0"/>
          </w:tcPr>
          <w:p w14:paraId="10208DF6" w14:textId="77777777" w:rsidR="001442BB" w:rsidRDefault="005C7D6E">
            <w:pPr>
              <w:pStyle w:val="TableParagraph"/>
              <w:spacing w:before="21"/>
              <w:ind w:right="11"/>
              <w:rPr>
                <w:b/>
                <w:sz w:val="13"/>
              </w:rPr>
            </w:pPr>
            <w:r>
              <w:rPr>
                <w:b/>
                <w:w w:val="105"/>
                <w:sz w:val="13"/>
              </w:rPr>
              <w:t>1.194.361</w:t>
            </w:r>
          </w:p>
        </w:tc>
        <w:tc>
          <w:tcPr>
            <w:tcW w:w="1133" w:type="dxa"/>
            <w:shd w:val="clear" w:color="auto" w:fill="C0C0C0"/>
          </w:tcPr>
          <w:p w14:paraId="10208DF7" w14:textId="77777777" w:rsidR="001442BB" w:rsidRDefault="005C7D6E">
            <w:pPr>
              <w:pStyle w:val="TableParagraph"/>
              <w:spacing w:before="21"/>
              <w:ind w:right="10"/>
              <w:rPr>
                <w:b/>
                <w:sz w:val="13"/>
              </w:rPr>
            </w:pPr>
            <w:r>
              <w:rPr>
                <w:b/>
                <w:w w:val="105"/>
                <w:sz w:val="13"/>
              </w:rPr>
              <w:t>24,87%</w:t>
            </w:r>
          </w:p>
        </w:tc>
        <w:tc>
          <w:tcPr>
            <w:tcW w:w="1133" w:type="dxa"/>
            <w:shd w:val="clear" w:color="auto" w:fill="BFBFBF"/>
          </w:tcPr>
          <w:p w14:paraId="10208DF8" w14:textId="77777777" w:rsidR="001442BB" w:rsidRDefault="005C7D6E">
            <w:pPr>
              <w:pStyle w:val="TableParagraph"/>
              <w:spacing w:before="21"/>
              <w:ind w:right="10"/>
              <w:rPr>
                <w:b/>
                <w:sz w:val="13"/>
              </w:rPr>
            </w:pPr>
            <w:r>
              <w:rPr>
                <w:b/>
                <w:w w:val="105"/>
                <w:sz w:val="13"/>
              </w:rPr>
              <w:t>12,46%</w:t>
            </w:r>
          </w:p>
        </w:tc>
        <w:tc>
          <w:tcPr>
            <w:tcW w:w="1133" w:type="dxa"/>
            <w:shd w:val="clear" w:color="auto" w:fill="C0C0C0"/>
          </w:tcPr>
          <w:p w14:paraId="10208DF9" w14:textId="77777777" w:rsidR="001442BB" w:rsidRDefault="005C7D6E">
            <w:pPr>
              <w:pStyle w:val="TableParagraph"/>
              <w:spacing w:before="21"/>
              <w:ind w:right="12"/>
              <w:rPr>
                <w:b/>
                <w:sz w:val="13"/>
              </w:rPr>
            </w:pPr>
            <w:r>
              <w:rPr>
                <w:b/>
                <w:w w:val="105"/>
                <w:sz w:val="13"/>
              </w:rPr>
              <w:t>1.061.988</w:t>
            </w:r>
          </w:p>
        </w:tc>
        <w:tc>
          <w:tcPr>
            <w:tcW w:w="1133" w:type="dxa"/>
            <w:shd w:val="clear" w:color="auto" w:fill="C0C0C0"/>
          </w:tcPr>
          <w:p w14:paraId="10208DFA" w14:textId="77777777" w:rsidR="001442BB" w:rsidRDefault="005C7D6E">
            <w:pPr>
              <w:pStyle w:val="TableParagraph"/>
              <w:spacing w:before="21"/>
              <w:ind w:right="11"/>
              <w:rPr>
                <w:b/>
                <w:sz w:val="13"/>
              </w:rPr>
            </w:pPr>
            <w:r>
              <w:rPr>
                <w:b/>
                <w:w w:val="105"/>
                <w:sz w:val="13"/>
              </w:rPr>
              <w:t>29,37%</w:t>
            </w:r>
          </w:p>
        </w:tc>
        <w:tc>
          <w:tcPr>
            <w:tcW w:w="1133" w:type="dxa"/>
            <w:shd w:val="clear" w:color="auto" w:fill="C0C0C0"/>
          </w:tcPr>
          <w:p w14:paraId="10208DFB" w14:textId="77777777" w:rsidR="001442BB" w:rsidRDefault="005C7D6E">
            <w:pPr>
              <w:pStyle w:val="TableParagraph"/>
              <w:spacing w:before="21"/>
              <w:ind w:right="11"/>
              <w:rPr>
                <w:b/>
                <w:sz w:val="13"/>
              </w:rPr>
            </w:pPr>
            <w:r>
              <w:rPr>
                <w:b/>
                <w:w w:val="105"/>
                <w:sz w:val="13"/>
              </w:rPr>
              <w:t>9,92%</w:t>
            </w:r>
          </w:p>
        </w:tc>
      </w:tr>
      <w:tr w:rsidR="001442BB" w14:paraId="10208E04" w14:textId="77777777">
        <w:trPr>
          <w:trHeight w:val="196"/>
        </w:trPr>
        <w:tc>
          <w:tcPr>
            <w:tcW w:w="3763" w:type="dxa"/>
          </w:tcPr>
          <w:p w14:paraId="10208DFD" w14:textId="77777777" w:rsidR="001442BB" w:rsidRDefault="005C7D6E">
            <w:pPr>
              <w:pStyle w:val="TableParagraph"/>
              <w:spacing w:before="26"/>
              <w:ind w:left="314"/>
              <w:jc w:val="left"/>
              <w:rPr>
                <w:sz w:val="13"/>
              </w:rPr>
            </w:pPr>
            <w:r>
              <w:rPr>
                <w:w w:val="105"/>
                <w:sz w:val="13"/>
              </w:rPr>
              <w:t>Federais</w:t>
            </w:r>
          </w:p>
        </w:tc>
        <w:tc>
          <w:tcPr>
            <w:tcW w:w="1109" w:type="dxa"/>
            <w:shd w:val="clear" w:color="auto" w:fill="C0C0C0"/>
          </w:tcPr>
          <w:p w14:paraId="10208DFE" w14:textId="77777777" w:rsidR="001442BB" w:rsidRDefault="005C7D6E">
            <w:pPr>
              <w:pStyle w:val="TableParagraph"/>
              <w:spacing w:before="26"/>
              <w:ind w:right="11"/>
              <w:rPr>
                <w:sz w:val="13"/>
              </w:rPr>
            </w:pPr>
            <w:r>
              <w:rPr>
                <w:w w:val="105"/>
                <w:sz w:val="13"/>
              </w:rPr>
              <w:t>1.150.552</w:t>
            </w:r>
          </w:p>
        </w:tc>
        <w:tc>
          <w:tcPr>
            <w:tcW w:w="1133" w:type="dxa"/>
            <w:shd w:val="clear" w:color="auto" w:fill="C0C0C0"/>
          </w:tcPr>
          <w:p w14:paraId="10208DFF" w14:textId="77777777" w:rsidR="001442BB" w:rsidRDefault="005C7D6E">
            <w:pPr>
              <w:pStyle w:val="TableParagraph"/>
              <w:spacing w:before="26"/>
              <w:ind w:right="10"/>
              <w:rPr>
                <w:sz w:val="13"/>
              </w:rPr>
            </w:pPr>
            <w:r>
              <w:rPr>
                <w:w w:val="105"/>
                <w:sz w:val="13"/>
              </w:rPr>
              <w:t>23,96%</w:t>
            </w:r>
          </w:p>
        </w:tc>
        <w:tc>
          <w:tcPr>
            <w:tcW w:w="1133" w:type="dxa"/>
            <w:shd w:val="clear" w:color="auto" w:fill="BFBFBF"/>
          </w:tcPr>
          <w:p w14:paraId="10208E00" w14:textId="77777777" w:rsidR="001442BB" w:rsidRDefault="005C7D6E">
            <w:pPr>
              <w:pStyle w:val="TableParagraph"/>
              <w:spacing w:before="26"/>
              <w:ind w:right="10"/>
              <w:rPr>
                <w:sz w:val="13"/>
              </w:rPr>
            </w:pPr>
            <w:r>
              <w:rPr>
                <w:w w:val="105"/>
                <w:sz w:val="13"/>
              </w:rPr>
              <w:t>12,34%</w:t>
            </w:r>
          </w:p>
        </w:tc>
        <w:tc>
          <w:tcPr>
            <w:tcW w:w="1133" w:type="dxa"/>
            <w:shd w:val="clear" w:color="auto" w:fill="C0C0C0"/>
          </w:tcPr>
          <w:p w14:paraId="10208E01" w14:textId="77777777" w:rsidR="001442BB" w:rsidRDefault="005C7D6E">
            <w:pPr>
              <w:pStyle w:val="TableParagraph"/>
              <w:spacing w:before="26"/>
              <w:ind w:right="12"/>
              <w:rPr>
                <w:sz w:val="13"/>
              </w:rPr>
            </w:pPr>
            <w:r>
              <w:rPr>
                <w:w w:val="105"/>
                <w:sz w:val="13"/>
              </w:rPr>
              <w:t>1.024.141</w:t>
            </w:r>
          </w:p>
        </w:tc>
        <w:tc>
          <w:tcPr>
            <w:tcW w:w="1133" w:type="dxa"/>
            <w:shd w:val="clear" w:color="auto" w:fill="C0C0C0"/>
          </w:tcPr>
          <w:p w14:paraId="10208E02" w14:textId="77777777" w:rsidR="001442BB" w:rsidRDefault="005C7D6E">
            <w:pPr>
              <w:pStyle w:val="TableParagraph"/>
              <w:spacing w:before="26"/>
              <w:ind w:right="10"/>
              <w:rPr>
                <w:sz w:val="13"/>
              </w:rPr>
            </w:pPr>
            <w:r>
              <w:rPr>
                <w:w w:val="105"/>
                <w:sz w:val="13"/>
              </w:rPr>
              <w:t>28,33%</w:t>
            </w:r>
          </w:p>
        </w:tc>
        <w:tc>
          <w:tcPr>
            <w:tcW w:w="1133" w:type="dxa"/>
            <w:shd w:val="clear" w:color="auto" w:fill="C0C0C0"/>
          </w:tcPr>
          <w:p w14:paraId="10208E03" w14:textId="77777777" w:rsidR="001442BB" w:rsidRDefault="005C7D6E">
            <w:pPr>
              <w:pStyle w:val="TableParagraph"/>
              <w:spacing w:before="26"/>
              <w:ind w:right="10"/>
              <w:rPr>
                <w:sz w:val="13"/>
              </w:rPr>
            </w:pPr>
            <w:r>
              <w:rPr>
                <w:w w:val="105"/>
                <w:sz w:val="13"/>
              </w:rPr>
              <w:t>9,52%</w:t>
            </w:r>
          </w:p>
        </w:tc>
      </w:tr>
      <w:tr w:rsidR="001442BB" w14:paraId="10208E0C" w14:textId="77777777">
        <w:trPr>
          <w:trHeight w:val="196"/>
        </w:trPr>
        <w:tc>
          <w:tcPr>
            <w:tcW w:w="3763" w:type="dxa"/>
          </w:tcPr>
          <w:p w14:paraId="10208E05" w14:textId="77777777" w:rsidR="001442BB" w:rsidRDefault="005C7D6E">
            <w:pPr>
              <w:pStyle w:val="TableParagraph"/>
              <w:spacing w:before="26"/>
              <w:ind w:left="314"/>
              <w:jc w:val="left"/>
              <w:rPr>
                <w:sz w:val="13"/>
              </w:rPr>
            </w:pPr>
            <w:r>
              <w:rPr>
                <w:w w:val="105"/>
                <w:sz w:val="13"/>
              </w:rPr>
              <w:t>Estaduais</w:t>
            </w:r>
          </w:p>
        </w:tc>
        <w:tc>
          <w:tcPr>
            <w:tcW w:w="1109" w:type="dxa"/>
            <w:shd w:val="clear" w:color="auto" w:fill="C0C0C0"/>
          </w:tcPr>
          <w:p w14:paraId="10208E06" w14:textId="77777777" w:rsidR="001442BB" w:rsidRDefault="005C7D6E">
            <w:pPr>
              <w:pStyle w:val="TableParagraph"/>
              <w:spacing w:before="26"/>
              <w:ind w:right="11"/>
              <w:rPr>
                <w:sz w:val="13"/>
              </w:rPr>
            </w:pPr>
            <w:r>
              <w:rPr>
                <w:sz w:val="13"/>
              </w:rPr>
              <w:t>72</w:t>
            </w:r>
          </w:p>
        </w:tc>
        <w:tc>
          <w:tcPr>
            <w:tcW w:w="1133" w:type="dxa"/>
            <w:shd w:val="clear" w:color="auto" w:fill="C0C0C0"/>
          </w:tcPr>
          <w:p w14:paraId="10208E07" w14:textId="77777777" w:rsidR="001442BB" w:rsidRDefault="005C7D6E">
            <w:pPr>
              <w:pStyle w:val="TableParagraph"/>
              <w:spacing w:before="26"/>
              <w:ind w:right="10"/>
              <w:rPr>
                <w:sz w:val="13"/>
              </w:rPr>
            </w:pPr>
            <w:r>
              <w:rPr>
                <w:w w:val="105"/>
                <w:sz w:val="13"/>
              </w:rPr>
              <w:t>0,00%</w:t>
            </w:r>
          </w:p>
        </w:tc>
        <w:tc>
          <w:tcPr>
            <w:tcW w:w="1133" w:type="dxa"/>
            <w:shd w:val="clear" w:color="auto" w:fill="BFBFBF"/>
          </w:tcPr>
          <w:p w14:paraId="10208E08" w14:textId="77777777" w:rsidR="001442BB" w:rsidRDefault="005C7D6E">
            <w:pPr>
              <w:pStyle w:val="TableParagraph"/>
              <w:spacing w:before="26"/>
              <w:ind w:right="10"/>
              <w:rPr>
                <w:sz w:val="13"/>
              </w:rPr>
            </w:pPr>
            <w:r>
              <w:rPr>
                <w:w w:val="105"/>
                <w:sz w:val="13"/>
              </w:rPr>
              <w:t>84,62%</w:t>
            </w:r>
          </w:p>
        </w:tc>
        <w:tc>
          <w:tcPr>
            <w:tcW w:w="1133" w:type="dxa"/>
            <w:shd w:val="clear" w:color="auto" w:fill="C0C0C0"/>
          </w:tcPr>
          <w:p w14:paraId="10208E09" w14:textId="77777777" w:rsidR="001442BB" w:rsidRDefault="005C7D6E">
            <w:pPr>
              <w:pStyle w:val="TableParagraph"/>
              <w:spacing w:before="26"/>
              <w:ind w:right="12"/>
              <w:rPr>
                <w:sz w:val="13"/>
              </w:rPr>
            </w:pPr>
            <w:r>
              <w:rPr>
                <w:sz w:val="13"/>
              </w:rPr>
              <w:t>39</w:t>
            </w:r>
          </w:p>
        </w:tc>
        <w:tc>
          <w:tcPr>
            <w:tcW w:w="1133" w:type="dxa"/>
            <w:shd w:val="clear" w:color="auto" w:fill="C0C0C0"/>
          </w:tcPr>
          <w:p w14:paraId="10208E0A"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0B" w14:textId="77777777" w:rsidR="001442BB" w:rsidRDefault="005C7D6E">
            <w:pPr>
              <w:pStyle w:val="TableParagraph"/>
              <w:spacing w:before="26"/>
              <w:ind w:right="11"/>
              <w:rPr>
                <w:sz w:val="13"/>
              </w:rPr>
            </w:pPr>
            <w:r>
              <w:rPr>
                <w:sz w:val="13"/>
              </w:rPr>
              <w:t>-17,02%</w:t>
            </w:r>
          </w:p>
        </w:tc>
      </w:tr>
      <w:tr w:rsidR="001442BB" w14:paraId="10208E14" w14:textId="77777777">
        <w:trPr>
          <w:trHeight w:val="196"/>
        </w:trPr>
        <w:tc>
          <w:tcPr>
            <w:tcW w:w="3763" w:type="dxa"/>
          </w:tcPr>
          <w:p w14:paraId="10208E0D" w14:textId="77777777" w:rsidR="001442BB" w:rsidRDefault="005C7D6E">
            <w:pPr>
              <w:pStyle w:val="TableParagraph"/>
              <w:spacing w:before="26"/>
              <w:ind w:left="314"/>
              <w:jc w:val="left"/>
              <w:rPr>
                <w:sz w:val="13"/>
              </w:rPr>
            </w:pPr>
            <w:r>
              <w:rPr>
                <w:w w:val="105"/>
                <w:sz w:val="13"/>
              </w:rPr>
              <w:t>Municipais</w:t>
            </w:r>
          </w:p>
        </w:tc>
        <w:tc>
          <w:tcPr>
            <w:tcW w:w="1109" w:type="dxa"/>
            <w:shd w:val="clear" w:color="auto" w:fill="C0C0C0"/>
          </w:tcPr>
          <w:p w14:paraId="10208E0E" w14:textId="77777777" w:rsidR="001442BB" w:rsidRDefault="005C7D6E">
            <w:pPr>
              <w:pStyle w:val="TableParagraph"/>
              <w:spacing w:before="26"/>
              <w:ind w:right="11"/>
              <w:rPr>
                <w:sz w:val="13"/>
              </w:rPr>
            </w:pPr>
            <w:r>
              <w:rPr>
                <w:w w:val="105"/>
                <w:sz w:val="13"/>
              </w:rPr>
              <w:t>43.737</w:t>
            </w:r>
          </w:p>
        </w:tc>
        <w:tc>
          <w:tcPr>
            <w:tcW w:w="1133" w:type="dxa"/>
            <w:shd w:val="clear" w:color="auto" w:fill="C0C0C0"/>
          </w:tcPr>
          <w:p w14:paraId="10208E0F" w14:textId="77777777" w:rsidR="001442BB" w:rsidRDefault="005C7D6E">
            <w:pPr>
              <w:pStyle w:val="TableParagraph"/>
              <w:spacing w:before="26"/>
              <w:ind w:right="10"/>
              <w:rPr>
                <w:sz w:val="13"/>
              </w:rPr>
            </w:pPr>
            <w:r>
              <w:rPr>
                <w:w w:val="105"/>
                <w:sz w:val="13"/>
              </w:rPr>
              <w:t>0,91%</w:t>
            </w:r>
          </w:p>
        </w:tc>
        <w:tc>
          <w:tcPr>
            <w:tcW w:w="1133" w:type="dxa"/>
            <w:shd w:val="clear" w:color="auto" w:fill="BFBFBF"/>
          </w:tcPr>
          <w:p w14:paraId="10208E10" w14:textId="77777777" w:rsidR="001442BB" w:rsidRDefault="005C7D6E">
            <w:pPr>
              <w:pStyle w:val="TableParagraph"/>
              <w:spacing w:before="26"/>
              <w:ind w:right="10"/>
              <w:rPr>
                <w:sz w:val="13"/>
              </w:rPr>
            </w:pPr>
            <w:r>
              <w:rPr>
                <w:w w:val="105"/>
                <w:sz w:val="13"/>
              </w:rPr>
              <w:t>15,68%</w:t>
            </w:r>
          </w:p>
        </w:tc>
        <w:tc>
          <w:tcPr>
            <w:tcW w:w="1133" w:type="dxa"/>
            <w:shd w:val="clear" w:color="auto" w:fill="C0C0C0"/>
          </w:tcPr>
          <w:p w14:paraId="10208E11" w14:textId="77777777" w:rsidR="001442BB" w:rsidRDefault="005C7D6E">
            <w:pPr>
              <w:pStyle w:val="TableParagraph"/>
              <w:spacing w:before="26"/>
              <w:ind w:right="12"/>
              <w:rPr>
                <w:sz w:val="13"/>
              </w:rPr>
            </w:pPr>
            <w:r>
              <w:rPr>
                <w:w w:val="105"/>
                <w:sz w:val="13"/>
              </w:rPr>
              <w:t>37.808</w:t>
            </w:r>
          </w:p>
        </w:tc>
        <w:tc>
          <w:tcPr>
            <w:tcW w:w="1133" w:type="dxa"/>
            <w:shd w:val="clear" w:color="auto" w:fill="C0C0C0"/>
          </w:tcPr>
          <w:p w14:paraId="10208E12" w14:textId="77777777" w:rsidR="001442BB" w:rsidRDefault="005C7D6E">
            <w:pPr>
              <w:pStyle w:val="TableParagraph"/>
              <w:spacing w:before="26"/>
              <w:ind w:right="10"/>
              <w:rPr>
                <w:sz w:val="13"/>
              </w:rPr>
            </w:pPr>
            <w:r>
              <w:rPr>
                <w:w w:val="105"/>
                <w:sz w:val="13"/>
              </w:rPr>
              <w:t>1,05%</w:t>
            </w:r>
          </w:p>
        </w:tc>
        <w:tc>
          <w:tcPr>
            <w:tcW w:w="1133" w:type="dxa"/>
            <w:shd w:val="clear" w:color="auto" w:fill="C0C0C0"/>
          </w:tcPr>
          <w:p w14:paraId="10208E13" w14:textId="77777777" w:rsidR="001442BB" w:rsidRDefault="005C7D6E">
            <w:pPr>
              <w:pStyle w:val="TableParagraph"/>
              <w:spacing w:before="26"/>
              <w:ind w:right="11"/>
              <w:rPr>
                <w:sz w:val="13"/>
              </w:rPr>
            </w:pPr>
            <w:r>
              <w:rPr>
                <w:w w:val="105"/>
                <w:sz w:val="13"/>
              </w:rPr>
              <w:t>22,34%</w:t>
            </w:r>
          </w:p>
        </w:tc>
      </w:tr>
      <w:tr w:rsidR="001442BB" w14:paraId="10208E1C" w14:textId="77777777">
        <w:trPr>
          <w:trHeight w:val="196"/>
        </w:trPr>
        <w:tc>
          <w:tcPr>
            <w:tcW w:w="3763" w:type="dxa"/>
          </w:tcPr>
          <w:p w14:paraId="10208E15" w14:textId="77777777" w:rsidR="001442BB" w:rsidRDefault="005C7D6E">
            <w:pPr>
              <w:pStyle w:val="TableParagraph"/>
              <w:spacing w:before="21"/>
              <w:ind w:left="170"/>
              <w:jc w:val="left"/>
              <w:rPr>
                <w:b/>
                <w:sz w:val="13"/>
              </w:rPr>
            </w:pPr>
            <w:r>
              <w:rPr>
                <w:b/>
                <w:w w:val="105"/>
                <w:sz w:val="13"/>
              </w:rPr>
              <w:t>Remuneração de capitais de terceiros</w:t>
            </w:r>
          </w:p>
        </w:tc>
        <w:tc>
          <w:tcPr>
            <w:tcW w:w="1109" w:type="dxa"/>
            <w:shd w:val="clear" w:color="auto" w:fill="C0C0C0"/>
          </w:tcPr>
          <w:p w14:paraId="10208E16" w14:textId="77777777" w:rsidR="001442BB" w:rsidRDefault="005C7D6E">
            <w:pPr>
              <w:pStyle w:val="TableParagraph"/>
              <w:spacing w:before="21"/>
              <w:ind w:right="11"/>
              <w:rPr>
                <w:b/>
                <w:sz w:val="13"/>
              </w:rPr>
            </w:pPr>
            <w:r>
              <w:rPr>
                <w:b/>
                <w:w w:val="105"/>
                <w:sz w:val="13"/>
              </w:rPr>
              <w:t>37.358</w:t>
            </w:r>
          </w:p>
        </w:tc>
        <w:tc>
          <w:tcPr>
            <w:tcW w:w="1133" w:type="dxa"/>
            <w:shd w:val="clear" w:color="auto" w:fill="C0C0C0"/>
          </w:tcPr>
          <w:p w14:paraId="10208E17" w14:textId="77777777" w:rsidR="001442BB" w:rsidRDefault="005C7D6E">
            <w:pPr>
              <w:pStyle w:val="TableParagraph"/>
              <w:spacing w:before="21"/>
              <w:ind w:right="10"/>
              <w:rPr>
                <w:b/>
                <w:sz w:val="13"/>
              </w:rPr>
            </w:pPr>
            <w:r>
              <w:rPr>
                <w:b/>
                <w:w w:val="105"/>
                <w:sz w:val="13"/>
              </w:rPr>
              <w:t>0,78%</w:t>
            </w:r>
          </w:p>
        </w:tc>
        <w:tc>
          <w:tcPr>
            <w:tcW w:w="1133" w:type="dxa"/>
            <w:shd w:val="clear" w:color="auto" w:fill="BFBFBF"/>
          </w:tcPr>
          <w:p w14:paraId="10208E18" w14:textId="77777777" w:rsidR="001442BB" w:rsidRDefault="005C7D6E">
            <w:pPr>
              <w:pStyle w:val="TableParagraph"/>
              <w:spacing w:before="21"/>
              <w:ind w:right="10"/>
              <w:rPr>
                <w:b/>
                <w:sz w:val="13"/>
              </w:rPr>
            </w:pPr>
            <w:r>
              <w:rPr>
                <w:b/>
                <w:sz w:val="13"/>
              </w:rPr>
              <w:t>5,03%</w:t>
            </w:r>
          </w:p>
        </w:tc>
        <w:tc>
          <w:tcPr>
            <w:tcW w:w="1133" w:type="dxa"/>
            <w:shd w:val="clear" w:color="auto" w:fill="C0C0C0"/>
          </w:tcPr>
          <w:p w14:paraId="10208E19" w14:textId="77777777" w:rsidR="001442BB" w:rsidRDefault="005C7D6E">
            <w:pPr>
              <w:pStyle w:val="TableParagraph"/>
              <w:spacing w:before="21"/>
              <w:ind w:right="12"/>
              <w:rPr>
                <w:b/>
                <w:sz w:val="13"/>
              </w:rPr>
            </w:pPr>
            <w:r>
              <w:rPr>
                <w:b/>
                <w:w w:val="105"/>
                <w:sz w:val="13"/>
              </w:rPr>
              <w:t>35.569</w:t>
            </w:r>
          </w:p>
        </w:tc>
        <w:tc>
          <w:tcPr>
            <w:tcW w:w="1133" w:type="dxa"/>
            <w:shd w:val="clear" w:color="auto" w:fill="C0C0C0"/>
          </w:tcPr>
          <w:p w14:paraId="10208E1A" w14:textId="77777777" w:rsidR="001442BB" w:rsidRDefault="005C7D6E">
            <w:pPr>
              <w:pStyle w:val="TableParagraph"/>
              <w:spacing w:before="21"/>
              <w:ind w:right="11"/>
              <w:rPr>
                <w:b/>
                <w:sz w:val="13"/>
              </w:rPr>
            </w:pPr>
            <w:r>
              <w:rPr>
                <w:b/>
                <w:w w:val="105"/>
                <w:sz w:val="13"/>
              </w:rPr>
              <w:t>0,98%</w:t>
            </w:r>
          </w:p>
        </w:tc>
        <w:tc>
          <w:tcPr>
            <w:tcW w:w="1133" w:type="dxa"/>
            <w:shd w:val="clear" w:color="auto" w:fill="C0C0C0"/>
          </w:tcPr>
          <w:p w14:paraId="10208E1B" w14:textId="77777777" w:rsidR="001442BB" w:rsidRDefault="005C7D6E">
            <w:pPr>
              <w:pStyle w:val="TableParagraph"/>
              <w:spacing w:before="21"/>
              <w:ind w:right="11"/>
              <w:rPr>
                <w:b/>
                <w:sz w:val="13"/>
              </w:rPr>
            </w:pPr>
            <w:r>
              <w:rPr>
                <w:b/>
                <w:sz w:val="13"/>
              </w:rPr>
              <w:t>-7,43%</w:t>
            </w:r>
          </w:p>
        </w:tc>
      </w:tr>
      <w:tr w:rsidR="001442BB" w14:paraId="10208E24" w14:textId="77777777">
        <w:trPr>
          <w:trHeight w:val="196"/>
        </w:trPr>
        <w:tc>
          <w:tcPr>
            <w:tcW w:w="3763" w:type="dxa"/>
          </w:tcPr>
          <w:p w14:paraId="10208E1D" w14:textId="77777777" w:rsidR="001442BB" w:rsidRDefault="005C7D6E">
            <w:pPr>
              <w:pStyle w:val="TableParagraph"/>
              <w:spacing w:before="26"/>
              <w:ind w:left="314"/>
              <w:jc w:val="left"/>
              <w:rPr>
                <w:sz w:val="13"/>
              </w:rPr>
            </w:pPr>
            <w:r>
              <w:rPr>
                <w:w w:val="105"/>
                <w:sz w:val="13"/>
              </w:rPr>
              <w:t>Aluguéis</w:t>
            </w:r>
          </w:p>
        </w:tc>
        <w:tc>
          <w:tcPr>
            <w:tcW w:w="1109" w:type="dxa"/>
            <w:shd w:val="clear" w:color="auto" w:fill="C0C0C0"/>
          </w:tcPr>
          <w:p w14:paraId="10208E1E" w14:textId="77777777" w:rsidR="001442BB" w:rsidRDefault="005C7D6E">
            <w:pPr>
              <w:pStyle w:val="TableParagraph"/>
              <w:spacing w:before="26"/>
              <w:ind w:right="11"/>
              <w:rPr>
                <w:sz w:val="13"/>
              </w:rPr>
            </w:pPr>
            <w:r>
              <w:rPr>
                <w:w w:val="105"/>
                <w:sz w:val="13"/>
              </w:rPr>
              <w:t>37.358</w:t>
            </w:r>
          </w:p>
        </w:tc>
        <w:tc>
          <w:tcPr>
            <w:tcW w:w="1133" w:type="dxa"/>
            <w:shd w:val="clear" w:color="auto" w:fill="C0C0C0"/>
          </w:tcPr>
          <w:p w14:paraId="10208E1F" w14:textId="77777777" w:rsidR="001442BB" w:rsidRDefault="005C7D6E">
            <w:pPr>
              <w:pStyle w:val="TableParagraph"/>
              <w:spacing w:before="26"/>
              <w:ind w:right="10"/>
              <w:rPr>
                <w:sz w:val="13"/>
              </w:rPr>
            </w:pPr>
            <w:r>
              <w:rPr>
                <w:w w:val="105"/>
                <w:sz w:val="13"/>
              </w:rPr>
              <w:t>0,78%</w:t>
            </w:r>
          </w:p>
        </w:tc>
        <w:tc>
          <w:tcPr>
            <w:tcW w:w="1133" w:type="dxa"/>
            <w:shd w:val="clear" w:color="auto" w:fill="BFBFBF"/>
          </w:tcPr>
          <w:p w14:paraId="10208E20" w14:textId="77777777" w:rsidR="001442BB" w:rsidRDefault="005C7D6E">
            <w:pPr>
              <w:pStyle w:val="TableParagraph"/>
              <w:spacing w:before="26"/>
              <w:ind w:right="10"/>
              <w:rPr>
                <w:sz w:val="13"/>
              </w:rPr>
            </w:pPr>
            <w:r>
              <w:rPr>
                <w:w w:val="105"/>
                <w:sz w:val="13"/>
              </w:rPr>
              <w:t>5,03%</w:t>
            </w:r>
          </w:p>
        </w:tc>
        <w:tc>
          <w:tcPr>
            <w:tcW w:w="1133" w:type="dxa"/>
            <w:shd w:val="clear" w:color="auto" w:fill="C0C0C0"/>
          </w:tcPr>
          <w:p w14:paraId="10208E21" w14:textId="77777777" w:rsidR="001442BB" w:rsidRDefault="005C7D6E">
            <w:pPr>
              <w:pStyle w:val="TableParagraph"/>
              <w:spacing w:before="26"/>
              <w:ind w:right="12"/>
              <w:rPr>
                <w:sz w:val="13"/>
              </w:rPr>
            </w:pPr>
            <w:r>
              <w:rPr>
                <w:w w:val="105"/>
                <w:sz w:val="13"/>
              </w:rPr>
              <w:t>35.569</w:t>
            </w:r>
          </w:p>
        </w:tc>
        <w:tc>
          <w:tcPr>
            <w:tcW w:w="1133" w:type="dxa"/>
            <w:shd w:val="clear" w:color="auto" w:fill="C0C0C0"/>
          </w:tcPr>
          <w:p w14:paraId="10208E22" w14:textId="77777777" w:rsidR="001442BB" w:rsidRDefault="005C7D6E">
            <w:pPr>
              <w:pStyle w:val="TableParagraph"/>
              <w:spacing w:before="26"/>
              <w:ind w:right="10"/>
              <w:rPr>
                <w:sz w:val="13"/>
              </w:rPr>
            </w:pPr>
            <w:r>
              <w:rPr>
                <w:w w:val="105"/>
                <w:sz w:val="13"/>
              </w:rPr>
              <w:t>0,98%</w:t>
            </w:r>
          </w:p>
        </w:tc>
        <w:tc>
          <w:tcPr>
            <w:tcW w:w="1133" w:type="dxa"/>
            <w:shd w:val="clear" w:color="auto" w:fill="C0C0C0"/>
          </w:tcPr>
          <w:p w14:paraId="10208E23" w14:textId="77777777" w:rsidR="001442BB" w:rsidRDefault="005C7D6E">
            <w:pPr>
              <w:pStyle w:val="TableParagraph"/>
              <w:spacing w:before="26"/>
              <w:ind w:right="11"/>
              <w:rPr>
                <w:sz w:val="13"/>
              </w:rPr>
            </w:pPr>
            <w:r>
              <w:rPr>
                <w:sz w:val="13"/>
              </w:rPr>
              <w:t>-7,43%</w:t>
            </w:r>
          </w:p>
        </w:tc>
      </w:tr>
      <w:tr w:rsidR="001442BB" w14:paraId="10208E2C" w14:textId="77777777">
        <w:trPr>
          <w:trHeight w:val="196"/>
        </w:trPr>
        <w:tc>
          <w:tcPr>
            <w:tcW w:w="3763" w:type="dxa"/>
          </w:tcPr>
          <w:p w14:paraId="10208E25" w14:textId="77777777" w:rsidR="001442BB" w:rsidRDefault="005C7D6E">
            <w:pPr>
              <w:pStyle w:val="TableParagraph"/>
              <w:spacing w:before="21"/>
              <w:ind w:left="170"/>
              <w:jc w:val="left"/>
              <w:rPr>
                <w:b/>
                <w:sz w:val="13"/>
              </w:rPr>
            </w:pPr>
            <w:r>
              <w:rPr>
                <w:b/>
                <w:w w:val="105"/>
                <w:sz w:val="13"/>
              </w:rPr>
              <w:t>Remuneração de capitais próprios</w:t>
            </w:r>
          </w:p>
        </w:tc>
        <w:tc>
          <w:tcPr>
            <w:tcW w:w="1109" w:type="dxa"/>
            <w:shd w:val="clear" w:color="auto" w:fill="C0C0C0"/>
          </w:tcPr>
          <w:p w14:paraId="10208E26" w14:textId="77777777" w:rsidR="001442BB" w:rsidRDefault="005C7D6E">
            <w:pPr>
              <w:pStyle w:val="TableParagraph"/>
              <w:spacing w:before="21"/>
              <w:ind w:right="11"/>
              <w:rPr>
                <w:b/>
                <w:sz w:val="13"/>
              </w:rPr>
            </w:pPr>
            <w:r>
              <w:rPr>
                <w:b/>
                <w:w w:val="105"/>
                <w:sz w:val="13"/>
              </w:rPr>
              <w:t>1.736.685</w:t>
            </w:r>
          </w:p>
        </w:tc>
        <w:tc>
          <w:tcPr>
            <w:tcW w:w="1133" w:type="dxa"/>
            <w:shd w:val="clear" w:color="auto" w:fill="C0C0C0"/>
          </w:tcPr>
          <w:p w14:paraId="10208E27" w14:textId="77777777" w:rsidR="001442BB" w:rsidRDefault="005C7D6E">
            <w:pPr>
              <w:pStyle w:val="TableParagraph"/>
              <w:spacing w:before="21"/>
              <w:ind w:right="10"/>
              <w:rPr>
                <w:b/>
                <w:sz w:val="13"/>
              </w:rPr>
            </w:pPr>
            <w:r>
              <w:rPr>
                <w:b/>
                <w:w w:val="105"/>
                <w:sz w:val="13"/>
              </w:rPr>
              <w:t>36,17%</w:t>
            </w:r>
          </w:p>
        </w:tc>
        <w:tc>
          <w:tcPr>
            <w:tcW w:w="1133" w:type="dxa"/>
            <w:shd w:val="clear" w:color="auto" w:fill="BFBFBF"/>
          </w:tcPr>
          <w:p w14:paraId="10208E28" w14:textId="77777777" w:rsidR="001442BB" w:rsidRDefault="005C7D6E">
            <w:pPr>
              <w:pStyle w:val="TableParagraph"/>
              <w:spacing w:before="21"/>
              <w:ind w:right="10"/>
              <w:rPr>
                <w:b/>
                <w:sz w:val="13"/>
              </w:rPr>
            </w:pPr>
            <w:r>
              <w:rPr>
                <w:b/>
                <w:w w:val="105"/>
                <w:sz w:val="13"/>
              </w:rPr>
              <w:t>135,64%</w:t>
            </w:r>
          </w:p>
        </w:tc>
        <w:tc>
          <w:tcPr>
            <w:tcW w:w="1133" w:type="dxa"/>
            <w:shd w:val="clear" w:color="auto" w:fill="C0C0C0"/>
          </w:tcPr>
          <w:p w14:paraId="10208E29" w14:textId="77777777" w:rsidR="001442BB" w:rsidRDefault="005C7D6E">
            <w:pPr>
              <w:pStyle w:val="TableParagraph"/>
              <w:spacing w:before="21"/>
              <w:ind w:right="12"/>
              <w:rPr>
                <w:b/>
                <w:sz w:val="13"/>
              </w:rPr>
            </w:pPr>
            <w:r>
              <w:rPr>
                <w:b/>
                <w:w w:val="105"/>
                <w:sz w:val="13"/>
              </w:rPr>
              <w:t>737.018</w:t>
            </w:r>
          </w:p>
        </w:tc>
        <w:tc>
          <w:tcPr>
            <w:tcW w:w="1133" w:type="dxa"/>
            <w:shd w:val="clear" w:color="auto" w:fill="C0C0C0"/>
          </w:tcPr>
          <w:p w14:paraId="10208E2A" w14:textId="77777777" w:rsidR="001442BB" w:rsidRDefault="005C7D6E">
            <w:pPr>
              <w:pStyle w:val="TableParagraph"/>
              <w:spacing w:before="21"/>
              <w:ind w:right="11"/>
              <w:rPr>
                <w:b/>
                <w:sz w:val="13"/>
              </w:rPr>
            </w:pPr>
            <w:r>
              <w:rPr>
                <w:b/>
                <w:w w:val="105"/>
                <w:sz w:val="13"/>
              </w:rPr>
              <w:t>20,38%</w:t>
            </w:r>
          </w:p>
        </w:tc>
        <w:tc>
          <w:tcPr>
            <w:tcW w:w="1133" w:type="dxa"/>
            <w:shd w:val="clear" w:color="auto" w:fill="C0C0C0"/>
          </w:tcPr>
          <w:p w14:paraId="10208E2B" w14:textId="77777777" w:rsidR="001442BB" w:rsidRDefault="005C7D6E">
            <w:pPr>
              <w:pStyle w:val="TableParagraph"/>
              <w:spacing w:before="21"/>
              <w:ind w:right="11"/>
              <w:rPr>
                <w:b/>
                <w:sz w:val="13"/>
              </w:rPr>
            </w:pPr>
            <w:r>
              <w:rPr>
                <w:b/>
                <w:w w:val="105"/>
                <w:sz w:val="13"/>
              </w:rPr>
              <w:t>2,88%</w:t>
            </w:r>
          </w:p>
        </w:tc>
      </w:tr>
      <w:tr w:rsidR="001442BB" w14:paraId="10208E34" w14:textId="77777777">
        <w:trPr>
          <w:trHeight w:val="196"/>
        </w:trPr>
        <w:tc>
          <w:tcPr>
            <w:tcW w:w="3763" w:type="dxa"/>
          </w:tcPr>
          <w:p w14:paraId="10208E2D" w14:textId="77777777" w:rsidR="001442BB" w:rsidRDefault="005C7D6E">
            <w:pPr>
              <w:pStyle w:val="TableParagraph"/>
              <w:spacing w:before="21"/>
              <w:ind w:left="246"/>
              <w:jc w:val="left"/>
              <w:rPr>
                <w:b/>
                <w:sz w:val="13"/>
              </w:rPr>
            </w:pPr>
            <w:r>
              <w:rPr>
                <w:b/>
                <w:w w:val="105"/>
                <w:sz w:val="13"/>
              </w:rPr>
              <w:t>Juros sobre capital próprio</w:t>
            </w:r>
          </w:p>
        </w:tc>
        <w:tc>
          <w:tcPr>
            <w:tcW w:w="1109" w:type="dxa"/>
            <w:shd w:val="clear" w:color="auto" w:fill="C0C0C0"/>
          </w:tcPr>
          <w:p w14:paraId="10208E2E" w14:textId="77777777" w:rsidR="001442BB" w:rsidRDefault="005C7D6E">
            <w:pPr>
              <w:pStyle w:val="TableParagraph"/>
              <w:spacing w:before="21"/>
              <w:ind w:right="11"/>
              <w:rPr>
                <w:b/>
                <w:sz w:val="13"/>
              </w:rPr>
            </w:pPr>
            <w:r>
              <w:rPr>
                <w:b/>
                <w:w w:val="105"/>
                <w:sz w:val="13"/>
              </w:rPr>
              <w:t>335.796</w:t>
            </w:r>
          </w:p>
        </w:tc>
        <w:tc>
          <w:tcPr>
            <w:tcW w:w="1133" w:type="dxa"/>
            <w:shd w:val="clear" w:color="auto" w:fill="C0C0C0"/>
          </w:tcPr>
          <w:p w14:paraId="10208E2F" w14:textId="77777777" w:rsidR="001442BB" w:rsidRDefault="005C7D6E">
            <w:pPr>
              <w:pStyle w:val="TableParagraph"/>
              <w:spacing w:before="21"/>
              <w:ind w:right="10"/>
              <w:rPr>
                <w:b/>
                <w:sz w:val="13"/>
              </w:rPr>
            </w:pPr>
            <w:r>
              <w:rPr>
                <w:b/>
                <w:w w:val="105"/>
                <w:sz w:val="13"/>
              </w:rPr>
              <w:t>6,99%</w:t>
            </w:r>
          </w:p>
        </w:tc>
        <w:tc>
          <w:tcPr>
            <w:tcW w:w="1133" w:type="dxa"/>
            <w:shd w:val="clear" w:color="auto" w:fill="BFBFBF"/>
          </w:tcPr>
          <w:p w14:paraId="10208E30" w14:textId="77777777" w:rsidR="001442BB" w:rsidRDefault="005C7D6E">
            <w:pPr>
              <w:pStyle w:val="TableParagraph"/>
              <w:spacing w:before="21"/>
              <w:ind w:right="10"/>
              <w:rPr>
                <w:b/>
                <w:sz w:val="13"/>
              </w:rPr>
            </w:pPr>
            <w:r>
              <w:rPr>
                <w:b/>
                <w:w w:val="105"/>
                <w:sz w:val="13"/>
              </w:rPr>
              <w:t>80,41%</w:t>
            </w:r>
          </w:p>
        </w:tc>
        <w:tc>
          <w:tcPr>
            <w:tcW w:w="1133" w:type="dxa"/>
            <w:shd w:val="clear" w:color="auto" w:fill="C0C0C0"/>
          </w:tcPr>
          <w:p w14:paraId="10208E31" w14:textId="77777777" w:rsidR="001442BB" w:rsidRDefault="005C7D6E">
            <w:pPr>
              <w:pStyle w:val="TableParagraph"/>
              <w:spacing w:before="21"/>
              <w:ind w:right="12"/>
              <w:rPr>
                <w:b/>
                <w:sz w:val="13"/>
              </w:rPr>
            </w:pPr>
            <w:r>
              <w:rPr>
                <w:b/>
                <w:w w:val="105"/>
                <w:sz w:val="13"/>
              </w:rPr>
              <w:t>186.129</w:t>
            </w:r>
          </w:p>
        </w:tc>
        <w:tc>
          <w:tcPr>
            <w:tcW w:w="1133" w:type="dxa"/>
            <w:shd w:val="clear" w:color="auto" w:fill="C0C0C0"/>
          </w:tcPr>
          <w:p w14:paraId="10208E32" w14:textId="77777777" w:rsidR="001442BB" w:rsidRDefault="005C7D6E">
            <w:pPr>
              <w:pStyle w:val="TableParagraph"/>
              <w:spacing w:before="21"/>
              <w:ind w:right="10"/>
              <w:rPr>
                <w:b/>
                <w:sz w:val="13"/>
              </w:rPr>
            </w:pPr>
            <w:r>
              <w:rPr>
                <w:b/>
                <w:w w:val="105"/>
                <w:sz w:val="13"/>
              </w:rPr>
              <w:t>5,15%</w:t>
            </w:r>
          </w:p>
        </w:tc>
        <w:tc>
          <w:tcPr>
            <w:tcW w:w="1133" w:type="dxa"/>
            <w:shd w:val="clear" w:color="auto" w:fill="C0C0C0"/>
          </w:tcPr>
          <w:p w14:paraId="10208E33" w14:textId="77777777" w:rsidR="001442BB" w:rsidRDefault="005C7D6E">
            <w:pPr>
              <w:pStyle w:val="TableParagraph"/>
              <w:spacing w:before="21"/>
              <w:ind w:right="10"/>
              <w:rPr>
                <w:b/>
                <w:sz w:val="13"/>
              </w:rPr>
            </w:pPr>
            <w:r>
              <w:rPr>
                <w:b/>
                <w:w w:val="105"/>
                <w:sz w:val="13"/>
              </w:rPr>
              <w:t>12,80%</w:t>
            </w:r>
          </w:p>
        </w:tc>
      </w:tr>
      <w:tr w:rsidR="001442BB" w14:paraId="10208E3C" w14:textId="77777777">
        <w:trPr>
          <w:trHeight w:val="196"/>
        </w:trPr>
        <w:tc>
          <w:tcPr>
            <w:tcW w:w="3763" w:type="dxa"/>
          </w:tcPr>
          <w:p w14:paraId="10208E35" w14:textId="77777777" w:rsidR="001442BB" w:rsidRDefault="005C7D6E">
            <w:pPr>
              <w:pStyle w:val="TableParagraph"/>
              <w:spacing w:before="26"/>
              <w:ind w:left="314"/>
              <w:jc w:val="left"/>
              <w:rPr>
                <w:sz w:val="13"/>
              </w:rPr>
            </w:pPr>
            <w:r>
              <w:rPr>
                <w:w w:val="105"/>
                <w:sz w:val="13"/>
              </w:rPr>
              <w:t>União</w:t>
            </w:r>
          </w:p>
        </w:tc>
        <w:tc>
          <w:tcPr>
            <w:tcW w:w="1109" w:type="dxa"/>
            <w:shd w:val="clear" w:color="auto" w:fill="C0C0C0"/>
          </w:tcPr>
          <w:p w14:paraId="10208E36" w14:textId="77777777" w:rsidR="001442BB" w:rsidRDefault="005C7D6E">
            <w:pPr>
              <w:pStyle w:val="TableParagraph"/>
              <w:spacing w:before="26"/>
              <w:ind w:right="11"/>
              <w:rPr>
                <w:sz w:val="13"/>
              </w:rPr>
            </w:pPr>
            <w:r>
              <w:rPr>
                <w:w w:val="105"/>
                <w:sz w:val="13"/>
              </w:rPr>
              <w:t>186.213</w:t>
            </w:r>
          </w:p>
        </w:tc>
        <w:tc>
          <w:tcPr>
            <w:tcW w:w="1133" w:type="dxa"/>
            <w:shd w:val="clear" w:color="auto" w:fill="C0C0C0"/>
          </w:tcPr>
          <w:p w14:paraId="10208E37" w14:textId="77777777" w:rsidR="001442BB" w:rsidRDefault="005C7D6E">
            <w:pPr>
              <w:pStyle w:val="TableParagraph"/>
              <w:spacing w:before="26"/>
              <w:ind w:right="10"/>
              <w:rPr>
                <w:sz w:val="13"/>
              </w:rPr>
            </w:pPr>
            <w:r>
              <w:rPr>
                <w:w w:val="105"/>
                <w:sz w:val="13"/>
              </w:rPr>
              <w:t>3,88%</w:t>
            </w:r>
          </w:p>
        </w:tc>
        <w:tc>
          <w:tcPr>
            <w:tcW w:w="1133" w:type="dxa"/>
            <w:shd w:val="clear" w:color="auto" w:fill="BFBFBF"/>
          </w:tcPr>
          <w:p w14:paraId="10208E38" w14:textId="77777777" w:rsidR="001442BB" w:rsidRDefault="005C7D6E">
            <w:pPr>
              <w:pStyle w:val="TableParagraph"/>
              <w:spacing w:before="26"/>
              <w:ind w:right="10"/>
              <w:rPr>
                <w:sz w:val="13"/>
              </w:rPr>
            </w:pPr>
            <w:r>
              <w:rPr>
                <w:w w:val="105"/>
                <w:sz w:val="13"/>
              </w:rPr>
              <w:t>96,17%</w:t>
            </w:r>
          </w:p>
        </w:tc>
        <w:tc>
          <w:tcPr>
            <w:tcW w:w="1133" w:type="dxa"/>
            <w:shd w:val="clear" w:color="auto" w:fill="C0C0C0"/>
          </w:tcPr>
          <w:p w14:paraId="10208E39" w14:textId="77777777" w:rsidR="001442BB" w:rsidRDefault="005C7D6E">
            <w:pPr>
              <w:pStyle w:val="TableParagraph"/>
              <w:spacing w:before="26"/>
              <w:ind w:right="12"/>
              <w:rPr>
                <w:sz w:val="13"/>
              </w:rPr>
            </w:pPr>
            <w:r>
              <w:rPr>
                <w:w w:val="105"/>
                <w:sz w:val="13"/>
              </w:rPr>
              <w:t>94.926</w:t>
            </w:r>
          </w:p>
        </w:tc>
        <w:tc>
          <w:tcPr>
            <w:tcW w:w="1133" w:type="dxa"/>
            <w:shd w:val="clear" w:color="auto" w:fill="C0C0C0"/>
          </w:tcPr>
          <w:p w14:paraId="10208E3A" w14:textId="77777777" w:rsidR="001442BB" w:rsidRDefault="005C7D6E">
            <w:pPr>
              <w:pStyle w:val="TableParagraph"/>
              <w:spacing w:before="26"/>
              <w:ind w:right="10"/>
              <w:rPr>
                <w:sz w:val="13"/>
              </w:rPr>
            </w:pPr>
            <w:r>
              <w:rPr>
                <w:w w:val="105"/>
                <w:sz w:val="13"/>
              </w:rPr>
              <w:t>2,63%</w:t>
            </w:r>
          </w:p>
        </w:tc>
        <w:tc>
          <w:tcPr>
            <w:tcW w:w="1133" w:type="dxa"/>
            <w:shd w:val="clear" w:color="auto" w:fill="C0C0C0"/>
          </w:tcPr>
          <w:p w14:paraId="10208E3B" w14:textId="77777777" w:rsidR="001442BB" w:rsidRDefault="005C7D6E">
            <w:pPr>
              <w:pStyle w:val="TableParagraph"/>
              <w:spacing w:before="26"/>
              <w:ind w:right="11"/>
              <w:rPr>
                <w:sz w:val="13"/>
              </w:rPr>
            </w:pPr>
            <w:r>
              <w:rPr>
                <w:w w:val="105"/>
                <w:sz w:val="13"/>
              </w:rPr>
              <w:t>12,80%</w:t>
            </w:r>
          </w:p>
        </w:tc>
      </w:tr>
      <w:tr w:rsidR="001442BB" w14:paraId="10208E44" w14:textId="77777777">
        <w:trPr>
          <w:trHeight w:val="196"/>
        </w:trPr>
        <w:tc>
          <w:tcPr>
            <w:tcW w:w="3763" w:type="dxa"/>
          </w:tcPr>
          <w:p w14:paraId="10208E3D" w14:textId="77777777" w:rsidR="001442BB" w:rsidRDefault="005C7D6E">
            <w:pPr>
              <w:pStyle w:val="TableParagraph"/>
              <w:spacing w:before="26"/>
              <w:ind w:left="314"/>
              <w:jc w:val="left"/>
              <w:rPr>
                <w:sz w:val="13"/>
              </w:rPr>
            </w:pPr>
            <w:r>
              <w:rPr>
                <w:w w:val="105"/>
                <w:sz w:val="13"/>
              </w:rPr>
              <w:t>Outros</w:t>
            </w:r>
          </w:p>
        </w:tc>
        <w:tc>
          <w:tcPr>
            <w:tcW w:w="1109" w:type="dxa"/>
            <w:shd w:val="clear" w:color="auto" w:fill="C0C0C0"/>
          </w:tcPr>
          <w:p w14:paraId="10208E3E" w14:textId="77777777" w:rsidR="001442BB" w:rsidRDefault="005C7D6E">
            <w:pPr>
              <w:pStyle w:val="TableParagraph"/>
              <w:spacing w:before="26"/>
              <w:ind w:right="11"/>
              <w:rPr>
                <w:sz w:val="13"/>
              </w:rPr>
            </w:pPr>
            <w:r>
              <w:rPr>
                <w:w w:val="105"/>
                <w:sz w:val="13"/>
              </w:rPr>
              <w:t>149.583</w:t>
            </w:r>
          </w:p>
        </w:tc>
        <w:tc>
          <w:tcPr>
            <w:tcW w:w="1133" w:type="dxa"/>
            <w:shd w:val="clear" w:color="auto" w:fill="C0C0C0"/>
          </w:tcPr>
          <w:p w14:paraId="10208E3F" w14:textId="77777777" w:rsidR="001442BB" w:rsidRDefault="005C7D6E">
            <w:pPr>
              <w:pStyle w:val="TableParagraph"/>
              <w:spacing w:before="26"/>
              <w:ind w:right="10"/>
              <w:rPr>
                <w:sz w:val="13"/>
              </w:rPr>
            </w:pPr>
            <w:r>
              <w:rPr>
                <w:w w:val="105"/>
                <w:sz w:val="13"/>
              </w:rPr>
              <w:t>3,12%</w:t>
            </w:r>
          </w:p>
        </w:tc>
        <w:tc>
          <w:tcPr>
            <w:tcW w:w="1133" w:type="dxa"/>
            <w:shd w:val="clear" w:color="auto" w:fill="BFBFBF"/>
          </w:tcPr>
          <w:p w14:paraId="10208E40" w14:textId="77777777" w:rsidR="001442BB" w:rsidRDefault="005C7D6E">
            <w:pPr>
              <w:pStyle w:val="TableParagraph"/>
              <w:spacing w:before="26"/>
              <w:ind w:right="10"/>
              <w:rPr>
                <w:sz w:val="13"/>
              </w:rPr>
            </w:pPr>
            <w:r>
              <w:rPr>
                <w:w w:val="105"/>
                <w:sz w:val="13"/>
              </w:rPr>
              <w:t>64,01%</w:t>
            </w:r>
          </w:p>
        </w:tc>
        <w:tc>
          <w:tcPr>
            <w:tcW w:w="1133" w:type="dxa"/>
            <w:shd w:val="clear" w:color="auto" w:fill="C0C0C0"/>
          </w:tcPr>
          <w:p w14:paraId="10208E41" w14:textId="77777777" w:rsidR="001442BB" w:rsidRDefault="005C7D6E">
            <w:pPr>
              <w:pStyle w:val="TableParagraph"/>
              <w:spacing w:before="26"/>
              <w:ind w:right="12"/>
              <w:rPr>
                <w:sz w:val="13"/>
              </w:rPr>
            </w:pPr>
            <w:r>
              <w:rPr>
                <w:w w:val="105"/>
                <w:sz w:val="13"/>
              </w:rPr>
              <w:t>91.203</w:t>
            </w:r>
          </w:p>
        </w:tc>
        <w:tc>
          <w:tcPr>
            <w:tcW w:w="1133" w:type="dxa"/>
            <w:shd w:val="clear" w:color="auto" w:fill="C0C0C0"/>
          </w:tcPr>
          <w:p w14:paraId="10208E42" w14:textId="77777777" w:rsidR="001442BB" w:rsidRDefault="005C7D6E">
            <w:pPr>
              <w:pStyle w:val="TableParagraph"/>
              <w:spacing w:before="26"/>
              <w:ind w:right="10"/>
              <w:rPr>
                <w:sz w:val="13"/>
              </w:rPr>
            </w:pPr>
            <w:r>
              <w:rPr>
                <w:w w:val="105"/>
                <w:sz w:val="13"/>
              </w:rPr>
              <w:t>2,52%</w:t>
            </w:r>
          </w:p>
        </w:tc>
        <w:tc>
          <w:tcPr>
            <w:tcW w:w="1133" w:type="dxa"/>
            <w:shd w:val="clear" w:color="auto" w:fill="C0C0C0"/>
          </w:tcPr>
          <w:p w14:paraId="10208E43" w14:textId="77777777" w:rsidR="001442BB" w:rsidRDefault="005C7D6E">
            <w:pPr>
              <w:pStyle w:val="TableParagraph"/>
              <w:spacing w:before="26"/>
              <w:ind w:right="11"/>
              <w:rPr>
                <w:sz w:val="13"/>
              </w:rPr>
            </w:pPr>
            <w:r>
              <w:rPr>
                <w:w w:val="105"/>
                <w:sz w:val="13"/>
              </w:rPr>
              <w:t>12,80%</w:t>
            </w:r>
          </w:p>
        </w:tc>
      </w:tr>
      <w:tr w:rsidR="001442BB" w14:paraId="10208E4C" w14:textId="77777777">
        <w:trPr>
          <w:trHeight w:val="196"/>
        </w:trPr>
        <w:tc>
          <w:tcPr>
            <w:tcW w:w="3763" w:type="dxa"/>
          </w:tcPr>
          <w:p w14:paraId="10208E45" w14:textId="77777777" w:rsidR="001442BB" w:rsidRDefault="005C7D6E">
            <w:pPr>
              <w:pStyle w:val="TableParagraph"/>
              <w:spacing w:before="21"/>
              <w:ind w:left="170"/>
              <w:jc w:val="left"/>
              <w:rPr>
                <w:b/>
                <w:sz w:val="13"/>
              </w:rPr>
            </w:pPr>
            <w:r>
              <w:rPr>
                <w:b/>
                <w:w w:val="105"/>
                <w:sz w:val="13"/>
              </w:rPr>
              <w:t>Dividendos</w:t>
            </w:r>
          </w:p>
        </w:tc>
        <w:tc>
          <w:tcPr>
            <w:tcW w:w="1109" w:type="dxa"/>
            <w:shd w:val="clear" w:color="auto" w:fill="C0C0C0"/>
          </w:tcPr>
          <w:p w14:paraId="10208E46" w14:textId="77777777" w:rsidR="001442BB" w:rsidRDefault="005C7D6E">
            <w:pPr>
              <w:pStyle w:val="TableParagraph"/>
              <w:spacing w:before="21"/>
              <w:ind w:right="11"/>
              <w:rPr>
                <w:b/>
                <w:sz w:val="13"/>
              </w:rPr>
            </w:pPr>
            <w:r>
              <w:rPr>
                <w:b/>
                <w:w w:val="105"/>
                <w:sz w:val="13"/>
              </w:rPr>
              <w:t>84.218</w:t>
            </w:r>
          </w:p>
        </w:tc>
        <w:tc>
          <w:tcPr>
            <w:tcW w:w="1133" w:type="dxa"/>
            <w:shd w:val="clear" w:color="auto" w:fill="C0C0C0"/>
          </w:tcPr>
          <w:p w14:paraId="10208E47" w14:textId="77777777" w:rsidR="001442BB" w:rsidRDefault="005C7D6E">
            <w:pPr>
              <w:pStyle w:val="TableParagraph"/>
              <w:spacing w:before="21"/>
              <w:ind w:right="10"/>
              <w:rPr>
                <w:b/>
                <w:sz w:val="13"/>
              </w:rPr>
            </w:pPr>
            <w:r>
              <w:rPr>
                <w:b/>
                <w:w w:val="105"/>
                <w:sz w:val="13"/>
              </w:rPr>
              <w:t>1,75%</w:t>
            </w:r>
          </w:p>
        </w:tc>
        <w:tc>
          <w:tcPr>
            <w:tcW w:w="1133" w:type="dxa"/>
            <w:shd w:val="clear" w:color="auto" w:fill="C0C0C0"/>
          </w:tcPr>
          <w:p w14:paraId="10208E48" w14:textId="77777777" w:rsidR="001442BB" w:rsidRDefault="005C7D6E">
            <w:pPr>
              <w:pStyle w:val="TableParagraph"/>
              <w:spacing w:before="21"/>
              <w:ind w:right="10"/>
              <w:rPr>
                <w:b/>
                <w:sz w:val="13"/>
              </w:rPr>
            </w:pPr>
            <w:r>
              <w:rPr>
                <w:b/>
                <w:w w:val="105"/>
                <w:sz w:val="13"/>
              </w:rPr>
              <w:t>0,00%</w:t>
            </w:r>
          </w:p>
        </w:tc>
        <w:tc>
          <w:tcPr>
            <w:tcW w:w="1133" w:type="dxa"/>
            <w:shd w:val="clear" w:color="auto" w:fill="C0C0C0"/>
          </w:tcPr>
          <w:p w14:paraId="10208E49" w14:textId="77777777" w:rsidR="001442BB" w:rsidRDefault="005C7D6E">
            <w:pPr>
              <w:pStyle w:val="TableParagraph"/>
              <w:spacing w:before="21"/>
              <w:ind w:right="10"/>
              <w:rPr>
                <w:b/>
                <w:sz w:val="13"/>
              </w:rPr>
            </w:pPr>
            <w:r>
              <w:rPr>
                <w:b/>
                <w:w w:val="105"/>
                <w:sz w:val="13"/>
              </w:rPr>
              <w:t>0,00%</w:t>
            </w:r>
          </w:p>
        </w:tc>
        <w:tc>
          <w:tcPr>
            <w:tcW w:w="1133" w:type="dxa"/>
            <w:shd w:val="clear" w:color="auto" w:fill="C0C0C0"/>
          </w:tcPr>
          <w:p w14:paraId="10208E4A" w14:textId="77777777" w:rsidR="001442BB" w:rsidRDefault="005C7D6E">
            <w:pPr>
              <w:pStyle w:val="TableParagraph"/>
              <w:spacing w:before="21"/>
              <w:ind w:right="10"/>
              <w:rPr>
                <w:b/>
                <w:sz w:val="13"/>
              </w:rPr>
            </w:pPr>
            <w:r>
              <w:rPr>
                <w:b/>
                <w:w w:val="105"/>
                <w:sz w:val="13"/>
              </w:rPr>
              <w:t>0,00%</w:t>
            </w:r>
          </w:p>
        </w:tc>
        <w:tc>
          <w:tcPr>
            <w:tcW w:w="1133" w:type="dxa"/>
            <w:shd w:val="clear" w:color="auto" w:fill="C0C0C0"/>
          </w:tcPr>
          <w:p w14:paraId="10208E4B" w14:textId="77777777" w:rsidR="001442BB" w:rsidRDefault="005C7D6E">
            <w:pPr>
              <w:pStyle w:val="TableParagraph"/>
              <w:spacing w:before="21"/>
              <w:ind w:right="11"/>
              <w:rPr>
                <w:b/>
                <w:sz w:val="13"/>
              </w:rPr>
            </w:pPr>
            <w:r>
              <w:rPr>
                <w:b/>
                <w:w w:val="105"/>
                <w:sz w:val="13"/>
              </w:rPr>
              <w:t>0,00%</w:t>
            </w:r>
          </w:p>
        </w:tc>
      </w:tr>
      <w:tr w:rsidR="001442BB" w14:paraId="10208E54" w14:textId="77777777">
        <w:trPr>
          <w:trHeight w:val="196"/>
        </w:trPr>
        <w:tc>
          <w:tcPr>
            <w:tcW w:w="3763" w:type="dxa"/>
          </w:tcPr>
          <w:p w14:paraId="10208E4D" w14:textId="77777777" w:rsidR="001442BB" w:rsidRDefault="005C7D6E">
            <w:pPr>
              <w:pStyle w:val="TableParagraph"/>
              <w:spacing w:before="26"/>
              <w:ind w:left="314"/>
              <w:jc w:val="left"/>
              <w:rPr>
                <w:sz w:val="13"/>
              </w:rPr>
            </w:pPr>
            <w:r>
              <w:rPr>
                <w:w w:val="105"/>
                <w:sz w:val="13"/>
              </w:rPr>
              <w:t>União</w:t>
            </w:r>
          </w:p>
        </w:tc>
        <w:tc>
          <w:tcPr>
            <w:tcW w:w="1109" w:type="dxa"/>
            <w:shd w:val="clear" w:color="auto" w:fill="C0C0C0"/>
          </w:tcPr>
          <w:p w14:paraId="10208E4E" w14:textId="77777777" w:rsidR="001442BB" w:rsidRDefault="005C7D6E">
            <w:pPr>
              <w:pStyle w:val="TableParagraph"/>
              <w:spacing w:before="26"/>
              <w:ind w:right="11"/>
              <w:rPr>
                <w:sz w:val="13"/>
              </w:rPr>
            </w:pPr>
            <w:r>
              <w:rPr>
                <w:w w:val="105"/>
                <w:sz w:val="13"/>
              </w:rPr>
              <w:t>46.702</w:t>
            </w:r>
          </w:p>
        </w:tc>
        <w:tc>
          <w:tcPr>
            <w:tcW w:w="1133" w:type="dxa"/>
            <w:shd w:val="clear" w:color="auto" w:fill="C0C0C0"/>
          </w:tcPr>
          <w:p w14:paraId="10208E4F" w14:textId="77777777" w:rsidR="001442BB" w:rsidRDefault="005C7D6E">
            <w:pPr>
              <w:pStyle w:val="TableParagraph"/>
              <w:spacing w:before="26"/>
              <w:ind w:right="10"/>
              <w:rPr>
                <w:sz w:val="13"/>
              </w:rPr>
            </w:pPr>
            <w:r>
              <w:rPr>
                <w:w w:val="105"/>
                <w:sz w:val="13"/>
              </w:rPr>
              <w:t>0,97%</w:t>
            </w:r>
          </w:p>
        </w:tc>
        <w:tc>
          <w:tcPr>
            <w:tcW w:w="1133" w:type="dxa"/>
            <w:shd w:val="clear" w:color="auto" w:fill="C0C0C0"/>
          </w:tcPr>
          <w:p w14:paraId="10208E50"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1"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2"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3" w14:textId="77777777" w:rsidR="001442BB" w:rsidRDefault="005C7D6E">
            <w:pPr>
              <w:pStyle w:val="TableParagraph"/>
              <w:spacing w:before="26"/>
              <w:ind w:right="11"/>
              <w:rPr>
                <w:sz w:val="13"/>
              </w:rPr>
            </w:pPr>
            <w:r>
              <w:rPr>
                <w:w w:val="105"/>
                <w:sz w:val="13"/>
              </w:rPr>
              <w:t>0,00%</w:t>
            </w:r>
          </w:p>
        </w:tc>
      </w:tr>
      <w:tr w:rsidR="001442BB" w14:paraId="10208E5C" w14:textId="77777777">
        <w:trPr>
          <w:trHeight w:val="196"/>
        </w:trPr>
        <w:tc>
          <w:tcPr>
            <w:tcW w:w="3763" w:type="dxa"/>
          </w:tcPr>
          <w:p w14:paraId="10208E55" w14:textId="77777777" w:rsidR="001442BB" w:rsidRDefault="005C7D6E">
            <w:pPr>
              <w:pStyle w:val="TableParagraph"/>
              <w:spacing w:before="26"/>
              <w:ind w:left="314"/>
              <w:jc w:val="left"/>
              <w:rPr>
                <w:sz w:val="13"/>
              </w:rPr>
            </w:pPr>
            <w:r>
              <w:rPr>
                <w:w w:val="105"/>
                <w:sz w:val="13"/>
              </w:rPr>
              <w:t>Outros</w:t>
            </w:r>
          </w:p>
        </w:tc>
        <w:tc>
          <w:tcPr>
            <w:tcW w:w="1109" w:type="dxa"/>
            <w:shd w:val="clear" w:color="auto" w:fill="C0C0C0"/>
          </w:tcPr>
          <w:p w14:paraId="10208E56" w14:textId="77777777" w:rsidR="001442BB" w:rsidRDefault="005C7D6E">
            <w:pPr>
              <w:pStyle w:val="TableParagraph"/>
              <w:spacing w:before="26"/>
              <w:ind w:right="11"/>
              <w:rPr>
                <w:sz w:val="13"/>
              </w:rPr>
            </w:pPr>
            <w:r>
              <w:rPr>
                <w:w w:val="105"/>
                <w:sz w:val="13"/>
              </w:rPr>
              <w:t>37.516</w:t>
            </w:r>
          </w:p>
        </w:tc>
        <w:tc>
          <w:tcPr>
            <w:tcW w:w="1133" w:type="dxa"/>
            <w:shd w:val="clear" w:color="auto" w:fill="C0C0C0"/>
          </w:tcPr>
          <w:p w14:paraId="10208E57" w14:textId="77777777" w:rsidR="001442BB" w:rsidRDefault="005C7D6E">
            <w:pPr>
              <w:pStyle w:val="TableParagraph"/>
              <w:spacing w:before="26"/>
              <w:ind w:right="10"/>
              <w:rPr>
                <w:sz w:val="13"/>
              </w:rPr>
            </w:pPr>
            <w:r>
              <w:rPr>
                <w:w w:val="105"/>
                <w:sz w:val="13"/>
              </w:rPr>
              <w:t>0,78%</w:t>
            </w:r>
          </w:p>
        </w:tc>
        <w:tc>
          <w:tcPr>
            <w:tcW w:w="1133" w:type="dxa"/>
            <w:shd w:val="clear" w:color="auto" w:fill="C0C0C0"/>
          </w:tcPr>
          <w:p w14:paraId="10208E58"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9"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A" w14:textId="77777777" w:rsidR="001442BB" w:rsidRDefault="005C7D6E">
            <w:pPr>
              <w:pStyle w:val="TableParagraph"/>
              <w:spacing w:before="26"/>
              <w:ind w:right="10"/>
              <w:rPr>
                <w:sz w:val="13"/>
              </w:rPr>
            </w:pPr>
            <w:r>
              <w:rPr>
                <w:w w:val="105"/>
                <w:sz w:val="13"/>
              </w:rPr>
              <w:t>0,00%</w:t>
            </w:r>
          </w:p>
        </w:tc>
        <w:tc>
          <w:tcPr>
            <w:tcW w:w="1133" w:type="dxa"/>
            <w:shd w:val="clear" w:color="auto" w:fill="C0C0C0"/>
          </w:tcPr>
          <w:p w14:paraId="10208E5B" w14:textId="77777777" w:rsidR="001442BB" w:rsidRDefault="005C7D6E">
            <w:pPr>
              <w:pStyle w:val="TableParagraph"/>
              <w:spacing w:before="26"/>
              <w:ind w:right="11"/>
              <w:rPr>
                <w:sz w:val="13"/>
              </w:rPr>
            </w:pPr>
            <w:r>
              <w:rPr>
                <w:w w:val="105"/>
                <w:sz w:val="13"/>
              </w:rPr>
              <w:t>0,00%</w:t>
            </w:r>
          </w:p>
        </w:tc>
      </w:tr>
      <w:tr w:rsidR="001442BB" w14:paraId="10208E64" w14:textId="77777777">
        <w:trPr>
          <w:trHeight w:val="196"/>
        </w:trPr>
        <w:tc>
          <w:tcPr>
            <w:tcW w:w="3763" w:type="dxa"/>
          </w:tcPr>
          <w:p w14:paraId="10208E5D" w14:textId="77777777" w:rsidR="001442BB" w:rsidRDefault="005C7D6E">
            <w:pPr>
              <w:pStyle w:val="TableParagraph"/>
              <w:spacing w:before="21"/>
              <w:ind w:left="170"/>
              <w:jc w:val="left"/>
              <w:rPr>
                <w:b/>
                <w:sz w:val="13"/>
              </w:rPr>
            </w:pPr>
            <w:r>
              <w:rPr>
                <w:b/>
                <w:w w:val="105"/>
                <w:sz w:val="13"/>
              </w:rPr>
              <w:t>Lucros retidos no exercício</w:t>
            </w:r>
          </w:p>
        </w:tc>
        <w:tc>
          <w:tcPr>
            <w:tcW w:w="1109" w:type="dxa"/>
            <w:shd w:val="clear" w:color="auto" w:fill="C0C0C0"/>
          </w:tcPr>
          <w:p w14:paraId="10208E5E" w14:textId="77777777" w:rsidR="001442BB" w:rsidRDefault="005C7D6E">
            <w:pPr>
              <w:pStyle w:val="TableParagraph"/>
              <w:spacing w:before="21"/>
              <w:ind w:right="11"/>
              <w:rPr>
                <w:b/>
                <w:sz w:val="13"/>
              </w:rPr>
            </w:pPr>
            <w:r>
              <w:rPr>
                <w:b/>
                <w:w w:val="105"/>
                <w:sz w:val="13"/>
              </w:rPr>
              <w:t>1.316.671</w:t>
            </w:r>
          </w:p>
        </w:tc>
        <w:tc>
          <w:tcPr>
            <w:tcW w:w="1133" w:type="dxa"/>
            <w:shd w:val="clear" w:color="auto" w:fill="C0C0C0"/>
          </w:tcPr>
          <w:p w14:paraId="10208E5F" w14:textId="77777777" w:rsidR="001442BB" w:rsidRDefault="005C7D6E">
            <w:pPr>
              <w:pStyle w:val="TableParagraph"/>
              <w:spacing w:before="21"/>
              <w:ind w:right="10"/>
              <w:rPr>
                <w:b/>
                <w:sz w:val="13"/>
              </w:rPr>
            </w:pPr>
            <w:r>
              <w:rPr>
                <w:b/>
                <w:w w:val="105"/>
                <w:sz w:val="13"/>
              </w:rPr>
              <w:t>27,42%</w:t>
            </w:r>
          </w:p>
        </w:tc>
        <w:tc>
          <w:tcPr>
            <w:tcW w:w="1133" w:type="dxa"/>
            <w:shd w:val="clear" w:color="auto" w:fill="C0C0C0"/>
          </w:tcPr>
          <w:p w14:paraId="10208E60" w14:textId="77777777" w:rsidR="001442BB" w:rsidRDefault="005C7D6E">
            <w:pPr>
              <w:pStyle w:val="TableParagraph"/>
              <w:spacing w:before="21"/>
              <w:ind w:right="10"/>
              <w:rPr>
                <w:b/>
                <w:sz w:val="13"/>
              </w:rPr>
            </w:pPr>
            <w:r>
              <w:rPr>
                <w:b/>
                <w:w w:val="105"/>
                <w:sz w:val="13"/>
              </w:rPr>
              <w:t>139,01%</w:t>
            </w:r>
          </w:p>
        </w:tc>
        <w:tc>
          <w:tcPr>
            <w:tcW w:w="1133" w:type="dxa"/>
            <w:shd w:val="clear" w:color="auto" w:fill="C0C0C0"/>
          </w:tcPr>
          <w:p w14:paraId="10208E61" w14:textId="77777777" w:rsidR="001442BB" w:rsidRDefault="005C7D6E">
            <w:pPr>
              <w:pStyle w:val="TableParagraph"/>
              <w:spacing w:before="21"/>
              <w:ind w:right="12"/>
              <w:rPr>
                <w:b/>
                <w:sz w:val="13"/>
              </w:rPr>
            </w:pPr>
            <w:r>
              <w:rPr>
                <w:b/>
                <w:w w:val="105"/>
                <w:sz w:val="13"/>
              </w:rPr>
              <w:t>550.889</w:t>
            </w:r>
          </w:p>
        </w:tc>
        <w:tc>
          <w:tcPr>
            <w:tcW w:w="1133" w:type="dxa"/>
            <w:shd w:val="clear" w:color="auto" w:fill="C0C0C0"/>
          </w:tcPr>
          <w:p w14:paraId="10208E62" w14:textId="77777777" w:rsidR="001442BB" w:rsidRDefault="005C7D6E">
            <w:pPr>
              <w:pStyle w:val="TableParagraph"/>
              <w:spacing w:before="21"/>
              <w:ind w:right="10"/>
              <w:rPr>
                <w:b/>
                <w:sz w:val="13"/>
              </w:rPr>
            </w:pPr>
            <w:r>
              <w:rPr>
                <w:b/>
                <w:w w:val="105"/>
                <w:sz w:val="13"/>
              </w:rPr>
              <w:t>15,24%</w:t>
            </w:r>
          </w:p>
        </w:tc>
        <w:tc>
          <w:tcPr>
            <w:tcW w:w="1133" w:type="dxa"/>
            <w:shd w:val="clear" w:color="auto" w:fill="C0C0C0"/>
          </w:tcPr>
          <w:p w14:paraId="10208E63" w14:textId="77777777" w:rsidR="001442BB" w:rsidRDefault="005C7D6E">
            <w:pPr>
              <w:pStyle w:val="TableParagraph"/>
              <w:spacing w:before="21"/>
              <w:ind w:right="10"/>
              <w:rPr>
                <w:b/>
                <w:sz w:val="13"/>
              </w:rPr>
            </w:pPr>
            <w:r>
              <w:rPr>
                <w:b/>
                <w:sz w:val="13"/>
              </w:rPr>
              <w:t>-0,09%</w:t>
            </w:r>
          </w:p>
        </w:tc>
      </w:tr>
    </w:tbl>
    <w:p w14:paraId="10208E65" w14:textId="77777777" w:rsidR="001442BB" w:rsidRDefault="005C7D6E">
      <w:pPr>
        <w:pStyle w:val="PargrafodaLista"/>
        <w:numPr>
          <w:ilvl w:val="0"/>
          <w:numId w:val="2"/>
        </w:numPr>
        <w:tabs>
          <w:tab w:val="left" w:pos="324"/>
        </w:tabs>
        <w:spacing w:before="22" w:line="266" w:lineRule="auto"/>
        <w:ind w:right="622" w:firstLine="0"/>
        <w:rPr>
          <w:sz w:val="12"/>
        </w:rPr>
      </w:pPr>
      <w:r>
        <w:rPr>
          <w:sz w:val="12"/>
        </w:rPr>
        <w:t xml:space="preserve">Houve, em 2019, o ingresso de dois processos em que a causa de pedir se fundamenta em dano ambiental. O primeiro deles trata de uma Ação Popular baseada em suposto   descumprimento de leis e decretos federais que estabelecem parâmetros arquitetônicos e de </w:t>
      </w:r>
      <w:r>
        <w:rPr>
          <w:sz w:val="12"/>
        </w:rPr>
        <w:t>acessibilidade. O segundo deles trata de um processo administrativo em virtude de notificação pela Superintendência de Limpeza Urbana Municipal, em que há alegação de geração de mais de 100 litros de resíduos por dia, contrariando legislação</w:t>
      </w:r>
      <w:r>
        <w:rPr>
          <w:spacing w:val="21"/>
          <w:sz w:val="12"/>
        </w:rPr>
        <w:t xml:space="preserve"> </w:t>
      </w:r>
      <w:r>
        <w:rPr>
          <w:sz w:val="12"/>
        </w:rPr>
        <w:t>municipal.</w:t>
      </w:r>
    </w:p>
    <w:p w14:paraId="10208E66" w14:textId="77777777" w:rsidR="001442BB" w:rsidRDefault="005C7D6E">
      <w:pPr>
        <w:pStyle w:val="PargrafodaLista"/>
        <w:numPr>
          <w:ilvl w:val="0"/>
          <w:numId w:val="2"/>
        </w:numPr>
        <w:tabs>
          <w:tab w:val="left" w:pos="324"/>
        </w:tabs>
        <w:spacing w:before="54" w:line="266" w:lineRule="auto"/>
        <w:ind w:right="843" w:firstLine="0"/>
        <w:rPr>
          <w:sz w:val="12"/>
        </w:rPr>
      </w:pPr>
      <w:r>
        <w:rPr>
          <w:sz w:val="12"/>
        </w:rPr>
        <w:t>Em 31/12/2019, havia, em andamento, 830 (oitocentos e trinta) reclamações e críticas de consumidores relativas à defesa do consumidor (Procon). Somente em 2019, há registro de 273 (duzentas e setenta e três) demandas entre encerradas e em andamento. Havia,</w:t>
      </w:r>
      <w:r>
        <w:rPr>
          <w:sz w:val="12"/>
        </w:rPr>
        <w:t xml:space="preserve"> ainda, em andamento, outras 2.985 (duas </w:t>
      </w:r>
      <w:r>
        <w:rPr>
          <w:spacing w:val="2"/>
          <w:sz w:val="12"/>
        </w:rPr>
        <w:t xml:space="preserve">mil, </w:t>
      </w:r>
      <w:r>
        <w:rPr>
          <w:sz w:val="12"/>
        </w:rPr>
        <w:t>novecentas e oitenta e cinco) reclamações e críticas de consumidores que tramitavam em Juizados Especiais (Justiça). Somente em 2019, há registro de 666 (seiscentos e sessenta e seis)</w:t>
      </w:r>
      <w:r>
        <w:rPr>
          <w:spacing w:val="21"/>
          <w:sz w:val="12"/>
        </w:rPr>
        <w:t xml:space="preserve"> </w:t>
      </w:r>
      <w:r>
        <w:rPr>
          <w:sz w:val="12"/>
        </w:rPr>
        <w:t>processos entre encerrados</w:t>
      </w:r>
      <w:r>
        <w:rPr>
          <w:sz w:val="12"/>
        </w:rPr>
        <w:t xml:space="preserve"> e em andamento.</w:t>
      </w:r>
    </w:p>
    <w:p w14:paraId="10208E67" w14:textId="77777777" w:rsidR="001442BB" w:rsidRDefault="005C7D6E">
      <w:pPr>
        <w:pStyle w:val="PargrafodaLista"/>
        <w:numPr>
          <w:ilvl w:val="0"/>
          <w:numId w:val="2"/>
        </w:numPr>
        <w:tabs>
          <w:tab w:val="left" w:pos="324"/>
        </w:tabs>
        <w:spacing w:before="63"/>
        <w:ind w:left="323" w:hanging="179"/>
        <w:rPr>
          <w:sz w:val="12"/>
        </w:rPr>
      </w:pPr>
      <w:r>
        <w:rPr>
          <w:sz w:val="12"/>
        </w:rPr>
        <w:t>Em 2019, apenas 01 (uma) demanda não foi</w:t>
      </w:r>
      <w:r>
        <w:rPr>
          <w:spacing w:val="8"/>
          <w:sz w:val="12"/>
        </w:rPr>
        <w:t xml:space="preserve"> </w:t>
      </w:r>
      <w:r>
        <w:rPr>
          <w:sz w:val="12"/>
        </w:rPr>
        <w:t>solucionada.</w:t>
      </w:r>
    </w:p>
    <w:p w14:paraId="10208E68" w14:textId="77777777" w:rsidR="001442BB" w:rsidRDefault="005C7D6E">
      <w:pPr>
        <w:pStyle w:val="PargrafodaLista"/>
        <w:numPr>
          <w:ilvl w:val="0"/>
          <w:numId w:val="2"/>
        </w:numPr>
        <w:tabs>
          <w:tab w:val="left" w:pos="324"/>
        </w:tabs>
        <w:spacing w:before="54" w:line="266" w:lineRule="auto"/>
        <w:ind w:right="646" w:firstLine="0"/>
        <w:rPr>
          <w:sz w:val="12"/>
        </w:rPr>
      </w:pPr>
      <w:r>
        <w:rPr>
          <w:sz w:val="12"/>
        </w:rPr>
        <w:t>Em 2019, foram encerradas 140 (cento e quarenta) reclamações e críticas relativas a defesa do consumidor (Procon), das quais 45 (quarenta e cinco) foram atendidas, equivalendo-se a 32,1</w:t>
      </w:r>
      <w:r>
        <w:rPr>
          <w:sz w:val="12"/>
        </w:rPr>
        <w:t xml:space="preserve">4% dos encerramentos ocorridos nesse </w:t>
      </w:r>
      <w:r>
        <w:rPr>
          <w:spacing w:val="2"/>
          <w:sz w:val="12"/>
        </w:rPr>
        <w:t xml:space="preserve">mesmo </w:t>
      </w:r>
      <w:r>
        <w:rPr>
          <w:sz w:val="12"/>
        </w:rPr>
        <w:t>ano. Os principais motivos do não atendimento das demais reclamações/críticas foram: não julgamento do mérito da ação e desistência do autor. Foram encerradas 700 (setecentas) reclamações e críticas que tramitavam</w:t>
      </w:r>
      <w:r>
        <w:rPr>
          <w:sz w:val="12"/>
        </w:rPr>
        <w:t xml:space="preserve"> em Juizados Especiais (Justiça) em 2019, das quais 235 (duzentos e trinta e cinco) foram atendidas, equivalendo-se a 33,57% dos encerramentos ocorridos nesse </w:t>
      </w:r>
      <w:r>
        <w:rPr>
          <w:spacing w:val="2"/>
          <w:sz w:val="12"/>
        </w:rPr>
        <w:t xml:space="preserve">mesmo </w:t>
      </w:r>
      <w:r>
        <w:rPr>
          <w:sz w:val="12"/>
        </w:rPr>
        <w:t>ano. Os principais motivos de não atendimento das demais reclamações/críticas foram: não ju</w:t>
      </w:r>
      <w:r>
        <w:rPr>
          <w:sz w:val="12"/>
        </w:rPr>
        <w:t>lgamento do mérito da ação   e desistência do autor. Destacamos que os processos providos parcialmente ou encerrados por acordo foram considerados</w:t>
      </w:r>
      <w:r>
        <w:rPr>
          <w:spacing w:val="18"/>
          <w:sz w:val="12"/>
        </w:rPr>
        <w:t xml:space="preserve"> </w:t>
      </w:r>
      <w:r>
        <w:rPr>
          <w:sz w:val="12"/>
        </w:rPr>
        <w:t>procedentes.</w:t>
      </w:r>
    </w:p>
    <w:p w14:paraId="10208E69" w14:textId="77777777" w:rsidR="001442BB" w:rsidRDefault="005C7D6E">
      <w:pPr>
        <w:pStyle w:val="PargrafodaLista"/>
        <w:numPr>
          <w:ilvl w:val="0"/>
          <w:numId w:val="2"/>
        </w:numPr>
        <w:tabs>
          <w:tab w:val="left" w:pos="323"/>
        </w:tabs>
        <w:spacing w:before="55" w:line="266" w:lineRule="auto"/>
        <w:ind w:right="721" w:hanging="1"/>
        <w:rPr>
          <w:sz w:val="12"/>
        </w:rPr>
      </w:pPr>
      <w:r>
        <w:rPr>
          <w:sz w:val="12"/>
        </w:rPr>
        <w:t>Em 31/12/2019, havia 1.378 (mil e trezentos e setenta e oito) processos trabalhistas em andament</w:t>
      </w:r>
      <w:r>
        <w:rPr>
          <w:sz w:val="12"/>
        </w:rPr>
        <w:t>o movidos por empregados ou sindicatos dos empregados. Desse total, 108 (cento e oito) foram ajuizados em</w:t>
      </w:r>
      <w:r>
        <w:rPr>
          <w:spacing w:val="13"/>
          <w:sz w:val="12"/>
        </w:rPr>
        <w:t xml:space="preserve"> </w:t>
      </w:r>
      <w:r>
        <w:rPr>
          <w:sz w:val="12"/>
        </w:rPr>
        <w:t>2019.</w:t>
      </w:r>
    </w:p>
    <w:p w14:paraId="10208E6A" w14:textId="77777777" w:rsidR="001442BB" w:rsidRDefault="005C7D6E">
      <w:pPr>
        <w:pStyle w:val="PargrafodaLista"/>
        <w:numPr>
          <w:ilvl w:val="0"/>
          <w:numId w:val="2"/>
        </w:numPr>
        <w:tabs>
          <w:tab w:val="left" w:pos="324"/>
        </w:tabs>
        <w:spacing w:before="64" w:line="266" w:lineRule="auto"/>
        <w:ind w:right="1214" w:firstLine="0"/>
        <w:rPr>
          <w:sz w:val="12"/>
        </w:rPr>
      </w:pPr>
      <w:r>
        <w:rPr>
          <w:sz w:val="12"/>
        </w:rPr>
        <w:t xml:space="preserve">Em 2019, foram encerrados 129 (cento e vinte e nove) processos trabalhistas movidos por empregados ou sindicatos dos empregados. Deste total, 26 (vinte e seis) foram julgados procedentes e 103 (cento e três) foram julgados improcedentes. Destacamos que os </w:t>
      </w:r>
      <w:r>
        <w:rPr>
          <w:sz w:val="12"/>
        </w:rPr>
        <w:t>processos providos parcialmente ou encerrados por acordo foram considerados</w:t>
      </w:r>
      <w:r>
        <w:rPr>
          <w:spacing w:val="32"/>
          <w:sz w:val="12"/>
        </w:rPr>
        <w:t xml:space="preserve"> </w:t>
      </w:r>
      <w:r>
        <w:rPr>
          <w:sz w:val="12"/>
        </w:rPr>
        <w:t>procedentes.</w:t>
      </w:r>
    </w:p>
    <w:p w14:paraId="10208E6B" w14:textId="77777777" w:rsidR="001442BB" w:rsidRDefault="005C7D6E">
      <w:pPr>
        <w:pStyle w:val="PargrafodaLista"/>
        <w:numPr>
          <w:ilvl w:val="0"/>
          <w:numId w:val="2"/>
        </w:numPr>
        <w:tabs>
          <w:tab w:val="left" w:pos="324"/>
        </w:tabs>
        <w:spacing w:before="58" w:line="266" w:lineRule="auto"/>
        <w:ind w:right="617" w:firstLine="0"/>
        <w:rPr>
          <w:sz w:val="12"/>
        </w:rPr>
      </w:pPr>
      <w:r>
        <w:rPr>
          <w:sz w:val="12"/>
        </w:rPr>
        <w:t>O valor informado corresponde a todos os pagamentos efetuados em 2019, a funcionários e ex-funcionários, inclusive de verbas rescisórias, independentemente dos pedidos</w:t>
      </w:r>
      <w:r>
        <w:rPr>
          <w:sz w:val="12"/>
        </w:rPr>
        <w:t xml:space="preserve"> formulados pelo autor da</w:t>
      </w:r>
      <w:r>
        <w:rPr>
          <w:spacing w:val="-2"/>
          <w:sz w:val="12"/>
        </w:rPr>
        <w:t xml:space="preserve"> </w:t>
      </w:r>
      <w:r>
        <w:rPr>
          <w:sz w:val="12"/>
        </w:rPr>
        <w:t>ação.</w:t>
      </w:r>
    </w:p>
    <w:p w14:paraId="10208E6C" w14:textId="77777777" w:rsidR="001442BB" w:rsidRDefault="001442BB">
      <w:pPr>
        <w:spacing w:line="266" w:lineRule="auto"/>
        <w:rPr>
          <w:sz w:val="12"/>
        </w:rPr>
        <w:sectPr w:rsidR="001442BB">
          <w:footerReference w:type="default" r:id="rId56"/>
          <w:pgSz w:w="11900" w:h="16840"/>
          <w:pgMar w:top="0" w:right="140" w:bottom="280" w:left="560" w:header="0" w:footer="0" w:gutter="0"/>
          <w:cols w:space="720"/>
        </w:sectPr>
      </w:pPr>
    </w:p>
    <w:p w14:paraId="10208E6D" w14:textId="77777777" w:rsidR="001442BB" w:rsidRDefault="001442BB">
      <w:pPr>
        <w:pStyle w:val="Corpodetexto"/>
      </w:pPr>
    </w:p>
    <w:p w14:paraId="10208E6E" w14:textId="77777777" w:rsidR="001442BB" w:rsidRDefault="001442BB">
      <w:pPr>
        <w:pStyle w:val="Corpodetexto"/>
      </w:pPr>
    </w:p>
    <w:p w14:paraId="10208E6F" w14:textId="77777777" w:rsidR="001442BB" w:rsidRDefault="001442BB">
      <w:pPr>
        <w:pStyle w:val="Corpodetexto"/>
      </w:pPr>
    </w:p>
    <w:p w14:paraId="10208E70" w14:textId="77777777" w:rsidR="001442BB" w:rsidRDefault="001442BB">
      <w:pPr>
        <w:pStyle w:val="Corpodetexto"/>
      </w:pPr>
    </w:p>
    <w:p w14:paraId="10208E71" w14:textId="77777777" w:rsidR="001442BB" w:rsidRDefault="001442BB">
      <w:pPr>
        <w:pStyle w:val="Corpodetexto"/>
      </w:pPr>
    </w:p>
    <w:p w14:paraId="10208E72" w14:textId="77777777" w:rsidR="001442BB" w:rsidRDefault="001442BB">
      <w:pPr>
        <w:pStyle w:val="Corpodetexto"/>
      </w:pPr>
    </w:p>
    <w:p w14:paraId="10208E73" w14:textId="77777777" w:rsidR="001442BB" w:rsidRDefault="001442BB">
      <w:pPr>
        <w:pStyle w:val="Corpodetexto"/>
      </w:pPr>
    </w:p>
    <w:p w14:paraId="10208E74" w14:textId="77777777" w:rsidR="001442BB" w:rsidRDefault="001442BB">
      <w:pPr>
        <w:pStyle w:val="Corpodetexto"/>
        <w:spacing w:before="6"/>
        <w:rPr>
          <w:sz w:val="28"/>
        </w:rPr>
      </w:pPr>
    </w:p>
    <w:p w14:paraId="10208E75" w14:textId="77777777" w:rsidR="001442BB" w:rsidRDefault="005C7D6E">
      <w:pPr>
        <w:spacing w:before="94" w:line="242" w:lineRule="auto"/>
        <w:ind w:left="541" w:right="496"/>
        <w:rPr>
          <w:b/>
          <w:sz w:val="25"/>
        </w:rPr>
      </w:pPr>
      <w:r>
        <w:rPr>
          <w:b/>
          <w:sz w:val="25"/>
        </w:rPr>
        <w:t>Relatório de asseguração limitada dos auditores independentes sobre o demonstrativo de informações de natureza social e ambiental</w:t>
      </w:r>
    </w:p>
    <w:p w14:paraId="10208E76" w14:textId="77777777" w:rsidR="001442BB" w:rsidRDefault="001442BB">
      <w:pPr>
        <w:pStyle w:val="Corpodetexto"/>
        <w:rPr>
          <w:b/>
          <w:sz w:val="28"/>
        </w:rPr>
      </w:pPr>
    </w:p>
    <w:p w14:paraId="10208E77" w14:textId="77777777" w:rsidR="001442BB" w:rsidRDefault="005C7D6E">
      <w:pPr>
        <w:pStyle w:val="Ttulo5"/>
        <w:spacing w:before="174"/>
      </w:pPr>
      <w:r>
        <w:t>Ao</w:t>
      </w:r>
    </w:p>
    <w:p w14:paraId="10208E78" w14:textId="77777777" w:rsidR="001442BB" w:rsidRDefault="005C7D6E">
      <w:pPr>
        <w:spacing w:before="3" w:line="241" w:lineRule="exact"/>
        <w:ind w:left="541"/>
        <w:rPr>
          <w:sz w:val="21"/>
        </w:rPr>
      </w:pPr>
      <w:r>
        <w:rPr>
          <w:sz w:val="21"/>
        </w:rPr>
        <w:t>Conselho de Administração, Acionistas e Administradores do</w:t>
      </w:r>
    </w:p>
    <w:p w14:paraId="10208E79" w14:textId="77777777" w:rsidR="001442BB" w:rsidRDefault="005C7D6E">
      <w:pPr>
        <w:spacing w:line="264" w:lineRule="exact"/>
        <w:ind w:left="541"/>
        <w:rPr>
          <w:b/>
          <w:sz w:val="23"/>
        </w:rPr>
      </w:pPr>
      <w:r>
        <w:rPr>
          <w:b/>
          <w:sz w:val="23"/>
        </w:rPr>
        <w:t>Banco do Nordeste do Brasil S.A.</w:t>
      </w:r>
    </w:p>
    <w:p w14:paraId="10208E7A" w14:textId="77777777" w:rsidR="001442BB" w:rsidRDefault="005C7D6E">
      <w:pPr>
        <w:spacing w:before="11"/>
        <w:ind w:left="541"/>
        <w:rPr>
          <w:sz w:val="21"/>
        </w:rPr>
      </w:pPr>
      <w:r>
        <w:rPr>
          <w:sz w:val="21"/>
        </w:rPr>
        <w:t>Fortaleza - CE</w:t>
      </w:r>
    </w:p>
    <w:p w14:paraId="10208E7B" w14:textId="77777777" w:rsidR="001442BB" w:rsidRDefault="001442BB">
      <w:pPr>
        <w:pStyle w:val="Corpodetexto"/>
        <w:spacing w:before="7"/>
        <w:rPr>
          <w:sz w:val="21"/>
        </w:rPr>
      </w:pPr>
    </w:p>
    <w:p w14:paraId="10208E7C" w14:textId="77777777" w:rsidR="001442BB" w:rsidRDefault="005C7D6E">
      <w:pPr>
        <w:ind w:left="541"/>
        <w:rPr>
          <w:b/>
          <w:sz w:val="21"/>
        </w:rPr>
      </w:pPr>
      <w:r>
        <w:rPr>
          <w:b/>
          <w:sz w:val="21"/>
        </w:rPr>
        <w:t>Introdução</w:t>
      </w:r>
    </w:p>
    <w:p w14:paraId="10208E7D" w14:textId="77777777" w:rsidR="001442BB" w:rsidRDefault="001442BB">
      <w:pPr>
        <w:pStyle w:val="Corpodetexto"/>
        <w:rPr>
          <w:b/>
          <w:sz w:val="22"/>
        </w:rPr>
      </w:pPr>
    </w:p>
    <w:p w14:paraId="10208E7E" w14:textId="77777777" w:rsidR="001442BB" w:rsidRDefault="005C7D6E">
      <w:pPr>
        <w:spacing w:line="244" w:lineRule="auto"/>
        <w:ind w:left="541" w:right="1122"/>
        <w:rPr>
          <w:sz w:val="21"/>
        </w:rPr>
      </w:pPr>
      <w:r>
        <w:rPr>
          <w:sz w:val="21"/>
        </w:rPr>
        <w:t>Fo</w:t>
      </w:r>
      <w:r>
        <w:rPr>
          <w:sz w:val="21"/>
        </w:rPr>
        <w:t>mos contratados pela Administração do Banco Nordeste do Brasil S.A. (“Banco”) para apresentar nosso relatório de asseguração limitada sobre o Demonstrativo de Informações de Natureza Social e Ambiental, especificamente no que tange aos itens 1 - Base de Cá</w:t>
      </w:r>
      <w:r>
        <w:rPr>
          <w:sz w:val="21"/>
        </w:rPr>
        <w:t>lculo e 7 - Geração e Distribuição de Riqueza do Banco, relativo ao exercício findo em 31 de dezembro de</w:t>
      </w:r>
      <w:r>
        <w:rPr>
          <w:spacing w:val="32"/>
          <w:sz w:val="21"/>
        </w:rPr>
        <w:t xml:space="preserve"> </w:t>
      </w:r>
      <w:r>
        <w:rPr>
          <w:sz w:val="21"/>
        </w:rPr>
        <w:t>2019.</w:t>
      </w:r>
    </w:p>
    <w:p w14:paraId="10208E7F" w14:textId="77777777" w:rsidR="001442BB" w:rsidRDefault="001442BB">
      <w:pPr>
        <w:pStyle w:val="Corpodetexto"/>
        <w:spacing w:before="2"/>
        <w:rPr>
          <w:sz w:val="21"/>
        </w:rPr>
      </w:pPr>
    </w:p>
    <w:p w14:paraId="10208E80" w14:textId="77777777" w:rsidR="001442BB" w:rsidRDefault="005C7D6E">
      <w:pPr>
        <w:ind w:left="541"/>
        <w:rPr>
          <w:b/>
          <w:sz w:val="21"/>
        </w:rPr>
      </w:pPr>
      <w:r>
        <w:rPr>
          <w:b/>
          <w:sz w:val="21"/>
        </w:rPr>
        <w:t>Responsabilidades da administração do Banco</w:t>
      </w:r>
    </w:p>
    <w:p w14:paraId="10208E81" w14:textId="77777777" w:rsidR="001442BB" w:rsidRDefault="001442BB">
      <w:pPr>
        <w:pStyle w:val="Corpodetexto"/>
        <w:spacing w:before="2"/>
        <w:rPr>
          <w:b/>
          <w:sz w:val="22"/>
        </w:rPr>
      </w:pPr>
    </w:p>
    <w:p w14:paraId="10208E82" w14:textId="77777777" w:rsidR="001442BB" w:rsidRDefault="005C7D6E">
      <w:pPr>
        <w:spacing w:line="244" w:lineRule="auto"/>
        <w:ind w:left="541" w:right="1098"/>
        <w:rPr>
          <w:sz w:val="21"/>
        </w:rPr>
      </w:pPr>
      <w:r>
        <w:rPr>
          <w:sz w:val="21"/>
        </w:rPr>
        <w:t>A administração do Banco é responsável pela elaboração e apresentação de forma adequada das Informações constantes do Demonstrativo de Informações de Natureza Social e Ambiental, especificamente no que tange aos itens 1 - Base de Cálculo e 7 - Geração e Di</w:t>
      </w:r>
      <w:r>
        <w:rPr>
          <w:sz w:val="21"/>
        </w:rPr>
        <w:t>stribuição de Riqueza  de acordo com a NBC T 15 - Informações de Natureza Social e Ambiental emitida pelo Conselho Federal de Contabilidade - CFC e pelos controles internos que ela determinou como necessários para permitir a elaboração dessas informações l</w:t>
      </w:r>
      <w:r>
        <w:rPr>
          <w:sz w:val="21"/>
        </w:rPr>
        <w:t>ivres de distorção relevante, independentemente se  causada por fraude ou</w:t>
      </w:r>
      <w:r>
        <w:rPr>
          <w:spacing w:val="1"/>
          <w:sz w:val="21"/>
        </w:rPr>
        <w:t xml:space="preserve"> </w:t>
      </w:r>
      <w:r>
        <w:rPr>
          <w:sz w:val="21"/>
        </w:rPr>
        <w:t>erro.</w:t>
      </w:r>
    </w:p>
    <w:p w14:paraId="10208E83" w14:textId="77777777" w:rsidR="001442BB" w:rsidRDefault="001442BB">
      <w:pPr>
        <w:pStyle w:val="Corpodetexto"/>
        <w:rPr>
          <w:sz w:val="21"/>
        </w:rPr>
      </w:pPr>
    </w:p>
    <w:p w14:paraId="10208E84" w14:textId="77777777" w:rsidR="001442BB" w:rsidRDefault="005C7D6E">
      <w:pPr>
        <w:ind w:left="541"/>
        <w:rPr>
          <w:b/>
          <w:sz w:val="21"/>
        </w:rPr>
      </w:pPr>
      <w:r>
        <w:rPr>
          <w:b/>
          <w:sz w:val="21"/>
        </w:rPr>
        <w:t>Responsabilidade dos auditores independentes</w:t>
      </w:r>
    </w:p>
    <w:p w14:paraId="10208E85" w14:textId="77777777" w:rsidR="001442BB" w:rsidRDefault="001442BB">
      <w:pPr>
        <w:pStyle w:val="Corpodetexto"/>
        <w:rPr>
          <w:b/>
          <w:sz w:val="22"/>
        </w:rPr>
      </w:pPr>
    </w:p>
    <w:p w14:paraId="10208E86" w14:textId="77777777" w:rsidR="001442BB" w:rsidRDefault="005C7D6E">
      <w:pPr>
        <w:spacing w:line="244" w:lineRule="auto"/>
        <w:ind w:left="541" w:right="1162"/>
        <w:rPr>
          <w:sz w:val="21"/>
        </w:rPr>
      </w:pPr>
      <w:r>
        <w:rPr>
          <w:sz w:val="21"/>
        </w:rPr>
        <w:t>Nossa responsabilidade é expressar conclusão sobre as informações constantes do Demonstrativo   de Informações de Natureza Social</w:t>
      </w:r>
      <w:r>
        <w:rPr>
          <w:sz w:val="21"/>
        </w:rPr>
        <w:t xml:space="preserve"> e Ambiental, especificamente no que tange aos itens 1 - Base de Cálculo e 7 - Geração e Distribuição de Riqueza, com base no trabalho de asseguração limitada conduzido de acordo com o Comunicado Técnico (CT) nº 07/2012, aprovado pelo Conselho Federal  de </w:t>
      </w:r>
      <w:r>
        <w:rPr>
          <w:sz w:val="21"/>
        </w:rPr>
        <w:t>Contabilidade e elaborado tomando por base a NBC TO 3000 (Trabalhos de Asseguração  Diferente de Auditoria e Revisão), emitida pelo Conselho Federal de Contabilidade - CFC, que é equivalente à norma internacional</w:t>
      </w:r>
      <w:r>
        <w:rPr>
          <w:i/>
          <w:sz w:val="21"/>
        </w:rPr>
        <w:t>ISAE 3000</w:t>
      </w:r>
      <w:r>
        <w:rPr>
          <w:sz w:val="21"/>
        </w:rPr>
        <w:t>, emitida pela Federação Internacio</w:t>
      </w:r>
      <w:r>
        <w:rPr>
          <w:sz w:val="21"/>
        </w:rPr>
        <w:t>nal de Contadores, aplicáveis às informações não históricas. Essas normas requerem o cumprimento de exigências  éticas, incluindo requisitos de independência e que o trabalho seja executado com o objetivo de obter segurança limitada de que as informações c</w:t>
      </w:r>
      <w:r>
        <w:rPr>
          <w:sz w:val="21"/>
        </w:rPr>
        <w:t>onstantes do Demonstrativo de Informações de Natureza Social e Ambiental, especificamente no que tange aos itens 1 - Base de Cálculo e 7 - Geração e Distribuição de Riqueza, tomadas em conjunto, estão livres de distorções</w:t>
      </w:r>
      <w:r>
        <w:rPr>
          <w:spacing w:val="32"/>
          <w:sz w:val="21"/>
        </w:rPr>
        <w:t xml:space="preserve"> </w:t>
      </w:r>
      <w:r>
        <w:rPr>
          <w:sz w:val="21"/>
        </w:rPr>
        <w:t>relevantes.</w:t>
      </w:r>
    </w:p>
    <w:p w14:paraId="10208E87" w14:textId="77777777" w:rsidR="001442BB" w:rsidRDefault="001442BB">
      <w:pPr>
        <w:pStyle w:val="Corpodetexto"/>
      </w:pPr>
    </w:p>
    <w:p w14:paraId="10208E88" w14:textId="77777777" w:rsidR="001442BB" w:rsidRDefault="001442BB">
      <w:pPr>
        <w:pStyle w:val="Corpodetexto"/>
      </w:pPr>
    </w:p>
    <w:p w14:paraId="10208E89" w14:textId="77777777" w:rsidR="001442BB" w:rsidRDefault="001442BB">
      <w:pPr>
        <w:pStyle w:val="Corpodetexto"/>
      </w:pPr>
    </w:p>
    <w:p w14:paraId="10208E8A" w14:textId="77777777" w:rsidR="001442BB" w:rsidRDefault="001442BB">
      <w:pPr>
        <w:pStyle w:val="Corpodetexto"/>
      </w:pPr>
    </w:p>
    <w:p w14:paraId="10208E8B" w14:textId="77777777" w:rsidR="001442BB" w:rsidRDefault="001442BB">
      <w:pPr>
        <w:pStyle w:val="Corpodetexto"/>
      </w:pPr>
    </w:p>
    <w:p w14:paraId="10208E8C" w14:textId="77777777" w:rsidR="001442BB" w:rsidRDefault="001442BB">
      <w:pPr>
        <w:pStyle w:val="Corpodetexto"/>
      </w:pPr>
    </w:p>
    <w:p w14:paraId="10208E8D" w14:textId="77777777" w:rsidR="001442BB" w:rsidRDefault="001442BB">
      <w:pPr>
        <w:pStyle w:val="Corpodetexto"/>
        <w:spacing w:before="8"/>
      </w:pPr>
    </w:p>
    <w:p w14:paraId="10208E8E" w14:textId="77777777" w:rsidR="001442BB" w:rsidRDefault="005C7D6E">
      <w:pPr>
        <w:spacing w:before="1"/>
        <w:ind w:left="541"/>
        <w:rPr>
          <w:sz w:val="19"/>
        </w:rPr>
      </w:pPr>
      <w:r>
        <w:rPr>
          <w:w w:val="101"/>
          <w:sz w:val="19"/>
        </w:rPr>
        <w:t>1</w:t>
      </w:r>
    </w:p>
    <w:p w14:paraId="10208E8F" w14:textId="77777777" w:rsidR="001442BB" w:rsidRDefault="005C7D6E">
      <w:pPr>
        <w:spacing w:before="108"/>
        <w:ind w:left="551"/>
        <w:rPr>
          <w:sz w:val="10"/>
        </w:rPr>
      </w:pPr>
      <w:r>
        <w:rPr>
          <w:color w:val="656565"/>
          <w:w w:val="105"/>
          <w:sz w:val="10"/>
        </w:rPr>
        <w:t>Uma empresa-membro da Ernst &amp; Young Global Limited</w:t>
      </w:r>
    </w:p>
    <w:p w14:paraId="10208E90" w14:textId="77777777" w:rsidR="001442BB" w:rsidRDefault="001442BB">
      <w:pPr>
        <w:rPr>
          <w:sz w:val="10"/>
        </w:rPr>
        <w:sectPr w:rsidR="001442BB">
          <w:footerReference w:type="default" r:id="rId57"/>
          <w:pgSz w:w="11900" w:h="16840"/>
          <w:pgMar w:top="1600" w:right="140" w:bottom="280" w:left="560" w:header="0" w:footer="0" w:gutter="0"/>
          <w:cols w:space="720"/>
        </w:sectPr>
      </w:pPr>
    </w:p>
    <w:p w14:paraId="10208E91" w14:textId="77777777" w:rsidR="001442BB" w:rsidRDefault="001442BB">
      <w:pPr>
        <w:pStyle w:val="Corpodetexto"/>
      </w:pPr>
    </w:p>
    <w:p w14:paraId="10208E92" w14:textId="77777777" w:rsidR="001442BB" w:rsidRDefault="001442BB">
      <w:pPr>
        <w:pStyle w:val="Corpodetexto"/>
      </w:pPr>
    </w:p>
    <w:p w14:paraId="10208E93" w14:textId="77777777" w:rsidR="001442BB" w:rsidRDefault="001442BB">
      <w:pPr>
        <w:pStyle w:val="Corpodetexto"/>
      </w:pPr>
    </w:p>
    <w:p w14:paraId="10208E94" w14:textId="77777777" w:rsidR="001442BB" w:rsidRDefault="001442BB">
      <w:pPr>
        <w:pStyle w:val="Corpodetexto"/>
      </w:pPr>
    </w:p>
    <w:p w14:paraId="10208E95" w14:textId="77777777" w:rsidR="001442BB" w:rsidRDefault="001442BB">
      <w:pPr>
        <w:pStyle w:val="Corpodetexto"/>
      </w:pPr>
    </w:p>
    <w:p w14:paraId="10208E96" w14:textId="77777777" w:rsidR="001442BB" w:rsidRDefault="001442BB">
      <w:pPr>
        <w:pStyle w:val="Corpodetexto"/>
      </w:pPr>
    </w:p>
    <w:p w14:paraId="10208E97" w14:textId="77777777" w:rsidR="001442BB" w:rsidRDefault="001442BB">
      <w:pPr>
        <w:pStyle w:val="Corpodetexto"/>
        <w:spacing w:before="9"/>
        <w:rPr>
          <w:sz w:val="26"/>
        </w:rPr>
      </w:pPr>
    </w:p>
    <w:p w14:paraId="10208E98" w14:textId="77777777" w:rsidR="001442BB" w:rsidRDefault="005C7D6E">
      <w:pPr>
        <w:pStyle w:val="Ttulo5"/>
        <w:spacing w:before="98" w:line="244" w:lineRule="auto"/>
        <w:ind w:right="1116"/>
      </w:pPr>
      <w:r>
        <w:t>Um trabalho de asseguração limitada conduzido de acordo com  a NBC TO 3000 (ISAE 3000)   consiste principalmente de indagações à administração do Banco e outros profissionais do Banco que estão envolvidos na elaboração das informações constantes do Demonst</w:t>
      </w:r>
      <w:r>
        <w:t>rativo de Informações de Natureza Social e Ambiental, especificamente no que tange aos itens 1 - Base de Cálculo e 7 - Geração e Distribuição de Riqueza</w:t>
      </w:r>
      <w:r>
        <w:rPr>
          <w:i/>
        </w:rPr>
        <w:t xml:space="preserve">, </w:t>
      </w:r>
      <w:r>
        <w:t>assim como pela aplicação de procedimentos analíticos para   obter evidência que nos possibilite concl</w:t>
      </w:r>
      <w:r>
        <w:t>uir na forma de asseguração limitada sobre as informações tomadas em</w:t>
      </w:r>
      <w:r>
        <w:rPr>
          <w:spacing w:val="1"/>
        </w:rPr>
        <w:t xml:space="preserve"> </w:t>
      </w:r>
      <w:r>
        <w:t>conjunto.</w:t>
      </w:r>
    </w:p>
    <w:p w14:paraId="10208E99" w14:textId="77777777" w:rsidR="001442BB" w:rsidRDefault="001442BB">
      <w:pPr>
        <w:pStyle w:val="Corpodetexto"/>
        <w:spacing w:before="7"/>
        <w:rPr>
          <w:sz w:val="21"/>
        </w:rPr>
      </w:pPr>
    </w:p>
    <w:p w14:paraId="10208E9A" w14:textId="77777777" w:rsidR="001442BB" w:rsidRDefault="005C7D6E">
      <w:pPr>
        <w:spacing w:line="244" w:lineRule="auto"/>
        <w:ind w:left="541" w:right="1027"/>
        <w:rPr>
          <w:sz w:val="21"/>
        </w:rPr>
      </w:pPr>
      <w:r>
        <w:rPr>
          <w:sz w:val="21"/>
        </w:rPr>
        <w:t>Um trabalho de asseguração limitada requer, também, a execução de procedimentos adicionais, quando o auditor independente toma conhecimento de assuntos que o leve a acreditar q</w:t>
      </w:r>
      <w:r>
        <w:rPr>
          <w:sz w:val="21"/>
        </w:rPr>
        <w:t>ue as informações constantes do Demonstrativo de Informações de Natureza Social e Ambiental, especificamente no que tange aos itens 1 - Base de Cálculo e 7 - Geração e Distribuição de Riqueza, tomadas em conjunto, podem apresentar distorções relevantes.</w:t>
      </w:r>
    </w:p>
    <w:p w14:paraId="10208E9B" w14:textId="77777777" w:rsidR="001442BB" w:rsidRDefault="001442BB">
      <w:pPr>
        <w:pStyle w:val="Corpodetexto"/>
        <w:spacing w:before="3"/>
        <w:rPr>
          <w:sz w:val="21"/>
        </w:rPr>
      </w:pPr>
    </w:p>
    <w:p w14:paraId="10208E9C" w14:textId="77777777" w:rsidR="001442BB" w:rsidRDefault="005C7D6E">
      <w:pPr>
        <w:spacing w:line="244" w:lineRule="auto"/>
        <w:ind w:left="541" w:right="1122"/>
        <w:rPr>
          <w:sz w:val="21"/>
        </w:rPr>
      </w:pPr>
      <w:r>
        <w:rPr>
          <w:sz w:val="21"/>
        </w:rPr>
        <w:t>O</w:t>
      </w:r>
      <w:r>
        <w:rPr>
          <w:sz w:val="21"/>
        </w:rPr>
        <w:t>s procedimentos selecionados basearam-se na nossa compreensão dos aspectos relativos à compilação e apresentação das informações constantes do Demonstrativo de Informações de Natureza Social e Ambiental, especificamente no que tange aos itens 1 - Base de C</w:t>
      </w:r>
      <w:r>
        <w:rPr>
          <w:sz w:val="21"/>
        </w:rPr>
        <w:t>álculo e 7 - Geração e Distribuição de Riqueza e de outras circunstâncias do trabalho e da nossa consideração sobre áreas onde distorções relevantes poderiam existir. Os procedimentos compreenderam:</w:t>
      </w:r>
    </w:p>
    <w:p w14:paraId="10208E9D" w14:textId="77777777" w:rsidR="001442BB" w:rsidRDefault="001442BB">
      <w:pPr>
        <w:pStyle w:val="Corpodetexto"/>
        <w:spacing w:before="3"/>
        <w:rPr>
          <w:sz w:val="21"/>
        </w:rPr>
      </w:pPr>
    </w:p>
    <w:p w14:paraId="10208E9E" w14:textId="77777777" w:rsidR="001442BB" w:rsidRDefault="005C7D6E">
      <w:pPr>
        <w:pStyle w:val="PargrafodaLista"/>
        <w:numPr>
          <w:ilvl w:val="1"/>
          <w:numId w:val="2"/>
        </w:numPr>
        <w:tabs>
          <w:tab w:val="left" w:pos="957"/>
        </w:tabs>
        <w:spacing w:line="244" w:lineRule="auto"/>
        <w:ind w:right="989"/>
        <w:rPr>
          <w:sz w:val="21"/>
        </w:rPr>
      </w:pPr>
      <w:r>
        <w:rPr>
          <w:sz w:val="21"/>
        </w:rPr>
        <w:t>O planejamento dos trabalhos, considerando a relevância,</w:t>
      </w:r>
      <w:r>
        <w:rPr>
          <w:sz w:val="21"/>
        </w:rPr>
        <w:t xml:space="preserve"> o volume de informações quantitativas  e qualitativas e os sistemas operacionais e de controles internos que serviram de base para a elaboração das informações constantes do Demonstrativo de Informações de Natureza Social e Ambiental, especificamente no q</w:t>
      </w:r>
      <w:r>
        <w:rPr>
          <w:sz w:val="21"/>
        </w:rPr>
        <w:t>ue tange aos itens 1 - Base de Cálculo e 7 - Geração e Distribuição de Riqueza do Banco Nordeste do Brasil</w:t>
      </w:r>
      <w:r>
        <w:rPr>
          <w:spacing w:val="6"/>
          <w:sz w:val="21"/>
        </w:rPr>
        <w:t xml:space="preserve"> </w:t>
      </w:r>
      <w:r>
        <w:rPr>
          <w:sz w:val="21"/>
        </w:rPr>
        <w:t>S.A.;</w:t>
      </w:r>
    </w:p>
    <w:p w14:paraId="10208E9F" w14:textId="77777777" w:rsidR="001442BB" w:rsidRDefault="005C7D6E">
      <w:pPr>
        <w:pStyle w:val="PargrafodaLista"/>
        <w:numPr>
          <w:ilvl w:val="1"/>
          <w:numId w:val="2"/>
        </w:numPr>
        <w:tabs>
          <w:tab w:val="left" w:pos="957"/>
        </w:tabs>
        <w:spacing w:before="117" w:line="244" w:lineRule="auto"/>
        <w:ind w:right="1003"/>
        <w:rPr>
          <w:sz w:val="21"/>
        </w:rPr>
      </w:pPr>
      <w:r>
        <w:rPr>
          <w:sz w:val="21"/>
        </w:rPr>
        <w:t>Aplicação de procedimentos analíticos sobre as informações quantitativas e indagações sobre as informações qualitativas e sua correlação com os</w:t>
      </w:r>
      <w:r>
        <w:rPr>
          <w:sz w:val="21"/>
        </w:rPr>
        <w:t xml:space="preserve"> indicadores divulgados nas informações constantes do Demonstrativo de Informações de Natureza Social e Ambiental, especificamente   no que tange aos itens 1 - Base de Cálculo e 7 - Geração e Distribuição de Riqueza,</w:t>
      </w:r>
      <w:r>
        <w:rPr>
          <w:spacing w:val="7"/>
          <w:sz w:val="21"/>
        </w:rPr>
        <w:t xml:space="preserve"> </w:t>
      </w:r>
      <w:r>
        <w:rPr>
          <w:sz w:val="21"/>
        </w:rPr>
        <w:t>e</w:t>
      </w:r>
    </w:p>
    <w:p w14:paraId="10208EA0" w14:textId="77777777" w:rsidR="001442BB" w:rsidRDefault="005C7D6E">
      <w:pPr>
        <w:pStyle w:val="PargrafodaLista"/>
        <w:numPr>
          <w:ilvl w:val="1"/>
          <w:numId w:val="2"/>
        </w:numPr>
        <w:tabs>
          <w:tab w:val="left" w:pos="960"/>
        </w:tabs>
        <w:spacing w:before="117" w:line="242" w:lineRule="auto"/>
        <w:ind w:left="959" w:right="1241" w:hanging="418"/>
        <w:rPr>
          <w:sz w:val="21"/>
        </w:rPr>
      </w:pPr>
      <w:r>
        <w:rPr>
          <w:sz w:val="21"/>
        </w:rPr>
        <w:t>Confronto dos valores de natureza fin</w:t>
      </w:r>
      <w:r>
        <w:rPr>
          <w:sz w:val="21"/>
        </w:rPr>
        <w:t>anceira com as demonstrações financeiras e/ou registros contábeis.</w:t>
      </w:r>
    </w:p>
    <w:p w14:paraId="10208EA1" w14:textId="77777777" w:rsidR="001442BB" w:rsidRDefault="001442BB">
      <w:pPr>
        <w:pStyle w:val="Corpodetexto"/>
        <w:spacing w:before="10"/>
        <w:rPr>
          <w:sz w:val="21"/>
        </w:rPr>
      </w:pPr>
    </w:p>
    <w:p w14:paraId="10208EA2" w14:textId="77777777" w:rsidR="001442BB" w:rsidRDefault="005C7D6E">
      <w:pPr>
        <w:spacing w:line="244" w:lineRule="auto"/>
        <w:ind w:left="541" w:right="1122"/>
        <w:rPr>
          <w:sz w:val="21"/>
        </w:rPr>
      </w:pPr>
      <w:r>
        <w:rPr>
          <w:sz w:val="21"/>
        </w:rPr>
        <w:t>Os trabalhos de asseguração limitada compreenderam, também, a aderência às diretrizes e critérios da estrutura de elaboração contidos na NBC T 15 - Informações de Natureza Social e Ambient</w:t>
      </w:r>
      <w:r>
        <w:rPr>
          <w:sz w:val="21"/>
        </w:rPr>
        <w:t>al aplicável na elaboração das informações constantes do Demonstrativo de Informações de Natureza Social e Ambiental, especificamente no que tange aos itens 1 - Base de Cálculo e 7 - Geração e Distribuição de Riqueza.</w:t>
      </w:r>
    </w:p>
    <w:p w14:paraId="10208EA3" w14:textId="77777777" w:rsidR="001442BB" w:rsidRDefault="001442BB">
      <w:pPr>
        <w:pStyle w:val="Corpodetexto"/>
      </w:pPr>
    </w:p>
    <w:p w14:paraId="10208EA4" w14:textId="77777777" w:rsidR="001442BB" w:rsidRDefault="001442BB">
      <w:pPr>
        <w:pStyle w:val="Corpodetexto"/>
      </w:pPr>
    </w:p>
    <w:p w14:paraId="10208EA5" w14:textId="77777777" w:rsidR="001442BB" w:rsidRDefault="001442BB">
      <w:pPr>
        <w:pStyle w:val="Corpodetexto"/>
      </w:pPr>
    </w:p>
    <w:p w14:paraId="10208EA6" w14:textId="77777777" w:rsidR="001442BB" w:rsidRDefault="001442BB">
      <w:pPr>
        <w:pStyle w:val="Corpodetexto"/>
      </w:pPr>
    </w:p>
    <w:p w14:paraId="10208EA7" w14:textId="77777777" w:rsidR="001442BB" w:rsidRDefault="001442BB">
      <w:pPr>
        <w:pStyle w:val="Corpodetexto"/>
      </w:pPr>
    </w:p>
    <w:p w14:paraId="10208EA8" w14:textId="77777777" w:rsidR="001442BB" w:rsidRDefault="001442BB">
      <w:pPr>
        <w:pStyle w:val="Corpodetexto"/>
      </w:pPr>
    </w:p>
    <w:p w14:paraId="10208EA9" w14:textId="77777777" w:rsidR="001442BB" w:rsidRDefault="001442BB">
      <w:pPr>
        <w:pStyle w:val="Corpodetexto"/>
      </w:pPr>
    </w:p>
    <w:p w14:paraId="10208EAA" w14:textId="77777777" w:rsidR="001442BB" w:rsidRDefault="001442BB">
      <w:pPr>
        <w:pStyle w:val="Corpodetexto"/>
      </w:pPr>
    </w:p>
    <w:p w14:paraId="10208EAB" w14:textId="77777777" w:rsidR="001442BB" w:rsidRDefault="001442BB">
      <w:pPr>
        <w:pStyle w:val="Corpodetexto"/>
      </w:pPr>
    </w:p>
    <w:p w14:paraId="10208EAC" w14:textId="77777777" w:rsidR="001442BB" w:rsidRDefault="001442BB">
      <w:pPr>
        <w:pStyle w:val="Corpodetexto"/>
        <w:spacing w:before="3"/>
        <w:rPr>
          <w:sz w:val="27"/>
        </w:rPr>
      </w:pPr>
    </w:p>
    <w:p w14:paraId="10208EAD" w14:textId="77777777" w:rsidR="001442BB" w:rsidRDefault="005C7D6E">
      <w:pPr>
        <w:spacing w:before="97"/>
        <w:ind w:left="541"/>
        <w:rPr>
          <w:sz w:val="19"/>
        </w:rPr>
      </w:pPr>
      <w:r>
        <w:rPr>
          <w:w w:val="101"/>
          <w:sz w:val="19"/>
        </w:rPr>
        <w:t>2</w:t>
      </w:r>
    </w:p>
    <w:p w14:paraId="10208EAE" w14:textId="77777777" w:rsidR="001442BB" w:rsidRDefault="001442BB">
      <w:pPr>
        <w:rPr>
          <w:sz w:val="19"/>
        </w:rPr>
        <w:sectPr w:rsidR="001442BB">
          <w:footerReference w:type="default" r:id="rId58"/>
          <w:pgSz w:w="11900" w:h="16840"/>
          <w:pgMar w:top="1600" w:right="140" w:bottom="280" w:left="560" w:header="0" w:footer="0" w:gutter="0"/>
          <w:cols w:space="720"/>
        </w:sectPr>
      </w:pPr>
    </w:p>
    <w:p w14:paraId="10208EAF" w14:textId="77777777" w:rsidR="001442BB" w:rsidRDefault="001442BB">
      <w:pPr>
        <w:pStyle w:val="Corpodetexto"/>
      </w:pPr>
    </w:p>
    <w:p w14:paraId="10208EB0" w14:textId="77777777" w:rsidR="001442BB" w:rsidRDefault="001442BB">
      <w:pPr>
        <w:pStyle w:val="Corpodetexto"/>
      </w:pPr>
    </w:p>
    <w:p w14:paraId="10208EB1" w14:textId="77777777" w:rsidR="001442BB" w:rsidRDefault="001442BB">
      <w:pPr>
        <w:pStyle w:val="Corpodetexto"/>
      </w:pPr>
    </w:p>
    <w:p w14:paraId="10208EB2" w14:textId="77777777" w:rsidR="001442BB" w:rsidRDefault="001442BB">
      <w:pPr>
        <w:pStyle w:val="Corpodetexto"/>
      </w:pPr>
    </w:p>
    <w:p w14:paraId="10208EB3" w14:textId="77777777" w:rsidR="001442BB" w:rsidRDefault="001442BB">
      <w:pPr>
        <w:pStyle w:val="Corpodetexto"/>
      </w:pPr>
    </w:p>
    <w:p w14:paraId="10208EB4" w14:textId="77777777" w:rsidR="001442BB" w:rsidRDefault="001442BB">
      <w:pPr>
        <w:pStyle w:val="Corpodetexto"/>
      </w:pPr>
    </w:p>
    <w:p w14:paraId="10208EB5" w14:textId="77777777" w:rsidR="001442BB" w:rsidRDefault="001442BB">
      <w:pPr>
        <w:pStyle w:val="Corpodetexto"/>
        <w:spacing w:before="9"/>
        <w:rPr>
          <w:sz w:val="26"/>
        </w:rPr>
      </w:pPr>
    </w:p>
    <w:p w14:paraId="10208EB6" w14:textId="77777777" w:rsidR="001442BB" w:rsidRDefault="005C7D6E">
      <w:pPr>
        <w:pStyle w:val="Ttulo5"/>
        <w:spacing w:before="98" w:line="244" w:lineRule="auto"/>
        <w:ind w:right="1027"/>
      </w:pPr>
      <w:r>
        <w:t>Acreditamos que a evidência obtida em nosso trabalho é suficiente e apropriada para fundamentar nossa conclusão na forma limitada.</w:t>
      </w:r>
    </w:p>
    <w:p w14:paraId="10208EB7" w14:textId="77777777" w:rsidR="001442BB" w:rsidRDefault="001442BB">
      <w:pPr>
        <w:pStyle w:val="Corpodetexto"/>
        <w:spacing w:before="3"/>
        <w:rPr>
          <w:sz w:val="21"/>
        </w:rPr>
      </w:pPr>
    </w:p>
    <w:p w14:paraId="10208EB8" w14:textId="77777777" w:rsidR="001442BB" w:rsidRDefault="005C7D6E">
      <w:pPr>
        <w:ind w:left="541"/>
        <w:rPr>
          <w:b/>
          <w:sz w:val="21"/>
        </w:rPr>
      </w:pPr>
      <w:r>
        <w:rPr>
          <w:b/>
          <w:sz w:val="21"/>
        </w:rPr>
        <w:t>Alcance e limitações</w:t>
      </w:r>
    </w:p>
    <w:p w14:paraId="10208EB9" w14:textId="77777777" w:rsidR="001442BB" w:rsidRDefault="001442BB">
      <w:pPr>
        <w:pStyle w:val="Corpodetexto"/>
        <w:rPr>
          <w:b/>
          <w:sz w:val="22"/>
        </w:rPr>
      </w:pPr>
    </w:p>
    <w:p w14:paraId="10208EBA" w14:textId="77777777" w:rsidR="001442BB" w:rsidRDefault="005C7D6E">
      <w:pPr>
        <w:spacing w:line="244" w:lineRule="auto"/>
        <w:ind w:left="541" w:right="1174"/>
        <w:rPr>
          <w:sz w:val="21"/>
        </w:rPr>
      </w:pPr>
      <w:r>
        <w:rPr>
          <w:sz w:val="21"/>
        </w:rPr>
        <w:t>Os procedimentos aplicados em um trabalho de asseguração limitada são substancialmente menos extenso</w:t>
      </w:r>
      <w:r>
        <w:rPr>
          <w:sz w:val="21"/>
        </w:rPr>
        <w:t xml:space="preserve">s do que aqueles aplicados </w:t>
      </w:r>
      <w:r>
        <w:rPr>
          <w:spacing w:val="-3"/>
          <w:sz w:val="21"/>
        </w:rPr>
        <w:t xml:space="preserve">em um </w:t>
      </w:r>
      <w:r>
        <w:rPr>
          <w:sz w:val="21"/>
        </w:rPr>
        <w:t xml:space="preserve">trabalho de asseguração que tem por objetivo emitir uma opinião sobre as informações constantes do Demonstrativo de Informações de Natureza Social e Ambiental, especificamente no que tange aos itens 1 - Base de Cálculo e 7 </w:t>
      </w:r>
      <w:r>
        <w:rPr>
          <w:sz w:val="21"/>
        </w:rPr>
        <w:t>- Geração e Distribuição  de Riqueza</w:t>
      </w:r>
      <w:r>
        <w:rPr>
          <w:i/>
          <w:sz w:val="21"/>
        </w:rPr>
        <w:t xml:space="preserve">. </w:t>
      </w:r>
      <w:r>
        <w:rPr>
          <w:sz w:val="21"/>
        </w:rPr>
        <w:t xml:space="preserve">Consequentemente, não nos possibilitam obter segurança de que tomamos  conhecimento de todos os assuntos que seriam identificados </w:t>
      </w:r>
      <w:r>
        <w:rPr>
          <w:spacing w:val="-3"/>
          <w:sz w:val="21"/>
        </w:rPr>
        <w:t xml:space="preserve">em um </w:t>
      </w:r>
      <w:r>
        <w:rPr>
          <w:sz w:val="21"/>
        </w:rPr>
        <w:t>trabalho de asseguração que   tem por objetivo emitir uma opinião. Caso tivéssemos</w:t>
      </w:r>
      <w:r>
        <w:rPr>
          <w:sz w:val="21"/>
        </w:rPr>
        <w:t xml:space="preserve"> executado </w:t>
      </w:r>
      <w:r>
        <w:rPr>
          <w:spacing w:val="-3"/>
          <w:sz w:val="21"/>
        </w:rPr>
        <w:t xml:space="preserve">um </w:t>
      </w:r>
      <w:r>
        <w:rPr>
          <w:sz w:val="21"/>
        </w:rPr>
        <w:t>trabalho com objetivo de emitir uma opinião, poderíamos ter identificado outros assuntos e eventuais distorções que podem existir  nas informações constantes do Demonstrativo de Informações de Natureza Social e Ambiental, especificamente no q</w:t>
      </w:r>
      <w:r>
        <w:rPr>
          <w:sz w:val="21"/>
        </w:rPr>
        <w:t>ue tange aos itens 1 - Base de Cálculo e 7 - Geração e Distribuição de Riqueza</w:t>
      </w:r>
      <w:r>
        <w:rPr>
          <w:i/>
          <w:sz w:val="21"/>
        </w:rPr>
        <w:t xml:space="preserve">. </w:t>
      </w:r>
      <w:r>
        <w:rPr>
          <w:sz w:val="21"/>
        </w:rPr>
        <w:t>Dessa forma, não expressamos uma opinião sobre essas</w:t>
      </w:r>
      <w:r>
        <w:rPr>
          <w:spacing w:val="7"/>
          <w:sz w:val="21"/>
        </w:rPr>
        <w:t xml:space="preserve"> </w:t>
      </w:r>
      <w:r>
        <w:rPr>
          <w:sz w:val="21"/>
        </w:rPr>
        <w:t>informações.</w:t>
      </w:r>
    </w:p>
    <w:p w14:paraId="10208EBB" w14:textId="77777777" w:rsidR="001442BB" w:rsidRDefault="001442BB">
      <w:pPr>
        <w:pStyle w:val="Corpodetexto"/>
        <w:spacing w:before="3"/>
        <w:rPr>
          <w:sz w:val="21"/>
        </w:rPr>
      </w:pPr>
    </w:p>
    <w:p w14:paraId="10208EBC" w14:textId="77777777" w:rsidR="001442BB" w:rsidRDefault="005C7D6E">
      <w:pPr>
        <w:spacing w:line="244" w:lineRule="auto"/>
        <w:ind w:left="541" w:right="1174"/>
        <w:rPr>
          <w:sz w:val="21"/>
        </w:rPr>
      </w:pPr>
      <w:r>
        <w:rPr>
          <w:sz w:val="21"/>
        </w:rPr>
        <w:t xml:space="preserve">Os dados não financeiros estão sujeitos a mais limitações inerentes do que os dados financeiros,  dada a natureza e a diversidade dos métodos utilizados para determinar, calcular </w:t>
      </w:r>
      <w:r>
        <w:rPr>
          <w:spacing w:val="-3"/>
          <w:sz w:val="21"/>
        </w:rPr>
        <w:t xml:space="preserve">ou </w:t>
      </w:r>
      <w:r>
        <w:rPr>
          <w:sz w:val="21"/>
        </w:rPr>
        <w:t>estimar esses dados. Interpretações qualitativas de materialidade, relevân</w:t>
      </w:r>
      <w:r>
        <w:rPr>
          <w:sz w:val="21"/>
        </w:rPr>
        <w:t>cia e precisão dos dados estão sujeitos a pressupostos individuais e a julgamentos. Adicionalmente, não realizamos qualquer trabalho em dados</w:t>
      </w:r>
      <w:r>
        <w:rPr>
          <w:spacing w:val="7"/>
          <w:sz w:val="21"/>
        </w:rPr>
        <w:t xml:space="preserve"> </w:t>
      </w:r>
      <w:r>
        <w:rPr>
          <w:sz w:val="21"/>
        </w:rPr>
        <w:t>informados</w:t>
      </w:r>
      <w:r>
        <w:rPr>
          <w:spacing w:val="4"/>
          <w:sz w:val="21"/>
        </w:rPr>
        <w:t xml:space="preserve"> </w:t>
      </w:r>
      <w:r>
        <w:rPr>
          <w:sz w:val="21"/>
        </w:rPr>
        <w:t>para</w:t>
      </w:r>
      <w:r>
        <w:rPr>
          <w:spacing w:val="4"/>
          <w:sz w:val="21"/>
        </w:rPr>
        <w:t xml:space="preserve"> </w:t>
      </w:r>
      <w:r>
        <w:rPr>
          <w:spacing w:val="-3"/>
          <w:sz w:val="21"/>
        </w:rPr>
        <w:t>os</w:t>
      </w:r>
      <w:r>
        <w:rPr>
          <w:spacing w:val="7"/>
          <w:sz w:val="21"/>
        </w:rPr>
        <w:t xml:space="preserve"> </w:t>
      </w:r>
      <w:r>
        <w:rPr>
          <w:sz w:val="21"/>
        </w:rPr>
        <w:t>períodos</w:t>
      </w:r>
      <w:r>
        <w:rPr>
          <w:spacing w:val="8"/>
          <w:sz w:val="21"/>
        </w:rPr>
        <w:t xml:space="preserve"> </w:t>
      </w:r>
      <w:r>
        <w:rPr>
          <w:sz w:val="21"/>
        </w:rPr>
        <w:t>anteriores,</w:t>
      </w:r>
      <w:r>
        <w:rPr>
          <w:spacing w:val="6"/>
          <w:sz w:val="21"/>
        </w:rPr>
        <w:t xml:space="preserve"> </w:t>
      </w:r>
      <w:r>
        <w:rPr>
          <w:sz w:val="21"/>
        </w:rPr>
        <w:t>nem</w:t>
      </w:r>
      <w:r>
        <w:rPr>
          <w:spacing w:val="10"/>
          <w:sz w:val="21"/>
        </w:rPr>
        <w:t xml:space="preserve"> </w:t>
      </w:r>
      <w:r>
        <w:rPr>
          <w:spacing w:val="-3"/>
          <w:sz w:val="21"/>
        </w:rPr>
        <w:t>em</w:t>
      </w:r>
      <w:r>
        <w:rPr>
          <w:spacing w:val="8"/>
          <w:sz w:val="21"/>
        </w:rPr>
        <w:t xml:space="preserve"> </w:t>
      </w:r>
      <w:r>
        <w:rPr>
          <w:sz w:val="21"/>
        </w:rPr>
        <w:t>relação</w:t>
      </w:r>
      <w:r>
        <w:rPr>
          <w:spacing w:val="7"/>
          <w:sz w:val="21"/>
        </w:rPr>
        <w:t xml:space="preserve"> </w:t>
      </w:r>
      <w:r>
        <w:rPr>
          <w:sz w:val="21"/>
        </w:rPr>
        <w:t>a</w:t>
      </w:r>
      <w:r>
        <w:rPr>
          <w:spacing w:val="4"/>
          <w:sz w:val="21"/>
        </w:rPr>
        <w:t xml:space="preserve"> </w:t>
      </w:r>
      <w:r>
        <w:rPr>
          <w:sz w:val="21"/>
        </w:rPr>
        <w:t>projeções</w:t>
      </w:r>
      <w:r>
        <w:rPr>
          <w:spacing w:val="7"/>
          <w:sz w:val="21"/>
        </w:rPr>
        <w:t xml:space="preserve"> </w:t>
      </w:r>
      <w:r>
        <w:rPr>
          <w:sz w:val="21"/>
        </w:rPr>
        <w:t>futuras</w:t>
      </w:r>
      <w:r>
        <w:rPr>
          <w:spacing w:val="4"/>
          <w:sz w:val="21"/>
        </w:rPr>
        <w:t xml:space="preserve"> </w:t>
      </w:r>
      <w:r>
        <w:rPr>
          <w:sz w:val="21"/>
        </w:rPr>
        <w:t>e</w:t>
      </w:r>
      <w:r>
        <w:rPr>
          <w:spacing w:val="2"/>
          <w:sz w:val="21"/>
        </w:rPr>
        <w:t xml:space="preserve"> </w:t>
      </w:r>
      <w:r>
        <w:rPr>
          <w:sz w:val="21"/>
        </w:rPr>
        <w:t>metas.</w:t>
      </w:r>
    </w:p>
    <w:p w14:paraId="10208EBD" w14:textId="77777777" w:rsidR="001442BB" w:rsidRDefault="001442BB">
      <w:pPr>
        <w:pStyle w:val="Corpodetexto"/>
        <w:spacing w:before="5"/>
        <w:rPr>
          <w:sz w:val="21"/>
        </w:rPr>
      </w:pPr>
    </w:p>
    <w:p w14:paraId="10208EBE" w14:textId="77777777" w:rsidR="001442BB" w:rsidRDefault="005C7D6E">
      <w:pPr>
        <w:spacing w:before="1"/>
        <w:ind w:left="541"/>
        <w:rPr>
          <w:b/>
          <w:sz w:val="21"/>
        </w:rPr>
      </w:pPr>
      <w:r>
        <w:rPr>
          <w:b/>
          <w:sz w:val="21"/>
        </w:rPr>
        <w:t>Conclusão</w:t>
      </w:r>
    </w:p>
    <w:p w14:paraId="10208EBF" w14:textId="77777777" w:rsidR="001442BB" w:rsidRDefault="001442BB">
      <w:pPr>
        <w:pStyle w:val="Corpodetexto"/>
        <w:spacing w:before="8"/>
        <w:rPr>
          <w:b/>
          <w:sz w:val="21"/>
        </w:rPr>
      </w:pPr>
    </w:p>
    <w:p w14:paraId="10208EC0" w14:textId="77777777" w:rsidR="001442BB" w:rsidRDefault="005C7D6E">
      <w:pPr>
        <w:spacing w:before="1" w:line="244" w:lineRule="auto"/>
        <w:ind w:left="541" w:right="1027"/>
        <w:rPr>
          <w:sz w:val="21"/>
        </w:rPr>
      </w:pPr>
      <w:r>
        <w:rPr>
          <w:sz w:val="21"/>
        </w:rPr>
        <w:t>Com base nos procedimentos realizados, descritos neste relatório, nada chegou ao nosso conhecimento que nos leve a acreditar que as informações constantes do Demonstrativo de Informações de Natureza Social e Ambiental, especificamente no que tange aos iten</w:t>
      </w:r>
      <w:r>
        <w:rPr>
          <w:sz w:val="21"/>
        </w:rPr>
        <w:t>s 1 - Base de Cálculo e 7 - Geração e Distribuição de Riqueza não foram compiladas, em todos os aspectos relevantes, de acordo com as diretrizes contidas na NBC T 15 - Informações de Natureza Social e Ambiental.</w:t>
      </w:r>
    </w:p>
    <w:p w14:paraId="10208EC1" w14:textId="77777777" w:rsidR="001442BB" w:rsidRDefault="005C7D6E">
      <w:pPr>
        <w:spacing w:before="47" w:line="494" w:lineRule="exact"/>
        <w:ind w:left="541" w:right="6604"/>
        <w:rPr>
          <w:sz w:val="21"/>
        </w:rPr>
      </w:pPr>
      <w:r>
        <w:rPr>
          <w:sz w:val="21"/>
        </w:rPr>
        <w:t xml:space="preserve">São Paulo, 12 de fevereiro de 2020. ERNST &amp; </w:t>
      </w:r>
      <w:r>
        <w:rPr>
          <w:sz w:val="21"/>
        </w:rPr>
        <w:t>YOUNG</w:t>
      </w:r>
    </w:p>
    <w:p w14:paraId="10208EC2" w14:textId="77777777" w:rsidR="001442BB" w:rsidRDefault="005C7D6E">
      <w:pPr>
        <w:spacing w:line="193" w:lineRule="exact"/>
        <w:ind w:left="541"/>
        <w:rPr>
          <w:sz w:val="21"/>
        </w:rPr>
      </w:pPr>
      <w:r>
        <w:rPr>
          <w:sz w:val="21"/>
        </w:rPr>
        <w:t>Auditores Independentes S.S.</w:t>
      </w:r>
    </w:p>
    <w:p w14:paraId="10208EC3" w14:textId="77777777" w:rsidR="001442BB" w:rsidRDefault="005C7D6E">
      <w:pPr>
        <w:spacing w:before="3"/>
        <w:ind w:left="541"/>
        <w:rPr>
          <w:sz w:val="21"/>
        </w:rPr>
      </w:pPr>
      <w:r>
        <w:rPr>
          <w:sz w:val="21"/>
        </w:rPr>
        <w:t>CRC-2SP034519/O-6</w:t>
      </w:r>
    </w:p>
    <w:p w14:paraId="10208EC4" w14:textId="77777777" w:rsidR="001442BB" w:rsidRDefault="001442BB">
      <w:pPr>
        <w:pStyle w:val="Corpodetexto"/>
        <w:rPr>
          <w:sz w:val="24"/>
        </w:rPr>
      </w:pPr>
    </w:p>
    <w:p w14:paraId="10208EC5" w14:textId="77777777" w:rsidR="001442BB" w:rsidRDefault="001442BB">
      <w:pPr>
        <w:pStyle w:val="Corpodetexto"/>
        <w:spacing w:before="3"/>
        <w:rPr>
          <w:sz w:val="19"/>
        </w:rPr>
      </w:pPr>
    </w:p>
    <w:p w14:paraId="10208EC6" w14:textId="77777777" w:rsidR="001442BB" w:rsidRDefault="005C7D6E">
      <w:pPr>
        <w:spacing w:line="244" w:lineRule="auto"/>
        <w:ind w:left="541" w:right="8167"/>
        <w:rPr>
          <w:sz w:val="21"/>
        </w:rPr>
      </w:pPr>
      <w:r>
        <w:rPr>
          <w:sz w:val="21"/>
        </w:rPr>
        <w:t>Eduardo Wellichen Contador-1SP184050/O-6</w:t>
      </w:r>
    </w:p>
    <w:p w14:paraId="10208EC7" w14:textId="77777777" w:rsidR="001442BB" w:rsidRDefault="001442BB">
      <w:pPr>
        <w:spacing w:line="244" w:lineRule="auto"/>
        <w:rPr>
          <w:sz w:val="21"/>
        </w:rPr>
        <w:sectPr w:rsidR="001442BB">
          <w:footerReference w:type="default" r:id="rId59"/>
          <w:pgSz w:w="11900" w:h="16840"/>
          <w:pgMar w:top="1600" w:right="140" w:bottom="280" w:left="560" w:header="0" w:footer="0" w:gutter="0"/>
          <w:cols w:space="720"/>
        </w:sectPr>
      </w:pPr>
    </w:p>
    <w:p w14:paraId="10208EC8" w14:textId="77777777" w:rsidR="001442BB" w:rsidRDefault="001442BB">
      <w:pPr>
        <w:pStyle w:val="Corpodetexto"/>
        <w:spacing w:before="3"/>
        <w:rPr>
          <w:sz w:val="10"/>
        </w:rPr>
      </w:pPr>
    </w:p>
    <w:p w14:paraId="10208EC9" w14:textId="77777777" w:rsidR="001442BB" w:rsidRDefault="005C7D6E">
      <w:pPr>
        <w:spacing w:before="96" w:line="244" w:lineRule="auto"/>
        <w:ind w:left="1095" w:right="1419"/>
        <w:jc w:val="both"/>
        <w:rPr>
          <w:sz w:val="23"/>
        </w:rPr>
      </w:pPr>
      <w:r>
        <w:rPr>
          <w:b/>
          <w:sz w:val="23"/>
        </w:rPr>
        <w:t>CONSELHO DE ADMINISTRAÇÃO</w:t>
      </w:r>
      <w:r>
        <w:rPr>
          <w:sz w:val="23"/>
        </w:rPr>
        <w:t xml:space="preserve">: Cláudio de Oliveira Torres (Presidente) – Eudes de Gouveia Varela – José Lucenildo Parente Pimentel – Rheberny Oliveira Santos Pamponet – Ricardo Soriano de Alencar – Romildo Carneiro Rolim </w:t>
      </w:r>
      <w:r>
        <w:rPr>
          <w:b/>
          <w:sz w:val="23"/>
        </w:rPr>
        <w:t>DIRETORIA</w:t>
      </w:r>
      <w:r>
        <w:rPr>
          <w:sz w:val="23"/>
        </w:rPr>
        <w:t>: Romildo Carneiro Rolim (Presidente)– Antônio Jorge Po</w:t>
      </w:r>
      <w:r>
        <w:rPr>
          <w:sz w:val="23"/>
        </w:rPr>
        <w:t>ntes Guimarães Júnior (Diretor Financeiro e de Crédito) - Antônio Rosendo Neto Júnior (Diretor de Negócios) – Claudio Luiz Freire Lima (Diretor de Administração) – Cornélio Farias Pimentel (Diretor de Controle e Risco) – Perpétuo Socorro Cajazeiras (Direto</w:t>
      </w:r>
      <w:r>
        <w:rPr>
          <w:sz w:val="23"/>
        </w:rPr>
        <w:t>r de</w:t>
      </w:r>
      <w:r>
        <w:rPr>
          <w:spacing w:val="2"/>
          <w:sz w:val="23"/>
        </w:rPr>
        <w:t xml:space="preserve"> </w:t>
      </w:r>
      <w:r>
        <w:rPr>
          <w:sz w:val="23"/>
        </w:rPr>
        <w:t>Planejamento)</w:t>
      </w:r>
    </w:p>
    <w:p w14:paraId="10208ECA" w14:textId="77777777" w:rsidR="001442BB" w:rsidRDefault="005C7D6E">
      <w:pPr>
        <w:spacing w:line="247" w:lineRule="auto"/>
        <w:ind w:left="1096" w:right="1423"/>
        <w:jc w:val="both"/>
        <w:rPr>
          <w:sz w:val="23"/>
        </w:rPr>
      </w:pPr>
      <w:r>
        <w:rPr>
          <w:b/>
          <w:sz w:val="23"/>
        </w:rPr>
        <w:t>CONSELHO FISCAL</w:t>
      </w:r>
      <w:r>
        <w:rPr>
          <w:sz w:val="23"/>
        </w:rPr>
        <w:t>: Frederico Schettini Batista (Presidente) – André de Castro Silva – Carlos Henrique Soares Nuto</w:t>
      </w:r>
    </w:p>
    <w:p w14:paraId="10208ECB" w14:textId="77777777" w:rsidR="001442BB" w:rsidRDefault="005C7D6E">
      <w:pPr>
        <w:spacing w:line="244" w:lineRule="auto"/>
        <w:ind w:left="1096" w:right="1367" w:hanging="8"/>
        <w:rPr>
          <w:sz w:val="23"/>
        </w:rPr>
      </w:pPr>
      <w:r>
        <w:rPr>
          <w:b/>
          <w:sz w:val="23"/>
        </w:rPr>
        <w:t xml:space="preserve">COMITÊ DE AUDITORIA: </w:t>
      </w:r>
      <w:r>
        <w:rPr>
          <w:sz w:val="23"/>
        </w:rPr>
        <w:t>Carlos Donizeti Macedo Maia (Coordenador) – Cleber Santiago – Manoel das Neves – Rudinei dos Santos (Mem</w:t>
      </w:r>
      <w:r>
        <w:rPr>
          <w:sz w:val="23"/>
        </w:rPr>
        <w:t xml:space="preserve">bros) </w:t>
      </w:r>
      <w:r>
        <w:rPr>
          <w:b/>
          <w:sz w:val="23"/>
        </w:rPr>
        <w:t xml:space="preserve">SUPERINTENDENTE DE CONTROLE FINANCEIRO: </w:t>
      </w:r>
      <w:r>
        <w:rPr>
          <w:sz w:val="23"/>
        </w:rPr>
        <w:t>Aíla Maria Ribeiro de</w:t>
      </w:r>
    </w:p>
    <w:p w14:paraId="10208ECC" w14:textId="77777777" w:rsidR="001442BB" w:rsidRDefault="005C7D6E">
      <w:pPr>
        <w:spacing w:line="264" w:lineRule="exact"/>
        <w:ind w:left="1096"/>
        <w:rPr>
          <w:sz w:val="23"/>
        </w:rPr>
      </w:pPr>
      <w:r>
        <w:rPr>
          <w:sz w:val="23"/>
        </w:rPr>
        <w:t>Almeida Medeiros (Contadora CRC-CE 016318/O-7)</w:t>
      </w:r>
    </w:p>
    <w:p w14:paraId="10208ECD" w14:textId="77777777" w:rsidR="001442BB" w:rsidRDefault="005C7D6E">
      <w:pPr>
        <w:ind w:left="1096"/>
        <w:rPr>
          <w:sz w:val="23"/>
        </w:rPr>
      </w:pPr>
      <w:r>
        <w:rPr>
          <w:b/>
          <w:sz w:val="23"/>
        </w:rPr>
        <w:t xml:space="preserve">CONTADOR: </w:t>
      </w:r>
      <w:r>
        <w:rPr>
          <w:sz w:val="23"/>
        </w:rPr>
        <w:t>José Graciano Dias – CRC-CE 007949/O-7</w:t>
      </w:r>
    </w:p>
    <w:sectPr w:rsidR="001442BB">
      <w:footerReference w:type="default" r:id="rId60"/>
      <w:pgSz w:w="11900" w:h="16840"/>
      <w:pgMar w:top="1600" w:right="140" w:bottom="280" w:left="5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08F20" w14:textId="77777777" w:rsidR="00000000" w:rsidRDefault="005C7D6E">
      <w:r>
        <w:separator/>
      </w:r>
    </w:p>
  </w:endnote>
  <w:endnote w:type="continuationSeparator" w:id="0">
    <w:p w14:paraId="10208F22" w14:textId="77777777" w:rsidR="00000000" w:rsidRDefault="005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A" w14:textId="081CC4EB" w:rsidR="001442BB" w:rsidRDefault="005C7D6E">
    <w:pPr>
      <w:pStyle w:val="Corpodetexto"/>
      <w:spacing w:line="14" w:lineRule="auto"/>
    </w:pPr>
    <w:r>
      <w:rPr>
        <w:noProof/>
      </w:rPr>
      <mc:AlternateContent>
        <mc:Choice Requires="wps">
          <w:drawing>
            <wp:anchor distT="0" distB="0" distL="114300" distR="114300" simplePos="0" relativeHeight="469383168" behindDoc="1" locked="0" layoutInCell="1" allowOverlap="1" wp14:anchorId="10208F1C" wp14:editId="77EE32B8">
              <wp:simplePos x="0" y="0"/>
              <wp:positionH relativeFrom="page">
                <wp:posOffset>6466205</wp:posOffset>
              </wp:positionH>
              <wp:positionV relativeFrom="page">
                <wp:posOffset>9964420</wp:posOffset>
              </wp:positionV>
              <wp:extent cx="232410" cy="182245"/>
              <wp:effectExtent l="0" t="0" r="0" b="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AD" w14:textId="77777777" w:rsidR="001442BB" w:rsidRDefault="005C7D6E">
                          <w:pPr>
                            <w:spacing w:before="13"/>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1C" id="_x0000_t202" coordsize="21600,21600" o:spt="202" path="m,l,21600r21600,l21600,xe">
              <v:stroke joinstyle="miter"/>
              <v:path gradientshapeok="t" o:connecttype="rect"/>
            </v:shapetype>
            <v:shape id="Text Box 10" o:spid="_x0000_s1047" type="#_x0000_t202" style="position:absolute;margin-left:509.15pt;margin-top:784.6pt;width:18.3pt;height:14.35pt;z-index:-339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" filled="f" stroked="f">
              <v:textbox inset="0,0,0,0">
                <w:txbxContent>
                  <w:p w14:paraId="102092AD" w14:textId="77777777" w:rsidR="001442BB" w:rsidRDefault="005C7D6E">
                    <w:pPr>
                      <w:spacing w:before="13"/>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3" w14:textId="77777777" w:rsidR="001442BB" w:rsidRDefault="001442BB">
    <w:pPr>
      <w:pStyle w:val="Corpodetexto"/>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4" w14:textId="1732F257" w:rsidR="001442BB" w:rsidRDefault="005C7D6E">
    <w:pPr>
      <w:pStyle w:val="Corpodetexto"/>
      <w:spacing w:line="14" w:lineRule="auto"/>
    </w:pPr>
    <w:r>
      <w:rPr>
        <w:noProof/>
      </w:rPr>
      <mc:AlternateContent>
        <mc:Choice Requires="wps">
          <w:drawing>
            <wp:anchor distT="0" distB="0" distL="114300" distR="114300" simplePos="0" relativeHeight="469384192" behindDoc="1" locked="0" layoutInCell="1" allowOverlap="1" wp14:anchorId="10208F1E" wp14:editId="287E7A9F">
              <wp:simplePos x="0" y="0"/>
              <wp:positionH relativeFrom="page">
                <wp:posOffset>9987915</wp:posOffset>
              </wp:positionH>
              <wp:positionV relativeFrom="page">
                <wp:posOffset>6861810</wp:posOffset>
              </wp:positionV>
              <wp:extent cx="204470" cy="165735"/>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AF"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1E" id="_x0000_t202" coordsize="21600,21600" o:spt="202" path="m,l,21600r21600,l21600,xe">
              <v:stroke joinstyle="miter"/>
              <v:path gradientshapeok="t" o:connecttype="rect"/>
            </v:shapetype>
            <v:shape id="Text Box 8" o:spid="_x0000_s1049" type="#_x0000_t202" style="position:absolute;margin-left:786.45pt;margin-top:540.3pt;width:16.1pt;height:13.05pt;z-index:-3393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" filled="f" stroked="f">
              <v:textbox inset="0,0,0,0">
                <w:txbxContent>
                  <w:p w14:paraId="102092AF"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11</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5" w14:textId="3FE3DFAC" w:rsidR="001442BB" w:rsidRDefault="005C7D6E">
    <w:pPr>
      <w:pStyle w:val="Corpodetexto"/>
      <w:spacing w:line="14" w:lineRule="auto"/>
    </w:pPr>
    <w:r>
      <w:rPr>
        <w:noProof/>
      </w:rPr>
      <mc:AlternateContent>
        <mc:Choice Requires="wps">
          <w:drawing>
            <wp:anchor distT="0" distB="0" distL="114300" distR="114300" simplePos="0" relativeHeight="469384704" behindDoc="1" locked="0" layoutInCell="1" allowOverlap="1" wp14:anchorId="10208F1F" wp14:editId="1813850C">
              <wp:simplePos x="0" y="0"/>
              <wp:positionH relativeFrom="page">
                <wp:posOffset>6746875</wp:posOffset>
              </wp:positionH>
              <wp:positionV relativeFrom="page">
                <wp:posOffset>9993630</wp:posOffset>
              </wp:positionV>
              <wp:extent cx="203835" cy="165735"/>
              <wp:effectExtent l="0" t="0"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0"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1F" id="_x0000_t202" coordsize="21600,21600" o:spt="202" path="m,l,21600r21600,l21600,xe">
              <v:stroke joinstyle="miter"/>
              <v:path gradientshapeok="t" o:connecttype="rect"/>
            </v:shapetype>
            <v:shape id="Text Box 7" o:spid="_x0000_s1050" type="#_x0000_t202" style="position:absolute;margin-left:531.25pt;margin-top:786.9pt;width:16.05pt;height:13.05pt;z-index:-3393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" filled="f" stroked="f">
              <v:textbox inset="0,0,0,0">
                <w:txbxContent>
                  <w:p w14:paraId="102092B0"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15</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6" w14:textId="0A4E1F28" w:rsidR="001442BB" w:rsidRDefault="005C7D6E">
    <w:pPr>
      <w:pStyle w:val="Corpodetexto"/>
      <w:spacing w:line="14" w:lineRule="auto"/>
    </w:pPr>
    <w:r>
      <w:rPr>
        <w:noProof/>
      </w:rPr>
      <mc:AlternateContent>
        <mc:Choice Requires="wps">
          <w:drawing>
            <wp:anchor distT="0" distB="0" distL="114300" distR="114300" simplePos="0" relativeHeight="469385216" behindDoc="1" locked="0" layoutInCell="1" allowOverlap="1" wp14:anchorId="10208F20" wp14:editId="1DCADB5C">
              <wp:simplePos x="0" y="0"/>
              <wp:positionH relativeFrom="page">
                <wp:posOffset>9879965</wp:posOffset>
              </wp:positionH>
              <wp:positionV relativeFrom="page">
                <wp:posOffset>6861810</wp:posOffset>
              </wp:positionV>
              <wp:extent cx="203835" cy="165735"/>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1"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0" id="_x0000_t202" coordsize="21600,21600" o:spt="202" path="m,l,21600r21600,l21600,xe">
              <v:stroke joinstyle="miter"/>
              <v:path gradientshapeok="t" o:connecttype="rect"/>
            </v:shapetype>
            <v:shape id="_x0000_s1051" type="#_x0000_t202" style="position:absolute;margin-left:777.95pt;margin-top:540.3pt;width:16.05pt;height:13.05pt;z-index:-339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" filled="f" stroked="f">
              <v:textbox inset="0,0,0,0">
                <w:txbxContent>
                  <w:p w14:paraId="102092B1"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18</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7" w14:textId="2A09F140" w:rsidR="001442BB" w:rsidRDefault="005C7D6E">
    <w:pPr>
      <w:pStyle w:val="Corpodetexto"/>
      <w:spacing w:line="14" w:lineRule="auto"/>
    </w:pPr>
    <w:r>
      <w:rPr>
        <w:noProof/>
      </w:rPr>
      <mc:AlternateContent>
        <mc:Choice Requires="wps">
          <w:drawing>
            <wp:anchor distT="0" distB="0" distL="114300" distR="114300" simplePos="0" relativeHeight="469385728" behindDoc="1" locked="0" layoutInCell="1" allowOverlap="1" wp14:anchorId="10208F21" wp14:editId="470F1E4B">
              <wp:simplePos x="0" y="0"/>
              <wp:positionH relativeFrom="page">
                <wp:posOffset>6746875</wp:posOffset>
              </wp:positionH>
              <wp:positionV relativeFrom="page">
                <wp:posOffset>9993630</wp:posOffset>
              </wp:positionV>
              <wp:extent cx="222250" cy="16573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2"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1" id="_x0000_t202" coordsize="21600,21600" o:spt="202" path="m,l,21600r21600,l21600,xe">
              <v:stroke joinstyle="miter"/>
              <v:path gradientshapeok="t" o:connecttype="rect"/>
            </v:shapetype>
            <v:shape id="_x0000_s1052" type="#_x0000_t202" style="position:absolute;margin-left:531.25pt;margin-top:786.9pt;width:17.5pt;height:13.05pt;z-index:-3393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" filled="f" stroked="f">
              <v:textbox inset="0,0,0,0">
                <w:txbxContent>
                  <w:p w14:paraId="102092B2"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21</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8" w14:textId="1145FF38" w:rsidR="001442BB" w:rsidRDefault="005C7D6E">
    <w:pPr>
      <w:pStyle w:val="Corpodetexto"/>
      <w:spacing w:line="14" w:lineRule="auto"/>
      <w:rPr>
        <w:sz w:val="15"/>
      </w:rPr>
    </w:pPr>
    <w:r>
      <w:rPr>
        <w:noProof/>
      </w:rPr>
      <mc:AlternateContent>
        <mc:Choice Requires="wps">
          <w:drawing>
            <wp:anchor distT="0" distB="0" distL="114300" distR="114300" simplePos="0" relativeHeight="469386240" behindDoc="1" locked="0" layoutInCell="1" allowOverlap="1" wp14:anchorId="10208F22" wp14:editId="4A49EE41">
              <wp:simplePos x="0" y="0"/>
              <wp:positionH relativeFrom="page">
                <wp:posOffset>6405245</wp:posOffset>
              </wp:positionH>
              <wp:positionV relativeFrom="page">
                <wp:posOffset>9993630</wp:posOffset>
              </wp:positionV>
              <wp:extent cx="203835" cy="16573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3"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45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2" id="_x0000_t202" coordsize="21600,21600" o:spt="202" path="m,l,21600r21600,l21600,xe">
              <v:stroke joinstyle="miter"/>
              <v:path gradientshapeok="t" o:connecttype="rect"/>
            </v:shapetype>
            <v:shape id="_x0000_s1053" type="#_x0000_t202" style="position:absolute;margin-left:504.35pt;margin-top:786.9pt;width:16.05pt;height:13.05pt;z-index:-339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" filled="f" stroked="f">
              <v:textbox inset="0,0,0,0">
                <w:txbxContent>
                  <w:p w14:paraId="102092B3"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45</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9" w14:textId="21266E3B" w:rsidR="001442BB" w:rsidRDefault="005C7D6E">
    <w:pPr>
      <w:pStyle w:val="Corpodetexto"/>
      <w:spacing w:line="14" w:lineRule="auto"/>
    </w:pPr>
    <w:r>
      <w:rPr>
        <w:noProof/>
      </w:rPr>
      <mc:AlternateContent>
        <mc:Choice Requires="wps">
          <w:drawing>
            <wp:anchor distT="0" distB="0" distL="114300" distR="114300" simplePos="0" relativeHeight="469386752" behindDoc="1" locked="0" layoutInCell="1" allowOverlap="1" wp14:anchorId="10208F23" wp14:editId="614EA540">
              <wp:simplePos x="0" y="0"/>
              <wp:positionH relativeFrom="page">
                <wp:posOffset>661670</wp:posOffset>
              </wp:positionH>
              <wp:positionV relativeFrom="page">
                <wp:posOffset>9653905</wp:posOffset>
              </wp:positionV>
              <wp:extent cx="145415" cy="16192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4" w14:textId="77777777" w:rsidR="001442BB" w:rsidRDefault="005C7D6E">
                          <w:pPr>
                            <w:spacing w:line="226" w:lineRule="exact"/>
                            <w:ind w:left="60"/>
                            <w:rPr>
                              <w:sz w:val="21"/>
                            </w:rPr>
                          </w:pPr>
                          <w:r>
                            <w:fldChar w:fldCharType="begin"/>
                          </w:r>
                          <w:r>
                            <w:rPr>
                              <w:w w:val="93"/>
                              <w:sz w:val="21"/>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3" id="_x0000_t202" coordsize="21600,21600" o:spt="202" path="m,l,21600r21600,l21600,xe">
              <v:stroke joinstyle="miter"/>
              <v:path gradientshapeok="t" o:connecttype="rect"/>
            </v:shapetype>
            <v:shape id="_x0000_s1054" type="#_x0000_t202" style="position:absolute;margin-left:52.1pt;margin-top:760.15pt;width:11.45pt;height:12.75pt;z-index:-339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" filled="f" stroked="f">
              <v:textbox inset="0,0,0,0">
                <w:txbxContent>
                  <w:p w14:paraId="102092B4" w14:textId="77777777" w:rsidR="001442BB" w:rsidRDefault="005C7D6E">
                    <w:pPr>
                      <w:spacing w:line="226" w:lineRule="exact"/>
                      <w:ind w:left="60"/>
                      <w:rPr>
                        <w:sz w:val="21"/>
                      </w:rPr>
                    </w:pPr>
                    <w:r>
                      <w:fldChar w:fldCharType="begin"/>
                    </w:r>
                    <w:r>
                      <w:rPr>
                        <w:w w:val="93"/>
                        <w:sz w:val="21"/>
                      </w:rPr>
                      <w:instrText xml:space="preserve"> PAGE </w:instrText>
                    </w:r>
                    <w:r>
                      <w:fldChar w:fldCharType="separate"/>
                    </w:r>
                    <w:r>
                      <w:t>1</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A" w14:textId="77777777" w:rsidR="001442BB" w:rsidRDefault="001442BB">
    <w:pPr>
      <w:pStyle w:val="Corpodetexto"/>
      <w:spacing w:line="14" w:lineRule="auto"/>
      <w:rPr>
        <w:sz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B" w14:textId="77777777" w:rsidR="001442BB" w:rsidRDefault="001442BB">
    <w:pPr>
      <w:pStyle w:val="Corpodetexto"/>
      <w:spacing w:line="14" w:lineRule="auto"/>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C" w14:textId="77777777" w:rsidR="001442BB" w:rsidRDefault="001442BB">
    <w:pPr>
      <w:pStyle w:val="Corpodetex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B" w14:textId="77777777" w:rsidR="001442BB" w:rsidRDefault="001442BB">
    <w:pPr>
      <w:pStyle w:val="Corpodetexto"/>
      <w:spacing w:line="14" w:lineRule="auto"/>
      <w:rPr>
        <w:sz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D" w14:textId="77777777" w:rsidR="001442BB" w:rsidRDefault="001442BB">
    <w:pPr>
      <w:pStyle w:val="Corpodetexto"/>
      <w:spacing w:line="14" w:lineRule="auto"/>
      <w:rPr>
        <w:sz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E" w14:textId="77777777" w:rsidR="001442BB" w:rsidRDefault="001442BB">
    <w:pPr>
      <w:pStyle w:val="Corpodetexto"/>
      <w:spacing w:line="14" w:lineRule="auto"/>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F" w14:textId="77777777" w:rsidR="001442BB" w:rsidRDefault="001442BB">
    <w:pPr>
      <w:pStyle w:val="Corpodetexto"/>
      <w:spacing w:line="14" w:lineRule="auto"/>
      <w:rPr>
        <w:sz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0" w14:textId="77777777" w:rsidR="001442BB" w:rsidRDefault="001442BB">
    <w:pPr>
      <w:pStyle w:val="Corpodetexto"/>
      <w:spacing w:line="14" w:lineRule="auto"/>
      <w:rPr>
        <w:sz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1" w14:textId="77777777" w:rsidR="001442BB" w:rsidRDefault="001442BB">
    <w:pPr>
      <w:pStyle w:val="Corpodetexto"/>
      <w:spacing w:line="14" w:lineRule="auto"/>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2" w14:textId="77777777" w:rsidR="001442BB" w:rsidRDefault="001442BB">
    <w:pPr>
      <w:pStyle w:val="Corpodetexto"/>
      <w:spacing w:line="14" w:lineRule="auto"/>
      <w:rPr>
        <w:sz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3" w14:textId="5BA36BDB" w:rsidR="001442BB" w:rsidRDefault="005C7D6E">
    <w:pPr>
      <w:pStyle w:val="Corpodetexto"/>
      <w:spacing w:line="14" w:lineRule="auto"/>
    </w:pPr>
    <w:r>
      <w:rPr>
        <w:noProof/>
      </w:rPr>
      <mc:AlternateContent>
        <mc:Choice Requires="wps">
          <w:drawing>
            <wp:anchor distT="0" distB="0" distL="114300" distR="114300" simplePos="0" relativeHeight="469387264" behindDoc="1" locked="0" layoutInCell="1" allowOverlap="1" wp14:anchorId="10208F24" wp14:editId="652BC7F8">
              <wp:simplePos x="0" y="0"/>
              <wp:positionH relativeFrom="page">
                <wp:posOffset>6675120</wp:posOffset>
              </wp:positionH>
              <wp:positionV relativeFrom="page">
                <wp:posOffset>10079355</wp:posOffset>
              </wp:positionV>
              <wp:extent cx="203835"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5"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4" id="_x0000_t202" coordsize="21600,21600" o:spt="202" path="m,l,21600r21600,l21600,xe">
              <v:stroke joinstyle="miter"/>
              <v:path gradientshapeok="t" o:connecttype="rect"/>
            </v:shapetype>
            <v:shape id="_x0000_s1055" type="#_x0000_t202" style="position:absolute;margin-left:525.6pt;margin-top:793.65pt;width:16.05pt;height:13.05pt;z-index:-339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" filled="f" stroked="f">
              <v:textbox inset="0,0,0,0">
                <w:txbxContent>
                  <w:p w14:paraId="102092B5" w14:textId="77777777" w:rsidR="001442BB" w:rsidRDefault="005C7D6E">
                    <w:pPr>
                      <w:pStyle w:val="Corpodetexto"/>
                      <w:spacing w:before="10"/>
                      <w:ind w:left="60"/>
                      <w:rPr>
                        <w:rFonts w:ascii="Times New Roman"/>
                      </w:rPr>
                    </w:pPr>
                    <w:r>
                      <w:fldChar w:fldCharType="begin"/>
                    </w:r>
                    <w:r>
                      <w:rPr>
                        <w:rFonts w:ascii="Times New Roman"/>
                      </w:rPr>
                      <w:instrText xml:space="preserve"> PAGE </w:instrText>
                    </w:r>
                    <w:r>
                      <w:fldChar w:fldCharType="separate"/>
                    </w:r>
                    <w:r>
                      <w:t>10</w:t>
                    </w:r>
                    <w:r>
                      <w:fldChar w:fldCharType="end"/>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4" w14:textId="7E62CBA8" w:rsidR="001442BB" w:rsidRDefault="005C7D6E">
    <w:pPr>
      <w:pStyle w:val="Corpodetexto"/>
      <w:spacing w:line="14" w:lineRule="auto"/>
    </w:pPr>
    <w:r>
      <w:rPr>
        <w:noProof/>
      </w:rPr>
      <mc:AlternateContent>
        <mc:Choice Requires="wps">
          <w:drawing>
            <wp:anchor distT="0" distB="0" distL="114300" distR="114300" simplePos="0" relativeHeight="469387776" behindDoc="1" locked="0" layoutInCell="1" allowOverlap="1" wp14:anchorId="10208F25" wp14:editId="2195797F">
              <wp:simplePos x="0" y="0"/>
              <wp:positionH relativeFrom="page">
                <wp:posOffset>661670</wp:posOffset>
              </wp:positionH>
              <wp:positionV relativeFrom="page">
                <wp:posOffset>9653905</wp:posOffset>
              </wp:positionV>
              <wp:extent cx="144780" cy="16319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B6" w14:textId="77777777" w:rsidR="001442BB" w:rsidRDefault="005C7D6E">
                          <w:pPr>
                            <w:spacing w:before="17"/>
                            <w:ind w:left="60"/>
                            <w:rPr>
                              <w:sz w:val="19"/>
                            </w:rPr>
                          </w:pPr>
                          <w:r>
                            <w:fldChar w:fldCharType="begin"/>
                          </w:r>
                          <w:r>
                            <w:rPr>
                              <w:w w:val="101"/>
                              <w:sz w:val="1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25" id="_x0000_t202" coordsize="21600,21600" o:spt="202" path="m,l,21600r21600,l21600,xe">
              <v:stroke joinstyle="miter"/>
              <v:path gradientshapeok="t" o:connecttype="rect"/>
            </v:shapetype>
            <v:shape id="Text Box 1" o:spid="_x0000_s1056" type="#_x0000_t202" style="position:absolute;margin-left:52.1pt;margin-top:760.15pt;width:11.4pt;height:12.85pt;z-index:-339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" filled="f" stroked="f">
              <v:textbox inset="0,0,0,0">
                <w:txbxContent>
                  <w:p w14:paraId="102092B6" w14:textId="77777777" w:rsidR="001442BB" w:rsidRDefault="005C7D6E">
                    <w:pPr>
                      <w:spacing w:before="17"/>
                      <w:ind w:left="60"/>
                      <w:rPr>
                        <w:sz w:val="19"/>
                      </w:rPr>
                    </w:pPr>
                    <w:r>
                      <w:fldChar w:fldCharType="begin"/>
                    </w:r>
                    <w:r>
                      <w:rPr>
                        <w:w w:val="101"/>
                        <w:sz w:val="19"/>
                      </w:rPr>
                      <w:instrText xml:space="preserve"> PAGE </w:instrText>
                    </w:r>
                    <w:r>
                      <w:fldChar w:fldCharType="separate"/>
                    </w:r>
                    <w:r>
                      <w:t>1</w:t>
                    </w:r>
                    <w: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5" w14:textId="77777777" w:rsidR="001442BB" w:rsidRDefault="001442BB">
    <w:pPr>
      <w:pStyle w:val="Corpodetexto"/>
      <w:spacing w:line="14" w:lineRule="auto"/>
      <w:rPr>
        <w:sz w:val="2"/>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6" w14:textId="77777777" w:rsidR="001442BB" w:rsidRDefault="001442BB">
    <w:pPr>
      <w:pStyle w:val="Corpodetexto"/>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C" w14:textId="77777777" w:rsidR="001442BB" w:rsidRDefault="001442BB">
    <w:pPr>
      <w:pStyle w:val="Corpodetexto"/>
      <w:spacing w:line="14" w:lineRule="auto"/>
      <w:rPr>
        <w:sz w:val="2"/>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7" w14:textId="77777777" w:rsidR="001442BB" w:rsidRDefault="001442BB">
    <w:pPr>
      <w:pStyle w:val="Corpodetexto"/>
      <w:spacing w:line="14" w:lineRule="auto"/>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8" w14:textId="77777777" w:rsidR="001442BB" w:rsidRDefault="001442BB">
    <w:pPr>
      <w:pStyle w:val="Corpodetexto"/>
      <w:spacing w:line="14" w:lineRule="auto"/>
      <w:rPr>
        <w:sz w:val="2"/>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9" w14:textId="77777777" w:rsidR="001442BB" w:rsidRDefault="001442BB">
    <w:pPr>
      <w:pStyle w:val="Corpodetexto"/>
      <w:spacing w:line="14" w:lineRule="auto"/>
      <w:rPr>
        <w:sz w:val="2"/>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A" w14:textId="77777777" w:rsidR="001442BB" w:rsidRDefault="001442BB">
    <w:pPr>
      <w:pStyle w:val="Corpodetexto"/>
      <w:spacing w:line="14" w:lineRule="auto"/>
      <w:rPr>
        <w:sz w:val="2"/>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1B" w14:textId="77777777" w:rsidR="001442BB" w:rsidRDefault="001442BB">
    <w:pPr>
      <w:pStyle w:val="Corpodetexto"/>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D" w14:textId="77777777" w:rsidR="001442BB" w:rsidRDefault="001442BB">
    <w:pPr>
      <w:pStyle w:val="Corpodetexto"/>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E" w14:textId="77777777" w:rsidR="001442BB" w:rsidRDefault="001442BB">
    <w:pPr>
      <w:pStyle w:val="Corpodetexto"/>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EFF" w14:textId="77777777" w:rsidR="001442BB" w:rsidRDefault="001442BB">
    <w:pPr>
      <w:pStyle w:val="Corpodetexto"/>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0" w14:textId="77777777" w:rsidR="001442BB" w:rsidRDefault="001442BB">
    <w:pPr>
      <w:pStyle w:val="Corpodetexto"/>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1" w14:textId="113F6C23" w:rsidR="001442BB" w:rsidRDefault="005C7D6E">
    <w:pPr>
      <w:pStyle w:val="Corpodetexto"/>
      <w:spacing w:line="14" w:lineRule="auto"/>
      <w:rPr>
        <w:sz w:val="14"/>
      </w:rPr>
    </w:pPr>
    <w:r>
      <w:rPr>
        <w:noProof/>
      </w:rPr>
      <mc:AlternateContent>
        <mc:Choice Requires="wps">
          <w:drawing>
            <wp:anchor distT="0" distB="0" distL="114300" distR="114300" simplePos="0" relativeHeight="469383680" behindDoc="1" locked="0" layoutInCell="1" allowOverlap="1" wp14:anchorId="10208F1D" wp14:editId="30D9091D">
              <wp:simplePos x="0" y="0"/>
              <wp:positionH relativeFrom="page">
                <wp:posOffset>6809105</wp:posOffset>
              </wp:positionH>
              <wp:positionV relativeFrom="page">
                <wp:posOffset>9993630</wp:posOffset>
              </wp:positionV>
              <wp:extent cx="139700" cy="165735"/>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92AE" w14:textId="77777777" w:rsidR="001442BB" w:rsidRDefault="005C7D6E">
                          <w:pPr>
                            <w:pStyle w:val="Corpodetexto"/>
                            <w:spacing w:before="10"/>
                            <w:ind w:left="60"/>
                            <w:rPr>
                              <w:rFonts w:ascii="Times New Roman"/>
                            </w:rPr>
                          </w:pPr>
                          <w:r>
                            <w:fldChar w:fldCharType="begin"/>
                          </w:r>
                          <w:r>
                            <w:rPr>
                              <w:rFonts w:ascii="Times New Roman"/>
                              <w:w w:val="99"/>
                            </w:rPr>
                            <w:instrText xml:space="preserve"> PAGE </w:instrText>
                          </w:r>
                          <w:r>
                            <w:fldChar w:fldCharType="separate"/>
                          </w:r>
                          <w: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8F1D" id="_x0000_t202" coordsize="21600,21600" o:spt="202" path="m,l,21600r21600,l21600,xe">
              <v:stroke joinstyle="miter"/>
              <v:path gradientshapeok="t" o:connecttype="rect"/>
            </v:shapetype>
            <v:shape id="Text Box 9" o:spid="_x0000_s1048" type="#_x0000_t202" style="position:absolute;margin-left:536.15pt;margin-top:786.9pt;width:11pt;height:13.05pt;z-index:-339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" filled="f" stroked="f">
              <v:textbox inset="0,0,0,0">
                <w:txbxContent>
                  <w:p w14:paraId="102092AE" w14:textId="77777777" w:rsidR="001442BB" w:rsidRDefault="005C7D6E">
                    <w:pPr>
                      <w:pStyle w:val="Corpodetexto"/>
                      <w:spacing w:before="10"/>
                      <w:ind w:left="60"/>
                      <w:rPr>
                        <w:rFonts w:ascii="Times New Roman"/>
                      </w:rPr>
                    </w:pPr>
                    <w:r>
                      <w:fldChar w:fldCharType="begin"/>
                    </w:r>
                    <w:r>
                      <w:rPr>
                        <w:rFonts w:ascii="Times New Roman"/>
                        <w:w w:val="99"/>
                      </w:rPr>
                      <w:instrText xml:space="preserve"> PAGE </w:instrText>
                    </w:r>
                    <w:r>
                      <w:fldChar w:fldCharType="separate"/>
                    </w:r>
                    <w:r>
                      <w:t>7</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08F02" w14:textId="77777777" w:rsidR="001442BB" w:rsidRDefault="001442BB">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8F1C" w14:textId="77777777" w:rsidR="00000000" w:rsidRDefault="005C7D6E">
      <w:r>
        <w:separator/>
      </w:r>
    </w:p>
  </w:footnote>
  <w:footnote w:type="continuationSeparator" w:id="0">
    <w:p w14:paraId="10208F1E" w14:textId="77777777" w:rsidR="00000000" w:rsidRDefault="005C7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27985"/>
    <w:multiLevelType w:val="hybridMultilevel"/>
    <w:tmpl w:val="5FA0F088"/>
    <w:lvl w:ilvl="0" w:tplc="519C203A">
      <w:start w:val="1"/>
      <w:numFmt w:val="lowerLetter"/>
      <w:lvlText w:val="%1)"/>
      <w:lvlJc w:val="left"/>
      <w:pPr>
        <w:ind w:left="1163" w:hanging="284"/>
        <w:jc w:val="left"/>
      </w:pPr>
      <w:rPr>
        <w:rFonts w:ascii="Arial" w:eastAsia="Arial" w:hAnsi="Arial" w:cs="Arial" w:hint="default"/>
        <w:b/>
        <w:bCs/>
        <w:spacing w:val="-1"/>
        <w:w w:val="99"/>
        <w:sz w:val="20"/>
        <w:szCs w:val="20"/>
        <w:lang w:val="pt-PT" w:eastAsia="en-US" w:bidi="ar-SA"/>
      </w:rPr>
    </w:lvl>
    <w:lvl w:ilvl="1" w:tplc="CE66C348">
      <w:start w:val="1"/>
      <w:numFmt w:val="decimal"/>
      <w:lvlText w:val="%1.%2)"/>
      <w:lvlJc w:val="left"/>
      <w:pPr>
        <w:ind w:left="1587" w:hanging="413"/>
        <w:jc w:val="left"/>
      </w:pPr>
      <w:rPr>
        <w:rFonts w:ascii="Arial" w:eastAsia="Arial" w:hAnsi="Arial" w:cs="Arial" w:hint="default"/>
        <w:b/>
        <w:bCs/>
        <w:spacing w:val="-1"/>
        <w:w w:val="99"/>
        <w:sz w:val="20"/>
        <w:szCs w:val="20"/>
        <w:lang w:val="pt-PT" w:eastAsia="en-US" w:bidi="ar-SA"/>
      </w:rPr>
    </w:lvl>
    <w:lvl w:ilvl="2" w:tplc="3FAE701C">
      <w:start w:val="1"/>
      <w:numFmt w:val="upperRoman"/>
      <w:lvlText w:val="%3"/>
      <w:lvlJc w:val="left"/>
      <w:pPr>
        <w:ind w:left="1873" w:hanging="125"/>
        <w:jc w:val="left"/>
      </w:pPr>
      <w:rPr>
        <w:rFonts w:ascii="Arial" w:eastAsia="Arial" w:hAnsi="Arial" w:cs="Arial" w:hint="default"/>
        <w:b/>
        <w:bCs/>
        <w:w w:val="99"/>
        <w:sz w:val="20"/>
        <w:szCs w:val="20"/>
        <w:lang w:val="pt-PT" w:eastAsia="en-US" w:bidi="ar-SA"/>
      </w:rPr>
    </w:lvl>
    <w:lvl w:ilvl="3" w:tplc="7CB6E1AA">
      <w:numFmt w:val="bullet"/>
      <w:lvlText w:val="•"/>
      <w:lvlJc w:val="left"/>
      <w:pPr>
        <w:ind w:left="3045" w:hanging="125"/>
      </w:pPr>
      <w:rPr>
        <w:rFonts w:hint="default"/>
        <w:lang w:val="pt-PT" w:eastAsia="en-US" w:bidi="ar-SA"/>
      </w:rPr>
    </w:lvl>
    <w:lvl w:ilvl="4" w:tplc="F93C0B74">
      <w:numFmt w:val="bullet"/>
      <w:lvlText w:val="•"/>
      <w:lvlJc w:val="left"/>
      <w:pPr>
        <w:ind w:left="4210" w:hanging="125"/>
      </w:pPr>
      <w:rPr>
        <w:rFonts w:hint="default"/>
        <w:lang w:val="pt-PT" w:eastAsia="en-US" w:bidi="ar-SA"/>
      </w:rPr>
    </w:lvl>
    <w:lvl w:ilvl="5" w:tplc="9DE878EE">
      <w:numFmt w:val="bullet"/>
      <w:lvlText w:val="•"/>
      <w:lvlJc w:val="left"/>
      <w:pPr>
        <w:ind w:left="5375" w:hanging="125"/>
      </w:pPr>
      <w:rPr>
        <w:rFonts w:hint="default"/>
        <w:lang w:val="pt-PT" w:eastAsia="en-US" w:bidi="ar-SA"/>
      </w:rPr>
    </w:lvl>
    <w:lvl w:ilvl="6" w:tplc="ADD8A452">
      <w:numFmt w:val="bullet"/>
      <w:lvlText w:val="•"/>
      <w:lvlJc w:val="left"/>
      <w:pPr>
        <w:ind w:left="6540" w:hanging="125"/>
      </w:pPr>
      <w:rPr>
        <w:rFonts w:hint="default"/>
        <w:lang w:val="pt-PT" w:eastAsia="en-US" w:bidi="ar-SA"/>
      </w:rPr>
    </w:lvl>
    <w:lvl w:ilvl="7" w:tplc="5492D542">
      <w:numFmt w:val="bullet"/>
      <w:lvlText w:val="•"/>
      <w:lvlJc w:val="left"/>
      <w:pPr>
        <w:ind w:left="7705" w:hanging="125"/>
      </w:pPr>
      <w:rPr>
        <w:rFonts w:hint="default"/>
        <w:lang w:val="pt-PT" w:eastAsia="en-US" w:bidi="ar-SA"/>
      </w:rPr>
    </w:lvl>
    <w:lvl w:ilvl="8" w:tplc="DE0C3506">
      <w:numFmt w:val="bullet"/>
      <w:lvlText w:val="•"/>
      <w:lvlJc w:val="left"/>
      <w:pPr>
        <w:ind w:left="8870" w:hanging="125"/>
      </w:pPr>
      <w:rPr>
        <w:rFonts w:hint="default"/>
        <w:lang w:val="pt-PT" w:eastAsia="en-US" w:bidi="ar-SA"/>
      </w:rPr>
    </w:lvl>
  </w:abstractNum>
  <w:abstractNum w:abstractNumId="1" w15:restartNumberingAfterBreak="0">
    <w:nsid w:val="0228633E"/>
    <w:multiLevelType w:val="hybridMultilevel"/>
    <w:tmpl w:val="FB00D77E"/>
    <w:lvl w:ilvl="0" w:tplc="B66E1398">
      <w:start w:val="1"/>
      <w:numFmt w:val="lowerLetter"/>
      <w:lvlText w:val="%1)"/>
      <w:lvlJc w:val="left"/>
      <w:pPr>
        <w:ind w:left="403" w:hanging="284"/>
        <w:jc w:val="left"/>
      </w:pPr>
      <w:rPr>
        <w:rFonts w:ascii="Arial" w:eastAsia="Arial" w:hAnsi="Arial" w:cs="Arial" w:hint="default"/>
        <w:b/>
        <w:bCs/>
        <w:spacing w:val="-1"/>
        <w:w w:val="99"/>
        <w:sz w:val="20"/>
        <w:szCs w:val="20"/>
        <w:lang w:val="pt-PT" w:eastAsia="en-US" w:bidi="ar-SA"/>
      </w:rPr>
    </w:lvl>
    <w:lvl w:ilvl="1" w:tplc="225EF02A">
      <w:numFmt w:val="bullet"/>
      <w:lvlText w:val="•"/>
      <w:lvlJc w:val="left"/>
      <w:pPr>
        <w:ind w:left="400" w:hanging="284"/>
      </w:pPr>
      <w:rPr>
        <w:rFonts w:hint="default"/>
        <w:lang w:val="pt-PT" w:eastAsia="en-US" w:bidi="ar-SA"/>
      </w:rPr>
    </w:lvl>
    <w:lvl w:ilvl="2" w:tplc="FBCA0DF8">
      <w:numFmt w:val="bullet"/>
      <w:lvlText w:val="•"/>
      <w:lvlJc w:val="left"/>
      <w:pPr>
        <w:ind w:left="1477" w:hanging="284"/>
      </w:pPr>
      <w:rPr>
        <w:rFonts w:hint="default"/>
        <w:lang w:val="pt-PT" w:eastAsia="en-US" w:bidi="ar-SA"/>
      </w:rPr>
    </w:lvl>
    <w:lvl w:ilvl="3" w:tplc="3B30FEBC">
      <w:numFmt w:val="bullet"/>
      <w:lvlText w:val="•"/>
      <w:lvlJc w:val="left"/>
      <w:pPr>
        <w:ind w:left="2555" w:hanging="284"/>
      </w:pPr>
      <w:rPr>
        <w:rFonts w:hint="default"/>
        <w:lang w:val="pt-PT" w:eastAsia="en-US" w:bidi="ar-SA"/>
      </w:rPr>
    </w:lvl>
    <w:lvl w:ilvl="4" w:tplc="3A622E04">
      <w:numFmt w:val="bullet"/>
      <w:lvlText w:val="•"/>
      <w:lvlJc w:val="left"/>
      <w:pPr>
        <w:ind w:left="3633" w:hanging="284"/>
      </w:pPr>
      <w:rPr>
        <w:rFonts w:hint="default"/>
        <w:lang w:val="pt-PT" w:eastAsia="en-US" w:bidi="ar-SA"/>
      </w:rPr>
    </w:lvl>
    <w:lvl w:ilvl="5" w:tplc="9458964A">
      <w:numFmt w:val="bullet"/>
      <w:lvlText w:val="•"/>
      <w:lvlJc w:val="left"/>
      <w:pPr>
        <w:ind w:left="4711" w:hanging="284"/>
      </w:pPr>
      <w:rPr>
        <w:rFonts w:hint="default"/>
        <w:lang w:val="pt-PT" w:eastAsia="en-US" w:bidi="ar-SA"/>
      </w:rPr>
    </w:lvl>
    <w:lvl w:ilvl="6" w:tplc="0414E9E8">
      <w:numFmt w:val="bullet"/>
      <w:lvlText w:val="•"/>
      <w:lvlJc w:val="left"/>
      <w:pPr>
        <w:ind w:left="5788" w:hanging="284"/>
      </w:pPr>
      <w:rPr>
        <w:rFonts w:hint="default"/>
        <w:lang w:val="pt-PT" w:eastAsia="en-US" w:bidi="ar-SA"/>
      </w:rPr>
    </w:lvl>
    <w:lvl w:ilvl="7" w:tplc="FC5E6428">
      <w:numFmt w:val="bullet"/>
      <w:lvlText w:val="•"/>
      <w:lvlJc w:val="left"/>
      <w:pPr>
        <w:ind w:left="6866" w:hanging="284"/>
      </w:pPr>
      <w:rPr>
        <w:rFonts w:hint="default"/>
        <w:lang w:val="pt-PT" w:eastAsia="en-US" w:bidi="ar-SA"/>
      </w:rPr>
    </w:lvl>
    <w:lvl w:ilvl="8" w:tplc="DFA8DB9A">
      <w:numFmt w:val="bullet"/>
      <w:lvlText w:val="•"/>
      <w:lvlJc w:val="left"/>
      <w:pPr>
        <w:ind w:left="7944" w:hanging="284"/>
      </w:pPr>
      <w:rPr>
        <w:rFonts w:hint="default"/>
        <w:lang w:val="pt-PT" w:eastAsia="en-US" w:bidi="ar-SA"/>
      </w:rPr>
    </w:lvl>
  </w:abstractNum>
  <w:abstractNum w:abstractNumId="2" w15:restartNumberingAfterBreak="0">
    <w:nsid w:val="060A5CBC"/>
    <w:multiLevelType w:val="hybridMultilevel"/>
    <w:tmpl w:val="C444F8B2"/>
    <w:lvl w:ilvl="0" w:tplc="51709DC2">
      <w:start w:val="1"/>
      <w:numFmt w:val="lowerLetter"/>
      <w:lvlText w:val="%1"/>
      <w:lvlJc w:val="left"/>
      <w:pPr>
        <w:ind w:left="1278" w:hanging="399"/>
        <w:jc w:val="left"/>
      </w:pPr>
      <w:rPr>
        <w:rFonts w:hint="default"/>
        <w:lang w:val="pt-PT" w:eastAsia="en-US" w:bidi="ar-SA"/>
      </w:rPr>
    </w:lvl>
    <w:lvl w:ilvl="1" w:tplc="98545590">
      <w:start w:val="2"/>
      <w:numFmt w:val="decimal"/>
      <w:lvlText w:val="%1.%2)"/>
      <w:lvlJc w:val="left"/>
      <w:pPr>
        <w:ind w:left="1278" w:hanging="399"/>
        <w:jc w:val="left"/>
      </w:pPr>
      <w:rPr>
        <w:rFonts w:ascii="Arial" w:eastAsia="Arial" w:hAnsi="Arial" w:cs="Arial" w:hint="default"/>
        <w:b/>
        <w:bCs/>
        <w:spacing w:val="-1"/>
        <w:w w:val="99"/>
        <w:sz w:val="20"/>
        <w:szCs w:val="20"/>
        <w:lang w:val="pt-PT" w:eastAsia="en-US" w:bidi="ar-SA"/>
      </w:rPr>
    </w:lvl>
    <w:lvl w:ilvl="2" w:tplc="0F661E5C">
      <w:numFmt w:val="bullet"/>
      <w:lvlText w:val="•"/>
      <w:lvlJc w:val="left"/>
      <w:pPr>
        <w:ind w:left="3264" w:hanging="399"/>
      </w:pPr>
      <w:rPr>
        <w:rFonts w:hint="default"/>
        <w:lang w:val="pt-PT" w:eastAsia="en-US" w:bidi="ar-SA"/>
      </w:rPr>
    </w:lvl>
    <w:lvl w:ilvl="3" w:tplc="F5462D82">
      <w:numFmt w:val="bullet"/>
      <w:lvlText w:val="•"/>
      <w:lvlJc w:val="left"/>
      <w:pPr>
        <w:ind w:left="4256" w:hanging="399"/>
      </w:pPr>
      <w:rPr>
        <w:rFonts w:hint="default"/>
        <w:lang w:val="pt-PT" w:eastAsia="en-US" w:bidi="ar-SA"/>
      </w:rPr>
    </w:lvl>
    <w:lvl w:ilvl="4" w:tplc="50204BB0">
      <w:numFmt w:val="bullet"/>
      <w:lvlText w:val="•"/>
      <w:lvlJc w:val="left"/>
      <w:pPr>
        <w:ind w:left="5248" w:hanging="399"/>
      </w:pPr>
      <w:rPr>
        <w:rFonts w:hint="default"/>
        <w:lang w:val="pt-PT" w:eastAsia="en-US" w:bidi="ar-SA"/>
      </w:rPr>
    </w:lvl>
    <w:lvl w:ilvl="5" w:tplc="FCAE438A">
      <w:numFmt w:val="bullet"/>
      <w:lvlText w:val="•"/>
      <w:lvlJc w:val="left"/>
      <w:pPr>
        <w:ind w:left="6240" w:hanging="399"/>
      </w:pPr>
      <w:rPr>
        <w:rFonts w:hint="default"/>
        <w:lang w:val="pt-PT" w:eastAsia="en-US" w:bidi="ar-SA"/>
      </w:rPr>
    </w:lvl>
    <w:lvl w:ilvl="6" w:tplc="5C7424B6">
      <w:numFmt w:val="bullet"/>
      <w:lvlText w:val="•"/>
      <w:lvlJc w:val="left"/>
      <w:pPr>
        <w:ind w:left="7232" w:hanging="399"/>
      </w:pPr>
      <w:rPr>
        <w:rFonts w:hint="default"/>
        <w:lang w:val="pt-PT" w:eastAsia="en-US" w:bidi="ar-SA"/>
      </w:rPr>
    </w:lvl>
    <w:lvl w:ilvl="7" w:tplc="B2C476DA">
      <w:numFmt w:val="bullet"/>
      <w:lvlText w:val="•"/>
      <w:lvlJc w:val="left"/>
      <w:pPr>
        <w:ind w:left="8224" w:hanging="399"/>
      </w:pPr>
      <w:rPr>
        <w:rFonts w:hint="default"/>
        <w:lang w:val="pt-PT" w:eastAsia="en-US" w:bidi="ar-SA"/>
      </w:rPr>
    </w:lvl>
    <w:lvl w:ilvl="8" w:tplc="201C2D5A">
      <w:numFmt w:val="bullet"/>
      <w:lvlText w:val="•"/>
      <w:lvlJc w:val="left"/>
      <w:pPr>
        <w:ind w:left="9216" w:hanging="399"/>
      </w:pPr>
      <w:rPr>
        <w:rFonts w:hint="default"/>
        <w:lang w:val="pt-PT" w:eastAsia="en-US" w:bidi="ar-SA"/>
      </w:rPr>
    </w:lvl>
  </w:abstractNum>
  <w:abstractNum w:abstractNumId="3" w15:restartNumberingAfterBreak="0">
    <w:nsid w:val="0D2B4CA1"/>
    <w:multiLevelType w:val="hybridMultilevel"/>
    <w:tmpl w:val="17823D80"/>
    <w:lvl w:ilvl="0" w:tplc="BDB8D122">
      <w:start w:val="1"/>
      <w:numFmt w:val="lowerLetter"/>
      <w:lvlText w:val="%1)"/>
      <w:lvlJc w:val="left"/>
      <w:pPr>
        <w:ind w:left="543" w:hanging="284"/>
        <w:jc w:val="left"/>
      </w:pPr>
      <w:rPr>
        <w:rFonts w:ascii="Arial" w:eastAsia="Arial" w:hAnsi="Arial" w:cs="Arial" w:hint="default"/>
        <w:b/>
        <w:bCs/>
        <w:spacing w:val="-1"/>
        <w:w w:val="99"/>
        <w:sz w:val="20"/>
        <w:szCs w:val="20"/>
        <w:lang w:val="pt-PT" w:eastAsia="en-US" w:bidi="ar-SA"/>
      </w:rPr>
    </w:lvl>
    <w:lvl w:ilvl="1" w:tplc="A07053A8">
      <w:start w:val="1"/>
      <w:numFmt w:val="decimal"/>
      <w:lvlText w:val="%1.%2)"/>
      <w:lvlJc w:val="left"/>
      <w:pPr>
        <w:ind w:left="543" w:hanging="418"/>
        <w:jc w:val="left"/>
      </w:pPr>
      <w:rPr>
        <w:rFonts w:ascii="Arial" w:eastAsia="Arial" w:hAnsi="Arial" w:cs="Arial" w:hint="default"/>
        <w:b/>
        <w:bCs/>
        <w:spacing w:val="-1"/>
        <w:w w:val="99"/>
        <w:sz w:val="20"/>
        <w:szCs w:val="20"/>
        <w:lang w:val="pt-PT" w:eastAsia="en-US" w:bidi="ar-SA"/>
      </w:rPr>
    </w:lvl>
    <w:lvl w:ilvl="2" w:tplc="E6CE09F4">
      <w:numFmt w:val="bullet"/>
      <w:lvlText w:val="•"/>
      <w:lvlJc w:val="left"/>
      <w:pPr>
        <w:ind w:left="2608" w:hanging="418"/>
      </w:pPr>
      <w:rPr>
        <w:rFonts w:hint="default"/>
        <w:lang w:val="pt-PT" w:eastAsia="en-US" w:bidi="ar-SA"/>
      </w:rPr>
    </w:lvl>
    <w:lvl w:ilvl="3" w:tplc="21EA6B9A">
      <w:numFmt w:val="bullet"/>
      <w:lvlText w:val="•"/>
      <w:lvlJc w:val="left"/>
      <w:pPr>
        <w:ind w:left="3642" w:hanging="418"/>
      </w:pPr>
      <w:rPr>
        <w:rFonts w:hint="default"/>
        <w:lang w:val="pt-PT" w:eastAsia="en-US" w:bidi="ar-SA"/>
      </w:rPr>
    </w:lvl>
    <w:lvl w:ilvl="4" w:tplc="6A3AD1E6">
      <w:numFmt w:val="bullet"/>
      <w:lvlText w:val="•"/>
      <w:lvlJc w:val="left"/>
      <w:pPr>
        <w:ind w:left="4676" w:hanging="418"/>
      </w:pPr>
      <w:rPr>
        <w:rFonts w:hint="default"/>
        <w:lang w:val="pt-PT" w:eastAsia="en-US" w:bidi="ar-SA"/>
      </w:rPr>
    </w:lvl>
    <w:lvl w:ilvl="5" w:tplc="0FE07E44">
      <w:numFmt w:val="bullet"/>
      <w:lvlText w:val="•"/>
      <w:lvlJc w:val="left"/>
      <w:pPr>
        <w:ind w:left="5710" w:hanging="418"/>
      </w:pPr>
      <w:rPr>
        <w:rFonts w:hint="default"/>
        <w:lang w:val="pt-PT" w:eastAsia="en-US" w:bidi="ar-SA"/>
      </w:rPr>
    </w:lvl>
    <w:lvl w:ilvl="6" w:tplc="8D043784">
      <w:numFmt w:val="bullet"/>
      <w:lvlText w:val="•"/>
      <w:lvlJc w:val="left"/>
      <w:pPr>
        <w:ind w:left="6744" w:hanging="418"/>
      </w:pPr>
      <w:rPr>
        <w:rFonts w:hint="default"/>
        <w:lang w:val="pt-PT" w:eastAsia="en-US" w:bidi="ar-SA"/>
      </w:rPr>
    </w:lvl>
    <w:lvl w:ilvl="7" w:tplc="2CC4D3CA">
      <w:numFmt w:val="bullet"/>
      <w:lvlText w:val="•"/>
      <w:lvlJc w:val="left"/>
      <w:pPr>
        <w:ind w:left="7778" w:hanging="418"/>
      </w:pPr>
      <w:rPr>
        <w:rFonts w:hint="default"/>
        <w:lang w:val="pt-PT" w:eastAsia="en-US" w:bidi="ar-SA"/>
      </w:rPr>
    </w:lvl>
    <w:lvl w:ilvl="8" w:tplc="82B28496">
      <w:numFmt w:val="bullet"/>
      <w:lvlText w:val="•"/>
      <w:lvlJc w:val="left"/>
      <w:pPr>
        <w:ind w:left="8812" w:hanging="418"/>
      </w:pPr>
      <w:rPr>
        <w:rFonts w:hint="default"/>
        <w:lang w:val="pt-PT" w:eastAsia="en-US" w:bidi="ar-SA"/>
      </w:rPr>
    </w:lvl>
  </w:abstractNum>
  <w:abstractNum w:abstractNumId="4" w15:restartNumberingAfterBreak="0">
    <w:nsid w:val="0F4A2E33"/>
    <w:multiLevelType w:val="hybridMultilevel"/>
    <w:tmpl w:val="1D442D28"/>
    <w:lvl w:ilvl="0" w:tplc="9CE0CBFA">
      <w:start w:val="1"/>
      <w:numFmt w:val="lowerLetter"/>
      <w:lvlText w:val="%1)"/>
      <w:lvlJc w:val="left"/>
      <w:pPr>
        <w:ind w:left="880" w:hanging="284"/>
        <w:jc w:val="right"/>
      </w:pPr>
      <w:rPr>
        <w:rFonts w:ascii="Arial" w:eastAsia="Arial" w:hAnsi="Arial" w:cs="Arial" w:hint="default"/>
        <w:b/>
        <w:bCs/>
        <w:spacing w:val="-1"/>
        <w:w w:val="99"/>
        <w:sz w:val="20"/>
        <w:szCs w:val="20"/>
        <w:lang w:val="pt-PT" w:eastAsia="en-US" w:bidi="ar-SA"/>
      </w:rPr>
    </w:lvl>
    <w:lvl w:ilvl="1" w:tplc="DB8C0526">
      <w:start w:val="1"/>
      <w:numFmt w:val="decimal"/>
      <w:lvlText w:val="%1.%2)"/>
      <w:lvlJc w:val="left"/>
      <w:pPr>
        <w:ind w:left="1561" w:hanging="399"/>
        <w:jc w:val="left"/>
      </w:pPr>
      <w:rPr>
        <w:rFonts w:ascii="Arial" w:eastAsia="Arial" w:hAnsi="Arial" w:cs="Arial" w:hint="default"/>
        <w:b/>
        <w:bCs/>
        <w:spacing w:val="-1"/>
        <w:w w:val="99"/>
        <w:sz w:val="20"/>
        <w:szCs w:val="20"/>
        <w:lang w:val="pt-PT" w:eastAsia="en-US" w:bidi="ar-SA"/>
      </w:rPr>
    </w:lvl>
    <w:lvl w:ilvl="2" w:tplc="BB9E0D06">
      <w:numFmt w:val="bullet"/>
      <w:lvlText w:val=""/>
      <w:lvlJc w:val="left"/>
      <w:pPr>
        <w:ind w:left="1732" w:hanging="144"/>
      </w:pPr>
      <w:rPr>
        <w:rFonts w:ascii="Symbol" w:eastAsia="Symbol" w:hAnsi="Symbol" w:cs="Symbol" w:hint="default"/>
        <w:w w:val="99"/>
        <w:sz w:val="20"/>
        <w:szCs w:val="20"/>
        <w:lang w:val="pt-PT" w:eastAsia="en-US" w:bidi="ar-SA"/>
      </w:rPr>
    </w:lvl>
    <w:lvl w:ilvl="3" w:tplc="187A7A54">
      <w:numFmt w:val="bullet"/>
      <w:lvlText w:val="•"/>
      <w:lvlJc w:val="left"/>
      <w:pPr>
        <w:ind w:left="2922" w:hanging="144"/>
      </w:pPr>
      <w:rPr>
        <w:rFonts w:hint="default"/>
        <w:lang w:val="pt-PT" w:eastAsia="en-US" w:bidi="ar-SA"/>
      </w:rPr>
    </w:lvl>
    <w:lvl w:ilvl="4" w:tplc="525C1DB8">
      <w:numFmt w:val="bullet"/>
      <w:lvlText w:val="•"/>
      <w:lvlJc w:val="left"/>
      <w:pPr>
        <w:ind w:left="4105" w:hanging="144"/>
      </w:pPr>
      <w:rPr>
        <w:rFonts w:hint="default"/>
        <w:lang w:val="pt-PT" w:eastAsia="en-US" w:bidi="ar-SA"/>
      </w:rPr>
    </w:lvl>
    <w:lvl w:ilvl="5" w:tplc="A48C3470">
      <w:numFmt w:val="bullet"/>
      <w:lvlText w:val="•"/>
      <w:lvlJc w:val="left"/>
      <w:pPr>
        <w:ind w:left="5287" w:hanging="144"/>
      </w:pPr>
      <w:rPr>
        <w:rFonts w:hint="default"/>
        <w:lang w:val="pt-PT" w:eastAsia="en-US" w:bidi="ar-SA"/>
      </w:rPr>
    </w:lvl>
    <w:lvl w:ilvl="6" w:tplc="0B92606A">
      <w:numFmt w:val="bullet"/>
      <w:lvlText w:val="•"/>
      <w:lvlJc w:val="left"/>
      <w:pPr>
        <w:ind w:left="6470" w:hanging="144"/>
      </w:pPr>
      <w:rPr>
        <w:rFonts w:hint="default"/>
        <w:lang w:val="pt-PT" w:eastAsia="en-US" w:bidi="ar-SA"/>
      </w:rPr>
    </w:lvl>
    <w:lvl w:ilvl="7" w:tplc="61D20E92">
      <w:numFmt w:val="bullet"/>
      <w:lvlText w:val="•"/>
      <w:lvlJc w:val="left"/>
      <w:pPr>
        <w:ind w:left="7652" w:hanging="144"/>
      </w:pPr>
      <w:rPr>
        <w:rFonts w:hint="default"/>
        <w:lang w:val="pt-PT" w:eastAsia="en-US" w:bidi="ar-SA"/>
      </w:rPr>
    </w:lvl>
    <w:lvl w:ilvl="8" w:tplc="642ECC3A">
      <w:numFmt w:val="bullet"/>
      <w:lvlText w:val="•"/>
      <w:lvlJc w:val="left"/>
      <w:pPr>
        <w:ind w:left="8835" w:hanging="144"/>
      </w:pPr>
      <w:rPr>
        <w:rFonts w:hint="default"/>
        <w:lang w:val="pt-PT" w:eastAsia="en-US" w:bidi="ar-SA"/>
      </w:rPr>
    </w:lvl>
  </w:abstractNum>
  <w:abstractNum w:abstractNumId="5" w15:restartNumberingAfterBreak="0">
    <w:nsid w:val="12253CD7"/>
    <w:multiLevelType w:val="hybridMultilevel"/>
    <w:tmpl w:val="9B36CEB8"/>
    <w:lvl w:ilvl="0" w:tplc="02E20754">
      <w:start w:val="1"/>
      <w:numFmt w:val="lowerLetter"/>
      <w:lvlText w:val="%1)"/>
      <w:lvlJc w:val="left"/>
      <w:pPr>
        <w:ind w:left="352" w:hanging="233"/>
        <w:jc w:val="left"/>
      </w:pPr>
      <w:rPr>
        <w:rFonts w:ascii="Arial" w:eastAsia="Arial" w:hAnsi="Arial" w:cs="Arial" w:hint="default"/>
        <w:b/>
        <w:bCs/>
        <w:spacing w:val="-1"/>
        <w:w w:val="99"/>
        <w:sz w:val="20"/>
        <w:szCs w:val="20"/>
        <w:lang w:val="pt-PT" w:eastAsia="en-US" w:bidi="ar-SA"/>
      </w:rPr>
    </w:lvl>
    <w:lvl w:ilvl="1" w:tplc="92BCD086">
      <w:numFmt w:val="bullet"/>
      <w:lvlText w:val="•"/>
      <w:lvlJc w:val="left"/>
      <w:pPr>
        <w:ind w:left="1312" w:hanging="233"/>
      </w:pPr>
      <w:rPr>
        <w:rFonts w:hint="default"/>
        <w:lang w:val="pt-PT" w:eastAsia="en-US" w:bidi="ar-SA"/>
      </w:rPr>
    </w:lvl>
    <w:lvl w:ilvl="2" w:tplc="21A6639E">
      <w:numFmt w:val="bullet"/>
      <w:lvlText w:val="•"/>
      <w:lvlJc w:val="left"/>
      <w:pPr>
        <w:ind w:left="2264" w:hanging="233"/>
      </w:pPr>
      <w:rPr>
        <w:rFonts w:hint="default"/>
        <w:lang w:val="pt-PT" w:eastAsia="en-US" w:bidi="ar-SA"/>
      </w:rPr>
    </w:lvl>
    <w:lvl w:ilvl="3" w:tplc="FB7A133A">
      <w:numFmt w:val="bullet"/>
      <w:lvlText w:val="•"/>
      <w:lvlJc w:val="left"/>
      <w:pPr>
        <w:ind w:left="3216" w:hanging="233"/>
      </w:pPr>
      <w:rPr>
        <w:rFonts w:hint="default"/>
        <w:lang w:val="pt-PT" w:eastAsia="en-US" w:bidi="ar-SA"/>
      </w:rPr>
    </w:lvl>
    <w:lvl w:ilvl="4" w:tplc="095A3800">
      <w:numFmt w:val="bullet"/>
      <w:lvlText w:val="•"/>
      <w:lvlJc w:val="left"/>
      <w:pPr>
        <w:ind w:left="4168" w:hanging="233"/>
      </w:pPr>
      <w:rPr>
        <w:rFonts w:hint="default"/>
        <w:lang w:val="pt-PT" w:eastAsia="en-US" w:bidi="ar-SA"/>
      </w:rPr>
    </w:lvl>
    <w:lvl w:ilvl="5" w:tplc="A1967FAC">
      <w:numFmt w:val="bullet"/>
      <w:lvlText w:val="•"/>
      <w:lvlJc w:val="left"/>
      <w:pPr>
        <w:ind w:left="5120" w:hanging="233"/>
      </w:pPr>
      <w:rPr>
        <w:rFonts w:hint="default"/>
        <w:lang w:val="pt-PT" w:eastAsia="en-US" w:bidi="ar-SA"/>
      </w:rPr>
    </w:lvl>
    <w:lvl w:ilvl="6" w:tplc="89C49718">
      <w:numFmt w:val="bullet"/>
      <w:lvlText w:val="•"/>
      <w:lvlJc w:val="left"/>
      <w:pPr>
        <w:ind w:left="6072" w:hanging="233"/>
      </w:pPr>
      <w:rPr>
        <w:rFonts w:hint="default"/>
        <w:lang w:val="pt-PT" w:eastAsia="en-US" w:bidi="ar-SA"/>
      </w:rPr>
    </w:lvl>
    <w:lvl w:ilvl="7" w:tplc="092E6942">
      <w:numFmt w:val="bullet"/>
      <w:lvlText w:val="•"/>
      <w:lvlJc w:val="left"/>
      <w:pPr>
        <w:ind w:left="7024" w:hanging="233"/>
      </w:pPr>
      <w:rPr>
        <w:rFonts w:hint="default"/>
        <w:lang w:val="pt-PT" w:eastAsia="en-US" w:bidi="ar-SA"/>
      </w:rPr>
    </w:lvl>
    <w:lvl w:ilvl="8" w:tplc="710EB346">
      <w:numFmt w:val="bullet"/>
      <w:lvlText w:val="•"/>
      <w:lvlJc w:val="left"/>
      <w:pPr>
        <w:ind w:left="7976" w:hanging="233"/>
      </w:pPr>
      <w:rPr>
        <w:rFonts w:hint="default"/>
        <w:lang w:val="pt-PT" w:eastAsia="en-US" w:bidi="ar-SA"/>
      </w:rPr>
    </w:lvl>
  </w:abstractNum>
  <w:abstractNum w:abstractNumId="6" w15:restartNumberingAfterBreak="0">
    <w:nsid w:val="13B36A93"/>
    <w:multiLevelType w:val="hybridMultilevel"/>
    <w:tmpl w:val="99ACFC80"/>
    <w:lvl w:ilvl="0" w:tplc="4FF84A8C">
      <w:start w:val="1"/>
      <w:numFmt w:val="lowerLetter"/>
      <w:lvlText w:val="%1"/>
      <w:lvlJc w:val="left"/>
      <w:pPr>
        <w:ind w:left="771" w:hanging="401"/>
        <w:jc w:val="left"/>
      </w:pPr>
      <w:rPr>
        <w:rFonts w:hint="default"/>
        <w:lang w:val="pt-PT" w:eastAsia="en-US" w:bidi="ar-SA"/>
      </w:rPr>
    </w:lvl>
    <w:lvl w:ilvl="1" w:tplc="7444C41C">
      <w:start w:val="2"/>
      <w:numFmt w:val="decimal"/>
      <w:lvlText w:val="%1.%2)"/>
      <w:lvlJc w:val="left"/>
      <w:pPr>
        <w:ind w:left="771" w:hanging="401"/>
        <w:jc w:val="left"/>
      </w:pPr>
      <w:rPr>
        <w:rFonts w:ascii="Arial" w:eastAsia="Arial" w:hAnsi="Arial" w:cs="Arial" w:hint="default"/>
        <w:b/>
        <w:bCs/>
        <w:spacing w:val="-1"/>
        <w:w w:val="99"/>
        <w:sz w:val="20"/>
        <w:szCs w:val="20"/>
        <w:lang w:val="pt-PT" w:eastAsia="en-US" w:bidi="ar-SA"/>
      </w:rPr>
    </w:lvl>
    <w:lvl w:ilvl="2" w:tplc="1CEE230A">
      <w:numFmt w:val="bullet"/>
      <w:lvlText w:val="•"/>
      <w:lvlJc w:val="left"/>
      <w:pPr>
        <w:ind w:left="2800" w:hanging="401"/>
      </w:pPr>
      <w:rPr>
        <w:rFonts w:hint="default"/>
        <w:lang w:val="pt-PT" w:eastAsia="en-US" w:bidi="ar-SA"/>
      </w:rPr>
    </w:lvl>
    <w:lvl w:ilvl="3" w:tplc="A970B502">
      <w:numFmt w:val="bullet"/>
      <w:lvlText w:val="•"/>
      <w:lvlJc w:val="left"/>
      <w:pPr>
        <w:ind w:left="3810" w:hanging="401"/>
      </w:pPr>
      <w:rPr>
        <w:rFonts w:hint="default"/>
        <w:lang w:val="pt-PT" w:eastAsia="en-US" w:bidi="ar-SA"/>
      </w:rPr>
    </w:lvl>
    <w:lvl w:ilvl="4" w:tplc="8AF4274E">
      <w:numFmt w:val="bullet"/>
      <w:lvlText w:val="•"/>
      <w:lvlJc w:val="left"/>
      <w:pPr>
        <w:ind w:left="4820" w:hanging="401"/>
      </w:pPr>
      <w:rPr>
        <w:rFonts w:hint="default"/>
        <w:lang w:val="pt-PT" w:eastAsia="en-US" w:bidi="ar-SA"/>
      </w:rPr>
    </w:lvl>
    <w:lvl w:ilvl="5" w:tplc="40EE5BF0">
      <w:numFmt w:val="bullet"/>
      <w:lvlText w:val="•"/>
      <w:lvlJc w:val="left"/>
      <w:pPr>
        <w:ind w:left="5830" w:hanging="401"/>
      </w:pPr>
      <w:rPr>
        <w:rFonts w:hint="default"/>
        <w:lang w:val="pt-PT" w:eastAsia="en-US" w:bidi="ar-SA"/>
      </w:rPr>
    </w:lvl>
    <w:lvl w:ilvl="6" w:tplc="68865068">
      <w:numFmt w:val="bullet"/>
      <w:lvlText w:val="•"/>
      <w:lvlJc w:val="left"/>
      <w:pPr>
        <w:ind w:left="6840" w:hanging="401"/>
      </w:pPr>
      <w:rPr>
        <w:rFonts w:hint="default"/>
        <w:lang w:val="pt-PT" w:eastAsia="en-US" w:bidi="ar-SA"/>
      </w:rPr>
    </w:lvl>
    <w:lvl w:ilvl="7" w:tplc="29D41676">
      <w:numFmt w:val="bullet"/>
      <w:lvlText w:val="•"/>
      <w:lvlJc w:val="left"/>
      <w:pPr>
        <w:ind w:left="7850" w:hanging="401"/>
      </w:pPr>
      <w:rPr>
        <w:rFonts w:hint="default"/>
        <w:lang w:val="pt-PT" w:eastAsia="en-US" w:bidi="ar-SA"/>
      </w:rPr>
    </w:lvl>
    <w:lvl w:ilvl="8" w:tplc="F6EA0FCC">
      <w:numFmt w:val="bullet"/>
      <w:lvlText w:val="•"/>
      <w:lvlJc w:val="left"/>
      <w:pPr>
        <w:ind w:left="8860" w:hanging="401"/>
      </w:pPr>
      <w:rPr>
        <w:rFonts w:hint="default"/>
        <w:lang w:val="pt-PT" w:eastAsia="en-US" w:bidi="ar-SA"/>
      </w:rPr>
    </w:lvl>
  </w:abstractNum>
  <w:abstractNum w:abstractNumId="7" w15:restartNumberingAfterBreak="0">
    <w:nsid w:val="18AD66E3"/>
    <w:multiLevelType w:val="hybridMultilevel"/>
    <w:tmpl w:val="E046667A"/>
    <w:lvl w:ilvl="0" w:tplc="BE0A06DE">
      <w:start w:val="1"/>
      <w:numFmt w:val="lowerLetter"/>
      <w:lvlText w:val="%1)"/>
      <w:lvlJc w:val="left"/>
      <w:pPr>
        <w:ind w:left="352" w:hanging="233"/>
        <w:jc w:val="left"/>
      </w:pPr>
      <w:rPr>
        <w:rFonts w:ascii="Arial" w:eastAsia="Arial" w:hAnsi="Arial" w:cs="Arial" w:hint="default"/>
        <w:b/>
        <w:bCs/>
        <w:spacing w:val="-1"/>
        <w:w w:val="99"/>
        <w:sz w:val="20"/>
        <w:szCs w:val="20"/>
        <w:lang w:val="pt-PT" w:eastAsia="en-US" w:bidi="ar-SA"/>
      </w:rPr>
    </w:lvl>
    <w:lvl w:ilvl="1" w:tplc="D8CCC73A">
      <w:start w:val="1"/>
      <w:numFmt w:val="decimal"/>
      <w:lvlText w:val="%1.%2)"/>
      <w:lvlJc w:val="left"/>
      <w:pPr>
        <w:ind w:left="576" w:hanging="399"/>
        <w:jc w:val="right"/>
      </w:pPr>
      <w:rPr>
        <w:rFonts w:ascii="Arial" w:eastAsia="Arial" w:hAnsi="Arial" w:cs="Arial" w:hint="default"/>
        <w:b/>
        <w:bCs/>
        <w:spacing w:val="-1"/>
        <w:w w:val="99"/>
        <w:sz w:val="20"/>
        <w:szCs w:val="20"/>
        <w:lang w:val="pt-PT" w:eastAsia="en-US" w:bidi="ar-SA"/>
      </w:rPr>
    </w:lvl>
    <w:lvl w:ilvl="2" w:tplc="7B62EFFA">
      <w:numFmt w:val="bullet"/>
      <w:lvlText w:val="•"/>
      <w:lvlJc w:val="left"/>
      <w:pPr>
        <w:ind w:left="1613" w:hanging="399"/>
      </w:pPr>
      <w:rPr>
        <w:rFonts w:hint="default"/>
        <w:lang w:val="pt-PT" w:eastAsia="en-US" w:bidi="ar-SA"/>
      </w:rPr>
    </w:lvl>
    <w:lvl w:ilvl="3" w:tplc="E062A6B6">
      <w:numFmt w:val="bullet"/>
      <w:lvlText w:val="•"/>
      <w:lvlJc w:val="left"/>
      <w:pPr>
        <w:ind w:left="2646" w:hanging="399"/>
      </w:pPr>
      <w:rPr>
        <w:rFonts w:hint="default"/>
        <w:lang w:val="pt-PT" w:eastAsia="en-US" w:bidi="ar-SA"/>
      </w:rPr>
    </w:lvl>
    <w:lvl w:ilvl="4" w:tplc="2F3A3FC2">
      <w:numFmt w:val="bullet"/>
      <w:lvlText w:val="•"/>
      <w:lvlJc w:val="left"/>
      <w:pPr>
        <w:ind w:left="3680" w:hanging="399"/>
      </w:pPr>
      <w:rPr>
        <w:rFonts w:hint="default"/>
        <w:lang w:val="pt-PT" w:eastAsia="en-US" w:bidi="ar-SA"/>
      </w:rPr>
    </w:lvl>
    <w:lvl w:ilvl="5" w:tplc="4A923A60">
      <w:numFmt w:val="bullet"/>
      <w:lvlText w:val="•"/>
      <w:lvlJc w:val="left"/>
      <w:pPr>
        <w:ind w:left="4713" w:hanging="399"/>
      </w:pPr>
      <w:rPr>
        <w:rFonts w:hint="default"/>
        <w:lang w:val="pt-PT" w:eastAsia="en-US" w:bidi="ar-SA"/>
      </w:rPr>
    </w:lvl>
    <w:lvl w:ilvl="6" w:tplc="DAAEF658">
      <w:numFmt w:val="bullet"/>
      <w:lvlText w:val="•"/>
      <w:lvlJc w:val="left"/>
      <w:pPr>
        <w:ind w:left="5746" w:hanging="399"/>
      </w:pPr>
      <w:rPr>
        <w:rFonts w:hint="default"/>
        <w:lang w:val="pt-PT" w:eastAsia="en-US" w:bidi="ar-SA"/>
      </w:rPr>
    </w:lvl>
    <w:lvl w:ilvl="7" w:tplc="1DA8125C">
      <w:numFmt w:val="bullet"/>
      <w:lvlText w:val="•"/>
      <w:lvlJc w:val="left"/>
      <w:pPr>
        <w:ind w:left="6780" w:hanging="399"/>
      </w:pPr>
      <w:rPr>
        <w:rFonts w:hint="default"/>
        <w:lang w:val="pt-PT" w:eastAsia="en-US" w:bidi="ar-SA"/>
      </w:rPr>
    </w:lvl>
    <w:lvl w:ilvl="8" w:tplc="C4325B2C">
      <w:numFmt w:val="bullet"/>
      <w:lvlText w:val="•"/>
      <w:lvlJc w:val="left"/>
      <w:pPr>
        <w:ind w:left="7813" w:hanging="399"/>
      </w:pPr>
      <w:rPr>
        <w:rFonts w:hint="default"/>
        <w:lang w:val="pt-PT" w:eastAsia="en-US" w:bidi="ar-SA"/>
      </w:rPr>
    </w:lvl>
  </w:abstractNum>
  <w:abstractNum w:abstractNumId="8" w15:restartNumberingAfterBreak="0">
    <w:nsid w:val="198239A1"/>
    <w:multiLevelType w:val="hybridMultilevel"/>
    <w:tmpl w:val="12F45EDC"/>
    <w:lvl w:ilvl="0" w:tplc="AD7AC8BA">
      <w:start w:val="1"/>
      <w:numFmt w:val="decimal"/>
      <w:lvlText w:val="(%1)"/>
      <w:lvlJc w:val="left"/>
      <w:pPr>
        <w:ind w:left="145" w:hanging="178"/>
        <w:jc w:val="left"/>
      </w:pPr>
      <w:rPr>
        <w:rFonts w:ascii="Arial" w:eastAsia="Arial" w:hAnsi="Arial" w:cs="Arial" w:hint="default"/>
        <w:spacing w:val="-2"/>
        <w:w w:val="99"/>
        <w:sz w:val="12"/>
        <w:szCs w:val="12"/>
        <w:lang w:val="pt-PT" w:eastAsia="en-US" w:bidi="ar-SA"/>
      </w:rPr>
    </w:lvl>
    <w:lvl w:ilvl="1" w:tplc="FA788120">
      <w:start w:val="1"/>
      <w:numFmt w:val="lowerLetter"/>
      <w:lvlText w:val="(%2)"/>
      <w:lvlJc w:val="left"/>
      <w:pPr>
        <w:ind w:left="956" w:hanging="416"/>
        <w:jc w:val="left"/>
      </w:pPr>
      <w:rPr>
        <w:rFonts w:ascii="Arial" w:eastAsia="Arial" w:hAnsi="Arial" w:cs="Arial" w:hint="default"/>
        <w:spacing w:val="-2"/>
        <w:w w:val="102"/>
        <w:sz w:val="21"/>
        <w:szCs w:val="21"/>
        <w:lang w:val="pt-PT" w:eastAsia="en-US" w:bidi="ar-SA"/>
      </w:rPr>
    </w:lvl>
    <w:lvl w:ilvl="2" w:tplc="3C5E5D6E">
      <w:numFmt w:val="bullet"/>
      <w:lvlText w:val="•"/>
      <w:lvlJc w:val="left"/>
      <w:pPr>
        <w:ind w:left="2097" w:hanging="416"/>
      </w:pPr>
      <w:rPr>
        <w:rFonts w:hint="default"/>
        <w:lang w:val="pt-PT" w:eastAsia="en-US" w:bidi="ar-SA"/>
      </w:rPr>
    </w:lvl>
    <w:lvl w:ilvl="3" w:tplc="C9D22894">
      <w:numFmt w:val="bullet"/>
      <w:lvlText w:val="•"/>
      <w:lvlJc w:val="left"/>
      <w:pPr>
        <w:ind w:left="3235" w:hanging="416"/>
      </w:pPr>
      <w:rPr>
        <w:rFonts w:hint="default"/>
        <w:lang w:val="pt-PT" w:eastAsia="en-US" w:bidi="ar-SA"/>
      </w:rPr>
    </w:lvl>
    <w:lvl w:ilvl="4" w:tplc="22F0B2F4">
      <w:numFmt w:val="bullet"/>
      <w:lvlText w:val="•"/>
      <w:lvlJc w:val="left"/>
      <w:pPr>
        <w:ind w:left="4373" w:hanging="416"/>
      </w:pPr>
      <w:rPr>
        <w:rFonts w:hint="default"/>
        <w:lang w:val="pt-PT" w:eastAsia="en-US" w:bidi="ar-SA"/>
      </w:rPr>
    </w:lvl>
    <w:lvl w:ilvl="5" w:tplc="D780F972">
      <w:numFmt w:val="bullet"/>
      <w:lvlText w:val="•"/>
      <w:lvlJc w:val="left"/>
      <w:pPr>
        <w:ind w:left="5511" w:hanging="416"/>
      </w:pPr>
      <w:rPr>
        <w:rFonts w:hint="default"/>
        <w:lang w:val="pt-PT" w:eastAsia="en-US" w:bidi="ar-SA"/>
      </w:rPr>
    </w:lvl>
    <w:lvl w:ilvl="6" w:tplc="4EDCA3BC">
      <w:numFmt w:val="bullet"/>
      <w:lvlText w:val="•"/>
      <w:lvlJc w:val="left"/>
      <w:pPr>
        <w:ind w:left="6648" w:hanging="416"/>
      </w:pPr>
      <w:rPr>
        <w:rFonts w:hint="default"/>
        <w:lang w:val="pt-PT" w:eastAsia="en-US" w:bidi="ar-SA"/>
      </w:rPr>
    </w:lvl>
    <w:lvl w:ilvl="7" w:tplc="D416F772">
      <w:numFmt w:val="bullet"/>
      <w:lvlText w:val="•"/>
      <w:lvlJc w:val="left"/>
      <w:pPr>
        <w:ind w:left="7786" w:hanging="416"/>
      </w:pPr>
      <w:rPr>
        <w:rFonts w:hint="default"/>
        <w:lang w:val="pt-PT" w:eastAsia="en-US" w:bidi="ar-SA"/>
      </w:rPr>
    </w:lvl>
    <w:lvl w:ilvl="8" w:tplc="541411BE">
      <w:numFmt w:val="bullet"/>
      <w:lvlText w:val="•"/>
      <w:lvlJc w:val="left"/>
      <w:pPr>
        <w:ind w:left="8924" w:hanging="416"/>
      </w:pPr>
      <w:rPr>
        <w:rFonts w:hint="default"/>
        <w:lang w:val="pt-PT" w:eastAsia="en-US" w:bidi="ar-SA"/>
      </w:rPr>
    </w:lvl>
  </w:abstractNum>
  <w:abstractNum w:abstractNumId="9" w15:restartNumberingAfterBreak="0">
    <w:nsid w:val="1A9622D0"/>
    <w:multiLevelType w:val="hybridMultilevel"/>
    <w:tmpl w:val="58366620"/>
    <w:lvl w:ilvl="0" w:tplc="66761808">
      <w:start w:val="1"/>
      <w:numFmt w:val="lowerLetter"/>
      <w:lvlText w:val="%1)"/>
      <w:lvlJc w:val="left"/>
      <w:pPr>
        <w:ind w:left="492" w:hanging="233"/>
        <w:jc w:val="left"/>
      </w:pPr>
      <w:rPr>
        <w:rFonts w:ascii="Arial" w:eastAsia="Arial" w:hAnsi="Arial" w:cs="Arial" w:hint="default"/>
        <w:b/>
        <w:bCs/>
        <w:spacing w:val="-1"/>
        <w:w w:val="99"/>
        <w:sz w:val="20"/>
        <w:szCs w:val="20"/>
        <w:lang w:val="pt-PT" w:eastAsia="en-US" w:bidi="ar-SA"/>
      </w:rPr>
    </w:lvl>
    <w:lvl w:ilvl="1" w:tplc="5330AA52">
      <w:numFmt w:val="bullet"/>
      <w:lvlText w:val="•"/>
      <w:lvlJc w:val="left"/>
      <w:pPr>
        <w:ind w:left="1538" w:hanging="233"/>
      </w:pPr>
      <w:rPr>
        <w:rFonts w:hint="default"/>
        <w:lang w:val="pt-PT" w:eastAsia="en-US" w:bidi="ar-SA"/>
      </w:rPr>
    </w:lvl>
    <w:lvl w:ilvl="2" w:tplc="B868F4FE">
      <w:numFmt w:val="bullet"/>
      <w:lvlText w:val="•"/>
      <w:lvlJc w:val="left"/>
      <w:pPr>
        <w:ind w:left="2576" w:hanging="233"/>
      </w:pPr>
      <w:rPr>
        <w:rFonts w:hint="default"/>
        <w:lang w:val="pt-PT" w:eastAsia="en-US" w:bidi="ar-SA"/>
      </w:rPr>
    </w:lvl>
    <w:lvl w:ilvl="3" w:tplc="758E3446">
      <w:numFmt w:val="bullet"/>
      <w:lvlText w:val="•"/>
      <w:lvlJc w:val="left"/>
      <w:pPr>
        <w:ind w:left="3614" w:hanging="233"/>
      </w:pPr>
      <w:rPr>
        <w:rFonts w:hint="default"/>
        <w:lang w:val="pt-PT" w:eastAsia="en-US" w:bidi="ar-SA"/>
      </w:rPr>
    </w:lvl>
    <w:lvl w:ilvl="4" w:tplc="DE980FAC">
      <w:numFmt w:val="bullet"/>
      <w:lvlText w:val="•"/>
      <w:lvlJc w:val="left"/>
      <w:pPr>
        <w:ind w:left="4652" w:hanging="233"/>
      </w:pPr>
      <w:rPr>
        <w:rFonts w:hint="default"/>
        <w:lang w:val="pt-PT" w:eastAsia="en-US" w:bidi="ar-SA"/>
      </w:rPr>
    </w:lvl>
    <w:lvl w:ilvl="5" w:tplc="7ADCE240">
      <w:numFmt w:val="bullet"/>
      <w:lvlText w:val="•"/>
      <w:lvlJc w:val="left"/>
      <w:pPr>
        <w:ind w:left="5690" w:hanging="233"/>
      </w:pPr>
      <w:rPr>
        <w:rFonts w:hint="default"/>
        <w:lang w:val="pt-PT" w:eastAsia="en-US" w:bidi="ar-SA"/>
      </w:rPr>
    </w:lvl>
    <w:lvl w:ilvl="6" w:tplc="374834D8">
      <w:numFmt w:val="bullet"/>
      <w:lvlText w:val="•"/>
      <w:lvlJc w:val="left"/>
      <w:pPr>
        <w:ind w:left="6728" w:hanging="233"/>
      </w:pPr>
      <w:rPr>
        <w:rFonts w:hint="default"/>
        <w:lang w:val="pt-PT" w:eastAsia="en-US" w:bidi="ar-SA"/>
      </w:rPr>
    </w:lvl>
    <w:lvl w:ilvl="7" w:tplc="AB2A1FF4">
      <w:numFmt w:val="bullet"/>
      <w:lvlText w:val="•"/>
      <w:lvlJc w:val="left"/>
      <w:pPr>
        <w:ind w:left="7766" w:hanging="233"/>
      </w:pPr>
      <w:rPr>
        <w:rFonts w:hint="default"/>
        <w:lang w:val="pt-PT" w:eastAsia="en-US" w:bidi="ar-SA"/>
      </w:rPr>
    </w:lvl>
    <w:lvl w:ilvl="8" w:tplc="227073C6">
      <w:numFmt w:val="bullet"/>
      <w:lvlText w:val="•"/>
      <w:lvlJc w:val="left"/>
      <w:pPr>
        <w:ind w:left="8804" w:hanging="233"/>
      </w:pPr>
      <w:rPr>
        <w:rFonts w:hint="default"/>
        <w:lang w:val="pt-PT" w:eastAsia="en-US" w:bidi="ar-SA"/>
      </w:rPr>
    </w:lvl>
  </w:abstractNum>
  <w:abstractNum w:abstractNumId="10" w15:restartNumberingAfterBreak="0">
    <w:nsid w:val="1D8F1CC8"/>
    <w:multiLevelType w:val="hybridMultilevel"/>
    <w:tmpl w:val="A56A871A"/>
    <w:lvl w:ilvl="0" w:tplc="8A2AF686">
      <w:start w:val="17"/>
      <w:numFmt w:val="lowerLetter"/>
      <w:lvlText w:val="%1)"/>
      <w:lvlJc w:val="left"/>
      <w:pPr>
        <w:ind w:left="677" w:hanging="360"/>
        <w:jc w:val="left"/>
      </w:pPr>
      <w:rPr>
        <w:rFonts w:ascii="Arial" w:eastAsia="Arial" w:hAnsi="Arial" w:cs="Arial" w:hint="default"/>
        <w:b/>
        <w:bCs/>
        <w:w w:val="99"/>
        <w:sz w:val="20"/>
        <w:szCs w:val="20"/>
        <w:lang w:val="pt-PT" w:eastAsia="en-US" w:bidi="ar-SA"/>
      </w:rPr>
    </w:lvl>
    <w:lvl w:ilvl="1" w:tplc="FB4C482A">
      <w:start w:val="1"/>
      <w:numFmt w:val="decimal"/>
      <w:lvlText w:val="%1.%2)"/>
      <w:lvlJc w:val="left"/>
      <w:pPr>
        <w:ind w:left="905" w:hanging="411"/>
        <w:jc w:val="left"/>
      </w:pPr>
      <w:rPr>
        <w:rFonts w:ascii="Arial" w:eastAsia="Arial" w:hAnsi="Arial" w:cs="Arial" w:hint="default"/>
        <w:b/>
        <w:bCs/>
        <w:spacing w:val="-1"/>
        <w:w w:val="99"/>
        <w:sz w:val="20"/>
        <w:szCs w:val="20"/>
        <w:lang w:val="pt-PT" w:eastAsia="en-US" w:bidi="ar-SA"/>
      </w:rPr>
    </w:lvl>
    <w:lvl w:ilvl="2" w:tplc="F8A216C6">
      <w:numFmt w:val="bullet"/>
      <w:lvlText w:val="•"/>
      <w:lvlJc w:val="left"/>
      <w:pPr>
        <w:ind w:left="2008" w:hanging="411"/>
      </w:pPr>
      <w:rPr>
        <w:rFonts w:hint="default"/>
        <w:lang w:val="pt-PT" w:eastAsia="en-US" w:bidi="ar-SA"/>
      </w:rPr>
    </w:lvl>
    <w:lvl w:ilvl="3" w:tplc="F496ADAC">
      <w:numFmt w:val="bullet"/>
      <w:lvlText w:val="•"/>
      <w:lvlJc w:val="left"/>
      <w:pPr>
        <w:ind w:left="3117" w:hanging="411"/>
      </w:pPr>
      <w:rPr>
        <w:rFonts w:hint="default"/>
        <w:lang w:val="pt-PT" w:eastAsia="en-US" w:bidi="ar-SA"/>
      </w:rPr>
    </w:lvl>
    <w:lvl w:ilvl="4" w:tplc="49D4BF64">
      <w:numFmt w:val="bullet"/>
      <w:lvlText w:val="•"/>
      <w:lvlJc w:val="left"/>
      <w:pPr>
        <w:ind w:left="4226" w:hanging="411"/>
      </w:pPr>
      <w:rPr>
        <w:rFonts w:hint="default"/>
        <w:lang w:val="pt-PT" w:eastAsia="en-US" w:bidi="ar-SA"/>
      </w:rPr>
    </w:lvl>
    <w:lvl w:ilvl="5" w:tplc="1092F13C">
      <w:numFmt w:val="bullet"/>
      <w:lvlText w:val="•"/>
      <w:lvlJc w:val="left"/>
      <w:pPr>
        <w:ind w:left="5335" w:hanging="411"/>
      </w:pPr>
      <w:rPr>
        <w:rFonts w:hint="default"/>
        <w:lang w:val="pt-PT" w:eastAsia="en-US" w:bidi="ar-SA"/>
      </w:rPr>
    </w:lvl>
    <w:lvl w:ilvl="6" w:tplc="33C8FC24">
      <w:numFmt w:val="bullet"/>
      <w:lvlText w:val="•"/>
      <w:lvlJc w:val="left"/>
      <w:pPr>
        <w:ind w:left="6444" w:hanging="411"/>
      </w:pPr>
      <w:rPr>
        <w:rFonts w:hint="default"/>
        <w:lang w:val="pt-PT" w:eastAsia="en-US" w:bidi="ar-SA"/>
      </w:rPr>
    </w:lvl>
    <w:lvl w:ilvl="7" w:tplc="88803A70">
      <w:numFmt w:val="bullet"/>
      <w:lvlText w:val="•"/>
      <w:lvlJc w:val="left"/>
      <w:pPr>
        <w:ind w:left="7553" w:hanging="411"/>
      </w:pPr>
      <w:rPr>
        <w:rFonts w:hint="default"/>
        <w:lang w:val="pt-PT" w:eastAsia="en-US" w:bidi="ar-SA"/>
      </w:rPr>
    </w:lvl>
    <w:lvl w:ilvl="8" w:tplc="3A84558E">
      <w:numFmt w:val="bullet"/>
      <w:lvlText w:val="•"/>
      <w:lvlJc w:val="left"/>
      <w:pPr>
        <w:ind w:left="8662" w:hanging="411"/>
      </w:pPr>
      <w:rPr>
        <w:rFonts w:hint="default"/>
        <w:lang w:val="pt-PT" w:eastAsia="en-US" w:bidi="ar-SA"/>
      </w:rPr>
    </w:lvl>
  </w:abstractNum>
  <w:abstractNum w:abstractNumId="11" w15:restartNumberingAfterBreak="0">
    <w:nsid w:val="24643A0C"/>
    <w:multiLevelType w:val="hybridMultilevel"/>
    <w:tmpl w:val="5CE2DF48"/>
    <w:lvl w:ilvl="0" w:tplc="7EE2414A">
      <w:start w:val="7"/>
      <w:numFmt w:val="lowerLetter"/>
      <w:lvlText w:val="%1"/>
      <w:lvlJc w:val="left"/>
      <w:pPr>
        <w:ind w:left="1588" w:hanging="416"/>
        <w:jc w:val="left"/>
      </w:pPr>
      <w:rPr>
        <w:rFonts w:hint="default"/>
        <w:lang w:val="pt-PT" w:eastAsia="en-US" w:bidi="ar-SA"/>
      </w:rPr>
    </w:lvl>
    <w:lvl w:ilvl="1" w:tplc="41C462A0">
      <w:start w:val="1"/>
      <w:numFmt w:val="decimal"/>
      <w:lvlText w:val="%1.%2)"/>
      <w:lvlJc w:val="left"/>
      <w:pPr>
        <w:ind w:left="1588" w:hanging="416"/>
        <w:jc w:val="left"/>
      </w:pPr>
      <w:rPr>
        <w:rFonts w:ascii="Arial" w:eastAsia="Arial" w:hAnsi="Arial" w:cs="Arial" w:hint="default"/>
        <w:b/>
        <w:bCs/>
        <w:spacing w:val="-1"/>
        <w:w w:val="99"/>
        <w:sz w:val="20"/>
        <w:szCs w:val="20"/>
        <w:lang w:val="pt-PT" w:eastAsia="en-US" w:bidi="ar-SA"/>
      </w:rPr>
    </w:lvl>
    <w:lvl w:ilvl="2" w:tplc="3322E678">
      <w:numFmt w:val="bullet"/>
      <w:lvlText w:val="•"/>
      <w:lvlJc w:val="left"/>
      <w:pPr>
        <w:ind w:left="3504" w:hanging="416"/>
      </w:pPr>
      <w:rPr>
        <w:rFonts w:hint="default"/>
        <w:lang w:val="pt-PT" w:eastAsia="en-US" w:bidi="ar-SA"/>
      </w:rPr>
    </w:lvl>
    <w:lvl w:ilvl="3" w:tplc="2E283074">
      <w:numFmt w:val="bullet"/>
      <w:lvlText w:val="•"/>
      <w:lvlJc w:val="left"/>
      <w:pPr>
        <w:ind w:left="4466" w:hanging="416"/>
      </w:pPr>
      <w:rPr>
        <w:rFonts w:hint="default"/>
        <w:lang w:val="pt-PT" w:eastAsia="en-US" w:bidi="ar-SA"/>
      </w:rPr>
    </w:lvl>
    <w:lvl w:ilvl="4" w:tplc="4726D78A">
      <w:numFmt w:val="bullet"/>
      <w:lvlText w:val="•"/>
      <w:lvlJc w:val="left"/>
      <w:pPr>
        <w:ind w:left="5428" w:hanging="416"/>
      </w:pPr>
      <w:rPr>
        <w:rFonts w:hint="default"/>
        <w:lang w:val="pt-PT" w:eastAsia="en-US" w:bidi="ar-SA"/>
      </w:rPr>
    </w:lvl>
    <w:lvl w:ilvl="5" w:tplc="5B400A72">
      <w:numFmt w:val="bullet"/>
      <w:lvlText w:val="•"/>
      <w:lvlJc w:val="left"/>
      <w:pPr>
        <w:ind w:left="6390" w:hanging="416"/>
      </w:pPr>
      <w:rPr>
        <w:rFonts w:hint="default"/>
        <w:lang w:val="pt-PT" w:eastAsia="en-US" w:bidi="ar-SA"/>
      </w:rPr>
    </w:lvl>
    <w:lvl w:ilvl="6" w:tplc="2188E69C">
      <w:numFmt w:val="bullet"/>
      <w:lvlText w:val="•"/>
      <w:lvlJc w:val="left"/>
      <w:pPr>
        <w:ind w:left="7352" w:hanging="416"/>
      </w:pPr>
      <w:rPr>
        <w:rFonts w:hint="default"/>
        <w:lang w:val="pt-PT" w:eastAsia="en-US" w:bidi="ar-SA"/>
      </w:rPr>
    </w:lvl>
    <w:lvl w:ilvl="7" w:tplc="A844B562">
      <w:numFmt w:val="bullet"/>
      <w:lvlText w:val="•"/>
      <w:lvlJc w:val="left"/>
      <w:pPr>
        <w:ind w:left="8314" w:hanging="416"/>
      </w:pPr>
      <w:rPr>
        <w:rFonts w:hint="default"/>
        <w:lang w:val="pt-PT" w:eastAsia="en-US" w:bidi="ar-SA"/>
      </w:rPr>
    </w:lvl>
    <w:lvl w:ilvl="8" w:tplc="00B0B852">
      <w:numFmt w:val="bullet"/>
      <w:lvlText w:val="•"/>
      <w:lvlJc w:val="left"/>
      <w:pPr>
        <w:ind w:left="9276" w:hanging="416"/>
      </w:pPr>
      <w:rPr>
        <w:rFonts w:hint="default"/>
        <w:lang w:val="pt-PT" w:eastAsia="en-US" w:bidi="ar-SA"/>
      </w:rPr>
    </w:lvl>
  </w:abstractNum>
  <w:abstractNum w:abstractNumId="12" w15:restartNumberingAfterBreak="0">
    <w:nsid w:val="273901DD"/>
    <w:multiLevelType w:val="hybridMultilevel"/>
    <w:tmpl w:val="59CC5F3A"/>
    <w:lvl w:ilvl="0" w:tplc="C2AE3A50">
      <w:numFmt w:val="bullet"/>
      <w:lvlText w:val=""/>
      <w:lvlJc w:val="left"/>
      <w:pPr>
        <w:ind w:left="470" w:hanging="360"/>
      </w:pPr>
      <w:rPr>
        <w:rFonts w:ascii="Symbol" w:eastAsia="Symbol" w:hAnsi="Symbol" w:cs="Symbol" w:hint="default"/>
        <w:w w:val="100"/>
        <w:sz w:val="16"/>
        <w:szCs w:val="16"/>
        <w:lang w:val="pt-PT" w:eastAsia="en-US" w:bidi="ar-SA"/>
      </w:rPr>
    </w:lvl>
    <w:lvl w:ilvl="1" w:tplc="890C1BDA">
      <w:numFmt w:val="bullet"/>
      <w:lvlText w:val="•"/>
      <w:lvlJc w:val="left"/>
      <w:pPr>
        <w:ind w:left="909" w:hanging="360"/>
      </w:pPr>
      <w:rPr>
        <w:rFonts w:hint="default"/>
        <w:lang w:val="pt-PT" w:eastAsia="en-US" w:bidi="ar-SA"/>
      </w:rPr>
    </w:lvl>
    <w:lvl w:ilvl="2" w:tplc="002ABA1C">
      <w:numFmt w:val="bullet"/>
      <w:lvlText w:val="•"/>
      <w:lvlJc w:val="left"/>
      <w:pPr>
        <w:ind w:left="1339" w:hanging="360"/>
      </w:pPr>
      <w:rPr>
        <w:rFonts w:hint="default"/>
        <w:lang w:val="pt-PT" w:eastAsia="en-US" w:bidi="ar-SA"/>
      </w:rPr>
    </w:lvl>
    <w:lvl w:ilvl="3" w:tplc="32BE0634">
      <w:numFmt w:val="bullet"/>
      <w:lvlText w:val="•"/>
      <w:lvlJc w:val="left"/>
      <w:pPr>
        <w:ind w:left="1768" w:hanging="360"/>
      </w:pPr>
      <w:rPr>
        <w:rFonts w:hint="default"/>
        <w:lang w:val="pt-PT" w:eastAsia="en-US" w:bidi="ar-SA"/>
      </w:rPr>
    </w:lvl>
    <w:lvl w:ilvl="4" w:tplc="3B1AE852">
      <w:numFmt w:val="bullet"/>
      <w:lvlText w:val="•"/>
      <w:lvlJc w:val="left"/>
      <w:pPr>
        <w:ind w:left="2198" w:hanging="360"/>
      </w:pPr>
      <w:rPr>
        <w:rFonts w:hint="default"/>
        <w:lang w:val="pt-PT" w:eastAsia="en-US" w:bidi="ar-SA"/>
      </w:rPr>
    </w:lvl>
    <w:lvl w:ilvl="5" w:tplc="24C2B240">
      <w:numFmt w:val="bullet"/>
      <w:lvlText w:val="•"/>
      <w:lvlJc w:val="left"/>
      <w:pPr>
        <w:ind w:left="2628" w:hanging="360"/>
      </w:pPr>
      <w:rPr>
        <w:rFonts w:hint="default"/>
        <w:lang w:val="pt-PT" w:eastAsia="en-US" w:bidi="ar-SA"/>
      </w:rPr>
    </w:lvl>
    <w:lvl w:ilvl="6" w:tplc="CFE62258">
      <w:numFmt w:val="bullet"/>
      <w:lvlText w:val="•"/>
      <w:lvlJc w:val="left"/>
      <w:pPr>
        <w:ind w:left="3057" w:hanging="360"/>
      </w:pPr>
      <w:rPr>
        <w:rFonts w:hint="default"/>
        <w:lang w:val="pt-PT" w:eastAsia="en-US" w:bidi="ar-SA"/>
      </w:rPr>
    </w:lvl>
    <w:lvl w:ilvl="7" w:tplc="FFAE4D38">
      <w:numFmt w:val="bullet"/>
      <w:lvlText w:val="•"/>
      <w:lvlJc w:val="left"/>
      <w:pPr>
        <w:ind w:left="3487" w:hanging="360"/>
      </w:pPr>
      <w:rPr>
        <w:rFonts w:hint="default"/>
        <w:lang w:val="pt-PT" w:eastAsia="en-US" w:bidi="ar-SA"/>
      </w:rPr>
    </w:lvl>
    <w:lvl w:ilvl="8" w:tplc="F3A46CFC">
      <w:numFmt w:val="bullet"/>
      <w:lvlText w:val="•"/>
      <w:lvlJc w:val="left"/>
      <w:pPr>
        <w:ind w:left="3916" w:hanging="360"/>
      </w:pPr>
      <w:rPr>
        <w:rFonts w:hint="default"/>
        <w:lang w:val="pt-PT" w:eastAsia="en-US" w:bidi="ar-SA"/>
      </w:rPr>
    </w:lvl>
  </w:abstractNum>
  <w:abstractNum w:abstractNumId="13" w15:restartNumberingAfterBreak="0">
    <w:nsid w:val="2A3863CD"/>
    <w:multiLevelType w:val="hybridMultilevel"/>
    <w:tmpl w:val="17160CB8"/>
    <w:lvl w:ilvl="0" w:tplc="495807F6">
      <w:start w:val="1"/>
      <w:numFmt w:val="lowerLetter"/>
      <w:lvlText w:val="%1)"/>
      <w:lvlJc w:val="left"/>
      <w:pPr>
        <w:ind w:left="403" w:hanging="284"/>
        <w:jc w:val="left"/>
      </w:pPr>
      <w:rPr>
        <w:rFonts w:ascii="Arial" w:eastAsia="Arial" w:hAnsi="Arial" w:cs="Arial" w:hint="default"/>
        <w:b/>
        <w:bCs/>
        <w:spacing w:val="-1"/>
        <w:w w:val="99"/>
        <w:sz w:val="20"/>
        <w:szCs w:val="20"/>
        <w:lang w:val="pt-PT" w:eastAsia="en-US" w:bidi="ar-SA"/>
      </w:rPr>
    </w:lvl>
    <w:lvl w:ilvl="1" w:tplc="BF20BCC0">
      <w:numFmt w:val="bullet"/>
      <w:lvlText w:val=""/>
      <w:lvlJc w:val="left"/>
      <w:pPr>
        <w:ind w:left="686" w:hanging="284"/>
      </w:pPr>
      <w:rPr>
        <w:rFonts w:ascii="Symbol" w:eastAsia="Symbol" w:hAnsi="Symbol" w:cs="Symbol" w:hint="default"/>
        <w:w w:val="99"/>
        <w:sz w:val="20"/>
        <w:szCs w:val="20"/>
        <w:lang w:val="pt-PT" w:eastAsia="en-US" w:bidi="ar-SA"/>
      </w:rPr>
    </w:lvl>
    <w:lvl w:ilvl="2" w:tplc="C2629E64">
      <w:numFmt w:val="bullet"/>
      <w:lvlText w:val="•"/>
      <w:lvlJc w:val="left"/>
      <w:pPr>
        <w:ind w:left="1726" w:hanging="284"/>
      </w:pPr>
      <w:rPr>
        <w:rFonts w:hint="default"/>
        <w:lang w:val="pt-PT" w:eastAsia="en-US" w:bidi="ar-SA"/>
      </w:rPr>
    </w:lvl>
    <w:lvl w:ilvl="3" w:tplc="EA4892DE">
      <w:numFmt w:val="bullet"/>
      <w:lvlText w:val="•"/>
      <w:lvlJc w:val="left"/>
      <w:pPr>
        <w:ind w:left="2773" w:hanging="284"/>
      </w:pPr>
      <w:rPr>
        <w:rFonts w:hint="default"/>
        <w:lang w:val="pt-PT" w:eastAsia="en-US" w:bidi="ar-SA"/>
      </w:rPr>
    </w:lvl>
    <w:lvl w:ilvl="4" w:tplc="E33E6F9E">
      <w:numFmt w:val="bullet"/>
      <w:lvlText w:val="•"/>
      <w:lvlJc w:val="left"/>
      <w:pPr>
        <w:ind w:left="3820" w:hanging="284"/>
      </w:pPr>
      <w:rPr>
        <w:rFonts w:hint="default"/>
        <w:lang w:val="pt-PT" w:eastAsia="en-US" w:bidi="ar-SA"/>
      </w:rPr>
    </w:lvl>
    <w:lvl w:ilvl="5" w:tplc="700C093E">
      <w:numFmt w:val="bullet"/>
      <w:lvlText w:val="•"/>
      <w:lvlJc w:val="left"/>
      <w:pPr>
        <w:ind w:left="4866" w:hanging="284"/>
      </w:pPr>
      <w:rPr>
        <w:rFonts w:hint="default"/>
        <w:lang w:val="pt-PT" w:eastAsia="en-US" w:bidi="ar-SA"/>
      </w:rPr>
    </w:lvl>
    <w:lvl w:ilvl="6" w:tplc="EA601248">
      <w:numFmt w:val="bullet"/>
      <w:lvlText w:val="•"/>
      <w:lvlJc w:val="left"/>
      <w:pPr>
        <w:ind w:left="5913" w:hanging="284"/>
      </w:pPr>
      <w:rPr>
        <w:rFonts w:hint="default"/>
        <w:lang w:val="pt-PT" w:eastAsia="en-US" w:bidi="ar-SA"/>
      </w:rPr>
    </w:lvl>
    <w:lvl w:ilvl="7" w:tplc="91B40E0A">
      <w:numFmt w:val="bullet"/>
      <w:lvlText w:val="•"/>
      <w:lvlJc w:val="left"/>
      <w:pPr>
        <w:ind w:left="6960" w:hanging="284"/>
      </w:pPr>
      <w:rPr>
        <w:rFonts w:hint="default"/>
        <w:lang w:val="pt-PT" w:eastAsia="en-US" w:bidi="ar-SA"/>
      </w:rPr>
    </w:lvl>
    <w:lvl w:ilvl="8" w:tplc="FBA6D6FA">
      <w:numFmt w:val="bullet"/>
      <w:lvlText w:val="•"/>
      <w:lvlJc w:val="left"/>
      <w:pPr>
        <w:ind w:left="8006" w:hanging="284"/>
      </w:pPr>
      <w:rPr>
        <w:rFonts w:hint="default"/>
        <w:lang w:val="pt-PT" w:eastAsia="en-US" w:bidi="ar-SA"/>
      </w:rPr>
    </w:lvl>
  </w:abstractNum>
  <w:abstractNum w:abstractNumId="14" w15:restartNumberingAfterBreak="0">
    <w:nsid w:val="2A50760D"/>
    <w:multiLevelType w:val="hybridMultilevel"/>
    <w:tmpl w:val="31921F26"/>
    <w:lvl w:ilvl="0" w:tplc="65BEA112">
      <w:numFmt w:val="bullet"/>
      <w:lvlText w:val=""/>
      <w:lvlJc w:val="left"/>
      <w:pPr>
        <w:ind w:left="1718" w:hanging="360"/>
      </w:pPr>
      <w:rPr>
        <w:rFonts w:ascii="Wingdings" w:eastAsia="Wingdings" w:hAnsi="Wingdings" w:cs="Wingdings" w:hint="default"/>
        <w:w w:val="100"/>
        <w:sz w:val="22"/>
        <w:szCs w:val="22"/>
        <w:lang w:val="pt-PT" w:eastAsia="en-US" w:bidi="ar-SA"/>
      </w:rPr>
    </w:lvl>
    <w:lvl w:ilvl="1" w:tplc="C9D692A2">
      <w:numFmt w:val="bullet"/>
      <w:lvlText w:val="•"/>
      <w:lvlJc w:val="left"/>
      <w:pPr>
        <w:ind w:left="2656" w:hanging="360"/>
      </w:pPr>
      <w:rPr>
        <w:rFonts w:hint="default"/>
        <w:lang w:val="pt-PT" w:eastAsia="en-US" w:bidi="ar-SA"/>
      </w:rPr>
    </w:lvl>
    <w:lvl w:ilvl="2" w:tplc="FC2A6658">
      <w:numFmt w:val="bullet"/>
      <w:lvlText w:val="•"/>
      <w:lvlJc w:val="left"/>
      <w:pPr>
        <w:ind w:left="3592" w:hanging="360"/>
      </w:pPr>
      <w:rPr>
        <w:rFonts w:hint="default"/>
        <w:lang w:val="pt-PT" w:eastAsia="en-US" w:bidi="ar-SA"/>
      </w:rPr>
    </w:lvl>
    <w:lvl w:ilvl="3" w:tplc="A4467CA0">
      <w:numFmt w:val="bullet"/>
      <w:lvlText w:val="•"/>
      <w:lvlJc w:val="left"/>
      <w:pPr>
        <w:ind w:left="4528" w:hanging="360"/>
      </w:pPr>
      <w:rPr>
        <w:rFonts w:hint="default"/>
        <w:lang w:val="pt-PT" w:eastAsia="en-US" w:bidi="ar-SA"/>
      </w:rPr>
    </w:lvl>
    <w:lvl w:ilvl="4" w:tplc="77DCA506">
      <w:numFmt w:val="bullet"/>
      <w:lvlText w:val="•"/>
      <w:lvlJc w:val="left"/>
      <w:pPr>
        <w:ind w:left="5464" w:hanging="360"/>
      </w:pPr>
      <w:rPr>
        <w:rFonts w:hint="default"/>
        <w:lang w:val="pt-PT" w:eastAsia="en-US" w:bidi="ar-SA"/>
      </w:rPr>
    </w:lvl>
    <w:lvl w:ilvl="5" w:tplc="6C78B6C2">
      <w:numFmt w:val="bullet"/>
      <w:lvlText w:val="•"/>
      <w:lvlJc w:val="left"/>
      <w:pPr>
        <w:ind w:left="6400" w:hanging="360"/>
      </w:pPr>
      <w:rPr>
        <w:rFonts w:hint="default"/>
        <w:lang w:val="pt-PT" w:eastAsia="en-US" w:bidi="ar-SA"/>
      </w:rPr>
    </w:lvl>
    <w:lvl w:ilvl="6" w:tplc="E866186A">
      <w:numFmt w:val="bullet"/>
      <w:lvlText w:val="•"/>
      <w:lvlJc w:val="left"/>
      <w:pPr>
        <w:ind w:left="7336" w:hanging="360"/>
      </w:pPr>
      <w:rPr>
        <w:rFonts w:hint="default"/>
        <w:lang w:val="pt-PT" w:eastAsia="en-US" w:bidi="ar-SA"/>
      </w:rPr>
    </w:lvl>
    <w:lvl w:ilvl="7" w:tplc="173E0786">
      <w:numFmt w:val="bullet"/>
      <w:lvlText w:val="•"/>
      <w:lvlJc w:val="left"/>
      <w:pPr>
        <w:ind w:left="8272" w:hanging="360"/>
      </w:pPr>
      <w:rPr>
        <w:rFonts w:hint="default"/>
        <w:lang w:val="pt-PT" w:eastAsia="en-US" w:bidi="ar-SA"/>
      </w:rPr>
    </w:lvl>
    <w:lvl w:ilvl="8" w:tplc="F496D540">
      <w:numFmt w:val="bullet"/>
      <w:lvlText w:val="•"/>
      <w:lvlJc w:val="left"/>
      <w:pPr>
        <w:ind w:left="9208" w:hanging="360"/>
      </w:pPr>
      <w:rPr>
        <w:rFonts w:hint="default"/>
        <w:lang w:val="pt-PT" w:eastAsia="en-US" w:bidi="ar-SA"/>
      </w:rPr>
    </w:lvl>
  </w:abstractNum>
  <w:abstractNum w:abstractNumId="15" w15:restartNumberingAfterBreak="0">
    <w:nsid w:val="2B8B24FD"/>
    <w:multiLevelType w:val="hybridMultilevel"/>
    <w:tmpl w:val="77BA8FEA"/>
    <w:lvl w:ilvl="0" w:tplc="9404E2D0">
      <w:start w:val="1"/>
      <w:numFmt w:val="lowerLetter"/>
      <w:lvlText w:val="%1)"/>
      <w:lvlJc w:val="left"/>
      <w:pPr>
        <w:ind w:left="543" w:hanging="284"/>
        <w:jc w:val="left"/>
      </w:pPr>
      <w:rPr>
        <w:rFonts w:ascii="Arial" w:eastAsia="Arial" w:hAnsi="Arial" w:cs="Arial" w:hint="default"/>
        <w:b/>
        <w:bCs/>
        <w:spacing w:val="-1"/>
        <w:w w:val="99"/>
        <w:sz w:val="20"/>
        <w:szCs w:val="20"/>
        <w:lang w:val="pt-PT" w:eastAsia="en-US" w:bidi="ar-SA"/>
      </w:rPr>
    </w:lvl>
    <w:lvl w:ilvl="1" w:tplc="F48A1208">
      <w:start w:val="1"/>
      <w:numFmt w:val="decimal"/>
      <w:lvlText w:val="%1.%2)"/>
      <w:lvlJc w:val="left"/>
      <w:pPr>
        <w:ind w:left="615" w:hanging="356"/>
        <w:jc w:val="left"/>
      </w:pPr>
      <w:rPr>
        <w:rFonts w:ascii="Arial" w:eastAsia="Arial" w:hAnsi="Arial" w:cs="Arial" w:hint="default"/>
        <w:b/>
        <w:bCs/>
        <w:spacing w:val="-1"/>
        <w:w w:val="99"/>
        <w:sz w:val="20"/>
        <w:szCs w:val="20"/>
        <w:lang w:val="pt-PT" w:eastAsia="en-US" w:bidi="ar-SA"/>
      </w:rPr>
    </w:lvl>
    <w:lvl w:ilvl="2" w:tplc="FF9004F2">
      <w:numFmt w:val="bullet"/>
      <w:lvlText w:val="•"/>
      <w:lvlJc w:val="left"/>
      <w:pPr>
        <w:ind w:left="1760" w:hanging="356"/>
      </w:pPr>
      <w:rPr>
        <w:rFonts w:hint="default"/>
        <w:lang w:val="pt-PT" w:eastAsia="en-US" w:bidi="ar-SA"/>
      </w:rPr>
    </w:lvl>
    <w:lvl w:ilvl="3" w:tplc="29D2CBF4">
      <w:numFmt w:val="bullet"/>
      <w:lvlText w:val="•"/>
      <w:lvlJc w:val="left"/>
      <w:pPr>
        <w:ind w:left="2900" w:hanging="356"/>
      </w:pPr>
      <w:rPr>
        <w:rFonts w:hint="default"/>
        <w:lang w:val="pt-PT" w:eastAsia="en-US" w:bidi="ar-SA"/>
      </w:rPr>
    </w:lvl>
    <w:lvl w:ilvl="4" w:tplc="C6A8D094">
      <w:numFmt w:val="bullet"/>
      <w:lvlText w:val="•"/>
      <w:lvlJc w:val="left"/>
      <w:pPr>
        <w:ind w:left="4040" w:hanging="356"/>
      </w:pPr>
      <w:rPr>
        <w:rFonts w:hint="default"/>
        <w:lang w:val="pt-PT" w:eastAsia="en-US" w:bidi="ar-SA"/>
      </w:rPr>
    </w:lvl>
    <w:lvl w:ilvl="5" w:tplc="333849CE">
      <w:numFmt w:val="bullet"/>
      <w:lvlText w:val="•"/>
      <w:lvlJc w:val="left"/>
      <w:pPr>
        <w:ind w:left="5180" w:hanging="356"/>
      </w:pPr>
      <w:rPr>
        <w:rFonts w:hint="default"/>
        <w:lang w:val="pt-PT" w:eastAsia="en-US" w:bidi="ar-SA"/>
      </w:rPr>
    </w:lvl>
    <w:lvl w:ilvl="6" w:tplc="D23CD2A2">
      <w:numFmt w:val="bullet"/>
      <w:lvlText w:val="•"/>
      <w:lvlJc w:val="left"/>
      <w:pPr>
        <w:ind w:left="6320" w:hanging="356"/>
      </w:pPr>
      <w:rPr>
        <w:rFonts w:hint="default"/>
        <w:lang w:val="pt-PT" w:eastAsia="en-US" w:bidi="ar-SA"/>
      </w:rPr>
    </w:lvl>
    <w:lvl w:ilvl="7" w:tplc="183AD036">
      <w:numFmt w:val="bullet"/>
      <w:lvlText w:val="•"/>
      <w:lvlJc w:val="left"/>
      <w:pPr>
        <w:ind w:left="7460" w:hanging="356"/>
      </w:pPr>
      <w:rPr>
        <w:rFonts w:hint="default"/>
        <w:lang w:val="pt-PT" w:eastAsia="en-US" w:bidi="ar-SA"/>
      </w:rPr>
    </w:lvl>
    <w:lvl w:ilvl="8" w:tplc="58E0E758">
      <w:numFmt w:val="bullet"/>
      <w:lvlText w:val="•"/>
      <w:lvlJc w:val="left"/>
      <w:pPr>
        <w:ind w:left="8600" w:hanging="356"/>
      </w:pPr>
      <w:rPr>
        <w:rFonts w:hint="default"/>
        <w:lang w:val="pt-PT" w:eastAsia="en-US" w:bidi="ar-SA"/>
      </w:rPr>
    </w:lvl>
  </w:abstractNum>
  <w:abstractNum w:abstractNumId="16" w15:restartNumberingAfterBreak="0">
    <w:nsid w:val="310C569E"/>
    <w:multiLevelType w:val="hybridMultilevel"/>
    <w:tmpl w:val="7F02CC8E"/>
    <w:lvl w:ilvl="0" w:tplc="0B283796">
      <w:start w:val="1"/>
      <w:numFmt w:val="lowerLetter"/>
      <w:lvlText w:val="%1)"/>
      <w:lvlJc w:val="left"/>
      <w:pPr>
        <w:ind w:left="360" w:hanging="240"/>
        <w:jc w:val="left"/>
      </w:pPr>
      <w:rPr>
        <w:rFonts w:ascii="Arial" w:eastAsia="Arial" w:hAnsi="Arial" w:cs="Arial" w:hint="default"/>
        <w:b/>
        <w:bCs/>
        <w:spacing w:val="-1"/>
        <w:w w:val="99"/>
        <w:sz w:val="20"/>
        <w:szCs w:val="20"/>
        <w:lang w:val="pt-PT" w:eastAsia="en-US" w:bidi="ar-SA"/>
      </w:rPr>
    </w:lvl>
    <w:lvl w:ilvl="1" w:tplc="D53C20B4">
      <w:start w:val="1"/>
      <w:numFmt w:val="decimal"/>
      <w:lvlText w:val="%1.%2)"/>
      <w:lvlJc w:val="left"/>
      <w:pPr>
        <w:ind w:left="576" w:hanging="399"/>
        <w:jc w:val="left"/>
      </w:pPr>
      <w:rPr>
        <w:rFonts w:ascii="Arial" w:eastAsia="Arial" w:hAnsi="Arial" w:cs="Arial" w:hint="default"/>
        <w:b/>
        <w:bCs/>
        <w:spacing w:val="-1"/>
        <w:w w:val="99"/>
        <w:sz w:val="20"/>
        <w:szCs w:val="20"/>
        <w:lang w:val="pt-PT" w:eastAsia="en-US" w:bidi="ar-SA"/>
      </w:rPr>
    </w:lvl>
    <w:lvl w:ilvl="2" w:tplc="1F1CC8DA">
      <w:numFmt w:val="bullet"/>
      <w:lvlText w:val="•"/>
      <w:lvlJc w:val="left"/>
      <w:pPr>
        <w:ind w:left="1697" w:hanging="399"/>
      </w:pPr>
      <w:rPr>
        <w:rFonts w:hint="default"/>
        <w:lang w:val="pt-PT" w:eastAsia="en-US" w:bidi="ar-SA"/>
      </w:rPr>
    </w:lvl>
    <w:lvl w:ilvl="3" w:tplc="E5AC73E6">
      <w:numFmt w:val="bullet"/>
      <w:lvlText w:val="•"/>
      <w:lvlJc w:val="left"/>
      <w:pPr>
        <w:ind w:left="2815" w:hanging="399"/>
      </w:pPr>
      <w:rPr>
        <w:rFonts w:hint="default"/>
        <w:lang w:val="pt-PT" w:eastAsia="en-US" w:bidi="ar-SA"/>
      </w:rPr>
    </w:lvl>
    <w:lvl w:ilvl="4" w:tplc="9A0C6C74">
      <w:numFmt w:val="bullet"/>
      <w:lvlText w:val="•"/>
      <w:lvlJc w:val="left"/>
      <w:pPr>
        <w:ind w:left="3933" w:hanging="399"/>
      </w:pPr>
      <w:rPr>
        <w:rFonts w:hint="default"/>
        <w:lang w:val="pt-PT" w:eastAsia="en-US" w:bidi="ar-SA"/>
      </w:rPr>
    </w:lvl>
    <w:lvl w:ilvl="5" w:tplc="FE6C42FE">
      <w:numFmt w:val="bullet"/>
      <w:lvlText w:val="•"/>
      <w:lvlJc w:val="left"/>
      <w:pPr>
        <w:ind w:left="5051" w:hanging="399"/>
      </w:pPr>
      <w:rPr>
        <w:rFonts w:hint="default"/>
        <w:lang w:val="pt-PT" w:eastAsia="en-US" w:bidi="ar-SA"/>
      </w:rPr>
    </w:lvl>
    <w:lvl w:ilvl="6" w:tplc="6AC22B8A">
      <w:numFmt w:val="bullet"/>
      <w:lvlText w:val="•"/>
      <w:lvlJc w:val="left"/>
      <w:pPr>
        <w:ind w:left="6168" w:hanging="399"/>
      </w:pPr>
      <w:rPr>
        <w:rFonts w:hint="default"/>
        <w:lang w:val="pt-PT" w:eastAsia="en-US" w:bidi="ar-SA"/>
      </w:rPr>
    </w:lvl>
    <w:lvl w:ilvl="7" w:tplc="A276F53C">
      <w:numFmt w:val="bullet"/>
      <w:lvlText w:val="•"/>
      <w:lvlJc w:val="left"/>
      <w:pPr>
        <w:ind w:left="7286" w:hanging="399"/>
      </w:pPr>
      <w:rPr>
        <w:rFonts w:hint="default"/>
        <w:lang w:val="pt-PT" w:eastAsia="en-US" w:bidi="ar-SA"/>
      </w:rPr>
    </w:lvl>
    <w:lvl w:ilvl="8" w:tplc="C1F45ABE">
      <w:numFmt w:val="bullet"/>
      <w:lvlText w:val="•"/>
      <w:lvlJc w:val="left"/>
      <w:pPr>
        <w:ind w:left="8404" w:hanging="399"/>
      </w:pPr>
      <w:rPr>
        <w:rFonts w:hint="default"/>
        <w:lang w:val="pt-PT" w:eastAsia="en-US" w:bidi="ar-SA"/>
      </w:rPr>
    </w:lvl>
  </w:abstractNum>
  <w:abstractNum w:abstractNumId="17" w15:restartNumberingAfterBreak="0">
    <w:nsid w:val="357471E6"/>
    <w:multiLevelType w:val="hybridMultilevel"/>
    <w:tmpl w:val="B8CE39D8"/>
    <w:lvl w:ilvl="0" w:tplc="827C6F5E">
      <w:start w:val="1"/>
      <w:numFmt w:val="lowerLetter"/>
      <w:lvlText w:val="%1)"/>
      <w:lvlJc w:val="left"/>
      <w:pPr>
        <w:ind w:left="260" w:hanging="240"/>
        <w:jc w:val="left"/>
      </w:pPr>
      <w:rPr>
        <w:rFonts w:ascii="Arial" w:eastAsia="Arial" w:hAnsi="Arial" w:cs="Arial" w:hint="default"/>
        <w:b/>
        <w:bCs/>
        <w:spacing w:val="-1"/>
        <w:w w:val="99"/>
        <w:sz w:val="20"/>
        <w:szCs w:val="20"/>
        <w:lang w:val="pt-PT" w:eastAsia="en-US" w:bidi="ar-SA"/>
      </w:rPr>
    </w:lvl>
    <w:lvl w:ilvl="1" w:tplc="D6AC193C">
      <w:start w:val="1"/>
      <w:numFmt w:val="decimal"/>
      <w:lvlText w:val="%1.%2)"/>
      <w:lvlJc w:val="left"/>
      <w:pPr>
        <w:ind w:left="725" w:hanging="356"/>
        <w:jc w:val="left"/>
      </w:pPr>
      <w:rPr>
        <w:rFonts w:ascii="Arial" w:eastAsia="Arial" w:hAnsi="Arial" w:cs="Arial" w:hint="default"/>
        <w:b/>
        <w:bCs/>
        <w:spacing w:val="-1"/>
        <w:w w:val="99"/>
        <w:sz w:val="20"/>
        <w:szCs w:val="20"/>
        <w:lang w:val="pt-PT" w:eastAsia="en-US" w:bidi="ar-SA"/>
      </w:rPr>
    </w:lvl>
    <w:lvl w:ilvl="2" w:tplc="676C095A">
      <w:numFmt w:val="bullet"/>
      <w:lvlText w:val="•"/>
      <w:lvlJc w:val="left"/>
      <w:pPr>
        <w:ind w:left="720" w:hanging="356"/>
      </w:pPr>
      <w:rPr>
        <w:rFonts w:hint="default"/>
        <w:lang w:val="pt-PT" w:eastAsia="en-US" w:bidi="ar-SA"/>
      </w:rPr>
    </w:lvl>
    <w:lvl w:ilvl="3" w:tplc="2718289E">
      <w:numFmt w:val="bullet"/>
      <w:lvlText w:val="•"/>
      <w:lvlJc w:val="left"/>
      <w:pPr>
        <w:ind w:left="1990" w:hanging="356"/>
      </w:pPr>
      <w:rPr>
        <w:rFonts w:hint="default"/>
        <w:lang w:val="pt-PT" w:eastAsia="en-US" w:bidi="ar-SA"/>
      </w:rPr>
    </w:lvl>
    <w:lvl w:ilvl="4" w:tplc="AF586C1E">
      <w:numFmt w:val="bullet"/>
      <w:lvlText w:val="•"/>
      <w:lvlJc w:val="left"/>
      <w:pPr>
        <w:ind w:left="3260" w:hanging="356"/>
      </w:pPr>
      <w:rPr>
        <w:rFonts w:hint="default"/>
        <w:lang w:val="pt-PT" w:eastAsia="en-US" w:bidi="ar-SA"/>
      </w:rPr>
    </w:lvl>
    <w:lvl w:ilvl="5" w:tplc="291EAAC0">
      <w:numFmt w:val="bullet"/>
      <w:lvlText w:val="•"/>
      <w:lvlJc w:val="left"/>
      <w:pPr>
        <w:ind w:left="4530" w:hanging="356"/>
      </w:pPr>
      <w:rPr>
        <w:rFonts w:hint="default"/>
        <w:lang w:val="pt-PT" w:eastAsia="en-US" w:bidi="ar-SA"/>
      </w:rPr>
    </w:lvl>
    <w:lvl w:ilvl="6" w:tplc="2A263E70">
      <w:numFmt w:val="bullet"/>
      <w:lvlText w:val="•"/>
      <w:lvlJc w:val="left"/>
      <w:pPr>
        <w:ind w:left="5800" w:hanging="356"/>
      </w:pPr>
      <w:rPr>
        <w:rFonts w:hint="default"/>
        <w:lang w:val="pt-PT" w:eastAsia="en-US" w:bidi="ar-SA"/>
      </w:rPr>
    </w:lvl>
    <w:lvl w:ilvl="7" w:tplc="DD4E825C">
      <w:numFmt w:val="bullet"/>
      <w:lvlText w:val="•"/>
      <w:lvlJc w:val="left"/>
      <w:pPr>
        <w:ind w:left="7070" w:hanging="356"/>
      </w:pPr>
      <w:rPr>
        <w:rFonts w:hint="default"/>
        <w:lang w:val="pt-PT" w:eastAsia="en-US" w:bidi="ar-SA"/>
      </w:rPr>
    </w:lvl>
    <w:lvl w:ilvl="8" w:tplc="70CCB41A">
      <w:numFmt w:val="bullet"/>
      <w:lvlText w:val="•"/>
      <w:lvlJc w:val="left"/>
      <w:pPr>
        <w:ind w:left="8340" w:hanging="356"/>
      </w:pPr>
      <w:rPr>
        <w:rFonts w:hint="default"/>
        <w:lang w:val="pt-PT" w:eastAsia="en-US" w:bidi="ar-SA"/>
      </w:rPr>
    </w:lvl>
  </w:abstractNum>
  <w:abstractNum w:abstractNumId="18" w15:restartNumberingAfterBreak="0">
    <w:nsid w:val="375D3BD2"/>
    <w:multiLevelType w:val="hybridMultilevel"/>
    <w:tmpl w:val="4A283422"/>
    <w:lvl w:ilvl="0" w:tplc="52E46FF4">
      <w:start w:val="1"/>
      <w:numFmt w:val="lowerLetter"/>
      <w:lvlText w:val="%1)"/>
      <w:lvlJc w:val="left"/>
      <w:pPr>
        <w:ind w:left="543" w:hanging="224"/>
        <w:jc w:val="left"/>
      </w:pPr>
      <w:rPr>
        <w:rFonts w:ascii="Arial" w:eastAsia="Arial" w:hAnsi="Arial" w:cs="Arial" w:hint="default"/>
        <w:b/>
        <w:bCs/>
        <w:spacing w:val="-1"/>
        <w:w w:val="99"/>
        <w:sz w:val="20"/>
        <w:szCs w:val="20"/>
        <w:lang w:val="pt-PT" w:eastAsia="en-US" w:bidi="ar-SA"/>
      </w:rPr>
    </w:lvl>
    <w:lvl w:ilvl="1" w:tplc="77E8A4B0">
      <w:numFmt w:val="bullet"/>
      <w:lvlText w:val="•"/>
      <w:lvlJc w:val="left"/>
      <w:pPr>
        <w:ind w:left="1574" w:hanging="224"/>
      </w:pPr>
      <w:rPr>
        <w:rFonts w:hint="default"/>
        <w:lang w:val="pt-PT" w:eastAsia="en-US" w:bidi="ar-SA"/>
      </w:rPr>
    </w:lvl>
    <w:lvl w:ilvl="2" w:tplc="71F402E8">
      <w:numFmt w:val="bullet"/>
      <w:lvlText w:val="•"/>
      <w:lvlJc w:val="left"/>
      <w:pPr>
        <w:ind w:left="2608" w:hanging="224"/>
      </w:pPr>
      <w:rPr>
        <w:rFonts w:hint="default"/>
        <w:lang w:val="pt-PT" w:eastAsia="en-US" w:bidi="ar-SA"/>
      </w:rPr>
    </w:lvl>
    <w:lvl w:ilvl="3" w:tplc="EF10C212">
      <w:numFmt w:val="bullet"/>
      <w:lvlText w:val="•"/>
      <w:lvlJc w:val="left"/>
      <w:pPr>
        <w:ind w:left="3642" w:hanging="224"/>
      </w:pPr>
      <w:rPr>
        <w:rFonts w:hint="default"/>
        <w:lang w:val="pt-PT" w:eastAsia="en-US" w:bidi="ar-SA"/>
      </w:rPr>
    </w:lvl>
    <w:lvl w:ilvl="4" w:tplc="D8E2CF9E">
      <w:numFmt w:val="bullet"/>
      <w:lvlText w:val="•"/>
      <w:lvlJc w:val="left"/>
      <w:pPr>
        <w:ind w:left="4676" w:hanging="224"/>
      </w:pPr>
      <w:rPr>
        <w:rFonts w:hint="default"/>
        <w:lang w:val="pt-PT" w:eastAsia="en-US" w:bidi="ar-SA"/>
      </w:rPr>
    </w:lvl>
    <w:lvl w:ilvl="5" w:tplc="8272F470">
      <w:numFmt w:val="bullet"/>
      <w:lvlText w:val="•"/>
      <w:lvlJc w:val="left"/>
      <w:pPr>
        <w:ind w:left="5710" w:hanging="224"/>
      </w:pPr>
      <w:rPr>
        <w:rFonts w:hint="default"/>
        <w:lang w:val="pt-PT" w:eastAsia="en-US" w:bidi="ar-SA"/>
      </w:rPr>
    </w:lvl>
    <w:lvl w:ilvl="6" w:tplc="F29621B4">
      <w:numFmt w:val="bullet"/>
      <w:lvlText w:val="•"/>
      <w:lvlJc w:val="left"/>
      <w:pPr>
        <w:ind w:left="6744" w:hanging="224"/>
      </w:pPr>
      <w:rPr>
        <w:rFonts w:hint="default"/>
        <w:lang w:val="pt-PT" w:eastAsia="en-US" w:bidi="ar-SA"/>
      </w:rPr>
    </w:lvl>
    <w:lvl w:ilvl="7" w:tplc="79CAAAE2">
      <w:numFmt w:val="bullet"/>
      <w:lvlText w:val="•"/>
      <w:lvlJc w:val="left"/>
      <w:pPr>
        <w:ind w:left="7778" w:hanging="224"/>
      </w:pPr>
      <w:rPr>
        <w:rFonts w:hint="default"/>
        <w:lang w:val="pt-PT" w:eastAsia="en-US" w:bidi="ar-SA"/>
      </w:rPr>
    </w:lvl>
    <w:lvl w:ilvl="8" w:tplc="26DE643C">
      <w:numFmt w:val="bullet"/>
      <w:lvlText w:val="•"/>
      <w:lvlJc w:val="left"/>
      <w:pPr>
        <w:ind w:left="8812" w:hanging="224"/>
      </w:pPr>
      <w:rPr>
        <w:rFonts w:hint="default"/>
        <w:lang w:val="pt-PT" w:eastAsia="en-US" w:bidi="ar-SA"/>
      </w:rPr>
    </w:lvl>
  </w:abstractNum>
  <w:abstractNum w:abstractNumId="19" w15:restartNumberingAfterBreak="0">
    <w:nsid w:val="3B197161"/>
    <w:multiLevelType w:val="hybridMultilevel"/>
    <w:tmpl w:val="C9FE8D18"/>
    <w:lvl w:ilvl="0" w:tplc="687AAF34">
      <w:start w:val="1"/>
      <w:numFmt w:val="upperRoman"/>
      <w:lvlText w:val="%1)"/>
      <w:lvlJc w:val="left"/>
      <w:pPr>
        <w:ind w:left="1875" w:hanging="288"/>
        <w:jc w:val="left"/>
      </w:pPr>
      <w:rPr>
        <w:rFonts w:ascii="Arial" w:eastAsia="Arial" w:hAnsi="Arial" w:cs="Arial" w:hint="default"/>
        <w:b/>
        <w:bCs/>
        <w:spacing w:val="-1"/>
        <w:w w:val="99"/>
        <w:sz w:val="20"/>
        <w:szCs w:val="20"/>
        <w:lang w:val="pt-PT" w:eastAsia="en-US" w:bidi="ar-SA"/>
      </w:rPr>
    </w:lvl>
    <w:lvl w:ilvl="1" w:tplc="D6787B2C">
      <w:numFmt w:val="bullet"/>
      <w:lvlText w:val="•"/>
      <w:lvlJc w:val="left"/>
      <w:pPr>
        <w:ind w:left="2812" w:hanging="288"/>
      </w:pPr>
      <w:rPr>
        <w:rFonts w:hint="default"/>
        <w:lang w:val="pt-PT" w:eastAsia="en-US" w:bidi="ar-SA"/>
      </w:rPr>
    </w:lvl>
    <w:lvl w:ilvl="2" w:tplc="E51C1262">
      <w:numFmt w:val="bullet"/>
      <w:lvlText w:val="•"/>
      <w:lvlJc w:val="left"/>
      <w:pPr>
        <w:ind w:left="3744" w:hanging="288"/>
      </w:pPr>
      <w:rPr>
        <w:rFonts w:hint="default"/>
        <w:lang w:val="pt-PT" w:eastAsia="en-US" w:bidi="ar-SA"/>
      </w:rPr>
    </w:lvl>
    <w:lvl w:ilvl="3" w:tplc="83B43296">
      <w:numFmt w:val="bullet"/>
      <w:lvlText w:val="•"/>
      <w:lvlJc w:val="left"/>
      <w:pPr>
        <w:ind w:left="4676" w:hanging="288"/>
      </w:pPr>
      <w:rPr>
        <w:rFonts w:hint="default"/>
        <w:lang w:val="pt-PT" w:eastAsia="en-US" w:bidi="ar-SA"/>
      </w:rPr>
    </w:lvl>
    <w:lvl w:ilvl="4" w:tplc="31865DAC">
      <w:numFmt w:val="bullet"/>
      <w:lvlText w:val="•"/>
      <w:lvlJc w:val="left"/>
      <w:pPr>
        <w:ind w:left="5608" w:hanging="288"/>
      </w:pPr>
      <w:rPr>
        <w:rFonts w:hint="default"/>
        <w:lang w:val="pt-PT" w:eastAsia="en-US" w:bidi="ar-SA"/>
      </w:rPr>
    </w:lvl>
    <w:lvl w:ilvl="5" w:tplc="1D189284">
      <w:numFmt w:val="bullet"/>
      <w:lvlText w:val="•"/>
      <w:lvlJc w:val="left"/>
      <w:pPr>
        <w:ind w:left="6540" w:hanging="288"/>
      </w:pPr>
      <w:rPr>
        <w:rFonts w:hint="default"/>
        <w:lang w:val="pt-PT" w:eastAsia="en-US" w:bidi="ar-SA"/>
      </w:rPr>
    </w:lvl>
    <w:lvl w:ilvl="6" w:tplc="74E63C06">
      <w:numFmt w:val="bullet"/>
      <w:lvlText w:val="•"/>
      <w:lvlJc w:val="left"/>
      <w:pPr>
        <w:ind w:left="7472" w:hanging="288"/>
      </w:pPr>
      <w:rPr>
        <w:rFonts w:hint="default"/>
        <w:lang w:val="pt-PT" w:eastAsia="en-US" w:bidi="ar-SA"/>
      </w:rPr>
    </w:lvl>
    <w:lvl w:ilvl="7" w:tplc="073867DA">
      <w:numFmt w:val="bullet"/>
      <w:lvlText w:val="•"/>
      <w:lvlJc w:val="left"/>
      <w:pPr>
        <w:ind w:left="8404" w:hanging="288"/>
      </w:pPr>
      <w:rPr>
        <w:rFonts w:hint="default"/>
        <w:lang w:val="pt-PT" w:eastAsia="en-US" w:bidi="ar-SA"/>
      </w:rPr>
    </w:lvl>
    <w:lvl w:ilvl="8" w:tplc="80466234">
      <w:numFmt w:val="bullet"/>
      <w:lvlText w:val="•"/>
      <w:lvlJc w:val="left"/>
      <w:pPr>
        <w:ind w:left="9336" w:hanging="288"/>
      </w:pPr>
      <w:rPr>
        <w:rFonts w:hint="default"/>
        <w:lang w:val="pt-PT" w:eastAsia="en-US" w:bidi="ar-SA"/>
      </w:rPr>
    </w:lvl>
  </w:abstractNum>
  <w:abstractNum w:abstractNumId="20" w15:restartNumberingAfterBreak="0">
    <w:nsid w:val="3BA97578"/>
    <w:multiLevelType w:val="hybridMultilevel"/>
    <w:tmpl w:val="BA8C21A0"/>
    <w:lvl w:ilvl="0" w:tplc="4964D1D0">
      <w:start w:val="1"/>
      <w:numFmt w:val="lowerLetter"/>
      <w:lvlText w:val="%1)"/>
      <w:lvlJc w:val="left"/>
      <w:pPr>
        <w:ind w:left="492" w:hanging="233"/>
        <w:jc w:val="left"/>
      </w:pPr>
      <w:rPr>
        <w:rFonts w:ascii="Arial" w:eastAsia="Arial" w:hAnsi="Arial" w:cs="Arial" w:hint="default"/>
        <w:b/>
        <w:bCs/>
        <w:spacing w:val="-1"/>
        <w:w w:val="99"/>
        <w:sz w:val="20"/>
        <w:szCs w:val="20"/>
        <w:lang w:val="pt-PT" w:eastAsia="en-US" w:bidi="ar-SA"/>
      </w:rPr>
    </w:lvl>
    <w:lvl w:ilvl="1" w:tplc="CFA2FE9C">
      <w:start w:val="1"/>
      <w:numFmt w:val="lowerLetter"/>
      <w:lvlText w:val="%2)"/>
      <w:lvlJc w:val="left"/>
      <w:pPr>
        <w:ind w:left="687" w:hanging="286"/>
        <w:jc w:val="left"/>
      </w:pPr>
      <w:rPr>
        <w:rFonts w:ascii="Arial" w:eastAsia="Arial" w:hAnsi="Arial" w:cs="Arial" w:hint="default"/>
        <w:spacing w:val="-1"/>
        <w:w w:val="99"/>
        <w:sz w:val="20"/>
        <w:szCs w:val="20"/>
        <w:lang w:val="pt-PT" w:eastAsia="en-US" w:bidi="ar-SA"/>
      </w:rPr>
    </w:lvl>
    <w:lvl w:ilvl="2" w:tplc="62141F66">
      <w:numFmt w:val="bullet"/>
      <w:lvlText w:val="•"/>
      <w:lvlJc w:val="left"/>
      <w:pPr>
        <w:ind w:left="1813" w:hanging="286"/>
      </w:pPr>
      <w:rPr>
        <w:rFonts w:hint="default"/>
        <w:lang w:val="pt-PT" w:eastAsia="en-US" w:bidi="ar-SA"/>
      </w:rPr>
    </w:lvl>
    <w:lvl w:ilvl="3" w:tplc="EAC4EBF0">
      <w:numFmt w:val="bullet"/>
      <w:lvlText w:val="•"/>
      <w:lvlJc w:val="left"/>
      <w:pPr>
        <w:ind w:left="2946" w:hanging="286"/>
      </w:pPr>
      <w:rPr>
        <w:rFonts w:hint="default"/>
        <w:lang w:val="pt-PT" w:eastAsia="en-US" w:bidi="ar-SA"/>
      </w:rPr>
    </w:lvl>
    <w:lvl w:ilvl="4" w:tplc="E1760116">
      <w:numFmt w:val="bullet"/>
      <w:lvlText w:val="•"/>
      <w:lvlJc w:val="left"/>
      <w:pPr>
        <w:ind w:left="4080" w:hanging="286"/>
      </w:pPr>
      <w:rPr>
        <w:rFonts w:hint="default"/>
        <w:lang w:val="pt-PT" w:eastAsia="en-US" w:bidi="ar-SA"/>
      </w:rPr>
    </w:lvl>
    <w:lvl w:ilvl="5" w:tplc="FF805F24">
      <w:numFmt w:val="bullet"/>
      <w:lvlText w:val="•"/>
      <w:lvlJc w:val="left"/>
      <w:pPr>
        <w:ind w:left="5213" w:hanging="286"/>
      </w:pPr>
      <w:rPr>
        <w:rFonts w:hint="default"/>
        <w:lang w:val="pt-PT" w:eastAsia="en-US" w:bidi="ar-SA"/>
      </w:rPr>
    </w:lvl>
    <w:lvl w:ilvl="6" w:tplc="683642FC">
      <w:numFmt w:val="bullet"/>
      <w:lvlText w:val="•"/>
      <w:lvlJc w:val="left"/>
      <w:pPr>
        <w:ind w:left="6346" w:hanging="286"/>
      </w:pPr>
      <w:rPr>
        <w:rFonts w:hint="default"/>
        <w:lang w:val="pt-PT" w:eastAsia="en-US" w:bidi="ar-SA"/>
      </w:rPr>
    </w:lvl>
    <w:lvl w:ilvl="7" w:tplc="0BA88ADC">
      <w:numFmt w:val="bullet"/>
      <w:lvlText w:val="•"/>
      <w:lvlJc w:val="left"/>
      <w:pPr>
        <w:ind w:left="7480" w:hanging="286"/>
      </w:pPr>
      <w:rPr>
        <w:rFonts w:hint="default"/>
        <w:lang w:val="pt-PT" w:eastAsia="en-US" w:bidi="ar-SA"/>
      </w:rPr>
    </w:lvl>
    <w:lvl w:ilvl="8" w:tplc="86B8E1DE">
      <w:numFmt w:val="bullet"/>
      <w:lvlText w:val="•"/>
      <w:lvlJc w:val="left"/>
      <w:pPr>
        <w:ind w:left="8613" w:hanging="286"/>
      </w:pPr>
      <w:rPr>
        <w:rFonts w:hint="default"/>
        <w:lang w:val="pt-PT" w:eastAsia="en-US" w:bidi="ar-SA"/>
      </w:rPr>
    </w:lvl>
  </w:abstractNum>
  <w:abstractNum w:abstractNumId="21" w15:restartNumberingAfterBreak="0">
    <w:nsid w:val="43A13C1A"/>
    <w:multiLevelType w:val="hybridMultilevel"/>
    <w:tmpl w:val="ECCAAB84"/>
    <w:lvl w:ilvl="0" w:tplc="8E5A7F0E">
      <w:numFmt w:val="bullet"/>
      <w:lvlText w:val=""/>
      <w:lvlJc w:val="left"/>
      <w:pPr>
        <w:ind w:left="1564" w:hanging="207"/>
      </w:pPr>
      <w:rPr>
        <w:rFonts w:ascii="Wingdings" w:eastAsia="Wingdings" w:hAnsi="Wingdings" w:cs="Wingdings" w:hint="default"/>
        <w:w w:val="100"/>
        <w:sz w:val="22"/>
        <w:szCs w:val="22"/>
        <w:lang w:val="pt-PT" w:eastAsia="en-US" w:bidi="ar-SA"/>
      </w:rPr>
    </w:lvl>
    <w:lvl w:ilvl="1" w:tplc="BF861DD6">
      <w:numFmt w:val="bullet"/>
      <w:lvlText w:val="•"/>
      <w:lvlJc w:val="left"/>
      <w:pPr>
        <w:ind w:left="2512" w:hanging="207"/>
      </w:pPr>
      <w:rPr>
        <w:rFonts w:hint="default"/>
        <w:lang w:val="pt-PT" w:eastAsia="en-US" w:bidi="ar-SA"/>
      </w:rPr>
    </w:lvl>
    <w:lvl w:ilvl="2" w:tplc="E14A89DE">
      <w:numFmt w:val="bullet"/>
      <w:lvlText w:val="•"/>
      <w:lvlJc w:val="left"/>
      <w:pPr>
        <w:ind w:left="3464" w:hanging="207"/>
      </w:pPr>
      <w:rPr>
        <w:rFonts w:hint="default"/>
        <w:lang w:val="pt-PT" w:eastAsia="en-US" w:bidi="ar-SA"/>
      </w:rPr>
    </w:lvl>
    <w:lvl w:ilvl="3" w:tplc="8DAEDBE8">
      <w:numFmt w:val="bullet"/>
      <w:lvlText w:val="•"/>
      <w:lvlJc w:val="left"/>
      <w:pPr>
        <w:ind w:left="4416" w:hanging="207"/>
      </w:pPr>
      <w:rPr>
        <w:rFonts w:hint="default"/>
        <w:lang w:val="pt-PT" w:eastAsia="en-US" w:bidi="ar-SA"/>
      </w:rPr>
    </w:lvl>
    <w:lvl w:ilvl="4" w:tplc="1304D756">
      <w:numFmt w:val="bullet"/>
      <w:lvlText w:val="•"/>
      <w:lvlJc w:val="left"/>
      <w:pPr>
        <w:ind w:left="5368" w:hanging="207"/>
      </w:pPr>
      <w:rPr>
        <w:rFonts w:hint="default"/>
        <w:lang w:val="pt-PT" w:eastAsia="en-US" w:bidi="ar-SA"/>
      </w:rPr>
    </w:lvl>
    <w:lvl w:ilvl="5" w:tplc="BBD46028">
      <w:numFmt w:val="bullet"/>
      <w:lvlText w:val="•"/>
      <w:lvlJc w:val="left"/>
      <w:pPr>
        <w:ind w:left="6320" w:hanging="207"/>
      </w:pPr>
      <w:rPr>
        <w:rFonts w:hint="default"/>
        <w:lang w:val="pt-PT" w:eastAsia="en-US" w:bidi="ar-SA"/>
      </w:rPr>
    </w:lvl>
    <w:lvl w:ilvl="6" w:tplc="4454A52E">
      <w:numFmt w:val="bullet"/>
      <w:lvlText w:val="•"/>
      <w:lvlJc w:val="left"/>
      <w:pPr>
        <w:ind w:left="7272" w:hanging="207"/>
      </w:pPr>
      <w:rPr>
        <w:rFonts w:hint="default"/>
        <w:lang w:val="pt-PT" w:eastAsia="en-US" w:bidi="ar-SA"/>
      </w:rPr>
    </w:lvl>
    <w:lvl w:ilvl="7" w:tplc="68F02412">
      <w:numFmt w:val="bullet"/>
      <w:lvlText w:val="•"/>
      <w:lvlJc w:val="left"/>
      <w:pPr>
        <w:ind w:left="8224" w:hanging="207"/>
      </w:pPr>
      <w:rPr>
        <w:rFonts w:hint="default"/>
        <w:lang w:val="pt-PT" w:eastAsia="en-US" w:bidi="ar-SA"/>
      </w:rPr>
    </w:lvl>
    <w:lvl w:ilvl="8" w:tplc="4ED2516C">
      <w:numFmt w:val="bullet"/>
      <w:lvlText w:val="•"/>
      <w:lvlJc w:val="left"/>
      <w:pPr>
        <w:ind w:left="9176" w:hanging="207"/>
      </w:pPr>
      <w:rPr>
        <w:rFonts w:hint="default"/>
        <w:lang w:val="pt-PT" w:eastAsia="en-US" w:bidi="ar-SA"/>
      </w:rPr>
    </w:lvl>
  </w:abstractNum>
  <w:abstractNum w:abstractNumId="22" w15:restartNumberingAfterBreak="0">
    <w:nsid w:val="491F795F"/>
    <w:multiLevelType w:val="hybridMultilevel"/>
    <w:tmpl w:val="2E64FEB4"/>
    <w:lvl w:ilvl="0" w:tplc="FB64EA98">
      <w:numFmt w:val="bullet"/>
      <w:lvlText w:val=""/>
      <w:lvlJc w:val="left"/>
      <w:pPr>
        <w:ind w:left="1641" w:hanging="360"/>
      </w:pPr>
      <w:rPr>
        <w:rFonts w:ascii="Symbol" w:eastAsia="Symbol" w:hAnsi="Symbol" w:cs="Symbol" w:hint="default"/>
        <w:w w:val="100"/>
        <w:sz w:val="22"/>
        <w:szCs w:val="22"/>
        <w:lang w:val="pt-PT" w:eastAsia="en-US" w:bidi="ar-SA"/>
      </w:rPr>
    </w:lvl>
    <w:lvl w:ilvl="1" w:tplc="64847B3E">
      <w:numFmt w:val="bullet"/>
      <w:lvlText w:val="•"/>
      <w:lvlJc w:val="left"/>
      <w:pPr>
        <w:ind w:left="2584" w:hanging="360"/>
      </w:pPr>
      <w:rPr>
        <w:rFonts w:hint="default"/>
        <w:lang w:val="pt-PT" w:eastAsia="en-US" w:bidi="ar-SA"/>
      </w:rPr>
    </w:lvl>
    <w:lvl w:ilvl="2" w:tplc="724EA9D8">
      <w:numFmt w:val="bullet"/>
      <w:lvlText w:val="•"/>
      <w:lvlJc w:val="left"/>
      <w:pPr>
        <w:ind w:left="3528" w:hanging="360"/>
      </w:pPr>
      <w:rPr>
        <w:rFonts w:hint="default"/>
        <w:lang w:val="pt-PT" w:eastAsia="en-US" w:bidi="ar-SA"/>
      </w:rPr>
    </w:lvl>
    <w:lvl w:ilvl="3" w:tplc="61A2186E">
      <w:numFmt w:val="bullet"/>
      <w:lvlText w:val="•"/>
      <w:lvlJc w:val="left"/>
      <w:pPr>
        <w:ind w:left="4472" w:hanging="360"/>
      </w:pPr>
      <w:rPr>
        <w:rFonts w:hint="default"/>
        <w:lang w:val="pt-PT" w:eastAsia="en-US" w:bidi="ar-SA"/>
      </w:rPr>
    </w:lvl>
    <w:lvl w:ilvl="4" w:tplc="721C1CB8">
      <w:numFmt w:val="bullet"/>
      <w:lvlText w:val="•"/>
      <w:lvlJc w:val="left"/>
      <w:pPr>
        <w:ind w:left="5416" w:hanging="360"/>
      </w:pPr>
      <w:rPr>
        <w:rFonts w:hint="default"/>
        <w:lang w:val="pt-PT" w:eastAsia="en-US" w:bidi="ar-SA"/>
      </w:rPr>
    </w:lvl>
    <w:lvl w:ilvl="5" w:tplc="31644BA8">
      <w:numFmt w:val="bullet"/>
      <w:lvlText w:val="•"/>
      <w:lvlJc w:val="left"/>
      <w:pPr>
        <w:ind w:left="6360" w:hanging="360"/>
      </w:pPr>
      <w:rPr>
        <w:rFonts w:hint="default"/>
        <w:lang w:val="pt-PT" w:eastAsia="en-US" w:bidi="ar-SA"/>
      </w:rPr>
    </w:lvl>
    <w:lvl w:ilvl="6" w:tplc="01D22BEA">
      <w:numFmt w:val="bullet"/>
      <w:lvlText w:val="•"/>
      <w:lvlJc w:val="left"/>
      <w:pPr>
        <w:ind w:left="7304" w:hanging="360"/>
      </w:pPr>
      <w:rPr>
        <w:rFonts w:hint="default"/>
        <w:lang w:val="pt-PT" w:eastAsia="en-US" w:bidi="ar-SA"/>
      </w:rPr>
    </w:lvl>
    <w:lvl w:ilvl="7" w:tplc="3404F04A">
      <w:numFmt w:val="bullet"/>
      <w:lvlText w:val="•"/>
      <w:lvlJc w:val="left"/>
      <w:pPr>
        <w:ind w:left="8248" w:hanging="360"/>
      </w:pPr>
      <w:rPr>
        <w:rFonts w:hint="default"/>
        <w:lang w:val="pt-PT" w:eastAsia="en-US" w:bidi="ar-SA"/>
      </w:rPr>
    </w:lvl>
    <w:lvl w:ilvl="8" w:tplc="F336FE70">
      <w:numFmt w:val="bullet"/>
      <w:lvlText w:val="•"/>
      <w:lvlJc w:val="left"/>
      <w:pPr>
        <w:ind w:left="9192" w:hanging="360"/>
      </w:pPr>
      <w:rPr>
        <w:rFonts w:hint="default"/>
        <w:lang w:val="pt-PT" w:eastAsia="en-US" w:bidi="ar-SA"/>
      </w:rPr>
    </w:lvl>
  </w:abstractNum>
  <w:abstractNum w:abstractNumId="23" w15:restartNumberingAfterBreak="0">
    <w:nsid w:val="4BB07101"/>
    <w:multiLevelType w:val="hybridMultilevel"/>
    <w:tmpl w:val="163C5F10"/>
    <w:lvl w:ilvl="0" w:tplc="3C0E796A">
      <w:start w:val="1"/>
      <w:numFmt w:val="lowerLetter"/>
      <w:lvlText w:val="%1)"/>
      <w:lvlJc w:val="left"/>
      <w:pPr>
        <w:ind w:left="998" w:hanging="284"/>
        <w:jc w:val="left"/>
      </w:pPr>
      <w:rPr>
        <w:rFonts w:ascii="Arial" w:eastAsia="Arial" w:hAnsi="Arial" w:cs="Arial" w:hint="default"/>
        <w:spacing w:val="-1"/>
        <w:w w:val="100"/>
        <w:sz w:val="22"/>
        <w:szCs w:val="22"/>
        <w:lang w:val="pt-PT" w:eastAsia="en-US" w:bidi="ar-SA"/>
      </w:rPr>
    </w:lvl>
    <w:lvl w:ilvl="1" w:tplc="79703D42">
      <w:numFmt w:val="bullet"/>
      <w:lvlText w:val="•"/>
      <w:lvlJc w:val="left"/>
      <w:pPr>
        <w:ind w:left="2008" w:hanging="284"/>
      </w:pPr>
      <w:rPr>
        <w:rFonts w:hint="default"/>
        <w:lang w:val="pt-PT" w:eastAsia="en-US" w:bidi="ar-SA"/>
      </w:rPr>
    </w:lvl>
    <w:lvl w:ilvl="2" w:tplc="61985A44">
      <w:numFmt w:val="bullet"/>
      <w:lvlText w:val="•"/>
      <w:lvlJc w:val="left"/>
      <w:pPr>
        <w:ind w:left="3016" w:hanging="284"/>
      </w:pPr>
      <w:rPr>
        <w:rFonts w:hint="default"/>
        <w:lang w:val="pt-PT" w:eastAsia="en-US" w:bidi="ar-SA"/>
      </w:rPr>
    </w:lvl>
    <w:lvl w:ilvl="3" w:tplc="41942EF4">
      <w:numFmt w:val="bullet"/>
      <w:lvlText w:val="•"/>
      <w:lvlJc w:val="left"/>
      <w:pPr>
        <w:ind w:left="4024" w:hanging="284"/>
      </w:pPr>
      <w:rPr>
        <w:rFonts w:hint="default"/>
        <w:lang w:val="pt-PT" w:eastAsia="en-US" w:bidi="ar-SA"/>
      </w:rPr>
    </w:lvl>
    <w:lvl w:ilvl="4" w:tplc="B4DCDB36">
      <w:numFmt w:val="bullet"/>
      <w:lvlText w:val="•"/>
      <w:lvlJc w:val="left"/>
      <w:pPr>
        <w:ind w:left="5032" w:hanging="284"/>
      </w:pPr>
      <w:rPr>
        <w:rFonts w:hint="default"/>
        <w:lang w:val="pt-PT" w:eastAsia="en-US" w:bidi="ar-SA"/>
      </w:rPr>
    </w:lvl>
    <w:lvl w:ilvl="5" w:tplc="2ABE2966">
      <w:numFmt w:val="bullet"/>
      <w:lvlText w:val="•"/>
      <w:lvlJc w:val="left"/>
      <w:pPr>
        <w:ind w:left="6040" w:hanging="284"/>
      </w:pPr>
      <w:rPr>
        <w:rFonts w:hint="default"/>
        <w:lang w:val="pt-PT" w:eastAsia="en-US" w:bidi="ar-SA"/>
      </w:rPr>
    </w:lvl>
    <w:lvl w:ilvl="6" w:tplc="873C8A08">
      <w:numFmt w:val="bullet"/>
      <w:lvlText w:val="•"/>
      <w:lvlJc w:val="left"/>
      <w:pPr>
        <w:ind w:left="7048" w:hanging="284"/>
      </w:pPr>
      <w:rPr>
        <w:rFonts w:hint="default"/>
        <w:lang w:val="pt-PT" w:eastAsia="en-US" w:bidi="ar-SA"/>
      </w:rPr>
    </w:lvl>
    <w:lvl w:ilvl="7" w:tplc="F0EE90E8">
      <w:numFmt w:val="bullet"/>
      <w:lvlText w:val="•"/>
      <w:lvlJc w:val="left"/>
      <w:pPr>
        <w:ind w:left="8056" w:hanging="284"/>
      </w:pPr>
      <w:rPr>
        <w:rFonts w:hint="default"/>
        <w:lang w:val="pt-PT" w:eastAsia="en-US" w:bidi="ar-SA"/>
      </w:rPr>
    </w:lvl>
    <w:lvl w:ilvl="8" w:tplc="AB7C25D0">
      <w:numFmt w:val="bullet"/>
      <w:lvlText w:val="•"/>
      <w:lvlJc w:val="left"/>
      <w:pPr>
        <w:ind w:left="9064" w:hanging="284"/>
      </w:pPr>
      <w:rPr>
        <w:rFonts w:hint="default"/>
        <w:lang w:val="pt-PT" w:eastAsia="en-US" w:bidi="ar-SA"/>
      </w:rPr>
    </w:lvl>
  </w:abstractNum>
  <w:abstractNum w:abstractNumId="24" w15:restartNumberingAfterBreak="0">
    <w:nsid w:val="4C5F138E"/>
    <w:multiLevelType w:val="hybridMultilevel"/>
    <w:tmpl w:val="B52CD7DA"/>
    <w:lvl w:ilvl="0" w:tplc="6FEC2762">
      <w:start w:val="1"/>
      <w:numFmt w:val="lowerRoman"/>
      <w:lvlText w:val="%1)"/>
      <w:lvlJc w:val="left"/>
      <w:pPr>
        <w:ind w:left="826" w:hanging="293"/>
        <w:jc w:val="left"/>
      </w:pPr>
      <w:rPr>
        <w:rFonts w:ascii="Arial" w:eastAsia="Arial" w:hAnsi="Arial" w:cs="Arial" w:hint="default"/>
        <w:spacing w:val="-1"/>
        <w:w w:val="99"/>
        <w:sz w:val="20"/>
        <w:szCs w:val="20"/>
        <w:lang w:val="pt-PT" w:eastAsia="en-US" w:bidi="ar-SA"/>
      </w:rPr>
    </w:lvl>
    <w:lvl w:ilvl="1" w:tplc="4E78B1E4">
      <w:numFmt w:val="bullet"/>
      <w:lvlText w:val="•"/>
      <w:lvlJc w:val="left"/>
      <w:pPr>
        <w:ind w:left="1826" w:hanging="293"/>
      </w:pPr>
      <w:rPr>
        <w:rFonts w:hint="default"/>
        <w:lang w:val="pt-PT" w:eastAsia="en-US" w:bidi="ar-SA"/>
      </w:rPr>
    </w:lvl>
    <w:lvl w:ilvl="2" w:tplc="FFFAE2EE">
      <w:numFmt w:val="bullet"/>
      <w:lvlText w:val="•"/>
      <w:lvlJc w:val="left"/>
      <w:pPr>
        <w:ind w:left="2832" w:hanging="293"/>
      </w:pPr>
      <w:rPr>
        <w:rFonts w:hint="default"/>
        <w:lang w:val="pt-PT" w:eastAsia="en-US" w:bidi="ar-SA"/>
      </w:rPr>
    </w:lvl>
    <w:lvl w:ilvl="3" w:tplc="82F47320">
      <w:numFmt w:val="bullet"/>
      <w:lvlText w:val="•"/>
      <w:lvlJc w:val="left"/>
      <w:pPr>
        <w:ind w:left="3838" w:hanging="293"/>
      </w:pPr>
      <w:rPr>
        <w:rFonts w:hint="default"/>
        <w:lang w:val="pt-PT" w:eastAsia="en-US" w:bidi="ar-SA"/>
      </w:rPr>
    </w:lvl>
    <w:lvl w:ilvl="4" w:tplc="1E2CD240">
      <w:numFmt w:val="bullet"/>
      <w:lvlText w:val="•"/>
      <w:lvlJc w:val="left"/>
      <w:pPr>
        <w:ind w:left="4844" w:hanging="293"/>
      </w:pPr>
      <w:rPr>
        <w:rFonts w:hint="default"/>
        <w:lang w:val="pt-PT" w:eastAsia="en-US" w:bidi="ar-SA"/>
      </w:rPr>
    </w:lvl>
    <w:lvl w:ilvl="5" w:tplc="7ECCD874">
      <w:numFmt w:val="bullet"/>
      <w:lvlText w:val="•"/>
      <w:lvlJc w:val="left"/>
      <w:pPr>
        <w:ind w:left="5850" w:hanging="293"/>
      </w:pPr>
      <w:rPr>
        <w:rFonts w:hint="default"/>
        <w:lang w:val="pt-PT" w:eastAsia="en-US" w:bidi="ar-SA"/>
      </w:rPr>
    </w:lvl>
    <w:lvl w:ilvl="6" w:tplc="7CB2182A">
      <w:numFmt w:val="bullet"/>
      <w:lvlText w:val="•"/>
      <w:lvlJc w:val="left"/>
      <w:pPr>
        <w:ind w:left="6856" w:hanging="293"/>
      </w:pPr>
      <w:rPr>
        <w:rFonts w:hint="default"/>
        <w:lang w:val="pt-PT" w:eastAsia="en-US" w:bidi="ar-SA"/>
      </w:rPr>
    </w:lvl>
    <w:lvl w:ilvl="7" w:tplc="62CC92A6">
      <w:numFmt w:val="bullet"/>
      <w:lvlText w:val="•"/>
      <w:lvlJc w:val="left"/>
      <w:pPr>
        <w:ind w:left="7862" w:hanging="293"/>
      </w:pPr>
      <w:rPr>
        <w:rFonts w:hint="default"/>
        <w:lang w:val="pt-PT" w:eastAsia="en-US" w:bidi="ar-SA"/>
      </w:rPr>
    </w:lvl>
    <w:lvl w:ilvl="8" w:tplc="911AFAEC">
      <w:numFmt w:val="bullet"/>
      <w:lvlText w:val="•"/>
      <w:lvlJc w:val="left"/>
      <w:pPr>
        <w:ind w:left="8868" w:hanging="293"/>
      </w:pPr>
      <w:rPr>
        <w:rFonts w:hint="default"/>
        <w:lang w:val="pt-PT" w:eastAsia="en-US" w:bidi="ar-SA"/>
      </w:rPr>
    </w:lvl>
  </w:abstractNum>
  <w:abstractNum w:abstractNumId="25" w15:restartNumberingAfterBreak="0">
    <w:nsid w:val="4D062117"/>
    <w:multiLevelType w:val="hybridMultilevel"/>
    <w:tmpl w:val="671E7AE6"/>
    <w:lvl w:ilvl="0" w:tplc="491ABDB4">
      <w:numFmt w:val="bullet"/>
      <w:lvlText w:val="•"/>
      <w:lvlJc w:val="left"/>
      <w:pPr>
        <w:ind w:left="341" w:hanging="692"/>
      </w:pPr>
      <w:rPr>
        <w:rFonts w:ascii="Arial" w:eastAsia="Arial" w:hAnsi="Arial" w:cs="Arial" w:hint="default"/>
        <w:w w:val="102"/>
        <w:sz w:val="21"/>
        <w:szCs w:val="21"/>
        <w:lang w:val="pt-PT" w:eastAsia="en-US" w:bidi="ar-SA"/>
      </w:rPr>
    </w:lvl>
    <w:lvl w:ilvl="1" w:tplc="41F8461E">
      <w:numFmt w:val="bullet"/>
      <w:lvlText w:val="•"/>
      <w:lvlJc w:val="left"/>
      <w:pPr>
        <w:ind w:left="893" w:hanging="140"/>
      </w:pPr>
      <w:rPr>
        <w:rFonts w:ascii="Arial" w:eastAsia="Arial" w:hAnsi="Arial" w:cs="Arial" w:hint="default"/>
        <w:w w:val="102"/>
        <w:sz w:val="21"/>
        <w:szCs w:val="21"/>
        <w:lang w:val="pt-PT" w:eastAsia="en-US" w:bidi="ar-SA"/>
      </w:rPr>
    </w:lvl>
    <w:lvl w:ilvl="2" w:tplc="4DEE2C8E">
      <w:numFmt w:val="bullet"/>
      <w:lvlText w:val="•"/>
      <w:lvlJc w:val="left"/>
      <w:pPr>
        <w:ind w:left="2008" w:hanging="140"/>
      </w:pPr>
      <w:rPr>
        <w:rFonts w:hint="default"/>
        <w:lang w:val="pt-PT" w:eastAsia="en-US" w:bidi="ar-SA"/>
      </w:rPr>
    </w:lvl>
    <w:lvl w:ilvl="3" w:tplc="987EB356">
      <w:numFmt w:val="bullet"/>
      <w:lvlText w:val="•"/>
      <w:lvlJc w:val="left"/>
      <w:pPr>
        <w:ind w:left="3117" w:hanging="140"/>
      </w:pPr>
      <w:rPr>
        <w:rFonts w:hint="default"/>
        <w:lang w:val="pt-PT" w:eastAsia="en-US" w:bidi="ar-SA"/>
      </w:rPr>
    </w:lvl>
    <w:lvl w:ilvl="4" w:tplc="9566D67C">
      <w:numFmt w:val="bullet"/>
      <w:lvlText w:val="•"/>
      <w:lvlJc w:val="left"/>
      <w:pPr>
        <w:ind w:left="4226" w:hanging="140"/>
      </w:pPr>
      <w:rPr>
        <w:rFonts w:hint="default"/>
        <w:lang w:val="pt-PT" w:eastAsia="en-US" w:bidi="ar-SA"/>
      </w:rPr>
    </w:lvl>
    <w:lvl w:ilvl="5" w:tplc="ED162E40">
      <w:numFmt w:val="bullet"/>
      <w:lvlText w:val="•"/>
      <w:lvlJc w:val="left"/>
      <w:pPr>
        <w:ind w:left="5335" w:hanging="140"/>
      </w:pPr>
      <w:rPr>
        <w:rFonts w:hint="default"/>
        <w:lang w:val="pt-PT" w:eastAsia="en-US" w:bidi="ar-SA"/>
      </w:rPr>
    </w:lvl>
    <w:lvl w:ilvl="6" w:tplc="B2F62C44">
      <w:numFmt w:val="bullet"/>
      <w:lvlText w:val="•"/>
      <w:lvlJc w:val="left"/>
      <w:pPr>
        <w:ind w:left="6444" w:hanging="140"/>
      </w:pPr>
      <w:rPr>
        <w:rFonts w:hint="default"/>
        <w:lang w:val="pt-PT" w:eastAsia="en-US" w:bidi="ar-SA"/>
      </w:rPr>
    </w:lvl>
    <w:lvl w:ilvl="7" w:tplc="BB66DBCC">
      <w:numFmt w:val="bullet"/>
      <w:lvlText w:val="•"/>
      <w:lvlJc w:val="left"/>
      <w:pPr>
        <w:ind w:left="7553" w:hanging="140"/>
      </w:pPr>
      <w:rPr>
        <w:rFonts w:hint="default"/>
        <w:lang w:val="pt-PT" w:eastAsia="en-US" w:bidi="ar-SA"/>
      </w:rPr>
    </w:lvl>
    <w:lvl w:ilvl="8" w:tplc="BF80294C">
      <w:numFmt w:val="bullet"/>
      <w:lvlText w:val="•"/>
      <w:lvlJc w:val="left"/>
      <w:pPr>
        <w:ind w:left="8662" w:hanging="140"/>
      </w:pPr>
      <w:rPr>
        <w:rFonts w:hint="default"/>
        <w:lang w:val="pt-PT" w:eastAsia="en-US" w:bidi="ar-SA"/>
      </w:rPr>
    </w:lvl>
  </w:abstractNum>
  <w:abstractNum w:abstractNumId="26" w15:restartNumberingAfterBreak="0">
    <w:nsid w:val="504946CC"/>
    <w:multiLevelType w:val="hybridMultilevel"/>
    <w:tmpl w:val="70A4AE5C"/>
    <w:lvl w:ilvl="0" w:tplc="6EE25204">
      <w:start w:val="1"/>
      <w:numFmt w:val="upperRoman"/>
      <w:lvlText w:val="%1)"/>
      <w:lvlJc w:val="left"/>
      <w:pPr>
        <w:ind w:left="1873" w:hanging="286"/>
        <w:jc w:val="left"/>
      </w:pPr>
      <w:rPr>
        <w:rFonts w:ascii="Arial" w:eastAsia="Arial" w:hAnsi="Arial" w:cs="Arial" w:hint="default"/>
        <w:b/>
        <w:bCs/>
        <w:spacing w:val="-1"/>
        <w:w w:val="99"/>
        <w:sz w:val="20"/>
        <w:szCs w:val="20"/>
        <w:lang w:val="pt-PT" w:eastAsia="en-US" w:bidi="ar-SA"/>
      </w:rPr>
    </w:lvl>
    <w:lvl w:ilvl="1" w:tplc="B588C2B8">
      <w:numFmt w:val="bullet"/>
      <w:lvlText w:val="•"/>
      <w:lvlJc w:val="left"/>
      <w:pPr>
        <w:ind w:left="2812" w:hanging="286"/>
      </w:pPr>
      <w:rPr>
        <w:rFonts w:hint="default"/>
        <w:lang w:val="pt-PT" w:eastAsia="en-US" w:bidi="ar-SA"/>
      </w:rPr>
    </w:lvl>
    <w:lvl w:ilvl="2" w:tplc="81088422">
      <w:numFmt w:val="bullet"/>
      <w:lvlText w:val="•"/>
      <w:lvlJc w:val="left"/>
      <w:pPr>
        <w:ind w:left="3744" w:hanging="286"/>
      </w:pPr>
      <w:rPr>
        <w:rFonts w:hint="default"/>
        <w:lang w:val="pt-PT" w:eastAsia="en-US" w:bidi="ar-SA"/>
      </w:rPr>
    </w:lvl>
    <w:lvl w:ilvl="3" w:tplc="84148AEE">
      <w:numFmt w:val="bullet"/>
      <w:lvlText w:val="•"/>
      <w:lvlJc w:val="left"/>
      <w:pPr>
        <w:ind w:left="4676" w:hanging="286"/>
      </w:pPr>
      <w:rPr>
        <w:rFonts w:hint="default"/>
        <w:lang w:val="pt-PT" w:eastAsia="en-US" w:bidi="ar-SA"/>
      </w:rPr>
    </w:lvl>
    <w:lvl w:ilvl="4" w:tplc="4A18EC34">
      <w:numFmt w:val="bullet"/>
      <w:lvlText w:val="•"/>
      <w:lvlJc w:val="left"/>
      <w:pPr>
        <w:ind w:left="5608" w:hanging="286"/>
      </w:pPr>
      <w:rPr>
        <w:rFonts w:hint="default"/>
        <w:lang w:val="pt-PT" w:eastAsia="en-US" w:bidi="ar-SA"/>
      </w:rPr>
    </w:lvl>
    <w:lvl w:ilvl="5" w:tplc="3E8C0FCC">
      <w:numFmt w:val="bullet"/>
      <w:lvlText w:val="•"/>
      <w:lvlJc w:val="left"/>
      <w:pPr>
        <w:ind w:left="6540" w:hanging="286"/>
      </w:pPr>
      <w:rPr>
        <w:rFonts w:hint="default"/>
        <w:lang w:val="pt-PT" w:eastAsia="en-US" w:bidi="ar-SA"/>
      </w:rPr>
    </w:lvl>
    <w:lvl w:ilvl="6" w:tplc="794615C4">
      <w:numFmt w:val="bullet"/>
      <w:lvlText w:val="•"/>
      <w:lvlJc w:val="left"/>
      <w:pPr>
        <w:ind w:left="7472" w:hanging="286"/>
      </w:pPr>
      <w:rPr>
        <w:rFonts w:hint="default"/>
        <w:lang w:val="pt-PT" w:eastAsia="en-US" w:bidi="ar-SA"/>
      </w:rPr>
    </w:lvl>
    <w:lvl w:ilvl="7" w:tplc="8100780E">
      <w:numFmt w:val="bullet"/>
      <w:lvlText w:val="•"/>
      <w:lvlJc w:val="left"/>
      <w:pPr>
        <w:ind w:left="8404" w:hanging="286"/>
      </w:pPr>
      <w:rPr>
        <w:rFonts w:hint="default"/>
        <w:lang w:val="pt-PT" w:eastAsia="en-US" w:bidi="ar-SA"/>
      </w:rPr>
    </w:lvl>
    <w:lvl w:ilvl="8" w:tplc="3208C264">
      <w:numFmt w:val="bullet"/>
      <w:lvlText w:val="•"/>
      <w:lvlJc w:val="left"/>
      <w:pPr>
        <w:ind w:left="9336" w:hanging="286"/>
      </w:pPr>
      <w:rPr>
        <w:rFonts w:hint="default"/>
        <w:lang w:val="pt-PT" w:eastAsia="en-US" w:bidi="ar-SA"/>
      </w:rPr>
    </w:lvl>
  </w:abstractNum>
  <w:abstractNum w:abstractNumId="27" w15:restartNumberingAfterBreak="0">
    <w:nsid w:val="507B553F"/>
    <w:multiLevelType w:val="hybridMultilevel"/>
    <w:tmpl w:val="5718CA46"/>
    <w:lvl w:ilvl="0" w:tplc="54105EAA">
      <w:start w:val="2"/>
      <w:numFmt w:val="lowerLetter"/>
      <w:lvlText w:val="%1"/>
      <w:lvlJc w:val="left"/>
      <w:pPr>
        <w:ind w:left="1333" w:hanging="454"/>
        <w:jc w:val="left"/>
      </w:pPr>
      <w:rPr>
        <w:rFonts w:hint="default"/>
        <w:lang w:val="pt-PT" w:eastAsia="en-US" w:bidi="ar-SA"/>
      </w:rPr>
    </w:lvl>
    <w:lvl w:ilvl="1" w:tplc="0C4E77A6">
      <w:start w:val="2"/>
      <w:numFmt w:val="decimal"/>
      <w:lvlText w:val="%1.%2)"/>
      <w:lvlJc w:val="left"/>
      <w:pPr>
        <w:ind w:left="1333" w:hanging="454"/>
        <w:jc w:val="left"/>
      </w:pPr>
      <w:rPr>
        <w:rFonts w:ascii="Arial" w:eastAsia="Arial" w:hAnsi="Arial" w:cs="Arial" w:hint="default"/>
        <w:b/>
        <w:bCs/>
        <w:spacing w:val="-1"/>
        <w:w w:val="100"/>
        <w:sz w:val="22"/>
        <w:szCs w:val="22"/>
        <w:lang w:val="pt-PT" w:eastAsia="en-US" w:bidi="ar-SA"/>
      </w:rPr>
    </w:lvl>
    <w:lvl w:ilvl="2" w:tplc="A436414E">
      <w:numFmt w:val="bullet"/>
      <w:lvlText w:val="•"/>
      <w:lvlJc w:val="left"/>
      <w:pPr>
        <w:ind w:left="3312" w:hanging="454"/>
      </w:pPr>
      <w:rPr>
        <w:rFonts w:hint="default"/>
        <w:lang w:val="pt-PT" w:eastAsia="en-US" w:bidi="ar-SA"/>
      </w:rPr>
    </w:lvl>
    <w:lvl w:ilvl="3" w:tplc="AACE310A">
      <w:numFmt w:val="bullet"/>
      <w:lvlText w:val="•"/>
      <w:lvlJc w:val="left"/>
      <w:pPr>
        <w:ind w:left="4298" w:hanging="454"/>
      </w:pPr>
      <w:rPr>
        <w:rFonts w:hint="default"/>
        <w:lang w:val="pt-PT" w:eastAsia="en-US" w:bidi="ar-SA"/>
      </w:rPr>
    </w:lvl>
    <w:lvl w:ilvl="4" w:tplc="C95AFA8E">
      <w:numFmt w:val="bullet"/>
      <w:lvlText w:val="•"/>
      <w:lvlJc w:val="left"/>
      <w:pPr>
        <w:ind w:left="5284" w:hanging="454"/>
      </w:pPr>
      <w:rPr>
        <w:rFonts w:hint="default"/>
        <w:lang w:val="pt-PT" w:eastAsia="en-US" w:bidi="ar-SA"/>
      </w:rPr>
    </w:lvl>
    <w:lvl w:ilvl="5" w:tplc="ACD87AFE">
      <w:numFmt w:val="bullet"/>
      <w:lvlText w:val="•"/>
      <w:lvlJc w:val="left"/>
      <w:pPr>
        <w:ind w:left="6270" w:hanging="454"/>
      </w:pPr>
      <w:rPr>
        <w:rFonts w:hint="default"/>
        <w:lang w:val="pt-PT" w:eastAsia="en-US" w:bidi="ar-SA"/>
      </w:rPr>
    </w:lvl>
    <w:lvl w:ilvl="6" w:tplc="C494ED08">
      <w:numFmt w:val="bullet"/>
      <w:lvlText w:val="•"/>
      <w:lvlJc w:val="left"/>
      <w:pPr>
        <w:ind w:left="7256" w:hanging="454"/>
      </w:pPr>
      <w:rPr>
        <w:rFonts w:hint="default"/>
        <w:lang w:val="pt-PT" w:eastAsia="en-US" w:bidi="ar-SA"/>
      </w:rPr>
    </w:lvl>
    <w:lvl w:ilvl="7" w:tplc="FFDAF410">
      <w:numFmt w:val="bullet"/>
      <w:lvlText w:val="•"/>
      <w:lvlJc w:val="left"/>
      <w:pPr>
        <w:ind w:left="8242" w:hanging="454"/>
      </w:pPr>
      <w:rPr>
        <w:rFonts w:hint="default"/>
        <w:lang w:val="pt-PT" w:eastAsia="en-US" w:bidi="ar-SA"/>
      </w:rPr>
    </w:lvl>
    <w:lvl w:ilvl="8" w:tplc="97727774">
      <w:numFmt w:val="bullet"/>
      <w:lvlText w:val="•"/>
      <w:lvlJc w:val="left"/>
      <w:pPr>
        <w:ind w:left="9228" w:hanging="454"/>
      </w:pPr>
      <w:rPr>
        <w:rFonts w:hint="default"/>
        <w:lang w:val="pt-PT" w:eastAsia="en-US" w:bidi="ar-SA"/>
      </w:rPr>
    </w:lvl>
  </w:abstractNum>
  <w:abstractNum w:abstractNumId="28" w15:restartNumberingAfterBreak="0">
    <w:nsid w:val="5971043A"/>
    <w:multiLevelType w:val="hybridMultilevel"/>
    <w:tmpl w:val="B73AD680"/>
    <w:lvl w:ilvl="0" w:tplc="745EDFBA">
      <w:start w:val="1"/>
      <w:numFmt w:val="decimal"/>
      <w:lvlText w:val="%1."/>
      <w:lvlJc w:val="left"/>
      <w:pPr>
        <w:ind w:left="1706" w:hanging="708"/>
        <w:jc w:val="left"/>
      </w:pPr>
      <w:rPr>
        <w:rFonts w:ascii="Arial" w:eastAsia="Arial" w:hAnsi="Arial" w:cs="Arial" w:hint="default"/>
        <w:b/>
        <w:bCs/>
        <w:color w:val="A6183B"/>
        <w:spacing w:val="0"/>
        <w:w w:val="99"/>
        <w:sz w:val="24"/>
        <w:szCs w:val="24"/>
        <w:lang w:val="pt-PT" w:eastAsia="en-US" w:bidi="ar-SA"/>
      </w:rPr>
    </w:lvl>
    <w:lvl w:ilvl="1" w:tplc="75BC202C">
      <w:start w:val="1"/>
      <w:numFmt w:val="decimal"/>
      <w:lvlText w:val="%1.%2"/>
      <w:lvlJc w:val="left"/>
      <w:pPr>
        <w:ind w:left="1509" w:hanging="512"/>
        <w:jc w:val="left"/>
      </w:pPr>
      <w:rPr>
        <w:rFonts w:hint="default"/>
        <w:b/>
        <w:bCs/>
        <w:spacing w:val="-1"/>
        <w:w w:val="100"/>
        <w:u w:val="thick" w:color="F68B1E"/>
        <w:lang w:val="pt-PT" w:eastAsia="en-US" w:bidi="ar-SA"/>
      </w:rPr>
    </w:lvl>
    <w:lvl w:ilvl="2" w:tplc="8642F262">
      <w:numFmt w:val="bullet"/>
      <w:lvlText w:val=""/>
      <w:lvlJc w:val="left"/>
      <w:pPr>
        <w:ind w:left="1718" w:hanging="512"/>
      </w:pPr>
      <w:rPr>
        <w:rFonts w:ascii="Wingdings" w:eastAsia="Wingdings" w:hAnsi="Wingdings" w:cs="Wingdings" w:hint="default"/>
        <w:w w:val="100"/>
        <w:sz w:val="22"/>
        <w:szCs w:val="22"/>
        <w:lang w:val="pt-PT" w:eastAsia="en-US" w:bidi="ar-SA"/>
      </w:rPr>
    </w:lvl>
    <w:lvl w:ilvl="3" w:tplc="20C44A60">
      <w:numFmt w:val="bullet"/>
      <w:lvlText w:val="•"/>
      <w:lvlJc w:val="left"/>
      <w:pPr>
        <w:ind w:left="1700" w:hanging="512"/>
      </w:pPr>
      <w:rPr>
        <w:rFonts w:hint="default"/>
        <w:lang w:val="pt-PT" w:eastAsia="en-US" w:bidi="ar-SA"/>
      </w:rPr>
    </w:lvl>
    <w:lvl w:ilvl="4" w:tplc="A7F61234">
      <w:numFmt w:val="bullet"/>
      <w:lvlText w:val="•"/>
      <w:lvlJc w:val="left"/>
      <w:pPr>
        <w:ind w:left="1720" w:hanging="512"/>
      </w:pPr>
      <w:rPr>
        <w:rFonts w:hint="default"/>
        <w:lang w:val="pt-PT" w:eastAsia="en-US" w:bidi="ar-SA"/>
      </w:rPr>
    </w:lvl>
    <w:lvl w:ilvl="5" w:tplc="B6F463CA">
      <w:numFmt w:val="bullet"/>
      <w:lvlText w:val="•"/>
      <w:lvlJc w:val="left"/>
      <w:pPr>
        <w:ind w:left="3280" w:hanging="512"/>
      </w:pPr>
      <w:rPr>
        <w:rFonts w:hint="default"/>
        <w:lang w:val="pt-PT" w:eastAsia="en-US" w:bidi="ar-SA"/>
      </w:rPr>
    </w:lvl>
    <w:lvl w:ilvl="6" w:tplc="955422CA">
      <w:numFmt w:val="bullet"/>
      <w:lvlText w:val="•"/>
      <w:lvlJc w:val="left"/>
      <w:pPr>
        <w:ind w:left="4840" w:hanging="512"/>
      </w:pPr>
      <w:rPr>
        <w:rFonts w:hint="default"/>
        <w:lang w:val="pt-PT" w:eastAsia="en-US" w:bidi="ar-SA"/>
      </w:rPr>
    </w:lvl>
    <w:lvl w:ilvl="7" w:tplc="2A124468">
      <w:numFmt w:val="bullet"/>
      <w:lvlText w:val="•"/>
      <w:lvlJc w:val="left"/>
      <w:pPr>
        <w:ind w:left="6400" w:hanging="512"/>
      </w:pPr>
      <w:rPr>
        <w:rFonts w:hint="default"/>
        <w:lang w:val="pt-PT" w:eastAsia="en-US" w:bidi="ar-SA"/>
      </w:rPr>
    </w:lvl>
    <w:lvl w:ilvl="8" w:tplc="D0F6ECD4">
      <w:numFmt w:val="bullet"/>
      <w:lvlText w:val="•"/>
      <w:lvlJc w:val="left"/>
      <w:pPr>
        <w:ind w:left="7960" w:hanging="512"/>
      </w:pPr>
      <w:rPr>
        <w:rFonts w:hint="default"/>
        <w:lang w:val="pt-PT" w:eastAsia="en-US" w:bidi="ar-SA"/>
      </w:rPr>
    </w:lvl>
  </w:abstractNum>
  <w:abstractNum w:abstractNumId="29" w15:restartNumberingAfterBreak="0">
    <w:nsid w:val="5A663779"/>
    <w:multiLevelType w:val="hybridMultilevel"/>
    <w:tmpl w:val="AF70DD48"/>
    <w:lvl w:ilvl="0" w:tplc="A2368CE8">
      <w:start w:val="1"/>
      <w:numFmt w:val="lowerLetter"/>
      <w:lvlText w:val="%1)"/>
      <w:lvlJc w:val="left"/>
      <w:pPr>
        <w:ind w:left="352" w:hanging="233"/>
        <w:jc w:val="left"/>
      </w:pPr>
      <w:rPr>
        <w:rFonts w:ascii="Arial" w:eastAsia="Arial" w:hAnsi="Arial" w:cs="Arial" w:hint="default"/>
        <w:b/>
        <w:bCs/>
        <w:spacing w:val="-1"/>
        <w:w w:val="99"/>
        <w:sz w:val="20"/>
        <w:szCs w:val="20"/>
        <w:lang w:val="pt-PT" w:eastAsia="en-US" w:bidi="ar-SA"/>
      </w:rPr>
    </w:lvl>
    <w:lvl w:ilvl="1" w:tplc="122ED8B0">
      <w:numFmt w:val="bullet"/>
      <w:lvlText w:val="•"/>
      <w:lvlJc w:val="left"/>
      <w:pPr>
        <w:ind w:left="1388" w:hanging="233"/>
      </w:pPr>
      <w:rPr>
        <w:rFonts w:hint="default"/>
        <w:lang w:val="pt-PT" w:eastAsia="en-US" w:bidi="ar-SA"/>
      </w:rPr>
    </w:lvl>
    <w:lvl w:ilvl="2" w:tplc="98545C4E">
      <w:numFmt w:val="bullet"/>
      <w:lvlText w:val="•"/>
      <w:lvlJc w:val="left"/>
      <w:pPr>
        <w:ind w:left="2416" w:hanging="233"/>
      </w:pPr>
      <w:rPr>
        <w:rFonts w:hint="default"/>
        <w:lang w:val="pt-PT" w:eastAsia="en-US" w:bidi="ar-SA"/>
      </w:rPr>
    </w:lvl>
    <w:lvl w:ilvl="3" w:tplc="860027B8">
      <w:numFmt w:val="bullet"/>
      <w:lvlText w:val="•"/>
      <w:lvlJc w:val="left"/>
      <w:pPr>
        <w:ind w:left="3444" w:hanging="233"/>
      </w:pPr>
      <w:rPr>
        <w:rFonts w:hint="default"/>
        <w:lang w:val="pt-PT" w:eastAsia="en-US" w:bidi="ar-SA"/>
      </w:rPr>
    </w:lvl>
    <w:lvl w:ilvl="4" w:tplc="4BFC7D24">
      <w:numFmt w:val="bullet"/>
      <w:lvlText w:val="•"/>
      <w:lvlJc w:val="left"/>
      <w:pPr>
        <w:ind w:left="4472" w:hanging="233"/>
      </w:pPr>
      <w:rPr>
        <w:rFonts w:hint="default"/>
        <w:lang w:val="pt-PT" w:eastAsia="en-US" w:bidi="ar-SA"/>
      </w:rPr>
    </w:lvl>
    <w:lvl w:ilvl="5" w:tplc="60AE87C0">
      <w:numFmt w:val="bullet"/>
      <w:lvlText w:val="•"/>
      <w:lvlJc w:val="left"/>
      <w:pPr>
        <w:ind w:left="5500" w:hanging="233"/>
      </w:pPr>
      <w:rPr>
        <w:rFonts w:hint="default"/>
        <w:lang w:val="pt-PT" w:eastAsia="en-US" w:bidi="ar-SA"/>
      </w:rPr>
    </w:lvl>
    <w:lvl w:ilvl="6" w:tplc="46709AE4">
      <w:numFmt w:val="bullet"/>
      <w:lvlText w:val="•"/>
      <w:lvlJc w:val="left"/>
      <w:pPr>
        <w:ind w:left="6528" w:hanging="233"/>
      </w:pPr>
      <w:rPr>
        <w:rFonts w:hint="default"/>
        <w:lang w:val="pt-PT" w:eastAsia="en-US" w:bidi="ar-SA"/>
      </w:rPr>
    </w:lvl>
    <w:lvl w:ilvl="7" w:tplc="CBBEAB3E">
      <w:numFmt w:val="bullet"/>
      <w:lvlText w:val="•"/>
      <w:lvlJc w:val="left"/>
      <w:pPr>
        <w:ind w:left="7556" w:hanging="233"/>
      </w:pPr>
      <w:rPr>
        <w:rFonts w:hint="default"/>
        <w:lang w:val="pt-PT" w:eastAsia="en-US" w:bidi="ar-SA"/>
      </w:rPr>
    </w:lvl>
    <w:lvl w:ilvl="8" w:tplc="F1D03F6A">
      <w:numFmt w:val="bullet"/>
      <w:lvlText w:val="•"/>
      <w:lvlJc w:val="left"/>
      <w:pPr>
        <w:ind w:left="8584" w:hanging="233"/>
      </w:pPr>
      <w:rPr>
        <w:rFonts w:hint="default"/>
        <w:lang w:val="pt-PT" w:eastAsia="en-US" w:bidi="ar-SA"/>
      </w:rPr>
    </w:lvl>
  </w:abstractNum>
  <w:abstractNum w:abstractNumId="30" w15:restartNumberingAfterBreak="0">
    <w:nsid w:val="5AB06CC9"/>
    <w:multiLevelType w:val="hybridMultilevel"/>
    <w:tmpl w:val="36D873EA"/>
    <w:lvl w:ilvl="0" w:tplc="685289C2">
      <w:start w:val="1"/>
      <w:numFmt w:val="lowerLetter"/>
      <w:lvlText w:val="%1)"/>
      <w:lvlJc w:val="left"/>
      <w:pPr>
        <w:ind w:left="543" w:hanging="284"/>
        <w:jc w:val="left"/>
      </w:pPr>
      <w:rPr>
        <w:rFonts w:ascii="Arial" w:eastAsia="Arial" w:hAnsi="Arial" w:cs="Arial" w:hint="default"/>
        <w:b/>
        <w:bCs/>
        <w:spacing w:val="-1"/>
        <w:w w:val="99"/>
        <w:sz w:val="20"/>
        <w:szCs w:val="20"/>
        <w:lang w:val="pt-PT" w:eastAsia="en-US" w:bidi="ar-SA"/>
      </w:rPr>
    </w:lvl>
    <w:lvl w:ilvl="1" w:tplc="68BA263C">
      <w:numFmt w:val="bullet"/>
      <w:lvlText w:val="•"/>
      <w:lvlJc w:val="left"/>
      <w:pPr>
        <w:ind w:left="1574" w:hanging="284"/>
      </w:pPr>
      <w:rPr>
        <w:rFonts w:hint="default"/>
        <w:lang w:val="pt-PT" w:eastAsia="en-US" w:bidi="ar-SA"/>
      </w:rPr>
    </w:lvl>
    <w:lvl w:ilvl="2" w:tplc="3528957C">
      <w:numFmt w:val="bullet"/>
      <w:lvlText w:val="•"/>
      <w:lvlJc w:val="left"/>
      <w:pPr>
        <w:ind w:left="2608" w:hanging="284"/>
      </w:pPr>
      <w:rPr>
        <w:rFonts w:hint="default"/>
        <w:lang w:val="pt-PT" w:eastAsia="en-US" w:bidi="ar-SA"/>
      </w:rPr>
    </w:lvl>
    <w:lvl w:ilvl="3" w:tplc="4D44C32A">
      <w:numFmt w:val="bullet"/>
      <w:lvlText w:val="•"/>
      <w:lvlJc w:val="left"/>
      <w:pPr>
        <w:ind w:left="3642" w:hanging="284"/>
      </w:pPr>
      <w:rPr>
        <w:rFonts w:hint="default"/>
        <w:lang w:val="pt-PT" w:eastAsia="en-US" w:bidi="ar-SA"/>
      </w:rPr>
    </w:lvl>
    <w:lvl w:ilvl="4" w:tplc="9DC6520C">
      <w:numFmt w:val="bullet"/>
      <w:lvlText w:val="•"/>
      <w:lvlJc w:val="left"/>
      <w:pPr>
        <w:ind w:left="4676" w:hanging="284"/>
      </w:pPr>
      <w:rPr>
        <w:rFonts w:hint="default"/>
        <w:lang w:val="pt-PT" w:eastAsia="en-US" w:bidi="ar-SA"/>
      </w:rPr>
    </w:lvl>
    <w:lvl w:ilvl="5" w:tplc="15801870">
      <w:numFmt w:val="bullet"/>
      <w:lvlText w:val="•"/>
      <w:lvlJc w:val="left"/>
      <w:pPr>
        <w:ind w:left="5710" w:hanging="284"/>
      </w:pPr>
      <w:rPr>
        <w:rFonts w:hint="default"/>
        <w:lang w:val="pt-PT" w:eastAsia="en-US" w:bidi="ar-SA"/>
      </w:rPr>
    </w:lvl>
    <w:lvl w:ilvl="6" w:tplc="EF169FA2">
      <w:numFmt w:val="bullet"/>
      <w:lvlText w:val="•"/>
      <w:lvlJc w:val="left"/>
      <w:pPr>
        <w:ind w:left="6744" w:hanging="284"/>
      </w:pPr>
      <w:rPr>
        <w:rFonts w:hint="default"/>
        <w:lang w:val="pt-PT" w:eastAsia="en-US" w:bidi="ar-SA"/>
      </w:rPr>
    </w:lvl>
    <w:lvl w:ilvl="7" w:tplc="8FA4FDD2">
      <w:numFmt w:val="bullet"/>
      <w:lvlText w:val="•"/>
      <w:lvlJc w:val="left"/>
      <w:pPr>
        <w:ind w:left="7778" w:hanging="284"/>
      </w:pPr>
      <w:rPr>
        <w:rFonts w:hint="default"/>
        <w:lang w:val="pt-PT" w:eastAsia="en-US" w:bidi="ar-SA"/>
      </w:rPr>
    </w:lvl>
    <w:lvl w:ilvl="8" w:tplc="F6EAF10E">
      <w:numFmt w:val="bullet"/>
      <w:lvlText w:val="•"/>
      <w:lvlJc w:val="left"/>
      <w:pPr>
        <w:ind w:left="8812" w:hanging="284"/>
      </w:pPr>
      <w:rPr>
        <w:rFonts w:hint="default"/>
        <w:lang w:val="pt-PT" w:eastAsia="en-US" w:bidi="ar-SA"/>
      </w:rPr>
    </w:lvl>
  </w:abstractNum>
  <w:abstractNum w:abstractNumId="31" w15:restartNumberingAfterBreak="0">
    <w:nsid w:val="5AD14384"/>
    <w:multiLevelType w:val="hybridMultilevel"/>
    <w:tmpl w:val="ACEE9F78"/>
    <w:lvl w:ilvl="0" w:tplc="25185AAE">
      <w:start w:val="7"/>
      <w:numFmt w:val="lowerLetter"/>
      <w:lvlText w:val="%1"/>
      <w:lvlJc w:val="left"/>
      <w:pPr>
        <w:ind w:left="670" w:hanging="411"/>
        <w:jc w:val="left"/>
      </w:pPr>
      <w:rPr>
        <w:rFonts w:hint="default"/>
        <w:lang w:val="pt-PT" w:eastAsia="en-US" w:bidi="ar-SA"/>
      </w:rPr>
    </w:lvl>
    <w:lvl w:ilvl="1" w:tplc="624EE602">
      <w:start w:val="1"/>
      <w:numFmt w:val="decimal"/>
      <w:lvlText w:val="%1.%2)"/>
      <w:lvlJc w:val="left"/>
      <w:pPr>
        <w:ind w:left="670" w:hanging="411"/>
        <w:jc w:val="left"/>
      </w:pPr>
      <w:rPr>
        <w:rFonts w:ascii="Arial" w:eastAsia="Arial" w:hAnsi="Arial" w:cs="Arial" w:hint="default"/>
        <w:b/>
        <w:bCs/>
        <w:spacing w:val="-1"/>
        <w:w w:val="99"/>
        <w:sz w:val="20"/>
        <w:szCs w:val="20"/>
        <w:lang w:val="pt-PT" w:eastAsia="en-US" w:bidi="ar-SA"/>
      </w:rPr>
    </w:lvl>
    <w:lvl w:ilvl="2" w:tplc="6990253C">
      <w:start w:val="1"/>
      <w:numFmt w:val="decimal"/>
      <w:lvlText w:val="%1.%2.%3)"/>
      <w:lvlJc w:val="left"/>
      <w:pPr>
        <w:ind w:left="543" w:hanging="584"/>
        <w:jc w:val="left"/>
      </w:pPr>
      <w:rPr>
        <w:rFonts w:ascii="Arial" w:eastAsia="Arial" w:hAnsi="Arial" w:cs="Arial" w:hint="default"/>
        <w:b/>
        <w:bCs/>
        <w:spacing w:val="-1"/>
        <w:w w:val="99"/>
        <w:sz w:val="20"/>
        <w:szCs w:val="20"/>
        <w:lang w:val="pt-PT" w:eastAsia="en-US" w:bidi="ar-SA"/>
      </w:rPr>
    </w:lvl>
    <w:lvl w:ilvl="3" w:tplc="EBA6CCD2">
      <w:numFmt w:val="bullet"/>
      <w:lvlText w:val="•"/>
      <w:lvlJc w:val="left"/>
      <w:pPr>
        <w:ind w:left="2946" w:hanging="584"/>
      </w:pPr>
      <w:rPr>
        <w:rFonts w:hint="default"/>
        <w:lang w:val="pt-PT" w:eastAsia="en-US" w:bidi="ar-SA"/>
      </w:rPr>
    </w:lvl>
    <w:lvl w:ilvl="4" w:tplc="23363AB0">
      <w:numFmt w:val="bullet"/>
      <w:lvlText w:val="•"/>
      <w:lvlJc w:val="left"/>
      <w:pPr>
        <w:ind w:left="4080" w:hanging="584"/>
      </w:pPr>
      <w:rPr>
        <w:rFonts w:hint="default"/>
        <w:lang w:val="pt-PT" w:eastAsia="en-US" w:bidi="ar-SA"/>
      </w:rPr>
    </w:lvl>
    <w:lvl w:ilvl="5" w:tplc="BFAA751C">
      <w:numFmt w:val="bullet"/>
      <w:lvlText w:val="•"/>
      <w:lvlJc w:val="left"/>
      <w:pPr>
        <w:ind w:left="5213" w:hanging="584"/>
      </w:pPr>
      <w:rPr>
        <w:rFonts w:hint="default"/>
        <w:lang w:val="pt-PT" w:eastAsia="en-US" w:bidi="ar-SA"/>
      </w:rPr>
    </w:lvl>
    <w:lvl w:ilvl="6" w:tplc="0F14E374">
      <w:numFmt w:val="bullet"/>
      <w:lvlText w:val="•"/>
      <w:lvlJc w:val="left"/>
      <w:pPr>
        <w:ind w:left="6346" w:hanging="584"/>
      </w:pPr>
      <w:rPr>
        <w:rFonts w:hint="default"/>
        <w:lang w:val="pt-PT" w:eastAsia="en-US" w:bidi="ar-SA"/>
      </w:rPr>
    </w:lvl>
    <w:lvl w:ilvl="7" w:tplc="7DE2E0A4">
      <w:numFmt w:val="bullet"/>
      <w:lvlText w:val="•"/>
      <w:lvlJc w:val="left"/>
      <w:pPr>
        <w:ind w:left="7480" w:hanging="584"/>
      </w:pPr>
      <w:rPr>
        <w:rFonts w:hint="default"/>
        <w:lang w:val="pt-PT" w:eastAsia="en-US" w:bidi="ar-SA"/>
      </w:rPr>
    </w:lvl>
    <w:lvl w:ilvl="8" w:tplc="B61AAB82">
      <w:numFmt w:val="bullet"/>
      <w:lvlText w:val="•"/>
      <w:lvlJc w:val="left"/>
      <w:pPr>
        <w:ind w:left="8613" w:hanging="584"/>
      </w:pPr>
      <w:rPr>
        <w:rFonts w:hint="default"/>
        <w:lang w:val="pt-PT" w:eastAsia="en-US" w:bidi="ar-SA"/>
      </w:rPr>
    </w:lvl>
  </w:abstractNum>
  <w:abstractNum w:abstractNumId="32" w15:restartNumberingAfterBreak="0">
    <w:nsid w:val="601C4C97"/>
    <w:multiLevelType w:val="hybridMultilevel"/>
    <w:tmpl w:val="DE483244"/>
    <w:lvl w:ilvl="0" w:tplc="D3668A1C">
      <w:start w:val="1"/>
      <w:numFmt w:val="lowerLetter"/>
      <w:lvlText w:val="%1)"/>
      <w:lvlJc w:val="left"/>
      <w:pPr>
        <w:ind w:left="492" w:hanging="233"/>
        <w:jc w:val="left"/>
      </w:pPr>
      <w:rPr>
        <w:rFonts w:ascii="Arial" w:eastAsia="Arial" w:hAnsi="Arial" w:cs="Arial" w:hint="default"/>
        <w:b/>
        <w:bCs/>
        <w:spacing w:val="-1"/>
        <w:w w:val="99"/>
        <w:sz w:val="20"/>
        <w:szCs w:val="20"/>
        <w:lang w:val="pt-PT" w:eastAsia="en-US" w:bidi="ar-SA"/>
      </w:rPr>
    </w:lvl>
    <w:lvl w:ilvl="1" w:tplc="E8A6A9A4">
      <w:start w:val="1"/>
      <w:numFmt w:val="decimal"/>
      <w:lvlText w:val="%2."/>
      <w:lvlJc w:val="left"/>
      <w:pPr>
        <w:ind w:left="1032" w:hanging="692"/>
        <w:jc w:val="left"/>
      </w:pPr>
      <w:rPr>
        <w:rFonts w:ascii="Arial" w:eastAsia="Arial" w:hAnsi="Arial" w:cs="Arial" w:hint="default"/>
        <w:w w:val="102"/>
        <w:sz w:val="21"/>
        <w:szCs w:val="21"/>
        <w:lang w:val="pt-PT" w:eastAsia="en-US" w:bidi="ar-SA"/>
      </w:rPr>
    </w:lvl>
    <w:lvl w:ilvl="2" w:tplc="737CFA24">
      <w:start w:val="1"/>
      <w:numFmt w:val="decimal"/>
      <w:lvlText w:val="%3"/>
      <w:lvlJc w:val="left"/>
      <w:pPr>
        <w:ind w:left="1143" w:hanging="202"/>
        <w:jc w:val="left"/>
      </w:pPr>
      <w:rPr>
        <w:rFonts w:ascii="Arial" w:eastAsia="Arial" w:hAnsi="Arial" w:cs="Arial" w:hint="default"/>
        <w:w w:val="99"/>
        <w:sz w:val="24"/>
        <w:szCs w:val="24"/>
        <w:lang w:val="pt-PT" w:eastAsia="en-US" w:bidi="ar-SA"/>
      </w:rPr>
    </w:lvl>
    <w:lvl w:ilvl="3" w:tplc="0172DC96">
      <w:start w:val="1"/>
      <w:numFmt w:val="decimal"/>
      <w:lvlText w:val="%3.%4"/>
      <w:lvlJc w:val="left"/>
      <w:pPr>
        <w:ind w:left="1344" w:hanging="404"/>
        <w:jc w:val="left"/>
      </w:pPr>
      <w:rPr>
        <w:rFonts w:ascii="Arial" w:eastAsia="Arial" w:hAnsi="Arial" w:cs="Arial" w:hint="default"/>
        <w:i/>
        <w:spacing w:val="0"/>
        <w:w w:val="99"/>
        <w:sz w:val="24"/>
        <w:szCs w:val="24"/>
        <w:lang w:val="pt-PT" w:eastAsia="en-US" w:bidi="ar-SA"/>
      </w:rPr>
    </w:lvl>
    <w:lvl w:ilvl="4" w:tplc="230CE5E8">
      <w:numFmt w:val="bullet"/>
      <w:lvlText w:val="•"/>
      <w:lvlJc w:val="left"/>
      <w:pPr>
        <w:ind w:left="2702" w:hanging="404"/>
      </w:pPr>
      <w:rPr>
        <w:rFonts w:hint="default"/>
        <w:lang w:val="pt-PT" w:eastAsia="en-US" w:bidi="ar-SA"/>
      </w:rPr>
    </w:lvl>
    <w:lvl w:ilvl="5" w:tplc="AA3E81A8">
      <w:numFmt w:val="bullet"/>
      <w:lvlText w:val="•"/>
      <w:lvlJc w:val="left"/>
      <w:pPr>
        <w:ind w:left="4065" w:hanging="404"/>
      </w:pPr>
      <w:rPr>
        <w:rFonts w:hint="default"/>
        <w:lang w:val="pt-PT" w:eastAsia="en-US" w:bidi="ar-SA"/>
      </w:rPr>
    </w:lvl>
    <w:lvl w:ilvl="6" w:tplc="A84E367C">
      <w:numFmt w:val="bullet"/>
      <w:lvlText w:val="•"/>
      <w:lvlJc w:val="left"/>
      <w:pPr>
        <w:ind w:left="5428" w:hanging="404"/>
      </w:pPr>
      <w:rPr>
        <w:rFonts w:hint="default"/>
        <w:lang w:val="pt-PT" w:eastAsia="en-US" w:bidi="ar-SA"/>
      </w:rPr>
    </w:lvl>
    <w:lvl w:ilvl="7" w:tplc="C4DCBBD8">
      <w:numFmt w:val="bullet"/>
      <w:lvlText w:val="•"/>
      <w:lvlJc w:val="left"/>
      <w:pPr>
        <w:ind w:left="6791" w:hanging="404"/>
      </w:pPr>
      <w:rPr>
        <w:rFonts w:hint="default"/>
        <w:lang w:val="pt-PT" w:eastAsia="en-US" w:bidi="ar-SA"/>
      </w:rPr>
    </w:lvl>
    <w:lvl w:ilvl="8" w:tplc="F744A770">
      <w:numFmt w:val="bullet"/>
      <w:lvlText w:val="•"/>
      <w:lvlJc w:val="left"/>
      <w:pPr>
        <w:ind w:left="8154" w:hanging="404"/>
      </w:pPr>
      <w:rPr>
        <w:rFonts w:hint="default"/>
        <w:lang w:val="pt-PT" w:eastAsia="en-US" w:bidi="ar-SA"/>
      </w:rPr>
    </w:lvl>
  </w:abstractNum>
  <w:abstractNum w:abstractNumId="33" w15:restartNumberingAfterBreak="0">
    <w:nsid w:val="60531CCF"/>
    <w:multiLevelType w:val="hybridMultilevel"/>
    <w:tmpl w:val="B81C826A"/>
    <w:lvl w:ilvl="0" w:tplc="B25627B0">
      <w:start w:val="1"/>
      <w:numFmt w:val="lowerLetter"/>
      <w:lvlText w:val="%1)"/>
      <w:lvlJc w:val="left"/>
      <w:pPr>
        <w:ind w:left="492" w:hanging="233"/>
        <w:jc w:val="left"/>
      </w:pPr>
      <w:rPr>
        <w:rFonts w:ascii="Arial" w:eastAsia="Arial" w:hAnsi="Arial" w:cs="Arial" w:hint="default"/>
        <w:b/>
        <w:bCs/>
        <w:spacing w:val="-1"/>
        <w:w w:val="99"/>
        <w:sz w:val="20"/>
        <w:szCs w:val="20"/>
        <w:lang w:val="pt-PT" w:eastAsia="en-US" w:bidi="ar-SA"/>
      </w:rPr>
    </w:lvl>
    <w:lvl w:ilvl="1" w:tplc="0C9AAE08">
      <w:numFmt w:val="bullet"/>
      <w:lvlText w:val="•"/>
      <w:lvlJc w:val="left"/>
      <w:pPr>
        <w:ind w:left="1538" w:hanging="233"/>
      </w:pPr>
      <w:rPr>
        <w:rFonts w:hint="default"/>
        <w:lang w:val="pt-PT" w:eastAsia="en-US" w:bidi="ar-SA"/>
      </w:rPr>
    </w:lvl>
    <w:lvl w:ilvl="2" w:tplc="1A406592">
      <w:numFmt w:val="bullet"/>
      <w:lvlText w:val="•"/>
      <w:lvlJc w:val="left"/>
      <w:pPr>
        <w:ind w:left="2576" w:hanging="233"/>
      </w:pPr>
      <w:rPr>
        <w:rFonts w:hint="default"/>
        <w:lang w:val="pt-PT" w:eastAsia="en-US" w:bidi="ar-SA"/>
      </w:rPr>
    </w:lvl>
    <w:lvl w:ilvl="3" w:tplc="0F407F30">
      <w:numFmt w:val="bullet"/>
      <w:lvlText w:val="•"/>
      <w:lvlJc w:val="left"/>
      <w:pPr>
        <w:ind w:left="3614" w:hanging="233"/>
      </w:pPr>
      <w:rPr>
        <w:rFonts w:hint="default"/>
        <w:lang w:val="pt-PT" w:eastAsia="en-US" w:bidi="ar-SA"/>
      </w:rPr>
    </w:lvl>
    <w:lvl w:ilvl="4" w:tplc="BF76B0D4">
      <w:numFmt w:val="bullet"/>
      <w:lvlText w:val="•"/>
      <w:lvlJc w:val="left"/>
      <w:pPr>
        <w:ind w:left="4652" w:hanging="233"/>
      </w:pPr>
      <w:rPr>
        <w:rFonts w:hint="default"/>
        <w:lang w:val="pt-PT" w:eastAsia="en-US" w:bidi="ar-SA"/>
      </w:rPr>
    </w:lvl>
    <w:lvl w:ilvl="5" w:tplc="66C0750E">
      <w:numFmt w:val="bullet"/>
      <w:lvlText w:val="•"/>
      <w:lvlJc w:val="left"/>
      <w:pPr>
        <w:ind w:left="5690" w:hanging="233"/>
      </w:pPr>
      <w:rPr>
        <w:rFonts w:hint="default"/>
        <w:lang w:val="pt-PT" w:eastAsia="en-US" w:bidi="ar-SA"/>
      </w:rPr>
    </w:lvl>
    <w:lvl w:ilvl="6" w:tplc="35DCAFB0">
      <w:numFmt w:val="bullet"/>
      <w:lvlText w:val="•"/>
      <w:lvlJc w:val="left"/>
      <w:pPr>
        <w:ind w:left="6728" w:hanging="233"/>
      </w:pPr>
      <w:rPr>
        <w:rFonts w:hint="default"/>
        <w:lang w:val="pt-PT" w:eastAsia="en-US" w:bidi="ar-SA"/>
      </w:rPr>
    </w:lvl>
    <w:lvl w:ilvl="7" w:tplc="66CE4BFE">
      <w:numFmt w:val="bullet"/>
      <w:lvlText w:val="•"/>
      <w:lvlJc w:val="left"/>
      <w:pPr>
        <w:ind w:left="7766" w:hanging="233"/>
      </w:pPr>
      <w:rPr>
        <w:rFonts w:hint="default"/>
        <w:lang w:val="pt-PT" w:eastAsia="en-US" w:bidi="ar-SA"/>
      </w:rPr>
    </w:lvl>
    <w:lvl w:ilvl="8" w:tplc="A9743C36">
      <w:numFmt w:val="bullet"/>
      <w:lvlText w:val="•"/>
      <w:lvlJc w:val="left"/>
      <w:pPr>
        <w:ind w:left="8804" w:hanging="233"/>
      </w:pPr>
      <w:rPr>
        <w:rFonts w:hint="default"/>
        <w:lang w:val="pt-PT" w:eastAsia="en-US" w:bidi="ar-SA"/>
      </w:rPr>
    </w:lvl>
  </w:abstractNum>
  <w:abstractNum w:abstractNumId="34" w15:restartNumberingAfterBreak="0">
    <w:nsid w:val="614975C6"/>
    <w:multiLevelType w:val="hybridMultilevel"/>
    <w:tmpl w:val="DB9EE134"/>
    <w:lvl w:ilvl="0" w:tplc="078E10B8">
      <w:start w:val="1"/>
      <w:numFmt w:val="lowerLetter"/>
      <w:lvlText w:val="%1)"/>
      <w:lvlJc w:val="left"/>
      <w:pPr>
        <w:ind w:left="1667" w:hanging="360"/>
        <w:jc w:val="left"/>
      </w:pPr>
      <w:rPr>
        <w:rFonts w:ascii="Arial" w:eastAsia="Arial" w:hAnsi="Arial" w:cs="Arial" w:hint="default"/>
        <w:b/>
        <w:bCs/>
        <w:spacing w:val="-1"/>
        <w:w w:val="99"/>
        <w:sz w:val="20"/>
        <w:szCs w:val="20"/>
        <w:lang w:val="pt-PT" w:eastAsia="en-US" w:bidi="ar-SA"/>
      </w:rPr>
    </w:lvl>
    <w:lvl w:ilvl="1" w:tplc="BC464BDA">
      <w:start w:val="1"/>
      <w:numFmt w:val="decimal"/>
      <w:lvlText w:val="%1.%2)"/>
      <w:lvlJc w:val="left"/>
      <w:pPr>
        <w:ind w:left="2012" w:hanging="423"/>
        <w:jc w:val="left"/>
      </w:pPr>
      <w:rPr>
        <w:rFonts w:ascii="Arial" w:eastAsia="Arial" w:hAnsi="Arial" w:cs="Arial" w:hint="default"/>
        <w:b/>
        <w:bCs/>
        <w:spacing w:val="-1"/>
        <w:w w:val="99"/>
        <w:sz w:val="20"/>
        <w:szCs w:val="20"/>
        <w:lang w:val="pt-PT" w:eastAsia="en-US" w:bidi="ar-SA"/>
      </w:rPr>
    </w:lvl>
    <w:lvl w:ilvl="2" w:tplc="7264D754">
      <w:numFmt w:val="bullet"/>
      <w:lvlText w:val="•"/>
      <w:lvlJc w:val="left"/>
      <w:pPr>
        <w:ind w:left="3040" w:hanging="423"/>
      </w:pPr>
      <w:rPr>
        <w:rFonts w:hint="default"/>
        <w:lang w:val="pt-PT" w:eastAsia="en-US" w:bidi="ar-SA"/>
      </w:rPr>
    </w:lvl>
    <w:lvl w:ilvl="3" w:tplc="53543984">
      <w:numFmt w:val="bullet"/>
      <w:lvlText w:val="•"/>
      <w:lvlJc w:val="left"/>
      <w:pPr>
        <w:ind w:left="4060" w:hanging="423"/>
      </w:pPr>
      <w:rPr>
        <w:rFonts w:hint="default"/>
        <w:lang w:val="pt-PT" w:eastAsia="en-US" w:bidi="ar-SA"/>
      </w:rPr>
    </w:lvl>
    <w:lvl w:ilvl="4" w:tplc="CF544C14">
      <w:numFmt w:val="bullet"/>
      <w:lvlText w:val="•"/>
      <w:lvlJc w:val="left"/>
      <w:pPr>
        <w:ind w:left="5080" w:hanging="423"/>
      </w:pPr>
      <w:rPr>
        <w:rFonts w:hint="default"/>
        <w:lang w:val="pt-PT" w:eastAsia="en-US" w:bidi="ar-SA"/>
      </w:rPr>
    </w:lvl>
    <w:lvl w:ilvl="5" w:tplc="0286269A">
      <w:numFmt w:val="bullet"/>
      <w:lvlText w:val="•"/>
      <w:lvlJc w:val="left"/>
      <w:pPr>
        <w:ind w:left="6100" w:hanging="423"/>
      </w:pPr>
      <w:rPr>
        <w:rFonts w:hint="default"/>
        <w:lang w:val="pt-PT" w:eastAsia="en-US" w:bidi="ar-SA"/>
      </w:rPr>
    </w:lvl>
    <w:lvl w:ilvl="6" w:tplc="52B2D008">
      <w:numFmt w:val="bullet"/>
      <w:lvlText w:val="•"/>
      <w:lvlJc w:val="left"/>
      <w:pPr>
        <w:ind w:left="7120" w:hanging="423"/>
      </w:pPr>
      <w:rPr>
        <w:rFonts w:hint="default"/>
        <w:lang w:val="pt-PT" w:eastAsia="en-US" w:bidi="ar-SA"/>
      </w:rPr>
    </w:lvl>
    <w:lvl w:ilvl="7" w:tplc="67ACB798">
      <w:numFmt w:val="bullet"/>
      <w:lvlText w:val="•"/>
      <w:lvlJc w:val="left"/>
      <w:pPr>
        <w:ind w:left="8140" w:hanging="423"/>
      </w:pPr>
      <w:rPr>
        <w:rFonts w:hint="default"/>
        <w:lang w:val="pt-PT" w:eastAsia="en-US" w:bidi="ar-SA"/>
      </w:rPr>
    </w:lvl>
    <w:lvl w:ilvl="8" w:tplc="ED705F88">
      <w:numFmt w:val="bullet"/>
      <w:lvlText w:val="•"/>
      <w:lvlJc w:val="left"/>
      <w:pPr>
        <w:ind w:left="9160" w:hanging="423"/>
      </w:pPr>
      <w:rPr>
        <w:rFonts w:hint="default"/>
        <w:lang w:val="pt-PT" w:eastAsia="en-US" w:bidi="ar-SA"/>
      </w:rPr>
    </w:lvl>
  </w:abstractNum>
  <w:abstractNum w:abstractNumId="35" w15:restartNumberingAfterBreak="0">
    <w:nsid w:val="621A37FB"/>
    <w:multiLevelType w:val="hybridMultilevel"/>
    <w:tmpl w:val="D35041DC"/>
    <w:lvl w:ilvl="0" w:tplc="E4FAFEF8">
      <w:start w:val="1"/>
      <w:numFmt w:val="lowerLetter"/>
      <w:lvlText w:val="%1)"/>
      <w:lvlJc w:val="left"/>
      <w:pPr>
        <w:ind w:left="492" w:hanging="233"/>
        <w:jc w:val="right"/>
      </w:pPr>
      <w:rPr>
        <w:rFonts w:hint="default"/>
        <w:b/>
        <w:bCs/>
        <w:spacing w:val="-1"/>
        <w:w w:val="99"/>
        <w:lang w:val="pt-PT" w:eastAsia="en-US" w:bidi="ar-SA"/>
      </w:rPr>
    </w:lvl>
    <w:lvl w:ilvl="1" w:tplc="1148534A">
      <w:numFmt w:val="bullet"/>
      <w:lvlText w:val="•"/>
      <w:lvlJc w:val="left"/>
      <w:pPr>
        <w:ind w:left="1538" w:hanging="233"/>
      </w:pPr>
      <w:rPr>
        <w:rFonts w:hint="default"/>
        <w:lang w:val="pt-PT" w:eastAsia="en-US" w:bidi="ar-SA"/>
      </w:rPr>
    </w:lvl>
    <w:lvl w:ilvl="2" w:tplc="9D648AEA">
      <w:numFmt w:val="bullet"/>
      <w:lvlText w:val="•"/>
      <w:lvlJc w:val="left"/>
      <w:pPr>
        <w:ind w:left="2576" w:hanging="233"/>
      </w:pPr>
      <w:rPr>
        <w:rFonts w:hint="default"/>
        <w:lang w:val="pt-PT" w:eastAsia="en-US" w:bidi="ar-SA"/>
      </w:rPr>
    </w:lvl>
    <w:lvl w:ilvl="3" w:tplc="C3369C5C">
      <w:numFmt w:val="bullet"/>
      <w:lvlText w:val="•"/>
      <w:lvlJc w:val="left"/>
      <w:pPr>
        <w:ind w:left="3614" w:hanging="233"/>
      </w:pPr>
      <w:rPr>
        <w:rFonts w:hint="default"/>
        <w:lang w:val="pt-PT" w:eastAsia="en-US" w:bidi="ar-SA"/>
      </w:rPr>
    </w:lvl>
    <w:lvl w:ilvl="4" w:tplc="EFFC2736">
      <w:numFmt w:val="bullet"/>
      <w:lvlText w:val="•"/>
      <w:lvlJc w:val="left"/>
      <w:pPr>
        <w:ind w:left="4652" w:hanging="233"/>
      </w:pPr>
      <w:rPr>
        <w:rFonts w:hint="default"/>
        <w:lang w:val="pt-PT" w:eastAsia="en-US" w:bidi="ar-SA"/>
      </w:rPr>
    </w:lvl>
    <w:lvl w:ilvl="5" w:tplc="90022754">
      <w:numFmt w:val="bullet"/>
      <w:lvlText w:val="•"/>
      <w:lvlJc w:val="left"/>
      <w:pPr>
        <w:ind w:left="5690" w:hanging="233"/>
      </w:pPr>
      <w:rPr>
        <w:rFonts w:hint="default"/>
        <w:lang w:val="pt-PT" w:eastAsia="en-US" w:bidi="ar-SA"/>
      </w:rPr>
    </w:lvl>
    <w:lvl w:ilvl="6" w:tplc="32AEB036">
      <w:numFmt w:val="bullet"/>
      <w:lvlText w:val="•"/>
      <w:lvlJc w:val="left"/>
      <w:pPr>
        <w:ind w:left="6728" w:hanging="233"/>
      </w:pPr>
      <w:rPr>
        <w:rFonts w:hint="default"/>
        <w:lang w:val="pt-PT" w:eastAsia="en-US" w:bidi="ar-SA"/>
      </w:rPr>
    </w:lvl>
    <w:lvl w:ilvl="7" w:tplc="74D214BC">
      <w:numFmt w:val="bullet"/>
      <w:lvlText w:val="•"/>
      <w:lvlJc w:val="left"/>
      <w:pPr>
        <w:ind w:left="7766" w:hanging="233"/>
      </w:pPr>
      <w:rPr>
        <w:rFonts w:hint="default"/>
        <w:lang w:val="pt-PT" w:eastAsia="en-US" w:bidi="ar-SA"/>
      </w:rPr>
    </w:lvl>
    <w:lvl w:ilvl="8" w:tplc="C7080882">
      <w:numFmt w:val="bullet"/>
      <w:lvlText w:val="•"/>
      <w:lvlJc w:val="left"/>
      <w:pPr>
        <w:ind w:left="8804" w:hanging="233"/>
      </w:pPr>
      <w:rPr>
        <w:rFonts w:hint="default"/>
        <w:lang w:val="pt-PT" w:eastAsia="en-US" w:bidi="ar-SA"/>
      </w:rPr>
    </w:lvl>
  </w:abstractNum>
  <w:abstractNum w:abstractNumId="36" w15:restartNumberingAfterBreak="0">
    <w:nsid w:val="678C3B7D"/>
    <w:multiLevelType w:val="hybridMultilevel"/>
    <w:tmpl w:val="C5D639A4"/>
    <w:lvl w:ilvl="0" w:tplc="97F871D0">
      <w:start w:val="1"/>
      <w:numFmt w:val="lowerLetter"/>
      <w:lvlText w:val="%1)"/>
      <w:lvlJc w:val="left"/>
      <w:pPr>
        <w:ind w:left="500" w:hanging="248"/>
        <w:jc w:val="left"/>
      </w:pPr>
      <w:rPr>
        <w:rFonts w:ascii="Arial" w:eastAsia="Arial" w:hAnsi="Arial" w:cs="Arial" w:hint="default"/>
        <w:b/>
        <w:bCs/>
        <w:spacing w:val="-1"/>
        <w:w w:val="99"/>
        <w:sz w:val="20"/>
        <w:szCs w:val="20"/>
        <w:lang w:val="pt-PT" w:eastAsia="en-US" w:bidi="ar-SA"/>
      </w:rPr>
    </w:lvl>
    <w:lvl w:ilvl="1" w:tplc="A54E46B4">
      <w:start w:val="1"/>
      <w:numFmt w:val="decimal"/>
      <w:lvlText w:val="%1.%2)"/>
      <w:lvlJc w:val="left"/>
      <w:pPr>
        <w:ind w:left="838" w:hanging="399"/>
        <w:jc w:val="left"/>
      </w:pPr>
      <w:rPr>
        <w:rFonts w:ascii="Arial" w:eastAsia="Arial" w:hAnsi="Arial" w:cs="Arial" w:hint="default"/>
        <w:b/>
        <w:bCs/>
        <w:spacing w:val="-1"/>
        <w:w w:val="99"/>
        <w:sz w:val="20"/>
        <w:szCs w:val="20"/>
        <w:lang w:val="pt-PT" w:eastAsia="en-US" w:bidi="ar-SA"/>
      </w:rPr>
    </w:lvl>
    <w:lvl w:ilvl="2" w:tplc="CD549EB6">
      <w:numFmt w:val="bullet"/>
      <w:lvlText w:val="•"/>
      <w:lvlJc w:val="left"/>
      <w:pPr>
        <w:ind w:left="1955" w:hanging="399"/>
      </w:pPr>
      <w:rPr>
        <w:rFonts w:hint="default"/>
        <w:lang w:val="pt-PT" w:eastAsia="en-US" w:bidi="ar-SA"/>
      </w:rPr>
    </w:lvl>
    <w:lvl w:ilvl="3" w:tplc="3F60906E">
      <w:numFmt w:val="bullet"/>
      <w:lvlText w:val="•"/>
      <w:lvlJc w:val="left"/>
      <w:pPr>
        <w:ind w:left="3071" w:hanging="399"/>
      </w:pPr>
      <w:rPr>
        <w:rFonts w:hint="default"/>
        <w:lang w:val="pt-PT" w:eastAsia="en-US" w:bidi="ar-SA"/>
      </w:rPr>
    </w:lvl>
    <w:lvl w:ilvl="4" w:tplc="4F82AE58">
      <w:numFmt w:val="bullet"/>
      <w:lvlText w:val="•"/>
      <w:lvlJc w:val="left"/>
      <w:pPr>
        <w:ind w:left="4186" w:hanging="399"/>
      </w:pPr>
      <w:rPr>
        <w:rFonts w:hint="default"/>
        <w:lang w:val="pt-PT" w:eastAsia="en-US" w:bidi="ar-SA"/>
      </w:rPr>
    </w:lvl>
    <w:lvl w:ilvl="5" w:tplc="118A2F34">
      <w:numFmt w:val="bullet"/>
      <w:lvlText w:val="•"/>
      <w:lvlJc w:val="left"/>
      <w:pPr>
        <w:ind w:left="5302" w:hanging="399"/>
      </w:pPr>
      <w:rPr>
        <w:rFonts w:hint="default"/>
        <w:lang w:val="pt-PT" w:eastAsia="en-US" w:bidi="ar-SA"/>
      </w:rPr>
    </w:lvl>
    <w:lvl w:ilvl="6" w:tplc="608EBB76">
      <w:numFmt w:val="bullet"/>
      <w:lvlText w:val="•"/>
      <w:lvlJc w:val="left"/>
      <w:pPr>
        <w:ind w:left="6417" w:hanging="399"/>
      </w:pPr>
      <w:rPr>
        <w:rFonts w:hint="default"/>
        <w:lang w:val="pt-PT" w:eastAsia="en-US" w:bidi="ar-SA"/>
      </w:rPr>
    </w:lvl>
    <w:lvl w:ilvl="7" w:tplc="50925BEC">
      <w:numFmt w:val="bullet"/>
      <w:lvlText w:val="•"/>
      <w:lvlJc w:val="left"/>
      <w:pPr>
        <w:ind w:left="7533" w:hanging="399"/>
      </w:pPr>
      <w:rPr>
        <w:rFonts w:hint="default"/>
        <w:lang w:val="pt-PT" w:eastAsia="en-US" w:bidi="ar-SA"/>
      </w:rPr>
    </w:lvl>
    <w:lvl w:ilvl="8" w:tplc="FB24413E">
      <w:numFmt w:val="bullet"/>
      <w:lvlText w:val="•"/>
      <w:lvlJc w:val="left"/>
      <w:pPr>
        <w:ind w:left="8648" w:hanging="399"/>
      </w:pPr>
      <w:rPr>
        <w:rFonts w:hint="default"/>
        <w:lang w:val="pt-PT" w:eastAsia="en-US" w:bidi="ar-SA"/>
      </w:rPr>
    </w:lvl>
  </w:abstractNum>
  <w:abstractNum w:abstractNumId="37" w15:restartNumberingAfterBreak="0">
    <w:nsid w:val="68A547B5"/>
    <w:multiLevelType w:val="hybridMultilevel"/>
    <w:tmpl w:val="3C7247E2"/>
    <w:lvl w:ilvl="0" w:tplc="F85EB3A0">
      <w:start w:val="1"/>
      <w:numFmt w:val="lowerLetter"/>
      <w:lvlText w:val="%1)"/>
      <w:lvlJc w:val="left"/>
      <w:pPr>
        <w:ind w:left="543" w:hanging="284"/>
        <w:jc w:val="left"/>
      </w:pPr>
      <w:rPr>
        <w:rFonts w:ascii="Arial" w:eastAsia="Arial" w:hAnsi="Arial" w:cs="Arial" w:hint="default"/>
        <w:b/>
        <w:bCs/>
        <w:spacing w:val="-1"/>
        <w:w w:val="99"/>
        <w:sz w:val="20"/>
        <w:szCs w:val="20"/>
        <w:lang w:val="pt-PT" w:eastAsia="en-US" w:bidi="ar-SA"/>
      </w:rPr>
    </w:lvl>
    <w:lvl w:ilvl="1" w:tplc="8F2AB930">
      <w:numFmt w:val="bullet"/>
      <w:lvlText w:val="•"/>
      <w:lvlJc w:val="left"/>
      <w:pPr>
        <w:ind w:left="1574" w:hanging="284"/>
      </w:pPr>
      <w:rPr>
        <w:rFonts w:hint="default"/>
        <w:lang w:val="pt-PT" w:eastAsia="en-US" w:bidi="ar-SA"/>
      </w:rPr>
    </w:lvl>
    <w:lvl w:ilvl="2" w:tplc="D6EE0A64">
      <w:numFmt w:val="bullet"/>
      <w:lvlText w:val="•"/>
      <w:lvlJc w:val="left"/>
      <w:pPr>
        <w:ind w:left="2608" w:hanging="284"/>
      </w:pPr>
      <w:rPr>
        <w:rFonts w:hint="default"/>
        <w:lang w:val="pt-PT" w:eastAsia="en-US" w:bidi="ar-SA"/>
      </w:rPr>
    </w:lvl>
    <w:lvl w:ilvl="3" w:tplc="EF22A3D8">
      <w:numFmt w:val="bullet"/>
      <w:lvlText w:val="•"/>
      <w:lvlJc w:val="left"/>
      <w:pPr>
        <w:ind w:left="3642" w:hanging="284"/>
      </w:pPr>
      <w:rPr>
        <w:rFonts w:hint="default"/>
        <w:lang w:val="pt-PT" w:eastAsia="en-US" w:bidi="ar-SA"/>
      </w:rPr>
    </w:lvl>
    <w:lvl w:ilvl="4" w:tplc="29C0F4A2">
      <w:numFmt w:val="bullet"/>
      <w:lvlText w:val="•"/>
      <w:lvlJc w:val="left"/>
      <w:pPr>
        <w:ind w:left="4676" w:hanging="284"/>
      </w:pPr>
      <w:rPr>
        <w:rFonts w:hint="default"/>
        <w:lang w:val="pt-PT" w:eastAsia="en-US" w:bidi="ar-SA"/>
      </w:rPr>
    </w:lvl>
    <w:lvl w:ilvl="5" w:tplc="AA982C5C">
      <w:numFmt w:val="bullet"/>
      <w:lvlText w:val="•"/>
      <w:lvlJc w:val="left"/>
      <w:pPr>
        <w:ind w:left="5710" w:hanging="284"/>
      </w:pPr>
      <w:rPr>
        <w:rFonts w:hint="default"/>
        <w:lang w:val="pt-PT" w:eastAsia="en-US" w:bidi="ar-SA"/>
      </w:rPr>
    </w:lvl>
    <w:lvl w:ilvl="6" w:tplc="3ACAEB4C">
      <w:numFmt w:val="bullet"/>
      <w:lvlText w:val="•"/>
      <w:lvlJc w:val="left"/>
      <w:pPr>
        <w:ind w:left="6744" w:hanging="284"/>
      </w:pPr>
      <w:rPr>
        <w:rFonts w:hint="default"/>
        <w:lang w:val="pt-PT" w:eastAsia="en-US" w:bidi="ar-SA"/>
      </w:rPr>
    </w:lvl>
    <w:lvl w:ilvl="7" w:tplc="804A3192">
      <w:numFmt w:val="bullet"/>
      <w:lvlText w:val="•"/>
      <w:lvlJc w:val="left"/>
      <w:pPr>
        <w:ind w:left="7778" w:hanging="284"/>
      </w:pPr>
      <w:rPr>
        <w:rFonts w:hint="default"/>
        <w:lang w:val="pt-PT" w:eastAsia="en-US" w:bidi="ar-SA"/>
      </w:rPr>
    </w:lvl>
    <w:lvl w:ilvl="8" w:tplc="0E900462">
      <w:numFmt w:val="bullet"/>
      <w:lvlText w:val="•"/>
      <w:lvlJc w:val="left"/>
      <w:pPr>
        <w:ind w:left="8812" w:hanging="284"/>
      </w:pPr>
      <w:rPr>
        <w:rFonts w:hint="default"/>
        <w:lang w:val="pt-PT" w:eastAsia="en-US" w:bidi="ar-SA"/>
      </w:rPr>
    </w:lvl>
  </w:abstractNum>
  <w:abstractNum w:abstractNumId="38" w15:restartNumberingAfterBreak="0">
    <w:nsid w:val="6AE17DD2"/>
    <w:multiLevelType w:val="hybridMultilevel"/>
    <w:tmpl w:val="85104AF0"/>
    <w:lvl w:ilvl="0" w:tplc="3C6AF754">
      <w:start w:val="1"/>
      <w:numFmt w:val="upperRoman"/>
      <w:lvlText w:val="%1)"/>
      <w:lvlJc w:val="left"/>
      <w:pPr>
        <w:ind w:left="1873" w:hanging="200"/>
        <w:jc w:val="left"/>
      </w:pPr>
      <w:rPr>
        <w:rFonts w:ascii="Arial" w:eastAsia="Arial" w:hAnsi="Arial" w:cs="Arial" w:hint="default"/>
        <w:b/>
        <w:bCs/>
        <w:spacing w:val="-1"/>
        <w:w w:val="99"/>
        <w:sz w:val="20"/>
        <w:szCs w:val="20"/>
        <w:lang w:val="pt-PT" w:eastAsia="en-US" w:bidi="ar-SA"/>
      </w:rPr>
    </w:lvl>
    <w:lvl w:ilvl="1" w:tplc="F836CCE8">
      <w:numFmt w:val="bullet"/>
      <w:lvlText w:val="•"/>
      <w:lvlJc w:val="left"/>
      <w:pPr>
        <w:ind w:left="2812" w:hanging="200"/>
      </w:pPr>
      <w:rPr>
        <w:rFonts w:hint="default"/>
        <w:lang w:val="pt-PT" w:eastAsia="en-US" w:bidi="ar-SA"/>
      </w:rPr>
    </w:lvl>
    <w:lvl w:ilvl="2" w:tplc="92D0D498">
      <w:numFmt w:val="bullet"/>
      <w:lvlText w:val="•"/>
      <w:lvlJc w:val="left"/>
      <w:pPr>
        <w:ind w:left="3744" w:hanging="200"/>
      </w:pPr>
      <w:rPr>
        <w:rFonts w:hint="default"/>
        <w:lang w:val="pt-PT" w:eastAsia="en-US" w:bidi="ar-SA"/>
      </w:rPr>
    </w:lvl>
    <w:lvl w:ilvl="3" w:tplc="66F6767C">
      <w:numFmt w:val="bullet"/>
      <w:lvlText w:val="•"/>
      <w:lvlJc w:val="left"/>
      <w:pPr>
        <w:ind w:left="4676" w:hanging="200"/>
      </w:pPr>
      <w:rPr>
        <w:rFonts w:hint="default"/>
        <w:lang w:val="pt-PT" w:eastAsia="en-US" w:bidi="ar-SA"/>
      </w:rPr>
    </w:lvl>
    <w:lvl w:ilvl="4" w:tplc="09240A2C">
      <w:numFmt w:val="bullet"/>
      <w:lvlText w:val="•"/>
      <w:lvlJc w:val="left"/>
      <w:pPr>
        <w:ind w:left="5608" w:hanging="200"/>
      </w:pPr>
      <w:rPr>
        <w:rFonts w:hint="default"/>
        <w:lang w:val="pt-PT" w:eastAsia="en-US" w:bidi="ar-SA"/>
      </w:rPr>
    </w:lvl>
    <w:lvl w:ilvl="5" w:tplc="B2585E82">
      <w:numFmt w:val="bullet"/>
      <w:lvlText w:val="•"/>
      <w:lvlJc w:val="left"/>
      <w:pPr>
        <w:ind w:left="6540" w:hanging="200"/>
      </w:pPr>
      <w:rPr>
        <w:rFonts w:hint="default"/>
        <w:lang w:val="pt-PT" w:eastAsia="en-US" w:bidi="ar-SA"/>
      </w:rPr>
    </w:lvl>
    <w:lvl w:ilvl="6" w:tplc="1ED4251E">
      <w:numFmt w:val="bullet"/>
      <w:lvlText w:val="•"/>
      <w:lvlJc w:val="left"/>
      <w:pPr>
        <w:ind w:left="7472" w:hanging="200"/>
      </w:pPr>
      <w:rPr>
        <w:rFonts w:hint="default"/>
        <w:lang w:val="pt-PT" w:eastAsia="en-US" w:bidi="ar-SA"/>
      </w:rPr>
    </w:lvl>
    <w:lvl w:ilvl="7" w:tplc="61601656">
      <w:numFmt w:val="bullet"/>
      <w:lvlText w:val="•"/>
      <w:lvlJc w:val="left"/>
      <w:pPr>
        <w:ind w:left="8404" w:hanging="200"/>
      </w:pPr>
      <w:rPr>
        <w:rFonts w:hint="default"/>
        <w:lang w:val="pt-PT" w:eastAsia="en-US" w:bidi="ar-SA"/>
      </w:rPr>
    </w:lvl>
    <w:lvl w:ilvl="8" w:tplc="323EDB34">
      <w:numFmt w:val="bullet"/>
      <w:lvlText w:val="•"/>
      <w:lvlJc w:val="left"/>
      <w:pPr>
        <w:ind w:left="9336" w:hanging="200"/>
      </w:pPr>
      <w:rPr>
        <w:rFonts w:hint="default"/>
        <w:lang w:val="pt-PT" w:eastAsia="en-US" w:bidi="ar-SA"/>
      </w:rPr>
    </w:lvl>
  </w:abstractNum>
  <w:abstractNum w:abstractNumId="39" w15:restartNumberingAfterBreak="0">
    <w:nsid w:val="6C3335A6"/>
    <w:multiLevelType w:val="hybridMultilevel"/>
    <w:tmpl w:val="9B9ACD5A"/>
    <w:lvl w:ilvl="0" w:tplc="8356E856">
      <w:start w:val="1"/>
      <w:numFmt w:val="lowerLetter"/>
      <w:lvlText w:val="%1)"/>
      <w:lvlJc w:val="left"/>
      <w:pPr>
        <w:ind w:left="352" w:hanging="233"/>
        <w:jc w:val="left"/>
      </w:pPr>
      <w:rPr>
        <w:rFonts w:ascii="Arial" w:eastAsia="Arial" w:hAnsi="Arial" w:cs="Arial" w:hint="default"/>
        <w:b/>
        <w:bCs/>
        <w:spacing w:val="-1"/>
        <w:w w:val="99"/>
        <w:sz w:val="20"/>
        <w:szCs w:val="20"/>
        <w:lang w:val="pt-PT" w:eastAsia="en-US" w:bidi="ar-SA"/>
      </w:rPr>
    </w:lvl>
    <w:lvl w:ilvl="1" w:tplc="C70A732A">
      <w:start w:val="1"/>
      <w:numFmt w:val="lowerLetter"/>
      <w:lvlText w:val="%2)"/>
      <w:lvlJc w:val="left"/>
      <w:pPr>
        <w:ind w:left="494" w:hanging="233"/>
        <w:jc w:val="left"/>
      </w:pPr>
      <w:rPr>
        <w:rFonts w:ascii="Arial" w:eastAsia="Arial" w:hAnsi="Arial" w:cs="Arial" w:hint="default"/>
        <w:b/>
        <w:bCs/>
        <w:spacing w:val="-1"/>
        <w:w w:val="99"/>
        <w:sz w:val="20"/>
        <w:szCs w:val="20"/>
        <w:lang w:val="pt-PT" w:eastAsia="en-US" w:bidi="ar-SA"/>
      </w:rPr>
    </w:lvl>
    <w:lvl w:ilvl="2" w:tplc="A8DC7284">
      <w:numFmt w:val="bullet"/>
      <w:lvlText w:val="•"/>
      <w:lvlJc w:val="left"/>
      <w:pPr>
        <w:ind w:left="1626" w:hanging="233"/>
      </w:pPr>
      <w:rPr>
        <w:rFonts w:hint="default"/>
        <w:lang w:val="pt-PT" w:eastAsia="en-US" w:bidi="ar-SA"/>
      </w:rPr>
    </w:lvl>
    <w:lvl w:ilvl="3" w:tplc="D22212CC">
      <w:numFmt w:val="bullet"/>
      <w:lvlText w:val="•"/>
      <w:lvlJc w:val="left"/>
      <w:pPr>
        <w:ind w:left="2753" w:hanging="233"/>
      </w:pPr>
      <w:rPr>
        <w:rFonts w:hint="default"/>
        <w:lang w:val="pt-PT" w:eastAsia="en-US" w:bidi="ar-SA"/>
      </w:rPr>
    </w:lvl>
    <w:lvl w:ilvl="4" w:tplc="85B4C310">
      <w:numFmt w:val="bullet"/>
      <w:lvlText w:val="•"/>
      <w:lvlJc w:val="left"/>
      <w:pPr>
        <w:ind w:left="3880" w:hanging="233"/>
      </w:pPr>
      <w:rPr>
        <w:rFonts w:hint="default"/>
        <w:lang w:val="pt-PT" w:eastAsia="en-US" w:bidi="ar-SA"/>
      </w:rPr>
    </w:lvl>
    <w:lvl w:ilvl="5" w:tplc="CF5CAB82">
      <w:numFmt w:val="bullet"/>
      <w:lvlText w:val="•"/>
      <w:lvlJc w:val="left"/>
      <w:pPr>
        <w:ind w:left="5006" w:hanging="233"/>
      </w:pPr>
      <w:rPr>
        <w:rFonts w:hint="default"/>
        <w:lang w:val="pt-PT" w:eastAsia="en-US" w:bidi="ar-SA"/>
      </w:rPr>
    </w:lvl>
    <w:lvl w:ilvl="6" w:tplc="21ECDE9C">
      <w:numFmt w:val="bullet"/>
      <w:lvlText w:val="•"/>
      <w:lvlJc w:val="left"/>
      <w:pPr>
        <w:ind w:left="6133" w:hanging="233"/>
      </w:pPr>
      <w:rPr>
        <w:rFonts w:hint="default"/>
        <w:lang w:val="pt-PT" w:eastAsia="en-US" w:bidi="ar-SA"/>
      </w:rPr>
    </w:lvl>
    <w:lvl w:ilvl="7" w:tplc="984E6CB8">
      <w:numFmt w:val="bullet"/>
      <w:lvlText w:val="•"/>
      <w:lvlJc w:val="left"/>
      <w:pPr>
        <w:ind w:left="7260" w:hanging="233"/>
      </w:pPr>
      <w:rPr>
        <w:rFonts w:hint="default"/>
        <w:lang w:val="pt-PT" w:eastAsia="en-US" w:bidi="ar-SA"/>
      </w:rPr>
    </w:lvl>
    <w:lvl w:ilvl="8" w:tplc="28ACC4B8">
      <w:numFmt w:val="bullet"/>
      <w:lvlText w:val="•"/>
      <w:lvlJc w:val="left"/>
      <w:pPr>
        <w:ind w:left="8386" w:hanging="233"/>
      </w:pPr>
      <w:rPr>
        <w:rFonts w:hint="default"/>
        <w:lang w:val="pt-PT" w:eastAsia="en-US" w:bidi="ar-SA"/>
      </w:rPr>
    </w:lvl>
  </w:abstractNum>
  <w:abstractNum w:abstractNumId="40" w15:restartNumberingAfterBreak="0">
    <w:nsid w:val="71400562"/>
    <w:multiLevelType w:val="hybridMultilevel"/>
    <w:tmpl w:val="7A7C6B64"/>
    <w:lvl w:ilvl="0" w:tplc="393E8244">
      <w:numFmt w:val="bullet"/>
      <w:lvlText w:val=""/>
      <w:lvlJc w:val="left"/>
      <w:pPr>
        <w:ind w:left="972" w:hanging="286"/>
      </w:pPr>
      <w:rPr>
        <w:rFonts w:ascii="Symbol" w:eastAsia="Symbol" w:hAnsi="Symbol" w:cs="Symbol" w:hint="default"/>
        <w:w w:val="99"/>
        <w:sz w:val="20"/>
        <w:szCs w:val="20"/>
        <w:lang w:val="pt-PT" w:eastAsia="en-US" w:bidi="ar-SA"/>
      </w:rPr>
    </w:lvl>
    <w:lvl w:ilvl="1" w:tplc="1150A87E">
      <w:numFmt w:val="bullet"/>
      <w:lvlText w:val="•"/>
      <w:lvlJc w:val="left"/>
      <w:pPr>
        <w:ind w:left="1892" w:hanging="286"/>
      </w:pPr>
      <w:rPr>
        <w:rFonts w:hint="default"/>
        <w:lang w:val="pt-PT" w:eastAsia="en-US" w:bidi="ar-SA"/>
      </w:rPr>
    </w:lvl>
    <w:lvl w:ilvl="2" w:tplc="67000A72">
      <w:numFmt w:val="bullet"/>
      <w:lvlText w:val="•"/>
      <w:lvlJc w:val="left"/>
      <w:pPr>
        <w:ind w:left="2804" w:hanging="286"/>
      </w:pPr>
      <w:rPr>
        <w:rFonts w:hint="default"/>
        <w:lang w:val="pt-PT" w:eastAsia="en-US" w:bidi="ar-SA"/>
      </w:rPr>
    </w:lvl>
    <w:lvl w:ilvl="3" w:tplc="164E1DEE">
      <w:numFmt w:val="bullet"/>
      <w:lvlText w:val="•"/>
      <w:lvlJc w:val="left"/>
      <w:pPr>
        <w:ind w:left="3716" w:hanging="286"/>
      </w:pPr>
      <w:rPr>
        <w:rFonts w:hint="default"/>
        <w:lang w:val="pt-PT" w:eastAsia="en-US" w:bidi="ar-SA"/>
      </w:rPr>
    </w:lvl>
    <w:lvl w:ilvl="4" w:tplc="88165974">
      <w:numFmt w:val="bullet"/>
      <w:lvlText w:val="•"/>
      <w:lvlJc w:val="left"/>
      <w:pPr>
        <w:ind w:left="4628" w:hanging="286"/>
      </w:pPr>
      <w:rPr>
        <w:rFonts w:hint="default"/>
        <w:lang w:val="pt-PT" w:eastAsia="en-US" w:bidi="ar-SA"/>
      </w:rPr>
    </w:lvl>
    <w:lvl w:ilvl="5" w:tplc="31D4F6BC">
      <w:numFmt w:val="bullet"/>
      <w:lvlText w:val="•"/>
      <w:lvlJc w:val="left"/>
      <w:pPr>
        <w:ind w:left="5540" w:hanging="286"/>
      </w:pPr>
      <w:rPr>
        <w:rFonts w:hint="default"/>
        <w:lang w:val="pt-PT" w:eastAsia="en-US" w:bidi="ar-SA"/>
      </w:rPr>
    </w:lvl>
    <w:lvl w:ilvl="6" w:tplc="110C4EE0">
      <w:numFmt w:val="bullet"/>
      <w:lvlText w:val="•"/>
      <w:lvlJc w:val="left"/>
      <w:pPr>
        <w:ind w:left="6452" w:hanging="286"/>
      </w:pPr>
      <w:rPr>
        <w:rFonts w:hint="default"/>
        <w:lang w:val="pt-PT" w:eastAsia="en-US" w:bidi="ar-SA"/>
      </w:rPr>
    </w:lvl>
    <w:lvl w:ilvl="7" w:tplc="7A0ECB9C">
      <w:numFmt w:val="bullet"/>
      <w:lvlText w:val="•"/>
      <w:lvlJc w:val="left"/>
      <w:pPr>
        <w:ind w:left="7364" w:hanging="286"/>
      </w:pPr>
      <w:rPr>
        <w:rFonts w:hint="default"/>
        <w:lang w:val="pt-PT" w:eastAsia="en-US" w:bidi="ar-SA"/>
      </w:rPr>
    </w:lvl>
    <w:lvl w:ilvl="8" w:tplc="C8002246">
      <w:numFmt w:val="bullet"/>
      <w:lvlText w:val="•"/>
      <w:lvlJc w:val="left"/>
      <w:pPr>
        <w:ind w:left="8276" w:hanging="286"/>
      </w:pPr>
      <w:rPr>
        <w:rFonts w:hint="default"/>
        <w:lang w:val="pt-PT" w:eastAsia="en-US" w:bidi="ar-SA"/>
      </w:rPr>
    </w:lvl>
  </w:abstractNum>
  <w:abstractNum w:abstractNumId="41" w15:restartNumberingAfterBreak="0">
    <w:nsid w:val="74A066E1"/>
    <w:multiLevelType w:val="hybridMultilevel"/>
    <w:tmpl w:val="3566E592"/>
    <w:lvl w:ilvl="0" w:tplc="B2D0824E">
      <w:start w:val="1"/>
      <w:numFmt w:val="lowerRoman"/>
      <w:lvlText w:val="%1."/>
      <w:lvlJc w:val="left"/>
      <w:pPr>
        <w:ind w:left="415" w:hanging="156"/>
        <w:jc w:val="right"/>
      </w:pPr>
      <w:rPr>
        <w:rFonts w:hint="default"/>
        <w:b/>
        <w:bCs/>
        <w:w w:val="99"/>
        <w:lang w:val="pt-PT" w:eastAsia="en-US" w:bidi="ar-SA"/>
      </w:rPr>
    </w:lvl>
    <w:lvl w:ilvl="1" w:tplc="8FFE7D88">
      <w:numFmt w:val="bullet"/>
      <w:lvlText w:val="•"/>
      <w:lvlJc w:val="left"/>
      <w:pPr>
        <w:ind w:left="1466" w:hanging="156"/>
      </w:pPr>
      <w:rPr>
        <w:rFonts w:hint="default"/>
        <w:lang w:val="pt-PT" w:eastAsia="en-US" w:bidi="ar-SA"/>
      </w:rPr>
    </w:lvl>
    <w:lvl w:ilvl="2" w:tplc="4ABA39A8">
      <w:numFmt w:val="bullet"/>
      <w:lvlText w:val="•"/>
      <w:lvlJc w:val="left"/>
      <w:pPr>
        <w:ind w:left="2512" w:hanging="156"/>
      </w:pPr>
      <w:rPr>
        <w:rFonts w:hint="default"/>
        <w:lang w:val="pt-PT" w:eastAsia="en-US" w:bidi="ar-SA"/>
      </w:rPr>
    </w:lvl>
    <w:lvl w:ilvl="3" w:tplc="2EFE29CE">
      <w:numFmt w:val="bullet"/>
      <w:lvlText w:val="•"/>
      <w:lvlJc w:val="left"/>
      <w:pPr>
        <w:ind w:left="3558" w:hanging="156"/>
      </w:pPr>
      <w:rPr>
        <w:rFonts w:hint="default"/>
        <w:lang w:val="pt-PT" w:eastAsia="en-US" w:bidi="ar-SA"/>
      </w:rPr>
    </w:lvl>
    <w:lvl w:ilvl="4" w:tplc="098EF09C">
      <w:numFmt w:val="bullet"/>
      <w:lvlText w:val="•"/>
      <w:lvlJc w:val="left"/>
      <w:pPr>
        <w:ind w:left="4604" w:hanging="156"/>
      </w:pPr>
      <w:rPr>
        <w:rFonts w:hint="default"/>
        <w:lang w:val="pt-PT" w:eastAsia="en-US" w:bidi="ar-SA"/>
      </w:rPr>
    </w:lvl>
    <w:lvl w:ilvl="5" w:tplc="5B9CD4E4">
      <w:numFmt w:val="bullet"/>
      <w:lvlText w:val="•"/>
      <w:lvlJc w:val="left"/>
      <w:pPr>
        <w:ind w:left="5650" w:hanging="156"/>
      </w:pPr>
      <w:rPr>
        <w:rFonts w:hint="default"/>
        <w:lang w:val="pt-PT" w:eastAsia="en-US" w:bidi="ar-SA"/>
      </w:rPr>
    </w:lvl>
    <w:lvl w:ilvl="6" w:tplc="B0F64A68">
      <w:numFmt w:val="bullet"/>
      <w:lvlText w:val="•"/>
      <w:lvlJc w:val="left"/>
      <w:pPr>
        <w:ind w:left="6696" w:hanging="156"/>
      </w:pPr>
      <w:rPr>
        <w:rFonts w:hint="default"/>
        <w:lang w:val="pt-PT" w:eastAsia="en-US" w:bidi="ar-SA"/>
      </w:rPr>
    </w:lvl>
    <w:lvl w:ilvl="7" w:tplc="E7D8F448">
      <w:numFmt w:val="bullet"/>
      <w:lvlText w:val="•"/>
      <w:lvlJc w:val="left"/>
      <w:pPr>
        <w:ind w:left="7742" w:hanging="156"/>
      </w:pPr>
      <w:rPr>
        <w:rFonts w:hint="default"/>
        <w:lang w:val="pt-PT" w:eastAsia="en-US" w:bidi="ar-SA"/>
      </w:rPr>
    </w:lvl>
    <w:lvl w:ilvl="8" w:tplc="26E81768">
      <w:numFmt w:val="bullet"/>
      <w:lvlText w:val="•"/>
      <w:lvlJc w:val="left"/>
      <w:pPr>
        <w:ind w:left="8788" w:hanging="156"/>
      </w:pPr>
      <w:rPr>
        <w:rFonts w:hint="default"/>
        <w:lang w:val="pt-PT" w:eastAsia="en-US" w:bidi="ar-SA"/>
      </w:rPr>
    </w:lvl>
  </w:abstractNum>
  <w:abstractNum w:abstractNumId="42" w15:restartNumberingAfterBreak="0">
    <w:nsid w:val="77B535A9"/>
    <w:multiLevelType w:val="hybridMultilevel"/>
    <w:tmpl w:val="C4B27E80"/>
    <w:lvl w:ilvl="0" w:tplc="6A9A1B3E">
      <w:start w:val="3"/>
      <w:numFmt w:val="decimal"/>
      <w:lvlText w:val="%1"/>
      <w:lvlJc w:val="left"/>
      <w:pPr>
        <w:ind w:left="1550" w:hanging="552"/>
        <w:jc w:val="left"/>
      </w:pPr>
      <w:rPr>
        <w:rFonts w:hint="default"/>
        <w:lang w:val="pt-PT" w:eastAsia="en-US" w:bidi="ar-SA"/>
      </w:rPr>
    </w:lvl>
    <w:lvl w:ilvl="1" w:tplc="611619A8">
      <w:start w:val="3"/>
      <w:numFmt w:val="decimal"/>
      <w:lvlText w:val="%1.%2"/>
      <w:lvlJc w:val="left"/>
      <w:pPr>
        <w:ind w:left="1550" w:hanging="552"/>
        <w:jc w:val="left"/>
      </w:pPr>
      <w:rPr>
        <w:rFonts w:hint="default"/>
        <w:lang w:val="pt-PT" w:eastAsia="en-US" w:bidi="ar-SA"/>
      </w:rPr>
    </w:lvl>
    <w:lvl w:ilvl="2" w:tplc="9CA61CD4">
      <w:start w:val="1"/>
      <w:numFmt w:val="decimal"/>
      <w:lvlText w:val="%1.%2.%3"/>
      <w:lvlJc w:val="left"/>
      <w:pPr>
        <w:ind w:left="1550" w:hanging="552"/>
        <w:jc w:val="left"/>
      </w:pPr>
      <w:rPr>
        <w:rFonts w:ascii="Arial" w:eastAsia="Arial" w:hAnsi="Arial" w:cs="Arial" w:hint="default"/>
        <w:b/>
        <w:bCs/>
        <w:i/>
        <w:color w:val="A6183B"/>
        <w:spacing w:val="-1"/>
        <w:w w:val="100"/>
        <w:sz w:val="22"/>
        <w:szCs w:val="22"/>
        <w:lang w:val="pt-PT" w:eastAsia="en-US" w:bidi="ar-SA"/>
      </w:rPr>
    </w:lvl>
    <w:lvl w:ilvl="3" w:tplc="4F84F6CC">
      <w:numFmt w:val="bullet"/>
      <w:lvlText w:val="•"/>
      <w:lvlJc w:val="left"/>
      <w:pPr>
        <w:ind w:left="4416" w:hanging="552"/>
      </w:pPr>
      <w:rPr>
        <w:rFonts w:hint="default"/>
        <w:lang w:val="pt-PT" w:eastAsia="en-US" w:bidi="ar-SA"/>
      </w:rPr>
    </w:lvl>
    <w:lvl w:ilvl="4" w:tplc="B9AA2E8E">
      <w:numFmt w:val="bullet"/>
      <w:lvlText w:val="•"/>
      <w:lvlJc w:val="left"/>
      <w:pPr>
        <w:ind w:left="5368" w:hanging="552"/>
      </w:pPr>
      <w:rPr>
        <w:rFonts w:hint="default"/>
        <w:lang w:val="pt-PT" w:eastAsia="en-US" w:bidi="ar-SA"/>
      </w:rPr>
    </w:lvl>
    <w:lvl w:ilvl="5" w:tplc="4860141C">
      <w:numFmt w:val="bullet"/>
      <w:lvlText w:val="•"/>
      <w:lvlJc w:val="left"/>
      <w:pPr>
        <w:ind w:left="6320" w:hanging="552"/>
      </w:pPr>
      <w:rPr>
        <w:rFonts w:hint="default"/>
        <w:lang w:val="pt-PT" w:eastAsia="en-US" w:bidi="ar-SA"/>
      </w:rPr>
    </w:lvl>
    <w:lvl w:ilvl="6" w:tplc="BA3E5DFE">
      <w:numFmt w:val="bullet"/>
      <w:lvlText w:val="•"/>
      <w:lvlJc w:val="left"/>
      <w:pPr>
        <w:ind w:left="7272" w:hanging="552"/>
      </w:pPr>
      <w:rPr>
        <w:rFonts w:hint="default"/>
        <w:lang w:val="pt-PT" w:eastAsia="en-US" w:bidi="ar-SA"/>
      </w:rPr>
    </w:lvl>
    <w:lvl w:ilvl="7" w:tplc="32E0358E">
      <w:numFmt w:val="bullet"/>
      <w:lvlText w:val="•"/>
      <w:lvlJc w:val="left"/>
      <w:pPr>
        <w:ind w:left="8224" w:hanging="552"/>
      </w:pPr>
      <w:rPr>
        <w:rFonts w:hint="default"/>
        <w:lang w:val="pt-PT" w:eastAsia="en-US" w:bidi="ar-SA"/>
      </w:rPr>
    </w:lvl>
    <w:lvl w:ilvl="8" w:tplc="E79E5DDE">
      <w:numFmt w:val="bullet"/>
      <w:lvlText w:val="•"/>
      <w:lvlJc w:val="left"/>
      <w:pPr>
        <w:ind w:left="9176" w:hanging="552"/>
      </w:pPr>
      <w:rPr>
        <w:rFonts w:hint="default"/>
        <w:lang w:val="pt-PT" w:eastAsia="en-US" w:bidi="ar-SA"/>
      </w:rPr>
    </w:lvl>
  </w:abstractNum>
  <w:abstractNum w:abstractNumId="43" w15:restartNumberingAfterBreak="0">
    <w:nsid w:val="7A456E7C"/>
    <w:multiLevelType w:val="hybridMultilevel"/>
    <w:tmpl w:val="A04CF912"/>
    <w:lvl w:ilvl="0" w:tplc="D83E5B08">
      <w:numFmt w:val="bullet"/>
      <w:lvlText w:val=""/>
      <w:lvlJc w:val="left"/>
      <w:pPr>
        <w:ind w:left="1005" w:hanging="351"/>
      </w:pPr>
      <w:rPr>
        <w:rFonts w:ascii="Symbol" w:eastAsia="Symbol" w:hAnsi="Symbol" w:cs="Symbol" w:hint="default"/>
        <w:w w:val="101"/>
        <w:sz w:val="23"/>
        <w:szCs w:val="23"/>
        <w:lang w:val="pt-PT" w:eastAsia="en-US" w:bidi="ar-SA"/>
      </w:rPr>
    </w:lvl>
    <w:lvl w:ilvl="1" w:tplc="D65618DE">
      <w:numFmt w:val="bullet"/>
      <w:lvlText w:val="•"/>
      <w:lvlJc w:val="left"/>
      <w:pPr>
        <w:ind w:left="2020" w:hanging="351"/>
      </w:pPr>
      <w:rPr>
        <w:rFonts w:hint="default"/>
        <w:lang w:val="pt-PT" w:eastAsia="en-US" w:bidi="ar-SA"/>
      </w:rPr>
    </w:lvl>
    <w:lvl w:ilvl="2" w:tplc="7D442736">
      <w:numFmt w:val="bullet"/>
      <w:lvlText w:val="•"/>
      <w:lvlJc w:val="left"/>
      <w:pPr>
        <w:ind w:left="3040" w:hanging="351"/>
      </w:pPr>
      <w:rPr>
        <w:rFonts w:hint="default"/>
        <w:lang w:val="pt-PT" w:eastAsia="en-US" w:bidi="ar-SA"/>
      </w:rPr>
    </w:lvl>
    <w:lvl w:ilvl="3" w:tplc="CD5A70B6">
      <w:numFmt w:val="bullet"/>
      <w:lvlText w:val="•"/>
      <w:lvlJc w:val="left"/>
      <w:pPr>
        <w:ind w:left="4060" w:hanging="351"/>
      </w:pPr>
      <w:rPr>
        <w:rFonts w:hint="default"/>
        <w:lang w:val="pt-PT" w:eastAsia="en-US" w:bidi="ar-SA"/>
      </w:rPr>
    </w:lvl>
    <w:lvl w:ilvl="4" w:tplc="8102B25A">
      <w:numFmt w:val="bullet"/>
      <w:lvlText w:val="•"/>
      <w:lvlJc w:val="left"/>
      <w:pPr>
        <w:ind w:left="5080" w:hanging="351"/>
      </w:pPr>
      <w:rPr>
        <w:rFonts w:hint="default"/>
        <w:lang w:val="pt-PT" w:eastAsia="en-US" w:bidi="ar-SA"/>
      </w:rPr>
    </w:lvl>
    <w:lvl w:ilvl="5" w:tplc="ABC07C86">
      <w:numFmt w:val="bullet"/>
      <w:lvlText w:val="•"/>
      <w:lvlJc w:val="left"/>
      <w:pPr>
        <w:ind w:left="6100" w:hanging="351"/>
      </w:pPr>
      <w:rPr>
        <w:rFonts w:hint="default"/>
        <w:lang w:val="pt-PT" w:eastAsia="en-US" w:bidi="ar-SA"/>
      </w:rPr>
    </w:lvl>
    <w:lvl w:ilvl="6" w:tplc="90DA6DC0">
      <w:numFmt w:val="bullet"/>
      <w:lvlText w:val="•"/>
      <w:lvlJc w:val="left"/>
      <w:pPr>
        <w:ind w:left="7120" w:hanging="351"/>
      </w:pPr>
      <w:rPr>
        <w:rFonts w:hint="default"/>
        <w:lang w:val="pt-PT" w:eastAsia="en-US" w:bidi="ar-SA"/>
      </w:rPr>
    </w:lvl>
    <w:lvl w:ilvl="7" w:tplc="DC2CFDB8">
      <w:numFmt w:val="bullet"/>
      <w:lvlText w:val="•"/>
      <w:lvlJc w:val="left"/>
      <w:pPr>
        <w:ind w:left="8140" w:hanging="351"/>
      </w:pPr>
      <w:rPr>
        <w:rFonts w:hint="default"/>
        <w:lang w:val="pt-PT" w:eastAsia="en-US" w:bidi="ar-SA"/>
      </w:rPr>
    </w:lvl>
    <w:lvl w:ilvl="8" w:tplc="10504A02">
      <w:numFmt w:val="bullet"/>
      <w:lvlText w:val="•"/>
      <w:lvlJc w:val="left"/>
      <w:pPr>
        <w:ind w:left="9160" w:hanging="351"/>
      </w:pPr>
      <w:rPr>
        <w:rFonts w:hint="default"/>
        <w:lang w:val="pt-PT" w:eastAsia="en-US" w:bidi="ar-SA"/>
      </w:rPr>
    </w:lvl>
  </w:abstractNum>
  <w:abstractNum w:abstractNumId="44" w15:restartNumberingAfterBreak="0">
    <w:nsid w:val="7B3D1F6A"/>
    <w:multiLevelType w:val="hybridMultilevel"/>
    <w:tmpl w:val="DFAA2D8A"/>
    <w:lvl w:ilvl="0" w:tplc="9236B948">
      <w:start w:val="1"/>
      <w:numFmt w:val="lowerLetter"/>
      <w:lvlText w:val="%1)"/>
      <w:lvlJc w:val="left"/>
      <w:pPr>
        <w:ind w:left="402" w:hanging="233"/>
        <w:jc w:val="right"/>
      </w:pPr>
      <w:rPr>
        <w:rFonts w:ascii="Arial" w:eastAsia="Arial" w:hAnsi="Arial" w:cs="Arial" w:hint="default"/>
        <w:b/>
        <w:bCs/>
        <w:spacing w:val="-1"/>
        <w:w w:val="99"/>
        <w:sz w:val="20"/>
        <w:szCs w:val="20"/>
        <w:lang w:val="pt-PT" w:eastAsia="en-US" w:bidi="ar-SA"/>
      </w:rPr>
    </w:lvl>
    <w:lvl w:ilvl="1" w:tplc="701A0010">
      <w:numFmt w:val="bullet"/>
      <w:lvlText w:val="•"/>
      <w:lvlJc w:val="left"/>
      <w:pPr>
        <w:ind w:left="1852" w:hanging="233"/>
      </w:pPr>
      <w:rPr>
        <w:rFonts w:hint="default"/>
        <w:lang w:val="pt-PT" w:eastAsia="en-US" w:bidi="ar-SA"/>
      </w:rPr>
    </w:lvl>
    <w:lvl w:ilvl="2" w:tplc="E774DB4E">
      <w:numFmt w:val="bullet"/>
      <w:lvlText w:val="•"/>
      <w:lvlJc w:val="left"/>
      <w:pPr>
        <w:ind w:left="3304" w:hanging="233"/>
      </w:pPr>
      <w:rPr>
        <w:rFonts w:hint="default"/>
        <w:lang w:val="pt-PT" w:eastAsia="en-US" w:bidi="ar-SA"/>
      </w:rPr>
    </w:lvl>
    <w:lvl w:ilvl="3" w:tplc="E7347718">
      <w:numFmt w:val="bullet"/>
      <w:lvlText w:val="•"/>
      <w:lvlJc w:val="left"/>
      <w:pPr>
        <w:ind w:left="4756" w:hanging="233"/>
      </w:pPr>
      <w:rPr>
        <w:rFonts w:hint="default"/>
        <w:lang w:val="pt-PT" w:eastAsia="en-US" w:bidi="ar-SA"/>
      </w:rPr>
    </w:lvl>
    <w:lvl w:ilvl="4" w:tplc="46709EE0">
      <w:numFmt w:val="bullet"/>
      <w:lvlText w:val="•"/>
      <w:lvlJc w:val="left"/>
      <w:pPr>
        <w:ind w:left="6208" w:hanging="233"/>
      </w:pPr>
      <w:rPr>
        <w:rFonts w:hint="default"/>
        <w:lang w:val="pt-PT" w:eastAsia="en-US" w:bidi="ar-SA"/>
      </w:rPr>
    </w:lvl>
    <w:lvl w:ilvl="5" w:tplc="66205182">
      <w:numFmt w:val="bullet"/>
      <w:lvlText w:val="•"/>
      <w:lvlJc w:val="left"/>
      <w:pPr>
        <w:ind w:left="7660" w:hanging="233"/>
      </w:pPr>
      <w:rPr>
        <w:rFonts w:hint="default"/>
        <w:lang w:val="pt-PT" w:eastAsia="en-US" w:bidi="ar-SA"/>
      </w:rPr>
    </w:lvl>
    <w:lvl w:ilvl="6" w:tplc="66844450">
      <w:numFmt w:val="bullet"/>
      <w:lvlText w:val="•"/>
      <w:lvlJc w:val="left"/>
      <w:pPr>
        <w:ind w:left="9112" w:hanging="233"/>
      </w:pPr>
      <w:rPr>
        <w:rFonts w:hint="default"/>
        <w:lang w:val="pt-PT" w:eastAsia="en-US" w:bidi="ar-SA"/>
      </w:rPr>
    </w:lvl>
    <w:lvl w:ilvl="7" w:tplc="2C40F2E2">
      <w:numFmt w:val="bullet"/>
      <w:lvlText w:val="•"/>
      <w:lvlJc w:val="left"/>
      <w:pPr>
        <w:ind w:left="10564" w:hanging="233"/>
      </w:pPr>
      <w:rPr>
        <w:rFonts w:hint="default"/>
        <w:lang w:val="pt-PT" w:eastAsia="en-US" w:bidi="ar-SA"/>
      </w:rPr>
    </w:lvl>
    <w:lvl w:ilvl="8" w:tplc="5A68DF80">
      <w:numFmt w:val="bullet"/>
      <w:lvlText w:val="•"/>
      <w:lvlJc w:val="left"/>
      <w:pPr>
        <w:ind w:left="12016" w:hanging="233"/>
      </w:pPr>
      <w:rPr>
        <w:rFonts w:hint="default"/>
        <w:lang w:val="pt-PT" w:eastAsia="en-US" w:bidi="ar-SA"/>
      </w:rPr>
    </w:lvl>
  </w:abstractNum>
  <w:abstractNum w:abstractNumId="45" w15:restartNumberingAfterBreak="0">
    <w:nsid w:val="7E6405B8"/>
    <w:multiLevelType w:val="hybridMultilevel"/>
    <w:tmpl w:val="2902B766"/>
    <w:lvl w:ilvl="0" w:tplc="3CA61A64">
      <w:start w:val="1"/>
      <w:numFmt w:val="lowerLetter"/>
      <w:lvlText w:val="%1)"/>
      <w:lvlJc w:val="left"/>
      <w:pPr>
        <w:ind w:left="1873" w:hanging="286"/>
        <w:jc w:val="right"/>
      </w:pPr>
      <w:rPr>
        <w:rFonts w:ascii="Arial" w:eastAsia="Arial" w:hAnsi="Arial" w:cs="Arial" w:hint="default"/>
        <w:b/>
        <w:bCs/>
        <w:spacing w:val="-1"/>
        <w:w w:val="99"/>
        <w:sz w:val="20"/>
        <w:szCs w:val="20"/>
        <w:lang w:val="pt-PT" w:eastAsia="en-US" w:bidi="ar-SA"/>
      </w:rPr>
    </w:lvl>
    <w:lvl w:ilvl="1" w:tplc="C3AC2456">
      <w:start w:val="1"/>
      <w:numFmt w:val="decimal"/>
      <w:lvlText w:val="%1.%2)"/>
      <w:lvlJc w:val="left"/>
      <w:pPr>
        <w:ind w:left="1588" w:hanging="440"/>
        <w:jc w:val="left"/>
      </w:pPr>
      <w:rPr>
        <w:rFonts w:ascii="Arial" w:eastAsia="Arial" w:hAnsi="Arial" w:cs="Arial" w:hint="default"/>
        <w:b/>
        <w:bCs/>
        <w:spacing w:val="-1"/>
        <w:w w:val="99"/>
        <w:sz w:val="20"/>
        <w:szCs w:val="20"/>
        <w:lang w:val="pt-PT" w:eastAsia="en-US" w:bidi="ar-SA"/>
      </w:rPr>
    </w:lvl>
    <w:lvl w:ilvl="2" w:tplc="43AC8174">
      <w:numFmt w:val="bullet"/>
      <w:lvlText w:val="•"/>
      <w:lvlJc w:val="left"/>
      <w:pPr>
        <w:ind w:left="2915" w:hanging="440"/>
      </w:pPr>
      <w:rPr>
        <w:rFonts w:hint="default"/>
        <w:lang w:val="pt-PT" w:eastAsia="en-US" w:bidi="ar-SA"/>
      </w:rPr>
    </w:lvl>
    <w:lvl w:ilvl="3" w:tplc="D040C69A">
      <w:numFmt w:val="bullet"/>
      <w:lvlText w:val="•"/>
      <w:lvlJc w:val="left"/>
      <w:pPr>
        <w:ind w:left="3951" w:hanging="440"/>
      </w:pPr>
      <w:rPr>
        <w:rFonts w:hint="default"/>
        <w:lang w:val="pt-PT" w:eastAsia="en-US" w:bidi="ar-SA"/>
      </w:rPr>
    </w:lvl>
    <w:lvl w:ilvl="4" w:tplc="A1945450">
      <w:numFmt w:val="bullet"/>
      <w:lvlText w:val="•"/>
      <w:lvlJc w:val="left"/>
      <w:pPr>
        <w:ind w:left="4986" w:hanging="440"/>
      </w:pPr>
      <w:rPr>
        <w:rFonts w:hint="default"/>
        <w:lang w:val="pt-PT" w:eastAsia="en-US" w:bidi="ar-SA"/>
      </w:rPr>
    </w:lvl>
    <w:lvl w:ilvl="5" w:tplc="18AC0230">
      <w:numFmt w:val="bullet"/>
      <w:lvlText w:val="•"/>
      <w:lvlJc w:val="left"/>
      <w:pPr>
        <w:ind w:left="6022" w:hanging="440"/>
      </w:pPr>
      <w:rPr>
        <w:rFonts w:hint="default"/>
        <w:lang w:val="pt-PT" w:eastAsia="en-US" w:bidi="ar-SA"/>
      </w:rPr>
    </w:lvl>
    <w:lvl w:ilvl="6" w:tplc="45901DD8">
      <w:numFmt w:val="bullet"/>
      <w:lvlText w:val="•"/>
      <w:lvlJc w:val="left"/>
      <w:pPr>
        <w:ind w:left="7057" w:hanging="440"/>
      </w:pPr>
      <w:rPr>
        <w:rFonts w:hint="default"/>
        <w:lang w:val="pt-PT" w:eastAsia="en-US" w:bidi="ar-SA"/>
      </w:rPr>
    </w:lvl>
    <w:lvl w:ilvl="7" w:tplc="6E6EE764">
      <w:numFmt w:val="bullet"/>
      <w:lvlText w:val="•"/>
      <w:lvlJc w:val="left"/>
      <w:pPr>
        <w:ind w:left="8093" w:hanging="440"/>
      </w:pPr>
      <w:rPr>
        <w:rFonts w:hint="default"/>
        <w:lang w:val="pt-PT" w:eastAsia="en-US" w:bidi="ar-SA"/>
      </w:rPr>
    </w:lvl>
    <w:lvl w:ilvl="8" w:tplc="9FC82772">
      <w:numFmt w:val="bullet"/>
      <w:lvlText w:val="•"/>
      <w:lvlJc w:val="left"/>
      <w:pPr>
        <w:ind w:left="9128" w:hanging="440"/>
      </w:pPr>
      <w:rPr>
        <w:rFonts w:hint="default"/>
        <w:lang w:val="pt-PT" w:eastAsia="en-US" w:bidi="ar-SA"/>
      </w:rPr>
    </w:lvl>
  </w:abstractNum>
  <w:num w:numId="1">
    <w:abstractNumId w:val="21"/>
  </w:num>
  <w:num w:numId="2">
    <w:abstractNumId w:val="8"/>
  </w:num>
  <w:num w:numId="3">
    <w:abstractNumId w:val="43"/>
  </w:num>
  <w:num w:numId="4">
    <w:abstractNumId w:val="34"/>
  </w:num>
  <w:num w:numId="5">
    <w:abstractNumId w:val="11"/>
  </w:num>
  <w:num w:numId="6">
    <w:abstractNumId w:val="27"/>
  </w:num>
  <w:num w:numId="7">
    <w:abstractNumId w:val="2"/>
  </w:num>
  <w:num w:numId="8">
    <w:abstractNumId w:val="4"/>
  </w:num>
  <w:num w:numId="9">
    <w:abstractNumId w:val="19"/>
  </w:num>
  <w:num w:numId="10">
    <w:abstractNumId w:val="38"/>
  </w:num>
  <w:num w:numId="11">
    <w:abstractNumId w:val="45"/>
  </w:num>
  <w:num w:numId="12">
    <w:abstractNumId w:val="26"/>
  </w:num>
  <w:num w:numId="13">
    <w:abstractNumId w:val="0"/>
  </w:num>
  <w:num w:numId="14">
    <w:abstractNumId w:val="25"/>
  </w:num>
  <w:num w:numId="15">
    <w:abstractNumId w:val="32"/>
  </w:num>
  <w:num w:numId="16">
    <w:abstractNumId w:val="3"/>
  </w:num>
  <w:num w:numId="17">
    <w:abstractNumId w:val="41"/>
  </w:num>
  <w:num w:numId="18">
    <w:abstractNumId w:val="12"/>
  </w:num>
  <w:num w:numId="19">
    <w:abstractNumId w:val="20"/>
  </w:num>
  <w:num w:numId="20">
    <w:abstractNumId w:val="24"/>
  </w:num>
  <w:num w:numId="21">
    <w:abstractNumId w:val="36"/>
  </w:num>
  <w:num w:numId="22">
    <w:abstractNumId w:val="10"/>
  </w:num>
  <w:num w:numId="23">
    <w:abstractNumId w:val="31"/>
  </w:num>
  <w:num w:numId="24">
    <w:abstractNumId w:val="6"/>
  </w:num>
  <w:num w:numId="25">
    <w:abstractNumId w:val="17"/>
  </w:num>
  <w:num w:numId="26">
    <w:abstractNumId w:val="33"/>
  </w:num>
  <w:num w:numId="27">
    <w:abstractNumId w:val="15"/>
  </w:num>
  <w:num w:numId="28">
    <w:abstractNumId w:val="35"/>
  </w:num>
  <w:num w:numId="29">
    <w:abstractNumId w:val="37"/>
  </w:num>
  <w:num w:numId="30">
    <w:abstractNumId w:val="18"/>
  </w:num>
  <w:num w:numId="31">
    <w:abstractNumId w:val="30"/>
  </w:num>
  <w:num w:numId="32">
    <w:abstractNumId w:val="9"/>
  </w:num>
  <w:num w:numId="33">
    <w:abstractNumId w:val="44"/>
  </w:num>
  <w:num w:numId="34">
    <w:abstractNumId w:val="39"/>
  </w:num>
  <w:num w:numId="35">
    <w:abstractNumId w:val="16"/>
  </w:num>
  <w:num w:numId="36">
    <w:abstractNumId w:val="29"/>
  </w:num>
  <w:num w:numId="37">
    <w:abstractNumId w:val="7"/>
  </w:num>
  <w:num w:numId="38">
    <w:abstractNumId w:val="5"/>
  </w:num>
  <w:num w:numId="39">
    <w:abstractNumId w:val="1"/>
  </w:num>
  <w:num w:numId="40">
    <w:abstractNumId w:val="13"/>
  </w:num>
  <w:num w:numId="41">
    <w:abstractNumId w:val="40"/>
  </w:num>
  <w:num w:numId="42">
    <w:abstractNumId w:val="14"/>
  </w:num>
  <w:num w:numId="43">
    <w:abstractNumId w:val="23"/>
  </w:num>
  <w:num w:numId="44">
    <w:abstractNumId w:val="42"/>
  </w:num>
  <w:num w:numId="45">
    <w:abstractNumId w:val="22"/>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6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BB"/>
    <w:rsid w:val="001442BB"/>
    <w:rsid w:val="005C7D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4:docId w14:val="10205679"/>
  <w15:docId w15:val="{F5D7A644-EC57-44A1-B247-D1CC8808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rPr>
  </w:style>
  <w:style w:type="paragraph" w:styleId="Ttulo1">
    <w:name w:val="heading 1"/>
    <w:basedOn w:val="Normal"/>
    <w:uiPriority w:val="9"/>
    <w:qFormat/>
    <w:pPr>
      <w:ind w:left="2030" w:right="2006"/>
      <w:jc w:val="center"/>
      <w:outlineLvl w:val="0"/>
    </w:pPr>
    <w:rPr>
      <w:b/>
      <w:bCs/>
      <w:sz w:val="56"/>
      <w:szCs w:val="56"/>
    </w:rPr>
  </w:style>
  <w:style w:type="paragraph" w:styleId="Ttulo2">
    <w:name w:val="heading 2"/>
    <w:basedOn w:val="Normal"/>
    <w:uiPriority w:val="9"/>
    <w:unhideWhenUsed/>
    <w:qFormat/>
    <w:pPr>
      <w:spacing w:before="72"/>
      <w:ind w:left="2027" w:right="2039"/>
      <w:jc w:val="center"/>
      <w:outlineLvl w:val="1"/>
    </w:pPr>
    <w:rPr>
      <w:b/>
      <w:bCs/>
      <w:sz w:val="24"/>
      <w:szCs w:val="24"/>
    </w:rPr>
  </w:style>
  <w:style w:type="paragraph" w:styleId="Ttulo3">
    <w:name w:val="heading 3"/>
    <w:basedOn w:val="Normal"/>
    <w:uiPriority w:val="9"/>
    <w:unhideWhenUsed/>
    <w:qFormat/>
    <w:pPr>
      <w:ind w:left="998"/>
      <w:outlineLvl w:val="2"/>
    </w:pPr>
    <w:rPr>
      <w:b/>
      <w:bCs/>
    </w:rPr>
  </w:style>
  <w:style w:type="paragraph" w:styleId="Ttulo4">
    <w:name w:val="heading 4"/>
    <w:basedOn w:val="Normal"/>
    <w:uiPriority w:val="9"/>
    <w:unhideWhenUsed/>
    <w:qFormat/>
    <w:pPr>
      <w:ind w:left="541"/>
      <w:outlineLvl w:val="3"/>
    </w:pPr>
    <w:rPr>
      <w:b/>
      <w:bCs/>
      <w:sz w:val="21"/>
      <w:szCs w:val="21"/>
    </w:rPr>
  </w:style>
  <w:style w:type="paragraph" w:styleId="Ttulo5">
    <w:name w:val="heading 5"/>
    <w:basedOn w:val="Normal"/>
    <w:uiPriority w:val="9"/>
    <w:unhideWhenUsed/>
    <w:qFormat/>
    <w:pPr>
      <w:ind w:left="541"/>
      <w:outlineLvl w:val="4"/>
    </w:pPr>
    <w:rPr>
      <w:sz w:val="21"/>
      <w:szCs w:val="21"/>
    </w:rPr>
  </w:style>
  <w:style w:type="paragraph" w:styleId="Ttulo6">
    <w:name w:val="heading 6"/>
    <w:basedOn w:val="Normal"/>
    <w:uiPriority w:val="9"/>
    <w:unhideWhenUsed/>
    <w:qFormat/>
    <w:pPr>
      <w:ind w:left="543"/>
      <w:outlineLvl w:val="5"/>
    </w:pPr>
    <w:rPr>
      <w:b/>
      <w:bCs/>
      <w:sz w:val="20"/>
      <w:szCs w:val="20"/>
    </w:rPr>
  </w:style>
  <w:style w:type="paragraph" w:styleId="Ttulo7">
    <w:name w:val="heading 7"/>
    <w:basedOn w:val="Normal"/>
    <w:uiPriority w:val="1"/>
    <w:qFormat/>
    <w:pPr>
      <w:ind w:left="403"/>
      <w:jc w:val="center"/>
      <w:outlineLvl w:val="6"/>
    </w:pPr>
    <w:rPr>
      <w:b/>
      <w:bCs/>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Ttulo">
    <w:name w:val="Title"/>
    <w:basedOn w:val="Normal"/>
    <w:uiPriority w:val="10"/>
    <w:qFormat/>
    <w:pPr>
      <w:spacing w:before="84"/>
      <w:ind w:left="3684" w:right="3678" w:hanging="1"/>
      <w:jc w:val="center"/>
    </w:pPr>
    <w:rPr>
      <w:b/>
      <w:bCs/>
      <w:sz w:val="72"/>
      <w:szCs w:val="72"/>
    </w:rPr>
  </w:style>
  <w:style w:type="paragraph" w:styleId="PargrafodaLista">
    <w:name w:val="List Paragraph"/>
    <w:basedOn w:val="Normal"/>
    <w:uiPriority w:val="1"/>
    <w:qFormat/>
    <w:pPr>
      <w:ind w:left="1718" w:hanging="360"/>
    </w:pPr>
  </w:style>
  <w:style w:type="paragraph" w:customStyle="1" w:styleId="TableParagraph">
    <w:name w:val="Table Paragraph"/>
    <w:basedOn w:val="Normal"/>
    <w:uiPriority w:val="1"/>
    <w:qFormat/>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footer" Target="footer4.xml"/><Relationship Id="rId39" Type="http://schemas.openxmlformats.org/officeDocument/2006/relationships/hyperlink" Target="http://www.bnb.gov.br/" TargetMode="External"/><Relationship Id="rId21" Type="http://schemas.openxmlformats.org/officeDocument/2006/relationships/hyperlink" Target="http://www.bnb.gov.br/estatuto-social" TargetMode="External"/><Relationship Id="rId34" Type="http://schemas.openxmlformats.org/officeDocument/2006/relationships/footer" Target="footer12.xml"/><Relationship Id="rId42" Type="http://schemas.openxmlformats.org/officeDocument/2006/relationships/hyperlink" Target="http://www.bnb.gov.br/" TargetMode="External"/><Relationship Id="rId47" Type="http://schemas.openxmlformats.org/officeDocument/2006/relationships/image" Target="media/image9.jpeg"/><Relationship Id="rId50" Type="http://schemas.openxmlformats.org/officeDocument/2006/relationships/footer" Target="footer24.xml"/><Relationship Id="rId55" Type="http://schemas.openxmlformats.org/officeDocument/2006/relationships/footer" Target="footer29.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bnb.gov.br/sobre-o-banco/estrutura-organizacional" TargetMode="External"/><Relationship Id="rId29" Type="http://schemas.openxmlformats.org/officeDocument/2006/relationships/footer" Target="footer7.xml"/><Relationship Id="rId41" Type="http://schemas.openxmlformats.org/officeDocument/2006/relationships/footer" Target="footer17.xml"/><Relationship Id="rId54" Type="http://schemas.openxmlformats.org/officeDocument/2006/relationships/footer" Target="footer28.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nb.gov.br/politica-de-responsabilidade-socioambiental" TargetMode="External"/><Relationship Id="rId24" Type="http://schemas.openxmlformats.org/officeDocument/2006/relationships/footer" Target="footer2.xml"/><Relationship Id="rId32" Type="http://schemas.openxmlformats.org/officeDocument/2006/relationships/footer" Target="footer10.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20.xml"/><Relationship Id="rId53" Type="http://schemas.openxmlformats.org/officeDocument/2006/relationships/footer" Target="footer27.xml"/><Relationship Id="rId58" Type="http://schemas.openxmlformats.org/officeDocument/2006/relationships/footer" Target="footer32.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www.bnb.gov.br/acesso-a-informacao/servico-de-informacao-ao-cidadao-sic)" TargetMode="External"/><Relationship Id="rId28" Type="http://schemas.openxmlformats.org/officeDocument/2006/relationships/footer" Target="footer6.xml"/><Relationship Id="rId36" Type="http://schemas.openxmlformats.org/officeDocument/2006/relationships/footer" Target="footer14.xml"/><Relationship Id="rId49" Type="http://schemas.openxmlformats.org/officeDocument/2006/relationships/footer" Target="footer23.xml"/><Relationship Id="rId57" Type="http://schemas.openxmlformats.org/officeDocument/2006/relationships/footer" Target="footer31.xml"/><Relationship Id="rId61" Type="http://schemas.openxmlformats.org/officeDocument/2006/relationships/fontTable" Target="fontTable.xml"/><Relationship Id="rId10" Type="http://schemas.openxmlformats.org/officeDocument/2006/relationships/hyperlink" Target="http://www.bnb.gov.br/documents/320335/1010052/Guia_do_MeioAmbiente_para_ProdutorRural_V1" TargetMode="External"/><Relationship Id="rId19" Type="http://schemas.openxmlformats.org/officeDocument/2006/relationships/hyperlink" Target="http://www.tcu.gov.br/governanca)" TargetMode="External"/><Relationship Id="rId31" Type="http://schemas.openxmlformats.org/officeDocument/2006/relationships/footer" Target="footer9.xml"/><Relationship Id="rId44" Type="http://schemas.openxmlformats.org/officeDocument/2006/relationships/footer" Target="footer19.xml"/><Relationship Id="rId52" Type="http://schemas.openxmlformats.org/officeDocument/2006/relationships/footer" Target="footer26.xml"/><Relationship Id="rId60" Type="http://schemas.openxmlformats.org/officeDocument/2006/relationships/footer" Target="footer3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bnb.gov.br/acesso-a-informacao)"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3.xml"/><Relationship Id="rId43" Type="http://schemas.openxmlformats.org/officeDocument/2006/relationships/footer" Target="footer18.xml"/><Relationship Id="rId48" Type="http://schemas.openxmlformats.org/officeDocument/2006/relationships/footer" Target="footer22.xml"/><Relationship Id="rId56" Type="http://schemas.openxmlformats.org/officeDocument/2006/relationships/footer" Target="footer30.xml"/><Relationship Id="rId8" Type="http://schemas.openxmlformats.org/officeDocument/2006/relationships/image" Target="media/image2.png"/><Relationship Id="rId51" Type="http://schemas.openxmlformats.org/officeDocument/2006/relationships/footer" Target="footer25.xml"/><Relationship Id="rId3" Type="http://schemas.openxmlformats.org/officeDocument/2006/relationships/settings" Target="settings.xml"/><Relationship Id="rId12" Type="http://schemas.openxmlformats.org/officeDocument/2006/relationships/hyperlink" Target="http://www.bnb.gov.br/pt/responsabilidade-socioambiental" TargetMode="External"/><Relationship Id="rId17" Type="http://schemas.openxmlformats.org/officeDocument/2006/relationships/image" Target="media/image7.png"/><Relationship Id="rId25" Type="http://schemas.openxmlformats.org/officeDocument/2006/relationships/footer" Target="footer3.xml"/><Relationship Id="rId33" Type="http://schemas.openxmlformats.org/officeDocument/2006/relationships/footer" Target="footer11.xml"/><Relationship Id="rId38" Type="http://schemas.openxmlformats.org/officeDocument/2006/relationships/hyperlink" Target="http://www.bnb.gov.br/" TargetMode="External"/><Relationship Id="rId46" Type="http://schemas.openxmlformats.org/officeDocument/2006/relationships/footer" Target="footer21.xml"/><Relationship Id="rId59" Type="http://schemas.openxmlformats.org/officeDocument/2006/relationships/footer" Target="foot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122</Pages>
  <Words>58446</Words>
  <Characters>315610</Characters>
  <Application>Microsoft Office Word</Application>
  <DocSecurity>0</DocSecurity>
  <Lines>2630</Lines>
  <Paragraphs>746</Paragraphs>
  <ScaleCrop>false</ScaleCrop>
  <Company>Banco do Nordeste</Company>
  <LinksUpToDate>false</LinksUpToDate>
  <CharactersWithSpaces>373310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GRACIANO Dias F105341</dc:creator>
  <cp:lastModifiedBy>José GRACIANO Dias F105341</cp:lastModifiedBy>
  <cp:revision>2</cp:revision>
  <dcterms:created xsi:type="dcterms:W3CDTF">2022-01-24T21:28:00Z</dcterms:created>
  <dcterms:modified xsi:type="dcterms:W3CDTF">2022-01-24T21:28:00Z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2020-02-18T00:00:00Z</vt:filetime>
  </property>
  <property fmtid="{D5CDD505-2E9C-101B-9397-08002B2CF9AE}" pid="3" name="Creator">
    <vt:lpwstr>PDFCreator 2.0.1.0</vt:lpwstr>
  </property>
  <property fmtid="{D5CDD505-2E9C-101B-9397-08002B2CF9AE}" pid="4" name="LastSaved">
    <vt:filetime>2022-01-24T00:00:00Z</vt:filetime>
  </property>
</Properties>
</file>